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41E8" w14:textId="77777777" w:rsidR="00BF4B8A" w:rsidRPr="00773A95" w:rsidRDefault="00BF4B8A" w:rsidP="008E4D7F">
      <w:pPr>
        <w:jc w:val="thaiDistribute"/>
        <w:rPr>
          <w:rFonts w:ascii="Browallia New" w:hAnsi="Browallia New" w:cs="Browallia New"/>
        </w:rPr>
      </w:pPr>
    </w:p>
    <w:p w14:paraId="20040165" w14:textId="32633F9D" w:rsidR="008E4D7F" w:rsidRPr="00773A95" w:rsidRDefault="008E4D7F" w:rsidP="008E4D7F">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1</w:t>
      </w:r>
      <w:r w:rsidRPr="00773A95">
        <w:rPr>
          <w:rFonts w:ascii="Browallia New" w:hAnsi="Browallia New" w:cs="Browallia New"/>
          <w:b/>
          <w:bCs/>
          <w:color w:val="FFFFFF" w:themeColor="background1"/>
          <w:kern w:val="26"/>
          <w:position w:val="-25"/>
          <w:lang w:val="en-US"/>
        </w:rPr>
        <w:tab/>
      </w:r>
      <w:r w:rsidRPr="00773A95">
        <w:rPr>
          <w:rFonts w:ascii="Browallia New" w:hAnsi="Browallia New" w:cs="Browallia New"/>
          <w:b/>
          <w:bCs/>
          <w:color w:val="FFFFFF" w:themeColor="background1"/>
          <w:kern w:val="26"/>
          <w:position w:val="-25"/>
          <w:cs/>
          <w:lang w:val="en-US"/>
        </w:rPr>
        <w:t>ข้อมูลทั่วไป</w:t>
      </w:r>
    </w:p>
    <w:p w14:paraId="6F2E75FB" w14:textId="265D72F6" w:rsidR="00055369" w:rsidRPr="00773A95" w:rsidRDefault="00055369" w:rsidP="00045D6D">
      <w:pPr>
        <w:jc w:val="thaiDistribute"/>
        <w:rPr>
          <w:rFonts w:ascii="Browallia New" w:hAnsi="Browallia New" w:cs="Browallia New"/>
          <w:sz w:val="26"/>
          <w:szCs w:val="26"/>
        </w:rPr>
      </w:pPr>
    </w:p>
    <w:p w14:paraId="64711DC9" w14:textId="032763DF" w:rsidR="0005108E" w:rsidRPr="00773A95" w:rsidRDefault="007D1724" w:rsidP="00045D6D">
      <w:pPr>
        <w:jc w:val="thaiDistribute"/>
        <w:rPr>
          <w:rFonts w:ascii="Browallia New" w:hAnsi="Browallia New" w:cs="Browallia New"/>
          <w:spacing w:val="-4"/>
          <w:sz w:val="26"/>
          <w:szCs w:val="26"/>
        </w:rPr>
      </w:pPr>
      <w:r w:rsidRPr="00773A95">
        <w:rPr>
          <w:rFonts w:ascii="Browallia New" w:hAnsi="Browallia New" w:cs="Browallia New"/>
          <w:spacing w:val="-6"/>
          <w:sz w:val="26"/>
          <w:szCs w:val="26"/>
          <w:cs/>
        </w:rPr>
        <w:t xml:space="preserve">บริษัท พลังงานบริสุทธิ์ จำกัด (มหาชน) </w:t>
      </w:r>
      <w:r w:rsidR="000F3EC4" w:rsidRPr="00773A95">
        <w:rPr>
          <w:rFonts w:ascii="Browallia New" w:hAnsi="Browallia New" w:cs="Browallia New"/>
          <w:spacing w:val="-6"/>
          <w:sz w:val="26"/>
          <w:szCs w:val="26"/>
          <w:cs/>
        </w:rPr>
        <w:t>(บริษัท</w:t>
      </w:r>
      <w:r w:rsidR="0005108E" w:rsidRPr="00773A95">
        <w:rPr>
          <w:rFonts w:ascii="Browallia New" w:hAnsi="Browallia New" w:cs="Browallia New"/>
          <w:spacing w:val="-6"/>
          <w:sz w:val="26"/>
          <w:szCs w:val="26"/>
          <w:cs/>
        </w:rPr>
        <w:t>)</w:t>
      </w:r>
      <w:r w:rsidR="0005108E" w:rsidRPr="00773A95">
        <w:rPr>
          <w:rFonts w:ascii="Browallia New" w:hAnsi="Browallia New" w:cs="Browallia New"/>
          <w:spacing w:val="-6"/>
          <w:sz w:val="26"/>
          <w:szCs w:val="26"/>
        </w:rPr>
        <w:t xml:space="preserve"> </w:t>
      </w:r>
      <w:r w:rsidR="0005108E" w:rsidRPr="00773A95">
        <w:rPr>
          <w:rFonts w:ascii="Browallia New" w:hAnsi="Browallia New" w:cs="Browallia New"/>
          <w:spacing w:val="-6"/>
          <w:sz w:val="26"/>
          <w:szCs w:val="26"/>
          <w:cs/>
        </w:rPr>
        <w:t>เป็นบริษัทมหาชนจำกัด ซึ่งจัดตั้งขึ้นในประเทศไทยและมีที่อยู่ตามที่ได้จดทะเบียนไว้</w:t>
      </w:r>
      <w:r w:rsidR="0005108E" w:rsidRPr="00773A95">
        <w:rPr>
          <w:rFonts w:ascii="Browallia New" w:hAnsi="Browallia New" w:cs="Browallia New"/>
          <w:sz w:val="26"/>
          <w:szCs w:val="26"/>
        </w:rPr>
        <w:t xml:space="preserve"> </w:t>
      </w:r>
      <w:r w:rsidR="003D5068" w:rsidRPr="00773A95">
        <w:rPr>
          <w:rFonts w:ascii="Browallia New" w:hAnsi="Browallia New" w:cs="Browallia New"/>
          <w:sz w:val="26"/>
          <w:szCs w:val="26"/>
        </w:rPr>
        <w:t xml:space="preserve"> </w:t>
      </w:r>
      <w:r w:rsidR="003D5068" w:rsidRPr="00773A95">
        <w:rPr>
          <w:rFonts w:ascii="Browallia New" w:hAnsi="Browallia New" w:cs="Browallia New"/>
          <w:sz w:val="26"/>
          <w:szCs w:val="26"/>
          <w:cs/>
        </w:rPr>
        <w:t>ตั้งอยู่</w:t>
      </w:r>
      <w:r w:rsidRPr="00773A95">
        <w:rPr>
          <w:rFonts w:ascii="Browallia New" w:hAnsi="Browallia New" w:cs="Browallia New"/>
          <w:sz w:val="26"/>
          <w:szCs w:val="26"/>
          <w:cs/>
        </w:rPr>
        <w:t xml:space="preserve">เลขที่ </w:t>
      </w:r>
      <w:r w:rsidR="00435D73" w:rsidRPr="00435D73">
        <w:rPr>
          <w:rFonts w:ascii="Browallia New" w:hAnsi="Browallia New" w:cs="Browallia New"/>
          <w:sz w:val="26"/>
          <w:szCs w:val="26"/>
        </w:rPr>
        <w:t>89</w:t>
      </w:r>
      <w:r w:rsidRPr="00773A95">
        <w:rPr>
          <w:rFonts w:ascii="Browallia New" w:hAnsi="Browallia New" w:cs="Browallia New"/>
          <w:sz w:val="26"/>
          <w:szCs w:val="26"/>
          <w:cs/>
        </w:rPr>
        <w:t xml:space="preserve"> อาคารเอไอเอ แคปปิตอล เซ็นเตอร์ ชั้น </w:t>
      </w:r>
      <w:r w:rsidR="00435D73" w:rsidRPr="00435D73">
        <w:rPr>
          <w:rFonts w:ascii="Browallia New" w:hAnsi="Browallia New" w:cs="Browallia New"/>
          <w:sz w:val="26"/>
          <w:szCs w:val="26"/>
        </w:rPr>
        <w:t>16</w:t>
      </w:r>
      <w:r w:rsidRPr="00773A95">
        <w:rPr>
          <w:rFonts w:ascii="Browallia New" w:hAnsi="Browallia New" w:cs="Browallia New"/>
          <w:sz w:val="26"/>
          <w:szCs w:val="26"/>
          <w:cs/>
        </w:rPr>
        <w:t xml:space="preserve"> ถนนรัชดาภิเษก แขวงดินแดง เขตดินแดง</w:t>
      </w:r>
      <w:r w:rsidR="0043439E" w:rsidRPr="00773A95">
        <w:rPr>
          <w:rFonts w:ascii="Browallia New" w:hAnsi="Browallia New" w:cs="Browallia New"/>
          <w:sz w:val="26"/>
          <w:szCs w:val="26"/>
        </w:rPr>
        <w:t xml:space="preserve"> </w:t>
      </w:r>
      <w:r w:rsidRPr="00773A95">
        <w:rPr>
          <w:rFonts w:ascii="Browallia New" w:hAnsi="Browallia New" w:cs="Browallia New"/>
          <w:sz w:val="26"/>
          <w:szCs w:val="26"/>
          <w:cs/>
        </w:rPr>
        <w:t>กรุงเทพมหานคร</w:t>
      </w:r>
    </w:p>
    <w:p w14:paraId="62908EBF" w14:textId="77777777" w:rsidR="0005108E" w:rsidRPr="00773A95" w:rsidRDefault="0005108E" w:rsidP="00045D6D">
      <w:pPr>
        <w:jc w:val="thaiDistribute"/>
        <w:rPr>
          <w:rFonts w:ascii="Browallia New" w:hAnsi="Browallia New" w:cs="Browallia New"/>
          <w:spacing w:val="4"/>
          <w:sz w:val="26"/>
          <w:szCs w:val="26"/>
        </w:rPr>
      </w:pPr>
    </w:p>
    <w:p w14:paraId="5EC11059" w14:textId="55B1382C" w:rsidR="0005108E" w:rsidRPr="00773A95" w:rsidRDefault="00BC13A9" w:rsidP="00045D6D">
      <w:pPr>
        <w:jc w:val="thaiDistribute"/>
        <w:rPr>
          <w:rFonts w:ascii="Browallia New" w:hAnsi="Browallia New" w:cs="Browallia New"/>
          <w:spacing w:val="-6"/>
          <w:sz w:val="26"/>
          <w:szCs w:val="26"/>
        </w:rPr>
      </w:pPr>
      <w:r w:rsidRPr="00773A95">
        <w:rPr>
          <w:rFonts w:ascii="Browallia New" w:hAnsi="Browallia New" w:cs="Browallia New"/>
          <w:spacing w:val="-6"/>
          <w:sz w:val="26"/>
          <w:szCs w:val="26"/>
          <w:cs/>
        </w:rPr>
        <w:t>บริษัทเป็นบริษัทจดทะเบียนในตลาดหลักทรัพย์แห่งประเทศไทย เพื่อวัตถุประสงค์ในการรายงานข้อมูลจึงรวมเรียกบริษัทและ</w:t>
      </w:r>
      <w:r w:rsidR="003B3D0B" w:rsidRPr="00773A95">
        <w:rPr>
          <w:rFonts w:ascii="Browallia New" w:hAnsi="Browallia New" w:cs="Browallia New"/>
          <w:spacing w:val="-6"/>
          <w:sz w:val="26"/>
          <w:szCs w:val="26"/>
        </w:rPr>
        <w:br/>
      </w:r>
      <w:r w:rsidRPr="00773A95">
        <w:rPr>
          <w:rFonts w:ascii="Browallia New" w:hAnsi="Browallia New" w:cs="Browallia New"/>
          <w:spacing w:val="-6"/>
          <w:sz w:val="26"/>
          <w:szCs w:val="26"/>
          <w:cs/>
        </w:rPr>
        <w:t>บริษัทย่อยว่ากลุ่มกิจการ</w:t>
      </w:r>
      <w:r w:rsidR="00003EE2" w:rsidRPr="00773A95">
        <w:rPr>
          <w:rFonts w:ascii="Browallia New" w:hAnsi="Browallia New" w:cs="Browallia New"/>
          <w:spacing w:val="-6"/>
          <w:sz w:val="26"/>
          <w:szCs w:val="26"/>
          <w:cs/>
        </w:rPr>
        <w:tab/>
      </w:r>
      <w:r w:rsidR="00003EE2" w:rsidRPr="00773A95">
        <w:rPr>
          <w:rFonts w:ascii="Browallia New" w:hAnsi="Browallia New" w:cs="Browallia New"/>
          <w:spacing w:val="-6"/>
          <w:sz w:val="26"/>
          <w:szCs w:val="26"/>
          <w:cs/>
        </w:rPr>
        <w:tab/>
      </w:r>
      <w:r w:rsidR="00003EE2" w:rsidRPr="00773A95">
        <w:rPr>
          <w:rFonts w:ascii="Browallia New" w:hAnsi="Browallia New" w:cs="Browallia New"/>
          <w:spacing w:val="-6"/>
          <w:sz w:val="26"/>
          <w:szCs w:val="26"/>
          <w:cs/>
        </w:rPr>
        <w:tab/>
      </w:r>
      <w:r w:rsidR="00003EE2" w:rsidRPr="00773A95">
        <w:rPr>
          <w:rFonts w:ascii="Browallia New" w:hAnsi="Browallia New" w:cs="Browallia New"/>
          <w:spacing w:val="-6"/>
          <w:sz w:val="26"/>
          <w:szCs w:val="26"/>
          <w:cs/>
        </w:rPr>
        <w:tab/>
      </w:r>
      <w:r w:rsidR="00003EE2" w:rsidRPr="00773A95">
        <w:rPr>
          <w:rFonts w:ascii="Browallia New" w:hAnsi="Browallia New" w:cs="Browallia New"/>
          <w:spacing w:val="-6"/>
          <w:sz w:val="26"/>
          <w:szCs w:val="26"/>
          <w:cs/>
        </w:rPr>
        <w:tab/>
      </w:r>
      <w:r w:rsidR="00003EE2" w:rsidRPr="00773A95">
        <w:rPr>
          <w:rFonts w:ascii="Browallia New" w:hAnsi="Browallia New" w:cs="Browallia New"/>
          <w:spacing w:val="-6"/>
          <w:sz w:val="26"/>
          <w:szCs w:val="26"/>
          <w:cs/>
        </w:rPr>
        <w:tab/>
      </w:r>
      <w:r w:rsidR="00003EE2" w:rsidRPr="00773A95">
        <w:rPr>
          <w:rFonts w:ascii="Browallia New" w:hAnsi="Browallia New" w:cs="Browallia New"/>
          <w:spacing w:val="-6"/>
          <w:sz w:val="26"/>
          <w:szCs w:val="26"/>
          <w:cs/>
        </w:rPr>
        <w:tab/>
      </w:r>
    </w:p>
    <w:p w14:paraId="05101991" w14:textId="77777777" w:rsidR="004A3F34" w:rsidRPr="00773A95" w:rsidRDefault="004A3F34" w:rsidP="00045D6D">
      <w:pPr>
        <w:jc w:val="thaiDistribute"/>
        <w:rPr>
          <w:rFonts w:ascii="Browallia New" w:hAnsi="Browallia New" w:cs="Browallia New"/>
          <w:sz w:val="26"/>
          <w:szCs w:val="26"/>
        </w:rPr>
      </w:pPr>
    </w:p>
    <w:p w14:paraId="380D87C6" w14:textId="20279015" w:rsidR="0005108E" w:rsidRPr="00773A95" w:rsidRDefault="008D0077" w:rsidP="00045D6D">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hAnsi="Browallia New" w:cs="Browallia New"/>
          <w:b w:val="0"/>
          <w:bCs w:val="0"/>
          <w:spacing w:val="0"/>
          <w:sz w:val="26"/>
          <w:szCs w:val="26"/>
          <w:cs/>
          <w:lang w:val="en-GB"/>
        </w:rPr>
      </w:pPr>
      <w:r w:rsidRPr="00773A95">
        <w:rPr>
          <w:rFonts w:ascii="Browallia New" w:hAnsi="Browallia New" w:cs="Browallia New"/>
          <w:b w:val="0"/>
          <w:bCs w:val="0"/>
          <w:spacing w:val="-4"/>
          <w:sz w:val="26"/>
          <w:szCs w:val="26"/>
          <w:cs/>
        </w:rPr>
        <w:t>การประกอบธุรกิจหลักของ</w:t>
      </w:r>
      <w:r w:rsidR="001A2144" w:rsidRPr="00773A95">
        <w:rPr>
          <w:rFonts w:ascii="Browallia New" w:hAnsi="Browallia New" w:cs="Browallia New"/>
          <w:b w:val="0"/>
          <w:bCs w:val="0"/>
          <w:spacing w:val="-4"/>
          <w:sz w:val="26"/>
          <w:szCs w:val="26"/>
          <w:cs/>
        </w:rPr>
        <w:t>กลุ่มกิจการ</w:t>
      </w:r>
      <w:r w:rsidRPr="00773A95">
        <w:rPr>
          <w:rFonts w:ascii="Browallia New" w:hAnsi="Browallia New" w:cs="Browallia New"/>
          <w:b w:val="0"/>
          <w:bCs w:val="0"/>
          <w:spacing w:val="-4"/>
          <w:sz w:val="26"/>
          <w:szCs w:val="26"/>
          <w:cs/>
        </w:rPr>
        <w:t xml:space="preserve"> คือ </w:t>
      </w:r>
      <w:r w:rsidR="00A4713E" w:rsidRPr="00773A95">
        <w:rPr>
          <w:rFonts w:ascii="Browallia New" w:hAnsi="Browallia New" w:cs="Browallia New"/>
          <w:b w:val="0"/>
          <w:bCs w:val="0"/>
          <w:spacing w:val="-4"/>
          <w:sz w:val="26"/>
          <w:szCs w:val="26"/>
          <w:cs/>
        </w:rPr>
        <w:t>การผลิตและจำหน่าย</w:t>
      </w:r>
      <w:r w:rsidR="00014861" w:rsidRPr="00773A95">
        <w:rPr>
          <w:rFonts w:ascii="Browallia New" w:hAnsi="Browallia New" w:cs="Browallia New"/>
          <w:b w:val="0"/>
          <w:bCs w:val="0"/>
          <w:spacing w:val="-4"/>
          <w:sz w:val="26"/>
          <w:szCs w:val="26"/>
          <w:cs/>
          <w:lang w:val="en-GB"/>
        </w:rPr>
        <w:t>น้ำมันปาล์มดิบ</w:t>
      </w:r>
      <w:r w:rsidR="001C22C8" w:rsidRPr="00773A95">
        <w:rPr>
          <w:rFonts w:ascii="Browallia New" w:hAnsi="Browallia New" w:cs="Browallia New"/>
          <w:b w:val="0"/>
          <w:bCs w:val="0"/>
          <w:spacing w:val="-4"/>
          <w:sz w:val="26"/>
          <w:szCs w:val="26"/>
          <w:cs/>
          <w:lang w:val="en-GB"/>
        </w:rPr>
        <w:t xml:space="preserve"> </w:t>
      </w:r>
      <w:r w:rsidR="00014861" w:rsidRPr="00773A95">
        <w:rPr>
          <w:rFonts w:ascii="Browallia New" w:hAnsi="Browallia New" w:cs="Browallia New"/>
          <w:b w:val="0"/>
          <w:bCs w:val="0"/>
          <w:spacing w:val="-4"/>
          <w:sz w:val="26"/>
          <w:szCs w:val="26"/>
          <w:cs/>
          <w:lang w:val="en-GB"/>
        </w:rPr>
        <w:t>น้ำมัน</w:t>
      </w:r>
      <w:r w:rsidR="00A4713E" w:rsidRPr="00773A95">
        <w:rPr>
          <w:rFonts w:ascii="Browallia New" w:hAnsi="Browallia New" w:cs="Browallia New"/>
          <w:b w:val="0"/>
          <w:bCs w:val="0"/>
          <w:spacing w:val="-4"/>
          <w:sz w:val="26"/>
          <w:szCs w:val="26"/>
          <w:cs/>
        </w:rPr>
        <w:t>ไบโอดีเซล</w:t>
      </w:r>
      <w:r w:rsidR="00CB106D" w:rsidRPr="00773A95">
        <w:rPr>
          <w:rFonts w:ascii="Browallia New" w:hAnsi="Browallia New" w:cs="Browallia New"/>
          <w:b w:val="0"/>
          <w:bCs w:val="0"/>
          <w:spacing w:val="-4"/>
          <w:sz w:val="26"/>
          <w:szCs w:val="26"/>
          <w:cs/>
        </w:rPr>
        <w:t>และกลีเซอรอล</w:t>
      </w:r>
      <w:r w:rsidR="00014861" w:rsidRPr="00773A95">
        <w:rPr>
          <w:rFonts w:ascii="Browallia New" w:hAnsi="Browallia New" w:cs="Browallia New"/>
          <w:b w:val="0"/>
          <w:bCs w:val="0"/>
          <w:spacing w:val="-4"/>
          <w:sz w:val="26"/>
          <w:szCs w:val="26"/>
          <w:cs/>
        </w:rPr>
        <w:t xml:space="preserve"> </w:t>
      </w:r>
      <w:r w:rsidR="00A4713E" w:rsidRPr="00773A95">
        <w:rPr>
          <w:rFonts w:ascii="Browallia New" w:hAnsi="Browallia New" w:cs="Browallia New"/>
          <w:b w:val="0"/>
          <w:bCs w:val="0"/>
          <w:spacing w:val="0"/>
          <w:sz w:val="26"/>
          <w:szCs w:val="26"/>
          <w:cs/>
        </w:rPr>
        <w:t>ธุรกิจผลิตไฟฟ้า</w:t>
      </w:r>
      <w:r w:rsidR="00A020EB" w:rsidRPr="00773A95">
        <w:rPr>
          <w:rFonts w:ascii="Browallia New" w:hAnsi="Browallia New" w:cs="Browallia New"/>
          <w:b w:val="0"/>
          <w:bCs w:val="0"/>
          <w:spacing w:val="0"/>
          <w:sz w:val="26"/>
          <w:szCs w:val="26"/>
        </w:rPr>
        <w:br/>
      </w:r>
      <w:r w:rsidR="008C1B96" w:rsidRPr="00773A95">
        <w:rPr>
          <w:rFonts w:ascii="Browallia New" w:hAnsi="Browallia New" w:cs="Browallia New"/>
          <w:b w:val="0"/>
          <w:bCs w:val="0"/>
          <w:spacing w:val="0"/>
          <w:sz w:val="26"/>
          <w:szCs w:val="26"/>
          <w:cs/>
        </w:rPr>
        <w:t>จาก</w:t>
      </w:r>
      <w:r w:rsidR="00A4713E" w:rsidRPr="00773A95">
        <w:rPr>
          <w:rFonts w:ascii="Browallia New" w:hAnsi="Browallia New" w:cs="Browallia New"/>
          <w:b w:val="0"/>
          <w:bCs w:val="0"/>
          <w:spacing w:val="0"/>
          <w:sz w:val="26"/>
          <w:szCs w:val="26"/>
          <w:cs/>
        </w:rPr>
        <w:t>พลังงานทดแทน</w:t>
      </w:r>
      <w:r w:rsidR="00B0476B" w:rsidRPr="00773A95">
        <w:rPr>
          <w:rFonts w:ascii="Browallia New" w:hAnsi="Browallia New" w:cs="Browallia New"/>
          <w:b w:val="0"/>
          <w:bCs w:val="0"/>
          <w:spacing w:val="0"/>
          <w:sz w:val="26"/>
          <w:szCs w:val="26"/>
          <w:lang w:val="en-GB"/>
        </w:rPr>
        <w:t xml:space="preserve"> </w:t>
      </w:r>
      <w:r w:rsidR="00510145" w:rsidRPr="00773A95">
        <w:rPr>
          <w:rFonts w:ascii="Browallia New" w:hAnsi="Browallia New" w:cs="Browallia New"/>
          <w:b w:val="0"/>
          <w:bCs w:val="0"/>
          <w:spacing w:val="0"/>
          <w:sz w:val="26"/>
          <w:szCs w:val="26"/>
          <w:cs/>
          <w:lang w:val="en-GB"/>
        </w:rPr>
        <w:t>ธุรกิจ</w:t>
      </w:r>
      <w:r w:rsidR="00B0476B" w:rsidRPr="00773A95">
        <w:rPr>
          <w:rFonts w:ascii="Browallia New" w:hAnsi="Browallia New" w:cs="Browallia New"/>
          <w:b w:val="0"/>
          <w:bCs w:val="0"/>
          <w:spacing w:val="0"/>
          <w:sz w:val="26"/>
          <w:szCs w:val="26"/>
          <w:cs/>
          <w:lang w:val="en-GB"/>
        </w:rPr>
        <w:t>พัฒนา ผลิตและจำหน่ายแบตเตอรี่ไฟฟ้า</w:t>
      </w:r>
      <w:r w:rsidR="00DE5893" w:rsidRPr="00773A95">
        <w:rPr>
          <w:rFonts w:ascii="Browallia New" w:hAnsi="Browallia New" w:cs="Browallia New"/>
          <w:b w:val="0"/>
          <w:bCs w:val="0"/>
          <w:spacing w:val="0"/>
          <w:sz w:val="26"/>
          <w:szCs w:val="26"/>
          <w:cs/>
          <w:lang w:val="en-GB"/>
        </w:rPr>
        <w:t>และยานยนต์ไฟฟ้า</w:t>
      </w:r>
      <w:r w:rsidR="002B59DC" w:rsidRPr="00773A95">
        <w:rPr>
          <w:rFonts w:ascii="Browallia New" w:hAnsi="Browallia New" w:cs="Browallia New"/>
          <w:b w:val="0"/>
          <w:bCs w:val="0"/>
          <w:spacing w:val="0"/>
          <w:sz w:val="26"/>
          <w:szCs w:val="26"/>
          <w:lang w:val="en-GB"/>
        </w:rPr>
        <w:t xml:space="preserve"> </w:t>
      </w:r>
      <w:r w:rsidR="002B59DC" w:rsidRPr="00773A95">
        <w:rPr>
          <w:rFonts w:ascii="Browallia New" w:hAnsi="Browallia New" w:cs="Browallia New"/>
          <w:b w:val="0"/>
          <w:bCs w:val="0"/>
          <w:spacing w:val="0"/>
          <w:sz w:val="26"/>
          <w:szCs w:val="26"/>
          <w:cs/>
          <w:lang w:val="en-GB"/>
        </w:rPr>
        <w:t>และธุรกิจสถานีอัดประจุไฟฟ้า</w:t>
      </w:r>
    </w:p>
    <w:p w14:paraId="7A1E8AC5" w14:textId="06ADA07C" w:rsidR="0005108E" w:rsidRPr="00773A95" w:rsidRDefault="0005108E" w:rsidP="00045D6D">
      <w:pPr>
        <w:jc w:val="thaiDistribute"/>
        <w:rPr>
          <w:rFonts w:ascii="Browallia New" w:hAnsi="Browallia New" w:cs="Browallia New"/>
          <w:spacing w:val="4"/>
          <w:sz w:val="26"/>
          <w:szCs w:val="26"/>
        </w:rPr>
      </w:pPr>
    </w:p>
    <w:p w14:paraId="00BEB197" w14:textId="520E468C" w:rsidR="004C566B" w:rsidRPr="00773A95" w:rsidRDefault="001A272F" w:rsidP="00045D6D">
      <w:pPr>
        <w:ind w:right="-72"/>
        <w:rPr>
          <w:rFonts w:ascii="Browallia New" w:hAnsi="Browallia New" w:cs="Browallia New"/>
          <w:sz w:val="26"/>
          <w:szCs w:val="26"/>
          <w:lang w:val="en-US"/>
        </w:rPr>
      </w:pPr>
      <w:r w:rsidRPr="00773A95">
        <w:rPr>
          <w:rFonts w:ascii="Browallia New" w:hAnsi="Browallia New" w:cs="Browallia New"/>
          <w:sz w:val="26"/>
          <w:szCs w:val="26"/>
          <w:cs/>
        </w:rPr>
        <w:t>งบการเงินรวมและ</w:t>
      </w:r>
      <w:r w:rsidR="001A2144" w:rsidRPr="00773A95">
        <w:rPr>
          <w:rFonts w:ascii="Browallia New" w:hAnsi="Browallia New" w:cs="Browallia New"/>
          <w:sz w:val="26"/>
          <w:szCs w:val="26"/>
          <w:cs/>
        </w:rPr>
        <w:t>งบการเงินเฉพาะกิจการ</w:t>
      </w:r>
      <w:r w:rsidR="004C566B" w:rsidRPr="00773A95">
        <w:rPr>
          <w:rFonts w:ascii="Browallia New" w:hAnsi="Browallia New" w:cs="Browallia New"/>
          <w:sz w:val="26"/>
          <w:szCs w:val="26"/>
          <w:cs/>
        </w:rPr>
        <w:t xml:space="preserve">ได้รับอนุมัติจากคณะกรรมการบริษัทเมื่อวันที่ </w:t>
      </w:r>
      <w:r w:rsidR="00435D73" w:rsidRPr="00435D73">
        <w:rPr>
          <w:rFonts w:ascii="Browallia New" w:hAnsi="Browallia New" w:cs="Browallia New"/>
          <w:sz w:val="26"/>
          <w:szCs w:val="26"/>
        </w:rPr>
        <w:t>23</w:t>
      </w:r>
      <w:r w:rsidR="004B52C2" w:rsidRPr="00773A95">
        <w:rPr>
          <w:rFonts w:ascii="Browallia New" w:hAnsi="Browallia New" w:cs="Browallia New"/>
          <w:sz w:val="26"/>
          <w:szCs w:val="26"/>
        </w:rPr>
        <w:t xml:space="preserve"> </w:t>
      </w:r>
      <w:r w:rsidR="004B52C2" w:rsidRPr="00773A95">
        <w:rPr>
          <w:rFonts w:ascii="Browallia New" w:hAnsi="Browallia New" w:cs="Browallia New"/>
          <w:sz w:val="26"/>
          <w:szCs w:val="26"/>
          <w:cs/>
        </w:rPr>
        <w:t>กุมภาพันธ์</w:t>
      </w:r>
      <w:r w:rsidR="00522ECD" w:rsidRPr="00773A95">
        <w:rPr>
          <w:rFonts w:ascii="Browallia New" w:hAnsi="Browallia New" w:cs="Browallia New"/>
          <w:sz w:val="26"/>
          <w:szCs w:val="26"/>
          <w:lang w:val="en-US"/>
        </w:rPr>
        <w:t xml:space="preserve"> </w:t>
      </w:r>
      <w:r w:rsidR="004C566B"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2567</w:t>
      </w:r>
    </w:p>
    <w:p w14:paraId="5479BA2D" w14:textId="77777777" w:rsidR="008E4D7F" w:rsidRPr="00773A95" w:rsidRDefault="008E4D7F" w:rsidP="008E4D7F">
      <w:pPr>
        <w:jc w:val="thaiDistribute"/>
        <w:rPr>
          <w:rFonts w:ascii="Browallia New" w:hAnsi="Browallia New" w:cs="Browallia New"/>
          <w:sz w:val="26"/>
          <w:szCs w:val="26"/>
        </w:rPr>
      </w:pPr>
    </w:p>
    <w:p w14:paraId="5CE82E4E" w14:textId="41D984F4" w:rsidR="008E4D7F" w:rsidRPr="00773A95" w:rsidRDefault="008E4D7F" w:rsidP="008E4D7F">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2</w:t>
      </w:r>
      <w:r w:rsidRPr="00773A95">
        <w:rPr>
          <w:rFonts w:ascii="Browallia New" w:hAnsi="Browallia New" w:cs="Browallia New"/>
          <w:b/>
          <w:bCs/>
          <w:color w:val="FFFFFF" w:themeColor="background1"/>
          <w:kern w:val="26"/>
          <w:position w:val="-25"/>
          <w:cs/>
          <w:lang w:val="en-US"/>
        </w:rPr>
        <w:tab/>
        <w:t>เกณฑ์การจัดทำงบการเงิน</w:t>
      </w:r>
    </w:p>
    <w:p w14:paraId="52455DFF" w14:textId="77777777" w:rsidR="008E4D7F" w:rsidRPr="00773A95" w:rsidRDefault="008E4D7F" w:rsidP="008E4D7F">
      <w:pPr>
        <w:jc w:val="thaiDistribute"/>
        <w:rPr>
          <w:rFonts w:ascii="Browallia New" w:hAnsi="Browallia New" w:cs="Browallia New"/>
          <w:sz w:val="26"/>
          <w:szCs w:val="26"/>
        </w:rPr>
      </w:pPr>
    </w:p>
    <w:p w14:paraId="56C65C0B" w14:textId="38ABB3FF" w:rsidR="009009A6" w:rsidRPr="00773A95" w:rsidRDefault="009009A6" w:rsidP="009009A6">
      <w:pPr>
        <w:jc w:val="thaiDistribute"/>
        <w:rPr>
          <w:rFonts w:ascii="Browallia New" w:eastAsia="Arial Unicode MS" w:hAnsi="Browallia New" w:cs="Browallia New"/>
          <w:spacing w:val="-4"/>
          <w:sz w:val="26"/>
          <w:szCs w:val="26"/>
          <w:lang w:val="en-AU"/>
        </w:rPr>
      </w:pPr>
      <w:r w:rsidRPr="00773A95">
        <w:rPr>
          <w:rFonts w:ascii="Browallia New" w:eastAsia="Arial Unicode MS" w:hAnsi="Browallia New" w:cs="Browallia New"/>
          <w:spacing w:val="-4"/>
          <w:sz w:val="26"/>
          <w:szCs w:val="26"/>
          <w:cs/>
        </w:rPr>
        <w:t>งบการเงินรวมและงบการเงินเฉพาะกิจการได้จัดทำขึ้นตามมาตรฐานการรายงานทางการเงินของไทยและข้อกำหนดภายใต้พระราชบัญญัติหลักทรัพย์และตลาดหลักทรัพย์</w:t>
      </w:r>
    </w:p>
    <w:p w14:paraId="12C5FBB9" w14:textId="77777777" w:rsidR="007A00E9" w:rsidRPr="00773A95" w:rsidRDefault="007A00E9" w:rsidP="007A00E9">
      <w:pPr>
        <w:jc w:val="thaiDistribute"/>
        <w:rPr>
          <w:rFonts w:ascii="Browallia New" w:eastAsia="Arial Unicode MS" w:hAnsi="Browallia New" w:cs="Browallia New"/>
          <w:sz w:val="26"/>
          <w:szCs w:val="26"/>
        </w:rPr>
      </w:pPr>
    </w:p>
    <w:p w14:paraId="5056A6FF" w14:textId="77777777" w:rsidR="007A00E9" w:rsidRPr="00773A95" w:rsidRDefault="007A00E9" w:rsidP="007A00E9">
      <w:pPr>
        <w:jc w:val="thaiDistribute"/>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งบการเงินรวมและงบการเงินเฉพาะกิจการได้จัดทำขึ้นโดยใช้เกณฑ์ราคาทุนเดิมในการวัดมูลค่าขององค์ประกอบของงบการเงิน ยกเว้นเรื่องที่อธิบายในนโยบายการบัญชีในลำดับต่อไป</w:t>
      </w:r>
    </w:p>
    <w:p w14:paraId="275166B8" w14:textId="77777777" w:rsidR="007A00E9" w:rsidRPr="00773A95" w:rsidRDefault="007A00E9" w:rsidP="007A00E9">
      <w:pPr>
        <w:jc w:val="thaiDistribute"/>
        <w:rPr>
          <w:rFonts w:ascii="Browallia New" w:eastAsia="Arial Unicode MS" w:hAnsi="Browallia New" w:cs="Browallia New"/>
          <w:sz w:val="26"/>
          <w:szCs w:val="26"/>
        </w:rPr>
      </w:pPr>
    </w:p>
    <w:p w14:paraId="78DE71C3" w14:textId="12109728" w:rsidR="007A00E9" w:rsidRPr="00773A95" w:rsidRDefault="007A00E9" w:rsidP="007A00E9">
      <w:pPr>
        <w:jc w:val="thaiDistribute"/>
        <w:rPr>
          <w:rFonts w:ascii="Browallia New" w:eastAsia="Arial Unicode MS" w:hAnsi="Browallia New" w:cs="Browallia New"/>
          <w:sz w:val="26"/>
          <w:szCs w:val="26"/>
          <w:lang w:val="en-US"/>
        </w:rPr>
      </w:pPr>
      <w:r w:rsidRPr="00773A95">
        <w:rPr>
          <w:rFonts w:ascii="Browallia New" w:eastAsia="Arial Unicode MS" w:hAnsi="Browallia New" w:cs="Browallia New"/>
          <w:sz w:val="26"/>
          <w:szCs w:val="26"/>
          <w:cs/>
        </w:rPr>
        <w:t>การจัดทำงบการเงินให้สอดคล้องกับหลักการบัญชีที่รับรองทั่วไปในประเทศไทยกำหนดให้ใช้ประมาณการทางบัญชีที่สำคัญและการใช้ดุลยพินิจของผู้บริหารตามกระบวนการในการนำนโยบายการบัญชีของกลุ่มกิจการไปถือปฏิบัติ กลุ่มกิจการเปิดเผยเรื่องการใช้</w:t>
      </w:r>
      <w:r w:rsidR="00AD3FA1" w:rsidRPr="00773A95">
        <w:rPr>
          <w:rFonts w:ascii="Browallia New" w:eastAsia="Arial Unicode MS" w:hAnsi="Browallia New" w:cs="Browallia New"/>
          <w:sz w:val="26"/>
          <w:szCs w:val="26"/>
        </w:rPr>
        <w:br/>
      </w:r>
      <w:r w:rsidRPr="00773A95">
        <w:rPr>
          <w:rFonts w:ascii="Browallia New" w:eastAsia="Arial Unicode MS" w:hAnsi="Browallia New" w:cs="Browallia New"/>
          <w:sz w:val="26"/>
          <w:szCs w:val="26"/>
          <w:cs/>
        </w:rPr>
        <w:t xml:space="preserve">ดุลยพินิจของผู้บริหารหรือรายการที่มีความซับซ้อน และรายการเกี่ยวกับข้อสมมติฐานและประมาณการที่มีนัยสำคัญต่องบการเงินรวมและงบการเงินเฉพาะกิจการในหมายเหตุฯ ข้อ </w:t>
      </w:r>
      <w:r w:rsidR="00435D73" w:rsidRPr="00435D73">
        <w:rPr>
          <w:rFonts w:ascii="Browallia New" w:eastAsia="Arial Unicode MS" w:hAnsi="Browallia New" w:cs="Browallia New"/>
          <w:sz w:val="26"/>
          <w:szCs w:val="26"/>
        </w:rPr>
        <w:t>8</w:t>
      </w:r>
    </w:p>
    <w:p w14:paraId="08BF4CA4" w14:textId="77777777" w:rsidR="007A00E9" w:rsidRPr="00773A95" w:rsidRDefault="007A00E9" w:rsidP="007A00E9">
      <w:pPr>
        <w:jc w:val="thaiDistribute"/>
        <w:rPr>
          <w:rFonts w:ascii="Browallia New" w:eastAsia="Arial Unicode MS" w:hAnsi="Browallia New" w:cs="Browallia New"/>
          <w:sz w:val="26"/>
          <w:szCs w:val="26"/>
        </w:rPr>
      </w:pPr>
    </w:p>
    <w:p w14:paraId="2DEBDA5D" w14:textId="789C36AD" w:rsidR="007A00E9" w:rsidRPr="00773A95" w:rsidRDefault="007A00E9" w:rsidP="007A00E9">
      <w:pPr>
        <w:jc w:val="thaiDistribute"/>
        <w:rPr>
          <w:rFonts w:ascii="Browallia New" w:eastAsia="Arial Unicode MS" w:hAnsi="Browallia New" w:cs="Browallia New"/>
          <w:szCs w:val="26"/>
        </w:rPr>
      </w:pPr>
      <w:r w:rsidRPr="00773A95">
        <w:rPr>
          <w:rFonts w:ascii="Browallia New" w:eastAsia="Arial Unicode MS" w:hAnsi="Browallia New" w:cs="Browallia New"/>
          <w:sz w:val="26"/>
          <w:szCs w:val="26"/>
          <w:cs/>
        </w:rPr>
        <w:t>งบการเงินรวมและงบการเงินเฉพาะกิจการฉบับภาษาอังกฤษจัดทำขึ้นจากงบการเงินตามกฎหมายที่เป็นภาษาไทย ในกรณี</w:t>
      </w:r>
      <w:r w:rsidR="003D5068" w:rsidRPr="00773A95">
        <w:rPr>
          <w:rFonts w:ascii="Browallia New" w:eastAsia="Arial Unicode MS" w:hAnsi="Browallia New" w:cs="Browallia New"/>
          <w:sz w:val="26"/>
          <w:szCs w:val="26"/>
          <w:cs/>
        </w:rPr>
        <w:br/>
      </w:r>
      <w:r w:rsidRPr="00773A95">
        <w:rPr>
          <w:rFonts w:ascii="Browallia New" w:eastAsia="Arial Unicode MS" w:hAnsi="Browallia New" w:cs="Browallia New"/>
          <w:szCs w:val="26"/>
          <w:cs/>
        </w:rPr>
        <w:t>ที่มีเนื้อความขัดแย้งกันหรือมีการตีความในสองภาษ</w:t>
      </w:r>
      <w:r w:rsidR="002C29F5" w:rsidRPr="00773A95">
        <w:rPr>
          <w:rFonts w:ascii="Browallia New" w:eastAsia="Arial Unicode MS" w:hAnsi="Browallia New" w:cs="Browallia New"/>
          <w:szCs w:val="26"/>
          <w:cs/>
        </w:rPr>
        <w:t>าที่</w:t>
      </w:r>
      <w:r w:rsidRPr="00773A95">
        <w:rPr>
          <w:rFonts w:ascii="Browallia New" w:eastAsia="Arial Unicode MS" w:hAnsi="Browallia New" w:cs="Browallia New"/>
          <w:szCs w:val="26"/>
          <w:cs/>
        </w:rPr>
        <w:t>แตกต่างกันให้ใช้งบการเงินตามกฎหมายฉบับภาษาไทยเป็นหลัก</w:t>
      </w:r>
    </w:p>
    <w:p w14:paraId="2287C905" w14:textId="77777777" w:rsidR="00895AB9" w:rsidRPr="00773A95" w:rsidRDefault="00895AB9" w:rsidP="007A00E9">
      <w:pPr>
        <w:jc w:val="thaiDistribute"/>
        <w:rPr>
          <w:rFonts w:ascii="Browallia New" w:eastAsia="Arial Unicode MS" w:hAnsi="Browallia New" w:cs="Browallia New"/>
          <w:szCs w:val="26"/>
        </w:rPr>
      </w:pPr>
    </w:p>
    <w:p w14:paraId="4C24F0C2" w14:textId="5D2CE590" w:rsidR="00C429FA" w:rsidRPr="00773A95" w:rsidRDefault="00FD0C46" w:rsidP="00045D6D">
      <w:pPr>
        <w:jc w:val="thaiDistribute"/>
        <w:rPr>
          <w:rFonts w:ascii="Browallia New" w:hAnsi="Browallia New" w:cs="Browallia New"/>
          <w:szCs w:val="26"/>
        </w:rPr>
      </w:pPr>
      <w:r w:rsidRPr="00773A95">
        <w:rPr>
          <w:rFonts w:ascii="Browallia New" w:hAnsi="Browallia New" w:cs="Browallia New"/>
          <w:szCs w:val="26"/>
        </w:rPr>
        <w:br w:type="page"/>
      </w:r>
    </w:p>
    <w:p w14:paraId="7F169E50" w14:textId="77777777" w:rsidR="008E4D7F" w:rsidRPr="00773A95" w:rsidRDefault="008E4D7F" w:rsidP="008E4D7F">
      <w:pPr>
        <w:jc w:val="thaiDistribute"/>
        <w:rPr>
          <w:rFonts w:ascii="Browallia New" w:hAnsi="Browallia New" w:cs="Browallia New"/>
        </w:rPr>
      </w:pPr>
    </w:p>
    <w:p w14:paraId="21C45555" w14:textId="7AA93558" w:rsidR="008E4D7F" w:rsidRPr="00773A95" w:rsidRDefault="008E4D7F" w:rsidP="008E4D7F">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3</w:t>
      </w:r>
      <w:r w:rsidRPr="00773A95">
        <w:rPr>
          <w:rFonts w:ascii="Browallia New" w:hAnsi="Browallia New" w:cs="Browallia New"/>
          <w:b/>
          <w:bCs/>
          <w:color w:val="FFFFFF" w:themeColor="background1"/>
          <w:kern w:val="26"/>
          <w:position w:val="-25"/>
          <w:cs/>
          <w:lang w:val="en-US"/>
        </w:rPr>
        <w:tab/>
        <w:t>มาตรฐานการรายงานการเงินฉบับปรับปรุง</w:t>
      </w:r>
    </w:p>
    <w:p w14:paraId="040A5182" w14:textId="77777777" w:rsidR="008E4D7F" w:rsidRPr="00773A95" w:rsidRDefault="008E4D7F" w:rsidP="008E4D7F">
      <w:pPr>
        <w:jc w:val="thaiDistribute"/>
        <w:rPr>
          <w:rFonts w:ascii="Browallia New" w:hAnsi="Browallia New" w:cs="Browallia New"/>
          <w:szCs w:val="26"/>
        </w:rPr>
      </w:pPr>
    </w:p>
    <w:p w14:paraId="55C1B626" w14:textId="31D72475" w:rsidR="00504A4E" w:rsidRPr="00773A95" w:rsidRDefault="00435D73" w:rsidP="008E4D7F">
      <w:pPr>
        <w:pStyle w:val="HeadSub1-5EA"/>
        <w:ind w:left="532" w:hanging="532"/>
        <w:rPr>
          <w:rFonts w:ascii="Browallia New" w:hAnsi="Browallia New" w:cs="Browallia New"/>
          <w:color w:val="CF4A02"/>
          <w:lang w:val="en-US"/>
        </w:rPr>
      </w:pPr>
      <w:r w:rsidRPr="00435D73">
        <w:rPr>
          <w:rFonts w:ascii="Browallia New" w:hAnsi="Browallia New" w:cs="Browallia New"/>
          <w:color w:val="CF4A02"/>
        </w:rPr>
        <w:t>3</w:t>
      </w:r>
      <w:r w:rsidR="00504A4E" w:rsidRPr="00773A95">
        <w:rPr>
          <w:rFonts w:ascii="Browallia New" w:hAnsi="Browallia New" w:cs="Browallia New"/>
          <w:color w:val="CF4A02"/>
          <w:lang w:val="en-US"/>
        </w:rPr>
        <w:t>.</w:t>
      </w:r>
      <w:r w:rsidRPr="00435D73">
        <w:rPr>
          <w:rFonts w:ascii="Browallia New" w:hAnsi="Browallia New" w:cs="Browallia New"/>
          <w:color w:val="CF4A02"/>
        </w:rPr>
        <w:t>1</w:t>
      </w:r>
      <w:r w:rsidR="00504A4E" w:rsidRPr="00773A95">
        <w:rPr>
          <w:rFonts w:ascii="Browallia New" w:hAnsi="Browallia New" w:cs="Browallia New"/>
          <w:color w:val="CF4A02"/>
          <w:cs/>
          <w:lang w:val="en-US"/>
        </w:rPr>
        <w:tab/>
        <w:t>มาตรฐานการรายงานทางการเงินฉบับปรับปรุงที่</w:t>
      </w:r>
      <w:r w:rsidR="00A20F17" w:rsidRPr="00773A95">
        <w:rPr>
          <w:rFonts w:ascii="Browallia New" w:hAnsi="Browallia New" w:cs="Browallia New"/>
          <w:color w:val="CF4A02"/>
          <w:cs/>
          <w:lang w:val="en-US"/>
        </w:rPr>
        <w:t>มีผลบังคับใช้</w:t>
      </w:r>
      <w:r w:rsidR="00504A4E" w:rsidRPr="00773A95">
        <w:rPr>
          <w:rFonts w:ascii="Browallia New" w:hAnsi="Browallia New" w:cs="Browallia New"/>
          <w:color w:val="CF4A02"/>
          <w:cs/>
          <w:lang w:val="en-US"/>
        </w:rPr>
        <w:t xml:space="preserve">สำหรับรอบระยะเวลาบัญชีที่เริ่มในหรือหลังวันที่ </w:t>
      </w:r>
      <w:r w:rsidR="00504A4E" w:rsidRPr="00773A95">
        <w:rPr>
          <w:rFonts w:ascii="Browallia New" w:hAnsi="Browallia New" w:cs="Browallia New"/>
          <w:color w:val="CF4A02"/>
          <w:lang w:val="en-US"/>
        </w:rPr>
        <w:br/>
      </w:r>
      <w:r w:rsidRPr="00435D73">
        <w:rPr>
          <w:rFonts w:ascii="Browallia New" w:hAnsi="Browallia New" w:cs="Browallia New"/>
          <w:color w:val="CF4A02"/>
        </w:rPr>
        <w:t>1</w:t>
      </w:r>
      <w:r w:rsidR="00504A4E" w:rsidRPr="00773A95">
        <w:rPr>
          <w:rFonts w:ascii="Browallia New" w:hAnsi="Browallia New" w:cs="Browallia New"/>
          <w:color w:val="CF4A02"/>
          <w:cs/>
          <w:lang w:val="en-US"/>
        </w:rPr>
        <w:t xml:space="preserve"> มกราคม </w:t>
      </w:r>
      <w:r w:rsidR="00875916" w:rsidRPr="00773A95">
        <w:rPr>
          <w:rFonts w:ascii="Browallia New" w:hAnsi="Browallia New" w:cs="Browallia New"/>
          <w:color w:val="CF4A02"/>
          <w:cs/>
        </w:rPr>
        <w:t xml:space="preserve">พ.ศ. </w:t>
      </w:r>
      <w:r w:rsidRPr="00435D73">
        <w:rPr>
          <w:rFonts w:ascii="Browallia New" w:hAnsi="Browallia New" w:cs="Browallia New"/>
          <w:color w:val="CF4A02"/>
        </w:rPr>
        <w:t>2566</w:t>
      </w:r>
      <w:r w:rsidR="00A73067" w:rsidRPr="00773A95">
        <w:rPr>
          <w:rFonts w:ascii="Browallia New" w:hAnsi="Browallia New" w:cs="Browallia New"/>
          <w:color w:val="CF4A02"/>
          <w:lang w:val="en-US"/>
        </w:rPr>
        <w:t xml:space="preserve"> </w:t>
      </w:r>
      <w:r w:rsidR="00B64160" w:rsidRPr="00773A95">
        <w:rPr>
          <w:rFonts w:ascii="Browallia New" w:hAnsi="Browallia New" w:cs="Browallia New"/>
          <w:color w:val="CF4A02"/>
          <w:cs/>
          <w:lang w:val="en-US"/>
        </w:rPr>
        <w:t>ที่</w:t>
      </w:r>
      <w:r w:rsidR="7837CD26" w:rsidRPr="00773A95">
        <w:rPr>
          <w:rFonts w:ascii="Browallia New" w:hAnsi="Browallia New" w:cs="Browallia New"/>
          <w:color w:val="CF4A02"/>
          <w:cs/>
          <w:lang w:val="en-US"/>
        </w:rPr>
        <w:t>เกี่ยวข้อง</w:t>
      </w:r>
      <w:r w:rsidR="00A20F17" w:rsidRPr="00773A95">
        <w:rPr>
          <w:rFonts w:ascii="Browallia New" w:hAnsi="Browallia New" w:cs="Browallia New"/>
          <w:color w:val="CF4A02"/>
          <w:cs/>
          <w:lang w:val="en-US"/>
        </w:rPr>
        <w:t>กับ</w:t>
      </w:r>
      <w:r w:rsidR="00504A4E" w:rsidRPr="00773A95">
        <w:rPr>
          <w:rFonts w:ascii="Browallia New" w:hAnsi="Browallia New" w:cs="Browallia New"/>
          <w:color w:val="CF4A02"/>
          <w:cs/>
          <w:lang w:val="en-US"/>
        </w:rPr>
        <w:t>กลุ่มกิจการ</w:t>
      </w:r>
    </w:p>
    <w:p w14:paraId="0375C166" w14:textId="77777777" w:rsidR="00504A4E" w:rsidRPr="00773A95" w:rsidRDefault="00504A4E" w:rsidP="00504A4E">
      <w:pPr>
        <w:spacing w:line="20" w:lineRule="atLeast"/>
        <w:contextualSpacing/>
        <w:rPr>
          <w:rFonts w:ascii="Browallia New" w:hAnsi="Browallia New" w:cs="Browallia New"/>
          <w:szCs w:val="26"/>
        </w:rPr>
      </w:pPr>
    </w:p>
    <w:p w14:paraId="0CA5FA48" w14:textId="4B3D3EFE" w:rsidR="00316E03" w:rsidRPr="00773A95" w:rsidRDefault="00316E03" w:rsidP="00316E03">
      <w:pPr>
        <w:pStyle w:val="ListParagraph"/>
        <w:numPr>
          <w:ilvl w:val="0"/>
          <w:numId w:val="12"/>
        </w:numPr>
        <w:autoSpaceDE/>
        <w:autoSpaceDN/>
        <w:spacing w:line="20" w:lineRule="atLeast"/>
        <w:ind w:left="540" w:hanging="540"/>
        <w:jc w:val="thaiDistribute"/>
        <w:rPr>
          <w:rStyle w:val="Strong"/>
          <w:rFonts w:ascii="Browallia New" w:hAnsi="Browallia New" w:cs="Browallia New"/>
          <w:spacing w:val="-6"/>
          <w:sz w:val="26"/>
          <w:szCs w:val="26"/>
        </w:rPr>
      </w:pPr>
      <w:r w:rsidRPr="00773A95">
        <w:rPr>
          <w:rStyle w:val="Strong"/>
          <w:rFonts w:ascii="Browallia New" w:eastAsia="Arial Unicode MS" w:hAnsi="Browallia New" w:cs="Browallia New"/>
          <w:b/>
          <w:bCs/>
          <w:color w:val="CF4A02"/>
          <w:spacing w:val="-6"/>
          <w:sz w:val="26"/>
          <w:szCs w:val="26"/>
          <w:cs/>
        </w:rPr>
        <w:t xml:space="preserve">การปรับปรุงมาตรฐานการบัญชีฉบับที่ </w:t>
      </w:r>
      <w:r w:rsidR="00435D73" w:rsidRPr="00435D73">
        <w:rPr>
          <w:rStyle w:val="Strong"/>
          <w:rFonts w:ascii="Browallia New" w:eastAsia="Arial Unicode MS" w:hAnsi="Browallia New" w:cs="Browallia New"/>
          <w:b/>
          <w:bCs/>
          <w:color w:val="CF4A02"/>
          <w:spacing w:val="-6"/>
          <w:sz w:val="26"/>
          <w:szCs w:val="26"/>
          <w:lang w:val="en-GB"/>
        </w:rPr>
        <w:t>16</w:t>
      </w:r>
      <w:r w:rsidRPr="00773A95">
        <w:rPr>
          <w:rStyle w:val="Strong"/>
          <w:rFonts w:ascii="Browallia New" w:eastAsia="Arial Unicode MS" w:hAnsi="Browallia New" w:cs="Browallia New"/>
          <w:b/>
          <w:bCs/>
          <w:color w:val="CF4A02"/>
          <w:spacing w:val="-6"/>
          <w:sz w:val="26"/>
          <w:szCs w:val="26"/>
          <w:cs/>
        </w:rPr>
        <w:t xml:space="preserve"> เรื่อง ที่ดิน อาคารและอุปกรณ์</w:t>
      </w:r>
      <w:r w:rsidRPr="00773A95">
        <w:rPr>
          <w:rStyle w:val="Strong"/>
          <w:rFonts w:ascii="Browallia New" w:hAnsi="Browallia New" w:cs="Browallia New"/>
          <w:spacing w:val="-6"/>
          <w:sz w:val="26"/>
          <w:szCs w:val="26"/>
          <w:cs/>
        </w:rPr>
        <w:t xml:space="preserve"> ได้อธิบายให้ชัดเจนโดยห้ามกิจการนำสิ่งตอบแทน</w:t>
      </w:r>
      <w:r w:rsidR="00935490" w:rsidRPr="00773A95">
        <w:rPr>
          <w:rStyle w:val="Strong"/>
          <w:rFonts w:ascii="Browallia New" w:hAnsi="Browallia New" w:cs="Browallia New"/>
          <w:spacing w:val="-6"/>
          <w:sz w:val="26"/>
          <w:szCs w:val="26"/>
        </w:rPr>
        <w:br/>
      </w:r>
      <w:r w:rsidRPr="00773A95">
        <w:rPr>
          <w:rStyle w:val="Strong"/>
          <w:rFonts w:ascii="Browallia New" w:hAnsi="Browallia New" w:cs="Browallia New"/>
          <w:spacing w:val="-6"/>
          <w:sz w:val="26"/>
          <w:szCs w:val="26"/>
          <w:cs/>
        </w:rPr>
        <w:t>ที่ได้รับจากการขายชิ้นงานที่ผลิตในระหว่างการเตรียมความพร้อมของที่ดิน อาคารและอุปกรณ์ให้อยู่ในสถานที่และสภาพที่พร้อม</w:t>
      </w:r>
      <w:r w:rsidR="00935490" w:rsidRPr="00773A95">
        <w:rPr>
          <w:rStyle w:val="Strong"/>
          <w:rFonts w:ascii="Browallia New" w:hAnsi="Browallia New" w:cs="Browallia New"/>
          <w:spacing w:val="-6"/>
          <w:sz w:val="26"/>
          <w:szCs w:val="26"/>
        </w:rPr>
        <w:br/>
      </w:r>
      <w:r w:rsidRPr="00773A95">
        <w:rPr>
          <w:rStyle w:val="Strong"/>
          <w:rFonts w:ascii="Browallia New" w:hAnsi="Browallia New" w:cs="Browallia New"/>
          <w:spacing w:val="-6"/>
          <w:sz w:val="26"/>
          <w:szCs w:val="26"/>
          <w:cs/>
        </w:rPr>
        <w:t>จะใช้งานได้ตามความประสงค์ของฝ่ายบริหารไปหักต้นทุนของรายการที่ดิน อาคารและอุปกรณ์</w:t>
      </w:r>
    </w:p>
    <w:p w14:paraId="567F4A3C" w14:textId="77777777" w:rsidR="00316E03" w:rsidRPr="00773A95" w:rsidRDefault="00316E03" w:rsidP="00316E03">
      <w:pPr>
        <w:pStyle w:val="ListParagraph"/>
        <w:autoSpaceDE/>
        <w:autoSpaceDN/>
        <w:spacing w:line="20" w:lineRule="atLeast"/>
        <w:ind w:left="540"/>
        <w:jc w:val="thaiDistribute"/>
        <w:rPr>
          <w:rStyle w:val="Strong"/>
          <w:rFonts w:ascii="Browallia New" w:hAnsi="Browallia New" w:cs="Browallia New"/>
          <w:spacing w:val="-6"/>
          <w:sz w:val="26"/>
          <w:szCs w:val="26"/>
        </w:rPr>
      </w:pPr>
    </w:p>
    <w:p w14:paraId="6C4FD4D5" w14:textId="3016D8CF" w:rsidR="00316E03" w:rsidRPr="00773A95" w:rsidRDefault="00316E03" w:rsidP="00316E03">
      <w:pPr>
        <w:pStyle w:val="ListParagraph"/>
        <w:numPr>
          <w:ilvl w:val="0"/>
          <w:numId w:val="12"/>
        </w:numPr>
        <w:autoSpaceDE/>
        <w:autoSpaceDN/>
        <w:spacing w:line="20" w:lineRule="atLeast"/>
        <w:ind w:left="540" w:hanging="540"/>
        <w:jc w:val="thaiDistribute"/>
        <w:rPr>
          <w:rStyle w:val="Strong"/>
          <w:rFonts w:ascii="Browallia New" w:hAnsi="Browallia New" w:cs="Browallia New"/>
          <w:spacing w:val="-6"/>
          <w:sz w:val="26"/>
          <w:szCs w:val="26"/>
        </w:rPr>
      </w:pPr>
      <w:r w:rsidRPr="00773A95">
        <w:rPr>
          <w:rStyle w:val="Strong"/>
          <w:rFonts w:ascii="Browallia New" w:eastAsia="Arial Unicode MS" w:hAnsi="Browallia New" w:cs="Browallia New"/>
          <w:b/>
          <w:bCs/>
          <w:color w:val="CF4A02"/>
          <w:spacing w:val="-6"/>
          <w:sz w:val="26"/>
          <w:szCs w:val="26"/>
          <w:cs/>
        </w:rPr>
        <w:t xml:space="preserve">การปรับปรุงมาตรฐานการบัญชีฉบับที่ </w:t>
      </w:r>
      <w:r w:rsidR="00435D73" w:rsidRPr="00435D73">
        <w:rPr>
          <w:rStyle w:val="Strong"/>
          <w:rFonts w:ascii="Browallia New" w:eastAsia="Arial Unicode MS" w:hAnsi="Browallia New" w:cs="Browallia New"/>
          <w:b/>
          <w:bCs/>
          <w:color w:val="CF4A02"/>
          <w:spacing w:val="-6"/>
          <w:sz w:val="26"/>
          <w:szCs w:val="26"/>
          <w:lang w:val="en-GB"/>
        </w:rPr>
        <w:t>37</w:t>
      </w:r>
      <w:r w:rsidRPr="00773A95">
        <w:rPr>
          <w:rStyle w:val="Strong"/>
          <w:rFonts w:ascii="Browallia New" w:eastAsia="Arial Unicode MS" w:hAnsi="Browallia New" w:cs="Browallia New"/>
          <w:b/>
          <w:bCs/>
          <w:color w:val="CF4A02"/>
          <w:spacing w:val="-6"/>
          <w:sz w:val="26"/>
          <w:szCs w:val="26"/>
          <w:cs/>
        </w:rPr>
        <w:t xml:space="preserve"> เรื่อง ประมาณการหนี้สิน</w:t>
      </w:r>
      <w:r w:rsidRPr="00773A95">
        <w:rPr>
          <w:rStyle w:val="Strong"/>
          <w:rFonts w:ascii="Browallia New" w:hAnsi="Browallia New" w:cs="Browallia New"/>
          <w:spacing w:val="-6"/>
          <w:sz w:val="26"/>
          <w:szCs w:val="26"/>
          <w:cs/>
        </w:rPr>
        <w:t xml:space="preserve"> </w:t>
      </w:r>
      <w:r w:rsidRPr="00773A95">
        <w:rPr>
          <w:rStyle w:val="Strong"/>
          <w:rFonts w:ascii="Browallia New" w:eastAsia="Arial Unicode MS" w:hAnsi="Browallia New" w:cs="Browallia New"/>
          <w:b/>
          <w:bCs/>
          <w:color w:val="CF4A02"/>
          <w:spacing w:val="-6"/>
          <w:sz w:val="26"/>
          <w:szCs w:val="26"/>
          <w:cs/>
        </w:rPr>
        <w:t>หนี้สินที่อาจเกิดขึ้น และสินทรัพย์ที่อาจเกิดขึ้น</w:t>
      </w:r>
      <w:r w:rsidRPr="00773A95">
        <w:rPr>
          <w:rStyle w:val="Strong"/>
          <w:rFonts w:ascii="Browallia New" w:hAnsi="Browallia New" w:cs="Browallia New"/>
          <w:spacing w:val="-6"/>
          <w:sz w:val="26"/>
          <w:szCs w:val="26"/>
          <w:cs/>
        </w:rPr>
        <w:t xml:space="preserve"> </w:t>
      </w:r>
      <w:r w:rsidR="00B011A3" w:rsidRPr="00773A95">
        <w:rPr>
          <w:rStyle w:val="Strong"/>
          <w:rFonts w:ascii="Browallia New" w:hAnsi="Browallia New" w:cs="Browallia New"/>
          <w:spacing w:val="-6"/>
          <w:sz w:val="26"/>
          <w:szCs w:val="26"/>
        </w:rPr>
        <w:br/>
      </w:r>
      <w:r w:rsidRPr="00773A95">
        <w:rPr>
          <w:rStyle w:val="Strong"/>
          <w:rFonts w:ascii="Browallia New" w:hAnsi="Browallia New" w:cs="Browallia New"/>
          <w:spacing w:val="-6"/>
          <w:sz w:val="26"/>
          <w:szCs w:val="26"/>
          <w:cs/>
        </w:rPr>
        <w:t>ได้อธิบายให้ชัดเจนว่าในการพิจารณาว่าสัญญาเป็นสัญญาที่สร้างภาระ ต้นทุนการปฏิบัติครบตามสัญญาประกอบด้วยต้นทุน</w:t>
      </w:r>
      <w:r w:rsidR="00B011A3" w:rsidRPr="00773A95">
        <w:rPr>
          <w:rStyle w:val="Strong"/>
          <w:rFonts w:ascii="Browallia New" w:hAnsi="Browallia New" w:cs="Browallia New"/>
          <w:spacing w:val="-6"/>
          <w:sz w:val="26"/>
          <w:szCs w:val="26"/>
        </w:rPr>
        <w:br/>
      </w:r>
      <w:r w:rsidRPr="00773A95">
        <w:rPr>
          <w:rStyle w:val="Strong"/>
          <w:rFonts w:ascii="Browallia New" w:hAnsi="Browallia New" w:cs="Browallia New"/>
          <w:spacing w:val="-6"/>
          <w:sz w:val="26"/>
          <w:szCs w:val="26"/>
          <w:cs/>
        </w:rPr>
        <w:t xml:space="preserve">ส่วนเพิ่มที่เกี่ยวข้องในการปฏิบัติตามสัญญาและการปันส่วนต้นทุนอื่นที่เกี่ยวข้องโดยตรงในการปฏิบัติตามสัญญา  นอกจากนี้กิจการต้องรับรู้ผลขาดทุนจากการด้อยค่าที่เกิดขึ้นจากสินทรัพย์ที่ใช้ในการปฏิบัติตามสัญญาก่อนที่จะตั้งประมาณการหนี้สินแยกต่างหากสำหรับสัญญาที่สร้างภาระ </w:t>
      </w:r>
    </w:p>
    <w:p w14:paraId="37DDE313" w14:textId="77777777" w:rsidR="00316E03" w:rsidRPr="00773A95" w:rsidRDefault="00316E03" w:rsidP="00316E03">
      <w:pPr>
        <w:pStyle w:val="ListParagraph"/>
        <w:autoSpaceDE/>
        <w:autoSpaceDN/>
        <w:spacing w:line="20" w:lineRule="atLeast"/>
        <w:ind w:left="540"/>
        <w:jc w:val="thaiDistribute"/>
        <w:rPr>
          <w:rStyle w:val="Strong"/>
          <w:rFonts w:ascii="Browallia New" w:hAnsi="Browallia New" w:cs="Browallia New"/>
          <w:spacing w:val="-6"/>
          <w:sz w:val="26"/>
          <w:szCs w:val="26"/>
        </w:rPr>
      </w:pPr>
    </w:p>
    <w:p w14:paraId="0F54CD43" w14:textId="2179E7F5" w:rsidR="00316E03" w:rsidRPr="00773A95" w:rsidRDefault="00316E03" w:rsidP="00316E03">
      <w:pPr>
        <w:pStyle w:val="ListParagraph"/>
        <w:numPr>
          <w:ilvl w:val="0"/>
          <w:numId w:val="12"/>
        </w:numPr>
        <w:autoSpaceDE/>
        <w:autoSpaceDN/>
        <w:spacing w:line="20" w:lineRule="atLeast"/>
        <w:ind w:left="540" w:hanging="540"/>
        <w:jc w:val="thaiDistribute"/>
        <w:rPr>
          <w:rStyle w:val="Strong"/>
          <w:rFonts w:ascii="Browallia New" w:hAnsi="Browallia New" w:cs="Browallia New"/>
          <w:spacing w:val="-6"/>
          <w:sz w:val="26"/>
          <w:szCs w:val="26"/>
        </w:rPr>
      </w:pPr>
      <w:r w:rsidRPr="00773A95">
        <w:rPr>
          <w:rStyle w:val="Strong"/>
          <w:rFonts w:ascii="Browallia New" w:eastAsia="Arial Unicode MS" w:hAnsi="Browallia New" w:cs="Browallia New"/>
          <w:b/>
          <w:bCs/>
          <w:color w:val="CF4A02"/>
          <w:spacing w:val="-6"/>
          <w:sz w:val="26"/>
          <w:szCs w:val="26"/>
          <w:cs/>
        </w:rPr>
        <w:t xml:space="preserve">การปรับปรุงมาตรฐานการรายงานทางการเงินฉบับที่ </w:t>
      </w:r>
      <w:r w:rsidR="00435D73" w:rsidRPr="00435D73">
        <w:rPr>
          <w:rStyle w:val="Strong"/>
          <w:rFonts w:ascii="Browallia New" w:eastAsia="Arial Unicode MS" w:hAnsi="Browallia New" w:cs="Browallia New"/>
          <w:b/>
          <w:bCs/>
          <w:color w:val="CF4A02"/>
          <w:spacing w:val="-6"/>
          <w:sz w:val="26"/>
          <w:szCs w:val="26"/>
          <w:lang w:val="en-GB"/>
        </w:rPr>
        <w:t>3</w:t>
      </w:r>
      <w:r w:rsidRPr="00773A95">
        <w:rPr>
          <w:rStyle w:val="Strong"/>
          <w:rFonts w:ascii="Browallia New" w:eastAsia="Arial Unicode MS" w:hAnsi="Browallia New" w:cs="Browallia New"/>
          <w:b/>
          <w:bCs/>
          <w:color w:val="CF4A02"/>
          <w:spacing w:val="-6"/>
          <w:sz w:val="26"/>
          <w:szCs w:val="26"/>
          <w:cs/>
        </w:rPr>
        <w:t xml:space="preserve"> เรื่องการรวมธุรกิจ</w:t>
      </w:r>
      <w:r w:rsidRPr="00773A95">
        <w:rPr>
          <w:rStyle w:val="Strong"/>
          <w:rFonts w:ascii="Browallia New" w:hAnsi="Browallia New" w:cs="Browallia New"/>
          <w:spacing w:val="-6"/>
          <w:sz w:val="26"/>
          <w:szCs w:val="26"/>
          <w:cs/>
        </w:rPr>
        <w:t xml:space="preserve"> ได้อธิบายให้ชัดเจนเกี่ยวกับการปรับการอ้างอิงกรอบแนวคิดรายงานทางการเงินให้เป็นฉบับปัจจุบัน และเพิ่มการพิจารณาการรับรู้หนี้สินและหนี้สินที่อาจเกิดขึ้นที่รับมาจากการรวมธุรกิจ และไม่รับรู้สินทรัพย์ที่อาจเกิดขึ้น ณ วันที่ซื้อ</w:t>
      </w:r>
    </w:p>
    <w:p w14:paraId="43533E9C" w14:textId="77777777" w:rsidR="00316E03" w:rsidRPr="00773A95" w:rsidRDefault="00316E03" w:rsidP="00316E03">
      <w:pPr>
        <w:pStyle w:val="ListParagraph"/>
        <w:autoSpaceDE/>
        <w:autoSpaceDN/>
        <w:spacing w:line="20" w:lineRule="atLeast"/>
        <w:ind w:left="540"/>
        <w:jc w:val="thaiDistribute"/>
        <w:rPr>
          <w:rStyle w:val="Strong"/>
          <w:rFonts w:ascii="Browallia New" w:hAnsi="Browallia New" w:cs="Browallia New"/>
          <w:spacing w:val="-6"/>
          <w:sz w:val="26"/>
          <w:szCs w:val="26"/>
        </w:rPr>
      </w:pPr>
    </w:p>
    <w:p w14:paraId="36346C85" w14:textId="3F8BC03F" w:rsidR="00316E03" w:rsidRPr="00773A95" w:rsidRDefault="00316E03" w:rsidP="00316E03">
      <w:pPr>
        <w:pStyle w:val="ListParagraph"/>
        <w:numPr>
          <w:ilvl w:val="0"/>
          <w:numId w:val="12"/>
        </w:numPr>
        <w:autoSpaceDE/>
        <w:autoSpaceDN/>
        <w:spacing w:line="20" w:lineRule="atLeast"/>
        <w:ind w:left="540" w:hanging="540"/>
        <w:jc w:val="thaiDistribute"/>
        <w:rPr>
          <w:rStyle w:val="Strong"/>
          <w:rFonts w:ascii="Browallia New" w:hAnsi="Browallia New" w:cs="Browallia New"/>
          <w:spacing w:val="-6"/>
          <w:sz w:val="26"/>
          <w:szCs w:val="26"/>
        </w:rPr>
      </w:pPr>
      <w:r w:rsidRPr="00773A95">
        <w:rPr>
          <w:rStyle w:val="Strong"/>
          <w:rFonts w:ascii="Browallia New" w:eastAsia="Arial Unicode MS" w:hAnsi="Browallia New" w:cs="Browallia New"/>
          <w:b/>
          <w:bCs/>
          <w:color w:val="CF4A02"/>
          <w:spacing w:val="-6"/>
          <w:sz w:val="26"/>
          <w:szCs w:val="26"/>
          <w:cs/>
        </w:rPr>
        <w:t xml:space="preserve">การปรับปรุงมาตรฐานการรายงานทางการเงินฉบับที่ </w:t>
      </w:r>
      <w:r w:rsidR="00435D73" w:rsidRPr="00435D73">
        <w:rPr>
          <w:rStyle w:val="Strong"/>
          <w:rFonts w:ascii="Browallia New" w:eastAsia="Arial Unicode MS" w:hAnsi="Browallia New" w:cs="Browallia New"/>
          <w:b/>
          <w:bCs/>
          <w:color w:val="CF4A02"/>
          <w:spacing w:val="-6"/>
          <w:sz w:val="26"/>
          <w:szCs w:val="26"/>
          <w:lang w:val="en-GB"/>
        </w:rPr>
        <w:t>9</w:t>
      </w:r>
      <w:r w:rsidRPr="00773A95">
        <w:rPr>
          <w:rStyle w:val="Strong"/>
          <w:rFonts w:ascii="Browallia New" w:eastAsia="Arial Unicode MS" w:hAnsi="Browallia New" w:cs="Browallia New"/>
          <w:b/>
          <w:bCs/>
          <w:color w:val="CF4A02"/>
          <w:spacing w:val="-6"/>
          <w:sz w:val="26"/>
          <w:szCs w:val="26"/>
          <w:cs/>
        </w:rPr>
        <w:t xml:space="preserve"> เรื่อง เครื่องมือทางการเงิน</w:t>
      </w:r>
      <w:r w:rsidRPr="00773A95">
        <w:rPr>
          <w:rStyle w:val="Strong"/>
          <w:rFonts w:ascii="Browallia New" w:hAnsi="Browallia New" w:cs="Browallia New"/>
          <w:spacing w:val="-6"/>
          <w:sz w:val="26"/>
          <w:szCs w:val="26"/>
          <w:cs/>
        </w:rPr>
        <w:t xml:space="preserve"> ได้อธิบายให้ชัดเจนเกี่ยวกับการพิจารณาการตัดรายการหนี้สินทางการเงินด้วยวิธีทดสอบร้อยละ </w:t>
      </w:r>
      <w:r w:rsidR="00435D73" w:rsidRPr="00435D73">
        <w:rPr>
          <w:rStyle w:val="Strong"/>
          <w:rFonts w:ascii="Browallia New" w:hAnsi="Browallia New" w:cs="Browallia New"/>
          <w:spacing w:val="-6"/>
          <w:sz w:val="26"/>
          <w:szCs w:val="26"/>
          <w:lang w:val="en-GB"/>
        </w:rPr>
        <w:t>10</w:t>
      </w:r>
      <w:r w:rsidRPr="00773A95">
        <w:rPr>
          <w:rStyle w:val="Strong"/>
          <w:rFonts w:ascii="Browallia New" w:hAnsi="Browallia New" w:cs="Browallia New"/>
          <w:spacing w:val="-6"/>
          <w:sz w:val="26"/>
          <w:szCs w:val="26"/>
          <w:cs/>
        </w:rPr>
        <w:t xml:space="preserve"> โดยให้รวมเฉพาะค่าธรรมเนียมที่เกิดระหว่างผู้กู้ยืมและผู้ให้กู้ยืม</w:t>
      </w:r>
    </w:p>
    <w:p w14:paraId="3361B3C4" w14:textId="77777777" w:rsidR="00504A4E" w:rsidRPr="00773A95" w:rsidRDefault="00504A4E" w:rsidP="00157887">
      <w:pPr>
        <w:spacing w:line="20" w:lineRule="atLeast"/>
        <w:ind w:left="540"/>
        <w:contextualSpacing/>
        <w:jc w:val="thaiDistribute"/>
        <w:rPr>
          <w:rFonts w:ascii="Browallia New" w:eastAsia="Arial Unicode MS" w:hAnsi="Browallia New" w:cs="Browallia New"/>
          <w:b/>
          <w:bCs/>
        </w:rPr>
      </w:pPr>
    </w:p>
    <w:p w14:paraId="26152168" w14:textId="41C77301" w:rsidR="00AE509A" w:rsidRPr="00773A95" w:rsidRDefault="00AE509A" w:rsidP="00B55C21">
      <w:pPr>
        <w:tabs>
          <w:tab w:val="left" w:pos="540"/>
        </w:tabs>
        <w:ind w:left="540"/>
        <w:jc w:val="thaiDistribute"/>
        <w:rPr>
          <w:rFonts w:ascii="Browallia New" w:hAnsi="Browallia New" w:cs="Browallia New"/>
          <w:szCs w:val="26"/>
        </w:rPr>
      </w:pPr>
      <w:r w:rsidRPr="00773A95">
        <w:rPr>
          <w:rFonts w:ascii="Browallia New" w:hAnsi="Browallia New" w:cs="Browallia New"/>
          <w:szCs w:val="26"/>
          <w:cs/>
        </w:rPr>
        <w:t>ตั้งแต่</w:t>
      </w:r>
      <w:r w:rsidRPr="00773A95">
        <w:rPr>
          <w:rFonts w:ascii="Browallia New" w:hAnsi="Browallia New" w:cs="Browallia New"/>
          <w:sz w:val="26"/>
          <w:szCs w:val="26"/>
          <w:cs/>
        </w:rPr>
        <w:t xml:space="preserve">วันที่ </w:t>
      </w:r>
      <w:r w:rsidR="00435D73" w:rsidRPr="00435D73">
        <w:rPr>
          <w:rFonts w:ascii="Browallia New" w:hAnsi="Browallia New" w:cs="Browallia New"/>
          <w:sz w:val="26"/>
          <w:szCs w:val="26"/>
        </w:rPr>
        <w:t>1</w:t>
      </w:r>
      <w:r w:rsidRPr="00773A95">
        <w:rPr>
          <w:rFonts w:ascii="Browallia New" w:hAnsi="Browallia New" w:cs="Browallia New"/>
          <w:sz w:val="26"/>
          <w:szCs w:val="26"/>
          <w:cs/>
        </w:rPr>
        <w:t xml:space="preserve"> มกราคม พ.ศ. </w:t>
      </w:r>
      <w:r w:rsidR="00435D73" w:rsidRPr="00435D73">
        <w:rPr>
          <w:rFonts w:ascii="Browallia New" w:hAnsi="Browallia New" w:cs="Browallia New"/>
          <w:sz w:val="26"/>
          <w:szCs w:val="26"/>
        </w:rPr>
        <w:t>2566</w:t>
      </w:r>
      <w:r w:rsidRPr="00773A95">
        <w:rPr>
          <w:rFonts w:ascii="Browallia New" w:hAnsi="Browallia New" w:cs="Browallia New"/>
          <w:sz w:val="26"/>
          <w:szCs w:val="26"/>
          <w:cs/>
        </w:rPr>
        <w:t xml:space="preserve"> กลุ่ม</w:t>
      </w:r>
      <w:r w:rsidRPr="00773A95">
        <w:rPr>
          <w:rFonts w:ascii="Browallia New" w:hAnsi="Browallia New" w:cs="Browallia New"/>
          <w:szCs w:val="26"/>
          <w:cs/>
        </w:rPr>
        <w:t>กิจการได้ปฏิบัติตามมาตรฐานการรายงานทางการเงินที่มีการปรับปรุงดังกล่าวข้างต้น โดยการปฏิบัติตามมาตรฐานการรายงานทางการเงินดังกล่าวไม่มีผลกระทบอย่างเป็นสาระสำคัญต่อกลุ่มกิจการ</w:t>
      </w:r>
    </w:p>
    <w:p w14:paraId="3F26460D" w14:textId="77777777" w:rsidR="00AE509A" w:rsidRPr="00773A95" w:rsidRDefault="00AE509A" w:rsidP="00157887">
      <w:pPr>
        <w:spacing w:line="20" w:lineRule="atLeast"/>
        <w:ind w:left="540"/>
        <w:contextualSpacing/>
        <w:jc w:val="thaiDistribute"/>
        <w:rPr>
          <w:rFonts w:ascii="Browallia New" w:eastAsia="Arial Unicode MS" w:hAnsi="Browallia New" w:cs="Browallia New"/>
          <w:b/>
          <w:bCs/>
        </w:rPr>
      </w:pPr>
    </w:p>
    <w:p w14:paraId="053E4487" w14:textId="41B42C82" w:rsidR="00504A4E" w:rsidRPr="00773A95" w:rsidRDefault="00435D73" w:rsidP="008E4D7F">
      <w:pPr>
        <w:pStyle w:val="HeadSub1-5EA"/>
        <w:ind w:left="532" w:hanging="532"/>
        <w:rPr>
          <w:rFonts w:ascii="Browallia New" w:hAnsi="Browallia New" w:cs="Browallia New"/>
          <w:color w:val="CF4A02"/>
          <w:lang w:val="en-US"/>
        </w:rPr>
      </w:pPr>
      <w:bookmarkStart w:id="0" w:name="_Toc48681780"/>
      <w:r w:rsidRPr="00435D73">
        <w:rPr>
          <w:rFonts w:ascii="Browallia New" w:hAnsi="Browallia New" w:cs="Browallia New"/>
          <w:color w:val="CF4A02"/>
        </w:rPr>
        <w:t>3</w:t>
      </w:r>
      <w:r w:rsidR="00504A4E" w:rsidRPr="00773A95">
        <w:rPr>
          <w:rFonts w:ascii="Browallia New" w:hAnsi="Browallia New" w:cs="Browallia New"/>
          <w:color w:val="CF4A02"/>
          <w:lang w:val="en-US"/>
        </w:rPr>
        <w:t>.</w:t>
      </w:r>
      <w:r w:rsidRPr="00435D73">
        <w:rPr>
          <w:rFonts w:ascii="Browallia New" w:hAnsi="Browallia New" w:cs="Browallia New"/>
          <w:color w:val="CF4A02"/>
        </w:rPr>
        <w:t>2</w:t>
      </w:r>
      <w:r w:rsidR="00504A4E" w:rsidRPr="00773A95">
        <w:rPr>
          <w:rFonts w:ascii="Browallia New" w:hAnsi="Browallia New" w:cs="Browallia New"/>
          <w:color w:val="CF4A02"/>
          <w:lang w:val="en-US"/>
        </w:rPr>
        <w:tab/>
      </w:r>
      <w:bookmarkEnd w:id="0"/>
      <w:r w:rsidR="00504A4E" w:rsidRPr="00773A95">
        <w:rPr>
          <w:rFonts w:ascii="Browallia New" w:hAnsi="Browallia New" w:cs="Browallia New"/>
          <w:color w:val="CF4A02"/>
          <w:cs/>
          <w:lang w:val="en-US"/>
        </w:rPr>
        <w:t>มาตรฐานการรายงานทางการเงินฉบับปรับปรุงที่มีผลบังคับใช้สำหรับรอบระยะเวลาบัญชี</w:t>
      </w:r>
      <w:r w:rsidR="00316E03" w:rsidRPr="00773A95">
        <w:rPr>
          <w:rFonts w:ascii="Browallia New" w:hAnsi="Browallia New" w:cs="Browallia New"/>
          <w:color w:val="CF4A02"/>
          <w:cs/>
          <w:lang w:val="en-AU"/>
        </w:rPr>
        <w:t>ที่เริ่ม</w:t>
      </w:r>
      <w:r w:rsidR="00504A4E" w:rsidRPr="00773A95">
        <w:rPr>
          <w:rFonts w:ascii="Browallia New" w:hAnsi="Browallia New" w:cs="Browallia New"/>
          <w:color w:val="CF4A02"/>
          <w:cs/>
          <w:lang w:val="en-US"/>
        </w:rPr>
        <w:t xml:space="preserve">ในหรือหลังวันที่ </w:t>
      </w:r>
      <w:r w:rsidR="00B011A3" w:rsidRPr="00773A95">
        <w:rPr>
          <w:rFonts w:ascii="Browallia New" w:hAnsi="Browallia New" w:cs="Browallia New"/>
          <w:color w:val="CF4A02"/>
          <w:lang w:val="en-US"/>
        </w:rPr>
        <w:br/>
      </w:r>
      <w:r w:rsidRPr="00435D73">
        <w:rPr>
          <w:rFonts w:ascii="Browallia New" w:hAnsi="Browallia New" w:cs="Browallia New"/>
          <w:color w:val="CF4A02"/>
          <w:spacing w:val="-4"/>
        </w:rPr>
        <w:t>1</w:t>
      </w:r>
      <w:r w:rsidR="00504A4E" w:rsidRPr="00773A95">
        <w:rPr>
          <w:rFonts w:ascii="Browallia New" w:hAnsi="Browallia New" w:cs="Browallia New"/>
          <w:color w:val="CF4A02"/>
          <w:spacing w:val="-4"/>
          <w:lang w:val="en-US"/>
        </w:rPr>
        <w:t xml:space="preserve"> </w:t>
      </w:r>
      <w:r w:rsidR="00504A4E" w:rsidRPr="00773A95">
        <w:rPr>
          <w:rFonts w:ascii="Browallia New" w:hAnsi="Browallia New" w:cs="Browallia New"/>
          <w:color w:val="CF4A02"/>
          <w:spacing w:val="-4"/>
          <w:cs/>
          <w:lang w:val="en-US"/>
        </w:rPr>
        <w:t xml:space="preserve">มกราคม </w:t>
      </w:r>
      <w:r w:rsidR="00875916" w:rsidRPr="00773A95">
        <w:rPr>
          <w:rFonts w:ascii="Browallia New" w:hAnsi="Browallia New" w:cs="Browallia New"/>
          <w:color w:val="CF4A02"/>
          <w:spacing w:val="-4"/>
          <w:cs/>
        </w:rPr>
        <w:t xml:space="preserve">พ.ศ. </w:t>
      </w:r>
      <w:r w:rsidRPr="00435D73">
        <w:rPr>
          <w:rFonts w:ascii="Browallia New" w:hAnsi="Browallia New" w:cs="Browallia New"/>
          <w:color w:val="CF4A02"/>
          <w:spacing w:val="-4"/>
        </w:rPr>
        <w:t>2567</w:t>
      </w:r>
      <w:r w:rsidR="00504A4E" w:rsidRPr="00773A95">
        <w:rPr>
          <w:rFonts w:ascii="Browallia New" w:hAnsi="Browallia New" w:cs="Browallia New"/>
          <w:color w:val="CF4A02"/>
          <w:spacing w:val="-4"/>
          <w:cs/>
          <w:lang w:val="en-US"/>
        </w:rPr>
        <w:t xml:space="preserve"> ที่เกี่ยวข้องกับกลุ่มกิจการ</w:t>
      </w:r>
      <w:r w:rsidR="00895896" w:rsidRPr="00773A95">
        <w:rPr>
          <w:rFonts w:ascii="Browallia New" w:hAnsi="Browallia New" w:cs="Browallia New"/>
          <w:color w:val="CF4A02"/>
          <w:spacing w:val="-4"/>
          <w:cs/>
          <w:lang w:val="en-US"/>
        </w:rPr>
        <w:t>และ</w:t>
      </w:r>
      <w:r w:rsidR="00504A4E" w:rsidRPr="00773A95">
        <w:rPr>
          <w:rFonts w:ascii="Browallia New" w:hAnsi="Browallia New" w:cs="Browallia New"/>
          <w:color w:val="CF4A02"/>
          <w:spacing w:val="-4"/>
          <w:cs/>
          <w:lang w:val="en-US"/>
        </w:rPr>
        <w:t>กลุ่มกิจการ</w:t>
      </w:r>
      <w:r w:rsidR="00A20F17" w:rsidRPr="00773A95">
        <w:rPr>
          <w:rFonts w:ascii="Browallia New" w:hAnsi="Browallia New" w:cs="Browallia New"/>
          <w:color w:val="CF4A02"/>
          <w:spacing w:val="-4"/>
          <w:cs/>
          <w:lang w:val="en-US"/>
        </w:rPr>
        <w:t>ยัง</w:t>
      </w:r>
      <w:r w:rsidR="00504A4E" w:rsidRPr="00773A95">
        <w:rPr>
          <w:rFonts w:ascii="Browallia New" w:hAnsi="Browallia New" w:cs="Browallia New"/>
          <w:color w:val="CF4A02"/>
          <w:spacing w:val="-4"/>
          <w:cs/>
          <w:lang w:val="en-US"/>
        </w:rPr>
        <w:t>ไม่ได้นำมาตรฐานการรายงานทางการเงิน</w:t>
      </w:r>
      <w:r w:rsidR="00A20F17" w:rsidRPr="00773A95">
        <w:rPr>
          <w:rFonts w:ascii="Browallia New" w:hAnsi="Browallia New" w:cs="Browallia New"/>
          <w:color w:val="CF4A02"/>
          <w:spacing w:val="-4"/>
          <w:cs/>
          <w:lang w:val="en-US"/>
        </w:rPr>
        <w:t>ดังกล่าว</w:t>
      </w:r>
      <w:r w:rsidR="00B011A3" w:rsidRPr="00773A95">
        <w:rPr>
          <w:rFonts w:ascii="Browallia New" w:hAnsi="Browallia New" w:cs="Browallia New"/>
          <w:color w:val="CF4A02"/>
          <w:spacing w:val="-4"/>
          <w:lang w:val="en-US"/>
        </w:rPr>
        <w:br/>
      </w:r>
      <w:r w:rsidR="00504A4E" w:rsidRPr="00773A95">
        <w:rPr>
          <w:rFonts w:ascii="Browallia New" w:hAnsi="Browallia New" w:cs="Browallia New"/>
          <w:color w:val="CF4A02"/>
          <w:cs/>
          <w:lang w:val="en-US"/>
        </w:rPr>
        <w:t>มาถือปฏิบัติก่อนวัน</w:t>
      </w:r>
      <w:r w:rsidR="00A20F17" w:rsidRPr="00773A95">
        <w:rPr>
          <w:rFonts w:ascii="Browallia New" w:hAnsi="Browallia New" w:cs="Browallia New"/>
          <w:color w:val="CF4A02"/>
          <w:cs/>
          <w:lang w:val="en-US"/>
        </w:rPr>
        <w:t>ที่มีผล</w:t>
      </w:r>
      <w:r w:rsidR="00504A4E" w:rsidRPr="00773A95">
        <w:rPr>
          <w:rFonts w:ascii="Browallia New" w:hAnsi="Browallia New" w:cs="Browallia New"/>
          <w:color w:val="CF4A02"/>
          <w:cs/>
          <w:lang w:val="en-US"/>
        </w:rPr>
        <w:t xml:space="preserve">บังคับใช้ </w:t>
      </w:r>
    </w:p>
    <w:p w14:paraId="40D7AFEE" w14:textId="77777777" w:rsidR="00504A4E" w:rsidRPr="00773A95" w:rsidRDefault="00504A4E" w:rsidP="00504A4E">
      <w:pPr>
        <w:spacing w:line="20" w:lineRule="atLeast"/>
        <w:ind w:left="540"/>
        <w:contextualSpacing/>
        <w:jc w:val="thaiDistribute"/>
        <w:rPr>
          <w:rFonts w:ascii="Browallia New" w:eastAsia="Arial Unicode MS" w:hAnsi="Browallia New" w:cs="Browallia New"/>
          <w:szCs w:val="26"/>
        </w:rPr>
      </w:pPr>
    </w:p>
    <w:p w14:paraId="6B93F68E" w14:textId="57ADB9C8" w:rsidR="00314D1D" w:rsidRPr="00773A95" w:rsidRDefault="00314D1D" w:rsidP="00314D1D">
      <w:pPr>
        <w:pStyle w:val="ListParagraph"/>
        <w:numPr>
          <w:ilvl w:val="0"/>
          <w:numId w:val="16"/>
        </w:numPr>
        <w:autoSpaceDE/>
        <w:autoSpaceDN/>
        <w:spacing w:line="20" w:lineRule="atLeast"/>
        <w:ind w:left="546" w:hanging="532"/>
        <w:jc w:val="thaiDistribute"/>
        <w:rPr>
          <w:rStyle w:val="Strong"/>
          <w:rFonts w:ascii="Browallia New" w:eastAsia="Arial Unicode MS" w:hAnsi="Browallia New" w:cs="Browallia New"/>
          <w:spacing w:val="-6"/>
          <w:sz w:val="26"/>
          <w:szCs w:val="26"/>
        </w:rPr>
      </w:pPr>
      <w:bookmarkStart w:id="1" w:name="_Toc437874761"/>
      <w:r w:rsidRPr="00773A95">
        <w:rPr>
          <w:rStyle w:val="Strong"/>
          <w:rFonts w:ascii="Browallia New" w:eastAsia="Arial Unicode MS" w:hAnsi="Browallia New" w:cs="Browallia New"/>
          <w:b/>
          <w:bCs/>
          <w:color w:val="CF4A02"/>
          <w:spacing w:val="-6"/>
          <w:sz w:val="26"/>
          <w:szCs w:val="26"/>
          <w:cs/>
        </w:rPr>
        <w:t xml:space="preserve">การปรับปรุงมาตรฐานการบัญชีฉบับที่ </w:t>
      </w:r>
      <w:r w:rsidR="00435D73" w:rsidRPr="00435D73">
        <w:rPr>
          <w:rStyle w:val="Strong"/>
          <w:rFonts w:ascii="Browallia New" w:eastAsia="Arial Unicode MS" w:hAnsi="Browallia New" w:cs="Browallia New"/>
          <w:b/>
          <w:bCs/>
          <w:color w:val="CF4A02"/>
          <w:spacing w:val="-6"/>
          <w:sz w:val="26"/>
          <w:szCs w:val="26"/>
          <w:lang w:val="en-GB"/>
        </w:rPr>
        <w:t>1</w:t>
      </w:r>
      <w:r w:rsidRPr="00773A95">
        <w:rPr>
          <w:rStyle w:val="Strong"/>
          <w:rFonts w:ascii="Browallia New" w:eastAsia="Arial Unicode MS" w:hAnsi="Browallia New" w:cs="Browallia New"/>
          <w:b/>
          <w:bCs/>
          <w:color w:val="CF4A02"/>
          <w:spacing w:val="-6"/>
          <w:sz w:val="26"/>
          <w:szCs w:val="26"/>
          <w:cs/>
        </w:rPr>
        <w:t xml:space="preserve"> เรื่อง การนำเสนองบการเงิน</w:t>
      </w:r>
      <w:r w:rsidRPr="00773A95">
        <w:rPr>
          <w:rStyle w:val="Strong"/>
          <w:rFonts w:ascii="Browallia New" w:eastAsia="Arial Unicode MS" w:hAnsi="Browallia New" w:cs="Browallia New"/>
          <w:spacing w:val="-6"/>
          <w:sz w:val="26"/>
          <w:szCs w:val="26"/>
          <w:cs/>
        </w:rPr>
        <w:t xml:space="preserve"> ได้แก้ไขข้อกำหนดของการเปิดเผยจาก “การเปิดเผยนโยบายการบัญชีที่มีนัยสำคัญ” เป็น“การเปิดเผยข้อมูลนโยบายการบัญชีที่มีสาระสำคัญ” ทั้งนี้ การแก้ไขเพิ่มเติมได้มีการให้</w:t>
      </w:r>
      <w:r w:rsidR="00B011A3" w:rsidRPr="00773A95">
        <w:rPr>
          <w:rStyle w:val="Strong"/>
          <w:rFonts w:ascii="Browallia New" w:eastAsia="Arial Unicode MS" w:hAnsi="Browallia New" w:cs="Browallia New"/>
          <w:spacing w:val="-6"/>
          <w:sz w:val="26"/>
          <w:szCs w:val="26"/>
        </w:rPr>
        <w:br/>
      </w:r>
      <w:r w:rsidRPr="00773A95">
        <w:rPr>
          <w:rStyle w:val="Strong"/>
          <w:rFonts w:ascii="Browallia New" w:eastAsia="Arial Unicode MS" w:hAnsi="Browallia New" w:cs="Browallia New"/>
          <w:spacing w:val="-6"/>
          <w:sz w:val="26"/>
          <w:szCs w:val="26"/>
          <w:cs/>
        </w:rPr>
        <w:t>แนวทางการพิจารณาว่านโยบายบัญชีเป็นนโยบายบัญชีที่มีสาระสำคัญ ดังนั้นกลุ่มกิจการจึงไม่จำเป็นต้องเปิดเผยข้อมูลนโยบายการบัญชีที่ไม่มีสาระสำคัญ หากกลุ่มกิจการเปิดเผยข้อมูลดังกล่าวจะต้องไม่บดบังข้อมูลนโยบายการบัญชีที่มีสาระสำคัญ</w:t>
      </w:r>
    </w:p>
    <w:p w14:paraId="2666953B" w14:textId="77777777" w:rsidR="00314D1D" w:rsidRPr="00773A95" w:rsidRDefault="00314D1D" w:rsidP="00314D1D">
      <w:pPr>
        <w:pStyle w:val="ListParagraph"/>
        <w:autoSpaceDE/>
        <w:autoSpaceDN/>
        <w:spacing w:line="20" w:lineRule="atLeast"/>
        <w:ind w:left="540"/>
        <w:jc w:val="thaiDistribute"/>
        <w:rPr>
          <w:rStyle w:val="Strong"/>
          <w:rFonts w:ascii="Browallia New" w:eastAsia="Arial Unicode MS" w:hAnsi="Browallia New" w:cs="Browallia New"/>
          <w:spacing w:val="-6"/>
          <w:sz w:val="26"/>
          <w:szCs w:val="26"/>
        </w:rPr>
      </w:pPr>
    </w:p>
    <w:p w14:paraId="67E28DCF" w14:textId="5218311E" w:rsidR="00C107BB" w:rsidRPr="00773A95" w:rsidRDefault="00314D1D" w:rsidP="00592DCC">
      <w:pPr>
        <w:pStyle w:val="ListParagraph"/>
        <w:numPr>
          <w:ilvl w:val="0"/>
          <w:numId w:val="16"/>
        </w:numPr>
        <w:autoSpaceDE/>
        <w:autoSpaceDN/>
        <w:spacing w:line="20" w:lineRule="atLeast"/>
        <w:ind w:left="540" w:hanging="540"/>
        <w:jc w:val="thaiDistribute"/>
        <w:rPr>
          <w:rStyle w:val="Strong"/>
          <w:rFonts w:ascii="Browallia New" w:eastAsia="Arial Unicode MS" w:hAnsi="Browallia New" w:cs="Browallia New"/>
          <w:spacing w:val="-6"/>
          <w:sz w:val="26"/>
          <w:szCs w:val="26"/>
        </w:rPr>
      </w:pPr>
      <w:r w:rsidRPr="00773A95">
        <w:rPr>
          <w:rStyle w:val="Strong"/>
          <w:rFonts w:ascii="Browallia New" w:eastAsia="Arial Unicode MS" w:hAnsi="Browallia New" w:cs="Browallia New"/>
          <w:b/>
          <w:bCs/>
          <w:color w:val="CF4A02"/>
          <w:spacing w:val="-6"/>
          <w:sz w:val="26"/>
          <w:szCs w:val="26"/>
          <w:cs/>
        </w:rPr>
        <w:t xml:space="preserve">การปรับปรุงมาตรฐานการบัญชีฉบับที่ </w:t>
      </w:r>
      <w:r w:rsidR="00435D73" w:rsidRPr="00435D73">
        <w:rPr>
          <w:rStyle w:val="Strong"/>
          <w:rFonts w:ascii="Browallia New" w:eastAsia="Arial Unicode MS" w:hAnsi="Browallia New" w:cs="Browallia New"/>
          <w:b/>
          <w:bCs/>
          <w:color w:val="CF4A02"/>
          <w:spacing w:val="-6"/>
          <w:sz w:val="26"/>
          <w:szCs w:val="26"/>
          <w:lang w:val="en-GB"/>
        </w:rPr>
        <w:t>8</w:t>
      </w:r>
      <w:r w:rsidRPr="00773A95">
        <w:rPr>
          <w:rStyle w:val="Strong"/>
          <w:rFonts w:ascii="Browallia New" w:eastAsia="Arial Unicode MS" w:hAnsi="Browallia New" w:cs="Browallia New"/>
          <w:b/>
          <w:bCs/>
          <w:color w:val="CF4A02"/>
          <w:spacing w:val="-6"/>
          <w:sz w:val="26"/>
          <w:szCs w:val="26"/>
          <w:cs/>
        </w:rPr>
        <w:t xml:space="preserve"> เรื่อง นโยบายการบัญชี</w:t>
      </w:r>
      <w:r w:rsidRPr="00773A95">
        <w:rPr>
          <w:rStyle w:val="Strong"/>
          <w:rFonts w:ascii="Browallia New" w:eastAsia="Arial Unicode MS" w:hAnsi="Browallia New" w:cs="Browallia New"/>
          <w:spacing w:val="-6"/>
          <w:sz w:val="26"/>
          <w:szCs w:val="26"/>
          <w:cs/>
        </w:rPr>
        <w:t xml:space="preserve"> การเปลี่ยนแปลงประมาณการทางบัญชีและข้อผิดพลาด</w:t>
      </w:r>
      <w:r w:rsidR="00A20F17" w:rsidRPr="00773A95">
        <w:rPr>
          <w:rStyle w:val="Strong"/>
          <w:rFonts w:ascii="Browallia New" w:eastAsia="Arial Unicode MS" w:hAnsi="Browallia New" w:cs="Browallia New"/>
          <w:spacing w:val="-6"/>
          <w:sz w:val="26"/>
          <w:szCs w:val="26"/>
          <w:cs/>
        </w:rPr>
        <w:br/>
      </w:r>
      <w:r w:rsidRPr="00773A95">
        <w:rPr>
          <w:rStyle w:val="Strong"/>
          <w:rFonts w:ascii="Browallia New" w:eastAsia="Arial Unicode MS" w:hAnsi="Browallia New" w:cs="Browallia New"/>
          <w:spacing w:val="-6"/>
          <w:sz w:val="26"/>
          <w:szCs w:val="26"/>
          <w:cs/>
        </w:rPr>
        <w:t>ได้แก้ไขคำนิยามของประมาณการทางบัญชีเพื่อช่วยให้กลุ่มกิจการจำแนกความแตกต่างของ “การเปลี่ยนแปลงประมาณการทางบัญชี” จาก “การเปลี่ยนแปลงนโยบายการบัญชี”  การจำแนกความแตกต่างนั้นมีความสำคัญ เนื่องจากการเปลี่ยนแปลงประมาณการทางบัญชีรับรู้ผลกระทบโดยวิธีเปลี่ยนทันทีเป็นต้นไป ซึ่งถือปฏิบัติกับรายการ เหตุการณ์อื่นและสถานการณ์ที่เกิดขึ้นนับตั้งแต่วันที่มี</w:t>
      </w:r>
      <w:r w:rsidRPr="00773A95">
        <w:rPr>
          <w:rStyle w:val="Strong"/>
          <w:rFonts w:ascii="Browallia New" w:eastAsia="Arial Unicode MS" w:hAnsi="Browallia New" w:cs="Browallia New"/>
          <w:spacing w:val="-8"/>
          <w:sz w:val="26"/>
          <w:szCs w:val="26"/>
          <w:cs/>
        </w:rPr>
        <w:t>การเปลี่ยนแปลงเป็นต้นไป ในขณะที่การเปลี่ยนแปลงนโยบายการบัญชีรับรู้ผลกระทบโดยการนำนโยบายการบัญชีใหม่มาถือปฏิบัติย้อนหลังไปที่รายการและเหตุการณ์ในอดีตรวมถึงปัจจุบัน โดยถือเสมือนว่าได้มีการนำนโยบายการบัญชีใหม่มาถือปฏิบัติโดยตลอด</w:t>
      </w:r>
    </w:p>
    <w:p w14:paraId="5484498A" w14:textId="5BA87021" w:rsidR="00314D1D" w:rsidRPr="00773A95" w:rsidRDefault="00153375" w:rsidP="00592DCC">
      <w:pPr>
        <w:pStyle w:val="ListParagraph"/>
        <w:numPr>
          <w:ilvl w:val="0"/>
          <w:numId w:val="16"/>
        </w:numPr>
        <w:autoSpaceDE/>
        <w:autoSpaceDN/>
        <w:spacing w:line="20" w:lineRule="atLeast"/>
        <w:ind w:left="540" w:hanging="540"/>
        <w:jc w:val="thaiDistribute"/>
        <w:rPr>
          <w:rStyle w:val="Strong"/>
          <w:rFonts w:ascii="Browallia New" w:eastAsia="Arial Unicode MS" w:hAnsi="Browallia New" w:cs="Browallia New"/>
          <w:spacing w:val="-6"/>
          <w:sz w:val="26"/>
          <w:szCs w:val="26"/>
        </w:rPr>
      </w:pPr>
      <w:r w:rsidRPr="00773A95">
        <w:rPr>
          <w:rStyle w:val="Strong"/>
          <w:rFonts w:ascii="Browallia New" w:eastAsia="Arial Unicode MS" w:hAnsi="Browallia New" w:cs="Browallia New"/>
          <w:spacing w:val="-6"/>
          <w:szCs w:val="26"/>
        </w:rPr>
        <w:br w:type="page"/>
      </w:r>
    </w:p>
    <w:p w14:paraId="477D6016" w14:textId="77777777" w:rsidR="00314D1D" w:rsidRPr="00773A95" w:rsidRDefault="00314D1D" w:rsidP="00314D1D">
      <w:pPr>
        <w:pStyle w:val="ListParagraph"/>
        <w:autoSpaceDE/>
        <w:autoSpaceDN/>
        <w:spacing w:line="20" w:lineRule="atLeast"/>
        <w:ind w:left="540"/>
        <w:jc w:val="thaiDistribute"/>
        <w:rPr>
          <w:rStyle w:val="Strong"/>
          <w:rFonts w:ascii="Browallia New" w:eastAsia="Arial Unicode MS" w:hAnsi="Browallia New" w:cs="Browallia New"/>
          <w:spacing w:val="-6"/>
          <w:sz w:val="26"/>
          <w:szCs w:val="26"/>
        </w:rPr>
      </w:pPr>
    </w:p>
    <w:p w14:paraId="68DDDF83" w14:textId="6E2020B9" w:rsidR="00314D1D" w:rsidRPr="00773A95" w:rsidRDefault="000E01DB" w:rsidP="000E01DB">
      <w:pPr>
        <w:pStyle w:val="ListParagraph"/>
        <w:autoSpaceDE/>
        <w:autoSpaceDN/>
        <w:spacing w:line="20" w:lineRule="atLeast"/>
        <w:ind w:left="540" w:hanging="540"/>
        <w:jc w:val="thaiDistribute"/>
        <w:rPr>
          <w:rStyle w:val="Strong"/>
          <w:rFonts w:ascii="Browallia New" w:eastAsia="Arial Unicode MS" w:hAnsi="Browallia New" w:cs="Browallia New"/>
          <w:b/>
          <w:bCs/>
          <w:color w:val="CF4A02"/>
          <w:spacing w:val="-6"/>
          <w:sz w:val="26"/>
          <w:szCs w:val="26"/>
        </w:rPr>
      </w:pPr>
      <w:r>
        <w:rPr>
          <w:rStyle w:val="Strong"/>
          <w:rFonts w:ascii="Browallia New" w:eastAsia="Arial Unicode MS" w:hAnsi="Browallia New" w:cs="Browallia New" w:hint="cs"/>
          <w:b/>
          <w:bCs/>
          <w:color w:val="CF4A02"/>
          <w:spacing w:val="-6"/>
          <w:sz w:val="26"/>
          <w:szCs w:val="26"/>
          <w:cs/>
        </w:rPr>
        <w:t>ค)</w:t>
      </w:r>
      <w:r>
        <w:rPr>
          <w:rStyle w:val="Strong"/>
          <w:rFonts w:ascii="Browallia New" w:eastAsia="Arial Unicode MS" w:hAnsi="Browallia New" w:cs="Browallia New"/>
          <w:b/>
          <w:bCs/>
          <w:color w:val="CF4A02"/>
          <w:spacing w:val="-6"/>
          <w:sz w:val="26"/>
          <w:szCs w:val="26"/>
          <w:cs/>
        </w:rPr>
        <w:tab/>
      </w:r>
      <w:r w:rsidR="00314D1D" w:rsidRPr="00773A95">
        <w:rPr>
          <w:rStyle w:val="Strong"/>
          <w:rFonts w:ascii="Browallia New" w:eastAsia="Arial Unicode MS" w:hAnsi="Browallia New" w:cs="Browallia New"/>
          <w:b/>
          <w:bCs/>
          <w:color w:val="CF4A02"/>
          <w:spacing w:val="-6"/>
          <w:sz w:val="26"/>
          <w:szCs w:val="26"/>
          <w:cs/>
        </w:rPr>
        <w:t xml:space="preserve">การปรับปรุงมาตรฐานการบัญชีฉบับที่ </w:t>
      </w:r>
      <w:r w:rsidR="00435D73" w:rsidRPr="00435D73">
        <w:rPr>
          <w:rStyle w:val="Strong"/>
          <w:rFonts w:ascii="Browallia New" w:eastAsia="Arial Unicode MS" w:hAnsi="Browallia New" w:cs="Browallia New"/>
          <w:b/>
          <w:bCs/>
          <w:color w:val="CF4A02"/>
          <w:spacing w:val="-6"/>
          <w:sz w:val="26"/>
          <w:szCs w:val="26"/>
          <w:lang w:val="en-GB"/>
        </w:rPr>
        <w:t>12</w:t>
      </w:r>
      <w:r w:rsidR="00314D1D" w:rsidRPr="00773A95">
        <w:rPr>
          <w:rStyle w:val="Strong"/>
          <w:rFonts w:ascii="Browallia New" w:eastAsia="Arial Unicode MS" w:hAnsi="Browallia New" w:cs="Browallia New"/>
          <w:b/>
          <w:bCs/>
          <w:color w:val="CF4A02"/>
          <w:spacing w:val="-6"/>
          <w:sz w:val="26"/>
          <w:szCs w:val="26"/>
          <w:cs/>
        </w:rPr>
        <w:t xml:space="preserve"> เรื่อง ภาษีเงินได้ </w:t>
      </w:r>
    </w:p>
    <w:p w14:paraId="22D4A279" w14:textId="130B630C" w:rsidR="00314D1D" w:rsidRPr="00773A95" w:rsidRDefault="00314D1D" w:rsidP="00314D1D">
      <w:pPr>
        <w:pStyle w:val="ListParagraph"/>
        <w:autoSpaceDE/>
        <w:autoSpaceDN/>
        <w:spacing w:line="20" w:lineRule="atLeast"/>
        <w:ind w:left="540"/>
        <w:jc w:val="thaiDistribute"/>
        <w:rPr>
          <w:rStyle w:val="Strong"/>
          <w:rFonts w:ascii="Browallia New" w:eastAsia="Arial Unicode MS" w:hAnsi="Browallia New" w:cs="Browallia New"/>
          <w:spacing w:val="-6"/>
          <w:sz w:val="20"/>
          <w:szCs w:val="20"/>
        </w:rPr>
      </w:pPr>
    </w:p>
    <w:p w14:paraId="5269B56D" w14:textId="272A0D1F" w:rsidR="00314D1D" w:rsidRPr="00773A95" w:rsidRDefault="00CB69AA" w:rsidP="00314D1D">
      <w:pPr>
        <w:pStyle w:val="ListParagraph"/>
        <w:autoSpaceDE/>
        <w:autoSpaceDN/>
        <w:spacing w:line="20" w:lineRule="atLeast"/>
        <w:ind w:left="1134" w:hanging="594"/>
        <w:jc w:val="thaiDistribute"/>
        <w:rPr>
          <w:rStyle w:val="Strong"/>
          <w:rFonts w:ascii="Browallia New" w:eastAsia="Arial Unicode MS" w:hAnsi="Browallia New" w:cs="Browallia New"/>
          <w:spacing w:val="-6"/>
          <w:sz w:val="26"/>
          <w:szCs w:val="26"/>
        </w:rPr>
      </w:pPr>
      <w:r w:rsidRPr="00773A95">
        <w:rPr>
          <w:rStyle w:val="Strong"/>
          <w:rFonts w:ascii="Browallia New" w:eastAsia="Arial Unicode MS" w:hAnsi="Browallia New" w:cs="Browallia New"/>
          <w:spacing w:val="-6"/>
          <w:sz w:val="26"/>
          <w:szCs w:val="26"/>
          <w:cs/>
        </w:rPr>
        <w:t>ค</w:t>
      </w:r>
      <w:r w:rsidR="00314D1D" w:rsidRPr="00773A95">
        <w:rPr>
          <w:rStyle w:val="Strong"/>
          <w:rFonts w:ascii="Browallia New" w:eastAsia="Arial Unicode MS" w:hAnsi="Browallia New" w:cs="Browallia New"/>
          <w:spacing w:val="-6"/>
          <w:sz w:val="26"/>
          <w:szCs w:val="26"/>
          <w:cs/>
        </w:rPr>
        <w:t>.</w:t>
      </w:r>
      <w:r w:rsidR="00435D73" w:rsidRPr="00435D73">
        <w:rPr>
          <w:rStyle w:val="Strong"/>
          <w:rFonts w:ascii="Browallia New" w:eastAsia="Arial Unicode MS" w:hAnsi="Browallia New" w:cs="Browallia New"/>
          <w:spacing w:val="-6"/>
          <w:sz w:val="26"/>
          <w:szCs w:val="26"/>
          <w:lang w:val="en-GB"/>
        </w:rPr>
        <w:t>1</w:t>
      </w:r>
      <w:r w:rsidR="00314D1D" w:rsidRPr="00773A95">
        <w:rPr>
          <w:rStyle w:val="Strong"/>
          <w:rFonts w:ascii="Browallia New" w:eastAsia="Arial Unicode MS" w:hAnsi="Browallia New" w:cs="Browallia New"/>
          <w:spacing w:val="-6"/>
          <w:sz w:val="26"/>
          <w:szCs w:val="26"/>
          <w:cs/>
        </w:rPr>
        <w:t>)</w:t>
      </w:r>
      <w:r w:rsidR="00314D1D" w:rsidRPr="00773A95">
        <w:rPr>
          <w:rStyle w:val="Strong"/>
          <w:rFonts w:ascii="Browallia New" w:eastAsia="Arial Unicode MS" w:hAnsi="Browallia New" w:cs="Browallia New"/>
          <w:spacing w:val="-6"/>
          <w:sz w:val="26"/>
          <w:szCs w:val="26"/>
        </w:rPr>
        <w:tab/>
      </w:r>
      <w:r w:rsidR="00314D1D" w:rsidRPr="00773A95">
        <w:rPr>
          <w:rStyle w:val="Strong"/>
          <w:rFonts w:ascii="Browallia New" w:eastAsia="Arial Unicode MS" w:hAnsi="Browallia New" w:cs="Browallia New"/>
          <w:spacing w:val="-6"/>
          <w:sz w:val="26"/>
          <w:szCs w:val="26"/>
          <w:cs/>
        </w:rPr>
        <w:t>กำหนดให้กิจการรับรู้ภาษีเงินได้รอตัดบัญชีที่เกี่ยวข้องกับสินทรัพย์และหนี้สินที่เกิดขึ้นจากรายการเดียว ซึ่ง ณ การรับรู้เมื่อเริ่มแรกก่อให้เกิดของผลแตกต่างชั่วคราวที่ต้องเสียภาษีและผลแตกต่างชั่วคราวที่ใช้หักภาษีที่มูลค่าเท่ากัน ตัวอย่างของรายการ เช่น สัญญาเช่า และภาระผูกพันจากการรื้อถอน</w:t>
      </w:r>
    </w:p>
    <w:p w14:paraId="3C61FCA7" w14:textId="77777777" w:rsidR="00314D1D" w:rsidRPr="00773A95" w:rsidRDefault="00314D1D" w:rsidP="00B011A3">
      <w:pPr>
        <w:pStyle w:val="ListParagraph"/>
        <w:autoSpaceDE/>
        <w:autoSpaceDN/>
        <w:spacing w:line="20" w:lineRule="atLeast"/>
        <w:ind w:left="540"/>
        <w:jc w:val="thaiDistribute"/>
        <w:rPr>
          <w:rStyle w:val="Strong"/>
          <w:rFonts w:ascii="Browallia New" w:eastAsia="Arial Unicode MS" w:hAnsi="Browallia New" w:cs="Browallia New"/>
          <w:spacing w:val="-6"/>
          <w:sz w:val="22"/>
          <w:szCs w:val="22"/>
        </w:rPr>
      </w:pPr>
    </w:p>
    <w:p w14:paraId="16265548" w14:textId="4D64366C" w:rsidR="00314D1D" w:rsidRPr="00773A95" w:rsidRDefault="00314D1D" w:rsidP="00EA5717">
      <w:pPr>
        <w:pStyle w:val="ListParagraph"/>
        <w:autoSpaceDE/>
        <w:autoSpaceDN/>
        <w:spacing w:line="20" w:lineRule="atLeast"/>
        <w:ind w:left="1134"/>
        <w:jc w:val="thaiDistribute"/>
        <w:rPr>
          <w:rStyle w:val="Strong"/>
          <w:rFonts w:ascii="Browallia New" w:eastAsia="Arial Unicode MS" w:hAnsi="Browallia New" w:cs="Browallia New"/>
          <w:spacing w:val="-6"/>
          <w:sz w:val="26"/>
          <w:szCs w:val="26"/>
        </w:rPr>
      </w:pPr>
      <w:r w:rsidRPr="00773A95">
        <w:rPr>
          <w:rStyle w:val="Strong"/>
          <w:rFonts w:ascii="Browallia New" w:eastAsia="Arial Unicode MS" w:hAnsi="Browallia New" w:cs="Browallia New"/>
          <w:spacing w:val="-6"/>
          <w:sz w:val="26"/>
          <w:szCs w:val="26"/>
          <w:cs/>
        </w:rPr>
        <w:t>การปรับปรุงดังกล่าวถือปฏิบัติกับรายการที่เกิดขึ้นในหรือหลังวันเริ่มต้นของรอบระยะเวลาเปรียบเทียบแรกสุดที่นำเสนอ นอกจากนี้กลุ่มกิจการต้องรับรู้สินทรัพย์ภาษีเงินได้รอการตัดบัญชี</w:t>
      </w:r>
      <w:r w:rsidR="007921E0" w:rsidRPr="00773A95">
        <w:rPr>
          <w:rStyle w:val="Strong"/>
          <w:rFonts w:ascii="Browallia New" w:eastAsia="Arial Unicode MS" w:hAnsi="Browallia New" w:cs="Browallia New"/>
          <w:spacing w:val="-6"/>
          <w:sz w:val="26"/>
          <w:szCs w:val="26"/>
        </w:rPr>
        <w:t xml:space="preserve"> </w:t>
      </w:r>
      <w:r w:rsidRPr="00773A95">
        <w:rPr>
          <w:rStyle w:val="Strong"/>
          <w:rFonts w:ascii="Browallia New" w:eastAsia="Arial Unicode MS" w:hAnsi="Browallia New" w:cs="Browallia New"/>
          <w:spacing w:val="-6"/>
          <w:sz w:val="26"/>
          <w:szCs w:val="26"/>
          <w:cs/>
        </w:rPr>
        <w:t>(โดยรับรู้เท่ากับจำนวนที่เป็นไปได้ค่อนข้างแน่ที่จะได้ใช้ประโยชน์) และหนี้สินภาษีเงินได้รอการตัดบัญชี ณ วันเริ่มต้นของรอบระยะเวลาเปรียบเทียบแรกสุดที่นำเสนอสำหรับผลต่างชั่วคราวที่ใช้หักภาษีและที่ต้องเสียภาษีทั้งหมดที่เกี่ยวข้องกับ</w:t>
      </w:r>
    </w:p>
    <w:p w14:paraId="57A270FD" w14:textId="77777777" w:rsidR="00314D1D" w:rsidRPr="00773A95" w:rsidRDefault="00314D1D" w:rsidP="00B011A3">
      <w:pPr>
        <w:pStyle w:val="ListParagraph"/>
        <w:autoSpaceDE/>
        <w:autoSpaceDN/>
        <w:spacing w:line="20" w:lineRule="atLeast"/>
        <w:ind w:left="540"/>
        <w:jc w:val="thaiDistribute"/>
        <w:rPr>
          <w:rStyle w:val="Strong"/>
          <w:rFonts w:ascii="Browallia New" w:eastAsia="Arial Unicode MS" w:hAnsi="Browallia New" w:cs="Browallia New"/>
          <w:spacing w:val="-6"/>
          <w:sz w:val="20"/>
          <w:szCs w:val="20"/>
        </w:rPr>
      </w:pPr>
    </w:p>
    <w:p w14:paraId="0DD57ED8" w14:textId="5272054F" w:rsidR="00314D1D" w:rsidRPr="00773A95" w:rsidRDefault="00314D1D" w:rsidP="00EA5717">
      <w:pPr>
        <w:pStyle w:val="ListParagraph"/>
        <w:numPr>
          <w:ilvl w:val="1"/>
          <w:numId w:val="18"/>
        </w:numPr>
        <w:autoSpaceDE/>
        <w:autoSpaceDN/>
        <w:spacing w:line="20" w:lineRule="atLeast"/>
        <w:ind w:left="1512"/>
        <w:jc w:val="thaiDistribute"/>
        <w:rPr>
          <w:rStyle w:val="Strong"/>
          <w:rFonts w:ascii="Browallia New" w:eastAsia="Arial Unicode MS" w:hAnsi="Browallia New" w:cs="Browallia New"/>
          <w:spacing w:val="-6"/>
          <w:sz w:val="26"/>
          <w:szCs w:val="26"/>
        </w:rPr>
      </w:pPr>
      <w:r w:rsidRPr="00773A95">
        <w:rPr>
          <w:rStyle w:val="Strong"/>
          <w:rFonts w:ascii="Browallia New" w:eastAsia="Arial Unicode MS" w:hAnsi="Browallia New" w:cs="Browallia New"/>
          <w:spacing w:val="-6"/>
          <w:sz w:val="26"/>
          <w:szCs w:val="26"/>
          <w:cs/>
        </w:rPr>
        <w:t xml:space="preserve">สินทรัพย์สิทธิการใช้ และหนี้สินตามสัญญาเช่า และ </w:t>
      </w:r>
    </w:p>
    <w:p w14:paraId="526FCB48" w14:textId="74086392" w:rsidR="00314D1D" w:rsidRPr="00773A95" w:rsidRDefault="00314D1D" w:rsidP="00EA5717">
      <w:pPr>
        <w:pStyle w:val="ListParagraph"/>
        <w:numPr>
          <w:ilvl w:val="1"/>
          <w:numId w:val="18"/>
        </w:numPr>
        <w:autoSpaceDE/>
        <w:autoSpaceDN/>
        <w:spacing w:line="20" w:lineRule="atLeast"/>
        <w:ind w:left="1512"/>
        <w:jc w:val="thaiDistribute"/>
        <w:rPr>
          <w:rStyle w:val="Strong"/>
          <w:rFonts w:ascii="Browallia New" w:eastAsia="Arial Unicode MS" w:hAnsi="Browallia New" w:cs="Browallia New"/>
          <w:spacing w:val="-6"/>
          <w:sz w:val="26"/>
          <w:szCs w:val="26"/>
        </w:rPr>
      </w:pPr>
      <w:r w:rsidRPr="00773A95">
        <w:rPr>
          <w:rStyle w:val="Strong"/>
          <w:rFonts w:ascii="Browallia New" w:eastAsia="Arial Unicode MS" w:hAnsi="Browallia New" w:cs="Browallia New"/>
          <w:spacing w:val="-6"/>
          <w:sz w:val="26"/>
          <w:szCs w:val="26"/>
          <w:cs/>
        </w:rPr>
        <w:t>หนี้สินจากการรื้อถอน หนี้สินจากการบูรณะ และหนี้สินที่มีลักษณะคล้ายคลึงกัน และจำนวนเงินที่รับรู้เป็นส่วนหนึ่งของราคาทุนของสินทรัพย์ที่เกี่ยวข้อง</w:t>
      </w:r>
    </w:p>
    <w:p w14:paraId="25D66672" w14:textId="77777777" w:rsidR="00314D1D" w:rsidRPr="00773A95" w:rsidRDefault="00314D1D" w:rsidP="00B011A3">
      <w:pPr>
        <w:pStyle w:val="ListParagraph"/>
        <w:autoSpaceDE/>
        <w:autoSpaceDN/>
        <w:spacing w:line="20" w:lineRule="atLeast"/>
        <w:ind w:left="540"/>
        <w:jc w:val="thaiDistribute"/>
        <w:rPr>
          <w:rStyle w:val="Strong"/>
          <w:rFonts w:ascii="Browallia New" w:eastAsia="Arial Unicode MS" w:hAnsi="Browallia New" w:cs="Browallia New"/>
          <w:spacing w:val="-6"/>
          <w:sz w:val="20"/>
          <w:szCs w:val="20"/>
        </w:rPr>
      </w:pPr>
    </w:p>
    <w:p w14:paraId="2D24DC5C" w14:textId="77777777" w:rsidR="00314D1D" w:rsidRPr="00773A95" w:rsidRDefault="00314D1D" w:rsidP="00EA5717">
      <w:pPr>
        <w:pStyle w:val="ListParagraph"/>
        <w:autoSpaceDE/>
        <w:autoSpaceDN/>
        <w:spacing w:line="20" w:lineRule="atLeast"/>
        <w:ind w:left="1134"/>
        <w:jc w:val="thaiDistribute"/>
        <w:rPr>
          <w:rStyle w:val="Strong"/>
          <w:rFonts w:ascii="Browallia New" w:eastAsia="Arial Unicode MS" w:hAnsi="Browallia New" w:cs="Browallia New"/>
          <w:spacing w:val="-6"/>
          <w:sz w:val="26"/>
          <w:szCs w:val="26"/>
        </w:rPr>
      </w:pPr>
      <w:r w:rsidRPr="00773A95">
        <w:rPr>
          <w:rStyle w:val="Strong"/>
          <w:rFonts w:ascii="Browallia New" w:eastAsia="Arial Unicode MS" w:hAnsi="Browallia New" w:cs="Browallia New"/>
          <w:spacing w:val="-6"/>
          <w:sz w:val="26"/>
          <w:szCs w:val="26"/>
          <w:cs/>
        </w:rPr>
        <w:t>ผลกระทบสะสมของการปรับปรุงนี้ให้รับรู้ในกำไรสะสมยกมาหรือองค์ประกอบอื่นของส่วนของเจ้าของ ตามความเหมาะสม</w:t>
      </w:r>
    </w:p>
    <w:p w14:paraId="7A26910E" w14:textId="656491C7" w:rsidR="00314D1D" w:rsidRPr="00773A95" w:rsidRDefault="00314D1D" w:rsidP="00B011A3">
      <w:pPr>
        <w:pStyle w:val="ListParagraph"/>
        <w:autoSpaceDE/>
        <w:autoSpaceDN/>
        <w:spacing w:line="20" w:lineRule="atLeast"/>
        <w:ind w:left="540"/>
        <w:jc w:val="thaiDistribute"/>
        <w:rPr>
          <w:rStyle w:val="Strong"/>
          <w:rFonts w:ascii="Browallia New" w:eastAsia="Arial Unicode MS" w:hAnsi="Browallia New" w:cs="Browallia New"/>
          <w:spacing w:val="-6"/>
          <w:sz w:val="20"/>
          <w:szCs w:val="20"/>
        </w:rPr>
      </w:pPr>
    </w:p>
    <w:p w14:paraId="3497CBE9" w14:textId="12C3E811" w:rsidR="00314D1D" w:rsidRPr="00773A95" w:rsidRDefault="00837D2B" w:rsidP="00EA5717">
      <w:pPr>
        <w:pStyle w:val="ListParagraph"/>
        <w:autoSpaceDE/>
        <w:autoSpaceDN/>
        <w:spacing w:line="20" w:lineRule="atLeast"/>
        <w:ind w:left="1134" w:hanging="594"/>
        <w:jc w:val="thaiDistribute"/>
        <w:rPr>
          <w:rStyle w:val="Strong"/>
          <w:rFonts w:ascii="Browallia New" w:eastAsia="Arial Unicode MS" w:hAnsi="Browallia New" w:cs="Browallia New"/>
          <w:spacing w:val="-6"/>
          <w:sz w:val="26"/>
          <w:szCs w:val="26"/>
        </w:rPr>
      </w:pPr>
      <w:r w:rsidRPr="00773A95">
        <w:rPr>
          <w:rStyle w:val="Strong"/>
          <w:rFonts w:ascii="Browallia New" w:eastAsia="Arial Unicode MS" w:hAnsi="Browallia New" w:cs="Browallia New"/>
          <w:spacing w:val="-6"/>
          <w:sz w:val="26"/>
          <w:szCs w:val="26"/>
          <w:cs/>
        </w:rPr>
        <w:t>ค</w:t>
      </w:r>
      <w:r w:rsidR="00314D1D" w:rsidRPr="00773A95">
        <w:rPr>
          <w:rStyle w:val="Strong"/>
          <w:rFonts w:ascii="Browallia New" w:eastAsia="Arial Unicode MS" w:hAnsi="Browallia New" w:cs="Browallia New"/>
          <w:spacing w:val="-6"/>
          <w:sz w:val="26"/>
          <w:szCs w:val="26"/>
          <w:cs/>
        </w:rPr>
        <w:t>.</w:t>
      </w:r>
      <w:r w:rsidR="00435D73" w:rsidRPr="00435D73">
        <w:rPr>
          <w:rStyle w:val="Strong"/>
          <w:rFonts w:ascii="Browallia New" w:eastAsia="Arial Unicode MS" w:hAnsi="Browallia New" w:cs="Browallia New"/>
          <w:spacing w:val="-6"/>
          <w:sz w:val="26"/>
          <w:szCs w:val="26"/>
          <w:lang w:val="en-GB"/>
        </w:rPr>
        <w:t>2</w:t>
      </w:r>
      <w:r w:rsidR="00314D1D" w:rsidRPr="00773A95">
        <w:rPr>
          <w:rStyle w:val="Strong"/>
          <w:rFonts w:ascii="Browallia New" w:eastAsia="Arial Unicode MS" w:hAnsi="Browallia New" w:cs="Browallia New"/>
          <w:spacing w:val="-6"/>
          <w:sz w:val="26"/>
          <w:szCs w:val="26"/>
          <w:cs/>
        </w:rPr>
        <w:t>)</w:t>
      </w:r>
      <w:r w:rsidR="00EA5717" w:rsidRPr="00773A95">
        <w:rPr>
          <w:rStyle w:val="Strong"/>
          <w:rFonts w:ascii="Browallia New" w:eastAsia="Arial Unicode MS" w:hAnsi="Browallia New" w:cs="Browallia New"/>
          <w:spacing w:val="-6"/>
          <w:sz w:val="26"/>
          <w:szCs w:val="26"/>
        </w:rPr>
        <w:tab/>
      </w:r>
      <w:r w:rsidR="00314D1D" w:rsidRPr="00773A95">
        <w:rPr>
          <w:rStyle w:val="Strong"/>
          <w:rFonts w:ascii="Browallia New" w:eastAsia="Arial Unicode MS" w:hAnsi="Browallia New" w:cs="Browallia New"/>
          <w:spacing w:val="-6"/>
          <w:sz w:val="26"/>
          <w:szCs w:val="26"/>
          <w:cs/>
        </w:rPr>
        <w:t>กำหนดให้กิจการนำภาษีเงินได้ที่เกิดขึ้นจากกฎหมายภาษีอากรที่มีผลบังคับใช้อยู่หรือจะมีผลบังคับใช้อย่างแน่นอนเกี่ยวกับกฎการคำนวณภาษีเงินได้เสาหลักที่สอง (</w:t>
      </w:r>
      <w:r w:rsidR="00314D1D" w:rsidRPr="00773A95">
        <w:rPr>
          <w:rStyle w:val="Strong"/>
          <w:rFonts w:ascii="Browallia New" w:eastAsia="Arial Unicode MS" w:hAnsi="Browallia New" w:cs="Browallia New"/>
          <w:spacing w:val="-6"/>
          <w:sz w:val="26"/>
          <w:szCs w:val="26"/>
        </w:rPr>
        <w:t xml:space="preserve">Pillar Two model rule) </w:t>
      </w:r>
      <w:r w:rsidR="00314D1D" w:rsidRPr="00773A95">
        <w:rPr>
          <w:rStyle w:val="Strong"/>
          <w:rFonts w:ascii="Browallia New" w:eastAsia="Arial Unicode MS" w:hAnsi="Browallia New" w:cs="Browallia New"/>
          <w:spacing w:val="-6"/>
          <w:sz w:val="26"/>
          <w:szCs w:val="26"/>
          <w:cs/>
        </w:rPr>
        <w:t>ที่เผยแพร่โดยองค์การเพื่อความร่วมมือทางเศรษฐกิจและการพัฒนา (</w:t>
      </w:r>
      <w:r w:rsidR="00314D1D" w:rsidRPr="00773A95">
        <w:rPr>
          <w:rStyle w:val="Strong"/>
          <w:rFonts w:ascii="Browallia New" w:eastAsia="Arial Unicode MS" w:hAnsi="Browallia New" w:cs="Browallia New"/>
          <w:spacing w:val="-6"/>
          <w:sz w:val="26"/>
          <w:szCs w:val="26"/>
        </w:rPr>
        <w:t xml:space="preserve">OECD) </w:t>
      </w:r>
      <w:r w:rsidR="00314D1D" w:rsidRPr="00773A95">
        <w:rPr>
          <w:rStyle w:val="Strong"/>
          <w:rFonts w:ascii="Browallia New" w:eastAsia="Arial Unicode MS" w:hAnsi="Browallia New" w:cs="Browallia New"/>
          <w:spacing w:val="-6"/>
          <w:sz w:val="26"/>
          <w:szCs w:val="26"/>
          <w:cs/>
        </w:rPr>
        <w:t>ซึ่งเป็นองค์กรระหว่างประเทศนั้นมาถือปฏิบัติ</w:t>
      </w:r>
    </w:p>
    <w:p w14:paraId="3E766D01" w14:textId="77777777" w:rsidR="00314D1D" w:rsidRPr="00773A95" w:rsidRDefault="00314D1D" w:rsidP="00B011A3">
      <w:pPr>
        <w:pStyle w:val="ListParagraph"/>
        <w:autoSpaceDE/>
        <w:autoSpaceDN/>
        <w:spacing w:line="20" w:lineRule="atLeast"/>
        <w:ind w:left="540"/>
        <w:jc w:val="thaiDistribute"/>
        <w:rPr>
          <w:rStyle w:val="Strong"/>
          <w:rFonts w:ascii="Browallia New" w:eastAsia="Arial Unicode MS" w:hAnsi="Browallia New" w:cs="Browallia New"/>
          <w:spacing w:val="-6"/>
          <w:sz w:val="20"/>
          <w:szCs w:val="20"/>
        </w:rPr>
      </w:pPr>
    </w:p>
    <w:p w14:paraId="6040A484" w14:textId="4921AC39" w:rsidR="00314D1D" w:rsidRPr="00773A95" w:rsidRDefault="00314D1D" w:rsidP="00EA5717">
      <w:pPr>
        <w:pStyle w:val="ListParagraph"/>
        <w:autoSpaceDE/>
        <w:autoSpaceDN/>
        <w:spacing w:line="20" w:lineRule="atLeast"/>
        <w:ind w:left="1134"/>
        <w:jc w:val="thaiDistribute"/>
        <w:rPr>
          <w:rStyle w:val="Strong"/>
          <w:rFonts w:ascii="Browallia New" w:eastAsia="Arial Unicode MS" w:hAnsi="Browallia New" w:cs="Browallia New"/>
          <w:spacing w:val="-6"/>
          <w:sz w:val="26"/>
          <w:szCs w:val="26"/>
        </w:rPr>
      </w:pPr>
      <w:r w:rsidRPr="00773A95">
        <w:rPr>
          <w:rStyle w:val="Strong"/>
          <w:rFonts w:ascii="Browallia New" w:eastAsia="Arial Unicode MS" w:hAnsi="Browallia New" w:cs="Browallia New"/>
          <w:spacing w:val="-6"/>
          <w:sz w:val="26"/>
          <w:szCs w:val="26"/>
          <w:cs/>
        </w:rPr>
        <w:t xml:space="preserve">ในเดือนธันวาคม พ.ศ. </w:t>
      </w:r>
      <w:r w:rsidR="00435D73" w:rsidRPr="00435D73">
        <w:rPr>
          <w:rStyle w:val="Strong"/>
          <w:rFonts w:ascii="Browallia New" w:eastAsia="Arial Unicode MS" w:hAnsi="Browallia New" w:cs="Browallia New"/>
          <w:spacing w:val="-6"/>
          <w:sz w:val="26"/>
          <w:szCs w:val="26"/>
          <w:lang w:val="en-GB"/>
        </w:rPr>
        <w:t>2564</w:t>
      </w:r>
      <w:r w:rsidRPr="00773A95">
        <w:rPr>
          <w:rStyle w:val="Strong"/>
          <w:rFonts w:ascii="Browallia New" w:eastAsia="Arial Unicode MS" w:hAnsi="Browallia New" w:cs="Browallia New"/>
          <w:spacing w:val="-6"/>
          <w:sz w:val="26"/>
          <w:szCs w:val="26"/>
        </w:rPr>
        <w:t xml:space="preserve"> OECD </w:t>
      </w:r>
      <w:r w:rsidRPr="00773A95">
        <w:rPr>
          <w:rStyle w:val="Strong"/>
          <w:rFonts w:ascii="Browallia New" w:eastAsia="Arial Unicode MS" w:hAnsi="Browallia New" w:cs="Browallia New"/>
          <w:spacing w:val="-6"/>
          <w:sz w:val="26"/>
          <w:szCs w:val="26"/>
          <w:cs/>
        </w:rPr>
        <w:t>ได้ออกกฎการคำนวณภาษีเงินได้เสาหลักที่สอง (</w:t>
      </w:r>
      <w:r w:rsidRPr="00773A95">
        <w:rPr>
          <w:rStyle w:val="Strong"/>
          <w:rFonts w:ascii="Browallia New" w:eastAsia="Arial Unicode MS" w:hAnsi="Browallia New" w:cs="Browallia New"/>
          <w:spacing w:val="-6"/>
          <w:sz w:val="26"/>
          <w:szCs w:val="26"/>
        </w:rPr>
        <w:t xml:space="preserve">Pillar Two model rule) </w:t>
      </w:r>
      <w:r w:rsidRPr="00773A95">
        <w:rPr>
          <w:rStyle w:val="Strong"/>
          <w:rFonts w:ascii="Browallia New" w:eastAsia="Arial Unicode MS" w:hAnsi="Browallia New" w:cs="Browallia New"/>
          <w:spacing w:val="-6"/>
          <w:sz w:val="26"/>
          <w:szCs w:val="26"/>
          <w:cs/>
        </w:rPr>
        <w:t xml:space="preserve">ซึ่งใช้กฎ </w:t>
      </w:r>
      <w:r w:rsidRPr="00773A95">
        <w:rPr>
          <w:rStyle w:val="Strong"/>
          <w:rFonts w:ascii="Browallia New" w:eastAsia="Arial Unicode MS" w:hAnsi="Browallia New" w:cs="Browallia New"/>
          <w:spacing w:val="-6"/>
          <w:sz w:val="26"/>
          <w:szCs w:val="26"/>
        </w:rPr>
        <w:t xml:space="preserve">Global anti-Base Erosion Proposal (GloBE) </w:t>
      </w:r>
      <w:r w:rsidRPr="00773A95">
        <w:rPr>
          <w:rStyle w:val="Strong"/>
          <w:rFonts w:ascii="Browallia New" w:eastAsia="Arial Unicode MS" w:hAnsi="Browallia New" w:cs="Browallia New"/>
          <w:spacing w:val="-6"/>
          <w:sz w:val="26"/>
          <w:szCs w:val="26"/>
          <w:cs/>
        </w:rPr>
        <w:t xml:space="preserve">เพื่อปฏิรูปภาษีนิติบุคคลระหว่างประเทศ กิจการขนาดใหญ่ภายในขอบเขตของกฎดังกล่าวจะต้องคำนวณอัตราภาษีที่แท้จริงตามกฎ </w:t>
      </w:r>
      <w:r w:rsidRPr="00773A95">
        <w:rPr>
          <w:rStyle w:val="Strong"/>
          <w:rFonts w:ascii="Browallia New" w:eastAsia="Arial Unicode MS" w:hAnsi="Browallia New" w:cs="Browallia New"/>
          <w:spacing w:val="-6"/>
          <w:sz w:val="26"/>
          <w:szCs w:val="26"/>
        </w:rPr>
        <w:t xml:space="preserve">GloBE </w:t>
      </w:r>
      <w:r w:rsidRPr="00773A95">
        <w:rPr>
          <w:rStyle w:val="Strong"/>
          <w:rFonts w:ascii="Browallia New" w:eastAsia="Arial Unicode MS" w:hAnsi="Browallia New" w:cs="Browallia New"/>
          <w:spacing w:val="-6"/>
          <w:sz w:val="26"/>
          <w:szCs w:val="26"/>
          <w:cs/>
        </w:rPr>
        <w:t>ของแต่ละประเทศที่กลุ่มกิจการนั้นดำเนินงาน โดยกิจการขนาดใหญ่ภายในขอบเขตจะต้องรับผิดชอบในการจ่ายภาษีเพิ่มเติม (</w:t>
      </w:r>
      <w:r w:rsidRPr="00773A95">
        <w:rPr>
          <w:rStyle w:val="Strong"/>
          <w:rFonts w:ascii="Browallia New" w:eastAsia="Arial Unicode MS" w:hAnsi="Browallia New" w:cs="Browallia New"/>
          <w:spacing w:val="-6"/>
          <w:sz w:val="26"/>
          <w:szCs w:val="26"/>
        </w:rPr>
        <w:t xml:space="preserve">Top-up tax) </w:t>
      </w:r>
      <w:r w:rsidRPr="00773A95">
        <w:rPr>
          <w:rStyle w:val="Strong"/>
          <w:rFonts w:ascii="Browallia New" w:eastAsia="Arial Unicode MS" w:hAnsi="Browallia New" w:cs="Browallia New"/>
          <w:spacing w:val="-6"/>
          <w:sz w:val="26"/>
          <w:szCs w:val="26"/>
          <w:cs/>
        </w:rPr>
        <w:t>สำหรับส่วนต่างระหว่างอัตราภาษีดังกล่าวและอัตราภาษีที่แท้จริงขั้นต่ำร้อยละ</w:t>
      </w:r>
      <w:r w:rsidR="00877038" w:rsidRPr="00773A95">
        <w:rPr>
          <w:rStyle w:val="Strong"/>
          <w:rFonts w:ascii="Browallia New" w:eastAsia="Arial Unicode MS" w:hAnsi="Browallia New" w:cs="Browallia New"/>
          <w:spacing w:val="-6"/>
          <w:sz w:val="26"/>
          <w:szCs w:val="26"/>
        </w:rPr>
        <w:t xml:space="preserve"> </w:t>
      </w:r>
      <w:r w:rsidR="00435D73" w:rsidRPr="00435D73">
        <w:rPr>
          <w:rStyle w:val="Strong"/>
          <w:rFonts w:ascii="Browallia New" w:eastAsia="Arial Unicode MS" w:hAnsi="Browallia New" w:cs="Browallia New"/>
          <w:spacing w:val="-6"/>
          <w:sz w:val="26"/>
          <w:szCs w:val="26"/>
          <w:lang w:val="en-GB"/>
        </w:rPr>
        <w:t>15</w:t>
      </w:r>
    </w:p>
    <w:p w14:paraId="2AF43E09" w14:textId="77777777" w:rsidR="00314D1D" w:rsidRPr="00773A95" w:rsidRDefault="00314D1D" w:rsidP="00B011A3">
      <w:pPr>
        <w:pStyle w:val="ListParagraph"/>
        <w:autoSpaceDE/>
        <w:autoSpaceDN/>
        <w:spacing w:line="20" w:lineRule="atLeast"/>
        <w:ind w:left="540"/>
        <w:jc w:val="thaiDistribute"/>
        <w:rPr>
          <w:rStyle w:val="Strong"/>
          <w:rFonts w:ascii="Browallia New" w:eastAsia="Arial Unicode MS" w:hAnsi="Browallia New" w:cs="Browallia New"/>
          <w:spacing w:val="-6"/>
          <w:sz w:val="20"/>
          <w:szCs w:val="20"/>
        </w:rPr>
      </w:pPr>
    </w:p>
    <w:p w14:paraId="76FCB030" w14:textId="27012BC2" w:rsidR="00314D1D" w:rsidRPr="00773A95" w:rsidRDefault="00314D1D" w:rsidP="00EA5717">
      <w:pPr>
        <w:pStyle w:val="ListParagraph"/>
        <w:autoSpaceDE/>
        <w:autoSpaceDN/>
        <w:spacing w:line="20" w:lineRule="atLeast"/>
        <w:ind w:left="1134"/>
        <w:jc w:val="thaiDistribute"/>
        <w:rPr>
          <w:rStyle w:val="Strong"/>
          <w:rFonts w:ascii="Browallia New" w:eastAsia="Arial Unicode MS" w:hAnsi="Browallia New" w:cs="Browallia New"/>
          <w:spacing w:val="-6"/>
          <w:sz w:val="26"/>
          <w:szCs w:val="26"/>
        </w:rPr>
      </w:pPr>
      <w:r w:rsidRPr="00773A95">
        <w:rPr>
          <w:rStyle w:val="Strong"/>
          <w:rFonts w:ascii="Browallia New" w:eastAsia="Arial Unicode MS" w:hAnsi="Browallia New" w:cs="Browallia New"/>
          <w:spacing w:val="-6"/>
          <w:sz w:val="26"/>
          <w:szCs w:val="26"/>
          <w:cs/>
        </w:rPr>
        <w:t xml:space="preserve">ในเดือนธันวาคม พ.ศ. </w:t>
      </w:r>
      <w:r w:rsidR="00435D73" w:rsidRPr="00435D73">
        <w:rPr>
          <w:rStyle w:val="Strong"/>
          <w:rFonts w:ascii="Browallia New" w:eastAsia="Arial Unicode MS" w:hAnsi="Browallia New" w:cs="Browallia New"/>
          <w:spacing w:val="-6"/>
          <w:sz w:val="26"/>
          <w:szCs w:val="26"/>
          <w:lang w:val="en-GB"/>
        </w:rPr>
        <w:t>2566</w:t>
      </w:r>
      <w:r w:rsidRPr="00773A95">
        <w:rPr>
          <w:rStyle w:val="Strong"/>
          <w:rFonts w:ascii="Browallia New" w:eastAsia="Arial Unicode MS" w:hAnsi="Browallia New" w:cs="Browallia New"/>
          <w:spacing w:val="-6"/>
          <w:sz w:val="26"/>
          <w:szCs w:val="26"/>
          <w:cs/>
        </w:rPr>
        <w:t xml:space="preserve"> การปรับปรุงมาตรฐานการบัญชีฉบับที่ </w:t>
      </w:r>
      <w:r w:rsidR="00435D73" w:rsidRPr="00435D73">
        <w:rPr>
          <w:rStyle w:val="Strong"/>
          <w:rFonts w:ascii="Browallia New" w:eastAsia="Arial Unicode MS" w:hAnsi="Browallia New" w:cs="Browallia New"/>
          <w:spacing w:val="-6"/>
          <w:sz w:val="26"/>
          <w:szCs w:val="26"/>
          <w:lang w:val="en-GB"/>
        </w:rPr>
        <w:t>12</w:t>
      </w:r>
      <w:r w:rsidRPr="00773A95">
        <w:rPr>
          <w:rStyle w:val="Strong"/>
          <w:rFonts w:ascii="Browallia New" w:eastAsia="Arial Unicode MS" w:hAnsi="Browallia New" w:cs="Browallia New"/>
          <w:spacing w:val="-6"/>
          <w:sz w:val="26"/>
          <w:szCs w:val="26"/>
          <w:cs/>
        </w:rPr>
        <w:t xml:space="preserve"> เรื่อง ภาษีเงินได้ ได้ให้ข้อยกเว้นเป็นการชั่วคราวจากข้อกำหนดการรับรู้รายการและเปิดเผยข้อมูล เกี่ยวกับสินทรัพย์และหนี้สินภาษีเงินได้รอการตัดบัญชีที่เกิดจากภาษี</w:t>
      </w:r>
      <w:r w:rsidR="00B011A3" w:rsidRPr="00773A95">
        <w:rPr>
          <w:rStyle w:val="Strong"/>
          <w:rFonts w:ascii="Browallia New" w:eastAsia="Arial Unicode MS" w:hAnsi="Browallia New" w:cs="Browallia New"/>
          <w:spacing w:val="-6"/>
          <w:sz w:val="26"/>
          <w:szCs w:val="26"/>
        </w:rPr>
        <w:br/>
      </w:r>
      <w:r w:rsidRPr="00773A95">
        <w:rPr>
          <w:rStyle w:val="Strong"/>
          <w:rFonts w:ascii="Browallia New" w:eastAsia="Arial Unicode MS" w:hAnsi="Browallia New" w:cs="Browallia New"/>
          <w:spacing w:val="-6"/>
          <w:sz w:val="26"/>
          <w:szCs w:val="26"/>
          <w:cs/>
        </w:rPr>
        <w:t>เงินได้เสาหลักที่สอง (</w:t>
      </w:r>
      <w:r w:rsidRPr="00773A95">
        <w:rPr>
          <w:rStyle w:val="Strong"/>
          <w:rFonts w:ascii="Browallia New" w:eastAsia="Arial Unicode MS" w:hAnsi="Browallia New" w:cs="Browallia New"/>
          <w:spacing w:val="-6"/>
          <w:sz w:val="26"/>
          <w:szCs w:val="26"/>
        </w:rPr>
        <w:t xml:space="preserve">Pillar Two) </w:t>
      </w:r>
      <w:r w:rsidRPr="00773A95">
        <w:rPr>
          <w:rStyle w:val="Strong"/>
          <w:rFonts w:ascii="Browallia New" w:eastAsia="Arial Unicode MS" w:hAnsi="Browallia New" w:cs="Browallia New"/>
          <w:spacing w:val="-6"/>
          <w:sz w:val="26"/>
          <w:szCs w:val="26"/>
          <w:cs/>
        </w:rPr>
        <w:t>ที่มีผลบังคับใช้อยู่หรือที่จะมีผลบังคับใช้อย่างแน่นอนในการนำกฎการคำนวณภาษีเงินได้เสาหลักที่สอง (</w:t>
      </w:r>
      <w:r w:rsidRPr="00773A95">
        <w:rPr>
          <w:rStyle w:val="Strong"/>
          <w:rFonts w:ascii="Browallia New" w:eastAsia="Arial Unicode MS" w:hAnsi="Browallia New" w:cs="Browallia New"/>
          <w:spacing w:val="-6"/>
          <w:sz w:val="26"/>
          <w:szCs w:val="26"/>
        </w:rPr>
        <w:t xml:space="preserve">Pillar Two model rule) </w:t>
      </w:r>
      <w:r w:rsidRPr="00773A95">
        <w:rPr>
          <w:rStyle w:val="Strong"/>
          <w:rFonts w:ascii="Browallia New" w:eastAsia="Arial Unicode MS" w:hAnsi="Browallia New" w:cs="Browallia New"/>
          <w:spacing w:val="-6"/>
          <w:sz w:val="26"/>
          <w:szCs w:val="26"/>
          <w:cs/>
        </w:rPr>
        <w:t>มาถือปฏิบัติ รวมถึงกฎหมายภาษีอากรที่ให้มีการจัดเก็บภาษีอากรเพิ่มเติมขั้นต่ำภายในประเทศ (</w:t>
      </w:r>
      <w:r w:rsidRPr="00773A95">
        <w:rPr>
          <w:rStyle w:val="Strong"/>
          <w:rFonts w:ascii="Browallia New" w:eastAsia="Arial Unicode MS" w:hAnsi="Browallia New" w:cs="Browallia New"/>
          <w:spacing w:val="-6"/>
          <w:sz w:val="26"/>
          <w:szCs w:val="26"/>
        </w:rPr>
        <w:t xml:space="preserve">domestic minimum top-up taxes) </w:t>
      </w:r>
      <w:r w:rsidRPr="00773A95">
        <w:rPr>
          <w:rStyle w:val="Strong"/>
          <w:rFonts w:ascii="Browallia New" w:eastAsia="Arial Unicode MS" w:hAnsi="Browallia New" w:cs="Browallia New"/>
          <w:spacing w:val="-6"/>
          <w:sz w:val="26"/>
          <w:szCs w:val="26"/>
          <w:cs/>
        </w:rPr>
        <w:t>ตามเกณฑ์ดังกล่าว นอกจากนี้ การปรับปรุงยังกำหนดให้เปิดเผยดังนี้</w:t>
      </w:r>
    </w:p>
    <w:p w14:paraId="5700283B" w14:textId="7563599F" w:rsidR="00314D1D" w:rsidRPr="00773A95" w:rsidRDefault="00314D1D" w:rsidP="00877038">
      <w:pPr>
        <w:pStyle w:val="ListParagraph"/>
        <w:numPr>
          <w:ilvl w:val="1"/>
          <w:numId w:val="18"/>
        </w:numPr>
        <w:autoSpaceDE/>
        <w:autoSpaceDN/>
        <w:spacing w:line="20" w:lineRule="atLeast"/>
        <w:ind w:left="1512"/>
        <w:jc w:val="thaiDistribute"/>
        <w:rPr>
          <w:rStyle w:val="Strong"/>
          <w:rFonts w:ascii="Browallia New" w:eastAsia="Arial Unicode MS" w:hAnsi="Browallia New" w:cs="Browallia New"/>
          <w:spacing w:val="-6"/>
          <w:sz w:val="26"/>
          <w:szCs w:val="26"/>
        </w:rPr>
      </w:pPr>
      <w:r w:rsidRPr="00773A95">
        <w:rPr>
          <w:rStyle w:val="Strong"/>
          <w:rFonts w:ascii="Browallia New" w:eastAsia="Arial Unicode MS" w:hAnsi="Browallia New" w:cs="Browallia New"/>
          <w:spacing w:val="-6"/>
          <w:sz w:val="26"/>
          <w:szCs w:val="26"/>
          <w:cs/>
        </w:rPr>
        <w:t>เปิดเผยข้อเท็จจริงว่ากลุ่มกิจการได้ถือปฏิบัติตามข้อยกเว้นในการรับรู้และการเปิดเผยข้อมูลเกี่ยวกับสินทรัพย์และหนี้สินภาษีเงินได้รอการตัดบัญชีที่เกี่ยวข้องกับภาษีเงินได้เสาหลักที่สอง</w:t>
      </w:r>
    </w:p>
    <w:p w14:paraId="3C1456F2" w14:textId="069AA2C7" w:rsidR="00314D1D" w:rsidRPr="00773A95" w:rsidRDefault="00314D1D" w:rsidP="00877038">
      <w:pPr>
        <w:pStyle w:val="ListParagraph"/>
        <w:numPr>
          <w:ilvl w:val="1"/>
          <w:numId w:val="18"/>
        </w:numPr>
        <w:autoSpaceDE/>
        <w:autoSpaceDN/>
        <w:spacing w:line="20" w:lineRule="atLeast"/>
        <w:ind w:left="1512"/>
        <w:jc w:val="thaiDistribute"/>
        <w:rPr>
          <w:rStyle w:val="Strong"/>
          <w:rFonts w:ascii="Browallia New" w:eastAsia="Arial Unicode MS" w:hAnsi="Browallia New" w:cs="Browallia New"/>
          <w:spacing w:val="-6"/>
          <w:sz w:val="26"/>
          <w:szCs w:val="26"/>
        </w:rPr>
      </w:pPr>
      <w:r w:rsidRPr="00773A95">
        <w:rPr>
          <w:rStyle w:val="Strong"/>
          <w:rFonts w:ascii="Browallia New" w:eastAsia="Arial Unicode MS" w:hAnsi="Browallia New" w:cs="Browallia New"/>
          <w:spacing w:val="-6"/>
          <w:sz w:val="26"/>
          <w:szCs w:val="26"/>
          <w:cs/>
        </w:rPr>
        <w:t>เปิดเผยค่าใช้จ่ายภาษีเงินได้ของงวดปัจจุบันที่เกี่ยวข้องกับภาษีเงินได้เสาหลักที่สอง (ถ้ามี) และ</w:t>
      </w:r>
    </w:p>
    <w:p w14:paraId="10DEAFC8" w14:textId="55478765" w:rsidR="003637EC" w:rsidRPr="00773A95" w:rsidRDefault="00314D1D" w:rsidP="00795484">
      <w:pPr>
        <w:pStyle w:val="ListParagraph"/>
        <w:numPr>
          <w:ilvl w:val="1"/>
          <w:numId w:val="18"/>
        </w:numPr>
        <w:autoSpaceDE/>
        <w:autoSpaceDN/>
        <w:spacing w:line="20" w:lineRule="atLeast"/>
        <w:ind w:left="1512"/>
        <w:jc w:val="thaiDistribute"/>
        <w:rPr>
          <w:rStyle w:val="Strong"/>
          <w:rFonts w:ascii="Browallia New" w:eastAsia="Arial Unicode MS" w:hAnsi="Browallia New" w:cs="Browallia New"/>
          <w:spacing w:val="-6"/>
          <w:sz w:val="26"/>
          <w:szCs w:val="26"/>
        </w:rPr>
      </w:pPr>
      <w:r w:rsidRPr="00773A95">
        <w:rPr>
          <w:rStyle w:val="Strong"/>
          <w:rFonts w:ascii="Browallia New" w:eastAsia="Arial Unicode MS" w:hAnsi="Browallia New" w:cs="Browallia New"/>
          <w:spacing w:val="-6"/>
          <w:sz w:val="26"/>
          <w:szCs w:val="26"/>
          <w:cs/>
        </w:rPr>
        <w:t>ในรอบระยะเวลาที่นิติบัญญัติเสาหลักที่สอง (</w:t>
      </w:r>
      <w:r w:rsidRPr="00773A95">
        <w:rPr>
          <w:rStyle w:val="Strong"/>
          <w:rFonts w:ascii="Browallia New" w:eastAsia="Arial Unicode MS" w:hAnsi="Browallia New" w:cs="Browallia New"/>
          <w:spacing w:val="-6"/>
          <w:sz w:val="26"/>
          <w:szCs w:val="26"/>
        </w:rPr>
        <w:t xml:space="preserve">Pillar Two legislation) </w:t>
      </w:r>
      <w:r w:rsidRPr="00773A95">
        <w:rPr>
          <w:rStyle w:val="Strong"/>
          <w:rFonts w:ascii="Browallia New" w:eastAsia="Arial Unicode MS" w:hAnsi="Browallia New" w:cs="Browallia New"/>
          <w:spacing w:val="-6"/>
          <w:sz w:val="26"/>
          <w:szCs w:val="26"/>
          <w:cs/>
        </w:rPr>
        <w:t xml:space="preserve">ที่มีผลบังคับใช้อยู่หรือที่จะมีผลบังคับใช้อย่างแน่นอน แต่ยังไม่มีผลบังคับใช้ในปัจจุบัน กิจการต้องเปิดเผยข้อมูลที่ทราบหรือข้อมูลที่ประมาณได้อย่างสมเหตุสมผลที่จะช่วยให้ผู้ใช้งบการเงินเข้าใจฐานะเปิดของกิจการต่อภาษีเงินได้เสาหลักที่สองที่เกิดขึ้นจากนิติบัญญัติดังกล่าว </w:t>
      </w:r>
      <w:r w:rsidR="00B011A3" w:rsidRPr="00773A95">
        <w:rPr>
          <w:rStyle w:val="Strong"/>
          <w:rFonts w:ascii="Browallia New" w:eastAsia="Arial Unicode MS" w:hAnsi="Browallia New" w:cs="Browallia New"/>
          <w:spacing w:val="-6"/>
          <w:sz w:val="26"/>
          <w:szCs w:val="26"/>
        </w:rPr>
        <w:br/>
      </w:r>
      <w:r w:rsidRPr="00773A95">
        <w:rPr>
          <w:rStyle w:val="Strong"/>
          <w:rFonts w:ascii="Browallia New" w:eastAsia="Arial Unicode MS" w:hAnsi="Browallia New" w:cs="Browallia New"/>
          <w:spacing w:val="-6"/>
          <w:sz w:val="26"/>
          <w:szCs w:val="26"/>
          <w:cs/>
        </w:rPr>
        <w:t>ถ้ายังไม่ทราบข้อมูลหรือยังประมาณไม่ได้อย่างสมเหตุสมผล กิจการต้องเปิดเผยข้อความเกี่ยวกับผลกระทบนั้นและเปิดเผยข้อมูลเกี่ยวกับความคืบหน้าของกิจการในการประเมินฐานะเปิดดังกล่าวแทน</w:t>
      </w:r>
    </w:p>
    <w:p w14:paraId="660F1A56" w14:textId="2A621C26" w:rsidR="00314D1D" w:rsidRPr="00773A95" w:rsidRDefault="00314D1D" w:rsidP="000C6B49">
      <w:pPr>
        <w:spacing w:line="20" w:lineRule="atLeast"/>
        <w:ind w:left="1152"/>
        <w:jc w:val="thaiDistribute"/>
        <w:rPr>
          <w:rStyle w:val="Strong"/>
          <w:rFonts w:ascii="Browallia New" w:eastAsia="Arial Unicode MS" w:hAnsi="Browallia New" w:cs="Browallia New"/>
          <w:b w:val="0"/>
          <w:bCs w:val="0"/>
          <w:spacing w:val="-6"/>
          <w:sz w:val="26"/>
          <w:szCs w:val="26"/>
        </w:rPr>
      </w:pPr>
      <w:r w:rsidRPr="00773A95">
        <w:rPr>
          <w:rStyle w:val="Strong"/>
          <w:rFonts w:ascii="Browallia New" w:eastAsia="Arial Unicode MS" w:hAnsi="Browallia New" w:cs="Browallia New"/>
          <w:b w:val="0"/>
          <w:bCs w:val="0"/>
          <w:spacing w:val="-6"/>
          <w:sz w:val="26"/>
          <w:szCs w:val="26"/>
          <w:cs/>
        </w:rPr>
        <w:t>โดยกลุ่มกิจการสามารถเลือกถือปฏิบัติก่อนวันบังคับใช้</w:t>
      </w:r>
    </w:p>
    <w:p w14:paraId="17A7882B" w14:textId="77777777" w:rsidR="00B011A3" w:rsidRPr="00773A95" w:rsidRDefault="00B011A3" w:rsidP="00B011A3">
      <w:pPr>
        <w:pStyle w:val="ListParagraph"/>
        <w:autoSpaceDE/>
        <w:autoSpaceDN/>
        <w:spacing w:line="20" w:lineRule="atLeast"/>
        <w:ind w:left="540"/>
        <w:jc w:val="thaiDistribute"/>
        <w:rPr>
          <w:rStyle w:val="Strong"/>
          <w:rFonts w:ascii="Browallia New" w:eastAsia="Arial Unicode MS" w:hAnsi="Browallia New" w:cs="Browallia New"/>
          <w:spacing w:val="-6"/>
          <w:sz w:val="20"/>
          <w:szCs w:val="20"/>
        </w:rPr>
      </w:pPr>
    </w:p>
    <w:p w14:paraId="22207162" w14:textId="342201B0" w:rsidR="00F52697" w:rsidRPr="00773A95" w:rsidRDefault="00F52697" w:rsidP="00F52697">
      <w:pPr>
        <w:ind w:firstLine="540"/>
        <w:jc w:val="thaiDistribute"/>
        <w:rPr>
          <w:rFonts w:ascii="Browallia New" w:hAnsi="Browallia New" w:cs="Browallia New"/>
          <w:szCs w:val="26"/>
          <w:lang w:val="en-US"/>
        </w:rPr>
      </w:pPr>
      <w:r w:rsidRPr="00773A95">
        <w:rPr>
          <w:rFonts w:ascii="Browallia New" w:hAnsi="Browallia New" w:cs="Browallia New"/>
          <w:szCs w:val="26"/>
          <w:cs/>
          <w:lang w:val="en-US"/>
        </w:rPr>
        <w:t>ผู้บริหารของกลุ่มกิจการอยู่ระหว่างการประเมินผลกระทบของการนำมาตรฐานการรายงานทางการเงินดังกล่าวมาใช้</w:t>
      </w:r>
    </w:p>
    <w:p w14:paraId="735F17C9" w14:textId="04441AFE" w:rsidR="00B011A3" w:rsidRPr="00773A95" w:rsidRDefault="00B011A3">
      <w:pPr>
        <w:rPr>
          <w:rStyle w:val="Strong"/>
          <w:rFonts w:ascii="Browallia New" w:eastAsia="Arial Unicode MS" w:hAnsi="Browallia New" w:cs="Browallia New"/>
          <w:b w:val="0"/>
          <w:bCs w:val="0"/>
          <w:spacing w:val="-6"/>
          <w:szCs w:val="26"/>
          <w:lang w:val="en-US"/>
        </w:rPr>
      </w:pPr>
      <w:r w:rsidRPr="00773A95">
        <w:rPr>
          <w:rStyle w:val="Strong"/>
          <w:rFonts w:ascii="Browallia New" w:eastAsia="Arial Unicode MS" w:hAnsi="Browallia New" w:cs="Browallia New"/>
          <w:b w:val="0"/>
          <w:bCs w:val="0"/>
          <w:spacing w:val="-6"/>
          <w:szCs w:val="26"/>
          <w:lang w:val="en-US"/>
        </w:rPr>
        <w:br w:type="page"/>
      </w:r>
    </w:p>
    <w:p w14:paraId="43CC2304" w14:textId="77777777" w:rsidR="00592DCC" w:rsidRPr="00773A95" w:rsidRDefault="00592DCC">
      <w:pPr>
        <w:rPr>
          <w:rStyle w:val="Strong"/>
          <w:rFonts w:ascii="Browallia New" w:eastAsia="Arial Unicode MS" w:hAnsi="Browallia New" w:cs="Browallia New"/>
          <w:b w:val="0"/>
          <w:bCs w:val="0"/>
          <w:spacing w:val="-6"/>
          <w:szCs w:val="26"/>
          <w:cs/>
          <w:lang w:val="en-US"/>
        </w:rPr>
      </w:pPr>
    </w:p>
    <w:p w14:paraId="1D0CD7A4" w14:textId="7C749C7C" w:rsidR="00051BB3" w:rsidRPr="00773A95" w:rsidRDefault="00051BB3" w:rsidP="00051BB3">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4</w:t>
      </w:r>
      <w:r w:rsidRPr="00773A95">
        <w:rPr>
          <w:rFonts w:ascii="Browallia New" w:hAnsi="Browallia New" w:cs="Browallia New"/>
          <w:b/>
          <w:bCs/>
          <w:color w:val="FFFFFF" w:themeColor="background1"/>
          <w:kern w:val="26"/>
          <w:position w:val="-25"/>
          <w:cs/>
          <w:lang w:val="en-US"/>
        </w:rPr>
        <w:tab/>
        <w:t>นโยบายการบัญชี</w:t>
      </w:r>
    </w:p>
    <w:p w14:paraId="10B95E50" w14:textId="77777777" w:rsidR="00051BB3" w:rsidRPr="00773A95" w:rsidRDefault="00051BB3" w:rsidP="00051BB3">
      <w:pPr>
        <w:jc w:val="thaiDistribute"/>
        <w:rPr>
          <w:rFonts w:ascii="Browallia New" w:hAnsi="Browallia New" w:cs="Browallia New"/>
          <w:sz w:val="26"/>
          <w:szCs w:val="26"/>
        </w:rPr>
      </w:pPr>
    </w:p>
    <w:p w14:paraId="1C4DD75E" w14:textId="77777777" w:rsidR="00AE1DDB" w:rsidRPr="00773A95" w:rsidRDefault="00AE1DDB" w:rsidP="00781FC6">
      <w:pPr>
        <w:ind w:left="540" w:hanging="540"/>
        <w:jc w:val="thaiDistribute"/>
        <w:rPr>
          <w:rFonts w:ascii="Browallia New" w:hAnsi="Browallia New" w:cs="Browallia New"/>
          <w:sz w:val="26"/>
          <w:szCs w:val="26"/>
        </w:rPr>
      </w:pPr>
      <w:r w:rsidRPr="00773A95">
        <w:rPr>
          <w:rFonts w:ascii="Browallia New" w:hAnsi="Browallia New" w:cs="Browallia New"/>
          <w:sz w:val="26"/>
          <w:szCs w:val="26"/>
          <w:cs/>
        </w:rPr>
        <w:t>นโยบายการบัญชีที่สำคัญที่ใช้ในการจัดทำงบการเงินรวมและงบการเงินเฉพาะกิจการมีดังต่อไปนี้</w:t>
      </w:r>
    </w:p>
    <w:p w14:paraId="714BFD6D" w14:textId="77777777" w:rsidR="00AE1DDB" w:rsidRPr="00773A95" w:rsidRDefault="00AE1DDB" w:rsidP="00781FC6">
      <w:pPr>
        <w:ind w:left="540" w:hanging="540"/>
        <w:jc w:val="thaiDistribute"/>
        <w:rPr>
          <w:rFonts w:ascii="Browallia New" w:hAnsi="Browallia New" w:cs="Browallia New"/>
          <w:sz w:val="26"/>
          <w:szCs w:val="26"/>
        </w:rPr>
      </w:pPr>
    </w:p>
    <w:p w14:paraId="0B462BFF" w14:textId="58DDE09E" w:rsidR="00AE1DDB" w:rsidRPr="00773A95" w:rsidRDefault="00435D73" w:rsidP="00051BB3">
      <w:pPr>
        <w:pStyle w:val="HeadSub1-5EA"/>
        <w:ind w:left="532" w:hanging="532"/>
        <w:rPr>
          <w:rFonts w:ascii="Browallia New" w:hAnsi="Browallia New" w:cs="Browallia New"/>
          <w:color w:val="CF4A02"/>
          <w:lang w:val="en-US"/>
        </w:rPr>
      </w:pPr>
      <w:r w:rsidRPr="00435D73">
        <w:rPr>
          <w:rFonts w:ascii="Browallia New" w:hAnsi="Browallia New" w:cs="Browallia New"/>
          <w:color w:val="CF4A02"/>
        </w:rPr>
        <w:t>4</w:t>
      </w:r>
      <w:r w:rsidR="00AE1DDB" w:rsidRPr="00773A95">
        <w:rPr>
          <w:rFonts w:ascii="Browallia New" w:hAnsi="Browallia New" w:cs="Browallia New"/>
          <w:color w:val="CF4A02"/>
          <w:lang w:val="en-US"/>
        </w:rPr>
        <w:t>.</w:t>
      </w:r>
      <w:r w:rsidRPr="00435D73">
        <w:rPr>
          <w:rFonts w:ascii="Browallia New" w:hAnsi="Browallia New" w:cs="Browallia New"/>
          <w:color w:val="CF4A02"/>
        </w:rPr>
        <w:t>1</w:t>
      </w:r>
      <w:r w:rsidR="00AE1DDB" w:rsidRPr="00773A95">
        <w:rPr>
          <w:rFonts w:ascii="Browallia New" w:hAnsi="Browallia New" w:cs="Browallia New"/>
          <w:color w:val="CF4A02"/>
          <w:cs/>
          <w:lang w:val="en-US"/>
        </w:rPr>
        <w:tab/>
        <w:t>การบัญชีสำหรับงบการเงินรวม</w:t>
      </w:r>
    </w:p>
    <w:p w14:paraId="1E12909C" w14:textId="77777777" w:rsidR="00AE1DDB" w:rsidRPr="00773A95" w:rsidRDefault="00AE1DDB" w:rsidP="00781FC6">
      <w:pPr>
        <w:ind w:left="540" w:hanging="540"/>
        <w:jc w:val="thaiDistribute"/>
        <w:rPr>
          <w:rFonts w:ascii="Browallia New" w:eastAsia="Arial Unicode MS" w:hAnsi="Browallia New" w:cs="Browallia New"/>
          <w:color w:val="CF4A02"/>
          <w:sz w:val="26"/>
          <w:szCs w:val="26"/>
        </w:rPr>
      </w:pPr>
    </w:p>
    <w:p w14:paraId="49426246" w14:textId="1B555A2B" w:rsidR="00AE1DDB" w:rsidRPr="00773A95" w:rsidRDefault="00435D73" w:rsidP="00051BB3">
      <w:pPr>
        <w:pStyle w:val="HeadSub1-5EA"/>
        <w:ind w:left="532" w:hanging="532"/>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AE1DDB"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AE1DDB" w:rsidRPr="00773A95">
        <w:rPr>
          <w:rFonts w:ascii="Browallia New" w:hAnsi="Browallia New" w:cs="Browallia New"/>
          <w:b w:val="0"/>
          <w:bCs w:val="0"/>
          <w:color w:val="CF4A02"/>
          <w:cs/>
          <w:lang w:val="en-US"/>
        </w:rPr>
        <w:t>.</w:t>
      </w:r>
      <w:r w:rsidRPr="00435D73">
        <w:rPr>
          <w:rFonts w:ascii="Browallia New" w:hAnsi="Browallia New" w:cs="Browallia New"/>
          <w:b w:val="0"/>
          <w:bCs w:val="0"/>
          <w:color w:val="CF4A02"/>
        </w:rPr>
        <w:t>1</w:t>
      </w:r>
      <w:r w:rsidR="00AE1DDB" w:rsidRPr="00773A95">
        <w:rPr>
          <w:rFonts w:ascii="Browallia New" w:hAnsi="Browallia New" w:cs="Browallia New"/>
          <w:b w:val="0"/>
          <w:bCs w:val="0"/>
          <w:color w:val="CF4A02"/>
          <w:cs/>
          <w:lang w:val="en-US"/>
        </w:rPr>
        <w:tab/>
        <w:t>บริษัทย่อย</w:t>
      </w:r>
    </w:p>
    <w:p w14:paraId="12C0FAB6" w14:textId="77777777" w:rsidR="00AE1DDB" w:rsidRPr="00773A95" w:rsidRDefault="00AE1DDB" w:rsidP="00B04E56">
      <w:pPr>
        <w:pStyle w:val="ListParagraph"/>
        <w:ind w:left="540"/>
        <w:jc w:val="thaiDistribute"/>
        <w:rPr>
          <w:rFonts w:ascii="Browallia New" w:eastAsia="Arial Unicode MS" w:hAnsi="Browallia New" w:cs="Browallia New"/>
          <w:b w:val="0"/>
          <w:bCs w:val="0"/>
          <w:color w:val="323E4F"/>
          <w:sz w:val="26"/>
          <w:szCs w:val="26"/>
          <w:lang w:val="en-GB"/>
        </w:rPr>
      </w:pPr>
    </w:p>
    <w:p w14:paraId="105EE572" w14:textId="77777777" w:rsidR="00AE1DDB" w:rsidRPr="00773A95" w:rsidRDefault="00AE1DDB" w:rsidP="00B04E56">
      <w:pPr>
        <w:ind w:left="540"/>
        <w:jc w:val="thaiDistribute"/>
        <w:rPr>
          <w:rFonts w:ascii="Browallia New" w:eastAsia="Arial Unicode MS" w:hAnsi="Browallia New" w:cs="Browallia New"/>
          <w:color w:val="000000"/>
          <w:spacing w:val="-4"/>
          <w:sz w:val="26"/>
          <w:szCs w:val="26"/>
          <w:lang w:val="en-US"/>
        </w:rPr>
      </w:pPr>
      <w:r w:rsidRPr="00773A95">
        <w:rPr>
          <w:rFonts w:ascii="Browallia New" w:eastAsia="Arial Unicode MS" w:hAnsi="Browallia New" w:cs="Browallia New"/>
          <w:color w:val="000000"/>
          <w:spacing w:val="-4"/>
          <w:sz w:val="26"/>
          <w:szCs w:val="26"/>
          <w:cs/>
          <w:lang w:val="en-US"/>
        </w:rPr>
        <w:t>บริษัทย่อยหมายถึงกิจการทั้งหมดที่กลุ่มกิจการมีอำนาจควบคุม กลุ่มกิจการมีอำนาจควบคุมเมื่อกลุ่มกิจการรับหรือมีสิทธิ</w:t>
      </w:r>
      <w:r w:rsidR="00B04E56" w:rsidRPr="00773A95">
        <w:rPr>
          <w:rFonts w:ascii="Browallia New" w:eastAsia="Arial Unicode MS" w:hAnsi="Browallia New" w:cs="Browallia New"/>
          <w:color w:val="000000"/>
          <w:spacing w:val="-4"/>
          <w:sz w:val="26"/>
          <w:szCs w:val="26"/>
          <w:lang w:val="en-US"/>
        </w:rPr>
        <w:br/>
      </w:r>
      <w:r w:rsidRPr="00773A95">
        <w:rPr>
          <w:rFonts w:ascii="Browallia New" w:eastAsia="Arial Unicode MS" w:hAnsi="Browallia New" w:cs="Browallia New"/>
          <w:color w:val="000000"/>
          <w:spacing w:val="-4"/>
          <w:sz w:val="26"/>
          <w:szCs w:val="26"/>
          <w:cs/>
          <w:lang w:val="en-US"/>
        </w:rPr>
        <w:t>ในผลตอบแทนผันแปรจากการเกี่ยวข้องกับผู้ได้รับการลงทุน และสามารถใช้อำนาจเหนือผู้ได้รับการลงทุนเพื่อให้ได้ผลตอบแทน</w:t>
      </w:r>
      <w:r w:rsidR="005551EA" w:rsidRPr="00773A95">
        <w:rPr>
          <w:rFonts w:ascii="Browallia New" w:eastAsia="Arial Unicode MS" w:hAnsi="Browallia New" w:cs="Browallia New"/>
          <w:color w:val="000000"/>
          <w:spacing w:val="-4"/>
          <w:sz w:val="26"/>
          <w:szCs w:val="26"/>
          <w:lang w:val="en-US"/>
        </w:rPr>
        <w:br/>
      </w:r>
      <w:r w:rsidRPr="00773A95">
        <w:rPr>
          <w:rFonts w:ascii="Browallia New" w:eastAsia="Arial Unicode MS" w:hAnsi="Browallia New" w:cs="Browallia New"/>
          <w:color w:val="000000"/>
          <w:spacing w:val="-4"/>
          <w:sz w:val="26"/>
          <w:szCs w:val="26"/>
          <w:cs/>
          <w:lang w:val="en-US"/>
        </w:rPr>
        <w:t>ผันแปร กลุ่มกิจการรวมงบการเงินของบริษัทย่อยไว้ในงบการเงินรวมตั้งแต่วันที่กลุ่มกิจการมีอำนาจในการควบคุมบริษัทย่อยจนถึงวันที่กลุ่มกิจการสูญเสียอำนาจควบคุมในบริษัทย่อยนั้น</w:t>
      </w:r>
    </w:p>
    <w:p w14:paraId="23950B46" w14:textId="77777777" w:rsidR="00AE1DDB" w:rsidRPr="00773A95" w:rsidRDefault="00AE1DDB" w:rsidP="00B04E56">
      <w:pPr>
        <w:ind w:left="540"/>
        <w:jc w:val="thaiDistribute"/>
        <w:rPr>
          <w:rFonts w:ascii="Browallia New" w:hAnsi="Browallia New" w:cs="Browallia New"/>
          <w:sz w:val="26"/>
          <w:szCs w:val="26"/>
        </w:rPr>
      </w:pPr>
    </w:p>
    <w:p w14:paraId="27DE5380" w14:textId="77777777" w:rsidR="00AE1DDB" w:rsidRPr="00773A95" w:rsidRDefault="00AE1DDB" w:rsidP="00B04E56">
      <w:pPr>
        <w:ind w:left="540"/>
        <w:jc w:val="thaiDistribute"/>
        <w:rPr>
          <w:rFonts w:ascii="Browallia New" w:hAnsi="Browallia New" w:cs="Browallia New"/>
          <w:sz w:val="26"/>
          <w:szCs w:val="26"/>
        </w:rPr>
      </w:pPr>
      <w:r w:rsidRPr="00773A95">
        <w:rPr>
          <w:rFonts w:ascii="Browallia New" w:eastAsia="Arial Unicode MS" w:hAnsi="Browallia New" w:cs="Browallia New"/>
          <w:color w:val="000000"/>
          <w:spacing w:val="-4"/>
          <w:sz w:val="26"/>
          <w:szCs w:val="26"/>
          <w:cs/>
          <w:lang w:val="en-US"/>
        </w:rPr>
        <w:t>ในงบการเงินเฉพาะกิจการ เงินลงทุนในบริษัทย่อยบันทึกด้วยวิธีราคาทุน</w:t>
      </w:r>
      <w:r w:rsidR="00D04C7B" w:rsidRPr="00773A95">
        <w:rPr>
          <w:rFonts w:ascii="Browallia New" w:hAnsi="Browallia New" w:cs="Browallia New"/>
          <w:sz w:val="26"/>
          <w:szCs w:val="26"/>
          <w:cs/>
        </w:rPr>
        <w:t>หักค่าเผื่อการด้อยค่า</w:t>
      </w:r>
      <w:r w:rsidR="0038240B" w:rsidRPr="00773A95">
        <w:rPr>
          <w:rFonts w:ascii="Browallia New" w:hAnsi="Browallia New" w:cs="Browallia New"/>
          <w:sz w:val="26"/>
          <w:szCs w:val="26"/>
        </w:rPr>
        <w:t xml:space="preserve"> (</w:t>
      </w:r>
      <w:r w:rsidR="0038240B" w:rsidRPr="00773A95">
        <w:rPr>
          <w:rFonts w:ascii="Browallia New" w:hAnsi="Browallia New" w:cs="Browallia New"/>
          <w:sz w:val="26"/>
          <w:szCs w:val="26"/>
          <w:cs/>
        </w:rPr>
        <w:t>ถ้ามี</w:t>
      </w:r>
      <w:r w:rsidR="0038240B" w:rsidRPr="00773A95">
        <w:rPr>
          <w:rFonts w:ascii="Browallia New" w:hAnsi="Browallia New" w:cs="Browallia New"/>
          <w:sz w:val="26"/>
          <w:szCs w:val="26"/>
        </w:rPr>
        <w:t>)</w:t>
      </w:r>
    </w:p>
    <w:p w14:paraId="579058F4" w14:textId="77777777" w:rsidR="006D6875" w:rsidRPr="00773A95" w:rsidRDefault="006D6875" w:rsidP="00B04E56">
      <w:pPr>
        <w:ind w:left="540"/>
        <w:jc w:val="thaiDistribute"/>
        <w:rPr>
          <w:rFonts w:ascii="Browallia New" w:eastAsia="Arial Unicode MS" w:hAnsi="Browallia New" w:cs="Browallia New"/>
          <w:color w:val="000000"/>
          <w:spacing w:val="-4"/>
          <w:sz w:val="26"/>
          <w:szCs w:val="26"/>
        </w:rPr>
      </w:pPr>
    </w:p>
    <w:p w14:paraId="77D0B5D9" w14:textId="6738146B" w:rsidR="006D6875" w:rsidRPr="00773A95" w:rsidRDefault="00435D73" w:rsidP="006D6875">
      <w:pPr>
        <w:pStyle w:val="HeadSub1-5EA"/>
        <w:ind w:left="532" w:hanging="532"/>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6D6875"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6D6875"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2</w:t>
      </w:r>
      <w:r w:rsidR="006D6875" w:rsidRPr="00773A95">
        <w:rPr>
          <w:rFonts w:ascii="Browallia New" w:hAnsi="Browallia New" w:cs="Browallia New"/>
          <w:b w:val="0"/>
          <w:bCs w:val="0"/>
          <w:color w:val="CF4A02"/>
          <w:cs/>
          <w:lang w:val="en-US"/>
        </w:rPr>
        <w:tab/>
        <w:t>บริษัทร่วม</w:t>
      </w:r>
    </w:p>
    <w:p w14:paraId="1CDD2F09" w14:textId="77777777" w:rsidR="006D6875" w:rsidRPr="00773A95" w:rsidRDefault="006D6875" w:rsidP="006D6875">
      <w:pPr>
        <w:ind w:left="540"/>
        <w:jc w:val="thaiDistribute"/>
        <w:rPr>
          <w:rFonts w:ascii="Browallia New" w:hAnsi="Browallia New" w:cs="Browallia New"/>
          <w:sz w:val="26"/>
          <w:szCs w:val="26"/>
        </w:rPr>
      </w:pPr>
    </w:p>
    <w:p w14:paraId="6C622C2E" w14:textId="77777777" w:rsidR="006D6875" w:rsidRPr="00773A95" w:rsidRDefault="006D6875" w:rsidP="006D6875">
      <w:pPr>
        <w:ind w:left="540"/>
        <w:jc w:val="thaiDistribute"/>
        <w:rPr>
          <w:rFonts w:ascii="Browallia New" w:eastAsia="Arial Unicode MS" w:hAnsi="Browallia New" w:cs="Browallia New"/>
          <w:color w:val="000000"/>
          <w:spacing w:val="-4"/>
          <w:sz w:val="26"/>
          <w:szCs w:val="26"/>
          <w:lang w:val="en-US"/>
        </w:rPr>
      </w:pPr>
      <w:r w:rsidRPr="00773A95">
        <w:rPr>
          <w:rFonts w:ascii="Browallia New" w:eastAsia="Arial Unicode MS" w:hAnsi="Browallia New" w:cs="Browallia New"/>
          <w:color w:val="000000"/>
          <w:spacing w:val="-4"/>
          <w:sz w:val="26"/>
          <w:szCs w:val="26"/>
          <w:cs/>
          <w:lang w:val="en-US"/>
        </w:rPr>
        <w:t>บริษัทร่วมเป็นกิจการที่กลุ่มกิจการมีอิทธิพลอย่างเป็นสาระสำคัญแต่ไม่ถึงกับมีอำนาจควบคุมหรือมีการควบคุมร่วม เงินลงทุน</w:t>
      </w:r>
      <w:r w:rsidRPr="00773A95">
        <w:rPr>
          <w:rFonts w:ascii="Browallia New" w:eastAsia="Arial Unicode MS" w:hAnsi="Browallia New" w:cs="Browallia New"/>
          <w:color w:val="000000"/>
          <w:spacing w:val="-4"/>
          <w:sz w:val="26"/>
          <w:szCs w:val="26"/>
          <w:lang w:val="en-US"/>
        </w:rPr>
        <w:br/>
      </w:r>
      <w:r w:rsidRPr="00773A95">
        <w:rPr>
          <w:rFonts w:ascii="Browallia New" w:eastAsia="Arial Unicode MS" w:hAnsi="Browallia New" w:cs="Browallia New"/>
          <w:color w:val="000000"/>
          <w:spacing w:val="-4"/>
          <w:sz w:val="26"/>
          <w:szCs w:val="26"/>
          <w:cs/>
          <w:lang w:val="en-US"/>
        </w:rPr>
        <w:t>ในบริษัทร่วมรับรู้โดยใช้วิธีส่วนได้เสียในการแสดงในงบการเงินรวม</w:t>
      </w:r>
    </w:p>
    <w:p w14:paraId="0D45DE98" w14:textId="77777777" w:rsidR="006D6875" w:rsidRPr="00773A95" w:rsidRDefault="006D6875" w:rsidP="006D6875">
      <w:pPr>
        <w:ind w:left="540"/>
        <w:jc w:val="thaiDistribute"/>
        <w:rPr>
          <w:rFonts w:ascii="Browallia New" w:hAnsi="Browallia New" w:cs="Browallia New"/>
          <w:sz w:val="26"/>
          <w:szCs w:val="26"/>
        </w:rPr>
      </w:pPr>
    </w:p>
    <w:p w14:paraId="4C7926B0" w14:textId="77777777" w:rsidR="006D6875" w:rsidRPr="00773A95" w:rsidRDefault="006D6875" w:rsidP="006D6875">
      <w:pPr>
        <w:ind w:left="540"/>
        <w:jc w:val="thaiDistribute"/>
        <w:rPr>
          <w:rFonts w:ascii="Browallia New" w:hAnsi="Browallia New" w:cs="Browallia New"/>
          <w:sz w:val="26"/>
          <w:szCs w:val="26"/>
        </w:rPr>
      </w:pPr>
      <w:r w:rsidRPr="00773A95">
        <w:rPr>
          <w:rFonts w:ascii="Browallia New" w:eastAsia="Arial Unicode MS" w:hAnsi="Browallia New" w:cs="Browallia New"/>
          <w:color w:val="000000"/>
          <w:spacing w:val="-4"/>
          <w:sz w:val="26"/>
          <w:szCs w:val="26"/>
          <w:cs/>
          <w:lang w:val="en-US"/>
        </w:rPr>
        <w:t>ในงบการเงินเฉพาะกิจการ เงินลงทุนในบริษัทร่วมบันทึกด้วยวิธีราคาทุน</w:t>
      </w:r>
      <w:r w:rsidRPr="00773A95">
        <w:rPr>
          <w:rFonts w:ascii="Browallia New" w:hAnsi="Browallia New" w:cs="Browallia New"/>
          <w:sz w:val="26"/>
          <w:szCs w:val="26"/>
          <w:cs/>
        </w:rPr>
        <w:t>หักค่าเผื่อการด้อยค่า (ถ้ามี)</w:t>
      </w:r>
    </w:p>
    <w:p w14:paraId="5ECE13FD" w14:textId="77777777" w:rsidR="006D6875" w:rsidRPr="00773A95" w:rsidRDefault="006D6875" w:rsidP="006D6875">
      <w:pPr>
        <w:ind w:left="540"/>
        <w:jc w:val="thaiDistribute"/>
        <w:rPr>
          <w:rFonts w:ascii="Browallia New" w:hAnsi="Browallia New" w:cs="Browallia New"/>
          <w:sz w:val="26"/>
          <w:szCs w:val="26"/>
        </w:rPr>
      </w:pPr>
    </w:p>
    <w:p w14:paraId="6D39074C" w14:textId="1D0EF981" w:rsidR="00AE1DDB" w:rsidRPr="00773A95" w:rsidRDefault="00435D73" w:rsidP="00051BB3">
      <w:pPr>
        <w:pStyle w:val="HeadSub1-5EA"/>
        <w:ind w:left="532" w:hanging="532"/>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AE1DDB"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AE1DDB"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3</w:t>
      </w:r>
      <w:r w:rsidR="00AE1DDB" w:rsidRPr="00773A95">
        <w:rPr>
          <w:rFonts w:ascii="Browallia New" w:hAnsi="Browallia New" w:cs="Browallia New"/>
          <w:b w:val="0"/>
          <w:bCs w:val="0"/>
          <w:color w:val="CF4A02"/>
          <w:lang w:val="en-US"/>
        </w:rPr>
        <w:tab/>
      </w:r>
      <w:r w:rsidR="00AE1DDB" w:rsidRPr="00773A95">
        <w:rPr>
          <w:rFonts w:ascii="Browallia New" w:hAnsi="Browallia New" w:cs="Browallia New"/>
          <w:b w:val="0"/>
          <w:bCs w:val="0"/>
          <w:color w:val="CF4A02"/>
          <w:cs/>
          <w:lang w:val="en-US"/>
        </w:rPr>
        <w:t>การร่วมการงาน</w:t>
      </w:r>
    </w:p>
    <w:p w14:paraId="3FD9DEC7" w14:textId="77777777" w:rsidR="00AE1DDB" w:rsidRPr="00773A95" w:rsidRDefault="00AE1DDB" w:rsidP="00E4085F">
      <w:pPr>
        <w:ind w:left="540"/>
        <w:jc w:val="thaiDistribute"/>
        <w:rPr>
          <w:rFonts w:ascii="Browallia New" w:hAnsi="Browallia New" w:cs="Browallia New"/>
          <w:sz w:val="26"/>
          <w:szCs w:val="26"/>
        </w:rPr>
      </w:pPr>
    </w:p>
    <w:p w14:paraId="24444EFD" w14:textId="77777777" w:rsidR="00AE1DDB" w:rsidRPr="00773A95" w:rsidRDefault="00AE1DDB" w:rsidP="00B04E56">
      <w:pPr>
        <w:ind w:left="540"/>
        <w:jc w:val="thaiDistribute"/>
        <w:rPr>
          <w:rFonts w:ascii="Browallia New" w:hAnsi="Browallia New" w:cs="Browallia New"/>
          <w:sz w:val="26"/>
          <w:szCs w:val="26"/>
        </w:rPr>
      </w:pPr>
      <w:r w:rsidRPr="00773A95">
        <w:rPr>
          <w:rFonts w:ascii="Browallia New" w:hAnsi="Browallia New" w:cs="Browallia New"/>
          <w:sz w:val="26"/>
          <w:szCs w:val="26"/>
          <w:cs/>
        </w:rPr>
        <w:t>เงิน</w:t>
      </w:r>
      <w:r w:rsidRPr="00773A95">
        <w:rPr>
          <w:rFonts w:ascii="Browallia New" w:eastAsia="Arial Unicode MS" w:hAnsi="Browallia New" w:cs="Browallia New"/>
          <w:color w:val="000000"/>
          <w:spacing w:val="-4"/>
          <w:sz w:val="26"/>
          <w:szCs w:val="26"/>
          <w:cs/>
          <w:lang w:val="en-US"/>
        </w:rPr>
        <w:t>ลงทุน</w:t>
      </w:r>
      <w:r w:rsidRPr="00773A95">
        <w:rPr>
          <w:rFonts w:ascii="Browallia New" w:hAnsi="Browallia New" w:cs="Browallia New"/>
          <w:sz w:val="26"/>
          <w:szCs w:val="26"/>
          <w:cs/>
        </w:rPr>
        <w:t>ในการร่วมการงานจะถูกจัดประเภทเป็นการดำเนินงานร่วมกันหรือการร่วมค้า โดยขึ้นอยู่กับสิทธิและภาระผูกพันตามสัญญาของผู้เข้าร่วมการงานนั้นมากกว่าโครงสร้างรูปแบบทางกฎหมายของการร่วมการงาน</w:t>
      </w:r>
    </w:p>
    <w:p w14:paraId="6B96F974" w14:textId="77777777" w:rsidR="00AE1DDB" w:rsidRPr="00773A95" w:rsidRDefault="00AE1DDB" w:rsidP="00E4085F">
      <w:pPr>
        <w:ind w:left="540"/>
        <w:jc w:val="thaiDistribute"/>
        <w:rPr>
          <w:rFonts w:ascii="Browallia New" w:hAnsi="Browallia New" w:cs="Browallia New"/>
          <w:sz w:val="26"/>
          <w:szCs w:val="26"/>
        </w:rPr>
      </w:pPr>
    </w:p>
    <w:p w14:paraId="19ECC42A" w14:textId="77777777" w:rsidR="00AE1DDB" w:rsidRPr="00773A95" w:rsidRDefault="00AE1DDB" w:rsidP="00F06BDC">
      <w:pPr>
        <w:pStyle w:val="Heading4"/>
        <w:spacing w:line="240" w:lineRule="auto"/>
        <w:ind w:left="544"/>
        <w:contextualSpacing/>
        <w:rPr>
          <w:rFonts w:ascii="Browallia New" w:eastAsia="Arial Unicode MS" w:hAnsi="Browallia New" w:cs="Browallia New"/>
          <w:b w:val="0"/>
          <w:bCs w:val="0"/>
          <w:color w:val="CF4A02"/>
          <w:sz w:val="26"/>
          <w:szCs w:val="26"/>
        </w:rPr>
      </w:pPr>
      <w:r w:rsidRPr="00773A95">
        <w:rPr>
          <w:rFonts w:ascii="Browallia New" w:eastAsia="Arial Unicode MS" w:hAnsi="Browallia New" w:cs="Browallia New"/>
          <w:b w:val="0"/>
          <w:bCs w:val="0"/>
          <w:color w:val="CF4A02"/>
          <w:sz w:val="26"/>
          <w:szCs w:val="26"/>
          <w:cs/>
        </w:rPr>
        <w:t>การร่วมค้า</w:t>
      </w:r>
    </w:p>
    <w:p w14:paraId="2B2E3DD3" w14:textId="77777777" w:rsidR="00AE1DDB" w:rsidRPr="00773A95" w:rsidRDefault="00AE1DDB" w:rsidP="00E4085F">
      <w:pPr>
        <w:ind w:left="540"/>
        <w:jc w:val="thaiDistribute"/>
        <w:rPr>
          <w:rFonts w:ascii="Browallia New" w:hAnsi="Browallia New" w:cs="Browallia New"/>
          <w:sz w:val="26"/>
          <w:szCs w:val="26"/>
        </w:rPr>
      </w:pPr>
    </w:p>
    <w:p w14:paraId="280694D5" w14:textId="77777777" w:rsidR="00AE1DDB" w:rsidRPr="00773A95" w:rsidRDefault="00AE1DDB" w:rsidP="00B04E56">
      <w:pPr>
        <w:ind w:left="540"/>
        <w:jc w:val="thaiDistribute"/>
        <w:rPr>
          <w:rFonts w:ascii="Browallia New" w:hAnsi="Browallia New" w:cs="Browallia New"/>
          <w:sz w:val="26"/>
          <w:szCs w:val="26"/>
        </w:rPr>
      </w:pPr>
      <w:r w:rsidRPr="00773A95">
        <w:rPr>
          <w:rFonts w:ascii="Browallia New" w:hAnsi="Browallia New" w:cs="Browallia New"/>
          <w:spacing w:val="-4"/>
          <w:sz w:val="26"/>
          <w:szCs w:val="26"/>
          <w:cs/>
        </w:rPr>
        <w:t>การร่วมการงานจัดประเภทเป็นการร่วมค้าเมื่อกลุ่มกิจการมีสิทธิในสินทรัพย์สุทธิของการร่วมการงานนั้น</w:t>
      </w:r>
      <w:r w:rsidRPr="00773A95">
        <w:rPr>
          <w:rFonts w:ascii="Browallia New" w:hAnsi="Browallia New" w:cs="Browallia New"/>
          <w:spacing w:val="-4"/>
          <w:sz w:val="26"/>
          <w:szCs w:val="26"/>
        </w:rPr>
        <w:t xml:space="preserve"> </w:t>
      </w:r>
      <w:r w:rsidRPr="00773A95">
        <w:rPr>
          <w:rFonts w:ascii="Browallia New" w:hAnsi="Browallia New" w:cs="Browallia New"/>
          <w:spacing w:val="-4"/>
          <w:sz w:val="26"/>
          <w:szCs w:val="26"/>
          <w:cs/>
        </w:rPr>
        <w:t>เงินลงทุนในการร่วมค้า</w:t>
      </w:r>
      <w:r w:rsidRPr="00773A95">
        <w:rPr>
          <w:rFonts w:ascii="Browallia New" w:hAnsi="Browallia New" w:cs="Browallia New"/>
          <w:sz w:val="26"/>
          <w:szCs w:val="26"/>
          <w:cs/>
        </w:rPr>
        <w:t>รับรู้โดยใช้วิธีส่วนได้เสียในการแสดงในงบการเงินรวม</w:t>
      </w:r>
    </w:p>
    <w:p w14:paraId="1F88664E" w14:textId="77777777" w:rsidR="00AE1DDB" w:rsidRPr="00773A95" w:rsidRDefault="00AE1DDB" w:rsidP="00B04E56">
      <w:pPr>
        <w:ind w:left="540"/>
        <w:jc w:val="thaiDistribute"/>
        <w:rPr>
          <w:rFonts w:ascii="Browallia New" w:hAnsi="Browallia New" w:cs="Browallia New"/>
          <w:sz w:val="26"/>
          <w:szCs w:val="26"/>
        </w:rPr>
      </w:pPr>
    </w:p>
    <w:p w14:paraId="4EC97748" w14:textId="77777777" w:rsidR="00E850F2" w:rsidRPr="00773A95" w:rsidRDefault="00AE1DDB" w:rsidP="00B04E56">
      <w:pPr>
        <w:ind w:left="540"/>
        <w:jc w:val="thaiDistribute"/>
        <w:rPr>
          <w:rFonts w:ascii="Browallia New" w:hAnsi="Browallia New" w:cs="Browallia New"/>
          <w:sz w:val="26"/>
          <w:szCs w:val="26"/>
        </w:rPr>
      </w:pPr>
      <w:r w:rsidRPr="00773A95">
        <w:rPr>
          <w:rFonts w:ascii="Browallia New" w:hAnsi="Browallia New" w:cs="Browallia New"/>
          <w:sz w:val="26"/>
          <w:szCs w:val="26"/>
          <w:cs/>
        </w:rPr>
        <w:t>ในงบการเงินเฉพาะกิจการ เงินลงทุนในการร่วมค้าบันทึกด้วยวิธีราคาทุน</w:t>
      </w:r>
      <w:r w:rsidR="00D04C7B" w:rsidRPr="00773A95">
        <w:rPr>
          <w:rFonts w:ascii="Browallia New" w:hAnsi="Browallia New" w:cs="Browallia New"/>
          <w:sz w:val="26"/>
          <w:szCs w:val="26"/>
          <w:cs/>
        </w:rPr>
        <w:t>หักค่าเผื่อการด้อยค่า</w:t>
      </w:r>
      <w:r w:rsidR="00E850F2" w:rsidRPr="00773A95">
        <w:rPr>
          <w:rFonts w:ascii="Browallia New" w:hAnsi="Browallia New" w:cs="Browallia New"/>
          <w:sz w:val="26"/>
          <w:szCs w:val="26"/>
          <w:cs/>
        </w:rPr>
        <w:t xml:space="preserve"> (ถ้ามี)</w:t>
      </w:r>
    </w:p>
    <w:p w14:paraId="21F1E0CC" w14:textId="3E6FB67B" w:rsidR="00345EE2" w:rsidRPr="00773A95" w:rsidRDefault="00345EE2">
      <w:pPr>
        <w:rPr>
          <w:rFonts w:ascii="Browallia New" w:hAnsi="Browallia New" w:cs="Browallia New"/>
          <w:sz w:val="16"/>
          <w:szCs w:val="16"/>
        </w:rPr>
      </w:pPr>
      <w:r w:rsidRPr="00773A95">
        <w:rPr>
          <w:rFonts w:ascii="Browallia New" w:hAnsi="Browallia New" w:cs="Browallia New"/>
          <w:sz w:val="16"/>
          <w:szCs w:val="16"/>
        </w:rPr>
        <w:br w:type="page"/>
      </w:r>
    </w:p>
    <w:p w14:paraId="5EB86CAA" w14:textId="77777777" w:rsidR="00734489" w:rsidRPr="00773A95" w:rsidRDefault="00734489" w:rsidP="00E4085F">
      <w:pPr>
        <w:ind w:left="540"/>
        <w:jc w:val="thaiDistribute"/>
        <w:rPr>
          <w:rFonts w:ascii="Browallia New" w:hAnsi="Browallia New" w:cs="Browallia New"/>
          <w:szCs w:val="26"/>
        </w:rPr>
      </w:pPr>
    </w:p>
    <w:p w14:paraId="5749AB34" w14:textId="654497CF" w:rsidR="00AE1DDB" w:rsidRPr="00773A95" w:rsidRDefault="00435D73" w:rsidP="00051BB3">
      <w:pPr>
        <w:pStyle w:val="HeadSub1-5EA"/>
        <w:ind w:left="532" w:hanging="532"/>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AE1DDB"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AE1DDB"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4</w:t>
      </w:r>
      <w:r w:rsidR="00AE1DDB" w:rsidRPr="00773A95">
        <w:rPr>
          <w:rFonts w:ascii="Browallia New" w:hAnsi="Browallia New" w:cs="Browallia New"/>
          <w:b w:val="0"/>
          <w:bCs w:val="0"/>
          <w:color w:val="CF4A02"/>
          <w:lang w:val="en-US"/>
        </w:rPr>
        <w:tab/>
      </w:r>
      <w:r w:rsidR="00AE1DDB" w:rsidRPr="00773A95">
        <w:rPr>
          <w:rFonts w:ascii="Browallia New" w:hAnsi="Browallia New" w:cs="Browallia New"/>
          <w:b w:val="0"/>
          <w:bCs w:val="0"/>
          <w:color w:val="CF4A02"/>
          <w:cs/>
          <w:lang w:val="en-US"/>
        </w:rPr>
        <w:t xml:space="preserve">การบันทึกเงินลงทุนตามวิธีส่วนได้เสีย </w:t>
      </w:r>
    </w:p>
    <w:p w14:paraId="5DEDB279" w14:textId="77777777" w:rsidR="00895AB9" w:rsidRPr="00773A95" w:rsidRDefault="00895AB9" w:rsidP="003D521F">
      <w:pPr>
        <w:ind w:left="540"/>
        <w:jc w:val="thaiDistribute"/>
        <w:rPr>
          <w:rFonts w:ascii="Browallia New" w:hAnsi="Browallia New" w:cs="Browallia New"/>
          <w:szCs w:val="26"/>
        </w:rPr>
      </w:pPr>
    </w:p>
    <w:p w14:paraId="05725373" w14:textId="4B8F9255" w:rsidR="00AE1DDB" w:rsidRPr="00773A95" w:rsidRDefault="00AE1DDB" w:rsidP="003D521F">
      <w:pPr>
        <w:ind w:left="540"/>
        <w:jc w:val="thaiDistribute"/>
        <w:rPr>
          <w:rFonts w:ascii="Browallia New" w:hAnsi="Browallia New" w:cs="Browallia New"/>
          <w:szCs w:val="26"/>
        </w:rPr>
      </w:pPr>
      <w:r w:rsidRPr="00773A95">
        <w:rPr>
          <w:rFonts w:ascii="Browallia New" w:hAnsi="Browallia New" w:cs="Browallia New"/>
          <w:szCs w:val="26"/>
          <w:cs/>
        </w:rPr>
        <w:t>กลุ่มกิจการรับรู้เงินลงทุนเมื่อเริ่มแรกด้วยราคาทุน ซึ่งประกอบด้วยเงินที่จ่ายซื้อรวมกับต้นทุนทางตรงของเงินลงทุน</w:t>
      </w:r>
    </w:p>
    <w:p w14:paraId="0DF826BE" w14:textId="77777777" w:rsidR="00AE1DDB" w:rsidRPr="00773A95" w:rsidRDefault="00AE1DDB" w:rsidP="003D521F">
      <w:pPr>
        <w:ind w:left="540"/>
        <w:jc w:val="thaiDistribute"/>
        <w:rPr>
          <w:rFonts w:ascii="Browallia New" w:hAnsi="Browallia New" w:cs="Browallia New"/>
          <w:szCs w:val="26"/>
        </w:rPr>
      </w:pPr>
    </w:p>
    <w:p w14:paraId="03F2F0D6" w14:textId="77777777" w:rsidR="00AE1DDB" w:rsidRPr="00773A95" w:rsidRDefault="00AE1DDB" w:rsidP="008272C4">
      <w:pPr>
        <w:ind w:left="540"/>
        <w:jc w:val="thaiDistribute"/>
        <w:rPr>
          <w:rFonts w:ascii="Browallia New" w:hAnsi="Browallia New" w:cs="Browallia New"/>
          <w:szCs w:val="26"/>
        </w:rPr>
      </w:pPr>
      <w:r w:rsidRPr="00773A95">
        <w:rPr>
          <w:rFonts w:ascii="Browallia New" w:hAnsi="Browallia New" w:cs="Browallia New"/>
          <w:szCs w:val="26"/>
          <w:cs/>
        </w:rPr>
        <w:t>กลุ่มกิจการจะรับรู้มูลค่าภายหลังวันที่ได้มาของเงินลงทุนในบริษัทร่วมและการร่วมค้าด้วยส่วนแบ่งกำไรหรือขาดทุนของผู้ได้รับการลงทุนตามสัดส่วนที่ผู้ลงทุนมีส่วนได้เสียอยู่ในกำไรขาดทุนและกำไรขาดทุนเบ็ดเสร็จอื่น ผลสะสมของการเปลี่ยนแปลงภายหลังการได้มาดังกล่าวข้างต้นจะปรับปรุงกับราคาตามบัญชีของเงินลงทุน</w:t>
      </w:r>
    </w:p>
    <w:p w14:paraId="1A0E02DC" w14:textId="77777777" w:rsidR="00056811" w:rsidRPr="00773A95" w:rsidRDefault="00056811" w:rsidP="003D521F">
      <w:pPr>
        <w:ind w:left="540"/>
        <w:jc w:val="thaiDistribute"/>
        <w:rPr>
          <w:rFonts w:ascii="Browallia New" w:hAnsi="Browallia New" w:cs="Browallia New"/>
          <w:szCs w:val="26"/>
        </w:rPr>
      </w:pPr>
    </w:p>
    <w:p w14:paraId="26905F7B" w14:textId="02E4C5DF" w:rsidR="00AE1DDB" w:rsidRPr="00773A95" w:rsidRDefault="00AE1DDB" w:rsidP="003D521F">
      <w:pPr>
        <w:ind w:left="540"/>
        <w:jc w:val="thaiDistribute"/>
        <w:rPr>
          <w:rFonts w:ascii="Browallia New" w:hAnsi="Browallia New" w:cs="Browallia New"/>
          <w:spacing w:val="-5"/>
          <w:szCs w:val="26"/>
        </w:rPr>
      </w:pPr>
      <w:r w:rsidRPr="00773A95">
        <w:rPr>
          <w:rFonts w:ascii="Browallia New" w:hAnsi="Browallia New" w:cs="Browallia New"/>
          <w:spacing w:val="-4"/>
          <w:szCs w:val="26"/>
          <w:cs/>
        </w:rPr>
        <w:t>เมื่อส่วนแบ่งขาดทุนของกลุ่มกิจการในบริษัทร่วมและการร่วมค้ามีมูลค่าเท่ากับหรือเกินกว่ามูลค่าส่วนได้เสียของกลุ่มกิจการ</w:t>
      </w:r>
      <w:r w:rsidR="00D30D02" w:rsidRPr="00773A95">
        <w:rPr>
          <w:rFonts w:ascii="Browallia New" w:hAnsi="Browallia New" w:cs="Browallia New"/>
          <w:spacing w:val="-4"/>
          <w:szCs w:val="26"/>
        </w:rPr>
        <w:br/>
      </w:r>
      <w:r w:rsidRPr="00773A95">
        <w:rPr>
          <w:rFonts w:ascii="Browallia New" w:hAnsi="Browallia New" w:cs="Browallia New"/>
          <w:spacing w:val="-4"/>
          <w:szCs w:val="26"/>
          <w:cs/>
        </w:rPr>
        <w:t>ในบริษัทร่วมและการร่วมค้านั้นซึ่งรวมถึงส่วนได้เสียระยะยาวอื่น กลุ่มกิจการจะไม่รับรู้ส่วนแบ่งขาดทุนที่เกินกว่าส่วนได้เสีย</w:t>
      </w:r>
      <w:r w:rsidR="00D30D02" w:rsidRPr="00773A95">
        <w:rPr>
          <w:rFonts w:ascii="Browallia New" w:hAnsi="Browallia New" w:cs="Browallia New"/>
          <w:spacing w:val="-4"/>
          <w:szCs w:val="26"/>
        </w:rPr>
        <w:br/>
      </w:r>
      <w:r w:rsidRPr="00773A95">
        <w:rPr>
          <w:rFonts w:ascii="Browallia New" w:hAnsi="Browallia New" w:cs="Browallia New"/>
          <w:spacing w:val="-5"/>
          <w:szCs w:val="26"/>
          <w:cs/>
        </w:rPr>
        <w:t>ในบริษัทร่วมและการร่วมค้านั้น เว้นแต่กลุ่มกิจการมีภาระผูกพันหรือได้จ่ายเงินเพื่อชำระภาระผูกพันแทนบริษัทร่วมหรือการร่วมค้า</w:t>
      </w:r>
    </w:p>
    <w:p w14:paraId="1D879D6F" w14:textId="77777777" w:rsidR="00895AB9" w:rsidRPr="00773A95" w:rsidRDefault="00895AB9" w:rsidP="003D521F">
      <w:pPr>
        <w:ind w:left="540"/>
        <w:jc w:val="thaiDistribute"/>
        <w:rPr>
          <w:rFonts w:ascii="Browallia New" w:hAnsi="Browallia New" w:cs="Browallia New"/>
          <w:szCs w:val="26"/>
        </w:rPr>
      </w:pPr>
    </w:p>
    <w:p w14:paraId="556FCA99" w14:textId="10894A10" w:rsidR="00AE1DDB" w:rsidRPr="00773A95" w:rsidRDefault="00435D73" w:rsidP="00051BB3">
      <w:pPr>
        <w:pStyle w:val="HeadSub1-5EA"/>
        <w:ind w:left="532" w:hanging="532"/>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AE1DDB"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AE1DDB"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5</w:t>
      </w:r>
      <w:r w:rsidR="00AE1DDB" w:rsidRPr="00773A95">
        <w:rPr>
          <w:rFonts w:ascii="Browallia New" w:hAnsi="Browallia New" w:cs="Browallia New"/>
          <w:b w:val="0"/>
          <w:bCs w:val="0"/>
          <w:color w:val="CF4A02"/>
          <w:cs/>
          <w:lang w:val="en-US"/>
        </w:rPr>
        <w:tab/>
        <w:t>การเปลี่ยนแปลงสัดส่วนการถือครองกิจการ</w:t>
      </w:r>
    </w:p>
    <w:p w14:paraId="40E6065F" w14:textId="77777777" w:rsidR="00895AB9" w:rsidRPr="00773A95" w:rsidRDefault="00895AB9" w:rsidP="00E4085F">
      <w:pPr>
        <w:ind w:left="540"/>
        <w:jc w:val="thaiDistribute"/>
        <w:rPr>
          <w:rFonts w:ascii="Browallia New" w:hAnsi="Browallia New" w:cs="Browallia New"/>
          <w:szCs w:val="26"/>
        </w:rPr>
      </w:pPr>
    </w:p>
    <w:p w14:paraId="1920AAD3" w14:textId="76AF5F40" w:rsidR="00AE1DDB" w:rsidRPr="00773A95" w:rsidRDefault="00AE1DDB" w:rsidP="00E4085F">
      <w:pPr>
        <w:ind w:left="540"/>
        <w:jc w:val="thaiDistribute"/>
        <w:rPr>
          <w:rFonts w:ascii="Browallia New" w:hAnsi="Browallia New" w:cs="Browallia New"/>
          <w:szCs w:val="26"/>
        </w:rPr>
      </w:pPr>
      <w:r w:rsidRPr="00773A95">
        <w:rPr>
          <w:rFonts w:ascii="Browallia New" w:hAnsi="Browallia New" w:cs="Browallia New"/>
          <w:szCs w:val="26"/>
          <w:cs/>
        </w:rPr>
        <w:t>ในกรณีที่กลุ่มกิจการยังคงมีอำนาจควบคุมบริษัทย่อย กลุ่มกิจการปฏิบัติต่อรายการกับส่วนได้เสียที่ไม่มีอำนาจควบคุมเช่นเดียวกันกับรายการกับผู้เป็นเจ้าของของกลุ่มกิจการ ผลต่างระหว่างราคาจ่ายซื้อหรือราคาขายจากการเปลี่ยนแปลงสัดส่วนในบริษัทย่อยกับราคาตามบัญชีของส่วนได้เสียที่ไม่มีอำนาจควบคุมที่ลดลงหรือเพิ่มขึ้นตามสัดส่วนที่เปลี่ยนแปลงไปจะถูกรับรู้ในส่วนของเจ้าของ</w:t>
      </w:r>
    </w:p>
    <w:p w14:paraId="154616D4" w14:textId="77777777" w:rsidR="00AE1DDB" w:rsidRPr="00773A95" w:rsidRDefault="00AE1DDB" w:rsidP="00E4085F">
      <w:pPr>
        <w:ind w:left="540"/>
        <w:jc w:val="thaiDistribute"/>
        <w:rPr>
          <w:rFonts w:ascii="Browallia New" w:hAnsi="Browallia New" w:cs="Browallia New"/>
          <w:szCs w:val="26"/>
        </w:rPr>
      </w:pPr>
    </w:p>
    <w:p w14:paraId="3CE68301" w14:textId="75871B32" w:rsidR="0062494B" w:rsidRPr="00773A95" w:rsidRDefault="00AE1DDB" w:rsidP="00E4085F">
      <w:pPr>
        <w:ind w:left="540"/>
        <w:jc w:val="thaiDistribute"/>
        <w:rPr>
          <w:rFonts w:ascii="Browallia New" w:hAnsi="Browallia New" w:cs="Browallia New"/>
          <w:szCs w:val="26"/>
          <w:cs/>
        </w:rPr>
      </w:pPr>
      <w:r w:rsidRPr="00773A95">
        <w:rPr>
          <w:rFonts w:ascii="Browallia New" w:hAnsi="Browallia New" w:cs="Browallia New"/>
          <w:spacing w:val="-6"/>
          <w:szCs w:val="26"/>
          <w:cs/>
        </w:rPr>
        <w:t>ถ้าสัดส่วนการถือครองในบริษัทร่วมและการร่วมค้าลดลง แต่กลุ่มกิจการยังคงมีอิทธิพลอย่างมีนัยสำคัญหรือยังคงมีการควบคุมร่วม</w:t>
      </w:r>
      <w:r w:rsidRPr="00773A95">
        <w:rPr>
          <w:rFonts w:ascii="Browallia New" w:hAnsi="Browallia New" w:cs="Browallia New"/>
          <w:szCs w:val="26"/>
          <w:cs/>
        </w:rPr>
        <w:t xml:space="preserve"> กำไรหรือขาดทุนที่เคยบันทึกไว้ในกำไรขาดทุนเบ็ดเสร็จอื่นเฉพาะส่วนที่ลดลงจะถูกโอนไปยังกำไรหรือขาดทุน</w:t>
      </w:r>
      <w:r w:rsidR="00DA7E24" w:rsidRPr="00773A95">
        <w:rPr>
          <w:rFonts w:ascii="Browallia New" w:hAnsi="Browallia New" w:cs="Browallia New"/>
          <w:szCs w:val="26"/>
        </w:rPr>
        <w:t xml:space="preserve"> </w:t>
      </w:r>
      <w:r w:rsidR="00DA7E24" w:rsidRPr="00773A95">
        <w:rPr>
          <w:rFonts w:ascii="Browallia New" w:hAnsi="Browallia New" w:cs="Browallia New"/>
          <w:szCs w:val="26"/>
          <w:cs/>
        </w:rPr>
        <w:t>หรือกำไรสะสมตามความเหมาะสม</w:t>
      </w:r>
      <w:r w:rsidRPr="00773A95">
        <w:rPr>
          <w:rFonts w:ascii="Browallia New" w:hAnsi="Browallia New" w:cs="Browallia New"/>
          <w:szCs w:val="26"/>
          <w:cs/>
        </w:rPr>
        <w:t xml:space="preserve"> กำไรหรือขาดทุนจากการลดสัดส่วนการถือครองในบริษัทร่วมและการร่วมค้าจะถูกรับรู้ในกำไรหรือขาดทุน</w:t>
      </w:r>
    </w:p>
    <w:p w14:paraId="723C9BD8" w14:textId="77777777" w:rsidR="00AE1DDB" w:rsidRPr="00773A95" w:rsidRDefault="00AE1DDB" w:rsidP="00E4085F">
      <w:pPr>
        <w:ind w:left="540"/>
        <w:jc w:val="thaiDistribute"/>
        <w:rPr>
          <w:rFonts w:ascii="Browallia New" w:hAnsi="Browallia New" w:cs="Browallia New"/>
          <w:szCs w:val="26"/>
        </w:rPr>
      </w:pPr>
    </w:p>
    <w:p w14:paraId="1A33AF8C" w14:textId="77777777" w:rsidR="00AE1DDB" w:rsidRPr="00773A95" w:rsidRDefault="00AE1DDB" w:rsidP="00E4085F">
      <w:pPr>
        <w:ind w:left="540"/>
        <w:jc w:val="thaiDistribute"/>
        <w:rPr>
          <w:rFonts w:ascii="Browallia New" w:hAnsi="Browallia New" w:cs="Browallia New"/>
          <w:szCs w:val="26"/>
        </w:rPr>
      </w:pPr>
      <w:r w:rsidRPr="00773A95">
        <w:rPr>
          <w:rFonts w:ascii="Browallia New" w:hAnsi="Browallia New" w:cs="Browallia New"/>
          <w:szCs w:val="26"/>
          <w:cs/>
        </w:rPr>
        <w:t>เมื่อกลุ่มกิจการสูญเสียอำนาจควบคุม การควบคุมร่วม หรือการมีอิทธิพลอย่างมีนัยสำคัญในเงินลงทุนนั้น เงินลงทุนที่เหลืออยู่จะถูกวัดมูลค่าใหม่ด้วยมูลค่ายุติธรรม ส่วนต่างที่เกิดขึ้นจะถูกรับรู้ในกำไรหรือขาดทุน มูลค่ายุติธรรมของเงินลงทุนจะกลายเป็นมูลค่าเริ่มแรกในการบันทึกบัญชีเงินลงทุนและจะจัดประเภทใหม่ตามสัดส่วนการถือครองที่เหลืออยู่เป็นเงินลงทุนในบริษัทร่วม การร่วมค้า หรือสินทรัพย์ทางการเงิน</w:t>
      </w:r>
    </w:p>
    <w:p w14:paraId="79C791E7" w14:textId="77777777" w:rsidR="00AE1DDB" w:rsidRPr="00773A95" w:rsidRDefault="00AE1DDB" w:rsidP="00895AB9">
      <w:pPr>
        <w:ind w:left="540"/>
        <w:jc w:val="thaiDistribute"/>
        <w:rPr>
          <w:rFonts w:ascii="Browallia New" w:eastAsia="Arial Unicode MS" w:hAnsi="Browallia New" w:cs="Browallia New"/>
          <w:b/>
          <w:bCs/>
          <w:color w:val="CF4A02"/>
          <w:szCs w:val="26"/>
        </w:rPr>
      </w:pPr>
    </w:p>
    <w:p w14:paraId="43D43C30" w14:textId="3EAD31A8" w:rsidR="00AE1DDB" w:rsidRPr="00773A95" w:rsidRDefault="00435D73" w:rsidP="00051BB3">
      <w:pPr>
        <w:pStyle w:val="HeadSub1-5EA"/>
        <w:ind w:left="532" w:hanging="532"/>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AE1DDB"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AE1DDB"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6</w:t>
      </w:r>
      <w:r w:rsidR="00AE1DDB" w:rsidRPr="00773A95">
        <w:rPr>
          <w:rFonts w:ascii="Browallia New" w:hAnsi="Browallia New" w:cs="Browallia New"/>
          <w:b w:val="0"/>
          <w:bCs w:val="0"/>
          <w:color w:val="CF4A02"/>
          <w:cs/>
          <w:lang w:val="en-US"/>
        </w:rPr>
        <w:tab/>
        <w:t>รายการระหว่างกันในงบการเงินรวม</w:t>
      </w:r>
    </w:p>
    <w:p w14:paraId="2C3F6CB7" w14:textId="77777777" w:rsidR="00895AB9" w:rsidRPr="00773A95" w:rsidRDefault="00895AB9" w:rsidP="00F409CE">
      <w:pPr>
        <w:ind w:left="540"/>
        <w:jc w:val="thaiDistribute"/>
        <w:rPr>
          <w:rFonts w:ascii="Browallia New" w:hAnsi="Browallia New" w:cs="Browallia New"/>
          <w:szCs w:val="26"/>
        </w:rPr>
      </w:pPr>
    </w:p>
    <w:p w14:paraId="209A5459" w14:textId="183A6ED7" w:rsidR="00AE1DDB" w:rsidRPr="00773A95" w:rsidRDefault="00AE1DDB" w:rsidP="00F409CE">
      <w:pPr>
        <w:ind w:left="540"/>
        <w:jc w:val="thaiDistribute"/>
        <w:rPr>
          <w:rFonts w:ascii="Browallia New" w:hAnsi="Browallia New" w:cs="Browallia New"/>
          <w:szCs w:val="26"/>
        </w:rPr>
      </w:pPr>
      <w:r w:rsidRPr="00773A95">
        <w:rPr>
          <w:rFonts w:ascii="Browallia New" w:hAnsi="Browallia New" w:cs="Browallia New"/>
          <w:szCs w:val="26"/>
          <w:cs/>
        </w:rPr>
        <w:t>รายการ ยอดคงเหลือ และกำไรที่ยังไม่เกิดขึ้นจริงระหว่างกันในกลุ่มกิจการจะถูกตัดออก กำไรที่ยังไม่เกิดขึ้นจริงในรายการระหว่างกลุ่มกิจการกับบริษัทร่วมและการร่วมค้าจะถูกตัดออกตามสัดส่วนที่กลุ่มกิจการมีส่วนได้เสียในบริษัทร่วมและ</w:t>
      </w:r>
      <w:r w:rsidR="003D521F" w:rsidRPr="00773A95">
        <w:rPr>
          <w:rFonts w:ascii="Browallia New" w:hAnsi="Browallia New" w:cs="Browallia New"/>
          <w:szCs w:val="26"/>
        </w:rPr>
        <w:br/>
      </w:r>
      <w:r w:rsidRPr="00773A95">
        <w:rPr>
          <w:rFonts w:ascii="Browallia New" w:hAnsi="Browallia New" w:cs="Browallia New"/>
          <w:szCs w:val="26"/>
          <w:cs/>
        </w:rPr>
        <w:t>การร่วมค้า ขาดทุนที่ยังไม่เกิดขึ้นจริงในรายการระหว่างกลุ่มกิจการจะถูกตัดออกเช่นเดียวกัน ยกเว้นรายการนั้นจะมีหลักฐานว่าเกิดจากการด้อยค่าของสินทรัพย์ที่โอน</w:t>
      </w:r>
    </w:p>
    <w:p w14:paraId="14BAF717" w14:textId="7D8ABDB9" w:rsidR="00C355FA" w:rsidRPr="00773A95" w:rsidRDefault="00C355FA">
      <w:pPr>
        <w:rPr>
          <w:rFonts w:ascii="Browallia New" w:hAnsi="Browallia New" w:cs="Browallia New"/>
          <w:szCs w:val="26"/>
        </w:rPr>
      </w:pPr>
      <w:r w:rsidRPr="00773A95">
        <w:rPr>
          <w:rFonts w:ascii="Browallia New" w:hAnsi="Browallia New" w:cs="Browallia New"/>
          <w:szCs w:val="26"/>
        </w:rPr>
        <w:br w:type="page"/>
      </w:r>
    </w:p>
    <w:p w14:paraId="4E9D61E2" w14:textId="77777777" w:rsidR="00895AB9" w:rsidRPr="00773A95" w:rsidRDefault="00895AB9" w:rsidP="00F409CE">
      <w:pPr>
        <w:ind w:left="540"/>
        <w:jc w:val="thaiDistribute"/>
        <w:rPr>
          <w:rFonts w:ascii="Browallia New" w:hAnsi="Browallia New" w:cs="Browallia New"/>
          <w:szCs w:val="26"/>
        </w:rPr>
      </w:pPr>
    </w:p>
    <w:p w14:paraId="075D81E8" w14:textId="36594746" w:rsidR="008411FF" w:rsidRPr="00773A95" w:rsidRDefault="00435D73" w:rsidP="002D5F00">
      <w:pPr>
        <w:pStyle w:val="HeadSub1-5EA"/>
        <w:ind w:left="574" w:hanging="574"/>
        <w:rPr>
          <w:rFonts w:ascii="Browallia New" w:hAnsi="Browallia New" w:cs="Browallia New"/>
          <w:color w:val="CF4A02"/>
          <w:lang w:val="en-US"/>
        </w:rPr>
      </w:pPr>
      <w:r w:rsidRPr="00435D73">
        <w:rPr>
          <w:rFonts w:ascii="Browallia New" w:hAnsi="Browallia New" w:cs="Browallia New"/>
          <w:color w:val="CF4A02"/>
        </w:rPr>
        <w:t>4</w:t>
      </w:r>
      <w:r w:rsidR="008411FF" w:rsidRPr="00773A95">
        <w:rPr>
          <w:rFonts w:ascii="Browallia New" w:hAnsi="Browallia New" w:cs="Browallia New"/>
          <w:color w:val="CF4A02"/>
          <w:lang w:val="en-US"/>
        </w:rPr>
        <w:t>.</w:t>
      </w:r>
      <w:r w:rsidRPr="00435D73">
        <w:rPr>
          <w:rFonts w:ascii="Browallia New" w:hAnsi="Browallia New" w:cs="Browallia New"/>
          <w:color w:val="CF4A02"/>
        </w:rPr>
        <w:t>2</w:t>
      </w:r>
      <w:r w:rsidR="008411FF" w:rsidRPr="00773A95">
        <w:rPr>
          <w:rFonts w:ascii="Browallia New" w:hAnsi="Browallia New" w:cs="Browallia New"/>
          <w:color w:val="CF4A02"/>
          <w:cs/>
          <w:lang w:val="en-US"/>
        </w:rPr>
        <w:tab/>
        <w:t>การรวมธุรกิจ</w:t>
      </w:r>
    </w:p>
    <w:p w14:paraId="6D36627B" w14:textId="77777777" w:rsidR="00895AB9" w:rsidRPr="00773A95" w:rsidRDefault="00895AB9" w:rsidP="00966F1B">
      <w:pPr>
        <w:ind w:left="567"/>
        <w:jc w:val="thaiDistribute"/>
        <w:rPr>
          <w:rFonts w:ascii="Browallia New" w:eastAsia="Arial Unicode MS" w:hAnsi="Browallia New" w:cs="Browallia New"/>
          <w:spacing w:val="-4"/>
          <w:szCs w:val="26"/>
        </w:rPr>
      </w:pPr>
    </w:p>
    <w:p w14:paraId="18F28E8B" w14:textId="5A6CF5B4" w:rsidR="008411FF" w:rsidRPr="00773A95" w:rsidRDefault="008411FF" w:rsidP="00966F1B">
      <w:pPr>
        <w:ind w:left="567"/>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กลุ่มกิจการถือปฏิบัติตามวิธีซื้อสำหรับการรวมธุรกิจที่ไม่ใช่การรวมธุรกิจภายใต้การควบคุมเดียวกัน สิ่งตอบแทนที่โอนให้สำหรับการซื้อธุรกิจประกอบด้วย</w:t>
      </w:r>
    </w:p>
    <w:p w14:paraId="211ADF52" w14:textId="77777777" w:rsidR="00895AB9" w:rsidRPr="00773A95" w:rsidRDefault="00895AB9" w:rsidP="00966F1B">
      <w:pPr>
        <w:ind w:left="567"/>
        <w:jc w:val="thaiDistribute"/>
        <w:rPr>
          <w:rFonts w:ascii="Browallia New" w:eastAsia="Arial Unicode MS" w:hAnsi="Browallia New" w:cs="Browallia New"/>
          <w:spacing w:val="-4"/>
          <w:szCs w:val="26"/>
        </w:rPr>
      </w:pPr>
    </w:p>
    <w:p w14:paraId="0FD37B8A" w14:textId="77777777" w:rsidR="008411FF" w:rsidRPr="00773A95" w:rsidRDefault="008411FF" w:rsidP="002D5F00">
      <w:pPr>
        <w:numPr>
          <w:ilvl w:val="0"/>
          <w:numId w:val="5"/>
        </w:numPr>
        <w:tabs>
          <w:tab w:val="left" w:pos="900"/>
        </w:tabs>
        <w:ind w:left="900" w:hanging="312"/>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มูลค่ายุติธรรมของสินทรัพย์ที่โอนไป</w:t>
      </w:r>
    </w:p>
    <w:p w14:paraId="3F372224" w14:textId="77777777" w:rsidR="008411FF" w:rsidRPr="00773A95" w:rsidRDefault="008411FF" w:rsidP="002D5F00">
      <w:pPr>
        <w:numPr>
          <w:ilvl w:val="0"/>
          <w:numId w:val="5"/>
        </w:numPr>
        <w:tabs>
          <w:tab w:val="left" w:pos="900"/>
        </w:tabs>
        <w:ind w:left="900" w:hanging="312"/>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หนี้สินที่ก่อขึ้นเพื่อจ่ายชำระให้แก่เจ้าของเดิม</w:t>
      </w:r>
    </w:p>
    <w:p w14:paraId="4125A415" w14:textId="77777777" w:rsidR="008411FF" w:rsidRPr="00773A95" w:rsidRDefault="008411FF" w:rsidP="002D5F00">
      <w:pPr>
        <w:numPr>
          <w:ilvl w:val="0"/>
          <w:numId w:val="5"/>
        </w:numPr>
        <w:tabs>
          <w:tab w:val="left" w:pos="900"/>
        </w:tabs>
        <w:ind w:left="900" w:hanging="312"/>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ส่วนได้เสียในส่วนของ</w:t>
      </w:r>
      <w:r w:rsidR="004F6A92" w:rsidRPr="00773A95">
        <w:rPr>
          <w:rFonts w:ascii="Browallia New" w:eastAsia="Arial Unicode MS" w:hAnsi="Browallia New" w:cs="Browallia New"/>
          <w:spacing w:val="-4"/>
          <w:szCs w:val="26"/>
          <w:cs/>
        </w:rPr>
        <w:t>เ</w:t>
      </w:r>
      <w:r w:rsidRPr="00773A95">
        <w:rPr>
          <w:rFonts w:ascii="Browallia New" w:eastAsia="Arial Unicode MS" w:hAnsi="Browallia New" w:cs="Browallia New"/>
          <w:spacing w:val="-4"/>
          <w:szCs w:val="26"/>
          <w:cs/>
        </w:rPr>
        <w:t>จ้าของที่ออกโดยกลุ่มกิจการ</w:t>
      </w:r>
    </w:p>
    <w:p w14:paraId="5C148DC6" w14:textId="77777777" w:rsidR="008411FF" w:rsidRPr="00773A95" w:rsidRDefault="008411FF" w:rsidP="00966F1B">
      <w:pPr>
        <w:ind w:left="567"/>
        <w:jc w:val="thaiDistribute"/>
        <w:rPr>
          <w:rFonts w:ascii="Browallia New" w:eastAsia="Arial Unicode MS" w:hAnsi="Browallia New" w:cs="Browallia New"/>
          <w:spacing w:val="-4"/>
          <w:szCs w:val="26"/>
        </w:rPr>
      </w:pPr>
    </w:p>
    <w:p w14:paraId="1B8FBE19" w14:textId="77777777" w:rsidR="008411FF" w:rsidRPr="00773A95" w:rsidRDefault="008411FF" w:rsidP="00966F1B">
      <w:pPr>
        <w:ind w:left="567"/>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สินทรัพย์ที่ระบุได้ที่ได้มา หนี้สิน และหนี้สินที่อาจเกิดขึ้นจากการรวมธุรกิจจะถูกวัดมูลค่าเริ่มแรกด้วยมูลค่ายุติธรรม ณ วันที่ซื้อ</w:t>
      </w:r>
    </w:p>
    <w:p w14:paraId="747C7E66" w14:textId="77777777" w:rsidR="008411FF" w:rsidRPr="00773A95" w:rsidRDefault="008411FF" w:rsidP="00966F1B">
      <w:pPr>
        <w:ind w:left="567"/>
        <w:jc w:val="thaiDistribute"/>
        <w:rPr>
          <w:rFonts w:ascii="Browallia New" w:eastAsia="Arial Unicode MS" w:hAnsi="Browallia New" w:cs="Browallia New"/>
          <w:spacing w:val="-4"/>
          <w:szCs w:val="26"/>
        </w:rPr>
      </w:pPr>
    </w:p>
    <w:p w14:paraId="670A0D88" w14:textId="03E5B89B" w:rsidR="008411FF" w:rsidRPr="00773A95" w:rsidRDefault="008411FF" w:rsidP="00966F1B">
      <w:pPr>
        <w:ind w:left="567"/>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ในการรวมธุรกิจแต่ละครั้ง กลุ่มกิจการมีทางเลือกที่จะวัดมูลค่าของส่วนได้เสียที่ไม่มีอำนาจควบคุมในผู้ถูกซื้อด้วยมูลค่ายุติธรรมหรือด้วยมูลค่ายุติธรรมของสินทรัพย์สุทธิของผู้ถูกซื้อ</w:t>
      </w:r>
      <w:r w:rsidR="007B262C" w:rsidRPr="00773A95">
        <w:rPr>
          <w:rFonts w:ascii="Browallia New" w:eastAsia="Arial Unicode MS" w:hAnsi="Browallia New" w:cs="Browallia New"/>
          <w:spacing w:val="-4"/>
          <w:szCs w:val="26"/>
          <w:cs/>
        </w:rPr>
        <w:t>ตามสัดส่วนของส่วนได้เสียที่ไม่มีอำนาจควบคุม</w:t>
      </w:r>
    </w:p>
    <w:p w14:paraId="07B60BA0" w14:textId="77777777" w:rsidR="008411FF" w:rsidRPr="00773A95" w:rsidRDefault="008411FF" w:rsidP="00966F1B">
      <w:pPr>
        <w:ind w:left="567"/>
        <w:jc w:val="thaiDistribute"/>
        <w:rPr>
          <w:rFonts w:ascii="Browallia New" w:eastAsia="Arial Unicode MS" w:hAnsi="Browallia New" w:cs="Browallia New"/>
          <w:spacing w:val="-4"/>
          <w:szCs w:val="26"/>
        </w:rPr>
      </w:pPr>
    </w:p>
    <w:p w14:paraId="6DE8BE35" w14:textId="4E37839B" w:rsidR="008411FF" w:rsidRPr="00773A95" w:rsidRDefault="008411FF" w:rsidP="00EE0F27">
      <w:pPr>
        <w:ind w:left="567" w:firstLine="1"/>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ผลรวมของมูลค่าสิ่งตอบแทนที่โอนให้และมูลค่าของส่วนได้เสียที่ไม่มีอำนาจควบคุมในผู้ถูกซื้อและมูลค่ายุติธรรมของส่วนได้เสีย</w:t>
      </w:r>
      <w:r w:rsidR="00966F1B" w:rsidRPr="00773A95">
        <w:rPr>
          <w:rFonts w:ascii="Browallia New" w:eastAsia="Arial Unicode MS" w:hAnsi="Browallia New" w:cs="Browallia New"/>
          <w:spacing w:val="-4"/>
          <w:szCs w:val="26"/>
        </w:rPr>
        <w:br/>
      </w:r>
      <w:r w:rsidRPr="00773A95">
        <w:rPr>
          <w:rFonts w:ascii="Browallia New" w:eastAsia="Arial Unicode MS" w:hAnsi="Browallia New" w:cs="Browallia New"/>
          <w:spacing w:val="-4"/>
          <w:szCs w:val="26"/>
          <w:cs/>
        </w:rPr>
        <w:t xml:space="preserve">ในผู้ได้รับการลงทุนซึ่งถืออยู่ก่อนการรวมธุรกิจ (ในกรณีที่เป็นการรวมธุรกิจจากการทยอยซื้อ) ในจำนวนที่เกินกว่ามูลค่ายุติธรรมของสินทรัพย์สุทธิที่ระบุได้ที่ได้มาต้องรับรู้เป็นค่าความนิยม แต่หากน้อยกว่ามูลค่ายุติธรรมของสินทรัพย์สุทธิที่ระบุได้ที่ได้มา </w:t>
      </w:r>
      <w:r w:rsidR="00966F1B" w:rsidRPr="00773A95">
        <w:rPr>
          <w:rFonts w:ascii="Browallia New" w:eastAsia="Arial Unicode MS" w:hAnsi="Browallia New" w:cs="Browallia New"/>
          <w:spacing w:val="-4"/>
          <w:szCs w:val="26"/>
        </w:rPr>
        <w:br/>
      </w:r>
      <w:r w:rsidRPr="00773A95">
        <w:rPr>
          <w:rFonts w:ascii="Browallia New" w:eastAsia="Arial Unicode MS" w:hAnsi="Browallia New" w:cs="Browallia New"/>
          <w:spacing w:val="-4"/>
          <w:szCs w:val="26"/>
          <w:cs/>
        </w:rPr>
        <w:t>จะรับรู้ส่วนต่างโดยตรงไปยังกำไรหรือขาดทุน</w:t>
      </w:r>
    </w:p>
    <w:p w14:paraId="42C0B364" w14:textId="77777777" w:rsidR="00895AB9" w:rsidRPr="00773A95" w:rsidRDefault="00895AB9" w:rsidP="00EE0F27">
      <w:pPr>
        <w:ind w:left="567" w:firstLine="1"/>
        <w:jc w:val="thaiDistribute"/>
        <w:rPr>
          <w:rFonts w:ascii="Browallia New" w:eastAsia="Arial Unicode MS" w:hAnsi="Browallia New" w:cs="Browallia New"/>
          <w:spacing w:val="-4"/>
          <w:szCs w:val="26"/>
        </w:rPr>
      </w:pPr>
    </w:p>
    <w:p w14:paraId="6C7AF82B" w14:textId="77777777" w:rsidR="008411FF" w:rsidRPr="00773A95" w:rsidRDefault="008411FF" w:rsidP="002D5F00">
      <w:pPr>
        <w:pStyle w:val="Heading3"/>
        <w:spacing w:before="0" w:after="0"/>
        <w:ind w:left="560"/>
        <w:contextualSpacing/>
        <w:rPr>
          <w:rFonts w:ascii="Browallia New" w:eastAsia="Arial Unicode MS" w:hAnsi="Browallia New" w:cs="Browallia New"/>
          <w:i/>
          <w:iCs/>
          <w:color w:val="CF4A02"/>
          <w:szCs w:val="26"/>
        </w:rPr>
      </w:pPr>
      <w:r w:rsidRPr="00773A95">
        <w:rPr>
          <w:rFonts w:ascii="Browallia New" w:eastAsia="Arial Unicode MS" w:hAnsi="Browallia New" w:cs="Browallia New"/>
          <w:i/>
          <w:iCs/>
          <w:color w:val="CF4A02"/>
          <w:szCs w:val="26"/>
          <w:cs/>
        </w:rPr>
        <w:t>ต้นทุนทางตรงที่เกี่ยวกับการซื้อธุรกิจ</w:t>
      </w:r>
    </w:p>
    <w:p w14:paraId="448F6A21" w14:textId="77777777" w:rsidR="008411FF" w:rsidRPr="00773A95" w:rsidRDefault="008411FF" w:rsidP="008411FF">
      <w:pPr>
        <w:ind w:left="567"/>
        <w:jc w:val="thaiDistribute"/>
        <w:rPr>
          <w:rFonts w:ascii="Browallia New" w:eastAsia="Arial Unicode MS" w:hAnsi="Browallia New" w:cs="Browallia New"/>
          <w:spacing w:val="-4"/>
          <w:szCs w:val="26"/>
        </w:rPr>
      </w:pPr>
    </w:p>
    <w:p w14:paraId="4CE74C07" w14:textId="75AED43F" w:rsidR="008411FF" w:rsidRPr="00773A95" w:rsidRDefault="008411FF" w:rsidP="008411FF">
      <w:pPr>
        <w:ind w:left="567"/>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ต้นทุนที่เกี่ยวกับการซื้อธุรกิจจะถูกรับรู้เป็นค่าใช้จ่ายในกำไรหรือขาดทุนในงบการเงินรวม</w:t>
      </w:r>
    </w:p>
    <w:p w14:paraId="4F117BAF" w14:textId="77777777" w:rsidR="00895AB9" w:rsidRPr="00773A95" w:rsidRDefault="00895AB9" w:rsidP="008411FF">
      <w:pPr>
        <w:ind w:left="567"/>
        <w:jc w:val="thaiDistribute"/>
        <w:rPr>
          <w:rFonts w:ascii="Browallia New" w:eastAsia="Arial Unicode MS" w:hAnsi="Browallia New" w:cs="Browallia New"/>
          <w:spacing w:val="-4"/>
          <w:szCs w:val="26"/>
        </w:rPr>
      </w:pPr>
    </w:p>
    <w:p w14:paraId="5A783EF3" w14:textId="77777777" w:rsidR="00D25B90" w:rsidRPr="00773A95" w:rsidRDefault="00D25B90" w:rsidP="002D5F00">
      <w:pPr>
        <w:pStyle w:val="Heading3"/>
        <w:spacing w:before="0" w:after="0"/>
        <w:ind w:left="560"/>
        <w:contextualSpacing/>
        <w:rPr>
          <w:rFonts w:ascii="Browallia New" w:eastAsia="Arial Unicode MS" w:hAnsi="Browallia New" w:cs="Browallia New"/>
          <w:b/>
          <w:bCs/>
          <w:i/>
          <w:iCs/>
          <w:color w:val="CF4A02"/>
          <w:szCs w:val="26"/>
        </w:rPr>
      </w:pPr>
      <w:r w:rsidRPr="00773A95">
        <w:rPr>
          <w:rFonts w:ascii="Browallia New" w:eastAsia="Arial Unicode MS" w:hAnsi="Browallia New" w:cs="Browallia New"/>
          <w:i/>
          <w:iCs/>
          <w:color w:val="CF4A02"/>
          <w:szCs w:val="26"/>
          <w:cs/>
        </w:rPr>
        <w:t>การรวมธุรกิจที่ดำเนินการสำเร็จจากการทยอยซื้อ</w:t>
      </w:r>
    </w:p>
    <w:p w14:paraId="5213DBE0" w14:textId="77777777" w:rsidR="00D25B90" w:rsidRPr="00773A95" w:rsidRDefault="00D25B90" w:rsidP="00D25B90">
      <w:pPr>
        <w:ind w:left="567"/>
        <w:jc w:val="thaiDistribute"/>
        <w:rPr>
          <w:rFonts w:ascii="Browallia New" w:eastAsia="Arial Unicode MS" w:hAnsi="Browallia New" w:cs="Browallia New"/>
          <w:spacing w:val="-4"/>
          <w:szCs w:val="26"/>
        </w:rPr>
      </w:pPr>
    </w:p>
    <w:p w14:paraId="5EE6F3EB" w14:textId="77777777" w:rsidR="00D25B90" w:rsidRPr="00773A95" w:rsidRDefault="00D25B90" w:rsidP="00D25B90">
      <w:pPr>
        <w:ind w:left="567"/>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หากการรวมธุรกิจดำเนินการสำเร็จจากการทยอยซื้อ มูลค่าส่วนได้เสียที่ผู้ซื้อถืออยู่ในผู้ได้รับการลงทุนก่อนหน้าการรวมธุรกิจ</w:t>
      </w:r>
      <w:r w:rsidRPr="00773A95">
        <w:rPr>
          <w:rFonts w:ascii="Browallia New" w:eastAsia="Arial Unicode MS" w:hAnsi="Browallia New" w:cs="Browallia New"/>
          <w:spacing w:val="-4"/>
          <w:szCs w:val="26"/>
        </w:rPr>
        <w:br/>
      </w:r>
      <w:r w:rsidRPr="00773A95">
        <w:rPr>
          <w:rFonts w:ascii="Browallia New" w:eastAsia="Arial Unicode MS" w:hAnsi="Browallia New" w:cs="Browallia New"/>
          <w:spacing w:val="-4"/>
          <w:szCs w:val="26"/>
          <w:cs/>
        </w:rPr>
        <w:t>จะถูกวัดมูลค่าใหม่ด้วยมูลค่ายุติธรรม ณ วันที่ซื้อ กำไรหรือขาดทุนที่เกิดขึ้นจากการวัดมูลค่าใหม่จะรับรู้ในกำไรหรือขาดทุน</w:t>
      </w:r>
      <w:r w:rsidRPr="00773A95">
        <w:rPr>
          <w:rFonts w:ascii="Browallia New" w:eastAsia="Arial Unicode MS" w:hAnsi="Browallia New" w:cs="Browallia New"/>
          <w:spacing w:val="-4"/>
          <w:szCs w:val="26"/>
          <w:cs/>
        </w:rPr>
        <w:tab/>
        <w:t xml:space="preserve"> </w:t>
      </w:r>
    </w:p>
    <w:p w14:paraId="5D286C84" w14:textId="2420DDD4" w:rsidR="00D25B90" w:rsidRPr="00773A95" w:rsidRDefault="00D25B90" w:rsidP="008411FF">
      <w:pPr>
        <w:ind w:left="567"/>
        <w:jc w:val="thaiDistribute"/>
        <w:rPr>
          <w:rFonts w:ascii="Browallia New" w:eastAsia="Arial Unicode MS" w:hAnsi="Browallia New" w:cs="Browallia New"/>
          <w:spacing w:val="-4"/>
          <w:szCs w:val="26"/>
        </w:rPr>
      </w:pPr>
    </w:p>
    <w:p w14:paraId="72D7DE3D" w14:textId="77777777" w:rsidR="008411FF" w:rsidRPr="00773A95" w:rsidRDefault="008411FF" w:rsidP="00525C41">
      <w:pPr>
        <w:pStyle w:val="Heading3"/>
        <w:spacing w:before="0" w:after="0"/>
        <w:ind w:left="560"/>
        <w:contextualSpacing/>
        <w:rPr>
          <w:rFonts w:ascii="Browallia New" w:eastAsia="Arial Unicode MS" w:hAnsi="Browallia New" w:cs="Browallia New"/>
          <w:i/>
          <w:iCs/>
          <w:color w:val="CF4A02"/>
          <w:szCs w:val="26"/>
          <w:cs/>
        </w:rPr>
      </w:pPr>
      <w:r w:rsidRPr="00773A95">
        <w:rPr>
          <w:rFonts w:ascii="Browallia New" w:eastAsia="Arial Unicode MS" w:hAnsi="Browallia New" w:cs="Browallia New"/>
          <w:i/>
          <w:iCs/>
          <w:color w:val="CF4A02"/>
          <w:szCs w:val="26"/>
          <w:cs/>
        </w:rPr>
        <w:t>การรวมธุรกิจภายใต้การควบคุมเดียวกัน</w:t>
      </w:r>
    </w:p>
    <w:p w14:paraId="5E75C5A4" w14:textId="77777777" w:rsidR="008411FF" w:rsidRPr="00773A95" w:rsidRDefault="008411FF" w:rsidP="00525C41">
      <w:pPr>
        <w:ind w:left="567"/>
        <w:jc w:val="thaiDistribute"/>
        <w:rPr>
          <w:rFonts w:ascii="Browallia New" w:eastAsia="Arial Unicode MS" w:hAnsi="Browallia New" w:cs="Browallia New"/>
          <w:spacing w:val="-4"/>
          <w:szCs w:val="26"/>
        </w:rPr>
      </w:pPr>
    </w:p>
    <w:p w14:paraId="672C0B9A" w14:textId="77777777" w:rsidR="008411FF" w:rsidRPr="00773A95" w:rsidRDefault="008411FF" w:rsidP="00525C41">
      <w:pPr>
        <w:ind w:left="567"/>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กลุ่มกิจการรับรู้รายการการรวมธุรกิจภายใต้การควบคุมเดียวกัน โดยรับรู้สินทรัพย์และหนี้สินของกิจการที่ถูกนำมารวมด้วย</w:t>
      </w:r>
      <w:r w:rsidR="00430FFF" w:rsidRPr="00773A95">
        <w:rPr>
          <w:rFonts w:ascii="Browallia New" w:eastAsia="Arial Unicode MS" w:hAnsi="Browallia New" w:cs="Browallia New"/>
          <w:spacing w:val="-4"/>
          <w:szCs w:val="26"/>
        </w:rPr>
        <w:br/>
      </w:r>
      <w:r w:rsidRPr="00773A95">
        <w:rPr>
          <w:rFonts w:ascii="Browallia New" w:eastAsia="Arial Unicode MS" w:hAnsi="Browallia New" w:cs="Browallia New"/>
          <w:spacing w:val="-4"/>
          <w:szCs w:val="26"/>
          <w:cs/>
        </w:rPr>
        <w:t>มูลค่าตามบัญชีของกิจการที่ถูกนำมารวมตามมูลค่าที่แสดงอยู่ในงบการเงินรวมของบริษัทใหญ่ในลำดับสูงสุดที่ต้องจัดทำ</w:t>
      </w:r>
      <w:r w:rsidR="00430FFF" w:rsidRPr="00773A95">
        <w:rPr>
          <w:rFonts w:ascii="Browallia New" w:eastAsia="Arial Unicode MS" w:hAnsi="Browallia New" w:cs="Browallia New"/>
          <w:spacing w:val="-4"/>
          <w:szCs w:val="26"/>
        </w:rPr>
        <w:br/>
      </w:r>
      <w:r w:rsidRPr="00773A95">
        <w:rPr>
          <w:rFonts w:ascii="Browallia New" w:eastAsia="Arial Unicode MS" w:hAnsi="Browallia New" w:cs="Browallia New"/>
          <w:spacing w:val="-4"/>
          <w:szCs w:val="26"/>
          <w:cs/>
        </w:rPr>
        <w:t>งบการเงินรวม โดยกลุ่มกิจการต้องปรับปรุงรายการเสมือนว่าการรวมธุรกิจได้เกิดขึ้นตั้งแต่วันต้นงวดในงบการเงินงวดก่อนที่นำมาแสดงเปรียบเทียบหรือตั้งแต่วันที่กิจการดังกล่าวอยู่ภายใต้การควบคุมเดียวกันกับกลุ่มกิจการ (หากเกิดขึ้นหลังจากวันต้นงวดของ</w:t>
      </w:r>
      <w:r w:rsidR="00966F1B" w:rsidRPr="00773A95">
        <w:rPr>
          <w:rFonts w:ascii="Browallia New" w:eastAsia="Arial Unicode MS" w:hAnsi="Browallia New" w:cs="Browallia New"/>
          <w:spacing w:val="-4"/>
          <w:szCs w:val="26"/>
        </w:rPr>
        <w:br/>
      </w:r>
      <w:r w:rsidRPr="00773A95">
        <w:rPr>
          <w:rFonts w:ascii="Browallia New" w:eastAsia="Arial Unicode MS" w:hAnsi="Browallia New" w:cs="Browallia New"/>
          <w:spacing w:val="-4"/>
          <w:szCs w:val="26"/>
          <w:cs/>
        </w:rPr>
        <w:t>งบการเงินเปรียบเทียบ)</w:t>
      </w:r>
    </w:p>
    <w:p w14:paraId="1FC609C9" w14:textId="77777777" w:rsidR="008411FF" w:rsidRPr="00773A95" w:rsidRDefault="008411FF" w:rsidP="00525C41">
      <w:pPr>
        <w:ind w:left="567"/>
        <w:jc w:val="thaiDistribute"/>
        <w:rPr>
          <w:rFonts w:ascii="Browallia New" w:eastAsia="Arial Unicode MS" w:hAnsi="Browallia New" w:cs="Browallia New"/>
          <w:spacing w:val="-4"/>
          <w:szCs w:val="26"/>
        </w:rPr>
      </w:pPr>
    </w:p>
    <w:p w14:paraId="0B721AA5" w14:textId="77777777" w:rsidR="008411FF" w:rsidRPr="00773A95" w:rsidRDefault="008411FF" w:rsidP="00525C41">
      <w:pPr>
        <w:ind w:left="567"/>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 xml:space="preserve">ต้นทุนการรวมธุรกิจภายใต้การควบคุมเดียวกันเป็นผลรวมของมูลค่ายุติธรรมของสินทรัพย์ที่ให้ไป หนี้สินที่เกิดขึ้นหรือรับมา </w:t>
      </w:r>
      <w:r w:rsidR="00966F1B" w:rsidRPr="00773A95">
        <w:rPr>
          <w:rFonts w:ascii="Browallia New" w:eastAsia="Arial Unicode MS" w:hAnsi="Browallia New" w:cs="Browallia New"/>
          <w:spacing w:val="-4"/>
          <w:szCs w:val="26"/>
        </w:rPr>
        <w:br/>
      </w:r>
      <w:r w:rsidRPr="00773A95">
        <w:rPr>
          <w:rFonts w:ascii="Browallia New" w:eastAsia="Arial Unicode MS" w:hAnsi="Browallia New" w:cs="Browallia New"/>
          <w:spacing w:val="-4"/>
          <w:szCs w:val="26"/>
          <w:cs/>
        </w:rPr>
        <w:t>และตราสารทุนที่ออกโดยผู้ซื้อ ณ วันที่มีการแลกเปลี่ยนเพื่อให้ได้มาซึ่งการควบคุม</w:t>
      </w:r>
    </w:p>
    <w:p w14:paraId="3374EF61" w14:textId="77777777" w:rsidR="008411FF" w:rsidRPr="00773A95" w:rsidRDefault="008411FF" w:rsidP="00525C41">
      <w:pPr>
        <w:ind w:left="567"/>
        <w:jc w:val="thaiDistribute"/>
        <w:rPr>
          <w:rFonts w:ascii="Browallia New" w:eastAsia="Arial Unicode MS" w:hAnsi="Browallia New" w:cs="Browallia New"/>
          <w:spacing w:val="-4"/>
          <w:szCs w:val="26"/>
        </w:rPr>
      </w:pPr>
    </w:p>
    <w:p w14:paraId="28102200" w14:textId="08D33739" w:rsidR="004D407B" w:rsidRPr="00773A95" w:rsidRDefault="008411FF" w:rsidP="00525C41">
      <w:pPr>
        <w:ind w:left="567"/>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ส่วนต่างระหว่างต้นทุนของการรวมธุรกิจภายใต้การควบคุมเดียวกันกับส่วนได้เสียของผู้ซื้อในมูลค่าตามบัญชีของกิจการ</w:t>
      </w:r>
      <w:r w:rsidR="00D30D02" w:rsidRPr="00773A95">
        <w:rPr>
          <w:rFonts w:ascii="Browallia New" w:eastAsia="Arial Unicode MS" w:hAnsi="Browallia New" w:cs="Browallia New"/>
          <w:spacing w:val="-4"/>
          <w:szCs w:val="26"/>
        </w:rPr>
        <w:br/>
      </w:r>
      <w:r w:rsidRPr="00773A95">
        <w:rPr>
          <w:rFonts w:ascii="Browallia New" w:eastAsia="Arial Unicode MS" w:hAnsi="Browallia New" w:cs="Browallia New"/>
          <w:spacing w:val="-4"/>
          <w:szCs w:val="26"/>
          <w:cs/>
        </w:rPr>
        <w:t>ที่ถูกนำมารวมแสดงเป็นรายการ “ส่วนเกิน</w:t>
      </w:r>
      <w:r w:rsidR="0018525C" w:rsidRPr="00773A95">
        <w:rPr>
          <w:rFonts w:ascii="Browallia New" w:eastAsia="Arial Unicode MS" w:hAnsi="Browallia New" w:cs="Browallia New"/>
          <w:spacing w:val="-4"/>
          <w:szCs w:val="26"/>
          <w:cs/>
        </w:rPr>
        <w:t xml:space="preserve"> (ส่วนต่ำ) </w:t>
      </w:r>
      <w:r w:rsidRPr="00773A95">
        <w:rPr>
          <w:rFonts w:ascii="Browallia New" w:eastAsia="Arial Unicode MS" w:hAnsi="Browallia New" w:cs="Browallia New"/>
          <w:spacing w:val="-4"/>
          <w:szCs w:val="26"/>
          <w:cs/>
        </w:rPr>
        <w:t>ทุนจากการรวมธุรกิจภายใต้การควบคุมเดียวกัน” ในส่วนของเจ้าของ</w:t>
      </w:r>
      <w:r w:rsidR="00D30D02" w:rsidRPr="00773A95">
        <w:rPr>
          <w:rFonts w:ascii="Browallia New" w:eastAsia="Arial Unicode MS" w:hAnsi="Browallia New" w:cs="Browallia New"/>
          <w:spacing w:val="-4"/>
          <w:szCs w:val="26"/>
        </w:rPr>
        <w:br/>
      </w:r>
      <w:r w:rsidRPr="00773A95">
        <w:rPr>
          <w:rFonts w:ascii="Browallia New" w:eastAsia="Arial Unicode MS" w:hAnsi="Browallia New" w:cs="Browallia New"/>
          <w:spacing w:val="-4"/>
          <w:szCs w:val="26"/>
          <w:cs/>
        </w:rPr>
        <w:t>โดยกลุ่มกิจการจะตัดรายการนี้ออกเมื่อขายเงินลงทุนออกไปโดยโอนไปยังกำไรสะสม</w:t>
      </w:r>
    </w:p>
    <w:p w14:paraId="29FA2D32" w14:textId="096838C2" w:rsidR="00B011A3" w:rsidRPr="00773A95" w:rsidRDefault="00B011A3">
      <w:pPr>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rPr>
        <w:br w:type="page"/>
      </w:r>
    </w:p>
    <w:p w14:paraId="7E5617F4" w14:textId="77777777" w:rsidR="00A32B67" w:rsidRPr="00773A95" w:rsidRDefault="00A32B67" w:rsidP="00895AB9">
      <w:pPr>
        <w:ind w:left="540"/>
        <w:jc w:val="thaiDistribute"/>
        <w:rPr>
          <w:rFonts w:ascii="Browallia New" w:eastAsia="Arial Unicode MS" w:hAnsi="Browallia New" w:cs="Browallia New"/>
          <w:spacing w:val="-4"/>
          <w:sz w:val="26"/>
          <w:szCs w:val="26"/>
        </w:rPr>
      </w:pPr>
    </w:p>
    <w:p w14:paraId="0DB0EBE2" w14:textId="74CF2777" w:rsidR="00D401B5" w:rsidRPr="00773A95" w:rsidRDefault="00435D73" w:rsidP="0084102A">
      <w:pPr>
        <w:pStyle w:val="HeadSub1-5EA"/>
        <w:rPr>
          <w:rFonts w:ascii="Browallia New" w:hAnsi="Browallia New" w:cs="Browallia New"/>
          <w:color w:val="CF4A02"/>
        </w:rPr>
      </w:pPr>
      <w:bookmarkStart w:id="2" w:name="_Toc249339162"/>
      <w:r w:rsidRPr="00435D73">
        <w:rPr>
          <w:rFonts w:ascii="Browallia New" w:hAnsi="Browallia New" w:cs="Browallia New"/>
          <w:color w:val="CF4A02"/>
        </w:rPr>
        <w:t>4</w:t>
      </w:r>
      <w:r w:rsidR="00D401B5" w:rsidRPr="00773A95">
        <w:rPr>
          <w:rFonts w:ascii="Browallia New" w:hAnsi="Browallia New" w:cs="Browallia New"/>
          <w:color w:val="CF4A02"/>
          <w:lang w:val="en-US"/>
        </w:rPr>
        <w:t>.</w:t>
      </w:r>
      <w:r w:rsidRPr="00435D73">
        <w:rPr>
          <w:rFonts w:ascii="Browallia New" w:hAnsi="Browallia New" w:cs="Browallia New"/>
          <w:color w:val="CF4A02"/>
        </w:rPr>
        <w:t>3</w:t>
      </w:r>
      <w:r w:rsidR="00D401B5" w:rsidRPr="00773A95">
        <w:rPr>
          <w:rFonts w:ascii="Browallia New" w:hAnsi="Browallia New" w:cs="Browallia New"/>
          <w:color w:val="CF4A02"/>
        </w:rPr>
        <w:tab/>
      </w:r>
      <w:r w:rsidR="00D401B5" w:rsidRPr="00773A95">
        <w:rPr>
          <w:rFonts w:ascii="Browallia New" w:hAnsi="Browallia New" w:cs="Browallia New"/>
          <w:color w:val="CF4A02"/>
          <w:cs/>
        </w:rPr>
        <w:t>การแปลงค่าเงินตราต่างประเทศ</w:t>
      </w:r>
    </w:p>
    <w:p w14:paraId="5755F3A6" w14:textId="77777777" w:rsidR="00D401B5" w:rsidRPr="00773A95" w:rsidRDefault="00D401B5" w:rsidP="0084102A">
      <w:pPr>
        <w:ind w:left="540"/>
        <w:jc w:val="thaiDistribute"/>
        <w:rPr>
          <w:rFonts w:ascii="Browallia New" w:hAnsi="Browallia New" w:cs="Browallia New"/>
          <w:szCs w:val="26"/>
        </w:rPr>
      </w:pPr>
    </w:p>
    <w:p w14:paraId="17710A23" w14:textId="4579D570" w:rsidR="00D401B5" w:rsidRPr="00773A95" w:rsidRDefault="00435D73" w:rsidP="00051BB3">
      <w:pPr>
        <w:pStyle w:val="HeadSub1-5EA"/>
        <w:ind w:left="532" w:hanging="532"/>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D401B5"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3</w:t>
      </w:r>
      <w:r w:rsidR="00D401B5"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D401B5" w:rsidRPr="00773A95">
        <w:rPr>
          <w:rFonts w:ascii="Browallia New" w:hAnsi="Browallia New" w:cs="Browallia New"/>
          <w:b w:val="0"/>
          <w:bCs w:val="0"/>
          <w:color w:val="CF4A02"/>
          <w:lang w:val="en-US"/>
        </w:rPr>
        <w:tab/>
      </w:r>
      <w:r w:rsidR="00D401B5" w:rsidRPr="00773A95">
        <w:rPr>
          <w:rFonts w:ascii="Browallia New" w:hAnsi="Browallia New" w:cs="Browallia New"/>
          <w:b w:val="0"/>
          <w:bCs w:val="0"/>
          <w:color w:val="CF4A02"/>
          <w:cs/>
          <w:lang w:val="en-US"/>
        </w:rPr>
        <w:t>สกุลเงินที่ใช้ในการดำเนินงานและสกุลเงินที่ใช้นำเสนองบการเงิน</w:t>
      </w:r>
    </w:p>
    <w:p w14:paraId="669EAA98" w14:textId="77777777" w:rsidR="00D30D02" w:rsidRPr="00773A95" w:rsidRDefault="00D30D02" w:rsidP="00D30D02">
      <w:pPr>
        <w:ind w:left="540"/>
        <w:jc w:val="thaiDistribute"/>
        <w:rPr>
          <w:rFonts w:ascii="Browallia New" w:eastAsia="Arial Unicode MS" w:hAnsi="Browallia New" w:cs="Browallia New"/>
          <w:spacing w:val="-4"/>
          <w:szCs w:val="26"/>
        </w:rPr>
      </w:pPr>
    </w:p>
    <w:p w14:paraId="700366CD" w14:textId="77777777" w:rsidR="00D401B5" w:rsidRPr="00773A95" w:rsidRDefault="00D401B5" w:rsidP="00D30D02">
      <w:pPr>
        <w:ind w:left="540"/>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รายการที่รวมในงบการเงินของแต่ละบริษัทในกลุ่มกิจการถูกวัดมูลค่าโดยใช้สกุลเงินของสภาพแวดล้อมทางเศรษฐกิจหลักที่แต่ละบริษัทดำเนินงานอยู่ (สกุลเงินที่ใช้ในการดำเนินงาน) งบการเงินแสดงในสกุลเงินบาท ซึ่งเป็นสกุลเงินที่ใช้ในการดำเนินงานและเป็นสกุลเงินที่ใช้นำเสนองบการเงินของ</w:t>
      </w:r>
      <w:r w:rsidR="00D04C7B" w:rsidRPr="00773A95">
        <w:rPr>
          <w:rFonts w:ascii="Browallia New" w:eastAsia="Arial Unicode MS" w:hAnsi="Browallia New" w:cs="Browallia New"/>
          <w:spacing w:val="-4"/>
          <w:szCs w:val="26"/>
          <w:cs/>
        </w:rPr>
        <w:t>กลุ่มกิจการและ</w:t>
      </w:r>
      <w:r w:rsidRPr="00773A95">
        <w:rPr>
          <w:rFonts w:ascii="Browallia New" w:eastAsia="Arial Unicode MS" w:hAnsi="Browallia New" w:cs="Browallia New"/>
          <w:spacing w:val="-4"/>
          <w:szCs w:val="26"/>
          <w:cs/>
        </w:rPr>
        <w:t>บริษัท</w:t>
      </w:r>
    </w:p>
    <w:p w14:paraId="4D8BC1A7" w14:textId="77777777" w:rsidR="00D30D02" w:rsidRPr="00773A95" w:rsidRDefault="00D30D02" w:rsidP="00D30D02">
      <w:pPr>
        <w:ind w:left="540"/>
        <w:jc w:val="thaiDistribute"/>
        <w:rPr>
          <w:rFonts w:ascii="Browallia New" w:eastAsia="Arial Unicode MS" w:hAnsi="Browallia New" w:cs="Browallia New"/>
          <w:spacing w:val="-4"/>
          <w:szCs w:val="26"/>
        </w:rPr>
      </w:pPr>
    </w:p>
    <w:bookmarkEnd w:id="2"/>
    <w:p w14:paraId="05911530" w14:textId="63B54808" w:rsidR="00BE5267" w:rsidRPr="00773A95" w:rsidRDefault="00435D73" w:rsidP="00051BB3">
      <w:pPr>
        <w:pStyle w:val="HeadSub1-5EA"/>
        <w:ind w:left="532" w:hanging="532"/>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3</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2</w:t>
      </w:r>
      <w:r w:rsidR="00BE5267" w:rsidRPr="00773A95">
        <w:rPr>
          <w:rFonts w:ascii="Browallia New" w:hAnsi="Browallia New" w:cs="Browallia New"/>
          <w:b w:val="0"/>
          <w:bCs w:val="0"/>
          <w:color w:val="CF4A02"/>
          <w:lang w:val="en-US"/>
        </w:rPr>
        <w:tab/>
      </w:r>
      <w:r w:rsidR="00BE5267" w:rsidRPr="00773A95">
        <w:rPr>
          <w:rFonts w:ascii="Browallia New" w:hAnsi="Browallia New" w:cs="Browallia New"/>
          <w:b w:val="0"/>
          <w:bCs w:val="0"/>
          <w:color w:val="CF4A02"/>
          <w:cs/>
          <w:lang w:val="en-US"/>
        </w:rPr>
        <w:t>รายการและยอดคงเหลือ</w:t>
      </w:r>
    </w:p>
    <w:p w14:paraId="29E68D08" w14:textId="77777777" w:rsidR="00D30D02" w:rsidRPr="00773A95" w:rsidRDefault="00D30D02" w:rsidP="00895AB9">
      <w:pPr>
        <w:ind w:left="540"/>
        <w:jc w:val="thaiDistribute"/>
        <w:rPr>
          <w:rFonts w:ascii="Browallia New" w:eastAsia="Arial Unicode MS" w:hAnsi="Browallia New" w:cs="Browallia New"/>
          <w:spacing w:val="-4"/>
          <w:szCs w:val="26"/>
        </w:rPr>
      </w:pPr>
    </w:p>
    <w:p w14:paraId="0CBD4766" w14:textId="77777777" w:rsidR="00D04C7B" w:rsidRPr="00773A95" w:rsidRDefault="00BE5267" w:rsidP="00895AB9">
      <w:pPr>
        <w:ind w:left="540"/>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 xml:space="preserve">รายการที่เป็นสกุลเงินตราต่างประเทศแปลงค่าเป็นสกุลเงินที่ใช้ในการดำเนินงานโดยใช้อัตราแลกเปลี่ยน ณ วันที่เกิดรายการ </w:t>
      </w:r>
    </w:p>
    <w:p w14:paraId="5468BF36" w14:textId="77777777" w:rsidR="00D04C7B" w:rsidRPr="00773A95" w:rsidRDefault="00D04C7B" w:rsidP="00895AB9">
      <w:pPr>
        <w:ind w:left="540"/>
        <w:jc w:val="thaiDistribute"/>
        <w:rPr>
          <w:rFonts w:ascii="Browallia New" w:eastAsia="Arial Unicode MS" w:hAnsi="Browallia New" w:cs="Browallia New"/>
          <w:spacing w:val="-4"/>
          <w:szCs w:val="26"/>
        </w:rPr>
      </w:pPr>
    </w:p>
    <w:p w14:paraId="517C6C6F" w14:textId="4B4FDE6D" w:rsidR="00BE5267" w:rsidRPr="00773A95" w:rsidRDefault="00BE5267" w:rsidP="00895AB9">
      <w:pPr>
        <w:ind w:left="540"/>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รายการกำไรและรายการขาดทุนที่เกิดจากการรับหรือจ่ายชำระที่เป็นเงินตราต่างประเทศ และที่เกิดจากการแปลงค่าสินทรัพย์และหนี้สินที่เป็นตัวเงินซึ่งเป็นเงิน</w:t>
      </w:r>
      <w:r w:rsidR="004C5528" w:rsidRPr="00773A95">
        <w:rPr>
          <w:rFonts w:ascii="Browallia New" w:eastAsia="Arial Unicode MS" w:hAnsi="Browallia New" w:cs="Browallia New"/>
          <w:spacing w:val="-4"/>
          <w:szCs w:val="26"/>
          <w:cs/>
        </w:rPr>
        <w:t xml:space="preserve">โดยใช้อัตราแลกเปลี่ยน ณ สิ้นรอบระยะเวลารายงาน </w:t>
      </w:r>
      <w:r w:rsidRPr="00773A95">
        <w:rPr>
          <w:rFonts w:ascii="Browallia New" w:eastAsia="Arial Unicode MS" w:hAnsi="Browallia New" w:cs="Browallia New"/>
          <w:spacing w:val="-4"/>
          <w:szCs w:val="26"/>
          <w:cs/>
        </w:rPr>
        <w:t>ได้บันทึกไว้ในกำไรหรือขาดทุน</w:t>
      </w:r>
    </w:p>
    <w:p w14:paraId="2D58B4CB" w14:textId="77777777" w:rsidR="00BE5267" w:rsidRPr="00773A95" w:rsidRDefault="00BE5267" w:rsidP="00895AB9">
      <w:pPr>
        <w:ind w:left="540"/>
        <w:jc w:val="thaiDistribute"/>
        <w:rPr>
          <w:rFonts w:ascii="Browallia New" w:eastAsia="Arial Unicode MS" w:hAnsi="Browallia New" w:cs="Browallia New"/>
          <w:spacing w:val="-4"/>
          <w:szCs w:val="26"/>
        </w:rPr>
      </w:pPr>
    </w:p>
    <w:p w14:paraId="3F1C9AC0" w14:textId="77777777" w:rsidR="00BE5267" w:rsidRPr="00773A95" w:rsidRDefault="00BE5267" w:rsidP="00895AB9">
      <w:pPr>
        <w:ind w:left="540"/>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เมื่อมีการรับรู้รายการกำไรหรือขาดทุนของรายการที่ไม่เป็นตัวเงินไว้ในกำไรขาดทุนเบ็ดเสร็จอื่น องค์ประกอบของอัตร</w:t>
      </w:r>
      <w:r w:rsidR="004C5301" w:rsidRPr="00773A95">
        <w:rPr>
          <w:rFonts w:ascii="Browallia New" w:eastAsia="Arial Unicode MS" w:hAnsi="Browallia New" w:cs="Browallia New"/>
          <w:spacing w:val="-4"/>
          <w:szCs w:val="26"/>
          <w:cs/>
        </w:rPr>
        <w:t>า</w:t>
      </w:r>
      <w:r w:rsidRPr="00773A95">
        <w:rPr>
          <w:rFonts w:ascii="Browallia New" w:eastAsia="Arial Unicode MS" w:hAnsi="Browallia New" w:cs="Browallia New"/>
          <w:spacing w:val="-4"/>
          <w:szCs w:val="26"/>
          <w:cs/>
        </w:rPr>
        <w:t>แลกเปลี่ยนทั้งหมดของกำไรหรือขาดทุนนั้นจะรับรู้ไว้ในกำไรขาดทุนเบ็ดเสร็จอื่นด้วย ในทางตรงข้ามการรับรู้กำไรหรือขาดทุนของรายการที่</w:t>
      </w:r>
      <w:r w:rsidRPr="00773A95">
        <w:rPr>
          <w:rFonts w:ascii="Browallia New" w:eastAsia="Arial Unicode MS" w:hAnsi="Browallia New" w:cs="Browallia New"/>
          <w:spacing w:val="-6"/>
          <w:szCs w:val="26"/>
          <w:cs/>
        </w:rPr>
        <w:t>ไม่เป็นตัวเงินไว้ในกำไรหรือขาดทุน องค์ประกอบของอัตราแลกเปลี่ยนทั้งหมดของกำไรหรือขาดทุนนั้นจะรับรู้ไว้ในกำไรขาดทุนด้วย</w:t>
      </w:r>
    </w:p>
    <w:p w14:paraId="3E712316" w14:textId="155BC5FB" w:rsidR="00A32B67" w:rsidRPr="00773A95" w:rsidRDefault="00A32B67" w:rsidP="00895AB9">
      <w:pPr>
        <w:ind w:left="540"/>
        <w:jc w:val="thaiDistribute"/>
        <w:rPr>
          <w:rFonts w:ascii="Browallia New" w:hAnsi="Browallia New" w:cs="Browallia New"/>
          <w:szCs w:val="26"/>
        </w:rPr>
      </w:pPr>
    </w:p>
    <w:p w14:paraId="36FD8B4C" w14:textId="5E7A9EAF" w:rsidR="0007190D" w:rsidRPr="00773A95" w:rsidRDefault="00435D73" w:rsidP="00051BB3">
      <w:pPr>
        <w:pStyle w:val="HeadSub1-5EA"/>
        <w:ind w:left="532" w:hanging="532"/>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07190D"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3</w:t>
      </w:r>
      <w:r w:rsidR="0007190D"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3</w:t>
      </w:r>
      <w:r w:rsidR="0007190D" w:rsidRPr="00773A95">
        <w:rPr>
          <w:rFonts w:ascii="Browallia New" w:hAnsi="Browallia New" w:cs="Browallia New"/>
          <w:b w:val="0"/>
          <w:bCs w:val="0"/>
          <w:color w:val="CF4A02"/>
          <w:lang w:val="en-US"/>
        </w:rPr>
        <w:tab/>
      </w:r>
      <w:r w:rsidR="0007190D" w:rsidRPr="00773A95">
        <w:rPr>
          <w:rFonts w:ascii="Browallia New" w:hAnsi="Browallia New" w:cs="Browallia New"/>
          <w:b w:val="0"/>
          <w:bCs w:val="0"/>
          <w:color w:val="CF4A02"/>
          <w:cs/>
          <w:lang w:val="en-US"/>
        </w:rPr>
        <w:t>กลุ่มกิจการ</w:t>
      </w:r>
    </w:p>
    <w:p w14:paraId="37D5B362" w14:textId="77777777" w:rsidR="0007190D" w:rsidRPr="00773A95" w:rsidRDefault="0007190D" w:rsidP="00D30D02">
      <w:pPr>
        <w:ind w:left="540"/>
        <w:jc w:val="thaiDistribute"/>
        <w:rPr>
          <w:rFonts w:ascii="Browallia New" w:hAnsi="Browallia New" w:cs="Browallia New"/>
          <w:szCs w:val="26"/>
        </w:rPr>
      </w:pPr>
    </w:p>
    <w:p w14:paraId="1C4F891A" w14:textId="77777777" w:rsidR="00D04C7B" w:rsidRPr="00773A95" w:rsidRDefault="00D04C7B" w:rsidP="00D30D02">
      <w:pPr>
        <w:ind w:left="540"/>
        <w:jc w:val="thaiDistribute"/>
        <w:rPr>
          <w:rFonts w:ascii="Browallia New" w:eastAsia="Arial Unicode MS" w:hAnsi="Browallia New" w:cs="Browallia New"/>
          <w:szCs w:val="26"/>
        </w:rPr>
      </w:pPr>
      <w:r w:rsidRPr="00773A95">
        <w:rPr>
          <w:rFonts w:ascii="Browallia New" w:eastAsia="Arial Unicode MS" w:hAnsi="Browallia New" w:cs="Browallia New"/>
          <w:szCs w:val="26"/>
          <w:cs/>
        </w:rPr>
        <w:t>การแปลงค่าผลการดำเนินงานและฐานะการเงินของแต่ละบริษัทในกลุ่มกิจการ (ที่มิใช่สกุลเงินของเศรษฐกิจที่มีภาวะเงินเฟ้อ</w:t>
      </w:r>
      <w:r w:rsidRPr="00773A95">
        <w:rPr>
          <w:rFonts w:ascii="Browallia New" w:eastAsia="Arial Unicode MS" w:hAnsi="Browallia New" w:cs="Browallia New"/>
          <w:spacing w:val="-4"/>
          <w:szCs w:val="26"/>
          <w:cs/>
        </w:rPr>
        <w:t>รุนแรง) ซึ่งมีสกุลเงินที่ใช้ในการดำเนินงานแตกต่างจากสกุลเงินที่ใช้นำเสนองบการเงิน ได้ถูกแปลงค่าเป็นสกุลเงินที่ใช้นำ</w:t>
      </w:r>
      <w:r w:rsidRPr="00773A95">
        <w:rPr>
          <w:rFonts w:ascii="Browallia New" w:eastAsia="Arial Unicode MS" w:hAnsi="Browallia New" w:cs="Browallia New"/>
          <w:szCs w:val="26"/>
          <w:cs/>
        </w:rPr>
        <w:t>เสนอ</w:t>
      </w:r>
      <w:r w:rsidR="00676C7B" w:rsidRPr="00773A95">
        <w:rPr>
          <w:rFonts w:ascii="Browallia New" w:eastAsia="Arial Unicode MS" w:hAnsi="Browallia New" w:cs="Browallia New"/>
          <w:szCs w:val="26"/>
        </w:rPr>
        <w:br/>
      </w:r>
      <w:r w:rsidRPr="00773A95">
        <w:rPr>
          <w:rFonts w:ascii="Browallia New" w:eastAsia="Arial Unicode MS" w:hAnsi="Browallia New" w:cs="Browallia New"/>
          <w:szCs w:val="26"/>
          <w:cs/>
        </w:rPr>
        <w:t>งบการเงินดังนี้</w:t>
      </w:r>
    </w:p>
    <w:p w14:paraId="324B5D66" w14:textId="77777777" w:rsidR="0007190D" w:rsidRPr="00773A95" w:rsidRDefault="0007190D" w:rsidP="00D30D02">
      <w:pPr>
        <w:ind w:left="540"/>
        <w:jc w:val="thaiDistribute"/>
        <w:rPr>
          <w:rFonts w:ascii="Browallia New" w:hAnsi="Browallia New" w:cs="Browallia New"/>
          <w:szCs w:val="26"/>
          <w:cs/>
        </w:rPr>
      </w:pPr>
    </w:p>
    <w:p w14:paraId="104AD951" w14:textId="56755A0C" w:rsidR="0007190D" w:rsidRPr="00773A95" w:rsidRDefault="0007190D" w:rsidP="006828E9">
      <w:pPr>
        <w:numPr>
          <w:ilvl w:val="0"/>
          <w:numId w:val="6"/>
        </w:numPr>
        <w:tabs>
          <w:tab w:val="left" w:pos="993"/>
        </w:tabs>
        <w:ind w:left="993" w:hanging="426"/>
        <w:jc w:val="thaiDistribute"/>
        <w:rPr>
          <w:rFonts w:ascii="Browallia New" w:hAnsi="Browallia New" w:cs="Browallia New"/>
          <w:szCs w:val="26"/>
        </w:rPr>
      </w:pPr>
      <w:r w:rsidRPr="00773A95">
        <w:rPr>
          <w:rFonts w:ascii="Browallia New" w:hAnsi="Browallia New" w:cs="Browallia New"/>
          <w:szCs w:val="26"/>
          <w:cs/>
        </w:rPr>
        <w:t>สินทรัพย์และหนี้สินที่แสดงอยู่ในงบแสดงฐานะการเงินแปลงค่าด้วยอัตราปิด ณ วันที่ของแต่ละงบแสดงฐานะการเงิน</w:t>
      </w:r>
    </w:p>
    <w:p w14:paraId="227FA1F0" w14:textId="77777777" w:rsidR="0007190D" w:rsidRPr="00773A95" w:rsidRDefault="0007190D" w:rsidP="006828E9">
      <w:pPr>
        <w:numPr>
          <w:ilvl w:val="0"/>
          <w:numId w:val="6"/>
        </w:numPr>
        <w:tabs>
          <w:tab w:val="left" w:pos="993"/>
        </w:tabs>
        <w:ind w:left="993" w:hanging="426"/>
        <w:jc w:val="thaiDistribute"/>
        <w:rPr>
          <w:rFonts w:ascii="Browallia New" w:hAnsi="Browallia New" w:cs="Browallia New"/>
          <w:szCs w:val="26"/>
        </w:rPr>
      </w:pPr>
      <w:r w:rsidRPr="00773A95">
        <w:rPr>
          <w:rFonts w:ascii="Browallia New" w:hAnsi="Browallia New" w:cs="Browallia New"/>
          <w:szCs w:val="26"/>
        </w:rPr>
        <w:tab/>
      </w:r>
      <w:r w:rsidRPr="00773A95">
        <w:rPr>
          <w:rFonts w:ascii="Browallia New" w:hAnsi="Browallia New" w:cs="Browallia New"/>
          <w:szCs w:val="26"/>
        </w:rPr>
        <w:tab/>
      </w:r>
      <w:r w:rsidRPr="00773A95">
        <w:rPr>
          <w:rFonts w:ascii="Browallia New" w:hAnsi="Browallia New" w:cs="Browallia New"/>
          <w:szCs w:val="26"/>
        </w:rPr>
        <w:tab/>
      </w:r>
      <w:r w:rsidRPr="00773A95">
        <w:rPr>
          <w:rFonts w:ascii="Browallia New" w:hAnsi="Browallia New" w:cs="Browallia New"/>
          <w:szCs w:val="26"/>
          <w:cs/>
        </w:rPr>
        <w:t>รายได้และค่าใช้จ่ายในงบกำไรขาดทุนเบ็ดเสร็จแปลงค่าด้วยอัตราถัวเฉลี่ย และ</w:t>
      </w:r>
    </w:p>
    <w:p w14:paraId="15743FCB" w14:textId="77777777" w:rsidR="0007190D" w:rsidRPr="00773A95" w:rsidRDefault="0007190D" w:rsidP="006828E9">
      <w:pPr>
        <w:numPr>
          <w:ilvl w:val="0"/>
          <w:numId w:val="6"/>
        </w:numPr>
        <w:tabs>
          <w:tab w:val="left" w:pos="993"/>
        </w:tabs>
        <w:ind w:left="993" w:hanging="426"/>
        <w:jc w:val="thaiDistribute"/>
        <w:rPr>
          <w:rFonts w:ascii="Browallia New" w:hAnsi="Browallia New" w:cs="Browallia New"/>
          <w:b/>
          <w:bCs/>
          <w:szCs w:val="26"/>
        </w:rPr>
      </w:pPr>
      <w:r w:rsidRPr="00773A95">
        <w:rPr>
          <w:rFonts w:ascii="Browallia New" w:hAnsi="Browallia New" w:cs="Browallia New"/>
          <w:szCs w:val="26"/>
        </w:rPr>
        <w:tab/>
      </w:r>
      <w:r w:rsidRPr="00773A95">
        <w:rPr>
          <w:rFonts w:ascii="Browallia New" w:hAnsi="Browallia New" w:cs="Browallia New"/>
          <w:szCs w:val="26"/>
          <w:cs/>
        </w:rPr>
        <w:t>ผลต่างของอัตราแลกเปลี่ยนทั้งหมดรับรู้ในกำไรขาดทุนเบ็ดเสร็จอื่น</w:t>
      </w:r>
    </w:p>
    <w:p w14:paraId="4F89B336" w14:textId="77777777" w:rsidR="00D30D02" w:rsidRPr="00773A95" w:rsidRDefault="00D30D02" w:rsidP="00D30D02">
      <w:pPr>
        <w:ind w:left="540"/>
        <w:jc w:val="thaiDistribute"/>
        <w:rPr>
          <w:rFonts w:ascii="Browallia New" w:eastAsia="Arial Unicode MS" w:hAnsi="Browallia New" w:cs="Browallia New"/>
          <w:szCs w:val="26"/>
        </w:rPr>
      </w:pPr>
    </w:p>
    <w:p w14:paraId="70ACFB4D" w14:textId="3FDB44A5" w:rsidR="00BE5267" w:rsidRPr="00773A95" w:rsidRDefault="00435D73" w:rsidP="0084102A">
      <w:pPr>
        <w:pStyle w:val="HeadSub1-5EA"/>
        <w:rPr>
          <w:rFonts w:ascii="Browallia New" w:hAnsi="Browallia New" w:cs="Browallia New"/>
          <w:color w:val="CF4A02"/>
        </w:rPr>
      </w:pPr>
      <w:r w:rsidRPr="00435D73">
        <w:rPr>
          <w:rFonts w:ascii="Browallia New" w:hAnsi="Browallia New" w:cs="Browallia New"/>
          <w:color w:val="CF4A02"/>
        </w:rPr>
        <w:t>4</w:t>
      </w:r>
      <w:r w:rsidR="00BE5267" w:rsidRPr="00773A95">
        <w:rPr>
          <w:rFonts w:ascii="Browallia New" w:hAnsi="Browallia New" w:cs="Browallia New"/>
          <w:color w:val="CF4A02"/>
          <w:lang w:val="en-US"/>
        </w:rPr>
        <w:t>.</w:t>
      </w:r>
      <w:r w:rsidRPr="00435D73">
        <w:rPr>
          <w:rFonts w:ascii="Browallia New" w:hAnsi="Browallia New" w:cs="Browallia New"/>
          <w:color w:val="CF4A02"/>
        </w:rPr>
        <w:t>4</w:t>
      </w:r>
      <w:r w:rsidR="00BE5267" w:rsidRPr="00773A95">
        <w:rPr>
          <w:rFonts w:ascii="Browallia New" w:hAnsi="Browallia New" w:cs="Browallia New"/>
          <w:color w:val="CF4A02"/>
        </w:rPr>
        <w:tab/>
      </w:r>
      <w:r w:rsidR="00BE5267" w:rsidRPr="00773A95">
        <w:rPr>
          <w:rFonts w:ascii="Browallia New" w:hAnsi="Browallia New" w:cs="Browallia New"/>
          <w:color w:val="CF4A02"/>
          <w:cs/>
        </w:rPr>
        <w:t>เงินสดและรายการเทียบเท่าเงินสด</w:t>
      </w:r>
    </w:p>
    <w:p w14:paraId="3731AD43" w14:textId="77777777" w:rsidR="00066C6A" w:rsidRPr="00773A95" w:rsidRDefault="00066C6A" w:rsidP="0084102A">
      <w:pPr>
        <w:ind w:left="540"/>
        <w:jc w:val="thaiDistribute"/>
        <w:rPr>
          <w:rFonts w:ascii="Browallia New" w:hAnsi="Browallia New" w:cs="Browallia New"/>
          <w:szCs w:val="26"/>
        </w:rPr>
      </w:pPr>
    </w:p>
    <w:p w14:paraId="07D0B996" w14:textId="7E2FCED6" w:rsidR="00BE5267" w:rsidRPr="00773A95" w:rsidRDefault="00BE5267" w:rsidP="0084102A">
      <w:pPr>
        <w:ind w:left="540"/>
        <w:jc w:val="thaiDistribute"/>
        <w:rPr>
          <w:rFonts w:ascii="Browallia New" w:hAnsi="Browallia New" w:cs="Browallia New"/>
          <w:spacing w:val="-4"/>
          <w:szCs w:val="26"/>
        </w:rPr>
      </w:pPr>
      <w:r w:rsidRPr="00773A95">
        <w:rPr>
          <w:rFonts w:ascii="Browallia New" w:hAnsi="Browallia New" w:cs="Browallia New"/>
          <w:spacing w:val="-4"/>
          <w:szCs w:val="26"/>
          <w:cs/>
        </w:rPr>
        <w:t xml:space="preserve">ในงบกระแสเงินสด เงินสดและรายการเทียบเท่าเงินสดรวมถึงเงินสดในมือ เงินฝากธนาคารประเภทจ่ายคืนเมื่อทวงถาม เงินลงทุนระยะสั้นอื่นที่มีสภาพคล่องสูงซึ่งมีอายุไม่เกินสามเดือนนับจากวันที่ได้มา </w:t>
      </w:r>
    </w:p>
    <w:p w14:paraId="0B1EF1EA" w14:textId="48318AAA" w:rsidR="00895AB9" w:rsidRPr="00773A95" w:rsidRDefault="00277299">
      <w:pPr>
        <w:rPr>
          <w:rFonts w:ascii="Browallia New" w:hAnsi="Browallia New" w:cs="Browallia New"/>
          <w:spacing w:val="-4"/>
          <w:szCs w:val="26"/>
        </w:rPr>
      </w:pPr>
      <w:r w:rsidRPr="00773A95">
        <w:rPr>
          <w:rFonts w:ascii="Browallia New" w:hAnsi="Browallia New" w:cs="Browallia New"/>
          <w:spacing w:val="-4"/>
          <w:szCs w:val="26"/>
          <w:cs/>
        </w:rPr>
        <w:br w:type="page"/>
      </w:r>
    </w:p>
    <w:p w14:paraId="2FA169E9" w14:textId="77777777" w:rsidR="00895AB9" w:rsidRPr="00773A95" w:rsidRDefault="00895AB9" w:rsidP="0084102A">
      <w:pPr>
        <w:ind w:left="540"/>
        <w:jc w:val="thaiDistribute"/>
        <w:rPr>
          <w:rFonts w:ascii="Browallia New" w:hAnsi="Browallia New" w:cs="Browallia New"/>
          <w:spacing w:val="-4"/>
          <w:szCs w:val="26"/>
          <w:cs/>
        </w:rPr>
      </w:pPr>
    </w:p>
    <w:p w14:paraId="7282313D" w14:textId="3C242721" w:rsidR="00BE5267" w:rsidRPr="00773A95" w:rsidRDefault="00435D73" w:rsidP="0084102A">
      <w:pPr>
        <w:pStyle w:val="HeadSub1-5EA"/>
        <w:rPr>
          <w:rFonts w:ascii="Browallia New" w:hAnsi="Browallia New" w:cs="Browallia New"/>
          <w:color w:val="CF4A02"/>
        </w:rPr>
      </w:pPr>
      <w:r w:rsidRPr="00435D73">
        <w:rPr>
          <w:rFonts w:ascii="Browallia New" w:hAnsi="Browallia New" w:cs="Browallia New"/>
          <w:color w:val="CF4A02"/>
        </w:rPr>
        <w:t>4</w:t>
      </w:r>
      <w:r w:rsidR="00BE5267" w:rsidRPr="00773A95">
        <w:rPr>
          <w:rFonts w:ascii="Browallia New" w:hAnsi="Browallia New" w:cs="Browallia New"/>
          <w:color w:val="CF4A02"/>
          <w:lang w:val="en-US"/>
        </w:rPr>
        <w:t>.</w:t>
      </w:r>
      <w:r w:rsidRPr="00435D73">
        <w:rPr>
          <w:rFonts w:ascii="Browallia New" w:hAnsi="Browallia New" w:cs="Browallia New"/>
          <w:color w:val="CF4A02"/>
        </w:rPr>
        <w:t>5</w:t>
      </w:r>
      <w:r w:rsidR="00BE5267" w:rsidRPr="00773A95">
        <w:rPr>
          <w:rFonts w:ascii="Browallia New" w:hAnsi="Browallia New" w:cs="Browallia New"/>
          <w:color w:val="CF4A02"/>
        </w:rPr>
        <w:tab/>
      </w:r>
      <w:r w:rsidR="00BE5267" w:rsidRPr="00773A95">
        <w:rPr>
          <w:rFonts w:ascii="Browallia New" w:hAnsi="Browallia New" w:cs="Browallia New"/>
          <w:color w:val="CF4A02"/>
          <w:cs/>
        </w:rPr>
        <w:t>ลูกหนี้การค้า</w:t>
      </w:r>
    </w:p>
    <w:p w14:paraId="07A7D3D8" w14:textId="77777777" w:rsidR="00066C6A" w:rsidRPr="00773A95" w:rsidRDefault="00066C6A" w:rsidP="0084102A">
      <w:pPr>
        <w:ind w:left="547"/>
        <w:jc w:val="thaiDistribute"/>
        <w:rPr>
          <w:rFonts w:ascii="Browallia New" w:hAnsi="Browallia New" w:cs="Browallia New"/>
          <w:szCs w:val="26"/>
        </w:rPr>
      </w:pPr>
    </w:p>
    <w:p w14:paraId="4C76C17C" w14:textId="18F29DAC" w:rsidR="002B5C10" w:rsidRPr="00773A95" w:rsidRDefault="002B5C10" w:rsidP="002B5C10">
      <w:pPr>
        <w:ind w:left="540"/>
        <w:jc w:val="thaiDistribute"/>
        <w:rPr>
          <w:rFonts w:ascii="Browallia New" w:eastAsia="Arial Unicode MS" w:hAnsi="Browallia New" w:cs="Browallia New"/>
          <w:szCs w:val="26"/>
        </w:rPr>
      </w:pPr>
      <w:r w:rsidRPr="00773A95">
        <w:rPr>
          <w:rFonts w:ascii="Browallia New" w:eastAsia="Arial Unicode MS" w:hAnsi="Browallia New" w:cs="Browallia New"/>
          <w:szCs w:val="26"/>
          <w:cs/>
        </w:rPr>
        <w:t>ลูกหนี้การค้าแสดงถึงจำนวนเงินที่ลูกค้าจะต้องชำระซึ่งเกิดจากการขายสินค้าหรือให้บริการตามปกติของธุรกิจ ซึ่งลูกหนี้</w:t>
      </w:r>
      <w:r w:rsidR="00D30D02" w:rsidRPr="00773A95">
        <w:rPr>
          <w:rFonts w:ascii="Browallia New" w:eastAsia="Arial Unicode MS" w:hAnsi="Browallia New" w:cs="Browallia New"/>
          <w:szCs w:val="26"/>
        </w:rPr>
        <w:br/>
      </w:r>
      <w:r w:rsidRPr="00773A95">
        <w:rPr>
          <w:rFonts w:ascii="Browallia New" w:eastAsia="Arial Unicode MS" w:hAnsi="Browallia New" w:cs="Browallia New"/>
          <w:szCs w:val="26"/>
          <w:cs/>
        </w:rPr>
        <w:t>โดยส่วนใหญ่จะมีระยะเวลาสินเชื่อ</w:t>
      </w:r>
      <w:r w:rsidR="0048182F" w:rsidRPr="00773A95">
        <w:rPr>
          <w:rFonts w:ascii="Browallia New" w:eastAsia="Arial Unicode MS" w:hAnsi="Browallia New" w:cs="Browallia New"/>
          <w:szCs w:val="26"/>
          <w:cs/>
        </w:rPr>
        <w:t>ระหว่าง</w:t>
      </w:r>
      <w:r w:rsidRPr="00773A95">
        <w:rPr>
          <w:rFonts w:ascii="Browallia New" w:eastAsia="Arial Unicode MS" w:hAnsi="Browallia New" w:cs="Browallia New"/>
          <w:szCs w:val="26"/>
          <w:cs/>
        </w:rPr>
        <w:t xml:space="preserve"> </w:t>
      </w:r>
      <w:r w:rsidR="00435D73" w:rsidRPr="00435D73">
        <w:rPr>
          <w:rFonts w:ascii="Browallia New" w:eastAsia="Arial Unicode MS" w:hAnsi="Browallia New" w:cs="Browallia New"/>
          <w:szCs w:val="26"/>
        </w:rPr>
        <w:t>30</w:t>
      </w:r>
      <w:r w:rsidR="00D04C7B" w:rsidRPr="00773A95">
        <w:rPr>
          <w:rFonts w:ascii="Browallia New" w:eastAsia="Arial Unicode MS" w:hAnsi="Browallia New" w:cs="Browallia New"/>
          <w:szCs w:val="26"/>
        </w:rPr>
        <w:t xml:space="preserve"> </w:t>
      </w:r>
      <w:r w:rsidR="0048182F" w:rsidRPr="00773A95">
        <w:rPr>
          <w:rFonts w:ascii="Browallia New" w:eastAsia="Arial Unicode MS" w:hAnsi="Browallia New" w:cs="Browallia New"/>
          <w:szCs w:val="26"/>
          <w:cs/>
        </w:rPr>
        <w:t>ถึง</w:t>
      </w:r>
      <w:r w:rsidR="00D04C7B" w:rsidRPr="00773A95">
        <w:rPr>
          <w:rFonts w:ascii="Browallia New" w:eastAsia="Arial Unicode MS" w:hAnsi="Browallia New" w:cs="Browallia New"/>
          <w:szCs w:val="26"/>
        </w:rPr>
        <w:t xml:space="preserve"> </w:t>
      </w:r>
      <w:r w:rsidR="00435D73" w:rsidRPr="00435D73">
        <w:rPr>
          <w:rFonts w:ascii="Browallia New" w:eastAsia="Arial Unicode MS" w:hAnsi="Browallia New" w:cs="Browallia New"/>
          <w:szCs w:val="26"/>
        </w:rPr>
        <w:t>45</w:t>
      </w:r>
      <w:r w:rsidRPr="00773A95">
        <w:rPr>
          <w:rFonts w:ascii="Browallia New" w:eastAsia="Arial Unicode MS" w:hAnsi="Browallia New" w:cs="Browallia New"/>
          <w:szCs w:val="26"/>
          <w:cs/>
        </w:rPr>
        <w:t xml:space="preserve"> วัน ดังนั้นลูกหนี้การค้าจึงแสดงอยู่ในรายการหมุนเวียน</w:t>
      </w:r>
    </w:p>
    <w:p w14:paraId="254EE1FC" w14:textId="77777777" w:rsidR="00495175" w:rsidRPr="00773A95" w:rsidRDefault="00495175" w:rsidP="002B5C10">
      <w:pPr>
        <w:ind w:left="540"/>
        <w:jc w:val="thaiDistribute"/>
        <w:rPr>
          <w:rFonts w:ascii="Browallia New" w:eastAsia="Arial Unicode MS" w:hAnsi="Browallia New" w:cs="Browallia New"/>
          <w:szCs w:val="26"/>
        </w:rPr>
      </w:pPr>
    </w:p>
    <w:p w14:paraId="577F946B" w14:textId="1CF52815" w:rsidR="00BE5267" w:rsidRPr="00773A95" w:rsidRDefault="002B5C10" w:rsidP="002B5C10">
      <w:pPr>
        <w:ind w:left="547"/>
        <w:jc w:val="thaiDistribute"/>
        <w:rPr>
          <w:rFonts w:ascii="Browallia New" w:eastAsia="Arial Unicode MS" w:hAnsi="Browallia New" w:cs="Browallia New"/>
          <w:szCs w:val="26"/>
        </w:rPr>
      </w:pPr>
      <w:r w:rsidRPr="00773A95">
        <w:rPr>
          <w:rFonts w:ascii="Browallia New" w:eastAsia="Arial Unicode MS" w:hAnsi="Browallia New" w:cs="Browallia New"/>
          <w:szCs w:val="26"/>
          <w:cs/>
        </w:rPr>
        <w:t>กลุ่มกิจการรับรู้ลูกหนี้การค้าเมื่อเริ่มแรกด้วยจำนวนเงินของสิ่งตอบแทนที่ปราศจากเงื่อนไขในการได้รับชำระ ยกเว้นในกรณี</w:t>
      </w:r>
      <w:r w:rsidRPr="00773A95">
        <w:rPr>
          <w:rFonts w:ascii="Browallia New" w:eastAsia="Arial Unicode MS" w:hAnsi="Browallia New" w:cs="Browallia New"/>
          <w:szCs w:val="26"/>
        </w:rPr>
        <w:br/>
      </w:r>
      <w:r w:rsidRPr="00773A95">
        <w:rPr>
          <w:rFonts w:ascii="Browallia New" w:eastAsia="Arial Unicode MS" w:hAnsi="Browallia New" w:cs="Browallia New"/>
          <w:szCs w:val="26"/>
          <w:cs/>
        </w:rPr>
        <w:t>ที่เป็นรายการที่มีองค์ประกอบด้านการจัดหาเงินที่มีนัยสำคัญ กลุ่มกิจการจะรับรู้ลูกหนี้ด้วยมูลค่าปัจจุบันของสิ่งตอบแทน และจะวัดมูลค่าในภายหลังด้วยราคาทุนตัดจำหน่ายเนื่องจากกลุ่มกิจการตั้งใจที่จะรับชำระกระแสเงินสดตามสัญญา</w:t>
      </w:r>
    </w:p>
    <w:p w14:paraId="459304C1" w14:textId="342A41BF" w:rsidR="0007281B" w:rsidRPr="00773A95" w:rsidRDefault="0007281B" w:rsidP="002B5C10">
      <w:pPr>
        <w:ind w:left="547"/>
        <w:jc w:val="thaiDistribute"/>
        <w:rPr>
          <w:rFonts w:ascii="Browallia New" w:eastAsia="Arial Unicode MS" w:hAnsi="Browallia New" w:cs="Browallia New"/>
          <w:szCs w:val="26"/>
        </w:rPr>
      </w:pPr>
    </w:p>
    <w:p w14:paraId="542909DD" w14:textId="2FDD9C2E" w:rsidR="0007281B" w:rsidRPr="00773A95" w:rsidRDefault="0007281B" w:rsidP="002B5C10">
      <w:pPr>
        <w:ind w:left="547"/>
        <w:jc w:val="thaiDistribute"/>
        <w:rPr>
          <w:rFonts w:ascii="Browallia New" w:hAnsi="Browallia New" w:cs="Browallia New"/>
          <w:szCs w:val="26"/>
        </w:rPr>
      </w:pPr>
      <w:r w:rsidRPr="00773A95">
        <w:rPr>
          <w:rFonts w:ascii="Browallia New" w:eastAsia="Arial Unicode MS" w:hAnsi="Browallia New" w:cs="Browallia New"/>
          <w:szCs w:val="26"/>
          <w:cs/>
        </w:rPr>
        <w:t>ทั้งนี้ การพิจารณาการด้อยค่าของลูกหนี้การค้าได้เปิดเผยใน</w:t>
      </w:r>
      <w:r w:rsidR="00704D4B" w:rsidRPr="00773A95">
        <w:rPr>
          <w:rFonts w:ascii="Browallia New" w:eastAsia="Arial Unicode MS" w:hAnsi="Browallia New" w:cs="Browallia New"/>
          <w:color w:val="000000"/>
          <w:spacing w:val="-4"/>
          <w:szCs w:val="26"/>
          <w:cs/>
          <w:lang w:val="en-US"/>
        </w:rPr>
        <w:t xml:space="preserve">หมายเหตุฯ </w:t>
      </w:r>
      <w:r w:rsidRPr="00773A95">
        <w:rPr>
          <w:rFonts w:ascii="Browallia New" w:eastAsia="Arial Unicode MS" w:hAnsi="Browallia New" w:cs="Browallia New"/>
          <w:szCs w:val="26"/>
          <w:cs/>
        </w:rPr>
        <w:t xml:space="preserve">ข้อ </w:t>
      </w:r>
      <w:r w:rsidR="00435D73" w:rsidRPr="00435D73">
        <w:rPr>
          <w:rFonts w:ascii="Browallia New" w:eastAsia="Arial Unicode MS" w:hAnsi="Browallia New" w:cs="Browallia New"/>
          <w:szCs w:val="26"/>
        </w:rPr>
        <w:t>4</w:t>
      </w:r>
      <w:r w:rsidRPr="00773A95">
        <w:rPr>
          <w:rFonts w:ascii="Browallia New" w:eastAsia="Arial Unicode MS" w:hAnsi="Browallia New" w:cs="Browallia New"/>
          <w:szCs w:val="26"/>
        </w:rPr>
        <w:t>.</w:t>
      </w:r>
      <w:r w:rsidR="00435D73" w:rsidRPr="00435D73">
        <w:rPr>
          <w:rFonts w:ascii="Browallia New" w:eastAsia="Arial Unicode MS" w:hAnsi="Browallia New" w:cs="Browallia New"/>
          <w:szCs w:val="26"/>
        </w:rPr>
        <w:t>7</w:t>
      </w:r>
      <w:r w:rsidRPr="00773A95">
        <w:rPr>
          <w:rFonts w:ascii="Browallia New" w:eastAsia="Arial Unicode MS" w:hAnsi="Browallia New" w:cs="Browallia New"/>
          <w:szCs w:val="26"/>
        </w:rPr>
        <w:t>.</w:t>
      </w:r>
      <w:r w:rsidR="00435D73" w:rsidRPr="00435D73">
        <w:rPr>
          <w:rFonts w:ascii="Browallia New" w:eastAsia="Arial Unicode MS" w:hAnsi="Browallia New" w:cs="Browallia New"/>
          <w:szCs w:val="26"/>
        </w:rPr>
        <w:t>6</w:t>
      </w:r>
    </w:p>
    <w:p w14:paraId="546D9F72" w14:textId="77777777" w:rsidR="00C77FA8" w:rsidRPr="00773A95" w:rsidRDefault="00C77FA8" w:rsidP="0084102A">
      <w:pPr>
        <w:ind w:left="547"/>
        <w:jc w:val="thaiDistribute"/>
        <w:rPr>
          <w:rFonts w:ascii="Browallia New" w:hAnsi="Browallia New" w:cs="Browallia New"/>
          <w:szCs w:val="26"/>
        </w:rPr>
      </w:pPr>
    </w:p>
    <w:p w14:paraId="0C8AA957" w14:textId="7E46A3EE" w:rsidR="00C77FA8" w:rsidRPr="00773A95" w:rsidRDefault="00435D73" w:rsidP="0084102A">
      <w:pPr>
        <w:pStyle w:val="HeadSub1-5EA"/>
        <w:rPr>
          <w:rFonts w:ascii="Browallia New" w:hAnsi="Browallia New" w:cs="Browallia New"/>
          <w:color w:val="CF4A02"/>
        </w:rPr>
      </w:pPr>
      <w:r w:rsidRPr="00435D73">
        <w:rPr>
          <w:rFonts w:ascii="Browallia New" w:hAnsi="Browallia New" w:cs="Browallia New"/>
          <w:color w:val="CF4A02"/>
        </w:rPr>
        <w:t>4</w:t>
      </w:r>
      <w:r w:rsidR="00C77FA8" w:rsidRPr="00773A95">
        <w:rPr>
          <w:rFonts w:ascii="Browallia New" w:hAnsi="Browallia New" w:cs="Browallia New"/>
          <w:color w:val="CF4A02"/>
          <w:lang w:val="en-US"/>
        </w:rPr>
        <w:t>.</w:t>
      </w:r>
      <w:r w:rsidRPr="00435D73">
        <w:rPr>
          <w:rFonts w:ascii="Browallia New" w:hAnsi="Browallia New" w:cs="Browallia New"/>
          <w:color w:val="CF4A02"/>
        </w:rPr>
        <w:t>6</w:t>
      </w:r>
      <w:r w:rsidR="00C77FA8" w:rsidRPr="00773A95">
        <w:rPr>
          <w:rFonts w:ascii="Browallia New" w:hAnsi="Browallia New" w:cs="Browallia New"/>
          <w:color w:val="CF4A02"/>
        </w:rPr>
        <w:tab/>
      </w:r>
      <w:r w:rsidR="00C77FA8" w:rsidRPr="00773A95">
        <w:rPr>
          <w:rFonts w:ascii="Browallia New" w:hAnsi="Browallia New" w:cs="Browallia New"/>
          <w:color w:val="CF4A02"/>
          <w:cs/>
        </w:rPr>
        <w:t>สินค้าคงเหลือ</w:t>
      </w:r>
    </w:p>
    <w:p w14:paraId="3E8F28AD" w14:textId="77777777" w:rsidR="00C77FA8" w:rsidRPr="00773A95" w:rsidRDefault="00C77FA8" w:rsidP="00D30D02">
      <w:pPr>
        <w:ind w:left="540"/>
        <w:jc w:val="thaiDistribute"/>
        <w:rPr>
          <w:rFonts w:ascii="Browallia New" w:hAnsi="Browallia New" w:cs="Browallia New"/>
          <w:szCs w:val="26"/>
        </w:rPr>
      </w:pPr>
    </w:p>
    <w:p w14:paraId="151845EC" w14:textId="77777777" w:rsidR="00CD33DC" w:rsidRPr="00773A95" w:rsidRDefault="00C77FA8" w:rsidP="00D30D02">
      <w:pPr>
        <w:ind w:left="540"/>
        <w:jc w:val="thaiDistribute"/>
        <w:rPr>
          <w:rFonts w:ascii="Browallia New" w:hAnsi="Browallia New" w:cs="Browallia New"/>
          <w:szCs w:val="26"/>
        </w:rPr>
      </w:pPr>
      <w:r w:rsidRPr="00773A95">
        <w:rPr>
          <w:rFonts w:ascii="Browallia New" w:hAnsi="Browallia New" w:cs="Browallia New"/>
          <w:szCs w:val="26"/>
          <w:cs/>
        </w:rPr>
        <w:t xml:space="preserve">สินค้าคงเหลือแสดงด้วยราคาทุนหรือมูลค่าสุทธิที่จะได้รับแล้วแต่ราคาใดจะต่ำกว่า </w:t>
      </w:r>
    </w:p>
    <w:p w14:paraId="5F3F36BD" w14:textId="77777777" w:rsidR="00CD33DC" w:rsidRPr="00773A95" w:rsidRDefault="00CD33DC" w:rsidP="00D30D02">
      <w:pPr>
        <w:ind w:left="540"/>
        <w:jc w:val="thaiDistribute"/>
        <w:rPr>
          <w:rFonts w:ascii="Browallia New" w:hAnsi="Browallia New" w:cs="Browallia New"/>
          <w:szCs w:val="26"/>
        </w:rPr>
      </w:pPr>
    </w:p>
    <w:p w14:paraId="1723DFDB" w14:textId="77777777" w:rsidR="00DA1B78" w:rsidRPr="00773A95" w:rsidRDefault="0020338F" w:rsidP="00D30D02">
      <w:pPr>
        <w:ind w:left="540"/>
        <w:jc w:val="thaiDistribute"/>
        <w:rPr>
          <w:rFonts w:ascii="Browallia New" w:hAnsi="Browallia New" w:cs="Browallia New"/>
          <w:szCs w:val="26"/>
        </w:rPr>
      </w:pPr>
      <w:r w:rsidRPr="00773A95">
        <w:rPr>
          <w:rFonts w:ascii="Browallia New" w:hAnsi="Browallia New" w:cs="Browallia New"/>
          <w:szCs w:val="26"/>
          <w:cs/>
        </w:rPr>
        <w:t>ราคาทุนของสินค้า</w:t>
      </w:r>
      <w:r w:rsidR="00802D9F" w:rsidRPr="00773A95">
        <w:rPr>
          <w:rFonts w:ascii="Browallia New" w:hAnsi="Browallia New" w:cs="Browallia New"/>
          <w:szCs w:val="26"/>
          <w:cs/>
        </w:rPr>
        <w:t>คงเหลือ</w:t>
      </w:r>
      <w:r w:rsidR="004D1C03" w:rsidRPr="00773A95">
        <w:rPr>
          <w:rFonts w:ascii="Browallia New" w:hAnsi="Browallia New" w:cs="Browallia New"/>
          <w:szCs w:val="26"/>
          <w:cs/>
        </w:rPr>
        <w:t>คำนวณโดย</w:t>
      </w:r>
      <w:r w:rsidRPr="00773A95">
        <w:rPr>
          <w:rFonts w:ascii="Browallia New" w:hAnsi="Browallia New" w:cs="Browallia New"/>
          <w:szCs w:val="26"/>
          <w:cs/>
        </w:rPr>
        <w:t>วิธีเข้าก่อนออกก่อน ยกเว้นราคาทุนของสินค้า</w:t>
      </w:r>
      <w:r w:rsidR="00802D9F" w:rsidRPr="00773A95">
        <w:rPr>
          <w:rFonts w:ascii="Browallia New" w:hAnsi="Browallia New" w:cs="Browallia New"/>
          <w:szCs w:val="26"/>
          <w:cs/>
        </w:rPr>
        <w:t>คงเหลือ</w:t>
      </w:r>
      <w:r w:rsidRPr="00773A95">
        <w:rPr>
          <w:rFonts w:ascii="Browallia New" w:hAnsi="Browallia New" w:cs="Browallia New"/>
          <w:szCs w:val="26"/>
          <w:cs/>
        </w:rPr>
        <w:t>ประเภทแบตเตอรี่ไฟฟ้าคำนวณโดยวิธีถัวเฉลี่ยถ่วงน้ำหนัก ต้นทุนของการซื้อ</w:t>
      </w:r>
      <w:r w:rsidR="00C77FA8" w:rsidRPr="00773A95">
        <w:rPr>
          <w:rFonts w:ascii="Browallia New" w:hAnsi="Browallia New" w:cs="Browallia New"/>
          <w:szCs w:val="26"/>
          <w:cs/>
        </w:rPr>
        <w:t xml:space="preserve">ประกอบด้วยราคาซื้อ และค่าใช้จ่ายที่เกี่ยวข้องโดยตรงกับการซื้อสินค้านั้น เช่น ค่าอากรขาเข้าและค่าขนส่ง หักด้วยส่วนลดที่เกี่ยวข้องทั้งหมด ส่วนยอมให้หรือเงินที่ได้รับคืน </w:t>
      </w:r>
    </w:p>
    <w:p w14:paraId="564F9D50" w14:textId="77777777" w:rsidR="00CB0B8E" w:rsidRPr="00773A95" w:rsidRDefault="00CB0B8E" w:rsidP="00D30D02">
      <w:pPr>
        <w:ind w:left="540"/>
        <w:jc w:val="thaiDistribute"/>
        <w:rPr>
          <w:rFonts w:ascii="Browallia New" w:hAnsi="Browallia New" w:cs="Browallia New"/>
          <w:szCs w:val="26"/>
        </w:rPr>
      </w:pPr>
    </w:p>
    <w:p w14:paraId="4752EE36" w14:textId="77777777" w:rsidR="00C77FA8" w:rsidRPr="00773A95" w:rsidRDefault="00C77FA8" w:rsidP="00D30D02">
      <w:pPr>
        <w:ind w:left="540"/>
        <w:jc w:val="thaiDistribute"/>
        <w:rPr>
          <w:rFonts w:ascii="Browallia New" w:hAnsi="Browallia New" w:cs="Browallia New"/>
          <w:szCs w:val="26"/>
        </w:rPr>
      </w:pPr>
      <w:r w:rsidRPr="00773A95">
        <w:rPr>
          <w:rFonts w:ascii="Browallia New" w:hAnsi="Browallia New" w:cs="Browallia New"/>
          <w:szCs w:val="26"/>
          <w:cs/>
        </w:rPr>
        <w:t>ต้</w:t>
      </w:r>
      <w:r w:rsidRPr="00773A95">
        <w:rPr>
          <w:rFonts w:ascii="Browallia New" w:hAnsi="Browallia New" w:cs="Browallia New"/>
          <w:spacing w:val="-2"/>
          <w:szCs w:val="26"/>
          <w:cs/>
        </w:rPr>
        <w:t>นทุนของสินค้าสำเร็จรูปและงานระหว่างทำประกอบด้วยค่าวัตถุดิบ ค่าแรงทางตรง ค่าใช้จ่ายอื่นทางตรง และค่าโสหุ้ยในการ</w:t>
      </w:r>
      <w:r w:rsidRPr="00773A95">
        <w:rPr>
          <w:rFonts w:ascii="Browallia New" w:hAnsi="Browallia New" w:cs="Browallia New"/>
          <w:szCs w:val="26"/>
          <w:cs/>
        </w:rPr>
        <w:t>ผลิตซึ่งปันส่วนตามเกณฑ์การดำเนินงานตามปกติ แต่ไม่รวมต้นทุนการกู้ยืม มูลค่าสุทธิที่จะได้รับประมาณจากราคาปกติ</w:t>
      </w:r>
      <w:r w:rsidR="00D30D02" w:rsidRPr="00773A95">
        <w:rPr>
          <w:rFonts w:ascii="Browallia New" w:hAnsi="Browallia New" w:cs="Browallia New"/>
          <w:szCs w:val="26"/>
        </w:rPr>
        <w:br/>
      </w:r>
      <w:r w:rsidRPr="00773A95">
        <w:rPr>
          <w:rFonts w:ascii="Browallia New" w:hAnsi="Browallia New" w:cs="Browallia New"/>
          <w:szCs w:val="26"/>
          <w:cs/>
        </w:rPr>
        <w:t>ที่คา</w:t>
      </w:r>
      <w:r w:rsidR="00CB0B8E" w:rsidRPr="00773A95">
        <w:rPr>
          <w:rFonts w:ascii="Browallia New" w:hAnsi="Browallia New" w:cs="Browallia New"/>
          <w:szCs w:val="26"/>
          <w:cs/>
        </w:rPr>
        <w:t>ด</w:t>
      </w:r>
      <w:r w:rsidRPr="00773A95">
        <w:rPr>
          <w:rFonts w:ascii="Browallia New" w:hAnsi="Browallia New" w:cs="Browallia New"/>
          <w:szCs w:val="26"/>
          <w:cs/>
        </w:rPr>
        <w:t>ว่าจะขายได้ตามปกติธุรกิจหักด้วยค่าใช้จ่ายที่จำเป็นเพื่อให้สินค้านั้นสำเร็จรูปรวมถึงค่าใช้จ่ายในการขาย กลุ่มกิจการบันทึกบัญชีค่าเผื่อการลดมูลค่าของสินค้าเก่า ล้าสมัย หรือเสื่อมคุณภาพเท่าที่จำเป็น</w:t>
      </w:r>
    </w:p>
    <w:p w14:paraId="006751AD" w14:textId="77777777" w:rsidR="00A32B67" w:rsidRPr="00773A95" w:rsidRDefault="00A32B67" w:rsidP="00966F1B">
      <w:pPr>
        <w:jc w:val="thaiDistribute"/>
        <w:rPr>
          <w:rFonts w:ascii="Browallia New" w:hAnsi="Browallia New" w:cs="Browallia New"/>
          <w:szCs w:val="26"/>
        </w:rPr>
      </w:pPr>
    </w:p>
    <w:p w14:paraId="5C15E55C" w14:textId="71211DC2" w:rsidR="00930133" w:rsidRPr="00773A95" w:rsidRDefault="00435D73" w:rsidP="00051BB3">
      <w:pPr>
        <w:pStyle w:val="HeadSub1-5EA"/>
        <w:rPr>
          <w:rFonts w:ascii="Browallia New" w:hAnsi="Browallia New" w:cs="Browallia New"/>
          <w:color w:val="CF4A02"/>
          <w:lang w:val="en-US"/>
        </w:rPr>
      </w:pPr>
      <w:r w:rsidRPr="00435D73">
        <w:rPr>
          <w:rFonts w:ascii="Browallia New" w:hAnsi="Browallia New" w:cs="Browallia New"/>
          <w:color w:val="CF4A02"/>
        </w:rPr>
        <w:t>4</w:t>
      </w:r>
      <w:r w:rsidR="00BF52B4" w:rsidRPr="00773A95">
        <w:rPr>
          <w:rFonts w:ascii="Browallia New" w:hAnsi="Browallia New" w:cs="Browallia New"/>
          <w:color w:val="CF4A02"/>
          <w:lang w:val="en-US"/>
        </w:rPr>
        <w:t>.</w:t>
      </w:r>
      <w:r w:rsidRPr="00435D73">
        <w:rPr>
          <w:rFonts w:ascii="Browallia New" w:hAnsi="Browallia New" w:cs="Browallia New"/>
          <w:color w:val="CF4A02"/>
        </w:rPr>
        <w:t>7</w:t>
      </w:r>
      <w:r w:rsidR="00383CDF" w:rsidRPr="00773A95">
        <w:rPr>
          <w:rFonts w:ascii="Browallia New" w:hAnsi="Browallia New" w:cs="Browallia New"/>
          <w:color w:val="CF4A02"/>
          <w:lang w:val="en-US"/>
        </w:rPr>
        <w:tab/>
      </w:r>
      <w:r w:rsidR="00930133" w:rsidRPr="00773A95">
        <w:rPr>
          <w:rFonts w:ascii="Browallia New" w:hAnsi="Browallia New" w:cs="Browallia New"/>
          <w:color w:val="CF4A02"/>
          <w:cs/>
          <w:lang w:val="en-US"/>
        </w:rPr>
        <w:t>สินทรัพย์ทางการเงิน</w:t>
      </w:r>
    </w:p>
    <w:p w14:paraId="1BD0CCFE" w14:textId="77777777" w:rsidR="00930133" w:rsidRPr="00773A95" w:rsidRDefault="00930133" w:rsidP="009145DC">
      <w:pPr>
        <w:jc w:val="thaiDistribute"/>
        <w:rPr>
          <w:rFonts w:ascii="Browallia New" w:hAnsi="Browallia New" w:cs="Browallia New"/>
          <w:szCs w:val="26"/>
          <w:u w:val="single"/>
        </w:rPr>
      </w:pPr>
    </w:p>
    <w:p w14:paraId="3454F34E" w14:textId="2022785B" w:rsidR="002B5C10"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2B5C10"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7</w:t>
      </w:r>
      <w:r w:rsidR="002B5C10"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2B5C10" w:rsidRPr="00773A95">
        <w:rPr>
          <w:rFonts w:ascii="Browallia New" w:hAnsi="Browallia New" w:cs="Browallia New"/>
          <w:b w:val="0"/>
          <w:bCs w:val="0"/>
          <w:color w:val="CF4A02"/>
          <w:cs/>
          <w:lang w:val="en-US"/>
        </w:rPr>
        <w:tab/>
        <w:t>การจัดประเภท</w:t>
      </w:r>
    </w:p>
    <w:p w14:paraId="3A06D8AB" w14:textId="77777777" w:rsidR="002B5C10" w:rsidRPr="00773A95" w:rsidRDefault="002B5C10" w:rsidP="00D30D02">
      <w:pPr>
        <w:ind w:left="540"/>
        <w:jc w:val="thaiDistribute"/>
        <w:rPr>
          <w:rFonts w:ascii="Browallia New" w:hAnsi="Browallia New" w:cs="Browallia New"/>
          <w:b/>
          <w:bCs/>
          <w:color w:val="CF4A02"/>
          <w:szCs w:val="26"/>
        </w:rPr>
      </w:pPr>
    </w:p>
    <w:p w14:paraId="33B2F017" w14:textId="4788F9C4" w:rsidR="002B5C10" w:rsidRPr="00773A95" w:rsidRDefault="002B5C10" w:rsidP="00D30D02">
      <w:pPr>
        <w:ind w:left="540"/>
        <w:jc w:val="thaiDistribute"/>
        <w:rPr>
          <w:rFonts w:ascii="Browallia New" w:hAnsi="Browallia New" w:cs="Browallia New"/>
          <w:szCs w:val="26"/>
        </w:rPr>
      </w:pPr>
      <w:r w:rsidRPr="00773A95">
        <w:rPr>
          <w:rFonts w:ascii="Browallia New" w:hAnsi="Browallia New" w:cs="Browallia New"/>
          <w:szCs w:val="26"/>
          <w:cs/>
        </w:rPr>
        <w:t xml:space="preserve">กลุ่มกิจการจัดประเภทสินทรัพย์ทางการเงินประเภทตราสารหนี้ตามลักษณะการวัดมูลค่า โดยพิจารณาจาก ก) โมเดลธุรกิจในการบริหารสินทรัพย์ดังกล่าว และ ข) ลักษณะกระแสเงินสดตามสัญญาว่าเข้าเงื่อนไขของการเป็นเงินต้นและดอกเบี้ย </w:t>
      </w:r>
      <w:r w:rsidRPr="00773A95">
        <w:rPr>
          <w:rFonts w:ascii="Browallia New" w:hAnsi="Browallia New" w:cs="Browallia New"/>
          <w:szCs w:val="26"/>
        </w:rPr>
        <w:t xml:space="preserve">(SPPI) </w:t>
      </w:r>
      <w:r w:rsidRPr="00773A95">
        <w:rPr>
          <w:rFonts w:ascii="Browallia New" w:hAnsi="Browallia New" w:cs="Browallia New"/>
          <w:szCs w:val="26"/>
          <w:cs/>
        </w:rPr>
        <w:t>หรือไม่ ดังนี้</w:t>
      </w:r>
    </w:p>
    <w:p w14:paraId="72B15F45" w14:textId="77777777" w:rsidR="002B5C10" w:rsidRPr="00773A95" w:rsidRDefault="002B5C10" w:rsidP="00D30D02">
      <w:pPr>
        <w:ind w:left="540"/>
        <w:jc w:val="thaiDistribute"/>
        <w:rPr>
          <w:rFonts w:ascii="Browallia New" w:hAnsi="Browallia New" w:cs="Browallia New"/>
        </w:rPr>
      </w:pPr>
    </w:p>
    <w:p w14:paraId="19A0CDC2" w14:textId="77777777" w:rsidR="002B5C10" w:rsidRPr="00773A95" w:rsidRDefault="002B5C10" w:rsidP="006828E9">
      <w:pPr>
        <w:pStyle w:val="Style1"/>
        <w:numPr>
          <w:ilvl w:val="0"/>
          <w:numId w:val="2"/>
        </w:numPr>
        <w:tabs>
          <w:tab w:val="left" w:pos="900"/>
        </w:tabs>
        <w:ind w:left="900"/>
        <w:jc w:val="thaiDistribute"/>
        <w:rPr>
          <w:rFonts w:eastAsia="Arial Unicode MS"/>
        </w:rPr>
      </w:pPr>
      <w:r w:rsidRPr="00773A95">
        <w:rPr>
          <w:rFonts w:eastAsia="MS Mincho"/>
          <w:cs/>
        </w:rPr>
        <w:t>รายการที่วัดมูลค่าภายหลังด้วยมูลค่ายุติธรรมผ่านกำไรขาดทุนเบ็ดเสร็จอื่น (</w:t>
      </w:r>
      <w:r w:rsidRPr="00773A95">
        <w:rPr>
          <w:rFonts w:eastAsia="MS Mincho"/>
        </w:rPr>
        <w:t xml:space="preserve">FVOCI) </w:t>
      </w:r>
      <w:r w:rsidRPr="00773A95">
        <w:rPr>
          <w:rFonts w:eastAsia="MS Mincho"/>
          <w:cs/>
        </w:rPr>
        <w:t>หรือ มูลค่ายุติธรรมผ่านกำไรหรือขาดทุน (</w:t>
      </w:r>
      <w:r w:rsidRPr="00773A95">
        <w:rPr>
          <w:rFonts w:eastAsia="MS Mincho"/>
        </w:rPr>
        <w:t xml:space="preserve">FVPL) </w:t>
      </w:r>
      <w:r w:rsidRPr="00773A95">
        <w:rPr>
          <w:rFonts w:eastAsia="MS Mincho"/>
          <w:cs/>
        </w:rPr>
        <w:t>และ</w:t>
      </w:r>
    </w:p>
    <w:p w14:paraId="49025056" w14:textId="4B81A57D" w:rsidR="002B5C10" w:rsidRPr="00773A95" w:rsidRDefault="002B5C10" w:rsidP="006828E9">
      <w:pPr>
        <w:pStyle w:val="Style1"/>
        <w:numPr>
          <w:ilvl w:val="0"/>
          <w:numId w:val="2"/>
        </w:numPr>
        <w:tabs>
          <w:tab w:val="left" w:pos="900"/>
        </w:tabs>
        <w:ind w:left="900"/>
        <w:jc w:val="thaiDistribute"/>
        <w:rPr>
          <w:rFonts w:eastAsia="Arial Unicode MS"/>
        </w:rPr>
      </w:pPr>
      <w:r w:rsidRPr="00773A95">
        <w:rPr>
          <w:rFonts w:eastAsia="MS Mincho"/>
          <w:cs/>
        </w:rPr>
        <w:t>รายการที่วัดมูลค่าด้วยราคาทุนตัดจำหน่าย</w:t>
      </w:r>
      <w:r w:rsidR="007C326C" w:rsidRPr="00773A95">
        <w:rPr>
          <w:rFonts w:eastAsia="MS Mincho"/>
        </w:rPr>
        <w:t xml:space="preserve"> (Amortised cost)</w:t>
      </w:r>
    </w:p>
    <w:p w14:paraId="78D0CA4E" w14:textId="77777777" w:rsidR="002B5C10" w:rsidRPr="00773A95" w:rsidRDefault="002B5C10" w:rsidP="00D30D02">
      <w:pPr>
        <w:ind w:left="540"/>
        <w:rPr>
          <w:rFonts w:ascii="Browallia New" w:hAnsi="Browallia New" w:cs="Browallia New"/>
          <w:szCs w:val="26"/>
        </w:rPr>
      </w:pPr>
    </w:p>
    <w:p w14:paraId="7CEE1515" w14:textId="77777777" w:rsidR="002B5C10" w:rsidRPr="00773A95" w:rsidRDefault="002B5C10" w:rsidP="00D30D02">
      <w:pPr>
        <w:ind w:left="540"/>
        <w:jc w:val="thaiDistribute"/>
        <w:rPr>
          <w:rFonts w:ascii="Browallia New" w:hAnsi="Browallia New" w:cs="Browallia New"/>
          <w:spacing w:val="-6"/>
          <w:szCs w:val="26"/>
          <w:cs/>
        </w:rPr>
      </w:pPr>
      <w:r w:rsidRPr="00773A95">
        <w:rPr>
          <w:rFonts w:ascii="Browallia New" w:hAnsi="Browallia New" w:cs="Browallia New"/>
          <w:spacing w:val="-6"/>
          <w:szCs w:val="26"/>
          <w:cs/>
        </w:rPr>
        <w:t>กลุ่มกิจการจะสามารถจัดประเภทเงินลงทุนในตราสารหนี้ใหม่ก็ต่อเมื่อมีการเปลี่ยนแปลงในโมเดลธุรกิจในการบริหารสินทรัพย์เท่านั้น</w:t>
      </w:r>
    </w:p>
    <w:p w14:paraId="54ABC57B" w14:textId="77777777" w:rsidR="002B5C10" w:rsidRPr="00773A95" w:rsidRDefault="002B5C10" w:rsidP="00D30D02">
      <w:pPr>
        <w:ind w:left="540"/>
        <w:jc w:val="thaiDistribute"/>
        <w:rPr>
          <w:rFonts w:ascii="Browallia New" w:hAnsi="Browallia New" w:cs="Browallia New"/>
          <w:szCs w:val="26"/>
        </w:rPr>
      </w:pPr>
    </w:p>
    <w:p w14:paraId="5CC3ED74" w14:textId="77777777" w:rsidR="002B5C10" w:rsidRPr="00773A95" w:rsidRDefault="002B5C10" w:rsidP="00D30D02">
      <w:pPr>
        <w:ind w:left="540"/>
        <w:jc w:val="thaiDistribute"/>
        <w:rPr>
          <w:rFonts w:ascii="Browallia New" w:hAnsi="Browallia New" w:cs="Browallia New"/>
          <w:szCs w:val="26"/>
        </w:rPr>
      </w:pPr>
      <w:r w:rsidRPr="00773A95">
        <w:rPr>
          <w:rFonts w:ascii="Browallia New" w:hAnsi="Browallia New" w:cs="Browallia New"/>
          <w:szCs w:val="26"/>
          <w:cs/>
        </w:rPr>
        <w:t xml:space="preserve">สำหรับเงินลงทุนในตราสารทุน กลุ่มกิจการสามารถเลือก (ซึ่งไม่สามารถเปลี่ยนแปลงได้) ที่จะวัดมูลค่าเงินลงทุนในตราสารทุน ณ วันที่รับรู้เริ่มแรกด้วย </w:t>
      </w:r>
      <w:r w:rsidRPr="00773A95">
        <w:rPr>
          <w:rFonts w:ascii="Browallia New" w:hAnsi="Browallia New" w:cs="Browallia New"/>
          <w:szCs w:val="26"/>
        </w:rPr>
        <w:t xml:space="preserve">FVPL </w:t>
      </w:r>
      <w:r w:rsidRPr="00773A95">
        <w:rPr>
          <w:rFonts w:ascii="Browallia New" w:hAnsi="Browallia New" w:cs="Browallia New"/>
          <w:szCs w:val="26"/>
          <w:cs/>
        </w:rPr>
        <w:t>หรือ</w:t>
      </w:r>
      <w:r w:rsidRPr="00773A95">
        <w:rPr>
          <w:rFonts w:ascii="Browallia New" w:hAnsi="Browallia New" w:cs="Browallia New"/>
          <w:szCs w:val="26"/>
        </w:rPr>
        <w:t xml:space="preserve"> FVOCI </w:t>
      </w:r>
      <w:r w:rsidRPr="00773A95">
        <w:rPr>
          <w:rFonts w:ascii="Browallia New" w:hAnsi="Browallia New" w:cs="Browallia New"/>
          <w:szCs w:val="26"/>
          <w:cs/>
        </w:rPr>
        <w:t xml:space="preserve">ยกเว้นเงินลงทุนในตราสารทุนที่ถือไว้เพื่อค้าจะวัดมูลค่าด้วย </w:t>
      </w:r>
      <w:r w:rsidRPr="00773A95">
        <w:rPr>
          <w:rFonts w:ascii="Browallia New" w:hAnsi="Browallia New" w:cs="Browallia New"/>
          <w:szCs w:val="26"/>
        </w:rPr>
        <w:t>FVPL</w:t>
      </w:r>
      <w:r w:rsidRPr="00773A95">
        <w:rPr>
          <w:rFonts w:ascii="Browallia New" w:hAnsi="Browallia New" w:cs="Browallia New"/>
          <w:szCs w:val="26"/>
          <w:cs/>
        </w:rPr>
        <w:t xml:space="preserve"> เท่านั้น</w:t>
      </w:r>
    </w:p>
    <w:p w14:paraId="637958F3" w14:textId="6A3A3702" w:rsidR="0019346D" w:rsidRPr="00773A95" w:rsidRDefault="00CB1BCC">
      <w:pPr>
        <w:rPr>
          <w:rFonts w:ascii="Browallia New" w:hAnsi="Browallia New" w:cs="Browallia New"/>
          <w:szCs w:val="26"/>
        </w:rPr>
      </w:pPr>
      <w:r w:rsidRPr="00773A95">
        <w:rPr>
          <w:rFonts w:ascii="Browallia New" w:hAnsi="Browallia New" w:cs="Browallia New"/>
          <w:szCs w:val="26"/>
        </w:rPr>
        <w:br w:type="page"/>
      </w:r>
    </w:p>
    <w:p w14:paraId="565D3F16" w14:textId="77777777" w:rsidR="0019346D" w:rsidRPr="00773A95" w:rsidRDefault="0019346D" w:rsidP="00D30D02">
      <w:pPr>
        <w:ind w:left="540"/>
        <w:jc w:val="thaiDistribute"/>
        <w:rPr>
          <w:rFonts w:ascii="Browallia New" w:hAnsi="Browallia New" w:cs="Browallia New"/>
          <w:szCs w:val="26"/>
        </w:rPr>
      </w:pPr>
    </w:p>
    <w:p w14:paraId="41564C00" w14:textId="16D8F8FF" w:rsidR="002B5C10"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2B5C10"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7</w:t>
      </w:r>
      <w:r w:rsidR="002B5C10"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2</w:t>
      </w:r>
      <w:r w:rsidR="002B5C10" w:rsidRPr="00773A95">
        <w:rPr>
          <w:rFonts w:ascii="Browallia New" w:hAnsi="Browallia New" w:cs="Browallia New"/>
          <w:b w:val="0"/>
          <w:bCs w:val="0"/>
          <w:color w:val="CF4A02"/>
          <w:lang w:val="en-US"/>
        </w:rPr>
        <w:tab/>
      </w:r>
      <w:r w:rsidR="002B5C10" w:rsidRPr="00773A95">
        <w:rPr>
          <w:rFonts w:ascii="Browallia New" w:hAnsi="Browallia New" w:cs="Browallia New"/>
          <w:b w:val="0"/>
          <w:bCs w:val="0"/>
          <w:color w:val="CF4A02"/>
          <w:cs/>
          <w:lang w:val="en-US"/>
        </w:rPr>
        <w:t>การรับรู้รายการและการตัดรายการ</w:t>
      </w:r>
    </w:p>
    <w:p w14:paraId="26AE8128" w14:textId="77777777" w:rsidR="002B5C10" w:rsidRPr="00773A95" w:rsidRDefault="002B5C10" w:rsidP="00D30D02">
      <w:pPr>
        <w:ind w:left="540"/>
        <w:rPr>
          <w:rFonts w:ascii="Browallia New" w:hAnsi="Browallia New" w:cs="Browallia New"/>
          <w:szCs w:val="26"/>
        </w:rPr>
      </w:pPr>
    </w:p>
    <w:p w14:paraId="0F9D9741" w14:textId="77777777" w:rsidR="002B5C10" w:rsidRPr="00773A95" w:rsidRDefault="002B5C10" w:rsidP="00D30D02">
      <w:pPr>
        <w:ind w:left="540"/>
        <w:jc w:val="thaiDistribute"/>
        <w:rPr>
          <w:rFonts w:ascii="Browallia New" w:hAnsi="Browallia New" w:cs="Browallia New"/>
          <w:szCs w:val="26"/>
        </w:rPr>
      </w:pPr>
      <w:r w:rsidRPr="00773A95">
        <w:rPr>
          <w:rFonts w:ascii="Browallia New" w:hAnsi="Browallia New" w:cs="Browallia New"/>
          <w:szCs w:val="26"/>
          <w:cs/>
        </w:rPr>
        <w:t>ในการซื้อหรือได้มาหรือขายสินทรัพย์ทางการเงินโดยปกติ</w:t>
      </w:r>
      <w:r w:rsidRPr="00773A95">
        <w:rPr>
          <w:rFonts w:ascii="Browallia New" w:hAnsi="Browallia New" w:cs="Browallia New"/>
          <w:szCs w:val="26"/>
        </w:rPr>
        <w:t xml:space="preserve"> </w:t>
      </w:r>
      <w:r w:rsidRPr="00773A95">
        <w:rPr>
          <w:rFonts w:ascii="Browallia New" w:hAnsi="Browallia New" w:cs="Browallia New"/>
          <w:szCs w:val="26"/>
          <w:cs/>
        </w:rPr>
        <w:t>กลุ่มกิจการจะรับรู้รายการ</w:t>
      </w:r>
      <w:r w:rsidRPr="00773A95">
        <w:rPr>
          <w:rFonts w:ascii="Browallia New" w:hAnsi="Browallia New" w:cs="Browallia New"/>
          <w:szCs w:val="26"/>
        </w:rPr>
        <w:t xml:space="preserve"> </w:t>
      </w:r>
      <w:r w:rsidRPr="00773A95">
        <w:rPr>
          <w:rFonts w:ascii="Browallia New" w:hAnsi="Browallia New" w:cs="Browallia New"/>
          <w:szCs w:val="26"/>
          <w:cs/>
        </w:rPr>
        <w:t>ณ</w:t>
      </w:r>
      <w:r w:rsidRPr="00773A95">
        <w:rPr>
          <w:rFonts w:ascii="Browallia New" w:hAnsi="Browallia New" w:cs="Browallia New"/>
          <w:szCs w:val="26"/>
        </w:rPr>
        <w:t xml:space="preserve"> </w:t>
      </w:r>
      <w:r w:rsidRPr="00773A95">
        <w:rPr>
          <w:rFonts w:ascii="Browallia New" w:hAnsi="Browallia New" w:cs="Browallia New"/>
          <w:szCs w:val="26"/>
          <w:cs/>
        </w:rPr>
        <w:t>วันที่ทำรายการค้า</w:t>
      </w:r>
      <w:r w:rsidRPr="00773A95">
        <w:rPr>
          <w:rFonts w:ascii="Browallia New" w:hAnsi="Browallia New" w:cs="Browallia New"/>
          <w:szCs w:val="26"/>
        </w:rPr>
        <w:t xml:space="preserve"> </w:t>
      </w:r>
      <w:r w:rsidRPr="00773A95">
        <w:rPr>
          <w:rFonts w:ascii="Browallia New" w:hAnsi="Browallia New" w:cs="Browallia New"/>
          <w:szCs w:val="26"/>
          <w:cs/>
        </w:rPr>
        <w:t>ซึ่งเป็นวันที่</w:t>
      </w:r>
      <w:r w:rsidR="005E0A42" w:rsidRPr="00773A95">
        <w:rPr>
          <w:rFonts w:ascii="Browallia New" w:hAnsi="Browallia New" w:cs="Browallia New"/>
          <w:szCs w:val="26"/>
          <w:cs/>
        </w:rPr>
        <w:br/>
      </w:r>
      <w:r w:rsidRPr="00773A95">
        <w:rPr>
          <w:rFonts w:ascii="Browallia New" w:hAnsi="Browallia New" w:cs="Browallia New"/>
          <w:szCs w:val="26"/>
          <w:cs/>
        </w:rPr>
        <w:t>กลุ่มกิจการเข้าทำรายการซื้อหรือขายสินทรัพย์นั้น</w:t>
      </w:r>
      <w:r w:rsidRPr="00773A95">
        <w:rPr>
          <w:rFonts w:ascii="Browallia New" w:hAnsi="Browallia New" w:cs="Browallia New"/>
          <w:szCs w:val="26"/>
        </w:rPr>
        <w:t xml:space="preserve"> </w:t>
      </w:r>
      <w:r w:rsidRPr="00773A95">
        <w:rPr>
          <w:rFonts w:ascii="Browallia New" w:hAnsi="Browallia New" w:cs="Browallia New"/>
          <w:szCs w:val="26"/>
          <w:cs/>
        </w:rPr>
        <w:t>โดยกลุ่มกิจการจะตัดรายการสินทรัพย์ทางการเงินออกเมื่อสิทธิในการได้รับกระแสเงินสดจากสินทรัพย์นั้นสิ้นสุดลงหรือได้ถูกโอนไปและกลุ่มกิจการได้โอนความเสี่ยงและผลประโยชน์ที่เกี่ยวข้องกับ</w:t>
      </w:r>
      <w:r w:rsidR="00D30D02" w:rsidRPr="00773A95">
        <w:rPr>
          <w:rFonts w:ascii="Browallia New" w:hAnsi="Browallia New" w:cs="Browallia New"/>
          <w:szCs w:val="26"/>
        </w:rPr>
        <w:br/>
      </w:r>
      <w:r w:rsidRPr="00773A95">
        <w:rPr>
          <w:rFonts w:ascii="Browallia New" w:hAnsi="Browallia New" w:cs="Browallia New"/>
          <w:szCs w:val="26"/>
          <w:cs/>
        </w:rPr>
        <w:t>การเป็นเจ้าของสินทรัพย์ออกไป</w:t>
      </w:r>
    </w:p>
    <w:p w14:paraId="2BC0432D" w14:textId="77777777" w:rsidR="002B5C10" w:rsidRPr="00773A95" w:rsidRDefault="002B5C10" w:rsidP="00D30D02">
      <w:pPr>
        <w:ind w:left="540"/>
        <w:jc w:val="both"/>
        <w:rPr>
          <w:rFonts w:ascii="Browallia New" w:eastAsia="Arial Unicode MS" w:hAnsi="Browallia New" w:cs="Browallia New"/>
          <w:color w:val="CF4A02"/>
          <w:szCs w:val="26"/>
          <w:u w:val="single"/>
        </w:rPr>
      </w:pPr>
    </w:p>
    <w:p w14:paraId="09DDCF6C" w14:textId="3722D1A4" w:rsidR="002B5C10"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2B5C10"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7</w:t>
      </w:r>
      <w:r w:rsidR="002B5C10"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3</w:t>
      </w:r>
      <w:r w:rsidR="002B5C10" w:rsidRPr="00773A95">
        <w:rPr>
          <w:rFonts w:ascii="Browallia New" w:hAnsi="Browallia New" w:cs="Browallia New"/>
          <w:b w:val="0"/>
          <w:bCs w:val="0"/>
          <w:color w:val="CF4A02"/>
          <w:lang w:val="en-US"/>
        </w:rPr>
        <w:tab/>
      </w:r>
      <w:r w:rsidR="002B5C10" w:rsidRPr="00773A95">
        <w:rPr>
          <w:rFonts w:ascii="Browallia New" w:hAnsi="Browallia New" w:cs="Browallia New"/>
          <w:b w:val="0"/>
          <w:bCs w:val="0"/>
          <w:color w:val="CF4A02"/>
          <w:cs/>
          <w:lang w:val="en-US"/>
        </w:rPr>
        <w:t>การวัดมูลค่า</w:t>
      </w:r>
    </w:p>
    <w:p w14:paraId="1D6B0CF2" w14:textId="77777777" w:rsidR="002B5C10" w:rsidRPr="00773A95" w:rsidRDefault="002B5C10" w:rsidP="00D30D02">
      <w:pPr>
        <w:ind w:left="540"/>
        <w:rPr>
          <w:rFonts w:ascii="Browallia New" w:hAnsi="Browallia New" w:cs="Browallia New"/>
          <w:szCs w:val="26"/>
        </w:rPr>
      </w:pPr>
    </w:p>
    <w:p w14:paraId="2EDC67EC" w14:textId="77777777" w:rsidR="002B5C10" w:rsidRPr="00773A95" w:rsidRDefault="002B5C10" w:rsidP="00D30D02">
      <w:pPr>
        <w:ind w:left="540"/>
        <w:jc w:val="thaiDistribute"/>
        <w:rPr>
          <w:rFonts w:ascii="Browallia New" w:hAnsi="Browallia New" w:cs="Browallia New"/>
          <w:szCs w:val="26"/>
        </w:rPr>
      </w:pPr>
      <w:r w:rsidRPr="00773A95">
        <w:rPr>
          <w:rFonts w:ascii="Browallia New" w:hAnsi="Browallia New" w:cs="Browallia New"/>
          <w:szCs w:val="26"/>
          <w:cs/>
        </w:rPr>
        <w:t>ในการรับรู้รายการเมื่อเริ่มแรก กลุ่มกิจการวัดมูลค่าของสินทรัพย์ทางการเงินด้วยมูลค่ายุติธรรมบวกต้นทุนการทำรายการ</w:t>
      </w:r>
      <w:r w:rsidR="00D30D02" w:rsidRPr="00773A95">
        <w:rPr>
          <w:rFonts w:ascii="Browallia New" w:hAnsi="Browallia New" w:cs="Browallia New"/>
          <w:szCs w:val="26"/>
        </w:rPr>
        <w:br/>
      </w:r>
      <w:r w:rsidRPr="00773A95">
        <w:rPr>
          <w:rFonts w:ascii="Browallia New" w:hAnsi="Browallia New" w:cs="Browallia New"/>
          <w:szCs w:val="26"/>
          <w:cs/>
        </w:rPr>
        <w:t>ซึ่งเกี่ยวข้องโดยตรงกับการได้มาซึ่งสินทรัพย์นั้น</w:t>
      </w:r>
      <w:r w:rsidRPr="00773A95">
        <w:rPr>
          <w:rFonts w:ascii="Browallia New" w:hAnsi="Browallia New" w:cs="Browallia New"/>
          <w:szCs w:val="26"/>
        </w:rPr>
        <w:t xml:space="preserve"> </w:t>
      </w:r>
      <w:r w:rsidRPr="00773A95">
        <w:rPr>
          <w:rFonts w:ascii="Browallia New" w:hAnsi="Browallia New" w:cs="Browallia New"/>
          <w:szCs w:val="26"/>
          <w:cs/>
        </w:rPr>
        <w:t xml:space="preserve">สำหรับสินทรัพย์ทางการเงินที่วัดมูลค่าด้วย </w:t>
      </w:r>
      <w:r w:rsidRPr="00773A95">
        <w:rPr>
          <w:rFonts w:ascii="Browallia New" w:hAnsi="Browallia New" w:cs="Browallia New"/>
          <w:szCs w:val="26"/>
        </w:rPr>
        <w:t xml:space="preserve">FVPL </w:t>
      </w:r>
      <w:r w:rsidRPr="00773A95">
        <w:rPr>
          <w:rFonts w:ascii="Browallia New" w:hAnsi="Browallia New" w:cs="Browallia New"/>
          <w:szCs w:val="26"/>
          <w:cs/>
        </w:rPr>
        <w:t>กลุ่มกิจการจะรับรู้ต้นทุนการทำรายการที่เกี่ยวข้องเป็นค่าใช้จ่ายในกำไรหรือขาดทุน</w:t>
      </w:r>
    </w:p>
    <w:p w14:paraId="588B9190" w14:textId="77777777" w:rsidR="002B5C10" w:rsidRPr="00773A95" w:rsidRDefault="002B5C10" w:rsidP="00D30D02">
      <w:pPr>
        <w:ind w:left="540"/>
        <w:jc w:val="thaiDistribute"/>
        <w:rPr>
          <w:rFonts w:ascii="Browallia New" w:hAnsi="Browallia New" w:cs="Browallia New"/>
          <w:szCs w:val="26"/>
        </w:rPr>
      </w:pPr>
    </w:p>
    <w:p w14:paraId="62A29A59" w14:textId="44F86802" w:rsidR="00A32B67" w:rsidRPr="00773A95" w:rsidRDefault="002B5C10" w:rsidP="00D30D02">
      <w:pPr>
        <w:ind w:left="540"/>
        <w:jc w:val="thaiDistribute"/>
        <w:rPr>
          <w:rFonts w:ascii="Browallia New" w:hAnsi="Browallia New" w:cs="Browallia New"/>
          <w:szCs w:val="26"/>
          <w:u w:val="single"/>
        </w:rPr>
      </w:pPr>
      <w:r w:rsidRPr="00773A95">
        <w:rPr>
          <w:rFonts w:ascii="Browallia New" w:hAnsi="Browallia New" w:cs="Browallia New"/>
          <w:szCs w:val="26"/>
          <w:cs/>
        </w:rPr>
        <w:t>กลุ่มกิจการจะพิจารณาสินทรัพย์ทางการเงินซึ่งมีอนุพันธ์แฝงในภาพรวมว่าลักษณะกระแสเงินสดตามสัญญาว่าเข้าเงื่อนไขของการเป็น</w:t>
      </w:r>
      <w:r w:rsidR="00252612" w:rsidRPr="00773A95">
        <w:rPr>
          <w:rFonts w:ascii="Browallia New" w:hAnsi="Browallia New" w:cs="Browallia New"/>
          <w:szCs w:val="26"/>
        </w:rPr>
        <w:t xml:space="preserve"> </w:t>
      </w:r>
      <w:r w:rsidRPr="00773A95">
        <w:rPr>
          <w:rFonts w:ascii="Browallia New" w:hAnsi="Browallia New" w:cs="Browallia New"/>
          <w:szCs w:val="26"/>
        </w:rPr>
        <w:t xml:space="preserve">SPPI </w:t>
      </w:r>
      <w:r w:rsidRPr="00773A95">
        <w:rPr>
          <w:rFonts w:ascii="Browallia New" w:hAnsi="Browallia New" w:cs="Browallia New"/>
          <w:szCs w:val="26"/>
          <w:cs/>
        </w:rPr>
        <w:t>หรือไม่</w:t>
      </w:r>
    </w:p>
    <w:p w14:paraId="3CB1ED6C" w14:textId="77777777" w:rsidR="00A32B67" w:rsidRPr="00773A95" w:rsidRDefault="00A32B67" w:rsidP="00D30D02">
      <w:pPr>
        <w:ind w:left="540"/>
        <w:jc w:val="thaiDistribute"/>
        <w:rPr>
          <w:rFonts w:ascii="Browallia New" w:hAnsi="Browallia New" w:cs="Browallia New"/>
          <w:szCs w:val="26"/>
          <w:u w:val="single"/>
        </w:rPr>
      </w:pPr>
    </w:p>
    <w:p w14:paraId="1E682298" w14:textId="73726D72" w:rsidR="001758BF"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1758BF"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7</w:t>
      </w:r>
      <w:r w:rsidR="001758BF"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4</w:t>
      </w:r>
      <w:r w:rsidR="001758BF" w:rsidRPr="00773A95">
        <w:rPr>
          <w:rFonts w:ascii="Browallia New" w:hAnsi="Browallia New" w:cs="Browallia New"/>
          <w:b w:val="0"/>
          <w:bCs w:val="0"/>
          <w:color w:val="CF4A02"/>
          <w:lang w:val="en-US"/>
        </w:rPr>
        <w:tab/>
      </w:r>
      <w:r w:rsidR="001758BF" w:rsidRPr="00773A95">
        <w:rPr>
          <w:rFonts w:ascii="Browallia New" w:hAnsi="Browallia New" w:cs="Browallia New"/>
          <w:b w:val="0"/>
          <w:bCs w:val="0"/>
          <w:color w:val="CF4A02"/>
          <w:cs/>
          <w:lang w:val="en-US"/>
        </w:rPr>
        <w:t>ตราสารหนี้</w:t>
      </w:r>
    </w:p>
    <w:p w14:paraId="1C03F4B1" w14:textId="77777777" w:rsidR="002B5C10" w:rsidRPr="00773A95" w:rsidRDefault="002B5C10" w:rsidP="00D30D02">
      <w:pPr>
        <w:ind w:left="540"/>
        <w:rPr>
          <w:rFonts w:ascii="Browallia New" w:hAnsi="Browallia New" w:cs="Browallia New"/>
          <w:szCs w:val="26"/>
        </w:rPr>
      </w:pPr>
    </w:p>
    <w:p w14:paraId="5ECEEB1D" w14:textId="5BC9FEA2" w:rsidR="002B5C10" w:rsidRPr="00773A95" w:rsidRDefault="002B5C10" w:rsidP="00D30D02">
      <w:pPr>
        <w:ind w:left="540"/>
        <w:jc w:val="thaiDistribute"/>
        <w:rPr>
          <w:rFonts w:ascii="Browallia New" w:hAnsi="Browallia New" w:cs="Browallia New"/>
          <w:szCs w:val="26"/>
        </w:rPr>
      </w:pPr>
      <w:r w:rsidRPr="00773A95">
        <w:rPr>
          <w:rFonts w:ascii="Browallia New" w:hAnsi="Browallia New" w:cs="Browallia New"/>
          <w:szCs w:val="26"/>
          <w:cs/>
        </w:rPr>
        <w:t>การวัดมูลค่าในภายหลังของตราสารหนี้ขึ้นอยู่กับโมเดลธุรกิจของกลุ่มกิจการในการจัดการสินทรัพย์ทางการเงิน</w:t>
      </w:r>
      <w:r w:rsidRPr="00773A95">
        <w:rPr>
          <w:rFonts w:ascii="Browallia New" w:hAnsi="Browallia New" w:cs="Browallia New"/>
          <w:szCs w:val="26"/>
        </w:rPr>
        <w:t xml:space="preserve"> </w:t>
      </w:r>
      <w:r w:rsidRPr="00773A95">
        <w:rPr>
          <w:rFonts w:ascii="Browallia New" w:hAnsi="Browallia New" w:cs="Browallia New"/>
          <w:szCs w:val="26"/>
          <w:cs/>
        </w:rPr>
        <w:t>และลักษณะของกระแสเงินสดตามสัญญาของสินทรัพย์ทางการเงิน</w:t>
      </w:r>
      <w:r w:rsidRPr="00773A95">
        <w:rPr>
          <w:rFonts w:ascii="Browallia New" w:hAnsi="Browallia New" w:cs="Browallia New"/>
          <w:szCs w:val="26"/>
        </w:rPr>
        <w:t xml:space="preserve"> </w:t>
      </w:r>
      <w:r w:rsidRPr="00773A95">
        <w:rPr>
          <w:rFonts w:ascii="Browallia New" w:hAnsi="Browallia New" w:cs="Browallia New"/>
          <w:szCs w:val="26"/>
          <w:cs/>
        </w:rPr>
        <w:t>การวัดมูลค่าสินทรัพย์ทางการเงินประเภทตราสารหนี้สามารถแบ่งได้เป็น</w:t>
      </w:r>
      <w:r w:rsidRPr="00773A95">
        <w:rPr>
          <w:rFonts w:ascii="Browallia New" w:hAnsi="Browallia New" w:cs="Browallia New"/>
          <w:szCs w:val="26"/>
        </w:rPr>
        <w:t xml:space="preserve"> </w:t>
      </w:r>
      <w:r w:rsidR="00435D73" w:rsidRPr="00435D73">
        <w:rPr>
          <w:rFonts w:ascii="Browallia New" w:hAnsi="Browallia New" w:cs="Browallia New"/>
          <w:szCs w:val="26"/>
        </w:rPr>
        <w:t>3</w:t>
      </w:r>
      <w:r w:rsidRPr="00773A95">
        <w:rPr>
          <w:rFonts w:ascii="Browallia New" w:hAnsi="Browallia New" w:cs="Browallia New"/>
          <w:szCs w:val="26"/>
        </w:rPr>
        <w:t xml:space="preserve"> </w:t>
      </w:r>
      <w:r w:rsidRPr="00773A95">
        <w:rPr>
          <w:rFonts w:ascii="Browallia New" w:hAnsi="Browallia New" w:cs="Browallia New"/>
          <w:szCs w:val="26"/>
          <w:cs/>
        </w:rPr>
        <w:t>ประเภทดังนี้</w:t>
      </w:r>
    </w:p>
    <w:p w14:paraId="431E95F2" w14:textId="77777777" w:rsidR="002B5C10" w:rsidRPr="00773A95" w:rsidRDefault="002B5C10" w:rsidP="00D30D02">
      <w:pPr>
        <w:ind w:left="540"/>
        <w:jc w:val="thaiDistribute"/>
        <w:rPr>
          <w:rFonts w:ascii="Browallia New" w:eastAsia="Arial Unicode MS" w:hAnsi="Browallia New" w:cs="Browallia New"/>
          <w:szCs w:val="26"/>
        </w:rPr>
      </w:pPr>
    </w:p>
    <w:p w14:paraId="076B39A9" w14:textId="77777777" w:rsidR="002B5C10" w:rsidRPr="00773A95" w:rsidRDefault="002B5C10" w:rsidP="006828E9">
      <w:pPr>
        <w:numPr>
          <w:ilvl w:val="0"/>
          <w:numId w:val="2"/>
        </w:numPr>
        <w:ind w:left="900"/>
        <w:jc w:val="thaiDistribute"/>
        <w:rPr>
          <w:rFonts w:ascii="Browallia New" w:eastAsia="Arial Unicode MS" w:hAnsi="Browallia New" w:cs="Browallia New"/>
          <w:szCs w:val="26"/>
        </w:rPr>
      </w:pPr>
      <w:r w:rsidRPr="00773A95">
        <w:rPr>
          <w:rFonts w:ascii="Browallia New" w:eastAsia="Arial Unicode MS" w:hAnsi="Browallia New" w:cs="Browallia New"/>
          <w:spacing w:val="-4"/>
          <w:szCs w:val="26"/>
          <w:cs/>
        </w:rPr>
        <w:t>ราคาทุนตัดจำหน่าย</w:t>
      </w:r>
      <w:r w:rsidRPr="00773A95">
        <w:rPr>
          <w:rFonts w:ascii="Browallia New" w:eastAsia="Arial Unicode MS" w:hAnsi="Browallia New" w:cs="Browallia New"/>
          <w:spacing w:val="-4"/>
          <w:szCs w:val="26"/>
        </w:rPr>
        <w:t xml:space="preserve">: </w:t>
      </w:r>
      <w:r w:rsidRPr="00773A95">
        <w:rPr>
          <w:rFonts w:ascii="Browallia New" w:eastAsia="Arial Unicode MS" w:hAnsi="Browallia New" w:cs="Browallia New"/>
          <w:spacing w:val="-4"/>
          <w:szCs w:val="26"/>
          <w:cs/>
        </w:rPr>
        <w:t>สินทรัพย์ทางการเงินที่กลุ่มกิจการถือไว้เพื่อรับชำระกระแสเงินสดตามสัญญาซึ่งประกอบด้วย</w:t>
      </w:r>
      <w:r w:rsidRPr="00773A95">
        <w:rPr>
          <w:rFonts w:ascii="Browallia New" w:eastAsia="Arial Unicode MS" w:hAnsi="Browallia New" w:cs="Browallia New"/>
          <w:szCs w:val="26"/>
          <w:cs/>
        </w:rPr>
        <w:t>เงินต้นและดอกเบี้ยเท่านั้น</w:t>
      </w: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จะวัดมูลค่าด้วยราคาทุนตัดจำหน่าย และรับรู้รายได้ดอกเบี้ยจากสินทรัพย์ทางการเงินดังกล่าวตาม</w:t>
      </w:r>
      <w:r w:rsidR="005E0A42" w:rsidRPr="00773A95">
        <w:rPr>
          <w:rFonts w:ascii="Browallia New" w:eastAsia="Arial Unicode MS" w:hAnsi="Browallia New" w:cs="Browallia New"/>
          <w:szCs w:val="26"/>
          <w:cs/>
        </w:rPr>
        <w:br/>
      </w:r>
      <w:r w:rsidRPr="00773A95">
        <w:rPr>
          <w:rFonts w:ascii="Browallia New" w:eastAsia="Arial Unicode MS" w:hAnsi="Browallia New" w:cs="Browallia New"/>
          <w:szCs w:val="26"/>
          <w:cs/>
        </w:rPr>
        <w:t>วิธีอัตราดอกเบี้ยที่แท้จริงและแสดงในรายการรายได้อื่น</w:t>
      </w: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กำไรหรือขาดทุนจากการตัดรายการและกำไรขาดทุนจากอัตราแลกเปลี่ยนจะรับรู้ในกำไรหรือขาดทุนและแสดงรวมอยู่ในรายการกำไร (ขาดทุน) อื่น และกำไร (ขาดทุน) สุทธิจากอัตราแลกเปลี่ยน ตามลำดับ ส่วนรายการขาดทุนจากการด้อยค่าแสดงเป็นรายการแยกต่างหากในงบกำไรขาดทุน</w:t>
      </w:r>
    </w:p>
    <w:p w14:paraId="378FCC95" w14:textId="77777777" w:rsidR="00DA1B78" w:rsidRPr="00773A95" w:rsidRDefault="00DA1B78" w:rsidP="00053514">
      <w:pPr>
        <w:ind w:left="900" w:hanging="360"/>
        <w:jc w:val="thaiDistribute"/>
        <w:rPr>
          <w:rFonts w:ascii="Browallia New" w:eastAsia="Arial Unicode MS" w:hAnsi="Browallia New" w:cs="Browallia New"/>
          <w:szCs w:val="26"/>
          <w:cs/>
        </w:rPr>
      </w:pPr>
    </w:p>
    <w:p w14:paraId="22A82ED9" w14:textId="31A741C3" w:rsidR="002B5C10" w:rsidRPr="00773A95" w:rsidRDefault="002B5C10" w:rsidP="006828E9">
      <w:pPr>
        <w:numPr>
          <w:ilvl w:val="0"/>
          <w:numId w:val="2"/>
        </w:numPr>
        <w:ind w:left="900"/>
        <w:jc w:val="thaiDistribute"/>
        <w:rPr>
          <w:rFonts w:ascii="Browallia New" w:eastAsia="Arial Unicode MS" w:hAnsi="Browallia New" w:cs="Browallia New"/>
          <w:szCs w:val="26"/>
        </w:rPr>
      </w:pPr>
      <w:r w:rsidRPr="00773A95">
        <w:rPr>
          <w:rFonts w:ascii="Browallia New" w:eastAsia="Arial Unicode MS" w:hAnsi="Browallia New" w:cs="Browallia New"/>
          <w:spacing w:val="-4"/>
          <w:szCs w:val="26"/>
        </w:rPr>
        <w:t xml:space="preserve">FVOCI: </w:t>
      </w:r>
      <w:r w:rsidRPr="00773A95">
        <w:rPr>
          <w:rFonts w:ascii="Browallia New" w:eastAsia="Arial Unicode MS" w:hAnsi="Browallia New" w:cs="Browallia New"/>
          <w:spacing w:val="-4"/>
          <w:szCs w:val="26"/>
          <w:cs/>
        </w:rPr>
        <w:t>สินทรัพย์ทางการเงินที่กลุ่มกิจการถือไว้เพื่อ ก) รับชำระกระแสเงินสด</w:t>
      </w:r>
      <w:r w:rsidRPr="00773A95">
        <w:rPr>
          <w:rFonts w:ascii="Browallia New" w:eastAsia="Arial Unicode MS" w:hAnsi="Browallia New" w:cs="Browallia New"/>
          <w:szCs w:val="26"/>
          <w:cs/>
        </w:rPr>
        <w:t xml:space="preserve">ตามสัญญาซึ่งประกอบด้วยเงินต้นและดอกเบี้ยเท่านั้น และ ข) เพื่อขาย จะวัดมูลค่าด้วย </w:t>
      </w:r>
      <w:r w:rsidRPr="00773A95">
        <w:rPr>
          <w:rFonts w:ascii="Browallia New" w:eastAsia="Arial Unicode MS" w:hAnsi="Browallia New" w:cs="Browallia New"/>
          <w:szCs w:val="26"/>
        </w:rPr>
        <w:t xml:space="preserve">FVOCI </w:t>
      </w:r>
      <w:r w:rsidRPr="00773A95">
        <w:rPr>
          <w:rFonts w:ascii="Browallia New" w:eastAsia="Arial Unicode MS" w:hAnsi="Browallia New" w:cs="Browallia New"/>
          <w:szCs w:val="26"/>
          <w:cs/>
        </w:rPr>
        <w:t xml:space="preserve">และรับรู้การเปลี่ยนแปลงในมูลค่าของสินทรัพย์ทางการเงินผ่านกำไรขาดทุนเบ็ดเสร็จอื่น ยกเว้น </w:t>
      </w:r>
      <w:r w:rsidR="00435D73" w:rsidRPr="00435D73">
        <w:rPr>
          <w:rFonts w:ascii="Browallia New" w:eastAsia="Arial Unicode MS" w:hAnsi="Browallia New" w:cs="Browallia New"/>
          <w:szCs w:val="26"/>
        </w:rPr>
        <w:t>1</w:t>
      </w: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 xml:space="preserve">รายการขาดทุนจากการด้อยค่า </w:t>
      </w:r>
      <w:r w:rsidR="00435D73" w:rsidRPr="00435D73">
        <w:rPr>
          <w:rFonts w:ascii="Browallia New" w:eastAsia="Arial Unicode MS" w:hAnsi="Browallia New" w:cs="Browallia New"/>
          <w:szCs w:val="26"/>
        </w:rPr>
        <w:t>2</w:t>
      </w: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รายได้</w:t>
      </w:r>
      <w:r w:rsidRPr="00773A95">
        <w:rPr>
          <w:rFonts w:ascii="Browallia New" w:eastAsia="Arial Unicode MS" w:hAnsi="Browallia New" w:cs="Browallia New"/>
          <w:spacing w:val="-4"/>
          <w:szCs w:val="26"/>
          <w:cs/>
        </w:rPr>
        <w:t>ดอกเบี้ยที่คำนวณตามวิธีอัตราดอกเบี้ยที่แท้จริง และ</w:t>
      </w:r>
      <w:r w:rsidRPr="00773A95">
        <w:rPr>
          <w:rFonts w:ascii="Browallia New" w:eastAsia="Arial Unicode MS" w:hAnsi="Browallia New" w:cs="Browallia New"/>
          <w:spacing w:val="-4"/>
          <w:szCs w:val="26"/>
        </w:rPr>
        <w:t xml:space="preserve"> </w:t>
      </w:r>
      <w:r w:rsidR="00435D73" w:rsidRPr="00435D73">
        <w:rPr>
          <w:rFonts w:ascii="Browallia New" w:eastAsia="Arial Unicode MS" w:hAnsi="Browallia New" w:cs="Browallia New"/>
          <w:spacing w:val="-4"/>
          <w:szCs w:val="26"/>
        </w:rPr>
        <w:t>3</w:t>
      </w:r>
      <w:r w:rsidRPr="00773A95">
        <w:rPr>
          <w:rFonts w:ascii="Browallia New" w:eastAsia="Arial Unicode MS" w:hAnsi="Browallia New" w:cs="Browallia New"/>
          <w:spacing w:val="-4"/>
          <w:szCs w:val="26"/>
        </w:rPr>
        <w:t xml:space="preserve">) </w:t>
      </w:r>
      <w:r w:rsidRPr="00773A95">
        <w:rPr>
          <w:rFonts w:ascii="Browallia New" w:eastAsia="Arial Unicode MS" w:hAnsi="Browallia New" w:cs="Browallia New"/>
          <w:spacing w:val="-4"/>
          <w:szCs w:val="26"/>
          <w:cs/>
        </w:rPr>
        <w:t>กำไร (ขาดทุน) สุทธิจากอัตราแลกเปลี่ยน จะรับรู้ในกำไรหรือขาดทุน</w:t>
      </w:r>
      <w:r w:rsidRPr="00773A95">
        <w:rPr>
          <w:rFonts w:ascii="Browallia New" w:eastAsia="Arial Unicode MS" w:hAnsi="Browallia New" w:cs="Browallia New"/>
          <w:szCs w:val="26"/>
          <w:cs/>
        </w:rPr>
        <w:t xml:space="preserve"> เมื่อกลุ่มกิจการตัดรายการสินทรัพย์ทางการเงินดังกล่าว กำไรหรือขาดทุนที่รับรู้สะสมไว้ในกำไรขาดทุนเบ็ดเสร็จอื่นจะถูก</w:t>
      </w:r>
      <w:r w:rsidRPr="00773A95">
        <w:rPr>
          <w:rFonts w:ascii="Browallia New" w:eastAsia="Arial Unicode MS" w:hAnsi="Browallia New" w:cs="Browallia New"/>
          <w:spacing w:val="-4"/>
          <w:szCs w:val="26"/>
          <w:cs/>
        </w:rPr>
        <w:t>โอนจัดประเภทใหม่เข้ากำไรหรือขาดทุนและแสดงในรายการกำไร (ขาดทุน) อื่น รายได้ดอกเบี้ยจะแสดงในรายการรายได้อื่น</w:t>
      </w: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ส่วนรายการขาดทุนจากการด้อยค่าแสดงเป็นรายการแยกต่างหากในงบกำไรขาดทุน</w:t>
      </w:r>
      <w:r w:rsidRPr="00773A95">
        <w:rPr>
          <w:rFonts w:ascii="Browallia New" w:eastAsia="Arial Unicode MS" w:hAnsi="Browallia New" w:cs="Browallia New"/>
          <w:szCs w:val="26"/>
        </w:rPr>
        <w:t xml:space="preserve"> </w:t>
      </w:r>
    </w:p>
    <w:p w14:paraId="2919EF95" w14:textId="77777777" w:rsidR="00DA1B78" w:rsidRPr="00773A95" w:rsidRDefault="00DA1B78" w:rsidP="00053514">
      <w:pPr>
        <w:ind w:left="900" w:hanging="360"/>
        <w:jc w:val="thaiDistribute"/>
        <w:rPr>
          <w:rFonts w:ascii="Browallia New" w:eastAsia="Arial Unicode MS" w:hAnsi="Browallia New" w:cs="Browallia New"/>
          <w:szCs w:val="26"/>
        </w:rPr>
      </w:pPr>
    </w:p>
    <w:p w14:paraId="6308FC2C" w14:textId="73660CC6" w:rsidR="002B5C10" w:rsidRPr="00773A95" w:rsidRDefault="002B5C10" w:rsidP="006828E9">
      <w:pPr>
        <w:numPr>
          <w:ilvl w:val="0"/>
          <w:numId w:val="2"/>
        </w:numPr>
        <w:ind w:left="900"/>
        <w:jc w:val="thaiDistribute"/>
        <w:rPr>
          <w:rFonts w:ascii="Browallia New" w:eastAsia="Arial Unicode MS" w:hAnsi="Browallia New" w:cs="Browallia New"/>
          <w:szCs w:val="26"/>
        </w:rPr>
      </w:pPr>
      <w:r w:rsidRPr="00773A95">
        <w:rPr>
          <w:rFonts w:ascii="Browallia New" w:eastAsia="Arial Unicode MS" w:hAnsi="Browallia New" w:cs="Browallia New"/>
          <w:szCs w:val="26"/>
        </w:rPr>
        <w:t xml:space="preserve">FVPL: </w:t>
      </w:r>
      <w:r w:rsidRPr="00773A95">
        <w:rPr>
          <w:rFonts w:ascii="Browallia New" w:eastAsia="Arial Unicode MS" w:hAnsi="Browallia New" w:cs="Browallia New"/>
          <w:szCs w:val="26"/>
          <w:cs/>
        </w:rPr>
        <w:t>กลุ่มกิจการจะวัดมูลค่าสินทรัพย์ทางการเงินอื่นที่ไม่เข้าเงื่อนไข</w:t>
      </w:r>
      <w:r w:rsidRPr="00773A95">
        <w:rPr>
          <w:rFonts w:ascii="Browallia New" w:eastAsia="Arial Unicode MS" w:hAnsi="Browallia New" w:cs="Browallia New"/>
          <w:spacing w:val="-2"/>
          <w:szCs w:val="26"/>
          <w:cs/>
        </w:rPr>
        <w:t xml:space="preserve">การวัดมูลค่าด้วยราคาทุนตัดจำหน่ายหรือ </w:t>
      </w:r>
      <w:r w:rsidRPr="00773A95">
        <w:rPr>
          <w:rFonts w:ascii="Browallia New" w:eastAsia="Arial Unicode MS" w:hAnsi="Browallia New" w:cs="Browallia New"/>
          <w:spacing w:val="-2"/>
          <w:szCs w:val="26"/>
        </w:rPr>
        <w:t xml:space="preserve">FVOCI </w:t>
      </w:r>
      <w:r w:rsidRPr="00773A95">
        <w:rPr>
          <w:rFonts w:ascii="Browallia New" w:eastAsia="Arial Unicode MS" w:hAnsi="Browallia New" w:cs="Browallia New"/>
          <w:spacing w:val="-2"/>
          <w:szCs w:val="26"/>
          <w:cs/>
        </w:rPr>
        <w:t>ข้างต้น ด้วย</w:t>
      </w:r>
      <w:r w:rsidRPr="00773A95">
        <w:rPr>
          <w:rFonts w:ascii="Browallia New" w:eastAsia="Arial Unicode MS" w:hAnsi="Browallia New" w:cs="Browallia New"/>
          <w:spacing w:val="-2"/>
          <w:szCs w:val="26"/>
        </w:rPr>
        <w:t xml:space="preserve"> FVPL </w:t>
      </w:r>
      <w:r w:rsidRPr="00773A95">
        <w:rPr>
          <w:rFonts w:ascii="Browallia New" w:eastAsia="Arial Unicode MS" w:hAnsi="Browallia New" w:cs="Browallia New"/>
          <w:spacing w:val="-2"/>
          <w:szCs w:val="26"/>
          <w:cs/>
        </w:rPr>
        <w:t>โดยกำไรหรือขาดทุนที่เกิดจากการวัดมูลค่า</w:t>
      </w:r>
      <w:r w:rsidRPr="00773A95">
        <w:rPr>
          <w:rFonts w:ascii="Browallia New" w:eastAsia="Arial Unicode MS" w:hAnsi="Browallia New" w:cs="Browallia New"/>
          <w:szCs w:val="26"/>
          <w:cs/>
        </w:rPr>
        <w:t>ยุติธรรมจะรับรู้ในกำไรหรือขาดทุนและแสดงเป็นรายการสุทธิในกำไรหรือขาดทุนจากการวัดมูลค่าเครื่องมือทางการเงินในรอบระยะเวลาที่เกิดรายการ</w:t>
      </w:r>
    </w:p>
    <w:p w14:paraId="6ABF040A" w14:textId="244C5EC5" w:rsidR="00000EA3" w:rsidRPr="00773A95" w:rsidRDefault="00000EA3">
      <w:pPr>
        <w:rPr>
          <w:rFonts w:ascii="Browallia New" w:hAnsi="Browallia New" w:cs="Browallia New"/>
          <w:szCs w:val="26"/>
        </w:rPr>
      </w:pPr>
      <w:r w:rsidRPr="00773A95">
        <w:rPr>
          <w:rFonts w:ascii="Browallia New" w:hAnsi="Browallia New" w:cs="Browallia New"/>
          <w:szCs w:val="26"/>
        </w:rPr>
        <w:br w:type="page"/>
      </w:r>
    </w:p>
    <w:p w14:paraId="20DC6989" w14:textId="77777777" w:rsidR="002B5C10" w:rsidRPr="00773A95" w:rsidRDefault="002B5C10" w:rsidP="00895AB9">
      <w:pPr>
        <w:ind w:left="540"/>
        <w:jc w:val="thaiDistribute"/>
        <w:rPr>
          <w:rFonts w:ascii="Browallia New" w:hAnsi="Browallia New" w:cs="Browallia New"/>
          <w:szCs w:val="26"/>
        </w:rPr>
      </w:pPr>
    </w:p>
    <w:p w14:paraId="3D0AEE97" w14:textId="5D02666B" w:rsidR="002B5C10"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2B5C10"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7</w:t>
      </w:r>
      <w:r w:rsidR="002B5C10"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5</w:t>
      </w:r>
      <w:r w:rsidR="002B5C10" w:rsidRPr="00773A95">
        <w:rPr>
          <w:rFonts w:ascii="Browallia New" w:hAnsi="Browallia New" w:cs="Browallia New"/>
          <w:b w:val="0"/>
          <w:bCs w:val="0"/>
          <w:color w:val="CF4A02"/>
          <w:lang w:val="en-US"/>
        </w:rPr>
        <w:tab/>
      </w:r>
      <w:r w:rsidR="002B5C10" w:rsidRPr="00773A95">
        <w:rPr>
          <w:rFonts w:ascii="Browallia New" w:hAnsi="Browallia New" w:cs="Browallia New"/>
          <w:b w:val="0"/>
          <w:bCs w:val="0"/>
          <w:color w:val="CF4A02"/>
          <w:cs/>
          <w:lang w:val="en-US"/>
        </w:rPr>
        <w:t>ตราสารทุน</w:t>
      </w:r>
    </w:p>
    <w:p w14:paraId="3BA6D131" w14:textId="77777777" w:rsidR="00895AB9" w:rsidRPr="00773A95" w:rsidRDefault="00895AB9" w:rsidP="00DA1B78">
      <w:pPr>
        <w:ind w:left="540"/>
        <w:jc w:val="thaiDistribute"/>
        <w:rPr>
          <w:rFonts w:ascii="Browallia New" w:hAnsi="Browallia New" w:cs="Browallia New"/>
          <w:szCs w:val="26"/>
        </w:rPr>
      </w:pPr>
    </w:p>
    <w:p w14:paraId="4CDC098D" w14:textId="41A29C81" w:rsidR="002B5C10" w:rsidRPr="00773A95" w:rsidRDefault="002B5C10" w:rsidP="00DA1B78">
      <w:pPr>
        <w:ind w:left="540"/>
        <w:jc w:val="thaiDistribute"/>
        <w:rPr>
          <w:rFonts w:ascii="Browallia New" w:hAnsi="Browallia New" w:cs="Browallia New"/>
          <w:szCs w:val="26"/>
        </w:rPr>
      </w:pPr>
      <w:r w:rsidRPr="00773A95">
        <w:rPr>
          <w:rFonts w:ascii="Browallia New" w:hAnsi="Browallia New" w:cs="Browallia New"/>
          <w:szCs w:val="26"/>
          <w:cs/>
        </w:rPr>
        <w:t>กลุ่มกิจการวัดมูลค่าตราสารทุนด้วยมูลค่ายุติธรรม ในกรณีที่กลุ่มกิจการเลือกรับรู้กำไร</w:t>
      </w:r>
      <w:r w:rsidR="00911183" w:rsidRPr="00773A95">
        <w:rPr>
          <w:rFonts w:ascii="Browallia New" w:hAnsi="Browallia New" w:cs="Browallia New"/>
          <w:szCs w:val="26"/>
          <w:cs/>
        </w:rPr>
        <w:t xml:space="preserve"> </w:t>
      </w:r>
      <w:r w:rsidR="00911183" w:rsidRPr="00773A95">
        <w:rPr>
          <w:rFonts w:ascii="Browallia New" w:hAnsi="Browallia New" w:cs="Browallia New"/>
          <w:szCs w:val="26"/>
        </w:rPr>
        <w:t>(</w:t>
      </w:r>
      <w:r w:rsidRPr="00773A95">
        <w:rPr>
          <w:rFonts w:ascii="Browallia New" w:hAnsi="Browallia New" w:cs="Browallia New"/>
          <w:szCs w:val="26"/>
          <w:cs/>
        </w:rPr>
        <w:t>ขาดทุน</w:t>
      </w:r>
      <w:r w:rsidR="00911183" w:rsidRPr="00773A95">
        <w:rPr>
          <w:rFonts w:ascii="Browallia New" w:hAnsi="Browallia New" w:cs="Browallia New"/>
          <w:szCs w:val="26"/>
        </w:rPr>
        <w:t xml:space="preserve">) </w:t>
      </w:r>
      <w:r w:rsidRPr="00773A95">
        <w:rPr>
          <w:rFonts w:ascii="Browallia New" w:hAnsi="Browallia New" w:cs="Browallia New"/>
          <w:szCs w:val="26"/>
          <w:cs/>
        </w:rPr>
        <w:t>จาก</w:t>
      </w:r>
      <w:r w:rsidR="004E2DD4" w:rsidRPr="00773A95">
        <w:rPr>
          <w:rFonts w:ascii="Browallia New" w:hAnsi="Browallia New" w:cs="Browallia New"/>
          <w:szCs w:val="26"/>
        </w:rPr>
        <w:t xml:space="preserve"> </w:t>
      </w:r>
      <w:r w:rsidRPr="00773A95">
        <w:rPr>
          <w:rFonts w:ascii="Browallia New" w:hAnsi="Browallia New" w:cs="Browallia New"/>
          <w:szCs w:val="26"/>
        </w:rPr>
        <w:t>FVOCI</w:t>
      </w:r>
      <w:r w:rsidRPr="00773A95">
        <w:rPr>
          <w:rFonts w:ascii="Browallia New" w:hAnsi="Browallia New" w:cs="Browallia New"/>
          <w:szCs w:val="26"/>
          <w:cs/>
        </w:rPr>
        <w:t xml:space="preserve"> กลุ่มกิจการจะไม่โอนจัดประเภทกำไร</w:t>
      </w:r>
      <w:r w:rsidR="00976392" w:rsidRPr="00773A95">
        <w:rPr>
          <w:rFonts w:ascii="Browallia New" w:hAnsi="Browallia New" w:cs="Browallia New"/>
          <w:szCs w:val="26"/>
          <w:cs/>
        </w:rPr>
        <w:t>หรือ</w:t>
      </w:r>
      <w:r w:rsidRPr="00773A95">
        <w:rPr>
          <w:rFonts w:ascii="Browallia New" w:hAnsi="Browallia New" w:cs="Browallia New"/>
          <w:szCs w:val="26"/>
          <w:cs/>
        </w:rPr>
        <w:t>ขาดทุนที่รับรู้สะสมดังกล่าวไปยังกำไรหรือขาดทุนเมื่อมีการตัดรายการเงินลงทุนในตราสารทุนดังกล่าวออกไป ทั้งนี้ เงินปันผลจากเงินลงทุนในตราสารทุนดังกล่าวจะรับรู้ในกำไรหรือขาดทุน และแสดงในรายการเงินปันผลรับเมื่อกลุ่มกิจการมีสิทธิได้รับเงินปันผลนั้น</w:t>
      </w:r>
    </w:p>
    <w:p w14:paraId="5C701D9D" w14:textId="77777777" w:rsidR="00895AB9" w:rsidRPr="00773A95" w:rsidRDefault="00895AB9" w:rsidP="00DA1B78">
      <w:pPr>
        <w:ind w:left="540"/>
        <w:jc w:val="thaiDistribute"/>
        <w:rPr>
          <w:rFonts w:ascii="Browallia New" w:hAnsi="Browallia New" w:cs="Browallia New"/>
          <w:szCs w:val="26"/>
        </w:rPr>
      </w:pPr>
    </w:p>
    <w:p w14:paraId="04259695" w14:textId="09B41401" w:rsidR="002B5C10" w:rsidRPr="00773A95" w:rsidRDefault="002B5C10" w:rsidP="00DA1B78">
      <w:pPr>
        <w:ind w:left="540"/>
        <w:jc w:val="thaiDistribute"/>
        <w:rPr>
          <w:rFonts w:ascii="Browallia New" w:hAnsi="Browallia New" w:cs="Browallia New"/>
          <w:szCs w:val="26"/>
        </w:rPr>
      </w:pPr>
      <w:r w:rsidRPr="00773A95">
        <w:rPr>
          <w:rFonts w:ascii="Browallia New" w:hAnsi="Browallia New" w:cs="Browallia New"/>
          <w:szCs w:val="26"/>
          <w:cs/>
        </w:rPr>
        <w:t xml:space="preserve">การเปลี่ยนแปลงในมูลค่ายุติธรรมของเงินลงทุนในตราสารทุนที่วัดมูลค่าด้วย </w:t>
      </w:r>
      <w:r w:rsidRPr="00773A95">
        <w:rPr>
          <w:rFonts w:ascii="Browallia New" w:hAnsi="Browallia New" w:cs="Browallia New"/>
          <w:szCs w:val="26"/>
        </w:rPr>
        <w:t>FVPL</w:t>
      </w:r>
      <w:r w:rsidRPr="00773A95">
        <w:rPr>
          <w:rFonts w:ascii="Browallia New" w:hAnsi="Browallia New" w:cs="Browallia New"/>
          <w:szCs w:val="26"/>
          <w:cs/>
        </w:rPr>
        <w:t xml:space="preserve"> จะรับรู้ในรายการกำไร (ขาดทุน)</w:t>
      </w:r>
      <w:r w:rsidR="00DA1B78" w:rsidRPr="00773A95">
        <w:rPr>
          <w:rFonts w:ascii="Browallia New" w:hAnsi="Browallia New" w:cs="Browallia New"/>
          <w:szCs w:val="26"/>
          <w:cs/>
        </w:rPr>
        <w:t xml:space="preserve"> </w:t>
      </w:r>
      <w:r w:rsidRPr="00773A95">
        <w:rPr>
          <w:rFonts w:ascii="Browallia New" w:hAnsi="Browallia New" w:cs="Browallia New"/>
          <w:szCs w:val="26"/>
          <w:cs/>
        </w:rPr>
        <w:t>จาก</w:t>
      </w:r>
      <w:r w:rsidR="00D30D02" w:rsidRPr="00773A95">
        <w:rPr>
          <w:rFonts w:ascii="Browallia New" w:hAnsi="Browallia New" w:cs="Browallia New"/>
          <w:szCs w:val="26"/>
        </w:rPr>
        <w:br/>
      </w:r>
      <w:r w:rsidRPr="00773A95">
        <w:rPr>
          <w:rFonts w:ascii="Browallia New" w:hAnsi="Browallia New" w:cs="Browallia New"/>
          <w:szCs w:val="26"/>
          <w:cs/>
        </w:rPr>
        <w:t>การวัดมูลค่าเครื่องมือทางการเงินใน</w:t>
      </w:r>
      <w:r w:rsidR="00DA1B78" w:rsidRPr="00773A95">
        <w:rPr>
          <w:rFonts w:ascii="Browallia New" w:hAnsi="Browallia New" w:cs="Browallia New"/>
          <w:szCs w:val="26"/>
          <w:cs/>
        </w:rPr>
        <w:t>กำไรหรือขาดทุน</w:t>
      </w:r>
      <w:r w:rsidRPr="00773A95">
        <w:rPr>
          <w:rFonts w:ascii="Browallia New" w:hAnsi="Browallia New" w:cs="Browallia New"/>
          <w:szCs w:val="26"/>
        </w:rPr>
        <w:t xml:space="preserve"> </w:t>
      </w:r>
    </w:p>
    <w:p w14:paraId="310E8EAC" w14:textId="77777777" w:rsidR="002B5C10" w:rsidRPr="00773A95" w:rsidRDefault="002B5C10" w:rsidP="00DA1B78">
      <w:pPr>
        <w:ind w:left="540"/>
        <w:jc w:val="thaiDistribute"/>
        <w:rPr>
          <w:rFonts w:ascii="Browallia New" w:hAnsi="Browallia New" w:cs="Browallia New"/>
          <w:szCs w:val="26"/>
        </w:rPr>
      </w:pPr>
    </w:p>
    <w:p w14:paraId="16842D56" w14:textId="5DFDD831" w:rsidR="002B5C10" w:rsidRPr="00773A95" w:rsidRDefault="002B5C10" w:rsidP="00DA1B78">
      <w:pPr>
        <w:ind w:left="540"/>
        <w:jc w:val="thaiDistribute"/>
        <w:rPr>
          <w:rFonts w:ascii="Browallia New" w:hAnsi="Browallia New" w:cs="Browallia New"/>
          <w:szCs w:val="26"/>
        </w:rPr>
      </w:pPr>
      <w:r w:rsidRPr="00773A95">
        <w:rPr>
          <w:rFonts w:ascii="Browallia New" w:hAnsi="Browallia New" w:cs="Browallia New"/>
          <w:szCs w:val="26"/>
          <w:cs/>
        </w:rPr>
        <w:t>ขาดทุน</w:t>
      </w:r>
      <w:r w:rsidR="00D56C9D" w:rsidRPr="00773A95">
        <w:rPr>
          <w:rFonts w:ascii="Browallia New" w:hAnsi="Browallia New" w:cs="Browallia New"/>
          <w:szCs w:val="26"/>
          <w:cs/>
        </w:rPr>
        <w:t>และการ</w:t>
      </w:r>
      <w:r w:rsidRPr="00773A95">
        <w:rPr>
          <w:rFonts w:ascii="Browallia New" w:hAnsi="Browallia New" w:cs="Browallia New"/>
          <w:szCs w:val="26"/>
          <w:cs/>
        </w:rPr>
        <w:t>กลับรายการขาดทุนจากการด้อยค่าจะแสดงรวมอยู่ในการเปลี่ยนแปลงในมูลค่ายุติธรรม</w:t>
      </w:r>
    </w:p>
    <w:p w14:paraId="6E5BA61E" w14:textId="4D00B054" w:rsidR="00895AB9" w:rsidRPr="00773A95" w:rsidRDefault="00895AB9" w:rsidP="00DA1B78">
      <w:pPr>
        <w:ind w:left="540"/>
        <w:jc w:val="thaiDistribute"/>
        <w:rPr>
          <w:rFonts w:ascii="Browallia New" w:hAnsi="Browallia New" w:cs="Browallia New"/>
          <w:szCs w:val="26"/>
        </w:rPr>
      </w:pPr>
    </w:p>
    <w:p w14:paraId="15A9D82A" w14:textId="280E3D80" w:rsidR="001758BF"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1758BF"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7</w:t>
      </w:r>
      <w:r w:rsidR="001758BF"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6</w:t>
      </w:r>
      <w:r w:rsidR="001758BF" w:rsidRPr="00773A95">
        <w:rPr>
          <w:rFonts w:ascii="Browallia New" w:hAnsi="Browallia New" w:cs="Browallia New"/>
          <w:b w:val="0"/>
          <w:bCs w:val="0"/>
          <w:color w:val="CF4A02"/>
          <w:lang w:val="en-US"/>
        </w:rPr>
        <w:tab/>
      </w:r>
      <w:r w:rsidR="001758BF" w:rsidRPr="00773A95">
        <w:rPr>
          <w:rFonts w:ascii="Browallia New" w:hAnsi="Browallia New" w:cs="Browallia New"/>
          <w:b w:val="0"/>
          <w:bCs w:val="0"/>
          <w:color w:val="CF4A02"/>
          <w:cs/>
          <w:lang w:val="en-US"/>
        </w:rPr>
        <w:t>การด้อยค่า</w:t>
      </w:r>
    </w:p>
    <w:p w14:paraId="2FD68AE4" w14:textId="77777777" w:rsidR="009778BE" w:rsidRPr="00773A95" w:rsidRDefault="009778BE" w:rsidP="00FF34C5">
      <w:pPr>
        <w:ind w:left="540"/>
        <w:rPr>
          <w:rFonts w:ascii="Browallia New" w:eastAsia="Arial Unicode MS" w:hAnsi="Browallia New" w:cs="Browallia New"/>
          <w:spacing w:val="-2"/>
          <w:szCs w:val="26"/>
        </w:rPr>
      </w:pPr>
    </w:p>
    <w:p w14:paraId="549B192E" w14:textId="50F88AB5" w:rsidR="009778BE" w:rsidRPr="00773A95" w:rsidRDefault="00DA1B78" w:rsidP="00FF34C5">
      <w:pPr>
        <w:pStyle w:val="Style1"/>
        <w:ind w:left="540" w:firstLine="0"/>
        <w:jc w:val="thaiDistribute"/>
        <w:rPr>
          <w:rFonts w:eastAsia="Arial Unicode MS"/>
        </w:rPr>
      </w:pPr>
      <w:r w:rsidRPr="00773A95">
        <w:rPr>
          <w:rFonts w:eastAsia="MS Mincho"/>
          <w:cs/>
        </w:rPr>
        <w:t>กลุ่มกิจการใช้วิธีอย่างง่าย (</w:t>
      </w:r>
      <w:r w:rsidR="00440BCD" w:rsidRPr="00773A95">
        <w:rPr>
          <w:rFonts w:eastAsia="MS Mincho"/>
        </w:rPr>
        <w:t>S</w:t>
      </w:r>
      <w:r w:rsidRPr="00773A95">
        <w:rPr>
          <w:rFonts w:eastAsia="MS Mincho"/>
        </w:rPr>
        <w:t>implified approach)</w:t>
      </w:r>
      <w:r w:rsidRPr="00773A95">
        <w:rPr>
          <w:rFonts w:eastAsia="MS Mincho"/>
          <w:cs/>
        </w:rPr>
        <w:t xml:space="preserve"> และวิธีการทั่วไป </w:t>
      </w:r>
      <w:r w:rsidRPr="00773A95">
        <w:rPr>
          <w:rFonts w:eastAsia="MS Mincho"/>
        </w:rPr>
        <w:t>(</w:t>
      </w:r>
      <w:r w:rsidR="00440BCD" w:rsidRPr="00773A95">
        <w:rPr>
          <w:rFonts w:eastAsia="MS Mincho"/>
        </w:rPr>
        <w:t>G</w:t>
      </w:r>
      <w:r w:rsidRPr="00773A95">
        <w:rPr>
          <w:rFonts w:eastAsia="MS Mincho"/>
        </w:rPr>
        <w:t xml:space="preserve">eneral approach) </w:t>
      </w:r>
      <w:r w:rsidRPr="00773A95">
        <w:rPr>
          <w:rFonts w:eastAsia="MS Mincho"/>
          <w:cs/>
        </w:rPr>
        <w:t>ตามมาตรฐานการรายงานทางการเงินฉบับที่</w:t>
      </w:r>
      <w:r w:rsidRPr="00773A95">
        <w:rPr>
          <w:rFonts w:eastAsia="MS Mincho"/>
        </w:rPr>
        <w:t xml:space="preserve"> </w:t>
      </w:r>
      <w:r w:rsidR="00435D73" w:rsidRPr="00435D73">
        <w:rPr>
          <w:rFonts w:eastAsia="MS Mincho"/>
        </w:rPr>
        <w:t>9</w:t>
      </w:r>
      <w:r w:rsidRPr="00773A95">
        <w:rPr>
          <w:rFonts w:eastAsia="MS Mincho"/>
        </w:rPr>
        <w:t xml:space="preserve"> </w:t>
      </w:r>
      <w:r w:rsidRPr="00773A95">
        <w:rPr>
          <w:rFonts w:eastAsia="MS Mincho"/>
          <w:cs/>
        </w:rPr>
        <w:t>เรื่องเครื่องมือทางการเงิน (</w:t>
      </w:r>
      <w:r w:rsidRPr="00773A95">
        <w:rPr>
          <w:rFonts w:eastAsia="MS Mincho"/>
        </w:rPr>
        <w:t>TFRS</w:t>
      </w:r>
      <w:r w:rsidR="00435D73" w:rsidRPr="00435D73">
        <w:rPr>
          <w:rFonts w:eastAsia="MS Mincho"/>
        </w:rPr>
        <w:t>9</w:t>
      </w:r>
      <w:r w:rsidRPr="00773A95">
        <w:rPr>
          <w:rFonts w:eastAsia="MS Mincho"/>
          <w:cs/>
        </w:rPr>
        <w:t>)</w:t>
      </w:r>
      <w:r w:rsidRPr="00773A95">
        <w:rPr>
          <w:rFonts w:eastAsia="MS Mincho"/>
        </w:rPr>
        <w:t xml:space="preserve"> </w:t>
      </w:r>
      <w:r w:rsidRPr="00773A95">
        <w:rPr>
          <w:rFonts w:eastAsia="MS Mincho"/>
          <w:cs/>
        </w:rPr>
        <w:t>ในการรับรู้การด้อยค่าของลูกหนี้การค้าและลูกหนี้อื่น</w:t>
      </w:r>
      <w:r w:rsidR="00592DCC" w:rsidRPr="00773A95">
        <w:rPr>
          <w:rFonts w:eastAsia="MS Mincho"/>
          <w:cs/>
        </w:rPr>
        <w:t xml:space="preserve"> ลูกหนี้ผ่อนชำระ ลูกหนี้ตามสัญญาเช่าเงินทุน</w:t>
      </w:r>
      <w:r w:rsidRPr="00773A95">
        <w:rPr>
          <w:rFonts w:eastAsia="MS Mincho"/>
          <w:cs/>
        </w:rPr>
        <w:t xml:space="preserve"> และเงินให้กู้ยืมแก่กิจการ</w:t>
      </w:r>
      <w:r w:rsidR="006C64EB" w:rsidRPr="00773A95">
        <w:rPr>
          <w:rFonts w:eastAsia="MS Mincho"/>
          <w:cs/>
        </w:rPr>
        <w:t>อื่นและกิจการ</w:t>
      </w:r>
      <w:r w:rsidRPr="00773A95">
        <w:rPr>
          <w:rFonts w:eastAsia="MS Mincho"/>
          <w:cs/>
        </w:rPr>
        <w:t>ที่เกี่ยวข้องกัน ตามประมาณการผลขาดทุนด้านเครดิตที่คาดว่าจะเกิดขึ้นตลอดอายุของสินทรัพย์ดังกล่าวตั้งแต่วันที่กลุ่มกิจการเริ่มรับรู้ลูกหนี้</w:t>
      </w:r>
      <w:r w:rsidR="0018525C" w:rsidRPr="00773A95">
        <w:rPr>
          <w:rFonts w:eastAsia="MS Mincho"/>
          <w:cs/>
        </w:rPr>
        <w:t>การค้าและลูกหนี้อื่น</w:t>
      </w:r>
      <w:r w:rsidRPr="00773A95">
        <w:rPr>
          <w:rFonts w:eastAsia="MS Mincho"/>
          <w:cs/>
        </w:rPr>
        <w:t xml:space="preserve"> และเงินให้กู้ยืมแก่กิจการ</w:t>
      </w:r>
      <w:r w:rsidR="006C64EB" w:rsidRPr="00773A95">
        <w:rPr>
          <w:rFonts w:eastAsia="MS Mincho"/>
          <w:cs/>
        </w:rPr>
        <w:t>อื่นและกิจการ</w:t>
      </w:r>
      <w:r w:rsidRPr="00773A95">
        <w:rPr>
          <w:rFonts w:eastAsia="MS Mincho"/>
          <w:cs/>
        </w:rPr>
        <w:t>ที่เกี่ยวข้องกัน</w:t>
      </w:r>
    </w:p>
    <w:p w14:paraId="5D21D712" w14:textId="77777777" w:rsidR="009778BE" w:rsidRPr="00773A95" w:rsidRDefault="009778BE" w:rsidP="00FF34C5">
      <w:pPr>
        <w:pStyle w:val="Style1"/>
        <w:ind w:left="540" w:firstLine="0"/>
        <w:jc w:val="thaiDistribute"/>
        <w:rPr>
          <w:rFonts w:eastAsia="Arial Unicode MS"/>
        </w:rPr>
      </w:pPr>
    </w:p>
    <w:p w14:paraId="7644B3D0" w14:textId="7803779C" w:rsidR="009778BE" w:rsidRPr="00773A95" w:rsidRDefault="00DA1B78" w:rsidP="00FF34C5">
      <w:pPr>
        <w:pStyle w:val="Style1"/>
        <w:ind w:left="540" w:firstLine="0"/>
        <w:jc w:val="thaiDistribute"/>
        <w:rPr>
          <w:rFonts w:eastAsia="Arial Unicode MS"/>
        </w:rPr>
      </w:pPr>
      <w:r w:rsidRPr="00773A95">
        <w:rPr>
          <w:rFonts w:eastAsia="MS Mincho"/>
          <w:cs/>
        </w:rPr>
        <w:t>ในการพิจารณาผลขาดทุนด้านเครดิตที่คาดว่าจะเกิดขึ้น</w:t>
      </w:r>
      <w:r w:rsidR="000C7271" w:rsidRPr="00773A95">
        <w:rPr>
          <w:rFonts w:eastAsia="MS Mincho"/>
          <w:cs/>
        </w:rPr>
        <w:t>ของลูกหนี้การค้า</w:t>
      </w:r>
      <w:r w:rsidRPr="00773A95">
        <w:rPr>
          <w:rFonts w:eastAsia="MS Mincho"/>
          <w:cs/>
        </w:rPr>
        <w:t>โดย</w:t>
      </w:r>
      <w:r w:rsidR="00A25467" w:rsidRPr="00773A95">
        <w:rPr>
          <w:rFonts w:eastAsia="MS Mincho"/>
          <w:cs/>
        </w:rPr>
        <w:t xml:space="preserve"> </w:t>
      </w:r>
      <w:r w:rsidR="00440BCD" w:rsidRPr="00773A95">
        <w:rPr>
          <w:rFonts w:eastAsia="MS Mincho"/>
        </w:rPr>
        <w:t>S</w:t>
      </w:r>
      <w:r w:rsidRPr="00773A95">
        <w:rPr>
          <w:rFonts w:eastAsia="MS Mincho"/>
        </w:rPr>
        <w:t xml:space="preserve">implified approach </w:t>
      </w:r>
      <w:r w:rsidRPr="00773A95">
        <w:rPr>
          <w:rFonts w:eastAsia="MS Mincho"/>
          <w:cs/>
        </w:rPr>
        <w:t>ผู้บริหารได้จัดกลุ่มลูกหนี้ตามความเสี่ยงด้านเครดิตที่มีลักษณะร่วมกันและตามกลุ่มระยะเวลาที่เกินกำหนดชำระ อัตราขาดทุนด้านเครดิตที่คาดว่าจะเกิดขึ้นพิจารณาจากลักษณะการจ่ายชำระในอดีต ข้อมูลผลขาดทุนด้านเครดิตจากประสบการณ์ในอดีต รวมทั้งข้อมูลและ</w:t>
      </w:r>
      <w:r w:rsidR="00A25467" w:rsidRPr="00773A95">
        <w:rPr>
          <w:rFonts w:eastAsia="MS Mincho"/>
          <w:cs/>
        </w:rPr>
        <w:br/>
      </w:r>
      <w:r w:rsidRPr="00773A95">
        <w:rPr>
          <w:rFonts w:eastAsia="MS Mincho"/>
          <w:spacing w:val="-4"/>
          <w:cs/>
        </w:rPr>
        <w:t>ปัจจัยในอนาคตที่อาจมีผลกระทบต่อการจ่ายชำระของลูกหนี้</w:t>
      </w:r>
      <w:r w:rsidR="000C7271" w:rsidRPr="00773A95">
        <w:rPr>
          <w:rFonts w:eastAsia="MS Mincho"/>
          <w:spacing w:val="-4"/>
          <w:cs/>
        </w:rPr>
        <w:t>การค้า</w:t>
      </w:r>
      <w:r w:rsidRPr="00773A95">
        <w:rPr>
          <w:rFonts w:eastAsia="MS Mincho"/>
          <w:spacing w:val="-4"/>
          <w:cs/>
        </w:rPr>
        <w:t xml:space="preserve"> และ</w:t>
      </w:r>
      <w:r w:rsidR="00A25467" w:rsidRPr="00773A95">
        <w:rPr>
          <w:rFonts w:eastAsia="MS Mincho"/>
          <w:spacing w:val="-4"/>
          <w:cs/>
        </w:rPr>
        <w:t xml:space="preserve">โดย </w:t>
      </w:r>
      <w:r w:rsidRPr="00773A95">
        <w:rPr>
          <w:rFonts w:eastAsia="MS Mincho"/>
          <w:spacing w:val="-4"/>
        </w:rPr>
        <w:t>General approac</w:t>
      </w:r>
      <w:r w:rsidR="00A25467" w:rsidRPr="00773A95">
        <w:rPr>
          <w:rFonts w:eastAsia="MS Mincho"/>
          <w:spacing w:val="-4"/>
          <w:lang w:val="en-US"/>
        </w:rPr>
        <w:t>h</w:t>
      </w:r>
      <w:r w:rsidRPr="00773A95">
        <w:rPr>
          <w:rFonts w:eastAsia="MS Mincho"/>
          <w:spacing w:val="-4"/>
        </w:rPr>
        <w:t xml:space="preserve"> </w:t>
      </w:r>
      <w:r w:rsidRPr="00773A95">
        <w:rPr>
          <w:rFonts w:eastAsia="MS Mincho"/>
          <w:spacing w:val="-4"/>
          <w:cs/>
        </w:rPr>
        <w:t>ผู้บริหารพิจารณาใช้วิธีรายตัว</w:t>
      </w:r>
      <w:r w:rsidR="0099248D" w:rsidRPr="00773A95">
        <w:rPr>
          <w:rFonts w:eastAsia="MS Mincho"/>
        </w:rPr>
        <w:t xml:space="preserve"> </w:t>
      </w:r>
      <w:r w:rsidRPr="00773A95">
        <w:rPr>
          <w:rFonts w:eastAsia="MS Mincho"/>
          <w:cs/>
        </w:rPr>
        <w:t>(</w:t>
      </w:r>
      <w:r w:rsidRPr="00773A95">
        <w:rPr>
          <w:rFonts w:eastAsia="MS Mincho"/>
        </w:rPr>
        <w:t xml:space="preserve">Individual assessment) </w:t>
      </w:r>
      <w:r w:rsidRPr="00773A95">
        <w:rPr>
          <w:rFonts w:eastAsia="MS Mincho"/>
          <w:cs/>
        </w:rPr>
        <w:t>ด้วยวิธีการคิดลดกระแสเงินสด (</w:t>
      </w:r>
      <w:r w:rsidRPr="00773A95">
        <w:rPr>
          <w:rFonts w:eastAsia="MS Mincho"/>
        </w:rPr>
        <w:t xml:space="preserve">Discounted cashflow) </w:t>
      </w:r>
      <w:r w:rsidRPr="00773A95">
        <w:rPr>
          <w:rFonts w:eastAsia="MS Mincho"/>
          <w:cs/>
        </w:rPr>
        <w:t>โดยผู้บริหารใช้การคิดลดประมาณการกระแสเงินสดในอนาคตที่จะได้รับของลูกหนี้ด้วยอัตราดอกเบี้ยที่แท้จริงเดิม</w:t>
      </w:r>
      <w:r w:rsidR="009778BE" w:rsidRPr="00773A95">
        <w:rPr>
          <w:rFonts w:eastAsia="MS Mincho"/>
          <w:cs/>
        </w:rPr>
        <w:t xml:space="preserve"> </w:t>
      </w:r>
    </w:p>
    <w:p w14:paraId="44B33071" w14:textId="77777777" w:rsidR="009778BE" w:rsidRPr="00773A95" w:rsidRDefault="009778BE" w:rsidP="00FF34C5">
      <w:pPr>
        <w:pStyle w:val="Style1"/>
        <w:ind w:left="540" w:firstLine="0"/>
        <w:jc w:val="thaiDistribute"/>
        <w:rPr>
          <w:rFonts w:eastAsia="Arial Unicode MS"/>
        </w:rPr>
      </w:pPr>
    </w:p>
    <w:p w14:paraId="29563EE3" w14:textId="6EB6A71D" w:rsidR="009778BE" w:rsidRPr="00773A95" w:rsidRDefault="009778BE" w:rsidP="00FF34C5">
      <w:pPr>
        <w:pStyle w:val="Style1"/>
        <w:ind w:left="540" w:firstLine="0"/>
        <w:jc w:val="thaiDistribute"/>
        <w:rPr>
          <w:rFonts w:eastAsia="Arial Unicode MS"/>
        </w:rPr>
      </w:pPr>
      <w:r w:rsidRPr="00773A95">
        <w:rPr>
          <w:rFonts w:eastAsia="MS Mincho"/>
          <w:spacing w:val="-4"/>
          <w:cs/>
        </w:rPr>
        <w:t xml:space="preserve">สำหรับสินทรัพย์ทางการเงินอื่นที่วัดมูลค่าด้วยราคาทุนตัดจำหน่าย และ </w:t>
      </w:r>
      <w:r w:rsidRPr="00773A95">
        <w:rPr>
          <w:rFonts w:eastAsia="MS Mincho"/>
          <w:spacing w:val="-4"/>
        </w:rPr>
        <w:t xml:space="preserve">FVOCI </w:t>
      </w:r>
      <w:r w:rsidRPr="00773A95">
        <w:rPr>
          <w:rFonts w:eastAsia="MS Mincho"/>
          <w:spacing w:val="-4"/>
          <w:cs/>
        </w:rPr>
        <w:t>กลุ่มกิจการใช้</w:t>
      </w:r>
      <w:r w:rsidR="00FD4AD4" w:rsidRPr="00773A95">
        <w:rPr>
          <w:rFonts w:eastAsia="MS Mincho"/>
          <w:spacing w:val="-4"/>
        </w:rPr>
        <w:t xml:space="preserve"> </w:t>
      </w:r>
      <w:r w:rsidRPr="00773A95">
        <w:rPr>
          <w:rFonts w:eastAsia="MS Mincho"/>
          <w:spacing w:val="-4"/>
        </w:rPr>
        <w:t>General</w:t>
      </w:r>
      <w:r w:rsidR="002055DF" w:rsidRPr="00773A95">
        <w:rPr>
          <w:rFonts w:eastAsia="MS Mincho"/>
          <w:spacing w:val="-4"/>
        </w:rPr>
        <w:t xml:space="preserve"> </w:t>
      </w:r>
      <w:r w:rsidRPr="00773A95">
        <w:rPr>
          <w:rFonts w:eastAsia="MS Mincho"/>
          <w:spacing w:val="-4"/>
        </w:rPr>
        <w:t xml:space="preserve">approach </w:t>
      </w:r>
      <w:r w:rsidRPr="00773A95">
        <w:rPr>
          <w:rFonts w:eastAsia="MS Mincho"/>
          <w:spacing w:val="-4"/>
          <w:cs/>
        </w:rPr>
        <w:t xml:space="preserve">ตาม </w:t>
      </w:r>
      <w:r w:rsidRPr="00773A95">
        <w:rPr>
          <w:rFonts w:eastAsia="MS Mincho"/>
          <w:spacing w:val="-4"/>
        </w:rPr>
        <w:t xml:space="preserve">TFRS </w:t>
      </w:r>
      <w:r w:rsidR="00435D73" w:rsidRPr="00435D73">
        <w:rPr>
          <w:rFonts w:eastAsia="MS Mincho"/>
          <w:spacing w:val="-4"/>
        </w:rPr>
        <w:t>9</w:t>
      </w:r>
      <w:r w:rsidRPr="00773A95">
        <w:rPr>
          <w:rFonts w:eastAsia="MS Mincho"/>
          <w:cs/>
        </w:rPr>
        <w:t xml:space="preserve"> ในการวัดมูลค่าผลขาดทุนด้านเครดิตที่คาดว่าจะเกิดขึ้น ซึ่งกำหนดให้พิจารณาผลขาดทุนที่คาดว่าจะเกิดขึ้นภายใน </w:t>
      </w:r>
      <w:r w:rsidR="00435D73" w:rsidRPr="00435D73">
        <w:rPr>
          <w:rFonts w:eastAsia="MS Mincho"/>
        </w:rPr>
        <w:t>12</w:t>
      </w:r>
      <w:r w:rsidRPr="00773A95">
        <w:rPr>
          <w:rFonts w:eastAsia="MS Mincho"/>
          <w:cs/>
        </w:rPr>
        <w:t xml:space="preserve"> เดือนหรือตลอดอายุสินทรัพย์ ขึ้นอยู่กับว่ามีการเพิ่มขึ้นของความเสี่ยงด้านเครดิตอย่างมีนัยสำคัญหรือไม่ และรับรู้ผลขาดทุนจากการด้อยค่าตั้งแต่เริ่มรับรู้สินทรัพย์ทางการเงินดังกล่าว</w:t>
      </w:r>
    </w:p>
    <w:p w14:paraId="2CA18060" w14:textId="77777777" w:rsidR="00895AB9" w:rsidRPr="00773A95" w:rsidRDefault="00895AB9" w:rsidP="00FF34C5">
      <w:pPr>
        <w:ind w:left="540"/>
        <w:jc w:val="thaiDistribute"/>
        <w:rPr>
          <w:rFonts w:ascii="Browallia New" w:eastAsia="Arial Unicode MS" w:hAnsi="Browallia New" w:cs="Browallia New"/>
          <w:spacing w:val="-2"/>
          <w:szCs w:val="26"/>
        </w:rPr>
      </w:pPr>
    </w:p>
    <w:p w14:paraId="4EA4A324" w14:textId="02CA7970" w:rsidR="004B76EA" w:rsidRPr="00773A95" w:rsidRDefault="004B76EA" w:rsidP="00FF34C5">
      <w:pPr>
        <w:ind w:left="540"/>
        <w:jc w:val="thaiDistribute"/>
        <w:rPr>
          <w:rFonts w:ascii="Browallia New" w:eastAsia="Arial Unicode MS" w:hAnsi="Browallia New" w:cs="Browallia New"/>
          <w:spacing w:val="-2"/>
          <w:szCs w:val="26"/>
        </w:rPr>
      </w:pPr>
      <w:r w:rsidRPr="00773A95">
        <w:rPr>
          <w:rFonts w:ascii="Browallia New" w:eastAsia="Arial Unicode MS" w:hAnsi="Browallia New" w:cs="Browallia New"/>
          <w:spacing w:val="-2"/>
          <w:szCs w:val="26"/>
          <w:cs/>
        </w:rPr>
        <w:t xml:space="preserve">กลุ่มกิจการประเมินความเสี่ยงด้านเครดิตของสินทรัพย์ทางการเงินดังกล่าว ณ ทุกสิ้นรอบระยะเวลารายงาน ว่ามีการเพิ่มขึ้นอย่างมีนัยสำคัญนับตั้งแต่การรับรู้รายการเมื่อแรกเริ่มหรือไม่ (เปรียบเทียบความเสี่ยงของการผิดสัญญาที่จะเกิดขึ้น </w:t>
      </w:r>
      <w:r w:rsidR="005E0A42" w:rsidRPr="00773A95">
        <w:rPr>
          <w:rFonts w:ascii="Browallia New" w:eastAsia="Arial Unicode MS" w:hAnsi="Browallia New" w:cs="Browallia New"/>
          <w:spacing w:val="-2"/>
          <w:szCs w:val="26"/>
          <w:cs/>
        </w:rPr>
        <w:br/>
      </w:r>
      <w:r w:rsidRPr="00773A95">
        <w:rPr>
          <w:rFonts w:ascii="Browallia New" w:eastAsia="Arial Unicode MS" w:hAnsi="Browallia New" w:cs="Browallia New"/>
          <w:spacing w:val="-2"/>
          <w:szCs w:val="26"/>
          <w:cs/>
        </w:rPr>
        <w:t>ณ วันที่รายงาน กับความเสี่ยงของการผิดสัญญาที่จะเกิดขึ้น ณ วันที่รับรู้รายการเริ่มแรก)</w:t>
      </w:r>
    </w:p>
    <w:p w14:paraId="1D13885A" w14:textId="77777777" w:rsidR="004B76EA" w:rsidRPr="00773A95" w:rsidRDefault="004B76EA" w:rsidP="00D30D02">
      <w:pPr>
        <w:ind w:left="540"/>
        <w:jc w:val="thaiDistribute"/>
        <w:rPr>
          <w:rFonts w:ascii="Browallia New" w:eastAsia="Arial Unicode MS" w:hAnsi="Browallia New" w:cs="Browallia New"/>
          <w:szCs w:val="26"/>
        </w:rPr>
      </w:pPr>
    </w:p>
    <w:p w14:paraId="1162AA3B" w14:textId="77777777" w:rsidR="001758BF" w:rsidRPr="00773A95" w:rsidRDefault="004B76EA" w:rsidP="00D30D02">
      <w:pPr>
        <w:ind w:left="540"/>
        <w:jc w:val="thaiDistribute"/>
        <w:rPr>
          <w:rFonts w:ascii="Browallia New" w:eastAsia="Arial Unicode MS" w:hAnsi="Browallia New" w:cs="Browallia New"/>
          <w:szCs w:val="26"/>
        </w:rPr>
      </w:pPr>
      <w:r w:rsidRPr="00773A95">
        <w:rPr>
          <w:rFonts w:ascii="Browallia New" w:eastAsia="Arial Unicode MS" w:hAnsi="Browallia New" w:cs="Browallia New"/>
          <w:spacing w:val="-2"/>
          <w:szCs w:val="26"/>
          <w:cs/>
        </w:rPr>
        <w:t>กลุ่มกิจการพิจารณาและรับรู้ผลขาดทุนด้านเครดิตที่คาดว่าจะเกิดขึ้น โดยพิจารณาถึงการคาดการณ์ในอนาคตมาประกอบกับ</w:t>
      </w:r>
      <w:r w:rsidRPr="00773A95">
        <w:rPr>
          <w:rFonts w:ascii="Browallia New" w:eastAsia="Arial Unicode MS" w:hAnsi="Browallia New" w:cs="Browallia New"/>
          <w:szCs w:val="26"/>
          <w:cs/>
        </w:rPr>
        <w:t>ประสบการณ์ในอดีต โดยผลขาดทุนด้านเครดิตที่รับรู้เกิดจากประมาณการความน่าจะเป็นของผลขาดทุนด้านเครดิตถัวเฉลี่ยถ่วงนํ้าหนัก (เช่น มูลค่าปัจจุบันของจำนวนเงินสดที่คาดว่าจะไม่ได้รับทั้งหมดถัวเฉลี่ยถ่วงน้ำหนัก) โดยจำนวนเงินสดที่คาดว่าจะไม่ได้รับ หมายถึงผลต่างระหว่างกระแสเงินสดตามสัญญาทั้งหมดและกระแสเงินสดซึ่งกลุ่มกิจการคาดว่าจะได้รับ คิดลดด้วยอัตราดอกเบี้ยที่แท้จริงเมื่อแรกเริ่มของสัญญา</w:t>
      </w:r>
    </w:p>
    <w:p w14:paraId="1129627E" w14:textId="73B2B677" w:rsidR="00F32581" w:rsidRPr="00773A95" w:rsidRDefault="00F32581">
      <w:pPr>
        <w:rPr>
          <w:rFonts w:ascii="Browallia New" w:eastAsia="Arial Unicode MS" w:hAnsi="Browallia New" w:cs="Browallia New"/>
        </w:rPr>
      </w:pPr>
      <w:r w:rsidRPr="00773A95">
        <w:rPr>
          <w:rFonts w:ascii="Browallia New" w:eastAsia="Arial Unicode MS" w:hAnsi="Browallia New" w:cs="Browallia New"/>
        </w:rPr>
        <w:br w:type="page"/>
      </w:r>
    </w:p>
    <w:p w14:paraId="2A0EEC17" w14:textId="77777777" w:rsidR="00911183" w:rsidRPr="00773A95" w:rsidRDefault="00911183" w:rsidP="001758BF">
      <w:pPr>
        <w:ind w:left="567"/>
        <w:jc w:val="thaiDistribute"/>
        <w:rPr>
          <w:rFonts w:ascii="Browallia New" w:eastAsia="Arial Unicode MS" w:hAnsi="Browallia New" w:cs="Browallia New"/>
          <w:sz w:val="26"/>
          <w:szCs w:val="26"/>
        </w:rPr>
      </w:pPr>
    </w:p>
    <w:p w14:paraId="7BB43311" w14:textId="77777777" w:rsidR="004B76EA" w:rsidRPr="00773A95" w:rsidRDefault="004B76EA" w:rsidP="00D30D02">
      <w:pPr>
        <w:ind w:left="540"/>
        <w:jc w:val="thaiDistribute"/>
        <w:rPr>
          <w:rFonts w:ascii="Browallia New" w:eastAsia="Arial Unicode MS" w:hAnsi="Browallia New" w:cs="Browallia New"/>
          <w:spacing w:val="-2"/>
          <w:sz w:val="26"/>
          <w:szCs w:val="26"/>
        </w:rPr>
      </w:pPr>
      <w:r w:rsidRPr="00773A95">
        <w:rPr>
          <w:rFonts w:ascii="Browallia New" w:eastAsia="Arial Unicode MS" w:hAnsi="Browallia New" w:cs="Browallia New"/>
          <w:spacing w:val="-2"/>
          <w:sz w:val="26"/>
          <w:szCs w:val="26"/>
          <w:cs/>
        </w:rPr>
        <w:t>กลุ่มกิจการวัดมูลค่าผลขาดทุนด้านเครดิตที่คาดว่าจะเกิดขึ้นโดยสะท้อนถึงปัจจัยต่อไปนี้</w:t>
      </w:r>
    </w:p>
    <w:p w14:paraId="4B181553" w14:textId="77777777" w:rsidR="004B76EA" w:rsidRPr="00773A95" w:rsidRDefault="004B76EA" w:rsidP="00966F1B">
      <w:pPr>
        <w:ind w:left="1080"/>
        <w:jc w:val="thaiDistribute"/>
        <w:rPr>
          <w:rFonts w:ascii="Browallia New" w:eastAsia="Arial Unicode MS" w:hAnsi="Browallia New" w:cs="Browallia New"/>
          <w:spacing w:val="-2"/>
          <w:sz w:val="26"/>
          <w:szCs w:val="26"/>
        </w:rPr>
      </w:pPr>
    </w:p>
    <w:p w14:paraId="75F6FE9F" w14:textId="77777777" w:rsidR="004B76EA" w:rsidRPr="00773A95" w:rsidRDefault="00911183" w:rsidP="006828E9">
      <w:pPr>
        <w:numPr>
          <w:ilvl w:val="0"/>
          <w:numId w:val="2"/>
        </w:numPr>
        <w:tabs>
          <w:tab w:val="left" w:pos="900"/>
        </w:tabs>
        <w:ind w:left="900"/>
        <w:jc w:val="thaiDistribute"/>
        <w:rPr>
          <w:rFonts w:ascii="Browallia New" w:eastAsia="Arial Unicode MS" w:hAnsi="Browallia New" w:cs="Browallia New"/>
          <w:sz w:val="26"/>
          <w:szCs w:val="26"/>
        </w:rPr>
      </w:pPr>
      <w:r w:rsidRPr="00773A95">
        <w:rPr>
          <w:rFonts w:ascii="Browallia New" w:eastAsia="Arial Unicode MS" w:hAnsi="Browallia New" w:cs="Browallia New"/>
          <w:sz w:val="26"/>
          <w:szCs w:val="26"/>
        </w:rPr>
        <w:tab/>
      </w:r>
      <w:r w:rsidR="004B76EA" w:rsidRPr="00773A95">
        <w:rPr>
          <w:rFonts w:ascii="Browallia New" w:eastAsia="Arial Unicode MS" w:hAnsi="Browallia New" w:cs="Browallia New"/>
          <w:sz w:val="26"/>
          <w:szCs w:val="26"/>
          <w:cs/>
        </w:rPr>
        <w:t>จำนวนเงินที่คาดว่าจะไม่ได้รับถ่วงน้ำหนักตามประมาณการความน่าจะเป็น</w:t>
      </w:r>
    </w:p>
    <w:p w14:paraId="1F930210" w14:textId="77777777" w:rsidR="004B76EA" w:rsidRPr="00773A95" w:rsidRDefault="004B76EA" w:rsidP="006828E9">
      <w:pPr>
        <w:numPr>
          <w:ilvl w:val="0"/>
          <w:numId w:val="2"/>
        </w:numPr>
        <w:tabs>
          <w:tab w:val="left" w:pos="900"/>
        </w:tabs>
        <w:ind w:left="900"/>
        <w:jc w:val="thaiDistribute"/>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มูลค่าเงินตามเวลา</w:t>
      </w:r>
    </w:p>
    <w:p w14:paraId="65C2F3A8" w14:textId="47B69250" w:rsidR="004B76EA" w:rsidRPr="00773A95" w:rsidRDefault="004B76EA" w:rsidP="006828E9">
      <w:pPr>
        <w:numPr>
          <w:ilvl w:val="0"/>
          <w:numId w:val="2"/>
        </w:numPr>
        <w:tabs>
          <w:tab w:val="left" w:pos="900"/>
        </w:tabs>
        <w:ind w:left="900"/>
        <w:jc w:val="thaiDistribute"/>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ข้อมูลสนับสนุนและความสมเหตุสมผล ณ วันที่รายงาน เกี่ยวกับประสบการณ์ในอดีต สภาพการณ์ในปัจจุบัน และ</w:t>
      </w:r>
      <w:r w:rsidR="007C326C" w:rsidRPr="00773A95">
        <w:rPr>
          <w:rFonts w:ascii="Browallia New" w:eastAsia="Arial Unicode MS" w:hAnsi="Browallia New" w:cs="Browallia New"/>
          <w:sz w:val="26"/>
          <w:szCs w:val="26"/>
        </w:rPr>
        <w:br/>
      </w:r>
      <w:r w:rsidRPr="00773A95">
        <w:rPr>
          <w:rFonts w:ascii="Browallia New" w:eastAsia="Arial Unicode MS" w:hAnsi="Browallia New" w:cs="Browallia New"/>
          <w:sz w:val="26"/>
          <w:szCs w:val="26"/>
          <w:cs/>
        </w:rPr>
        <w:t>การคาดการณ์ไปในอนาคต</w:t>
      </w:r>
    </w:p>
    <w:p w14:paraId="030A57B1" w14:textId="77777777" w:rsidR="004B76EA" w:rsidRPr="00773A95" w:rsidRDefault="004B76EA" w:rsidP="00D30D02">
      <w:pPr>
        <w:ind w:left="540"/>
        <w:jc w:val="thaiDistribute"/>
        <w:rPr>
          <w:rFonts w:ascii="Browallia New" w:eastAsia="Arial Unicode MS" w:hAnsi="Browallia New" w:cs="Browallia New"/>
          <w:sz w:val="26"/>
          <w:szCs w:val="26"/>
        </w:rPr>
      </w:pPr>
    </w:p>
    <w:p w14:paraId="3ED2C4BE" w14:textId="77777777" w:rsidR="004B76EA" w:rsidRPr="00773A95" w:rsidRDefault="004B76EA" w:rsidP="00D30D02">
      <w:pPr>
        <w:ind w:left="540"/>
        <w:jc w:val="thaiDistribute"/>
        <w:rPr>
          <w:rFonts w:ascii="Browallia New" w:eastAsia="Arial Unicode MS" w:hAnsi="Browallia New" w:cs="Browallia New"/>
          <w:spacing w:val="-8"/>
          <w:sz w:val="26"/>
          <w:szCs w:val="26"/>
        </w:rPr>
      </w:pPr>
      <w:r w:rsidRPr="00773A95">
        <w:rPr>
          <w:rFonts w:ascii="Browallia New" w:eastAsia="Arial Unicode MS" w:hAnsi="Browallia New" w:cs="Browallia New"/>
          <w:spacing w:val="-8"/>
          <w:sz w:val="26"/>
          <w:szCs w:val="26"/>
          <w:cs/>
        </w:rPr>
        <w:t>ผลขาดทุนและการกลับรายการผลขาดทุนจากการด้อยค่าบันทึกในกำไรหรือขาดทุน โดยแสดงรวมอยู่ในรายการค่าใช้จ่ายในการบริหาร</w:t>
      </w:r>
    </w:p>
    <w:p w14:paraId="59B8305C" w14:textId="77777777" w:rsidR="00A32B67" w:rsidRPr="00773A95" w:rsidRDefault="00A32B67" w:rsidP="00D30D02">
      <w:pPr>
        <w:ind w:left="540"/>
        <w:jc w:val="thaiDistribute"/>
        <w:rPr>
          <w:rFonts w:ascii="Browallia New" w:eastAsia="Arial Unicode MS" w:hAnsi="Browallia New" w:cs="Browallia New"/>
          <w:sz w:val="26"/>
          <w:szCs w:val="26"/>
        </w:rPr>
      </w:pPr>
    </w:p>
    <w:p w14:paraId="44BF2931" w14:textId="64CB48A8" w:rsidR="00B26A83" w:rsidRPr="00773A95" w:rsidRDefault="00435D73" w:rsidP="00051BB3">
      <w:pPr>
        <w:pStyle w:val="HeadSub1-5EA"/>
        <w:rPr>
          <w:rFonts w:ascii="Browallia New" w:hAnsi="Browallia New" w:cs="Browallia New"/>
          <w:color w:val="CF4A02"/>
          <w:lang w:val="en-US"/>
        </w:rPr>
      </w:pPr>
      <w:r w:rsidRPr="00435D73">
        <w:rPr>
          <w:rFonts w:ascii="Browallia New" w:hAnsi="Browallia New" w:cs="Browallia New"/>
          <w:color w:val="CF4A02"/>
        </w:rPr>
        <w:t>4</w:t>
      </w:r>
      <w:r w:rsidR="00B26A83" w:rsidRPr="00773A95">
        <w:rPr>
          <w:rFonts w:ascii="Browallia New" w:hAnsi="Browallia New" w:cs="Browallia New"/>
          <w:color w:val="CF4A02"/>
          <w:cs/>
          <w:lang w:val="en-US"/>
        </w:rPr>
        <w:t>.</w:t>
      </w:r>
      <w:r w:rsidRPr="00435D73">
        <w:rPr>
          <w:rFonts w:ascii="Browallia New" w:hAnsi="Browallia New" w:cs="Browallia New"/>
          <w:color w:val="CF4A02"/>
        </w:rPr>
        <w:t>8</w:t>
      </w:r>
      <w:r w:rsidR="00B26A83" w:rsidRPr="00773A95">
        <w:rPr>
          <w:rFonts w:ascii="Browallia New" w:hAnsi="Browallia New" w:cs="Browallia New"/>
          <w:color w:val="CF4A02"/>
          <w:cs/>
          <w:lang w:val="en-US"/>
        </w:rPr>
        <w:tab/>
        <w:t>สินทรัพย์ไม่หมุนเวียนที่ถือไว้เพื่อขาย</w:t>
      </w:r>
    </w:p>
    <w:p w14:paraId="53F03184" w14:textId="77777777" w:rsidR="00895AB9" w:rsidRPr="00773A95" w:rsidRDefault="00895AB9" w:rsidP="00B26A83">
      <w:pPr>
        <w:ind w:left="540"/>
        <w:jc w:val="thaiDistribute"/>
        <w:rPr>
          <w:rFonts w:ascii="Browallia New" w:eastAsia="Arial Unicode MS" w:hAnsi="Browallia New" w:cs="Browallia New"/>
          <w:spacing w:val="-8"/>
          <w:sz w:val="26"/>
          <w:szCs w:val="26"/>
        </w:rPr>
      </w:pPr>
    </w:p>
    <w:p w14:paraId="233A21F5" w14:textId="429A1E59" w:rsidR="00B26A83" w:rsidRPr="00773A95" w:rsidRDefault="00B26A83" w:rsidP="00B26A83">
      <w:pPr>
        <w:ind w:left="540"/>
        <w:jc w:val="thaiDistribute"/>
        <w:rPr>
          <w:rFonts w:ascii="Browallia New" w:eastAsia="Arial Unicode MS" w:hAnsi="Browallia New" w:cs="Browallia New"/>
          <w:spacing w:val="-8"/>
          <w:sz w:val="26"/>
          <w:szCs w:val="26"/>
        </w:rPr>
      </w:pPr>
      <w:r w:rsidRPr="00773A95">
        <w:rPr>
          <w:rFonts w:ascii="Browallia New" w:eastAsia="Arial Unicode MS" w:hAnsi="Browallia New" w:cs="Browallia New"/>
          <w:spacing w:val="-8"/>
          <w:sz w:val="26"/>
          <w:szCs w:val="26"/>
          <w:cs/>
        </w:rPr>
        <w:t>สินทรัพย์ไม่หมุนเวียนจะถูกจัดประเภทเป็นสินทรัพย์ที่ถือไว้เพื่อขายเมื่อมูลค่าตามบัญชีที่จะได้รับคืนส่วนใหญ่มาจากการขาย และ</w:t>
      </w:r>
      <w:r w:rsidR="00B011A3" w:rsidRPr="00773A95">
        <w:rPr>
          <w:rFonts w:ascii="Browallia New" w:eastAsia="Arial Unicode MS" w:hAnsi="Browallia New" w:cs="Browallia New"/>
          <w:spacing w:val="-8"/>
          <w:sz w:val="26"/>
          <w:szCs w:val="26"/>
        </w:rPr>
        <w:br/>
      </w:r>
      <w:r w:rsidRPr="00773A95">
        <w:rPr>
          <w:rFonts w:ascii="Browallia New" w:eastAsia="Arial Unicode MS" w:hAnsi="Browallia New" w:cs="Browallia New"/>
          <w:spacing w:val="-8"/>
          <w:sz w:val="26"/>
          <w:szCs w:val="26"/>
          <w:cs/>
        </w:rPr>
        <w:t>การขายนั้นมีความเป็นไปได้ค่อนข้างแน่ในระดับสูงมาก สินทรัพย์ไม่หมุนเวียนนั้นจะวัดมูลค่าด้วยจำนวนที่ต่ำกว่าระหว่างมูลค่า</w:t>
      </w:r>
      <w:r w:rsidR="00B011A3" w:rsidRPr="00773A95">
        <w:rPr>
          <w:rFonts w:ascii="Browallia New" w:eastAsia="Arial Unicode MS" w:hAnsi="Browallia New" w:cs="Browallia New"/>
          <w:spacing w:val="-8"/>
          <w:sz w:val="26"/>
          <w:szCs w:val="26"/>
        </w:rPr>
        <w:br/>
      </w:r>
      <w:r w:rsidRPr="00773A95">
        <w:rPr>
          <w:rFonts w:ascii="Browallia New" w:eastAsia="Arial Unicode MS" w:hAnsi="Browallia New" w:cs="Browallia New"/>
          <w:spacing w:val="-8"/>
          <w:sz w:val="26"/>
          <w:szCs w:val="26"/>
          <w:cs/>
        </w:rPr>
        <w:t>ตามบัญชีกับมูลค่ายุติธรรมหักต้นทุนในการขาย</w:t>
      </w:r>
    </w:p>
    <w:p w14:paraId="08358A8D" w14:textId="77777777" w:rsidR="00B26A83" w:rsidRPr="00773A95" w:rsidRDefault="00B26A83" w:rsidP="00B26A83">
      <w:pPr>
        <w:ind w:left="540"/>
        <w:jc w:val="thaiDistribute"/>
        <w:rPr>
          <w:rFonts w:ascii="Browallia New" w:eastAsia="Arial Unicode MS" w:hAnsi="Browallia New" w:cs="Browallia New"/>
          <w:spacing w:val="-8"/>
          <w:sz w:val="26"/>
          <w:szCs w:val="26"/>
        </w:rPr>
      </w:pPr>
    </w:p>
    <w:p w14:paraId="0910EED6" w14:textId="4B56ABD9" w:rsidR="00B26A83" w:rsidRPr="00773A95" w:rsidRDefault="00B26A83" w:rsidP="00B26A83">
      <w:pPr>
        <w:ind w:left="540"/>
        <w:jc w:val="thaiDistribute"/>
        <w:rPr>
          <w:rFonts w:ascii="Browallia New" w:eastAsia="Arial Unicode MS" w:hAnsi="Browallia New" w:cs="Browallia New"/>
          <w:spacing w:val="-8"/>
          <w:sz w:val="26"/>
          <w:szCs w:val="26"/>
        </w:rPr>
      </w:pPr>
      <w:r w:rsidRPr="00773A95">
        <w:rPr>
          <w:rFonts w:ascii="Browallia New" w:eastAsia="Arial Unicode MS" w:hAnsi="Browallia New" w:cs="Browallia New"/>
          <w:spacing w:val="-8"/>
          <w:sz w:val="26"/>
          <w:szCs w:val="26"/>
          <w:cs/>
        </w:rPr>
        <w:t xml:space="preserve">กลุ่มกิจการรับรู้ผลขาดทุนจากการด้อยค่าสำหรับการปรับลดมูลค่าของสินทรัพย์ เพื่อให้เท่ากับมูลค่ายุติธรรมหักต้นทุนในการขาย กำไรจากการเพิ่มขึ้นในมูลค่ายุติธรรมหักต้นทุนในการขายของสินทรัพย์จะรับรู้ได้ไม่เกินผลขาดทุนจากการด้อยค่าสะสมที่เคยรับรู้ </w:t>
      </w:r>
    </w:p>
    <w:p w14:paraId="69A73047" w14:textId="77777777" w:rsidR="00B26A83" w:rsidRPr="00773A95" w:rsidRDefault="00B26A83" w:rsidP="00B26A83">
      <w:pPr>
        <w:ind w:left="540"/>
        <w:jc w:val="thaiDistribute"/>
        <w:rPr>
          <w:rFonts w:ascii="Browallia New" w:eastAsia="Arial Unicode MS" w:hAnsi="Browallia New" w:cs="Browallia New"/>
          <w:spacing w:val="-8"/>
          <w:sz w:val="26"/>
          <w:szCs w:val="26"/>
        </w:rPr>
      </w:pPr>
    </w:p>
    <w:p w14:paraId="4DF3F7E6" w14:textId="782A0F87" w:rsidR="00B26A83" w:rsidRPr="00773A95" w:rsidRDefault="00B26A83" w:rsidP="00B26A83">
      <w:pPr>
        <w:ind w:left="540"/>
        <w:jc w:val="thaiDistribute"/>
        <w:rPr>
          <w:rFonts w:ascii="Browallia New" w:eastAsia="Arial Unicode MS" w:hAnsi="Browallia New" w:cs="Browallia New"/>
          <w:spacing w:val="-8"/>
          <w:sz w:val="26"/>
          <w:szCs w:val="26"/>
        </w:rPr>
      </w:pPr>
      <w:r w:rsidRPr="00773A95">
        <w:rPr>
          <w:rFonts w:ascii="Browallia New" w:eastAsia="Arial Unicode MS" w:hAnsi="Browallia New" w:cs="Browallia New"/>
          <w:spacing w:val="-8"/>
          <w:sz w:val="26"/>
          <w:szCs w:val="26"/>
          <w:cs/>
        </w:rPr>
        <w:t>กลุ่มกิจการจะไม่คิดค่าเสื่อมราคาหรือค่าตัดจำหน่ายสินทรัพย์ไม่หมุนเวียนที่ถือไว้เพื่อขาย</w:t>
      </w:r>
    </w:p>
    <w:p w14:paraId="00A2AD5A" w14:textId="77777777" w:rsidR="00895AB9" w:rsidRPr="00773A95" w:rsidRDefault="00895AB9" w:rsidP="00B26A83">
      <w:pPr>
        <w:ind w:left="540"/>
        <w:jc w:val="thaiDistribute"/>
        <w:rPr>
          <w:rFonts w:ascii="Browallia New" w:eastAsia="Arial Unicode MS" w:hAnsi="Browallia New" w:cs="Browallia New"/>
          <w:spacing w:val="-8"/>
          <w:sz w:val="26"/>
          <w:szCs w:val="26"/>
        </w:rPr>
      </w:pPr>
    </w:p>
    <w:p w14:paraId="314FC259" w14:textId="5F7466DC" w:rsidR="00884C2F" w:rsidRPr="00773A95" w:rsidRDefault="00435D73" w:rsidP="00051BB3">
      <w:pPr>
        <w:pStyle w:val="HeadSub1-5EA"/>
        <w:rPr>
          <w:rFonts w:ascii="Browallia New" w:hAnsi="Browallia New" w:cs="Browallia New"/>
          <w:color w:val="CF4A02"/>
          <w:lang w:val="en-US"/>
        </w:rPr>
      </w:pPr>
      <w:r w:rsidRPr="00435D73">
        <w:rPr>
          <w:rFonts w:ascii="Browallia New" w:hAnsi="Browallia New" w:cs="Browallia New"/>
          <w:color w:val="CF4A02"/>
        </w:rPr>
        <w:t>4</w:t>
      </w:r>
      <w:r w:rsidR="00B26A83" w:rsidRPr="00773A95">
        <w:rPr>
          <w:rFonts w:ascii="Browallia New" w:hAnsi="Browallia New" w:cs="Browallia New"/>
          <w:color w:val="CF4A02"/>
          <w:cs/>
          <w:lang w:val="en-US"/>
        </w:rPr>
        <w:t>.</w:t>
      </w:r>
      <w:r w:rsidRPr="00435D73">
        <w:rPr>
          <w:rFonts w:ascii="Browallia New" w:hAnsi="Browallia New" w:cs="Browallia New"/>
          <w:color w:val="CF4A02"/>
        </w:rPr>
        <w:t>9</w:t>
      </w:r>
      <w:r w:rsidR="00884C2F" w:rsidRPr="00773A95">
        <w:rPr>
          <w:rFonts w:ascii="Browallia New" w:hAnsi="Browallia New" w:cs="Browallia New"/>
          <w:color w:val="CF4A02"/>
          <w:lang w:val="en-US"/>
        </w:rPr>
        <w:tab/>
      </w:r>
      <w:r w:rsidR="00884C2F" w:rsidRPr="00773A95">
        <w:rPr>
          <w:rFonts w:ascii="Browallia New" w:hAnsi="Browallia New" w:cs="Browallia New"/>
          <w:color w:val="CF4A02"/>
          <w:cs/>
          <w:lang w:val="en-US"/>
        </w:rPr>
        <w:t>อสังหาริมทรัพย์เพื่อการลงทุน</w:t>
      </w:r>
    </w:p>
    <w:p w14:paraId="5BDFACB8" w14:textId="77777777" w:rsidR="00884C2F" w:rsidRPr="00773A95" w:rsidRDefault="00884C2F" w:rsidP="00AC7D1C">
      <w:pPr>
        <w:ind w:left="540"/>
        <w:jc w:val="thaiDistribute"/>
        <w:rPr>
          <w:rFonts w:ascii="Browallia New" w:hAnsi="Browallia New" w:cs="Browallia New"/>
          <w:sz w:val="26"/>
          <w:szCs w:val="26"/>
        </w:rPr>
      </w:pPr>
    </w:p>
    <w:p w14:paraId="2EF1E743" w14:textId="77777777" w:rsidR="00884C2F" w:rsidRPr="00773A95" w:rsidRDefault="00884C2F" w:rsidP="00AC7D1C">
      <w:pPr>
        <w:ind w:left="540"/>
        <w:jc w:val="thaiDistribute"/>
        <w:rPr>
          <w:rFonts w:ascii="Browallia New" w:hAnsi="Browallia New" w:cs="Browallia New"/>
          <w:b/>
          <w:bCs/>
          <w:sz w:val="26"/>
          <w:szCs w:val="26"/>
        </w:rPr>
      </w:pPr>
      <w:r w:rsidRPr="00773A95">
        <w:rPr>
          <w:rFonts w:ascii="Browallia New" w:hAnsi="Browallia New" w:cs="Browallia New"/>
          <w:sz w:val="26"/>
          <w:szCs w:val="26"/>
          <w:cs/>
        </w:rPr>
        <w:t>อสังหาริมทรัพย์ที่ถือครองโดยกลุ่มกิจการเพื่อหาประโยชน์จากรายได้ค่าเช่า หรือจากการเพิ่มขึ้นของมูลค่าของสินทรัพย์หรือ</w:t>
      </w:r>
      <w:r w:rsidRPr="00773A95">
        <w:rPr>
          <w:rFonts w:ascii="Browallia New" w:hAnsi="Browallia New" w:cs="Browallia New"/>
          <w:spacing w:val="-4"/>
          <w:sz w:val="26"/>
          <w:szCs w:val="26"/>
          <w:cs/>
        </w:rPr>
        <w:t>ทั้งสองอย่าง และไม่ได้มีไว้ใช้งานโดยกิจการในกลุ่มกิจการ จะถูกจัดประเภทเป็นอสังหาริมทรัพย์เพื่อการลงทุน รวมถึงอสังหาริมทรัพย์</w:t>
      </w:r>
      <w:r w:rsidRPr="00773A95">
        <w:rPr>
          <w:rFonts w:ascii="Browallia New" w:hAnsi="Browallia New" w:cs="Browallia New"/>
          <w:sz w:val="26"/>
          <w:szCs w:val="26"/>
          <w:cs/>
        </w:rPr>
        <w:t>ที่อยู่ระหว่างก่อสร้างหรือพัฒนาเพื่อเป็นอสังหาริมทรัพย์เพื่อการลงทุนในอนาคต</w:t>
      </w:r>
    </w:p>
    <w:p w14:paraId="1141B5B5" w14:textId="77777777" w:rsidR="00884C2F" w:rsidRPr="00773A95" w:rsidRDefault="00884C2F" w:rsidP="00AC7D1C">
      <w:pPr>
        <w:ind w:left="540"/>
        <w:jc w:val="thaiDistribute"/>
        <w:rPr>
          <w:rFonts w:ascii="Browallia New" w:hAnsi="Browallia New" w:cs="Browallia New"/>
          <w:sz w:val="26"/>
          <w:szCs w:val="26"/>
        </w:rPr>
      </w:pPr>
    </w:p>
    <w:p w14:paraId="20E4955B" w14:textId="77777777" w:rsidR="00884C2F" w:rsidRPr="00773A95" w:rsidRDefault="00884C2F" w:rsidP="00AA5700">
      <w:pPr>
        <w:ind w:left="540"/>
        <w:jc w:val="thaiDistribute"/>
        <w:rPr>
          <w:rFonts w:ascii="Browallia New" w:hAnsi="Browallia New" w:cs="Browallia New"/>
          <w:sz w:val="26"/>
          <w:szCs w:val="26"/>
        </w:rPr>
      </w:pPr>
      <w:r w:rsidRPr="00773A95">
        <w:rPr>
          <w:rFonts w:ascii="Browallia New" w:hAnsi="Browallia New" w:cs="Browallia New"/>
          <w:sz w:val="26"/>
          <w:szCs w:val="26"/>
          <w:cs/>
          <w:lang w:val="en-US"/>
        </w:rPr>
        <w:t>กลุ่มกิจ</w:t>
      </w:r>
      <w:r w:rsidRPr="00773A95">
        <w:rPr>
          <w:rFonts w:ascii="Browallia New" w:hAnsi="Browallia New" w:cs="Browallia New"/>
          <w:sz w:val="26"/>
          <w:szCs w:val="26"/>
          <w:cs/>
        </w:rPr>
        <w:t>การรับรู้รายการเมื่อเริ่มแรกของอสังหาริมทรัพย์เพื่อการลงทุนด้วยวิธีราคาทุน รวมถึงต้นทุนในการทำรายการและต้นทุนการกู้ยืม</w:t>
      </w:r>
      <w:r w:rsidR="00AA5700" w:rsidRPr="00773A95">
        <w:rPr>
          <w:rFonts w:ascii="Browallia New" w:hAnsi="Browallia New" w:cs="Browallia New"/>
          <w:sz w:val="26"/>
          <w:szCs w:val="26"/>
          <w:cs/>
        </w:rPr>
        <w:t xml:space="preserve"> </w:t>
      </w:r>
      <w:r w:rsidR="004B76EA" w:rsidRPr="00773A95">
        <w:rPr>
          <w:rFonts w:ascii="Browallia New" w:hAnsi="Browallia New" w:cs="Browallia New"/>
          <w:sz w:val="26"/>
          <w:szCs w:val="26"/>
          <w:cs/>
        </w:rPr>
        <w:t>กลุ่มกิจการรวมรายจ่ายในภายหลังเป็นส่ว</w:t>
      </w:r>
      <w:r w:rsidR="00AA5700" w:rsidRPr="00773A95">
        <w:rPr>
          <w:rFonts w:ascii="Browallia New" w:hAnsi="Browallia New" w:cs="Browallia New"/>
          <w:sz w:val="26"/>
          <w:szCs w:val="26"/>
          <w:cs/>
        </w:rPr>
        <w:t>น</w:t>
      </w:r>
      <w:r w:rsidR="004B76EA" w:rsidRPr="00773A95">
        <w:rPr>
          <w:rFonts w:ascii="Browallia New" w:hAnsi="Browallia New" w:cs="Browallia New"/>
          <w:sz w:val="26"/>
          <w:szCs w:val="26"/>
          <w:cs/>
        </w:rPr>
        <w:t>หนึ่งของมูลค่าตามบัญชีของสินทรัพย์ก็ต่อเมื่อมีความเป็นไปได้</w:t>
      </w:r>
      <w:r w:rsidR="004B76EA" w:rsidRPr="00773A95">
        <w:rPr>
          <w:rFonts w:ascii="Browallia New" w:hAnsi="Browallia New" w:cs="Browallia New"/>
          <w:spacing w:val="-4"/>
          <w:sz w:val="26"/>
          <w:szCs w:val="26"/>
          <w:cs/>
        </w:rPr>
        <w:t>ค่อนข้างแน่ที่กลุ่มกิจการจะได้รับประโยชน์เชิงเศรษฐกิจในอนาคตในรายจ่ายนั้น เมื่อมีการเปลี่ยนแทนชิ้นส่วนของอสังหาริมทรัพย์</w:t>
      </w:r>
      <w:r w:rsidR="004B76EA" w:rsidRPr="00773A95">
        <w:rPr>
          <w:rFonts w:ascii="Browallia New" w:hAnsi="Browallia New" w:cs="Browallia New"/>
          <w:sz w:val="26"/>
          <w:szCs w:val="26"/>
          <w:cs/>
        </w:rPr>
        <w:t>เพื่อการลงทุน กลุ่มกิจการจะตัดมูลค่าตามบัญชีของส่วนที่ถูกเปลี่ยนแทนออก</w:t>
      </w:r>
    </w:p>
    <w:p w14:paraId="7C428B2A" w14:textId="77777777" w:rsidR="00884C2F" w:rsidRPr="00773A95" w:rsidRDefault="00884C2F" w:rsidP="00AC7D1C">
      <w:pPr>
        <w:ind w:left="540"/>
        <w:jc w:val="thaiDistribute"/>
        <w:rPr>
          <w:rFonts w:ascii="Browallia New" w:hAnsi="Browallia New" w:cs="Browallia New"/>
          <w:sz w:val="26"/>
          <w:szCs w:val="26"/>
          <w:lang w:val="en-US" w:eastAsia="th-TH"/>
        </w:rPr>
      </w:pPr>
    </w:p>
    <w:p w14:paraId="1FE1B28F" w14:textId="77777777" w:rsidR="00884C2F" w:rsidRPr="00773A95" w:rsidRDefault="00884C2F" w:rsidP="002E387A">
      <w:pPr>
        <w:ind w:left="540"/>
        <w:jc w:val="thaiDistribute"/>
        <w:rPr>
          <w:rFonts w:ascii="Browallia New" w:hAnsi="Browallia New" w:cs="Browallia New"/>
          <w:sz w:val="26"/>
          <w:szCs w:val="26"/>
        </w:rPr>
      </w:pPr>
      <w:r w:rsidRPr="00773A95">
        <w:rPr>
          <w:rFonts w:ascii="Browallia New" w:hAnsi="Browallia New" w:cs="Browallia New"/>
          <w:sz w:val="26"/>
          <w:szCs w:val="26"/>
          <w:cs/>
          <w:lang w:val="en-US"/>
        </w:rPr>
        <w:t>ภาย</w:t>
      </w:r>
      <w:r w:rsidRPr="00773A95">
        <w:rPr>
          <w:rFonts w:ascii="Browallia New" w:hAnsi="Browallia New" w:cs="Browallia New"/>
          <w:sz w:val="26"/>
          <w:szCs w:val="26"/>
          <w:cs/>
        </w:rPr>
        <w:t>หลังจากการรับรู้เมื่อเริ่มแรก กลุ่มกิจการจะบันทึกอสังหาริมทรัพย์เพื่อการลงทุนด้วยวิธีราคาทุน หักค่าเสื่อมราคาสะสม และค่าเผื่อผลขาดทุนจากการด้อยค่า</w:t>
      </w:r>
      <w:r w:rsidR="00DA1365" w:rsidRPr="00773A95">
        <w:rPr>
          <w:rFonts w:ascii="Browallia New" w:hAnsi="Browallia New" w:cs="Browallia New"/>
          <w:sz w:val="26"/>
          <w:szCs w:val="26"/>
          <w:cs/>
        </w:rPr>
        <w:t xml:space="preserve"> </w:t>
      </w:r>
      <w:r w:rsidR="00DA1365" w:rsidRPr="00773A95">
        <w:rPr>
          <w:rFonts w:ascii="Browallia New" w:hAnsi="Browallia New" w:cs="Browallia New"/>
          <w:sz w:val="26"/>
          <w:szCs w:val="26"/>
        </w:rPr>
        <w:t>(</w:t>
      </w:r>
      <w:r w:rsidR="00DA1365" w:rsidRPr="00773A95">
        <w:rPr>
          <w:rFonts w:ascii="Browallia New" w:hAnsi="Browallia New" w:cs="Browallia New"/>
          <w:sz w:val="26"/>
          <w:szCs w:val="26"/>
          <w:cs/>
        </w:rPr>
        <w:t>ถ้ามี</w:t>
      </w:r>
      <w:r w:rsidR="00DA1365" w:rsidRPr="00773A95">
        <w:rPr>
          <w:rFonts w:ascii="Browallia New" w:hAnsi="Browallia New" w:cs="Browallia New"/>
          <w:sz w:val="26"/>
          <w:szCs w:val="26"/>
        </w:rPr>
        <w:t>)</w:t>
      </w:r>
    </w:p>
    <w:p w14:paraId="308BEBCC" w14:textId="77777777" w:rsidR="002E387A" w:rsidRPr="00773A95" w:rsidRDefault="002E387A" w:rsidP="00AC7D1C">
      <w:pPr>
        <w:ind w:left="540"/>
        <w:jc w:val="thaiDistribute"/>
        <w:rPr>
          <w:rFonts w:ascii="Browallia New" w:hAnsi="Browallia New" w:cs="Browallia New"/>
          <w:sz w:val="26"/>
          <w:szCs w:val="26"/>
        </w:rPr>
      </w:pPr>
    </w:p>
    <w:p w14:paraId="02E1AE68" w14:textId="1818145B" w:rsidR="00884C2F" w:rsidRPr="00773A95" w:rsidRDefault="00884C2F" w:rsidP="00AC7D1C">
      <w:pPr>
        <w:ind w:left="540"/>
        <w:jc w:val="thaiDistribute"/>
        <w:rPr>
          <w:rFonts w:ascii="Browallia New" w:hAnsi="Browallia New" w:cs="Browallia New"/>
          <w:szCs w:val="26"/>
        </w:rPr>
      </w:pPr>
      <w:r w:rsidRPr="00773A95">
        <w:rPr>
          <w:rFonts w:ascii="Browallia New" w:hAnsi="Browallia New" w:cs="Browallia New"/>
          <w:sz w:val="26"/>
          <w:szCs w:val="26"/>
          <w:cs/>
        </w:rPr>
        <w:t>ที่ดินไม่มีการหักค่าเสื่อมราคา ส่วนค่าเสื่อมราคาของอสังหาริมทรัพย์เพื่อการลงทุนประเภทอาคารจะคำนวณตามวิธีเส้นตรง</w:t>
      </w:r>
      <w:r w:rsidRPr="00773A95">
        <w:rPr>
          <w:rFonts w:ascii="Browallia New" w:hAnsi="Browallia New" w:cs="Browallia New"/>
          <w:szCs w:val="26"/>
          <w:cs/>
        </w:rPr>
        <w:t xml:space="preserve"> เพื่อปันส่วนราคาทุนตลอดประมาณการอายุการให้ประโยชน์ประมาณ </w:t>
      </w:r>
      <w:r w:rsidR="00435D73" w:rsidRPr="00435D73">
        <w:rPr>
          <w:rFonts w:ascii="Browallia New" w:hAnsi="Browallia New" w:cs="Browallia New"/>
          <w:szCs w:val="26"/>
        </w:rPr>
        <w:t>20</w:t>
      </w:r>
      <w:r w:rsidRPr="00773A95">
        <w:rPr>
          <w:rFonts w:ascii="Browallia New" w:hAnsi="Browallia New" w:cs="Browallia New"/>
          <w:szCs w:val="26"/>
        </w:rPr>
        <w:t xml:space="preserve"> </w:t>
      </w:r>
      <w:r w:rsidRPr="00773A95">
        <w:rPr>
          <w:rFonts w:ascii="Browallia New" w:hAnsi="Browallia New" w:cs="Browallia New"/>
          <w:szCs w:val="26"/>
          <w:cs/>
        </w:rPr>
        <w:t>ปี</w:t>
      </w:r>
    </w:p>
    <w:p w14:paraId="4752A772" w14:textId="3835825F" w:rsidR="00C34863" w:rsidRPr="00773A95" w:rsidRDefault="00C34863">
      <w:pPr>
        <w:rPr>
          <w:rFonts w:ascii="Browallia New" w:hAnsi="Browallia New" w:cs="Browallia New"/>
          <w:szCs w:val="26"/>
        </w:rPr>
      </w:pPr>
      <w:r w:rsidRPr="00773A95">
        <w:rPr>
          <w:rFonts w:ascii="Browallia New" w:hAnsi="Browallia New" w:cs="Browallia New"/>
          <w:szCs w:val="26"/>
        </w:rPr>
        <w:br w:type="page"/>
      </w:r>
    </w:p>
    <w:p w14:paraId="77D7494E" w14:textId="77777777" w:rsidR="008D586B" w:rsidRPr="00773A95" w:rsidRDefault="008D586B" w:rsidP="004B76EA">
      <w:pPr>
        <w:rPr>
          <w:rFonts w:ascii="Browallia New" w:hAnsi="Browallia New" w:cs="Browallia New"/>
          <w:szCs w:val="26"/>
        </w:rPr>
      </w:pPr>
    </w:p>
    <w:p w14:paraId="5773B453" w14:textId="7A899D6D" w:rsidR="00BE5267" w:rsidRPr="00773A95" w:rsidRDefault="00435D73" w:rsidP="00051BB3">
      <w:pPr>
        <w:pStyle w:val="HeadSub1-5EA"/>
        <w:rPr>
          <w:rFonts w:ascii="Browallia New" w:hAnsi="Browallia New" w:cs="Browallia New"/>
          <w:color w:val="CF4A02"/>
          <w:lang w:val="en-US"/>
        </w:rPr>
      </w:pPr>
      <w:r w:rsidRPr="00435D73">
        <w:rPr>
          <w:rFonts w:ascii="Browallia New" w:hAnsi="Browallia New" w:cs="Browallia New"/>
          <w:color w:val="CF4A02"/>
        </w:rPr>
        <w:t>4</w:t>
      </w:r>
      <w:r w:rsidR="00B26A83" w:rsidRPr="00773A95">
        <w:rPr>
          <w:rFonts w:ascii="Browallia New" w:hAnsi="Browallia New" w:cs="Browallia New"/>
          <w:color w:val="CF4A02"/>
          <w:cs/>
          <w:lang w:val="en-US"/>
        </w:rPr>
        <w:t>.</w:t>
      </w:r>
      <w:r w:rsidRPr="00435D73">
        <w:rPr>
          <w:rFonts w:ascii="Browallia New" w:hAnsi="Browallia New" w:cs="Browallia New"/>
          <w:color w:val="CF4A02"/>
        </w:rPr>
        <w:t>10</w:t>
      </w:r>
      <w:r w:rsidR="00BE5267" w:rsidRPr="00773A95">
        <w:rPr>
          <w:rFonts w:ascii="Browallia New" w:hAnsi="Browallia New" w:cs="Browallia New"/>
          <w:color w:val="CF4A02"/>
          <w:lang w:val="en-US"/>
        </w:rPr>
        <w:tab/>
      </w:r>
      <w:r w:rsidR="00BE5267" w:rsidRPr="00773A95">
        <w:rPr>
          <w:rFonts w:ascii="Browallia New" w:hAnsi="Browallia New" w:cs="Browallia New"/>
          <w:color w:val="CF4A02"/>
          <w:cs/>
          <w:lang w:val="en-US"/>
        </w:rPr>
        <w:t>ที่ดิน อาคาร และอุปกรณ์</w:t>
      </w:r>
    </w:p>
    <w:p w14:paraId="0CD9C419" w14:textId="77777777" w:rsidR="00BE5267" w:rsidRPr="00773A95" w:rsidRDefault="00BE5267" w:rsidP="0084102A">
      <w:pPr>
        <w:ind w:left="547"/>
        <w:jc w:val="thaiDistribute"/>
        <w:rPr>
          <w:rFonts w:ascii="Browallia New" w:hAnsi="Browallia New" w:cs="Browallia New"/>
          <w:szCs w:val="26"/>
          <w:lang w:val="en-US" w:eastAsia="th-TH"/>
        </w:rPr>
      </w:pPr>
    </w:p>
    <w:p w14:paraId="1944B4CC" w14:textId="77777777" w:rsidR="00BE5267" w:rsidRPr="00773A95" w:rsidRDefault="00BE5267" w:rsidP="0084102A">
      <w:pPr>
        <w:ind w:left="547"/>
        <w:jc w:val="thaiDistribute"/>
        <w:rPr>
          <w:rFonts w:ascii="Browallia New" w:hAnsi="Browallia New" w:cs="Browallia New"/>
          <w:szCs w:val="26"/>
        </w:rPr>
      </w:pPr>
      <w:r w:rsidRPr="00773A95">
        <w:rPr>
          <w:rFonts w:ascii="Browallia New" w:hAnsi="Browallia New" w:cs="Browallia New"/>
          <w:szCs w:val="26"/>
          <w:cs/>
        </w:rPr>
        <w:t>ที่ดิน อาคาร และอุปกรณ์รับรู้เมื่อเริ่มแรกตามราคาทุน หลังจากนั้นอาคารและอุปกรณ์แสดงด้วยราคาทุนเดิมหักค่าเสื่อมราคาสะสมและ</w:t>
      </w:r>
      <w:r w:rsidR="00561832" w:rsidRPr="00773A95">
        <w:rPr>
          <w:rFonts w:ascii="Browallia New" w:hAnsi="Browallia New" w:cs="Browallia New"/>
          <w:szCs w:val="26"/>
          <w:cs/>
        </w:rPr>
        <w:t>ค่าเผื่อผลขาดทุนจากการด้อยค่า</w:t>
      </w:r>
      <w:r w:rsidR="009F2968" w:rsidRPr="00773A95">
        <w:rPr>
          <w:rFonts w:ascii="Browallia New" w:hAnsi="Browallia New" w:cs="Browallia New"/>
          <w:szCs w:val="26"/>
          <w:cs/>
        </w:rPr>
        <w:t xml:space="preserve">สะสม </w:t>
      </w:r>
      <w:r w:rsidR="009F2968" w:rsidRPr="00773A95">
        <w:rPr>
          <w:rFonts w:ascii="Browallia New" w:hAnsi="Browallia New" w:cs="Browallia New"/>
          <w:szCs w:val="26"/>
        </w:rPr>
        <w:t>(</w:t>
      </w:r>
      <w:r w:rsidR="009F2968" w:rsidRPr="00773A95">
        <w:rPr>
          <w:rFonts w:ascii="Browallia New" w:hAnsi="Browallia New" w:cs="Browallia New"/>
          <w:szCs w:val="26"/>
          <w:cs/>
        </w:rPr>
        <w:t>ถ้ามี</w:t>
      </w:r>
      <w:r w:rsidR="009F2968" w:rsidRPr="00773A95">
        <w:rPr>
          <w:rFonts w:ascii="Browallia New" w:hAnsi="Browallia New" w:cs="Browallia New"/>
          <w:szCs w:val="26"/>
        </w:rPr>
        <w:t>)</w:t>
      </w:r>
      <w:r w:rsidRPr="00773A95">
        <w:rPr>
          <w:rFonts w:ascii="Browallia New" w:hAnsi="Browallia New" w:cs="Browallia New"/>
          <w:szCs w:val="26"/>
          <w:cs/>
        </w:rPr>
        <w:t xml:space="preserve"> โดยราคาทุนของที่ดิน อาคาร และอุปกรณ์ประกอบด้วยราคาซื้อ</w:t>
      </w:r>
      <w:r w:rsidR="00D30D02" w:rsidRPr="00773A95">
        <w:rPr>
          <w:rFonts w:ascii="Browallia New" w:hAnsi="Browallia New" w:cs="Browallia New"/>
          <w:szCs w:val="26"/>
        </w:rPr>
        <w:br/>
      </w:r>
      <w:r w:rsidRPr="00773A95">
        <w:rPr>
          <w:rFonts w:ascii="Browallia New" w:hAnsi="Browallia New" w:cs="Browallia New"/>
          <w:szCs w:val="26"/>
          <w:cs/>
        </w:rPr>
        <w:t>และต้นทุนทางตรงอื่น</w:t>
      </w:r>
      <w:r w:rsidR="00B64DC9" w:rsidRPr="00773A95">
        <w:rPr>
          <w:rFonts w:ascii="Browallia New" w:hAnsi="Browallia New" w:cs="Browallia New"/>
          <w:szCs w:val="26"/>
          <w:cs/>
        </w:rPr>
        <w:t xml:space="preserve"> </w:t>
      </w:r>
      <w:r w:rsidRPr="00773A95">
        <w:rPr>
          <w:rFonts w:ascii="Browallia New" w:hAnsi="Browallia New" w:cs="Browallia New"/>
          <w:szCs w:val="26"/>
          <w:cs/>
        </w:rPr>
        <w:t>ๆ ที่เกี่ยวข้องกับการจัดหาสินทรัพย์เพื่อให้สินทรัพย์นั้นอยู่ในสถานที่และสภาพที่พร้อมจะใช้งานได้ตามความประสงค์ของฝ่ายบริหาร รวมทั้งต้นทุนที่ประมาณในเบื้องต้นสำหรับการรื้อ การขนย้าย และการบูรณะสถานที่ตั้งของสินทรัพย์ ซึ่งเป็นภาระผูกพันที่เกิดขึ้นเมื่อกลุ่มกิจการได้สินทรัพย์นั้นมาหรือเป็นผลจากการใช้สินทรัพย์นั้นในช่วงเวลาหนึ่ง</w:t>
      </w:r>
      <w:r w:rsidR="002A1A39" w:rsidRPr="00773A95">
        <w:rPr>
          <w:rFonts w:ascii="Browallia New" w:hAnsi="Browallia New" w:cs="Browallia New"/>
          <w:szCs w:val="26"/>
        </w:rPr>
        <w:br/>
      </w:r>
      <w:r w:rsidRPr="00773A95">
        <w:rPr>
          <w:rFonts w:ascii="Browallia New" w:hAnsi="Browallia New" w:cs="Browallia New"/>
          <w:szCs w:val="26"/>
          <w:cs/>
        </w:rPr>
        <w:t>เพื่อวัตถุประสงค์ต่าง</w:t>
      </w:r>
      <w:r w:rsidR="0018525C" w:rsidRPr="00773A95">
        <w:rPr>
          <w:rFonts w:ascii="Browallia New" w:hAnsi="Browallia New" w:cs="Browallia New"/>
          <w:szCs w:val="26"/>
        </w:rPr>
        <w:t xml:space="preserve"> </w:t>
      </w:r>
      <w:r w:rsidRPr="00773A95">
        <w:rPr>
          <w:rFonts w:ascii="Browallia New" w:hAnsi="Browallia New" w:cs="Browallia New"/>
          <w:szCs w:val="26"/>
          <w:cs/>
        </w:rPr>
        <w:t>ๆ</w:t>
      </w:r>
    </w:p>
    <w:p w14:paraId="7BD8B50C" w14:textId="77777777" w:rsidR="00BE5267" w:rsidRPr="00773A95" w:rsidRDefault="00BE5267" w:rsidP="0084102A">
      <w:pPr>
        <w:ind w:left="547"/>
        <w:jc w:val="thaiDistribute"/>
        <w:rPr>
          <w:rFonts w:ascii="Browallia New" w:hAnsi="Browallia New" w:cs="Browallia New"/>
          <w:szCs w:val="26"/>
        </w:rPr>
      </w:pPr>
    </w:p>
    <w:p w14:paraId="43A67D61" w14:textId="77777777" w:rsidR="00BE5267" w:rsidRPr="00773A95" w:rsidRDefault="00BE5267" w:rsidP="0084102A">
      <w:pPr>
        <w:ind w:left="547"/>
        <w:jc w:val="thaiDistribute"/>
        <w:rPr>
          <w:rFonts w:ascii="Browallia New" w:hAnsi="Browallia New" w:cs="Browallia New"/>
          <w:szCs w:val="26"/>
        </w:rPr>
      </w:pPr>
      <w:r w:rsidRPr="00773A95">
        <w:rPr>
          <w:rFonts w:ascii="Browallia New" w:hAnsi="Browallia New" w:cs="Browallia New"/>
          <w:szCs w:val="26"/>
          <w:cs/>
        </w:rPr>
        <w:t xml:space="preserve">ต้นทุนที่เกิดขึ้นภายหลังจะรวมอยู่ในมูลค่าตามบัญชีของสินทรัพย์หรือรับรู้แยกเป็นอีกสินทรัพย์หนึ่งตามความเหมาะสม </w:t>
      </w:r>
      <w:r w:rsidR="00807018" w:rsidRPr="00773A95">
        <w:rPr>
          <w:rFonts w:ascii="Browallia New" w:hAnsi="Browallia New" w:cs="Browallia New"/>
          <w:szCs w:val="26"/>
          <w:cs/>
        </w:rPr>
        <w:br/>
      </w:r>
      <w:r w:rsidRPr="00773A95">
        <w:rPr>
          <w:rFonts w:ascii="Browallia New" w:hAnsi="Browallia New" w:cs="Browallia New"/>
          <w:szCs w:val="26"/>
          <w:cs/>
        </w:rPr>
        <w:t>เมื่อต้นทุนนั้นเกิดขึ้นและคาดว่าจะให้ประโยชน์เชิงเศรษฐกิจในอนาคตแก่กลุ่มกิจการและต้นทุนดังกล่าวสามารถวัดมูลค่า</w:t>
      </w:r>
      <w:r w:rsidR="002A1A39" w:rsidRPr="00773A95">
        <w:rPr>
          <w:rFonts w:ascii="Browallia New" w:hAnsi="Browallia New" w:cs="Browallia New"/>
          <w:szCs w:val="26"/>
        </w:rPr>
        <w:br/>
      </w:r>
      <w:r w:rsidRPr="00773A95">
        <w:rPr>
          <w:rFonts w:ascii="Browallia New" w:hAnsi="Browallia New" w:cs="Browallia New"/>
          <w:szCs w:val="26"/>
          <w:cs/>
        </w:rPr>
        <w:t>ได้อย่างน่าเชื่อถือ มูลค่าตามบัญชีของชิ้นส่วนที่ถูกเปลี่ยนแทนจะถูกตัดรายการออก สำหรับค่าซ่อมแซมและบำรุงรักษาอื่น</w:t>
      </w:r>
      <w:r w:rsidR="00B64DC9" w:rsidRPr="00773A95">
        <w:rPr>
          <w:rFonts w:ascii="Browallia New" w:hAnsi="Browallia New" w:cs="Browallia New"/>
          <w:szCs w:val="26"/>
          <w:cs/>
        </w:rPr>
        <w:t xml:space="preserve"> </w:t>
      </w:r>
      <w:r w:rsidRPr="00773A95">
        <w:rPr>
          <w:rFonts w:ascii="Browallia New" w:hAnsi="Browallia New" w:cs="Browallia New"/>
          <w:szCs w:val="26"/>
          <w:cs/>
        </w:rPr>
        <w:t xml:space="preserve">ๆ </w:t>
      </w:r>
      <w:r w:rsidR="00B64DC9" w:rsidRPr="00773A95">
        <w:rPr>
          <w:rFonts w:ascii="Browallia New" w:hAnsi="Browallia New" w:cs="Browallia New"/>
          <w:szCs w:val="26"/>
          <w:cs/>
        </w:rPr>
        <w:br/>
      </w:r>
      <w:r w:rsidRPr="00773A95">
        <w:rPr>
          <w:rFonts w:ascii="Browallia New" w:hAnsi="Browallia New" w:cs="Browallia New"/>
          <w:szCs w:val="26"/>
          <w:cs/>
        </w:rPr>
        <w:t>กลุ่มกิจการจะรับรู้ต้นทุนดังกล่าวเป็นค่าใช้จ่ายในกำไรหรือขาดทุนเมื่อเกิดขึ้น</w:t>
      </w:r>
    </w:p>
    <w:p w14:paraId="674FAA13" w14:textId="77777777" w:rsidR="00BE5267" w:rsidRPr="00773A95" w:rsidRDefault="00BE5267" w:rsidP="0084102A">
      <w:pPr>
        <w:ind w:left="540"/>
        <w:jc w:val="thaiDistribute"/>
        <w:rPr>
          <w:rFonts w:ascii="Browallia New" w:hAnsi="Browallia New" w:cs="Browallia New"/>
          <w:szCs w:val="26"/>
          <w:lang w:val="en-US" w:eastAsia="th-TH"/>
        </w:rPr>
      </w:pPr>
    </w:p>
    <w:p w14:paraId="4D268A6C" w14:textId="77777777" w:rsidR="00BE5267" w:rsidRPr="00773A95" w:rsidRDefault="004235BE" w:rsidP="0084102A">
      <w:pPr>
        <w:ind w:left="540"/>
        <w:jc w:val="thaiDistribute"/>
        <w:rPr>
          <w:rFonts w:ascii="Browallia New" w:hAnsi="Browallia New" w:cs="Browallia New"/>
          <w:szCs w:val="26"/>
        </w:rPr>
      </w:pPr>
      <w:r w:rsidRPr="00773A95">
        <w:rPr>
          <w:rFonts w:ascii="Browallia New" w:hAnsi="Browallia New" w:cs="Browallia New"/>
          <w:szCs w:val="26"/>
          <w:cs/>
        </w:rPr>
        <w:t>ค่าเสื่อมราคาของสินทรัพย์คำนวณโดยใช้วิธีเส้นตรง เพื่อลดราคา</w:t>
      </w:r>
      <w:r w:rsidR="007574D3" w:rsidRPr="00773A95">
        <w:rPr>
          <w:rFonts w:ascii="Browallia New" w:hAnsi="Browallia New" w:cs="Browallia New"/>
          <w:szCs w:val="26"/>
          <w:cs/>
        </w:rPr>
        <w:t>ตามบัญชีของสินทรัพย์</w:t>
      </w:r>
      <w:r w:rsidRPr="00773A95">
        <w:rPr>
          <w:rFonts w:ascii="Browallia New" w:hAnsi="Browallia New" w:cs="Browallia New"/>
          <w:szCs w:val="26"/>
          <w:cs/>
        </w:rPr>
        <w:t>แต่ละชนิดตลอดอายุการให้ประโยชน์ที่ประมาณการไว้ของสินทรัพย์</w:t>
      </w:r>
      <w:r w:rsidR="007574D3" w:rsidRPr="00773A95">
        <w:rPr>
          <w:rFonts w:ascii="Browallia New" w:hAnsi="Browallia New" w:cs="Browallia New"/>
          <w:szCs w:val="26"/>
          <w:cs/>
        </w:rPr>
        <w:t xml:space="preserve"> ยกเว้นที่ดินซึ่งมีอายุการให้ประโยชน์ไม่จำกัด</w:t>
      </w:r>
    </w:p>
    <w:p w14:paraId="5A993D81" w14:textId="77777777" w:rsidR="004235BE" w:rsidRPr="00773A95" w:rsidRDefault="004235BE" w:rsidP="0084102A">
      <w:pPr>
        <w:ind w:left="540"/>
        <w:jc w:val="thaiDistribute"/>
        <w:rPr>
          <w:rFonts w:ascii="Browallia New" w:hAnsi="Browallia New" w:cs="Browallia New"/>
          <w:sz w:val="22"/>
          <w:szCs w:val="22"/>
        </w:rPr>
      </w:pPr>
    </w:p>
    <w:tbl>
      <w:tblPr>
        <w:tblW w:w="5000" w:type="pct"/>
        <w:tblLook w:val="04A0" w:firstRow="1" w:lastRow="0" w:firstColumn="1" w:lastColumn="0" w:noHBand="0" w:noVBand="1"/>
      </w:tblPr>
      <w:tblGrid>
        <w:gridCol w:w="7266"/>
        <w:gridCol w:w="2193"/>
      </w:tblGrid>
      <w:tr w:rsidR="00BE5267" w:rsidRPr="00773A95" w14:paraId="54CFFCDA" w14:textId="77777777" w:rsidTr="00895AB9">
        <w:tc>
          <w:tcPr>
            <w:tcW w:w="3841" w:type="pct"/>
            <w:shd w:val="clear" w:color="auto" w:fill="auto"/>
          </w:tcPr>
          <w:p w14:paraId="43D969C3" w14:textId="77777777" w:rsidR="00BE5267" w:rsidRPr="00773A95" w:rsidRDefault="00BE5267" w:rsidP="00895AB9">
            <w:pPr>
              <w:ind w:left="435"/>
              <w:jc w:val="thaiDistribute"/>
              <w:rPr>
                <w:rFonts w:ascii="Browallia New" w:hAnsi="Browallia New" w:cs="Browallia New"/>
                <w:snapToGrid w:val="0"/>
                <w:szCs w:val="26"/>
                <w:lang w:eastAsia="th-TH"/>
              </w:rPr>
            </w:pPr>
          </w:p>
        </w:tc>
        <w:tc>
          <w:tcPr>
            <w:tcW w:w="1159" w:type="pct"/>
            <w:shd w:val="clear" w:color="auto" w:fill="auto"/>
            <w:hideMark/>
          </w:tcPr>
          <w:p w14:paraId="06BB26E6" w14:textId="77777777" w:rsidR="00BE5267" w:rsidRPr="00773A95" w:rsidRDefault="00BE5267" w:rsidP="0084102A">
            <w:pPr>
              <w:ind w:right="-72"/>
              <w:jc w:val="right"/>
              <w:rPr>
                <w:rFonts w:ascii="Browallia New" w:hAnsi="Browallia New" w:cs="Browallia New"/>
                <w:b/>
                <w:bCs/>
                <w:snapToGrid w:val="0"/>
                <w:szCs w:val="26"/>
                <w:u w:val="single"/>
                <w:lang w:eastAsia="th-TH"/>
              </w:rPr>
            </w:pPr>
            <w:r w:rsidRPr="00773A95">
              <w:rPr>
                <w:rFonts w:ascii="Browallia New" w:hAnsi="Browallia New" w:cs="Browallia New"/>
                <w:b/>
                <w:bCs/>
                <w:szCs w:val="26"/>
                <w:u w:val="single"/>
                <w:cs/>
              </w:rPr>
              <w:t>จำนวนปี</w:t>
            </w:r>
          </w:p>
        </w:tc>
      </w:tr>
      <w:tr w:rsidR="00BE5267" w:rsidRPr="00773A95" w14:paraId="42975319" w14:textId="77777777" w:rsidTr="00895AB9">
        <w:tc>
          <w:tcPr>
            <w:tcW w:w="3841" w:type="pct"/>
            <w:shd w:val="clear" w:color="auto" w:fill="auto"/>
            <w:hideMark/>
          </w:tcPr>
          <w:p w14:paraId="4A2412FB" w14:textId="77777777" w:rsidR="00BE5267" w:rsidRPr="00773A95" w:rsidRDefault="00BE5267" w:rsidP="00895AB9">
            <w:pPr>
              <w:ind w:left="435"/>
              <w:jc w:val="thaiDistribute"/>
              <w:rPr>
                <w:rFonts w:ascii="Browallia New" w:hAnsi="Browallia New" w:cs="Browallia New"/>
                <w:szCs w:val="26"/>
              </w:rPr>
            </w:pPr>
            <w:r w:rsidRPr="00773A95">
              <w:rPr>
                <w:rFonts w:ascii="Browallia New" w:hAnsi="Browallia New" w:cs="Browallia New"/>
                <w:szCs w:val="26"/>
                <w:cs/>
              </w:rPr>
              <w:t>อาคารและ</w:t>
            </w:r>
            <w:r w:rsidR="00F41DA5" w:rsidRPr="00773A95">
              <w:rPr>
                <w:rFonts w:ascii="Browallia New" w:hAnsi="Browallia New" w:cs="Browallia New"/>
                <w:szCs w:val="26"/>
                <w:cs/>
              </w:rPr>
              <w:t>ส่วนปรับปรุงอาคาร</w:t>
            </w:r>
          </w:p>
        </w:tc>
        <w:tc>
          <w:tcPr>
            <w:tcW w:w="1159" w:type="pct"/>
            <w:shd w:val="clear" w:color="auto" w:fill="auto"/>
            <w:hideMark/>
          </w:tcPr>
          <w:p w14:paraId="64F91494" w14:textId="01D7151D" w:rsidR="00BE5267" w:rsidRPr="00773A95" w:rsidRDefault="00435D73" w:rsidP="0084102A">
            <w:pPr>
              <w:ind w:right="-72"/>
              <w:jc w:val="right"/>
              <w:rPr>
                <w:rFonts w:ascii="Browallia New" w:hAnsi="Browallia New" w:cs="Browallia New"/>
                <w:szCs w:val="26"/>
                <w:lang w:val="en-US"/>
              </w:rPr>
            </w:pPr>
            <w:r w:rsidRPr="00435D73">
              <w:rPr>
                <w:rFonts w:ascii="Browallia New" w:hAnsi="Browallia New" w:cs="Browallia New"/>
                <w:szCs w:val="26"/>
              </w:rPr>
              <w:t>5</w:t>
            </w:r>
            <w:r w:rsidR="000C6A35" w:rsidRPr="00773A95">
              <w:rPr>
                <w:rFonts w:ascii="Browallia New" w:hAnsi="Browallia New" w:cs="Browallia New"/>
                <w:szCs w:val="26"/>
              </w:rPr>
              <w:t xml:space="preserve"> </w:t>
            </w:r>
            <w:r w:rsidR="000C6A35" w:rsidRPr="00773A95">
              <w:rPr>
                <w:rFonts w:ascii="Browallia New" w:hAnsi="Browallia New" w:cs="Browallia New"/>
                <w:szCs w:val="26"/>
                <w:cs/>
              </w:rPr>
              <w:t>ถึง</w:t>
            </w:r>
            <w:r w:rsidR="00BE5267" w:rsidRPr="00773A95">
              <w:rPr>
                <w:rFonts w:ascii="Browallia New" w:hAnsi="Browallia New" w:cs="Browallia New"/>
                <w:szCs w:val="26"/>
                <w:cs/>
              </w:rPr>
              <w:t xml:space="preserve"> </w:t>
            </w:r>
            <w:r w:rsidRPr="00435D73">
              <w:rPr>
                <w:rFonts w:ascii="Browallia New" w:hAnsi="Browallia New" w:cs="Browallia New"/>
                <w:szCs w:val="26"/>
              </w:rPr>
              <w:t>25</w:t>
            </w:r>
          </w:p>
        </w:tc>
      </w:tr>
      <w:tr w:rsidR="00BE5267" w:rsidRPr="00773A95" w14:paraId="34C321E8" w14:textId="77777777" w:rsidTr="00895AB9">
        <w:tc>
          <w:tcPr>
            <w:tcW w:w="3841" w:type="pct"/>
            <w:shd w:val="clear" w:color="auto" w:fill="auto"/>
            <w:hideMark/>
          </w:tcPr>
          <w:p w14:paraId="425BBE0C" w14:textId="77777777" w:rsidR="00BE5267" w:rsidRPr="00773A95" w:rsidRDefault="00BE5267" w:rsidP="00895AB9">
            <w:pPr>
              <w:ind w:left="435"/>
              <w:jc w:val="thaiDistribute"/>
              <w:rPr>
                <w:rFonts w:ascii="Browallia New" w:hAnsi="Browallia New" w:cs="Browallia New"/>
                <w:szCs w:val="26"/>
              </w:rPr>
            </w:pPr>
            <w:r w:rsidRPr="00773A95">
              <w:rPr>
                <w:rFonts w:ascii="Browallia New" w:hAnsi="Browallia New" w:cs="Browallia New"/>
                <w:szCs w:val="26"/>
                <w:cs/>
              </w:rPr>
              <w:t>เครื่องจักรและอุปกรณ์</w:t>
            </w:r>
          </w:p>
        </w:tc>
        <w:tc>
          <w:tcPr>
            <w:tcW w:w="1159" w:type="pct"/>
            <w:shd w:val="clear" w:color="auto" w:fill="auto"/>
            <w:hideMark/>
          </w:tcPr>
          <w:p w14:paraId="5496B5A3" w14:textId="5E9DE6D1" w:rsidR="00BE5267" w:rsidRPr="00773A95" w:rsidRDefault="00435D73" w:rsidP="0084102A">
            <w:pPr>
              <w:ind w:right="-72"/>
              <w:jc w:val="right"/>
              <w:rPr>
                <w:rFonts w:ascii="Browallia New" w:hAnsi="Browallia New" w:cs="Browallia New"/>
                <w:szCs w:val="26"/>
                <w:cs/>
              </w:rPr>
            </w:pPr>
            <w:r w:rsidRPr="00435D73">
              <w:rPr>
                <w:rFonts w:ascii="Browallia New" w:hAnsi="Browallia New" w:cs="Browallia New"/>
                <w:szCs w:val="26"/>
              </w:rPr>
              <w:t>3</w:t>
            </w:r>
            <w:r w:rsidR="001B1559" w:rsidRPr="00773A95">
              <w:rPr>
                <w:rFonts w:ascii="Browallia New" w:hAnsi="Browallia New" w:cs="Browallia New"/>
                <w:szCs w:val="26"/>
              </w:rPr>
              <w:t xml:space="preserve">, </w:t>
            </w:r>
            <w:r w:rsidRPr="00435D73">
              <w:rPr>
                <w:rFonts w:ascii="Browallia New" w:hAnsi="Browallia New" w:cs="Browallia New"/>
                <w:szCs w:val="26"/>
              </w:rPr>
              <w:t>5</w:t>
            </w:r>
            <w:r w:rsidR="00BE5267" w:rsidRPr="00773A95">
              <w:rPr>
                <w:rFonts w:ascii="Browallia New" w:hAnsi="Browallia New" w:cs="Browallia New"/>
                <w:szCs w:val="26"/>
              </w:rPr>
              <w:t xml:space="preserve"> </w:t>
            </w:r>
            <w:r w:rsidR="00BE5267" w:rsidRPr="00773A95">
              <w:rPr>
                <w:rFonts w:ascii="Browallia New" w:hAnsi="Browallia New" w:cs="Browallia New"/>
                <w:szCs w:val="26"/>
                <w:cs/>
              </w:rPr>
              <w:t xml:space="preserve">และ </w:t>
            </w:r>
            <w:r w:rsidRPr="00435D73">
              <w:rPr>
                <w:rFonts w:ascii="Browallia New" w:hAnsi="Browallia New" w:cs="Browallia New"/>
                <w:szCs w:val="26"/>
              </w:rPr>
              <w:t>10</w:t>
            </w:r>
            <w:r w:rsidR="00BE5267" w:rsidRPr="00773A95">
              <w:rPr>
                <w:rFonts w:ascii="Browallia New" w:hAnsi="Browallia New" w:cs="Browallia New"/>
                <w:szCs w:val="26"/>
              </w:rPr>
              <w:t xml:space="preserve">    </w:t>
            </w:r>
            <w:r w:rsidR="00BE5267" w:rsidRPr="00773A95">
              <w:rPr>
                <w:rFonts w:ascii="Browallia New" w:hAnsi="Browallia New" w:cs="Browallia New"/>
                <w:szCs w:val="26"/>
                <w:cs/>
              </w:rPr>
              <w:t xml:space="preserve"> </w:t>
            </w:r>
          </w:p>
        </w:tc>
      </w:tr>
      <w:tr w:rsidR="00BE5267" w:rsidRPr="00773A95" w14:paraId="79A969D3" w14:textId="77777777" w:rsidTr="00895AB9">
        <w:tc>
          <w:tcPr>
            <w:tcW w:w="3841" w:type="pct"/>
            <w:shd w:val="clear" w:color="auto" w:fill="auto"/>
            <w:hideMark/>
          </w:tcPr>
          <w:p w14:paraId="3CF88624" w14:textId="77777777" w:rsidR="00BE5267" w:rsidRPr="00773A95" w:rsidRDefault="00BE5267" w:rsidP="00895AB9">
            <w:pPr>
              <w:ind w:left="435"/>
              <w:jc w:val="thaiDistribute"/>
              <w:rPr>
                <w:rFonts w:ascii="Browallia New" w:hAnsi="Browallia New" w:cs="Browallia New"/>
                <w:szCs w:val="26"/>
                <w:cs/>
              </w:rPr>
            </w:pPr>
            <w:r w:rsidRPr="00773A95">
              <w:rPr>
                <w:rFonts w:ascii="Browallia New" w:hAnsi="Browallia New" w:cs="Browallia New"/>
                <w:szCs w:val="26"/>
                <w:cs/>
              </w:rPr>
              <w:t>โรงไฟฟ้า</w:t>
            </w:r>
            <w:r w:rsidR="00F41DA5" w:rsidRPr="00773A95">
              <w:rPr>
                <w:rFonts w:ascii="Browallia New" w:hAnsi="Browallia New" w:cs="Browallia New"/>
                <w:szCs w:val="26"/>
              </w:rPr>
              <w:t xml:space="preserve"> </w:t>
            </w:r>
            <w:r w:rsidR="00F41DA5" w:rsidRPr="00773A95">
              <w:rPr>
                <w:rFonts w:ascii="Browallia New" w:hAnsi="Browallia New" w:cs="Browallia New"/>
                <w:szCs w:val="26"/>
                <w:cs/>
              </w:rPr>
              <w:t>สถานีย่อย</w:t>
            </w:r>
            <w:r w:rsidR="00131B25" w:rsidRPr="00773A95">
              <w:rPr>
                <w:rFonts w:ascii="Browallia New" w:hAnsi="Browallia New" w:cs="Browallia New"/>
                <w:szCs w:val="26"/>
              </w:rPr>
              <w:t xml:space="preserve"> </w:t>
            </w:r>
            <w:r w:rsidR="00F41DA5" w:rsidRPr="00773A95">
              <w:rPr>
                <w:rFonts w:ascii="Browallia New" w:hAnsi="Browallia New" w:cs="Browallia New"/>
                <w:szCs w:val="26"/>
                <w:cs/>
              </w:rPr>
              <w:t>ระบบส่งพลังงานไฟฟ้า และ</w:t>
            </w:r>
            <w:r w:rsidRPr="00773A95">
              <w:rPr>
                <w:rFonts w:ascii="Browallia New" w:hAnsi="Browallia New" w:cs="Browallia New"/>
                <w:szCs w:val="26"/>
                <w:cs/>
              </w:rPr>
              <w:t>ส่วนประกอบโรงไฟฟ้า</w:t>
            </w:r>
          </w:p>
        </w:tc>
        <w:tc>
          <w:tcPr>
            <w:tcW w:w="1159" w:type="pct"/>
            <w:shd w:val="clear" w:color="auto" w:fill="auto"/>
            <w:hideMark/>
          </w:tcPr>
          <w:p w14:paraId="253EEA26" w14:textId="5E9F3794" w:rsidR="00BE5267" w:rsidRPr="00773A95" w:rsidRDefault="00435D73" w:rsidP="001A2F36">
            <w:pPr>
              <w:ind w:left="1080" w:right="-72"/>
              <w:jc w:val="right"/>
              <w:rPr>
                <w:rFonts w:ascii="Browallia New" w:hAnsi="Browallia New" w:cs="Browallia New"/>
                <w:szCs w:val="26"/>
                <w:cs/>
                <w:lang w:val="en-US"/>
              </w:rPr>
            </w:pPr>
            <w:r w:rsidRPr="00435D73">
              <w:rPr>
                <w:rFonts w:ascii="Browallia New" w:hAnsi="Browallia New" w:cs="Browallia New"/>
                <w:szCs w:val="26"/>
              </w:rPr>
              <w:t>5</w:t>
            </w:r>
            <w:r w:rsidR="001A2F36" w:rsidRPr="00773A95">
              <w:rPr>
                <w:rFonts w:ascii="Browallia New" w:hAnsi="Browallia New" w:cs="Browallia New"/>
                <w:szCs w:val="26"/>
              </w:rPr>
              <w:t xml:space="preserve"> </w:t>
            </w:r>
            <w:r w:rsidR="00D9336E" w:rsidRPr="00773A95">
              <w:rPr>
                <w:rFonts w:ascii="Browallia New" w:hAnsi="Browallia New" w:cs="Browallia New"/>
                <w:szCs w:val="26"/>
                <w:cs/>
              </w:rPr>
              <w:t>ถึง</w:t>
            </w:r>
            <w:r w:rsidR="00BE5267" w:rsidRPr="00773A95">
              <w:rPr>
                <w:rFonts w:ascii="Browallia New" w:hAnsi="Browallia New" w:cs="Browallia New"/>
                <w:szCs w:val="26"/>
                <w:cs/>
              </w:rPr>
              <w:t xml:space="preserve"> </w:t>
            </w:r>
            <w:r w:rsidRPr="00435D73">
              <w:rPr>
                <w:rFonts w:ascii="Browallia New" w:hAnsi="Browallia New" w:cs="Browallia New"/>
                <w:szCs w:val="26"/>
              </w:rPr>
              <w:t>25</w:t>
            </w:r>
          </w:p>
        </w:tc>
      </w:tr>
      <w:tr w:rsidR="00BE5267" w:rsidRPr="00773A95" w14:paraId="7FA726F9" w14:textId="77777777" w:rsidTr="00895AB9">
        <w:tc>
          <w:tcPr>
            <w:tcW w:w="3841" w:type="pct"/>
            <w:shd w:val="clear" w:color="auto" w:fill="auto"/>
            <w:hideMark/>
          </w:tcPr>
          <w:p w14:paraId="734DC26E" w14:textId="77777777" w:rsidR="00BE5267" w:rsidRPr="00773A95" w:rsidRDefault="00F41DA5" w:rsidP="00895AB9">
            <w:pPr>
              <w:ind w:left="435"/>
              <w:jc w:val="thaiDistribute"/>
              <w:rPr>
                <w:rFonts w:ascii="Browallia New" w:hAnsi="Browallia New" w:cs="Browallia New"/>
                <w:szCs w:val="26"/>
              </w:rPr>
            </w:pPr>
            <w:r w:rsidRPr="00773A95">
              <w:rPr>
                <w:rFonts w:ascii="Browallia New" w:hAnsi="Browallia New" w:cs="Browallia New"/>
                <w:szCs w:val="26"/>
                <w:cs/>
              </w:rPr>
              <w:t>อุปกรณ์สำนักงาน เครื่องตกแต่ง คอมพิวเตอร์ และยานพาหนะ</w:t>
            </w:r>
          </w:p>
        </w:tc>
        <w:tc>
          <w:tcPr>
            <w:tcW w:w="1159" w:type="pct"/>
            <w:shd w:val="clear" w:color="auto" w:fill="auto"/>
            <w:hideMark/>
          </w:tcPr>
          <w:p w14:paraId="0928DCB1" w14:textId="0CE03F51" w:rsidR="00BE5267" w:rsidRPr="00773A95" w:rsidRDefault="00435D73" w:rsidP="0084102A">
            <w:pPr>
              <w:ind w:right="-72"/>
              <w:jc w:val="right"/>
              <w:rPr>
                <w:rFonts w:ascii="Browallia New" w:hAnsi="Browallia New" w:cs="Browallia New"/>
                <w:szCs w:val="26"/>
              </w:rPr>
            </w:pPr>
            <w:r w:rsidRPr="00435D73">
              <w:rPr>
                <w:rFonts w:ascii="Browallia New" w:hAnsi="Browallia New" w:cs="Browallia New"/>
                <w:szCs w:val="26"/>
              </w:rPr>
              <w:t>5</w:t>
            </w:r>
            <w:r w:rsidR="001B1559" w:rsidRPr="00773A95">
              <w:rPr>
                <w:rFonts w:ascii="Browallia New" w:hAnsi="Browallia New" w:cs="Browallia New"/>
                <w:szCs w:val="26"/>
                <w:cs/>
              </w:rPr>
              <w:t xml:space="preserve"> และ </w:t>
            </w:r>
            <w:r w:rsidRPr="00435D73">
              <w:rPr>
                <w:rFonts w:ascii="Browallia New" w:hAnsi="Browallia New" w:cs="Browallia New"/>
                <w:szCs w:val="26"/>
              </w:rPr>
              <w:t>10</w:t>
            </w:r>
          </w:p>
        </w:tc>
      </w:tr>
    </w:tbl>
    <w:p w14:paraId="4A8F12E5" w14:textId="6E46D6AC" w:rsidR="00BE5267" w:rsidRPr="00773A95" w:rsidRDefault="00BE5267" w:rsidP="0084102A">
      <w:pPr>
        <w:ind w:left="540"/>
        <w:jc w:val="thaiDistribute"/>
        <w:rPr>
          <w:rFonts w:ascii="Browallia New" w:hAnsi="Browallia New" w:cs="Browallia New"/>
          <w:sz w:val="22"/>
          <w:szCs w:val="22"/>
          <w:lang w:val="en-US" w:eastAsia="th-TH"/>
        </w:rPr>
      </w:pPr>
    </w:p>
    <w:p w14:paraId="6DD4BF85" w14:textId="77777777" w:rsidR="00BE5267" w:rsidRPr="00773A95" w:rsidRDefault="007574D3" w:rsidP="0084102A">
      <w:pPr>
        <w:ind w:left="540"/>
        <w:jc w:val="thaiDistribute"/>
        <w:rPr>
          <w:rFonts w:ascii="Browallia New" w:hAnsi="Browallia New" w:cs="Browallia New"/>
          <w:szCs w:val="26"/>
          <w:lang w:val="en-US" w:eastAsia="th-TH"/>
        </w:rPr>
      </w:pPr>
      <w:r w:rsidRPr="00773A95">
        <w:rPr>
          <w:rFonts w:ascii="Browallia New" w:hAnsi="Browallia New" w:cs="Browallia New"/>
          <w:szCs w:val="26"/>
          <w:cs/>
          <w:lang w:val="en-US" w:eastAsia="th-TH"/>
        </w:rPr>
        <w:t xml:space="preserve">ทุกสิ้นรอบระยะเวลารายงาน </w:t>
      </w:r>
      <w:r w:rsidR="00BE5267" w:rsidRPr="00773A95">
        <w:rPr>
          <w:rFonts w:ascii="Browallia New" w:hAnsi="Browallia New" w:cs="Browallia New"/>
          <w:szCs w:val="26"/>
          <w:cs/>
          <w:lang w:val="en-US" w:eastAsia="th-TH"/>
        </w:rPr>
        <w:t>กลุ่มกิจการได้มีการทบทวนและปรับปรุงมูลค่าคงเหลือและอายุการให้ประโยชน์ของสินทรัพย์ตามความเหมาะสม</w:t>
      </w:r>
    </w:p>
    <w:p w14:paraId="15C4337A" w14:textId="77777777" w:rsidR="00BE5267" w:rsidRPr="00773A95" w:rsidRDefault="00BE5267" w:rsidP="0084102A">
      <w:pPr>
        <w:ind w:left="540"/>
        <w:jc w:val="thaiDistribute"/>
        <w:rPr>
          <w:rFonts w:ascii="Browallia New" w:hAnsi="Browallia New" w:cs="Browallia New"/>
          <w:sz w:val="22"/>
          <w:szCs w:val="22"/>
          <w:lang w:val="en-US" w:eastAsia="th-TH"/>
        </w:rPr>
      </w:pPr>
    </w:p>
    <w:p w14:paraId="22F78100" w14:textId="2EA66E36" w:rsidR="00BE5267" w:rsidRPr="00773A95" w:rsidRDefault="00BE5267" w:rsidP="0084102A">
      <w:pPr>
        <w:ind w:left="540"/>
        <w:jc w:val="thaiDistribute"/>
        <w:rPr>
          <w:rFonts w:ascii="Browallia New" w:hAnsi="Browallia New" w:cs="Browallia New"/>
          <w:szCs w:val="26"/>
          <w:lang w:val="en-US" w:eastAsia="th-TH"/>
        </w:rPr>
      </w:pPr>
      <w:r w:rsidRPr="00773A95">
        <w:rPr>
          <w:rFonts w:ascii="Browallia New" w:hAnsi="Browallia New" w:cs="Browallia New"/>
          <w:szCs w:val="26"/>
          <w:cs/>
          <w:lang w:val="en-US" w:eastAsia="th-TH"/>
        </w:rPr>
        <w:t>ในกรณีที่ราคาตามบัญชีของสินทรัพย์สูงกว่ามูลค่าที่คาดว่าจะได้รับคืน ราคาตามบัญชีจะถูกปรับลดให้เท่ากับมูลค่าที่คาดว่า</w:t>
      </w:r>
      <w:r w:rsidR="00895AB9" w:rsidRPr="00773A95">
        <w:rPr>
          <w:rFonts w:ascii="Browallia New" w:hAnsi="Browallia New" w:cs="Browallia New"/>
          <w:szCs w:val="26"/>
          <w:lang w:val="en-US" w:eastAsia="th-TH"/>
        </w:rPr>
        <w:br/>
      </w:r>
      <w:r w:rsidRPr="00773A95">
        <w:rPr>
          <w:rFonts w:ascii="Browallia New" w:hAnsi="Browallia New" w:cs="Browallia New"/>
          <w:szCs w:val="26"/>
          <w:cs/>
          <w:lang w:val="en-US" w:eastAsia="th-TH"/>
        </w:rPr>
        <w:t>จะได้รับคืน</w:t>
      </w:r>
      <w:r w:rsidR="00941AB0" w:rsidRPr="00773A95">
        <w:rPr>
          <w:rFonts w:ascii="Browallia New" w:hAnsi="Browallia New" w:cs="Browallia New"/>
          <w:szCs w:val="26"/>
          <w:cs/>
          <w:lang w:val="en-US" w:eastAsia="th-TH"/>
        </w:rPr>
        <w:t>ทันที</w:t>
      </w:r>
    </w:p>
    <w:p w14:paraId="0C1CA0E3" w14:textId="77777777" w:rsidR="00BE5267" w:rsidRPr="00773A95" w:rsidRDefault="00BE5267" w:rsidP="0084102A">
      <w:pPr>
        <w:ind w:left="540"/>
        <w:jc w:val="thaiDistribute"/>
        <w:rPr>
          <w:rFonts w:ascii="Browallia New" w:hAnsi="Browallia New" w:cs="Browallia New"/>
          <w:sz w:val="22"/>
          <w:szCs w:val="22"/>
          <w:lang w:val="en-US" w:eastAsia="th-TH"/>
        </w:rPr>
      </w:pPr>
    </w:p>
    <w:p w14:paraId="4154EDAC" w14:textId="77777777" w:rsidR="00BE5267" w:rsidRPr="00773A95" w:rsidRDefault="00571B18" w:rsidP="0084102A">
      <w:pPr>
        <w:ind w:left="540"/>
        <w:jc w:val="thaiDistribute"/>
        <w:rPr>
          <w:rFonts w:ascii="Browallia New" w:hAnsi="Browallia New" w:cs="Browallia New"/>
          <w:szCs w:val="26"/>
          <w:lang w:val="en-US" w:eastAsia="th-TH"/>
        </w:rPr>
      </w:pPr>
      <w:r w:rsidRPr="00773A95">
        <w:rPr>
          <w:rFonts w:ascii="Browallia New" w:hAnsi="Browallia New" w:cs="Browallia New"/>
          <w:szCs w:val="26"/>
          <w:cs/>
          <w:lang w:val="en-US" w:eastAsia="th-TH"/>
        </w:rPr>
        <w:t>ผลกำไรหรือขาดทุนที่เกิดจากการจำหน่ายที่ดิน อาคารและอุปกรณ์ คำนวณโดยเปรียบเทียบจากสิ่งตอบแทนสุทธิที่ได้รับจากการจำหน่ายสินทรัพย์กับมูลค่าตามบัญชีของสินทรัพย์ และ</w:t>
      </w:r>
      <w:r w:rsidR="007731F9" w:rsidRPr="00773A95">
        <w:rPr>
          <w:rFonts w:ascii="Browallia New" w:hAnsi="Browallia New" w:cs="Browallia New"/>
          <w:szCs w:val="26"/>
          <w:cs/>
          <w:lang w:val="en-US" w:eastAsia="th-TH"/>
        </w:rPr>
        <w:t>จะ</w:t>
      </w:r>
      <w:r w:rsidRPr="00773A95">
        <w:rPr>
          <w:rFonts w:ascii="Browallia New" w:hAnsi="Browallia New" w:cs="Browallia New"/>
          <w:szCs w:val="26"/>
          <w:cs/>
          <w:lang w:val="en-US" w:eastAsia="th-TH"/>
        </w:rPr>
        <w:t>รับรู้ในกำไรหรือขาดทุน</w:t>
      </w:r>
    </w:p>
    <w:p w14:paraId="722EA4B7" w14:textId="77777777" w:rsidR="004B76EA" w:rsidRPr="00773A95" w:rsidRDefault="004B76EA" w:rsidP="0084102A">
      <w:pPr>
        <w:ind w:left="540"/>
        <w:jc w:val="thaiDistribute"/>
        <w:rPr>
          <w:rFonts w:ascii="Browallia New" w:hAnsi="Browallia New" w:cs="Browallia New"/>
          <w:sz w:val="22"/>
          <w:szCs w:val="22"/>
          <w:lang w:val="en-US" w:eastAsia="th-TH"/>
        </w:rPr>
      </w:pPr>
    </w:p>
    <w:p w14:paraId="0271FA65" w14:textId="42160841" w:rsidR="00BF52B4" w:rsidRPr="00773A95" w:rsidRDefault="00435D73" w:rsidP="00051BB3">
      <w:pPr>
        <w:pStyle w:val="HeadSub1-5EA"/>
        <w:rPr>
          <w:rFonts w:ascii="Browallia New" w:hAnsi="Browallia New" w:cs="Browallia New"/>
          <w:color w:val="CF4A02"/>
          <w:lang w:val="en-US"/>
        </w:rPr>
      </w:pPr>
      <w:r w:rsidRPr="00435D73">
        <w:rPr>
          <w:rFonts w:ascii="Browallia New" w:hAnsi="Browallia New" w:cs="Browallia New"/>
          <w:color w:val="CF4A02"/>
        </w:rPr>
        <w:t>4</w:t>
      </w:r>
      <w:r w:rsidR="00B26A83" w:rsidRPr="00773A95">
        <w:rPr>
          <w:rFonts w:ascii="Browallia New" w:hAnsi="Browallia New" w:cs="Browallia New"/>
          <w:color w:val="CF4A02"/>
          <w:cs/>
          <w:lang w:val="en-US"/>
        </w:rPr>
        <w:t>.</w:t>
      </w:r>
      <w:r w:rsidRPr="00435D73">
        <w:rPr>
          <w:rFonts w:ascii="Browallia New" w:hAnsi="Browallia New" w:cs="Browallia New"/>
          <w:color w:val="CF4A02"/>
        </w:rPr>
        <w:t>11</w:t>
      </w:r>
      <w:r w:rsidR="00BF52B4" w:rsidRPr="00773A95">
        <w:rPr>
          <w:rFonts w:ascii="Browallia New" w:hAnsi="Browallia New" w:cs="Browallia New"/>
          <w:color w:val="CF4A02"/>
          <w:lang w:val="en-US"/>
        </w:rPr>
        <w:tab/>
      </w:r>
      <w:r w:rsidR="00BF52B4" w:rsidRPr="00773A95">
        <w:rPr>
          <w:rFonts w:ascii="Browallia New" w:hAnsi="Browallia New" w:cs="Browallia New"/>
          <w:color w:val="CF4A02"/>
          <w:cs/>
          <w:lang w:val="en-US"/>
        </w:rPr>
        <w:t>ค่าความนิยม</w:t>
      </w:r>
    </w:p>
    <w:p w14:paraId="699F962F" w14:textId="77777777" w:rsidR="00BF52B4" w:rsidRPr="00773A95" w:rsidRDefault="00BF52B4" w:rsidP="0084102A">
      <w:pPr>
        <w:ind w:left="540"/>
        <w:jc w:val="thaiDistribute"/>
        <w:rPr>
          <w:rFonts w:ascii="Browallia New" w:hAnsi="Browallia New" w:cs="Browallia New"/>
          <w:sz w:val="22"/>
          <w:szCs w:val="22"/>
        </w:rPr>
      </w:pPr>
    </w:p>
    <w:p w14:paraId="2A516A56" w14:textId="77777777" w:rsidR="00D25B9B" w:rsidRPr="00773A95" w:rsidRDefault="00D25B9B" w:rsidP="00D25B9B">
      <w:pPr>
        <w:ind w:left="540"/>
        <w:jc w:val="thaiDistribute"/>
        <w:rPr>
          <w:rFonts w:ascii="Browallia New" w:hAnsi="Browallia New" w:cs="Browallia New"/>
          <w:szCs w:val="26"/>
        </w:rPr>
      </w:pPr>
      <w:r w:rsidRPr="00773A95">
        <w:rPr>
          <w:rFonts w:ascii="Browallia New" w:hAnsi="Browallia New" w:cs="Browallia New"/>
          <w:szCs w:val="26"/>
          <w:cs/>
        </w:rPr>
        <w:t>กลุ่มกิจการจะทดสอบการด้อยค่าของค่าความนิยมทุกปี และเมื่อมีการเปลี่ยนแปลงในเหตุการณ์หรือสถานการณ์ที่บ่งชี้ว่า</w:t>
      </w:r>
      <w:r w:rsidRPr="00773A95">
        <w:rPr>
          <w:rFonts w:ascii="Browallia New" w:hAnsi="Browallia New" w:cs="Browallia New"/>
          <w:szCs w:val="26"/>
        </w:rPr>
        <w:br/>
      </w:r>
      <w:r w:rsidRPr="00773A95">
        <w:rPr>
          <w:rFonts w:ascii="Browallia New" w:hAnsi="Browallia New" w:cs="Browallia New"/>
          <w:szCs w:val="26"/>
          <w:cs/>
        </w:rPr>
        <w:t>ค่าความนิยมอาจจะด้อยค่า โดยค่าความนิยมจะแสดงด้วยราคาทุนหักการด้อยค่าสะสม</w:t>
      </w:r>
    </w:p>
    <w:p w14:paraId="106926E2" w14:textId="77777777" w:rsidR="00D25B9B" w:rsidRPr="00773A95" w:rsidRDefault="00D25B9B" w:rsidP="00D25B9B">
      <w:pPr>
        <w:ind w:left="540"/>
        <w:jc w:val="thaiDistribute"/>
        <w:rPr>
          <w:rFonts w:ascii="Browallia New" w:hAnsi="Browallia New" w:cs="Browallia New"/>
          <w:sz w:val="22"/>
          <w:szCs w:val="22"/>
        </w:rPr>
      </w:pPr>
    </w:p>
    <w:p w14:paraId="2D056413" w14:textId="16467285" w:rsidR="00C34863" w:rsidRPr="00773A95" w:rsidRDefault="00D25B9B" w:rsidP="00D25B9B">
      <w:pPr>
        <w:ind w:left="540"/>
        <w:jc w:val="thaiDistribute"/>
        <w:rPr>
          <w:rFonts w:ascii="Browallia New" w:hAnsi="Browallia New" w:cs="Browallia New"/>
          <w:szCs w:val="26"/>
          <w:cs/>
        </w:rPr>
      </w:pPr>
      <w:r w:rsidRPr="00773A95">
        <w:rPr>
          <w:rFonts w:ascii="Browallia New" w:hAnsi="Browallia New" w:cs="Browallia New"/>
          <w:szCs w:val="26"/>
          <w:cs/>
        </w:rPr>
        <w:t>เพื่อวัตถุประสงค์ของการทดสอบการด้อยค่า ค่าความนิยมจะถูกปันส่วนไปยังหน่วยสินทรัพย์ที่ก่อให้เกิดเงินสดหรือกลุ่มของ</w:t>
      </w:r>
      <w:r w:rsidRPr="00773A95">
        <w:rPr>
          <w:rFonts w:ascii="Browallia New" w:hAnsi="Browallia New" w:cs="Browallia New"/>
          <w:spacing w:val="-2"/>
          <w:szCs w:val="26"/>
          <w:cs/>
        </w:rPr>
        <w:t>หน่วยสินทรัพย์ที่ก่อให้เกิดเงินสดที่คาดว่าจะได้รับประโยชน์จากการรวมธุรกิจที่ก่อให้เกิดค่าความนิยมดังกล่าวขึ้น โดยหน่วยที่</w:t>
      </w:r>
      <w:r w:rsidRPr="00773A95">
        <w:rPr>
          <w:rFonts w:ascii="Browallia New" w:hAnsi="Browallia New" w:cs="Browallia New"/>
          <w:spacing w:val="-4"/>
          <w:szCs w:val="26"/>
          <w:cs/>
        </w:rPr>
        <w:t>ก่อให้เกิดกระแสเงินสดหรือกลุ่มของหน่วยที่ก่อให้เกิดกระแสเงินสดนั้นจะต้องเป็นหน่วยที่เล็กที่สุดที่กลุ่มกิจการที่ใช้ในการประเมิน</w:t>
      </w:r>
      <w:r w:rsidRPr="00773A95">
        <w:rPr>
          <w:rFonts w:ascii="Browallia New" w:hAnsi="Browallia New" w:cs="Browallia New"/>
          <w:szCs w:val="26"/>
          <w:cs/>
        </w:rPr>
        <w:t>ค่าความนิยมเพื่อประโยชน์ในการบริหารภายในกิจการ</w:t>
      </w:r>
    </w:p>
    <w:p w14:paraId="27A40C05" w14:textId="77777777" w:rsidR="00C34863" w:rsidRPr="00773A95" w:rsidRDefault="00C34863">
      <w:pPr>
        <w:rPr>
          <w:rFonts w:ascii="Browallia New" w:hAnsi="Browallia New" w:cs="Browallia New"/>
          <w:szCs w:val="26"/>
          <w:cs/>
        </w:rPr>
      </w:pPr>
      <w:r w:rsidRPr="00773A95">
        <w:rPr>
          <w:rFonts w:ascii="Browallia New" w:hAnsi="Browallia New" w:cs="Browallia New"/>
          <w:szCs w:val="26"/>
          <w:cs/>
        </w:rPr>
        <w:br w:type="page"/>
      </w:r>
    </w:p>
    <w:p w14:paraId="0202BF6C" w14:textId="77777777" w:rsidR="008D586B" w:rsidRPr="00773A95" w:rsidRDefault="008D586B" w:rsidP="00D25B9B">
      <w:pPr>
        <w:rPr>
          <w:rFonts w:ascii="Browallia New" w:hAnsi="Browallia New" w:cs="Browallia New"/>
          <w:sz w:val="22"/>
          <w:szCs w:val="22"/>
        </w:rPr>
      </w:pPr>
    </w:p>
    <w:p w14:paraId="3289AD85" w14:textId="6E7259F8" w:rsidR="00BE5267" w:rsidRPr="00773A95" w:rsidRDefault="00435D73" w:rsidP="00051BB3">
      <w:pPr>
        <w:pStyle w:val="HeadSub1-5EA"/>
        <w:rPr>
          <w:rFonts w:ascii="Browallia New" w:hAnsi="Browallia New" w:cs="Browallia New"/>
          <w:color w:val="CF4A02"/>
          <w:lang w:val="en-US"/>
        </w:rPr>
      </w:pPr>
      <w:r w:rsidRPr="00435D73">
        <w:rPr>
          <w:rFonts w:ascii="Browallia New" w:hAnsi="Browallia New" w:cs="Browallia New"/>
          <w:color w:val="CF4A02"/>
        </w:rPr>
        <w:t>4</w:t>
      </w:r>
      <w:r w:rsidR="00B26A83" w:rsidRPr="00773A95">
        <w:rPr>
          <w:rFonts w:ascii="Browallia New" w:hAnsi="Browallia New" w:cs="Browallia New"/>
          <w:color w:val="CF4A02"/>
          <w:cs/>
          <w:lang w:val="en-US"/>
        </w:rPr>
        <w:t>.</w:t>
      </w:r>
      <w:r w:rsidRPr="00435D73">
        <w:rPr>
          <w:rFonts w:ascii="Browallia New" w:hAnsi="Browallia New" w:cs="Browallia New"/>
          <w:color w:val="CF4A02"/>
        </w:rPr>
        <w:t>12</w:t>
      </w:r>
      <w:r w:rsidR="00BE5267" w:rsidRPr="00773A95">
        <w:rPr>
          <w:rFonts w:ascii="Browallia New" w:hAnsi="Browallia New" w:cs="Browallia New"/>
          <w:color w:val="CF4A02"/>
          <w:lang w:val="en-US"/>
        </w:rPr>
        <w:tab/>
      </w:r>
      <w:r w:rsidR="00BE5267" w:rsidRPr="00773A95">
        <w:rPr>
          <w:rFonts w:ascii="Browallia New" w:hAnsi="Browallia New" w:cs="Browallia New"/>
          <w:color w:val="CF4A02"/>
          <w:cs/>
          <w:lang w:val="en-US"/>
        </w:rPr>
        <w:t>สินทรัพย์ไม่มีตัวตน</w:t>
      </w:r>
    </w:p>
    <w:p w14:paraId="66D285A8" w14:textId="77777777" w:rsidR="00D401B5" w:rsidRPr="00773A95" w:rsidRDefault="00D401B5" w:rsidP="0084102A">
      <w:pPr>
        <w:ind w:left="540"/>
        <w:jc w:val="thaiDistribute"/>
        <w:rPr>
          <w:rFonts w:ascii="Browallia New" w:hAnsi="Browallia New" w:cs="Browallia New"/>
          <w:sz w:val="22"/>
          <w:szCs w:val="22"/>
        </w:rPr>
      </w:pPr>
    </w:p>
    <w:p w14:paraId="355E5CAB" w14:textId="793B3614" w:rsidR="00AC0348" w:rsidRPr="00773A95" w:rsidRDefault="00435D73" w:rsidP="00051BB3">
      <w:pPr>
        <w:pStyle w:val="HeadSub1-5EA"/>
        <w:ind w:left="546" w:hanging="546"/>
        <w:outlineLvl w:val="2"/>
        <w:rPr>
          <w:rFonts w:ascii="Browallia New" w:hAnsi="Browallia New" w:cs="Browallia New"/>
          <w:b w:val="0"/>
          <w:bCs w:val="0"/>
          <w:color w:val="CF4A02"/>
          <w:cs/>
          <w:lang w:val="en-US"/>
        </w:rPr>
      </w:pPr>
      <w:r w:rsidRPr="00435D73">
        <w:rPr>
          <w:rFonts w:ascii="Browallia New" w:hAnsi="Browallia New" w:cs="Browallia New"/>
          <w:b w:val="0"/>
          <w:bCs w:val="0"/>
          <w:color w:val="CF4A02"/>
        </w:rPr>
        <w:t>4</w:t>
      </w:r>
      <w:r w:rsidR="00B26A83" w:rsidRPr="00773A95">
        <w:rPr>
          <w:rFonts w:ascii="Browallia New" w:hAnsi="Browallia New" w:cs="Browallia New"/>
          <w:b w:val="0"/>
          <w:bCs w:val="0"/>
          <w:color w:val="CF4A02"/>
          <w:cs/>
          <w:lang w:val="en-US"/>
        </w:rPr>
        <w:t>.</w:t>
      </w:r>
      <w:r w:rsidRPr="00435D73">
        <w:rPr>
          <w:rFonts w:ascii="Browallia New" w:hAnsi="Browallia New" w:cs="Browallia New"/>
          <w:b w:val="0"/>
          <w:bCs w:val="0"/>
          <w:color w:val="CF4A02"/>
        </w:rPr>
        <w:t>12</w:t>
      </w:r>
      <w:r w:rsidR="00B26A83" w:rsidRPr="00773A95">
        <w:rPr>
          <w:rFonts w:ascii="Browallia New" w:hAnsi="Browallia New" w:cs="Browallia New"/>
          <w:b w:val="0"/>
          <w:bCs w:val="0"/>
          <w:color w:val="CF4A02"/>
          <w:cs/>
          <w:lang w:val="en-US"/>
        </w:rPr>
        <w:t>.</w:t>
      </w:r>
      <w:r w:rsidRPr="00435D73">
        <w:rPr>
          <w:rFonts w:ascii="Browallia New" w:hAnsi="Browallia New" w:cs="Browallia New"/>
          <w:b w:val="0"/>
          <w:bCs w:val="0"/>
          <w:color w:val="CF4A02"/>
        </w:rPr>
        <w:t>1</w:t>
      </w:r>
      <w:r w:rsidR="00AC0348" w:rsidRPr="00773A95">
        <w:rPr>
          <w:rFonts w:ascii="Browallia New" w:hAnsi="Browallia New" w:cs="Browallia New"/>
          <w:b w:val="0"/>
          <w:bCs w:val="0"/>
          <w:color w:val="CF4A02"/>
          <w:lang w:val="en-US"/>
        </w:rPr>
        <w:tab/>
      </w:r>
      <w:r w:rsidR="00AC0348" w:rsidRPr="00773A95">
        <w:rPr>
          <w:rFonts w:ascii="Browallia New" w:hAnsi="Browallia New" w:cs="Browallia New"/>
          <w:b w:val="0"/>
          <w:bCs w:val="0"/>
          <w:color w:val="CF4A02"/>
          <w:cs/>
          <w:lang w:val="en-US"/>
        </w:rPr>
        <w:t>การวิจัยและพัฒนา</w:t>
      </w:r>
      <w:r w:rsidR="007C1F5A" w:rsidRPr="00773A95">
        <w:rPr>
          <w:rFonts w:ascii="Browallia New" w:hAnsi="Browallia New" w:cs="Browallia New"/>
          <w:b w:val="0"/>
          <w:bCs w:val="0"/>
          <w:color w:val="CF4A02"/>
          <w:cs/>
          <w:lang w:val="en-US"/>
        </w:rPr>
        <w:t xml:space="preserve"> </w:t>
      </w:r>
    </w:p>
    <w:p w14:paraId="0015CF69" w14:textId="77777777" w:rsidR="00D401B5" w:rsidRPr="00773A95" w:rsidRDefault="00D401B5" w:rsidP="002A1A39">
      <w:pPr>
        <w:ind w:left="547"/>
        <w:jc w:val="thaiDistribute"/>
        <w:rPr>
          <w:rFonts w:ascii="Browallia New" w:hAnsi="Browallia New" w:cs="Browallia New"/>
          <w:sz w:val="22"/>
          <w:szCs w:val="22"/>
        </w:rPr>
      </w:pPr>
    </w:p>
    <w:p w14:paraId="5FC2A6F7" w14:textId="77777777" w:rsidR="007C1F5A" w:rsidRPr="00773A95" w:rsidRDefault="007C1F5A" w:rsidP="002A1A39">
      <w:pPr>
        <w:ind w:left="547"/>
        <w:contextualSpacing/>
        <w:jc w:val="thaiDistribute"/>
        <w:rPr>
          <w:rFonts w:ascii="Browallia New" w:eastAsia="Arial Unicode MS" w:hAnsi="Browallia New" w:cs="Browallia New"/>
          <w:spacing w:val="-2"/>
          <w:szCs w:val="26"/>
          <w:lang w:val="en-US" w:bidi="ar-SA"/>
        </w:rPr>
      </w:pPr>
      <w:r w:rsidRPr="00773A95">
        <w:rPr>
          <w:rFonts w:ascii="Browallia New" w:eastAsia="Arial Unicode MS" w:hAnsi="Browallia New" w:cs="Browallia New"/>
          <w:spacing w:val="-2"/>
          <w:szCs w:val="26"/>
          <w:cs/>
          <w:lang w:val="en-US"/>
        </w:rPr>
        <w:t>รายจ่ายเพื่อการวิจัยรับรู้เป็นค่าใช้จ่ายเมื่อเกิดขึ้น</w:t>
      </w:r>
    </w:p>
    <w:p w14:paraId="498C37EF" w14:textId="77777777" w:rsidR="007C1F5A" w:rsidRPr="00773A95" w:rsidRDefault="007C1F5A" w:rsidP="002A1A39">
      <w:pPr>
        <w:ind w:left="547"/>
        <w:contextualSpacing/>
        <w:jc w:val="thaiDistribute"/>
        <w:rPr>
          <w:rFonts w:ascii="Browallia New" w:eastAsia="Arial Unicode MS" w:hAnsi="Browallia New" w:cs="Browallia New"/>
          <w:spacing w:val="-2"/>
          <w:sz w:val="22"/>
          <w:szCs w:val="22"/>
          <w:lang w:val="en-US" w:bidi="ar-SA"/>
        </w:rPr>
      </w:pPr>
    </w:p>
    <w:p w14:paraId="234AAA03" w14:textId="77777777" w:rsidR="007C1F5A" w:rsidRPr="00773A95" w:rsidRDefault="007C1F5A" w:rsidP="007C1F5A">
      <w:pPr>
        <w:ind w:left="547"/>
        <w:contextualSpacing/>
        <w:jc w:val="thaiDistribute"/>
        <w:rPr>
          <w:rFonts w:ascii="Browallia New" w:eastAsia="Arial" w:hAnsi="Browallia New" w:cs="Browallia New"/>
          <w:color w:val="000000"/>
          <w:szCs w:val="26"/>
          <w:shd w:val="clear" w:color="auto" w:fill="FFFFFF"/>
          <w:lang w:val="en-US"/>
        </w:rPr>
      </w:pPr>
      <w:r w:rsidRPr="00773A95">
        <w:rPr>
          <w:rFonts w:ascii="Browallia New" w:eastAsia="Arial" w:hAnsi="Browallia New" w:cs="Browallia New"/>
          <w:color w:val="000000"/>
          <w:szCs w:val="26"/>
          <w:cs/>
          <w:lang w:val="en-US"/>
        </w:rPr>
        <w:t>รายจ่ายที่เกิดจากโครงการพัฒนาจะรับรู้เป็นสินทรัพย์เมื่อกลุ่มกิจการแสดงให้เห็นว่าเป็นไปตามข้อกำหนดทุกข้อดังนี้</w:t>
      </w:r>
    </w:p>
    <w:p w14:paraId="0268F4EF" w14:textId="77777777" w:rsidR="007C1F5A" w:rsidRPr="00773A95" w:rsidRDefault="007C1F5A" w:rsidP="00045D6D">
      <w:pPr>
        <w:numPr>
          <w:ilvl w:val="0"/>
          <w:numId w:val="2"/>
        </w:numPr>
        <w:ind w:left="900"/>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6"/>
          <w:szCs w:val="26"/>
          <w:cs/>
        </w:rPr>
        <w:t>เมื่อกลุ่มกิจการสามารถวัดมูลค่าของรายจ่ายที่เกี่ยวข้องได้อย่างน่าเชื่อถือ และมีความเป็นไปได้ทั้งทางด้านเทคนิค ด้านการเงิน</w:t>
      </w:r>
      <w:r w:rsidRPr="00773A95">
        <w:rPr>
          <w:rFonts w:ascii="Browallia New" w:eastAsia="Arial Unicode MS" w:hAnsi="Browallia New" w:cs="Browallia New"/>
          <w:spacing w:val="-4"/>
          <w:szCs w:val="26"/>
          <w:cs/>
        </w:rPr>
        <w:t xml:space="preserve"> ด้านการค้า และด้านทรัพยากร และ</w:t>
      </w:r>
    </w:p>
    <w:p w14:paraId="0F891F03" w14:textId="77777777" w:rsidR="007C1F5A" w:rsidRPr="00773A95" w:rsidRDefault="007C1F5A" w:rsidP="00045D6D">
      <w:pPr>
        <w:numPr>
          <w:ilvl w:val="0"/>
          <w:numId w:val="2"/>
        </w:numPr>
        <w:ind w:left="900"/>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 xml:space="preserve">เมื่อกลุ่มกิจการมีความสามารถและความตั้งใจที่จะพัฒนาให้เสร็จสิ้นและนำสินทรัพย์ไม่มีตัวตนนั้นมาใช้งานหรือขาย </w:t>
      </w:r>
    </w:p>
    <w:p w14:paraId="1A7773B0" w14:textId="77777777" w:rsidR="007C1F5A" w:rsidRPr="00773A95" w:rsidRDefault="007C1F5A" w:rsidP="002A1A39">
      <w:pPr>
        <w:ind w:left="547"/>
        <w:contextualSpacing/>
        <w:jc w:val="thaiDistribute"/>
        <w:rPr>
          <w:rFonts w:ascii="Browallia New" w:eastAsia="Arial Unicode MS" w:hAnsi="Browallia New" w:cs="Browallia New"/>
          <w:spacing w:val="-2"/>
          <w:sz w:val="22"/>
          <w:szCs w:val="22"/>
          <w:lang w:val="en-US"/>
        </w:rPr>
      </w:pPr>
    </w:p>
    <w:p w14:paraId="739DD6E4" w14:textId="77777777" w:rsidR="007C1F5A" w:rsidRPr="00773A95" w:rsidRDefault="007C1F5A" w:rsidP="002A1A39">
      <w:pPr>
        <w:ind w:left="547"/>
        <w:contextualSpacing/>
        <w:jc w:val="thaiDistribute"/>
        <w:rPr>
          <w:rFonts w:ascii="Browallia New" w:eastAsia="Arial Unicode MS" w:hAnsi="Browallia New" w:cs="Browallia New"/>
          <w:spacing w:val="-2"/>
          <w:szCs w:val="26"/>
          <w:lang w:val="en-US"/>
        </w:rPr>
      </w:pPr>
      <w:r w:rsidRPr="00773A95">
        <w:rPr>
          <w:rFonts w:ascii="Browallia New" w:eastAsia="Arial Unicode MS" w:hAnsi="Browallia New" w:cs="Browallia New"/>
          <w:spacing w:val="-2"/>
          <w:szCs w:val="26"/>
          <w:cs/>
          <w:lang w:val="en-US"/>
        </w:rPr>
        <w:t xml:space="preserve">ต้นทุนการพัฒนาที่ได้รับรู้เป็นค่าใช้จ่ายไปแล้วในงวดก่อนจะไม่บันทึกเป็นสินทรัพย์ในงวดถัดไป </w:t>
      </w:r>
    </w:p>
    <w:p w14:paraId="0949CC43" w14:textId="77777777" w:rsidR="007C1F5A" w:rsidRPr="00773A95" w:rsidRDefault="007C1F5A" w:rsidP="002A1A39">
      <w:pPr>
        <w:ind w:left="547"/>
        <w:contextualSpacing/>
        <w:jc w:val="thaiDistribute"/>
        <w:rPr>
          <w:rFonts w:ascii="Browallia New" w:eastAsia="Arial Unicode MS" w:hAnsi="Browallia New" w:cs="Browallia New"/>
          <w:spacing w:val="-2"/>
          <w:sz w:val="22"/>
          <w:szCs w:val="22"/>
          <w:lang w:val="en-US"/>
        </w:rPr>
      </w:pPr>
    </w:p>
    <w:p w14:paraId="6F2DDB50" w14:textId="41DECC7B" w:rsidR="007C1F5A" w:rsidRPr="00773A95" w:rsidRDefault="007C1F5A" w:rsidP="002A1A39">
      <w:pPr>
        <w:ind w:left="547"/>
        <w:jc w:val="thaiDistribute"/>
        <w:rPr>
          <w:rFonts w:ascii="Browallia New" w:eastAsia="Arial Unicode MS" w:hAnsi="Browallia New" w:cs="Browallia New"/>
          <w:szCs w:val="26"/>
          <w:lang w:val="en-US"/>
        </w:rPr>
      </w:pPr>
      <w:r w:rsidRPr="00773A95">
        <w:rPr>
          <w:rFonts w:ascii="Browallia New" w:eastAsia="Arial Unicode MS" w:hAnsi="Browallia New" w:cs="Browallia New"/>
          <w:szCs w:val="26"/>
          <w:cs/>
          <w:lang w:val="en-US"/>
        </w:rPr>
        <w:t xml:space="preserve">การทยอยตัดจำหน่ายรายจ่ายที่เกิดจากการพัฒนาที่กิจการบันทึกไว้เป็นสินทรัพย์จะเริ่มเมื่อสินทรัพย์นั้นพร้อมใช้งาน </w:t>
      </w:r>
      <w:r w:rsidR="002A1A39" w:rsidRPr="00773A95">
        <w:rPr>
          <w:rFonts w:ascii="Browallia New" w:eastAsia="Arial Unicode MS" w:hAnsi="Browallia New" w:cs="Browallia New"/>
          <w:szCs w:val="26"/>
          <w:lang w:val="en-US"/>
        </w:rPr>
        <w:br/>
      </w:r>
      <w:r w:rsidRPr="00773A95">
        <w:rPr>
          <w:rFonts w:ascii="Browallia New" w:eastAsia="Arial Unicode MS" w:hAnsi="Browallia New" w:cs="Browallia New"/>
          <w:szCs w:val="26"/>
          <w:cs/>
          <w:lang w:val="en-US"/>
        </w:rPr>
        <w:t>ตลอดระยะเวลาที่คาดว่าจะได้รับประโยชน์จากการพัฒนานั้น</w:t>
      </w:r>
    </w:p>
    <w:p w14:paraId="6B5995FC" w14:textId="77777777" w:rsidR="00895AB9" w:rsidRPr="00773A95" w:rsidRDefault="00895AB9" w:rsidP="002A1A39">
      <w:pPr>
        <w:ind w:left="547"/>
        <w:jc w:val="thaiDistribute"/>
        <w:rPr>
          <w:rFonts w:ascii="Browallia New" w:eastAsia="Arial Unicode MS" w:hAnsi="Browallia New" w:cs="Browallia New"/>
          <w:szCs w:val="26"/>
          <w:lang w:val="en-US"/>
        </w:rPr>
      </w:pPr>
    </w:p>
    <w:p w14:paraId="301324F0" w14:textId="01126BB0" w:rsidR="00BE5267"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12</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2</w:t>
      </w:r>
      <w:r w:rsidR="00BE5267" w:rsidRPr="00773A95">
        <w:rPr>
          <w:rFonts w:ascii="Browallia New" w:hAnsi="Browallia New" w:cs="Browallia New"/>
          <w:b w:val="0"/>
          <w:bCs w:val="0"/>
          <w:color w:val="CF4A02"/>
          <w:lang w:val="en-US"/>
        </w:rPr>
        <w:tab/>
      </w:r>
      <w:r w:rsidR="00BE5267" w:rsidRPr="00773A95">
        <w:rPr>
          <w:rFonts w:ascii="Browallia New" w:hAnsi="Browallia New" w:cs="Browallia New"/>
          <w:b w:val="0"/>
          <w:bCs w:val="0"/>
          <w:color w:val="CF4A02"/>
          <w:cs/>
          <w:lang w:val="en-US"/>
        </w:rPr>
        <w:t>สิทธิการใช้ระบบสายส่งกระแสไฟฟ้า</w:t>
      </w:r>
    </w:p>
    <w:p w14:paraId="697CC87A" w14:textId="77777777" w:rsidR="00066C6A" w:rsidRPr="00773A95" w:rsidRDefault="00066C6A" w:rsidP="002A1A39">
      <w:pPr>
        <w:ind w:left="547"/>
        <w:jc w:val="thaiDistribute"/>
        <w:rPr>
          <w:rFonts w:ascii="Browallia New" w:hAnsi="Browallia New" w:cs="Browallia New"/>
          <w:szCs w:val="26"/>
        </w:rPr>
      </w:pPr>
    </w:p>
    <w:p w14:paraId="7323E07C" w14:textId="4DCD0D41" w:rsidR="00BE5267" w:rsidRPr="00773A95" w:rsidRDefault="00BE5267" w:rsidP="002A1A39">
      <w:pPr>
        <w:ind w:left="547"/>
        <w:jc w:val="thaiDistribute"/>
        <w:rPr>
          <w:rFonts w:ascii="Browallia New" w:hAnsi="Browallia New" w:cs="Browallia New"/>
          <w:szCs w:val="26"/>
        </w:rPr>
      </w:pPr>
      <w:r w:rsidRPr="00773A95">
        <w:rPr>
          <w:rFonts w:ascii="Browallia New" w:hAnsi="Browallia New" w:cs="Browallia New"/>
          <w:szCs w:val="26"/>
          <w:cs/>
        </w:rPr>
        <w:t>สิทธิการใช้ระบบสายส่งกระแสไฟฟ้า แสดงในราคาทุนหักค่าตัดจำหน่ายสะสม</w:t>
      </w:r>
      <w:r w:rsidR="00F876B5" w:rsidRPr="00773A95">
        <w:rPr>
          <w:rFonts w:ascii="Browallia New" w:hAnsi="Browallia New" w:cs="Browallia New"/>
          <w:szCs w:val="26"/>
          <w:cs/>
        </w:rPr>
        <w:t>และค่าเผื่อผลขาดทุนจากการด้อยค่า</w:t>
      </w:r>
      <w:r w:rsidRPr="00773A95">
        <w:rPr>
          <w:rFonts w:ascii="Browallia New" w:hAnsi="Browallia New" w:cs="Browallia New"/>
          <w:szCs w:val="26"/>
          <w:cs/>
        </w:rPr>
        <w:t xml:space="preserve"> ต้นทุนของสิทธิการใช้ระบบสายส่งกระแสไฟฟ้าตัดจำหน่ายโดยวิธีเส้นตรงตามประมาณการอายุการใ</w:t>
      </w:r>
      <w:r w:rsidR="00FF1B33" w:rsidRPr="00773A95">
        <w:rPr>
          <w:rFonts w:ascii="Browallia New" w:hAnsi="Browallia New" w:cs="Browallia New"/>
          <w:szCs w:val="26"/>
          <w:cs/>
        </w:rPr>
        <w:t>ห้</w:t>
      </w:r>
      <w:r w:rsidRPr="00773A95">
        <w:rPr>
          <w:rFonts w:ascii="Browallia New" w:hAnsi="Browallia New" w:cs="Browallia New"/>
          <w:szCs w:val="26"/>
          <w:cs/>
        </w:rPr>
        <w:t xml:space="preserve">ประโยชน์ประมาณ </w:t>
      </w:r>
      <w:r w:rsidR="00435D73" w:rsidRPr="00435D73">
        <w:rPr>
          <w:rFonts w:ascii="Browallia New" w:hAnsi="Browallia New" w:cs="Browallia New"/>
          <w:szCs w:val="26"/>
        </w:rPr>
        <w:t>25</w:t>
      </w:r>
      <w:r w:rsidRPr="00773A95">
        <w:rPr>
          <w:rFonts w:ascii="Browallia New" w:hAnsi="Browallia New" w:cs="Browallia New"/>
          <w:szCs w:val="26"/>
          <w:cs/>
        </w:rPr>
        <w:t xml:space="preserve"> ปี</w:t>
      </w:r>
    </w:p>
    <w:p w14:paraId="4267F207" w14:textId="77777777" w:rsidR="00066C6A" w:rsidRPr="00773A95" w:rsidRDefault="00066C6A" w:rsidP="002A1A39">
      <w:pPr>
        <w:ind w:left="547"/>
        <w:jc w:val="thaiDistribute"/>
        <w:rPr>
          <w:rFonts w:ascii="Browallia New" w:hAnsi="Browallia New" w:cs="Browallia New"/>
          <w:szCs w:val="26"/>
        </w:rPr>
      </w:pPr>
    </w:p>
    <w:p w14:paraId="28BCCF7C" w14:textId="0759C36E" w:rsidR="00BE5267"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12</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3</w:t>
      </w:r>
      <w:r w:rsidR="00BE5267" w:rsidRPr="00773A95">
        <w:rPr>
          <w:rFonts w:ascii="Browallia New" w:hAnsi="Browallia New" w:cs="Browallia New"/>
          <w:b w:val="0"/>
          <w:bCs w:val="0"/>
          <w:color w:val="CF4A02"/>
          <w:lang w:val="en-US"/>
        </w:rPr>
        <w:tab/>
      </w:r>
      <w:r w:rsidR="00BE5267" w:rsidRPr="00773A95">
        <w:rPr>
          <w:rFonts w:ascii="Browallia New" w:hAnsi="Browallia New" w:cs="Browallia New"/>
          <w:b w:val="0"/>
          <w:bCs w:val="0"/>
          <w:color w:val="CF4A02"/>
          <w:cs/>
          <w:lang w:val="en-US"/>
        </w:rPr>
        <w:t>สิทธิในสัญญาซื้อขายไฟฟ้า</w:t>
      </w:r>
    </w:p>
    <w:p w14:paraId="6E7092D3" w14:textId="77777777" w:rsidR="00066C6A" w:rsidRPr="00773A95" w:rsidRDefault="00066C6A" w:rsidP="002A1A39">
      <w:pPr>
        <w:ind w:left="547"/>
        <w:jc w:val="thaiDistribute"/>
        <w:rPr>
          <w:rFonts w:ascii="Browallia New" w:hAnsi="Browallia New" w:cs="Browallia New"/>
          <w:szCs w:val="26"/>
        </w:rPr>
      </w:pPr>
    </w:p>
    <w:p w14:paraId="6FBD8D21" w14:textId="79665786" w:rsidR="00BE5267" w:rsidRPr="00773A95" w:rsidRDefault="00BE5267" w:rsidP="002A1A39">
      <w:pPr>
        <w:ind w:left="547"/>
        <w:jc w:val="thaiDistribute"/>
        <w:rPr>
          <w:rFonts w:ascii="Browallia New" w:hAnsi="Browallia New" w:cs="Browallia New"/>
          <w:szCs w:val="26"/>
        </w:rPr>
      </w:pPr>
      <w:r w:rsidRPr="00773A95">
        <w:rPr>
          <w:rFonts w:ascii="Browallia New" w:hAnsi="Browallia New" w:cs="Browallia New"/>
          <w:szCs w:val="26"/>
          <w:cs/>
        </w:rPr>
        <w:t>สิทธิในสัญญาซื้อขายไฟฟ้าซึ่งได้มาจากการซื้อบริษัทย่อย ตัดจำหน่ายโดยวิธีเส้นตรงตามประมาณการอายุการใ</w:t>
      </w:r>
      <w:r w:rsidR="00FF1B33" w:rsidRPr="00773A95">
        <w:rPr>
          <w:rFonts w:ascii="Browallia New" w:hAnsi="Browallia New" w:cs="Browallia New"/>
          <w:szCs w:val="26"/>
          <w:cs/>
        </w:rPr>
        <w:t>ห้</w:t>
      </w:r>
      <w:r w:rsidRPr="00773A95">
        <w:rPr>
          <w:rFonts w:ascii="Browallia New" w:hAnsi="Browallia New" w:cs="Browallia New"/>
          <w:szCs w:val="26"/>
          <w:cs/>
        </w:rPr>
        <w:t xml:space="preserve">ประโยชน์ประมาณ </w:t>
      </w:r>
      <w:r w:rsidR="00435D73" w:rsidRPr="00435D73">
        <w:rPr>
          <w:rFonts w:ascii="Browallia New" w:hAnsi="Browallia New" w:cs="Browallia New"/>
          <w:szCs w:val="26"/>
        </w:rPr>
        <w:t>25</w:t>
      </w:r>
      <w:r w:rsidRPr="00773A95">
        <w:rPr>
          <w:rFonts w:ascii="Browallia New" w:hAnsi="Browallia New" w:cs="Browallia New"/>
          <w:szCs w:val="26"/>
          <w:cs/>
        </w:rPr>
        <w:t xml:space="preserve"> ปี</w:t>
      </w:r>
    </w:p>
    <w:p w14:paraId="55DC1B28" w14:textId="77777777" w:rsidR="00806275" w:rsidRPr="00773A95" w:rsidRDefault="00806275" w:rsidP="002A1A39">
      <w:pPr>
        <w:ind w:left="547"/>
        <w:jc w:val="thaiDistribute"/>
        <w:rPr>
          <w:rFonts w:ascii="Browallia New" w:hAnsi="Browallia New" w:cs="Browallia New"/>
          <w:szCs w:val="26"/>
        </w:rPr>
      </w:pPr>
    </w:p>
    <w:p w14:paraId="780AA438" w14:textId="7D23E31A" w:rsidR="00BE5267"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12</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4</w:t>
      </w:r>
      <w:r w:rsidR="00BE5267" w:rsidRPr="00773A95">
        <w:rPr>
          <w:rFonts w:ascii="Browallia New" w:hAnsi="Browallia New" w:cs="Browallia New"/>
          <w:b w:val="0"/>
          <w:bCs w:val="0"/>
          <w:color w:val="CF4A02"/>
          <w:lang w:val="en-US"/>
        </w:rPr>
        <w:tab/>
      </w:r>
      <w:r w:rsidR="00BE5267" w:rsidRPr="00773A95">
        <w:rPr>
          <w:rFonts w:ascii="Browallia New" w:hAnsi="Browallia New" w:cs="Browallia New"/>
          <w:b w:val="0"/>
          <w:bCs w:val="0"/>
          <w:color w:val="CF4A02"/>
          <w:cs/>
          <w:lang w:val="en-US"/>
        </w:rPr>
        <w:t>โปรแกรมคอมพิวเตอร์</w:t>
      </w:r>
    </w:p>
    <w:p w14:paraId="4B4AFE9D" w14:textId="77777777" w:rsidR="00066C6A" w:rsidRPr="00773A95" w:rsidRDefault="00066C6A" w:rsidP="002A1A39">
      <w:pPr>
        <w:ind w:left="540"/>
        <w:jc w:val="thaiDistribute"/>
        <w:rPr>
          <w:rFonts w:ascii="Browallia New" w:hAnsi="Browallia New" w:cs="Browallia New"/>
          <w:szCs w:val="26"/>
        </w:rPr>
      </w:pPr>
    </w:p>
    <w:p w14:paraId="1716BA0F" w14:textId="26813121" w:rsidR="00BE5267" w:rsidRPr="00773A95" w:rsidRDefault="00BE5267" w:rsidP="002A1A39">
      <w:pPr>
        <w:ind w:left="540"/>
        <w:jc w:val="thaiDistribute"/>
        <w:rPr>
          <w:rFonts w:ascii="Browallia New" w:hAnsi="Browallia New" w:cs="Browallia New"/>
          <w:szCs w:val="26"/>
        </w:rPr>
      </w:pPr>
      <w:r w:rsidRPr="00773A95">
        <w:rPr>
          <w:rFonts w:ascii="Browallia New" w:hAnsi="Browallia New" w:cs="Browallia New"/>
          <w:szCs w:val="26"/>
          <w:cs/>
        </w:rPr>
        <w:t>โปรแกรมคอมพิวเตอร์ที่ได้มารับรู้เป็นสินทรัพย์และตัดจำหน่ายโดยใช้วิธีเส้นตรง</w:t>
      </w:r>
      <w:r w:rsidR="00FF1B33" w:rsidRPr="00773A95">
        <w:rPr>
          <w:rFonts w:ascii="Browallia New" w:hAnsi="Browallia New" w:cs="Browallia New"/>
          <w:szCs w:val="26"/>
          <w:cs/>
        </w:rPr>
        <w:t xml:space="preserve">ตามประมาณการอายุการให้ประโยชน์ประมาณ </w:t>
      </w:r>
      <w:r w:rsidR="00435D73" w:rsidRPr="00435D73">
        <w:rPr>
          <w:rFonts w:ascii="Browallia New" w:hAnsi="Browallia New" w:cs="Browallia New"/>
          <w:szCs w:val="26"/>
        </w:rPr>
        <w:t>5</w:t>
      </w:r>
      <w:r w:rsidR="00FF1B33" w:rsidRPr="00773A95">
        <w:rPr>
          <w:rFonts w:ascii="Browallia New" w:hAnsi="Browallia New" w:cs="Browallia New"/>
          <w:szCs w:val="26"/>
        </w:rPr>
        <w:t xml:space="preserve"> </w:t>
      </w:r>
      <w:r w:rsidR="00FF1B33" w:rsidRPr="00773A95">
        <w:rPr>
          <w:rFonts w:ascii="Browallia New" w:hAnsi="Browallia New" w:cs="Browallia New"/>
          <w:szCs w:val="26"/>
          <w:cs/>
        </w:rPr>
        <w:t xml:space="preserve">ปี และ </w:t>
      </w:r>
      <w:r w:rsidR="00435D73" w:rsidRPr="00435D73">
        <w:rPr>
          <w:rFonts w:ascii="Browallia New" w:hAnsi="Browallia New" w:cs="Browallia New"/>
          <w:szCs w:val="26"/>
        </w:rPr>
        <w:t>10</w:t>
      </w:r>
      <w:r w:rsidR="00FF1B33" w:rsidRPr="00773A95">
        <w:rPr>
          <w:rFonts w:ascii="Browallia New" w:hAnsi="Browallia New" w:cs="Browallia New"/>
          <w:szCs w:val="26"/>
        </w:rPr>
        <w:t xml:space="preserve"> </w:t>
      </w:r>
      <w:r w:rsidR="00FF1B33" w:rsidRPr="00773A95">
        <w:rPr>
          <w:rFonts w:ascii="Browallia New" w:hAnsi="Browallia New" w:cs="Browallia New"/>
          <w:szCs w:val="26"/>
          <w:cs/>
        </w:rPr>
        <w:t>ปี</w:t>
      </w:r>
      <w:r w:rsidRPr="00773A95">
        <w:rPr>
          <w:rFonts w:ascii="Browallia New" w:hAnsi="Browallia New" w:cs="Browallia New"/>
          <w:szCs w:val="26"/>
          <w:cs/>
        </w:rPr>
        <w:t xml:space="preserve"> </w:t>
      </w:r>
    </w:p>
    <w:p w14:paraId="5DEC8FF0" w14:textId="77777777" w:rsidR="00BE5267" w:rsidRPr="00773A95" w:rsidRDefault="00BE5267" w:rsidP="002A1A39">
      <w:pPr>
        <w:ind w:left="540"/>
        <w:jc w:val="thaiDistribute"/>
        <w:rPr>
          <w:rFonts w:ascii="Browallia New" w:hAnsi="Browallia New" w:cs="Browallia New"/>
          <w:szCs w:val="26"/>
          <w:cs/>
        </w:rPr>
      </w:pPr>
    </w:p>
    <w:p w14:paraId="575AD6C2" w14:textId="77777777" w:rsidR="00BE5267" w:rsidRPr="00773A95" w:rsidRDefault="00BE5267" w:rsidP="002A1A39">
      <w:pPr>
        <w:ind w:left="540"/>
        <w:jc w:val="thaiDistribute"/>
        <w:rPr>
          <w:rFonts w:ascii="Browallia New" w:hAnsi="Browallia New" w:cs="Browallia New"/>
          <w:szCs w:val="26"/>
        </w:rPr>
      </w:pPr>
      <w:r w:rsidRPr="00773A95">
        <w:rPr>
          <w:rFonts w:ascii="Browallia New" w:hAnsi="Browallia New" w:cs="Browallia New"/>
          <w:szCs w:val="26"/>
          <w:cs/>
        </w:rPr>
        <w:t>ต้นทุนที่ใช้ในการบำรุงรักษาโปรแกรมคอมพิวเตอร์ให้บันทึกเป็นค่าใช้จ่ายเมื่อเกิดขึ้น</w:t>
      </w:r>
    </w:p>
    <w:p w14:paraId="52EDB1E2" w14:textId="77777777" w:rsidR="00D25B9B" w:rsidRPr="00773A95" w:rsidRDefault="00D25B9B" w:rsidP="002A1A39">
      <w:pPr>
        <w:ind w:left="540"/>
        <w:jc w:val="thaiDistribute"/>
        <w:rPr>
          <w:rFonts w:ascii="Browallia New" w:hAnsi="Browallia New" w:cs="Browallia New"/>
          <w:szCs w:val="26"/>
        </w:rPr>
      </w:pPr>
    </w:p>
    <w:p w14:paraId="03CE0A0A" w14:textId="3FE07482" w:rsidR="00735A9F" w:rsidRPr="00773A95" w:rsidRDefault="00435D73" w:rsidP="00051BB3">
      <w:pPr>
        <w:pStyle w:val="HeadSub1-5EA"/>
        <w:ind w:left="546" w:hanging="546"/>
        <w:outlineLvl w:val="2"/>
        <w:rPr>
          <w:rFonts w:ascii="Browallia New" w:hAnsi="Browallia New" w:cs="Browallia New"/>
          <w:b w:val="0"/>
          <w:bCs w:val="0"/>
          <w:color w:val="CF4A02"/>
          <w:cs/>
          <w:lang w:val="en-US"/>
        </w:rPr>
      </w:pPr>
      <w:r w:rsidRPr="00435D73">
        <w:rPr>
          <w:rFonts w:ascii="Browallia New" w:hAnsi="Browallia New" w:cs="Browallia New"/>
          <w:b w:val="0"/>
          <w:bCs w:val="0"/>
          <w:color w:val="CF4A02"/>
        </w:rPr>
        <w:t>4</w:t>
      </w:r>
      <w:r w:rsidR="00735A9F"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12</w:t>
      </w:r>
      <w:r w:rsidR="00735A9F"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5</w:t>
      </w:r>
      <w:r w:rsidR="00735A9F" w:rsidRPr="00773A95">
        <w:rPr>
          <w:rFonts w:ascii="Browallia New" w:hAnsi="Browallia New" w:cs="Browallia New"/>
          <w:b w:val="0"/>
          <w:bCs w:val="0"/>
          <w:color w:val="CF4A02"/>
          <w:lang w:val="en-US"/>
        </w:rPr>
        <w:tab/>
      </w:r>
      <w:r w:rsidR="00C9677B" w:rsidRPr="00773A95">
        <w:rPr>
          <w:rFonts w:ascii="Browallia New" w:hAnsi="Browallia New" w:cs="Browallia New"/>
          <w:b w:val="0"/>
          <w:bCs w:val="0"/>
          <w:color w:val="CF4A02"/>
          <w:cs/>
          <w:lang w:val="en-US"/>
        </w:rPr>
        <w:t>สิทธิบัตรและเครื่องหมายสินค้า</w:t>
      </w:r>
    </w:p>
    <w:p w14:paraId="1263DA6E" w14:textId="77777777" w:rsidR="00735A9F" w:rsidRPr="00773A95" w:rsidRDefault="00735A9F" w:rsidP="002A1A39">
      <w:pPr>
        <w:ind w:left="540"/>
        <w:jc w:val="thaiDistribute"/>
        <w:rPr>
          <w:rFonts w:ascii="Browallia New" w:hAnsi="Browallia New" w:cs="Browallia New"/>
          <w:szCs w:val="26"/>
        </w:rPr>
      </w:pPr>
    </w:p>
    <w:p w14:paraId="1BBF7BAA" w14:textId="65625838" w:rsidR="00BE5267" w:rsidRPr="00773A95" w:rsidRDefault="00C9677B" w:rsidP="002A1A39">
      <w:pPr>
        <w:ind w:left="540"/>
        <w:jc w:val="thaiDistribute"/>
        <w:rPr>
          <w:rFonts w:ascii="Browallia New" w:hAnsi="Browallia New" w:cs="Browallia New"/>
          <w:szCs w:val="26"/>
        </w:rPr>
      </w:pPr>
      <w:r w:rsidRPr="00773A95">
        <w:rPr>
          <w:rFonts w:ascii="Browallia New" w:hAnsi="Browallia New" w:cs="Browallia New"/>
          <w:szCs w:val="26"/>
          <w:cs/>
        </w:rPr>
        <w:t>สิทธิบัตรและเครื่องหมายสินค้า</w:t>
      </w:r>
      <w:r w:rsidR="008640D9" w:rsidRPr="00773A95">
        <w:rPr>
          <w:rFonts w:ascii="Browallia New" w:hAnsi="Browallia New" w:cs="Browallia New"/>
          <w:szCs w:val="26"/>
          <w:cs/>
        </w:rPr>
        <w:t>ที่</w:t>
      </w:r>
      <w:r w:rsidR="00E25F67" w:rsidRPr="00773A95">
        <w:rPr>
          <w:rFonts w:ascii="Browallia New" w:hAnsi="Browallia New" w:cs="Browallia New"/>
          <w:szCs w:val="26"/>
          <w:cs/>
        </w:rPr>
        <w:t xml:space="preserve">ได้มาจากการซื้อจะแสดงด้วยราคาทุน </w:t>
      </w:r>
      <w:r w:rsidRPr="00773A95">
        <w:rPr>
          <w:rFonts w:ascii="Browallia New" w:hAnsi="Browallia New" w:cs="Browallia New"/>
          <w:szCs w:val="26"/>
          <w:cs/>
        </w:rPr>
        <w:t>สิทธิบัตรและเครื่องหมายสินค้า</w:t>
      </w:r>
      <w:r w:rsidR="00E25F67" w:rsidRPr="00773A95">
        <w:rPr>
          <w:rFonts w:ascii="Browallia New" w:hAnsi="Browallia New" w:cs="Browallia New"/>
          <w:szCs w:val="26"/>
          <w:cs/>
        </w:rPr>
        <w:t>ที่ได้มาจากการรวม</w:t>
      </w:r>
      <w:r w:rsidR="00532DE6" w:rsidRPr="00773A95">
        <w:rPr>
          <w:rFonts w:ascii="Browallia New" w:hAnsi="Browallia New" w:cs="Browallia New"/>
          <w:szCs w:val="26"/>
          <w:cs/>
        </w:rPr>
        <w:t>ธุรกิจ</w:t>
      </w:r>
      <w:r w:rsidR="00E25F67" w:rsidRPr="00773A95">
        <w:rPr>
          <w:rFonts w:ascii="Browallia New" w:hAnsi="Browallia New" w:cs="Browallia New"/>
          <w:szCs w:val="26"/>
          <w:cs/>
        </w:rPr>
        <w:t xml:space="preserve">จะรับรู้ด้วยมูลค่ายุติธรรม ณ วันรวมธุรกิจ </w:t>
      </w:r>
      <w:r w:rsidRPr="00773A95">
        <w:rPr>
          <w:rFonts w:ascii="Browallia New" w:hAnsi="Browallia New" w:cs="Browallia New"/>
          <w:szCs w:val="26"/>
          <w:cs/>
        </w:rPr>
        <w:t>สิทธิบัตรและเครื่องหมายสินค้า</w:t>
      </w:r>
      <w:r w:rsidR="00E25F67" w:rsidRPr="00773A95">
        <w:rPr>
          <w:rFonts w:ascii="Browallia New" w:hAnsi="Browallia New" w:cs="Browallia New"/>
          <w:szCs w:val="26"/>
          <w:cs/>
        </w:rPr>
        <w:t>มีอายุการให้ประโยชน์ที่ทราบได้แน่นอนและแสดงราคาด้วยราคาทุนหักค่าตัดจำหน่ายสะสม วิธีตัดจำหน่ายจะใช้วิธีเส้นตรงเพื่อปันส่วนต้นทุนของ</w:t>
      </w:r>
      <w:r w:rsidRPr="00773A95">
        <w:rPr>
          <w:rFonts w:ascii="Browallia New" w:hAnsi="Browallia New" w:cs="Browallia New"/>
          <w:szCs w:val="26"/>
          <w:cs/>
        </w:rPr>
        <w:t>สิทธิบัตรและเครื่องหมายสินค้า</w:t>
      </w:r>
      <w:r w:rsidR="00E25F67" w:rsidRPr="00773A95">
        <w:rPr>
          <w:rFonts w:ascii="Browallia New" w:hAnsi="Browallia New" w:cs="Browallia New"/>
          <w:szCs w:val="26"/>
          <w:cs/>
        </w:rPr>
        <w:t>ตามประมาณการ</w:t>
      </w:r>
      <w:r w:rsidR="00C87F52" w:rsidRPr="00773A95">
        <w:rPr>
          <w:rFonts w:ascii="Browallia New" w:hAnsi="Browallia New" w:cs="Browallia New"/>
          <w:szCs w:val="26"/>
          <w:cs/>
        </w:rPr>
        <w:t>อายุการ</w:t>
      </w:r>
      <w:r w:rsidR="00E25F67" w:rsidRPr="00773A95">
        <w:rPr>
          <w:rFonts w:ascii="Browallia New" w:hAnsi="Browallia New" w:cs="Browallia New"/>
          <w:szCs w:val="26"/>
          <w:cs/>
        </w:rPr>
        <w:t xml:space="preserve">ให้ประโยชน์ภายใน </w:t>
      </w:r>
      <w:r w:rsidR="00435D73" w:rsidRPr="00435D73">
        <w:rPr>
          <w:rFonts w:ascii="Browallia New" w:hAnsi="Browallia New" w:cs="Browallia New"/>
          <w:szCs w:val="26"/>
        </w:rPr>
        <w:t>20</w:t>
      </w:r>
      <w:r w:rsidR="00E25F67" w:rsidRPr="00773A95">
        <w:rPr>
          <w:rFonts w:ascii="Browallia New" w:hAnsi="Browallia New" w:cs="Browallia New"/>
          <w:szCs w:val="26"/>
          <w:cs/>
        </w:rPr>
        <w:t xml:space="preserve"> ปี</w:t>
      </w:r>
    </w:p>
    <w:p w14:paraId="5A7707A0" w14:textId="2A225F9C" w:rsidR="00C34863" w:rsidRPr="00773A95" w:rsidRDefault="00C34863">
      <w:pPr>
        <w:rPr>
          <w:rFonts w:ascii="Browallia New" w:hAnsi="Browallia New" w:cs="Browallia New"/>
          <w:szCs w:val="26"/>
        </w:rPr>
      </w:pPr>
      <w:r w:rsidRPr="00773A95">
        <w:rPr>
          <w:rFonts w:ascii="Browallia New" w:hAnsi="Browallia New" w:cs="Browallia New"/>
          <w:szCs w:val="26"/>
        </w:rPr>
        <w:br w:type="page"/>
      </w:r>
    </w:p>
    <w:p w14:paraId="03BAB0C7" w14:textId="77777777" w:rsidR="008D586B" w:rsidRPr="00773A95" w:rsidRDefault="008D586B" w:rsidP="00D25B9B">
      <w:pPr>
        <w:rPr>
          <w:rFonts w:ascii="Browallia New" w:hAnsi="Browallia New" w:cs="Browallia New"/>
          <w:szCs w:val="26"/>
        </w:rPr>
      </w:pPr>
    </w:p>
    <w:p w14:paraId="10DC838C" w14:textId="788BC687" w:rsidR="00BF52B4" w:rsidRPr="00773A95" w:rsidRDefault="00435D73" w:rsidP="0084102A">
      <w:pPr>
        <w:pStyle w:val="HeadSub1-5EA"/>
        <w:rPr>
          <w:rFonts w:ascii="Browallia New" w:hAnsi="Browallia New" w:cs="Browallia New"/>
          <w:color w:val="CF4A02"/>
          <w:lang w:val="en-US"/>
        </w:rPr>
      </w:pPr>
      <w:r w:rsidRPr="00435D73">
        <w:rPr>
          <w:rFonts w:ascii="Browallia New" w:hAnsi="Browallia New" w:cs="Browallia New"/>
          <w:color w:val="CF4A02"/>
        </w:rPr>
        <w:t>4</w:t>
      </w:r>
      <w:r w:rsidR="00BF52B4" w:rsidRPr="00773A95">
        <w:rPr>
          <w:rFonts w:ascii="Browallia New" w:hAnsi="Browallia New" w:cs="Browallia New"/>
          <w:color w:val="CF4A02"/>
          <w:lang w:val="en-US"/>
        </w:rPr>
        <w:t>.</w:t>
      </w:r>
      <w:r w:rsidRPr="00435D73">
        <w:rPr>
          <w:rFonts w:ascii="Browallia New" w:hAnsi="Browallia New" w:cs="Browallia New"/>
          <w:color w:val="CF4A02"/>
        </w:rPr>
        <w:t>13</w:t>
      </w:r>
      <w:r w:rsidR="00BF52B4" w:rsidRPr="00773A95">
        <w:rPr>
          <w:rFonts w:ascii="Browallia New" w:hAnsi="Browallia New" w:cs="Browallia New"/>
          <w:color w:val="CF4A02"/>
          <w:lang w:val="en-US"/>
        </w:rPr>
        <w:tab/>
      </w:r>
      <w:r w:rsidR="00BF52B4" w:rsidRPr="00773A95">
        <w:rPr>
          <w:rFonts w:ascii="Browallia New" w:hAnsi="Browallia New" w:cs="Browallia New"/>
          <w:color w:val="CF4A02"/>
          <w:cs/>
          <w:lang w:val="en-US"/>
        </w:rPr>
        <w:t>การด้อยค่าของสินทรัพย์</w:t>
      </w:r>
    </w:p>
    <w:p w14:paraId="76AF49C1" w14:textId="77777777" w:rsidR="00D401B5" w:rsidRPr="00773A95" w:rsidRDefault="00D401B5" w:rsidP="0084102A">
      <w:pPr>
        <w:ind w:left="540"/>
        <w:jc w:val="thaiDistribute"/>
        <w:rPr>
          <w:rFonts w:ascii="Browallia New" w:hAnsi="Browallia New" w:cs="Browallia New"/>
          <w:szCs w:val="26"/>
        </w:rPr>
      </w:pPr>
    </w:p>
    <w:p w14:paraId="3DAD5E49" w14:textId="77777777" w:rsidR="00D25B9B" w:rsidRPr="00773A95" w:rsidRDefault="00D25B9B" w:rsidP="00D25B9B">
      <w:pPr>
        <w:ind w:left="540"/>
        <w:jc w:val="thaiDistribute"/>
        <w:rPr>
          <w:rFonts w:ascii="Browallia New" w:hAnsi="Browallia New" w:cs="Browallia New"/>
          <w:szCs w:val="26"/>
        </w:rPr>
      </w:pPr>
      <w:r w:rsidRPr="00773A95">
        <w:rPr>
          <w:rFonts w:ascii="Browallia New" w:hAnsi="Browallia New" w:cs="Browallia New"/>
          <w:szCs w:val="26"/>
          <w:cs/>
        </w:rPr>
        <w:t>กลุ่มกิจการไม่ตัดจำหน่ายสินทรัพย์ไม่มีตัวตนที่มีอายุการให้ประโยชน์ที่ไม่ทราบได้แน่นอน แต่จะทดสอบการด้อยค่าเป็นประจำทุกปี และเมื่อมีเหตุการณ์หรือสถานการณ์ที่บ่งชี้ว่าสินทรัพย์ดังกล่าวอาจมีการด้อยค่า สำหรับสินทรัพย์อื่น กลุ่มกิจการจะทดสอบการด้อยค่าเมื่อมีเหตุการณ์หรือสถานการณ์ที่บ่งชี้ว่าสินทรัพย์ดังกล่าวอาจมีการด้อยค่า รายการขาดทุนจากการ</w:t>
      </w:r>
      <w:r w:rsidR="005E0A42" w:rsidRPr="00773A95">
        <w:rPr>
          <w:rFonts w:ascii="Browallia New" w:hAnsi="Browallia New" w:cs="Browallia New"/>
          <w:szCs w:val="26"/>
          <w:cs/>
        </w:rPr>
        <w:br/>
      </w:r>
      <w:r w:rsidRPr="00773A95">
        <w:rPr>
          <w:rFonts w:ascii="Browallia New" w:hAnsi="Browallia New" w:cs="Browallia New"/>
          <w:szCs w:val="26"/>
          <w:cs/>
        </w:rPr>
        <w:t xml:space="preserve">ด้อยค่าจะรับรู้เมื่อมูลค่าตามบัญชีของสินทรัพย์สูงกว่ามูลค่าที่คาดว่าจะได้รับคืน โดยมูลค่าที่คาดว่าจะได้รับคืนหมายถึงจำนวนที่สูงกว่าระหว่างมูลค่ายุติธรรมหักต้นทุนในการจำหน่ายและมูลค่าจากการใช้ </w:t>
      </w:r>
    </w:p>
    <w:p w14:paraId="3F06E306" w14:textId="77777777" w:rsidR="00D25B9B" w:rsidRPr="00773A95" w:rsidRDefault="00D25B9B" w:rsidP="00D25B9B">
      <w:pPr>
        <w:ind w:left="540"/>
        <w:jc w:val="thaiDistribute"/>
        <w:rPr>
          <w:rFonts w:ascii="Browallia New" w:hAnsi="Browallia New" w:cs="Browallia New"/>
          <w:szCs w:val="26"/>
        </w:rPr>
      </w:pPr>
    </w:p>
    <w:p w14:paraId="0640221E" w14:textId="77777777" w:rsidR="00BF52B4" w:rsidRPr="00773A95" w:rsidRDefault="00D25B9B" w:rsidP="00D25B9B">
      <w:pPr>
        <w:ind w:left="540"/>
        <w:jc w:val="thaiDistribute"/>
        <w:rPr>
          <w:rFonts w:ascii="Browallia New" w:hAnsi="Browallia New" w:cs="Browallia New"/>
          <w:szCs w:val="26"/>
        </w:rPr>
      </w:pPr>
      <w:r w:rsidRPr="00773A95">
        <w:rPr>
          <w:rFonts w:ascii="Browallia New" w:hAnsi="Browallia New" w:cs="Browallia New"/>
          <w:szCs w:val="26"/>
          <w:cs/>
        </w:rPr>
        <w:t>เมื่อมีเหตุให้เชื่อว่าสาเหตุที่ทำให้เกิดการด้อยค่าในอดีตได้หมดไป กลุ่มกิจการจะกลับรายการขาดทุนจากด้อยค่าสำหรับสินทรัพย์อื่น ๆ ที่ไม่ใช่ค่าความนิยม</w:t>
      </w:r>
    </w:p>
    <w:p w14:paraId="65699091" w14:textId="77777777" w:rsidR="00D401B5" w:rsidRPr="00773A95" w:rsidRDefault="00D401B5" w:rsidP="0084102A">
      <w:pPr>
        <w:ind w:left="540"/>
        <w:jc w:val="thaiDistribute"/>
        <w:rPr>
          <w:rFonts w:ascii="Browallia New" w:hAnsi="Browallia New" w:cs="Browallia New"/>
          <w:szCs w:val="26"/>
        </w:rPr>
      </w:pPr>
    </w:p>
    <w:p w14:paraId="1DDC094F" w14:textId="7DD7D97B" w:rsidR="00930133" w:rsidRPr="00773A95" w:rsidRDefault="00435D73" w:rsidP="0084102A">
      <w:pPr>
        <w:pStyle w:val="HeadSub1-5EA"/>
        <w:rPr>
          <w:rFonts w:ascii="Browallia New" w:hAnsi="Browallia New" w:cs="Browallia New"/>
          <w:color w:val="CF4A02"/>
          <w:lang w:val="en-US"/>
        </w:rPr>
      </w:pPr>
      <w:r w:rsidRPr="00435D73">
        <w:rPr>
          <w:rFonts w:ascii="Browallia New" w:hAnsi="Browallia New" w:cs="Browallia New"/>
          <w:color w:val="CF4A02"/>
        </w:rPr>
        <w:t>4</w:t>
      </w:r>
      <w:r w:rsidR="00BE5267" w:rsidRPr="00773A95">
        <w:rPr>
          <w:rFonts w:ascii="Browallia New" w:hAnsi="Browallia New" w:cs="Browallia New"/>
          <w:color w:val="CF4A02"/>
          <w:lang w:val="en-US"/>
        </w:rPr>
        <w:t>.</w:t>
      </w:r>
      <w:r w:rsidRPr="00435D73">
        <w:rPr>
          <w:rFonts w:ascii="Browallia New" w:hAnsi="Browallia New" w:cs="Browallia New"/>
          <w:color w:val="CF4A02"/>
        </w:rPr>
        <w:t>14</w:t>
      </w:r>
      <w:r w:rsidR="00BE5267" w:rsidRPr="00773A95">
        <w:rPr>
          <w:rFonts w:ascii="Browallia New" w:hAnsi="Browallia New" w:cs="Browallia New"/>
          <w:color w:val="CF4A02"/>
          <w:lang w:val="en-US"/>
        </w:rPr>
        <w:tab/>
      </w:r>
      <w:r w:rsidR="00930133" w:rsidRPr="00773A95">
        <w:rPr>
          <w:rFonts w:ascii="Browallia New" w:hAnsi="Browallia New" w:cs="Browallia New"/>
          <w:color w:val="CF4A02"/>
          <w:cs/>
          <w:lang w:val="en-US"/>
        </w:rPr>
        <w:t>สัญญาเช่า</w:t>
      </w:r>
    </w:p>
    <w:p w14:paraId="62795FE3" w14:textId="77777777" w:rsidR="00895AB9" w:rsidRPr="00773A95" w:rsidRDefault="00895AB9" w:rsidP="00AC7D1C">
      <w:pPr>
        <w:ind w:left="540"/>
        <w:rPr>
          <w:rFonts w:ascii="Browallia New" w:hAnsi="Browallia New" w:cs="Browallia New"/>
          <w:color w:val="CF4A02"/>
          <w:szCs w:val="26"/>
          <w:u w:val="single"/>
        </w:rPr>
      </w:pPr>
    </w:p>
    <w:p w14:paraId="62C80CA3" w14:textId="04FFC01A" w:rsidR="006D5141" w:rsidRPr="00773A95" w:rsidRDefault="006D5141" w:rsidP="00051BB3">
      <w:pPr>
        <w:pStyle w:val="Heading3"/>
        <w:spacing w:before="0" w:after="0"/>
        <w:ind w:left="546"/>
        <w:contextualSpacing/>
        <w:rPr>
          <w:rFonts w:ascii="Browallia New" w:hAnsi="Browallia New" w:cs="Browallia New"/>
          <w:color w:val="CF4A02"/>
          <w:szCs w:val="26"/>
          <w:u w:val="single"/>
        </w:rPr>
      </w:pPr>
      <w:r w:rsidRPr="00773A95">
        <w:rPr>
          <w:rFonts w:ascii="Browallia New" w:hAnsi="Browallia New" w:cs="Browallia New"/>
          <w:color w:val="CF4A02"/>
          <w:szCs w:val="26"/>
          <w:u w:val="single"/>
          <w:cs/>
        </w:rPr>
        <w:t>สัญญาเช่า - กรณีที่กลุ่มกิจการเป็นผู้เช่า</w:t>
      </w:r>
    </w:p>
    <w:p w14:paraId="2F99C646" w14:textId="77777777" w:rsidR="006D5141" w:rsidRPr="00773A95" w:rsidRDefault="006D5141" w:rsidP="00AC7D1C">
      <w:pPr>
        <w:pStyle w:val="ListParagraph"/>
        <w:ind w:left="540"/>
        <w:jc w:val="thaiDistribute"/>
        <w:rPr>
          <w:rFonts w:ascii="Browallia New" w:hAnsi="Browallia New" w:cs="Browallia New"/>
          <w:b w:val="0"/>
          <w:bCs w:val="0"/>
          <w:spacing w:val="-4"/>
          <w:sz w:val="26"/>
          <w:szCs w:val="26"/>
        </w:rPr>
      </w:pPr>
    </w:p>
    <w:p w14:paraId="395824FA" w14:textId="77777777" w:rsidR="006D5141" w:rsidRPr="00773A95" w:rsidRDefault="006D5141" w:rsidP="00AC7D1C">
      <w:pPr>
        <w:ind w:left="540"/>
        <w:jc w:val="thaiDistribute"/>
        <w:rPr>
          <w:rFonts w:ascii="Browallia New" w:hAnsi="Browallia New" w:cs="Browallia New"/>
          <w:szCs w:val="26"/>
        </w:rPr>
      </w:pPr>
      <w:r w:rsidRPr="00773A95">
        <w:rPr>
          <w:rFonts w:ascii="Browallia New" w:hAnsi="Browallia New" w:cs="Browallia New"/>
          <w:szCs w:val="26"/>
          <w:cs/>
        </w:rPr>
        <w:t>กลุ่มกิจการรับรู้สัญญาเช่าเมื่อกลุ่มกิจการสามารถเข้าถึงสินทรัพย์ตามสัญญาเช่า เป็นสินทรัพย์สิทธิการใช้และหนี้สินตามสัญญาเช่า โดยค่าเช่าที่ชำระจะปันส่วนเป็นการจ่ายชำระหนี้สินและต้นทุนทางการเงิน โดยต้นทุนทางการเงินจะรับรู้ในกำไรหรือขาดทุนตลอดระยะเวลาสัญญาเช่าด้วยอัตราดอกเบี้ยคงที่จากยอดหนี้สินตามสัญญาเช่าที่คงเหลืออยู่ กลุ่มกิจการคิด</w:t>
      </w:r>
      <w:r w:rsidR="005E0A42" w:rsidRPr="00773A95">
        <w:rPr>
          <w:rFonts w:ascii="Browallia New" w:hAnsi="Browallia New" w:cs="Browallia New"/>
          <w:szCs w:val="26"/>
          <w:cs/>
        </w:rPr>
        <w:br/>
      </w:r>
      <w:r w:rsidRPr="00773A95">
        <w:rPr>
          <w:rFonts w:ascii="Browallia New" w:hAnsi="Browallia New" w:cs="Browallia New"/>
          <w:szCs w:val="26"/>
          <w:cs/>
        </w:rPr>
        <w:t>ค่าเสื่อมราคาสินทรัพย์สิทธิการใช้ตามวิธีเส้นตรงตามอายุที่สั้นกว่าระหว่างอายุสินทรัพย์และระยะเวลาการเช่า</w:t>
      </w:r>
    </w:p>
    <w:p w14:paraId="058F517B" w14:textId="77777777" w:rsidR="006D5141" w:rsidRPr="00773A95" w:rsidRDefault="006D5141" w:rsidP="00AC7D1C">
      <w:pPr>
        <w:ind w:left="540"/>
        <w:jc w:val="thaiDistribute"/>
        <w:rPr>
          <w:rFonts w:ascii="Browallia New" w:hAnsi="Browallia New" w:cs="Browallia New"/>
          <w:szCs w:val="26"/>
        </w:rPr>
      </w:pPr>
    </w:p>
    <w:p w14:paraId="66359A2C" w14:textId="77777777" w:rsidR="006D5141" w:rsidRPr="00773A95" w:rsidRDefault="006D5141" w:rsidP="00AC7D1C">
      <w:pPr>
        <w:ind w:left="540"/>
        <w:jc w:val="thaiDistribute"/>
        <w:rPr>
          <w:rFonts w:ascii="Browallia New" w:hAnsi="Browallia New" w:cs="Browallia New"/>
          <w:szCs w:val="26"/>
        </w:rPr>
      </w:pPr>
      <w:r w:rsidRPr="00773A95">
        <w:rPr>
          <w:rFonts w:ascii="Browallia New" w:hAnsi="Browallia New" w:cs="Browallia New"/>
          <w:szCs w:val="26"/>
          <w:cs/>
        </w:rPr>
        <w:t>กลุ่มกิจการปันส่วนสิ่งตอบแทนในสัญญาไปยังส่วนประกอบของสัญญาที่เป็นการเช่าและส่วนประกอบของสัญญาที่ไม่เป็น</w:t>
      </w:r>
      <w:r w:rsidRPr="00773A95">
        <w:rPr>
          <w:rFonts w:ascii="Browallia New" w:hAnsi="Browallia New" w:cs="Browallia New"/>
          <w:szCs w:val="26"/>
        </w:rPr>
        <w:br/>
      </w:r>
      <w:r w:rsidRPr="00773A95">
        <w:rPr>
          <w:rFonts w:ascii="Browallia New" w:hAnsi="Browallia New" w:cs="Browallia New"/>
          <w:szCs w:val="26"/>
          <w:cs/>
        </w:rPr>
        <w:t>การเช่าตามราคาเอกเทศเปรียบเทียบของแต่ละส่วนประกอบ สำหรับสัญญาที่ประกอบด้วยส่วนประกอบของสัญญาที่เป็น</w:t>
      </w:r>
      <w:r w:rsidRPr="00773A95">
        <w:rPr>
          <w:rFonts w:ascii="Browallia New" w:hAnsi="Browallia New" w:cs="Browallia New"/>
          <w:szCs w:val="26"/>
        </w:rPr>
        <w:br/>
      </w:r>
      <w:r w:rsidRPr="00773A95">
        <w:rPr>
          <w:rFonts w:ascii="Browallia New" w:hAnsi="Browallia New" w:cs="Browallia New"/>
          <w:szCs w:val="26"/>
          <w:cs/>
        </w:rPr>
        <w:t>การเช่าและส่วนประกอบของสัญญาที่ไม่เป็นการเช่ายกเว้นสัญญาเช่าอสังหาริมทรัพย์ซึ่งกลุ่มกิจการเป็นผู้เช่า โดยกลุ่มกิจการเลือกที่จะแยกส่วนประกอบของสัญญา</w:t>
      </w:r>
      <w:r w:rsidR="005C00EA" w:rsidRPr="00773A95">
        <w:rPr>
          <w:rFonts w:ascii="Browallia New" w:hAnsi="Browallia New" w:cs="Browallia New"/>
          <w:szCs w:val="26"/>
          <w:cs/>
        </w:rPr>
        <w:t>และพิจารณาเฉพาะ</w:t>
      </w:r>
      <w:r w:rsidRPr="00773A95">
        <w:rPr>
          <w:rFonts w:ascii="Browallia New" w:hAnsi="Browallia New" w:cs="Browallia New"/>
          <w:szCs w:val="26"/>
          <w:cs/>
        </w:rPr>
        <w:t>ส่วนประกอบที่เป็นการเช่าเท่านั้น</w:t>
      </w:r>
    </w:p>
    <w:p w14:paraId="3168768F" w14:textId="77777777" w:rsidR="006D5141" w:rsidRPr="00773A95" w:rsidRDefault="006D5141" w:rsidP="00AC7D1C">
      <w:pPr>
        <w:ind w:left="540"/>
        <w:jc w:val="thaiDistribute"/>
        <w:rPr>
          <w:rFonts w:ascii="Browallia New" w:hAnsi="Browallia New" w:cs="Browallia New"/>
          <w:szCs w:val="26"/>
        </w:rPr>
      </w:pPr>
    </w:p>
    <w:p w14:paraId="0F9906FF" w14:textId="77777777" w:rsidR="006D5141" w:rsidRPr="00773A95" w:rsidRDefault="006D5141" w:rsidP="00AC7D1C">
      <w:pPr>
        <w:ind w:left="540"/>
        <w:jc w:val="thaiDistribute"/>
        <w:rPr>
          <w:rFonts w:ascii="Browallia New" w:hAnsi="Browallia New" w:cs="Browallia New"/>
          <w:szCs w:val="26"/>
        </w:rPr>
      </w:pPr>
      <w:r w:rsidRPr="00773A95">
        <w:rPr>
          <w:rFonts w:ascii="Browallia New" w:hAnsi="Browallia New" w:cs="Browallia New"/>
          <w:spacing w:val="-5"/>
          <w:szCs w:val="26"/>
          <w:cs/>
        </w:rPr>
        <w:t>สินทรัพย์และหนี้สินตามสัญญาเช่ารับรู้เริ่มแรกด้วยมูลค่าปัจจุบัน หนี้สินตามสัญญาเช่าประกอบด้วยมูลค่าปัจจุบันของการจ่าย</w:t>
      </w:r>
      <w:r w:rsidR="005E0A42" w:rsidRPr="00773A95">
        <w:rPr>
          <w:rFonts w:ascii="Browallia New" w:hAnsi="Browallia New" w:cs="Browallia New"/>
          <w:spacing w:val="-5"/>
          <w:szCs w:val="26"/>
          <w:cs/>
        </w:rPr>
        <w:br/>
      </w:r>
      <w:r w:rsidRPr="00773A95">
        <w:rPr>
          <w:rFonts w:ascii="Browallia New" w:hAnsi="Browallia New" w:cs="Browallia New"/>
          <w:spacing w:val="-5"/>
          <w:szCs w:val="26"/>
          <w:cs/>
        </w:rPr>
        <w:t>ชำระ</w:t>
      </w:r>
      <w:r w:rsidRPr="00773A95">
        <w:rPr>
          <w:rFonts w:ascii="Browallia New" w:hAnsi="Browallia New" w:cs="Browallia New"/>
          <w:szCs w:val="26"/>
          <w:cs/>
        </w:rPr>
        <w:t>ตามสัญญาเช่า ดังนี้</w:t>
      </w:r>
    </w:p>
    <w:p w14:paraId="7CAE1D34" w14:textId="77777777" w:rsidR="006D5141" w:rsidRPr="00773A95" w:rsidRDefault="006D5141" w:rsidP="00AC7D1C">
      <w:pPr>
        <w:ind w:left="540"/>
        <w:jc w:val="thaiDistribute"/>
        <w:rPr>
          <w:rFonts w:ascii="Browallia New" w:hAnsi="Browallia New" w:cs="Browallia New"/>
          <w:szCs w:val="26"/>
        </w:rPr>
      </w:pPr>
    </w:p>
    <w:p w14:paraId="3EA3596A" w14:textId="77777777" w:rsidR="006D5141" w:rsidRPr="00773A95" w:rsidRDefault="006D5141" w:rsidP="006828E9">
      <w:pPr>
        <w:pStyle w:val="ListParagraph"/>
        <w:numPr>
          <w:ilvl w:val="0"/>
          <w:numId w:val="3"/>
        </w:numPr>
        <w:tabs>
          <w:tab w:val="left" w:pos="900"/>
        </w:tabs>
        <w:autoSpaceDE/>
        <w:autoSpaceDN/>
        <w:ind w:left="900"/>
        <w:jc w:val="thaiDistribute"/>
        <w:rPr>
          <w:rFonts w:ascii="Browallia New" w:hAnsi="Browallia New" w:cs="Browallia New"/>
          <w:b w:val="0"/>
          <w:bCs w:val="0"/>
          <w:sz w:val="26"/>
          <w:szCs w:val="26"/>
        </w:rPr>
      </w:pPr>
      <w:r w:rsidRPr="00773A95">
        <w:rPr>
          <w:rFonts w:ascii="Browallia New" w:hAnsi="Browallia New" w:cs="Browallia New"/>
          <w:b w:val="0"/>
          <w:bCs w:val="0"/>
          <w:sz w:val="26"/>
          <w:szCs w:val="26"/>
          <w:cs/>
        </w:rPr>
        <w:t>ค่าเช่าคงที่ (รวมถึงการจ่ายชำระคงที่โดยเนื้อหา) สุทธิด้วยเงินจูงใจค้างรับ</w:t>
      </w:r>
    </w:p>
    <w:p w14:paraId="1BAA055C" w14:textId="77777777" w:rsidR="006D5141" w:rsidRPr="00773A95" w:rsidRDefault="006D5141" w:rsidP="006828E9">
      <w:pPr>
        <w:pStyle w:val="ListParagraph"/>
        <w:numPr>
          <w:ilvl w:val="0"/>
          <w:numId w:val="3"/>
        </w:numPr>
        <w:tabs>
          <w:tab w:val="left" w:pos="900"/>
        </w:tabs>
        <w:autoSpaceDE/>
        <w:autoSpaceDN/>
        <w:ind w:left="900"/>
        <w:jc w:val="thaiDistribute"/>
        <w:rPr>
          <w:rFonts w:ascii="Browallia New" w:hAnsi="Browallia New" w:cs="Browallia New"/>
          <w:b w:val="0"/>
          <w:bCs w:val="0"/>
          <w:sz w:val="26"/>
          <w:szCs w:val="26"/>
        </w:rPr>
      </w:pPr>
      <w:r w:rsidRPr="00773A95">
        <w:rPr>
          <w:rFonts w:ascii="Browallia New" w:hAnsi="Browallia New" w:cs="Browallia New"/>
          <w:b w:val="0"/>
          <w:bCs w:val="0"/>
          <w:sz w:val="26"/>
          <w:szCs w:val="26"/>
          <w:cs/>
        </w:rPr>
        <w:t xml:space="preserve">ค่าเช่าผันแปรที่อ้างอิงจากอัตราหรือดัชนี </w:t>
      </w:r>
    </w:p>
    <w:p w14:paraId="649C69B2" w14:textId="77777777" w:rsidR="006D5141" w:rsidRPr="00773A95" w:rsidRDefault="006D5141" w:rsidP="006828E9">
      <w:pPr>
        <w:pStyle w:val="ListParagraph"/>
        <w:numPr>
          <w:ilvl w:val="0"/>
          <w:numId w:val="3"/>
        </w:numPr>
        <w:tabs>
          <w:tab w:val="left" w:pos="900"/>
        </w:tabs>
        <w:autoSpaceDE/>
        <w:autoSpaceDN/>
        <w:ind w:left="900"/>
        <w:jc w:val="thaiDistribute"/>
        <w:rPr>
          <w:rFonts w:ascii="Browallia New" w:hAnsi="Browallia New" w:cs="Browallia New"/>
          <w:b w:val="0"/>
          <w:bCs w:val="0"/>
          <w:sz w:val="26"/>
          <w:szCs w:val="26"/>
        </w:rPr>
      </w:pPr>
      <w:r w:rsidRPr="00773A95">
        <w:rPr>
          <w:rFonts w:ascii="Browallia New" w:hAnsi="Browallia New" w:cs="Browallia New"/>
          <w:b w:val="0"/>
          <w:bCs w:val="0"/>
          <w:sz w:val="26"/>
          <w:szCs w:val="26"/>
          <w:cs/>
        </w:rPr>
        <w:t>มูลค่าที่คาดว่าจะต้องจ่ายจากการรับประกันมูลค่าคงเหลือ</w:t>
      </w:r>
    </w:p>
    <w:p w14:paraId="5F8FB23F" w14:textId="77777777" w:rsidR="006D5141" w:rsidRPr="00773A95" w:rsidRDefault="006D5141" w:rsidP="006828E9">
      <w:pPr>
        <w:pStyle w:val="ListParagraph"/>
        <w:numPr>
          <w:ilvl w:val="0"/>
          <w:numId w:val="3"/>
        </w:numPr>
        <w:tabs>
          <w:tab w:val="left" w:pos="900"/>
        </w:tabs>
        <w:autoSpaceDE/>
        <w:autoSpaceDN/>
        <w:ind w:left="900"/>
        <w:jc w:val="thaiDistribute"/>
        <w:rPr>
          <w:rFonts w:ascii="Browallia New" w:hAnsi="Browallia New" w:cs="Browallia New"/>
          <w:b w:val="0"/>
          <w:bCs w:val="0"/>
          <w:sz w:val="26"/>
          <w:szCs w:val="26"/>
        </w:rPr>
      </w:pPr>
      <w:r w:rsidRPr="00773A95">
        <w:rPr>
          <w:rFonts w:ascii="Browallia New" w:hAnsi="Browallia New" w:cs="Browallia New"/>
          <w:b w:val="0"/>
          <w:bCs w:val="0"/>
          <w:sz w:val="26"/>
          <w:szCs w:val="26"/>
          <w:cs/>
        </w:rPr>
        <w:t>ราคาสิทธิเลือกซื้อหากมีความแน่นอนอย่างสมเหตุสมผลที่กลุ่มกิจการจะใช้สิทธิ และ</w:t>
      </w:r>
    </w:p>
    <w:p w14:paraId="26B5F9E6" w14:textId="77777777" w:rsidR="006D5141" w:rsidRPr="00773A95" w:rsidRDefault="006D5141" w:rsidP="006828E9">
      <w:pPr>
        <w:pStyle w:val="ListParagraph"/>
        <w:numPr>
          <w:ilvl w:val="0"/>
          <w:numId w:val="3"/>
        </w:numPr>
        <w:tabs>
          <w:tab w:val="left" w:pos="900"/>
        </w:tabs>
        <w:autoSpaceDE/>
        <w:autoSpaceDN/>
        <w:ind w:left="900"/>
        <w:jc w:val="thaiDistribute"/>
        <w:rPr>
          <w:rFonts w:ascii="Browallia New" w:hAnsi="Browallia New" w:cs="Browallia New"/>
          <w:b w:val="0"/>
          <w:bCs w:val="0"/>
          <w:sz w:val="26"/>
          <w:szCs w:val="26"/>
        </w:rPr>
      </w:pPr>
      <w:r w:rsidRPr="00773A95">
        <w:rPr>
          <w:rFonts w:ascii="Browallia New" w:hAnsi="Browallia New" w:cs="Browallia New"/>
          <w:b w:val="0"/>
          <w:bCs w:val="0"/>
          <w:sz w:val="26"/>
          <w:szCs w:val="26"/>
          <w:cs/>
        </w:rPr>
        <w:t>ค่าปรับจากการยกเลิกสัญญา หากอายุของสัญญาเช่าสะท้อนถึงการที่กลุ่มกิจการคาดว่าจะยกเลิกสัญญานั้น</w:t>
      </w:r>
    </w:p>
    <w:p w14:paraId="2E40AC52" w14:textId="77777777" w:rsidR="006D5141" w:rsidRPr="00773A95" w:rsidRDefault="006D5141" w:rsidP="006D5141">
      <w:pPr>
        <w:ind w:left="540"/>
        <w:jc w:val="thaiDistribute"/>
        <w:rPr>
          <w:rFonts w:ascii="Browallia New" w:hAnsi="Browallia New" w:cs="Browallia New"/>
          <w:szCs w:val="26"/>
        </w:rPr>
      </w:pPr>
    </w:p>
    <w:p w14:paraId="021F8F5F" w14:textId="4E8EE5CA" w:rsidR="006D5141" w:rsidRPr="00773A95" w:rsidRDefault="006D5141" w:rsidP="006D5141">
      <w:pPr>
        <w:ind w:left="540"/>
        <w:jc w:val="thaiDistribute"/>
        <w:rPr>
          <w:rFonts w:ascii="Browallia New" w:eastAsia="Arial Unicode MS" w:hAnsi="Browallia New" w:cs="Browallia New"/>
          <w:spacing w:val="-2"/>
          <w:szCs w:val="26"/>
        </w:rPr>
      </w:pPr>
      <w:r w:rsidRPr="00773A95">
        <w:rPr>
          <w:rFonts w:ascii="Browallia New" w:eastAsia="Arial Unicode MS" w:hAnsi="Browallia New" w:cs="Browallia New"/>
          <w:spacing w:val="-8"/>
          <w:szCs w:val="26"/>
          <w:cs/>
        </w:rPr>
        <w:t>การจ่ายชำระตามสัญญาเช่าในช่วงการต่ออายุสัญญาเช่าได้รวมอยู่ในการคำนวณหนี้สินตามสัญญาเช่า หากกลุ่มกิจการมี</w:t>
      </w:r>
      <w:r w:rsidRPr="00773A95">
        <w:rPr>
          <w:rFonts w:ascii="Browallia New" w:hAnsi="Browallia New" w:cs="Browallia New"/>
          <w:spacing w:val="-8"/>
          <w:szCs w:val="26"/>
          <w:cs/>
        </w:rPr>
        <w:t>ความ</w:t>
      </w:r>
      <w:r w:rsidRPr="00773A95">
        <w:rPr>
          <w:rFonts w:ascii="Browallia New" w:eastAsia="Arial Unicode MS" w:hAnsi="Browallia New" w:cs="Browallia New"/>
          <w:spacing w:val="-8"/>
          <w:szCs w:val="26"/>
          <w:cs/>
        </w:rPr>
        <w:t>แน่นอน</w:t>
      </w:r>
      <w:r w:rsidRPr="00773A95">
        <w:rPr>
          <w:rFonts w:ascii="Browallia New" w:eastAsia="Arial Unicode MS" w:hAnsi="Browallia New" w:cs="Browallia New"/>
          <w:spacing w:val="-2"/>
          <w:szCs w:val="26"/>
          <w:cs/>
        </w:rPr>
        <w:t xml:space="preserve">อย่างสมเหตุสมผลในการใช้สิทธิต่ออายุสัญญาเช่า </w:t>
      </w:r>
    </w:p>
    <w:p w14:paraId="5B1245BB" w14:textId="77777777" w:rsidR="0041741A" w:rsidRPr="00773A95" w:rsidRDefault="0041741A" w:rsidP="006D5141">
      <w:pPr>
        <w:ind w:left="540"/>
        <w:jc w:val="thaiDistribute"/>
        <w:rPr>
          <w:rFonts w:ascii="Browallia New" w:eastAsia="Arial Unicode MS" w:hAnsi="Browallia New" w:cs="Browallia New"/>
          <w:spacing w:val="-2"/>
          <w:szCs w:val="26"/>
        </w:rPr>
      </w:pPr>
    </w:p>
    <w:p w14:paraId="1DF1FD04" w14:textId="77777777" w:rsidR="006D5141" w:rsidRPr="00773A95" w:rsidRDefault="006D5141" w:rsidP="002A1A39">
      <w:pPr>
        <w:ind w:left="547"/>
        <w:jc w:val="thaiDistribute"/>
        <w:rPr>
          <w:rFonts w:ascii="Browallia New" w:hAnsi="Browallia New" w:cs="Browallia New"/>
          <w:spacing w:val="-4"/>
          <w:szCs w:val="26"/>
        </w:rPr>
      </w:pPr>
      <w:r w:rsidRPr="00773A95">
        <w:rPr>
          <w:rFonts w:ascii="Browallia New" w:hAnsi="Browallia New" w:cs="Browallia New"/>
          <w:spacing w:val="-4"/>
          <w:szCs w:val="26"/>
          <w:cs/>
        </w:rPr>
        <w:t xml:space="preserve">กลุ่มกิจการจะคิดลดค่าเช่าจ่ายข้างต้นด้วยอัตราดอกเบี้ยโดยนัยตามสัญญา หากไม่สามารถหาอัตราดอกเบี้ยโดยนัยได้ กลุ่มกิจการจะคิดลดด้วยอัตราการกู้ยืมส่วนเพิ่มของผู้เช่า ซึ่งก็คืออัตราที่สะท้อนถึงการกู้ยืมเพื่อให้ได้มาซึ่งสินทรัพย์ที่มีมูลค่าใกล้เคียงกัน </w:t>
      </w:r>
      <w:r w:rsidR="005C00EA" w:rsidRPr="00773A95">
        <w:rPr>
          <w:rFonts w:ascii="Browallia New" w:hAnsi="Browallia New" w:cs="Browallia New"/>
          <w:spacing w:val="-4"/>
          <w:szCs w:val="26"/>
          <w:cs/>
        </w:rPr>
        <w:br/>
      </w:r>
      <w:r w:rsidRPr="00773A95">
        <w:rPr>
          <w:rFonts w:ascii="Browallia New" w:hAnsi="Browallia New" w:cs="Browallia New"/>
          <w:spacing w:val="-4"/>
          <w:szCs w:val="26"/>
          <w:cs/>
        </w:rPr>
        <w:t>ในสภาวะเศรษฐกิจ อายุสัญญา และเงื่อนไขที่ใกล้เคียงกัน</w:t>
      </w:r>
    </w:p>
    <w:p w14:paraId="67843CBF" w14:textId="60543FA6" w:rsidR="00C34863" w:rsidRPr="00773A95" w:rsidRDefault="00C34863">
      <w:pPr>
        <w:rPr>
          <w:rFonts w:ascii="Browallia New" w:hAnsi="Browallia New" w:cs="Browallia New"/>
          <w:szCs w:val="26"/>
        </w:rPr>
      </w:pPr>
      <w:r w:rsidRPr="00773A95">
        <w:rPr>
          <w:rFonts w:ascii="Browallia New" w:hAnsi="Browallia New" w:cs="Browallia New"/>
          <w:szCs w:val="26"/>
        </w:rPr>
        <w:br w:type="page"/>
      </w:r>
    </w:p>
    <w:p w14:paraId="1B1ABB1E" w14:textId="77777777" w:rsidR="006D5141" w:rsidRPr="00773A95" w:rsidRDefault="006D5141" w:rsidP="002A1A39">
      <w:pPr>
        <w:ind w:left="547"/>
        <w:jc w:val="thaiDistribute"/>
        <w:rPr>
          <w:rFonts w:ascii="Browallia New" w:hAnsi="Browallia New" w:cs="Browallia New"/>
          <w:szCs w:val="26"/>
        </w:rPr>
      </w:pPr>
    </w:p>
    <w:p w14:paraId="571B515D" w14:textId="77777777" w:rsidR="006D5141" w:rsidRPr="00773A95" w:rsidRDefault="006D5141" w:rsidP="006D5141">
      <w:pPr>
        <w:ind w:left="540"/>
        <w:jc w:val="thaiDistribute"/>
        <w:rPr>
          <w:rFonts w:ascii="Browallia New" w:hAnsi="Browallia New" w:cs="Browallia New"/>
          <w:spacing w:val="-4"/>
          <w:szCs w:val="26"/>
        </w:rPr>
      </w:pPr>
      <w:r w:rsidRPr="00773A95">
        <w:rPr>
          <w:rFonts w:ascii="Browallia New" w:hAnsi="Browallia New" w:cs="Browallia New"/>
          <w:spacing w:val="-4"/>
          <w:szCs w:val="26"/>
          <w:cs/>
        </w:rPr>
        <w:t>สินทรัพย์สิทธิการใช้จะรับรู้ด้วยราคาทุน ซึ่งประกอบด้วย</w:t>
      </w:r>
    </w:p>
    <w:p w14:paraId="4E0D3ECA" w14:textId="77777777" w:rsidR="00BD2039" w:rsidRPr="00773A95" w:rsidRDefault="00BD2039" w:rsidP="006828E9">
      <w:pPr>
        <w:pStyle w:val="ListParagraph"/>
        <w:numPr>
          <w:ilvl w:val="0"/>
          <w:numId w:val="7"/>
        </w:numPr>
        <w:tabs>
          <w:tab w:val="left" w:pos="900"/>
        </w:tabs>
        <w:autoSpaceDE/>
        <w:autoSpaceDN/>
        <w:ind w:left="900"/>
        <w:jc w:val="thaiDistribute"/>
        <w:rPr>
          <w:rFonts w:ascii="Browallia New" w:hAnsi="Browallia New" w:cs="Browallia New"/>
          <w:b w:val="0"/>
          <w:bCs w:val="0"/>
          <w:spacing w:val="-4"/>
          <w:sz w:val="26"/>
          <w:szCs w:val="26"/>
        </w:rPr>
      </w:pPr>
      <w:r w:rsidRPr="00773A95">
        <w:rPr>
          <w:rFonts w:ascii="Browallia New" w:hAnsi="Browallia New" w:cs="Browallia New"/>
          <w:b w:val="0"/>
          <w:bCs w:val="0"/>
          <w:spacing w:val="-4"/>
          <w:sz w:val="26"/>
          <w:szCs w:val="26"/>
          <w:cs/>
        </w:rPr>
        <w:t xml:space="preserve">จำนวนที่รับรู้เริ่มแรกของหนี้สินตามสัญญาเช่า </w:t>
      </w:r>
    </w:p>
    <w:p w14:paraId="6D2EBBB3" w14:textId="77777777" w:rsidR="00BD2039" w:rsidRPr="00773A95" w:rsidRDefault="00BD2039" w:rsidP="006828E9">
      <w:pPr>
        <w:pStyle w:val="ListParagraph"/>
        <w:numPr>
          <w:ilvl w:val="0"/>
          <w:numId w:val="7"/>
        </w:numPr>
        <w:tabs>
          <w:tab w:val="left" w:pos="900"/>
        </w:tabs>
        <w:autoSpaceDE/>
        <w:autoSpaceDN/>
        <w:ind w:left="900"/>
        <w:jc w:val="thaiDistribute"/>
        <w:rPr>
          <w:rFonts w:ascii="Browallia New" w:hAnsi="Browallia New" w:cs="Browallia New"/>
          <w:b w:val="0"/>
          <w:bCs w:val="0"/>
          <w:spacing w:val="-4"/>
          <w:sz w:val="26"/>
          <w:szCs w:val="26"/>
        </w:rPr>
      </w:pPr>
      <w:r w:rsidRPr="00773A95">
        <w:rPr>
          <w:rFonts w:ascii="Browallia New" w:hAnsi="Browallia New" w:cs="Browallia New"/>
          <w:b w:val="0"/>
          <w:bCs w:val="0"/>
          <w:spacing w:val="-4"/>
          <w:sz w:val="26"/>
          <w:szCs w:val="26"/>
          <w:cs/>
        </w:rPr>
        <w:t xml:space="preserve">ค่าเช่าจ่ายที่ได้ชำระก่อนเริ่ม หรือ ณ วันทำสัญญา สุทธิจากเงินจูงใจที่ได้รับตามสัญญาเช่า </w:t>
      </w:r>
    </w:p>
    <w:p w14:paraId="34E3A695" w14:textId="77777777" w:rsidR="00BD2039" w:rsidRPr="00773A95" w:rsidRDefault="00BD2039" w:rsidP="006828E9">
      <w:pPr>
        <w:pStyle w:val="ListParagraph"/>
        <w:numPr>
          <w:ilvl w:val="0"/>
          <w:numId w:val="7"/>
        </w:numPr>
        <w:tabs>
          <w:tab w:val="left" w:pos="900"/>
        </w:tabs>
        <w:autoSpaceDE/>
        <w:autoSpaceDN/>
        <w:ind w:left="900"/>
        <w:jc w:val="thaiDistribute"/>
        <w:rPr>
          <w:rFonts w:ascii="Browallia New" w:hAnsi="Browallia New" w:cs="Browallia New"/>
          <w:b w:val="0"/>
          <w:bCs w:val="0"/>
          <w:spacing w:val="-4"/>
          <w:sz w:val="26"/>
          <w:szCs w:val="26"/>
        </w:rPr>
      </w:pPr>
      <w:r w:rsidRPr="00773A95">
        <w:rPr>
          <w:rFonts w:ascii="Browallia New" w:hAnsi="Browallia New" w:cs="Browallia New"/>
          <w:b w:val="0"/>
          <w:bCs w:val="0"/>
          <w:spacing w:val="-4"/>
          <w:sz w:val="26"/>
          <w:szCs w:val="26"/>
          <w:cs/>
        </w:rPr>
        <w:t xml:space="preserve">ต้นทุนทางตรงเริ่มแรก </w:t>
      </w:r>
    </w:p>
    <w:p w14:paraId="1C7A72FB" w14:textId="77777777" w:rsidR="00BD2039" w:rsidRPr="00773A95" w:rsidRDefault="00BD2039" w:rsidP="006828E9">
      <w:pPr>
        <w:pStyle w:val="ListParagraph"/>
        <w:numPr>
          <w:ilvl w:val="0"/>
          <w:numId w:val="7"/>
        </w:numPr>
        <w:tabs>
          <w:tab w:val="left" w:pos="900"/>
        </w:tabs>
        <w:autoSpaceDE/>
        <w:autoSpaceDN/>
        <w:ind w:left="900"/>
        <w:jc w:val="thaiDistribute"/>
        <w:rPr>
          <w:rFonts w:ascii="Browallia New" w:hAnsi="Browallia New" w:cs="Browallia New"/>
          <w:b w:val="0"/>
          <w:bCs w:val="0"/>
          <w:spacing w:val="-4"/>
          <w:sz w:val="26"/>
          <w:szCs w:val="26"/>
        </w:rPr>
      </w:pPr>
      <w:r w:rsidRPr="00773A95">
        <w:rPr>
          <w:rFonts w:ascii="Browallia New" w:hAnsi="Browallia New" w:cs="Browallia New"/>
          <w:b w:val="0"/>
          <w:bCs w:val="0"/>
          <w:spacing w:val="-4"/>
          <w:sz w:val="26"/>
          <w:szCs w:val="26"/>
          <w:cs/>
        </w:rPr>
        <w:t>ต้นทุนการปรับสภาพสินทรัพย์</w:t>
      </w:r>
    </w:p>
    <w:p w14:paraId="2099BA49" w14:textId="77777777" w:rsidR="006D5141" w:rsidRPr="00773A95" w:rsidRDefault="006D5141" w:rsidP="006D5141">
      <w:pPr>
        <w:ind w:left="540"/>
        <w:jc w:val="thaiDistribute"/>
        <w:rPr>
          <w:rFonts w:ascii="Browallia New" w:hAnsi="Browallia New" w:cs="Browallia New"/>
          <w:spacing w:val="-4"/>
          <w:szCs w:val="26"/>
        </w:rPr>
      </w:pPr>
    </w:p>
    <w:p w14:paraId="448C57B7" w14:textId="7836C356" w:rsidR="006D5141" w:rsidRPr="00773A95" w:rsidRDefault="006D5141" w:rsidP="006D5141">
      <w:pPr>
        <w:ind w:left="540"/>
        <w:jc w:val="thaiDistribute"/>
        <w:rPr>
          <w:rFonts w:ascii="Browallia New" w:hAnsi="Browallia New" w:cs="Browallia New"/>
          <w:spacing w:val="-4"/>
          <w:szCs w:val="26"/>
          <w:highlight w:val="lightGray"/>
        </w:rPr>
      </w:pPr>
      <w:r w:rsidRPr="00773A95">
        <w:rPr>
          <w:rFonts w:ascii="Browallia New" w:hAnsi="Browallia New" w:cs="Browallia New"/>
          <w:spacing w:val="-4"/>
          <w:szCs w:val="26"/>
          <w:cs/>
        </w:rPr>
        <w:t>ค่าเช่าที่จ่ายตามสัญญาเช่าระยะสั้นและสัญญาเช่าสินทรัพย์ที่มีมูลค่าต่ำจะรับรู้เป็นค่าใช้จ่ายตามวิธีเส้นตรง สัญญาเช่าระยะสั้น</w:t>
      </w:r>
      <w:r w:rsidR="002A1A39" w:rsidRPr="00773A95">
        <w:rPr>
          <w:rFonts w:ascii="Browallia New" w:hAnsi="Browallia New" w:cs="Browallia New"/>
          <w:spacing w:val="-4"/>
          <w:szCs w:val="26"/>
        </w:rPr>
        <w:br/>
      </w:r>
      <w:r w:rsidRPr="00773A95">
        <w:rPr>
          <w:rFonts w:ascii="Browallia New" w:hAnsi="Browallia New" w:cs="Browallia New"/>
          <w:spacing w:val="-4"/>
          <w:szCs w:val="26"/>
          <w:cs/>
        </w:rPr>
        <w:t>คือ</w:t>
      </w:r>
      <w:r w:rsidR="002A1A39" w:rsidRPr="00773A95">
        <w:rPr>
          <w:rFonts w:ascii="Browallia New" w:hAnsi="Browallia New" w:cs="Browallia New"/>
          <w:spacing w:val="-4"/>
          <w:szCs w:val="26"/>
        </w:rPr>
        <w:t xml:space="preserve"> </w:t>
      </w:r>
      <w:r w:rsidRPr="00773A95">
        <w:rPr>
          <w:rFonts w:ascii="Browallia New" w:hAnsi="Browallia New" w:cs="Browallia New"/>
          <w:spacing w:val="-4"/>
          <w:szCs w:val="26"/>
          <w:cs/>
        </w:rPr>
        <w:t xml:space="preserve">สัญญาเช่าที่มีอายุสัญญาเช่าน้อยกว่าหรือเท่ากับ </w:t>
      </w:r>
      <w:r w:rsidR="00435D73" w:rsidRPr="00435D73">
        <w:rPr>
          <w:rFonts w:ascii="Browallia New" w:hAnsi="Browallia New" w:cs="Browallia New"/>
          <w:spacing w:val="-4"/>
          <w:szCs w:val="26"/>
        </w:rPr>
        <w:t>12</w:t>
      </w:r>
      <w:r w:rsidRPr="00773A95">
        <w:rPr>
          <w:rFonts w:ascii="Browallia New" w:hAnsi="Browallia New" w:cs="Browallia New"/>
          <w:spacing w:val="-4"/>
          <w:szCs w:val="26"/>
          <w:cs/>
        </w:rPr>
        <w:t xml:space="preserve"> เดือน สินทรัพย์ที่มีมูลค่าต่ำประกอบด้วย</w:t>
      </w:r>
      <w:r w:rsidRPr="00773A95">
        <w:rPr>
          <w:rFonts w:ascii="Browallia New" w:eastAsia="Arial Unicode MS" w:hAnsi="Browallia New" w:cs="Browallia New"/>
          <w:spacing w:val="-4"/>
          <w:szCs w:val="26"/>
          <w:cs/>
        </w:rPr>
        <w:t>อุปกรณ์สำนักงานขนาดเล็ก</w:t>
      </w:r>
    </w:p>
    <w:p w14:paraId="1CB3EEF7" w14:textId="77777777" w:rsidR="006D5141" w:rsidRPr="00773A95" w:rsidRDefault="006D5141" w:rsidP="006D5141">
      <w:pPr>
        <w:ind w:left="540"/>
        <w:jc w:val="thaiDistribute"/>
        <w:rPr>
          <w:rFonts w:ascii="Browallia New" w:hAnsi="Browallia New" w:cs="Browallia New"/>
          <w:szCs w:val="26"/>
        </w:rPr>
      </w:pPr>
    </w:p>
    <w:p w14:paraId="47CF57E3" w14:textId="77777777" w:rsidR="006D5141" w:rsidRPr="00773A95" w:rsidRDefault="006D5141" w:rsidP="00051BB3">
      <w:pPr>
        <w:pStyle w:val="Heading3"/>
        <w:spacing w:before="0" w:after="0"/>
        <w:ind w:left="546"/>
        <w:contextualSpacing/>
        <w:rPr>
          <w:rFonts w:ascii="Browallia New" w:hAnsi="Browallia New" w:cs="Browallia New"/>
          <w:color w:val="CF4A02"/>
          <w:szCs w:val="26"/>
          <w:u w:val="single"/>
        </w:rPr>
      </w:pPr>
      <w:r w:rsidRPr="00773A95">
        <w:rPr>
          <w:rFonts w:ascii="Browallia New" w:hAnsi="Browallia New" w:cs="Browallia New"/>
          <w:color w:val="CF4A02"/>
          <w:szCs w:val="26"/>
          <w:u w:val="single"/>
          <w:cs/>
        </w:rPr>
        <w:t xml:space="preserve">สัญญาเช่า </w:t>
      </w:r>
      <w:r w:rsidRPr="00773A95">
        <w:rPr>
          <w:rFonts w:ascii="Browallia New" w:hAnsi="Browallia New" w:cs="Browallia New"/>
          <w:color w:val="CF4A02"/>
          <w:szCs w:val="26"/>
          <w:u w:val="single"/>
        </w:rPr>
        <w:t>-</w:t>
      </w:r>
      <w:r w:rsidRPr="00773A95">
        <w:rPr>
          <w:rFonts w:ascii="Browallia New" w:hAnsi="Browallia New" w:cs="Browallia New"/>
          <w:color w:val="CF4A02"/>
          <w:szCs w:val="26"/>
          <w:u w:val="single"/>
          <w:cs/>
        </w:rPr>
        <w:t xml:space="preserve"> กรณีที่กลุ่มกิจการเป็นผู้ให้เช่า</w:t>
      </w:r>
    </w:p>
    <w:p w14:paraId="786B7CD3" w14:textId="77777777" w:rsidR="006D5141" w:rsidRPr="00773A95" w:rsidRDefault="006D5141" w:rsidP="006D5141">
      <w:pPr>
        <w:ind w:left="540"/>
        <w:jc w:val="thaiDistribute"/>
        <w:rPr>
          <w:rFonts w:ascii="Browallia New" w:eastAsia="Arial Unicode MS" w:hAnsi="Browallia New" w:cs="Browallia New"/>
          <w:b/>
          <w:bCs/>
          <w:color w:val="CF4A02"/>
          <w:spacing w:val="-2"/>
          <w:sz w:val="20"/>
        </w:rPr>
      </w:pPr>
    </w:p>
    <w:p w14:paraId="4EA090EE" w14:textId="3129E0B3" w:rsidR="006D5141" w:rsidRPr="00773A95" w:rsidRDefault="006D5141" w:rsidP="006D5141">
      <w:pPr>
        <w:pStyle w:val="ListParagraph"/>
        <w:ind w:left="547"/>
        <w:jc w:val="thaiDistribute"/>
        <w:rPr>
          <w:rFonts w:ascii="Browallia New" w:eastAsia="Arial Unicode MS" w:hAnsi="Browallia New" w:cs="Browallia New"/>
          <w:b w:val="0"/>
          <w:bCs w:val="0"/>
          <w:color w:val="000000"/>
          <w:spacing w:val="-2"/>
          <w:sz w:val="26"/>
          <w:szCs w:val="26"/>
        </w:rPr>
      </w:pPr>
      <w:r w:rsidRPr="00773A95">
        <w:rPr>
          <w:rFonts w:ascii="Browallia New" w:eastAsia="Arial Unicode MS" w:hAnsi="Browallia New" w:cs="Browallia New"/>
          <w:b w:val="0"/>
          <w:bCs w:val="0"/>
          <w:color w:val="000000"/>
          <w:spacing w:val="-2"/>
          <w:sz w:val="26"/>
          <w:szCs w:val="26"/>
          <w:cs/>
        </w:rPr>
        <w:t>สินทรัพย์ที่ให้เช่าตามสัญญาเช่าเงิน</w:t>
      </w:r>
      <w:r w:rsidR="00DE5893" w:rsidRPr="00773A95">
        <w:rPr>
          <w:rFonts w:ascii="Browallia New" w:eastAsia="Arial Unicode MS" w:hAnsi="Browallia New" w:cs="Browallia New"/>
          <w:b w:val="0"/>
          <w:bCs w:val="0"/>
          <w:color w:val="000000"/>
          <w:spacing w:val="-2"/>
          <w:sz w:val="26"/>
          <w:szCs w:val="26"/>
          <w:cs/>
        </w:rPr>
        <w:t>ทุน</w:t>
      </w:r>
      <w:r w:rsidRPr="00773A95">
        <w:rPr>
          <w:rFonts w:ascii="Browallia New" w:eastAsia="Arial Unicode MS" w:hAnsi="Browallia New" w:cs="Browallia New"/>
          <w:b w:val="0"/>
          <w:bCs w:val="0"/>
          <w:color w:val="000000"/>
          <w:spacing w:val="-2"/>
          <w:sz w:val="26"/>
          <w:szCs w:val="26"/>
          <w:cs/>
        </w:rPr>
        <w:t>บันทึกเป็นลูกหนี้สัญญาเช่า</w:t>
      </w:r>
      <w:r w:rsidR="00DE5893" w:rsidRPr="00773A95">
        <w:rPr>
          <w:rFonts w:ascii="Browallia New" w:eastAsia="Arial Unicode MS" w:hAnsi="Browallia New" w:cs="Browallia New"/>
          <w:b w:val="0"/>
          <w:bCs w:val="0"/>
          <w:color w:val="000000"/>
          <w:spacing w:val="-2"/>
          <w:sz w:val="26"/>
          <w:szCs w:val="26"/>
          <w:cs/>
        </w:rPr>
        <w:t>เงินทุน</w:t>
      </w:r>
      <w:r w:rsidRPr="00773A95">
        <w:rPr>
          <w:rFonts w:ascii="Browallia New" w:eastAsia="Arial Unicode MS" w:hAnsi="Browallia New" w:cs="Browallia New"/>
          <w:b w:val="0"/>
          <w:bCs w:val="0"/>
          <w:color w:val="000000"/>
          <w:spacing w:val="-2"/>
          <w:sz w:val="26"/>
          <w:szCs w:val="26"/>
          <w:cs/>
        </w:rPr>
        <w:t>ด้วยมูลค่าปัจจุบันของจำนวนเงินที่จ่ายตามสัญญาเช่า ผลต่างระหว่างยอดรวมของลูกหนี้ที่ยังไม่ได้คิดลดกับมูลค่าปัจจุบันของลูกหนี้จะทยอยรับรู้เป็นรายได้ทางการเงินโดยใช้วิธี</w:t>
      </w:r>
      <w:r w:rsidR="00FF34C5" w:rsidRPr="00773A95">
        <w:rPr>
          <w:rFonts w:ascii="Browallia New" w:eastAsia="Arial Unicode MS" w:hAnsi="Browallia New" w:cs="Browallia New"/>
          <w:b w:val="0"/>
          <w:bCs w:val="0"/>
          <w:color w:val="000000"/>
          <w:spacing w:val="-2"/>
          <w:sz w:val="26"/>
          <w:szCs w:val="26"/>
        </w:rPr>
        <w:br/>
      </w:r>
      <w:r w:rsidRPr="00773A95">
        <w:rPr>
          <w:rFonts w:ascii="Browallia New" w:eastAsia="Arial Unicode MS" w:hAnsi="Browallia New" w:cs="Browallia New"/>
          <w:b w:val="0"/>
          <w:bCs w:val="0"/>
          <w:color w:val="000000"/>
          <w:spacing w:val="-2"/>
          <w:sz w:val="26"/>
          <w:szCs w:val="26"/>
          <w:cs/>
        </w:rPr>
        <w:t>เงินลงทุนสุทธิซึ่งสะท้อนอัตราผลตอบแทนคงที่ ต้นทุนทางตรงเริ่มแรกที่รวมอยู่ในการวัดมูลค่าลูกหนี้สัญญาเช่า</w:t>
      </w:r>
      <w:r w:rsidR="00C13A20" w:rsidRPr="00773A95">
        <w:rPr>
          <w:rFonts w:ascii="Browallia New" w:eastAsia="Arial Unicode MS" w:hAnsi="Browallia New" w:cs="Browallia New"/>
          <w:b w:val="0"/>
          <w:bCs w:val="0"/>
          <w:color w:val="000000"/>
          <w:spacing w:val="-2"/>
          <w:sz w:val="26"/>
          <w:szCs w:val="26"/>
          <w:cs/>
        </w:rPr>
        <w:t>เงินทุน</w:t>
      </w:r>
      <w:r w:rsidRPr="00773A95">
        <w:rPr>
          <w:rFonts w:ascii="Browallia New" w:eastAsia="Arial Unicode MS" w:hAnsi="Browallia New" w:cs="Browallia New"/>
          <w:b w:val="0"/>
          <w:bCs w:val="0"/>
          <w:color w:val="000000"/>
          <w:spacing w:val="-2"/>
          <w:sz w:val="26"/>
          <w:szCs w:val="26"/>
          <w:cs/>
        </w:rPr>
        <w:t>เริ่มแรกและจะทยอยรับรู้โดยลดจากรายได้ตลอดอายุของสัญญาเช่า</w:t>
      </w:r>
    </w:p>
    <w:p w14:paraId="00E4D20E" w14:textId="77777777" w:rsidR="006D5141" w:rsidRPr="00773A95" w:rsidRDefault="006D5141" w:rsidP="002A1A39">
      <w:pPr>
        <w:pStyle w:val="ListParagraph"/>
        <w:ind w:left="547"/>
        <w:rPr>
          <w:rFonts w:ascii="Browallia New" w:eastAsia="Arial Unicode MS" w:hAnsi="Browallia New" w:cs="Browallia New"/>
          <w:b w:val="0"/>
          <w:bCs w:val="0"/>
          <w:color w:val="000000"/>
          <w:spacing w:val="-2"/>
          <w:sz w:val="20"/>
          <w:szCs w:val="20"/>
        </w:rPr>
      </w:pPr>
    </w:p>
    <w:p w14:paraId="655B2386" w14:textId="77777777" w:rsidR="006D5141" w:rsidRPr="00773A95" w:rsidRDefault="006D5141" w:rsidP="002A1A39">
      <w:pPr>
        <w:pStyle w:val="ListParagraph"/>
        <w:ind w:left="547"/>
        <w:jc w:val="thaiDistribute"/>
        <w:rPr>
          <w:rFonts w:ascii="Browallia New" w:eastAsia="Arial Unicode MS" w:hAnsi="Browallia New" w:cs="Browallia New"/>
          <w:b w:val="0"/>
          <w:bCs w:val="0"/>
          <w:color w:val="000000"/>
          <w:sz w:val="26"/>
          <w:szCs w:val="26"/>
          <w:lang w:val="en-GB"/>
        </w:rPr>
      </w:pPr>
      <w:r w:rsidRPr="00773A95">
        <w:rPr>
          <w:rFonts w:ascii="Browallia New" w:eastAsia="Arial Unicode MS" w:hAnsi="Browallia New" w:cs="Browallia New"/>
          <w:b w:val="0"/>
          <w:bCs w:val="0"/>
          <w:color w:val="000000"/>
          <w:sz w:val="26"/>
          <w:szCs w:val="26"/>
          <w:cs/>
        </w:rPr>
        <w:t>รายได้ค่าเช่าตามสัญญาเช่าดำเนินงาน (สุทธิจากสิ่งตอบแทนจูงใจที่ได้จ่ายให้แก่ผู้เช่า) รับรู้ด้วยวิธีเส้นตรงตลอดช่วงเวลา</w:t>
      </w:r>
      <w:r w:rsidRPr="00773A95">
        <w:rPr>
          <w:rFonts w:ascii="Browallia New" w:eastAsia="Arial Unicode MS" w:hAnsi="Browallia New" w:cs="Browallia New"/>
          <w:b w:val="0"/>
          <w:bCs w:val="0"/>
          <w:color w:val="000000"/>
          <w:sz w:val="26"/>
          <w:szCs w:val="26"/>
        </w:rPr>
        <w:br/>
      </w:r>
      <w:r w:rsidRPr="00773A95">
        <w:rPr>
          <w:rFonts w:ascii="Browallia New" w:eastAsia="Arial Unicode MS" w:hAnsi="Browallia New" w:cs="Browallia New"/>
          <w:b w:val="0"/>
          <w:bCs w:val="0"/>
          <w:color w:val="000000"/>
          <w:sz w:val="26"/>
          <w:szCs w:val="26"/>
          <w:cs/>
        </w:rPr>
        <w:t>การให้เช่า</w:t>
      </w:r>
      <w:r w:rsidRPr="00773A95">
        <w:rPr>
          <w:rFonts w:ascii="Browallia New" w:eastAsia="Arial Unicode MS" w:hAnsi="Browallia New" w:cs="Browallia New"/>
          <w:b w:val="0"/>
          <w:bCs w:val="0"/>
          <w:color w:val="000000"/>
          <w:sz w:val="26"/>
          <w:szCs w:val="26"/>
          <w:lang w:val="en-GB"/>
        </w:rPr>
        <w:t xml:space="preserve"> </w:t>
      </w:r>
      <w:r w:rsidRPr="00773A95">
        <w:rPr>
          <w:rFonts w:ascii="Browallia New" w:eastAsia="Arial Unicode MS" w:hAnsi="Browallia New" w:cs="Browallia New"/>
          <w:b w:val="0"/>
          <w:bCs w:val="0"/>
          <w:color w:val="000000"/>
          <w:sz w:val="26"/>
          <w:szCs w:val="26"/>
          <w:cs/>
          <w:lang w:val="en-GB"/>
        </w:rPr>
        <w:t xml:space="preserve">กลุ่มกิจการต้องรวมต้นทุนทางตรงเริ่มแรกที่เกิดขึ้นจากการได้มาซึ่งสัญญาเช่าดำเนินงานในมูลค่าตามบัญชีของสินทรัพย์อ้างอิง และรับรู้ต้นทุนดังกล่าวเป็นค่าใช้จ่ายตลอดอายุสัญญาเช่า โดยใช้เกณฑ์เดียวกันกับรายได้จากสัญญาเช่า สินทรัพย์ที่ให้เช่าได้รวมอยู่ในงบแสดงฐานะการเงินตามลักษณะของสินทรัพย์ </w:t>
      </w:r>
    </w:p>
    <w:p w14:paraId="746EAD9C" w14:textId="77777777" w:rsidR="006D5141" w:rsidRPr="00773A95" w:rsidRDefault="006D5141" w:rsidP="002A1A39">
      <w:pPr>
        <w:ind w:left="547"/>
        <w:jc w:val="thaiDistribute"/>
        <w:rPr>
          <w:rFonts w:ascii="Browallia New" w:eastAsia="Arial Unicode MS" w:hAnsi="Browallia New" w:cs="Browallia New"/>
          <w:spacing w:val="-4"/>
          <w:sz w:val="20"/>
        </w:rPr>
      </w:pPr>
      <w:bookmarkStart w:id="3" w:name="_Toc48681814"/>
    </w:p>
    <w:p w14:paraId="7430A09B" w14:textId="2A45BE9E" w:rsidR="006D5141" w:rsidRPr="00773A95" w:rsidRDefault="00435D73" w:rsidP="006D5141">
      <w:pPr>
        <w:pStyle w:val="HeadSub1-5EA"/>
        <w:rPr>
          <w:rFonts w:ascii="Browallia New" w:hAnsi="Browallia New" w:cs="Browallia New"/>
          <w:color w:val="CF4A02"/>
          <w:lang w:val="en-US"/>
        </w:rPr>
      </w:pPr>
      <w:r w:rsidRPr="00435D73">
        <w:rPr>
          <w:rFonts w:ascii="Browallia New" w:hAnsi="Browallia New" w:cs="Browallia New"/>
          <w:color w:val="CF4A02"/>
        </w:rPr>
        <w:t>4</w:t>
      </w:r>
      <w:r w:rsidR="006D5141" w:rsidRPr="00773A95">
        <w:rPr>
          <w:rFonts w:ascii="Browallia New" w:hAnsi="Browallia New" w:cs="Browallia New"/>
          <w:color w:val="CF4A02"/>
          <w:lang w:val="en-US"/>
        </w:rPr>
        <w:t>.</w:t>
      </w:r>
      <w:r w:rsidRPr="00435D73">
        <w:rPr>
          <w:rFonts w:ascii="Browallia New" w:hAnsi="Browallia New" w:cs="Browallia New"/>
          <w:color w:val="CF4A02"/>
        </w:rPr>
        <w:t>15</w:t>
      </w:r>
      <w:r w:rsidR="006D5141" w:rsidRPr="00773A95">
        <w:rPr>
          <w:rFonts w:ascii="Browallia New" w:hAnsi="Browallia New" w:cs="Browallia New"/>
          <w:color w:val="CF4A02"/>
          <w:lang w:val="en-US"/>
        </w:rPr>
        <w:tab/>
      </w:r>
      <w:r w:rsidR="006D5141" w:rsidRPr="00773A95">
        <w:rPr>
          <w:rFonts w:ascii="Browallia New" w:hAnsi="Browallia New" w:cs="Browallia New"/>
          <w:color w:val="CF4A02"/>
          <w:cs/>
          <w:lang w:val="en-US"/>
        </w:rPr>
        <w:t>หนี้สินทางการเงิน</w:t>
      </w:r>
    </w:p>
    <w:p w14:paraId="17D22452" w14:textId="77777777" w:rsidR="00F946C1" w:rsidRPr="00773A95" w:rsidRDefault="00F946C1" w:rsidP="00F946C1">
      <w:pPr>
        <w:pStyle w:val="Style1"/>
        <w:ind w:left="1080" w:hanging="540"/>
        <w:jc w:val="thaiDistribute"/>
        <w:rPr>
          <w:rFonts w:eastAsia="Arial Unicode MS"/>
          <w:color w:val="CF4A02"/>
          <w:sz w:val="20"/>
          <w:szCs w:val="20"/>
        </w:rPr>
      </w:pPr>
    </w:p>
    <w:p w14:paraId="73C81B27" w14:textId="52115E7B" w:rsidR="00F946C1"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F946C1"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15</w:t>
      </w:r>
      <w:r w:rsidR="00F946C1"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F946C1" w:rsidRPr="00773A95">
        <w:rPr>
          <w:rFonts w:ascii="Browallia New" w:hAnsi="Browallia New" w:cs="Browallia New"/>
          <w:b w:val="0"/>
          <w:bCs w:val="0"/>
          <w:color w:val="CF4A02"/>
          <w:lang w:val="en-US"/>
        </w:rPr>
        <w:tab/>
      </w:r>
      <w:r w:rsidR="00F946C1" w:rsidRPr="00773A95">
        <w:rPr>
          <w:rFonts w:ascii="Browallia New" w:hAnsi="Browallia New" w:cs="Browallia New"/>
          <w:b w:val="0"/>
          <w:bCs w:val="0"/>
          <w:color w:val="CF4A02"/>
          <w:cs/>
          <w:lang w:val="en-US"/>
        </w:rPr>
        <w:t>การจัดประเภท</w:t>
      </w:r>
    </w:p>
    <w:p w14:paraId="0574B5F0" w14:textId="77777777" w:rsidR="0041741A" w:rsidRPr="00773A95" w:rsidRDefault="0041741A" w:rsidP="005C00EA">
      <w:pPr>
        <w:ind w:left="547"/>
        <w:jc w:val="thaiDistribute"/>
        <w:rPr>
          <w:rFonts w:ascii="Browallia New" w:eastAsia="Arial Unicode MS" w:hAnsi="Browallia New" w:cs="Browallia New"/>
          <w:sz w:val="20"/>
        </w:rPr>
      </w:pPr>
    </w:p>
    <w:p w14:paraId="04B3E8FC" w14:textId="6709FE7C" w:rsidR="00F946C1" w:rsidRPr="00773A95" w:rsidRDefault="00F946C1" w:rsidP="005C00EA">
      <w:pPr>
        <w:ind w:left="547"/>
        <w:jc w:val="thaiDistribute"/>
        <w:rPr>
          <w:rFonts w:ascii="Browallia New" w:eastAsia="Arial Unicode MS" w:hAnsi="Browallia New" w:cs="Browallia New"/>
          <w:szCs w:val="26"/>
        </w:rPr>
      </w:pPr>
      <w:r w:rsidRPr="00773A95">
        <w:rPr>
          <w:rFonts w:ascii="Browallia New" w:eastAsia="Arial Unicode MS" w:hAnsi="Browallia New" w:cs="Browallia New"/>
          <w:szCs w:val="26"/>
          <w:cs/>
        </w:rPr>
        <w:t>กลุ่มกิจการจะพิจารณาจัดประเภทเครื่องมือทางการเงินที่กลุ่มกิจการเป็นผู้ออกเป็นหนี้สินทางการเงินหรือตราสารทุนโดยพิจารณาภาระผูกพันตามสัญญา ดังนี้</w:t>
      </w:r>
    </w:p>
    <w:p w14:paraId="04FDCC70" w14:textId="77777777" w:rsidR="002A1A39" w:rsidRPr="00773A95" w:rsidRDefault="002A1A39" w:rsidP="005C00EA">
      <w:pPr>
        <w:ind w:left="547"/>
        <w:jc w:val="thaiDistribute"/>
        <w:rPr>
          <w:rFonts w:ascii="Browallia New" w:eastAsia="Arial Unicode MS" w:hAnsi="Browallia New" w:cs="Browallia New"/>
          <w:sz w:val="20"/>
        </w:rPr>
      </w:pPr>
    </w:p>
    <w:p w14:paraId="1798A3B4" w14:textId="77777777" w:rsidR="00F946C1" w:rsidRPr="00773A95" w:rsidRDefault="00F946C1" w:rsidP="006828E9">
      <w:pPr>
        <w:pStyle w:val="ListParagraph"/>
        <w:numPr>
          <w:ilvl w:val="0"/>
          <w:numId w:val="3"/>
        </w:numPr>
        <w:tabs>
          <w:tab w:val="left" w:pos="851"/>
        </w:tabs>
        <w:autoSpaceDE/>
        <w:autoSpaceDN/>
        <w:ind w:left="851" w:hanging="284"/>
        <w:jc w:val="thaiDistribute"/>
        <w:rPr>
          <w:rFonts w:ascii="Browallia New" w:hAnsi="Browallia New" w:cs="Browallia New"/>
          <w:b w:val="0"/>
          <w:bCs w:val="0"/>
          <w:spacing w:val="-4"/>
          <w:sz w:val="26"/>
          <w:szCs w:val="26"/>
        </w:rPr>
      </w:pPr>
      <w:r w:rsidRPr="00773A95">
        <w:rPr>
          <w:rFonts w:ascii="Browallia New" w:hAnsi="Browallia New" w:cs="Browallia New"/>
          <w:b w:val="0"/>
          <w:bCs w:val="0"/>
          <w:spacing w:val="-4"/>
          <w:sz w:val="26"/>
          <w:szCs w:val="26"/>
          <w:cs/>
        </w:rPr>
        <w:t>หากกลุ่มกิจการมีภาระผูกพันตามสัญญาที่จะต้องส่งมอบเงินสดหรือสินทรัพย์ทางการเงินอื่นให้กับกิจการอื่น โดยไม่สามารถปฏิเสธการชำระหรือเลื่อนการชำระออกไปอย่างไม่มีกำหนดได้นั้น เครื่องมือทางการเงินนั้นจะจัดประเภทเป็นหนี้สิน</w:t>
      </w:r>
      <w:r w:rsidR="002A1A39" w:rsidRPr="00773A95">
        <w:rPr>
          <w:rFonts w:ascii="Browallia New" w:hAnsi="Browallia New" w:cs="Browallia New"/>
          <w:b w:val="0"/>
          <w:bCs w:val="0"/>
          <w:spacing w:val="-4"/>
          <w:sz w:val="26"/>
          <w:szCs w:val="26"/>
        </w:rPr>
        <w:br/>
      </w:r>
      <w:r w:rsidRPr="00773A95">
        <w:rPr>
          <w:rFonts w:ascii="Browallia New" w:hAnsi="Browallia New" w:cs="Browallia New"/>
          <w:b w:val="0"/>
          <w:bCs w:val="0"/>
          <w:spacing w:val="-4"/>
          <w:sz w:val="26"/>
          <w:szCs w:val="26"/>
          <w:cs/>
        </w:rPr>
        <w:t xml:space="preserve">ทางการเงิน เว้นแต่ว่าการชำระนั้นสามารถชำระโดยการออกตราสารทุนของกลุ่มกิจการเองด้วยจำนวนตราสารทุนที่คงที่ </w:t>
      </w:r>
      <w:r w:rsidR="002A1A39" w:rsidRPr="00773A95">
        <w:rPr>
          <w:rFonts w:ascii="Browallia New" w:hAnsi="Browallia New" w:cs="Browallia New"/>
          <w:b w:val="0"/>
          <w:bCs w:val="0"/>
          <w:spacing w:val="-4"/>
          <w:sz w:val="26"/>
          <w:szCs w:val="26"/>
        </w:rPr>
        <w:br/>
      </w:r>
      <w:r w:rsidRPr="00773A95">
        <w:rPr>
          <w:rFonts w:ascii="Browallia New" w:hAnsi="Browallia New" w:cs="Browallia New"/>
          <w:b w:val="0"/>
          <w:bCs w:val="0"/>
          <w:spacing w:val="-4"/>
          <w:sz w:val="26"/>
          <w:szCs w:val="26"/>
          <w:cs/>
        </w:rPr>
        <w:t>เพื่อแลกเปลี่ยนกับจำนวนเงินที่คงที่</w:t>
      </w:r>
    </w:p>
    <w:p w14:paraId="55CD0103" w14:textId="77777777" w:rsidR="00F946C1" w:rsidRPr="00773A95" w:rsidRDefault="00F946C1" w:rsidP="006828E9">
      <w:pPr>
        <w:pStyle w:val="ListParagraph"/>
        <w:numPr>
          <w:ilvl w:val="0"/>
          <w:numId w:val="3"/>
        </w:numPr>
        <w:tabs>
          <w:tab w:val="left" w:pos="851"/>
        </w:tabs>
        <w:autoSpaceDE/>
        <w:autoSpaceDN/>
        <w:ind w:left="851" w:hanging="284"/>
        <w:jc w:val="thaiDistribute"/>
        <w:rPr>
          <w:rFonts w:ascii="Browallia New" w:hAnsi="Browallia New" w:cs="Browallia New"/>
          <w:b w:val="0"/>
          <w:bCs w:val="0"/>
          <w:spacing w:val="-4"/>
          <w:sz w:val="26"/>
          <w:szCs w:val="26"/>
        </w:rPr>
      </w:pPr>
      <w:r w:rsidRPr="00773A95">
        <w:rPr>
          <w:rFonts w:ascii="Browallia New" w:hAnsi="Browallia New" w:cs="Browallia New"/>
          <w:b w:val="0"/>
          <w:bCs w:val="0"/>
          <w:spacing w:val="-4"/>
          <w:sz w:val="26"/>
          <w:szCs w:val="26"/>
          <w:cs/>
        </w:rPr>
        <w:t>หากกลุ่มกิจการไม่มีภาระผูกพันตามสัญญาหรือสามารถเลื่อนการชำระภาระผูกพันตามสัญญาไปได้ เครื่องมือทางการเงินดังกล่าวจะจัดประเภทเป็นตราสารทุน</w:t>
      </w:r>
    </w:p>
    <w:p w14:paraId="718111D1" w14:textId="77777777" w:rsidR="00B26A83" w:rsidRPr="00773A95" w:rsidRDefault="00B26A83" w:rsidP="00FE512E">
      <w:pPr>
        <w:pStyle w:val="Style1"/>
        <w:ind w:left="567" w:firstLine="0"/>
        <w:jc w:val="thaiDistribute"/>
        <w:rPr>
          <w:rFonts w:eastAsia="Arial Unicode MS"/>
          <w:sz w:val="20"/>
          <w:szCs w:val="20"/>
        </w:rPr>
      </w:pPr>
    </w:p>
    <w:p w14:paraId="618F43A5" w14:textId="168FB75F" w:rsidR="00FE512E" w:rsidRPr="00773A95" w:rsidRDefault="00FE512E" w:rsidP="00FE512E">
      <w:pPr>
        <w:pStyle w:val="Style1"/>
        <w:ind w:left="567" w:firstLine="0"/>
        <w:jc w:val="thaiDistribute"/>
        <w:rPr>
          <w:rFonts w:eastAsia="Arial Unicode MS"/>
        </w:rPr>
      </w:pPr>
      <w:r w:rsidRPr="00773A95">
        <w:rPr>
          <w:rFonts w:eastAsia="MS Mincho"/>
          <w:cs/>
          <w:lang w:eastAsia="en-GB"/>
        </w:rPr>
        <w:t>เงินกู้ยืมจัดประเภทเป็นหนี้สินหมุนเวียนเมื่อกลุ่มกิจการไม่มีสิทธิอันปราศจากเงื่อนไขให้เลื่อนชำระหนี้ออกไปอีกเป็นเวลา</w:t>
      </w:r>
      <w:r w:rsidR="005E0A42" w:rsidRPr="00773A95">
        <w:rPr>
          <w:rFonts w:eastAsia="Arial Unicode MS"/>
          <w:cs/>
        </w:rPr>
        <w:br/>
      </w:r>
      <w:r w:rsidRPr="00773A95">
        <w:rPr>
          <w:rFonts w:eastAsia="MS Mincho"/>
          <w:cs/>
          <w:lang w:eastAsia="en-GB"/>
        </w:rPr>
        <w:t xml:space="preserve">ไม่น้อยกว่า </w:t>
      </w:r>
      <w:r w:rsidR="00435D73" w:rsidRPr="00435D73">
        <w:rPr>
          <w:rFonts w:eastAsia="MS Mincho"/>
          <w:lang w:eastAsia="en-GB"/>
        </w:rPr>
        <w:t>12</w:t>
      </w:r>
      <w:r w:rsidRPr="00773A95">
        <w:rPr>
          <w:rFonts w:eastAsia="MS Mincho"/>
          <w:cs/>
          <w:lang w:eastAsia="en-GB"/>
        </w:rPr>
        <w:t xml:space="preserve"> เดือน นับจากวันสิ้นรอบระยะเวลารายงาน</w:t>
      </w:r>
    </w:p>
    <w:p w14:paraId="11841663" w14:textId="77777777" w:rsidR="00B26A83" w:rsidRPr="00773A95" w:rsidRDefault="00B26A83" w:rsidP="00E4085F">
      <w:pPr>
        <w:jc w:val="thaiDistribute"/>
        <w:rPr>
          <w:rFonts w:ascii="Browallia New" w:eastAsia="Arial Unicode MS" w:hAnsi="Browallia New" w:cs="Browallia New"/>
          <w:sz w:val="20"/>
        </w:rPr>
      </w:pPr>
    </w:p>
    <w:p w14:paraId="696FEB7A" w14:textId="7E22BD41" w:rsidR="00CF5A43"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CF5A43"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15</w:t>
      </w:r>
      <w:r w:rsidR="00CF5A43"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2</w:t>
      </w:r>
      <w:r w:rsidR="00CF5A43" w:rsidRPr="00773A95">
        <w:rPr>
          <w:rFonts w:ascii="Browallia New" w:hAnsi="Browallia New" w:cs="Browallia New"/>
          <w:b w:val="0"/>
          <w:bCs w:val="0"/>
          <w:color w:val="CF4A02"/>
          <w:lang w:val="en-US"/>
        </w:rPr>
        <w:tab/>
      </w:r>
      <w:r w:rsidR="00CF5A43" w:rsidRPr="00773A95">
        <w:rPr>
          <w:rFonts w:ascii="Browallia New" w:hAnsi="Browallia New" w:cs="Browallia New"/>
          <w:b w:val="0"/>
          <w:bCs w:val="0"/>
          <w:color w:val="CF4A02"/>
          <w:cs/>
          <w:lang w:val="en-US"/>
        </w:rPr>
        <w:t>การวัดมูลค่า</w:t>
      </w:r>
    </w:p>
    <w:p w14:paraId="3C0F1830" w14:textId="77777777" w:rsidR="0041741A" w:rsidRPr="00773A95" w:rsidRDefault="0041741A" w:rsidP="005C00EA">
      <w:pPr>
        <w:ind w:left="547"/>
        <w:jc w:val="thaiDistribute"/>
        <w:rPr>
          <w:rFonts w:ascii="Browallia New" w:eastAsia="Arial Unicode MS" w:hAnsi="Browallia New" w:cs="Browallia New"/>
          <w:sz w:val="20"/>
        </w:rPr>
      </w:pPr>
    </w:p>
    <w:p w14:paraId="56D7A502" w14:textId="650BFED8" w:rsidR="00C34863" w:rsidRPr="00773A95" w:rsidRDefault="00CF5A43" w:rsidP="005C00EA">
      <w:pPr>
        <w:ind w:left="547"/>
        <w:jc w:val="thaiDistribute"/>
        <w:rPr>
          <w:rFonts w:ascii="Browallia New" w:eastAsia="Arial Unicode MS" w:hAnsi="Browallia New" w:cs="Browallia New"/>
          <w:szCs w:val="26"/>
          <w:cs/>
        </w:rPr>
      </w:pPr>
      <w:r w:rsidRPr="00773A95">
        <w:rPr>
          <w:rFonts w:ascii="Browallia New" w:eastAsia="Arial Unicode MS" w:hAnsi="Browallia New" w:cs="Browallia New"/>
          <w:szCs w:val="26"/>
          <w:cs/>
        </w:rPr>
        <w:t>ในการรับรู้รายการเมื่อเริ่มแรกกลุ่มกิจการต้องวัดมูลค่าหนี้สินทางการเงินด้วยมูลค่ายุติธรรม และวัดมูลค่าหนี้สินทางการเงินทั้งหมดภายหลังการรับรู้รายการด้วยราคาทุนตัดจำหน่าย</w:t>
      </w:r>
    </w:p>
    <w:p w14:paraId="183C9085" w14:textId="77777777" w:rsidR="00C34863" w:rsidRPr="00773A95" w:rsidRDefault="00C34863">
      <w:pPr>
        <w:rPr>
          <w:rFonts w:ascii="Browallia New" w:eastAsia="Arial Unicode MS" w:hAnsi="Browallia New" w:cs="Browallia New"/>
          <w:szCs w:val="26"/>
          <w:cs/>
        </w:rPr>
      </w:pPr>
      <w:r w:rsidRPr="00773A95">
        <w:rPr>
          <w:rFonts w:ascii="Browallia New" w:eastAsia="Arial Unicode MS" w:hAnsi="Browallia New" w:cs="Browallia New"/>
          <w:szCs w:val="26"/>
          <w:cs/>
        </w:rPr>
        <w:br w:type="page"/>
      </w:r>
    </w:p>
    <w:p w14:paraId="51DC5E4F" w14:textId="77777777" w:rsidR="0041741A" w:rsidRPr="00773A95" w:rsidRDefault="0041741A" w:rsidP="005C00EA">
      <w:pPr>
        <w:ind w:left="547"/>
        <w:jc w:val="thaiDistribute"/>
        <w:rPr>
          <w:rFonts w:ascii="Browallia New" w:eastAsia="Arial Unicode MS" w:hAnsi="Browallia New" w:cs="Browallia New"/>
          <w:sz w:val="20"/>
        </w:rPr>
      </w:pPr>
    </w:p>
    <w:p w14:paraId="63809265" w14:textId="02D0C2BF" w:rsidR="00CF5A43"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CF5A43"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15</w:t>
      </w:r>
      <w:r w:rsidR="00CF5A43"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3</w:t>
      </w:r>
      <w:r w:rsidR="00CF5A43" w:rsidRPr="00773A95">
        <w:rPr>
          <w:rFonts w:ascii="Browallia New" w:hAnsi="Browallia New" w:cs="Browallia New"/>
          <w:b w:val="0"/>
          <w:bCs w:val="0"/>
          <w:color w:val="CF4A02"/>
          <w:lang w:val="en-US"/>
        </w:rPr>
        <w:tab/>
      </w:r>
      <w:r w:rsidR="00CF5A43" w:rsidRPr="00773A95">
        <w:rPr>
          <w:rFonts w:ascii="Browallia New" w:hAnsi="Browallia New" w:cs="Browallia New"/>
          <w:b w:val="0"/>
          <w:bCs w:val="0"/>
          <w:color w:val="CF4A02"/>
          <w:cs/>
          <w:lang w:val="en-US"/>
        </w:rPr>
        <w:t>การตัดรายการและการเปลี่ยนแปลงเงื่อนไขของสัญญา</w:t>
      </w:r>
    </w:p>
    <w:p w14:paraId="567D1D02" w14:textId="77777777" w:rsidR="00CF5A43" w:rsidRPr="00773A95" w:rsidRDefault="00CF5A43" w:rsidP="0041741A">
      <w:pPr>
        <w:ind w:left="540"/>
        <w:rPr>
          <w:rFonts w:ascii="Browallia New" w:hAnsi="Browallia New" w:cs="Browallia New"/>
          <w:sz w:val="20"/>
        </w:rPr>
      </w:pPr>
    </w:p>
    <w:p w14:paraId="18CEBA48" w14:textId="77777777" w:rsidR="00CF5A43" w:rsidRPr="00773A95" w:rsidRDefault="00CF5A43" w:rsidP="0041741A">
      <w:pPr>
        <w:ind w:left="540"/>
        <w:jc w:val="thaiDistribute"/>
        <w:rPr>
          <w:rFonts w:ascii="Browallia New" w:eastAsia="Arial Unicode MS" w:hAnsi="Browallia New" w:cs="Browallia New"/>
          <w:szCs w:val="26"/>
          <w:cs/>
        </w:rPr>
      </w:pPr>
      <w:r w:rsidRPr="00773A95">
        <w:rPr>
          <w:rFonts w:ascii="Browallia New" w:eastAsia="Arial Unicode MS" w:hAnsi="Browallia New" w:cs="Browallia New"/>
          <w:szCs w:val="26"/>
          <w:cs/>
        </w:rPr>
        <w:t xml:space="preserve">กลุ่มกิจการตัดรายการหนี้สินทางการเงินเมื่อภาระผูกพันที่ระบุในสัญญาได้มีการปฏิบัติตามแล้ว หรือได้มีการยกเลิกไป </w:t>
      </w:r>
      <w:r w:rsidR="005C00EA" w:rsidRPr="00773A95">
        <w:rPr>
          <w:rFonts w:ascii="Browallia New" w:eastAsia="Arial Unicode MS" w:hAnsi="Browallia New" w:cs="Browallia New"/>
          <w:szCs w:val="26"/>
          <w:cs/>
        </w:rPr>
        <w:br/>
      </w:r>
      <w:r w:rsidRPr="00773A95">
        <w:rPr>
          <w:rFonts w:ascii="Browallia New" w:eastAsia="Arial Unicode MS" w:hAnsi="Browallia New" w:cs="Browallia New"/>
          <w:szCs w:val="26"/>
          <w:cs/>
        </w:rPr>
        <w:t>หรือสิ้นสุดลงแล้ว</w:t>
      </w:r>
    </w:p>
    <w:p w14:paraId="4DCD2CDA" w14:textId="77777777" w:rsidR="00CF5A43" w:rsidRPr="00773A95" w:rsidRDefault="00CF5A43" w:rsidP="0041741A">
      <w:pPr>
        <w:ind w:left="540"/>
        <w:jc w:val="thaiDistribute"/>
        <w:rPr>
          <w:rFonts w:ascii="Browallia New" w:eastAsia="Arial Unicode MS" w:hAnsi="Browallia New" w:cs="Browallia New"/>
          <w:sz w:val="20"/>
        </w:rPr>
      </w:pPr>
    </w:p>
    <w:p w14:paraId="533E9916" w14:textId="77777777" w:rsidR="00CF5A43" w:rsidRPr="00773A95" w:rsidRDefault="00CF5A43" w:rsidP="0041741A">
      <w:pPr>
        <w:ind w:left="540"/>
        <w:jc w:val="thaiDistribute"/>
        <w:rPr>
          <w:rFonts w:ascii="Browallia New" w:eastAsia="Arial Unicode MS" w:hAnsi="Browallia New" w:cs="Browallia New"/>
          <w:szCs w:val="26"/>
        </w:rPr>
      </w:pPr>
      <w:r w:rsidRPr="00773A95">
        <w:rPr>
          <w:rFonts w:ascii="Browallia New" w:eastAsia="Arial Unicode MS" w:hAnsi="Browallia New" w:cs="Browallia New"/>
          <w:szCs w:val="26"/>
          <w:cs/>
        </w:rPr>
        <w:t>หากกลุ่มกิจการมีการเจรจาต่อรองหรือเปลี่ยนแปลงเงื่อนไขของหนี้สินทางการเงิน กลุ่มกิจการจะต้องพิจารณาว่ารายการ</w:t>
      </w:r>
      <w:r w:rsidRPr="00773A95">
        <w:rPr>
          <w:rFonts w:ascii="Browallia New" w:eastAsia="Arial Unicode MS" w:hAnsi="Browallia New" w:cs="Browallia New"/>
          <w:spacing w:val="-4"/>
          <w:szCs w:val="26"/>
          <w:cs/>
        </w:rPr>
        <w:t>ดังกล่าวเข้าเงื่อนไขของการตัดรายการหรือไม่ หากเข้าเงื่อนไขของการตัดรายการ กลุ่มกิจการจะต้องรับรู้หนี้สินทางการเงินใหม่</w:t>
      </w:r>
      <w:r w:rsidRPr="00773A95">
        <w:rPr>
          <w:rFonts w:ascii="Browallia New" w:eastAsia="Arial Unicode MS" w:hAnsi="Browallia New" w:cs="Browallia New"/>
          <w:szCs w:val="26"/>
          <w:cs/>
        </w:rPr>
        <w:t>ด้วยมูลค่ายุติธรรมของหนี้สินใหม่นั้น และตัดรายการหนี้สินทางการเงินนั้นด้วยมูลค่าตามบัญชีที่เหลืออยู่ และรับรู้ส่วนต่างในรายการกำไร</w:t>
      </w:r>
      <w:r w:rsidR="00142117"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ขาดทุน</w:t>
      </w:r>
      <w:r w:rsidR="00142117"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 xml:space="preserve">อื่นในกำไรหรือขาดทุน </w:t>
      </w:r>
    </w:p>
    <w:p w14:paraId="7EBA8E2A" w14:textId="77777777" w:rsidR="00CF5A43" w:rsidRPr="00773A95" w:rsidRDefault="00CF5A43" w:rsidP="0041741A">
      <w:pPr>
        <w:ind w:left="540"/>
        <w:jc w:val="thaiDistribute"/>
        <w:rPr>
          <w:rFonts w:ascii="Browallia New" w:eastAsia="Arial Unicode MS" w:hAnsi="Browallia New" w:cs="Browallia New"/>
          <w:szCs w:val="26"/>
        </w:rPr>
      </w:pPr>
    </w:p>
    <w:p w14:paraId="102D48D9" w14:textId="2E9E0D05" w:rsidR="00CF5A43" w:rsidRPr="00773A95" w:rsidRDefault="00CF5A43" w:rsidP="0041741A">
      <w:pPr>
        <w:ind w:left="540"/>
        <w:jc w:val="thaiDistribute"/>
        <w:rPr>
          <w:rFonts w:ascii="Browallia New" w:eastAsia="Arial Unicode MS" w:hAnsi="Browallia New" w:cs="Browallia New"/>
          <w:szCs w:val="26"/>
          <w:cs/>
        </w:rPr>
      </w:pPr>
      <w:r w:rsidRPr="00773A95">
        <w:rPr>
          <w:rFonts w:ascii="Browallia New" w:eastAsia="Arial Unicode MS" w:hAnsi="Browallia New" w:cs="Browallia New"/>
          <w:szCs w:val="26"/>
          <w:cs/>
        </w:rPr>
        <w:t>หากกลุ่มกิจการพิจารณาแล้วว่าการต่อรองเงื่อนไขดังกล่าวไม่เข้าเงื่อนไขของการตัดรายการ กลุ่มกิจการจะปรับปรุงมูลค่าของ</w:t>
      </w:r>
      <w:r w:rsidRPr="00773A95">
        <w:rPr>
          <w:rFonts w:ascii="Browallia New" w:eastAsia="Arial Unicode MS" w:hAnsi="Browallia New" w:cs="Browallia New"/>
          <w:spacing w:val="-2"/>
          <w:szCs w:val="26"/>
          <w:cs/>
        </w:rPr>
        <w:t xml:space="preserve">หนี้สินทางการเงินโดยการคิดลดกระแสเงินสดใหม่ตามสัญญาด้วยอัตราดอกเบี้ยที่แท้จริงเดิม </w:t>
      </w:r>
      <w:r w:rsidRPr="00773A95">
        <w:rPr>
          <w:rFonts w:ascii="Browallia New" w:eastAsia="Arial Unicode MS" w:hAnsi="Browallia New" w:cs="Browallia New"/>
          <w:spacing w:val="-2"/>
          <w:szCs w:val="26"/>
        </w:rPr>
        <w:t>(Original effective interest rate)</w:t>
      </w:r>
      <w:r w:rsidRPr="00773A95">
        <w:rPr>
          <w:rFonts w:ascii="Browallia New" w:eastAsia="Arial Unicode MS" w:hAnsi="Browallia New" w:cs="Browallia New"/>
          <w:szCs w:val="26"/>
        </w:rPr>
        <w:t xml:space="preserve"> </w:t>
      </w:r>
      <w:r w:rsidR="00FF34C5" w:rsidRPr="00773A95">
        <w:rPr>
          <w:rFonts w:ascii="Browallia New" w:eastAsia="Arial Unicode MS" w:hAnsi="Browallia New" w:cs="Browallia New"/>
          <w:szCs w:val="26"/>
        </w:rPr>
        <w:br/>
      </w:r>
      <w:r w:rsidRPr="00773A95">
        <w:rPr>
          <w:rFonts w:ascii="Browallia New" w:eastAsia="Arial Unicode MS" w:hAnsi="Browallia New" w:cs="Browallia New"/>
          <w:szCs w:val="26"/>
          <w:cs/>
        </w:rPr>
        <w:t>ของหนี้สินทางการเงินนั้น และรับรู้ส่วนต่างในรายการกำไร</w:t>
      </w:r>
      <w:r w:rsidR="000702BF"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ขาดทุน</w:t>
      </w:r>
      <w:r w:rsidR="000702BF"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อื่นในกำไรหรือขาดทุน</w:t>
      </w:r>
    </w:p>
    <w:p w14:paraId="345059DD" w14:textId="77777777" w:rsidR="006D5141" w:rsidRPr="00773A95" w:rsidRDefault="006D5141" w:rsidP="0041741A">
      <w:pPr>
        <w:ind w:left="540"/>
        <w:jc w:val="thaiDistribute"/>
        <w:rPr>
          <w:rFonts w:ascii="Browallia New" w:eastAsia="Arial Unicode MS" w:hAnsi="Browallia New" w:cs="Browallia New"/>
          <w:spacing w:val="-4"/>
          <w:szCs w:val="26"/>
        </w:rPr>
      </w:pPr>
    </w:p>
    <w:p w14:paraId="3EB8F17D" w14:textId="3E25E48A" w:rsidR="00CF5A43" w:rsidRPr="00773A95" w:rsidRDefault="00435D73" w:rsidP="00CF5A43">
      <w:pPr>
        <w:pStyle w:val="HeadSub1-5EA"/>
        <w:rPr>
          <w:rFonts w:ascii="Browallia New" w:hAnsi="Browallia New" w:cs="Browallia New"/>
          <w:color w:val="CF4A02"/>
          <w:lang w:val="en-US"/>
        </w:rPr>
      </w:pPr>
      <w:bookmarkStart w:id="4" w:name="_Toc48681818"/>
      <w:r w:rsidRPr="00435D73">
        <w:rPr>
          <w:rFonts w:ascii="Browallia New" w:hAnsi="Browallia New" w:cs="Browallia New"/>
          <w:color w:val="CF4A02"/>
        </w:rPr>
        <w:t>4</w:t>
      </w:r>
      <w:r w:rsidR="00CF5A43" w:rsidRPr="00773A95">
        <w:rPr>
          <w:rFonts w:ascii="Browallia New" w:hAnsi="Browallia New" w:cs="Browallia New"/>
          <w:color w:val="CF4A02"/>
          <w:lang w:val="en-US"/>
        </w:rPr>
        <w:t>.</w:t>
      </w:r>
      <w:r w:rsidRPr="00435D73">
        <w:rPr>
          <w:rFonts w:ascii="Browallia New" w:hAnsi="Browallia New" w:cs="Browallia New"/>
          <w:color w:val="CF4A02"/>
        </w:rPr>
        <w:t>16</w:t>
      </w:r>
      <w:r w:rsidR="00CF5A43" w:rsidRPr="00773A95">
        <w:rPr>
          <w:rFonts w:ascii="Browallia New" w:hAnsi="Browallia New" w:cs="Browallia New"/>
          <w:color w:val="CF4A02"/>
          <w:lang w:val="en-US"/>
        </w:rPr>
        <w:tab/>
      </w:r>
      <w:r w:rsidR="00CF5A43" w:rsidRPr="00773A95">
        <w:rPr>
          <w:rFonts w:ascii="Browallia New" w:hAnsi="Browallia New" w:cs="Browallia New"/>
          <w:color w:val="CF4A02"/>
          <w:cs/>
          <w:lang w:val="en-US"/>
        </w:rPr>
        <w:t>ต้นทุนการกู้ยืม</w:t>
      </w:r>
      <w:bookmarkEnd w:id="4"/>
    </w:p>
    <w:p w14:paraId="5815113D" w14:textId="77777777" w:rsidR="00CF5A43" w:rsidRPr="00773A95" w:rsidRDefault="00CF5A43" w:rsidP="00CF5A43">
      <w:pPr>
        <w:pStyle w:val="ListParagraph"/>
        <w:ind w:left="547"/>
        <w:jc w:val="thaiDistribute"/>
        <w:rPr>
          <w:rFonts w:ascii="Browallia New" w:eastAsia="Arial Unicode MS" w:hAnsi="Browallia New" w:cs="Browallia New"/>
          <w:b w:val="0"/>
          <w:bCs w:val="0"/>
          <w:sz w:val="26"/>
          <w:szCs w:val="26"/>
          <w:lang w:val="en-GB"/>
        </w:rPr>
      </w:pPr>
    </w:p>
    <w:p w14:paraId="3B434048" w14:textId="77777777" w:rsidR="00CF5A43" w:rsidRPr="00773A95" w:rsidRDefault="00CF5A43" w:rsidP="00CF5A43">
      <w:pPr>
        <w:ind w:left="540"/>
        <w:jc w:val="thaiDistribute"/>
        <w:rPr>
          <w:rFonts w:ascii="Browallia New" w:eastAsia="Arial Unicode MS" w:hAnsi="Browallia New" w:cs="Browallia New"/>
          <w:szCs w:val="26"/>
        </w:rPr>
      </w:pPr>
      <w:r w:rsidRPr="00773A95">
        <w:rPr>
          <w:rFonts w:ascii="Browallia New" w:eastAsia="Arial Unicode MS" w:hAnsi="Browallia New" w:cs="Browallia New"/>
          <w:szCs w:val="26"/>
          <w:cs/>
        </w:rPr>
        <w:t>ต้นทุนการกู้ยืมของเงินกู้ยืมที่กู้มาโดยทั่วไปและที่กู้มาเป็นการเฉพาะที่เกี่ยวข้องโดยตรงกับการได้มา</w:t>
      </w:r>
      <w:r w:rsidR="00FE512E" w:rsidRPr="00773A95">
        <w:rPr>
          <w:rFonts w:ascii="Browallia New" w:eastAsia="Arial Unicode MS" w:hAnsi="Browallia New" w:cs="Browallia New"/>
          <w:szCs w:val="26"/>
          <w:cs/>
        </w:rPr>
        <w:t>หรือ</w:t>
      </w:r>
      <w:r w:rsidRPr="00773A95">
        <w:rPr>
          <w:rFonts w:ascii="Browallia New" w:eastAsia="Arial Unicode MS" w:hAnsi="Browallia New" w:cs="Browallia New"/>
          <w:szCs w:val="26"/>
          <w:cs/>
        </w:rPr>
        <w:t>การก่อสร้างสินทรัพย์ที่เข้าเงื่อนไข (สินทรัพย์ที่ต้องใช้ระยะเวลา</w:t>
      </w:r>
      <w:r w:rsidR="00FE512E" w:rsidRPr="00773A95">
        <w:rPr>
          <w:rFonts w:ascii="Browallia New" w:eastAsia="Arial Unicode MS" w:hAnsi="Browallia New" w:cs="Browallia New"/>
          <w:szCs w:val="26"/>
          <w:cs/>
        </w:rPr>
        <w:t>นาน</w:t>
      </w:r>
      <w:r w:rsidRPr="00773A95">
        <w:rPr>
          <w:rFonts w:ascii="Browallia New" w:eastAsia="Arial Unicode MS" w:hAnsi="Browallia New" w:cs="Browallia New"/>
          <w:szCs w:val="26"/>
          <w:cs/>
        </w:rPr>
        <w:t xml:space="preserve">ในการทำให้พร้อมใช้ได้ตามประสงค์) ต้องนำมารวมเป็นส่วนหนึ่งของราคาทุนของสินทรัพย์ หักด้วยรายได้จากการลงทุนที่เกิดจากการนำเงินกู้ยืมที่กู้มาโดยเฉพาะ การรวมต้นทุนการกู้ยืมเป็นราคาทุนของสินทรัพย์สิ้นสุดลงเมื่อการดำเนินการที่จำเป็นในการเตรียมสินทรัพย์ที่เข้าเงื่อนไขให้อยู่ในสภาพพร้อมที่จะใช้ได้ตามประสงค์หรือพร้อมที่จะขายได้เสร็จสิ้นลง </w:t>
      </w:r>
    </w:p>
    <w:p w14:paraId="1E05CBF2" w14:textId="77777777" w:rsidR="00CF5A43" w:rsidRPr="00773A95" w:rsidRDefault="00CF5A43" w:rsidP="00CF5A43">
      <w:pPr>
        <w:ind w:left="540"/>
        <w:jc w:val="thaiDistribute"/>
        <w:rPr>
          <w:rFonts w:ascii="Browallia New" w:eastAsia="Arial Unicode MS" w:hAnsi="Browallia New" w:cs="Browallia New"/>
          <w:szCs w:val="26"/>
        </w:rPr>
      </w:pPr>
    </w:p>
    <w:p w14:paraId="5F6DC8D2" w14:textId="77777777" w:rsidR="00CF5A43" w:rsidRPr="00773A95" w:rsidRDefault="00CF5A43" w:rsidP="00CF5A43">
      <w:pPr>
        <w:ind w:left="540"/>
        <w:jc w:val="thaiDistribute"/>
        <w:rPr>
          <w:rFonts w:ascii="Browallia New" w:eastAsia="Arial Unicode MS" w:hAnsi="Browallia New" w:cs="Browallia New"/>
          <w:szCs w:val="26"/>
        </w:rPr>
      </w:pPr>
      <w:r w:rsidRPr="00773A95">
        <w:rPr>
          <w:rFonts w:ascii="Browallia New" w:eastAsia="Arial Unicode MS" w:hAnsi="Browallia New" w:cs="Browallia New"/>
          <w:szCs w:val="26"/>
          <w:cs/>
        </w:rPr>
        <w:t>ต้นทุนการกู้ยืมอื่น ๆ รับรู้เป็นค่าใช้จ่ายในงวดที่เกิดขึ้น</w:t>
      </w:r>
    </w:p>
    <w:p w14:paraId="11BE0C30" w14:textId="4857F83A" w:rsidR="00CF5A43" w:rsidRPr="00773A95" w:rsidRDefault="00CF5A43" w:rsidP="00930133">
      <w:pPr>
        <w:ind w:left="540"/>
        <w:jc w:val="thaiDistribute"/>
        <w:rPr>
          <w:rFonts w:ascii="Browallia New" w:eastAsia="Arial Unicode MS" w:hAnsi="Browallia New" w:cs="Browallia New"/>
          <w:spacing w:val="-4"/>
          <w:szCs w:val="26"/>
        </w:rPr>
      </w:pPr>
    </w:p>
    <w:bookmarkEnd w:id="3"/>
    <w:p w14:paraId="42E6567E" w14:textId="2F579176" w:rsidR="00BE5267" w:rsidRPr="00773A95" w:rsidRDefault="00435D73" w:rsidP="0084102A">
      <w:pPr>
        <w:pStyle w:val="HeadSub1-5EA"/>
        <w:rPr>
          <w:rFonts w:ascii="Browallia New" w:hAnsi="Browallia New" w:cs="Browallia New"/>
          <w:color w:val="CF4A02"/>
          <w:lang w:val="en-US"/>
        </w:rPr>
      </w:pPr>
      <w:r w:rsidRPr="00435D73">
        <w:rPr>
          <w:rFonts w:ascii="Browallia New" w:hAnsi="Browallia New" w:cs="Browallia New"/>
          <w:color w:val="CF4A02"/>
        </w:rPr>
        <w:t>4</w:t>
      </w:r>
      <w:r w:rsidR="00BE5267" w:rsidRPr="00773A95">
        <w:rPr>
          <w:rFonts w:ascii="Browallia New" w:hAnsi="Browallia New" w:cs="Browallia New"/>
          <w:color w:val="CF4A02"/>
          <w:lang w:val="en-US"/>
        </w:rPr>
        <w:t>.</w:t>
      </w:r>
      <w:r w:rsidRPr="00435D73">
        <w:rPr>
          <w:rFonts w:ascii="Browallia New" w:hAnsi="Browallia New" w:cs="Browallia New"/>
          <w:color w:val="CF4A02"/>
        </w:rPr>
        <w:t>17</w:t>
      </w:r>
      <w:r w:rsidR="00BE5267" w:rsidRPr="00773A95">
        <w:rPr>
          <w:rFonts w:ascii="Browallia New" w:hAnsi="Browallia New" w:cs="Browallia New"/>
          <w:color w:val="CF4A02"/>
          <w:lang w:val="en-US"/>
        </w:rPr>
        <w:tab/>
      </w:r>
      <w:r w:rsidR="00BE5267" w:rsidRPr="00773A95">
        <w:rPr>
          <w:rFonts w:ascii="Browallia New" w:hAnsi="Browallia New" w:cs="Browallia New"/>
          <w:color w:val="CF4A02"/>
          <w:cs/>
          <w:lang w:val="en-US"/>
        </w:rPr>
        <w:t>ภาษีเงินได้</w:t>
      </w:r>
      <w:r w:rsidR="0092654C" w:rsidRPr="00773A95">
        <w:rPr>
          <w:rFonts w:ascii="Browallia New" w:hAnsi="Browallia New" w:cs="Browallia New"/>
          <w:color w:val="CF4A02"/>
          <w:cs/>
          <w:lang w:val="en-US"/>
        </w:rPr>
        <w:t>ปี</w:t>
      </w:r>
      <w:r w:rsidR="00BE5267" w:rsidRPr="00773A95">
        <w:rPr>
          <w:rFonts w:ascii="Browallia New" w:hAnsi="Browallia New" w:cs="Browallia New"/>
          <w:color w:val="CF4A02"/>
          <w:cs/>
          <w:lang w:val="en-US"/>
        </w:rPr>
        <w:t>ปัจจุบันและภาษีเงินได้รอการตัดบัญชี</w:t>
      </w:r>
    </w:p>
    <w:p w14:paraId="1990FD70" w14:textId="77777777" w:rsidR="00D401B5" w:rsidRPr="00773A95" w:rsidRDefault="00D401B5" w:rsidP="0084102A">
      <w:pPr>
        <w:ind w:left="540"/>
        <w:jc w:val="thaiDistribute"/>
        <w:rPr>
          <w:rFonts w:ascii="Browallia New" w:hAnsi="Browallia New" w:cs="Browallia New"/>
          <w:szCs w:val="26"/>
          <w:lang w:val="en-US" w:eastAsia="th-TH"/>
        </w:rPr>
      </w:pPr>
    </w:p>
    <w:p w14:paraId="6A57671C" w14:textId="266BB418" w:rsidR="005B3B3E" w:rsidRPr="00773A95" w:rsidRDefault="005B3B3E" w:rsidP="005B3B3E">
      <w:pPr>
        <w:tabs>
          <w:tab w:val="left" w:pos="540"/>
        </w:tabs>
        <w:ind w:left="540"/>
        <w:jc w:val="thaiDistribute"/>
        <w:rPr>
          <w:rFonts w:ascii="Browallia New" w:eastAsia="Arial Unicode MS" w:hAnsi="Browallia New" w:cs="Browallia New"/>
          <w:szCs w:val="26"/>
        </w:rPr>
      </w:pPr>
      <w:r w:rsidRPr="00773A95">
        <w:rPr>
          <w:rFonts w:ascii="Browallia New" w:eastAsia="Arial Unicode MS" w:hAnsi="Browallia New" w:cs="Browallia New"/>
          <w:szCs w:val="26"/>
          <w:cs/>
        </w:rPr>
        <w:t>ค่าใช้จ่ายภาษีเงินได้สำหรับ</w:t>
      </w:r>
      <w:r w:rsidR="0092654C" w:rsidRPr="00773A95">
        <w:rPr>
          <w:rFonts w:ascii="Browallia New" w:eastAsia="Arial Unicode MS" w:hAnsi="Browallia New" w:cs="Browallia New"/>
          <w:szCs w:val="26"/>
          <w:cs/>
        </w:rPr>
        <w:t>ปี</w:t>
      </w:r>
      <w:r w:rsidRPr="00773A95">
        <w:rPr>
          <w:rFonts w:ascii="Browallia New" w:eastAsia="Arial Unicode MS" w:hAnsi="Browallia New" w:cs="Browallia New"/>
          <w:szCs w:val="26"/>
          <w:cs/>
        </w:rPr>
        <w:t>ประกอบด้วยภาษีเงินได้ของ</w:t>
      </w:r>
      <w:r w:rsidR="00615D19" w:rsidRPr="00773A95">
        <w:rPr>
          <w:rFonts w:ascii="Browallia New" w:eastAsia="Arial Unicode MS" w:hAnsi="Browallia New" w:cs="Browallia New"/>
          <w:szCs w:val="26"/>
          <w:cs/>
        </w:rPr>
        <w:t>ปี</w:t>
      </w:r>
      <w:r w:rsidRPr="00773A95">
        <w:rPr>
          <w:rFonts w:ascii="Browallia New" w:eastAsia="Arial Unicode MS" w:hAnsi="Browallia New" w:cs="Browallia New"/>
          <w:szCs w:val="26"/>
          <w:cs/>
        </w:rPr>
        <w:t>ปัจจุบันและภาษีเงินได้รอการตัดบัญชี ภาษีเงินได้จะรับรู้ใน</w:t>
      </w:r>
      <w:r w:rsidR="002D5610" w:rsidRPr="00773A95">
        <w:rPr>
          <w:rFonts w:ascii="Browallia New" w:eastAsia="Arial Unicode MS" w:hAnsi="Browallia New" w:cs="Browallia New"/>
          <w:szCs w:val="26"/>
        </w:rPr>
        <w:br/>
      </w:r>
      <w:r w:rsidRPr="00773A95">
        <w:rPr>
          <w:rFonts w:ascii="Browallia New" w:eastAsia="Arial Unicode MS" w:hAnsi="Browallia New" w:cs="Browallia New"/>
          <w:szCs w:val="26"/>
          <w:cs/>
        </w:rPr>
        <w:t>งบกำไรขาดทุน ยกเว้นส่วนภาษีเงินได้ที่เกี่ยวข้องกับรายการที่รับรู้ในกำไรขาดทุนเบ็ดเสร็จอื่นหรือรายการที่รับรู้โดยตรงไปยังส่วนของเจ้าของ</w:t>
      </w:r>
    </w:p>
    <w:p w14:paraId="361B8A91" w14:textId="77777777" w:rsidR="005B3B3E" w:rsidRPr="00773A95" w:rsidRDefault="005B3B3E" w:rsidP="005B3B3E">
      <w:pPr>
        <w:tabs>
          <w:tab w:val="left" w:pos="540"/>
        </w:tabs>
        <w:ind w:left="540"/>
        <w:jc w:val="thaiDistribute"/>
        <w:rPr>
          <w:rFonts w:ascii="Browallia New" w:eastAsia="Arial Unicode MS" w:hAnsi="Browallia New" w:cs="Browallia New"/>
          <w:szCs w:val="26"/>
        </w:rPr>
      </w:pPr>
    </w:p>
    <w:p w14:paraId="77B6E951" w14:textId="0C082BAA" w:rsidR="003E3D73" w:rsidRPr="00773A95" w:rsidRDefault="003E3D73" w:rsidP="003E3D73">
      <w:pPr>
        <w:pStyle w:val="ListParagraph"/>
        <w:ind w:left="547"/>
        <w:jc w:val="thaiDistribute"/>
        <w:outlineLvl w:val="2"/>
        <w:rPr>
          <w:rFonts w:ascii="Browallia New" w:eastAsia="Arial Unicode MS" w:hAnsi="Browallia New" w:cs="Browallia New"/>
          <w:b w:val="0"/>
          <w:bCs w:val="0"/>
          <w:i/>
          <w:iCs/>
          <w:color w:val="CF4A02"/>
          <w:sz w:val="26"/>
          <w:szCs w:val="26"/>
        </w:rPr>
      </w:pPr>
      <w:r w:rsidRPr="00773A95">
        <w:rPr>
          <w:rFonts w:ascii="Browallia New" w:eastAsia="Arial Unicode MS" w:hAnsi="Browallia New" w:cs="Browallia New"/>
          <w:b w:val="0"/>
          <w:bCs w:val="0"/>
          <w:i/>
          <w:iCs/>
          <w:color w:val="CF4A02"/>
          <w:sz w:val="26"/>
          <w:szCs w:val="26"/>
          <w:cs/>
        </w:rPr>
        <w:t>ภาษีเงินได้ของ</w:t>
      </w:r>
      <w:r w:rsidR="00EE18D2" w:rsidRPr="00773A95">
        <w:rPr>
          <w:rFonts w:ascii="Browallia New" w:eastAsia="Arial Unicode MS" w:hAnsi="Browallia New" w:cs="Browallia New"/>
          <w:b w:val="0"/>
          <w:bCs w:val="0"/>
          <w:i/>
          <w:iCs/>
          <w:color w:val="CF4A02"/>
          <w:sz w:val="26"/>
          <w:szCs w:val="26"/>
          <w:cs/>
        </w:rPr>
        <w:t>ปี</w:t>
      </w:r>
      <w:r w:rsidRPr="00773A95">
        <w:rPr>
          <w:rFonts w:ascii="Browallia New" w:eastAsia="Arial Unicode MS" w:hAnsi="Browallia New" w:cs="Browallia New"/>
          <w:b w:val="0"/>
          <w:bCs w:val="0"/>
          <w:i/>
          <w:iCs/>
          <w:color w:val="CF4A02"/>
          <w:sz w:val="26"/>
          <w:szCs w:val="26"/>
          <w:cs/>
        </w:rPr>
        <w:t>ปัจจุบัน</w:t>
      </w:r>
    </w:p>
    <w:p w14:paraId="3F21BC91" w14:textId="77777777" w:rsidR="003E3D73" w:rsidRPr="00773A95" w:rsidRDefault="003E3D73" w:rsidP="003E3D73">
      <w:pPr>
        <w:pStyle w:val="ListParagraph"/>
        <w:ind w:left="547"/>
        <w:jc w:val="thaiDistribute"/>
        <w:rPr>
          <w:rFonts w:ascii="Browallia New" w:eastAsia="Arial Unicode MS" w:hAnsi="Browallia New" w:cs="Browallia New"/>
          <w:b w:val="0"/>
          <w:bCs w:val="0"/>
          <w:sz w:val="26"/>
          <w:szCs w:val="26"/>
        </w:rPr>
      </w:pPr>
    </w:p>
    <w:p w14:paraId="70BCC367" w14:textId="68BB639F" w:rsidR="003E3D73" w:rsidRPr="00773A95" w:rsidRDefault="003E3D73" w:rsidP="003E3D73">
      <w:pPr>
        <w:ind w:left="540"/>
        <w:jc w:val="thaiDistribute"/>
        <w:rPr>
          <w:rFonts w:ascii="Browallia New" w:hAnsi="Browallia New" w:cs="Browallia New"/>
          <w:szCs w:val="26"/>
          <w:lang w:val="en-US" w:eastAsia="th-TH"/>
        </w:rPr>
      </w:pPr>
      <w:r w:rsidRPr="00773A95">
        <w:rPr>
          <w:rFonts w:ascii="Browallia New" w:eastAsia="Arial Unicode MS" w:hAnsi="Browallia New" w:cs="Browallia New"/>
          <w:szCs w:val="26"/>
          <w:cs/>
        </w:rPr>
        <w:t>ภาษีเงินได้ของ</w:t>
      </w:r>
      <w:r w:rsidR="00215CBF" w:rsidRPr="00773A95">
        <w:rPr>
          <w:rFonts w:ascii="Browallia New" w:eastAsia="Arial Unicode MS" w:hAnsi="Browallia New" w:cs="Browallia New"/>
          <w:szCs w:val="26"/>
          <w:cs/>
        </w:rPr>
        <w:t>ปี</w:t>
      </w:r>
      <w:r w:rsidRPr="00773A95">
        <w:rPr>
          <w:rFonts w:ascii="Browallia New" w:eastAsia="Arial Unicode MS" w:hAnsi="Browallia New" w:cs="Browallia New"/>
          <w:szCs w:val="26"/>
          <w:cs/>
        </w:rPr>
        <w:t>ปัจจุบันคำนวณจากอัตราภาษีตามกฎหมายภาษีที่มีผลบังคับใช้อยู่หรือที่คาดได้ค่อนข้างแน่ว่าจะ</w:t>
      </w:r>
      <w:r w:rsidRPr="00773A95">
        <w:rPr>
          <w:rFonts w:ascii="Browallia New" w:eastAsia="Arial Unicode MS" w:hAnsi="Browallia New" w:cs="Browallia New"/>
          <w:spacing w:val="-4"/>
          <w:szCs w:val="26"/>
          <w:cs/>
        </w:rPr>
        <w:t>มีผลบังคับใช้ภายในสิ้นรอบระยะเวลาที่รายงาน ผู้บริหารจะประเมินสถานะของการยื่นแบบแสดงรายการภาษีเป็น</w:t>
      </w:r>
      <w:r w:rsidR="00822BFB" w:rsidRPr="00773A95">
        <w:rPr>
          <w:rFonts w:ascii="Browallia New" w:eastAsia="Arial Unicode MS" w:hAnsi="Browallia New" w:cs="Browallia New"/>
          <w:spacing w:val="-4"/>
          <w:szCs w:val="26"/>
          <w:cs/>
        </w:rPr>
        <w:t>ปี</w:t>
      </w:r>
      <w:r w:rsidRPr="00773A95">
        <w:rPr>
          <w:rFonts w:ascii="Browallia New" w:eastAsia="Arial Unicode MS" w:hAnsi="Browallia New" w:cs="Browallia New"/>
          <w:spacing w:val="-4"/>
          <w:szCs w:val="26"/>
          <w:cs/>
        </w:rPr>
        <w:t xml:space="preserve"> ๆ</w:t>
      </w:r>
      <w:r w:rsidRPr="00773A95">
        <w:rPr>
          <w:rFonts w:ascii="Browallia New" w:eastAsia="Arial Unicode MS" w:hAnsi="Browallia New" w:cs="Browallia New"/>
          <w:szCs w:val="26"/>
          <w:cs/>
        </w:rPr>
        <w:t xml:space="preserve"> ในกรณีที่การนำกฎหมายภาษีไปปฏิบัติขึ้นอยู่กับการตีความ กลุ่มกิจการจะตั้งประมาณการค่าใช้จ่ายภาษีที่เหมาะสมจากจำนวนที่คาดว่าจะต้องจ่ายชำระแก่หน่วยงานจัดเก็บภาษี</w:t>
      </w:r>
    </w:p>
    <w:p w14:paraId="07B50F3E" w14:textId="77777777" w:rsidR="003E3D73" w:rsidRPr="00D970FE" w:rsidRDefault="003E3D73" w:rsidP="00D970FE">
      <w:pPr>
        <w:ind w:left="540"/>
        <w:jc w:val="thaiDistribute"/>
        <w:rPr>
          <w:rFonts w:ascii="Browallia New" w:eastAsia="Arial Unicode MS" w:hAnsi="Browallia New" w:cs="Browallia New"/>
          <w:szCs w:val="26"/>
        </w:rPr>
      </w:pPr>
    </w:p>
    <w:p w14:paraId="177B8D5E" w14:textId="1A0FF1D2" w:rsidR="005B3B3E" w:rsidRPr="00773A95" w:rsidRDefault="005B3B3E" w:rsidP="00051BB3">
      <w:pPr>
        <w:pStyle w:val="ListParagraph"/>
        <w:ind w:left="547"/>
        <w:jc w:val="thaiDistribute"/>
        <w:outlineLvl w:val="2"/>
        <w:rPr>
          <w:rFonts w:ascii="Browallia New" w:eastAsia="Arial Unicode MS" w:hAnsi="Browallia New" w:cs="Browallia New"/>
          <w:b w:val="0"/>
          <w:bCs w:val="0"/>
          <w:i/>
          <w:iCs/>
          <w:color w:val="CF4A02"/>
          <w:sz w:val="26"/>
          <w:szCs w:val="26"/>
        </w:rPr>
      </w:pPr>
      <w:r w:rsidRPr="00773A95">
        <w:rPr>
          <w:rFonts w:ascii="Browallia New" w:eastAsia="Arial Unicode MS" w:hAnsi="Browallia New" w:cs="Browallia New"/>
          <w:b w:val="0"/>
          <w:bCs w:val="0"/>
          <w:i/>
          <w:iCs/>
          <w:color w:val="CF4A02"/>
          <w:sz w:val="26"/>
          <w:szCs w:val="26"/>
          <w:cs/>
        </w:rPr>
        <w:t>ภาษีเงินได้รอการตัดบัญชี</w:t>
      </w:r>
    </w:p>
    <w:p w14:paraId="79EAFFD9" w14:textId="77777777" w:rsidR="005B3B3E" w:rsidRPr="00773A95" w:rsidRDefault="005B3B3E" w:rsidP="0041741A">
      <w:pPr>
        <w:ind w:left="540"/>
        <w:jc w:val="thaiDistribute"/>
        <w:rPr>
          <w:rFonts w:ascii="Browallia New" w:eastAsia="Arial Unicode MS" w:hAnsi="Browallia New" w:cs="Browallia New"/>
          <w:szCs w:val="26"/>
        </w:rPr>
      </w:pPr>
    </w:p>
    <w:p w14:paraId="47662A95" w14:textId="77777777" w:rsidR="005B3B3E" w:rsidRPr="00773A95" w:rsidRDefault="005B3B3E" w:rsidP="0041741A">
      <w:pPr>
        <w:ind w:left="540"/>
        <w:jc w:val="thaiDistribute"/>
        <w:rPr>
          <w:rFonts w:ascii="Browallia New" w:eastAsia="Arial Unicode MS" w:hAnsi="Browallia New" w:cs="Browallia New"/>
          <w:szCs w:val="26"/>
        </w:rPr>
      </w:pPr>
      <w:r w:rsidRPr="00773A95">
        <w:rPr>
          <w:rFonts w:ascii="Browallia New" w:eastAsia="Arial Unicode MS" w:hAnsi="Browallia New" w:cs="Browallia New"/>
          <w:szCs w:val="26"/>
          <w:cs/>
        </w:rPr>
        <w:t>ภาษีเงินได้รอการตัดบัญชีรับรู้เมื่อเกิดผลต่างชั่วคราวระหว่างฐานภาษีของสินทรัพย์และหนี้สิน และราคาตามบัญชีที่แสดงอยู่ในงบการเงิน อย่างไรก็ตามกลุ่มกิจการจะไม่รับรู้ภาษีเงินได้รอการตัดบัญชีสำหรับผลต่างชั่วคราวที่เกิดจากเหตุการณ์ต่อไปนี้</w:t>
      </w:r>
    </w:p>
    <w:p w14:paraId="357C6E9F" w14:textId="6CB129DD" w:rsidR="003E3D73" w:rsidRPr="00773A95" w:rsidRDefault="003E3D73">
      <w:pPr>
        <w:rPr>
          <w:rFonts w:ascii="Browallia New" w:eastAsia="Arial Unicode MS" w:hAnsi="Browallia New" w:cs="Browallia New"/>
          <w:szCs w:val="26"/>
        </w:rPr>
      </w:pPr>
      <w:r w:rsidRPr="00773A95">
        <w:rPr>
          <w:rFonts w:ascii="Browallia New" w:eastAsia="Arial Unicode MS" w:hAnsi="Browallia New" w:cs="Browallia New"/>
          <w:szCs w:val="26"/>
        </w:rPr>
        <w:br w:type="page"/>
      </w:r>
    </w:p>
    <w:p w14:paraId="639FE43E" w14:textId="77777777" w:rsidR="005B3B3E" w:rsidRPr="00773A95" w:rsidRDefault="005B3B3E" w:rsidP="0041741A">
      <w:pPr>
        <w:ind w:left="540"/>
        <w:jc w:val="thaiDistribute"/>
        <w:rPr>
          <w:rFonts w:ascii="Browallia New" w:eastAsia="Arial Unicode MS" w:hAnsi="Browallia New" w:cs="Browallia New"/>
          <w:szCs w:val="26"/>
        </w:rPr>
      </w:pPr>
    </w:p>
    <w:p w14:paraId="01AC9119" w14:textId="77777777" w:rsidR="005B3B3E" w:rsidRPr="00773A95" w:rsidRDefault="005B3B3E" w:rsidP="006828E9">
      <w:pPr>
        <w:pStyle w:val="ListParagraph"/>
        <w:numPr>
          <w:ilvl w:val="0"/>
          <w:numId w:val="4"/>
        </w:numPr>
        <w:tabs>
          <w:tab w:val="left" w:pos="900"/>
        </w:tabs>
        <w:autoSpaceDE/>
        <w:autoSpaceDN/>
        <w:ind w:left="900"/>
        <w:jc w:val="thaiDistribute"/>
        <w:rPr>
          <w:rFonts w:ascii="Browallia New" w:eastAsia="Arial Unicode MS" w:hAnsi="Browallia New" w:cs="Browallia New"/>
          <w:b w:val="0"/>
          <w:bCs w:val="0"/>
          <w:color w:val="000000"/>
          <w:sz w:val="26"/>
          <w:szCs w:val="26"/>
        </w:rPr>
      </w:pPr>
      <w:r w:rsidRPr="00773A95">
        <w:rPr>
          <w:rFonts w:ascii="Browallia New" w:eastAsia="Arial Unicode MS" w:hAnsi="Browallia New" w:cs="Browallia New"/>
          <w:b w:val="0"/>
          <w:bCs w:val="0"/>
          <w:color w:val="000000"/>
          <w:sz w:val="26"/>
          <w:szCs w:val="26"/>
          <w:cs/>
        </w:rPr>
        <w:t xml:space="preserve">การรับรู้เริ่มแรกของรายการสินทรัพย์หรือรายการหนี้สินที่เกิดจากรายการที่ไม่ใช่การรวมธุรกิจ และไม่มีผลกระทบต่อกำไรหรือขาดทุนทั้งทางบัญชีและทางภาษี </w:t>
      </w:r>
    </w:p>
    <w:p w14:paraId="471F87CC" w14:textId="263D9E27" w:rsidR="005B3B3E" w:rsidRPr="00773A95" w:rsidRDefault="005B3B3E" w:rsidP="003E3D73">
      <w:pPr>
        <w:pStyle w:val="ListParagraph"/>
        <w:numPr>
          <w:ilvl w:val="0"/>
          <w:numId w:val="4"/>
        </w:numPr>
        <w:tabs>
          <w:tab w:val="left" w:pos="900"/>
        </w:tabs>
        <w:autoSpaceDE/>
        <w:autoSpaceDN/>
        <w:ind w:left="900"/>
        <w:jc w:val="thaiDistribute"/>
        <w:rPr>
          <w:rFonts w:ascii="Browallia New" w:eastAsia="Arial Unicode MS" w:hAnsi="Browallia New" w:cs="Browallia New"/>
          <w:b w:val="0"/>
          <w:bCs w:val="0"/>
          <w:color w:val="000000"/>
          <w:sz w:val="26"/>
          <w:szCs w:val="26"/>
        </w:rPr>
      </w:pPr>
      <w:r w:rsidRPr="00773A95">
        <w:rPr>
          <w:rFonts w:ascii="Browallia New" w:eastAsia="Arial Unicode MS" w:hAnsi="Browallia New" w:cs="Browallia New"/>
          <w:b w:val="0"/>
          <w:bCs w:val="0"/>
          <w:color w:val="000000"/>
          <w:sz w:val="26"/>
          <w:szCs w:val="26"/>
          <w:cs/>
        </w:rPr>
        <w:t>ผลต่างชั่วคราวของเงินลงทุนในบริษัทย่อย บริษัทร่วม และส่วนได้เสียในการร่วมค้าที่กลุ่มกิจการสามารถควบคุมจังหวะเวลาของการกลับรายการผลต่างชั่วคราวและการกลับรายการผลต่างชั่วคราวมีความเป็นไปได้ค่อนข้างแน่ว่าจะไม่เกิดขึ้นภายในระยะเวลาที่คาดการณ์ได้ในอนาคต</w:t>
      </w:r>
    </w:p>
    <w:p w14:paraId="195DC1DB" w14:textId="77777777" w:rsidR="005B3B3E" w:rsidRPr="00773A95" w:rsidRDefault="005B3B3E" w:rsidP="005B3B3E">
      <w:pPr>
        <w:tabs>
          <w:tab w:val="left" w:pos="540"/>
        </w:tabs>
        <w:ind w:left="540"/>
        <w:jc w:val="thaiDistribute"/>
        <w:rPr>
          <w:rFonts w:ascii="Browallia New" w:eastAsia="Arial Unicode MS" w:hAnsi="Browallia New" w:cs="Browallia New"/>
          <w:szCs w:val="26"/>
          <w:cs/>
        </w:rPr>
      </w:pPr>
    </w:p>
    <w:p w14:paraId="1FA97288" w14:textId="77777777" w:rsidR="005B3B3E" w:rsidRPr="00773A95" w:rsidRDefault="005B3B3E" w:rsidP="005B3B3E">
      <w:pPr>
        <w:pStyle w:val="ListParagraph"/>
        <w:ind w:left="540"/>
        <w:jc w:val="thaiDistribute"/>
        <w:rPr>
          <w:rFonts w:ascii="Browallia New" w:eastAsia="Arial Unicode MS" w:hAnsi="Browallia New" w:cs="Browallia New"/>
          <w:b w:val="0"/>
          <w:bCs w:val="0"/>
          <w:sz w:val="26"/>
          <w:szCs w:val="26"/>
        </w:rPr>
      </w:pPr>
      <w:r w:rsidRPr="00773A95">
        <w:rPr>
          <w:rFonts w:ascii="Browallia New" w:eastAsia="Arial Unicode MS" w:hAnsi="Browallia New" w:cs="Browallia New"/>
          <w:b w:val="0"/>
          <w:bCs w:val="0"/>
          <w:sz w:val="26"/>
          <w:szCs w:val="26"/>
          <w:cs/>
        </w:rPr>
        <w:t>ภาษีเงินได้รอการตัดบัญชีคำนวณจากอัตราภาษีที่มีผลบังคับใช้อยู่หรือที่คาดได้ค่อนข้างแน่ว่าจะมีผลบังคับใช้ภายในสิ้นรอบระยะเวลาที่รายงาน และคาดว่าอัตราภาษีดังกล่าวจะนำไปใช้เมื่อสินทรัพย์ภาษีเงินได้รอการตัดบัญชีที่เกี่ยวข้องได้ใช้ประโยชน์ หรือหนี้สินภาษีเงินได้รอการตัดบัญชีได้มีการจ่ายชำระ</w:t>
      </w:r>
    </w:p>
    <w:p w14:paraId="7A058F75" w14:textId="77777777" w:rsidR="00AE5D85" w:rsidRPr="00773A95" w:rsidRDefault="00AE5D85" w:rsidP="0084102A">
      <w:pPr>
        <w:ind w:left="540"/>
        <w:jc w:val="thaiDistribute"/>
        <w:rPr>
          <w:rFonts w:ascii="Browallia New" w:hAnsi="Browallia New" w:cs="Browallia New"/>
          <w:szCs w:val="26"/>
        </w:rPr>
      </w:pPr>
    </w:p>
    <w:p w14:paraId="62C6F11E" w14:textId="77777777" w:rsidR="00EE5340" w:rsidRPr="00773A95" w:rsidRDefault="00EE5340" w:rsidP="00EE5340">
      <w:pPr>
        <w:tabs>
          <w:tab w:val="left" w:pos="540"/>
        </w:tabs>
        <w:ind w:left="540"/>
        <w:jc w:val="thaiDistribute"/>
        <w:rPr>
          <w:rFonts w:ascii="Browallia New" w:eastAsia="Arial Unicode MS" w:hAnsi="Browallia New" w:cs="Browallia New"/>
          <w:szCs w:val="26"/>
        </w:rPr>
      </w:pPr>
      <w:r w:rsidRPr="00773A95">
        <w:rPr>
          <w:rFonts w:ascii="Browallia New" w:eastAsia="Arial Unicode MS" w:hAnsi="Browallia New" w:cs="Browallia New"/>
          <w:spacing w:val="-2"/>
          <w:szCs w:val="26"/>
          <w:cs/>
        </w:rPr>
        <w:t>สินทรัพย์ภาษีเงินได้รอการตัดบัญชีจะรับรู้หากมีความเป็นไปได้ค่อนข้างแน่ว่ากลุ่มกิจการจะมีกำไรทางภาษีเพียงพอ</w:t>
      </w:r>
      <w:r w:rsidRPr="00773A95">
        <w:rPr>
          <w:rFonts w:ascii="Browallia New" w:eastAsia="Arial Unicode MS" w:hAnsi="Browallia New" w:cs="Browallia New"/>
          <w:szCs w:val="26"/>
          <w:cs/>
        </w:rPr>
        <w:t>ที่จะนำจำนวนผลต่างชั่วคราวนั้นมาใช้ประโยชน์</w:t>
      </w:r>
    </w:p>
    <w:p w14:paraId="051CEA63" w14:textId="77777777" w:rsidR="00EE5340" w:rsidRPr="00773A95" w:rsidRDefault="00EE5340" w:rsidP="00EE5340">
      <w:pPr>
        <w:tabs>
          <w:tab w:val="left" w:pos="540"/>
        </w:tabs>
        <w:ind w:left="540"/>
        <w:jc w:val="thaiDistribute"/>
        <w:rPr>
          <w:rFonts w:ascii="Browallia New" w:eastAsia="Arial Unicode MS" w:hAnsi="Browallia New" w:cs="Browallia New"/>
          <w:szCs w:val="26"/>
        </w:rPr>
      </w:pPr>
    </w:p>
    <w:p w14:paraId="41588D50" w14:textId="1BF581FB" w:rsidR="00EE5340" w:rsidRPr="00773A95" w:rsidRDefault="00EE5340" w:rsidP="00EE5340">
      <w:pPr>
        <w:ind w:left="540"/>
        <w:jc w:val="thaiDistribute"/>
        <w:rPr>
          <w:rFonts w:ascii="Browallia New" w:eastAsia="Arial Unicode MS" w:hAnsi="Browallia New" w:cs="Browallia New"/>
          <w:szCs w:val="26"/>
        </w:rPr>
      </w:pPr>
      <w:r w:rsidRPr="00773A95">
        <w:rPr>
          <w:rFonts w:ascii="Browallia New" w:eastAsia="Arial Unicode MS" w:hAnsi="Browallia New" w:cs="Browallia New"/>
          <w:szCs w:val="26"/>
          <w:cs/>
        </w:rPr>
        <w:t>สินทรัพย์ภาษีเงินได้รอการตัดบัญชีและหนี้สินภาษีเงินได้รอการตัดบัญชีจะแสดงหักกลบกันก็ต่อเมื่อกิจการมีสิทธิตาม</w:t>
      </w:r>
      <w:r w:rsidRPr="00773A95">
        <w:rPr>
          <w:rFonts w:ascii="Browallia New" w:eastAsia="Arial Unicode MS" w:hAnsi="Browallia New" w:cs="Browallia New"/>
          <w:spacing w:val="-1"/>
          <w:szCs w:val="26"/>
          <w:cs/>
        </w:rPr>
        <w:t>กฎหมายที่จะนำสินทรัพย์ภาษีเงินได้ของ</w:t>
      </w:r>
      <w:r w:rsidR="00D04B06" w:rsidRPr="00773A95">
        <w:rPr>
          <w:rFonts w:ascii="Browallia New" w:eastAsia="Arial Unicode MS" w:hAnsi="Browallia New" w:cs="Browallia New"/>
          <w:spacing w:val="-1"/>
          <w:szCs w:val="26"/>
          <w:cs/>
        </w:rPr>
        <w:t>ปี</w:t>
      </w:r>
      <w:r w:rsidRPr="00773A95">
        <w:rPr>
          <w:rFonts w:ascii="Browallia New" w:eastAsia="Arial Unicode MS" w:hAnsi="Browallia New" w:cs="Browallia New"/>
          <w:spacing w:val="-1"/>
          <w:szCs w:val="26"/>
          <w:cs/>
        </w:rPr>
        <w:t>ปัจจุบันมาหักกลบกับหนี้สินภาษีเงินได้ของ</w:t>
      </w:r>
      <w:r w:rsidR="00D04B06" w:rsidRPr="00773A95">
        <w:rPr>
          <w:rFonts w:ascii="Browallia New" w:eastAsia="Arial Unicode MS" w:hAnsi="Browallia New" w:cs="Browallia New"/>
          <w:spacing w:val="-1"/>
          <w:szCs w:val="26"/>
          <w:cs/>
        </w:rPr>
        <w:t>ปี</w:t>
      </w:r>
      <w:r w:rsidRPr="00773A95">
        <w:rPr>
          <w:rFonts w:ascii="Browallia New" w:eastAsia="Arial Unicode MS" w:hAnsi="Browallia New" w:cs="Browallia New"/>
          <w:spacing w:val="-1"/>
          <w:szCs w:val="26"/>
          <w:cs/>
        </w:rPr>
        <w:t>ปัจจุบัน และทั้งสินทรัพย์ภาษีเงินได้</w:t>
      </w:r>
      <w:r w:rsidRPr="00773A95">
        <w:rPr>
          <w:rFonts w:ascii="Browallia New" w:eastAsia="Arial Unicode MS" w:hAnsi="Browallia New" w:cs="Browallia New"/>
          <w:szCs w:val="26"/>
        </w:rPr>
        <w:br/>
      </w:r>
      <w:r w:rsidRPr="00773A95">
        <w:rPr>
          <w:rFonts w:ascii="Browallia New" w:eastAsia="Arial Unicode MS" w:hAnsi="Browallia New" w:cs="Browallia New"/>
          <w:szCs w:val="26"/>
          <w:cs/>
        </w:rPr>
        <w:t>รอการตัดบัญชีและหนี้สินภาษีเงินได้รอการตัดบัญชีเกี่ยวข้องกับภาษีเงินได้ที่ประเมินโดยหน่วยงานจัดเก็บภาษีหน่วยงานเดียวกันซึ่งตั้งใจจะจ่ายหนี้สินและสินทรัพย์ภาษีเงินได้ของ</w:t>
      </w:r>
      <w:r w:rsidR="0097753D" w:rsidRPr="00773A95">
        <w:rPr>
          <w:rFonts w:ascii="Browallia New" w:eastAsia="Arial Unicode MS" w:hAnsi="Browallia New" w:cs="Browallia New"/>
          <w:szCs w:val="26"/>
          <w:cs/>
        </w:rPr>
        <w:t>ปี</w:t>
      </w:r>
      <w:r w:rsidRPr="00773A95">
        <w:rPr>
          <w:rFonts w:ascii="Browallia New" w:eastAsia="Arial Unicode MS" w:hAnsi="Browallia New" w:cs="Browallia New"/>
          <w:szCs w:val="26"/>
          <w:cs/>
        </w:rPr>
        <w:t>ปัจจุบันด้วยยอดสุทธิ</w:t>
      </w:r>
    </w:p>
    <w:p w14:paraId="7D321C7C" w14:textId="640B9BA0" w:rsidR="00EE5340" w:rsidRPr="00773A95" w:rsidRDefault="00EE5340" w:rsidP="003E3D73">
      <w:pPr>
        <w:jc w:val="thaiDistribute"/>
        <w:rPr>
          <w:rFonts w:ascii="Browallia New" w:hAnsi="Browallia New" w:cs="Browallia New"/>
          <w:szCs w:val="26"/>
        </w:rPr>
      </w:pPr>
    </w:p>
    <w:p w14:paraId="067BCCDE" w14:textId="0F4C542A" w:rsidR="00BE5267" w:rsidRPr="00773A95" w:rsidRDefault="00435D73" w:rsidP="0084102A">
      <w:pPr>
        <w:pStyle w:val="HeadSub1-5EA"/>
        <w:rPr>
          <w:rFonts w:ascii="Browallia New" w:hAnsi="Browallia New" w:cs="Browallia New"/>
          <w:color w:val="CF4A02"/>
          <w:lang w:val="en-US"/>
        </w:rPr>
      </w:pPr>
      <w:r w:rsidRPr="00435D73">
        <w:rPr>
          <w:rFonts w:ascii="Browallia New" w:hAnsi="Browallia New" w:cs="Browallia New"/>
          <w:color w:val="CF4A02"/>
        </w:rPr>
        <w:t>4</w:t>
      </w:r>
      <w:r w:rsidR="00BE5267" w:rsidRPr="00773A95">
        <w:rPr>
          <w:rFonts w:ascii="Browallia New" w:hAnsi="Browallia New" w:cs="Browallia New"/>
          <w:color w:val="CF4A02"/>
          <w:lang w:val="en-US"/>
        </w:rPr>
        <w:t>.</w:t>
      </w:r>
      <w:r w:rsidRPr="00435D73">
        <w:rPr>
          <w:rFonts w:ascii="Browallia New" w:hAnsi="Browallia New" w:cs="Browallia New"/>
          <w:color w:val="CF4A02"/>
        </w:rPr>
        <w:t>18</w:t>
      </w:r>
      <w:r w:rsidR="00BE5267" w:rsidRPr="00773A95">
        <w:rPr>
          <w:rFonts w:ascii="Browallia New" w:hAnsi="Browallia New" w:cs="Browallia New"/>
          <w:color w:val="CF4A02"/>
          <w:lang w:val="en-US"/>
        </w:rPr>
        <w:tab/>
      </w:r>
      <w:r w:rsidR="00BE5267" w:rsidRPr="00773A95">
        <w:rPr>
          <w:rFonts w:ascii="Browallia New" w:hAnsi="Browallia New" w:cs="Browallia New"/>
          <w:color w:val="CF4A02"/>
          <w:cs/>
          <w:lang w:val="en-US"/>
        </w:rPr>
        <w:t>ผลประโยชน์พนักงาน</w:t>
      </w:r>
    </w:p>
    <w:p w14:paraId="566F1206" w14:textId="77777777" w:rsidR="00D401B5" w:rsidRPr="00773A95" w:rsidRDefault="00D401B5" w:rsidP="0084102A">
      <w:pPr>
        <w:ind w:left="540"/>
        <w:jc w:val="thaiDistribute"/>
        <w:rPr>
          <w:rFonts w:ascii="Browallia New" w:hAnsi="Browallia New" w:cs="Browallia New"/>
          <w:szCs w:val="26"/>
          <w:cs/>
          <w:lang w:val="en-US" w:eastAsia="th-TH"/>
        </w:rPr>
      </w:pPr>
    </w:p>
    <w:p w14:paraId="7E1364EA" w14:textId="77777777" w:rsidR="00EE5340" w:rsidRPr="00773A95" w:rsidRDefault="00BE5267" w:rsidP="00EE5340">
      <w:pPr>
        <w:ind w:left="547"/>
        <w:jc w:val="thaiDistribute"/>
        <w:rPr>
          <w:rFonts w:ascii="Browallia New" w:eastAsia="Arial Unicode MS" w:hAnsi="Browallia New" w:cs="Browallia New"/>
          <w:spacing w:val="-6"/>
          <w:szCs w:val="26"/>
        </w:rPr>
      </w:pPr>
      <w:r w:rsidRPr="00773A95">
        <w:rPr>
          <w:rFonts w:ascii="Browallia New" w:hAnsi="Browallia New" w:cs="Browallia New"/>
          <w:szCs w:val="26"/>
          <w:cs/>
        </w:rPr>
        <w:t>กลุ่มกิจการได้จัดให้มีโครงการผลประโยชน์หลังออกจากงานซึ่งประกอบด้วยโครงการสมทบเงินและโครงการผลประโยชน์</w:t>
      </w:r>
      <w:r w:rsidR="005E0A42" w:rsidRPr="00773A95">
        <w:rPr>
          <w:rFonts w:ascii="Browallia New" w:hAnsi="Browallia New" w:cs="Browallia New"/>
          <w:szCs w:val="26"/>
          <w:cs/>
        </w:rPr>
        <w:br/>
      </w:r>
      <w:r w:rsidR="00EE5340" w:rsidRPr="00773A95">
        <w:rPr>
          <w:rFonts w:ascii="Browallia New" w:eastAsia="Arial Unicode MS" w:hAnsi="Browallia New" w:cs="Browallia New"/>
          <w:szCs w:val="26"/>
          <w:cs/>
        </w:rPr>
        <w:t>เมื่อเกษียณอายุ</w:t>
      </w:r>
    </w:p>
    <w:p w14:paraId="4913650F" w14:textId="77777777" w:rsidR="00EE5340" w:rsidRPr="00773A95" w:rsidRDefault="00EE5340" w:rsidP="0084102A">
      <w:pPr>
        <w:ind w:left="540"/>
        <w:jc w:val="thaiDistribute"/>
        <w:rPr>
          <w:rFonts w:ascii="Browallia New" w:hAnsi="Browallia New" w:cs="Browallia New"/>
          <w:szCs w:val="26"/>
          <w:cs/>
          <w:lang w:val="en-US" w:eastAsia="th-TH"/>
        </w:rPr>
      </w:pPr>
    </w:p>
    <w:p w14:paraId="0818DAA0" w14:textId="4F5E4DCF" w:rsidR="00BE5267"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18</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BE5267" w:rsidRPr="00773A95">
        <w:rPr>
          <w:rFonts w:ascii="Browallia New" w:hAnsi="Browallia New" w:cs="Browallia New"/>
          <w:b w:val="0"/>
          <w:bCs w:val="0"/>
          <w:color w:val="CF4A02"/>
          <w:lang w:val="en-US"/>
        </w:rPr>
        <w:tab/>
      </w:r>
      <w:r w:rsidR="00BE5267" w:rsidRPr="00773A95">
        <w:rPr>
          <w:rFonts w:ascii="Browallia New" w:hAnsi="Browallia New" w:cs="Browallia New"/>
          <w:b w:val="0"/>
          <w:bCs w:val="0"/>
          <w:color w:val="CF4A02"/>
          <w:cs/>
          <w:lang w:val="en-US"/>
        </w:rPr>
        <w:t>โครงการสมทบเงิน</w:t>
      </w:r>
    </w:p>
    <w:p w14:paraId="4AE20A1C" w14:textId="77777777" w:rsidR="0041741A" w:rsidRPr="00773A95" w:rsidRDefault="0041741A" w:rsidP="005C00EA">
      <w:pPr>
        <w:ind w:left="540"/>
        <w:jc w:val="thaiDistribute"/>
        <w:rPr>
          <w:rFonts w:ascii="Browallia New" w:hAnsi="Browallia New" w:cs="Browallia New"/>
          <w:szCs w:val="26"/>
        </w:rPr>
      </w:pPr>
    </w:p>
    <w:p w14:paraId="00F4D8F8" w14:textId="308194D0" w:rsidR="00592DCC" w:rsidRPr="00773A95" w:rsidRDefault="00BE5267" w:rsidP="005E2F82">
      <w:pPr>
        <w:ind w:left="540"/>
        <w:jc w:val="thaiDistribute"/>
        <w:rPr>
          <w:rFonts w:ascii="Browallia New" w:hAnsi="Browallia New" w:cs="Browallia New"/>
          <w:szCs w:val="26"/>
          <w:cs/>
        </w:rPr>
      </w:pPr>
      <w:r w:rsidRPr="00773A95">
        <w:rPr>
          <w:rFonts w:ascii="Browallia New" w:hAnsi="Browallia New" w:cs="Browallia New"/>
          <w:szCs w:val="26"/>
          <w:cs/>
        </w:rPr>
        <w:t>กลุ่มกิจการจัดให้มีกองทุนสำรองเลี้ยงชีพซึ่งกำหนดให้มีการจ่ายสมทบเข้ากองทุนโดยพนักงานและกลุ่มกิจการ และถูกบริหาร</w:t>
      </w:r>
      <w:r w:rsidR="00C73FF0" w:rsidRPr="00773A95">
        <w:rPr>
          <w:rFonts w:ascii="Browallia New" w:hAnsi="Browallia New" w:cs="Browallia New"/>
          <w:szCs w:val="26"/>
        </w:rPr>
        <w:t xml:space="preserve"> </w:t>
      </w:r>
      <w:r w:rsidRPr="00773A95">
        <w:rPr>
          <w:rFonts w:ascii="Browallia New" w:hAnsi="Browallia New" w:cs="Browallia New"/>
          <w:szCs w:val="26"/>
          <w:cs/>
        </w:rPr>
        <w:t xml:space="preserve">โดยผู้จัดการกองทุนภายนอกตามเกณฑ์และข้อกำหนดของพระราชบัญญัติกองทุนสำรองเลี้ยงชีพ พ.ศ. </w:t>
      </w:r>
      <w:r w:rsidR="00435D73" w:rsidRPr="00435D73">
        <w:rPr>
          <w:rFonts w:ascii="Browallia New" w:hAnsi="Browallia New" w:cs="Browallia New"/>
          <w:sz w:val="26"/>
          <w:szCs w:val="26"/>
        </w:rPr>
        <w:t>2530</w:t>
      </w:r>
      <w:r w:rsidRPr="00773A95">
        <w:rPr>
          <w:rFonts w:ascii="Browallia New" w:hAnsi="Browallia New" w:cs="Browallia New"/>
          <w:szCs w:val="26"/>
        </w:rPr>
        <w:t xml:space="preserve"> </w:t>
      </w:r>
      <w:r w:rsidRPr="00773A95">
        <w:rPr>
          <w:rFonts w:ascii="Browallia New" w:hAnsi="Browallia New" w:cs="Browallia New"/>
          <w:szCs w:val="26"/>
          <w:cs/>
        </w:rPr>
        <w:t>กลุ่มกิจการไม่มีภาระผูกพันทางกฎหมายหรือภาระผูกพันจากการอนุมานที่จะต้องจ่ายเงินเพิ่มเมื่อได้จ่ายเงินสมทบไปแล้ว ถึงแม้กองทุนไม่มีสินทรัพย์เพียงพอที่จะจ่ายให้พนักงานทั้งหมดสำหรับการให้บริการจากพนักงานทั้งในอดีตและปัจจุบัน กลุ่มกิจการรับรู้</w:t>
      </w:r>
      <w:r w:rsidR="00040406" w:rsidRPr="00773A95">
        <w:rPr>
          <w:rFonts w:ascii="Browallia New" w:hAnsi="Browallia New" w:cs="Browallia New"/>
          <w:szCs w:val="26"/>
        </w:rPr>
        <w:br/>
      </w:r>
      <w:r w:rsidRPr="00773A95">
        <w:rPr>
          <w:rFonts w:ascii="Browallia New" w:hAnsi="Browallia New" w:cs="Browallia New"/>
          <w:szCs w:val="26"/>
          <w:cs/>
        </w:rPr>
        <w:t>เงินสมทบดังกล่าวเป็นค่าใช้จ่ายผลประโยชน์พนักงานในกำไรหรือขาดทุนเมื่อถึงกำหนดชำระ</w:t>
      </w:r>
    </w:p>
    <w:p w14:paraId="38FB74EF" w14:textId="77777777" w:rsidR="0041741A" w:rsidRPr="00773A95" w:rsidRDefault="0041741A" w:rsidP="005C00EA">
      <w:pPr>
        <w:ind w:left="540"/>
        <w:jc w:val="thaiDistribute"/>
        <w:rPr>
          <w:rFonts w:ascii="Browallia New" w:hAnsi="Browallia New" w:cs="Browallia New"/>
          <w:szCs w:val="26"/>
        </w:rPr>
      </w:pPr>
    </w:p>
    <w:p w14:paraId="392CA18E" w14:textId="5FCDCB5F" w:rsidR="00AE5D85"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AE5D85"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18</w:t>
      </w:r>
      <w:r w:rsidR="00AE5D85"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2</w:t>
      </w:r>
      <w:r w:rsidR="00AE5D85" w:rsidRPr="00773A95">
        <w:rPr>
          <w:rFonts w:ascii="Browallia New" w:hAnsi="Browallia New" w:cs="Browallia New"/>
          <w:b w:val="0"/>
          <w:bCs w:val="0"/>
          <w:color w:val="CF4A02"/>
          <w:lang w:val="en-US"/>
        </w:rPr>
        <w:tab/>
      </w:r>
      <w:r w:rsidR="00AE5D85" w:rsidRPr="00773A95">
        <w:rPr>
          <w:rFonts w:ascii="Browallia New" w:hAnsi="Browallia New" w:cs="Browallia New"/>
          <w:b w:val="0"/>
          <w:bCs w:val="0"/>
          <w:color w:val="CF4A02"/>
          <w:cs/>
          <w:lang w:val="en-US"/>
        </w:rPr>
        <w:t>ผลประโยชน์เมื่อเกษียณอายุ</w:t>
      </w:r>
    </w:p>
    <w:p w14:paraId="279BAB36" w14:textId="77777777" w:rsidR="0041741A" w:rsidRPr="00773A95" w:rsidRDefault="0041741A" w:rsidP="005C00EA">
      <w:pPr>
        <w:ind w:left="540"/>
        <w:jc w:val="thaiDistribute"/>
        <w:rPr>
          <w:rFonts w:ascii="Browallia New" w:hAnsi="Browallia New" w:cs="Browallia New"/>
          <w:spacing w:val="-4"/>
          <w:szCs w:val="26"/>
        </w:rPr>
      </w:pPr>
    </w:p>
    <w:p w14:paraId="7AB88B24" w14:textId="4D9DD25D" w:rsidR="008F1B31" w:rsidRPr="00773A95" w:rsidRDefault="00AE5D85" w:rsidP="005C00EA">
      <w:pPr>
        <w:ind w:left="540"/>
        <w:jc w:val="thaiDistribute"/>
        <w:rPr>
          <w:rFonts w:ascii="Browallia New" w:hAnsi="Browallia New" w:cs="Browallia New"/>
          <w:spacing w:val="-4"/>
          <w:szCs w:val="26"/>
          <w:cs/>
        </w:rPr>
      </w:pPr>
      <w:r w:rsidRPr="00773A95">
        <w:rPr>
          <w:rFonts w:ascii="Browallia New" w:hAnsi="Browallia New" w:cs="Browallia New"/>
          <w:spacing w:val="-4"/>
          <w:szCs w:val="26"/>
          <w:cs/>
        </w:rPr>
        <w:t>กลุ่มกิจการจัดให้มีผลประโยชน์พนักงาน</w:t>
      </w:r>
      <w:r w:rsidR="00882AC3" w:rsidRPr="00773A95">
        <w:rPr>
          <w:rFonts w:ascii="Browallia New" w:hAnsi="Browallia New" w:cs="Browallia New"/>
          <w:spacing w:val="-4"/>
          <w:szCs w:val="26"/>
          <w:cs/>
        </w:rPr>
        <w:t>เมื่อ</w:t>
      </w:r>
      <w:r w:rsidRPr="00773A95">
        <w:rPr>
          <w:rFonts w:ascii="Browallia New" w:hAnsi="Browallia New" w:cs="Browallia New"/>
          <w:spacing w:val="-4"/>
          <w:szCs w:val="26"/>
          <w:cs/>
        </w:rPr>
        <w:t>เกษียณอายุเพื่อจ่ายให้แก่พนักงานตามกฎหมายแรงงาน</w:t>
      </w:r>
      <w:r w:rsidR="00882AC3" w:rsidRPr="00773A95">
        <w:rPr>
          <w:rFonts w:ascii="Browallia New" w:eastAsia="Arial Unicode MS" w:hAnsi="Browallia New" w:cs="Browallia New"/>
          <w:szCs w:val="26"/>
          <w:cs/>
        </w:rPr>
        <w:t>ประเทศไทยและของประเทศที่กลุ่มกิจการมีการดำเนินงาน</w:t>
      </w:r>
      <w:r w:rsidRPr="00773A95">
        <w:rPr>
          <w:rFonts w:ascii="Browallia New" w:hAnsi="Browallia New" w:cs="Browallia New"/>
          <w:spacing w:val="-4"/>
          <w:szCs w:val="26"/>
          <w:cs/>
        </w:rPr>
        <w:t xml:space="preserve"> โดยจำนวนเงินผลประโยชน์ที่พนักงานจะได้รับส่วนใหญ่จะขึ้นอยู่กับหลายปัจจัย เช่น อายุ จำนวนปีที่ให้บริการ และค่าตอบแทน</w:t>
      </w:r>
    </w:p>
    <w:p w14:paraId="4D101B80" w14:textId="77777777" w:rsidR="00B26A83" w:rsidRPr="00773A95" w:rsidRDefault="00B26A83" w:rsidP="005C00EA">
      <w:pPr>
        <w:ind w:left="540"/>
        <w:jc w:val="thaiDistribute"/>
        <w:rPr>
          <w:rFonts w:ascii="Browallia New" w:hAnsi="Browallia New" w:cs="Browallia New"/>
          <w:szCs w:val="26"/>
          <w:cs/>
        </w:rPr>
      </w:pPr>
    </w:p>
    <w:p w14:paraId="79262B46" w14:textId="2B616DAD" w:rsidR="00AE5D85" w:rsidRPr="00773A95" w:rsidRDefault="00AE5D85" w:rsidP="005C00EA">
      <w:pPr>
        <w:ind w:left="540"/>
        <w:jc w:val="thaiDistribute"/>
        <w:rPr>
          <w:rFonts w:ascii="Browallia New" w:hAnsi="Browallia New" w:cs="Browallia New"/>
          <w:szCs w:val="26"/>
        </w:rPr>
      </w:pPr>
      <w:r w:rsidRPr="00773A95">
        <w:rPr>
          <w:rFonts w:ascii="Browallia New" w:hAnsi="Browallia New" w:cs="Browallia New"/>
          <w:szCs w:val="26"/>
          <w:cs/>
        </w:rPr>
        <w:t xml:space="preserve">หนี้สินสำหรับโครงการผลประโยชน์เมื่อเกษียณอายุจะรับรู้ในงบแสดงฐานะการเงินด้วยมูลค่าปัจจุบันของภาระผูกพัน ณ วันที่สิ้นรอบระยะเวลารายงาน </w:t>
      </w:r>
      <w:r w:rsidR="00882AC3" w:rsidRPr="00773A95">
        <w:rPr>
          <w:rFonts w:ascii="Browallia New" w:hAnsi="Browallia New" w:cs="Browallia New"/>
          <w:szCs w:val="26"/>
          <w:cs/>
        </w:rPr>
        <w:t>ภาระผูกพันนี้</w:t>
      </w:r>
      <w:r w:rsidRPr="00773A95">
        <w:rPr>
          <w:rFonts w:ascii="Browallia New" w:hAnsi="Browallia New" w:cs="Browallia New"/>
          <w:szCs w:val="26"/>
          <w:cs/>
        </w:rPr>
        <w:t>คำนว</w:t>
      </w:r>
      <w:r w:rsidR="00882AC3" w:rsidRPr="00773A95">
        <w:rPr>
          <w:rFonts w:ascii="Browallia New" w:hAnsi="Browallia New" w:cs="Browallia New"/>
          <w:szCs w:val="26"/>
          <w:cs/>
        </w:rPr>
        <w:t>ณ</w:t>
      </w:r>
      <w:r w:rsidRPr="00773A95">
        <w:rPr>
          <w:rFonts w:ascii="Browallia New" w:hAnsi="Browallia New" w:cs="Browallia New"/>
          <w:szCs w:val="26"/>
          <w:cs/>
        </w:rPr>
        <w:t>โดยนักคณิตศาสตร์ประกันภัยอิสระด้วยวิธีคิดลดแต่ละหน่วยที่ประมาณการไว้ ซึ่งมูลค่าปัจจุบันของโครงการผลประโยชน์จะประมาณโดยการคิดลดกระแสเงินสดออกในอนาคต โดยใช้อัตราผลตอบแทน</w:t>
      </w:r>
      <w:r w:rsidR="00882AC3" w:rsidRPr="00773A95">
        <w:rPr>
          <w:rFonts w:ascii="Browallia New" w:hAnsi="Browallia New" w:cs="Browallia New"/>
          <w:szCs w:val="26"/>
          <w:cs/>
        </w:rPr>
        <w:t>ในตลาดของพันธบัตร</w:t>
      </w:r>
      <w:r w:rsidRPr="00773A95">
        <w:rPr>
          <w:rFonts w:ascii="Browallia New" w:hAnsi="Browallia New" w:cs="Browallia New"/>
          <w:szCs w:val="26"/>
          <w:cs/>
        </w:rPr>
        <w:t>รัฐบาลซึ่งเป็นสกุลเงินเดียวกับสกุลเงินที่จะจ่ายภาระผูกพัน และวันครบกำหนดของ</w:t>
      </w:r>
      <w:r w:rsidR="00882AC3" w:rsidRPr="00773A95">
        <w:rPr>
          <w:rFonts w:ascii="Browallia New" w:hAnsi="Browallia New" w:cs="Browallia New"/>
          <w:szCs w:val="26"/>
          <w:cs/>
        </w:rPr>
        <w:t>พันธบัตรรัฐบา</w:t>
      </w:r>
      <w:r w:rsidR="002762F4" w:rsidRPr="00773A95">
        <w:rPr>
          <w:rFonts w:ascii="Browallia New" w:hAnsi="Browallia New" w:cs="Browallia New"/>
          <w:szCs w:val="26"/>
          <w:cs/>
        </w:rPr>
        <w:t>ล</w:t>
      </w:r>
      <w:r w:rsidRPr="00773A95">
        <w:rPr>
          <w:rFonts w:ascii="Browallia New" w:hAnsi="Browallia New" w:cs="Browallia New"/>
          <w:szCs w:val="26"/>
          <w:cs/>
        </w:rPr>
        <w:t>ใกล้เคียงกับระยะเวลาที่ต้องชำระภาระผูกพันโครงการผลประโยชน์เมื่อเกษียณอายุ</w:t>
      </w:r>
    </w:p>
    <w:p w14:paraId="4857119E" w14:textId="77777777" w:rsidR="00AE5D85" w:rsidRPr="00773A95" w:rsidRDefault="00AE5D85" w:rsidP="005C00EA">
      <w:pPr>
        <w:ind w:left="540"/>
        <w:jc w:val="thaiDistribute"/>
        <w:rPr>
          <w:rFonts w:ascii="Browallia New" w:hAnsi="Browallia New" w:cs="Browallia New"/>
          <w:szCs w:val="26"/>
        </w:rPr>
      </w:pPr>
    </w:p>
    <w:p w14:paraId="533B272C" w14:textId="77777777" w:rsidR="00804714" w:rsidRPr="00773A95" w:rsidRDefault="00804714" w:rsidP="005C00EA">
      <w:pPr>
        <w:ind w:left="540"/>
        <w:jc w:val="thaiDistribute"/>
        <w:rPr>
          <w:rFonts w:ascii="Browallia New" w:hAnsi="Browallia New" w:cs="Browallia New"/>
          <w:szCs w:val="26"/>
        </w:rPr>
      </w:pPr>
    </w:p>
    <w:p w14:paraId="4F4BB789" w14:textId="07368FE6" w:rsidR="00AE5D85" w:rsidRPr="00773A95" w:rsidRDefault="00AE5D85" w:rsidP="005C00EA">
      <w:pPr>
        <w:ind w:left="540"/>
        <w:jc w:val="thaiDistribute"/>
        <w:rPr>
          <w:rFonts w:ascii="Browallia New" w:hAnsi="Browallia New" w:cs="Browallia New"/>
          <w:szCs w:val="26"/>
        </w:rPr>
      </w:pPr>
      <w:r w:rsidRPr="00773A95">
        <w:rPr>
          <w:rFonts w:ascii="Browallia New" w:hAnsi="Browallia New" w:cs="Browallia New"/>
          <w:szCs w:val="26"/>
          <w:cs/>
        </w:rPr>
        <w:t xml:space="preserve">กำไรและขาดทุนจากการวัดมูลค่าใหม่ที่เกิดขึ้นจากการปรับปรุงจากประสบการณ์หรือการเปลี่ยนแปลงในข้อสมมติฐานจะรับรู้ในส่วนของเจ้าของผ่านกำไรขาดทุนเบ็ดเสร็จอื่นในงวดที่เกิดขึ้น </w:t>
      </w:r>
    </w:p>
    <w:p w14:paraId="26CCD425" w14:textId="77777777" w:rsidR="00AE5D85" w:rsidRPr="00773A95" w:rsidRDefault="00AE5D85" w:rsidP="005C00EA">
      <w:pPr>
        <w:ind w:left="540"/>
        <w:jc w:val="thaiDistribute"/>
        <w:rPr>
          <w:rFonts w:ascii="Browallia New" w:hAnsi="Browallia New" w:cs="Browallia New"/>
          <w:szCs w:val="26"/>
        </w:rPr>
      </w:pPr>
    </w:p>
    <w:p w14:paraId="33F2C065" w14:textId="40475EAE" w:rsidR="0041741A" w:rsidRPr="00773A95" w:rsidRDefault="00AE5D85" w:rsidP="00EE2539">
      <w:pPr>
        <w:ind w:left="540"/>
        <w:jc w:val="thaiDistribute"/>
        <w:rPr>
          <w:rFonts w:ascii="Browallia New" w:hAnsi="Browallia New" w:cs="Browallia New"/>
          <w:szCs w:val="26"/>
        </w:rPr>
      </w:pPr>
      <w:r w:rsidRPr="00773A95">
        <w:rPr>
          <w:rFonts w:ascii="Browallia New" w:hAnsi="Browallia New" w:cs="Browallia New"/>
          <w:szCs w:val="26"/>
          <w:cs/>
        </w:rPr>
        <w:t>ต้นทุนบริการในอดีตจะรับรู้ทันทีในกำไรหรือขาดทุน</w:t>
      </w:r>
    </w:p>
    <w:p w14:paraId="3674273C" w14:textId="77777777" w:rsidR="00A30868" w:rsidRPr="00773A95" w:rsidRDefault="00A30868" w:rsidP="00A30868">
      <w:pPr>
        <w:ind w:left="540"/>
        <w:jc w:val="thaiDistribute"/>
        <w:rPr>
          <w:rFonts w:ascii="Browallia New" w:hAnsi="Browallia New" w:cs="Browallia New"/>
          <w:szCs w:val="26"/>
          <w:lang w:val="en-US" w:eastAsia="th-TH"/>
        </w:rPr>
      </w:pPr>
    </w:p>
    <w:p w14:paraId="546C03BC" w14:textId="450DFBEC" w:rsidR="005970A9" w:rsidRPr="00773A95" w:rsidRDefault="00435D73" w:rsidP="0084102A">
      <w:pPr>
        <w:pStyle w:val="HeadSub1-5EA"/>
        <w:rPr>
          <w:rFonts w:ascii="Browallia New" w:hAnsi="Browallia New" w:cs="Browallia New"/>
          <w:color w:val="CF4A02"/>
          <w:lang w:val="en-US"/>
        </w:rPr>
      </w:pPr>
      <w:r w:rsidRPr="00435D73">
        <w:rPr>
          <w:rFonts w:ascii="Browallia New" w:hAnsi="Browallia New" w:cs="Browallia New"/>
          <w:color w:val="CF4A02"/>
        </w:rPr>
        <w:t>4</w:t>
      </w:r>
      <w:r w:rsidR="00B26A83" w:rsidRPr="00773A95">
        <w:rPr>
          <w:rFonts w:ascii="Browallia New" w:hAnsi="Browallia New" w:cs="Browallia New"/>
          <w:color w:val="CF4A02"/>
          <w:cs/>
          <w:lang w:val="en-US"/>
        </w:rPr>
        <w:t>.</w:t>
      </w:r>
      <w:r w:rsidRPr="00435D73">
        <w:rPr>
          <w:rFonts w:ascii="Browallia New" w:hAnsi="Browallia New" w:cs="Browallia New"/>
          <w:color w:val="CF4A02"/>
        </w:rPr>
        <w:t>19</w:t>
      </w:r>
      <w:r w:rsidR="005970A9" w:rsidRPr="00773A95">
        <w:rPr>
          <w:rFonts w:ascii="Browallia New" w:hAnsi="Browallia New" w:cs="Browallia New"/>
          <w:color w:val="CF4A02"/>
          <w:lang w:val="en-US"/>
        </w:rPr>
        <w:tab/>
      </w:r>
      <w:r w:rsidR="005970A9" w:rsidRPr="00773A95">
        <w:rPr>
          <w:rFonts w:ascii="Browallia New" w:hAnsi="Browallia New" w:cs="Browallia New"/>
          <w:color w:val="CF4A02"/>
          <w:cs/>
          <w:lang w:val="en-US"/>
        </w:rPr>
        <w:t>การจ่ายโดยใช้หุ้นเป็นเกณฑ์</w:t>
      </w:r>
    </w:p>
    <w:p w14:paraId="4ED81D5D" w14:textId="77777777" w:rsidR="005970A9" w:rsidRPr="00773A95" w:rsidRDefault="005970A9" w:rsidP="0084102A">
      <w:pPr>
        <w:ind w:left="540"/>
        <w:jc w:val="thaiDistribute"/>
        <w:rPr>
          <w:rFonts w:ascii="Browallia New" w:hAnsi="Browallia New" w:cs="Browallia New"/>
          <w:szCs w:val="26"/>
        </w:rPr>
      </w:pPr>
    </w:p>
    <w:p w14:paraId="53EB5000" w14:textId="77777777" w:rsidR="001400DD" w:rsidRPr="00773A95" w:rsidRDefault="001400DD" w:rsidP="001400DD">
      <w:pPr>
        <w:ind w:left="539"/>
        <w:jc w:val="thaiDistribute"/>
        <w:rPr>
          <w:rFonts w:ascii="Browallia New" w:eastAsia="Arial Unicode MS" w:hAnsi="Browallia New" w:cs="Browallia New"/>
          <w:spacing w:val="-2"/>
          <w:szCs w:val="26"/>
        </w:rPr>
      </w:pPr>
      <w:r w:rsidRPr="00773A95">
        <w:rPr>
          <w:rFonts w:ascii="Browallia New" w:eastAsia="Arial Unicode MS" w:hAnsi="Browallia New" w:cs="Browallia New"/>
          <w:spacing w:val="-2"/>
          <w:szCs w:val="26"/>
          <w:cs/>
        </w:rPr>
        <w:t>กลุ่มกิจการได้รับบริการจากพนักงาน เป็นสิ่งตอบแทนสำหรับตราสารทุนของกิจการในกลุ่มกิจการ (สิทธิซื้อหุ้น) มูลค่ายุติธรรมของสิทธิซื้อหุ้นของพนักงานจะรับรู้เป็นค่าใช้จ่ายตามระยะเวลาได้รับสิทธิ โดยรับรู้พร้อมกับการเพิ่มขึ้นของตราสารทุน ทั้งนี้ มูลค่ายุติธรรมของสิทธิซื้อหุ้นที่ออกให้ จะถูกกำหนดโดย</w:t>
      </w:r>
    </w:p>
    <w:p w14:paraId="0568FA54" w14:textId="77777777" w:rsidR="001400DD" w:rsidRPr="00773A95" w:rsidRDefault="001400DD" w:rsidP="001400DD">
      <w:pPr>
        <w:ind w:left="539"/>
        <w:jc w:val="thaiDistribute"/>
        <w:rPr>
          <w:rFonts w:ascii="Browallia New" w:eastAsia="Arial Unicode MS" w:hAnsi="Browallia New" w:cs="Browallia New"/>
          <w:spacing w:val="-2"/>
          <w:szCs w:val="26"/>
          <w:lang w:val="en-US" w:bidi="ar-SA"/>
        </w:rPr>
      </w:pPr>
    </w:p>
    <w:p w14:paraId="27581254" w14:textId="68ADCF33" w:rsidR="001400DD" w:rsidRPr="00773A95" w:rsidRDefault="001400DD" w:rsidP="006828E9">
      <w:pPr>
        <w:numPr>
          <w:ilvl w:val="0"/>
          <w:numId w:val="8"/>
        </w:numPr>
        <w:tabs>
          <w:tab w:val="left" w:pos="851"/>
        </w:tabs>
        <w:contextualSpacing/>
        <w:jc w:val="thaiDistribute"/>
        <w:rPr>
          <w:rFonts w:ascii="Browallia New" w:eastAsia="Arial Unicode MS" w:hAnsi="Browallia New" w:cs="Browallia New"/>
          <w:spacing w:val="-2"/>
          <w:szCs w:val="26"/>
        </w:rPr>
      </w:pPr>
      <w:r w:rsidRPr="00773A95">
        <w:rPr>
          <w:rFonts w:ascii="Browallia New" w:eastAsia="Arial Unicode MS" w:hAnsi="Browallia New" w:cs="Browallia New"/>
          <w:spacing w:val="-2"/>
          <w:szCs w:val="26"/>
          <w:cs/>
        </w:rPr>
        <w:t xml:space="preserve">รวมเงื่อนไขการดำเนินการทางด้านการตลาด เช่น ราคาหุ้นของกิจการ </w:t>
      </w:r>
    </w:p>
    <w:p w14:paraId="78C3E1A0" w14:textId="790DD109" w:rsidR="00061881" w:rsidRPr="00773A95" w:rsidRDefault="001400DD" w:rsidP="006828E9">
      <w:pPr>
        <w:numPr>
          <w:ilvl w:val="0"/>
          <w:numId w:val="8"/>
        </w:numPr>
        <w:tabs>
          <w:tab w:val="left" w:pos="851"/>
        </w:tabs>
        <w:ind w:left="851" w:hanging="311"/>
        <w:contextualSpacing/>
        <w:jc w:val="thaiDistribute"/>
        <w:rPr>
          <w:rFonts w:ascii="Browallia New" w:eastAsia="Arial Unicode MS" w:hAnsi="Browallia New" w:cs="Browallia New"/>
          <w:spacing w:val="-2"/>
          <w:szCs w:val="26"/>
        </w:rPr>
      </w:pPr>
      <w:r w:rsidRPr="00773A95">
        <w:rPr>
          <w:rFonts w:ascii="Browallia New" w:eastAsia="Arial Unicode MS" w:hAnsi="Browallia New" w:cs="Browallia New"/>
          <w:spacing w:val="-2"/>
          <w:szCs w:val="26"/>
          <w:cs/>
        </w:rPr>
        <w:t xml:space="preserve">รวมผลกระทบของเงื่อนไขการได้รับสิทธิที่ไม่ใช่เงื่อนไขการบริการหรือผลงาน </w:t>
      </w:r>
      <w:r w:rsidR="002D5610" w:rsidRPr="00773A95">
        <w:rPr>
          <w:rFonts w:ascii="Browallia New" w:eastAsia="Arial Unicode MS" w:hAnsi="Browallia New" w:cs="Browallia New"/>
          <w:spacing w:val="-2"/>
          <w:szCs w:val="26"/>
          <w:cs/>
        </w:rPr>
        <w:t xml:space="preserve">เช่น </w:t>
      </w:r>
      <w:r w:rsidRPr="00773A95">
        <w:rPr>
          <w:rFonts w:ascii="Browallia New" w:eastAsia="Arial Unicode MS" w:hAnsi="Browallia New" w:cs="Browallia New"/>
          <w:spacing w:val="-2"/>
          <w:szCs w:val="26"/>
          <w:cs/>
        </w:rPr>
        <w:t>ข้อกำหนดในเรื่องการออมของพนักงานหรือการถือหุ้นในช่วงระยะเวลาที่กำหนด</w:t>
      </w:r>
      <w:r w:rsidR="00747F14" w:rsidRPr="00773A95">
        <w:rPr>
          <w:rFonts w:ascii="Browallia New" w:eastAsia="Arial Unicode MS" w:hAnsi="Browallia New" w:cs="Browallia New"/>
          <w:spacing w:val="-2"/>
          <w:szCs w:val="26"/>
          <w:cs/>
        </w:rPr>
        <w:t xml:space="preserve"> และ</w:t>
      </w:r>
    </w:p>
    <w:p w14:paraId="0DB3B169" w14:textId="77777777" w:rsidR="001400DD" w:rsidRPr="00773A95" w:rsidRDefault="001400DD" w:rsidP="006828E9">
      <w:pPr>
        <w:numPr>
          <w:ilvl w:val="0"/>
          <w:numId w:val="8"/>
        </w:numPr>
        <w:tabs>
          <w:tab w:val="left" w:pos="851"/>
        </w:tabs>
        <w:ind w:left="851" w:hanging="311"/>
        <w:contextualSpacing/>
        <w:jc w:val="thaiDistribute"/>
        <w:rPr>
          <w:rFonts w:ascii="Browallia New" w:eastAsia="Arial Unicode MS" w:hAnsi="Browallia New" w:cs="Browallia New"/>
          <w:spacing w:val="-6"/>
          <w:szCs w:val="26"/>
        </w:rPr>
      </w:pPr>
      <w:r w:rsidRPr="00773A95">
        <w:rPr>
          <w:rFonts w:ascii="Browallia New" w:eastAsia="Arial Unicode MS" w:hAnsi="Browallia New" w:cs="Browallia New"/>
          <w:spacing w:val="-6"/>
          <w:szCs w:val="26"/>
          <w:cs/>
        </w:rPr>
        <w:t xml:space="preserve">ไม่รวมผลกระทบของการบริการ และเงื่อนไขการได้รับสิทธิที่ไม่ใช่เงื่อนไขการดำเนินการทางด้านการตลาด เช่น ความสามารถในการทำกำไร การเติบโตของยอดขายตามที่กำหนดไว้ และการคงสภาพการเป็นพนักงานของกิจการในช่วงเวลาที่กำหนด </w:t>
      </w:r>
    </w:p>
    <w:p w14:paraId="41A9CD68" w14:textId="77777777" w:rsidR="0027378A" w:rsidRPr="00773A95" w:rsidRDefault="0027378A" w:rsidP="00040406">
      <w:pPr>
        <w:ind w:left="539"/>
        <w:jc w:val="thaiDistribute"/>
        <w:rPr>
          <w:rFonts w:ascii="Browallia New" w:eastAsia="Arial Unicode MS" w:hAnsi="Browallia New" w:cs="Browallia New"/>
          <w:spacing w:val="-2"/>
          <w:szCs w:val="26"/>
          <w:lang w:val="en-US" w:bidi="ar-SA"/>
        </w:rPr>
      </w:pPr>
    </w:p>
    <w:p w14:paraId="2A39D477" w14:textId="77777777" w:rsidR="00040406" w:rsidRPr="00773A95" w:rsidRDefault="001400DD" w:rsidP="001400DD">
      <w:pPr>
        <w:ind w:left="540"/>
        <w:jc w:val="thaiDistribute"/>
        <w:rPr>
          <w:rFonts w:ascii="Browallia New" w:eastAsia="Arial Unicode MS" w:hAnsi="Browallia New" w:cs="Browallia New"/>
          <w:spacing w:val="-2"/>
          <w:szCs w:val="26"/>
          <w:cs/>
        </w:rPr>
      </w:pPr>
      <w:r w:rsidRPr="00773A95">
        <w:rPr>
          <w:rFonts w:ascii="Browallia New" w:eastAsia="Arial Unicode MS" w:hAnsi="Browallia New" w:cs="Browallia New"/>
          <w:spacing w:val="-2"/>
          <w:szCs w:val="26"/>
          <w:cs/>
        </w:rPr>
        <w:t>เงื่อนไขผลงานที่ไม่ใช่การดำเนินการทางด้านการตลาดและเงื่อนไขการบริการ จะรวมอยู่ในข้อสมมติฐานเกี่ยวกับจำนวนของ</w:t>
      </w:r>
      <w:r w:rsidR="005E0A42" w:rsidRPr="00773A95">
        <w:rPr>
          <w:rFonts w:ascii="Browallia New" w:eastAsia="Arial Unicode MS" w:hAnsi="Browallia New" w:cs="Browallia New"/>
          <w:spacing w:val="-2"/>
          <w:szCs w:val="26"/>
          <w:cs/>
        </w:rPr>
        <w:br/>
      </w:r>
      <w:r w:rsidRPr="00773A95">
        <w:rPr>
          <w:rFonts w:ascii="Browallia New" w:eastAsia="Arial Unicode MS" w:hAnsi="Browallia New" w:cs="Browallia New"/>
          <w:spacing w:val="-2"/>
          <w:szCs w:val="26"/>
          <w:cs/>
        </w:rPr>
        <w:t>สิทธิซื้อหุ้นที่คาดว่าจะได้รับสิทธิ</w:t>
      </w:r>
    </w:p>
    <w:p w14:paraId="0798B03A" w14:textId="309132A3" w:rsidR="001400DD" w:rsidRPr="00773A95" w:rsidRDefault="001400DD" w:rsidP="001400DD">
      <w:pPr>
        <w:ind w:left="540"/>
        <w:jc w:val="thaiDistribute"/>
        <w:rPr>
          <w:rFonts w:ascii="Browallia New" w:eastAsia="Arial Unicode MS" w:hAnsi="Browallia New" w:cs="Browallia New"/>
          <w:spacing w:val="-2"/>
          <w:szCs w:val="26"/>
          <w:lang w:val="en-US"/>
        </w:rPr>
      </w:pPr>
    </w:p>
    <w:p w14:paraId="07AD5021" w14:textId="77777777" w:rsidR="001400DD" w:rsidRPr="00773A95" w:rsidRDefault="001400DD" w:rsidP="001400DD">
      <w:pPr>
        <w:ind w:left="540"/>
        <w:jc w:val="thaiDistribute"/>
        <w:rPr>
          <w:rFonts w:ascii="Browallia New" w:eastAsia="Arial Unicode MS" w:hAnsi="Browallia New" w:cs="Browallia New"/>
          <w:spacing w:val="-2"/>
          <w:szCs w:val="26"/>
          <w:lang w:val="en-US"/>
        </w:rPr>
      </w:pPr>
      <w:r w:rsidRPr="00773A95">
        <w:rPr>
          <w:rFonts w:ascii="Browallia New" w:eastAsia="Arial Unicode MS" w:hAnsi="Browallia New" w:cs="Browallia New"/>
          <w:spacing w:val="-2"/>
          <w:szCs w:val="26"/>
          <w:cs/>
          <w:lang w:val="en-US"/>
        </w:rPr>
        <w:t>ณ วันที่สิ้นรอบระยะเวลาการรายงาน กลุ่มกิจการจะทบทวนการประเมินจำนวนของสิทธิซื้อหุ้นที่คาดว่าจะได้รับสิทธิ และจะรับรู้ผลกระทบของการปรับปรุง (หากมี) จากการประมาณการเริ่มแรกในกำไรหรือขาดทุน พร้อมกับการปรับปรุงรายการไปยัง</w:t>
      </w:r>
      <w:r w:rsidR="005E0A42" w:rsidRPr="00773A95">
        <w:rPr>
          <w:rFonts w:ascii="Browallia New" w:eastAsia="Arial Unicode MS" w:hAnsi="Browallia New" w:cs="Browallia New"/>
          <w:spacing w:val="-2"/>
          <w:szCs w:val="26"/>
          <w:cs/>
          <w:lang w:val="en-US"/>
        </w:rPr>
        <w:br/>
      </w:r>
      <w:r w:rsidRPr="00773A95">
        <w:rPr>
          <w:rFonts w:ascii="Browallia New" w:eastAsia="Arial Unicode MS" w:hAnsi="Browallia New" w:cs="Browallia New"/>
          <w:spacing w:val="-2"/>
          <w:szCs w:val="26"/>
          <w:cs/>
          <w:lang w:val="en-US"/>
        </w:rPr>
        <w:t xml:space="preserve">ส่วนของเจ้าของ </w:t>
      </w:r>
    </w:p>
    <w:p w14:paraId="1EE7B82A" w14:textId="77777777" w:rsidR="001400DD" w:rsidRPr="00773A95" w:rsidRDefault="001400DD" w:rsidP="001400DD">
      <w:pPr>
        <w:ind w:left="540"/>
        <w:jc w:val="thaiDistribute"/>
        <w:rPr>
          <w:rFonts w:ascii="Browallia New" w:eastAsia="Arial Unicode MS" w:hAnsi="Browallia New" w:cs="Browallia New"/>
          <w:spacing w:val="-2"/>
          <w:szCs w:val="26"/>
          <w:lang w:val="en-US" w:bidi="ar-SA"/>
        </w:rPr>
      </w:pPr>
    </w:p>
    <w:p w14:paraId="15BE2B12" w14:textId="458AEC6E" w:rsidR="00592DCC" w:rsidRPr="00773A95" w:rsidRDefault="003B60F1" w:rsidP="00EE2539">
      <w:pPr>
        <w:ind w:left="540"/>
        <w:jc w:val="thaiDistribute"/>
        <w:rPr>
          <w:rFonts w:ascii="Browallia New" w:eastAsia="Arial Unicode MS" w:hAnsi="Browallia New" w:cs="Browallia New"/>
          <w:spacing w:val="-2"/>
          <w:szCs w:val="26"/>
          <w:cs/>
          <w:lang w:val="en-US"/>
        </w:rPr>
      </w:pPr>
      <w:r w:rsidRPr="00773A95">
        <w:rPr>
          <w:rFonts w:ascii="Browallia New" w:eastAsia="Arial Unicode MS" w:hAnsi="Browallia New" w:cs="Browallia New"/>
          <w:spacing w:val="-2"/>
          <w:szCs w:val="26"/>
          <w:cs/>
          <w:lang w:val="en-US"/>
        </w:rPr>
        <w:t>กลุ่มกิจการ</w:t>
      </w:r>
      <w:r w:rsidR="001400DD" w:rsidRPr="00773A95">
        <w:rPr>
          <w:rFonts w:ascii="Browallia New" w:eastAsia="Arial Unicode MS" w:hAnsi="Browallia New" w:cs="Browallia New"/>
          <w:spacing w:val="-2"/>
          <w:szCs w:val="26"/>
          <w:cs/>
          <w:lang w:val="en-US"/>
        </w:rPr>
        <w:t>จะออกหุ้นใหม่เมื่อมีการใช้สิทธิ สิ่งตอบแทนที่ได้รับสุทธิจากต้นทุนในการทำรายการทางตรงจะบันทึกไปยังทุนเรือนหุ้นและส่วนเกินมูลค่าหุ้น</w:t>
      </w:r>
    </w:p>
    <w:p w14:paraId="23A93B5A" w14:textId="77777777" w:rsidR="0041741A" w:rsidRPr="00773A95" w:rsidRDefault="0041741A" w:rsidP="009C3A96">
      <w:pPr>
        <w:ind w:left="540"/>
        <w:jc w:val="thaiDistribute"/>
        <w:rPr>
          <w:rFonts w:ascii="Browallia New" w:hAnsi="Browallia New" w:cs="Browallia New"/>
          <w:szCs w:val="26"/>
        </w:rPr>
      </w:pPr>
    </w:p>
    <w:p w14:paraId="1249063A" w14:textId="1B1C3F7E" w:rsidR="00BE5267" w:rsidRPr="00773A95" w:rsidRDefault="00435D73" w:rsidP="0084102A">
      <w:pPr>
        <w:pStyle w:val="HeadSub1-5EA"/>
        <w:rPr>
          <w:rFonts w:ascii="Browallia New" w:hAnsi="Browallia New" w:cs="Browallia New"/>
          <w:color w:val="CF4A02"/>
          <w:lang w:val="en-US"/>
        </w:rPr>
      </w:pPr>
      <w:r w:rsidRPr="00435D73">
        <w:rPr>
          <w:rFonts w:ascii="Browallia New" w:hAnsi="Browallia New" w:cs="Browallia New"/>
          <w:color w:val="CF4A02"/>
        </w:rPr>
        <w:t>4</w:t>
      </w:r>
      <w:r w:rsidR="00BE5267" w:rsidRPr="00773A95">
        <w:rPr>
          <w:rFonts w:ascii="Browallia New" w:hAnsi="Browallia New" w:cs="Browallia New"/>
          <w:color w:val="CF4A02"/>
          <w:lang w:val="en-US"/>
        </w:rPr>
        <w:t>.</w:t>
      </w:r>
      <w:r w:rsidRPr="00435D73">
        <w:rPr>
          <w:rFonts w:ascii="Browallia New" w:hAnsi="Browallia New" w:cs="Browallia New"/>
          <w:color w:val="CF4A02"/>
        </w:rPr>
        <w:t>20</w:t>
      </w:r>
      <w:r w:rsidR="00BE5267" w:rsidRPr="00773A95">
        <w:rPr>
          <w:rFonts w:ascii="Browallia New" w:hAnsi="Browallia New" w:cs="Browallia New"/>
          <w:color w:val="CF4A02"/>
          <w:lang w:val="en-US"/>
        </w:rPr>
        <w:tab/>
      </w:r>
      <w:r w:rsidR="00BE5267" w:rsidRPr="00773A95">
        <w:rPr>
          <w:rFonts w:ascii="Browallia New" w:hAnsi="Browallia New" w:cs="Browallia New"/>
          <w:color w:val="CF4A02"/>
          <w:cs/>
          <w:lang w:val="en-US"/>
        </w:rPr>
        <w:t>ประมาณการหนี้สิน</w:t>
      </w:r>
    </w:p>
    <w:p w14:paraId="16809F23" w14:textId="77777777" w:rsidR="00D401B5" w:rsidRPr="00773A95" w:rsidRDefault="00D401B5" w:rsidP="0084102A">
      <w:pPr>
        <w:ind w:left="540"/>
        <w:jc w:val="thaiDistribute"/>
        <w:rPr>
          <w:rFonts w:ascii="Browallia New" w:hAnsi="Browallia New" w:cs="Browallia New"/>
          <w:szCs w:val="26"/>
          <w:cs/>
          <w:lang w:val="en-US" w:eastAsia="th-TH"/>
        </w:rPr>
      </w:pPr>
    </w:p>
    <w:p w14:paraId="5F65C0CE" w14:textId="4EA52FA6" w:rsidR="00BE5267"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20</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BE5267" w:rsidRPr="00773A95">
        <w:rPr>
          <w:rFonts w:ascii="Browallia New" w:hAnsi="Browallia New" w:cs="Browallia New"/>
          <w:b w:val="0"/>
          <w:bCs w:val="0"/>
          <w:color w:val="CF4A02"/>
          <w:lang w:val="en-US"/>
        </w:rPr>
        <w:tab/>
      </w:r>
      <w:r w:rsidR="00BE5267" w:rsidRPr="00773A95">
        <w:rPr>
          <w:rFonts w:ascii="Browallia New" w:hAnsi="Browallia New" w:cs="Browallia New"/>
          <w:b w:val="0"/>
          <w:bCs w:val="0"/>
          <w:color w:val="CF4A02"/>
          <w:cs/>
          <w:lang w:val="en-US"/>
        </w:rPr>
        <w:t>ประมาณการหนี้สินทั่วไป</w:t>
      </w:r>
    </w:p>
    <w:p w14:paraId="3C4ADD2E" w14:textId="77777777" w:rsidR="0041741A" w:rsidRPr="00773A95" w:rsidRDefault="0041741A" w:rsidP="0041741A">
      <w:pPr>
        <w:ind w:left="540"/>
        <w:jc w:val="thaiDistribute"/>
        <w:rPr>
          <w:rFonts w:ascii="Browallia New" w:hAnsi="Browallia New" w:cs="Browallia New"/>
          <w:szCs w:val="26"/>
          <w:lang w:val="en-US" w:eastAsia="th-TH"/>
        </w:rPr>
      </w:pPr>
    </w:p>
    <w:p w14:paraId="3CA61A66" w14:textId="0E53B4C7" w:rsidR="00BE5267" w:rsidRPr="00773A95" w:rsidRDefault="00BE5267" w:rsidP="005C00EA">
      <w:pPr>
        <w:tabs>
          <w:tab w:val="left" w:pos="567"/>
        </w:tabs>
        <w:ind w:left="540"/>
        <w:jc w:val="thaiDistribute"/>
        <w:rPr>
          <w:rFonts w:ascii="Browallia New" w:hAnsi="Browallia New" w:cs="Browallia New"/>
          <w:color w:val="000000"/>
          <w:szCs w:val="26"/>
        </w:rPr>
      </w:pPr>
      <w:r w:rsidRPr="00773A95">
        <w:rPr>
          <w:rFonts w:ascii="Browallia New" w:hAnsi="Browallia New" w:cs="Browallia New"/>
          <w:color w:val="000000"/>
          <w:szCs w:val="26"/>
          <w:cs/>
        </w:rPr>
        <w:t>กลุ่มกิจการจะบันทึกประมาณการหนี้สินอันเป็นภาระผูกพันในปัจจุบันตามกฎหมายหรือตามข้อตกลงที่จัดทำไว้อันเป็น</w:t>
      </w:r>
      <w:r w:rsidR="00040406" w:rsidRPr="00773A95">
        <w:rPr>
          <w:rFonts w:ascii="Browallia New" w:hAnsi="Browallia New" w:cs="Browallia New"/>
          <w:color w:val="000000"/>
          <w:szCs w:val="26"/>
        </w:rPr>
        <w:br/>
      </w:r>
      <w:r w:rsidRPr="00773A95">
        <w:rPr>
          <w:rFonts w:ascii="Browallia New" w:hAnsi="Browallia New" w:cs="Browallia New"/>
          <w:color w:val="000000"/>
          <w:szCs w:val="26"/>
          <w:cs/>
        </w:rPr>
        <w:t>ผลสืบเนื่องมาจากเหตุการณ์ในอดีต ซึ่งการชำระภาระผูกพันนั้นมีความเป็นไปได้ค่อนข้างแน่ว่าจะส่งผลให้กลุ่มกิจการต้องสูญเสียทรัพยากรออกไปและตามประมาณการที่น่าเชื่อถือของจำนวนที่ต้องจ่าย</w:t>
      </w:r>
    </w:p>
    <w:p w14:paraId="5DD80269" w14:textId="77777777" w:rsidR="0041741A" w:rsidRPr="00773A95" w:rsidRDefault="0041741A" w:rsidP="0041741A">
      <w:pPr>
        <w:ind w:left="540"/>
        <w:jc w:val="thaiDistribute"/>
        <w:rPr>
          <w:rFonts w:ascii="Browallia New" w:hAnsi="Browallia New" w:cs="Browallia New"/>
          <w:szCs w:val="26"/>
          <w:lang w:val="en-US" w:eastAsia="th-TH"/>
        </w:rPr>
      </w:pPr>
    </w:p>
    <w:p w14:paraId="484658E5" w14:textId="5620F21A" w:rsidR="00BE5267" w:rsidRPr="00773A95" w:rsidRDefault="00435D73" w:rsidP="00051BB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4</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20</w:t>
      </w:r>
      <w:r w:rsidR="00BE526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2</w:t>
      </w:r>
      <w:r w:rsidR="00BE5267" w:rsidRPr="00773A95">
        <w:rPr>
          <w:rFonts w:ascii="Browallia New" w:hAnsi="Browallia New" w:cs="Browallia New"/>
          <w:b w:val="0"/>
          <w:bCs w:val="0"/>
          <w:color w:val="CF4A02"/>
          <w:lang w:val="en-US"/>
        </w:rPr>
        <w:tab/>
      </w:r>
      <w:r w:rsidR="00BE5267" w:rsidRPr="00773A95">
        <w:rPr>
          <w:rFonts w:ascii="Browallia New" w:hAnsi="Browallia New" w:cs="Browallia New"/>
          <w:b w:val="0"/>
          <w:bCs w:val="0"/>
          <w:color w:val="CF4A02"/>
          <w:cs/>
          <w:lang w:val="en-US"/>
        </w:rPr>
        <w:t>ประมาณการหนี้สินค่ารื้อถอน</w:t>
      </w:r>
    </w:p>
    <w:p w14:paraId="7C7CB2A9" w14:textId="77777777" w:rsidR="0041741A" w:rsidRPr="00773A95" w:rsidRDefault="0041741A" w:rsidP="0041741A">
      <w:pPr>
        <w:ind w:left="540"/>
        <w:jc w:val="thaiDistribute"/>
        <w:rPr>
          <w:rFonts w:ascii="Browallia New" w:hAnsi="Browallia New" w:cs="Browallia New"/>
          <w:szCs w:val="26"/>
          <w:lang w:val="en-US" w:eastAsia="th-TH"/>
        </w:rPr>
      </w:pPr>
    </w:p>
    <w:p w14:paraId="53FEE1F8" w14:textId="1EA35EE8" w:rsidR="00BE5267" w:rsidRPr="00773A95" w:rsidRDefault="00BE5267" w:rsidP="005C00EA">
      <w:pPr>
        <w:tabs>
          <w:tab w:val="left" w:pos="567"/>
        </w:tabs>
        <w:ind w:left="540"/>
        <w:jc w:val="thaiDistribute"/>
        <w:rPr>
          <w:rFonts w:ascii="Browallia New" w:hAnsi="Browallia New" w:cs="Browallia New"/>
          <w:color w:val="000000"/>
          <w:spacing w:val="-4"/>
          <w:szCs w:val="26"/>
        </w:rPr>
      </w:pPr>
      <w:r w:rsidRPr="00773A95">
        <w:rPr>
          <w:rFonts w:ascii="Browallia New" w:hAnsi="Browallia New" w:cs="Browallia New"/>
          <w:color w:val="000000"/>
          <w:spacing w:val="-4"/>
          <w:szCs w:val="26"/>
          <w:cs/>
        </w:rPr>
        <w:t>กลุ่มกิจการรับรู้ประมาณการหนี้สินค่ารื้อถอนด้วยมูลค่าปัจจุบันของประมาณการของต้นทุนค่ารื้อถอนที่จะเกิดข</w:t>
      </w:r>
      <w:r w:rsidR="00900ADB" w:rsidRPr="00773A95">
        <w:rPr>
          <w:rFonts w:ascii="Browallia New" w:hAnsi="Browallia New" w:cs="Browallia New"/>
          <w:color w:val="000000"/>
          <w:spacing w:val="-4"/>
          <w:szCs w:val="26"/>
          <w:cs/>
        </w:rPr>
        <w:t>ึ้น ณ วันสิ้นสุดสัญญา</w:t>
      </w:r>
      <w:r w:rsidRPr="00773A95">
        <w:rPr>
          <w:rFonts w:ascii="Browallia New" w:hAnsi="Browallia New" w:cs="Browallia New"/>
          <w:color w:val="000000"/>
          <w:spacing w:val="-4"/>
          <w:szCs w:val="26"/>
          <w:cs/>
        </w:rPr>
        <w:t xml:space="preserve"> หนี้สินค่ารื้อถอนที่รับรู้คิดมาจากประมาณการต้นทุนค่ารื้อถอนในอนาคต โดยมีสมมติฐานต่าง ๆ เช่น ระยะเวลารื้อถอนและอัตราเงินเฟ้อในอนาคต มูลค่าปัจจุบันของประม</w:t>
      </w:r>
      <w:r w:rsidR="00900ADB" w:rsidRPr="00773A95">
        <w:rPr>
          <w:rFonts w:ascii="Browallia New" w:hAnsi="Browallia New" w:cs="Browallia New"/>
          <w:color w:val="000000"/>
          <w:spacing w:val="-4"/>
          <w:szCs w:val="26"/>
          <w:cs/>
        </w:rPr>
        <w:t>าณการของต้นทุนค่ารื้อถอน</w:t>
      </w:r>
      <w:r w:rsidRPr="00773A95">
        <w:rPr>
          <w:rFonts w:ascii="Browallia New" w:hAnsi="Browallia New" w:cs="Browallia New"/>
          <w:color w:val="000000"/>
          <w:spacing w:val="-4"/>
          <w:szCs w:val="26"/>
          <w:cs/>
        </w:rPr>
        <w:t>คำนวณโดยใช้อัตราคิดลดที่ประมาณขึ้นโดยผู้บริหาร และแสดงเป็นส่วนหนึ่งของต้นทุน</w:t>
      </w:r>
      <w:r w:rsidR="00900ADB" w:rsidRPr="00773A95">
        <w:rPr>
          <w:rFonts w:ascii="Browallia New" w:hAnsi="Browallia New" w:cs="Browallia New"/>
          <w:color w:val="000000"/>
          <w:spacing w:val="-4"/>
          <w:szCs w:val="26"/>
          <w:cs/>
        </w:rPr>
        <w:t>ของสินทรัพย์</w:t>
      </w:r>
      <w:r w:rsidR="00537D54" w:rsidRPr="00773A95">
        <w:rPr>
          <w:rFonts w:ascii="Browallia New" w:hAnsi="Browallia New" w:cs="Browallia New"/>
          <w:color w:val="000000"/>
          <w:spacing w:val="-4"/>
          <w:szCs w:val="26"/>
          <w:cs/>
        </w:rPr>
        <w:t>ที่เกี่ยวข้อง</w:t>
      </w:r>
    </w:p>
    <w:p w14:paraId="49B0A552" w14:textId="796726A5" w:rsidR="00C107BB" w:rsidRPr="00773A95" w:rsidRDefault="00C107BB">
      <w:pPr>
        <w:rPr>
          <w:rFonts w:ascii="Browallia New" w:hAnsi="Browallia New" w:cs="Browallia New"/>
          <w:szCs w:val="26"/>
          <w:cs/>
          <w:lang w:val="en-US" w:eastAsia="th-TH"/>
        </w:rPr>
      </w:pPr>
      <w:r w:rsidRPr="00773A95">
        <w:rPr>
          <w:rFonts w:ascii="Browallia New" w:hAnsi="Browallia New" w:cs="Browallia New"/>
          <w:szCs w:val="26"/>
          <w:cs/>
          <w:lang w:val="en-US" w:eastAsia="th-TH"/>
        </w:rPr>
        <w:br w:type="page"/>
      </w:r>
    </w:p>
    <w:p w14:paraId="0D6E8803" w14:textId="77777777" w:rsidR="006661C0" w:rsidRPr="00773A95" w:rsidRDefault="006661C0" w:rsidP="0041741A">
      <w:pPr>
        <w:ind w:left="540"/>
        <w:jc w:val="thaiDistribute"/>
        <w:rPr>
          <w:rFonts w:ascii="Browallia New" w:hAnsi="Browallia New" w:cs="Browallia New"/>
          <w:sz w:val="26"/>
          <w:szCs w:val="26"/>
          <w:lang w:val="en-US" w:eastAsia="th-TH"/>
        </w:rPr>
      </w:pPr>
    </w:p>
    <w:p w14:paraId="6B2B32E7" w14:textId="70D7DB9B" w:rsidR="00AE5D85" w:rsidRPr="00773A95" w:rsidRDefault="00435D73" w:rsidP="00051BB3">
      <w:pPr>
        <w:pStyle w:val="HeadSub1-5EA"/>
        <w:rPr>
          <w:rFonts w:ascii="Browallia New" w:hAnsi="Browallia New" w:cs="Browallia New"/>
          <w:color w:val="CF4A02"/>
          <w:lang w:val="en-US"/>
        </w:rPr>
      </w:pPr>
      <w:r w:rsidRPr="00435D73">
        <w:rPr>
          <w:rFonts w:ascii="Browallia New" w:hAnsi="Browallia New" w:cs="Browallia New"/>
          <w:color w:val="CF4A02"/>
        </w:rPr>
        <w:t>4</w:t>
      </w:r>
      <w:r w:rsidR="00AE5D85" w:rsidRPr="00773A95">
        <w:rPr>
          <w:rFonts w:ascii="Browallia New" w:hAnsi="Browallia New" w:cs="Browallia New"/>
          <w:color w:val="CF4A02"/>
          <w:lang w:val="en-US"/>
        </w:rPr>
        <w:t>.</w:t>
      </w:r>
      <w:r w:rsidRPr="00435D73">
        <w:rPr>
          <w:rFonts w:ascii="Browallia New" w:hAnsi="Browallia New" w:cs="Browallia New"/>
          <w:color w:val="CF4A02"/>
        </w:rPr>
        <w:t>21</w:t>
      </w:r>
      <w:r w:rsidR="00AE5D85" w:rsidRPr="00773A95">
        <w:rPr>
          <w:rFonts w:ascii="Browallia New" w:hAnsi="Browallia New" w:cs="Browallia New"/>
          <w:color w:val="CF4A02"/>
          <w:lang w:val="en-US"/>
        </w:rPr>
        <w:tab/>
      </w:r>
      <w:r w:rsidR="00AE5D85" w:rsidRPr="00773A95">
        <w:rPr>
          <w:rFonts w:ascii="Browallia New" w:hAnsi="Browallia New" w:cs="Browallia New"/>
          <w:color w:val="CF4A02"/>
          <w:cs/>
          <w:lang w:val="en-US"/>
        </w:rPr>
        <w:t>เงินอุดหนุนจากรัฐบาล</w:t>
      </w:r>
    </w:p>
    <w:p w14:paraId="734CB370" w14:textId="77777777" w:rsidR="00D401B5" w:rsidRPr="00773A95" w:rsidRDefault="00D401B5" w:rsidP="00AC7D1C">
      <w:pPr>
        <w:ind w:left="540"/>
        <w:jc w:val="thaiDistribute"/>
        <w:rPr>
          <w:rFonts w:ascii="Browallia New" w:hAnsi="Browallia New" w:cs="Browallia New"/>
          <w:sz w:val="26"/>
          <w:szCs w:val="26"/>
          <w:cs/>
          <w:lang w:val="en-US" w:eastAsia="th-TH"/>
        </w:rPr>
      </w:pPr>
    </w:p>
    <w:p w14:paraId="608CC2B3" w14:textId="77777777" w:rsidR="001400DD" w:rsidRPr="00773A95" w:rsidRDefault="001400DD" w:rsidP="001400DD">
      <w:pPr>
        <w:tabs>
          <w:tab w:val="left" w:pos="567"/>
        </w:tabs>
        <w:ind w:left="540"/>
        <w:jc w:val="thaiDistribute"/>
        <w:rPr>
          <w:rFonts w:ascii="Browallia New" w:hAnsi="Browallia New" w:cs="Browallia New"/>
          <w:color w:val="000000"/>
          <w:spacing w:val="-4"/>
          <w:sz w:val="26"/>
          <w:szCs w:val="26"/>
        </w:rPr>
      </w:pPr>
      <w:r w:rsidRPr="00773A95">
        <w:rPr>
          <w:rFonts w:ascii="Browallia New" w:hAnsi="Browallia New" w:cs="Browallia New"/>
          <w:color w:val="000000"/>
          <w:spacing w:val="-4"/>
          <w:sz w:val="26"/>
          <w:szCs w:val="26"/>
          <w:cs/>
        </w:rPr>
        <w:t>เงินอุดหนุนจากรัฐบาลรับรู้ด้วยมูลค่ายุติธรรมหากกลุ่มกิจการมีความเชื่อมั่นอย่างสมเหตุสมผลว่าจะได้รับเงินอุดหนุนนั้นและ</w:t>
      </w:r>
      <w:r w:rsidR="005E0A42" w:rsidRPr="00773A95">
        <w:rPr>
          <w:rFonts w:ascii="Browallia New" w:hAnsi="Browallia New" w:cs="Browallia New"/>
          <w:color w:val="000000"/>
          <w:spacing w:val="-4"/>
          <w:sz w:val="26"/>
          <w:szCs w:val="26"/>
          <w:cs/>
        </w:rPr>
        <w:br/>
      </w:r>
      <w:r w:rsidRPr="00773A95">
        <w:rPr>
          <w:rFonts w:ascii="Browallia New" w:hAnsi="Browallia New" w:cs="Browallia New"/>
          <w:color w:val="000000"/>
          <w:spacing w:val="-4"/>
          <w:sz w:val="26"/>
          <w:szCs w:val="26"/>
          <w:cs/>
        </w:rPr>
        <w:t>จะปฏิบัติตามเงื่อนไขที่กำหนดไว้ของเงินอุดหนุนนั้น</w:t>
      </w:r>
    </w:p>
    <w:p w14:paraId="13164657" w14:textId="77777777" w:rsidR="00D401B5" w:rsidRPr="00773A95" w:rsidRDefault="00D401B5" w:rsidP="00AC7D1C">
      <w:pPr>
        <w:ind w:left="540"/>
        <w:jc w:val="thaiDistribute"/>
        <w:rPr>
          <w:rFonts w:ascii="Browallia New" w:hAnsi="Browallia New" w:cs="Browallia New"/>
          <w:sz w:val="26"/>
          <w:szCs w:val="26"/>
          <w:cs/>
          <w:lang w:val="en-US" w:eastAsia="th-TH"/>
        </w:rPr>
      </w:pPr>
    </w:p>
    <w:p w14:paraId="58952E01" w14:textId="281A858D" w:rsidR="00FE369D" w:rsidRPr="00773A95" w:rsidRDefault="00AE5D85" w:rsidP="003B3D0B">
      <w:pPr>
        <w:ind w:left="540"/>
        <w:jc w:val="thaiDistribute"/>
        <w:rPr>
          <w:rFonts w:ascii="Browallia New" w:hAnsi="Browallia New" w:cs="Browallia New"/>
          <w:sz w:val="26"/>
          <w:szCs w:val="26"/>
        </w:rPr>
      </w:pPr>
      <w:r w:rsidRPr="00773A95">
        <w:rPr>
          <w:rFonts w:ascii="Browallia New" w:hAnsi="Browallia New" w:cs="Browallia New"/>
          <w:sz w:val="26"/>
          <w:szCs w:val="26"/>
          <w:cs/>
        </w:rPr>
        <w:t xml:space="preserve">กลุ่มกิจการได้รับเงินอุดหนุนที่เกี่ยวข้องกับรายได้ กล่าวคือรายได้ส่วนเพิ่มราคาขาย </w:t>
      </w:r>
      <w:r w:rsidRPr="00773A95">
        <w:rPr>
          <w:rFonts w:ascii="Browallia New" w:hAnsi="Browallia New" w:cs="Browallia New"/>
          <w:sz w:val="26"/>
          <w:szCs w:val="26"/>
          <w:lang w:val="en-US"/>
        </w:rPr>
        <w:t xml:space="preserve">(Adder) </w:t>
      </w:r>
      <w:r w:rsidRPr="00773A95">
        <w:rPr>
          <w:rFonts w:ascii="Browallia New" w:hAnsi="Browallia New" w:cs="Browallia New"/>
          <w:sz w:val="26"/>
          <w:szCs w:val="26"/>
          <w:cs/>
          <w:lang w:val="en-US"/>
        </w:rPr>
        <w:t>ตามที่ระบุไว้ในสัญญาซื้อขายไฟฟ้ากับการไฟฟ้าฝ่ายผลิต</w:t>
      </w:r>
      <w:r w:rsidR="0009162C" w:rsidRPr="00773A95">
        <w:rPr>
          <w:rFonts w:ascii="Browallia New" w:hAnsi="Browallia New" w:cs="Browallia New"/>
          <w:sz w:val="26"/>
          <w:szCs w:val="26"/>
          <w:cs/>
          <w:lang w:val="en-US"/>
        </w:rPr>
        <w:t>แห่งประเทศไทย</w:t>
      </w:r>
      <w:r w:rsidR="0009162C" w:rsidRPr="00773A95">
        <w:rPr>
          <w:rFonts w:ascii="Browallia New" w:hAnsi="Browallia New" w:cs="Browallia New"/>
          <w:sz w:val="26"/>
          <w:szCs w:val="26"/>
          <w:lang w:val="en-US"/>
        </w:rPr>
        <w:t xml:space="preserve"> </w:t>
      </w:r>
      <w:r w:rsidRPr="00773A95">
        <w:rPr>
          <w:rFonts w:ascii="Browallia New" w:hAnsi="Browallia New" w:cs="Browallia New"/>
          <w:sz w:val="26"/>
          <w:szCs w:val="26"/>
          <w:cs/>
          <w:lang w:val="en-US"/>
        </w:rPr>
        <w:t>และการไฟฟ้าส่วนภูมิภาค โดยกลุ่มกิจการรับรู้รายได้ดังกล่าวในกำไรหรือขาดทุน</w:t>
      </w:r>
      <w:r w:rsidRPr="00773A95">
        <w:rPr>
          <w:rFonts w:ascii="Browallia New" w:hAnsi="Browallia New" w:cs="Browallia New"/>
          <w:sz w:val="26"/>
          <w:szCs w:val="26"/>
          <w:cs/>
        </w:rPr>
        <w:t>อย่างเป็นระบบตลอดระยะเวลาซึ่งกลุ่มกิจการรับรู้ค่าใช้จ่ายที่เกี่ยวข้องกับต้นทุนที่ได้รับการชดเชย โดยแสดงไว้เป็นรายได้เงินอุดหนุนส่วนเพิ่มราคารับซื้อไฟฟ้า</w:t>
      </w:r>
    </w:p>
    <w:p w14:paraId="6E12B141" w14:textId="77777777" w:rsidR="003B3D0B" w:rsidRPr="00773A95" w:rsidRDefault="003B3D0B" w:rsidP="003B3D0B">
      <w:pPr>
        <w:ind w:left="540"/>
        <w:jc w:val="thaiDistribute"/>
        <w:rPr>
          <w:rFonts w:ascii="Browallia New" w:hAnsi="Browallia New" w:cs="Browallia New"/>
          <w:sz w:val="26"/>
          <w:szCs w:val="26"/>
          <w:lang w:val="en-US" w:eastAsia="th-TH"/>
        </w:rPr>
      </w:pPr>
    </w:p>
    <w:p w14:paraId="5E270319" w14:textId="31D62682" w:rsidR="00EE7887" w:rsidRPr="00773A95" w:rsidRDefault="00435D73" w:rsidP="00EE7887">
      <w:pPr>
        <w:pStyle w:val="HeadSub1-5EA"/>
        <w:rPr>
          <w:rFonts w:ascii="Browallia New" w:hAnsi="Browallia New" w:cs="Browallia New"/>
          <w:color w:val="CF4A02"/>
          <w:lang w:val="en-US"/>
        </w:rPr>
      </w:pPr>
      <w:r w:rsidRPr="00435D73">
        <w:rPr>
          <w:rFonts w:ascii="Browallia New" w:hAnsi="Browallia New" w:cs="Browallia New"/>
          <w:color w:val="CF4A02"/>
        </w:rPr>
        <w:t>4</w:t>
      </w:r>
      <w:r w:rsidR="00EE7887" w:rsidRPr="00773A95">
        <w:rPr>
          <w:rFonts w:ascii="Browallia New" w:hAnsi="Browallia New" w:cs="Browallia New"/>
          <w:color w:val="CF4A02"/>
          <w:lang w:val="en-US"/>
        </w:rPr>
        <w:t>.</w:t>
      </w:r>
      <w:r w:rsidRPr="00435D73">
        <w:rPr>
          <w:rFonts w:ascii="Browallia New" w:hAnsi="Browallia New" w:cs="Browallia New"/>
          <w:color w:val="CF4A02"/>
        </w:rPr>
        <w:t>22</w:t>
      </w:r>
      <w:r w:rsidR="00EE7887" w:rsidRPr="00773A95">
        <w:rPr>
          <w:rFonts w:ascii="Browallia New" w:hAnsi="Browallia New" w:cs="Browallia New"/>
          <w:color w:val="CF4A02"/>
          <w:lang w:val="en-US"/>
        </w:rPr>
        <w:tab/>
      </w:r>
      <w:r w:rsidR="00EE7887" w:rsidRPr="00773A95">
        <w:rPr>
          <w:rFonts w:ascii="Browallia New" w:hAnsi="Browallia New" w:cs="Browallia New"/>
          <w:color w:val="CF4A02"/>
          <w:cs/>
          <w:lang w:val="en-US"/>
        </w:rPr>
        <w:t>ทุนเรือนหุ้น</w:t>
      </w:r>
    </w:p>
    <w:p w14:paraId="19AEB2EC" w14:textId="77777777" w:rsidR="00EE7887" w:rsidRPr="00773A95" w:rsidRDefault="00EE7887" w:rsidP="00EE7887">
      <w:pPr>
        <w:ind w:left="540"/>
        <w:jc w:val="thaiDistribute"/>
        <w:rPr>
          <w:rFonts w:ascii="Browallia New" w:hAnsi="Browallia New" w:cs="Browallia New"/>
          <w:sz w:val="26"/>
          <w:szCs w:val="26"/>
          <w:cs/>
          <w:lang w:val="en-US" w:eastAsia="th-TH"/>
        </w:rPr>
      </w:pPr>
    </w:p>
    <w:p w14:paraId="5E12BD3B" w14:textId="77777777" w:rsidR="00EE7887" w:rsidRPr="00773A95" w:rsidRDefault="00EE7887" w:rsidP="00EE7887">
      <w:pPr>
        <w:ind w:left="540"/>
        <w:jc w:val="thaiDistribute"/>
        <w:rPr>
          <w:rFonts w:ascii="Browallia New" w:hAnsi="Browallia New" w:cs="Browallia New"/>
          <w:sz w:val="26"/>
          <w:szCs w:val="26"/>
          <w:lang w:val="en-US" w:eastAsia="th-TH"/>
        </w:rPr>
      </w:pPr>
      <w:r w:rsidRPr="00773A95">
        <w:rPr>
          <w:rFonts w:ascii="Browallia New" w:hAnsi="Browallia New" w:cs="Browallia New"/>
          <w:sz w:val="26"/>
          <w:szCs w:val="26"/>
          <w:cs/>
          <w:lang w:val="en-US" w:eastAsia="th-TH"/>
        </w:rPr>
        <w:t>หุ้นสามัญจะจัดประเภทไว้เป็นส่วนของเจ้าของ</w:t>
      </w:r>
    </w:p>
    <w:p w14:paraId="0FF274CD" w14:textId="77777777" w:rsidR="00EE7887" w:rsidRPr="00773A95" w:rsidRDefault="00EE7887" w:rsidP="00EE7887">
      <w:pPr>
        <w:ind w:left="540"/>
        <w:jc w:val="thaiDistribute"/>
        <w:rPr>
          <w:rFonts w:ascii="Browallia New" w:hAnsi="Browallia New" w:cs="Browallia New"/>
          <w:sz w:val="26"/>
          <w:szCs w:val="26"/>
          <w:lang w:val="en-US" w:eastAsia="th-TH"/>
        </w:rPr>
      </w:pPr>
    </w:p>
    <w:p w14:paraId="28AA3DE4" w14:textId="32D38AD0" w:rsidR="002E74AA" w:rsidRPr="00773A95" w:rsidRDefault="00EE7887" w:rsidP="002E74AA">
      <w:pPr>
        <w:ind w:left="540"/>
        <w:jc w:val="thaiDistribute"/>
        <w:rPr>
          <w:rFonts w:ascii="Browallia New" w:hAnsi="Browallia New" w:cs="Browallia New"/>
          <w:sz w:val="26"/>
          <w:szCs w:val="26"/>
          <w:lang w:val="en-US" w:eastAsia="th-TH"/>
        </w:rPr>
      </w:pPr>
      <w:r w:rsidRPr="00773A95">
        <w:rPr>
          <w:rFonts w:ascii="Browallia New" w:hAnsi="Browallia New" w:cs="Browallia New"/>
          <w:sz w:val="26"/>
          <w:szCs w:val="26"/>
          <w:cs/>
          <w:lang w:val="en-US" w:eastAsia="th-TH"/>
        </w:rPr>
        <w:t>ต้นทุนส่วนเพิ่มที่เกี่ยวข้องกับการออกหุ้นใหม่หรือการออกสิทธิในการซื้อหุ้นซึ่งสุทธิจากภาษีจะถูกแสดงในส่วนของเจ้าของ โดยนำไปหักจากสิ่งตอบแทนที่ได้รับจากการออกตราสารทุนดังกล่าว</w:t>
      </w:r>
    </w:p>
    <w:p w14:paraId="43EBC33C" w14:textId="77777777" w:rsidR="00C63222" w:rsidRPr="00773A95" w:rsidRDefault="00C63222" w:rsidP="00EE7887">
      <w:pPr>
        <w:ind w:left="540"/>
        <w:jc w:val="thaiDistribute"/>
        <w:rPr>
          <w:rFonts w:ascii="Browallia New" w:hAnsi="Browallia New" w:cs="Browallia New"/>
          <w:sz w:val="26"/>
          <w:szCs w:val="26"/>
          <w:lang w:val="en-US" w:eastAsia="th-TH"/>
        </w:rPr>
      </w:pPr>
    </w:p>
    <w:p w14:paraId="0EEF227A" w14:textId="2C644033" w:rsidR="00C63222" w:rsidRPr="00773A95" w:rsidRDefault="009B0027" w:rsidP="00592DCC">
      <w:pPr>
        <w:pStyle w:val="ListParagraph"/>
        <w:ind w:left="547"/>
        <w:jc w:val="thaiDistribute"/>
        <w:outlineLvl w:val="2"/>
        <w:rPr>
          <w:rFonts w:ascii="Browallia New" w:eastAsia="Arial Unicode MS" w:hAnsi="Browallia New" w:cs="Browallia New"/>
          <w:b w:val="0"/>
          <w:bCs w:val="0"/>
          <w:i/>
          <w:iCs/>
          <w:color w:val="CF4A02"/>
          <w:sz w:val="26"/>
          <w:szCs w:val="26"/>
          <w:cs/>
        </w:rPr>
      </w:pPr>
      <w:r w:rsidRPr="00773A95">
        <w:rPr>
          <w:rFonts w:ascii="Browallia New" w:eastAsia="Arial Unicode MS" w:hAnsi="Browallia New" w:cs="Browallia New"/>
          <w:b w:val="0"/>
          <w:bCs w:val="0"/>
          <w:i/>
          <w:iCs/>
          <w:color w:val="CF4A02"/>
          <w:sz w:val="26"/>
          <w:szCs w:val="26"/>
          <w:cs/>
          <w:lang w:eastAsia="en-US"/>
        </w:rPr>
        <w:t>หุ้นทุนซื้อ</w:t>
      </w:r>
      <w:r w:rsidR="002513B9" w:rsidRPr="00773A95">
        <w:rPr>
          <w:rFonts w:ascii="Browallia New" w:eastAsia="Arial Unicode MS" w:hAnsi="Browallia New" w:cs="Browallia New"/>
          <w:b w:val="0"/>
          <w:bCs w:val="0"/>
          <w:i/>
          <w:iCs/>
          <w:color w:val="CF4A02"/>
          <w:sz w:val="26"/>
          <w:szCs w:val="26"/>
          <w:cs/>
          <w:lang w:eastAsia="en-US"/>
        </w:rPr>
        <w:t>คืน</w:t>
      </w:r>
    </w:p>
    <w:p w14:paraId="070A5DF8" w14:textId="77777777" w:rsidR="00C63222" w:rsidRPr="00773A95" w:rsidRDefault="00C63222" w:rsidP="00C63222">
      <w:pPr>
        <w:ind w:left="540"/>
        <w:jc w:val="thaiDistribute"/>
        <w:rPr>
          <w:rFonts w:ascii="Browallia New" w:hAnsi="Browallia New" w:cs="Browallia New"/>
          <w:sz w:val="26"/>
          <w:szCs w:val="26"/>
          <w:lang w:val="en-US" w:eastAsia="th-TH"/>
        </w:rPr>
      </w:pPr>
    </w:p>
    <w:p w14:paraId="33C396B0" w14:textId="5FEE1AC6" w:rsidR="00C63222" w:rsidRPr="00773A95" w:rsidRDefault="00190864" w:rsidP="005D0F83">
      <w:pPr>
        <w:tabs>
          <w:tab w:val="left" w:pos="567"/>
        </w:tabs>
        <w:ind w:left="540"/>
        <w:jc w:val="thaiDistribute"/>
        <w:rPr>
          <w:rFonts w:ascii="Browallia New" w:hAnsi="Browallia New" w:cs="Browallia New"/>
          <w:color w:val="000000"/>
          <w:sz w:val="26"/>
          <w:szCs w:val="26"/>
        </w:rPr>
      </w:pPr>
      <w:r w:rsidRPr="00773A95">
        <w:rPr>
          <w:rFonts w:ascii="Browallia New" w:hAnsi="Browallia New" w:cs="Browallia New"/>
          <w:color w:val="000000"/>
          <w:sz w:val="26"/>
          <w:szCs w:val="26"/>
          <w:cs/>
        </w:rPr>
        <w:t>กรณีที่บริษัทในกลุ่มกิจการซื้อหุ้นสามัญของบริษัทกลับคืน สิ่งตอบแทนที่จ่ายไปรวมถึงต้นทุนเพิ่มเติมที่เกี่ยวข้องโดยตรง (สุทธิจากภาษีเงินได้) จะรับรู้เป็นหุ้นทุนซื้อคืนและแสดงเป็นรายการหักจากยอดรวมของส่วนของเจ้าของของบริษัทจนกว่าหุ้นทุนซื้อคืนดังกล่าวจะถูกยกเลิกไปหรือจำหน่ายออกไปใหม่ เมื่อมีการจำหน่ายหุ้นทุนซื้อคืนออกไปใหม่ สิ่งตอบแทนใด</w:t>
      </w:r>
      <w:r w:rsidR="00DB658F" w:rsidRPr="00773A95">
        <w:rPr>
          <w:rFonts w:ascii="Browallia New" w:hAnsi="Browallia New" w:cs="Browallia New"/>
          <w:color w:val="000000"/>
          <w:sz w:val="26"/>
          <w:szCs w:val="26"/>
          <w:cs/>
        </w:rPr>
        <w:t xml:space="preserve"> </w:t>
      </w:r>
      <w:r w:rsidRPr="00773A95">
        <w:rPr>
          <w:rFonts w:ascii="Browallia New" w:hAnsi="Browallia New" w:cs="Browallia New"/>
          <w:color w:val="000000"/>
          <w:sz w:val="26"/>
          <w:szCs w:val="26"/>
          <w:cs/>
        </w:rPr>
        <w:t>ๆ ที่ได้รับจากการนำหุ้นทุนซื้อคืนออกจำหน่ายใหม่สุทธิจากต้นทุนเพิ่มเติมที่เกี่ยวข้องโดยตรงสุทธิจากภาษีเงินได้ที่เกี่ยวข้องจะแสดงรวมไว้ในส่วนของเจ้าของ</w:t>
      </w:r>
    </w:p>
    <w:p w14:paraId="7B7BF7D4" w14:textId="77777777" w:rsidR="00C63222" w:rsidRPr="00773A95" w:rsidRDefault="00C63222" w:rsidP="00EE7887">
      <w:pPr>
        <w:ind w:left="540"/>
        <w:jc w:val="thaiDistribute"/>
        <w:rPr>
          <w:rFonts w:ascii="Browallia New" w:hAnsi="Browallia New" w:cs="Browallia New"/>
          <w:sz w:val="26"/>
          <w:szCs w:val="26"/>
          <w:lang w:val="en-US" w:eastAsia="th-TH"/>
        </w:rPr>
      </w:pPr>
    </w:p>
    <w:p w14:paraId="3BA896BF" w14:textId="57F730D6" w:rsidR="006A1733" w:rsidRPr="00773A95" w:rsidRDefault="00435D73" w:rsidP="002A1D02">
      <w:pPr>
        <w:pStyle w:val="HeadSub1-5EA"/>
        <w:rPr>
          <w:rFonts w:ascii="Browallia New" w:hAnsi="Browallia New" w:cs="Browallia New"/>
          <w:color w:val="CF4A02"/>
          <w:lang w:val="en-US"/>
        </w:rPr>
      </w:pPr>
      <w:r w:rsidRPr="00435D73">
        <w:rPr>
          <w:rFonts w:ascii="Browallia New" w:hAnsi="Browallia New" w:cs="Browallia New"/>
          <w:color w:val="CF4A02"/>
        </w:rPr>
        <w:t>4</w:t>
      </w:r>
      <w:r w:rsidR="006A1733" w:rsidRPr="00773A95">
        <w:rPr>
          <w:rFonts w:ascii="Browallia New" w:hAnsi="Browallia New" w:cs="Browallia New"/>
          <w:color w:val="CF4A02"/>
          <w:lang w:val="en-US"/>
        </w:rPr>
        <w:t>.</w:t>
      </w:r>
      <w:r w:rsidRPr="00435D73">
        <w:rPr>
          <w:rFonts w:ascii="Browallia New" w:hAnsi="Browallia New" w:cs="Browallia New"/>
          <w:color w:val="CF4A02"/>
        </w:rPr>
        <w:t>23</w:t>
      </w:r>
      <w:r w:rsidR="006A1733" w:rsidRPr="00773A95">
        <w:rPr>
          <w:rFonts w:ascii="Browallia New" w:hAnsi="Browallia New" w:cs="Browallia New"/>
          <w:color w:val="CF4A02"/>
          <w:lang w:val="en-US"/>
        </w:rPr>
        <w:tab/>
      </w:r>
      <w:r w:rsidR="006A1733" w:rsidRPr="00773A95">
        <w:rPr>
          <w:rFonts w:ascii="Browallia New" w:hAnsi="Browallia New" w:cs="Browallia New"/>
          <w:color w:val="CF4A02"/>
          <w:cs/>
          <w:lang w:val="en-US"/>
        </w:rPr>
        <w:t>การรับรู้รายได้</w:t>
      </w:r>
    </w:p>
    <w:p w14:paraId="4DABFC9F" w14:textId="77777777" w:rsidR="006A1733" w:rsidRPr="00773A95" w:rsidRDefault="006A1733" w:rsidP="00AC7D1C">
      <w:pPr>
        <w:ind w:left="540"/>
        <w:jc w:val="thaiDistribute"/>
        <w:rPr>
          <w:rFonts w:ascii="Browallia New" w:hAnsi="Browallia New" w:cs="Browallia New"/>
          <w:sz w:val="26"/>
          <w:szCs w:val="26"/>
          <w:lang w:val="en-US" w:eastAsia="th-TH"/>
        </w:rPr>
      </w:pPr>
    </w:p>
    <w:p w14:paraId="5A07346E" w14:textId="77777777" w:rsidR="006A1733" w:rsidRPr="00773A95" w:rsidRDefault="006A1733" w:rsidP="00AC7D1C">
      <w:pPr>
        <w:ind w:left="540"/>
        <w:jc w:val="thaiDistribute"/>
        <w:rPr>
          <w:rFonts w:ascii="Browallia New" w:hAnsi="Browallia New" w:cs="Browallia New"/>
          <w:sz w:val="26"/>
          <w:szCs w:val="26"/>
          <w:lang w:eastAsia="th-TH"/>
        </w:rPr>
      </w:pPr>
      <w:r w:rsidRPr="00773A95">
        <w:rPr>
          <w:rFonts w:ascii="Browallia New" w:hAnsi="Browallia New" w:cs="Browallia New"/>
          <w:sz w:val="26"/>
          <w:szCs w:val="26"/>
          <w:cs/>
          <w:lang w:eastAsia="th-TH"/>
        </w:rPr>
        <w:t>กลุ่มกิจการรับรู้รายได้สุทธิจากภาษีมูลค่าเพิ่มซึ่งกลุ่มกิจการจะรับรู้รายได้เมื่อคาดว่ามีความเป็นไปได้ค่อนข้างแน่ที่จะได้รับชำระเมื่อส่งมอบสินค้าหรือให้บริการ</w:t>
      </w:r>
    </w:p>
    <w:p w14:paraId="6173438A" w14:textId="77777777" w:rsidR="006A1733" w:rsidRPr="00773A95" w:rsidRDefault="006A1733" w:rsidP="00AC7D1C">
      <w:pPr>
        <w:ind w:left="540"/>
        <w:jc w:val="thaiDistribute"/>
        <w:rPr>
          <w:rFonts w:ascii="Browallia New" w:hAnsi="Browallia New" w:cs="Browallia New"/>
          <w:sz w:val="26"/>
          <w:szCs w:val="26"/>
          <w:lang w:val="en-US" w:eastAsia="th-TH"/>
        </w:rPr>
      </w:pPr>
    </w:p>
    <w:p w14:paraId="1DF2EE56" w14:textId="072FB4B6" w:rsidR="0041741A" w:rsidRPr="00773A95" w:rsidRDefault="006A1733" w:rsidP="00AC7D1C">
      <w:pPr>
        <w:ind w:left="540"/>
        <w:jc w:val="thaiDistribute"/>
        <w:rPr>
          <w:rFonts w:ascii="Browallia New" w:hAnsi="Browallia New" w:cs="Browallia New"/>
          <w:sz w:val="26"/>
          <w:szCs w:val="26"/>
          <w:cs/>
          <w:lang w:eastAsia="th-TH"/>
        </w:rPr>
      </w:pPr>
      <w:r w:rsidRPr="00773A95">
        <w:rPr>
          <w:rFonts w:ascii="Browallia New" w:hAnsi="Browallia New" w:cs="Browallia New"/>
          <w:sz w:val="26"/>
          <w:szCs w:val="26"/>
          <w:cs/>
          <w:lang w:eastAsia="th-TH"/>
        </w:rPr>
        <w:t>สำหรับสัญญาที่มีหลายองค์ประกอบที่กลุ่มกิจการจะต้องส่งมอบสินค้าหรือให้บริการหลายประเภท กลุ่มกิจการต้องแยกเป็น</w:t>
      </w:r>
      <w:r w:rsidR="00A03AB0" w:rsidRPr="00773A95">
        <w:rPr>
          <w:rFonts w:ascii="Browallia New" w:hAnsi="Browallia New" w:cs="Browallia New"/>
          <w:sz w:val="26"/>
          <w:szCs w:val="26"/>
          <w:cs/>
          <w:lang w:eastAsia="th-TH"/>
        </w:rPr>
        <w:br/>
      </w:r>
      <w:r w:rsidRPr="00773A95">
        <w:rPr>
          <w:rFonts w:ascii="Browallia New" w:hAnsi="Browallia New" w:cs="Browallia New"/>
          <w:sz w:val="26"/>
          <w:szCs w:val="26"/>
          <w:cs/>
          <w:lang w:eastAsia="th-TH"/>
        </w:rPr>
        <w:t>แต่ละภาระที่ต้องปฏิบัติที่แยกต่างหากจากกัน และต้องปันส่วนราคาของรายการของสัญญาดังกล่าวไปยังแต่ละภาระที่ต้องปฏิบัติตามสัดส่วนของราคาขายแบบเอกเทศหรือประมาณการราคาขายแบบเอกเทศ กลุ่มกิจการจะรับรู้รายได้ของแต่ละภาระที่ต้องปฏิบัติแยกต่างหากจากกันเมื่อกลุ่มกิจการได้ปฏิบัติตามภาระนั้นแล้ว</w:t>
      </w:r>
      <w:r w:rsidR="00F81848" w:rsidRPr="00773A95">
        <w:rPr>
          <w:rFonts w:ascii="Browallia New" w:hAnsi="Browallia New" w:cs="Browallia New"/>
          <w:sz w:val="26"/>
          <w:szCs w:val="26"/>
          <w:lang w:eastAsia="th-TH"/>
        </w:rPr>
        <w:t xml:space="preserve"> </w:t>
      </w:r>
      <w:r w:rsidR="00812CBE" w:rsidRPr="00773A95">
        <w:rPr>
          <w:rFonts w:ascii="Browallia New" w:hAnsi="Browallia New" w:cs="Browallia New"/>
          <w:sz w:val="26"/>
          <w:szCs w:val="26"/>
          <w:cs/>
          <w:lang w:eastAsia="th-TH"/>
        </w:rPr>
        <w:t>ดังรายละเอียดต่อไปนี้</w:t>
      </w:r>
    </w:p>
    <w:p w14:paraId="698FCC6F" w14:textId="77777777" w:rsidR="007848BC" w:rsidRPr="00773A95" w:rsidRDefault="007848BC" w:rsidP="00AC7D1C">
      <w:pPr>
        <w:ind w:left="540"/>
        <w:jc w:val="thaiDistribute"/>
        <w:rPr>
          <w:rFonts w:ascii="Browallia New" w:hAnsi="Browallia New" w:cs="Browallia New"/>
          <w:sz w:val="26"/>
          <w:szCs w:val="26"/>
          <w:lang w:val="en-US" w:eastAsia="th-TH"/>
        </w:rPr>
      </w:pPr>
    </w:p>
    <w:p w14:paraId="2F4D3EF7" w14:textId="77777777" w:rsidR="006A1733" w:rsidRPr="00773A95" w:rsidRDefault="006A1733" w:rsidP="00051BB3">
      <w:pPr>
        <w:pStyle w:val="ListParagraph"/>
        <w:ind w:left="547"/>
        <w:jc w:val="thaiDistribute"/>
        <w:outlineLvl w:val="2"/>
        <w:rPr>
          <w:rFonts w:ascii="Browallia New" w:eastAsia="Arial Unicode MS" w:hAnsi="Browallia New" w:cs="Browallia New"/>
          <w:b w:val="0"/>
          <w:bCs w:val="0"/>
          <w:i/>
          <w:iCs/>
          <w:color w:val="CF4A02"/>
          <w:sz w:val="26"/>
          <w:szCs w:val="26"/>
        </w:rPr>
      </w:pPr>
      <w:r w:rsidRPr="00773A95">
        <w:rPr>
          <w:rFonts w:ascii="Browallia New" w:eastAsia="Arial Unicode MS" w:hAnsi="Browallia New" w:cs="Browallia New"/>
          <w:b w:val="0"/>
          <w:bCs w:val="0"/>
          <w:i/>
          <w:iCs/>
          <w:color w:val="CF4A02"/>
          <w:sz w:val="26"/>
          <w:szCs w:val="26"/>
          <w:cs/>
        </w:rPr>
        <w:t>รายได้จากการขายสินค้า</w:t>
      </w:r>
    </w:p>
    <w:p w14:paraId="41755808" w14:textId="77777777" w:rsidR="006A1733" w:rsidRPr="00773A95" w:rsidRDefault="006A1733" w:rsidP="00AC7D1C">
      <w:pPr>
        <w:ind w:left="540"/>
        <w:jc w:val="thaiDistribute"/>
        <w:rPr>
          <w:rFonts w:ascii="Browallia New" w:hAnsi="Browallia New" w:cs="Browallia New"/>
          <w:sz w:val="26"/>
          <w:szCs w:val="26"/>
          <w:lang w:val="en-US" w:eastAsia="th-TH"/>
        </w:rPr>
      </w:pPr>
    </w:p>
    <w:p w14:paraId="4DBEFDA0" w14:textId="5323F493" w:rsidR="006A1733" w:rsidRPr="00773A95" w:rsidRDefault="006A1733" w:rsidP="00AC7D1C">
      <w:pPr>
        <w:ind w:left="540"/>
        <w:jc w:val="thaiDistribute"/>
        <w:rPr>
          <w:rFonts w:ascii="Browallia New" w:hAnsi="Browallia New" w:cs="Browallia New"/>
          <w:sz w:val="26"/>
          <w:szCs w:val="26"/>
          <w:lang w:eastAsia="th-TH"/>
        </w:rPr>
      </w:pPr>
      <w:r w:rsidRPr="00773A95">
        <w:rPr>
          <w:rFonts w:ascii="Browallia New" w:hAnsi="Browallia New" w:cs="Browallia New"/>
          <w:sz w:val="26"/>
          <w:szCs w:val="26"/>
          <w:cs/>
          <w:lang w:eastAsia="th-TH"/>
        </w:rPr>
        <w:t xml:space="preserve">กลุ่มกิจการรับรู้รายได้จากการขายสินค้า ณ จุดใดจุดหนึ่งของเวลาเมื่อได้โอนการควบคุมในสินค้าให้แก่ลูกค้า ณ จุดส่งมอบ </w:t>
      </w:r>
      <w:r w:rsidR="005C00EA" w:rsidRPr="00773A95">
        <w:rPr>
          <w:rFonts w:ascii="Browallia New" w:hAnsi="Browallia New" w:cs="Browallia New"/>
          <w:sz w:val="26"/>
          <w:szCs w:val="26"/>
          <w:cs/>
          <w:lang w:eastAsia="th-TH"/>
        </w:rPr>
        <w:br/>
      </w:r>
      <w:r w:rsidRPr="00773A95">
        <w:rPr>
          <w:rFonts w:ascii="Browallia New" w:hAnsi="Browallia New" w:cs="Browallia New"/>
          <w:sz w:val="26"/>
          <w:szCs w:val="26"/>
          <w:cs/>
          <w:lang w:eastAsia="th-TH"/>
        </w:rPr>
        <w:t>ซึ่งการโอนการควบคุมในสินค้าเกิดขึ้นเมื่อกลุ่มกิจการได้นำส่งสินค้าไปยังจุดหมายที่ลูกค้าได้ระบุไว้ตามสัญญาโดยรายได้จากการขายสินค้าในลักษณะดังกล่าวจะรับรู้ตามราคาของรายการซึ่งคาดว่าจะมีสิทธิได้รับ สุทธิจากภาษีขาย เงินคืนและส่วนลด</w:t>
      </w:r>
    </w:p>
    <w:p w14:paraId="5B4E639D" w14:textId="659E777A" w:rsidR="00C107BB" w:rsidRPr="00773A95" w:rsidRDefault="00C107BB">
      <w:pPr>
        <w:rPr>
          <w:rFonts w:ascii="Browallia New" w:hAnsi="Browallia New" w:cs="Browallia New"/>
          <w:color w:val="CF4A02"/>
          <w:szCs w:val="26"/>
        </w:rPr>
      </w:pPr>
      <w:r w:rsidRPr="00773A95">
        <w:rPr>
          <w:rFonts w:ascii="Browallia New" w:hAnsi="Browallia New" w:cs="Browallia New"/>
          <w:color w:val="CF4A02"/>
          <w:szCs w:val="26"/>
        </w:rPr>
        <w:br w:type="page"/>
      </w:r>
    </w:p>
    <w:p w14:paraId="0B5A7B36" w14:textId="77777777" w:rsidR="003727AD" w:rsidRPr="00773A95" w:rsidRDefault="003727AD" w:rsidP="00381A36">
      <w:pPr>
        <w:ind w:left="540"/>
        <w:jc w:val="thaiDistribute"/>
        <w:rPr>
          <w:rFonts w:ascii="Browallia New" w:hAnsi="Browallia New" w:cs="Browallia New"/>
          <w:color w:val="CF4A02"/>
          <w:sz w:val="26"/>
          <w:szCs w:val="26"/>
        </w:rPr>
      </w:pPr>
    </w:p>
    <w:p w14:paraId="7774C9DA" w14:textId="418AF9AF" w:rsidR="005C59A8" w:rsidRPr="00773A95" w:rsidRDefault="005C59A8" w:rsidP="00051BB3">
      <w:pPr>
        <w:pStyle w:val="ListParagraph"/>
        <w:ind w:left="547"/>
        <w:jc w:val="thaiDistribute"/>
        <w:outlineLvl w:val="2"/>
        <w:rPr>
          <w:rFonts w:ascii="Browallia New" w:eastAsia="Arial Unicode MS" w:hAnsi="Browallia New" w:cs="Browallia New"/>
          <w:b w:val="0"/>
          <w:bCs w:val="0"/>
          <w:i/>
          <w:iCs/>
          <w:color w:val="CF4A02"/>
          <w:sz w:val="26"/>
          <w:szCs w:val="26"/>
        </w:rPr>
      </w:pPr>
      <w:r w:rsidRPr="00773A95">
        <w:rPr>
          <w:rFonts w:ascii="Browallia New" w:eastAsia="Arial Unicode MS" w:hAnsi="Browallia New" w:cs="Browallia New"/>
          <w:b w:val="0"/>
          <w:bCs w:val="0"/>
          <w:i/>
          <w:iCs/>
          <w:color w:val="CF4A02"/>
          <w:sz w:val="26"/>
          <w:szCs w:val="26"/>
          <w:cs/>
        </w:rPr>
        <w:t>รายได้จากการ</w:t>
      </w:r>
      <w:r w:rsidR="00592DCC" w:rsidRPr="00773A95">
        <w:rPr>
          <w:rFonts w:ascii="Browallia New" w:eastAsia="Arial Unicode MS" w:hAnsi="Browallia New" w:cs="Browallia New"/>
          <w:b w:val="0"/>
          <w:bCs w:val="0"/>
          <w:i/>
          <w:iCs/>
          <w:color w:val="CF4A02"/>
          <w:sz w:val="26"/>
          <w:szCs w:val="26"/>
          <w:cs/>
        </w:rPr>
        <w:t>ให้</w:t>
      </w:r>
      <w:r w:rsidRPr="00773A95">
        <w:rPr>
          <w:rFonts w:ascii="Browallia New" w:eastAsia="Arial Unicode MS" w:hAnsi="Browallia New" w:cs="Browallia New"/>
          <w:b w:val="0"/>
          <w:bCs w:val="0"/>
          <w:i/>
          <w:iCs/>
          <w:color w:val="CF4A02"/>
          <w:sz w:val="26"/>
          <w:szCs w:val="26"/>
          <w:cs/>
        </w:rPr>
        <w:t>บริการ</w:t>
      </w:r>
    </w:p>
    <w:p w14:paraId="5C66C768" w14:textId="77777777" w:rsidR="00495EB6" w:rsidRPr="00773A95" w:rsidRDefault="00495EB6" w:rsidP="0041741A">
      <w:pPr>
        <w:ind w:left="540"/>
        <w:jc w:val="thaiDistribute"/>
        <w:rPr>
          <w:rFonts w:ascii="Browallia New" w:hAnsi="Browallia New" w:cs="Browallia New"/>
          <w:color w:val="CF4A02"/>
          <w:sz w:val="20"/>
          <w:szCs w:val="20"/>
          <w:cs/>
        </w:rPr>
      </w:pPr>
    </w:p>
    <w:p w14:paraId="5670ADC6" w14:textId="48A38353" w:rsidR="005C59A8" w:rsidRPr="00773A95" w:rsidRDefault="005C59A8" w:rsidP="0041741A">
      <w:pPr>
        <w:ind w:left="540"/>
        <w:jc w:val="thaiDistribute"/>
        <w:rPr>
          <w:rFonts w:ascii="Browallia New" w:hAnsi="Browallia New" w:cs="Browallia New"/>
          <w:sz w:val="26"/>
          <w:szCs w:val="26"/>
          <w:lang w:val="en-US" w:eastAsia="th-TH"/>
        </w:rPr>
      </w:pPr>
      <w:r w:rsidRPr="00773A95">
        <w:rPr>
          <w:rFonts w:ascii="Browallia New" w:hAnsi="Browallia New" w:cs="Browallia New"/>
          <w:sz w:val="26"/>
          <w:szCs w:val="26"/>
          <w:cs/>
          <w:lang w:eastAsia="th-TH"/>
        </w:rPr>
        <w:t>กลุ่มกิจการรับรู้รายได้จากสัญญาให้บริการที่มีลักษณะการให้บริการแบบต่อเนื่องตามวิธีเส้นตรงตลอดระยะเวลาของสัญญา โดยไม่ได้คำนึงถึงรอบระยะเวลาการ</w:t>
      </w:r>
      <w:r w:rsidR="008C3DDC" w:rsidRPr="00773A95">
        <w:rPr>
          <w:rFonts w:ascii="Browallia New" w:hAnsi="Browallia New" w:cs="Browallia New"/>
          <w:sz w:val="26"/>
          <w:szCs w:val="26"/>
          <w:cs/>
          <w:lang w:eastAsia="th-TH"/>
        </w:rPr>
        <w:t>ชำระ</w:t>
      </w:r>
      <w:r w:rsidRPr="00773A95">
        <w:rPr>
          <w:rFonts w:ascii="Browallia New" w:hAnsi="Browallia New" w:cs="Browallia New"/>
          <w:sz w:val="26"/>
          <w:szCs w:val="26"/>
          <w:cs/>
          <w:lang w:eastAsia="th-TH"/>
        </w:rPr>
        <w:t>เงินตามสัญญา</w:t>
      </w:r>
    </w:p>
    <w:p w14:paraId="134FCCE9" w14:textId="77777777" w:rsidR="005C59A8" w:rsidRPr="00773A95" w:rsidRDefault="005C59A8" w:rsidP="0041741A">
      <w:pPr>
        <w:ind w:left="540"/>
        <w:jc w:val="thaiDistribute"/>
        <w:rPr>
          <w:rFonts w:ascii="Browallia New" w:hAnsi="Browallia New" w:cs="Browallia New"/>
          <w:color w:val="CF4A02"/>
          <w:sz w:val="20"/>
          <w:szCs w:val="20"/>
        </w:rPr>
      </w:pPr>
    </w:p>
    <w:p w14:paraId="40AFFE3A" w14:textId="5A1C860F" w:rsidR="006A1733" w:rsidRPr="00773A95" w:rsidRDefault="006A1733" w:rsidP="00051BB3">
      <w:pPr>
        <w:pStyle w:val="ListParagraph"/>
        <w:ind w:left="547"/>
        <w:jc w:val="thaiDistribute"/>
        <w:outlineLvl w:val="2"/>
        <w:rPr>
          <w:rFonts w:ascii="Browallia New" w:eastAsia="Arial Unicode MS" w:hAnsi="Browallia New" w:cs="Browallia New"/>
          <w:b w:val="0"/>
          <w:bCs w:val="0"/>
          <w:i/>
          <w:iCs/>
          <w:color w:val="CF4A02"/>
          <w:sz w:val="26"/>
          <w:szCs w:val="26"/>
          <w:cs/>
        </w:rPr>
      </w:pPr>
      <w:r w:rsidRPr="00773A95">
        <w:rPr>
          <w:rFonts w:ascii="Browallia New" w:eastAsia="Arial Unicode MS" w:hAnsi="Browallia New" w:cs="Browallia New"/>
          <w:b w:val="0"/>
          <w:bCs w:val="0"/>
          <w:i/>
          <w:iCs/>
          <w:color w:val="CF4A02"/>
          <w:sz w:val="26"/>
          <w:szCs w:val="26"/>
          <w:cs/>
        </w:rPr>
        <w:t>รายได้ดอกเบี้ย</w:t>
      </w:r>
    </w:p>
    <w:p w14:paraId="3AB8C812" w14:textId="77777777" w:rsidR="006A1733" w:rsidRPr="00773A95" w:rsidRDefault="006A1733" w:rsidP="0041741A">
      <w:pPr>
        <w:ind w:left="540"/>
        <w:jc w:val="thaiDistribute"/>
        <w:rPr>
          <w:rFonts w:ascii="Browallia New" w:hAnsi="Browallia New" w:cs="Browallia New"/>
          <w:color w:val="CF4A02"/>
          <w:sz w:val="20"/>
          <w:szCs w:val="20"/>
        </w:rPr>
      </w:pPr>
    </w:p>
    <w:p w14:paraId="5DE01B93" w14:textId="77777777" w:rsidR="006A1733" w:rsidRPr="00773A95" w:rsidRDefault="006A1733" w:rsidP="0041741A">
      <w:pPr>
        <w:tabs>
          <w:tab w:val="left" w:pos="1418"/>
        </w:tabs>
        <w:ind w:left="540"/>
        <w:jc w:val="thaiDistribute"/>
        <w:rPr>
          <w:rFonts w:ascii="Browallia New" w:hAnsi="Browallia New" w:cs="Browallia New"/>
          <w:sz w:val="26"/>
          <w:szCs w:val="26"/>
        </w:rPr>
      </w:pPr>
      <w:r w:rsidRPr="00773A95">
        <w:rPr>
          <w:rFonts w:ascii="Browallia New" w:hAnsi="Browallia New" w:cs="Browallia New"/>
          <w:sz w:val="26"/>
          <w:szCs w:val="26"/>
          <w:cs/>
        </w:rPr>
        <w:t>รายได้ดอกเบี้ยรับรู้ตาม</w:t>
      </w:r>
      <w:r w:rsidR="000C7271" w:rsidRPr="00773A95">
        <w:rPr>
          <w:rFonts w:ascii="Browallia New" w:hAnsi="Browallia New" w:cs="Browallia New"/>
          <w:sz w:val="26"/>
          <w:szCs w:val="26"/>
          <w:cs/>
        </w:rPr>
        <w:t>วิธีอัตราดอกเบี้ยที่แท้จริง</w:t>
      </w:r>
    </w:p>
    <w:p w14:paraId="274F030D" w14:textId="77777777" w:rsidR="006A1733" w:rsidRPr="00773A95" w:rsidRDefault="006A1733" w:rsidP="0041741A">
      <w:pPr>
        <w:ind w:left="540"/>
        <w:jc w:val="thaiDistribute"/>
        <w:rPr>
          <w:rFonts w:ascii="Browallia New" w:hAnsi="Browallia New" w:cs="Browallia New"/>
          <w:color w:val="CF4A02"/>
          <w:sz w:val="20"/>
          <w:szCs w:val="20"/>
        </w:rPr>
      </w:pPr>
    </w:p>
    <w:p w14:paraId="75DD6039" w14:textId="77777777" w:rsidR="006A1733" w:rsidRPr="00773A95" w:rsidRDefault="006A1733" w:rsidP="00051BB3">
      <w:pPr>
        <w:pStyle w:val="ListParagraph"/>
        <w:ind w:left="547"/>
        <w:jc w:val="thaiDistribute"/>
        <w:outlineLvl w:val="2"/>
        <w:rPr>
          <w:rFonts w:ascii="Browallia New" w:eastAsia="Arial Unicode MS" w:hAnsi="Browallia New" w:cs="Browallia New"/>
          <w:b w:val="0"/>
          <w:bCs w:val="0"/>
          <w:i/>
          <w:iCs/>
          <w:color w:val="CF4A02"/>
          <w:sz w:val="26"/>
          <w:szCs w:val="26"/>
          <w:cs/>
        </w:rPr>
      </w:pPr>
      <w:r w:rsidRPr="00773A95">
        <w:rPr>
          <w:rFonts w:ascii="Browallia New" w:eastAsia="Arial Unicode MS" w:hAnsi="Browallia New" w:cs="Browallia New"/>
          <w:b w:val="0"/>
          <w:bCs w:val="0"/>
          <w:i/>
          <w:iCs/>
          <w:color w:val="CF4A02"/>
          <w:sz w:val="26"/>
          <w:szCs w:val="26"/>
          <w:cs/>
        </w:rPr>
        <w:t>รายได้เงินปันผล</w:t>
      </w:r>
    </w:p>
    <w:p w14:paraId="48C15687" w14:textId="77777777" w:rsidR="006A1733" w:rsidRPr="00773A95" w:rsidRDefault="006A1733" w:rsidP="0041741A">
      <w:pPr>
        <w:ind w:left="540"/>
        <w:jc w:val="thaiDistribute"/>
        <w:rPr>
          <w:rFonts w:ascii="Browallia New" w:hAnsi="Browallia New" w:cs="Browallia New"/>
          <w:color w:val="CF4A02"/>
          <w:sz w:val="20"/>
          <w:szCs w:val="20"/>
        </w:rPr>
      </w:pPr>
    </w:p>
    <w:p w14:paraId="3C216192" w14:textId="77777777" w:rsidR="006A1733" w:rsidRPr="00773A95" w:rsidRDefault="006A1733" w:rsidP="0041741A">
      <w:pPr>
        <w:tabs>
          <w:tab w:val="left" w:pos="1418"/>
        </w:tabs>
        <w:ind w:left="540"/>
        <w:jc w:val="thaiDistribute"/>
        <w:rPr>
          <w:rFonts w:ascii="Browallia New" w:hAnsi="Browallia New" w:cs="Browallia New"/>
          <w:sz w:val="26"/>
          <w:szCs w:val="26"/>
        </w:rPr>
      </w:pPr>
      <w:r w:rsidRPr="00773A95">
        <w:rPr>
          <w:rFonts w:ascii="Browallia New" w:hAnsi="Browallia New" w:cs="Browallia New"/>
          <w:sz w:val="26"/>
          <w:szCs w:val="26"/>
          <w:cs/>
        </w:rPr>
        <w:t>กลุ่มกิจการรับรู้รายได้เงินปันผลเมื่อเกิดสิทธิที่จะได้รับเงินปันผลนั้น</w:t>
      </w:r>
    </w:p>
    <w:p w14:paraId="67A8E06C" w14:textId="77777777" w:rsidR="00812CBE" w:rsidRPr="00773A95" w:rsidRDefault="00812CBE" w:rsidP="0041741A">
      <w:pPr>
        <w:ind w:left="540"/>
        <w:jc w:val="thaiDistribute"/>
        <w:rPr>
          <w:rFonts w:ascii="Browallia New" w:hAnsi="Browallia New" w:cs="Browallia New"/>
          <w:color w:val="CF4A02"/>
          <w:sz w:val="20"/>
          <w:szCs w:val="20"/>
        </w:rPr>
      </w:pPr>
    </w:p>
    <w:p w14:paraId="54B68CE3" w14:textId="3DC9520C" w:rsidR="005970A9" w:rsidRPr="00773A95" w:rsidRDefault="00435D73" w:rsidP="002A1D02">
      <w:pPr>
        <w:pStyle w:val="HeadSub1-5EA"/>
        <w:rPr>
          <w:rFonts w:ascii="Browallia New" w:hAnsi="Browallia New" w:cs="Browallia New"/>
          <w:color w:val="CF4A02"/>
          <w:lang w:val="en-US"/>
        </w:rPr>
      </w:pPr>
      <w:r w:rsidRPr="00435D73">
        <w:rPr>
          <w:rFonts w:ascii="Browallia New" w:hAnsi="Browallia New" w:cs="Browallia New"/>
          <w:color w:val="CF4A02"/>
        </w:rPr>
        <w:t>4</w:t>
      </w:r>
      <w:r w:rsidR="005970A9" w:rsidRPr="00773A95">
        <w:rPr>
          <w:rFonts w:ascii="Browallia New" w:hAnsi="Browallia New" w:cs="Browallia New"/>
          <w:color w:val="CF4A02"/>
          <w:lang w:val="en-US"/>
        </w:rPr>
        <w:t>.</w:t>
      </w:r>
      <w:r w:rsidRPr="00435D73">
        <w:rPr>
          <w:rFonts w:ascii="Browallia New" w:hAnsi="Browallia New" w:cs="Browallia New"/>
          <w:color w:val="CF4A02"/>
        </w:rPr>
        <w:t>24</w:t>
      </w:r>
      <w:r w:rsidR="005970A9" w:rsidRPr="00773A95">
        <w:rPr>
          <w:rFonts w:ascii="Browallia New" w:hAnsi="Browallia New" w:cs="Browallia New"/>
          <w:color w:val="CF4A02"/>
          <w:lang w:val="en-US"/>
        </w:rPr>
        <w:tab/>
      </w:r>
      <w:r w:rsidR="005970A9" w:rsidRPr="00773A95">
        <w:rPr>
          <w:rFonts w:ascii="Browallia New" w:hAnsi="Browallia New" w:cs="Browallia New"/>
          <w:color w:val="CF4A02"/>
          <w:cs/>
          <w:lang w:val="en-US"/>
        </w:rPr>
        <w:t>การจ่ายเงินปันผล</w:t>
      </w:r>
    </w:p>
    <w:p w14:paraId="7A47D1C1" w14:textId="77777777" w:rsidR="005970A9" w:rsidRPr="00773A95" w:rsidRDefault="005970A9" w:rsidP="00AC7D1C">
      <w:pPr>
        <w:ind w:left="540"/>
        <w:jc w:val="thaiDistribute"/>
        <w:rPr>
          <w:rFonts w:ascii="Browallia New" w:hAnsi="Browallia New" w:cs="Browallia New"/>
          <w:color w:val="CF4A02"/>
          <w:sz w:val="20"/>
          <w:szCs w:val="20"/>
          <w:cs/>
        </w:rPr>
      </w:pPr>
    </w:p>
    <w:p w14:paraId="3046CB88" w14:textId="77777777" w:rsidR="005970A9" w:rsidRPr="00773A95" w:rsidRDefault="005970A9" w:rsidP="00AC7D1C">
      <w:pPr>
        <w:ind w:left="540"/>
        <w:jc w:val="thaiDistribute"/>
        <w:rPr>
          <w:rFonts w:ascii="Browallia New" w:hAnsi="Browallia New" w:cs="Browallia New"/>
          <w:spacing w:val="-2"/>
          <w:sz w:val="26"/>
          <w:szCs w:val="26"/>
        </w:rPr>
      </w:pPr>
      <w:r w:rsidRPr="00773A95">
        <w:rPr>
          <w:rFonts w:ascii="Browallia New" w:hAnsi="Browallia New" w:cs="Browallia New"/>
          <w:spacing w:val="-2"/>
          <w:sz w:val="26"/>
          <w:szCs w:val="26"/>
          <w:cs/>
        </w:rPr>
        <w:t>เงินปันผลที่จ่ายไปยังผู้ถือหุ้นของกลุ่มกิจการจะรับรู้เป็นหนี้สินในงบการเงินในรอบระยะเวลาบัญชีซึ่งที่ประชุมผู้ถือหุ้นได้อนุมัติการจ่ายเงินปันผล เงินปันผลระหว่างกาลจะรับรู้เมื่อได้รับการอนุมัติจากคณะกรรมการ</w:t>
      </w:r>
    </w:p>
    <w:p w14:paraId="50FCAE89" w14:textId="77777777" w:rsidR="005970A9" w:rsidRPr="00773A95" w:rsidRDefault="005970A9" w:rsidP="00AC7D1C">
      <w:pPr>
        <w:ind w:left="540"/>
        <w:jc w:val="thaiDistribute"/>
        <w:rPr>
          <w:rFonts w:ascii="Browallia New" w:hAnsi="Browallia New" w:cs="Browallia New"/>
          <w:color w:val="CF4A02"/>
          <w:sz w:val="20"/>
          <w:szCs w:val="20"/>
        </w:rPr>
      </w:pPr>
    </w:p>
    <w:p w14:paraId="01BBBE77" w14:textId="2B2A7083" w:rsidR="009B2D21" w:rsidRPr="00773A95" w:rsidRDefault="00435D73" w:rsidP="002A1D02">
      <w:pPr>
        <w:pStyle w:val="HeadSub1-5EA"/>
        <w:rPr>
          <w:rFonts w:ascii="Browallia New" w:hAnsi="Browallia New" w:cs="Browallia New"/>
          <w:color w:val="CF4A02"/>
          <w:lang w:val="en-US"/>
        </w:rPr>
      </w:pPr>
      <w:r w:rsidRPr="00435D73">
        <w:rPr>
          <w:rFonts w:ascii="Browallia New" w:hAnsi="Browallia New" w:cs="Browallia New"/>
          <w:color w:val="CF4A02"/>
        </w:rPr>
        <w:t>4</w:t>
      </w:r>
      <w:r w:rsidR="009B2D21" w:rsidRPr="00773A95">
        <w:rPr>
          <w:rFonts w:ascii="Browallia New" w:hAnsi="Browallia New" w:cs="Browallia New"/>
          <w:color w:val="CF4A02"/>
          <w:lang w:val="en-US"/>
        </w:rPr>
        <w:t>.</w:t>
      </w:r>
      <w:r w:rsidRPr="00435D73">
        <w:rPr>
          <w:rFonts w:ascii="Browallia New" w:hAnsi="Browallia New" w:cs="Browallia New"/>
          <w:color w:val="CF4A02"/>
        </w:rPr>
        <w:t>25</w:t>
      </w:r>
      <w:r w:rsidR="00AC7D1C" w:rsidRPr="00773A95">
        <w:rPr>
          <w:rFonts w:ascii="Browallia New" w:hAnsi="Browallia New" w:cs="Browallia New"/>
          <w:color w:val="CF4A02"/>
          <w:lang w:val="en-US"/>
        </w:rPr>
        <w:tab/>
      </w:r>
      <w:r w:rsidR="009B2D21" w:rsidRPr="00773A95">
        <w:rPr>
          <w:rFonts w:ascii="Browallia New" w:hAnsi="Browallia New" w:cs="Browallia New"/>
          <w:color w:val="CF4A02"/>
          <w:cs/>
          <w:lang w:val="en-US"/>
        </w:rPr>
        <w:t>อนุพันธ์ทางการเงิน</w:t>
      </w:r>
    </w:p>
    <w:p w14:paraId="1A9C119F" w14:textId="77777777" w:rsidR="0041741A" w:rsidRPr="00773A95" w:rsidRDefault="0041741A" w:rsidP="0041741A">
      <w:pPr>
        <w:ind w:left="540"/>
        <w:jc w:val="thaiDistribute"/>
        <w:rPr>
          <w:rFonts w:ascii="Browallia New" w:hAnsi="Browallia New" w:cs="Browallia New"/>
          <w:color w:val="CF4A02"/>
          <w:sz w:val="20"/>
          <w:szCs w:val="20"/>
        </w:rPr>
      </w:pPr>
    </w:p>
    <w:p w14:paraId="3B53AFF1" w14:textId="7A11DEC4" w:rsidR="009B2D21" w:rsidRPr="00773A95" w:rsidRDefault="00554876" w:rsidP="00F06BDC">
      <w:pPr>
        <w:pStyle w:val="ListParagraph"/>
        <w:ind w:left="547"/>
        <w:jc w:val="thaiDistribute"/>
        <w:outlineLvl w:val="2"/>
        <w:rPr>
          <w:rFonts w:ascii="Browallia New" w:eastAsia="Arial Unicode MS" w:hAnsi="Browallia New" w:cs="Browallia New"/>
          <w:b w:val="0"/>
          <w:bCs w:val="0"/>
          <w:color w:val="CF4A02"/>
          <w:sz w:val="26"/>
          <w:szCs w:val="26"/>
        </w:rPr>
      </w:pPr>
      <w:r w:rsidRPr="00773A95">
        <w:rPr>
          <w:rFonts w:ascii="Browallia New" w:eastAsia="Arial Unicode MS" w:hAnsi="Browallia New" w:cs="Browallia New"/>
          <w:b w:val="0"/>
          <w:bCs w:val="0"/>
          <w:color w:val="CF4A02"/>
          <w:sz w:val="26"/>
          <w:szCs w:val="26"/>
          <w:cs/>
        </w:rPr>
        <w:t>การบัญชีสำหรับอนุพันธ์ทางการเงิน</w:t>
      </w:r>
    </w:p>
    <w:p w14:paraId="149172CA" w14:textId="77777777" w:rsidR="009B2D21" w:rsidRPr="00773A95" w:rsidRDefault="009B2D21" w:rsidP="0041741A">
      <w:pPr>
        <w:ind w:left="540"/>
        <w:jc w:val="thaiDistribute"/>
        <w:rPr>
          <w:rFonts w:ascii="Browallia New" w:hAnsi="Browallia New" w:cs="Browallia New"/>
          <w:color w:val="CF4A02"/>
          <w:sz w:val="20"/>
          <w:szCs w:val="20"/>
        </w:rPr>
      </w:pPr>
    </w:p>
    <w:p w14:paraId="2AED78BD" w14:textId="061F767C" w:rsidR="009B2D21" w:rsidRPr="00773A95" w:rsidRDefault="009B2D21" w:rsidP="00AC7D1C">
      <w:pPr>
        <w:pStyle w:val="Style1"/>
        <w:ind w:left="540" w:firstLine="0"/>
        <w:jc w:val="thaiDistribute"/>
        <w:rPr>
          <w:rFonts w:eastAsia="Arial Unicode MS"/>
        </w:rPr>
      </w:pPr>
      <w:r w:rsidRPr="00773A95">
        <w:rPr>
          <w:rFonts w:eastAsia="Arial Unicode MS"/>
          <w:cs/>
        </w:rPr>
        <w:t>อนุพันธ์ที่ไม่เข้าเงื่อนไขของการบัญชีป้องกันความเสี่ยงจะรับรู้เริ่มแรกด้วยมูลค่ายุติธรรม และจะรับรู้การเปลี่ยนแปลงในมูลค่ายุติธรรมในรายการกำไรหรือขาดทุน</w:t>
      </w:r>
      <w:r w:rsidR="0009162C" w:rsidRPr="00773A95">
        <w:rPr>
          <w:rFonts w:eastAsia="Arial Unicode MS"/>
          <w:cs/>
        </w:rPr>
        <w:t>จากการวัดมูลค่าอนุพันธ์ทางการเงิน</w:t>
      </w:r>
    </w:p>
    <w:p w14:paraId="733DBDD4" w14:textId="77777777" w:rsidR="009B2D21" w:rsidRPr="00773A95" w:rsidRDefault="009B2D21" w:rsidP="0041741A">
      <w:pPr>
        <w:ind w:left="540"/>
        <w:jc w:val="thaiDistribute"/>
        <w:rPr>
          <w:rFonts w:ascii="Browallia New" w:eastAsia="Arial Unicode MS" w:hAnsi="Browallia New" w:cs="Browallia New"/>
          <w:sz w:val="20"/>
          <w:szCs w:val="20"/>
        </w:rPr>
      </w:pPr>
    </w:p>
    <w:p w14:paraId="335EF9EC" w14:textId="77777777" w:rsidR="00C107BB" w:rsidRPr="00773A95" w:rsidRDefault="009B2D21" w:rsidP="00592DCC">
      <w:pPr>
        <w:pStyle w:val="Style1"/>
        <w:ind w:left="540" w:firstLine="0"/>
        <w:jc w:val="thaiDistribute"/>
        <w:rPr>
          <w:rFonts w:eastAsia="Arial Unicode MS"/>
        </w:rPr>
      </w:pPr>
      <w:r w:rsidRPr="00773A95">
        <w:rPr>
          <w:rFonts w:eastAsia="Arial Unicode MS"/>
          <w:cs/>
        </w:rPr>
        <w:t>กลุ่มกิจการแสดงมูลค่ายุติธรรมของอนุพันธ์เป็นรายการหมุนเวียนหรือไม่หมุนเวียนตามวันครบกำหนดของอนุพันธ์นั้น</w:t>
      </w:r>
    </w:p>
    <w:p w14:paraId="5CA7C70D" w14:textId="77777777" w:rsidR="00C107BB" w:rsidRPr="00773A95" w:rsidRDefault="00C107BB" w:rsidP="00592DCC">
      <w:pPr>
        <w:pStyle w:val="Style1"/>
        <w:ind w:left="540" w:firstLine="0"/>
        <w:jc w:val="thaiDistribute"/>
        <w:rPr>
          <w:rFonts w:eastAsia="Arial Unicode MS"/>
          <w:sz w:val="20"/>
          <w:szCs w:val="20"/>
        </w:rPr>
      </w:pPr>
    </w:p>
    <w:p w14:paraId="6244C73E" w14:textId="5105768F" w:rsidR="009B2D21" w:rsidRPr="00773A95" w:rsidRDefault="00435D73" w:rsidP="002A1D02">
      <w:pPr>
        <w:pStyle w:val="HeadSub1-5EA"/>
        <w:rPr>
          <w:rFonts w:ascii="Browallia New" w:hAnsi="Browallia New" w:cs="Browallia New"/>
          <w:color w:val="CF4A02"/>
          <w:lang w:val="en-US"/>
        </w:rPr>
      </w:pPr>
      <w:r w:rsidRPr="00435D73">
        <w:rPr>
          <w:rFonts w:ascii="Browallia New" w:hAnsi="Browallia New" w:cs="Browallia New"/>
          <w:color w:val="CF4A02"/>
        </w:rPr>
        <w:t>4</w:t>
      </w:r>
      <w:r w:rsidR="009B2D21" w:rsidRPr="00773A95">
        <w:rPr>
          <w:rFonts w:ascii="Browallia New" w:hAnsi="Browallia New" w:cs="Browallia New"/>
          <w:color w:val="CF4A02"/>
          <w:lang w:val="en-US"/>
        </w:rPr>
        <w:t>.</w:t>
      </w:r>
      <w:r w:rsidRPr="00435D73">
        <w:rPr>
          <w:rFonts w:ascii="Browallia New" w:hAnsi="Browallia New" w:cs="Browallia New"/>
          <w:color w:val="CF4A02"/>
        </w:rPr>
        <w:t>26</w:t>
      </w:r>
      <w:r w:rsidR="00AC7D1C" w:rsidRPr="00773A95">
        <w:rPr>
          <w:rFonts w:ascii="Browallia New" w:hAnsi="Browallia New" w:cs="Browallia New"/>
          <w:color w:val="CF4A02"/>
          <w:lang w:val="en-US"/>
        </w:rPr>
        <w:tab/>
      </w:r>
      <w:r w:rsidR="009B2D21" w:rsidRPr="00773A95">
        <w:rPr>
          <w:rFonts w:ascii="Browallia New" w:hAnsi="Browallia New" w:cs="Browallia New"/>
          <w:color w:val="CF4A02"/>
          <w:cs/>
          <w:lang w:val="en-US"/>
        </w:rPr>
        <w:t>สัญญาค้ำประกันทางการเงิน</w:t>
      </w:r>
    </w:p>
    <w:p w14:paraId="039C91C3" w14:textId="77777777" w:rsidR="009B2D21" w:rsidRPr="00773A95" w:rsidRDefault="009B2D21" w:rsidP="0041741A">
      <w:pPr>
        <w:ind w:left="540"/>
        <w:jc w:val="thaiDistribute"/>
        <w:rPr>
          <w:rFonts w:ascii="Browallia New" w:hAnsi="Browallia New" w:cs="Browallia New"/>
          <w:color w:val="CF4A02"/>
          <w:sz w:val="20"/>
          <w:szCs w:val="20"/>
        </w:rPr>
      </w:pPr>
    </w:p>
    <w:p w14:paraId="2890901A" w14:textId="77777777" w:rsidR="009B2D21" w:rsidRPr="00773A95" w:rsidRDefault="009B2D21" w:rsidP="009B2D21">
      <w:pPr>
        <w:pStyle w:val="Style1"/>
        <w:ind w:left="540" w:firstLine="0"/>
        <w:jc w:val="thaiDistribute"/>
        <w:rPr>
          <w:spacing w:val="-4"/>
        </w:rPr>
      </w:pPr>
      <w:r w:rsidRPr="00773A95">
        <w:rPr>
          <w:spacing w:val="-4"/>
          <w:cs/>
        </w:rPr>
        <w:t>กลุ่มกิจการรับรู้หนี้สินทางการเงินจากสัญญาค้ำประกันเมื่อกลุ่มกิจการให้การค้ำประกันทางการเงินที่มูลค่ายุติธรรม ณ วันที่รับรู้เริ่มแรก และรับรู้มูลค่าในภายหลังด้วยจำนวนที่สูงกว่าระหว่าง</w:t>
      </w:r>
    </w:p>
    <w:p w14:paraId="4CF4FA01" w14:textId="77777777" w:rsidR="00127036" w:rsidRPr="00773A95" w:rsidRDefault="00127036" w:rsidP="0041741A">
      <w:pPr>
        <w:ind w:left="540"/>
        <w:jc w:val="thaiDistribute"/>
        <w:rPr>
          <w:rFonts w:ascii="Browallia New" w:hAnsi="Browallia New" w:cs="Browallia New"/>
          <w:color w:val="CF4A02"/>
          <w:sz w:val="20"/>
          <w:szCs w:val="20"/>
        </w:rPr>
      </w:pPr>
    </w:p>
    <w:p w14:paraId="6D27D9EB" w14:textId="75478DFB" w:rsidR="00127036" w:rsidRPr="00773A95" w:rsidRDefault="00127036" w:rsidP="006828E9">
      <w:pPr>
        <w:numPr>
          <w:ilvl w:val="0"/>
          <w:numId w:val="9"/>
        </w:numPr>
        <w:tabs>
          <w:tab w:val="left" w:pos="900"/>
        </w:tabs>
        <w:ind w:left="900"/>
        <w:contextualSpacing/>
        <w:jc w:val="thaiDistribute"/>
        <w:rPr>
          <w:rFonts w:ascii="Browallia New" w:eastAsia="Calibri" w:hAnsi="Browallia New" w:cs="Browallia New"/>
          <w:sz w:val="26"/>
          <w:szCs w:val="26"/>
        </w:rPr>
      </w:pPr>
      <w:r w:rsidRPr="00773A95">
        <w:rPr>
          <w:rFonts w:ascii="Browallia New" w:eastAsia="Calibri" w:hAnsi="Browallia New" w:cs="Browallia New"/>
          <w:sz w:val="26"/>
          <w:szCs w:val="26"/>
          <w:cs/>
        </w:rPr>
        <w:t>จำนวนผลขาดทุนด้านเครดิตที่คาดว่าจะเกิดขึ้นที่คำนวณตามข้อกำหนดของ</w:t>
      </w:r>
      <w:r w:rsidRPr="00773A95">
        <w:rPr>
          <w:rFonts w:ascii="Browallia New" w:eastAsia="Arial Unicode MS" w:hAnsi="Browallia New" w:cs="Browallia New"/>
          <w:spacing w:val="-2"/>
          <w:sz w:val="26"/>
          <w:szCs w:val="26"/>
          <w:cs/>
          <w:lang w:val="en-US"/>
        </w:rPr>
        <w:t xml:space="preserve">มาตรฐานการรายงานทางการเงินฉบับที่ </w:t>
      </w:r>
      <w:r w:rsidR="00435D73" w:rsidRPr="00435D73">
        <w:rPr>
          <w:rFonts w:ascii="Browallia New" w:eastAsia="Arial Unicode MS" w:hAnsi="Browallia New" w:cs="Browallia New"/>
          <w:spacing w:val="-2"/>
          <w:sz w:val="26"/>
          <w:szCs w:val="26"/>
        </w:rPr>
        <w:t>9</w:t>
      </w:r>
      <w:r w:rsidRPr="00773A95">
        <w:rPr>
          <w:rFonts w:ascii="Browallia New" w:eastAsia="Arial Unicode MS" w:hAnsi="Browallia New" w:cs="Browallia New"/>
          <w:spacing w:val="-2"/>
          <w:sz w:val="26"/>
          <w:szCs w:val="26"/>
          <w:lang w:val="en-US"/>
        </w:rPr>
        <w:t xml:space="preserve"> </w:t>
      </w:r>
      <w:r w:rsidRPr="00773A95">
        <w:rPr>
          <w:rFonts w:ascii="Browallia New" w:eastAsia="Arial Unicode MS" w:hAnsi="Browallia New" w:cs="Browallia New"/>
          <w:spacing w:val="-2"/>
          <w:sz w:val="26"/>
          <w:szCs w:val="26"/>
          <w:lang w:val="en-US"/>
        </w:rPr>
        <w:br/>
      </w:r>
      <w:r w:rsidRPr="00773A95">
        <w:rPr>
          <w:rFonts w:ascii="Browallia New" w:eastAsia="Arial Unicode MS" w:hAnsi="Browallia New" w:cs="Browallia New"/>
          <w:spacing w:val="-2"/>
          <w:sz w:val="26"/>
          <w:szCs w:val="26"/>
          <w:cs/>
          <w:lang w:val="en-US"/>
        </w:rPr>
        <w:t xml:space="preserve">เรื่องเครื่องมือทางการเงิน </w:t>
      </w:r>
      <w:r w:rsidRPr="00773A95">
        <w:rPr>
          <w:rFonts w:ascii="Browallia New" w:eastAsia="Calibri" w:hAnsi="Browallia New" w:cs="Browallia New"/>
          <w:sz w:val="26"/>
          <w:szCs w:val="26"/>
          <w:cs/>
        </w:rPr>
        <w:t>และ</w:t>
      </w:r>
    </w:p>
    <w:p w14:paraId="2CDFF93E" w14:textId="0CBB9FD9" w:rsidR="00127036" w:rsidRPr="00773A95" w:rsidRDefault="00127036" w:rsidP="006828E9">
      <w:pPr>
        <w:numPr>
          <w:ilvl w:val="0"/>
          <w:numId w:val="9"/>
        </w:numPr>
        <w:tabs>
          <w:tab w:val="left" w:pos="900"/>
        </w:tabs>
        <w:ind w:left="900"/>
        <w:contextualSpacing/>
        <w:jc w:val="thaiDistribute"/>
        <w:rPr>
          <w:rFonts w:ascii="Browallia New" w:eastAsia="Arial Unicode MS" w:hAnsi="Browallia New" w:cs="Browallia New"/>
          <w:spacing w:val="-2"/>
          <w:sz w:val="26"/>
          <w:szCs w:val="26"/>
          <w:lang w:val="en-US"/>
        </w:rPr>
      </w:pPr>
      <w:r w:rsidRPr="00773A95">
        <w:rPr>
          <w:rFonts w:ascii="Browallia New" w:eastAsia="Calibri" w:hAnsi="Browallia New" w:cs="Browallia New"/>
          <w:sz w:val="26"/>
          <w:szCs w:val="26"/>
          <w:cs/>
        </w:rPr>
        <w:t>จำนวนที่รับรู้เริ่มแรกหักด้วยรายได้ที่รับรู้ตามการรับรู้รายได้ภายใต้</w:t>
      </w:r>
      <w:r w:rsidRPr="00773A95">
        <w:rPr>
          <w:rFonts w:ascii="Browallia New" w:eastAsia="Arial Unicode MS" w:hAnsi="Browallia New" w:cs="Browallia New"/>
          <w:spacing w:val="-2"/>
          <w:sz w:val="26"/>
          <w:szCs w:val="26"/>
          <w:cs/>
          <w:lang w:val="en-US"/>
        </w:rPr>
        <w:t xml:space="preserve">มาตรฐานการรายงานทางการเงินฉบับที่ </w:t>
      </w:r>
      <w:r w:rsidR="00435D73" w:rsidRPr="00435D73">
        <w:rPr>
          <w:rFonts w:ascii="Browallia New" w:eastAsia="Calibri" w:hAnsi="Browallia New" w:cs="Browallia New"/>
          <w:sz w:val="26"/>
          <w:szCs w:val="26"/>
        </w:rPr>
        <w:t>15</w:t>
      </w:r>
      <w:r w:rsidRPr="00773A95">
        <w:rPr>
          <w:rFonts w:ascii="Browallia New" w:eastAsia="Calibri" w:hAnsi="Browallia New" w:cs="Browallia New"/>
          <w:sz w:val="26"/>
          <w:szCs w:val="26"/>
        </w:rPr>
        <w:t xml:space="preserve"> </w:t>
      </w:r>
      <w:r w:rsidR="00545956" w:rsidRPr="00773A95">
        <w:rPr>
          <w:rFonts w:ascii="Browallia New" w:eastAsia="Calibri" w:hAnsi="Browallia New" w:cs="Browallia New"/>
          <w:sz w:val="26"/>
          <w:szCs w:val="26"/>
        </w:rPr>
        <w:br/>
      </w:r>
      <w:r w:rsidRPr="00773A95">
        <w:rPr>
          <w:rFonts w:ascii="Browallia New" w:eastAsia="Calibri" w:hAnsi="Browallia New" w:cs="Browallia New"/>
          <w:sz w:val="26"/>
          <w:szCs w:val="26"/>
          <w:cs/>
        </w:rPr>
        <w:t xml:space="preserve">เรื่อง </w:t>
      </w:r>
      <w:r w:rsidRPr="00773A95">
        <w:rPr>
          <w:rFonts w:ascii="Browallia New" w:eastAsia="Arial Unicode MS" w:hAnsi="Browallia New" w:cs="Browallia New"/>
          <w:spacing w:val="-2"/>
          <w:sz w:val="26"/>
          <w:szCs w:val="26"/>
          <w:cs/>
          <w:lang w:val="en-US"/>
        </w:rPr>
        <w:t>รายได้จากสัญญาที่ทำกับลูกค้า</w:t>
      </w:r>
    </w:p>
    <w:p w14:paraId="27699684" w14:textId="77777777" w:rsidR="009B2D21" w:rsidRPr="00773A95" w:rsidRDefault="009B2D21" w:rsidP="0041741A">
      <w:pPr>
        <w:ind w:left="540"/>
        <w:jc w:val="thaiDistribute"/>
        <w:rPr>
          <w:rFonts w:ascii="Browallia New" w:hAnsi="Browallia New" w:cs="Browallia New"/>
          <w:color w:val="CF4A02"/>
          <w:sz w:val="20"/>
          <w:szCs w:val="20"/>
        </w:rPr>
      </w:pPr>
    </w:p>
    <w:p w14:paraId="18C01B60" w14:textId="77777777" w:rsidR="009B2D21" w:rsidRPr="00773A95" w:rsidRDefault="009B2D21" w:rsidP="009B2D21">
      <w:pPr>
        <w:pStyle w:val="Style1"/>
        <w:ind w:left="540" w:firstLine="0"/>
        <w:jc w:val="thaiDistribute"/>
      </w:pPr>
      <w:r w:rsidRPr="00773A95">
        <w:rPr>
          <w:cs/>
        </w:rPr>
        <w:t>มูลค่ายุติธรรมของสัญญาค้ำประกันทางการเงินกำหนดจากมูลค่าปัจจุบันของผลต่างในกระแสเงินสดระหว่าง ก) กระแสเงินสด</w:t>
      </w:r>
      <w:r w:rsidRPr="00773A95">
        <w:rPr>
          <w:spacing w:val="-4"/>
          <w:cs/>
        </w:rPr>
        <w:t>ตามสัญญาของหนี้สินที่เกี่ยวข้อง และ ข) กระแสเงินสดที่จะต้องจ่ายชำระในกรณีที่ไม่มีการค้ำประกันดังกล่าว หรือการประมาณ</w:t>
      </w:r>
      <w:r w:rsidRPr="00773A95">
        <w:rPr>
          <w:cs/>
        </w:rPr>
        <w:t>จำนวนเงินที่ต้องจ่ายให้แก่บุคคลภายนอกสำหรับเพื่อโอนภาระผูกพันดังกล่าวออกไป</w:t>
      </w:r>
    </w:p>
    <w:p w14:paraId="6678C646" w14:textId="77777777" w:rsidR="009B2D21" w:rsidRPr="00773A95" w:rsidRDefault="009B2D21" w:rsidP="0041741A">
      <w:pPr>
        <w:ind w:left="540"/>
        <w:jc w:val="thaiDistribute"/>
        <w:rPr>
          <w:rFonts w:ascii="Browallia New" w:hAnsi="Browallia New" w:cs="Browallia New"/>
          <w:color w:val="CF4A02"/>
          <w:sz w:val="20"/>
          <w:szCs w:val="20"/>
        </w:rPr>
      </w:pPr>
    </w:p>
    <w:p w14:paraId="6160FAB6" w14:textId="225E25E7" w:rsidR="009B2D21" w:rsidRPr="00773A95" w:rsidRDefault="009B2D21" w:rsidP="009B2D21">
      <w:pPr>
        <w:pStyle w:val="Style1"/>
        <w:ind w:left="540" w:firstLine="0"/>
        <w:jc w:val="thaiDistribute"/>
      </w:pPr>
      <w:r w:rsidRPr="00773A95">
        <w:rPr>
          <w:spacing w:val="-4"/>
          <w:cs/>
        </w:rPr>
        <w:t>สัญญาค้ำประกันที่เกี่ยวข้องกับเงินกู้ยืมหรือค่าใช้จ่ายค้างจ่ายอื่น</w:t>
      </w:r>
      <w:r w:rsidR="005B3B3E" w:rsidRPr="00773A95">
        <w:rPr>
          <w:spacing w:val="-4"/>
        </w:rPr>
        <w:t xml:space="preserve"> </w:t>
      </w:r>
      <w:r w:rsidRPr="00773A95">
        <w:rPr>
          <w:spacing w:val="-4"/>
          <w:cs/>
        </w:rPr>
        <w:t>ๆ</w:t>
      </w:r>
      <w:r w:rsidR="005B3B3E" w:rsidRPr="00773A95">
        <w:rPr>
          <w:spacing w:val="-4"/>
        </w:rPr>
        <w:t xml:space="preserve"> </w:t>
      </w:r>
      <w:r w:rsidRPr="00773A95">
        <w:rPr>
          <w:spacing w:val="-4"/>
          <w:cs/>
        </w:rPr>
        <w:t>ที่ไม่ได้รับผลตอบแทน มูลค่ายุติธรรมจะแสดงรวมเป็น</w:t>
      </w:r>
      <w:r w:rsidR="00B011A3" w:rsidRPr="00773A95">
        <w:rPr>
          <w:spacing w:val="-4"/>
        </w:rPr>
        <w:br/>
      </w:r>
      <w:r w:rsidRPr="00773A95">
        <w:rPr>
          <w:spacing w:val="-4"/>
          <w:cs/>
        </w:rPr>
        <w:t>ส่วนหนึ่ง</w:t>
      </w:r>
      <w:r w:rsidRPr="00773A95">
        <w:rPr>
          <w:cs/>
        </w:rPr>
        <w:t>ของต้นทุนของเงินลงทุน</w:t>
      </w:r>
    </w:p>
    <w:p w14:paraId="798BF0CB" w14:textId="13B5F75A" w:rsidR="00C107BB" w:rsidRPr="00773A95" w:rsidRDefault="00C107BB">
      <w:pPr>
        <w:rPr>
          <w:rFonts w:ascii="Browallia New" w:hAnsi="Browallia New" w:cs="Browallia New"/>
          <w:color w:val="000000"/>
          <w:sz w:val="26"/>
          <w:szCs w:val="26"/>
          <w:lang w:val="en-US"/>
        </w:rPr>
      </w:pPr>
      <w:r w:rsidRPr="00773A95">
        <w:rPr>
          <w:rFonts w:ascii="Browallia New" w:hAnsi="Browallia New" w:cs="Browallia New"/>
          <w:b/>
          <w:bCs/>
          <w:color w:val="000000"/>
          <w:sz w:val="26"/>
          <w:szCs w:val="26"/>
        </w:rPr>
        <w:br w:type="page"/>
      </w:r>
    </w:p>
    <w:p w14:paraId="46DEE999" w14:textId="77777777" w:rsidR="00156B49" w:rsidRPr="00773A95" w:rsidRDefault="00156B49" w:rsidP="00156B49">
      <w:pPr>
        <w:pStyle w:val="ListParagraph"/>
        <w:tabs>
          <w:tab w:val="left" w:pos="1170"/>
        </w:tabs>
        <w:autoSpaceDE/>
        <w:ind w:left="0"/>
        <w:jc w:val="thaiDistribute"/>
        <w:rPr>
          <w:rFonts w:ascii="Browallia New" w:hAnsi="Browallia New" w:cs="Browallia New"/>
          <w:b w:val="0"/>
          <w:bCs w:val="0"/>
          <w:color w:val="000000"/>
          <w:sz w:val="20"/>
          <w:szCs w:val="20"/>
        </w:rPr>
      </w:pPr>
    </w:p>
    <w:p w14:paraId="01C74DA9" w14:textId="7C06EBE6" w:rsidR="00BD2039" w:rsidRPr="00773A95" w:rsidRDefault="00435D73" w:rsidP="00BD2039">
      <w:pPr>
        <w:pStyle w:val="HeadSub1-5EA"/>
        <w:rPr>
          <w:rFonts w:ascii="Browallia New" w:hAnsi="Browallia New" w:cs="Browallia New"/>
          <w:color w:val="CF4A02"/>
          <w:lang w:val="en-US"/>
        </w:rPr>
      </w:pPr>
      <w:r w:rsidRPr="00435D73">
        <w:rPr>
          <w:rFonts w:ascii="Browallia New" w:hAnsi="Browallia New" w:cs="Browallia New"/>
          <w:color w:val="CF4A02"/>
        </w:rPr>
        <w:t>4</w:t>
      </w:r>
      <w:r w:rsidR="00BD2039" w:rsidRPr="00773A95">
        <w:rPr>
          <w:rFonts w:ascii="Browallia New" w:hAnsi="Browallia New" w:cs="Browallia New"/>
          <w:color w:val="CF4A02"/>
          <w:lang w:val="en-US"/>
        </w:rPr>
        <w:t>.</w:t>
      </w:r>
      <w:r w:rsidRPr="00435D73">
        <w:rPr>
          <w:rFonts w:ascii="Browallia New" w:hAnsi="Browallia New" w:cs="Browallia New"/>
          <w:color w:val="CF4A02"/>
        </w:rPr>
        <w:t>27</w:t>
      </w:r>
      <w:r w:rsidR="00BD2039" w:rsidRPr="00773A95">
        <w:rPr>
          <w:rFonts w:ascii="Browallia New" w:hAnsi="Browallia New" w:cs="Browallia New"/>
          <w:color w:val="CF4A02"/>
          <w:lang w:val="en-US"/>
        </w:rPr>
        <w:tab/>
      </w:r>
      <w:r w:rsidR="00BD2039" w:rsidRPr="00773A95">
        <w:rPr>
          <w:rFonts w:ascii="Browallia New" w:hAnsi="Browallia New" w:cs="Browallia New"/>
          <w:color w:val="CF4A02"/>
          <w:cs/>
          <w:lang w:val="en-US"/>
        </w:rPr>
        <w:t>ข้อมูลจำแนกตามส่วนงาน</w:t>
      </w:r>
    </w:p>
    <w:p w14:paraId="55FB0C75" w14:textId="77777777" w:rsidR="00BD2039" w:rsidRPr="00773A95" w:rsidRDefault="00BD2039" w:rsidP="00040406">
      <w:pPr>
        <w:ind w:left="547"/>
        <w:jc w:val="thaiDistribute"/>
        <w:rPr>
          <w:rFonts w:ascii="Browallia New" w:eastAsia="Arial Unicode MS" w:hAnsi="Browallia New" w:cs="Browallia New"/>
          <w:sz w:val="16"/>
          <w:szCs w:val="16"/>
          <w:cs/>
        </w:rPr>
      </w:pPr>
    </w:p>
    <w:p w14:paraId="1B19C9F6" w14:textId="77777777" w:rsidR="00BD2039" w:rsidRPr="00773A95" w:rsidRDefault="00BD2039" w:rsidP="00BD2039">
      <w:pPr>
        <w:ind w:left="540"/>
        <w:jc w:val="thaiDistribute"/>
        <w:rPr>
          <w:rFonts w:ascii="Browallia New" w:hAnsi="Browallia New" w:cs="Browallia New"/>
          <w:spacing w:val="-4"/>
          <w:sz w:val="26"/>
          <w:szCs w:val="26"/>
          <w:lang w:val="en-US" w:eastAsia="th-TH"/>
        </w:rPr>
      </w:pPr>
      <w:r w:rsidRPr="00773A95">
        <w:rPr>
          <w:rFonts w:ascii="Browallia New" w:hAnsi="Browallia New" w:cs="Browallia New"/>
          <w:spacing w:val="-4"/>
          <w:sz w:val="26"/>
          <w:szCs w:val="26"/>
          <w:cs/>
          <w:lang w:val="en-US" w:eastAsia="th-TH"/>
        </w:rPr>
        <w:t xml:space="preserve">ส่วนงานดำเนินงานได้ถูกรายงานในลักษณะเดียวกับรายงานภายในที่นำเสนอให้ผู้มีอำนาจตัดสินใจสูงสุดด้านการดำเนินงาน </w:t>
      </w:r>
      <w:r w:rsidRPr="00773A95">
        <w:rPr>
          <w:rFonts w:ascii="Browallia New" w:hAnsi="Browallia New" w:cs="Browallia New"/>
          <w:spacing w:val="-4"/>
          <w:sz w:val="26"/>
          <w:szCs w:val="26"/>
          <w:lang w:val="en-US" w:eastAsia="th-TH"/>
        </w:rPr>
        <w:br/>
      </w:r>
      <w:r w:rsidRPr="00773A95">
        <w:rPr>
          <w:rFonts w:ascii="Browallia New" w:hAnsi="Browallia New" w:cs="Browallia New"/>
          <w:spacing w:val="-4"/>
          <w:sz w:val="26"/>
          <w:szCs w:val="26"/>
          <w:cs/>
          <w:lang w:val="en-US" w:eastAsia="th-TH"/>
        </w:rPr>
        <w:t>ผู้มีอำนาจตัดสินใจสูงสุดด้านการดำเนินงานหมายถึงบุคคลที่มีหน้าที่ในการจัดสรรทรัพยากรและประเมินผลการปฏิบัติงาน</w:t>
      </w:r>
      <w:r w:rsidRPr="00773A95">
        <w:rPr>
          <w:rFonts w:ascii="Browallia New" w:hAnsi="Browallia New" w:cs="Browallia New"/>
          <w:spacing w:val="-4"/>
          <w:sz w:val="26"/>
          <w:szCs w:val="26"/>
          <w:lang w:val="en-US" w:eastAsia="th-TH"/>
        </w:rPr>
        <w:br/>
      </w:r>
      <w:r w:rsidRPr="00773A95">
        <w:rPr>
          <w:rFonts w:ascii="Browallia New" w:hAnsi="Browallia New" w:cs="Browallia New"/>
          <w:spacing w:val="-4"/>
          <w:sz w:val="26"/>
          <w:szCs w:val="26"/>
          <w:cs/>
          <w:lang w:val="en-US" w:eastAsia="th-TH"/>
        </w:rPr>
        <w:t>ของส่วนงานดำเนินงาน ซึ่งพิจารณาว่าคือ คณะกรรมการบริษัทที่ทำการตัดสินใจเชิงกลยุทธ์</w:t>
      </w:r>
    </w:p>
    <w:p w14:paraId="6B9B60F5" w14:textId="77777777" w:rsidR="00FF34C5" w:rsidRPr="00773A95" w:rsidRDefault="00FF34C5" w:rsidP="00773A95">
      <w:pPr>
        <w:ind w:left="547"/>
        <w:jc w:val="thaiDistribute"/>
        <w:rPr>
          <w:rFonts w:ascii="Browallia New" w:eastAsia="Arial Unicode MS" w:hAnsi="Browallia New" w:cs="Browallia New"/>
          <w:sz w:val="16"/>
          <w:szCs w:val="16"/>
        </w:rPr>
      </w:pPr>
    </w:p>
    <w:p w14:paraId="1F9CCC0C" w14:textId="5890F474" w:rsidR="00264570" w:rsidRPr="00773A95" w:rsidRDefault="00264570" w:rsidP="00264570">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AU"/>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5</w:t>
      </w:r>
      <w:r w:rsidRPr="00773A95">
        <w:rPr>
          <w:rFonts w:ascii="Browallia New" w:hAnsi="Browallia New" w:cs="Browallia New"/>
          <w:b/>
          <w:bCs/>
          <w:color w:val="FFFFFF" w:themeColor="background1"/>
          <w:kern w:val="26"/>
          <w:position w:val="-25"/>
          <w:cs/>
          <w:lang w:val="en-US"/>
        </w:rPr>
        <w:tab/>
      </w:r>
      <w:r w:rsidR="0026053F" w:rsidRPr="00773A95">
        <w:rPr>
          <w:rFonts w:ascii="Browallia New" w:hAnsi="Browallia New" w:cs="Browallia New"/>
          <w:b/>
          <w:bCs/>
          <w:color w:val="FFFFFF" w:themeColor="background1"/>
          <w:kern w:val="26"/>
          <w:position w:val="-25"/>
          <w:cs/>
          <w:lang w:val="en-AU"/>
        </w:rPr>
        <w:t>การรวมธุรกิจภายใต้การควบคุมเดียวกัน</w:t>
      </w:r>
    </w:p>
    <w:p w14:paraId="3ADB3240" w14:textId="7638992D" w:rsidR="00264570" w:rsidRPr="003B4367" w:rsidRDefault="00264570" w:rsidP="00B011A3">
      <w:pPr>
        <w:jc w:val="thaiDistribute"/>
        <w:rPr>
          <w:rFonts w:ascii="Browallia New" w:hAnsi="Browallia New" w:cs="Browallia New"/>
          <w:spacing w:val="-4"/>
          <w:sz w:val="16"/>
          <w:szCs w:val="16"/>
          <w:lang w:val="en-US" w:eastAsia="th-TH"/>
        </w:rPr>
      </w:pPr>
    </w:p>
    <w:p w14:paraId="1AB8FE4F" w14:textId="2DABFC75" w:rsidR="00A35A42" w:rsidRPr="00773A95" w:rsidRDefault="00A35A42" w:rsidP="00A35A42">
      <w:pPr>
        <w:jc w:val="thaiDistribute"/>
        <w:rPr>
          <w:rFonts w:ascii="Browallia New" w:hAnsi="Browallia New" w:cs="Browallia New"/>
          <w:spacing w:val="-4"/>
          <w:sz w:val="26"/>
          <w:szCs w:val="26"/>
          <w:cs/>
          <w:lang w:val="en-AU" w:eastAsia="th-TH"/>
        </w:rPr>
      </w:pPr>
      <w:r w:rsidRPr="00773A95">
        <w:rPr>
          <w:rFonts w:ascii="Browallia New" w:hAnsi="Browallia New" w:cs="Browallia New"/>
          <w:spacing w:val="-6"/>
          <w:sz w:val="26"/>
          <w:szCs w:val="26"/>
          <w:cs/>
          <w:lang w:val="en-US" w:eastAsia="th-TH"/>
        </w:rPr>
        <w:t>ในที่ประชุม</w:t>
      </w:r>
      <w:r w:rsidRPr="00773A95">
        <w:rPr>
          <w:rFonts w:ascii="Browallia New" w:hAnsi="Browallia New" w:cs="Browallia New"/>
          <w:spacing w:val="-6"/>
          <w:sz w:val="26"/>
          <w:szCs w:val="26"/>
          <w:cs/>
          <w:lang w:val="en-AU" w:eastAsia="th-TH"/>
        </w:rPr>
        <w:t>คณะกรรมการบริษัท</w:t>
      </w:r>
      <w:r w:rsidRPr="00773A95">
        <w:rPr>
          <w:rFonts w:ascii="Browallia New" w:hAnsi="Browallia New" w:cs="Browallia New"/>
          <w:spacing w:val="-6"/>
          <w:sz w:val="26"/>
          <w:szCs w:val="26"/>
          <w:cs/>
          <w:lang w:val="en-US" w:eastAsia="th-TH"/>
        </w:rPr>
        <w:t xml:space="preserve">เมื่อวันที่ </w:t>
      </w:r>
      <w:r w:rsidR="00435D73" w:rsidRPr="00435D73">
        <w:rPr>
          <w:rFonts w:ascii="Browallia New" w:hAnsi="Browallia New" w:cs="Browallia New"/>
          <w:spacing w:val="-6"/>
          <w:sz w:val="26"/>
          <w:szCs w:val="26"/>
          <w:lang w:eastAsia="th-TH"/>
        </w:rPr>
        <w:t>12</w:t>
      </w:r>
      <w:r w:rsidRPr="00773A95">
        <w:rPr>
          <w:rFonts w:ascii="Browallia New" w:hAnsi="Browallia New" w:cs="Browallia New"/>
          <w:spacing w:val="-6"/>
          <w:sz w:val="26"/>
          <w:szCs w:val="26"/>
          <w:lang w:val="en-US" w:eastAsia="th-TH"/>
        </w:rPr>
        <w:t xml:space="preserve"> </w:t>
      </w:r>
      <w:r w:rsidRPr="00773A95">
        <w:rPr>
          <w:rFonts w:ascii="Browallia New" w:hAnsi="Browallia New" w:cs="Browallia New"/>
          <w:spacing w:val="-6"/>
          <w:sz w:val="26"/>
          <w:szCs w:val="26"/>
          <w:cs/>
          <w:lang w:val="en-AU" w:eastAsia="th-TH"/>
        </w:rPr>
        <w:t xml:space="preserve">พฤษภาคม พ.ศ. </w:t>
      </w:r>
      <w:r w:rsidR="00435D73" w:rsidRPr="00435D73">
        <w:rPr>
          <w:rFonts w:ascii="Browallia New" w:hAnsi="Browallia New" w:cs="Browallia New"/>
          <w:spacing w:val="-6"/>
          <w:sz w:val="26"/>
          <w:szCs w:val="26"/>
          <w:lang w:eastAsia="th-TH"/>
        </w:rPr>
        <w:t>2566</w:t>
      </w:r>
      <w:r w:rsidRPr="00773A95">
        <w:rPr>
          <w:rFonts w:ascii="Browallia New" w:hAnsi="Browallia New" w:cs="Browallia New"/>
          <w:spacing w:val="-6"/>
          <w:sz w:val="26"/>
          <w:szCs w:val="26"/>
          <w:lang w:val="en-US" w:eastAsia="th-TH"/>
        </w:rPr>
        <w:t xml:space="preserve"> </w:t>
      </w:r>
      <w:r w:rsidRPr="00773A95">
        <w:rPr>
          <w:rFonts w:ascii="Browallia New" w:hAnsi="Browallia New" w:cs="Browallia New"/>
          <w:spacing w:val="-6"/>
          <w:sz w:val="26"/>
          <w:szCs w:val="26"/>
          <w:cs/>
          <w:lang w:val="en-US" w:eastAsia="th-TH"/>
        </w:rPr>
        <w:t>คณะกรรมการ</w:t>
      </w:r>
      <w:r w:rsidRPr="00773A95">
        <w:rPr>
          <w:rFonts w:ascii="Browallia New" w:hAnsi="Browallia New" w:cs="Browallia New"/>
          <w:spacing w:val="-6"/>
          <w:sz w:val="26"/>
          <w:szCs w:val="26"/>
          <w:cs/>
          <w:lang w:val="en-AU" w:eastAsia="th-TH"/>
        </w:rPr>
        <w:t xml:space="preserve">ได้มีมติเห็นชอบการรับโอนกิจการทั้งหมดจากบริษัท </w:t>
      </w:r>
      <w:r w:rsidRPr="00773A95">
        <w:rPr>
          <w:rFonts w:ascii="Browallia New" w:hAnsi="Browallia New" w:cs="Browallia New"/>
          <w:spacing w:val="-6"/>
          <w:sz w:val="26"/>
          <w:szCs w:val="26"/>
          <w:cs/>
          <w:lang w:val="en-AU" w:eastAsia="th-TH"/>
        </w:rPr>
        <w:br/>
        <w:t>อีเอ โซล่า</w:t>
      </w:r>
      <w:r w:rsidRPr="00773A95">
        <w:rPr>
          <w:rFonts w:ascii="Browallia New" w:hAnsi="Browallia New" w:cs="Browallia New"/>
          <w:spacing w:val="-4"/>
          <w:sz w:val="26"/>
          <w:szCs w:val="26"/>
          <w:cs/>
          <w:lang w:val="en-AU" w:eastAsia="th-TH"/>
        </w:rPr>
        <w:t xml:space="preserve"> ลำปาง จำกัด (บริษัทย่อยทางอ้อม) </w:t>
      </w:r>
      <w:r w:rsidRPr="00773A95">
        <w:rPr>
          <w:rFonts w:ascii="Browallia New" w:hAnsi="Browallia New" w:cs="Browallia New"/>
          <w:spacing w:val="-4"/>
          <w:sz w:val="26"/>
          <w:szCs w:val="26"/>
          <w:cs/>
          <w:lang w:eastAsia="th-TH"/>
        </w:rPr>
        <w:t xml:space="preserve">และ </w:t>
      </w:r>
      <w:r w:rsidRPr="00773A95">
        <w:rPr>
          <w:rFonts w:ascii="Browallia New" w:hAnsi="Browallia New" w:cs="Browallia New"/>
          <w:spacing w:val="-4"/>
          <w:sz w:val="26"/>
          <w:szCs w:val="26"/>
          <w:cs/>
          <w:lang w:val="en-AU" w:eastAsia="th-TH"/>
        </w:rPr>
        <w:t>บริษัท อีเอ โซล่า นครสวรรค์ จำกัด (บริษัทย่อยทางตรง) โดยมีวัตถุประสงค์เพื่อการบริหารจัดการและลดต้นทุนในการดำเนินงานของกลุ่มกิจการ</w:t>
      </w:r>
    </w:p>
    <w:p w14:paraId="4600CEAD" w14:textId="77777777" w:rsidR="00A35A42" w:rsidRPr="003B4367" w:rsidRDefault="00A35A42" w:rsidP="00A35A42">
      <w:pPr>
        <w:jc w:val="thaiDistribute"/>
        <w:rPr>
          <w:rFonts w:ascii="Browallia New" w:hAnsi="Browallia New" w:cs="Browallia New"/>
          <w:spacing w:val="-4"/>
          <w:sz w:val="16"/>
          <w:szCs w:val="16"/>
          <w:lang w:val="en-US" w:eastAsia="th-TH"/>
        </w:rPr>
      </w:pPr>
    </w:p>
    <w:p w14:paraId="2805A29C" w14:textId="59DCF830" w:rsidR="00A35A42" w:rsidRPr="00773A95" w:rsidRDefault="00A35A42" w:rsidP="00ED38CC">
      <w:pPr>
        <w:jc w:val="thaiDistribute"/>
        <w:rPr>
          <w:rFonts w:ascii="Browallia New" w:hAnsi="Browallia New" w:cs="Browallia New"/>
          <w:spacing w:val="-4"/>
          <w:sz w:val="26"/>
          <w:szCs w:val="26"/>
          <w:cs/>
          <w:lang w:val="en-US" w:eastAsia="th-TH"/>
        </w:rPr>
      </w:pPr>
      <w:r w:rsidRPr="00773A95">
        <w:rPr>
          <w:rFonts w:ascii="Browallia New" w:hAnsi="Browallia New" w:cs="Browallia New"/>
          <w:spacing w:val="-4"/>
          <w:sz w:val="26"/>
          <w:szCs w:val="26"/>
          <w:cs/>
          <w:lang w:val="en-US" w:eastAsia="th-TH"/>
        </w:rPr>
        <w:t xml:space="preserve">เมื่อวันที่ </w:t>
      </w:r>
      <w:r w:rsidR="00435D73" w:rsidRPr="00435D73">
        <w:rPr>
          <w:rFonts w:ascii="Browallia New" w:hAnsi="Browallia New" w:cs="Browallia New"/>
          <w:spacing w:val="-4"/>
          <w:sz w:val="26"/>
          <w:szCs w:val="26"/>
          <w:lang w:eastAsia="th-TH"/>
        </w:rPr>
        <w:t>16</w:t>
      </w:r>
      <w:r w:rsidRPr="00773A95">
        <w:rPr>
          <w:rFonts w:ascii="Browallia New" w:hAnsi="Browallia New" w:cs="Browallia New"/>
          <w:spacing w:val="-4"/>
          <w:sz w:val="26"/>
          <w:szCs w:val="26"/>
          <w:cs/>
          <w:lang w:val="en-US" w:eastAsia="th-TH"/>
        </w:rPr>
        <w:t xml:space="preserve"> ตุลาคม พ.ศ. </w:t>
      </w:r>
      <w:r w:rsidR="00435D73" w:rsidRPr="00435D73">
        <w:rPr>
          <w:rFonts w:ascii="Browallia New" w:hAnsi="Browallia New" w:cs="Browallia New"/>
          <w:spacing w:val="-4"/>
          <w:sz w:val="26"/>
          <w:szCs w:val="26"/>
          <w:lang w:eastAsia="th-TH"/>
        </w:rPr>
        <w:t>2566</w:t>
      </w:r>
      <w:r w:rsidRPr="00773A95">
        <w:rPr>
          <w:rFonts w:ascii="Browallia New" w:hAnsi="Browallia New" w:cs="Browallia New"/>
          <w:spacing w:val="-4"/>
          <w:sz w:val="26"/>
          <w:szCs w:val="26"/>
          <w:cs/>
          <w:lang w:val="en-US" w:eastAsia="th-TH"/>
        </w:rPr>
        <w:t xml:space="preserve"> และวันที่ </w:t>
      </w:r>
      <w:r w:rsidR="00435D73" w:rsidRPr="00435D73">
        <w:rPr>
          <w:rFonts w:ascii="Browallia New" w:hAnsi="Browallia New" w:cs="Browallia New"/>
          <w:spacing w:val="-4"/>
          <w:sz w:val="26"/>
          <w:szCs w:val="26"/>
          <w:lang w:eastAsia="th-TH"/>
        </w:rPr>
        <w:t>17</w:t>
      </w:r>
      <w:r w:rsidRPr="00773A95">
        <w:rPr>
          <w:rFonts w:ascii="Browallia New" w:hAnsi="Browallia New" w:cs="Browallia New"/>
          <w:spacing w:val="-4"/>
          <w:sz w:val="26"/>
          <w:szCs w:val="26"/>
          <w:cs/>
          <w:lang w:val="en-US" w:eastAsia="th-TH"/>
        </w:rPr>
        <w:t xml:space="preserve"> ตุลาคม พ.ศ. </w:t>
      </w:r>
      <w:r w:rsidR="00435D73" w:rsidRPr="00435D73">
        <w:rPr>
          <w:rFonts w:ascii="Browallia New" w:hAnsi="Browallia New" w:cs="Browallia New"/>
          <w:spacing w:val="-4"/>
          <w:sz w:val="26"/>
          <w:szCs w:val="26"/>
          <w:lang w:eastAsia="th-TH"/>
        </w:rPr>
        <w:t>2566</w:t>
      </w:r>
      <w:r w:rsidRPr="00773A95">
        <w:rPr>
          <w:rFonts w:ascii="Browallia New" w:hAnsi="Browallia New" w:cs="Browallia New"/>
          <w:spacing w:val="-4"/>
          <w:sz w:val="26"/>
          <w:szCs w:val="26"/>
          <w:cs/>
          <w:lang w:val="en-US" w:eastAsia="th-TH"/>
        </w:rPr>
        <w:t xml:space="preserve"> บริษัทได้รับโอนกิจการทั้งหมด </w:t>
      </w:r>
      <w:r w:rsidRPr="00773A95">
        <w:rPr>
          <w:rFonts w:ascii="Browallia New" w:hAnsi="Browallia New" w:cs="Browallia New"/>
          <w:spacing w:val="-4"/>
          <w:sz w:val="26"/>
          <w:szCs w:val="26"/>
          <w:lang w:val="en-US" w:eastAsia="th-TH"/>
        </w:rPr>
        <w:t xml:space="preserve">(Entire Business Transfer) </w:t>
      </w:r>
      <w:r w:rsidRPr="00773A95">
        <w:rPr>
          <w:rFonts w:ascii="Browallia New" w:hAnsi="Browallia New" w:cs="Browallia New"/>
          <w:spacing w:val="-4"/>
          <w:sz w:val="26"/>
          <w:szCs w:val="26"/>
          <w:cs/>
          <w:lang w:val="en-US" w:eastAsia="th-TH"/>
        </w:rPr>
        <w:t xml:space="preserve">จากบริษัท </w:t>
      </w:r>
      <w:r w:rsidRPr="00773A95">
        <w:rPr>
          <w:rFonts w:ascii="Browallia New" w:hAnsi="Browallia New" w:cs="Browallia New"/>
          <w:spacing w:val="-4"/>
          <w:sz w:val="26"/>
          <w:szCs w:val="26"/>
          <w:lang w:val="en-US" w:eastAsia="th-TH"/>
        </w:rPr>
        <w:br/>
      </w:r>
      <w:r w:rsidRPr="00773A95">
        <w:rPr>
          <w:rFonts w:ascii="Browallia New" w:hAnsi="Browallia New" w:cs="Browallia New"/>
          <w:spacing w:val="-4"/>
          <w:sz w:val="26"/>
          <w:szCs w:val="26"/>
          <w:cs/>
          <w:lang w:val="en-US" w:eastAsia="th-TH"/>
        </w:rPr>
        <w:t>อีเอ โซล่า ลำปาง จำกัด และบริษัท อีเอ โซล่า นครสวรรค์ จำกัด การรับโอนกิจการทั้งหมดดังกล่าวเป็นการปรับโครงสร้างการดำเนินธุรกิจภายในกลุ่มกิจการซึ่ง</w:t>
      </w:r>
      <w:r w:rsidR="007A6E3A" w:rsidRPr="00773A95">
        <w:rPr>
          <w:rFonts w:ascii="Browallia New" w:hAnsi="Browallia New" w:cs="Browallia New"/>
          <w:spacing w:val="-4"/>
          <w:sz w:val="26"/>
          <w:szCs w:val="26"/>
          <w:cs/>
          <w:lang w:val="en-US" w:eastAsia="th-TH"/>
        </w:rPr>
        <w:t>ส่ง</w:t>
      </w:r>
      <w:r w:rsidRPr="00773A95">
        <w:rPr>
          <w:rFonts w:ascii="Browallia New" w:hAnsi="Browallia New" w:cs="Browallia New"/>
          <w:spacing w:val="-4"/>
          <w:sz w:val="26"/>
          <w:szCs w:val="26"/>
          <w:cs/>
          <w:lang w:val="en-US" w:eastAsia="th-TH"/>
        </w:rPr>
        <w:t>ผลทำให้บริษัทต้องปรับปรุงงบการเงิน</w:t>
      </w:r>
      <w:r w:rsidR="00F61F09" w:rsidRPr="00773A95">
        <w:rPr>
          <w:rFonts w:ascii="Browallia New" w:hAnsi="Browallia New" w:cs="Browallia New"/>
          <w:spacing w:val="-4"/>
          <w:sz w:val="26"/>
          <w:szCs w:val="26"/>
          <w:cs/>
          <w:lang w:val="en-US" w:eastAsia="th-TH"/>
        </w:rPr>
        <w:t>เฉพาะกิจการ</w:t>
      </w:r>
      <w:r w:rsidRPr="00773A95">
        <w:rPr>
          <w:rFonts w:ascii="Browallia New" w:hAnsi="Browallia New" w:cs="Browallia New"/>
          <w:spacing w:val="-4"/>
          <w:sz w:val="26"/>
          <w:szCs w:val="26"/>
          <w:cs/>
          <w:lang w:val="en-US" w:eastAsia="th-TH"/>
        </w:rPr>
        <w:t>ย้อนหลังเพื่อนำเสนอข้อมูลเปรียบเทียบใหม่ตามแนวปฏิบัติทางการบัญชีสำหรับการรวมธุรกิจภายใต้การควบคุมเดียวกันที่ประกาศโดยสภาวิชาชีพบัญชี</w:t>
      </w:r>
      <w:r w:rsidR="00F61F09" w:rsidRPr="00773A95">
        <w:rPr>
          <w:rFonts w:ascii="Browallia New" w:hAnsi="Browallia New" w:cs="Browallia New"/>
          <w:spacing w:val="-4"/>
          <w:sz w:val="26"/>
          <w:szCs w:val="26"/>
          <w:cs/>
          <w:lang w:val="en-US" w:eastAsia="th-TH"/>
        </w:rPr>
        <w:t xml:space="preserve"> ทั้งนี้รายการรับโอนกิจการทั้งหมดดังกล่าวไม่มีผลกระทบต่องบการเงินรวมของกลุ่มกิจการ</w:t>
      </w:r>
    </w:p>
    <w:p w14:paraId="7B3BF364" w14:textId="77777777" w:rsidR="00A35A42" w:rsidRPr="003B4367" w:rsidRDefault="00A35A42" w:rsidP="00ED38CC">
      <w:pPr>
        <w:jc w:val="thaiDistribute"/>
        <w:rPr>
          <w:rFonts w:ascii="Browallia New" w:hAnsi="Browallia New" w:cs="Browallia New"/>
          <w:spacing w:val="-4"/>
          <w:sz w:val="16"/>
          <w:szCs w:val="16"/>
          <w:lang w:val="en-US" w:eastAsia="th-TH"/>
        </w:rPr>
      </w:pPr>
    </w:p>
    <w:p w14:paraId="267E50A5" w14:textId="45F5306C" w:rsidR="00890A1A" w:rsidRPr="00773A95" w:rsidRDefault="00A35A42" w:rsidP="00A35A42">
      <w:pPr>
        <w:jc w:val="thaiDistribute"/>
        <w:rPr>
          <w:rFonts w:ascii="Browallia New" w:hAnsi="Browallia New" w:cs="Browallia New"/>
          <w:spacing w:val="-6"/>
          <w:szCs w:val="26"/>
          <w:lang w:val="en-US" w:eastAsia="th-TH"/>
        </w:rPr>
      </w:pPr>
      <w:r w:rsidRPr="00773A95">
        <w:rPr>
          <w:rFonts w:ascii="Browallia New" w:hAnsi="Browallia New" w:cs="Browallia New"/>
          <w:spacing w:val="-4"/>
          <w:szCs w:val="26"/>
          <w:cs/>
          <w:lang w:val="en-AU" w:eastAsia="th-TH"/>
        </w:rPr>
        <w:t>รายละเอียดของสิ่งตอบแทนที่จ่ายในการซื้อธุรกิจและราคาตามบัญชีของสินทรัพย์สุทธิรวมที่ได้รับ</w:t>
      </w:r>
      <w:r w:rsidRPr="00773A95">
        <w:rPr>
          <w:rFonts w:ascii="Browallia New" w:hAnsi="Browallia New" w:cs="Browallia New"/>
          <w:spacing w:val="-4"/>
          <w:szCs w:val="26"/>
          <w:cs/>
          <w:lang w:eastAsia="th-TH"/>
        </w:rPr>
        <w:t>มา</w:t>
      </w:r>
      <w:r w:rsidRPr="00773A95">
        <w:rPr>
          <w:rFonts w:ascii="Browallia New" w:hAnsi="Browallia New" w:cs="Browallia New"/>
          <w:spacing w:val="-4"/>
          <w:szCs w:val="26"/>
          <w:cs/>
          <w:lang w:val="en-AU" w:eastAsia="th-TH"/>
        </w:rPr>
        <w:t xml:space="preserve"> ณ วันที่รับโอนกิจการทั้งหมด</w:t>
      </w:r>
      <w:r w:rsidRPr="00773A95">
        <w:rPr>
          <w:rFonts w:ascii="Browallia New" w:hAnsi="Browallia New" w:cs="Browallia New"/>
          <w:szCs w:val="26"/>
          <w:cs/>
          <w:lang w:val="en-AU" w:eastAsia="th-TH"/>
        </w:rPr>
        <w:t xml:space="preserve"> </w:t>
      </w:r>
      <w:r w:rsidRPr="00773A95">
        <w:rPr>
          <w:rFonts w:ascii="Browallia New" w:hAnsi="Browallia New" w:cs="Browallia New"/>
          <w:szCs w:val="26"/>
          <w:cs/>
          <w:lang w:val="en-AU" w:eastAsia="th-TH"/>
        </w:rPr>
        <w:br/>
        <w:t>มีดังต่อไปนี้</w:t>
      </w:r>
    </w:p>
    <w:p w14:paraId="13099243" w14:textId="71946276" w:rsidR="00A35A42" w:rsidRPr="003B4367" w:rsidRDefault="00A35A42" w:rsidP="00B011A3">
      <w:pPr>
        <w:jc w:val="thaiDistribute"/>
        <w:rPr>
          <w:rFonts w:ascii="Browallia New" w:hAnsi="Browallia New" w:cs="Browallia New"/>
          <w:spacing w:val="-4"/>
          <w:sz w:val="16"/>
          <w:szCs w:val="16"/>
          <w:lang w:val="en-US" w:eastAsia="th-TH"/>
        </w:rPr>
      </w:pPr>
    </w:p>
    <w:tbl>
      <w:tblPr>
        <w:tblW w:w="9473" w:type="dxa"/>
        <w:tblLayout w:type="fixed"/>
        <w:tblLook w:val="0000" w:firstRow="0" w:lastRow="0" w:firstColumn="0" w:lastColumn="0" w:noHBand="0" w:noVBand="0"/>
      </w:tblPr>
      <w:tblGrid>
        <w:gridCol w:w="7070"/>
        <w:gridCol w:w="2403"/>
      </w:tblGrid>
      <w:tr w:rsidR="00A35A42" w:rsidRPr="00773A95" w14:paraId="6C95C3D0" w14:textId="77777777" w:rsidTr="008B2E9D">
        <w:trPr>
          <w:cantSplit/>
          <w:trHeight w:val="300"/>
        </w:trPr>
        <w:tc>
          <w:tcPr>
            <w:tcW w:w="7070" w:type="dxa"/>
            <w:shd w:val="clear" w:color="auto" w:fill="auto"/>
          </w:tcPr>
          <w:p w14:paraId="77ADF311" w14:textId="77777777" w:rsidR="00A35A42" w:rsidRPr="00773A95" w:rsidRDefault="00A35A42" w:rsidP="008B2E9D">
            <w:pPr>
              <w:ind w:left="-84" w:right="-90"/>
              <w:contextualSpacing/>
              <w:rPr>
                <w:rFonts w:ascii="Browallia New" w:hAnsi="Browallia New" w:cs="Browallia New"/>
                <w:b/>
                <w:bCs/>
                <w:sz w:val="26"/>
                <w:szCs w:val="26"/>
                <w:cs/>
              </w:rPr>
            </w:pPr>
          </w:p>
        </w:tc>
        <w:tc>
          <w:tcPr>
            <w:tcW w:w="2403" w:type="dxa"/>
            <w:tcBorders>
              <w:bottom w:val="single" w:sz="4" w:space="0" w:color="auto"/>
            </w:tcBorders>
            <w:shd w:val="clear" w:color="auto" w:fill="auto"/>
            <w:vAlign w:val="bottom"/>
          </w:tcPr>
          <w:p w14:paraId="6752BFD2" w14:textId="77777777" w:rsidR="00A35A42" w:rsidRPr="00773A95" w:rsidRDefault="00A35A42" w:rsidP="008B2E9D">
            <w:pPr>
              <w:ind w:left="436" w:right="-90"/>
              <w:contextualSpacing/>
              <w:jc w:val="right"/>
              <w:rPr>
                <w:rFonts w:ascii="Browallia New" w:hAnsi="Browallia New" w:cs="Browallia New"/>
                <w:b/>
                <w:bCs/>
                <w:sz w:val="26"/>
                <w:szCs w:val="26"/>
                <w:cs/>
              </w:rPr>
            </w:pPr>
            <w:r w:rsidRPr="00773A95">
              <w:rPr>
                <w:rFonts w:ascii="Browallia New" w:hAnsi="Browallia New" w:cs="Browallia New"/>
                <w:b/>
                <w:bCs/>
                <w:sz w:val="26"/>
                <w:szCs w:val="26"/>
                <w:cs/>
              </w:rPr>
              <w:t>พันบาท</w:t>
            </w:r>
          </w:p>
        </w:tc>
      </w:tr>
      <w:tr w:rsidR="00A35A42" w:rsidRPr="00773A95" w14:paraId="4741B4BA" w14:textId="77777777" w:rsidTr="008B2E9D">
        <w:trPr>
          <w:cantSplit/>
          <w:trHeight w:val="36"/>
        </w:trPr>
        <w:tc>
          <w:tcPr>
            <w:tcW w:w="7070" w:type="dxa"/>
            <w:shd w:val="clear" w:color="auto" w:fill="auto"/>
          </w:tcPr>
          <w:p w14:paraId="4885EB50" w14:textId="77777777" w:rsidR="00A35A42" w:rsidRPr="00773A95" w:rsidRDefault="00A35A42" w:rsidP="008B2E9D">
            <w:pPr>
              <w:ind w:left="-84" w:right="-90"/>
              <w:contextualSpacing/>
              <w:rPr>
                <w:rFonts w:ascii="Browallia New" w:hAnsi="Browallia New" w:cs="Browallia New"/>
                <w:sz w:val="8"/>
                <w:szCs w:val="8"/>
                <w:cs/>
              </w:rPr>
            </w:pPr>
          </w:p>
        </w:tc>
        <w:tc>
          <w:tcPr>
            <w:tcW w:w="2403" w:type="dxa"/>
            <w:tcBorders>
              <w:top w:val="single" w:sz="4" w:space="0" w:color="auto"/>
            </w:tcBorders>
            <w:shd w:val="clear" w:color="auto" w:fill="FAFAFA"/>
          </w:tcPr>
          <w:p w14:paraId="54A13381" w14:textId="77777777" w:rsidR="00A35A42" w:rsidRPr="00773A95" w:rsidRDefault="00A35A42" w:rsidP="008B2E9D">
            <w:pPr>
              <w:ind w:right="-72"/>
              <w:contextualSpacing/>
              <w:jc w:val="right"/>
              <w:rPr>
                <w:rFonts w:ascii="Browallia New" w:hAnsi="Browallia New" w:cs="Browallia New"/>
                <w:sz w:val="8"/>
                <w:szCs w:val="8"/>
                <w:cs/>
              </w:rPr>
            </w:pPr>
          </w:p>
        </w:tc>
      </w:tr>
      <w:tr w:rsidR="00A35A42" w:rsidRPr="00773A95" w14:paraId="18E6557C" w14:textId="77777777" w:rsidTr="008B2E9D">
        <w:trPr>
          <w:cantSplit/>
          <w:trHeight w:val="300"/>
        </w:trPr>
        <w:tc>
          <w:tcPr>
            <w:tcW w:w="7070" w:type="dxa"/>
            <w:shd w:val="clear" w:color="auto" w:fill="auto"/>
          </w:tcPr>
          <w:p w14:paraId="3EBF2DBE" w14:textId="77777777" w:rsidR="00A35A42" w:rsidRPr="00773A95" w:rsidRDefault="00A35A42" w:rsidP="008B2E9D">
            <w:pPr>
              <w:ind w:left="-84"/>
              <w:contextualSpacing/>
              <w:rPr>
                <w:rFonts w:ascii="Browallia New" w:hAnsi="Browallia New" w:cs="Browallia New"/>
                <w:sz w:val="26"/>
                <w:szCs w:val="26"/>
                <w:cs/>
              </w:rPr>
            </w:pPr>
            <w:r w:rsidRPr="00773A95">
              <w:rPr>
                <w:rFonts w:ascii="Browallia New" w:hAnsi="Browallia New" w:cs="Browallia New"/>
                <w:sz w:val="26"/>
                <w:szCs w:val="26"/>
                <w:cs/>
              </w:rPr>
              <w:t>เงินสดและรายการเทียบเท่าเงินสด</w:t>
            </w:r>
          </w:p>
        </w:tc>
        <w:tc>
          <w:tcPr>
            <w:tcW w:w="2403" w:type="dxa"/>
            <w:shd w:val="clear" w:color="auto" w:fill="FAFAFA"/>
          </w:tcPr>
          <w:p w14:paraId="474ABAA0" w14:textId="0B998F0B" w:rsidR="00A35A42" w:rsidRPr="00773A95" w:rsidRDefault="00435D73" w:rsidP="008B2E9D">
            <w:pPr>
              <w:ind w:right="-72"/>
              <w:contextualSpacing/>
              <w:jc w:val="right"/>
              <w:rPr>
                <w:rFonts w:ascii="Browallia New" w:hAnsi="Browallia New" w:cs="Browallia New"/>
                <w:sz w:val="26"/>
                <w:szCs w:val="26"/>
                <w:cs/>
                <w:lang w:val="en-US"/>
              </w:rPr>
            </w:pPr>
            <w:r w:rsidRPr="00435D73">
              <w:rPr>
                <w:rFonts w:ascii="Browallia New" w:hAnsi="Browallia New" w:cs="Browallia New"/>
                <w:sz w:val="26"/>
                <w:szCs w:val="26"/>
              </w:rPr>
              <w:t>634</w:t>
            </w:r>
            <w:r w:rsidR="00A35A42" w:rsidRPr="00773A95">
              <w:rPr>
                <w:rFonts w:ascii="Browallia New" w:hAnsi="Browallia New" w:cs="Browallia New"/>
                <w:sz w:val="26"/>
                <w:szCs w:val="26"/>
              </w:rPr>
              <w:t>,</w:t>
            </w:r>
            <w:r w:rsidRPr="00435D73">
              <w:rPr>
                <w:rFonts w:ascii="Browallia New" w:hAnsi="Browallia New" w:cs="Browallia New"/>
                <w:sz w:val="26"/>
                <w:szCs w:val="26"/>
              </w:rPr>
              <w:t>405</w:t>
            </w:r>
          </w:p>
        </w:tc>
      </w:tr>
      <w:tr w:rsidR="00A35A42" w:rsidRPr="00773A95" w14:paraId="1B5644D1" w14:textId="77777777" w:rsidTr="008B2E9D">
        <w:trPr>
          <w:cantSplit/>
          <w:trHeight w:val="300"/>
        </w:trPr>
        <w:tc>
          <w:tcPr>
            <w:tcW w:w="7070" w:type="dxa"/>
            <w:shd w:val="clear" w:color="auto" w:fill="auto"/>
          </w:tcPr>
          <w:p w14:paraId="576A22DA" w14:textId="77777777" w:rsidR="00A35A42" w:rsidRPr="00773A95" w:rsidRDefault="00A35A42" w:rsidP="008B2E9D">
            <w:pPr>
              <w:ind w:left="-84"/>
              <w:contextualSpacing/>
              <w:rPr>
                <w:rFonts w:ascii="Browallia New" w:hAnsi="Browallia New" w:cs="Browallia New"/>
                <w:sz w:val="26"/>
                <w:szCs w:val="26"/>
                <w:cs/>
              </w:rPr>
            </w:pPr>
            <w:r w:rsidRPr="00773A95">
              <w:rPr>
                <w:rFonts w:ascii="Browallia New" w:hAnsi="Browallia New" w:cs="Browallia New"/>
                <w:sz w:val="26"/>
                <w:szCs w:val="26"/>
                <w:cs/>
              </w:rPr>
              <w:t>ลูกหนี้การค้า</w:t>
            </w:r>
          </w:p>
        </w:tc>
        <w:tc>
          <w:tcPr>
            <w:tcW w:w="2403" w:type="dxa"/>
            <w:shd w:val="clear" w:color="auto" w:fill="FAFAFA"/>
          </w:tcPr>
          <w:p w14:paraId="1DC7F6DD" w14:textId="19BF004C" w:rsidR="00A35A42" w:rsidRPr="00773A95" w:rsidRDefault="00435D73" w:rsidP="008B2E9D">
            <w:pPr>
              <w:ind w:right="-72"/>
              <w:contextualSpacing/>
              <w:jc w:val="right"/>
              <w:rPr>
                <w:rFonts w:ascii="Browallia New" w:hAnsi="Browallia New" w:cs="Browallia New"/>
                <w:sz w:val="26"/>
                <w:szCs w:val="26"/>
                <w:cs/>
              </w:rPr>
            </w:pPr>
            <w:r w:rsidRPr="00435D73">
              <w:rPr>
                <w:rFonts w:ascii="Browallia New" w:hAnsi="Browallia New" w:cs="Browallia New"/>
                <w:sz w:val="26"/>
                <w:szCs w:val="26"/>
              </w:rPr>
              <w:t>686</w:t>
            </w:r>
            <w:r w:rsidR="00A35A42" w:rsidRPr="00773A95">
              <w:rPr>
                <w:rFonts w:ascii="Browallia New" w:hAnsi="Browallia New" w:cs="Browallia New"/>
                <w:sz w:val="26"/>
                <w:szCs w:val="26"/>
              </w:rPr>
              <w:t>,</w:t>
            </w:r>
            <w:r w:rsidRPr="00435D73">
              <w:rPr>
                <w:rFonts w:ascii="Browallia New" w:hAnsi="Browallia New" w:cs="Browallia New"/>
                <w:sz w:val="26"/>
                <w:szCs w:val="26"/>
              </w:rPr>
              <w:t>374</w:t>
            </w:r>
          </w:p>
        </w:tc>
      </w:tr>
      <w:tr w:rsidR="00A35A42" w:rsidRPr="00773A95" w14:paraId="54A98B63" w14:textId="77777777" w:rsidTr="008B2E9D">
        <w:trPr>
          <w:cantSplit/>
          <w:trHeight w:val="300"/>
        </w:trPr>
        <w:tc>
          <w:tcPr>
            <w:tcW w:w="7070" w:type="dxa"/>
            <w:shd w:val="clear" w:color="auto" w:fill="auto"/>
          </w:tcPr>
          <w:p w14:paraId="579AD92C" w14:textId="77777777" w:rsidR="00A35A42" w:rsidRPr="00773A95" w:rsidRDefault="00A35A42" w:rsidP="008B2E9D">
            <w:pPr>
              <w:ind w:left="-84" w:right="-78"/>
              <w:contextualSpacing/>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ลูกหนี้อื่น</w:t>
            </w:r>
          </w:p>
        </w:tc>
        <w:tc>
          <w:tcPr>
            <w:tcW w:w="2403" w:type="dxa"/>
            <w:shd w:val="clear" w:color="auto" w:fill="FAFAFA"/>
          </w:tcPr>
          <w:p w14:paraId="6A8A3F41" w14:textId="4B22AC66" w:rsidR="00A35A42" w:rsidRPr="00773A95" w:rsidRDefault="00435D73" w:rsidP="008B2E9D">
            <w:pPr>
              <w:ind w:right="-72"/>
              <w:contextualSpacing/>
              <w:jc w:val="right"/>
              <w:rPr>
                <w:rFonts w:ascii="Browallia New" w:hAnsi="Browallia New" w:cs="Browallia New"/>
                <w:sz w:val="26"/>
                <w:szCs w:val="26"/>
                <w:cs/>
              </w:rPr>
            </w:pPr>
            <w:r w:rsidRPr="00435D73">
              <w:rPr>
                <w:rFonts w:ascii="Browallia New" w:hAnsi="Browallia New" w:cs="Browallia New"/>
                <w:sz w:val="26"/>
                <w:szCs w:val="26"/>
              </w:rPr>
              <w:t>371</w:t>
            </w:r>
            <w:r w:rsidR="00A35A42" w:rsidRPr="00773A95">
              <w:rPr>
                <w:rFonts w:ascii="Browallia New" w:hAnsi="Browallia New" w:cs="Browallia New"/>
                <w:sz w:val="26"/>
                <w:szCs w:val="26"/>
              </w:rPr>
              <w:t>,</w:t>
            </w:r>
            <w:r w:rsidRPr="00435D73">
              <w:rPr>
                <w:rFonts w:ascii="Browallia New" w:hAnsi="Browallia New" w:cs="Browallia New"/>
                <w:sz w:val="26"/>
                <w:szCs w:val="26"/>
              </w:rPr>
              <w:t>537</w:t>
            </w:r>
          </w:p>
        </w:tc>
      </w:tr>
      <w:tr w:rsidR="00A35A42" w:rsidRPr="00773A95" w14:paraId="2C220DB1" w14:textId="77777777" w:rsidTr="008B2E9D">
        <w:trPr>
          <w:cantSplit/>
          <w:trHeight w:val="300"/>
        </w:trPr>
        <w:tc>
          <w:tcPr>
            <w:tcW w:w="7070" w:type="dxa"/>
            <w:shd w:val="clear" w:color="auto" w:fill="auto"/>
          </w:tcPr>
          <w:p w14:paraId="07552897" w14:textId="77777777" w:rsidR="00A35A42" w:rsidRPr="00773A95" w:rsidRDefault="00A35A42" w:rsidP="008B2E9D">
            <w:pPr>
              <w:ind w:left="-84" w:right="-78"/>
              <w:contextualSpacing/>
              <w:rPr>
                <w:rFonts w:ascii="Browallia New" w:eastAsia="Arial Unicode MS" w:hAnsi="Browallia New" w:cs="Browallia New"/>
                <w:sz w:val="26"/>
                <w:szCs w:val="26"/>
              </w:rPr>
            </w:pPr>
            <w:r w:rsidRPr="00773A95">
              <w:rPr>
                <w:rFonts w:ascii="Browallia New" w:eastAsia="Arial Unicode MS" w:hAnsi="Browallia New" w:cs="Browallia New"/>
                <w:sz w:val="26"/>
                <w:szCs w:val="26"/>
              </w:rPr>
              <w:t>เงินให้กู้</w:t>
            </w:r>
            <w:r w:rsidRPr="00773A95">
              <w:rPr>
                <w:rFonts w:ascii="Browallia New" w:eastAsia="Arial Unicode MS" w:hAnsi="Browallia New" w:cs="Browallia New"/>
                <w:sz w:val="26"/>
                <w:szCs w:val="26"/>
                <w:cs/>
              </w:rPr>
              <w:t>ยืม</w:t>
            </w:r>
            <w:r w:rsidRPr="00773A95">
              <w:rPr>
                <w:rFonts w:ascii="Browallia New" w:eastAsia="Arial Unicode MS" w:hAnsi="Browallia New" w:cs="Browallia New"/>
                <w:sz w:val="26"/>
                <w:szCs w:val="26"/>
              </w:rPr>
              <w:t>ระยะยาวแก่กิจการที่เกี่ยวข้องกัน</w:t>
            </w:r>
          </w:p>
        </w:tc>
        <w:tc>
          <w:tcPr>
            <w:tcW w:w="2403" w:type="dxa"/>
            <w:shd w:val="clear" w:color="auto" w:fill="FAFAFA"/>
          </w:tcPr>
          <w:p w14:paraId="6902D13D" w14:textId="3F907FE8" w:rsidR="00A35A42" w:rsidRPr="00773A95" w:rsidRDefault="00435D73" w:rsidP="008B2E9D">
            <w:pPr>
              <w:ind w:right="-72"/>
              <w:contextualSpacing/>
              <w:jc w:val="right"/>
              <w:rPr>
                <w:rFonts w:ascii="Browallia New" w:hAnsi="Browallia New" w:cs="Browallia New"/>
                <w:sz w:val="26"/>
                <w:szCs w:val="26"/>
              </w:rPr>
            </w:pPr>
            <w:r w:rsidRPr="00435D73">
              <w:rPr>
                <w:rFonts w:ascii="Browallia New" w:hAnsi="Browallia New" w:cs="Browallia New"/>
                <w:sz w:val="26"/>
                <w:szCs w:val="26"/>
              </w:rPr>
              <w:t>3</w:t>
            </w:r>
            <w:r w:rsidR="00A35A42" w:rsidRPr="00773A95">
              <w:rPr>
                <w:rFonts w:ascii="Browallia New" w:hAnsi="Browallia New" w:cs="Browallia New"/>
                <w:sz w:val="26"/>
                <w:szCs w:val="26"/>
              </w:rPr>
              <w:t>,</w:t>
            </w:r>
            <w:r w:rsidRPr="00435D73">
              <w:rPr>
                <w:rFonts w:ascii="Browallia New" w:hAnsi="Browallia New" w:cs="Browallia New"/>
                <w:sz w:val="26"/>
                <w:szCs w:val="26"/>
              </w:rPr>
              <w:t>028</w:t>
            </w:r>
            <w:r w:rsidR="00A35A42" w:rsidRPr="00773A95">
              <w:rPr>
                <w:rFonts w:ascii="Browallia New" w:hAnsi="Browallia New" w:cs="Browallia New"/>
                <w:sz w:val="26"/>
                <w:szCs w:val="26"/>
              </w:rPr>
              <w:t>,</w:t>
            </w:r>
            <w:r w:rsidRPr="00435D73">
              <w:rPr>
                <w:rFonts w:ascii="Browallia New" w:hAnsi="Browallia New" w:cs="Browallia New"/>
                <w:sz w:val="26"/>
                <w:szCs w:val="26"/>
              </w:rPr>
              <w:t>000</w:t>
            </w:r>
          </w:p>
        </w:tc>
      </w:tr>
      <w:tr w:rsidR="00A35A42" w:rsidRPr="00773A95" w14:paraId="5A73E07B" w14:textId="77777777" w:rsidTr="008B2E9D">
        <w:trPr>
          <w:cantSplit/>
          <w:trHeight w:val="300"/>
        </w:trPr>
        <w:tc>
          <w:tcPr>
            <w:tcW w:w="7070" w:type="dxa"/>
            <w:shd w:val="clear" w:color="auto" w:fill="auto"/>
          </w:tcPr>
          <w:p w14:paraId="317414CC" w14:textId="7A57075D" w:rsidR="00A35A42" w:rsidRPr="00773A95" w:rsidRDefault="00A35A42" w:rsidP="008B2E9D">
            <w:pPr>
              <w:ind w:left="-84"/>
              <w:contextualSpacing/>
              <w:rPr>
                <w:rFonts w:ascii="Browallia New" w:hAnsi="Browallia New" w:cs="Browallia New"/>
                <w:sz w:val="26"/>
                <w:szCs w:val="26"/>
                <w:cs/>
              </w:rPr>
            </w:pPr>
            <w:r w:rsidRPr="00773A95">
              <w:rPr>
                <w:rFonts w:ascii="Browallia New" w:eastAsia="Arial Unicode MS" w:hAnsi="Browallia New" w:cs="Browallia New"/>
                <w:sz w:val="26"/>
                <w:szCs w:val="26"/>
                <w:cs/>
              </w:rPr>
              <w:t>สินค้าคงเหลือ</w:t>
            </w:r>
            <w:r w:rsidR="00C87FAC" w:rsidRPr="00773A95">
              <w:rPr>
                <w:rFonts w:ascii="Browallia New" w:eastAsia="Arial Unicode MS" w:hAnsi="Browallia New" w:cs="Browallia New"/>
                <w:sz w:val="26"/>
                <w:szCs w:val="26"/>
              </w:rPr>
              <w:t xml:space="preserve"> </w:t>
            </w:r>
            <w:r w:rsidR="00C87FAC" w:rsidRPr="00773A95">
              <w:rPr>
                <w:rFonts w:ascii="Browallia New" w:hAnsi="Browallia New" w:cs="Browallia New"/>
                <w:sz w:val="26"/>
                <w:szCs w:val="26"/>
              </w:rPr>
              <w:t>สุทธิ</w:t>
            </w:r>
          </w:p>
        </w:tc>
        <w:tc>
          <w:tcPr>
            <w:tcW w:w="2403" w:type="dxa"/>
            <w:shd w:val="clear" w:color="auto" w:fill="FAFAFA"/>
          </w:tcPr>
          <w:p w14:paraId="4D4E9340" w14:textId="1BEDDBE3" w:rsidR="00A35A42" w:rsidRPr="00773A95" w:rsidRDefault="00435D73" w:rsidP="008B2E9D">
            <w:pPr>
              <w:ind w:right="-72"/>
              <w:contextualSpacing/>
              <w:jc w:val="right"/>
              <w:rPr>
                <w:rFonts w:ascii="Browallia New" w:hAnsi="Browallia New" w:cs="Browallia New"/>
                <w:sz w:val="26"/>
                <w:szCs w:val="26"/>
              </w:rPr>
            </w:pPr>
            <w:r w:rsidRPr="00435D73">
              <w:rPr>
                <w:rFonts w:ascii="Browallia New" w:hAnsi="Browallia New" w:cs="Browallia New"/>
                <w:sz w:val="26"/>
                <w:szCs w:val="26"/>
              </w:rPr>
              <w:t>9</w:t>
            </w:r>
            <w:r w:rsidR="00A35A42" w:rsidRPr="00773A95">
              <w:rPr>
                <w:rFonts w:ascii="Browallia New" w:hAnsi="Browallia New" w:cs="Browallia New"/>
                <w:sz w:val="26"/>
                <w:szCs w:val="26"/>
              </w:rPr>
              <w:t>,</w:t>
            </w:r>
            <w:r w:rsidRPr="00435D73">
              <w:rPr>
                <w:rFonts w:ascii="Browallia New" w:hAnsi="Browallia New" w:cs="Browallia New"/>
                <w:sz w:val="26"/>
                <w:szCs w:val="26"/>
              </w:rPr>
              <w:t>246</w:t>
            </w:r>
          </w:p>
        </w:tc>
      </w:tr>
      <w:tr w:rsidR="00A35A42" w:rsidRPr="00773A95" w14:paraId="3B9A82C3" w14:textId="77777777" w:rsidTr="008B2E9D">
        <w:trPr>
          <w:cantSplit/>
          <w:trHeight w:val="300"/>
        </w:trPr>
        <w:tc>
          <w:tcPr>
            <w:tcW w:w="7070" w:type="dxa"/>
            <w:shd w:val="clear" w:color="auto" w:fill="auto"/>
          </w:tcPr>
          <w:p w14:paraId="2A77AD8B" w14:textId="77777777" w:rsidR="00A35A42" w:rsidRPr="00773A95" w:rsidRDefault="00A35A42" w:rsidP="008B2E9D">
            <w:pPr>
              <w:ind w:left="-84"/>
              <w:contextualSpacing/>
              <w:rPr>
                <w:rFonts w:ascii="Browallia New" w:hAnsi="Browallia New" w:cs="Browallia New"/>
                <w:sz w:val="26"/>
                <w:szCs w:val="26"/>
              </w:rPr>
            </w:pPr>
            <w:r w:rsidRPr="00773A95">
              <w:rPr>
                <w:rFonts w:ascii="Browallia New" w:hAnsi="Browallia New" w:cs="Browallia New"/>
                <w:sz w:val="26"/>
                <w:szCs w:val="26"/>
              </w:rPr>
              <w:t>ลูกหนี้ตามสัญญาเช่าการเงิน สุทธิ</w:t>
            </w:r>
          </w:p>
        </w:tc>
        <w:tc>
          <w:tcPr>
            <w:tcW w:w="2403" w:type="dxa"/>
            <w:shd w:val="clear" w:color="auto" w:fill="FAFAFA"/>
          </w:tcPr>
          <w:p w14:paraId="4C4985B0" w14:textId="3760F636" w:rsidR="00A35A42" w:rsidRPr="00773A95" w:rsidRDefault="00435D73" w:rsidP="008B2E9D">
            <w:pPr>
              <w:ind w:right="-72"/>
              <w:contextualSpacing/>
              <w:jc w:val="right"/>
              <w:rPr>
                <w:rFonts w:ascii="Browallia New" w:hAnsi="Browallia New" w:cs="Browallia New"/>
                <w:sz w:val="26"/>
                <w:szCs w:val="26"/>
              </w:rPr>
            </w:pPr>
            <w:r w:rsidRPr="00435D73">
              <w:rPr>
                <w:rFonts w:ascii="Browallia New" w:hAnsi="Browallia New" w:cs="Browallia New"/>
                <w:sz w:val="26"/>
                <w:szCs w:val="26"/>
              </w:rPr>
              <w:t>20</w:t>
            </w:r>
            <w:r w:rsidR="00A35A42" w:rsidRPr="00773A95">
              <w:rPr>
                <w:rFonts w:ascii="Browallia New" w:hAnsi="Browallia New" w:cs="Browallia New"/>
                <w:sz w:val="26"/>
                <w:szCs w:val="26"/>
              </w:rPr>
              <w:t>,</w:t>
            </w:r>
            <w:r w:rsidRPr="00435D73">
              <w:rPr>
                <w:rFonts w:ascii="Browallia New" w:hAnsi="Browallia New" w:cs="Browallia New"/>
                <w:sz w:val="26"/>
                <w:szCs w:val="26"/>
              </w:rPr>
              <w:t>055</w:t>
            </w:r>
          </w:p>
        </w:tc>
      </w:tr>
      <w:tr w:rsidR="00A35A42" w:rsidRPr="00773A95" w14:paraId="11BCE3CB" w14:textId="77777777" w:rsidTr="008B2E9D">
        <w:trPr>
          <w:cantSplit/>
          <w:trHeight w:val="300"/>
        </w:trPr>
        <w:tc>
          <w:tcPr>
            <w:tcW w:w="7070" w:type="dxa"/>
            <w:shd w:val="clear" w:color="auto" w:fill="auto"/>
          </w:tcPr>
          <w:p w14:paraId="319733CE" w14:textId="77777777" w:rsidR="00A35A42" w:rsidRPr="00773A95" w:rsidRDefault="00A35A42" w:rsidP="008B2E9D">
            <w:pPr>
              <w:ind w:left="-84" w:right="-78"/>
              <w:contextualSpacing/>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ที่ดิน อาคารและอุปกรณ์ สุทธิ</w:t>
            </w:r>
          </w:p>
        </w:tc>
        <w:tc>
          <w:tcPr>
            <w:tcW w:w="2403" w:type="dxa"/>
            <w:shd w:val="clear" w:color="auto" w:fill="FAFAFA"/>
          </w:tcPr>
          <w:p w14:paraId="10AB2BD2" w14:textId="640E53AC" w:rsidR="00A35A42" w:rsidRPr="00773A95" w:rsidRDefault="00435D73" w:rsidP="008B2E9D">
            <w:pPr>
              <w:ind w:right="-72"/>
              <w:contextualSpacing/>
              <w:jc w:val="right"/>
              <w:rPr>
                <w:rFonts w:ascii="Browallia New" w:hAnsi="Browallia New" w:cs="Browallia New"/>
                <w:sz w:val="26"/>
                <w:szCs w:val="26"/>
              </w:rPr>
            </w:pPr>
            <w:r w:rsidRPr="00435D73">
              <w:rPr>
                <w:rFonts w:ascii="Browallia New" w:hAnsi="Browallia New" w:cs="Browallia New"/>
                <w:sz w:val="26"/>
                <w:szCs w:val="26"/>
              </w:rPr>
              <w:t>10</w:t>
            </w:r>
            <w:r w:rsidR="00A35A42" w:rsidRPr="00773A95">
              <w:rPr>
                <w:rFonts w:ascii="Browallia New" w:hAnsi="Browallia New" w:cs="Browallia New"/>
                <w:sz w:val="26"/>
                <w:szCs w:val="26"/>
              </w:rPr>
              <w:t>,</w:t>
            </w:r>
            <w:r w:rsidRPr="00435D73">
              <w:rPr>
                <w:rFonts w:ascii="Browallia New" w:hAnsi="Browallia New" w:cs="Browallia New"/>
                <w:sz w:val="26"/>
                <w:szCs w:val="26"/>
              </w:rPr>
              <w:t>864</w:t>
            </w:r>
            <w:r w:rsidR="00A35A42" w:rsidRPr="00773A95">
              <w:rPr>
                <w:rFonts w:ascii="Browallia New" w:hAnsi="Browallia New" w:cs="Browallia New"/>
                <w:sz w:val="26"/>
                <w:szCs w:val="26"/>
              </w:rPr>
              <w:t>,</w:t>
            </w:r>
            <w:r w:rsidRPr="00435D73">
              <w:rPr>
                <w:rFonts w:ascii="Browallia New" w:hAnsi="Browallia New" w:cs="Browallia New"/>
                <w:sz w:val="26"/>
                <w:szCs w:val="26"/>
              </w:rPr>
              <w:t>752</w:t>
            </w:r>
          </w:p>
        </w:tc>
      </w:tr>
      <w:tr w:rsidR="00A35A42" w:rsidRPr="00773A95" w14:paraId="4A62F527" w14:textId="77777777" w:rsidTr="008B2E9D">
        <w:trPr>
          <w:cantSplit/>
          <w:trHeight w:val="300"/>
        </w:trPr>
        <w:tc>
          <w:tcPr>
            <w:tcW w:w="7070" w:type="dxa"/>
            <w:shd w:val="clear" w:color="auto" w:fill="auto"/>
          </w:tcPr>
          <w:p w14:paraId="167BA7AF" w14:textId="77777777" w:rsidR="00A35A42" w:rsidRPr="00773A95" w:rsidRDefault="00A35A42" w:rsidP="008B2E9D">
            <w:pPr>
              <w:ind w:left="-84" w:right="-78"/>
              <w:contextualSpacing/>
              <w:rPr>
                <w:rFonts w:ascii="Browallia New" w:eastAsia="Arial Unicode MS" w:hAnsi="Browallia New" w:cs="Browallia New"/>
                <w:sz w:val="26"/>
                <w:szCs w:val="26"/>
              </w:rPr>
            </w:pPr>
            <w:r w:rsidRPr="00773A95">
              <w:rPr>
                <w:rFonts w:ascii="Browallia New" w:eastAsia="Arial Unicode MS" w:hAnsi="Browallia New" w:cs="Browallia New"/>
                <w:sz w:val="26"/>
                <w:szCs w:val="26"/>
              </w:rPr>
              <w:t>สินทรัพย์ไม่มีตัวตน สุทธิ</w:t>
            </w:r>
          </w:p>
        </w:tc>
        <w:tc>
          <w:tcPr>
            <w:tcW w:w="2403" w:type="dxa"/>
            <w:shd w:val="clear" w:color="auto" w:fill="FAFAFA"/>
          </w:tcPr>
          <w:p w14:paraId="20DC9C40" w14:textId="510AD8D2" w:rsidR="00A35A42" w:rsidRPr="00773A95" w:rsidRDefault="00435D73" w:rsidP="008B2E9D">
            <w:pPr>
              <w:ind w:right="-72"/>
              <w:contextualSpacing/>
              <w:jc w:val="right"/>
              <w:rPr>
                <w:rFonts w:ascii="Browallia New" w:hAnsi="Browallia New" w:cs="Browallia New"/>
                <w:sz w:val="26"/>
                <w:szCs w:val="26"/>
              </w:rPr>
            </w:pPr>
            <w:r w:rsidRPr="00435D73">
              <w:rPr>
                <w:rFonts w:ascii="Browallia New" w:hAnsi="Browallia New" w:cs="Browallia New"/>
                <w:sz w:val="26"/>
                <w:szCs w:val="26"/>
              </w:rPr>
              <w:t>241</w:t>
            </w:r>
            <w:r w:rsidR="00A35A42" w:rsidRPr="00773A95">
              <w:rPr>
                <w:rFonts w:ascii="Browallia New" w:hAnsi="Browallia New" w:cs="Browallia New"/>
                <w:sz w:val="26"/>
                <w:szCs w:val="26"/>
              </w:rPr>
              <w:t>,</w:t>
            </w:r>
            <w:r w:rsidRPr="00435D73">
              <w:rPr>
                <w:rFonts w:ascii="Browallia New" w:hAnsi="Browallia New" w:cs="Browallia New"/>
                <w:sz w:val="26"/>
                <w:szCs w:val="26"/>
              </w:rPr>
              <w:t>467</w:t>
            </w:r>
          </w:p>
        </w:tc>
      </w:tr>
      <w:tr w:rsidR="00A35A42" w:rsidRPr="00773A95" w14:paraId="68E8C8F9" w14:textId="77777777" w:rsidTr="008B2E9D">
        <w:trPr>
          <w:cantSplit/>
          <w:trHeight w:val="300"/>
        </w:trPr>
        <w:tc>
          <w:tcPr>
            <w:tcW w:w="7070" w:type="dxa"/>
            <w:shd w:val="clear" w:color="auto" w:fill="auto"/>
          </w:tcPr>
          <w:p w14:paraId="5163B1F5" w14:textId="77777777" w:rsidR="00A35A42" w:rsidRPr="00773A95" w:rsidRDefault="00A35A42" w:rsidP="008B2E9D">
            <w:pPr>
              <w:ind w:left="-84"/>
              <w:contextualSpacing/>
              <w:rPr>
                <w:rFonts w:ascii="Browallia New" w:hAnsi="Browallia New" w:cs="Browallia New"/>
                <w:sz w:val="26"/>
                <w:szCs w:val="26"/>
              </w:rPr>
            </w:pPr>
            <w:r w:rsidRPr="00773A95">
              <w:rPr>
                <w:rFonts w:ascii="Browallia New" w:hAnsi="Browallia New" w:cs="Browallia New"/>
                <w:sz w:val="26"/>
                <w:szCs w:val="26"/>
              </w:rPr>
              <w:t>สิทธิการเช่าที่ดิน สุทธิ</w:t>
            </w:r>
          </w:p>
        </w:tc>
        <w:tc>
          <w:tcPr>
            <w:tcW w:w="2403" w:type="dxa"/>
            <w:shd w:val="clear" w:color="auto" w:fill="FAFAFA"/>
          </w:tcPr>
          <w:p w14:paraId="78AEE735" w14:textId="57CBFCD5" w:rsidR="00A35A42" w:rsidRPr="00773A95" w:rsidRDefault="00435D73" w:rsidP="008B2E9D">
            <w:pPr>
              <w:ind w:right="-72"/>
              <w:contextualSpacing/>
              <w:jc w:val="right"/>
              <w:rPr>
                <w:rFonts w:ascii="Browallia New" w:hAnsi="Browallia New" w:cs="Browallia New"/>
                <w:sz w:val="26"/>
                <w:szCs w:val="26"/>
              </w:rPr>
            </w:pPr>
            <w:r w:rsidRPr="00435D73">
              <w:rPr>
                <w:rFonts w:ascii="Browallia New" w:hAnsi="Browallia New" w:cs="Browallia New"/>
                <w:sz w:val="26"/>
                <w:szCs w:val="26"/>
              </w:rPr>
              <w:t>197</w:t>
            </w:r>
            <w:r w:rsidR="00A35A42" w:rsidRPr="00773A95">
              <w:rPr>
                <w:rFonts w:ascii="Browallia New" w:hAnsi="Browallia New" w:cs="Browallia New"/>
                <w:sz w:val="26"/>
                <w:szCs w:val="26"/>
              </w:rPr>
              <w:t>,</w:t>
            </w:r>
            <w:r w:rsidRPr="00435D73">
              <w:rPr>
                <w:rFonts w:ascii="Browallia New" w:hAnsi="Browallia New" w:cs="Browallia New"/>
                <w:sz w:val="26"/>
                <w:szCs w:val="26"/>
              </w:rPr>
              <w:t>404</w:t>
            </w:r>
          </w:p>
        </w:tc>
      </w:tr>
      <w:tr w:rsidR="00A35A42" w:rsidRPr="00773A95" w14:paraId="1428E70F" w14:textId="77777777" w:rsidTr="008B2E9D">
        <w:trPr>
          <w:cantSplit/>
          <w:trHeight w:val="300"/>
        </w:trPr>
        <w:tc>
          <w:tcPr>
            <w:tcW w:w="7070" w:type="dxa"/>
            <w:shd w:val="clear" w:color="auto" w:fill="auto"/>
          </w:tcPr>
          <w:p w14:paraId="4572E7E0" w14:textId="77777777" w:rsidR="00A35A42" w:rsidRPr="00773A95" w:rsidRDefault="00A35A42" w:rsidP="008B2E9D">
            <w:pPr>
              <w:ind w:left="-84"/>
              <w:contextualSpacing/>
              <w:rPr>
                <w:rFonts w:ascii="Browallia New" w:hAnsi="Browallia New" w:cs="Browallia New"/>
                <w:sz w:val="26"/>
                <w:szCs w:val="26"/>
              </w:rPr>
            </w:pPr>
            <w:r w:rsidRPr="00773A95">
              <w:rPr>
                <w:rFonts w:ascii="Browallia New" w:hAnsi="Browallia New" w:cs="Browallia New"/>
                <w:sz w:val="26"/>
                <w:szCs w:val="26"/>
                <w:cs/>
              </w:rPr>
              <w:t>สินทรัพย์ภาษีเงินได้รอการตัดบัญชี สุทธิ</w:t>
            </w:r>
          </w:p>
        </w:tc>
        <w:tc>
          <w:tcPr>
            <w:tcW w:w="2403" w:type="dxa"/>
            <w:shd w:val="clear" w:color="auto" w:fill="FAFAFA"/>
          </w:tcPr>
          <w:p w14:paraId="64365A09" w14:textId="24C889A3" w:rsidR="00A35A42" w:rsidRPr="00773A95" w:rsidRDefault="00435D73" w:rsidP="008B2E9D">
            <w:pPr>
              <w:ind w:right="-72"/>
              <w:contextualSpacing/>
              <w:jc w:val="right"/>
              <w:rPr>
                <w:rFonts w:ascii="Browallia New" w:hAnsi="Browallia New" w:cs="Browallia New"/>
                <w:sz w:val="26"/>
                <w:szCs w:val="26"/>
                <w:lang w:val="en-US"/>
              </w:rPr>
            </w:pPr>
            <w:r w:rsidRPr="00435D73">
              <w:rPr>
                <w:rFonts w:ascii="Browallia New" w:hAnsi="Browallia New" w:cs="Browallia New"/>
                <w:sz w:val="26"/>
                <w:szCs w:val="26"/>
              </w:rPr>
              <w:t>23</w:t>
            </w:r>
            <w:r w:rsidR="008774E6" w:rsidRPr="00773A95">
              <w:rPr>
                <w:rFonts w:ascii="Browallia New" w:hAnsi="Browallia New" w:cs="Browallia New"/>
                <w:sz w:val="26"/>
                <w:szCs w:val="26"/>
                <w:lang w:val="en-US"/>
              </w:rPr>
              <w:t>,</w:t>
            </w:r>
            <w:r w:rsidRPr="00435D73">
              <w:rPr>
                <w:rFonts w:ascii="Browallia New" w:hAnsi="Browallia New" w:cs="Browallia New"/>
                <w:sz w:val="26"/>
                <w:szCs w:val="26"/>
              </w:rPr>
              <w:t>136</w:t>
            </w:r>
          </w:p>
        </w:tc>
      </w:tr>
      <w:tr w:rsidR="00A35A42" w:rsidRPr="00773A95" w14:paraId="29CBBA6C" w14:textId="77777777" w:rsidTr="008B2E9D">
        <w:trPr>
          <w:cantSplit/>
          <w:trHeight w:val="300"/>
        </w:trPr>
        <w:tc>
          <w:tcPr>
            <w:tcW w:w="7070" w:type="dxa"/>
            <w:shd w:val="clear" w:color="auto" w:fill="auto"/>
          </w:tcPr>
          <w:p w14:paraId="0034F17C" w14:textId="777CD5B1" w:rsidR="00A35A42" w:rsidRPr="00773A95" w:rsidRDefault="00A35A42" w:rsidP="008B2E9D">
            <w:pPr>
              <w:ind w:left="-84"/>
              <w:contextualSpacing/>
              <w:rPr>
                <w:rFonts w:ascii="Browallia New" w:hAnsi="Browallia New" w:cs="Browallia New"/>
                <w:sz w:val="26"/>
                <w:szCs w:val="26"/>
              </w:rPr>
            </w:pPr>
            <w:r w:rsidRPr="00773A95">
              <w:rPr>
                <w:rFonts w:ascii="Browallia New" w:hAnsi="Browallia New" w:cs="Browallia New"/>
                <w:sz w:val="26"/>
                <w:szCs w:val="26"/>
              </w:rPr>
              <w:t>สินทรัพย์ไม่หมุนเวียนอื่น</w:t>
            </w:r>
            <w:r w:rsidR="00C87FAC" w:rsidRPr="00773A95">
              <w:rPr>
                <w:rFonts w:ascii="Browallia New" w:hAnsi="Browallia New" w:cs="Browallia New"/>
                <w:sz w:val="26"/>
                <w:szCs w:val="26"/>
              </w:rPr>
              <w:t xml:space="preserve"> สุทธิ</w:t>
            </w:r>
          </w:p>
        </w:tc>
        <w:tc>
          <w:tcPr>
            <w:tcW w:w="2403" w:type="dxa"/>
            <w:shd w:val="clear" w:color="auto" w:fill="FAFAFA"/>
          </w:tcPr>
          <w:p w14:paraId="0A20DD05" w14:textId="00BB0885" w:rsidR="00A35A42" w:rsidRPr="00773A95" w:rsidRDefault="00435D73" w:rsidP="008B2E9D">
            <w:pPr>
              <w:ind w:right="-72"/>
              <w:contextualSpacing/>
              <w:jc w:val="right"/>
              <w:rPr>
                <w:rFonts w:ascii="Browallia New" w:hAnsi="Browallia New" w:cs="Browallia New"/>
                <w:sz w:val="26"/>
                <w:szCs w:val="26"/>
              </w:rPr>
            </w:pPr>
            <w:r w:rsidRPr="00435D73">
              <w:rPr>
                <w:rFonts w:ascii="Browallia New" w:hAnsi="Browallia New" w:cs="Browallia New"/>
                <w:sz w:val="26"/>
                <w:szCs w:val="26"/>
              </w:rPr>
              <w:t>18</w:t>
            </w:r>
            <w:r w:rsidR="00A35A42" w:rsidRPr="00773A95">
              <w:rPr>
                <w:rFonts w:ascii="Browallia New" w:hAnsi="Browallia New" w:cs="Browallia New"/>
                <w:sz w:val="26"/>
                <w:szCs w:val="26"/>
              </w:rPr>
              <w:t>,</w:t>
            </w:r>
            <w:r w:rsidRPr="00435D73">
              <w:rPr>
                <w:rFonts w:ascii="Browallia New" w:hAnsi="Browallia New" w:cs="Browallia New"/>
                <w:sz w:val="26"/>
                <w:szCs w:val="26"/>
              </w:rPr>
              <w:t>784</w:t>
            </w:r>
          </w:p>
        </w:tc>
      </w:tr>
      <w:tr w:rsidR="00A35A42" w:rsidRPr="00773A95" w14:paraId="5CA6A5C0" w14:textId="77777777" w:rsidTr="008B2E9D">
        <w:trPr>
          <w:cantSplit/>
          <w:trHeight w:val="300"/>
        </w:trPr>
        <w:tc>
          <w:tcPr>
            <w:tcW w:w="7070" w:type="dxa"/>
            <w:shd w:val="clear" w:color="auto" w:fill="auto"/>
          </w:tcPr>
          <w:p w14:paraId="07BB8C88" w14:textId="77777777" w:rsidR="00A35A42" w:rsidRPr="00773A95" w:rsidRDefault="00A35A42" w:rsidP="008B2E9D">
            <w:pPr>
              <w:ind w:left="-84"/>
              <w:contextualSpacing/>
              <w:rPr>
                <w:rFonts w:ascii="Browallia New" w:hAnsi="Browallia New" w:cs="Browallia New"/>
                <w:sz w:val="26"/>
                <w:szCs w:val="26"/>
              </w:rPr>
            </w:pPr>
            <w:r w:rsidRPr="00773A95">
              <w:rPr>
                <w:rFonts w:ascii="Browallia New" w:hAnsi="Browallia New" w:cs="Browallia New"/>
                <w:sz w:val="26"/>
                <w:szCs w:val="26"/>
              </w:rPr>
              <w:t>เจ้าหนี้อื่น</w:t>
            </w:r>
          </w:p>
        </w:tc>
        <w:tc>
          <w:tcPr>
            <w:tcW w:w="2403" w:type="dxa"/>
            <w:shd w:val="clear" w:color="auto" w:fill="FAFAFA"/>
          </w:tcPr>
          <w:p w14:paraId="410AF6B0" w14:textId="0F2837B1" w:rsidR="00A35A42" w:rsidRPr="00773A95" w:rsidRDefault="00A35A42" w:rsidP="008B2E9D">
            <w:pPr>
              <w:ind w:right="-72"/>
              <w:contextualSpacing/>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274</w:t>
            </w:r>
            <w:r w:rsidRPr="00773A95">
              <w:rPr>
                <w:rFonts w:ascii="Browallia New" w:hAnsi="Browallia New" w:cs="Browallia New"/>
                <w:sz w:val="26"/>
                <w:szCs w:val="26"/>
              </w:rPr>
              <w:t>,</w:t>
            </w:r>
            <w:r w:rsidR="00435D73" w:rsidRPr="00435D73">
              <w:rPr>
                <w:rFonts w:ascii="Browallia New" w:hAnsi="Browallia New" w:cs="Browallia New"/>
                <w:sz w:val="26"/>
                <w:szCs w:val="26"/>
              </w:rPr>
              <w:t>616</w:t>
            </w:r>
            <w:r w:rsidRPr="00773A95">
              <w:rPr>
                <w:rFonts w:ascii="Browallia New" w:hAnsi="Browallia New" w:cs="Browallia New"/>
                <w:sz w:val="26"/>
                <w:szCs w:val="26"/>
              </w:rPr>
              <w:t>)</w:t>
            </w:r>
          </w:p>
        </w:tc>
      </w:tr>
      <w:tr w:rsidR="00A35A42" w:rsidRPr="00773A95" w14:paraId="28FBE35C" w14:textId="77777777" w:rsidTr="008B2E9D">
        <w:trPr>
          <w:cantSplit/>
          <w:trHeight w:val="300"/>
        </w:trPr>
        <w:tc>
          <w:tcPr>
            <w:tcW w:w="7070" w:type="dxa"/>
            <w:shd w:val="clear" w:color="auto" w:fill="auto"/>
          </w:tcPr>
          <w:p w14:paraId="003196D0" w14:textId="77777777" w:rsidR="00A35A42" w:rsidRPr="00773A95" w:rsidRDefault="00A35A42" w:rsidP="008B2E9D">
            <w:pPr>
              <w:ind w:left="-84"/>
              <w:contextualSpacing/>
              <w:rPr>
                <w:rFonts w:ascii="Browallia New" w:hAnsi="Browallia New" w:cs="Browallia New"/>
                <w:sz w:val="26"/>
                <w:szCs w:val="26"/>
              </w:rPr>
            </w:pPr>
            <w:r w:rsidRPr="00773A95">
              <w:rPr>
                <w:rFonts w:ascii="Browallia New" w:hAnsi="Browallia New" w:cs="Browallia New"/>
                <w:sz w:val="26"/>
                <w:szCs w:val="26"/>
              </w:rPr>
              <w:t>เงินประกันผลงาน</w:t>
            </w:r>
          </w:p>
        </w:tc>
        <w:tc>
          <w:tcPr>
            <w:tcW w:w="2403" w:type="dxa"/>
            <w:shd w:val="clear" w:color="auto" w:fill="FAFAFA"/>
          </w:tcPr>
          <w:p w14:paraId="097357CC" w14:textId="5E69C80F" w:rsidR="00A35A42" w:rsidRPr="00773A95" w:rsidRDefault="00A35A42" w:rsidP="008B2E9D">
            <w:pPr>
              <w:ind w:right="-72"/>
              <w:contextualSpacing/>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34</w:t>
            </w:r>
            <w:r w:rsidRPr="00773A95">
              <w:rPr>
                <w:rFonts w:ascii="Browallia New" w:hAnsi="Browallia New" w:cs="Browallia New"/>
                <w:sz w:val="26"/>
                <w:szCs w:val="26"/>
              </w:rPr>
              <w:t>)</w:t>
            </w:r>
          </w:p>
        </w:tc>
      </w:tr>
      <w:tr w:rsidR="00A35A42" w:rsidRPr="00773A95" w14:paraId="2F3E5FD3" w14:textId="77777777" w:rsidTr="008B2E9D">
        <w:trPr>
          <w:cantSplit/>
          <w:trHeight w:val="300"/>
        </w:trPr>
        <w:tc>
          <w:tcPr>
            <w:tcW w:w="7070" w:type="dxa"/>
            <w:shd w:val="clear" w:color="auto" w:fill="auto"/>
          </w:tcPr>
          <w:p w14:paraId="624E15C1" w14:textId="77777777" w:rsidR="00A35A42" w:rsidRPr="00773A95" w:rsidRDefault="00A35A42" w:rsidP="008B2E9D">
            <w:pPr>
              <w:ind w:left="-84" w:right="-78"/>
              <w:contextualSpacing/>
              <w:rPr>
                <w:rFonts w:ascii="Browallia New" w:hAnsi="Browallia New" w:cs="Browallia New"/>
                <w:sz w:val="26"/>
                <w:szCs w:val="26"/>
              </w:rPr>
            </w:pPr>
            <w:r w:rsidRPr="00773A95">
              <w:rPr>
                <w:rFonts w:ascii="Browallia New" w:eastAsia="Arial Unicode MS" w:hAnsi="Browallia New" w:cs="Browallia New"/>
                <w:sz w:val="26"/>
                <w:szCs w:val="26"/>
                <w:cs/>
              </w:rPr>
              <w:t>เงินกู้ยืมระยะยาวจากสถาบันการเงิน สุทธิ</w:t>
            </w:r>
          </w:p>
        </w:tc>
        <w:tc>
          <w:tcPr>
            <w:tcW w:w="2403" w:type="dxa"/>
            <w:shd w:val="clear" w:color="auto" w:fill="FAFAFA"/>
          </w:tcPr>
          <w:p w14:paraId="68A579CB" w14:textId="7017DE06" w:rsidR="00A35A42" w:rsidRPr="00773A95" w:rsidRDefault="00A35A42" w:rsidP="008B2E9D">
            <w:pPr>
              <w:ind w:right="-72"/>
              <w:contextualSpacing/>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3</w:t>
            </w:r>
            <w:r w:rsidRPr="00773A95">
              <w:rPr>
                <w:rFonts w:ascii="Browallia New" w:hAnsi="Browallia New" w:cs="Browallia New"/>
                <w:sz w:val="26"/>
                <w:szCs w:val="26"/>
              </w:rPr>
              <w:t>,</w:t>
            </w:r>
            <w:r w:rsidR="00435D73" w:rsidRPr="00435D73">
              <w:rPr>
                <w:rFonts w:ascii="Browallia New" w:hAnsi="Browallia New" w:cs="Browallia New"/>
                <w:sz w:val="26"/>
                <w:szCs w:val="26"/>
              </w:rPr>
              <w:t>487</w:t>
            </w:r>
            <w:r w:rsidRPr="00773A95">
              <w:rPr>
                <w:rFonts w:ascii="Browallia New" w:hAnsi="Browallia New" w:cs="Browallia New"/>
                <w:sz w:val="26"/>
                <w:szCs w:val="26"/>
              </w:rPr>
              <w:t>,</w:t>
            </w:r>
            <w:r w:rsidR="00435D73" w:rsidRPr="00435D73">
              <w:rPr>
                <w:rFonts w:ascii="Browallia New" w:hAnsi="Browallia New" w:cs="Browallia New"/>
                <w:sz w:val="26"/>
                <w:szCs w:val="26"/>
              </w:rPr>
              <w:t>865</w:t>
            </w:r>
            <w:r w:rsidRPr="00773A95">
              <w:rPr>
                <w:rFonts w:ascii="Browallia New" w:hAnsi="Browallia New" w:cs="Browallia New"/>
                <w:sz w:val="26"/>
                <w:szCs w:val="26"/>
              </w:rPr>
              <w:t>)</w:t>
            </w:r>
          </w:p>
        </w:tc>
      </w:tr>
      <w:tr w:rsidR="00A35A42" w:rsidRPr="00773A95" w14:paraId="18F3454F" w14:textId="77777777" w:rsidTr="008B2E9D">
        <w:trPr>
          <w:cantSplit/>
          <w:trHeight w:val="300"/>
        </w:trPr>
        <w:tc>
          <w:tcPr>
            <w:tcW w:w="7070" w:type="dxa"/>
            <w:shd w:val="clear" w:color="auto" w:fill="auto"/>
          </w:tcPr>
          <w:p w14:paraId="06EEFDE5" w14:textId="77777777" w:rsidR="00A35A42" w:rsidRPr="00773A95" w:rsidRDefault="00A35A42" w:rsidP="008B2E9D">
            <w:pPr>
              <w:ind w:left="-84" w:right="-78"/>
              <w:contextualSpacing/>
              <w:rPr>
                <w:rFonts w:ascii="Browallia New" w:eastAsia="Arial Unicode MS" w:hAnsi="Browallia New" w:cs="Browallia New"/>
                <w:sz w:val="26"/>
                <w:szCs w:val="26"/>
              </w:rPr>
            </w:pPr>
            <w:r w:rsidRPr="00773A95">
              <w:rPr>
                <w:rFonts w:ascii="Browallia New" w:eastAsia="Arial Unicode MS" w:hAnsi="Browallia New" w:cs="Browallia New"/>
                <w:sz w:val="26"/>
                <w:szCs w:val="26"/>
              </w:rPr>
              <w:t>ประมาณการหนี้สินค่ารื้อถอน</w:t>
            </w:r>
          </w:p>
        </w:tc>
        <w:tc>
          <w:tcPr>
            <w:tcW w:w="2403" w:type="dxa"/>
            <w:tcBorders>
              <w:bottom w:val="single" w:sz="4" w:space="0" w:color="auto"/>
            </w:tcBorders>
            <w:shd w:val="clear" w:color="auto" w:fill="FAFAFA"/>
            <w:vAlign w:val="center"/>
          </w:tcPr>
          <w:p w14:paraId="198EDE4F" w14:textId="2F9FD6EB" w:rsidR="00A35A42" w:rsidRPr="00773A95" w:rsidRDefault="00A35A42" w:rsidP="008B2E9D">
            <w:pPr>
              <w:ind w:right="-72"/>
              <w:contextualSpacing/>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270</w:t>
            </w:r>
            <w:r w:rsidRPr="00773A95">
              <w:rPr>
                <w:rFonts w:ascii="Browallia New" w:hAnsi="Browallia New" w:cs="Browallia New"/>
                <w:sz w:val="26"/>
                <w:szCs w:val="26"/>
              </w:rPr>
              <w:t>,</w:t>
            </w:r>
            <w:r w:rsidR="00435D73" w:rsidRPr="00435D73">
              <w:rPr>
                <w:rFonts w:ascii="Browallia New" w:hAnsi="Browallia New" w:cs="Browallia New"/>
                <w:sz w:val="26"/>
                <w:szCs w:val="26"/>
              </w:rPr>
              <w:t>089</w:t>
            </w:r>
            <w:r w:rsidRPr="00773A95">
              <w:rPr>
                <w:rFonts w:ascii="Browallia New" w:hAnsi="Browallia New" w:cs="Browallia New"/>
                <w:sz w:val="26"/>
                <w:szCs w:val="26"/>
              </w:rPr>
              <w:t>)</w:t>
            </w:r>
          </w:p>
        </w:tc>
      </w:tr>
      <w:tr w:rsidR="00A35A42" w:rsidRPr="00773A95" w14:paraId="43B7ADA9" w14:textId="77777777" w:rsidTr="008B2E9D">
        <w:trPr>
          <w:cantSplit/>
          <w:trHeight w:val="300"/>
        </w:trPr>
        <w:tc>
          <w:tcPr>
            <w:tcW w:w="7070" w:type="dxa"/>
            <w:shd w:val="clear" w:color="auto" w:fill="auto"/>
          </w:tcPr>
          <w:p w14:paraId="47B69B8D" w14:textId="77777777" w:rsidR="00A35A42" w:rsidRPr="00773A95" w:rsidRDefault="00A35A42" w:rsidP="008B2E9D">
            <w:pPr>
              <w:ind w:left="-84" w:right="-69"/>
              <w:contextualSpacing/>
              <w:rPr>
                <w:rFonts w:ascii="Browallia New" w:eastAsia="Arial Unicode MS" w:hAnsi="Browallia New" w:cs="Browallia New"/>
                <w:sz w:val="26"/>
                <w:szCs w:val="26"/>
              </w:rPr>
            </w:pPr>
            <w:r w:rsidRPr="00773A95">
              <w:rPr>
                <w:rFonts w:ascii="Browallia New" w:hAnsi="Browallia New" w:cs="Browallia New"/>
                <w:b/>
                <w:bCs/>
                <w:sz w:val="26"/>
                <w:szCs w:val="26"/>
                <w:cs/>
              </w:rPr>
              <w:t>สินทรัพย์สุทธิที่ได้รับมา</w:t>
            </w:r>
          </w:p>
        </w:tc>
        <w:tc>
          <w:tcPr>
            <w:tcW w:w="2403" w:type="dxa"/>
            <w:shd w:val="clear" w:color="auto" w:fill="FAFAFA"/>
            <w:vAlign w:val="center"/>
          </w:tcPr>
          <w:p w14:paraId="437A3E5F" w14:textId="7BC307B9" w:rsidR="00A35A42" w:rsidRPr="00773A95" w:rsidRDefault="00435D73" w:rsidP="008B2E9D">
            <w:pPr>
              <w:ind w:right="-72"/>
              <w:contextualSpacing/>
              <w:jc w:val="right"/>
              <w:rPr>
                <w:rFonts w:ascii="Browallia New" w:hAnsi="Browallia New" w:cs="Browallia New"/>
                <w:sz w:val="26"/>
                <w:szCs w:val="26"/>
              </w:rPr>
            </w:pPr>
            <w:r w:rsidRPr="00435D73">
              <w:rPr>
                <w:rFonts w:ascii="Browallia New" w:hAnsi="Browallia New" w:cs="Browallia New"/>
                <w:sz w:val="26"/>
                <w:szCs w:val="26"/>
              </w:rPr>
              <w:t>12</w:t>
            </w:r>
            <w:r w:rsidR="008774E6" w:rsidRPr="00773A95">
              <w:rPr>
                <w:rFonts w:ascii="Browallia New" w:hAnsi="Browallia New" w:cs="Browallia New"/>
                <w:sz w:val="26"/>
                <w:szCs w:val="26"/>
                <w:lang w:val="en-US"/>
              </w:rPr>
              <w:t>,</w:t>
            </w:r>
            <w:r w:rsidRPr="00435D73">
              <w:rPr>
                <w:rFonts w:ascii="Browallia New" w:hAnsi="Browallia New" w:cs="Browallia New"/>
                <w:sz w:val="26"/>
                <w:szCs w:val="26"/>
              </w:rPr>
              <w:t>062</w:t>
            </w:r>
            <w:r w:rsidR="008774E6" w:rsidRPr="00773A95">
              <w:rPr>
                <w:rFonts w:ascii="Browallia New" w:hAnsi="Browallia New" w:cs="Browallia New"/>
                <w:sz w:val="26"/>
                <w:szCs w:val="26"/>
                <w:lang w:val="en-US"/>
              </w:rPr>
              <w:t>,</w:t>
            </w:r>
            <w:r w:rsidRPr="00435D73">
              <w:rPr>
                <w:rFonts w:ascii="Browallia New" w:hAnsi="Browallia New" w:cs="Browallia New"/>
                <w:sz w:val="26"/>
                <w:szCs w:val="26"/>
              </w:rPr>
              <w:t>556</w:t>
            </w:r>
          </w:p>
        </w:tc>
      </w:tr>
      <w:tr w:rsidR="00A35A42" w:rsidRPr="00773A95" w14:paraId="2AF3F833" w14:textId="77777777" w:rsidTr="008B2E9D">
        <w:trPr>
          <w:cantSplit/>
          <w:trHeight w:val="56"/>
        </w:trPr>
        <w:tc>
          <w:tcPr>
            <w:tcW w:w="7070" w:type="dxa"/>
            <w:shd w:val="clear" w:color="auto" w:fill="auto"/>
            <w:vAlign w:val="bottom"/>
          </w:tcPr>
          <w:p w14:paraId="788DFC7D" w14:textId="77777777" w:rsidR="00A35A42" w:rsidRPr="00773A95" w:rsidRDefault="00A35A42" w:rsidP="008B2E9D">
            <w:pPr>
              <w:ind w:left="-84" w:right="-69"/>
              <w:contextualSpacing/>
              <w:jc w:val="right"/>
              <w:rPr>
                <w:rFonts w:ascii="Browallia New" w:hAnsi="Browallia New" w:cs="Browallia New"/>
                <w:b/>
                <w:bCs/>
                <w:sz w:val="8"/>
                <w:szCs w:val="8"/>
                <w:cs/>
                <w:lang w:val="en-AU"/>
              </w:rPr>
            </w:pPr>
          </w:p>
        </w:tc>
        <w:tc>
          <w:tcPr>
            <w:tcW w:w="2403" w:type="dxa"/>
            <w:tcBorders>
              <w:top w:val="single" w:sz="4" w:space="0" w:color="auto"/>
            </w:tcBorders>
            <w:shd w:val="clear" w:color="auto" w:fill="FAFAFA"/>
            <w:vAlign w:val="bottom"/>
          </w:tcPr>
          <w:p w14:paraId="7A1C4E47" w14:textId="77777777" w:rsidR="00A35A42" w:rsidRPr="00773A95" w:rsidRDefault="00A35A42" w:rsidP="008B2E9D">
            <w:pPr>
              <w:ind w:right="-72"/>
              <w:contextualSpacing/>
              <w:jc w:val="right"/>
              <w:rPr>
                <w:rFonts w:ascii="Browallia New" w:hAnsi="Browallia New" w:cs="Browallia New"/>
                <w:sz w:val="8"/>
                <w:szCs w:val="8"/>
              </w:rPr>
            </w:pPr>
          </w:p>
        </w:tc>
      </w:tr>
      <w:tr w:rsidR="00A35A42" w:rsidRPr="00773A95" w14:paraId="688C3AC1" w14:textId="77777777" w:rsidTr="008B2E9D">
        <w:trPr>
          <w:cantSplit/>
          <w:trHeight w:val="300"/>
        </w:trPr>
        <w:tc>
          <w:tcPr>
            <w:tcW w:w="7070" w:type="dxa"/>
            <w:shd w:val="clear" w:color="auto" w:fill="auto"/>
          </w:tcPr>
          <w:p w14:paraId="6C85807C" w14:textId="77777777" w:rsidR="00A35A42" w:rsidRPr="00773A95" w:rsidRDefault="00A35A42" w:rsidP="008B2E9D">
            <w:pPr>
              <w:ind w:left="-84" w:right="-69"/>
              <w:contextualSpacing/>
              <w:rPr>
                <w:rFonts w:ascii="Browallia New" w:hAnsi="Browallia New" w:cs="Browallia New"/>
                <w:sz w:val="26"/>
                <w:szCs w:val="26"/>
                <w:cs/>
                <w:lang w:val="en-AU"/>
              </w:rPr>
            </w:pPr>
            <w:r w:rsidRPr="00773A95">
              <w:rPr>
                <w:rFonts w:ascii="Browallia New" w:hAnsi="Browallia New" w:cs="Browallia New"/>
                <w:sz w:val="26"/>
                <w:szCs w:val="26"/>
                <w:cs/>
                <w:lang w:val="en-AU"/>
              </w:rPr>
              <w:t>เงินสดจ่ายค่าตอบแทนสำหรับการโอนกิจการทั้งหมด</w:t>
            </w:r>
          </w:p>
        </w:tc>
        <w:tc>
          <w:tcPr>
            <w:tcW w:w="2403" w:type="dxa"/>
            <w:shd w:val="clear" w:color="auto" w:fill="FAFAFA"/>
            <w:vAlign w:val="center"/>
          </w:tcPr>
          <w:p w14:paraId="589F0B95" w14:textId="467EC62D" w:rsidR="00A35A42" w:rsidRPr="00773A95" w:rsidRDefault="00435D73" w:rsidP="008B2E9D">
            <w:pPr>
              <w:ind w:right="-72"/>
              <w:contextualSpacing/>
              <w:jc w:val="right"/>
              <w:rPr>
                <w:rFonts w:ascii="Browallia New" w:hAnsi="Browallia New" w:cs="Browallia New"/>
                <w:sz w:val="26"/>
                <w:szCs w:val="26"/>
              </w:rPr>
            </w:pPr>
            <w:r w:rsidRPr="00435D73">
              <w:rPr>
                <w:rFonts w:ascii="Browallia New" w:hAnsi="Browallia New" w:cs="Browallia New"/>
                <w:sz w:val="26"/>
                <w:szCs w:val="26"/>
              </w:rPr>
              <w:t>2</w:t>
            </w:r>
            <w:r w:rsidR="00A35A42" w:rsidRPr="00773A95">
              <w:rPr>
                <w:rFonts w:ascii="Browallia New" w:hAnsi="Browallia New" w:cs="Browallia New"/>
                <w:sz w:val="26"/>
                <w:szCs w:val="26"/>
              </w:rPr>
              <w:t>,</w:t>
            </w:r>
            <w:r w:rsidRPr="00435D73">
              <w:rPr>
                <w:rFonts w:ascii="Browallia New" w:hAnsi="Browallia New" w:cs="Browallia New"/>
                <w:sz w:val="26"/>
                <w:szCs w:val="26"/>
              </w:rPr>
              <w:t>042</w:t>
            </w:r>
            <w:r w:rsidR="00A35A42" w:rsidRPr="00773A95">
              <w:rPr>
                <w:rFonts w:ascii="Browallia New" w:hAnsi="Browallia New" w:cs="Browallia New"/>
                <w:sz w:val="26"/>
                <w:szCs w:val="26"/>
              </w:rPr>
              <w:t>,</w:t>
            </w:r>
            <w:r w:rsidRPr="00435D73">
              <w:rPr>
                <w:rFonts w:ascii="Browallia New" w:hAnsi="Browallia New" w:cs="Browallia New"/>
                <w:sz w:val="26"/>
                <w:szCs w:val="26"/>
              </w:rPr>
              <w:t>084</w:t>
            </w:r>
          </w:p>
        </w:tc>
      </w:tr>
      <w:tr w:rsidR="00A35A42" w:rsidRPr="00773A95" w14:paraId="734D81C0" w14:textId="77777777" w:rsidTr="008B2E9D">
        <w:trPr>
          <w:cantSplit/>
          <w:trHeight w:val="300"/>
        </w:trPr>
        <w:tc>
          <w:tcPr>
            <w:tcW w:w="7070" w:type="dxa"/>
            <w:shd w:val="clear" w:color="auto" w:fill="auto"/>
          </w:tcPr>
          <w:p w14:paraId="66B6DFF8" w14:textId="77777777" w:rsidR="00A35A42" w:rsidRPr="00773A95" w:rsidRDefault="00A35A42" w:rsidP="008B2E9D">
            <w:pPr>
              <w:ind w:left="-84" w:right="-69"/>
              <w:contextualSpacing/>
              <w:rPr>
                <w:rFonts w:ascii="Browallia New" w:hAnsi="Browallia New" w:cs="Browallia New"/>
                <w:sz w:val="26"/>
                <w:szCs w:val="26"/>
                <w:cs/>
                <w:lang w:val="en-AU"/>
              </w:rPr>
            </w:pPr>
            <w:r w:rsidRPr="00773A95">
              <w:rPr>
                <w:rFonts w:ascii="Browallia New" w:hAnsi="Browallia New" w:cs="Browallia New"/>
                <w:sz w:val="26"/>
                <w:szCs w:val="26"/>
                <w:cs/>
                <w:lang w:val="en-AU"/>
              </w:rPr>
              <w:t>เจ้าหนี้จากการโอนกิจการทั้งหมด - กิจการที่เกี่ยวข้องกัน</w:t>
            </w:r>
          </w:p>
        </w:tc>
        <w:tc>
          <w:tcPr>
            <w:tcW w:w="2403" w:type="dxa"/>
            <w:tcBorders>
              <w:bottom w:val="single" w:sz="4" w:space="0" w:color="auto"/>
            </w:tcBorders>
            <w:shd w:val="clear" w:color="auto" w:fill="FAFAFA"/>
            <w:vAlign w:val="center"/>
          </w:tcPr>
          <w:p w14:paraId="10BB0F7A" w14:textId="654375C7" w:rsidR="00A35A42" w:rsidRPr="00773A95" w:rsidRDefault="00435D73" w:rsidP="008B2E9D">
            <w:pPr>
              <w:ind w:right="-72"/>
              <w:contextualSpacing/>
              <w:jc w:val="right"/>
              <w:rPr>
                <w:rFonts w:ascii="Browallia New" w:hAnsi="Browallia New" w:cs="Browallia New"/>
                <w:sz w:val="26"/>
                <w:szCs w:val="26"/>
              </w:rPr>
            </w:pPr>
            <w:r w:rsidRPr="00435D73">
              <w:rPr>
                <w:rFonts w:ascii="Browallia New" w:hAnsi="Browallia New" w:cs="Browallia New"/>
                <w:sz w:val="26"/>
                <w:szCs w:val="26"/>
              </w:rPr>
              <w:t>9</w:t>
            </w:r>
            <w:r w:rsidR="00A35A42" w:rsidRPr="00773A95">
              <w:rPr>
                <w:rFonts w:ascii="Browallia New" w:hAnsi="Browallia New" w:cs="Browallia New"/>
                <w:sz w:val="26"/>
                <w:szCs w:val="26"/>
              </w:rPr>
              <w:t>,</w:t>
            </w:r>
            <w:r w:rsidRPr="00435D73">
              <w:rPr>
                <w:rFonts w:ascii="Browallia New" w:hAnsi="Browallia New" w:cs="Browallia New"/>
                <w:sz w:val="26"/>
                <w:szCs w:val="26"/>
              </w:rPr>
              <w:t>997</w:t>
            </w:r>
            <w:r w:rsidR="00A35A42" w:rsidRPr="00773A95">
              <w:rPr>
                <w:rFonts w:ascii="Browallia New" w:hAnsi="Browallia New" w:cs="Browallia New"/>
                <w:sz w:val="26"/>
                <w:szCs w:val="26"/>
              </w:rPr>
              <w:t>,</w:t>
            </w:r>
            <w:r w:rsidRPr="00435D73">
              <w:rPr>
                <w:rFonts w:ascii="Browallia New" w:hAnsi="Browallia New" w:cs="Browallia New"/>
                <w:sz w:val="26"/>
                <w:szCs w:val="26"/>
              </w:rPr>
              <w:t>336</w:t>
            </w:r>
          </w:p>
        </w:tc>
      </w:tr>
      <w:tr w:rsidR="00A35A42" w:rsidRPr="00773A95" w14:paraId="39D1E8D5" w14:textId="77777777" w:rsidTr="008B2E9D">
        <w:trPr>
          <w:cantSplit/>
          <w:trHeight w:val="300"/>
        </w:trPr>
        <w:tc>
          <w:tcPr>
            <w:tcW w:w="7070" w:type="dxa"/>
            <w:shd w:val="clear" w:color="auto" w:fill="auto"/>
          </w:tcPr>
          <w:p w14:paraId="7F77990F" w14:textId="77777777" w:rsidR="00A35A42" w:rsidRPr="00773A95" w:rsidRDefault="00A35A42" w:rsidP="008B2E9D">
            <w:pPr>
              <w:ind w:left="-84" w:right="-69"/>
              <w:contextualSpacing/>
              <w:rPr>
                <w:rFonts w:ascii="Browallia New" w:hAnsi="Browallia New" w:cs="Browallia New"/>
                <w:b/>
                <w:bCs/>
                <w:sz w:val="26"/>
                <w:szCs w:val="26"/>
                <w:cs/>
                <w:lang w:val="en-AU"/>
              </w:rPr>
            </w:pPr>
            <w:r w:rsidRPr="00773A95">
              <w:rPr>
                <w:rFonts w:ascii="Browallia New" w:hAnsi="Browallia New" w:cs="Browallia New"/>
                <w:b/>
                <w:bCs/>
                <w:sz w:val="26"/>
                <w:szCs w:val="26"/>
                <w:cs/>
                <w:lang w:val="en-AU"/>
              </w:rPr>
              <w:t>รวมสิ่งตอบแทนที่จ่ายในการซื้อธุรกิจ</w:t>
            </w:r>
          </w:p>
        </w:tc>
        <w:tc>
          <w:tcPr>
            <w:tcW w:w="2403" w:type="dxa"/>
            <w:tcBorders>
              <w:bottom w:val="single" w:sz="4" w:space="0" w:color="auto"/>
            </w:tcBorders>
            <w:shd w:val="clear" w:color="auto" w:fill="FAFAFA"/>
            <w:vAlign w:val="center"/>
          </w:tcPr>
          <w:p w14:paraId="2A37CD76" w14:textId="6A219B22" w:rsidR="00A35A42" w:rsidRPr="00773A95" w:rsidRDefault="00435D73" w:rsidP="008B2E9D">
            <w:pPr>
              <w:ind w:right="-72"/>
              <w:contextualSpacing/>
              <w:jc w:val="right"/>
              <w:rPr>
                <w:rFonts w:ascii="Browallia New" w:hAnsi="Browallia New" w:cs="Browallia New"/>
                <w:sz w:val="26"/>
                <w:szCs w:val="26"/>
              </w:rPr>
            </w:pPr>
            <w:r w:rsidRPr="00435D73">
              <w:rPr>
                <w:rFonts w:ascii="Browallia New" w:hAnsi="Browallia New" w:cs="Browallia New"/>
                <w:sz w:val="26"/>
                <w:szCs w:val="26"/>
              </w:rPr>
              <w:t>12</w:t>
            </w:r>
            <w:r w:rsidR="00A35A42" w:rsidRPr="00773A95">
              <w:rPr>
                <w:rFonts w:ascii="Browallia New" w:hAnsi="Browallia New" w:cs="Browallia New"/>
                <w:sz w:val="26"/>
                <w:szCs w:val="26"/>
              </w:rPr>
              <w:t>,</w:t>
            </w:r>
            <w:r w:rsidRPr="00435D73">
              <w:rPr>
                <w:rFonts w:ascii="Browallia New" w:hAnsi="Browallia New" w:cs="Browallia New"/>
                <w:sz w:val="26"/>
                <w:szCs w:val="26"/>
              </w:rPr>
              <w:t>039</w:t>
            </w:r>
            <w:r w:rsidR="00A35A42" w:rsidRPr="00773A95">
              <w:rPr>
                <w:rFonts w:ascii="Browallia New" w:hAnsi="Browallia New" w:cs="Browallia New"/>
                <w:sz w:val="26"/>
                <w:szCs w:val="26"/>
              </w:rPr>
              <w:t>,</w:t>
            </w:r>
            <w:r w:rsidRPr="00435D73">
              <w:rPr>
                <w:rFonts w:ascii="Browallia New" w:hAnsi="Browallia New" w:cs="Browallia New"/>
                <w:sz w:val="26"/>
                <w:szCs w:val="26"/>
              </w:rPr>
              <w:t>420</w:t>
            </w:r>
          </w:p>
        </w:tc>
      </w:tr>
      <w:tr w:rsidR="00A35A42" w:rsidRPr="00773A95" w14:paraId="25D3A8D2" w14:textId="77777777" w:rsidTr="008B2E9D">
        <w:trPr>
          <w:cantSplit/>
          <w:trHeight w:val="36"/>
        </w:trPr>
        <w:tc>
          <w:tcPr>
            <w:tcW w:w="7070" w:type="dxa"/>
            <w:shd w:val="clear" w:color="auto" w:fill="auto"/>
          </w:tcPr>
          <w:p w14:paraId="44DDF95D" w14:textId="77777777" w:rsidR="00A35A42" w:rsidRPr="00773A95" w:rsidRDefault="00A35A42" w:rsidP="008B2E9D">
            <w:pPr>
              <w:ind w:left="-84"/>
              <w:contextualSpacing/>
              <w:rPr>
                <w:rFonts w:ascii="Browallia New" w:eastAsia="Arial Unicode MS" w:hAnsi="Browallia New" w:cs="Browallia New"/>
                <w:sz w:val="8"/>
                <w:szCs w:val="8"/>
                <w:lang w:val="en-US"/>
              </w:rPr>
            </w:pPr>
          </w:p>
        </w:tc>
        <w:tc>
          <w:tcPr>
            <w:tcW w:w="2403" w:type="dxa"/>
            <w:tcBorders>
              <w:top w:val="single" w:sz="4" w:space="0" w:color="auto"/>
            </w:tcBorders>
            <w:shd w:val="clear" w:color="auto" w:fill="FAFAFA"/>
            <w:vAlign w:val="center"/>
          </w:tcPr>
          <w:p w14:paraId="12B4314A" w14:textId="77777777" w:rsidR="00A35A42" w:rsidRPr="00773A95" w:rsidRDefault="00A35A42" w:rsidP="008B2E9D">
            <w:pPr>
              <w:ind w:right="-72"/>
              <w:contextualSpacing/>
              <w:jc w:val="right"/>
              <w:rPr>
                <w:rFonts w:ascii="Browallia New" w:hAnsi="Browallia New" w:cs="Browallia New"/>
                <w:sz w:val="8"/>
                <w:szCs w:val="8"/>
              </w:rPr>
            </w:pPr>
          </w:p>
        </w:tc>
      </w:tr>
      <w:tr w:rsidR="00A35A42" w:rsidRPr="00773A95" w14:paraId="72D80FA4" w14:textId="77777777" w:rsidTr="008B2E9D">
        <w:trPr>
          <w:cantSplit/>
          <w:trHeight w:val="300"/>
        </w:trPr>
        <w:tc>
          <w:tcPr>
            <w:tcW w:w="7070" w:type="dxa"/>
            <w:shd w:val="clear" w:color="auto" w:fill="auto"/>
          </w:tcPr>
          <w:p w14:paraId="440037F6" w14:textId="05B98E07" w:rsidR="00A35A42" w:rsidRPr="00773A95" w:rsidRDefault="00A35A42" w:rsidP="008B2E9D">
            <w:pPr>
              <w:ind w:left="-84" w:right="-69"/>
              <w:contextualSpacing/>
              <w:rPr>
                <w:rFonts w:ascii="Browallia New" w:hAnsi="Browallia New" w:cs="Browallia New"/>
                <w:b/>
                <w:bCs/>
                <w:sz w:val="26"/>
                <w:szCs w:val="26"/>
                <w:cs/>
              </w:rPr>
            </w:pPr>
            <w:r w:rsidRPr="00773A95">
              <w:rPr>
                <w:rFonts w:ascii="Browallia New" w:hAnsi="Browallia New" w:cs="Browallia New"/>
                <w:b/>
                <w:bCs/>
                <w:sz w:val="26"/>
                <w:szCs w:val="26"/>
                <w:cs/>
              </w:rPr>
              <w:t>ส่วน</w:t>
            </w:r>
            <w:r w:rsidR="007761A5" w:rsidRPr="00773A95">
              <w:rPr>
                <w:rFonts w:ascii="Browallia New" w:hAnsi="Browallia New" w:cs="Browallia New"/>
                <w:b/>
                <w:bCs/>
                <w:sz w:val="26"/>
                <w:szCs w:val="26"/>
                <w:cs/>
              </w:rPr>
              <w:t>เกินทุน</w:t>
            </w:r>
            <w:r w:rsidRPr="00773A95">
              <w:rPr>
                <w:rFonts w:ascii="Browallia New" w:hAnsi="Browallia New" w:cs="Browallia New"/>
                <w:b/>
                <w:bCs/>
                <w:sz w:val="26"/>
                <w:szCs w:val="26"/>
                <w:cs/>
              </w:rPr>
              <w:t>จากการรวมธุรกิจภายใต้การควบคุมเดียวกัน</w:t>
            </w:r>
          </w:p>
        </w:tc>
        <w:tc>
          <w:tcPr>
            <w:tcW w:w="2403" w:type="dxa"/>
            <w:tcBorders>
              <w:bottom w:val="single" w:sz="4" w:space="0" w:color="auto"/>
            </w:tcBorders>
            <w:shd w:val="clear" w:color="auto" w:fill="FAFAFA"/>
            <w:vAlign w:val="center"/>
          </w:tcPr>
          <w:p w14:paraId="576FB0A2" w14:textId="705DCFA1" w:rsidR="00A35A42" w:rsidRPr="00773A95" w:rsidRDefault="00435D73" w:rsidP="008B2E9D">
            <w:pPr>
              <w:ind w:right="-72"/>
              <w:contextualSpacing/>
              <w:jc w:val="right"/>
              <w:rPr>
                <w:rFonts w:ascii="Browallia New" w:hAnsi="Browallia New" w:cs="Browallia New"/>
                <w:sz w:val="26"/>
                <w:szCs w:val="26"/>
              </w:rPr>
            </w:pPr>
            <w:r w:rsidRPr="00435D73">
              <w:rPr>
                <w:rFonts w:ascii="Browallia New" w:hAnsi="Browallia New" w:cs="Browallia New"/>
                <w:sz w:val="26"/>
                <w:szCs w:val="26"/>
              </w:rPr>
              <w:t>23</w:t>
            </w:r>
            <w:r w:rsidR="008774E6" w:rsidRPr="00773A95">
              <w:rPr>
                <w:rFonts w:ascii="Browallia New" w:hAnsi="Browallia New" w:cs="Browallia New"/>
                <w:sz w:val="26"/>
                <w:szCs w:val="26"/>
                <w:lang w:val="en-US"/>
              </w:rPr>
              <w:t>,</w:t>
            </w:r>
            <w:r w:rsidRPr="00435D73">
              <w:rPr>
                <w:rFonts w:ascii="Browallia New" w:hAnsi="Browallia New" w:cs="Browallia New"/>
                <w:sz w:val="26"/>
                <w:szCs w:val="26"/>
              </w:rPr>
              <w:t>136</w:t>
            </w:r>
          </w:p>
        </w:tc>
      </w:tr>
    </w:tbl>
    <w:p w14:paraId="008426EE" w14:textId="77777777" w:rsidR="00773A95" w:rsidRPr="003B4367" w:rsidRDefault="00773A95" w:rsidP="003B4367">
      <w:pPr>
        <w:jc w:val="thaiDistribute"/>
        <w:rPr>
          <w:rFonts w:ascii="Browallia New" w:hAnsi="Browallia New" w:cs="Browallia New"/>
          <w:spacing w:val="-4"/>
          <w:sz w:val="16"/>
          <w:szCs w:val="16"/>
          <w:lang w:val="en-US" w:eastAsia="th-TH"/>
        </w:rPr>
      </w:pPr>
      <w:r w:rsidRPr="003B4367">
        <w:rPr>
          <w:rFonts w:ascii="Browallia New" w:hAnsi="Browallia New" w:cs="Browallia New"/>
          <w:spacing w:val="-4"/>
          <w:sz w:val="16"/>
          <w:szCs w:val="16"/>
          <w:lang w:val="en-US" w:eastAsia="th-TH"/>
        </w:rPr>
        <w:br w:type="page"/>
      </w:r>
    </w:p>
    <w:p w14:paraId="0E633B8A" w14:textId="77777777" w:rsidR="00A35A42" w:rsidRPr="00773A95" w:rsidRDefault="00A35A42" w:rsidP="00B011A3">
      <w:pPr>
        <w:jc w:val="thaiDistribute"/>
        <w:rPr>
          <w:rFonts w:ascii="Browallia New" w:hAnsi="Browallia New" w:cs="Browallia New"/>
          <w:spacing w:val="-6"/>
          <w:sz w:val="26"/>
          <w:szCs w:val="26"/>
          <w:lang w:val="en-US" w:eastAsia="th-TH"/>
        </w:rPr>
      </w:pPr>
    </w:p>
    <w:p w14:paraId="708F616C" w14:textId="67B05588" w:rsidR="00E62541" w:rsidRPr="00773A95" w:rsidRDefault="00A35A42" w:rsidP="00B011A3">
      <w:pPr>
        <w:jc w:val="thaiDistribute"/>
        <w:rPr>
          <w:rFonts w:ascii="Browallia New" w:hAnsi="Browallia New" w:cs="Browallia New"/>
          <w:spacing w:val="-4"/>
          <w:sz w:val="26"/>
          <w:szCs w:val="26"/>
          <w:cs/>
          <w:lang w:eastAsia="th-TH"/>
        </w:rPr>
      </w:pPr>
      <w:r w:rsidRPr="00773A95">
        <w:rPr>
          <w:rFonts w:ascii="Browallia New" w:hAnsi="Browallia New" w:cs="Browallia New"/>
          <w:spacing w:val="-4"/>
          <w:sz w:val="26"/>
          <w:szCs w:val="26"/>
          <w:cs/>
          <w:lang w:eastAsia="th-TH"/>
        </w:rPr>
        <w:t>ผลกระทบ</w:t>
      </w:r>
      <w:r w:rsidR="00491787" w:rsidRPr="00773A95">
        <w:rPr>
          <w:rFonts w:ascii="Browallia New" w:hAnsi="Browallia New" w:cs="Browallia New"/>
          <w:spacing w:val="-4"/>
          <w:sz w:val="26"/>
          <w:szCs w:val="26"/>
          <w:cs/>
          <w:lang w:eastAsia="th-TH"/>
        </w:rPr>
        <w:t>ของการปรับปรุงงบการเงินย้อนหลัง</w:t>
      </w:r>
      <w:r w:rsidR="00DB65DB" w:rsidRPr="00773A95">
        <w:rPr>
          <w:rFonts w:ascii="Browallia New" w:hAnsi="Browallia New" w:cs="Browallia New"/>
          <w:spacing w:val="-4"/>
          <w:sz w:val="26"/>
          <w:szCs w:val="26"/>
          <w:cs/>
          <w:lang w:eastAsia="th-TH"/>
        </w:rPr>
        <w:t>จากการรวมธุรกิจภายใต้การควบคุมเดียวกัน</w:t>
      </w:r>
      <w:r w:rsidRPr="00773A95">
        <w:rPr>
          <w:rFonts w:ascii="Browallia New" w:hAnsi="Browallia New" w:cs="Browallia New"/>
          <w:spacing w:val="-4"/>
          <w:sz w:val="26"/>
          <w:szCs w:val="26"/>
          <w:cs/>
          <w:lang w:eastAsia="th-TH"/>
        </w:rPr>
        <w:t xml:space="preserve">ต่องบแสดงฐานะการเงินเฉพาะกิจการ </w:t>
      </w:r>
      <w:r w:rsidR="00491787" w:rsidRPr="00773A95">
        <w:rPr>
          <w:rFonts w:ascii="Browallia New" w:hAnsi="Browallia New" w:cs="Browallia New"/>
          <w:spacing w:val="-4"/>
          <w:sz w:val="26"/>
          <w:szCs w:val="26"/>
          <w:cs/>
          <w:lang w:eastAsia="th-TH"/>
        </w:rPr>
        <w:t xml:space="preserve">ณ วันที่ </w:t>
      </w:r>
      <w:r w:rsidR="00435D73" w:rsidRPr="00435D73">
        <w:rPr>
          <w:rFonts w:ascii="Browallia New" w:hAnsi="Browallia New" w:cs="Browallia New"/>
          <w:sz w:val="26"/>
          <w:szCs w:val="26"/>
          <w:lang w:eastAsia="th-TH"/>
        </w:rPr>
        <w:t>31</w:t>
      </w:r>
      <w:r w:rsidR="00491787" w:rsidRPr="00773A95">
        <w:rPr>
          <w:rFonts w:ascii="Browallia New" w:hAnsi="Browallia New" w:cs="Browallia New"/>
          <w:sz w:val="26"/>
          <w:szCs w:val="26"/>
          <w:lang w:val="en-US" w:eastAsia="th-TH"/>
        </w:rPr>
        <w:t xml:space="preserve"> </w:t>
      </w:r>
      <w:r w:rsidR="00491787" w:rsidRPr="00773A95">
        <w:rPr>
          <w:rFonts w:ascii="Browallia New" w:hAnsi="Browallia New" w:cs="Browallia New"/>
          <w:sz w:val="26"/>
          <w:szCs w:val="26"/>
          <w:cs/>
          <w:lang w:val="en-US" w:eastAsia="th-TH"/>
        </w:rPr>
        <w:t xml:space="preserve">ธันวาคม พ.ศ. </w:t>
      </w:r>
      <w:r w:rsidR="00435D73" w:rsidRPr="00435D73">
        <w:rPr>
          <w:rFonts w:ascii="Browallia New" w:hAnsi="Browallia New" w:cs="Browallia New"/>
          <w:sz w:val="26"/>
          <w:szCs w:val="26"/>
          <w:lang w:eastAsia="th-TH"/>
        </w:rPr>
        <w:t>2565</w:t>
      </w:r>
      <w:r w:rsidR="00491787" w:rsidRPr="00773A95">
        <w:rPr>
          <w:rFonts w:ascii="Browallia New" w:hAnsi="Browallia New" w:cs="Browallia New"/>
          <w:sz w:val="26"/>
          <w:szCs w:val="26"/>
          <w:lang w:val="en-US" w:eastAsia="th-TH"/>
        </w:rPr>
        <w:t xml:space="preserve"> </w:t>
      </w:r>
      <w:r w:rsidR="00491787" w:rsidRPr="00773A95">
        <w:rPr>
          <w:rFonts w:ascii="Browallia New" w:hAnsi="Browallia New" w:cs="Browallia New"/>
          <w:sz w:val="26"/>
          <w:szCs w:val="26"/>
          <w:cs/>
          <w:lang w:val="en-US" w:eastAsia="th-TH"/>
        </w:rPr>
        <w:t>และ</w:t>
      </w:r>
      <w:r w:rsidRPr="00773A95">
        <w:rPr>
          <w:rFonts w:ascii="Browallia New" w:hAnsi="Browallia New" w:cs="Browallia New"/>
          <w:sz w:val="26"/>
          <w:szCs w:val="26"/>
          <w:cs/>
          <w:lang w:eastAsia="th-TH"/>
        </w:rPr>
        <w:t>งบกำไรขาดทุนเบ็ดเสร็จเฉพาะกิจการและงบกระแสเงินสดเฉพาะกิจการสำหรับปีสิ้นสุด</w:t>
      </w:r>
      <w:r w:rsidR="00491787" w:rsidRPr="00773A95">
        <w:rPr>
          <w:rFonts w:ascii="Browallia New" w:hAnsi="Browallia New" w:cs="Browallia New"/>
          <w:sz w:val="26"/>
          <w:szCs w:val="26"/>
          <w:cs/>
          <w:lang w:eastAsia="th-TH"/>
        </w:rPr>
        <w:t>วันเดียวกัน</w:t>
      </w:r>
      <w:r w:rsidRPr="00773A95">
        <w:rPr>
          <w:rFonts w:ascii="Browallia New" w:hAnsi="Browallia New" w:cs="Browallia New"/>
          <w:sz w:val="26"/>
          <w:szCs w:val="26"/>
          <w:cs/>
          <w:lang w:eastAsia="th-TH"/>
        </w:rPr>
        <w:t xml:space="preserve"> </w:t>
      </w:r>
      <w:r w:rsidR="00491787" w:rsidRPr="00773A95">
        <w:rPr>
          <w:rFonts w:ascii="Browallia New" w:hAnsi="Browallia New" w:cs="Browallia New"/>
          <w:sz w:val="26"/>
          <w:szCs w:val="26"/>
          <w:cs/>
          <w:lang w:eastAsia="th-TH"/>
        </w:rPr>
        <w:br/>
      </w:r>
      <w:r w:rsidR="00E62541" w:rsidRPr="00773A95">
        <w:rPr>
          <w:rFonts w:ascii="Browallia New" w:hAnsi="Browallia New" w:cs="Browallia New"/>
          <w:sz w:val="26"/>
          <w:szCs w:val="26"/>
          <w:cs/>
          <w:lang w:eastAsia="th-TH"/>
        </w:rPr>
        <w:t>มีดังต่อไปนี้</w:t>
      </w:r>
    </w:p>
    <w:p w14:paraId="7F3B3E64" w14:textId="77777777" w:rsidR="00FF34C5" w:rsidRPr="00773A95" w:rsidRDefault="00FF34C5" w:rsidP="00B011A3">
      <w:pPr>
        <w:jc w:val="thaiDistribute"/>
        <w:rPr>
          <w:rFonts w:ascii="Browallia New" w:hAnsi="Browallia New" w:cs="Browallia New"/>
          <w:spacing w:val="-4"/>
          <w:sz w:val="26"/>
          <w:szCs w:val="26"/>
          <w:lang w:eastAsia="th-TH"/>
        </w:rPr>
      </w:pPr>
    </w:p>
    <w:tbl>
      <w:tblPr>
        <w:tblW w:w="9456" w:type="dxa"/>
        <w:tblLayout w:type="fixed"/>
        <w:tblLook w:val="0600" w:firstRow="0" w:lastRow="0" w:firstColumn="0" w:lastColumn="0" w:noHBand="1" w:noVBand="1"/>
      </w:tblPr>
      <w:tblGrid>
        <w:gridCol w:w="3773"/>
        <w:gridCol w:w="1894"/>
        <w:gridCol w:w="1894"/>
        <w:gridCol w:w="1895"/>
      </w:tblGrid>
      <w:tr w:rsidR="00DF0144" w:rsidRPr="00773A95" w14:paraId="0FC84AF7" w14:textId="77777777" w:rsidTr="00935490">
        <w:trPr>
          <w:tblHeader/>
        </w:trPr>
        <w:tc>
          <w:tcPr>
            <w:tcW w:w="3773" w:type="dxa"/>
            <w:shd w:val="clear" w:color="auto" w:fill="auto"/>
            <w:vAlign w:val="bottom"/>
          </w:tcPr>
          <w:p w14:paraId="3731757A" w14:textId="77777777" w:rsidR="00DF0144" w:rsidRPr="00773A95" w:rsidRDefault="00DF0144">
            <w:pPr>
              <w:ind w:left="-86"/>
              <w:jc w:val="both"/>
              <w:rPr>
                <w:rFonts w:ascii="Browallia New" w:eastAsia="Calibri" w:hAnsi="Browallia New" w:cs="Browallia New"/>
                <w:b/>
                <w:sz w:val="26"/>
                <w:szCs w:val="26"/>
              </w:rPr>
            </w:pPr>
          </w:p>
        </w:tc>
        <w:tc>
          <w:tcPr>
            <w:tcW w:w="5683" w:type="dxa"/>
            <w:gridSpan w:val="3"/>
            <w:tcBorders>
              <w:top w:val="single" w:sz="4" w:space="0" w:color="auto"/>
              <w:bottom w:val="single" w:sz="4" w:space="0" w:color="auto"/>
            </w:tcBorders>
            <w:shd w:val="clear" w:color="auto" w:fill="auto"/>
          </w:tcPr>
          <w:p w14:paraId="34FE0310" w14:textId="77777777" w:rsidR="00DF0144" w:rsidRPr="00773A95" w:rsidRDefault="00DF0144" w:rsidP="00EB4AFA">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งบการเงินเฉพาะกิจการ</w:t>
            </w:r>
          </w:p>
        </w:tc>
      </w:tr>
      <w:tr w:rsidR="00EB4AFA" w:rsidRPr="00773A95" w14:paraId="6BF232E9" w14:textId="77777777" w:rsidTr="00935490">
        <w:trPr>
          <w:tblHeader/>
        </w:trPr>
        <w:tc>
          <w:tcPr>
            <w:tcW w:w="3773" w:type="dxa"/>
            <w:shd w:val="clear" w:color="auto" w:fill="auto"/>
            <w:vAlign w:val="bottom"/>
          </w:tcPr>
          <w:p w14:paraId="4A0A9E65" w14:textId="659D3790" w:rsidR="00EB4AFA" w:rsidRPr="00773A95" w:rsidRDefault="00EB4AFA" w:rsidP="00EB4AFA">
            <w:pPr>
              <w:ind w:left="-77" w:right="-72"/>
              <w:rPr>
                <w:rFonts w:ascii="Browallia New" w:eastAsia="Calibri" w:hAnsi="Browallia New" w:cs="Browallia New"/>
                <w:bCs/>
                <w:sz w:val="26"/>
                <w:szCs w:val="26"/>
                <w:cs/>
              </w:rPr>
            </w:pPr>
          </w:p>
        </w:tc>
        <w:tc>
          <w:tcPr>
            <w:tcW w:w="5683" w:type="dxa"/>
            <w:gridSpan w:val="3"/>
            <w:tcBorders>
              <w:top w:val="single" w:sz="4" w:space="0" w:color="auto"/>
            </w:tcBorders>
            <w:shd w:val="clear" w:color="auto" w:fill="auto"/>
            <w:vAlign w:val="bottom"/>
          </w:tcPr>
          <w:p w14:paraId="471E2EB2" w14:textId="68F604DB" w:rsidR="00EB4AFA" w:rsidRPr="00773A95" w:rsidRDefault="00EB4AFA" w:rsidP="006075A9">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 xml:space="preserve">ณ วันที่ </w:t>
            </w:r>
            <w:r w:rsidR="00435D73" w:rsidRPr="00435D73">
              <w:rPr>
                <w:rFonts w:ascii="Browallia New" w:eastAsia="Calibri" w:hAnsi="Browallia New" w:cs="Browallia New"/>
                <w:b/>
                <w:sz w:val="26"/>
                <w:szCs w:val="26"/>
              </w:rPr>
              <w:t>31</w:t>
            </w:r>
            <w:r w:rsidRPr="00773A95">
              <w:rPr>
                <w:rFonts w:ascii="Browallia New" w:eastAsia="Calibri" w:hAnsi="Browallia New" w:cs="Browallia New"/>
                <w:bCs/>
                <w:sz w:val="26"/>
                <w:szCs w:val="26"/>
                <w:cs/>
              </w:rPr>
              <w:t xml:space="preserve"> ธันวาคม</w:t>
            </w:r>
            <w:r w:rsidRPr="00773A95">
              <w:rPr>
                <w:rFonts w:ascii="Browallia New" w:eastAsia="Calibri" w:hAnsi="Browallia New" w:cs="Browallia New"/>
                <w:bCs/>
                <w:sz w:val="26"/>
                <w:szCs w:val="26"/>
              </w:rPr>
              <w:t xml:space="preserve"> </w:t>
            </w:r>
            <w:r w:rsidRPr="00773A95">
              <w:rPr>
                <w:rFonts w:ascii="Browallia New" w:eastAsia="Calibri" w:hAnsi="Browallia New" w:cs="Browallia New"/>
                <w:bCs/>
                <w:sz w:val="26"/>
                <w:szCs w:val="26"/>
                <w:cs/>
              </w:rPr>
              <w:t xml:space="preserve">พ.ศ. </w:t>
            </w:r>
            <w:r w:rsidR="00435D73" w:rsidRPr="00435D73">
              <w:rPr>
                <w:rFonts w:ascii="Browallia New" w:eastAsia="Calibri" w:hAnsi="Browallia New" w:cs="Browallia New"/>
                <w:b/>
                <w:sz w:val="26"/>
                <w:szCs w:val="26"/>
              </w:rPr>
              <w:t>2565</w:t>
            </w:r>
          </w:p>
        </w:tc>
      </w:tr>
      <w:tr w:rsidR="00DF0144" w:rsidRPr="00773A95" w14:paraId="538CC0FE" w14:textId="77777777" w:rsidTr="00935490">
        <w:trPr>
          <w:tblHeader/>
        </w:trPr>
        <w:tc>
          <w:tcPr>
            <w:tcW w:w="3773" w:type="dxa"/>
            <w:shd w:val="clear" w:color="auto" w:fill="auto"/>
            <w:vAlign w:val="bottom"/>
          </w:tcPr>
          <w:p w14:paraId="11F0AA85" w14:textId="77777777" w:rsidR="00DF0144" w:rsidRPr="00773A95" w:rsidRDefault="00DF0144" w:rsidP="00EB4AFA">
            <w:pPr>
              <w:ind w:left="-77" w:right="-72"/>
              <w:rPr>
                <w:rFonts w:ascii="Browallia New" w:eastAsia="Calibri" w:hAnsi="Browallia New" w:cs="Browallia New"/>
                <w:b/>
                <w:sz w:val="26"/>
                <w:szCs w:val="26"/>
              </w:rPr>
            </w:pPr>
          </w:p>
        </w:tc>
        <w:tc>
          <w:tcPr>
            <w:tcW w:w="1894" w:type="dxa"/>
            <w:tcBorders>
              <w:top w:val="single" w:sz="4" w:space="0" w:color="auto"/>
            </w:tcBorders>
            <w:shd w:val="clear" w:color="auto" w:fill="auto"/>
            <w:vAlign w:val="bottom"/>
          </w:tcPr>
          <w:p w14:paraId="14E91676" w14:textId="77777777" w:rsidR="00DF0144" w:rsidRPr="00773A95" w:rsidRDefault="00DF0144">
            <w:pPr>
              <w:ind w:left="-134" w:right="-72"/>
              <w:jc w:val="right"/>
              <w:rPr>
                <w:rFonts w:ascii="Browallia New" w:eastAsia="Calibri" w:hAnsi="Browallia New" w:cs="Browallia New"/>
                <w:bCs/>
                <w:sz w:val="26"/>
                <w:szCs w:val="26"/>
                <w:rtl/>
                <w:cs/>
                <w:lang w:bidi="ar-SA"/>
              </w:rPr>
            </w:pPr>
            <w:r w:rsidRPr="00773A95">
              <w:rPr>
                <w:rFonts w:ascii="Browallia New" w:eastAsia="Calibri" w:hAnsi="Browallia New" w:cs="Browallia New"/>
                <w:bCs/>
                <w:sz w:val="26"/>
                <w:szCs w:val="26"/>
                <w:cs/>
              </w:rPr>
              <w:t>ตามที่รายงานไว้เดิม</w:t>
            </w:r>
          </w:p>
        </w:tc>
        <w:tc>
          <w:tcPr>
            <w:tcW w:w="1894" w:type="dxa"/>
            <w:tcBorders>
              <w:top w:val="single" w:sz="4" w:space="0" w:color="auto"/>
            </w:tcBorders>
            <w:shd w:val="clear" w:color="auto" w:fill="auto"/>
            <w:vAlign w:val="bottom"/>
          </w:tcPr>
          <w:p w14:paraId="4D0F721A" w14:textId="7742CEE9" w:rsidR="00DF0144" w:rsidRPr="00773A95" w:rsidRDefault="00D037D2">
            <w:pPr>
              <w:ind w:right="-72"/>
              <w:jc w:val="right"/>
              <w:rPr>
                <w:rFonts w:ascii="Browallia New" w:eastAsia="Calibri" w:hAnsi="Browallia New" w:cs="Browallia New"/>
                <w:bCs/>
                <w:sz w:val="26"/>
                <w:szCs w:val="26"/>
                <w:rtl/>
                <w:lang w:val="en-AU" w:bidi="ar-SA"/>
              </w:rPr>
            </w:pPr>
            <w:r w:rsidRPr="00773A95">
              <w:rPr>
                <w:rFonts w:ascii="Browallia New" w:eastAsia="Calibri" w:hAnsi="Browallia New" w:cs="Browallia New"/>
                <w:bCs/>
                <w:sz w:val="26"/>
                <w:szCs w:val="26"/>
                <w:cs/>
              </w:rPr>
              <w:t>รายการปรับปรุง</w:t>
            </w:r>
          </w:p>
        </w:tc>
        <w:tc>
          <w:tcPr>
            <w:tcW w:w="1895" w:type="dxa"/>
            <w:tcBorders>
              <w:top w:val="single" w:sz="4" w:space="0" w:color="auto"/>
            </w:tcBorders>
            <w:shd w:val="clear" w:color="auto" w:fill="auto"/>
            <w:vAlign w:val="bottom"/>
          </w:tcPr>
          <w:p w14:paraId="70ED1D5F" w14:textId="77777777" w:rsidR="00DF0144" w:rsidRPr="00773A95" w:rsidRDefault="00DF0144">
            <w:pPr>
              <w:ind w:right="-72"/>
              <w:jc w:val="right"/>
              <w:rPr>
                <w:rFonts w:ascii="Browallia New" w:eastAsia="Calibri" w:hAnsi="Browallia New" w:cs="Browallia New"/>
                <w:bCs/>
                <w:sz w:val="26"/>
                <w:szCs w:val="26"/>
                <w:rtl/>
                <w:cs/>
                <w:lang w:bidi="ar-SA"/>
              </w:rPr>
            </w:pPr>
            <w:r w:rsidRPr="00773A95">
              <w:rPr>
                <w:rFonts w:ascii="Browallia New" w:eastAsia="Calibri" w:hAnsi="Browallia New" w:cs="Browallia New"/>
                <w:bCs/>
                <w:sz w:val="26"/>
                <w:szCs w:val="26"/>
                <w:cs/>
              </w:rPr>
              <w:t>ตามที่ปรับปรุงใหม่</w:t>
            </w:r>
          </w:p>
        </w:tc>
      </w:tr>
      <w:tr w:rsidR="00DF0144" w:rsidRPr="00773A95" w14:paraId="772EBD62" w14:textId="77777777" w:rsidTr="00935490">
        <w:trPr>
          <w:tblHeader/>
        </w:trPr>
        <w:tc>
          <w:tcPr>
            <w:tcW w:w="3773" w:type="dxa"/>
            <w:shd w:val="clear" w:color="auto" w:fill="auto"/>
            <w:vAlign w:val="bottom"/>
          </w:tcPr>
          <w:p w14:paraId="59D4B74C" w14:textId="77777777" w:rsidR="00DF0144" w:rsidRPr="00773A95" w:rsidRDefault="00DF0144">
            <w:pPr>
              <w:ind w:left="-86"/>
              <w:jc w:val="both"/>
              <w:rPr>
                <w:rFonts w:ascii="Browallia New" w:eastAsia="Calibri" w:hAnsi="Browallia New" w:cs="Browallia New"/>
                <w:bCs/>
                <w:sz w:val="26"/>
                <w:szCs w:val="26"/>
              </w:rPr>
            </w:pPr>
            <w:r w:rsidRPr="00773A95">
              <w:rPr>
                <w:rFonts w:ascii="Browallia New" w:eastAsia="Calibri" w:hAnsi="Browallia New" w:cs="Browallia New"/>
                <w:bCs/>
                <w:sz w:val="26"/>
                <w:szCs w:val="26"/>
                <w:cs/>
              </w:rPr>
              <w:t>งบแสดงฐานะการเงิน</w:t>
            </w:r>
          </w:p>
        </w:tc>
        <w:tc>
          <w:tcPr>
            <w:tcW w:w="1894" w:type="dxa"/>
            <w:tcBorders>
              <w:bottom w:val="single" w:sz="4" w:space="0" w:color="auto"/>
            </w:tcBorders>
            <w:shd w:val="clear" w:color="auto" w:fill="auto"/>
            <w:vAlign w:val="bottom"/>
          </w:tcPr>
          <w:p w14:paraId="2C715367" w14:textId="72C83F1E" w:rsidR="00DF0144" w:rsidRPr="00773A95" w:rsidRDefault="007949A4">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พัน</w:t>
            </w:r>
            <w:r w:rsidR="00DF0144" w:rsidRPr="00773A95">
              <w:rPr>
                <w:rFonts w:ascii="Browallia New" w:eastAsia="Calibri" w:hAnsi="Browallia New" w:cs="Browallia New"/>
                <w:bCs/>
                <w:sz w:val="26"/>
                <w:szCs w:val="26"/>
                <w:cs/>
              </w:rPr>
              <w:t>บาท</w:t>
            </w:r>
          </w:p>
        </w:tc>
        <w:tc>
          <w:tcPr>
            <w:tcW w:w="1894" w:type="dxa"/>
            <w:tcBorders>
              <w:bottom w:val="single" w:sz="4" w:space="0" w:color="auto"/>
            </w:tcBorders>
            <w:shd w:val="clear" w:color="auto" w:fill="auto"/>
            <w:vAlign w:val="bottom"/>
          </w:tcPr>
          <w:p w14:paraId="129959DB" w14:textId="5528ECB0" w:rsidR="00DF0144" w:rsidRPr="00773A95" w:rsidRDefault="007949A4">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พัน</w:t>
            </w:r>
            <w:r w:rsidR="00DF0144" w:rsidRPr="00773A95">
              <w:rPr>
                <w:rFonts w:ascii="Browallia New" w:eastAsia="Calibri" w:hAnsi="Browallia New" w:cs="Browallia New"/>
                <w:bCs/>
                <w:sz w:val="26"/>
                <w:szCs w:val="26"/>
                <w:cs/>
              </w:rPr>
              <w:t>บาท</w:t>
            </w:r>
          </w:p>
        </w:tc>
        <w:tc>
          <w:tcPr>
            <w:tcW w:w="1895" w:type="dxa"/>
            <w:tcBorders>
              <w:bottom w:val="single" w:sz="4" w:space="0" w:color="auto"/>
            </w:tcBorders>
            <w:shd w:val="clear" w:color="auto" w:fill="auto"/>
            <w:vAlign w:val="bottom"/>
          </w:tcPr>
          <w:p w14:paraId="2018EC52" w14:textId="10ECCE3E" w:rsidR="00DF0144" w:rsidRPr="00773A95" w:rsidRDefault="007949A4">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พัน</w:t>
            </w:r>
            <w:r w:rsidR="00DF0144" w:rsidRPr="00773A95">
              <w:rPr>
                <w:rFonts w:ascii="Browallia New" w:eastAsia="Calibri" w:hAnsi="Browallia New" w:cs="Browallia New"/>
                <w:bCs/>
                <w:sz w:val="26"/>
                <w:szCs w:val="26"/>
                <w:cs/>
              </w:rPr>
              <w:t>บาท</w:t>
            </w:r>
          </w:p>
        </w:tc>
      </w:tr>
      <w:tr w:rsidR="00DF0144" w:rsidRPr="00773A95" w14:paraId="2E547FC0" w14:textId="77777777" w:rsidTr="00935490">
        <w:trPr>
          <w:tblHeader/>
        </w:trPr>
        <w:tc>
          <w:tcPr>
            <w:tcW w:w="3773" w:type="dxa"/>
            <w:vAlign w:val="bottom"/>
          </w:tcPr>
          <w:p w14:paraId="57245043" w14:textId="77777777" w:rsidR="00DF0144" w:rsidRPr="00773A95" w:rsidRDefault="00DF0144">
            <w:pPr>
              <w:ind w:left="-86"/>
              <w:jc w:val="both"/>
              <w:rPr>
                <w:rFonts w:ascii="Browallia New" w:eastAsia="Calibri" w:hAnsi="Browallia New" w:cs="Browallia New"/>
                <w:b/>
                <w:sz w:val="26"/>
                <w:szCs w:val="26"/>
              </w:rPr>
            </w:pPr>
          </w:p>
        </w:tc>
        <w:tc>
          <w:tcPr>
            <w:tcW w:w="1894" w:type="dxa"/>
            <w:tcBorders>
              <w:top w:val="single" w:sz="4" w:space="0" w:color="auto"/>
            </w:tcBorders>
            <w:shd w:val="clear" w:color="auto" w:fill="auto"/>
            <w:vAlign w:val="bottom"/>
          </w:tcPr>
          <w:p w14:paraId="434814F4" w14:textId="77777777" w:rsidR="00DF0144" w:rsidRPr="00773A95" w:rsidRDefault="00DF0144">
            <w:pPr>
              <w:ind w:right="-72"/>
              <w:jc w:val="right"/>
              <w:rPr>
                <w:rFonts w:ascii="Browallia New" w:eastAsia="Calibri" w:hAnsi="Browallia New" w:cs="Browallia New"/>
                <w:sz w:val="26"/>
                <w:szCs w:val="26"/>
              </w:rPr>
            </w:pPr>
          </w:p>
        </w:tc>
        <w:tc>
          <w:tcPr>
            <w:tcW w:w="1894" w:type="dxa"/>
            <w:tcBorders>
              <w:top w:val="single" w:sz="4" w:space="0" w:color="auto"/>
            </w:tcBorders>
            <w:shd w:val="clear" w:color="auto" w:fill="auto"/>
            <w:vAlign w:val="bottom"/>
          </w:tcPr>
          <w:p w14:paraId="3F589A66" w14:textId="77777777" w:rsidR="00DF0144" w:rsidRPr="00773A95" w:rsidRDefault="00DF0144">
            <w:pPr>
              <w:ind w:right="-72"/>
              <w:jc w:val="right"/>
              <w:rPr>
                <w:rFonts w:ascii="Browallia New" w:eastAsia="Calibri" w:hAnsi="Browallia New" w:cs="Browallia New"/>
                <w:sz w:val="26"/>
                <w:szCs w:val="26"/>
              </w:rPr>
            </w:pPr>
          </w:p>
        </w:tc>
        <w:tc>
          <w:tcPr>
            <w:tcW w:w="1895" w:type="dxa"/>
            <w:tcBorders>
              <w:top w:val="single" w:sz="4" w:space="0" w:color="auto"/>
            </w:tcBorders>
            <w:shd w:val="clear" w:color="auto" w:fill="auto"/>
            <w:vAlign w:val="bottom"/>
          </w:tcPr>
          <w:p w14:paraId="45281904" w14:textId="77777777" w:rsidR="00DF0144" w:rsidRPr="00773A95" w:rsidRDefault="00DF0144">
            <w:pPr>
              <w:ind w:right="-72"/>
              <w:jc w:val="right"/>
              <w:rPr>
                <w:rFonts w:ascii="Browallia New" w:eastAsia="Calibri" w:hAnsi="Browallia New" w:cs="Browallia New"/>
                <w:sz w:val="26"/>
                <w:szCs w:val="26"/>
              </w:rPr>
            </w:pPr>
          </w:p>
        </w:tc>
      </w:tr>
      <w:tr w:rsidR="00DF0144" w:rsidRPr="00773A95" w14:paraId="27D7062B" w14:textId="77777777" w:rsidTr="00935490">
        <w:tc>
          <w:tcPr>
            <w:tcW w:w="3773" w:type="dxa"/>
            <w:vAlign w:val="bottom"/>
          </w:tcPr>
          <w:p w14:paraId="7AB5C5A8" w14:textId="77777777" w:rsidR="00DF0144" w:rsidRPr="00773A95" w:rsidRDefault="00DF0144">
            <w:pPr>
              <w:tabs>
                <w:tab w:val="left" w:pos="2563"/>
              </w:tabs>
              <w:ind w:left="-86"/>
              <w:jc w:val="both"/>
              <w:rPr>
                <w:rFonts w:ascii="Browallia New" w:eastAsia="Calibri" w:hAnsi="Browallia New" w:cs="Browallia New"/>
                <w:bCs/>
                <w:sz w:val="26"/>
                <w:szCs w:val="26"/>
              </w:rPr>
            </w:pPr>
            <w:r w:rsidRPr="00773A95">
              <w:rPr>
                <w:rFonts w:ascii="Browallia New" w:eastAsia="Calibri" w:hAnsi="Browallia New" w:cs="Browallia New"/>
                <w:bCs/>
                <w:sz w:val="26"/>
                <w:szCs w:val="26"/>
                <w:cs/>
              </w:rPr>
              <w:t>สินทรัพย์หมุนเวียน</w:t>
            </w:r>
          </w:p>
        </w:tc>
        <w:tc>
          <w:tcPr>
            <w:tcW w:w="1894" w:type="dxa"/>
            <w:shd w:val="clear" w:color="auto" w:fill="auto"/>
            <w:vAlign w:val="bottom"/>
          </w:tcPr>
          <w:p w14:paraId="2A23C607" w14:textId="77777777" w:rsidR="00DF0144" w:rsidRPr="00773A95" w:rsidRDefault="00DF0144">
            <w:pPr>
              <w:ind w:right="-72"/>
              <w:jc w:val="right"/>
              <w:rPr>
                <w:rFonts w:ascii="Browallia New" w:eastAsia="Calibri" w:hAnsi="Browallia New" w:cs="Browallia New"/>
                <w:bCs/>
                <w:sz w:val="26"/>
                <w:szCs w:val="26"/>
              </w:rPr>
            </w:pPr>
          </w:p>
        </w:tc>
        <w:tc>
          <w:tcPr>
            <w:tcW w:w="1894" w:type="dxa"/>
            <w:shd w:val="clear" w:color="auto" w:fill="auto"/>
            <w:vAlign w:val="bottom"/>
          </w:tcPr>
          <w:p w14:paraId="3970B8BC" w14:textId="77777777" w:rsidR="00DF0144" w:rsidRPr="00773A95" w:rsidRDefault="00DF0144">
            <w:pPr>
              <w:ind w:right="-72"/>
              <w:jc w:val="right"/>
              <w:rPr>
                <w:rFonts w:ascii="Browallia New" w:eastAsia="Calibri" w:hAnsi="Browallia New" w:cs="Browallia New"/>
                <w:bCs/>
                <w:sz w:val="26"/>
                <w:szCs w:val="26"/>
              </w:rPr>
            </w:pPr>
          </w:p>
        </w:tc>
        <w:tc>
          <w:tcPr>
            <w:tcW w:w="1895" w:type="dxa"/>
            <w:shd w:val="clear" w:color="auto" w:fill="auto"/>
            <w:vAlign w:val="bottom"/>
          </w:tcPr>
          <w:p w14:paraId="346BD4FF" w14:textId="77777777" w:rsidR="00DF0144" w:rsidRPr="00773A95" w:rsidRDefault="00DF0144">
            <w:pPr>
              <w:ind w:right="-72"/>
              <w:jc w:val="right"/>
              <w:rPr>
                <w:rFonts w:ascii="Browallia New" w:eastAsia="Calibri" w:hAnsi="Browallia New" w:cs="Browallia New"/>
                <w:bCs/>
                <w:sz w:val="26"/>
                <w:szCs w:val="26"/>
              </w:rPr>
            </w:pPr>
          </w:p>
        </w:tc>
      </w:tr>
      <w:tr w:rsidR="00F555F3" w:rsidRPr="00773A95" w14:paraId="4D8AD384" w14:textId="77777777" w:rsidTr="00935490">
        <w:tc>
          <w:tcPr>
            <w:tcW w:w="3773" w:type="dxa"/>
          </w:tcPr>
          <w:p w14:paraId="6F9BC25B" w14:textId="4A9E81C9" w:rsidR="00F555F3" w:rsidRPr="00773A95" w:rsidRDefault="00C95925">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เงินสดและรายการเทียบเท่าเงินสด</w:t>
            </w:r>
          </w:p>
        </w:tc>
        <w:tc>
          <w:tcPr>
            <w:tcW w:w="1894" w:type="dxa"/>
            <w:tcBorders>
              <w:top w:val="nil"/>
              <w:left w:val="nil"/>
              <w:bottom w:val="nil"/>
              <w:right w:val="nil"/>
            </w:tcBorders>
            <w:shd w:val="clear" w:color="auto" w:fill="auto"/>
            <w:vAlign w:val="bottom"/>
          </w:tcPr>
          <w:p w14:paraId="457BFD6B" w14:textId="65D7C9A2" w:rsidR="00F555F3" w:rsidRPr="00773A95" w:rsidRDefault="00435D73">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250</w:t>
            </w:r>
            <w:r w:rsidR="00BD3F4F" w:rsidRPr="00773A95">
              <w:rPr>
                <w:rFonts w:ascii="Browallia New" w:hAnsi="Browallia New" w:cs="Browallia New"/>
                <w:sz w:val="26"/>
                <w:szCs w:val="26"/>
              </w:rPr>
              <w:t>,</w:t>
            </w:r>
            <w:r w:rsidRPr="00435D73">
              <w:rPr>
                <w:rFonts w:ascii="Browallia New" w:hAnsi="Browallia New" w:cs="Browallia New"/>
                <w:sz w:val="26"/>
                <w:szCs w:val="26"/>
              </w:rPr>
              <w:t>396</w:t>
            </w:r>
          </w:p>
        </w:tc>
        <w:tc>
          <w:tcPr>
            <w:tcW w:w="1894" w:type="dxa"/>
            <w:shd w:val="clear" w:color="auto" w:fill="auto"/>
            <w:vAlign w:val="bottom"/>
          </w:tcPr>
          <w:p w14:paraId="40B5BC20" w14:textId="078D7930" w:rsidR="00F555F3" w:rsidRPr="00773A95" w:rsidRDefault="00435D73">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121</w:t>
            </w:r>
            <w:r w:rsidR="15FBA5C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182</w:t>
            </w:r>
          </w:p>
        </w:tc>
        <w:tc>
          <w:tcPr>
            <w:tcW w:w="1895" w:type="dxa"/>
            <w:shd w:val="clear" w:color="auto" w:fill="auto"/>
            <w:vAlign w:val="bottom"/>
          </w:tcPr>
          <w:p w14:paraId="16FEF1B1" w14:textId="0D54500E" w:rsidR="00F555F3" w:rsidRPr="00773A95" w:rsidRDefault="00435D73">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371</w:t>
            </w:r>
            <w:r w:rsidR="71EBBCB0"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578</w:t>
            </w:r>
          </w:p>
        </w:tc>
      </w:tr>
      <w:tr w:rsidR="00C95925" w:rsidRPr="00773A95" w14:paraId="48A24AC6" w14:textId="77777777" w:rsidTr="00935490">
        <w:tc>
          <w:tcPr>
            <w:tcW w:w="3773" w:type="dxa"/>
          </w:tcPr>
          <w:p w14:paraId="37CA02BE" w14:textId="3877A5FF" w:rsidR="00C95925" w:rsidRPr="00773A95" w:rsidRDefault="00C95925" w:rsidP="00C95925">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ลูกหนี้การค้า สุทธิ</w:t>
            </w:r>
          </w:p>
        </w:tc>
        <w:tc>
          <w:tcPr>
            <w:tcW w:w="1894" w:type="dxa"/>
            <w:tcBorders>
              <w:top w:val="nil"/>
              <w:left w:val="nil"/>
              <w:bottom w:val="nil"/>
              <w:right w:val="nil"/>
            </w:tcBorders>
            <w:shd w:val="clear" w:color="auto" w:fill="auto"/>
            <w:vAlign w:val="bottom"/>
          </w:tcPr>
          <w:p w14:paraId="5BD80392" w14:textId="3766A6C6" w:rsidR="00C95925" w:rsidRPr="00773A95" w:rsidRDefault="00435D73" w:rsidP="00C95925">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201</w:t>
            </w:r>
            <w:r w:rsidR="00BD3F4F" w:rsidRPr="00773A95">
              <w:rPr>
                <w:rFonts w:ascii="Browallia New" w:hAnsi="Browallia New" w:cs="Browallia New"/>
                <w:sz w:val="26"/>
                <w:szCs w:val="26"/>
              </w:rPr>
              <w:t>,</w:t>
            </w:r>
            <w:r w:rsidRPr="00435D73">
              <w:rPr>
                <w:rFonts w:ascii="Browallia New" w:hAnsi="Browallia New" w:cs="Browallia New"/>
                <w:sz w:val="26"/>
                <w:szCs w:val="26"/>
              </w:rPr>
              <w:t>930</w:t>
            </w:r>
          </w:p>
        </w:tc>
        <w:tc>
          <w:tcPr>
            <w:tcW w:w="1894" w:type="dxa"/>
            <w:shd w:val="clear" w:color="auto" w:fill="auto"/>
            <w:vAlign w:val="bottom"/>
          </w:tcPr>
          <w:p w14:paraId="090DDBFF" w14:textId="060AC923" w:rsidR="00C95925" w:rsidRPr="00773A95" w:rsidRDefault="00435D73" w:rsidP="00C95925">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806</w:t>
            </w:r>
            <w:r w:rsidR="5B92209A"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070</w:t>
            </w:r>
          </w:p>
        </w:tc>
        <w:tc>
          <w:tcPr>
            <w:tcW w:w="1895" w:type="dxa"/>
            <w:shd w:val="clear" w:color="auto" w:fill="auto"/>
            <w:vAlign w:val="bottom"/>
          </w:tcPr>
          <w:p w14:paraId="73BD84F3" w14:textId="47A3D5FD" w:rsidR="00C95925" w:rsidRPr="00773A95" w:rsidRDefault="00435D73" w:rsidP="00C95925">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w:t>
            </w:r>
            <w:r w:rsidR="19CC460C"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008</w:t>
            </w:r>
            <w:r w:rsidR="19CC460C"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000</w:t>
            </w:r>
          </w:p>
        </w:tc>
      </w:tr>
      <w:tr w:rsidR="00C95925" w:rsidRPr="00773A95" w14:paraId="2625533A" w14:textId="77777777" w:rsidTr="00935490">
        <w:tc>
          <w:tcPr>
            <w:tcW w:w="3773" w:type="dxa"/>
            <w:vAlign w:val="bottom"/>
          </w:tcPr>
          <w:p w14:paraId="1C510D67" w14:textId="77777777" w:rsidR="00554FBB" w:rsidRPr="00773A95" w:rsidRDefault="009D6151">
            <w:pPr>
              <w:tabs>
                <w:tab w:val="left" w:pos="2563"/>
              </w:tabs>
              <w:ind w:left="-86"/>
              <w:jc w:val="both"/>
              <w:rPr>
                <w:rFonts w:ascii="Browallia New" w:eastAsia="Calibri" w:hAnsi="Browallia New" w:cs="Browallia New"/>
                <w:b/>
                <w:sz w:val="26"/>
                <w:szCs w:val="26"/>
              </w:rPr>
            </w:pPr>
            <w:r w:rsidRPr="00773A95">
              <w:rPr>
                <w:rFonts w:ascii="Browallia New" w:eastAsia="Calibri" w:hAnsi="Browallia New" w:cs="Browallia New"/>
                <w:b/>
                <w:sz w:val="26"/>
                <w:szCs w:val="26"/>
                <w:cs/>
              </w:rPr>
              <w:t>ลูกหนี้ตามสัญญาเช่าเงินทุน</w:t>
            </w:r>
          </w:p>
          <w:p w14:paraId="155838D9" w14:textId="106B4A80" w:rsidR="00C95925" w:rsidRPr="00773A95" w:rsidRDefault="00554FBB">
            <w:pPr>
              <w:tabs>
                <w:tab w:val="left" w:pos="2563"/>
              </w:tabs>
              <w:ind w:left="-86"/>
              <w:jc w:val="both"/>
              <w:rPr>
                <w:rFonts w:ascii="Browallia New" w:eastAsia="Calibri" w:hAnsi="Browallia New" w:cs="Browallia New"/>
                <w:b/>
                <w:sz w:val="26"/>
                <w:szCs w:val="26"/>
                <w:cs/>
              </w:rPr>
            </w:pPr>
            <w:r w:rsidRPr="00773A95">
              <w:rPr>
                <w:rFonts w:ascii="Browallia New" w:eastAsia="Calibri" w:hAnsi="Browallia New" w:cs="Browallia New"/>
                <w:b/>
                <w:sz w:val="26"/>
                <w:szCs w:val="26"/>
              </w:rPr>
              <w:t xml:space="preserve">   </w:t>
            </w:r>
            <w:r w:rsidR="00BA5E76" w:rsidRPr="00773A95">
              <w:rPr>
                <w:rFonts w:ascii="Browallia New" w:eastAsia="Calibri" w:hAnsi="Browallia New" w:cs="Browallia New"/>
                <w:b/>
                <w:sz w:val="26"/>
                <w:szCs w:val="26"/>
                <w:cs/>
              </w:rPr>
              <w:t>ที่ถึงกำหนดรับชำระภายในหนึ่งปี สุทธิ</w:t>
            </w:r>
          </w:p>
        </w:tc>
        <w:tc>
          <w:tcPr>
            <w:tcW w:w="1894" w:type="dxa"/>
            <w:tcBorders>
              <w:top w:val="nil"/>
              <w:left w:val="nil"/>
              <w:bottom w:val="nil"/>
              <w:right w:val="nil"/>
            </w:tcBorders>
            <w:shd w:val="clear" w:color="auto" w:fill="auto"/>
            <w:vAlign w:val="bottom"/>
          </w:tcPr>
          <w:p w14:paraId="74899B78" w14:textId="0E2AF809" w:rsidR="00C95925" w:rsidRPr="00773A95" w:rsidRDefault="00BD3F4F">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p>
        </w:tc>
        <w:tc>
          <w:tcPr>
            <w:tcW w:w="1894" w:type="dxa"/>
            <w:shd w:val="clear" w:color="auto" w:fill="auto"/>
            <w:vAlign w:val="bottom"/>
          </w:tcPr>
          <w:p w14:paraId="5E1E451A" w14:textId="6C6F9380" w:rsidR="00C95925" w:rsidRPr="00773A95" w:rsidRDefault="00435D73">
            <w:pPr>
              <w:ind w:right="-72"/>
              <w:jc w:val="right"/>
              <w:rPr>
                <w:rFonts w:ascii="Browallia New" w:eastAsia="Calibri" w:hAnsi="Browallia New" w:cs="Browallia New"/>
                <w:sz w:val="26"/>
                <w:szCs w:val="26"/>
                <w:lang w:val="en-US"/>
              </w:rPr>
            </w:pPr>
            <w:r w:rsidRPr="00435D73">
              <w:rPr>
                <w:rFonts w:ascii="Browallia New" w:eastAsia="Calibri" w:hAnsi="Browallia New" w:cs="Browallia New"/>
                <w:sz w:val="26"/>
                <w:szCs w:val="26"/>
              </w:rPr>
              <w:t>1</w:t>
            </w:r>
            <w:r w:rsidR="5FD972AD"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927</w:t>
            </w:r>
          </w:p>
        </w:tc>
        <w:tc>
          <w:tcPr>
            <w:tcW w:w="1895" w:type="dxa"/>
            <w:shd w:val="clear" w:color="auto" w:fill="auto"/>
            <w:vAlign w:val="bottom"/>
          </w:tcPr>
          <w:p w14:paraId="4A4DCFAF" w14:textId="6D3B2738" w:rsidR="00C95925" w:rsidRPr="00773A95" w:rsidRDefault="00435D73">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w:t>
            </w:r>
            <w:r w:rsidR="2086D407"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927</w:t>
            </w:r>
          </w:p>
        </w:tc>
      </w:tr>
      <w:tr w:rsidR="00D05294" w:rsidRPr="00773A95" w14:paraId="6C0C8503" w14:textId="77777777" w:rsidTr="00935490">
        <w:tc>
          <w:tcPr>
            <w:tcW w:w="3773" w:type="dxa"/>
            <w:tcBorders>
              <w:top w:val="nil"/>
              <w:left w:val="nil"/>
              <w:bottom w:val="nil"/>
              <w:right w:val="nil"/>
            </w:tcBorders>
            <w:shd w:val="clear" w:color="auto" w:fill="auto"/>
            <w:vAlign w:val="center"/>
          </w:tcPr>
          <w:p w14:paraId="4BDDC5B6" w14:textId="7647A14E" w:rsidR="00D05294" w:rsidRPr="00773A95" w:rsidRDefault="00D05294" w:rsidP="00D05294">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ลูกหนี้อื่น</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894" w:type="dxa"/>
            <w:tcBorders>
              <w:top w:val="nil"/>
              <w:left w:val="nil"/>
              <w:bottom w:val="nil"/>
              <w:right w:val="nil"/>
            </w:tcBorders>
            <w:shd w:val="clear" w:color="auto" w:fill="auto"/>
            <w:vAlign w:val="bottom"/>
          </w:tcPr>
          <w:p w14:paraId="15F6A2C3" w14:textId="1D3E0EE4" w:rsidR="00D05294" w:rsidRPr="00773A95" w:rsidRDefault="00435D73" w:rsidP="00D05294">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841</w:t>
            </w:r>
            <w:r w:rsidR="00BD3F4F" w:rsidRPr="00773A95">
              <w:rPr>
                <w:rFonts w:ascii="Browallia New" w:hAnsi="Browallia New" w:cs="Browallia New"/>
                <w:sz w:val="26"/>
                <w:szCs w:val="26"/>
              </w:rPr>
              <w:t>,</w:t>
            </w:r>
            <w:r w:rsidRPr="00435D73">
              <w:rPr>
                <w:rFonts w:ascii="Browallia New" w:hAnsi="Browallia New" w:cs="Browallia New"/>
                <w:sz w:val="26"/>
                <w:szCs w:val="26"/>
              </w:rPr>
              <w:t>877</w:t>
            </w:r>
          </w:p>
        </w:tc>
        <w:tc>
          <w:tcPr>
            <w:tcW w:w="1894" w:type="dxa"/>
            <w:shd w:val="clear" w:color="auto" w:fill="auto"/>
            <w:vAlign w:val="bottom"/>
          </w:tcPr>
          <w:p w14:paraId="31CEC126" w14:textId="277D19B7" w:rsidR="00D05294" w:rsidRPr="00773A95" w:rsidRDefault="00435D73" w:rsidP="00D0529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509</w:t>
            </w:r>
            <w:r w:rsidR="400B1FE6"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521</w:t>
            </w:r>
          </w:p>
        </w:tc>
        <w:tc>
          <w:tcPr>
            <w:tcW w:w="1895" w:type="dxa"/>
            <w:shd w:val="clear" w:color="auto" w:fill="auto"/>
            <w:vAlign w:val="bottom"/>
          </w:tcPr>
          <w:p w14:paraId="63D48C05" w14:textId="71EF8275" w:rsidR="00D05294" w:rsidRPr="00773A95" w:rsidRDefault="00435D73" w:rsidP="00D0529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w:t>
            </w:r>
            <w:r w:rsidR="685682B6"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351</w:t>
            </w:r>
            <w:r w:rsidR="685682B6"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398</w:t>
            </w:r>
          </w:p>
        </w:tc>
      </w:tr>
      <w:tr w:rsidR="00D05294" w:rsidRPr="00773A95" w14:paraId="665E24A5" w14:textId="77777777" w:rsidTr="00935490">
        <w:tc>
          <w:tcPr>
            <w:tcW w:w="3773" w:type="dxa"/>
            <w:tcBorders>
              <w:top w:val="nil"/>
              <w:left w:val="nil"/>
              <w:bottom w:val="nil"/>
              <w:right w:val="nil"/>
            </w:tcBorders>
            <w:shd w:val="clear" w:color="auto" w:fill="auto"/>
            <w:vAlign w:val="center"/>
          </w:tcPr>
          <w:p w14:paraId="7FAA8F65" w14:textId="77777777" w:rsidR="00554FBB" w:rsidRPr="00773A95" w:rsidRDefault="00D05294" w:rsidP="00D05294">
            <w:pPr>
              <w:tabs>
                <w:tab w:val="left" w:pos="2563"/>
              </w:tabs>
              <w:ind w:left="-86"/>
              <w:jc w:val="both"/>
              <w:rPr>
                <w:rFonts w:ascii="Browallia New" w:hAnsi="Browallia New" w:cs="Browallia New"/>
                <w:sz w:val="26"/>
                <w:szCs w:val="26"/>
              </w:rPr>
            </w:pPr>
            <w:r w:rsidRPr="00773A95">
              <w:rPr>
                <w:rFonts w:ascii="Browallia New" w:hAnsi="Browallia New" w:cs="Browallia New"/>
                <w:sz w:val="26"/>
                <w:szCs w:val="26"/>
                <w:cs/>
              </w:rPr>
              <w:t>เงินให้กู้ยืมระยะสั้นแก่กิจการ</w:t>
            </w:r>
          </w:p>
          <w:p w14:paraId="294F52B2" w14:textId="4E34B32C" w:rsidR="00D05294" w:rsidRPr="00773A95" w:rsidRDefault="00554FBB" w:rsidP="00D05294">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rPr>
              <w:t xml:space="preserve">   </w:t>
            </w:r>
            <w:r w:rsidR="00D05294" w:rsidRPr="00773A95">
              <w:rPr>
                <w:rFonts w:ascii="Browallia New" w:hAnsi="Browallia New" w:cs="Browallia New"/>
                <w:sz w:val="26"/>
                <w:szCs w:val="26"/>
                <w:cs/>
              </w:rPr>
              <w:t>ที่เกี่ยวข้องกัน</w:t>
            </w:r>
            <w:r w:rsidR="00D05294" w:rsidRPr="00773A95">
              <w:rPr>
                <w:rFonts w:ascii="Browallia New" w:hAnsi="Browallia New" w:cs="Browallia New"/>
                <w:sz w:val="26"/>
                <w:szCs w:val="26"/>
              </w:rPr>
              <w:t xml:space="preserve"> </w:t>
            </w:r>
            <w:r w:rsidR="00D05294" w:rsidRPr="00773A95">
              <w:rPr>
                <w:rFonts w:ascii="Browallia New" w:hAnsi="Browallia New" w:cs="Browallia New"/>
                <w:sz w:val="26"/>
                <w:szCs w:val="26"/>
                <w:cs/>
              </w:rPr>
              <w:t>สุทธิ</w:t>
            </w:r>
          </w:p>
        </w:tc>
        <w:tc>
          <w:tcPr>
            <w:tcW w:w="1894" w:type="dxa"/>
            <w:tcBorders>
              <w:top w:val="nil"/>
              <w:left w:val="nil"/>
              <w:bottom w:val="nil"/>
              <w:right w:val="nil"/>
            </w:tcBorders>
            <w:shd w:val="clear" w:color="auto" w:fill="auto"/>
            <w:vAlign w:val="bottom"/>
          </w:tcPr>
          <w:p w14:paraId="63243E38" w14:textId="4988F4FF" w:rsidR="00D05294" w:rsidRPr="00773A95" w:rsidRDefault="00435D73" w:rsidP="00D05294">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10</w:t>
            </w:r>
            <w:r w:rsidR="00BD3F4F" w:rsidRPr="00773A95">
              <w:rPr>
                <w:rFonts w:ascii="Browallia New" w:hAnsi="Browallia New" w:cs="Browallia New"/>
                <w:sz w:val="26"/>
                <w:szCs w:val="26"/>
              </w:rPr>
              <w:t>,</w:t>
            </w:r>
            <w:r w:rsidRPr="00435D73">
              <w:rPr>
                <w:rFonts w:ascii="Browallia New" w:hAnsi="Browallia New" w:cs="Browallia New"/>
                <w:sz w:val="26"/>
                <w:szCs w:val="26"/>
              </w:rPr>
              <w:t>816</w:t>
            </w:r>
            <w:r w:rsidR="00BD3F4F" w:rsidRPr="00773A95">
              <w:rPr>
                <w:rFonts w:ascii="Browallia New" w:hAnsi="Browallia New" w:cs="Browallia New"/>
                <w:sz w:val="26"/>
                <w:szCs w:val="26"/>
              </w:rPr>
              <w:t>,</w:t>
            </w:r>
            <w:r w:rsidRPr="00435D73">
              <w:rPr>
                <w:rFonts w:ascii="Browallia New" w:hAnsi="Browallia New" w:cs="Browallia New"/>
                <w:sz w:val="26"/>
                <w:szCs w:val="26"/>
              </w:rPr>
              <w:t>624</w:t>
            </w:r>
          </w:p>
        </w:tc>
        <w:tc>
          <w:tcPr>
            <w:tcW w:w="1894" w:type="dxa"/>
            <w:shd w:val="clear" w:color="auto" w:fill="auto"/>
            <w:vAlign w:val="bottom"/>
          </w:tcPr>
          <w:p w14:paraId="0073D618" w14:textId="734A99EC" w:rsidR="00D05294" w:rsidRPr="00773A95" w:rsidRDefault="00435D73" w:rsidP="00D0529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w:t>
            </w:r>
            <w:r w:rsidR="4244F182"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806</w:t>
            </w:r>
            <w:r w:rsidR="48C46BA3"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300</w:t>
            </w:r>
          </w:p>
        </w:tc>
        <w:tc>
          <w:tcPr>
            <w:tcW w:w="1895" w:type="dxa"/>
            <w:shd w:val="clear" w:color="auto" w:fill="auto"/>
            <w:vAlign w:val="bottom"/>
          </w:tcPr>
          <w:p w14:paraId="76E911D6" w14:textId="40996C67" w:rsidR="00D05294" w:rsidRPr="00773A95" w:rsidRDefault="00435D73" w:rsidP="00D0529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12</w:t>
            </w:r>
            <w:r w:rsidR="5F6B56C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622</w:t>
            </w:r>
            <w:r w:rsidR="5F6B56C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924</w:t>
            </w:r>
          </w:p>
        </w:tc>
      </w:tr>
      <w:tr w:rsidR="00E027F4" w:rsidRPr="00773A95" w14:paraId="4B093BDA" w14:textId="77777777" w:rsidTr="00935490">
        <w:tc>
          <w:tcPr>
            <w:tcW w:w="3773" w:type="dxa"/>
            <w:tcBorders>
              <w:top w:val="nil"/>
              <w:left w:val="nil"/>
              <w:bottom w:val="nil"/>
              <w:right w:val="nil"/>
            </w:tcBorders>
            <w:shd w:val="clear" w:color="auto" w:fill="auto"/>
            <w:vAlign w:val="center"/>
          </w:tcPr>
          <w:p w14:paraId="340ADFFA" w14:textId="77777777" w:rsidR="00E027F4" w:rsidRPr="00773A95" w:rsidRDefault="00E027F4" w:rsidP="00E027F4">
            <w:pPr>
              <w:tabs>
                <w:tab w:val="left" w:pos="2563"/>
              </w:tabs>
              <w:ind w:left="-86"/>
              <w:jc w:val="both"/>
              <w:rPr>
                <w:rFonts w:ascii="Browallia New" w:hAnsi="Browallia New" w:cs="Browallia New"/>
                <w:sz w:val="26"/>
                <w:szCs w:val="26"/>
              </w:rPr>
            </w:pPr>
            <w:r w:rsidRPr="00773A95">
              <w:rPr>
                <w:rFonts w:ascii="Browallia New" w:hAnsi="Browallia New" w:cs="Browallia New"/>
                <w:sz w:val="26"/>
                <w:szCs w:val="26"/>
                <w:cs/>
              </w:rPr>
              <w:t>เงินให้กู้ยืมระยะยาวแก่กิจการอื่น</w:t>
            </w:r>
          </w:p>
          <w:p w14:paraId="2CE7DDD6" w14:textId="77777777" w:rsidR="00E027F4" w:rsidRPr="00773A95" w:rsidRDefault="00E027F4" w:rsidP="00E027F4">
            <w:pPr>
              <w:tabs>
                <w:tab w:val="left" w:pos="2563"/>
              </w:tabs>
              <w:ind w:left="-86"/>
              <w:jc w:val="both"/>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และกิจการที่เกี่ยวข้องกัน</w:t>
            </w:r>
          </w:p>
          <w:p w14:paraId="3B886011" w14:textId="33AB136B" w:rsidR="00E027F4" w:rsidRPr="00773A95" w:rsidRDefault="00E027F4" w:rsidP="00E027F4">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ที่ถึงกำหนดรับชำระภายในหนึ่งปี</w:t>
            </w:r>
          </w:p>
        </w:tc>
        <w:tc>
          <w:tcPr>
            <w:tcW w:w="1894" w:type="dxa"/>
            <w:tcBorders>
              <w:top w:val="nil"/>
              <w:left w:val="nil"/>
              <w:bottom w:val="nil"/>
              <w:right w:val="nil"/>
            </w:tcBorders>
            <w:shd w:val="clear" w:color="auto" w:fill="auto"/>
            <w:vAlign w:val="bottom"/>
          </w:tcPr>
          <w:p w14:paraId="79DA46E9" w14:textId="6A316642" w:rsidR="00E027F4" w:rsidRPr="00773A95" w:rsidRDefault="00435D73" w:rsidP="00E027F4">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628</w:t>
            </w:r>
            <w:r w:rsidR="00E027F4" w:rsidRPr="00773A95">
              <w:rPr>
                <w:rFonts w:ascii="Browallia New" w:hAnsi="Browallia New" w:cs="Browallia New"/>
                <w:sz w:val="26"/>
                <w:szCs w:val="26"/>
              </w:rPr>
              <w:t>,</w:t>
            </w:r>
            <w:r w:rsidRPr="00435D73">
              <w:rPr>
                <w:rFonts w:ascii="Browallia New" w:hAnsi="Browallia New" w:cs="Browallia New"/>
                <w:sz w:val="26"/>
                <w:szCs w:val="26"/>
              </w:rPr>
              <w:t>606</w:t>
            </w:r>
          </w:p>
        </w:tc>
        <w:tc>
          <w:tcPr>
            <w:tcW w:w="1894" w:type="dxa"/>
            <w:shd w:val="clear" w:color="auto" w:fill="auto"/>
            <w:vAlign w:val="bottom"/>
          </w:tcPr>
          <w:p w14:paraId="45DF5793" w14:textId="14E364F2" w:rsidR="00E027F4" w:rsidRPr="00773A95" w:rsidRDefault="00E027F4" w:rsidP="00E027F4">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5" w:type="dxa"/>
            <w:shd w:val="clear" w:color="auto" w:fill="auto"/>
            <w:vAlign w:val="bottom"/>
          </w:tcPr>
          <w:p w14:paraId="242F70DB" w14:textId="4945980D"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628</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606</w:t>
            </w:r>
          </w:p>
        </w:tc>
      </w:tr>
      <w:tr w:rsidR="00E027F4" w:rsidRPr="00773A95" w14:paraId="153FFDAB" w14:textId="77777777" w:rsidTr="00935490">
        <w:tc>
          <w:tcPr>
            <w:tcW w:w="3773" w:type="dxa"/>
            <w:tcBorders>
              <w:top w:val="nil"/>
              <w:left w:val="nil"/>
              <w:bottom w:val="nil"/>
              <w:right w:val="nil"/>
            </w:tcBorders>
            <w:shd w:val="clear" w:color="auto" w:fill="auto"/>
            <w:vAlign w:val="center"/>
          </w:tcPr>
          <w:p w14:paraId="6283FD91" w14:textId="27389596" w:rsidR="00E027F4" w:rsidRPr="00773A95" w:rsidRDefault="00E027F4" w:rsidP="00E027F4">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สินค้าคงเหลือ</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894" w:type="dxa"/>
            <w:tcBorders>
              <w:top w:val="nil"/>
              <w:left w:val="nil"/>
              <w:bottom w:val="nil"/>
              <w:right w:val="nil"/>
            </w:tcBorders>
            <w:shd w:val="clear" w:color="auto" w:fill="auto"/>
            <w:vAlign w:val="bottom"/>
          </w:tcPr>
          <w:p w14:paraId="7CA388D3" w14:textId="354C9933" w:rsidR="00E027F4" w:rsidRPr="00773A95" w:rsidRDefault="00435D73" w:rsidP="00E027F4">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237</w:t>
            </w:r>
            <w:r w:rsidR="00E027F4" w:rsidRPr="00773A95">
              <w:rPr>
                <w:rFonts w:ascii="Browallia New" w:hAnsi="Browallia New" w:cs="Browallia New"/>
                <w:sz w:val="26"/>
                <w:szCs w:val="26"/>
              </w:rPr>
              <w:t>,</w:t>
            </w:r>
            <w:r w:rsidRPr="00435D73">
              <w:rPr>
                <w:rFonts w:ascii="Browallia New" w:hAnsi="Browallia New" w:cs="Browallia New"/>
                <w:sz w:val="26"/>
                <w:szCs w:val="26"/>
              </w:rPr>
              <w:t>234</w:t>
            </w:r>
          </w:p>
        </w:tc>
        <w:tc>
          <w:tcPr>
            <w:tcW w:w="1894" w:type="dxa"/>
            <w:shd w:val="clear" w:color="auto" w:fill="auto"/>
            <w:vAlign w:val="bottom"/>
          </w:tcPr>
          <w:p w14:paraId="28C50F19" w14:textId="709E9164"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11</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708</w:t>
            </w:r>
          </w:p>
        </w:tc>
        <w:tc>
          <w:tcPr>
            <w:tcW w:w="1895" w:type="dxa"/>
            <w:shd w:val="clear" w:color="auto" w:fill="auto"/>
            <w:vAlign w:val="bottom"/>
          </w:tcPr>
          <w:p w14:paraId="2AE10315" w14:textId="3A958D6E"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248</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942</w:t>
            </w:r>
          </w:p>
        </w:tc>
      </w:tr>
      <w:tr w:rsidR="00E027F4" w:rsidRPr="00773A95" w14:paraId="198FF58D" w14:textId="77777777" w:rsidTr="00935490">
        <w:tc>
          <w:tcPr>
            <w:tcW w:w="3773" w:type="dxa"/>
            <w:tcBorders>
              <w:top w:val="nil"/>
              <w:left w:val="nil"/>
              <w:bottom w:val="nil"/>
              <w:right w:val="nil"/>
            </w:tcBorders>
            <w:shd w:val="clear" w:color="auto" w:fill="auto"/>
            <w:vAlign w:val="center"/>
          </w:tcPr>
          <w:p w14:paraId="41FB4394" w14:textId="214B42DB"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สินทรัพย์ไม่หมุนเวียนที่ถือไว้เพื่อขาย</w:t>
            </w:r>
          </w:p>
        </w:tc>
        <w:tc>
          <w:tcPr>
            <w:tcW w:w="1894" w:type="dxa"/>
            <w:tcBorders>
              <w:top w:val="nil"/>
              <w:left w:val="nil"/>
              <w:bottom w:val="nil"/>
              <w:right w:val="nil"/>
            </w:tcBorders>
            <w:shd w:val="clear" w:color="auto" w:fill="auto"/>
            <w:vAlign w:val="bottom"/>
          </w:tcPr>
          <w:p w14:paraId="5F5C4A39" w14:textId="407725C0" w:rsidR="00E027F4" w:rsidRPr="00773A95" w:rsidRDefault="00E027F4" w:rsidP="00E027F4">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894" w:type="dxa"/>
            <w:shd w:val="clear" w:color="auto" w:fill="auto"/>
            <w:vAlign w:val="bottom"/>
          </w:tcPr>
          <w:p w14:paraId="72985528" w14:textId="6B327D6D"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923</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811</w:t>
            </w:r>
          </w:p>
        </w:tc>
        <w:tc>
          <w:tcPr>
            <w:tcW w:w="1895" w:type="dxa"/>
            <w:shd w:val="clear" w:color="auto" w:fill="auto"/>
            <w:vAlign w:val="bottom"/>
          </w:tcPr>
          <w:p w14:paraId="5907C150" w14:textId="01D4C204"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923</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811</w:t>
            </w:r>
          </w:p>
        </w:tc>
      </w:tr>
      <w:tr w:rsidR="00D037D2" w:rsidRPr="00773A95" w14:paraId="760F360F" w14:textId="77777777" w:rsidTr="00935490">
        <w:tc>
          <w:tcPr>
            <w:tcW w:w="3773" w:type="dxa"/>
            <w:tcBorders>
              <w:top w:val="nil"/>
              <w:left w:val="nil"/>
              <w:bottom w:val="nil"/>
              <w:right w:val="nil"/>
            </w:tcBorders>
            <w:shd w:val="clear" w:color="auto" w:fill="auto"/>
            <w:vAlign w:val="bottom"/>
          </w:tcPr>
          <w:p w14:paraId="494C7632" w14:textId="77777777" w:rsidR="00D037D2" w:rsidRPr="00773A95" w:rsidRDefault="00D037D2" w:rsidP="00E027F4">
            <w:pPr>
              <w:tabs>
                <w:tab w:val="left" w:pos="2563"/>
              </w:tabs>
              <w:ind w:left="-86"/>
              <w:jc w:val="both"/>
              <w:rPr>
                <w:rFonts w:ascii="Browallia New" w:eastAsia="Calibri" w:hAnsi="Browallia New" w:cs="Browallia New"/>
                <w:bCs/>
                <w:sz w:val="26"/>
                <w:szCs w:val="26"/>
                <w:cs/>
              </w:rPr>
            </w:pPr>
          </w:p>
        </w:tc>
        <w:tc>
          <w:tcPr>
            <w:tcW w:w="1894" w:type="dxa"/>
            <w:tcBorders>
              <w:top w:val="nil"/>
              <w:left w:val="nil"/>
              <w:bottom w:val="nil"/>
              <w:right w:val="nil"/>
            </w:tcBorders>
            <w:shd w:val="clear" w:color="auto" w:fill="auto"/>
            <w:vAlign w:val="bottom"/>
          </w:tcPr>
          <w:p w14:paraId="155F31BC" w14:textId="77777777" w:rsidR="00D037D2" w:rsidRPr="00773A95" w:rsidRDefault="00D037D2" w:rsidP="00E027F4">
            <w:pPr>
              <w:ind w:right="-72"/>
              <w:jc w:val="right"/>
              <w:rPr>
                <w:rFonts w:ascii="Browallia New" w:hAnsi="Browallia New" w:cs="Browallia New"/>
                <w:sz w:val="26"/>
                <w:szCs w:val="26"/>
              </w:rPr>
            </w:pPr>
          </w:p>
        </w:tc>
        <w:tc>
          <w:tcPr>
            <w:tcW w:w="1894" w:type="dxa"/>
            <w:shd w:val="clear" w:color="auto" w:fill="auto"/>
            <w:vAlign w:val="bottom"/>
          </w:tcPr>
          <w:p w14:paraId="0003BD69" w14:textId="77777777" w:rsidR="00D037D2" w:rsidRPr="00773A95" w:rsidRDefault="00D037D2" w:rsidP="00E027F4">
            <w:pPr>
              <w:ind w:right="-72"/>
              <w:jc w:val="right"/>
              <w:rPr>
                <w:rFonts w:ascii="Browallia New" w:eastAsia="Calibri" w:hAnsi="Browallia New" w:cs="Browallia New"/>
                <w:sz w:val="26"/>
                <w:szCs w:val="26"/>
              </w:rPr>
            </w:pPr>
          </w:p>
        </w:tc>
        <w:tc>
          <w:tcPr>
            <w:tcW w:w="1895" w:type="dxa"/>
            <w:shd w:val="clear" w:color="auto" w:fill="auto"/>
            <w:vAlign w:val="bottom"/>
          </w:tcPr>
          <w:p w14:paraId="2A861CE5" w14:textId="77777777" w:rsidR="00D037D2" w:rsidRPr="00773A95" w:rsidRDefault="00D037D2" w:rsidP="00E027F4">
            <w:pPr>
              <w:ind w:right="-72"/>
              <w:jc w:val="right"/>
              <w:rPr>
                <w:rFonts w:ascii="Browallia New" w:eastAsia="Calibri" w:hAnsi="Browallia New" w:cs="Browallia New"/>
                <w:sz w:val="26"/>
                <w:szCs w:val="26"/>
              </w:rPr>
            </w:pPr>
          </w:p>
        </w:tc>
      </w:tr>
      <w:tr w:rsidR="00E027F4" w:rsidRPr="00773A95" w14:paraId="1D40800A" w14:textId="77777777" w:rsidTr="00935490">
        <w:tc>
          <w:tcPr>
            <w:tcW w:w="3773" w:type="dxa"/>
            <w:tcBorders>
              <w:top w:val="nil"/>
              <w:left w:val="nil"/>
              <w:bottom w:val="nil"/>
              <w:right w:val="nil"/>
            </w:tcBorders>
            <w:shd w:val="clear" w:color="auto" w:fill="auto"/>
            <w:vAlign w:val="bottom"/>
          </w:tcPr>
          <w:p w14:paraId="53305E52" w14:textId="5561532E"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eastAsia="Calibri" w:hAnsi="Browallia New" w:cs="Browallia New"/>
                <w:bCs/>
                <w:sz w:val="26"/>
                <w:szCs w:val="26"/>
                <w:cs/>
              </w:rPr>
              <w:t>สินทรัพย์</w:t>
            </w:r>
            <w:r w:rsidRPr="00773A95">
              <w:rPr>
                <w:rFonts w:ascii="Browallia New" w:eastAsia="Calibri" w:hAnsi="Browallia New" w:cs="Browallia New"/>
                <w:bCs/>
                <w:sz w:val="26"/>
                <w:szCs w:val="26"/>
                <w:cs/>
                <w:lang w:val="en-AU"/>
              </w:rPr>
              <w:t>ไม่</w:t>
            </w:r>
            <w:r w:rsidRPr="00773A95">
              <w:rPr>
                <w:rFonts w:ascii="Browallia New" w:eastAsia="Calibri" w:hAnsi="Browallia New" w:cs="Browallia New"/>
                <w:bCs/>
                <w:sz w:val="26"/>
                <w:szCs w:val="26"/>
                <w:cs/>
              </w:rPr>
              <w:t>หมุนเวียน</w:t>
            </w:r>
          </w:p>
        </w:tc>
        <w:tc>
          <w:tcPr>
            <w:tcW w:w="1894" w:type="dxa"/>
            <w:tcBorders>
              <w:top w:val="nil"/>
              <w:left w:val="nil"/>
              <w:bottom w:val="nil"/>
              <w:right w:val="nil"/>
            </w:tcBorders>
            <w:shd w:val="clear" w:color="auto" w:fill="auto"/>
            <w:vAlign w:val="bottom"/>
          </w:tcPr>
          <w:p w14:paraId="019F4FDA" w14:textId="77777777" w:rsidR="00E027F4" w:rsidRPr="00773A95" w:rsidRDefault="00E027F4" w:rsidP="00E027F4">
            <w:pPr>
              <w:ind w:right="-72"/>
              <w:jc w:val="right"/>
              <w:rPr>
                <w:rFonts w:ascii="Browallia New" w:hAnsi="Browallia New" w:cs="Browallia New"/>
                <w:sz w:val="26"/>
                <w:szCs w:val="26"/>
              </w:rPr>
            </w:pPr>
          </w:p>
        </w:tc>
        <w:tc>
          <w:tcPr>
            <w:tcW w:w="1894" w:type="dxa"/>
            <w:shd w:val="clear" w:color="auto" w:fill="auto"/>
            <w:vAlign w:val="bottom"/>
          </w:tcPr>
          <w:p w14:paraId="57C70C6D" w14:textId="77777777" w:rsidR="00E027F4" w:rsidRPr="00773A95" w:rsidRDefault="00E027F4" w:rsidP="00E027F4">
            <w:pPr>
              <w:ind w:right="-72"/>
              <w:jc w:val="right"/>
              <w:rPr>
                <w:rFonts w:ascii="Browallia New" w:eastAsia="Calibri" w:hAnsi="Browallia New" w:cs="Browallia New"/>
                <w:sz w:val="26"/>
                <w:szCs w:val="26"/>
              </w:rPr>
            </w:pPr>
          </w:p>
        </w:tc>
        <w:tc>
          <w:tcPr>
            <w:tcW w:w="1895" w:type="dxa"/>
            <w:shd w:val="clear" w:color="auto" w:fill="auto"/>
            <w:vAlign w:val="bottom"/>
          </w:tcPr>
          <w:p w14:paraId="0A348E37" w14:textId="77777777" w:rsidR="00E027F4" w:rsidRPr="00773A95" w:rsidRDefault="00E027F4" w:rsidP="00E027F4">
            <w:pPr>
              <w:ind w:right="-72"/>
              <w:jc w:val="right"/>
              <w:rPr>
                <w:rFonts w:ascii="Browallia New" w:eastAsia="Calibri" w:hAnsi="Browallia New" w:cs="Browallia New"/>
                <w:sz w:val="26"/>
                <w:szCs w:val="26"/>
              </w:rPr>
            </w:pPr>
          </w:p>
        </w:tc>
      </w:tr>
      <w:tr w:rsidR="00E027F4" w:rsidRPr="00773A95" w14:paraId="24F761F0" w14:textId="77777777" w:rsidTr="00935490">
        <w:tc>
          <w:tcPr>
            <w:tcW w:w="3773" w:type="dxa"/>
            <w:tcBorders>
              <w:top w:val="nil"/>
              <w:left w:val="nil"/>
              <w:bottom w:val="nil"/>
              <w:right w:val="nil"/>
            </w:tcBorders>
            <w:shd w:val="clear" w:color="auto" w:fill="auto"/>
            <w:vAlign w:val="center"/>
          </w:tcPr>
          <w:p w14:paraId="09BF3DBB" w14:textId="11C0ED7F"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ลูกหนี้ตามสัญญาเช่าเงินทุน</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894" w:type="dxa"/>
            <w:tcBorders>
              <w:top w:val="nil"/>
              <w:left w:val="nil"/>
              <w:bottom w:val="nil"/>
              <w:right w:val="nil"/>
            </w:tcBorders>
            <w:shd w:val="clear" w:color="auto" w:fill="auto"/>
            <w:vAlign w:val="bottom"/>
          </w:tcPr>
          <w:p w14:paraId="08AFF4FF" w14:textId="5218120D" w:rsidR="00E027F4" w:rsidRPr="00773A95" w:rsidRDefault="00E027F4" w:rsidP="00E027F4">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894" w:type="dxa"/>
            <w:shd w:val="clear" w:color="auto" w:fill="auto"/>
            <w:vAlign w:val="bottom"/>
          </w:tcPr>
          <w:p w14:paraId="615687BE" w14:textId="44EFBCAF"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18</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886</w:t>
            </w:r>
          </w:p>
        </w:tc>
        <w:tc>
          <w:tcPr>
            <w:tcW w:w="1895" w:type="dxa"/>
            <w:shd w:val="clear" w:color="auto" w:fill="auto"/>
            <w:vAlign w:val="bottom"/>
          </w:tcPr>
          <w:p w14:paraId="4FA26B33" w14:textId="2AB9C2C0"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18</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886</w:t>
            </w:r>
          </w:p>
        </w:tc>
      </w:tr>
      <w:tr w:rsidR="00E027F4" w:rsidRPr="00773A95" w14:paraId="115A9EC2" w14:textId="77777777" w:rsidTr="00935490">
        <w:tc>
          <w:tcPr>
            <w:tcW w:w="3773" w:type="dxa"/>
            <w:tcBorders>
              <w:top w:val="nil"/>
              <w:left w:val="nil"/>
              <w:bottom w:val="nil"/>
              <w:right w:val="nil"/>
            </w:tcBorders>
            <w:shd w:val="clear" w:color="auto" w:fill="auto"/>
            <w:vAlign w:val="center"/>
          </w:tcPr>
          <w:p w14:paraId="6C943828" w14:textId="29E49EED"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เงินฝากสถาบันการเงินที่ใช้เป็นหลักประกัน</w:t>
            </w:r>
          </w:p>
        </w:tc>
        <w:tc>
          <w:tcPr>
            <w:tcW w:w="1894" w:type="dxa"/>
            <w:tcBorders>
              <w:top w:val="nil"/>
              <w:left w:val="nil"/>
              <w:bottom w:val="nil"/>
              <w:right w:val="nil"/>
            </w:tcBorders>
            <w:shd w:val="clear" w:color="auto" w:fill="auto"/>
            <w:vAlign w:val="bottom"/>
          </w:tcPr>
          <w:p w14:paraId="0D3B3611" w14:textId="25FFE992" w:rsidR="00E027F4" w:rsidRPr="00773A95" w:rsidRDefault="00435D73" w:rsidP="00E027F4">
            <w:pPr>
              <w:ind w:right="-72"/>
              <w:jc w:val="right"/>
              <w:rPr>
                <w:rFonts w:ascii="Browallia New" w:hAnsi="Browallia New" w:cs="Browallia New"/>
                <w:sz w:val="26"/>
                <w:szCs w:val="26"/>
              </w:rPr>
            </w:pPr>
            <w:r w:rsidRPr="00435D73">
              <w:rPr>
                <w:rFonts w:ascii="Browallia New" w:hAnsi="Browallia New" w:cs="Browallia New"/>
                <w:sz w:val="26"/>
                <w:szCs w:val="26"/>
              </w:rPr>
              <w:t>15</w:t>
            </w:r>
          </w:p>
        </w:tc>
        <w:tc>
          <w:tcPr>
            <w:tcW w:w="1894" w:type="dxa"/>
            <w:shd w:val="clear" w:color="auto" w:fill="auto"/>
            <w:vAlign w:val="bottom"/>
          </w:tcPr>
          <w:p w14:paraId="3395F46E" w14:textId="2B9AB50B" w:rsidR="00E027F4" w:rsidRPr="00773A95" w:rsidRDefault="00E027F4" w:rsidP="00E027F4">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5" w:type="dxa"/>
            <w:shd w:val="clear" w:color="auto" w:fill="auto"/>
            <w:vAlign w:val="bottom"/>
          </w:tcPr>
          <w:p w14:paraId="1ACEFA07" w14:textId="39C87302"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15</w:t>
            </w:r>
          </w:p>
        </w:tc>
      </w:tr>
      <w:tr w:rsidR="00E027F4" w:rsidRPr="00773A95" w14:paraId="7FC785DA" w14:textId="77777777" w:rsidTr="00935490">
        <w:tc>
          <w:tcPr>
            <w:tcW w:w="3773" w:type="dxa"/>
            <w:tcBorders>
              <w:top w:val="nil"/>
              <w:left w:val="nil"/>
              <w:bottom w:val="nil"/>
              <w:right w:val="nil"/>
            </w:tcBorders>
            <w:shd w:val="clear" w:color="auto" w:fill="auto"/>
            <w:vAlign w:val="center"/>
          </w:tcPr>
          <w:p w14:paraId="518640AB" w14:textId="77777777" w:rsidR="00E027F4" w:rsidRPr="00773A95" w:rsidRDefault="00E027F4" w:rsidP="00E027F4">
            <w:pPr>
              <w:tabs>
                <w:tab w:val="left" w:pos="2563"/>
              </w:tabs>
              <w:ind w:left="-86"/>
              <w:jc w:val="both"/>
              <w:rPr>
                <w:rFonts w:ascii="Browallia New" w:hAnsi="Browallia New" w:cs="Browallia New"/>
                <w:sz w:val="26"/>
                <w:szCs w:val="26"/>
              </w:rPr>
            </w:pPr>
            <w:r w:rsidRPr="00773A95">
              <w:rPr>
                <w:rFonts w:ascii="Browallia New" w:hAnsi="Browallia New" w:cs="Browallia New"/>
                <w:sz w:val="26"/>
                <w:szCs w:val="26"/>
                <w:cs/>
              </w:rPr>
              <w:t>สินทรัพย์ทางการเงินที่วัดมูลค่าด้วยมูลค่า</w:t>
            </w:r>
          </w:p>
          <w:p w14:paraId="433FCB0D" w14:textId="266BCCEB"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ยุติธรรมผ่านกำไรขาดทุนเบ็ดเสร็จอื่น</w:t>
            </w:r>
          </w:p>
        </w:tc>
        <w:tc>
          <w:tcPr>
            <w:tcW w:w="1894" w:type="dxa"/>
            <w:tcBorders>
              <w:top w:val="nil"/>
              <w:left w:val="nil"/>
              <w:bottom w:val="nil"/>
              <w:right w:val="nil"/>
            </w:tcBorders>
            <w:shd w:val="clear" w:color="auto" w:fill="auto"/>
            <w:vAlign w:val="bottom"/>
          </w:tcPr>
          <w:p w14:paraId="015D8187" w14:textId="21557DA5" w:rsidR="00E027F4" w:rsidRPr="00773A95" w:rsidRDefault="00435D73" w:rsidP="00E027F4">
            <w:pPr>
              <w:ind w:right="-72"/>
              <w:jc w:val="right"/>
              <w:rPr>
                <w:rFonts w:ascii="Browallia New" w:hAnsi="Browallia New" w:cs="Browallia New"/>
                <w:sz w:val="26"/>
                <w:szCs w:val="26"/>
              </w:rPr>
            </w:pPr>
            <w:r w:rsidRPr="00435D73">
              <w:rPr>
                <w:rFonts w:ascii="Browallia New" w:hAnsi="Browallia New" w:cs="Browallia New"/>
                <w:sz w:val="26"/>
                <w:szCs w:val="26"/>
              </w:rPr>
              <w:t>5</w:t>
            </w:r>
            <w:r w:rsidR="00E027F4" w:rsidRPr="00773A95">
              <w:rPr>
                <w:rFonts w:ascii="Browallia New" w:hAnsi="Browallia New" w:cs="Browallia New"/>
                <w:sz w:val="26"/>
                <w:szCs w:val="26"/>
              </w:rPr>
              <w:t>,</w:t>
            </w:r>
            <w:r w:rsidRPr="00435D73">
              <w:rPr>
                <w:rFonts w:ascii="Browallia New" w:hAnsi="Browallia New" w:cs="Browallia New"/>
                <w:sz w:val="26"/>
                <w:szCs w:val="26"/>
              </w:rPr>
              <w:t>119</w:t>
            </w:r>
            <w:r w:rsidR="00E027F4" w:rsidRPr="00773A95">
              <w:rPr>
                <w:rFonts w:ascii="Browallia New" w:hAnsi="Browallia New" w:cs="Browallia New"/>
                <w:sz w:val="26"/>
                <w:szCs w:val="26"/>
              </w:rPr>
              <w:t>,</w:t>
            </w:r>
            <w:r w:rsidRPr="00435D73">
              <w:rPr>
                <w:rFonts w:ascii="Browallia New" w:hAnsi="Browallia New" w:cs="Browallia New"/>
                <w:sz w:val="26"/>
                <w:szCs w:val="26"/>
              </w:rPr>
              <w:t>409</w:t>
            </w:r>
          </w:p>
        </w:tc>
        <w:tc>
          <w:tcPr>
            <w:tcW w:w="1894" w:type="dxa"/>
            <w:shd w:val="clear" w:color="auto" w:fill="auto"/>
            <w:vAlign w:val="bottom"/>
          </w:tcPr>
          <w:p w14:paraId="7B3EB650" w14:textId="3448F58D" w:rsidR="00E027F4" w:rsidRPr="00773A95" w:rsidRDefault="00E027F4" w:rsidP="00E027F4">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5" w:type="dxa"/>
            <w:shd w:val="clear" w:color="auto" w:fill="auto"/>
            <w:vAlign w:val="bottom"/>
          </w:tcPr>
          <w:p w14:paraId="2FE50397" w14:textId="7409D183"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5</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119</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409</w:t>
            </w:r>
          </w:p>
        </w:tc>
      </w:tr>
      <w:tr w:rsidR="00E027F4" w:rsidRPr="00773A95" w14:paraId="4BBC9E56" w14:textId="77777777" w:rsidTr="00935490">
        <w:tc>
          <w:tcPr>
            <w:tcW w:w="3773" w:type="dxa"/>
            <w:tcBorders>
              <w:top w:val="nil"/>
              <w:left w:val="nil"/>
              <w:bottom w:val="nil"/>
              <w:right w:val="nil"/>
            </w:tcBorders>
            <w:shd w:val="clear" w:color="auto" w:fill="auto"/>
            <w:vAlign w:val="center"/>
          </w:tcPr>
          <w:p w14:paraId="6C0F3F84" w14:textId="2CCDF2E4"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เงินลงทุนในบริษัทย่อย</w:t>
            </w:r>
          </w:p>
        </w:tc>
        <w:tc>
          <w:tcPr>
            <w:tcW w:w="1894" w:type="dxa"/>
            <w:tcBorders>
              <w:top w:val="nil"/>
              <w:left w:val="nil"/>
              <w:bottom w:val="nil"/>
              <w:right w:val="nil"/>
            </w:tcBorders>
            <w:shd w:val="clear" w:color="auto" w:fill="auto"/>
            <w:vAlign w:val="bottom"/>
          </w:tcPr>
          <w:p w14:paraId="2004961A" w14:textId="1462ADDE" w:rsidR="00E027F4" w:rsidRPr="00773A95" w:rsidRDefault="00435D73" w:rsidP="00E027F4">
            <w:pPr>
              <w:ind w:right="-72"/>
              <w:jc w:val="right"/>
              <w:rPr>
                <w:rFonts w:ascii="Browallia New" w:hAnsi="Browallia New" w:cs="Browallia New"/>
                <w:sz w:val="26"/>
                <w:szCs w:val="26"/>
              </w:rPr>
            </w:pPr>
            <w:r w:rsidRPr="00435D73">
              <w:rPr>
                <w:rFonts w:ascii="Browallia New" w:hAnsi="Browallia New" w:cs="Browallia New"/>
                <w:sz w:val="26"/>
                <w:szCs w:val="26"/>
              </w:rPr>
              <w:t>34</w:t>
            </w:r>
            <w:r w:rsidR="00E027F4" w:rsidRPr="00773A95">
              <w:rPr>
                <w:rFonts w:ascii="Browallia New" w:hAnsi="Browallia New" w:cs="Browallia New"/>
                <w:sz w:val="26"/>
                <w:szCs w:val="26"/>
              </w:rPr>
              <w:t>,</w:t>
            </w:r>
            <w:r w:rsidRPr="00435D73">
              <w:rPr>
                <w:rFonts w:ascii="Browallia New" w:hAnsi="Browallia New" w:cs="Browallia New"/>
                <w:sz w:val="26"/>
                <w:szCs w:val="26"/>
              </w:rPr>
              <w:t>235</w:t>
            </w:r>
            <w:r w:rsidR="00E027F4" w:rsidRPr="00773A95">
              <w:rPr>
                <w:rFonts w:ascii="Browallia New" w:hAnsi="Browallia New" w:cs="Browallia New"/>
                <w:sz w:val="26"/>
                <w:szCs w:val="26"/>
              </w:rPr>
              <w:t>,</w:t>
            </w:r>
            <w:r w:rsidRPr="00435D73">
              <w:rPr>
                <w:rFonts w:ascii="Browallia New" w:hAnsi="Browallia New" w:cs="Browallia New"/>
                <w:sz w:val="26"/>
                <w:szCs w:val="26"/>
              </w:rPr>
              <w:t>628</w:t>
            </w:r>
          </w:p>
        </w:tc>
        <w:tc>
          <w:tcPr>
            <w:tcW w:w="1894" w:type="dxa"/>
            <w:shd w:val="clear" w:color="auto" w:fill="auto"/>
            <w:vAlign w:val="bottom"/>
          </w:tcPr>
          <w:p w14:paraId="6AFF33B1" w14:textId="0396F5BF" w:rsidR="00E027F4" w:rsidRPr="00773A95" w:rsidRDefault="00E027F4" w:rsidP="00E027F4">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5" w:type="dxa"/>
            <w:shd w:val="clear" w:color="auto" w:fill="auto"/>
            <w:vAlign w:val="bottom"/>
          </w:tcPr>
          <w:p w14:paraId="5B6EFBBE" w14:textId="3D3A599D" w:rsidR="00E027F4" w:rsidRPr="00773A95" w:rsidRDefault="00435D73" w:rsidP="00E027F4">
            <w:pPr>
              <w:ind w:right="-72"/>
              <w:jc w:val="right"/>
              <w:rPr>
                <w:rFonts w:ascii="Browallia New" w:eastAsia="Calibri" w:hAnsi="Browallia New" w:cs="Browallia New"/>
                <w:sz w:val="26"/>
                <w:szCs w:val="26"/>
              </w:rPr>
            </w:pPr>
            <w:r w:rsidRPr="00435D73">
              <w:rPr>
                <w:rFonts w:ascii="Browallia New" w:hAnsi="Browallia New" w:cs="Browallia New"/>
                <w:sz w:val="26"/>
                <w:szCs w:val="26"/>
              </w:rPr>
              <w:t>34</w:t>
            </w:r>
            <w:r w:rsidR="00E027F4" w:rsidRPr="00773A95">
              <w:rPr>
                <w:rFonts w:ascii="Browallia New" w:hAnsi="Browallia New" w:cs="Browallia New"/>
                <w:sz w:val="26"/>
                <w:szCs w:val="26"/>
              </w:rPr>
              <w:t>,</w:t>
            </w:r>
            <w:r w:rsidRPr="00435D73">
              <w:rPr>
                <w:rFonts w:ascii="Browallia New" w:hAnsi="Browallia New" w:cs="Browallia New"/>
                <w:sz w:val="26"/>
                <w:szCs w:val="26"/>
              </w:rPr>
              <w:t>235</w:t>
            </w:r>
            <w:r w:rsidR="00E027F4" w:rsidRPr="00773A95">
              <w:rPr>
                <w:rFonts w:ascii="Browallia New" w:hAnsi="Browallia New" w:cs="Browallia New"/>
                <w:sz w:val="26"/>
                <w:szCs w:val="26"/>
              </w:rPr>
              <w:t>,</w:t>
            </w:r>
            <w:r w:rsidRPr="00435D73">
              <w:rPr>
                <w:rFonts w:ascii="Browallia New" w:hAnsi="Browallia New" w:cs="Browallia New"/>
                <w:sz w:val="26"/>
                <w:szCs w:val="26"/>
              </w:rPr>
              <w:t>628</w:t>
            </w:r>
          </w:p>
        </w:tc>
      </w:tr>
      <w:tr w:rsidR="00E027F4" w:rsidRPr="00773A95" w14:paraId="296DD876" w14:textId="77777777" w:rsidTr="00935490">
        <w:tc>
          <w:tcPr>
            <w:tcW w:w="3773" w:type="dxa"/>
            <w:tcBorders>
              <w:top w:val="nil"/>
              <w:left w:val="nil"/>
              <w:bottom w:val="nil"/>
              <w:right w:val="nil"/>
            </w:tcBorders>
            <w:shd w:val="clear" w:color="auto" w:fill="auto"/>
            <w:vAlign w:val="center"/>
          </w:tcPr>
          <w:p w14:paraId="62F3B08C" w14:textId="010D22BB"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เงินลงทุนในการร่วมค้า</w:t>
            </w:r>
          </w:p>
        </w:tc>
        <w:tc>
          <w:tcPr>
            <w:tcW w:w="1894" w:type="dxa"/>
            <w:tcBorders>
              <w:top w:val="nil"/>
              <w:left w:val="nil"/>
              <w:bottom w:val="nil"/>
              <w:right w:val="nil"/>
            </w:tcBorders>
            <w:shd w:val="clear" w:color="auto" w:fill="auto"/>
            <w:vAlign w:val="bottom"/>
          </w:tcPr>
          <w:p w14:paraId="39C8C3BA" w14:textId="251FE16F" w:rsidR="00E027F4" w:rsidRPr="00773A95" w:rsidRDefault="00435D73" w:rsidP="00E027F4">
            <w:pPr>
              <w:ind w:right="-72"/>
              <w:jc w:val="right"/>
              <w:rPr>
                <w:rFonts w:ascii="Browallia New" w:hAnsi="Browallia New" w:cs="Browallia New"/>
                <w:sz w:val="26"/>
                <w:szCs w:val="26"/>
              </w:rPr>
            </w:pPr>
            <w:r w:rsidRPr="00435D73">
              <w:rPr>
                <w:rFonts w:ascii="Browallia New" w:hAnsi="Browallia New" w:cs="Browallia New"/>
                <w:sz w:val="26"/>
                <w:szCs w:val="26"/>
              </w:rPr>
              <w:t>45</w:t>
            </w:r>
            <w:r w:rsidR="00E027F4" w:rsidRPr="00773A95">
              <w:rPr>
                <w:rFonts w:ascii="Browallia New" w:hAnsi="Browallia New" w:cs="Browallia New"/>
                <w:sz w:val="26"/>
                <w:szCs w:val="26"/>
              </w:rPr>
              <w:t>,</w:t>
            </w:r>
            <w:r w:rsidRPr="00435D73">
              <w:rPr>
                <w:rFonts w:ascii="Browallia New" w:hAnsi="Browallia New" w:cs="Browallia New"/>
                <w:sz w:val="26"/>
                <w:szCs w:val="26"/>
              </w:rPr>
              <w:t>471</w:t>
            </w:r>
          </w:p>
        </w:tc>
        <w:tc>
          <w:tcPr>
            <w:tcW w:w="1894" w:type="dxa"/>
            <w:shd w:val="clear" w:color="auto" w:fill="auto"/>
            <w:vAlign w:val="bottom"/>
          </w:tcPr>
          <w:p w14:paraId="66097A61" w14:textId="745A9E25" w:rsidR="00E027F4" w:rsidRPr="00773A95" w:rsidRDefault="00E027F4" w:rsidP="00E027F4">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5" w:type="dxa"/>
            <w:shd w:val="clear" w:color="auto" w:fill="auto"/>
            <w:vAlign w:val="bottom"/>
          </w:tcPr>
          <w:p w14:paraId="14A8C3D7" w14:textId="5F95BD1F"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45</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471</w:t>
            </w:r>
          </w:p>
        </w:tc>
      </w:tr>
      <w:tr w:rsidR="00E027F4" w:rsidRPr="00773A95" w14:paraId="01799CD2" w14:textId="77777777" w:rsidTr="00935490">
        <w:tc>
          <w:tcPr>
            <w:tcW w:w="3773" w:type="dxa"/>
            <w:tcBorders>
              <w:top w:val="nil"/>
              <w:left w:val="nil"/>
              <w:bottom w:val="nil"/>
              <w:right w:val="nil"/>
            </w:tcBorders>
            <w:shd w:val="clear" w:color="auto" w:fill="auto"/>
            <w:vAlign w:val="center"/>
          </w:tcPr>
          <w:p w14:paraId="11EFE425" w14:textId="77777777" w:rsidR="00E027F4" w:rsidRPr="00773A95" w:rsidRDefault="00E027F4" w:rsidP="00E027F4">
            <w:pPr>
              <w:tabs>
                <w:tab w:val="left" w:pos="2563"/>
              </w:tabs>
              <w:ind w:left="-86"/>
              <w:jc w:val="both"/>
              <w:rPr>
                <w:rFonts w:ascii="Browallia New" w:hAnsi="Browallia New" w:cs="Browallia New"/>
                <w:sz w:val="26"/>
                <w:szCs w:val="26"/>
              </w:rPr>
            </w:pPr>
            <w:r w:rsidRPr="00773A95">
              <w:rPr>
                <w:rFonts w:ascii="Browallia New" w:hAnsi="Browallia New" w:cs="Browallia New"/>
                <w:sz w:val="26"/>
                <w:szCs w:val="26"/>
                <w:cs/>
              </w:rPr>
              <w:t>เงินให้กู้ยืมระยะยาวแก่กิจการอื่นและ</w:t>
            </w:r>
          </w:p>
          <w:p w14:paraId="2A85542E" w14:textId="5D6661BA"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 xml:space="preserve">   กิจการที่เกี่ยวข้องกัน สุทธิ</w:t>
            </w:r>
          </w:p>
        </w:tc>
        <w:tc>
          <w:tcPr>
            <w:tcW w:w="1894" w:type="dxa"/>
            <w:tcBorders>
              <w:top w:val="nil"/>
              <w:left w:val="nil"/>
              <w:bottom w:val="nil"/>
              <w:right w:val="nil"/>
            </w:tcBorders>
            <w:shd w:val="clear" w:color="auto" w:fill="auto"/>
            <w:vAlign w:val="bottom"/>
          </w:tcPr>
          <w:p w14:paraId="57FB23AE" w14:textId="159CDDA4" w:rsidR="00E027F4" w:rsidRPr="00773A95" w:rsidRDefault="00435D73" w:rsidP="00E027F4">
            <w:pPr>
              <w:ind w:right="-72"/>
              <w:jc w:val="right"/>
              <w:rPr>
                <w:rFonts w:ascii="Browallia New" w:hAnsi="Browallia New" w:cs="Browallia New"/>
                <w:sz w:val="26"/>
                <w:szCs w:val="26"/>
              </w:rPr>
            </w:pPr>
            <w:r w:rsidRPr="00435D73">
              <w:rPr>
                <w:rFonts w:ascii="Browallia New" w:hAnsi="Browallia New" w:cs="Browallia New"/>
                <w:sz w:val="26"/>
                <w:szCs w:val="26"/>
              </w:rPr>
              <w:t>6</w:t>
            </w:r>
            <w:r w:rsidR="00E027F4" w:rsidRPr="00773A95">
              <w:rPr>
                <w:rFonts w:ascii="Browallia New" w:hAnsi="Browallia New" w:cs="Browallia New"/>
                <w:sz w:val="26"/>
                <w:szCs w:val="26"/>
              </w:rPr>
              <w:t>,</w:t>
            </w:r>
            <w:r w:rsidRPr="00435D73">
              <w:rPr>
                <w:rFonts w:ascii="Browallia New" w:hAnsi="Browallia New" w:cs="Browallia New"/>
                <w:sz w:val="26"/>
                <w:szCs w:val="26"/>
              </w:rPr>
              <w:t>808</w:t>
            </w:r>
            <w:r w:rsidR="00E027F4" w:rsidRPr="00773A95">
              <w:rPr>
                <w:rFonts w:ascii="Browallia New" w:hAnsi="Browallia New" w:cs="Browallia New"/>
                <w:sz w:val="26"/>
                <w:szCs w:val="26"/>
              </w:rPr>
              <w:t>,</w:t>
            </w:r>
            <w:r w:rsidRPr="00435D73">
              <w:rPr>
                <w:rFonts w:ascii="Browallia New" w:hAnsi="Browallia New" w:cs="Browallia New"/>
                <w:sz w:val="26"/>
                <w:szCs w:val="26"/>
              </w:rPr>
              <w:t>472</w:t>
            </w:r>
          </w:p>
        </w:tc>
        <w:tc>
          <w:tcPr>
            <w:tcW w:w="1894" w:type="dxa"/>
            <w:shd w:val="clear" w:color="auto" w:fill="auto"/>
            <w:vAlign w:val="bottom"/>
          </w:tcPr>
          <w:p w14:paraId="5894A22D" w14:textId="511E7CAD" w:rsidR="00E027F4" w:rsidRPr="00773A95" w:rsidRDefault="00E027F4" w:rsidP="00E027F4">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5" w:type="dxa"/>
            <w:shd w:val="clear" w:color="auto" w:fill="auto"/>
            <w:vAlign w:val="bottom"/>
          </w:tcPr>
          <w:p w14:paraId="591E7BA0" w14:textId="6A389847"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6</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808</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472</w:t>
            </w:r>
          </w:p>
        </w:tc>
      </w:tr>
      <w:tr w:rsidR="00E027F4" w:rsidRPr="00773A95" w14:paraId="1ABCD95C" w14:textId="77777777" w:rsidTr="00935490">
        <w:tc>
          <w:tcPr>
            <w:tcW w:w="3773" w:type="dxa"/>
            <w:tcBorders>
              <w:top w:val="nil"/>
              <w:left w:val="nil"/>
              <w:bottom w:val="nil"/>
              <w:right w:val="nil"/>
            </w:tcBorders>
            <w:shd w:val="clear" w:color="auto" w:fill="auto"/>
            <w:vAlign w:val="center"/>
          </w:tcPr>
          <w:p w14:paraId="761816E3" w14:textId="6DFFECE3" w:rsidR="00E027F4" w:rsidRPr="00773A95" w:rsidRDefault="00E027F4" w:rsidP="00E027F4">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อสังหาริมทรัพย์เพื่อการลงทุน</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894" w:type="dxa"/>
            <w:tcBorders>
              <w:top w:val="nil"/>
              <w:left w:val="nil"/>
              <w:bottom w:val="nil"/>
              <w:right w:val="nil"/>
            </w:tcBorders>
            <w:shd w:val="clear" w:color="auto" w:fill="auto"/>
            <w:vAlign w:val="bottom"/>
          </w:tcPr>
          <w:p w14:paraId="1532F063" w14:textId="454B7F26" w:rsidR="00E027F4" w:rsidRPr="00773A95" w:rsidRDefault="00435D73" w:rsidP="00E027F4">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1</w:t>
            </w:r>
            <w:r w:rsidR="00E027F4" w:rsidRPr="00773A95">
              <w:rPr>
                <w:rFonts w:ascii="Browallia New" w:hAnsi="Browallia New" w:cs="Browallia New"/>
                <w:sz w:val="26"/>
                <w:szCs w:val="26"/>
              </w:rPr>
              <w:t>,</w:t>
            </w:r>
            <w:r w:rsidRPr="00435D73">
              <w:rPr>
                <w:rFonts w:ascii="Browallia New" w:hAnsi="Browallia New" w:cs="Browallia New"/>
                <w:sz w:val="26"/>
                <w:szCs w:val="26"/>
              </w:rPr>
              <w:t>035</w:t>
            </w:r>
            <w:r w:rsidR="00E027F4" w:rsidRPr="00773A95">
              <w:rPr>
                <w:rFonts w:ascii="Browallia New" w:hAnsi="Browallia New" w:cs="Browallia New"/>
                <w:sz w:val="26"/>
                <w:szCs w:val="26"/>
              </w:rPr>
              <w:t>,</w:t>
            </w:r>
            <w:r w:rsidRPr="00435D73">
              <w:rPr>
                <w:rFonts w:ascii="Browallia New" w:hAnsi="Browallia New" w:cs="Browallia New"/>
                <w:sz w:val="26"/>
                <w:szCs w:val="26"/>
              </w:rPr>
              <w:t>640</w:t>
            </w:r>
          </w:p>
        </w:tc>
        <w:tc>
          <w:tcPr>
            <w:tcW w:w="1894" w:type="dxa"/>
            <w:shd w:val="clear" w:color="auto" w:fill="auto"/>
            <w:vAlign w:val="bottom"/>
          </w:tcPr>
          <w:p w14:paraId="5E3CCB6C" w14:textId="051D378A" w:rsidR="00E027F4" w:rsidRPr="00773A95" w:rsidRDefault="00E027F4" w:rsidP="00E027F4">
            <w:pPr>
              <w:ind w:right="-72"/>
              <w:jc w:val="right"/>
              <w:rPr>
                <w:rFonts w:ascii="Browallia New" w:eastAsia="Calibri" w:hAnsi="Browallia New" w:cs="Browallia New"/>
                <w:sz w:val="26"/>
                <w:szCs w:val="26"/>
                <w:cs/>
              </w:rPr>
            </w:pPr>
            <w:r w:rsidRPr="00773A95">
              <w:rPr>
                <w:rFonts w:ascii="Browallia New" w:eastAsia="Calibri" w:hAnsi="Browallia New" w:cs="Browallia New"/>
                <w:sz w:val="26"/>
                <w:szCs w:val="26"/>
              </w:rPr>
              <w:t>(</w:t>
            </w:r>
            <w:r w:rsidR="00435D73" w:rsidRPr="00435D73">
              <w:rPr>
                <w:rFonts w:ascii="Browallia New" w:eastAsia="Calibri" w:hAnsi="Browallia New" w:cs="Browallia New"/>
                <w:sz w:val="26"/>
                <w:szCs w:val="26"/>
              </w:rPr>
              <w:t>324</w:t>
            </w:r>
            <w:r w:rsidRPr="00773A95">
              <w:rPr>
                <w:rFonts w:ascii="Browallia New" w:eastAsia="Calibri" w:hAnsi="Browallia New" w:cs="Browallia New"/>
                <w:sz w:val="26"/>
                <w:szCs w:val="26"/>
              </w:rPr>
              <w:t>,</w:t>
            </w:r>
            <w:r w:rsidR="00435D73" w:rsidRPr="00435D73">
              <w:rPr>
                <w:rFonts w:ascii="Browallia New" w:eastAsia="Calibri" w:hAnsi="Browallia New" w:cs="Browallia New"/>
                <w:sz w:val="26"/>
                <w:szCs w:val="26"/>
              </w:rPr>
              <w:t>173</w:t>
            </w:r>
            <w:r w:rsidRPr="00773A95">
              <w:rPr>
                <w:rFonts w:ascii="Browallia New" w:eastAsia="Calibri" w:hAnsi="Browallia New" w:cs="Browallia New"/>
                <w:sz w:val="26"/>
                <w:szCs w:val="26"/>
              </w:rPr>
              <w:t>)</w:t>
            </w:r>
          </w:p>
        </w:tc>
        <w:tc>
          <w:tcPr>
            <w:tcW w:w="1895" w:type="dxa"/>
            <w:shd w:val="clear" w:color="auto" w:fill="auto"/>
            <w:vAlign w:val="bottom"/>
          </w:tcPr>
          <w:p w14:paraId="5D54D6AF" w14:textId="1CC6FC75"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711</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467</w:t>
            </w:r>
          </w:p>
        </w:tc>
      </w:tr>
      <w:tr w:rsidR="00E027F4" w:rsidRPr="00773A95" w14:paraId="5A9BDC16" w14:textId="77777777" w:rsidTr="00935490">
        <w:tc>
          <w:tcPr>
            <w:tcW w:w="3773" w:type="dxa"/>
            <w:tcBorders>
              <w:top w:val="nil"/>
              <w:left w:val="nil"/>
              <w:bottom w:val="nil"/>
              <w:right w:val="nil"/>
            </w:tcBorders>
            <w:shd w:val="clear" w:color="auto" w:fill="auto"/>
            <w:vAlign w:val="center"/>
          </w:tcPr>
          <w:p w14:paraId="56F8FE94" w14:textId="285727DD"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ที่ดิน อาคารและอุปกรณ์ สุทธิ</w:t>
            </w:r>
          </w:p>
        </w:tc>
        <w:tc>
          <w:tcPr>
            <w:tcW w:w="1894" w:type="dxa"/>
            <w:tcBorders>
              <w:top w:val="nil"/>
              <w:left w:val="nil"/>
              <w:bottom w:val="nil"/>
              <w:right w:val="nil"/>
            </w:tcBorders>
            <w:shd w:val="clear" w:color="auto" w:fill="auto"/>
            <w:vAlign w:val="bottom"/>
          </w:tcPr>
          <w:p w14:paraId="294B5D91" w14:textId="768DF5F9" w:rsidR="00E027F4" w:rsidRPr="00773A95" w:rsidRDefault="00435D73" w:rsidP="00E027F4">
            <w:pPr>
              <w:ind w:right="-72"/>
              <w:jc w:val="right"/>
              <w:rPr>
                <w:rFonts w:ascii="Browallia New" w:hAnsi="Browallia New" w:cs="Browallia New"/>
                <w:sz w:val="26"/>
                <w:szCs w:val="26"/>
              </w:rPr>
            </w:pPr>
            <w:r w:rsidRPr="00435D73">
              <w:rPr>
                <w:rFonts w:ascii="Browallia New" w:hAnsi="Browallia New" w:cs="Browallia New"/>
                <w:sz w:val="26"/>
                <w:szCs w:val="26"/>
              </w:rPr>
              <w:t>237</w:t>
            </w:r>
            <w:r w:rsidR="00E027F4" w:rsidRPr="00773A95">
              <w:rPr>
                <w:rFonts w:ascii="Browallia New" w:hAnsi="Browallia New" w:cs="Browallia New"/>
                <w:sz w:val="26"/>
                <w:szCs w:val="26"/>
              </w:rPr>
              <w:t>,</w:t>
            </w:r>
            <w:r w:rsidRPr="00435D73">
              <w:rPr>
                <w:rFonts w:ascii="Browallia New" w:hAnsi="Browallia New" w:cs="Browallia New"/>
                <w:sz w:val="26"/>
                <w:szCs w:val="26"/>
              </w:rPr>
              <w:t>005</w:t>
            </w:r>
          </w:p>
        </w:tc>
        <w:tc>
          <w:tcPr>
            <w:tcW w:w="1894" w:type="dxa"/>
            <w:shd w:val="clear" w:color="auto" w:fill="auto"/>
            <w:vAlign w:val="bottom"/>
          </w:tcPr>
          <w:p w14:paraId="4B5154E6" w14:textId="78282A88"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10</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388</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087</w:t>
            </w:r>
          </w:p>
        </w:tc>
        <w:tc>
          <w:tcPr>
            <w:tcW w:w="1895" w:type="dxa"/>
            <w:shd w:val="clear" w:color="auto" w:fill="auto"/>
            <w:vAlign w:val="bottom"/>
          </w:tcPr>
          <w:p w14:paraId="0A32D180" w14:textId="17471AFF"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10</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625</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092</w:t>
            </w:r>
          </w:p>
        </w:tc>
      </w:tr>
      <w:tr w:rsidR="00E027F4" w:rsidRPr="00773A95" w14:paraId="4DE13B28" w14:textId="77777777" w:rsidTr="00935490">
        <w:tc>
          <w:tcPr>
            <w:tcW w:w="3773" w:type="dxa"/>
            <w:tcBorders>
              <w:top w:val="nil"/>
              <w:left w:val="nil"/>
              <w:bottom w:val="nil"/>
              <w:right w:val="nil"/>
            </w:tcBorders>
            <w:shd w:val="clear" w:color="auto" w:fill="auto"/>
            <w:vAlign w:val="center"/>
          </w:tcPr>
          <w:p w14:paraId="3C95AA54" w14:textId="54A7498B"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สินทรัพย์สิทธิการใช้ สุทธิ</w:t>
            </w:r>
          </w:p>
        </w:tc>
        <w:tc>
          <w:tcPr>
            <w:tcW w:w="1894" w:type="dxa"/>
            <w:tcBorders>
              <w:top w:val="nil"/>
              <w:left w:val="nil"/>
              <w:bottom w:val="nil"/>
              <w:right w:val="nil"/>
            </w:tcBorders>
            <w:shd w:val="clear" w:color="auto" w:fill="auto"/>
            <w:vAlign w:val="bottom"/>
          </w:tcPr>
          <w:p w14:paraId="54B43C9E" w14:textId="3C21CCDB" w:rsidR="00E027F4" w:rsidRPr="00773A95" w:rsidRDefault="00435D73" w:rsidP="00E027F4">
            <w:pPr>
              <w:ind w:right="-72"/>
              <w:jc w:val="right"/>
              <w:rPr>
                <w:rFonts w:ascii="Browallia New" w:hAnsi="Browallia New" w:cs="Browallia New"/>
                <w:sz w:val="26"/>
                <w:szCs w:val="26"/>
              </w:rPr>
            </w:pPr>
            <w:r w:rsidRPr="00435D73">
              <w:rPr>
                <w:rFonts w:ascii="Browallia New" w:hAnsi="Browallia New" w:cs="Browallia New"/>
                <w:sz w:val="26"/>
                <w:szCs w:val="26"/>
              </w:rPr>
              <w:t>281</w:t>
            </w:r>
            <w:r w:rsidR="00E027F4" w:rsidRPr="00773A95">
              <w:rPr>
                <w:rFonts w:ascii="Browallia New" w:hAnsi="Browallia New" w:cs="Browallia New"/>
                <w:sz w:val="26"/>
                <w:szCs w:val="26"/>
              </w:rPr>
              <w:t>,</w:t>
            </w:r>
            <w:r w:rsidRPr="00435D73">
              <w:rPr>
                <w:rFonts w:ascii="Browallia New" w:hAnsi="Browallia New" w:cs="Browallia New"/>
                <w:sz w:val="26"/>
                <w:szCs w:val="26"/>
              </w:rPr>
              <w:t>173</w:t>
            </w:r>
          </w:p>
        </w:tc>
        <w:tc>
          <w:tcPr>
            <w:tcW w:w="1894" w:type="dxa"/>
            <w:shd w:val="clear" w:color="auto" w:fill="auto"/>
            <w:vAlign w:val="bottom"/>
          </w:tcPr>
          <w:p w14:paraId="21866D04" w14:textId="39A52B7E" w:rsidR="00E027F4" w:rsidRPr="00773A95" w:rsidRDefault="00E027F4" w:rsidP="00E027F4">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5" w:type="dxa"/>
            <w:shd w:val="clear" w:color="auto" w:fill="auto"/>
            <w:vAlign w:val="bottom"/>
          </w:tcPr>
          <w:p w14:paraId="3D10F058" w14:textId="1DF2DFFB"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281</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173</w:t>
            </w:r>
          </w:p>
        </w:tc>
      </w:tr>
      <w:tr w:rsidR="00E027F4" w:rsidRPr="00773A95" w14:paraId="45D46F52" w14:textId="77777777" w:rsidTr="00935490">
        <w:tc>
          <w:tcPr>
            <w:tcW w:w="3773" w:type="dxa"/>
            <w:tcBorders>
              <w:top w:val="nil"/>
              <w:left w:val="nil"/>
              <w:bottom w:val="nil"/>
              <w:right w:val="nil"/>
            </w:tcBorders>
            <w:shd w:val="clear" w:color="auto" w:fill="auto"/>
            <w:vAlign w:val="center"/>
          </w:tcPr>
          <w:p w14:paraId="6CBB3867" w14:textId="01BF6FE3"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สินทรัพย์ไม่มีตัวตน สุทธิ</w:t>
            </w:r>
          </w:p>
        </w:tc>
        <w:tc>
          <w:tcPr>
            <w:tcW w:w="1894" w:type="dxa"/>
            <w:tcBorders>
              <w:top w:val="nil"/>
              <w:left w:val="nil"/>
              <w:bottom w:val="nil"/>
              <w:right w:val="nil"/>
            </w:tcBorders>
            <w:shd w:val="clear" w:color="auto" w:fill="auto"/>
            <w:vAlign w:val="bottom"/>
          </w:tcPr>
          <w:p w14:paraId="656FC020" w14:textId="6118B8A1" w:rsidR="00E027F4" w:rsidRPr="00773A95" w:rsidRDefault="00435D73" w:rsidP="00E027F4">
            <w:pPr>
              <w:ind w:right="-72"/>
              <w:jc w:val="right"/>
              <w:rPr>
                <w:rFonts w:ascii="Browallia New" w:hAnsi="Browallia New" w:cs="Browallia New"/>
                <w:sz w:val="26"/>
                <w:szCs w:val="26"/>
              </w:rPr>
            </w:pPr>
            <w:r w:rsidRPr="00435D73">
              <w:rPr>
                <w:rFonts w:ascii="Browallia New" w:hAnsi="Browallia New" w:cs="Browallia New"/>
                <w:sz w:val="26"/>
                <w:szCs w:val="26"/>
              </w:rPr>
              <w:t>11</w:t>
            </w:r>
            <w:r w:rsidR="00E027F4" w:rsidRPr="00773A95">
              <w:rPr>
                <w:rFonts w:ascii="Browallia New" w:hAnsi="Browallia New" w:cs="Browallia New"/>
                <w:sz w:val="26"/>
                <w:szCs w:val="26"/>
              </w:rPr>
              <w:t>,</w:t>
            </w:r>
            <w:r w:rsidRPr="00435D73">
              <w:rPr>
                <w:rFonts w:ascii="Browallia New" w:hAnsi="Browallia New" w:cs="Browallia New"/>
                <w:sz w:val="26"/>
                <w:szCs w:val="26"/>
              </w:rPr>
              <w:t>886</w:t>
            </w:r>
          </w:p>
        </w:tc>
        <w:tc>
          <w:tcPr>
            <w:tcW w:w="1894" w:type="dxa"/>
            <w:shd w:val="clear" w:color="auto" w:fill="auto"/>
            <w:vAlign w:val="bottom"/>
          </w:tcPr>
          <w:p w14:paraId="0B2A7D72" w14:textId="045F9BC2"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253</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633</w:t>
            </w:r>
          </w:p>
        </w:tc>
        <w:tc>
          <w:tcPr>
            <w:tcW w:w="1895" w:type="dxa"/>
            <w:shd w:val="clear" w:color="auto" w:fill="auto"/>
            <w:vAlign w:val="bottom"/>
          </w:tcPr>
          <w:p w14:paraId="781B2E84" w14:textId="389EDBB2"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265</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519</w:t>
            </w:r>
          </w:p>
        </w:tc>
      </w:tr>
      <w:tr w:rsidR="00E027F4" w:rsidRPr="00773A95" w14:paraId="1DA6231E" w14:textId="77777777" w:rsidTr="00935490">
        <w:tc>
          <w:tcPr>
            <w:tcW w:w="3773" w:type="dxa"/>
            <w:tcBorders>
              <w:top w:val="nil"/>
              <w:left w:val="nil"/>
              <w:bottom w:val="nil"/>
              <w:right w:val="nil"/>
            </w:tcBorders>
            <w:shd w:val="clear" w:color="auto" w:fill="auto"/>
            <w:vAlign w:val="center"/>
          </w:tcPr>
          <w:p w14:paraId="1C91F9E5" w14:textId="099DE794"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สินทรัพย์ภาษีเงินได้รอการตัดบัญชี</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894" w:type="dxa"/>
            <w:tcBorders>
              <w:top w:val="nil"/>
              <w:left w:val="nil"/>
              <w:bottom w:val="nil"/>
              <w:right w:val="nil"/>
            </w:tcBorders>
            <w:shd w:val="clear" w:color="auto" w:fill="auto"/>
            <w:vAlign w:val="bottom"/>
          </w:tcPr>
          <w:p w14:paraId="272C8522" w14:textId="7797E9BB" w:rsidR="00E027F4" w:rsidRPr="00773A95" w:rsidRDefault="00435D73" w:rsidP="00E027F4">
            <w:pPr>
              <w:ind w:right="-72"/>
              <w:jc w:val="right"/>
              <w:rPr>
                <w:rFonts w:ascii="Browallia New" w:hAnsi="Browallia New" w:cs="Browallia New"/>
                <w:sz w:val="26"/>
                <w:szCs w:val="26"/>
              </w:rPr>
            </w:pPr>
            <w:r w:rsidRPr="00435D73">
              <w:rPr>
                <w:rFonts w:ascii="Browallia New" w:hAnsi="Browallia New" w:cs="Browallia New"/>
                <w:sz w:val="26"/>
                <w:szCs w:val="26"/>
              </w:rPr>
              <w:t>18</w:t>
            </w:r>
            <w:r w:rsidR="00E027F4" w:rsidRPr="00773A95">
              <w:rPr>
                <w:rFonts w:ascii="Browallia New" w:hAnsi="Browallia New" w:cs="Browallia New"/>
                <w:sz w:val="26"/>
                <w:szCs w:val="26"/>
              </w:rPr>
              <w:t>,</w:t>
            </w:r>
            <w:r w:rsidRPr="00435D73">
              <w:rPr>
                <w:rFonts w:ascii="Browallia New" w:hAnsi="Browallia New" w:cs="Browallia New"/>
                <w:sz w:val="26"/>
                <w:szCs w:val="26"/>
              </w:rPr>
              <w:t>695</w:t>
            </w:r>
          </w:p>
        </w:tc>
        <w:tc>
          <w:tcPr>
            <w:tcW w:w="1894" w:type="dxa"/>
            <w:shd w:val="clear" w:color="auto" w:fill="auto"/>
            <w:vAlign w:val="bottom"/>
          </w:tcPr>
          <w:p w14:paraId="71FC3301" w14:textId="00448753"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19</w:t>
            </w:r>
            <w:r w:rsidR="002B3ABE"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999</w:t>
            </w:r>
          </w:p>
        </w:tc>
        <w:tc>
          <w:tcPr>
            <w:tcW w:w="1895" w:type="dxa"/>
            <w:shd w:val="clear" w:color="auto" w:fill="auto"/>
            <w:vAlign w:val="bottom"/>
          </w:tcPr>
          <w:p w14:paraId="733D9C67" w14:textId="349E4BEA"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38</w:t>
            </w:r>
            <w:r w:rsidR="002B3ABE"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694</w:t>
            </w:r>
          </w:p>
        </w:tc>
      </w:tr>
      <w:tr w:rsidR="00E027F4" w:rsidRPr="00773A95" w14:paraId="4B8D9587" w14:textId="77777777" w:rsidTr="00935490">
        <w:tc>
          <w:tcPr>
            <w:tcW w:w="3773" w:type="dxa"/>
            <w:tcBorders>
              <w:top w:val="nil"/>
              <w:left w:val="nil"/>
              <w:right w:val="nil"/>
            </w:tcBorders>
            <w:shd w:val="clear" w:color="auto" w:fill="auto"/>
            <w:vAlign w:val="center"/>
          </w:tcPr>
          <w:p w14:paraId="34400E99" w14:textId="11AE49D1"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สินทรัพย์ไม่หมุนเวียนอื่น</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894" w:type="dxa"/>
            <w:tcBorders>
              <w:top w:val="nil"/>
              <w:left w:val="nil"/>
              <w:bottom w:val="single" w:sz="4" w:space="0" w:color="auto"/>
              <w:right w:val="nil"/>
            </w:tcBorders>
            <w:shd w:val="clear" w:color="auto" w:fill="auto"/>
            <w:vAlign w:val="bottom"/>
          </w:tcPr>
          <w:p w14:paraId="187CC84B" w14:textId="0DB498F3" w:rsidR="00E027F4" w:rsidRPr="00773A95" w:rsidRDefault="00435D73" w:rsidP="00E027F4">
            <w:pPr>
              <w:ind w:right="-72"/>
              <w:jc w:val="right"/>
              <w:rPr>
                <w:rFonts w:ascii="Browallia New" w:hAnsi="Browallia New" w:cs="Browallia New"/>
                <w:sz w:val="26"/>
                <w:szCs w:val="26"/>
              </w:rPr>
            </w:pPr>
            <w:r w:rsidRPr="00435D73">
              <w:rPr>
                <w:rFonts w:ascii="Browallia New" w:hAnsi="Browallia New" w:cs="Browallia New"/>
                <w:sz w:val="26"/>
                <w:szCs w:val="26"/>
              </w:rPr>
              <w:t>1</w:t>
            </w:r>
            <w:r w:rsidR="00E027F4" w:rsidRPr="00773A95">
              <w:rPr>
                <w:rFonts w:ascii="Browallia New" w:hAnsi="Browallia New" w:cs="Browallia New"/>
                <w:sz w:val="26"/>
                <w:szCs w:val="26"/>
              </w:rPr>
              <w:t>,</w:t>
            </w:r>
            <w:r w:rsidRPr="00435D73">
              <w:rPr>
                <w:rFonts w:ascii="Browallia New" w:hAnsi="Browallia New" w:cs="Browallia New"/>
                <w:sz w:val="26"/>
                <w:szCs w:val="26"/>
              </w:rPr>
              <w:t>077</w:t>
            </w:r>
            <w:r w:rsidR="00E027F4" w:rsidRPr="00773A95">
              <w:rPr>
                <w:rFonts w:ascii="Browallia New" w:hAnsi="Browallia New" w:cs="Browallia New"/>
                <w:sz w:val="26"/>
                <w:szCs w:val="26"/>
              </w:rPr>
              <w:t>,</w:t>
            </w:r>
            <w:r w:rsidRPr="00435D73">
              <w:rPr>
                <w:rFonts w:ascii="Browallia New" w:hAnsi="Browallia New" w:cs="Browallia New"/>
                <w:sz w:val="26"/>
                <w:szCs w:val="26"/>
              </w:rPr>
              <w:t>554</w:t>
            </w:r>
          </w:p>
        </w:tc>
        <w:tc>
          <w:tcPr>
            <w:tcW w:w="1894" w:type="dxa"/>
            <w:tcBorders>
              <w:bottom w:val="single" w:sz="4" w:space="0" w:color="auto"/>
            </w:tcBorders>
            <w:shd w:val="clear" w:color="auto" w:fill="auto"/>
            <w:vAlign w:val="bottom"/>
          </w:tcPr>
          <w:p w14:paraId="061CAE61" w14:textId="28E6F45F"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32</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630</w:t>
            </w:r>
          </w:p>
        </w:tc>
        <w:tc>
          <w:tcPr>
            <w:tcW w:w="1895" w:type="dxa"/>
            <w:tcBorders>
              <w:bottom w:val="single" w:sz="4" w:space="0" w:color="auto"/>
            </w:tcBorders>
            <w:shd w:val="clear" w:color="auto" w:fill="auto"/>
            <w:vAlign w:val="bottom"/>
          </w:tcPr>
          <w:p w14:paraId="155A7D82" w14:textId="4D2F683D"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110</w:t>
            </w:r>
            <w:r w:rsidR="00E027F4"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184</w:t>
            </w:r>
          </w:p>
        </w:tc>
      </w:tr>
      <w:tr w:rsidR="00E027F4" w:rsidRPr="00773A95" w14:paraId="2A53A193" w14:textId="77777777" w:rsidTr="00935490">
        <w:tc>
          <w:tcPr>
            <w:tcW w:w="3773" w:type="dxa"/>
            <w:tcBorders>
              <w:left w:val="nil"/>
              <w:right w:val="nil"/>
            </w:tcBorders>
            <w:shd w:val="clear" w:color="auto" w:fill="auto"/>
            <w:vAlign w:val="bottom"/>
          </w:tcPr>
          <w:p w14:paraId="742A1DED" w14:textId="6D2B3F5B" w:rsidR="00E027F4" w:rsidRPr="00773A95" w:rsidRDefault="00E027F4" w:rsidP="00E027F4">
            <w:pPr>
              <w:tabs>
                <w:tab w:val="left" w:pos="2563"/>
              </w:tabs>
              <w:ind w:left="-86"/>
              <w:jc w:val="both"/>
              <w:rPr>
                <w:rFonts w:ascii="Browallia New" w:hAnsi="Browallia New" w:cs="Browallia New"/>
                <w:sz w:val="26"/>
                <w:szCs w:val="26"/>
                <w:cs/>
              </w:rPr>
            </w:pPr>
            <w:r w:rsidRPr="00773A95">
              <w:rPr>
                <w:rFonts w:ascii="Browallia New" w:eastAsia="Calibri" w:hAnsi="Browallia New" w:cs="Browallia New"/>
                <w:bCs/>
                <w:sz w:val="26"/>
                <w:szCs w:val="26"/>
                <w:cs/>
              </w:rPr>
              <w:t>รวมสินทรัพย์</w:t>
            </w:r>
          </w:p>
        </w:tc>
        <w:tc>
          <w:tcPr>
            <w:tcW w:w="1894" w:type="dxa"/>
            <w:tcBorders>
              <w:top w:val="single" w:sz="4" w:space="0" w:color="auto"/>
              <w:left w:val="nil"/>
              <w:bottom w:val="single" w:sz="4" w:space="0" w:color="auto"/>
              <w:right w:val="nil"/>
            </w:tcBorders>
            <w:shd w:val="clear" w:color="auto" w:fill="auto"/>
            <w:vAlign w:val="bottom"/>
          </w:tcPr>
          <w:p w14:paraId="0ECB0A3B" w14:textId="66EFC8FB" w:rsidR="00E027F4" w:rsidRPr="00773A95" w:rsidRDefault="00435D73" w:rsidP="00E027F4">
            <w:pPr>
              <w:ind w:right="-72"/>
              <w:jc w:val="right"/>
              <w:rPr>
                <w:rFonts w:ascii="Browallia New" w:hAnsi="Browallia New" w:cs="Browallia New"/>
                <w:bCs/>
                <w:sz w:val="26"/>
                <w:szCs w:val="26"/>
              </w:rPr>
            </w:pPr>
            <w:r w:rsidRPr="00435D73">
              <w:rPr>
                <w:rFonts w:ascii="Browallia New" w:eastAsia="Calibri" w:hAnsi="Browallia New" w:cs="Browallia New"/>
                <w:bCs/>
                <w:sz w:val="26"/>
                <w:szCs w:val="26"/>
              </w:rPr>
              <w:t>61</w:t>
            </w:r>
            <w:r w:rsidR="00E027F4" w:rsidRPr="00773A95">
              <w:rPr>
                <w:rFonts w:ascii="Browallia New" w:eastAsia="Calibri" w:hAnsi="Browallia New" w:cs="Browallia New"/>
                <w:bCs/>
                <w:sz w:val="26"/>
                <w:szCs w:val="26"/>
              </w:rPr>
              <w:t>,</w:t>
            </w:r>
            <w:r w:rsidRPr="00435D73">
              <w:rPr>
                <w:rFonts w:ascii="Browallia New" w:eastAsia="Calibri" w:hAnsi="Browallia New" w:cs="Browallia New"/>
                <w:bCs/>
                <w:sz w:val="26"/>
                <w:szCs w:val="26"/>
              </w:rPr>
              <w:t>847</w:t>
            </w:r>
            <w:r w:rsidR="00E027F4" w:rsidRPr="00773A95">
              <w:rPr>
                <w:rFonts w:ascii="Browallia New" w:eastAsia="Calibri" w:hAnsi="Browallia New" w:cs="Browallia New"/>
                <w:bCs/>
                <w:sz w:val="26"/>
                <w:szCs w:val="26"/>
              </w:rPr>
              <w:t>,</w:t>
            </w:r>
            <w:r w:rsidRPr="00435D73">
              <w:rPr>
                <w:rFonts w:ascii="Browallia New" w:eastAsia="Calibri" w:hAnsi="Browallia New" w:cs="Browallia New"/>
                <w:bCs/>
                <w:sz w:val="26"/>
                <w:szCs w:val="26"/>
              </w:rPr>
              <w:t>615</w:t>
            </w:r>
          </w:p>
        </w:tc>
        <w:tc>
          <w:tcPr>
            <w:tcW w:w="1894" w:type="dxa"/>
            <w:tcBorders>
              <w:top w:val="single" w:sz="4" w:space="0" w:color="auto"/>
              <w:bottom w:val="single" w:sz="4" w:space="0" w:color="auto"/>
            </w:tcBorders>
            <w:shd w:val="clear" w:color="auto" w:fill="auto"/>
            <w:vAlign w:val="bottom"/>
          </w:tcPr>
          <w:p w14:paraId="1E543A19" w14:textId="37F9BE09"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14</w:t>
            </w:r>
            <w:r w:rsidR="002B3ABE"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569</w:t>
            </w:r>
            <w:r w:rsidR="002B3ABE"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581</w:t>
            </w:r>
          </w:p>
        </w:tc>
        <w:tc>
          <w:tcPr>
            <w:tcW w:w="1895" w:type="dxa"/>
            <w:tcBorders>
              <w:top w:val="single" w:sz="4" w:space="0" w:color="auto"/>
              <w:bottom w:val="single" w:sz="4" w:space="0" w:color="auto"/>
            </w:tcBorders>
            <w:shd w:val="clear" w:color="auto" w:fill="auto"/>
            <w:vAlign w:val="bottom"/>
          </w:tcPr>
          <w:p w14:paraId="2045A18F" w14:textId="1F41EEB4" w:rsidR="00E027F4" w:rsidRPr="00773A95" w:rsidRDefault="00435D73" w:rsidP="00E027F4">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76</w:t>
            </w:r>
            <w:r w:rsidR="002B3ABE"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417</w:t>
            </w:r>
            <w:r w:rsidR="002B3ABE"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196</w:t>
            </w:r>
          </w:p>
        </w:tc>
      </w:tr>
    </w:tbl>
    <w:p w14:paraId="4755A9E0" w14:textId="77777777" w:rsidR="00BC28B4" w:rsidRPr="00773A95" w:rsidRDefault="00BC28B4">
      <w:pPr>
        <w:rPr>
          <w:rFonts w:ascii="Browallia New" w:hAnsi="Browallia New" w:cs="Browallia New"/>
          <w:cs/>
        </w:rPr>
      </w:pPr>
      <w:r w:rsidRPr="00773A95">
        <w:rPr>
          <w:rFonts w:ascii="Browallia New" w:hAnsi="Browallia New" w:cs="Browallia New"/>
          <w:cs/>
        </w:rPr>
        <w:br w:type="page"/>
      </w:r>
    </w:p>
    <w:p w14:paraId="679827FC" w14:textId="77777777" w:rsidR="002F6BBD" w:rsidRPr="00773A95" w:rsidRDefault="002F6BBD" w:rsidP="00FD29C5">
      <w:pPr>
        <w:rPr>
          <w:rFonts w:ascii="Browallia New" w:hAnsi="Browallia New" w:cs="Browallia New"/>
        </w:rPr>
      </w:pPr>
    </w:p>
    <w:tbl>
      <w:tblPr>
        <w:tblW w:w="9463" w:type="dxa"/>
        <w:tblLayout w:type="fixed"/>
        <w:tblLook w:val="0600" w:firstRow="0" w:lastRow="0" w:firstColumn="0" w:lastColumn="0" w:noHBand="1" w:noVBand="1"/>
      </w:tblPr>
      <w:tblGrid>
        <w:gridCol w:w="3773"/>
        <w:gridCol w:w="1896"/>
        <w:gridCol w:w="1897"/>
        <w:gridCol w:w="1897"/>
      </w:tblGrid>
      <w:tr w:rsidR="002F6BBD" w:rsidRPr="00773A95" w14:paraId="062A2D5A" w14:textId="77777777" w:rsidTr="00935490">
        <w:trPr>
          <w:tblHeader/>
        </w:trPr>
        <w:tc>
          <w:tcPr>
            <w:tcW w:w="3773" w:type="dxa"/>
            <w:shd w:val="clear" w:color="auto" w:fill="auto"/>
            <w:vAlign w:val="bottom"/>
          </w:tcPr>
          <w:p w14:paraId="1E792DFF" w14:textId="77777777" w:rsidR="002F6BBD" w:rsidRPr="00773A95" w:rsidRDefault="002F6BBD">
            <w:pPr>
              <w:ind w:left="-86"/>
              <w:jc w:val="both"/>
              <w:rPr>
                <w:rFonts w:ascii="Browallia New" w:eastAsia="Calibri" w:hAnsi="Browallia New" w:cs="Browallia New"/>
                <w:b/>
                <w:sz w:val="26"/>
                <w:szCs w:val="26"/>
              </w:rPr>
            </w:pPr>
          </w:p>
        </w:tc>
        <w:tc>
          <w:tcPr>
            <w:tcW w:w="5690" w:type="dxa"/>
            <w:gridSpan w:val="3"/>
            <w:tcBorders>
              <w:top w:val="single" w:sz="4" w:space="0" w:color="auto"/>
              <w:bottom w:val="single" w:sz="4" w:space="0" w:color="auto"/>
            </w:tcBorders>
            <w:shd w:val="clear" w:color="auto" w:fill="auto"/>
          </w:tcPr>
          <w:p w14:paraId="29E66129" w14:textId="77777777" w:rsidR="002F6BBD" w:rsidRPr="00773A95" w:rsidRDefault="002F6BBD">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งบการเงินเฉพาะกิจการ</w:t>
            </w:r>
          </w:p>
        </w:tc>
      </w:tr>
      <w:tr w:rsidR="002F6BBD" w:rsidRPr="00773A95" w14:paraId="06631F58" w14:textId="77777777" w:rsidTr="00935490">
        <w:trPr>
          <w:tblHeader/>
        </w:trPr>
        <w:tc>
          <w:tcPr>
            <w:tcW w:w="3773" w:type="dxa"/>
            <w:shd w:val="clear" w:color="auto" w:fill="auto"/>
            <w:vAlign w:val="bottom"/>
          </w:tcPr>
          <w:p w14:paraId="1B1A85CD" w14:textId="77777777" w:rsidR="002F6BBD" w:rsidRPr="00773A95" w:rsidRDefault="002F6BBD">
            <w:pPr>
              <w:ind w:left="-77" w:right="-72"/>
              <w:rPr>
                <w:rFonts w:ascii="Browallia New" w:eastAsia="Calibri" w:hAnsi="Browallia New" w:cs="Browallia New"/>
                <w:bCs/>
                <w:sz w:val="26"/>
                <w:szCs w:val="26"/>
                <w:cs/>
              </w:rPr>
            </w:pPr>
          </w:p>
        </w:tc>
        <w:tc>
          <w:tcPr>
            <w:tcW w:w="5690" w:type="dxa"/>
            <w:gridSpan w:val="3"/>
            <w:tcBorders>
              <w:top w:val="single" w:sz="4" w:space="0" w:color="auto"/>
            </w:tcBorders>
            <w:shd w:val="clear" w:color="auto" w:fill="auto"/>
            <w:vAlign w:val="bottom"/>
          </w:tcPr>
          <w:p w14:paraId="638BD479" w14:textId="72D16310" w:rsidR="002F6BBD" w:rsidRPr="00773A95" w:rsidRDefault="002F6BBD">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 xml:space="preserve">ณ วันที่ </w:t>
            </w:r>
            <w:r w:rsidR="00435D73" w:rsidRPr="00435D73">
              <w:rPr>
                <w:rFonts w:ascii="Browallia New" w:eastAsia="Calibri" w:hAnsi="Browallia New" w:cs="Browallia New"/>
                <w:b/>
                <w:sz w:val="26"/>
                <w:szCs w:val="26"/>
              </w:rPr>
              <w:t>31</w:t>
            </w:r>
            <w:r w:rsidRPr="00773A95">
              <w:rPr>
                <w:rFonts w:ascii="Browallia New" w:eastAsia="Calibri" w:hAnsi="Browallia New" w:cs="Browallia New"/>
                <w:bCs/>
                <w:sz w:val="26"/>
                <w:szCs w:val="26"/>
                <w:cs/>
              </w:rPr>
              <w:t xml:space="preserve"> ธันวาคม</w:t>
            </w:r>
            <w:r w:rsidRPr="00773A95">
              <w:rPr>
                <w:rFonts w:ascii="Browallia New" w:eastAsia="Calibri" w:hAnsi="Browallia New" w:cs="Browallia New"/>
                <w:bCs/>
                <w:sz w:val="26"/>
                <w:szCs w:val="26"/>
              </w:rPr>
              <w:t xml:space="preserve"> </w:t>
            </w:r>
            <w:r w:rsidRPr="00773A95">
              <w:rPr>
                <w:rFonts w:ascii="Browallia New" w:eastAsia="Calibri" w:hAnsi="Browallia New" w:cs="Browallia New"/>
                <w:bCs/>
                <w:sz w:val="26"/>
                <w:szCs w:val="26"/>
                <w:cs/>
              </w:rPr>
              <w:t xml:space="preserve">พ.ศ. </w:t>
            </w:r>
            <w:r w:rsidR="00435D73" w:rsidRPr="00435D73">
              <w:rPr>
                <w:rFonts w:ascii="Browallia New" w:eastAsia="Calibri" w:hAnsi="Browallia New" w:cs="Browallia New"/>
                <w:b/>
                <w:sz w:val="26"/>
                <w:szCs w:val="26"/>
              </w:rPr>
              <w:t>2565</w:t>
            </w:r>
          </w:p>
        </w:tc>
      </w:tr>
      <w:tr w:rsidR="002F6BBD" w:rsidRPr="00773A95" w14:paraId="33B09C7A" w14:textId="77777777" w:rsidTr="00935490">
        <w:trPr>
          <w:tblHeader/>
        </w:trPr>
        <w:tc>
          <w:tcPr>
            <w:tcW w:w="3773" w:type="dxa"/>
            <w:shd w:val="clear" w:color="auto" w:fill="auto"/>
            <w:vAlign w:val="bottom"/>
          </w:tcPr>
          <w:p w14:paraId="23B63056" w14:textId="77777777" w:rsidR="002F6BBD" w:rsidRPr="00773A95" w:rsidRDefault="002F6BBD">
            <w:pPr>
              <w:ind w:left="-77" w:right="-72"/>
              <w:rPr>
                <w:rFonts w:ascii="Browallia New" w:eastAsia="Calibri" w:hAnsi="Browallia New" w:cs="Browallia New"/>
                <w:b/>
                <w:sz w:val="26"/>
                <w:szCs w:val="26"/>
              </w:rPr>
            </w:pPr>
          </w:p>
        </w:tc>
        <w:tc>
          <w:tcPr>
            <w:tcW w:w="1896" w:type="dxa"/>
            <w:tcBorders>
              <w:top w:val="single" w:sz="4" w:space="0" w:color="auto"/>
            </w:tcBorders>
            <w:shd w:val="clear" w:color="auto" w:fill="auto"/>
            <w:vAlign w:val="bottom"/>
          </w:tcPr>
          <w:p w14:paraId="1F692404" w14:textId="77777777" w:rsidR="002F6BBD" w:rsidRPr="00773A95" w:rsidRDefault="002F6BBD">
            <w:pPr>
              <w:ind w:left="-134" w:right="-72"/>
              <w:jc w:val="right"/>
              <w:rPr>
                <w:rFonts w:ascii="Browallia New" w:eastAsia="Calibri" w:hAnsi="Browallia New" w:cs="Browallia New"/>
                <w:bCs/>
                <w:sz w:val="26"/>
                <w:szCs w:val="26"/>
                <w:rtl/>
                <w:cs/>
                <w:lang w:bidi="ar-SA"/>
              </w:rPr>
            </w:pPr>
            <w:r w:rsidRPr="00773A95">
              <w:rPr>
                <w:rFonts w:ascii="Browallia New" w:eastAsia="Calibri" w:hAnsi="Browallia New" w:cs="Browallia New"/>
                <w:bCs/>
                <w:sz w:val="26"/>
                <w:szCs w:val="26"/>
                <w:cs/>
              </w:rPr>
              <w:t>ตามที่รายงานไว้เดิม</w:t>
            </w:r>
          </w:p>
        </w:tc>
        <w:tc>
          <w:tcPr>
            <w:tcW w:w="1897" w:type="dxa"/>
            <w:tcBorders>
              <w:top w:val="single" w:sz="4" w:space="0" w:color="auto"/>
            </w:tcBorders>
            <w:shd w:val="clear" w:color="auto" w:fill="auto"/>
            <w:vAlign w:val="bottom"/>
          </w:tcPr>
          <w:p w14:paraId="1F977FF4" w14:textId="07EF741D" w:rsidR="002F6BBD" w:rsidRPr="00773A95" w:rsidRDefault="00D037D2">
            <w:pPr>
              <w:ind w:right="-72"/>
              <w:jc w:val="right"/>
              <w:rPr>
                <w:rFonts w:ascii="Browallia New" w:eastAsia="Calibri" w:hAnsi="Browallia New" w:cs="Browallia New"/>
                <w:bCs/>
                <w:sz w:val="26"/>
                <w:szCs w:val="26"/>
                <w:rtl/>
                <w:cs/>
                <w:lang w:val="en-AU" w:bidi="ar-SA"/>
              </w:rPr>
            </w:pPr>
            <w:r w:rsidRPr="00773A95">
              <w:rPr>
                <w:rFonts w:ascii="Browallia New" w:eastAsia="Calibri" w:hAnsi="Browallia New" w:cs="Browallia New"/>
                <w:bCs/>
                <w:sz w:val="26"/>
                <w:szCs w:val="26"/>
                <w:cs/>
              </w:rPr>
              <w:t>รายการปรับปรุง</w:t>
            </w:r>
          </w:p>
        </w:tc>
        <w:tc>
          <w:tcPr>
            <w:tcW w:w="1897" w:type="dxa"/>
            <w:tcBorders>
              <w:top w:val="single" w:sz="4" w:space="0" w:color="auto"/>
            </w:tcBorders>
            <w:shd w:val="clear" w:color="auto" w:fill="auto"/>
            <w:vAlign w:val="bottom"/>
          </w:tcPr>
          <w:p w14:paraId="12146698" w14:textId="77777777" w:rsidR="002F6BBD" w:rsidRPr="00773A95" w:rsidRDefault="002F6BBD">
            <w:pPr>
              <w:ind w:right="-72"/>
              <w:jc w:val="right"/>
              <w:rPr>
                <w:rFonts w:ascii="Browallia New" w:eastAsia="Calibri" w:hAnsi="Browallia New" w:cs="Browallia New"/>
                <w:bCs/>
                <w:sz w:val="26"/>
                <w:szCs w:val="26"/>
                <w:rtl/>
                <w:cs/>
                <w:lang w:bidi="ar-SA"/>
              </w:rPr>
            </w:pPr>
            <w:r w:rsidRPr="00773A95">
              <w:rPr>
                <w:rFonts w:ascii="Browallia New" w:eastAsia="Calibri" w:hAnsi="Browallia New" w:cs="Browallia New"/>
                <w:bCs/>
                <w:sz w:val="26"/>
                <w:szCs w:val="26"/>
                <w:cs/>
              </w:rPr>
              <w:t>ตามที่ปรับปรุงใหม่</w:t>
            </w:r>
          </w:p>
        </w:tc>
      </w:tr>
      <w:tr w:rsidR="002F6BBD" w:rsidRPr="00773A95" w14:paraId="209E3919" w14:textId="77777777" w:rsidTr="00935490">
        <w:trPr>
          <w:tblHeader/>
        </w:trPr>
        <w:tc>
          <w:tcPr>
            <w:tcW w:w="3773" w:type="dxa"/>
            <w:shd w:val="clear" w:color="auto" w:fill="auto"/>
            <w:vAlign w:val="bottom"/>
          </w:tcPr>
          <w:p w14:paraId="196FC432" w14:textId="77777777" w:rsidR="002F6BBD" w:rsidRPr="00773A95" w:rsidRDefault="002F6BBD">
            <w:pPr>
              <w:ind w:left="-86"/>
              <w:jc w:val="both"/>
              <w:rPr>
                <w:rFonts w:ascii="Browallia New" w:eastAsia="Calibri" w:hAnsi="Browallia New" w:cs="Browallia New"/>
                <w:bCs/>
                <w:sz w:val="26"/>
                <w:szCs w:val="26"/>
              </w:rPr>
            </w:pPr>
            <w:r w:rsidRPr="00773A95">
              <w:rPr>
                <w:rFonts w:ascii="Browallia New" w:eastAsia="Calibri" w:hAnsi="Browallia New" w:cs="Browallia New"/>
                <w:bCs/>
                <w:sz w:val="26"/>
                <w:szCs w:val="26"/>
                <w:cs/>
              </w:rPr>
              <w:t>งบแสดงฐานะการเงิน</w:t>
            </w:r>
          </w:p>
        </w:tc>
        <w:tc>
          <w:tcPr>
            <w:tcW w:w="1896" w:type="dxa"/>
            <w:tcBorders>
              <w:bottom w:val="single" w:sz="4" w:space="0" w:color="auto"/>
            </w:tcBorders>
            <w:shd w:val="clear" w:color="auto" w:fill="auto"/>
            <w:vAlign w:val="bottom"/>
          </w:tcPr>
          <w:p w14:paraId="6FC67DC4" w14:textId="2A0CD5D8" w:rsidR="002F6BBD" w:rsidRPr="00773A95" w:rsidRDefault="00E85B30">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พัน</w:t>
            </w:r>
            <w:r w:rsidR="002F6BBD" w:rsidRPr="00773A95">
              <w:rPr>
                <w:rFonts w:ascii="Browallia New" w:eastAsia="Calibri" w:hAnsi="Browallia New" w:cs="Browallia New"/>
                <w:bCs/>
                <w:sz w:val="26"/>
                <w:szCs w:val="26"/>
                <w:cs/>
              </w:rPr>
              <w:t>บาท</w:t>
            </w:r>
          </w:p>
        </w:tc>
        <w:tc>
          <w:tcPr>
            <w:tcW w:w="1897" w:type="dxa"/>
            <w:tcBorders>
              <w:bottom w:val="single" w:sz="4" w:space="0" w:color="auto"/>
            </w:tcBorders>
            <w:shd w:val="clear" w:color="auto" w:fill="auto"/>
            <w:vAlign w:val="bottom"/>
          </w:tcPr>
          <w:p w14:paraId="2CD3AC9C" w14:textId="4574B0EF" w:rsidR="002F6BBD" w:rsidRPr="00773A95" w:rsidRDefault="00E85B30">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พัน</w:t>
            </w:r>
            <w:r w:rsidR="002F6BBD" w:rsidRPr="00773A95">
              <w:rPr>
                <w:rFonts w:ascii="Browallia New" w:eastAsia="Calibri" w:hAnsi="Browallia New" w:cs="Browallia New"/>
                <w:bCs/>
                <w:sz w:val="26"/>
                <w:szCs w:val="26"/>
                <w:cs/>
              </w:rPr>
              <w:t>บาท</w:t>
            </w:r>
          </w:p>
        </w:tc>
        <w:tc>
          <w:tcPr>
            <w:tcW w:w="1897" w:type="dxa"/>
            <w:tcBorders>
              <w:bottom w:val="single" w:sz="4" w:space="0" w:color="auto"/>
            </w:tcBorders>
            <w:shd w:val="clear" w:color="auto" w:fill="auto"/>
            <w:vAlign w:val="bottom"/>
          </w:tcPr>
          <w:p w14:paraId="4F919F6F" w14:textId="58C69B75" w:rsidR="002F6BBD" w:rsidRPr="00773A95" w:rsidRDefault="00E85B30">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พัน</w:t>
            </w:r>
            <w:r w:rsidR="002F6BBD" w:rsidRPr="00773A95">
              <w:rPr>
                <w:rFonts w:ascii="Browallia New" w:eastAsia="Calibri" w:hAnsi="Browallia New" w:cs="Browallia New"/>
                <w:bCs/>
                <w:sz w:val="26"/>
                <w:szCs w:val="26"/>
                <w:cs/>
              </w:rPr>
              <w:t>บาท</w:t>
            </w:r>
          </w:p>
        </w:tc>
      </w:tr>
      <w:tr w:rsidR="00F555F3" w:rsidRPr="00773A95" w14:paraId="2EF04498" w14:textId="77777777" w:rsidTr="00935490">
        <w:tc>
          <w:tcPr>
            <w:tcW w:w="3773" w:type="dxa"/>
            <w:vAlign w:val="bottom"/>
          </w:tcPr>
          <w:p w14:paraId="75217068" w14:textId="77777777" w:rsidR="00F555F3" w:rsidRPr="00773A95" w:rsidRDefault="00F555F3">
            <w:pPr>
              <w:tabs>
                <w:tab w:val="left" w:pos="2563"/>
              </w:tabs>
              <w:ind w:left="-86"/>
              <w:jc w:val="both"/>
              <w:rPr>
                <w:rFonts w:ascii="Browallia New" w:eastAsia="Calibri" w:hAnsi="Browallia New" w:cs="Browallia New"/>
                <w:b/>
                <w:sz w:val="26"/>
                <w:szCs w:val="26"/>
                <w:cs/>
              </w:rPr>
            </w:pPr>
          </w:p>
        </w:tc>
        <w:tc>
          <w:tcPr>
            <w:tcW w:w="1896" w:type="dxa"/>
            <w:tcBorders>
              <w:top w:val="single" w:sz="4" w:space="0" w:color="auto"/>
            </w:tcBorders>
            <w:shd w:val="clear" w:color="auto" w:fill="auto"/>
            <w:vAlign w:val="bottom"/>
          </w:tcPr>
          <w:p w14:paraId="1EE23A99" w14:textId="77777777" w:rsidR="00F555F3" w:rsidRPr="00773A95" w:rsidRDefault="00F555F3">
            <w:pPr>
              <w:ind w:right="-72"/>
              <w:jc w:val="right"/>
              <w:rPr>
                <w:rFonts w:ascii="Browallia New" w:eastAsia="Calibri" w:hAnsi="Browallia New" w:cs="Browallia New"/>
                <w:bCs/>
                <w:sz w:val="26"/>
                <w:szCs w:val="26"/>
              </w:rPr>
            </w:pPr>
          </w:p>
        </w:tc>
        <w:tc>
          <w:tcPr>
            <w:tcW w:w="1897" w:type="dxa"/>
            <w:tcBorders>
              <w:top w:val="single" w:sz="4" w:space="0" w:color="auto"/>
            </w:tcBorders>
            <w:shd w:val="clear" w:color="auto" w:fill="auto"/>
            <w:vAlign w:val="bottom"/>
          </w:tcPr>
          <w:p w14:paraId="67EEB9F3" w14:textId="77777777" w:rsidR="00F555F3" w:rsidRPr="00773A95" w:rsidRDefault="00F555F3">
            <w:pPr>
              <w:ind w:right="-72"/>
              <w:jc w:val="right"/>
              <w:rPr>
                <w:rFonts w:ascii="Browallia New" w:eastAsia="Calibri" w:hAnsi="Browallia New" w:cs="Browallia New"/>
                <w:bCs/>
                <w:sz w:val="26"/>
                <w:szCs w:val="26"/>
              </w:rPr>
            </w:pPr>
          </w:p>
        </w:tc>
        <w:tc>
          <w:tcPr>
            <w:tcW w:w="1897" w:type="dxa"/>
            <w:tcBorders>
              <w:top w:val="single" w:sz="4" w:space="0" w:color="auto"/>
            </w:tcBorders>
            <w:shd w:val="clear" w:color="auto" w:fill="auto"/>
            <w:vAlign w:val="bottom"/>
          </w:tcPr>
          <w:p w14:paraId="4C608C39" w14:textId="77777777" w:rsidR="00F555F3" w:rsidRPr="00773A95" w:rsidRDefault="00F555F3">
            <w:pPr>
              <w:ind w:right="-72"/>
              <w:jc w:val="right"/>
              <w:rPr>
                <w:rFonts w:ascii="Browallia New" w:eastAsia="Calibri" w:hAnsi="Browallia New" w:cs="Browallia New"/>
                <w:bCs/>
                <w:sz w:val="26"/>
                <w:szCs w:val="26"/>
              </w:rPr>
            </w:pPr>
          </w:p>
        </w:tc>
      </w:tr>
      <w:tr w:rsidR="00F555F3" w:rsidRPr="00773A95" w14:paraId="1756379A" w14:textId="77777777" w:rsidTr="00935490">
        <w:tc>
          <w:tcPr>
            <w:tcW w:w="3773" w:type="dxa"/>
            <w:vAlign w:val="bottom"/>
          </w:tcPr>
          <w:p w14:paraId="2CFB1A6B" w14:textId="12EE77C1" w:rsidR="00F555F3" w:rsidRPr="00773A95" w:rsidRDefault="00661C7B">
            <w:pPr>
              <w:tabs>
                <w:tab w:val="left" w:pos="2563"/>
              </w:tabs>
              <w:ind w:left="-86"/>
              <w:jc w:val="both"/>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หนี้สินหมุนเวียน</w:t>
            </w:r>
          </w:p>
        </w:tc>
        <w:tc>
          <w:tcPr>
            <w:tcW w:w="1896" w:type="dxa"/>
            <w:shd w:val="clear" w:color="auto" w:fill="auto"/>
            <w:vAlign w:val="bottom"/>
          </w:tcPr>
          <w:p w14:paraId="38315071" w14:textId="77777777" w:rsidR="00F555F3" w:rsidRPr="00773A95" w:rsidRDefault="00F555F3">
            <w:pPr>
              <w:ind w:right="-72"/>
              <w:jc w:val="right"/>
              <w:rPr>
                <w:rFonts w:ascii="Browallia New" w:eastAsia="Calibri" w:hAnsi="Browallia New" w:cs="Browallia New"/>
                <w:bCs/>
                <w:sz w:val="26"/>
                <w:szCs w:val="26"/>
              </w:rPr>
            </w:pPr>
          </w:p>
        </w:tc>
        <w:tc>
          <w:tcPr>
            <w:tcW w:w="1897" w:type="dxa"/>
            <w:shd w:val="clear" w:color="auto" w:fill="auto"/>
            <w:vAlign w:val="bottom"/>
          </w:tcPr>
          <w:p w14:paraId="56E7C329" w14:textId="77777777" w:rsidR="00F555F3" w:rsidRPr="00773A95" w:rsidRDefault="00F555F3">
            <w:pPr>
              <w:ind w:right="-72"/>
              <w:jc w:val="right"/>
              <w:rPr>
                <w:rFonts w:ascii="Browallia New" w:eastAsia="Calibri" w:hAnsi="Browallia New" w:cs="Browallia New"/>
                <w:bCs/>
                <w:sz w:val="26"/>
                <w:szCs w:val="26"/>
              </w:rPr>
            </w:pPr>
          </w:p>
        </w:tc>
        <w:tc>
          <w:tcPr>
            <w:tcW w:w="1897" w:type="dxa"/>
            <w:shd w:val="clear" w:color="auto" w:fill="auto"/>
            <w:vAlign w:val="bottom"/>
          </w:tcPr>
          <w:p w14:paraId="1436DA02" w14:textId="77777777" w:rsidR="00F555F3" w:rsidRPr="00773A95" w:rsidRDefault="00F555F3">
            <w:pPr>
              <w:ind w:right="-72"/>
              <w:jc w:val="right"/>
              <w:rPr>
                <w:rFonts w:ascii="Browallia New" w:eastAsia="Calibri" w:hAnsi="Browallia New" w:cs="Browallia New"/>
                <w:bCs/>
                <w:sz w:val="26"/>
                <w:szCs w:val="26"/>
              </w:rPr>
            </w:pPr>
          </w:p>
        </w:tc>
      </w:tr>
      <w:tr w:rsidR="00CF6E78" w:rsidRPr="00773A95" w14:paraId="7AA6D265" w14:textId="77777777" w:rsidTr="00935490">
        <w:tc>
          <w:tcPr>
            <w:tcW w:w="3773" w:type="dxa"/>
            <w:tcBorders>
              <w:top w:val="nil"/>
              <w:left w:val="nil"/>
              <w:bottom w:val="nil"/>
              <w:right w:val="nil"/>
            </w:tcBorders>
            <w:shd w:val="clear" w:color="auto" w:fill="auto"/>
            <w:vAlign w:val="center"/>
          </w:tcPr>
          <w:p w14:paraId="3957FD0F" w14:textId="6039555B"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เงินกู้ยืมระยะสั้นจากสถาบันการเงิน</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896" w:type="dxa"/>
            <w:tcBorders>
              <w:top w:val="nil"/>
              <w:left w:val="nil"/>
              <w:bottom w:val="nil"/>
              <w:right w:val="nil"/>
            </w:tcBorders>
            <w:shd w:val="clear" w:color="auto" w:fill="auto"/>
            <w:vAlign w:val="bottom"/>
          </w:tcPr>
          <w:p w14:paraId="7F93EEE1" w14:textId="266B5DE2" w:rsidR="00CF6E78" w:rsidRPr="00773A95" w:rsidRDefault="00435D73" w:rsidP="00CF6E78">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6</w:t>
            </w:r>
            <w:r w:rsidR="00CF6E78" w:rsidRPr="00773A95">
              <w:rPr>
                <w:rFonts w:ascii="Browallia New" w:hAnsi="Browallia New" w:cs="Browallia New"/>
                <w:sz w:val="26"/>
                <w:szCs w:val="26"/>
              </w:rPr>
              <w:t>,</w:t>
            </w:r>
            <w:r w:rsidRPr="00435D73">
              <w:rPr>
                <w:rFonts w:ascii="Browallia New" w:hAnsi="Browallia New" w:cs="Browallia New"/>
                <w:sz w:val="26"/>
                <w:szCs w:val="26"/>
              </w:rPr>
              <w:t>833</w:t>
            </w:r>
            <w:r w:rsidR="00CF6E78" w:rsidRPr="00773A95">
              <w:rPr>
                <w:rFonts w:ascii="Browallia New" w:hAnsi="Browallia New" w:cs="Browallia New"/>
                <w:sz w:val="26"/>
                <w:szCs w:val="26"/>
              </w:rPr>
              <w:t>,</w:t>
            </w:r>
            <w:r w:rsidRPr="00435D73">
              <w:rPr>
                <w:rFonts w:ascii="Browallia New" w:hAnsi="Browallia New" w:cs="Browallia New"/>
                <w:sz w:val="26"/>
                <w:szCs w:val="26"/>
              </w:rPr>
              <w:t>966</w:t>
            </w:r>
          </w:p>
        </w:tc>
        <w:tc>
          <w:tcPr>
            <w:tcW w:w="1897" w:type="dxa"/>
            <w:shd w:val="clear" w:color="auto" w:fill="auto"/>
            <w:vAlign w:val="bottom"/>
          </w:tcPr>
          <w:p w14:paraId="6940240C" w14:textId="5F8AF84B" w:rsidR="00CF6E78" w:rsidRPr="00773A95" w:rsidRDefault="00CF6E78" w:rsidP="00CF6E78">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7" w:type="dxa"/>
            <w:shd w:val="clear" w:color="auto" w:fill="auto"/>
            <w:vAlign w:val="bottom"/>
          </w:tcPr>
          <w:p w14:paraId="5CB3D95E" w14:textId="3AC4352C" w:rsidR="00CF6E78" w:rsidRPr="00773A95" w:rsidRDefault="00435D73" w:rsidP="00CF6E78">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6</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833</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966</w:t>
            </w:r>
          </w:p>
        </w:tc>
      </w:tr>
      <w:tr w:rsidR="00CF6E78" w:rsidRPr="00773A95" w14:paraId="7BB06A0E" w14:textId="77777777" w:rsidTr="00935490">
        <w:tc>
          <w:tcPr>
            <w:tcW w:w="3773" w:type="dxa"/>
            <w:tcBorders>
              <w:top w:val="nil"/>
              <w:left w:val="nil"/>
              <w:bottom w:val="nil"/>
              <w:right w:val="nil"/>
            </w:tcBorders>
            <w:shd w:val="clear" w:color="auto" w:fill="auto"/>
            <w:vAlign w:val="center"/>
          </w:tcPr>
          <w:p w14:paraId="3855728A" w14:textId="128C61A6"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เจ้าหนี้การค้า</w:t>
            </w:r>
          </w:p>
        </w:tc>
        <w:tc>
          <w:tcPr>
            <w:tcW w:w="1896" w:type="dxa"/>
            <w:tcBorders>
              <w:top w:val="nil"/>
              <w:left w:val="nil"/>
              <w:bottom w:val="nil"/>
              <w:right w:val="nil"/>
            </w:tcBorders>
            <w:shd w:val="clear" w:color="auto" w:fill="auto"/>
            <w:vAlign w:val="bottom"/>
          </w:tcPr>
          <w:p w14:paraId="4117D7EF" w14:textId="5DC99EFA" w:rsidR="00CF6E78" w:rsidRPr="00773A95" w:rsidRDefault="00435D73" w:rsidP="00CF6E78">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125</w:t>
            </w:r>
            <w:r w:rsidR="00CF6E78" w:rsidRPr="00773A95">
              <w:rPr>
                <w:rFonts w:ascii="Browallia New" w:hAnsi="Browallia New" w:cs="Browallia New"/>
                <w:sz w:val="26"/>
                <w:szCs w:val="26"/>
              </w:rPr>
              <w:t>,</w:t>
            </w:r>
            <w:r w:rsidRPr="00435D73">
              <w:rPr>
                <w:rFonts w:ascii="Browallia New" w:hAnsi="Browallia New" w:cs="Browallia New"/>
                <w:sz w:val="26"/>
                <w:szCs w:val="26"/>
              </w:rPr>
              <w:t>985</w:t>
            </w:r>
          </w:p>
        </w:tc>
        <w:tc>
          <w:tcPr>
            <w:tcW w:w="1897" w:type="dxa"/>
            <w:shd w:val="clear" w:color="auto" w:fill="auto"/>
            <w:vAlign w:val="bottom"/>
          </w:tcPr>
          <w:p w14:paraId="4AC3CC08" w14:textId="20D2CE9C" w:rsidR="00CF6E78" w:rsidRPr="00773A95" w:rsidRDefault="00CF6E78" w:rsidP="00CF6E78">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7" w:type="dxa"/>
            <w:shd w:val="clear" w:color="auto" w:fill="auto"/>
            <w:vAlign w:val="bottom"/>
          </w:tcPr>
          <w:p w14:paraId="54773170" w14:textId="582B4A6C" w:rsidR="00CF6E78" w:rsidRPr="00773A95" w:rsidRDefault="00435D73" w:rsidP="00CF6E78">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125</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985</w:t>
            </w:r>
          </w:p>
        </w:tc>
      </w:tr>
      <w:tr w:rsidR="00CF6E78" w:rsidRPr="00773A95" w14:paraId="6254406F" w14:textId="77777777" w:rsidTr="00935490">
        <w:tc>
          <w:tcPr>
            <w:tcW w:w="3773" w:type="dxa"/>
            <w:tcBorders>
              <w:top w:val="nil"/>
              <w:left w:val="nil"/>
              <w:bottom w:val="nil"/>
              <w:right w:val="nil"/>
            </w:tcBorders>
            <w:shd w:val="clear" w:color="auto" w:fill="auto"/>
            <w:vAlign w:val="center"/>
          </w:tcPr>
          <w:p w14:paraId="516F5E2E" w14:textId="2E8ACBC3"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เจ้าหนี้อื่น</w:t>
            </w:r>
          </w:p>
        </w:tc>
        <w:tc>
          <w:tcPr>
            <w:tcW w:w="1896" w:type="dxa"/>
            <w:tcBorders>
              <w:top w:val="nil"/>
              <w:left w:val="nil"/>
              <w:bottom w:val="nil"/>
              <w:right w:val="nil"/>
            </w:tcBorders>
            <w:shd w:val="clear" w:color="auto" w:fill="auto"/>
            <w:vAlign w:val="bottom"/>
          </w:tcPr>
          <w:p w14:paraId="387CE6CC" w14:textId="00359CE3" w:rsidR="00CF6E78" w:rsidRPr="00773A95" w:rsidRDefault="00435D73" w:rsidP="00CF6E78">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468</w:t>
            </w:r>
            <w:r w:rsidR="00CF6E78" w:rsidRPr="00773A95">
              <w:rPr>
                <w:rFonts w:ascii="Browallia New" w:hAnsi="Browallia New" w:cs="Browallia New"/>
                <w:sz w:val="26"/>
                <w:szCs w:val="26"/>
              </w:rPr>
              <w:t>,</w:t>
            </w:r>
            <w:r w:rsidRPr="00435D73">
              <w:rPr>
                <w:rFonts w:ascii="Browallia New" w:hAnsi="Browallia New" w:cs="Browallia New"/>
                <w:sz w:val="26"/>
                <w:szCs w:val="26"/>
              </w:rPr>
              <w:t>002</w:t>
            </w:r>
          </w:p>
        </w:tc>
        <w:tc>
          <w:tcPr>
            <w:tcW w:w="1897" w:type="dxa"/>
            <w:shd w:val="clear" w:color="auto" w:fill="auto"/>
            <w:vAlign w:val="bottom"/>
          </w:tcPr>
          <w:p w14:paraId="2AAF0304" w14:textId="1F25CE77" w:rsidR="00CF6E78" w:rsidRPr="00773A95" w:rsidRDefault="00435D73" w:rsidP="00CF6E78">
            <w:pPr>
              <w:ind w:right="-72"/>
              <w:jc w:val="right"/>
              <w:rPr>
                <w:rFonts w:ascii="Browallia New" w:eastAsia="Calibri" w:hAnsi="Browallia New" w:cs="Browallia New"/>
                <w:sz w:val="26"/>
                <w:szCs w:val="26"/>
                <w:lang w:val="en-US"/>
              </w:rPr>
            </w:pPr>
            <w:r w:rsidRPr="00435D73">
              <w:rPr>
                <w:rFonts w:ascii="Browallia New" w:eastAsia="Calibri" w:hAnsi="Browallia New" w:cs="Browallia New"/>
                <w:sz w:val="26"/>
                <w:szCs w:val="26"/>
              </w:rPr>
              <w:t>56</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704</w:t>
            </w:r>
          </w:p>
        </w:tc>
        <w:tc>
          <w:tcPr>
            <w:tcW w:w="1897" w:type="dxa"/>
            <w:shd w:val="clear" w:color="auto" w:fill="auto"/>
            <w:vAlign w:val="bottom"/>
          </w:tcPr>
          <w:p w14:paraId="1713814E" w14:textId="115307F7" w:rsidR="00CF6E78" w:rsidRPr="00773A95" w:rsidRDefault="00435D73" w:rsidP="00CF6E78">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524</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706</w:t>
            </w:r>
          </w:p>
        </w:tc>
      </w:tr>
      <w:tr w:rsidR="00CF6E78" w:rsidRPr="00773A95" w14:paraId="5B788B2C" w14:textId="77777777" w:rsidTr="00935490">
        <w:tc>
          <w:tcPr>
            <w:tcW w:w="3773" w:type="dxa"/>
            <w:tcBorders>
              <w:top w:val="nil"/>
              <w:left w:val="nil"/>
              <w:bottom w:val="nil"/>
              <w:right w:val="nil"/>
            </w:tcBorders>
            <w:shd w:val="clear" w:color="auto" w:fill="auto"/>
            <w:vAlign w:val="center"/>
          </w:tcPr>
          <w:p w14:paraId="07260621" w14:textId="1DB7C2FF"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เจ้าหนี้ค่าก่อสร้างและซื้อสินทรัพย์</w:t>
            </w:r>
          </w:p>
        </w:tc>
        <w:tc>
          <w:tcPr>
            <w:tcW w:w="1896" w:type="dxa"/>
            <w:tcBorders>
              <w:top w:val="nil"/>
              <w:left w:val="nil"/>
              <w:bottom w:val="nil"/>
              <w:right w:val="nil"/>
            </w:tcBorders>
            <w:shd w:val="clear" w:color="auto" w:fill="auto"/>
            <w:vAlign w:val="bottom"/>
          </w:tcPr>
          <w:p w14:paraId="58C5C9F2" w14:textId="0896067C" w:rsidR="00CF6E78" w:rsidRPr="00773A95" w:rsidRDefault="00CF6E78" w:rsidP="00CF6E78">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p>
        </w:tc>
        <w:tc>
          <w:tcPr>
            <w:tcW w:w="1897" w:type="dxa"/>
            <w:shd w:val="clear" w:color="auto" w:fill="auto"/>
            <w:vAlign w:val="bottom"/>
          </w:tcPr>
          <w:p w14:paraId="36E13E54" w14:textId="0D407E99" w:rsidR="00CF6E78" w:rsidRPr="00773A95" w:rsidRDefault="00435D73" w:rsidP="00CF6E78">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8</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064</w:t>
            </w:r>
          </w:p>
        </w:tc>
        <w:tc>
          <w:tcPr>
            <w:tcW w:w="1897" w:type="dxa"/>
            <w:shd w:val="clear" w:color="auto" w:fill="auto"/>
            <w:vAlign w:val="bottom"/>
          </w:tcPr>
          <w:p w14:paraId="7A20E831" w14:textId="47B4DA71" w:rsidR="00CF6E78" w:rsidRPr="00773A95" w:rsidRDefault="00435D73" w:rsidP="00CF6E78">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8</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064</w:t>
            </w:r>
          </w:p>
        </w:tc>
      </w:tr>
      <w:tr w:rsidR="00CF6E78" w:rsidRPr="00773A95" w14:paraId="1CFE84EC" w14:textId="77777777" w:rsidTr="00935490">
        <w:tc>
          <w:tcPr>
            <w:tcW w:w="3773" w:type="dxa"/>
            <w:tcBorders>
              <w:top w:val="nil"/>
              <w:left w:val="nil"/>
              <w:bottom w:val="nil"/>
              <w:right w:val="nil"/>
            </w:tcBorders>
            <w:shd w:val="clear" w:color="auto" w:fill="auto"/>
            <w:vAlign w:val="center"/>
          </w:tcPr>
          <w:p w14:paraId="740274A4" w14:textId="77777777" w:rsidR="00CF6E78" w:rsidRPr="00773A95" w:rsidRDefault="00CF6E78" w:rsidP="00CF6E78">
            <w:pPr>
              <w:tabs>
                <w:tab w:val="left" w:pos="2563"/>
              </w:tabs>
              <w:ind w:left="-86"/>
              <w:jc w:val="both"/>
              <w:rPr>
                <w:rFonts w:ascii="Browallia New" w:hAnsi="Browallia New" w:cs="Browallia New"/>
                <w:sz w:val="26"/>
                <w:szCs w:val="26"/>
              </w:rPr>
            </w:pPr>
            <w:r w:rsidRPr="00773A95">
              <w:rPr>
                <w:rFonts w:ascii="Browallia New" w:hAnsi="Browallia New" w:cs="Browallia New"/>
                <w:sz w:val="26"/>
                <w:szCs w:val="26"/>
                <w:cs/>
              </w:rPr>
              <w:t>เงินกู้ยืมระยะสั้นจากกิจการอื่น</w:t>
            </w:r>
          </w:p>
          <w:p w14:paraId="33BB599D" w14:textId="31D83237"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และกิจการที่เกี่ยวข้องกัน</w:t>
            </w:r>
          </w:p>
        </w:tc>
        <w:tc>
          <w:tcPr>
            <w:tcW w:w="1896" w:type="dxa"/>
            <w:tcBorders>
              <w:top w:val="nil"/>
              <w:left w:val="nil"/>
              <w:bottom w:val="nil"/>
              <w:right w:val="nil"/>
            </w:tcBorders>
            <w:shd w:val="clear" w:color="auto" w:fill="auto"/>
            <w:vAlign w:val="bottom"/>
          </w:tcPr>
          <w:p w14:paraId="3569B460" w14:textId="7FE8778C" w:rsidR="00CF6E78" w:rsidRPr="00773A95" w:rsidRDefault="00435D73" w:rsidP="00CF6E78">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6</w:t>
            </w:r>
            <w:r w:rsidR="00CF6E78" w:rsidRPr="00773A95">
              <w:rPr>
                <w:rFonts w:ascii="Browallia New" w:hAnsi="Browallia New" w:cs="Browallia New"/>
                <w:sz w:val="26"/>
                <w:szCs w:val="26"/>
              </w:rPr>
              <w:t>,</w:t>
            </w:r>
            <w:r w:rsidRPr="00435D73">
              <w:rPr>
                <w:rFonts w:ascii="Browallia New" w:hAnsi="Browallia New" w:cs="Browallia New"/>
                <w:sz w:val="26"/>
                <w:szCs w:val="26"/>
              </w:rPr>
              <w:t>232</w:t>
            </w:r>
            <w:r w:rsidR="00CF6E78" w:rsidRPr="00773A95">
              <w:rPr>
                <w:rFonts w:ascii="Browallia New" w:hAnsi="Browallia New" w:cs="Browallia New"/>
                <w:sz w:val="26"/>
                <w:szCs w:val="26"/>
              </w:rPr>
              <w:t>,</w:t>
            </w:r>
            <w:r w:rsidRPr="00435D73">
              <w:rPr>
                <w:rFonts w:ascii="Browallia New" w:hAnsi="Browallia New" w:cs="Browallia New"/>
                <w:sz w:val="26"/>
                <w:szCs w:val="26"/>
              </w:rPr>
              <w:t>710</w:t>
            </w:r>
          </w:p>
        </w:tc>
        <w:tc>
          <w:tcPr>
            <w:tcW w:w="1897" w:type="dxa"/>
            <w:shd w:val="clear" w:color="auto" w:fill="auto"/>
            <w:vAlign w:val="bottom"/>
          </w:tcPr>
          <w:p w14:paraId="3339A6A2" w14:textId="5885DC17" w:rsidR="00CF6E78" w:rsidRPr="00773A95" w:rsidRDefault="00CF6E78" w:rsidP="00CF6E78">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r w:rsidR="00435D73" w:rsidRPr="00435D73">
              <w:rPr>
                <w:rFonts w:ascii="Browallia New" w:eastAsia="Calibri" w:hAnsi="Browallia New" w:cs="Browallia New"/>
                <w:sz w:val="26"/>
                <w:szCs w:val="26"/>
              </w:rPr>
              <w:t>1</w:t>
            </w:r>
            <w:r w:rsidRPr="00773A95">
              <w:rPr>
                <w:rFonts w:ascii="Browallia New" w:eastAsia="Calibri" w:hAnsi="Browallia New" w:cs="Browallia New"/>
                <w:sz w:val="26"/>
                <w:szCs w:val="26"/>
              </w:rPr>
              <w:t>,</w:t>
            </w:r>
            <w:r w:rsidR="00435D73" w:rsidRPr="00435D73">
              <w:rPr>
                <w:rFonts w:ascii="Browallia New" w:eastAsia="Calibri" w:hAnsi="Browallia New" w:cs="Browallia New"/>
                <w:sz w:val="26"/>
                <w:szCs w:val="26"/>
              </w:rPr>
              <w:t>650</w:t>
            </w:r>
            <w:r w:rsidRPr="00773A95">
              <w:rPr>
                <w:rFonts w:ascii="Browallia New" w:eastAsia="Calibri" w:hAnsi="Browallia New" w:cs="Browallia New"/>
                <w:sz w:val="26"/>
                <w:szCs w:val="26"/>
              </w:rPr>
              <w:t>,</w:t>
            </w:r>
            <w:r w:rsidR="00435D73" w:rsidRPr="00435D73">
              <w:rPr>
                <w:rFonts w:ascii="Browallia New" w:eastAsia="Calibri" w:hAnsi="Browallia New" w:cs="Browallia New"/>
                <w:sz w:val="26"/>
                <w:szCs w:val="26"/>
              </w:rPr>
              <w:t>300</w:t>
            </w:r>
            <w:r w:rsidRPr="00773A95">
              <w:rPr>
                <w:rFonts w:ascii="Browallia New" w:eastAsia="Calibri" w:hAnsi="Browallia New" w:cs="Browallia New"/>
                <w:sz w:val="26"/>
                <w:szCs w:val="26"/>
              </w:rPr>
              <w:t>)</w:t>
            </w:r>
          </w:p>
        </w:tc>
        <w:tc>
          <w:tcPr>
            <w:tcW w:w="1897" w:type="dxa"/>
            <w:shd w:val="clear" w:color="auto" w:fill="auto"/>
            <w:vAlign w:val="bottom"/>
          </w:tcPr>
          <w:p w14:paraId="45BA73EF" w14:textId="564BE966" w:rsidR="00CF6E78" w:rsidRPr="00773A95" w:rsidRDefault="00435D73" w:rsidP="00CF6E78">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4</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582</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410</w:t>
            </w:r>
          </w:p>
        </w:tc>
      </w:tr>
      <w:tr w:rsidR="00CF6E78" w:rsidRPr="00773A95" w14:paraId="6D9A1258" w14:textId="77777777" w:rsidTr="00935490">
        <w:tc>
          <w:tcPr>
            <w:tcW w:w="3773" w:type="dxa"/>
            <w:tcBorders>
              <w:top w:val="nil"/>
              <w:left w:val="nil"/>
              <w:bottom w:val="nil"/>
              <w:right w:val="nil"/>
            </w:tcBorders>
            <w:shd w:val="clear" w:color="auto" w:fill="auto"/>
            <w:vAlign w:val="center"/>
          </w:tcPr>
          <w:p w14:paraId="79C78240" w14:textId="77777777" w:rsidR="00CF6E78" w:rsidRPr="00773A95" w:rsidRDefault="00CF6E78" w:rsidP="00CF6E78">
            <w:pPr>
              <w:tabs>
                <w:tab w:val="left" w:pos="2563"/>
              </w:tabs>
              <w:ind w:left="-86"/>
              <w:jc w:val="both"/>
              <w:rPr>
                <w:rFonts w:ascii="Browallia New" w:hAnsi="Browallia New" w:cs="Browallia New"/>
                <w:sz w:val="26"/>
                <w:szCs w:val="26"/>
              </w:rPr>
            </w:pPr>
            <w:r w:rsidRPr="00773A95">
              <w:rPr>
                <w:rFonts w:ascii="Browallia New" w:hAnsi="Browallia New" w:cs="Browallia New"/>
                <w:sz w:val="26"/>
                <w:szCs w:val="26"/>
                <w:cs/>
              </w:rPr>
              <w:t>เงินกู้ยืมระยะยาวจากสถาบันการเงิน</w:t>
            </w:r>
          </w:p>
          <w:p w14:paraId="6C338FD7" w14:textId="77206C07"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ที่ถึงกำหนดชำระภายในหนึ่งปี สุทธิ</w:t>
            </w:r>
          </w:p>
        </w:tc>
        <w:tc>
          <w:tcPr>
            <w:tcW w:w="1896" w:type="dxa"/>
            <w:tcBorders>
              <w:top w:val="nil"/>
              <w:left w:val="nil"/>
              <w:bottom w:val="nil"/>
              <w:right w:val="nil"/>
            </w:tcBorders>
            <w:shd w:val="clear" w:color="auto" w:fill="auto"/>
            <w:vAlign w:val="bottom"/>
          </w:tcPr>
          <w:p w14:paraId="11221E20" w14:textId="57B67962" w:rsidR="00CF6E78" w:rsidRPr="00773A95" w:rsidRDefault="00435D73" w:rsidP="00CF6E78">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1</w:t>
            </w:r>
            <w:r w:rsidR="00CF6E78" w:rsidRPr="00773A95">
              <w:rPr>
                <w:rFonts w:ascii="Browallia New" w:hAnsi="Browallia New" w:cs="Browallia New"/>
                <w:sz w:val="26"/>
                <w:szCs w:val="26"/>
              </w:rPr>
              <w:t>,</w:t>
            </w:r>
            <w:r w:rsidRPr="00435D73">
              <w:rPr>
                <w:rFonts w:ascii="Browallia New" w:hAnsi="Browallia New" w:cs="Browallia New"/>
                <w:sz w:val="26"/>
                <w:szCs w:val="26"/>
              </w:rPr>
              <w:t>270</w:t>
            </w:r>
            <w:r w:rsidR="00CF6E78" w:rsidRPr="00773A95">
              <w:rPr>
                <w:rFonts w:ascii="Browallia New" w:hAnsi="Browallia New" w:cs="Browallia New"/>
                <w:sz w:val="26"/>
                <w:szCs w:val="26"/>
              </w:rPr>
              <w:t>,</w:t>
            </w:r>
            <w:r w:rsidRPr="00435D73">
              <w:rPr>
                <w:rFonts w:ascii="Browallia New" w:hAnsi="Browallia New" w:cs="Browallia New"/>
                <w:sz w:val="26"/>
                <w:szCs w:val="26"/>
              </w:rPr>
              <w:t>614</w:t>
            </w:r>
          </w:p>
        </w:tc>
        <w:tc>
          <w:tcPr>
            <w:tcW w:w="1897" w:type="dxa"/>
            <w:shd w:val="clear" w:color="auto" w:fill="auto"/>
            <w:vAlign w:val="bottom"/>
          </w:tcPr>
          <w:p w14:paraId="64EA5E35" w14:textId="29350DB7" w:rsidR="00CF6E78" w:rsidRPr="00773A95" w:rsidRDefault="00435D73" w:rsidP="00CF6E78">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928</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415</w:t>
            </w:r>
          </w:p>
        </w:tc>
        <w:tc>
          <w:tcPr>
            <w:tcW w:w="1897" w:type="dxa"/>
            <w:shd w:val="clear" w:color="auto" w:fill="auto"/>
            <w:vAlign w:val="bottom"/>
          </w:tcPr>
          <w:p w14:paraId="0E2CF405" w14:textId="6F52B57F" w:rsidR="00CF6E78" w:rsidRPr="00773A95" w:rsidRDefault="00435D73" w:rsidP="00CF6E78">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3</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199</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029</w:t>
            </w:r>
          </w:p>
        </w:tc>
      </w:tr>
      <w:tr w:rsidR="00CF6E78" w:rsidRPr="00773A95" w14:paraId="115B9627" w14:textId="77777777" w:rsidTr="00935490">
        <w:tc>
          <w:tcPr>
            <w:tcW w:w="3773" w:type="dxa"/>
            <w:tcBorders>
              <w:top w:val="nil"/>
              <w:left w:val="nil"/>
              <w:bottom w:val="nil"/>
              <w:right w:val="nil"/>
            </w:tcBorders>
            <w:shd w:val="clear" w:color="auto" w:fill="auto"/>
            <w:vAlign w:val="center"/>
          </w:tcPr>
          <w:p w14:paraId="04FDB949" w14:textId="77777777" w:rsidR="00CF6E78" w:rsidRPr="00773A95" w:rsidRDefault="00CF6E78" w:rsidP="00CF6E78">
            <w:pPr>
              <w:tabs>
                <w:tab w:val="left" w:pos="2563"/>
              </w:tabs>
              <w:ind w:left="-86"/>
              <w:jc w:val="both"/>
              <w:rPr>
                <w:rFonts w:ascii="Browallia New" w:hAnsi="Browallia New" w:cs="Browallia New"/>
                <w:sz w:val="26"/>
                <w:szCs w:val="26"/>
              </w:rPr>
            </w:pPr>
            <w:r w:rsidRPr="00773A95">
              <w:rPr>
                <w:rFonts w:ascii="Browallia New" w:hAnsi="Browallia New" w:cs="Browallia New"/>
                <w:sz w:val="26"/>
                <w:szCs w:val="26"/>
                <w:cs/>
              </w:rPr>
              <w:t>หนี้สินตามสัญญาเช่า</w:t>
            </w:r>
          </w:p>
          <w:p w14:paraId="072383D3" w14:textId="240B27E5"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ที่ถึงกำหนดชำระภายในหนึ่งปี สุทธิ</w:t>
            </w:r>
          </w:p>
        </w:tc>
        <w:tc>
          <w:tcPr>
            <w:tcW w:w="1896" w:type="dxa"/>
            <w:tcBorders>
              <w:top w:val="nil"/>
              <w:left w:val="nil"/>
              <w:bottom w:val="nil"/>
              <w:right w:val="nil"/>
            </w:tcBorders>
            <w:shd w:val="clear" w:color="auto" w:fill="auto"/>
            <w:vAlign w:val="bottom"/>
          </w:tcPr>
          <w:p w14:paraId="7884F6C3" w14:textId="398F1F94" w:rsidR="00CF6E78" w:rsidRPr="00773A95" w:rsidRDefault="00435D73" w:rsidP="00CF6E78">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971</w:t>
            </w:r>
          </w:p>
        </w:tc>
        <w:tc>
          <w:tcPr>
            <w:tcW w:w="1897" w:type="dxa"/>
            <w:shd w:val="clear" w:color="auto" w:fill="auto"/>
            <w:vAlign w:val="bottom"/>
          </w:tcPr>
          <w:p w14:paraId="1FFB9120" w14:textId="28670B04" w:rsidR="00CF6E78" w:rsidRPr="00773A95" w:rsidRDefault="00CF6E78" w:rsidP="00CF6E78">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7" w:type="dxa"/>
            <w:shd w:val="clear" w:color="auto" w:fill="auto"/>
            <w:vAlign w:val="bottom"/>
          </w:tcPr>
          <w:p w14:paraId="10FB3CE3" w14:textId="236F6D69" w:rsidR="00CF6E78" w:rsidRPr="00773A95" w:rsidRDefault="00435D73" w:rsidP="00CF6E78">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971</w:t>
            </w:r>
          </w:p>
        </w:tc>
      </w:tr>
      <w:tr w:rsidR="00CF6E78" w:rsidRPr="00773A95" w14:paraId="6F602A68" w14:textId="77777777" w:rsidTr="00935490">
        <w:tc>
          <w:tcPr>
            <w:tcW w:w="3773" w:type="dxa"/>
            <w:vAlign w:val="bottom"/>
          </w:tcPr>
          <w:p w14:paraId="195CC5F7" w14:textId="77777777" w:rsidR="00CF6E78" w:rsidRPr="00773A95" w:rsidRDefault="00CF6E78" w:rsidP="00CF6E78">
            <w:pPr>
              <w:tabs>
                <w:tab w:val="left" w:pos="2563"/>
              </w:tabs>
              <w:ind w:left="-86"/>
              <w:jc w:val="both"/>
              <w:rPr>
                <w:rFonts w:ascii="Browallia New" w:eastAsia="Calibri" w:hAnsi="Browallia New" w:cs="Browallia New"/>
                <w:b/>
                <w:sz w:val="26"/>
                <w:szCs w:val="26"/>
              </w:rPr>
            </w:pPr>
            <w:r w:rsidRPr="00773A95">
              <w:rPr>
                <w:rFonts w:ascii="Browallia New" w:eastAsia="Calibri" w:hAnsi="Browallia New" w:cs="Browallia New"/>
                <w:b/>
                <w:sz w:val="26"/>
                <w:szCs w:val="26"/>
                <w:cs/>
              </w:rPr>
              <w:t>เงินกู้ยืมระยะยาวจากกิจการที่เกี่ยวข้องกัน</w:t>
            </w:r>
          </w:p>
          <w:p w14:paraId="41253D4B" w14:textId="19C23DB2"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ที่ถึงกำหนดชำระภายในหนึ่งปี </w:t>
            </w:r>
          </w:p>
        </w:tc>
        <w:tc>
          <w:tcPr>
            <w:tcW w:w="1896" w:type="dxa"/>
            <w:tcBorders>
              <w:top w:val="nil"/>
              <w:left w:val="nil"/>
              <w:bottom w:val="nil"/>
              <w:right w:val="nil"/>
            </w:tcBorders>
            <w:shd w:val="clear" w:color="auto" w:fill="auto"/>
            <w:vAlign w:val="bottom"/>
          </w:tcPr>
          <w:p w14:paraId="4CAD3F7C" w14:textId="5BF0B88D" w:rsidR="00CF6E78" w:rsidRPr="00773A95" w:rsidRDefault="00435D73" w:rsidP="00CF6E78">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1</w:t>
            </w:r>
            <w:r w:rsidR="00CF6E78" w:rsidRPr="00773A95">
              <w:rPr>
                <w:rFonts w:ascii="Browallia New" w:hAnsi="Browallia New" w:cs="Browallia New"/>
                <w:sz w:val="26"/>
                <w:szCs w:val="26"/>
              </w:rPr>
              <w:t>,</w:t>
            </w:r>
            <w:r w:rsidRPr="00435D73">
              <w:rPr>
                <w:rFonts w:ascii="Browallia New" w:hAnsi="Browallia New" w:cs="Browallia New"/>
                <w:sz w:val="26"/>
                <w:szCs w:val="26"/>
              </w:rPr>
              <w:t>424</w:t>
            </w:r>
            <w:r w:rsidR="00CF6E78" w:rsidRPr="00773A95">
              <w:rPr>
                <w:rFonts w:ascii="Browallia New" w:hAnsi="Browallia New" w:cs="Browallia New"/>
                <w:sz w:val="26"/>
                <w:szCs w:val="26"/>
              </w:rPr>
              <w:t>,</w:t>
            </w:r>
            <w:r w:rsidRPr="00435D73">
              <w:rPr>
                <w:rFonts w:ascii="Browallia New" w:hAnsi="Browallia New" w:cs="Browallia New"/>
                <w:sz w:val="26"/>
                <w:szCs w:val="26"/>
              </w:rPr>
              <w:t>800</w:t>
            </w:r>
          </w:p>
        </w:tc>
        <w:tc>
          <w:tcPr>
            <w:tcW w:w="1897" w:type="dxa"/>
            <w:shd w:val="clear" w:color="auto" w:fill="auto"/>
            <w:vAlign w:val="bottom"/>
          </w:tcPr>
          <w:p w14:paraId="2D695EB3" w14:textId="30F224F4" w:rsidR="00CF6E78" w:rsidRPr="00773A95" w:rsidRDefault="00CF6E78" w:rsidP="00CF6E78">
            <w:pPr>
              <w:ind w:right="-72"/>
              <w:jc w:val="right"/>
              <w:rPr>
                <w:rFonts w:ascii="Browallia New" w:eastAsia="Calibri"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424</w:t>
            </w:r>
            <w:r w:rsidRPr="00773A95">
              <w:rPr>
                <w:rFonts w:ascii="Browallia New" w:hAnsi="Browallia New" w:cs="Browallia New"/>
                <w:sz w:val="26"/>
                <w:szCs w:val="26"/>
              </w:rPr>
              <w:t>,</w:t>
            </w:r>
            <w:r w:rsidR="00435D73" w:rsidRPr="00435D73">
              <w:rPr>
                <w:rFonts w:ascii="Browallia New" w:hAnsi="Browallia New" w:cs="Browallia New"/>
                <w:sz w:val="26"/>
                <w:szCs w:val="26"/>
              </w:rPr>
              <w:t>800</w:t>
            </w:r>
            <w:r w:rsidRPr="00773A95">
              <w:rPr>
                <w:rFonts w:ascii="Browallia New" w:hAnsi="Browallia New" w:cs="Browallia New"/>
                <w:sz w:val="26"/>
                <w:szCs w:val="26"/>
              </w:rPr>
              <w:t>)</w:t>
            </w:r>
          </w:p>
        </w:tc>
        <w:tc>
          <w:tcPr>
            <w:tcW w:w="1897" w:type="dxa"/>
            <w:shd w:val="clear" w:color="auto" w:fill="auto"/>
            <w:vAlign w:val="bottom"/>
          </w:tcPr>
          <w:p w14:paraId="3E62CD06" w14:textId="06CD3D7C" w:rsidR="00CF6E78" w:rsidRPr="00773A95" w:rsidRDefault="00CF6E78" w:rsidP="00CF6E78">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r>
      <w:tr w:rsidR="00CF6E78" w:rsidRPr="00773A95" w14:paraId="46A49A22" w14:textId="77777777" w:rsidTr="00935490">
        <w:tc>
          <w:tcPr>
            <w:tcW w:w="3773" w:type="dxa"/>
            <w:tcBorders>
              <w:top w:val="nil"/>
              <w:left w:val="nil"/>
              <w:bottom w:val="nil"/>
              <w:right w:val="nil"/>
            </w:tcBorders>
            <w:shd w:val="clear" w:color="auto" w:fill="auto"/>
            <w:vAlign w:val="center"/>
          </w:tcPr>
          <w:p w14:paraId="1B2A7B0E" w14:textId="34FF1D2D"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หุ้นกู้ที่ถึงกำหนดชำระภายในหนึ่งปี</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896" w:type="dxa"/>
            <w:tcBorders>
              <w:top w:val="nil"/>
              <w:left w:val="nil"/>
              <w:bottom w:val="nil"/>
              <w:right w:val="nil"/>
            </w:tcBorders>
            <w:shd w:val="clear" w:color="auto" w:fill="auto"/>
            <w:vAlign w:val="bottom"/>
          </w:tcPr>
          <w:p w14:paraId="47BF8F0B" w14:textId="06D2583D" w:rsidR="00CF6E78" w:rsidRPr="00773A95" w:rsidRDefault="00435D73" w:rsidP="00CF6E78">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998</w:t>
            </w:r>
            <w:r w:rsidR="00CF6E78" w:rsidRPr="00773A95">
              <w:rPr>
                <w:rFonts w:ascii="Browallia New" w:hAnsi="Browallia New" w:cs="Browallia New"/>
                <w:sz w:val="26"/>
                <w:szCs w:val="26"/>
              </w:rPr>
              <w:t>,</w:t>
            </w:r>
            <w:r w:rsidRPr="00435D73">
              <w:rPr>
                <w:rFonts w:ascii="Browallia New" w:hAnsi="Browallia New" w:cs="Browallia New"/>
                <w:sz w:val="26"/>
                <w:szCs w:val="26"/>
              </w:rPr>
              <w:t>435</w:t>
            </w:r>
          </w:p>
        </w:tc>
        <w:tc>
          <w:tcPr>
            <w:tcW w:w="1897" w:type="dxa"/>
            <w:shd w:val="clear" w:color="auto" w:fill="auto"/>
            <w:vAlign w:val="bottom"/>
          </w:tcPr>
          <w:p w14:paraId="1ADF735D" w14:textId="6D25A828" w:rsidR="00CF6E78" w:rsidRPr="00773A95" w:rsidRDefault="00CF6E78" w:rsidP="00CF6E78">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7" w:type="dxa"/>
            <w:shd w:val="clear" w:color="auto" w:fill="auto"/>
            <w:vAlign w:val="bottom"/>
          </w:tcPr>
          <w:p w14:paraId="09596C83" w14:textId="1A23B2D6" w:rsidR="00CF6E78" w:rsidRPr="00773A95" w:rsidRDefault="00435D73" w:rsidP="00CF6E78">
            <w:pPr>
              <w:ind w:right="-72"/>
              <w:jc w:val="right"/>
              <w:rPr>
                <w:rFonts w:ascii="Browallia New" w:eastAsia="Calibri" w:hAnsi="Browallia New" w:cs="Browallia New"/>
                <w:sz w:val="26"/>
                <w:szCs w:val="26"/>
              </w:rPr>
            </w:pPr>
            <w:r w:rsidRPr="00435D73">
              <w:rPr>
                <w:rFonts w:ascii="Browallia New" w:hAnsi="Browallia New" w:cs="Browallia New"/>
                <w:sz w:val="26"/>
                <w:szCs w:val="26"/>
              </w:rPr>
              <w:t>998</w:t>
            </w:r>
            <w:r w:rsidR="00CF6E78" w:rsidRPr="00773A95">
              <w:rPr>
                <w:rFonts w:ascii="Browallia New" w:hAnsi="Browallia New" w:cs="Browallia New"/>
                <w:sz w:val="26"/>
                <w:szCs w:val="26"/>
              </w:rPr>
              <w:t>,</w:t>
            </w:r>
            <w:r w:rsidRPr="00435D73">
              <w:rPr>
                <w:rFonts w:ascii="Browallia New" w:hAnsi="Browallia New" w:cs="Browallia New"/>
                <w:sz w:val="26"/>
                <w:szCs w:val="26"/>
              </w:rPr>
              <w:t>435</w:t>
            </w:r>
          </w:p>
        </w:tc>
      </w:tr>
      <w:tr w:rsidR="00CF6E78" w:rsidRPr="00773A95" w14:paraId="20C00886" w14:textId="77777777" w:rsidTr="00935490">
        <w:tc>
          <w:tcPr>
            <w:tcW w:w="3773" w:type="dxa"/>
            <w:tcBorders>
              <w:top w:val="nil"/>
              <w:left w:val="nil"/>
              <w:bottom w:val="nil"/>
              <w:right w:val="nil"/>
            </w:tcBorders>
            <w:shd w:val="clear" w:color="auto" w:fill="auto"/>
            <w:vAlign w:val="center"/>
          </w:tcPr>
          <w:p w14:paraId="6C4D97D5" w14:textId="3A0F064A"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ภาษีเงินได้ค้างจ่าย</w:t>
            </w:r>
          </w:p>
        </w:tc>
        <w:tc>
          <w:tcPr>
            <w:tcW w:w="1896" w:type="dxa"/>
            <w:tcBorders>
              <w:top w:val="nil"/>
              <w:left w:val="nil"/>
              <w:bottom w:val="nil"/>
              <w:right w:val="nil"/>
            </w:tcBorders>
            <w:shd w:val="clear" w:color="auto" w:fill="auto"/>
            <w:vAlign w:val="bottom"/>
          </w:tcPr>
          <w:p w14:paraId="77C6ACCE" w14:textId="2B86E4EC" w:rsidR="00CF6E78" w:rsidRPr="00773A95" w:rsidRDefault="00CF6E78" w:rsidP="00CF6E78">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p>
        </w:tc>
        <w:tc>
          <w:tcPr>
            <w:tcW w:w="1897" w:type="dxa"/>
            <w:shd w:val="clear" w:color="auto" w:fill="auto"/>
            <w:vAlign w:val="bottom"/>
          </w:tcPr>
          <w:p w14:paraId="1BE0405E" w14:textId="64C7A790" w:rsidR="00CF6E78" w:rsidRPr="00773A95" w:rsidRDefault="00435D73" w:rsidP="00CF6E78">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61</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238</w:t>
            </w:r>
          </w:p>
        </w:tc>
        <w:tc>
          <w:tcPr>
            <w:tcW w:w="1897" w:type="dxa"/>
            <w:shd w:val="clear" w:color="auto" w:fill="auto"/>
            <w:vAlign w:val="bottom"/>
          </w:tcPr>
          <w:p w14:paraId="05120E6C" w14:textId="33ECF3B8" w:rsidR="00CF6E78" w:rsidRPr="00773A95" w:rsidRDefault="00435D73" w:rsidP="00CF6E78">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61</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238</w:t>
            </w:r>
          </w:p>
        </w:tc>
      </w:tr>
      <w:tr w:rsidR="00CF6E78" w:rsidRPr="00773A95" w14:paraId="75358098" w14:textId="77777777" w:rsidTr="00935490">
        <w:tc>
          <w:tcPr>
            <w:tcW w:w="3773" w:type="dxa"/>
            <w:vAlign w:val="bottom"/>
          </w:tcPr>
          <w:p w14:paraId="5DD64433" w14:textId="77777777" w:rsidR="00CF6E78" w:rsidRPr="00773A95" w:rsidRDefault="00CF6E78" w:rsidP="00CF6E78">
            <w:pPr>
              <w:tabs>
                <w:tab w:val="left" w:pos="2563"/>
              </w:tabs>
              <w:ind w:left="-86"/>
              <w:jc w:val="both"/>
              <w:rPr>
                <w:rFonts w:ascii="Browallia New" w:eastAsia="Calibri" w:hAnsi="Browallia New" w:cs="Browallia New"/>
                <w:b/>
                <w:sz w:val="26"/>
                <w:szCs w:val="26"/>
                <w:cs/>
              </w:rPr>
            </w:pPr>
          </w:p>
        </w:tc>
        <w:tc>
          <w:tcPr>
            <w:tcW w:w="1896" w:type="dxa"/>
            <w:shd w:val="clear" w:color="auto" w:fill="auto"/>
            <w:vAlign w:val="bottom"/>
          </w:tcPr>
          <w:p w14:paraId="000330A6" w14:textId="77777777" w:rsidR="00CF6E78" w:rsidRPr="00773A95" w:rsidRDefault="00CF6E78" w:rsidP="00CF6E78">
            <w:pPr>
              <w:ind w:right="-72"/>
              <w:jc w:val="right"/>
              <w:rPr>
                <w:rFonts w:ascii="Browallia New" w:eastAsia="Calibri" w:hAnsi="Browallia New" w:cs="Browallia New"/>
                <w:bCs/>
                <w:sz w:val="26"/>
                <w:szCs w:val="26"/>
              </w:rPr>
            </w:pPr>
          </w:p>
        </w:tc>
        <w:tc>
          <w:tcPr>
            <w:tcW w:w="1897" w:type="dxa"/>
            <w:shd w:val="clear" w:color="auto" w:fill="auto"/>
            <w:vAlign w:val="bottom"/>
          </w:tcPr>
          <w:p w14:paraId="156DF4CC" w14:textId="77777777" w:rsidR="00CF6E78" w:rsidRPr="00773A95" w:rsidRDefault="00CF6E78" w:rsidP="00CF6E78">
            <w:pPr>
              <w:ind w:right="-72"/>
              <w:jc w:val="right"/>
              <w:rPr>
                <w:rFonts w:ascii="Browallia New" w:eastAsia="Calibri" w:hAnsi="Browallia New" w:cs="Browallia New"/>
                <w:bCs/>
                <w:sz w:val="26"/>
                <w:szCs w:val="26"/>
              </w:rPr>
            </w:pPr>
          </w:p>
        </w:tc>
        <w:tc>
          <w:tcPr>
            <w:tcW w:w="1897" w:type="dxa"/>
            <w:shd w:val="clear" w:color="auto" w:fill="auto"/>
            <w:vAlign w:val="bottom"/>
          </w:tcPr>
          <w:p w14:paraId="3654FB32" w14:textId="77777777" w:rsidR="00CF6E78" w:rsidRPr="00773A95" w:rsidRDefault="00CF6E78" w:rsidP="00CF6E78">
            <w:pPr>
              <w:ind w:right="-72"/>
              <w:jc w:val="right"/>
              <w:rPr>
                <w:rFonts w:ascii="Browallia New" w:eastAsia="Calibri" w:hAnsi="Browallia New" w:cs="Browallia New"/>
                <w:bCs/>
                <w:sz w:val="26"/>
                <w:szCs w:val="26"/>
              </w:rPr>
            </w:pPr>
          </w:p>
        </w:tc>
      </w:tr>
      <w:tr w:rsidR="00CF6E78" w:rsidRPr="00773A95" w14:paraId="483CF477" w14:textId="77777777" w:rsidTr="00935490">
        <w:tc>
          <w:tcPr>
            <w:tcW w:w="3773" w:type="dxa"/>
            <w:vAlign w:val="bottom"/>
          </w:tcPr>
          <w:p w14:paraId="07DD8928" w14:textId="00E2A09D" w:rsidR="00CF6E78" w:rsidRPr="00773A95" w:rsidRDefault="00CF6E78" w:rsidP="00CF6E78">
            <w:pPr>
              <w:tabs>
                <w:tab w:val="left" w:pos="2563"/>
              </w:tabs>
              <w:ind w:left="-86"/>
              <w:jc w:val="both"/>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หนี้สินไม่หมุนเวียน</w:t>
            </w:r>
          </w:p>
        </w:tc>
        <w:tc>
          <w:tcPr>
            <w:tcW w:w="1896" w:type="dxa"/>
            <w:shd w:val="clear" w:color="auto" w:fill="auto"/>
            <w:vAlign w:val="bottom"/>
          </w:tcPr>
          <w:p w14:paraId="58E3676C" w14:textId="77777777" w:rsidR="00CF6E78" w:rsidRPr="00773A95" w:rsidRDefault="00CF6E78" w:rsidP="00CF6E78">
            <w:pPr>
              <w:ind w:right="-72"/>
              <w:jc w:val="right"/>
              <w:rPr>
                <w:rFonts w:ascii="Browallia New" w:eastAsia="Calibri" w:hAnsi="Browallia New" w:cs="Browallia New"/>
                <w:bCs/>
                <w:sz w:val="26"/>
                <w:szCs w:val="26"/>
              </w:rPr>
            </w:pPr>
          </w:p>
        </w:tc>
        <w:tc>
          <w:tcPr>
            <w:tcW w:w="1897" w:type="dxa"/>
            <w:shd w:val="clear" w:color="auto" w:fill="auto"/>
            <w:vAlign w:val="bottom"/>
          </w:tcPr>
          <w:p w14:paraId="2703744D" w14:textId="77777777" w:rsidR="00CF6E78" w:rsidRPr="00773A95" w:rsidRDefault="00CF6E78" w:rsidP="00CF6E78">
            <w:pPr>
              <w:ind w:right="-72"/>
              <w:jc w:val="right"/>
              <w:rPr>
                <w:rFonts w:ascii="Browallia New" w:eastAsia="Calibri" w:hAnsi="Browallia New" w:cs="Browallia New"/>
                <w:bCs/>
                <w:sz w:val="26"/>
                <w:szCs w:val="26"/>
              </w:rPr>
            </w:pPr>
          </w:p>
        </w:tc>
        <w:tc>
          <w:tcPr>
            <w:tcW w:w="1897" w:type="dxa"/>
            <w:shd w:val="clear" w:color="auto" w:fill="auto"/>
            <w:vAlign w:val="bottom"/>
          </w:tcPr>
          <w:p w14:paraId="4A916E30" w14:textId="77777777" w:rsidR="00CF6E78" w:rsidRPr="00773A95" w:rsidRDefault="00CF6E78" w:rsidP="00CF6E78">
            <w:pPr>
              <w:ind w:right="-72"/>
              <w:jc w:val="right"/>
              <w:rPr>
                <w:rFonts w:ascii="Browallia New" w:eastAsia="Calibri" w:hAnsi="Browallia New" w:cs="Browallia New"/>
                <w:bCs/>
                <w:sz w:val="26"/>
                <w:szCs w:val="26"/>
              </w:rPr>
            </w:pPr>
          </w:p>
        </w:tc>
      </w:tr>
      <w:tr w:rsidR="00CF6E78" w:rsidRPr="00773A95" w14:paraId="0B25870D" w14:textId="77777777" w:rsidTr="00935490">
        <w:tc>
          <w:tcPr>
            <w:tcW w:w="3773" w:type="dxa"/>
            <w:tcBorders>
              <w:top w:val="nil"/>
              <w:left w:val="nil"/>
              <w:bottom w:val="nil"/>
              <w:right w:val="nil"/>
            </w:tcBorders>
            <w:shd w:val="clear" w:color="auto" w:fill="auto"/>
            <w:vAlign w:val="center"/>
          </w:tcPr>
          <w:p w14:paraId="13B996BD" w14:textId="5F1332EB"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เงินกู้ยืมระยะยาวจากสถาบันการเงิน</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896" w:type="dxa"/>
            <w:tcBorders>
              <w:top w:val="nil"/>
              <w:left w:val="nil"/>
              <w:bottom w:val="nil"/>
              <w:right w:val="nil"/>
            </w:tcBorders>
            <w:shd w:val="clear" w:color="auto" w:fill="auto"/>
            <w:vAlign w:val="bottom"/>
          </w:tcPr>
          <w:p w14:paraId="51D87DC4" w14:textId="51E18828" w:rsidR="00CF6E78" w:rsidRPr="00773A95" w:rsidRDefault="00435D73" w:rsidP="00CF6E78">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3</w:t>
            </w:r>
            <w:r w:rsidR="00CF6E78" w:rsidRPr="00773A95">
              <w:rPr>
                <w:rFonts w:ascii="Browallia New" w:hAnsi="Browallia New" w:cs="Browallia New"/>
                <w:sz w:val="26"/>
                <w:szCs w:val="26"/>
              </w:rPr>
              <w:t>,</w:t>
            </w:r>
            <w:r w:rsidRPr="00435D73">
              <w:rPr>
                <w:rFonts w:ascii="Browallia New" w:hAnsi="Browallia New" w:cs="Browallia New"/>
                <w:sz w:val="26"/>
                <w:szCs w:val="26"/>
              </w:rPr>
              <w:t>973</w:t>
            </w:r>
            <w:r w:rsidR="00CF6E78" w:rsidRPr="00773A95">
              <w:rPr>
                <w:rFonts w:ascii="Browallia New" w:hAnsi="Browallia New" w:cs="Browallia New"/>
                <w:sz w:val="26"/>
                <w:szCs w:val="26"/>
              </w:rPr>
              <w:t>,</w:t>
            </w:r>
            <w:r w:rsidRPr="00435D73">
              <w:rPr>
                <w:rFonts w:ascii="Browallia New" w:hAnsi="Browallia New" w:cs="Browallia New"/>
                <w:sz w:val="26"/>
                <w:szCs w:val="26"/>
              </w:rPr>
              <w:t>051</w:t>
            </w:r>
          </w:p>
        </w:tc>
        <w:tc>
          <w:tcPr>
            <w:tcW w:w="1897" w:type="dxa"/>
            <w:shd w:val="clear" w:color="auto" w:fill="auto"/>
            <w:vAlign w:val="bottom"/>
          </w:tcPr>
          <w:p w14:paraId="795DAF60" w14:textId="78E022CC" w:rsidR="00CF6E78" w:rsidRPr="00773A95" w:rsidRDefault="00435D73" w:rsidP="00CF6E78">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4</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830</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500</w:t>
            </w:r>
          </w:p>
        </w:tc>
        <w:tc>
          <w:tcPr>
            <w:tcW w:w="1897" w:type="dxa"/>
            <w:shd w:val="clear" w:color="auto" w:fill="auto"/>
            <w:vAlign w:val="bottom"/>
          </w:tcPr>
          <w:p w14:paraId="1A1DFAA7" w14:textId="1143C7E3" w:rsidR="00CF6E78" w:rsidRPr="00773A95" w:rsidRDefault="00435D73" w:rsidP="00CF6E78">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8</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803</w:t>
            </w:r>
            <w:r w:rsidR="00CF6E78"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551</w:t>
            </w:r>
          </w:p>
        </w:tc>
      </w:tr>
      <w:tr w:rsidR="00CF6E78" w:rsidRPr="00773A95" w14:paraId="597C5C58" w14:textId="77777777" w:rsidTr="00935490">
        <w:tc>
          <w:tcPr>
            <w:tcW w:w="3773" w:type="dxa"/>
            <w:tcBorders>
              <w:top w:val="nil"/>
              <w:left w:val="nil"/>
              <w:bottom w:val="nil"/>
              <w:right w:val="nil"/>
            </w:tcBorders>
            <w:shd w:val="clear" w:color="auto" w:fill="auto"/>
            <w:vAlign w:val="center"/>
          </w:tcPr>
          <w:p w14:paraId="4891F4E9" w14:textId="7E954C97"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เงินกู้ยืมระยะยาวจากกิจการที่เกี่ยวข้องกัน</w:t>
            </w:r>
          </w:p>
        </w:tc>
        <w:tc>
          <w:tcPr>
            <w:tcW w:w="1896" w:type="dxa"/>
            <w:tcBorders>
              <w:top w:val="nil"/>
              <w:left w:val="nil"/>
              <w:bottom w:val="nil"/>
              <w:right w:val="nil"/>
            </w:tcBorders>
            <w:shd w:val="clear" w:color="auto" w:fill="auto"/>
            <w:vAlign w:val="bottom"/>
          </w:tcPr>
          <w:p w14:paraId="226D76A6" w14:textId="36ECB01F" w:rsidR="00CF6E78" w:rsidRPr="00773A95" w:rsidRDefault="00435D73" w:rsidP="00CF6E78">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1</w:t>
            </w:r>
            <w:r w:rsidR="00CF6E78" w:rsidRPr="00773A95">
              <w:rPr>
                <w:rFonts w:ascii="Browallia New" w:hAnsi="Browallia New" w:cs="Browallia New"/>
                <w:sz w:val="26"/>
                <w:szCs w:val="26"/>
              </w:rPr>
              <w:t>,</w:t>
            </w:r>
            <w:r w:rsidRPr="00435D73">
              <w:rPr>
                <w:rFonts w:ascii="Browallia New" w:hAnsi="Browallia New" w:cs="Browallia New"/>
                <w:sz w:val="26"/>
                <w:szCs w:val="26"/>
              </w:rPr>
              <w:t>603</w:t>
            </w:r>
            <w:r w:rsidR="00CF6E78" w:rsidRPr="00773A95">
              <w:rPr>
                <w:rFonts w:ascii="Browallia New" w:hAnsi="Browallia New" w:cs="Browallia New"/>
                <w:sz w:val="26"/>
                <w:szCs w:val="26"/>
              </w:rPr>
              <w:t>,</w:t>
            </w:r>
            <w:r w:rsidRPr="00435D73">
              <w:rPr>
                <w:rFonts w:ascii="Browallia New" w:hAnsi="Browallia New" w:cs="Browallia New"/>
                <w:sz w:val="26"/>
                <w:szCs w:val="26"/>
              </w:rPr>
              <w:t>200</w:t>
            </w:r>
          </w:p>
        </w:tc>
        <w:tc>
          <w:tcPr>
            <w:tcW w:w="1897" w:type="dxa"/>
            <w:shd w:val="clear" w:color="auto" w:fill="auto"/>
            <w:vAlign w:val="bottom"/>
          </w:tcPr>
          <w:p w14:paraId="5C6D7646" w14:textId="372E8891" w:rsidR="00CF6E78" w:rsidRPr="00773A95" w:rsidRDefault="00CF6E78" w:rsidP="00CF6E78">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r w:rsidR="00435D73" w:rsidRPr="00435D73">
              <w:rPr>
                <w:rFonts w:ascii="Browallia New" w:eastAsia="Calibri" w:hAnsi="Browallia New" w:cs="Browallia New"/>
                <w:sz w:val="26"/>
                <w:szCs w:val="26"/>
              </w:rPr>
              <w:t>1</w:t>
            </w:r>
            <w:r w:rsidRPr="00773A95">
              <w:rPr>
                <w:rFonts w:ascii="Browallia New" w:eastAsia="Calibri" w:hAnsi="Browallia New" w:cs="Browallia New"/>
                <w:sz w:val="26"/>
                <w:szCs w:val="26"/>
              </w:rPr>
              <w:t>,</w:t>
            </w:r>
            <w:r w:rsidR="00435D73" w:rsidRPr="00435D73">
              <w:rPr>
                <w:rFonts w:ascii="Browallia New" w:eastAsia="Calibri" w:hAnsi="Browallia New" w:cs="Browallia New"/>
                <w:sz w:val="26"/>
                <w:szCs w:val="26"/>
              </w:rPr>
              <w:t>603</w:t>
            </w:r>
            <w:r w:rsidRPr="00773A95">
              <w:rPr>
                <w:rFonts w:ascii="Browallia New" w:eastAsia="Calibri" w:hAnsi="Browallia New" w:cs="Browallia New"/>
                <w:sz w:val="26"/>
                <w:szCs w:val="26"/>
              </w:rPr>
              <w:t>,</w:t>
            </w:r>
            <w:r w:rsidR="00435D73" w:rsidRPr="00435D73">
              <w:rPr>
                <w:rFonts w:ascii="Browallia New" w:eastAsia="Calibri" w:hAnsi="Browallia New" w:cs="Browallia New"/>
                <w:sz w:val="26"/>
                <w:szCs w:val="26"/>
              </w:rPr>
              <w:t>200</w:t>
            </w:r>
            <w:r w:rsidRPr="00773A95">
              <w:rPr>
                <w:rFonts w:ascii="Browallia New" w:eastAsia="Calibri" w:hAnsi="Browallia New" w:cs="Browallia New"/>
                <w:sz w:val="26"/>
                <w:szCs w:val="26"/>
              </w:rPr>
              <w:t>)</w:t>
            </w:r>
          </w:p>
        </w:tc>
        <w:tc>
          <w:tcPr>
            <w:tcW w:w="1897" w:type="dxa"/>
            <w:shd w:val="clear" w:color="auto" w:fill="auto"/>
            <w:vAlign w:val="bottom"/>
          </w:tcPr>
          <w:p w14:paraId="6E5F4F91" w14:textId="39528670" w:rsidR="00CF6E78" w:rsidRPr="00773A95" w:rsidRDefault="00CF6E78" w:rsidP="00CF6E78">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r>
      <w:tr w:rsidR="00CF6E78" w:rsidRPr="00773A95" w14:paraId="1A9BB033" w14:textId="77777777" w:rsidTr="00935490">
        <w:tc>
          <w:tcPr>
            <w:tcW w:w="3773" w:type="dxa"/>
            <w:tcBorders>
              <w:top w:val="nil"/>
              <w:left w:val="nil"/>
              <w:bottom w:val="nil"/>
              <w:right w:val="nil"/>
            </w:tcBorders>
            <w:shd w:val="clear" w:color="auto" w:fill="auto"/>
            <w:vAlign w:val="center"/>
          </w:tcPr>
          <w:p w14:paraId="392576AA" w14:textId="40A83A49"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หุ้นกู้ สุทธิ</w:t>
            </w:r>
          </w:p>
        </w:tc>
        <w:tc>
          <w:tcPr>
            <w:tcW w:w="1896" w:type="dxa"/>
            <w:tcBorders>
              <w:top w:val="nil"/>
              <w:left w:val="nil"/>
              <w:bottom w:val="nil"/>
              <w:right w:val="nil"/>
            </w:tcBorders>
            <w:shd w:val="clear" w:color="auto" w:fill="auto"/>
            <w:vAlign w:val="bottom"/>
          </w:tcPr>
          <w:p w14:paraId="6D46218F" w14:textId="6EEAFBFF" w:rsidR="00CF6E78" w:rsidRPr="00773A95" w:rsidRDefault="00435D73" w:rsidP="00CF6E78">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14</w:t>
            </w:r>
            <w:r w:rsidR="00CF6E78" w:rsidRPr="00773A95">
              <w:rPr>
                <w:rFonts w:ascii="Browallia New" w:hAnsi="Browallia New" w:cs="Browallia New"/>
                <w:sz w:val="26"/>
                <w:szCs w:val="26"/>
              </w:rPr>
              <w:t>,</w:t>
            </w:r>
            <w:r w:rsidRPr="00435D73">
              <w:rPr>
                <w:rFonts w:ascii="Browallia New" w:hAnsi="Browallia New" w:cs="Browallia New"/>
                <w:sz w:val="26"/>
                <w:szCs w:val="26"/>
              </w:rPr>
              <w:t>292</w:t>
            </w:r>
            <w:r w:rsidR="00CF6E78" w:rsidRPr="00773A95">
              <w:rPr>
                <w:rFonts w:ascii="Browallia New" w:hAnsi="Browallia New" w:cs="Browallia New"/>
                <w:sz w:val="26"/>
                <w:szCs w:val="26"/>
              </w:rPr>
              <w:t>,</w:t>
            </w:r>
            <w:r w:rsidRPr="00435D73">
              <w:rPr>
                <w:rFonts w:ascii="Browallia New" w:hAnsi="Browallia New" w:cs="Browallia New"/>
                <w:sz w:val="26"/>
                <w:szCs w:val="26"/>
              </w:rPr>
              <w:t>797</w:t>
            </w:r>
          </w:p>
        </w:tc>
        <w:tc>
          <w:tcPr>
            <w:tcW w:w="1897" w:type="dxa"/>
            <w:shd w:val="clear" w:color="auto" w:fill="auto"/>
            <w:vAlign w:val="bottom"/>
          </w:tcPr>
          <w:p w14:paraId="368267EE" w14:textId="51AB32C5" w:rsidR="00CF6E78" w:rsidRPr="00773A95" w:rsidRDefault="00CF6E78" w:rsidP="00CF6E78">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7" w:type="dxa"/>
            <w:shd w:val="clear" w:color="auto" w:fill="auto"/>
            <w:vAlign w:val="bottom"/>
          </w:tcPr>
          <w:p w14:paraId="43D9EE67" w14:textId="3AD07AAA" w:rsidR="00CF6E78" w:rsidRPr="00773A95" w:rsidRDefault="00435D73" w:rsidP="00CF6E78">
            <w:pPr>
              <w:ind w:right="-72"/>
              <w:jc w:val="right"/>
              <w:rPr>
                <w:rFonts w:ascii="Browallia New" w:eastAsia="Calibri" w:hAnsi="Browallia New" w:cs="Browallia New"/>
                <w:sz w:val="26"/>
                <w:szCs w:val="26"/>
              </w:rPr>
            </w:pPr>
            <w:r w:rsidRPr="00435D73">
              <w:rPr>
                <w:rFonts w:ascii="Browallia New" w:hAnsi="Browallia New" w:cs="Browallia New"/>
                <w:sz w:val="26"/>
                <w:szCs w:val="26"/>
              </w:rPr>
              <w:t>14</w:t>
            </w:r>
            <w:r w:rsidR="00CF6E78" w:rsidRPr="00773A95">
              <w:rPr>
                <w:rFonts w:ascii="Browallia New" w:hAnsi="Browallia New" w:cs="Browallia New"/>
                <w:sz w:val="26"/>
                <w:szCs w:val="26"/>
              </w:rPr>
              <w:t>,</w:t>
            </w:r>
            <w:r w:rsidRPr="00435D73">
              <w:rPr>
                <w:rFonts w:ascii="Browallia New" w:hAnsi="Browallia New" w:cs="Browallia New"/>
                <w:sz w:val="26"/>
                <w:szCs w:val="26"/>
              </w:rPr>
              <w:t>292</w:t>
            </w:r>
            <w:r w:rsidR="00CF6E78" w:rsidRPr="00773A95">
              <w:rPr>
                <w:rFonts w:ascii="Browallia New" w:hAnsi="Browallia New" w:cs="Browallia New"/>
                <w:sz w:val="26"/>
                <w:szCs w:val="26"/>
              </w:rPr>
              <w:t>,</w:t>
            </w:r>
            <w:r w:rsidRPr="00435D73">
              <w:rPr>
                <w:rFonts w:ascii="Browallia New" w:hAnsi="Browallia New" w:cs="Browallia New"/>
                <w:sz w:val="26"/>
                <w:szCs w:val="26"/>
              </w:rPr>
              <w:t>797</w:t>
            </w:r>
          </w:p>
        </w:tc>
      </w:tr>
      <w:tr w:rsidR="00CF6E78" w:rsidRPr="00773A95" w14:paraId="17C9A5E5" w14:textId="77777777" w:rsidTr="00935490">
        <w:tc>
          <w:tcPr>
            <w:tcW w:w="3773" w:type="dxa"/>
            <w:tcBorders>
              <w:top w:val="nil"/>
              <w:left w:val="nil"/>
              <w:bottom w:val="nil"/>
              <w:right w:val="nil"/>
            </w:tcBorders>
            <w:shd w:val="clear" w:color="auto" w:fill="auto"/>
            <w:vAlign w:val="center"/>
          </w:tcPr>
          <w:p w14:paraId="2CB157BC" w14:textId="380A0270" w:rsidR="00CF6E78" w:rsidRPr="00773A95" w:rsidRDefault="00CF6E78" w:rsidP="00CF6E78">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หนี้สินตามสัญญาเช่า สุทธิ</w:t>
            </w:r>
          </w:p>
        </w:tc>
        <w:tc>
          <w:tcPr>
            <w:tcW w:w="1896" w:type="dxa"/>
            <w:tcBorders>
              <w:top w:val="nil"/>
              <w:left w:val="nil"/>
              <w:bottom w:val="nil"/>
              <w:right w:val="nil"/>
            </w:tcBorders>
            <w:shd w:val="clear" w:color="auto" w:fill="auto"/>
            <w:vAlign w:val="bottom"/>
          </w:tcPr>
          <w:p w14:paraId="2A7F99F2" w14:textId="23325C60" w:rsidR="00CF6E78" w:rsidRPr="00773A95" w:rsidRDefault="00435D73" w:rsidP="00CF6E78">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285</w:t>
            </w:r>
            <w:r w:rsidR="00CF6E78" w:rsidRPr="00773A95">
              <w:rPr>
                <w:rFonts w:ascii="Browallia New" w:hAnsi="Browallia New" w:cs="Browallia New"/>
                <w:sz w:val="26"/>
                <w:szCs w:val="26"/>
              </w:rPr>
              <w:t>,</w:t>
            </w:r>
            <w:r w:rsidRPr="00435D73">
              <w:rPr>
                <w:rFonts w:ascii="Browallia New" w:hAnsi="Browallia New" w:cs="Browallia New"/>
                <w:sz w:val="26"/>
                <w:szCs w:val="26"/>
              </w:rPr>
              <w:t>168</w:t>
            </w:r>
          </w:p>
        </w:tc>
        <w:tc>
          <w:tcPr>
            <w:tcW w:w="1897" w:type="dxa"/>
            <w:shd w:val="clear" w:color="auto" w:fill="auto"/>
            <w:vAlign w:val="bottom"/>
          </w:tcPr>
          <w:p w14:paraId="7C4199CC" w14:textId="7E5FD987" w:rsidR="00CF6E78" w:rsidRPr="00773A95" w:rsidRDefault="00CF6E78" w:rsidP="00CF6E78">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7" w:type="dxa"/>
            <w:shd w:val="clear" w:color="auto" w:fill="auto"/>
            <w:vAlign w:val="bottom"/>
          </w:tcPr>
          <w:p w14:paraId="6390319F" w14:textId="1D1D9DF6" w:rsidR="00CF6E78" w:rsidRPr="00773A95" w:rsidRDefault="00435D73" w:rsidP="00CF6E78">
            <w:pPr>
              <w:ind w:right="-72"/>
              <w:jc w:val="right"/>
              <w:rPr>
                <w:rFonts w:ascii="Browallia New" w:eastAsia="Calibri" w:hAnsi="Browallia New" w:cs="Browallia New"/>
                <w:sz w:val="26"/>
                <w:szCs w:val="26"/>
              </w:rPr>
            </w:pPr>
            <w:r w:rsidRPr="00435D73">
              <w:rPr>
                <w:rFonts w:ascii="Browallia New" w:hAnsi="Browallia New" w:cs="Browallia New"/>
                <w:sz w:val="26"/>
                <w:szCs w:val="26"/>
              </w:rPr>
              <w:t>285</w:t>
            </w:r>
            <w:r w:rsidR="00CF6E78" w:rsidRPr="00773A95">
              <w:rPr>
                <w:rFonts w:ascii="Browallia New" w:hAnsi="Browallia New" w:cs="Browallia New"/>
                <w:sz w:val="26"/>
                <w:szCs w:val="26"/>
              </w:rPr>
              <w:t>,</w:t>
            </w:r>
            <w:r w:rsidRPr="00435D73">
              <w:rPr>
                <w:rFonts w:ascii="Browallia New" w:hAnsi="Browallia New" w:cs="Browallia New"/>
                <w:sz w:val="26"/>
                <w:szCs w:val="26"/>
              </w:rPr>
              <w:t>168</w:t>
            </w:r>
          </w:p>
        </w:tc>
      </w:tr>
      <w:tr w:rsidR="00664DAF" w:rsidRPr="00773A95" w14:paraId="1709577B" w14:textId="77777777" w:rsidTr="00935490">
        <w:tc>
          <w:tcPr>
            <w:tcW w:w="3773" w:type="dxa"/>
            <w:tcBorders>
              <w:top w:val="nil"/>
              <w:left w:val="nil"/>
              <w:bottom w:val="nil"/>
              <w:right w:val="nil"/>
            </w:tcBorders>
            <w:shd w:val="clear" w:color="auto" w:fill="auto"/>
            <w:vAlign w:val="center"/>
          </w:tcPr>
          <w:p w14:paraId="54EE33BA" w14:textId="2CCAF85B" w:rsidR="00664DAF" w:rsidRPr="00773A95" w:rsidRDefault="00664DAF" w:rsidP="00664DAF">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ภาระผูกพันผลประโยชน์พนักงาน</w:t>
            </w:r>
          </w:p>
        </w:tc>
        <w:tc>
          <w:tcPr>
            <w:tcW w:w="1896" w:type="dxa"/>
            <w:tcBorders>
              <w:top w:val="nil"/>
              <w:left w:val="nil"/>
              <w:bottom w:val="nil"/>
              <w:right w:val="nil"/>
            </w:tcBorders>
            <w:shd w:val="clear" w:color="auto" w:fill="auto"/>
            <w:vAlign w:val="bottom"/>
          </w:tcPr>
          <w:p w14:paraId="51434115" w14:textId="35DCCC71" w:rsidR="00664DAF" w:rsidRPr="00773A95" w:rsidRDefault="00435D73" w:rsidP="00664DAF">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72</w:t>
            </w:r>
            <w:r w:rsidR="00664DAF" w:rsidRPr="00773A95">
              <w:rPr>
                <w:rFonts w:ascii="Browallia New" w:hAnsi="Browallia New" w:cs="Browallia New"/>
                <w:sz w:val="26"/>
                <w:szCs w:val="26"/>
              </w:rPr>
              <w:t>,</w:t>
            </w:r>
            <w:r w:rsidRPr="00435D73">
              <w:rPr>
                <w:rFonts w:ascii="Browallia New" w:hAnsi="Browallia New" w:cs="Browallia New"/>
                <w:sz w:val="26"/>
                <w:szCs w:val="26"/>
              </w:rPr>
              <w:t>218</w:t>
            </w:r>
          </w:p>
        </w:tc>
        <w:tc>
          <w:tcPr>
            <w:tcW w:w="1897" w:type="dxa"/>
            <w:shd w:val="clear" w:color="auto" w:fill="auto"/>
            <w:vAlign w:val="bottom"/>
          </w:tcPr>
          <w:p w14:paraId="1C24ACA8" w14:textId="473B1A45" w:rsidR="00664DAF" w:rsidRPr="00773A95" w:rsidRDefault="00664DAF" w:rsidP="00664DAF">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7" w:type="dxa"/>
            <w:shd w:val="clear" w:color="auto" w:fill="auto"/>
            <w:vAlign w:val="bottom"/>
          </w:tcPr>
          <w:p w14:paraId="387BB04B" w14:textId="5E9DD38C" w:rsidR="00664DAF" w:rsidRPr="00773A95" w:rsidRDefault="00435D73" w:rsidP="00664DAF">
            <w:pPr>
              <w:ind w:right="-72"/>
              <w:jc w:val="right"/>
              <w:rPr>
                <w:rFonts w:ascii="Browallia New" w:eastAsia="Calibri" w:hAnsi="Browallia New" w:cs="Browallia New"/>
                <w:sz w:val="26"/>
                <w:szCs w:val="26"/>
              </w:rPr>
            </w:pPr>
            <w:r w:rsidRPr="00435D73">
              <w:rPr>
                <w:rFonts w:ascii="Browallia New" w:hAnsi="Browallia New" w:cs="Browallia New"/>
                <w:sz w:val="26"/>
                <w:szCs w:val="26"/>
              </w:rPr>
              <w:t>72</w:t>
            </w:r>
            <w:r w:rsidR="00664DAF" w:rsidRPr="00773A95">
              <w:rPr>
                <w:rFonts w:ascii="Browallia New" w:hAnsi="Browallia New" w:cs="Browallia New"/>
                <w:sz w:val="26"/>
                <w:szCs w:val="26"/>
              </w:rPr>
              <w:t>,</w:t>
            </w:r>
            <w:r w:rsidRPr="00435D73">
              <w:rPr>
                <w:rFonts w:ascii="Browallia New" w:hAnsi="Browallia New" w:cs="Browallia New"/>
                <w:sz w:val="26"/>
                <w:szCs w:val="26"/>
              </w:rPr>
              <w:t>218</w:t>
            </w:r>
          </w:p>
        </w:tc>
      </w:tr>
      <w:tr w:rsidR="00664DAF" w:rsidRPr="00773A95" w14:paraId="175EFED7" w14:textId="77777777" w:rsidTr="00935490">
        <w:tc>
          <w:tcPr>
            <w:tcW w:w="3773" w:type="dxa"/>
            <w:tcBorders>
              <w:top w:val="nil"/>
              <w:left w:val="nil"/>
              <w:bottom w:val="nil"/>
              <w:right w:val="nil"/>
            </w:tcBorders>
            <w:shd w:val="clear" w:color="auto" w:fill="auto"/>
            <w:vAlign w:val="center"/>
          </w:tcPr>
          <w:p w14:paraId="7AECDFDD" w14:textId="77777777" w:rsidR="00664DAF" w:rsidRPr="00773A95" w:rsidRDefault="00664DAF" w:rsidP="00664DAF">
            <w:pPr>
              <w:tabs>
                <w:tab w:val="left" w:pos="2563"/>
              </w:tabs>
              <w:ind w:left="-86"/>
              <w:jc w:val="both"/>
              <w:rPr>
                <w:rFonts w:ascii="Browallia New" w:hAnsi="Browallia New" w:cs="Browallia New"/>
                <w:sz w:val="26"/>
                <w:szCs w:val="26"/>
              </w:rPr>
            </w:pPr>
            <w:r w:rsidRPr="00773A95">
              <w:rPr>
                <w:rFonts w:ascii="Browallia New" w:hAnsi="Browallia New" w:cs="Browallia New"/>
                <w:sz w:val="26"/>
                <w:szCs w:val="26"/>
                <w:cs/>
              </w:rPr>
              <w:t>รายได้ค่าเช่าที่ดินรับล่วงหน้า</w:t>
            </w:r>
          </w:p>
          <w:p w14:paraId="140DEF18" w14:textId="2A02571E" w:rsidR="00664DAF" w:rsidRPr="00773A95" w:rsidRDefault="00664DAF" w:rsidP="00664DAF">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จากกิจการที่เกี่ยวข้องกัน</w:t>
            </w:r>
          </w:p>
        </w:tc>
        <w:tc>
          <w:tcPr>
            <w:tcW w:w="1896" w:type="dxa"/>
            <w:tcBorders>
              <w:top w:val="nil"/>
              <w:left w:val="nil"/>
              <w:bottom w:val="nil"/>
              <w:right w:val="nil"/>
            </w:tcBorders>
            <w:shd w:val="clear" w:color="auto" w:fill="auto"/>
            <w:vAlign w:val="bottom"/>
          </w:tcPr>
          <w:p w14:paraId="759A27E2" w14:textId="7C7E7F08" w:rsidR="00664DAF" w:rsidRPr="00773A95" w:rsidRDefault="00435D73" w:rsidP="00664DAF">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857</w:t>
            </w:r>
            <w:r w:rsidR="00664DAF" w:rsidRPr="00773A95">
              <w:rPr>
                <w:rFonts w:ascii="Browallia New" w:hAnsi="Browallia New" w:cs="Browallia New"/>
                <w:sz w:val="26"/>
                <w:szCs w:val="26"/>
              </w:rPr>
              <w:t>,</w:t>
            </w:r>
            <w:r w:rsidRPr="00435D73">
              <w:rPr>
                <w:rFonts w:ascii="Browallia New" w:hAnsi="Browallia New" w:cs="Browallia New"/>
                <w:sz w:val="26"/>
                <w:szCs w:val="26"/>
              </w:rPr>
              <w:t>929</w:t>
            </w:r>
          </w:p>
        </w:tc>
        <w:tc>
          <w:tcPr>
            <w:tcW w:w="1897" w:type="dxa"/>
            <w:shd w:val="clear" w:color="auto" w:fill="auto"/>
            <w:vAlign w:val="bottom"/>
          </w:tcPr>
          <w:p w14:paraId="35F903D6" w14:textId="6EA6C481" w:rsidR="00664DAF" w:rsidRPr="00773A95" w:rsidRDefault="00664DAF" w:rsidP="00664DAF">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r w:rsidR="00435D73" w:rsidRPr="00435D73">
              <w:rPr>
                <w:rFonts w:ascii="Browallia New" w:eastAsia="Calibri" w:hAnsi="Browallia New" w:cs="Browallia New"/>
                <w:sz w:val="26"/>
                <w:szCs w:val="26"/>
              </w:rPr>
              <w:t>194</w:t>
            </w:r>
            <w:r w:rsidRPr="00773A95">
              <w:rPr>
                <w:rFonts w:ascii="Browallia New" w:eastAsia="Calibri" w:hAnsi="Browallia New" w:cs="Browallia New"/>
                <w:sz w:val="26"/>
                <w:szCs w:val="26"/>
              </w:rPr>
              <w:t>,</w:t>
            </w:r>
            <w:r w:rsidR="00435D73" w:rsidRPr="00435D73">
              <w:rPr>
                <w:rFonts w:ascii="Browallia New" w:eastAsia="Calibri" w:hAnsi="Browallia New" w:cs="Browallia New"/>
                <w:sz w:val="26"/>
                <w:szCs w:val="26"/>
              </w:rPr>
              <w:t>728</w:t>
            </w:r>
            <w:r w:rsidRPr="00773A95">
              <w:rPr>
                <w:rFonts w:ascii="Browallia New" w:eastAsia="Calibri" w:hAnsi="Browallia New" w:cs="Browallia New"/>
                <w:sz w:val="26"/>
                <w:szCs w:val="26"/>
              </w:rPr>
              <w:t>)</w:t>
            </w:r>
          </w:p>
        </w:tc>
        <w:tc>
          <w:tcPr>
            <w:tcW w:w="1897" w:type="dxa"/>
            <w:shd w:val="clear" w:color="auto" w:fill="auto"/>
            <w:vAlign w:val="bottom"/>
          </w:tcPr>
          <w:p w14:paraId="57E1EA40" w14:textId="3D309A14" w:rsidR="00664DAF" w:rsidRPr="00773A95" w:rsidRDefault="00435D73" w:rsidP="00664DAF">
            <w:pPr>
              <w:ind w:right="-72"/>
              <w:jc w:val="right"/>
              <w:rPr>
                <w:rFonts w:ascii="Browallia New" w:eastAsia="Calibri" w:hAnsi="Browallia New" w:cs="Browallia New"/>
                <w:sz w:val="26"/>
                <w:szCs w:val="26"/>
              </w:rPr>
            </w:pPr>
            <w:r w:rsidRPr="00435D73">
              <w:rPr>
                <w:rFonts w:ascii="Browallia New" w:hAnsi="Browallia New" w:cs="Browallia New"/>
                <w:sz w:val="26"/>
                <w:szCs w:val="26"/>
              </w:rPr>
              <w:t>663</w:t>
            </w:r>
            <w:r w:rsidR="00664DAF" w:rsidRPr="00773A95">
              <w:rPr>
                <w:rFonts w:ascii="Browallia New" w:hAnsi="Browallia New" w:cs="Browallia New"/>
                <w:sz w:val="26"/>
                <w:szCs w:val="26"/>
              </w:rPr>
              <w:t>,</w:t>
            </w:r>
            <w:r w:rsidRPr="00435D73">
              <w:rPr>
                <w:rFonts w:ascii="Browallia New" w:hAnsi="Browallia New" w:cs="Browallia New"/>
                <w:sz w:val="26"/>
                <w:szCs w:val="26"/>
              </w:rPr>
              <w:t>201</w:t>
            </w:r>
          </w:p>
        </w:tc>
      </w:tr>
      <w:tr w:rsidR="00664DAF" w:rsidRPr="00773A95" w14:paraId="429E6A6A" w14:textId="77777777" w:rsidTr="00935490">
        <w:tc>
          <w:tcPr>
            <w:tcW w:w="3773" w:type="dxa"/>
            <w:tcBorders>
              <w:top w:val="nil"/>
              <w:left w:val="nil"/>
              <w:bottom w:val="nil"/>
              <w:right w:val="nil"/>
            </w:tcBorders>
            <w:shd w:val="clear" w:color="auto" w:fill="auto"/>
            <w:vAlign w:val="center"/>
          </w:tcPr>
          <w:p w14:paraId="2D06199F" w14:textId="2174EED0" w:rsidR="00664DAF" w:rsidRPr="00773A95" w:rsidRDefault="00664DAF" w:rsidP="00664DAF">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ประมาณการหนี้สินค่ารื้อถอน</w:t>
            </w:r>
          </w:p>
        </w:tc>
        <w:tc>
          <w:tcPr>
            <w:tcW w:w="1896" w:type="dxa"/>
            <w:tcBorders>
              <w:top w:val="nil"/>
              <w:left w:val="nil"/>
              <w:right w:val="nil"/>
            </w:tcBorders>
            <w:shd w:val="clear" w:color="auto" w:fill="auto"/>
            <w:vAlign w:val="bottom"/>
          </w:tcPr>
          <w:p w14:paraId="5E11BD5B" w14:textId="7A24F021" w:rsidR="00664DAF" w:rsidRPr="00773A95" w:rsidRDefault="00435D73" w:rsidP="00664DAF">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1</w:t>
            </w:r>
            <w:r w:rsidR="00664DAF" w:rsidRPr="00773A95">
              <w:rPr>
                <w:rFonts w:ascii="Browallia New" w:hAnsi="Browallia New" w:cs="Browallia New"/>
                <w:sz w:val="26"/>
                <w:szCs w:val="26"/>
              </w:rPr>
              <w:t>,</w:t>
            </w:r>
            <w:r w:rsidRPr="00435D73">
              <w:rPr>
                <w:rFonts w:ascii="Browallia New" w:hAnsi="Browallia New" w:cs="Browallia New"/>
                <w:sz w:val="26"/>
                <w:szCs w:val="26"/>
              </w:rPr>
              <w:t>593</w:t>
            </w:r>
          </w:p>
        </w:tc>
        <w:tc>
          <w:tcPr>
            <w:tcW w:w="1897" w:type="dxa"/>
            <w:shd w:val="clear" w:color="auto" w:fill="auto"/>
            <w:vAlign w:val="bottom"/>
          </w:tcPr>
          <w:p w14:paraId="699A28AB" w14:textId="55CCAE19" w:rsidR="00664DAF" w:rsidRPr="00773A95" w:rsidRDefault="00435D73" w:rsidP="00664DAF">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262</w:t>
            </w:r>
            <w:r w:rsidR="00664DAF"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946</w:t>
            </w:r>
          </w:p>
        </w:tc>
        <w:tc>
          <w:tcPr>
            <w:tcW w:w="1897" w:type="dxa"/>
            <w:shd w:val="clear" w:color="auto" w:fill="auto"/>
            <w:vAlign w:val="bottom"/>
          </w:tcPr>
          <w:p w14:paraId="3B00D96C" w14:textId="334281C9" w:rsidR="00664DAF" w:rsidRPr="00773A95" w:rsidRDefault="00435D73" w:rsidP="00664DAF">
            <w:pPr>
              <w:ind w:right="-72"/>
              <w:jc w:val="right"/>
              <w:rPr>
                <w:rFonts w:ascii="Browallia New" w:eastAsia="Calibri" w:hAnsi="Browallia New" w:cs="Browallia New"/>
                <w:sz w:val="26"/>
                <w:szCs w:val="26"/>
              </w:rPr>
            </w:pPr>
            <w:r w:rsidRPr="00435D73">
              <w:rPr>
                <w:rFonts w:ascii="Browallia New" w:hAnsi="Browallia New" w:cs="Browallia New"/>
                <w:sz w:val="26"/>
                <w:szCs w:val="26"/>
              </w:rPr>
              <w:t>264</w:t>
            </w:r>
            <w:r w:rsidR="00664DAF" w:rsidRPr="00773A95">
              <w:rPr>
                <w:rFonts w:ascii="Browallia New" w:hAnsi="Browallia New" w:cs="Browallia New"/>
                <w:sz w:val="26"/>
                <w:szCs w:val="26"/>
              </w:rPr>
              <w:t>,</w:t>
            </w:r>
            <w:r w:rsidRPr="00435D73">
              <w:rPr>
                <w:rFonts w:ascii="Browallia New" w:hAnsi="Browallia New" w:cs="Browallia New"/>
                <w:sz w:val="26"/>
                <w:szCs w:val="26"/>
              </w:rPr>
              <w:t>539</w:t>
            </w:r>
          </w:p>
        </w:tc>
      </w:tr>
      <w:tr w:rsidR="00664DAF" w:rsidRPr="00773A95" w14:paraId="0BB9BF04" w14:textId="77777777" w:rsidTr="00935490">
        <w:tc>
          <w:tcPr>
            <w:tcW w:w="3773" w:type="dxa"/>
            <w:tcBorders>
              <w:top w:val="nil"/>
              <w:left w:val="nil"/>
              <w:bottom w:val="nil"/>
              <w:right w:val="nil"/>
            </w:tcBorders>
            <w:shd w:val="clear" w:color="auto" w:fill="auto"/>
            <w:vAlign w:val="center"/>
          </w:tcPr>
          <w:p w14:paraId="378B4194" w14:textId="1DFA52CB" w:rsidR="00664DAF" w:rsidRPr="00773A95" w:rsidRDefault="00664DAF" w:rsidP="00664DAF">
            <w:pPr>
              <w:tabs>
                <w:tab w:val="left" w:pos="2563"/>
              </w:tabs>
              <w:ind w:left="-86"/>
              <w:jc w:val="both"/>
              <w:rPr>
                <w:rFonts w:ascii="Browallia New" w:eastAsia="Calibri" w:hAnsi="Browallia New" w:cs="Browallia New"/>
                <w:b/>
                <w:sz w:val="26"/>
                <w:szCs w:val="26"/>
                <w:cs/>
              </w:rPr>
            </w:pPr>
            <w:r w:rsidRPr="00773A95">
              <w:rPr>
                <w:rFonts w:ascii="Browallia New" w:hAnsi="Browallia New" w:cs="Browallia New"/>
                <w:sz w:val="26"/>
                <w:szCs w:val="26"/>
                <w:cs/>
              </w:rPr>
              <w:t>หนี้สินไม่หมุนเวียนอื่น</w:t>
            </w:r>
          </w:p>
        </w:tc>
        <w:tc>
          <w:tcPr>
            <w:tcW w:w="1896" w:type="dxa"/>
            <w:tcBorders>
              <w:top w:val="nil"/>
              <w:left w:val="nil"/>
              <w:bottom w:val="single" w:sz="4" w:space="0" w:color="auto"/>
              <w:right w:val="nil"/>
            </w:tcBorders>
            <w:shd w:val="clear" w:color="auto" w:fill="auto"/>
            <w:vAlign w:val="bottom"/>
          </w:tcPr>
          <w:p w14:paraId="745FA068" w14:textId="27E4C4FC" w:rsidR="00664DAF" w:rsidRPr="00773A95" w:rsidRDefault="00435D73" w:rsidP="00664DAF">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1</w:t>
            </w:r>
            <w:r w:rsidR="00664DAF" w:rsidRPr="00773A95">
              <w:rPr>
                <w:rFonts w:ascii="Browallia New" w:hAnsi="Browallia New" w:cs="Browallia New"/>
                <w:sz w:val="26"/>
                <w:szCs w:val="26"/>
              </w:rPr>
              <w:t>,</w:t>
            </w:r>
            <w:r w:rsidRPr="00435D73">
              <w:rPr>
                <w:rFonts w:ascii="Browallia New" w:hAnsi="Browallia New" w:cs="Browallia New"/>
                <w:sz w:val="26"/>
                <w:szCs w:val="26"/>
              </w:rPr>
              <w:t>540</w:t>
            </w:r>
          </w:p>
        </w:tc>
        <w:tc>
          <w:tcPr>
            <w:tcW w:w="1897" w:type="dxa"/>
            <w:tcBorders>
              <w:bottom w:val="single" w:sz="4" w:space="0" w:color="auto"/>
            </w:tcBorders>
            <w:shd w:val="clear" w:color="auto" w:fill="auto"/>
            <w:vAlign w:val="bottom"/>
          </w:tcPr>
          <w:p w14:paraId="1399A73A" w14:textId="7FDA44E3" w:rsidR="00664DAF" w:rsidRPr="00773A95" w:rsidRDefault="00664DAF" w:rsidP="00664DAF">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7" w:type="dxa"/>
            <w:tcBorders>
              <w:bottom w:val="single" w:sz="4" w:space="0" w:color="auto"/>
            </w:tcBorders>
            <w:shd w:val="clear" w:color="auto" w:fill="auto"/>
            <w:vAlign w:val="bottom"/>
          </w:tcPr>
          <w:p w14:paraId="0578F8B6" w14:textId="71F681F4" w:rsidR="00664DAF" w:rsidRPr="00773A95" w:rsidRDefault="00435D73" w:rsidP="00664DAF">
            <w:pPr>
              <w:ind w:right="-72"/>
              <w:jc w:val="right"/>
              <w:rPr>
                <w:rFonts w:ascii="Browallia New" w:eastAsia="Calibri" w:hAnsi="Browallia New" w:cs="Browallia New"/>
                <w:sz w:val="26"/>
                <w:szCs w:val="26"/>
              </w:rPr>
            </w:pPr>
            <w:r w:rsidRPr="00435D73">
              <w:rPr>
                <w:rFonts w:ascii="Browallia New" w:hAnsi="Browallia New" w:cs="Browallia New"/>
                <w:sz w:val="26"/>
                <w:szCs w:val="26"/>
              </w:rPr>
              <w:t>1</w:t>
            </w:r>
            <w:r w:rsidR="00664DAF" w:rsidRPr="00773A95">
              <w:rPr>
                <w:rFonts w:ascii="Browallia New" w:hAnsi="Browallia New" w:cs="Browallia New"/>
                <w:sz w:val="26"/>
                <w:szCs w:val="26"/>
              </w:rPr>
              <w:t>,</w:t>
            </w:r>
            <w:r w:rsidRPr="00435D73">
              <w:rPr>
                <w:rFonts w:ascii="Browallia New" w:hAnsi="Browallia New" w:cs="Browallia New"/>
                <w:sz w:val="26"/>
                <w:szCs w:val="26"/>
              </w:rPr>
              <w:t>540</w:t>
            </w:r>
          </w:p>
        </w:tc>
      </w:tr>
      <w:tr w:rsidR="00664DAF" w:rsidRPr="00773A95" w14:paraId="2B5B8384" w14:textId="77777777" w:rsidTr="00935490">
        <w:tc>
          <w:tcPr>
            <w:tcW w:w="3773" w:type="dxa"/>
            <w:vAlign w:val="bottom"/>
          </w:tcPr>
          <w:p w14:paraId="5DD818CD" w14:textId="37EBC370" w:rsidR="00664DAF" w:rsidRPr="00773A95" w:rsidRDefault="00664DAF" w:rsidP="00664DAF">
            <w:pPr>
              <w:tabs>
                <w:tab w:val="left" w:pos="2563"/>
              </w:tabs>
              <w:ind w:left="-86"/>
              <w:jc w:val="both"/>
              <w:rPr>
                <w:rFonts w:ascii="Browallia New" w:eastAsia="Calibri" w:hAnsi="Browallia New" w:cs="Browallia New"/>
                <w:b/>
                <w:sz w:val="26"/>
                <w:szCs w:val="26"/>
                <w:cs/>
              </w:rPr>
            </w:pPr>
            <w:r w:rsidRPr="00773A95">
              <w:rPr>
                <w:rFonts w:ascii="Browallia New" w:eastAsia="Calibri" w:hAnsi="Browallia New" w:cs="Browallia New"/>
                <w:bCs/>
                <w:sz w:val="26"/>
                <w:szCs w:val="26"/>
                <w:cs/>
              </w:rPr>
              <w:t>รวมหนี้สิน</w:t>
            </w:r>
          </w:p>
        </w:tc>
        <w:tc>
          <w:tcPr>
            <w:tcW w:w="1896" w:type="dxa"/>
            <w:tcBorders>
              <w:top w:val="single" w:sz="4" w:space="0" w:color="auto"/>
              <w:bottom w:val="single" w:sz="4" w:space="0" w:color="auto"/>
            </w:tcBorders>
            <w:shd w:val="clear" w:color="auto" w:fill="auto"/>
            <w:vAlign w:val="bottom"/>
          </w:tcPr>
          <w:p w14:paraId="463C697B" w14:textId="77FB26F1" w:rsidR="00664DAF" w:rsidRPr="00773A95" w:rsidRDefault="00435D73" w:rsidP="00664DAF">
            <w:pPr>
              <w:ind w:right="-72"/>
              <w:jc w:val="right"/>
              <w:rPr>
                <w:rFonts w:ascii="Browallia New" w:eastAsia="Calibri" w:hAnsi="Browallia New" w:cs="Browallia New"/>
                <w:bCs/>
                <w:sz w:val="26"/>
                <w:szCs w:val="26"/>
              </w:rPr>
            </w:pPr>
            <w:r w:rsidRPr="00435D73">
              <w:rPr>
                <w:rFonts w:ascii="Browallia New" w:eastAsia="Calibri" w:hAnsi="Browallia New" w:cs="Browallia New"/>
                <w:bCs/>
                <w:sz w:val="26"/>
                <w:szCs w:val="26"/>
              </w:rPr>
              <w:t>38</w:t>
            </w:r>
            <w:r w:rsidR="00664DAF" w:rsidRPr="00773A95">
              <w:rPr>
                <w:rFonts w:ascii="Browallia New" w:eastAsia="Calibri" w:hAnsi="Browallia New" w:cs="Browallia New"/>
                <w:bCs/>
                <w:sz w:val="26"/>
                <w:szCs w:val="26"/>
              </w:rPr>
              <w:t>,</w:t>
            </w:r>
            <w:r w:rsidRPr="00435D73">
              <w:rPr>
                <w:rFonts w:ascii="Browallia New" w:eastAsia="Calibri" w:hAnsi="Browallia New" w:cs="Browallia New"/>
                <w:bCs/>
                <w:sz w:val="26"/>
                <w:szCs w:val="26"/>
              </w:rPr>
              <w:t>442</w:t>
            </w:r>
            <w:r w:rsidR="00664DAF" w:rsidRPr="00773A95">
              <w:rPr>
                <w:rFonts w:ascii="Browallia New" w:eastAsia="Calibri" w:hAnsi="Browallia New" w:cs="Browallia New"/>
                <w:bCs/>
                <w:sz w:val="26"/>
                <w:szCs w:val="26"/>
              </w:rPr>
              <w:t>,</w:t>
            </w:r>
            <w:r w:rsidRPr="00435D73">
              <w:rPr>
                <w:rFonts w:ascii="Browallia New" w:eastAsia="Calibri" w:hAnsi="Browallia New" w:cs="Browallia New"/>
                <w:bCs/>
                <w:sz w:val="26"/>
                <w:szCs w:val="26"/>
              </w:rPr>
              <w:t>979</w:t>
            </w:r>
          </w:p>
        </w:tc>
        <w:tc>
          <w:tcPr>
            <w:tcW w:w="1897" w:type="dxa"/>
            <w:tcBorders>
              <w:bottom w:val="single" w:sz="4" w:space="0" w:color="auto"/>
            </w:tcBorders>
            <w:shd w:val="clear" w:color="auto" w:fill="auto"/>
            <w:vAlign w:val="bottom"/>
          </w:tcPr>
          <w:p w14:paraId="16A77AF0" w14:textId="3E044EA7" w:rsidR="00664DAF" w:rsidRPr="00773A95" w:rsidRDefault="00435D73" w:rsidP="00664DAF">
            <w:pPr>
              <w:ind w:right="-72"/>
              <w:jc w:val="right"/>
              <w:rPr>
                <w:rFonts w:ascii="Browallia New" w:eastAsia="Calibri" w:hAnsi="Browallia New" w:cs="Browallia New"/>
                <w:bCs/>
                <w:sz w:val="26"/>
                <w:szCs w:val="26"/>
              </w:rPr>
            </w:pPr>
            <w:r w:rsidRPr="00435D73">
              <w:rPr>
                <w:rFonts w:ascii="Browallia New" w:eastAsia="Calibri" w:hAnsi="Browallia New" w:cs="Browallia New"/>
                <w:bCs/>
                <w:sz w:val="26"/>
                <w:szCs w:val="26"/>
              </w:rPr>
              <w:t>2</w:t>
            </w:r>
            <w:r w:rsidR="00664DAF" w:rsidRPr="00773A95">
              <w:rPr>
                <w:rFonts w:ascii="Browallia New" w:eastAsia="Calibri" w:hAnsi="Browallia New" w:cs="Browallia New"/>
                <w:bCs/>
                <w:sz w:val="26"/>
                <w:szCs w:val="26"/>
              </w:rPr>
              <w:t>,</w:t>
            </w:r>
            <w:r w:rsidRPr="00435D73">
              <w:rPr>
                <w:rFonts w:ascii="Browallia New" w:eastAsia="Calibri" w:hAnsi="Browallia New" w:cs="Browallia New"/>
                <w:bCs/>
                <w:sz w:val="26"/>
                <w:szCs w:val="26"/>
              </w:rPr>
              <w:t>274</w:t>
            </w:r>
            <w:r w:rsidR="00664DAF" w:rsidRPr="00773A95">
              <w:rPr>
                <w:rFonts w:ascii="Browallia New" w:eastAsia="Calibri" w:hAnsi="Browallia New" w:cs="Browallia New"/>
                <w:bCs/>
                <w:sz w:val="26"/>
                <w:szCs w:val="26"/>
              </w:rPr>
              <w:t>,</w:t>
            </w:r>
            <w:r w:rsidRPr="00435D73">
              <w:rPr>
                <w:rFonts w:ascii="Browallia New" w:eastAsia="Calibri" w:hAnsi="Browallia New" w:cs="Browallia New"/>
                <w:bCs/>
                <w:sz w:val="26"/>
                <w:szCs w:val="26"/>
              </w:rPr>
              <w:t>839</w:t>
            </w:r>
          </w:p>
        </w:tc>
        <w:tc>
          <w:tcPr>
            <w:tcW w:w="1897" w:type="dxa"/>
            <w:tcBorders>
              <w:bottom w:val="single" w:sz="4" w:space="0" w:color="auto"/>
            </w:tcBorders>
            <w:shd w:val="clear" w:color="auto" w:fill="auto"/>
            <w:vAlign w:val="bottom"/>
          </w:tcPr>
          <w:p w14:paraId="32240834" w14:textId="0D8451B9" w:rsidR="00664DAF" w:rsidRPr="00773A95" w:rsidRDefault="00435D73" w:rsidP="00664DAF">
            <w:pPr>
              <w:ind w:right="-72"/>
              <w:jc w:val="right"/>
              <w:rPr>
                <w:rFonts w:ascii="Browallia New" w:eastAsia="Calibri" w:hAnsi="Browallia New" w:cs="Browallia New"/>
                <w:bCs/>
                <w:sz w:val="26"/>
                <w:szCs w:val="26"/>
              </w:rPr>
            </w:pPr>
            <w:r w:rsidRPr="00435D73">
              <w:rPr>
                <w:rFonts w:ascii="Browallia New" w:eastAsia="Calibri" w:hAnsi="Browallia New" w:cs="Browallia New"/>
                <w:bCs/>
                <w:sz w:val="26"/>
                <w:szCs w:val="26"/>
              </w:rPr>
              <w:t>40</w:t>
            </w:r>
            <w:r w:rsidR="00664DAF" w:rsidRPr="00773A95">
              <w:rPr>
                <w:rFonts w:ascii="Browallia New" w:eastAsia="Calibri" w:hAnsi="Browallia New" w:cs="Browallia New"/>
                <w:bCs/>
                <w:sz w:val="26"/>
                <w:szCs w:val="26"/>
              </w:rPr>
              <w:t>,</w:t>
            </w:r>
            <w:r w:rsidRPr="00435D73">
              <w:rPr>
                <w:rFonts w:ascii="Browallia New" w:eastAsia="Calibri" w:hAnsi="Browallia New" w:cs="Browallia New"/>
                <w:bCs/>
                <w:sz w:val="26"/>
                <w:szCs w:val="26"/>
              </w:rPr>
              <w:t>717</w:t>
            </w:r>
            <w:r w:rsidR="00664DAF" w:rsidRPr="00773A95">
              <w:rPr>
                <w:rFonts w:ascii="Browallia New" w:eastAsia="Calibri" w:hAnsi="Browallia New" w:cs="Browallia New"/>
                <w:bCs/>
                <w:sz w:val="26"/>
                <w:szCs w:val="26"/>
              </w:rPr>
              <w:t>,</w:t>
            </w:r>
            <w:r w:rsidRPr="00435D73">
              <w:rPr>
                <w:rFonts w:ascii="Browallia New" w:eastAsia="Calibri" w:hAnsi="Browallia New" w:cs="Browallia New"/>
                <w:bCs/>
                <w:sz w:val="26"/>
                <w:szCs w:val="26"/>
              </w:rPr>
              <w:t>818</w:t>
            </w:r>
          </w:p>
        </w:tc>
      </w:tr>
    </w:tbl>
    <w:p w14:paraId="660957A7" w14:textId="77777777" w:rsidR="00B27B7C" w:rsidRPr="00773A95" w:rsidRDefault="00B27B7C" w:rsidP="00B27B7C">
      <w:pPr>
        <w:ind w:left="540"/>
        <w:jc w:val="thaiDistribute"/>
        <w:rPr>
          <w:rFonts w:ascii="Browallia New" w:hAnsi="Browallia New" w:cs="Browallia New"/>
          <w:spacing w:val="-4"/>
          <w:szCs w:val="26"/>
          <w:lang w:eastAsia="th-TH"/>
        </w:rPr>
      </w:pPr>
      <w:r w:rsidRPr="00773A95">
        <w:rPr>
          <w:rFonts w:ascii="Browallia New" w:hAnsi="Browallia New" w:cs="Browallia New"/>
          <w:spacing w:val="-4"/>
          <w:szCs w:val="26"/>
          <w:lang w:eastAsia="th-TH"/>
        </w:rPr>
        <w:br w:type="page"/>
      </w:r>
    </w:p>
    <w:p w14:paraId="071CA914" w14:textId="77777777" w:rsidR="00B27B7C" w:rsidRPr="007B5EBA" w:rsidRDefault="00B27B7C" w:rsidP="00B27B7C">
      <w:pPr>
        <w:ind w:left="540"/>
        <w:jc w:val="thaiDistribute"/>
        <w:rPr>
          <w:rFonts w:ascii="Browallia New" w:hAnsi="Browallia New" w:cs="Browallia New"/>
          <w:spacing w:val="-4"/>
          <w:sz w:val="26"/>
          <w:szCs w:val="26"/>
          <w:lang w:eastAsia="th-TH"/>
        </w:rPr>
      </w:pPr>
    </w:p>
    <w:tbl>
      <w:tblPr>
        <w:tblW w:w="9463" w:type="dxa"/>
        <w:tblLayout w:type="fixed"/>
        <w:tblLook w:val="0600" w:firstRow="0" w:lastRow="0" w:firstColumn="0" w:lastColumn="0" w:noHBand="1" w:noVBand="1"/>
      </w:tblPr>
      <w:tblGrid>
        <w:gridCol w:w="3773"/>
        <w:gridCol w:w="1896"/>
        <w:gridCol w:w="1897"/>
        <w:gridCol w:w="1897"/>
      </w:tblGrid>
      <w:tr w:rsidR="00B27B7C" w:rsidRPr="00773A95" w14:paraId="5A87A50F" w14:textId="77777777" w:rsidTr="00935490">
        <w:trPr>
          <w:tblHeader/>
        </w:trPr>
        <w:tc>
          <w:tcPr>
            <w:tcW w:w="3773" w:type="dxa"/>
            <w:shd w:val="clear" w:color="auto" w:fill="auto"/>
            <w:vAlign w:val="bottom"/>
          </w:tcPr>
          <w:p w14:paraId="104501B5" w14:textId="77777777" w:rsidR="00B27B7C" w:rsidRPr="00773A95" w:rsidRDefault="00B27B7C">
            <w:pPr>
              <w:ind w:left="-86"/>
              <w:jc w:val="both"/>
              <w:rPr>
                <w:rFonts w:ascii="Browallia New" w:eastAsia="Calibri" w:hAnsi="Browallia New" w:cs="Browallia New"/>
                <w:b/>
                <w:sz w:val="26"/>
                <w:szCs w:val="26"/>
              </w:rPr>
            </w:pPr>
          </w:p>
        </w:tc>
        <w:tc>
          <w:tcPr>
            <w:tcW w:w="5690" w:type="dxa"/>
            <w:gridSpan w:val="3"/>
            <w:tcBorders>
              <w:top w:val="single" w:sz="4" w:space="0" w:color="auto"/>
              <w:bottom w:val="single" w:sz="4" w:space="0" w:color="auto"/>
            </w:tcBorders>
            <w:shd w:val="clear" w:color="auto" w:fill="auto"/>
          </w:tcPr>
          <w:p w14:paraId="425F3BD8" w14:textId="77777777" w:rsidR="00B27B7C" w:rsidRPr="00773A95" w:rsidRDefault="00B27B7C">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งบการเงินเฉพาะกิจการ</w:t>
            </w:r>
          </w:p>
        </w:tc>
      </w:tr>
      <w:tr w:rsidR="00B27B7C" w:rsidRPr="00773A95" w14:paraId="4CB4D20F" w14:textId="77777777" w:rsidTr="00935490">
        <w:trPr>
          <w:tblHeader/>
        </w:trPr>
        <w:tc>
          <w:tcPr>
            <w:tcW w:w="3773" w:type="dxa"/>
            <w:shd w:val="clear" w:color="auto" w:fill="auto"/>
            <w:vAlign w:val="bottom"/>
          </w:tcPr>
          <w:p w14:paraId="20D41741" w14:textId="77777777" w:rsidR="00B27B7C" w:rsidRPr="00773A95" w:rsidRDefault="00B27B7C">
            <w:pPr>
              <w:ind w:left="-77" w:right="-72"/>
              <w:rPr>
                <w:rFonts w:ascii="Browallia New" w:eastAsia="Calibri" w:hAnsi="Browallia New" w:cs="Browallia New"/>
                <w:bCs/>
                <w:sz w:val="26"/>
                <w:szCs w:val="26"/>
                <w:cs/>
              </w:rPr>
            </w:pPr>
          </w:p>
        </w:tc>
        <w:tc>
          <w:tcPr>
            <w:tcW w:w="5690" w:type="dxa"/>
            <w:gridSpan w:val="3"/>
            <w:tcBorders>
              <w:top w:val="single" w:sz="4" w:space="0" w:color="auto"/>
            </w:tcBorders>
            <w:shd w:val="clear" w:color="auto" w:fill="auto"/>
            <w:vAlign w:val="bottom"/>
          </w:tcPr>
          <w:p w14:paraId="038CD42F" w14:textId="077616C5" w:rsidR="00B27B7C" w:rsidRPr="00773A95" w:rsidRDefault="00B27B7C">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 xml:space="preserve">ณ วันที่ </w:t>
            </w:r>
            <w:r w:rsidR="00435D73" w:rsidRPr="00435D73">
              <w:rPr>
                <w:rFonts w:ascii="Browallia New" w:eastAsia="Calibri" w:hAnsi="Browallia New" w:cs="Browallia New"/>
                <w:b/>
                <w:sz w:val="26"/>
                <w:szCs w:val="26"/>
              </w:rPr>
              <w:t>31</w:t>
            </w:r>
            <w:r w:rsidRPr="00773A95">
              <w:rPr>
                <w:rFonts w:ascii="Browallia New" w:eastAsia="Calibri" w:hAnsi="Browallia New" w:cs="Browallia New"/>
                <w:bCs/>
                <w:sz w:val="26"/>
                <w:szCs w:val="26"/>
                <w:cs/>
              </w:rPr>
              <w:t xml:space="preserve"> ธันวาคม</w:t>
            </w:r>
            <w:r w:rsidRPr="00773A95">
              <w:rPr>
                <w:rFonts w:ascii="Browallia New" w:eastAsia="Calibri" w:hAnsi="Browallia New" w:cs="Browallia New"/>
                <w:bCs/>
                <w:sz w:val="26"/>
                <w:szCs w:val="26"/>
              </w:rPr>
              <w:t xml:space="preserve"> </w:t>
            </w:r>
            <w:r w:rsidRPr="00773A95">
              <w:rPr>
                <w:rFonts w:ascii="Browallia New" w:eastAsia="Calibri" w:hAnsi="Browallia New" w:cs="Browallia New"/>
                <w:bCs/>
                <w:sz w:val="26"/>
                <w:szCs w:val="26"/>
                <w:cs/>
              </w:rPr>
              <w:t xml:space="preserve">พ.ศ. </w:t>
            </w:r>
            <w:r w:rsidR="00435D73" w:rsidRPr="00435D73">
              <w:rPr>
                <w:rFonts w:ascii="Browallia New" w:eastAsia="Calibri" w:hAnsi="Browallia New" w:cs="Browallia New"/>
                <w:b/>
                <w:sz w:val="26"/>
                <w:szCs w:val="26"/>
              </w:rPr>
              <w:t>2565</w:t>
            </w:r>
          </w:p>
        </w:tc>
      </w:tr>
      <w:tr w:rsidR="00B27B7C" w:rsidRPr="00773A95" w14:paraId="3319B72D" w14:textId="77777777" w:rsidTr="00935490">
        <w:trPr>
          <w:tblHeader/>
        </w:trPr>
        <w:tc>
          <w:tcPr>
            <w:tcW w:w="3773" w:type="dxa"/>
            <w:shd w:val="clear" w:color="auto" w:fill="auto"/>
            <w:vAlign w:val="bottom"/>
          </w:tcPr>
          <w:p w14:paraId="4FEB7220" w14:textId="77777777" w:rsidR="00B27B7C" w:rsidRPr="00773A95" w:rsidRDefault="00B27B7C">
            <w:pPr>
              <w:ind w:left="-77" w:right="-72"/>
              <w:rPr>
                <w:rFonts w:ascii="Browallia New" w:eastAsia="Calibri" w:hAnsi="Browallia New" w:cs="Browallia New"/>
                <w:b/>
                <w:sz w:val="26"/>
                <w:szCs w:val="26"/>
              </w:rPr>
            </w:pPr>
          </w:p>
        </w:tc>
        <w:tc>
          <w:tcPr>
            <w:tcW w:w="1896" w:type="dxa"/>
            <w:tcBorders>
              <w:top w:val="single" w:sz="4" w:space="0" w:color="auto"/>
            </w:tcBorders>
            <w:shd w:val="clear" w:color="auto" w:fill="auto"/>
            <w:vAlign w:val="bottom"/>
          </w:tcPr>
          <w:p w14:paraId="168605F3" w14:textId="77777777" w:rsidR="00B27B7C" w:rsidRPr="00773A95" w:rsidRDefault="00B27B7C">
            <w:pPr>
              <w:ind w:left="-134" w:right="-72"/>
              <w:jc w:val="right"/>
              <w:rPr>
                <w:rFonts w:ascii="Browallia New" w:eastAsia="Calibri" w:hAnsi="Browallia New" w:cs="Browallia New"/>
                <w:bCs/>
                <w:sz w:val="26"/>
                <w:szCs w:val="26"/>
                <w:rtl/>
                <w:cs/>
                <w:lang w:bidi="ar-SA"/>
              </w:rPr>
            </w:pPr>
            <w:r w:rsidRPr="00773A95">
              <w:rPr>
                <w:rFonts w:ascii="Browallia New" w:eastAsia="Calibri" w:hAnsi="Browallia New" w:cs="Browallia New"/>
                <w:bCs/>
                <w:sz w:val="26"/>
                <w:szCs w:val="26"/>
                <w:cs/>
              </w:rPr>
              <w:t>ตามที่รายงานไว้เดิม</w:t>
            </w:r>
          </w:p>
        </w:tc>
        <w:tc>
          <w:tcPr>
            <w:tcW w:w="1897" w:type="dxa"/>
            <w:tcBorders>
              <w:top w:val="single" w:sz="4" w:space="0" w:color="auto"/>
            </w:tcBorders>
            <w:shd w:val="clear" w:color="auto" w:fill="auto"/>
            <w:vAlign w:val="bottom"/>
          </w:tcPr>
          <w:p w14:paraId="2E9F0A54" w14:textId="06148721" w:rsidR="00B27B7C" w:rsidRPr="00773A95" w:rsidRDefault="00D037D2">
            <w:pPr>
              <w:ind w:right="-72"/>
              <w:jc w:val="right"/>
              <w:rPr>
                <w:rFonts w:ascii="Browallia New" w:eastAsia="Calibri" w:hAnsi="Browallia New" w:cs="Browallia New"/>
                <w:bCs/>
                <w:sz w:val="26"/>
                <w:szCs w:val="26"/>
                <w:rtl/>
                <w:cs/>
                <w:lang w:val="en-AU" w:bidi="ar-SA"/>
              </w:rPr>
            </w:pPr>
            <w:r w:rsidRPr="00773A95">
              <w:rPr>
                <w:rFonts w:ascii="Browallia New" w:eastAsia="Calibri" w:hAnsi="Browallia New" w:cs="Browallia New"/>
                <w:bCs/>
                <w:sz w:val="26"/>
                <w:szCs w:val="26"/>
                <w:cs/>
              </w:rPr>
              <w:t>รายการปรับปรุง</w:t>
            </w:r>
          </w:p>
        </w:tc>
        <w:tc>
          <w:tcPr>
            <w:tcW w:w="1897" w:type="dxa"/>
            <w:tcBorders>
              <w:top w:val="single" w:sz="4" w:space="0" w:color="auto"/>
            </w:tcBorders>
            <w:shd w:val="clear" w:color="auto" w:fill="auto"/>
            <w:vAlign w:val="bottom"/>
          </w:tcPr>
          <w:p w14:paraId="265C0432" w14:textId="77777777" w:rsidR="00B27B7C" w:rsidRPr="00773A95" w:rsidRDefault="00B27B7C">
            <w:pPr>
              <w:ind w:right="-72"/>
              <w:jc w:val="right"/>
              <w:rPr>
                <w:rFonts w:ascii="Browallia New" w:eastAsia="Calibri" w:hAnsi="Browallia New" w:cs="Browallia New"/>
                <w:bCs/>
                <w:sz w:val="26"/>
                <w:szCs w:val="26"/>
                <w:rtl/>
                <w:cs/>
                <w:lang w:bidi="ar-SA"/>
              </w:rPr>
            </w:pPr>
            <w:r w:rsidRPr="00773A95">
              <w:rPr>
                <w:rFonts w:ascii="Browallia New" w:eastAsia="Calibri" w:hAnsi="Browallia New" w:cs="Browallia New"/>
                <w:bCs/>
                <w:sz w:val="26"/>
                <w:szCs w:val="26"/>
                <w:cs/>
              </w:rPr>
              <w:t>ตามที่ปรับปรุงใหม่</w:t>
            </w:r>
          </w:p>
        </w:tc>
      </w:tr>
      <w:tr w:rsidR="00B27B7C" w:rsidRPr="00773A95" w14:paraId="56F92FB3" w14:textId="77777777" w:rsidTr="00935490">
        <w:trPr>
          <w:tblHeader/>
        </w:trPr>
        <w:tc>
          <w:tcPr>
            <w:tcW w:w="3773" w:type="dxa"/>
            <w:shd w:val="clear" w:color="auto" w:fill="auto"/>
            <w:vAlign w:val="bottom"/>
          </w:tcPr>
          <w:p w14:paraId="7C94F7FC" w14:textId="77777777" w:rsidR="00B27B7C" w:rsidRPr="00773A95" w:rsidRDefault="00B27B7C">
            <w:pPr>
              <w:ind w:left="-86"/>
              <w:jc w:val="both"/>
              <w:rPr>
                <w:rFonts w:ascii="Browallia New" w:eastAsia="Calibri" w:hAnsi="Browallia New" w:cs="Browallia New"/>
                <w:bCs/>
                <w:sz w:val="26"/>
                <w:szCs w:val="26"/>
              </w:rPr>
            </w:pPr>
            <w:r w:rsidRPr="00773A95">
              <w:rPr>
                <w:rFonts w:ascii="Browallia New" w:eastAsia="Calibri" w:hAnsi="Browallia New" w:cs="Browallia New"/>
                <w:bCs/>
                <w:sz w:val="26"/>
                <w:szCs w:val="26"/>
                <w:cs/>
              </w:rPr>
              <w:t>งบแสดงฐานะการเงิน</w:t>
            </w:r>
          </w:p>
        </w:tc>
        <w:tc>
          <w:tcPr>
            <w:tcW w:w="1896" w:type="dxa"/>
            <w:tcBorders>
              <w:bottom w:val="single" w:sz="4" w:space="0" w:color="auto"/>
            </w:tcBorders>
            <w:shd w:val="clear" w:color="auto" w:fill="auto"/>
            <w:vAlign w:val="bottom"/>
          </w:tcPr>
          <w:p w14:paraId="79FA790D" w14:textId="39DEB620" w:rsidR="00B27B7C" w:rsidRPr="00773A95" w:rsidRDefault="00393E14">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พัน</w:t>
            </w:r>
            <w:r w:rsidR="00B27B7C" w:rsidRPr="00773A95">
              <w:rPr>
                <w:rFonts w:ascii="Browallia New" w:eastAsia="Calibri" w:hAnsi="Browallia New" w:cs="Browallia New"/>
                <w:bCs/>
                <w:sz w:val="26"/>
                <w:szCs w:val="26"/>
                <w:cs/>
              </w:rPr>
              <w:t>บาท</w:t>
            </w:r>
          </w:p>
        </w:tc>
        <w:tc>
          <w:tcPr>
            <w:tcW w:w="1897" w:type="dxa"/>
            <w:tcBorders>
              <w:bottom w:val="single" w:sz="4" w:space="0" w:color="auto"/>
            </w:tcBorders>
            <w:shd w:val="clear" w:color="auto" w:fill="auto"/>
            <w:vAlign w:val="bottom"/>
          </w:tcPr>
          <w:p w14:paraId="1902E754" w14:textId="4F1739EA" w:rsidR="00B27B7C" w:rsidRPr="00773A95" w:rsidRDefault="00393E14">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พัน</w:t>
            </w:r>
            <w:r w:rsidR="00B27B7C" w:rsidRPr="00773A95">
              <w:rPr>
                <w:rFonts w:ascii="Browallia New" w:eastAsia="Calibri" w:hAnsi="Browallia New" w:cs="Browallia New"/>
                <w:bCs/>
                <w:sz w:val="26"/>
                <w:szCs w:val="26"/>
                <w:cs/>
              </w:rPr>
              <w:t>บาท</w:t>
            </w:r>
          </w:p>
        </w:tc>
        <w:tc>
          <w:tcPr>
            <w:tcW w:w="1897" w:type="dxa"/>
            <w:tcBorders>
              <w:bottom w:val="single" w:sz="4" w:space="0" w:color="auto"/>
            </w:tcBorders>
            <w:shd w:val="clear" w:color="auto" w:fill="auto"/>
            <w:vAlign w:val="bottom"/>
          </w:tcPr>
          <w:p w14:paraId="1F7141E2" w14:textId="6388AE42" w:rsidR="00B27B7C" w:rsidRPr="00773A95" w:rsidRDefault="00393E14">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พัน</w:t>
            </w:r>
            <w:r w:rsidR="00B27B7C" w:rsidRPr="00773A95">
              <w:rPr>
                <w:rFonts w:ascii="Browallia New" w:eastAsia="Calibri" w:hAnsi="Browallia New" w:cs="Browallia New"/>
                <w:bCs/>
                <w:sz w:val="26"/>
                <w:szCs w:val="26"/>
                <w:cs/>
              </w:rPr>
              <w:t>บาท</w:t>
            </w:r>
          </w:p>
        </w:tc>
      </w:tr>
      <w:tr w:rsidR="0004754B" w:rsidRPr="00773A95" w14:paraId="4D5F64A9" w14:textId="77777777" w:rsidTr="00935490">
        <w:tc>
          <w:tcPr>
            <w:tcW w:w="3773" w:type="dxa"/>
            <w:vAlign w:val="bottom"/>
          </w:tcPr>
          <w:p w14:paraId="6A6E9B75" w14:textId="77777777" w:rsidR="0004754B" w:rsidRPr="00773A95" w:rsidRDefault="0004754B" w:rsidP="0004754B">
            <w:pPr>
              <w:tabs>
                <w:tab w:val="left" w:pos="2563"/>
              </w:tabs>
              <w:ind w:left="-86"/>
              <w:jc w:val="both"/>
              <w:rPr>
                <w:rFonts w:ascii="Browallia New" w:eastAsia="Calibri" w:hAnsi="Browallia New" w:cs="Browallia New"/>
                <w:bCs/>
                <w:sz w:val="26"/>
                <w:szCs w:val="26"/>
                <w:cs/>
              </w:rPr>
            </w:pPr>
          </w:p>
        </w:tc>
        <w:tc>
          <w:tcPr>
            <w:tcW w:w="1896" w:type="dxa"/>
            <w:tcBorders>
              <w:top w:val="single" w:sz="4" w:space="0" w:color="auto"/>
            </w:tcBorders>
            <w:shd w:val="clear" w:color="auto" w:fill="auto"/>
            <w:vAlign w:val="bottom"/>
          </w:tcPr>
          <w:p w14:paraId="304ED5AF" w14:textId="77777777" w:rsidR="0004754B" w:rsidRPr="00773A95" w:rsidRDefault="0004754B" w:rsidP="0004754B">
            <w:pPr>
              <w:ind w:right="-72"/>
              <w:jc w:val="right"/>
              <w:rPr>
                <w:rFonts w:ascii="Browallia New" w:eastAsia="Calibri" w:hAnsi="Browallia New" w:cs="Browallia New"/>
                <w:bCs/>
                <w:sz w:val="26"/>
                <w:szCs w:val="26"/>
              </w:rPr>
            </w:pPr>
          </w:p>
        </w:tc>
        <w:tc>
          <w:tcPr>
            <w:tcW w:w="1897" w:type="dxa"/>
            <w:tcBorders>
              <w:top w:val="single" w:sz="4" w:space="0" w:color="auto"/>
            </w:tcBorders>
            <w:shd w:val="clear" w:color="auto" w:fill="auto"/>
            <w:vAlign w:val="bottom"/>
          </w:tcPr>
          <w:p w14:paraId="5B686FEB" w14:textId="77777777" w:rsidR="0004754B" w:rsidRPr="00773A95" w:rsidRDefault="0004754B" w:rsidP="0004754B">
            <w:pPr>
              <w:ind w:right="-72"/>
              <w:jc w:val="right"/>
              <w:rPr>
                <w:rFonts w:ascii="Browallia New" w:eastAsia="Calibri" w:hAnsi="Browallia New" w:cs="Browallia New"/>
                <w:bCs/>
                <w:sz w:val="26"/>
                <w:szCs w:val="26"/>
              </w:rPr>
            </w:pPr>
          </w:p>
        </w:tc>
        <w:tc>
          <w:tcPr>
            <w:tcW w:w="1897" w:type="dxa"/>
            <w:tcBorders>
              <w:top w:val="single" w:sz="4" w:space="0" w:color="auto"/>
            </w:tcBorders>
            <w:shd w:val="clear" w:color="auto" w:fill="auto"/>
            <w:vAlign w:val="bottom"/>
          </w:tcPr>
          <w:p w14:paraId="509A5FF0" w14:textId="77777777" w:rsidR="0004754B" w:rsidRPr="00773A95" w:rsidRDefault="0004754B" w:rsidP="0004754B">
            <w:pPr>
              <w:ind w:right="-72"/>
              <w:jc w:val="right"/>
              <w:rPr>
                <w:rFonts w:ascii="Browallia New" w:eastAsia="Calibri" w:hAnsi="Browallia New" w:cs="Browallia New"/>
                <w:bCs/>
                <w:sz w:val="26"/>
                <w:szCs w:val="26"/>
              </w:rPr>
            </w:pPr>
          </w:p>
        </w:tc>
      </w:tr>
      <w:tr w:rsidR="0022728A" w:rsidRPr="00773A95" w14:paraId="79F31745" w14:textId="77777777" w:rsidTr="00935490">
        <w:tc>
          <w:tcPr>
            <w:tcW w:w="3773" w:type="dxa"/>
            <w:vAlign w:val="bottom"/>
          </w:tcPr>
          <w:p w14:paraId="6C084ED3" w14:textId="4B888E22" w:rsidR="0022728A" w:rsidRPr="00773A95" w:rsidRDefault="0022728A" w:rsidP="0022728A">
            <w:pPr>
              <w:tabs>
                <w:tab w:val="left" w:pos="2563"/>
              </w:tabs>
              <w:ind w:left="-86"/>
              <w:jc w:val="both"/>
              <w:rPr>
                <w:rFonts w:ascii="Browallia New" w:eastAsia="Calibri" w:hAnsi="Browallia New" w:cs="Browallia New"/>
                <w:b/>
                <w:sz w:val="26"/>
                <w:szCs w:val="26"/>
                <w:cs/>
              </w:rPr>
            </w:pPr>
            <w:r w:rsidRPr="00773A95">
              <w:rPr>
                <w:rFonts w:ascii="Browallia New" w:eastAsia="Calibri" w:hAnsi="Browallia New" w:cs="Browallia New"/>
                <w:b/>
                <w:sz w:val="26"/>
                <w:szCs w:val="26"/>
                <w:cs/>
              </w:rPr>
              <w:t>ทุนที่ออกและชำระแล้ว</w:t>
            </w:r>
          </w:p>
        </w:tc>
        <w:tc>
          <w:tcPr>
            <w:tcW w:w="1896" w:type="dxa"/>
            <w:tcBorders>
              <w:top w:val="nil"/>
              <w:left w:val="nil"/>
              <w:bottom w:val="nil"/>
              <w:right w:val="nil"/>
            </w:tcBorders>
            <w:shd w:val="clear" w:color="auto" w:fill="auto"/>
            <w:vAlign w:val="bottom"/>
          </w:tcPr>
          <w:p w14:paraId="15C4DA1C" w14:textId="4C0CEC5F" w:rsidR="0022728A" w:rsidRPr="00773A95" w:rsidRDefault="00435D73" w:rsidP="0022728A">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373</w:t>
            </w:r>
            <w:r w:rsidR="0022728A" w:rsidRPr="00773A95">
              <w:rPr>
                <w:rFonts w:ascii="Browallia New" w:hAnsi="Browallia New" w:cs="Browallia New"/>
                <w:sz w:val="26"/>
                <w:szCs w:val="26"/>
              </w:rPr>
              <w:t>,</w:t>
            </w:r>
            <w:r w:rsidRPr="00435D73">
              <w:rPr>
                <w:rFonts w:ascii="Browallia New" w:hAnsi="Browallia New" w:cs="Browallia New"/>
                <w:sz w:val="26"/>
                <w:szCs w:val="26"/>
              </w:rPr>
              <w:t>000</w:t>
            </w:r>
          </w:p>
        </w:tc>
        <w:tc>
          <w:tcPr>
            <w:tcW w:w="1897" w:type="dxa"/>
            <w:shd w:val="clear" w:color="auto" w:fill="auto"/>
            <w:vAlign w:val="bottom"/>
          </w:tcPr>
          <w:p w14:paraId="3BF0158D" w14:textId="0ECB76E6" w:rsidR="0022728A" w:rsidRPr="00773A95" w:rsidRDefault="0022728A" w:rsidP="0022728A">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7" w:type="dxa"/>
            <w:shd w:val="clear" w:color="auto" w:fill="auto"/>
            <w:vAlign w:val="bottom"/>
          </w:tcPr>
          <w:p w14:paraId="5158A718" w14:textId="4C46477F" w:rsidR="0022728A" w:rsidRPr="00773A95" w:rsidRDefault="00435D73" w:rsidP="0022728A">
            <w:pPr>
              <w:ind w:right="-72"/>
              <w:jc w:val="right"/>
              <w:rPr>
                <w:rFonts w:ascii="Browallia New" w:eastAsia="Calibri" w:hAnsi="Browallia New" w:cs="Browallia New"/>
                <w:sz w:val="26"/>
                <w:szCs w:val="26"/>
              </w:rPr>
            </w:pPr>
            <w:r w:rsidRPr="00435D73">
              <w:rPr>
                <w:rFonts w:ascii="Browallia New" w:hAnsi="Browallia New" w:cs="Browallia New"/>
                <w:sz w:val="26"/>
                <w:szCs w:val="26"/>
              </w:rPr>
              <w:t>373</w:t>
            </w:r>
            <w:r w:rsidR="0022728A" w:rsidRPr="00773A95">
              <w:rPr>
                <w:rFonts w:ascii="Browallia New" w:hAnsi="Browallia New" w:cs="Browallia New"/>
                <w:sz w:val="26"/>
                <w:szCs w:val="26"/>
              </w:rPr>
              <w:t>,</w:t>
            </w:r>
            <w:r w:rsidRPr="00435D73">
              <w:rPr>
                <w:rFonts w:ascii="Browallia New" w:hAnsi="Browallia New" w:cs="Browallia New"/>
                <w:sz w:val="26"/>
                <w:szCs w:val="26"/>
              </w:rPr>
              <w:t>000</w:t>
            </w:r>
          </w:p>
        </w:tc>
      </w:tr>
      <w:tr w:rsidR="0022728A" w:rsidRPr="00773A95" w14:paraId="33D27975" w14:textId="77777777" w:rsidTr="00935490">
        <w:tc>
          <w:tcPr>
            <w:tcW w:w="3773" w:type="dxa"/>
            <w:vAlign w:val="bottom"/>
          </w:tcPr>
          <w:p w14:paraId="7F54FDF6" w14:textId="72795FF6" w:rsidR="0022728A" w:rsidRPr="00773A95" w:rsidRDefault="0022728A" w:rsidP="0022728A">
            <w:pPr>
              <w:tabs>
                <w:tab w:val="left" w:pos="2563"/>
              </w:tabs>
              <w:ind w:left="-86"/>
              <w:jc w:val="both"/>
              <w:rPr>
                <w:rFonts w:ascii="Browallia New" w:eastAsia="Calibri" w:hAnsi="Browallia New" w:cs="Browallia New"/>
                <w:b/>
                <w:sz w:val="26"/>
                <w:szCs w:val="26"/>
                <w:cs/>
              </w:rPr>
            </w:pPr>
            <w:r w:rsidRPr="00773A95">
              <w:rPr>
                <w:rFonts w:ascii="Browallia New" w:eastAsia="Calibri" w:hAnsi="Browallia New" w:cs="Browallia New"/>
                <w:b/>
                <w:sz w:val="26"/>
                <w:szCs w:val="26"/>
                <w:cs/>
              </w:rPr>
              <w:t>ส่วนเกินมูลค่าหุ้น</w:t>
            </w:r>
          </w:p>
        </w:tc>
        <w:tc>
          <w:tcPr>
            <w:tcW w:w="1896" w:type="dxa"/>
            <w:tcBorders>
              <w:top w:val="nil"/>
              <w:left w:val="nil"/>
              <w:bottom w:val="nil"/>
              <w:right w:val="nil"/>
            </w:tcBorders>
            <w:shd w:val="clear" w:color="auto" w:fill="auto"/>
            <w:vAlign w:val="bottom"/>
          </w:tcPr>
          <w:p w14:paraId="7A9FC7C4" w14:textId="35FECFB1" w:rsidR="0022728A" w:rsidRPr="00773A95" w:rsidRDefault="00435D73" w:rsidP="0022728A">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3</w:t>
            </w:r>
            <w:r w:rsidR="0022728A" w:rsidRPr="00773A95">
              <w:rPr>
                <w:rFonts w:ascii="Browallia New" w:hAnsi="Browallia New" w:cs="Browallia New"/>
                <w:sz w:val="26"/>
                <w:szCs w:val="26"/>
              </w:rPr>
              <w:t>,</w:t>
            </w:r>
            <w:r w:rsidRPr="00435D73">
              <w:rPr>
                <w:rFonts w:ascii="Browallia New" w:hAnsi="Browallia New" w:cs="Browallia New"/>
                <w:sz w:val="26"/>
                <w:szCs w:val="26"/>
              </w:rPr>
              <w:t>680</w:t>
            </w:r>
            <w:r w:rsidR="0022728A" w:rsidRPr="00773A95">
              <w:rPr>
                <w:rFonts w:ascii="Browallia New" w:hAnsi="Browallia New" w:cs="Browallia New"/>
                <w:sz w:val="26"/>
                <w:szCs w:val="26"/>
              </w:rPr>
              <w:t>,</w:t>
            </w:r>
            <w:r w:rsidRPr="00435D73">
              <w:rPr>
                <w:rFonts w:ascii="Browallia New" w:hAnsi="Browallia New" w:cs="Browallia New"/>
                <w:sz w:val="26"/>
                <w:szCs w:val="26"/>
              </w:rPr>
              <w:t>616</w:t>
            </w:r>
          </w:p>
        </w:tc>
        <w:tc>
          <w:tcPr>
            <w:tcW w:w="1897" w:type="dxa"/>
            <w:shd w:val="clear" w:color="auto" w:fill="auto"/>
            <w:vAlign w:val="bottom"/>
          </w:tcPr>
          <w:p w14:paraId="5EBF9EB7" w14:textId="3B8D39E1" w:rsidR="0022728A" w:rsidRPr="00773A95" w:rsidRDefault="0022728A" w:rsidP="0022728A">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7" w:type="dxa"/>
            <w:shd w:val="clear" w:color="auto" w:fill="auto"/>
            <w:vAlign w:val="bottom"/>
          </w:tcPr>
          <w:p w14:paraId="32F7FD22" w14:textId="46E24DF9" w:rsidR="0022728A" w:rsidRPr="00773A95" w:rsidRDefault="00435D73" w:rsidP="0022728A">
            <w:pPr>
              <w:ind w:right="-72"/>
              <w:jc w:val="right"/>
              <w:rPr>
                <w:rFonts w:ascii="Browallia New" w:eastAsia="Calibri" w:hAnsi="Browallia New" w:cs="Browallia New"/>
                <w:sz w:val="26"/>
                <w:szCs w:val="26"/>
              </w:rPr>
            </w:pPr>
            <w:r w:rsidRPr="00435D73">
              <w:rPr>
                <w:rFonts w:ascii="Browallia New" w:hAnsi="Browallia New" w:cs="Browallia New"/>
                <w:sz w:val="26"/>
                <w:szCs w:val="26"/>
              </w:rPr>
              <w:t>3</w:t>
            </w:r>
            <w:r w:rsidR="0022728A" w:rsidRPr="00773A95">
              <w:rPr>
                <w:rFonts w:ascii="Browallia New" w:hAnsi="Browallia New" w:cs="Browallia New"/>
                <w:sz w:val="26"/>
                <w:szCs w:val="26"/>
              </w:rPr>
              <w:t>,</w:t>
            </w:r>
            <w:r w:rsidRPr="00435D73">
              <w:rPr>
                <w:rFonts w:ascii="Browallia New" w:hAnsi="Browallia New" w:cs="Browallia New"/>
                <w:sz w:val="26"/>
                <w:szCs w:val="26"/>
              </w:rPr>
              <w:t>680</w:t>
            </w:r>
            <w:r w:rsidR="0022728A" w:rsidRPr="00773A95">
              <w:rPr>
                <w:rFonts w:ascii="Browallia New" w:hAnsi="Browallia New" w:cs="Browallia New"/>
                <w:sz w:val="26"/>
                <w:szCs w:val="26"/>
              </w:rPr>
              <w:t>,</w:t>
            </w:r>
            <w:r w:rsidRPr="00435D73">
              <w:rPr>
                <w:rFonts w:ascii="Browallia New" w:hAnsi="Browallia New" w:cs="Browallia New"/>
                <w:sz w:val="26"/>
                <w:szCs w:val="26"/>
              </w:rPr>
              <w:t>616</w:t>
            </w:r>
          </w:p>
        </w:tc>
      </w:tr>
      <w:tr w:rsidR="0022728A" w:rsidRPr="00773A95" w14:paraId="1B5A10EC" w14:textId="77777777" w:rsidTr="00935490">
        <w:tc>
          <w:tcPr>
            <w:tcW w:w="3773" w:type="dxa"/>
            <w:vAlign w:val="bottom"/>
          </w:tcPr>
          <w:p w14:paraId="54F02925" w14:textId="77777777" w:rsidR="0022728A" w:rsidRPr="00773A95" w:rsidRDefault="0022728A" w:rsidP="0022728A">
            <w:pPr>
              <w:tabs>
                <w:tab w:val="left" w:pos="2563"/>
              </w:tabs>
              <w:ind w:left="-86"/>
              <w:jc w:val="both"/>
              <w:rPr>
                <w:rFonts w:ascii="Browallia New" w:hAnsi="Browallia New" w:cs="Browallia New"/>
                <w:sz w:val="26"/>
                <w:szCs w:val="26"/>
              </w:rPr>
            </w:pPr>
            <w:r w:rsidRPr="00773A95">
              <w:rPr>
                <w:rFonts w:ascii="Browallia New" w:hAnsi="Browallia New" w:cs="Browallia New"/>
                <w:sz w:val="26"/>
                <w:szCs w:val="26"/>
                <w:cs/>
              </w:rPr>
              <w:t>กำไรสะสม</w:t>
            </w:r>
          </w:p>
          <w:p w14:paraId="322100D9" w14:textId="7C90FA6E" w:rsidR="0022728A" w:rsidRPr="00773A95" w:rsidRDefault="0022728A" w:rsidP="0022728A">
            <w:pPr>
              <w:tabs>
                <w:tab w:val="left" w:pos="2563"/>
              </w:tabs>
              <w:ind w:left="-86"/>
              <w:jc w:val="both"/>
              <w:rPr>
                <w:rFonts w:ascii="Browallia New" w:hAnsi="Browallia New" w:cs="Browallia New"/>
                <w:sz w:val="26"/>
                <w:szCs w:val="26"/>
                <w:lang w:val="en-AU"/>
              </w:rPr>
            </w:pPr>
            <w:r w:rsidRPr="00773A95">
              <w:rPr>
                <w:rFonts w:ascii="Browallia New" w:hAnsi="Browallia New" w:cs="Browallia New"/>
                <w:sz w:val="26"/>
                <w:szCs w:val="26"/>
                <w:cs/>
              </w:rPr>
              <w:t xml:space="preserve">   </w:t>
            </w:r>
            <w:r w:rsidRPr="00773A95">
              <w:rPr>
                <w:rFonts w:ascii="Browallia New" w:hAnsi="Browallia New" w:cs="Browallia New"/>
                <w:sz w:val="26"/>
                <w:szCs w:val="26"/>
                <w:cs/>
                <w:lang w:val="en-AU"/>
              </w:rPr>
              <w:t xml:space="preserve">จัดสรรแล้ว </w:t>
            </w:r>
          </w:p>
          <w:p w14:paraId="2879C2F8" w14:textId="0900EFD6" w:rsidR="0022728A" w:rsidRPr="00773A95" w:rsidRDefault="0022728A" w:rsidP="0022728A">
            <w:pPr>
              <w:tabs>
                <w:tab w:val="left" w:pos="2563"/>
              </w:tabs>
              <w:ind w:left="-86"/>
              <w:jc w:val="both"/>
              <w:rPr>
                <w:rFonts w:ascii="Browallia New" w:eastAsia="Calibri" w:hAnsi="Browallia New" w:cs="Browallia New"/>
                <w:b/>
                <w:sz w:val="26"/>
                <w:szCs w:val="26"/>
                <w:cs/>
                <w:lang w:val="en-AU"/>
              </w:rPr>
            </w:pPr>
            <w:r w:rsidRPr="00773A95">
              <w:rPr>
                <w:rFonts w:ascii="Browallia New" w:hAnsi="Browallia New" w:cs="Browallia New"/>
                <w:sz w:val="26"/>
                <w:szCs w:val="26"/>
                <w:lang w:val="en-AU"/>
              </w:rPr>
              <w:t xml:space="preserve">    -</w:t>
            </w:r>
            <w:r w:rsidRPr="00773A95">
              <w:rPr>
                <w:rFonts w:ascii="Browallia New" w:hAnsi="Browallia New" w:cs="Browallia New"/>
                <w:sz w:val="26"/>
                <w:szCs w:val="26"/>
                <w:cs/>
                <w:lang w:val="en-AU"/>
              </w:rPr>
              <w:t xml:space="preserve"> สำรองตามกฎหมาย</w:t>
            </w:r>
          </w:p>
        </w:tc>
        <w:tc>
          <w:tcPr>
            <w:tcW w:w="1896" w:type="dxa"/>
            <w:tcBorders>
              <w:top w:val="nil"/>
              <w:left w:val="nil"/>
              <w:bottom w:val="nil"/>
              <w:right w:val="nil"/>
            </w:tcBorders>
            <w:shd w:val="clear" w:color="auto" w:fill="auto"/>
            <w:vAlign w:val="bottom"/>
          </w:tcPr>
          <w:p w14:paraId="62396F05" w14:textId="4F109194" w:rsidR="0022728A" w:rsidRPr="00773A95" w:rsidRDefault="00435D73" w:rsidP="0022728A">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40</w:t>
            </w:r>
            <w:r w:rsidR="0022728A" w:rsidRPr="00773A95">
              <w:rPr>
                <w:rFonts w:ascii="Browallia New" w:hAnsi="Browallia New" w:cs="Browallia New"/>
                <w:sz w:val="26"/>
                <w:szCs w:val="26"/>
              </w:rPr>
              <w:t>,</w:t>
            </w:r>
            <w:r w:rsidRPr="00435D73">
              <w:rPr>
                <w:rFonts w:ascii="Browallia New" w:hAnsi="Browallia New" w:cs="Browallia New"/>
                <w:sz w:val="26"/>
                <w:szCs w:val="26"/>
              </w:rPr>
              <w:t>200</w:t>
            </w:r>
          </w:p>
        </w:tc>
        <w:tc>
          <w:tcPr>
            <w:tcW w:w="1897" w:type="dxa"/>
            <w:shd w:val="clear" w:color="auto" w:fill="auto"/>
            <w:vAlign w:val="bottom"/>
          </w:tcPr>
          <w:p w14:paraId="5065053B" w14:textId="7E0D83C0" w:rsidR="0022728A" w:rsidRPr="00773A95" w:rsidRDefault="0022728A" w:rsidP="0022728A">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7" w:type="dxa"/>
            <w:shd w:val="clear" w:color="auto" w:fill="auto"/>
            <w:vAlign w:val="bottom"/>
          </w:tcPr>
          <w:p w14:paraId="14AA5C85" w14:textId="26754150" w:rsidR="0022728A" w:rsidRPr="00773A95" w:rsidRDefault="00435D73" w:rsidP="0022728A">
            <w:pPr>
              <w:ind w:right="-72"/>
              <w:jc w:val="right"/>
              <w:rPr>
                <w:rFonts w:ascii="Browallia New" w:eastAsia="Calibri" w:hAnsi="Browallia New" w:cs="Browallia New"/>
                <w:sz w:val="26"/>
                <w:szCs w:val="26"/>
              </w:rPr>
            </w:pPr>
            <w:r w:rsidRPr="00435D73">
              <w:rPr>
                <w:rFonts w:ascii="Browallia New" w:hAnsi="Browallia New" w:cs="Browallia New"/>
                <w:sz w:val="26"/>
                <w:szCs w:val="26"/>
              </w:rPr>
              <w:t>40</w:t>
            </w:r>
            <w:r w:rsidR="0022728A" w:rsidRPr="00773A95">
              <w:rPr>
                <w:rFonts w:ascii="Browallia New" w:hAnsi="Browallia New" w:cs="Browallia New"/>
                <w:sz w:val="26"/>
                <w:szCs w:val="26"/>
              </w:rPr>
              <w:t>,</w:t>
            </w:r>
            <w:r w:rsidRPr="00435D73">
              <w:rPr>
                <w:rFonts w:ascii="Browallia New" w:hAnsi="Browallia New" w:cs="Browallia New"/>
                <w:sz w:val="26"/>
                <w:szCs w:val="26"/>
              </w:rPr>
              <w:t>200</w:t>
            </w:r>
          </w:p>
        </w:tc>
      </w:tr>
      <w:tr w:rsidR="0022728A" w:rsidRPr="00773A95" w14:paraId="6BD2299B" w14:textId="77777777" w:rsidTr="00935490">
        <w:tc>
          <w:tcPr>
            <w:tcW w:w="3773" w:type="dxa"/>
            <w:shd w:val="clear" w:color="auto" w:fill="auto"/>
            <w:vAlign w:val="bottom"/>
          </w:tcPr>
          <w:p w14:paraId="66FD4FFC" w14:textId="42ADE557" w:rsidR="0022728A" w:rsidRPr="00773A95" w:rsidRDefault="0022728A" w:rsidP="0022728A">
            <w:pPr>
              <w:tabs>
                <w:tab w:val="left" w:pos="2563"/>
              </w:tabs>
              <w:ind w:left="-86"/>
              <w:jc w:val="both"/>
              <w:rPr>
                <w:rFonts w:ascii="Browallia New" w:eastAsia="Calibri" w:hAnsi="Browallia New" w:cs="Browallia New"/>
                <w:b/>
                <w:sz w:val="26"/>
                <w:szCs w:val="26"/>
                <w:cs/>
              </w:rPr>
            </w:pPr>
            <w:r w:rsidRPr="00773A95">
              <w:rPr>
                <w:rFonts w:ascii="Browallia New" w:eastAsia="Calibri" w:hAnsi="Browallia New" w:cs="Browallia New"/>
                <w:b/>
                <w:sz w:val="26"/>
                <w:szCs w:val="26"/>
                <w:cs/>
              </w:rPr>
              <w:t xml:space="preserve">   </w:t>
            </w:r>
            <w:r w:rsidRPr="00773A95">
              <w:rPr>
                <w:rFonts w:ascii="Browallia New" w:hAnsi="Browallia New" w:cs="Browallia New"/>
                <w:sz w:val="26"/>
                <w:szCs w:val="26"/>
                <w:cs/>
              </w:rPr>
              <w:t>ยังไม่ได้จัดสรร</w:t>
            </w:r>
          </w:p>
        </w:tc>
        <w:tc>
          <w:tcPr>
            <w:tcW w:w="1896" w:type="dxa"/>
            <w:tcBorders>
              <w:top w:val="nil"/>
              <w:left w:val="nil"/>
              <w:bottom w:val="nil"/>
              <w:right w:val="nil"/>
            </w:tcBorders>
            <w:shd w:val="clear" w:color="auto" w:fill="auto"/>
            <w:vAlign w:val="bottom"/>
          </w:tcPr>
          <w:p w14:paraId="1EF257CE" w14:textId="2881663F" w:rsidR="0022728A" w:rsidRPr="00773A95" w:rsidRDefault="00435D73" w:rsidP="0022728A">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19</w:t>
            </w:r>
            <w:r w:rsidR="0022728A" w:rsidRPr="00773A95">
              <w:rPr>
                <w:rFonts w:ascii="Browallia New" w:hAnsi="Browallia New" w:cs="Browallia New"/>
                <w:sz w:val="26"/>
                <w:szCs w:val="26"/>
              </w:rPr>
              <w:t>,</w:t>
            </w:r>
            <w:r w:rsidRPr="00435D73">
              <w:rPr>
                <w:rFonts w:ascii="Browallia New" w:hAnsi="Browallia New" w:cs="Browallia New"/>
                <w:sz w:val="26"/>
                <w:szCs w:val="26"/>
              </w:rPr>
              <w:t>338</w:t>
            </w:r>
            <w:r w:rsidR="0022728A" w:rsidRPr="00773A95">
              <w:rPr>
                <w:rFonts w:ascii="Browallia New" w:hAnsi="Browallia New" w:cs="Browallia New"/>
                <w:sz w:val="26"/>
                <w:szCs w:val="26"/>
              </w:rPr>
              <w:t>,</w:t>
            </w:r>
            <w:r w:rsidRPr="00435D73">
              <w:rPr>
                <w:rFonts w:ascii="Browallia New" w:hAnsi="Browallia New" w:cs="Browallia New"/>
                <w:sz w:val="26"/>
                <w:szCs w:val="26"/>
              </w:rPr>
              <w:t>746</w:t>
            </w:r>
          </w:p>
        </w:tc>
        <w:tc>
          <w:tcPr>
            <w:tcW w:w="1897" w:type="dxa"/>
            <w:shd w:val="clear" w:color="auto" w:fill="auto"/>
            <w:vAlign w:val="bottom"/>
          </w:tcPr>
          <w:p w14:paraId="521F4AD5" w14:textId="2CD54BFD" w:rsidR="0022728A" w:rsidRPr="00773A95" w:rsidRDefault="00435D73" w:rsidP="0022728A">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95</w:t>
            </w:r>
            <w:r w:rsidR="00EB5855"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094</w:t>
            </w:r>
          </w:p>
        </w:tc>
        <w:tc>
          <w:tcPr>
            <w:tcW w:w="1897" w:type="dxa"/>
            <w:shd w:val="clear" w:color="auto" w:fill="auto"/>
            <w:vAlign w:val="bottom"/>
          </w:tcPr>
          <w:p w14:paraId="0D3E46BC" w14:textId="260D154E" w:rsidR="0022728A" w:rsidRPr="00773A95" w:rsidRDefault="00435D73" w:rsidP="0022728A">
            <w:pPr>
              <w:ind w:right="-72"/>
              <w:jc w:val="right"/>
              <w:rPr>
                <w:rFonts w:ascii="Browallia New" w:eastAsia="Calibri" w:hAnsi="Browallia New" w:cs="Browallia New"/>
                <w:sz w:val="26"/>
                <w:szCs w:val="26"/>
                <w:lang w:val="en-US"/>
              </w:rPr>
            </w:pPr>
            <w:r w:rsidRPr="00435D73">
              <w:rPr>
                <w:rFonts w:ascii="Browallia New" w:hAnsi="Browallia New" w:cs="Browallia New"/>
                <w:sz w:val="26"/>
                <w:szCs w:val="26"/>
              </w:rPr>
              <w:t>19</w:t>
            </w:r>
            <w:r w:rsidR="00EB5855" w:rsidRPr="00773A95">
              <w:rPr>
                <w:rFonts w:ascii="Browallia New" w:hAnsi="Browallia New" w:cs="Browallia New"/>
                <w:sz w:val="26"/>
                <w:szCs w:val="26"/>
              </w:rPr>
              <w:t>,</w:t>
            </w:r>
            <w:r w:rsidRPr="00435D73">
              <w:rPr>
                <w:rFonts w:ascii="Browallia New" w:hAnsi="Browallia New" w:cs="Browallia New"/>
                <w:sz w:val="26"/>
                <w:szCs w:val="26"/>
              </w:rPr>
              <w:t>433</w:t>
            </w:r>
            <w:r w:rsidR="00EB5855" w:rsidRPr="00773A95">
              <w:rPr>
                <w:rFonts w:ascii="Browallia New" w:hAnsi="Browallia New" w:cs="Browallia New"/>
                <w:sz w:val="26"/>
                <w:szCs w:val="26"/>
              </w:rPr>
              <w:t>,</w:t>
            </w:r>
            <w:r w:rsidRPr="00435D73">
              <w:rPr>
                <w:rFonts w:ascii="Browallia New" w:hAnsi="Browallia New" w:cs="Browallia New"/>
                <w:sz w:val="26"/>
                <w:szCs w:val="26"/>
              </w:rPr>
              <w:t>840</w:t>
            </w:r>
          </w:p>
        </w:tc>
      </w:tr>
      <w:tr w:rsidR="0022728A" w:rsidRPr="00773A95" w14:paraId="1A51D484" w14:textId="77777777" w:rsidTr="00935490">
        <w:tc>
          <w:tcPr>
            <w:tcW w:w="3773" w:type="dxa"/>
            <w:shd w:val="clear" w:color="auto" w:fill="auto"/>
          </w:tcPr>
          <w:p w14:paraId="064E93C1" w14:textId="42D4A083" w:rsidR="0022728A" w:rsidRPr="00773A95" w:rsidRDefault="0022728A" w:rsidP="0022728A">
            <w:pPr>
              <w:tabs>
                <w:tab w:val="left" w:pos="2563"/>
              </w:tabs>
              <w:ind w:left="-86"/>
              <w:jc w:val="both"/>
              <w:rPr>
                <w:rFonts w:ascii="Browallia New" w:eastAsia="Calibri" w:hAnsi="Browallia New" w:cs="Browallia New"/>
                <w:bCs/>
                <w:sz w:val="26"/>
                <w:szCs w:val="26"/>
                <w:cs/>
              </w:rPr>
            </w:pPr>
            <w:r w:rsidRPr="00773A95">
              <w:rPr>
                <w:rFonts w:ascii="Browallia New" w:hAnsi="Browallia New" w:cs="Browallia New"/>
                <w:sz w:val="26"/>
                <w:szCs w:val="26"/>
                <w:cs/>
              </w:rPr>
              <w:t>องค์ประกอบอื่นของส่วนของเจ้าของ</w:t>
            </w:r>
          </w:p>
        </w:tc>
        <w:tc>
          <w:tcPr>
            <w:tcW w:w="1896" w:type="dxa"/>
            <w:tcBorders>
              <w:top w:val="nil"/>
              <w:left w:val="nil"/>
              <w:right w:val="nil"/>
            </w:tcBorders>
            <w:shd w:val="clear" w:color="auto" w:fill="auto"/>
            <w:vAlign w:val="bottom"/>
          </w:tcPr>
          <w:p w14:paraId="0F86FAC1" w14:textId="46B6E344" w:rsidR="0022728A" w:rsidRPr="00773A95" w:rsidRDefault="0022728A" w:rsidP="0022728A">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27</w:t>
            </w:r>
            <w:r w:rsidRPr="00773A95">
              <w:rPr>
                <w:rFonts w:ascii="Browallia New" w:hAnsi="Browallia New" w:cs="Browallia New"/>
                <w:sz w:val="26"/>
                <w:szCs w:val="26"/>
              </w:rPr>
              <w:t>,</w:t>
            </w:r>
            <w:r w:rsidR="00435D73" w:rsidRPr="00435D73">
              <w:rPr>
                <w:rFonts w:ascii="Browallia New" w:hAnsi="Browallia New" w:cs="Browallia New"/>
                <w:sz w:val="26"/>
                <w:szCs w:val="26"/>
              </w:rPr>
              <w:t>926</w:t>
            </w:r>
            <w:r w:rsidRPr="00773A95">
              <w:rPr>
                <w:rFonts w:ascii="Browallia New" w:hAnsi="Browallia New" w:cs="Browallia New"/>
                <w:sz w:val="26"/>
                <w:szCs w:val="26"/>
              </w:rPr>
              <w:t>)</w:t>
            </w:r>
          </w:p>
        </w:tc>
        <w:tc>
          <w:tcPr>
            <w:tcW w:w="1897" w:type="dxa"/>
            <w:shd w:val="clear" w:color="auto" w:fill="auto"/>
            <w:vAlign w:val="bottom"/>
          </w:tcPr>
          <w:p w14:paraId="484E74F6" w14:textId="1EF284C7" w:rsidR="0022728A" w:rsidRPr="00773A95" w:rsidRDefault="0022728A" w:rsidP="0022728A">
            <w:pPr>
              <w:ind w:right="-72"/>
              <w:jc w:val="right"/>
              <w:rPr>
                <w:rFonts w:ascii="Browallia New" w:eastAsia="Calibri" w:hAnsi="Browallia New" w:cs="Browallia New"/>
                <w:sz w:val="26"/>
                <w:szCs w:val="26"/>
              </w:rPr>
            </w:pPr>
            <w:r w:rsidRPr="00773A95">
              <w:rPr>
                <w:rFonts w:ascii="Browallia New" w:eastAsia="Calibri" w:hAnsi="Browallia New" w:cs="Browallia New"/>
                <w:sz w:val="26"/>
                <w:szCs w:val="26"/>
              </w:rPr>
              <w:t>-</w:t>
            </w:r>
          </w:p>
        </w:tc>
        <w:tc>
          <w:tcPr>
            <w:tcW w:w="1897" w:type="dxa"/>
            <w:shd w:val="clear" w:color="auto" w:fill="auto"/>
            <w:vAlign w:val="bottom"/>
          </w:tcPr>
          <w:p w14:paraId="30072C0F" w14:textId="4864A990" w:rsidR="0022728A" w:rsidRPr="00773A95" w:rsidRDefault="0022728A" w:rsidP="0022728A">
            <w:pPr>
              <w:ind w:right="-72"/>
              <w:jc w:val="right"/>
              <w:rPr>
                <w:rFonts w:ascii="Browallia New" w:eastAsia="Calibri"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27</w:t>
            </w:r>
            <w:r w:rsidRPr="00773A95">
              <w:rPr>
                <w:rFonts w:ascii="Browallia New" w:hAnsi="Browallia New" w:cs="Browallia New"/>
                <w:sz w:val="26"/>
                <w:szCs w:val="26"/>
              </w:rPr>
              <w:t>,</w:t>
            </w:r>
            <w:r w:rsidR="00435D73" w:rsidRPr="00435D73">
              <w:rPr>
                <w:rFonts w:ascii="Browallia New" w:hAnsi="Browallia New" w:cs="Browallia New"/>
                <w:sz w:val="26"/>
                <w:szCs w:val="26"/>
              </w:rPr>
              <w:t>926</w:t>
            </w:r>
            <w:r w:rsidRPr="00773A95">
              <w:rPr>
                <w:rFonts w:ascii="Browallia New" w:hAnsi="Browallia New" w:cs="Browallia New"/>
                <w:sz w:val="26"/>
                <w:szCs w:val="26"/>
              </w:rPr>
              <w:t>)</w:t>
            </w:r>
          </w:p>
        </w:tc>
      </w:tr>
      <w:tr w:rsidR="00D037D2" w:rsidRPr="00773A95" w14:paraId="08F5B261" w14:textId="77777777" w:rsidTr="00935490">
        <w:tc>
          <w:tcPr>
            <w:tcW w:w="3773" w:type="dxa"/>
            <w:shd w:val="clear" w:color="auto" w:fill="auto"/>
          </w:tcPr>
          <w:p w14:paraId="11B4C5B7" w14:textId="1ED3F70F" w:rsidR="00D037D2" w:rsidRPr="00773A95" w:rsidRDefault="00D037D2" w:rsidP="0022728A">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ส่วนที่เป็นของผู้ถือหุ้นเดิมก่อนการรวม</w:t>
            </w:r>
            <w:r w:rsidR="001A5D80" w:rsidRPr="00773A95">
              <w:rPr>
                <w:rFonts w:ascii="Browallia New" w:hAnsi="Browallia New" w:cs="Browallia New"/>
                <w:sz w:val="26"/>
                <w:szCs w:val="26"/>
                <w:cs/>
              </w:rPr>
              <w:t>ธุรกิจ</w:t>
            </w:r>
          </w:p>
        </w:tc>
        <w:tc>
          <w:tcPr>
            <w:tcW w:w="1896" w:type="dxa"/>
            <w:tcBorders>
              <w:top w:val="nil"/>
              <w:left w:val="nil"/>
              <w:right w:val="nil"/>
            </w:tcBorders>
            <w:shd w:val="clear" w:color="auto" w:fill="auto"/>
            <w:vAlign w:val="bottom"/>
          </w:tcPr>
          <w:p w14:paraId="5F11C662" w14:textId="77777777" w:rsidR="00D037D2" w:rsidRPr="00773A95" w:rsidRDefault="00D037D2" w:rsidP="0022728A">
            <w:pPr>
              <w:ind w:right="-72"/>
              <w:jc w:val="right"/>
              <w:rPr>
                <w:rFonts w:ascii="Browallia New" w:hAnsi="Browallia New" w:cs="Browallia New"/>
                <w:sz w:val="26"/>
                <w:szCs w:val="26"/>
              </w:rPr>
            </w:pPr>
          </w:p>
        </w:tc>
        <w:tc>
          <w:tcPr>
            <w:tcW w:w="1897" w:type="dxa"/>
            <w:shd w:val="clear" w:color="auto" w:fill="auto"/>
            <w:vAlign w:val="bottom"/>
          </w:tcPr>
          <w:p w14:paraId="47F493B0" w14:textId="77777777" w:rsidR="00D037D2" w:rsidRPr="00773A95" w:rsidRDefault="00D037D2" w:rsidP="0022728A">
            <w:pPr>
              <w:ind w:right="-72"/>
              <w:jc w:val="right"/>
              <w:rPr>
                <w:rFonts w:ascii="Browallia New" w:eastAsia="Calibri" w:hAnsi="Browallia New" w:cs="Browallia New"/>
                <w:sz w:val="26"/>
                <w:szCs w:val="26"/>
              </w:rPr>
            </w:pPr>
          </w:p>
        </w:tc>
        <w:tc>
          <w:tcPr>
            <w:tcW w:w="1897" w:type="dxa"/>
            <w:shd w:val="clear" w:color="auto" w:fill="auto"/>
            <w:vAlign w:val="bottom"/>
          </w:tcPr>
          <w:p w14:paraId="0CD2AAF8" w14:textId="77777777" w:rsidR="00D037D2" w:rsidRPr="00773A95" w:rsidRDefault="00D037D2" w:rsidP="0022728A">
            <w:pPr>
              <w:ind w:right="-72"/>
              <w:jc w:val="right"/>
              <w:rPr>
                <w:rFonts w:ascii="Browallia New" w:hAnsi="Browallia New" w:cs="Browallia New"/>
                <w:sz w:val="26"/>
                <w:szCs w:val="26"/>
              </w:rPr>
            </w:pPr>
          </w:p>
        </w:tc>
      </w:tr>
      <w:tr w:rsidR="0022728A" w:rsidRPr="00773A95" w14:paraId="59C74362" w14:textId="77777777" w:rsidTr="00935490">
        <w:tc>
          <w:tcPr>
            <w:tcW w:w="3773" w:type="dxa"/>
            <w:shd w:val="clear" w:color="auto" w:fill="auto"/>
          </w:tcPr>
          <w:p w14:paraId="3FA31AD8" w14:textId="7C853F22" w:rsidR="0022728A" w:rsidRPr="00773A95" w:rsidRDefault="00D037D2" w:rsidP="0022728A">
            <w:pPr>
              <w:tabs>
                <w:tab w:val="left" w:pos="2563"/>
              </w:tabs>
              <w:ind w:left="-86"/>
              <w:jc w:val="both"/>
              <w:rPr>
                <w:rFonts w:ascii="Browallia New" w:hAnsi="Browallia New" w:cs="Browallia New"/>
                <w:sz w:val="26"/>
                <w:szCs w:val="26"/>
                <w:cs/>
              </w:rPr>
            </w:pPr>
            <w:r w:rsidRPr="00773A95">
              <w:rPr>
                <w:rFonts w:ascii="Browallia New" w:hAnsi="Browallia New" w:cs="Browallia New"/>
                <w:sz w:val="26"/>
                <w:szCs w:val="26"/>
                <w:cs/>
              </w:rPr>
              <w:t xml:space="preserve">   ภายใต้การควบคุมเดียวกัน</w:t>
            </w:r>
          </w:p>
        </w:tc>
        <w:tc>
          <w:tcPr>
            <w:tcW w:w="1896" w:type="dxa"/>
            <w:tcBorders>
              <w:left w:val="nil"/>
              <w:bottom w:val="single" w:sz="4" w:space="0" w:color="auto"/>
              <w:right w:val="nil"/>
            </w:tcBorders>
            <w:shd w:val="clear" w:color="auto" w:fill="auto"/>
            <w:vAlign w:val="bottom"/>
          </w:tcPr>
          <w:p w14:paraId="6F499733" w14:textId="487EE12A" w:rsidR="0022728A" w:rsidRPr="00773A95" w:rsidRDefault="0022728A" w:rsidP="0022728A">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p>
        </w:tc>
        <w:tc>
          <w:tcPr>
            <w:tcW w:w="1897" w:type="dxa"/>
            <w:tcBorders>
              <w:bottom w:val="single" w:sz="4" w:space="0" w:color="auto"/>
            </w:tcBorders>
            <w:shd w:val="clear" w:color="auto" w:fill="auto"/>
            <w:vAlign w:val="bottom"/>
          </w:tcPr>
          <w:p w14:paraId="753A6B59" w14:textId="414CB62A" w:rsidR="0022728A" w:rsidRPr="00773A95" w:rsidRDefault="00435D73" w:rsidP="0022728A">
            <w:pPr>
              <w:ind w:right="-72"/>
              <w:jc w:val="right"/>
              <w:rPr>
                <w:rFonts w:ascii="Browallia New" w:eastAsia="Calibri" w:hAnsi="Browallia New" w:cs="Browallia New"/>
                <w:sz w:val="26"/>
                <w:szCs w:val="26"/>
              </w:rPr>
            </w:pPr>
            <w:r w:rsidRPr="00435D73">
              <w:rPr>
                <w:rFonts w:ascii="Browallia New" w:eastAsia="Calibri" w:hAnsi="Browallia New" w:cs="Browallia New"/>
                <w:sz w:val="26"/>
                <w:szCs w:val="26"/>
              </w:rPr>
              <w:t>12</w:t>
            </w:r>
            <w:r w:rsidR="00EB5855"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199</w:t>
            </w:r>
            <w:r w:rsidR="00EB5855" w:rsidRPr="00773A95">
              <w:rPr>
                <w:rFonts w:ascii="Browallia New" w:eastAsia="Calibri" w:hAnsi="Browallia New" w:cs="Browallia New"/>
                <w:sz w:val="26"/>
                <w:szCs w:val="26"/>
              </w:rPr>
              <w:t>,</w:t>
            </w:r>
            <w:r w:rsidRPr="00435D73">
              <w:rPr>
                <w:rFonts w:ascii="Browallia New" w:eastAsia="Calibri" w:hAnsi="Browallia New" w:cs="Browallia New"/>
                <w:sz w:val="26"/>
                <w:szCs w:val="26"/>
              </w:rPr>
              <w:t>648</w:t>
            </w:r>
          </w:p>
        </w:tc>
        <w:tc>
          <w:tcPr>
            <w:tcW w:w="1897" w:type="dxa"/>
            <w:tcBorders>
              <w:bottom w:val="single" w:sz="4" w:space="0" w:color="auto"/>
            </w:tcBorders>
            <w:shd w:val="clear" w:color="auto" w:fill="auto"/>
            <w:vAlign w:val="bottom"/>
          </w:tcPr>
          <w:p w14:paraId="76BEBAC5" w14:textId="045643C2" w:rsidR="0022728A" w:rsidRPr="00773A95" w:rsidRDefault="00435D73" w:rsidP="0022728A">
            <w:pPr>
              <w:ind w:right="-72"/>
              <w:jc w:val="right"/>
              <w:rPr>
                <w:rFonts w:ascii="Browallia New" w:eastAsia="Calibri" w:hAnsi="Browallia New" w:cs="Browallia New"/>
                <w:sz w:val="26"/>
                <w:szCs w:val="26"/>
              </w:rPr>
            </w:pPr>
            <w:r w:rsidRPr="00435D73">
              <w:rPr>
                <w:rFonts w:ascii="Browallia New" w:hAnsi="Browallia New" w:cs="Browallia New"/>
                <w:sz w:val="26"/>
                <w:szCs w:val="26"/>
              </w:rPr>
              <w:t>12</w:t>
            </w:r>
            <w:r w:rsidR="00EB5855" w:rsidRPr="00773A95">
              <w:rPr>
                <w:rFonts w:ascii="Browallia New" w:hAnsi="Browallia New" w:cs="Browallia New"/>
                <w:sz w:val="26"/>
                <w:szCs w:val="26"/>
              </w:rPr>
              <w:t>,</w:t>
            </w:r>
            <w:r w:rsidRPr="00435D73">
              <w:rPr>
                <w:rFonts w:ascii="Browallia New" w:hAnsi="Browallia New" w:cs="Browallia New"/>
                <w:sz w:val="26"/>
                <w:szCs w:val="26"/>
              </w:rPr>
              <w:t>199</w:t>
            </w:r>
            <w:r w:rsidR="00EB5855" w:rsidRPr="00773A95">
              <w:rPr>
                <w:rFonts w:ascii="Browallia New" w:hAnsi="Browallia New" w:cs="Browallia New"/>
                <w:sz w:val="26"/>
                <w:szCs w:val="26"/>
              </w:rPr>
              <w:t>,</w:t>
            </w:r>
            <w:r w:rsidRPr="00435D73">
              <w:rPr>
                <w:rFonts w:ascii="Browallia New" w:hAnsi="Browallia New" w:cs="Browallia New"/>
                <w:sz w:val="26"/>
                <w:szCs w:val="26"/>
              </w:rPr>
              <w:t>648</w:t>
            </w:r>
          </w:p>
        </w:tc>
      </w:tr>
      <w:tr w:rsidR="001C5C77" w:rsidRPr="00773A95" w14:paraId="2912F414" w14:textId="77777777" w:rsidTr="002E0DD1">
        <w:tc>
          <w:tcPr>
            <w:tcW w:w="3773" w:type="dxa"/>
            <w:shd w:val="clear" w:color="auto" w:fill="auto"/>
            <w:vAlign w:val="bottom"/>
          </w:tcPr>
          <w:p w14:paraId="778C9D48" w14:textId="3FADA60F" w:rsidR="001C5C77" w:rsidRPr="00773A95" w:rsidRDefault="001C5C77" w:rsidP="001C5C77">
            <w:pPr>
              <w:tabs>
                <w:tab w:val="left" w:pos="2563"/>
              </w:tabs>
              <w:ind w:left="-86"/>
              <w:jc w:val="both"/>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รวมส่วนของเจ้าของ</w:t>
            </w:r>
          </w:p>
        </w:tc>
        <w:tc>
          <w:tcPr>
            <w:tcW w:w="1896" w:type="dxa"/>
            <w:tcBorders>
              <w:top w:val="single" w:sz="4" w:space="0" w:color="auto"/>
              <w:bottom w:val="single" w:sz="4" w:space="0" w:color="auto"/>
            </w:tcBorders>
            <w:shd w:val="clear" w:color="auto" w:fill="auto"/>
          </w:tcPr>
          <w:p w14:paraId="687AD874" w14:textId="2239CD99" w:rsidR="001C5C77" w:rsidRPr="00773A95" w:rsidRDefault="00435D73" w:rsidP="001C5C77">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23</w:t>
            </w:r>
            <w:r w:rsidR="001C5C77" w:rsidRPr="00773A95">
              <w:rPr>
                <w:rFonts w:ascii="Browallia New" w:hAnsi="Browallia New" w:cs="Browallia New"/>
                <w:sz w:val="26"/>
                <w:szCs w:val="26"/>
              </w:rPr>
              <w:t>,</w:t>
            </w:r>
            <w:r w:rsidRPr="00435D73">
              <w:rPr>
                <w:rFonts w:ascii="Browallia New" w:hAnsi="Browallia New" w:cs="Browallia New"/>
                <w:sz w:val="26"/>
                <w:szCs w:val="26"/>
              </w:rPr>
              <w:t>404</w:t>
            </w:r>
            <w:r w:rsidR="001C5C77" w:rsidRPr="00773A95">
              <w:rPr>
                <w:rFonts w:ascii="Browallia New" w:hAnsi="Browallia New" w:cs="Browallia New"/>
                <w:sz w:val="26"/>
                <w:szCs w:val="26"/>
              </w:rPr>
              <w:t>,</w:t>
            </w:r>
            <w:r w:rsidRPr="00435D73">
              <w:rPr>
                <w:rFonts w:ascii="Browallia New" w:hAnsi="Browallia New" w:cs="Browallia New"/>
                <w:sz w:val="26"/>
                <w:szCs w:val="26"/>
              </w:rPr>
              <w:t>636</w:t>
            </w:r>
          </w:p>
        </w:tc>
        <w:tc>
          <w:tcPr>
            <w:tcW w:w="1897" w:type="dxa"/>
            <w:tcBorders>
              <w:top w:val="single" w:sz="4" w:space="0" w:color="auto"/>
              <w:bottom w:val="single" w:sz="4" w:space="0" w:color="auto"/>
            </w:tcBorders>
            <w:shd w:val="clear" w:color="auto" w:fill="auto"/>
          </w:tcPr>
          <w:p w14:paraId="4BCEB960" w14:textId="3F99FC27" w:rsidR="001C5C77" w:rsidRPr="00773A95" w:rsidRDefault="00435D73" w:rsidP="001C5C77">
            <w:pPr>
              <w:ind w:right="-72"/>
              <w:jc w:val="right"/>
              <w:rPr>
                <w:rFonts w:ascii="Browallia New" w:eastAsia="Calibri" w:hAnsi="Browallia New" w:cs="Browallia New"/>
                <w:b/>
                <w:sz w:val="26"/>
                <w:szCs w:val="26"/>
              </w:rPr>
            </w:pPr>
            <w:r w:rsidRPr="00435D73">
              <w:rPr>
                <w:rFonts w:ascii="Browallia New" w:hAnsi="Browallia New" w:cs="Browallia New"/>
                <w:sz w:val="26"/>
                <w:szCs w:val="26"/>
              </w:rPr>
              <w:t>12</w:t>
            </w:r>
            <w:r w:rsidR="001C5C77" w:rsidRPr="00773A95">
              <w:rPr>
                <w:rFonts w:ascii="Browallia New" w:hAnsi="Browallia New" w:cs="Browallia New"/>
                <w:sz w:val="26"/>
                <w:szCs w:val="26"/>
              </w:rPr>
              <w:t>,</w:t>
            </w:r>
            <w:r w:rsidRPr="00435D73">
              <w:rPr>
                <w:rFonts w:ascii="Browallia New" w:hAnsi="Browallia New" w:cs="Browallia New"/>
                <w:sz w:val="26"/>
                <w:szCs w:val="26"/>
              </w:rPr>
              <w:t>294</w:t>
            </w:r>
            <w:r w:rsidR="001C5C77" w:rsidRPr="00773A95">
              <w:rPr>
                <w:rFonts w:ascii="Browallia New" w:hAnsi="Browallia New" w:cs="Browallia New"/>
                <w:sz w:val="26"/>
                <w:szCs w:val="26"/>
              </w:rPr>
              <w:t>,</w:t>
            </w:r>
            <w:r w:rsidRPr="00435D73">
              <w:rPr>
                <w:rFonts w:ascii="Browallia New" w:hAnsi="Browallia New" w:cs="Browallia New"/>
                <w:sz w:val="26"/>
                <w:szCs w:val="26"/>
              </w:rPr>
              <w:t>742</w:t>
            </w:r>
          </w:p>
        </w:tc>
        <w:tc>
          <w:tcPr>
            <w:tcW w:w="1897" w:type="dxa"/>
            <w:tcBorders>
              <w:top w:val="single" w:sz="4" w:space="0" w:color="auto"/>
              <w:bottom w:val="single" w:sz="4" w:space="0" w:color="auto"/>
            </w:tcBorders>
            <w:shd w:val="clear" w:color="auto" w:fill="auto"/>
          </w:tcPr>
          <w:p w14:paraId="2277618D" w14:textId="42AA4C1C" w:rsidR="001C5C77" w:rsidRPr="00773A95" w:rsidRDefault="00435D73" w:rsidP="001C5C77">
            <w:pPr>
              <w:ind w:right="-72"/>
              <w:jc w:val="right"/>
              <w:rPr>
                <w:rFonts w:ascii="Browallia New" w:eastAsia="Calibri" w:hAnsi="Browallia New" w:cs="Browallia New"/>
                <w:b/>
                <w:sz w:val="26"/>
                <w:szCs w:val="26"/>
              </w:rPr>
            </w:pPr>
            <w:r w:rsidRPr="00435D73">
              <w:rPr>
                <w:rFonts w:ascii="Browallia New" w:hAnsi="Browallia New" w:cs="Browallia New"/>
                <w:sz w:val="26"/>
                <w:szCs w:val="26"/>
              </w:rPr>
              <w:t>35</w:t>
            </w:r>
            <w:r w:rsidR="001C5C77" w:rsidRPr="00773A95">
              <w:rPr>
                <w:rFonts w:ascii="Browallia New" w:hAnsi="Browallia New" w:cs="Browallia New"/>
                <w:sz w:val="26"/>
                <w:szCs w:val="26"/>
              </w:rPr>
              <w:t>,</w:t>
            </w:r>
            <w:r w:rsidRPr="00435D73">
              <w:rPr>
                <w:rFonts w:ascii="Browallia New" w:hAnsi="Browallia New" w:cs="Browallia New"/>
                <w:sz w:val="26"/>
                <w:szCs w:val="26"/>
              </w:rPr>
              <w:t>699</w:t>
            </w:r>
            <w:r w:rsidR="001C5C77" w:rsidRPr="00773A95">
              <w:rPr>
                <w:rFonts w:ascii="Browallia New" w:hAnsi="Browallia New" w:cs="Browallia New"/>
                <w:sz w:val="26"/>
                <w:szCs w:val="26"/>
              </w:rPr>
              <w:t>,</w:t>
            </w:r>
            <w:r w:rsidRPr="00435D73">
              <w:rPr>
                <w:rFonts w:ascii="Browallia New" w:hAnsi="Browallia New" w:cs="Browallia New"/>
                <w:sz w:val="26"/>
                <w:szCs w:val="26"/>
              </w:rPr>
              <w:t>378</w:t>
            </w:r>
          </w:p>
        </w:tc>
      </w:tr>
    </w:tbl>
    <w:p w14:paraId="6B54B8FD" w14:textId="221CB5F6" w:rsidR="003727AD" w:rsidRPr="00773A95" w:rsidRDefault="003727AD">
      <w:pPr>
        <w:rPr>
          <w:rFonts w:ascii="Browallia New" w:hAnsi="Browallia New" w:cs="Browallia New"/>
        </w:rPr>
      </w:pPr>
      <w:r w:rsidRPr="00773A95">
        <w:rPr>
          <w:rFonts w:ascii="Browallia New" w:hAnsi="Browallia New" w:cs="Browallia New"/>
        </w:rPr>
        <w:br w:type="page"/>
      </w:r>
    </w:p>
    <w:p w14:paraId="3128A3F5" w14:textId="77777777" w:rsidR="0020116B" w:rsidRPr="00773A95" w:rsidRDefault="0020116B" w:rsidP="00ED5D49">
      <w:pPr>
        <w:ind w:left="540"/>
        <w:jc w:val="thaiDistribute"/>
        <w:rPr>
          <w:rFonts w:ascii="Browallia New" w:hAnsi="Browallia New" w:cs="Browallia New"/>
          <w:spacing w:val="-4"/>
          <w:szCs w:val="26"/>
          <w:lang w:eastAsia="th-TH"/>
        </w:rPr>
      </w:pPr>
    </w:p>
    <w:tbl>
      <w:tblPr>
        <w:tblW w:w="9434" w:type="dxa"/>
        <w:tblInd w:w="27" w:type="dxa"/>
        <w:tblLayout w:type="fixed"/>
        <w:tblLook w:val="0600" w:firstRow="0" w:lastRow="0" w:firstColumn="0" w:lastColumn="0" w:noHBand="1" w:noVBand="1"/>
      </w:tblPr>
      <w:tblGrid>
        <w:gridCol w:w="3744"/>
        <w:gridCol w:w="1896"/>
        <w:gridCol w:w="1897"/>
        <w:gridCol w:w="1897"/>
      </w:tblGrid>
      <w:tr w:rsidR="0020116B" w:rsidRPr="00773A95" w14:paraId="4F71E273" w14:textId="77777777" w:rsidTr="00935490">
        <w:trPr>
          <w:tblHeader/>
        </w:trPr>
        <w:tc>
          <w:tcPr>
            <w:tcW w:w="3744" w:type="dxa"/>
            <w:shd w:val="clear" w:color="auto" w:fill="auto"/>
            <w:vAlign w:val="bottom"/>
          </w:tcPr>
          <w:p w14:paraId="702F1CE8" w14:textId="77777777" w:rsidR="0020116B" w:rsidRPr="00773A95" w:rsidRDefault="0020116B" w:rsidP="00935490">
            <w:pPr>
              <w:ind w:left="-113"/>
              <w:jc w:val="both"/>
              <w:rPr>
                <w:rFonts w:ascii="Browallia New" w:eastAsia="Calibri" w:hAnsi="Browallia New" w:cs="Browallia New"/>
                <w:b/>
                <w:sz w:val="26"/>
                <w:szCs w:val="26"/>
              </w:rPr>
            </w:pPr>
          </w:p>
        </w:tc>
        <w:tc>
          <w:tcPr>
            <w:tcW w:w="5690" w:type="dxa"/>
            <w:gridSpan w:val="3"/>
            <w:tcBorders>
              <w:top w:val="single" w:sz="4" w:space="0" w:color="auto"/>
              <w:bottom w:val="single" w:sz="4" w:space="0" w:color="auto"/>
            </w:tcBorders>
            <w:shd w:val="clear" w:color="auto" w:fill="auto"/>
          </w:tcPr>
          <w:p w14:paraId="5A74D73B" w14:textId="77777777" w:rsidR="0020116B" w:rsidRPr="00773A95" w:rsidRDefault="0020116B">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งบการเงินเฉพาะกิจการ</w:t>
            </w:r>
          </w:p>
        </w:tc>
      </w:tr>
      <w:tr w:rsidR="00D037D2" w:rsidRPr="00773A95" w14:paraId="48947C66" w14:textId="77777777" w:rsidTr="00935490">
        <w:trPr>
          <w:tblHeader/>
        </w:trPr>
        <w:tc>
          <w:tcPr>
            <w:tcW w:w="3744" w:type="dxa"/>
            <w:shd w:val="clear" w:color="auto" w:fill="auto"/>
            <w:vAlign w:val="bottom"/>
          </w:tcPr>
          <w:p w14:paraId="01154AE7" w14:textId="77777777" w:rsidR="00D037D2" w:rsidRPr="00773A95" w:rsidRDefault="00D037D2" w:rsidP="00935490">
            <w:pPr>
              <w:ind w:left="-113"/>
              <w:jc w:val="both"/>
              <w:rPr>
                <w:rFonts w:ascii="Browallia New" w:eastAsia="Calibri" w:hAnsi="Browallia New" w:cs="Browallia New"/>
                <w:b/>
                <w:sz w:val="26"/>
                <w:szCs w:val="26"/>
              </w:rPr>
            </w:pPr>
          </w:p>
        </w:tc>
        <w:tc>
          <w:tcPr>
            <w:tcW w:w="5690" w:type="dxa"/>
            <w:gridSpan w:val="3"/>
            <w:tcBorders>
              <w:top w:val="single" w:sz="4" w:space="0" w:color="auto"/>
              <w:bottom w:val="single" w:sz="4" w:space="0" w:color="auto"/>
            </w:tcBorders>
            <w:shd w:val="clear" w:color="auto" w:fill="auto"/>
          </w:tcPr>
          <w:p w14:paraId="28E732CC" w14:textId="009DDCE2" w:rsidR="00D037D2" w:rsidRPr="00773A95" w:rsidRDefault="00917499">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 xml:space="preserve">สำหรับปีสิ้นสุดวันที่ </w:t>
            </w:r>
            <w:r w:rsidR="00435D73" w:rsidRPr="00435D73">
              <w:rPr>
                <w:rFonts w:ascii="Browallia New" w:eastAsia="Calibri" w:hAnsi="Browallia New" w:cs="Browallia New"/>
                <w:b/>
                <w:sz w:val="26"/>
                <w:szCs w:val="26"/>
              </w:rPr>
              <w:t>31</w:t>
            </w:r>
            <w:r w:rsidRPr="00773A95">
              <w:rPr>
                <w:rFonts w:ascii="Browallia New" w:eastAsia="Calibri" w:hAnsi="Browallia New" w:cs="Browallia New"/>
                <w:bCs/>
                <w:sz w:val="26"/>
                <w:szCs w:val="26"/>
                <w:cs/>
              </w:rPr>
              <w:t xml:space="preserve"> ธันวาคม พ.ศ. </w:t>
            </w:r>
            <w:r w:rsidR="00435D73" w:rsidRPr="00435D73">
              <w:rPr>
                <w:rFonts w:ascii="Browallia New" w:eastAsia="Calibri" w:hAnsi="Browallia New" w:cs="Browallia New"/>
                <w:b/>
                <w:sz w:val="26"/>
                <w:szCs w:val="26"/>
              </w:rPr>
              <w:t>2565</w:t>
            </w:r>
          </w:p>
        </w:tc>
      </w:tr>
      <w:tr w:rsidR="0020116B" w:rsidRPr="00773A95" w14:paraId="0B52EFA2" w14:textId="77777777" w:rsidTr="00935490">
        <w:trPr>
          <w:tblHeader/>
        </w:trPr>
        <w:tc>
          <w:tcPr>
            <w:tcW w:w="3744" w:type="dxa"/>
            <w:vMerge w:val="restart"/>
            <w:shd w:val="clear" w:color="auto" w:fill="auto"/>
            <w:vAlign w:val="bottom"/>
          </w:tcPr>
          <w:p w14:paraId="24282EE6" w14:textId="77777777" w:rsidR="00C00A53" w:rsidRPr="00773A95" w:rsidRDefault="00C00A53" w:rsidP="00C00A53">
            <w:pPr>
              <w:ind w:left="-113"/>
              <w:rPr>
                <w:rFonts w:ascii="Browallia New" w:eastAsia="Arial Unicode MS" w:hAnsi="Browallia New" w:cs="Browallia New"/>
                <w:b/>
                <w:bCs/>
                <w:sz w:val="26"/>
                <w:szCs w:val="26"/>
              </w:rPr>
            </w:pPr>
          </w:p>
          <w:p w14:paraId="2B254312" w14:textId="0DB52EC8" w:rsidR="0020116B" w:rsidRPr="00773A95" w:rsidRDefault="00C00A53" w:rsidP="00C00A53">
            <w:pPr>
              <w:ind w:left="-113"/>
              <w:rPr>
                <w:rFonts w:ascii="Browallia New" w:eastAsia="Calibri" w:hAnsi="Browallia New" w:cs="Browallia New"/>
                <w:b/>
                <w:sz w:val="26"/>
                <w:szCs w:val="26"/>
              </w:rPr>
            </w:pPr>
            <w:r w:rsidRPr="00773A95">
              <w:rPr>
                <w:rFonts w:ascii="Browallia New" w:eastAsia="Arial Unicode MS" w:hAnsi="Browallia New" w:cs="Browallia New"/>
                <w:b/>
                <w:bCs/>
                <w:sz w:val="26"/>
                <w:szCs w:val="26"/>
                <w:cs/>
              </w:rPr>
              <w:t>งบกำไรขาดทุนเบ็ดเสร็จ</w:t>
            </w:r>
          </w:p>
        </w:tc>
        <w:tc>
          <w:tcPr>
            <w:tcW w:w="1896" w:type="dxa"/>
            <w:tcBorders>
              <w:top w:val="single" w:sz="4" w:space="0" w:color="auto"/>
            </w:tcBorders>
            <w:shd w:val="clear" w:color="auto" w:fill="auto"/>
            <w:vAlign w:val="bottom"/>
          </w:tcPr>
          <w:p w14:paraId="4F8AE194" w14:textId="77777777" w:rsidR="0020116B" w:rsidRPr="00773A95" w:rsidRDefault="0020116B">
            <w:pPr>
              <w:ind w:left="-134" w:right="-72"/>
              <w:jc w:val="right"/>
              <w:rPr>
                <w:rFonts w:ascii="Browallia New" w:eastAsia="Calibri" w:hAnsi="Browallia New" w:cs="Browallia New"/>
                <w:bCs/>
                <w:sz w:val="26"/>
                <w:szCs w:val="26"/>
                <w:rtl/>
                <w:cs/>
                <w:lang w:bidi="ar-SA"/>
              </w:rPr>
            </w:pPr>
            <w:r w:rsidRPr="00773A95">
              <w:rPr>
                <w:rFonts w:ascii="Browallia New" w:eastAsia="Calibri" w:hAnsi="Browallia New" w:cs="Browallia New"/>
                <w:bCs/>
                <w:sz w:val="26"/>
                <w:szCs w:val="26"/>
                <w:cs/>
              </w:rPr>
              <w:t>ตามที่รายงานไว้เดิม</w:t>
            </w:r>
          </w:p>
        </w:tc>
        <w:tc>
          <w:tcPr>
            <w:tcW w:w="1897" w:type="dxa"/>
            <w:tcBorders>
              <w:top w:val="single" w:sz="4" w:space="0" w:color="auto"/>
            </w:tcBorders>
            <w:shd w:val="clear" w:color="auto" w:fill="auto"/>
            <w:vAlign w:val="bottom"/>
          </w:tcPr>
          <w:p w14:paraId="1DFCD504" w14:textId="373306DE" w:rsidR="0020116B" w:rsidRPr="00773A95" w:rsidRDefault="00D037D2">
            <w:pPr>
              <w:ind w:right="-72"/>
              <w:jc w:val="right"/>
              <w:rPr>
                <w:rFonts w:ascii="Browallia New" w:eastAsia="Calibri" w:hAnsi="Browallia New" w:cs="Browallia New"/>
                <w:bCs/>
                <w:sz w:val="26"/>
                <w:szCs w:val="26"/>
                <w:rtl/>
                <w:cs/>
                <w:lang w:val="en-AU" w:bidi="ar-SA"/>
              </w:rPr>
            </w:pPr>
            <w:r w:rsidRPr="00773A95">
              <w:rPr>
                <w:rFonts w:ascii="Browallia New" w:eastAsia="Calibri" w:hAnsi="Browallia New" w:cs="Browallia New"/>
                <w:bCs/>
                <w:sz w:val="26"/>
                <w:szCs w:val="26"/>
                <w:cs/>
              </w:rPr>
              <w:t>รายการปรับปรุง</w:t>
            </w:r>
          </w:p>
        </w:tc>
        <w:tc>
          <w:tcPr>
            <w:tcW w:w="1897" w:type="dxa"/>
            <w:tcBorders>
              <w:top w:val="single" w:sz="4" w:space="0" w:color="auto"/>
            </w:tcBorders>
            <w:shd w:val="clear" w:color="auto" w:fill="auto"/>
            <w:vAlign w:val="bottom"/>
          </w:tcPr>
          <w:p w14:paraId="0784C3A9" w14:textId="77777777" w:rsidR="0020116B" w:rsidRPr="00773A95" w:rsidRDefault="0020116B">
            <w:pPr>
              <w:ind w:right="-72"/>
              <w:jc w:val="right"/>
              <w:rPr>
                <w:rFonts w:ascii="Browallia New" w:eastAsia="Calibri" w:hAnsi="Browallia New" w:cs="Browallia New"/>
                <w:bCs/>
                <w:sz w:val="26"/>
                <w:szCs w:val="26"/>
                <w:rtl/>
                <w:cs/>
                <w:lang w:bidi="ar-SA"/>
              </w:rPr>
            </w:pPr>
            <w:r w:rsidRPr="00773A95">
              <w:rPr>
                <w:rFonts w:ascii="Browallia New" w:eastAsia="Calibri" w:hAnsi="Browallia New" w:cs="Browallia New"/>
                <w:bCs/>
                <w:sz w:val="26"/>
                <w:szCs w:val="26"/>
                <w:cs/>
              </w:rPr>
              <w:t>ตามที่ปรับปรุงใหม่</w:t>
            </w:r>
          </w:p>
        </w:tc>
      </w:tr>
      <w:tr w:rsidR="0020116B" w:rsidRPr="00773A95" w14:paraId="27411148" w14:textId="77777777" w:rsidTr="00935490">
        <w:trPr>
          <w:tblHeader/>
        </w:trPr>
        <w:tc>
          <w:tcPr>
            <w:tcW w:w="3744" w:type="dxa"/>
            <w:vMerge/>
            <w:shd w:val="clear" w:color="auto" w:fill="auto"/>
            <w:vAlign w:val="bottom"/>
          </w:tcPr>
          <w:p w14:paraId="07BFC709" w14:textId="033B7426" w:rsidR="0020116B" w:rsidRPr="00773A95" w:rsidRDefault="0020116B" w:rsidP="00935490">
            <w:pPr>
              <w:ind w:left="-113"/>
              <w:jc w:val="both"/>
              <w:rPr>
                <w:rFonts w:ascii="Browallia New" w:eastAsia="Calibri" w:hAnsi="Browallia New" w:cs="Browallia New"/>
                <w:bCs/>
                <w:sz w:val="26"/>
                <w:szCs w:val="26"/>
              </w:rPr>
            </w:pPr>
          </w:p>
        </w:tc>
        <w:tc>
          <w:tcPr>
            <w:tcW w:w="1896" w:type="dxa"/>
            <w:tcBorders>
              <w:bottom w:val="single" w:sz="4" w:space="0" w:color="auto"/>
            </w:tcBorders>
            <w:shd w:val="clear" w:color="auto" w:fill="auto"/>
            <w:vAlign w:val="bottom"/>
          </w:tcPr>
          <w:p w14:paraId="63436C0D" w14:textId="53CD1ABC" w:rsidR="0020116B" w:rsidRPr="00773A95" w:rsidRDefault="00CA373B">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พัน</w:t>
            </w:r>
            <w:r w:rsidR="0020116B" w:rsidRPr="00773A95">
              <w:rPr>
                <w:rFonts w:ascii="Browallia New" w:eastAsia="Calibri" w:hAnsi="Browallia New" w:cs="Browallia New"/>
                <w:bCs/>
                <w:sz w:val="26"/>
                <w:szCs w:val="26"/>
                <w:cs/>
              </w:rPr>
              <w:t>บาท</w:t>
            </w:r>
          </w:p>
        </w:tc>
        <w:tc>
          <w:tcPr>
            <w:tcW w:w="1897" w:type="dxa"/>
            <w:tcBorders>
              <w:bottom w:val="single" w:sz="4" w:space="0" w:color="auto"/>
            </w:tcBorders>
            <w:shd w:val="clear" w:color="auto" w:fill="auto"/>
            <w:vAlign w:val="bottom"/>
          </w:tcPr>
          <w:p w14:paraId="2C950903" w14:textId="244EC572" w:rsidR="0020116B" w:rsidRPr="00773A95" w:rsidRDefault="00CA373B">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พัน</w:t>
            </w:r>
            <w:r w:rsidR="0020116B" w:rsidRPr="00773A95">
              <w:rPr>
                <w:rFonts w:ascii="Browallia New" w:eastAsia="Calibri" w:hAnsi="Browallia New" w:cs="Browallia New"/>
                <w:bCs/>
                <w:sz w:val="26"/>
                <w:szCs w:val="26"/>
                <w:cs/>
              </w:rPr>
              <w:t>บาท</w:t>
            </w:r>
          </w:p>
        </w:tc>
        <w:tc>
          <w:tcPr>
            <w:tcW w:w="1897" w:type="dxa"/>
            <w:tcBorders>
              <w:bottom w:val="single" w:sz="4" w:space="0" w:color="auto"/>
            </w:tcBorders>
            <w:shd w:val="clear" w:color="auto" w:fill="auto"/>
            <w:vAlign w:val="bottom"/>
          </w:tcPr>
          <w:p w14:paraId="6C878D35" w14:textId="13228D48" w:rsidR="0020116B" w:rsidRPr="00773A95" w:rsidRDefault="00CA373B">
            <w:pPr>
              <w:ind w:right="-72"/>
              <w:jc w:val="right"/>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พัน</w:t>
            </w:r>
            <w:r w:rsidR="0020116B" w:rsidRPr="00773A95">
              <w:rPr>
                <w:rFonts w:ascii="Browallia New" w:eastAsia="Calibri" w:hAnsi="Browallia New" w:cs="Browallia New"/>
                <w:bCs/>
                <w:sz w:val="26"/>
                <w:szCs w:val="26"/>
                <w:cs/>
              </w:rPr>
              <w:t>บาท</w:t>
            </w:r>
          </w:p>
        </w:tc>
      </w:tr>
      <w:tr w:rsidR="0020116B" w:rsidRPr="00773A95" w14:paraId="20D01600" w14:textId="77777777" w:rsidTr="00935490">
        <w:trPr>
          <w:tblHeader/>
        </w:trPr>
        <w:tc>
          <w:tcPr>
            <w:tcW w:w="3744" w:type="dxa"/>
            <w:vAlign w:val="bottom"/>
          </w:tcPr>
          <w:p w14:paraId="0640C7B5" w14:textId="77777777" w:rsidR="0020116B" w:rsidRPr="00773A95" w:rsidRDefault="0020116B" w:rsidP="00935490">
            <w:pPr>
              <w:ind w:left="-113"/>
              <w:jc w:val="both"/>
              <w:rPr>
                <w:rFonts w:ascii="Browallia New" w:eastAsia="Calibri" w:hAnsi="Browallia New" w:cs="Browallia New"/>
                <w:b/>
                <w:sz w:val="26"/>
                <w:szCs w:val="26"/>
              </w:rPr>
            </w:pPr>
          </w:p>
        </w:tc>
        <w:tc>
          <w:tcPr>
            <w:tcW w:w="1896" w:type="dxa"/>
            <w:tcBorders>
              <w:top w:val="single" w:sz="4" w:space="0" w:color="auto"/>
            </w:tcBorders>
            <w:shd w:val="clear" w:color="auto" w:fill="auto"/>
            <w:vAlign w:val="bottom"/>
          </w:tcPr>
          <w:p w14:paraId="7E3A2857" w14:textId="77777777" w:rsidR="0020116B" w:rsidRPr="00773A95" w:rsidRDefault="0020116B">
            <w:pPr>
              <w:ind w:right="-72"/>
              <w:jc w:val="right"/>
              <w:rPr>
                <w:rFonts w:ascii="Browallia New" w:eastAsia="Calibri" w:hAnsi="Browallia New" w:cs="Browallia New"/>
                <w:sz w:val="26"/>
                <w:szCs w:val="26"/>
              </w:rPr>
            </w:pPr>
          </w:p>
        </w:tc>
        <w:tc>
          <w:tcPr>
            <w:tcW w:w="1897" w:type="dxa"/>
            <w:tcBorders>
              <w:top w:val="single" w:sz="4" w:space="0" w:color="auto"/>
            </w:tcBorders>
            <w:shd w:val="clear" w:color="auto" w:fill="auto"/>
            <w:vAlign w:val="bottom"/>
          </w:tcPr>
          <w:p w14:paraId="182A9DA6" w14:textId="77777777" w:rsidR="0020116B" w:rsidRPr="00773A95" w:rsidRDefault="0020116B">
            <w:pPr>
              <w:ind w:right="-72"/>
              <w:jc w:val="right"/>
              <w:rPr>
                <w:rFonts w:ascii="Browallia New" w:eastAsia="Calibri" w:hAnsi="Browallia New" w:cs="Browallia New"/>
                <w:sz w:val="26"/>
                <w:szCs w:val="26"/>
              </w:rPr>
            </w:pPr>
          </w:p>
        </w:tc>
        <w:tc>
          <w:tcPr>
            <w:tcW w:w="1897" w:type="dxa"/>
            <w:tcBorders>
              <w:top w:val="single" w:sz="4" w:space="0" w:color="auto"/>
            </w:tcBorders>
            <w:shd w:val="clear" w:color="auto" w:fill="auto"/>
            <w:vAlign w:val="bottom"/>
          </w:tcPr>
          <w:p w14:paraId="35EEAF83" w14:textId="77777777" w:rsidR="0020116B" w:rsidRPr="00773A95" w:rsidRDefault="0020116B">
            <w:pPr>
              <w:ind w:right="-72"/>
              <w:jc w:val="right"/>
              <w:rPr>
                <w:rFonts w:ascii="Browallia New" w:eastAsia="Calibri" w:hAnsi="Browallia New" w:cs="Browallia New"/>
                <w:sz w:val="26"/>
                <w:szCs w:val="26"/>
              </w:rPr>
            </w:pPr>
          </w:p>
        </w:tc>
      </w:tr>
      <w:tr w:rsidR="00170962" w:rsidRPr="00773A95" w14:paraId="55AE7E64" w14:textId="77777777" w:rsidTr="00A85B40">
        <w:tc>
          <w:tcPr>
            <w:tcW w:w="3744" w:type="dxa"/>
            <w:tcBorders>
              <w:top w:val="nil"/>
              <w:left w:val="nil"/>
              <w:bottom w:val="nil"/>
              <w:right w:val="nil"/>
            </w:tcBorders>
            <w:shd w:val="clear" w:color="auto" w:fill="auto"/>
            <w:vAlign w:val="center"/>
          </w:tcPr>
          <w:p w14:paraId="69E8B692" w14:textId="651D7DD8" w:rsidR="00170962" w:rsidRPr="00773A95" w:rsidRDefault="00170962" w:rsidP="00170962">
            <w:pPr>
              <w:tabs>
                <w:tab w:val="left" w:pos="2563"/>
              </w:tabs>
              <w:ind w:left="-113"/>
              <w:jc w:val="both"/>
              <w:rPr>
                <w:rFonts w:ascii="Browallia New" w:eastAsia="Calibri" w:hAnsi="Browallia New" w:cs="Browallia New"/>
                <w:bCs/>
                <w:sz w:val="26"/>
                <w:szCs w:val="26"/>
                <w:lang w:val="en-AU"/>
              </w:rPr>
            </w:pPr>
            <w:r w:rsidRPr="00773A95">
              <w:rPr>
                <w:rFonts w:ascii="Browallia New" w:hAnsi="Browallia New" w:cs="Browallia New"/>
                <w:sz w:val="26"/>
                <w:szCs w:val="26"/>
                <w:cs/>
              </w:rPr>
              <w:t>รายได้จากการขายและการบริการ</w:t>
            </w:r>
          </w:p>
        </w:tc>
        <w:tc>
          <w:tcPr>
            <w:tcW w:w="1896" w:type="dxa"/>
            <w:tcBorders>
              <w:top w:val="nil"/>
              <w:left w:val="nil"/>
              <w:bottom w:val="nil"/>
              <w:right w:val="nil"/>
            </w:tcBorders>
            <w:shd w:val="clear" w:color="auto" w:fill="auto"/>
          </w:tcPr>
          <w:p w14:paraId="1FB0DE33" w14:textId="7811FBBA" w:rsidR="00170962" w:rsidRPr="00773A95" w:rsidRDefault="00435D73" w:rsidP="00170962">
            <w:pPr>
              <w:ind w:right="-72"/>
              <w:jc w:val="right"/>
              <w:rPr>
                <w:rFonts w:ascii="Browallia New" w:eastAsia="Calibri" w:hAnsi="Browallia New" w:cs="Browallia New"/>
                <w:bCs/>
                <w:sz w:val="26"/>
                <w:szCs w:val="26"/>
                <w:lang w:val="en-US"/>
              </w:rPr>
            </w:pPr>
            <w:r w:rsidRPr="00435D73">
              <w:rPr>
                <w:rFonts w:ascii="Browallia New" w:hAnsi="Browallia New" w:cs="Browallia New"/>
                <w:sz w:val="26"/>
                <w:szCs w:val="26"/>
              </w:rPr>
              <w:t>4</w:t>
            </w:r>
            <w:r w:rsidR="00170962" w:rsidRPr="00773A95">
              <w:rPr>
                <w:rFonts w:ascii="Browallia New" w:hAnsi="Browallia New" w:cs="Browallia New"/>
                <w:sz w:val="26"/>
                <w:szCs w:val="26"/>
              </w:rPr>
              <w:t>,</w:t>
            </w:r>
            <w:r w:rsidRPr="00435D73">
              <w:rPr>
                <w:rFonts w:ascii="Browallia New" w:hAnsi="Browallia New" w:cs="Browallia New"/>
                <w:sz w:val="26"/>
                <w:szCs w:val="26"/>
              </w:rPr>
              <w:t>824</w:t>
            </w:r>
            <w:r w:rsidR="00170962" w:rsidRPr="00773A95">
              <w:rPr>
                <w:rFonts w:ascii="Browallia New" w:hAnsi="Browallia New" w:cs="Browallia New"/>
                <w:sz w:val="26"/>
                <w:szCs w:val="26"/>
              </w:rPr>
              <w:t>,</w:t>
            </w:r>
            <w:r w:rsidRPr="00435D73">
              <w:rPr>
                <w:rFonts w:ascii="Browallia New" w:hAnsi="Browallia New" w:cs="Browallia New"/>
                <w:sz w:val="26"/>
                <w:szCs w:val="26"/>
              </w:rPr>
              <w:t>516</w:t>
            </w:r>
          </w:p>
        </w:tc>
        <w:tc>
          <w:tcPr>
            <w:tcW w:w="1897" w:type="dxa"/>
            <w:tcBorders>
              <w:top w:val="nil"/>
              <w:left w:val="nil"/>
              <w:bottom w:val="nil"/>
              <w:right w:val="nil"/>
            </w:tcBorders>
            <w:shd w:val="clear" w:color="auto" w:fill="auto"/>
          </w:tcPr>
          <w:p w14:paraId="5F49183A" w14:textId="7F37EE24"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1</w:t>
            </w:r>
            <w:r w:rsidR="00170962" w:rsidRPr="00773A95">
              <w:rPr>
                <w:rFonts w:ascii="Browallia New" w:hAnsi="Browallia New" w:cs="Browallia New"/>
                <w:sz w:val="26"/>
                <w:szCs w:val="26"/>
              </w:rPr>
              <w:t>,</w:t>
            </w:r>
            <w:r w:rsidRPr="00435D73">
              <w:rPr>
                <w:rFonts w:ascii="Browallia New" w:hAnsi="Browallia New" w:cs="Browallia New"/>
                <w:sz w:val="26"/>
                <w:szCs w:val="26"/>
              </w:rPr>
              <w:t>569</w:t>
            </w:r>
            <w:r w:rsidR="00170962" w:rsidRPr="00773A95">
              <w:rPr>
                <w:rFonts w:ascii="Browallia New" w:hAnsi="Browallia New" w:cs="Browallia New"/>
                <w:sz w:val="26"/>
                <w:szCs w:val="26"/>
              </w:rPr>
              <w:t>,</w:t>
            </w:r>
            <w:r w:rsidRPr="00435D73">
              <w:rPr>
                <w:rFonts w:ascii="Browallia New" w:hAnsi="Browallia New" w:cs="Browallia New"/>
                <w:sz w:val="26"/>
                <w:szCs w:val="26"/>
              </w:rPr>
              <w:t>992</w:t>
            </w:r>
          </w:p>
        </w:tc>
        <w:tc>
          <w:tcPr>
            <w:tcW w:w="1897" w:type="dxa"/>
            <w:shd w:val="clear" w:color="auto" w:fill="auto"/>
          </w:tcPr>
          <w:p w14:paraId="123350C6" w14:textId="6A9AF3F4"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6</w:t>
            </w:r>
            <w:r w:rsidR="00170962" w:rsidRPr="00773A95">
              <w:rPr>
                <w:rFonts w:ascii="Browallia New" w:hAnsi="Browallia New" w:cs="Browallia New"/>
                <w:sz w:val="26"/>
                <w:szCs w:val="26"/>
              </w:rPr>
              <w:t>,</w:t>
            </w:r>
            <w:r w:rsidRPr="00435D73">
              <w:rPr>
                <w:rFonts w:ascii="Browallia New" w:hAnsi="Browallia New" w:cs="Browallia New"/>
                <w:sz w:val="26"/>
                <w:szCs w:val="26"/>
              </w:rPr>
              <w:t>394</w:t>
            </w:r>
            <w:r w:rsidR="00170962" w:rsidRPr="00773A95">
              <w:rPr>
                <w:rFonts w:ascii="Browallia New" w:hAnsi="Browallia New" w:cs="Browallia New"/>
                <w:sz w:val="26"/>
                <w:szCs w:val="26"/>
              </w:rPr>
              <w:t>,</w:t>
            </w:r>
            <w:r w:rsidRPr="00435D73">
              <w:rPr>
                <w:rFonts w:ascii="Browallia New" w:hAnsi="Browallia New" w:cs="Browallia New"/>
                <w:sz w:val="26"/>
                <w:szCs w:val="26"/>
              </w:rPr>
              <w:t>508</w:t>
            </w:r>
          </w:p>
        </w:tc>
      </w:tr>
      <w:tr w:rsidR="00170962" w:rsidRPr="00773A95" w14:paraId="7A3DBD92" w14:textId="77777777" w:rsidTr="00A85B40">
        <w:tc>
          <w:tcPr>
            <w:tcW w:w="3744" w:type="dxa"/>
            <w:tcBorders>
              <w:top w:val="nil"/>
              <w:left w:val="nil"/>
              <w:bottom w:val="nil"/>
              <w:right w:val="nil"/>
            </w:tcBorders>
            <w:shd w:val="clear" w:color="auto" w:fill="auto"/>
            <w:vAlign w:val="center"/>
          </w:tcPr>
          <w:p w14:paraId="2233A097" w14:textId="3771B311" w:rsidR="00170962" w:rsidRPr="00773A95" w:rsidRDefault="00170962" w:rsidP="00170962">
            <w:pPr>
              <w:tabs>
                <w:tab w:val="left" w:pos="2563"/>
              </w:tabs>
              <w:ind w:left="-113"/>
              <w:jc w:val="both"/>
              <w:rPr>
                <w:rFonts w:ascii="Browallia New" w:eastAsia="Calibri" w:hAnsi="Browallia New" w:cs="Browallia New"/>
                <w:b/>
                <w:sz w:val="26"/>
                <w:szCs w:val="26"/>
                <w:cs/>
              </w:rPr>
            </w:pPr>
            <w:r w:rsidRPr="00773A95">
              <w:rPr>
                <w:rFonts w:ascii="Browallia New" w:hAnsi="Browallia New" w:cs="Browallia New"/>
                <w:sz w:val="26"/>
                <w:szCs w:val="26"/>
                <w:cs/>
              </w:rPr>
              <w:t>รายได้เงินอุดหนุนส่วนเพิ่มราคารับซื้อไฟฟ้า</w:t>
            </w:r>
          </w:p>
        </w:tc>
        <w:tc>
          <w:tcPr>
            <w:tcW w:w="1896" w:type="dxa"/>
            <w:tcBorders>
              <w:top w:val="nil"/>
              <w:left w:val="nil"/>
              <w:bottom w:val="nil"/>
              <w:right w:val="nil"/>
            </w:tcBorders>
            <w:shd w:val="clear" w:color="auto" w:fill="auto"/>
          </w:tcPr>
          <w:p w14:paraId="31A487AA" w14:textId="515B72CC"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p>
        </w:tc>
        <w:tc>
          <w:tcPr>
            <w:tcW w:w="1897" w:type="dxa"/>
            <w:tcBorders>
              <w:top w:val="nil"/>
              <w:left w:val="nil"/>
              <w:bottom w:val="nil"/>
              <w:right w:val="nil"/>
            </w:tcBorders>
            <w:shd w:val="clear" w:color="auto" w:fill="auto"/>
          </w:tcPr>
          <w:p w14:paraId="0FF55130" w14:textId="57CD7ACB"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w:t>
            </w:r>
            <w:r w:rsidR="00170962" w:rsidRPr="00773A95">
              <w:rPr>
                <w:rFonts w:ascii="Browallia New" w:hAnsi="Browallia New" w:cs="Browallia New"/>
                <w:sz w:val="26"/>
                <w:szCs w:val="26"/>
              </w:rPr>
              <w:t>,</w:t>
            </w:r>
            <w:r w:rsidRPr="00435D73">
              <w:rPr>
                <w:rFonts w:ascii="Browallia New" w:hAnsi="Browallia New" w:cs="Browallia New"/>
                <w:sz w:val="26"/>
                <w:szCs w:val="26"/>
              </w:rPr>
              <w:t>751</w:t>
            </w:r>
            <w:r w:rsidR="00170962" w:rsidRPr="00773A95">
              <w:rPr>
                <w:rFonts w:ascii="Browallia New" w:hAnsi="Browallia New" w:cs="Browallia New"/>
                <w:sz w:val="26"/>
                <w:szCs w:val="26"/>
              </w:rPr>
              <w:t>,</w:t>
            </w:r>
            <w:r w:rsidRPr="00435D73">
              <w:rPr>
                <w:rFonts w:ascii="Browallia New" w:hAnsi="Browallia New" w:cs="Browallia New"/>
                <w:sz w:val="26"/>
                <w:szCs w:val="26"/>
              </w:rPr>
              <w:t>671</w:t>
            </w:r>
          </w:p>
        </w:tc>
        <w:tc>
          <w:tcPr>
            <w:tcW w:w="1897" w:type="dxa"/>
            <w:shd w:val="clear" w:color="auto" w:fill="auto"/>
          </w:tcPr>
          <w:p w14:paraId="51385C67" w14:textId="7129E1AC"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w:t>
            </w:r>
            <w:r w:rsidR="00170962" w:rsidRPr="00773A95">
              <w:rPr>
                <w:rFonts w:ascii="Browallia New" w:hAnsi="Browallia New" w:cs="Browallia New"/>
                <w:sz w:val="26"/>
                <w:szCs w:val="26"/>
              </w:rPr>
              <w:t>,</w:t>
            </w:r>
            <w:r w:rsidRPr="00435D73">
              <w:rPr>
                <w:rFonts w:ascii="Browallia New" w:hAnsi="Browallia New" w:cs="Browallia New"/>
                <w:sz w:val="26"/>
                <w:szCs w:val="26"/>
              </w:rPr>
              <w:t>751</w:t>
            </w:r>
            <w:r w:rsidR="00170962" w:rsidRPr="00773A95">
              <w:rPr>
                <w:rFonts w:ascii="Browallia New" w:hAnsi="Browallia New" w:cs="Browallia New"/>
                <w:sz w:val="26"/>
                <w:szCs w:val="26"/>
              </w:rPr>
              <w:t>,</w:t>
            </w:r>
            <w:r w:rsidRPr="00435D73">
              <w:rPr>
                <w:rFonts w:ascii="Browallia New" w:hAnsi="Browallia New" w:cs="Browallia New"/>
                <w:sz w:val="26"/>
                <w:szCs w:val="26"/>
              </w:rPr>
              <w:t>671</w:t>
            </w:r>
          </w:p>
        </w:tc>
      </w:tr>
      <w:tr w:rsidR="00170962" w:rsidRPr="00773A95" w14:paraId="36188DED" w14:textId="77777777" w:rsidTr="00A85B40">
        <w:tc>
          <w:tcPr>
            <w:tcW w:w="3744" w:type="dxa"/>
            <w:tcBorders>
              <w:top w:val="nil"/>
              <w:left w:val="nil"/>
              <w:bottom w:val="nil"/>
              <w:right w:val="nil"/>
            </w:tcBorders>
            <w:shd w:val="clear" w:color="auto" w:fill="auto"/>
            <w:vAlign w:val="center"/>
          </w:tcPr>
          <w:p w14:paraId="2D9E884B" w14:textId="1FEF66B9" w:rsidR="00170962" w:rsidRPr="00773A95" w:rsidRDefault="00170962" w:rsidP="00170962">
            <w:pPr>
              <w:tabs>
                <w:tab w:val="left" w:pos="2563"/>
              </w:tabs>
              <w:ind w:left="-113"/>
              <w:jc w:val="both"/>
              <w:rPr>
                <w:rFonts w:ascii="Browallia New" w:eastAsia="Calibri" w:hAnsi="Browallia New" w:cs="Browallia New"/>
                <w:b/>
                <w:sz w:val="26"/>
                <w:szCs w:val="26"/>
                <w:cs/>
              </w:rPr>
            </w:pPr>
            <w:r w:rsidRPr="00773A95">
              <w:rPr>
                <w:rFonts w:ascii="Browallia New" w:hAnsi="Browallia New" w:cs="Browallia New"/>
                <w:sz w:val="26"/>
                <w:szCs w:val="26"/>
                <w:cs/>
              </w:rPr>
              <w:t>รายได้เงินปันผล</w:t>
            </w:r>
          </w:p>
        </w:tc>
        <w:tc>
          <w:tcPr>
            <w:tcW w:w="1896" w:type="dxa"/>
            <w:tcBorders>
              <w:top w:val="nil"/>
              <w:left w:val="nil"/>
              <w:right w:val="nil"/>
            </w:tcBorders>
            <w:shd w:val="clear" w:color="auto" w:fill="auto"/>
          </w:tcPr>
          <w:p w14:paraId="35DF81A2" w14:textId="25898D09"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w:t>
            </w:r>
            <w:r w:rsidR="00170962" w:rsidRPr="00773A95">
              <w:rPr>
                <w:rFonts w:ascii="Browallia New" w:hAnsi="Browallia New" w:cs="Browallia New"/>
                <w:sz w:val="26"/>
                <w:szCs w:val="26"/>
              </w:rPr>
              <w:t>,</w:t>
            </w:r>
            <w:r w:rsidRPr="00435D73">
              <w:rPr>
                <w:rFonts w:ascii="Browallia New" w:hAnsi="Browallia New" w:cs="Browallia New"/>
                <w:sz w:val="26"/>
                <w:szCs w:val="26"/>
              </w:rPr>
              <w:t>856</w:t>
            </w:r>
            <w:r w:rsidR="00170962" w:rsidRPr="00773A95">
              <w:rPr>
                <w:rFonts w:ascii="Browallia New" w:hAnsi="Browallia New" w:cs="Browallia New"/>
                <w:sz w:val="26"/>
                <w:szCs w:val="26"/>
              </w:rPr>
              <w:t>,</w:t>
            </w:r>
            <w:r w:rsidRPr="00435D73">
              <w:rPr>
                <w:rFonts w:ascii="Browallia New" w:hAnsi="Browallia New" w:cs="Browallia New"/>
                <w:sz w:val="26"/>
                <w:szCs w:val="26"/>
              </w:rPr>
              <w:t>188</w:t>
            </w:r>
          </w:p>
        </w:tc>
        <w:tc>
          <w:tcPr>
            <w:tcW w:w="1897" w:type="dxa"/>
            <w:tcBorders>
              <w:top w:val="nil"/>
              <w:left w:val="nil"/>
              <w:right w:val="nil"/>
            </w:tcBorders>
            <w:shd w:val="clear" w:color="auto" w:fill="auto"/>
          </w:tcPr>
          <w:p w14:paraId="5A7CFC44" w14:textId="5C9FC444"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p>
        </w:tc>
        <w:tc>
          <w:tcPr>
            <w:tcW w:w="1897" w:type="dxa"/>
            <w:shd w:val="clear" w:color="auto" w:fill="auto"/>
          </w:tcPr>
          <w:p w14:paraId="07E6A36F" w14:textId="36B3DF00"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w:t>
            </w:r>
            <w:r w:rsidR="00170962" w:rsidRPr="00773A95">
              <w:rPr>
                <w:rFonts w:ascii="Browallia New" w:hAnsi="Browallia New" w:cs="Browallia New"/>
                <w:sz w:val="26"/>
                <w:szCs w:val="26"/>
              </w:rPr>
              <w:t>,</w:t>
            </w:r>
            <w:r w:rsidRPr="00435D73">
              <w:rPr>
                <w:rFonts w:ascii="Browallia New" w:hAnsi="Browallia New" w:cs="Browallia New"/>
                <w:sz w:val="26"/>
                <w:szCs w:val="26"/>
              </w:rPr>
              <w:t>856</w:t>
            </w:r>
            <w:r w:rsidR="00170962" w:rsidRPr="00773A95">
              <w:rPr>
                <w:rFonts w:ascii="Browallia New" w:hAnsi="Browallia New" w:cs="Browallia New"/>
                <w:sz w:val="26"/>
                <w:szCs w:val="26"/>
              </w:rPr>
              <w:t>,</w:t>
            </w:r>
            <w:r w:rsidRPr="00435D73">
              <w:rPr>
                <w:rFonts w:ascii="Browallia New" w:hAnsi="Browallia New" w:cs="Browallia New"/>
                <w:sz w:val="26"/>
                <w:szCs w:val="26"/>
              </w:rPr>
              <w:t>188</w:t>
            </w:r>
          </w:p>
        </w:tc>
      </w:tr>
      <w:tr w:rsidR="00170962" w:rsidRPr="00773A95" w14:paraId="77D3A654" w14:textId="77777777" w:rsidTr="00A85B40">
        <w:tc>
          <w:tcPr>
            <w:tcW w:w="3744" w:type="dxa"/>
            <w:tcBorders>
              <w:top w:val="nil"/>
              <w:left w:val="nil"/>
              <w:bottom w:val="nil"/>
              <w:right w:val="nil"/>
            </w:tcBorders>
            <w:shd w:val="clear" w:color="auto" w:fill="auto"/>
            <w:vAlign w:val="center"/>
          </w:tcPr>
          <w:p w14:paraId="67098434" w14:textId="3E448EFD" w:rsidR="00170962" w:rsidRPr="00773A95" w:rsidRDefault="00170962" w:rsidP="00170962">
            <w:pPr>
              <w:tabs>
                <w:tab w:val="left" w:pos="2563"/>
              </w:tabs>
              <w:ind w:left="-113"/>
              <w:jc w:val="both"/>
              <w:rPr>
                <w:rFonts w:ascii="Browallia New" w:eastAsia="Calibri" w:hAnsi="Browallia New" w:cs="Browallia New"/>
                <w:b/>
                <w:sz w:val="26"/>
                <w:szCs w:val="26"/>
                <w:cs/>
              </w:rPr>
            </w:pPr>
            <w:r w:rsidRPr="00773A95">
              <w:rPr>
                <w:rFonts w:ascii="Browallia New" w:hAnsi="Browallia New" w:cs="Browallia New"/>
                <w:sz w:val="26"/>
                <w:szCs w:val="26"/>
                <w:cs/>
              </w:rPr>
              <w:t>รายได้อื่น</w:t>
            </w:r>
          </w:p>
        </w:tc>
        <w:tc>
          <w:tcPr>
            <w:tcW w:w="1896" w:type="dxa"/>
            <w:tcBorders>
              <w:top w:val="nil"/>
              <w:left w:val="nil"/>
              <w:bottom w:val="single" w:sz="4" w:space="0" w:color="auto"/>
              <w:right w:val="nil"/>
            </w:tcBorders>
            <w:shd w:val="clear" w:color="auto" w:fill="auto"/>
          </w:tcPr>
          <w:p w14:paraId="7321A730" w14:textId="75782675"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508</w:t>
            </w:r>
            <w:r w:rsidR="00170962" w:rsidRPr="00773A95">
              <w:rPr>
                <w:rFonts w:ascii="Browallia New" w:hAnsi="Browallia New" w:cs="Browallia New"/>
                <w:sz w:val="26"/>
                <w:szCs w:val="26"/>
              </w:rPr>
              <w:t>,</w:t>
            </w:r>
            <w:r w:rsidRPr="00435D73">
              <w:rPr>
                <w:rFonts w:ascii="Browallia New" w:hAnsi="Browallia New" w:cs="Browallia New"/>
                <w:sz w:val="26"/>
                <w:szCs w:val="26"/>
              </w:rPr>
              <w:t>173</w:t>
            </w:r>
          </w:p>
        </w:tc>
        <w:tc>
          <w:tcPr>
            <w:tcW w:w="1897" w:type="dxa"/>
            <w:tcBorders>
              <w:top w:val="nil"/>
              <w:left w:val="nil"/>
              <w:bottom w:val="single" w:sz="4" w:space="0" w:color="auto"/>
              <w:right w:val="nil"/>
            </w:tcBorders>
            <w:shd w:val="clear" w:color="auto" w:fill="auto"/>
          </w:tcPr>
          <w:p w14:paraId="6D17D6A5" w14:textId="4D356294"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295</w:t>
            </w:r>
            <w:r w:rsidR="00170962" w:rsidRPr="00773A95">
              <w:rPr>
                <w:rFonts w:ascii="Browallia New" w:hAnsi="Browallia New" w:cs="Browallia New"/>
                <w:sz w:val="26"/>
                <w:szCs w:val="26"/>
              </w:rPr>
              <w:t>,</w:t>
            </w:r>
            <w:r w:rsidRPr="00435D73">
              <w:rPr>
                <w:rFonts w:ascii="Browallia New" w:hAnsi="Browallia New" w:cs="Browallia New"/>
                <w:sz w:val="26"/>
                <w:szCs w:val="26"/>
              </w:rPr>
              <w:t>978</w:t>
            </w:r>
          </w:p>
        </w:tc>
        <w:tc>
          <w:tcPr>
            <w:tcW w:w="1897" w:type="dxa"/>
            <w:tcBorders>
              <w:bottom w:val="single" w:sz="4" w:space="0" w:color="auto"/>
            </w:tcBorders>
            <w:shd w:val="clear" w:color="auto" w:fill="auto"/>
          </w:tcPr>
          <w:p w14:paraId="46925BAC" w14:textId="5B96951E"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804</w:t>
            </w:r>
            <w:r w:rsidR="00170962" w:rsidRPr="00773A95">
              <w:rPr>
                <w:rFonts w:ascii="Browallia New" w:hAnsi="Browallia New" w:cs="Browallia New"/>
                <w:sz w:val="26"/>
                <w:szCs w:val="26"/>
              </w:rPr>
              <w:t>,</w:t>
            </w:r>
            <w:r w:rsidRPr="00435D73">
              <w:rPr>
                <w:rFonts w:ascii="Browallia New" w:hAnsi="Browallia New" w:cs="Browallia New"/>
                <w:sz w:val="26"/>
                <w:szCs w:val="26"/>
              </w:rPr>
              <w:t>151</w:t>
            </w:r>
          </w:p>
        </w:tc>
      </w:tr>
      <w:tr w:rsidR="00170962" w:rsidRPr="00773A95" w14:paraId="12021773" w14:textId="77777777" w:rsidTr="00A85B40">
        <w:tc>
          <w:tcPr>
            <w:tcW w:w="3744" w:type="dxa"/>
            <w:tcBorders>
              <w:top w:val="nil"/>
              <w:left w:val="nil"/>
              <w:bottom w:val="nil"/>
              <w:right w:val="nil"/>
            </w:tcBorders>
            <w:shd w:val="clear" w:color="auto" w:fill="auto"/>
            <w:vAlign w:val="center"/>
          </w:tcPr>
          <w:p w14:paraId="475428D8" w14:textId="13C36C30" w:rsidR="00170962" w:rsidRPr="00773A95" w:rsidRDefault="00170962" w:rsidP="00170962">
            <w:pPr>
              <w:tabs>
                <w:tab w:val="left" w:pos="2563"/>
              </w:tabs>
              <w:ind w:left="-113"/>
              <w:jc w:val="both"/>
              <w:rPr>
                <w:rFonts w:ascii="Browallia New" w:hAnsi="Browallia New" w:cs="Browallia New"/>
                <w:b/>
                <w:bCs/>
                <w:sz w:val="26"/>
                <w:szCs w:val="26"/>
                <w:cs/>
              </w:rPr>
            </w:pPr>
            <w:r w:rsidRPr="00773A95">
              <w:rPr>
                <w:rFonts w:ascii="Browallia New" w:hAnsi="Browallia New" w:cs="Browallia New"/>
                <w:b/>
                <w:bCs/>
                <w:sz w:val="26"/>
                <w:szCs w:val="26"/>
                <w:cs/>
              </w:rPr>
              <w:t>รวมรายได้</w:t>
            </w:r>
          </w:p>
        </w:tc>
        <w:tc>
          <w:tcPr>
            <w:tcW w:w="1896" w:type="dxa"/>
            <w:tcBorders>
              <w:top w:val="single" w:sz="4" w:space="0" w:color="auto"/>
              <w:bottom w:val="single" w:sz="4" w:space="0" w:color="auto"/>
            </w:tcBorders>
            <w:shd w:val="clear" w:color="auto" w:fill="auto"/>
          </w:tcPr>
          <w:p w14:paraId="02AFB2C0" w14:textId="380DADFD" w:rsidR="00170962" w:rsidRPr="00773A95" w:rsidRDefault="00435D73" w:rsidP="00170962">
            <w:pPr>
              <w:ind w:right="-72"/>
              <w:jc w:val="right"/>
              <w:rPr>
                <w:rFonts w:ascii="Browallia New" w:eastAsia="Calibri" w:hAnsi="Browallia New" w:cs="Browallia New"/>
                <w:b/>
                <w:bCs/>
                <w:sz w:val="26"/>
                <w:szCs w:val="26"/>
              </w:rPr>
            </w:pPr>
            <w:r w:rsidRPr="00435D73">
              <w:rPr>
                <w:rFonts w:ascii="Browallia New" w:hAnsi="Browallia New" w:cs="Browallia New"/>
                <w:sz w:val="26"/>
                <w:szCs w:val="26"/>
              </w:rPr>
              <w:t>8</w:t>
            </w:r>
            <w:r w:rsidR="00170962" w:rsidRPr="00773A95">
              <w:rPr>
                <w:rFonts w:ascii="Browallia New" w:hAnsi="Browallia New" w:cs="Browallia New"/>
                <w:sz w:val="26"/>
                <w:szCs w:val="26"/>
              </w:rPr>
              <w:t>,</w:t>
            </w:r>
            <w:r w:rsidRPr="00435D73">
              <w:rPr>
                <w:rFonts w:ascii="Browallia New" w:hAnsi="Browallia New" w:cs="Browallia New"/>
                <w:sz w:val="26"/>
                <w:szCs w:val="26"/>
              </w:rPr>
              <w:t>188</w:t>
            </w:r>
            <w:r w:rsidR="00170962" w:rsidRPr="00773A95">
              <w:rPr>
                <w:rFonts w:ascii="Browallia New" w:hAnsi="Browallia New" w:cs="Browallia New"/>
                <w:sz w:val="26"/>
                <w:szCs w:val="26"/>
              </w:rPr>
              <w:t>,</w:t>
            </w:r>
            <w:r w:rsidRPr="00435D73">
              <w:rPr>
                <w:rFonts w:ascii="Browallia New" w:hAnsi="Browallia New" w:cs="Browallia New"/>
                <w:sz w:val="26"/>
                <w:szCs w:val="26"/>
              </w:rPr>
              <w:t>877</w:t>
            </w:r>
          </w:p>
        </w:tc>
        <w:tc>
          <w:tcPr>
            <w:tcW w:w="1897" w:type="dxa"/>
            <w:tcBorders>
              <w:top w:val="single" w:sz="4" w:space="0" w:color="auto"/>
              <w:left w:val="nil"/>
              <w:bottom w:val="single" w:sz="2" w:space="0" w:color="auto"/>
              <w:right w:val="nil"/>
            </w:tcBorders>
            <w:shd w:val="clear" w:color="auto" w:fill="auto"/>
          </w:tcPr>
          <w:p w14:paraId="29691FC8" w14:textId="4F53FE66" w:rsidR="00170962" w:rsidRPr="00773A95" w:rsidRDefault="00435D73" w:rsidP="00170962">
            <w:pPr>
              <w:ind w:right="-72"/>
              <w:jc w:val="right"/>
              <w:rPr>
                <w:rFonts w:ascii="Browallia New" w:eastAsia="Calibri" w:hAnsi="Browallia New" w:cs="Browallia New"/>
                <w:b/>
                <w:bCs/>
                <w:sz w:val="26"/>
                <w:szCs w:val="26"/>
              </w:rPr>
            </w:pPr>
            <w:r w:rsidRPr="00435D73">
              <w:rPr>
                <w:rFonts w:ascii="Browallia New" w:hAnsi="Browallia New" w:cs="Browallia New"/>
                <w:sz w:val="26"/>
                <w:szCs w:val="26"/>
              </w:rPr>
              <w:t>4</w:t>
            </w:r>
            <w:r w:rsidR="00170962" w:rsidRPr="00773A95">
              <w:rPr>
                <w:rFonts w:ascii="Browallia New" w:hAnsi="Browallia New" w:cs="Browallia New"/>
                <w:sz w:val="26"/>
                <w:szCs w:val="26"/>
              </w:rPr>
              <w:t>,</w:t>
            </w:r>
            <w:r w:rsidRPr="00435D73">
              <w:rPr>
                <w:rFonts w:ascii="Browallia New" w:hAnsi="Browallia New" w:cs="Browallia New"/>
                <w:sz w:val="26"/>
                <w:szCs w:val="26"/>
              </w:rPr>
              <w:t>617</w:t>
            </w:r>
            <w:r w:rsidR="00170962" w:rsidRPr="00773A95">
              <w:rPr>
                <w:rFonts w:ascii="Browallia New" w:hAnsi="Browallia New" w:cs="Browallia New"/>
                <w:sz w:val="26"/>
                <w:szCs w:val="26"/>
              </w:rPr>
              <w:t>,</w:t>
            </w:r>
            <w:r w:rsidRPr="00435D73">
              <w:rPr>
                <w:rFonts w:ascii="Browallia New" w:hAnsi="Browallia New" w:cs="Browallia New"/>
                <w:sz w:val="26"/>
                <w:szCs w:val="26"/>
              </w:rPr>
              <w:t>641</w:t>
            </w:r>
          </w:p>
        </w:tc>
        <w:tc>
          <w:tcPr>
            <w:tcW w:w="1897" w:type="dxa"/>
            <w:tcBorders>
              <w:top w:val="single" w:sz="4" w:space="0" w:color="auto"/>
              <w:bottom w:val="single" w:sz="4" w:space="0" w:color="auto"/>
            </w:tcBorders>
            <w:shd w:val="clear" w:color="auto" w:fill="auto"/>
          </w:tcPr>
          <w:p w14:paraId="40F4FFB2" w14:textId="35E693A5" w:rsidR="00170962" w:rsidRPr="00773A95" w:rsidRDefault="00435D73" w:rsidP="00170962">
            <w:pPr>
              <w:ind w:right="-72"/>
              <w:jc w:val="right"/>
              <w:rPr>
                <w:rFonts w:ascii="Browallia New" w:eastAsia="Calibri" w:hAnsi="Browallia New" w:cs="Browallia New"/>
                <w:b/>
                <w:bCs/>
                <w:sz w:val="26"/>
                <w:szCs w:val="26"/>
              </w:rPr>
            </w:pPr>
            <w:r w:rsidRPr="00435D73">
              <w:rPr>
                <w:rFonts w:ascii="Browallia New" w:hAnsi="Browallia New" w:cs="Browallia New"/>
                <w:sz w:val="26"/>
                <w:szCs w:val="26"/>
              </w:rPr>
              <w:t>12</w:t>
            </w:r>
            <w:r w:rsidR="00170962" w:rsidRPr="00773A95">
              <w:rPr>
                <w:rFonts w:ascii="Browallia New" w:hAnsi="Browallia New" w:cs="Browallia New"/>
                <w:sz w:val="26"/>
                <w:szCs w:val="26"/>
              </w:rPr>
              <w:t>,</w:t>
            </w:r>
            <w:r w:rsidRPr="00435D73">
              <w:rPr>
                <w:rFonts w:ascii="Browallia New" w:hAnsi="Browallia New" w:cs="Browallia New"/>
                <w:sz w:val="26"/>
                <w:szCs w:val="26"/>
              </w:rPr>
              <w:t>806</w:t>
            </w:r>
            <w:r w:rsidR="00170962" w:rsidRPr="00773A95">
              <w:rPr>
                <w:rFonts w:ascii="Browallia New" w:hAnsi="Browallia New" w:cs="Browallia New"/>
                <w:sz w:val="26"/>
                <w:szCs w:val="26"/>
              </w:rPr>
              <w:t>,</w:t>
            </w:r>
            <w:r w:rsidRPr="00435D73">
              <w:rPr>
                <w:rFonts w:ascii="Browallia New" w:hAnsi="Browallia New" w:cs="Browallia New"/>
                <w:sz w:val="26"/>
                <w:szCs w:val="26"/>
              </w:rPr>
              <w:t>518</w:t>
            </w:r>
          </w:p>
        </w:tc>
      </w:tr>
      <w:tr w:rsidR="00170962" w:rsidRPr="00773A95" w14:paraId="55AAE380" w14:textId="77777777" w:rsidTr="00A85B40">
        <w:tc>
          <w:tcPr>
            <w:tcW w:w="3744" w:type="dxa"/>
            <w:tcBorders>
              <w:top w:val="nil"/>
              <w:left w:val="nil"/>
              <w:bottom w:val="nil"/>
              <w:right w:val="nil"/>
            </w:tcBorders>
            <w:shd w:val="clear" w:color="auto" w:fill="auto"/>
            <w:vAlign w:val="center"/>
          </w:tcPr>
          <w:p w14:paraId="03294EC7" w14:textId="77777777" w:rsidR="00170962" w:rsidRPr="00773A95" w:rsidRDefault="00170962" w:rsidP="00170962">
            <w:pPr>
              <w:tabs>
                <w:tab w:val="left" w:pos="2563"/>
              </w:tabs>
              <w:ind w:left="-113"/>
              <w:jc w:val="both"/>
              <w:rPr>
                <w:rFonts w:ascii="Browallia New" w:hAnsi="Browallia New" w:cs="Browallia New"/>
                <w:sz w:val="26"/>
                <w:szCs w:val="26"/>
                <w:cs/>
              </w:rPr>
            </w:pPr>
          </w:p>
        </w:tc>
        <w:tc>
          <w:tcPr>
            <w:tcW w:w="1896" w:type="dxa"/>
            <w:tcBorders>
              <w:top w:val="single" w:sz="4" w:space="0" w:color="auto"/>
            </w:tcBorders>
            <w:shd w:val="clear" w:color="auto" w:fill="auto"/>
          </w:tcPr>
          <w:p w14:paraId="62BFDA91" w14:textId="77777777" w:rsidR="00170962" w:rsidRPr="00773A95" w:rsidRDefault="00170962" w:rsidP="00170962">
            <w:pPr>
              <w:ind w:right="-72"/>
              <w:jc w:val="right"/>
              <w:rPr>
                <w:rFonts w:ascii="Browallia New" w:eastAsia="Calibri" w:hAnsi="Browallia New" w:cs="Browallia New"/>
                <w:bCs/>
                <w:sz w:val="26"/>
                <w:szCs w:val="26"/>
              </w:rPr>
            </w:pPr>
          </w:p>
        </w:tc>
        <w:tc>
          <w:tcPr>
            <w:tcW w:w="1897" w:type="dxa"/>
            <w:tcBorders>
              <w:top w:val="single" w:sz="2" w:space="0" w:color="auto"/>
              <w:left w:val="nil"/>
              <w:bottom w:val="nil"/>
              <w:right w:val="nil"/>
            </w:tcBorders>
            <w:shd w:val="clear" w:color="auto" w:fill="auto"/>
          </w:tcPr>
          <w:p w14:paraId="7530E84F" w14:textId="77777777" w:rsidR="00170962" w:rsidRPr="00773A95" w:rsidRDefault="00170962" w:rsidP="00170962">
            <w:pPr>
              <w:ind w:right="-72"/>
              <w:jc w:val="right"/>
              <w:rPr>
                <w:rFonts w:ascii="Browallia New" w:eastAsia="Calibri" w:hAnsi="Browallia New" w:cs="Browallia New"/>
                <w:bCs/>
                <w:sz w:val="26"/>
                <w:szCs w:val="26"/>
              </w:rPr>
            </w:pPr>
          </w:p>
        </w:tc>
        <w:tc>
          <w:tcPr>
            <w:tcW w:w="1897" w:type="dxa"/>
            <w:tcBorders>
              <w:top w:val="single" w:sz="4" w:space="0" w:color="auto"/>
            </w:tcBorders>
            <w:shd w:val="clear" w:color="auto" w:fill="auto"/>
          </w:tcPr>
          <w:p w14:paraId="704D044D" w14:textId="77777777" w:rsidR="00170962" w:rsidRPr="00773A95" w:rsidRDefault="00170962" w:rsidP="00170962">
            <w:pPr>
              <w:ind w:right="-72"/>
              <w:jc w:val="right"/>
              <w:rPr>
                <w:rFonts w:ascii="Browallia New" w:eastAsia="Calibri" w:hAnsi="Browallia New" w:cs="Browallia New"/>
                <w:bCs/>
                <w:sz w:val="26"/>
                <w:szCs w:val="26"/>
              </w:rPr>
            </w:pPr>
          </w:p>
        </w:tc>
      </w:tr>
      <w:tr w:rsidR="00170962" w:rsidRPr="00773A95" w14:paraId="46A7B507" w14:textId="77777777" w:rsidTr="00A85B40">
        <w:tc>
          <w:tcPr>
            <w:tcW w:w="3744" w:type="dxa"/>
            <w:tcBorders>
              <w:top w:val="nil"/>
              <w:left w:val="nil"/>
              <w:bottom w:val="nil"/>
              <w:right w:val="nil"/>
            </w:tcBorders>
            <w:shd w:val="clear" w:color="auto" w:fill="auto"/>
            <w:vAlign w:val="center"/>
          </w:tcPr>
          <w:p w14:paraId="1E615885" w14:textId="54ADB4D4" w:rsidR="00170962" w:rsidRPr="00773A95" w:rsidRDefault="00170962" w:rsidP="00170962">
            <w:pPr>
              <w:tabs>
                <w:tab w:val="left" w:pos="2563"/>
              </w:tabs>
              <w:ind w:left="-113"/>
              <w:jc w:val="both"/>
              <w:rPr>
                <w:rFonts w:ascii="Browallia New" w:hAnsi="Browallia New" w:cs="Browallia New"/>
                <w:sz w:val="26"/>
                <w:szCs w:val="26"/>
                <w:cs/>
              </w:rPr>
            </w:pPr>
            <w:r w:rsidRPr="00773A95">
              <w:rPr>
                <w:rFonts w:ascii="Browallia New" w:hAnsi="Browallia New" w:cs="Browallia New"/>
                <w:sz w:val="26"/>
                <w:szCs w:val="26"/>
                <w:cs/>
              </w:rPr>
              <w:t>ต้นทุนจากการขายและการบริการ</w:t>
            </w:r>
          </w:p>
        </w:tc>
        <w:tc>
          <w:tcPr>
            <w:tcW w:w="1896" w:type="dxa"/>
            <w:tcBorders>
              <w:top w:val="nil"/>
              <w:left w:val="nil"/>
              <w:bottom w:val="nil"/>
              <w:right w:val="nil"/>
            </w:tcBorders>
            <w:shd w:val="clear" w:color="auto" w:fill="auto"/>
          </w:tcPr>
          <w:p w14:paraId="178DABB4" w14:textId="44CC20FC"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4</w:t>
            </w:r>
            <w:r w:rsidRPr="00773A95">
              <w:rPr>
                <w:rFonts w:ascii="Browallia New" w:hAnsi="Browallia New" w:cs="Browallia New"/>
                <w:sz w:val="26"/>
                <w:szCs w:val="26"/>
              </w:rPr>
              <w:t>,</w:t>
            </w:r>
            <w:r w:rsidR="00435D73" w:rsidRPr="00435D73">
              <w:rPr>
                <w:rFonts w:ascii="Browallia New" w:hAnsi="Browallia New" w:cs="Browallia New"/>
                <w:sz w:val="26"/>
                <w:szCs w:val="26"/>
              </w:rPr>
              <w:t>844</w:t>
            </w:r>
            <w:r w:rsidRPr="00773A95">
              <w:rPr>
                <w:rFonts w:ascii="Browallia New" w:hAnsi="Browallia New" w:cs="Browallia New"/>
                <w:sz w:val="26"/>
                <w:szCs w:val="26"/>
              </w:rPr>
              <w:t>,</w:t>
            </w:r>
            <w:r w:rsidR="00435D73" w:rsidRPr="00435D73">
              <w:rPr>
                <w:rFonts w:ascii="Browallia New" w:hAnsi="Browallia New" w:cs="Browallia New"/>
                <w:sz w:val="26"/>
                <w:szCs w:val="26"/>
              </w:rPr>
              <w:t>634</w:t>
            </w:r>
            <w:r w:rsidRPr="00773A95">
              <w:rPr>
                <w:rFonts w:ascii="Browallia New" w:hAnsi="Browallia New" w:cs="Browallia New"/>
                <w:sz w:val="26"/>
                <w:szCs w:val="26"/>
              </w:rPr>
              <w:t>)</w:t>
            </w:r>
          </w:p>
        </w:tc>
        <w:tc>
          <w:tcPr>
            <w:tcW w:w="1897" w:type="dxa"/>
            <w:tcBorders>
              <w:top w:val="nil"/>
              <w:left w:val="nil"/>
              <w:bottom w:val="nil"/>
              <w:right w:val="nil"/>
            </w:tcBorders>
            <w:shd w:val="clear" w:color="auto" w:fill="auto"/>
          </w:tcPr>
          <w:p w14:paraId="3100D383" w14:textId="517EB9B8"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859</w:t>
            </w:r>
            <w:r w:rsidRPr="00773A95">
              <w:rPr>
                <w:rFonts w:ascii="Browallia New" w:hAnsi="Browallia New" w:cs="Browallia New"/>
                <w:sz w:val="26"/>
                <w:szCs w:val="26"/>
              </w:rPr>
              <w:t>,</w:t>
            </w:r>
            <w:r w:rsidR="00435D73" w:rsidRPr="00435D73">
              <w:rPr>
                <w:rFonts w:ascii="Browallia New" w:hAnsi="Browallia New" w:cs="Browallia New"/>
                <w:sz w:val="26"/>
                <w:szCs w:val="26"/>
              </w:rPr>
              <w:t>211</w:t>
            </w:r>
            <w:r w:rsidRPr="00773A95">
              <w:rPr>
                <w:rFonts w:ascii="Browallia New" w:hAnsi="Browallia New" w:cs="Browallia New"/>
                <w:sz w:val="26"/>
                <w:szCs w:val="26"/>
              </w:rPr>
              <w:t>)</w:t>
            </w:r>
          </w:p>
        </w:tc>
        <w:tc>
          <w:tcPr>
            <w:tcW w:w="1897" w:type="dxa"/>
            <w:shd w:val="clear" w:color="auto" w:fill="auto"/>
          </w:tcPr>
          <w:p w14:paraId="07BF0822" w14:textId="1D2F9788"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5</w:t>
            </w:r>
            <w:r w:rsidRPr="00773A95">
              <w:rPr>
                <w:rFonts w:ascii="Browallia New" w:hAnsi="Browallia New" w:cs="Browallia New"/>
                <w:sz w:val="26"/>
                <w:szCs w:val="26"/>
              </w:rPr>
              <w:t>,</w:t>
            </w:r>
            <w:r w:rsidR="00435D73" w:rsidRPr="00435D73">
              <w:rPr>
                <w:rFonts w:ascii="Browallia New" w:hAnsi="Browallia New" w:cs="Browallia New"/>
                <w:sz w:val="26"/>
                <w:szCs w:val="26"/>
              </w:rPr>
              <w:t>703</w:t>
            </w:r>
            <w:r w:rsidRPr="00773A95">
              <w:rPr>
                <w:rFonts w:ascii="Browallia New" w:hAnsi="Browallia New" w:cs="Browallia New"/>
                <w:sz w:val="26"/>
                <w:szCs w:val="26"/>
              </w:rPr>
              <w:t>,</w:t>
            </w:r>
            <w:r w:rsidR="00435D73" w:rsidRPr="00435D73">
              <w:rPr>
                <w:rFonts w:ascii="Browallia New" w:hAnsi="Browallia New" w:cs="Browallia New"/>
                <w:sz w:val="26"/>
                <w:szCs w:val="26"/>
              </w:rPr>
              <w:t>845</w:t>
            </w:r>
            <w:r w:rsidRPr="00773A95">
              <w:rPr>
                <w:rFonts w:ascii="Browallia New" w:hAnsi="Browallia New" w:cs="Browallia New"/>
                <w:sz w:val="26"/>
                <w:szCs w:val="26"/>
              </w:rPr>
              <w:t>)</w:t>
            </w:r>
          </w:p>
        </w:tc>
      </w:tr>
      <w:tr w:rsidR="00170962" w:rsidRPr="00773A95" w14:paraId="569316EF" w14:textId="77777777" w:rsidTr="00A85B40">
        <w:tc>
          <w:tcPr>
            <w:tcW w:w="3744" w:type="dxa"/>
            <w:tcBorders>
              <w:top w:val="nil"/>
              <w:left w:val="nil"/>
              <w:bottom w:val="nil"/>
              <w:right w:val="nil"/>
            </w:tcBorders>
            <w:shd w:val="clear" w:color="auto" w:fill="auto"/>
            <w:vAlign w:val="center"/>
          </w:tcPr>
          <w:p w14:paraId="02347D8C" w14:textId="506D1E26" w:rsidR="00170962" w:rsidRPr="00773A95" w:rsidRDefault="00170962" w:rsidP="00170962">
            <w:pPr>
              <w:tabs>
                <w:tab w:val="left" w:pos="2563"/>
              </w:tabs>
              <w:ind w:left="-113"/>
              <w:jc w:val="both"/>
              <w:rPr>
                <w:rFonts w:ascii="Browallia New" w:hAnsi="Browallia New" w:cs="Browallia New"/>
                <w:sz w:val="26"/>
                <w:szCs w:val="26"/>
                <w:cs/>
              </w:rPr>
            </w:pPr>
            <w:r w:rsidRPr="00773A95">
              <w:rPr>
                <w:rFonts w:ascii="Browallia New" w:hAnsi="Browallia New" w:cs="Browallia New"/>
                <w:sz w:val="26"/>
                <w:szCs w:val="26"/>
                <w:cs/>
              </w:rPr>
              <w:t>ค่าใช้จ่ายในการขาย</w:t>
            </w:r>
          </w:p>
        </w:tc>
        <w:tc>
          <w:tcPr>
            <w:tcW w:w="1896" w:type="dxa"/>
            <w:tcBorders>
              <w:top w:val="nil"/>
              <w:left w:val="nil"/>
              <w:bottom w:val="nil"/>
              <w:right w:val="nil"/>
            </w:tcBorders>
            <w:shd w:val="clear" w:color="auto" w:fill="auto"/>
          </w:tcPr>
          <w:p w14:paraId="32C110D1" w14:textId="2DE4410D"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33</w:t>
            </w:r>
            <w:r w:rsidRPr="00773A95">
              <w:rPr>
                <w:rFonts w:ascii="Browallia New" w:hAnsi="Browallia New" w:cs="Browallia New"/>
                <w:sz w:val="26"/>
                <w:szCs w:val="26"/>
              </w:rPr>
              <w:t>,</w:t>
            </w:r>
            <w:r w:rsidR="00435D73" w:rsidRPr="00435D73">
              <w:rPr>
                <w:rFonts w:ascii="Browallia New" w:hAnsi="Browallia New" w:cs="Browallia New"/>
                <w:sz w:val="26"/>
                <w:szCs w:val="26"/>
              </w:rPr>
              <w:t>567</w:t>
            </w:r>
            <w:r w:rsidRPr="00773A95">
              <w:rPr>
                <w:rFonts w:ascii="Browallia New" w:hAnsi="Browallia New" w:cs="Browallia New"/>
                <w:sz w:val="26"/>
                <w:szCs w:val="26"/>
              </w:rPr>
              <w:t>)</w:t>
            </w:r>
          </w:p>
        </w:tc>
        <w:tc>
          <w:tcPr>
            <w:tcW w:w="1897" w:type="dxa"/>
            <w:tcBorders>
              <w:top w:val="nil"/>
              <w:left w:val="nil"/>
              <w:bottom w:val="nil"/>
              <w:right w:val="nil"/>
            </w:tcBorders>
            <w:shd w:val="clear" w:color="auto" w:fill="auto"/>
          </w:tcPr>
          <w:p w14:paraId="33AEFB2B" w14:textId="3B41B693"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p>
        </w:tc>
        <w:tc>
          <w:tcPr>
            <w:tcW w:w="1897" w:type="dxa"/>
            <w:shd w:val="clear" w:color="auto" w:fill="auto"/>
          </w:tcPr>
          <w:p w14:paraId="5AE677E9" w14:textId="2B244053"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33</w:t>
            </w:r>
            <w:r w:rsidRPr="00773A95">
              <w:rPr>
                <w:rFonts w:ascii="Browallia New" w:hAnsi="Browallia New" w:cs="Browallia New"/>
                <w:sz w:val="26"/>
                <w:szCs w:val="26"/>
              </w:rPr>
              <w:t>,</w:t>
            </w:r>
            <w:r w:rsidR="00435D73" w:rsidRPr="00435D73">
              <w:rPr>
                <w:rFonts w:ascii="Browallia New" w:hAnsi="Browallia New" w:cs="Browallia New"/>
                <w:sz w:val="26"/>
                <w:szCs w:val="26"/>
              </w:rPr>
              <w:t>567</w:t>
            </w:r>
            <w:r w:rsidRPr="00773A95">
              <w:rPr>
                <w:rFonts w:ascii="Browallia New" w:hAnsi="Browallia New" w:cs="Browallia New"/>
                <w:sz w:val="26"/>
                <w:szCs w:val="26"/>
              </w:rPr>
              <w:t>)</w:t>
            </w:r>
          </w:p>
        </w:tc>
      </w:tr>
      <w:tr w:rsidR="00170962" w:rsidRPr="00773A95" w14:paraId="7E46983B" w14:textId="77777777" w:rsidTr="00A85B40">
        <w:tc>
          <w:tcPr>
            <w:tcW w:w="3744" w:type="dxa"/>
            <w:tcBorders>
              <w:top w:val="nil"/>
              <w:left w:val="nil"/>
              <w:bottom w:val="nil"/>
              <w:right w:val="nil"/>
            </w:tcBorders>
            <w:shd w:val="clear" w:color="auto" w:fill="auto"/>
            <w:vAlign w:val="center"/>
          </w:tcPr>
          <w:p w14:paraId="60B9D9FA" w14:textId="2DFD2644" w:rsidR="00170962" w:rsidRPr="00773A95" w:rsidRDefault="00170962" w:rsidP="00170962">
            <w:pPr>
              <w:tabs>
                <w:tab w:val="left" w:pos="2563"/>
              </w:tabs>
              <w:ind w:left="-113"/>
              <w:jc w:val="both"/>
              <w:rPr>
                <w:rFonts w:ascii="Browallia New" w:hAnsi="Browallia New" w:cs="Browallia New"/>
                <w:sz w:val="26"/>
                <w:szCs w:val="26"/>
                <w:cs/>
              </w:rPr>
            </w:pPr>
            <w:r w:rsidRPr="00773A95">
              <w:rPr>
                <w:rFonts w:ascii="Browallia New" w:hAnsi="Browallia New" w:cs="Browallia New"/>
                <w:sz w:val="26"/>
                <w:szCs w:val="26"/>
                <w:cs/>
              </w:rPr>
              <w:t>ค่าใช้จ่ายในการบริหาร</w:t>
            </w:r>
          </w:p>
        </w:tc>
        <w:tc>
          <w:tcPr>
            <w:tcW w:w="1896" w:type="dxa"/>
            <w:tcBorders>
              <w:top w:val="nil"/>
              <w:left w:val="nil"/>
              <w:bottom w:val="nil"/>
              <w:right w:val="nil"/>
            </w:tcBorders>
            <w:shd w:val="clear" w:color="auto" w:fill="auto"/>
          </w:tcPr>
          <w:p w14:paraId="54EC2EA6" w14:textId="5BE0A288"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504</w:t>
            </w:r>
            <w:r w:rsidRPr="00773A95">
              <w:rPr>
                <w:rFonts w:ascii="Browallia New" w:hAnsi="Browallia New" w:cs="Browallia New"/>
                <w:sz w:val="26"/>
                <w:szCs w:val="26"/>
              </w:rPr>
              <w:t>,</w:t>
            </w:r>
            <w:r w:rsidR="00435D73" w:rsidRPr="00435D73">
              <w:rPr>
                <w:rFonts w:ascii="Browallia New" w:hAnsi="Browallia New" w:cs="Browallia New"/>
                <w:sz w:val="26"/>
                <w:szCs w:val="26"/>
              </w:rPr>
              <w:t>322</w:t>
            </w:r>
            <w:r w:rsidRPr="00773A95">
              <w:rPr>
                <w:rFonts w:ascii="Browallia New" w:hAnsi="Browallia New" w:cs="Browallia New"/>
                <w:sz w:val="26"/>
                <w:szCs w:val="26"/>
              </w:rPr>
              <w:t>)</w:t>
            </w:r>
          </w:p>
        </w:tc>
        <w:tc>
          <w:tcPr>
            <w:tcW w:w="1897" w:type="dxa"/>
            <w:tcBorders>
              <w:top w:val="nil"/>
              <w:left w:val="nil"/>
              <w:bottom w:val="nil"/>
              <w:right w:val="nil"/>
            </w:tcBorders>
            <w:shd w:val="clear" w:color="auto" w:fill="auto"/>
          </w:tcPr>
          <w:p w14:paraId="03C6868D" w14:textId="2E02DCC2"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111</w:t>
            </w:r>
            <w:r w:rsidRPr="00773A95">
              <w:rPr>
                <w:rFonts w:ascii="Browallia New" w:hAnsi="Browallia New" w:cs="Browallia New"/>
                <w:sz w:val="26"/>
                <w:szCs w:val="26"/>
              </w:rPr>
              <w:t>,</w:t>
            </w:r>
            <w:r w:rsidR="00435D73" w:rsidRPr="00435D73">
              <w:rPr>
                <w:rFonts w:ascii="Browallia New" w:hAnsi="Browallia New" w:cs="Browallia New"/>
                <w:sz w:val="26"/>
                <w:szCs w:val="26"/>
              </w:rPr>
              <w:t>462</w:t>
            </w:r>
            <w:r w:rsidRPr="00773A95">
              <w:rPr>
                <w:rFonts w:ascii="Browallia New" w:hAnsi="Browallia New" w:cs="Browallia New"/>
                <w:sz w:val="26"/>
                <w:szCs w:val="26"/>
              </w:rPr>
              <w:t>)</w:t>
            </w:r>
          </w:p>
        </w:tc>
        <w:tc>
          <w:tcPr>
            <w:tcW w:w="1897" w:type="dxa"/>
            <w:shd w:val="clear" w:color="auto" w:fill="auto"/>
          </w:tcPr>
          <w:p w14:paraId="72248671" w14:textId="17762695"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615</w:t>
            </w:r>
            <w:r w:rsidRPr="00773A95">
              <w:rPr>
                <w:rFonts w:ascii="Browallia New" w:hAnsi="Browallia New" w:cs="Browallia New"/>
                <w:sz w:val="26"/>
                <w:szCs w:val="26"/>
              </w:rPr>
              <w:t>,</w:t>
            </w:r>
            <w:r w:rsidR="00435D73" w:rsidRPr="00435D73">
              <w:rPr>
                <w:rFonts w:ascii="Browallia New" w:hAnsi="Browallia New" w:cs="Browallia New"/>
                <w:sz w:val="26"/>
                <w:szCs w:val="26"/>
              </w:rPr>
              <w:t>784</w:t>
            </w:r>
            <w:r w:rsidRPr="00773A95">
              <w:rPr>
                <w:rFonts w:ascii="Browallia New" w:hAnsi="Browallia New" w:cs="Browallia New"/>
                <w:sz w:val="26"/>
                <w:szCs w:val="26"/>
              </w:rPr>
              <w:t>)</w:t>
            </w:r>
          </w:p>
        </w:tc>
      </w:tr>
      <w:tr w:rsidR="00170962" w:rsidRPr="00773A95" w14:paraId="7BB323C8" w14:textId="77777777" w:rsidTr="00A85B40">
        <w:tc>
          <w:tcPr>
            <w:tcW w:w="3744" w:type="dxa"/>
            <w:tcBorders>
              <w:top w:val="nil"/>
              <w:left w:val="nil"/>
              <w:bottom w:val="nil"/>
              <w:right w:val="nil"/>
            </w:tcBorders>
            <w:shd w:val="clear" w:color="auto" w:fill="auto"/>
            <w:vAlign w:val="center"/>
          </w:tcPr>
          <w:p w14:paraId="03385D58" w14:textId="4311AB72" w:rsidR="00170962" w:rsidRPr="00773A95" w:rsidRDefault="00170962" w:rsidP="00170962">
            <w:pPr>
              <w:tabs>
                <w:tab w:val="left" w:pos="2563"/>
              </w:tabs>
              <w:ind w:left="-113"/>
              <w:jc w:val="both"/>
              <w:rPr>
                <w:rFonts w:ascii="Browallia New" w:hAnsi="Browallia New" w:cs="Browallia New"/>
                <w:sz w:val="26"/>
                <w:szCs w:val="26"/>
                <w:cs/>
              </w:rPr>
            </w:pPr>
            <w:r w:rsidRPr="00773A95">
              <w:rPr>
                <w:rFonts w:ascii="Browallia New" w:hAnsi="Browallia New" w:cs="Browallia New"/>
                <w:sz w:val="26"/>
                <w:szCs w:val="26"/>
                <w:cs/>
              </w:rPr>
              <w:t>กำไรจากอัตราแลกเปลี่ยน สุทธิ</w:t>
            </w:r>
          </w:p>
        </w:tc>
        <w:tc>
          <w:tcPr>
            <w:tcW w:w="1896" w:type="dxa"/>
            <w:tcBorders>
              <w:top w:val="nil"/>
              <w:left w:val="nil"/>
              <w:right w:val="nil"/>
            </w:tcBorders>
            <w:shd w:val="clear" w:color="auto" w:fill="auto"/>
          </w:tcPr>
          <w:p w14:paraId="2461B8E2" w14:textId="0CBE738F"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27</w:t>
            </w:r>
            <w:r w:rsidR="00170962" w:rsidRPr="00773A95">
              <w:rPr>
                <w:rFonts w:ascii="Browallia New" w:hAnsi="Browallia New" w:cs="Browallia New"/>
                <w:sz w:val="26"/>
                <w:szCs w:val="26"/>
              </w:rPr>
              <w:t>,</w:t>
            </w:r>
            <w:r w:rsidRPr="00435D73">
              <w:rPr>
                <w:rFonts w:ascii="Browallia New" w:hAnsi="Browallia New" w:cs="Browallia New"/>
                <w:sz w:val="26"/>
                <w:szCs w:val="26"/>
              </w:rPr>
              <w:t>149</w:t>
            </w:r>
          </w:p>
        </w:tc>
        <w:tc>
          <w:tcPr>
            <w:tcW w:w="1897" w:type="dxa"/>
            <w:tcBorders>
              <w:top w:val="nil"/>
              <w:left w:val="nil"/>
              <w:right w:val="nil"/>
            </w:tcBorders>
            <w:shd w:val="clear" w:color="auto" w:fill="auto"/>
          </w:tcPr>
          <w:p w14:paraId="53FE8D9F" w14:textId="2691D1E8"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47</w:t>
            </w:r>
          </w:p>
        </w:tc>
        <w:tc>
          <w:tcPr>
            <w:tcW w:w="1897" w:type="dxa"/>
            <w:shd w:val="clear" w:color="auto" w:fill="auto"/>
          </w:tcPr>
          <w:p w14:paraId="678BDD3C" w14:textId="6FB33C75"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27</w:t>
            </w:r>
            <w:r w:rsidR="00170962" w:rsidRPr="00773A95">
              <w:rPr>
                <w:rFonts w:ascii="Browallia New" w:hAnsi="Browallia New" w:cs="Browallia New"/>
                <w:sz w:val="26"/>
                <w:szCs w:val="26"/>
              </w:rPr>
              <w:t>,</w:t>
            </w:r>
            <w:r w:rsidRPr="00435D73">
              <w:rPr>
                <w:rFonts w:ascii="Browallia New" w:hAnsi="Browallia New" w:cs="Browallia New"/>
                <w:sz w:val="26"/>
                <w:szCs w:val="26"/>
              </w:rPr>
              <w:t>196</w:t>
            </w:r>
          </w:p>
        </w:tc>
      </w:tr>
      <w:tr w:rsidR="00170962" w:rsidRPr="00773A95" w14:paraId="09091E8E" w14:textId="77777777" w:rsidTr="00A85B40">
        <w:tc>
          <w:tcPr>
            <w:tcW w:w="3744" w:type="dxa"/>
            <w:tcBorders>
              <w:top w:val="nil"/>
              <w:left w:val="nil"/>
              <w:bottom w:val="nil"/>
              <w:right w:val="nil"/>
            </w:tcBorders>
            <w:shd w:val="clear" w:color="auto" w:fill="auto"/>
            <w:vAlign w:val="center"/>
          </w:tcPr>
          <w:p w14:paraId="159127BA" w14:textId="27C860F8" w:rsidR="00170962" w:rsidRPr="00773A95" w:rsidRDefault="00170962" w:rsidP="00170962">
            <w:pPr>
              <w:tabs>
                <w:tab w:val="left" w:pos="2563"/>
              </w:tabs>
              <w:ind w:left="-113"/>
              <w:jc w:val="both"/>
              <w:rPr>
                <w:rFonts w:ascii="Browallia New" w:hAnsi="Browallia New" w:cs="Browallia New"/>
                <w:sz w:val="26"/>
                <w:szCs w:val="26"/>
                <w:cs/>
              </w:rPr>
            </w:pPr>
            <w:r w:rsidRPr="00773A95">
              <w:rPr>
                <w:rFonts w:ascii="Browallia New" w:hAnsi="Browallia New" w:cs="Browallia New"/>
                <w:sz w:val="26"/>
                <w:szCs w:val="26"/>
                <w:cs/>
              </w:rPr>
              <w:t>ต้นทุนทางการเงิน</w:t>
            </w:r>
          </w:p>
        </w:tc>
        <w:tc>
          <w:tcPr>
            <w:tcW w:w="1896" w:type="dxa"/>
            <w:tcBorders>
              <w:top w:val="nil"/>
              <w:left w:val="nil"/>
              <w:bottom w:val="single" w:sz="4" w:space="0" w:color="auto"/>
              <w:right w:val="nil"/>
            </w:tcBorders>
            <w:shd w:val="clear" w:color="auto" w:fill="auto"/>
          </w:tcPr>
          <w:p w14:paraId="7CADC2D7" w14:textId="04E24D6D"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772</w:t>
            </w:r>
            <w:r w:rsidRPr="00773A95">
              <w:rPr>
                <w:rFonts w:ascii="Browallia New" w:hAnsi="Browallia New" w:cs="Browallia New"/>
                <w:sz w:val="26"/>
                <w:szCs w:val="26"/>
              </w:rPr>
              <w:t>,</w:t>
            </w:r>
            <w:r w:rsidR="00435D73" w:rsidRPr="00435D73">
              <w:rPr>
                <w:rFonts w:ascii="Browallia New" w:hAnsi="Browallia New" w:cs="Browallia New"/>
                <w:sz w:val="26"/>
                <w:szCs w:val="26"/>
              </w:rPr>
              <w:t>265</w:t>
            </w:r>
            <w:r w:rsidRPr="00773A95">
              <w:rPr>
                <w:rFonts w:ascii="Browallia New" w:hAnsi="Browallia New" w:cs="Browallia New"/>
                <w:sz w:val="26"/>
                <w:szCs w:val="26"/>
              </w:rPr>
              <w:t>)</w:t>
            </w:r>
          </w:p>
        </w:tc>
        <w:tc>
          <w:tcPr>
            <w:tcW w:w="1897" w:type="dxa"/>
            <w:tcBorders>
              <w:top w:val="nil"/>
              <w:left w:val="nil"/>
              <w:bottom w:val="single" w:sz="4" w:space="0" w:color="auto"/>
              <w:right w:val="nil"/>
            </w:tcBorders>
            <w:shd w:val="clear" w:color="auto" w:fill="auto"/>
          </w:tcPr>
          <w:p w14:paraId="31189BC1" w14:textId="2D00C738"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136</w:t>
            </w:r>
            <w:r w:rsidRPr="00773A95">
              <w:rPr>
                <w:rFonts w:ascii="Browallia New" w:hAnsi="Browallia New" w:cs="Browallia New"/>
                <w:sz w:val="26"/>
                <w:szCs w:val="26"/>
              </w:rPr>
              <w:t>,</w:t>
            </w:r>
            <w:r w:rsidR="00435D73" w:rsidRPr="00435D73">
              <w:rPr>
                <w:rFonts w:ascii="Browallia New" w:hAnsi="Browallia New" w:cs="Browallia New"/>
                <w:sz w:val="26"/>
                <w:szCs w:val="26"/>
              </w:rPr>
              <w:t>583</w:t>
            </w:r>
            <w:r w:rsidRPr="00773A95">
              <w:rPr>
                <w:rFonts w:ascii="Browallia New" w:hAnsi="Browallia New" w:cs="Browallia New"/>
                <w:sz w:val="26"/>
                <w:szCs w:val="26"/>
              </w:rPr>
              <w:t>)</w:t>
            </w:r>
          </w:p>
        </w:tc>
        <w:tc>
          <w:tcPr>
            <w:tcW w:w="1897" w:type="dxa"/>
            <w:tcBorders>
              <w:bottom w:val="single" w:sz="4" w:space="0" w:color="auto"/>
            </w:tcBorders>
            <w:shd w:val="clear" w:color="auto" w:fill="auto"/>
          </w:tcPr>
          <w:p w14:paraId="181C1973" w14:textId="482504A9"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908</w:t>
            </w:r>
            <w:r w:rsidRPr="00773A95">
              <w:rPr>
                <w:rFonts w:ascii="Browallia New" w:hAnsi="Browallia New" w:cs="Browallia New"/>
                <w:sz w:val="26"/>
                <w:szCs w:val="26"/>
              </w:rPr>
              <w:t>,</w:t>
            </w:r>
            <w:r w:rsidR="00435D73" w:rsidRPr="00435D73">
              <w:rPr>
                <w:rFonts w:ascii="Browallia New" w:hAnsi="Browallia New" w:cs="Browallia New"/>
                <w:sz w:val="26"/>
                <w:szCs w:val="26"/>
              </w:rPr>
              <w:t>848</w:t>
            </w:r>
            <w:r w:rsidRPr="00773A95">
              <w:rPr>
                <w:rFonts w:ascii="Browallia New" w:hAnsi="Browallia New" w:cs="Browallia New"/>
                <w:sz w:val="26"/>
                <w:szCs w:val="26"/>
              </w:rPr>
              <w:t>)</w:t>
            </w:r>
          </w:p>
        </w:tc>
      </w:tr>
      <w:tr w:rsidR="00170962" w:rsidRPr="00773A95" w14:paraId="7B53729B" w14:textId="77777777" w:rsidTr="00A85B40">
        <w:tc>
          <w:tcPr>
            <w:tcW w:w="3744" w:type="dxa"/>
            <w:tcBorders>
              <w:top w:val="nil"/>
              <w:left w:val="nil"/>
              <w:bottom w:val="nil"/>
              <w:right w:val="nil"/>
            </w:tcBorders>
            <w:shd w:val="clear" w:color="auto" w:fill="auto"/>
            <w:vAlign w:val="center"/>
          </w:tcPr>
          <w:p w14:paraId="262D45F6" w14:textId="47014E5B" w:rsidR="00170962" w:rsidRPr="00773A95" w:rsidRDefault="00170962" w:rsidP="00170962">
            <w:pPr>
              <w:tabs>
                <w:tab w:val="left" w:pos="2563"/>
              </w:tabs>
              <w:ind w:left="-113"/>
              <w:jc w:val="both"/>
              <w:rPr>
                <w:rFonts w:ascii="Browallia New" w:hAnsi="Browallia New" w:cs="Browallia New"/>
                <w:b/>
                <w:bCs/>
                <w:sz w:val="26"/>
                <w:szCs w:val="26"/>
                <w:cs/>
              </w:rPr>
            </w:pPr>
            <w:r w:rsidRPr="00773A95">
              <w:rPr>
                <w:rFonts w:ascii="Browallia New" w:hAnsi="Browallia New" w:cs="Browallia New"/>
                <w:b/>
                <w:bCs/>
                <w:sz w:val="26"/>
                <w:szCs w:val="26"/>
                <w:cs/>
              </w:rPr>
              <w:t>รวมค่าใช้จ่าย</w:t>
            </w:r>
          </w:p>
        </w:tc>
        <w:tc>
          <w:tcPr>
            <w:tcW w:w="1896" w:type="dxa"/>
            <w:tcBorders>
              <w:top w:val="single" w:sz="4" w:space="0" w:color="auto"/>
              <w:bottom w:val="single" w:sz="4" w:space="0" w:color="auto"/>
            </w:tcBorders>
            <w:shd w:val="clear" w:color="auto" w:fill="auto"/>
          </w:tcPr>
          <w:p w14:paraId="31E1A6F0" w14:textId="1883A283" w:rsidR="00170962" w:rsidRPr="00773A95" w:rsidRDefault="00170962" w:rsidP="00170962">
            <w:pPr>
              <w:ind w:right="-72"/>
              <w:jc w:val="right"/>
              <w:rPr>
                <w:rFonts w:ascii="Browallia New" w:eastAsia="Calibri" w:hAnsi="Browallia New" w:cs="Browallia New"/>
                <w:b/>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6</w:t>
            </w:r>
            <w:r w:rsidRPr="00773A95">
              <w:rPr>
                <w:rFonts w:ascii="Browallia New" w:hAnsi="Browallia New" w:cs="Browallia New"/>
                <w:sz w:val="26"/>
                <w:szCs w:val="26"/>
              </w:rPr>
              <w:t>,</w:t>
            </w:r>
            <w:r w:rsidR="00435D73" w:rsidRPr="00435D73">
              <w:rPr>
                <w:rFonts w:ascii="Browallia New" w:hAnsi="Browallia New" w:cs="Browallia New"/>
                <w:sz w:val="26"/>
                <w:szCs w:val="26"/>
              </w:rPr>
              <w:t>127</w:t>
            </w:r>
            <w:r w:rsidRPr="00773A95">
              <w:rPr>
                <w:rFonts w:ascii="Browallia New" w:hAnsi="Browallia New" w:cs="Browallia New"/>
                <w:sz w:val="26"/>
                <w:szCs w:val="26"/>
              </w:rPr>
              <w:t>,</w:t>
            </w:r>
            <w:r w:rsidR="00435D73" w:rsidRPr="00435D73">
              <w:rPr>
                <w:rFonts w:ascii="Browallia New" w:hAnsi="Browallia New" w:cs="Browallia New"/>
                <w:sz w:val="26"/>
                <w:szCs w:val="26"/>
              </w:rPr>
              <w:t>639</w:t>
            </w:r>
            <w:r w:rsidRPr="00773A95">
              <w:rPr>
                <w:rFonts w:ascii="Browallia New" w:hAnsi="Browallia New" w:cs="Browallia New"/>
                <w:sz w:val="26"/>
                <w:szCs w:val="26"/>
              </w:rPr>
              <w:t>)</w:t>
            </w:r>
          </w:p>
        </w:tc>
        <w:tc>
          <w:tcPr>
            <w:tcW w:w="1897" w:type="dxa"/>
            <w:tcBorders>
              <w:top w:val="single" w:sz="4" w:space="0" w:color="auto"/>
              <w:left w:val="nil"/>
              <w:bottom w:val="single" w:sz="2" w:space="0" w:color="auto"/>
              <w:right w:val="nil"/>
            </w:tcBorders>
            <w:shd w:val="clear" w:color="auto" w:fill="auto"/>
          </w:tcPr>
          <w:p w14:paraId="38CE2459" w14:textId="127F6163" w:rsidR="00170962" w:rsidRPr="00773A95" w:rsidRDefault="00170962" w:rsidP="00170962">
            <w:pPr>
              <w:ind w:right="-72"/>
              <w:jc w:val="right"/>
              <w:rPr>
                <w:rFonts w:ascii="Browallia New" w:eastAsia="Calibri" w:hAnsi="Browallia New" w:cs="Browallia New"/>
                <w:b/>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107</w:t>
            </w:r>
            <w:r w:rsidRPr="00773A95">
              <w:rPr>
                <w:rFonts w:ascii="Browallia New" w:hAnsi="Browallia New" w:cs="Browallia New"/>
                <w:sz w:val="26"/>
                <w:szCs w:val="26"/>
              </w:rPr>
              <w:t>,</w:t>
            </w:r>
            <w:r w:rsidR="00435D73" w:rsidRPr="00435D73">
              <w:rPr>
                <w:rFonts w:ascii="Browallia New" w:hAnsi="Browallia New" w:cs="Browallia New"/>
                <w:sz w:val="26"/>
                <w:szCs w:val="26"/>
              </w:rPr>
              <w:t>209</w:t>
            </w:r>
            <w:r w:rsidRPr="00773A95">
              <w:rPr>
                <w:rFonts w:ascii="Browallia New" w:hAnsi="Browallia New" w:cs="Browallia New"/>
                <w:sz w:val="26"/>
                <w:szCs w:val="26"/>
              </w:rPr>
              <w:t>)</w:t>
            </w:r>
          </w:p>
        </w:tc>
        <w:tc>
          <w:tcPr>
            <w:tcW w:w="1897" w:type="dxa"/>
            <w:tcBorders>
              <w:top w:val="single" w:sz="4" w:space="0" w:color="auto"/>
              <w:bottom w:val="single" w:sz="4" w:space="0" w:color="auto"/>
            </w:tcBorders>
            <w:shd w:val="clear" w:color="auto" w:fill="auto"/>
          </w:tcPr>
          <w:p w14:paraId="57553808" w14:textId="73691B8A" w:rsidR="00170962" w:rsidRPr="00773A95" w:rsidRDefault="00170962" w:rsidP="00170962">
            <w:pPr>
              <w:ind w:right="-72"/>
              <w:jc w:val="right"/>
              <w:rPr>
                <w:rFonts w:ascii="Browallia New" w:eastAsia="Calibri" w:hAnsi="Browallia New" w:cs="Browallia New"/>
                <w:b/>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7</w:t>
            </w:r>
            <w:r w:rsidRPr="00773A95">
              <w:rPr>
                <w:rFonts w:ascii="Browallia New" w:hAnsi="Browallia New" w:cs="Browallia New"/>
                <w:sz w:val="26"/>
                <w:szCs w:val="26"/>
              </w:rPr>
              <w:t>,</w:t>
            </w:r>
            <w:r w:rsidR="00435D73" w:rsidRPr="00435D73">
              <w:rPr>
                <w:rFonts w:ascii="Browallia New" w:hAnsi="Browallia New" w:cs="Browallia New"/>
                <w:sz w:val="26"/>
                <w:szCs w:val="26"/>
              </w:rPr>
              <w:t>234</w:t>
            </w:r>
            <w:r w:rsidRPr="00773A95">
              <w:rPr>
                <w:rFonts w:ascii="Browallia New" w:hAnsi="Browallia New" w:cs="Browallia New"/>
                <w:sz w:val="26"/>
                <w:szCs w:val="26"/>
              </w:rPr>
              <w:t>,</w:t>
            </w:r>
            <w:r w:rsidR="00435D73" w:rsidRPr="00435D73">
              <w:rPr>
                <w:rFonts w:ascii="Browallia New" w:hAnsi="Browallia New" w:cs="Browallia New"/>
                <w:sz w:val="26"/>
                <w:szCs w:val="26"/>
              </w:rPr>
              <w:t>848</w:t>
            </w:r>
            <w:r w:rsidRPr="00773A95">
              <w:rPr>
                <w:rFonts w:ascii="Browallia New" w:hAnsi="Browallia New" w:cs="Browallia New"/>
                <w:sz w:val="26"/>
                <w:szCs w:val="26"/>
              </w:rPr>
              <w:t>)</w:t>
            </w:r>
          </w:p>
        </w:tc>
      </w:tr>
      <w:tr w:rsidR="00170962" w:rsidRPr="00773A95" w14:paraId="152F3C39" w14:textId="77777777" w:rsidTr="00A85B40">
        <w:tc>
          <w:tcPr>
            <w:tcW w:w="3744" w:type="dxa"/>
            <w:vAlign w:val="bottom"/>
          </w:tcPr>
          <w:p w14:paraId="0DA0E459" w14:textId="49D58F46" w:rsidR="00170962" w:rsidRPr="00773A95" w:rsidRDefault="00170962" w:rsidP="00170962">
            <w:pPr>
              <w:tabs>
                <w:tab w:val="left" w:pos="2563"/>
              </w:tabs>
              <w:ind w:left="-113"/>
              <w:jc w:val="both"/>
              <w:rPr>
                <w:rFonts w:ascii="Browallia New" w:eastAsia="Calibri" w:hAnsi="Browallia New" w:cs="Browallia New"/>
                <w:bCs/>
                <w:sz w:val="26"/>
                <w:szCs w:val="26"/>
                <w:cs/>
              </w:rPr>
            </w:pPr>
          </w:p>
        </w:tc>
        <w:tc>
          <w:tcPr>
            <w:tcW w:w="1896" w:type="dxa"/>
            <w:tcBorders>
              <w:top w:val="single" w:sz="4" w:space="0" w:color="auto"/>
            </w:tcBorders>
            <w:shd w:val="clear" w:color="auto" w:fill="auto"/>
          </w:tcPr>
          <w:p w14:paraId="7064D94F" w14:textId="77777777" w:rsidR="00170962" w:rsidRPr="00773A95" w:rsidRDefault="00170962" w:rsidP="00170962">
            <w:pPr>
              <w:ind w:right="-72"/>
              <w:jc w:val="right"/>
              <w:rPr>
                <w:rFonts w:ascii="Browallia New" w:eastAsia="Calibri" w:hAnsi="Browallia New" w:cs="Browallia New"/>
                <w:bCs/>
                <w:sz w:val="26"/>
                <w:szCs w:val="26"/>
              </w:rPr>
            </w:pPr>
          </w:p>
        </w:tc>
        <w:tc>
          <w:tcPr>
            <w:tcW w:w="1897" w:type="dxa"/>
            <w:tcBorders>
              <w:top w:val="single" w:sz="2" w:space="0" w:color="auto"/>
              <w:left w:val="nil"/>
              <w:bottom w:val="nil"/>
              <w:right w:val="nil"/>
            </w:tcBorders>
            <w:shd w:val="clear" w:color="auto" w:fill="auto"/>
          </w:tcPr>
          <w:p w14:paraId="67F1A7A1" w14:textId="0AA98A33" w:rsidR="00170962" w:rsidRPr="00773A95" w:rsidRDefault="00170962" w:rsidP="00170962">
            <w:pPr>
              <w:ind w:right="-72"/>
              <w:jc w:val="right"/>
              <w:rPr>
                <w:rFonts w:ascii="Browallia New" w:eastAsia="Calibri" w:hAnsi="Browallia New" w:cs="Browallia New"/>
                <w:bCs/>
                <w:sz w:val="26"/>
                <w:szCs w:val="26"/>
              </w:rPr>
            </w:pPr>
          </w:p>
        </w:tc>
        <w:tc>
          <w:tcPr>
            <w:tcW w:w="1897" w:type="dxa"/>
            <w:tcBorders>
              <w:top w:val="single" w:sz="4" w:space="0" w:color="auto"/>
            </w:tcBorders>
            <w:shd w:val="clear" w:color="auto" w:fill="auto"/>
          </w:tcPr>
          <w:p w14:paraId="3CB8B61D" w14:textId="77777777" w:rsidR="00170962" w:rsidRPr="00773A95" w:rsidRDefault="00170962" w:rsidP="00170962">
            <w:pPr>
              <w:ind w:right="-72"/>
              <w:jc w:val="right"/>
              <w:rPr>
                <w:rFonts w:ascii="Browallia New" w:eastAsia="Calibri" w:hAnsi="Browallia New" w:cs="Browallia New"/>
                <w:bCs/>
                <w:sz w:val="26"/>
                <w:szCs w:val="26"/>
              </w:rPr>
            </w:pPr>
          </w:p>
        </w:tc>
      </w:tr>
      <w:tr w:rsidR="00170962" w:rsidRPr="00773A95" w14:paraId="26FB9033" w14:textId="77777777" w:rsidTr="006E5D1F">
        <w:tc>
          <w:tcPr>
            <w:tcW w:w="3744" w:type="dxa"/>
            <w:vAlign w:val="bottom"/>
          </w:tcPr>
          <w:p w14:paraId="50260756" w14:textId="214C2B1F" w:rsidR="00170962" w:rsidRPr="00773A95" w:rsidRDefault="00170962" w:rsidP="00170962">
            <w:pPr>
              <w:tabs>
                <w:tab w:val="left" w:pos="2563"/>
              </w:tabs>
              <w:ind w:left="-113"/>
              <w:jc w:val="both"/>
              <w:rPr>
                <w:rFonts w:ascii="Browallia New" w:eastAsia="Calibri" w:hAnsi="Browallia New" w:cs="Browallia New"/>
                <w:b/>
                <w:sz w:val="26"/>
                <w:szCs w:val="26"/>
                <w:cs/>
              </w:rPr>
            </w:pPr>
            <w:r w:rsidRPr="00773A95">
              <w:rPr>
                <w:rFonts w:ascii="Browallia New" w:eastAsia="Calibri" w:hAnsi="Browallia New" w:cs="Browallia New"/>
                <w:b/>
                <w:sz w:val="26"/>
                <w:szCs w:val="26"/>
                <w:cs/>
              </w:rPr>
              <w:t>กำไรก่อนภาษีเงินได้</w:t>
            </w:r>
          </w:p>
        </w:tc>
        <w:tc>
          <w:tcPr>
            <w:tcW w:w="1896" w:type="dxa"/>
            <w:shd w:val="clear" w:color="auto" w:fill="auto"/>
          </w:tcPr>
          <w:p w14:paraId="5DF443A9" w14:textId="525715B6" w:rsidR="00170962" w:rsidRPr="00773A95" w:rsidRDefault="00435D73" w:rsidP="00170962">
            <w:pPr>
              <w:ind w:right="-72"/>
              <w:jc w:val="right"/>
              <w:rPr>
                <w:rFonts w:ascii="Browallia New" w:eastAsia="Calibri" w:hAnsi="Browallia New" w:cs="Browallia New"/>
                <w:b/>
                <w:sz w:val="26"/>
                <w:szCs w:val="26"/>
              </w:rPr>
            </w:pPr>
            <w:r w:rsidRPr="00435D73">
              <w:rPr>
                <w:rFonts w:ascii="Browallia New" w:hAnsi="Browallia New" w:cs="Browallia New"/>
                <w:sz w:val="26"/>
                <w:szCs w:val="26"/>
              </w:rPr>
              <w:t>2</w:t>
            </w:r>
            <w:r w:rsidR="00170962" w:rsidRPr="00773A95">
              <w:rPr>
                <w:rFonts w:ascii="Browallia New" w:hAnsi="Browallia New" w:cs="Browallia New"/>
                <w:sz w:val="26"/>
                <w:szCs w:val="26"/>
              </w:rPr>
              <w:t>,</w:t>
            </w:r>
            <w:r w:rsidRPr="00435D73">
              <w:rPr>
                <w:rFonts w:ascii="Browallia New" w:hAnsi="Browallia New" w:cs="Browallia New"/>
                <w:sz w:val="26"/>
                <w:szCs w:val="26"/>
              </w:rPr>
              <w:t>061</w:t>
            </w:r>
            <w:r w:rsidR="00170962" w:rsidRPr="00773A95">
              <w:rPr>
                <w:rFonts w:ascii="Browallia New" w:hAnsi="Browallia New" w:cs="Browallia New"/>
                <w:sz w:val="26"/>
                <w:szCs w:val="26"/>
              </w:rPr>
              <w:t>,</w:t>
            </w:r>
            <w:r w:rsidRPr="00435D73">
              <w:rPr>
                <w:rFonts w:ascii="Browallia New" w:hAnsi="Browallia New" w:cs="Browallia New"/>
                <w:sz w:val="26"/>
                <w:szCs w:val="26"/>
              </w:rPr>
              <w:t>238</w:t>
            </w:r>
          </w:p>
        </w:tc>
        <w:tc>
          <w:tcPr>
            <w:tcW w:w="1897" w:type="dxa"/>
            <w:tcBorders>
              <w:top w:val="nil"/>
              <w:left w:val="nil"/>
              <w:right w:val="nil"/>
            </w:tcBorders>
            <w:shd w:val="clear" w:color="auto" w:fill="auto"/>
          </w:tcPr>
          <w:p w14:paraId="7ED486ED" w14:textId="7A796598"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3</w:t>
            </w:r>
            <w:r w:rsidR="00170962" w:rsidRPr="00773A95">
              <w:rPr>
                <w:rFonts w:ascii="Browallia New" w:hAnsi="Browallia New" w:cs="Browallia New"/>
                <w:sz w:val="26"/>
                <w:szCs w:val="26"/>
              </w:rPr>
              <w:t>,</w:t>
            </w:r>
            <w:r w:rsidRPr="00435D73">
              <w:rPr>
                <w:rFonts w:ascii="Browallia New" w:hAnsi="Browallia New" w:cs="Browallia New"/>
                <w:sz w:val="26"/>
                <w:szCs w:val="26"/>
              </w:rPr>
              <w:t>510</w:t>
            </w:r>
            <w:r w:rsidR="00170962" w:rsidRPr="00773A95">
              <w:rPr>
                <w:rFonts w:ascii="Browallia New" w:hAnsi="Browallia New" w:cs="Browallia New"/>
                <w:sz w:val="26"/>
                <w:szCs w:val="26"/>
              </w:rPr>
              <w:t>,</w:t>
            </w:r>
            <w:r w:rsidRPr="00435D73">
              <w:rPr>
                <w:rFonts w:ascii="Browallia New" w:hAnsi="Browallia New" w:cs="Browallia New"/>
                <w:sz w:val="26"/>
                <w:szCs w:val="26"/>
              </w:rPr>
              <w:t>432</w:t>
            </w:r>
          </w:p>
        </w:tc>
        <w:tc>
          <w:tcPr>
            <w:tcW w:w="1897" w:type="dxa"/>
            <w:shd w:val="clear" w:color="auto" w:fill="auto"/>
          </w:tcPr>
          <w:p w14:paraId="3A493ED0" w14:textId="0318B31E"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5</w:t>
            </w:r>
            <w:r w:rsidR="00170962" w:rsidRPr="00773A95">
              <w:rPr>
                <w:rFonts w:ascii="Browallia New" w:hAnsi="Browallia New" w:cs="Browallia New"/>
                <w:sz w:val="26"/>
                <w:szCs w:val="26"/>
              </w:rPr>
              <w:t>,</w:t>
            </w:r>
            <w:r w:rsidRPr="00435D73">
              <w:rPr>
                <w:rFonts w:ascii="Browallia New" w:hAnsi="Browallia New" w:cs="Browallia New"/>
                <w:sz w:val="26"/>
                <w:szCs w:val="26"/>
              </w:rPr>
              <w:t>571</w:t>
            </w:r>
            <w:r w:rsidR="00170962" w:rsidRPr="00773A95">
              <w:rPr>
                <w:rFonts w:ascii="Browallia New" w:hAnsi="Browallia New" w:cs="Browallia New"/>
                <w:sz w:val="26"/>
                <w:szCs w:val="26"/>
              </w:rPr>
              <w:t>,</w:t>
            </w:r>
            <w:r w:rsidRPr="00435D73">
              <w:rPr>
                <w:rFonts w:ascii="Browallia New" w:hAnsi="Browallia New" w:cs="Browallia New"/>
                <w:sz w:val="26"/>
                <w:szCs w:val="26"/>
              </w:rPr>
              <w:t>670</w:t>
            </w:r>
          </w:p>
        </w:tc>
      </w:tr>
      <w:tr w:rsidR="00170962" w:rsidRPr="00773A95" w14:paraId="3DE404BA" w14:textId="77777777" w:rsidTr="006E5D1F">
        <w:tc>
          <w:tcPr>
            <w:tcW w:w="3744" w:type="dxa"/>
            <w:vAlign w:val="bottom"/>
          </w:tcPr>
          <w:p w14:paraId="431CF640" w14:textId="4622DE09" w:rsidR="00170962" w:rsidRPr="00773A95" w:rsidRDefault="00170962" w:rsidP="00170962">
            <w:pPr>
              <w:tabs>
                <w:tab w:val="left" w:pos="2563"/>
              </w:tabs>
              <w:ind w:left="-113"/>
              <w:jc w:val="both"/>
              <w:rPr>
                <w:rFonts w:ascii="Browallia New" w:eastAsia="Calibri" w:hAnsi="Browallia New" w:cs="Browallia New"/>
                <w:b/>
                <w:sz w:val="26"/>
                <w:szCs w:val="26"/>
                <w:cs/>
              </w:rPr>
            </w:pPr>
            <w:r w:rsidRPr="00773A95">
              <w:rPr>
                <w:rFonts w:ascii="Browallia New" w:eastAsia="Calibri" w:hAnsi="Browallia New" w:cs="Browallia New"/>
                <w:b/>
                <w:sz w:val="26"/>
                <w:szCs w:val="26"/>
                <w:cs/>
              </w:rPr>
              <w:t>ภาษีเงินได้</w:t>
            </w:r>
          </w:p>
        </w:tc>
        <w:tc>
          <w:tcPr>
            <w:tcW w:w="1896" w:type="dxa"/>
            <w:tcBorders>
              <w:bottom w:val="single" w:sz="4" w:space="0" w:color="auto"/>
            </w:tcBorders>
            <w:shd w:val="clear" w:color="auto" w:fill="auto"/>
          </w:tcPr>
          <w:p w14:paraId="491FD130" w14:textId="14D6035D" w:rsidR="00170962" w:rsidRPr="00773A95" w:rsidRDefault="00435D73" w:rsidP="00170962">
            <w:pPr>
              <w:ind w:right="-72"/>
              <w:jc w:val="right"/>
              <w:rPr>
                <w:rFonts w:ascii="Browallia New" w:eastAsia="Calibri" w:hAnsi="Browallia New" w:cs="Browallia New"/>
                <w:b/>
                <w:sz w:val="26"/>
                <w:szCs w:val="26"/>
              </w:rPr>
            </w:pPr>
            <w:r w:rsidRPr="00435D73">
              <w:rPr>
                <w:rFonts w:ascii="Browallia New" w:hAnsi="Browallia New" w:cs="Browallia New"/>
                <w:sz w:val="26"/>
                <w:szCs w:val="26"/>
              </w:rPr>
              <w:t>9</w:t>
            </w:r>
            <w:r w:rsidR="00170962" w:rsidRPr="00773A95">
              <w:rPr>
                <w:rFonts w:ascii="Browallia New" w:hAnsi="Browallia New" w:cs="Browallia New"/>
                <w:sz w:val="26"/>
                <w:szCs w:val="26"/>
              </w:rPr>
              <w:t>,</w:t>
            </w:r>
            <w:r w:rsidRPr="00435D73">
              <w:rPr>
                <w:rFonts w:ascii="Browallia New" w:hAnsi="Browallia New" w:cs="Browallia New"/>
                <w:sz w:val="26"/>
                <w:szCs w:val="26"/>
              </w:rPr>
              <w:t>997</w:t>
            </w:r>
          </w:p>
        </w:tc>
        <w:tc>
          <w:tcPr>
            <w:tcW w:w="1897" w:type="dxa"/>
            <w:tcBorders>
              <w:top w:val="nil"/>
              <w:left w:val="nil"/>
              <w:bottom w:val="single" w:sz="4" w:space="0" w:color="auto"/>
              <w:right w:val="nil"/>
            </w:tcBorders>
            <w:shd w:val="clear" w:color="auto" w:fill="auto"/>
          </w:tcPr>
          <w:p w14:paraId="64A8F367" w14:textId="3FE5FD73"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155</w:t>
            </w:r>
            <w:r w:rsidRPr="00773A95">
              <w:rPr>
                <w:rFonts w:ascii="Browallia New" w:hAnsi="Browallia New" w:cs="Browallia New"/>
                <w:sz w:val="26"/>
                <w:szCs w:val="26"/>
              </w:rPr>
              <w:t>,</w:t>
            </w:r>
            <w:r w:rsidR="00435D73" w:rsidRPr="00435D73">
              <w:rPr>
                <w:rFonts w:ascii="Browallia New" w:hAnsi="Browallia New" w:cs="Browallia New"/>
                <w:sz w:val="26"/>
                <w:szCs w:val="26"/>
              </w:rPr>
              <w:t>461</w:t>
            </w:r>
            <w:r w:rsidRPr="00773A95">
              <w:rPr>
                <w:rFonts w:ascii="Browallia New" w:hAnsi="Browallia New" w:cs="Browallia New"/>
                <w:sz w:val="26"/>
                <w:szCs w:val="26"/>
              </w:rPr>
              <w:t>)</w:t>
            </w:r>
          </w:p>
        </w:tc>
        <w:tc>
          <w:tcPr>
            <w:tcW w:w="1897" w:type="dxa"/>
            <w:tcBorders>
              <w:bottom w:val="single" w:sz="4" w:space="0" w:color="auto"/>
            </w:tcBorders>
            <w:shd w:val="clear" w:color="auto" w:fill="auto"/>
          </w:tcPr>
          <w:p w14:paraId="408EB5DF" w14:textId="24BB1A06"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145</w:t>
            </w:r>
            <w:r w:rsidRPr="00773A95">
              <w:rPr>
                <w:rFonts w:ascii="Browallia New" w:hAnsi="Browallia New" w:cs="Browallia New"/>
                <w:sz w:val="26"/>
                <w:szCs w:val="26"/>
              </w:rPr>
              <w:t>,</w:t>
            </w:r>
            <w:r w:rsidR="00435D73" w:rsidRPr="00435D73">
              <w:rPr>
                <w:rFonts w:ascii="Browallia New" w:hAnsi="Browallia New" w:cs="Browallia New"/>
                <w:sz w:val="26"/>
                <w:szCs w:val="26"/>
              </w:rPr>
              <w:t>464</w:t>
            </w:r>
            <w:r w:rsidRPr="00773A95">
              <w:rPr>
                <w:rFonts w:ascii="Browallia New" w:hAnsi="Browallia New" w:cs="Browallia New"/>
                <w:sz w:val="26"/>
                <w:szCs w:val="26"/>
              </w:rPr>
              <w:t>)</w:t>
            </w:r>
          </w:p>
        </w:tc>
      </w:tr>
      <w:tr w:rsidR="00170962" w:rsidRPr="00773A95" w14:paraId="0A04075C" w14:textId="77777777" w:rsidTr="006E5D1F">
        <w:tc>
          <w:tcPr>
            <w:tcW w:w="3744" w:type="dxa"/>
            <w:vAlign w:val="bottom"/>
          </w:tcPr>
          <w:p w14:paraId="245F34C0" w14:textId="1A82C70A" w:rsidR="00170962" w:rsidRPr="00773A95" w:rsidRDefault="00170962" w:rsidP="00170962">
            <w:pPr>
              <w:tabs>
                <w:tab w:val="left" w:pos="2563"/>
              </w:tabs>
              <w:ind w:left="-113"/>
              <w:jc w:val="both"/>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กำไรสำหรับปี</w:t>
            </w:r>
          </w:p>
        </w:tc>
        <w:tc>
          <w:tcPr>
            <w:tcW w:w="1896" w:type="dxa"/>
            <w:tcBorders>
              <w:top w:val="single" w:sz="4" w:space="0" w:color="auto"/>
            </w:tcBorders>
            <w:shd w:val="clear" w:color="auto" w:fill="auto"/>
          </w:tcPr>
          <w:p w14:paraId="737766BD" w14:textId="49396D72"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w:t>
            </w:r>
            <w:r w:rsidR="00170962" w:rsidRPr="00773A95">
              <w:rPr>
                <w:rFonts w:ascii="Browallia New" w:hAnsi="Browallia New" w:cs="Browallia New"/>
                <w:sz w:val="26"/>
                <w:szCs w:val="26"/>
              </w:rPr>
              <w:t>,</w:t>
            </w:r>
            <w:r w:rsidRPr="00435D73">
              <w:rPr>
                <w:rFonts w:ascii="Browallia New" w:hAnsi="Browallia New" w:cs="Browallia New"/>
                <w:sz w:val="26"/>
                <w:szCs w:val="26"/>
              </w:rPr>
              <w:t>071</w:t>
            </w:r>
            <w:r w:rsidR="00170962" w:rsidRPr="00773A95">
              <w:rPr>
                <w:rFonts w:ascii="Browallia New" w:hAnsi="Browallia New" w:cs="Browallia New"/>
                <w:sz w:val="26"/>
                <w:szCs w:val="26"/>
              </w:rPr>
              <w:t>,</w:t>
            </w:r>
            <w:r w:rsidRPr="00435D73">
              <w:rPr>
                <w:rFonts w:ascii="Browallia New" w:hAnsi="Browallia New" w:cs="Browallia New"/>
                <w:sz w:val="26"/>
                <w:szCs w:val="26"/>
              </w:rPr>
              <w:t>235</w:t>
            </w:r>
          </w:p>
        </w:tc>
        <w:tc>
          <w:tcPr>
            <w:tcW w:w="1897" w:type="dxa"/>
            <w:tcBorders>
              <w:top w:val="single" w:sz="4" w:space="0" w:color="auto"/>
              <w:left w:val="nil"/>
              <w:right w:val="nil"/>
            </w:tcBorders>
            <w:shd w:val="clear" w:color="auto" w:fill="auto"/>
          </w:tcPr>
          <w:p w14:paraId="46AD5B51" w14:textId="03043932" w:rsidR="00170962" w:rsidRPr="00773A95" w:rsidRDefault="00435D73" w:rsidP="00170962">
            <w:pPr>
              <w:ind w:right="-72"/>
              <w:jc w:val="right"/>
              <w:rPr>
                <w:rFonts w:ascii="Browallia New" w:eastAsia="Calibri" w:hAnsi="Browallia New" w:cs="Browallia New"/>
                <w:b/>
                <w:sz w:val="26"/>
                <w:szCs w:val="26"/>
              </w:rPr>
            </w:pPr>
            <w:r w:rsidRPr="00435D73">
              <w:rPr>
                <w:rFonts w:ascii="Browallia New" w:hAnsi="Browallia New" w:cs="Browallia New"/>
                <w:sz w:val="26"/>
                <w:szCs w:val="26"/>
              </w:rPr>
              <w:t>3</w:t>
            </w:r>
            <w:r w:rsidR="00170962" w:rsidRPr="00773A95">
              <w:rPr>
                <w:rFonts w:ascii="Browallia New" w:hAnsi="Browallia New" w:cs="Browallia New"/>
                <w:sz w:val="26"/>
                <w:szCs w:val="26"/>
              </w:rPr>
              <w:t>,</w:t>
            </w:r>
            <w:r w:rsidRPr="00435D73">
              <w:rPr>
                <w:rFonts w:ascii="Browallia New" w:hAnsi="Browallia New" w:cs="Browallia New"/>
                <w:sz w:val="26"/>
                <w:szCs w:val="26"/>
              </w:rPr>
              <w:t>354</w:t>
            </w:r>
            <w:r w:rsidR="00170962" w:rsidRPr="00773A95">
              <w:rPr>
                <w:rFonts w:ascii="Browallia New" w:hAnsi="Browallia New" w:cs="Browallia New"/>
                <w:sz w:val="26"/>
                <w:szCs w:val="26"/>
              </w:rPr>
              <w:t>,</w:t>
            </w:r>
            <w:r w:rsidRPr="00435D73">
              <w:rPr>
                <w:rFonts w:ascii="Browallia New" w:hAnsi="Browallia New" w:cs="Browallia New"/>
                <w:sz w:val="26"/>
                <w:szCs w:val="26"/>
              </w:rPr>
              <w:t>971</w:t>
            </w:r>
          </w:p>
        </w:tc>
        <w:tc>
          <w:tcPr>
            <w:tcW w:w="1897" w:type="dxa"/>
            <w:tcBorders>
              <w:top w:val="single" w:sz="4" w:space="0" w:color="auto"/>
            </w:tcBorders>
            <w:shd w:val="clear" w:color="auto" w:fill="auto"/>
          </w:tcPr>
          <w:p w14:paraId="0395199B" w14:textId="1AC95E70" w:rsidR="00170962" w:rsidRPr="00773A95" w:rsidRDefault="00435D73" w:rsidP="00170962">
            <w:pPr>
              <w:ind w:right="-72"/>
              <w:jc w:val="right"/>
              <w:rPr>
                <w:rFonts w:ascii="Browallia New" w:eastAsia="Calibri" w:hAnsi="Browallia New" w:cs="Browallia New"/>
                <w:b/>
                <w:sz w:val="26"/>
                <w:szCs w:val="26"/>
              </w:rPr>
            </w:pPr>
            <w:r w:rsidRPr="00435D73">
              <w:rPr>
                <w:rFonts w:ascii="Browallia New" w:hAnsi="Browallia New" w:cs="Browallia New"/>
                <w:sz w:val="26"/>
                <w:szCs w:val="26"/>
              </w:rPr>
              <w:t>5</w:t>
            </w:r>
            <w:r w:rsidR="00170962" w:rsidRPr="00773A95">
              <w:rPr>
                <w:rFonts w:ascii="Browallia New" w:hAnsi="Browallia New" w:cs="Browallia New"/>
                <w:sz w:val="26"/>
                <w:szCs w:val="26"/>
              </w:rPr>
              <w:t>,</w:t>
            </w:r>
            <w:r w:rsidRPr="00435D73">
              <w:rPr>
                <w:rFonts w:ascii="Browallia New" w:hAnsi="Browallia New" w:cs="Browallia New"/>
                <w:sz w:val="26"/>
                <w:szCs w:val="26"/>
              </w:rPr>
              <w:t>426</w:t>
            </w:r>
            <w:r w:rsidR="00170962" w:rsidRPr="00773A95">
              <w:rPr>
                <w:rFonts w:ascii="Browallia New" w:hAnsi="Browallia New" w:cs="Browallia New"/>
                <w:sz w:val="26"/>
                <w:szCs w:val="26"/>
              </w:rPr>
              <w:t>,</w:t>
            </w:r>
            <w:r w:rsidRPr="00435D73">
              <w:rPr>
                <w:rFonts w:ascii="Browallia New" w:hAnsi="Browallia New" w:cs="Browallia New"/>
                <w:sz w:val="26"/>
                <w:szCs w:val="26"/>
              </w:rPr>
              <w:t>206</w:t>
            </w:r>
          </w:p>
        </w:tc>
      </w:tr>
      <w:tr w:rsidR="00170962" w:rsidRPr="00773A95" w14:paraId="598ED347" w14:textId="77777777" w:rsidTr="006E5D1F">
        <w:tc>
          <w:tcPr>
            <w:tcW w:w="3744" w:type="dxa"/>
            <w:vAlign w:val="bottom"/>
          </w:tcPr>
          <w:p w14:paraId="167FDD37" w14:textId="185EFC8B" w:rsidR="00170962" w:rsidRPr="00773A95" w:rsidRDefault="00170962" w:rsidP="00170962">
            <w:pPr>
              <w:tabs>
                <w:tab w:val="left" w:pos="2563"/>
              </w:tabs>
              <w:ind w:left="-113"/>
              <w:jc w:val="both"/>
              <w:rPr>
                <w:rFonts w:ascii="Browallia New" w:eastAsia="Calibri" w:hAnsi="Browallia New" w:cs="Browallia New"/>
                <w:b/>
                <w:sz w:val="26"/>
                <w:szCs w:val="26"/>
                <w:cs/>
              </w:rPr>
            </w:pPr>
            <w:r w:rsidRPr="00773A95">
              <w:rPr>
                <w:rFonts w:ascii="Browallia New" w:eastAsia="Calibri" w:hAnsi="Browallia New" w:cs="Browallia New"/>
                <w:b/>
                <w:sz w:val="26"/>
                <w:szCs w:val="26"/>
                <w:cs/>
              </w:rPr>
              <w:t>กำไรเบ็ดเสร็จอื่นสุทธิจากภาษี</w:t>
            </w:r>
          </w:p>
        </w:tc>
        <w:tc>
          <w:tcPr>
            <w:tcW w:w="1896" w:type="dxa"/>
            <w:tcBorders>
              <w:bottom w:val="single" w:sz="4" w:space="0" w:color="auto"/>
            </w:tcBorders>
            <w:shd w:val="clear" w:color="auto" w:fill="auto"/>
          </w:tcPr>
          <w:p w14:paraId="425632D0" w14:textId="2B447BD4" w:rsidR="00170962" w:rsidRPr="00773A95" w:rsidRDefault="00435D73" w:rsidP="00170962">
            <w:pPr>
              <w:ind w:right="-72"/>
              <w:jc w:val="right"/>
              <w:rPr>
                <w:rFonts w:ascii="Browallia New" w:eastAsia="Calibri" w:hAnsi="Browallia New" w:cs="Browallia New"/>
                <w:b/>
                <w:sz w:val="26"/>
                <w:szCs w:val="26"/>
              </w:rPr>
            </w:pPr>
            <w:r w:rsidRPr="00435D73">
              <w:rPr>
                <w:rFonts w:ascii="Browallia New" w:hAnsi="Browallia New" w:cs="Browallia New"/>
                <w:sz w:val="26"/>
                <w:szCs w:val="26"/>
              </w:rPr>
              <w:t>121</w:t>
            </w:r>
            <w:r w:rsidR="00170962" w:rsidRPr="00773A95">
              <w:rPr>
                <w:rFonts w:ascii="Browallia New" w:hAnsi="Browallia New" w:cs="Browallia New"/>
                <w:sz w:val="26"/>
                <w:szCs w:val="26"/>
              </w:rPr>
              <w:t>,</w:t>
            </w:r>
            <w:r w:rsidRPr="00435D73">
              <w:rPr>
                <w:rFonts w:ascii="Browallia New" w:hAnsi="Browallia New" w:cs="Browallia New"/>
                <w:sz w:val="26"/>
                <w:szCs w:val="26"/>
              </w:rPr>
              <w:t>026</w:t>
            </w:r>
          </w:p>
        </w:tc>
        <w:tc>
          <w:tcPr>
            <w:tcW w:w="1897" w:type="dxa"/>
            <w:tcBorders>
              <w:left w:val="nil"/>
              <w:bottom w:val="single" w:sz="4" w:space="0" w:color="auto"/>
              <w:right w:val="nil"/>
            </w:tcBorders>
            <w:shd w:val="clear" w:color="auto" w:fill="auto"/>
          </w:tcPr>
          <w:p w14:paraId="7FE8395D" w14:textId="7E91EEDB" w:rsidR="00170962" w:rsidRPr="00773A95" w:rsidRDefault="00170962" w:rsidP="00170962">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p>
        </w:tc>
        <w:tc>
          <w:tcPr>
            <w:tcW w:w="1897" w:type="dxa"/>
            <w:tcBorders>
              <w:bottom w:val="single" w:sz="4" w:space="0" w:color="auto"/>
            </w:tcBorders>
            <w:shd w:val="clear" w:color="auto" w:fill="auto"/>
          </w:tcPr>
          <w:p w14:paraId="0AEDA2E5" w14:textId="64C40F3D"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121</w:t>
            </w:r>
            <w:r w:rsidR="00170962" w:rsidRPr="00773A95">
              <w:rPr>
                <w:rFonts w:ascii="Browallia New" w:hAnsi="Browallia New" w:cs="Browallia New"/>
                <w:sz w:val="26"/>
                <w:szCs w:val="26"/>
              </w:rPr>
              <w:t>,</w:t>
            </w:r>
            <w:r w:rsidRPr="00435D73">
              <w:rPr>
                <w:rFonts w:ascii="Browallia New" w:hAnsi="Browallia New" w:cs="Browallia New"/>
                <w:sz w:val="26"/>
                <w:szCs w:val="26"/>
              </w:rPr>
              <w:t>026</w:t>
            </w:r>
          </w:p>
        </w:tc>
      </w:tr>
      <w:tr w:rsidR="00170962" w:rsidRPr="00773A95" w14:paraId="31CD7F85" w14:textId="77777777" w:rsidTr="006E5D1F">
        <w:tc>
          <w:tcPr>
            <w:tcW w:w="3744" w:type="dxa"/>
            <w:vAlign w:val="bottom"/>
          </w:tcPr>
          <w:p w14:paraId="2982FC3E" w14:textId="5D206397" w:rsidR="00170962" w:rsidRPr="00773A95" w:rsidRDefault="00170962" w:rsidP="00170962">
            <w:pPr>
              <w:tabs>
                <w:tab w:val="left" w:pos="2563"/>
              </w:tabs>
              <w:ind w:left="-113"/>
              <w:jc w:val="both"/>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กำไรเบ็ดเสร็จรวมสำหรับปี</w:t>
            </w:r>
          </w:p>
        </w:tc>
        <w:tc>
          <w:tcPr>
            <w:tcW w:w="1896" w:type="dxa"/>
            <w:tcBorders>
              <w:top w:val="single" w:sz="4" w:space="0" w:color="auto"/>
              <w:bottom w:val="single" w:sz="4" w:space="0" w:color="auto"/>
            </w:tcBorders>
            <w:shd w:val="clear" w:color="auto" w:fill="auto"/>
          </w:tcPr>
          <w:p w14:paraId="2113A846" w14:textId="7266876D"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w:t>
            </w:r>
            <w:r w:rsidR="00170962" w:rsidRPr="00773A95">
              <w:rPr>
                <w:rFonts w:ascii="Browallia New" w:hAnsi="Browallia New" w:cs="Browallia New"/>
                <w:sz w:val="26"/>
                <w:szCs w:val="26"/>
              </w:rPr>
              <w:t>,</w:t>
            </w:r>
            <w:r w:rsidRPr="00435D73">
              <w:rPr>
                <w:rFonts w:ascii="Browallia New" w:hAnsi="Browallia New" w:cs="Browallia New"/>
                <w:sz w:val="26"/>
                <w:szCs w:val="26"/>
              </w:rPr>
              <w:t>192</w:t>
            </w:r>
            <w:r w:rsidR="00170962" w:rsidRPr="00773A95">
              <w:rPr>
                <w:rFonts w:ascii="Browallia New" w:hAnsi="Browallia New" w:cs="Browallia New"/>
                <w:sz w:val="26"/>
                <w:szCs w:val="26"/>
              </w:rPr>
              <w:t>,</w:t>
            </w:r>
            <w:r w:rsidRPr="00435D73">
              <w:rPr>
                <w:rFonts w:ascii="Browallia New" w:hAnsi="Browallia New" w:cs="Browallia New"/>
                <w:sz w:val="26"/>
                <w:szCs w:val="26"/>
              </w:rPr>
              <w:t>261</w:t>
            </w:r>
          </w:p>
        </w:tc>
        <w:tc>
          <w:tcPr>
            <w:tcW w:w="1897" w:type="dxa"/>
            <w:tcBorders>
              <w:top w:val="single" w:sz="4" w:space="0" w:color="auto"/>
              <w:left w:val="nil"/>
              <w:bottom w:val="single" w:sz="4" w:space="0" w:color="auto"/>
              <w:right w:val="nil"/>
            </w:tcBorders>
            <w:shd w:val="clear" w:color="auto" w:fill="auto"/>
          </w:tcPr>
          <w:p w14:paraId="0A2B3F6E" w14:textId="08D97579" w:rsidR="00170962" w:rsidRPr="00773A95" w:rsidRDefault="00435D73" w:rsidP="00170962">
            <w:pPr>
              <w:ind w:right="-72"/>
              <w:jc w:val="right"/>
              <w:rPr>
                <w:rFonts w:ascii="Browallia New" w:eastAsia="Calibri" w:hAnsi="Browallia New" w:cs="Browallia New"/>
                <w:b/>
                <w:sz w:val="26"/>
                <w:szCs w:val="26"/>
              </w:rPr>
            </w:pPr>
            <w:r w:rsidRPr="00435D73">
              <w:rPr>
                <w:rFonts w:ascii="Browallia New" w:hAnsi="Browallia New" w:cs="Browallia New"/>
                <w:sz w:val="26"/>
                <w:szCs w:val="26"/>
              </w:rPr>
              <w:t>3</w:t>
            </w:r>
            <w:r w:rsidR="00170962" w:rsidRPr="00773A95">
              <w:rPr>
                <w:rFonts w:ascii="Browallia New" w:hAnsi="Browallia New" w:cs="Browallia New"/>
                <w:sz w:val="26"/>
                <w:szCs w:val="26"/>
              </w:rPr>
              <w:t>,</w:t>
            </w:r>
            <w:r w:rsidRPr="00435D73">
              <w:rPr>
                <w:rFonts w:ascii="Browallia New" w:hAnsi="Browallia New" w:cs="Browallia New"/>
                <w:sz w:val="26"/>
                <w:szCs w:val="26"/>
              </w:rPr>
              <w:t>354</w:t>
            </w:r>
            <w:r w:rsidR="00170962" w:rsidRPr="00773A95">
              <w:rPr>
                <w:rFonts w:ascii="Browallia New" w:hAnsi="Browallia New" w:cs="Browallia New"/>
                <w:sz w:val="26"/>
                <w:szCs w:val="26"/>
              </w:rPr>
              <w:t>,</w:t>
            </w:r>
            <w:r w:rsidRPr="00435D73">
              <w:rPr>
                <w:rFonts w:ascii="Browallia New" w:hAnsi="Browallia New" w:cs="Browallia New"/>
                <w:sz w:val="26"/>
                <w:szCs w:val="26"/>
              </w:rPr>
              <w:t>971</w:t>
            </w:r>
          </w:p>
        </w:tc>
        <w:tc>
          <w:tcPr>
            <w:tcW w:w="1897" w:type="dxa"/>
            <w:tcBorders>
              <w:top w:val="single" w:sz="4" w:space="0" w:color="auto"/>
              <w:bottom w:val="single" w:sz="4" w:space="0" w:color="auto"/>
            </w:tcBorders>
            <w:shd w:val="clear" w:color="auto" w:fill="auto"/>
          </w:tcPr>
          <w:p w14:paraId="382D02B4" w14:textId="1994A6EA" w:rsidR="00170962" w:rsidRPr="00773A95" w:rsidRDefault="00435D73" w:rsidP="00170962">
            <w:pPr>
              <w:ind w:right="-72"/>
              <w:jc w:val="right"/>
              <w:rPr>
                <w:rFonts w:ascii="Browallia New" w:eastAsia="Calibri" w:hAnsi="Browallia New" w:cs="Browallia New"/>
                <w:b/>
                <w:sz w:val="26"/>
                <w:szCs w:val="26"/>
              </w:rPr>
            </w:pPr>
            <w:r w:rsidRPr="00435D73">
              <w:rPr>
                <w:rFonts w:ascii="Browallia New" w:hAnsi="Browallia New" w:cs="Browallia New"/>
                <w:sz w:val="26"/>
                <w:szCs w:val="26"/>
              </w:rPr>
              <w:t>5</w:t>
            </w:r>
            <w:r w:rsidR="00170962" w:rsidRPr="00773A95">
              <w:rPr>
                <w:rFonts w:ascii="Browallia New" w:hAnsi="Browallia New" w:cs="Browallia New"/>
                <w:sz w:val="26"/>
                <w:szCs w:val="26"/>
              </w:rPr>
              <w:t>,</w:t>
            </w:r>
            <w:r w:rsidRPr="00435D73">
              <w:rPr>
                <w:rFonts w:ascii="Browallia New" w:hAnsi="Browallia New" w:cs="Browallia New"/>
                <w:sz w:val="26"/>
                <w:szCs w:val="26"/>
              </w:rPr>
              <w:t>547</w:t>
            </w:r>
            <w:r w:rsidR="00170962" w:rsidRPr="00773A95">
              <w:rPr>
                <w:rFonts w:ascii="Browallia New" w:hAnsi="Browallia New" w:cs="Browallia New"/>
                <w:sz w:val="26"/>
                <w:szCs w:val="26"/>
              </w:rPr>
              <w:t>,</w:t>
            </w:r>
            <w:r w:rsidRPr="00435D73">
              <w:rPr>
                <w:rFonts w:ascii="Browallia New" w:hAnsi="Browallia New" w:cs="Browallia New"/>
                <w:sz w:val="26"/>
                <w:szCs w:val="26"/>
              </w:rPr>
              <w:t>232</w:t>
            </w:r>
          </w:p>
        </w:tc>
      </w:tr>
      <w:tr w:rsidR="00170962" w:rsidRPr="00773A95" w14:paraId="6D24F036" w14:textId="77777777" w:rsidTr="006E5D1F">
        <w:tc>
          <w:tcPr>
            <w:tcW w:w="3744" w:type="dxa"/>
            <w:vAlign w:val="bottom"/>
          </w:tcPr>
          <w:p w14:paraId="64620517" w14:textId="77777777" w:rsidR="00170962" w:rsidRPr="00773A95" w:rsidRDefault="00170962" w:rsidP="00170962">
            <w:pPr>
              <w:tabs>
                <w:tab w:val="left" w:pos="2563"/>
              </w:tabs>
              <w:ind w:left="-113"/>
              <w:jc w:val="both"/>
              <w:rPr>
                <w:rFonts w:ascii="Browallia New" w:eastAsia="Calibri" w:hAnsi="Browallia New" w:cs="Browallia New"/>
                <w:b/>
                <w:sz w:val="26"/>
                <w:szCs w:val="26"/>
                <w:cs/>
              </w:rPr>
            </w:pPr>
          </w:p>
        </w:tc>
        <w:tc>
          <w:tcPr>
            <w:tcW w:w="1896" w:type="dxa"/>
            <w:tcBorders>
              <w:top w:val="single" w:sz="4" w:space="0" w:color="auto"/>
            </w:tcBorders>
            <w:shd w:val="clear" w:color="auto" w:fill="auto"/>
          </w:tcPr>
          <w:p w14:paraId="1F6A1E2C" w14:textId="77777777" w:rsidR="00170962" w:rsidRPr="00773A95" w:rsidRDefault="00170962" w:rsidP="00170962">
            <w:pPr>
              <w:ind w:right="-72"/>
              <w:jc w:val="right"/>
              <w:rPr>
                <w:rFonts w:ascii="Browallia New" w:eastAsia="Calibri" w:hAnsi="Browallia New" w:cs="Browallia New"/>
                <w:bCs/>
                <w:sz w:val="26"/>
                <w:szCs w:val="26"/>
              </w:rPr>
            </w:pPr>
          </w:p>
        </w:tc>
        <w:tc>
          <w:tcPr>
            <w:tcW w:w="1897" w:type="dxa"/>
            <w:tcBorders>
              <w:top w:val="single" w:sz="4" w:space="0" w:color="auto"/>
            </w:tcBorders>
            <w:shd w:val="clear" w:color="auto" w:fill="auto"/>
          </w:tcPr>
          <w:p w14:paraId="45143728" w14:textId="77777777" w:rsidR="00170962" w:rsidRPr="00773A95" w:rsidRDefault="00170962" w:rsidP="00170962">
            <w:pPr>
              <w:ind w:right="-72"/>
              <w:jc w:val="right"/>
              <w:rPr>
                <w:rFonts w:ascii="Browallia New" w:eastAsia="Calibri" w:hAnsi="Browallia New" w:cs="Browallia New"/>
                <w:bCs/>
                <w:sz w:val="26"/>
                <w:szCs w:val="26"/>
              </w:rPr>
            </w:pPr>
          </w:p>
        </w:tc>
        <w:tc>
          <w:tcPr>
            <w:tcW w:w="1897" w:type="dxa"/>
            <w:tcBorders>
              <w:top w:val="single" w:sz="4" w:space="0" w:color="auto"/>
            </w:tcBorders>
            <w:shd w:val="clear" w:color="auto" w:fill="auto"/>
          </w:tcPr>
          <w:p w14:paraId="3394C3B6" w14:textId="77777777" w:rsidR="00170962" w:rsidRPr="00773A95" w:rsidRDefault="00170962" w:rsidP="00170962">
            <w:pPr>
              <w:ind w:right="-72"/>
              <w:jc w:val="right"/>
              <w:rPr>
                <w:rFonts w:ascii="Browallia New" w:eastAsia="Calibri" w:hAnsi="Browallia New" w:cs="Browallia New"/>
                <w:bCs/>
                <w:sz w:val="26"/>
                <w:szCs w:val="26"/>
              </w:rPr>
            </w:pPr>
          </w:p>
        </w:tc>
      </w:tr>
      <w:tr w:rsidR="00170962" w:rsidRPr="00773A95" w14:paraId="4B8F4B8A" w14:textId="77777777" w:rsidTr="00A85B40">
        <w:tc>
          <w:tcPr>
            <w:tcW w:w="3744" w:type="dxa"/>
            <w:vAlign w:val="bottom"/>
          </w:tcPr>
          <w:p w14:paraId="1D147157" w14:textId="0D3B1BCD" w:rsidR="00170962" w:rsidRPr="00773A95" w:rsidRDefault="00170962" w:rsidP="00170962">
            <w:pPr>
              <w:tabs>
                <w:tab w:val="left" w:pos="2563"/>
              </w:tabs>
              <w:ind w:left="-113"/>
              <w:jc w:val="both"/>
              <w:rPr>
                <w:rFonts w:ascii="Browallia New" w:eastAsia="Calibri" w:hAnsi="Browallia New" w:cs="Browallia New"/>
                <w:bCs/>
                <w:sz w:val="26"/>
                <w:szCs w:val="26"/>
                <w:cs/>
              </w:rPr>
            </w:pPr>
            <w:r w:rsidRPr="00773A95">
              <w:rPr>
                <w:rFonts w:ascii="Browallia New" w:eastAsia="Calibri" w:hAnsi="Browallia New" w:cs="Browallia New"/>
                <w:bCs/>
                <w:sz w:val="26"/>
                <w:szCs w:val="26"/>
                <w:cs/>
              </w:rPr>
              <w:t>การแบ่งปันกำไร</w:t>
            </w:r>
          </w:p>
        </w:tc>
        <w:tc>
          <w:tcPr>
            <w:tcW w:w="1896" w:type="dxa"/>
            <w:shd w:val="clear" w:color="auto" w:fill="auto"/>
          </w:tcPr>
          <w:p w14:paraId="344CDDDD" w14:textId="77777777" w:rsidR="00170962" w:rsidRPr="00773A95" w:rsidRDefault="00170962" w:rsidP="00170962">
            <w:pPr>
              <w:ind w:right="-72"/>
              <w:jc w:val="right"/>
              <w:rPr>
                <w:rFonts w:ascii="Browallia New" w:eastAsia="Calibri" w:hAnsi="Browallia New" w:cs="Browallia New"/>
                <w:bCs/>
                <w:sz w:val="26"/>
                <w:szCs w:val="26"/>
              </w:rPr>
            </w:pPr>
          </w:p>
        </w:tc>
        <w:tc>
          <w:tcPr>
            <w:tcW w:w="1897" w:type="dxa"/>
            <w:shd w:val="clear" w:color="auto" w:fill="auto"/>
          </w:tcPr>
          <w:p w14:paraId="03E8372A" w14:textId="77777777" w:rsidR="00170962" w:rsidRPr="00773A95" w:rsidRDefault="00170962" w:rsidP="00170962">
            <w:pPr>
              <w:ind w:right="-72"/>
              <w:jc w:val="right"/>
              <w:rPr>
                <w:rFonts w:ascii="Browallia New" w:eastAsia="Calibri" w:hAnsi="Browallia New" w:cs="Browallia New"/>
                <w:bCs/>
                <w:sz w:val="26"/>
                <w:szCs w:val="26"/>
              </w:rPr>
            </w:pPr>
          </w:p>
        </w:tc>
        <w:tc>
          <w:tcPr>
            <w:tcW w:w="1897" w:type="dxa"/>
            <w:shd w:val="clear" w:color="auto" w:fill="auto"/>
          </w:tcPr>
          <w:p w14:paraId="7E98EB7E" w14:textId="77777777" w:rsidR="00170962" w:rsidRPr="00773A95" w:rsidRDefault="00170962" w:rsidP="00170962">
            <w:pPr>
              <w:ind w:right="-72"/>
              <w:jc w:val="right"/>
              <w:rPr>
                <w:rFonts w:ascii="Browallia New" w:eastAsia="Calibri" w:hAnsi="Browallia New" w:cs="Browallia New"/>
                <w:bCs/>
                <w:sz w:val="26"/>
                <w:szCs w:val="26"/>
              </w:rPr>
            </w:pPr>
          </w:p>
        </w:tc>
      </w:tr>
      <w:tr w:rsidR="00170962" w:rsidRPr="00773A95" w14:paraId="0712B95F" w14:textId="77777777" w:rsidTr="00A85B40">
        <w:tc>
          <w:tcPr>
            <w:tcW w:w="3744" w:type="dxa"/>
            <w:vAlign w:val="bottom"/>
          </w:tcPr>
          <w:p w14:paraId="55B52E53" w14:textId="141B8739" w:rsidR="00170962" w:rsidRPr="00773A95" w:rsidRDefault="00170962" w:rsidP="00170962">
            <w:pPr>
              <w:tabs>
                <w:tab w:val="left" w:pos="2563"/>
              </w:tabs>
              <w:ind w:left="-113"/>
              <w:jc w:val="both"/>
              <w:rPr>
                <w:rFonts w:ascii="Browallia New" w:eastAsia="Calibri" w:hAnsi="Browallia New" w:cs="Browallia New"/>
                <w:b/>
                <w:sz w:val="26"/>
                <w:szCs w:val="26"/>
                <w:cs/>
              </w:rPr>
            </w:pPr>
            <w:r w:rsidRPr="00773A95">
              <w:rPr>
                <w:rFonts w:ascii="Browallia New" w:eastAsia="Calibri" w:hAnsi="Browallia New" w:cs="Browallia New"/>
                <w:b/>
                <w:sz w:val="26"/>
                <w:szCs w:val="26"/>
              </w:rPr>
              <w:t xml:space="preserve">   </w:t>
            </w:r>
            <w:r w:rsidRPr="00773A95">
              <w:rPr>
                <w:rFonts w:ascii="Browallia New" w:eastAsia="Calibri" w:hAnsi="Browallia New" w:cs="Browallia New"/>
                <w:b/>
                <w:sz w:val="26"/>
                <w:szCs w:val="26"/>
                <w:cs/>
              </w:rPr>
              <w:t>ส่วนที่เป็นของผู้เป็นเจ้าของของบริษัทใหญ่</w:t>
            </w:r>
          </w:p>
        </w:tc>
        <w:tc>
          <w:tcPr>
            <w:tcW w:w="1896" w:type="dxa"/>
            <w:tcBorders>
              <w:top w:val="nil"/>
              <w:left w:val="nil"/>
              <w:bottom w:val="nil"/>
              <w:right w:val="nil"/>
            </w:tcBorders>
            <w:shd w:val="clear" w:color="auto" w:fill="auto"/>
          </w:tcPr>
          <w:p w14:paraId="22BF0B02" w14:textId="417129BC" w:rsidR="00170962" w:rsidRPr="00773A95" w:rsidRDefault="00435D73" w:rsidP="00170962">
            <w:pPr>
              <w:ind w:right="-72"/>
              <w:jc w:val="right"/>
              <w:rPr>
                <w:rFonts w:ascii="Browallia New" w:eastAsia="Calibri" w:hAnsi="Browallia New" w:cs="Browallia New"/>
                <w:bCs/>
                <w:sz w:val="26"/>
                <w:szCs w:val="26"/>
                <w:lang w:val="en-US"/>
              </w:rPr>
            </w:pPr>
            <w:r w:rsidRPr="00435D73">
              <w:rPr>
                <w:rFonts w:ascii="Browallia New" w:hAnsi="Browallia New" w:cs="Browallia New"/>
                <w:sz w:val="26"/>
                <w:szCs w:val="26"/>
              </w:rPr>
              <w:t>2</w:t>
            </w:r>
            <w:r w:rsidR="00170962" w:rsidRPr="00773A95">
              <w:rPr>
                <w:rFonts w:ascii="Browallia New" w:hAnsi="Browallia New" w:cs="Browallia New"/>
                <w:sz w:val="26"/>
                <w:szCs w:val="26"/>
              </w:rPr>
              <w:t>,</w:t>
            </w:r>
            <w:r w:rsidRPr="00435D73">
              <w:rPr>
                <w:rFonts w:ascii="Browallia New" w:hAnsi="Browallia New" w:cs="Browallia New"/>
                <w:sz w:val="26"/>
                <w:szCs w:val="26"/>
              </w:rPr>
              <w:t>071</w:t>
            </w:r>
            <w:r w:rsidR="00170962" w:rsidRPr="00773A95">
              <w:rPr>
                <w:rFonts w:ascii="Browallia New" w:hAnsi="Browallia New" w:cs="Browallia New"/>
                <w:sz w:val="26"/>
                <w:szCs w:val="26"/>
              </w:rPr>
              <w:t>,</w:t>
            </w:r>
            <w:r w:rsidRPr="00435D73">
              <w:rPr>
                <w:rFonts w:ascii="Browallia New" w:hAnsi="Browallia New" w:cs="Browallia New"/>
                <w:sz w:val="26"/>
                <w:szCs w:val="26"/>
              </w:rPr>
              <w:t>234</w:t>
            </w:r>
          </w:p>
        </w:tc>
        <w:tc>
          <w:tcPr>
            <w:tcW w:w="1897" w:type="dxa"/>
            <w:tcBorders>
              <w:top w:val="nil"/>
              <w:left w:val="nil"/>
              <w:bottom w:val="nil"/>
              <w:right w:val="nil"/>
            </w:tcBorders>
            <w:shd w:val="clear" w:color="auto" w:fill="auto"/>
          </w:tcPr>
          <w:p w14:paraId="161611F0" w14:textId="0AF15527"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63</w:t>
            </w:r>
            <w:r w:rsidR="00170962" w:rsidRPr="00773A95">
              <w:rPr>
                <w:rFonts w:ascii="Browallia New" w:hAnsi="Browallia New" w:cs="Browallia New"/>
                <w:sz w:val="26"/>
                <w:szCs w:val="26"/>
              </w:rPr>
              <w:t>,</w:t>
            </w:r>
            <w:r w:rsidRPr="00435D73">
              <w:rPr>
                <w:rFonts w:ascii="Browallia New" w:hAnsi="Browallia New" w:cs="Browallia New"/>
                <w:sz w:val="26"/>
                <w:szCs w:val="26"/>
              </w:rPr>
              <w:t>683</w:t>
            </w:r>
          </w:p>
        </w:tc>
        <w:tc>
          <w:tcPr>
            <w:tcW w:w="1897" w:type="dxa"/>
            <w:shd w:val="clear" w:color="auto" w:fill="auto"/>
          </w:tcPr>
          <w:p w14:paraId="67BADF3B" w14:textId="51E753AD"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w:t>
            </w:r>
            <w:r w:rsidR="00170962" w:rsidRPr="00773A95">
              <w:rPr>
                <w:rFonts w:ascii="Browallia New" w:hAnsi="Browallia New" w:cs="Browallia New"/>
                <w:sz w:val="26"/>
                <w:szCs w:val="26"/>
              </w:rPr>
              <w:t>,</w:t>
            </w:r>
            <w:r w:rsidRPr="00435D73">
              <w:rPr>
                <w:rFonts w:ascii="Browallia New" w:hAnsi="Browallia New" w:cs="Browallia New"/>
                <w:sz w:val="26"/>
                <w:szCs w:val="26"/>
              </w:rPr>
              <w:t>134</w:t>
            </w:r>
            <w:r w:rsidR="00170962" w:rsidRPr="00773A95">
              <w:rPr>
                <w:rFonts w:ascii="Browallia New" w:hAnsi="Browallia New" w:cs="Browallia New"/>
                <w:sz w:val="26"/>
                <w:szCs w:val="26"/>
              </w:rPr>
              <w:t>,</w:t>
            </w:r>
            <w:r w:rsidRPr="00435D73">
              <w:rPr>
                <w:rFonts w:ascii="Browallia New" w:hAnsi="Browallia New" w:cs="Browallia New"/>
                <w:sz w:val="26"/>
                <w:szCs w:val="26"/>
              </w:rPr>
              <w:t>917</w:t>
            </w:r>
          </w:p>
        </w:tc>
      </w:tr>
      <w:tr w:rsidR="00C55DF4" w:rsidRPr="00773A95" w14:paraId="58AC4B2B" w14:textId="77777777" w:rsidTr="00223714">
        <w:tc>
          <w:tcPr>
            <w:tcW w:w="3744" w:type="dxa"/>
          </w:tcPr>
          <w:p w14:paraId="79B82370" w14:textId="3A637D8A" w:rsidR="00C55DF4" w:rsidRPr="00773A95" w:rsidRDefault="00C55DF4" w:rsidP="00C55DF4">
            <w:pPr>
              <w:tabs>
                <w:tab w:val="left" w:pos="2563"/>
              </w:tabs>
              <w:ind w:left="30"/>
              <w:jc w:val="both"/>
              <w:rPr>
                <w:rFonts w:ascii="Browallia New" w:eastAsia="Calibri" w:hAnsi="Browallia New" w:cs="Browallia New"/>
                <w:b/>
                <w:sz w:val="26"/>
                <w:szCs w:val="26"/>
              </w:rPr>
            </w:pPr>
            <w:r w:rsidRPr="00773A95">
              <w:rPr>
                <w:rFonts w:ascii="Browallia New" w:hAnsi="Browallia New" w:cs="Browallia New"/>
                <w:sz w:val="26"/>
                <w:szCs w:val="26"/>
                <w:cs/>
              </w:rPr>
              <w:t>ส่วนที่เป็นของผู้ถือหุ้นเดิมก่อนการรวม</w:t>
            </w:r>
          </w:p>
        </w:tc>
        <w:tc>
          <w:tcPr>
            <w:tcW w:w="1896" w:type="dxa"/>
            <w:tcBorders>
              <w:top w:val="nil"/>
              <w:left w:val="nil"/>
              <w:bottom w:val="nil"/>
              <w:right w:val="nil"/>
            </w:tcBorders>
            <w:shd w:val="clear" w:color="auto" w:fill="auto"/>
          </w:tcPr>
          <w:p w14:paraId="283478A0" w14:textId="77777777" w:rsidR="00C55DF4" w:rsidRPr="00773A95" w:rsidRDefault="00C55DF4" w:rsidP="00C55DF4">
            <w:pPr>
              <w:ind w:right="-72"/>
              <w:jc w:val="right"/>
              <w:rPr>
                <w:rFonts w:ascii="Browallia New" w:hAnsi="Browallia New" w:cs="Browallia New"/>
                <w:sz w:val="26"/>
                <w:szCs w:val="26"/>
              </w:rPr>
            </w:pPr>
          </w:p>
        </w:tc>
        <w:tc>
          <w:tcPr>
            <w:tcW w:w="1897" w:type="dxa"/>
            <w:tcBorders>
              <w:top w:val="nil"/>
              <w:left w:val="nil"/>
              <w:bottom w:val="nil"/>
              <w:right w:val="nil"/>
            </w:tcBorders>
            <w:shd w:val="clear" w:color="auto" w:fill="auto"/>
          </w:tcPr>
          <w:p w14:paraId="00044C33" w14:textId="77777777" w:rsidR="00C55DF4" w:rsidRPr="00773A95" w:rsidRDefault="00C55DF4" w:rsidP="00C55DF4">
            <w:pPr>
              <w:ind w:right="-72"/>
              <w:jc w:val="right"/>
              <w:rPr>
                <w:rFonts w:ascii="Browallia New" w:hAnsi="Browallia New" w:cs="Browallia New"/>
                <w:sz w:val="26"/>
                <w:szCs w:val="26"/>
              </w:rPr>
            </w:pPr>
          </w:p>
        </w:tc>
        <w:tc>
          <w:tcPr>
            <w:tcW w:w="1897" w:type="dxa"/>
            <w:shd w:val="clear" w:color="auto" w:fill="auto"/>
          </w:tcPr>
          <w:p w14:paraId="3FEBEB3D" w14:textId="77777777" w:rsidR="00C55DF4" w:rsidRPr="00773A95" w:rsidRDefault="00C55DF4" w:rsidP="00C55DF4">
            <w:pPr>
              <w:ind w:right="-72"/>
              <w:jc w:val="right"/>
              <w:rPr>
                <w:rFonts w:ascii="Browallia New" w:hAnsi="Browallia New" w:cs="Browallia New"/>
                <w:sz w:val="26"/>
                <w:szCs w:val="26"/>
              </w:rPr>
            </w:pPr>
          </w:p>
        </w:tc>
      </w:tr>
      <w:tr w:rsidR="00C55DF4" w:rsidRPr="00773A95" w14:paraId="2CA512F2" w14:textId="77777777" w:rsidTr="00223714">
        <w:tc>
          <w:tcPr>
            <w:tcW w:w="3744" w:type="dxa"/>
          </w:tcPr>
          <w:p w14:paraId="2BA482AB" w14:textId="7BEAB37E" w:rsidR="00C55DF4" w:rsidRPr="00773A95" w:rsidRDefault="00C55DF4" w:rsidP="00C55DF4">
            <w:pPr>
              <w:tabs>
                <w:tab w:val="left" w:pos="2563"/>
              </w:tabs>
              <w:ind w:left="30"/>
              <w:jc w:val="both"/>
              <w:rPr>
                <w:rFonts w:ascii="Browallia New" w:eastAsia="Calibri" w:hAnsi="Browallia New" w:cs="Browallia New"/>
                <w:b/>
                <w:sz w:val="26"/>
                <w:szCs w:val="26"/>
                <w:cs/>
              </w:rPr>
            </w:pPr>
            <w:r w:rsidRPr="00773A95">
              <w:rPr>
                <w:rFonts w:ascii="Browallia New" w:hAnsi="Browallia New" w:cs="Browallia New"/>
                <w:sz w:val="26"/>
                <w:szCs w:val="26"/>
                <w:cs/>
              </w:rPr>
              <w:t xml:space="preserve">   ธุรกิจภายใต้การควบคุมเดียวกัน</w:t>
            </w:r>
          </w:p>
        </w:tc>
        <w:tc>
          <w:tcPr>
            <w:tcW w:w="1896" w:type="dxa"/>
            <w:tcBorders>
              <w:top w:val="nil"/>
              <w:left w:val="nil"/>
              <w:bottom w:val="single" w:sz="4" w:space="0" w:color="auto"/>
              <w:right w:val="nil"/>
            </w:tcBorders>
            <w:shd w:val="clear" w:color="auto" w:fill="auto"/>
          </w:tcPr>
          <w:p w14:paraId="613591CB" w14:textId="094579A1" w:rsidR="00C55DF4" w:rsidRPr="00773A95" w:rsidRDefault="00C55DF4" w:rsidP="00C55DF4">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p>
        </w:tc>
        <w:tc>
          <w:tcPr>
            <w:tcW w:w="1897" w:type="dxa"/>
            <w:tcBorders>
              <w:top w:val="nil"/>
              <w:left w:val="nil"/>
              <w:bottom w:val="single" w:sz="4" w:space="0" w:color="auto"/>
              <w:right w:val="nil"/>
            </w:tcBorders>
            <w:shd w:val="clear" w:color="auto" w:fill="auto"/>
          </w:tcPr>
          <w:p w14:paraId="5F26F103" w14:textId="3FBE9122" w:rsidR="00C55DF4" w:rsidRPr="00773A95" w:rsidRDefault="00435D73" w:rsidP="00C55DF4">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3</w:t>
            </w:r>
            <w:r w:rsidR="00C55DF4" w:rsidRPr="00773A95">
              <w:rPr>
                <w:rFonts w:ascii="Browallia New" w:hAnsi="Browallia New" w:cs="Browallia New"/>
                <w:sz w:val="26"/>
                <w:szCs w:val="26"/>
              </w:rPr>
              <w:t>,</w:t>
            </w:r>
            <w:r w:rsidRPr="00435D73">
              <w:rPr>
                <w:rFonts w:ascii="Browallia New" w:hAnsi="Browallia New" w:cs="Browallia New"/>
                <w:sz w:val="26"/>
                <w:szCs w:val="26"/>
              </w:rPr>
              <w:t>291</w:t>
            </w:r>
            <w:r w:rsidR="00C55DF4" w:rsidRPr="00773A95">
              <w:rPr>
                <w:rFonts w:ascii="Browallia New" w:hAnsi="Browallia New" w:cs="Browallia New"/>
                <w:sz w:val="26"/>
                <w:szCs w:val="26"/>
              </w:rPr>
              <w:t>,</w:t>
            </w:r>
            <w:r w:rsidRPr="00435D73">
              <w:rPr>
                <w:rFonts w:ascii="Browallia New" w:hAnsi="Browallia New" w:cs="Browallia New"/>
                <w:sz w:val="26"/>
                <w:szCs w:val="26"/>
              </w:rPr>
              <w:t>288</w:t>
            </w:r>
          </w:p>
        </w:tc>
        <w:tc>
          <w:tcPr>
            <w:tcW w:w="1897" w:type="dxa"/>
            <w:tcBorders>
              <w:bottom w:val="single" w:sz="4" w:space="0" w:color="auto"/>
            </w:tcBorders>
            <w:shd w:val="clear" w:color="auto" w:fill="auto"/>
          </w:tcPr>
          <w:p w14:paraId="73F8D8E1" w14:textId="063217FD" w:rsidR="00C55DF4" w:rsidRPr="00773A95" w:rsidRDefault="00435D73" w:rsidP="00C55DF4">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3</w:t>
            </w:r>
            <w:r w:rsidR="00C55DF4" w:rsidRPr="00773A95">
              <w:rPr>
                <w:rFonts w:ascii="Browallia New" w:hAnsi="Browallia New" w:cs="Browallia New"/>
                <w:sz w:val="26"/>
                <w:szCs w:val="26"/>
              </w:rPr>
              <w:t>,</w:t>
            </w:r>
            <w:r w:rsidRPr="00435D73">
              <w:rPr>
                <w:rFonts w:ascii="Browallia New" w:hAnsi="Browallia New" w:cs="Browallia New"/>
                <w:sz w:val="26"/>
                <w:szCs w:val="26"/>
              </w:rPr>
              <w:t>291</w:t>
            </w:r>
            <w:r w:rsidR="00C55DF4" w:rsidRPr="00773A95">
              <w:rPr>
                <w:rFonts w:ascii="Browallia New" w:hAnsi="Browallia New" w:cs="Browallia New"/>
                <w:sz w:val="26"/>
                <w:szCs w:val="26"/>
              </w:rPr>
              <w:t>,</w:t>
            </w:r>
            <w:r w:rsidRPr="00435D73">
              <w:rPr>
                <w:rFonts w:ascii="Browallia New" w:hAnsi="Browallia New" w:cs="Browallia New"/>
                <w:sz w:val="26"/>
                <w:szCs w:val="26"/>
              </w:rPr>
              <w:t>288</w:t>
            </w:r>
          </w:p>
        </w:tc>
      </w:tr>
      <w:tr w:rsidR="00170962" w:rsidRPr="00773A95" w14:paraId="10A17582" w14:textId="77777777" w:rsidTr="00A85B40">
        <w:tc>
          <w:tcPr>
            <w:tcW w:w="3744" w:type="dxa"/>
            <w:vAlign w:val="bottom"/>
          </w:tcPr>
          <w:p w14:paraId="35451FD4" w14:textId="77777777" w:rsidR="00170962" w:rsidRPr="00773A95" w:rsidRDefault="00170962" w:rsidP="00170962">
            <w:pPr>
              <w:tabs>
                <w:tab w:val="left" w:pos="2563"/>
              </w:tabs>
              <w:ind w:left="-113"/>
              <w:jc w:val="both"/>
              <w:rPr>
                <w:rFonts w:ascii="Browallia New" w:eastAsia="Calibri" w:hAnsi="Browallia New" w:cs="Browallia New"/>
                <w:b/>
                <w:sz w:val="26"/>
                <w:szCs w:val="26"/>
              </w:rPr>
            </w:pPr>
          </w:p>
        </w:tc>
        <w:tc>
          <w:tcPr>
            <w:tcW w:w="1896" w:type="dxa"/>
            <w:tcBorders>
              <w:top w:val="single" w:sz="4" w:space="0" w:color="auto"/>
              <w:bottom w:val="single" w:sz="4" w:space="0" w:color="auto"/>
            </w:tcBorders>
            <w:shd w:val="clear" w:color="auto" w:fill="auto"/>
          </w:tcPr>
          <w:p w14:paraId="37E2C77B" w14:textId="6F1E3EBF"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w:t>
            </w:r>
            <w:r w:rsidR="00170962" w:rsidRPr="00773A95">
              <w:rPr>
                <w:rFonts w:ascii="Browallia New" w:hAnsi="Browallia New" w:cs="Browallia New"/>
                <w:sz w:val="26"/>
                <w:szCs w:val="26"/>
              </w:rPr>
              <w:t>,</w:t>
            </w:r>
            <w:r w:rsidRPr="00435D73">
              <w:rPr>
                <w:rFonts w:ascii="Browallia New" w:hAnsi="Browallia New" w:cs="Browallia New"/>
                <w:sz w:val="26"/>
                <w:szCs w:val="26"/>
              </w:rPr>
              <w:t>071</w:t>
            </w:r>
            <w:r w:rsidR="00170962" w:rsidRPr="00773A95">
              <w:rPr>
                <w:rFonts w:ascii="Browallia New" w:hAnsi="Browallia New" w:cs="Browallia New"/>
                <w:sz w:val="26"/>
                <w:szCs w:val="26"/>
              </w:rPr>
              <w:t>,</w:t>
            </w:r>
            <w:r w:rsidRPr="00435D73">
              <w:rPr>
                <w:rFonts w:ascii="Browallia New" w:hAnsi="Browallia New" w:cs="Browallia New"/>
                <w:sz w:val="26"/>
                <w:szCs w:val="26"/>
              </w:rPr>
              <w:t>234</w:t>
            </w:r>
          </w:p>
        </w:tc>
        <w:tc>
          <w:tcPr>
            <w:tcW w:w="1897" w:type="dxa"/>
            <w:tcBorders>
              <w:top w:val="nil"/>
              <w:left w:val="nil"/>
              <w:bottom w:val="single" w:sz="4" w:space="0" w:color="auto"/>
              <w:right w:val="nil"/>
            </w:tcBorders>
            <w:shd w:val="clear" w:color="auto" w:fill="auto"/>
          </w:tcPr>
          <w:p w14:paraId="120B8DC2" w14:textId="7E83BD82" w:rsidR="00170962" w:rsidRPr="00773A95" w:rsidRDefault="00435D73" w:rsidP="00170962">
            <w:pPr>
              <w:ind w:right="-72"/>
              <w:jc w:val="right"/>
              <w:rPr>
                <w:rFonts w:ascii="Browallia New" w:eastAsia="Calibri" w:hAnsi="Browallia New" w:cs="Browallia New"/>
                <w:b/>
                <w:sz w:val="26"/>
                <w:szCs w:val="26"/>
              </w:rPr>
            </w:pPr>
            <w:r w:rsidRPr="00435D73">
              <w:rPr>
                <w:rFonts w:ascii="Browallia New" w:hAnsi="Browallia New" w:cs="Browallia New"/>
                <w:sz w:val="26"/>
                <w:szCs w:val="26"/>
              </w:rPr>
              <w:t>3</w:t>
            </w:r>
            <w:r w:rsidR="00170962" w:rsidRPr="00773A95">
              <w:rPr>
                <w:rFonts w:ascii="Browallia New" w:hAnsi="Browallia New" w:cs="Browallia New"/>
                <w:sz w:val="26"/>
                <w:szCs w:val="26"/>
              </w:rPr>
              <w:t>,</w:t>
            </w:r>
            <w:r w:rsidRPr="00435D73">
              <w:rPr>
                <w:rFonts w:ascii="Browallia New" w:hAnsi="Browallia New" w:cs="Browallia New"/>
                <w:sz w:val="26"/>
                <w:szCs w:val="26"/>
              </w:rPr>
              <w:t>354</w:t>
            </w:r>
            <w:r w:rsidR="00170962" w:rsidRPr="00773A95">
              <w:rPr>
                <w:rFonts w:ascii="Browallia New" w:hAnsi="Browallia New" w:cs="Browallia New"/>
                <w:sz w:val="26"/>
                <w:szCs w:val="26"/>
              </w:rPr>
              <w:t>,</w:t>
            </w:r>
            <w:r w:rsidRPr="00435D73">
              <w:rPr>
                <w:rFonts w:ascii="Browallia New" w:hAnsi="Browallia New" w:cs="Browallia New"/>
                <w:sz w:val="26"/>
                <w:szCs w:val="26"/>
              </w:rPr>
              <w:t>971</w:t>
            </w:r>
            <w:r w:rsidR="00170962" w:rsidRPr="00773A95">
              <w:rPr>
                <w:rFonts w:ascii="Browallia New" w:hAnsi="Browallia New" w:cs="Browallia New"/>
                <w:sz w:val="26"/>
                <w:szCs w:val="26"/>
              </w:rPr>
              <w:t xml:space="preserve"> </w:t>
            </w:r>
          </w:p>
        </w:tc>
        <w:tc>
          <w:tcPr>
            <w:tcW w:w="1897" w:type="dxa"/>
            <w:tcBorders>
              <w:top w:val="single" w:sz="4" w:space="0" w:color="auto"/>
              <w:bottom w:val="single" w:sz="4" w:space="0" w:color="auto"/>
            </w:tcBorders>
            <w:shd w:val="clear" w:color="auto" w:fill="auto"/>
          </w:tcPr>
          <w:p w14:paraId="6049F74F" w14:textId="2793A3A6" w:rsidR="00170962" w:rsidRPr="00773A95" w:rsidRDefault="00435D73" w:rsidP="00170962">
            <w:pPr>
              <w:ind w:right="-72"/>
              <w:jc w:val="right"/>
              <w:rPr>
                <w:rFonts w:ascii="Browallia New" w:eastAsia="Calibri" w:hAnsi="Browallia New" w:cs="Browallia New"/>
                <w:b/>
                <w:sz w:val="26"/>
                <w:szCs w:val="26"/>
              </w:rPr>
            </w:pPr>
            <w:r w:rsidRPr="00435D73">
              <w:rPr>
                <w:rFonts w:ascii="Browallia New" w:hAnsi="Browallia New" w:cs="Browallia New"/>
                <w:sz w:val="26"/>
                <w:szCs w:val="26"/>
              </w:rPr>
              <w:t>5</w:t>
            </w:r>
            <w:r w:rsidR="00170962" w:rsidRPr="00773A95">
              <w:rPr>
                <w:rFonts w:ascii="Browallia New" w:hAnsi="Browallia New" w:cs="Browallia New"/>
                <w:sz w:val="26"/>
                <w:szCs w:val="26"/>
              </w:rPr>
              <w:t>,</w:t>
            </w:r>
            <w:r w:rsidRPr="00435D73">
              <w:rPr>
                <w:rFonts w:ascii="Browallia New" w:hAnsi="Browallia New" w:cs="Browallia New"/>
                <w:sz w:val="26"/>
                <w:szCs w:val="26"/>
              </w:rPr>
              <w:t>426</w:t>
            </w:r>
            <w:r w:rsidR="00170962" w:rsidRPr="00773A95">
              <w:rPr>
                <w:rFonts w:ascii="Browallia New" w:hAnsi="Browallia New" w:cs="Browallia New"/>
                <w:sz w:val="26"/>
                <w:szCs w:val="26"/>
              </w:rPr>
              <w:t>,</w:t>
            </w:r>
            <w:r w:rsidRPr="00435D73">
              <w:rPr>
                <w:rFonts w:ascii="Browallia New" w:hAnsi="Browallia New" w:cs="Browallia New"/>
                <w:sz w:val="26"/>
                <w:szCs w:val="26"/>
              </w:rPr>
              <w:t>205</w:t>
            </w:r>
            <w:r w:rsidR="00170962" w:rsidRPr="00773A95">
              <w:rPr>
                <w:rFonts w:ascii="Browallia New" w:hAnsi="Browallia New" w:cs="Browallia New"/>
                <w:sz w:val="26"/>
                <w:szCs w:val="26"/>
              </w:rPr>
              <w:t xml:space="preserve"> </w:t>
            </w:r>
          </w:p>
        </w:tc>
      </w:tr>
      <w:tr w:rsidR="00170962" w:rsidRPr="00773A95" w14:paraId="7315FBC5" w14:textId="77777777" w:rsidTr="00A85B40">
        <w:tc>
          <w:tcPr>
            <w:tcW w:w="3744" w:type="dxa"/>
            <w:vAlign w:val="bottom"/>
          </w:tcPr>
          <w:p w14:paraId="0E9FDDB0" w14:textId="77777777" w:rsidR="00170962" w:rsidRPr="00773A95" w:rsidRDefault="00170962" w:rsidP="00170962">
            <w:pPr>
              <w:tabs>
                <w:tab w:val="left" w:pos="2563"/>
              </w:tabs>
              <w:ind w:left="-113"/>
              <w:jc w:val="both"/>
              <w:rPr>
                <w:rFonts w:ascii="Browallia New" w:eastAsia="Calibri" w:hAnsi="Browallia New" w:cs="Browallia New"/>
                <w:b/>
                <w:sz w:val="26"/>
                <w:szCs w:val="26"/>
              </w:rPr>
            </w:pPr>
          </w:p>
        </w:tc>
        <w:tc>
          <w:tcPr>
            <w:tcW w:w="1896" w:type="dxa"/>
            <w:tcBorders>
              <w:top w:val="single" w:sz="4" w:space="0" w:color="auto"/>
            </w:tcBorders>
            <w:shd w:val="clear" w:color="auto" w:fill="auto"/>
          </w:tcPr>
          <w:p w14:paraId="260874D7" w14:textId="77777777" w:rsidR="00170962" w:rsidRPr="00773A95" w:rsidRDefault="00170962" w:rsidP="00170962">
            <w:pPr>
              <w:ind w:right="-72"/>
              <w:jc w:val="right"/>
              <w:rPr>
                <w:rFonts w:ascii="Browallia New" w:eastAsia="Calibri" w:hAnsi="Browallia New" w:cs="Browallia New"/>
                <w:bCs/>
                <w:sz w:val="26"/>
                <w:szCs w:val="26"/>
              </w:rPr>
            </w:pPr>
          </w:p>
        </w:tc>
        <w:tc>
          <w:tcPr>
            <w:tcW w:w="1897" w:type="dxa"/>
            <w:tcBorders>
              <w:top w:val="nil"/>
              <w:left w:val="nil"/>
              <w:bottom w:val="nil"/>
              <w:right w:val="nil"/>
            </w:tcBorders>
            <w:shd w:val="clear" w:color="auto" w:fill="auto"/>
          </w:tcPr>
          <w:p w14:paraId="2D773605" w14:textId="77777777" w:rsidR="00170962" w:rsidRPr="00773A95" w:rsidRDefault="00170962" w:rsidP="00170962">
            <w:pPr>
              <w:ind w:right="-72"/>
              <w:jc w:val="right"/>
              <w:rPr>
                <w:rFonts w:ascii="Browallia New" w:eastAsia="Calibri" w:hAnsi="Browallia New" w:cs="Browallia New"/>
                <w:bCs/>
                <w:sz w:val="26"/>
                <w:szCs w:val="26"/>
              </w:rPr>
            </w:pPr>
          </w:p>
        </w:tc>
        <w:tc>
          <w:tcPr>
            <w:tcW w:w="1897" w:type="dxa"/>
            <w:tcBorders>
              <w:top w:val="single" w:sz="4" w:space="0" w:color="auto"/>
            </w:tcBorders>
            <w:shd w:val="clear" w:color="auto" w:fill="auto"/>
          </w:tcPr>
          <w:p w14:paraId="51603675" w14:textId="77777777" w:rsidR="00170962" w:rsidRPr="00773A95" w:rsidRDefault="00170962" w:rsidP="00170962">
            <w:pPr>
              <w:ind w:right="-72"/>
              <w:jc w:val="right"/>
              <w:rPr>
                <w:rFonts w:ascii="Browallia New" w:eastAsia="Calibri" w:hAnsi="Browallia New" w:cs="Browallia New"/>
                <w:bCs/>
                <w:sz w:val="26"/>
                <w:szCs w:val="26"/>
              </w:rPr>
            </w:pPr>
          </w:p>
        </w:tc>
      </w:tr>
      <w:tr w:rsidR="00170962" w:rsidRPr="00773A95" w14:paraId="28BBA80E" w14:textId="77777777" w:rsidTr="00A85B40">
        <w:tc>
          <w:tcPr>
            <w:tcW w:w="3744" w:type="dxa"/>
            <w:vAlign w:val="bottom"/>
          </w:tcPr>
          <w:p w14:paraId="710269BC" w14:textId="5E1EAEC3" w:rsidR="00170962" w:rsidRPr="00773A95" w:rsidRDefault="00170962" w:rsidP="00170962">
            <w:pPr>
              <w:tabs>
                <w:tab w:val="left" w:pos="2563"/>
              </w:tabs>
              <w:ind w:left="-113"/>
              <w:jc w:val="both"/>
              <w:rPr>
                <w:rFonts w:ascii="Browallia New" w:eastAsia="Calibri" w:hAnsi="Browallia New" w:cs="Browallia New"/>
                <w:bCs/>
                <w:sz w:val="26"/>
                <w:szCs w:val="26"/>
              </w:rPr>
            </w:pPr>
            <w:r w:rsidRPr="00773A95">
              <w:rPr>
                <w:rFonts w:ascii="Browallia New" w:eastAsia="Calibri" w:hAnsi="Browallia New" w:cs="Browallia New"/>
                <w:bCs/>
                <w:sz w:val="26"/>
                <w:szCs w:val="26"/>
                <w:cs/>
              </w:rPr>
              <w:t>การแบ่งปันกำไรเบ็ดเสร็จรวม</w:t>
            </w:r>
          </w:p>
        </w:tc>
        <w:tc>
          <w:tcPr>
            <w:tcW w:w="1896" w:type="dxa"/>
            <w:shd w:val="clear" w:color="auto" w:fill="auto"/>
          </w:tcPr>
          <w:p w14:paraId="049F49B6" w14:textId="77777777" w:rsidR="00170962" w:rsidRPr="00773A95" w:rsidRDefault="00170962" w:rsidP="00170962">
            <w:pPr>
              <w:ind w:right="-72"/>
              <w:jc w:val="right"/>
              <w:rPr>
                <w:rFonts w:ascii="Browallia New" w:eastAsia="Calibri" w:hAnsi="Browallia New" w:cs="Browallia New"/>
                <w:bCs/>
                <w:sz w:val="26"/>
                <w:szCs w:val="26"/>
              </w:rPr>
            </w:pPr>
          </w:p>
        </w:tc>
        <w:tc>
          <w:tcPr>
            <w:tcW w:w="1897" w:type="dxa"/>
            <w:tcBorders>
              <w:top w:val="nil"/>
              <w:left w:val="nil"/>
              <w:bottom w:val="nil"/>
              <w:right w:val="nil"/>
            </w:tcBorders>
            <w:shd w:val="clear" w:color="auto" w:fill="auto"/>
          </w:tcPr>
          <w:p w14:paraId="6DDB7AB2" w14:textId="77777777" w:rsidR="00170962" w:rsidRPr="00773A95" w:rsidRDefault="00170962" w:rsidP="00170962">
            <w:pPr>
              <w:ind w:right="-72"/>
              <w:jc w:val="right"/>
              <w:rPr>
                <w:rFonts w:ascii="Browallia New" w:eastAsia="Calibri" w:hAnsi="Browallia New" w:cs="Browallia New"/>
                <w:bCs/>
                <w:sz w:val="26"/>
                <w:szCs w:val="26"/>
              </w:rPr>
            </w:pPr>
          </w:p>
        </w:tc>
        <w:tc>
          <w:tcPr>
            <w:tcW w:w="1897" w:type="dxa"/>
            <w:shd w:val="clear" w:color="auto" w:fill="auto"/>
          </w:tcPr>
          <w:p w14:paraId="17FEE59E" w14:textId="77777777" w:rsidR="00170962" w:rsidRPr="00773A95" w:rsidRDefault="00170962" w:rsidP="00170962">
            <w:pPr>
              <w:ind w:right="-72"/>
              <w:jc w:val="right"/>
              <w:rPr>
                <w:rFonts w:ascii="Browallia New" w:eastAsia="Calibri" w:hAnsi="Browallia New" w:cs="Browallia New"/>
                <w:bCs/>
                <w:sz w:val="26"/>
                <w:szCs w:val="26"/>
              </w:rPr>
            </w:pPr>
          </w:p>
        </w:tc>
      </w:tr>
      <w:tr w:rsidR="00170962" w:rsidRPr="00773A95" w14:paraId="0B758CD4" w14:textId="77777777" w:rsidTr="00A85B40">
        <w:tc>
          <w:tcPr>
            <w:tcW w:w="3744" w:type="dxa"/>
            <w:vAlign w:val="bottom"/>
          </w:tcPr>
          <w:p w14:paraId="5FFDF903" w14:textId="0BD833AB" w:rsidR="00170962" w:rsidRPr="00773A95" w:rsidRDefault="00170962" w:rsidP="00170962">
            <w:pPr>
              <w:tabs>
                <w:tab w:val="left" w:pos="2563"/>
              </w:tabs>
              <w:ind w:left="-113"/>
              <w:jc w:val="both"/>
              <w:rPr>
                <w:rFonts w:ascii="Browallia New" w:eastAsia="Calibri" w:hAnsi="Browallia New" w:cs="Browallia New"/>
                <w:b/>
                <w:sz w:val="26"/>
                <w:szCs w:val="26"/>
              </w:rPr>
            </w:pPr>
            <w:r w:rsidRPr="00773A95">
              <w:rPr>
                <w:rFonts w:ascii="Browallia New" w:eastAsia="Calibri" w:hAnsi="Browallia New" w:cs="Browallia New"/>
                <w:b/>
                <w:sz w:val="26"/>
                <w:szCs w:val="26"/>
              </w:rPr>
              <w:t xml:space="preserve">   </w:t>
            </w:r>
            <w:r w:rsidRPr="00773A95">
              <w:rPr>
                <w:rFonts w:ascii="Browallia New" w:eastAsia="Calibri" w:hAnsi="Browallia New" w:cs="Browallia New"/>
                <w:b/>
                <w:sz w:val="26"/>
                <w:szCs w:val="26"/>
                <w:cs/>
              </w:rPr>
              <w:t>ส่วนที่เป็นของผู้เป็นเจ้าของของบริษัทใหญ่</w:t>
            </w:r>
          </w:p>
        </w:tc>
        <w:tc>
          <w:tcPr>
            <w:tcW w:w="1896" w:type="dxa"/>
            <w:shd w:val="clear" w:color="auto" w:fill="auto"/>
          </w:tcPr>
          <w:p w14:paraId="2D46DC61" w14:textId="62020ED8" w:rsidR="00170962" w:rsidRPr="00773A95" w:rsidRDefault="00435D73" w:rsidP="00170962">
            <w:pPr>
              <w:ind w:right="-72"/>
              <w:jc w:val="right"/>
              <w:rPr>
                <w:rFonts w:ascii="Browallia New" w:eastAsia="Calibri" w:hAnsi="Browallia New" w:cs="Browallia New"/>
                <w:b/>
                <w:sz w:val="26"/>
                <w:szCs w:val="26"/>
              </w:rPr>
            </w:pPr>
            <w:r w:rsidRPr="00435D73">
              <w:rPr>
                <w:rFonts w:ascii="Browallia New" w:hAnsi="Browallia New" w:cs="Browallia New"/>
                <w:sz w:val="26"/>
                <w:szCs w:val="26"/>
              </w:rPr>
              <w:t>2</w:t>
            </w:r>
            <w:r w:rsidR="00170962" w:rsidRPr="00773A95">
              <w:rPr>
                <w:rFonts w:ascii="Browallia New" w:hAnsi="Browallia New" w:cs="Browallia New"/>
                <w:sz w:val="26"/>
                <w:szCs w:val="26"/>
              </w:rPr>
              <w:t>,</w:t>
            </w:r>
            <w:r w:rsidRPr="00435D73">
              <w:rPr>
                <w:rFonts w:ascii="Browallia New" w:hAnsi="Browallia New" w:cs="Browallia New"/>
                <w:sz w:val="26"/>
                <w:szCs w:val="26"/>
              </w:rPr>
              <w:t>192</w:t>
            </w:r>
            <w:r w:rsidR="00170962" w:rsidRPr="00773A95">
              <w:rPr>
                <w:rFonts w:ascii="Browallia New" w:hAnsi="Browallia New" w:cs="Browallia New"/>
                <w:sz w:val="26"/>
                <w:szCs w:val="26"/>
              </w:rPr>
              <w:t>,</w:t>
            </w:r>
            <w:r w:rsidRPr="00435D73">
              <w:rPr>
                <w:rFonts w:ascii="Browallia New" w:hAnsi="Browallia New" w:cs="Browallia New"/>
                <w:sz w:val="26"/>
                <w:szCs w:val="26"/>
              </w:rPr>
              <w:t>260</w:t>
            </w:r>
          </w:p>
        </w:tc>
        <w:tc>
          <w:tcPr>
            <w:tcW w:w="1897" w:type="dxa"/>
            <w:tcBorders>
              <w:top w:val="nil"/>
              <w:left w:val="nil"/>
              <w:bottom w:val="nil"/>
              <w:right w:val="nil"/>
            </w:tcBorders>
            <w:shd w:val="clear" w:color="auto" w:fill="auto"/>
          </w:tcPr>
          <w:p w14:paraId="12814B7C" w14:textId="63481925"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63</w:t>
            </w:r>
            <w:r w:rsidR="00170962" w:rsidRPr="00773A95">
              <w:rPr>
                <w:rFonts w:ascii="Browallia New" w:hAnsi="Browallia New" w:cs="Browallia New"/>
                <w:sz w:val="26"/>
                <w:szCs w:val="26"/>
              </w:rPr>
              <w:t>,</w:t>
            </w:r>
            <w:r w:rsidRPr="00435D73">
              <w:rPr>
                <w:rFonts w:ascii="Browallia New" w:hAnsi="Browallia New" w:cs="Browallia New"/>
                <w:sz w:val="26"/>
                <w:szCs w:val="26"/>
              </w:rPr>
              <w:t>683</w:t>
            </w:r>
          </w:p>
        </w:tc>
        <w:tc>
          <w:tcPr>
            <w:tcW w:w="1897" w:type="dxa"/>
            <w:shd w:val="clear" w:color="auto" w:fill="auto"/>
          </w:tcPr>
          <w:p w14:paraId="05398A26" w14:textId="1BF1110E"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w:t>
            </w:r>
            <w:r w:rsidR="00170962" w:rsidRPr="00773A95">
              <w:rPr>
                <w:rFonts w:ascii="Browallia New" w:hAnsi="Browallia New" w:cs="Browallia New"/>
                <w:sz w:val="26"/>
                <w:szCs w:val="26"/>
              </w:rPr>
              <w:t>,</w:t>
            </w:r>
            <w:r w:rsidRPr="00435D73">
              <w:rPr>
                <w:rFonts w:ascii="Browallia New" w:hAnsi="Browallia New" w:cs="Browallia New"/>
                <w:sz w:val="26"/>
                <w:szCs w:val="26"/>
              </w:rPr>
              <w:t>255</w:t>
            </w:r>
            <w:r w:rsidR="00170962" w:rsidRPr="00773A95">
              <w:rPr>
                <w:rFonts w:ascii="Browallia New" w:hAnsi="Browallia New" w:cs="Browallia New"/>
                <w:sz w:val="26"/>
                <w:szCs w:val="26"/>
              </w:rPr>
              <w:t>,</w:t>
            </w:r>
            <w:r w:rsidRPr="00435D73">
              <w:rPr>
                <w:rFonts w:ascii="Browallia New" w:hAnsi="Browallia New" w:cs="Browallia New"/>
                <w:sz w:val="26"/>
                <w:szCs w:val="26"/>
              </w:rPr>
              <w:t>943</w:t>
            </w:r>
          </w:p>
        </w:tc>
      </w:tr>
      <w:tr w:rsidR="00C55DF4" w:rsidRPr="00773A95" w14:paraId="1E09493D" w14:textId="77777777" w:rsidTr="00FA0B16">
        <w:tc>
          <w:tcPr>
            <w:tcW w:w="3744" w:type="dxa"/>
          </w:tcPr>
          <w:p w14:paraId="0CEE4CEF" w14:textId="0A1743B7" w:rsidR="00C55DF4" w:rsidRPr="00773A95" w:rsidRDefault="00C55DF4" w:rsidP="00C55DF4">
            <w:pPr>
              <w:tabs>
                <w:tab w:val="left" w:pos="2563"/>
              </w:tabs>
              <w:ind w:left="30"/>
              <w:jc w:val="both"/>
              <w:rPr>
                <w:rFonts w:ascii="Browallia New" w:hAnsi="Browallia New" w:cs="Browallia New"/>
                <w:sz w:val="26"/>
                <w:szCs w:val="26"/>
              </w:rPr>
            </w:pPr>
            <w:r w:rsidRPr="00773A95">
              <w:rPr>
                <w:rFonts w:ascii="Browallia New" w:hAnsi="Browallia New" w:cs="Browallia New"/>
                <w:sz w:val="26"/>
                <w:szCs w:val="26"/>
                <w:cs/>
              </w:rPr>
              <w:t>ส่วนที่เป็นของผู้ถือหุ้นเดิมก่อนการรวม</w:t>
            </w:r>
          </w:p>
        </w:tc>
        <w:tc>
          <w:tcPr>
            <w:tcW w:w="1896" w:type="dxa"/>
            <w:shd w:val="clear" w:color="auto" w:fill="auto"/>
          </w:tcPr>
          <w:p w14:paraId="2D0A21CD" w14:textId="77777777" w:rsidR="00C55DF4" w:rsidRPr="00773A95" w:rsidRDefault="00C55DF4" w:rsidP="00C55DF4">
            <w:pPr>
              <w:ind w:right="-72"/>
              <w:jc w:val="right"/>
              <w:rPr>
                <w:rFonts w:ascii="Browallia New" w:hAnsi="Browallia New" w:cs="Browallia New"/>
                <w:sz w:val="26"/>
                <w:szCs w:val="26"/>
              </w:rPr>
            </w:pPr>
          </w:p>
        </w:tc>
        <w:tc>
          <w:tcPr>
            <w:tcW w:w="1897" w:type="dxa"/>
            <w:tcBorders>
              <w:top w:val="nil"/>
              <w:left w:val="nil"/>
              <w:bottom w:val="nil"/>
              <w:right w:val="nil"/>
            </w:tcBorders>
            <w:shd w:val="clear" w:color="auto" w:fill="auto"/>
          </w:tcPr>
          <w:p w14:paraId="78BF790E" w14:textId="77777777" w:rsidR="00C55DF4" w:rsidRPr="00773A95" w:rsidRDefault="00C55DF4" w:rsidP="00C55DF4">
            <w:pPr>
              <w:ind w:right="-72"/>
              <w:jc w:val="right"/>
              <w:rPr>
                <w:rFonts w:ascii="Browallia New" w:hAnsi="Browallia New" w:cs="Browallia New"/>
                <w:sz w:val="26"/>
                <w:szCs w:val="26"/>
              </w:rPr>
            </w:pPr>
          </w:p>
        </w:tc>
        <w:tc>
          <w:tcPr>
            <w:tcW w:w="1897" w:type="dxa"/>
            <w:shd w:val="clear" w:color="auto" w:fill="auto"/>
          </w:tcPr>
          <w:p w14:paraId="64940824" w14:textId="77777777" w:rsidR="00C55DF4" w:rsidRPr="00773A95" w:rsidRDefault="00C55DF4" w:rsidP="00C55DF4">
            <w:pPr>
              <w:ind w:right="-72"/>
              <w:jc w:val="right"/>
              <w:rPr>
                <w:rFonts w:ascii="Browallia New" w:hAnsi="Browallia New" w:cs="Browallia New"/>
                <w:sz w:val="26"/>
                <w:szCs w:val="26"/>
              </w:rPr>
            </w:pPr>
          </w:p>
        </w:tc>
      </w:tr>
      <w:tr w:rsidR="00C55DF4" w:rsidRPr="00773A95" w14:paraId="2B6095BE" w14:textId="77777777" w:rsidTr="00FA0B16">
        <w:tc>
          <w:tcPr>
            <w:tcW w:w="3744" w:type="dxa"/>
          </w:tcPr>
          <w:p w14:paraId="020FE706" w14:textId="063E4278" w:rsidR="00C55DF4" w:rsidRPr="00773A95" w:rsidRDefault="00C55DF4" w:rsidP="00C55DF4">
            <w:pPr>
              <w:tabs>
                <w:tab w:val="left" w:pos="2563"/>
              </w:tabs>
              <w:ind w:left="30"/>
              <w:jc w:val="both"/>
              <w:rPr>
                <w:rFonts w:ascii="Browallia New" w:hAnsi="Browallia New" w:cs="Browallia New"/>
                <w:sz w:val="26"/>
                <w:szCs w:val="26"/>
              </w:rPr>
            </w:pPr>
            <w:r w:rsidRPr="00773A95">
              <w:rPr>
                <w:rFonts w:ascii="Browallia New" w:hAnsi="Browallia New" w:cs="Browallia New"/>
                <w:sz w:val="26"/>
                <w:szCs w:val="26"/>
                <w:cs/>
              </w:rPr>
              <w:t xml:space="preserve">   ธุรกิจภายใต้การควบคุมเดียวกัน</w:t>
            </w:r>
          </w:p>
        </w:tc>
        <w:tc>
          <w:tcPr>
            <w:tcW w:w="1896" w:type="dxa"/>
            <w:tcBorders>
              <w:bottom w:val="single" w:sz="4" w:space="0" w:color="auto"/>
            </w:tcBorders>
            <w:shd w:val="clear" w:color="auto" w:fill="auto"/>
          </w:tcPr>
          <w:p w14:paraId="371E8E79" w14:textId="1DC652AD" w:rsidR="00C55DF4" w:rsidRPr="00773A95" w:rsidRDefault="00C55DF4" w:rsidP="00C55DF4">
            <w:pPr>
              <w:ind w:right="-72"/>
              <w:jc w:val="right"/>
              <w:rPr>
                <w:rFonts w:ascii="Browallia New" w:eastAsia="Calibri" w:hAnsi="Browallia New" w:cs="Browallia New"/>
                <w:bCs/>
                <w:sz w:val="26"/>
                <w:szCs w:val="26"/>
                <w:lang w:val="en-US"/>
              </w:rPr>
            </w:pPr>
            <w:r w:rsidRPr="00773A95">
              <w:rPr>
                <w:rFonts w:ascii="Browallia New" w:hAnsi="Browallia New" w:cs="Browallia New"/>
                <w:sz w:val="26"/>
                <w:szCs w:val="26"/>
              </w:rPr>
              <w:t>-</w:t>
            </w:r>
          </w:p>
        </w:tc>
        <w:tc>
          <w:tcPr>
            <w:tcW w:w="1897" w:type="dxa"/>
            <w:tcBorders>
              <w:top w:val="nil"/>
              <w:left w:val="nil"/>
              <w:bottom w:val="single" w:sz="4" w:space="0" w:color="auto"/>
              <w:right w:val="nil"/>
            </w:tcBorders>
            <w:shd w:val="clear" w:color="auto" w:fill="auto"/>
          </w:tcPr>
          <w:p w14:paraId="2A4C81C4" w14:textId="3A2DC007" w:rsidR="00C55DF4" w:rsidRPr="00773A95" w:rsidRDefault="00435D73" w:rsidP="00C55DF4">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3</w:t>
            </w:r>
            <w:r w:rsidR="00C55DF4" w:rsidRPr="00773A95">
              <w:rPr>
                <w:rFonts w:ascii="Browallia New" w:hAnsi="Browallia New" w:cs="Browallia New"/>
                <w:sz w:val="26"/>
                <w:szCs w:val="26"/>
              </w:rPr>
              <w:t>,</w:t>
            </w:r>
            <w:r w:rsidRPr="00435D73">
              <w:rPr>
                <w:rFonts w:ascii="Browallia New" w:hAnsi="Browallia New" w:cs="Browallia New"/>
                <w:sz w:val="26"/>
                <w:szCs w:val="26"/>
              </w:rPr>
              <w:t>291</w:t>
            </w:r>
            <w:r w:rsidR="00C55DF4" w:rsidRPr="00773A95">
              <w:rPr>
                <w:rFonts w:ascii="Browallia New" w:hAnsi="Browallia New" w:cs="Browallia New"/>
                <w:sz w:val="26"/>
                <w:szCs w:val="26"/>
              </w:rPr>
              <w:t>,</w:t>
            </w:r>
            <w:r w:rsidRPr="00435D73">
              <w:rPr>
                <w:rFonts w:ascii="Browallia New" w:hAnsi="Browallia New" w:cs="Browallia New"/>
                <w:sz w:val="26"/>
                <w:szCs w:val="26"/>
              </w:rPr>
              <w:t>288</w:t>
            </w:r>
          </w:p>
        </w:tc>
        <w:tc>
          <w:tcPr>
            <w:tcW w:w="1897" w:type="dxa"/>
            <w:tcBorders>
              <w:bottom w:val="single" w:sz="4" w:space="0" w:color="auto"/>
            </w:tcBorders>
            <w:shd w:val="clear" w:color="auto" w:fill="auto"/>
          </w:tcPr>
          <w:p w14:paraId="541B0376" w14:textId="34FD6381" w:rsidR="00C55DF4" w:rsidRPr="00773A95" w:rsidRDefault="00435D73" w:rsidP="00C55DF4">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3</w:t>
            </w:r>
            <w:r w:rsidR="00C55DF4" w:rsidRPr="00773A95">
              <w:rPr>
                <w:rFonts w:ascii="Browallia New" w:hAnsi="Browallia New" w:cs="Browallia New"/>
                <w:sz w:val="26"/>
                <w:szCs w:val="26"/>
              </w:rPr>
              <w:t>,</w:t>
            </w:r>
            <w:r w:rsidRPr="00435D73">
              <w:rPr>
                <w:rFonts w:ascii="Browallia New" w:hAnsi="Browallia New" w:cs="Browallia New"/>
                <w:sz w:val="26"/>
                <w:szCs w:val="26"/>
              </w:rPr>
              <w:t>291</w:t>
            </w:r>
            <w:r w:rsidR="00C55DF4" w:rsidRPr="00773A95">
              <w:rPr>
                <w:rFonts w:ascii="Browallia New" w:hAnsi="Browallia New" w:cs="Browallia New"/>
                <w:sz w:val="26"/>
                <w:szCs w:val="26"/>
              </w:rPr>
              <w:t>,</w:t>
            </w:r>
            <w:r w:rsidRPr="00435D73">
              <w:rPr>
                <w:rFonts w:ascii="Browallia New" w:hAnsi="Browallia New" w:cs="Browallia New"/>
                <w:sz w:val="26"/>
                <w:szCs w:val="26"/>
              </w:rPr>
              <w:t>288</w:t>
            </w:r>
          </w:p>
        </w:tc>
      </w:tr>
      <w:tr w:rsidR="00170962" w:rsidRPr="00773A95" w14:paraId="38150B53" w14:textId="77777777" w:rsidTr="00A85B40">
        <w:tc>
          <w:tcPr>
            <w:tcW w:w="3744" w:type="dxa"/>
            <w:vAlign w:val="bottom"/>
          </w:tcPr>
          <w:p w14:paraId="6A209894" w14:textId="77777777" w:rsidR="00170962" w:rsidRPr="00773A95" w:rsidRDefault="00170962" w:rsidP="00170962">
            <w:pPr>
              <w:tabs>
                <w:tab w:val="left" w:pos="2563"/>
              </w:tabs>
              <w:ind w:left="-113"/>
              <w:jc w:val="both"/>
              <w:rPr>
                <w:rFonts w:ascii="Browallia New" w:eastAsia="Calibri" w:hAnsi="Browallia New" w:cs="Browallia New"/>
                <w:b/>
                <w:sz w:val="26"/>
                <w:szCs w:val="26"/>
                <w:cs/>
              </w:rPr>
            </w:pPr>
          </w:p>
        </w:tc>
        <w:tc>
          <w:tcPr>
            <w:tcW w:w="1896" w:type="dxa"/>
            <w:tcBorders>
              <w:top w:val="single" w:sz="4" w:space="0" w:color="auto"/>
              <w:bottom w:val="single" w:sz="4" w:space="0" w:color="auto"/>
            </w:tcBorders>
            <w:shd w:val="clear" w:color="auto" w:fill="auto"/>
          </w:tcPr>
          <w:p w14:paraId="7F8A60B8" w14:textId="47EF8DF7"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2</w:t>
            </w:r>
            <w:r w:rsidR="00170962" w:rsidRPr="00773A95">
              <w:rPr>
                <w:rFonts w:ascii="Browallia New" w:hAnsi="Browallia New" w:cs="Browallia New"/>
                <w:sz w:val="26"/>
                <w:szCs w:val="26"/>
              </w:rPr>
              <w:t>,</w:t>
            </w:r>
            <w:r w:rsidRPr="00435D73">
              <w:rPr>
                <w:rFonts w:ascii="Browallia New" w:hAnsi="Browallia New" w:cs="Browallia New"/>
                <w:sz w:val="26"/>
                <w:szCs w:val="26"/>
              </w:rPr>
              <w:t>192</w:t>
            </w:r>
            <w:r w:rsidR="00170962" w:rsidRPr="00773A95">
              <w:rPr>
                <w:rFonts w:ascii="Browallia New" w:hAnsi="Browallia New" w:cs="Browallia New"/>
                <w:sz w:val="26"/>
                <w:szCs w:val="26"/>
              </w:rPr>
              <w:t>,</w:t>
            </w:r>
            <w:r w:rsidRPr="00435D73">
              <w:rPr>
                <w:rFonts w:ascii="Browallia New" w:hAnsi="Browallia New" w:cs="Browallia New"/>
                <w:sz w:val="26"/>
                <w:szCs w:val="26"/>
              </w:rPr>
              <w:t>260</w:t>
            </w:r>
          </w:p>
        </w:tc>
        <w:tc>
          <w:tcPr>
            <w:tcW w:w="1897" w:type="dxa"/>
            <w:tcBorders>
              <w:top w:val="nil"/>
              <w:left w:val="nil"/>
              <w:bottom w:val="single" w:sz="4" w:space="0" w:color="auto"/>
              <w:right w:val="nil"/>
            </w:tcBorders>
            <w:shd w:val="clear" w:color="auto" w:fill="auto"/>
          </w:tcPr>
          <w:p w14:paraId="7AAD75D1" w14:textId="6DDA9E16" w:rsidR="00170962" w:rsidRPr="00773A95" w:rsidRDefault="00435D73" w:rsidP="00170962">
            <w:pPr>
              <w:ind w:right="-72"/>
              <w:jc w:val="right"/>
              <w:rPr>
                <w:rFonts w:ascii="Browallia New" w:eastAsia="Calibri" w:hAnsi="Browallia New" w:cs="Browallia New"/>
                <w:b/>
                <w:sz w:val="26"/>
                <w:szCs w:val="26"/>
              </w:rPr>
            </w:pPr>
            <w:r w:rsidRPr="00435D73">
              <w:rPr>
                <w:rFonts w:ascii="Browallia New" w:hAnsi="Browallia New" w:cs="Browallia New"/>
                <w:sz w:val="26"/>
                <w:szCs w:val="26"/>
              </w:rPr>
              <w:t>3</w:t>
            </w:r>
            <w:r w:rsidR="00170962" w:rsidRPr="00773A95">
              <w:rPr>
                <w:rFonts w:ascii="Browallia New" w:hAnsi="Browallia New" w:cs="Browallia New"/>
                <w:sz w:val="26"/>
                <w:szCs w:val="26"/>
              </w:rPr>
              <w:t>,</w:t>
            </w:r>
            <w:r w:rsidRPr="00435D73">
              <w:rPr>
                <w:rFonts w:ascii="Browallia New" w:hAnsi="Browallia New" w:cs="Browallia New"/>
                <w:sz w:val="26"/>
                <w:szCs w:val="26"/>
              </w:rPr>
              <w:t>354</w:t>
            </w:r>
            <w:r w:rsidR="00170962" w:rsidRPr="00773A95">
              <w:rPr>
                <w:rFonts w:ascii="Browallia New" w:hAnsi="Browallia New" w:cs="Browallia New"/>
                <w:sz w:val="26"/>
                <w:szCs w:val="26"/>
              </w:rPr>
              <w:t>,</w:t>
            </w:r>
            <w:r w:rsidRPr="00435D73">
              <w:rPr>
                <w:rFonts w:ascii="Browallia New" w:hAnsi="Browallia New" w:cs="Browallia New"/>
                <w:sz w:val="26"/>
                <w:szCs w:val="26"/>
              </w:rPr>
              <w:t>971</w:t>
            </w:r>
          </w:p>
        </w:tc>
        <w:tc>
          <w:tcPr>
            <w:tcW w:w="1897" w:type="dxa"/>
            <w:tcBorders>
              <w:top w:val="single" w:sz="4" w:space="0" w:color="auto"/>
              <w:bottom w:val="single" w:sz="4" w:space="0" w:color="auto"/>
            </w:tcBorders>
            <w:shd w:val="clear" w:color="auto" w:fill="auto"/>
          </w:tcPr>
          <w:p w14:paraId="6B8DC03E" w14:textId="79812BDD" w:rsidR="00170962" w:rsidRPr="00773A95" w:rsidRDefault="00435D73" w:rsidP="00170962">
            <w:pPr>
              <w:ind w:right="-72"/>
              <w:jc w:val="right"/>
              <w:rPr>
                <w:rFonts w:ascii="Browallia New" w:eastAsia="Calibri" w:hAnsi="Browallia New" w:cs="Browallia New"/>
                <w:b/>
                <w:sz w:val="26"/>
                <w:szCs w:val="26"/>
              </w:rPr>
            </w:pPr>
            <w:r w:rsidRPr="00435D73">
              <w:rPr>
                <w:rFonts w:ascii="Browallia New" w:hAnsi="Browallia New" w:cs="Browallia New"/>
                <w:sz w:val="26"/>
                <w:szCs w:val="26"/>
              </w:rPr>
              <w:t>5</w:t>
            </w:r>
            <w:r w:rsidR="00170962" w:rsidRPr="00773A95">
              <w:rPr>
                <w:rFonts w:ascii="Browallia New" w:hAnsi="Browallia New" w:cs="Browallia New"/>
                <w:sz w:val="26"/>
                <w:szCs w:val="26"/>
              </w:rPr>
              <w:t>,</w:t>
            </w:r>
            <w:r w:rsidRPr="00435D73">
              <w:rPr>
                <w:rFonts w:ascii="Browallia New" w:hAnsi="Browallia New" w:cs="Browallia New"/>
                <w:sz w:val="26"/>
                <w:szCs w:val="26"/>
              </w:rPr>
              <w:t>547</w:t>
            </w:r>
            <w:r w:rsidR="00170962" w:rsidRPr="00773A95">
              <w:rPr>
                <w:rFonts w:ascii="Browallia New" w:hAnsi="Browallia New" w:cs="Browallia New"/>
                <w:sz w:val="26"/>
                <w:szCs w:val="26"/>
              </w:rPr>
              <w:t>,</w:t>
            </w:r>
            <w:r w:rsidRPr="00435D73">
              <w:rPr>
                <w:rFonts w:ascii="Browallia New" w:hAnsi="Browallia New" w:cs="Browallia New"/>
                <w:sz w:val="26"/>
                <w:szCs w:val="26"/>
              </w:rPr>
              <w:t>231</w:t>
            </w:r>
          </w:p>
        </w:tc>
      </w:tr>
      <w:tr w:rsidR="00170962" w:rsidRPr="00773A95" w14:paraId="2F2E6160" w14:textId="77777777" w:rsidTr="00A85B40">
        <w:tc>
          <w:tcPr>
            <w:tcW w:w="3744" w:type="dxa"/>
            <w:vAlign w:val="bottom"/>
          </w:tcPr>
          <w:p w14:paraId="1BD7B7D1" w14:textId="68BA5300" w:rsidR="00170962" w:rsidRPr="00773A95" w:rsidRDefault="00170962" w:rsidP="00170962">
            <w:pPr>
              <w:tabs>
                <w:tab w:val="left" w:pos="2563"/>
              </w:tabs>
              <w:ind w:left="-113"/>
              <w:jc w:val="both"/>
              <w:rPr>
                <w:rFonts w:ascii="Browallia New" w:eastAsia="Calibri" w:hAnsi="Browallia New" w:cs="Browallia New"/>
                <w:b/>
                <w:sz w:val="26"/>
                <w:szCs w:val="26"/>
                <w:cs/>
              </w:rPr>
            </w:pPr>
          </w:p>
        </w:tc>
        <w:tc>
          <w:tcPr>
            <w:tcW w:w="1896" w:type="dxa"/>
            <w:tcBorders>
              <w:top w:val="single" w:sz="4" w:space="0" w:color="auto"/>
            </w:tcBorders>
            <w:shd w:val="clear" w:color="auto" w:fill="auto"/>
          </w:tcPr>
          <w:p w14:paraId="3DB384BF" w14:textId="77777777" w:rsidR="00170962" w:rsidRPr="00773A95" w:rsidRDefault="00170962" w:rsidP="00170962">
            <w:pPr>
              <w:ind w:right="-72"/>
              <w:jc w:val="right"/>
              <w:rPr>
                <w:rFonts w:ascii="Browallia New" w:eastAsia="Calibri" w:hAnsi="Browallia New" w:cs="Browallia New"/>
                <w:bCs/>
                <w:sz w:val="26"/>
                <w:szCs w:val="26"/>
              </w:rPr>
            </w:pPr>
          </w:p>
        </w:tc>
        <w:tc>
          <w:tcPr>
            <w:tcW w:w="1897" w:type="dxa"/>
            <w:tcBorders>
              <w:top w:val="nil"/>
              <w:left w:val="nil"/>
              <w:bottom w:val="nil"/>
              <w:right w:val="nil"/>
            </w:tcBorders>
            <w:shd w:val="clear" w:color="auto" w:fill="auto"/>
          </w:tcPr>
          <w:p w14:paraId="2AF87997" w14:textId="77777777" w:rsidR="00170962" w:rsidRPr="00773A95" w:rsidRDefault="00170962" w:rsidP="00170962">
            <w:pPr>
              <w:ind w:right="-72"/>
              <w:jc w:val="right"/>
              <w:rPr>
                <w:rFonts w:ascii="Browallia New" w:eastAsia="Calibri" w:hAnsi="Browallia New" w:cs="Browallia New"/>
                <w:bCs/>
                <w:sz w:val="26"/>
                <w:szCs w:val="26"/>
              </w:rPr>
            </w:pPr>
          </w:p>
        </w:tc>
        <w:tc>
          <w:tcPr>
            <w:tcW w:w="1897" w:type="dxa"/>
            <w:tcBorders>
              <w:top w:val="single" w:sz="4" w:space="0" w:color="auto"/>
            </w:tcBorders>
            <w:shd w:val="clear" w:color="auto" w:fill="auto"/>
          </w:tcPr>
          <w:p w14:paraId="195D6668" w14:textId="5DB738DC" w:rsidR="00170962" w:rsidRPr="00773A95" w:rsidRDefault="00170962" w:rsidP="00170962">
            <w:pPr>
              <w:ind w:right="-72"/>
              <w:jc w:val="right"/>
              <w:rPr>
                <w:rFonts w:ascii="Browallia New" w:eastAsia="Calibri" w:hAnsi="Browallia New" w:cs="Browallia New"/>
                <w:bCs/>
                <w:sz w:val="26"/>
                <w:szCs w:val="26"/>
              </w:rPr>
            </w:pPr>
          </w:p>
        </w:tc>
      </w:tr>
      <w:tr w:rsidR="00170962" w:rsidRPr="00773A95" w14:paraId="52207D7A" w14:textId="77777777" w:rsidTr="00A85B40">
        <w:tc>
          <w:tcPr>
            <w:tcW w:w="3744" w:type="dxa"/>
            <w:vAlign w:val="bottom"/>
          </w:tcPr>
          <w:p w14:paraId="215A5F31" w14:textId="2B29481F" w:rsidR="00170962" w:rsidRPr="00773A95" w:rsidRDefault="00170962" w:rsidP="00170962">
            <w:pPr>
              <w:tabs>
                <w:tab w:val="left" w:pos="2563"/>
              </w:tabs>
              <w:ind w:left="-113"/>
              <w:jc w:val="both"/>
              <w:rPr>
                <w:rFonts w:ascii="Browallia New" w:eastAsia="Calibri" w:hAnsi="Browallia New" w:cs="Browallia New"/>
                <w:b/>
                <w:sz w:val="26"/>
                <w:szCs w:val="26"/>
                <w:cs/>
              </w:rPr>
            </w:pPr>
            <w:r w:rsidRPr="00773A95">
              <w:rPr>
                <w:rFonts w:ascii="Browallia New" w:eastAsia="Calibri" w:hAnsi="Browallia New" w:cs="Browallia New"/>
                <w:b/>
                <w:sz w:val="26"/>
                <w:szCs w:val="26"/>
                <w:cs/>
              </w:rPr>
              <w:t>กำไรต่อหุ้น</w:t>
            </w:r>
          </w:p>
        </w:tc>
        <w:tc>
          <w:tcPr>
            <w:tcW w:w="1896" w:type="dxa"/>
            <w:tcBorders>
              <w:bottom w:val="single" w:sz="4" w:space="0" w:color="auto"/>
            </w:tcBorders>
            <w:shd w:val="clear" w:color="auto" w:fill="auto"/>
          </w:tcPr>
          <w:p w14:paraId="2302A0F0" w14:textId="5410B33E" w:rsidR="00170962" w:rsidRPr="00773A95" w:rsidRDefault="00435D73" w:rsidP="00170962">
            <w:pPr>
              <w:ind w:right="-72"/>
              <w:jc w:val="right"/>
              <w:rPr>
                <w:rFonts w:ascii="Browallia New" w:eastAsia="Calibri" w:hAnsi="Browallia New" w:cs="Browallia New"/>
                <w:b/>
                <w:sz w:val="26"/>
                <w:szCs w:val="26"/>
              </w:rPr>
            </w:pPr>
            <w:r w:rsidRPr="00435D73">
              <w:rPr>
                <w:rFonts w:ascii="Browallia New" w:hAnsi="Browallia New" w:cs="Browallia New"/>
                <w:sz w:val="26"/>
                <w:szCs w:val="26"/>
              </w:rPr>
              <w:t>0</w:t>
            </w:r>
            <w:r w:rsidR="00170962" w:rsidRPr="00773A95">
              <w:rPr>
                <w:rFonts w:ascii="Browallia New" w:hAnsi="Browallia New" w:cs="Browallia New"/>
                <w:sz w:val="26"/>
                <w:szCs w:val="26"/>
              </w:rPr>
              <w:t>.</w:t>
            </w:r>
            <w:r w:rsidRPr="00435D73">
              <w:rPr>
                <w:rFonts w:ascii="Browallia New" w:hAnsi="Browallia New" w:cs="Browallia New"/>
                <w:sz w:val="26"/>
                <w:szCs w:val="26"/>
              </w:rPr>
              <w:t>56</w:t>
            </w:r>
          </w:p>
        </w:tc>
        <w:tc>
          <w:tcPr>
            <w:tcW w:w="1897" w:type="dxa"/>
            <w:tcBorders>
              <w:top w:val="nil"/>
              <w:left w:val="nil"/>
              <w:bottom w:val="single" w:sz="4" w:space="0" w:color="auto"/>
              <w:right w:val="nil"/>
            </w:tcBorders>
            <w:shd w:val="clear" w:color="auto" w:fill="auto"/>
          </w:tcPr>
          <w:p w14:paraId="36E4CB43" w14:textId="05D80DB3"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0</w:t>
            </w:r>
            <w:r w:rsidR="00170962" w:rsidRPr="00773A95">
              <w:rPr>
                <w:rFonts w:ascii="Browallia New" w:hAnsi="Browallia New" w:cs="Browallia New"/>
                <w:sz w:val="26"/>
                <w:szCs w:val="26"/>
              </w:rPr>
              <w:t>.</w:t>
            </w:r>
            <w:r w:rsidRPr="00435D73">
              <w:rPr>
                <w:rFonts w:ascii="Browallia New" w:hAnsi="Browallia New" w:cs="Browallia New"/>
                <w:sz w:val="26"/>
                <w:szCs w:val="26"/>
              </w:rPr>
              <w:t>01</w:t>
            </w:r>
          </w:p>
        </w:tc>
        <w:tc>
          <w:tcPr>
            <w:tcW w:w="1897" w:type="dxa"/>
            <w:tcBorders>
              <w:bottom w:val="single" w:sz="4" w:space="0" w:color="auto"/>
            </w:tcBorders>
            <w:shd w:val="clear" w:color="auto" w:fill="auto"/>
          </w:tcPr>
          <w:p w14:paraId="0256AC66" w14:textId="2BE8914C" w:rsidR="00170962" w:rsidRPr="00773A95" w:rsidRDefault="00435D73" w:rsidP="00170962">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0</w:t>
            </w:r>
            <w:r w:rsidR="00170962" w:rsidRPr="00773A95">
              <w:rPr>
                <w:rFonts w:ascii="Browallia New" w:hAnsi="Browallia New" w:cs="Browallia New"/>
                <w:sz w:val="26"/>
                <w:szCs w:val="26"/>
              </w:rPr>
              <w:t>.</w:t>
            </w:r>
            <w:r w:rsidRPr="00435D73">
              <w:rPr>
                <w:rFonts w:ascii="Browallia New" w:hAnsi="Browallia New" w:cs="Browallia New"/>
                <w:sz w:val="26"/>
                <w:szCs w:val="26"/>
              </w:rPr>
              <w:t>57</w:t>
            </w:r>
          </w:p>
        </w:tc>
      </w:tr>
    </w:tbl>
    <w:p w14:paraId="3EABA2FC" w14:textId="77777777" w:rsidR="006D1B1D" w:rsidRPr="00773A95" w:rsidRDefault="006D1B1D">
      <w:pPr>
        <w:rPr>
          <w:rFonts w:ascii="Browallia New" w:hAnsi="Browallia New" w:cs="Browallia New"/>
        </w:rPr>
      </w:pPr>
      <w:r w:rsidRPr="00773A95">
        <w:rPr>
          <w:rFonts w:ascii="Browallia New" w:hAnsi="Browallia New" w:cs="Browallia New"/>
        </w:rPr>
        <w:br w:type="page"/>
      </w:r>
    </w:p>
    <w:p w14:paraId="65A6EE62" w14:textId="77777777" w:rsidR="00ED5D49" w:rsidRPr="00773A95" w:rsidRDefault="00ED5D49" w:rsidP="00ED5D49">
      <w:pPr>
        <w:ind w:left="540"/>
        <w:jc w:val="thaiDistribute"/>
        <w:rPr>
          <w:rFonts w:ascii="Browallia New" w:hAnsi="Browallia New" w:cs="Browallia New"/>
          <w:spacing w:val="-4"/>
          <w:szCs w:val="26"/>
          <w:lang w:eastAsia="th-TH"/>
        </w:rPr>
      </w:pPr>
    </w:p>
    <w:tbl>
      <w:tblPr>
        <w:tblW w:w="9434" w:type="dxa"/>
        <w:tblInd w:w="27" w:type="dxa"/>
        <w:tblLayout w:type="fixed"/>
        <w:tblLook w:val="0600" w:firstRow="0" w:lastRow="0" w:firstColumn="0" w:lastColumn="0" w:noHBand="1" w:noVBand="1"/>
      </w:tblPr>
      <w:tblGrid>
        <w:gridCol w:w="3744"/>
        <w:gridCol w:w="1896"/>
        <w:gridCol w:w="1897"/>
        <w:gridCol w:w="1897"/>
      </w:tblGrid>
      <w:tr w:rsidR="00E57DF9" w:rsidRPr="00773A95" w14:paraId="1C5F1EEC" w14:textId="77777777" w:rsidTr="00935490">
        <w:trPr>
          <w:tblHeader/>
        </w:trPr>
        <w:tc>
          <w:tcPr>
            <w:tcW w:w="3744" w:type="dxa"/>
            <w:shd w:val="clear" w:color="auto" w:fill="auto"/>
            <w:vAlign w:val="bottom"/>
          </w:tcPr>
          <w:p w14:paraId="32E868E5" w14:textId="77777777" w:rsidR="00E57DF9" w:rsidRPr="00773A95" w:rsidRDefault="00E57DF9">
            <w:pPr>
              <w:ind w:left="-86"/>
              <w:jc w:val="both"/>
              <w:rPr>
                <w:rFonts w:ascii="Browallia New" w:eastAsia="Calibri" w:hAnsi="Browallia New" w:cs="Browallia New"/>
                <w:b/>
                <w:szCs w:val="26"/>
              </w:rPr>
            </w:pPr>
          </w:p>
        </w:tc>
        <w:tc>
          <w:tcPr>
            <w:tcW w:w="5690" w:type="dxa"/>
            <w:gridSpan w:val="3"/>
            <w:tcBorders>
              <w:top w:val="single" w:sz="4" w:space="0" w:color="auto"/>
              <w:bottom w:val="single" w:sz="4" w:space="0" w:color="auto"/>
            </w:tcBorders>
            <w:shd w:val="clear" w:color="auto" w:fill="auto"/>
          </w:tcPr>
          <w:p w14:paraId="190CD549" w14:textId="77777777" w:rsidR="00E57DF9" w:rsidRPr="00773A95" w:rsidRDefault="00E57DF9">
            <w:pPr>
              <w:ind w:right="-72"/>
              <w:jc w:val="right"/>
              <w:rPr>
                <w:rFonts w:ascii="Browallia New" w:eastAsia="Calibri" w:hAnsi="Browallia New" w:cs="Browallia New"/>
                <w:bCs/>
                <w:szCs w:val="26"/>
                <w:cs/>
              </w:rPr>
            </w:pPr>
            <w:r w:rsidRPr="00773A95">
              <w:rPr>
                <w:rFonts w:ascii="Browallia New" w:eastAsia="Calibri" w:hAnsi="Browallia New" w:cs="Browallia New"/>
                <w:bCs/>
                <w:szCs w:val="26"/>
                <w:cs/>
              </w:rPr>
              <w:t>งบการเงินเฉพาะกิจการ</w:t>
            </w:r>
          </w:p>
        </w:tc>
      </w:tr>
      <w:tr w:rsidR="003F1590" w:rsidRPr="00773A95" w14:paraId="109B16FB" w14:textId="77777777" w:rsidTr="00935490">
        <w:trPr>
          <w:tblHeader/>
        </w:trPr>
        <w:tc>
          <w:tcPr>
            <w:tcW w:w="3744" w:type="dxa"/>
            <w:shd w:val="clear" w:color="auto" w:fill="auto"/>
            <w:vAlign w:val="bottom"/>
          </w:tcPr>
          <w:p w14:paraId="20FF64CE" w14:textId="77777777" w:rsidR="003F1590" w:rsidRPr="00773A95" w:rsidRDefault="003F1590">
            <w:pPr>
              <w:ind w:left="-86"/>
              <w:rPr>
                <w:rFonts w:ascii="Browallia New" w:eastAsia="Arial Unicode MS" w:hAnsi="Browallia New" w:cs="Browallia New"/>
                <w:b/>
                <w:bCs/>
                <w:szCs w:val="26"/>
                <w:cs/>
              </w:rPr>
            </w:pPr>
          </w:p>
        </w:tc>
        <w:tc>
          <w:tcPr>
            <w:tcW w:w="5690" w:type="dxa"/>
            <w:gridSpan w:val="3"/>
            <w:tcBorders>
              <w:top w:val="single" w:sz="4" w:space="0" w:color="auto"/>
            </w:tcBorders>
            <w:shd w:val="clear" w:color="auto" w:fill="auto"/>
            <w:vAlign w:val="bottom"/>
          </w:tcPr>
          <w:p w14:paraId="4382EBC1" w14:textId="1DD57F8E" w:rsidR="003F1590" w:rsidRPr="00773A95" w:rsidRDefault="003F1590">
            <w:pPr>
              <w:ind w:right="-72"/>
              <w:jc w:val="right"/>
              <w:rPr>
                <w:rFonts w:ascii="Browallia New" w:eastAsia="Calibri" w:hAnsi="Browallia New" w:cs="Browallia New"/>
                <w:bCs/>
                <w:szCs w:val="26"/>
                <w:cs/>
              </w:rPr>
            </w:pPr>
            <w:r w:rsidRPr="00773A95">
              <w:rPr>
                <w:rFonts w:ascii="Browallia New" w:eastAsia="Calibri" w:hAnsi="Browallia New" w:cs="Browallia New"/>
                <w:bCs/>
                <w:sz w:val="26"/>
                <w:szCs w:val="26"/>
                <w:cs/>
              </w:rPr>
              <w:t xml:space="preserve">สำหรับปีสิ้นสุดวันที่ </w:t>
            </w:r>
            <w:r w:rsidR="00435D73" w:rsidRPr="00435D73">
              <w:rPr>
                <w:rFonts w:ascii="Browallia New" w:eastAsia="Calibri" w:hAnsi="Browallia New" w:cs="Browallia New"/>
                <w:b/>
                <w:sz w:val="26"/>
                <w:szCs w:val="26"/>
              </w:rPr>
              <w:t>31</w:t>
            </w:r>
            <w:r w:rsidRPr="00773A95">
              <w:rPr>
                <w:rFonts w:ascii="Browallia New" w:eastAsia="Calibri" w:hAnsi="Browallia New" w:cs="Browallia New"/>
                <w:bCs/>
                <w:sz w:val="26"/>
                <w:szCs w:val="26"/>
                <w:cs/>
              </w:rPr>
              <w:t xml:space="preserve"> ธันวาคม พ.ศ. </w:t>
            </w:r>
            <w:r w:rsidR="00435D73" w:rsidRPr="00435D73">
              <w:rPr>
                <w:rFonts w:ascii="Browallia New" w:eastAsia="Calibri" w:hAnsi="Browallia New" w:cs="Browallia New"/>
                <w:b/>
                <w:sz w:val="26"/>
                <w:szCs w:val="26"/>
              </w:rPr>
              <w:t>2565</w:t>
            </w:r>
          </w:p>
        </w:tc>
      </w:tr>
      <w:tr w:rsidR="00E57DF9" w:rsidRPr="00773A95" w14:paraId="4BB06A98" w14:textId="77777777" w:rsidTr="00935490">
        <w:trPr>
          <w:tblHeader/>
        </w:trPr>
        <w:tc>
          <w:tcPr>
            <w:tcW w:w="3744" w:type="dxa"/>
            <w:vMerge w:val="restart"/>
            <w:shd w:val="clear" w:color="auto" w:fill="auto"/>
            <w:vAlign w:val="bottom"/>
          </w:tcPr>
          <w:p w14:paraId="038BDA43" w14:textId="317C36E8" w:rsidR="00E57DF9" w:rsidRPr="00773A95" w:rsidRDefault="00E57DF9" w:rsidP="003F1590">
            <w:pPr>
              <w:ind w:left="-86"/>
              <w:rPr>
                <w:rFonts w:ascii="Browallia New" w:eastAsia="Calibri" w:hAnsi="Browallia New" w:cs="Browallia New"/>
                <w:b/>
                <w:szCs w:val="26"/>
              </w:rPr>
            </w:pPr>
            <w:r w:rsidRPr="00773A95">
              <w:rPr>
                <w:rFonts w:ascii="Browallia New" w:eastAsia="Arial Unicode MS" w:hAnsi="Browallia New" w:cs="Browallia New"/>
                <w:b/>
                <w:bCs/>
                <w:szCs w:val="26"/>
                <w:cs/>
              </w:rPr>
              <w:t>งบกระแสเงินสด</w:t>
            </w:r>
          </w:p>
        </w:tc>
        <w:tc>
          <w:tcPr>
            <w:tcW w:w="1896" w:type="dxa"/>
            <w:tcBorders>
              <w:top w:val="single" w:sz="4" w:space="0" w:color="auto"/>
            </w:tcBorders>
            <w:shd w:val="clear" w:color="auto" w:fill="auto"/>
            <w:vAlign w:val="bottom"/>
          </w:tcPr>
          <w:p w14:paraId="2740F2BD" w14:textId="77777777" w:rsidR="00E57DF9" w:rsidRPr="00773A95" w:rsidRDefault="00E57DF9">
            <w:pPr>
              <w:ind w:left="-134" w:right="-72"/>
              <w:jc w:val="right"/>
              <w:rPr>
                <w:rFonts w:ascii="Browallia New" w:eastAsia="Calibri" w:hAnsi="Browallia New" w:cs="Browallia New"/>
                <w:bCs/>
                <w:szCs w:val="26"/>
                <w:rtl/>
                <w:cs/>
                <w:lang w:bidi="ar-SA"/>
              </w:rPr>
            </w:pPr>
            <w:r w:rsidRPr="00773A95">
              <w:rPr>
                <w:rFonts w:ascii="Browallia New" w:eastAsia="Calibri" w:hAnsi="Browallia New" w:cs="Browallia New"/>
                <w:bCs/>
                <w:szCs w:val="26"/>
                <w:cs/>
              </w:rPr>
              <w:t>ตามที่รายงานไว้เดิม</w:t>
            </w:r>
          </w:p>
        </w:tc>
        <w:tc>
          <w:tcPr>
            <w:tcW w:w="1897" w:type="dxa"/>
            <w:tcBorders>
              <w:top w:val="single" w:sz="4" w:space="0" w:color="auto"/>
            </w:tcBorders>
            <w:shd w:val="clear" w:color="auto" w:fill="auto"/>
            <w:vAlign w:val="bottom"/>
          </w:tcPr>
          <w:p w14:paraId="01AD118F" w14:textId="4DE97F11" w:rsidR="00E57DF9" w:rsidRPr="00773A95" w:rsidRDefault="00D037D2">
            <w:pPr>
              <w:ind w:right="-72"/>
              <w:jc w:val="right"/>
              <w:rPr>
                <w:rFonts w:ascii="Browallia New" w:eastAsia="Calibri" w:hAnsi="Browallia New" w:cs="Browallia New"/>
                <w:bCs/>
                <w:szCs w:val="26"/>
                <w:rtl/>
                <w:cs/>
                <w:lang w:val="en-AU" w:bidi="ar-SA"/>
              </w:rPr>
            </w:pPr>
            <w:r w:rsidRPr="00773A95">
              <w:rPr>
                <w:rFonts w:ascii="Browallia New" w:eastAsia="Calibri" w:hAnsi="Browallia New" w:cs="Browallia New"/>
                <w:bCs/>
                <w:szCs w:val="26"/>
                <w:cs/>
              </w:rPr>
              <w:t>รายการปรับปรุง</w:t>
            </w:r>
          </w:p>
        </w:tc>
        <w:tc>
          <w:tcPr>
            <w:tcW w:w="1897" w:type="dxa"/>
            <w:tcBorders>
              <w:top w:val="single" w:sz="4" w:space="0" w:color="auto"/>
            </w:tcBorders>
            <w:shd w:val="clear" w:color="auto" w:fill="auto"/>
            <w:vAlign w:val="bottom"/>
          </w:tcPr>
          <w:p w14:paraId="678746B5" w14:textId="77777777" w:rsidR="00E57DF9" w:rsidRPr="00773A95" w:rsidRDefault="00E57DF9">
            <w:pPr>
              <w:ind w:right="-72"/>
              <w:jc w:val="right"/>
              <w:rPr>
                <w:rFonts w:ascii="Browallia New" w:eastAsia="Calibri" w:hAnsi="Browallia New" w:cs="Browallia New"/>
                <w:bCs/>
                <w:szCs w:val="26"/>
                <w:rtl/>
                <w:cs/>
                <w:lang w:bidi="ar-SA"/>
              </w:rPr>
            </w:pPr>
            <w:r w:rsidRPr="00773A95">
              <w:rPr>
                <w:rFonts w:ascii="Browallia New" w:eastAsia="Calibri" w:hAnsi="Browallia New" w:cs="Browallia New"/>
                <w:bCs/>
                <w:szCs w:val="26"/>
                <w:cs/>
              </w:rPr>
              <w:t>ตามที่ปรับปรุงใหม่</w:t>
            </w:r>
          </w:p>
        </w:tc>
      </w:tr>
      <w:tr w:rsidR="00E57DF9" w:rsidRPr="00773A95" w14:paraId="3FEC42BA" w14:textId="77777777" w:rsidTr="00935490">
        <w:trPr>
          <w:tblHeader/>
        </w:trPr>
        <w:tc>
          <w:tcPr>
            <w:tcW w:w="3744" w:type="dxa"/>
            <w:vMerge/>
            <w:shd w:val="clear" w:color="auto" w:fill="auto"/>
            <w:vAlign w:val="bottom"/>
          </w:tcPr>
          <w:p w14:paraId="49F615B8" w14:textId="77777777" w:rsidR="00E57DF9" w:rsidRPr="00773A95" w:rsidRDefault="00E57DF9">
            <w:pPr>
              <w:ind w:left="-86"/>
              <w:jc w:val="both"/>
              <w:rPr>
                <w:rFonts w:ascii="Browallia New" w:eastAsia="Calibri" w:hAnsi="Browallia New" w:cs="Browallia New"/>
                <w:bCs/>
                <w:szCs w:val="26"/>
              </w:rPr>
            </w:pPr>
          </w:p>
        </w:tc>
        <w:tc>
          <w:tcPr>
            <w:tcW w:w="1896" w:type="dxa"/>
            <w:tcBorders>
              <w:bottom w:val="single" w:sz="4" w:space="0" w:color="auto"/>
            </w:tcBorders>
            <w:shd w:val="clear" w:color="auto" w:fill="auto"/>
            <w:vAlign w:val="bottom"/>
          </w:tcPr>
          <w:p w14:paraId="00AC1F25" w14:textId="0A9E405A" w:rsidR="00E57DF9" w:rsidRPr="00773A95" w:rsidRDefault="00CA373B">
            <w:pPr>
              <w:ind w:right="-72"/>
              <w:jc w:val="right"/>
              <w:rPr>
                <w:rFonts w:ascii="Browallia New" w:eastAsia="Calibri" w:hAnsi="Browallia New" w:cs="Browallia New"/>
                <w:bCs/>
                <w:szCs w:val="26"/>
                <w:cs/>
              </w:rPr>
            </w:pPr>
            <w:r w:rsidRPr="00773A95">
              <w:rPr>
                <w:rFonts w:ascii="Browallia New" w:eastAsia="Calibri" w:hAnsi="Browallia New" w:cs="Browallia New"/>
                <w:bCs/>
                <w:szCs w:val="26"/>
                <w:cs/>
              </w:rPr>
              <w:t>พัน</w:t>
            </w:r>
            <w:r w:rsidR="00E57DF9" w:rsidRPr="00773A95">
              <w:rPr>
                <w:rFonts w:ascii="Browallia New" w:eastAsia="Calibri" w:hAnsi="Browallia New" w:cs="Browallia New"/>
                <w:bCs/>
                <w:szCs w:val="26"/>
                <w:cs/>
              </w:rPr>
              <w:t>บาท</w:t>
            </w:r>
          </w:p>
        </w:tc>
        <w:tc>
          <w:tcPr>
            <w:tcW w:w="1897" w:type="dxa"/>
            <w:tcBorders>
              <w:bottom w:val="single" w:sz="4" w:space="0" w:color="auto"/>
            </w:tcBorders>
            <w:shd w:val="clear" w:color="auto" w:fill="auto"/>
            <w:vAlign w:val="bottom"/>
          </w:tcPr>
          <w:p w14:paraId="6633861C" w14:textId="7C3A2BB3" w:rsidR="00E57DF9" w:rsidRPr="00773A95" w:rsidRDefault="00CA373B">
            <w:pPr>
              <w:ind w:right="-72"/>
              <w:jc w:val="right"/>
              <w:rPr>
                <w:rFonts w:ascii="Browallia New" w:eastAsia="Calibri" w:hAnsi="Browallia New" w:cs="Browallia New"/>
                <w:bCs/>
                <w:szCs w:val="26"/>
                <w:cs/>
              </w:rPr>
            </w:pPr>
            <w:r w:rsidRPr="00773A95">
              <w:rPr>
                <w:rFonts w:ascii="Browallia New" w:eastAsia="Calibri" w:hAnsi="Browallia New" w:cs="Browallia New"/>
                <w:bCs/>
                <w:szCs w:val="26"/>
                <w:cs/>
              </w:rPr>
              <w:t>พัน</w:t>
            </w:r>
            <w:r w:rsidR="00E57DF9" w:rsidRPr="00773A95">
              <w:rPr>
                <w:rFonts w:ascii="Browallia New" w:eastAsia="Calibri" w:hAnsi="Browallia New" w:cs="Browallia New"/>
                <w:bCs/>
                <w:szCs w:val="26"/>
                <w:cs/>
              </w:rPr>
              <w:t>บาท</w:t>
            </w:r>
          </w:p>
        </w:tc>
        <w:tc>
          <w:tcPr>
            <w:tcW w:w="1897" w:type="dxa"/>
            <w:tcBorders>
              <w:bottom w:val="single" w:sz="4" w:space="0" w:color="auto"/>
            </w:tcBorders>
            <w:shd w:val="clear" w:color="auto" w:fill="auto"/>
            <w:vAlign w:val="bottom"/>
          </w:tcPr>
          <w:p w14:paraId="61ACDECD" w14:textId="14F1C04D" w:rsidR="00E57DF9" w:rsidRPr="00773A95" w:rsidRDefault="00CA373B">
            <w:pPr>
              <w:ind w:right="-72"/>
              <w:jc w:val="right"/>
              <w:rPr>
                <w:rFonts w:ascii="Browallia New" w:eastAsia="Calibri" w:hAnsi="Browallia New" w:cs="Browallia New"/>
                <w:bCs/>
                <w:szCs w:val="26"/>
                <w:cs/>
              </w:rPr>
            </w:pPr>
            <w:r w:rsidRPr="00773A95">
              <w:rPr>
                <w:rFonts w:ascii="Browallia New" w:eastAsia="Calibri" w:hAnsi="Browallia New" w:cs="Browallia New"/>
                <w:bCs/>
                <w:szCs w:val="26"/>
                <w:cs/>
              </w:rPr>
              <w:t>พัน</w:t>
            </w:r>
            <w:r w:rsidR="00E57DF9" w:rsidRPr="00773A95">
              <w:rPr>
                <w:rFonts w:ascii="Browallia New" w:eastAsia="Calibri" w:hAnsi="Browallia New" w:cs="Browallia New"/>
                <w:bCs/>
                <w:szCs w:val="26"/>
                <w:cs/>
              </w:rPr>
              <w:t>บาท</w:t>
            </w:r>
          </w:p>
        </w:tc>
      </w:tr>
      <w:tr w:rsidR="00E57DF9" w:rsidRPr="00773A95" w14:paraId="6A4D2B0F" w14:textId="77777777" w:rsidTr="00935490">
        <w:trPr>
          <w:tblHeader/>
        </w:trPr>
        <w:tc>
          <w:tcPr>
            <w:tcW w:w="3744" w:type="dxa"/>
            <w:vAlign w:val="bottom"/>
          </w:tcPr>
          <w:p w14:paraId="65C8B4C2" w14:textId="77777777" w:rsidR="00E57DF9" w:rsidRPr="00773A95" w:rsidRDefault="00E57DF9">
            <w:pPr>
              <w:ind w:left="-86"/>
              <w:jc w:val="both"/>
              <w:rPr>
                <w:rFonts w:ascii="Browallia New" w:eastAsia="Calibri" w:hAnsi="Browallia New" w:cs="Browallia New"/>
                <w:bCs/>
                <w:szCs w:val="26"/>
              </w:rPr>
            </w:pPr>
          </w:p>
        </w:tc>
        <w:tc>
          <w:tcPr>
            <w:tcW w:w="1896" w:type="dxa"/>
            <w:tcBorders>
              <w:top w:val="single" w:sz="4" w:space="0" w:color="auto"/>
            </w:tcBorders>
            <w:shd w:val="clear" w:color="auto" w:fill="auto"/>
            <w:vAlign w:val="bottom"/>
          </w:tcPr>
          <w:p w14:paraId="5FCB527D" w14:textId="77777777" w:rsidR="00E57DF9" w:rsidRPr="00773A95" w:rsidRDefault="00E57DF9">
            <w:pPr>
              <w:ind w:right="-72"/>
              <w:jc w:val="right"/>
              <w:rPr>
                <w:rFonts w:ascii="Browallia New" w:eastAsia="Calibri" w:hAnsi="Browallia New" w:cs="Browallia New"/>
                <w:bCs/>
                <w:szCs w:val="26"/>
              </w:rPr>
            </w:pPr>
          </w:p>
        </w:tc>
        <w:tc>
          <w:tcPr>
            <w:tcW w:w="1897" w:type="dxa"/>
            <w:tcBorders>
              <w:top w:val="single" w:sz="4" w:space="0" w:color="auto"/>
            </w:tcBorders>
            <w:shd w:val="clear" w:color="auto" w:fill="auto"/>
            <w:vAlign w:val="bottom"/>
          </w:tcPr>
          <w:p w14:paraId="1628615A" w14:textId="77777777" w:rsidR="00E57DF9" w:rsidRPr="00773A95" w:rsidRDefault="00E57DF9">
            <w:pPr>
              <w:ind w:right="-72"/>
              <w:jc w:val="right"/>
              <w:rPr>
                <w:rFonts w:ascii="Browallia New" w:eastAsia="Calibri" w:hAnsi="Browallia New" w:cs="Browallia New"/>
                <w:bCs/>
                <w:szCs w:val="26"/>
              </w:rPr>
            </w:pPr>
          </w:p>
        </w:tc>
        <w:tc>
          <w:tcPr>
            <w:tcW w:w="1897" w:type="dxa"/>
            <w:tcBorders>
              <w:top w:val="single" w:sz="4" w:space="0" w:color="auto"/>
            </w:tcBorders>
            <w:shd w:val="clear" w:color="auto" w:fill="auto"/>
            <w:vAlign w:val="bottom"/>
          </w:tcPr>
          <w:p w14:paraId="262B684D" w14:textId="77777777" w:rsidR="00E57DF9" w:rsidRPr="00773A95" w:rsidRDefault="00E57DF9">
            <w:pPr>
              <w:ind w:right="-72"/>
              <w:jc w:val="right"/>
              <w:rPr>
                <w:rFonts w:ascii="Browallia New" w:eastAsia="Calibri" w:hAnsi="Browallia New" w:cs="Browallia New"/>
                <w:bCs/>
                <w:szCs w:val="26"/>
              </w:rPr>
            </w:pPr>
          </w:p>
        </w:tc>
      </w:tr>
      <w:tr w:rsidR="00E57DF9" w:rsidRPr="00773A95" w14:paraId="365BA794" w14:textId="77777777" w:rsidTr="00935490">
        <w:tc>
          <w:tcPr>
            <w:tcW w:w="3744" w:type="dxa"/>
            <w:tcBorders>
              <w:top w:val="nil"/>
              <w:left w:val="nil"/>
              <w:bottom w:val="nil"/>
              <w:right w:val="nil"/>
            </w:tcBorders>
            <w:shd w:val="clear" w:color="auto" w:fill="auto"/>
            <w:vAlign w:val="center"/>
          </w:tcPr>
          <w:p w14:paraId="2D79DD87" w14:textId="4A39DDB0" w:rsidR="00E57DF9" w:rsidRPr="00773A95" w:rsidRDefault="006D1B1D">
            <w:pPr>
              <w:tabs>
                <w:tab w:val="left" w:pos="2563"/>
              </w:tabs>
              <w:ind w:left="-86"/>
              <w:jc w:val="both"/>
              <w:rPr>
                <w:rFonts w:ascii="Browallia New" w:eastAsia="Calibri" w:hAnsi="Browallia New" w:cs="Browallia New"/>
                <w:b/>
                <w:szCs w:val="26"/>
                <w:cs/>
                <w:lang w:val="en-AU"/>
              </w:rPr>
            </w:pPr>
            <w:r w:rsidRPr="00773A95">
              <w:rPr>
                <w:rFonts w:ascii="Browallia New" w:eastAsia="Calibri" w:hAnsi="Browallia New" w:cs="Browallia New"/>
                <w:b/>
                <w:szCs w:val="26"/>
                <w:cs/>
                <w:lang w:val="en-AU"/>
              </w:rPr>
              <w:t>เงินสด</w:t>
            </w:r>
            <w:r w:rsidR="00142515" w:rsidRPr="00773A95">
              <w:rPr>
                <w:rFonts w:ascii="Browallia New" w:eastAsia="Calibri" w:hAnsi="Browallia New" w:cs="Browallia New"/>
                <w:b/>
                <w:szCs w:val="26"/>
                <w:cs/>
                <w:lang w:val="en-AU"/>
              </w:rPr>
              <w:t>สุทธิได้มา</w:t>
            </w:r>
            <w:r w:rsidRPr="00773A95">
              <w:rPr>
                <w:rFonts w:ascii="Browallia New" w:eastAsia="Calibri" w:hAnsi="Browallia New" w:cs="Browallia New"/>
                <w:b/>
                <w:szCs w:val="26"/>
                <w:cs/>
                <w:lang w:val="en-AU"/>
              </w:rPr>
              <w:t>จาก</w:t>
            </w:r>
            <w:r w:rsidR="00142515" w:rsidRPr="00773A95">
              <w:rPr>
                <w:rFonts w:ascii="Browallia New" w:eastAsia="Calibri" w:hAnsi="Browallia New" w:cs="Browallia New"/>
                <w:b/>
                <w:szCs w:val="26"/>
                <w:cs/>
                <w:lang w:val="en-AU"/>
              </w:rPr>
              <w:t xml:space="preserve"> (ใช้ไปใน) </w:t>
            </w:r>
          </w:p>
        </w:tc>
        <w:tc>
          <w:tcPr>
            <w:tcW w:w="1896" w:type="dxa"/>
            <w:shd w:val="clear" w:color="auto" w:fill="auto"/>
            <w:vAlign w:val="bottom"/>
          </w:tcPr>
          <w:p w14:paraId="37346048" w14:textId="77777777" w:rsidR="00E57DF9" w:rsidRPr="00773A95" w:rsidRDefault="00E57DF9">
            <w:pPr>
              <w:ind w:right="-72"/>
              <w:jc w:val="right"/>
              <w:rPr>
                <w:rFonts w:ascii="Browallia New" w:eastAsia="Calibri" w:hAnsi="Browallia New" w:cs="Browallia New"/>
                <w:b/>
                <w:szCs w:val="26"/>
              </w:rPr>
            </w:pPr>
          </w:p>
        </w:tc>
        <w:tc>
          <w:tcPr>
            <w:tcW w:w="1897" w:type="dxa"/>
            <w:shd w:val="clear" w:color="auto" w:fill="auto"/>
            <w:vAlign w:val="bottom"/>
          </w:tcPr>
          <w:p w14:paraId="6F5E74A2" w14:textId="77777777" w:rsidR="00E57DF9" w:rsidRPr="00773A95" w:rsidRDefault="00E57DF9">
            <w:pPr>
              <w:ind w:right="-72"/>
              <w:jc w:val="right"/>
              <w:rPr>
                <w:rFonts w:ascii="Browallia New" w:eastAsia="Calibri" w:hAnsi="Browallia New" w:cs="Browallia New"/>
                <w:bCs/>
                <w:szCs w:val="26"/>
              </w:rPr>
            </w:pPr>
          </w:p>
        </w:tc>
        <w:tc>
          <w:tcPr>
            <w:tcW w:w="1897" w:type="dxa"/>
            <w:shd w:val="clear" w:color="auto" w:fill="auto"/>
            <w:vAlign w:val="bottom"/>
          </w:tcPr>
          <w:p w14:paraId="15AD59D3" w14:textId="77777777" w:rsidR="00E57DF9" w:rsidRPr="00773A95" w:rsidRDefault="00E57DF9">
            <w:pPr>
              <w:ind w:right="-72"/>
              <w:jc w:val="right"/>
              <w:rPr>
                <w:rFonts w:ascii="Browallia New" w:eastAsia="Calibri" w:hAnsi="Browallia New" w:cs="Browallia New"/>
                <w:bCs/>
                <w:szCs w:val="26"/>
              </w:rPr>
            </w:pPr>
          </w:p>
        </w:tc>
      </w:tr>
      <w:tr w:rsidR="00426C63" w:rsidRPr="00773A95" w14:paraId="2605747B" w14:textId="77777777" w:rsidTr="007C1719">
        <w:tc>
          <w:tcPr>
            <w:tcW w:w="3744" w:type="dxa"/>
            <w:tcBorders>
              <w:top w:val="nil"/>
              <w:left w:val="nil"/>
              <w:bottom w:val="nil"/>
              <w:right w:val="nil"/>
            </w:tcBorders>
            <w:shd w:val="clear" w:color="auto" w:fill="auto"/>
            <w:vAlign w:val="center"/>
          </w:tcPr>
          <w:p w14:paraId="07A2C93C" w14:textId="28FA82B4" w:rsidR="00426C63" w:rsidRPr="00773A95" w:rsidRDefault="00426C63" w:rsidP="00426C63">
            <w:pPr>
              <w:tabs>
                <w:tab w:val="left" w:pos="2563"/>
              </w:tabs>
              <w:ind w:left="-86"/>
              <w:jc w:val="both"/>
              <w:rPr>
                <w:rFonts w:ascii="Browallia New" w:eastAsia="Calibri" w:hAnsi="Browallia New" w:cs="Browallia New"/>
                <w:b/>
                <w:szCs w:val="26"/>
                <w:cs/>
                <w:lang w:val="en-AU"/>
              </w:rPr>
            </w:pPr>
            <w:bookmarkStart w:id="5" w:name="OLE_LINK6" w:colFirst="1" w:colLast="3"/>
            <w:bookmarkStart w:id="6" w:name="OLE_LINK7" w:colFirst="1" w:colLast="3"/>
            <w:bookmarkStart w:id="7" w:name="_Hlk159086693"/>
            <w:r w:rsidRPr="00773A95">
              <w:rPr>
                <w:rFonts w:ascii="Browallia New" w:eastAsia="Calibri" w:hAnsi="Browallia New" w:cs="Browallia New"/>
                <w:b/>
                <w:szCs w:val="26"/>
                <w:lang w:val="en-AU"/>
              </w:rPr>
              <w:t xml:space="preserve">   </w:t>
            </w:r>
            <w:r w:rsidRPr="00773A95">
              <w:rPr>
                <w:rFonts w:ascii="Browallia New" w:eastAsia="Calibri" w:hAnsi="Browallia New" w:cs="Browallia New"/>
                <w:b/>
                <w:szCs w:val="26"/>
                <w:cs/>
                <w:lang w:val="en-AU"/>
              </w:rPr>
              <w:t>กิจกรรมดำเนินงาน</w:t>
            </w:r>
          </w:p>
        </w:tc>
        <w:tc>
          <w:tcPr>
            <w:tcW w:w="1896" w:type="dxa"/>
            <w:shd w:val="clear" w:color="auto" w:fill="auto"/>
          </w:tcPr>
          <w:p w14:paraId="0B0EB3E1" w14:textId="61D0D9B9" w:rsidR="00426C63" w:rsidRPr="00773A95" w:rsidRDefault="00426C63" w:rsidP="00426C63">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329</w:t>
            </w:r>
            <w:r w:rsidRPr="00773A95">
              <w:rPr>
                <w:rFonts w:ascii="Browallia New" w:hAnsi="Browallia New" w:cs="Browallia New"/>
                <w:sz w:val="26"/>
                <w:szCs w:val="26"/>
              </w:rPr>
              <w:t>,</w:t>
            </w:r>
            <w:r w:rsidR="00435D73" w:rsidRPr="00435D73">
              <w:rPr>
                <w:rFonts w:ascii="Browallia New" w:hAnsi="Browallia New" w:cs="Browallia New"/>
                <w:sz w:val="26"/>
                <w:szCs w:val="26"/>
              </w:rPr>
              <w:t>526</w:t>
            </w:r>
            <w:r w:rsidRPr="00773A95">
              <w:rPr>
                <w:rFonts w:ascii="Browallia New" w:hAnsi="Browallia New" w:cs="Browallia New"/>
                <w:sz w:val="26"/>
                <w:szCs w:val="26"/>
              </w:rPr>
              <w:t>)</w:t>
            </w:r>
          </w:p>
        </w:tc>
        <w:tc>
          <w:tcPr>
            <w:tcW w:w="1897" w:type="dxa"/>
            <w:shd w:val="clear" w:color="auto" w:fill="auto"/>
          </w:tcPr>
          <w:p w14:paraId="4E17713D" w14:textId="6D833095" w:rsidR="00426C63" w:rsidRPr="00773A95" w:rsidRDefault="00435D73" w:rsidP="00426C63">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4</w:t>
            </w:r>
            <w:r w:rsidR="00426C63" w:rsidRPr="00773A95">
              <w:rPr>
                <w:rFonts w:ascii="Browallia New" w:hAnsi="Browallia New" w:cs="Browallia New"/>
                <w:sz w:val="26"/>
                <w:szCs w:val="26"/>
              </w:rPr>
              <w:t>,</w:t>
            </w:r>
            <w:r w:rsidRPr="00435D73">
              <w:rPr>
                <w:rFonts w:ascii="Browallia New" w:hAnsi="Browallia New" w:cs="Browallia New"/>
                <w:sz w:val="26"/>
                <w:szCs w:val="26"/>
              </w:rPr>
              <w:t>021</w:t>
            </w:r>
            <w:r w:rsidR="00426C63" w:rsidRPr="00773A95">
              <w:rPr>
                <w:rFonts w:ascii="Browallia New" w:hAnsi="Browallia New" w:cs="Browallia New"/>
                <w:sz w:val="26"/>
                <w:szCs w:val="26"/>
              </w:rPr>
              <w:t>,</w:t>
            </w:r>
            <w:r w:rsidRPr="00435D73">
              <w:rPr>
                <w:rFonts w:ascii="Browallia New" w:hAnsi="Browallia New" w:cs="Browallia New"/>
                <w:sz w:val="26"/>
                <w:szCs w:val="26"/>
              </w:rPr>
              <w:t>118</w:t>
            </w:r>
          </w:p>
        </w:tc>
        <w:tc>
          <w:tcPr>
            <w:tcW w:w="1897" w:type="dxa"/>
            <w:shd w:val="clear" w:color="auto" w:fill="auto"/>
          </w:tcPr>
          <w:p w14:paraId="74601B55" w14:textId="47C581E2" w:rsidR="00426C63" w:rsidRPr="00773A95" w:rsidRDefault="00435D73" w:rsidP="00426C63">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3</w:t>
            </w:r>
            <w:r w:rsidR="00426C63" w:rsidRPr="00773A95">
              <w:rPr>
                <w:rFonts w:ascii="Browallia New" w:hAnsi="Browallia New" w:cs="Browallia New"/>
                <w:sz w:val="26"/>
                <w:szCs w:val="26"/>
              </w:rPr>
              <w:t>,</w:t>
            </w:r>
            <w:r w:rsidRPr="00435D73">
              <w:rPr>
                <w:rFonts w:ascii="Browallia New" w:hAnsi="Browallia New" w:cs="Browallia New"/>
                <w:sz w:val="26"/>
                <w:szCs w:val="26"/>
              </w:rPr>
              <w:t>691</w:t>
            </w:r>
            <w:r w:rsidR="00426C63" w:rsidRPr="00773A95">
              <w:rPr>
                <w:rFonts w:ascii="Browallia New" w:hAnsi="Browallia New" w:cs="Browallia New"/>
                <w:sz w:val="26"/>
                <w:szCs w:val="26"/>
              </w:rPr>
              <w:t>,</w:t>
            </w:r>
            <w:r w:rsidRPr="00435D73">
              <w:rPr>
                <w:rFonts w:ascii="Browallia New" w:hAnsi="Browallia New" w:cs="Browallia New"/>
                <w:sz w:val="26"/>
                <w:szCs w:val="26"/>
              </w:rPr>
              <w:t>592</w:t>
            </w:r>
          </w:p>
        </w:tc>
      </w:tr>
      <w:tr w:rsidR="00426C63" w:rsidRPr="00773A95" w14:paraId="2F58CA13" w14:textId="77777777" w:rsidTr="007C1719">
        <w:tc>
          <w:tcPr>
            <w:tcW w:w="3744" w:type="dxa"/>
          </w:tcPr>
          <w:p w14:paraId="6FA85D90" w14:textId="75314722" w:rsidR="00426C63" w:rsidRPr="00773A95" w:rsidRDefault="00426C63" w:rsidP="00426C63">
            <w:pPr>
              <w:tabs>
                <w:tab w:val="left" w:pos="2563"/>
              </w:tabs>
              <w:ind w:left="-86"/>
              <w:jc w:val="both"/>
              <w:rPr>
                <w:rFonts w:ascii="Browallia New" w:hAnsi="Browallia New" w:cs="Browallia New"/>
                <w:b/>
                <w:szCs w:val="26"/>
              </w:rPr>
            </w:pPr>
            <w:r w:rsidRPr="00773A95">
              <w:rPr>
                <w:rFonts w:ascii="Browallia New" w:hAnsi="Browallia New" w:cs="Browallia New"/>
                <w:b/>
                <w:szCs w:val="26"/>
                <w:cs/>
              </w:rPr>
              <w:t>เงินสดสุทธิใช้ไปในกิจกรรมลงทุน</w:t>
            </w:r>
          </w:p>
        </w:tc>
        <w:tc>
          <w:tcPr>
            <w:tcW w:w="1896" w:type="dxa"/>
            <w:shd w:val="clear" w:color="auto" w:fill="auto"/>
          </w:tcPr>
          <w:p w14:paraId="291A617D" w14:textId="5A9E70CC" w:rsidR="00426C63" w:rsidRPr="00773A95" w:rsidRDefault="00426C63" w:rsidP="00426C63">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7</w:t>
            </w:r>
            <w:r w:rsidRPr="00773A95">
              <w:rPr>
                <w:rFonts w:ascii="Browallia New" w:hAnsi="Browallia New" w:cs="Browallia New"/>
                <w:sz w:val="26"/>
                <w:szCs w:val="26"/>
              </w:rPr>
              <w:t>,</w:t>
            </w:r>
            <w:r w:rsidR="00435D73" w:rsidRPr="00435D73">
              <w:rPr>
                <w:rFonts w:ascii="Browallia New" w:hAnsi="Browallia New" w:cs="Browallia New"/>
                <w:sz w:val="26"/>
                <w:szCs w:val="26"/>
              </w:rPr>
              <w:t>876</w:t>
            </w:r>
            <w:r w:rsidRPr="00773A95">
              <w:rPr>
                <w:rFonts w:ascii="Browallia New" w:hAnsi="Browallia New" w:cs="Browallia New"/>
                <w:sz w:val="26"/>
                <w:szCs w:val="26"/>
              </w:rPr>
              <w:t>,</w:t>
            </w:r>
            <w:r w:rsidR="00435D73" w:rsidRPr="00435D73">
              <w:rPr>
                <w:rFonts w:ascii="Browallia New" w:hAnsi="Browallia New" w:cs="Browallia New"/>
                <w:sz w:val="26"/>
                <w:szCs w:val="26"/>
              </w:rPr>
              <w:t>077</w:t>
            </w:r>
            <w:r w:rsidRPr="00773A95">
              <w:rPr>
                <w:rFonts w:ascii="Browallia New" w:hAnsi="Browallia New" w:cs="Browallia New"/>
                <w:sz w:val="26"/>
                <w:szCs w:val="26"/>
              </w:rPr>
              <w:t>)</w:t>
            </w:r>
          </w:p>
        </w:tc>
        <w:tc>
          <w:tcPr>
            <w:tcW w:w="1897" w:type="dxa"/>
            <w:shd w:val="clear" w:color="auto" w:fill="auto"/>
          </w:tcPr>
          <w:p w14:paraId="741ABBC5" w14:textId="24275201" w:rsidR="00426C63" w:rsidRPr="00773A95" w:rsidRDefault="00426C63" w:rsidP="00426C63">
            <w:pPr>
              <w:ind w:right="-72"/>
              <w:jc w:val="right"/>
              <w:rPr>
                <w:rFonts w:ascii="Browallia New" w:eastAsia="Calibri"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347</w:t>
            </w:r>
            <w:r w:rsidRPr="00773A95">
              <w:rPr>
                <w:rFonts w:ascii="Browallia New" w:hAnsi="Browallia New" w:cs="Browallia New"/>
                <w:sz w:val="26"/>
                <w:szCs w:val="26"/>
              </w:rPr>
              <w:t>,</w:t>
            </w:r>
            <w:r w:rsidR="00435D73" w:rsidRPr="00435D73">
              <w:rPr>
                <w:rFonts w:ascii="Browallia New" w:hAnsi="Browallia New" w:cs="Browallia New"/>
                <w:sz w:val="26"/>
                <w:szCs w:val="26"/>
              </w:rPr>
              <w:t>152</w:t>
            </w:r>
            <w:r w:rsidRPr="00773A95">
              <w:rPr>
                <w:rFonts w:ascii="Browallia New" w:hAnsi="Browallia New" w:cs="Browallia New"/>
                <w:sz w:val="26"/>
                <w:szCs w:val="26"/>
              </w:rPr>
              <w:t>)</w:t>
            </w:r>
          </w:p>
        </w:tc>
        <w:tc>
          <w:tcPr>
            <w:tcW w:w="1897" w:type="dxa"/>
            <w:shd w:val="clear" w:color="auto" w:fill="auto"/>
          </w:tcPr>
          <w:p w14:paraId="40A259B8" w14:textId="5102117C" w:rsidR="00426C63" w:rsidRPr="00773A95" w:rsidRDefault="00426C63" w:rsidP="00426C63">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8</w:t>
            </w:r>
            <w:r w:rsidRPr="00773A95">
              <w:rPr>
                <w:rFonts w:ascii="Browallia New" w:hAnsi="Browallia New" w:cs="Browallia New"/>
                <w:sz w:val="26"/>
                <w:szCs w:val="26"/>
              </w:rPr>
              <w:t>,</w:t>
            </w:r>
            <w:r w:rsidR="00435D73" w:rsidRPr="00435D73">
              <w:rPr>
                <w:rFonts w:ascii="Browallia New" w:hAnsi="Browallia New" w:cs="Browallia New"/>
                <w:sz w:val="26"/>
                <w:szCs w:val="26"/>
              </w:rPr>
              <w:t>223</w:t>
            </w:r>
            <w:r w:rsidRPr="00773A95">
              <w:rPr>
                <w:rFonts w:ascii="Browallia New" w:hAnsi="Browallia New" w:cs="Browallia New"/>
                <w:sz w:val="26"/>
                <w:szCs w:val="26"/>
              </w:rPr>
              <w:t>,</w:t>
            </w:r>
            <w:r w:rsidR="00435D73" w:rsidRPr="00435D73">
              <w:rPr>
                <w:rFonts w:ascii="Browallia New" w:hAnsi="Browallia New" w:cs="Browallia New"/>
                <w:sz w:val="26"/>
                <w:szCs w:val="26"/>
              </w:rPr>
              <w:t>229</w:t>
            </w:r>
            <w:r w:rsidRPr="00773A95">
              <w:rPr>
                <w:rFonts w:ascii="Browallia New" w:hAnsi="Browallia New" w:cs="Browallia New"/>
                <w:sz w:val="26"/>
                <w:szCs w:val="26"/>
              </w:rPr>
              <w:t>)</w:t>
            </w:r>
          </w:p>
        </w:tc>
      </w:tr>
      <w:tr w:rsidR="00426C63" w:rsidRPr="00773A95" w14:paraId="55EBA457" w14:textId="77777777" w:rsidTr="007C1719">
        <w:tc>
          <w:tcPr>
            <w:tcW w:w="3744" w:type="dxa"/>
          </w:tcPr>
          <w:p w14:paraId="2E03A6DA" w14:textId="1A86AC5E" w:rsidR="00426C63" w:rsidRPr="00773A95" w:rsidRDefault="00426C63" w:rsidP="00426C63">
            <w:pPr>
              <w:tabs>
                <w:tab w:val="left" w:pos="2563"/>
              </w:tabs>
              <w:ind w:left="-86"/>
              <w:jc w:val="both"/>
              <w:rPr>
                <w:rFonts w:ascii="Browallia New" w:hAnsi="Browallia New" w:cs="Browallia New"/>
                <w:b/>
              </w:rPr>
            </w:pPr>
            <w:r w:rsidRPr="00773A95">
              <w:rPr>
                <w:rFonts w:ascii="Browallia New" w:hAnsi="Browallia New" w:cs="Browallia New"/>
                <w:b/>
                <w:szCs w:val="26"/>
                <w:cs/>
              </w:rPr>
              <w:t xml:space="preserve">เงินสดสุทธิได้มาจาก (ใช้ไปใน) </w:t>
            </w:r>
          </w:p>
        </w:tc>
        <w:tc>
          <w:tcPr>
            <w:tcW w:w="1896" w:type="dxa"/>
            <w:shd w:val="clear" w:color="auto" w:fill="auto"/>
          </w:tcPr>
          <w:p w14:paraId="5D24C1E0" w14:textId="77777777" w:rsidR="00426C63" w:rsidRPr="00773A95" w:rsidRDefault="00426C63" w:rsidP="00426C63">
            <w:pPr>
              <w:ind w:right="-72"/>
              <w:jc w:val="right"/>
              <w:rPr>
                <w:rFonts w:ascii="Browallia New" w:eastAsia="Calibri" w:hAnsi="Browallia New" w:cs="Browallia New"/>
                <w:bCs/>
                <w:sz w:val="26"/>
                <w:szCs w:val="26"/>
              </w:rPr>
            </w:pPr>
          </w:p>
        </w:tc>
        <w:tc>
          <w:tcPr>
            <w:tcW w:w="1897" w:type="dxa"/>
            <w:shd w:val="clear" w:color="auto" w:fill="auto"/>
          </w:tcPr>
          <w:p w14:paraId="662E8F8E" w14:textId="77777777" w:rsidR="00426C63" w:rsidRPr="00773A95" w:rsidRDefault="00426C63" w:rsidP="00426C63">
            <w:pPr>
              <w:ind w:right="-72"/>
              <w:jc w:val="right"/>
              <w:rPr>
                <w:rFonts w:ascii="Browallia New" w:eastAsia="Calibri" w:hAnsi="Browallia New" w:cs="Browallia New"/>
                <w:sz w:val="26"/>
                <w:szCs w:val="26"/>
              </w:rPr>
            </w:pPr>
          </w:p>
        </w:tc>
        <w:tc>
          <w:tcPr>
            <w:tcW w:w="1897" w:type="dxa"/>
            <w:shd w:val="clear" w:color="auto" w:fill="auto"/>
          </w:tcPr>
          <w:p w14:paraId="23462AFB" w14:textId="77777777" w:rsidR="00426C63" w:rsidRPr="00773A95" w:rsidRDefault="00426C63" w:rsidP="00426C63">
            <w:pPr>
              <w:ind w:right="-72"/>
              <w:jc w:val="right"/>
              <w:rPr>
                <w:rFonts w:ascii="Browallia New" w:eastAsia="Calibri" w:hAnsi="Browallia New" w:cs="Browallia New"/>
                <w:bCs/>
                <w:sz w:val="26"/>
                <w:szCs w:val="26"/>
              </w:rPr>
            </w:pPr>
          </w:p>
        </w:tc>
      </w:tr>
      <w:tr w:rsidR="00426C63" w:rsidRPr="00773A95" w14:paraId="15AD5866" w14:textId="77777777" w:rsidTr="007C1719">
        <w:tc>
          <w:tcPr>
            <w:tcW w:w="3744" w:type="dxa"/>
          </w:tcPr>
          <w:p w14:paraId="624E6530" w14:textId="025E7ABC" w:rsidR="00426C63" w:rsidRPr="00773A95" w:rsidRDefault="00426C63" w:rsidP="00426C63">
            <w:pPr>
              <w:tabs>
                <w:tab w:val="left" w:pos="2563"/>
              </w:tabs>
              <w:ind w:left="-86"/>
              <w:jc w:val="both"/>
              <w:rPr>
                <w:rFonts w:ascii="Browallia New" w:hAnsi="Browallia New" w:cs="Browallia New"/>
                <w:b/>
                <w:szCs w:val="26"/>
                <w:cs/>
              </w:rPr>
            </w:pPr>
            <w:r w:rsidRPr="00773A95">
              <w:rPr>
                <w:rFonts w:ascii="Browallia New" w:hAnsi="Browallia New" w:cs="Browallia New"/>
                <w:b/>
                <w:szCs w:val="26"/>
              </w:rPr>
              <w:t xml:space="preserve">   </w:t>
            </w:r>
            <w:r w:rsidRPr="00773A95">
              <w:rPr>
                <w:rFonts w:ascii="Browallia New" w:hAnsi="Browallia New" w:cs="Browallia New"/>
                <w:b/>
                <w:szCs w:val="26"/>
                <w:cs/>
              </w:rPr>
              <w:t>กิจกรรมจัดหาเงิน</w:t>
            </w:r>
          </w:p>
        </w:tc>
        <w:tc>
          <w:tcPr>
            <w:tcW w:w="1896" w:type="dxa"/>
            <w:tcBorders>
              <w:bottom w:val="single" w:sz="4" w:space="0" w:color="auto"/>
            </w:tcBorders>
            <w:shd w:val="clear" w:color="auto" w:fill="auto"/>
          </w:tcPr>
          <w:p w14:paraId="748CCAE2" w14:textId="70D21CDB" w:rsidR="00426C63" w:rsidRPr="00773A95" w:rsidRDefault="00435D73" w:rsidP="00426C63">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7</w:t>
            </w:r>
            <w:r w:rsidR="00426C63" w:rsidRPr="00773A95">
              <w:rPr>
                <w:rFonts w:ascii="Browallia New" w:hAnsi="Browallia New" w:cs="Browallia New"/>
                <w:sz w:val="26"/>
                <w:szCs w:val="26"/>
              </w:rPr>
              <w:t>,</w:t>
            </w:r>
            <w:r w:rsidRPr="00435D73">
              <w:rPr>
                <w:rFonts w:ascii="Browallia New" w:hAnsi="Browallia New" w:cs="Browallia New"/>
                <w:sz w:val="26"/>
                <w:szCs w:val="26"/>
              </w:rPr>
              <w:t>795</w:t>
            </w:r>
            <w:r w:rsidR="00426C63" w:rsidRPr="00773A95">
              <w:rPr>
                <w:rFonts w:ascii="Browallia New" w:hAnsi="Browallia New" w:cs="Browallia New"/>
                <w:sz w:val="26"/>
                <w:szCs w:val="26"/>
              </w:rPr>
              <w:t>,</w:t>
            </w:r>
            <w:r w:rsidRPr="00435D73">
              <w:rPr>
                <w:rFonts w:ascii="Browallia New" w:hAnsi="Browallia New" w:cs="Browallia New"/>
                <w:sz w:val="26"/>
                <w:szCs w:val="26"/>
              </w:rPr>
              <w:t>106</w:t>
            </w:r>
          </w:p>
        </w:tc>
        <w:tc>
          <w:tcPr>
            <w:tcW w:w="1897" w:type="dxa"/>
            <w:tcBorders>
              <w:bottom w:val="single" w:sz="4" w:space="0" w:color="auto"/>
            </w:tcBorders>
            <w:shd w:val="clear" w:color="auto" w:fill="auto"/>
          </w:tcPr>
          <w:p w14:paraId="5850483F" w14:textId="601FAC16" w:rsidR="00426C63" w:rsidRPr="00773A95" w:rsidRDefault="00426C63" w:rsidP="00426C63">
            <w:pPr>
              <w:ind w:right="-72"/>
              <w:jc w:val="right"/>
              <w:rPr>
                <w:rFonts w:ascii="Browallia New" w:eastAsia="Calibri"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3</w:t>
            </w:r>
            <w:r w:rsidRPr="00773A95">
              <w:rPr>
                <w:rFonts w:ascii="Browallia New" w:hAnsi="Browallia New" w:cs="Browallia New"/>
                <w:sz w:val="26"/>
                <w:szCs w:val="26"/>
              </w:rPr>
              <w:t>,</w:t>
            </w:r>
            <w:r w:rsidR="00435D73" w:rsidRPr="00435D73">
              <w:rPr>
                <w:rFonts w:ascii="Browallia New" w:hAnsi="Browallia New" w:cs="Browallia New"/>
                <w:sz w:val="26"/>
                <w:szCs w:val="26"/>
              </w:rPr>
              <w:t>914</w:t>
            </w:r>
            <w:r w:rsidRPr="00773A95">
              <w:rPr>
                <w:rFonts w:ascii="Browallia New" w:hAnsi="Browallia New" w:cs="Browallia New"/>
                <w:sz w:val="26"/>
                <w:szCs w:val="26"/>
              </w:rPr>
              <w:t>,</w:t>
            </w:r>
            <w:r w:rsidR="00435D73" w:rsidRPr="00435D73">
              <w:rPr>
                <w:rFonts w:ascii="Browallia New" w:hAnsi="Browallia New" w:cs="Browallia New"/>
                <w:sz w:val="26"/>
                <w:szCs w:val="26"/>
              </w:rPr>
              <w:t>383</w:t>
            </w:r>
            <w:r w:rsidRPr="00773A95">
              <w:rPr>
                <w:rFonts w:ascii="Browallia New" w:hAnsi="Browallia New" w:cs="Browallia New"/>
                <w:sz w:val="26"/>
                <w:szCs w:val="26"/>
              </w:rPr>
              <w:t>)</w:t>
            </w:r>
          </w:p>
        </w:tc>
        <w:tc>
          <w:tcPr>
            <w:tcW w:w="1897" w:type="dxa"/>
            <w:tcBorders>
              <w:bottom w:val="single" w:sz="4" w:space="0" w:color="auto"/>
            </w:tcBorders>
            <w:shd w:val="clear" w:color="auto" w:fill="auto"/>
          </w:tcPr>
          <w:p w14:paraId="1AF07460" w14:textId="125A65F6" w:rsidR="00426C63" w:rsidRPr="00773A95" w:rsidRDefault="00435D73" w:rsidP="00426C63">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3</w:t>
            </w:r>
            <w:r w:rsidR="00426C63" w:rsidRPr="00773A95">
              <w:rPr>
                <w:rFonts w:ascii="Browallia New" w:hAnsi="Browallia New" w:cs="Browallia New"/>
                <w:sz w:val="26"/>
                <w:szCs w:val="26"/>
              </w:rPr>
              <w:t>,</w:t>
            </w:r>
            <w:r w:rsidRPr="00435D73">
              <w:rPr>
                <w:rFonts w:ascii="Browallia New" w:hAnsi="Browallia New" w:cs="Browallia New"/>
                <w:sz w:val="26"/>
                <w:szCs w:val="26"/>
              </w:rPr>
              <w:t>880</w:t>
            </w:r>
            <w:r w:rsidR="00426C63" w:rsidRPr="00773A95">
              <w:rPr>
                <w:rFonts w:ascii="Browallia New" w:hAnsi="Browallia New" w:cs="Browallia New"/>
                <w:sz w:val="26"/>
                <w:szCs w:val="26"/>
              </w:rPr>
              <w:t>,</w:t>
            </w:r>
            <w:r w:rsidRPr="00435D73">
              <w:rPr>
                <w:rFonts w:ascii="Browallia New" w:hAnsi="Browallia New" w:cs="Browallia New"/>
                <w:sz w:val="26"/>
                <w:szCs w:val="26"/>
              </w:rPr>
              <w:t>723</w:t>
            </w:r>
          </w:p>
        </w:tc>
      </w:tr>
      <w:tr w:rsidR="00426C63" w:rsidRPr="00773A95" w14:paraId="681C8271" w14:textId="77777777" w:rsidTr="007C1719">
        <w:tc>
          <w:tcPr>
            <w:tcW w:w="3744" w:type="dxa"/>
          </w:tcPr>
          <w:p w14:paraId="339E7420" w14:textId="2FD4D3BC" w:rsidR="00426C63" w:rsidRPr="00773A95" w:rsidRDefault="00426C63" w:rsidP="00426C63">
            <w:pPr>
              <w:tabs>
                <w:tab w:val="left" w:pos="2563"/>
              </w:tabs>
              <w:ind w:left="-86"/>
              <w:jc w:val="both"/>
              <w:rPr>
                <w:rFonts w:ascii="Browallia New" w:hAnsi="Browallia New" w:cs="Browallia New"/>
                <w:b/>
                <w:bCs/>
                <w:spacing w:val="-4"/>
                <w:szCs w:val="26"/>
                <w:cs/>
              </w:rPr>
            </w:pPr>
            <w:r w:rsidRPr="00773A95">
              <w:rPr>
                <w:rFonts w:ascii="Browallia New" w:hAnsi="Browallia New" w:cs="Browallia New"/>
                <w:b/>
                <w:bCs/>
                <w:spacing w:val="-4"/>
                <w:szCs w:val="26"/>
                <w:cs/>
              </w:rPr>
              <w:t>เงินสดและรายการเทียบเท่าเงินสด</w:t>
            </w:r>
          </w:p>
        </w:tc>
        <w:tc>
          <w:tcPr>
            <w:tcW w:w="1896" w:type="dxa"/>
            <w:shd w:val="clear" w:color="auto" w:fill="auto"/>
          </w:tcPr>
          <w:p w14:paraId="60D9B1A3" w14:textId="77777777" w:rsidR="00426C63" w:rsidRPr="00773A95" w:rsidRDefault="00426C63" w:rsidP="00426C63">
            <w:pPr>
              <w:ind w:right="-72"/>
              <w:jc w:val="right"/>
              <w:rPr>
                <w:rFonts w:ascii="Browallia New" w:eastAsia="Calibri" w:hAnsi="Browallia New" w:cs="Browallia New"/>
                <w:bCs/>
                <w:sz w:val="26"/>
                <w:szCs w:val="26"/>
              </w:rPr>
            </w:pPr>
          </w:p>
        </w:tc>
        <w:tc>
          <w:tcPr>
            <w:tcW w:w="1897" w:type="dxa"/>
            <w:shd w:val="clear" w:color="auto" w:fill="auto"/>
          </w:tcPr>
          <w:p w14:paraId="1A809508" w14:textId="77777777" w:rsidR="00426C63" w:rsidRPr="00773A95" w:rsidRDefault="00426C63" w:rsidP="00426C63">
            <w:pPr>
              <w:ind w:right="-72"/>
              <w:jc w:val="right"/>
              <w:rPr>
                <w:rFonts w:ascii="Browallia New" w:eastAsia="Calibri" w:hAnsi="Browallia New" w:cs="Browallia New"/>
                <w:bCs/>
                <w:sz w:val="26"/>
                <w:szCs w:val="26"/>
              </w:rPr>
            </w:pPr>
          </w:p>
        </w:tc>
        <w:tc>
          <w:tcPr>
            <w:tcW w:w="1897" w:type="dxa"/>
            <w:shd w:val="clear" w:color="auto" w:fill="auto"/>
          </w:tcPr>
          <w:p w14:paraId="51E20D13" w14:textId="77777777" w:rsidR="00426C63" w:rsidRPr="00773A95" w:rsidRDefault="00426C63" w:rsidP="00426C63">
            <w:pPr>
              <w:ind w:right="-72"/>
              <w:jc w:val="right"/>
              <w:rPr>
                <w:rFonts w:ascii="Browallia New" w:eastAsia="Calibri" w:hAnsi="Browallia New" w:cs="Browallia New"/>
                <w:bCs/>
                <w:sz w:val="26"/>
                <w:szCs w:val="26"/>
              </w:rPr>
            </w:pPr>
          </w:p>
        </w:tc>
      </w:tr>
      <w:tr w:rsidR="00426C63" w:rsidRPr="00773A95" w14:paraId="02DEACD8" w14:textId="77777777" w:rsidTr="007C1719">
        <w:tc>
          <w:tcPr>
            <w:tcW w:w="3744" w:type="dxa"/>
          </w:tcPr>
          <w:p w14:paraId="639A1C98" w14:textId="735F85B1" w:rsidR="00426C63" w:rsidRPr="00773A95" w:rsidRDefault="00426C63" w:rsidP="00426C63">
            <w:pPr>
              <w:tabs>
                <w:tab w:val="left" w:pos="2563"/>
              </w:tabs>
              <w:ind w:left="-86"/>
              <w:jc w:val="both"/>
              <w:rPr>
                <w:rFonts w:ascii="Browallia New" w:hAnsi="Browallia New" w:cs="Browallia New"/>
                <w:b/>
                <w:bCs/>
                <w:spacing w:val="-4"/>
                <w:szCs w:val="26"/>
                <w:cs/>
              </w:rPr>
            </w:pPr>
            <w:r w:rsidRPr="00773A95">
              <w:rPr>
                <w:rFonts w:ascii="Browallia New" w:hAnsi="Browallia New" w:cs="Browallia New"/>
                <w:b/>
                <w:bCs/>
                <w:spacing w:val="-4"/>
                <w:szCs w:val="26"/>
              </w:rPr>
              <w:t xml:space="preserve">   </w:t>
            </w:r>
            <w:r w:rsidRPr="00773A95">
              <w:rPr>
                <w:rFonts w:ascii="Browallia New" w:hAnsi="Browallia New" w:cs="Browallia New"/>
                <w:b/>
                <w:bCs/>
                <w:spacing w:val="-4"/>
                <w:szCs w:val="26"/>
                <w:cs/>
              </w:rPr>
              <w:t xml:space="preserve">   ลดลงสุทธิ</w:t>
            </w:r>
          </w:p>
        </w:tc>
        <w:tc>
          <w:tcPr>
            <w:tcW w:w="1896" w:type="dxa"/>
            <w:shd w:val="clear" w:color="auto" w:fill="auto"/>
          </w:tcPr>
          <w:p w14:paraId="2A47DBD2" w14:textId="04091E10" w:rsidR="00426C63" w:rsidRPr="00773A95" w:rsidRDefault="00426C63" w:rsidP="00426C63">
            <w:pPr>
              <w:ind w:right="-72"/>
              <w:jc w:val="right"/>
              <w:rPr>
                <w:rFonts w:ascii="Browallia New" w:eastAsia="Calibri" w:hAnsi="Browallia New" w:cs="Browallia New"/>
                <w:bCs/>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410</w:t>
            </w:r>
            <w:r w:rsidRPr="00773A95">
              <w:rPr>
                <w:rFonts w:ascii="Browallia New" w:hAnsi="Browallia New" w:cs="Browallia New"/>
                <w:sz w:val="26"/>
                <w:szCs w:val="26"/>
              </w:rPr>
              <w:t>,</w:t>
            </w:r>
            <w:r w:rsidR="00435D73" w:rsidRPr="00435D73">
              <w:rPr>
                <w:rFonts w:ascii="Browallia New" w:hAnsi="Browallia New" w:cs="Browallia New"/>
                <w:sz w:val="26"/>
                <w:szCs w:val="26"/>
              </w:rPr>
              <w:t>497</w:t>
            </w:r>
            <w:r w:rsidRPr="00773A95">
              <w:rPr>
                <w:rFonts w:ascii="Browallia New" w:hAnsi="Browallia New" w:cs="Browallia New"/>
                <w:sz w:val="26"/>
                <w:szCs w:val="26"/>
              </w:rPr>
              <w:t>)</w:t>
            </w:r>
          </w:p>
        </w:tc>
        <w:tc>
          <w:tcPr>
            <w:tcW w:w="1897" w:type="dxa"/>
            <w:shd w:val="clear" w:color="auto" w:fill="auto"/>
          </w:tcPr>
          <w:p w14:paraId="21C8D0A5" w14:textId="13BFBA58" w:rsidR="00426C63" w:rsidRPr="00773A95" w:rsidRDefault="00426C63" w:rsidP="00426C63">
            <w:pPr>
              <w:ind w:right="-72"/>
              <w:jc w:val="right"/>
              <w:rPr>
                <w:rFonts w:ascii="Browallia New" w:eastAsia="Calibri" w:hAnsi="Browallia New" w:cs="Browallia New"/>
                <w:b/>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240</w:t>
            </w:r>
            <w:r w:rsidRPr="00773A95">
              <w:rPr>
                <w:rFonts w:ascii="Browallia New" w:hAnsi="Browallia New" w:cs="Browallia New"/>
                <w:sz w:val="26"/>
                <w:szCs w:val="26"/>
              </w:rPr>
              <w:t>,</w:t>
            </w:r>
            <w:r w:rsidR="00435D73" w:rsidRPr="00435D73">
              <w:rPr>
                <w:rFonts w:ascii="Browallia New" w:hAnsi="Browallia New" w:cs="Browallia New"/>
                <w:sz w:val="26"/>
                <w:szCs w:val="26"/>
              </w:rPr>
              <w:t>417</w:t>
            </w:r>
            <w:r w:rsidRPr="00773A95">
              <w:rPr>
                <w:rFonts w:ascii="Browallia New" w:hAnsi="Browallia New" w:cs="Browallia New"/>
                <w:sz w:val="26"/>
                <w:szCs w:val="26"/>
              </w:rPr>
              <w:t>)</w:t>
            </w:r>
          </w:p>
        </w:tc>
        <w:tc>
          <w:tcPr>
            <w:tcW w:w="1897" w:type="dxa"/>
            <w:shd w:val="clear" w:color="auto" w:fill="auto"/>
          </w:tcPr>
          <w:p w14:paraId="2FF91D1D" w14:textId="776D1679" w:rsidR="00426C63" w:rsidRPr="00773A95" w:rsidRDefault="00426C63" w:rsidP="00426C63">
            <w:pPr>
              <w:ind w:right="-72"/>
              <w:jc w:val="right"/>
              <w:rPr>
                <w:rFonts w:ascii="Browallia New" w:eastAsia="Calibri" w:hAnsi="Browallia New" w:cs="Browallia New"/>
                <w:b/>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650</w:t>
            </w:r>
            <w:r w:rsidRPr="00773A95">
              <w:rPr>
                <w:rFonts w:ascii="Browallia New" w:hAnsi="Browallia New" w:cs="Browallia New"/>
                <w:sz w:val="26"/>
                <w:szCs w:val="26"/>
              </w:rPr>
              <w:t>,</w:t>
            </w:r>
            <w:r w:rsidR="00435D73" w:rsidRPr="00435D73">
              <w:rPr>
                <w:rFonts w:ascii="Browallia New" w:hAnsi="Browallia New" w:cs="Browallia New"/>
                <w:sz w:val="26"/>
                <w:szCs w:val="26"/>
              </w:rPr>
              <w:t>914</w:t>
            </w:r>
            <w:r w:rsidRPr="00773A95">
              <w:rPr>
                <w:rFonts w:ascii="Browallia New" w:hAnsi="Browallia New" w:cs="Browallia New"/>
                <w:sz w:val="26"/>
                <w:szCs w:val="26"/>
              </w:rPr>
              <w:t>)</w:t>
            </w:r>
          </w:p>
        </w:tc>
      </w:tr>
      <w:tr w:rsidR="00426C63" w:rsidRPr="00773A95" w14:paraId="1FE418A1" w14:textId="77777777" w:rsidTr="007C1719">
        <w:tc>
          <w:tcPr>
            <w:tcW w:w="3744" w:type="dxa"/>
          </w:tcPr>
          <w:p w14:paraId="58C3A7F8" w14:textId="6BB2B87B" w:rsidR="00426C63" w:rsidRPr="00773A95" w:rsidRDefault="00426C63" w:rsidP="00426C63">
            <w:pPr>
              <w:tabs>
                <w:tab w:val="left" w:pos="2563"/>
              </w:tabs>
              <w:ind w:left="-86"/>
              <w:jc w:val="both"/>
              <w:rPr>
                <w:rFonts w:ascii="Browallia New" w:eastAsia="Calibri" w:hAnsi="Browallia New" w:cs="Browallia New"/>
                <w:szCs w:val="26"/>
                <w:cs/>
              </w:rPr>
            </w:pPr>
            <w:r w:rsidRPr="00773A95">
              <w:rPr>
                <w:rFonts w:ascii="Browallia New" w:hAnsi="Browallia New" w:cs="Browallia New"/>
                <w:szCs w:val="26"/>
                <w:cs/>
              </w:rPr>
              <w:t>ยอดคงเหลือต้นปี</w:t>
            </w:r>
          </w:p>
        </w:tc>
        <w:tc>
          <w:tcPr>
            <w:tcW w:w="1896" w:type="dxa"/>
            <w:shd w:val="clear" w:color="auto" w:fill="auto"/>
          </w:tcPr>
          <w:p w14:paraId="650FB8AC" w14:textId="2DDF1F65" w:rsidR="00426C63" w:rsidRPr="00773A95" w:rsidRDefault="00435D73" w:rsidP="00426C63">
            <w:pPr>
              <w:ind w:right="-72"/>
              <w:jc w:val="right"/>
              <w:rPr>
                <w:rFonts w:ascii="Browallia New" w:eastAsia="Calibri" w:hAnsi="Browallia New" w:cs="Browallia New"/>
                <w:sz w:val="26"/>
                <w:szCs w:val="26"/>
              </w:rPr>
            </w:pPr>
            <w:r w:rsidRPr="00435D73">
              <w:rPr>
                <w:rFonts w:ascii="Browallia New" w:hAnsi="Browallia New" w:cs="Browallia New"/>
                <w:sz w:val="26"/>
                <w:szCs w:val="26"/>
              </w:rPr>
              <w:t>662</w:t>
            </w:r>
            <w:r w:rsidR="00426C63" w:rsidRPr="00773A95">
              <w:rPr>
                <w:rFonts w:ascii="Browallia New" w:hAnsi="Browallia New" w:cs="Browallia New"/>
                <w:sz w:val="26"/>
                <w:szCs w:val="26"/>
              </w:rPr>
              <w:t>,</w:t>
            </w:r>
            <w:r w:rsidRPr="00435D73">
              <w:rPr>
                <w:rFonts w:ascii="Browallia New" w:hAnsi="Browallia New" w:cs="Browallia New"/>
                <w:sz w:val="26"/>
                <w:szCs w:val="26"/>
              </w:rPr>
              <w:t>435</w:t>
            </w:r>
          </w:p>
        </w:tc>
        <w:tc>
          <w:tcPr>
            <w:tcW w:w="1897" w:type="dxa"/>
            <w:shd w:val="clear" w:color="auto" w:fill="auto"/>
          </w:tcPr>
          <w:p w14:paraId="272C87AF" w14:textId="6927F85B" w:rsidR="00426C63" w:rsidRPr="00773A95" w:rsidRDefault="00435D73" w:rsidP="00426C63">
            <w:pPr>
              <w:ind w:right="-72"/>
              <w:jc w:val="right"/>
              <w:rPr>
                <w:rFonts w:ascii="Browallia New" w:eastAsia="Calibri" w:hAnsi="Browallia New" w:cs="Browallia New"/>
                <w:sz w:val="26"/>
                <w:szCs w:val="26"/>
              </w:rPr>
            </w:pPr>
            <w:r w:rsidRPr="00435D73">
              <w:rPr>
                <w:rFonts w:ascii="Browallia New" w:hAnsi="Browallia New" w:cs="Browallia New"/>
                <w:sz w:val="26"/>
                <w:szCs w:val="26"/>
              </w:rPr>
              <w:t>361</w:t>
            </w:r>
            <w:r w:rsidR="00426C63" w:rsidRPr="00773A95">
              <w:rPr>
                <w:rFonts w:ascii="Browallia New" w:hAnsi="Browallia New" w:cs="Browallia New"/>
                <w:sz w:val="26"/>
                <w:szCs w:val="26"/>
              </w:rPr>
              <w:t>,</w:t>
            </w:r>
            <w:r w:rsidRPr="00435D73">
              <w:rPr>
                <w:rFonts w:ascii="Browallia New" w:hAnsi="Browallia New" w:cs="Browallia New"/>
                <w:sz w:val="26"/>
                <w:szCs w:val="26"/>
              </w:rPr>
              <w:t>599</w:t>
            </w:r>
          </w:p>
        </w:tc>
        <w:tc>
          <w:tcPr>
            <w:tcW w:w="1897" w:type="dxa"/>
            <w:shd w:val="clear" w:color="auto" w:fill="auto"/>
          </w:tcPr>
          <w:p w14:paraId="725E1F4F" w14:textId="56BD1699" w:rsidR="00426C63" w:rsidRPr="00773A95" w:rsidRDefault="00435D73" w:rsidP="00426C63">
            <w:pPr>
              <w:ind w:right="-72"/>
              <w:jc w:val="right"/>
              <w:rPr>
                <w:rFonts w:ascii="Browallia New" w:eastAsia="Calibri" w:hAnsi="Browallia New" w:cs="Browallia New"/>
                <w:bCs/>
                <w:sz w:val="26"/>
                <w:szCs w:val="26"/>
              </w:rPr>
            </w:pPr>
            <w:r w:rsidRPr="00435D73">
              <w:rPr>
                <w:rFonts w:ascii="Browallia New" w:hAnsi="Browallia New" w:cs="Browallia New"/>
                <w:sz w:val="26"/>
                <w:szCs w:val="26"/>
              </w:rPr>
              <w:t>1</w:t>
            </w:r>
            <w:r w:rsidR="00426C63" w:rsidRPr="00773A95">
              <w:rPr>
                <w:rFonts w:ascii="Browallia New" w:hAnsi="Browallia New" w:cs="Browallia New"/>
                <w:sz w:val="26"/>
                <w:szCs w:val="26"/>
              </w:rPr>
              <w:t>,</w:t>
            </w:r>
            <w:r w:rsidRPr="00435D73">
              <w:rPr>
                <w:rFonts w:ascii="Browallia New" w:hAnsi="Browallia New" w:cs="Browallia New"/>
                <w:sz w:val="26"/>
                <w:szCs w:val="26"/>
              </w:rPr>
              <w:t>024</w:t>
            </w:r>
            <w:r w:rsidR="00426C63" w:rsidRPr="00773A95">
              <w:rPr>
                <w:rFonts w:ascii="Browallia New" w:hAnsi="Browallia New" w:cs="Browallia New"/>
                <w:sz w:val="26"/>
                <w:szCs w:val="26"/>
              </w:rPr>
              <w:t>,</w:t>
            </w:r>
            <w:r w:rsidRPr="00435D73">
              <w:rPr>
                <w:rFonts w:ascii="Browallia New" w:hAnsi="Browallia New" w:cs="Browallia New"/>
                <w:sz w:val="26"/>
                <w:szCs w:val="26"/>
              </w:rPr>
              <w:t>034</w:t>
            </w:r>
          </w:p>
        </w:tc>
      </w:tr>
      <w:tr w:rsidR="00426C63" w:rsidRPr="00773A95" w14:paraId="6706D130" w14:textId="77777777" w:rsidTr="007C1719">
        <w:tc>
          <w:tcPr>
            <w:tcW w:w="3744" w:type="dxa"/>
            <w:vAlign w:val="bottom"/>
          </w:tcPr>
          <w:p w14:paraId="0BA7CFF9" w14:textId="77777777" w:rsidR="00426C63" w:rsidRPr="00773A95" w:rsidRDefault="00426C63" w:rsidP="00426C63">
            <w:pPr>
              <w:tabs>
                <w:tab w:val="left" w:pos="2563"/>
              </w:tabs>
              <w:ind w:left="-86"/>
              <w:jc w:val="both"/>
              <w:rPr>
                <w:rFonts w:ascii="Browallia New" w:eastAsia="Calibri" w:hAnsi="Browallia New" w:cs="Browallia New"/>
                <w:b/>
                <w:szCs w:val="26"/>
              </w:rPr>
            </w:pPr>
            <w:r w:rsidRPr="00773A95">
              <w:rPr>
                <w:rFonts w:ascii="Browallia New" w:eastAsia="Calibri" w:hAnsi="Browallia New" w:cs="Browallia New"/>
                <w:b/>
                <w:szCs w:val="26"/>
                <w:cs/>
              </w:rPr>
              <w:t>ผลกระทบของการเปลี่ยนแปลง</w:t>
            </w:r>
          </w:p>
          <w:p w14:paraId="3FE24984" w14:textId="35AE5275" w:rsidR="00426C63" w:rsidRPr="00773A95" w:rsidRDefault="00426C63" w:rsidP="00426C63">
            <w:pPr>
              <w:tabs>
                <w:tab w:val="left" w:pos="2563"/>
              </w:tabs>
              <w:ind w:left="-86"/>
              <w:jc w:val="both"/>
              <w:rPr>
                <w:rFonts w:ascii="Browallia New" w:eastAsia="Calibri" w:hAnsi="Browallia New" w:cs="Browallia New"/>
                <w:b/>
                <w:szCs w:val="26"/>
              </w:rPr>
            </w:pPr>
            <w:r w:rsidRPr="00773A95">
              <w:rPr>
                <w:rFonts w:ascii="Browallia New" w:eastAsia="Calibri" w:hAnsi="Browallia New" w:cs="Browallia New"/>
                <w:b/>
                <w:szCs w:val="26"/>
                <w:cs/>
                <w:lang w:val="en-AU"/>
              </w:rPr>
              <w:t xml:space="preserve">   </w:t>
            </w:r>
            <w:r w:rsidRPr="00773A95">
              <w:rPr>
                <w:rFonts w:ascii="Browallia New" w:eastAsia="Calibri" w:hAnsi="Browallia New" w:cs="Browallia New"/>
                <w:b/>
                <w:szCs w:val="26"/>
                <w:cs/>
              </w:rPr>
              <w:t>อัตราแลกเปลี่ยนของเงินสดและ</w:t>
            </w:r>
          </w:p>
          <w:p w14:paraId="0C91A6F1" w14:textId="2C911720" w:rsidR="00426C63" w:rsidRPr="00773A95" w:rsidRDefault="00426C63" w:rsidP="00426C63">
            <w:pPr>
              <w:tabs>
                <w:tab w:val="left" w:pos="2563"/>
              </w:tabs>
              <w:ind w:left="-86"/>
              <w:jc w:val="both"/>
              <w:rPr>
                <w:rFonts w:ascii="Browallia New" w:eastAsia="Calibri" w:hAnsi="Browallia New" w:cs="Browallia New"/>
                <w:b/>
                <w:szCs w:val="26"/>
                <w:cs/>
              </w:rPr>
            </w:pPr>
            <w:r w:rsidRPr="00773A95">
              <w:rPr>
                <w:rFonts w:ascii="Browallia New" w:eastAsia="Calibri" w:hAnsi="Browallia New" w:cs="Browallia New"/>
                <w:b/>
                <w:szCs w:val="26"/>
                <w:cs/>
              </w:rPr>
              <w:t xml:space="preserve">   รายการเทียบเท่าเงินสด</w:t>
            </w:r>
          </w:p>
        </w:tc>
        <w:tc>
          <w:tcPr>
            <w:tcW w:w="1896" w:type="dxa"/>
            <w:tcBorders>
              <w:bottom w:val="single" w:sz="4" w:space="0" w:color="auto"/>
            </w:tcBorders>
            <w:shd w:val="clear" w:color="auto" w:fill="auto"/>
          </w:tcPr>
          <w:p w14:paraId="66D132AA" w14:textId="77777777" w:rsidR="00730CFC" w:rsidRPr="00773A95" w:rsidRDefault="00730CFC" w:rsidP="00426C63">
            <w:pPr>
              <w:ind w:right="-72"/>
              <w:jc w:val="right"/>
              <w:rPr>
                <w:rFonts w:ascii="Browallia New" w:hAnsi="Browallia New" w:cs="Browallia New"/>
                <w:sz w:val="26"/>
                <w:szCs w:val="26"/>
              </w:rPr>
            </w:pPr>
          </w:p>
          <w:p w14:paraId="256EE705" w14:textId="77777777" w:rsidR="00730CFC" w:rsidRPr="00773A95" w:rsidRDefault="00730CFC" w:rsidP="00426C63">
            <w:pPr>
              <w:ind w:right="-72"/>
              <w:jc w:val="right"/>
              <w:rPr>
                <w:rFonts w:ascii="Browallia New" w:hAnsi="Browallia New" w:cs="Browallia New"/>
                <w:sz w:val="26"/>
                <w:szCs w:val="26"/>
              </w:rPr>
            </w:pPr>
          </w:p>
          <w:p w14:paraId="4ABE25D8" w14:textId="06799955" w:rsidR="00426C63" w:rsidRPr="00773A95" w:rsidRDefault="00426C63" w:rsidP="00426C63">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542</w:t>
            </w:r>
            <w:r w:rsidRPr="00773A95">
              <w:rPr>
                <w:rFonts w:ascii="Browallia New" w:hAnsi="Browallia New" w:cs="Browallia New"/>
                <w:sz w:val="26"/>
                <w:szCs w:val="26"/>
              </w:rPr>
              <w:t>)</w:t>
            </w:r>
          </w:p>
        </w:tc>
        <w:tc>
          <w:tcPr>
            <w:tcW w:w="1897" w:type="dxa"/>
            <w:tcBorders>
              <w:bottom w:val="single" w:sz="4" w:space="0" w:color="auto"/>
            </w:tcBorders>
            <w:shd w:val="clear" w:color="auto" w:fill="auto"/>
          </w:tcPr>
          <w:p w14:paraId="0DDBD2B5" w14:textId="77777777" w:rsidR="00730CFC" w:rsidRPr="00773A95" w:rsidRDefault="00730CFC" w:rsidP="00426C63">
            <w:pPr>
              <w:ind w:right="-72"/>
              <w:jc w:val="right"/>
              <w:rPr>
                <w:rFonts w:ascii="Browallia New" w:hAnsi="Browallia New" w:cs="Browallia New"/>
                <w:sz w:val="26"/>
                <w:szCs w:val="26"/>
              </w:rPr>
            </w:pPr>
          </w:p>
          <w:p w14:paraId="3A61BF0A" w14:textId="77777777" w:rsidR="00730CFC" w:rsidRPr="00773A95" w:rsidRDefault="00730CFC" w:rsidP="00426C63">
            <w:pPr>
              <w:ind w:right="-72"/>
              <w:jc w:val="right"/>
              <w:rPr>
                <w:rFonts w:ascii="Browallia New" w:hAnsi="Browallia New" w:cs="Browallia New"/>
                <w:sz w:val="26"/>
                <w:szCs w:val="26"/>
              </w:rPr>
            </w:pPr>
          </w:p>
          <w:p w14:paraId="7BBEB571" w14:textId="452F15BD" w:rsidR="00426C63" w:rsidRPr="00773A95" w:rsidRDefault="00426C63" w:rsidP="00426C63">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p>
        </w:tc>
        <w:tc>
          <w:tcPr>
            <w:tcW w:w="1897" w:type="dxa"/>
            <w:tcBorders>
              <w:bottom w:val="single" w:sz="4" w:space="0" w:color="auto"/>
            </w:tcBorders>
            <w:shd w:val="clear" w:color="auto" w:fill="auto"/>
          </w:tcPr>
          <w:p w14:paraId="10C0917B" w14:textId="77777777" w:rsidR="00730CFC" w:rsidRPr="00773A95" w:rsidRDefault="00730CFC" w:rsidP="00426C63">
            <w:pPr>
              <w:ind w:right="-72"/>
              <w:jc w:val="right"/>
              <w:rPr>
                <w:rFonts w:ascii="Browallia New" w:hAnsi="Browallia New" w:cs="Browallia New"/>
                <w:sz w:val="26"/>
                <w:szCs w:val="26"/>
              </w:rPr>
            </w:pPr>
          </w:p>
          <w:p w14:paraId="149935FC" w14:textId="77777777" w:rsidR="00730CFC" w:rsidRPr="00773A95" w:rsidRDefault="00730CFC" w:rsidP="00426C63">
            <w:pPr>
              <w:ind w:right="-72"/>
              <w:jc w:val="right"/>
              <w:rPr>
                <w:rFonts w:ascii="Browallia New" w:hAnsi="Browallia New" w:cs="Browallia New"/>
                <w:sz w:val="26"/>
                <w:szCs w:val="26"/>
              </w:rPr>
            </w:pPr>
          </w:p>
          <w:p w14:paraId="5E43B86B" w14:textId="3DCAB5B2" w:rsidR="00426C63" w:rsidRPr="00773A95" w:rsidRDefault="00426C63" w:rsidP="00426C63">
            <w:pPr>
              <w:ind w:right="-72"/>
              <w:jc w:val="right"/>
              <w:rPr>
                <w:rFonts w:ascii="Browallia New" w:eastAsia="Calibri" w:hAnsi="Browallia New" w:cs="Browallia New"/>
                <w:bCs/>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542</w:t>
            </w:r>
            <w:r w:rsidRPr="00773A95">
              <w:rPr>
                <w:rFonts w:ascii="Browallia New" w:hAnsi="Browallia New" w:cs="Browallia New"/>
                <w:sz w:val="26"/>
                <w:szCs w:val="26"/>
              </w:rPr>
              <w:t>)</w:t>
            </w:r>
          </w:p>
        </w:tc>
      </w:tr>
      <w:tr w:rsidR="00426C63" w:rsidRPr="00773A95" w14:paraId="253EDF6E" w14:textId="77777777" w:rsidTr="007C1719">
        <w:tc>
          <w:tcPr>
            <w:tcW w:w="3744" w:type="dxa"/>
            <w:vAlign w:val="bottom"/>
          </w:tcPr>
          <w:p w14:paraId="0B9402FF" w14:textId="46CEF90E" w:rsidR="00426C63" w:rsidRPr="00773A95" w:rsidRDefault="00426C63" w:rsidP="00426C63">
            <w:pPr>
              <w:tabs>
                <w:tab w:val="left" w:pos="2563"/>
              </w:tabs>
              <w:ind w:left="-86"/>
              <w:jc w:val="both"/>
              <w:rPr>
                <w:rFonts w:ascii="Browallia New" w:eastAsia="Calibri" w:hAnsi="Browallia New" w:cs="Browallia New"/>
                <w:bCs/>
                <w:szCs w:val="26"/>
                <w:cs/>
              </w:rPr>
            </w:pPr>
            <w:r w:rsidRPr="00773A95">
              <w:rPr>
                <w:rFonts w:ascii="Browallia New" w:eastAsia="Calibri" w:hAnsi="Browallia New" w:cs="Browallia New"/>
                <w:bCs/>
                <w:szCs w:val="26"/>
                <w:cs/>
              </w:rPr>
              <w:t>ยอดคงเหลือปลายปี</w:t>
            </w:r>
          </w:p>
        </w:tc>
        <w:tc>
          <w:tcPr>
            <w:tcW w:w="1896" w:type="dxa"/>
            <w:tcBorders>
              <w:top w:val="single" w:sz="4" w:space="0" w:color="auto"/>
              <w:bottom w:val="single" w:sz="4" w:space="0" w:color="auto"/>
            </w:tcBorders>
            <w:shd w:val="clear" w:color="auto" w:fill="auto"/>
          </w:tcPr>
          <w:p w14:paraId="48439AF9" w14:textId="7D094038" w:rsidR="00426C63" w:rsidRPr="00773A95" w:rsidRDefault="00435D73" w:rsidP="00426C63">
            <w:pPr>
              <w:ind w:right="-72"/>
              <w:jc w:val="right"/>
              <w:rPr>
                <w:rFonts w:ascii="Browallia New" w:eastAsia="Calibri" w:hAnsi="Browallia New" w:cs="Browallia New"/>
                <w:b/>
                <w:sz w:val="26"/>
                <w:szCs w:val="26"/>
              </w:rPr>
            </w:pPr>
            <w:r w:rsidRPr="00435D73">
              <w:rPr>
                <w:rFonts w:ascii="Browallia New" w:hAnsi="Browallia New" w:cs="Browallia New"/>
                <w:sz w:val="26"/>
                <w:szCs w:val="26"/>
              </w:rPr>
              <w:t>250</w:t>
            </w:r>
            <w:r w:rsidR="00426C63" w:rsidRPr="00773A95">
              <w:rPr>
                <w:rFonts w:ascii="Browallia New" w:hAnsi="Browallia New" w:cs="Browallia New"/>
                <w:sz w:val="26"/>
                <w:szCs w:val="26"/>
              </w:rPr>
              <w:t>,</w:t>
            </w:r>
            <w:r w:rsidRPr="00435D73">
              <w:rPr>
                <w:rFonts w:ascii="Browallia New" w:hAnsi="Browallia New" w:cs="Browallia New"/>
                <w:sz w:val="26"/>
                <w:szCs w:val="26"/>
              </w:rPr>
              <w:t>396</w:t>
            </w:r>
          </w:p>
        </w:tc>
        <w:tc>
          <w:tcPr>
            <w:tcW w:w="1897" w:type="dxa"/>
            <w:tcBorders>
              <w:top w:val="single" w:sz="4" w:space="0" w:color="auto"/>
              <w:bottom w:val="single" w:sz="4" w:space="0" w:color="auto"/>
            </w:tcBorders>
            <w:shd w:val="clear" w:color="auto" w:fill="auto"/>
          </w:tcPr>
          <w:p w14:paraId="649D0DFC" w14:textId="59777D5D" w:rsidR="00426C63" w:rsidRPr="00773A95" w:rsidRDefault="00435D73" w:rsidP="00426C63">
            <w:pPr>
              <w:ind w:right="-72"/>
              <w:jc w:val="right"/>
              <w:rPr>
                <w:rFonts w:ascii="Browallia New" w:eastAsia="Calibri" w:hAnsi="Browallia New" w:cs="Browallia New"/>
                <w:b/>
                <w:sz w:val="26"/>
                <w:szCs w:val="26"/>
              </w:rPr>
            </w:pPr>
            <w:r w:rsidRPr="00435D73">
              <w:rPr>
                <w:rFonts w:ascii="Browallia New" w:hAnsi="Browallia New" w:cs="Browallia New"/>
                <w:sz w:val="26"/>
                <w:szCs w:val="26"/>
              </w:rPr>
              <w:t>121</w:t>
            </w:r>
            <w:r w:rsidR="00426C63" w:rsidRPr="00773A95">
              <w:rPr>
                <w:rFonts w:ascii="Browallia New" w:hAnsi="Browallia New" w:cs="Browallia New"/>
                <w:sz w:val="26"/>
                <w:szCs w:val="26"/>
              </w:rPr>
              <w:t>,</w:t>
            </w:r>
            <w:r w:rsidRPr="00435D73">
              <w:rPr>
                <w:rFonts w:ascii="Browallia New" w:hAnsi="Browallia New" w:cs="Browallia New"/>
                <w:sz w:val="26"/>
                <w:szCs w:val="26"/>
              </w:rPr>
              <w:t>182</w:t>
            </w:r>
          </w:p>
        </w:tc>
        <w:tc>
          <w:tcPr>
            <w:tcW w:w="1897" w:type="dxa"/>
            <w:tcBorders>
              <w:top w:val="single" w:sz="4" w:space="0" w:color="auto"/>
              <w:bottom w:val="single" w:sz="4" w:space="0" w:color="auto"/>
            </w:tcBorders>
            <w:shd w:val="clear" w:color="auto" w:fill="auto"/>
          </w:tcPr>
          <w:p w14:paraId="782E59FB" w14:textId="26237D8F" w:rsidR="00426C63" w:rsidRPr="00773A95" w:rsidRDefault="00435D73" w:rsidP="00426C63">
            <w:pPr>
              <w:ind w:right="-72"/>
              <w:jc w:val="right"/>
              <w:rPr>
                <w:rFonts w:ascii="Browallia New" w:eastAsia="Calibri" w:hAnsi="Browallia New" w:cs="Browallia New"/>
                <w:b/>
                <w:sz w:val="26"/>
                <w:szCs w:val="26"/>
              </w:rPr>
            </w:pPr>
            <w:r w:rsidRPr="00435D73">
              <w:rPr>
                <w:rFonts w:ascii="Browallia New" w:hAnsi="Browallia New" w:cs="Browallia New"/>
                <w:sz w:val="26"/>
                <w:szCs w:val="26"/>
              </w:rPr>
              <w:t>371</w:t>
            </w:r>
            <w:r w:rsidR="00426C63" w:rsidRPr="00773A95">
              <w:rPr>
                <w:rFonts w:ascii="Browallia New" w:hAnsi="Browallia New" w:cs="Browallia New"/>
                <w:sz w:val="26"/>
                <w:szCs w:val="26"/>
              </w:rPr>
              <w:t>,</w:t>
            </w:r>
            <w:r w:rsidRPr="00435D73">
              <w:rPr>
                <w:rFonts w:ascii="Browallia New" w:hAnsi="Browallia New" w:cs="Browallia New"/>
                <w:sz w:val="26"/>
                <w:szCs w:val="26"/>
              </w:rPr>
              <w:t>578</w:t>
            </w:r>
          </w:p>
        </w:tc>
      </w:tr>
      <w:bookmarkEnd w:id="5"/>
      <w:bookmarkEnd w:id="6"/>
      <w:bookmarkEnd w:id="7"/>
    </w:tbl>
    <w:p w14:paraId="15BDF18D" w14:textId="77777777" w:rsidR="00F17399" w:rsidRPr="00773A95" w:rsidRDefault="00F17399" w:rsidP="00ED5D49">
      <w:pPr>
        <w:ind w:left="540"/>
        <w:jc w:val="thaiDistribute"/>
        <w:rPr>
          <w:rFonts w:ascii="Browallia New" w:hAnsi="Browallia New" w:cs="Browallia New"/>
          <w:spacing w:val="-4"/>
          <w:szCs w:val="26"/>
          <w:lang w:eastAsia="th-TH"/>
        </w:rPr>
      </w:pPr>
    </w:p>
    <w:p w14:paraId="2C49A9D6" w14:textId="3F66546F" w:rsidR="00F06BDC" w:rsidRPr="00773A95" w:rsidRDefault="00F06BDC" w:rsidP="00F06BDC">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6</w:t>
      </w:r>
      <w:r w:rsidRPr="00773A95">
        <w:rPr>
          <w:rFonts w:ascii="Browallia New" w:hAnsi="Browallia New" w:cs="Browallia New"/>
          <w:b/>
          <w:bCs/>
          <w:color w:val="FFFFFF" w:themeColor="background1"/>
          <w:kern w:val="26"/>
          <w:position w:val="-25"/>
          <w:cs/>
          <w:lang w:val="en-US"/>
        </w:rPr>
        <w:tab/>
        <w:t>การจัดการความเสี่ยงทางการเงิน</w:t>
      </w:r>
    </w:p>
    <w:p w14:paraId="21054E30" w14:textId="77777777" w:rsidR="00F06BDC" w:rsidRPr="00773A95" w:rsidRDefault="00F06BDC" w:rsidP="00F06BDC">
      <w:pPr>
        <w:jc w:val="thaiDistribute"/>
        <w:rPr>
          <w:rFonts w:ascii="Browallia New" w:hAnsi="Browallia New" w:cs="Browallia New"/>
          <w:szCs w:val="26"/>
        </w:rPr>
      </w:pPr>
    </w:p>
    <w:p w14:paraId="5C969540" w14:textId="53FA8386" w:rsidR="006B4609" w:rsidRPr="00773A95" w:rsidRDefault="00435D73" w:rsidP="006B4609">
      <w:pPr>
        <w:pStyle w:val="HeadSub1-5EA"/>
        <w:rPr>
          <w:rFonts w:ascii="Browallia New" w:hAnsi="Browallia New" w:cs="Browallia New"/>
          <w:color w:val="CF4A02"/>
          <w:lang w:val="en-US"/>
        </w:rPr>
      </w:pPr>
      <w:r w:rsidRPr="00435D73">
        <w:rPr>
          <w:rFonts w:ascii="Browallia New" w:hAnsi="Browallia New" w:cs="Browallia New"/>
          <w:color w:val="CF4A02"/>
        </w:rPr>
        <w:t>6</w:t>
      </w:r>
      <w:r w:rsidR="006B4609" w:rsidRPr="00773A95">
        <w:rPr>
          <w:rFonts w:ascii="Browallia New" w:hAnsi="Browallia New" w:cs="Browallia New"/>
          <w:color w:val="CF4A02"/>
          <w:lang w:val="en-US"/>
        </w:rPr>
        <w:t>.</w:t>
      </w:r>
      <w:r w:rsidRPr="00435D73">
        <w:rPr>
          <w:rFonts w:ascii="Browallia New" w:hAnsi="Browallia New" w:cs="Browallia New"/>
          <w:color w:val="CF4A02"/>
        </w:rPr>
        <w:t>1</w:t>
      </w:r>
      <w:r w:rsidR="006B4609" w:rsidRPr="00773A95">
        <w:rPr>
          <w:rFonts w:ascii="Browallia New" w:hAnsi="Browallia New" w:cs="Browallia New"/>
          <w:color w:val="CF4A02"/>
          <w:lang w:val="en-US"/>
        </w:rPr>
        <w:tab/>
      </w:r>
      <w:r w:rsidR="006B4609" w:rsidRPr="00773A95">
        <w:rPr>
          <w:rFonts w:ascii="Browallia New" w:hAnsi="Browallia New" w:cs="Browallia New"/>
          <w:color w:val="CF4A02"/>
          <w:cs/>
          <w:lang w:val="en-US"/>
        </w:rPr>
        <w:t>ปัจจัยความเสี่ยงทางการเงิน</w:t>
      </w:r>
    </w:p>
    <w:p w14:paraId="17E8B30F" w14:textId="77777777" w:rsidR="006B4609" w:rsidRPr="00773A95" w:rsidRDefault="006B4609" w:rsidP="006B4609">
      <w:pPr>
        <w:ind w:left="540"/>
        <w:jc w:val="thaiDistribute"/>
        <w:rPr>
          <w:rFonts w:ascii="Browallia New" w:hAnsi="Browallia New" w:cs="Browallia New"/>
          <w:szCs w:val="26"/>
          <w:lang w:val="en-US" w:eastAsia="th-TH"/>
        </w:rPr>
      </w:pPr>
    </w:p>
    <w:p w14:paraId="552A151F" w14:textId="77777777" w:rsidR="00B45D7D" w:rsidRPr="00773A95" w:rsidRDefault="00B45D7D" w:rsidP="006B4609">
      <w:pPr>
        <w:ind w:left="540"/>
        <w:jc w:val="thaiDistribute"/>
        <w:rPr>
          <w:rFonts w:ascii="Browallia New" w:hAnsi="Browallia New" w:cs="Browallia New"/>
          <w:spacing w:val="-4"/>
          <w:szCs w:val="26"/>
          <w:lang w:val="en-US" w:eastAsia="th-TH"/>
        </w:rPr>
      </w:pPr>
      <w:r w:rsidRPr="00773A95">
        <w:rPr>
          <w:rFonts w:ascii="Browallia New" w:eastAsia="Arial Unicode MS" w:hAnsi="Browallia New" w:cs="Browallia New"/>
          <w:spacing w:val="-4"/>
          <w:szCs w:val="26"/>
          <w:cs/>
        </w:rPr>
        <w:t>กลุ่มกิจการมีความเสี่ยงทางการเงิน ซึ่งได้แก่ ความเสี่ยงจากตลาด (รวมถึงความเสี่ยงจากอัตราแลกเปลี่ยน</w:t>
      </w:r>
      <w:r w:rsidR="00D25B90" w:rsidRPr="00773A95">
        <w:rPr>
          <w:rFonts w:ascii="Browallia New" w:eastAsia="Arial Unicode MS" w:hAnsi="Browallia New" w:cs="Browallia New"/>
          <w:spacing w:val="-4"/>
          <w:szCs w:val="26"/>
          <w:cs/>
        </w:rPr>
        <w:t xml:space="preserve"> </w:t>
      </w:r>
      <w:r w:rsidRPr="00773A95">
        <w:rPr>
          <w:rFonts w:ascii="Browallia New" w:eastAsia="Arial Unicode MS" w:hAnsi="Browallia New" w:cs="Browallia New"/>
          <w:spacing w:val="-4"/>
          <w:szCs w:val="26"/>
          <w:cs/>
        </w:rPr>
        <w:t>ความเสี่ยงจาก</w:t>
      </w:r>
      <w:r w:rsidR="00C706E0" w:rsidRPr="00773A95">
        <w:rPr>
          <w:rFonts w:ascii="Browallia New" w:eastAsia="Arial Unicode MS" w:hAnsi="Browallia New" w:cs="Browallia New"/>
          <w:spacing w:val="-4"/>
          <w:szCs w:val="26"/>
          <w:cs/>
        </w:rPr>
        <w:br/>
      </w:r>
      <w:r w:rsidRPr="00773A95">
        <w:rPr>
          <w:rFonts w:ascii="Browallia New" w:eastAsia="Arial Unicode MS" w:hAnsi="Browallia New" w:cs="Browallia New"/>
          <w:spacing w:val="-4"/>
          <w:szCs w:val="26"/>
          <w:cs/>
        </w:rPr>
        <w:t>อัตราดอกเบี้ย</w:t>
      </w:r>
      <w:r w:rsidR="00D25B90" w:rsidRPr="00773A95">
        <w:rPr>
          <w:rFonts w:ascii="Browallia New" w:eastAsia="Arial Unicode MS" w:hAnsi="Browallia New" w:cs="Browallia New"/>
          <w:spacing w:val="-4"/>
          <w:szCs w:val="26"/>
          <w:cs/>
        </w:rPr>
        <w:t>และความเสี่ยงด้านราคา</w:t>
      </w:r>
      <w:r w:rsidRPr="00773A95">
        <w:rPr>
          <w:rFonts w:ascii="Browallia New" w:eastAsia="Arial Unicode MS" w:hAnsi="Browallia New" w:cs="Browallia New"/>
          <w:spacing w:val="-4"/>
          <w:szCs w:val="26"/>
          <w:cs/>
        </w:rPr>
        <w:t>) ความเสี่ยงด้านการให้สินเชื่อ และความเสี่ยงด้านสภาพคล่อง แผนการจัดการความเสี่ยงของกลุ่มกิจการจึงมุ่งเน้นไปยัง</w:t>
      </w:r>
      <w:r w:rsidR="00A03AB0" w:rsidRPr="00773A95">
        <w:rPr>
          <w:rFonts w:ascii="Browallia New" w:eastAsia="Arial Unicode MS" w:hAnsi="Browallia New" w:cs="Browallia New"/>
          <w:spacing w:val="-4"/>
          <w:szCs w:val="26"/>
          <w:cs/>
        </w:rPr>
        <w:t>การติดตาม</w:t>
      </w:r>
      <w:r w:rsidRPr="00773A95">
        <w:rPr>
          <w:rFonts w:ascii="Browallia New" w:eastAsia="Arial Unicode MS" w:hAnsi="Browallia New" w:cs="Browallia New"/>
          <w:spacing w:val="-4"/>
          <w:szCs w:val="26"/>
          <w:cs/>
        </w:rPr>
        <w:t xml:space="preserve">ความผันผวนของตลาดการเงินและบริหารจัดการเพื่อลดผลกระทบต่อผลการดำเนินงานให้อยู่ในระดับที่ยอมรับได้ </w:t>
      </w:r>
      <w:r w:rsidR="00A03AB0" w:rsidRPr="00773A95">
        <w:rPr>
          <w:rFonts w:ascii="Browallia New" w:eastAsia="Arial Unicode MS" w:hAnsi="Browallia New" w:cs="Browallia New"/>
          <w:spacing w:val="-4"/>
          <w:szCs w:val="26"/>
          <w:cs/>
        </w:rPr>
        <w:t>โดย</w:t>
      </w:r>
      <w:r w:rsidRPr="00773A95">
        <w:rPr>
          <w:rFonts w:ascii="Browallia New" w:eastAsia="Arial Unicode MS" w:hAnsi="Browallia New" w:cs="Browallia New"/>
          <w:spacing w:val="-4"/>
          <w:szCs w:val="26"/>
          <w:cs/>
        </w:rPr>
        <w:t>กลุ่มกิจกา</w:t>
      </w:r>
      <w:r w:rsidR="00A03AB0" w:rsidRPr="00773A95">
        <w:rPr>
          <w:rFonts w:ascii="Browallia New" w:eastAsia="Arial Unicode MS" w:hAnsi="Browallia New" w:cs="Browallia New"/>
          <w:spacing w:val="-4"/>
          <w:szCs w:val="26"/>
          <w:cs/>
        </w:rPr>
        <w:t>รอาจพิจารณา</w:t>
      </w:r>
      <w:r w:rsidRPr="00773A95">
        <w:rPr>
          <w:rFonts w:ascii="Browallia New" w:eastAsia="Arial Unicode MS" w:hAnsi="Browallia New" w:cs="Browallia New"/>
          <w:spacing w:val="-4"/>
          <w:szCs w:val="26"/>
          <w:cs/>
        </w:rPr>
        <w:t>ใช้สัญญาอนุพันธ์เพื่อป้องกันความเสี่ยงบางประการที่จะเกิดขึ้น</w:t>
      </w:r>
    </w:p>
    <w:p w14:paraId="4A793BD3" w14:textId="77777777" w:rsidR="00B45D7D" w:rsidRPr="00773A95" w:rsidRDefault="00B45D7D" w:rsidP="006B4609">
      <w:pPr>
        <w:ind w:left="540"/>
        <w:jc w:val="thaiDistribute"/>
        <w:rPr>
          <w:rFonts w:ascii="Browallia New" w:hAnsi="Browallia New" w:cs="Browallia New"/>
          <w:szCs w:val="26"/>
          <w:cs/>
          <w:lang w:val="en-US" w:eastAsia="th-TH"/>
        </w:rPr>
      </w:pPr>
    </w:p>
    <w:p w14:paraId="27F8E745" w14:textId="77777777" w:rsidR="00973EC8" w:rsidRPr="00773A95" w:rsidRDefault="00973EC8" w:rsidP="006B4609">
      <w:pPr>
        <w:ind w:left="547"/>
        <w:jc w:val="thaiDistribute"/>
        <w:rPr>
          <w:rFonts w:ascii="Browallia New" w:hAnsi="Browallia New" w:cs="Browallia New"/>
          <w:spacing w:val="-4"/>
          <w:szCs w:val="26"/>
        </w:rPr>
      </w:pPr>
      <w:r w:rsidRPr="00773A95">
        <w:rPr>
          <w:rFonts w:ascii="Browallia New" w:eastAsia="Arial Unicode MS" w:hAnsi="Browallia New" w:cs="Browallia New"/>
          <w:szCs w:val="26"/>
          <w:cs/>
        </w:rPr>
        <w:t>หน่วยงานบริหารความเสี่ยง</w:t>
      </w:r>
      <w:r w:rsidR="0018525C" w:rsidRPr="00773A95">
        <w:rPr>
          <w:rFonts w:ascii="Browallia New" w:eastAsia="Arial Unicode MS" w:hAnsi="Browallia New" w:cs="Browallia New"/>
          <w:szCs w:val="26"/>
          <w:cs/>
        </w:rPr>
        <w:t>ทางการเงิน</w:t>
      </w:r>
      <w:r w:rsidRPr="00773A95">
        <w:rPr>
          <w:rFonts w:ascii="Browallia New" w:eastAsia="Arial Unicode MS" w:hAnsi="Browallia New" w:cs="Browallia New"/>
          <w:szCs w:val="26"/>
          <w:cs/>
        </w:rPr>
        <w:t>ของกลุ่มกิจการขึ้นตรงกับแผนกการเงินของกลุ่มกิจการ ซึ่งคณะกรรมการบริษัทเป็นผู้อนุมัตินโยบายที่เกี่ยวข้องต่าง</w:t>
      </w:r>
      <w:r w:rsidR="005D4DF3"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ๆ ซึ่งแผนกการเงินของกลุ่มกิจการเป็นผู้กำหนด ประเมิน และบริหารความเสี่ยง</w:t>
      </w:r>
      <w:r w:rsidR="0018525C" w:rsidRPr="00773A95">
        <w:rPr>
          <w:rFonts w:ascii="Browallia New" w:eastAsia="Arial Unicode MS" w:hAnsi="Browallia New" w:cs="Browallia New"/>
          <w:szCs w:val="26"/>
          <w:cs/>
        </w:rPr>
        <w:t>ทาง</w:t>
      </w:r>
      <w:r w:rsidRPr="00773A95">
        <w:rPr>
          <w:rFonts w:ascii="Browallia New" w:eastAsia="Arial Unicode MS" w:hAnsi="Browallia New" w:cs="Browallia New"/>
          <w:szCs w:val="26"/>
          <w:cs/>
        </w:rPr>
        <w:t xml:space="preserve">การเงิน </w:t>
      </w:r>
      <w:r w:rsidRPr="00773A95">
        <w:rPr>
          <w:rFonts w:ascii="Browallia New" w:eastAsia="Arial Unicode MS" w:hAnsi="Browallia New" w:cs="Browallia New"/>
          <w:spacing w:val="-6"/>
          <w:szCs w:val="26"/>
          <w:cs/>
        </w:rPr>
        <w:t>โดยจะทำงานอย่างใกล้ชิดกับหน่วยปฏิบัติงานของกลุ่มกิจการ</w:t>
      </w:r>
      <w:r w:rsidR="00812B1E" w:rsidRPr="00773A95">
        <w:rPr>
          <w:rFonts w:ascii="Browallia New" w:eastAsia="Arial Unicode MS" w:hAnsi="Browallia New" w:cs="Browallia New"/>
          <w:spacing w:val="-6"/>
          <w:szCs w:val="26"/>
        </w:rPr>
        <w:t xml:space="preserve"> </w:t>
      </w:r>
      <w:r w:rsidRPr="00773A95">
        <w:rPr>
          <w:rFonts w:ascii="Browallia New" w:eastAsia="Arial Unicode MS" w:hAnsi="Browallia New" w:cs="Browallia New"/>
          <w:spacing w:val="-6"/>
          <w:szCs w:val="26"/>
          <w:cs/>
        </w:rPr>
        <w:t>ส่วนคณะกรรมการบริษัทจะกำหนดหลักการในการบริหารความเสี่ยง</w:t>
      </w:r>
      <w:r w:rsidRPr="00773A95">
        <w:rPr>
          <w:rFonts w:ascii="Browallia New" w:eastAsia="Arial Unicode MS" w:hAnsi="Browallia New" w:cs="Browallia New"/>
          <w:szCs w:val="26"/>
          <w:cs/>
        </w:rPr>
        <w:t>ในภาพรวม รวมถึงกำหนดนโยบายเฉพาะด้านต่าง</w:t>
      </w:r>
      <w:r w:rsidR="00BB7C15"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ๆ เช่น การบริหารความเสี่ยงด้านอัตราแลกเปลี่ยน การบริหารความเสี่ยงด้านอัตราดอกเบี้ย การบริหารความเสี่ยงด้านการให้สินเชื่อ การเข้าทำตราสารอนุพันธ์และเครื่องมือทางการเงินอื่น รวมทั้งการลงทุนในกรณีที่มีสภาพคล่องส่วนเกิน</w:t>
      </w:r>
    </w:p>
    <w:p w14:paraId="12CCFED6" w14:textId="77777777" w:rsidR="00040406" w:rsidRPr="00773A95" w:rsidRDefault="00040406" w:rsidP="007848BC">
      <w:pPr>
        <w:ind w:left="547"/>
        <w:jc w:val="thaiDistribute"/>
        <w:rPr>
          <w:rFonts w:ascii="Browallia New" w:hAnsi="Browallia New" w:cs="Browallia New"/>
          <w:szCs w:val="26"/>
        </w:rPr>
      </w:pPr>
    </w:p>
    <w:p w14:paraId="5D591721" w14:textId="77777777" w:rsidR="007848BC" w:rsidRPr="00773A95" w:rsidRDefault="007848BC" w:rsidP="007848BC">
      <w:pPr>
        <w:ind w:left="547"/>
        <w:jc w:val="thaiDistribute"/>
        <w:rPr>
          <w:rFonts w:ascii="Browallia New" w:hAnsi="Browallia New" w:cs="Browallia New"/>
          <w:szCs w:val="26"/>
          <w:cs/>
        </w:rPr>
      </w:pPr>
      <w:r w:rsidRPr="00773A95">
        <w:rPr>
          <w:rFonts w:ascii="Browallia New" w:hAnsi="Browallia New" w:cs="Browallia New"/>
          <w:szCs w:val="26"/>
          <w:cs/>
        </w:rPr>
        <w:t>กลุ่มกิจการไม่อนุญาตให้มีการใช้เครื่องมือทางการเงินที่มีลักษณะเป็นการเก็งกำไร โดยการทำตราสารอนุพันธ์ทุกประเภทต้องได้รับอนุมัติจากคณะกรรมการของแต่ละบริษัทในกลุ่มกิจการ</w:t>
      </w:r>
      <w:r w:rsidR="00812B1E" w:rsidRPr="00773A95">
        <w:rPr>
          <w:rFonts w:ascii="Browallia New" w:hAnsi="Browallia New" w:cs="Browallia New"/>
          <w:szCs w:val="26"/>
          <w:cs/>
        </w:rPr>
        <w:t>ก่อน</w:t>
      </w:r>
    </w:p>
    <w:p w14:paraId="6B366E47" w14:textId="6322D757" w:rsidR="00B011A3" w:rsidRPr="00773A95" w:rsidRDefault="00B011A3">
      <w:pPr>
        <w:rPr>
          <w:rFonts w:ascii="Browallia New" w:hAnsi="Browallia New" w:cs="Browallia New"/>
          <w:szCs w:val="26"/>
        </w:rPr>
      </w:pPr>
      <w:r w:rsidRPr="00773A95">
        <w:rPr>
          <w:rFonts w:ascii="Browallia New" w:hAnsi="Browallia New" w:cs="Browallia New"/>
          <w:szCs w:val="26"/>
        </w:rPr>
        <w:br w:type="page"/>
      </w:r>
    </w:p>
    <w:p w14:paraId="4AAC0111" w14:textId="77777777" w:rsidR="00D15617" w:rsidRPr="00773A95" w:rsidRDefault="00D15617" w:rsidP="008E41A7">
      <w:pPr>
        <w:jc w:val="thaiDistribute"/>
        <w:rPr>
          <w:rFonts w:ascii="Browallia New" w:hAnsi="Browallia New" w:cs="Browallia New"/>
          <w:sz w:val="26"/>
          <w:szCs w:val="26"/>
        </w:rPr>
      </w:pPr>
    </w:p>
    <w:p w14:paraId="528A7875" w14:textId="7B821213" w:rsidR="00312F39" w:rsidRPr="00773A95" w:rsidRDefault="00435D73" w:rsidP="00F06BDC">
      <w:pPr>
        <w:pStyle w:val="HeadSub1-5EA"/>
        <w:ind w:left="546" w:hanging="546"/>
        <w:outlineLvl w:val="2"/>
        <w:rPr>
          <w:rFonts w:ascii="Browallia New" w:hAnsi="Browallia New" w:cs="Browallia New"/>
          <w:b w:val="0"/>
          <w:bCs w:val="0"/>
          <w:color w:val="CF4A02"/>
          <w:cs/>
          <w:lang w:val="en-US"/>
        </w:rPr>
      </w:pPr>
      <w:r w:rsidRPr="00435D73">
        <w:rPr>
          <w:rFonts w:ascii="Browallia New" w:hAnsi="Browallia New" w:cs="Browallia New"/>
          <w:b w:val="0"/>
          <w:bCs w:val="0"/>
          <w:color w:val="CF4A02"/>
        </w:rPr>
        <w:t>6</w:t>
      </w:r>
      <w:r w:rsidR="00312F39"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312F39"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6B4609" w:rsidRPr="00773A95">
        <w:rPr>
          <w:rFonts w:ascii="Browallia New" w:hAnsi="Browallia New" w:cs="Browallia New"/>
          <w:b w:val="0"/>
          <w:bCs w:val="0"/>
          <w:color w:val="CF4A02"/>
          <w:lang w:val="en-US"/>
        </w:rPr>
        <w:tab/>
      </w:r>
      <w:r w:rsidR="00312F39" w:rsidRPr="00773A95">
        <w:rPr>
          <w:rFonts w:ascii="Browallia New" w:hAnsi="Browallia New" w:cs="Browallia New"/>
          <w:b w:val="0"/>
          <w:bCs w:val="0"/>
          <w:color w:val="CF4A02"/>
          <w:cs/>
          <w:lang w:val="en-US"/>
        </w:rPr>
        <w:t>ความเสี่ยงจากตลาด</w:t>
      </w:r>
    </w:p>
    <w:p w14:paraId="253C03F0" w14:textId="77777777" w:rsidR="00973EC8" w:rsidRPr="00773A95" w:rsidRDefault="00973EC8" w:rsidP="00B45D7D">
      <w:pPr>
        <w:ind w:left="540" w:hanging="540"/>
        <w:jc w:val="thaiDistribute"/>
        <w:rPr>
          <w:rFonts w:ascii="Browallia New" w:hAnsi="Browallia New" w:cs="Browallia New"/>
          <w:color w:val="CF4A02"/>
          <w:sz w:val="26"/>
          <w:szCs w:val="26"/>
        </w:rPr>
      </w:pPr>
    </w:p>
    <w:p w14:paraId="0A6FC317" w14:textId="77777777" w:rsidR="00973EC8" w:rsidRPr="00773A95" w:rsidRDefault="00A4208B" w:rsidP="00161A23">
      <w:pPr>
        <w:pStyle w:val="Heading4"/>
        <w:tabs>
          <w:tab w:val="clear" w:pos="478"/>
          <w:tab w:val="clear" w:pos="598"/>
          <w:tab w:val="left" w:pos="546"/>
        </w:tabs>
        <w:spacing w:line="240" w:lineRule="auto"/>
        <w:contextualSpacing/>
        <w:rPr>
          <w:rFonts w:ascii="Browallia New" w:hAnsi="Browallia New" w:cs="Browallia New"/>
          <w:b w:val="0"/>
          <w:bCs w:val="0"/>
          <w:color w:val="CF4A02"/>
          <w:sz w:val="26"/>
          <w:szCs w:val="26"/>
          <w:u w:val="single"/>
        </w:rPr>
      </w:pPr>
      <w:r w:rsidRPr="00773A95">
        <w:rPr>
          <w:rFonts w:ascii="Browallia New" w:hAnsi="Browallia New" w:cs="Browallia New"/>
          <w:b w:val="0"/>
          <w:bCs w:val="0"/>
          <w:color w:val="CF4A02"/>
          <w:sz w:val="26"/>
          <w:szCs w:val="26"/>
          <w:cs/>
        </w:rPr>
        <w:t>ก)</w:t>
      </w:r>
      <w:r w:rsidRPr="00773A95">
        <w:rPr>
          <w:rFonts w:ascii="Browallia New" w:hAnsi="Browallia New" w:cs="Browallia New"/>
          <w:b w:val="0"/>
          <w:bCs w:val="0"/>
          <w:color w:val="CF4A02"/>
          <w:sz w:val="26"/>
          <w:szCs w:val="26"/>
          <w:cs/>
        </w:rPr>
        <w:tab/>
      </w:r>
      <w:r w:rsidR="00973EC8" w:rsidRPr="00773A95">
        <w:rPr>
          <w:rFonts w:ascii="Browallia New" w:hAnsi="Browallia New" w:cs="Browallia New"/>
          <w:b w:val="0"/>
          <w:bCs w:val="0"/>
          <w:color w:val="CF4A02"/>
          <w:sz w:val="26"/>
          <w:szCs w:val="26"/>
          <w:u w:val="single"/>
          <w:cs/>
        </w:rPr>
        <w:t>ความเสี่ยงจากอัตราแลกเปลี่ยน</w:t>
      </w:r>
    </w:p>
    <w:p w14:paraId="7C9C05F8" w14:textId="77777777" w:rsidR="00B45D7D" w:rsidRPr="00773A95" w:rsidRDefault="00B45D7D" w:rsidP="0041741A">
      <w:pPr>
        <w:ind w:left="540"/>
        <w:jc w:val="thaiDistribute"/>
        <w:rPr>
          <w:rFonts w:ascii="Browallia New" w:hAnsi="Browallia New" w:cs="Browallia New"/>
          <w:color w:val="CF4A02"/>
          <w:sz w:val="26"/>
          <w:szCs w:val="26"/>
        </w:rPr>
      </w:pPr>
    </w:p>
    <w:p w14:paraId="089DF947" w14:textId="1CC2237A" w:rsidR="00973EC8" w:rsidRPr="00773A95" w:rsidRDefault="00B45D7D" w:rsidP="0041741A">
      <w:pPr>
        <w:ind w:left="540"/>
        <w:jc w:val="thaiDistribute"/>
        <w:rPr>
          <w:rFonts w:ascii="Browallia New" w:hAnsi="Browallia New" w:cs="Browallia New"/>
          <w:spacing w:val="-4"/>
          <w:sz w:val="26"/>
          <w:szCs w:val="26"/>
        </w:rPr>
      </w:pPr>
      <w:r w:rsidRPr="00773A95">
        <w:rPr>
          <w:rFonts w:ascii="Browallia New" w:hAnsi="Browallia New" w:cs="Browallia New"/>
          <w:spacing w:val="-4"/>
          <w:sz w:val="26"/>
          <w:szCs w:val="26"/>
          <w:cs/>
        </w:rPr>
        <w:t>กลุ่มกิ</w:t>
      </w:r>
      <w:r w:rsidR="00A93A4B" w:rsidRPr="00773A95">
        <w:rPr>
          <w:rFonts w:ascii="Browallia New" w:hAnsi="Browallia New" w:cs="Browallia New"/>
          <w:spacing w:val="-4"/>
          <w:sz w:val="26"/>
          <w:szCs w:val="26"/>
        </w:rPr>
        <w:tab/>
      </w:r>
      <w:r w:rsidRPr="00773A95">
        <w:rPr>
          <w:rFonts w:ascii="Browallia New" w:hAnsi="Browallia New" w:cs="Browallia New"/>
          <w:spacing w:val="-4"/>
          <w:sz w:val="26"/>
          <w:szCs w:val="26"/>
          <w:cs/>
        </w:rPr>
        <w:t>จการมีความเสี่ยงจากอัตราแลกเปลี่ยนจากธุรกรรมการค้าในอนาคต</w:t>
      </w:r>
      <w:r w:rsidRPr="00773A95">
        <w:rPr>
          <w:rFonts w:ascii="Browallia New" w:hAnsi="Browallia New" w:cs="Browallia New"/>
          <w:spacing w:val="-4"/>
          <w:sz w:val="26"/>
          <w:szCs w:val="26"/>
        </w:rPr>
        <w:t xml:space="preserve"> </w:t>
      </w:r>
      <w:r w:rsidRPr="00773A95">
        <w:rPr>
          <w:rFonts w:ascii="Browallia New" w:hAnsi="Browallia New" w:cs="Browallia New"/>
          <w:spacing w:val="-4"/>
          <w:sz w:val="26"/>
          <w:szCs w:val="26"/>
          <w:cs/>
        </w:rPr>
        <w:t>และสินทรัพย์และหนี้สินสุทธิซึ่งเป็นสกุลเงินที่ไม่ใช่</w:t>
      </w:r>
      <w:r w:rsidR="005E2F2D" w:rsidRPr="00773A95">
        <w:rPr>
          <w:rFonts w:ascii="Browallia New" w:hAnsi="Browallia New" w:cs="Browallia New"/>
          <w:spacing w:val="-4"/>
          <w:sz w:val="26"/>
          <w:szCs w:val="26"/>
        </w:rPr>
        <w:br/>
      </w:r>
      <w:r w:rsidRPr="00773A95">
        <w:rPr>
          <w:rFonts w:ascii="Browallia New" w:hAnsi="Browallia New" w:cs="Browallia New"/>
          <w:spacing w:val="-4"/>
          <w:sz w:val="26"/>
          <w:szCs w:val="26"/>
          <w:cs/>
        </w:rPr>
        <w:t>สกุลเงินที่ใช้ในการดำเนินงานของแต่ละบริษัทในกลุ่มกิจการ</w:t>
      </w:r>
    </w:p>
    <w:p w14:paraId="2F70C7C6" w14:textId="77777777" w:rsidR="00B45D7D" w:rsidRPr="00773A95" w:rsidRDefault="00B45D7D" w:rsidP="0041741A">
      <w:pPr>
        <w:ind w:left="540"/>
        <w:jc w:val="thaiDistribute"/>
        <w:rPr>
          <w:rFonts w:ascii="Browallia New" w:hAnsi="Browallia New" w:cs="Browallia New"/>
          <w:spacing w:val="-4"/>
          <w:sz w:val="26"/>
          <w:szCs w:val="26"/>
        </w:rPr>
      </w:pPr>
    </w:p>
    <w:p w14:paraId="14ACCC80" w14:textId="77777777" w:rsidR="00B45D7D" w:rsidRPr="00773A95" w:rsidRDefault="00B45D7D" w:rsidP="00161A23">
      <w:pPr>
        <w:pStyle w:val="Heading5"/>
        <w:spacing w:line="240" w:lineRule="auto"/>
        <w:ind w:left="546"/>
        <w:contextualSpacing/>
        <w:rPr>
          <w:rFonts w:ascii="Browallia New" w:eastAsia="Arial Unicode MS" w:hAnsi="Browallia New" w:cs="Browallia New"/>
          <w:b w:val="0"/>
          <w:bCs w:val="0"/>
          <w:sz w:val="26"/>
          <w:szCs w:val="26"/>
          <w:u w:val="single"/>
        </w:rPr>
      </w:pPr>
      <w:r w:rsidRPr="00773A95">
        <w:rPr>
          <w:rFonts w:ascii="Browallia New" w:eastAsia="Arial Unicode MS" w:hAnsi="Browallia New" w:cs="Browallia New"/>
          <w:b w:val="0"/>
          <w:bCs w:val="0"/>
          <w:sz w:val="26"/>
          <w:szCs w:val="26"/>
          <w:u w:val="single"/>
          <w:cs/>
        </w:rPr>
        <w:t>เครื่องมือทางการเงินที่กลุ่มกิจการใช้เพื่อบริหารความเสี่ยง</w:t>
      </w:r>
    </w:p>
    <w:p w14:paraId="442E0E9C" w14:textId="77777777" w:rsidR="00B45D7D" w:rsidRPr="00773A95" w:rsidRDefault="00B45D7D" w:rsidP="0041741A">
      <w:pPr>
        <w:ind w:left="540"/>
        <w:jc w:val="thaiDistribute"/>
        <w:rPr>
          <w:rFonts w:ascii="Browallia New" w:hAnsi="Browallia New" w:cs="Browallia New"/>
          <w:sz w:val="26"/>
          <w:szCs w:val="26"/>
        </w:rPr>
      </w:pPr>
    </w:p>
    <w:p w14:paraId="1DDCEC55" w14:textId="731AD068" w:rsidR="00FD59C8" w:rsidRPr="00773A95" w:rsidRDefault="00936037" w:rsidP="0041741A">
      <w:pPr>
        <w:ind w:left="540"/>
        <w:jc w:val="thaiDistribute"/>
        <w:rPr>
          <w:rFonts w:ascii="Browallia New" w:hAnsi="Browallia New" w:cs="Browallia New"/>
          <w:szCs w:val="26"/>
        </w:rPr>
      </w:pPr>
      <w:r w:rsidRPr="00773A95">
        <w:rPr>
          <w:rFonts w:ascii="Browallia New" w:hAnsi="Browallia New" w:cs="Browallia New"/>
          <w:sz w:val="26"/>
          <w:szCs w:val="26"/>
          <w:cs/>
        </w:rPr>
        <w:t>กลุ่มกิจการจะพิจารณาใช้เครื่องมือป้องกันความเสี่ยง</w:t>
      </w:r>
      <w:r w:rsidR="006C3834" w:rsidRPr="00773A95">
        <w:rPr>
          <w:rFonts w:ascii="Browallia New" w:hAnsi="Browallia New" w:cs="Browallia New"/>
          <w:sz w:val="26"/>
          <w:szCs w:val="26"/>
          <w:cs/>
        </w:rPr>
        <w:t>จากอัตราแลกเปลี่ยน</w:t>
      </w:r>
      <w:r w:rsidRPr="00773A95">
        <w:rPr>
          <w:rFonts w:ascii="Browallia New" w:hAnsi="Browallia New" w:cs="Browallia New"/>
          <w:sz w:val="26"/>
          <w:szCs w:val="26"/>
          <w:cs/>
        </w:rPr>
        <w:t>โดยการเข้าทำสัญญาซื้อขายเงินตราต่างประเทศล่วงหน้า</w:t>
      </w:r>
      <w:r w:rsidR="00B814DE" w:rsidRPr="00773A95">
        <w:rPr>
          <w:rFonts w:ascii="Browallia New" w:hAnsi="Browallia New" w:cs="Browallia New"/>
          <w:sz w:val="26"/>
          <w:szCs w:val="26"/>
          <w:cs/>
        </w:rPr>
        <w:t>และสัญญาแลกเปลี่ยนเงินต้นใน</w:t>
      </w:r>
      <w:r w:rsidR="00566F13" w:rsidRPr="00773A95">
        <w:rPr>
          <w:rFonts w:ascii="Browallia New" w:hAnsi="Browallia New" w:cs="Browallia New"/>
          <w:sz w:val="26"/>
          <w:szCs w:val="26"/>
          <w:cs/>
        </w:rPr>
        <w:t>สกุลเงินตราต่างประเทศและอัตราดอกเบี้ย</w:t>
      </w:r>
      <w:r w:rsidR="00812B1E" w:rsidRPr="00773A95">
        <w:rPr>
          <w:rFonts w:ascii="Browallia New" w:hAnsi="Browallia New" w:cs="Browallia New"/>
          <w:sz w:val="26"/>
          <w:szCs w:val="26"/>
          <w:cs/>
        </w:rPr>
        <w:t xml:space="preserve"> </w:t>
      </w:r>
      <w:r w:rsidRPr="00773A95">
        <w:rPr>
          <w:rFonts w:ascii="Browallia New" w:hAnsi="Browallia New" w:cs="Browallia New"/>
          <w:sz w:val="26"/>
          <w:szCs w:val="26"/>
          <w:cs/>
        </w:rPr>
        <w:t>หาก</w:t>
      </w:r>
      <w:r w:rsidR="00B45D7D" w:rsidRPr="00773A95">
        <w:rPr>
          <w:rFonts w:ascii="Browallia New" w:hAnsi="Browallia New" w:cs="Browallia New"/>
          <w:sz w:val="26"/>
          <w:szCs w:val="26"/>
          <w:cs/>
        </w:rPr>
        <w:t>กลุ่มกิจการ</w:t>
      </w:r>
      <w:r w:rsidRPr="00773A95">
        <w:rPr>
          <w:rFonts w:ascii="Browallia New" w:hAnsi="Browallia New" w:cs="Browallia New"/>
          <w:sz w:val="26"/>
          <w:szCs w:val="26"/>
          <w:cs/>
        </w:rPr>
        <w:t>ประเมินว่ามีความเสี่ยงจากอัตราแลกเปลี่ยนในระดับ</w:t>
      </w:r>
      <w:r w:rsidRPr="00773A95">
        <w:rPr>
          <w:rFonts w:ascii="Browallia New" w:hAnsi="Browallia New" w:cs="Browallia New"/>
          <w:szCs w:val="26"/>
          <w:cs/>
        </w:rPr>
        <w:t>ที่มีสาระสำคัญ โดยกลุ่มกิจการกำหนดนโยบายว่าเงื่อนไขของสัญญาดังกล่าวจะต้องเป็นไปในแนวทางเดียวกับความเสี่ยงของรายการที่ถูกป้องกันความเสี่ยงนั้น</w:t>
      </w:r>
    </w:p>
    <w:p w14:paraId="21B6AC8C" w14:textId="77777777" w:rsidR="00897C97" w:rsidRPr="00773A95" w:rsidRDefault="00897C97">
      <w:pPr>
        <w:rPr>
          <w:rFonts w:ascii="Browallia New" w:hAnsi="Browallia New" w:cs="Browallia New"/>
          <w:szCs w:val="26"/>
        </w:rPr>
      </w:pPr>
    </w:p>
    <w:p w14:paraId="13512466" w14:textId="77777777" w:rsidR="00C107BB" w:rsidRPr="00773A95" w:rsidRDefault="00C107BB">
      <w:pPr>
        <w:rPr>
          <w:rFonts w:ascii="Browallia New" w:hAnsi="Browallia New" w:cs="Browallia New"/>
          <w:szCs w:val="26"/>
        </w:rPr>
      </w:pPr>
    </w:p>
    <w:p w14:paraId="4F9940EB" w14:textId="1FC99476" w:rsidR="00C107BB" w:rsidRPr="00773A95" w:rsidRDefault="00C107BB">
      <w:pPr>
        <w:rPr>
          <w:rFonts w:ascii="Browallia New" w:hAnsi="Browallia New" w:cs="Browallia New"/>
          <w:szCs w:val="26"/>
        </w:rPr>
        <w:sectPr w:rsidR="00C107BB" w:rsidRPr="00773A95" w:rsidSect="009F5628">
          <w:headerReference w:type="even" r:id="rId8"/>
          <w:headerReference w:type="default" r:id="rId9"/>
          <w:footerReference w:type="even" r:id="rId10"/>
          <w:footerReference w:type="default" r:id="rId11"/>
          <w:headerReference w:type="first" r:id="rId12"/>
          <w:footerReference w:type="first" r:id="rId13"/>
          <w:pgSz w:w="11907" w:h="16840" w:code="9"/>
          <w:pgMar w:top="1440" w:right="720" w:bottom="720" w:left="1728" w:header="706" w:footer="576" w:gutter="0"/>
          <w:pgNumType w:start="17"/>
          <w:cols w:space="720"/>
          <w:docGrid w:linePitch="272"/>
        </w:sectPr>
      </w:pPr>
    </w:p>
    <w:p w14:paraId="315B00B6" w14:textId="77777777" w:rsidR="00F17399" w:rsidRPr="00773A95" w:rsidRDefault="00F17399" w:rsidP="00155D5C">
      <w:pPr>
        <w:pStyle w:val="Heading6"/>
        <w:spacing w:after="0" w:line="240" w:lineRule="auto"/>
        <w:ind w:left="546"/>
        <w:contextualSpacing/>
        <w:rPr>
          <w:rFonts w:ascii="Browallia New" w:hAnsi="Browallia New" w:cs="Browallia New"/>
          <w:b w:val="0"/>
          <w:bCs w:val="0"/>
          <w:i/>
          <w:iCs/>
          <w:sz w:val="26"/>
          <w:szCs w:val="26"/>
        </w:rPr>
      </w:pPr>
    </w:p>
    <w:p w14:paraId="02BA0E80" w14:textId="48E26C21" w:rsidR="00936037" w:rsidRPr="00773A95" w:rsidRDefault="00936037" w:rsidP="00155D5C">
      <w:pPr>
        <w:pStyle w:val="Heading6"/>
        <w:spacing w:after="0" w:line="240" w:lineRule="auto"/>
        <w:ind w:left="546"/>
        <w:contextualSpacing/>
        <w:rPr>
          <w:rFonts w:ascii="Browallia New" w:hAnsi="Browallia New" w:cs="Browallia New"/>
          <w:b w:val="0"/>
          <w:bCs w:val="0"/>
          <w:i/>
          <w:iCs/>
          <w:sz w:val="26"/>
          <w:szCs w:val="26"/>
        </w:rPr>
      </w:pPr>
      <w:r w:rsidRPr="00773A95">
        <w:rPr>
          <w:rFonts w:ascii="Browallia New" w:hAnsi="Browallia New" w:cs="Browallia New"/>
          <w:b w:val="0"/>
          <w:bCs w:val="0"/>
          <w:i/>
          <w:iCs/>
          <w:sz w:val="26"/>
          <w:szCs w:val="26"/>
          <w:cs/>
        </w:rPr>
        <w:t>ความเสี่ยง</w:t>
      </w:r>
    </w:p>
    <w:p w14:paraId="36CB01B8" w14:textId="77777777" w:rsidR="00936037" w:rsidRPr="00773A95" w:rsidRDefault="00936037" w:rsidP="0041741A">
      <w:pPr>
        <w:ind w:left="547"/>
        <w:jc w:val="thaiDistribute"/>
        <w:rPr>
          <w:rFonts w:ascii="Browallia New" w:hAnsi="Browallia New" w:cs="Browallia New"/>
          <w:sz w:val="26"/>
          <w:szCs w:val="26"/>
        </w:rPr>
      </w:pPr>
    </w:p>
    <w:p w14:paraId="198CAEF4" w14:textId="58757A88" w:rsidR="00936037" w:rsidRPr="00773A95" w:rsidRDefault="00936037" w:rsidP="00155D5C">
      <w:pPr>
        <w:ind w:left="547"/>
        <w:jc w:val="both"/>
        <w:rPr>
          <w:rFonts w:ascii="Browallia New" w:hAnsi="Browallia New" w:cs="Browallia New"/>
          <w:spacing w:val="-6"/>
          <w:sz w:val="26"/>
          <w:szCs w:val="26"/>
        </w:rPr>
      </w:pPr>
      <w:r w:rsidRPr="00773A95">
        <w:rPr>
          <w:rFonts w:ascii="Browallia New" w:hAnsi="Browallia New" w:cs="Browallia New"/>
          <w:spacing w:val="-6"/>
          <w:sz w:val="26"/>
          <w:szCs w:val="26"/>
          <w:cs/>
        </w:rPr>
        <w:t>กลุ่มกิจการและบริษัทมีความเสี่ยงจากอัตราแลกเปลี่ยนจากสกุลเงินที่ไม่ใช่สกุลเงินที่ใช้ในการดำเนินงานของแต่ละบริษัทในกลุ่มกิจการที่เป็นสาระสำคัญต่องบการเงิน</w:t>
      </w:r>
      <w:r w:rsidR="00433781" w:rsidRPr="00773A95">
        <w:rPr>
          <w:rFonts w:ascii="Browallia New" w:hAnsi="Browallia New" w:cs="Browallia New"/>
          <w:spacing w:val="-6"/>
          <w:sz w:val="26"/>
          <w:szCs w:val="26"/>
        </w:rPr>
        <w:t xml:space="preserve"> </w:t>
      </w:r>
      <w:r w:rsidRPr="00773A95">
        <w:rPr>
          <w:rFonts w:ascii="Browallia New" w:hAnsi="Browallia New" w:cs="Browallia New"/>
          <w:spacing w:val="-6"/>
          <w:sz w:val="26"/>
          <w:szCs w:val="26"/>
          <w:cs/>
        </w:rPr>
        <w:t>ณ วันสิ้นรอบระยะเวลารายงาน ซึ่งสรุปเป็นสกุลเงินบาท ดังนี้</w:t>
      </w:r>
    </w:p>
    <w:p w14:paraId="1C9410FE" w14:textId="77777777" w:rsidR="008B413C" w:rsidRPr="00773A95" w:rsidRDefault="008B413C" w:rsidP="00155D5C">
      <w:pPr>
        <w:ind w:left="547"/>
        <w:jc w:val="both"/>
        <w:rPr>
          <w:rFonts w:ascii="Browallia New" w:hAnsi="Browallia New" w:cs="Browallia New"/>
          <w:sz w:val="26"/>
          <w:szCs w:val="26"/>
        </w:rPr>
      </w:pPr>
    </w:p>
    <w:tbl>
      <w:tblPr>
        <w:tblStyle w:val="TableGrid"/>
        <w:tblW w:w="14254"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205"/>
        <w:gridCol w:w="1206"/>
        <w:gridCol w:w="1206"/>
        <w:gridCol w:w="1206"/>
        <w:gridCol w:w="1205"/>
        <w:gridCol w:w="1206"/>
        <w:gridCol w:w="1206"/>
        <w:gridCol w:w="1206"/>
      </w:tblGrid>
      <w:tr w:rsidR="00433781" w:rsidRPr="00773A95" w14:paraId="04BEFAB0" w14:textId="77777777" w:rsidTr="00B011A3">
        <w:trPr>
          <w:trHeight w:val="338"/>
        </w:trPr>
        <w:tc>
          <w:tcPr>
            <w:tcW w:w="4608" w:type="dxa"/>
          </w:tcPr>
          <w:p w14:paraId="74C7FE67" w14:textId="77777777" w:rsidR="00433781" w:rsidRPr="00773A95" w:rsidRDefault="00433781" w:rsidP="008B4D2C">
            <w:pPr>
              <w:jc w:val="both"/>
              <w:rPr>
                <w:rFonts w:ascii="Browallia New" w:hAnsi="Browallia New" w:cs="Browallia New"/>
                <w:szCs w:val="26"/>
              </w:rPr>
            </w:pPr>
          </w:p>
        </w:tc>
        <w:tc>
          <w:tcPr>
            <w:tcW w:w="9646" w:type="dxa"/>
            <w:gridSpan w:val="8"/>
            <w:tcBorders>
              <w:top w:val="single" w:sz="4" w:space="0" w:color="auto"/>
              <w:bottom w:val="single" w:sz="4" w:space="0" w:color="auto"/>
            </w:tcBorders>
          </w:tcPr>
          <w:p w14:paraId="3777A9EF" w14:textId="77777777" w:rsidR="00433781" w:rsidRPr="00773A95" w:rsidRDefault="00433781" w:rsidP="00B011A3">
            <w:pPr>
              <w:ind w:right="-72"/>
              <w:jc w:val="right"/>
              <w:rPr>
                <w:rFonts w:ascii="Browallia New" w:hAnsi="Browallia New" w:cs="Browallia New"/>
                <w:b/>
                <w:bCs/>
                <w:szCs w:val="26"/>
              </w:rPr>
            </w:pPr>
            <w:r w:rsidRPr="00773A95">
              <w:rPr>
                <w:rFonts w:ascii="Browallia New" w:hAnsi="Browallia New" w:cs="Browallia New"/>
                <w:b/>
                <w:bCs/>
                <w:szCs w:val="26"/>
                <w:cs/>
              </w:rPr>
              <w:t>งบการเงินรวม</w:t>
            </w:r>
          </w:p>
        </w:tc>
      </w:tr>
      <w:tr w:rsidR="00433781" w:rsidRPr="00773A95" w14:paraId="59F1EF2B" w14:textId="77777777" w:rsidTr="00B011A3">
        <w:trPr>
          <w:trHeight w:val="338"/>
        </w:trPr>
        <w:tc>
          <w:tcPr>
            <w:tcW w:w="4608" w:type="dxa"/>
          </w:tcPr>
          <w:p w14:paraId="2DA3E2A4" w14:textId="6954E9CF" w:rsidR="00433781" w:rsidRPr="00773A95" w:rsidRDefault="00433781" w:rsidP="008B4D2C">
            <w:pPr>
              <w:jc w:val="both"/>
              <w:rPr>
                <w:rFonts w:ascii="Browallia New" w:hAnsi="Browallia New" w:cs="Browallia New"/>
                <w:b/>
                <w:bCs/>
                <w:szCs w:val="26"/>
              </w:rPr>
            </w:pPr>
            <w:r w:rsidRPr="00773A95">
              <w:rPr>
                <w:rFonts w:ascii="Browallia New" w:hAnsi="Browallia New" w:cs="Browallia New"/>
                <w:b/>
                <w:bCs/>
                <w:szCs w:val="26"/>
                <w:cs/>
              </w:rPr>
              <w:t xml:space="preserve">ณ วันที่ </w:t>
            </w:r>
            <w:r w:rsidR="00435D73" w:rsidRPr="00435D73">
              <w:rPr>
                <w:rFonts w:ascii="Browallia New" w:hAnsi="Browallia New" w:cs="Browallia New"/>
                <w:b/>
                <w:bCs/>
                <w:szCs w:val="26"/>
              </w:rPr>
              <w:t>31</w:t>
            </w:r>
            <w:r w:rsidRPr="00773A95">
              <w:rPr>
                <w:rFonts w:ascii="Browallia New" w:hAnsi="Browallia New" w:cs="Browallia New"/>
                <w:b/>
                <w:bCs/>
                <w:szCs w:val="26"/>
              </w:rPr>
              <w:t xml:space="preserve"> </w:t>
            </w:r>
            <w:r w:rsidRPr="00773A95">
              <w:rPr>
                <w:rFonts w:ascii="Browallia New" w:hAnsi="Browallia New" w:cs="Browallia New"/>
                <w:b/>
                <w:bCs/>
                <w:szCs w:val="26"/>
                <w:cs/>
              </w:rPr>
              <w:t>ธันวาคม</w:t>
            </w:r>
          </w:p>
        </w:tc>
        <w:tc>
          <w:tcPr>
            <w:tcW w:w="4823" w:type="dxa"/>
            <w:gridSpan w:val="4"/>
            <w:tcBorders>
              <w:top w:val="single" w:sz="4" w:space="0" w:color="auto"/>
            </w:tcBorders>
          </w:tcPr>
          <w:p w14:paraId="033A89F8" w14:textId="71C7B3C5" w:rsidR="00433781" w:rsidRPr="00773A95" w:rsidRDefault="00433781" w:rsidP="008B4D2C">
            <w:pPr>
              <w:jc w:val="right"/>
              <w:rPr>
                <w:rFonts w:ascii="Browallia New" w:hAnsi="Browallia New" w:cs="Browallia New"/>
                <w:b/>
                <w:bCs/>
                <w:szCs w:val="26"/>
              </w:rPr>
            </w:pPr>
            <w:r w:rsidRPr="00773A95">
              <w:rPr>
                <w:rFonts w:ascii="Browallia New" w:hAnsi="Browallia New" w:cs="Browallia New"/>
                <w:b/>
                <w:bCs/>
                <w:szCs w:val="26"/>
                <w:cs/>
              </w:rPr>
              <w:t xml:space="preserve">พ.ศ. </w:t>
            </w:r>
            <w:r w:rsidR="00435D73" w:rsidRPr="00435D73">
              <w:rPr>
                <w:rFonts w:ascii="Browallia New" w:hAnsi="Browallia New" w:cs="Browallia New"/>
                <w:b/>
                <w:bCs/>
                <w:szCs w:val="26"/>
              </w:rPr>
              <w:t>2566</w:t>
            </w:r>
          </w:p>
        </w:tc>
        <w:tc>
          <w:tcPr>
            <w:tcW w:w="4823" w:type="dxa"/>
            <w:gridSpan w:val="4"/>
            <w:tcBorders>
              <w:top w:val="single" w:sz="4" w:space="0" w:color="auto"/>
              <w:bottom w:val="single" w:sz="4" w:space="0" w:color="auto"/>
            </w:tcBorders>
          </w:tcPr>
          <w:p w14:paraId="77CBA125" w14:textId="1A75B405" w:rsidR="00433781" w:rsidRPr="00773A95" w:rsidRDefault="00433781" w:rsidP="00B011A3">
            <w:pPr>
              <w:ind w:right="-72"/>
              <w:jc w:val="right"/>
              <w:rPr>
                <w:rFonts w:ascii="Browallia New" w:hAnsi="Browallia New" w:cs="Browallia New"/>
                <w:b/>
                <w:bCs/>
                <w:szCs w:val="26"/>
              </w:rPr>
            </w:pPr>
            <w:r w:rsidRPr="00773A95">
              <w:rPr>
                <w:rFonts w:ascii="Browallia New" w:hAnsi="Browallia New" w:cs="Browallia New"/>
                <w:b/>
                <w:bCs/>
                <w:szCs w:val="26"/>
                <w:cs/>
              </w:rPr>
              <w:t>พ.ศ.</w:t>
            </w:r>
            <w:r w:rsidR="00435D73" w:rsidRPr="00435D73">
              <w:rPr>
                <w:rFonts w:ascii="Browallia New" w:hAnsi="Browallia New" w:cs="Browallia New"/>
                <w:b/>
                <w:bCs/>
                <w:szCs w:val="26"/>
              </w:rPr>
              <w:t>2565</w:t>
            </w:r>
          </w:p>
        </w:tc>
      </w:tr>
      <w:tr w:rsidR="00433781" w:rsidRPr="00773A95" w14:paraId="6501E952" w14:textId="77777777" w:rsidTr="00FA5D22">
        <w:trPr>
          <w:trHeight w:val="624"/>
        </w:trPr>
        <w:tc>
          <w:tcPr>
            <w:tcW w:w="4608" w:type="dxa"/>
          </w:tcPr>
          <w:p w14:paraId="31713697" w14:textId="77777777" w:rsidR="00433781" w:rsidRPr="00773A95" w:rsidRDefault="00433781" w:rsidP="008B4D2C">
            <w:pPr>
              <w:jc w:val="both"/>
              <w:rPr>
                <w:rFonts w:ascii="Browallia New" w:hAnsi="Browallia New" w:cs="Browallia New"/>
                <w:szCs w:val="26"/>
              </w:rPr>
            </w:pPr>
          </w:p>
        </w:tc>
        <w:tc>
          <w:tcPr>
            <w:tcW w:w="1205" w:type="dxa"/>
            <w:tcBorders>
              <w:top w:val="single" w:sz="4" w:space="0" w:color="auto"/>
              <w:bottom w:val="single" w:sz="4" w:space="0" w:color="auto"/>
            </w:tcBorders>
            <w:vAlign w:val="bottom"/>
          </w:tcPr>
          <w:p w14:paraId="67BDC650" w14:textId="690997E9" w:rsidR="00433781" w:rsidRPr="00773A95" w:rsidRDefault="00433781" w:rsidP="00FA5D22">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r w:rsidRPr="00773A95">
              <w:rPr>
                <w:rFonts w:ascii="Browallia New" w:eastAsia="Arial" w:hAnsi="Browallia New" w:cs="Browallia New"/>
                <w:b/>
                <w:bCs/>
                <w:szCs w:val="26"/>
                <w:cs/>
              </w:rPr>
              <w:t>ดอลลาร์สหรัฐ</w:t>
            </w:r>
          </w:p>
        </w:tc>
        <w:tc>
          <w:tcPr>
            <w:tcW w:w="1206" w:type="dxa"/>
            <w:tcBorders>
              <w:top w:val="single" w:sz="4" w:space="0" w:color="auto"/>
              <w:bottom w:val="single" w:sz="4" w:space="0" w:color="auto"/>
            </w:tcBorders>
            <w:vAlign w:val="bottom"/>
          </w:tcPr>
          <w:p w14:paraId="70FE8BD9" w14:textId="4E3CE88A" w:rsidR="00433781" w:rsidRPr="00773A95" w:rsidRDefault="00433781" w:rsidP="00FA5D22">
            <w:pPr>
              <w:ind w:right="-72"/>
              <w:jc w:val="right"/>
              <w:rPr>
                <w:rFonts w:ascii="Browallia New" w:eastAsia="Arial" w:hAnsi="Browallia New" w:cs="Browallia New"/>
                <w:b/>
                <w:bCs/>
                <w:szCs w:val="26"/>
              </w:rPr>
            </w:pPr>
            <w:r w:rsidRPr="00773A95">
              <w:rPr>
                <w:rFonts w:ascii="Browallia New" w:eastAsia="Arial" w:hAnsi="Browallia New" w:cs="Browallia New"/>
                <w:b/>
                <w:bCs/>
                <w:szCs w:val="26"/>
                <w:cs/>
              </w:rPr>
              <w:t>ดอลลาร์ไต้หวัน</w:t>
            </w:r>
          </w:p>
        </w:tc>
        <w:tc>
          <w:tcPr>
            <w:tcW w:w="1206" w:type="dxa"/>
            <w:tcBorders>
              <w:top w:val="single" w:sz="4" w:space="0" w:color="auto"/>
              <w:bottom w:val="single" w:sz="4" w:space="0" w:color="auto"/>
            </w:tcBorders>
            <w:vAlign w:val="bottom"/>
          </w:tcPr>
          <w:p w14:paraId="7047F831" w14:textId="77777777" w:rsidR="00433781" w:rsidRPr="00773A95" w:rsidRDefault="00433781" w:rsidP="00B011A3">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p>
          <w:p w14:paraId="14097374" w14:textId="35604B25" w:rsidR="00433781" w:rsidRPr="00773A95" w:rsidRDefault="00433781" w:rsidP="00B011A3">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r w:rsidRPr="00773A95">
              <w:rPr>
                <w:rFonts w:ascii="Browallia New" w:eastAsia="Arial" w:hAnsi="Browallia New" w:cs="Browallia New"/>
                <w:b/>
                <w:bCs/>
                <w:szCs w:val="26"/>
                <w:cs/>
              </w:rPr>
              <w:t>เยน</w:t>
            </w:r>
          </w:p>
        </w:tc>
        <w:tc>
          <w:tcPr>
            <w:tcW w:w="1206" w:type="dxa"/>
            <w:tcBorders>
              <w:top w:val="single" w:sz="4" w:space="0" w:color="auto"/>
              <w:bottom w:val="single" w:sz="4" w:space="0" w:color="auto"/>
            </w:tcBorders>
            <w:vAlign w:val="bottom"/>
          </w:tcPr>
          <w:p w14:paraId="499EE229" w14:textId="77777777" w:rsidR="00433781" w:rsidRPr="00773A95" w:rsidRDefault="00433781" w:rsidP="00B011A3">
            <w:pPr>
              <w:ind w:right="-72"/>
              <w:jc w:val="right"/>
              <w:rPr>
                <w:rFonts w:ascii="Browallia New" w:eastAsia="Arial" w:hAnsi="Browallia New" w:cs="Browallia New"/>
                <w:b/>
                <w:bCs/>
                <w:szCs w:val="26"/>
              </w:rPr>
            </w:pPr>
          </w:p>
          <w:p w14:paraId="6F57217F" w14:textId="2E7AB43B" w:rsidR="00433781" w:rsidRPr="00773A95" w:rsidRDefault="00433781" w:rsidP="00B011A3">
            <w:pPr>
              <w:ind w:right="-72"/>
              <w:jc w:val="right"/>
              <w:rPr>
                <w:rFonts w:ascii="Browallia New" w:hAnsi="Browallia New" w:cs="Browallia New"/>
                <w:szCs w:val="26"/>
              </w:rPr>
            </w:pPr>
            <w:r w:rsidRPr="00773A95">
              <w:rPr>
                <w:rFonts w:ascii="Browallia New" w:eastAsia="Arial" w:hAnsi="Browallia New" w:cs="Browallia New"/>
                <w:b/>
                <w:bCs/>
                <w:szCs w:val="26"/>
                <w:cs/>
              </w:rPr>
              <w:t>หยวน</w:t>
            </w:r>
          </w:p>
        </w:tc>
        <w:tc>
          <w:tcPr>
            <w:tcW w:w="1205" w:type="dxa"/>
            <w:tcBorders>
              <w:top w:val="single" w:sz="4" w:space="0" w:color="auto"/>
              <w:bottom w:val="single" w:sz="4" w:space="0" w:color="auto"/>
            </w:tcBorders>
            <w:vAlign w:val="bottom"/>
          </w:tcPr>
          <w:p w14:paraId="14EC29C5" w14:textId="1A2B2C58" w:rsidR="00433781" w:rsidRPr="00773A95" w:rsidRDefault="00433781" w:rsidP="00FA5D22">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r w:rsidRPr="00773A95">
              <w:rPr>
                <w:rFonts w:ascii="Browallia New" w:eastAsia="Arial" w:hAnsi="Browallia New" w:cs="Browallia New"/>
                <w:b/>
                <w:bCs/>
                <w:szCs w:val="26"/>
                <w:cs/>
              </w:rPr>
              <w:t>ดอลลาร์สหรัฐ</w:t>
            </w:r>
          </w:p>
        </w:tc>
        <w:tc>
          <w:tcPr>
            <w:tcW w:w="1206" w:type="dxa"/>
            <w:tcBorders>
              <w:top w:val="single" w:sz="4" w:space="0" w:color="auto"/>
              <w:bottom w:val="single" w:sz="4" w:space="0" w:color="auto"/>
            </w:tcBorders>
            <w:vAlign w:val="bottom"/>
          </w:tcPr>
          <w:p w14:paraId="430B1EF1" w14:textId="01152B85" w:rsidR="00433781" w:rsidRPr="00773A95" w:rsidRDefault="00433781" w:rsidP="00B011A3">
            <w:pPr>
              <w:ind w:right="-72"/>
              <w:jc w:val="right"/>
              <w:rPr>
                <w:rFonts w:ascii="Browallia New" w:hAnsi="Browallia New" w:cs="Browallia New"/>
                <w:szCs w:val="26"/>
              </w:rPr>
            </w:pPr>
            <w:r w:rsidRPr="00773A95">
              <w:rPr>
                <w:rFonts w:ascii="Browallia New" w:eastAsia="Arial" w:hAnsi="Browallia New" w:cs="Browallia New"/>
                <w:b/>
                <w:bCs/>
                <w:szCs w:val="26"/>
                <w:cs/>
              </w:rPr>
              <w:t>ดอลลาร์ไต้หวัน</w:t>
            </w:r>
          </w:p>
        </w:tc>
        <w:tc>
          <w:tcPr>
            <w:tcW w:w="1206" w:type="dxa"/>
            <w:tcBorders>
              <w:top w:val="single" w:sz="4" w:space="0" w:color="auto"/>
              <w:bottom w:val="single" w:sz="4" w:space="0" w:color="auto"/>
            </w:tcBorders>
            <w:vAlign w:val="bottom"/>
          </w:tcPr>
          <w:p w14:paraId="1CAEDC1E" w14:textId="77777777" w:rsidR="00433781" w:rsidRPr="00773A95" w:rsidRDefault="00433781" w:rsidP="00B011A3">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p>
          <w:p w14:paraId="43822C40" w14:textId="14383B2C" w:rsidR="00433781" w:rsidRPr="00773A95" w:rsidRDefault="00433781" w:rsidP="00FA5D22">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r w:rsidRPr="00773A95">
              <w:rPr>
                <w:rFonts w:ascii="Browallia New" w:eastAsia="Arial" w:hAnsi="Browallia New" w:cs="Browallia New"/>
                <w:b/>
                <w:bCs/>
                <w:szCs w:val="26"/>
                <w:cs/>
              </w:rPr>
              <w:t>เยน</w:t>
            </w:r>
          </w:p>
        </w:tc>
        <w:tc>
          <w:tcPr>
            <w:tcW w:w="1206" w:type="dxa"/>
            <w:tcBorders>
              <w:top w:val="single" w:sz="4" w:space="0" w:color="auto"/>
              <w:bottom w:val="single" w:sz="4" w:space="0" w:color="auto"/>
            </w:tcBorders>
            <w:vAlign w:val="bottom"/>
          </w:tcPr>
          <w:p w14:paraId="73E85B1A" w14:textId="77777777" w:rsidR="00433781" w:rsidRPr="00773A95" w:rsidRDefault="00433781" w:rsidP="00B011A3">
            <w:pPr>
              <w:ind w:right="-72"/>
              <w:jc w:val="right"/>
              <w:rPr>
                <w:rFonts w:ascii="Browallia New" w:eastAsia="Arial" w:hAnsi="Browallia New" w:cs="Browallia New"/>
                <w:b/>
                <w:bCs/>
                <w:szCs w:val="26"/>
              </w:rPr>
            </w:pPr>
          </w:p>
          <w:p w14:paraId="33FBFC11" w14:textId="43573B16" w:rsidR="00433781" w:rsidRPr="00773A95" w:rsidRDefault="00433781" w:rsidP="00B011A3">
            <w:pPr>
              <w:ind w:right="-72"/>
              <w:jc w:val="right"/>
              <w:rPr>
                <w:rFonts w:ascii="Browallia New" w:hAnsi="Browallia New" w:cs="Browallia New"/>
                <w:szCs w:val="26"/>
              </w:rPr>
            </w:pPr>
            <w:r w:rsidRPr="00773A95">
              <w:rPr>
                <w:rFonts w:ascii="Browallia New" w:eastAsia="Arial" w:hAnsi="Browallia New" w:cs="Browallia New"/>
                <w:b/>
                <w:bCs/>
                <w:szCs w:val="26"/>
                <w:cs/>
              </w:rPr>
              <w:t>หยวน</w:t>
            </w:r>
          </w:p>
        </w:tc>
      </w:tr>
      <w:tr w:rsidR="00FA5D22" w:rsidRPr="00773A95" w14:paraId="4493AF23" w14:textId="77777777" w:rsidTr="00FA5D22">
        <w:trPr>
          <w:trHeight w:val="283"/>
        </w:trPr>
        <w:tc>
          <w:tcPr>
            <w:tcW w:w="4608" w:type="dxa"/>
            <w:vAlign w:val="bottom"/>
          </w:tcPr>
          <w:p w14:paraId="497DC506" w14:textId="77777777" w:rsidR="00FA5D22" w:rsidRPr="00773A95" w:rsidRDefault="00FA5D22" w:rsidP="00FA5D22">
            <w:pPr>
              <w:jc w:val="right"/>
              <w:rPr>
                <w:rFonts w:ascii="Browallia New" w:hAnsi="Browallia New" w:cs="Browallia New"/>
                <w:szCs w:val="26"/>
              </w:rPr>
            </w:pPr>
          </w:p>
        </w:tc>
        <w:tc>
          <w:tcPr>
            <w:tcW w:w="1205" w:type="dxa"/>
            <w:tcBorders>
              <w:top w:val="single" w:sz="4" w:space="0" w:color="auto"/>
              <w:bottom w:val="single" w:sz="4" w:space="0" w:color="auto"/>
            </w:tcBorders>
            <w:vAlign w:val="bottom"/>
          </w:tcPr>
          <w:p w14:paraId="78FC5583" w14:textId="69B589E8" w:rsidR="00FA5D22" w:rsidRPr="00773A95" w:rsidRDefault="00FA5D22" w:rsidP="00FA5D22">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cs/>
              </w:rPr>
            </w:pPr>
            <w:r w:rsidRPr="00773A95">
              <w:rPr>
                <w:rFonts w:ascii="Browallia New" w:eastAsia="Arial" w:hAnsi="Browallia New" w:cs="Browallia New"/>
                <w:b/>
                <w:bCs/>
                <w:szCs w:val="26"/>
                <w:cs/>
              </w:rPr>
              <w:t>ล้านบาท</w:t>
            </w:r>
          </w:p>
        </w:tc>
        <w:tc>
          <w:tcPr>
            <w:tcW w:w="1206" w:type="dxa"/>
            <w:tcBorders>
              <w:top w:val="single" w:sz="4" w:space="0" w:color="auto"/>
              <w:bottom w:val="single" w:sz="4" w:space="0" w:color="auto"/>
            </w:tcBorders>
            <w:vAlign w:val="bottom"/>
          </w:tcPr>
          <w:p w14:paraId="036976BC" w14:textId="0FF46C91" w:rsidR="00FA5D22" w:rsidRPr="00773A95" w:rsidRDefault="00FA5D22" w:rsidP="00FA5D22">
            <w:pPr>
              <w:ind w:right="-72"/>
              <w:jc w:val="right"/>
              <w:rPr>
                <w:rFonts w:ascii="Browallia New" w:eastAsia="Arial" w:hAnsi="Browallia New" w:cs="Browallia New"/>
                <w:b/>
                <w:bCs/>
                <w:szCs w:val="26"/>
                <w:cs/>
              </w:rPr>
            </w:pPr>
            <w:r w:rsidRPr="00773A95">
              <w:rPr>
                <w:rFonts w:ascii="Browallia New" w:eastAsia="Arial" w:hAnsi="Browallia New" w:cs="Browallia New"/>
                <w:b/>
                <w:bCs/>
                <w:spacing w:val="-2"/>
                <w:szCs w:val="26"/>
                <w:cs/>
              </w:rPr>
              <w:t>ล้านบาท</w:t>
            </w:r>
          </w:p>
        </w:tc>
        <w:tc>
          <w:tcPr>
            <w:tcW w:w="1206" w:type="dxa"/>
            <w:tcBorders>
              <w:top w:val="single" w:sz="4" w:space="0" w:color="auto"/>
              <w:bottom w:val="single" w:sz="4" w:space="0" w:color="auto"/>
            </w:tcBorders>
            <w:vAlign w:val="bottom"/>
          </w:tcPr>
          <w:p w14:paraId="7FFCAC63" w14:textId="2EF5ADC0" w:rsidR="00FA5D22" w:rsidRPr="00773A95" w:rsidRDefault="00FA5D22" w:rsidP="00FA5D22">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r w:rsidRPr="00773A95">
              <w:rPr>
                <w:rFonts w:ascii="Browallia New" w:eastAsia="Arial" w:hAnsi="Browallia New" w:cs="Browallia New"/>
                <w:b/>
                <w:bCs/>
                <w:spacing w:val="-2"/>
                <w:szCs w:val="26"/>
                <w:cs/>
              </w:rPr>
              <w:t>ล้านบาท</w:t>
            </w:r>
          </w:p>
        </w:tc>
        <w:tc>
          <w:tcPr>
            <w:tcW w:w="1206" w:type="dxa"/>
            <w:tcBorders>
              <w:top w:val="single" w:sz="4" w:space="0" w:color="auto"/>
              <w:bottom w:val="single" w:sz="4" w:space="0" w:color="auto"/>
            </w:tcBorders>
            <w:vAlign w:val="bottom"/>
          </w:tcPr>
          <w:p w14:paraId="1B6E449C" w14:textId="221765A2" w:rsidR="00FA5D22" w:rsidRPr="00773A95" w:rsidRDefault="00FA5D22" w:rsidP="00FA5D22">
            <w:pPr>
              <w:ind w:right="-72"/>
              <w:jc w:val="right"/>
              <w:rPr>
                <w:rFonts w:ascii="Browallia New" w:eastAsia="Arial" w:hAnsi="Browallia New" w:cs="Browallia New"/>
                <w:b/>
                <w:bCs/>
                <w:szCs w:val="26"/>
              </w:rPr>
            </w:pPr>
            <w:r w:rsidRPr="00773A95">
              <w:rPr>
                <w:rFonts w:ascii="Browallia New" w:eastAsia="Arial" w:hAnsi="Browallia New" w:cs="Browallia New"/>
                <w:b/>
                <w:bCs/>
                <w:spacing w:val="-2"/>
                <w:szCs w:val="26"/>
                <w:cs/>
              </w:rPr>
              <w:t>ล้านบาท</w:t>
            </w:r>
          </w:p>
        </w:tc>
        <w:tc>
          <w:tcPr>
            <w:tcW w:w="1205" w:type="dxa"/>
            <w:tcBorders>
              <w:top w:val="single" w:sz="4" w:space="0" w:color="auto"/>
              <w:bottom w:val="single" w:sz="4" w:space="0" w:color="auto"/>
            </w:tcBorders>
            <w:vAlign w:val="bottom"/>
          </w:tcPr>
          <w:p w14:paraId="704AC4D9" w14:textId="76A2CB3E" w:rsidR="00FA5D22" w:rsidRPr="00773A95" w:rsidRDefault="00FA5D22" w:rsidP="00FA5D22">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cs/>
              </w:rPr>
            </w:pPr>
            <w:r w:rsidRPr="00773A95">
              <w:rPr>
                <w:rFonts w:ascii="Browallia New" w:eastAsia="Arial" w:hAnsi="Browallia New" w:cs="Browallia New"/>
                <w:b/>
                <w:bCs/>
                <w:spacing w:val="-2"/>
                <w:szCs w:val="26"/>
                <w:cs/>
              </w:rPr>
              <w:t>ล้านบาท</w:t>
            </w:r>
          </w:p>
        </w:tc>
        <w:tc>
          <w:tcPr>
            <w:tcW w:w="1206" w:type="dxa"/>
            <w:tcBorders>
              <w:top w:val="single" w:sz="4" w:space="0" w:color="auto"/>
              <w:bottom w:val="single" w:sz="4" w:space="0" w:color="auto"/>
            </w:tcBorders>
            <w:vAlign w:val="bottom"/>
          </w:tcPr>
          <w:p w14:paraId="7F6EB12A" w14:textId="5E5C1018" w:rsidR="00FA5D22" w:rsidRPr="00773A95" w:rsidRDefault="00FA5D22" w:rsidP="00FA5D22">
            <w:pPr>
              <w:ind w:right="-72"/>
              <w:jc w:val="right"/>
              <w:rPr>
                <w:rFonts w:ascii="Browallia New" w:eastAsia="Arial" w:hAnsi="Browallia New" w:cs="Browallia New"/>
                <w:b/>
                <w:bCs/>
                <w:szCs w:val="26"/>
                <w:cs/>
              </w:rPr>
            </w:pPr>
            <w:r w:rsidRPr="00773A95">
              <w:rPr>
                <w:rFonts w:ascii="Browallia New" w:eastAsia="Arial" w:hAnsi="Browallia New" w:cs="Browallia New"/>
                <w:b/>
                <w:bCs/>
                <w:spacing w:val="-2"/>
                <w:szCs w:val="26"/>
                <w:cs/>
              </w:rPr>
              <w:t>ล้านบาท</w:t>
            </w:r>
          </w:p>
        </w:tc>
        <w:tc>
          <w:tcPr>
            <w:tcW w:w="1206" w:type="dxa"/>
            <w:tcBorders>
              <w:top w:val="single" w:sz="4" w:space="0" w:color="auto"/>
              <w:bottom w:val="single" w:sz="4" w:space="0" w:color="auto"/>
            </w:tcBorders>
            <w:vAlign w:val="bottom"/>
          </w:tcPr>
          <w:p w14:paraId="548F8DAB" w14:textId="0CE24B41" w:rsidR="00FA5D22" w:rsidRPr="00773A95" w:rsidRDefault="00FA5D22" w:rsidP="00FA5D22">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r w:rsidRPr="00773A95">
              <w:rPr>
                <w:rFonts w:ascii="Browallia New" w:eastAsia="Arial" w:hAnsi="Browallia New" w:cs="Browallia New"/>
                <w:b/>
                <w:bCs/>
                <w:spacing w:val="-2"/>
                <w:szCs w:val="26"/>
                <w:cs/>
              </w:rPr>
              <w:t>ล้านบาท</w:t>
            </w:r>
          </w:p>
        </w:tc>
        <w:tc>
          <w:tcPr>
            <w:tcW w:w="1206" w:type="dxa"/>
            <w:tcBorders>
              <w:top w:val="single" w:sz="4" w:space="0" w:color="auto"/>
              <w:bottom w:val="single" w:sz="4" w:space="0" w:color="auto"/>
            </w:tcBorders>
            <w:vAlign w:val="bottom"/>
          </w:tcPr>
          <w:p w14:paraId="223ACB3D" w14:textId="606DAA9E" w:rsidR="00FA5D22" w:rsidRPr="00773A95" w:rsidRDefault="00FA5D22" w:rsidP="00FA5D22">
            <w:pPr>
              <w:ind w:right="-72"/>
              <w:jc w:val="right"/>
              <w:rPr>
                <w:rFonts w:ascii="Browallia New" w:eastAsia="Arial" w:hAnsi="Browallia New" w:cs="Browallia New"/>
                <w:b/>
                <w:bCs/>
                <w:szCs w:val="26"/>
              </w:rPr>
            </w:pPr>
            <w:r w:rsidRPr="00773A95">
              <w:rPr>
                <w:rFonts w:ascii="Browallia New" w:eastAsia="Arial" w:hAnsi="Browallia New" w:cs="Browallia New"/>
                <w:b/>
                <w:bCs/>
                <w:spacing w:val="-2"/>
                <w:szCs w:val="26"/>
                <w:cs/>
              </w:rPr>
              <w:t>ล้านบาท</w:t>
            </w:r>
          </w:p>
        </w:tc>
      </w:tr>
      <w:tr w:rsidR="00554D1A" w:rsidRPr="00773A95" w14:paraId="0307CC0F" w14:textId="77777777" w:rsidTr="00554D1A">
        <w:trPr>
          <w:trHeight w:val="327"/>
        </w:trPr>
        <w:tc>
          <w:tcPr>
            <w:tcW w:w="4608" w:type="dxa"/>
          </w:tcPr>
          <w:p w14:paraId="358289B3" w14:textId="77777777" w:rsidR="00554D1A" w:rsidRPr="00773A95" w:rsidRDefault="00554D1A" w:rsidP="008B4D2C">
            <w:pPr>
              <w:jc w:val="both"/>
              <w:rPr>
                <w:rFonts w:ascii="Browallia New" w:eastAsia="Arial" w:hAnsi="Browallia New" w:cs="Browallia New"/>
                <w:szCs w:val="26"/>
                <w:cs/>
              </w:rPr>
            </w:pPr>
          </w:p>
        </w:tc>
        <w:tc>
          <w:tcPr>
            <w:tcW w:w="1205" w:type="dxa"/>
            <w:tcBorders>
              <w:top w:val="single" w:sz="4" w:space="0" w:color="auto"/>
            </w:tcBorders>
            <w:shd w:val="clear" w:color="auto" w:fill="FAFAFA"/>
          </w:tcPr>
          <w:p w14:paraId="6BE963B4" w14:textId="77777777" w:rsidR="00554D1A" w:rsidRPr="00773A95" w:rsidRDefault="00554D1A" w:rsidP="00FF361D">
            <w:pPr>
              <w:ind w:right="-72"/>
              <w:jc w:val="right"/>
              <w:rPr>
                <w:rFonts w:ascii="Browallia New" w:eastAsia="Arial Unicode MS" w:hAnsi="Browallia New" w:cs="Browallia New"/>
                <w:sz w:val="26"/>
                <w:szCs w:val="26"/>
              </w:rPr>
            </w:pPr>
          </w:p>
        </w:tc>
        <w:tc>
          <w:tcPr>
            <w:tcW w:w="1206" w:type="dxa"/>
            <w:tcBorders>
              <w:top w:val="single" w:sz="4" w:space="0" w:color="auto"/>
            </w:tcBorders>
            <w:shd w:val="clear" w:color="auto" w:fill="FAFAFA"/>
          </w:tcPr>
          <w:p w14:paraId="73A2DBC3" w14:textId="77777777" w:rsidR="00554D1A" w:rsidRPr="00773A95" w:rsidRDefault="00554D1A" w:rsidP="00FF361D">
            <w:pPr>
              <w:ind w:right="-72"/>
              <w:jc w:val="right"/>
              <w:rPr>
                <w:rFonts w:ascii="Browallia New" w:eastAsia="Arial Unicode MS" w:hAnsi="Browallia New" w:cs="Browallia New"/>
                <w:sz w:val="26"/>
                <w:szCs w:val="26"/>
              </w:rPr>
            </w:pPr>
          </w:p>
        </w:tc>
        <w:tc>
          <w:tcPr>
            <w:tcW w:w="1206" w:type="dxa"/>
            <w:tcBorders>
              <w:top w:val="single" w:sz="4" w:space="0" w:color="auto"/>
            </w:tcBorders>
            <w:shd w:val="clear" w:color="auto" w:fill="FAFAFA"/>
          </w:tcPr>
          <w:p w14:paraId="49D5ACEB" w14:textId="77777777" w:rsidR="00554D1A" w:rsidRPr="00773A95" w:rsidRDefault="00554D1A" w:rsidP="00FF361D">
            <w:pPr>
              <w:ind w:right="-72"/>
              <w:jc w:val="right"/>
              <w:rPr>
                <w:rFonts w:ascii="Browallia New" w:eastAsia="Arial Unicode MS" w:hAnsi="Browallia New" w:cs="Browallia New"/>
                <w:sz w:val="26"/>
                <w:szCs w:val="26"/>
              </w:rPr>
            </w:pPr>
          </w:p>
        </w:tc>
        <w:tc>
          <w:tcPr>
            <w:tcW w:w="1206" w:type="dxa"/>
            <w:tcBorders>
              <w:top w:val="single" w:sz="4" w:space="0" w:color="auto"/>
            </w:tcBorders>
            <w:shd w:val="clear" w:color="auto" w:fill="FAFAFA"/>
          </w:tcPr>
          <w:p w14:paraId="25578E90" w14:textId="77777777" w:rsidR="00554D1A" w:rsidRPr="00773A95" w:rsidRDefault="00554D1A" w:rsidP="00FF361D">
            <w:pPr>
              <w:ind w:right="-72"/>
              <w:jc w:val="right"/>
              <w:rPr>
                <w:rFonts w:ascii="Browallia New" w:eastAsia="Arial Unicode MS" w:hAnsi="Browallia New" w:cs="Browallia New"/>
                <w:sz w:val="26"/>
                <w:szCs w:val="26"/>
              </w:rPr>
            </w:pPr>
          </w:p>
        </w:tc>
        <w:tc>
          <w:tcPr>
            <w:tcW w:w="1205" w:type="dxa"/>
            <w:tcBorders>
              <w:top w:val="single" w:sz="4" w:space="0" w:color="auto"/>
            </w:tcBorders>
          </w:tcPr>
          <w:p w14:paraId="2B04DFF6" w14:textId="77777777" w:rsidR="00554D1A" w:rsidRPr="00773A95" w:rsidRDefault="00554D1A"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p>
        </w:tc>
        <w:tc>
          <w:tcPr>
            <w:tcW w:w="1206" w:type="dxa"/>
            <w:tcBorders>
              <w:top w:val="single" w:sz="4" w:space="0" w:color="auto"/>
            </w:tcBorders>
          </w:tcPr>
          <w:p w14:paraId="7510BC4D" w14:textId="77777777" w:rsidR="00554D1A" w:rsidRPr="00773A95" w:rsidRDefault="00554D1A"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p>
        </w:tc>
        <w:tc>
          <w:tcPr>
            <w:tcW w:w="1206" w:type="dxa"/>
            <w:tcBorders>
              <w:top w:val="single" w:sz="4" w:space="0" w:color="auto"/>
            </w:tcBorders>
          </w:tcPr>
          <w:p w14:paraId="1E14D14F" w14:textId="77777777" w:rsidR="00554D1A" w:rsidRPr="00773A95" w:rsidRDefault="00554D1A"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p>
        </w:tc>
        <w:tc>
          <w:tcPr>
            <w:tcW w:w="1206" w:type="dxa"/>
            <w:tcBorders>
              <w:top w:val="single" w:sz="4" w:space="0" w:color="auto"/>
            </w:tcBorders>
          </w:tcPr>
          <w:p w14:paraId="1FAE7694" w14:textId="77777777" w:rsidR="00554D1A" w:rsidRPr="00773A95" w:rsidRDefault="00554D1A"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p>
        </w:tc>
      </w:tr>
      <w:tr w:rsidR="002104E1" w:rsidRPr="00773A95" w14:paraId="699F984E" w14:textId="77777777" w:rsidTr="00554D1A">
        <w:trPr>
          <w:trHeight w:val="327"/>
        </w:trPr>
        <w:tc>
          <w:tcPr>
            <w:tcW w:w="4608" w:type="dxa"/>
          </w:tcPr>
          <w:p w14:paraId="1560E421" w14:textId="77777777" w:rsidR="00433781" w:rsidRPr="00773A95" w:rsidRDefault="00433781" w:rsidP="008B4D2C">
            <w:pPr>
              <w:jc w:val="both"/>
              <w:rPr>
                <w:rFonts w:ascii="Browallia New" w:hAnsi="Browallia New" w:cs="Browallia New"/>
                <w:szCs w:val="26"/>
              </w:rPr>
            </w:pPr>
            <w:r w:rsidRPr="00773A95">
              <w:rPr>
                <w:rFonts w:ascii="Browallia New" w:eastAsia="Arial" w:hAnsi="Browallia New" w:cs="Browallia New"/>
                <w:szCs w:val="26"/>
                <w:cs/>
              </w:rPr>
              <w:t>เงินสดและรายการเทียบเท่าเงินสด</w:t>
            </w:r>
          </w:p>
        </w:tc>
        <w:tc>
          <w:tcPr>
            <w:tcW w:w="1205" w:type="dxa"/>
            <w:shd w:val="clear" w:color="auto" w:fill="FAFAFA"/>
          </w:tcPr>
          <w:p w14:paraId="411C8AB3" w14:textId="720D6C8E" w:rsidR="00433781" w:rsidRPr="00773A95" w:rsidRDefault="00435D73" w:rsidP="00FF361D">
            <w:pPr>
              <w:widowControl/>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8</w:t>
            </w:r>
          </w:p>
        </w:tc>
        <w:tc>
          <w:tcPr>
            <w:tcW w:w="1206" w:type="dxa"/>
            <w:shd w:val="clear" w:color="auto" w:fill="FAFAFA"/>
          </w:tcPr>
          <w:p w14:paraId="7F01BE27" w14:textId="173DA4D2" w:rsidR="00433781" w:rsidRPr="00773A95" w:rsidRDefault="00435D73" w:rsidP="00FF361D">
            <w:pPr>
              <w:widowControl/>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80</w:t>
            </w:r>
          </w:p>
        </w:tc>
        <w:tc>
          <w:tcPr>
            <w:tcW w:w="1206" w:type="dxa"/>
            <w:shd w:val="clear" w:color="auto" w:fill="FAFAFA"/>
          </w:tcPr>
          <w:p w14:paraId="00E8E92A" w14:textId="77777777" w:rsidR="00433781" w:rsidRPr="00773A95" w:rsidRDefault="00433781" w:rsidP="00FF361D">
            <w:pPr>
              <w:widowControl/>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06" w:type="dxa"/>
            <w:shd w:val="clear" w:color="auto" w:fill="FAFAFA"/>
          </w:tcPr>
          <w:p w14:paraId="0245A1A4" w14:textId="77777777" w:rsidR="00433781" w:rsidRPr="00773A95" w:rsidRDefault="00433781" w:rsidP="00FF361D">
            <w:pPr>
              <w:widowControl/>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05" w:type="dxa"/>
          </w:tcPr>
          <w:p w14:paraId="4456B897" w14:textId="664CCA90" w:rsidR="00433781" w:rsidRPr="00773A95" w:rsidRDefault="00435D73"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435D73">
              <w:rPr>
                <w:rFonts w:ascii="Browallia New" w:eastAsia="Arial" w:hAnsi="Browallia New" w:cs="Browallia New"/>
                <w:sz w:val="26"/>
                <w:szCs w:val="26"/>
                <w:lang w:val="en-GB"/>
              </w:rPr>
              <w:t>36</w:t>
            </w:r>
          </w:p>
        </w:tc>
        <w:tc>
          <w:tcPr>
            <w:tcW w:w="1206" w:type="dxa"/>
          </w:tcPr>
          <w:p w14:paraId="4DF45E0B" w14:textId="330CA067" w:rsidR="00433781" w:rsidRPr="00773A95" w:rsidRDefault="00435D73"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435D73">
              <w:rPr>
                <w:rFonts w:ascii="Browallia New" w:eastAsia="Arial" w:hAnsi="Browallia New" w:cs="Browallia New"/>
                <w:sz w:val="26"/>
                <w:szCs w:val="26"/>
                <w:lang w:val="en-GB"/>
              </w:rPr>
              <w:t>45</w:t>
            </w:r>
          </w:p>
        </w:tc>
        <w:tc>
          <w:tcPr>
            <w:tcW w:w="1206" w:type="dxa"/>
          </w:tcPr>
          <w:p w14:paraId="32C8ADC7" w14:textId="77777777" w:rsidR="00433781" w:rsidRPr="00773A95" w:rsidRDefault="00433781"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773A95">
              <w:rPr>
                <w:rFonts w:ascii="Browallia New" w:eastAsia="Arial" w:hAnsi="Browallia New" w:cs="Browallia New"/>
                <w:sz w:val="26"/>
                <w:szCs w:val="26"/>
              </w:rPr>
              <w:t>-</w:t>
            </w:r>
          </w:p>
        </w:tc>
        <w:tc>
          <w:tcPr>
            <w:tcW w:w="1206" w:type="dxa"/>
          </w:tcPr>
          <w:p w14:paraId="57BF86B4" w14:textId="77777777" w:rsidR="00433781" w:rsidRPr="00773A95" w:rsidRDefault="00433781"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773A95">
              <w:rPr>
                <w:rFonts w:ascii="Browallia New" w:eastAsia="Arial" w:hAnsi="Browallia New" w:cs="Browallia New"/>
                <w:sz w:val="26"/>
                <w:szCs w:val="26"/>
              </w:rPr>
              <w:t>-</w:t>
            </w:r>
          </w:p>
        </w:tc>
      </w:tr>
      <w:tr w:rsidR="002104E1" w:rsidRPr="00773A95" w14:paraId="288962EE" w14:textId="77777777" w:rsidTr="00B011A3">
        <w:trPr>
          <w:trHeight w:val="327"/>
        </w:trPr>
        <w:tc>
          <w:tcPr>
            <w:tcW w:w="4608" w:type="dxa"/>
          </w:tcPr>
          <w:p w14:paraId="2AA2DE46" w14:textId="77777777" w:rsidR="00433781" w:rsidRPr="00773A95" w:rsidRDefault="00433781" w:rsidP="008B4D2C">
            <w:pPr>
              <w:jc w:val="both"/>
              <w:rPr>
                <w:rFonts w:ascii="Browallia New" w:hAnsi="Browallia New" w:cs="Browallia New"/>
                <w:szCs w:val="26"/>
              </w:rPr>
            </w:pPr>
            <w:r w:rsidRPr="00773A95">
              <w:rPr>
                <w:rFonts w:ascii="Browallia New" w:eastAsia="Arial" w:hAnsi="Browallia New" w:cs="Browallia New"/>
                <w:szCs w:val="26"/>
                <w:cs/>
              </w:rPr>
              <w:t>ลูกหนี้การค้าและลูกหนี้อื่น สุทธิ</w:t>
            </w:r>
          </w:p>
        </w:tc>
        <w:tc>
          <w:tcPr>
            <w:tcW w:w="1205" w:type="dxa"/>
            <w:shd w:val="clear" w:color="auto" w:fill="FAFAFA"/>
          </w:tcPr>
          <w:p w14:paraId="4535F986" w14:textId="3800BEA7" w:rsidR="00433781" w:rsidRPr="00773A95" w:rsidRDefault="00435D73" w:rsidP="00FF361D">
            <w:pPr>
              <w:widowControl/>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23</w:t>
            </w:r>
          </w:p>
        </w:tc>
        <w:tc>
          <w:tcPr>
            <w:tcW w:w="1206" w:type="dxa"/>
            <w:shd w:val="clear" w:color="auto" w:fill="FAFAFA"/>
          </w:tcPr>
          <w:p w14:paraId="42B25834" w14:textId="5E8BEF6C" w:rsidR="00433781" w:rsidRPr="00773A95" w:rsidRDefault="00435D73" w:rsidP="00FF361D">
            <w:pPr>
              <w:widowControl/>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42</w:t>
            </w:r>
          </w:p>
        </w:tc>
        <w:tc>
          <w:tcPr>
            <w:tcW w:w="1206" w:type="dxa"/>
            <w:shd w:val="clear" w:color="auto" w:fill="FAFAFA"/>
          </w:tcPr>
          <w:p w14:paraId="4EEEAA84" w14:textId="77777777" w:rsidR="00433781" w:rsidRPr="00773A95" w:rsidRDefault="00433781" w:rsidP="00FF361D">
            <w:pPr>
              <w:widowControl/>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06" w:type="dxa"/>
            <w:shd w:val="clear" w:color="auto" w:fill="FAFAFA"/>
          </w:tcPr>
          <w:p w14:paraId="35106BCF" w14:textId="77777777" w:rsidR="00433781" w:rsidRPr="00773A95" w:rsidRDefault="00433781" w:rsidP="00FF361D">
            <w:pPr>
              <w:widowControl/>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05" w:type="dxa"/>
          </w:tcPr>
          <w:p w14:paraId="5204C694" w14:textId="6CDE2A6C" w:rsidR="00433781" w:rsidRPr="00773A95" w:rsidRDefault="00435D73"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435D73">
              <w:rPr>
                <w:rFonts w:ascii="Browallia New" w:eastAsia="Arial" w:hAnsi="Browallia New" w:cs="Browallia New"/>
                <w:sz w:val="26"/>
                <w:szCs w:val="26"/>
                <w:lang w:val="en-GB"/>
              </w:rPr>
              <w:t>45</w:t>
            </w:r>
          </w:p>
        </w:tc>
        <w:tc>
          <w:tcPr>
            <w:tcW w:w="1206" w:type="dxa"/>
          </w:tcPr>
          <w:p w14:paraId="1C430890" w14:textId="21443814" w:rsidR="00433781" w:rsidRPr="00773A95" w:rsidRDefault="00435D73"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435D73">
              <w:rPr>
                <w:rFonts w:ascii="Browallia New" w:eastAsia="Arial" w:hAnsi="Browallia New" w:cs="Browallia New"/>
                <w:sz w:val="26"/>
                <w:szCs w:val="26"/>
                <w:lang w:val="en-GB"/>
              </w:rPr>
              <w:t>2</w:t>
            </w:r>
          </w:p>
        </w:tc>
        <w:tc>
          <w:tcPr>
            <w:tcW w:w="1206" w:type="dxa"/>
          </w:tcPr>
          <w:p w14:paraId="52AC4C43" w14:textId="77777777" w:rsidR="00433781" w:rsidRPr="00773A95" w:rsidRDefault="00433781"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773A95">
              <w:rPr>
                <w:rFonts w:ascii="Browallia New" w:eastAsia="Arial" w:hAnsi="Browallia New" w:cs="Browallia New"/>
                <w:sz w:val="26"/>
                <w:szCs w:val="26"/>
              </w:rPr>
              <w:t>-</w:t>
            </w:r>
          </w:p>
        </w:tc>
        <w:tc>
          <w:tcPr>
            <w:tcW w:w="1206" w:type="dxa"/>
          </w:tcPr>
          <w:p w14:paraId="36F678E9" w14:textId="77777777" w:rsidR="00433781" w:rsidRPr="00773A95" w:rsidRDefault="00433781"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773A95">
              <w:rPr>
                <w:rFonts w:ascii="Browallia New" w:eastAsia="Arial" w:hAnsi="Browallia New" w:cs="Browallia New"/>
                <w:sz w:val="26"/>
                <w:szCs w:val="26"/>
              </w:rPr>
              <w:t>-</w:t>
            </w:r>
          </w:p>
        </w:tc>
      </w:tr>
      <w:tr w:rsidR="002104E1" w:rsidRPr="00773A95" w14:paraId="5D65CCE7" w14:textId="77777777" w:rsidTr="00B011A3">
        <w:trPr>
          <w:trHeight w:val="316"/>
        </w:trPr>
        <w:tc>
          <w:tcPr>
            <w:tcW w:w="4608" w:type="dxa"/>
          </w:tcPr>
          <w:p w14:paraId="6382E07E" w14:textId="77777777" w:rsidR="00433781" w:rsidRPr="00773A95" w:rsidRDefault="00433781" w:rsidP="008B4D2C">
            <w:pPr>
              <w:jc w:val="both"/>
              <w:rPr>
                <w:rFonts w:ascii="Browallia New" w:hAnsi="Browallia New" w:cs="Browallia New"/>
                <w:szCs w:val="26"/>
              </w:rPr>
            </w:pPr>
            <w:r w:rsidRPr="00773A95">
              <w:rPr>
                <w:rFonts w:ascii="Browallia New" w:eastAsia="Arial" w:hAnsi="Browallia New" w:cs="Browallia New"/>
                <w:szCs w:val="26"/>
                <w:cs/>
              </w:rPr>
              <w:t>เจ้าหนี้การค้าและเจ้าหนี้อื่น</w:t>
            </w:r>
          </w:p>
        </w:tc>
        <w:tc>
          <w:tcPr>
            <w:tcW w:w="1205" w:type="dxa"/>
            <w:shd w:val="clear" w:color="auto" w:fill="FAFAFA"/>
          </w:tcPr>
          <w:p w14:paraId="2EEB3264" w14:textId="27AADBE1" w:rsidR="00433781" w:rsidRPr="00773A95" w:rsidRDefault="00435D73" w:rsidP="00FF361D">
            <w:pPr>
              <w:widowControl/>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267</w:t>
            </w:r>
          </w:p>
        </w:tc>
        <w:tc>
          <w:tcPr>
            <w:tcW w:w="1206" w:type="dxa"/>
            <w:shd w:val="clear" w:color="auto" w:fill="FAFAFA"/>
          </w:tcPr>
          <w:p w14:paraId="0FF90065" w14:textId="5F008F42" w:rsidR="00433781" w:rsidRPr="00773A95" w:rsidRDefault="00435D73" w:rsidP="00FF361D">
            <w:pPr>
              <w:widowControl/>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w:t>
            </w:r>
          </w:p>
        </w:tc>
        <w:tc>
          <w:tcPr>
            <w:tcW w:w="1206" w:type="dxa"/>
            <w:shd w:val="clear" w:color="auto" w:fill="FAFAFA"/>
          </w:tcPr>
          <w:p w14:paraId="5E90E2E7" w14:textId="77777777" w:rsidR="00433781" w:rsidRPr="00773A95" w:rsidRDefault="00433781" w:rsidP="00FF361D">
            <w:pPr>
              <w:widowControl/>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06" w:type="dxa"/>
            <w:shd w:val="clear" w:color="auto" w:fill="FAFAFA"/>
          </w:tcPr>
          <w:p w14:paraId="775DAB4E" w14:textId="107D9B33" w:rsidR="00433781" w:rsidRPr="00773A95" w:rsidRDefault="00435D73" w:rsidP="00FF361D">
            <w:pPr>
              <w:widowControl/>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400</w:t>
            </w:r>
          </w:p>
        </w:tc>
        <w:tc>
          <w:tcPr>
            <w:tcW w:w="1205" w:type="dxa"/>
          </w:tcPr>
          <w:p w14:paraId="5F81C50C" w14:textId="5BEF86E3" w:rsidR="00433781" w:rsidRPr="00773A95" w:rsidRDefault="00435D73"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435D73">
              <w:rPr>
                <w:rFonts w:ascii="Browallia New" w:eastAsia="Arial" w:hAnsi="Browallia New" w:cs="Browallia New"/>
                <w:sz w:val="26"/>
                <w:szCs w:val="26"/>
                <w:lang w:val="en-GB"/>
              </w:rPr>
              <w:t>19</w:t>
            </w:r>
          </w:p>
        </w:tc>
        <w:tc>
          <w:tcPr>
            <w:tcW w:w="1206" w:type="dxa"/>
          </w:tcPr>
          <w:p w14:paraId="107144FD" w14:textId="06577E64" w:rsidR="00433781" w:rsidRPr="00773A95" w:rsidRDefault="00435D73"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435D73">
              <w:rPr>
                <w:rFonts w:ascii="Browallia New" w:eastAsia="Arial" w:hAnsi="Browallia New" w:cs="Browallia New"/>
                <w:sz w:val="26"/>
                <w:szCs w:val="26"/>
                <w:lang w:val="en-GB"/>
              </w:rPr>
              <w:t>32</w:t>
            </w:r>
          </w:p>
        </w:tc>
        <w:tc>
          <w:tcPr>
            <w:tcW w:w="1206" w:type="dxa"/>
          </w:tcPr>
          <w:p w14:paraId="64705967" w14:textId="77777777" w:rsidR="00433781" w:rsidRPr="00773A95" w:rsidRDefault="00433781"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773A95">
              <w:rPr>
                <w:rFonts w:ascii="Browallia New" w:eastAsia="Arial" w:hAnsi="Browallia New" w:cs="Browallia New"/>
                <w:sz w:val="26"/>
                <w:szCs w:val="26"/>
              </w:rPr>
              <w:t>-</w:t>
            </w:r>
          </w:p>
        </w:tc>
        <w:tc>
          <w:tcPr>
            <w:tcW w:w="1206" w:type="dxa"/>
          </w:tcPr>
          <w:p w14:paraId="4522A6CC" w14:textId="28929709" w:rsidR="00433781" w:rsidRPr="00773A95" w:rsidRDefault="00435D73"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435D73">
              <w:rPr>
                <w:rFonts w:ascii="Browallia New" w:eastAsia="Arial" w:hAnsi="Browallia New" w:cs="Browallia New"/>
                <w:sz w:val="26"/>
                <w:szCs w:val="26"/>
                <w:lang w:val="en-GB"/>
              </w:rPr>
              <w:t>841</w:t>
            </w:r>
          </w:p>
        </w:tc>
      </w:tr>
      <w:tr w:rsidR="002104E1" w:rsidRPr="00773A95" w14:paraId="15E52F10" w14:textId="77777777" w:rsidTr="00B011A3">
        <w:trPr>
          <w:trHeight w:val="327"/>
        </w:trPr>
        <w:tc>
          <w:tcPr>
            <w:tcW w:w="4608" w:type="dxa"/>
          </w:tcPr>
          <w:p w14:paraId="2572B03B" w14:textId="77777777" w:rsidR="00433781" w:rsidRPr="00773A95" w:rsidRDefault="00433781" w:rsidP="008B4D2C">
            <w:pPr>
              <w:jc w:val="both"/>
              <w:rPr>
                <w:rFonts w:ascii="Browallia New" w:hAnsi="Browallia New" w:cs="Browallia New"/>
                <w:szCs w:val="26"/>
              </w:rPr>
            </w:pPr>
            <w:r w:rsidRPr="00773A95">
              <w:rPr>
                <w:rFonts w:ascii="Browallia New" w:eastAsia="Arial" w:hAnsi="Browallia New" w:cs="Browallia New"/>
                <w:szCs w:val="26"/>
                <w:cs/>
              </w:rPr>
              <w:t>เงินกู้ยืมระยะสั้นจากสถาบันการเงิน</w:t>
            </w:r>
          </w:p>
        </w:tc>
        <w:tc>
          <w:tcPr>
            <w:tcW w:w="1205" w:type="dxa"/>
            <w:shd w:val="clear" w:color="auto" w:fill="FAFAFA"/>
          </w:tcPr>
          <w:p w14:paraId="3BDF9A01" w14:textId="03FFB271" w:rsidR="00433781" w:rsidRPr="00773A95" w:rsidRDefault="00435D73" w:rsidP="00FF361D">
            <w:pPr>
              <w:widowControl/>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423</w:t>
            </w:r>
          </w:p>
        </w:tc>
        <w:tc>
          <w:tcPr>
            <w:tcW w:w="1206" w:type="dxa"/>
            <w:shd w:val="clear" w:color="auto" w:fill="FAFAFA"/>
          </w:tcPr>
          <w:p w14:paraId="0C23F8A6" w14:textId="77777777" w:rsidR="00433781" w:rsidRPr="00773A95" w:rsidRDefault="00433781" w:rsidP="00FF361D">
            <w:pPr>
              <w:widowControl/>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06" w:type="dxa"/>
            <w:shd w:val="clear" w:color="auto" w:fill="FAFAFA"/>
          </w:tcPr>
          <w:p w14:paraId="5B06BB70" w14:textId="77777777" w:rsidR="00433781" w:rsidRPr="00773A95" w:rsidRDefault="00433781" w:rsidP="00FF361D">
            <w:pPr>
              <w:widowControl/>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06" w:type="dxa"/>
            <w:shd w:val="clear" w:color="auto" w:fill="FAFAFA"/>
          </w:tcPr>
          <w:p w14:paraId="2C51AE4D" w14:textId="77777777" w:rsidR="00433781" w:rsidRPr="00773A95" w:rsidRDefault="00433781" w:rsidP="00FF361D">
            <w:pPr>
              <w:widowControl/>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05" w:type="dxa"/>
          </w:tcPr>
          <w:p w14:paraId="5498880E" w14:textId="6EE08034" w:rsidR="00433781" w:rsidRPr="00773A95" w:rsidRDefault="00435D73"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435D73">
              <w:rPr>
                <w:rFonts w:ascii="Browallia New" w:eastAsia="Arial" w:hAnsi="Browallia New" w:cs="Browallia New"/>
                <w:sz w:val="26"/>
                <w:szCs w:val="26"/>
                <w:lang w:val="en-GB"/>
              </w:rPr>
              <w:t>179</w:t>
            </w:r>
          </w:p>
        </w:tc>
        <w:tc>
          <w:tcPr>
            <w:tcW w:w="1206" w:type="dxa"/>
          </w:tcPr>
          <w:p w14:paraId="7AA850E2" w14:textId="219DFF27" w:rsidR="00433781" w:rsidRPr="00773A95" w:rsidRDefault="00435D73"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435D73">
              <w:rPr>
                <w:rFonts w:ascii="Browallia New" w:eastAsia="Arial" w:hAnsi="Browallia New" w:cs="Browallia New"/>
                <w:sz w:val="26"/>
                <w:szCs w:val="26"/>
                <w:lang w:val="en-GB"/>
              </w:rPr>
              <w:t>130</w:t>
            </w:r>
          </w:p>
        </w:tc>
        <w:tc>
          <w:tcPr>
            <w:tcW w:w="1206" w:type="dxa"/>
          </w:tcPr>
          <w:p w14:paraId="2633D91A" w14:textId="77777777" w:rsidR="00433781" w:rsidRPr="00773A95" w:rsidRDefault="00433781"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773A95">
              <w:rPr>
                <w:rFonts w:ascii="Browallia New" w:eastAsia="Arial" w:hAnsi="Browallia New" w:cs="Browallia New"/>
                <w:sz w:val="26"/>
                <w:szCs w:val="26"/>
              </w:rPr>
              <w:t>-</w:t>
            </w:r>
          </w:p>
        </w:tc>
        <w:tc>
          <w:tcPr>
            <w:tcW w:w="1206" w:type="dxa"/>
          </w:tcPr>
          <w:p w14:paraId="2E1C7C9C" w14:textId="77777777" w:rsidR="00433781" w:rsidRPr="00773A95" w:rsidRDefault="00433781"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773A95">
              <w:rPr>
                <w:rFonts w:ascii="Browallia New" w:eastAsia="Arial" w:hAnsi="Browallia New" w:cs="Browallia New"/>
                <w:sz w:val="26"/>
                <w:szCs w:val="26"/>
              </w:rPr>
              <w:t>-</w:t>
            </w:r>
          </w:p>
        </w:tc>
      </w:tr>
      <w:tr w:rsidR="002104E1" w:rsidRPr="00773A95" w14:paraId="153C9404" w14:textId="77777777" w:rsidTr="00B011A3">
        <w:trPr>
          <w:trHeight w:val="327"/>
        </w:trPr>
        <w:tc>
          <w:tcPr>
            <w:tcW w:w="4608" w:type="dxa"/>
          </w:tcPr>
          <w:p w14:paraId="144B29BE" w14:textId="77777777" w:rsidR="00433781" w:rsidRPr="00773A95" w:rsidRDefault="00433781" w:rsidP="008B4D2C">
            <w:pPr>
              <w:jc w:val="both"/>
              <w:rPr>
                <w:rFonts w:ascii="Browallia New" w:hAnsi="Browallia New" w:cs="Browallia New"/>
                <w:szCs w:val="26"/>
              </w:rPr>
            </w:pPr>
            <w:r w:rsidRPr="00773A95">
              <w:rPr>
                <w:rFonts w:ascii="Browallia New" w:eastAsia="Arial" w:hAnsi="Browallia New" w:cs="Browallia New"/>
                <w:szCs w:val="26"/>
                <w:cs/>
              </w:rPr>
              <w:t>เงินกู้ยืมระยะยาวจากสถาบันการเงิน</w:t>
            </w:r>
          </w:p>
        </w:tc>
        <w:tc>
          <w:tcPr>
            <w:tcW w:w="1205" w:type="dxa"/>
            <w:shd w:val="clear" w:color="auto" w:fill="FAFAFA"/>
          </w:tcPr>
          <w:p w14:paraId="228D28F4" w14:textId="77777777" w:rsidR="00433781" w:rsidRPr="00773A95" w:rsidRDefault="00433781" w:rsidP="00FF361D">
            <w:pPr>
              <w:widowControl/>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06" w:type="dxa"/>
            <w:shd w:val="clear" w:color="auto" w:fill="FAFAFA"/>
          </w:tcPr>
          <w:p w14:paraId="1C68E4B2" w14:textId="77777777" w:rsidR="00433781" w:rsidRPr="00773A95" w:rsidRDefault="00433781" w:rsidP="00FF361D">
            <w:pPr>
              <w:widowControl/>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06" w:type="dxa"/>
            <w:shd w:val="clear" w:color="auto" w:fill="FAFAFA"/>
          </w:tcPr>
          <w:p w14:paraId="7F1A4226" w14:textId="537395AD" w:rsidR="00433781" w:rsidRPr="00773A95" w:rsidRDefault="00435D73" w:rsidP="00FF361D">
            <w:pPr>
              <w:widowControl/>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w:t>
            </w:r>
            <w:r w:rsidR="00433781"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917</w:t>
            </w:r>
          </w:p>
        </w:tc>
        <w:tc>
          <w:tcPr>
            <w:tcW w:w="1206" w:type="dxa"/>
            <w:shd w:val="clear" w:color="auto" w:fill="FAFAFA"/>
          </w:tcPr>
          <w:p w14:paraId="2D68A291" w14:textId="77777777" w:rsidR="00433781" w:rsidRPr="00773A95" w:rsidRDefault="00433781" w:rsidP="00FF361D">
            <w:pPr>
              <w:widowControl/>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05" w:type="dxa"/>
          </w:tcPr>
          <w:p w14:paraId="22316AC5" w14:textId="77777777" w:rsidR="00433781" w:rsidRPr="00773A95" w:rsidRDefault="00433781"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773A95">
              <w:rPr>
                <w:rFonts w:ascii="Browallia New" w:eastAsia="Arial" w:hAnsi="Browallia New" w:cs="Browallia New"/>
                <w:sz w:val="26"/>
                <w:szCs w:val="26"/>
              </w:rPr>
              <w:t>-</w:t>
            </w:r>
          </w:p>
        </w:tc>
        <w:tc>
          <w:tcPr>
            <w:tcW w:w="1206" w:type="dxa"/>
          </w:tcPr>
          <w:p w14:paraId="5CD9D617" w14:textId="77777777" w:rsidR="00433781" w:rsidRPr="00773A95" w:rsidRDefault="00433781"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773A95">
              <w:rPr>
                <w:rFonts w:ascii="Browallia New" w:eastAsia="Arial" w:hAnsi="Browallia New" w:cs="Browallia New"/>
                <w:sz w:val="26"/>
                <w:szCs w:val="26"/>
              </w:rPr>
              <w:t>-</w:t>
            </w:r>
          </w:p>
        </w:tc>
        <w:tc>
          <w:tcPr>
            <w:tcW w:w="1206" w:type="dxa"/>
          </w:tcPr>
          <w:p w14:paraId="2BF717FC" w14:textId="77777777" w:rsidR="00433781" w:rsidRPr="00773A95" w:rsidRDefault="00433781"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773A95">
              <w:rPr>
                <w:rFonts w:ascii="Browallia New" w:eastAsia="Arial" w:hAnsi="Browallia New" w:cs="Browallia New"/>
                <w:sz w:val="26"/>
                <w:szCs w:val="26"/>
              </w:rPr>
              <w:t>-</w:t>
            </w:r>
          </w:p>
        </w:tc>
        <w:tc>
          <w:tcPr>
            <w:tcW w:w="1206" w:type="dxa"/>
          </w:tcPr>
          <w:p w14:paraId="415FDA0A" w14:textId="77777777" w:rsidR="00433781" w:rsidRPr="00773A95" w:rsidRDefault="00433781" w:rsidP="00FF361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773A95">
              <w:rPr>
                <w:rFonts w:ascii="Browallia New" w:eastAsia="Arial" w:hAnsi="Browallia New" w:cs="Browallia New"/>
                <w:sz w:val="26"/>
                <w:szCs w:val="26"/>
              </w:rPr>
              <w:t>-</w:t>
            </w:r>
          </w:p>
        </w:tc>
      </w:tr>
    </w:tbl>
    <w:p w14:paraId="72C539D5" w14:textId="77777777" w:rsidR="00E722EF" w:rsidRPr="00773A95" w:rsidRDefault="00E722EF" w:rsidP="00155D5C">
      <w:pPr>
        <w:ind w:left="547"/>
        <w:jc w:val="both"/>
        <w:rPr>
          <w:rFonts w:ascii="Browallia New" w:hAnsi="Browallia New" w:cs="Browallia New"/>
          <w:szCs w:val="26"/>
        </w:rPr>
      </w:pPr>
    </w:p>
    <w:p w14:paraId="63DAEABC" w14:textId="77777777" w:rsidR="00E722EF" w:rsidRPr="00773A95" w:rsidRDefault="00E722EF" w:rsidP="00155D5C">
      <w:pPr>
        <w:ind w:left="547"/>
        <w:jc w:val="both"/>
        <w:rPr>
          <w:rFonts w:ascii="Browallia New" w:hAnsi="Browallia New" w:cs="Browallia New"/>
          <w:szCs w:val="26"/>
        </w:rPr>
      </w:pPr>
    </w:p>
    <w:p w14:paraId="3A040FE4" w14:textId="77777777" w:rsidR="0060239E" w:rsidRPr="00773A95" w:rsidRDefault="0060239E" w:rsidP="0041741A">
      <w:pPr>
        <w:ind w:left="547"/>
        <w:jc w:val="thaiDistribute"/>
        <w:rPr>
          <w:rFonts w:ascii="Browallia New" w:hAnsi="Browallia New" w:cs="Browallia New"/>
          <w:szCs w:val="26"/>
        </w:rPr>
        <w:sectPr w:rsidR="0060239E" w:rsidRPr="00773A95" w:rsidSect="00E00627">
          <w:pgSz w:w="16840" w:h="11907" w:orient="landscape" w:code="9"/>
          <w:pgMar w:top="1728" w:right="1440" w:bottom="720" w:left="720" w:header="706" w:footer="576" w:gutter="0"/>
          <w:cols w:space="720"/>
          <w:docGrid w:linePitch="354"/>
        </w:sectPr>
      </w:pPr>
    </w:p>
    <w:p w14:paraId="1D1B0DFE" w14:textId="77777777" w:rsidR="000507D7" w:rsidRPr="00773A95" w:rsidRDefault="000507D7" w:rsidP="0041741A">
      <w:pPr>
        <w:ind w:left="547"/>
        <w:jc w:val="thaiDistribute"/>
        <w:rPr>
          <w:rFonts w:ascii="Browallia New" w:hAnsi="Browallia New" w:cs="Browallia New"/>
          <w:sz w:val="26"/>
          <w:szCs w:val="26"/>
        </w:rPr>
      </w:pPr>
    </w:p>
    <w:tbl>
      <w:tblPr>
        <w:tblW w:w="9009" w:type="dxa"/>
        <w:tblInd w:w="450" w:type="dxa"/>
        <w:tblLook w:val="04A0" w:firstRow="1" w:lastRow="0" w:firstColumn="1" w:lastColumn="0" w:noHBand="0" w:noVBand="1"/>
      </w:tblPr>
      <w:tblGrid>
        <w:gridCol w:w="3378"/>
        <w:gridCol w:w="938"/>
        <w:gridCol w:w="939"/>
        <w:gridCol w:w="938"/>
        <w:gridCol w:w="939"/>
        <w:gridCol w:w="938"/>
        <w:gridCol w:w="939"/>
      </w:tblGrid>
      <w:tr w:rsidR="00B12692" w:rsidRPr="00773A95" w14:paraId="0D7ADADE" w14:textId="6B9EAE0D" w:rsidTr="00B12692">
        <w:trPr>
          <w:trHeight w:val="227"/>
        </w:trPr>
        <w:tc>
          <w:tcPr>
            <w:tcW w:w="3378" w:type="dxa"/>
            <w:shd w:val="clear" w:color="auto" w:fill="auto"/>
          </w:tcPr>
          <w:p w14:paraId="35071E14" w14:textId="77777777" w:rsidR="00B12692" w:rsidRPr="00773A95" w:rsidRDefault="00B12692" w:rsidP="008B4D2C">
            <w:pPr>
              <w:pStyle w:val="BlockText"/>
              <w:tabs>
                <w:tab w:val="clear" w:pos="1418"/>
                <w:tab w:val="clear" w:pos="3402"/>
                <w:tab w:val="clear" w:pos="4536"/>
                <w:tab w:val="clear" w:pos="5670"/>
                <w:tab w:val="clear" w:pos="6804"/>
                <w:tab w:val="clear" w:pos="7655"/>
              </w:tabs>
              <w:spacing w:line="240" w:lineRule="auto"/>
              <w:ind w:left="0" w:right="0"/>
              <w:jc w:val="both"/>
              <w:rPr>
                <w:rFonts w:ascii="Browallia New" w:eastAsia="Arial" w:hAnsi="Browallia New" w:cs="Browallia New"/>
                <w:szCs w:val="26"/>
              </w:rPr>
            </w:pPr>
          </w:p>
        </w:tc>
        <w:tc>
          <w:tcPr>
            <w:tcW w:w="5631" w:type="dxa"/>
            <w:gridSpan w:val="6"/>
            <w:tcBorders>
              <w:top w:val="single" w:sz="4" w:space="0" w:color="auto"/>
              <w:bottom w:val="single" w:sz="4" w:space="0" w:color="auto"/>
            </w:tcBorders>
          </w:tcPr>
          <w:p w14:paraId="41880F26" w14:textId="3D2E790D" w:rsidR="00B12692" w:rsidRPr="00773A95" w:rsidRDefault="00B12692" w:rsidP="008B4D2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cs/>
              </w:rPr>
            </w:pPr>
            <w:r w:rsidRPr="00773A95">
              <w:rPr>
                <w:rFonts w:ascii="Browallia New" w:eastAsia="Arial" w:hAnsi="Browallia New" w:cs="Browallia New"/>
                <w:b/>
                <w:bCs/>
                <w:szCs w:val="26"/>
                <w:cs/>
              </w:rPr>
              <w:t>งบการเงินเฉพาะกิจการ</w:t>
            </w:r>
          </w:p>
        </w:tc>
      </w:tr>
      <w:tr w:rsidR="00B12692" w:rsidRPr="00773A95" w14:paraId="5AFF047E" w14:textId="1BBA0A56" w:rsidTr="00B12692">
        <w:trPr>
          <w:trHeight w:val="227"/>
        </w:trPr>
        <w:tc>
          <w:tcPr>
            <w:tcW w:w="3378" w:type="dxa"/>
            <w:shd w:val="clear" w:color="auto" w:fill="auto"/>
          </w:tcPr>
          <w:p w14:paraId="3D2B2687" w14:textId="7DF3B4AD" w:rsidR="00B12692" w:rsidRPr="00773A95" w:rsidRDefault="00B12692" w:rsidP="008B4D2C">
            <w:pPr>
              <w:pStyle w:val="BlockText"/>
              <w:tabs>
                <w:tab w:val="clear" w:pos="1418"/>
                <w:tab w:val="clear" w:pos="3402"/>
                <w:tab w:val="clear" w:pos="4536"/>
                <w:tab w:val="clear" w:pos="5670"/>
                <w:tab w:val="clear" w:pos="6804"/>
                <w:tab w:val="clear" w:pos="7655"/>
              </w:tabs>
              <w:spacing w:line="240" w:lineRule="auto"/>
              <w:ind w:left="0" w:right="0"/>
              <w:jc w:val="both"/>
              <w:rPr>
                <w:rFonts w:ascii="Browallia New" w:eastAsia="Arial" w:hAnsi="Browallia New" w:cs="Browallia New"/>
                <w:szCs w:val="26"/>
              </w:rPr>
            </w:pPr>
            <w:r w:rsidRPr="00773A95">
              <w:rPr>
                <w:rFonts w:ascii="Browallia New" w:eastAsia="Arial" w:hAnsi="Browallia New" w:cs="Browallia New"/>
                <w:b/>
                <w:bCs/>
                <w:szCs w:val="26"/>
                <w:cs/>
              </w:rPr>
              <w:t>ณ วันที่</w:t>
            </w:r>
            <w:r w:rsidRPr="00773A95">
              <w:rPr>
                <w:rFonts w:ascii="Browallia New" w:eastAsia="Arial" w:hAnsi="Browallia New" w:cs="Browallia New"/>
                <w:b/>
                <w:bCs/>
                <w:szCs w:val="26"/>
                <w:lang w:val="en-GB"/>
              </w:rPr>
              <w:t xml:space="preserve"> </w:t>
            </w:r>
            <w:r w:rsidR="00435D73" w:rsidRPr="00435D73">
              <w:rPr>
                <w:rFonts w:ascii="Browallia New" w:eastAsia="Arial" w:hAnsi="Browallia New" w:cs="Browallia New"/>
                <w:b/>
                <w:bCs/>
                <w:szCs w:val="26"/>
                <w:lang w:val="en-GB"/>
              </w:rPr>
              <w:t>31</w:t>
            </w:r>
            <w:r w:rsidRPr="00773A95">
              <w:rPr>
                <w:rFonts w:ascii="Browallia New" w:eastAsia="Arial" w:hAnsi="Browallia New" w:cs="Browallia New"/>
                <w:b/>
                <w:bCs/>
                <w:szCs w:val="26"/>
                <w:cs/>
                <w:lang w:val="en-GB"/>
              </w:rPr>
              <w:t xml:space="preserve"> ธันวาคม</w:t>
            </w:r>
          </w:p>
        </w:tc>
        <w:tc>
          <w:tcPr>
            <w:tcW w:w="938" w:type="dxa"/>
            <w:tcBorders>
              <w:top w:val="single" w:sz="4" w:space="0" w:color="auto"/>
              <w:bottom w:val="single" w:sz="4" w:space="0" w:color="auto"/>
            </w:tcBorders>
          </w:tcPr>
          <w:p w14:paraId="30577810" w14:textId="4A682AAB" w:rsidR="00B12692" w:rsidRPr="00773A95" w:rsidRDefault="00B12692" w:rsidP="008B4D2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p>
        </w:tc>
        <w:tc>
          <w:tcPr>
            <w:tcW w:w="939" w:type="dxa"/>
            <w:tcBorders>
              <w:top w:val="single" w:sz="4" w:space="0" w:color="auto"/>
              <w:bottom w:val="single" w:sz="4" w:space="0" w:color="auto"/>
            </w:tcBorders>
          </w:tcPr>
          <w:p w14:paraId="3B71E581" w14:textId="01DA5765" w:rsidR="00B12692" w:rsidRPr="00773A95" w:rsidRDefault="00B12692" w:rsidP="008B4D2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rPr>
            </w:pPr>
          </w:p>
        </w:tc>
        <w:tc>
          <w:tcPr>
            <w:tcW w:w="938" w:type="dxa"/>
            <w:tcBorders>
              <w:top w:val="single" w:sz="4" w:space="0" w:color="auto"/>
              <w:bottom w:val="single" w:sz="4" w:space="0" w:color="auto"/>
            </w:tcBorders>
            <w:shd w:val="clear" w:color="auto" w:fill="auto"/>
            <w:vAlign w:val="bottom"/>
          </w:tcPr>
          <w:p w14:paraId="2DFE59F0" w14:textId="71B69AF1" w:rsidR="00B12692" w:rsidRPr="00773A95" w:rsidRDefault="00B12692" w:rsidP="008B4D2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cs/>
              </w:rPr>
            </w:pPr>
            <w:r w:rsidRPr="00773A95">
              <w:rPr>
                <w:rFonts w:ascii="Browallia New" w:eastAsia="Arial" w:hAnsi="Browallia New" w:cs="Browallia New"/>
                <w:b/>
                <w:bCs/>
                <w:szCs w:val="26"/>
                <w:cs/>
                <w:lang w:val="en-GB"/>
              </w:rPr>
              <w:t xml:space="preserve">พ.ศ. </w:t>
            </w:r>
            <w:r w:rsidR="00435D73" w:rsidRPr="00435D73">
              <w:rPr>
                <w:rFonts w:ascii="Browallia New" w:eastAsia="Arial" w:hAnsi="Browallia New" w:cs="Browallia New"/>
                <w:b/>
                <w:bCs/>
                <w:szCs w:val="26"/>
                <w:lang w:val="en-GB"/>
              </w:rPr>
              <w:t>2566</w:t>
            </w:r>
          </w:p>
        </w:tc>
        <w:tc>
          <w:tcPr>
            <w:tcW w:w="939" w:type="dxa"/>
            <w:tcBorders>
              <w:top w:val="single" w:sz="4" w:space="0" w:color="auto"/>
              <w:bottom w:val="single" w:sz="4" w:space="0" w:color="auto"/>
            </w:tcBorders>
            <w:shd w:val="clear" w:color="auto" w:fill="auto"/>
            <w:vAlign w:val="bottom"/>
          </w:tcPr>
          <w:p w14:paraId="1B7E6540" w14:textId="24E98775" w:rsidR="00B12692" w:rsidRPr="00773A95" w:rsidRDefault="00B12692" w:rsidP="008B4D2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cs/>
              </w:rPr>
            </w:pPr>
          </w:p>
        </w:tc>
        <w:tc>
          <w:tcPr>
            <w:tcW w:w="938" w:type="dxa"/>
            <w:tcBorders>
              <w:top w:val="single" w:sz="4" w:space="0" w:color="auto"/>
              <w:bottom w:val="single" w:sz="4" w:space="0" w:color="auto"/>
            </w:tcBorders>
          </w:tcPr>
          <w:p w14:paraId="2FB23280" w14:textId="77777777" w:rsidR="00B12692" w:rsidRPr="00773A95" w:rsidRDefault="00B12692" w:rsidP="008B4D2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cs/>
                <w:lang w:val="en-GB"/>
              </w:rPr>
            </w:pPr>
          </w:p>
        </w:tc>
        <w:tc>
          <w:tcPr>
            <w:tcW w:w="939" w:type="dxa"/>
            <w:tcBorders>
              <w:top w:val="single" w:sz="4" w:space="0" w:color="auto"/>
              <w:bottom w:val="single" w:sz="4" w:space="0" w:color="auto"/>
            </w:tcBorders>
          </w:tcPr>
          <w:p w14:paraId="4B2B3D70" w14:textId="43E7764B" w:rsidR="00B12692" w:rsidRPr="00773A95" w:rsidRDefault="00B12692" w:rsidP="008B4D2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cs/>
                <w:lang w:val="en-GB"/>
              </w:rPr>
            </w:pPr>
            <w:r w:rsidRPr="00773A95">
              <w:rPr>
                <w:rFonts w:ascii="Browallia New" w:eastAsia="Arial" w:hAnsi="Browallia New" w:cs="Browallia New"/>
                <w:b/>
                <w:bCs/>
                <w:szCs w:val="26"/>
                <w:cs/>
                <w:lang w:val="en-GB"/>
              </w:rPr>
              <w:t xml:space="preserve">พ.ศ. </w:t>
            </w:r>
            <w:r w:rsidR="00435D73" w:rsidRPr="00435D73">
              <w:rPr>
                <w:rFonts w:ascii="Browallia New" w:eastAsia="Arial" w:hAnsi="Browallia New" w:cs="Browallia New"/>
                <w:b/>
                <w:bCs/>
                <w:szCs w:val="26"/>
                <w:lang w:val="en-GB"/>
              </w:rPr>
              <w:t>2565</w:t>
            </w:r>
          </w:p>
        </w:tc>
      </w:tr>
      <w:tr w:rsidR="00B12692" w:rsidRPr="00773A95" w14:paraId="78EB0AD2" w14:textId="54E0D45E" w:rsidTr="00FA5D22">
        <w:trPr>
          <w:trHeight w:val="227"/>
        </w:trPr>
        <w:tc>
          <w:tcPr>
            <w:tcW w:w="3378" w:type="dxa"/>
            <w:shd w:val="clear" w:color="auto" w:fill="auto"/>
            <w:vAlign w:val="bottom"/>
          </w:tcPr>
          <w:p w14:paraId="045C311D" w14:textId="77777777" w:rsidR="00B12692" w:rsidRPr="00773A95" w:rsidRDefault="00B12692" w:rsidP="00FA5D22">
            <w:pPr>
              <w:pStyle w:val="BlockText"/>
              <w:tabs>
                <w:tab w:val="clear" w:pos="1418"/>
                <w:tab w:val="clear" w:pos="3402"/>
                <w:tab w:val="clear" w:pos="4536"/>
                <w:tab w:val="clear" w:pos="5670"/>
                <w:tab w:val="clear" w:pos="6804"/>
                <w:tab w:val="clear" w:pos="7655"/>
              </w:tabs>
              <w:spacing w:line="240" w:lineRule="auto"/>
              <w:ind w:left="0" w:right="0"/>
              <w:jc w:val="right"/>
              <w:rPr>
                <w:rFonts w:ascii="Browallia New" w:eastAsia="Arial" w:hAnsi="Browallia New" w:cs="Browallia New"/>
                <w:szCs w:val="26"/>
              </w:rPr>
            </w:pPr>
          </w:p>
        </w:tc>
        <w:tc>
          <w:tcPr>
            <w:tcW w:w="938" w:type="dxa"/>
            <w:tcBorders>
              <w:top w:val="single" w:sz="4" w:space="0" w:color="auto"/>
              <w:bottom w:val="single" w:sz="4" w:space="0" w:color="auto"/>
            </w:tcBorders>
            <w:vAlign w:val="bottom"/>
          </w:tcPr>
          <w:p w14:paraId="06001DF6" w14:textId="3CFC63B5" w:rsidR="00B12692" w:rsidRPr="00773A95" w:rsidRDefault="00B12692" w:rsidP="00FA5D22">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Cs w:val="26"/>
                <w:cs/>
              </w:rPr>
            </w:pPr>
            <w:r w:rsidRPr="00773A95">
              <w:rPr>
                <w:rFonts w:ascii="Browallia New" w:eastAsia="Arial" w:hAnsi="Browallia New" w:cs="Browallia New"/>
                <w:b/>
                <w:bCs/>
                <w:szCs w:val="26"/>
                <w:cs/>
              </w:rPr>
              <w:t>ดอลลาร์สหรัฐ</w:t>
            </w:r>
          </w:p>
        </w:tc>
        <w:tc>
          <w:tcPr>
            <w:tcW w:w="939" w:type="dxa"/>
            <w:tcBorders>
              <w:top w:val="single" w:sz="4" w:space="0" w:color="auto"/>
              <w:bottom w:val="single" w:sz="4" w:space="0" w:color="auto"/>
            </w:tcBorders>
            <w:shd w:val="clear" w:color="auto" w:fill="auto"/>
            <w:vAlign w:val="bottom"/>
          </w:tcPr>
          <w:p w14:paraId="4D8A15B9" w14:textId="7759944F" w:rsidR="00B12692" w:rsidRPr="00773A95" w:rsidRDefault="00B12692" w:rsidP="00FA5D22">
            <w:pPr>
              <w:pStyle w:val="BlockText"/>
              <w:tabs>
                <w:tab w:val="clear" w:pos="1418"/>
                <w:tab w:val="clear" w:pos="3402"/>
                <w:tab w:val="clear" w:pos="4536"/>
                <w:tab w:val="clear" w:pos="5670"/>
                <w:tab w:val="clear" w:pos="6804"/>
                <w:tab w:val="clear" w:pos="7655"/>
              </w:tabs>
              <w:spacing w:line="240" w:lineRule="auto"/>
              <w:ind w:left="-85" w:right="-72"/>
              <w:jc w:val="right"/>
              <w:rPr>
                <w:rFonts w:ascii="Browallia New" w:eastAsia="Arial" w:hAnsi="Browallia New" w:cs="Browallia New"/>
                <w:b/>
                <w:bCs/>
                <w:spacing w:val="-2"/>
                <w:szCs w:val="26"/>
              </w:rPr>
            </w:pPr>
            <w:r w:rsidRPr="00773A95">
              <w:rPr>
                <w:rFonts w:ascii="Browallia New" w:eastAsia="Arial" w:hAnsi="Browallia New" w:cs="Browallia New"/>
                <w:b/>
                <w:bCs/>
                <w:szCs w:val="26"/>
                <w:cs/>
              </w:rPr>
              <w:t>ดอลลาร์ไต้หวัน</w:t>
            </w:r>
          </w:p>
        </w:tc>
        <w:tc>
          <w:tcPr>
            <w:tcW w:w="938" w:type="dxa"/>
            <w:tcBorders>
              <w:top w:val="single" w:sz="4" w:space="0" w:color="auto"/>
              <w:bottom w:val="single" w:sz="4" w:space="0" w:color="auto"/>
            </w:tcBorders>
            <w:shd w:val="clear" w:color="auto" w:fill="auto"/>
            <w:vAlign w:val="bottom"/>
          </w:tcPr>
          <w:p w14:paraId="7B5E8F7A" w14:textId="453A8B0D" w:rsidR="00B12692" w:rsidRPr="00773A95" w:rsidRDefault="00B12692" w:rsidP="00FA5D22">
            <w:pPr>
              <w:pStyle w:val="BlockText"/>
              <w:tabs>
                <w:tab w:val="clear" w:pos="1418"/>
                <w:tab w:val="clear" w:pos="3402"/>
                <w:tab w:val="clear" w:pos="4536"/>
                <w:tab w:val="clear" w:pos="5670"/>
                <w:tab w:val="clear" w:pos="6804"/>
                <w:tab w:val="clear" w:pos="7655"/>
              </w:tabs>
              <w:spacing w:line="240" w:lineRule="auto"/>
              <w:ind w:left="-85" w:right="-72"/>
              <w:jc w:val="right"/>
              <w:rPr>
                <w:rFonts w:ascii="Browallia New" w:eastAsia="Arial" w:hAnsi="Browallia New" w:cs="Browallia New"/>
                <w:b/>
                <w:bCs/>
                <w:szCs w:val="26"/>
              </w:rPr>
            </w:pPr>
            <w:r w:rsidRPr="00773A95">
              <w:rPr>
                <w:rFonts w:ascii="Browallia New" w:eastAsia="Arial" w:hAnsi="Browallia New" w:cs="Browallia New"/>
                <w:b/>
                <w:bCs/>
                <w:szCs w:val="26"/>
                <w:cs/>
              </w:rPr>
              <w:t>เยน</w:t>
            </w:r>
          </w:p>
        </w:tc>
        <w:tc>
          <w:tcPr>
            <w:tcW w:w="939" w:type="dxa"/>
            <w:tcBorders>
              <w:top w:val="single" w:sz="4" w:space="0" w:color="auto"/>
              <w:bottom w:val="single" w:sz="4" w:space="0" w:color="auto"/>
            </w:tcBorders>
            <w:vAlign w:val="bottom"/>
          </w:tcPr>
          <w:p w14:paraId="75B341AA" w14:textId="19F307A0" w:rsidR="00B12692" w:rsidRPr="00773A95" w:rsidRDefault="00B12692" w:rsidP="00FA5D22">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Cs w:val="26"/>
                <w:cs/>
              </w:rPr>
            </w:pPr>
            <w:r w:rsidRPr="00773A95">
              <w:rPr>
                <w:rFonts w:ascii="Browallia New" w:eastAsia="Arial" w:hAnsi="Browallia New" w:cs="Browallia New"/>
                <w:b/>
                <w:bCs/>
                <w:szCs w:val="26"/>
                <w:cs/>
              </w:rPr>
              <w:t>ดอลลาร์สหรัฐ</w:t>
            </w:r>
          </w:p>
        </w:tc>
        <w:tc>
          <w:tcPr>
            <w:tcW w:w="938" w:type="dxa"/>
            <w:tcBorders>
              <w:top w:val="single" w:sz="4" w:space="0" w:color="auto"/>
              <w:bottom w:val="single" w:sz="4" w:space="0" w:color="auto"/>
            </w:tcBorders>
            <w:vAlign w:val="bottom"/>
          </w:tcPr>
          <w:p w14:paraId="06F6A2D3" w14:textId="309B8CA1" w:rsidR="00B12692" w:rsidRPr="00773A95" w:rsidRDefault="00B12692" w:rsidP="00FA5D22">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Cs w:val="26"/>
                <w:cs/>
              </w:rPr>
            </w:pPr>
            <w:r w:rsidRPr="00773A95">
              <w:rPr>
                <w:rFonts w:ascii="Browallia New" w:eastAsia="Arial" w:hAnsi="Browallia New" w:cs="Browallia New"/>
                <w:b/>
                <w:bCs/>
                <w:szCs w:val="26"/>
                <w:cs/>
              </w:rPr>
              <w:t>ดอลลาร์ไต้หวัน</w:t>
            </w:r>
          </w:p>
        </w:tc>
        <w:tc>
          <w:tcPr>
            <w:tcW w:w="939" w:type="dxa"/>
            <w:tcBorders>
              <w:top w:val="single" w:sz="4" w:space="0" w:color="auto"/>
              <w:bottom w:val="single" w:sz="4" w:space="0" w:color="auto"/>
            </w:tcBorders>
            <w:vAlign w:val="bottom"/>
          </w:tcPr>
          <w:p w14:paraId="278C7A89" w14:textId="77777777" w:rsidR="00B12692" w:rsidRPr="00773A95" w:rsidRDefault="00B12692" w:rsidP="00FA5D22">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Cs w:val="26"/>
              </w:rPr>
            </w:pPr>
          </w:p>
          <w:p w14:paraId="503FFC74" w14:textId="46ADE1FC" w:rsidR="00B12692" w:rsidRPr="00773A95" w:rsidRDefault="00B12692" w:rsidP="00FA5D22">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Cs w:val="26"/>
                <w:cs/>
              </w:rPr>
            </w:pPr>
            <w:r w:rsidRPr="00773A95">
              <w:rPr>
                <w:rFonts w:ascii="Browallia New" w:eastAsia="Arial" w:hAnsi="Browallia New" w:cs="Browallia New"/>
                <w:b/>
                <w:bCs/>
                <w:szCs w:val="26"/>
                <w:cs/>
              </w:rPr>
              <w:t>เยน</w:t>
            </w:r>
          </w:p>
        </w:tc>
      </w:tr>
      <w:tr w:rsidR="00FA5D22" w:rsidRPr="00773A95" w14:paraId="32F0CD50" w14:textId="77777777" w:rsidTr="00D15A5B">
        <w:trPr>
          <w:trHeight w:val="227"/>
        </w:trPr>
        <w:tc>
          <w:tcPr>
            <w:tcW w:w="3378" w:type="dxa"/>
            <w:shd w:val="clear" w:color="auto" w:fill="auto"/>
          </w:tcPr>
          <w:p w14:paraId="00FA27BB" w14:textId="77777777" w:rsidR="00FA5D22" w:rsidRPr="00773A95" w:rsidRDefault="00FA5D22" w:rsidP="00FA5D22">
            <w:pPr>
              <w:pStyle w:val="BlockText"/>
              <w:tabs>
                <w:tab w:val="clear" w:pos="1418"/>
                <w:tab w:val="clear" w:pos="3402"/>
                <w:tab w:val="clear" w:pos="4536"/>
                <w:tab w:val="clear" w:pos="5670"/>
                <w:tab w:val="clear" w:pos="6804"/>
                <w:tab w:val="clear" w:pos="7655"/>
              </w:tabs>
              <w:spacing w:line="240" w:lineRule="auto"/>
              <w:ind w:left="0" w:right="0"/>
              <w:jc w:val="both"/>
              <w:rPr>
                <w:rFonts w:ascii="Browallia New" w:eastAsia="Arial" w:hAnsi="Browallia New" w:cs="Browallia New"/>
                <w:szCs w:val="26"/>
              </w:rPr>
            </w:pPr>
          </w:p>
        </w:tc>
        <w:tc>
          <w:tcPr>
            <w:tcW w:w="938" w:type="dxa"/>
            <w:tcBorders>
              <w:top w:val="single" w:sz="4" w:space="0" w:color="auto"/>
              <w:bottom w:val="single" w:sz="4" w:space="0" w:color="auto"/>
            </w:tcBorders>
            <w:vAlign w:val="bottom"/>
          </w:tcPr>
          <w:p w14:paraId="17D2E636" w14:textId="3BD0FE83" w:rsidR="00FA5D22" w:rsidRPr="00773A95" w:rsidRDefault="00FA5D22" w:rsidP="00FA5D22">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Cs w:val="26"/>
                <w:cs/>
              </w:rPr>
            </w:pPr>
            <w:r w:rsidRPr="00773A95">
              <w:rPr>
                <w:rFonts w:ascii="Browallia New" w:eastAsia="Arial" w:hAnsi="Browallia New" w:cs="Browallia New"/>
                <w:b/>
                <w:bCs/>
                <w:szCs w:val="26"/>
                <w:cs/>
              </w:rPr>
              <w:t>ล้านบาท</w:t>
            </w:r>
          </w:p>
        </w:tc>
        <w:tc>
          <w:tcPr>
            <w:tcW w:w="939" w:type="dxa"/>
            <w:tcBorders>
              <w:top w:val="single" w:sz="4" w:space="0" w:color="auto"/>
              <w:bottom w:val="single" w:sz="4" w:space="0" w:color="auto"/>
            </w:tcBorders>
            <w:shd w:val="clear" w:color="auto" w:fill="auto"/>
          </w:tcPr>
          <w:p w14:paraId="10D65EB8" w14:textId="30176414" w:rsidR="00FA5D22" w:rsidRPr="00773A95" w:rsidRDefault="00FA5D22" w:rsidP="00FA5D22">
            <w:pPr>
              <w:pStyle w:val="BlockText"/>
              <w:tabs>
                <w:tab w:val="clear" w:pos="1418"/>
                <w:tab w:val="clear" w:pos="3402"/>
                <w:tab w:val="clear" w:pos="4536"/>
                <w:tab w:val="clear" w:pos="5670"/>
                <w:tab w:val="clear" w:pos="6804"/>
                <w:tab w:val="clear" w:pos="7655"/>
              </w:tabs>
              <w:spacing w:line="240" w:lineRule="auto"/>
              <w:ind w:left="-85" w:right="-72"/>
              <w:jc w:val="right"/>
              <w:rPr>
                <w:rFonts w:ascii="Browallia New" w:eastAsia="Arial" w:hAnsi="Browallia New" w:cs="Browallia New"/>
                <w:b/>
                <w:bCs/>
                <w:szCs w:val="26"/>
                <w:cs/>
              </w:rPr>
            </w:pPr>
            <w:r w:rsidRPr="00773A95">
              <w:rPr>
                <w:rFonts w:ascii="Browallia New" w:eastAsia="Arial" w:hAnsi="Browallia New" w:cs="Browallia New"/>
                <w:b/>
                <w:bCs/>
                <w:szCs w:val="26"/>
                <w:cs/>
              </w:rPr>
              <w:t>ล้านบาท</w:t>
            </w:r>
          </w:p>
        </w:tc>
        <w:tc>
          <w:tcPr>
            <w:tcW w:w="938" w:type="dxa"/>
            <w:tcBorders>
              <w:top w:val="single" w:sz="4" w:space="0" w:color="auto"/>
              <w:bottom w:val="single" w:sz="4" w:space="0" w:color="auto"/>
            </w:tcBorders>
            <w:shd w:val="clear" w:color="auto" w:fill="auto"/>
          </w:tcPr>
          <w:p w14:paraId="0AFC6132" w14:textId="0C671C66" w:rsidR="00FA5D22" w:rsidRPr="00773A95" w:rsidRDefault="00FA5D22" w:rsidP="00FA5D22">
            <w:pPr>
              <w:pStyle w:val="BlockText"/>
              <w:tabs>
                <w:tab w:val="clear" w:pos="1418"/>
                <w:tab w:val="clear" w:pos="3402"/>
                <w:tab w:val="clear" w:pos="4536"/>
                <w:tab w:val="clear" w:pos="5670"/>
                <w:tab w:val="clear" w:pos="6804"/>
                <w:tab w:val="clear" w:pos="7655"/>
              </w:tabs>
              <w:spacing w:line="240" w:lineRule="auto"/>
              <w:ind w:left="-85" w:right="-72"/>
              <w:jc w:val="right"/>
              <w:rPr>
                <w:rFonts w:ascii="Browallia New" w:eastAsia="Arial" w:hAnsi="Browallia New" w:cs="Browallia New"/>
                <w:b/>
                <w:bCs/>
                <w:szCs w:val="26"/>
                <w:cs/>
              </w:rPr>
            </w:pPr>
            <w:r w:rsidRPr="00773A95">
              <w:rPr>
                <w:rFonts w:ascii="Browallia New" w:eastAsia="Arial" w:hAnsi="Browallia New" w:cs="Browallia New"/>
                <w:b/>
                <w:bCs/>
                <w:szCs w:val="26"/>
                <w:cs/>
              </w:rPr>
              <w:t>ล้านบาท</w:t>
            </w:r>
          </w:p>
        </w:tc>
        <w:tc>
          <w:tcPr>
            <w:tcW w:w="939" w:type="dxa"/>
            <w:tcBorders>
              <w:top w:val="single" w:sz="4" w:space="0" w:color="auto"/>
              <w:bottom w:val="single" w:sz="4" w:space="0" w:color="auto"/>
            </w:tcBorders>
          </w:tcPr>
          <w:p w14:paraId="0F297AAB" w14:textId="6AB93351" w:rsidR="00FA5D22" w:rsidRPr="00773A95" w:rsidRDefault="00FA5D22" w:rsidP="00FA5D22">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Cs w:val="26"/>
                <w:cs/>
              </w:rPr>
            </w:pPr>
            <w:r w:rsidRPr="00773A95">
              <w:rPr>
                <w:rFonts w:ascii="Browallia New" w:eastAsia="Arial" w:hAnsi="Browallia New" w:cs="Browallia New"/>
                <w:b/>
                <w:bCs/>
                <w:szCs w:val="26"/>
                <w:cs/>
              </w:rPr>
              <w:t>ล้านบาท</w:t>
            </w:r>
          </w:p>
        </w:tc>
        <w:tc>
          <w:tcPr>
            <w:tcW w:w="938" w:type="dxa"/>
            <w:tcBorders>
              <w:top w:val="single" w:sz="4" w:space="0" w:color="auto"/>
              <w:bottom w:val="single" w:sz="4" w:space="0" w:color="auto"/>
            </w:tcBorders>
          </w:tcPr>
          <w:p w14:paraId="4553B67E" w14:textId="5DF2A874" w:rsidR="00FA5D22" w:rsidRPr="00773A95" w:rsidRDefault="00FA5D22" w:rsidP="00FA5D22">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Cs w:val="26"/>
                <w:cs/>
              </w:rPr>
            </w:pPr>
            <w:r w:rsidRPr="00773A95">
              <w:rPr>
                <w:rFonts w:ascii="Browallia New" w:eastAsia="Arial" w:hAnsi="Browallia New" w:cs="Browallia New"/>
                <w:b/>
                <w:bCs/>
                <w:szCs w:val="26"/>
                <w:cs/>
              </w:rPr>
              <w:t>ล้านบาท</w:t>
            </w:r>
          </w:p>
        </w:tc>
        <w:tc>
          <w:tcPr>
            <w:tcW w:w="939" w:type="dxa"/>
            <w:tcBorders>
              <w:top w:val="single" w:sz="4" w:space="0" w:color="auto"/>
              <w:bottom w:val="single" w:sz="4" w:space="0" w:color="auto"/>
            </w:tcBorders>
          </w:tcPr>
          <w:p w14:paraId="378CE317" w14:textId="413557E9" w:rsidR="00FA5D22" w:rsidRPr="00773A95" w:rsidRDefault="00FA5D22" w:rsidP="00FA5D22">
            <w:pPr>
              <w:pStyle w:val="BlockText"/>
              <w:tabs>
                <w:tab w:val="clear" w:pos="1418"/>
                <w:tab w:val="clear" w:pos="3402"/>
                <w:tab w:val="clear" w:pos="4536"/>
                <w:tab w:val="clear" w:pos="5670"/>
                <w:tab w:val="clear" w:pos="6804"/>
                <w:tab w:val="clear" w:pos="7655"/>
              </w:tabs>
              <w:spacing w:line="240" w:lineRule="auto"/>
              <w:ind w:left="-55" w:right="-72"/>
              <w:jc w:val="right"/>
              <w:rPr>
                <w:rFonts w:ascii="Browallia New" w:eastAsia="Arial" w:hAnsi="Browallia New" w:cs="Browallia New"/>
                <w:b/>
                <w:bCs/>
                <w:szCs w:val="26"/>
              </w:rPr>
            </w:pPr>
            <w:r w:rsidRPr="00773A95">
              <w:rPr>
                <w:rFonts w:ascii="Browallia New" w:eastAsia="Arial" w:hAnsi="Browallia New" w:cs="Browallia New"/>
                <w:b/>
                <w:bCs/>
                <w:szCs w:val="26"/>
                <w:cs/>
              </w:rPr>
              <w:t>ล้านบาท</w:t>
            </w:r>
          </w:p>
        </w:tc>
      </w:tr>
      <w:tr w:rsidR="00B12692" w:rsidRPr="00773A95" w14:paraId="50B6619D" w14:textId="41C4D3F8" w:rsidTr="00B12692">
        <w:trPr>
          <w:trHeight w:val="339"/>
        </w:trPr>
        <w:tc>
          <w:tcPr>
            <w:tcW w:w="3378" w:type="dxa"/>
            <w:shd w:val="clear" w:color="auto" w:fill="auto"/>
          </w:tcPr>
          <w:p w14:paraId="6C0B0210" w14:textId="77777777" w:rsidR="00B12692" w:rsidRPr="00773A95" w:rsidRDefault="00B12692" w:rsidP="008B4D2C">
            <w:pPr>
              <w:pStyle w:val="BlockText"/>
              <w:tabs>
                <w:tab w:val="clear" w:pos="1418"/>
                <w:tab w:val="clear" w:pos="3402"/>
                <w:tab w:val="clear" w:pos="4536"/>
                <w:tab w:val="clear" w:pos="5670"/>
                <w:tab w:val="clear" w:pos="6804"/>
                <w:tab w:val="clear" w:pos="7655"/>
              </w:tabs>
              <w:spacing w:line="240" w:lineRule="auto"/>
              <w:ind w:left="0" w:right="0"/>
              <w:jc w:val="both"/>
              <w:rPr>
                <w:rFonts w:ascii="Browallia New" w:eastAsia="Arial" w:hAnsi="Browallia New" w:cs="Browallia New"/>
                <w:szCs w:val="26"/>
              </w:rPr>
            </w:pPr>
          </w:p>
        </w:tc>
        <w:tc>
          <w:tcPr>
            <w:tcW w:w="938" w:type="dxa"/>
            <w:tcBorders>
              <w:top w:val="single" w:sz="4" w:space="0" w:color="auto"/>
            </w:tcBorders>
            <w:shd w:val="clear" w:color="auto" w:fill="FAFAFA"/>
            <w:vAlign w:val="bottom"/>
          </w:tcPr>
          <w:p w14:paraId="7D5B0FAD" w14:textId="77777777" w:rsidR="00B12692" w:rsidRPr="00773A95" w:rsidRDefault="00B12692" w:rsidP="00935490">
            <w:pPr>
              <w:ind w:right="-72"/>
              <w:jc w:val="right"/>
              <w:rPr>
                <w:rFonts w:ascii="Browallia New" w:eastAsia="Arial Unicode MS" w:hAnsi="Browallia New" w:cs="Browallia New"/>
                <w:szCs w:val="26"/>
                <w:cs/>
              </w:rPr>
            </w:pPr>
          </w:p>
        </w:tc>
        <w:tc>
          <w:tcPr>
            <w:tcW w:w="939" w:type="dxa"/>
            <w:tcBorders>
              <w:top w:val="single" w:sz="4" w:space="0" w:color="auto"/>
            </w:tcBorders>
            <w:shd w:val="clear" w:color="auto" w:fill="FAFAFA"/>
            <w:vAlign w:val="bottom"/>
          </w:tcPr>
          <w:p w14:paraId="29756765" w14:textId="77777777" w:rsidR="00B12692" w:rsidRPr="00773A95" w:rsidRDefault="00B12692" w:rsidP="00935490">
            <w:pPr>
              <w:ind w:right="-72"/>
              <w:jc w:val="right"/>
              <w:rPr>
                <w:rFonts w:ascii="Browallia New" w:eastAsia="Arial Unicode MS" w:hAnsi="Browallia New" w:cs="Browallia New"/>
                <w:szCs w:val="26"/>
                <w:cs/>
              </w:rPr>
            </w:pPr>
          </w:p>
        </w:tc>
        <w:tc>
          <w:tcPr>
            <w:tcW w:w="938" w:type="dxa"/>
            <w:tcBorders>
              <w:top w:val="single" w:sz="4" w:space="0" w:color="auto"/>
            </w:tcBorders>
            <w:shd w:val="clear" w:color="auto" w:fill="FAFAFA"/>
            <w:vAlign w:val="bottom"/>
          </w:tcPr>
          <w:p w14:paraId="180C57CC" w14:textId="77777777" w:rsidR="00B12692" w:rsidRPr="00773A95" w:rsidRDefault="00B12692" w:rsidP="00935490">
            <w:pPr>
              <w:ind w:right="-72"/>
              <w:jc w:val="right"/>
              <w:rPr>
                <w:rFonts w:ascii="Browallia New" w:eastAsia="Arial Unicode MS" w:hAnsi="Browallia New" w:cs="Browallia New"/>
                <w:szCs w:val="26"/>
                <w:cs/>
              </w:rPr>
            </w:pPr>
          </w:p>
        </w:tc>
        <w:tc>
          <w:tcPr>
            <w:tcW w:w="939" w:type="dxa"/>
            <w:tcBorders>
              <w:top w:val="single" w:sz="4" w:space="0" w:color="auto"/>
            </w:tcBorders>
          </w:tcPr>
          <w:p w14:paraId="2C90F93D" w14:textId="77777777" w:rsidR="00B12692" w:rsidRPr="00773A95" w:rsidRDefault="00B12692"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cs/>
              </w:rPr>
            </w:pPr>
          </w:p>
        </w:tc>
        <w:tc>
          <w:tcPr>
            <w:tcW w:w="938" w:type="dxa"/>
            <w:tcBorders>
              <w:top w:val="single" w:sz="4" w:space="0" w:color="auto"/>
            </w:tcBorders>
          </w:tcPr>
          <w:p w14:paraId="79492326" w14:textId="77777777" w:rsidR="00B12692" w:rsidRPr="00773A95" w:rsidRDefault="00B12692"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cs/>
              </w:rPr>
            </w:pPr>
          </w:p>
        </w:tc>
        <w:tc>
          <w:tcPr>
            <w:tcW w:w="939" w:type="dxa"/>
            <w:tcBorders>
              <w:top w:val="single" w:sz="4" w:space="0" w:color="auto"/>
            </w:tcBorders>
          </w:tcPr>
          <w:p w14:paraId="3704A52A" w14:textId="77777777" w:rsidR="00B12692" w:rsidRPr="00773A95" w:rsidRDefault="00B12692"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b/>
                <w:bCs/>
                <w:szCs w:val="26"/>
                <w:cs/>
              </w:rPr>
            </w:pPr>
          </w:p>
        </w:tc>
      </w:tr>
      <w:tr w:rsidR="00DC37AC" w:rsidRPr="00773A95" w14:paraId="02926F9E" w14:textId="48410E74" w:rsidTr="00165832">
        <w:trPr>
          <w:trHeight w:val="339"/>
        </w:trPr>
        <w:tc>
          <w:tcPr>
            <w:tcW w:w="3378" w:type="dxa"/>
            <w:shd w:val="clear" w:color="auto" w:fill="auto"/>
            <w:vAlign w:val="bottom"/>
          </w:tcPr>
          <w:p w14:paraId="7FCBB6AC" w14:textId="77777777" w:rsidR="00DC37AC" w:rsidRPr="00773A95" w:rsidRDefault="00DC37AC" w:rsidP="00DC37AC">
            <w:pPr>
              <w:autoSpaceDE w:val="0"/>
              <w:autoSpaceDN w:val="0"/>
              <w:rPr>
                <w:rFonts w:ascii="Browallia New" w:eastAsia="Arial" w:hAnsi="Browallia New" w:cs="Browallia New"/>
                <w:szCs w:val="26"/>
              </w:rPr>
            </w:pPr>
            <w:r w:rsidRPr="00773A95">
              <w:rPr>
                <w:rFonts w:ascii="Browallia New" w:eastAsia="Arial" w:hAnsi="Browallia New" w:cs="Browallia New"/>
                <w:szCs w:val="26"/>
                <w:cs/>
              </w:rPr>
              <w:t>เงินสดและรายการเทียบเท่าเงินสด</w:t>
            </w:r>
          </w:p>
        </w:tc>
        <w:tc>
          <w:tcPr>
            <w:tcW w:w="938" w:type="dxa"/>
            <w:shd w:val="clear" w:color="auto" w:fill="FAFAFA"/>
          </w:tcPr>
          <w:p w14:paraId="452BE13D" w14:textId="7171FD46" w:rsidR="00DC37AC" w:rsidRPr="00773A95" w:rsidRDefault="00DC37AC" w:rsidP="00DC37AC">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39" w:type="dxa"/>
            <w:shd w:val="clear" w:color="auto" w:fill="FAFAFA"/>
          </w:tcPr>
          <w:p w14:paraId="3F6CCBA2" w14:textId="36B9804C" w:rsidR="00DC37AC" w:rsidRPr="00773A95" w:rsidRDefault="00435D73" w:rsidP="00DC37AC">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22</w:t>
            </w:r>
          </w:p>
        </w:tc>
        <w:tc>
          <w:tcPr>
            <w:tcW w:w="938" w:type="dxa"/>
            <w:shd w:val="clear" w:color="auto" w:fill="FAFAFA"/>
          </w:tcPr>
          <w:p w14:paraId="4BCCE3F6" w14:textId="71E114FE" w:rsidR="00DC37AC" w:rsidRPr="00773A95" w:rsidRDefault="00DC37AC" w:rsidP="00DC37AC">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39" w:type="dxa"/>
          </w:tcPr>
          <w:p w14:paraId="0E52339B" w14:textId="2C010858" w:rsidR="00DC37AC" w:rsidRPr="00773A95" w:rsidRDefault="00DC37AC" w:rsidP="00DC37A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rPr>
            </w:pPr>
            <w:r w:rsidRPr="00773A95">
              <w:rPr>
                <w:rFonts w:ascii="Browallia New" w:eastAsia="Arial Unicode MS" w:hAnsi="Browallia New" w:cs="Browallia New"/>
                <w:sz w:val="26"/>
                <w:szCs w:val="26"/>
              </w:rPr>
              <w:t>-</w:t>
            </w:r>
          </w:p>
        </w:tc>
        <w:tc>
          <w:tcPr>
            <w:tcW w:w="938" w:type="dxa"/>
          </w:tcPr>
          <w:p w14:paraId="0CE36AEC" w14:textId="73A1BEAB" w:rsidR="00DC37AC" w:rsidRPr="00773A95" w:rsidRDefault="00435D73" w:rsidP="00DC37A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435D73">
              <w:rPr>
                <w:rFonts w:ascii="Browallia New" w:eastAsia="Arial" w:hAnsi="Browallia New" w:cs="Browallia New"/>
                <w:sz w:val="26"/>
                <w:szCs w:val="26"/>
                <w:lang w:val="en-GB"/>
              </w:rPr>
              <w:t>20</w:t>
            </w:r>
          </w:p>
        </w:tc>
        <w:tc>
          <w:tcPr>
            <w:tcW w:w="939" w:type="dxa"/>
          </w:tcPr>
          <w:p w14:paraId="02D45BF3" w14:textId="6C0BA03D" w:rsidR="00DC37AC" w:rsidRPr="00773A95" w:rsidRDefault="00DC37AC" w:rsidP="00DC37A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773A95">
              <w:rPr>
                <w:rFonts w:ascii="Browallia New" w:eastAsia="Arial" w:hAnsi="Browallia New" w:cs="Browallia New"/>
                <w:sz w:val="26"/>
                <w:szCs w:val="26"/>
                <w:lang w:val="en-GB"/>
              </w:rPr>
              <w:t>-</w:t>
            </w:r>
          </w:p>
        </w:tc>
      </w:tr>
      <w:tr w:rsidR="00DC37AC" w:rsidRPr="00773A95" w14:paraId="06123DCF" w14:textId="77777777" w:rsidTr="00165832">
        <w:trPr>
          <w:trHeight w:val="339"/>
        </w:trPr>
        <w:tc>
          <w:tcPr>
            <w:tcW w:w="3378" w:type="dxa"/>
            <w:shd w:val="clear" w:color="auto" w:fill="auto"/>
            <w:vAlign w:val="bottom"/>
          </w:tcPr>
          <w:p w14:paraId="10B32A11" w14:textId="0F8FC8BD" w:rsidR="00DC37AC" w:rsidRPr="00773A95" w:rsidRDefault="00DC37AC" w:rsidP="00DC37AC">
            <w:pPr>
              <w:autoSpaceDE w:val="0"/>
              <w:autoSpaceDN w:val="0"/>
              <w:rPr>
                <w:rFonts w:ascii="Browallia New" w:eastAsia="Arial" w:hAnsi="Browallia New" w:cs="Browallia New"/>
                <w:szCs w:val="26"/>
                <w:cs/>
              </w:rPr>
            </w:pPr>
            <w:r w:rsidRPr="00773A95">
              <w:rPr>
                <w:rFonts w:ascii="Browallia New" w:eastAsia="Arial" w:hAnsi="Browallia New" w:cs="Browallia New"/>
                <w:szCs w:val="26"/>
                <w:cs/>
              </w:rPr>
              <w:t>เงินให้กู้ยืมระยะสั้นแก่กิจการที่เกี่ยวข้องกัน</w:t>
            </w:r>
          </w:p>
        </w:tc>
        <w:tc>
          <w:tcPr>
            <w:tcW w:w="938" w:type="dxa"/>
            <w:shd w:val="clear" w:color="auto" w:fill="FAFAFA"/>
          </w:tcPr>
          <w:p w14:paraId="4461877F" w14:textId="407EAFCE" w:rsidR="00DC37AC" w:rsidRPr="00773A95" w:rsidRDefault="00435D73" w:rsidP="00DC37AC">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409</w:t>
            </w:r>
          </w:p>
        </w:tc>
        <w:tc>
          <w:tcPr>
            <w:tcW w:w="939" w:type="dxa"/>
            <w:shd w:val="clear" w:color="auto" w:fill="FAFAFA"/>
          </w:tcPr>
          <w:p w14:paraId="6C97EB40" w14:textId="75D042C4" w:rsidR="00DC37AC" w:rsidRPr="00773A95" w:rsidRDefault="00DC37AC" w:rsidP="00DC37AC">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38" w:type="dxa"/>
            <w:shd w:val="clear" w:color="auto" w:fill="FAFAFA"/>
          </w:tcPr>
          <w:p w14:paraId="1B28E778" w14:textId="40187C4A" w:rsidR="00DC37AC" w:rsidRPr="00773A95" w:rsidRDefault="00DC37AC" w:rsidP="00DC37AC">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39" w:type="dxa"/>
          </w:tcPr>
          <w:p w14:paraId="0B44ABC2" w14:textId="350B461D" w:rsidR="00DC37AC" w:rsidRPr="00773A95" w:rsidRDefault="00435D73" w:rsidP="00DC37A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435D73">
              <w:rPr>
                <w:rFonts w:ascii="Browallia New" w:eastAsia="Arial Unicode MS" w:hAnsi="Browallia New" w:cs="Browallia New"/>
                <w:sz w:val="26"/>
                <w:szCs w:val="26"/>
                <w:lang w:val="en-GB"/>
              </w:rPr>
              <w:t>829</w:t>
            </w:r>
          </w:p>
        </w:tc>
        <w:tc>
          <w:tcPr>
            <w:tcW w:w="938" w:type="dxa"/>
          </w:tcPr>
          <w:p w14:paraId="647DD7B0" w14:textId="0197CC66" w:rsidR="00DC37AC" w:rsidRPr="00773A95" w:rsidRDefault="00DC37AC" w:rsidP="00DC37A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773A95">
              <w:rPr>
                <w:rFonts w:ascii="Browallia New" w:eastAsia="Arial" w:hAnsi="Browallia New" w:cs="Browallia New"/>
                <w:sz w:val="26"/>
                <w:szCs w:val="26"/>
                <w:lang w:val="en-GB"/>
              </w:rPr>
              <w:t>-</w:t>
            </w:r>
          </w:p>
        </w:tc>
        <w:tc>
          <w:tcPr>
            <w:tcW w:w="939" w:type="dxa"/>
          </w:tcPr>
          <w:p w14:paraId="4AC86D34" w14:textId="150F2A24" w:rsidR="00DC37AC" w:rsidRPr="00773A95" w:rsidRDefault="00DC37AC" w:rsidP="00DC37A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773A95">
              <w:rPr>
                <w:rFonts w:ascii="Browallia New" w:eastAsia="Arial" w:hAnsi="Browallia New" w:cs="Browallia New"/>
                <w:sz w:val="26"/>
                <w:szCs w:val="26"/>
                <w:lang w:val="en-GB"/>
              </w:rPr>
              <w:t>-</w:t>
            </w:r>
          </w:p>
        </w:tc>
      </w:tr>
      <w:tr w:rsidR="00DC37AC" w:rsidRPr="00773A95" w14:paraId="004F04E0" w14:textId="77777777" w:rsidTr="00165832">
        <w:trPr>
          <w:trHeight w:val="339"/>
        </w:trPr>
        <w:tc>
          <w:tcPr>
            <w:tcW w:w="3378" w:type="dxa"/>
            <w:shd w:val="clear" w:color="auto" w:fill="auto"/>
            <w:vAlign w:val="bottom"/>
          </w:tcPr>
          <w:p w14:paraId="224100C3" w14:textId="160B9FAC" w:rsidR="00DC37AC" w:rsidRPr="00773A95" w:rsidRDefault="00DC37AC" w:rsidP="00DC37AC">
            <w:pPr>
              <w:autoSpaceDE w:val="0"/>
              <w:autoSpaceDN w:val="0"/>
              <w:rPr>
                <w:rFonts w:ascii="Browallia New" w:eastAsia="Arial" w:hAnsi="Browallia New" w:cs="Browallia New"/>
                <w:szCs w:val="26"/>
                <w:cs/>
              </w:rPr>
            </w:pPr>
            <w:r w:rsidRPr="00773A95">
              <w:rPr>
                <w:rFonts w:ascii="Browallia New" w:eastAsia="Arial" w:hAnsi="Browallia New" w:cs="Browallia New"/>
                <w:szCs w:val="26"/>
                <w:cs/>
              </w:rPr>
              <w:t>เงินให้กู้ยืมระยะยาวแก่กิจการที่เกี่ยวข้องกัน</w:t>
            </w:r>
          </w:p>
        </w:tc>
        <w:tc>
          <w:tcPr>
            <w:tcW w:w="938" w:type="dxa"/>
            <w:shd w:val="clear" w:color="auto" w:fill="FAFAFA"/>
          </w:tcPr>
          <w:p w14:paraId="32C6F84E" w14:textId="17F5B599" w:rsidR="00DC37AC" w:rsidRPr="00773A95" w:rsidRDefault="00435D73" w:rsidP="00DC37AC">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668</w:t>
            </w:r>
          </w:p>
        </w:tc>
        <w:tc>
          <w:tcPr>
            <w:tcW w:w="939" w:type="dxa"/>
            <w:shd w:val="clear" w:color="auto" w:fill="FAFAFA"/>
          </w:tcPr>
          <w:p w14:paraId="16309C69" w14:textId="483EA79B" w:rsidR="00DC37AC" w:rsidRPr="00773A95" w:rsidRDefault="00DC37AC" w:rsidP="00DC37AC">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38" w:type="dxa"/>
            <w:shd w:val="clear" w:color="auto" w:fill="FAFAFA"/>
          </w:tcPr>
          <w:p w14:paraId="61ED13FA" w14:textId="65E6E35F" w:rsidR="00DC37AC" w:rsidRPr="00773A95" w:rsidRDefault="00DC37AC" w:rsidP="00DC37AC">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39" w:type="dxa"/>
          </w:tcPr>
          <w:p w14:paraId="5F2441A0" w14:textId="6220EBD5" w:rsidR="00DC37AC" w:rsidRPr="00773A95" w:rsidRDefault="00DC37AC" w:rsidP="00DC37A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773A95">
              <w:rPr>
                <w:rFonts w:ascii="Browallia New" w:eastAsia="Arial" w:hAnsi="Browallia New" w:cs="Browallia New"/>
                <w:sz w:val="26"/>
                <w:szCs w:val="26"/>
              </w:rPr>
              <w:t>-</w:t>
            </w:r>
          </w:p>
        </w:tc>
        <w:tc>
          <w:tcPr>
            <w:tcW w:w="938" w:type="dxa"/>
          </w:tcPr>
          <w:p w14:paraId="0CF66EDF" w14:textId="4C5F5DA1" w:rsidR="00DC37AC" w:rsidRPr="00773A95" w:rsidRDefault="00DC37AC" w:rsidP="00DC37A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773A95">
              <w:rPr>
                <w:rFonts w:ascii="Browallia New" w:eastAsia="Arial" w:hAnsi="Browallia New" w:cs="Browallia New"/>
                <w:sz w:val="26"/>
                <w:szCs w:val="26"/>
                <w:lang w:val="en-GB"/>
              </w:rPr>
              <w:t>-</w:t>
            </w:r>
          </w:p>
        </w:tc>
        <w:tc>
          <w:tcPr>
            <w:tcW w:w="939" w:type="dxa"/>
          </w:tcPr>
          <w:p w14:paraId="65080906" w14:textId="01D062CD" w:rsidR="00DC37AC" w:rsidRPr="00773A95" w:rsidRDefault="00DC37AC" w:rsidP="00DC37A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773A95">
              <w:rPr>
                <w:rFonts w:ascii="Browallia New" w:eastAsia="Arial" w:hAnsi="Browallia New" w:cs="Browallia New"/>
                <w:sz w:val="26"/>
                <w:szCs w:val="26"/>
                <w:lang w:val="en-GB"/>
              </w:rPr>
              <w:t>-</w:t>
            </w:r>
          </w:p>
        </w:tc>
      </w:tr>
      <w:tr w:rsidR="00DC37AC" w:rsidRPr="00773A95" w14:paraId="11B49C3C" w14:textId="77777777" w:rsidTr="00165832">
        <w:trPr>
          <w:trHeight w:val="339"/>
        </w:trPr>
        <w:tc>
          <w:tcPr>
            <w:tcW w:w="3378" w:type="dxa"/>
            <w:shd w:val="clear" w:color="auto" w:fill="auto"/>
            <w:vAlign w:val="bottom"/>
          </w:tcPr>
          <w:p w14:paraId="0018F133" w14:textId="25F2768B" w:rsidR="00DC37AC" w:rsidRPr="00773A95" w:rsidRDefault="00DC37AC" w:rsidP="00DC37AC">
            <w:pPr>
              <w:autoSpaceDE w:val="0"/>
              <w:autoSpaceDN w:val="0"/>
              <w:rPr>
                <w:rFonts w:ascii="Browallia New" w:eastAsia="Arial" w:hAnsi="Browallia New" w:cs="Browallia New"/>
                <w:szCs w:val="26"/>
                <w:cs/>
              </w:rPr>
            </w:pPr>
            <w:r w:rsidRPr="00773A95">
              <w:rPr>
                <w:rFonts w:ascii="Browallia New" w:eastAsia="Arial" w:hAnsi="Browallia New" w:cs="Browallia New"/>
                <w:szCs w:val="26"/>
                <w:cs/>
              </w:rPr>
              <w:t>เงินกู้ยืมระยะยาวจากสถาบันการเงิน</w:t>
            </w:r>
          </w:p>
        </w:tc>
        <w:tc>
          <w:tcPr>
            <w:tcW w:w="938" w:type="dxa"/>
            <w:shd w:val="clear" w:color="auto" w:fill="FAFAFA"/>
          </w:tcPr>
          <w:p w14:paraId="57E9E9B9" w14:textId="65AD9D15" w:rsidR="00DC37AC" w:rsidRPr="00773A95" w:rsidRDefault="00DC37AC" w:rsidP="00DC37AC">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39" w:type="dxa"/>
            <w:shd w:val="clear" w:color="auto" w:fill="FAFAFA"/>
          </w:tcPr>
          <w:p w14:paraId="43B840E4" w14:textId="7A5CD793" w:rsidR="00DC37AC" w:rsidRPr="00773A95" w:rsidRDefault="00DC37AC" w:rsidP="00DC37AC">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38" w:type="dxa"/>
            <w:shd w:val="clear" w:color="auto" w:fill="FAFAFA"/>
          </w:tcPr>
          <w:p w14:paraId="0E9E3469" w14:textId="2DB092AE" w:rsidR="00DC37AC" w:rsidRPr="00773A95" w:rsidRDefault="00435D73" w:rsidP="00DC37AC">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w:t>
            </w:r>
            <w:r w:rsidR="00DC37AC"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917</w:t>
            </w:r>
          </w:p>
        </w:tc>
        <w:tc>
          <w:tcPr>
            <w:tcW w:w="939" w:type="dxa"/>
          </w:tcPr>
          <w:p w14:paraId="664D61DB" w14:textId="1B3F1BDD" w:rsidR="00DC37AC" w:rsidRPr="00773A95" w:rsidRDefault="00DC37AC" w:rsidP="00DC37A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773A95">
              <w:rPr>
                <w:rFonts w:ascii="Browallia New" w:eastAsia="Arial Unicode MS" w:hAnsi="Browallia New" w:cs="Browallia New"/>
                <w:sz w:val="26"/>
                <w:szCs w:val="26"/>
              </w:rPr>
              <w:t>-</w:t>
            </w:r>
          </w:p>
        </w:tc>
        <w:tc>
          <w:tcPr>
            <w:tcW w:w="938" w:type="dxa"/>
          </w:tcPr>
          <w:p w14:paraId="41AFF3DD" w14:textId="59F5F907" w:rsidR="00DC37AC" w:rsidRPr="00773A95" w:rsidRDefault="00DC37AC" w:rsidP="00DC37A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773A95">
              <w:rPr>
                <w:rFonts w:ascii="Browallia New" w:eastAsia="Arial" w:hAnsi="Browallia New" w:cs="Browallia New"/>
                <w:sz w:val="26"/>
                <w:szCs w:val="26"/>
                <w:lang w:val="en-GB"/>
              </w:rPr>
              <w:t>-</w:t>
            </w:r>
          </w:p>
        </w:tc>
        <w:tc>
          <w:tcPr>
            <w:tcW w:w="939" w:type="dxa"/>
          </w:tcPr>
          <w:p w14:paraId="162B2EF1" w14:textId="326AFD08" w:rsidR="00DC37AC" w:rsidRPr="00773A95" w:rsidRDefault="00DC37AC" w:rsidP="00DC37AC">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eastAsia="Arial" w:hAnsi="Browallia New" w:cs="Browallia New"/>
                <w:sz w:val="26"/>
                <w:szCs w:val="26"/>
                <w:lang w:val="en-GB"/>
              </w:rPr>
            </w:pPr>
            <w:r w:rsidRPr="00773A95">
              <w:rPr>
                <w:rFonts w:ascii="Browallia New" w:eastAsia="Arial" w:hAnsi="Browallia New" w:cs="Browallia New"/>
                <w:sz w:val="26"/>
                <w:szCs w:val="26"/>
                <w:lang w:val="en-GB"/>
              </w:rPr>
              <w:t>-</w:t>
            </w:r>
          </w:p>
        </w:tc>
      </w:tr>
    </w:tbl>
    <w:p w14:paraId="12FD08C8" w14:textId="77777777" w:rsidR="0041741A" w:rsidRPr="00773A95" w:rsidRDefault="0041741A" w:rsidP="002104E1">
      <w:pPr>
        <w:jc w:val="thaiDistribute"/>
        <w:rPr>
          <w:rFonts w:ascii="Browallia New" w:hAnsi="Browallia New" w:cs="Browallia New"/>
          <w:szCs w:val="26"/>
        </w:rPr>
      </w:pPr>
    </w:p>
    <w:p w14:paraId="42CF103B" w14:textId="0F467596" w:rsidR="00286E2F" w:rsidRPr="00773A95" w:rsidRDefault="00286E2F" w:rsidP="00161A23">
      <w:pPr>
        <w:pStyle w:val="Heading6"/>
        <w:spacing w:after="0" w:line="240" w:lineRule="auto"/>
        <w:ind w:left="546"/>
        <w:contextualSpacing/>
        <w:rPr>
          <w:rFonts w:ascii="Browallia New" w:hAnsi="Browallia New" w:cs="Browallia New"/>
          <w:b w:val="0"/>
          <w:bCs w:val="0"/>
          <w:i/>
          <w:iCs/>
          <w:szCs w:val="26"/>
          <w:cs/>
        </w:rPr>
      </w:pPr>
      <w:r w:rsidRPr="00773A95">
        <w:rPr>
          <w:rFonts w:ascii="Browallia New" w:hAnsi="Browallia New" w:cs="Browallia New"/>
          <w:b w:val="0"/>
          <w:bCs w:val="0"/>
          <w:i/>
          <w:iCs/>
          <w:szCs w:val="26"/>
          <w:cs/>
        </w:rPr>
        <w:t>การวิเคราะห์ความอ่อนไหว</w:t>
      </w:r>
    </w:p>
    <w:p w14:paraId="1CAE7E5A" w14:textId="77777777" w:rsidR="00286E2F" w:rsidRPr="00773A95" w:rsidRDefault="00286E2F" w:rsidP="0041741A">
      <w:pPr>
        <w:ind w:left="547"/>
        <w:jc w:val="thaiDistribute"/>
        <w:rPr>
          <w:rFonts w:ascii="Browallia New" w:hAnsi="Browallia New" w:cs="Browallia New"/>
          <w:szCs w:val="26"/>
          <w:cs/>
        </w:rPr>
      </w:pPr>
    </w:p>
    <w:p w14:paraId="6D321125" w14:textId="2B854873" w:rsidR="00363ED9" w:rsidRPr="00773A95" w:rsidRDefault="00D73AC8" w:rsidP="00040406">
      <w:pPr>
        <w:ind w:left="540"/>
        <w:jc w:val="thaiDistribute"/>
        <w:rPr>
          <w:rFonts w:ascii="Browallia New" w:hAnsi="Browallia New" w:cs="Browallia New"/>
          <w:spacing w:val="-2"/>
          <w:szCs w:val="26"/>
        </w:rPr>
      </w:pPr>
      <w:r w:rsidRPr="00773A95">
        <w:rPr>
          <w:rFonts w:ascii="Browallia New" w:eastAsia="Arial Unicode MS" w:hAnsi="Browallia New" w:cs="Browallia New"/>
          <w:spacing w:val="-2"/>
          <w:szCs w:val="26"/>
          <w:cs/>
        </w:rPr>
        <w:t xml:space="preserve">ดังที่แสดงในตารางข้างต้น </w:t>
      </w:r>
      <w:r w:rsidRPr="00773A95">
        <w:rPr>
          <w:rFonts w:ascii="Browallia New" w:hAnsi="Browallia New" w:cs="Browallia New"/>
          <w:spacing w:val="-2"/>
          <w:szCs w:val="26"/>
          <w:cs/>
        </w:rPr>
        <w:t>กลุ่มกิจการมีความเสี่ยงหลักจากการเปลี่ยนแปลงในอัตราแลกเปลี่ยนระหว่างสกุลเงินบาทและ</w:t>
      </w:r>
      <w:r w:rsidR="00CC2C7F" w:rsidRPr="00773A95">
        <w:rPr>
          <w:rFonts w:ascii="Browallia New" w:hAnsi="Browallia New" w:cs="Browallia New"/>
          <w:spacing w:val="-2"/>
          <w:szCs w:val="26"/>
          <w:cs/>
        </w:rPr>
        <w:br/>
      </w:r>
      <w:r w:rsidRPr="00773A95">
        <w:rPr>
          <w:rFonts w:ascii="Browallia New" w:hAnsi="Browallia New" w:cs="Browallia New"/>
          <w:spacing w:val="-2"/>
          <w:szCs w:val="26"/>
          <w:cs/>
        </w:rPr>
        <w:t>สกุลเงินดอลลา</w:t>
      </w:r>
      <w:r w:rsidR="002A23D6" w:rsidRPr="00773A95">
        <w:rPr>
          <w:rFonts w:ascii="Browallia New" w:hAnsi="Browallia New" w:cs="Browallia New"/>
          <w:spacing w:val="-2"/>
          <w:szCs w:val="26"/>
        </w:rPr>
        <w:tab/>
      </w:r>
      <w:r w:rsidR="002A23D6" w:rsidRPr="00773A95">
        <w:rPr>
          <w:rFonts w:ascii="Browallia New" w:hAnsi="Browallia New" w:cs="Browallia New"/>
          <w:spacing w:val="-2"/>
          <w:szCs w:val="26"/>
          <w:cs/>
        </w:rPr>
        <w:t>ร์</w:t>
      </w:r>
      <w:r w:rsidRPr="00773A95">
        <w:rPr>
          <w:rFonts w:ascii="Browallia New" w:hAnsi="Browallia New" w:cs="Browallia New"/>
          <w:spacing w:val="-2"/>
          <w:szCs w:val="26"/>
          <w:cs/>
        </w:rPr>
        <w:t>สหรัฐ ระหว่างสกุลเงินบาทและสกุลเงิน</w:t>
      </w:r>
      <w:r w:rsidR="000507D7" w:rsidRPr="00773A95">
        <w:rPr>
          <w:rFonts w:ascii="Browallia New" w:hAnsi="Browallia New" w:cs="Browallia New"/>
          <w:spacing w:val="-2"/>
          <w:szCs w:val="26"/>
          <w:cs/>
        </w:rPr>
        <w:t>ดอลลาร์ไต้หวัน</w:t>
      </w:r>
      <w:r w:rsidR="007A395A" w:rsidRPr="00773A95">
        <w:rPr>
          <w:rFonts w:ascii="Browallia New" w:hAnsi="Browallia New" w:cs="Browallia New"/>
          <w:spacing w:val="-2"/>
          <w:szCs w:val="26"/>
          <w:cs/>
        </w:rPr>
        <w:t xml:space="preserve"> ระหว่างสกุลเงินบาทและสกุลเงินหยวน </w:t>
      </w:r>
      <w:r w:rsidR="000A3F10" w:rsidRPr="00773A95">
        <w:rPr>
          <w:rFonts w:ascii="Browallia New" w:hAnsi="Browallia New" w:cs="Browallia New"/>
          <w:spacing w:val="-2"/>
          <w:szCs w:val="26"/>
          <w:cs/>
        </w:rPr>
        <w:t>แ</w:t>
      </w:r>
      <w:r w:rsidR="007C1F97" w:rsidRPr="00773A95">
        <w:rPr>
          <w:rFonts w:ascii="Browallia New" w:hAnsi="Browallia New" w:cs="Browallia New"/>
          <w:spacing w:val="-2"/>
          <w:szCs w:val="26"/>
          <w:cs/>
        </w:rPr>
        <w:t>ละระหว่าง</w:t>
      </w:r>
      <w:r w:rsidR="00B011A3" w:rsidRPr="00773A95">
        <w:rPr>
          <w:rFonts w:ascii="Browallia New" w:hAnsi="Browallia New" w:cs="Browallia New"/>
          <w:spacing w:val="-2"/>
          <w:szCs w:val="26"/>
        </w:rPr>
        <w:br/>
      </w:r>
      <w:r w:rsidR="007C1F97" w:rsidRPr="00773A95">
        <w:rPr>
          <w:rFonts w:ascii="Browallia New" w:hAnsi="Browallia New" w:cs="Browallia New"/>
          <w:spacing w:val="-2"/>
          <w:szCs w:val="26"/>
          <w:cs/>
        </w:rPr>
        <w:t>สกุลเงินบาทและสกุลเงินเยน</w:t>
      </w:r>
      <w:r w:rsidR="007A395A" w:rsidRPr="00773A95">
        <w:rPr>
          <w:rFonts w:ascii="Browallia New" w:hAnsi="Browallia New" w:cs="Browallia New"/>
          <w:spacing w:val="-2"/>
          <w:szCs w:val="26"/>
          <w:cs/>
        </w:rPr>
        <w:t xml:space="preserve"> </w:t>
      </w:r>
      <w:r w:rsidRPr="00773A95">
        <w:rPr>
          <w:rFonts w:ascii="Browallia New" w:hAnsi="Browallia New" w:cs="Browallia New"/>
          <w:spacing w:val="-2"/>
          <w:szCs w:val="26"/>
          <w:cs/>
        </w:rPr>
        <w:t>ความอ่อนไหวในกำไรหรือขาดทุนต่อการเปลี่ยนแปลงในอัตราแลกเปลี่ยนส่วนใหญ่มาจากสินทรัพย์และหนี้สินทางการเงินในสกุลเงิน</w:t>
      </w:r>
      <w:r w:rsidR="003F1590" w:rsidRPr="00773A95">
        <w:rPr>
          <w:rFonts w:ascii="Browallia New" w:hAnsi="Browallia New" w:cs="Browallia New"/>
          <w:spacing w:val="-2"/>
          <w:szCs w:val="26"/>
          <w:cs/>
        </w:rPr>
        <w:t>ดังกล่าว</w:t>
      </w:r>
      <w:r w:rsidRPr="00773A95">
        <w:rPr>
          <w:rFonts w:ascii="Browallia New" w:hAnsi="Browallia New" w:cs="Browallia New"/>
          <w:spacing w:val="-2"/>
          <w:szCs w:val="26"/>
          <w:cs/>
        </w:rPr>
        <w:t xml:space="preserve"> ผลกระทบจากการเปลี่ยนแปลงของอัตราแลกเปลี่ยนที่มีต่อกำไรสุทธิของ</w:t>
      </w:r>
      <w:r w:rsidR="00873662" w:rsidRPr="00773A95">
        <w:rPr>
          <w:rFonts w:ascii="Browallia New" w:hAnsi="Browallia New" w:cs="Browallia New"/>
          <w:spacing w:val="-2"/>
          <w:szCs w:val="26"/>
        </w:rPr>
        <w:br/>
      </w:r>
      <w:r w:rsidRPr="00773A95">
        <w:rPr>
          <w:rFonts w:ascii="Browallia New" w:hAnsi="Browallia New" w:cs="Browallia New"/>
          <w:spacing w:val="-2"/>
          <w:szCs w:val="26"/>
          <w:cs/>
        </w:rPr>
        <w:t>กลุ่มกิจการสามารถแสดงได้ดังนี้</w:t>
      </w:r>
    </w:p>
    <w:p w14:paraId="042FFDA6" w14:textId="77777777" w:rsidR="00E4085F" w:rsidRPr="00773A95" w:rsidRDefault="00E4085F" w:rsidP="00040406">
      <w:pPr>
        <w:ind w:left="540"/>
        <w:jc w:val="thaiDistribute"/>
        <w:rPr>
          <w:rFonts w:ascii="Browallia New" w:hAnsi="Browallia New" w:cs="Browallia New"/>
          <w:spacing w:val="-2"/>
          <w:szCs w:val="26"/>
        </w:rPr>
      </w:pPr>
    </w:p>
    <w:tbl>
      <w:tblPr>
        <w:tblW w:w="9000" w:type="dxa"/>
        <w:tblInd w:w="459" w:type="dxa"/>
        <w:tblLayout w:type="fixed"/>
        <w:tblLook w:val="0000" w:firstRow="0" w:lastRow="0" w:firstColumn="0" w:lastColumn="0" w:noHBand="0" w:noVBand="0"/>
      </w:tblPr>
      <w:tblGrid>
        <w:gridCol w:w="3816"/>
        <w:gridCol w:w="1296"/>
        <w:gridCol w:w="1296"/>
        <w:gridCol w:w="1296"/>
        <w:gridCol w:w="1296"/>
      </w:tblGrid>
      <w:tr w:rsidR="005744E8" w:rsidRPr="00773A95" w14:paraId="5484193C" w14:textId="77777777" w:rsidTr="00053514">
        <w:trPr>
          <w:cantSplit/>
        </w:trPr>
        <w:tc>
          <w:tcPr>
            <w:tcW w:w="3816" w:type="dxa"/>
          </w:tcPr>
          <w:p w14:paraId="7C3FE866" w14:textId="77777777" w:rsidR="005744E8" w:rsidRPr="00773A95" w:rsidRDefault="005744E8" w:rsidP="00E4085F">
            <w:pPr>
              <w:tabs>
                <w:tab w:val="left" w:pos="6840"/>
              </w:tabs>
              <w:ind w:left="-26"/>
              <w:rPr>
                <w:rFonts w:ascii="Browallia New" w:eastAsia="Arial Unicode MS" w:hAnsi="Browallia New" w:cs="Browallia New"/>
                <w:szCs w:val="26"/>
              </w:rPr>
            </w:pPr>
          </w:p>
        </w:tc>
        <w:tc>
          <w:tcPr>
            <w:tcW w:w="2592" w:type="dxa"/>
            <w:gridSpan w:val="2"/>
            <w:tcBorders>
              <w:top w:val="single" w:sz="4" w:space="0" w:color="auto"/>
            </w:tcBorders>
          </w:tcPr>
          <w:p w14:paraId="3AC396E1" w14:textId="77777777" w:rsidR="005744E8" w:rsidRPr="00773A95" w:rsidRDefault="005744E8" w:rsidP="00E4085F">
            <w:pPr>
              <w:tabs>
                <w:tab w:val="left" w:pos="6840"/>
              </w:tabs>
              <w:ind w:right="-72"/>
              <w:jc w:val="right"/>
              <w:rPr>
                <w:rFonts w:ascii="Browallia New" w:eastAsia="Arial Unicode MS" w:hAnsi="Browallia New" w:cs="Browallia New"/>
                <w:b/>
                <w:bCs/>
                <w:szCs w:val="26"/>
                <w:cs/>
              </w:rPr>
            </w:pPr>
            <w:r w:rsidRPr="00773A95">
              <w:rPr>
                <w:rFonts w:ascii="Browallia New" w:eastAsia="Arial Unicode MS" w:hAnsi="Browallia New" w:cs="Browallia New"/>
                <w:b/>
                <w:bCs/>
                <w:szCs w:val="26"/>
                <w:cs/>
              </w:rPr>
              <w:t>งบการเงินรวม</w:t>
            </w:r>
          </w:p>
        </w:tc>
        <w:tc>
          <w:tcPr>
            <w:tcW w:w="2592" w:type="dxa"/>
            <w:gridSpan w:val="2"/>
            <w:tcBorders>
              <w:top w:val="single" w:sz="4" w:space="0" w:color="auto"/>
            </w:tcBorders>
          </w:tcPr>
          <w:p w14:paraId="7C7FF918" w14:textId="77777777" w:rsidR="005744E8" w:rsidRPr="00773A95" w:rsidRDefault="005744E8" w:rsidP="00E4085F">
            <w:pPr>
              <w:tabs>
                <w:tab w:val="left" w:pos="6840"/>
              </w:tabs>
              <w:ind w:right="-72"/>
              <w:jc w:val="right"/>
              <w:rPr>
                <w:rFonts w:ascii="Browallia New" w:eastAsia="Arial Unicode MS" w:hAnsi="Browallia New" w:cs="Browallia New"/>
                <w:b/>
                <w:bCs/>
                <w:szCs w:val="26"/>
                <w:cs/>
              </w:rPr>
            </w:pPr>
            <w:r w:rsidRPr="00773A95">
              <w:rPr>
                <w:rFonts w:ascii="Browallia New" w:eastAsia="Arial Unicode MS" w:hAnsi="Browallia New" w:cs="Browallia New"/>
                <w:b/>
                <w:bCs/>
                <w:szCs w:val="26"/>
                <w:cs/>
              </w:rPr>
              <w:t>งบการเงินเฉพาะกิจการ</w:t>
            </w:r>
          </w:p>
        </w:tc>
      </w:tr>
      <w:tr w:rsidR="00A5297B" w:rsidRPr="00773A95" w14:paraId="344C6194" w14:textId="77777777" w:rsidTr="004A3F34">
        <w:trPr>
          <w:cantSplit/>
        </w:trPr>
        <w:tc>
          <w:tcPr>
            <w:tcW w:w="3816" w:type="dxa"/>
          </w:tcPr>
          <w:p w14:paraId="6AC8F507" w14:textId="77777777" w:rsidR="00A5297B" w:rsidRPr="00773A95" w:rsidRDefault="00A5297B" w:rsidP="00E4085F">
            <w:pPr>
              <w:tabs>
                <w:tab w:val="left" w:pos="6840"/>
              </w:tabs>
              <w:ind w:left="-26"/>
              <w:rPr>
                <w:rFonts w:ascii="Browallia New" w:eastAsia="Arial Unicode MS" w:hAnsi="Browallia New" w:cs="Browallia New"/>
                <w:szCs w:val="26"/>
              </w:rPr>
            </w:pPr>
          </w:p>
        </w:tc>
        <w:tc>
          <w:tcPr>
            <w:tcW w:w="1296" w:type="dxa"/>
            <w:tcBorders>
              <w:top w:val="single" w:sz="4" w:space="0" w:color="auto"/>
            </w:tcBorders>
            <w:vAlign w:val="bottom"/>
          </w:tcPr>
          <w:p w14:paraId="3A6CEC67" w14:textId="4E2FF7BE" w:rsidR="00A5297B" w:rsidRPr="00773A95" w:rsidRDefault="00875916" w:rsidP="00E4085F">
            <w:pPr>
              <w:tabs>
                <w:tab w:val="left" w:pos="6840"/>
              </w:tabs>
              <w:ind w:right="-72"/>
              <w:jc w:val="right"/>
              <w:rPr>
                <w:rFonts w:ascii="Browallia New" w:eastAsia="Arial Unicode MS" w:hAnsi="Browallia New" w:cs="Browallia New"/>
                <w:b/>
                <w:bCs/>
                <w:szCs w:val="26"/>
              </w:rPr>
            </w:pPr>
            <w:r w:rsidRPr="00773A95">
              <w:rPr>
                <w:rFonts w:ascii="Browallia New" w:eastAsia="Arial" w:hAnsi="Browallia New" w:cs="Browallia New"/>
                <w:b/>
                <w:bCs/>
                <w:szCs w:val="26"/>
                <w:cs/>
              </w:rPr>
              <w:t xml:space="preserve">พ.ศ. </w:t>
            </w:r>
            <w:r w:rsidR="00435D73" w:rsidRPr="00435D73">
              <w:rPr>
                <w:rFonts w:ascii="Browallia New" w:eastAsia="Arial" w:hAnsi="Browallia New" w:cs="Browallia New"/>
                <w:b/>
                <w:bCs/>
                <w:szCs w:val="26"/>
              </w:rPr>
              <w:t>2566</w:t>
            </w:r>
          </w:p>
        </w:tc>
        <w:tc>
          <w:tcPr>
            <w:tcW w:w="1296" w:type="dxa"/>
            <w:tcBorders>
              <w:top w:val="single" w:sz="4" w:space="0" w:color="auto"/>
            </w:tcBorders>
            <w:vAlign w:val="bottom"/>
          </w:tcPr>
          <w:p w14:paraId="7FB603C1" w14:textId="3506DEED" w:rsidR="00A5297B" w:rsidRPr="00773A95" w:rsidRDefault="00875916" w:rsidP="00E4085F">
            <w:pPr>
              <w:tabs>
                <w:tab w:val="left" w:pos="6840"/>
              </w:tabs>
              <w:ind w:right="-72"/>
              <w:jc w:val="right"/>
              <w:rPr>
                <w:rFonts w:ascii="Browallia New" w:eastAsia="Arial Unicode MS" w:hAnsi="Browallia New" w:cs="Browallia New"/>
                <w:b/>
                <w:bCs/>
                <w:szCs w:val="26"/>
              </w:rPr>
            </w:pPr>
            <w:r w:rsidRPr="00773A95">
              <w:rPr>
                <w:rFonts w:ascii="Browallia New" w:eastAsia="Arial" w:hAnsi="Browallia New" w:cs="Browallia New"/>
                <w:b/>
                <w:bCs/>
                <w:szCs w:val="26"/>
                <w:cs/>
              </w:rPr>
              <w:t xml:space="preserve">พ.ศ. </w:t>
            </w:r>
            <w:r w:rsidR="00435D73" w:rsidRPr="00435D73">
              <w:rPr>
                <w:rFonts w:ascii="Browallia New" w:eastAsia="Arial" w:hAnsi="Browallia New" w:cs="Browallia New"/>
                <w:b/>
                <w:bCs/>
                <w:szCs w:val="26"/>
              </w:rPr>
              <w:t>2565</w:t>
            </w:r>
          </w:p>
        </w:tc>
        <w:tc>
          <w:tcPr>
            <w:tcW w:w="1296" w:type="dxa"/>
            <w:tcBorders>
              <w:top w:val="single" w:sz="4" w:space="0" w:color="auto"/>
            </w:tcBorders>
            <w:vAlign w:val="bottom"/>
          </w:tcPr>
          <w:p w14:paraId="04BB093D" w14:textId="22E00733" w:rsidR="00A5297B" w:rsidRPr="00773A95" w:rsidRDefault="00875916" w:rsidP="00E4085F">
            <w:pPr>
              <w:tabs>
                <w:tab w:val="left" w:pos="6840"/>
              </w:tabs>
              <w:ind w:right="-72"/>
              <w:jc w:val="right"/>
              <w:rPr>
                <w:rFonts w:ascii="Browallia New" w:eastAsia="Arial Unicode MS" w:hAnsi="Browallia New" w:cs="Browallia New"/>
                <w:b/>
                <w:bCs/>
                <w:szCs w:val="26"/>
              </w:rPr>
            </w:pPr>
            <w:r w:rsidRPr="00773A95">
              <w:rPr>
                <w:rFonts w:ascii="Browallia New" w:eastAsia="Arial" w:hAnsi="Browallia New" w:cs="Browallia New"/>
                <w:b/>
                <w:bCs/>
                <w:szCs w:val="26"/>
                <w:cs/>
              </w:rPr>
              <w:t xml:space="preserve">พ.ศ. </w:t>
            </w:r>
            <w:r w:rsidR="00435D73" w:rsidRPr="00435D73">
              <w:rPr>
                <w:rFonts w:ascii="Browallia New" w:eastAsia="Arial" w:hAnsi="Browallia New" w:cs="Browallia New"/>
                <w:b/>
                <w:bCs/>
                <w:szCs w:val="26"/>
              </w:rPr>
              <w:t>2566</w:t>
            </w:r>
          </w:p>
        </w:tc>
        <w:tc>
          <w:tcPr>
            <w:tcW w:w="1296" w:type="dxa"/>
            <w:tcBorders>
              <w:top w:val="single" w:sz="4" w:space="0" w:color="auto"/>
            </w:tcBorders>
            <w:vAlign w:val="bottom"/>
          </w:tcPr>
          <w:p w14:paraId="165E2209" w14:textId="7906F2B6" w:rsidR="00A5297B" w:rsidRPr="00773A95" w:rsidRDefault="00875916" w:rsidP="00E4085F">
            <w:pPr>
              <w:tabs>
                <w:tab w:val="left" w:pos="6840"/>
              </w:tabs>
              <w:ind w:right="-72"/>
              <w:jc w:val="right"/>
              <w:rPr>
                <w:rFonts w:ascii="Browallia New" w:eastAsia="Arial Unicode MS" w:hAnsi="Browallia New" w:cs="Browallia New"/>
                <w:b/>
                <w:bCs/>
                <w:szCs w:val="26"/>
              </w:rPr>
            </w:pPr>
            <w:r w:rsidRPr="00773A95">
              <w:rPr>
                <w:rFonts w:ascii="Browallia New" w:eastAsia="Arial" w:hAnsi="Browallia New" w:cs="Browallia New"/>
                <w:b/>
                <w:bCs/>
                <w:szCs w:val="26"/>
                <w:cs/>
              </w:rPr>
              <w:t xml:space="preserve">พ.ศ. </w:t>
            </w:r>
            <w:r w:rsidR="00435D73" w:rsidRPr="00435D73">
              <w:rPr>
                <w:rFonts w:ascii="Browallia New" w:eastAsia="Arial" w:hAnsi="Browallia New" w:cs="Browallia New"/>
                <w:b/>
                <w:bCs/>
                <w:szCs w:val="26"/>
              </w:rPr>
              <w:t>2565</w:t>
            </w:r>
          </w:p>
        </w:tc>
      </w:tr>
      <w:tr w:rsidR="005744E8" w:rsidRPr="00773A95" w14:paraId="31ADE022" w14:textId="77777777" w:rsidTr="00053514">
        <w:trPr>
          <w:cantSplit/>
        </w:trPr>
        <w:tc>
          <w:tcPr>
            <w:tcW w:w="3816" w:type="dxa"/>
          </w:tcPr>
          <w:p w14:paraId="714827FB" w14:textId="77777777" w:rsidR="005744E8" w:rsidRPr="00773A95" w:rsidRDefault="005744E8" w:rsidP="00E4085F">
            <w:pPr>
              <w:tabs>
                <w:tab w:val="left" w:pos="6840"/>
              </w:tabs>
              <w:ind w:left="-26"/>
              <w:rPr>
                <w:rFonts w:ascii="Browallia New" w:eastAsia="Arial Unicode MS" w:hAnsi="Browallia New" w:cs="Browallia New"/>
                <w:szCs w:val="26"/>
              </w:rPr>
            </w:pPr>
          </w:p>
        </w:tc>
        <w:tc>
          <w:tcPr>
            <w:tcW w:w="1296" w:type="dxa"/>
            <w:tcBorders>
              <w:bottom w:val="single" w:sz="4" w:space="0" w:color="auto"/>
            </w:tcBorders>
            <w:shd w:val="clear" w:color="auto" w:fill="auto"/>
          </w:tcPr>
          <w:p w14:paraId="7832B161" w14:textId="77777777" w:rsidR="005744E8" w:rsidRPr="00773A95" w:rsidRDefault="005744E8" w:rsidP="00E4085F">
            <w:pPr>
              <w:tabs>
                <w:tab w:val="left" w:pos="6840"/>
              </w:tabs>
              <w:ind w:right="-72"/>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4BCBD757" w14:textId="77777777" w:rsidR="005744E8" w:rsidRPr="00773A95" w:rsidRDefault="005744E8" w:rsidP="00E4085F">
            <w:pPr>
              <w:tabs>
                <w:tab w:val="left" w:pos="6840"/>
              </w:tabs>
              <w:ind w:right="-72"/>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6610FD3E" w14:textId="77777777" w:rsidR="005744E8" w:rsidRPr="00773A95" w:rsidRDefault="005744E8" w:rsidP="00E4085F">
            <w:pPr>
              <w:tabs>
                <w:tab w:val="left" w:pos="6840"/>
              </w:tabs>
              <w:ind w:right="-72"/>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34D02F28" w14:textId="77777777" w:rsidR="005744E8" w:rsidRPr="00773A95" w:rsidRDefault="005744E8" w:rsidP="00E4085F">
            <w:pPr>
              <w:tabs>
                <w:tab w:val="left" w:pos="6840"/>
              </w:tabs>
              <w:ind w:right="-72"/>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r>
      <w:tr w:rsidR="00AA2F14" w:rsidRPr="00773A95" w14:paraId="5D219C1C" w14:textId="77777777" w:rsidTr="0039232E">
        <w:trPr>
          <w:cantSplit/>
          <w:trHeight w:val="335"/>
        </w:trPr>
        <w:tc>
          <w:tcPr>
            <w:tcW w:w="3816" w:type="dxa"/>
            <w:tcBorders>
              <w:top w:val="nil"/>
              <w:left w:val="nil"/>
              <w:bottom w:val="nil"/>
              <w:right w:val="nil"/>
            </w:tcBorders>
            <w:shd w:val="clear" w:color="auto" w:fill="auto"/>
          </w:tcPr>
          <w:p w14:paraId="7B8649FE" w14:textId="77777777" w:rsidR="00AA2F14" w:rsidRPr="00773A95" w:rsidRDefault="00AA2F14" w:rsidP="00E4085F">
            <w:pPr>
              <w:ind w:left="-26" w:right="-31"/>
              <w:rPr>
                <w:rFonts w:ascii="Browallia New" w:eastAsia="Arial Unicode MS" w:hAnsi="Browallia New" w:cs="Browallia New"/>
                <w:sz w:val="26"/>
                <w:szCs w:val="26"/>
                <w:cs/>
              </w:rPr>
            </w:pPr>
            <w:r w:rsidRPr="00773A95">
              <w:rPr>
                <w:rFonts w:ascii="Browallia New" w:eastAsia="Arial" w:hAnsi="Browallia New" w:cs="Browallia New"/>
                <w:sz w:val="26"/>
                <w:szCs w:val="26"/>
                <w:cs/>
              </w:rPr>
              <w:t>อัตราแลกเปลี่ยน บาทต่อดอลลาร์สหรัฐ</w:t>
            </w:r>
          </w:p>
        </w:tc>
        <w:tc>
          <w:tcPr>
            <w:tcW w:w="1296" w:type="dxa"/>
            <w:shd w:val="clear" w:color="auto" w:fill="FAFAFA"/>
            <w:vAlign w:val="bottom"/>
          </w:tcPr>
          <w:p w14:paraId="69D1848A" w14:textId="77777777" w:rsidR="00AA2F14" w:rsidRPr="00773A95" w:rsidRDefault="00AA2F14" w:rsidP="00E4085F">
            <w:pPr>
              <w:ind w:right="-72"/>
              <w:jc w:val="right"/>
              <w:rPr>
                <w:rFonts w:ascii="Browallia New" w:eastAsia="Arial Unicode MS" w:hAnsi="Browallia New" w:cs="Browallia New"/>
                <w:sz w:val="26"/>
                <w:szCs w:val="26"/>
              </w:rPr>
            </w:pPr>
          </w:p>
        </w:tc>
        <w:tc>
          <w:tcPr>
            <w:tcW w:w="1296" w:type="dxa"/>
            <w:tcBorders>
              <w:top w:val="nil"/>
              <w:left w:val="nil"/>
              <w:bottom w:val="nil"/>
              <w:right w:val="nil"/>
            </w:tcBorders>
            <w:shd w:val="clear" w:color="auto" w:fill="auto"/>
            <w:vAlign w:val="bottom"/>
          </w:tcPr>
          <w:p w14:paraId="25D6984C" w14:textId="77777777" w:rsidR="00AA2F14" w:rsidRPr="00773A95" w:rsidRDefault="00AA2F14" w:rsidP="00E4085F">
            <w:pPr>
              <w:ind w:right="-72"/>
              <w:jc w:val="right"/>
              <w:rPr>
                <w:rFonts w:ascii="Browallia New" w:eastAsia="Arial Unicode MS" w:hAnsi="Browallia New" w:cs="Browallia New"/>
                <w:sz w:val="26"/>
                <w:szCs w:val="26"/>
              </w:rPr>
            </w:pPr>
          </w:p>
        </w:tc>
        <w:tc>
          <w:tcPr>
            <w:tcW w:w="1296" w:type="dxa"/>
            <w:shd w:val="clear" w:color="auto" w:fill="FAFAFA"/>
            <w:vAlign w:val="bottom"/>
          </w:tcPr>
          <w:p w14:paraId="349D603F" w14:textId="77777777" w:rsidR="00AA2F14" w:rsidRPr="00773A95" w:rsidRDefault="00AA2F14" w:rsidP="00E4085F">
            <w:pPr>
              <w:ind w:right="-72"/>
              <w:jc w:val="right"/>
              <w:rPr>
                <w:rFonts w:ascii="Browallia New" w:eastAsia="Arial Unicode MS" w:hAnsi="Browallia New" w:cs="Browallia New"/>
                <w:sz w:val="26"/>
                <w:szCs w:val="26"/>
              </w:rPr>
            </w:pPr>
          </w:p>
        </w:tc>
        <w:tc>
          <w:tcPr>
            <w:tcW w:w="1296" w:type="dxa"/>
            <w:tcBorders>
              <w:top w:val="nil"/>
              <w:left w:val="nil"/>
              <w:bottom w:val="nil"/>
              <w:right w:val="nil"/>
            </w:tcBorders>
            <w:shd w:val="clear" w:color="auto" w:fill="auto"/>
            <w:vAlign w:val="bottom"/>
          </w:tcPr>
          <w:p w14:paraId="1482130D" w14:textId="77777777" w:rsidR="00AA2F14" w:rsidRPr="00773A95" w:rsidRDefault="00AA2F14" w:rsidP="00E4085F">
            <w:pPr>
              <w:ind w:right="-72"/>
              <w:jc w:val="right"/>
              <w:rPr>
                <w:rFonts w:ascii="Browallia New" w:eastAsia="Arial Unicode MS" w:hAnsi="Browallia New" w:cs="Browallia New"/>
                <w:sz w:val="26"/>
                <w:szCs w:val="26"/>
              </w:rPr>
            </w:pPr>
          </w:p>
        </w:tc>
      </w:tr>
      <w:tr w:rsidR="009411AD" w:rsidRPr="00773A95" w14:paraId="3373A0F7" w14:textId="77777777" w:rsidTr="0039232E">
        <w:trPr>
          <w:cantSplit/>
          <w:trHeight w:val="335"/>
        </w:trPr>
        <w:tc>
          <w:tcPr>
            <w:tcW w:w="3816" w:type="dxa"/>
            <w:tcBorders>
              <w:top w:val="nil"/>
              <w:left w:val="nil"/>
              <w:bottom w:val="nil"/>
              <w:right w:val="nil"/>
            </w:tcBorders>
            <w:shd w:val="clear" w:color="auto" w:fill="auto"/>
          </w:tcPr>
          <w:p w14:paraId="6D6EB576" w14:textId="5FAA4B9C" w:rsidR="009411AD" w:rsidRPr="00773A95" w:rsidRDefault="009411AD" w:rsidP="009411AD">
            <w:pPr>
              <w:ind w:left="-26" w:right="-31"/>
              <w:rPr>
                <w:rFonts w:ascii="Browallia New" w:eastAsia="Arial Unicode MS" w:hAnsi="Browallia New" w:cs="Browallia New"/>
                <w:sz w:val="26"/>
                <w:szCs w:val="26"/>
                <w:cs/>
              </w:rPr>
            </w:pPr>
            <w:r w:rsidRPr="00773A95">
              <w:rPr>
                <w:rFonts w:ascii="Browallia New" w:eastAsia="Arial" w:hAnsi="Browallia New" w:cs="Browallia New"/>
                <w:sz w:val="26"/>
                <w:szCs w:val="26"/>
                <w:cs/>
              </w:rPr>
              <w:t xml:space="preserve">   - เพิ่มขึ้นร้อยละ </w:t>
            </w:r>
            <w:r w:rsidR="00435D73" w:rsidRPr="00435D73">
              <w:rPr>
                <w:rFonts w:ascii="Browallia New" w:eastAsia="Arial" w:hAnsi="Browallia New" w:cs="Browallia New"/>
                <w:sz w:val="26"/>
                <w:szCs w:val="26"/>
              </w:rPr>
              <w:t>10</w:t>
            </w:r>
            <w:r w:rsidRPr="00773A95">
              <w:rPr>
                <w:rFonts w:ascii="Browallia New" w:eastAsia="Arial" w:hAnsi="Browallia New" w:cs="Browallia New"/>
                <w:sz w:val="26"/>
                <w:szCs w:val="26"/>
              </w:rPr>
              <w:t>*</w:t>
            </w:r>
          </w:p>
        </w:tc>
        <w:tc>
          <w:tcPr>
            <w:tcW w:w="1296" w:type="dxa"/>
            <w:shd w:val="clear" w:color="auto" w:fill="FAFAFA"/>
            <w:vAlign w:val="bottom"/>
          </w:tcPr>
          <w:p w14:paraId="4B346129" w14:textId="3F1A73CE"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43</w:t>
            </w:r>
          </w:p>
        </w:tc>
        <w:tc>
          <w:tcPr>
            <w:tcW w:w="1296" w:type="dxa"/>
            <w:tcBorders>
              <w:top w:val="nil"/>
              <w:left w:val="nil"/>
              <w:bottom w:val="nil"/>
              <w:right w:val="nil"/>
            </w:tcBorders>
            <w:shd w:val="clear" w:color="auto" w:fill="auto"/>
            <w:vAlign w:val="bottom"/>
          </w:tcPr>
          <w:p w14:paraId="33802DF3" w14:textId="5EDDD753"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71</w:t>
            </w:r>
          </w:p>
        </w:tc>
        <w:tc>
          <w:tcPr>
            <w:tcW w:w="1296" w:type="dxa"/>
            <w:shd w:val="clear" w:color="auto" w:fill="FAFAFA"/>
            <w:vAlign w:val="bottom"/>
          </w:tcPr>
          <w:p w14:paraId="576F84C3" w14:textId="02DD0657"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108</w:t>
            </w:r>
          </w:p>
        </w:tc>
        <w:tc>
          <w:tcPr>
            <w:tcW w:w="1296" w:type="dxa"/>
            <w:tcBorders>
              <w:top w:val="nil"/>
              <w:left w:val="nil"/>
              <w:bottom w:val="nil"/>
              <w:right w:val="nil"/>
            </w:tcBorders>
            <w:shd w:val="clear" w:color="auto" w:fill="auto"/>
            <w:vAlign w:val="bottom"/>
          </w:tcPr>
          <w:p w14:paraId="6C452399" w14:textId="2C837566"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83</w:t>
            </w:r>
          </w:p>
        </w:tc>
      </w:tr>
      <w:tr w:rsidR="009411AD" w:rsidRPr="00773A95" w14:paraId="755740B2" w14:textId="77777777" w:rsidTr="00AA2F14">
        <w:trPr>
          <w:cantSplit/>
          <w:trHeight w:val="335"/>
        </w:trPr>
        <w:tc>
          <w:tcPr>
            <w:tcW w:w="3816" w:type="dxa"/>
            <w:tcBorders>
              <w:top w:val="nil"/>
              <w:left w:val="nil"/>
              <w:bottom w:val="nil"/>
              <w:right w:val="nil"/>
            </w:tcBorders>
            <w:shd w:val="clear" w:color="auto" w:fill="auto"/>
          </w:tcPr>
          <w:p w14:paraId="75F2EB49" w14:textId="085F4F96" w:rsidR="009411AD" w:rsidRPr="00773A95" w:rsidRDefault="009411AD" w:rsidP="009411AD">
            <w:pPr>
              <w:ind w:left="-26" w:right="-31"/>
              <w:rPr>
                <w:rFonts w:ascii="Browallia New" w:eastAsia="Arial Unicode MS" w:hAnsi="Browallia New" w:cs="Browallia New"/>
                <w:sz w:val="26"/>
                <w:szCs w:val="26"/>
                <w:cs/>
              </w:rPr>
            </w:pPr>
            <w:r w:rsidRPr="00773A95">
              <w:rPr>
                <w:rFonts w:ascii="Browallia New" w:eastAsia="Arial" w:hAnsi="Browallia New" w:cs="Browallia New"/>
                <w:sz w:val="26"/>
                <w:szCs w:val="26"/>
              </w:rPr>
              <w:t xml:space="preserve">   </w:t>
            </w:r>
            <w:r w:rsidRPr="00773A95">
              <w:rPr>
                <w:rFonts w:ascii="Browallia New" w:eastAsia="Arial" w:hAnsi="Browallia New" w:cs="Browallia New"/>
                <w:sz w:val="26"/>
                <w:szCs w:val="26"/>
                <w:cs/>
              </w:rPr>
              <w:t xml:space="preserve">- ลดลงร้อยละ </w:t>
            </w:r>
            <w:r w:rsidR="00435D73" w:rsidRPr="00435D73">
              <w:rPr>
                <w:rFonts w:ascii="Browallia New" w:eastAsia="Arial" w:hAnsi="Browallia New" w:cs="Browallia New"/>
                <w:sz w:val="26"/>
                <w:szCs w:val="26"/>
              </w:rPr>
              <w:t>10</w:t>
            </w:r>
            <w:r w:rsidRPr="00773A95">
              <w:rPr>
                <w:rFonts w:ascii="Browallia New" w:eastAsia="Arial" w:hAnsi="Browallia New" w:cs="Browallia New"/>
                <w:sz w:val="26"/>
                <w:szCs w:val="26"/>
              </w:rPr>
              <w:t>*</w:t>
            </w:r>
          </w:p>
        </w:tc>
        <w:tc>
          <w:tcPr>
            <w:tcW w:w="1296" w:type="dxa"/>
            <w:shd w:val="clear" w:color="auto" w:fill="FAFAFA"/>
            <w:vAlign w:val="bottom"/>
          </w:tcPr>
          <w:p w14:paraId="03393B45" w14:textId="55071869" w:rsidR="009411AD" w:rsidRPr="00773A95" w:rsidRDefault="006558A0"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43</w:t>
            </w:r>
            <w:r w:rsidRPr="00773A95">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45A38156" w14:textId="65F53E55" w:rsidR="009411AD" w:rsidRPr="00773A95" w:rsidRDefault="009411AD"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71</w:t>
            </w:r>
            <w:r w:rsidRPr="00773A95">
              <w:rPr>
                <w:rFonts w:ascii="Browallia New" w:eastAsia="Arial Unicode MS" w:hAnsi="Browallia New" w:cs="Browallia New"/>
                <w:sz w:val="26"/>
                <w:szCs w:val="26"/>
              </w:rPr>
              <w:t>)</w:t>
            </w:r>
          </w:p>
        </w:tc>
        <w:tc>
          <w:tcPr>
            <w:tcW w:w="1296" w:type="dxa"/>
            <w:shd w:val="clear" w:color="auto" w:fill="FAFAFA"/>
            <w:vAlign w:val="bottom"/>
          </w:tcPr>
          <w:p w14:paraId="2CA58DB9" w14:textId="6C19E4B9" w:rsidR="009411AD" w:rsidRPr="00773A95" w:rsidRDefault="009A0EB9"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108</w:t>
            </w:r>
            <w:r w:rsidRPr="00773A95">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663AB5A4" w14:textId="1E17061E" w:rsidR="009411AD" w:rsidRPr="00773A95" w:rsidRDefault="00B170B9"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83</w:t>
            </w:r>
            <w:r w:rsidRPr="00773A95">
              <w:rPr>
                <w:rFonts w:ascii="Browallia New" w:eastAsia="Arial Unicode MS" w:hAnsi="Browallia New" w:cs="Browallia New"/>
                <w:sz w:val="26"/>
                <w:szCs w:val="26"/>
              </w:rPr>
              <w:t>)</w:t>
            </w:r>
          </w:p>
        </w:tc>
      </w:tr>
      <w:tr w:rsidR="009411AD" w:rsidRPr="00773A95" w14:paraId="35AD551F" w14:textId="77777777" w:rsidTr="00E4085F">
        <w:trPr>
          <w:cantSplit/>
          <w:trHeight w:val="83"/>
        </w:trPr>
        <w:tc>
          <w:tcPr>
            <w:tcW w:w="3816" w:type="dxa"/>
            <w:tcBorders>
              <w:top w:val="nil"/>
              <w:left w:val="nil"/>
              <w:bottom w:val="nil"/>
              <w:right w:val="nil"/>
            </w:tcBorders>
            <w:shd w:val="clear" w:color="auto" w:fill="auto"/>
          </w:tcPr>
          <w:p w14:paraId="2F59F0FD" w14:textId="77777777" w:rsidR="009411AD" w:rsidRPr="00773A95" w:rsidRDefault="009411AD" w:rsidP="009411AD">
            <w:pPr>
              <w:ind w:left="-26" w:right="-31"/>
              <w:rPr>
                <w:rFonts w:ascii="Browallia New" w:eastAsia="Arial" w:hAnsi="Browallia New" w:cs="Browallia New"/>
                <w:sz w:val="26"/>
                <w:szCs w:val="26"/>
              </w:rPr>
            </w:pPr>
          </w:p>
        </w:tc>
        <w:tc>
          <w:tcPr>
            <w:tcW w:w="1296" w:type="dxa"/>
            <w:shd w:val="clear" w:color="auto" w:fill="FAFAFA"/>
            <w:vAlign w:val="bottom"/>
          </w:tcPr>
          <w:p w14:paraId="287EEB5C" w14:textId="77777777" w:rsidR="009411AD" w:rsidRPr="00773A95" w:rsidRDefault="009411AD" w:rsidP="009411AD">
            <w:pPr>
              <w:ind w:right="-72"/>
              <w:jc w:val="right"/>
              <w:rPr>
                <w:rFonts w:ascii="Browallia New" w:eastAsia="Arial Unicode MS" w:hAnsi="Browallia New" w:cs="Browallia New"/>
                <w:sz w:val="26"/>
                <w:szCs w:val="26"/>
              </w:rPr>
            </w:pPr>
          </w:p>
        </w:tc>
        <w:tc>
          <w:tcPr>
            <w:tcW w:w="1296" w:type="dxa"/>
            <w:tcBorders>
              <w:top w:val="nil"/>
              <w:left w:val="nil"/>
              <w:bottom w:val="nil"/>
              <w:right w:val="nil"/>
            </w:tcBorders>
            <w:shd w:val="clear" w:color="auto" w:fill="auto"/>
            <w:vAlign w:val="bottom"/>
          </w:tcPr>
          <w:p w14:paraId="2817ECE8" w14:textId="77777777" w:rsidR="009411AD" w:rsidRPr="00773A95" w:rsidRDefault="009411AD" w:rsidP="009411AD">
            <w:pPr>
              <w:ind w:right="-72"/>
              <w:jc w:val="right"/>
              <w:rPr>
                <w:rFonts w:ascii="Browallia New" w:eastAsia="Arial Unicode MS" w:hAnsi="Browallia New" w:cs="Browallia New"/>
                <w:sz w:val="26"/>
                <w:szCs w:val="26"/>
              </w:rPr>
            </w:pPr>
          </w:p>
        </w:tc>
        <w:tc>
          <w:tcPr>
            <w:tcW w:w="1296" w:type="dxa"/>
            <w:shd w:val="clear" w:color="auto" w:fill="FAFAFA"/>
            <w:vAlign w:val="bottom"/>
          </w:tcPr>
          <w:p w14:paraId="38E85ADF" w14:textId="77777777" w:rsidR="009411AD" w:rsidRPr="00773A95" w:rsidRDefault="009411AD" w:rsidP="009411AD">
            <w:pPr>
              <w:ind w:right="-72"/>
              <w:jc w:val="right"/>
              <w:rPr>
                <w:rFonts w:ascii="Browallia New" w:eastAsia="Arial Unicode MS" w:hAnsi="Browallia New" w:cs="Browallia New"/>
                <w:sz w:val="26"/>
                <w:szCs w:val="26"/>
              </w:rPr>
            </w:pPr>
          </w:p>
        </w:tc>
        <w:tc>
          <w:tcPr>
            <w:tcW w:w="1296" w:type="dxa"/>
            <w:tcBorders>
              <w:top w:val="nil"/>
              <w:left w:val="nil"/>
              <w:bottom w:val="nil"/>
              <w:right w:val="nil"/>
            </w:tcBorders>
            <w:shd w:val="clear" w:color="auto" w:fill="auto"/>
            <w:vAlign w:val="bottom"/>
          </w:tcPr>
          <w:p w14:paraId="44F2E7A4" w14:textId="77777777" w:rsidR="009411AD" w:rsidRPr="00773A95" w:rsidRDefault="009411AD" w:rsidP="009411AD">
            <w:pPr>
              <w:ind w:right="-72"/>
              <w:jc w:val="right"/>
              <w:rPr>
                <w:rFonts w:ascii="Browallia New" w:eastAsia="Arial Unicode MS" w:hAnsi="Browallia New" w:cs="Browallia New"/>
                <w:sz w:val="26"/>
                <w:szCs w:val="26"/>
              </w:rPr>
            </w:pPr>
          </w:p>
        </w:tc>
      </w:tr>
      <w:tr w:rsidR="009411AD" w:rsidRPr="00773A95" w14:paraId="368AED8F" w14:textId="77777777" w:rsidTr="00AA2F14">
        <w:trPr>
          <w:cantSplit/>
        </w:trPr>
        <w:tc>
          <w:tcPr>
            <w:tcW w:w="3816" w:type="dxa"/>
            <w:tcBorders>
              <w:top w:val="nil"/>
              <w:left w:val="nil"/>
              <w:bottom w:val="nil"/>
              <w:right w:val="nil"/>
            </w:tcBorders>
            <w:shd w:val="clear" w:color="auto" w:fill="auto"/>
          </w:tcPr>
          <w:p w14:paraId="767C4094" w14:textId="77777777" w:rsidR="009411AD" w:rsidRPr="00773A95" w:rsidRDefault="009411AD" w:rsidP="009411AD">
            <w:pPr>
              <w:ind w:left="-26" w:right="-31"/>
              <w:rPr>
                <w:rFonts w:ascii="Browallia New" w:eastAsia="Arial Unicode MS" w:hAnsi="Browallia New" w:cs="Browallia New"/>
                <w:spacing w:val="-4"/>
                <w:sz w:val="26"/>
                <w:szCs w:val="26"/>
              </w:rPr>
            </w:pPr>
            <w:r w:rsidRPr="00773A95">
              <w:rPr>
                <w:rFonts w:ascii="Browallia New" w:eastAsia="Arial" w:hAnsi="Browallia New" w:cs="Browallia New"/>
                <w:sz w:val="26"/>
                <w:szCs w:val="26"/>
                <w:cs/>
              </w:rPr>
              <w:t>อัตราแลกเปลี่ยน บาทต่อดอลลาร์ไต้หวัน</w:t>
            </w:r>
          </w:p>
        </w:tc>
        <w:tc>
          <w:tcPr>
            <w:tcW w:w="1296" w:type="dxa"/>
            <w:shd w:val="clear" w:color="auto" w:fill="FAFAFA"/>
          </w:tcPr>
          <w:p w14:paraId="17C671DE" w14:textId="77777777" w:rsidR="009411AD" w:rsidRPr="00773A95" w:rsidRDefault="009411AD" w:rsidP="009411AD">
            <w:pPr>
              <w:ind w:right="-72"/>
              <w:jc w:val="right"/>
              <w:rPr>
                <w:rFonts w:ascii="Browallia New" w:eastAsia="Arial Unicode MS" w:hAnsi="Browallia New" w:cs="Browallia New"/>
                <w:sz w:val="26"/>
                <w:szCs w:val="26"/>
              </w:rPr>
            </w:pPr>
          </w:p>
        </w:tc>
        <w:tc>
          <w:tcPr>
            <w:tcW w:w="1296" w:type="dxa"/>
            <w:shd w:val="clear" w:color="auto" w:fill="auto"/>
          </w:tcPr>
          <w:p w14:paraId="330B0E1E" w14:textId="77777777" w:rsidR="009411AD" w:rsidRPr="00773A95" w:rsidRDefault="009411AD" w:rsidP="009411AD">
            <w:pPr>
              <w:ind w:right="-72"/>
              <w:jc w:val="right"/>
              <w:rPr>
                <w:rFonts w:ascii="Browallia New" w:eastAsia="Arial" w:hAnsi="Browallia New" w:cs="Browallia New"/>
                <w:sz w:val="26"/>
                <w:szCs w:val="26"/>
              </w:rPr>
            </w:pPr>
          </w:p>
        </w:tc>
        <w:tc>
          <w:tcPr>
            <w:tcW w:w="1296" w:type="dxa"/>
            <w:shd w:val="clear" w:color="auto" w:fill="FAFAFA"/>
          </w:tcPr>
          <w:p w14:paraId="4A295EC7" w14:textId="77777777" w:rsidR="009411AD" w:rsidRPr="00773A95" w:rsidRDefault="009411AD" w:rsidP="009411AD">
            <w:pPr>
              <w:ind w:right="-72"/>
              <w:jc w:val="right"/>
              <w:rPr>
                <w:rFonts w:ascii="Browallia New" w:eastAsia="Arial Unicode MS" w:hAnsi="Browallia New" w:cs="Browallia New"/>
                <w:sz w:val="26"/>
                <w:szCs w:val="26"/>
              </w:rPr>
            </w:pPr>
          </w:p>
        </w:tc>
        <w:tc>
          <w:tcPr>
            <w:tcW w:w="1296" w:type="dxa"/>
            <w:shd w:val="clear" w:color="auto" w:fill="auto"/>
          </w:tcPr>
          <w:p w14:paraId="3025D5E1" w14:textId="77777777" w:rsidR="009411AD" w:rsidRPr="00773A95" w:rsidRDefault="009411AD" w:rsidP="009411AD">
            <w:pPr>
              <w:ind w:right="-72"/>
              <w:jc w:val="right"/>
              <w:rPr>
                <w:rFonts w:ascii="Browallia New" w:eastAsia="Arial Unicode MS" w:hAnsi="Browallia New" w:cs="Browallia New"/>
                <w:sz w:val="26"/>
                <w:szCs w:val="26"/>
              </w:rPr>
            </w:pPr>
          </w:p>
        </w:tc>
      </w:tr>
      <w:tr w:rsidR="009411AD" w:rsidRPr="00773A95" w14:paraId="24F2AE5A" w14:textId="77777777" w:rsidTr="004A3F34">
        <w:trPr>
          <w:cantSplit/>
        </w:trPr>
        <w:tc>
          <w:tcPr>
            <w:tcW w:w="3816" w:type="dxa"/>
            <w:tcBorders>
              <w:top w:val="nil"/>
              <w:left w:val="nil"/>
              <w:bottom w:val="nil"/>
              <w:right w:val="nil"/>
            </w:tcBorders>
            <w:shd w:val="clear" w:color="auto" w:fill="auto"/>
          </w:tcPr>
          <w:p w14:paraId="0AC8521B" w14:textId="14A486B9" w:rsidR="009411AD" w:rsidRPr="00773A95" w:rsidRDefault="009411AD" w:rsidP="009411AD">
            <w:pPr>
              <w:ind w:left="-26"/>
              <w:rPr>
                <w:rFonts w:ascii="Browallia New" w:eastAsia="Arial Unicode MS" w:hAnsi="Browallia New" w:cs="Browallia New"/>
                <w:sz w:val="26"/>
                <w:szCs w:val="26"/>
              </w:rPr>
            </w:pPr>
            <w:r w:rsidRPr="00773A95">
              <w:rPr>
                <w:rFonts w:ascii="Browallia New" w:eastAsia="Arial" w:hAnsi="Browallia New" w:cs="Browallia New"/>
                <w:sz w:val="26"/>
                <w:szCs w:val="26"/>
                <w:cs/>
              </w:rPr>
              <w:t xml:space="preserve">   - เพิ่มขึ้นร้อยละ </w:t>
            </w:r>
            <w:r w:rsidR="00435D73" w:rsidRPr="00435D73">
              <w:rPr>
                <w:rFonts w:ascii="Browallia New" w:eastAsia="Arial" w:hAnsi="Browallia New" w:cs="Browallia New"/>
                <w:sz w:val="26"/>
                <w:szCs w:val="26"/>
              </w:rPr>
              <w:t>10</w:t>
            </w:r>
            <w:r w:rsidRPr="00773A95">
              <w:rPr>
                <w:rFonts w:ascii="Browallia New" w:eastAsia="Arial" w:hAnsi="Browallia New" w:cs="Browallia New"/>
                <w:sz w:val="26"/>
                <w:szCs w:val="26"/>
              </w:rPr>
              <w:t>*</w:t>
            </w:r>
          </w:p>
        </w:tc>
        <w:tc>
          <w:tcPr>
            <w:tcW w:w="1296" w:type="dxa"/>
            <w:shd w:val="clear" w:color="auto" w:fill="FAFAFA"/>
            <w:vAlign w:val="bottom"/>
          </w:tcPr>
          <w:p w14:paraId="42029067" w14:textId="507FD00F"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12</w:t>
            </w:r>
          </w:p>
        </w:tc>
        <w:tc>
          <w:tcPr>
            <w:tcW w:w="1296" w:type="dxa"/>
            <w:tcBorders>
              <w:top w:val="nil"/>
              <w:left w:val="nil"/>
              <w:bottom w:val="nil"/>
              <w:right w:val="nil"/>
            </w:tcBorders>
            <w:shd w:val="clear" w:color="auto" w:fill="auto"/>
            <w:vAlign w:val="bottom"/>
          </w:tcPr>
          <w:p w14:paraId="776A9AE7" w14:textId="71EBC2BF" w:rsidR="009411AD" w:rsidRPr="00773A95" w:rsidRDefault="009411AD"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12</w:t>
            </w:r>
            <w:r w:rsidRPr="00773A95">
              <w:rPr>
                <w:rFonts w:ascii="Browallia New" w:eastAsia="Arial Unicode MS" w:hAnsi="Browallia New" w:cs="Browallia New"/>
                <w:sz w:val="26"/>
                <w:szCs w:val="26"/>
              </w:rPr>
              <w:t>)</w:t>
            </w:r>
          </w:p>
        </w:tc>
        <w:tc>
          <w:tcPr>
            <w:tcW w:w="1296" w:type="dxa"/>
            <w:shd w:val="clear" w:color="auto" w:fill="FAFAFA"/>
            <w:vAlign w:val="bottom"/>
          </w:tcPr>
          <w:p w14:paraId="4FC587CD" w14:textId="61ED0D29"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p>
        </w:tc>
        <w:tc>
          <w:tcPr>
            <w:tcW w:w="1296" w:type="dxa"/>
            <w:tcBorders>
              <w:top w:val="nil"/>
              <w:left w:val="nil"/>
              <w:bottom w:val="nil"/>
              <w:right w:val="nil"/>
            </w:tcBorders>
            <w:shd w:val="clear" w:color="auto" w:fill="auto"/>
            <w:vAlign w:val="bottom"/>
          </w:tcPr>
          <w:p w14:paraId="67F7B549" w14:textId="5CEB686A"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p>
        </w:tc>
      </w:tr>
      <w:tr w:rsidR="009411AD" w:rsidRPr="00773A95" w14:paraId="1663EC5D" w14:textId="77777777" w:rsidTr="004A3F34">
        <w:trPr>
          <w:cantSplit/>
        </w:trPr>
        <w:tc>
          <w:tcPr>
            <w:tcW w:w="3816" w:type="dxa"/>
            <w:tcBorders>
              <w:top w:val="nil"/>
              <w:left w:val="nil"/>
              <w:bottom w:val="nil"/>
              <w:right w:val="nil"/>
            </w:tcBorders>
            <w:shd w:val="clear" w:color="auto" w:fill="auto"/>
          </w:tcPr>
          <w:p w14:paraId="0D177DB4" w14:textId="39375E23" w:rsidR="009411AD" w:rsidRPr="00773A95" w:rsidRDefault="009411AD" w:rsidP="009411AD">
            <w:pPr>
              <w:ind w:left="-26"/>
              <w:rPr>
                <w:rFonts w:ascii="Browallia New" w:eastAsia="Arial Unicode MS" w:hAnsi="Browallia New" w:cs="Browallia New"/>
                <w:sz w:val="26"/>
                <w:szCs w:val="26"/>
              </w:rPr>
            </w:pPr>
            <w:r w:rsidRPr="00773A95">
              <w:rPr>
                <w:rFonts w:ascii="Browallia New" w:eastAsia="Arial" w:hAnsi="Browallia New" w:cs="Browallia New"/>
                <w:sz w:val="26"/>
                <w:szCs w:val="26"/>
                <w:cs/>
              </w:rPr>
              <w:t xml:space="preserve">   - ลดลงร้อยละ </w:t>
            </w:r>
            <w:r w:rsidR="00435D73" w:rsidRPr="00435D73">
              <w:rPr>
                <w:rFonts w:ascii="Browallia New" w:eastAsia="Arial" w:hAnsi="Browallia New" w:cs="Browallia New"/>
                <w:sz w:val="26"/>
                <w:szCs w:val="26"/>
              </w:rPr>
              <w:t>10</w:t>
            </w:r>
            <w:r w:rsidRPr="00773A95">
              <w:rPr>
                <w:rFonts w:ascii="Browallia New" w:eastAsia="Arial" w:hAnsi="Browallia New" w:cs="Browallia New"/>
                <w:sz w:val="26"/>
                <w:szCs w:val="26"/>
              </w:rPr>
              <w:t>*</w:t>
            </w:r>
          </w:p>
        </w:tc>
        <w:tc>
          <w:tcPr>
            <w:tcW w:w="1296" w:type="dxa"/>
            <w:shd w:val="clear" w:color="auto" w:fill="FAFAFA"/>
            <w:vAlign w:val="bottom"/>
          </w:tcPr>
          <w:p w14:paraId="593E0F0C" w14:textId="126DCC3B" w:rsidR="009411AD" w:rsidRPr="00773A95" w:rsidRDefault="00051402"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12</w:t>
            </w:r>
            <w:r w:rsidRPr="00773A95">
              <w:rPr>
                <w:rFonts w:ascii="Browallia New" w:eastAsia="Arial Unicode MS" w:hAnsi="Browallia New" w:cs="Browallia New"/>
                <w:sz w:val="26"/>
                <w:szCs w:val="26"/>
              </w:rPr>
              <w:t>)</w:t>
            </w:r>
          </w:p>
        </w:tc>
        <w:tc>
          <w:tcPr>
            <w:tcW w:w="1296" w:type="dxa"/>
            <w:tcBorders>
              <w:top w:val="nil"/>
              <w:left w:val="nil"/>
              <w:bottom w:val="nil"/>
              <w:right w:val="nil"/>
            </w:tcBorders>
            <w:shd w:val="clear" w:color="auto" w:fill="auto"/>
            <w:vAlign w:val="bottom"/>
          </w:tcPr>
          <w:p w14:paraId="3CD42317" w14:textId="5FA39213"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12</w:t>
            </w:r>
          </w:p>
        </w:tc>
        <w:tc>
          <w:tcPr>
            <w:tcW w:w="1296" w:type="dxa"/>
            <w:shd w:val="clear" w:color="auto" w:fill="FAFAFA"/>
            <w:vAlign w:val="bottom"/>
          </w:tcPr>
          <w:p w14:paraId="3152FA21" w14:textId="0EFEB9FD" w:rsidR="009411AD" w:rsidRPr="00773A95" w:rsidRDefault="00783680"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2</w:t>
            </w:r>
            <w:r w:rsidRPr="00773A95">
              <w:rPr>
                <w:rFonts w:ascii="Browallia New" w:eastAsia="Arial Unicode MS" w:hAnsi="Browallia New" w:cs="Browallia New"/>
                <w:sz w:val="26"/>
                <w:szCs w:val="26"/>
              </w:rPr>
              <w:t>)</w:t>
            </w:r>
          </w:p>
        </w:tc>
        <w:tc>
          <w:tcPr>
            <w:tcW w:w="1296" w:type="dxa"/>
            <w:tcBorders>
              <w:top w:val="nil"/>
              <w:left w:val="nil"/>
              <w:bottom w:val="nil"/>
              <w:right w:val="nil"/>
            </w:tcBorders>
            <w:shd w:val="clear" w:color="auto" w:fill="auto"/>
            <w:vAlign w:val="bottom"/>
          </w:tcPr>
          <w:p w14:paraId="5752967C" w14:textId="5C2FE853" w:rsidR="009411AD" w:rsidRPr="00773A95" w:rsidRDefault="009411AD"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2</w:t>
            </w:r>
            <w:r w:rsidRPr="00773A95">
              <w:rPr>
                <w:rFonts w:ascii="Browallia New" w:eastAsia="Arial Unicode MS" w:hAnsi="Browallia New" w:cs="Browallia New"/>
                <w:sz w:val="26"/>
                <w:szCs w:val="26"/>
              </w:rPr>
              <w:t>)</w:t>
            </w:r>
          </w:p>
        </w:tc>
      </w:tr>
      <w:tr w:rsidR="009411AD" w:rsidRPr="00773A95" w14:paraId="74CCA117" w14:textId="77777777" w:rsidTr="004A3F34">
        <w:trPr>
          <w:cantSplit/>
          <w:trHeight w:val="66"/>
        </w:trPr>
        <w:tc>
          <w:tcPr>
            <w:tcW w:w="3816" w:type="dxa"/>
            <w:tcBorders>
              <w:top w:val="nil"/>
              <w:left w:val="nil"/>
              <w:bottom w:val="nil"/>
              <w:right w:val="nil"/>
            </w:tcBorders>
            <w:shd w:val="clear" w:color="auto" w:fill="auto"/>
          </w:tcPr>
          <w:p w14:paraId="25A9BF17" w14:textId="77777777" w:rsidR="009411AD" w:rsidRPr="00773A95" w:rsidRDefault="009411AD" w:rsidP="009411AD">
            <w:pPr>
              <w:ind w:left="-26" w:right="-31"/>
              <w:rPr>
                <w:rFonts w:ascii="Browallia New" w:eastAsia="Arial" w:hAnsi="Browallia New" w:cs="Browallia New"/>
                <w:sz w:val="26"/>
                <w:szCs w:val="26"/>
                <w:cs/>
              </w:rPr>
            </w:pPr>
          </w:p>
        </w:tc>
        <w:tc>
          <w:tcPr>
            <w:tcW w:w="1296" w:type="dxa"/>
            <w:shd w:val="clear" w:color="auto" w:fill="FAFAFA"/>
            <w:vAlign w:val="bottom"/>
          </w:tcPr>
          <w:p w14:paraId="7C14A839" w14:textId="77777777" w:rsidR="009411AD" w:rsidRPr="00773A95" w:rsidRDefault="009411AD" w:rsidP="009411AD">
            <w:pPr>
              <w:ind w:right="-72"/>
              <w:jc w:val="right"/>
              <w:rPr>
                <w:rFonts w:ascii="Browallia New" w:eastAsia="Arial Unicode MS" w:hAnsi="Browallia New" w:cs="Browallia New"/>
                <w:sz w:val="26"/>
                <w:szCs w:val="26"/>
              </w:rPr>
            </w:pPr>
          </w:p>
        </w:tc>
        <w:tc>
          <w:tcPr>
            <w:tcW w:w="1296" w:type="dxa"/>
            <w:tcBorders>
              <w:top w:val="nil"/>
              <w:left w:val="nil"/>
              <w:bottom w:val="nil"/>
              <w:right w:val="nil"/>
            </w:tcBorders>
            <w:shd w:val="clear" w:color="auto" w:fill="auto"/>
            <w:vAlign w:val="bottom"/>
          </w:tcPr>
          <w:p w14:paraId="3F868EDD" w14:textId="77777777" w:rsidR="009411AD" w:rsidRPr="00773A95" w:rsidRDefault="009411AD" w:rsidP="009411AD">
            <w:pPr>
              <w:ind w:right="-72"/>
              <w:jc w:val="right"/>
              <w:rPr>
                <w:rFonts w:ascii="Browallia New" w:eastAsia="Arial Unicode MS" w:hAnsi="Browallia New" w:cs="Browallia New"/>
                <w:sz w:val="26"/>
                <w:szCs w:val="26"/>
              </w:rPr>
            </w:pPr>
          </w:p>
        </w:tc>
        <w:tc>
          <w:tcPr>
            <w:tcW w:w="1296" w:type="dxa"/>
            <w:shd w:val="clear" w:color="auto" w:fill="FAFAFA"/>
            <w:vAlign w:val="bottom"/>
          </w:tcPr>
          <w:p w14:paraId="28238D60" w14:textId="77777777" w:rsidR="009411AD" w:rsidRPr="00773A95" w:rsidRDefault="009411AD" w:rsidP="009411AD">
            <w:pPr>
              <w:ind w:right="-72"/>
              <w:jc w:val="right"/>
              <w:rPr>
                <w:rFonts w:ascii="Browallia New" w:eastAsia="Arial Unicode MS" w:hAnsi="Browallia New" w:cs="Browallia New"/>
                <w:sz w:val="26"/>
                <w:szCs w:val="26"/>
              </w:rPr>
            </w:pPr>
          </w:p>
        </w:tc>
        <w:tc>
          <w:tcPr>
            <w:tcW w:w="1296" w:type="dxa"/>
            <w:tcBorders>
              <w:top w:val="nil"/>
              <w:left w:val="nil"/>
              <w:bottom w:val="nil"/>
              <w:right w:val="nil"/>
            </w:tcBorders>
            <w:shd w:val="clear" w:color="auto" w:fill="auto"/>
            <w:vAlign w:val="bottom"/>
          </w:tcPr>
          <w:p w14:paraId="76F37496" w14:textId="77777777" w:rsidR="009411AD" w:rsidRPr="00773A95" w:rsidRDefault="009411AD" w:rsidP="009411AD">
            <w:pPr>
              <w:ind w:right="-72"/>
              <w:jc w:val="right"/>
              <w:rPr>
                <w:rFonts w:ascii="Browallia New" w:eastAsia="Arial Unicode MS" w:hAnsi="Browallia New" w:cs="Browallia New"/>
                <w:sz w:val="26"/>
                <w:szCs w:val="26"/>
              </w:rPr>
            </w:pPr>
          </w:p>
        </w:tc>
      </w:tr>
      <w:tr w:rsidR="009411AD" w:rsidRPr="00773A95" w14:paraId="11739632" w14:textId="77777777" w:rsidTr="004A3F34">
        <w:trPr>
          <w:cantSplit/>
          <w:trHeight w:val="335"/>
        </w:trPr>
        <w:tc>
          <w:tcPr>
            <w:tcW w:w="3816" w:type="dxa"/>
            <w:tcBorders>
              <w:top w:val="nil"/>
              <w:left w:val="nil"/>
              <w:bottom w:val="nil"/>
              <w:right w:val="nil"/>
            </w:tcBorders>
            <w:shd w:val="clear" w:color="auto" w:fill="auto"/>
          </w:tcPr>
          <w:p w14:paraId="02A6D946" w14:textId="0190BD76" w:rsidR="009411AD" w:rsidRPr="00773A95" w:rsidRDefault="009411AD" w:rsidP="009411AD">
            <w:pPr>
              <w:ind w:left="-26" w:right="-31"/>
              <w:rPr>
                <w:rFonts w:ascii="Browallia New" w:eastAsia="Arial" w:hAnsi="Browallia New" w:cs="Browallia New"/>
                <w:sz w:val="26"/>
                <w:szCs w:val="26"/>
                <w:cs/>
                <w:lang w:val="en-AU"/>
              </w:rPr>
            </w:pPr>
            <w:r w:rsidRPr="00773A95">
              <w:rPr>
                <w:rFonts w:ascii="Browallia New" w:eastAsia="Arial" w:hAnsi="Browallia New" w:cs="Browallia New"/>
                <w:sz w:val="26"/>
                <w:szCs w:val="26"/>
                <w:cs/>
              </w:rPr>
              <w:t>อัตราแลกเปลี่ยน บาทต่อ</w:t>
            </w:r>
            <w:r w:rsidRPr="00773A95">
              <w:rPr>
                <w:rFonts w:ascii="Browallia New" w:eastAsia="Arial" w:hAnsi="Browallia New" w:cs="Browallia New"/>
                <w:sz w:val="26"/>
                <w:szCs w:val="26"/>
                <w:cs/>
                <w:lang w:val="en-AU"/>
              </w:rPr>
              <w:t>หยวน</w:t>
            </w:r>
          </w:p>
        </w:tc>
        <w:tc>
          <w:tcPr>
            <w:tcW w:w="1296" w:type="dxa"/>
            <w:shd w:val="clear" w:color="auto" w:fill="FAFAFA"/>
            <w:vAlign w:val="bottom"/>
          </w:tcPr>
          <w:p w14:paraId="55EA08AD" w14:textId="77777777" w:rsidR="009411AD" w:rsidRPr="00773A95" w:rsidRDefault="009411AD" w:rsidP="009411AD">
            <w:pPr>
              <w:ind w:right="-72"/>
              <w:jc w:val="right"/>
              <w:rPr>
                <w:rFonts w:ascii="Browallia New" w:eastAsia="Arial Unicode MS" w:hAnsi="Browallia New" w:cs="Browallia New"/>
                <w:sz w:val="26"/>
                <w:szCs w:val="26"/>
              </w:rPr>
            </w:pPr>
          </w:p>
        </w:tc>
        <w:tc>
          <w:tcPr>
            <w:tcW w:w="1296" w:type="dxa"/>
            <w:tcBorders>
              <w:top w:val="nil"/>
              <w:left w:val="nil"/>
              <w:bottom w:val="nil"/>
              <w:right w:val="nil"/>
            </w:tcBorders>
            <w:shd w:val="clear" w:color="auto" w:fill="auto"/>
            <w:vAlign w:val="bottom"/>
          </w:tcPr>
          <w:p w14:paraId="0E5BC22C" w14:textId="77777777" w:rsidR="009411AD" w:rsidRPr="00773A95" w:rsidRDefault="009411AD" w:rsidP="009411AD">
            <w:pPr>
              <w:ind w:right="-72"/>
              <w:jc w:val="right"/>
              <w:rPr>
                <w:rFonts w:ascii="Browallia New" w:eastAsia="Arial Unicode MS" w:hAnsi="Browallia New" w:cs="Browallia New"/>
                <w:sz w:val="26"/>
                <w:szCs w:val="26"/>
              </w:rPr>
            </w:pPr>
          </w:p>
        </w:tc>
        <w:tc>
          <w:tcPr>
            <w:tcW w:w="1296" w:type="dxa"/>
            <w:shd w:val="clear" w:color="auto" w:fill="FAFAFA"/>
            <w:vAlign w:val="bottom"/>
          </w:tcPr>
          <w:p w14:paraId="7134DCFC" w14:textId="77777777" w:rsidR="009411AD" w:rsidRPr="00773A95" w:rsidRDefault="009411AD" w:rsidP="009411AD">
            <w:pPr>
              <w:ind w:right="-72"/>
              <w:jc w:val="right"/>
              <w:rPr>
                <w:rFonts w:ascii="Browallia New" w:eastAsia="Arial Unicode MS" w:hAnsi="Browallia New" w:cs="Browallia New"/>
                <w:sz w:val="26"/>
                <w:szCs w:val="26"/>
              </w:rPr>
            </w:pPr>
          </w:p>
        </w:tc>
        <w:tc>
          <w:tcPr>
            <w:tcW w:w="1296" w:type="dxa"/>
            <w:tcBorders>
              <w:top w:val="nil"/>
              <w:left w:val="nil"/>
              <w:bottom w:val="nil"/>
              <w:right w:val="nil"/>
            </w:tcBorders>
            <w:shd w:val="clear" w:color="auto" w:fill="auto"/>
            <w:vAlign w:val="bottom"/>
          </w:tcPr>
          <w:p w14:paraId="140EA8EF" w14:textId="77777777" w:rsidR="009411AD" w:rsidRPr="00773A95" w:rsidRDefault="009411AD" w:rsidP="009411AD">
            <w:pPr>
              <w:ind w:right="-72"/>
              <w:jc w:val="right"/>
              <w:rPr>
                <w:rFonts w:ascii="Browallia New" w:eastAsia="Arial Unicode MS" w:hAnsi="Browallia New" w:cs="Browallia New"/>
                <w:sz w:val="26"/>
                <w:szCs w:val="26"/>
              </w:rPr>
            </w:pPr>
          </w:p>
        </w:tc>
      </w:tr>
      <w:tr w:rsidR="009411AD" w:rsidRPr="00773A95" w14:paraId="7D9BEF5B" w14:textId="77777777" w:rsidTr="00601DF7">
        <w:trPr>
          <w:cantSplit/>
          <w:trHeight w:val="335"/>
        </w:trPr>
        <w:tc>
          <w:tcPr>
            <w:tcW w:w="3816" w:type="dxa"/>
            <w:tcBorders>
              <w:top w:val="nil"/>
              <w:left w:val="nil"/>
              <w:bottom w:val="nil"/>
              <w:right w:val="nil"/>
            </w:tcBorders>
            <w:shd w:val="clear" w:color="auto" w:fill="auto"/>
          </w:tcPr>
          <w:p w14:paraId="78CE6026" w14:textId="489CD2F0" w:rsidR="009411AD" w:rsidRPr="00773A95" w:rsidRDefault="009411AD" w:rsidP="009411AD">
            <w:pPr>
              <w:ind w:left="-26" w:right="-31"/>
              <w:rPr>
                <w:rFonts w:ascii="Browallia New" w:eastAsia="Arial" w:hAnsi="Browallia New" w:cs="Browallia New"/>
                <w:sz w:val="26"/>
                <w:szCs w:val="26"/>
              </w:rPr>
            </w:pPr>
            <w:r w:rsidRPr="00773A95">
              <w:rPr>
                <w:rFonts w:ascii="Browallia New" w:eastAsia="Arial" w:hAnsi="Browallia New" w:cs="Browallia New"/>
                <w:sz w:val="26"/>
                <w:szCs w:val="26"/>
                <w:cs/>
              </w:rPr>
              <w:t xml:space="preserve">   - เพิ่มขึ้นร้อยละ </w:t>
            </w:r>
            <w:r w:rsidR="00435D73" w:rsidRPr="00435D73">
              <w:rPr>
                <w:rFonts w:ascii="Browallia New" w:eastAsia="Arial" w:hAnsi="Browallia New" w:cs="Browallia New"/>
                <w:sz w:val="26"/>
                <w:szCs w:val="26"/>
              </w:rPr>
              <w:t>10</w:t>
            </w:r>
            <w:r w:rsidRPr="00773A95">
              <w:rPr>
                <w:rFonts w:ascii="Browallia New" w:eastAsia="Arial" w:hAnsi="Browallia New" w:cs="Browallia New"/>
                <w:sz w:val="26"/>
                <w:szCs w:val="26"/>
              </w:rPr>
              <w:t>*</w:t>
            </w:r>
          </w:p>
        </w:tc>
        <w:tc>
          <w:tcPr>
            <w:tcW w:w="1296" w:type="dxa"/>
            <w:shd w:val="clear" w:color="auto" w:fill="FAFAFA"/>
            <w:vAlign w:val="bottom"/>
          </w:tcPr>
          <w:p w14:paraId="204B9C93" w14:textId="1A024DF6" w:rsidR="009411AD" w:rsidRPr="00773A95" w:rsidRDefault="00051402"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40</w:t>
            </w:r>
            <w:r w:rsidRPr="00773A95">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0FC2762B" w14:textId="1A4D51C3" w:rsidR="009411AD" w:rsidRPr="00773A95" w:rsidRDefault="009411AD"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84</w:t>
            </w:r>
            <w:r w:rsidRPr="00773A95">
              <w:rPr>
                <w:rFonts w:ascii="Browallia New" w:eastAsia="Arial Unicode MS" w:hAnsi="Browallia New" w:cs="Browallia New"/>
                <w:sz w:val="26"/>
                <w:szCs w:val="26"/>
              </w:rPr>
              <w:t>)</w:t>
            </w:r>
          </w:p>
        </w:tc>
        <w:tc>
          <w:tcPr>
            <w:tcW w:w="1296" w:type="dxa"/>
            <w:shd w:val="clear" w:color="auto" w:fill="FAFAFA"/>
            <w:vAlign w:val="bottom"/>
          </w:tcPr>
          <w:p w14:paraId="323BFD07" w14:textId="04B11F78" w:rsidR="009411AD" w:rsidRPr="00773A95" w:rsidRDefault="00051402"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96" w:type="dxa"/>
            <w:tcBorders>
              <w:top w:val="nil"/>
              <w:left w:val="nil"/>
              <w:right w:val="nil"/>
            </w:tcBorders>
            <w:shd w:val="clear" w:color="auto" w:fill="auto"/>
            <w:vAlign w:val="bottom"/>
          </w:tcPr>
          <w:p w14:paraId="4266D23B" w14:textId="24FAA88A" w:rsidR="009411AD" w:rsidRPr="00773A95" w:rsidRDefault="009411AD"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r>
      <w:tr w:rsidR="009411AD" w:rsidRPr="00773A95" w14:paraId="2062EBB4" w14:textId="77777777" w:rsidTr="00201963">
        <w:trPr>
          <w:cantSplit/>
          <w:trHeight w:val="335"/>
        </w:trPr>
        <w:tc>
          <w:tcPr>
            <w:tcW w:w="3816" w:type="dxa"/>
            <w:tcBorders>
              <w:top w:val="nil"/>
              <w:left w:val="nil"/>
              <w:bottom w:val="nil"/>
              <w:right w:val="nil"/>
            </w:tcBorders>
            <w:shd w:val="clear" w:color="auto" w:fill="auto"/>
          </w:tcPr>
          <w:p w14:paraId="70E2A48B" w14:textId="31D85A47" w:rsidR="009411AD" w:rsidRPr="00773A95" w:rsidRDefault="009411AD" w:rsidP="009411AD">
            <w:pPr>
              <w:ind w:left="-26" w:right="-31"/>
              <w:rPr>
                <w:rFonts w:ascii="Browallia New" w:eastAsia="Arial" w:hAnsi="Browallia New" w:cs="Browallia New"/>
                <w:sz w:val="26"/>
                <w:szCs w:val="26"/>
              </w:rPr>
            </w:pPr>
            <w:r w:rsidRPr="00773A95">
              <w:rPr>
                <w:rFonts w:ascii="Browallia New" w:eastAsia="Arial" w:hAnsi="Browallia New" w:cs="Browallia New"/>
                <w:sz w:val="26"/>
                <w:szCs w:val="26"/>
              </w:rPr>
              <w:t xml:space="preserve">   </w:t>
            </w:r>
            <w:r w:rsidRPr="00773A95">
              <w:rPr>
                <w:rFonts w:ascii="Browallia New" w:eastAsia="Arial" w:hAnsi="Browallia New" w:cs="Browallia New"/>
                <w:sz w:val="26"/>
                <w:szCs w:val="26"/>
                <w:cs/>
              </w:rPr>
              <w:t xml:space="preserve">- ลดลงร้อยละ </w:t>
            </w:r>
            <w:r w:rsidR="00435D73" w:rsidRPr="00435D73">
              <w:rPr>
                <w:rFonts w:ascii="Browallia New" w:eastAsia="Arial" w:hAnsi="Browallia New" w:cs="Browallia New"/>
                <w:sz w:val="26"/>
                <w:szCs w:val="26"/>
              </w:rPr>
              <w:t>10</w:t>
            </w:r>
            <w:r w:rsidRPr="00773A95">
              <w:rPr>
                <w:rFonts w:ascii="Browallia New" w:eastAsia="Arial" w:hAnsi="Browallia New" w:cs="Browallia New"/>
                <w:sz w:val="26"/>
                <w:szCs w:val="26"/>
              </w:rPr>
              <w:t>*</w:t>
            </w:r>
          </w:p>
        </w:tc>
        <w:tc>
          <w:tcPr>
            <w:tcW w:w="1296" w:type="dxa"/>
            <w:shd w:val="clear" w:color="auto" w:fill="FAFAFA"/>
            <w:vAlign w:val="bottom"/>
          </w:tcPr>
          <w:p w14:paraId="41CF4A94" w14:textId="7C3DBD30"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40</w:t>
            </w:r>
          </w:p>
        </w:tc>
        <w:tc>
          <w:tcPr>
            <w:tcW w:w="1296" w:type="dxa"/>
            <w:tcBorders>
              <w:top w:val="nil"/>
              <w:left w:val="nil"/>
              <w:bottom w:val="nil"/>
              <w:right w:val="nil"/>
            </w:tcBorders>
            <w:shd w:val="clear" w:color="auto" w:fill="auto"/>
            <w:vAlign w:val="bottom"/>
          </w:tcPr>
          <w:p w14:paraId="486CE0C3" w14:textId="5D6743E3"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84</w:t>
            </w:r>
          </w:p>
        </w:tc>
        <w:tc>
          <w:tcPr>
            <w:tcW w:w="1296" w:type="dxa"/>
            <w:shd w:val="clear" w:color="auto" w:fill="FAFAFA"/>
            <w:vAlign w:val="bottom"/>
          </w:tcPr>
          <w:p w14:paraId="13F7803E" w14:textId="37103AEB" w:rsidR="009411AD" w:rsidRPr="00773A95" w:rsidRDefault="00051402"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96" w:type="dxa"/>
            <w:tcBorders>
              <w:top w:val="nil"/>
              <w:left w:val="nil"/>
              <w:bottom w:val="nil"/>
              <w:right w:val="nil"/>
            </w:tcBorders>
            <w:shd w:val="clear" w:color="auto" w:fill="auto"/>
            <w:vAlign w:val="bottom"/>
          </w:tcPr>
          <w:p w14:paraId="18FF977A" w14:textId="2DA580D4" w:rsidR="009411AD" w:rsidRPr="00773A95" w:rsidRDefault="009411AD"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r>
      <w:tr w:rsidR="00201963" w:rsidRPr="00773A95" w14:paraId="45CB83CE" w14:textId="77777777" w:rsidTr="00201963">
        <w:trPr>
          <w:cantSplit/>
          <w:trHeight w:val="335"/>
        </w:trPr>
        <w:tc>
          <w:tcPr>
            <w:tcW w:w="3816" w:type="dxa"/>
            <w:tcBorders>
              <w:top w:val="nil"/>
              <w:left w:val="nil"/>
              <w:bottom w:val="nil"/>
              <w:right w:val="nil"/>
            </w:tcBorders>
            <w:shd w:val="clear" w:color="auto" w:fill="auto"/>
          </w:tcPr>
          <w:p w14:paraId="0BF9CA4B" w14:textId="77777777" w:rsidR="00201963" w:rsidRPr="00773A95" w:rsidRDefault="00201963" w:rsidP="009411AD">
            <w:pPr>
              <w:ind w:left="-26" w:right="-31"/>
              <w:rPr>
                <w:rFonts w:ascii="Browallia New" w:eastAsia="Arial" w:hAnsi="Browallia New" w:cs="Browallia New"/>
                <w:sz w:val="26"/>
                <w:szCs w:val="26"/>
              </w:rPr>
            </w:pPr>
          </w:p>
        </w:tc>
        <w:tc>
          <w:tcPr>
            <w:tcW w:w="1296" w:type="dxa"/>
            <w:shd w:val="clear" w:color="auto" w:fill="FAFAFA"/>
            <w:vAlign w:val="bottom"/>
          </w:tcPr>
          <w:p w14:paraId="08D254F9" w14:textId="77777777" w:rsidR="00201963" w:rsidRPr="00773A95" w:rsidRDefault="00201963" w:rsidP="009411AD">
            <w:pPr>
              <w:ind w:right="-72"/>
              <w:jc w:val="right"/>
              <w:rPr>
                <w:rFonts w:ascii="Browallia New" w:eastAsia="Arial Unicode MS" w:hAnsi="Browallia New" w:cs="Browallia New"/>
                <w:sz w:val="26"/>
                <w:szCs w:val="26"/>
              </w:rPr>
            </w:pPr>
          </w:p>
        </w:tc>
        <w:tc>
          <w:tcPr>
            <w:tcW w:w="1296" w:type="dxa"/>
            <w:tcBorders>
              <w:top w:val="nil"/>
              <w:left w:val="nil"/>
              <w:bottom w:val="nil"/>
              <w:right w:val="nil"/>
            </w:tcBorders>
            <w:shd w:val="clear" w:color="auto" w:fill="auto"/>
            <w:vAlign w:val="bottom"/>
          </w:tcPr>
          <w:p w14:paraId="08129101" w14:textId="77777777" w:rsidR="00201963" w:rsidRPr="00773A95" w:rsidRDefault="00201963" w:rsidP="009411AD">
            <w:pPr>
              <w:ind w:right="-72"/>
              <w:jc w:val="right"/>
              <w:rPr>
                <w:rFonts w:ascii="Browallia New" w:eastAsia="Arial Unicode MS" w:hAnsi="Browallia New" w:cs="Browallia New"/>
                <w:sz w:val="26"/>
                <w:szCs w:val="26"/>
              </w:rPr>
            </w:pPr>
          </w:p>
        </w:tc>
        <w:tc>
          <w:tcPr>
            <w:tcW w:w="1296" w:type="dxa"/>
            <w:shd w:val="clear" w:color="auto" w:fill="FAFAFA"/>
            <w:vAlign w:val="bottom"/>
          </w:tcPr>
          <w:p w14:paraId="4B517DD9" w14:textId="77777777" w:rsidR="00201963" w:rsidRPr="00773A95" w:rsidRDefault="00201963" w:rsidP="009411AD">
            <w:pPr>
              <w:ind w:right="-72"/>
              <w:jc w:val="right"/>
              <w:rPr>
                <w:rFonts w:ascii="Browallia New" w:eastAsia="Arial Unicode MS" w:hAnsi="Browallia New" w:cs="Browallia New"/>
                <w:sz w:val="26"/>
                <w:szCs w:val="26"/>
              </w:rPr>
            </w:pPr>
          </w:p>
        </w:tc>
        <w:tc>
          <w:tcPr>
            <w:tcW w:w="1296" w:type="dxa"/>
            <w:tcBorders>
              <w:top w:val="nil"/>
              <w:left w:val="nil"/>
              <w:bottom w:val="nil"/>
              <w:right w:val="nil"/>
            </w:tcBorders>
            <w:shd w:val="clear" w:color="auto" w:fill="auto"/>
            <w:vAlign w:val="bottom"/>
          </w:tcPr>
          <w:p w14:paraId="1055C74D" w14:textId="77777777" w:rsidR="00201963" w:rsidRPr="00773A95" w:rsidRDefault="00201963" w:rsidP="009411AD">
            <w:pPr>
              <w:ind w:right="-72"/>
              <w:jc w:val="right"/>
              <w:rPr>
                <w:rFonts w:ascii="Browallia New" w:eastAsia="Arial Unicode MS" w:hAnsi="Browallia New" w:cs="Browallia New"/>
                <w:sz w:val="26"/>
                <w:szCs w:val="26"/>
              </w:rPr>
            </w:pPr>
          </w:p>
        </w:tc>
      </w:tr>
      <w:tr w:rsidR="00201963" w:rsidRPr="00773A95" w14:paraId="2CCBB34D" w14:textId="77777777" w:rsidTr="00D306C0">
        <w:trPr>
          <w:cantSplit/>
          <w:trHeight w:val="335"/>
        </w:trPr>
        <w:tc>
          <w:tcPr>
            <w:tcW w:w="3816" w:type="dxa"/>
            <w:tcBorders>
              <w:top w:val="nil"/>
              <w:left w:val="nil"/>
              <w:bottom w:val="nil"/>
              <w:right w:val="nil"/>
            </w:tcBorders>
            <w:shd w:val="clear" w:color="auto" w:fill="auto"/>
          </w:tcPr>
          <w:p w14:paraId="144941E7" w14:textId="09E34D0D" w:rsidR="00201963" w:rsidRPr="00773A95" w:rsidRDefault="00BC38ED" w:rsidP="009411AD">
            <w:pPr>
              <w:ind w:left="-26" w:right="-31"/>
              <w:rPr>
                <w:rFonts w:ascii="Browallia New" w:eastAsia="Arial" w:hAnsi="Browallia New" w:cs="Browallia New"/>
                <w:sz w:val="26"/>
                <w:szCs w:val="26"/>
              </w:rPr>
            </w:pPr>
            <w:r w:rsidRPr="00773A95">
              <w:rPr>
                <w:rFonts w:ascii="Browallia New" w:eastAsia="Arial" w:hAnsi="Browallia New" w:cs="Browallia New"/>
                <w:sz w:val="26"/>
                <w:szCs w:val="26"/>
                <w:cs/>
              </w:rPr>
              <w:t>อัตราแลกเปลี่ยน บาทต่อเยน</w:t>
            </w:r>
          </w:p>
        </w:tc>
        <w:tc>
          <w:tcPr>
            <w:tcW w:w="1296" w:type="dxa"/>
            <w:shd w:val="clear" w:color="auto" w:fill="FAFAFA"/>
            <w:vAlign w:val="bottom"/>
          </w:tcPr>
          <w:p w14:paraId="5971FA9B" w14:textId="77777777" w:rsidR="00201963" w:rsidRPr="00773A95" w:rsidRDefault="00201963" w:rsidP="009411AD">
            <w:pPr>
              <w:ind w:right="-72"/>
              <w:jc w:val="right"/>
              <w:rPr>
                <w:rFonts w:ascii="Browallia New" w:eastAsia="Arial Unicode MS" w:hAnsi="Browallia New" w:cs="Browallia New"/>
                <w:sz w:val="26"/>
                <w:szCs w:val="26"/>
              </w:rPr>
            </w:pPr>
          </w:p>
        </w:tc>
        <w:tc>
          <w:tcPr>
            <w:tcW w:w="1296" w:type="dxa"/>
            <w:tcBorders>
              <w:top w:val="nil"/>
              <w:left w:val="nil"/>
              <w:bottom w:val="nil"/>
              <w:right w:val="nil"/>
            </w:tcBorders>
            <w:shd w:val="clear" w:color="auto" w:fill="auto"/>
            <w:vAlign w:val="bottom"/>
          </w:tcPr>
          <w:p w14:paraId="04A7F549" w14:textId="77777777" w:rsidR="00201963" w:rsidRPr="00773A95" w:rsidRDefault="00201963" w:rsidP="009411AD">
            <w:pPr>
              <w:ind w:right="-72"/>
              <w:jc w:val="right"/>
              <w:rPr>
                <w:rFonts w:ascii="Browallia New" w:eastAsia="Arial Unicode MS" w:hAnsi="Browallia New" w:cs="Browallia New"/>
                <w:sz w:val="26"/>
                <w:szCs w:val="26"/>
              </w:rPr>
            </w:pPr>
          </w:p>
        </w:tc>
        <w:tc>
          <w:tcPr>
            <w:tcW w:w="1296" w:type="dxa"/>
            <w:shd w:val="clear" w:color="auto" w:fill="FAFAFA"/>
            <w:vAlign w:val="bottom"/>
          </w:tcPr>
          <w:p w14:paraId="3A79B75A" w14:textId="77777777" w:rsidR="00201963" w:rsidRPr="00773A95" w:rsidRDefault="00201963" w:rsidP="009411AD">
            <w:pPr>
              <w:ind w:right="-72"/>
              <w:jc w:val="right"/>
              <w:rPr>
                <w:rFonts w:ascii="Browallia New" w:eastAsia="Arial Unicode MS" w:hAnsi="Browallia New" w:cs="Browallia New"/>
                <w:sz w:val="26"/>
                <w:szCs w:val="26"/>
              </w:rPr>
            </w:pPr>
          </w:p>
        </w:tc>
        <w:tc>
          <w:tcPr>
            <w:tcW w:w="1296" w:type="dxa"/>
            <w:tcBorders>
              <w:top w:val="nil"/>
              <w:left w:val="nil"/>
              <w:bottom w:val="nil"/>
              <w:right w:val="nil"/>
            </w:tcBorders>
            <w:shd w:val="clear" w:color="auto" w:fill="auto"/>
            <w:vAlign w:val="bottom"/>
          </w:tcPr>
          <w:p w14:paraId="6A7BDC9F" w14:textId="77777777" w:rsidR="00201963" w:rsidRPr="00773A95" w:rsidRDefault="00201963" w:rsidP="009411AD">
            <w:pPr>
              <w:ind w:right="-72"/>
              <w:jc w:val="right"/>
              <w:rPr>
                <w:rFonts w:ascii="Browallia New" w:eastAsia="Arial Unicode MS" w:hAnsi="Browallia New" w:cs="Browallia New"/>
                <w:sz w:val="26"/>
                <w:szCs w:val="26"/>
              </w:rPr>
            </w:pPr>
          </w:p>
        </w:tc>
      </w:tr>
      <w:tr w:rsidR="00D306C0" w:rsidRPr="00773A95" w14:paraId="2D56E4E1" w14:textId="77777777" w:rsidTr="00D306C0">
        <w:trPr>
          <w:cantSplit/>
          <w:trHeight w:val="335"/>
        </w:trPr>
        <w:tc>
          <w:tcPr>
            <w:tcW w:w="3816" w:type="dxa"/>
            <w:tcBorders>
              <w:top w:val="nil"/>
              <w:left w:val="nil"/>
              <w:bottom w:val="nil"/>
              <w:right w:val="nil"/>
            </w:tcBorders>
            <w:shd w:val="clear" w:color="auto" w:fill="auto"/>
          </w:tcPr>
          <w:p w14:paraId="7662902A" w14:textId="719D9641" w:rsidR="00D306C0" w:rsidRPr="00773A95" w:rsidRDefault="00BC38ED" w:rsidP="009411AD">
            <w:pPr>
              <w:ind w:left="-26" w:right="-31"/>
              <w:rPr>
                <w:rFonts w:ascii="Browallia New" w:eastAsia="Arial" w:hAnsi="Browallia New" w:cs="Browallia New"/>
                <w:sz w:val="26"/>
                <w:szCs w:val="26"/>
              </w:rPr>
            </w:pPr>
            <w:r w:rsidRPr="00773A95">
              <w:rPr>
                <w:rFonts w:ascii="Browallia New" w:eastAsia="Arial" w:hAnsi="Browallia New" w:cs="Browallia New"/>
                <w:sz w:val="26"/>
                <w:szCs w:val="26"/>
              </w:rPr>
              <w:t xml:space="preserve">   - </w:t>
            </w:r>
            <w:r w:rsidRPr="00773A95">
              <w:rPr>
                <w:rFonts w:ascii="Browallia New" w:eastAsia="Arial" w:hAnsi="Browallia New" w:cs="Browallia New"/>
                <w:sz w:val="26"/>
                <w:szCs w:val="26"/>
                <w:cs/>
              </w:rPr>
              <w:t xml:space="preserve">เพิ่มขึ้นร้อยละ </w:t>
            </w:r>
            <w:r w:rsidR="00435D73" w:rsidRPr="00435D73">
              <w:rPr>
                <w:rFonts w:ascii="Browallia New" w:eastAsia="Arial" w:hAnsi="Browallia New" w:cs="Browallia New"/>
                <w:sz w:val="26"/>
                <w:szCs w:val="26"/>
              </w:rPr>
              <w:t>10</w:t>
            </w:r>
            <w:r w:rsidRPr="00773A95">
              <w:rPr>
                <w:rFonts w:ascii="Browallia New" w:eastAsia="Arial" w:hAnsi="Browallia New" w:cs="Browallia New"/>
                <w:sz w:val="26"/>
                <w:szCs w:val="26"/>
              </w:rPr>
              <w:t>*</w:t>
            </w:r>
          </w:p>
        </w:tc>
        <w:tc>
          <w:tcPr>
            <w:tcW w:w="1296" w:type="dxa"/>
            <w:shd w:val="clear" w:color="auto" w:fill="FAFAFA"/>
            <w:vAlign w:val="bottom"/>
          </w:tcPr>
          <w:p w14:paraId="3E41A2F4" w14:textId="68E75E3A" w:rsidR="00D306C0" w:rsidRPr="00773A95" w:rsidRDefault="008E39E2"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192</w:t>
            </w:r>
            <w:r w:rsidRPr="00773A95">
              <w:rPr>
                <w:rFonts w:ascii="Browallia New" w:eastAsia="Arial Unicode MS" w:hAnsi="Browallia New" w:cs="Browallia New"/>
                <w:sz w:val="26"/>
                <w:szCs w:val="26"/>
              </w:rPr>
              <w:t>)</w:t>
            </w:r>
          </w:p>
        </w:tc>
        <w:tc>
          <w:tcPr>
            <w:tcW w:w="1296" w:type="dxa"/>
            <w:tcBorders>
              <w:top w:val="nil"/>
              <w:left w:val="nil"/>
              <w:bottom w:val="nil"/>
              <w:right w:val="nil"/>
            </w:tcBorders>
            <w:shd w:val="clear" w:color="auto" w:fill="auto"/>
            <w:vAlign w:val="bottom"/>
          </w:tcPr>
          <w:p w14:paraId="771542AE" w14:textId="4FDFF7AC" w:rsidR="00D306C0" w:rsidRPr="00773A95" w:rsidRDefault="008E39E2"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96" w:type="dxa"/>
            <w:shd w:val="clear" w:color="auto" w:fill="FAFAFA"/>
            <w:vAlign w:val="bottom"/>
          </w:tcPr>
          <w:p w14:paraId="05ABF777" w14:textId="7A6D08AD" w:rsidR="00D306C0" w:rsidRPr="00773A95" w:rsidRDefault="008E39E2"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192</w:t>
            </w:r>
            <w:r w:rsidRPr="00773A95">
              <w:rPr>
                <w:rFonts w:ascii="Browallia New" w:eastAsia="Arial Unicode MS" w:hAnsi="Browallia New" w:cs="Browallia New"/>
                <w:sz w:val="26"/>
                <w:szCs w:val="26"/>
              </w:rPr>
              <w:t>)</w:t>
            </w:r>
          </w:p>
        </w:tc>
        <w:tc>
          <w:tcPr>
            <w:tcW w:w="1296" w:type="dxa"/>
            <w:tcBorders>
              <w:top w:val="nil"/>
              <w:left w:val="nil"/>
              <w:bottom w:val="nil"/>
              <w:right w:val="nil"/>
            </w:tcBorders>
            <w:shd w:val="clear" w:color="auto" w:fill="auto"/>
            <w:vAlign w:val="bottom"/>
          </w:tcPr>
          <w:p w14:paraId="31413339" w14:textId="72C18874" w:rsidR="00D306C0" w:rsidRPr="00773A95" w:rsidRDefault="008E39E2"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r>
      <w:tr w:rsidR="00D306C0" w:rsidRPr="00773A95" w14:paraId="34AAD121" w14:textId="77777777" w:rsidTr="00601DF7">
        <w:trPr>
          <w:cantSplit/>
          <w:trHeight w:val="335"/>
        </w:trPr>
        <w:tc>
          <w:tcPr>
            <w:tcW w:w="3816" w:type="dxa"/>
            <w:tcBorders>
              <w:top w:val="nil"/>
              <w:left w:val="nil"/>
              <w:bottom w:val="nil"/>
              <w:right w:val="nil"/>
            </w:tcBorders>
            <w:shd w:val="clear" w:color="auto" w:fill="auto"/>
          </w:tcPr>
          <w:p w14:paraId="5E36FB2B" w14:textId="7BD291AF" w:rsidR="00D306C0" w:rsidRPr="00773A95" w:rsidRDefault="00BC38ED" w:rsidP="009411AD">
            <w:pPr>
              <w:ind w:left="-26" w:right="-31"/>
              <w:rPr>
                <w:rFonts w:ascii="Browallia New" w:eastAsia="Arial" w:hAnsi="Browallia New" w:cs="Browallia New"/>
                <w:sz w:val="26"/>
                <w:szCs w:val="26"/>
              </w:rPr>
            </w:pPr>
            <w:r w:rsidRPr="00773A95">
              <w:rPr>
                <w:rFonts w:ascii="Browallia New" w:eastAsia="Arial" w:hAnsi="Browallia New" w:cs="Browallia New"/>
                <w:sz w:val="26"/>
                <w:szCs w:val="26"/>
              </w:rPr>
              <w:t xml:space="preserve">   - </w:t>
            </w:r>
            <w:r w:rsidRPr="00773A95">
              <w:rPr>
                <w:rFonts w:ascii="Browallia New" w:eastAsia="Arial" w:hAnsi="Browallia New" w:cs="Browallia New"/>
                <w:sz w:val="26"/>
                <w:szCs w:val="26"/>
                <w:cs/>
              </w:rPr>
              <w:t xml:space="preserve">ลดลงร้อยละ </w:t>
            </w:r>
            <w:r w:rsidR="00435D73" w:rsidRPr="00435D73">
              <w:rPr>
                <w:rFonts w:ascii="Browallia New" w:eastAsia="Arial" w:hAnsi="Browallia New" w:cs="Browallia New"/>
                <w:sz w:val="26"/>
                <w:szCs w:val="26"/>
              </w:rPr>
              <w:t>10</w:t>
            </w:r>
            <w:r w:rsidRPr="00773A95">
              <w:rPr>
                <w:rFonts w:ascii="Browallia New" w:eastAsia="Arial" w:hAnsi="Browallia New" w:cs="Browallia New"/>
                <w:sz w:val="26"/>
                <w:szCs w:val="26"/>
              </w:rPr>
              <w:t>*</w:t>
            </w:r>
          </w:p>
        </w:tc>
        <w:tc>
          <w:tcPr>
            <w:tcW w:w="1296" w:type="dxa"/>
            <w:shd w:val="clear" w:color="auto" w:fill="FAFAFA"/>
            <w:vAlign w:val="bottom"/>
          </w:tcPr>
          <w:p w14:paraId="7E4E95BB" w14:textId="54C79232" w:rsidR="00D306C0"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192</w:t>
            </w:r>
          </w:p>
        </w:tc>
        <w:tc>
          <w:tcPr>
            <w:tcW w:w="1296" w:type="dxa"/>
            <w:tcBorders>
              <w:top w:val="nil"/>
              <w:left w:val="nil"/>
              <w:right w:val="nil"/>
            </w:tcBorders>
            <w:shd w:val="clear" w:color="auto" w:fill="auto"/>
            <w:vAlign w:val="bottom"/>
          </w:tcPr>
          <w:p w14:paraId="27D32377" w14:textId="2D812E75" w:rsidR="00D306C0" w:rsidRPr="00773A95" w:rsidRDefault="008E39E2"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296" w:type="dxa"/>
            <w:shd w:val="clear" w:color="auto" w:fill="FAFAFA"/>
            <w:vAlign w:val="bottom"/>
          </w:tcPr>
          <w:p w14:paraId="6A0461DF" w14:textId="4F9188C8" w:rsidR="00D306C0"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192</w:t>
            </w:r>
          </w:p>
        </w:tc>
        <w:tc>
          <w:tcPr>
            <w:tcW w:w="1296" w:type="dxa"/>
            <w:tcBorders>
              <w:top w:val="nil"/>
              <w:left w:val="nil"/>
              <w:right w:val="nil"/>
            </w:tcBorders>
            <w:shd w:val="clear" w:color="auto" w:fill="auto"/>
            <w:vAlign w:val="bottom"/>
          </w:tcPr>
          <w:p w14:paraId="452B9974" w14:textId="7EB4A241" w:rsidR="00D306C0" w:rsidRPr="00773A95" w:rsidRDefault="008E39E2"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r>
    </w:tbl>
    <w:p w14:paraId="579F978D" w14:textId="77777777" w:rsidR="00053514" w:rsidRPr="00773A95" w:rsidRDefault="00053514" w:rsidP="00B61906">
      <w:pPr>
        <w:ind w:left="547"/>
        <w:jc w:val="thaiDistribute"/>
        <w:rPr>
          <w:rFonts w:ascii="Browallia New" w:hAnsi="Browallia New" w:cs="Browallia New"/>
          <w:szCs w:val="26"/>
        </w:rPr>
      </w:pPr>
    </w:p>
    <w:p w14:paraId="7EF0F56E" w14:textId="1FB11FEC" w:rsidR="00363ED9" w:rsidRPr="00773A95" w:rsidRDefault="00286E2F" w:rsidP="00600205">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i/>
          <w:iCs/>
          <w:szCs w:val="26"/>
        </w:rPr>
      </w:pPr>
      <w:r w:rsidRPr="00773A95">
        <w:rPr>
          <w:rFonts w:ascii="Browallia New" w:hAnsi="Browallia New" w:cs="Browallia New"/>
          <w:i/>
          <w:iCs/>
          <w:szCs w:val="26"/>
          <w:cs/>
        </w:rPr>
        <w:t>*</w:t>
      </w:r>
      <w:r w:rsidR="00040406" w:rsidRPr="00773A95">
        <w:rPr>
          <w:rFonts w:ascii="Browallia New" w:hAnsi="Browallia New" w:cs="Browallia New"/>
          <w:i/>
          <w:iCs/>
          <w:szCs w:val="26"/>
        </w:rPr>
        <w:t xml:space="preserve"> </w:t>
      </w:r>
      <w:r w:rsidR="00053514" w:rsidRPr="00773A95">
        <w:rPr>
          <w:rFonts w:ascii="Browallia New" w:hAnsi="Browallia New" w:cs="Browallia New"/>
          <w:i/>
          <w:iCs/>
          <w:szCs w:val="26"/>
        </w:rPr>
        <w:t xml:space="preserve"> </w:t>
      </w:r>
      <w:r w:rsidRPr="00773A95">
        <w:rPr>
          <w:rFonts w:ascii="Browallia New" w:hAnsi="Browallia New" w:cs="Browallia New"/>
          <w:i/>
          <w:iCs/>
          <w:szCs w:val="26"/>
          <w:cs/>
        </w:rPr>
        <w:t>โดยกำหนดให้ปัจจัยอื่นคงที่</w:t>
      </w:r>
    </w:p>
    <w:p w14:paraId="69225F13" w14:textId="27F986D8" w:rsidR="00C107BB" w:rsidRPr="00773A95" w:rsidRDefault="00C107BB">
      <w:pPr>
        <w:rPr>
          <w:rFonts w:ascii="Browallia New" w:hAnsi="Browallia New" w:cs="Browallia New"/>
          <w:szCs w:val="26"/>
          <w:lang w:val="en-US"/>
        </w:rPr>
      </w:pPr>
      <w:r w:rsidRPr="00773A95">
        <w:rPr>
          <w:rFonts w:ascii="Browallia New" w:hAnsi="Browallia New" w:cs="Browallia New"/>
          <w:szCs w:val="26"/>
        </w:rPr>
        <w:br w:type="page"/>
      </w:r>
    </w:p>
    <w:p w14:paraId="1B242A00" w14:textId="77777777" w:rsidR="00873662" w:rsidRPr="00773A95" w:rsidRDefault="00873662" w:rsidP="00C107BB">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contextualSpacing/>
        <w:rPr>
          <w:rFonts w:ascii="Browallia New" w:hAnsi="Browallia New" w:cs="Browallia New"/>
          <w:b w:val="0"/>
          <w:bCs w:val="0"/>
          <w:color w:val="CF4A02"/>
          <w:sz w:val="26"/>
          <w:szCs w:val="26"/>
        </w:rPr>
      </w:pPr>
    </w:p>
    <w:p w14:paraId="7D0473B8" w14:textId="3C0EB435" w:rsidR="006B4609" w:rsidRPr="00773A95" w:rsidRDefault="00A4208B" w:rsidP="00161A23">
      <w:pPr>
        <w:pStyle w:val="Heading4"/>
        <w:tabs>
          <w:tab w:val="clear" w:pos="478"/>
          <w:tab w:val="clear" w:pos="598"/>
          <w:tab w:val="left" w:pos="546"/>
        </w:tabs>
        <w:spacing w:line="240" w:lineRule="auto"/>
        <w:contextualSpacing/>
        <w:rPr>
          <w:rFonts w:ascii="Browallia New" w:hAnsi="Browallia New" w:cs="Browallia New"/>
          <w:b w:val="0"/>
          <w:bCs w:val="0"/>
          <w:color w:val="CF4A02"/>
          <w:szCs w:val="26"/>
        </w:rPr>
      </w:pPr>
      <w:r w:rsidRPr="00773A95">
        <w:rPr>
          <w:rFonts w:ascii="Browallia New" w:hAnsi="Browallia New" w:cs="Browallia New"/>
          <w:b w:val="0"/>
          <w:bCs w:val="0"/>
          <w:color w:val="CF4A02"/>
          <w:szCs w:val="26"/>
          <w:cs/>
        </w:rPr>
        <w:t>ข)</w:t>
      </w:r>
      <w:r w:rsidRPr="00773A95">
        <w:rPr>
          <w:rFonts w:ascii="Browallia New" w:hAnsi="Browallia New" w:cs="Browallia New"/>
          <w:b w:val="0"/>
          <w:bCs w:val="0"/>
          <w:color w:val="CF4A02"/>
          <w:szCs w:val="26"/>
          <w:cs/>
        </w:rPr>
        <w:tab/>
      </w:r>
      <w:r w:rsidR="006B4609" w:rsidRPr="00773A95">
        <w:rPr>
          <w:rFonts w:ascii="Browallia New" w:hAnsi="Browallia New" w:cs="Browallia New"/>
          <w:b w:val="0"/>
          <w:bCs w:val="0"/>
          <w:color w:val="CF4A02"/>
          <w:szCs w:val="26"/>
          <w:u w:val="single"/>
          <w:cs/>
        </w:rPr>
        <w:t>ความเสี่ยงจากอัตราดอกเบี้ย</w:t>
      </w:r>
    </w:p>
    <w:p w14:paraId="2ED8564D" w14:textId="77777777" w:rsidR="006B4609" w:rsidRPr="00773A95" w:rsidRDefault="006B4609" w:rsidP="00600205">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Cs w:val="26"/>
          <w:cs/>
        </w:rPr>
      </w:pPr>
    </w:p>
    <w:p w14:paraId="39644DA2" w14:textId="1086ECCE" w:rsidR="00040406" w:rsidRPr="00773A95" w:rsidRDefault="00E747EF" w:rsidP="004B33A1">
      <w:pPr>
        <w:ind w:left="540"/>
        <w:jc w:val="thaiDistribute"/>
        <w:rPr>
          <w:rFonts w:ascii="Browallia New" w:hAnsi="Browallia New" w:cs="Browallia New"/>
          <w:szCs w:val="26"/>
        </w:rPr>
      </w:pPr>
      <w:r w:rsidRPr="00773A95">
        <w:rPr>
          <w:rFonts w:ascii="Browallia New" w:eastAsia="Arial Unicode MS" w:hAnsi="Browallia New" w:cs="Browallia New"/>
          <w:color w:val="000000"/>
          <w:spacing w:val="-4"/>
          <w:szCs w:val="26"/>
          <w:cs/>
          <w:lang w:val="en-US"/>
        </w:rPr>
        <w:t>กลุ่มกิจการบริหารความเสี่ยงจากอัตราดอกเบี้ยโดยติดตามแนวโน้มของอัตราดอกเบี้ยในตลาดและจัดสรรสัดส่วนของเงินกู้ยืม</w:t>
      </w:r>
      <w:r w:rsidRPr="00773A95">
        <w:rPr>
          <w:rFonts w:ascii="Browallia New" w:eastAsia="Arial Unicode MS" w:hAnsi="Browallia New" w:cs="Browallia New"/>
          <w:color w:val="000000"/>
          <w:spacing w:val="-4"/>
          <w:szCs w:val="26"/>
          <w:cs/>
          <w:lang w:val="en-US"/>
        </w:rPr>
        <w:br/>
        <w:t>ระยะสั้นและระยะยาวทั้งในส่วนที่เป็นอัตราดอกเบี้ยคงที่และอัตราดอกเบี้ยลอยตัวให้สอดคล้องกับประเภทการลงทุนของ</w:t>
      </w:r>
      <w:r w:rsidR="00295D72" w:rsidRPr="00773A95">
        <w:rPr>
          <w:rFonts w:ascii="Browallia New" w:eastAsia="Arial Unicode MS" w:hAnsi="Browallia New" w:cs="Browallia New"/>
          <w:color w:val="000000"/>
          <w:spacing w:val="-4"/>
          <w:szCs w:val="26"/>
          <w:lang w:val="en-US"/>
        </w:rPr>
        <w:br/>
      </w:r>
      <w:r w:rsidRPr="00773A95">
        <w:rPr>
          <w:rFonts w:ascii="Browallia New" w:eastAsia="Arial Unicode MS" w:hAnsi="Browallia New" w:cs="Browallia New"/>
          <w:color w:val="000000"/>
          <w:spacing w:val="-4"/>
          <w:szCs w:val="26"/>
          <w:cs/>
        </w:rPr>
        <w:t>กลุ่ม</w:t>
      </w:r>
      <w:r w:rsidRPr="00773A95">
        <w:rPr>
          <w:rFonts w:ascii="Browallia New" w:eastAsia="Arial Unicode MS" w:hAnsi="Browallia New" w:cs="Browallia New"/>
          <w:color w:val="000000"/>
          <w:spacing w:val="-4"/>
          <w:szCs w:val="26"/>
          <w:cs/>
          <w:lang w:val="en-US"/>
        </w:rPr>
        <w:t>กิจการ กลุ่มกิจการกู้ยืมเงินโดยส่วนใหญ่โดยมีอัตราดอกเบี้ยแบบ</w:t>
      </w:r>
      <w:r w:rsidR="00EB7158" w:rsidRPr="00773A95">
        <w:rPr>
          <w:rFonts w:ascii="Browallia New" w:eastAsia="Arial Unicode MS" w:hAnsi="Browallia New" w:cs="Browallia New"/>
          <w:color w:val="000000"/>
          <w:spacing w:val="-4"/>
          <w:szCs w:val="26"/>
          <w:cs/>
          <w:lang w:val="en-US"/>
        </w:rPr>
        <w:t>ลอยตัว อย่างไรก็ตาม กลุ่มกิจการออกหุ้นกู้</w:t>
      </w:r>
      <w:r w:rsidR="00EB7158" w:rsidRPr="00773A95">
        <w:rPr>
          <w:rFonts w:ascii="Browallia New" w:eastAsia="Arial Unicode MS" w:hAnsi="Browallia New" w:cs="Browallia New"/>
          <w:color w:val="000000"/>
          <w:szCs w:val="26"/>
          <w:cs/>
          <w:lang w:val="en-US"/>
        </w:rPr>
        <w:t>และกู้ยืมเงินบางส่วนโดยมีอัตราดอกเบี้ย</w:t>
      </w:r>
      <w:r w:rsidR="00A071D1" w:rsidRPr="00773A95">
        <w:rPr>
          <w:rFonts w:ascii="Browallia New" w:eastAsia="Arial Unicode MS" w:hAnsi="Browallia New" w:cs="Browallia New"/>
          <w:color w:val="000000"/>
          <w:szCs w:val="26"/>
          <w:cs/>
          <w:lang w:val="en-US"/>
        </w:rPr>
        <w:t>แบบ</w:t>
      </w:r>
      <w:r w:rsidR="00EB7158" w:rsidRPr="00773A95">
        <w:rPr>
          <w:rFonts w:ascii="Browallia New" w:eastAsia="Arial Unicode MS" w:hAnsi="Browallia New" w:cs="Browallia New"/>
          <w:color w:val="000000"/>
          <w:szCs w:val="26"/>
          <w:cs/>
          <w:lang w:val="en-US"/>
        </w:rPr>
        <w:t>คงที่</w:t>
      </w:r>
      <w:r w:rsidRPr="00773A95">
        <w:rPr>
          <w:rFonts w:ascii="Browallia New" w:eastAsia="Arial Unicode MS" w:hAnsi="Browallia New" w:cs="Browallia New"/>
          <w:color w:val="000000"/>
          <w:szCs w:val="26"/>
          <w:cs/>
          <w:lang w:val="en-US"/>
        </w:rPr>
        <w:t>เพื่อกำหนดจำนวนเงินที่แน่นอนที่กลุ่มกิจการต้องจ่ายในอนาคต</w:t>
      </w:r>
    </w:p>
    <w:p w14:paraId="7D65D77F" w14:textId="77777777" w:rsidR="00873662" w:rsidRPr="00773A95" w:rsidRDefault="00873662" w:rsidP="00040406">
      <w:pPr>
        <w:ind w:left="540"/>
        <w:jc w:val="thaiDistribute"/>
        <w:rPr>
          <w:rFonts w:ascii="Browallia New" w:eastAsia="Arial Unicode MS" w:hAnsi="Browallia New" w:cs="Browallia New"/>
          <w:color w:val="000000"/>
          <w:szCs w:val="26"/>
          <w:lang w:val="en-US"/>
        </w:rPr>
      </w:pPr>
    </w:p>
    <w:p w14:paraId="58031D96" w14:textId="28CDE20D" w:rsidR="00286E2F" w:rsidRPr="00773A95" w:rsidRDefault="00286E2F" w:rsidP="00040406">
      <w:pPr>
        <w:ind w:left="540"/>
        <w:jc w:val="thaiDistribute"/>
        <w:rPr>
          <w:rFonts w:ascii="Browallia New" w:eastAsia="Arial Unicode MS" w:hAnsi="Browallia New" w:cs="Browallia New"/>
          <w:color w:val="000000"/>
          <w:szCs w:val="26"/>
          <w:lang w:val="en-US"/>
        </w:rPr>
      </w:pPr>
      <w:r w:rsidRPr="00773A95">
        <w:rPr>
          <w:rFonts w:ascii="Browallia New" w:eastAsia="Arial Unicode MS" w:hAnsi="Browallia New" w:cs="Browallia New"/>
          <w:color w:val="000000"/>
          <w:szCs w:val="26"/>
          <w:cs/>
          <w:lang w:val="en-US"/>
        </w:rPr>
        <w:t>ความเสี่ยงจากอัตราดอกเบี้ยของเงินกู้ยืมระยะยาวจากสถาบันการเงิน</w:t>
      </w:r>
      <w:r w:rsidR="00780517" w:rsidRPr="00773A95">
        <w:rPr>
          <w:rFonts w:ascii="Browallia New" w:eastAsia="Arial Unicode MS" w:hAnsi="Browallia New" w:cs="Browallia New"/>
          <w:color w:val="000000"/>
          <w:szCs w:val="26"/>
          <w:cs/>
          <w:lang w:val="en-US"/>
        </w:rPr>
        <w:t>และหุ้นกู้</w:t>
      </w:r>
      <w:r w:rsidRPr="00773A95">
        <w:rPr>
          <w:rFonts w:ascii="Browallia New" w:eastAsia="Arial Unicode MS" w:hAnsi="Browallia New" w:cs="Browallia New"/>
          <w:color w:val="000000"/>
          <w:szCs w:val="26"/>
          <w:cs/>
          <w:lang w:val="en-US"/>
        </w:rPr>
        <w:t>ของกลุ่มกิจการ มีดังต่อไปนี้</w:t>
      </w:r>
    </w:p>
    <w:p w14:paraId="0A92E640" w14:textId="77777777" w:rsidR="00040406" w:rsidRPr="00773A95" w:rsidRDefault="00040406" w:rsidP="00600205">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Cs w:val="26"/>
        </w:rPr>
      </w:pPr>
    </w:p>
    <w:tbl>
      <w:tblPr>
        <w:tblW w:w="9099" w:type="dxa"/>
        <w:tblInd w:w="360" w:type="dxa"/>
        <w:tblLayout w:type="fixed"/>
        <w:tblLook w:val="0000" w:firstRow="0" w:lastRow="0" w:firstColumn="0" w:lastColumn="0" w:noHBand="0" w:noVBand="0"/>
      </w:tblPr>
      <w:tblGrid>
        <w:gridCol w:w="3915"/>
        <w:gridCol w:w="1296"/>
        <w:gridCol w:w="1296"/>
        <w:gridCol w:w="1296"/>
        <w:gridCol w:w="1296"/>
      </w:tblGrid>
      <w:tr w:rsidR="002A283F" w:rsidRPr="00773A95" w14:paraId="52A7BFB5" w14:textId="77777777" w:rsidTr="002A283F">
        <w:trPr>
          <w:cantSplit/>
        </w:trPr>
        <w:tc>
          <w:tcPr>
            <w:tcW w:w="3915" w:type="dxa"/>
          </w:tcPr>
          <w:p w14:paraId="4BC415C2" w14:textId="77777777" w:rsidR="002A283F" w:rsidRPr="00773A95" w:rsidRDefault="002A283F" w:rsidP="002A283F">
            <w:pPr>
              <w:tabs>
                <w:tab w:val="left" w:pos="6840"/>
              </w:tabs>
              <w:ind w:left="75"/>
              <w:rPr>
                <w:rFonts w:ascii="Browallia New" w:eastAsia="Arial Unicode MS" w:hAnsi="Browallia New" w:cs="Browallia New"/>
                <w:szCs w:val="26"/>
              </w:rPr>
            </w:pPr>
          </w:p>
        </w:tc>
        <w:tc>
          <w:tcPr>
            <w:tcW w:w="2592" w:type="dxa"/>
            <w:gridSpan w:val="2"/>
            <w:tcBorders>
              <w:top w:val="single" w:sz="4" w:space="0" w:color="auto"/>
            </w:tcBorders>
          </w:tcPr>
          <w:p w14:paraId="209CEDE6" w14:textId="00EF0458" w:rsidR="002A283F" w:rsidRPr="00773A95" w:rsidRDefault="002A283F" w:rsidP="002A283F">
            <w:pPr>
              <w:tabs>
                <w:tab w:val="left" w:pos="6840"/>
              </w:tabs>
              <w:ind w:right="-72"/>
              <w:jc w:val="right"/>
              <w:rPr>
                <w:rFonts w:ascii="Browallia New" w:eastAsia="Arial Unicode MS" w:hAnsi="Browallia New" w:cs="Browallia New"/>
                <w:b/>
                <w:bCs/>
                <w:szCs w:val="26"/>
                <w:cs/>
              </w:rPr>
            </w:pPr>
            <w:r w:rsidRPr="00773A95">
              <w:rPr>
                <w:rFonts w:ascii="Browallia New" w:eastAsia="Arial Unicode MS" w:hAnsi="Browallia New" w:cs="Browallia New"/>
                <w:b/>
                <w:bCs/>
                <w:szCs w:val="26"/>
                <w:cs/>
              </w:rPr>
              <w:t>งบการเงินรวม</w:t>
            </w:r>
          </w:p>
        </w:tc>
        <w:tc>
          <w:tcPr>
            <w:tcW w:w="2592" w:type="dxa"/>
            <w:gridSpan w:val="2"/>
            <w:tcBorders>
              <w:top w:val="single" w:sz="4" w:space="0" w:color="auto"/>
            </w:tcBorders>
          </w:tcPr>
          <w:p w14:paraId="462348AC" w14:textId="6C865E43" w:rsidR="002A283F" w:rsidRPr="00773A95" w:rsidRDefault="002A283F" w:rsidP="002A283F">
            <w:pPr>
              <w:tabs>
                <w:tab w:val="left" w:pos="6840"/>
              </w:tabs>
              <w:ind w:right="-72"/>
              <w:jc w:val="right"/>
              <w:rPr>
                <w:rFonts w:ascii="Browallia New" w:eastAsia="Arial Unicode MS" w:hAnsi="Browallia New" w:cs="Browallia New"/>
                <w:b/>
                <w:bCs/>
                <w:szCs w:val="26"/>
                <w:cs/>
              </w:rPr>
            </w:pPr>
            <w:r w:rsidRPr="00773A95">
              <w:rPr>
                <w:rFonts w:ascii="Browallia New" w:eastAsia="Arial Unicode MS" w:hAnsi="Browallia New" w:cs="Browallia New"/>
                <w:b/>
                <w:bCs/>
                <w:szCs w:val="26"/>
                <w:cs/>
              </w:rPr>
              <w:t>งบการเงินเฉพาะกิจการ</w:t>
            </w:r>
          </w:p>
        </w:tc>
      </w:tr>
      <w:tr w:rsidR="00A5297B" w:rsidRPr="00773A95" w14:paraId="6F948B52" w14:textId="77777777" w:rsidTr="004A3F34">
        <w:trPr>
          <w:cantSplit/>
        </w:trPr>
        <w:tc>
          <w:tcPr>
            <w:tcW w:w="3915" w:type="dxa"/>
          </w:tcPr>
          <w:p w14:paraId="2E2C6290" w14:textId="77777777" w:rsidR="00A5297B" w:rsidRPr="00773A95" w:rsidRDefault="00A5297B" w:rsidP="00A5297B">
            <w:pPr>
              <w:tabs>
                <w:tab w:val="left" w:pos="6840"/>
              </w:tabs>
              <w:ind w:left="75"/>
              <w:rPr>
                <w:rFonts w:ascii="Browallia New" w:eastAsia="Arial Unicode MS" w:hAnsi="Browallia New" w:cs="Browallia New"/>
                <w:szCs w:val="26"/>
              </w:rPr>
            </w:pPr>
          </w:p>
        </w:tc>
        <w:tc>
          <w:tcPr>
            <w:tcW w:w="1296" w:type="dxa"/>
            <w:tcBorders>
              <w:top w:val="single" w:sz="4" w:space="0" w:color="auto"/>
            </w:tcBorders>
            <w:vAlign w:val="bottom"/>
          </w:tcPr>
          <w:p w14:paraId="77CE07EC" w14:textId="718C1570" w:rsidR="00A5297B" w:rsidRPr="00773A95" w:rsidRDefault="00875916" w:rsidP="00A5297B">
            <w:pPr>
              <w:tabs>
                <w:tab w:val="left" w:pos="6840"/>
              </w:tabs>
              <w:ind w:right="-72"/>
              <w:jc w:val="right"/>
              <w:rPr>
                <w:rFonts w:ascii="Browallia New" w:eastAsia="Arial Unicode MS" w:hAnsi="Browallia New" w:cs="Browallia New"/>
                <w:b/>
                <w:bCs/>
                <w:szCs w:val="26"/>
              </w:rPr>
            </w:pPr>
            <w:r w:rsidRPr="00773A95">
              <w:rPr>
                <w:rFonts w:ascii="Browallia New" w:eastAsia="Arial" w:hAnsi="Browallia New" w:cs="Browallia New"/>
                <w:b/>
                <w:bCs/>
                <w:szCs w:val="26"/>
                <w:cs/>
              </w:rPr>
              <w:t xml:space="preserve">พ.ศ. </w:t>
            </w:r>
            <w:r w:rsidR="00435D73" w:rsidRPr="00435D73">
              <w:rPr>
                <w:rFonts w:ascii="Browallia New" w:eastAsia="Arial" w:hAnsi="Browallia New" w:cs="Browallia New"/>
                <w:b/>
                <w:bCs/>
                <w:szCs w:val="26"/>
              </w:rPr>
              <w:t>2566</w:t>
            </w:r>
          </w:p>
        </w:tc>
        <w:tc>
          <w:tcPr>
            <w:tcW w:w="1296" w:type="dxa"/>
            <w:tcBorders>
              <w:top w:val="single" w:sz="4" w:space="0" w:color="auto"/>
            </w:tcBorders>
            <w:vAlign w:val="bottom"/>
          </w:tcPr>
          <w:p w14:paraId="3612F23B" w14:textId="1D7909A6" w:rsidR="00A5297B" w:rsidRPr="00773A95" w:rsidRDefault="00875916" w:rsidP="00A5297B">
            <w:pPr>
              <w:tabs>
                <w:tab w:val="left" w:pos="6840"/>
              </w:tabs>
              <w:ind w:right="-72"/>
              <w:jc w:val="right"/>
              <w:rPr>
                <w:rFonts w:ascii="Browallia New" w:eastAsia="Arial Unicode MS" w:hAnsi="Browallia New" w:cs="Browallia New"/>
                <w:b/>
                <w:bCs/>
                <w:szCs w:val="26"/>
              </w:rPr>
            </w:pPr>
            <w:r w:rsidRPr="00773A95">
              <w:rPr>
                <w:rFonts w:ascii="Browallia New" w:eastAsia="Arial" w:hAnsi="Browallia New" w:cs="Browallia New"/>
                <w:b/>
                <w:bCs/>
                <w:szCs w:val="26"/>
                <w:cs/>
              </w:rPr>
              <w:t xml:space="preserve">พ.ศ. </w:t>
            </w:r>
            <w:r w:rsidR="00435D73" w:rsidRPr="00435D73">
              <w:rPr>
                <w:rFonts w:ascii="Browallia New" w:eastAsia="Arial" w:hAnsi="Browallia New" w:cs="Browallia New"/>
                <w:b/>
                <w:bCs/>
                <w:szCs w:val="26"/>
              </w:rPr>
              <w:t>2565</w:t>
            </w:r>
          </w:p>
        </w:tc>
        <w:tc>
          <w:tcPr>
            <w:tcW w:w="1296" w:type="dxa"/>
            <w:tcBorders>
              <w:top w:val="single" w:sz="4" w:space="0" w:color="auto"/>
            </w:tcBorders>
            <w:vAlign w:val="bottom"/>
          </w:tcPr>
          <w:p w14:paraId="0FE380E7" w14:textId="4601F5FA" w:rsidR="00A5297B" w:rsidRPr="00773A95" w:rsidRDefault="00875916" w:rsidP="00A5297B">
            <w:pPr>
              <w:tabs>
                <w:tab w:val="left" w:pos="6840"/>
              </w:tabs>
              <w:ind w:right="-72"/>
              <w:jc w:val="right"/>
              <w:rPr>
                <w:rFonts w:ascii="Browallia New" w:eastAsia="Arial Unicode MS" w:hAnsi="Browallia New" w:cs="Browallia New"/>
                <w:b/>
                <w:bCs/>
                <w:szCs w:val="26"/>
              </w:rPr>
            </w:pPr>
            <w:r w:rsidRPr="00773A95">
              <w:rPr>
                <w:rFonts w:ascii="Browallia New" w:eastAsia="Arial" w:hAnsi="Browallia New" w:cs="Browallia New"/>
                <w:b/>
                <w:bCs/>
                <w:szCs w:val="26"/>
                <w:cs/>
              </w:rPr>
              <w:t xml:space="preserve">พ.ศ. </w:t>
            </w:r>
            <w:r w:rsidR="00435D73" w:rsidRPr="00435D73">
              <w:rPr>
                <w:rFonts w:ascii="Browallia New" w:eastAsia="Arial" w:hAnsi="Browallia New" w:cs="Browallia New"/>
                <w:b/>
                <w:bCs/>
                <w:szCs w:val="26"/>
              </w:rPr>
              <w:t>2566</w:t>
            </w:r>
          </w:p>
        </w:tc>
        <w:tc>
          <w:tcPr>
            <w:tcW w:w="1296" w:type="dxa"/>
            <w:tcBorders>
              <w:top w:val="single" w:sz="4" w:space="0" w:color="auto"/>
            </w:tcBorders>
            <w:vAlign w:val="bottom"/>
          </w:tcPr>
          <w:p w14:paraId="25D4CBA0" w14:textId="2955AAF5" w:rsidR="00A5297B" w:rsidRPr="00773A95" w:rsidRDefault="00875916" w:rsidP="00A5297B">
            <w:pPr>
              <w:tabs>
                <w:tab w:val="left" w:pos="6840"/>
              </w:tabs>
              <w:ind w:right="-72"/>
              <w:jc w:val="right"/>
              <w:rPr>
                <w:rFonts w:ascii="Browallia New" w:eastAsia="Arial Unicode MS" w:hAnsi="Browallia New" w:cs="Browallia New"/>
                <w:b/>
                <w:bCs/>
                <w:szCs w:val="26"/>
              </w:rPr>
            </w:pPr>
            <w:r w:rsidRPr="00773A95">
              <w:rPr>
                <w:rFonts w:ascii="Browallia New" w:eastAsia="Arial" w:hAnsi="Browallia New" w:cs="Browallia New"/>
                <w:b/>
                <w:bCs/>
                <w:szCs w:val="26"/>
                <w:cs/>
              </w:rPr>
              <w:t xml:space="preserve">พ.ศ. </w:t>
            </w:r>
            <w:r w:rsidR="00435D73" w:rsidRPr="00435D73">
              <w:rPr>
                <w:rFonts w:ascii="Browallia New" w:eastAsia="Arial" w:hAnsi="Browallia New" w:cs="Browallia New"/>
                <w:b/>
                <w:bCs/>
                <w:szCs w:val="26"/>
              </w:rPr>
              <w:t>2565</w:t>
            </w:r>
          </w:p>
        </w:tc>
      </w:tr>
      <w:tr w:rsidR="00A5297B" w:rsidRPr="00773A95" w14:paraId="6CCF627B" w14:textId="77777777" w:rsidTr="002A283F">
        <w:trPr>
          <w:cantSplit/>
        </w:trPr>
        <w:tc>
          <w:tcPr>
            <w:tcW w:w="3915" w:type="dxa"/>
          </w:tcPr>
          <w:p w14:paraId="30B1AC98" w14:textId="77777777" w:rsidR="00A5297B" w:rsidRPr="00773A95" w:rsidRDefault="00A5297B" w:rsidP="00A5297B">
            <w:pPr>
              <w:tabs>
                <w:tab w:val="left" w:pos="6840"/>
              </w:tabs>
              <w:ind w:left="75"/>
              <w:rPr>
                <w:rFonts w:ascii="Browallia New" w:eastAsia="Arial Unicode MS" w:hAnsi="Browallia New" w:cs="Browallia New"/>
                <w:szCs w:val="26"/>
              </w:rPr>
            </w:pPr>
          </w:p>
        </w:tc>
        <w:tc>
          <w:tcPr>
            <w:tcW w:w="1296" w:type="dxa"/>
            <w:tcBorders>
              <w:bottom w:val="single" w:sz="4" w:space="0" w:color="auto"/>
            </w:tcBorders>
            <w:shd w:val="clear" w:color="auto" w:fill="auto"/>
          </w:tcPr>
          <w:p w14:paraId="2B371AF6" w14:textId="77777777" w:rsidR="00A5297B" w:rsidRPr="00773A95" w:rsidRDefault="00A5297B" w:rsidP="00A5297B">
            <w:pPr>
              <w:tabs>
                <w:tab w:val="left" w:pos="6840"/>
              </w:tabs>
              <w:ind w:right="-72"/>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7C121DBD" w14:textId="77777777" w:rsidR="00A5297B" w:rsidRPr="00773A95" w:rsidRDefault="00A5297B" w:rsidP="00A5297B">
            <w:pPr>
              <w:tabs>
                <w:tab w:val="left" w:pos="6840"/>
              </w:tabs>
              <w:ind w:right="-72"/>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5E0BDBB6" w14:textId="77777777" w:rsidR="00A5297B" w:rsidRPr="00773A95" w:rsidRDefault="00A5297B" w:rsidP="00A5297B">
            <w:pPr>
              <w:tabs>
                <w:tab w:val="left" w:pos="6840"/>
              </w:tabs>
              <w:ind w:right="-72"/>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07F8BF4B" w14:textId="77777777" w:rsidR="00A5297B" w:rsidRPr="00773A95" w:rsidRDefault="00A5297B" w:rsidP="00A5297B">
            <w:pPr>
              <w:tabs>
                <w:tab w:val="left" w:pos="6840"/>
              </w:tabs>
              <w:ind w:right="-72"/>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r>
      <w:tr w:rsidR="00A5297B" w:rsidRPr="00773A95" w14:paraId="6C1A8B4F" w14:textId="77777777" w:rsidTr="002A283F">
        <w:trPr>
          <w:cantSplit/>
        </w:trPr>
        <w:tc>
          <w:tcPr>
            <w:tcW w:w="3915" w:type="dxa"/>
          </w:tcPr>
          <w:p w14:paraId="6B01F866" w14:textId="77777777" w:rsidR="00A5297B" w:rsidRPr="00773A95" w:rsidRDefault="00A5297B" w:rsidP="00A5297B">
            <w:pPr>
              <w:ind w:left="75" w:right="-31"/>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เงินกู้ยืมระยะยาวจากสถาบันการเงิน สุทธิ</w:t>
            </w:r>
          </w:p>
        </w:tc>
        <w:tc>
          <w:tcPr>
            <w:tcW w:w="1296" w:type="dxa"/>
            <w:shd w:val="clear" w:color="auto" w:fill="FAFAFA"/>
          </w:tcPr>
          <w:p w14:paraId="45A35AAA" w14:textId="77777777" w:rsidR="00A5297B" w:rsidRPr="00773A95" w:rsidRDefault="00A5297B" w:rsidP="00A5297B">
            <w:pPr>
              <w:ind w:right="-72"/>
              <w:jc w:val="right"/>
              <w:rPr>
                <w:rFonts w:ascii="Browallia New" w:eastAsia="Arial Unicode MS" w:hAnsi="Browallia New" w:cs="Browallia New"/>
                <w:szCs w:val="26"/>
              </w:rPr>
            </w:pPr>
          </w:p>
        </w:tc>
        <w:tc>
          <w:tcPr>
            <w:tcW w:w="1296" w:type="dxa"/>
          </w:tcPr>
          <w:p w14:paraId="26D9FE1B" w14:textId="77777777" w:rsidR="00A5297B" w:rsidRPr="00773A95" w:rsidRDefault="00A5297B" w:rsidP="00A5297B">
            <w:pPr>
              <w:ind w:right="-72"/>
              <w:jc w:val="right"/>
              <w:rPr>
                <w:rFonts w:ascii="Browallia New" w:eastAsia="Arial Unicode MS" w:hAnsi="Browallia New" w:cs="Browallia New"/>
                <w:szCs w:val="26"/>
              </w:rPr>
            </w:pPr>
          </w:p>
        </w:tc>
        <w:tc>
          <w:tcPr>
            <w:tcW w:w="1296" w:type="dxa"/>
            <w:shd w:val="clear" w:color="auto" w:fill="FAFAFA"/>
          </w:tcPr>
          <w:p w14:paraId="13F61D31" w14:textId="77777777" w:rsidR="00A5297B" w:rsidRPr="00773A95" w:rsidRDefault="00A5297B" w:rsidP="00A5297B">
            <w:pPr>
              <w:ind w:right="-72"/>
              <w:jc w:val="right"/>
              <w:rPr>
                <w:rFonts w:ascii="Browallia New" w:eastAsia="Arial Unicode MS" w:hAnsi="Browallia New" w:cs="Browallia New"/>
                <w:szCs w:val="26"/>
              </w:rPr>
            </w:pPr>
          </w:p>
        </w:tc>
        <w:tc>
          <w:tcPr>
            <w:tcW w:w="1296" w:type="dxa"/>
          </w:tcPr>
          <w:p w14:paraId="63CA89EF" w14:textId="77777777" w:rsidR="00A5297B" w:rsidRPr="00773A95" w:rsidRDefault="00A5297B" w:rsidP="00A5297B">
            <w:pPr>
              <w:ind w:right="-72"/>
              <w:jc w:val="right"/>
              <w:rPr>
                <w:rFonts w:ascii="Browallia New" w:eastAsia="Arial Unicode MS" w:hAnsi="Browallia New" w:cs="Browallia New"/>
                <w:szCs w:val="26"/>
              </w:rPr>
            </w:pPr>
          </w:p>
        </w:tc>
      </w:tr>
      <w:tr w:rsidR="009411AD" w:rsidRPr="00773A95" w14:paraId="1FFDE037" w14:textId="77777777" w:rsidTr="002A283F">
        <w:trPr>
          <w:cantSplit/>
        </w:trPr>
        <w:tc>
          <w:tcPr>
            <w:tcW w:w="3915" w:type="dxa"/>
          </w:tcPr>
          <w:p w14:paraId="515F4EB5" w14:textId="77777777" w:rsidR="009411AD" w:rsidRPr="00773A95" w:rsidRDefault="009411AD" w:rsidP="009411AD">
            <w:pPr>
              <w:ind w:left="75"/>
              <w:rPr>
                <w:rFonts w:ascii="Browallia New" w:eastAsia="Arial Unicode MS" w:hAnsi="Browallia New" w:cs="Browallia New"/>
                <w:szCs w:val="26"/>
              </w:rPr>
            </w:pPr>
            <w:r w:rsidRPr="00773A95">
              <w:rPr>
                <w:rFonts w:ascii="Browallia New" w:eastAsia="Arial Unicode MS" w:hAnsi="Browallia New" w:cs="Browallia New"/>
                <w:szCs w:val="26"/>
                <w:cs/>
              </w:rPr>
              <w:t xml:space="preserve">   </w:t>
            </w: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ณ อัตราคงที่</w:t>
            </w:r>
          </w:p>
        </w:tc>
        <w:tc>
          <w:tcPr>
            <w:tcW w:w="1296" w:type="dxa"/>
            <w:shd w:val="clear" w:color="auto" w:fill="FAFAFA"/>
            <w:vAlign w:val="bottom"/>
          </w:tcPr>
          <w:p w14:paraId="505B5D14" w14:textId="68079FCB"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1D66AF"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220</w:t>
            </w:r>
          </w:p>
        </w:tc>
        <w:tc>
          <w:tcPr>
            <w:tcW w:w="1296" w:type="dxa"/>
            <w:vAlign w:val="bottom"/>
          </w:tcPr>
          <w:p w14:paraId="5C0EB49C" w14:textId="04664BEB"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864</w:t>
            </w:r>
          </w:p>
        </w:tc>
        <w:tc>
          <w:tcPr>
            <w:tcW w:w="1296" w:type="dxa"/>
            <w:shd w:val="clear" w:color="auto" w:fill="FAFAFA"/>
            <w:vAlign w:val="bottom"/>
          </w:tcPr>
          <w:p w14:paraId="3B33B78A" w14:textId="22A05BC1" w:rsidR="009411AD" w:rsidRPr="00773A95" w:rsidRDefault="00435D73" w:rsidP="009411AD">
            <w:pPr>
              <w:ind w:right="-72"/>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2</w:t>
            </w:r>
            <w:r w:rsidR="006E444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174</w:t>
            </w:r>
          </w:p>
        </w:tc>
        <w:tc>
          <w:tcPr>
            <w:tcW w:w="1296" w:type="dxa"/>
            <w:vAlign w:val="bottom"/>
          </w:tcPr>
          <w:p w14:paraId="4A14EE11" w14:textId="084EAC81"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846</w:t>
            </w:r>
          </w:p>
        </w:tc>
      </w:tr>
      <w:tr w:rsidR="009411AD" w:rsidRPr="00773A95" w14:paraId="78FECD48" w14:textId="77777777" w:rsidTr="002A283F">
        <w:trPr>
          <w:cantSplit/>
        </w:trPr>
        <w:tc>
          <w:tcPr>
            <w:tcW w:w="3915" w:type="dxa"/>
          </w:tcPr>
          <w:p w14:paraId="698F4FE1" w14:textId="77777777" w:rsidR="009411AD" w:rsidRPr="00773A95" w:rsidRDefault="009411AD" w:rsidP="009411AD">
            <w:pPr>
              <w:ind w:left="75"/>
              <w:rPr>
                <w:rFonts w:ascii="Browallia New" w:eastAsia="Arial Unicode MS" w:hAnsi="Browallia New" w:cs="Browallia New"/>
                <w:szCs w:val="26"/>
              </w:rPr>
            </w:pPr>
            <w:r w:rsidRPr="00773A95">
              <w:rPr>
                <w:rFonts w:ascii="Browallia New" w:eastAsia="Arial Unicode MS" w:hAnsi="Browallia New" w:cs="Browallia New"/>
                <w:szCs w:val="26"/>
                <w:cs/>
              </w:rPr>
              <w:t xml:space="preserve">   </w:t>
            </w: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ณ อัตราลอยตัว</w:t>
            </w:r>
          </w:p>
        </w:tc>
        <w:tc>
          <w:tcPr>
            <w:tcW w:w="1296" w:type="dxa"/>
            <w:tcBorders>
              <w:bottom w:val="single" w:sz="4" w:space="0" w:color="auto"/>
            </w:tcBorders>
            <w:shd w:val="clear" w:color="auto" w:fill="FAFAFA"/>
            <w:vAlign w:val="bottom"/>
          </w:tcPr>
          <w:p w14:paraId="39F869E4" w14:textId="7CC62E09" w:rsidR="009411AD" w:rsidRPr="00773A95" w:rsidRDefault="00435D73" w:rsidP="009411AD">
            <w:pPr>
              <w:ind w:right="-72"/>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20</w:t>
            </w:r>
            <w:r w:rsidR="00100FBE"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654</w:t>
            </w:r>
          </w:p>
        </w:tc>
        <w:tc>
          <w:tcPr>
            <w:tcW w:w="1296" w:type="dxa"/>
            <w:tcBorders>
              <w:bottom w:val="single" w:sz="4" w:space="0" w:color="auto"/>
            </w:tcBorders>
            <w:vAlign w:val="bottom"/>
          </w:tcPr>
          <w:p w14:paraId="0A033309" w14:textId="28B5EC5C"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21</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583</w:t>
            </w:r>
          </w:p>
        </w:tc>
        <w:tc>
          <w:tcPr>
            <w:tcW w:w="1296" w:type="dxa"/>
            <w:tcBorders>
              <w:bottom w:val="single" w:sz="4" w:space="0" w:color="auto"/>
            </w:tcBorders>
            <w:shd w:val="clear" w:color="auto" w:fill="FAFAFA"/>
            <w:vAlign w:val="bottom"/>
          </w:tcPr>
          <w:p w14:paraId="37C9A6A1" w14:textId="35EADE4E"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11</w:t>
            </w:r>
            <w:r w:rsidR="006E444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209</w:t>
            </w:r>
          </w:p>
        </w:tc>
        <w:tc>
          <w:tcPr>
            <w:tcW w:w="1296" w:type="dxa"/>
            <w:tcBorders>
              <w:bottom w:val="single" w:sz="4" w:space="0" w:color="auto"/>
            </w:tcBorders>
            <w:vAlign w:val="bottom"/>
          </w:tcPr>
          <w:p w14:paraId="4E0A3778" w14:textId="710ACB15"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9</w:t>
            </w:r>
            <w:r w:rsidR="00112A4F"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157</w:t>
            </w:r>
          </w:p>
        </w:tc>
      </w:tr>
      <w:tr w:rsidR="009411AD" w:rsidRPr="00773A95" w14:paraId="12530C9A" w14:textId="77777777" w:rsidTr="002A283F">
        <w:trPr>
          <w:cantSplit/>
          <w:trHeight w:val="335"/>
        </w:trPr>
        <w:tc>
          <w:tcPr>
            <w:tcW w:w="3915" w:type="dxa"/>
          </w:tcPr>
          <w:p w14:paraId="6216496D" w14:textId="77777777" w:rsidR="009411AD" w:rsidRPr="00773A95" w:rsidRDefault="009411AD" w:rsidP="009411AD">
            <w:pPr>
              <w:ind w:left="75" w:right="-31"/>
              <w:rPr>
                <w:rFonts w:ascii="Browallia New" w:eastAsia="Arial Unicode MS" w:hAnsi="Browallia New" w:cs="Browallia New"/>
                <w:szCs w:val="26"/>
                <w:cs/>
              </w:rPr>
            </w:pPr>
            <w:r w:rsidRPr="00773A95">
              <w:rPr>
                <w:rFonts w:ascii="Browallia New" w:eastAsia="Arial Unicode MS" w:hAnsi="Browallia New" w:cs="Browallia New"/>
                <w:szCs w:val="26"/>
                <w:cs/>
              </w:rPr>
              <w:t>รวมเงินกู้ยืมระยะยาวจากสถาบันการเงิน</w:t>
            </w: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สุทธิ</w:t>
            </w:r>
          </w:p>
        </w:tc>
        <w:tc>
          <w:tcPr>
            <w:tcW w:w="1296" w:type="dxa"/>
            <w:tcBorders>
              <w:top w:val="single" w:sz="4" w:space="0" w:color="auto"/>
              <w:bottom w:val="single" w:sz="4" w:space="0" w:color="auto"/>
            </w:tcBorders>
            <w:shd w:val="clear" w:color="auto" w:fill="FAFAFA"/>
            <w:vAlign w:val="bottom"/>
          </w:tcPr>
          <w:p w14:paraId="0C0BC79F" w14:textId="41F1600C"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22</w:t>
            </w:r>
            <w:r w:rsidR="00100FBE"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874</w:t>
            </w:r>
          </w:p>
        </w:tc>
        <w:tc>
          <w:tcPr>
            <w:tcW w:w="1296" w:type="dxa"/>
            <w:tcBorders>
              <w:top w:val="single" w:sz="4" w:space="0" w:color="auto"/>
              <w:bottom w:val="single" w:sz="4" w:space="0" w:color="auto"/>
            </w:tcBorders>
            <w:vAlign w:val="bottom"/>
          </w:tcPr>
          <w:p w14:paraId="3AF5DD41" w14:textId="0713E921"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24</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447</w:t>
            </w:r>
          </w:p>
        </w:tc>
        <w:tc>
          <w:tcPr>
            <w:tcW w:w="1296" w:type="dxa"/>
            <w:tcBorders>
              <w:top w:val="single" w:sz="4" w:space="0" w:color="auto"/>
              <w:bottom w:val="single" w:sz="4" w:space="0" w:color="auto"/>
            </w:tcBorders>
            <w:shd w:val="clear" w:color="auto" w:fill="FAFAFA"/>
            <w:vAlign w:val="bottom"/>
          </w:tcPr>
          <w:p w14:paraId="0535CCD3" w14:textId="358EEE4A"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13</w:t>
            </w:r>
            <w:r w:rsidR="006E444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383</w:t>
            </w:r>
          </w:p>
        </w:tc>
        <w:tc>
          <w:tcPr>
            <w:tcW w:w="1296" w:type="dxa"/>
            <w:tcBorders>
              <w:top w:val="single" w:sz="4" w:space="0" w:color="auto"/>
              <w:bottom w:val="single" w:sz="4" w:space="0" w:color="auto"/>
            </w:tcBorders>
            <w:vAlign w:val="bottom"/>
          </w:tcPr>
          <w:p w14:paraId="7BFF75B1" w14:textId="1F3CEA2A" w:rsidR="009411AD" w:rsidRPr="00773A95" w:rsidRDefault="00435D73" w:rsidP="009411AD">
            <w:pPr>
              <w:ind w:right="-72"/>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12</w:t>
            </w:r>
            <w:r w:rsidR="00112A4F"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003</w:t>
            </w:r>
          </w:p>
        </w:tc>
      </w:tr>
      <w:tr w:rsidR="009411AD" w:rsidRPr="00773A95" w14:paraId="063C4B26" w14:textId="77777777" w:rsidTr="002A283F">
        <w:trPr>
          <w:cantSplit/>
          <w:trHeight w:val="56"/>
        </w:trPr>
        <w:tc>
          <w:tcPr>
            <w:tcW w:w="3915" w:type="dxa"/>
          </w:tcPr>
          <w:p w14:paraId="171728D2" w14:textId="77777777" w:rsidR="009411AD" w:rsidRPr="00773A95" w:rsidRDefault="009411AD" w:rsidP="009411AD">
            <w:pPr>
              <w:ind w:left="75" w:right="-31"/>
              <w:rPr>
                <w:rFonts w:ascii="Browallia New" w:eastAsia="Arial Unicode MS" w:hAnsi="Browallia New" w:cs="Browallia New"/>
                <w:szCs w:val="26"/>
                <w:cs/>
              </w:rPr>
            </w:pPr>
          </w:p>
        </w:tc>
        <w:tc>
          <w:tcPr>
            <w:tcW w:w="1296" w:type="dxa"/>
            <w:tcBorders>
              <w:top w:val="single" w:sz="4" w:space="0" w:color="auto"/>
            </w:tcBorders>
            <w:shd w:val="clear" w:color="auto" w:fill="FAFAFA"/>
            <w:vAlign w:val="bottom"/>
          </w:tcPr>
          <w:p w14:paraId="6E85AE98" w14:textId="77777777" w:rsidR="009411AD" w:rsidRPr="00773A95" w:rsidRDefault="009411AD" w:rsidP="009411AD">
            <w:pPr>
              <w:ind w:right="-72"/>
              <w:jc w:val="right"/>
              <w:rPr>
                <w:rFonts w:ascii="Browallia New" w:eastAsia="Arial Unicode MS" w:hAnsi="Browallia New" w:cs="Browallia New"/>
                <w:szCs w:val="26"/>
              </w:rPr>
            </w:pPr>
          </w:p>
        </w:tc>
        <w:tc>
          <w:tcPr>
            <w:tcW w:w="1296" w:type="dxa"/>
            <w:tcBorders>
              <w:top w:val="single" w:sz="4" w:space="0" w:color="auto"/>
            </w:tcBorders>
            <w:vAlign w:val="bottom"/>
          </w:tcPr>
          <w:p w14:paraId="1987E0CD" w14:textId="77777777" w:rsidR="009411AD" w:rsidRPr="00773A95" w:rsidRDefault="009411AD" w:rsidP="009411AD">
            <w:pPr>
              <w:ind w:right="-72"/>
              <w:jc w:val="right"/>
              <w:rPr>
                <w:rFonts w:ascii="Browallia New" w:eastAsia="Arial Unicode MS" w:hAnsi="Browallia New" w:cs="Browallia New"/>
                <w:szCs w:val="26"/>
              </w:rPr>
            </w:pPr>
          </w:p>
        </w:tc>
        <w:tc>
          <w:tcPr>
            <w:tcW w:w="1296" w:type="dxa"/>
            <w:tcBorders>
              <w:top w:val="single" w:sz="4" w:space="0" w:color="auto"/>
            </w:tcBorders>
            <w:shd w:val="clear" w:color="auto" w:fill="FAFAFA"/>
            <w:vAlign w:val="bottom"/>
          </w:tcPr>
          <w:p w14:paraId="0CC7DB63" w14:textId="77777777" w:rsidR="009411AD" w:rsidRPr="00773A95" w:rsidRDefault="009411AD" w:rsidP="009411AD">
            <w:pPr>
              <w:ind w:right="-72"/>
              <w:jc w:val="right"/>
              <w:rPr>
                <w:rFonts w:ascii="Browallia New" w:eastAsia="Arial Unicode MS" w:hAnsi="Browallia New" w:cs="Browallia New"/>
                <w:szCs w:val="26"/>
              </w:rPr>
            </w:pPr>
          </w:p>
        </w:tc>
        <w:tc>
          <w:tcPr>
            <w:tcW w:w="1296" w:type="dxa"/>
            <w:tcBorders>
              <w:top w:val="single" w:sz="4" w:space="0" w:color="auto"/>
            </w:tcBorders>
            <w:vAlign w:val="bottom"/>
          </w:tcPr>
          <w:p w14:paraId="6A38204E" w14:textId="77777777" w:rsidR="009411AD" w:rsidRPr="00773A95" w:rsidRDefault="009411AD" w:rsidP="009411AD">
            <w:pPr>
              <w:ind w:right="-72"/>
              <w:jc w:val="right"/>
              <w:rPr>
                <w:rFonts w:ascii="Browallia New" w:eastAsia="Arial Unicode MS" w:hAnsi="Browallia New" w:cs="Browallia New"/>
                <w:szCs w:val="26"/>
              </w:rPr>
            </w:pPr>
          </w:p>
        </w:tc>
      </w:tr>
      <w:tr w:rsidR="009411AD" w:rsidRPr="00773A95" w14:paraId="7B030610" w14:textId="77777777" w:rsidTr="002A283F">
        <w:trPr>
          <w:cantSplit/>
          <w:trHeight w:val="335"/>
        </w:trPr>
        <w:tc>
          <w:tcPr>
            <w:tcW w:w="3915" w:type="dxa"/>
          </w:tcPr>
          <w:p w14:paraId="521B991E" w14:textId="77777777" w:rsidR="009411AD" w:rsidRPr="00773A95" w:rsidRDefault="009411AD" w:rsidP="009411AD">
            <w:pPr>
              <w:ind w:left="75" w:right="-31"/>
              <w:rPr>
                <w:rFonts w:ascii="Browallia New" w:eastAsia="Arial Unicode MS" w:hAnsi="Browallia New" w:cs="Browallia New"/>
                <w:szCs w:val="26"/>
                <w:cs/>
              </w:rPr>
            </w:pPr>
            <w:r w:rsidRPr="00773A95">
              <w:rPr>
                <w:rFonts w:ascii="Browallia New" w:hAnsi="Browallia New" w:cs="Browallia New"/>
                <w:szCs w:val="26"/>
                <w:cs/>
              </w:rPr>
              <w:t>หุ้นกู้ สุทธิ</w:t>
            </w:r>
          </w:p>
        </w:tc>
        <w:tc>
          <w:tcPr>
            <w:tcW w:w="1296" w:type="dxa"/>
            <w:shd w:val="clear" w:color="auto" w:fill="FAFAFA"/>
            <w:vAlign w:val="bottom"/>
          </w:tcPr>
          <w:p w14:paraId="07CDE31A" w14:textId="77777777" w:rsidR="009411AD" w:rsidRPr="00773A95" w:rsidRDefault="009411AD" w:rsidP="009411AD">
            <w:pPr>
              <w:ind w:right="-72"/>
              <w:jc w:val="right"/>
              <w:rPr>
                <w:rFonts w:ascii="Browallia New" w:eastAsia="Arial Unicode MS" w:hAnsi="Browallia New" w:cs="Browallia New"/>
                <w:szCs w:val="26"/>
              </w:rPr>
            </w:pPr>
          </w:p>
        </w:tc>
        <w:tc>
          <w:tcPr>
            <w:tcW w:w="1296" w:type="dxa"/>
            <w:vAlign w:val="bottom"/>
          </w:tcPr>
          <w:p w14:paraId="008E0FB3" w14:textId="77777777" w:rsidR="009411AD" w:rsidRPr="00773A95" w:rsidRDefault="009411AD" w:rsidP="009411AD">
            <w:pPr>
              <w:ind w:right="-72"/>
              <w:jc w:val="right"/>
              <w:rPr>
                <w:rFonts w:ascii="Browallia New" w:eastAsia="Arial Unicode MS" w:hAnsi="Browallia New" w:cs="Browallia New"/>
                <w:szCs w:val="26"/>
              </w:rPr>
            </w:pPr>
          </w:p>
        </w:tc>
        <w:tc>
          <w:tcPr>
            <w:tcW w:w="1296" w:type="dxa"/>
            <w:shd w:val="clear" w:color="auto" w:fill="FAFAFA"/>
            <w:vAlign w:val="bottom"/>
          </w:tcPr>
          <w:p w14:paraId="64FD02CB" w14:textId="77777777" w:rsidR="009411AD" w:rsidRPr="00773A95" w:rsidRDefault="009411AD" w:rsidP="009411AD">
            <w:pPr>
              <w:ind w:right="-72"/>
              <w:jc w:val="right"/>
              <w:rPr>
                <w:rFonts w:ascii="Browallia New" w:eastAsia="Arial Unicode MS" w:hAnsi="Browallia New" w:cs="Browallia New"/>
                <w:szCs w:val="26"/>
              </w:rPr>
            </w:pPr>
          </w:p>
        </w:tc>
        <w:tc>
          <w:tcPr>
            <w:tcW w:w="1296" w:type="dxa"/>
            <w:vAlign w:val="bottom"/>
          </w:tcPr>
          <w:p w14:paraId="59610B80" w14:textId="77777777" w:rsidR="009411AD" w:rsidRPr="00773A95" w:rsidRDefault="009411AD" w:rsidP="009411AD">
            <w:pPr>
              <w:ind w:right="-72"/>
              <w:jc w:val="right"/>
              <w:rPr>
                <w:rFonts w:ascii="Browallia New" w:eastAsia="Arial Unicode MS" w:hAnsi="Browallia New" w:cs="Browallia New"/>
                <w:szCs w:val="26"/>
              </w:rPr>
            </w:pPr>
          </w:p>
        </w:tc>
      </w:tr>
      <w:tr w:rsidR="009411AD" w:rsidRPr="00773A95" w14:paraId="26FAA0CD" w14:textId="77777777" w:rsidTr="002A283F">
        <w:trPr>
          <w:cantSplit/>
          <w:trHeight w:val="335"/>
        </w:trPr>
        <w:tc>
          <w:tcPr>
            <w:tcW w:w="3915" w:type="dxa"/>
          </w:tcPr>
          <w:p w14:paraId="3E0C887A" w14:textId="1736AF8C" w:rsidR="009411AD" w:rsidRPr="00773A95" w:rsidRDefault="009411AD" w:rsidP="009411AD">
            <w:pPr>
              <w:ind w:left="75" w:right="-31"/>
              <w:rPr>
                <w:rFonts w:ascii="Browallia New" w:hAnsi="Browallia New" w:cs="Browallia New"/>
                <w:szCs w:val="26"/>
                <w:cs/>
              </w:rPr>
            </w:pPr>
            <w:r w:rsidRPr="00773A95">
              <w:rPr>
                <w:rFonts w:ascii="Browallia New" w:hAnsi="Browallia New" w:cs="Browallia New"/>
                <w:szCs w:val="26"/>
              </w:rPr>
              <w:t xml:space="preserve"> </w:t>
            </w:r>
            <w:r w:rsidRPr="00773A95">
              <w:rPr>
                <w:rFonts w:ascii="Browallia New" w:hAnsi="Browallia New" w:cs="Browallia New"/>
                <w:szCs w:val="26"/>
                <w:cs/>
              </w:rPr>
              <w:t xml:space="preserve">  - ณ อัตราคงที่</w:t>
            </w:r>
          </w:p>
        </w:tc>
        <w:tc>
          <w:tcPr>
            <w:tcW w:w="1296" w:type="dxa"/>
            <w:tcBorders>
              <w:bottom w:val="single" w:sz="4" w:space="0" w:color="auto"/>
            </w:tcBorders>
            <w:shd w:val="clear" w:color="auto" w:fill="FAFAFA"/>
          </w:tcPr>
          <w:p w14:paraId="01DC831F" w14:textId="4275927D" w:rsidR="009411AD" w:rsidRPr="00773A95" w:rsidRDefault="00435D73" w:rsidP="009411AD">
            <w:pPr>
              <w:ind w:right="-72"/>
              <w:jc w:val="right"/>
              <w:rPr>
                <w:rFonts w:ascii="Browallia New" w:eastAsia="Arial Unicode MS" w:hAnsi="Browallia New" w:cs="Browallia New"/>
                <w:sz w:val="26"/>
                <w:szCs w:val="26"/>
                <w:lang w:val="en-US"/>
              </w:rPr>
            </w:pPr>
            <w:r w:rsidRPr="00435D73">
              <w:rPr>
                <w:rFonts w:ascii="Browallia New" w:eastAsia="Arial Unicode MS" w:hAnsi="Browallia New" w:cs="Browallia New"/>
                <w:sz w:val="26"/>
                <w:szCs w:val="26"/>
              </w:rPr>
              <w:t>31</w:t>
            </w:r>
            <w:r w:rsidR="00984447" w:rsidRPr="00773A95">
              <w:rPr>
                <w:rFonts w:ascii="Browallia New" w:eastAsia="Arial Unicode MS" w:hAnsi="Browallia New" w:cs="Browallia New"/>
                <w:sz w:val="26"/>
                <w:szCs w:val="26"/>
                <w:lang w:val="en-US"/>
              </w:rPr>
              <w:t>,</w:t>
            </w:r>
            <w:r w:rsidRPr="00435D73">
              <w:rPr>
                <w:rFonts w:ascii="Browallia New" w:eastAsia="Arial Unicode MS" w:hAnsi="Browallia New" w:cs="Browallia New"/>
                <w:sz w:val="26"/>
                <w:szCs w:val="26"/>
              </w:rPr>
              <w:t>144</w:t>
            </w:r>
          </w:p>
        </w:tc>
        <w:tc>
          <w:tcPr>
            <w:tcW w:w="1296" w:type="dxa"/>
            <w:tcBorders>
              <w:bottom w:val="single" w:sz="4" w:space="0" w:color="auto"/>
            </w:tcBorders>
          </w:tcPr>
          <w:p w14:paraId="039EE4BA" w14:textId="027F00F6"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291</w:t>
            </w:r>
          </w:p>
        </w:tc>
        <w:tc>
          <w:tcPr>
            <w:tcW w:w="1296" w:type="dxa"/>
            <w:tcBorders>
              <w:bottom w:val="single" w:sz="4" w:space="0" w:color="auto"/>
            </w:tcBorders>
            <w:shd w:val="clear" w:color="auto" w:fill="FAFAFA"/>
          </w:tcPr>
          <w:p w14:paraId="01B96A59" w14:textId="626C17DE"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31</w:t>
            </w:r>
            <w:r w:rsidR="00984447"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144</w:t>
            </w:r>
          </w:p>
        </w:tc>
        <w:tc>
          <w:tcPr>
            <w:tcW w:w="1296" w:type="dxa"/>
            <w:tcBorders>
              <w:bottom w:val="single" w:sz="4" w:space="0" w:color="auto"/>
            </w:tcBorders>
          </w:tcPr>
          <w:p w14:paraId="41319A56" w14:textId="116D92D3"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291</w:t>
            </w:r>
          </w:p>
        </w:tc>
      </w:tr>
      <w:tr w:rsidR="009411AD" w:rsidRPr="00773A95" w14:paraId="5E1A0A62" w14:textId="77777777" w:rsidTr="002A283F">
        <w:trPr>
          <w:cantSplit/>
          <w:trHeight w:val="335"/>
        </w:trPr>
        <w:tc>
          <w:tcPr>
            <w:tcW w:w="3915" w:type="dxa"/>
          </w:tcPr>
          <w:p w14:paraId="77F7ADF6" w14:textId="77777777" w:rsidR="009411AD" w:rsidRPr="00773A95" w:rsidRDefault="009411AD" w:rsidP="009411AD">
            <w:pPr>
              <w:ind w:left="75" w:right="-31"/>
              <w:rPr>
                <w:rFonts w:ascii="Browallia New" w:hAnsi="Browallia New" w:cs="Browallia New"/>
                <w:szCs w:val="26"/>
                <w:cs/>
              </w:rPr>
            </w:pPr>
            <w:r w:rsidRPr="00773A95">
              <w:rPr>
                <w:rFonts w:ascii="Browallia New" w:hAnsi="Browallia New" w:cs="Browallia New"/>
                <w:szCs w:val="26"/>
                <w:cs/>
              </w:rPr>
              <w:t>รวมหุ้นกู้</w:t>
            </w:r>
            <w:r w:rsidRPr="00773A95">
              <w:rPr>
                <w:rFonts w:ascii="Browallia New" w:hAnsi="Browallia New" w:cs="Browallia New"/>
                <w:szCs w:val="26"/>
              </w:rPr>
              <w:t xml:space="preserve"> </w:t>
            </w:r>
            <w:r w:rsidRPr="00773A95">
              <w:rPr>
                <w:rFonts w:ascii="Browallia New" w:hAnsi="Browallia New" w:cs="Browallia New"/>
                <w:szCs w:val="26"/>
                <w:cs/>
              </w:rPr>
              <w:t>สุทธิ</w:t>
            </w:r>
          </w:p>
        </w:tc>
        <w:tc>
          <w:tcPr>
            <w:tcW w:w="1296" w:type="dxa"/>
            <w:tcBorders>
              <w:top w:val="single" w:sz="4" w:space="0" w:color="auto"/>
              <w:bottom w:val="single" w:sz="4" w:space="0" w:color="auto"/>
            </w:tcBorders>
            <w:shd w:val="clear" w:color="auto" w:fill="FAFAFA"/>
          </w:tcPr>
          <w:p w14:paraId="73D9C03B" w14:textId="1D8D5A95"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31</w:t>
            </w:r>
            <w:r w:rsidR="00984447"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144</w:t>
            </w:r>
          </w:p>
        </w:tc>
        <w:tc>
          <w:tcPr>
            <w:tcW w:w="1296" w:type="dxa"/>
            <w:tcBorders>
              <w:top w:val="single" w:sz="4" w:space="0" w:color="auto"/>
              <w:bottom w:val="single" w:sz="4" w:space="0" w:color="auto"/>
            </w:tcBorders>
          </w:tcPr>
          <w:p w14:paraId="03B0A008" w14:textId="132B8D01"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291</w:t>
            </w:r>
          </w:p>
        </w:tc>
        <w:tc>
          <w:tcPr>
            <w:tcW w:w="1296" w:type="dxa"/>
            <w:tcBorders>
              <w:top w:val="single" w:sz="4" w:space="0" w:color="auto"/>
              <w:bottom w:val="single" w:sz="4" w:space="0" w:color="auto"/>
            </w:tcBorders>
            <w:shd w:val="clear" w:color="auto" w:fill="FAFAFA"/>
          </w:tcPr>
          <w:p w14:paraId="29F80B7B" w14:textId="58F46FAA"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31</w:t>
            </w:r>
            <w:r w:rsidR="00984447"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144</w:t>
            </w:r>
          </w:p>
        </w:tc>
        <w:tc>
          <w:tcPr>
            <w:tcW w:w="1296" w:type="dxa"/>
            <w:tcBorders>
              <w:top w:val="single" w:sz="4" w:space="0" w:color="auto"/>
              <w:bottom w:val="single" w:sz="4" w:space="0" w:color="auto"/>
            </w:tcBorders>
          </w:tcPr>
          <w:p w14:paraId="2BDD267B" w14:textId="3F7DC696"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291</w:t>
            </w:r>
          </w:p>
        </w:tc>
      </w:tr>
    </w:tbl>
    <w:p w14:paraId="280D394E" w14:textId="1F675DE7" w:rsidR="00EE47E5" w:rsidRPr="00773A95" w:rsidRDefault="00EE47E5" w:rsidP="00600205">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 w:val="26"/>
          <w:szCs w:val="26"/>
        </w:rPr>
      </w:pPr>
    </w:p>
    <w:p w14:paraId="07DCE446" w14:textId="2B2C7A7F" w:rsidR="0036333F" w:rsidRPr="00773A95" w:rsidRDefault="00BD0A90" w:rsidP="00873662">
      <w:pPr>
        <w:ind w:left="547"/>
        <w:jc w:val="thaiDistribute"/>
        <w:rPr>
          <w:rFonts w:ascii="Browallia New" w:eastAsia="Arial Unicode MS" w:hAnsi="Browallia New" w:cs="Browallia New"/>
          <w:color w:val="000000"/>
          <w:spacing w:val="-4"/>
          <w:sz w:val="26"/>
          <w:szCs w:val="26"/>
        </w:rPr>
      </w:pPr>
      <w:r w:rsidRPr="00773A95">
        <w:rPr>
          <w:rFonts w:ascii="Browallia New" w:eastAsia="Arial Unicode MS" w:hAnsi="Browallia New" w:cs="Browallia New"/>
          <w:color w:val="000000"/>
          <w:spacing w:val="-4"/>
          <w:sz w:val="26"/>
          <w:szCs w:val="26"/>
          <w:cs/>
          <w:lang w:val="en-US"/>
        </w:rPr>
        <w:t>การวิเคราะห์ตามวันครบกำหนดได้แสดงไว้ในหมายเหตุฯ ข้อ</w:t>
      </w:r>
      <w:r w:rsidRPr="00773A95">
        <w:rPr>
          <w:rFonts w:ascii="Browallia New" w:eastAsia="Arial Unicode MS" w:hAnsi="Browallia New" w:cs="Browallia New"/>
          <w:color w:val="000000"/>
          <w:spacing w:val="-4"/>
          <w:sz w:val="26"/>
          <w:szCs w:val="26"/>
          <w:cs/>
        </w:rPr>
        <w:t xml:space="preserve"> </w:t>
      </w:r>
      <w:r w:rsidR="00435D73" w:rsidRPr="00435D73">
        <w:rPr>
          <w:rFonts w:ascii="Browallia New" w:hAnsi="Browallia New" w:cs="Browallia New"/>
          <w:sz w:val="26"/>
          <w:szCs w:val="26"/>
        </w:rPr>
        <w:t>6</w:t>
      </w:r>
      <w:r w:rsidRPr="00773A95">
        <w:rPr>
          <w:rFonts w:ascii="Browallia New" w:eastAsia="Arial Unicode MS" w:hAnsi="Browallia New" w:cs="Browallia New"/>
          <w:color w:val="000000"/>
          <w:spacing w:val="-4"/>
          <w:sz w:val="26"/>
          <w:szCs w:val="26"/>
          <w:lang w:val="en-US"/>
        </w:rPr>
        <w:t>.</w:t>
      </w:r>
      <w:r w:rsidR="00435D73" w:rsidRPr="00435D73">
        <w:rPr>
          <w:rFonts w:ascii="Browallia New" w:eastAsia="Arial Unicode MS" w:hAnsi="Browallia New" w:cs="Browallia New"/>
          <w:color w:val="000000"/>
          <w:spacing w:val="-4"/>
          <w:sz w:val="26"/>
          <w:szCs w:val="26"/>
        </w:rPr>
        <w:t>1</w:t>
      </w:r>
      <w:r w:rsidRPr="00773A95">
        <w:rPr>
          <w:rFonts w:ascii="Browallia New" w:eastAsia="Arial Unicode MS" w:hAnsi="Browallia New" w:cs="Browallia New"/>
          <w:color w:val="000000"/>
          <w:spacing w:val="-4"/>
          <w:sz w:val="26"/>
          <w:szCs w:val="26"/>
          <w:lang w:val="en-US"/>
        </w:rPr>
        <w:t>.</w:t>
      </w:r>
      <w:r w:rsidR="00435D73" w:rsidRPr="00435D73">
        <w:rPr>
          <w:rFonts w:ascii="Browallia New" w:eastAsia="Arial Unicode MS" w:hAnsi="Browallia New" w:cs="Browallia New"/>
          <w:color w:val="000000"/>
          <w:spacing w:val="-4"/>
          <w:sz w:val="26"/>
          <w:szCs w:val="26"/>
        </w:rPr>
        <w:t>3</w:t>
      </w:r>
    </w:p>
    <w:p w14:paraId="13DBDD58" w14:textId="77777777" w:rsidR="00692230" w:rsidRPr="00773A95" w:rsidRDefault="00692230" w:rsidP="00873662">
      <w:pPr>
        <w:pStyle w:val="BlockText"/>
        <w:tabs>
          <w:tab w:val="clear" w:pos="1418"/>
          <w:tab w:val="clear" w:pos="3402"/>
          <w:tab w:val="clear" w:pos="4536"/>
          <w:tab w:val="clear" w:pos="5670"/>
          <w:tab w:val="clear" w:pos="6804"/>
          <w:tab w:val="clear" w:pos="7655"/>
        </w:tabs>
        <w:spacing w:line="240" w:lineRule="auto"/>
        <w:ind w:left="547" w:right="0" w:firstLine="1"/>
        <w:jc w:val="both"/>
        <w:rPr>
          <w:rFonts w:ascii="Browallia New" w:hAnsi="Browallia New" w:cs="Browallia New"/>
          <w:sz w:val="26"/>
          <w:szCs w:val="26"/>
        </w:rPr>
      </w:pPr>
    </w:p>
    <w:p w14:paraId="5D846AAE" w14:textId="77777777" w:rsidR="00D227B1" w:rsidRPr="00773A95" w:rsidRDefault="00D227B1" w:rsidP="00873662">
      <w:pPr>
        <w:pStyle w:val="BlockText"/>
        <w:spacing w:line="240" w:lineRule="auto"/>
        <w:ind w:left="547" w:right="0" w:firstLine="1"/>
        <w:jc w:val="both"/>
        <w:rPr>
          <w:rFonts w:ascii="Browallia New" w:hAnsi="Browallia New" w:cs="Browallia New"/>
          <w:sz w:val="26"/>
          <w:szCs w:val="26"/>
          <w:u w:val="single"/>
        </w:rPr>
      </w:pPr>
      <w:r w:rsidRPr="00773A95">
        <w:rPr>
          <w:rFonts w:ascii="Browallia New" w:hAnsi="Browallia New" w:cs="Browallia New"/>
          <w:sz w:val="26"/>
          <w:szCs w:val="26"/>
          <w:u w:val="single"/>
          <w:cs/>
        </w:rPr>
        <w:t>เครื่องมือทางการเงินที่กลุ่มกิจการใช้เพื่อบริหารความเสี่ยง</w:t>
      </w:r>
    </w:p>
    <w:p w14:paraId="3BFD7485" w14:textId="77777777" w:rsidR="00D227B1" w:rsidRPr="00773A95" w:rsidRDefault="00D227B1" w:rsidP="00873662">
      <w:pPr>
        <w:pStyle w:val="BlockText"/>
        <w:spacing w:line="240" w:lineRule="auto"/>
        <w:ind w:left="547" w:right="0" w:firstLine="1"/>
        <w:jc w:val="both"/>
        <w:rPr>
          <w:rFonts w:ascii="Browallia New" w:hAnsi="Browallia New" w:cs="Browallia New"/>
          <w:sz w:val="26"/>
          <w:szCs w:val="26"/>
        </w:rPr>
      </w:pPr>
    </w:p>
    <w:p w14:paraId="155C6DA9" w14:textId="2483867C" w:rsidR="00D227B1" w:rsidRPr="00773A95" w:rsidRDefault="00D227B1" w:rsidP="00935490">
      <w:pPr>
        <w:pStyle w:val="BlockText"/>
        <w:spacing w:line="240" w:lineRule="auto"/>
        <w:ind w:left="547" w:right="0" w:firstLine="1"/>
        <w:jc w:val="thaiDistribute"/>
        <w:rPr>
          <w:rFonts w:ascii="Browallia New" w:hAnsi="Browallia New" w:cs="Browallia New"/>
          <w:sz w:val="26"/>
          <w:szCs w:val="26"/>
          <w:lang w:val="en-GB"/>
        </w:rPr>
      </w:pPr>
      <w:r w:rsidRPr="00773A95">
        <w:rPr>
          <w:rFonts w:ascii="Browallia New" w:hAnsi="Browallia New" w:cs="Browallia New"/>
          <w:sz w:val="26"/>
          <w:szCs w:val="26"/>
          <w:cs/>
        </w:rPr>
        <w:t>กลุ่มกิจการเข้าทำสัญญาแลกเปลี่ยน</w:t>
      </w:r>
      <w:r w:rsidR="00643922" w:rsidRPr="00773A95">
        <w:rPr>
          <w:rFonts w:ascii="Browallia New" w:hAnsi="Browallia New" w:cs="Browallia New"/>
          <w:sz w:val="26"/>
          <w:szCs w:val="26"/>
          <w:cs/>
        </w:rPr>
        <w:t>เงินต้นในสกุลเงินตราต่างประเทศและอัตราดอกเบี้ย</w:t>
      </w:r>
      <w:r w:rsidRPr="00773A95">
        <w:rPr>
          <w:rFonts w:ascii="Browallia New" w:hAnsi="Browallia New" w:cs="Browallia New"/>
          <w:sz w:val="26"/>
          <w:szCs w:val="26"/>
          <w:cs/>
        </w:rPr>
        <w:t xml:space="preserve"> (พ.ศ. </w:t>
      </w:r>
      <w:r w:rsidR="00435D73" w:rsidRPr="00435D73">
        <w:rPr>
          <w:rFonts w:ascii="Browallia New" w:hAnsi="Browallia New" w:cs="Browallia New"/>
          <w:sz w:val="26"/>
          <w:szCs w:val="26"/>
          <w:lang w:val="en-GB"/>
        </w:rPr>
        <w:t>2565</w:t>
      </w:r>
      <w:r w:rsidR="003F1590" w:rsidRPr="00773A95">
        <w:rPr>
          <w:rFonts w:ascii="Browallia New" w:hAnsi="Browallia New" w:cs="Browallia New"/>
          <w:sz w:val="26"/>
          <w:szCs w:val="26"/>
          <w:lang w:val="en-GB"/>
        </w:rPr>
        <w:t>:</w:t>
      </w:r>
      <w:r w:rsidRPr="00773A95">
        <w:rPr>
          <w:rFonts w:ascii="Browallia New" w:hAnsi="Browallia New" w:cs="Browallia New"/>
          <w:sz w:val="26"/>
          <w:szCs w:val="26"/>
          <w:cs/>
        </w:rPr>
        <w:t xml:space="preserve"> ไม่มี) โดยอัตราดอกเบี้ยคงที่ตามสัญญาแลกเปลี่ยนอัตราดอกเบี้ยมีอัตราร้อยละ </w:t>
      </w:r>
      <w:r w:rsidR="00435D73" w:rsidRPr="00435D73">
        <w:rPr>
          <w:rFonts w:ascii="Browallia New" w:hAnsi="Browallia New" w:cs="Browallia New"/>
          <w:sz w:val="26"/>
          <w:szCs w:val="26"/>
          <w:lang w:val="en-GB"/>
        </w:rPr>
        <w:t>4</w:t>
      </w:r>
      <w:r w:rsidR="00D93DB7" w:rsidRPr="00773A95">
        <w:rPr>
          <w:rFonts w:ascii="Browallia New" w:hAnsi="Browallia New" w:cs="Browallia New"/>
          <w:sz w:val="26"/>
          <w:szCs w:val="26"/>
          <w:lang w:val="en-GB"/>
        </w:rPr>
        <w:t>.</w:t>
      </w:r>
      <w:r w:rsidR="00435D73" w:rsidRPr="00435D73">
        <w:rPr>
          <w:rFonts w:ascii="Browallia New" w:hAnsi="Browallia New" w:cs="Browallia New"/>
          <w:sz w:val="26"/>
          <w:szCs w:val="26"/>
          <w:lang w:val="en-GB"/>
        </w:rPr>
        <w:t>20</w:t>
      </w:r>
      <w:r w:rsidRPr="00773A95">
        <w:rPr>
          <w:rFonts w:ascii="Browallia New" w:hAnsi="Browallia New" w:cs="Browallia New"/>
          <w:sz w:val="26"/>
          <w:szCs w:val="26"/>
          <w:cs/>
        </w:rPr>
        <w:t xml:space="preserve"> (พ.ศ. </w:t>
      </w:r>
      <w:r w:rsidR="00435D73" w:rsidRPr="00435D73">
        <w:rPr>
          <w:rFonts w:ascii="Browallia New" w:hAnsi="Browallia New" w:cs="Browallia New"/>
          <w:sz w:val="26"/>
          <w:szCs w:val="26"/>
          <w:lang w:val="en-GB"/>
        </w:rPr>
        <w:t>2565</w:t>
      </w:r>
      <w:r w:rsidR="003F1590" w:rsidRPr="00773A95">
        <w:rPr>
          <w:rFonts w:ascii="Browallia New" w:hAnsi="Browallia New" w:cs="Browallia New"/>
          <w:sz w:val="26"/>
          <w:szCs w:val="26"/>
        </w:rPr>
        <w:t>:</w:t>
      </w:r>
      <w:r w:rsidRPr="00773A95">
        <w:rPr>
          <w:rFonts w:ascii="Browallia New" w:hAnsi="Browallia New" w:cs="Browallia New"/>
          <w:sz w:val="26"/>
          <w:szCs w:val="26"/>
          <w:cs/>
        </w:rPr>
        <w:t xml:space="preserve"> ไม่มี) และอัตราดอกเบี้ยผันแปรมีอัตราดอกเบี้ย</w:t>
      </w:r>
      <w:r w:rsidR="00873662" w:rsidRPr="00773A95">
        <w:rPr>
          <w:rFonts w:ascii="Browallia New" w:hAnsi="Browallia New" w:cs="Browallia New"/>
          <w:sz w:val="26"/>
          <w:szCs w:val="26"/>
        </w:rPr>
        <w:br/>
      </w:r>
      <w:r w:rsidRPr="00773A95">
        <w:rPr>
          <w:rFonts w:ascii="Browallia New" w:hAnsi="Browallia New" w:cs="Browallia New"/>
          <w:sz w:val="26"/>
          <w:szCs w:val="26"/>
          <w:cs/>
        </w:rPr>
        <w:t>ส่วนเพิ่มจากอัตราอ้างอิงตลาดตามที่เปิดเผยไว้ในหมายเหตุฯ ข้อ</w:t>
      </w:r>
      <w:r w:rsidR="00AF6815" w:rsidRPr="00773A95">
        <w:rPr>
          <w:rFonts w:ascii="Browallia New" w:hAnsi="Browallia New" w:cs="Browallia New"/>
          <w:sz w:val="26"/>
          <w:szCs w:val="26"/>
          <w:cs/>
        </w:rPr>
        <w:t xml:space="preserve"> </w:t>
      </w:r>
      <w:r w:rsidR="00435D73" w:rsidRPr="00435D73">
        <w:rPr>
          <w:rFonts w:ascii="Browallia New" w:hAnsi="Browallia New" w:cs="Browallia New"/>
          <w:sz w:val="26"/>
          <w:szCs w:val="26"/>
          <w:lang w:val="en-GB"/>
        </w:rPr>
        <w:t>29</w:t>
      </w:r>
      <w:r w:rsidR="007F3C4F" w:rsidRPr="00773A95">
        <w:rPr>
          <w:rFonts w:ascii="Browallia New" w:hAnsi="Browallia New" w:cs="Browallia New"/>
          <w:sz w:val="26"/>
          <w:szCs w:val="26"/>
          <w:lang w:val="en-GB"/>
        </w:rPr>
        <w:t>.</w:t>
      </w:r>
      <w:r w:rsidR="00435D73" w:rsidRPr="00435D73">
        <w:rPr>
          <w:rFonts w:ascii="Browallia New" w:hAnsi="Browallia New" w:cs="Browallia New"/>
          <w:sz w:val="26"/>
          <w:szCs w:val="26"/>
          <w:lang w:val="en-GB"/>
        </w:rPr>
        <w:t>1</w:t>
      </w:r>
    </w:p>
    <w:p w14:paraId="15E79D40" w14:textId="77777777" w:rsidR="00D227B1" w:rsidRPr="00773A95" w:rsidRDefault="00D227B1" w:rsidP="00873662">
      <w:pPr>
        <w:pStyle w:val="BlockText"/>
        <w:spacing w:line="240" w:lineRule="auto"/>
        <w:ind w:left="547" w:right="0" w:firstLine="1"/>
        <w:jc w:val="both"/>
        <w:rPr>
          <w:rFonts w:ascii="Browallia New" w:hAnsi="Browallia New" w:cs="Browallia New"/>
          <w:sz w:val="26"/>
          <w:szCs w:val="26"/>
        </w:rPr>
      </w:pPr>
    </w:p>
    <w:p w14:paraId="4D1DC862" w14:textId="19B39CC9" w:rsidR="009B1186" w:rsidRPr="00773A95" w:rsidRDefault="00D227B1" w:rsidP="00873662">
      <w:pPr>
        <w:pStyle w:val="BlockText"/>
        <w:tabs>
          <w:tab w:val="clear" w:pos="1418"/>
          <w:tab w:val="clear" w:pos="3402"/>
          <w:tab w:val="clear" w:pos="4536"/>
          <w:tab w:val="clear" w:pos="5670"/>
          <w:tab w:val="clear" w:pos="6804"/>
          <w:tab w:val="clear" w:pos="7655"/>
        </w:tabs>
        <w:spacing w:line="240" w:lineRule="auto"/>
        <w:ind w:left="547" w:right="0" w:firstLine="1"/>
        <w:jc w:val="thaiDistribute"/>
        <w:rPr>
          <w:rFonts w:ascii="Browallia New" w:hAnsi="Browallia New" w:cs="Browallia New"/>
          <w:sz w:val="26"/>
          <w:szCs w:val="26"/>
        </w:rPr>
      </w:pPr>
      <w:r w:rsidRPr="00773A95">
        <w:rPr>
          <w:rFonts w:ascii="Browallia New" w:hAnsi="Browallia New" w:cs="Browallia New"/>
          <w:sz w:val="26"/>
          <w:szCs w:val="26"/>
          <w:cs/>
        </w:rPr>
        <w:t>สัญญาแลกเปลี่ยน</w:t>
      </w:r>
      <w:r w:rsidR="008E6853" w:rsidRPr="00773A95">
        <w:rPr>
          <w:rFonts w:ascii="Browallia New" w:hAnsi="Browallia New" w:cs="Browallia New"/>
          <w:sz w:val="26"/>
          <w:szCs w:val="26"/>
          <w:cs/>
        </w:rPr>
        <w:t>เงินต้นในสกุลเงินตราต่างประเทศและ</w:t>
      </w:r>
      <w:r w:rsidRPr="00773A95">
        <w:rPr>
          <w:rFonts w:ascii="Browallia New" w:hAnsi="Browallia New" w:cs="Browallia New"/>
          <w:sz w:val="26"/>
          <w:szCs w:val="26"/>
          <w:cs/>
        </w:rPr>
        <w:t xml:space="preserve">อัตราดอกเบี้ยจะมีการชำระยอดสุทธิของดอกเบี้ยค้างรับหรือค้างจ่าย </w:t>
      </w:r>
      <w:r w:rsidR="00435D73" w:rsidRPr="00435D73">
        <w:rPr>
          <w:rFonts w:ascii="Browallia New" w:hAnsi="Browallia New" w:cs="Browallia New"/>
          <w:sz w:val="26"/>
          <w:szCs w:val="26"/>
          <w:lang w:val="en-GB"/>
        </w:rPr>
        <w:t>3</w:t>
      </w:r>
      <w:r w:rsidRPr="00773A95">
        <w:rPr>
          <w:rFonts w:ascii="Browallia New" w:hAnsi="Browallia New" w:cs="Browallia New"/>
          <w:sz w:val="26"/>
          <w:szCs w:val="26"/>
          <w:cs/>
        </w:rPr>
        <w:t xml:space="preserve"> เดือน ทั้งนี้วันที่ถึงกำหนดชำระตามสัญญาแลกเปลี่ยนอัตราดอกเบี้ยเป็นวันเดียวกับวันที่ถึงกำหนดชำระของดอกเบี้ยเงินกู้</w:t>
      </w:r>
    </w:p>
    <w:p w14:paraId="2FFA719A" w14:textId="35E4ED73" w:rsidR="00C107BB" w:rsidRPr="00773A95" w:rsidRDefault="00C107BB" w:rsidP="00873662">
      <w:pPr>
        <w:pStyle w:val="BlockText"/>
        <w:tabs>
          <w:tab w:val="clear" w:pos="1418"/>
          <w:tab w:val="clear" w:pos="3402"/>
          <w:tab w:val="clear" w:pos="4536"/>
          <w:tab w:val="clear" w:pos="5670"/>
          <w:tab w:val="clear" w:pos="6804"/>
          <w:tab w:val="clear" w:pos="7655"/>
        </w:tabs>
        <w:spacing w:line="240" w:lineRule="auto"/>
        <w:ind w:left="547" w:right="0" w:firstLine="1"/>
        <w:jc w:val="thaiDistribute"/>
        <w:rPr>
          <w:rFonts w:ascii="Browallia New" w:hAnsi="Browallia New" w:cs="Browallia New"/>
          <w:sz w:val="26"/>
          <w:szCs w:val="26"/>
        </w:rPr>
      </w:pPr>
    </w:p>
    <w:p w14:paraId="2A7619B7" w14:textId="77777777" w:rsidR="00C107BB" w:rsidRPr="00773A95" w:rsidRDefault="00C107BB" w:rsidP="00873662">
      <w:pPr>
        <w:pStyle w:val="BlockText"/>
        <w:tabs>
          <w:tab w:val="clear" w:pos="1418"/>
          <w:tab w:val="clear" w:pos="3402"/>
          <w:tab w:val="clear" w:pos="4536"/>
          <w:tab w:val="clear" w:pos="5670"/>
          <w:tab w:val="clear" w:pos="6804"/>
          <w:tab w:val="clear" w:pos="7655"/>
        </w:tabs>
        <w:spacing w:line="240" w:lineRule="auto"/>
        <w:ind w:left="547" w:right="0" w:firstLine="1"/>
        <w:jc w:val="thaiDistribute"/>
        <w:rPr>
          <w:rFonts w:ascii="Browallia New" w:hAnsi="Browallia New" w:cs="Browallia New"/>
          <w:sz w:val="26"/>
          <w:szCs w:val="26"/>
        </w:rPr>
      </w:pPr>
    </w:p>
    <w:p w14:paraId="4BD4C9D8" w14:textId="0C0B98B6" w:rsidR="00543F8F" w:rsidRPr="00773A95" w:rsidRDefault="00543F8F">
      <w:pPr>
        <w:rPr>
          <w:rFonts w:ascii="Browallia New" w:hAnsi="Browallia New" w:cs="Browallia New"/>
          <w:szCs w:val="26"/>
          <w:lang w:val="en-US"/>
        </w:rPr>
      </w:pPr>
      <w:r w:rsidRPr="00773A95">
        <w:rPr>
          <w:rFonts w:ascii="Browallia New" w:hAnsi="Browallia New" w:cs="Browallia New"/>
          <w:sz w:val="26"/>
          <w:szCs w:val="26"/>
        </w:rPr>
        <w:br w:type="page"/>
      </w:r>
    </w:p>
    <w:p w14:paraId="33EE3E68" w14:textId="77777777" w:rsidR="009B1186" w:rsidRPr="00773A95" w:rsidRDefault="009B1186" w:rsidP="00600205">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Cs w:val="26"/>
        </w:rPr>
      </w:pPr>
    </w:p>
    <w:p w14:paraId="13C966CE" w14:textId="77777777" w:rsidR="00BD0A90" w:rsidRPr="00773A95" w:rsidRDefault="00BD0A90" w:rsidP="00161A23">
      <w:pPr>
        <w:pStyle w:val="Heading5"/>
        <w:spacing w:line="240" w:lineRule="auto"/>
        <w:ind w:left="546"/>
        <w:contextualSpacing/>
        <w:rPr>
          <w:rFonts w:ascii="Browallia New" w:hAnsi="Browallia New" w:cs="Browallia New"/>
          <w:b w:val="0"/>
          <w:bCs w:val="0"/>
          <w:i/>
          <w:iCs/>
          <w:spacing w:val="0"/>
          <w:szCs w:val="26"/>
        </w:rPr>
      </w:pPr>
      <w:r w:rsidRPr="00773A95">
        <w:rPr>
          <w:rFonts w:ascii="Browallia New" w:hAnsi="Browallia New" w:cs="Browallia New"/>
          <w:b w:val="0"/>
          <w:bCs w:val="0"/>
          <w:i/>
          <w:iCs/>
          <w:spacing w:val="0"/>
          <w:szCs w:val="26"/>
          <w:cs/>
        </w:rPr>
        <w:t>การวิเคราะห์ความอ่อนไหว</w:t>
      </w:r>
    </w:p>
    <w:p w14:paraId="3079B152" w14:textId="77777777" w:rsidR="00040406" w:rsidRPr="00773A95" w:rsidRDefault="00040406" w:rsidP="00600205">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Cs w:val="26"/>
        </w:rPr>
      </w:pPr>
    </w:p>
    <w:p w14:paraId="47947161" w14:textId="77777777" w:rsidR="00BD0A90" w:rsidRPr="00773A95" w:rsidRDefault="00BD0A90" w:rsidP="00040406">
      <w:pPr>
        <w:ind w:left="540"/>
        <w:jc w:val="thaiDistribute"/>
        <w:rPr>
          <w:rFonts w:ascii="Browallia New" w:eastAsia="Arial Unicode MS" w:hAnsi="Browallia New" w:cs="Browallia New"/>
          <w:color w:val="000000"/>
          <w:spacing w:val="-4"/>
          <w:szCs w:val="26"/>
          <w:lang w:val="en-US"/>
        </w:rPr>
      </w:pPr>
      <w:r w:rsidRPr="00773A95">
        <w:rPr>
          <w:rFonts w:ascii="Browallia New" w:eastAsia="Arial Unicode MS" w:hAnsi="Browallia New" w:cs="Browallia New"/>
          <w:color w:val="000000"/>
          <w:spacing w:val="-4"/>
          <w:szCs w:val="26"/>
          <w:cs/>
          <w:lang w:val="en-US"/>
        </w:rPr>
        <w:t>รายการกำไรหรือขาดทุนจะมีความอ่อนไหวต่อการเพิ่มขึ้นหรือลดลงในรายได้ดอกเบี้ยจากเงิน</w:t>
      </w:r>
      <w:r w:rsidR="00BB7DE6" w:rsidRPr="00773A95">
        <w:rPr>
          <w:rFonts w:ascii="Browallia New" w:eastAsia="Arial Unicode MS" w:hAnsi="Browallia New" w:cs="Browallia New"/>
          <w:color w:val="000000"/>
          <w:spacing w:val="-4"/>
          <w:szCs w:val="26"/>
          <w:cs/>
        </w:rPr>
        <w:t>ให้กู้ยืมแก่กิจการที่เกี่ยวข้องกัน</w:t>
      </w:r>
      <w:r w:rsidR="00BB7DE6" w:rsidRPr="00773A95">
        <w:rPr>
          <w:rFonts w:ascii="Browallia New" w:eastAsia="Arial Unicode MS" w:hAnsi="Browallia New" w:cs="Browallia New"/>
          <w:color w:val="000000"/>
          <w:spacing w:val="-4"/>
          <w:szCs w:val="26"/>
          <w:cs/>
        </w:rPr>
        <w:br/>
      </w:r>
      <w:r w:rsidRPr="00773A95">
        <w:rPr>
          <w:rFonts w:ascii="Browallia New" w:eastAsia="Arial Unicode MS" w:hAnsi="Browallia New" w:cs="Browallia New"/>
          <w:color w:val="000000"/>
          <w:spacing w:val="-4"/>
          <w:szCs w:val="26"/>
          <w:cs/>
          <w:lang w:val="en-US"/>
        </w:rPr>
        <w:t>และค่าใช้จ่ายดอกเบี้ยจากเงินกู้ยืม ซึ่งเป็นผลมาจากการเปลี่ยนแปลงในอัตราดอกเบี้ย ผลกระทบจากการเปลี่ยนแปลงของอัตราดอกเบี้ยที่มีต่อกำไรสุทธิของกลุ่มกิจการสามารถแสดงได้ ดังนี้</w:t>
      </w:r>
    </w:p>
    <w:p w14:paraId="24CE60DE" w14:textId="77777777" w:rsidR="00BD0A90" w:rsidRPr="00773A95" w:rsidRDefault="00BD0A90" w:rsidP="00040406">
      <w:pPr>
        <w:ind w:left="540"/>
        <w:jc w:val="thaiDistribute"/>
        <w:rPr>
          <w:rFonts w:ascii="Browallia New" w:hAnsi="Browallia New" w:cs="Browallia New"/>
          <w:sz w:val="26"/>
          <w:szCs w:val="26"/>
          <w:lang w:val="en-US" w:eastAsia="th-TH"/>
        </w:rPr>
      </w:pPr>
    </w:p>
    <w:tbl>
      <w:tblPr>
        <w:tblW w:w="9000" w:type="dxa"/>
        <w:tblInd w:w="468" w:type="dxa"/>
        <w:tblLayout w:type="fixed"/>
        <w:tblLook w:val="0000" w:firstRow="0" w:lastRow="0" w:firstColumn="0" w:lastColumn="0" w:noHBand="0" w:noVBand="0"/>
      </w:tblPr>
      <w:tblGrid>
        <w:gridCol w:w="3816"/>
        <w:gridCol w:w="1296"/>
        <w:gridCol w:w="1296"/>
        <w:gridCol w:w="1296"/>
        <w:gridCol w:w="1296"/>
      </w:tblGrid>
      <w:tr w:rsidR="00784A44" w:rsidRPr="00773A95" w14:paraId="3118F12B" w14:textId="77777777" w:rsidTr="002A283F">
        <w:trPr>
          <w:cantSplit/>
        </w:trPr>
        <w:tc>
          <w:tcPr>
            <w:tcW w:w="3816" w:type="dxa"/>
          </w:tcPr>
          <w:p w14:paraId="6FD140C1" w14:textId="77777777" w:rsidR="00784A44" w:rsidRPr="00773A95" w:rsidRDefault="00784A44" w:rsidP="000D29E4">
            <w:pPr>
              <w:tabs>
                <w:tab w:val="left" w:pos="6840"/>
              </w:tabs>
              <w:ind w:left="-26"/>
              <w:rPr>
                <w:rFonts w:ascii="Browallia New" w:eastAsia="Arial Unicode MS" w:hAnsi="Browallia New" w:cs="Browallia New"/>
                <w:szCs w:val="26"/>
              </w:rPr>
            </w:pPr>
          </w:p>
        </w:tc>
        <w:tc>
          <w:tcPr>
            <w:tcW w:w="2592" w:type="dxa"/>
            <w:gridSpan w:val="2"/>
            <w:tcBorders>
              <w:top w:val="single" w:sz="4" w:space="0" w:color="auto"/>
            </w:tcBorders>
          </w:tcPr>
          <w:p w14:paraId="49AE1AB5" w14:textId="77777777" w:rsidR="00784A44" w:rsidRPr="00773A95" w:rsidRDefault="00784A44" w:rsidP="000D29E4">
            <w:pPr>
              <w:tabs>
                <w:tab w:val="left" w:pos="6840"/>
              </w:tabs>
              <w:ind w:right="-72"/>
              <w:jc w:val="right"/>
              <w:rPr>
                <w:rFonts w:ascii="Browallia New" w:eastAsia="Arial Unicode MS" w:hAnsi="Browallia New" w:cs="Browallia New"/>
                <w:b/>
                <w:bCs/>
                <w:szCs w:val="26"/>
                <w:cs/>
              </w:rPr>
            </w:pPr>
            <w:r w:rsidRPr="00773A95">
              <w:rPr>
                <w:rFonts w:ascii="Browallia New" w:eastAsia="Arial Unicode MS" w:hAnsi="Browallia New" w:cs="Browallia New"/>
                <w:b/>
                <w:bCs/>
                <w:szCs w:val="26"/>
                <w:cs/>
              </w:rPr>
              <w:t>งบการเงินรวม</w:t>
            </w:r>
          </w:p>
        </w:tc>
        <w:tc>
          <w:tcPr>
            <w:tcW w:w="2592" w:type="dxa"/>
            <w:gridSpan w:val="2"/>
            <w:tcBorders>
              <w:top w:val="single" w:sz="4" w:space="0" w:color="auto"/>
            </w:tcBorders>
          </w:tcPr>
          <w:p w14:paraId="37436F7D" w14:textId="77777777" w:rsidR="00784A44" w:rsidRPr="00773A95" w:rsidRDefault="00784A44" w:rsidP="000D29E4">
            <w:pPr>
              <w:tabs>
                <w:tab w:val="left" w:pos="6840"/>
              </w:tabs>
              <w:ind w:right="-72"/>
              <w:jc w:val="right"/>
              <w:rPr>
                <w:rFonts w:ascii="Browallia New" w:eastAsia="Arial Unicode MS" w:hAnsi="Browallia New" w:cs="Browallia New"/>
                <w:b/>
                <w:bCs/>
                <w:szCs w:val="26"/>
                <w:cs/>
              </w:rPr>
            </w:pPr>
            <w:r w:rsidRPr="00773A95">
              <w:rPr>
                <w:rFonts w:ascii="Browallia New" w:eastAsia="Arial Unicode MS" w:hAnsi="Browallia New" w:cs="Browallia New"/>
                <w:b/>
                <w:bCs/>
                <w:szCs w:val="26"/>
                <w:cs/>
              </w:rPr>
              <w:t>งบการเงินเฉพาะกิจการ</w:t>
            </w:r>
          </w:p>
        </w:tc>
      </w:tr>
      <w:tr w:rsidR="00A5297B" w:rsidRPr="00773A95" w14:paraId="13DB08F4" w14:textId="77777777" w:rsidTr="004A3F34">
        <w:trPr>
          <w:cantSplit/>
        </w:trPr>
        <w:tc>
          <w:tcPr>
            <w:tcW w:w="3816" w:type="dxa"/>
          </w:tcPr>
          <w:p w14:paraId="24E8C189" w14:textId="77777777" w:rsidR="00A5297B" w:rsidRPr="00773A95" w:rsidRDefault="00A5297B" w:rsidP="00A5297B">
            <w:pPr>
              <w:tabs>
                <w:tab w:val="left" w:pos="6840"/>
              </w:tabs>
              <w:ind w:left="-26"/>
              <w:rPr>
                <w:rFonts w:ascii="Browallia New" w:eastAsia="Arial Unicode MS" w:hAnsi="Browallia New" w:cs="Browallia New"/>
                <w:szCs w:val="26"/>
              </w:rPr>
            </w:pPr>
          </w:p>
        </w:tc>
        <w:tc>
          <w:tcPr>
            <w:tcW w:w="1296" w:type="dxa"/>
            <w:tcBorders>
              <w:top w:val="single" w:sz="4" w:space="0" w:color="auto"/>
            </w:tcBorders>
            <w:vAlign w:val="bottom"/>
          </w:tcPr>
          <w:p w14:paraId="1055601E" w14:textId="6AE2B1CE" w:rsidR="00A5297B" w:rsidRPr="00773A95" w:rsidRDefault="00875916" w:rsidP="00A5297B">
            <w:pPr>
              <w:tabs>
                <w:tab w:val="left" w:pos="6840"/>
              </w:tabs>
              <w:ind w:right="-72"/>
              <w:jc w:val="right"/>
              <w:rPr>
                <w:rFonts w:ascii="Browallia New" w:eastAsia="Arial Unicode MS" w:hAnsi="Browallia New" w:cs="Browallia New"/>
                <w:b/>
                <w:bCs/>
                <w:szCs w:val="26"/>
              </w:rPr>
            </w:pPr>
            <w:r w:rsidRPr="00773A95">
              <w:rPr>
                <w:rFonts w:ascii="Browallia New" w:eastAsia="Arial" w:hAnsi="Browallia New" w:cs="Browallia New"/>
                <w:b/>
                <w:bCs/>
                <w:szCs w:val="26"/>
                <w:cs/>
              </w:rPr>
              <w:t xml:space="preserve">พ.ศ. </w:t>
            </w:r>
            <w:r w:rsidR="00435D73" w:rsidRPr="00435D73">
              <w:rPr>
                <w:rFonts w:ascii="Browallia New" w:eastAsia="Arial" w:hAnsi="Browallia New" w:cs="Browallia New"/>
                <w:b/>
                <w:bCs/>
                <w:szCs w:val="26"/>
              </w:rPr>
              <w:t>2566</w:t>
            </w:r>
          </w:p>
        </w:tc>
        <w:tc>
          <w:tcPr>
            <w:tcW w:w="1296" w:type="dxa"/>
            <w:tcBorders>
              <w:top w:val="single" w:sz="4" w:space="0" w:color="auto"/>
            </w:tcBorders>
            <w:vAlign w:val="bottom"/>
          </w:tcPr>
          <w:p w14:paraId="36550CFB" w14:textId="54946660" w:rsidR="00A5297B" w:rsidRPr="00773A95" w:rsidRDefault="00875916" w:rsidP="00A5297B">
            <w:pPr>
              <w:tabs>
                <w:tab w:val="left" w:pos="6840"/>
              </w:tabs>
              <w:ind w:right="-72"/>
              <w:jc w:val="right"/>
              <w:rPr>
                <w:rFonts w:ascii="Browallia New" w:eastAsia="Arial Unicode MS" w:hAnsi="Browallia New" w:cs="Browallia New"/>
                <w:b/>
                <w:bCs/>
                <w:szCs w:val="26"/>
              </w:rPr>
            </w:pPr>
            <w:r w:rsidRPr="00773A95">
              <w:rPr>
                <w:rFonts w:ascii="Browallia New" w:eastAsia="Arial" w:hAnsi="Browallia New" w:cs="Browallia New"/>
                <w:b/>
                <w:bCs/>
                <w:szCs w:val="26"/>
                <w:cs/>
              </w:rPr>
              <w:t xml:space="preserve">พ.ศ. </w:t>
            </w:r>
            <w:r w:rsidR="00435D73" w:rsidRPr="00435D73">
              <w:rPr>
                <w:rFonts w:ascii="Browallia New" w:eastAsia="Arial" w:hAnsi="Browallia New" w:cs="Browallia New"/>
                <w:b/>
                <w:bCs/>
                <w:szCs w:val="26"/>
              </w:rPr>
              <w:t>2565</w:t>
            </w:r>
          </w:p>
        </w:tc>
        <w:tc>
          <w:tcPr>
            <w:tcW w:w="1296" w:type="dxa"/>
            <w:tcBorders>
              <w:top w:val="single" w:sz="4" w:space="0" w:color="auto"/>
            </w:tcBorders>
            <w:vAlign w:val="bottom"/>
          </w:tcPr>
          <w:p w14:paraId="77DFC7DB" w14:textId="61022A0A" w:rsidR="00A5297B" w:rsidRPr="00773A95" w:rsidRDefault="00875916" w:rsidP="00A5297B">
            <w:pPr>
              <w:tabs>
                <w:tab w:val="left" w:pos="6840"/>
              </w:tabs>
              <w:ind w:right="-72"/>
              <w:jc w:val="right"/>
              <w:rPr>
                <w:rFonts w:ascii="Browallia New" w:eastAsia="Arial Unicode MS" w:hAnsi="Browallia New" w:cs="Browallia New"/>
                <w:b/>
                <w:bCs/>
                <w:szCs w:val="26"/>
              </w:rPr>
            </w:pPr>
            <w:r w:rsidRPr="00773A95">
              <w:rPr>
                <w:rFonts w:ascii="Browallia New" w:eastAsia="Arial" w:hAnsi="Browallia New" w:cs="Browallia New"/>
                <w:b/>
                <w:bCs/>
                <w:szCs w:val="26"/>
                <w:cs/>
              </w:rPr>
              <w:t xml:space="preserve">พ.ศ. </w:t>
            </w:r>
            <w:r w:rsidR="00435D73" w:rsidRPr="00435D73">
              <w:rPr>
                <w:rFonts w:ascii="Browallia New" w:eastAsia="Arial" w:hAnsi="Browallia New" w:cs="Browallia New"/>
                <w:b/>
                <w:bCs/>
                <w:szCs w:val="26"/>
              </w:rPr>
              <w:t>2566</w:t>
            </w:r>
          </w:p>
        </w:tc>
        <w:tc>
          <w:tcPr>
            <w:tcW w:w="1296" w:type="dxa"/>
            <w:tcBorders>
              <w:top w:val="single" w:sz="4" w:space="0" w:color="auto"/>
            </w:tcBorders>
            <w:vAlign w:val="bottom"/>
          </w:tcPr>
          <w:p w14:paraId="5F03121F" w14:textId="2D2E80E0" w:rsidR="00A5297B" w:rsidRPr="00773A95" w:rsidRDefault="00875916" w:rsidP="00A5297B">
            <w:pPr>
              <w:tabs>
                <w:tab w:val="left" w:pos="6840"/>
              </w:tabs>
              <w:ind w:right="-72"/>
              <w:jc w:val="right"/>
              <w:rPr>
                <w:rFonts w:ascii="Browallia New" w:eastAsia="Arial Unicode MS" w:hAnsi="Browallia New" w:cs="Browallia New"/>
                <w:b/>
                <w:bCs/>
                <w:szCs w:val="26"/>
              </w:rPr>
            </w:pPr>
            <w:r w:rsidRPr="00773A95">
              <w:rPr>
                <w:rFonts w:ascii="Browallia New" w:eastAsia="Arial" w:hAnsi="Browallia New" w:cs="Browallia New"/>
                <w:b/>
                <w:bCs/>
                <w:szCs w:val="26"/>
                <w:cs/>
              </w:rPr>
              <w:t xml:space="preserve">พ.ศ. </w:t>
            </w:r>
            <w:r w:rsidR="00435D73" w:rsidRPr="00435D73">
              <w:rPr>
                <w:rFonts w:ascii="Browallia New" w:eastAsia="Arial" w:hAnsi="Browallia New" w:cs="Browallia New"/>
                <w:b/>
                <w:bCs/>
                <w:szCs w:val="26"/>
              </w:rPr>
              <w:t>2565</w:t>
            </w:r>
          </w:p>
        </w:tc>
      </w:tr>
      <w:tr w:rsidR="00784A44" w:rsidRPr="00773A95" w14:paraId="0FF48B7B" w14:textId="77777777" w:rsidTr="002A283F">
        <w:trPr>
          <w:cantSplit/>
        </w:trPr>
        <w:tc>
          <w:tcPr>
            <w:tcW w:w="3816" w:type="dxa"/>
          </w:tcPr>
          <w:p w14:paraId="54F33C60" w14:textId="77777777" w:rsidR="00784A44" w:rsidRPr="00773A95" w:rsidRDefault="00784A44" w:rsidP="000D29E4">
            <w:pPr>
              <w:tabs>
                <w:tab w:val="left" w:pos="6840"/>
              </w:tabs>
              <w:ind w:left="-26"/>
              <w:rPr>
                <w:rFonts w:ascii="Browallia New" w:eastAsia="Arial Unicode MS" w:hAnsi="Browallia New" w:cs="Browallia New"/>
                <w:szCs w:val="26"/>
              </w:rPr>
            </w:pPr>
          </w:p>
        </w:tc>
        <w:tc>
          <w:tcPr>
            <w:tcW w:w="1296" w:type="dxa"/>
            <w:tcBorders>
              <w:bottom w:val="single" w:sz="4" w:space="0" w:color="auto"/>
            </w:tcBorders>
            <w:shd w:val="clear" w:color="auto" w:fill="auto"/>
          </w:tcPr>
          <w:p w14:paraId="12601082" w14:textId="77777777" w:rsidR="00784A44" w:rsidRPr="00773A95" w:rsidRDefault="00784A44" w:rsidP="000D29E4">
            <w:pPr>
              <w:tabs>
                <w:tab w:val="left" w:pos="6840"/>
              </w:tabs>
              <w:ind w:right="-72"/>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0A6618B5" w14:textId="77777777" w:rsidR="00784A44" w:rsidRPr="00773A95" w:rsidRDefault="00784A44" w:rsidP="000D29E4">
            <w:pPr>
              <w:tabs>
                <w:tab w:val="left" w:pos="6840"/>
              </w:tabs>
              <w:ind w:right="-72"/>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09CE8431" w14:textId="77777777" w:rsidR="00784A44" w:rsidRPr="00773A95" w:rsidRDefault="00784A44" w:rsidP="000D29E4">
            <w:pPr>
              <w:tabs>
                <w:tab w:val="left" w:pos="6840"/>
              </w:tabs>
              <w:ind w:right="-72"/>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296" w:type="dxa"/>
            <w:tcBorders>
              <w:bottom w:val="single" w:sz="4" w:space="0" w:color="auto"/>
            </w:tcBorders>
            <w:shd w:val="clear" w:color="auto" w:fill="auto"/>
          </w:tcPr>
          <w:p w14:paraId="52B1F443" w14:textId="77777777" w:rsidR="00784A44" w:rsidRPr="00773A95" w:rsidRDefault="00784A44" w:rsidP="000D29E4">
            <w:pPr>
              <w:tabs>
                <w:tab w:val="left" w:pos="6840"/>
              </w:tabs>
              <w:ind w:right="-72"/>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r>
      <w:tr w:rsidR="00A5297B" w:rsidRPr="00773A95" w14:paraId="78D0BB88" w14:textId="77777777" w:rsidTr="002A283F">
        <w:trPr>
          <w:cantSplit/>
        </w:trPr>
        <w:tc>
          <w:tcPr>
            <w:tcW w:w="3816" w:type="dxa"/>
            <w:tcBorders>
              <w:top w:val="nil"/>
              <w:left w:val="nil"/>
              <w:bottom w:val="nil"/>
              <w:right w:val="nil"/>
            </w:tcBorders>
            <w:shd w:val="clear" w:color="auto" w:fill="auto"/>
          </w:tcPr>
          <w:p w14:paraId="339798B2" w14:textId="77777777" w:rsidR="00A5297B" w:rsidRPr="00773A95" w:rsidRDefault="00A5297B" w:rsidP="00A5297B">
            <w:pPr>
              <w:ind w:left="-26" w:right="-31"/>
              <w:rPr>
                <w:rFonts w:ascii="Browallia New" w:eastAsia="Arial Unicode MS" w:hAnsi="Browallia New" w:cs="Browallia New"/>
                <w:spacing w:val="-4"/>
                <w:szCs w:val="26"/>
              </w:rPr>
            </w:pPr>
          </w:p>
        </w:tc>
        <w:tc>
          <w:tcPr>
            <w:tcW w:w="1296" w:type="dxa"/>
            <w:tcBorders>
              <w:top w:val="single" w:sz="4" w:space="0" w:color="auto"/>
            </w:tcBorders>
            <w:shd w:val="clear" w:color="auto" w:fill="FAFAFA"/>
          </w:tcPr>
          <w:p w14:paraId="59C9A22E" w14:textId="77777777" w:rsidR="00A5297B" w:rsidRPr="00773A95" w:rsidRDefault="00A5297B" w:rsidP="00A5297B">
            <w:pPr>
              <w:ind w:right="-72"/>
              <w:jc w:val="right"/>
              <w:rPr>
                <w:rFonts w:ascii="Browallia New" w:eastAsia="Arial Unicode MS" w:hAnsi="Browallia New" w:cs="Browallia New"/>
                <w:szCs w:val="26"/>
              </w:rPr>
            </w:pPr>
          </w:p>
        </w:tc>
        <w:tc>
          <w:tcPr>
            <w:tcW w:w="1296" w:type="dxa"/>
            <w:tcBorders>
              <w:top w:val="single" w:sz="4" w:space="0" w:color="auto"/>
            </w:tcBorders>
            <w:shd w:val="clear" w:color="auto" w:fill="auto"/>
          </w:tcPr>
          <w:p w14:paraId="275F9D6C" w14:textId="77777777" w:rsidR="00A5297B" w:rsidRPr="00773A95" w:rsidRDefault="00A5297B" w:rsidP="00A5297B">
            <w:pPr>
              <w:ind w:right="-72"/>
              <w:jc w:val="right"/>
              <w:rPr>
                <w:rFonts w:ascii="Browallia New" w:eastAsia="Arial" w:hAnsi="Browallia New" w:cs="Browallia New"/>
                <w:szCs w:val="26"/>
              </w:rPr>
            </w:pPr>
          </w:p>
        </w:tc>
        <w:tc>
          <w:tcPr>
            <w:tcW w:w="1296" w:type="dxa"/>
            <w:tcBorders>
              <w:top w:val="single" w:sz="4" w:space="0" w:color="auto"/>
            </w:tcBorders>
            <w:shd w:val="clear" w:color="auto" w:fill="FAFAFA"/>
          </w:tcPr>
          <w:p w14:paraId="1A27027E" w14:textId="77777777" w:rsidR="00A5297B" w:rsidRPr="00773A95" w:rsidRDefault="00A5297B" w:rsidP="00A5297B">
            <w:pPr>
              <w:ind w:right="-72"/>
              <w:jc w:val="right"/>
              <w:rPr>
                <w:rFonts w:ascii="Browallia New" w:eastAsia="Arial Unicode MS" w:hAnsi="Browallia New" w:cs="Browallia New"/>
                <w:szCs w:val="26"/>
              </w:rPr>
            </w:pPr>
          </w:p>
        </w:tc>
        <w:tc>
          <w:tcPr>
            <w:tcW w:w="1296" w:type="dxa"/>
            <w:tcBorders>
              <w:top w:val="single" w:sz="4" w:space="0" w:color="auto"/>
            </w:tcBorders>
            <w:shd w:val="clear" w:color="auto" w:fill="auto"/>
          </w:tcPr>
          <w:p w14:paraId="65974F79" w14:textId="77777777" w:rsidR="00A5297B" w:rsidRPr="00773A95" w:rsidRDefault="00A5297B" w:rsidP="00A5297B">
            <w:pPr>
              <w:ind w:right="-72"/>
              <w:jc w:val="right"/>
              <w:rPr>
                <w:rFonts w:ascii="Browallia New" w:eastAsia="Arial Unicode MS" w:hAnsi="Browallia New" w:cs="Browallia New"/>
                <w:szCs w:val="26"/>
              </w:rPr>
            </w:pPr>
          </w:p>
        </w:tc>
      </w:tr>
      <w:tr w:rsidR="009411AD" w:rsidRPr="00773A95" w14:paraId="2549C4B4" w14:textId="77777777" w:rsidTr="004A3F34">
        <w:trPr>
          <w:cantSplit/>
        </w:trPr>
        <w:tc>
          <w:tcPr>
            <w:tcW w:w="3816" w:type="dxa"/>
          </w:tcPr>
          <w:p w14:paraId="7AB743CB" w14:textId="7FB8B524" w:rsidR="009411AD" w:rsidRPr="00773A95" w:rsidRDefault="009411AD" w:rsidP="009411AD">
            <w:pPr>
              <w:ind w:left="-26"/>
              <w:rPr>
                <w:rFonts w:ascii="Browallia New" w:eastAsia="Arial Unicode MS" w:hAnsi="Browallia New" w:cs="Browallia New"/>
                <w:sz w:val="26"/>
                <w:szCs w:val="26"/>
              </w:rPr>
            </w:pPr>
            <w:r w:rsidRPr="00773A95">
              <w:rPr>
                <w:rFonts w:ascii="Browallia New" w:eastAsia="Arial Unicode MS" w:hAnsi="Browallia New" w:cs="Browallia New"/>
                <w:spacing w:val="-4"/>
                <w:sz w:val="26"/>
                <w:szCs w:val="26"/>
                <w:cs/>
              </w:rPr>
              <w:t xml:space="preserve">อัตราดอกเบี้ย - เพิ่มขึ้นร้อยละ </w:t>
            </w:r>
            <w:r w:rsidR="00435D73" w:rsidRPr="00435D73">
              <w:rPr>
                <w:rFonts w:ascii="Browallia New" w:eastAsia="Arial Unicode MS" w:hAnsi="Browallia New" w:cs="Browallia New"/>
                <w:spacing w:val="-4"/>
                <w:sz w:val="26"/>
                <w:szCs w:val="26"/>
              </w:rPr>
              <w:t>1</w:t>
            </w:r>
            <w:r w:rsidRPr="00773A95">
              <w:rPr>
                <w:rFonts w:ascii="Browallia New" w:eastAsia="Arial Unicode MS" w:hAnsi="Browallia New" w:cs="Browallia New"/>
                <w:spacing w:val="-4"/>
                <w:sz w:val="26"/>
                <w:szCs w:val="26"/>
              </w:rPr>
              <w:t>*</w:t>
            </w:r>
          </w:p>
        </w:tc>
        <w:tc>
          <w:tcPr>
            <w:tcW w:w="1296" w:type="dxa"/>
            <w:shd w:val="clear" w:color="auto" w:fill="FAFAFA"/>
            <w:vAlign w:val="bottom"/>
          </w:tcPr>
          <w:p w14:paraId="63B0B875" w14:textId="2C8E91E3" w:rsidR="009411AD" w:rsidRPr="00773A95" w:rsidRDefault="00767866"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160</w:t>
            </w:r>
            <w:r w:rsidRPr="00773A95">
              <w:rPr>
                <w:rFonts w:ascii="Browallia New" w:eastAsia="Arial Unicode MS" w:hAnsi="Browallia New" w:cs="Browallia New"/>
                <w:sz w:val="26"/>
                <w:szCs w:val="26"/>
              </w:rPr>
              <w:t>)</w:t>
            </w:r>
          </w:p>
        </w:tc>
        <w:tc>
          <w:tcPr>
            <w:tcW w:w="1296" w:type="dxa"/>
            <w:shd w:val="clear" w:color="auto" w:fill="auto"/>
            <w:vAlign w:val="bottom"/>
          </w:tcPr>
          <w:p w14:paraId="0DA14822" w14:textId="36BCDF7E" w:rsidR="009411AD" w:rsidRPr="00773A95" w:rsidRDefault="009411AD"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250</w:t>
            </w:r>
            <w:r w:rsidRPr="00773A95">
              <w:rPr>
                <w:rFonts w:ascii="Browallia New" w:eastAsia="Arial Unicode MS" w:hAnsi="Browallia New" w:cs="Browallia New"/>
                <w:sz w:val="26"/>
                <w:szCs w:val="26"/>
              </w:rPr>
              <w:t>)</w:t>
            </w:r>
          </w:p>
        </w:tc>
        <w:tc>
          <w:tcPr>
            <w:tcW w:w="1296" w:type="dxa"/>
            <w:shd w:val="clear" w:color="auto" w:fill="FAFAFA"/>
            <w:vAlign w:val="bottom"/>
          </w:tcPr>
          <w:p w14:paraId="7F58FBD7" w14:textId="757258AD" w:rsidR="009411AD" w:rsidRPr="00773A95" w:rsidRDefault="00984447"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52</w:t>
            </w:r>
            <w:r w:rsidRPr="00773A95">
              <w:rPr>
                <w:rFonts w:ascii="Browallia New" w:eastAsia="Arial Unicode MS" w:hAnsi="Browallia New" w:cs="Browallia New"/>
                <w:sz w:val="26"/>
                <w:szCs w:val="26"/>
              </w:rPr>
              <w:t>)</w:t>
            </w:r>
          </w:p>
        </w:tc>
        <w:tc>
          <w:tcPr>
            <w:tcW w:w="1296" w:type="dxa"/>
            <w:tcBorders>
              <w:top w:val="nil"/>
              <w:left w:val="nil"/>
              <w:bottom w:val="nil"/>
              <w:right w:val="nil"/>
            </w:tcBorders>
            <w:shd w:val="clear" w:color="auto" w:fill="auto"/>
            <w:vAlign w:val="bottom"/>
          </w:tcPr>
          <w:p w14:paraId="13C26FDA" w14:textId="5AECF281" w:rsidR="009411AD" w:rsidRPr="00773A95" w:rsidRDefault="009411AD" w:rsidP="009411AD">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109</w:t>
            </w:r>
            <w:r w:rsidRPr="00773A95">
              <w:rPr>
                <w:rFonts w:ascii="Browallia New" w:eastAsia="Arial Unicode MS" w:hAnsi="Browallia New" w:cs="Browallia New"/>
                <w:sz w:val="26"/>
                <w:szCs w:val="26"/>
              </w:rPr>
              <w:t>)</w:t>
            </w:r>
          </w:p>
        </w:tc>
      </w:tr>
      <w:tr w:rsidR="009411AD" w:rsidRPr="00773A95" w14:paraId="2D53C947" w14:textId="77777777" w:rsidTr="004A3F34">
        <w:trPr>
          <w:cantSplit/>
        </w:trPr>
        <w:tc>
          <w:tcPr>
            <w:tcW w:w="3816" w:type="dxa"/>
          </w:tcPr>
          <w:p w14:paraId="1A0C044F" w14:textId="2A9F84F4" w:rsidR="009411AD" w:rsidRPr="00773A95" w:rsidRDefault="009411AD" w:rsidP="009411AD">
            <w:pPr>
              <w:ind w:left="-26"/>
              <w:rPr>
                <w:rFonts w:ascii="Browallia New" w:eastAsia="Arial Unicode MS" w:hAnsi="Browallia New" w:cs="Browallia New"/>
                <w:sz w:val="26"/>
                <w:szCs w:val="26"/>
              </w:rPr>
            </w:pPr>
            <w:r w:rsidRPr="00773A95">
              <w:rPr>
                <w:rFonts w:ascii="Browallia New" w:eastAsia="Arial Unicode MS" w:hAnsi="Browallia New" w:cs="Browallia New"/>
                <w:spacing w:val="-4"/>
                <w:sz w:val="26"/>
                <w:szCs w:val="26"/>
                <w:cs/>
              </w:rPr>
              <w:t xml:space="preserve">อัตราดอกเบี้ย - ลดลงร้อยละ </w:t>
            </w:r>
            <w:r w:rsidR="00435D73" w:rsidRPr="00435D73">
              <w:rPr>
                <w:rFonts w:ascii="Browallia New" w:eastAsia="Arial Unicode MS" w:hAnsi="Browallia New" w:cs="Browallia New"/>
                <w:spacing w:val="-4"/>
                <w:sz w:val="26"/>
                <w:szCs w:val="26"/>
              </w:rPr>
              <w:t>1</w:t>
            </w:r>
            <w:r w:rsidRPr="00773A95">
              <w:rPr>
                <w:rFonts w:ascii="Browallia New" w:eastAsia="Arial Unicode MS" w:hAnsi="Browallia New" w:cs="Browallia New"/>
                <w:spacing w:val="-4"/>
                <w:sz w:val="26"/>
                <w:szCs w:val="26"/>
              </w:rPr>
              <w:t>*</w:t>
            </w:r>
          </w:p>
        </w:tc>
        <w:tc>
          <w:tcPr>
            <w:tcW w:w="1296" w:type="dxa"/>
            <w:shd w:val="clear" w:color="auto" w:fill="FAFAFA"/>
            <w:vAlign w:val="bottom"/>
          </w:tcPr>
          <w:p w14:paraId="5A0E1926" w14:textId="5A32D679"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160</w:t>
            </w:r>
          </w:p>
        </w:tc>
        <w:tc>
          <w:tcPr>
            <w:tcW w:w="1296" w:type="dxa"/>
            <w:shd w:val="clear" w:color="auto" w:fill="auto"/>
            <w:vAlign w:val="bottom"/>
          </w:tcPr>
          <w:p w14:paraId="69E7A776" w14:textId="0A3F688A"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250</w:t>
            </w:r>
          </w:p>
        </w:tc>
        <w:tc>
          <w:tcPr>
            <w:tcW w:w="1296" w:type="dxa"/>
            <w:shd w:val="clear" w:color="auto" w:fill="FAFAFA"/>
            <w:vAlign w:val="bottom"/>
          </w:tcPr>
          <w:p w14:paraId="77103FD7" w14:textId="60B09B05"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52</w:t>
            </w:r>
          </w:p>
        </w:tc>
        <w:tc>
          <w:tcPr>
            <w:tcW w:w="1296" w:type="dxa"/>
            <w:tcBorders>
              <w:top w:val="nil"/>
              <w:left w:val="nil"/>
              <w:bottom w:val="nil"/>
              <w:right w:val="nil"/>
            </w:tcBorders>
            <w:shd w:val="clear" w:color="auto" w:fill="auto"/>
            <w:vAlign w:val="bottom"/>
          </w:tcPr>
          <w:p w14:paraId="456E237A" w14:textId="1E51F834" w:rsidR="009411AD" w:rsidRPr="00773A95" w:rsidRDefault="00435D73" w:rsidP="009411AD">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109</w:t>
            </w:r>
          </w:p>
        </w:tc>
      </w:tr>
    </w:tbl>
    <w:p w14:paraId="7CA579AD" w14:textId="77777777" w:rsidR="002A283F" w:rsidRPr="00773A95" w:rsidRDefault="002A283F" w:rsidP="00E323E4">
      <w:pPr>
        <w:pStyle w:val="BlockText"/>
        <w:tabs>
          <w:tab w:val="clear" w:pos="1418"/>
          <w:tab w:val="clear" w:pos="3402"/>
          <w:tab w:val="clear" w:pos="4536"/>
          <w:tab w:val="clear" w:pos="5670"/>
          <w:tab w:val="clear" w:pos="6804"/>
          <w:tab w:val="clear" w:pos="7655"/>
        </w:tabs>
        <w:spacing w:line="240" w:lineRule="auto"/>
        <w:ind w:left="540" w:right="0" w:firstLine="1"/>
        <w:jc w:val="both"/>
        <w:rPr>
          <w:rFonts w:ascii="Browallia New" w:hAnsi="Browallia New" w:cs="Browallia New"/>
          <w:szCs w:val="26"/>
        </w:rPr>
      </w:pPr>
    </w:p>
    <w:p w14:paraId="70A71283" w14:textId="7339EBDD" w:rsidR="00891335" w:rsidRPr="00773A95" w:rsidRDefault="00891335" w:rsidP="00040406">
      <w:pPr>
        <w:pStyle w:val="BlockText"/>
        <w:tabs>
          <w:tab w:val="clear" w:pos="1418"/>
          <w:tab w:val="clear" w:pos="3402"/>
          <w:tab w:val="clear" w:pos="4536"/>
          <w:tab w:val="clear" w:pos="5670"/>
          <w:tab w:val="clear" w:pos="6804"/>
          <w:tab w:val="clear" w:pos="7655"/>
        </w:tabs>
        <w:spacing w:line="240" w:lineRule="auto"/>
        <w:ind w:left="540" w:right="0"/>
        <w:jc w:val="both"/>
        <w:rPr>
          <w:rFonts w:ascii="Browallia New" w:hAnsi="Browallia New" w:cs="Browallia New"/>
          <w:i/>
          <w:iCs/>
          <w:szCs w:val="26"/>
        </w:rPr>
      </w:pPr>
      <w:r w:rsidRPr="00773A95">
        <w:rPr>
          <w:rFonts w:ascii="Browallia New" w:hAnsi="Browallia New" w:cs="Browallia New"/>
          <w:i/>
          <w:iCs/>
          <w:szCs w:val="26"/>
          <w:cs/>
        </w:rPr>
        <w:t>*</w:t>
      </w:r>
      <w:r w:rsidR="00A4208B" w:rsidRPr="00773A95">
        <w:rPr>
          <w:rFonts w:ascii="Browallia New" w:hAnsi="Browallia New" w:cs="Browallia New"/>
          <w:i/>
          <w:iCs/>
          <w:szCs w:val="26"/>
          <w:cs/>
        </w:rPr>
        <w:tab/>
      </w:r>
      <w:r w:rsidR="00040406" w:rsidRPr="00773A95">
        <w:rPr>
          <w:rFonts w:ascii="Browallia New" w:hAnsi="Browallia New" w:cs="Browallia New"/>
          <w:i/>
          <w:iCs/>
          <w:szCs w:val="26"/>
        </w:rPr>
        <w:t xml:space="preserve"> </w:t>
      </w:r>
      <w:r w:rsidR="002A283F" w:rsidRPr="00773A95">
        <w:rPr>
          <w:rFonts w:ascii="Browallia New" w:hAnsi="Browallia New" w:cs="Browallia New"/>
          <w:i/>
          <w:iCs/>
          <w:szCs w:val="26"/>
        </w:rPr>
        <w:t xml:space="preserve"> </w:t>
      </w:r>
      <w:r w:rsidRPr="00773A95">
        <w:rPr>
          <w:rFonts w:ascii="Browallia New" w:hAnsi="Browallia New" w:cs="Browallia New"/>
          <w:i/>
          <w:iCs/>
          <w:szCs w:val="26"/>
          <w:cs/>
        </w:rPr>
        <w:t>โดยกำหนดให้ปัจจัยอื่นคงที่</w:t>
      </w:r>
    </w:p>
    <w:p w14:paraId="7FDA9F67" w14:textId="77777777" w:rsidR="00BC1143" w:rsidRPr="00773A95" w:rsidRDefault="00BC1143" w:rsidP="00040406">
      <w:pPr>
        <w:pStyle w:val="BlockText"/>
        <w:tabs>
          <w:tab w:val="clear" w:pos="1418"/>
          <w:tab w:val="clear" w:pos="3402"/>
          <w:tab w:val="clear" w:pos="4536"/>
          <w:tab w:val="clear" w:pos="5670"/>
          <w:tab w:val="clear" w:pos="6804"/>
          <w:tab w:val="clear" w:pos="7655"/>
        </w:tabs>
        <w:spacing w:line="240" w:lineRule="auto"/>
        <w:ind w:left="540" w:right="0"/>
        <w:jc w:val="both"/>
        <w:rPr>
          <w:rFonts w:ascii="Browallia New" w:hAnsi="Browallia New" w:cs="Browallia New"/>
          <w:szCs w:val="26"/>
        </w:rPr>
      </w:pPr>
    </w:p>
    <w:p w14:paraId="04D939B9" w14:textId="559CB615" w:rsidR="00891335" w:rsidRPr="00773A95" w:rsidRDefault="00A4208B" w:rsidP="00543F8F">
      <w:pPr>
        <w:pStyle w:val="Heading4"/>
        <w:tabs>
          <w:tab w:val="clear" w:pos="478"/>
          <w:tab w:val="clear" w:pos="598"/>
          <w:tab w:val="left" w:pos="546"/>
        </w:tabs>
        <w:spacing w:line="240" w:lineRule="auto"/>
        <w:contextualSpacing/>
        <w:rPr>
          <w:rFonts w:ascii="Browallia New" w:hAnsi="Browallia New" w:cs="Browallia New"/>
          <w:b w:val="0"/>
          <w:bCs w:val="0"/>
          <w:color w:val="CF4A02"/>
          <w:szCs w:val="26"/>
        </w:rPr>
      </w:pPr>
      <w:r w:rsidRPr="00773A95">
        <w:rPr>
          <w:rFonts w:ascii="Browallia New" w:hAnsi="Browallia New" w:cs="Browallia New"/>
          <w:b w:val="0"/>
          <w:bCs w:val="0"/>
          <w:color w:val="CF4A02"/>
          <w:szCs w:val="26"/>
          <w:cs/>
        </w:rPr>
        <w:t>ค)</w:t>
      </w:r>
      <w:r w:rsidRPr="00773A95">
        <w:rPr>
          <w:rFonts w:ascii="Browallia New" w:hAnsi="Browallia New" w:cs="Browallia New"/>
          <w:b w:val="0"/>
          <w:bCs w:val="0"/>
          <w:color w:val="CF4A02"/>
          <w:szCs w:val="26"/>
          <w:cs/>
        </w:rPr>
        <w:tab/>
      </w:r>
      <w:r w:rsidR="00891335" w:rsidRPr="00773A95">
        <w:rPr>
          <w:rFonts w:ascii="Browallia New" w:hAnsi="Browallia New" w:cs="Browallia New"/>
          <w:b w:val="0"/>
          <w:bCs w:val="0"/>
          <w:color w:val="CF4A02"/>
          <w:szCs w:val="26"/>
          <w:u w:val="single"/>
          <w:cs/>
        </w:rPr>
        <w:t>ความเสี่ยงด้านราคา</w:t>
      </w:r>
    </w:p>
    <w:p w14:paraId="1ED9A5A0" w14:textId="56DDF4D6" w:rsidR="0041741A" w:rsidRPr="00773A95" w:rsidRDefault="0041741A" w:rsidP="00E4085F">
      <w:pPr>
        <w:ind w:left="900" w:hanging="360"/>
        <w:jc w:val="thaiDistribute"/>
        <w:rPr>
          <w:rFonts w:ascii="Browallia New" w:eastAsia="Arial Unicode MS" w:hAnsi="Browallia New" w:cs="Browallia New"/>
          <w:color w:val="000000"/>
          <w:szCs w:val="26"/>
          <w:lang w:val="en-US"/>
        </w:rPr>
      </w:pPr>
    </w:p>
    <w:p w14:paraId="3A16D5AD" w14:textId="2BBA22E6" w:rsidR="008B471A" w:rsidRPr="00773A95" w:rsidRDefault="008B471A" w:rsidP="008B471A">
      <w:pPr>
        <w:ind w:left="540"/>
        <w:jc w:val="thaiDistribute"/>
        <w:rPr>
          <w:rFonts w:ascii="Browallia New" w:eastAsia="Arial Unicode MS" w:hAnsi="Browallia New" w:cs="Browallia New"/>
          <w:color w:val="000000"/>
          <w:szCs w:val="26"/>
          <w:lang w:val="en-US"/>
        </w:rPr>
      </w:pPr>
      <w:r w:rsidRPr="00773A95">
        <w:rPr>
          <w:rFonts w:ascii="Browallia New" w:eastAsia="Arial Unicode MS" w:hAnsi="Browallia New" w:cs="Browallia New"/>
          <w:color w:val="000000"/>
          <w:szCs w:val="26"/>
          <w:cs/>
          <w:lang w:val="en-US"/>
        </w:rPr>
        <w:t>กลุ่มกิจการมีความเสี่ยงจากการเปลี่ยนแปลงราคาของวัตถุดิบ ได้แก่</w:t>
      </w:r>
    </w:p>
    <w:p w14:paraId="1910224B" w14:textId="77777777" w:rsidR="008B471A" w:rsidRPr="00773A95" w:rsidRDefault="008B471A" w:rsidP="00E4085F">
      <w:pPr>
        <w:ind w:left="900" w:hanging="360"/>
        <w:jc w:val="thaiDistribute"/>
        <w:rPr>
          <w:rFonts w:ascii="Browallia New" w:eastAsia="Arial Unicode MS" w:hAnsi="Browallia New" w:cs="Browallia New"/>
          <w:color w:val="000000"/>
          <w:szCs w:val="26"/>
        </w:rPr>
      </w:pPr>
    </w:p>
    <w:p w14:paraId="1B0065EC" w14:textId="704E44DE" w:rsidR="008B471A" w:rsidRPr="00773A95" w:rsidRDefault="008B471A" w:rsidP="002A283F">
      <w:pPr>
        <w:ind w:left="900" w:hanging="360"/>
        <w:jc w:val="thaiDistribute"/>
        <w:rPr>
          <w:rFonts w:ascii="Browallia New" w:eastAsia="Arial Unicode MS" w:hAnsi="Browallia New" w:cs="Browallia New"/>
          <w:color w:val="000000"/>
          <w:szCs w:val="26"/>
          <w:lang w:val="en-US"/>
        </w:rPr>
      </w:pPr>
      <w:r w:rsidRPr="00773A95">
        <w:rPr>
          <w:rFonts w:ascii="Browallia New" w:eastAsia="Arial Unicode MS" w:hAnsi="Browallia New" w:cs="Browallia New"/>
          <w:color w:val="000000"/>
          <w:szCs w:val="26"/>
        </w:rPr>
        <w:t>-</w:t>
      </w:r>
      <w:r w:rsidRPr="00773A95">
        <w:rPr>
          <w:rFonts w:ascii="Browallia New" w:eastAsia="Arial Unicode MS" w:hAnsi="Browallia New" w:cs="Browallia New"/>
          <w:color w:val="000000"/>
          <w:szCs w:val="26"/>
        </w:rPr>
        <w:tab/>
      </w:r>
      <w:r w:rsidRPr="00773A95">
        <w:rPr>
          <w:rFonts w:ascii="Browallia New" w:eastAsia="Arial Unicode MS" w:hAnsi="Browallia New" w:cs="Browallia New"/>
          <w:color w:val="000000"/>
          <w:szCs w:val="26"/>
          <w:cs/>
          <w:lang w:val="en-US"/>
        </w:rPr>
        <w:t>น้ำมันปาล์มดิบ ซึ่งกลุ่มกิจการใช้เป็นวัตถุดิบหลักในการผลิตสินค้าในธุรกิจผลิตและจำหน่ายน้ำมันไบโอดีเซล กลุ่มกิจการบริหารความเสี่ยงดังกล่าวโดยการติดตามแนวโน้มราคาน้ำมันปาล์มดิบเพื่อวางแผนการซื้อน้ำมันปาล์มดิบตามปริมาณและราคาที่เหมาะสม</w:t>
      </w:r>
      <w:r w:rsidRPr="00773A95">
        <w:rPr>
          <w:rFonts w:ascii="Browallia New" w:eastAsia="Arial Unicode MS" w:hAnsi="Browallia New" w:cs="Browallia New"/>
          <w:color w:val="000000"/>
          <w:szCs w:val="26"/>
          <w:lang w:val="en-US"/>
        </w:rPr>
        <w:t xml:space="preserve"> </w:t>
      </w:r>
      <w:r w:rsidRPr="00773A95">
        <w:rPr>
          <w:rFonts w:ascii="Browallia New" w:eastAsia="Arial Unicode MS" w:hAnsi="Browallia New" w:cs="Browallia New"/>
          <w:color w:val="000000"/>
          <w:szCs w:val="26"/>
          <w:cs/>
          <w:lang w:val="en-US"/>
        </w:rPr>
        <w:t>รวมทั้งการปรับปรุงราคาขายน้ำมันไบโอดีเซลเพื่อให้สอดคล้องกับการเปลี่ยนแปลงราคาตลาดของน้ำมันปาล์มดิบ</w:t>
      </w:r>
    </w:p>
    <w:p w14:paraId="11E55D8D" w14:textId="77777777" w:rsidR="008B471A" w:rsidRPr="00773A95" w:rsidRDefault="008B471A" w:rsidP="002A283F">
      <w:pPr>
        <w:ind w:left="900" w:hanging="360"/>
        <w:jc w:val="thaiDistribute"/>
        <w:rPr>
          <w:rFonts w:ascii="Browallia New" w:eastAsia="Arial Unicode MS" w:hAnsi="Browallia New" w:cs="Browallia New"/>
          <w:color w:val="000000"/>
          <w:szCs w:val="26"/>
          <w:lang w:val="en-US"/>
        </w:rPr>
      </w:pPr>
    </w:p>
    <w:p w14:paraId="7952DDEE" w14:textId="48A66452" w:rsidR="008B471A" w:rsidRPr="00773A95" w:rsidRDefault="008B471A" w:rsidP="002A283F">
      <w:pPr>
        <w:ind w:left="900" w:hanging="360"/>
        <w:jc w:val="thaiDistribute"/>
        <w:rPr>
          <w:rFonts w:ascii="Browallia New" w:eastAsia="Arial Unicode MS" w:hAnsi="Browallia New" w:cs="Browallia New"/>
          <w:color w:val="000000"/>
          <w:szCs w:val="26"/>
          <w:lang w:val="en-US"/>
        </w:rPr>
      </w:pPr>
      <w:r w:rsidRPr="00773A95">
        <w:rPr>
          <w:rFonts w:ascii="Browallia New" w:eastAsia="Arial Unicode MS" w:hAnsi="Browallia New" w:cs="Browallia New"/>
          <w:color w:val="000000"/>
          <w:szCs w:val="26"/>
          <w:lang w:val="en-US"/>
        </w:rPr>
        <w:t>-</w:t>
      </w:r>
      <w:r w:rsidRPr="00773A95">
        <w:rPr>
          <w:rFonts w:ascii="Browallia New" w:eastAsia="Arial Unicode MS" w:hAnsi="Browallia New" w:cs="Browallia New"/>
          <w:color w:val="000000"/>
          <w:szCs w:val="26"/>
          <w:lang w:val="en-US"/>
        </w:rPr>
        <w:tab/>
      </w:r>
      <w:r w:rsidRPr="00773A95">
        <w:rPr>
          <w:rFonts w:ascii="Browallia New" w:eastAsia="Arial Unicode MS" w:hAnsi="Browallia New" w:cs="Browallia New"/>
          <w:color w:val="000000"/>
          <w:spacing w:val="-4"/>
          <w:szCs w:val="26"/>
          <w:cs/>
          <w:lang w:val="en-US"/>
        </w:rPr>
        <w:t>สินค้าโลหะอุตสาหกรรมได้แก่ เหล็ก อลูมิเนียม และลิเทียมไอออน ซึ่งกลุ่มกิจการใช้เป็นวัตถุดิบหลักในการผลิตสินค้า</w:t>
      </w:r>
      <w:r w:rsidR="002A283F" w:rsidRPr="00773A95">
        <w:rPr>
          <w:rFonts w:ascii="Browallia New" w:eastAsia="Arial Unicode MS" w:hAnsi="Browallia New" w:cs="Browallia New"/>
          <w:color w:val="000000"/>
          <w:spacing w:val="-4"/>
          <w:szCs w:val="26"/>
          <w:lang w:val="en-US"/>
        </w:rPr>
        <w:br/>
      </w:r>
      <w:r w:rsidRPr="00773A95">
        <w:rPr>
          <w:rFonts w:ascii="Browallia New" w:eastAsia="Arial Unicode MS" w:hAnsi="Browallia New" w:cs="Browallia New"/>
          <w:color w:val="000000"/>
          <w:spacing w:val="-4"/>
          <w:szCs w:val="26"/>
          <w:cs/>
          <w:lang w:val="en-US"/>
        </w:rPr>
        <w:t>ในธุรกิจผลิตและจำหน่ายแบตเตอรี่</w:t>
      </w:r>
      <w:r w:rsidR="00811B35" w:rsidRPr="00773A95">
        <w:rPr>
          <w:rFonts w:ascii="Browallia New" w:eastAsia="Arial Unicode MS" w:hAnsi="Browallia New" w:cs="Browallia New"/>
          <w:color w:val="000000"/>
          <w:spacing w:val="-4"/>
          <w:szCs w:val="26"/>
          <w:cs/>
          <w:lang w:val="en-US"/>
        </w:rPr>
        <w:t>ไฟฟ้า</w:t>
      </w:r>
      <w:r w:rsidRPr="00773A95">
        <w:rPr>
          <w:rFonts w:ascii="Browallia New" w:eastAsia="Arial Unicode MS" w:hAnsi="Browallia New" w:cs="Browallia New"/>
          <w:color w:val="000000"/>
          <w:spacing w:val="-4"/>
          <w:szCs w:val="26"/>
          <w:cs/>
          <w:lang w:val="en-US"/>
        </w:rPr>
        <w:t xml:space="preserve"> และยานยนต์ไฟฟ้า กลุ่มกิจการบริหารความเสี่ยงดังกล่าวโดยการติดตามแนวโน้มราคาตลาดโลหะอุตสาหกรรมเพื่อวางแผนการซื้อวัตถุดิบหลักและเปรียบเทียบราคาวัตถุดิบทั้งในประเทศและต่างประเทศ</w:t>
      </w:r>
      <w:r w:rsidR="002A283F" w:rsidRPr="00773A95">
        <w:rPr>
          <w:rFonts w:ascii="Browallia New" w:eastAsia="Arial Unicode MS" w:hAnsi="Browallia New" w:cs="Browallia New"/>
          <w:color w:val="000000"/>
          <w:spacing w:val="-4"/>
          <w:szCs w:val="26"/>
          <w:lang w:val="en-US"/>
        </w:rPr>
        <w:br/>
      </w:r>
      <w:r w:rsidRPr="00773A95">
        <w:rPr>
          <w:rFonts w:ascii="Browallia New" w:eastAsia="Arial Unicode MS" w:hAnsi="Browallia New" w:cs="Browallia New"/>
          <w:color w:val="000000"/>
          <w:spacing w:val="-4"/>
          <w:szCs w:val="26"/>
          <w:cs/>
          <w:lang w:val="en-US"/>
        </w:rPr>
        <w:t>อย่างต่อเนื่อง รวมถึ</w:t>
      </w:r>
      <w:r w:rsidR="00B2750B" w:rsidRPr="00773A95">
        <w:rPr>
          <w:rFonts w:ascii="Browallia New" w:eastAsia="Arial Unicode MS" w:hAnsi="Browallia New" w:cs="Browallia New"/>
          <w:color w:val="000000"/>
          <w:spacing w:val="-4"/>
          <w:szCs w:val="26"/>
          <w:cs/>
          <w:lang w:val="en-US"/>
        </w:rPr>
        <w:t>ง</w:t>
      </w:r>
      <w:r w:rsidRPr="00773A95">
        <w:rPr>
          <w:rFonts w:ascii="Browallia New" w:eastAsia="Arial Unicode MS" w:hAnsi="Browallia New" w:cs="Browallia New"/>
          <w:color w:val="000000"/>
          <w:spacing w:val="-4"/>
          <w:szCs w:val="26"/>
          <w:cs/>
          <w:lang w:val="en-US"/>
        </w:rPr>
        <w:t xml:space="preserve"> กลุ่มกิจการให้ความสำคัญต่อการบริหารต้นทุนวัตถุดิบจากการประหยัดต่อขนาด (</w:t>
      </w:r>
      <w:r w:rsidRPr="00773A95">
        <w:rPr>
          <w:rFonts w:ascii="Browallia New" w:eastAsia="Arial Unicode MS" w:hAnsi="Browallia New" w:cs="Browallia New"/>
          <w:color w:val="000000"/>
          <w:spacing w:val="-4"/>
          <w:szCs w:val="26"/>
          <w:lang w:val="en-US"/>
        </w:rPr>
        <w:t xml:space="preserve">Economic of Scale) </w:t>
      </w:r>
      <w:r w:rsidR="003E7ECA" w:rsidRPr="00773A95">
        <w:rPr>
          <w:rFonts w:ascii="Browallia New" w:eastAsia="Arial Unicode MS" w:hAnsi="Browallia New" w:cs="Browallia New"/>
          <w:color w:val="000000"/>
          <w:spacing w:val="-4"/>
          <w:szCs w:val="26"/>
          <w:cs/>
        </w:rPr>
        <w:t>และ</w:t>
      </w:r>
      <w:r w:rsidR="00B2750B" w:rsidRPr="00773A95">
        <w:rPr>
          <w:rFonts w:ascii="Browallia New" w:eastAsia="Arial Unicode MS" w:hAnsi="Browallia New" w:cs="Browallia New"/>
          <w:color w:val="000000"/>
          <w:spacing w:val="-4"/>
          <w:szCs w:val="26"/>
          <w:cs/>
          <w:lang w:val="en-US"/>
        </w:rPr>
        <w:t>การติดตามนโยบายสนับสนุนจากรัฐบาลอย่างใกล้ชิด</w:t>
      </w:r>
    </w:p>
    <w:p w14:paraId="6DE7B14F" w14:textId="77777777" w:rsidR="00891335" w:rsidRPr="00773A95" w:rsidRDefault="00891335" w:rsidP="00B734F3">
      <w:pPr>
        <w:ind w:left="540"/>
        <w:jc w:val="thaiDistribute"/>
        <w:rPr>
          <w:rFonts w:ascii="Browallia New" w:hAnsi="Browallia New" w:cs="Browallia New"/>
          <w:szCs w:val="26"/>
        </w:rPr>
      </w:pPr>
    </w:p>
    <w:p w14:paraId="29A75A74" w14:textId="174DE278" w:rsidR="006B4609" w:rsidRPr="00773A95" w:rsidRDefault="00435D73" w:rsidP="00161A2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6</w:t>
      </w:r>
      <w:r w:rsidR="00312F39"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312F39"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2</w:t>
      </w:r>
      <w:r w:rsidR="006B4609" w:rsidRPr="00773A95">
        <w:rPr>
          <w:rFonts w:ascii="Browallia New" w:hAnsi="Browallia New" w:cs="Browallia New"/>
          <w:b w:val="0"/>
          <w:bCs w:val="0"/>
          <w:color w:val="CF4A02"/>
          <w:cs/>
          <w:lang w:val="en-US"/>
        </w:rPr>
        <w:tab/>
        <w:t>ความเสี่ยงด้านการให้สินเชื่อ</w:t>
      </w:r>
    </w:p>
    <w:p w14:paraId="1445DF26" w14:textId="77777777" w:rsidR="00CB0B4F" w:rsidRPr="00773A95" w:rsidRDefault="00CB0B4F" w:rsidP="00B734F3">
      <w:pPr>
        <w:ind w:left="540"/>
        <w:jc w:val="thaiDistribute"/>
        <w:rPr>
          <w:rFonts w:ascii="Browallia New" w:hAnsi="Browallia New" w:cs="Browallia New"/>
          <w:szCs w:val="26"/>
        </w:rPr>
      </w:pPr>
    </w:p>
    <w:p w14:paraId="578E6176" w14:textId="77777777" w:rsidR="00CB0B4F" w:rsidRPr="00773A95" w:rsidRDefault="00A4208B" w:rsidP="00161A23">
      <w:pPr>
        <w:pStyle w:val="Heading4"/>
        <w:tabs>
          <w:tab w:val="clear" w:pos="478"/>
          <w:tab w:val="clear" w:pos="598"/>
          <w:tab w:val="left" w:pos="546"/>
        </w:tabs>
        <w:spacing w:line="240" w:lineRule="auto"/>
        <w:contextualSpacing/>
        <w:rPr>
          <w:rFonts w:ascii="Browallia New" w:hAnsi="Browallia New" w:cs="Browallia New"/>
          <w:b w:val="0"/>
          <w:bCs w:val="0"/>
          <w:color w:val="CF4A02"/>
          <w:szCs w:val="26"/>
        </w:rPr>
      </w:pPr>
      <w:r w:rsidRPr="00773A95">
        <w:rPr>
          <w:rFonts w:ascii="Browallia New" w:hAnsi="Browallia New" w:cs="Browallia New"/>
          <w:b w:val="0"/>
          <w:bCs w:val="0"/>
          <w:color w:val="CF4A02"/>
          <w:szCs w:val="26"/>
          <w:cs/>
        </w:rPr>
        <w:t>ก)</w:t>
      </w:r>
      <w:r w:rsidR="00CB0B4F" w:rsidRPr="00773A95">
        <w:rPr>
          <w:rFonts w:ascii="Browallia New" w:hAnsi="Browallia New" w:cs="Browallia New"/>
          <w:b w:val="0"/>
          <w:bCs w:val="0"/>
          <w:color w:val="CF4A02"/>
          <w:szCs w:val="26"/>
          <w:cs/>
        </w:rPr>
        <w:tab/>
      </w:r>
      <w:r w:rsidR="00CB0B4F" w:rsidRPr="00773A95">
        <w:rPr>
          <w:rFonts w:ascii="Browallia New" w:hAnsi="Browallia New" w:cs="Browallia New"/>
          <w:b w:val="0"/>
          <w:bCs w:val="0"/>
          <w:color w:val="CF4A02"/>
          <w:szCs w:val="26"/>
          <w:u w:val="single"/>
          <w:cs/>
        </w:rPr>
        <w:t>การบริหารความเสี่ยง</w:t>
      </w:r>
    </w:p>
    <w:p w14:paraId="0C3DCF9A" w14:textId="77777777" w:rsidR="006B4609" w:rsidRPr="00773A95" w:rsidRDefault="006B4609" w:rsidP="00B734F3">
      <w:pPr>
        <w:ind w:left="540"/>
        <w:jc w:val="thaiDistribute"/>
        <w:rPr>
          <w:rFonts w:ascii="Browallia New" w:hAnsi="Browallia New" w:cs="Browallia New"/>
          <w:szCs w:val="26"/>
        </w:rPr>
      </w:pPr>
    </w:p>
    <w:p w14:paraId="3A51F15B" w14:textId="220107B3" w:rsidR="006B4609" w:rsidRPr="00773A95" w:rsidRDefault="006B4609" w:rsidP="00C56044">
      <w:pPr>
        <w:ind w:left="540"/>
        <w:jc w:val="thaiDistribute"/>
        <w:rPr>
          <w:rFonts w:ascii="Browallia New" w:eastAsia="Arial Unicode MS" w:hAnsi="Browallia New" w:cs="Browallia New"/>
          <w:color w:val="000000"/>
          <w:spacing w:val="-4"/>
          <w:szCs w:val="26"/>
          <w:lang w:val="en-US"/>
        </w:rPr>
      </w:pPr>
      <w:r w:rsidRPr="00773A95">
        <w:rPr>
          <w:rFonts w:ascii="Browallia New" w:eastAsia="Arial Unicode MS" w:hAnsi="Browallia New" w:cs="Browallia New"/>
          <w:color w:val="000000"/>
          <w:spacing w:val="-4"/>
          <w:szCs w:val="26"/>
          <w:cs/>
          <w:lang w:val="en-US"/>
        </w:rPr>
        <w:t>กลุ่มกิจการไม่มีความเสี่ยงในด้านการให้สินเชื่อที่เป็นสาระสำคัญกับเงินสดและเงินฝาก</w:t>
      </w:r>
      <w:r w:rsidR="006D1B8C" w:rsidRPr="00773A95">
        <w:rPr>
          <w:rFonts w:ascii="Browallia New" w:eastAsia="Arial Unicode MS" w:hAnsi="Browallia New" w:cs="Browallia New"/>
          <w:color w:val="000000"/>
          <w:spacing w:val="-4"/>
          <w:szCs w:val="26"/>
          <w:cs/>
          <w:lang w:val="en-US"/>
        </w:rPr>
        <w:t>สถาบันการเงิน</w:t>
      </w:r>
      <w:r w:rsidRPr="00773A95">
        <w:rPr>
          <w:rFonts w:ascii="Browallia New" w:eastAsia="Arial Unicode MS" w:hAnsi="Browallia New" w:cs="Browallia New"/>
          <w:color w:val="000000"/>
          <w:spacing w:val="-4"/>
          <w:szCs w:val="26"/>
          <w:cs/>
          <w:lang w:val="en-US"/>
        </w:rPr>
        <w:t xml:space="preserve"> เนื่องจากกลุ่มกิจการ</w:t>
      </w:r>
      <w:r w:rsidR="002A283F" w:rsidRPr="00773A95">
        <w:rPr>
          <w:rFonts w:ascii="Browallia New" w:eastAsia="Arial Unicode MS" w:hAnsi="Browallia New" w:cs="Browallia New"/>
          <w:color w:val="000000"/>
          <w:spacing w:val="-4"/>
          <w:szCs w:val="26"/>
          <w:lang w:val="en-US"/>
        </w:rPr>
        <w:br/>
      </w:r>
      <w:r w:rsidRPr="00773A95">
        <w:rPr>
          <w:rFonts w:ascii="Browallia New" w:eastAsia="Arial Unicode MS" w:hAnsi="Browallia New" w:cs="Browallia New"/>
          <w:color w:val="000000"/>
          <w:spacing w:val="-6"/>
          <w:szCs w:val="26"/>
          <w:cs/>
          <w:lang w:val="en-US"/>
        </w:rPr>
        <w:t>มีรายการเงินสดและเงินฝากกับสถาบันการเงินที่มีคุณภาพ โดยกลุ่มกิจการได้วางนโยบายจำกัดรายการที่จะเกิดกับสถาบันการเงินใด</w:t>
      </w:r>
      <w:r w:rsidRPr="00773A95">
        <w:rPr>
          <w:rFonts w:ascii="Browallia New" w:eastAsia="Arial Unicode MS" w:hAnsi="Browallia New" w:cs="Browallia New"/>
          <w:color w:val="000000"/>
          <w:spacing w:val="-4"/>
          <w:szCs w:val="26"/>
          <w:cs/>
          <w:lang w:val="en-US"/>
        </w:rPr>
        <w:t>สถาบันการเงินหนึ่งเพื่อลดความเสี่ยงที่จะเกิดขึ้น</w:t>
      </w:r>
      <w:r w:rsidR="00CB0B4F" w:rsidRPr="00773A95">
        <w:rPr>
          <w:rFonts w:ascii="Browallia New" w:eastAsia="Arial Unicode MS" w:hAnsi="Browallia New" w:cs="Browallia New"/>
          <w:color w:val="000000"/>
          <w:spacing w:val="-4"/>
          <w:szCs w:val="26"/>
          <w:cs/>
          <w:lang w:val="en-US"/>
        </w:rPr>
        <w:t xml:space="preserve"> </w:t>
      </w:r>
      <w:r w:rsidRPr="00773A95">
        <w:rPr>
          <w:rFonts w:ascii="Browallia New" w:eastAsia="Arial Unicode MS" w:hAnsi="Browallia New" w:cs="Browallia New"/>
          <w:color w:val="000000"/>
          <w:spacing w:val="-4"/>
          <w:szCs w:val="26"/>
          <w:cs/>
          <w:lang w:val="en-US"/>
        </w:rPr>
        <w:t>จากประสบการณ์ในอดีตกลุ่มกิจการไม่เคยมีความสูญเสียจากเงินสดและ</w:t>
      </w:r>
      <w:r w:rsidR="006D1B8C" w:rsidRPr="00773A95">
        <w:rPr>
          <w:rFonts w:ascii="Browallia New" w:eastAsia="Arial Unicode MS" w:hAnsi="Browallia New" w:cs="Browallia New"/>
          <w:color w:val="000000"/>
          <w:spacing w:val="-4"/>
          <w:szCs w:val="26"/>
          <w:cs/>
          <w:lang w:val="en-US"/>
        </w:rPr>
        <w:br/>
      </w:r>
      <w:r w:rsidRPr="00773A95">
        <w:rPr>
          <w:rFonts w:ascii="Browallia New" w:eastAsia="Arial Unicode MS" w:hAnsi="Browallia New" w:cs="Browallia New"/>
          <w:color w:val="000000"/>
          <w:spacing w:val="-4"/>
          <w:szCs w:val="26"/>
          <w:cs/>
          <w:lang w:val="en-US"/>
        </w:rPr>
        <w:t>เงิน</w:t>
      </w:r>
      <w:r w:rsidR="006D1B8C" w:rsidRPr="00773A95">
        <w:rPr>
          <w:rFonts w:ascii="Browallia New" w:eastAsia="Arial Unicode MS" w:hAnsi="Browallia New" w:cs="Browallia New"/>
          <w:color w:val="000000"/>
          <w:spacing w:val="-4"/>
          <w:szCs w:val="26"/>
          <w:cs/>
          <w:lang w:val="en-US"/>
        </w:rPr>
        <w:t>ฝาก</w:t>
      </w:r>
      <w:r w:rsidRPr="00773A95">
        <w:rPr>
          <w:rFonts w:ascii="Browallia New" w:eastAsia="Arial Unicode MS" w:hAnsi="Browallia New" w:cs="Browallia New"/>
          <w:color w:val="000000"/>
          <w:spacing w:val="-4"/>
          <w:szCs w:val="26"/>
          <w:cs/>
          <w:lang w:val="en-US"/>
        </w:rPr>
        <w:t xml:space="preserve"> และสำหรับรายการลูกหนี้การค้า กลุ่มกิจการมีนโยบายที่ทำให้มั่นใจได้ว่า การขายสินค้าประเภทผลิตภัณฑ์ไบโอดีเซล</w:t>
      </w:r>
      <w:r w:rsidR="005F33D0" w:rsidRPr="00773A95">
        <w:rPr>
          <w:rFonts w:ascii="Browallia New" w:eastAsia="Arial Unicode MS" w:hAnsi="Browallia New" w:cs="Browallia New"/>
          <w:color w:val="000000"/>
          <w:spacing w:val="-4"/>
          <w:szCs w:val="26"/>
          <w:lang w:val="en-US"/>
        </w:rPr>
        <w:t xml:space="preserve"> </w:t>
      </w:r>
      <w:r w:rsidR="005F33D0" w:rsidRPr="00773A95">
        <w:rPr>
          <w:rFonts w:ascii="Browallia New" w:eastAsia="Arial Unicode MS" w:hAnsi="Browallia New" w:cs="Browallia New"/>
          <w:color w:val="000000"/>
          <w:spacing w:val="-4"/>
          <w:szCs w:val="26"/>
          <w:cs/>
          <w:lang w:val="en-US"/>
        </w:rPr>
        <w:t>แบตเตอรี่ไฟฟ้า และยานยนต์ไฟฟ้า</w:t>
      </w:r>
      <w:r w:rsidRPr="00773A95">
        <w:rPr>
          <w:rFonts w:ascii="Browallia New" w:eastAsia="Arial Unicode MS" w:hAnsi="Browallia New" w:cs="Browallia New"/>
          <w:color w:val="000000"/>
          <w:spacing w:val="-4"/>
          <w:szCs w:val="26"/>
          <w:cs/>
          <w:lang w:val="en-US"/>
        </w:rPr>
        <w:t>เป็นการขายให้แก่ลูกค้าที่มีประวัติสินเชื่ออยู่ในระดับที่มีความเหมาะสม ส่วนกา</w:t>
      </w:r>
      <w:r w:rsidR="00116E4D" w:rsidRPr="00773A95">
        <w:rPr>
          <w:rFonts w:ascii="Browallia New" w:eastAsia="Arial Unicode MS" w:hAnsi="Browallia New" w:cs="Browallia New"/>
          <w:color w:val="000000"/>
          <w:spacing w:val="-4"/>
          <w:szCs w:val="26"/>
          <w:cs/>
          <w:lang w:val="en-US"/>
        </w:rPr>
        <w:t>ร</w:t>
      </w:r>
      <w:r w:rsidRPr="00773A95">
        <w:rPr>
          <w:rFonts w:ascii="Browallia New" w:eastAsia="Arial Unicode MS" w:hAnsi="Browallia New" w:cs="Browallia New"/>
          <w:color w:val="000000"/>
          <w:spacing w:val="-4"/>
          <w:szCs w:val="26"/>
          <w:cs/>
          <w:lang w:val="en-US"/>
        </w:rPr>
        <w:t>ขายไฟฟ้า กลุ่มกิจการขายไฟฟ้าให้กับหน่วยงานรัฐบาลภายใต้เงื่อนไขในสัญญาซื้อขายไฟฟ้าระยะยาว</w:t>
      </w:r>
    </w:p>
    <w:p w14:paraId="7699F579" w14:textId="139B04F7" w:rsidR="00692230" w:rsidRPr="00773A95" w:rsidRDefault="00767367">
      <w:pPr>
        <w:rPr>
          <w:rFonts w:ascii="Browallia New" w:eastAsia="Arial Unicode MS" w:hAnsi="Browallia New" w:cs="Browallia New"/>
          <w:color w:val="000000"/>
          <w:spacing w:val="-4"/>
          <w:szCs w:val="26"/>
          <w:lang w:val="en-US"/>
        </w:rPr>
      </w:pPr>
      <w:r w:rsidRPr="00773A95">
        <w:rPr>
          <w:rFonts w:ascii="Browallia New" w:eastAsia="Arial Unicode MS" w:hAnsi="Browallia New" w:cs="Browallia New"/>
          <w:color w:val="000000"/>
          <w:spacing w:val="-4"/>
          <w:szCs w:val="26"/>
          <w:cs/>
          <w:lang w:val="en-US"/>
        </w:rPr>
        <w:br w:type="page"/>
      </w:r>
    </w:p>
    <w:p w14:paraId="3D1A40C9" w14:textId="77777777" w:rsidR="00692230" w:rsidRPr="00773A95" w:rsidRDefault="00692230" w:rsidP="00C56044">
      <w:pPr>
        <w:ind w:left="540"/>
        <w:jc w:val="thaiDistribute"/>
        <w:rPr>
          <w:rFonts w:ascii="Browallia New" w:eastAsia="Arial Unicode MS" w:hAnsi="Browallia New" w:cs="Browallia New"/>
          <w:color w:val="000000"/>
          <w:spacing w:val="-4"/>
          <w:szCs w:val="26"/>
        </w:rPr>
      </w:pPr>
    </w:p>
    <w:p w14:paraId="795FDAE6" w14:textId="65CCC99B" w:rsidR="00CB0B4F" w:rsidRPr="00773A95" w:rsidRDefault="00A4208B" w:rsidP="00161A23">
      <w:pPr>
        <w:pStyle w:val="Heading4"/>
        <w:tabs>
          <w:tab w:val="clear" w:pos="478"/>
          <w:tab w:val="clear" w:pos="598"/>
          <w:tab w:val="left" w:pos="546"/>
        </w:tabs>
        <w:spacing w:line="240" w:lineRule="auto"/>
        <w:contextualSpacing/>
        <w:rPr>
          <w:rFonts w:ascii="Browallia New" w:hAnsi="Browallia New" w:cs="Browallia New"/>
          <w:b w:val="0"/>
          <w:bCs w:val="0"/>
          <w:color w:val="CF4A02"/>
          <w:szCs w:val="26"/>
        </w:rPr>
      </w:pPr>
      <w:r w:rsidRPr="00773A95">
        <w:rPr>
          <w:rFonts w:ascii="Browallia New" w:hAnsi="Browallia New" w:cs="Browallia New"/>
          <w:b w:val="0"/>
          <w:bCs w:val="0"/>
          <w:color w:val="CF4A02"/>
          <w:szCs w:val="26"/>
          <w:cs/>
        </w:rPr>
        <w:t>ข)</w:t>
      </w:r>
      <w:r w:rsidR="00CB0B4F" w:rsidRPr="00773A95">
        <w:rPr>
          <w:rFonts w:ascii="Browallia New" w:hAnsi="Browallia New" w:cs="Browallia New"/>
          <w:b w:val="0"/>
          <w:bCs w:val="0"/>
          <w:color w:val="CF4A02"/>
          <w:szCs w:val="26"/>
          <w:cs/>
        </w:rPr>
        <w:tab/>
      </w:r>
      <w:r w:rsidR="00CB0B4F" w:rsidRPr="00773A95">
        <w:rPr>
          <w:rFonts w:ascii="Browallia New" w:hAnsi="Browallia New" w:cs="Browallia New"/>
          <w:b w:val="0"/>
          <w:bCs w:val="0"/>
          <w:color w:val="CF4A02"/>
          <w:szCs w:val="26"/>
          <w:u w:val="single"/>
          <w:cs/>
        </w:rPr>
        <w:t>การด้อยค่าของสินทรัพย์ทางการเงิน</w:t>
      </w:r>
    </w:p>
    <w:p w14:paraId="51D1DFDA" w14:textId="77777777" w:rsidR="0041741A" w:rsidRPr="00773A95" w:rsidRDefault="0041741A" w:rsidP="00B23036">
      <w:pPr>
        <w:ind w:left="540"/>
        <w:jc w:val="thaiDistribute"/>
        <w:rPr>
          <w:rFonts w:ascii="Browallia New" w:eastAsia="Arial Unicode MS" w:hAnsi="Browallia New" w:cs="Browallia New"/>
          <w:color w:val="000000"/>
          <w:spacing w:val="-4"/>
          <w:szCs w:val="26"/>
          <w:lang w:val="en-US"/>
        </w:rPr>
      </w:pPr>
    </w:p>
    <w:p w14:paraId="3A7D694C" w14:textId="75E2D60C" w:rsidR="00CB0B4F" w:rsidRPr="00773A95" w:rsidRDefault="00CB0B4F" w:rsidP="00B23036">
      <w:pPr>
        <w:ind w:left="540"/>
        <w:jc w:val="thaiDistribute"/>
        <w:rPr>
          <w:rFonts w:ascii="Browallia New" w:eastAsia="Arial Unicode MS" w:hAnsi="Browallia New" w:cs="Browallia New"/>
          <w:color w:val="000000"/>
          <w:szCs w:val="26"/>
          <w:lang w:val="en-US"/>
        </w:rPr>
      </w:pPr>
      <w:r w:rsidRPr="00773A95">
        <w:rPr>
          <w:rFonts w:ascii="Browallia New" w:eastAsia="Arial Unicode MS" w:hAnsi="Browallia New" w:cs="Browallia New"/>
          <w:color w:val="000000"/>
          <w:szCs w:val="26"/>
          <w:cs/>
          <w:lang w:val="en-US"/>
        </w:rPr>
        <w:t>กลุ่มกิจการและบริษัทมีสินทรัพย์ทางการเงินที่ต้องมีการพิจารณาตามโมเดลการวัดมูลค่าผลขาดทุนด้านเครดิตที่คาดว่าจะ</w:t>
      </w:r>
      <w:r w:rsidR="00B23036" w:rsidRPr="00773A95">
        <w:rPr>
          <w:rFonts w:ascii="Browallia New" w:eastAsia="Arial Unicode MS" w:hAnsi="Browallia New" w:cs="Browallia New"/>
          <w:color w:val="000000"/>
          <w:szCs w:val="26"/>
          <w:cs/>
          <w:lang w:val="en-US"/>
        </w:rPr>
        <w:br/>
      </w:r>
      <w:r w:rsidRPr="00773A95">
        <w:rPr>
          <w:rFonts w:ascii="Browallia New" w:eastAsia="Arial Unicode MS" w:hAnsi="Browallia New" w:cs="Browallia New"/>
          <w:color w:val="000000"/>
          <w:szCs w:val="26"/>
          <w:cs/>
          <w:lang w:val="en-US"/>
        </w:rPr>
        <w:t>เกิดขึ้น</w:t>
      </w:r>
      <w:r w:rsidR="00B23036" w:rsidRPr="00773A95">
        <w:rPr>
          <w:rFonts w:ascii="Browallia New" w:eastAsia="Arial Unicode MS" w:hAnsi="Browallia New" w:cs="Browallia New"/>
          <w:color w:val="000000"/>
          <w:szCs w:val="26"/>
          <w:cs/>
          <w:lang w:val="en-US"/>
        </w:rPr>
        <w:t xml:space="preserve"> ดังนี้</w:t>
      </w:r>
    </w:p>
    <w:p w14:paraId="1A3A87CB" w14:textId="77777777" w:rsidR="0041741A" w:rsidRPr="00773A95" w:rsidRDefault="0041741A" w:rsidP="00B23036">
      <w:pPr>
        <w:ind w:left="540"/>
        <w:jc w:val="thaiDistribute"/>
        <w:rPr>
          <w:rFonts w:ascii="Browallia New" w:eastAsia="Arial Unicode MS" w:hAnsi="Browallia New" w:cs="Browallia New"/>
          <w:color w:val="000000"/>
          <w:spacing w:val="-4"/>
          <w:szCs w:val="26"/>
          <w:lang w:val="en-US"/>
        </w:rPr>
      </w:pPr>
    </w:p>
    <w:p w14:paraId="64E2B3DD" w14:textId="77777777" w:rsidR="00CB0B4F" w:rsidRPr="00773A95" w:rsidRDefault="00CB0B4F" w:rsidP="006828E9">
      <w:pPr>
        <w:numPr>
          <w:ilvl w:val="0"/>
          <w:numId w:val="1"/>
        </w:numPr>
        <w:tabs>
          <w:tab w:val="left" w:pos="851"/>
          <w:tab w:val="left" w:pos="900"/>
        </w:tabs>
        <w:ind w:left="891" w:hanging="351"/>
        <w:jc w:val="thaiDistribute"/>
        <w:rPr>
          <w:rFonts w:ascii="Browallia New" w:hAnsi="Browallia New" w:cs="Browallia New"/>
          <w:szCs w:val="26"/>
        </w:rPr>
      </w:pPr>
      <w:r w:rsidRPr="00773A95">
        <w:rPr>
          <w:rFonts w:ascii="Browallia New" w:hAnsi="Browallia New" w:cs="Browallia New"/>
          <w:szCs w:val="26"/>
          <w:cs/>
        </w:rPr>
        <w:t>เงินสดและรายการเทียบเท่าเงินสด</w:t>
      </w:r>
    </w:p>
    <w:p w14:paraId="681B0AD0" w14:textId="78DB8402" w:rsidR="00CB0B4F" w:rsidRPr="00773A95" w:rsidRDefault="00CB0B4F" w:rsidP="006828E9">
      <w:pPr>
        <w:numPr>
          <w:ilvl w:val="0"/>
          <w:numId w:val="1"/>
        </w:numPr>
        <w:tabs>
          <w:tab w:val="left" w:pos="851"/>
          <w:tab w:val="left" w:pos="900"/>
        </w:tabs>
        <w:ind w:left="891" w:hanging="351"/>
        <w:jc w:val="thaiDistribute"/>
        <w:rPr>
          <w:rFonts w:ascii="Browallia New" w:hAnsi="Browallia New" w:cs="Browallia New"/>
          <w:szCs w:val="26"/>
        </w:rPr>
      </w:pPr>
      <w:r w:rsidRPr="00773A95">
        <w:rPr>
          <w:rFonts w:ascii="Browallia New" w:hAnsi="Browallia New" w:cs="Browallia New"/>
          <w:szCs w:val="26"/>
          <w:cs/>
        </w:rPr>
        <w:t>ลูกหนี้การค้า</w:t>
      </w:r>
      <w:r w:rsidR="00EE35DE" w:rsidRPr="00773A95">
        <w:rPr>
          <w:rFonts w:ascii="Browallia New" w:hAnsi="Browallia New" w:cs="Browallia New"/>
          <w:szCs w:val="26"/>
          <w:cs/>
        </w:rPr>
        <w:t>และ</w:t>
      </w:r>
      <w:r w:rsidRPr="00773A95">
        <w:rPr>
          <w:rFonts w:ascii="Browallia New" w:hAnsi="Browallia New" w:cs="Browallia New"/>
          <w:szCs w:val="26"/>
          <w:cs/>
        </w:rPr>
        <w:t>ลูกหนี้อื่น</w:t>
      </w:r>
    </w:p>
    <w:p w14:paraId="186429DB" w14:textId="02F088C7" w:rsidR="002D2EC2" w:rsidRPr="00773A95" w:rsidRDefault="002D2EC2" w:rsidP="006828E9">
      <w:pPr>
        <w:numPr>
          <w:ilvl w:val="0"/>
          <w:numId w:val="1"/>
        </w:numPr>
        <w:tabs>
          <w:tab w:val="left" w:pos="851"/>
          <w:tab w:val="left" w:pos="900"/>
        </w:tabs>
        <w:ind w:left="891" w:hanging="351"/>
        <w:jc w:val="thaiDistribute"/>
        <w:rPr>
          <w:rFonts w:ascii="Browallia New" w:hAnsi="Browallia New" w:cs="Browallia New"/>
          <w:szCs w:val="26"/>
        </w:rPr>
      </w:pPr>
      <w:r w:rsidRPr="00773A95">
        <w:rPr>
          <w:rFonts w:ascii="Browallia New" w:hAnsi="Browallia New" w:cs="Browallia New"/>
          <w:szCs w:val="26"/>
          <w:cs/>
        </w:rPr>
        <w:t>ลู</w:t>
      </w:r>
      <w:r w:rsidR="00DD18B7" w:rsidRPr="00773A95">
        <w:rPr>
          <w:rFonts w:ascii="Browallia New" w:hAnsi="Browallia New" w:cs="Browallia New"/>
          <w:szCs w:val="26"/>
          <w:cs/>
        </w:rPr>
        <w:t>ก</w:t>
      </w:r>
      <w:r w:rsidRPr="00773A95">
        <w:rPr>
          <w:rFonts w:ascii="Browallia New" w:hAnsi="Browallia New" w:cs="Browallia New"/>
          <w:szCs w:val="26"/>
          <w:cs/>
        </w:rPr>
        <w:t>หนี้ผ่อนชำระ</w:t>
      </w:r>
      <w:r w:rsidR="0087256D" w:rsidRPr="00773A95">
        <w:rPr>
          <w:rFonts w:ascii="Browallia New" w:hAnsi="Browallia New" w:cs="Browallia New"/>
          <w:szCs w:val="26"/>
          <w:cs/>
        </w:rPr>
        <w:t>กิจการที่เกี่ยวข้องกัน</w:t>
      </w:r>
    </w:p>
    <w:p w14:paraId="750204CA" w14:textId="7F816656" w:rsidR="001B1559" w:rsidRPr="00773A95" w:rsidRDefault="001B1559" w:rsidP="006828E9">
      <w:pPr>
        <w:numPr>
          <w:ilvl w:val="0"/>
          <w:numId w:val="1"/>
        </w:numPr>
        <w:tabs>
          <w:tab w:val="left" w:pos="851"/>
          <w:tab w:val="left" w:pos="900"/>
        </w:tabs>
        <w:ind w:left="891" w:hanging="351"/>
        <w:jc w:val="thaiDistribute"/>
        <w:rPr>
          <w:rFonts w:ascii="Browallia New" w:hAnsi="Browallia New" w:cs="Browallia New"/>
          <w:szCs w:val="26"/>
        </w:rPr>
      </w:pPr>
      <w:r w:rsidRPr="00773A95">
        <w:rPr>
          <w:rFonts w:ascii="Browallia New" w:hAnsi="Browallia New" w:cs="Browallia New"/>
          <w:szCs w:val="26"/>
          <w:cs/>
        </w:rPr>
        <w:t>ลูกหนี้</w:t>
      </w:r>
      <w:r w:rsidR="00E45F9F" w:rsidRPr="00773A95">
        <w:rPr>
          <w:rFonts w:ascii="Browallia New" w:hAnsi="Browallia New" w:cs="Browallia New"/>
          <w:szCs w:val="26"/>
          <w:cs/>
        </w:rPr>
        <w:t>ตามสัญญาเช่าเงินทุน</w:t>
      </w:r>
    </w:p>
    <w:p w14:paraId="707AAC1F" w14:textId="77777777" w:rsidR="00780517" w:rsidRPr="00773A95" w:rsidRDefault="00780517" w:rsidP="006828E9">
      <w:pPr>
        <w:numPr>
          <w:ilvl w:val="0"/>
          <w:numId w:val="1"/>
        </w:numPr>
        <w:tabs>
          <w:tab w:val="left" w:pos="851"/>
          <w:tab w:val="left" w:pos="900"/>
        </w:tabs>
        <w:ind w:left="891" w:hanging="351"/>
        <w:jc w:val="thaiDistribute"/>
        <w:rPr>
          <w:rFonts w:ascii="Browallia New" w:hAnsi="Browallia New" w:cs="Browallia New"/>
          <w:szCs w:val="26"/>
        </w:rPr>
      </w:pPr>
      <w:r w:rsidRPr="00773A95">
        <w:rPr>
          <w:rFonts w:ascii="Browallia New" w:hAnsi="Browallia New" w:cs="Browallia New"/>
          <w:szCs w:val="26"/>
          <w:cs/>
        </w:rPr>
        <w:t>เงินฝากสถาบันการเงินที่ใช้เป็นหลักประกัน</w:t>
      </w:r>
    </w:p>
    <w:p w14:paraId="2D2A03F2" w14:textId="77777777" w:rsidR="00CB0B4F" w:rsidRPr="00773A95" w:rsidRDefault="00CB0B4F" w:rsidP="006828E9">
      <w:pPr>
        <w:numPr>
          <w:ilvl w:val="0"/>
          <w:numId w:val="1"/>
        </w:numPr>
        <w:tabs>
          <w:tab w:val="left" w:pos="851"/>
        </w:tabs>
        <w:ind w:left="891" w:hanging="351"/>
        <w:jc w:val="thaiDistribute"/>
        <w:rPr>
          <w:rFonts w:ascii="Browallia New" w:hAnsi="Browallia New" w:cs="Browallia New"/>
          <w:szCs w:val="26"/>
        </w:rPr>
      </w:pPr>
      <w:r w:rsidRPr="00773A95">
        <w:rPr>
          <w:rFonts w:ascii="Browallia New" w:hAnsi="Browallia New" w:cs="Browallia New"/>
          <w:szCs w:val="26"/>
          <w:cs/>
        </w:rPr>
        <w:t>เงินให้กู้ยืมแก่</w:t>
      </w:r>
      <w:r w:rsidR="00780517" w:rsidRPr="00773A95">
        <w:rPr>
          <w:rFonts w:ascii="Browallia New" w:hAnsi="Browallia New" w:cs="Browallia New"/>
          <w:szCs w:val="26"/>
          <w:cs/>
        </w:rPr>
        <w:t>กิจการอื่นและ</w:t>
      </w:r>
      <w:r w:rsidRPr="00773A95">
        <w:rPr>
          <w:rFonts w:ascii="Browallia New" w:hAnsi="Browallia New" w:cs="Browallia New"/>
          <w:szCs w:val="26"/>
          <w:cs/>
        </w:rPr>
        <w:t>กิจการที่เกี่ยวข้องกัน</w:t>
      </w:r>
    </w:p>
    <w:p w14:paraId="260CD4ED" w14:textId="4D931DAD" w:rsidR="00CB0B4F" w:rsidRPr="00773A95" w:rsidRDefault="00CB0B4F" w:rsidP="00B734F3">
      <w:pPr>
        <w:ind w:left="540"/>
        <w:jc w:val="thaiDistribute"/>
        <w:rPr>
          <w:rFonts w:ascii="Browallia New" w:hAnsi="Browallia New" w:cs="Browallia New"/>
          <w:szCs w:val="26"/>
        </w:rPr>
      </w:pPr>
    </w:p>
    <w:p w14:paraId="1FE658AE" w14:textId="23692F68" w:rsidR="00EE47E5" w:rsidRPr="00773A95" w:rsidRDefault="00692230" w:rsidP="00D66F41">
      <w:pPr>
        <w:ind w:left="540"/>
        <w:jc w:val="thaiDistribute"/>
        <w:rPr>
          <w:rFonts w:ascii="Browallia New" w:eastAsia="Arial Unicode MS" w:hAnsi="Browallia New" w:cs="Browallia New"/>
          <w:color w:val="000000"/>
          <w:szCs w:val="26"/>
          <w:lang w:val="en-US"/>
        </w:rPr>
      </w:pPr>
      <w:r w:rsidRPr="00773A95">
        <w:rPr>
          <w:rFonts w:ascii="Browallia New" w:eastAsia="Arial Unicode MS" w:hAnsi="Browallia New" w:cs="Browallia New"/>
          <w:color w:val="000000"/>
          <w:szCs w:val="26"/>
          <w:cs/>
          <w:lang w:val="en-US"/>
        </w:rPr>
        <w:t>ทั้งนี้ ผู้บริหารได้พิจารณาว่าผลขา</w:t>
      </w:r>
      <w:r w:rsidR="005808D8" w:rsidRPr="00773A95">
        <w:rPr>
          <w:rFonts w:ascii="Browallia New" w:eastAsia="Arial Unicode MS" w:hAnsi="Browallia New" w:cs="Browallia New"/>
          <w:color w:val="000000"/>
          <w:szCs w:val="26"/>
          <w:cs/>
          <w:lang w:val="en-US"/>
        </w:rPr>
        <w:t>ด</w:t>
      </w:r>
      <w:r w:rsidRPr="00773A95">
        <w:rPr>
          <w:rFonts w:ascii="Browallia New" w:eastAsia="Arial Unicode MS" w:hAnsi="Browallia New" w:cs="Browallia New"/>
          <w:color w:val="000000"/>
          <w:szCs w:val="26"/>
          <w:cs/>
          <w:lang w:val="en-US"/>
        </w:rPr>
        <w:t>ทุนจากการด้อยค่าของสินทรัพย์ทางการเงินดังกล่าวเป็นจำนวนเงินที่ไม่มีสาระสำคัญ</w:t>
      </w:r>
    </w:p>
    <w:p w14:paraId="43D54893" w14:textId="77AA24C3" w:rsidR="00EE47E5" w:rsidRPr="00773A95" w:rsidRDefault="00EE47E5" w:rsidP="00543F8F">
      <w:pPr>
        <w:rPr>
          <w:rFonts w:ascii="Browallia New" w:hAnsi="Browallia New" w:cs="Browallia New"/>
          <w:szCs w:val="26"/>
        </w:rPr>
      </w:pPr>
    </w:p>
    <w:p w14:paraId="55515ABE" w14:textId="6C77917C" w:rsidR="006B4609" w:rsidRPr="00773A95" w:rsidRDefault="00435D73" w:rsidP="00161A23">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6</w:t>
      </w:r>
      <w:r w:rsidR="006B4609" w:rsidRPr="00773A95">
        <w:rPr>
          <w:rFonts w:ascii="Browallia New" w:hAnsi="Browallia New" w:cs="Browallia New"/>
          <w:b w:val="0"/>
          <w:bCs w:val="0"/>
          <w:color w:val="CF4A02"/>
          <w:cs/>
          <w:lang w:val="en-US"/>
        </w:rPr>
        <w:t>.</w:t>
      </w:r>
      <w:r w:rsidRPr="00435D73">
        <w:rPr>
          <w:rFonts w:ascii="Browallia New" w:hAnsi="Browallia New" w:cs="Browallia New"/>
          <w:b w:val="0"/>
          <w:bCs w:val="0"/>
          <w:color w:val="CF4A02"/>
        </w:rPr>
        <w:t>1</w:t>
      </w:r>
      <w:r w:rsidR="00312F39"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3</w:t>
      </w:r>
      <w:r w:rsidR="006B4609" w:rsidRPr="00773A95">
        <w:rPr>
          <w:rFonts w:ascii="Browallia New" w:hAnsi="Browallia New" w:cs="Browallia New"/>
          <w:b w:val="0"/>
          <w:bCs w:val="0"/>
          <w:color w:val="CF4A02"/>
          <w:cs/>
          <w:lang w:val="en-US"/>
        </w:rPr>
        <w:tab/>
        <w:t>ความเสี่ยงด้านสภาพคล่อง</w:t>
      </w:r>
    </w:p>
    <w:p w14:paraId="2D131247" w14:textId="77777777" w:rsidR="007879C4" w:rsidRPr="00773A95" w:rsidRDefault="007879C4" w:rsidP="00B734F3">
      <w:pPr>
        <w:ind w:left="540"/>
        <w:jc w:val="thaiDistribute"/>
        <w:rPr>
          <w:rFonts w:ascii="Browallia New" w:hAnsi="Browallia New" w:cs="Browallia New"/>
          <w:szCs w:val="26"/>
        </w:rPr>
      </w:pPr>
    </w:p>
    <w:p w14:paraId="4FB0ECCF" w14:textId="77777777" w:rsidR="007879C4" w:rsidRPr="00773A95" w:rsidRDefault="007879C4" w:rsidP="00161A23">
      <w:pPr>
        <w:pStyle w:val="Heading4"/>
        <w:tabs>
          <w:tab w:val="clear" w:pos="478"/>
          <w:tab w:val="clear" w:pos="598"/>
          <w:tab w:val="left" w:pos="546"/>
        </w:tabs>
        <w:spacing w:line="240" w:lineRule="auto"/>
        <w:contextualSpacing/>
        <w:rPr>
          <w:rFonts w:ascii="Browallia New" w:hAnsi="Browallia New" w:cs="Browallia New"/>
          <w:b w:val="0"/>
          <w:bCs w:val="0"/>
          <w:color w:val="CF4A02"/>
          <w:szCs w:val="26"/>
        </w:rPr>
      </w:pPr>
      <w:r w:rsidRPr="00773A95">
        <w:rPr>
          <w:rFonts w:ascii="Browallia New" w:hAnsi="Browallia New" w:cs="Browallia New"/>
          <w:b w:val="0"/>
          <w:bCs w:val="0"/>
          <w:color w:val="CF4A02"/>
          <w:szCs w:val="26"/>
          <w:cs/>
        </w:rPr>
        <w:t>ก)</w:t>
      </w:r>
      <w:r w:rsidRPr="00773A95">
        <w:rPr>
          <w:rFonts w:ascii="Browallia New" w:hAnsi="Browallia New" w:cs="Browallia New"/>
          <w:b w:val="0"/>
          <w:bCs w:val="0"/>
          <w:color w:val="CF4A02"/>
          <w:szCs w:val="26"/>
          <w:cs/>
        </w:rPr>
        <w:tab/>
      </w:r>
      <w:r w:rsidRPr="00773A95">
        <w:rPr>
          <w:rFonts w:ascii="Browallia New" w:hAnsi="Browallia New" w:cs="Browallia New"/>
          <w:b w:val="0"/>
          <w:bCs w:val="0"/>
          <w:color w:val="CF4A02"/>
          <w:szCs w:val="26"/>
          <w:u w:val="single"/>
          <w:cs/>
        </w:rPr>
        <w:t>การบริหารความเสี่ยง</w:t>
      </w:r>
    </w:p>
    <w:p w14:paraId="423FD9DA" w14:textId="77777777" w:rsidR="0041741A" w:rsidRPr="00773A95" w:rsidRDefault="0041741A" w:rsidP="00E96E59">
      <w:pPr>
        <w:tabs>
          <w:tab w:val="left" w:pos="7513"/>
        </w:tabs>
        <w:ind w:left="540"/>
        <w:jc w:val="thaiDistribute"/>
        <w:rPr>
          <w:rFonts w:ascii="Browallia New" w:hAnsi="Browallia New" w:cs="Browallia New"/>
          <w:spacing w:val="-4"/>
          <w:szCs w:val="26"/>
        </w:rPr>
      </w:pPr>
      <w:bookmarkStart w:id="8" w:name="_Hlk64911498"/>
    </w:p>
    <w:p w14:paraId="398B4DE9" w14:textId="5680A826" w:rsidR="00A4196A" w:rsidRPr="00773A95" w:rsidRDefault="007879C4" w:rsidP="00B734F3">
      <w:pPr>
        <w:tabs>
          <w:tab w:val="left" w:pos="7513"/>
        </w:tabs>
        <w:ind w:left="540"/>
        <w:jc w:val="thaiDistribute"/>
        <w:rPr>
          <w:rFonts w:ascii="Browallia New" w:eastAsia="Arial Unicode MS" w:hAnsi="Browallia New" w:cs="Browallia New"/>
          <w:color w:val="000000"/>
          <w:sz w:val="26"/>
          <w:szCs w:val="26"/>
          <w:lang w:val="en-US"/>
        </w:rPr>
      </w:pPr>
      <w:r w:rsidRPr="00773A95">
        <w:rPr>
          <w:rFonts w:ascii="Browallia New" w:hAnsi="Browallia New" w:cs="Browallia New"/>
          <w:sz w:val="26"/>
          <w:szCs w:val="26"/>
          <w:cs/>
        </w:rPr>
        <w:t>การบริหารความเสี่ยงด้านสภาพคล่องอย่างรอบคอบ</w:t>
      </w:r>
      <w:r w:rsidR="009753A4" w:rsidRPr="00773A95">
        <w:rPr>
          <w:rFonts w:ascii="Browallia New" w:hAnsi="Browallia New" w:cs="Browallia New"/>
          <w:sz w:val="26"/>
          <w:szCs w:val="26"/>
          <w:cs/>
        </w:rPr>
        <w:t>ของกลุ่มกิจการ</w:t>
      </w:r>
      <w:r w:rsidRPr="00773A95">
        <w:rPr>
          <w:rFonts w:ascii="Browallia New" w:hAnsi="Browallia New" w:cs="Browallia New"/>
          <w:sz w:val="26"/>
          <w:szCs w:val="26"/>
          <w:cs/>
        </w:rPr>
        <w:t>หมายถึงการดำรงไว้ซึ่งเงินสดและหลักทรัพย์ที่มี</w:t>
      </w:r>
      <w:r w:rsidR="00CA3F0E" w:rsidRPr="00773A95">
        <w:rPr>
          <w:rFonts w:ascii="Browallia New" w:hAnsi="Browallia New" w:cs="Browallia New"/>
          <w:sz w:val="26"/>
          <w:szCs w:val="26"/>
          <w:cs/>
        </w:rPr>
        <w:br/>
      </w:r>
      <w:r w:rsidRPr="00773A95">
        <w:rPr>
          <w:rFonts w:ascii="Browallia New" w:hAnsi="Browallia New" w:cs="Browallia New"/>
          <w:sz w:val="26"/>
          <w:szCs w:val="26"/>
          <w:cs/>
        </w:rPr>
        <w:t xml:space="preserve">ตลาดรองรับอย่างเพียงพอ </w:t>
      </w:r>
      <w:r w:rsidRPr="00773A95">
        <w:rPr>
          <w:rFonts w:ascii="Browallia New" w:hAnsi="Browallia New" w:cs="Browallia New"/>
          <w:spacing w:val="-4"/>
          <w:sz w:val="26"/>
          <w:szCs w:val="26"/>
          <w:cs/>
        </w:rPr>
        <w:t>ความสามารถในการหาแหล่งเงินทุนที่เพียงพอและความสามารถในการปิดฐานะความเสี่ยง ณ วันสิ้นรอบระยะเวลาบัญชี</w:t>
      </w:r>
      <w:r w:rsidRPr="00773A95">
        <w:rPr>
          <w:rFonts w:ascii="Browallia New" w:hAnsi="Browallia New" w:cs="Browallia New"/>
          <w:sz w:val="26"/>
          <w:szCs w:val="26"/>
          <w:cs/>
        </w:rPr>
        <w:t xml:space="preserve"> กลุ่มกิจการมีเงินฝาก</w:t>
      </w:r>
      <w:r w:rsidR="00E327C5" w:rsidRPr="00773A95">
        <w:rPr>
          <w:rFonts w:ascii="Browallia New" w:hAnsi="Browallia New" w:cs="Browallia New"/>
          <w:sz w:val="26"/>
          <w:szCs w:val="26"/>
          <w:cs/>
        </w:rPr>
        <w:t>สถาบันการเงิน</w:t>
      </w:r>
      <w:r w:rsidRPr="00773A95">
        <w:rPr>
          <w:rFonts w:ascii="Browallia New" w:hAnsi="Browallia New" w:cs="Browallia New"/>
          <w:sz w:val="26"/>
          <w:szCs w:val="26"/>
          <w:cs/>
        </w:rPr>
        <w:t xml:space="preserve">ที่สามารถเบิกใช้ได้ทันทีจำนวน </w:t>
      </w:r>
      <w:r w:rsidR="00435D73" w:rsidRPr="00435D73">
        <w:rPr>
          <w:rFonts w:ascii="Browallia New" w:hAnsi="Browallia New" w:cs="Browallia New"/>
          <w:sz w:val="26"/>
          <w:szCs w:val="26"/>
        </w:rPr>
        <w:t>2</w:t>
      </w:r>
      <w:r w:rsidR="003F1590" w:rsidRPr="00773A95">
        <w:rPr>
          <w:rFonts w:ascii="Browallia New" w:hAnsi="Browallia New" w:cs="Browallia New"/>
          <w:sz w:val="26"/>
          <w:szCs w:val="26"/>
        </w:rPr>
        <w:t>,</w:t>
      </w:r>
      <w:r w:rsidR="00435D73" w:rsidRPr="00435D73">
        <w:rPr>
          <w:rFonts w:ascii="Browallia New" w:hAnsi="Browallia New" w:cs="Browallia New"/>
          <w:sz w:val="26"/>
          <w:szCs w:val="26"/>
        </w:rPr>
        <w:t>464</w:t>
      </w:r>
      <w:r w:rsidR="00894E94" w:rsidRPr="00773A95">
        <w:rPr>
          <w:rFonts w:ascii="Browallia New" w:hAnsi="Browallia New" w:cs="Browallia New"/>
          <w:sz w:val="26"/>
          <w:szCs w:val="26"/>
        </w:rPr>
        <w:t xml:space="preserve"> </w:t>
      </w:r>
      <w:r w:rsidRPr="00773A95">
        <w:rPr>
          <w:rFonts w:ascii="Browallia New" w:hAnsi="Browallia New" w:cs="Browallia New"/>
          <w:sz w:val="26"/>
          <w:szCs w:val="26"/>
          <w:cs/>
        </w:rPr>
        <w:t>ล้านบาท (</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2565</w:t>
      </w: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จำนวน </w:t>
      </w:r>
      <w:r w:rsidR="00435D73" w:rsidRPr="00435D73">
        <w:rPr>
          <w:rFonts w:ascii="Browallia New" w:hAnsi="Browallia New" w:cs="Browallia New"/>
          <w:spacing w:val="-4"/>
          <w:sz w:val="26"/>
          <w:szCs w:val="26"/>
        </w:rPr>
        <w:t>3</w:t>
      </w:r>
      <w:r w:rsidR="003F1590"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211</w:t>
      </w:r>
      <w:r w:rsidRPr="00773A95">
        <w:rPr>
          <w:rFonts w:ascii="Browallia New" w:hAnsi="Browallia New" w:cs="Browallia New"/>
          <w:spacing w:val="-4"/>
          <w:sz w:val="26"/>
          <w:szCs w:val="26"/>
        </w:rPr>
        <w:t xml:space="preserve"> </w:t>
      </w:r>
      <w:r w:rsidRPr="00773A95">
        <w:rPr>
          <w:rFonts w:ascii="Browallia New" w:hAnsi="Browallia New" w:cs="Browallia New"/>
          <w:spacing w:val="-4"/>
          <w:sz w:val="26"/>
          <w:szCs w:val="26"/>
          <w:cs/>
        </w:rPr>
        <w:t>ล้านบาท) เพื่อวัตถุประสงค์ในการบริหารสภาพคล่องของกลุ่มกิจการ ส่วนงานบริหารการเงินของกลุ่มกิจการตั้งเป้าหมาย</w:t>
      </w:r>
      <w:r w:rsidR="009753A4" w:rsidRPr="00773A95">
        <w:rPr>
          <w:rFonts w:ascii="Browallia New" w:hAnsi="Browallia New" w:cs="Browallia New"/>
          <w:spacing w:val="-4"/>
          <w:sz w:val="26"/>
          <w:szCs w:val="26"/>
          <w:cs/>
        </w:rPr>
        <w:br/>
      </w:r>
      <w:r w:rsidRPr="00773A95">
        <w:rPr>
          <w:rFonts w:ascii="Browallia New" w:hAnsi="Browallia New" w:cs="Browallia New"/>
          <w:sz w:val="26"/>
          <w:szCs w:val="26"/>
          <w:cs/>
        </w:rPr>
        <w:t>จะดำรงความยืดหยุ่นในการระดมเงินทุนโดยการรักษาวงเงินสินเชื่อให้มีความเพียงพอเนื่องจากลักษณะทางธุรกิจที่มีการเปลี่ยนแปลงได้อยู่ตลอดเวลา</w:t>
      </w:r>
      <w:bookmarkEnd w:id="8"/>
      <w:r w:rsidR="00A46A85" w:rsidRPr="00773A95">
        <w:rPr>
          <w:rFonts w:ascii="Browallia New" w:hAnsi="Browallia New" w:cs="Browallia New"/>
          <w:sz w:val="26"/>
          <w:szCs w:val="26"/>
        </w:rPr>
        <w:t xml:space="preserve"> </w:t>
      </w:r>
      <w:r w:rsidR="00A46A85" w:rsidRPr="00773A95">
        <w:rPr>
          <w:rFonts w:ascii="Browallia New" w:hAnsi="Browallia New" w:cs="Browallia New"/>
          <w:sz w:val="26"/>
          <w:szCs w:val="26"/>
          <w:cs/>
        </w:rPr>
        <w:t>โดย</w:t>
      </w:r>
      <w:r w:rsidR="00F51C69" w:rsidRPr="00773A95">
        <w:rPr>
          <w:rFonts w:ascii="Browallia New" w:hAnsi="Browallia New" w:cs="Browallia New"/>
          <w:sz w:val="26"/>
          <w:szCs w:val="26"/>
          <w:cs/>
        </w:rPr>
        <w:t>รายละเอียดของวงเงินกู้ยืมที่ยังไม่ได้เบิกใช้ได้แสดงไว้ในหมาย</w:t>
      </w:r>
      <w:r w:rsidR="002C664F" w:rsidRPr="00773A95">
        <w:rPr>
          <w:rFonts w:ascii="Browallia New" w:hAnsi="Browallia New" w:cs="Browallia New"/>
          <w:sz w:val="26"/>
          <w:szCs w:val="26"/>
          <w:cs/>
        </w:rPr>
        <w:t xml:space="preserve">เหตุฯ ข้อ </w:t>
      </w:r>
      <w:r w:rsidR="00435D73" w:rsidRPr="00435D73">
        <w:rPr>
          <w:rFonts w:ascii="Browallia New" w:hAnsi="Browallia New" w:cs="Browallia New"/>
          <w:sz w:val="26"/>
          <w:szCs w:val="26"/>
        </w:rPr>
        <w:t>27</w:t>
      </w:r>
      <w:r w:rsidR="00BD7EDA" w:rsidRPr="00773A95">
        <w:rPr>
          <w:rFonts w:ascii="Browallia New" w:hAnsi="Browallia New" w:cs="Browallia New"/>
          <w:sz w:val="26"/>
          <w:szCs w:val="26"/>
        </w:rPr>
        <w:t xml:space="preserve"> </w:t>
      </w:r>
      <w:r w:rsidR="00BD7EDA" w:rsidRPr="00773A95">
        <w:rPr>
          <w:rFonts w:ascii="Browallia New" w:hAnsi="Browallia New" w:cs="Browallia New"/>
          <w:sz w:val="26"/>
          <w:szCs w:val="26"/>
          <w:cs/>
        </w:rPr>
        <w:t>ข้อ</w:t>
      </w:r>
      <w:r w:rsidR="002C664F" w:rsidRPr="00773A95">
        <w:rPr>
          <w:rFonts w:ascii="Browallia New" w:hAnsi="Browallia New" w:cs="Browallia New"/>
          <w:sz w:val="26"/>
          <w:szCs w:val="26"/>
          <w:cs/>
        </w:rPr>
        <w:t xml:space="preserve"> </w:t>
      </w:r>
      <w:r w:rsidR="00435D73" w:rsidRPr="00435D73">
        <w:rPr>
          <w:rFonts w:ascii="Browallia New" w:hAnsi="Browallia New" w:cs="Browallia New"/>
          <w:sz w:val="26"/>
          <w:szCs w:val="26"/>
        </w:rPr>
        <w:t>29</w:t>
      </w:r>
      <w:r w:rsidR="002C664F" w:rsidRPr="00773A95">
        <w:rPr>
          <w:rFonts w:ascii="Browallia New" w:hAnsi="Browallia New" w:cs="Browallia New"/>
          <w:sz w:val="26"/>
          <w:szCs w:val="26"/>
        </w:rPr>
        <w:t>.</w:t>
      </w:r>
      <w:r w:rsidR="00435D73" w:rsidRPr="00435D73">
        <w:rPr>
          <w:rFonts w:ascii="Browallia New" w:hAnsi="Browallia New" w:cs="Browallia New"/>
          <w:sz w:val="26"/>
          <w:szCs w:val="26"/>
        </w:rPr>
        <w:t>1</w:t>
      </w:r>
      <w:r w:rsidR="00E65E15" w:rsidRPr="00773A95">
        <w:rPr>
          <w:rFonts w:ascii="Browallia New" w:hAnsi="Browallia New" w:cs="Browallia New"/>
          <w:sz w:val="26"/>
          <w:szCs w:val="26"/>
          <w:cs/>
        </w:rPr>
        <w:t xml:space="preserve"> </w:t>
      </w:r>
      <w:r w:rsidR="009753A4" w:rsidRPr="00773A95">
        <w:rPr>
          <w:rFonts w:ascii="Browallia New" w:hAnsi="Browallia New" w:cs="Browallia New"/>
          <w:sz w:val="26"/>
          <w:szCs w:val="26"/>
          <w:cs/>
        </w:rPr>
        <w:br/>
      </w:r>
      <w:r w:rsidR="00BD7EDA" w:rsidRPr="00773A95">
        <w:rPr>
          <w:rFonts w:ascii="Browallia New" w:hAnsi="Browallia New" w:cs="Browallia New"/>
          <w:sz w:val="26"/>
          <w:szCs w:val="26"/>
          <w:cs/>
        </w:rPr>
        <w:t>และข้อ</w:t>
      </w:r>
      <w:r w:rsidR="002C664F" w:rsidRPr="00773A95">
        <w:rPr>
          <w:rFonts w:ascii="Browallia New" w:hAnsi="Browallia New" w:cs="Browallia New"/>
          <w:sz w:val="26"/>
          <w:szCs w:val="26"/>
          <w:cs/>
        </w:rPr>
        <w:t xml:space="preserve"> </w:t>
      </w:r>
      <w:r w:rsidR="00435D73" w:rsidRPr="00435D73">
        <w:rPr>
          <w:rFonts w:ascii="Browallia New" w:hAnsi="Browallia New" w:cs="Browallia New"/>
          <w:sz w:val="26"/>
          <w:szCs w:val="26"/>
        </w:rPr>
        <w:t>30</w:t>
      </w:r>
    </w:p>
    <w:p w14:paraId="29B51FF3" w14:textId="545D1009" w:rsidR="00873662" w:rsidRPr="00773A95" w:rsidRDefault="00873662">
      <w:pPr>
        <w:rPr>
          <w:rFonts w:ascii="Browallia New" w:hAnsi="Browallia New" w:cs="Browallia New"/>
          <w:spacing w:val="-4"/>
          <w:szCs w:val="26"/>
        </w:rPr>
      </w:pPr>
      <w:r w:rsidRPr="00773A95">
        <w:rPr>
          <w:rFonts w:ascii="Browallia New" w:hAnsi="Browallia New" w:cs="Browallia New"/>
          <w:spacing w:val="-4"/>
          <w:szCs w:val="26"/>
        </w:rPr>
        <w:br w:type="page"/>
      </w:r>
    </w:p>
    <w:p w14:paraId="113D0450" w14:textId="77777777" w:rsidR="0041741A" w:rsidRPr="00773A95" w:rsidRDefault="0041741A" w:rsidP="00E7388F">
      <w:pPr>
        <w:tabs>
          <w:tab w:val="left" w:pos="1560"/>
        </w:tabs>
        <w:ind w:left="567"/>
        <w:jc w:val="thaiDistribute"/>
        <w:rPr>
          <w:rFonts w:ascii="Browallia New" w:hAnsi="Browallia New" w:cs="Browallia New"/>
          <w:spacing w:val="-4"/>
          <w:szCs w:val="26"/>
        </w:rPr>
      </w:pPr>
    </w:p>
    <w:p w14:paraId="6636F486" w14:textId="77777777" w:rsidR="007879C4" w:rsidRPr="00773A95" w:rsidRDefault="007879C4" w:rsidP="00C64204">
      <w:pPr>
        <w:pStyle w:val="Heading4"/>
        <w:tabs>
          <w:tab w:val="clear" w:pos="478"/>
          <w:tab w:val="clear" w:pos="598"/>
          <w:tab w:val="left" w:pos="546"/>
        </w:tabs>
        <w:spacing w:line="240" w:lineRule="auto"/>
        <w:contextualSpacing/>
        <w:rPr>
          <w:rFonts w:ascii="Browallia New" w:hAnsi="Browallia New" w:cs="Browallia New"/>
          <w:b w:val="0"/>
          <w:bCs w:val="0"/>
          <w:color w:val="CF4A02"/>
          <w:szCs w:val="26"/>
        </w:rPr>
      </w:pPr>
      <w:r w:rsidRPr="00773A95">
        <w:rPr>
          <w:rFonts w:ascii="Browallia New" w:hAnsi="Browallia New" w:cs="Browallia New"/>
          <w:b w:val="0"/>
          <w:bCs w:val="0"/>
          <w:color w:val="CF4A02"/>
          <w:szCs w:val="26"/>
          <w:cs/>
        </w:rPr>
        <w:t>ข)</w:t>
      </w:r>
      <w:r w:rsidRPr="00773A95">
        <w:rPr>
          <w:rFonts w:ascii="Browallia New" w:hAnsi="Browallia New" w:cs="Browallia New"/>
          <w:b w:val="0"/>
          <w:bCs w:val="0"/>
          <w:color w:val="CF4A02"/>
          <w:szCs w:val="26"/>
          <w:cs/>
        </w:rPr>
        <w:tab/>
      </w:r>
      <w:r w:rsidRPr="00773A95">
        <w:rPr>
          <w:rFonts w:ascii="Browallia New" w:hAnsi="Browallia New" w:cs="Browallia New"/>
          <w:b w:val="0"/>
          <w:bCs w:val="0"/>
          <w:color w:val="CF4A02"/>
          <w:szCs w:val="26"/>
          <w:u w:val="single"/>
          <w:cs/>
        </w:rPr>
        <w:t>วันครบกำหนดของหนี้สินทางการเงิน</w:t>
      </w:r>
    </w:p>
    <w:p w14:paraId="654F9FDB" w14:textId="77777777" w:rsidR="007879C4" w:rsidRPr="00773A95" w:rsidRDefault="007879C4" w:rsidP="00E221E4">
      <w:pPr>
        <w:tabs>
          <w:tab w:val="left" w:pos="1560"/>
        </w:tabs>
        <w:ind w:left="540"/>
        <w:jc w:val="thaiDistribute"/>
        <w:rPr>
          <w:rFonts w:ascii="Browallia New" w:eastAsia="Arial Unicode MS" w:hAnsi="Browallia New" w:cs="Browallia New"/>
          <w:color w:val="000000"/>
          <w:spacing w:val="-4"/>
          <w:szCs w:val="26"/>
        </w:rPr>
      </w:pPr>
    </w:p>
    <w:p w14:paraId="3AB472F8" w14:textId="4D6DA795" w:rsidR="00FC4620" w:rsidRPr="00773A95" w:rsidRDefault="00B23036" w:rsidP="00E221E4">
      <w:pPr>
        <w:tabs>
          <w:tab w:val="left" w:pos="1560"/>
        </w:tabs>
        <w:ind w:left="540"/>
        <w:jc w:val="thaiDistribute"/>
        <w:rPr>
          <w:rFonts w:ascii="Browallia New" w:hAnsi="Browallia New" w:cs="Browallia New"/>
          <w:b/>
          <w:color w:val="CF4A02"/>
          <w:szCs w:val="26"/>
        </w:rPr>
      </w:pPr>
      <w:r w:rsidRPr="00773A95">
        <w:rPr>
          <w:rFonts w:ascii="Browallia New" w:eastAsia="Arial Unicode MS" w:hAnsi="Browallia New" w:cs="Browallia New"/>
          <w:color w:val="000000"/>
          <w:szCs w:val="26"/>
          <w:cs/>
          <w:lang w:val="en-US"/>
        </w:rPr>
        <w:t>ตารางต่อไปนี้แสดงหนี้สินทางการเงินของกลุ่มกิจการตามระยะเวลาการครบกำหนดตามสัญญาซึ่งแสดงด้วยจำนวนเงินตามสัญญาที่ไม่ได้มีการคิดลดกระแสเงินสด</w:t>
      </w:r>
    </w:p>
    <w:p w14:paraId="37AB68D7" w14:textId="77777777" w:rsidR="00FC4620" w:rsidRPr="00773A95" w:rsidRDefault="00FC4620" w:rsidP="00E221E4">
      <w:pPr>
        <w:ind w:left="540"/>
        <w:jc w:val="thaiDistribute"/>
        <w:rPr>
          <w:rFonts w:ascii="Browallia New" w:hAnsi="Browallia New" w:cs="Browallia New"/>
          <w:szCs w:val="26"/>
        </w:rPr>
      </w:pPr>
    </w:p>
    <w:tbl>
      <w:tblPr>
        <w:tblW w:w="9358" w:type="dxa"/>
        <w:tblInd w:w="108" w:type="dxa"/>
        <w:tblLayout w:type="fixed"/>
        <w:tblLook w:val="04A0" w:firstRow="1" w:lastRow="0" w:firstColumn="1" w:lastColumn="0" w:noHBand="0" w:noVBand="1"/>
      </w:tblPr>
      <w:tblGrid>
        <w:gridCol w:w="3816"/>
        <w:gridCol w:w="1108"/>
        <w:gridCol w:w="1108"/>
        <w:gridCol w:w="1109"/>
        <w:gridCol w:w="1108"/>
        <w:gridCol w:w="1109"/>
      </w:tblGrid>
      <w:tr w:rsidR="00813A4A" w:rsidRPr="00773A95" w14:paraId="4A20CB7B" w14:textId="77777777" w:rsidTr="0041741A">
        <w:tc>
          <w:tcPr>
            <w:tcW w:w="3816" w:type="dxa"/>
            <w:shd w:val="clear" w:color="auto" w:fill="auto"/>
          </w:tcPr>
          <w:p w14:paraId="45E1C44A" w14:textId="77777777" w:rsidR="00813A4A" w:rsidRPr="00773A95" w:rsidRDefault="00813A4A" w:rsidP="0041741A">
            <w:pPr>
              <w:pStyle w:val="BlockText"/>
              <w:tabs>
                <w:tab w:val="clear" w:pos="1418"/>
                <w:tab w:val="clear" w:pos="3402"/>
                <w:tab w:val="clear" w:pos="4536"/>
                <w:tab w:val="clear" w:pos="5670"/>
                <w:tab w:val="clear" w:pos="6804"/>
                <w:tab w:val="clear" w:pos="7655"/>
              </w:tabs>
              <w:spacing w:line="240" w:lineRule="auto"/>
              <w:ind w:left="330" w:right="0"/>
              <w:jc w:val="right"/>
              <w:rPr>
                <w:rFonts w:ascii="Browallia New" w:hAnsi="Browallia New" w:cs="Browallia New"/>
                <w:b/>
                <w:bCs/>
                <w:szCs w:val="26"/>
              </w:rPr>
            </w:pPr>
          </w:p>
        </w:tc>
        <w:tc>
          <w:tcPr>
            <w:tcW w:w="5542" w:type="dxa"/>
            <w:gridSpan w:val="5"/>
            <w:tcBorders>
              <w:top w:val="single" w:sz="4" w:space="0" w:color="auto"/>
              <w:bottom w:val="single" w:sz="4" w:space="0" w:color="auto"/>
            </w:tcBorders>
          </w:tcPr>
          <w:p w14:paraId="01342FF7" w14:textId="77777777" w:rsidR="00813A4A" w:rsidRPr="00773A95" w:rsidRDefault="00813A4A"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r>
      <w:tr w:rsidR="00813A4A" w:rsidRPr="00773A95" w14:paraId="32BE899E" w14:textId="77777777" w:rsidTr="0041741A">
        <w:tc>
          <w:tcPr>
            <w:tcW w:w="3816" w:type="dxa"/>
            <w:shd w:val="clear" w:color="auto" w:fill="auto"/>
            <w:vAlign w:val="bottom"/>
          </w:tcPr>
          <w:p w14:paraId="78148517" w14:textId="77777777" w:rsidR="00813A4A" w:rsidRPr="00773A95" w:rsidRDefault="00813A4A"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 w:val="26"/>
                <w:szCs w:val="26"/>
              </w:rPr>
            </w:pPr>
            <w:r w:rsidRPr="00773A95">
              <w:rPr>
                <w:rFonts w:ascii="Browallia New" w:hAnsi="Browallia New" w:cs="Browallia New"/>
                <w:b/>
                <w:bCs/>
                <w:sz w:val="26"/>
                <w:szCs w:val="26"/>
                <w:cs/>
              </w:rPr>
              <w:t>วันครบกำหนดของหนี้สินทางการเงิน</w:t>
            </w:r>
          </w:p>
          <w:p w14:paraId="4642B64C" w14:textId="2D382466" w:rsidR="00813A4A" w:rsidRPr="00773A95" w:rsidRDefault="00813A4A"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 w:val="26"/>
                <w:szCs w:val="26"/>
              </w:rPr>
            </w:pPr>
            <w:r w:rsidRPr="00773A95">
              <w:rPr>
                <w:rFonts w:ascii="Browallia New" w:hAnsi="Browallia New" w:cs="Browallia New"/>
                <w:b/>
                <w:bCs/>
                <w:sz w:val="26"/>
                <w:szCs w:val="26"/>
                <w:cs/>
              </w:rPr>
              <w:t xml:space="preserve">   ณ วันที่ </w:t>
            </w:r>
            <w:r w:rsidR="00435D73" w:rsidRPr="00435D73">
              <w:rPr>
                <w:rFonts w:ascii="Browallia New" w:hAnsi="Browallia New" w:cs="Browallia New"/>
                <w:b/>
                <w:bCs/>
                <w:sz w:val="26"/>
                <w:szCs w:val="26"/>
                <w:lang w:val="en-GB"/>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ธันวาคม </w:t>
            </w:r>
            <w:r w:rsidR="00875916" w:rsidRPr="00773A95">
              <w:rPr>
                <w:rFonts w:ascii="Browallia New" w:hAnsi="Browallia New" w:cs="Browallia New"/>
                <w:b/>
                <w:bCs/>
                <w:sz w:val="26"/>
                <w:szCs w:val="26"/>
                <w:cs/>
                <w:lang w:val="en-GB"/>
              </w:rPr>
              <w:t xml:space="preserve">พ.ศ. </w:t>
            </w:r>
            <w:r w:rsidR="00435D73" w:rsidRPr="00435D73">
              <w:rPr>
                <w:rFonts w:ascii="Browallia New" w:hAnsi="Browallia New" w:cs="Browallia New"/>
                <w:b/>
                <w:bCs/>
                <w:sz w:val="26"/>
                <w:szCs w:val="26"/>
                <w:lang w:val="en-GB"/>
              </w:rPr>
              <w:t>2566</w:t>
            </w:r>
          </w:p>
        </w:tc>
        <w:tc>
          <w:tcPr>
            <w:tcW w:w="1108" w:type="dxa"/>
            <w:tcBorders>
              <w:top w:val="single" w:sz="4" w:space="0" w:color="auto"/>
              <w:bottom w:val="single" w:sz="4" w:space="0" w:color="auto"/>
            </w:tcBorders>
            <w:shd w:val="clear" w:color="auto" w:fill="auto"/>
            <w:vAlign w:val="bottom"/>
          </w:tcPr>
          <w:p w14:paraId="08584DAA" w14:textId="37CDF381" w:rsidR="00813A4A" w:rsidRPr="00773A95" w:rsidRDefault="00813A4A"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ภายใน </w:t>
            </w:r>
            <w:r w:rsidR="00435D73" w:rsidRPr="00435D73">
              <w:rPr>
                <w:rFonts w:ascii="Browallia New" w:hAnsi="Browallia New" w:cs="Browallia New"/>
                <w:b/>
                <w:bCs/>
                <w:sz w:val="26"/>
                <w:szCs w:val="26"/>
                <w:lang w:val="en-GB"/>
              </w:rPr>
              <w:t>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ปี</w:t>
            </w:r>
          </w:p>
          <w:p w14:paraId="3EA8343F" w14:textId="77777777" w:rsidR="00813A4A" w:rsidRPr="00773A95" w:rsidRDefault="00813A4A"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1108" w:type="dxa"/>
            <w:tcBorders>
              <w:top w:val="single" w:sz="4" w:space="0" w:color="auto"/>
              <w:bottom w:val="single" w:sz="4" w:space="0" w:color="auto"/>
            </w:tcBorders>
            <w:shd w:val="clear" w:color="auto" w:fill="auto"/>
            <w:vAlign w:val="bottom"/>
          </w:tcPr>
          <w:p w14:paraId="55E92549" w14:textId="6981DEC2" w:rsidR="00813A4A" w:rsidRPr="00773A95" w:rsidRDefault="00435D73"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435D73">
              <w:rPr>
                <w:rFonts w:ascii="Browallia New" w:hAnsi="Browallia New" w:cs="Browallia New"/>
                <w:b/>
                <w:bCs/>
                <w:sz w:val="26"/>
                <w:szCs w:val="26"/>
                <w:lang w:val="en-GB"/>
              </w:rPr>
              <w:t>1</w:t>
            </w:r>
            <w:r w:rsidR="00813A4A" w:rsidRPr="00773A95">
              <w:rPr>
                <w:rFonts w:ascii="Browallia New" w:hAnsi="Browallia New" w:cs="Browallia New"/>
                <w:b/>
                <w:bCs/>
                <w:sz w:val="26"/>
                <w:szCs w:val="26"/>
              </w:rPr>
              <w:t xml:space="preserve"> - </w:t>
            </w:r>
            <w:r w:rsidRPr="00435D73">
              <w:rPr>
                <w:rFonts w:ascii="Browallia New" w:hAnsi="Browallia New" w:cs="Browallia New"/>
                <w:b/>
                <w:bCs/>
                <w:sz w:val="26"/>
                <w:szCs w:val="26"/>
                <w:lang w:val="en-GB"/>
              </w:rPr>
              <w:t>5</w:t>
            </w:r>
            <w:r w:rsidR="00813A4A" w:rsidRPr="00773A95">
              <w:rPr>
                <w:rFonts w:ascii="Browallia New" w:hAnsi="Browallia New" w:cs="Browallia New"/>
                <w:b/>
                <w:bCs/>
                <w:sz w:val="26"/>
                <w:szCs w:val="26"/>
              </w:rPr>
              <w:t xml:space="preserve"> </w:t>
            </w:r>
            <w:r w:rsidR="00813A4A" w:rsidRPr="00773A95">
              <w:rPr>
                <w:rFonts w:ascii="Browallia New" w:hAnsi="Browallia New" w:cs="Browallia New"/>
                <w:b/>
                <w:bCs/>
                <w:sz w:val="26"/>
                <w:szCs w:val="26"/>
                <w:cs/>
              </w:rPr>
              <w:t>ปี</w:t>
            </w:r>
          </w:p>
          <w:p w14:paraId="6C483789" w14:textId="77777777" w:rsidR="00813A4A" w:rsidRPr="00773A95" w:rsidRDefault="00813A4A"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1109" w:type="dxa"/>
            <w:tcBorders>
              <w:top w:val="single" w:sz="4" w:space="0" w:color="auto"/>
              <w:bottom w:val="single" w:sz="4" w:space="0" w:color="auto"/>
            </w:tcBorders>
            <w:shd w:val="clear" w:color="auto" w:fill="auto"/>
            <w:vAlign w:val="bottom"/>
          </w:tcPr>
          <w:p w14:paraId="298770B1" w14:textId="0EF65F8C" w:rsidR="00813A4A" w:rsidRPr="00773A95" w:rsidRDefault="00813A4A"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มากกว่า </w:t>
            </w:r>
            <w:r w:rsidRPr="00773A95">
              <w:rPr>
                <w:rFonts w:ascii="Browallia New" w:hAnsi="Browallia New" w:cs="Browallia New"/>
                <w:b/>
                <w:bCs/>
                <w:sz w:val="26"/>
                <w:szCs w:val="26"/>
              </w:rPr>
              <w:br/>
            </w:r>
            <w:r w:rsidR="00435D73" w:rsidRPr="00435D73">
              <w:rPr>
                <w:rFonts w:ascii="Browallia New" w:hAnsi="Browallia New" w:cs="Browallia New"/>
                <w:b/>
                <w:bCs/>
                <w:sz w:val="26"/>
                <w:szCs w:val="26"/>
                <w:lang w:val="en-GB"/>
              </w:rPr>
              <w:t>5</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ปี</w:t>
            </w:r>
          </w:p>
          <w:p w14:paraId="4BFAFBC2" w14:textId="77777777" w:rsidR="00813A4A" w:rsidRPr="00773A95" w:rsidRDefault="00813A4A"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c>
          <w:tcPr>
            <w:tcW w:w="1108" w:type="dxa"/>
            <w:tcBorders>
              <w:top w:val="single" w:sz="4" w:space="0" w:color="auto"/>
              <w:bottom w:val="single" w:sz="4" w:space="0" w:color="auto"/>
            </w:tcBorders>
            <w:vAlign w:val="bottom"/>
          </w:tcPr>
          <w:p w14:paraId="769929EC" w14:textId="77777777" w:rsidR="00813A4A" w:rsidRPr="00773A95" w:rsidRDefault="00813A4A"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รวม</w:t>
            </w:r>
          </w:p>
          <w:p w14:paraId="6CEA4AE0" w14:textId="77777777" w:rsidR="00813A4A" w:rsidRPr="00773A95" w:rsidRDefault="00813A4A"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1109" w:type="dxa"/>
            <w:tcBorders>
              <w:top w:val="single" w:sz="4" w:space="0" w:color="auto"/>
              <w:bottom w:val="single" w:sz="4" w:space="0" w:color="auto"/>
            </w:tcBorders>
            <w:vAlign w:val="bottom"/>
          </w:tcPr>
          <w:p w14:paraId="73477539" w14:textId="77777777" w:rsidR="00813A4A" w:rsidRPr="00773A95" w:rsidRDefault="00813A4A"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มูลค่า</w:t>
            </w:r>
            <w:r w:rsidRPr="00773A95">
              <w:rPr>
                <w:rFonts w:ascii="Browallia New" w:hAnsi="Browallia New" w:cs="Browallia New"/>
                <w:b/>
                <w:bCs/>
                <w:sz w:val="26"/>
                <w:szCs w:val="26"/>
                <w:cs/>
              </w:rPr>
              <w:br/>
              <w:t>ตามบัญชี</w:t>
            </w:r>
          </w:p>
          <w:p w14:paraId="176903AC" w14:textId="77777777" w:rsidR="00813A4A" w:rsidRPr="00773A95" w:rsidRDefault="00813A4A"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r>
      <w:tr w:rsidR="00813A4A" w:rsidRPr="00773A95" w14:paraId="65943303" w14:textId="77777777" w:rsidTr="0041741A">
        <w:tc>
          <w:tcPr>
            <w:tcW w:w="3816" w:type="dxa"/>
            <w:shd w:val="clear" w:color="auto" w:fill="auto"/>
          </w:tcPr>
          <w:p w14:paraId="52B24BB6" w14:textId="77777777" w:rsidR="00813A4A" w:rsidRPr="00773A95" w:rsidRDefault="00813A4A"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p>
        </w:tc>
        <w:tc>
          <w:tcPr>
            <w:tcW w:w="1108" w:type="dxa"/>
            <w:shd w:val="clear" w:color="auto" w:fill="FAFAFA"/>
            <w:vAlign w:val="bottom"/>
          </w:tcPr>
          <w:p w14:paraId="1D0F72BD" w14:textId="77777777" w:rsidR="00813A4A" w:rsidRPr="00773A95" w:rsidRDefault="00813A4A"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8" w:type="dxa"/>
            <w:shd w:val="clear" w:color="auto" w:fill="FAFAFA"/>
            <w:vAlign w:val="bottom"/>
          </w:tcPr>
          <w:p w14:paraId="74B18C88" w14:textId="77777777" w:rsidR="00813A4A" w:rsidRPr="00773A95" w:rsidRDefault="00813A4A"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9" w:type="dxa"/>
            <w:shd w:val="clear" w:color="auto" w:fill="FAFAFA"/>
            <w:vAlign w:val="bottom"/>
          </w:tcPr>
          <w:p w14:paraId="5A692F5F" w14:textId="77777777" w:rsidR="00813A4A" w:rsidRPr="00773A95" w:rsidRDefault="00813A4A"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8" w:type="dxa"/>
            <w:shd w:val="clear" w:color="auto" w:fill="FAFAFA"/>
          </w:tcPr>
          <w:p w14:paraId="104B33FE" w14:textId="77777777" w:rsidR="00813A4A" w:rsidRPr="00773A95" w:rsidRDefault="00813A4A"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9" w:type="dxa"/>
            <w:shd w:val="clear" w:color="auto" w:fill="FAFAFA"/>
          </w:tcPr>
          <w:p w14:paraId="30166101" w14:textId="77777777" w:rsidR="00813A4A" w:rsidRPr="00773A95" w:rsidRDefault="00813A4A"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r>
      <w:tr w:rsidR="000542A0" w:rsidRPr="00773A95" w14:paraId="312376A1" w14:textId="77777777" w:rsidTr="00F96BAA">
        <w:tc>
          <w:tcPr>
            <w:tcW w:w="3816" w:type="dxa"/>
            <w:shd w:val="clear" w:color="auto" w:fill="auto"/>
          </w:tcPr>
          <w:p w14:paraId="09D45148" w14:textId="54D2340F" w:rsidR="000542A0" w:rsidRPr="00773A95" w:rsidRDefault="00BF0E1C"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rPr>
            </w:pPr>
            <w:r w:rsidRPr="00773A95">
              <w:rPr>
                <w:rFonts w:ascii="Browallia New" w:hAnsi="Browallia New" w:cs="Browallia New"/>
                <w:b/>
                <w:bCs/>
                <w:szCs w:val="26"/>
                <w:cs/>
              </w:rPr>
              <w:t>รายการที่มิใช่อนุพันธ์</w:t>
            </w:r>
          </w:p>
        </w:tc>
        <w:tc>
          <w:tcPr>
            <w:tcW w:w="1108" w:type="dxa"/>
            <w:shd w:val="clear" w:color="auto" w:fill="FAFAFA"/>
            <w:vAlign w:val="bottom"/>
          </w:tcPr>
          <w:p w14:paraId="313EDDE5" w14:textId="77777777" w:rsidR="000542A0" w:rsidRPr="00773A95" w:rsidRDefault="000542A0"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8" w:type="dxa"/>
            <w:shd w:val="clear" w:color="auto" w:fill="FAFAFA"/>
            <w:vAlign w:val="bottom"/>
          </w:tcPr>
          <w:p w14:paraId="53D37082" w14:textId="77777777" w:rsidR="000542A0" w:rsidRPr="00773A95" w:rsidRDefault="000542A0"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9" w:type="dxa"/>
            <w:shd w:val="clear" w:color="auto" w:fill="FAFAFA"/>
            <w:vAlign w:val="bottom"/>
          </w:tcPr>
          <w:p w14:paraId="71900EA7" w14:textId="77777777" w:rsidR="000542A0" w:rsidRPr="00773A95" w:rsidRDefault="000542A0"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8" w:type="dxa"/>
            <w:shd w:val="clear" w:color="auto" w:fill="FAFAFA"/>
            <w:vAlign w:val="bottom"/>
          </w:tcPr>
          <w:p w14:paraId="3E8F1E4B" w14:textId="77777777" w:rsidR="000542A0" w:rsidRPr="00773A95" w:rsidRDefault="000542A0"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9" w:type="dxa"/>
            <w:shd w:val="clear" w:color="auto" w:fill="FAFAFA"/>
            <w:vAlign w:val="bottom"/>
          </w:tcPr>
          <w:p w14:paraId="138A0661" w14:textId="77777777" w:rsidR="000542A0" w:rsidRPr="00773A95" w:rsidRDefault="000542A0"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r>
      <w:tr w:rsidR="000D29E4" w:rsidRPr="00773A95" w14:paraId="40BA58DE" w14:textId="77777777" w:rsidTr="0041741A">
        <w:tc>
          <w:tcPr>
            <w:tcW w:w="3816" w:type="dxa"/>
            <w:shd w:val="clear" w:color="auto" w:fill="auto"/>
          </w:tcPr>
          <w:p w14:paraId="20CBBD93" w14:textId="109BBE1F" w:rsidR="000D29E4" w:rsidRPr="00773A95" w:rsidRDefault="000D29E4"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cs/>
              </w:rPr>
            </w:pPr>
            <w:r w:rsidRPr="00773A95">
              <w:rPr>
                <w:rFonts w:ascii="Browallia New" w:hAnsi="Browallia New" w:cs="Browallia New"/>
                <w:szCs w:val="26"/>
                <w:cs/>
              </w:rPr>
              <w:t>เงินกู้ยืมระยะสั้น</w:t>
            </w:r>
            <w:r w:rsidR="00525296" w:rsidRPr="00773A95">
              <w:rPr>
                <w:rFonts w:ascii="Browallia New" w:hAnsi="Browallia New" w:cs="Browallia New"/>
                <w:szCs w:val="26"/>
                <w:cs/>
              </w:rPr>
              <w:t>จากสถาบันการเงิน</w:t>
            </w:r>
          </w:p>
        </w:tc>
        <w:tc>
          <w:tcPr>
            <w:tcW w:w="1108" w:type="dxa"/>
            <w:shd w:val="clear" w:color="auto" w:fill="FAFAFA"/>
            <w:vAlign w:val="bottom"/>
          </w:tcPr>
          <w:p w14:paraId="4334720A" w14:textId="701CF7C9" w:rsidR="000D29E4"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8</w:t>
            </w:r>
            <w:r w:rsidR="00305577" w:rsidRPr="00773A95">
              <w:rPr>
                <w:rFonts w:ascii="Browallia New" w:hAnsi="Browallia New" w:cs="Browallia New"/>
                <w:sz w:val="26"/>
                <w:szCs w:val="26"/>
              </w:rPr>
              <w:t>,</w:t>
            </w:r>
            <w:r w:rsidRPr="00435D73">
              <w:rPr>
                <w:rFonts w:ascii="Browallia New" w:hAnsi="Browallia New" w:cs="Browallia New"/>
                <w:sz w:val="26"/>
                <w:szCs w:val="26"/>
                <w:lang w:val="en-GB"/>
              </w:rPr>
              <w:t>292</w:t>
            </w:r>
          </w:p>
        </w:tc>
        <w:tc>
          <w:tcPr>
            <w:tcW w:w="1108" w:type="dxa"/>
            <w:shd w:val="clear" w:color="auto" w:fill="FAFAFA"/>
            <w:vAlign w:val="bottom"/>
          </w:tcPr>
          <w:p w14:paraId="4E07D378" w14:textId="2391C026" w:rsidR="000D29E4" w:rsidRPr="00773A95" w:rsidRDefault="00AA29FC"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9" w:type="dxa"/>
            <w:shd w:val="clear" w:color="auto" w:fill="FAFAFA"/>
            <w:vAlign w:val="bottom"/>
          </w:tcPr>
          <w:p w14:paraId="1D487F0F" w14:textId="5B5B82A8" w:rsidR="000D29E4" w:rsidRPr="00773A95" w:rsidRDefault="000166E0"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773A95">
              <w:rPr>
                <w:rFonts w:ascii="Browallia New" w:hAnsi="Browallia New" w:cs="Browallia New"/>
                <w:sz w:val="26"/>
                <w:szCs w:val="26"/>
                <w:lang w:val="en-GB"/>
              </w:rPr>
              <w:t>-</w:t>
            </w:r>
          </w:p>
        </w:tc>
        <w:tc>
          <w:tcPr>
            <w:tcW w:w="1108" w:type="dxa"/>
            <w:shd w:val="clear" w:color="auto" w:fill="FAFAFA"/>
            <w:vAlign w:val="bottom"/>
          </w:tcPr>
          <w:p w14:paraId="013F1B79" w14:textId="0E567DCA" w:rsidR="000D29E4"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8</w:t>
            </w:r>
            <w:r w:rsidR="00B0010A" w:rsidRPr="00773A95">
              <w:rPr>
                <w:rFonts w:ascii="Browallia New" w:hAnsi="Browallia New" w:cs="Browallia New"/>
                <w:sz w:val="26"/>
                <w:szCs w:val="26"/>
              </w:rPr>
              <w:t>,</w:t>
            </w:r>
            <w:r w:rsidRPr="00435D73">
              <w:rPr>
                <w:rFonts w:ascii="Browallia New" w:hAnsi="Browallia New" w:cs="Browallia New"/>
                <w:sz w:val="26"/>
                <w:szCs w:val="26"/>
                <w:lang w:val="en-GB"/>
              </w:rPr>
              <w:t>292</w:t>
            </w:r>
          </w:p>
        </w:tc>
        <w:tc>
          <w:tcPr>
            <w:tcW w:w="1109" w:type="dxa"/>
            <w:shd w:val="clear" w:color="auto" w:fill="FAFAFA"/>
            <w:vAlign w:val="bottom"/>
          </w:tcPr>
          <w:p w14:paraId="6D0DAD32" w14:textId="3C96C664" w:rsidR="000D29E4"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AU"/>
              </w:rPr>
            </w:pPr>
            <w:r w:rsidRPr="00435D73">
              <w:rPr>
                <w:rFonts w:ascii="Browallia New" w:hAnsi="Browallia New" w:cs="Browallia New"/>
                <w:sz w:val="26"/>
                <w:szCs w:val="26"/>
                <w:lang w:val="en-GB"/>
              </w:rPr>
              <w:t>8</w:t>
            </w:r>
            <w:r w:rsidR="006134A8" w:rsidRPr="00773A95">
              <w:rPr>
                <w:rFonts w:ascii="Browallia New" w:hAnsi="Browallia New" w:cs="Browallia New"/>
                <w:sz w:val="26"/>
                <w:szCs w:val="26"/>
                <w:lang w:val="en-AU"/>
              </w:rPr>
              <w:t>,</w:t>
            </w:r>
            <w:r w:rsidRPr="00435D73">
              <w:rPr>
                <w:rFonts w:ascii="Browallia New" w:hAnsi="Browallia New" w:cs="Browallia New"/>
                <w:sz w:val="26"/>
                <w:szCs w:val="26"/>
                <w:lang w:val="en-GB"/>
              </w:rPr>
              <w:t>292</w:t>
            </w:r>
          </w:p>
        </w:tc>
      </w:tr>
      <w:tr w:rsidR="00112013" w:rsidRPr="00773A95" w14:paraId="195B1565" w14:textId="77777777" w:rsidTr="0041741A">
        <w:tc>
          <w:tcPr>
            <w:tcW w:w="3816" w:type="dxa"/>
            <w:shd w:val="clear" w:color="auto" w:fill="auto"/>
          </w:tcPr>
          <w:p w14:paraId="2AAD5391" w14:textId="77777777" w:rsidR="00112013" w:rsidRPr="00773A95" w:rsidRDefault="00112013"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773A95">
              <w:rPr>
                <w:rFonts w:ascii="Browallia New" w:hAnsi="Browallia New" w:cs="Browallia New"/>
                <w:szCs w:val="26"/>
                <w:cs/>
              </w:rPr>
              <w:t>เงินกู้ยืมระยะสั้นจากกิจการอื่นและ</w:t>
            </w:r>
          </w:p>
          <w:p w14:paraId="4DCD0887" w14:textId="6AE15529" w:rsidR="00112013" w:rsidRPr="00773A95" w:rsidRDefault="00112013"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lang w:val="en-GB"/>
              </w:rPr>
            </w:pPr>
            <w:r w:rsidRPr="00773A95">
              <w:rPr>
                <w:rFonts w:ascii="Browallia New" w:hAnsi="Browallia New" w:cs="Browallia New"/>
                <w:szCs w:val="26"/>
                <w:cs/>
              </w:rPr>
              <w:t xml:space="preserve">   กิจการที่เกี่ยวข้องกัน</w:t>
            </w:r>
          </w:p>
        </w:tc>
        <w:tc>
          <w:tcPr>
            <w:tcW w:w="1108" w:type="dxa"/>
            <w:shd w:val="clear" w:color="auto" w:fill="FAFAFA"/>
            <w:vAlign w:val="bottom"/>
          </w:tcPr>
          <w:p w14:paraId="4DCD0A5E" w14:textId="7975D0A7"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435</w:t>
            </w:r>
          </w:p>
        </w:tc>
        <w:tc>
          <w:tcPr>
            <w:tcW w:w="1108" w:type="dxa"/>
            <w:shd w:val="clear" w:color="auto" w:fill="FAFAFA"/>
            <w:vAlign w:val="bottom"/>
          </w:tcPr>
          <w:p w14:paraId="4E13A47F" w14:textId="29853338" w:rsidR="00112013" w:rsidRPr="00773A95" w:rsidRDefault="00AA29FC"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9" w:type="dxa"/>
            <w:shd w:val="clear" w:color="auto" w:fill="FAFAFA"/>
            <w:vAlign w:val="bottom"/>
          </w:tcPr>
          <w:p w14:paraId="629A68A3" w14:textId="60B0576C" w:rsidR="00112013" w:rsidRPr="00773A95" w:rsidRDefault="000166E0"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8" w:type="dxa"/>
            <w:shd w:val="clear" w:color="auto" w:fill="FAFAFA"/>
            <w:vAlign w:val="bottom"/>
          </w:tcPr>
          <w:p w14:paraId="58AD2083" w14:textId="264BAB3E"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cs/>
              </w:rPr>
            </w:pPr>
            <w:r w:rsidRPr="00435D73">
              <w:rPr>
                <w:rFonts w:ascii="Browallia New" w:hAnsi="Browallia New" w:cs="Browallia New"/>
                <w:sz w:val="26"/>
                <w:szCs w:val="26"/>
                <w:lang w:val="en-GB"/>
              </w:rPr>
              <w:t>435</w:t>
            </w:r>
          </w:p>
        </w:tc>
        <w:tc>
          <w:tcPr>
            <w:tcW w:w="1109" w:type="dxa"/>
            <w:shd w:val="clear" w:color="auto" w:fill="FAFAFA"/>
            <w:vAlign w:val="bottom"/>
          </w:tcPr>
          <w:p w14:paraId="04C51FA1" w14:textId="3B01682E"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435</w:t>
            </w:r>
          </w:p>
        </w:tc>
      </w:tr>
      <w:tr w:rsidR="00112013" w:rsidRPr="00773A95" w14:paraId="49F93485" w14:textId="77777777" w:rsidTr="0041741A">
        <w:tc>
          <w:tcPr>
            <w:tcW w:w="3816" w:type="dxa"/>
            <w:shd w:val="clear" w:color="auto" w:fill="auto"/>
          </w:tcPr>
          <w:p w14:paraId="6DE405E4" w14:textId="709600EC" w:rsidR="00112013" w:rsidRPr="00773A95" w:rsidRDefault="00112013"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773A95">
              <w:rPr>
                <w:rFonts w:ascii="Browallia New" w:hAnsi="Browallia New" w:cs="Browallia New"/>
                <w:szCs w:val="26"/>
                <w:cs/>
              </w:rPr>
              <w:t>เจ้าหนี้การค้า</w:t>
            </w:r>
            <w:r w:rsidRPr="00773A95">
              <w:rPr>
                <w:rFonts w:ascii="Browallia New" w:hAnsi="Browallia New" w:cs="Browallia New"/>
                <w:szCs w:val="26"/>
              </w:rPr>
              <w:t xml:space="preserve"> </w:t>
            </w:r>
            <w:r w:rsidRPr="00773A95">
              <w:rPr>
                <w:rFonts w:ascii="Browallia New" w:hAnsi="Browallia New" w:cs="Browallia New"/>
                <w:szCs w:val="26"/>
                <w:cs/>
              </w:rPr>
              <w:t>เจ้าหนี้อื่นและ</w:t>
            </w:r>
          </w:p>
          <w:p w14:paraId="47F00BD9" w14:textId="5FFCA3CD" w:rsidR="00112013" w:rsidRPr="00773A95" w:rsidRDefault="00112013"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cs/>
              </w:rPr>
            </w:pPr>
            <w:r w:rsidRPr="00773A95">
              <w:rPr>
                <w:rFonts w:ascii="Browallia New" w:hAnsi="Browallia New" w:cs="Browallia New"/>
                <w:szCs w:val="26"/>
                <w:cs/>
              </w:rPr>
              <w:t xml:space="preserve">   เจ้าหนี้ค่าก่อสร้างและซื้อสินทรัพย์</w:t>
            </w:r>
          </w:p>
        </w:tc>
        <w:tc>
          <w:tcPr>
            <w:tcW w:w="1108" w:type="dxa"/>
            <w:shd w:val="clear" w:color="auto" w:fill="FAFAFA"/>
            <w:vAlign w:val="bottom"/>
          </w:tcPr>
          <w:p w14:paraId="5F035D72" w14:textId="33E50763"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435D73">
              <w:rPr>
                <w:rFonts w:ascii="Browallia New" w:hAnsi="Browallia New" w:cs="Browallia New"/>
                <w:sz w:val="26"/>
                <w:szCs w:val="26"/>
                <w:lang w:val="en-GB"/>
              </w:rPr>
              <w:t>2</w:t>
            </w:r>
            <w:r w:rsidR="00A83DC2" w:rsidRPr="00773A95">
              <w:rPr>
                <w:rFonts w:ascii="Browallia New" w:hAnsi="Browallia New" w:cs="Browallia New"/>
                <w:sz w:val="26"/>
                <w:szCs w:val="26"/>
                <w:lang w:val="en-GB"/>
              </w:rPr>
              <w:t>,</w:t>
            </w:r>
            <w:r w:rsidRPr="00435D73">
              <w:rPr>
                <w:rFonts w:ascii="Browallia New" w:hAnsi="Browallia New" w:cs="Browallia New"/>
                <w:sz w:val="26"/>
                <w:szCs w:val="26"/>
                <w:lang w:val="en-GB"/>
              </w:rPr>
              <w:t>934</w:t>
            </w:r>
          </w:p>
        </w:tc>
        <w:tc>
          <w:tcPr>
            <w:tcW w:w="1108" w:type="dxa"/>
            <w:shd w:val="clear" w:color="auto" w:fill="FAFAFA"/>
            <w:vAlign w:val="bottom"/>
          </w:tcPr>
          <w:p w14:paraId="1F24C18C" w14:textId="760AB4C5" w:rsidR="00112013" w:rsidRPr="00773A95" w:rsidRDefault="00AA29FC"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9" w:type="dxa"/>
            <w:shd w:val="clear" w:color="auto" w:fill="FAFAFA"/>
            <w:vAlign w:val="bottom"/>
          </w:tcPr>
          <w:p w14:paraId="6021D73F" w14:textId="6816B5C1" w:rsidR="00112013" w:rsidRPr="00773A95" w:rsidRDefault="000166E0"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8" w:type="dxa"/>
            <w:shd w:val="clear" w:color="auto" w:fill="FAFAFA"/>
            <w:vAlign w:val="bottom"/>
          </w:tcPr>
          <w:p w14:paraId="0D4B7F5B" w14:textId="1CEA1141"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w:t>
            </w:r>
            <w:r w:rsidR="00572D49" w:rsidRPr="00773A95">
              <w:rPr>
                <w:rFonts w:ascii="Browallia New" w:hAnsi="Browallia New" w:cs="Browallia New"/>
                <w:sz w:val="26"/>
                <w:szCs w:val="26"/>
              </w:rPr>
              <w:t>,</w:t>
            </w:r>
            <w:r w:rsidRPr="00435D73">
              <w:rPr>
                <w:rFonts w:ascii="Browallia New" w:hAnsi="Browallia New" w:cs="Browallia New"/>
                <w:sz w:val="26"/>
                <w:szCs w:val="26"/>
                <w:lang w:val="en-GB"/>
              </w:rPr>
              <w:t>934</w:t>
            </w:r>
          </w:p>
        </w:tc>
        <w:tc>
          <w:tcPr>
            <w:tcW w:w="1109" w:type="dxa"/>
            <w:shd w:val="clear" w:color="auto" w:fill="FAFAFA"/>
            <w:vAlign w:val="bottom"/>
          </w:tcPr>
          <w:p w14:paraId="24617604" w14:textId="79AA9A81"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w:t>
            </w:r>
            <w:r w:rsidR="00AF49FB" w:rsidRPr="00773A95">
              <w:rPr>
                <w:rFonts w:ascii="Browallia New" w:hAnsi="Browallia New" w:cs="Browallia New"/>
                <w:sz w:val="26"/>
                <w:szCs w:val="26"/>
              </w:rPr>
              <w:t>,</w:t>
            </w:r>
            <w:r w:rsidRPr="00435D73">
              <w:rPr>
                <w:rFonts w:ascii="Browallia New" w:hAnsi="Browallia New" w:cs="Browallia New"/>
                <w:sz w:val="26"/>
                <w:szCs w:val="26"/>
                <w:lang w:val="en-GB"/>
              </w:rPr>
              <w:t>934</w:t>
            </w:r>
          </w:p>
        </w:tc>
      </w:tr>
      <w:tr w:rsidR="00112013" w:rsidRPr="00773A95" w14:paraId="73177274" w14:textId="77777777" w:rsidTr="0041741A">
        <w:trPr>
          <w:trHeight w:val="207"/>
        </w:trPr>
        <w:tc>
          <w:tcPr>
            <w:tcW w:w="3816" w:type="dxa"/>
            <w:shd w:val="clear" w:color="auto" w:fill="auto"/>
          </w:tcPr>
          <w:p w14:paraId="7860AD93" w14:textId="77777777" w:rsidR="00112013" w:rsidRPr="00773A95" w:rsidRDefault="00112013"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773A95">
              <w:rPr>
                <w:rFonts w:ascii="Browallia New" w:hAnsi="Browallia New" w:cs="Browallia New"/>
                <w:szCs w:val="26"/>
                <w:cs/>
              </w:rPr>
              <w:t>หนี้สินตามสัญญาเช่า</w:t>
            </w:r>
          </w:p>
        </w:tc>
        <w:tc>
          <w:tcPr>
            <w:tcW w:w="1108" w:type="dxa"/>
            <w:shd w:val="clear" w:color="auto" w:fill="FAFAFA"/>
            <w:vAlign w:val="bottom"/>
          </w:tcPr>
          <w:p w14:paraId="2FEFE9BF" w14:textId="6FFE3B8B"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144</w:t>
            </w:r>
          </w:p>
        </w:tc>
        <w:tc>
          <w:tcPr>
            <w:tcW w:w="1108" w:type="dxa"/>
            <w:shd w:val="clear" w:color="auto" w:fill="FAFAFA"/>
            <w:vAlign w:val="bottom"/>
          </w:tcPr>
          <w:p w14:paraId="21E71C48" w14:textId="1ED615A4"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400</w:t>
            </w:r>
          </w:p>
        </w:tc>
        <w:tc>
          <w:tcPr>
            <w:tcW w:w="1109" w:type="dxa"/>
            <w:shd w:val="clear" w:color="auto" w:fill="FAFAFA"/>
            <w:vAlign w:val="bottom"/>
          </w:tcPr>
          <w:p w14:paraId="3A34AC1B" w14:textId="23A0E275"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w:t>
            </w:r>
            <w:r w:rsidR="006A7FF3" w:rsidRPr="00773A95">
              <w:rPr>
                <w:rFonts w:ascii="Browallia New" w:hAnsi="Browallia New" w:cs="Browallia New"/>
                <w:sz w:val="26"/>
                <w:szCs w:val="26"/>
              </w:rPr>
              <w:t>,</w:t>
            </w:r>
            <w:r w:rsidRPr="00435D73">
              <w:rPr>
                <w:rFonts w:ascii="Browallia New" w:hAnsi="Browallia New" w:cs="Browallia New"/>
                <w:sz w:val="26"/>
                <w:szCs w:val="26"/>
                <w:lang w:val="en-GB"/>
              </w:rPr>
              <w:t>692</w:t>
            </w:r>
          </w:p>
        </w:tc>
        <w:tc>
          <w:tcPr>
            <w:tcW w:w="1108" w:type="dxa"/>
            <w:shd w:val="clear" w:color="auto" w:fill="FAFAFA"/>
            <w:vAlign w:val="bottom"/>
          </w:tcPr>
          <w:p w14:paraId="11BB5942" w14:textId="6A817065"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w:t>
            </w:r>
            <w:r w:rsidR="00141ABF" w:rsidRPr="00773A95">
              <w:rPr>
                <w:rFonts w:ascii="Browallia New" w:hAnsi="Browallia New" w:cs="Browallia New"/>
                <w:sz w:val="26"/>
                <w:szCs w:val="26"/>
              </w:rPr>
              <w:t>,</w:t>
            </w:r>
            <w:r w:rsidRPr="00435D73">
              <w:rPr>
                <w:rFonts w:ascii="Browallia New" w:hAnsi="Browallia New" w:cs="Browallia New"/>
                <w:sz w:val="26"/>
                <w:szCs w:val="26"/>
                <w:lang w:val="en-GB"/>
              </w:rPr>
              <w:t>236</w:t>
            </w:r>
          </w:p>
        </w:tc>
        <w:tc>
          <w:tcPr>
            <w:tcW w:w="1109" w:type="dxa"/>
            <w:shd w:val="clear" w:color="auto" w:fill="FAFAFA"/>
            <w:vAlign w:val="bottom"/>
          </w:tcPr>
          <w:p w14:paraId="5B5BFD76" w14:textId="5D467515"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w:t>
            </w:r>
            <w:r w:rsidR="00E24DD4" w:rsidRPr="00773A95">
              <w:rPr>
                <w:rFonts w:ascii="Browallia New" w:hAnsi="Browallia New" w:cs="Browallia New"/>
                <w:sz w:val="26"/>
                <w:szCs w:val="26"/>
              </w:rPr>
              <w:t>,</w:t>
            </w:r>
            <w:r w:rsidRPr="00435D73">
              <w:rPr>
                <w:rFonts w:ascii="Browallia New" w:hAnsi="Browallia New" w:cs="Browallia New"/>
                <w:sz w:val="26"/>
                <w:szCs w:val="26"/>
                <w:lang w:val="en-GB"/>
              </w:rPr>
              <w:t>630</w:t>
            </w:r>
          </w:p>
        </w:tc>
      </w:tr>
      <w:tr w:rsidR="00112013" w:rsidRPr="00773A95" w14:paraId="7E47F93B" w14:textId="77777777" w:rsidTr="0041741A">
        <w:tc>
          <w:tcPr>
            <w:tcW w:w="3816" w:type="dxa"/>
            <w:shd w:val="clear" w:color="auto" w:fill="auto"/>
          </w:tcPr>
          <w:p w14:paraId="7CE5F785" w14:textId="77777777" w:rsidR="00112013" w:rsidRPr="00773A95" w:rsidRDefault="00112013"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773A95">
              <w:rPr>
                <w:rFonts w:ascii="Browallia New" w:hAnsi="Browallia New" w:cs="Browallia New"/>
                <w:szCs w:val="26"/>
                <w:cs/>
              </w:rPr>
              <w:t>เงินกู้ยืมระยะยาวจากสถาบันการเงิน</w:t>
            </w:r>
          </w:p>
          <w:p w14:paraId="2FFA97E5" w14:textId="612E4826" w:rsidR="00112013" w:rsidRPr="00773A95" w:rsidRDefault="00112013"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lang w:val="en-GB"/>
              </w:rPr>
            </w:pPr>
            <w:r w:rsidRPr="00773A95">
              <w:rPr>
                <w:rFonts w:ascii="Browallia New" w:hAnsi="Browallia New" w:cs="Browallia New"/>
                <w:szCs w:val="26"/>
                <w:cs/>
              </w:rPr>
              <w:t xml:space="preserve">   และดอกเบี้ยที่เกี่ยวข้อง</w:t>
            </w:r>
          </w:p>
        </w:tc>
        <w:tc>
          <w:tcPr>
            <w:tcW w:w="1108" w:type="dxa"/>
            <w:shd w:val="clear" w:color="auto" w:fill="FAFAFA"/>
            <w:vAlign w:val="bottom"/>
          </w:tcPr>
          <w:p w14:paraId="3BA1FE2A" w14:textId="54B2FAF6"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7</w:t>
            </w:r>
            <w:r w:rsidR="00145BA4" w:rsidRPr="00773A95">
              <w:rPr>
                <w:rFonts w:ascii="Browallia New" w:hAnsi="Browallia New" w:cs="Browallia New"/>
                <w:sz w:val="26"/>
                <w:szCs w:val="26"/>
              </w:rPr>
              <w:t>,</w:t>
            </w:r>
            <w:r w:rsidRPr="00435D73">
              <w:rPr>
                <w:rFonts w:ascii="Browallia New" w:hAnsi="Browallia New" w:cs="Browallia New"/>
                <w:sz w:val="26"/>
                <w:szCs w:val="26"/>
                <w:lang w:val="en-GB"/>
              </w:rPr>
              <w:t>901</w:t>
            </w:r>
          </w:p>
        </w:tc>
        <w:tc>
          <w:tcPr>
            <w:tcW w:w="1108" w:type="dxa"/>
            <w:shd w:val="clear" w:color="auto" w:fill="FAFAFA"/>
            <w:vAlign w:val="bottom"/>
          </w:tcPr>
          <w:p w14:paraId="50A06028" w14:textId="533F9998"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15</w:t>
            </w:r>
            <w:r w:rsidR="00145BA4" w:rsidRPr="00773A95">
              <w:rPr>
                <w:rFonts w:ascii="Browallia New" w:hAnsi="Browallia New" w:cs="Browallia New"/>
                <w:sz w:val="26"/>
                <w:szCs w:val="26"/>
              </w:rPr>
              <w:t>,</w:t>
            </w:r>
            <w:r w:rsidRPr="00435D73">
              <w:rPr>
                <w:rFonts w:ascii="Browallia New" w:hAnsi="Browallia New" w:cs="Browallia New"/>
                <w:sz w:val="26"/>
                <w:szCs w:val="26"/>
                <w:lang w:val="en-GB"/>
              </w:rPr>
              <w:t>120</w:t>
            </w:r>
          </w:p>
        </w:tc>
        <w:tc>
          <w:tcPr>
            <w:tcW w:w="1109" w:type="dxa"/>
            <w:shd w:val="clear" w:color="auto" w:fill="FAFAFA"/>
            <w:vAlign w:val="bottom"/>
          </w:tcPr>
          <w:p w14:paraId="3395C2A3" w14:textId="67D34089"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w:t>
            </w:r>
            <w:r w:rsidR="00B241A4" w:rsidRPr="00773A95">
              <w:rPr>
                <w:rFonts w:ascii="Browallia New" w:hAnsi="Browallia New" w:cs="Browallia New"/>
                <w:sz w:val="26"/>
                <w:szCs w:val="26"/>
              </w:rPr>
              <w:t>,</w:t>
            </w:r>
            <w:r w:rsidRPr="00435D73">
              <w:rPr>
                <w:rFonts w:ascii="Browallia New" w:hAnsi="Browallia New" w:cs="Browallia New"/>
                <w:sz w:val="26"/>
                <w:szCs w:val="26"/>
                <w:lang w:val="en-GB"/>
              </w:rPr>
              <w:t>810</w:t>
            </w:r>
          </w:p>
        </w:tc>
        <w:tc>
          <w:tcPr>
            <w:tcW w:w="1108" w:type="dxa"/>
            <w:shd w:val="clear" w:color="auto" w:fill="FAFAFA"/>
            <w:vAlign w:val="bottom"/>
          </w:tcPr>
          <w:p w14:paraId="1358B478" w14:textId="27FB15FF"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25</w:t>
            </w:r>
            <w:r w:rsidR="00B241A4" w:rsidRPr="00773A95">
              <w:rPr>
                <w:rFonts w:ascii="Browallia New" w:hAnsi="Browallia New" w:cs="Browallia New"/>
                <w:sz w:val="26"/>
                <w:szCs w:val="26"/>
              </w:rPr>
              <w:t>,</w:t>
            </w:r>
            <w:r w:rsidRPr="00435D73">
              <w:rPr>
                <w:rFonts w:ascii="Browallia New" w:hAnsi="Browallia New" w:cs="Browallia New"/>
                <w:sz w:val="26"/>
                <w:szCs w:val="26"/>
                <w:lang w:val="en-GB"/>
              </w:rPr>
              <w:t>831</w:t>
            </w:r>
          </w:p>
        </w:tc>
        <w:tc>
          <w:tcPr>
            <w:tcW w:w="1109" w:type="dxa"/>
            <w:shd w:val="clear" w:color="auto" w:fill="FAFAFA"/>
            <w:vAlign w:val="bottom"/>
          </w:tcPr>
          <w:p w14:paraId="4D101D7C" w14:textId="7E4EAB63"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22</w:t>
            </w:r>
            <w:r w:rsidR="00D84A29" w:rsidRPr="00773A95">
              <w:rPr>
                <w:rFonts w:ascii="Browallia New" w:hAnsi="Browallia New" w:cs="Browallia New"/>
                <w:sz w:val="26"/>
                <w:szCs w:val="26"/>
              </w:rPr>
              <w:t>,</w:t>
            </w:r>
            <w:r w:rsidRPr="00435D73">
              <w:rPr>
                <w:rFonts w:ascii="Browallia New" w:hAnsi="Browallia New" w:cs="Browallia New"/>
                <w:sz w:val="26"/>
                <w:szCs w:val="26"/>
                <w:lang w:val="en-GB"/>
              </w:rPr>
              <w:t>874</w:t>
            </w:r>
          </w:p>
        </w:tc>
      </w:tr>
      <w:tr w:rsidR="00112013" w:rsidRPr="00773A95" w14:paraId="7EF0B8A4" w14:textId="77777777" w:rsidTr="0041741A">
        <w:tc>
          <w:tcPr>
            <w:tcW w:w="3816" w:type="dxa"/>
            <w:shd w:val="clear" w:color="auto" w:fill="auto"/>
          </w:tcPr>
          <w:p w14:paraId="2A314ECF" w14:textId="62E0B28A" w:rsidR="00112013" w:rsidRPr="00773A95" w:rsidRDefault="00112013"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773A95">
              <w:rPr>
                <w:rFonts w:ascii="Browallia New" w:hAnsi="Browallia New" w:cs="Browallia New"/>
                <w:szCs w:val="26"/>
                <w:cs/>
              </w:rPr>
              <w:t>หุ้นกู้และดอกเบี้ยที่เกี่ยวข้อง</w:t>
            </w:r>
          </w:p>
        </w:tc>
        <w:tc>
          <w:tcPr>
            <w:tcW w:w="1108" w:type="dxa"/>
            <w:tcBorders>
              <w:bottom w:val="single" w:sz="4" w:space="0" w:color="auto"/>
            </w:tcBorders>
            <w:shd w:val="clear" w:color="auto" w:fill="FAFAFA"/>
            <w:vAlign w:val="bottom"/>
          </w:tcPr>
          <w:p w14:paraId="40A93723" w14:textId="35F69A87"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w:t>
            </w:r>
            <w:r w:rsidR="00AA29FC" w:rsidRPr="00773A95">
              <w:rPr>
                <w:rFonts w:ascii="Browallia New" w:hAnsi="Browallia New" w:cs="Browallia New"/>
                <w:sz w:val="26"/>
                <w:szCs w:val="26"/>
              </w:rPr>
              <w:t>,</w:t>
            </w:r>
            <w:r w:rsidRPr="00435D73">
              <w:rPr>
                <w:rFonts w:ascii="Browallia New" w:hAnsi="Browallia New" w:cs="Browallia New"/>
                <w:sz w:val="26"/>
                <w:szCs w:val="26"/>
                <w:lang w:val="en-GB"/>
              </w:rPr>
              <w:t>147</w:t>
            </w:r>
          </w:p>
        </w:tc>
        <w:tc>
          <w:tcPr>
            <w:tcW w:w="1108" w:type="dxa"/>
            <w:tcBorders>
              <w:bottom w:val="single" w:sz="4" w:space="0" w:color="auto"/>
            </w:tcBorders>
            <w:shd w:val="clear" w:color="auto" w:fill="FAFAFA"/>
            <w:vAlign w:val="bottom"/>
          </w:tcPr>
          <w:p w14:paraId="36B50EAF" w14:textId="0888138B"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16</w:t>
            </w:r>
            <w:r w:rsidR="00743633" w:rsidRPr="00773A95">
              <w:rPr>
                <w:rFonts w:ascii="Browallia New" w:hAnsi="Browallia New" w:cs="Browallia New"/>
                <w:sz w:val="26"/>
                <w:szCs w:val="26"/>
              </w:rPr>
              <w:t>,</w:t>
            </w:r>
            <w:r w:rsidRPr="00435D73">
              <w:rPr>
                <w:rFonts w:ascii="Browallia New" w:hAnsi="Browallia New" w:cs="Browallia New"/>
                <w:sz w:val="26"/>
                <w:szCs w:val="26"/>
                <w:lang w:val="en-GB"/>
              </w:rPr>
              <w:t>532</w:t>
            </w:r>
          </w:p>
        </w:tc>
        <w:tc>
          <w:tcPr>
            <w:tcW w:w="1109" w:type="dxa"/>
            <w:tcBorders>
              <w:bottom w:val="single" w:sz="4" w:space="0" w:color="auto"/>
            </w:tcBorders>
            <w:shd w:val="clear" w:color="auto" w:fill="FAFAFA"/>
            <w:vAlign w:val="bottom"/>
          </w:tcPr>
          <w:p w14:paraId="5B0128AA" w14:textId="46425863"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11</w:t>
            </w:r>
            <w:r w:rsidR="000166E0" w:rsidRPr="00773A95">
              <w:rPr>
                <w:rFonts w:ascii="Browallia New" w:hAnsi="Browallia New" w:cs="Browallia New"/>
                <w:sz w:val="26"/>
                <w:szCs w:val="26"/>
              </w:rPr>
              <w:t>,</w:t>
            </w:r>
            <w:r w:rsidRPr="00435D73">
              <w:rPr>
                <w:rFonts w:ascii="Browallia New" w:hAnsi="Browallia New" w:cs="Browallia New"/>
                <w:sz w:val="26"/>
                <w:szCs w:val="26"/>
                <w:lang w:val="en-GB"/>
              </w:rPr>
              <w:t>463</w:t>
            </w:r>
          </w:p>
        </w:tc>
        <w:tc>
          <w:tcPr>
            <w:tcW w:w="1108" w:type="dxa"/>
            <w:tcBorders>
              <w:bottom w:val="single" w:sz="4" w:space="0" w:color="auto"/>
            </w:tcBorders>
            <w:shd w:val="clear" w:color="auto" w:fill="FAFAFA"/>
            <w:vAlign w:val="bottom"/>
          </w:tcPr>
          <w:p w14:paraId="5681DA79" w14:textId="1701A10D"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34</w:t>
            </w:r>
            <w:r w:rsidR="0035024B" w:rsidRPr="00773A95">
              <w:rPr>
                <w:rFonts w:ascii="Browallia New" w:hAnsi="Browallia New" w:cs="Browallia New"/>
                <w:sz w:val="26"/>
                <w:szCs w:val="26"/>
              </w:rPr>
              <w:t>,</w:t>
            </w:r>
            <w:r w:rsidRPr="00435D73">
              <w:rPr>
                <w:rFonts w:ascii="Browallia New" w:hAnsi="Browallia New" w:cs="Browallia New"/>
                <w:sz w:val="26"/>
                <w:szCs w:val="26"/>
                <w:lang w:val="en-GB"/>
              </w:rPr>
              <w:t>142</w:t>
            </w:r>
          </w:p>
        </w:tc>
        <w:tc>
          <w:tcPr>
            <w:tcW w:w="1109" w:type="dxa"/>
            <w:tcBorders>
              <w:bottom w:val="single" w:sz="4" w:space="0" w:color="auto"/>
            </w:tcBorders>
            <w:shd w:val="clear" w:color="auto" w:fill="FAFAFA"/>
            <w:vAlign w:val="bottom"/>
          </w:tcPr>
          <w:p w14:paraId="4EA73031" w14:textId="79D9BE03" w:rsidR="00112013"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31</w:t>
            </w:r>
            <w:r w:rsidR="00D548D4" w:rsidRPr="00773A95">
              <w:rPr>
                <w:rFonts w:ascii="Browallia New" w:hAnsi="Browallia New" w:cs="Browallia New"/>
                <w:sz w:val="26"/>
                <w:szCs w:val="26"/>
              </w:rPr>
              <w:t>,</w:t>
            </w:r>
            <w:r w:rsidRPr="00435D73">
              <w:rPr>
                <w:rFonts w:ascii="Browallia New" w:hAnsi="Browallia New" w:cs="Browallia New"/>
                <w:sz w:val="26"/>
                <w:szCs w:val="26"/>
                <w:lang w:val="en-GB"/>
              </w:rPr>
              <w:t>144</w:t>
            </w:r>
          </w:p>
        </w:tc>
      </w:tr>
      <w:tr w:rsidR="00071418" w:rsidRPr="00773A95" w14:paraId="13CEE247" w14:textId="77777777" w:rsidTr="3A966A89">
        <w:tc>
          <w:tcPr>
            <w:tcW w:w="3816" w:type="dxa"/>
            <w:shd w:val="clear" w:color="auto" w:fill="auto"/>
          </w:tcPr>
          <w:p w14:paraId="4F1163D6" w14:textId="10EDA065" w:rsidR="00071418" w:rsidRPr="00773A95" w:rsidRDefault="00071418"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r w:rsidRPr="00773A95">
              <w:rPr>
                <w:rFonts w:ascii="Browallia New" w:hAnsi="Browallia New" w:cs="Browallia New"/>
                <w:b/>
                <w:bCs/>
                <w:szCs w:val="26"/>
                <w:cs/>
              </w:rPr>
              <w:t>รวม</w:t>
            </w:r>
            <w:r w:rsidR="00B775EA" w:rsidRPr="00773A95">
              <w:rPr>
                <w:rFonts w:ascii="Browallia New" w:hAnsi="Browallia New" w:cs="Browallia New"/>
                <w:b/>
                <w:bCs/>
                <w:szCs w:val="26"/>
                <w:cs/>
              </w:rPr>
              <w:t>หนี้สินทางการเงินที่มิใช่อนุพันธ์</w:t>
            </w:r>
          </w:p>
        </w:tc>
        <w:tc>
          <w:tcPr>
            <w:tcW w:w="1108" w:type="dxa"/>
            <w:tcBorders>
              <w:top w:val="nil"/>
              <w:left w:val="nil"/>
              <w:bottom w:val="single" w:sz="4" w:space="0" w:color="auto"/>
              <w:right w:val="nil"/>
            </w:tcBorders>
            <w:shd w:val="clear" w:color="auto" w:fill="FAFAFA"/>
            <w:vAlign w:val="bottom"/>
          </w:tcPr>
          <w:p w14:paraId="692FDBE9" w14:textId="68E65C29" w:rsidR="00071418"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25</w:t>
            </w:r>
            <w:r w:rsidR="004D38B3" w:rsidRPr="00773A95">
              <w:rPr>
                <w:rFonts w:ascii="Browallia New" w:hAnsi="Browallia New" w:cs="Browallia New"/>
                <w:sz w:val="26"/>
                <w:szCs w:val="26"/>
              </w:rPr>
              <w:t>,</w:t>
            </w:r>
            <w:r w:rsidRPr="00435D73">
              <w:rPr>
                <w:rFonts w:ascii="Browallia New" w:hAnsi="Browallia New" w:cs="Browallia New"/>
                <w:sz w:val="26"/>
                <w:szCs w:val="26"/>
                <w:lang w:val="en-GB"/>
              </w:rPr>
              <w:t>853</w:t>
            </w:r>
          </w:p>
        </w:tc>
        <w:tc>
          <w:tcPr>
            <w:tcW w:w="1108" w:type="dxa"/>
            <w:tcBorders>
              <w:top w:val="nil"/>
              <w:left w:val="nil"/>
              <w:bottom w:val="single" w:sz="4" w:space="0" w:color="auto"/>
              <w:right w:val="nil"/>
            </w:tcBorders>
            <w:shd w:val="clear" w:color="auto" w:fill="FAFAFA"/>
            <w:vAlign w:val="bottom"/>
          </w:tcPr>
          <w:p w14:paraId="6C146B4F" w14:textId="46BA8122" w:rsidR="00071418"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32</w:t>
            </w:r>
            <w:r w:rsidR="006E6F1E" w:rsidRPr="00773A95">
              <w:rPr>
                <w:rFonts w:ascii="Browallia New" w:hAnsi="Browallia New" w:cs="Browallia New"/>
                <w:sz w:val="26"/>
                <w:szCs w:val="26"/>
              </w:rPr>
              <w:t>,</w:t>
            </w:r>
            <w:r w:rsidRPr="00435D73">
              <w:rPr>
                <w:rFonts w:ascii="Browallia New" w:hAnsi="Browallia New" w:cs="Browallia New"/>
                <w:sz w:val="26"/>
                <w:szCs w:val="26"/>
                <w:lang w:val="en-GB"/>
              </w:rPr>
              <w:t>052</w:t>
            </w:r>
          </w:p>
        </w:tc>
        <w:tc>
          <w:tcPr>
            <w:tcW w:w="1109" w:type="dxa"/>
            <w:tcBorders>
              <w:top w:val="nil"/>
              <w:left w:val="nil"/>
              <w:bottom w:val="single" w:sz="4" w:space="0" w:color="auto"/>
              <w:right w:val="nil"/>
            </w:tcBorders>
            <w:shd w:val="clear" w:color="auto" w:fill="FAFAFA"/>
            <w:vAlign w:val="bottom"/>
          </w:tcPr>
          <w:p w14:paraId="6665A497" w14:textId="06B7044F" w:rsidR="00071418"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15</w:t>
            </w:r>
            <w:r w:rsidR="007839FD" w:rsidRPr="00773A95">
              <w:rPr>
                <w:rFonts w:ascii="Browallia New" w:hAnsi="Browallia New" w:cs="Browallia New"/>
                <w:sz w:val="26"/>
                <w:szCs w:val="26"/>
              </w:rPr>
              <w:t>,</w:t>
            </w:r>
            <w:r w:rsidRPr="00435D73">
              <w:rPr>
                <w:rFonts w:ascii="Browallia New" w:hAnsi="Browallia New" w:cs="Browallia New"/>
                <w:sz w:val="26"/>
                <w:szCs w:val="26"/>
                <w:lang w:val="en-GB"/>
              </w:rPr>
              <w:t>965</w:t>
            </w:r>
          </w:p>
        </w:tc>
        <w:tc>
          <w:tcPr>
            <w:tcW w:w="1108" w:type="dxa"/>
            <w:tcBorders>
              <w:top w:val="nil"/>
              <w:left w:val="nil"/>
              <w:bottom w:val="single" w:sz="4" w:space="0" w:color="auto"/>
              <w:right w:val="nil"/>
            </w:tcBorders>
            <w:shd w:val="clear" w:color="auto" w:fill="FAFAFA"/>
            <w:vAlign w:val="bottom"/>
          </w:tcPr>
          <w:p w14:paraId="64682E76" w14:textId="5AEE6205" w:rsidR="00071418"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cs/>
              </w:rPr>
            </w:pPr>
            <w:r w:rsidRPr="00435D73">
              <w:rPr>
                <w:rFonts w:ascii="Browallia New" w:hAnsi="Browallia New" w:cs="Browallia New"/>
                <w:sz w:val="26"/>
                <w:szCs w:val="26"/>
                <w:lang w:val="en-GB"/>
              </w:rPr>
              <w:t>73</w:t>
            </w:r>
            <w:r w:rsidR="007839FD" w:rsidRPr="00773A95">
              <w:rPr>
                <w:rFonts w:ascii="Browallia New" w:hAnsi="Browallia New" w:cs="Browallia New"/>
                <w:sz w:val="26"/>
                <w:szCs w:val="26"/>
              </w:rPr>
              <w:t>,</w:t>
            </w:r>
            <w:r w:rsidRPr="00435D73">
              <w:rPr>
                <w:rFonts w:ascii="Browallia New" w:hAnsi="Browallia New" w:cs="Browallia New"/>
                <w:sz w:val="26"/>
                <w:szCs w:val="26"/>
                <w:lang w:val="en-GB"/>
              </w:rPr>
              <w:t>870</w:t>
            </w:r>
          </w:p>
        </w:tc>
        <w:tc>
          <w:tcPr>
            <w:tcW w:w="1109" w:type="dxa"/>
            <w:tcBorders>
              <w:top w:val="nil"/>
              <w:left w:val="nil"/>
              <w:bottom w:val="single" w:sz="4" w:space="0" w:color="auto"/>
              <w:right w:val="nil"/>
            </w:tcBorders>
            <w:shd w:val="clear" w:color="auto" w:fill="FAFAFA"/>
            <w:vAlign w:val="bottom"/>
          </w:tcPr>
          <w:p w14:paraId="0BCB5D81" w14:textId="7708D70D" w:rsidR="00071418" w:rsidRPr="00773A95" w:rsidRDefault="00435D73" w:rsidP="00D17B6F">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67</w:t>
            </w:r>
            <w:r w:rsidR="00F91215" w:rsidRPr="00773A95">
              <w:rPr>
                <w:rFonts w:ascii="Browallia New" w:hAnsi="Browallia New" w:cs="Browallia New"/>
                <w:sz w:val="26"/>
                <w:szCs w:val="26"/>
              </w:rPr>
              <w:t>,</w:t>
            </w:r>
            <w:r w:rsidRPr="00435D73">
              <w:rPr>
                <w:rFonts w:ascii="Browallia New" w:hAnsi="Browallia New" w:cs="Browallia New"/>
                <w:sz w:val="26"/>
                <w:szCs w:val="26"/>
                <w:lang w:val="en-GB"/>
              </w:rPr>
              <w:t>309</w:t>
            </w:r>
          </w:p>
        </w:tc>
      </w:tr>
      <w:tr w:rsidR="00F96BAA" w:rsidRPr="00773A95" w14:paraId="29E0DC45" w14:textId="77777777" w:rsidTr="3A966A89">
        <w:tc>
          <w:tcPr>
            <w:tcW w:w="3816" w:type="dxa"/>
            <w:shd w:val="clear" w:color="auto" w:fill="auto"/>
          </w:tcPr>
          <w:p w14:paraId="34DCCEE0" w14:textId="77777777" w:rsidR="00F96BAA" w:rsidRPr="00773A95" w:rsidRDefault="00F96BAA"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p>
        </w:tc>
        <w:tc>
          <w:tcPr>
            <w:tcW w:w="1108" w:type="dxa"/>
            <w:tcBorders>
              <w:top w:val="single" w:sz="4" w:space="0" w:color="auto"/>
              <w:left w:val="nil"/>
              <w:right w:val="nil"/>
            </w:tcBorders>
            <w:shd w:val="clear" w:color="auto" w:fill="FAFAFA"/>
            <w:vAlign w:val="bottom"/>
          </w:tcPr>
          <w:p w14:paraId="15F934EE" w14:textId="77777777" w:rsidR="00F96BAA" w:rsidRPr="00773A95" w:rsidRDefault="00F96BAA"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8" w:type="dxa"/>
            <w:tcBorders>
              <w:top w:val="single" w:sz="4" w:space="0" w:color="auto"/>
              <w:left w:val="nil"/>
              <w:right w:val="nil"/>
            </w:tcBorders>
            <w:shd w:val="clear" w:color="auto" w:fill="FAFAFA"/>
            <w:vAlign w:val="bottom"/>
          </w:tcPr>
          <w:p w14:paraId="147041DD" w14:textId="77777777" w:rsidR="00F96BAA" w:rsidRPr="00773A95" w:rsidRDefault="00F96BAA"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9" w:type="dxa"/>
            <w:tcBorders>
              <w:top w:val="single" w:sz="4" w:space="0" w:color="auto"/>
              <w:left w:val="nil"/>
              <w:right w:val="nil"/>
            </w:tcBorders>
            <w:shd w:val="clear" w:color="auto" w:fill="FAFAFA"/>
            <w:vAlign w:val="bottom"/>
          </w:tcPr>
          <w:p w14:paraId="319B85FD" w14:textId="77777777" w:rsidR="00F96BAA" w:rsidRPr="00773A95" w:rsidRDefault="00F96BAA"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8" w:type="dxa"/>
            <w:tcBorders>
              <w:top w:val="single" w:sz="4" w:space="0" w:color="auto"/>
              <w:left w:val="nil"/>
              <w:right w:val="nil"/>
            </w:tcBorders>
            <w:shd w:val="clear" w:color="auto" w:fill="FAFAFA"/>
            <w:vAlign w:val="bottom"/>
          </w:tcPr>
          <w:p w14:paraId="3670186C" w14:textId="77777777" w:rsidR="00F96BAA" w:rsidRPr="00773A95" w:rsidRDefault="00F96BAA"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9" w:type="dxa"/>
            <w:tcBorders>
              <w:top w:val="single" w:sz="4" w:space="0" w:color="auto"/>
              <w:left w:val="nil"/>
              <w:right w:val="nil"/>
            </w:tcBorders>
            <w:shd w:val="clear" w:color="auto" w:fill="FAFAFA"/>
            <w:vAlign w:val="bottom"/>
          </w:tcPr>
          <w:p w14:paraId="0565B517" w14:textId="77777777" w:rsidR="00F96BAA" w:rsidRPr="00773A95" w:rsidRDefault="00F96BAA"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r>
      <w:tr w:rsidR="00F96BAA" w:rsidRPr="00773A95" w14:paraId="6B7919AA" w14:textId="77777777" w:rsidTr="3A966A89">
        <w:tc>
          <w:tcPr>
            <w:tcW w:w="3816" w:type="dxa"/>
            <w:shd w:val="clear" w:color="auto" w:fill="auto"/>
          </w:tcPr>
          <w:p w14:paraId="67C1A566" w14:textId="64066B37" w:rsidR="00F96BAA" w:rsidRPr="00773A95" w:rsidRDefault="00343591"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r w:rsidRPr="00773A95">
              <w:rPr>
                <w:rFonts w:ascii="Browallia New" w:hAnsi="Browallia New" w:cs="Browallia New"/>
                <w:b/>
                <w:bCs/>
                <w:szCs w:val="26"/>
                <w:cs/>
              </w:rPr>
              <w:t>อนุพันธ์</w:t>
            </w:r>
          </w:p>
        </w:tc>
        <w:tc>
          <w:tcPr>
            <w:tcW w:w="1108" w:type="dxa"/>
            <w:tcBorders>
              <w:left w:val="nil"/>
              <w:right w:val="nil"/>
            </w:tcBorders>
            <w:shd w:val="clear" w:color="auto" w:fill="FAFAFA"/>
            <w:vAlign w:val="bottom"/>
          </w:tcPr>
          <w:p w14:paraId="0AF32D00" w14:textId="77777777" w:rsidR="00F96BAA" w:rsidRPr="00773A95" w:rsidRDefault="00F96BAA"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8" w:type="dxa"/>
            <w:tcBorders>
              <w:left w:val="nil"/>
              <w:right w:val="nil"/>
            </w:tcBorders>
            <w:shd w:val="clear" w:color="auto" w:fill="FAFAFA"/>
            <w:vAlign w:val="bottom"/>
          </w:tcPr>
          <w:p w14:paraId="2E11FE8A" w14:textId="77777777" w:rsidR="00F96BAA" w:rsidRPr="00773A95" w:rsidRDefault="00F96BAA"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9" w:type="dxa"/>
            <w:tcBorders>
              <w:left w:val="nil"/>
              <w:right w:val="nil"/>
            </w:tcBorders>
            <w:shd w:val="clear" w:color="auto" w:fill="FAFAFA"/>
            <w:vAlign w:val="bottom"/>
          </w:tcPr>
          <w:p w14:paraId="035ECE0D" w14:textId="77777777" w:rsidR="00F96BAA" w:rsidRPr="00773A95" w:rsidRDefault="00F96BAA"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8" w:type="dxa"/>
            <w:tcBorders>
              <w:left w:val="nil"/>
              <w:right w:val="nil"/>
            </w:tcBorders>
            <w:shd w:val="clear" w:color="auto" w:fill="FAFAFA"/>
            <w:vAlign w:val="bottom"/>
          </w:tcPr>
          <w:p w14:paraId="67137AFF" w14:textId="77777777" w:rsidR="00F96BAA" w:rsidRPr="00773A95" w:rsidRDefault="00F96BAA"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9" w:type="dxa"/>
            <w:tcBorders>
              <w:left w:val="nil"/>
              <w:right w:val="nil"/>
            </w:tcBorders>
            <w:shd w:val="clear" w:color="auto" w:fill="FAFAFA"/>
            <w:vAlign w:val="bottom"/>
          </w:tcPr>
          <w:p w14:paraId="71628444" w14:textId="77777777" w:rsidR="00F96BAA" w:rsidRPr="00773A95" w:rsidRDefault="00F96BAA"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r>
      <w:tr w:rsidR="00F96BAA" w:rsidRPr="00773A95" w14:paraId="5F7ED499" w14:textId="77777777" w:rsidTr="3A966A89">
        <w:tc>
          <w:tcPr>
            <w:tcW w:w="3816" w:type="dxa"/>
            <w:shd w:val="clear" w:color="auto" w:fill="auto"/>
          </w:tcPr>
          <w:p w14:paraId="71953CD9" w14:textId="44F08545" w:rsidR="00F96BAA" w:rsidRPr="00773A95" w:rsidRDefault="007E30DF" w:rsidP="007E30DF">
            <w:pPr>
              <w:pStyle w:val="BlockText"/>
              <w:tabs>
                <w:tab w:val="clear" w:pos="1418"/>
                <w:tab w:val="clear" w:pos="3402"/>
                <w:tab w:val="clear" w:pos="4536"/>
                <w:tab w:val="clear" w:pos="5670"/>
                <w:tab w:val="clear" w:pos="6804"/>
                <w:tab w:val="clear" w:pos="7655"/>
              </w:tabs>
              <w:spacing w:line="240" w:lineRule="auto"/>
              <w:ind w:left="330" w:right="-107"/>
              <w:rPr>
                <w:rFonts w:ascii="Browallia New" w:hAnsi="Browallia New" w:cs="Browallia New"/>
                <w:szCs w:val="26"/>
                <w:cs/>
              </w:rPr>
            </w:pPr>
            <w:bookmarkStart w:id="9" w:name="OLE_LINK8" w:colFirst="1" w:colLast="5"/>
            <w:bookmarkStart w:id="10" w:name="OLE_LINK9" w:colFirst="1" w:colLast="5"/>
            <w:bookmarkStart w:id="11" w:name="_Hlk159101960"/>
            <w:r w:rsidRPr="00773A95">
              <w:rPr>
                <w:rFonts w:ascii="Browallia New" w:hAnsi="Browallia New" w:cs="Browallia New"/>
                <w:szCs w:val="26"/>
                <w:cs/>
              </w:rPr>
              <w:t>สัญญาแลกเปลี่ยนสกุลเงินและอัตราดอกเบี้ย</w:t>
            </w:r>
          </w:p>
        </w:tc>
        <w:tc>
          <w:tcPr>
            <w:tcW w:w="1108" w:type="dxa"/>
            <w:tcBorders>
              <w:left w:val="nil"/>
              <w:bottom w:val="single" w:sz="4" w:space="0" w:color="auto"/>
              <w:right w:val="nil"/>
            </w:tcBorders>
            <w:shd w:val="clear" w:color="auto" w:fill="FAFAFA"/>
            <w:vAlign w:val="bottom"/>
          </w:tcPr>
          <w:p w14:paraId="054C3564" w14:textId="033B6578"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w:t>
            </w:r>
          </w:p>
        </w:tc>
        <w:tc>
          <w:tcPr>
            <w:tcW w:w="1108" w:type="dxa"/>
            <w:tcBorders>
              <w:left w:val="nil"/>
              <w:bottom w:val="single" w:sz="4" w:space="0" w:color="auto"/>
              <w:right w:val="nil"/>
            </w:tcBorders>
            <w:shd w:val="clear" w:color="auto" w:fill="FAFAFA"/>
            <w:vAlign w:val="bottom"/>
          </w:tcPr>
          <w:p w14:paraId="57A8E7D0" w14:textId="0C55D8EF"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139</w:t>
            </w:r>
          </w:p>
        </w:tc>
        <w:tc>
          <w:tcPr>
            <w:tcW w:w="1109" w:type="dxa"/>
            <w:tcBorders>
              <w:left w:val="nil"/>
              <w:bottom w:val="single" w:sz="4" w:space="0" w:color="auto"/>
              <w:right w:val="nil"/>
            </w:tcBorders>
            <w:shd w:val="clear" w:color="auto" w:fill="FAFAFA"/>
            <w:vAlign w:val="bottom"/>
          </w:tcPr>
          <w:p w14:paraId="05D1F008" w14:textId="3546F05F"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12</w:t>
            </w:r>
          </w:p>
        </w:tc>
        <w:tc>
          <w:tcPr>
            <w:tcW w:w="1108" w:type="dxa"/>
            <w:tcBorders>
              <w:left w:val="nil"/>
              <w:bottom w:val="single" w:sz="4" w:space="0" w:color="auto"/>
              <w:right w:val="nil"/>
            </w:tcBorders>
            <w:shd w:val="clear" w:color="auto" w:fill="FAFAFA"/>
            <w:vAlign w:val="bottom"/>
          </w:tcPr>
          <w:p w14:paraId="61F211BC" w14:textId="71D63353"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157</w:t>
            </w:r>
          </w:p>
        </w:tc>
        <w:tc>
          <w:tcPr>
            <w:tcW w:w="1109" w:type="dxa"/>
            <w:tcBorders>
              <w:left w:val="nil"/>
              <w:bottom w:val="single" w:sz="4" w:space="0" w:color="auto"/>
              <w:right w:val="nil"/>
            </w:tcBorders>
            <w:shd w:val="clear" w:color="auto" w:fill="FAFAFA"/>
            <w:vAlign w:val="bottom"/>
          </w:tcPr>
          <w:p w14:paraId="1E9F474B" w14:textId="42E0B303"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60</w:t>
            </w:r>
          </w:p>
        </w:tc>
      </w:tr>
      <w:bookmarkEnd w:id="9"/>
      <w:bookmarkEnd w:id="10"/>
      <w:bookmarkEnd w:id="11"/>
      <w:tr w:rsidR="00F96BAA" w:rsidRPr="00773A95" w14:paraId="0A2DE98D" w14:textId="77777777" w:rsidTr="3A966A89">
        <w:tc>
          <w:tcPr>
            <w:tcW w:w="3816" w:type="dxa"/>
            <w:shd w:val="clear" w:color="auto" w:fill="auto"/>
          </w:tcPr>
          <w:p w14:paraId="2117ED0E" w14:textId="7325455D" w:rsidR="00F96BAA" w:rsidRPr="00773A95" w:rsidRDefault="00223C16"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r w:rsidRPr="00773A95">
              <w:rPr>
                <w:rFonts w:ascii="Browallia New" w:hAnsi="Browallia New" w:cs="Browallia New"/>
                <w:b/>
                <w:bCs/>
                <w:szCs w:val="26"/>
                <w:cs/>
              </w:rPr>
              <w:t>รวมหนี้สินอนุพันธ์</w:t>
            </w:r>
          </w:p>
        </w:tc>
        <w:tc>
          <w:tcPr>
            <w:tcW w:w="1108" w:type="dxa"/>
            <w:tcBorders>
              <w:top w:val="single" w:sz="4" w:space="0" w:color="auto"/>
              <w:left w:val="nil"/>
              <w:bottom w:val="single" w:sz="4" w:space="0" w:color="auto"/>
              <w:right w:val="nil"/>
            </w:tcBorders>
            <w:shd w:val="clear" w:color="auto" w:fill="FAFAFA"/>
            <w:vAlign w:val="bottom"/>
          </w:tcPr>
          <w:p w14:paraId="2DEDF0A7" w14:textId="5D9B4F37"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w:t>
            </w:r>
          </w:p>
        </w:tc>
        <w:tc>
          <w:tcPr>
            <w:tcW w:w="1108" w:type="dxa"/>
            <w:tcBorders>
              <w:top w:val="single" w:sz="4" w:space="0" w:color="auto"/>
              <w:left w:val="nil"/>
              <w:bottom w:val="single" w:sz="4" w:space="0" w:color="auto"/>
              <w:right w:val="nil"/>
            </w:tcBorders>
            <w:shd w:val="clear" w:color="auto" w:fill="FAFAFA"/>
            <w:vAlign w:val="bottom"/>
          </w:tcPr>
          <w:p w14:paraId="1C3603D9" w14:textId="6A56A34D"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139</w:t>
            </w:r>
          </w:p>
        </w:tc>
        <w:tc>
          <w:tcPr>
            <w:tcW w:w="1109" w:type="dxa"/>
            <w:tcBorders>
              <w:top w:val="single" w:sz="4" w:space="0" w:color="auto"/>
              <w:left w:val="nil"/>
              <w:bottom w:val="single" w:sz="4" w:space="0" w:color="auto"/>
              <w:right w:val="nil"/>
            </w:tcBorders>
            <w:shd w:val="clear" w:color="auto" w:fill="FAFAFA"/>
            <w:vAlign w:val="bottom"/>
          </w:tcPr>
          <w:p w14:paraId="5F3E52C1" w14:textId="3C8DC293"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12</w:t>
            </w:r>
          </w:p>
        </w:tc>
        <w:tc>
          <w:tcPr>
            <w:tcW w:w="1108" w:type="dxa"/>
            <w:tcBorders>
              <w:top w:val="single" w:sz="4" w:space="0" w:color="auto"/>
              <w:left w:val="nil"/>
              <w:bottom w:val="single" w:sz="4" w:space="0" w:color="auto"/>
              <w:right w:val="nil"/>
            </w:tcBorders>
            <w:shd w:val="clear" w:color="auto" w:fill="FAFAFA"/>
            <w:vAlign w:val="bottom"/>
          </w:tcPr>
          <w:p w14:paraId="74F9956B" w14:textId="4B1AF7D3"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157</w:t>
            </w:r>
          </w:p>
        </w:tc>
        <w:tc>
          <w:tcPr>
            <w:tcW w:w="1109" w:type="dxa"/>
            <w:tcBorders>
              <w:top w:val="single" w:sz="4" w:space="0" w:color="auto"/>
              <w:left w:val="nil"/>
              <w:bottom w:val="single" w:sz="4" w:space="0" w:color="auto"/>
              <w:right w:val="nil"/>
            </w:tcBorders>
            <w:shd w:val="clear" w:color="auto" w:fill="FAFAFA"/>
            <w:vAlign w:val="bottom"/>
          </w:tcPr>
          <w:p w14:paraId="25E62BE0" w14:textId="2F130E7A"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60</w:t>
            </w:r>
          </w:p>
        </w:tc>
      </w:tr>
      <w:tr w:rsidR="00F96BAA" w:rsidRPr="00773A95" w14:paraId="11401023" w14:textId="77777777" w:rsidTr="3A966A89">
        <w:tc>
          <w:tcPr>
            <w:tcW w:w="3816" w:type="dxa"/>
            <w:shd w:val="clear" w:color="auto" w:fill="auto"/>
          </w:tcPr>
          <w:p w14:paraId="44F7F571" w14:textId="48E73862" w:rsidR="00F96BAA" w:rsidRPr="00773A95" w:rsidRDefault="00A72DC3" w:rsidP="0041741A">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r w:rsidRPr="00773A95">
              <w:rPr>
                <w:rFonts w:ascii="Browallia New" w:hAnsi="Browallia New" w:cs="Browallia New"/>
                <w:b/>
                <w:bCs/>
                <w:szCs w:val="26"/>
                <w:cs/>
              </w:rPr>
              <w:t>รวม</w:t>
            </w:r>
          </w:p>
        </w:tc>
        <w:tc>
          <w:tcPr>
            <w:tcW w:w="1108" w:type="dxa"/>
            <w:tcBorders>
              <w:top w:val="nil"/>
              <w:left w:val="nil"/>
              <w:bottom w:val="single" w:sz="4" w:space="0" w:color="auto"/>
              <w:right w:val="nil"/>
            </w:tcBorders>
            <w:shd w:val="clear" w:color="auto" w:fill="FAFAFA"/>
            <w:vAlign w:val="center"/>
          </w:tcPr>
          <w:p w14:paraId="778FD161" w14:textId="27B45A15"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25</w:t>
            </w:r>
            <w:r w:rsidR="004D38B3" w:rsidRPr="00773A95">
              <w:rPr>
                <w:rFonts w:ascii="Browallia New" w:hAnsi="Browallia New" w:cs="Browallia New"/>
                <w:sz w:val="26"/>
                <w:szCs w:val="26"/>
              </w:rPr>
              <w:t>,</w:t>
            </w:r>
            <w:r w:rsidRPr="00435D73">
              <w:rPr>
                <w:rFonts w:ascii="Browallia New" w:hAnsi="Browallia New" w:cs="Browallia New"/>
                <w:sz w:val="26"/>
                <w:szCs w:val="26"/>
                <w:lang w:val="en-GB"/>
              </w:rPr>
              <w:t>859</w:t>
            </w:r>
          </w:p>
        </w:tc>
        <w:tc>
          <w:tcPr>
            <w:tcW w:w="1108" w:type="dxa"/>
            <w:tcBorders>
              <w:top w:val="nil"/>
              <w:left w:val="nil"/>
              <w:bottom w:val="single" w:sz="4" w:space="0" w:color="auto"/>
              <w:right w:val="nil"/>
            </w:tcBorders>
            <w:shd w:val="clear" w:color="auto" w:fill="FAFAFA"/>
            <w:vAlign w:val="center"/>
          </w:tcPr>
          <w:p w14:paraId="63607491" w14:textId="47E68500"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color w:val="000000" w:themeColor="text1"/>
                <w:sz w:val="26"/>
                <w:szCs w:val="26"/>
                <w:lang w:val="en-GB"/>
              </w:rPr>
              <w:t>32</w:t>
            </w:r>
            <w:r w:rsidR="00F91215"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lang w:val="en-GB"/>
              </w:rPr>
              <w:t>191</w:t>
            </w:r>
          </w:p>
        </w:tc>
        <w:tc>
          <w:tcPr>
            <w:tcW w:w="1109" w:type="dxa"/>
            <w:tcBorders>
              <w:top w:val="nil"/>
              <w:left w:val="nil"/>
              <w:bottom w:val="single" w:sz="4" w:space="0" w:color="auto"/>
              <w:right w:val="nil"/>
            </w:tcBorders>
            <w:shd w:val="clear" w:color="auto" w:fill="FAFAFA"/>
            <w:vAlign w:val="center"/>
          </w:tcPr>
          <w:p w14:paraId="0664C21C" w14:textId="35B0721E"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color w:val="000000" w:themeColor="text1"/>
                <w:sz w:val="26"/>
                <w:szCs w:val="26"/>
                <w:lang w:val="en-GB"/>
              </w:rPr>
              <w:t>15</w:t>
            </w:r>
            <w:r w:rsidR="00F91215"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lang w:val="en-GB"/>
              </w:rPr>
              <w:t>977</w:t>
            </w:r>
          </w:p>
        </w:tc>
        <w:tc>
          <w:tcPr>
            <w:tcW w:w="1108" w:type="dxa"/>
            <w:tcBorders>
              <w:top w:val="nil"/>
              <w:left w:val="nil"/>
              <w:bottom w:val="single" w:sz="4" w:space="0" w:color="auto"/>
              <w:right w:val="nil"/>
            </w:tcBorders>
            <w:shd w:val="clear" w:color="auto" w:fill="FAFAFA"/>
            <w:vAlign w:val="center"/>
          </w:tcPr>
          <w:p w14:paraId="62776112" w14:textId="489DEF70"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74</w:t>
            </w:r>
            <w:r w:rsidR="007844B9" w:rsidRPr="00773A95">
              <w:rPr>
                <w:rFonts w:ascii="Browallia New" w:hAnsi="Browallia New" w:cs="Browallia New"/>
                <w:sz w:val="26"/>
                <w:szCs w:val="26"/>
              </w:rPr>
              <w:t>,</w:t>
            </w:r>
            <w:r w:rsidRPr="00435D73">
              <w:rPr>
                <w:rFonts w:ascii="Browallia New" w:hAnsi="Browallia New" w:cs="Browallia New"/>
                <w:sz w:val="26"/>
                <w:szCs w:val="26"/>
                <w:lang w:val="en-GB"/>
              </w:rPr>
              <w:t>027</w:t>
            </w:r>
          </w:p>
        </w:tc>
        <w:tc>
          <w:tcPr>
            <w:tcW w:w="1109" w:type="dxa"/>
            <w:tcBorders>
              <w:top w:val="nil"/>
              <w:left w:val="nil"/>
              <w:bottom w:val="single" w:sz="4" w:space="0" w:color="auto"/>
              <w:right w:val="nil"/>
            </w:tcBorders>
            <w:shd w:val="clear" w:color="auto" w:fill="FAFAFA"/>
            <w:vAlign w:val="center"/>
          </w:tcPr>
          <w:p w14:paraId="18D3D286" w14:textId="78EF8FBB" w:rsidR="00F96BAA" w:rsidRPr="00773A95" w:rsidRDefault="00435D73" w:rsidP="00F96BA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67</w:t>
            </w:r>
            <w:r w:rsidR="003F1590" w:rsidRPr="00773A95">
              <w:rPr>
                <w:rFonts w:ascii="Browallia New" w:hAnsi="Browallia New" w:cs="Browallia New"/>
                <w:sz w:val="26"/>
                <w:szCs w:val="26"/>
              </w:rPr>
              <w:t>,</w:t>
            </w:r>
            <w:r w:rsidRPr="00435D73">
              <w:rPr>
                <w:rFonts w:ascii="Browallia New" w:hAnsi="Browallia New" w:cs="Browallia New"/>
                <w:sz w:val="26"/>
                <w:szCs w:val="26"/>
                <w:lang w:val="en-GB"/>
              </w:rPr>
              <w:t>369</w:t>
            </w:r>
          </w:p>
        </w:tc>
      </w:tr>
    </w:tbl>
    <w:p w14:paraId="2C52481C" w14:textId="0F7368A8" w:rsidR="00873662" w:rsidRPr="00773A95" w:rsidRDefault="00873662">
      <w:pPr>
        <w:rPr>
          <w:rFonts w:ascii="Browallia New" w:eastAsia="Arial Unicode MS" w:hAnsi="Browallia New" w:cs="Browallia New"/>
          <w:color w:val="000000"/>
          <w:spacing w:val="-4"/>
          <w:szCs w:val="26"/>
        </w:rPr>
      </w:pPr>
    </w:p>
    <w:p w14:paraId="5982B8D7" w14:textId="77777777" w:rsidR="00873662" w:rsidRPr="00773A95" w:rsidRDefault="00873662">
      <w:pPr>
        <w:rPr>
          <w:rFonts w:ascii="Browallia New" w:eastAsia="Arial Unicode MS" w:hAnsi="Browallia New" w:cs="Browallia New"/>
          <w:color w:val="000000"/>
          <w:spacing w:val="-4"/>
          <w:szCs w:val="26"/>
        </w:rPr>
      </w:pPr>
      <w:r w:rsidRPr="00773A95">
        <w:rPr>
          <w:rFonts w:ascii="Browallia New" w:eastAsia="Arial Unicode MS" w:hAnsi="Browallia New" w:cs="Browallia New"/>
          <w:color w:val="000000"/>
          <w:spacing w:val="-4"/>
          <w:szCs w:val="26"/>
        </w:rPr>
        <w:br w:type="page"/>
      </w:r>
    </w:p>
    <w:p w14:paraId="4ED2FE52" w14:textId="77777777" w:rsidR="00873662" w:rsidRPr="00773A95" w:rsidRDefault="00873662">
      <w:pPr>
        <w:rPr>
          <w:rFonts w:ascii="Browallia New" w:eastAsia="Arial Unicode MS" w:hAnsi="Browallia New" w:cs="Browallia New"/>
          <w:color w:val="000000"/>
          <w:spacing w:val="-4"/>
          <w:szCs w:val="26"/>
        </w:rPr>
      </w:pPr>
    </w:p>
    <w:tbl>
      <w:tblPr>
        <w:tblW w:w="9454" w:type="dxa"/>
        <w:tblLayout w:type="fixed"/>
        <w:tblLook w:val="04A0" w:firstRow="1" w:lastRow="0" w:firstColumn="1" w:lastColumn="0" w:noHBand="0" w:noVBand="1"/>
      </w:tblPr>
      <w:tblGrid>
        <w:gridCol w:w="3912"/>
        <w:gridCol w:w="1106"/>
        <w:gridCol w:w="1106"/>
        <w:gridCol w:w="1106"/>
        <w:gridCol w:w="1106"/>
        <w:gridCol w:w="1106"/>
        <w:gridCol w:w="12"/>
      </w:tblGrid>
      <w:tr w:rsidR="00A5297B" w:rsidRPr="00773A95" w14:paraId="2BFDE967" w14:textId="77777777" w:rsidTr="00FD49FC">
        <w:tc>
          <w:tcPr>
            <w:tcW w:w="3912" w:type="dxa"/>
            <w:shd w:val="clear" w:color="auto" w:fill="auto"/>
          </w:tcPr>
          <w:p w14:paraId="5A1E32F4"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330" w:right="0"/>
              <w:jc w:val="right"/>
              <w:rPr>
                <w:rFonts w:ascii="Browallia New" w:hAnsi="Browallia New" w:cs="Browallia New"/>
                <w:b/>
                <w:bCs/>
                <w:szCs w:val="26"/>
              </w:rPr>
            </w:pPr>
          </w:p>
        </w:tc>
        <w:tc>
          <w:tcPr>
            <w:tcW w:w="5542" w:type="dxa"/>
            <w:gridSpan w:val="6"/>
            <w:tcBorders>
              <w:top w:val="single" w:sz="4" w:space="0" w:color="auto"/>
              <w:bottom w:val="single" w:sz="4" w:space="0" w:color="auto"/>
            </w:tcBorders>
          </w:tcPr>
          <w:p w14:paraId="5395918E"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r>
      <w:tr w:rsidR="00A5297B" w:rsidRPr="00773A95" w14:paraId="50F9EE67" w14:textId="77777777" w:rsidTr="00525C4C">
        <w:trPr>
          <w:gridAfter w:val="1"/>
          <w:wAfter w:w="12" w:type="dxa"/>
          <w:trHeight w:val="64"/>
        </w:trPr>
        <w:tc>
          <w:tcPr>
            <w:tcW w:w="3912" w:type="dxa"/>
            <w:shd w:val="clear" w:color="auto" w:fill="auto"/>
            <w:vAlign w:val="bottom"/>
          </w:tcPr>
          <w:p w14:paraId="46EFCEB6"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rPr>
            </w:pPr>
          </w:p>
          <w:p w14:paraId="78DA0217"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 w:val="26"/>
                <w:szCs w:val="26"/>
              </w:rPr>
            </w:pPr>
            <w:r w:rsidRPr="00773A95">
              <w:rPr>
                <w:rFonts w:ascii="Browallia New" w:hAnsi="Browallia New" w:cs="Browallia New"/>
                <w:b/>
                <w:bCs/>
                <w:sz w:val="26"/>
                <w:szCs w:val="26"/>
                <w:cs/>
              </w:rPr>
              <w:t>วันครบกำหนดของหนี้สินทางการเงิน</w:t>
            </w:r>
          </w:p>
          <w:p w14:paraId="5E8F34B9" w14:textId="5A4FA119"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rPr>
            </w:pPr>
            <w:r w:rsidRPr="00773A95">
              <w:rPr>
                <w:rFonts w:ascii="Browallia New" w:hAnsi="Browallia New" w:cs="Browallia New"/>
                <w:b/>
                <w:bCs/>
                <w:sz w:val="26"/>
                <w:szCs w:val="26"/>
                <w:cs/>
              </w:rPr>
              <w:t xml:space="preserve">   ณ วันที่ </w:t>
            </w:r>
            <w:r w:rsidR="00435D73" w:rsidRPr="00435D73">
              <w:rPr>
                <w:rFonts w:ascii="Browallia New" w:hAnsi="Browallia New" w:cs="Browallia New"/>
                <w:b/>
                <w:bCs/>
                <w:sz w:val="26"/>
                <w:szCs w:val="26"/>
                <w:lang w:val="en-GB"/>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ธันวาคม </w:t>
            </w:r>
            <w:r w:rsidR="00875916" w:rsidRPr="00773A95">
              <w:rPr>
                <w:rFonts w:ascii="Browallia New" w:hAnsi="Browallia New" w:cs="Browallia New"/>
                <w:b/>
                <w:bCs/>
                <w:sz w:val="26"/>
                <w:szCs w:val="26"/>
                <w:cs/>
                <w:lang w:val="en-GB"/>
              </w:rPr>
              <w:t xml:space="preserve">พ.ศ. </w:t>
            </w:r>
            <w:r w:rsidR="00435D73" w:rsidRPr="00435D73">
              <w:rPr>
                <w:rFonts w:ascii="Browallia New" w:hAnsi="Browallia New" w:cs="Browallia New"/>
                <w:b/>
                <w:bCs/>
                <w:sz w:val="26"/>
                <w:szCs w:val="26"/>
                <w:lang w:val="en-GB"/>
              </w:rPr>
              <w:t>2565</w:t>
            </w:r>
          </w:p>
        </w:tc>
        <w:tc>
          <w:tcPr>
            <w:tcW w:w="1106" w:type="dxa"/>
            <w:tcBorders>
              <w:top w:val="single" w:sz="4" w:space="0" w:color="auto"/>
              <w:bottom w:val="single" w:sz="4" w:space="0" w:color="auto"/>
            </w:tcBorders>
            <w:shd w:val="clear" w:color="auto" w:fill="auto"/>
            <w:vAlign w:val="bottom"/>
          </w:tcPr>
          <w:p w14:paraId="36E68D87" w14:textId="65544619"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ภายใน </w:t>
            </w:r>
            <w:r w:rsidR="00435D73" w:rsidRPr="00435D73">
              <w:rPr>
                <w:rFonts w:ascii="Browallia New" w:hAnsi="Browallia New" w:cs="Browallia New"/>
                <w:b/>
                <w:bCs/>
                <w:sz w:val="26"/>
                <w:szCs w:val="26"/>
                <w:lang w:val="en-GB"/>
              </w:rPr>
              <w:t>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ปี</w:t>
            </w:r>
          </w:p>
          <w:p w14:paraId="45D0323C"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1106" w:type="dxa"/>
            <w:tcBorders>
              <w:top w:val="single" w:sz="4" w:space="0" w:color="auto"/>
              <w:bottom w:val="single" w:sz="4" w:space="0" w:color="auto"/>
            </w:tcBorders>
            <w:shd w:val="clear" w:color="auto" w:fill="auto"/>
            <w:vAlign w:val="bottom"/>
          </w:tcPr>
          <w:p w14:paraId="5F23F87E" w14:textId="5D0F50D8" w:rsidR="00A5297B" w:rsidRPr="00773A95" w:rsidRDefault="00435D73"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435D73">
              <w:rPr>
                <w:rFonts w:ascii="Browallia New" w:hAnsi="Browallia New" w:cs="Browallia New"/>
                <w:b/>
                <w:bCs/>
                <w:sz w:val="26"/>
                <w:szCs w:val="26"/>
                <w:lang w:val="en-GB"/>
              </w:rPr>
              <w:t>1</w:t>
            </w:r>
            <w:r w:rsidR="00A5297B" w:rsidRPr="00773A95">
              <w:rPr>
                <w:rFonts w:ascii="Browallia New" w:hAnsi="Browallia New" w:cs="Browallia New"/>
                <w:b/>
                <w:bCs/>
                <w:sz w:val="26"/>
                <w:szCs w:val="26"/>
              </w:rPr>
              <w:t xml:space="preserve"> - </w:t>
            </w:r>
            <w:r w:rsidRPr="00435D73">
              <w:rPr>
                <w:rFonts w:ascii="Browallia New" w:hAnsi="Browallia New" w:cs="Browallia New"/>
                <w:b/>
                <w:bCs/>
                <w:sz w:val="26"/>
                <w:szCs w:val="26"/>
                <w:lang w:val="en-GB"/>
              </w:rPr>
              <w:t>5</w:t>
            </w:r>
            <w:r w:rsidR="00A5297B" w:rsidRPr="00773A95">
              <w:rPr>
                <w:rFonts w:ascii="Browallia New" w:hAnsi="Browallia New" w:cs="Browallia New"/>
                <w:b/>
                <w:bCs/>
                <w:sz w:val="26"/>
                <w:szCs w:val="26"/>
              </w:rPr>
              <w:t xml:space="preserve"> </w:t>
            </w:r>
            <w:r w:rsidR="00A5297B" w:rsidRPr="00773A95">
              <w:rPr>
                <w:rFonts w:ascii="Browallia New" w:hAnsi="Browallia New" w:cs="Browallia New"/>
                <w:b/>
                <w:bCs/>
                <w:sz w:val="26"/>
                <w:szCs w:val="26"/>
                <w:cs/>
              </w:rPr>
              <w:t>ปี</w:t>
            </w:r>
          </w:p>
          <w:p w14:paraId="0200EBAB"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1106" w:type="dxa"/>
            <w:tcBorders>
              <w:top w:val="single" w:sz="4" w:space="0" w:color="auto"/>
              <w:bottom w:val="single" w:sz="4" w:space="0" w:color="auto"/>
            </w:tcBorders>
            <w:shd w:val="clear" w:color="auto" w:fill="auto"/>
            <w:vAlign w:val="bottom"/>
          </w:tcPr>
          <w:p w14:paraId="785DB631" w14:textId="42B1D06D"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มากกว่า </w:t>
            </w:r>
            <w:r w:rsidRPr="00773A95">
              <w:rPr>
                <w:rFonts w:ascii="Browallia New" w:hAnsi="Browallia New" w:cs="Browallia New"/>
                <w:b/>
                <w:bCs/>
                <w:sz w:val="26"/>
                <w:szCs w:val="26"/>
              </w:rPr>
              <w:br/>
            </w:r>
            <w:r w:rsidR="00435D73" w:rsidRPr="00435D73">
              <w:rPr>
                <w:rFonts w:ascii="Browallia New" w:hAnsi="Browallia New" w:cs="Browallia New"/>
                <w:b/>
                <w:bCs/>
                <w:sz w:val="26"/>
                <w:szCs w:val="26"/>
                <w:lang w:val="en-GB"/>
              </w:rPr>
              <w:t>5</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ปี</w:t>
            </w:r>
          </w:p>
          <w:p w14:paraId="3E23630D"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c>
          <w:tcPr>
            <w:tcW w:w="1106" w:type="dxa"/>
            <w:tcBorders>
              <w:top w:val="single" w:sz="4" w:space="0" w:color="auto"/>
              <w:bottom w:val="single" w:sz="4" w:space="0" w:color="auto"/>
            </w:tcBorders>
            <w:vAlign w:val="bottom"/>
          </w:tcPr>
          <w:p w14:paraId="6E9BADD4"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รวม</w:t>
            </w:r>
          </w:p>
          <w:p w14:paraId="6568A27D"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1106" w:type="dxa"/>
            <w:tcBorders>
              <w:top w:val="single" w:sz="4" w:space="0" w:color="auto"/>
              <w:bottom w:val="single" w:sz="4" w:space="0" w:color="auto"/>
            </w:tcBorders>
            <w:vAlign w:val="bottom"/>
          </w:tcPr>
          <w:p w14:paraId="7A2E74A4"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มูลค่า</w:t>
            </w:r>
            <w:r w:rsidRPr="00773A95">
              <w:rPr>
                <w:rFonts w:ascii="Browallia New" w:hAnsi="Browallia New" w:cs="Browallia New"/>
                <w:b/>
                <w:bCs/>
                <w:sz w:val="26"/>
                <w:szCs w:val="26"/>
                <w:cs/>
              </w:rPr>
              <w:br/>
              <w:t>ตามบัญชี</w:t>
            </w:r>
          </w:p>
          <w:p w14:paraId="633DB29C"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r>
      <w:tr w:rsidR="00E14CDA" w:rsidRPr="00773A95" w14:paraId="42945323" w14:textId="77777777" w:rsidTr="00E14CDA">
        <w:trPr>
          <w:gridAfter w:val="1"/>
          <w:wAfter w:w="12" w:type="dxa"/>
          <w:trHeight w:val="64"/>
        </w:trPr>
        <w:tc>
          <w:tcPr>
            <w:tcW w:w="3912" w:type="dxa"/>
            <w:shd w:val="clear" w:color="auto" w:fill="auto"/>
            <w:vAlign w:val="bottom"/>
          </w:tcPr>
          <w:p w14:paraId="772BB030" w14:textId="77777777" w:rsidR="00E14CDA" w:rsidRPr="00773A95" w:rsidRDefault="00E14CDA" w:rsidP="004A3F34">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rPr>
            </w:pPr>
          </w:p>
        </w:tc>
        <w:tc>
          <w:tcPr>
            <w:tcW w:w="1106" w:type="dxa"/>
            <w:tcBorders>
              <w:top w:val="single" w:sz="4" w:space="0" w:color="auto"/>
            </w:tcBorders>
            <w:shd w:val="clear" w:color="auto" w:fill="auto"/>
            <w:vAlign w:val="bottom"/>
          </w:tcPr>
          <w:p w14:paraId="621316C6" w14:textId="77777777" w:rsidR="00E14CDA" w:rsidRPr="00773A95" w:rsidRDefault="00E14CDA"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p>
        </w:tc>
        <w:tc>
          <w:tcPr>
            <w:tcW w:w="1106" w:type="dxa"/>
            <w:tcBorders>
              <w:top w:val="single" w:sz="4" w:space="0" w:color="auto"/>
            </w:tcBorders>
            <w:shd w:val="clear" w:color="auto" w:fill="auto"/>
            <w:vAlign w:val="bottom"/>
          </w:tcPr>
          <w:p w14:paraId="115D9528" w14:textId="77777777" w:rsidR="00E14CDA" w:rsidRPr="00773A95" w:rsidRDefault="00E14CDA"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lang w:val="en-GB"/>
              </w:rPr>
            </w:pPr>
          </w:p>
        </w:tc>
        <w:tc>
          <w:tcPr>
            <w:tcW w:w="1106" w:type="dxa"/>
            <w:tcBorders>
              <w:top w:val="single" w:sz="4" w:space="0" w:color="auto"/>
            </w:tcBorders>
            <w:shd w:val="clear" w:color="auto" w:fill="auto"/>
            <w:vAlign w:val="bottom"/>
          </w:tcPr>
          <w:p w14:paraId="4E2FD03C" w14:textId="77777777" w:rsidR="00E14CDA" w:rsidRPr="00773A95" w:rsidRDefault="00E14CDA"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p>
        </w:tc>
        <w:tc>
          <w:tcPr>
            <w:tcW w:w="1106" w:type="dxa"/>
            <w:tcBorders>
              <w:top w:val="single" w:sz="4" w:space="0" w:color="auto"/>
            </w:tcBorders>
            <w:vAlign w:val="bottom"/>
          </w:tcPr>
          <w:p w14:paraId="1B546A30" w14:textId="77777777" w:rsidR="00E14CDA" w:rsidRPr="00773A95" w:rsidRDefault="00E14CDA"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p>
        </w:tc>
        <w:tc>
          <w:tcPr>
            <w:tcW w:w="1106" w:type="dxa"/>
            <w:tcBorders>
              <w:top w:val="single" w:sz="4" w:space="0" w:color="auto"/>
            </w:tcBorders>
            <w:vAlign w:val="bottom"/>
          </w:tcPr>
          <w:p w14:paraId="107A657E" w14:textId="77777777" w:rsidR="00E14CDA" w:rsidRPr="00773A95" w:rsidRDefault="00E14CDA"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p>
        </w:tc>
      </w:tr>
      <w:tr w:rsidR="00A5297B" w:rsidRPr="00773A95" w14:paraId="0C898301" w14:textId="77777777" w:rsidTr="00525C4C">
        <w:trPr>
          <w:gridAfter w:val="1"/>
          <w:wAfter w:w="12" w:type="dxa"/>
        </w:trPr>
        <w:tc>
          <w:tcPr>
            <w:tcW w:w="3912" w:type="dxa"/>
            <w:shd w:val="clear" w:color="auto" w:fill="auto"/>
          </w:tcPr>
          <w:p w14:paraId="1F3BB631" w14:textId="5884B089" w:rsidR="00A5297B" w:rsidRPr="00773A95" w:rsidRDefault="00E14CDA" w:rsidP="004A3F34">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rPr>
            </w:pPr>
            <w:r w:rsidRPr="00773A95">
              <w:rPr>
                <w:rFonts w:ascii="Browallia New" w:hAnsi="Browallia New" w:cs="Browallia New"/>
                <w:b/>
                <w:bCs/>
                <w:szCs w:val="26"/>
                <w:cs/>
              </w:rPr>
              <w:t>รายการที่มิใช่อนุพันธ์</w:t>
            </w:r>
          </w:p>
        </w:tc>
        <w:tc>
          <w:tcPr>
            <w:tcW w:w="1106" w:type="dxa"/>
            <w:shd w:val="clear" w:color="auto" w:fill="auto"/>
            <w:vAlign w:val="bottom"/>
          </w:tcPr>
          <w:p w14:paraId="50C9484C"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auto"/>
            <w:vAlign w:val="bottom"/>
          </w:tcPr>
          <w:p w14:paraId="54E764EC"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auto"/>
            <w:vAlign w:val="bottom"/>
          </w:tcPr>
          <w:p w14:paraId="4C179F5B" w14:textId="77777777" w:rsidR="00A5297B" w:rsidRPr="00773A95" w:rsidRDefault="00A5297B" w:rsidP="00E14CD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auto"/>
          </w:tcPr>
          <w:p w14:paraId="414935EF" w14:textId="77777777" w:rsidR="00A5297B" w:rsidRPr="00773A95" w:rsidRDefault="00A5297B" w:rsidP="00E14CD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auto"/>
          </w:tcPr>
          <w:p w14:paraId="30A6DD6E" w14:textId="77777777" w:rsidR="00A5297B" w:rsidRPr="00773A95" w:rsidRDefault="00A5297B" w:rsidP="00E14CDA">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r>
      <w:tr w:rsidR="009411AD" w:rsidRPr="00773A95" w14:paraId="50502CF4" w14:textId="77777777" w:rsidTr="00525C4C">
        <w:trPr>
          <w:gridAfter w:val="1"/>
          <w:wAfter w:w="12" w:type="dxa"/>
        </w:trPr>
        <w:tc>
          <w:tcPr>
            <w:tcW w:w="3912" w:type="dxa"/>
            <w:shd w:val="clear" w:color="auto" w:fill="auto"/>
          </w:tcPr>
          <w:p w14:paraId="12738021"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cs/>
              </w:rPr>
            </w:pPr>
            <w:r w:rsidRPr="00773A95">
              <w:rPr>
                <w:rFonts w:ascii="Browallia New" w:hAnsi="Browallia New" w:cs="Browallia New"/>
                <w:szCs w:val="26"/>
                <w:cs/>
              </w:rPr>
              <w:t>เงินกู้ยืมระยะสั้นจากสถาบันการเงิน</w:t>
            </w:r>
          </w:p>
        </w:tc>
        <w:tc>
          <w:tcPr>
            <w:tcW w:w="1106" w:type="dxa"/>
            <w:shd w:val="clear" w:color="auto" w:fill="auto"/>
            <w:vAlign w:val="bottom"/>
          </w:tcPr>
          <w:p w14:paraId="74071F64" w14:textId="6D620562"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10</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806</w:t>
            </w:r>
          </w:p>
        </w:tc>
        <w:tc>
          <w:tcPr>
            <w:tcW w:w="1106" w:type="dxa"/>
            <w:shd w:val="clear" w:color="auto" w:fill="auto"/>
            <w:vAlign w:val="bottom"/>
          </w:tcPr>
          <w:p w14:paraId="504C4261" w14:textId="3D90B453"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auto"/>
            <w:vAlign w:val="bottom"/>
          </w:tcPr>
          <w:p w14:paraId="189B513E" w14:textId="2C663330"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auto"/>
            <w:vAlign w:val="bottom"/>
          </w:tcPr>
          <w:p w14:paraId="19886E60" w14:textId="0A7F34BA"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10</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806</w:t>
            </w:r>
          </w:p>
        </w:tc>
        <w:tc>
          <w:tcPr>
            <w:tcW w:w="1106" w:type="dxa"/>
            <w:shd w:val="clear" w:color="auto" w:fill="auto"/>
            <w:vAlign w:val="bottom"/>
          </w:tcPr>
          <w:p w14:paraId="21FF0ADB" w14:textId="6FA01306"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10</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806</w:t>
            </w:r>
          </w:p>
        </w:tc>
      </w:tr>
      <w:tr w:rsidR="009411AD" w:rsidRPr="00773A95" w14:paraId="3F2ED31D" w14:textId="77777777" w:rsidTr="00525C4C">
        <w:trPr>
          <w:gridAfter w:val="1"/>
          <w:wAfter w:w="12" w:type="dxa"/>
        </w:trPr>
        <w:tc>
          <w:tcPr>
            <w:tcW w:w="3912" w:type="dxa"/>
            <w:shd w:val="clear" w:color="auto" w:fill="auto"/>
          </w:tcPr>
          <w:p w14:paraId="2ED96BBA"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773A95">
              <w:rPr>
                <w:rFonts w:ascii="Browallia New" w:hAnsi="Browallia New" w:cs="Browallia New"/>
                <w:szCs w:val="26"/>
                <w:cs/>
              </w:rPr>
              <w:t>เงินกู้ยืมระยะสั้นจากกิจการอื่นและ</w:t>
            </w:r>
          </w:p>
          <w:p w14:paraId="6606854D"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lang w:val="en-GB"/>
              </w:rPr>
            </w:pPr>
            <w:r w:rsidRPr="00773A95">
              <w:rPr>
                <w:rFonts w:ascii="Browallia New" w:hAnsi="Browallia New" w:cs="Browallia New"/>
                <w:szCs w:val="26"/>
                <w:cs/>
              </w:rPr>
              <w:t xml:space="preserve">   กิจการที่เกี่ยวข้องกัน</w:t>
            </w:r>
          </w:p>
        </w:tc>
        <w:tc>
          <w:tcPr>
            <w:tcW w:w="1106" w:type="dxa"/>
            <w:shd w:val="clear" w:color="auto" w:fill="auto"/>
            <w:vAlign w:val="bottom"/>
          </w:tcPr>
          <w:p w14:paraId="2334C6CC" w14:textId="11AA03EA"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419</w:t>
            </w:r>
          </w:p>
        </w:tc>
        <w:tc>
          <w:tcPr>
            <w:tcW w:w="1106" w:type="dxa"/>
            <w:shd w:val="clear" w:color="auto" w:fill="auto"/>
            <w:vAlign w:val="bottom"/>
          </w:tcPr>
          <w:p w14:paraId="3ABB4232" w14:textId="08BEA958"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auto"/>
            <w:vAlign w:val="bottom"/>
          </w:tcPr>
          <w:p w14:paraId="3CE759F2" w14:textId="052A5282"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auto"/>
            <w:vAlign w:val="bottom"/>
          </w:tcPr>
          <w:p w14:paraId="12727454" w14:textId="31959D9C"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cs/>
              </w:rPr>
            </w:pPr>
            <w:r w:rsidRPr="00435D73">
              <w:rPr>
                <w:rFonts w:ascii="Browallia New" w:hAnsi="Browallia New" w:cs="Browallia New"/>
                <w:sz w:val="26"/>
                <w:szCs w:val="26"/>
                <w:lang w:val="en-GB"/>
              </w:rPr>
              <w:t>419</w:t>
            </w:r>
          </w:p>
        </w:tc>
        <w:tc>
          <w:tcPr>
            <w:tcW w:w="1106" w:type="dxa"/>
            <w:shd w:val="clear" w:color="auto" w:fill="auto"/>
            <w:vAlign w:val="bottom"/>
          </w:tcPr>
          <w:p w14:paraId="4BE58512" w14:textId="5BA348A7"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419</w:t>
            </w:r>
          </w:p>
        </w:tc>
      </w:tr>
      <w:tr w:rsidR="009411AD" w:rsidRPr="00773A95" w14:paraId="45C4DC80" w14:textId="77777777" w:rsidTr="00525C4C">
        <w:trPr>
          <w:gridAfter w:val="1"/>
          <w:wAfter w:w="12" w:type="dxa"/>
        </w:trPr>
        <w:tc>
          <w:tcPr>
            <w:tcW w:w="3912" w:type="dxa"/>
            <w:shd w:val="clear" w:color="auto" w:fill="auto"/>
          </w:tcPr>
          <w:p w14:paraId="0265D5A2"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773A95">
              <w:rPr>
                <w:rFonts w:ascii="Browallia New" w:hAnsi="Browallia New" w:cs="Browallia New"/>
                <w:szCs w:val="26"/>
                <w:cs/>
              </w:rPr>
              <w:t>เจ้าหนี้การค้า</w:t>
            </w:r>
            <w:r w:rsidRPr="00773A95">
              <w:rPr>
                <w:rFonts w:ascii="Browallia New" w:hAnsi="Browallia New" w:cs="Browallia New"/>
                <w:szCs w:val="26"/>
              </w:rPr>
              <w:t xml:space="preserve"> </w:t>
            </w:r>
            <w:r w:rsidRPr="00773A95">
              <w:rPr>
                <w:rFonts w:ascii="Browallia New" w:hAnsi="Browallia New" w:cs="Browallia New"/>
                <w:szCs w:val="26"/>
                <w:cs/>
              </w:rPr>
              <w:t>เจ้าหนี้อื่นและ</w:t>
            </w:r>
          </w:p>
          <w:p w14:paraId="17C15004"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cs/>
              </w:rPr>
            </w:pPr>
            <w:r w:rsidRPr="00773A95">
              <w:rPr>
                <w:rFonts w:ascii="Browallia New" w:hAnsi="Browallia New" w:cs="Browallia New"/>
                <w:szCs w:val="26"/>
                <w:cs/>
              </w:rPr>
              <w:t xml:space="preserve">   เจ้าหนี้ค่าก่อสร้างและซื้อสินทรัพย์</w:t>
            </w:r>
          </w:p>
        </w:tc>
        <w:tc>
          <w:tcPr>
            <w:tcW w:w="1106" w:type="dxa"/>
            <w:shd w:val="clear" w:color="auto" w:fill="auto"/>
            <w:vAlign w:val="bottom"/>
          </w:tcPr>
          <w:p w14:paraId="6E276AB7" w14:textId="4FD44582"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594</w:t>
            </w:r>
          </w:p>
        </w:tc>
        <w:tc>
          <w:tcPr>
            <w:tcW w:w="1106" w:type="dxa"/>
            <w:shd w:val="clear" w:color="auto" w:fill="auto"/>
            <w:vAlign w:val="bottom"/>
          </w:tcPr>
          <w:p w14:paraId="7935E756" w14:textId="6391E96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auto"/>
            <w:vAlign w:val="bottom"/>
          </w:tcPr>
          <w:p w14:paraId="23F8CDFF" w14:textId="698814F1"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auto"/>
            <w:vAlign w:val="bottom"/>
          </w:tcPr>
          <w:p w14:paraId="1B037DF0" w14:textId="23353E45"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594</w:t>
            </w:r>
          </w:p>
        </w:tc>
        <w:tc>
          <w:tcPr>
            <w:tcW w:w="1106" w:type="dxa"/>
            <w:shd w:val="clear" w:color="auto" w:fill="auto"/>
            <w:vAlign w:val="bottom"/>
          </w:tcPr>
          <w:p w14:paraId="700332E8" w14:textId="17A3673A"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594</w:t>
            </w:r>
          </w:p>
        </w:tc>
      </w:tr>
      <w:tr w:rsidR="009411AD" w:rsidRPr="00773A95" w14:paraId="125EF465" w14:textId="77777777" w:rsidTr="00525C4C">
        <w:trPr>
          <w:gridAfter w:val="1"/>
          <w:wAfter w:w="12" w:type="dxa"/>
          <w:trHeight w:val="207"/>
        </w:trPr>
        <w:tc>
          <w:tcPr>
            <w:tcW w:w="3912" w:type="dxa"/>
            <w:shd w:val="clear" w:color="auto" w:fill="auto"/>
          </w:tcPr>
          <w:p w14:paraId="2C4BFBD5"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773A95">
              <w:rPr>
                <w:rFonts w:ascii="Browallia New" w:hAnsi="Browallia New" w:cs="Browallia New"/>
                <w:szCs w:val="26"/>
                <w:cs/>
              </w:rPr>
              <w:t>หนี้สินตามสัญญาเช่า</w:t>
            </w:r>
          </w:p>
        </w:tc>
        <w:tc>
          <w:tcPr>
            <w:tcW w:w="1106" w:type="dxa"/>
            <w:shd w:val="clear" w:color="auto" w:fill="auto"/>
            <w:vAlign w:val="bottom"/>
          </w:tcPr>
          <w:p w14:paraId="7A08F257" w14:textId="7C97F613"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87</w:t>
            </w:r>
          </w:p>
        </w:tc>
        <w:tc>
          <w:tcPr>
            <w:tcW w:w="1106" w:type="dxa"/>
            <w:shd w:val="clear" w:color="auto" w:fill="auto"/>
            <w:vAlign w:val="bottom"/>
          </w:tcPr>
          <w:p w14:paraId="4445FD40" w14:textId="22BDE3B5"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433</w:t>
            </w:r>
          </w:p>
        </w:tc>
        <w:tc>
          <w:tcPr>
            <w:tcW w:w="1106" w:type="dxa"/>
            <w:shd w:val="clear" w:color="auto" w:fill="auto"/>
            <w:vAlign w:val="bottom"/>
          </w:tcPr>
          <w:p w14:paraId="4C114DA7" w14:textId="2F33EA51"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771</w:t>
            </w:r>
          </w:p>
        </w:tc>
        <w:tc>
          <w:tcPr>
            <w:tcW w:w="1106" w:type="dxa"/>
            <w:shd w:val="clear" w:color="auto" w:fill="auto"/>
            <w:vAlign w:val="bottom"/>
          </w:tcPr>
          <w:p w14:paraId="4EDCCB7F" w14:textId="2A0D5FEC"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291</w:t>
            </w:r>
          </w:p>
        </w:tc>
        <w:tc>
          <w:tcPr>
            <w:tcW w:w="1106" w:type="dxa"/>
            <w:shd w:val="clear" w:color="auto" w:fill="auto"/>
            <w:vAlign w:val="bottom"/>
          </w:tcPr>
          <w:p w14:paraId="07779A16" w14:textId="587552DD"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681</w:t>
            </w:r>
          </w:p>
        </w:tc>
      </w:tr>
      <w:tr w:rsidR="009411AD" w:rsidRPr="00773A95" w14:paraId="4A14AF39" w14:textId="77777777" w:rsidTr="00525C4C">
        <w:trPr>
          <w:gridAfter w:val="1"/>
          <w:wAfter w:w="12" w:type="dxa"/>
        </w:trPr>
        <w:tc>
          <w:tcPr>
            <w:tcW w:w="3912" w:type="dxa"/>
            <w:shd w:val="clear" w:color="auto" w:fill="auto"/>
          </w:tcPr>
          <w:p w14:paraId="5FD27538"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773A95">
              <w:rPr>
                <w:rFonts w:ascii="Browallia New" w:hAnsi="Browallia New" w:cs="Browallia New"/>
                <w:szCs w:val="26"/>
                <w:cs/>
              </w:rPr>
              <w:t>เงินกู้ยืมระยะยาวจากสถาบันการเงิน</w:t>
            </w:r>
          </w:p>
          <w:p w14:paraId="27E7DDD5"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lang w:val="en-GB"/>
              </w:rPr>
            </w:pPr>
            <w:r w:rsidRPr="00773A95">
              <w:rPr>
                <w:rFonts w:ascii="Browallia New" w:hAnsi="Browallia New" w:cs="Browallia New"/>
                <w:szCs w:val="26"/>
                <w:cs/>
              </w:rPr>
              <w:t xml:space="preserve">   และดอกเบี้ยที่เกี่ยวข้อง</w:t>
            </w:r>
          </w:p>
        </w:tc>
        <w:tc>
          <w:tcPr>
            <w:tcW w:w="1106" w:type="dxa"/>
            <w:shd w:val="clear" w:color="auto" w:fill="auto"/>
            <w:vAlign w:val="bottom"/>
          </w:tcPr>
          <w:p w14:paraId="0535EADB" w14:textId="647F9898"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7</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943</w:t>
            </w:r>
          </w:p>
        </w:tc>
        <w:tc>
          <w:tcPr>
            <w:tcW w:w="1106" w:type="dxa"/>
            <w:shd w:val="clear" w:color="auto" w:fill="auto"/>
            <w:vAlign w:val="bottom"/>
          </w:tcPr>
          <w:p w14:paraId="007F8910" w14:textId="08489763"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14</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455</w:t>
            </w:r>
          </w:p>
        </w:tc>
        <w:tc>
          <w:tcPr>
            <w:tcW w:w="1106" w:type="dxa"/>
            <w:shd w:val="clear" w:color="auto" w:fill="auto"/>
            <w:vAlign w:val="bottom"/>
          </w:tcPr>
          <w:p w14:paraId="37B9D273" w14:textId="413CD4A6"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4</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702</w:t>
            </w:r>
          </w:p>
        </w:tc>
        <w:tc>
          <w:tcPr>
            <w:tcW w:w="1106" w:type="dxa"/>
            <w:shd w:val="clear" w:color="auto" w:fill="auto"/>
            <w:vAlign w:val="bottom"/>
          </w:tcPr>
          <w:p w14:paraId="6ECB62FD" w14:textId="5C64BD3C"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27</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100</w:t>
            </w:r>
          </w:p>
        </w:tc>
        <w:tc>
          <w:tcPr>
            <w:tcW w:w="1106" w:type="dxa"/>
            <w:shd w:val="clear" w:color="auto" w:fill="auto"/>
            <w:vAlign w:val="bottom"/>
          </w:tcPr>
          <w:p w14:paraId="0BA167B8" w14:textId="2193915E"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24</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447</w:t>
            </w:r>
          </w:p>
        </w:tc>
      </w:tr>
      <w:tr w:rsidR="009411AD" w:rsidRPr="00773A95" w14:paraId="65A41D49" w14:textId="77777777" w:rsidTr="00525C4C">
        <w:trPr>
          <w:gridAfter w:val="1"/>
          <w:wAfter w:w="12" w:type="dxa"/>
        </w:trPr>
        <w:tc>
          <w:tcPr>
            <w:tcW w:w="3912" w:type="dxa"/>
            <w:shd w:val="clear" w:color="auto" w:fill="auto"/>
          </w:tcPr>
          <w:p w14:paraId="1692EC16"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szCs w:val="26"/>
              </w:rPr>
            </w:pPr>
            <w:r w:rsidRPr="00773A95">
              <w:rPr>
                <w:rFonts w:ascii="Browallia New" w:hAnsi="Browallia New" w:cs="Browallia New"/>
                <w:szCs w:val="26"/>
                <w:cs/>
              </w:rPr>
              <w:t>หุ้นกู้และดอกเบี้ยที่เกี่ยวข้อง</w:t>
            </w:r>
          </w:p>
        </w:tc>
        <w:tc>
          <w:tcPr>
            <w:tcW w:w="1106" w:type="dxa"/>
            <w:tcBorders>
              <w:bottom w:val="single" w:sz="4" w:space="0" w:color="auto"/>
            </w:tcBorders>
            <w:shd w:val="clear" w:color="auto" w:fill="auto"/>
            <w:vAlign w:val="bottom"/>
          </w:tcPr>
          <w:p w14:paraId="1D77BB52" w14:textId="48E77119"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569</w:t>
            </w:r>
          </w:p>
        </w:tc>
        <w:tc>
          <w:tcPr>
            <w:tcW w:w="1106" w:type="dxa"/>
            <w:tcBorders>
              <w:bottom w:val="single" w:sz="4" w:space="0" w:color="auto"/>
            </w:tcBorders>
            <w:shd w:val="clear" w:color="auto" w:fill="auto"/>
            <w:vAlign w:val="bottom"/>
          </w:tcPr>
          <w:p w14:paraId="1559FC87" w14:textId="0FCB79D0"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8</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501</w:t>
            </w:r>
          </w:p>
        </w:tc>
        <w:tc>
          <w:tcPr>
            <w:tcW w:w="1106" w:type="dxa"/>
            <w:tcBorders>
              <w:bottom w:val="single" w:sz="4" w:space="0" w:color="auto"/>
            </w:tcBorders>
            <w:shd w:val="clear" w:color="auto" w:fill="auto"/>
            <w:vAlign w:val="bottom"/>
          </w:tcPr>
          <w:p w14:paraId="38398250" w14:textId="519BA407"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7</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496</w:t>
            </w:r>
          </w:p>
        </w:tc>
        <w:tc>
          <w:tcPr>
            <w:tcW w:w="1106" w:type="dxa"/>
            <w:tcBorders>
              <w:bottom w:val="single" w:sz="4" w:space="0" w:color="auto"/>
            </w:tcBorders>
            <w:shd w:val="clear" w:color="auto" w:fill="auto"/>
            <w:vAlign w:val="bottom"/>
          </w:tcPr>
          <w:p w14:paraId="1149048B" w14:textId="0BBCBF0D"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17</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566</w:t>
            </w:r>
          </w:p>
        </w:tc>
        <w:tc>
          <w:tcPr>
            <w:tcW w:w="1106" w:type="dxa"/>
            <w:tcBorders>
              <w:bottom w:val="single" w:sz="4" w:space="0" w:color="auto"/>
            </w:tcBorders>
            <w:shd w:val="clear" w:color="auto" w:fill="auto"/>
            <w:vAlign w:val="bottom"/>
          </w:tcPr>
          <w:p w14:paraId="393FF4EE" w14:textId="5693D346"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15</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291</w:t>
            </w:r>
          </w:p>
        </w:tc>
      </w:tr>
      <w:tr w:rsidR="009411AD" w:rsidRPr="00773A95" w14:paraId="5B101378" w14:textId="77777777" w:rsidTr="00525C4C">
        <w:trPr>
          <w:gridAfter w:val="1"/>
          <w:wAfter w:w="12" w:type="dxa"/>
        </w:trPr>
        <w:tc>
          <w:tcPr>
            <w:tcW w:w="3912" w:type="dxa"/>
            <w:shd w:val="clear" w:color="auto" w:fill="auto"/>
          </w:tcPr>
          <w:p w14:paraId="1CCB69D8"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330" w:right="0"/>
              <w:rPr>
                <w:rFonts w:ascii="Browallia New" w:hAnsi="Browallia New" w:cs="Browallia New"/>
                <w:b/>
                <w:bCs/>
                <w:szCs w:val="26"/>
                <w:cs/>
              </w:rPr>
            </w:pPr>
            <w:r w:rsidRPr="00773A95">
              <w:rPr>
                <w:rFonts w:ascii="Browallia New" w:hAnsi="Browallia New" w:cs="Browallia New"/>
                <w:b/>
                <w:bCs/>
                <w:szCs w:val="26"/>
                <w:cs/>
              </w:rPr>
              <w:t>รวม</w:t>
            </w:r>
          </w:p>
        </w:tc>
        <w:tc>
          <w:tcPr>
            <w:tcW w:w="1106" w:type="dxa"/>
            <w:tcBorders>
              <w:top w:val="nil"/>
              <w:left w:val="nil"/>
              <w:bottom w:val="single" w:sz="4" w:space="0" w:color="auto"/>
              <w:right w:val="nil"/>
            </w:tcBorders>
            <w:shd w:val="clear" w:color="auto" w:fill="auto"/>
            <w:vAlign w:val="center"/>
          </w:tcPr>
          <w:p w14:paraId="42A83F69" w14:textId="66097474"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27</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418</w:t>
            </w:r>
          </w:p>
        </w:tc>
        <w:tc>
          <w:tcPr>
            <w:tcW w:w="1106" w:type="dxa"/>
            <w:tcBorders>
              <w:top w:val="nil"/>
              <w:left w:val="nil"/>
              <w:bottom w:val="single" w:sz="4" w:space="0" w:color="auto"/>
              <w:right w:val="nil"/>
            </w:tcBorders>
            <w:shd w:val="clear" w:color="auto" w:fill="auto"/>
            <w:vAlign w:val="center"/>
          </w:tcPr>
          <w:p w14:paraId="4B9584F9" w14:textId="73422F83"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23</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389</w:t>
            </w:r>
          </w:p>
        </w:tc>
        <w:tc>
          <w:tcPr>
            <w:tcW w:w="1106" w:type="dxa"/>
            <w:tcBorders>
              <w:top w:val="nil"/>
              <w:left w:val="nil"/>
              <w:bottom w:val="single" w:sz="4" w:space="0" w:color="auto"/>
              <w:right w:val="nil"/>
            </w:tcBorders>
            <w:shd w:val="clear" w:color="auto" w:fill="auto"/>
            <w:vAlign w:val="center"/>
          </w:tcPr>
          <w:p w14:paraId="421B1887" w14:textId="0B844A59"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13</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969</w:t>
            </w:r>
          </w:p>
        </w:tc>
        <w:tc>
          <w:tcPr>
            <w:tcW w:w="1106" w:type="dxa"/>
            <w:tcBorders>
              <w:top w:val="nil"/>
              <w:left w:val="nil"/>
              <w:bottom w:val="single" w:sz="4" w:space="0" w:color="auto"/>
              <w:right w:val="nil"/>
            </w:tcBorders>
            <w:shd w:val="clear" w:color="auto" w:fill="auto"/>
            <w:vAlign w:val="center"/>
          </w:tcPr>
          <w:p w14:paraId="2488C53E" w14:textId="5A4DE3BE"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64</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776</w:t>
            </w:r>
          </w:p>
        </w:tc>
        <w:tc>
          <w:tcPr>
            <w:tcW w:w="1106" w:type="dxa"/>
            <w:tcBorders>
              <w:top w:val="nil"/>
              <w:left w:val="nil"/>
              <w:bottom w:val="single" w:sz="4" w:space="0" w:color="auto"/>
              <w:right w:val="nil"/>
            </w:tcBorders>
            <w:shd w:val="clear" w:color="auto" w:fill="auto"/>
            <w:vAlign w:val="center"/>
          </w:tcPr>
          <w:p w14:paraId="2E0398F7" w14:textId="3B2CA4BF" w:rsidR="009411AD" w:rsidRPr="00773A95" w:rsidRDefault="00435D73" w:rsidP="009411AD">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59</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238</w:t>
            </w:r>
          </w:p>
        </w:tc>
      </w:tr>
    </w:tbl>
    <w:p w14:paraId="3800ED3F" w14:textId="7B38614C" w:rsidR="00E60920" w:rsidRPr="00773A95" w:rsidRDefault="00E60920" w:rsidP="00606DAB">
      <w:pPr>
        <w:tabs>
          <w:tab w:val="left" w:pos="1560"/>
        </w:tabs>
        <w:jc w:val="thaiDistribute"/>
        <w:rPr>
          <w:rFonts w:ascii="Browallia New" w:eastAsia="Arial Unicode MS" w:hAnsi="Browallia New" w:cs="Browallia New"/>
          <w:color w:val="000000"/>
          <w:spacing w:val="-4"/>
          <w:szCs w:val="26"/>
        </w:rPr>
      </w:pPr>
    </w:p>
    <w:tbl>
      <w:tblPr>
        <w:tblW w:w="9441" w:type="dxa"/>
        <w:tblLayout w:type="fixed"/>
        <w:tblLook w:val="04A0" w:firstRow="1" w:lastRow="0" w:firstColumn="1" w:lastColumn="0" w:noHBand="0" w:noVBand="1"/>
      </w:tblPr>
      <w:tblGrid>
        <w:gridCol w:w="3912"/>
        <w:gridCol w:w="1105"/>
        <w:gridCol w:w="1106"/>
        <w:gridCol w:w="1106"/>
        <w:gridCol w:w="1106"/>
        <w:gridCol w:w="1106"/>
      </w:tblGrid>
      <w:tr w:rsidR="00A5297B" w:rsidRPr="00773A95" w14:paraId="0AA9C4B7" w14:textId="77777777" w:rsidTr="004D4C09">
        <w:tc>
          <w:tcPr>
            <w:tcW w:w="3912" w:type="dxa"/>
            <w:shd w:val="clear" w:color="auto" w:fill="auto"/>
          </w:tcPr>
          <w:p w14:paraId="53C2C307"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rPr>
            </w:pPr>
          </w:p>
        </w:tc>
        <w:tc>
          <w:tcPr>
            <w:tcW w:w="5529" w:type="dxa"/>
            <w:gridSpan w:val="5"/>
            <w:tcBorders>
              <w:top w:val="single" w:sz="4" w:space="0" w:color="auto"/>
              <w:bottom w:val="single" w:sz="4" w:space="0" w:color="auto"/>
            </w:tcBorders>
          </w:tcPr>
          <w:p w14:paraId="71C0C09A"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A5297B" w:rsidRPr="00773A95" w14:paraId="36EF269D" w14:textId="77777777" w:rsidTr="004D4C09">
        <w:tc>
          <w:tcPr>
            <w:tcW w:w="3912" w:type="dxa"/>
            <w:shd w:val="clear" w:color="auto" w:fill="auto"/>
            <w:vAlign w:val="bottom"/>
          </w:tcPr>
          <w:p w14:paraId="2DEC6232"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rPr>
            </w:pPr>
          </w:p>
          <w:p w14:paraId="607FD71A"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 w:val="26"/>
                <w:szCs w:val="26"/>
              </w:rPr>
            </w:pPr>
            <w:r w:rsidRPr="00773A95">
              <w:rPr>
                <w:rFonts w:ascii="Browallia New" w:hAnsi="Browallia New" w:cs="Browallia New"/>
                <w:b/>
                <w:bCs/>
                <w:sz w:val="26"/>
                <w:szCs w:val="26"/>
                <w:cs/>
              </w:rPr>
              <w:t>วันครบกำหนดของหนี้สินทางการเงิน</w:t>
            </w:r>
          </w:p>
          <w:p w14:paraId="236BF077" w14:textId="7D475B5F"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rPr>
            </w:pPr>
            <w:r w:rsidRPr="00773A95">
              <w:rPr>
                <w:rFonts w:ascii="Browallia New" w:hAnsi="Browallia New" w:cs="Browallia New"/>
                <w:b/>
                <w:bCs/>
                <w:sz w:val="26"/>
                <w:szCs w:val="26"/>
                <w:cs/>
              </w:rPr>
              <w:t xml:space="preserve">   ณ วันที่ </w:t>
            </w:r>
            <w:r w:rsidR="00435D73" w:rsidRPr="00435D73">
              <w:rPr>
                <w:rFonts w:ascii="Browallia New" w:hAnsi="Browallia New" w:cs="Browallia New"/>
                <w:b/>
                <w:bCs/>
                <w:sz w:val="26"/>
                <w:szCs w:val="26"/>
                <w:lang w:val="en-GB"/>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ธันวาคม </w:t>
            </w:r>
            <w:r w:rsidR="00875916" w:rsidRPr="00773A95">
              <w:rPr>
                <w:rFonts w:ascii="Browallia New" w:hAnsi="Browallia New" w:cs="Browallia New"/>
                <w:b/>
                <w:bCs/>
                <w:sz w:val="26"/>
                <w:szCs w:val="26"/>
                <w:cs/>
                <w:lang w:val="en-GB"/>
              </w:rPr>
              <w:t xml:space="preserve">พ.ศ. </w:t>
            </w:r>
            <w:r w:rsidR="00435D73" w:rsidRPr="00435D73">
              <w:rPr>
                <w:rFonts w:ascii="Browallia New" w:hAnsi="Browallia New" w:cs="Browallia New"/>
                <w:b/>
                <w:bCs/>
                <w:sz w:val="26"/>
                <w:szCs w:val="26"/>
                <w:lang w:val="en-GB"/>
              </w:rPr>
              <w:t>2566</w:t>
            </w:r>
          </w:p>
        </w:tc>
        <w:tc>
          <w:tcPr>
            <w:tcW w:w="1105" w:type="dxa"/>
            <w:tcBorders>
              <w:top w:val="single" w:sz="4" w:space="0" w:color="auto"/>
              <w:bottom w:val="single" w:sz="4" w:space="0" w:color="auto"/>
            </w:tcBorders>
            <w:shd w:val="clear" w:color="auto" w:fill="auto"/>
            <w:vAlign w:val="bottom"/>
          </w:tcPr>
          <w:p w14:paraId="7EF4CDE8" w14:textId="1E19B47C"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773A95">
              <w:rPr>
                <w:rFonts w:ascii="Browallia New" w:hAnsi="Browallia New" w:cs="Browallia New"/>
                <w:b/>
                <w:bCs/>
                <w:szCs w:val="26"/>
                <w:cs/>
              </w:rPr>
              <w:t xml:space="preserve">ภายใน </w:t>
            </w:r>
            <w:r w:rsidR="00435D73" w:rsidRPr="00435D73">
              <w:rPr>
                <w:rFonts w:ascii="Browallia New" w:hAnsi="Browallia New" w:cs="Browallia New"/>
                <w:b/>
                <w:bCs/>
                <w:szCs w:val="26"/>
                <w:lang w:val="en-GB"/>
              </w:rPr>
              <w:t>1</w:t>
            </w:r>
            <w:r w:rsidRPr="00773A95">
              <w:rPr>
                <w:rFonts w:ascii="Browallia New" w:hAnsi="Browallia New" w:cs="Browallia New"/>
                <w:b/>
                <w:bCs/>
                <w:szCs w:val="26"/>
              </w:rPr>
              <w:t xml:space="preserve"> </w:t>
            </w:r>
            <w:r w:rsidRPr="00773A95">
              <w:rPr>
                <w:rFonts w:ascii="Browallia New" w:hAnsi="Browallia New" w:cs="Browallia New"/>
                <w:b/>
                <w:bCs/>
                <w:szCs w:val="26"/>
                <w:cs/>
              </w:rPr>
              <w:t>ปี</w:t>
            </w:r>
          </w:p>
          <w:p w14:paraId="108C44D4"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773A95">
              <w:rPr>
                <w:rFonts w:ascii="Browallia New" w:hAnsi="Browallia New" w:cs="Browallia New"/>
                <w:b/>
                <w:bCs/>
                <w:szCs w:val="26"/>
                <w:cs/>
              </w:rPr>
              <w:t>ล้านบาท</w:t>
            </w:r>
          </w:p>
        </w:tc>
        <w:tc>
          <w:tcPr>
            <w:tcW w:w="1106" w:type="dxa"/>
            <w:tcBorders>
              <w:top w:val="single" w:sz="4" w:space="0" w:color="auto"/>
              <w:bottom w:val="single" w:sz="4" w:space="0" w:color="auto"/>
            </w:tcBorders>
            <w:shd w:val="clear" w:color="auto" w:fill="auto"/>
            <w:vAlign w:val="bottom"/>
          </w:tcPr>
          <w:p w14:paraId="7039431E" w14:textId="29BC231C" w:rsidR="00A5297B" w:rsidRPr="00773A95" w:rsidRDefault="00435D73"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435D73">
              <w:rPr>
                <w:rFonts w:ascii="Browallia New" w:hAnsi="Browallia New" w:cs="Browallia New"/>
                <w:b/>
                <w:bCs/>
                <w:szCs w:val="26"/>
                <w:lang w:val="en-GB"/>
              </w:rPr>
              <w:t>1</w:t>
            </w:r>
            <w:r w:rsidR="00A5297B" w:rsidRPr="00773A95">
              <w:rPr>
                <w:rFonts w:ascii="Browallia New" w:hAnsi="Browallia New" w:cs="Browallia New"/>
                <w:b/>
                <w:bCs/>
                <w:szCs w:val="26"/>
              </w:rPr>
              <w:t xml:space="preserve"> - </w:t>
            </w:r>
            <w:r w:rsidRPr="00435D73">
              <w:rPr>
                <w:rFonts w:ascii="Browallia New" w:hAnsi="Browallia New" w:cs="Browallia New"/>
                <w:b/>
                <w:bCs/>
                <w:szCs w:val="26"/>
                <w:lang w:val="en-GB"/>
              </w:rPr>
              <w:t>5</w:t>
            </w:r>
            <w:r w:rsidR="00A5297B" w:rsidRPr="00773A95">
              <w:rPr>
                <w:rFonts w:ascii="Browallia New" w:hAnsi="Browallia New" w:cs="Browallia New"/>
                <w:b/>
                <w:bCs/>
                <w:szCs w:val="26"/>
              </w:rPr>
              <w:t xml:space="preserve"> </w:t>
            </w:r>
            <w:r w:rsidR="00A5297B" w:rsidRPr="00773A95">
              <w:rPr>
                <w:rFonts w:ascii="Browallia New" w:hAnsi="Browallia New" w:cs="Browallia New"/>
                <w:b/>
                <w:bCs/>
                <w:szCs w:val="26"/>
                <w:cs/>
              </w:rPr>
              <w:t>ปี</w:t>
            </w:r>
          </w:p>
          <w:p w14:paraId="5FD0C863"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773A95">
              <w:rPr>
                <w:rFonts w:ascii="Browallia New" w:hAnsi="Browallia New" w:cs="Browallia New"/>
                <w:b/>
                <w:bCs/>
                <w:szCs w:val="26"/>
                <w:cs/>
              </w:rPr>
              <w:t>ล้านบาท</w:t>
            </w:r>
          </w:p>
        </w:tc>
        <w:tc>
          <w:tcPr>
            <w:tcW w:w="1106" w:type="dxa"/>
            <w:tcBorders>
              <w:top w:val="single" w:sz="4" w:space="0" w:color="auto"/>
              <w:bottom w:val="single" w:sz="4" w:space="0" w:color="auto"/>
            </w:tcBorders>
            <w:shd w:val="clear" w:color="auto" w:fill="auto"/>
            <w:vAlign w:val="bottom"/>
          </w:tcPr>
          <w:p w14:paraId="67A46CC8" w14:textId="3B033066"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773A95">
              <w:rPr>
                <w:rFonts w:ascii="Browallia New" w:hAnsi="Browallia New" w:cs="Browallia New"/>
                <w:b/>
                <w:bCs/>
                <w:szCs w:val="26"/>
                <w:cs/>
              </w:rPr>
              <w:t xml:space="preserve">มากกว่า </w:t>
            </w:r>
            <w:r w:rsidRPr="00773A95">
              <w:rPr>
                <w:rFonts w:ascii="Browallia New" w:hAnsi="Browallia New" w:cs="Browallia New"/>
                <w:b/>
                <w:bCs/>
                <w:szCs w:val="26"/>
              </w:rPr>
              <w:br/>
            </w:r>
            <w:r w:rsidR="00435D73" w:rsidRPr="00435D73">
              <w:rPr>
                <w:rFonts w:ascii="Browallia New" w:hAnsi="Browallia New" w:cs="Browallia New"/>
                <w:b/>
                <w:bCs/>
                <w:szCs w:val="26"/>
                <w:lang w:val="en-GB"/>
              </w:rPr>
              <w:t>5</w:t>
            </w:r>
            <w:r w:rsidRPr="00773A95">
              <w:rPr>
                <w:rFonts w:ascii="Browallia New" w:hAnsi="Browallia New" w:cs="Browallia New"/>
                <w:b/>
                <w:bCs/>
                <w:szCs w:val="26"/>
              </w:rPr>
              <w:t xml:space="preserve"> </w:t>
            </w:r>
            <w:r w:rsidRPr="00773A95">
              <w:rPr>
                <w:rFonts w:ascii="Browallia New" w:hAnsi="Browallia New" w:cs="Browallia New"/>
                <w:b/>
                <w:bCs/>
                <w:szCs w:val="26"/>
                <w:cs/>
              </w:rPr>
              <w:t>ปี</w:t>
            </w:r>
          </w:p>
          <w:p w14:paraId="29EE274C"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773A95">
              <w:rPr>
                <w:rFonts w:ascii="Browallia New" w:hAnsi="Browallia New" w:cs="Browallia New"/>
                <w:b/>
                <w:bCs/>
                <w:szCs w:val="26"/>
                <w:cs/>
              </w:rPr>
              <w:t>ล้านบาท</w:t>
            </w:r>
          </w:p>
        </w:tc>
        <w:tc>
          <w:tcPr>
            <w:tcW w:w="1106" w:type="dxa"/>
            <w:tcBorders>
              <w:top w:val="single" w:sz="4" w:space="0" w:color="auto"/>
              <w:bottom w:val="single" w:sz="4" w:space="0" w:color="auto"/>
            </w:tcBorders>
            <w:vAlign w:val="bottom"/>
          </w:tcPr>
          <w:p w14:paraId="30666501"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773A95">
              <w:rPr>
                <w:rFonts w:ascii="Browallia New" w:hAnsi="Browallia New" w:cs="Browallia New"/>
                <w:b/>
                <w:bCs/>
                <w:szCs w:val="26"/>
                <w:cs/>
              </w:rPr>
              <w:t>รวม</w:t>
            </w:r>
          </w:p>
          <w:p w14:paraId="633D9B65"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773A95">
              <w:rPr>
                <w:rFonts w:ascii="Browallia New" w:hAnsi="Browallia New" w:cs="Browallia New"/>
                <w:b/>
                <w:bCs/>
                <w:szCs w:val="26"/>
                <w:cs/>
              </w:rPr>
              <w:t>ล้านบาท</w:t>
            </w:r>
          </w:p>
        </w:tc>
        <w:tc>
          <w:tcPr>
            <w:tcW w:w="1106" w:type="dxa"/>
            <w:tcBorders>
              <w:top w:val="single" w:sz="4" w:space="0" w:color="auto"/>
              <w:bottom w:val="single" w:sz="4" w:space="0" w:color="auto"/>
            </w:tcBorders>
            <w:vAlign w:val="bottom"/>
          </w:tcPr>
          <w:p w14:paraId="4D7F6F32"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rPr>
            </w:pPr>
            <w:r w:rsidRPr="00773A95">
              <w:rPr>
                <w:rFonts w:ascii="Browallia New" w:hAnsi="Browallia New" w:cs="Browallia New"/>
                <w:b/>
                <w:bCs/>
                <w:szCs w:val="26"/>
                <w:cs/>
              </w:rPr>
              <w:t>มูลค่า</w:t>
            </w:r>
            <w:r w:rsidRPr="00773A95">
              <w:rPr>
                <w:rFonts w:ascii="Browallia New" w:hAnsi="Browallia New" w:cs="Browallia New"/>
                <w:b/>
                <w:bCs/>
                <w:szCs w:val="26"/>
                <w:cs/>
              </w:rPr>
              <w:br/>
              <w:t>ตามบัญชี</w:t>
            </w:r>
          </w:p>
          <w:p w14:paraId="2CD9B485"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773A95">
              <w:rPr>
                <w:rFonts w:ascii="Browallia New" w:hAnsi="Browallia New" w:cs="Browallia New"/>
                <w:b/>
                <w:bCs/>
                <w:szCs w:val="26"/>
                <w:cs/>
              </w:rPr>
              <w:t>ล้านบาท</w:t>
            </w:r>
          </w:p>
        </w:tc>
      </w:tr>
      <w:tr w:rsidR="00A5297B" w:rsidRPr="00773A95" w14:paraId="73A72860" w14:textId="77777777" w:rsidTr="004D4C09">
        <w:tc>
          <w:tcPr>
            <w:tcW w:w="3912" w:type="dxa"/>
            <w:shd w:val="clear" w:color="auto" w:fill="auto"/>
          </w:tcPr>
          <w:p w14:paraId="0FA915C7"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lang w:val="en-GB"/>
              </w:rPr>
            </w:pPr>
          </w:p>
        </w:tc>
        <w:tc>
          <w:tcPr>
            <w:tcW w:w="1105" w:type="dxa"/>
            <w:shd w:val="clear" w:color="auto" w:fill="FAFAFA"/>
            <w:vAlign w:val="bottom"/>
          </w:tcPr>
          <w:p w14:paraId="64B5245E" w14:textId="77777777" w:rsidR="00A5297B" w:rsidRPr="00773A95" w:rsidRDefault="00A5297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FAFAFA"/>
            <w:vAlign w:val="bottom"/>
          </w:tcPr>
          <w:p w14:paraId="14412961" w14:textId="77777777" w:rsidR="00A5297B" w:rsidRPr="00773A95" w:rsidRDefault="00A5297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FAFAFA"/>
            <w:vAlign w:val="bottom"/>
          </w:tcPr>
          <w:p w14:paraId="22DD320D" w14:textId="77777777" w:rsidR="00A5297B" w:rsidRPr="00773A95" w:rsidRDefault="00A5297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FAFAFA"/>
          </w:tcPr>
          <w:p w14:paraId="1AD5DEF6" w14:textId="77777777" w:rsidR="00A5297B" w:rsidRPr="00773A95" w:rsidRDefault="00A5297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FAFAFA"/>
          </w:tcPr>
          <w:p w14:paraId="19D74CBA" w14:textId="77777777" w:rsidR="00A5297B" w:rsidRPr="00773A95" w:rsidRDefault="00A5297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r>
      <w:tr w:rsidR="006C3C0B" w:rsidRPr="00773A95" w14:paraId="7A912D33" w14:textId="77777777" w:rsidTr="004D4C09">
        <w:tc>
          <w:tcPr>
            <w:tcW w:w="3912" w:type="dxa"/>
            <w:shd w:val="clear" w:color="auto" w:fill="auto"/>
          </w:tcPr>
          <w:p w14:paraId="4001457B" w14:textId="001036DB" w:rsidR="006C3C0B" w:rsidRPr="00773A95" w:rsidRDefault="006C3C0B" w:rsidP="004A3F34">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lang w:val="en-GB"/>
              </w:rPr>
            </w:pPr>
            <w:r w:rsidRPr="00773A95">
              <w:rPr>
                <w:rFonts w:ascii="Browallia New" w:hAnsi="Browallia New" w:cs="Browallia New"/>
                <w:b/>
                <w:bCs/>
                <w:szCs w:val="26"/>
                <w:cs/>
              </w:rPr>
              <w:t>รายการที่มิใช่อนุพันธ์</w:t>
            </w:r>
          </w:p>
        </w:tc>
        <w:tc>
          <w:tcPr>
            <w:tcW w:w="1105" w:type="dxa"/>
            <w:shd w:val="clear" w:color="auto" w:fill="FAFAFA"/>
            <w:vAlign w:val="bottom"/>
          </w:tcPr>
          <w:p w14:paraId="0BD34898"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FAFAFA"/>
            <w:vAlign w:val="bottom"/>
          </w:tcPr>
          <w:p w14:paraId="43949894"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FAFAFA"/>
            <w:vAlign w:val="bottom"/>
          </w:tcPr>
          <w:p w14:paraId="36AE49CC"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FAFAFA"/>
          </w:tcPr>
          <w:p w14:paraId="5751DD64"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c>
          <w:tcPr>
            <w:tcW w:w="1106" w:type="dxa"/>
            <w:shd w:val="clear" w:color="auto" w:fill="FAFAFA"/>
          </w:tcPr>
          <w:p w14:paraId="7AA72DB3"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Cs w:val="26"/>
              </w:rPr>
            </w:pPr>
          </w:p>
        </w:tc>
      </w:tr>
      <w:tr w:rsidR="00A5297B" w:rsidRPr="00773A95" w14:paraId="16C29963" w14:textId="77777777" w:rsidTr="004D4C09">
        <w:tc>
          <w:tcPr>
            <w:tcW w:w="3912" w:type="dxa"/>
            <w:shd w:val="clear" w:color="auto" w:fill="auto"/>
          </w:tcPr>
          <w:p w14:paraId="6EC4DC8A" w14:textId="77777777" w:rsidR="00A5297B" w:rsidRPr="00773A95" w:rsidRDefault="00A5297B" w:rsidP="004A3F34">
            <w:pPr>
              <w:pStyle w:val="BlockText"/>
              <w:spacing w:line="240" w:lineRule="auto"/>
              <w:ind w:left="435"/>
              <w:rPr>
                <w:rFonts w:ascii="Browallia New" w:hAnsi="Browallia New" w:cs="Browallia New"/>
                <w:szCs w:val="26"/>
              </w:rPr>
            </w:pPr>
            <w:r w:rsidRPr="00773A95">
              <w:rPr>
                <w:rFonts w:ascii="Browallia New" w:hAnsi="Browallia New" w:cs="Browallia New"/>
                <w:szCs w:val="26"/>
                <w:cs/>
              </w:rPr>
              <w:t>เงินกู้ยืมระยะสั้นจากสถาบันการเงิน</w:t>
            </w:r>
          </w:p>
        </w:tc>
        <w:tc>
          <w:tcPr>
            <w:tcW w:w="1105" w:type="dxa"/>
            <w:shd w:val="clear" w:color="auto" w:fill="FAFAFA"/>
            <w:vAlign w:val="bottom"/>
          </w:tcPr>
          <w:p w14:paraId="114D891B" w14:textId="370ABC3F"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3</w:t>
            </w:r>
            <w:r w:rsidR="004D41D7" w:rsidRPr="00773A95">
              <w:rPr>
                <w:rFonts w:ascii="Browallia New" w:hAnsi="Browallia New" w:cs="Browallia New"/>
                <w:sz w:val="26"/>
                <w:szCs w:val="26"/>
              </w:rPr>
              <w:t>,</w:t>
            </w:r>
            <w:r w:rsidRPr="00435D73">
              <w:rPr>
                <w:rFonts w:ascii="Browallia New" w:hAnsi="Browallia New" w:cs="Browallia New"/>
                <w:sz w:val="26"/>
                <w:szCs w:val="26"/>
                <w:lang w:val="en-GB"/>
              </w:rPr>
              <w:t>140</w:t>
            </w:r>
          </w:p>
        </w:tc>
        <w:tc>
          <w:tcPr>
            <w:tcW w:w="1106" w:type="dxa"/>
            <w:shd w:val="clear" w:color="auto" w:fill="FAFAFA"/>
            <w:vAlign w:val="bottom"/>
          </w:tcPr>
          <w:p w14:paraId="669184BB" w14:textId="66AE5B4E" w:rsidR="00A5297B" w:rsidRPr="00773A95" w:rsidRDefault="00524DB4"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FAFAFA"/>
            <w:vAlign w:val="bottom"/>
          </w:tcPr>
          <w:p w14:paraId="779DF56A" w14:textId="76A8A7BA" w:rsidR="00A5297B" w:rsidRPr="00773A95" w:rsidRDefault="00B50337"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FAFAFA"/>
            <w:vAlign w:val="bottom"/>
          </w:tcPr>
          <w:p w14:paraId="01DCCA8A" w14:textId="2A4625EF"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3</w:t>
            </w:r>
            <w:r w:rsidR="00B50337" w:rsidRPr="00773A95">
              <w:rPr>
                <w:rFonts w:ascii="Browallia New" w:hAnsi="Browallia New" w:cs="Browallia New"/>
                <w:sz w:val="26"/>
                <w:szCs w:val="26"/>
              </w:rPr>
              <w:t>,</w:t>
            </w:r>
            <w:r w:rsidRPr="00435D73">
              <w:rPr>
                <w:rFonts w:ascii="Browallia New" w:hAnsi="Browallia New" w:cs="Browallia New"/>
                <w:sz w:val="26"/>
                <w:szCs w:val="26"/>
                <w:lang w:val="en-GB"/>
              </w:rPr>
              <w:t>140</w:t>
            </w:r>
          </w:p>
        </w:tc>
        <w:tc>
          <w:tcPr>
            <w:tcW w:w="1106" w:type="dxa"/>
            <w:shd w:val="clear" w:color="auto" w:fill="FAFAFA"/>
            <w:vAlign w:val="bottom"/>
          </w:tcPr>
          <w:p w14:paraId="0E52BA52" w14:textId="462A0BD5"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3</w:t>
            </w:r>
            <w:r w:rsidR="00B50337" w:rsidRPr="00773A95">
              <w:rPr>
                <w:rFonts w:ascii="Browallia New" w:hAnsi="Browallia New" w:cs="Browallia New"/>
                <w:sz w:val="26"/>
                <w:szCs w:val="26"/>
              </w:rPr>
              <w:t>,</w:t>
            </w:r>
            <w:r w:rsidRPr="00435D73">
              <w:rPr>
                <w:rFonts w:ascii="Browallia New" w:hAnsi="Browallia New" w:cs="Browallia New"/>
                <w:sz w:val="26"/>
                <w:szCs w:val="26"/>
                <w:lang w:val="en-GB"/>
              </w:rPr>
              <w:t>140</w:t>
            </w:r>
          </w:p>
        </w:tc>
      </w:tr>
      <w:tr w:rsidR="00A5297B" w:rsidRPr="00773A95" w14:paraId="77428A05" w14:textId="77777777" w:rsidTr="004D4C09">
        <w:tc>
          <w:tcPr>
            <w:tcW w:w="3912" w:type="dxa"/>
            <w:shd w:val="clear" w:color="auto" w:fill="auto"/>
          </w:tcPr>
          <w:p w14:paraId="42831AEB" w14:textId="77777777" w:rsidR="00A5297B" w:rsidRPr="00773A95" w:rsidRDefault="00A5297B" w:rsidP="004A3F34">
            <w:pPr>
              <w:pStyle w:val="BlockText"/>
              <w:spacing w:line="240" w:lineRule="auto"/>
              <w:ind w:left="435"/>
              <w:rPr>
                <w:rFonts w:ascii="Browallia New" w:hAnsi="Browallia New" w:cs="Browallia New"/>
                <w:szCs w:val="26"/>
                <w:cs/>
              </w:rPr>
            </w:pPr>
            <w:r w:rsidRPr="00773A95">
              <w:rPr>
                <w:rFonts w:ascii="Browallia New" w:hAnsi="Browallia New" w:cs="Browallia New"/>
                <w:szCs w:val="26"/>
                <w:cs/>
              </w:rPr>
              <w:t>เงินกู้ยืมระยะสั้นจากกิจการที่เกี่ยวข้องกัน</w:t>
            </w:r>
          </w:p>
        </w:tc>
        <w:tc>
          <w:tcPr>
            <w:tcW w:w="1105" w:type="dxa"/>
            <w:shd w:val="clear" w:color="auto" w:fill="FAFAFA"/>
            <w:vAlign w:val="bottom"/>
          </w:tcPr>
          <w:p w14:paraId="3AAC8CCD" w14:textId="601DD4D3"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706</w:t>
            </w:r>
          </w:p>
        </w:tc>
        <w:tc>
          <w:tcPr>
            <w:tcW w:w="1106" w:type="dxa"/>
            <w:shd w:val="clear" w:color="auto" w:fill="FAFAFA"/>
            <w:vAlign w:val="bottom"/>
          </w:tcPr>
          <w:p w14:paraId="08A26FBD" w14:textId="49F1B426" w:rsidR="00A5297B" w:rsidRPr="00773A95" w:rsidRDefault="00524DB4"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FAFAFA"/>
            <w:vAlign w:val="bottom"/>
          </w:tcPr>
          <w:p w14:paraId="5AA56247" w14:textId="3F377D70" w:rsidR="00A5297B" w:rsidRPr="00773A95" w:rsidRDefault="00B50337"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FAFAFA"/>
            <w:vAlign w:val="bottom"/>
          </w:tcPr>
          <w:p w14:paraId="15B8159D" w14:textId="421A04FD"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706</w:t>
            </w:r>
          </w:p>
        </w:tc>
        <w:tc>
          <w:tcPr>
            <w:tcW w:w="1106" w:type="dxa"/>
            <w:shd w:val="clear" w:color="auto" w:fill="FAFAFA"/>
            <w:vAlign w:val="bottom"/>
          </w:tcPr>
          <w:p w14:paraId="5221D704" w14:textId="1F717575"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706</w:t>
            </w:r>
          </w:p>
        </w:tc>
      </w:tr>
      <w:tr w:rsidR="00A5297B" w:rsidRPr="00773A95" w14:paraId="66B7C0D8" w14:textId="77777777" w:rsidTr="004D4C09">
        <w:tc>
          <w:tcPr>
            <w:tcW w:w="3912" w:type="dxa"/>
            <w:shd w:val="clear" w:color="auto" w:fill="auto"/>
          </w:tcPr>
          <w:p w14:paraId="252DA345" w14:textId="77777777" w:rsidR="00CA3E89"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773A95">
              <w:rPr>
                <w:rFonts w:ascii="Browallia New" w:hAnsi="Browallia New" w:cs="Browallia New"/>
                <w:szCs w:val="26"/>
                <w:cs/>
              </w:rPr>
              <w:t>เจ้าหนี้การค้า</w:t>
            </w:r>
            <w:r w:rsidRPr="00773A95">
              <w:rPr>
                <w:rFonts w:ascii="Browallia New" w:hAnsi="Browallia New" w:cs="Browallia New"/>
                <w:szCs w:val="26"/>
              </w:rPr>
              <w:t xml:space="preserve"> </w:t>
            </w:r>
            <w:r w:rsidRPr="00773A95">
              <w:rPr>
                <w:rFonts w:ascii="Browallia New" w:hAnsi="Browallia New" w:cs="Browallia New"/>
                <w:szCs w:val="26"/>
                <w:cs/>
              </w:rPr>
              <w:t>เจ้าหนี้อื่น</w:t>
            </w:r>
            <w:r w:rsidR="00E41CA0" w:rsidRPr="00773A95">
              <w:rPr>
                <w:rFonts w:ascii="Browallia New" w:hAnsi="Browallia New" w:cs="Browallia New"/>
                <w:szCs w:val="26"/>
              </w:rPr>
              <w:t xml:space="preserve"> </w:t>
            </w:r>
            <w:r w:rsidRPr="00773A95">
              <w:rPr>
                <w:rFonts w:ascii="Browallia New" w:hAnsi="Browallia New" w:cs="Browallia New"/>
                <w:szCs w:val="26"/>
                <w:cs/>
              </w:rPr>
              <w:t>และ</w:t>
            </w:r>
          </w:p>
          <w:p w14:paraId="4EB5CC4A" w14:textId="291EE167" w:rsidR="00A5297B" w:rsidRPr="00773A95" w:rsidRDefault="00CA3E89" w:rsidP="004A3F34">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773A95">
              <w:rPr>
                <w:rFonts w:ascii="Browallia New" w:hAnsi="Browallia New" w:cs="Browallia New"/>
                <w:szCs w:val="26"/>
              </w:rPr>
              <w:t xml:space="preserve">   </w:t>
            </w:r>
            <w:r w:rsidR="00A5297B" w:rsidRPr="00773A95">
              <w:rPr>
                <w:rFonts w:ascii="Browallia New" w:hAnsi="Browallia New" w:cs="Browallia New"/>
                <w:szCs w:val="26"/>
                <w:cs/>
              </w:rPr>
              <w:t>เจ้าหนี้</w:t>
            </w:r>
            <w:r w:rsidR="003A166A" w:rsidRPr="00773A95">
              <w:rPr>
                <w:rFonts w:ascii="Browallia New" w:hAnsi="Browallia New" w:cs="Browallia New"/>
                <w:szCs w:val="26"/>
                <w:cs/>
              </w:rPr>
              <w:t>ค่าก่อสร้าง</w:t>
            </w:r>
            <w:r w:rsidR="007C3DAE" w:rsidRPr="00773A95">
              <w:rPr>
                <w:rFonts w:ascii="Browallia New" w:hAnsi="Browallia New" w:cs="Browallia New"/>
                <w:szCs w:val="26"/>
                <w:cs/>
              </w:rPr>
              <w:t>และซื้อ</w:t>
            </w:r>
            <w:r w:rsidR="00EC380A" w:rsidRPr="00773A95">
              <w:rPr>
                <w:rFonts w:ascii="Browallia New" w:hAnsi="Browallia New" w:cs="Browallia New"/>
                <w:szCs w:val="26"/>
                <w:cs/>
              </w:rPr>
              <w:t>สินทรัพย์</w:t>
            </w:r>
          </w:p>
        </w:tc>
        <w:tc>
          <w:tcPr>
            <w:tcW w:w="1105" w:type="dxa"/>
            <w:shd w:val="clear" w:color="auto" w:fill="FAFAFA"/>
            <w:vAlign w:val="bottom"/>
          </w:tcPr>
          <w:p w14:paraId="2F6B1112" w14:textId="64776732"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435D73">
              <w:rPr>
                <w:rFonts w:ascii="Browallia New" w:hAnsi="Browallia New" w:cs="Browallia New"/>
                <w:sz w:val="26"/>
                <w:szCs w:val="26"/>
                <w:lang w:val="en-GB"/>
              </w:rPr>
              <w:t>10</w:t>
            </w:r>
            <w:r w:rsidR="00AC3C72" w:rsidRPr="00773A95">
              <w:rPr>
                <w:rFonts w:ascii="Browallia New" w:hAnsi="Browallia New" w:cs="Browallia New"/>
                <w:sz w:val="26"/>
                <w:szCs w:val="26"/>
                <w:lang w:val="en-GB"/>
              </w:rPr>
              <w:t>,</w:t>
            </w:r>
            <w:r w:rsidRPr="00435D73">
              <w:rPr>
                <w:rFonts w:ascii="Browallia New" w:hAnsi="Browallia New" w:cs="Browallia New"/>
                <w:sz w:val="26"/>
                <w:szCs w:val="26"/>
                <w:lang w:val="en-GB"/>
              </w:rPr>
              <w:t>904</w:t>
            </w:r>
          </w:p>
        </w:tc>
        <w:tc>
          <w:tcPr>
            <w:tcW w:w="1106" w:type="dxa"/>
            <w:shd w:val="clear" w:color="auto" w:fill="FAFAFA"/>
            <w:vAlign w:val="bottom"/>
          </w:tcPr>
          <w:p w14:paraId="397A9F61" w14:textId="5898F676" w:rsidR="00A5297B" w:rsidRPr="00773A95" w:rsidRDefault="00524DB4"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FAFAFA"/>
            <w:vAlign w:val="bottom"/>
          </w:tcPr>
          <w:p w14:paraId="30411CCA" w14:textId="4ED3F6B2" w:rsidR="00A5297B" w:rsidRPr="00773A95" w:rsidRDefault="00B50337"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FAFAFA"/>
            <w:vAlign w:val="bottom"/>
          </w:tcPr>
          <w:p w14:paraId="4CFA2EF9" w14:textId="58C4899A"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10</w:t>
            </w:r>
            <w:r w:rsidR="00AC3C72" w:rsidRPr="00773A95">
              <w:rPr>
                <w:rFonts w:ascii="Browallia New" w:hAnsi="Browallia New" w:cs="Browallia New"/>
                <w:sz w:val="26"/>
                <w:szCs w:val="26"/>
                <w:lang w:val="en-GB"/>
              </w:rPr>
              <w:t>,</w:t>
            </w:r>
            <w:r w:rsidRPr="00435D73">
              <w:rPr>
                <w:rFonts w:ascii="Browallia New" w:hAnsi="Browallia New" w:cs="Browallia New"/>
                <w:sz w:val="26"/>
                <w:szCs w:val="26"/>
                <w:lang w:val="en-GB"/>
              </w:rPr>
              <w:t>904</w:t>
            </w:r>
          </w:p>
        </w:tc>
        <w:tc>
          <w:tcPr>
            <w:tcW w:w="1106" w:type="dxa"/>
            <w:shd w:val="clear" w:color="auto" w:fill="FAFAFA"/>
            <w:vAlign w:val="bottom"/>
          </w:tcPr>
          <w:p w14:paraId="34E8EC23" w14:textId="5197FB23"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10</w:t>
            </w:r>
            <w:r w:rsidR="00AC3C72" w:rsidRPr="00773A95">
              <w:rPr>
                <w:rFonts w:ascii="Browallia New" w:hAnsi="Browallia New" w:cs="Browallia New"/>
                <w:sz w:val="26"/>
                <w:szCs w:val="26"/>
                <w:lang w:val="en-GB"/>
              </w:rPr>
              <w:t>,</w:t>
            </w:r>
            <w:r w:rsidRPr="00435D73">
              <w:rPr>
                <w:rFonts w:ascii="Browallia New" w:hAnsi="Browallia New" w:cs="Browallia New"/>
                <w:sz w:val="26"/>
                <w:szCs w:val="26"/>
                <w:lang w:val="en-GB"/>
              </w:rPr>
              <w:t>904</w:t>
            </w:r>
          </w:p>
        </w:tc>
      </w:tr>
      <w:tr w:rsidR="00A5297B" w:rsidRPr="00773A95" w14:paraId="6981C847" w14:textId="77777777" w:rsidTr="004D4C09">
        <w:tc>
          <w:tcPr>
            <w:tcW w:w="3912" w:type="dxa"/>
            <w:shd w:val="clear" w:color="auto" w:fill="auto"/>
          </w:tcPr>
          <w:p w14:paraId="326E1F46"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773A95">
              <w:rPr>
                <w:rFonts w:ascii="Browallia New" w:hAnsi="Browallia New" w:cs="Browallia New"/>
                <w:szCs w:val="26"/>
                <w:cs/>
              </w:rPr>
              <w:t>หนี้สินตามสัญญาเช่า</w:t>
            </w:r>
          </w:p>
        </w:tc>
        <w:tc>
          <w:tcPr>
            <w:tcW w:w="1105" w:type="dxa"/>
            <w:shd w:val="clear" w:color="auto" w:fill="FAFAFA"/>
            <w:vAlign w:val="bottom"/>
          </w:tcPr>
          <w:p w14:paraId="45B27D1F" w14:textId="44BF86EE"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56</w:t>
            </w:r>
          </w:p>
        </w:tc>
        <w:tc>
          <w:tcPr>
            <w:tcW w:w="1106" w:type="dxa"/>
            <w:shd w:val="clear" w:color="auto" w:fill="FAFAFA"/>
            <w:vAlign w:val="bottom"/>
          </w:tcPr>
          <w:p w14:paraId="6B76ED0B" w14:textId="28A03301"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90</w:t>
            </w:r>
          </w:p>
        </w:tc>
        <w:tc>
          <w:tcPr>
            <w:tcW w:w="1106" w:type="dxa"/>
            <w:shd w:val="clear" w:color="auto" w:fill="FAFAFA"/>
            <w:vAlign w:val="bottom"/>
          </w:tcPr>
          <w:p w14:paraId="4C70B695" w14:textId="3F6EA435"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201</w:t>
            </w:r>
          </w:p>
        </w:tc>
        <w:tc>
          <w:tcPr>
            <w:tcW w:w="1106" w:type="dxa"/>
            <w:shd w:val="clear" w:color="auto" w:fill="FAFAFA"/>
            <w:vAlign w:val="bottom"/>
          </w:tcPr>
          <w:p w14:paraId="1B194813" w14:textId="2FFE3F83"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347</w:t>
            </w:r>
          </w:p>
        </w:tc>
        <w:tc>
          <w:tcPr>
            <w:tcW w:w="1106" w:type="dxa"/>
            <w:shd w:val="clear" w:color="auto" w:fill="FAFAFA"/>
            <w:vAlign w:val="bottom"/>
          </w:tcPr>
          <w:p w14:paraId="33EEC17E" w14:textId="64FA3AC4"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285</w:t>
            </w:r>
          </w:p>
        </w:tc>
      </w:tr>
      <w:tr w:rsidR="00A5297B" w:rsidRPr="00773A95" w14:paraId="5B848154" w14:textId="77777777" w:rsidTr="004D4C09">
        <w:tc>
          <w:tcPr>
            <w:tcW w:w="3912" w:type="dxa"/>
            <w:shd w:val="clear" w:color="auto" w:fill="auto"/>
          </w:tcPr>
          <w:p w14:paraId="32ED2CE7"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773A95">
              <w:rPr>
                <w:rFonts w:ascii="Browallia New" w:hAnsi="Browallia New" w:cs="Browallia New"/>
                <w:szCs w:val="26"/>
                <w:cs/>
              </w:rPr>
              <w:t>เงินกู้ยืมระยะยาวจากสถาบันการเงิน</w:t>
            </w:r>
          </w:p>
          <w:p w14:paraId="4FE05CFA" w14:textId="77777777" w:rsidR="00A5297B" w:rsidRPr="00773A95" w:rsidRDefault="00A5297B" w:rsidP="004A3F34">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773A95">
              <w:rPr>
                <w:rFonts w:ascii="Browallia New" w:hAnsi="Browallia New" w:cs="Browallia New"/>
                <w:szCs w:val="26"/>
                <w:cs/>
              </w:rPr>
              <w:t xml:space="preserve">   และดอกเบี้ยที่เกี่ยวข้อง</w:t>
            </w:r>
          </w:p>
        </w:tc>
        <w:tc>
          <w:tcPr>
            <w:tcW w:w="1105" w:type="dxa"/>
            <w:shd w:val="clear" w:color="auto" w:fill="FAFAFA"/>
            <w:vAlign w:val="bottom"/>
          </w:tcPr>
          <w:p w14:paraId="6D5BD276" w14:textId="10D5DA43"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5</w:t>
            </w:r>
            <w:r w:rsidR="0514A7A2" w:rsidRPr="00773A95">
              <w:rPr>
                <w:rFonts w:ascii="Browallia New" w:hAnsi="Browallia New" w:cs="Browallia New"/>
                <w:sz w:val="26"/>
                <w:szCs w:val="26"/>
              </w:rPr>
              <w:t>,</w:t>
            </w:r>
            <w:r w:rsidRPr="00435D73">
              <w:rPr>
                <w:rFonts w:ascii="Browallia New" w:hAnsi="Browallia New" w:cs="Browallia New"/>
                <w:sz w:val="26"/>
                <w:szCs w:val="26"/>
                <w:lang w:val="en-GB"/>
              </w:rPr>
              <w:t>119</w:t>
            </w:r>
          </w:p>
        </w:tc>
        <w:tc>
          <w:tcPr>
            <w:tcW w:w="1106" w:type="dxa"/>
            <w:shd w:val="clear" w:color="auto" w:fill="FAFAFA"/>
            <w:vAlign w:val="bottom"/>
          </w:tcPr>
          <w:p w14:paraId="76A5EB6E" w14:textId="38519182"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7</w:t>
            </w:r>
            <w:r w:rsidR="00F833C3" w:rsidRPr="00773A95">
              <w:rPr>
                <w:rFonts w:ascii="Browallia New" w:hAnsi="Browallia New" w:cs="Browallia New"/>
                <w:sz w:val="26"/>
                <w:szCs w:val="26"/>
              </w:rPr>
              <w:t>,</w:t>
            </w:r>
            <w:r w:rsidRPr="00435D73">
              <w:rPr>
                <w:rFonts w:ascii="Browallia New" w:hAnsi="Browallia New" w:cs="Browallia New"/>
                <w:sz w:val="26"/>
                <w:szCs w:val="26"/>
                <w:lang w:val="en-GB"/>
              </w:rPr>
              <w:t>677</w:t>
            </w:r>
          </w:p>
        </w:tc>
        <w:tc>
          <w:tcPr>
            <w:tcW w:w="1106" w:type="dxa"/>
            <w:shd w:val="clear" w:color="auto" w:fill="FAFAFA"/>
            <w:vAlign w:val="bottom"/>
          </w:tcPr>
          <w:p w14:paraId="5645D0D2" w14:textId="12E6B022"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w:t>
            </w:r>
            <w:r w:rsidR="00F833C3" w:rsidRPr="00773A95">
              <w:rPr>
                <w:rFonts w:ascii="Browallia New" w:hAnsi="Browallia New" w:cs="Browallia New"/>
                <w:sz w:val="26"/>
                <w:szCs w:val="26"/>
              </w:rPr>
              <w:t>,</w:t>
            </w:r>
            <w:r w:rsidRPr="00435D73">
              <w:rPr>
                <w:rFonts w:ascii="Browallia New" w:hAnsi="Browallia New" w:cs="Browallia New"/>
                <w:sz w:val="26"/>
                <w:szCs w:val="26"/>
                <w:lang w:val="en-GB"/>
              </w:rPr>
              <w:t>219</w:t>
            </w:r>
          </w:p>
        </w:tc>
        <w:tc>
          <w:tcPr>
            <w:tcW w:w="1106" w:type="dxa"/>
            <w:shd w:val="clear" w:color="auto" w:fill="FAFAFA"/>
            <w:vAlign w:val="bottom"/>
          </w:tcPr>
          <w:p w14:paraId="4F68FDDA" w14:textId="32318FDA"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14</w:t>
            </w:r>
            <w:r w:rsidR="4B246FBE" w:rsidRPr="00773A95">
              <w:rPr>
                <w:rFonts w:ascii="Browallia New" w:hAnsi="Browallia New" w:cs="Browallia New"/>
                <w:sz w:val="26"/>
                <w:szCs w:val="26"/>
              </w:rPr>
              <w:t>,</w:t>
            </w:r>
            <w:r w:rsidRPr="00435D73">
              <w:rPr>
                <w:rFonts w:ascii="Browallia New" w:hAnsi="Browallia New" w:cs="Browallia New"/>
                <w:sz w:val="26"/>
                <w:szCs w:val="26"/>
                <w:lang w:val="en-GB"/>
              </w:rPr>
              <w:t>015</w:t>
            </w:r>
          </w:p>
        </w:tc>
        <w:tc>
          <w:tcPr>
            <w:tcW w:w="1106" w:type="dxa"/>
            <w:shd w:val="clear" w:color="auto" w:fill="FAFAFA"/>
            <w:vAlign w:val="bottom"/>
          </w:tcPr>
          <w:p w14:paraId="09DF6DD0" w14:textId="0E911835" w:rsidR="00A5297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13</w:t>
            </w:r>
            <w:r w:rsidR="00B50337" w:rsidRPr="00773A95">
              <w:rPr>
                <w:rFonts w:ascii="Browallia New" w:hAnsi="Browallia New" w:cs="Browallia New"/>
                <w:sz w:val="26"/>
                <w:szCs w:val="26"/>
              </w:rPr>
              <w:t>,</w:t>
            </w:r>
            <w:r w:rsidRPr="00435D73">
              <w:rPr>
                <w:rFonts w:ascii="Browallia New" w:hAnsi="Browallia New" w:cs="Browallia New"/>
                <w:sz w:val="26"/>
                <w:szCs w:val="26"/>
                <w:lang w:val="en-GB"/>
              </w:rPr>
              <w:t>383</w:t>
            </w:r>
          </w:p>
        </w:tc>
      </w:tr>
      <w:tr w:rsidR="002D375D" w:rsidRPr="00773A95" w14:paraId="3770DEB1" w14:textId="77777777" w:rsidTr="004D4C09">
        <w:tc>
          <w:tcPr>
            <w:tcW w:w="3912" w:type="dxa"/>
            <w:shd w:val="clear" w:color="auto" w:fill="auto"/>
          </w:tcPr>
          <w:p w14:paraId="05625946" w14:textId="77777777" w:rsidR="002D375D" w:rsidRPr="00773A95" w:rsidRDefault="002D375D" w:rsidP="002D375D">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Cs w:val="26"/>
              </w:rPr>
            </w:pPr>
            <w:r w:rsidRPr="00773A95">
              <w:rPr>
                <w:rFonts w:ascii="Browallia New" w:hAnsi="Browallia New" w:cs="Browallia New"/>
                <w:szCs w:val="26"/>
                <w:cs/>
              </w:rPr>
              <w:t>หุ้นกู้และดอกเบี้ยที่เกี่ยวข้อง</w:t>
            </w:r>
          </w:p>
        </w:tc>
        <w:tc>
          <w:tcPr>
            <w:tcW w:w="1105" w:type="dxa"/>
            <w:tcBorders>
              <w:bottom w:val="single" w:sz="4" w:space="0" w:color="auto"/>
            </w:tcBorders>
            <w:shd w:val="clear" w:color="auto" w:fill="FAFAFA"/>
            <w:vAlign w:val="bottom"/>
          </w:tcPr>
          <w:p w14:paraId="2907792B" w14:textId="5DCF8286" w:rsidR="002D375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w:t>
            </w:r>
            <w:r w:rsidR="00524DB4" w:rsidRPr="00773A95">
              <w:rPr>
                <w:rFonts w:ascii="Browallia New" w:hAnsi="Browallia New" w:cs="Browallia New"/>
                <w:sz w:val="26"/>
                <w:szCs w:val="26"/>
              </w:rPr>
              <w:t>,</w:t>
            </w:r>
            <w:r w:rsidRPr="00435D73">
              <w:rPr>
                <w:rFonts w:ascii="Browallia New" w:hAnsi="Browallia New" w:cs="Browallia New"/>
                <w:sz w:val="26"/>
                <w:szCs w:val="26"/>
                <w:lang w:val="en-GB"/>
              </w:rPr>
              <w:t>147</w:t>
            </w:r>
          </w:p>
        </w:tc>
        <w:tc>
          <w:tcPr>
            <w:tcW w:w="1106" w:type="dxa"/>
            <w:tcBorders>
              <w:bottom w:val="single" w:sz="4" w:space="0" w:color="auto"/>
            </w:tcBorders>
            <w:shd w:val="clear" w:color="auto" w:fill="FAFAFA"/>
            <w:vAlign w:val="bottom"/>
          </w:tcPr>
          <w:p w14:paraId="1EC03CF1" w14:textId="4FF464A8" w:rsidR="002D375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16</w:t>
            </w:r>
            <w:r w:rsidR="00B50337" w:rsidRPr="00773A95">
              <w:rPr>
                <w:rFonts w:ascii="Browallia New" w:hAnsi="Browallia New" w:cs="Browallia New"/>
                <w:sz w:val="26"/>
                <w:szCs w:val="26"/>
              </w:rPr>
              <w:t>,</w:t>
            </w:r>
            <w:r w:rsidRPr="00435D73">
              <w:rPr>
                <w:rFonts w:ascii="Browallia New" w:hAnsi="Browallia New" w:cs="Browallia New"/>
                <w:sz w:val="26"/>
                <w:szCs w:val="26"/>
                <w:lang w:val="en-GB"/>
              </w:rPr>
              <w:t>532</w:t>
            </w:r>
          </w:p>
        </w:tc>
        <w:tc>
          <w:tcPr>
            <w:tcW w:w="1106" w:type="dxa"/>
            <w:tcBorders>
              <w:bottom w:val="single" w:sz="4" w:space="0" w:color="auto"/>
            </w:tcBorders>
            <w:shd w:val="clear" w:color="auto" w:fill="FAFAFA"/>
            <w:vAlign w:val="bottom"/>
          </w:tcPr>
          <w:p w14:paraId="4FEEA69E" w14:textId="700E725C" w:rsidR="002D375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11</w:t>
            </w:r>
            <w:r w:rsidR="00B50337" w:rsidRPr="00773A95">
              <w:rPr>
                <w:rFonts w:ascii="Browallia New" w:hAnsi="Browallia New" w:cs="Browallia New"/>
                <w:sz w:val="26"/>
                <w:szCs w:val="26"/>
              </w:rPr>
              <w:t>,</w:t>
            </w:r>
            <w:r w:rsidRPr="00435D73">
              <w:rPr>
                <w:rFonts w:ascii="Browallia New" w:hAnsi="Browallia New" w:cs="Browallia New"/>
                <w:sz w:val="26"/>
                <w:szCs w:val="26"/>
                <w:lang w:val="en-GB"/>
              </w:rPr>
              <w:t>463</w:t>
            </w:r>
          </w:p>
        </w:tc>
        <w:tc>
          <w:tcPr>
            <w:tcW w:w="1106" w:type="dxa"/>
            <w:tcBorders>
              <w:bottom w:val="single" w:sz="4" w:space="0" w:color="auto"/>
            </w:tcBorders>
            <w:shd w:val="clear" w:color="auto" w:fill="FAFAFA"/>
            <w:vAlign w:val="bottom"/>
          </w:tcPr>
          <w:p w14:paraId="117AD6AA" w14:textId="15614E6F" w:rsidR="002D375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34</w:t>
            </w:r>
            <w:r w:rsidR="00B50337" w:rsidRPr="00773A95">
              <w:rPr>
                <w:rFonts w:ascii="Browallia New" w:hAnsi="Browallia New" w:cs="Browallia New"/>
                <w:sz w:val="26"/>
                <w:szCs w:val="26"/>
              </w:rPr>
              <w:t>,</w:t>
            </w:r>
            <w:r w:rsidRPr="00435D73">
              <w:rPr>
                <w:rFonts w:ascii="Browallia New" w:hAnsi="Browallia New" w:cs="Browallia New"/>
                <w:sz w:val="26"/>
                <w:szCs w:val="26"/>
                <w:lang w:val="en-GB"/>
              </w:rPr>
              <w:t>142</w:t>
            </w:r>
          </w:p>
        </w:tc>
        <w:tc>
          <w:tcPr>
            <w:tcW w:w="1106" w:type="dxa"/>
            <w:tcBorders>
              <w:bottom w:val="single" w:sz="4" w:space="0" w:color="auto"/>
            </w:tcBorders>
            <w:shd w:val="clear" w:color="auto" w:fill="FAFAFA"/>
            <w:vAlign w:val="bottom"/>
          </w:tcPr>
          <w:p w14:paraId="3089F460" w14:textId="20912985" w:rsidR="002D375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31</w:t>
            </w:r>
            <w:r w:rsidR="00B50337" w:rsidRPr="00773A95">
              <w:rPr>
                <w:rFonts w:ascii="Browallia New" w:hAnsi="Browallia New" w:cs="Browallia New"/>
                <w:sz w:val="26"/>
                <w:szCs w:val="26"/>
              </w:rPr>
              <w:t>,</w:t>
            </w:r>
            <w:r w:rsidRPr="00435D73">
              <w:rPr>
                <w:rFonts w:ascii="Browallia New" w:hAnsi="Browallia New" w:cs="Browallia New"/>
                <w:sz w:val="26"/>
                <w:szCs w:val="26"/>
                <w:lang w:val="en-GB"/>
              </w:rPr>
              <w:t>144</w:t>
            </w:r>
          </w:p>
        </w:tc>
      </w:tr>
      <w:tr w:rsidR="002D375D" w:rsidRPr="00773A95" w14:paraId="13E64380" w14:textId="77777777" w:rsidTr="3A966A89">
        <w:tc>
          <w:tcPr>
            <w:tcW w:w="3912" w:type="dxa"/>
            <w:shd w:val="clear" w:color="auto" w:fill="auto"/>
          </w:tcPr>
          <w:p w14:paraId="3916C9D2" w14:textId="75D22E52" w:rsidR="002D375D" w:rsidRPr="00773A95" w:rsidRDefault="003340CA" w:rsidP="002D375D">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bookmarkStart w:id="12" w:name="OLE_LINK10" w:colFirst="1" w:colLast="5"/>
            <w:bookmarkStart w:id="13" w:name="OLE_LINK11" w:colFirst="1" w:colLast="5"/>
            <w:bookmarkStart w:id="14" w:name="_Hlk159102063"/>
            <w:r w:rsidRPr="00773A95">
              <w:rPr>
                <w:rFonts w:ascii="Browallia New" w:hAnsi="Browallia New" w:cs="Browallia New"/>
                <w:b/>
                <w:bCs/>
                <w:szCs w:val="26"/>
                <w:cs/>
              </w:rPr>
              <w:t>รวมหนี้สินทางการเงินที่มิใช่อนุพันธ์</w:t>
            </w:r>
          </w:p>
        </w:tc>
        <w:tc>
          <w:tcPr>
            <w:tcW w:w="1105" w:type="dxa"/>
            <w:tcBorders>
              <w:top w:val="nil"/>
              <w:left w:val="nil"/>
              <w:bottom w:val="nil"/>
              <w:right w:val="nil"/>
            </w:tcBorders>
            <w:shd w:val="clear" w:color="auto" w:fill="FAFAFA"/>
            <w:vAlign w:val="center"/>
          </w:tcPr>
          <w:p w14:paraId="3A49533C" w14:textId="34D62B05" w:rsidR="002D375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26</w:t>
            </w:r>
            <w:r w:rsidR="00AC3C72" w:rsidRPr="00773A95">
              <w:rPr>
                <w:rFonts w:ascii="Browallia New" w:hAnsi="Browallia New" w:cs="Browallia New"/>
                <w:sz w:val="26"/>
                <w:szCs w:val="26"/>
                <w:lang w:val="en-GB"/>
              </w:rPr>
              <w:t>,</w:t>
            </w:r>
            <w:r w:rsidRPr="00435D73">
              <w:rPr>
                <w:rFonts w:ascii="Browallia New" w:hAnsi="Browallia New" w:cs="Browallia New"/>
                <w:sz w:val="26"/>
                <w:szCs w:val="26"/>
                <w:lang w:val="en-GB"/>
              </w:rPr>
              <w:t>072</w:t>
            </w:r>
          </w:p>
        </w:tc>
        <w:tc>
          <w:tcPr>
            <w:tcW w:w="1106" w:type="dxa"/>
            <w:tcBorders>
              <w:top w:val="nil"/>
              <w:left w:val="nil"/>
              <w:bottom w:val="nil"/>
              <w:right w:val="nil"/>
            </w:tcBorders>
            <w:shd w:val="clear" w:color="auto" w:fill="FAFAFA"/>
            <w:vAlign w:val="center"/>
          </w:tcPr>
          <w:p w14:paraId="2A0AE563" w14:textId="05D886D2" w:rsidR="002D375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24</w:t>
            </w:r>
            <w:r w:rsidR="40CBC18F" w:rsidRPr="00773A95">
              <w:rPr>
                <w:rFonts w:ascii="Browallia New" w:hAnsi="Browallia New" w:cs="Browallia New"/>
                <w:sz w:val="26"/>
                <w:szCs w:val="26"/>
              </w:rPr>
              <w:t>,</w:t>
            </w:r>
            <w:r w:rsidRPr="00435D73">
              <w:rPr>
                <w:rFonts w:ascii="Browallia New" w:hAnsi="Browallia New" w:cs="Browallia New"/>
                <w:sz w:val="26"/>
                <w:szCs w:val="26"/>
                <w:lang w:val="en-GB"/>
              </w:rPr>
              <w:t>299</w:t>
            </w:r>
          </w:p>
        </w:tc>
        <w:tc>
          <w:tcPr>
            <w:tcW w:w="1106" w:type="dxa"/>
            <w:tcBorders>
              <w:top w:val="nil"/>
              <w:left w:val="nil"/>
              <w:bottom w:val="nil"/>
              <w:right w:val="nil"/>
            </w:tcBorders>
            <w:shd w:val="clear" w:color="auto" w:fill="FAFAFA"/>
            <w:vAlign w:val="center"/>
          </w:tcPr>
          <w:p w14:paraId="7F0ED077" w14:textId="7F9D0E46" w:rsidR="002D375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12</w:t>
            </w:r>
            <w:r w:rsidR="00AB09EF" w:rsidRPr="00773A95">
              <w:rPr>
                <w:rFonts w:ascii="Browallia New" w:hAnsi="Browallia New" w:cs="Browallia New"/>
                <w:sz w:val="26"/>
                <w:szCs w:val="26"/>
              </w:rPr>
              <w:t>,</w:t>
            </w:r>
            <w:r w:rsidRPr="00435D73">
              <w:rPr>
                <w:rFonts w:ascii="Browallia New" w:hAnsi="Browallia New" w:cs="Browallia New"/>
                <w:sz w:val="26"/>
                <w:szCs w:val="26"/>
                <w:lang w:val="en-GB"/>
              </w:rPr>
              <w:t>883</w:t>
            </w:r>
          </w:p>
        </w:tc>
        <w:tc>
          <w:tcPr>
            <w:tcW w:w="1106" w:type="dxa"/>
            <w:tcBorders>
              <w:top w:val="nil"/>
              <w:left w:val="nil"/>
              <w:bottom w:val="nil"/>
              <w:right w:val="nil"/>
            </w:tcBorders>
            <w:shd w:val="clear" w:color="auto" w:fill="FAFAFA"/>
            <w:vAlign w:val="center"/>
          </w:tcPr>
          <w:p w14:paraId="76606CB3" w14:textId="6C5CAFED" w:rsidR="002D375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63</w:t>
            </w:r>
            <w:r w:rsidR="00AC3C72" w:rsidRPr="00773A95">
              <w:rPr>
                <w:rFonts w:ascii="Browallia New" w:hAnsi="Browallia New" w:cs="Browallia New"/>
                <w:sz w:val="26"/>
                <w:szCs w:val="26"/>
                <w:lang w:val="en-GB"/>
              </w:rPr>
              <w:t>,</w:t>
            </w:r>
            <w:r w:rsidRPr="00435D73">
              <w:rPr>
                <w:rFonts w:ascii="Browallia New" w:hAnsi="Browallia New" w:cs="Browallia New"/>
                <w:sz w:val="26"/>
                <w:szCs w:val="26"/>
                <w:lang w:val="en-GB"/>
              </w:rPr>
              <w:t>254</w:t>
            </w:r>
          </w:p>
        </w:tc>
        <w:tc>
          <w:tcPr>
            <w:tcW w:w="1106" w:type="dxa"/>
            <w:tcBorders>
              <w:top w:val="nil"/>
              <w:left w:val="nil"/>
              <w:bottom w:val="nil"/>
              <w:right w:val="nil"/>
            </w:tcBorders>
            <w:shd w:val="clear" w:color="auto" w:fill="FAFAFA"/>
            <w:vAlign w:val="center"/>
          </w:tcPr>
          <w:p w14:paraId="6C36F873" w14:textId="725F1EB4" w:rsidR="002D375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cs/>
              </w:rPr>
            </w:pPr>
            <w:r w:rsidRPr="00435D73">
              <w:rPr>
                <w:rFonts w:ascii="Browallia New" w:hAnsi="Browallia New" w:cs="Browallia New"/>
                <w:sz w:val="26"/>
                <w:szCs w:val="26"/>
                <w:lang w:val="en-GB"/>
              </w:rPr>
              <w:t>59</w:t>
            </w:r>
            <w:r w:rsidR="00AC3C72" w:rsidRPr="00773A95">
              <w:rPr>
                <w:rFonts w:ascii="Browallia New" w:hAnsi="Browallia New" w:cs="Browallia New"/>
                <w:sz w:val="26"/>
                <w:szCs w:val="26"/>
                <w:lang w:val="en-GB"/>
              </w:rPr>
              <w:t>,</w:t>
            </w:r>
            <w:r w:rsidRPr="00435D73">
              <w:rPr>
                <w:rFonts w:ascii="Browallia New" w:hAnsi="Browallia New" w:cs="Browallia New"/>
                <w:sz w:val="26"/>
                <w:szCs w:val="26"/>
                <w:lang w:val="en-GB"/>
              </w:rPr>
              <w:t>562</w:t>
            </w:r>
          </w:p>
        </w:tc>
      </w:tr>
      <w:bookmarkEnd w:id="12"/>
      <w:bookmarkEnd w:id="13"/>
      <w:bookmarkEnd w:id="14"/>
      <w:tr w:rsidR="006C3C0B" w:rsidRPr="00773A95" w14:paraId="5EF999A1" w14:textId="77777777" w:rsidTr="3A966A89">
        <w:tc>
          <w:tcPr>
            <w:tcW w:w="3912" w:type="dxa"/>
            <w:shd w:val="clear" w:color="auto" w:fill="auto"/>
          </w:tcPr>
          <w:p w14:paraId="2782DE7A" w14:textId="77777777" w:rsidR="006C3C0B" w:rsidRPr="00773A95" w:rsidRDefault="006C3C0B" w:rsidP="002D375D">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p>
        </w:tc>
        <w:tc>
          <w:tcPr>
            <w:tcW w:w="1105" w:type="dxa"/>
            <w:tcBorders>
              <w:top w:val="nil"/>
              <w:left w:val="nil"/>
              <w:bottom w:val="nil"/>
              <w:right w:val="nil"/>
            </w:tcBorders>
            <w:shd w:val="clear" w:color="auto" w:fill="FAFAFA"/>
            <w:vAlign w:val="center"/>
          </w:tcPr>
          <w:p w14:paraId="629DBC78"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bottom w:val="nil"/>
              <w:right w:val="nil"/>
            </w:tcBorders>
            <w:shd w:val="clear" w:color="auto" w:fill="FAFAFA"/>
            <w:vAlign w:val="center"/>
          </w:tcPr>
          <w:p w14:paraId="585432BD"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bottom w:val="nil"/>
              <w:right w:val="nil"/>
            </w:tcBorders>
            <w:shd w:val="clear" w:color="auto" w:fill="FAFAFA"/>
            <w:vAlign w:val="center"/>
          </w:tcPr>
          <w:p w14:paraId="312B731F"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bottom w:val="nil"/>
              <w:right w:val="nil"/>
            </w:tcBorders>
            <w:shd w:val="clear" w:color="auto" w:fill="FAFAFA"/>
            <w:vAlign w:val="center"/>
          </w:tcPr>
          <w:p w14:paraId="6AEC4CC4"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bottom w:val="nil"/>
              <w:right w:val="nil"/>
            </w:tcBorders>
            <w:shd w:val="clear" w:color="auto" w:fill="FAFAFA"/>
            <w:vAlign w:val="center"/>
          </w:tcPr>
          <w:p w14:paraId="0649F99C"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r>
      <w:tr w:rsidR="006C3C0B" w:rsidRPr="00773A95" w14:paraId="2EB1C5D0" w14:textId="77777777" w:rsidTr="3A966A89">
        <w:tc>
          <w:tcPr>
            <w:tcW w:w="3912" w:type="dxa"/>
            <w:shd w:val="clear" w:color="auto" w:fill="auto"/>
          </w:tcPr>
          <w:p w14:paraId="5033C29B" w14:textId="11BC0A1F" w:rsidR="006C3C0B" w:rsidRPr="00773A95" w:rsidRDefault="006C3C0B" w:rsidP="006C3C0B">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r w:rsidRPr="00773A95">
              <w:rPr>
                <w:rFonts w:ascii="Browallia New" w:hAnsi="Browallia New" w:cs="Browallia New"/>
                <w:b/>
                <w:bCs/>
                <w:szCs w:val="26"/>
                <w:cs/>
              </w:rPr>
              <w:t>อนุพันธ์</w:t>
            </w:r>
          </w:p>
        </w:tc>
        <w:tc>
          <w:tcPr>
            <w:tcW w:w="1105" w:type="dxa"/>
            <w:tcBorders>
              <w:top w:val="nil"/>
              <w:left w:val="nil"/>
              <w:bottom w:val="nil"/>
              <w:right w:val="nil"/>
            </w:tcBorders>
            <w:shd w:val="clear" w:color="auto" w:fill="FAFAFA"/>
            <w:vAlign w:val="center"/>
          </w:tcPr>
          <w:p w14:paraId="6CBD90D8"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bottom w:val="nil"/>
              <w:right w:val="nil"/>
            </w:tcBorders>
            <w:shd w:val="clear" w:color="auto" w:fill="FAFAFA"/>
            <w:vAlign w:val="center"/>
          </w:tcPr>
          <w:p w14:paraId="3F6AA335"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bottom w:val="nil"/>
              <w:right w:val="nil"/>
            </w:tcBorders>
            <w:shd w:val="clear" w:color="auto" w:fill="FAFAFA"/>
            <w:vAlign w:val="center"/>
          </w:tcPr>
          <w:p w14:paraId="79040217"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bottom w:val="nil"/>
              <w:right w:val="nil"/>
            </w:tcBorders>
            <w:shd w:val="clear" w:color="auto" w:fill="FAFAFA"/>
            <w:vAlign w:val="center"/>
          </w:tcPr>
          <w:p w14:paraId="29D12464"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tcBorders>
              <w:top w:val="nil"/>
              <w:left w:val="nil"/>
              <w:bottom w:val="nil"/>
              <w:right w:val="nil"/>
            </w:tcBorders>
            <w:shd w:val="clear" w:color="auto" w:fill="FAFAFA"/>
            <w:vAlign w:val="center"/>
          </w:tcPr>
          <w:p w14:paraId="576DE9DE" w14:textId="77777777" w:rsidR="006C3C0B" w:rsidRPr="00773A95" w:rsidRDefault="006C3C0B"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r>
      <w:tr w:rsidR="006C3C0B" w:rsidRPr="00773A95" w14:paraId="4DA06BAF" w14:textId="77777777" w:rsidTr="3A966A89">
        <w:tc>
          <w:tcPr>
            <w:tcW w:w="3912" w:type="dxa"/>
            <w:shd w:val="clear" w:color="auto" w:fill="auto"/>
          </w:tcPr>
          <w:p w14:paraId="67B13292" w14:textId="75DCF830" w:rsidR="006C3C0B" w:rsidRPr="00773A95" w:rsidRDefault="006C3C0B" w:rsidP="006C3C0B">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r w:rsidRPr="00773A95">
              <w:rPr>
                <w:rFonts w:ascii="Browallia New" w:hAnsi="Browallia New" w:cs="Browallia New"/>
                <w:szCs w:val="26"/>
                <w:cs/>
              </w:rPr>
              <w:t>สัญญาแลกเปลี่ยนสกุลเงินและอัตราดอกเบี้ย</w:t>
            </w:r>
          </w:p>
        </w:tc>
        <w:tc>
          <w:tcPr>
            <w:tcW w:w="1105" w:type="dxa"/>
            <w:tcBorders>
              <w:top w:val="nil"/>
              <w:left w:val="nil"/>
              <w:bottom w:val="single" w:sz="4" w:space="0" w:color="auto"/>
              <w:right w:val="nil"/>
            </w:tcBorders>
            <w:shd w:val="clear" w:color="auto" w:fill="FAFAFA"/>
            <w:vAlign w:val="bottom"/>
          </w:tcPr>
          <w:p w14:paraId="13EDFE35" w14:textId="6D9B218D"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w:t>
            </w:r>
          </w:p>
        </w:tc>
        <w:tc>
          <w:tcPr>
            <w:tcW w:w="1106" w:type="dxa"/>
            <w:tcBorders>
              <w:top w:val="nil"/>
              <w:left w:val="nil"/>
              <w:bottom w:val="single" w:sz="4" w:space="0" w:color="auto"/>
              <w:right w:val="nil"/>
            </w:tcBorders>
            <w:shd w:val="clear" w:color="auto" w:fill="FAFAFA"/>
            <w:vAlign w:val="bottom"/>
          </w:tcPr>
          <w:p w14:paraId="2C3DF1B3" w14:textId="4D3A7592"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139</w:t>
            </w:r>
          </w:p>
        </w:tc>
        <w:tc>
          <w:tcPr>
            <w:tcW w:w="1106" w:type="dxa"/>
            <w:tcBorders>
              <w:top w:val="nil"/>
              <w:left w:val="nil"/>
              <w:bottom w:val="single" w:sz="4" w:space="0" w:color="auto"/>
              <w:right w:val="nil"/>
            </w:tcBorders>
            <w:shd w:val="clear" w:color="auto" w:fill="FAFAFA"/>
            <w:vAlign w:val="bottom"/>
          </w:tcPr>
          <w:p w14:paraId="5F6E2D94" w14:textId="6DCD9052"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12</w:t>
            </w:r>
          </w:p>
        </w:tc>
        <w:tc>
          <w:tcPr>
            <w:tcW w:w="1106" w:type="dxa"/>
            <w:tcBorders>
              <w:top w:val="nil"/>
              <w:left w:val="nil"/>
              <w:bottom w:val="single" w:sz="4" w:space="0" w:color="auto"/>
              <w:right w:val="nil"/>
            </w:tcBorders>
            <w:shd w:val="clear" w:color="auto" w:fill="FAFAFA"/>
            <w:vAlign w:val="bottom"/>
          </w:tcPr>
          <w:p w14:paraId="20D76088" w14:textId="224BDB5C"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157</w:t>
            </w:r>
          </w:p>
        </w:tc>
        <w:tc>
          <w:tcPr>
            <w:tcW w:w="1106" w:type="dxa"/>
            <w:tcBorders>
              <w:top w:val="nil"/>
              <w:left w:val="nil"/>
              <w:bottom w:val="single" w:sz="4" w:space="0" w:color="auto"/>
              <w:right w:val="nil"/>
            </w:tcBorders>
            <w:shd w:val="clear" w:color="auto" w:fill="FAFAFA"/>
            <w:vAlign w:val="bottom"/>
          </w:tcPr>
          <w:p w14:paraId="019F0C1D" w14:textId="38B919A1"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60</w:t>
            </w:r>
          </w:p>
        </w:tc>
      </w:tr>
      <w:tr w:rsidR="006C3C0B" w:rsidRPr="00773A95" w14:paraId="0C72C4EF" w14:textId="77777777" w:rsidTr="3A966A89">
        <w:tc>
          <w:tcPr>
            <w:tcW w:w="3912" w:type="dxa"/>
            <w:shd w:val="clear" w:color="auto" w:fill="auto"/>
          </w:tcPr>
          <w:p w14:paraId="5E686470" w14:textId="392A3ABB" w:rsidR="006C3C0B" w:rsidRPr="00773A95" w:rsidRDefault="006C3C0B" w:rsidP="006C3C0B">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r w:rsidRPr="00773A95">
              <w:rPr>
                <w:rFonts w:ascii="Browallia New" w:hAnsi="Browallia New" w:cs="Browallia New"/>
                <w:b/>
                <w:bCs/>
                <w:szCs w:val="26"/>
                <w:cs/>
              </w:rPr>
              <w:t>รวมหนี้สินอนุพันธ์</w:t>
            </w:r>
          </w:p>
        </w:tc>
        <w:tc>
          <w:tcPr>
            <w:tcW w:w="1105" w:type="dxa"/>
            <w:tcBorders>
              <w:top w:val="single" w:sz="4" w:space="0" w:color="auto"/>
              <w:left w:val="nil"/>
              <w:bottom w:val="single" w:sz="4" w:space="0" w:color="auto"/>
              <w:right w:val="nil"/>
            </w:tcBorders>
            <w:shd w:val="clear" w:color="auto" w:fill="FAFAFA"/>
            <w:vAlign w:val="bottom"/>
          </w:tcPr>
          <w:p w14:paraId="65E204FC" w14:textId="4B7C660D"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w:t>
            </w:r>
          </w:p>
        </w:tc>
        <w:tc>
          <w:tcPr>
            <w:tcW w:w="1106" w:type="dxa"/>
            <w:tcBorders>
              <w:top w:val="single" w:sz="4" w:space="0" w:color="auto"/>
              <w:left w:val="nil"/>
              <w:bottom w:val="single" w:sz="4" w:space="0" w:color="auto"/>
              <w:right w:val="nil"/>
            </w:tcBorders>
            <w:shd w:val="clear" w:color="auto" w:fill="FAFAFA"/>
            <w:vAlign w:val="bottom"/>
          </w:tcPr>
          <w:p w14:paraId="2AE631C2" w14:textId="3735BB50"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139</w:t>
            </w:r>
          </w:p>
        </w:tc>
        <w:tc>
          <w:tcPr>
            <w:tcW w:w="1106" w:type="dxa"/>
            <w:tcBorders>
              <w:top w:val="single" w:sz="4" w:space="0" w:color="auto"/>
              <w:left w:val="nil"/>
              <w:bottom w:val="single" w:sz="4" w:space="0" w:color="auto"/>
              <w:right w:val="nil"/>
            </w:tcBorders>
            <w:shd w:val="clear" w:color="auto" w:fill="FAFAFA"/>
            <w:vAlign w:val="bottom"/>
          </w:tcPr>
          <w:p w14:paraId="5C0F9CC4" w14:textId="1A3FA171"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12</w:t>
            </w:r>
          </w:p>
        </w:tc>
        <w:tc>
          <w:tcPr>
            <w:tcW w:w="1106" w:type="dxa"/>
            <w:tcBorders>
              <w:top w:val="single" w:sz="4" w:space="0" w:color="auto"/>
              <w:left w:val="nil"/>
              <w:bottom w:val="single" w:sz="4" w:space="0" w:color="auto"/>
              <w:right w:val="nil"/>
            </w:tcBorders>
            <w:shd w:val="clear" w:color="auto" w:fill="FAFAFA"/>
            <w:vAlign w:val="bottom"/>
          </w:tcPr>
          <w:p w14:paraId="5DFDFB5F" w14:textId="3A5F4F95"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157</w:t>
            </w:r>
          </w:p>
        </w:tc>
        <w:tc>
          <w:tcPr>
            <w:tcW w:w="1106" w:type="dxa"/>
            <w:tcBorders>
              <w:top w:val="single" w:sz="4" w:space="0" w:color="auto"/>
              <w:left w:val="nil"/>
              <w:bottom w:val="single" w:sz="4" w:space="0" w:color="auto"/>
              <w:right w:val="nil"/>
            </w:tcBorders>
            <w:shd w:val="clear" w:color="auto" w:fill="FAFAFA"/>
            <w:vAlign w:val="bottom"/>
          </w:tcPr>
          <w:p w14:paraId="73A14220" w14:textId="57D5D735"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60</w:t>
            </w:r>
          </w:p>
        </w:tc>
      </w:tr>
      <w:tr w:rsidR="006C3C0B" w:rsidRPr="00773A95" w14:paraId="15FEB57B" w14:textId="77777777" w:rsidTr="3A966A89">
        <w:tc>
          <w:tcPr>
            <w:tcW w:w="3912" w:type="dxa"/>
            <w:shd w:val="clear" w:color="auto" w:fill="auto"/>
          </w:tcPr>
          <w:p w14:paraId="407C1411" w14:textId="6B089D75" w:rsidR="006C3C0B" w:rsidRPr="00773A95" w:rsidRDefault="006C3C0B" w:rsidP="006C3C0B">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cs/>
              </w:rPr>
            </w:pPr>
            <w:r w:rsidRPr="00773A95">
              <w:rPr>
                <w:rFonts w:ascii="Browallia New" w:hAnsi="Browallia New" w:cs="Browallia New"/>
                <w:b/>
                <w:bCs/>
                <w:szCs w:val="26"/>
                <w:cs/>
              </w:rPr>
              <w:t>รวม</w:t>
            </w:r>
          </w:p>
        </w:tc>
        <w:tc>
          <w:tcPr>
            <w:tcW w:w="1105" w:type="dxa"/>
            <w:tcBorders>
              <w:top w:val="nil"/>
              <w:left w:val="nil"/>
              <w:bottom w:val="single" w:sz="4" w:space="0" w:color="auto"/>
              <w:right w:val="nil"/>
            </w:tcBorders>
            <w:shd w:val="clear" w:color="auto" w:fill="FAFAFA"/>
            <w:vAlign w:val="center"/>
          </w:tcPr>
          <w:p w14:paraId="731A9F26" w14:textId="060FA91E"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26</w:t>
            </w:r>
            <w:r w:rsidR="00AC3C72" w:rsidRPr="00773A95">
              <w:rPr>
                <w:rFonts w:ascii="Browallia New" w:hAnsi="Browallia New" w:cs="Browallia New"/>
                <w:sz w:val="26"/>
                <w:szCs w:val="26"/>
                <w:lang w:val="en-GB"/>
              </w:rPr>
              <w:t>,</w:t>
            </w:r>
            <w:r w:rsidRPr="00435D73">
              <w:rPr>
                <w:rFonts w:ascii="Browallia New" w:hAnsi="Browallia New" w:cs="Browallia New"/>
                <w:sz w:val="26"/>
                <w:szCs w:val="26"/>
                <w:lang w:val="en-GB"/>
              </w:rPr>
              <w:t>078</w:t>
            </w:r>
          </w:p>
        </w:tc>
        <w:tc>
          <w:tcPr>
            <w:tcW w:w="1106" w:type="dxa"/>
            <w:tcBorders>
              <w:top w:val="nil"/>
              <w:left w:val="nil"/>
              <w:bottom w:val="single" w:sz="4" w:space="0" w:color="auto"/>
              <w:right w:val="nil"/>
            </w:tcBorders>
            <w:shd w:val="clear" w:color="auto" w:fill="FAFAFA"/>
            <w:vAlign w:val="center"/>
          </w:tcPr>
          <w:p w14:paraId="5F585FE0" w14:textId="67F3A2BE"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24</w:t>
            </w:r>
            <w:r w:rsidR="40DCDF58" w:rsidRPr="00773A95">
              <w:rPr>
                <w:rFonts w:ascii="Browallia New" w:hAnsi="Browallia New" w:cs="Browallia New"/>
                <w:sz w:val="26"/>
                <w:szCs w:val="26"/>
              </w:rPr>
              <w:t>,</w:t>
            </w:r>
            <w:r w:rsidRPr="00435D73">
              <w:rPr>
                <w:rFonts w:ascii="Browallia New" w:hAnsi="Browallia New" w:cs="Browallia New"/>
                <w:sz w:val="26"/>
                <w:szCs w:val="26"/>
                <w:lang w:val="en-GB"/>
              </w:rPr>
              <w:t>438</w:t>
            </w:r>
          </w:p>
        </w:tc>
        <w:tc>
          <w:tcPr>
            <w:tcW w:w="1106" w:type="dxa"/>
            <w:tcBorders>
              <w:top w:val="nil"/>
              <w:left w:val="nil"/>
              <w:bottom w:val="single" w:sz="4" w:space="0" w:color="auto"/>
              <w:right w:val="nil"/>
            </w:tcBorders>
            <w:shd w:val="clear" w:color="auto" w:fill="FAFAFA"/>
            <w:vAlign w:val="center"/>
          </w:tcPr>
          <w:p w14:paraId="5C6303F1" w14:textId="2B2CAC9E"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12</w:t>
            </w:r>
            <w:r w:rsidR="006C3C0B" w:rsidRPr="00773A95">
              <w:rPr>
                <w:rFonts w:ascii="Browallia New" w:hAnsi="Browallia New" w:cs="Browallia New"/>
                <w:sz w:val="26"/>
                <w:szCs w:val="26"/>
              </w:rPr>
              <w:t>,</w:t>
            </w:r>
            <w:r w:rsidRPr="00435D73">
              <w:rPr>
                <w:rFonts w:ascii="Browallia New" w:hAnsi="Browallia New" w:cs="Browallia New"/>
                <w:sz w:val="26"/>
                <w:szCs w:val="26"/>
                <w:lang w:val="en-GB"/>
              </w:rPr>
              <w:t>895</w:t>
            </w:r>
          </w:p>
        </w:tc>
        <w:tc>
          <w:tcPr>
            <w:tcW w:w="1106" w:type="dxa"/>
            <w:tcBorders>
              <w:top w:val="nil"/>
              <w:left w:val="nil"/>
              <w:bottom w:val="single" w:sz="4" w:space="0" w:color="auto"/>
              <w:right w:val="nil"/>
            </w:tcBorders>
            <w:shd w:val="clear" w:color="auto" w:fill="FAFAFA"/>
            <w:vAlign w:val="center"/>
          </w:tcPr>
          <w:p w14:paraId="5D9B2025" w14:textId="04949DC2"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63</w:t>
            </w:r>
            <w:r w:rsidR="00AC3C72" w:rsidRPr="00773A95">
              <w:rPr>
                <w:rFonts w:ascii="Browallia New" w:hAnsi="Browallia New" w:cs="Browallia New"/>
                <w:sz w:val="26"/>
                <w:szCs w:val="26"/>
                <w:lang w:val="en-GB"/>
              </w:rPr>
              <w:t>,</w:t>
            </w:r>
            <w:r w:rsidRPr="00435D73">
              <w:rPr>
                <w:rFonts w:ascii="Browallia New" w:hAnsi="Browallia New" w:cs="Browallia New"/>
                <w:sz w:val="26"/>
                <w:szCs w:val="26"/>
                <w:lang w:val="en-GB"/>
              </w:rPr>
              <w:t>411</w:t>
            </w:r>
          </w:p>
        </w:tc>
        <w:tc>
          <w:tcPr>
            <w:tcW w:w="1106" w:type="dxa"/>
            <w:tcBorders>
              <w:top w:val="nil"/>
              <w:left w:val="nil"/>
              <w:bottom w:val="single" w:sz="4" w:space="0" w:color="auto"/>
              <w:right w:val="nil"/>
            </w:tcBorders>
            <w:shd w:val="clear" w:color="auto" w:fill="FAFAFA"/>
            <w:vAlign w:val="center"/>
          </w:tcPr>
          <w:p w14:paraId="232D255A" w14:textId="18546E42" w:rsidR="006C3C0B"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59</w:t>
            </w:r>
            <w:r w:rsidR="00AC3C72" w:rsidRPr="00773A95">
              <w:rPr>
                <w:rFonts w:ascii="Browallia New" w:hAnsi="Browallia New" w:cs="Browallia New"/>
                <w:sz w:val="26"/>
                <w:szCs w:val="26"/>
                <w:lang w:val="en-GB"/>
              </w:rPr>
              <w:t>,</w:t>
            </w:r>
            <w:r w:rsidRPr="00435D73">
              <w:rPr>
                <w:rFonts w:ascii="Browallia New" w:hAnsi="Browallia New" w:cs="Browallia New"/>
                <w:sz w:val="26"/>
                <w:szCs w:val="26"/>
                <w:lang w:val="en-GB"/>
              </w:rPr>
              <w:t>622</w:t>
            </w:r>
          </w:p>
        </w:tc>
      </w:tr>
    </w:tbl>
    <w:p w14:paraId="189AC353" w14:textId="21A1854F" w:rsidR="00390B47" w:rsidRPr="00773A95" w:rsidRDefault="00390B47" w:rsidP="00E221E4">
      <w:pPr>
        <w:tabs>
          <w:tab w:val="left" w:pos="1560"/>
        </w:tabs>
        <w:ind w:left="540"/>
        <w:jc w:val="thaiDistribute"/>
        <w:rPr>
          <w:rFonts w:ascii="Browallia New" w:eastAsia="Arial Unicode MS" w:hAnsi="Browallia New" w:cs="Browallia New"/>
          <w:color w:val="000000"/>
          <w:spacing w:val="-4"/>
          <w:szCs w:val="26"/>
        </w:rPr>
      </w:pPr>
    </w:p>
    <w:p w14:paraId="4C83F686" w14:textId="77777777" w:rsidR="006C3C0B" w:rsidRPr="00773A95" w:rsidRDefault="006C3C0B">
      <w:pPr>
        <w:rPr>
          <w:rFonts w:ascii="Browallia New" w:eastAsia="Arial Unicode MS" w:hAnsi="Browallia New" w:cs="Browallia New"/>
          <w:color w:val="000000"/>
          <w:spacing w:val="-4"/>
          <w:szCs w:val="26"/>
        </w:rPr>
      </w:pPr>
      <w:r w:rsidRPr="00773A95">
        <w:rPr>
          <w:rFonts w:ascii="Browallia New" w:eastAsia="Arial Unicode MS" w:hAnsi="Browallia New" w:cs="Browallia New"/>
          <w:color w:val="000000"/>
          <w:spacing w:val="-4"/>
          <w:szCs w:val="26"/>
        </w:rPr>
        <w:br w:type="page"/>
      </w:r>
    </w:p>
    <w:p w14:paraId="5020CE3C" w14:textId="77777777" w:rsidR="00A5297B" w:rsidRPr="00773A95" w:rsidRDefault="00A5297B" w:rsidP="0080437E">
      <w:pPr>
        <w:rPr>
          <w:rFonts w:ascii="Browallia New" w:eastAsia="Arial Unicode MS" w:hAnsi="Browallia New" w:cs="Browallia New"/>
          <w:color w:val="000000"/>
          <w:spacing w:val="-4"/>
          <w:szCs w:val="26"/>
        </w:rPr>
      </w:pPr>
    </w:p>
    <w:tbl>
      <w:tblPr>
        <w:tblW w:w="9453" w:type="dxa"/>
        <w:tblLayout w:type="fixed"/>
        <w:tblLook w:val="04A0" w:firstRow="1" w:lastRow="0" w:firstColumn="1" w:lastColumn="0" w:noHBand="0" w:noVBand="1"/>
      </w:tblPr>
      <w:tblGrid>
        <w:gridCol w:w="3924"/>
        <w:gridCol w:w="1105"/>
        <w:gridCol w:w="1106"/>
        <w:gridCol w:w="1106"/>
        <w:gridCol w:w="1106"/>
        <w:gridCol w:w="1106"/>
      </w:tblGrid>
      <w:tr w:rsidR="00BA6ABD" w:rsidRPr="00773A95" w14:paraId="5AC5701F" w14:textId="77777777" w:rsidTr="0041741A">
        <w:tc>
          <w:tcPr>
            <w:tcW w:w="3924" w:type="dxa"/>
            <w:shd w:val="clear" w:color="auto" w:fill="auto"/>
          </w:tcPr>
          <w:p w14:paraId="50D6A079" w14:textId="77777777" w:rsidR="00BA6ABD" w:rsidRPr="00773A95" w:rsidRDefault="00BA6ABD" w:rsidP="0041741A">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Cs w:val="26"/>
              </w:rPr>
            </w:pPr>
          </w:p>
        </w:tc>
        <w:tc>
          <w:tcPr>
            <w:tcW w:w="5529" w:type="dxa"/>
            <w:gridSpan w:val="5"/>
            <w:tcBorders>
              <w:top w:val="single" w:sz="4" w:space="0" w:color="auto"/>
              <w:bottom w:val="single" w:sz="4" w:space="0" w:color="auto"/>
            </w:tcBorders>
          </w:tcPr>
          <w:p w14:paraId="54D71820" w14:textId="77777777" w:rsidR="00BA6ABD" w:rsidRPr="00773A95" w:rsidRDefault="00BA6ABD"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BA6ABD" w:rsidRPr="00773A95" w14:paraId="24CE0BFD" w14:textId="77777777" w:rsidTr="0041741A">
        <w:tc>
          <w:tcPr>
            <w:tcW w:w="3924" w:type="dxa"/>
            <w:shd w:val="clear" w:color="auto" w:fill="auto"/>
            <w:vAlign w:val="bottom"/>
          </w:tcPr>
          <w:p w14:paraId="636B2FB3" w14:textId="77777777" w:rsidR="00BA6ABD" w:rsidRPr="00773A95" w:rsidRDefault="00BA6ABD" w:rsidP="0041741A">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 w:val="26"/>
                <w:szCs w:val="26"/>
              </w:rPr>
            </w:pPr>
          </w:p>
          <w:p w14:paraId="2211C916" w14:textId="6DB64888" w:rsidR="00BA6ABD" w:rsidRPr="00773A95" w:rsidRDefault="00BA6ABD" w:rsidP="0041741A">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 w:val="26"/>
                <w:szCs w:val="26"/>
              </w:rPr>
            </w:pPr>
            <w:r w:rsidRPr="00773A95">
              <w:rPr>
                <w:rFonts w:ascii="Browallia New" w:hAnsi="Browallia New" w:cs="Browallia New"/>
                <w:b/>
                <w:bCs/>
                <w:sz w:val="26"/>
                <w:szCs w:val="26"/>
                <w:cs/>
              </w:rPr>
              <w:t>วันครบกำหนดของหนี้สินทางการเงิน</w:t>
            </w:r>
          </w:p>
          <w:p w14:paraId="1F5C096A" w14:textId="65FC57D7" w:rsidR="00BA6ABD" w:rsidRPr="00773A95" w:rsidRDefault="00BA6ABD" w:rsidP="0041741A">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 w:val="26"/>
                <w:szCs w:val="26"/>
              </w:rPr>
            </w:pPr>
            <w:r w:rsidRPr="00773A95">
              <w:rPr>
                <w:rFonts w:ascii="Browallia New" w:hAnsi="Browallia New" w:cs="Browallia New"/>
                <w:b/>
                <w:bCs/>
                <w:sz w:val="26"/>
                <w:szCs w:val="26"/>
                <w:cs/>
              </w:rPr>
              <w:t xml:space="preserve">   ณ วันที่ </w:t>
            </w:r>
            <w:r w:rsidR="00435D73" w:rsidRPr="00435D73">
              <w:rPr>
                <w:rFonts w:ascii="Browallia New" w:hAnsi="Browallia New" w:cs="Browallia New"/>
                <w:b/>
                <w:bCs/>
                <w:sz w:val="26"/>
                <w:szCs w:val="26"/>
                <w:lang w:val="en-GB"/>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ธันวาคม </w:t>
            </w:r>
            <w:r w:rsidR="00875916" w:rsidRPr="00773A95">
              <w:rPr>
                <w:rFonts w:ascii="Browallia New" w:hAnsi="Browallia New" w:cs="Browallia New"/>
                <w:b/>
                <w:bCs/>
                <w:sz w:val="26"/>
                <w:szCs w:val="26"/>
                <w:cs/>
                <w:lang w:val="en-GB"/>
              </w:rPr>
              <w:t xml:space="preserve">พ.ศ. </w:t>
            </w:r>
            <w:r w:rsidR="00435D73" w:rsidRPr="00435D73">
              <w:rPr>
                <w:rFonts w:ascii="Browallia New" w:hAnsi="Browallia New" w:cs="Browallia New"/>
                <w:b/>
                <w:bCs/>
                <w:sz w:val="26"/>
                <w:szCs w:val="26"/>
                <w:lang w:val="en-GB"/>
              </w:rPr>
              <w:t>2565</w:t>
            </w:r>
          </w:p>
        </w:tc>
        <w:tc>
          <w:tcPr>
            <w:tcW w:w="1105" w:type="dxa"/>
            <w:tcBorders>
              <w:top w:val="single" w:sz="4" w:space="0" w:color="auto"/>
              <w:bottom w:val="single" w:sz="4" w:space="0" w:color="auto"/>
            </w:tcBorders>
            <w:shd w:val="clear" w:color="auto" w:fill="auto"/>
            <w:vAlign w:val="bottom"/>
          </w:tcPr>
          <w:p w14:paraId="28E1F8BB" w14:textId="4C60A8F5" w:rsidR="00BA6ABD" w:rsidRPr="00773A95" w:rsidRDefault="00BA6ABD"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ภายใน </w:t>
            </w:r>
            <w:r w:rsidR="00435D73" w:rsidRPr="00435D73">
              <w:rPr>
                <w:rFonts w:ascii="Browallia New" w:hAnsi="Browallia New" w:cs="Browallia New"/>
                <w:b/>
                <w:bCs/>
                <w:sz w:val="26"/>
                <w:szCs w:val="26"/>
                <w:lang w:val="en-GB"/>
              </w:rPr>
              <w:t>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ปี</w:t>
            </w:r>
          </w:p>
          <w:p w14:paraId="000FF3E1" w14:textId="77777777" w:rsidR="00BA6ABD" w:rsidRPr="00773A95" w:rsidRDefault="00BA6ABD"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1106" w:type="dxa"/>
            <w:tcBorders>
              <w:top w:val="single" w:sz="4" w:space="0" w:color="auto"/>
              <w:bottom w:val="single" w:sz="4" w:space="0" w:color="auto"/>
            </w:tcBorders>
            <w:shd w:val="clear" w:color="auto" w:fill="auto"/>
            <w:vAlign w:val="bottom"/>
          </w:tcPr>
          <w:p w14:paraId="7F0BBF53" w14:textId="1E9ABC15" w:rsidR="00BA6ABD" w:rsidRPr="00773A95" w:rsidRDefault="00435D73"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435D73">
              <w:rPr>
                <w:rFonts w:ascii="Browallia New" w:hAnsi="Browallia New" w:cs="Browallia New"/>
                <w:b/>
                <w:bCs/>
                <w:sz w:val="26"/>
                <w:szCs w:val="26"/>
                <w:lang w:val="en-GB"/>
              </w:rPr>
              <w:t>1</w:t>
            </w:r>
            <w:r w:rsidR="00BA6ABD" w:rsidRPr="00773A95">
              <w:rPr>
                <w:rFonts w:ascii="Browallia New" w:hAnsi="Browallia New" w:cs="Browallia New"/>
                <w:b/>
                <w:bCs/>
                <w:sz w:val="26"/>
                <w:szCs w:val="26"/>
              </w:rPr>
              <w:t xml:space="preserve"> - </w:t>
            </w:r>
            <w:r w:rsidRPr="00435D73">
              <w:rPr>
                <w:rFonts w:ascii="Browallia New" w:hAnsi="Browallia New" w:cs="Browallia New"/>
                <w:b/>
                <w:bCs/>
                <w:sz w:val="26"/>
                <w:szCs w:val="26"/>
                <w:lang w:val="en-GB"/>
              </w:rPr>
              <w:t>5</w:t>
            </w:r>
            <w:r w:rsidR="00BA6ABD" w:rsidRPr="00773A95">
              <w:rPr>
                <w:rFonts w:ascii="Browallia New" w:hAnsi="Browallia New" w:cs="Browallia New"/>
                <w:b/>
                <w:bCs/>
                <w:sz w:val="26"/>
                <w:szCs w:val="26"/>
              </w:rPr>
              <w:t xml:space="preserve"> </w:t>
            </w:r>
            <w:r w:rsidR="00BA6ABD" w:rsidRPr="00773A95">
              <w:rPr>
                <w:rFonts w:ascii="Browallia New" w:hAnsi="Browallia New" w:cs="Browallia New"/>
                <w:b/>
                <w:bCs/>
                <w:sz w:val="26"/>
                <w:szCs w:val="26"/>
                <w:cs/>
              </w:rPr>
              <w:t>ปี</w:t>
            </w:r>
          </w:p>
          <w:p w14:paraId="00B7C307" w14:textId="77777777" w:rsidR="00BA6ABD" w:rsidRPr="00773A95" w:rsidRDefault="00BA6ABD"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1106" w:type="dxa"/>
            <w:tcBorders>
              <w:top w:val="single" w:sz="4" w:space="0" w:color="auto"/>
              <w:bottom w:val="single" w:sz="4" w:space="0" w:color="auto"/>
            </w:tcBorders>
            <w:shd w:val="clear" w:color="auto" w:fill="auto"/>
            <w:vAlign w:val="bottom"/>
          </w:tcPr>
          <w:p w14:paraId="24C185A3" w14:textId="544677FA" w:rsidR="00BA6ABD" w:rsidRPr="00773A95" w:rsidRDefault="00BA6ABD"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มากกว่า </w:t>
            </w:r>
            <w:r w:rsidRPr="00773A95">
              <w:rPr>
                <w:rFonts w:ascii="Browallia New" w:hAnsi="Browallia New" w:cs="Browallia New"/>
                <w:b/>
                <w:bCs/>
                <w:sz w:val="26"/>
                <w:szCs w:val="26"/>
              </w:rPr>
              <w:br/>
            </w:r>
            <w:r w:rsidR="00435D73" w:rsidRPr="00435D73">
              <w:rPr>
                <w:rFonts w:ascii="Browallia New" w:hAnsi="Browallia New" w:cs="Browallia New"/>
                <w:b/>
                <w:bCs/>
                <w:sz w:val="26"/>
                <w:szCs w:val="26"/>
                <w:lang w:val="en-GB"/>
              </w:rPr>
              <w:t>5</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ปี</w:t>
            </w:r>
          </w:p>
          <w:p w14:paraId="2F308A7F" w14:textId="77777777" w:rsidR="00BA6ABD" w:rsidRPr="00773A95" w:rsidRDefault="00BA6ABD"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c>
          <w:tcPr>
            <w:tcW w:w="1106" w:type="dxa"/>
            <w:tcBorders>
              <w:top w:val="single" w:sz="4" w:space="0" w:color="auto"/>
              <w:bottom w:val="single" w:sz="4" w:space="0" w:color="auto"/>
            </w:tcBorders>
            <w:vAlign w:val="bottom"/>
          </w:tcPr>
          <w:p w14:paraId="743DE5AA" w14:textId="77777777" w:rsidR="00BA6ABD" w:rsidRPr="00773A95" w:rsidRDefault="00BA6ABD"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รวม</w:t>
            </w:r>
          </w:p>
          <w:p w14:paraId="05A0A3CF" w14:textId="77777777" w:rsidR="00BA6ABD" w:rsidRPr="00773A95" w:rsidRDefault="00BA6ABD"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1106" w:type="dxa"/>
            <w:tcBorders>
              <w:top w:val="single" w:sz="4" w:space="0" w:color="auto"/>
              <w:bottom w:val="single" w:sz="4" w:space="0" w:color="auto"/>
            </w:tcBorders>
            <w:vAlign w:val="bottom"/>
          </w:tcPr>
          <w:p w14:paraId="7EB8ED6C" w14:textId="77777777" w:rsidR="00BA6ABD" w:rsidRPr="00773A95" w:rsidRDefault="00BA6ABD"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rPr>
            </w:pPr>
            <w:r w:rsidRPr="00773A95">
              <w:rPr>
                <w:rFonts w:ascii="Browallia New" w:hAnsi="Browallia New" w:cs="Browallia New"/>
                <w:b/>
                <w:bCs/>
                <w:sz w:val="26"/>
                <w:szCs w:val="26"/>
                <w:cs/>
              </w:rPr>
              <w:t>มูลค่า</w:t>
            </w:r>
            <w:r w:rsidRPr="00773A95">
              <w:rPr>
                <w:rFonts w:ascii="Browallia New" w:hAnsi="Browallia New" w:cs="Browallia New"/>
                <w:b/>
                <w:bCs/>
                <w:sz w:val="26"/>
                <w:szCs w:val="26"/>
                <w:cs/>
              </w:rPr>
              <w:br/>
              <w:t>ตามบัญชี</w:t>
            </w:r>
          </w:p>
          <w:p w14:paraId="17795567" w14:textId="77777777" w:rsidR="00BA6ABD" w:rsidRPr="00773A95" w:rsidRDefault="00BA6ABD"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r>
      <w:tr w:rsidR="0036563C" w:rsidRPr="00773A95" w14:paraId="4A8DE62F" w14:textId="77777777" w:rsidTr="0036563C">
        <w:tc>
          <w:tcPr>
            <w:tcW w:w="3924" w:type="dxa"/>
            <w:shd w:val="clear" w:color="auto" w:fill="auto"/>
            <w:vAlign w:val="bottom"/>
          </w:tcPr>
          <w:p w14:paraId="147BA14B" w14:textId="77777777" w:rsidR="0036563C" w:rsidRPr="00773A95" w:rsidRDefault="0036563C" w:rsidP="0041741A">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 w:val="26"/>
                <w:szCs w:val="26"/>
              </w:rPr>
            </w:pPr>
          </w:p>
        </w:tc>
        <w:tc>
          <w:tcPr>
            <w:tcW w:w="1105" w:type="dxa"/>
            <w:tcBorders>
              <w:top w:val="single" w:sz="4" w:space="0" w:color="auto"/>
            </w:tcBorders>
            <w:shd w:val="clear" w:color="auto" w:fill="auto"/>
            <w:vAlign w:val="bottom"/>
          </w:tcPr>
          <w:p w14:paraId="65E774EA" w14:textId="77777777" w:rsidR="0036563C" w:rsidRPr="00773A95" w:rsidRDefault="0036563C"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p>
        </w:tc>
        <w:tc>
          <w:tcPr>
            <w:tcW w:w="1106" w:type="dxa"/>
            <w:tcBorders>
              <w:top w:val="single" w:sz="4" w:space="0" w:color="auto"/>
            </w:tcBorders>
            <w:shd w:val="clear" w:color="auto" w:fill="auto"/>
            <w:vAlign w:val="bottom"/>
          </w:tcPr>
          <w:p w14:paraId="7B7D1776" w14:textId="77777777" w:rsidR="0036563C" w:rsidRPr="00773A95" w:rsidRDefault="0036563C"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lang w:val="en-GB"/>
              </w:rPr>
            </w:pPr>
          </w:p>
        </w:tc>
        <w:tc>
          <w:tcPr>
            <w:tcW w:w="1106" w:type="dxa"/>
            <w:tcBorders>
              <w:top w:val="single" w:sz="4" w:space="0" w:color="auto"/>
            </w:tcBorders>
            <w:shd w:val="clear" w:color="auto" w:fill="auto"/>
            <w:vAlign w:val="bottom"/>
          </w:tcPr>
          <w:p w14:paraId="08F9FDA3" w14:textId="77777777" w:rsidR="0036563C" w:rsidRPr="00773A95" w:rsidRDefault="0036563C"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p>
        </w:tc>
        <w:tc>
          <w:tcPr>
            <w:tcW w:w="1106" w:type="dxa"/>
            <w:tcBorders>
              <w:top w:val="single" w:sz="4" w:space="0" w:color="auto"/>
            </w:tcBorders>
            <w:vAlign w:val="bottom"/>
          </w:tcPr>
          <w:p w14:paraId="7983FBC0" w14:textId="77777777" w:rsidR="0036563C" w:rsidRPr="00773A95" w:rsidRDefault="0036563C"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p>
        </w:tc>
        <w:tc>
          <w:tcPr>
            <w:tcW w:w="1106" w:type="dxa"/>
            <w:tcBorders>
              <w:top w:val="single" w:sz="4" w:space="0" w:color="auto"/>
            </w:tcBorders>
            <w:vAlign w:val="bottom"/>
          </w:tcPr>
          <w:p w14:paraId="575DF507" w14:textId="77777777" w:rsidR="0036563C" w:rsidRPr="00773A95" w:rsidRDefault="0036563C" w:rsidP="00040406">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b/>
                <w:bCs/>
                <w:sz w:val="26"/>
                <w:szCs w:val="26"/>
                <w:cs/>
              </w:rPr>
            </w:pPr>
          </w:p>
        </w:tc>
      </w:tr>
      <w:tr w:rsidR="00BA6ABD" w:rsidRPr="00773A95" w14:paraId="3C271DE3" w14:textId="77777777" w:rsidTr="00A5297B">
        <w:tc>
          <w:tcPr>
            <w:tcW w:w="3924" w:type="dxa"/>
            <w:shd w:val="clear" w:color="auto" w:fill="auto"/>
          </w:tcPr>
          <w:p w14:paraId="0FAEABE6" w14:textId="2DB8368B" w:rsidR="00BA6ABD" w:rsidRPr="00773A95" w:rsidRDefault="0036563C" w:rsidP="0041741A">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 w:val="26"/>
                <w:szCs w:val="26"/>
              </w:rPr>
            </w:pPr>
            <w:r w:rsidRPr="00773A95">
              <w:rPr>
                <w:rFonts w:ascii="Browallia New" w:hAnsi="Browallia New" w:cs="Browallia New"/>
                <w:b/>
                <w:bCs/>
                <w:sz w:val="26"/>
                <w:szCs w:val="26"/>
                <w:cs/>
              </w:rPr>
              <w:t>รายการที่มิใช่อนุพันธ์</w:t>
            </w:r>
          </w:p>
        </w:tc>
        <w:tc>
          <w:tcPr>
            <w:tcW w:w="1105" w:type="dxa"/>
            <w:shd w:val="clear" w:color="auto" w:fill="auto"/>
            <w:vAlign w:val="bottom"/>
          </w:tcPr>
          <w:p w14:paraId="3B0558DE" w14:textId="77777777" w:rsidR="00BA6ABD" w:rsidRPr="00773A95" w:rsidRDefault="00BA6ABD"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shd w:val="clear" w:color="auto" w:fill="auto"/>
            <w:vAlign w:val="bottom"/>
          </w:tcPr>
          <w:p w14:paraId="572F0CF8" w14:textId="77777777" w:rsidR="00BA6ABD" w:rsidRPr="00773A95" w:rsidRDefault="00BA6ABD"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shd w:val="clear" w:color="auto" w:fill="auto"/>
            <w:vAlign w:val="bottom"/>
          </w:tcPr>
          <w:p w14:paraId="43117B82" w14:textId="77777777" w:rsidR="00BA6ABD" w:rsidRPr="00773A95" w:rsidRDefault="00BA6ABD"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shd w:val="clear" w:color="auto" w:fill="auto"/>
          </w:tcPr>
          <w:p w14:paraId="10BBF5E8" w14:textId="77777777" w:rsidR="00BA6ABD" w:rsidRPr="00773A95" w:rsidRDefault="00BA6ABD"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c>
          <w:tcPr>
            <w:tcW w:w="1106" w:type="dxa"/>
            <w:shd w:val="clear" w:color="auto" w:fill="auto"/>
          </w:tcPr>
          <w:p w14:paraId="15D58A4B" w14:textId="77777777" w:rsidR="00BA6ABD" w:rsidRPr="00773A95" w:rsidRDefault="00BA6ABD"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p>
        </w:tc>
      </w:tr>
      <w:tr w:rsidR="009411AD" w:rsidRPr="00773A95" w14:paraId="51CC62A6" w14:textId="77777777" w:rsidTr="00A5297B">
        <w:tc>
          <w:tcPr>
            <w:tcW w:w="3924" w:type="dxa"/>
            <w:shd w:val="clear" w:color="auto" w:fill="auto"/>
          </w:tcPr>
          <w:p w14:paraId="2D5776D7" w14:textId="0471B0D0" w:rsidR="009411AD" w:rsidRPr="00773A95" w:rsidRDefault="009411AD" w:rsidP="009411AD">
            <w:pPr>
              <w:pStyle w:val="BlockText"/>
              <w:spacing w:line="240" w:lineRule="auto"/>
              <w:ind w:left="435"/>
              <w:rPr>
                <w:rFonts w:ascii="Browallia New" w:hAnsi="Browallia New" w:cs="Browallia New"/>
                <w:sz w:val="26"/>
                <w:szCs w:val="26"/>
              </w:rPr>
            </w:pPr>
            <w:r w:rsidRPr="00773A95">
              <w:rPr>
                <w:rFonts w:ascii="Browallia New" w:hAnsi="Browallia New" w:cs="Browallia New"/>
                <w:sz w:val="26"/>
                <w:szCs w:val="26"/>
                <w:cs/>
              </w:rPr>
              <w:t>เงินกู้ยืมระยะสั้นจากสถาบันการเงิน</w:t>
            </w:r>
          </w:p>
        </w:tc>
        <w:tc>
          <w:tcPr>
            <w:tcW w:w="1105" w:type="dxa"/>
            <w:shd w:val="clear" w:color="auto" w:fill="auto"/>
            <w:vAlign w:val="bottom"/>
          </w:tcPr>
          <w:p w14:paraId="0F76CF6E" w14:textId="47E978C4"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834</w:t>
            </w:r>
          </w:p>
        </w:tc>
        <w:tc>
          <w:tcPr>
            <w:tcW w:w="1106" w:type="dxa"/>
            <w:shd w:val="clear" w:color="auto" w:fill="auto"/>
            <w:vAlign w:val="bottom"/>
          </w:tcPr>
          <w:p w14:paraId="5C0060B6" w14:textId="0EA5E147" w:rsidR="009411AD" w:rsidRPr="00773A95" w:rsidRDefault="009411AD"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auto"/>
            <w:vAlign w:val="bottom"/>
          </w:tcPr>
          <w:p w14:paraId="158B1756" w14:textId="42EA094E" w:rsidR="009411AD" w:rsidRPr="00773A95" w:rsidRDefault="009411AD"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auto"/>
            <w:vAlign w:val="bottom"/>
          </w:tcPr>
          <w:p w14:paraId="140B0354" w14:textId="1BF2EB74"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834</w:t>
            </w:r>
          </w:p>
        </w:tc>
        <w:tc>
          <w:tcPr>
            <w:tcW w:w="1106" w:type="dxa"/>
            <w:shd w:val="clear" w:color="auto" w:fill="auto"/>
            <w:vAlign w:val="bottom"/>
          </w:tcPr>
          <w:p w14:paraId="058B7321" w14:textId="0AA6005C"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6</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834</w:t>
            </w:r>
          </w:p>
        </w:tc>
      </w:tr>
      <w:tr w:rsidR="009411AD" w:rsidRPr="00773A95" w14:paraId="5DC8245E" w14:textId="77777777" w:rsidTr="00A5297B">
        <w:tc>
          <w:tcPr>
            <w:tcW w:w="3924" w:type="dxa"/>
            <w:shd w:val="clear" w:color="auto" w:fill="auto"/>
          </w:tcPr>
          <w:p w14:paraId="6561A97D" w14:textId="513E3360" w:rsidR="009411AD" w:rsidRPr="00773A95" w:rsidRDefault="009411AD" w:rsidP="009411AD">
            <w:pPr>
              <w:pStyle w:val="BlockText"/>
              <w:spacing w:line="240" w:lineRule="auto"/>
              <w:ind w:left="435"/>
              <w:rPr>
                <w:rFonts w:ascii="Browallia New" w:hAnsi="Browallia New" w:cs="Browallia New"/>
                <w:sz w:val="26"/>
                <w:szCs w:val="26"/>
                <w:cs/>
              </w:rPr>
            </w:pPr>
            <w:r w:rsidRPr="00773A95">
              <w:rPr>
                <w:rFonts w:ascii="Browallia New" w:hAnsi="Browallia New" w:cs="Browallia New"/>
                <w:sz w:val="26"/>
                <w:szCs w:val="26"/>
                <w:cs/>
              </w:rPr>
              <w:t>เงินกู้ยืมระยะสั้นจากกิจการที่เกี่ยวข้องกัน</w:t>
            </w:r>
          </w:p>
        </w:tc>
        <w:tc>
          <w:tcPr>
            <w:tcW w:w="1105" w:type="dxa"/>
            <w:shd w:val="clear" w:color="auto" w:fill="auto"/>
            <w:vAlign w:val="bottom"/>
          </w:tcPr>
          <w:p w14:paraId="6EB00E41" w14:textId="4B0286F2"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lang w:val="en-GB"/>
              </w:rPr>
            </w:pPr>
            <w:r w:rsidRPr="00435D73">
              <w:rPr>
                <w:rFonts w:ascii="Browallia New" w:hAnsi="Browallia New" w:cs="Browallia New"/>
                <w:sz w:val="26"/>
                <w:szCs w:val="26"/>
                <w:lang w:val="en-GB"/>
              </w:rPr>
              <w:t>4</w:t>
            </w:r>
            <w:r w:rsidR="00074FB7" w:rsidRPr="00773A95">
              <w:rPr>
                <w:rFonts w:ascii="Browallia New" w:hAnsi="Browallia New" w:cs="Browallia New"/>
                <w:sz w:val="26"/>
                <w:szCs w:val="26"/>
                <w:lang w:val="en-GB"/>
              </w:rPr>
              <w:t>,</w:t>
            </w:r>
            <w:r w:rsidRPr="00435D73">
              <w:rPr>
                <w:rFonts w:ascii="Browallia New" w:hAnsi="Browallia New" w:cs="Browallia New"/>
                <w:sz w:val="26"/>
                <w:szCs w:val="26"/>
                <w:lang w:val="en-GB"/>
              </w:rPr>
              <w:t>582</w:t>
            </w:r>
          </w:p>
        </w:tc>
        <w:tc>
          <w:tcPr>
            <w:tcW w:w="1106" w:type="dxa"/>
            <w:shd w:val="clear" w:color="auto" w:fill="auto"/>
            <w:vAlign w:val="bottom"/>
          </w:tcPr>
          <w:p w14:paraId="731FB864" w14:textId="44E90CA1" w:rsidR="009411AD" w:rsidRPr="00773A95" w:rsidRDefault="009411AD"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auto"/>
            <w:vAlign w:val="bottom"/>
          </w:tcPr>
          <w:p w14:paraId="22F1BA02" w14:textId="129A1942" w:rsidR="009411AD" w:rsidRPr="00773A95" w:rsidRDefault="009411AD"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auto"/>
            <w:vAlign w:val="bottom"/>
          </w:tcPr>
          <w:p w14:paraId="2E79A4F0" w14:textId="00867051"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4</w:t>
            </w:r>
            <w:r w:rsidR="00074FB7" w:rsidRPr="00773A95">
              <w:rPr>
                <w:rFonts w:ascii="Browallia New" w:hAnsi="Browallia New" w:cs="Browallia New"/>
                <w:sz w:val="26"/>
                <w:szCs w:val="26"/>
                <w:lang w:val="en-GB"/>
              </w:rPr>
              <w:t>,</w:t>
            </w:r>
            <w:r w:rsidRPr="00435D73">
              <w:rPr>
                <w:rFonts w:ascii="Browallia New" w:hAnsi="Browallia New" w:cs="Browallia New"/>
                <w:sz w:val="26"/>
                <w:szCs w:val="26"/>
                <w:lang w:val="en-GB"/>
              </w:rPr>
              <w:t>582</w:t>
            </w:r>
          </w:p>
        </w:tc>
        <w:tc>
          <w:tcPr>
            <w:tcW w:w="1106" w:type="dxa"/>
            <w:shd w:val="clear" w:color="auto" w:fill="auto"/>
            <w:vAlign w:val="bottom"/>
          </w:tcPr>
          <w:p w14:paraId="0BB9463C" w14:textId="5E6AAFC0"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4</w:t>
            </w:r>
            <w:r w:rsidR="00074FB7" w:rsidRPr="00773A95">
              <w:rPr>
                <w:rFonts w:ascii="Browallia New" w:hAnsi="Browallia New" w:cs="Browallia New"/>
                <w:sz w:val="26"/>
                <w:szCs w:val="26"/>
                <w:lang w:val="en-GB"/>
              </w:rPr>
              <w:t>,</w:t>
            </w:r>
            <w:r w:rsidRPr="00435D73">
              <w:rPr>
                <w:rFonts w:ascii="Browallia New" w:hAnsi="Browallia New" w:cs="Browallia New"/>
                <w:sz w:val="26"/>
                <w:szCs w:val="26"/>
                <w:lang w:val="en-GB"/>
              </w:rPr>
              <w:t>582</w:t>
            </w:r>
          </w:p>
        </w:tc>
      </w:tr>
      <w:tr w:rsidR="009411AD" w:rsidRPr="00773A95" w14:paraId="06A84F3F" w14:textId="77777777" w:rsidTr="00A5297B">
        <w:tc>
          <w:tcPr>
            <w:tcW w:w="3924" w:type="dxa"/>
            <w:shd w:val="clear" w:color="auto" w:fill="auto"/>
          </w:tcPr>
          <w:p w14:paraId="1B8C03C8"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 w:val="26"/>
                <w:szCs w:val="26"/>
              </w:rPr>
            </w:pPr>
            <w:r w:rsidRPr="00773A95">
              <w:rPr>
                <w:rFonts w:ascii="Browallia New" w:hAnsi="Browallia New" w:cs="Browallia New"/>
                <w:sz w:val="26"/>
                <w:szCs w:val="26"/>
                <w:cs/>
              </w:rPr>
              <w:t>เจ้าหนี้การค้า</w:t>
            </w:r>
            <w:r w:rsidRPr="00773A95">
              <w:rPr>
                <w:rFonts w:ascii="Browallia New" w:hAnsi="Browallia New" w:cs="Browallia New"/>
                <w:sz w:val="26"/>
                <w:szCs w:val="26"/>
              </w:rPr>
              <w:t xml:space="preserve"> </w:t>
            </w:r>
            <w:r w:rsidRPr="00773A95">
              <w:rPr>
                <w:rFonts w:ascii="Browallia New" w:hAnsi="Browallia New" w:cs="Browallia New"/>
                <w:sz w:val="26"/>
                <w:szCs w:val="26"/>
                <w:cs/>
              </w:rPr>
              <w:t>เจ้าหนี้อื่น</w:t>
            </w:r>
            <w:r w:rsidRPr="00773A95">
              <w:rPr>
                <w:rFonts w:ascii="Browallia New" w:hAnsi="Browallia New" w:cs="Browallia New"/>
                <w:sz w:val="26"/>
                <w:szCs w:val="26"/>
              </w:rPr>
              <w:t xml:space="preserve"> </w:t>
            </w:r>
            <w:r w:rsidRPr="00773A95">
              <w:rPr>
                <w:rFonts w:ascii="Browallia New" w:hAnsi="Browallia New" w:cs="Browallia New"/>
                <w:sz w:val="26"/>
                <w:szCs w:val="26"/>
                <w:cs/>
              </w:rPr>
              <w:t>และ</w:t>
            </w:r>
          </w:p>
          <w:p w14:paraId="28F153D9" w14:textId="43572136"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เจ้าหนี้ค่าก่อสร้างและซื้อสินทรัพย์</w:t>
            </w:r>
          </w:p>
        </w:tc>
        <w:tc>
          <w:tcPr>
            <w:tcW w:w="1105" w:type="dxa"/>
            <w:shd w:val="clear" w:color="auto" w:fill="auto"/>
            <w:vAlign w:val="bottom"/>
          </w:tcPr>
          <w:p w14:paraId="4D2A61A1" w14:textId="6DA74A5F"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411</w:t>
            </w:r>
          </w:p>
        </w:tc>
        <w:tc>
          <w:tcPr>
            <w:tcW w:w="1106" w:type="dxa"/>
            <w:shd w:val="clear" w:color="auto" w:fill="auto"/>
            <w:vAlign w:val="bottom"/>
          </w:tcPr>
          <w:p w14:paraId="6DF0475C" w14:textId="344046BC" w:rsidR="009411AD" w:rsidRPr="00773A95" w:rsidRDefault="009411AD"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auto"/>
            <w:vAlign w:val="bottom"/>
          </w:tcPr>
          <w:p w14:paraId="35EE8783" w14:textId="4366FB5F" w:rsidR="009411AD" w:rsidRPr="00773A95" w:rsidRDefault="009411AD"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106" w:type="dxa"/>
            <w:shd w:val="clear" w:color="auto" w:fill="auto"/>
            <w:vAlign w:val="bottom"/>
          </w:tcPr>
          <w:p w14:paraId="1AD1866E" w14:textId="4AE552C9"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411</w:t>
            </w:r>
          </w:p>
        </w:tc>
        <w:tc>
          <w:tcPr>
            <w:tcW w:w="1106" w:type="dxa"/>
            <w:shd w:val="clear" w:color="auto" w:fill="auto"/>
            <w:vAlign w:val="bottom"/>
          </w:tcPr>
          <w:p w14:paraId="731EFBA1" w14:textId="23486E12"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411</w:t>
            </w:r>
          </w:p>
        </w:tc>
      </w:tr>
      <w:tr w:rsidR="009411AD" w:rsidRPr="00773A95" w14:paraId="351136CB" w14:textId="77777777" w:rsidTr="00A5297B">
        <w:tc>
          <w:tcPr>
            <w:tcW w:w="3924" w:type="dxa"/>
            <w:shd w:val="clear" w:color="auto" w:fill="auto"/>
          </w:tcPr>
          <w:p w14:paraId="01F4CBD4"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 w:val="26"/>
                <w:szCs w:val="26"/>
              </w:rPr>
            </w:pPr>
            <w:r w:rsidRPr="00773A95">
              <w:rPr>
                <w:rFonts w:ascii="Browallia New" w:hAnsi="Browallia New" w:cs="Browallia New"/>
                <w:sz w:val="26"/>
                <w:szCs w:val="26"/>
                <w:cs/>
              </w:rPr>
              <w:t>หนี้สินตามสัญญาเช่า</w:t>
            </w:r>
          </w:p>
        </w:tc>
        <w:tc>
          <w:tcPr>
            <w:tcW w:w="1105" w:type="dxa"/>
            <w:shd w:val="clear" w:color="auto" w:fill="auto"/>
            <w:vAlign w:val="bottom"/>
          </w:tcPr>
          <w:p w14:paraId="273C3060" w14:textId="7D269F54"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w:t>
            </w:r>
          </w:p>
        </w:tc>
        <w:tc>
          <w:tcPr>
            <w:tcW w:w="1106" w:type="dxa"/>
            <w:shd w:val="clear" w:color="auto" w:fill="auto"/>
            <w:vAlign w:val="bottom"/>
          </w:tcPr>
          <w:p w14:paraId="4B189ABC" w14:textId="54D0CA03"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112</w:t>
            </w:r>
          </w:p>
        </w:tc>
        <w:tc>
          <w:tcPr>
            <w:tcW w:w="1106" w:type="dxa"/>
            <w:shd w:val="clear" w:color="auto" w:fill="auto"/>
            <w:vAlign w:val="bottom"/>
          </w:tcPr>
          <w:p w14:paraId="09F4F032" w14:textId="4231750D"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202</w:t>
            </w:r>
          </w:p>
        </w:tc>
        <w:tc>
          <w:tcPr>
            <w:tcW w:w="1106" w:type="dxa"/>
            <w:shd w:val="clear" w:color="auto" w:fill="auto"/>
            <w:vAlign w:val="bottom"/>
          </w:tcPr>
          <w:p w14:paraId="14AF7619" w14:textId="6D1D4D19"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315</w:t>
            </w:r>
          </w:p>
        </w:tc>
        <w:tc>
          <w:tcPr>
            <w:tcW w:w="1106" w:type="dxa"/>
            <w:shd w:val="clear" w:color="auto" w:fill="auto"/>
            <w:vAlign w:val="bottom"/>
          </w:tcPr>
          <w:p w14:paraId="2A525EF2" w14:textId="2161A806"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286</w:t>
            </w:r>
          </w:p>
        </w:tc>
      </w:tr>
      <w:tr w:rsidR="009411AD" w:rsidRPr="00773A95" w14:paraId="5562EDC7" w14:textId="77777777" w:rsidTr="00A5297B">
        <w:tc>
          <w:tcPr>
            <w:tcW w:w="3924" w:type="dxa"/>
            <w:shd w:val="clear" w:color="auto" w:fill="auto"/>
          </w:tcPr>
          <w:p w14:paraId="4E0ACE95"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 w:val="26"/>
                <w:szCs w:val="26"/>
              </w:rPr>
            </w:pPr>
            <w:r w:rsidRPr="00773A95">
              <w:rPr>
                <w:rFonts w:ascii="Browallia New" w:hAnsi="Browallia New" w:cs="Browallia New"/>
                <w:sz w:val="26"/>
                <w:szCs w:val="26"/>
                <w:cs/>
              </w:rPr>
              <w:t>เงินกู้ยืมระยะยาวจากสถาบันการเงิน</w:t>
            </w:r>
          </w:p>
          <w:p w14:paraId="0BD1AD54" w14:textId="0FA40F83"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 w:val="26"/>
                <w:szCs w:val="26"/>
              </w:rPr>
            </w:pPr>
            <w:r w:rsidRPr="00773A95">
              <w:rPr>
                <w:rFonts w:ascii="Browallia New" w:hAnsi="Browallia New" w:cs="Browallia New"/>
                <w:sz w:val="26"/>
                <w:szCs w:val="26"/>
                <w:cs/>
              </w:rPr>
              <w:t xml:space="preserve">   และดอกเบี้ยที่เกี่ยวข้อง</w:t>
            </w:r>
          </w:p>
        </w:tc>
        <w:tc>
          <w:tcPr>
            <w:tcW w:w="1105" w:type="dxa"/>
            <w:shd w:val="clear" w:color="auto" w:fill="auto"/>
            <w:vAlign w:val="bottom"/>
          </w:tcPr>
          <w:p w14:paraId="05F3234C" w14:textId="4F3A616E"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3</w:t>
            </w:r>
            <w:r w:rsidR="00CB3FD1" w:rsidRPr="00773A95">
              <w:rPr>
                <w:rFonts w:ascii="Browallia New" w:hAnsi="Browallia New" w:cs="Browallia New"/>
                <w:sz w:val="26"/>
                <w:szCs w:val="26"/>
                <w:lang w:val="en-GB"/>
              </w:rPr>
              <w:t>,</w:t>
            </w:r>
            <w:r w:rsidRPr="00435D73">
              <w:rPr>
                <w:rFonts w:ascii="Browallia New" w:hAnsi="Browallia New" w:cs="Browallia New"/>
                <w:sz w:val="26"/>
                <w:szCs w:val="26"/>
                <w:lang w:val="en-GB"/>
              </w:rPr>
              <w:t>509</w:t>
            </w:r>
          </w:p>
        </w:tc>
        <w:tc>
          <w:tcPr>
            <w:tcW w:w="1106" w:type="dxa"/>
            <w:shd w:val="clear" w:color="auto" w:fill="auto"/>
            <w:vAlign w:val="bottom"/>
          </w:tcPr>
          <w:p w14:paraId="5B9DBB6D" w14:textId="544319B2"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7</w:t>
            </w:r>
            <w:r w:rsidR="00CB3FD1" w:rsidRPr="00773A95">
              <w:rPr>
                <w:rFonts w:ascii="Browallia New" w:hAnsi="Browallia New" w:cs="Browallia New"/>
                <w:sz w:val="26"/>
                <w:szCs w:val="26"/>
              </w:rPr>
              <w:t>,</w:t>
            </w:r>
            <w:r w:rsidRPr="00435D73">
              <w:rPr>
                <w:rFonts w:ascii="Browallia New" w:hAnsi="Browallia New" w:cs="Browallia New"/>
                <w:sz w:val="26"/>
                <w:szCs w:val="26"/>
                <w:lang w:val="en-GB"/>
              </w:rPr>
              <w:t>643</w:t>
            </w:r>
          </w:p>
        </w:tc>
        <w:tc>
          <w:tcPr>
            <w:tcW w:w="1106" w:type="dxa"/>
            <w:shd w:val="clear" w:color="auto" w:fill="auto"/>
            <w:vAlign w:val="bottom"/>
          </w:tcPr>
          <w:p w14:paraId="4D2C33DE" w14:textId="1CA962E0"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2</w:t>
            </w:r>
            <w:r w:rsidR="00CB3FD1" w:rsidRPr="00773A95">
              <w:rPr>
                <w:rFonts w:ascii="Browallia New" w:hAnsi="Browallia New" w:cs="Browallia New"/>
                <w:sz w:val="26"/>
                <w:szCs w:val="26"/>
              </w:rPr>
              <w:t>,</w:t>
            </w:r>
            <w:r w:rsidRPr="00435D73">
              <w:rPr>
                <w:rFonts w:ascii="Browallia New" w:hAnsi="Browallia New" w:cs="Browallia New"/>
                <w:sz w:val="26"/>
                <w:szCs w:val="26"/>
                <w:lang w:val="en-GB"/>
              </w:rPr>
              <w:t>286</w:t>
            </w:r>
          </w:p>
        </w:tc>
        <w:tc>
          <w:tcPr>
            <w:tcW w:w="1106" w:type="dxa"/>
            <w:shd w:val="clear" w:color="auto" w:fill="auto"/>
            <w:vAlign w:val="bottom"/>
          </w:tcPr>
          <w:p w14:paraId="33CE9B60" w14:textId="0782CAD1"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13</w:t>
            </w:r>
            <w:r w:rsidR="00CB3FD1" w:rsidRPr="00773A95">
              <w:rPr>
                <w:rFonts w:ascii="Browallia New" w:hAnsi="Browallia New" w:cs="Browallia New"/>
                <w:sz w:val="26"/>
                <w:szCs w:val="26"/>
              </w:rPr>
              <w:t>,</w:t>
            </w:r>
            <w:r w:rsidRPr="00435D73">
              <w:rPr>
                <w:rFonts w:ascii="Browallia New" w:hAnsi="Browallia New" w:cs="Browallia New"/>
                <w:sz w:val="26"/>
                <w:szCs w:val="26"/>
                <w:lang w:val="en-GB"/>
              </w:rPr>
              <w:t>438</w:t>
            </w:r>
          </w:p>
        </w:tc>
        <w:tc>
          <w:tcPr>
            <w:tcW w:w="1106" w:type="dxa"/>
            <w:shd w:val="clear" w:color="auto" w:fill="auto"/>
            <w:vAlign w:val="bottom"/>
          </w:tcPr>
          <w:p w14:paraId="182B6F8B" w14:textId="27DC6EEB"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cs/>
              </w:rPr>
            </w:pPr>
            <w:r w:rsidRPr="00435D73">
              <w:rPr>
                <w:rFonts w:ascii="Browallia New" w:hAnsi="Browallia New" w:cs="Browallia New"/>
                <w:sz w:val="26"/>
                <w:szCs w:val="26"/>
                <w:lang w:val="en-GB"/>
              </w:rPr>
              <w:t>12</w:t>
            </w:r>
            <w:r w:rsidR="00CB3FD1" w:rsidRPr="00773A95">
              <w:rPr>
                <w:rFonts w:ascii="Browallia New" w:hAnsi="Browallia New" w:cs="Browallia New"/>
                <w:sz w:val="26"/>
                <w:szCs w:val="26"/>
              </w:rPr>
              <w:t>,</w:t>
            </w:r>
            <w:r w:rsidRPr="00435D73">
              <w:rPr>
                <w:rFonts w:ascii="Browallia New" w:hAnsi="Browallia New" w:cs="Browallia New"/>
                <w:sz w:val="26"/>
                <w:szCs w:val="26"/>
                <w:lang w:val="en-GB"/>
              </w:rPr>
              <w:t>003</w:t>
            </w:r>
          </w:p>
        </w:tc>
      </w:tr>
      <w:tr w:rsidR="009411AD" w:rsidRPr="00773A95" w14:paraId="527D8688" w14:textId="77777777" w:rsidTr="00A5297B">
        <w:tc>
          <w:tcPr>
            <w:tcW w:w="3924" w:type="dxa"/>
            <w:shd w:val="clear" w:color="auto" w:fill="auto"/>
          </w:tcPr>
          <w:p w14:paraId="4F48D3AB" w14:textId="58ED75C1"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sz w:val="26"/>
                <w:szCs w:val="26"/>
              </w:rPr>
            </w:pPr>
            <w:r w:rsidRPr="00773A95">
              <w:rPr>
                <w:rFonts w:ascii="Browallia New" w:hAnsi="Browallia New" w:cs="Browallia New"/>
                <w:sz w:val="26"/>
                <w:szCs w:val="26"/>
                <w:cs/>
              </w:rPr>
              <w:t>หุ้นกู้และดอกเบี้ยที่เกี่ยวข้อง</w:t>
            </w:r>
          </w:p>
        </w:tc>
        <w:tc>
          <w:tcPr>
            <w:tcW w:w="1105" w:type="dxa"/>
            <w:tcBorders>
              <w:bottom w:val="single" w:sz="4" w:space="0" w:color="auto"/>
            </w:tcBorders>
            <w:shd w:val="clear" w:color="auto" w:fill="auto"/>
            <w:vAlign w:val="bottom"/>
          </w:tcPr>
          <w:p w14:paraId="37ED21EF" w14:textId="7FFDF072"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569</w:t>
            </w:r>
          </w:p>
        </w:tc>
        <w:tc>
          <w:tcPr>
            <w:tcW w:w="1106" w:type="dxa"/>
            <w:tcBorders>
              <w:bottom w:val="single" w:sz="4" w:space="0" w:color="auto"/>
            </w:tcBorders>
            <w:shd w:val="clear" w:color="auto" w:fill="auto"/>
            <w:vAlign w:val="bottom"/>
          </w:tcPr>
          <w:p w14:paraId="1F3BAD5C" w14:textId="2DB62B93"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8</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501</w:t>
            </w:r>
          </w:p>
        </w:tc>
        <w:tc>
          <w:tcPr>
            <w:tcW w:w="1106" w:type="dxa"/>
            <w:tcBorders>
              <w:bottom w:val="single" w:sz="4" w:space="0" w:color="auto"/>
            </w:tcBorders>
            <w:shd w:val="clear" w:color="auto" w:fill="auto"/>
            <w:vAlign w:val="bottom"/>
          </w:tcPr>
          <w:p w14:paraId="4F766C9A" w14:textId="76B5B9A4"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7</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496</w:t>
            </w:r>
          </w:p>
        </w:tc>
        <w:tc>
          <w:tcPr>
            <w:tcW w:w="1106" w:type="dxa"/>
            <w:tcBorders>
              <w:bottom w:val="single" w:sz="4" w:space="0" w:color="auto"/>
            </w:tcBorders>
            <w:shd w:val="clear" w:color="auto" w:fill="auto"/>
            <w:vAlign w:val="bottom"/>
          </w:tcPr>
          <w:p w14:paraId="0D31230B" w14:textId="69721205"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17</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566</w:t>
            </w:r>
          </w:p>
        </w:tc>
        <w:tc>
          <w:tcPr>
            <w:tcW w:w="1106" w:type="dxa"/>
            <w:tcBorders>
              <w:bottom w:val="single" w:sz="4" w:space="0" w:color="auto"/>
            </w:tcBorders>
            <w:shd w:val="clear" w:color="auto" w:fill="auto"/>
            <w:vAlign w:val="bottom"/>
          </w:tcPr>
          <w:p w14:paraId="311A2155" w14:textId="6DE6F4DB"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15</w:t>
            </w:r>
            <w:r w:rsidR="009411AD" w:rsidRPr="00773A95">
              <w:rPr>
                <w:rFonts w:ascii="Browallia New" w:hAnsi="Browallia New" w:cs="Browallia New"/>
                <w:sz w:val="26"/>
                <w:szCs w:val="26"/>
              </w:rPr>
              <w:t>,</w:t>
            </w:r>
            <w:r w:rsidRPr="00435D73">
              <w:rPr>
                <w:rFonts w:ascii="Browallia New" w:hAnsi="Browallia New" w:cs="Browallia New"/>
                <w:sz w:val="26"/>
                <w:szCs w:val="26"/>
                <w:lang w:val="en-GB"/>
              </w:rPr>
              <w:t>291</w:t>
            </w:r>
          </w:p>
        </w:tc>
      </w:tr>
      <w:tr w:rsidR="009411AD" w:rsidRPr="00773A95" w14:paraId="3B3BE380" w14:textId="77777777" w:rsidTr="00A5297B">
        <w:tc>
          <w:tcPr>
            <w:tcW w:w="3924" w:type="dxa"/>
            <w:shd w:val="clear" w:color="auto" w:fill="auto"/>
          </w:tcPr>
          <w:p w14:paraId="26C1EEBB" w14:textId="77777777" w:rsidR="009411AD" w:rsidRPr="00773A95" w:rsidRDefault="009411AD" w:rsidP="009411AD">
            <w:pPr>
              <w:pStyle w:val="BlockText"/>
              <w:tabs>
                <w:tab w:val="clear" w:pos="1418"/>
                <w:tab w:val="clear" w:pos="3402"/>
                <w:tab w:val="clear" w:pos="4536"/>
                <w:tab w:val="clear" w:pos="5670"/>
                <w:tab w:val="clear" w:pos="6804"/>
                <w:tab w:val="clear" w:pos="7655"/>
              </w:tabs>
              <w:spacing w:line="240" w:lineRule="auto"/>
              <w:ind w:left="435" w:right="0"/>
              <w:rPr>
                <w:rFonts w:ascii="Browallia New" w:hAnsi="Browallia New" w:cs="Browallia New"/>
                <w:b/>
                <w:bCs/>
                <w:sz w:val="26"/>
                <w:szCs w:val="26"/>
                <w:cs/>
              </w:rPr>
            </w:pPr>
            <w:r w:rsidRPr="00773A95">
              <w:rPr>
                <w:rFonts w:ascii="Browallia New" w:hAnsi="Browallia New" w:cs="Browallia New"/>
                <w:b/>
                <w:bCs/>
                <w:sz w:val="26"/>
                <w:szCs w:val="26"/>
                <w:cs/>
              </w:rPr>
              <w:t>รวม</w:t>
            </w:r>
          </w:p>
        </w:tc>
        <w:tc>
          <w:tcPr>
            <w:tcW w:w="1105" w:type="dxa"/>
            <w:tcBorders>
              <w:top w:val="nil"/>
              <w:left w:val="nil"/>
              <w:bottom w:val="single" w:sz="4" w:space="0" w:color="auto"/>
              <w:right w:val="nil"/>
            </w:tcBorders>
            <w:shd w:val="clear" w:color="auto" w:fill="auto"/>
            <w:vAlign w:val="center"/>
          </w:tcPr>
          <w:p w14:paraId="78F038D9" w14:textId="1E68C185"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16</w:t>
            </w:r>
            <w:r w:rsidR="009B1957" w:rsidRPr="00773A95">
              <w:rPr>
                <w:rFonts w:ascii="Browallia New" w:hAnsi="Browallia New" w:cs="Browallia New"/>
                <w:sz w:val="26"/>
                <w:szCs w:val="26"/>
                <w:lang w:val="en-GB"/>
              </w:rPr>
              <w:t>,</w:t>
            </w:r>
            <w:r w:rsidRPr="00435D73">
              <w:rPr>
                <w:rFonts w:ascii="Browallia New" w:hAnsi="Browallia New" w:cs="Browallia New"/>
                <w:sz w:val="26"/>
                <w:szCs w:val="26"/>
                <w:lang w:val="en-GB"/>
              </w:rPr>
              <w:t>906</w:t>
            </w:r>
          </w:p>
        </w:tc>
        <w:tc>
          <w:tcPr>
            <w:tcW w:w="1106" w:type="dxa"/>
            <w:tcBorders>
              <w:top w:val="nil"/>
              <w:left w:val="nil"/>
              <w:bottom w:val="single" w:sz="4" w:space="0" w:color="auto"/>
              <w:right w:val="nil"/>
            </w:tcBorders>
            <w:shd w:val="clear" w:color="auto" w:fill="auto"/>
            <w:vAlign w:val="center"/>
          </w:tcPr>
          <w:p w14:paraId="32C1D086" w14:textId="68849A9D"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16</w:t>
            </w:r>
            <w:r w:rsidR="009B1957" w:rsidRPr="00773A95">
              <w:rPr>
                <w:rFonts w:ascii="Browallia New" w:hAnsi="Browallia New" w:cs="Browallia New"/>
                <w:sz w:val="26"/>
                <w:szCs w:val="26"/>
                <w:lang w:val="en-GB"/>
              </w:rPr>
              <w:t>,</w:t>
            </w:r>
            <w:r w:rsidRPr="00435D73">
              <w:rPr>
                <w:rFonts w:ascii="Browallia New" w:hAnsi="Browallia New" w:cs="Browallia New"/>
                <w:sz w:val="26"/>
                <w:szCs w:val="26"/>
                <w:lang w:val="en-GB"/>
              </w:rPr>
              <w:t>256</w:t>
            </w:r>
          </w:p>
        </w:tc>
        <w:tc>
          <w:tcPr>
            <w:tcW w:w="1106" w:type="dxa"/>
            <w:tcBorders>
              <w:top w:val="nil"/>
              <w:left w:val="nil"/>
              <w:bottom w:val="single" w:sz="4" w:space="0" w:color="auto"/>
              <w:right w:val="nil"/>
            </w:tcBorders>
            <w:shd w:val="clear" w:color="auto" w:fill="auto"/>
            <w:vAlign w:val="center"/>
          </w:tcPr>
          <w:p w14:paraId="5069698A" w14:textId="29E9B215"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9</w:t>
            </w:r>
            <w:r w:rsidR="00D87358" w:rsidRPr="00773A95">
              <w:rPr>
                <w:rFonts w:ascii="Browallia New" w:hAnsi="Browallia New" w:cs="Browallia New"/>
                <w:sz w:val="26"/>
                <w:szCs w:val="26"/>
                <w:lang w:val="en-GB"/>
              </w:rPr>
              <w:t>,</w:t>
            </w:r>
            <w:r w:rsidRPr="00435D73">
              <w:rPr>
                <w:rFonts w:ascii="Browallia New" w:hAnsi="Browallia New" w:cs="Browallia New"/>
                <w:sz w:val="26"/>
                <w:szCs w:val="26"/>
                <w:lang w:val="en-GB"/>
              </w:rPr>
              <w:t>984</w:t>
            </w:r>
          </w:p>
        </w:tc>
        <w:tc>
          <w:tcPr>
            <w:tcW w:w="1106" w:type="dxa"/>
            <w:tcBorders>
              <w:top w:val="nil"/>
              <w:left w:val="nil"/>
              <w:bottom w:val="single" w:sz="4" w:space="0" w:color="auto"/>
              <w:right w:val="nil"/>
            </w:tcBorders>
            <w:shd w:val="clear" w:color="auto" w:fill="auto"/>
            <w:vAlign w:val="center"/>
          </w:tcPr>
          <w:p w14:paraId="7702AA32" w14:textId="3B00DB33"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rPr>
            </w:pPr>
            <w:r w:rsidRPr="00435D73">
              <w:rPr>
                <w:rFonts w:ascii="Browallia New" w:hAnsi="Browallia New" w:cs="Browallia New"/>
                <w:sz w:val="26"/>
                <w:szCs w:val="26"/>
                <w:lang w:val="en-GB"/>
              </w:rPr>
              <w:t>43</w:t>
            </w:r>
            <w:r w:rsidR="0073389E" w:rsidRPr="00773A95">
              <w:rPr>
                <w:rFonts w:ascii="Browallia New" w:hAnsi="Browallia New" w:cs="Browallia New"/>
                <w:sz w:val="26"/>
                <w:szCs w:val="26"/>
                <w:lang w:val="en-GB"/>
              </w:rPr>
              <w:t>,</w:t>
            </w:r>
            <w:r w:rsidRPr="00435D73">
              <w:rPr>
                <w:rFonts w:ascii="Browallia New" w:hAnsi="Browallia New" w:cs="Browallia New"/>
                <w:sz w:val="26"/>
                <w:szCs w:val="26"/>
                <w:lang w:val="en-GB"/>
              </w:rPr>
              <w:t>146</w:t>
            </w:r>
          </w:p>
        </w:tc>
        <w:tc>
          <w:tcPr>
            <w:tcW w:w="1106" w:type="dxa"/>
            <w:tcBorders>
              <w:top w:val="nil"/>
              <w:left w:val="nil"/>
              <w:bottom w:val="single" w:sz="4" w:space="0" w:color="auto"/>
              <w:right w:val="nil"/>
            </w:tcBorders>
            <w:shd w:val="clear" w:color="auto" w:fill="auto"/>
            <w:vAlign w:val="center"/>
          </w:tcPr>
          <w:p w14:paraId="3C4842EA" w14:textId="0DE03B95" w:rsidR="009411AD" w:rsidRPr="00773A95" w:rsidRDefault="00435D73" w:rsidP="00935490">
            <w:pPr>
              <w:pStyle w:val="BlockText"/>
              <w:tabs>
                <w:tab w:val="clear" w:pos="1418"/>
                <w:tab w:val="clear" w:pos="3402"/>
                <w:tab w:val="clear" w:pos="4536"/>
                <w:tab w:val="clear" w:pos="5670"/>
                <w:tab w:val="clear" w:pos="6804"/>
                <w:tab w:val="clear" w:pos="7655"/>
              </w:tabs>
              <w:spacing w:line="240" w:lineRule="auto"/>
              <w:ind w:left="0" w:right="-72"/>
              <w:jc w:val="right"/>
              <w:rPr>
                <w:rFonts w:ascii="Browallia New" w:hAnsi="Browallia New" w:cs="Browallia New"/>
                <w:sz w:val="26"/>
                <w:szCs w:val="26"/>
                <w:cs/>
              </w:rPr>
            </w:pPr>
            <w:r w:rsidRPr="00435D73">
              <w:rPr>
                <w:rFonts w:ascii="Browallia New" w:hAnsi="Browallia New" w:cs="Browallia New"/>
                <w:sz w:val="26"/>
                <w:szCs w:val="26"/>
                <w:lang w:val="en-GB"/>
              </w:rPr>
              <w:t>39</w:t>
            </w:r>
            <w:r w:rsidR="001C4120" w:rsidRPr="00773A95">
              <w:rPr>
                <w:rFonts w:ascii="Browallia New" w:hAnsi="Browallia New" w:cs="Browallia New"/>
                <w:sz w:val="26"/>
                <w:szCs w:val="26"/>
                <w:lang w:val="en-GB"/>
              </w:rPr>
              <w:t>,</w:t>
            </w:r>
            <w:r w:rsidRPr="00435D73">
              <w:rPr>
                <w:rFonts w:ascii="Browallia New" w:hAnsi="Browallia New" w:cs="Browallia New"/>
                <w:sz w:val="26"/>
                <w:szCs w:val="26"/>
                <w:lang w:val="en-GB"/>
              </w:rPr>
              <w:t>407</w:t>
            </w:r>
          </w:p>
        </w:tc>
      </w:tr>
    </w:tbl>
    <w:p w14:paraId="0B2282FF" w14:textId="5C6C6394" w:rsidR="00525296" w:rsidRPr="00773A95" w:rsidRDefault="00525296" w:rsidP="00BF7BE6">
      <w:pPr>
        <w:jc w:val="thaiDistribute"/>
        <w:rPr>
          <w:rFonts w:ascii="Browallia New" w:hAnsi="Browallia New" w:cs="Browallia New"/>
          <w:szCs w:val="26"/>
        </w:rPr>
      </w:pPr>
    </w:p>
    <w:p w14:paraId="49C2FE38" w14:textId="578D15F5" w:rsidR="006962F6" w:rsidRPr="00773A95" w:rsidRDefault="00435D73" w:rsidP="00C64204">
      <w:pPr>
        <w:pStyle w:val="HeadSub1-5EA"/>
        <w:rPr>
          <w:rFonts w:ascii="Browallia New" w:hAnsi="Browallia New" w:cs="Browallia New"/>
          <w:color w:val="CF4A02"/>
          <w:lang w:val="en-US"/>
        </w:rPr>
      </w:pPr>
      <w:r w:rsidRPr="00435D73">
        <w:rPr>
          <w:rFonts w:ascii="Browallia New" w:hAnsi="Browallia New" w:cs="Browallia New"/>
          <w:color w:val="CF4A02"/>
        </w:rPr>
        <w:t>6</w:t>
      </w:r>
      <w:r w:rsidR="006962F6" w:rsidRPr="00773A95">
        <w:rPr>
          <w:rFonts w:ascii="Browallia New" w:hAnsi="Browallia New" w:cs="Browallia New"/>
          <w:color w:val="CF4A02"/>
          <w:lang w:val="en-US"/>
        </w:rPr>
        <w:t>.</w:t>
      </w:r>
      <w:r w:rsidRPr="00435D73">
        <w:rPr>
          <w:rFonts w:ascii="Browallia New" w:hAnsi="Browallia New" w:cs="Browallia New"/>
          <w:color w:val="CF4A02"/>
        </w:rPr>
        <w:t>2</w:t>
      </w:r>
      <w:r w:rsidR="00040406" w:rsidRPr="00773A95">
        <w:rPr>
          <w:rFonts w:ascii="Browallia New" w:hAnsi="Browallia New" w:cs="Browallia New"/>
          <w:color w:val="CF4A02"/>
          <w:lang w:val="en-US"/>
        </w:rPr>
        <w:tab/>
      </w:r>
      <w:r w:rsidR="006962F6" w:rsidRPr="00773A95">
        <w:rPr>
          <w:rFonts w:ascii="Browallia New" w:hAnsi="Browallia New" w:cs="Browallia New"/>
          <w:color w:val="CF4A02"/>
          <w:cs/>
          <w:lang w:val="en-US"/>
        </w:rPr>
        <w:t>การบริหารส่วนของเงินทุน</w:t>
      </w:r>
    </w:p>
    <w:p w14:paraId="589F9830" w14:textId="77777777" w:rsidR="00040406" w:rsidRPr="00773A95" w:rsidRDefault="00040406" w:rsidP="00040406">
      <w:pPr>
        <w:ind w:left="540"/>
        <w:jc w:val="thaiDistribute"/>
        <w:rPr>
          <w:rFonts w:ascii="Browallia New" w:hAnsi="Browallia New" w:cs="Browallia New"/>
          <w:color w:val="CF4A02"/>
          <w:szCs w:val="26"/>
        </w:rPr>
      </w:pPr>
      <w:bookmarkStart w:id="15" w:name="_Toc48681838"/>
    </w:p>
    <w:p w14:paraId="7D9E4E36" w14:textId="77777777" w:rsidR="00626BC5" w:rsidRPr="00773A95" w:rsidRDefault="00E63995" w:rsidP="00156D2E">
      <w:pPr>
        <w:pStyle w:val="Heading3"/>
        <w:spacing w:before="0" w:after="0"/>
        <w:ind w:left="546"/>
        <w:contextualSpacing/>
        <w:rPr>
          <w:rFonts w:ascii="Browallia New" w:eastAsia="Arial Unicode MS" w:hAnsi="Browallia New" w:cs="Browallia New"/>
          <w:color w:val="CF4A02"/>
          <w:szCs w:val="26"/>
        </w:rPr>
      </w:pPr>
      <w:r w:rsidRPr="00773A95">
        <w:rPr>
          <w:rFonts w:ascii="Browallia New" w:eastAsia="Arial Unicode MS" w:hAnsi="Browallia New" w:cs="Browallia New"/>
          <w:color w:val="CF4A02"/>
          <w:szCs w:val="26"/>
          <w:cs/>
        </w:rPr>
        <w:t>การบริหารความเสี่ยง</w:t>
      </w:r>
    </w:p>
    <w:p w14:paraId="3D2B7995" w14:textId="77777777" w:rsidR="00626BC5" w:rsidRPr="00773A95" w:rsidRDefault="00626BC5" w:rsidP="00040406">
      <w:pPr>
        <w:ind w:left="540"/>
        <w:jc w:val="thaiDistribute"/>
        <w:rPr>
          <w:rFonts w:ascii="Browallia New" w:eastAsia="Arial Unicode MS" w:hAnsi="Browallia New" w:cs="Browallia New"/>
          <w:color w:val="CF4A02"/>
          <w:szCs w:val="26"/>
        </w:rPr>
      </w:pPr>
    </w:p>
    <w:bookmarkEnd w:id="15"/>
    <w:p w14:paraId="47E42EA8" w14:textId="77777777" w:rsidR="006962F6" w:rsidRPr="00773A95" w:rsidRDefault="003629AE" w:rsidP="00040406">
      <w:pPr>
        <w:ind w:left="540"/>
        <w:jc w:val="thaiDistribute"/>
        <w:rPr>
          <w:rFonts w:ascii="Browallia New" w:eastAsia="Arial Unicode MS" w:hAnsi="Browallia New" w:cs="Browallia New"/>
          <w:color w:val="000000"/>
          <w:spacing w:val="-4"/>
          <w:szCs w:val="26"/>
          <w:lang w:val="en-US"/>
        </w:rPr>
      </w:pPr>
      <w:r w:rsidRPr="00773A95">
        <w:rPr>
          <w:rFonts w:ascii="Browallia New" w:eastAsia="Arial Unicode MS" w:hAnsi="Browallia New" w:cs="Browallia New"/>
          <w:color w:val="000000"/>
          <w:spacing w:val="-4"/>
          <w:szCs w:val="26"/>
          <w:cs/>
          <w:lang w:val="en-US"/>
        </w:rPr>
        <w:t>วัตถุประสงค์ของกลุ่มกิจการในการบริหารทุนของกลุ่มกิจการนั้นเพื่อดำรงไว้ซึ่งความสามารถในการดำเนินงานอย่างต่อเนื่องของกลุ่มกิจการ เพื่อสร้างผลตอบแทนต่อผู้ถือหุ้นและเป็นประโยชน์ต่อผู้ที่มีส่วนได้เสียอื่น และเพื่อดำรงไว้ซึ่งโครงสร้างของ</w:t>
      </w:r>
      <w:r w:rsidR="00040406" w:rsidRPr="00773A95">
        <w:rPr>
          <w:rFonts w:ascii="Browallia New" w:eastAsia="Arial Unicode MS" w:hAnsi="Browallia New" w:cs="Browallia New"/>
          <w:color w:val="000000"/>
          <w:spacing w:val="-4"/>
          <w:szCs w:val="26"/>
          <w:cs/>
          <w:lang w:val="en-US"/>
        </w:rPr>
        <w:t>ทุน</w:t>
      </w:r>
      <w:r w:rsidR="00040406" w:rsidRPr="00773A95">
        <w:rPr>
          <w:rFonts w:ascii="Browallia New" w:eastAsia="Arial Unicode MS" w:hAnsi="Browallia New" w:cs="Browallia New"/>
          <w:color w:val="000000"/>
          <w:spacing w:val="-4"/>
          <w:szCs w:val="26"/>
          <w:lang w:val="en-US"/>
        </w:rPr>
        <w:br/>
      </w:r>
      <w:r w:rsidR="00040406" w:rsidRPr="00773A95">
        <w:rPr>
          <w:rFonts w:ascii="Browallia New" w:eastAsia="Arial Unicode MS" w:hAnsi="Browallia New" w:cs="Browallia New"/>
          <w:color w:val="000000"/>
          <w:spacing w:val="-4"/>
          <w:szCs w:val="26"/>
          <w:cs/>
          <w:lang w:val="en-US"/>
        </w:rPr>
        <w:t>ที่</w:t>
      </w:r>
      <w:r w:rsidRPr="00773A95">
        <w:rPr>
          <w:rFonts w:ascii="Browallia New" w:eastAsia="Arial Unicode MS" w:hAnsi="Browallia New" w:cs="Browallia New"/>
          <w:color w:val="000000"/>
          <w:spacing w:val="-4"/>
          <w:szCs w:val="26"/>
          <w:cs/>
          <w:lang w:val="en-US"/>
        </w:rPr>
        <w:t>เหมาะสมเพื่อลดต้นทุนทางการเงินของทุน</w:t>
      </w:r>
    </w:p>
    <w:p w14:paraId="17DEC198" w14:textId="77777777" w:rsidR="006962F6" w:rsidRPr="00773A95" w:rsidRDefault="006962F6" w:rsidP="00040406">
      <w:pPr>
        <w:ind w:left="540"/>
        <w:jc w:val="thaiDistribute"/>
        <w:rPr>
          <w:rFonts w:ascii="Browallia New" w:hAnsi="Browallia New" w:cs="Browallia New"/>
          <w:szCs w:val="26"/>
        </w:rPr>
      </w:pPr>
    </w:p>
    <w:p w14:paraId="57B5A089" w14:textId="134FD897" w:rsidR="006962F6" w:rsidRPr="00773A95" w:rsidRDefault="003629AE" w:rsidP="00040406">
      <w:pPr>
        <w:pStyle w:val="BlockText"/>
        <w:tabs>
          <w:tab w:val="clear" w:pos="1418"/>
          <w:tab w:val="clear" w:pos="3402"/>
          <w:tab w:val="clear" w:pos="4536"/>
          <w:tab w:val="clear" w:pos="5670"/>
          <w:tab w:val="clear" w:pos="6804"/>
          <w:tab w:val="clear" w:pos="7655"/>
        </w:tabs>
        <w:spacing w:line="240" w:lineRule="auto"/>
        <w:ind w:left="540" w:right="0"/>
        <w:jc w:val="thaiDistribute"/>
        <w:rPr>
          <w:rFonts w:ascii="Browallia New" w:eastAsia="Cordia New" w:hAnsi="Browallia New" w:cs="Browallia New"/>
          <w:color w:val="000000"/>
          <w:szCs w:val="26"/>
          <w:lang w:val="en-GB" w:bidi="ar-SA"/>
        </w:rPr>
      </w:pPr>
      <w:r w:rsidRPr="00773A95">
        <w:rPr>
          <w:rFonts w:ascii="Browallia New" w:hAnsi="Browallia New" w:cs="Browallia New"/>
          <w:caps/>
          <w:szCs w:val="26"/>
          <w:cs/>
          <w:lang w:bidi="ar-SA"/>
        </w:rPr>
        <w:t xml:space="preserve">ณ วันที่ </w:t>
      </w:r>
      <w:r w:rsidR="00435D73" w:rsidRPr="00435D73">
        <w:rPr>
          <w:rFonts w:ascii="Browallia New" w:hAnsi="Browallia New" w:cs="Browallia New"/>
          <w:caps/>
          <w:szCs w:val="26"/>
          <w:lang w:val="en-GB"/>
        </w:rPr>
        <w:t>31</w:t>
      </w:r>
      <w:r w:rsidRPr="00773A95">
        <w:rPr>
          <w:rFonts w:ascii="Browallia New" w:hAnsi="Browallia New" w:cs="Browallia New"/>
          <w:caps/>
          <w:szCs w:val="26"/>
          <w:cs/>
          <w:lang w:bidi="ar-SA"/>
        </w:rPr>
        <w:t xml:space="preserve"> ธันวาคม กลุ่มกิจการมีอัตราส่วนหนี้สิน</w:t>
      </w:r>
      <w:r w:rsidR="000607D6" w:rsidRPr="00773A95">
        <w:rPr>
          <w:rFonts w:ascii="Browallia New" w:hAnsi="Browallia New" w:cs="Browallia New"/>
          <w:caps/>
          <w:szCs w:val="26"/>
          <w:cs/>
        </w:rPr>
        <w:t>สุทธิ</w:t>
      </w:r>
      <w:r w:rsidRPr="00773A95">
        <w:rPr>
          <w:rFonts w:ascii="Browallia New" w:hAnsi="Browallia New" w:cs="Browallia New"/>
          <w:caps/>
          <w:szCs w:val="26"/>
          <w:cs/>
          <w:lang w:bidi="ar-SA"/>
        </w:rPr>
        <w:t>ต่อทุน ดังนี้</w:t>
      </w:r>
    </w:p>
    <w:p w14:paraId="6DDC8A13" w14:textId="77777777" w:rsidR="006962F6" w:rsidRPr="00773A95" w:rsidRDefault="006962F6" w:rsidP="00040406">
      <w:pPr>
        <w:ind w:left="540"/>
        <w:jc w:val="thaiDistribute"/>
        <w:rPr>
          <w:rFonts w:ascii="Browallia New" w:hAnsi="Browallia New" w:cs="Browallia New"/>
          <w:szCs w:val="26"/>
          <w:lang w:bidi="ar-SA"/>
        </w:rPr>
      </w:pPr>
    </w:p>
    <w:tbl>
      <w:tblPr>
        <w:tblW w:w="9000" w:type="dxa"/>
        <w:tblInd w:w="450" w:type="dxa"/>
        <w:tblLook w:val="04A0" w:firstRow="1" w:lastRow="0" w:firstColumn="1" w:lastColumn="0" w:noHBand="0" w:noVBand="1"/>
      </w:tblPr>
      <w:tblGrid>
        <w:gridCol w:w="6408"/>
        <w:gridCol w:w="1296"/>
        <w:gridCol w:w="1296"/>
      </w:tblGrid>
      <w:tr w:rsidR="006962F6" w:rsidRPr="00773A95" w14:paraId="5903EA6E" w14:textId="77777777" w:rsidTr="0041741A">
        <w:tc>
          <w:tcPr>
            <w:tcW w:w="6408" w:type="dxa"/>
            <w:shd w:val="clear" w:color="auto" w:fill="auto"/>
          </w:tcPr>
          <w:p w14:paraId="40A9E0BB" w14:textId="77777777" w:rsidR="006962F6" w:rsidRPr="00773A95" w:rsidRDefault="006962F6" w:rsidP="0041741A">
            <w:pPr>
              <w:ind w:left="-15"/>
              <w:rPr>
                <w:rFonts w:ascii="Browallia New" w:eastAsia="Arial" w:hAnsi="Browallia New" w:cs="Browallia New"/>
                <w:szCs w:val="26"/>
              </w:rPr>
            </w:pPr>
          </w:p>
        </w:tc>
        <w:tc>
          <w:tcPr>
            <w:tcW w:w="2592" w:type="dxa"/>
            <w:gridSpan w:val="2"/>
            <w:tcBorders>
              <w:top w:val="single" w:sz="4" w:space="0" w:color="auto"/>
              <w:bottom w:val="single" w:sz="4" w:space="0" w:color="auto"/>
            </w:tcBorders>
            <w:shd w:val="clear" w:color="auto" w:fill="auto"/>
          </w:tcPr>
          <w:p w14:paraId="501F3A14" w14:textId="77777777" w:rsidR="006962F6" w:rsidRPr="00773A95" w:rsidRDefault="006962F6" w:rsidP="009F04CB">
            <w:pPr>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r>
      <w:tr w:rsidR="006962F6" w:rsidRPr="00773A95" w14:paraId="61872C7E" w14:textId="77777777" w:rsidTr="0041741A">
        <w:tc>
          <w:tcPr>
            <w:tcW w:w="6408" w:type="dxa"/>
            <w:shd w:val="clear" w:color="auto" w:fill="auto"/>
          </w:tcPr>
          <w:p w14:paraId="06455DA6" w14:textId="77777777" w:rsidR="006962F6" w:rsidRPr="00773A95" w:rsidRDefault="006962F6" w:rsidP="0041741A">
            <w:pPr>
              <w:ind w:left="-15"/>
              <w:rPr>
                <w:rFonts w:ascii="Browallia New" w:eastAsia="Arial" w:hAnsi="Browallia New" w:cs="Browallia New"/>
                <w:szCs w:val="26"/>
              </w:rPr>
            </w:pPr>
            <w:bookmarkStart w:id="16" w:name="_Hlk45234752"/>
          </w:p>
        </w:tc>
        <w:tc>
          <w:tcPr>
            <w:tcW w:w="1296" w:type="dxa"/>
            <w:tcBorders>
              <w:bottom w:val="single" w:sz="4" w:space="0" w:color="auto"/>
            </w:tcBorders>
            <w:shd w:val="clear" w:color="auto" w:fill="auto"/>
          </w:tcPr>
          <w:p w14:paraId="2E265B0F" w14:textId="3B99512B" w:rsidR="006962F6" w:rsidRPr="00773A95" w:rsidRDefault="00875916" w:rsidP="009F04C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p w14:paraId="1080194E" w14:textId="77777777" w:rsidR="006962F6" w:rsidRPr="00773A95" w:rsidRDefault="006962F6" w:rsidP="009F04C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1296" w:type="dxa"/>
            <w:tcBorders>
              <w:bottom w:val="single" w:sz="4" w:space="0" w:color="auto"/>
            </w:tcBorders>
            <w:shd w:val="clear" w:color="auto" w:fill="auto"/>
          </w:tcPr>
          <w:p w14:paraId="1D578A6C" w14:textId="3B1405A8" w:rsidR="006962F6" w:rsidRPr="00773A95" w:rsidRDefault="00875916" w:rsidP="009F04C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p w14:paraId="426616D8" w14:textId="77777777" w:rsidR="006962F6" w:rsidRPr="00773A95" w:rsidRDefault="006962F6" w:rsidP="009F04C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r>
      <w:tr w:rsidR="00215CF8" w:rsidRPr="00773A95" w14:paraId="1BA338DC" w14:textId="77777777" w:rsidTr="0041741A">
        <w:tc>
          <w:tcPr>
            <w:tcW w:w="6408" w:type="dxa"/>
            <w:shd w:val="clear" w:color="auto" w:fill="auto"/>
          </w:tcPr>
          <w:p w14:paraId="19C2B751" w14:textId="77777777" w:rsidR="00215CF8" w:rsidRPr="00773A95" w:rsidRDefault="00215CF8" w:rsidP="0041741A">
            <w:pPr>
              <w:ind w:left="-15"/>
              <w:rPr>
                <w:rFonts w:ascii="Browallia New" w:eastAsia="Arial" w:hAnsi="Browallia New" w:cs="Browallia New"/>
                <w:szCs w:val="26"/>
                <w:cs/>
              </w:rPr>
            </w:pPr>
          </w:p>
        </w:tc>
        <w:tc>
          <w:tcPr>
            <w:tcW w:w="1296" w:type="dxa"/>
            <w:tcBorders>
              <w:top w:val="single" w:sz="4" w:space="0" w:color="auto"/>
            </w:tcBorders>
            <w:shd w:val="clear" w:color="auto" w:fill="FAFAFA"/>
          </w:tcPr>
          <w:p w14:paraId="5DFF5439" w14:textId="77777777" w:rsidR="00215CF8" w:rsidRPr="00773A95" w:rsidRDefault="00215CF8" w:rsidP="009F04CB">
            <w:pPr>
              <w:ind w:right="-72"/>
              <w:jc w:val="right"/>
              <w:rPr>
                <w:rFonts w:ascii="Browallia New" w:eastAsia="Arial" w:hAnsi="Browallia New" w:cs="Browallia New"/>
                <w:sz w:val="26"/>
                <w:szCs w:val="26"/>
              </w:rPr>
            </w:pPr>
          </w:p>
        </w:tc>
        <w:tc>
          <w:tcPr>
            <w:tcW w:w="1296" w:type="dxa"/>
            <w:tcBorders>
              <w:top w:val="single" w:sz="4" w:space="0" w:color="auto"/>
            </w:tcBorders>
            <w:shd w:val="clear" w:color="auto" w:fill="auto"/>
          </w:tcPr>
          <w:p w14:paraId="274EF895" w14:textId="77777777" w:rsidR="00215CF8" w:rsidRPr="00773A95" w:rsidRDefault="00215CF8" w:rsidP="009F04CB">
            <w:pPr>
              <w:ind w:right="-72"/>
              <w:jc w:val="right"/>
              <w:rPr>
                <w:rFonts w:ascii="Browallia New" w:eastAsia="Arial" w:hAnsi="Browallia New" w:cs="Browallia New"/>
                <w:sz w:val="26"/>
                <w:szCs w:val="26"/>
              </w:rPr>
            </w:pPr>
          </w:p>
        </w:tc>
      </w:tr>
      <w:tr w:rsidR="009411AD" w:rsidRPr="00773A95" w14:paraId="54D3FC97" w14:textId="77777777" w:rsidTr="0041741A">
        <w:tc>
          <w:tcPr>
            <w:tcW w:w="6408" w:type="dxa"/>
            <w:shd w:val="clear" w:color="auto" w:fill="auto"/>
          </w:tcPr>
          <w:p w14:paraId="5FC90365" w14:textId="77777777" w:rsidR="009411AD" w:rsidRPr="00773A95" w:rsidRDefault="009411AD" w:rsidP="009411AD">
            <w:pPr>
              <w:ind w:left="-15"/>
              <w:rPr>
                <w:rFonts w:ascii="Browallia New" w:eastAsia="Arial" w:hAnsi="Browallia New" w:cs="Browallia New"/>
                <w:szCs w:val="26"/>
              </w:rPr>
            </w:pPr>
            <w:r w:rsidRPr="00773A95">
              <w:rPr>
                <w:rFonts w:ascii="Browallia New" w:eastAsia="Arial" w:hAnsi="Browallia New" w:cs="Browallia New"/>
                <w:szCs w:val="26"/>
                <w:cs/>
              </w:rPr>
              <w:t>หนี้สินสุทธิ</w:t>
            </w:r>
          </w:p>
        </w:tc>
        <w:tc>
          <w:tcPr>
            <w:tcW w:w="1296" w:type="dxa"/>
            <w:shd w:val="clear" w:color="auto" w:fill="FAFAFA"/>
          </w:tcPr>
          <w:p w14:paraId="3D9431BA" w14:textId="3F955EFC" w:rsidR="009411AD" w:rsidRPr="00773A95" w:rsidRDefault="00435D73" w:rsidP="009411AD">
            <w:pPr>
              <w:ind w:right="-72"/>
              <w:jc w:val="right"/>
              <w:rPr>
                <w:rFonts w:ascii="Browallia New" w:eastAsia="Arial" w:hAnsi="Browallia New" w:cs="Browallia New"/>
                <w:sz w:val="26"/>
                <w:szCs w:val="26"/>
              </w:rPr>
            </w:pPr>
            <w:r w:rsidRPr="00435D73">
              <w:rPr>
                <w:rFonts w:ascii="Browallia New" w:eastAsia="Arial" w:hAnsi="Browallia New" w:cs="Browallia New"/>
                <w:sz w:val="26"/>
                <w:szCs w:val="26"/>
              </w:rPr>
              <w:t>62</w:t>
            </w:r>
            <w:r w:rsidR="0063303D" w:rsidRPr="00773A95">
              <w:rPr>
                <w:rFonts w:ascii="Browallia New" w:eastAsia="Arial" w:hAnsi="Browallia New" w:cs="Browallia New"/>
                <w:sz w:val="26"/>
                <w:szCs w:val="26"/>
              </w:rPr>
              <w:t>,</w:t>
            </w:r>
            <w:r w:rsidRPr="00435D73">
              <w:rPr>
                <w:rFonts w:ascii="Browallia New" w:eastAsia="Arial" w:hAnsi="Browallia New" w:cs="Browallia New"/>
                <w:sz w:val="26"/>
                <w:szCs w:val="26"/>
              </w:rPr>
              <w:t>806</w:t>
            </w:r>
          </w:p>
        </w:tc>
        <w:tc>
          <w:tcPr>
            <w:tcW w:w="1296" w:type="dxa"/>
            <w:shd w:val="clear" w:color="auto" w:fill="auto"/>
          </w:tcPr>
          <w:p w14:paraId="794485F5" w14:textId="1DECBC59" w:rsidR="009411AD" w:rsidRPr="00773A95" w:rsidRDefault="00435D73" w:rsidP="009411AD">
            <w:pPr>
              <w:ind w:right="-72"/>
              <w:jc w:val="right"/>
              <w:rPr>
                <w:rFonts w:ascii="Browallia New" w:eastAsia="Arial" w:hAnsi="Browallia New" w:cs="Browallia New"/>
                <w:sz w:val="26"/>
                <w:szCs w:val="26"/>
              </w:rPr>
            </w:pPr>
            <w:r w:rsidRPr="00435D73">
              <w:rPr>
                <w:rFonts w:ascii="Browallia New" w:eastAsia="Arial" w:hAnsi="Browallia New" w:cs="Browallia New"/>
                <w:sz w:val="26"/>
                <w:szCs w:val="26"/>
              </w:rPr>
              <w:t>50</w:t>
            </w:r>
            <w:r w:rsidR="009411AD" w:rsidRPr="00773A95">
              <w:rPr>
                <w:rFonts w:ascii="Browallia New" w:eastAsia="Arial" w:hAnsi="Browallia New" w:cs="Browallia New"/>
                <w:sz w:val="26"/>
                <w:szCs w:val="26"/>
              </w:rPr>
              <w:t>,</w:t>
            </w:r>
            <w:r w:rsidRPr="00435D73">
              <w:rPr>
                <w:rFonts w:ascii="Browallia New" w:eastAsia="Arial" w:hAnsi="Browallia New" w:cs="Browallia New"/>
                <w:sz w:val="26"/>
                <w:szCs w:val="26"/>
              </w:rPr>
              <w:t>963</w:t>
            </w:r>
          </w:p>
        </w:tc>
      </w:tr>
      <w:tr w:rsidR="009411AD" w:rsidRPr="00773A95" w14:paraId="4679EEC6" w14:textId="77777777" w:rsidTr="0041741A">
        <w:tc>
          <w:tcPr>
            <w:tcW w:w="6408" w:type="dxa"/>
            <w:shd w:val="clear" w:color="auto" w:fill="auto"/>
          </w:tcPr>
          <w:p w14:paraId="638E1EF8" w14:textId="77777777" w:rsidR="009411AD" w:rsidRPr="00773A95" w:rsidRDefault="009411AD" w:rsidP="009411AD">
            <w:pPr>
              <w:ind w:left="-15"/>
              <w:rPr>
                <w:rFonts w:ascii="Browallia New" w:eastAsia="Arial" w:hAnsi="Browallia New" w:cs="Browallia New"/>
                <w:szCs w:val="26"/>
              </w:rPr>
            </w:pPr>
            <w:r w:rsidRPr="00773A95">
              <w:rPr>
                <w:rFonts w:ascii="Browallia New" w:eastAsia="Arial" w:hAnsi="Browallia New" w:cs="Browallia New"/>
                <w:szCs w:val="26"/>
                <w:cs/>
              </w:rPr>
              <w:t>ส่วนของเจ้าของ (รวมส่วนได้เสียที่ไม่มีอำนาจควบคุม)</w:t>
            </w:r>
          </w:p>
        </w:tc>
        <w:tc>
          <w:tcPr>
            <w:tcW w:w="1296" w:type="dxa"/>
            <w:tcBorders>
              <w:bottom w:val="single" w:sz="4" w:space="0" w:color="auto"/>
            </w:tcBorders>
            <w:shd w:val="clear" w:color="auto" w:fill="FAFAFA"/>
          </w:tcPr>
          <w:p w14:paraId="5E47026F" w14:textId="26BB8D75" w:rsidR="009411AD" w:rsidRPr="00773A95" w:rsidRDefault="00435D73" w:rsidP="009411AD">
            <w:pPr>
              <w:ind w:right="-72"/>
              <w:jc w:val="right"/>
              <w:rPr>
                <w:rFonts w:ascii="Browallia New" w:eastAsia="Arial" w:hAnsi="Browallia New" w:cs="Browallia New"/>
                <w:sz w:val="26"/>
                <w:szCs w:val="26"/>
              </w:rPr>
            </w:pPr>
            <w:r w:rsidRPr="00435D73">
              <w:rPr>
                <w:rFonts w:ascii="Browallia New" w:eastAsia="Arial" w:hAnsi="Browallia New" w:cs="Browallia New"/>
                <w:sz w:val="26"/>
                <w:szCs w:val="26"/>
              </w:rPr>
              <w:t>44</w:t>
            </w:r>
            <w:r w:rsidR="00BF605E" w:rsidRPr="00773A95">
              <w:rPr>
                <w:rFonts w:ascii="Browallia New" w:eastAsia="Arial" w:hAnsi="Browallia New" w:cs="Browallia New"/>
                <w:sz w:val="26"/>
                <w:szCs w:val="26"/>
              </w:rPr>
              <w:t>,</w:t>
            </w:r>
            <w:r w:rsidRPr="00435D73">
              <w:rPr>
                <w:rFonts w:ascii="Browallia New" w:eastAsia="Arial" w:hAnsi="Browallia New" w:cs="Browallia New"/>
                <w:sz w:val="26"/>
                <w:szCs w:val="26"/>
              </w:rPr>
              <w:t>010</w:t>
            </w:r>
          </w:p>
        </w:tc>
        <w:tc>
          <w:tcPr>
            <w:tcW w:w="1296" w:type="dxa"/>
            <w:tcBorders>
              <w:bottom w:val="single" w:sz="4" w:space="0" w:color="auto"/>
            </w:tcBorders>
            <w:shd w:val="clear" w:color="auto" w:fill="auto"/>
          </w:tcPr>
          <w:p w14:paraId="65353D34" w14:textId="6A31231A" w:rsidR="009411AD" w:rsidRPr="00773A95" w:rsidRDefault="00435D73" w:rsidP="009411AD">
            <w:pPr>
              <w:ind w:right="-72"/>
              <w:jc w:val="right"/>
              <w:rPr>
                <w:rFonts w:ascii="Browallia New" w:eastAsia="Arial" w:hAnsi="Browallia New" w:cs="Browallia New"/>
                <w:sz w:val="26"/>
                <w:szCs w:val="26"/>
              </w:rPr>
            </w:pPr>
            <w:r w:rsidRPr="00435D73">
              <w:rPr>
                <w:rFonts w:ascii="Browallia New" w:eastAsia="Arial" w:hAnsi="Browallia New" w:cs="Browallia New"/>
                <w:sz w:val="26"/>
                <w:szCs w:val="26"/>
              </w:rPr>
              <w:t>41</w:t>
            </w:r>
            <w:r w:rsidR="009411AD" w:rsidRPr="00773A95">
              <w:rPr>
                <w:rFonts w:ascii="Browallia New" w:eastAsia="Arial" w:hAnsi="Browallia New" w:cs="Browallia New"/>
                <w:sz w:val="26"/>
                <w:szCs w:val="26"/>
              </w:rPr>
              <w:t>,</w:t>
            </w:r>
            <w:r w:rsidRPr="00435D73">
              <w:rPr>
                <w:rFonts w:ascii="Browallia New" w:eastAsia="Arial" w:hAnsi="Browallia New" w:cs="Browallia New"/>
                <w:sz w:val="26"/>
                <w:szCs w:val="26"/>
              </w:rPr>
              <w:t>304</w:t>
            </w:r>
          </w:p>
        </w:tc>
      </w:tr>
      <w:tr w:rsidR="009411AD" w:rsidRPr="00773A95" w14:paraId="337E8318" w14:textId="77777777" w:rsidTr="0041741A">
        <w:tc>
          <w:tcPr>
            <w:tcW w:w="6408" w:type="dxa"/>
            <w:shd w:val="clear" w:color="auto" w:fill="auto"/>
          </w:tcPr>
          <w:p w14:paraId="4EC9F792" w14:textId="77777777" w:rsidR="009411AD" w:rsidRPr="00773A95" w:rsidRDefault="009411AD" w:rsidP="009411AD">
            <w:pPr>
              <w:ind w:left="-15"/>
              <w:rPr>
                <w:rFonts w:ascii="Browallia New" w:eastAsia="Arial" w:hAnsi="Browallia New" w:cs="Browallia New"/>
                <w:b/>
                <w:bCs/>
                <w:szCs w:val="26"/>
              </w:rPr>
            </w:pPr>
            <w:r w:rsidRPr="00773A95">
              <w:rPr>
                <w:rFonts w:ascii="Browallia New" w:eastAsia="Arial" w:hAnsi="Browallia New" w:cs="Browallia New"/>
                <w:b/>
                <w:bCs/>
                <w:szCs w:val="26"/>
                <w:cs/>
              </w:rPr>
              <w:t>อัตราส่วนหนี้สินสุทธิต่อทุน</w:t>
            </w:r>
          </w:p>
        </w:tc>
        <w:tc>
          <w:tcPr>
            <w:tcW w:w="1296" w:type="dxa"/>
            <w:tcBorders>
              <w:top w:val="single" w:sz="4" w:space="0" w:color="auto"/>
              <w:bottom w:val="single" w:sz="4" w:space="0" w:color="auto"/>
            </w:tcBorders>
            <w:shd w:val="clear" w:color="auto" w:fill="FAFAFA"/>
          </w:tcPr>
          <w:p w14:paraId="352B8D7B" w14:textId="3200D409" w:rsidR="009411AD" w:rsidRPr="00773A95" w:rsidRDefault="00435D73" w:rsidP="009411AD">
            <w:pPr>
              <w:ind w:right="-72"/>
              <w:jc w:val="right"/>
              <w:rPr>
                <w:rFonts w:ascii="Browallia New" w:eastAsia="Arial" w:hAnsi="Browallia New" w:cs="Browallia New"/>
                <w:b/>
                <w:bCs/>
                <w:sz w:val="26"/>
                <w:szCs w:val="26"/>
              </w:rPr>
            </w:pPr>
            <w:r w:rsidRPr="00435D73">
              <w:rPr>
                <w:rFonts w:ascii="Browallia New" w:eastAsia="Arial" w:hAnsi="Browallia New" w:cs="Browallia New"/>
                <w:b/>
                <w:bCs/>
                <w:sz w:val="26"/>
                <w:szCs w:val="26"/>
              </w:rPr>
              <w:t>1</w:t>
            </w:r>
            <w:r w:rsidR="00F909B6" w:rsidRPr="00773A95">
              <w:rPr>
                <w:rFonts w:ascii="Browallia New" w:eastAsia="Arial" w:hAnsi="Browallia New" w:cs="Browallia New"/>
                <w:b/>
                <w:bCs/>
                <w:sz w:val="26"/>
                <w:szCs w:val="26"/>
              </w:rPr>
              <w:t>.</w:t>
            </w:r>
            <w:r w:rsidRPr="00435D73">
              <w:rPr>
                <w:rFonts w:ascii="Browallia New" w:eastAsia="Arial" w:hAnsi="Browallia New" w:cs="Browallia New"/>
                <w:b/>
                <w:bCs/>
                <w:sz w:val="26"/>
                <w:szCs w:val="26"/>
              </w:rPr>
              <w:t>43</w:t>
            </w:r>
          </w:p>
        </w:tc>
        <w:tc>
          <w:tcPr>
            <w:tcW w:w="1296" w:type="dxa"/>
            <w:tcBorders>
              <w:top w:val="single" w:sz="4" w:space="0" w:color="auto"/>
              <w:bottom w:val="single" w:sz="4" w:space="0" w:color="auto"/>
            </w:tcBorders>
            <w:shd w:val="clear" w:color="auto" w:fill="auto"/>
          </w:tcPr>
          <w:p w14:paraId="62DF81AC" w14:textId="3EEF88BC" w:rsidR="009411AD" w:rsidRPr="00773A95" w:rsidRDefault="00435D73" w:rsidP="009411AD">
            <w:pPr>
              <w:ind w:right="-72"/>
              <w:jc w:val="right"/>
              <w:rPr>
                <w:rFonts w:ascii="Browallia New" w:eastAsia="Arial" w:hAnsi="Browallia New" w:cs="Browallia New"/>
                <w:b/>
                <w:bCs/>
                <w:sz w:val="26"/>
                <w:szCs w:val="26"/>
              </w:rPr>
            </w:pPr>
            <w:r w:rsidRPr="00435D73">
              <w:rPr>
                <w:rFonts w:ascii="Browallia New" w:eastAsia="Arial" w:hAnsi="Browallia New" w:cs="Browallia New"/>
                <w:b/>
                <w:bCs/>
                <w:sz w:val="26"/>
                <w:szCs w:val="26"/>
              </w:rPr>
              <w:t>1</w:t>
            </w:r>
            <w:r w:rsidR="009411AD" w:rsidRPr="00773A95">
              <w:rPr>
                <w:rFonts w:ascii="Browallia New" w:eastAsia="Arial" w:hAnsi="Browallia New" w:cs="Browallia New"/>
                <w:b/>
                <w:bCs/>
                <w:sz w:val="26"/>
                <w:szCs w:val="26"/>
              </w:rPr>
              <w:t>.</w:t>
            </w:r>
            <w:r w:rsidRPr="00435D73">
              <w:rPr>
                <w:rFonts w:ascii="Browallia New" w:eastAsia="Arial" w:hAnsi="Browallia New" w:cs="Browallia New"/>
                <w:b/>
                <w:bCs/>
                <w:sz w:val="26"/>
                <w:szCs w:val="26"/>
              </w:rPr>
              <w:t>23</w:t>
            </w:r>
          </w:p>
        </w:tc>
      </w:tr>
      <w:bookmarkEnd w:id="16"/>
    </w:tbl>
    <w:p w14:paraId="177800DE" w14:textId="62F8C85C" w:rsidR="00D43B87" w:rsidRPr="00773A95" w:rsidRDefault="00D43B87" w:rsidP="00040406">
      <w:pPr>
        <w:jc w:val="thaiDistribute"/>
        <w:rPr>
          <w:rFonts w:ascii="Browallia New" w:hAnsi="Browallia New" w:cs="Browallia New"/>
          <w:szCs w:val="26"/>
          <w:cs/>
        </w:rPr>
      </w:pPr>
    </w:p>
    <w:p w14:paraId="4DFBE769" w14:textId="5B3C6039" w:rsidR="00CB0EA4" w:rsidRPr="00773A95" w:rsidRDefault="00CB0EA4" w:rsidP="00641786">
      <w:pPr>
        <w:jc w:val="thaiDistribute"/>
        <w:rPr>
          <w:rFonts w:ascii="Browallia New" w:hAnsi="Browallia New" w:cs="Browallia New"/>
          <w:caps/>
          <w:szCs w:val="26"/>
        </w:rPr>
      </w:pPr>
    </w:p>
    <w:p w14:paraId="53E988C6" w14:textId="77777777" w:rsidR="00A65108" w:rsidRPr="00773A95" w:rsidRDefault="00A65108" w:rsidP="00A65108">
      <w:pPr>
        <w:pStyle w:val="BlockText"/>
        <w:tabs>
          <w:tab w:val="clear" w:pos="1418"/>
          <w:tab w:val="clear" w:pos="3402"/>
          <w:tab w:val="clear" w:pos="4536"/>
          <w:tab w:val="clear" w:pos="5670"/>
          <w:tab w:val="clear" w:pos="6804"/>
          <w:tab w:val="clear" w:pos="7655"/>
        </w:tabs>
        <w:spacing w:line="240" w:lineRule="auto"/>
        <w:ind w:left="567" w:right="0"/>
        <w:jc w:val="thaiDistribute"/>
        <w:rPr>
          <w:rFonts w:ascii="Browallia New" w:hAnsi="Browallia New" w:cs="Browallia New"/>
          <w:caps/>
          <w:szCs w:val="26"/>
          <w:cs/>
        </w:rPr>
        <w:sectPr w:rsidR="00A65108" w:rsidRPr="00773A95" w:rsidSect="00E00627">
          <w:footerReference w:type="even" r:id="rId14"/>
          <w:headerReference w:type="first" r:id="rId15"/>
          <w:footerReference w:type="first" r:id="rId16"/>
          <w:pgSz w:w="11907" w:h="16840" w:code="9"/>
          <w:pgMar w:top="1440" w:right="720" w:bottom="720" w:left="1728" w:header="706" w:footer="576" w:gutter="0"/>
          <w:cols w:space="720"/>
          <w:docGrid w:linePitch="272"/>
        </w:sectPr>
      </w:pPr>
    </w:p>
    <w:p w14:paraId="5A4BC65C" w14:textId="77777777" w:rsidR="00C64204" w:rsidRPr="00773A95" w:rsidRDefault="00C64204" w:rsidP="00C64204">
      <w:pPr>
        <w:jc w:val="thaiDistribute"/>
        <w:rPr>
          <w:rFonts w:ascii="Browallia New" w:hAnsi="Browallia New" w:cs="Browallia New"/>
        </w:rPr>
      </w:pPr>
    </w:p>
    <w:p w14:paraId="2805960F" w14:textId="599FADFE" w:rsidR="00C64204" w:rsidRPr="00773A95" w:rsidRDefault="00C64204" w:rsidP="00C64204">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7</w:t>
      </w:r>
      <w:r w:rsidRPr="00773A95">
        <w:rPr>
          <w:rFonts w:ascii="Browallia New" w:hAnsi="Browallia New" w:cs="Browallia New"/>
          <w:b/>
          <w:bCs/>
          <w:color w:val="FFFFFF" w:themeColor="background1"/>
          <w:kern w:val="26"/>
          <w:position w:val="-25"/>
          <w:cs/>
          <w:lang w:val="en-US"/>
        </w:rPr>
        <w:tab/>
        <w:t>มูลค่ายุติธรรม</w:t>
      </w:r>
    </w:p>
    <w:p w14:paraId="795A80BB" w14:textId="77777777" w:rsidR="00C64204" w:rsidRPr="00773A95" w:rsidRDefault="00C64204" w:rsidP="00C64204">
      <w:pPr>
        <w:jc w:val="thaiDistribute"/>
        <w:rPr>
          <w:rFonts w:ascii="Browallia New" w:hAnsi="Browallia New" w:cs="Browallia New"/>
          <w:szCs w:val="26"/>
        </w:rPr>
      </w:pPr>
    </w:p>
    <w:p w14:paraId="18149C93" w14:textId="77777777" w:rsidR="00792F9C" w:rsidRPr="00773A95" w:rsidRDefault="00792F9C" w:rsidP="00792F9C">
      <w:pPr>
        <w:jc w:val="thaiDistribute"/>
        <w:rPr>
          <w:rFonts w:ascii="Browallia New" w:eastAsia="Arial Unicode MS" w:hAnsi="Browallia New" w:cs="Browallia New"/>
          <w:szCs w:val="26"/>
        </w:rPr>
      </w:pPr>
      <w:r w:rsidRPr="00773A95">
        <w:rPr>
          <w:rFonts w:ascii="Browallia New" w:eastAsia="Arial Unicode MS" w:hAnsi="Browallia New" w:cs="Browallia New"/>
          <w:szCs w:val="26"/>
          <w:cs/>
        </w:rPr>
        <w:t xml:space="preserve">ตารางต่อไปนี้แสดงสินทรัพย์และหนี้สินทางการเงินที่วัดมูลค่าด้วยมูลค่ายุติธรรมในแต่ละระดับ รวมถึงการแสดงมูลค่ายุติธรรมและมูลค่าตามบัญชีของสินทรัพย์และหนี้สินทางการเงินในแต่ละประเภท แต่ไม่รวมถึงรายการที่ราคาตามบัญชีที่วัดมูลค่าด้วยวิธีราคาทุนตัดจำหน่ายใกล้เคียงกับมูลค่ายุติธรรม </w:t>
      </w:r>
    </w:p>
    <w:p w14:paraId="69C770EB" w14:textId="77777777" w:rsidR="00792F9C" w:rsidRPr="00773A95" w:rsidRDefault="00792F9C" w:rsidP="00792F9C">
      <w:pPr>
        <w:jc w:val="thaiDistribute"/>
        <w:rPr>
          <w:rFonts w:ascii="Browallia New" w:eastAsia="Arial Unicode MS" w:hAnsi="Browallia New" w:cs="Browallia New"/>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800"/>
        <w:gridCol w:w="1800"/>
        <w:gridCol w:w="1800"/>
        <w:gridCol w:w="1800"/>
        <w:gridCol w:w="1800"/>
        <w:gridCol w:w="1800"/>
      </w:tblGrid>
      <w:tr w:rsidR="00792F9C" w:rsidRPr="00773A95" w14:paraId="40D7012A" w14:textId="77777777" w:rsidTr="007B1463">
        <w:tc>
          <w:tcPr>
            <w:tcW w:w="4590" w:type="dxa"/>
            <w:tcBorders>
              <w:top w:val="nil"/>
              <w:left w:val="nil"/>
              <w:bottom w:val="nil"/>
              <w:right w:val="nil"/>
            </w:tcBorders>
          </w:tcPr>
          <w:p w14:paraId="2343C615" w14:textId="77777777" w:rsidR="00792F9C" w:rsidRPr="00773A95" w:rsidRDefault="00792F9C" w:rsidP="00F31CCE">
            <w:pPr>
              <w:widowControl w:val="0"/>
              <w:ind w:left="-91"/>
              <w:contextualSpacing/>
              <w:rPr>
                <w:rFonts w:ascii="Browallia New" w:eastAsia="Arial Unicode MS" w:hAnsi="Browallia New" w:cs="Browallia New"/>
                <w:b/>
                <w:bCs/>
                <w:szCs w:val="26"/>
              </w:rPr>
            </w:pPr>
          </w:p>
        </w:tc>
        <w:tc>
          <w:tcPr>
            <w:tcW w:w="10800" w:type="dxa"/>
            <w:gridSpan w:val="6"/>
            <w:tcBorders>
              <w:top w:val="single" w:sz="4" w:space="0" w:color="auto"/>
              <w:left w:val="nil"/>
              <w:bottom w:val="single" w:sz="4" w:space="0" w:color="auto"/>
              <w:right w:val="nil"/>
            </w:tcBorders>
            <w:shd w:val="clear" w:color="auto" w:fill="auto"/>
            <w:hideMark/>
          </w:tcPr>
          <w:p w14:paraId="7A12DDE1" w14:textId="77777777" w:rsidR="00792F9C" w:rsidRPr="00773A95" w:rsidRDefault="002F0767" w:rsidP="00F31CCE">
            <w:pPr>
              <w:widowControl w:val="0"/>
              <w:ind w:right="-80"/>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งบ</w:t>
            </w:r>
            <w:r w:rsidR="00792F9C" w:rsidRPr="00773A95">
              <w:rPr>
                <w:rFonts w:ascii="Browallia New" w:eastAsia="Arial Unicode MS" w:hAnsi="Browallia New" w:cs="Browallia New"/>
                <w:b/>
                <w:bCs/>
                <w:szCs w:val="26"/>
                <w:cs/>
              </w:rPr>
              <w:t xml:space="preserve">การเงินรวม </w:t>
            </w:r>
          </w:p>
        </w:tc>
      </w:tr>
      <w:tr w:rsidR="009F04CB" w:rsidRPr="00773A95" w14:paraId="76223CCD" w14:textId="77777777" w:rsidTr="007B1463">
        <w:trPr>
          <w:trHeight w:val="116"/>
        </w:trPr>
        <w:tc>
          <w:tcPr>
            <w:tcW w:w="4590" w:type="dxa"/>
            <w:tcBorders>
              <w:top w:val="nil"/>
              <w:left w:val="nil"/>
              <w:bottom w:val="nil"/>
              <w:right w:val="nil"/>
            </w:tcBorders>
            <w:hideMark/>
          </w:tcPr>
          <w:p w14:paraId="13548EFD" w14:textId="77777777" w:rsidR="009F04CB" w:rsidRPr="00773A95" w:rsidRDefault="009F04CB" w:rsidP="00F31CCE">
            <w:pPr>
              <w:widowControl w:val="0"/>
              <w:ind w:left="-91"/>
              <w:contextualSpacing/>
              <w:rPr>
                <w:rFonts w:ascii="Browallia New" w:eastAsia="Arial Unicode MS" w:hAnsi="Browallia New" w:cs="Browallia New"/>
                <w:b/>
                <w:bCs/>
                <w:szCs w:val="26"/>
              </w:rPr>
            </w:pPr>
          </w:p>
        </w:tc>
        <w:tc>
          <w:tcPr>
            <w:tcW w:w="1800" w:type="dxa"/>
            <w:tcBorders>
              <w:top w:val="single" w:sz="4" w:space="0" w:color="auto"/>
              <w:left w:val="nil"/>
              <w:bottom w:val="nil"/>
              <w:right w:val="nil"/>
            </w:tcBorders>
            <w:shd w:val="clear" w:color="auto" w:fill="auto"/>
          </w:tcPr>
          <w:p w14:paraId="2DFE3483" w14:textId="77777777" w:rsidR="009F04CB" w:rsidRPr="00773A95" w:rsidRDefault="009F04CB" w:rsidP="00F31CCE">
            <w:pPr>
              <w:widowControl w:val="0"/>
              <w:ind w:right="-72"/>
              <w:contextualSpacing/>
              <w:jc w:val="center"/>
              <w:rPr>
                <w:rFonts w:ascii="Browallia New" w:eastAsia="Arial Unicode MS" w:hAnsi="Browallia New" w:cs="Browallia New"/>
                <w:b/>
                <w:bCs/>
                <w:szCs w:val="26"/>
              </w:rPr>
            </w:pPr>
          </w:p>
          <w:p w14:paraId="0C314CB3" w14:textId="77777777" w:rsidR="009F04CB" w:rsidRPr="00773A95" w:rsidRDefault="009F04CB" w:rsidP="00F31CCE">
            <w:pPr>
              <w:widowControl w:val="0"/>
              <w:ind w:right="-72"/>
              <w:contextualSpacing/>
              <w:jc w:val="center"/>
              <w:rPr>
                <w:rFonts w:ascii="Browallia New" w:eastAsia="Arial Unicode MS" w:hAnsi="Browallia New" w:cs="Browallia New"/>
                <w:b/>
                <w:bCs/>
                <w:szCs w:val="26"/>
              </w:rPr>
            </w:pPr>
            <w:r w:rsidRPr="00773A95">
              <w:rPr>
                <w:rFonts w:ascii="Browallia New" w:eastAsia="Arial Unicode MS" w:hAnsi="Browallia New" w:cs="Browallia New"/>
                <w:b/>
                <w:bCs/>
                <w:szCs w:val="26"/>
                <w:cs/>
              </w:rPr>
              <w:t>ข้อมูลระดับชั้น</w:t>
            </w:r>
          </w:p>
          <w:p w14:paraId="5A5830F7" w14:textId="77777777" w:rsidR="009F04CB" w:rsidRPr="00773A95" w:rsidRDefault="009F04CB" w:rsidP="00F31CCE">
            <w:pPr>
              <w:widowControl w:val="0"/>
              <w:ind w:right="-72"/>
              <w:contextualSpacing/>
              <w:jc w:val="center"/>
              <w:rPr>
                <w:rFonts w:ascii="Browallia New" w:eastAsia="Arial Unicode MS" w:hAnsi="Browallia New" w:cs="Browallia New"/>
                <w:b/>
                <w:bCs/>
                <w:szCs w:val="26"/>
              </w:rPr>
            </w:pPr>
            <w:r w:rsidRPr="00773A95">
              <w:rPr>
                <w:rFonts w:ascii="Browallia New" w:eastAsia="Arial Unicode MS" w:hAnsi="Browallia New" w:cs="Browallia New"/>
                <w:b/>
                <w:bCs/>
                <w:szCs w:val="26"/>
                <w:cs/>
              </w:rPr>
              <w:t>ที่ใช้ในการวัด</w:t>
            </w:r>
          </w:p>
        </w:tc>
        <w:tc>
          <w:tcPr>
            <w:tcW w:w="1800" w:type="dxa"/>
            <w:tcBorders>
              <w:top w:val="single" w:sz="4" w:space="0" w:color="auto"/>
              <w:left w:val="nil"/>
              <w:bottom w:val="nil"/>
              <w:right w:val="nil"/>
            </w:tcBorders>
            <w:shd w:val="clear" w:color="auto" w:fill="auto"/>
            <w:vAlign w:val="bottom"/>
          </w:tcPr>
          <w:p w14:paraId="045B4794"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มูลค่ายุติธรรมผ่านกำไรขาดทุน</w:t>
            </w:r>
          </w:p>
        </w:tc>
        <w:tc>
          <w:tcPr>
            <w:tcW w:w="1800" w:type="dxa"/>
            <w:tcBorders>
              <w:top w:val="single" w:sz="4" w:space="0" w:color="auto"/>
              <w:left w:val="nil"/>
              <w:bottom w:val="nil"/>
              <w:right w:val="nil"/>
            </w:tcBorders>
            <w:shd w:val="clear" w:color="auto" w:fill="auto"/>
            <w:vAlign w:val="bottom"/>
          </w:tcPr>
          <w:p w14:paraId="3CD5B60F" w14:textId="77777777" w:rsidR="009F04CB" w:rsidRPr="00773A95" w:rsidRDefault="009F04CB" w:rsidP="00F31CCE">
            <w:pPr>
              <w:widowControl w:val="0"/>
              <w:ind w:right="-72"/>
              <w:contextualSpacing/>
              <w:jc w:val="right"/>
              <w:rPr>
                <w:rFonts w:ascii="Browallia New" w:eastAsia="Arial Unicode MS" w:hAnsi="Browallia New" w:cs="Browallia New"/>
                <w:b/>
                <w:bCs/>
                <w:spacing w:val="-4"/>
                <w:szCs w:val="26"/>
              </w:rPr>
            </w:pPr>
            <w:r w:rsidRPr="00773A95">
              <w:rPr>
                <w:rFonts w:ascii="Browallia New" w:eastAsia="Arial Unicode MS" w:hAnsi="Browallia New" w:cs="Browallia New"/>
                <w:b/>
                <w:bCs/>
                <w:spacing w:val="-4"/>
                <w:szCs w:val="26"/>
                <w:cs/>
              </w:rPr>
              <w:t>มูลค่ายุติธรรมผ่านกำไรขาดทุน</w:t>
            </w:r>
            <w:r w:rsidRPr="00773A95">
              <w:rPr>
                <w:rFonts w:ascii="Browallia New" w:eastAsia="Arial Unicode MS" w:hAnsi="Browallia New" w:cs="Browallia New"/>
                <w:b/>
                <w:bCs/>
                <w:spacing w:val="-4"/>
                <w:szCs w:val="26"/>
              </w:rPr>
              <w:br/>
            </w:r>
            <w:r w:rsidRPr="00773A95">
              <w:rPr>
                <w:rFonts w:ascii="Browallia New" w:eastAsia="Arial Unicode MS" w:hAnsi="Browallia New" w:cs="Browallia New"/>
                <w:b/>
                <w:bCs/>
                <w:spacing w:val="-4"/>
                <w:szCs w:val="26"/>
                <w:cs/>
              </w:rPr>
              <w:t>เบ็ดเสร็จอื่น</w:t>
            </w:r>
          </w:p>
        </w:tc>
        <w:tc>
          <w:tcPr>
            <w:tcW w:w="1800" w:type="dxa"/>
            <w:tcBorders>
              <w:top w:val="single" w:sz="4" w:space="0" w:color="auto"/>
              <w:left w:val="nil"/>
              <w:bottom w:val="nil"/>
              <w:right w:val="nil"/>
            </w:tcBorders>
            <w:shd w:val="clear" w:color="auto" w:fill="auto"/>
            <w:vAlign w:val="bottom"/>
          </w:tcPr>
          <w:p w14:paraId="6DB62740"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ราคาทุนตัดจำหน่าย</w:t>
            </w:r>
          </w:p>
        </w:tc>
        <w:tc>
          <w:tcPr>
            <w:tcW w:w="1800" w:type="dxa"/>
            <w:tcBorders>
              <w:top w:val="single" w:sz="4" w:space="0" w:color="auto"/>
              <w:left w:val="nil"/>
              <w:bottom w:val="nil"/>
              <w:right w:val="nil"/>
            </w:tcBorders>
            <w:shd w:val="clear" w:color="auto" w:fill="auto"/>
            <w:vAlign w:val="bottom"/>
          </w:tcPr>
          <w:p w14:paraId="000CBF3C"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รวม</w:t>
            </w:r>
          </w:p>
          <w:p w14:paraId="04111361"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ราคาตามบัญชี</w:t>
            </w:r>
          </w:p>
        </w:tc>
        <w:tc>
          <w:tcPr>
            <w:tcW w:w="1800" w:type="dxa"/>
            <w:tcBorders>
              <w:top w:val="single" w:sz="4" w:space="0" w:color="auto"/>
              <w:left w:val="nil"/>
              <w:bottom w:val="nil"/>
              <w:right w:val="nil"/>
            </w:tcBorders>
            <w:shd w:val="clear" w:color="auto" w:fill="auto"/>
            <w:vAlign w:val="bottom"/>
          </w:tcPr>
          <w:p w14:paraId="1E2114A8"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 xml:space="preserve">มูลค่ายุติธรรม </w:t>
            </w:r>
          </w:p>
        </w:tc>
      </w:tr>
      <w:tr w:rsidR="009F04CB" w:rsidRPr="00773A95" w14:paraId="1B7E4F0E" w14:textId="77777777" w:rsidTr="007B1463">
        <w:tc>
          <w:tcPr>
            <w:tcW w:w="4590" w:type="dxa"/>
            <w:tcBorders>
              <w:top w:val="nil"/>
              <w:left w:val="nil"/>
              <w:bottom w:val="nil"/>
              <w:right w:val="nil"/>
            </w:tcBorders>
            <w:hideMark/>
          </w:tcPr>
          <w:p w14:paraId="1A836EF3" w14:textId="77777777" w:rsidR="009F04CB" w:rsidRPr="00773A95" w:rsidRDefault="009F04CB" w:rsidP="00F31CCE">
            <w:pPr>
              <w:widowControl w:val="0"/>
              <w:ind w:left="-91"/>
              <w:contextualSpacing/>
              <w:rPr>
                <w:rFonts w:ascii="Browallia New" w:eastAsia="Arial Unicode MS" w:hAnsi="Browallia New" w:cs="Browallia New"/>
                <w:b/>
                <w:bCs/>
                <w:szCs w:val="26"/>
              </w:rPr>
            </w:pPr>
          </w:p>
        </w:tc>
        <w:tc>
          <w:tcPr>
            <w:tcW w:w="1800" w:type="dxa"/>
            <w:tcBorders>
              <w:top w:val="nil"/>
              <w:left w:val="nil"/>
              <w:bottom w:val="single" w:sz="4" w:space="0" w:color="auto"/>
              <w:right w:val="nil"/>
            </w:tcBorders>
            <w:shd w:val="clear" w:color="auto" w:fill="auto"/>
            <w:vAlign w:val="bottom"/>
          </w:tcPr>
          <w:p w14:paraId="3F441819" w14:textId="77777777" w:rsidR="009F04CB" w:rsidRPr="00773A95" w:rsidRDefault="009F04CB" w:rsidP="00F31CCE">
            <w:pPr>
              <w:widowControl w:val="0"/>
              <w:ind w:right="-72"/>
              <w:contextualSpacing/>
              <w:jc w:val="center"/>
              <w:rPr>
                <w:rFonts w:ascii="Browallia New" w:eastAsia="Arial Unicode MS" w:hAnsi="Browallia New" w:cs="Browallia New"/>
                <w:b/>
                <w:bCs/>
                <w:szCs w:val="26"/>
                <w:cs/>
              </w:rPr>
            </w:pPr>
            <w:r w:rsidRPr="00773A95">
              <w:rPr>
                <w:rFonts w:ascii="Browallia New" w:eastAsia="Arial Unicode MS" w:hAnsi="Browallia New" w:cs="Browallia New"/>
                <w:b/>
                <w:bCs/>
                <w:szCs w:val="26"/>
                <w:cs/>
              </w:rPr>
              <w:t>มูลค่ายุติธรรม</w:t>
            </w:r>
          </w:p>
        </w:tc>
        <w:tc>
          <w:tcPr>
            <w:tcW w:w="1800" w:type="dxa"/>
            <w:tcBorders>
              <w:top w:val="nil"/>
              <w:left w:val="nil"/>
              <w:bottom w:val="single" w:sz="4" w:space="0" w:color="auto"/>
              <w:right w:val="nil"/>
            </w:tcBorders>
            <w:shd w:val="clear" w:color="auto" w:fill="auto"/>
            <w:vAlign w:val="bottom"/>
          </w:tcPr>
          <w:p w14:paraId="325D5D49"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42D08A11"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554D9221"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1BEBE1AB"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433D2341"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r>
      <w:tr w:rsidR="009F04CB" w:rsidRPr="00773A95" w14:paraId="61A065E8" w14:textId="77777777" w:rsidTr="007B1463">
        <w:tc>
          <w:tcPr>
            <w:tcW w:w="4590" w:type="dxa"/>
            <w:tcBorders>
              <w:top w:val="nil"/>
              <w:left w:val="nil"/>
              <w:bottom w:val="nil"/>
              <w:right w:val="nil"/>
            </w:tcBorders>
          </w:tcPr>
          <w:p w14:paraId="57AB88C7" w14:textId="77777777" w:rsidR="009F04CB" w:rsidRPr="00773A95" w:rsidRDefault="009F04CB" w:rsidP="00F31CCE">
            <w:pPr>
              <w:widowControl w:val="0"/>
              <w:ind w:left="-91"/>
              <w:contextualSpacing/>
              <w:rPr>
                <w:rFonts w:ascii="Browallia New" w:eastAsia="Arial Unicode MS" w:hAnsi="Browallia New" w:cs="Browallia New"/>
                <w:b/>
                <w:bCs/>
                <w:sz w:val="26"/>
                <w:szCs w:val="26"/>
                <w:cs/>
              </w:rPr>
            </w:pPr>
          </w:p>
        </w:tc>
        <w:tc>
          <w:tcPr>
            <w:tcW w:w="1800" w:type="dxa"/>
            <w:tcBorders>
              <w:top w:val="single" w:sz="4" w:space="0" w:color="auto"/>
              <w:left w:val="nil"/>
              <w:bottom w:val="nil"/>
              <w:right w:val="nil"/>
            </w:tcBorders>
            <w:shd w:val="clear" w:color="auto" w:fill="FAFAFA"/>
            <w:vAlign w:val="bottom"/>
          </w:tcPr>
          <w:p w14:paraId="6AAB1913" w14:textId="77777777" w:rsidR="009F04CB" w:rsidRPr="00773A95" w:rsidRDefault="009F04CB" w:rsidP="00F31CCE">
            <w:pPr>
              <w:widowControl w:val="0"/>
              <w:ind w:right="-72"/>
              <w:contextualSpacing/>
              <w:jc w:val="center"/>
              <w:rPr>
                <w:rFonts w:ascii="Browallia New" w:eastAsia="Arial Unicode MS" w:hAnsi="Browallia New" w:cs="Browallia New"/>
                <w:b/>
                <w:bCs/>
                <w:sz w:val="6"/>
                <w:szCs w:val="8"/>
                <w:cs/>
              </w:rPr>
            </w:pPr>
          </w:p>
        </w:tc>
        <w:tc>
          <w:tcPr>
            <w:tcW w:w="1800" w:type="dxa"/>
            <w:tcBorders>
              <w:top w:val="single" w:sz="4" w:space="0" w:color="auto"/>
              <w:left w:val="nil"/>
              <w:bottom w:val="nil"/>
              <w:right w:val="nil"/>
            </w:tcBorders>
            <w:shd w:val="clear" w:color="auto" w:fill="FAFAFA"/>
            <w:vAlign w:val="bottom"/>
          </w:tcPr>
          <w:p w14:paraId="40EDE57D" w14:textId="77777777" w:rsidR="009F04CB" w:rsidRPr="00773A95" w:rsidRDefault="009F04CB" w:rsidP="00F31CCE">
            <w:pPr>
              <w:widowControl w:val="0"/>
              <w:ind w:right="-72"/>
              <w:contextualSpacing/>
              <w:jc w:val="right"/>
              <w:rPr>
                <w:rFonts w:ascii="Browallia New" w:eastAsia="Arial Unicode MS" w:hAnsi="Browallia New" w:cs="Browallia New"/>
                <w:b/>
                <w:bCs/>
                <w:sz w:val="6"/>
                <w:szCs w:val="8"/>
              </w:rPr>
            </w:pPr>
          </w:p>
        </w:tc>
        <w:tc>
          <w:tcPr>
            <w:tcW w:w="1800" w:type="dxa"/>
            <w:tcBorders>
              <w:top w:val="single" w:sz="4" w:space="0" w:color="auto"/>
              <w:left w:val="nil"/>
              <w:bottom w:val="nil"/>
              <w:right w:val="nil"/>
            </w:tcBorders>
            <w:shd w:val="clear" w:color="auto" w:fill="FAFAFA"/>
            <w:vAlign w:val="bottom"/>
          </w:tcPr>
          <w:p w14:paraId="0189C25B" w14:textId="77777777" w:rsidR="009F04CB" w:rsidRPr="00773A95" w:rsidRDefault="009F04CB" w:rsidP="00F31CCE">
            <w:pPr>
              <w:widowControl w:val="0"/>
              <w:ind w:right="-72"/>
              <w:contextualSpacing/>
              <w:jc w:val="right"/>
              <w:rPr>
                <w:rFonts w:ascii="Browallia New" w:eastAsia="Arial Unicode MS" w:hAnsi="Browallia New" w:cs="Browallia New"/>
                <w:b/>
                <w:bCs/>
                <w:sz w:val="6"/>
                <w:szCs w:val="8"/>
              </w:rPr>
            </w:pPr>
          </w:p>
        </w:tc>
        <w:tc>
          <w:tcPr>
            <w:tcW w:w="1800" w:type="dxa"/>
            <w:tcBorders>
              <w:top w:val="single" w:sz="4" w:space="0" w:color="auto"/>
              <w:left w:val="nil"/>
              <w:bottom w:val="nil"/>
              <w:right w:val="nil"/>
            </w:tcBorders>
            <w:shd w:val="clear" w:color="auto" w:fill="FAFAFA"/>
            <w:vAlign w:val="bottom"/>
          </w:tcPr>
          <w:p w14:paraId="1CF1DDA6" w14:textId="77777777" w:rsidR="009F04CB" w:rsidRPr="00773A95" w:rsidRDefault="009F04CB" w:rsidP="00F31CCE">
            <w:pPr>
              <w:widowControl w:val="0"/>
              <w:ind w:right="-72"/>
              <w:contextualSpacing/>
              <w:jc w:val="right"/>
              <w:rPr>
                <w:rFonts w:ascii="Browallia New" w:eastAsia="Arial Unicode MS" w:hAnsi="Browallia New" w:cs="Browallia New"/>
                <w:b/>
                <w:bCs/>
                <w:sz w:val="6"/>
                <w:szCs w:val="8"/>
              </w:rPr>
            </w:pPr>
          </w:p>
        </w:tc>
        <w:tc>
          <w:tcPr>
            <w:tcW w:w="1800" w:type="dxa"/>
            <w:tcBorders>
              <w:top w:val="single" w:sz="4" w:space="0" w:color="auto"/>
              <w:left w:val="nil"/>
              <w:bottom w:val="nil"/>
              <w:right w:val="nil"/>
            </w:tcBorders>
            <w:shd w:val="clear" w:color="auto" w:fill="FAFAFA"/>
            <w:vAlign w:val="bottom"/>
          </w:tcPr>
          <w:p w14:paraId="05D0F2D0" w14:textId="77777777" w:rsidR="009F04CB" w:rsidRPr="00773A95" w:rsidRDefault="009F04CB" w:rsidP="00F31CCE">
            <w:pPr>
              <w:widowControl w:val="0"/>
              <w:ind w:right="-72"/>
              <w:contextualSpacing/>
              <w:jc w:val="right"/>
              <w:rPr>
                <w:rFonts w:ascii="Browallia New" w:eastAsia="Arial Unicode MS" w:hAnsi="Browallia New" w:cs="Browallia New"/>
                <w:b/>
                <w:bCs/>
                <w:sz w:val="6"/>
                <w:szCs w:val="8"/>
              </w:rPr>
            </w:pPr>
          </w:p>
        </w:tc>
        <w:tc>
          <w:tcPr>
            <w:tcW w:w="1800" w:type="dxa"/>
            <w:tcBorders>
              <w:top w:val="single" w:sz="4" w:space="0" w:color="auto"/>
              <w:left w:val="nil"/>
              <w:bottom w:val="nil"/>
              <w:right w:val="nil"/>
            </w:tcBorders>
            <w:shd w:val="clear" w:color="auto" w:fill="FAFAFA"/>
            <w:vAlign w:val="bottom"/>
          </w:tcPr>
          <w:p w14:paraId="3BFFDBCF" w14:textId="77777777" w:rsidR="009F04CB" w:rsidRPr="00773A95" w:rsidRDefault="009F04CB" w:rsidP="00F31CCE">
            <w:pPr>
              <w:widowControl w:val="0"/>
              <w:ind w:right="-72"/>
              <w:contextualSpacing/>
              <w:jc w:val="right"/>
              <w:rPr>
                <w:rFonts w:ascii="Browallia New" w:eastAsia="Arial Unicode MS" w:hAnsi="Browallia New" w:cs="Browallia New"/>
                <w:b/>
                <w:bCs/>
                <w:sz w:val="6"/>
                <w:szCs w:val="8"/>
              </w:rPr>
            </w:pPr>
          </w:p>
        </w:tc>
      </w:tr>
      <w:tr w:rsidR="009F04CB" w:rsidRPr="00773A95" w14:paraId="47AC88D9" w14:textId="77777777" w:rsidTr="007B1463">
        <w:tc>
          <w:tcPr>
            <w:tcW w:w="4590" w:type="dxa"/>
            <w:tcBorders>
              <w:top w:val="nil"/>
              <w:left w:val="nil"/>
              <w:bottom w:val="nil"/>
              <w:right w:val="nil"/>
            </w:tcBorders>
          </w:tcPr>
          <w:p w14:paraId="6172655F" w14:textId="19C5289F" w:rsidR="009F04CB" w:rsidRPr="00773A95" w:rsidRDefault="009F04CB" w:rsidP="00F31CCE">
            <w:pPr>
              <w:widowControl w:val="0"/>
              <w:ind w:left="-91"/>
              <w:contextualSpacing/>
              <w:rPr>
                <w:rFonts w:ascii="Browallia New" w:eastAsia="Arial Unicode MS" w:hAnsi="Browallia New" w:cs="Browallia New"/>
                <w:b/>
                <w:bCs/>
                <w:sz w:val="26"/>
                <w:szCs w:val="26"/>
                <w:cs/>
              </w:rPr>
            </w:pPr>
            <w:r w:rsidRPr="00773A95">
              <w:rPr>
                <w:rFonts w:ascii="Browallia New" w:eastAsia="Arial Unicode MS" w:hAnsi="Browallia New" w:cs="Browallia New"/>
                <w:b/>
                <w:bCs/>
                <w:sz w:val="26"/>
                <w:szCs w:val="26"/>
                <w:cs/>
              </w:rPr>
              <w:t xml:space="preserve">ณ 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rPr>
              <w:t xml:space="preserve"> </w:t>
            </w:r>
            <w:r w:rsidRPr="00773A95">
              <w:rPr>
                <w:rFonts w:ascii="Browallia New" w:eastAsia="Arial Unicode MS" w:hAnsi="Browallia New" w:cs="Browallia New"/>
                <w:b/>
                <w:bCs/>
                <w:sz w:val="26"/>
                <w:szCs w:val="26"/>
                <w:cs/>
              </w:rPr>
              <w:t xml:space="preserve">ธันวาคม </w:t>
            </w:r>
            <w:r w:rsidR="00875916" w:rsidRPr="00773A95">
              <w:rPr>
                <w:rFonts w:ascii="Browallia New" w:eastAsia="Arial Unicode MS" w:hAnsi="Browallia New" w:cs="Browallia New"/>
                <w:b/>
                <w:bCs/>
                <w:sz w:val="26"/>
                <w:szCs w:val="26"/>
                <w:cs/>
              </w:rPr>
              <w:t xml:space="preserve">พ.ศ. </w:t>
            </w:r>
            <w:r w:rsidR="00435D73" w:rsidRPr="00435D73">
              <w:rPr>
                <w:rFonts w:ascii="Browallia New" w:eastAsia="Arial Unicode MS" w:hAnsi="Browallia New" w:cs="Browallia New"/>
                <w:b/>
                <w:bCs/>
                <w:sz w:val="26"/>
                <w:szCs w:val="26"/>
              </w:rPr>
              <w:t>2566</w:t>
            </w:r>
          </w:p>
        </w:tc>
        <w:tc>
          <w:tcPr>
            <w:tcW w:w="1800" w:type="dxa"/>
            <w:tcBorders>
              <w:top w:val="nil"/>
              <w:left w:val="nil"/>
              <w:bottom w:val="nil"/>
              <w:right w:val="nil"/>
            </w:tcBorders>
            <w:shd w:val="clear" w:color="auto" w:fill="FAFAFA"/>
            <w:vAlign w:val="bottom"/>
          </w:tcPr>
          <w:p w14:paraId="7CA7E385" w14:textId="77777777" w:rsidR="009F04CB" w:rsidRPr="00773A95" w:rsidRDefault="009F04CB" w:rsidP="00F31CCE">
            <w:pPr>
              <w:widowControl w:val="0"/>
              <w:ind w:right="-72"/>
              <w:contextualSpacing/>
              <w:jc w:val="center"/>
              <w:rPr>
                <w:rFonts w:ascii="Browallia New" w:eastAsia="Arial Unicode MS" w:hAnsi="Browallia New" w:cs="Browallia New"/>
                <w:b/>
                <w:bCs/>
                <w:szCs w:val="26"/>
                <w:cs/>
              </w:rPr>
            </w:pPr>
          </w:p>
        </w:tc>
        <w:tc>
          <w:tcPr>
            <w:tcW w:w="1800" w:type="dxa"/>
            <w:tcBorders>
              <w:top w:val="nil"/>
              <w:left w:val="nil"/>
              <w:bottom w:val="nil"/>
              <w:right w:val="nil"/>
            </w:tcBorders>
            <w:shd w:val="clear" w:color="auto" w:fill="FAFAFA"/>
            <w:vAlign w:val="bottom"/>
          </w:tcPr>
          <w:p w14:paraId="4FD068BD"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FAFAFA"/>
            <w:vAlign w:val="bottom"/>
          </w:tcPr>
          <w:p w14:paraId="094F0B95" w14:textId="77777777" w:rsidR="009F04CB" w:rsidRPr="00773A95" w:rsidRDefault="009F04CB" w:rsidP="00F31CCE">
            <w:pPr>
              <w:widowControl w:val="0"/>
              <w:ind w:right="-72"/>
              <w:contextualSpacing/>
              <w:jc w:val="right"/>
              <w:rPr>
                <w:rFonts w:ascii="Browallia New" w:eastAsia="Arial Unicode MS" w:hAnsi="Browallia New" w:cs="Browallia New"/>
                <w:b/>
                <w:bCs/>
                <w:szCs w:val="26"/>
                <w:lang w:val="en-US"/>
              </w:rPr>
            </w:pPr>
          </w:p>
        </w:tc>
        <w:tc>
          <w:tcPr>
            <w:tcW w:w="1800" w:type="dxa"/>
            <w:tcBorders>
              <w:top w:val="nil"/>
              <w:left w:val="nil"/>
              <w:bottom w:val="nil"/>
              <w:right w:val="nil"/>
            </w:tcBorders>
            <w:shd w:val="clear" w:color="auto" w:fill="FAFAFA"/>
            <w:vAlign w:val="bottom"/>
          </w:tcPr>
          <w:p w14:paraId="387BFC57"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FAFAFA"/>
            <w:vAlign w:val="bottom"/>
          </w:tcPr>
          <w:p w14:paraId="078C6BB4"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FAFAFA"/>
            <w:vAlign w:val="bottom"/>
          </w:tcPr>
          <w:p w14:paraId="310C808E"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p>
        </w:tc>
      </w:tr>
      <w:tr w:rsidR="009F04CB" w:rsidRPr="00773A95" w14:paraId="44AED44A" w14:textId="77777777" w:rsidTr="007B1463">
        <w:tc>
          <w:tcPr>
            <w:tcW w:w="4590" w:type="dxa"/>
            <w:tcBorders>
              <w:top w:val="nil"/>
              <w:left w:val="nil"/>
              <w:bottom w:val="nil"/>
              <w:right w:val="nil"/>
            </w:tcBorders>
          </w:tcPr>
          <w:p w14:paraId="410ACEB0" w14:textId="77777777" w:rsidR="009F04CB" w:rsidRPr="00773A95" w:rsidRDefault="009F04CB" w:rsidP="00F31CCE">
            <w:pPr>
              <w:widowControl w:val="0"/>
              <w:ind w:left="-91"/>
              <w:contextualSpacing/>
              <w:rPr>
                <w:rFonts w:ascii="Browallia New" w:eastAsia="Arial Unicode MS" w:hAnsi="Browallia New" w:cs="Browallia New"/>
                <w:b/>
                <w:bCs/>
                <w:szCs w:val="26"/>
                <w:cs/>
              </w:rPr>
            </w:pPr>
            <w:r w:rsidRPr="00773A95">
              <w:rPr>
                <w:rFonts w:ascii="Browallia New" w:eastAsia="Arial Unicode MS" w:hAnsi="Browallia New" w:cs="Browallia New"/>
                <w:b/>
                <w:bCs/>
                <w:szCs w:val="26"/>
                <w:cs/>
              </w:rPr>
              <w:t>สินทรัพย์</w:t>
            </w:r>
          </w:p>
        </w:tc>
        <w:tc>
          <w:tcPr>
            <w:tcW w:w="1800" w:type="dxa"/>
            <w:tcBorders>
              <w:top w:val="nil"/>
              <w:left w:val="nil"/>
              <w:bottom w:val="nil"/>
              <w:right w:val="nil"/>
            </w:tcBorders>
            <w:shd w:val="clear" w:color="auto" w:fill="FAFAFA"/>
            <w:vAlign w:val="bottom"/>
          </w:tcPr>
          <w:p w14:paraId="56A81851" w14:textId="77777777" w:rsidR="009F04CB" w:rsidRPr="00773A95" w:rsidRDefault="009F04CB" w:rsidP="00F31CCE">
            <w:pPr>
              <w:widowControl w:val="0"/>
              <w:ind w:right="-72"/>
              <w:contextualSpacing/>
              <w:jc w:val="center"/>
              <w:rPr>
                <w:rFonts w:ascii="Browallia New" w:eastAsia="Arial Unicode MS" w:hAnsi="Browallia New" w:cs="Browallia New"/>
                <w:b/>
                <w:bCs/>
                <w:szCs w:val="26"/>
                <w:cs/>
              </w:rPr>
            </w:pPr>
          </w:p>
        </w:tc>
        <w:tc>
          <w:tcPr>
            <w:tcW w:w="1800" w:type="dxa"/>
            <w:tcBorders>
              <w:top w:val="nil"/>
              <w:left w:val="nil"/>
              <w:bottom w:val="nil"/>
              <w:right w:val="nil"/>
            </w:tcBorders>
            <w:shd w:val="clear" w:color="auto" w:fill="FAFAFA"/>
            <w:vAlign w:val="bottom"/>
          </w:tcPr>
          <w:p w14:paraId="09B9C83A"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FAFAFA"/>
            <w:vAlign w:val="bottom"/>
          </w:tcPr>
          <w:p w14:paraId="374302A8"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FAFAFA"/>
            <w:vAlign w:val="bottom"/>
          </w:tcPr>
          <w:p w14:paraId="20C9B99B"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FAFAFA"/>
            <w:vAlign w:val="bottom"/>
          </w:tcPr>
          <w:p w14:paraId="75E2293A"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FAFAFA"/>
            <w:vAlign w:val="bottom"/>
          </w:tcPr>
          <w:p w14:paraId="00547F93" w14:textId="77777777" w:rsidR="009F04CB" w:rsidRPr="00773A95" w:rsidRDefault="009F04CB" w:rsidP="00F31CCE">
            <w:pPr>
              <w:widowControl w:val="0"/>
              <w:ind w:right="-72"/>
              <w:contextualSpacing/>
              <w:jc w:val="right"/>
              <w:rPr>
                <w:rFonts w:ascii="Browallia New" w:eastAsia="Arial Unicode MS" w:hAnsi="Browallia New" w:cs="Browallia New"/>
                <w:b/>
                <w:bCs/>
                <w:szCs w:val="26"/>
              </w:rPr>
            </w:pPr>
          </w:p>
        </w:tc>
      </w:tr>
      <w:tr w:rsidR="00F31CCE" w:rsidRPr="00773A95" w14:paraId="4E98FD3B" w14:textId="77777777" w:rsidTr="007B1463">
        <w:tc>
          <w:tcPr>
            <w:tcW w:w="4590" w:type="dxa"/>
            <w:tcBorders>
              <w:top w:val="nil"/>
              <w:left w:val="nil"/>
              <w:bottom w:val="nil"/>
              <w:right w:val="nil"/>
            </w:tcBorders>
            <w:vAlign w:val="bottom"/>
            <w:hideMark/>
          </w:tcPr>
          <w:p w14:paraId="43A3A590" w14:textId="0728D780" w:rsidR="00F31CCE" w:rsidRPr="00773A95" w:rsidRDefault="00F31CCE" w:rsidP="00F277CC">
            <w:pPr>
              <w:widowControl w:val="0"/>
              <w:ind w:left="-91"/>
              <w:contextualSpacing/>
              <w:rPr>
                <w:rFonts w:ascii="Browallia New" w:eastAsia="Arial Unicode MS" w:hAnsi="Browallia New" w:cs="Browallia New"/>
                <w:szCs w:val="26"/>
              </w:rPr>
            </w:pPr>
            <w:r w:rsidRPr="00773A95">
              <w:rPr>
                <w:rFonts w:ascii="Browallia New" w:eastAsia="Arial Unicode MS" w:hAnsi="Browallia New" w:cs="Browallia New"/>
                <w:szCs w:val="26"/>
                <w:cs/>
              </w:rPr>
              <w:t>สินทรัพย์ทางการเงิน</w:t>
            </w:r>
          </w:p>
        </w:tc>
        <w:tc>
          <w:tcPr>
            <w:tcW w:w="1800" w:type="dxa"/>
            <w:tcBorders>
              <w:top w:val="nil"/>
              <w:left w:val="nil"/>
              <w:bottom w:val="nil"/>
              <w:right w:val="nil"/>
            </w:tcBorders>
            <w:shd w:val="clear" w:color="auto" w:fill="FAFAFA"/>
            <w:vAlign w:val="bottom"/>
          </w:tcPr>
          <w:p w14:paraId="781350FD" w14:textId="1FD5E77F" w:rsidR="00F31CCE" w:rsidRPr="00773A95" w:rsidRDefault="00F31CCE" w:rsidP="00F31CCE">
            <w:pPr>
              <w:widowControl w:val="0"/>
              <w:ind w:right="-72"/>
              <w:contextualSpacing/>
              <w:jc w:val="center"/>
              <w:rPr>
                <w:rFonts w:ascii="Browallia New" w:eastAsia="Arial Unicode MS" w:hAnsi="Browallia New" w:cs="Browallia New"/>
                <w:szCs w:val="26"/>
                <w:lang w:val="en-US"/>
              </w:rPr>
            </w:pPr>
          </w:p>
        </w:tc>
        <w:tc>
          <w:tcPr>
            <w:tcW w:w="1800" w:type="dxa"/>
            <w:tcBorders>
              <w:top w:val="nil"/>
              <w:left w:val="nil"/>
              <w:bottom w:val="nil"/>
              <w:right w:val="nil"/>
            </w:tcBorders>
            <w:shd w:val="clear" w:color="auto" w:fill="FAFAFA"/>
            <w:vAlign w:val="bottom"/>
          </w:tcPr>
          <w:p w14:paraId="1816E549" w14:textId="414CE63B" w:rsidR="00F31CCE" w:rsidRPr="00773A95" w:rsidRDefault="00F31CCE" w:rsidP="00F31CCE">
            <w:pPr>
              <w:widowControl w:val="0"/>
              <w:ind w:right="-72"/>
              <w:contextualSpacing/>
              <w:jc w:val="right"/>
              <w:rPr>
                <w:rFonts w:ascii="Browallia New" w:eastAsia="Arial Unicode MS" w:hAnsi="Browallia New" w:cs="Browallia New"/>
                <w:szCs w:val="26"/>
              </w:rPr>
            </w:pPr>
          </w:p>
        </w:tc>
        <w:tc>
          <w:tcPr>
            <w:tcW w:w="1800" w:type="dxa"/>
            <w:tcBorders>
              <w:top w:val="nil"/>
              <w:left w:val="nil"/>
              <w:bottom w:val="nil"/>
              <w:right w:val="nil"/>
            </w:tcBorders>
            <w:shd w:val="clear" w:color="auto" w:fill="FAFAFA"/>
            <w:vAlign w:val="bottom"/>
          </w:tcPr>
          <w:p w14:paraId="4166E03C" w14:textId="1F8EB89B" w:rsidR="00F31CCE" w:rsidRPr="00773A95" w:rsidRDefault="00F31CCE" w:rsidP="00F31CCE">
            <w:pPr>
              <w:widowControl w:val="0"/>
              <w:ind w:right="-72"/>
              <w:contextualSpacing/>
              <w:jc w:val="right"/>
              <w:rPr>
                <w:rFonts w:ascii="Browallia New" w:eastAsia="Arial Unicode MS" w:hAnsi="Browallia New" w:cs="Browallia New"/>
                <w:szCs w:val="26"/>
              </w:rPr>
            </w:pPr>
          </w:p>
        </w:tc>
        <w:tc>
          <w:tcPr>
            <w:tcW w:w="1800" w:type="dxa"/>
            <w:tcBorders>
              <w:top w:val="nil"/>
              <w:left w:val="nil"/>
              <w:bottom w:val="nil"/>
              <w:right w:val="nil"/>
            </w:tcBorders>
            <w:shd w:val="clear" w:color="auto" w:fill="FAFAFA"/>
            <w:vAlign w:val="bottom"/>
          </w:tcPr>
          <w:p w14:paraId="22B538E9" w14:textId="62C7A195" w:rsidR="00F31CCE" w:rsidRPr="00773A95" w:rsidRDefault="00F31CCE" w:rsidP="00F31CCE">
            <w:pPr>
              <w:widowControl w:val="0"/>
              <w:ind w:right="-72" w:hanging="172"/>
              <w:contextualSpacing/>
              <w:jc w:val="right"/>
              <w:rPr>
                <w:rFonts w:ascii="Browallia New" w:eastAsia="Arial Unicode MS" w:hAnsi="Browallia New" w:cs="Browallia New"/>
                <w:szCs w:val="26"/>
              </w:rPr>
            </w:pPr>
          </w:p>
        </w:tc>
        <w:tc>
          <w:tcPr>
            <w:tcW w:w="1800" w:type="dxa"/>
            <w:tcBorders>
              <w:top w:val="nil"/>
              <w:left w:val="nil"/>
              <w:bottom w:val="nil"/>
              <w:right w:val="nil"/>
            </w:tcBorders>
            <w:shd w:val="clear" w:color="auto" w:fill="FAFAFA"/>
            <w:vAlign w:val="bottom"/>
          </w:tcPr>
          <w:p w14:paraId="1D5517B1" w14:textId="04DB0E7E" w:rsidR="00F31CCE" w:rsidRPr="00773A95" w:rsidRDefault="00F31CCE" w:rsidP="00F31CCE">
            <w:pPr>
              <w:widowControl w:val="0"/>
              <w:ind w:right="-72"/>
              <w:contextualSpacing/>
              <w:jc w:val="right"/>
              <w:rPr>
                <w:rFonts w:ascii="Browallia New" w:eastAsia="Arial Unicode MS" w:hAnsi="Browallia New" w:cs="Browallia New"/>
                <w:szCs w:val="26"/>
              </w:rPr>
            </w:pPr>
          </w:p>
        </w:tc>
        <w:tc>
          <w:tcPr>
            <w:tcW w:w="1800" w:type="dxa"/>
            <w:tcBorders>
              <w:top w:val="nil"/>
              <w:left w:val="nil"/>
              <w:bottom w:val="nil"/>
              <w:right w:val="nil"/>
            </w:tcBorders>
            <w:shd w:val="clear" w:color="auto" w:fill="FAFAFA"/>
            <w:vAlign w:val="bottom"/>
          </w:tcPr>
          <w:p w14:paraId="647A9AFE" w14:textId="1E6ADE33" w:rsidR="00F31CCE" w:rsidRPr="00773A95" w:rsidRDefault="00F31CCE" w:rsidP="00F31CCE">
            <w:pPr>
              <w:widowControl w:val="0"/>
              <w:ind w:right="-72"/>
              <w:contextualSpacing/>
              <w:jc w:val="right"/>
              <w:rPr>
                <w:rFonts w:ascii="Browallia New" w:eastAsia="Arial Unicode MS" w:hAnsi="Browallia New" w:cs="Browallia New"/>
                <w:szCs w:val="26"/>
              </w:rPr>
            </w:pPr>
          </w:p>
        </w:tc>
      </w:tr>
      <w:tr w:rsidR="00F277CC" w:rsidRPr="00773A95" w14:paraId="1443C18F" w14:textId="77777777" w:rsidTr="007B1463">
        <w:tc>
          <w:tcPr>
            <w:tcW w:w="4590" w:type="dxa"/>
            <w:tcBorders>
              <w:top w:val="nil"/>
              <w:left w:val="nil"/>
              <w:bottom w:val="nil"/>
              <w:right w:val="nil"/>
            </w:tcBorders>
            <w:vAlign w:val="bottom"/>
          </w:tcPr>
          <w:p w14:paraId="2CABDEC4" w14:textId="05D02D25" w:rsidR="00F277CC" w:rsidRPr="00773A95" w:rsidRDefault="00F277CC" w:rsidP="00F31CCE">
            <w:pPr>
              <w:widowControl w:val="0"/>
              <w:ind w:left="-91"/>
              <w:contextualSpacing/>
              <w:rPr>
                <w:rFonts w:ascii="Browallia New" w:eastAsia="Arial Unicode MS" w:hAnsi="Browallia New" w:cs="Browallia New"/>
                <w:szCs w:val="26"/>
                <w:cs/>
              </w:rPr>
            </w:pPr>
            <w:r w:rsidRPr="00773A95">
              <w:rPr>
                <w:rFonts w:ascii="Browallia New" w:eastAsia="Arial Unicode MS" w:hAnsi="Browallia New" w:cs="Browallia New"/>
                <w:szCs w:val="26"/>
                <w:cs/>
              </w:rPr>
              <w:t xml:space="preserve">   </w:t>
            </w: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ตราสารทุนของบริษัทจดทะเบียน</w:t>
            </w:r>
          </w:p>
        </w:tc>
        <w:tc>
          <w:tcPr>
            <w:tcW w:w="1800" w:type="dxa"/>
            <w:tcBorders>
              <w:top w:val="nil"/>
              <w:left w:val="nil"/>
              <w:bottom w:val="nil"/>
              <w:right w:val="nil"/>
            </w:tcBorders>
            <w:shd w:val="clear" w:color="auto" w:fill="FAFAFA"/>
            <w:vAlign w:val="bottom"/>
          </w:tcPr>
          <w:p w14:paraId="588DDFA4" w14:textId="72B9E48B" w:rsidR="00F277CC" w:rsidRPr="00773A95" w:rsidRDefault="00435D73" w:rsidP="00F31CCE">
            <w:pPr>
              <w:widowControl w:val="0"/>
              <w:ind w:right="-72"/>
              <w:contextualSpacing/>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1</w:t>
            </w:r>
          </w:p>
        </w:tc>
        <w:tc>
          <w:tcPr>
            <w:tcW w:w="1800" w:type="dxa"/>
            <w:tcBorders>
              <w:top w:val="nil"/>
              <w:left w:val="nil"/>
              <w:bottom w:val="nil"/>
              <w:right w:val="nil"/>
            </w:tcBorders>
            <w:shd w:val="clear" w:color="auto" w:fill="FAFAFA"/>
            <w:vAlign w:val="bottom"/>
          </w:tcPr>
          <w:p w14:paraId="55C979A2" w14:textId="53F2E291" w:rsidR="00F277CC" w:rsidRPr="00773A95" w:rsidRDefault="007B585F" w:rsidP="00F31CCE">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2D4C1AA3" w14:textId="56ACE54A" w:rsidR="00F277CC"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4216D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478</w:t>
            </w:r>
          </w:p>
        </w:tc>
        <w:tc>
          <w:tcPr>
            <w:tcW w:w="1800" w:type="dxa"/>
            <w:tcBorders>
              <w:top w:val="nil"/>
              <w:left w:val="nil"/>
              <w:bottom w:val="nil"/>
              <w:right w:val="nil"/>
            </w:tcBorders>
            <w:shd w:val="clear" w:color="auto" w:fill="FAFAFA"/>
            <w:vAlign w:val="bottom"/>
          </w:tcPr>
          <w:p w14:paraId="5BA6B070" w14:textId="27EACA17" w:rsidR="00F277CC" w:rsidRPr="00773A95" w:rsidRDefault="007B585F" w:rsidP="00F31CCE">
            <w:pPr>
              <w:widowControl w:val="0"/>
              <w:ind w:right="-72" w:hanging="1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24CB8EA2" w14:textId="0DE9CC48" w:rsidR="00F277CC"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4216D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478</w:t>
            </w:r>
          </w:p>
        </w:tc>
        <w:tc>
          <w:tcPr>
            <w:tcW w:w="1800" w:type="dxa"/>
            <w:tcBorders>
              <w:top w:val="nil"/>
              <w:left w:val="nil"/>
              <w:bottom w:val="nil"/>
              <w:right w:val="nil"/>
            </w:tcBorders>
            <w:shd w:val="clear" w:color="auto" w:fill="FAFAFA"/>
            <w:vAlign w:val="bottom"/>
          </w:tcPr>
          <w:p w14:paraId="302B9D71" w14:textId="2957C552" w:rsidR="00F277CC"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454C7A"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478</w:t>
            </w:r>
          </w:p>
        </w:tc>
      </w:tr>
      <w:tr w:rsidR="00F277CC" w:rsidRPr="00773A95" w14:paraId="406FD385" w14:textId="77777777" w:rsidTr="007B1463">
        <w:tc>
          <w:tcPr>
            <w:tcW w:w="4590" w:type="dxa"/>
            <w:tcBorders>
              <w:top w:val="nil"/>
              <w:left w:val="nil"/>
              <w:bottom w:val="nil"/>
              <w:right w:val="nil"/>
            </w:tcBorders>
            <w:vAlign w:val="bottom"/>
          </w:tcPr>
          <w:p w14:paraId="27A794D8" w14:textId="3503E1B4" w:rsidR="00F277CC" w:rsidRPr="00773A95" w:rsidRDefault="00F277CC" w:rsidP="00F31CCE">
            <w:pPr>
              <w:widowControl w:val="0"/>
              <w:ind w:left="-91"/>
              <w:contextualSpacing/>
              <w:rPr>
                <w:rFonts w:ascii="Browallia New" w:eastAsia="Arial Unicode MS" w:hAnsi="Browallia New" w:cs="Browallia New"/>
                <w:szCs w:val="26"/>
                <w:cs/>
              </w:rPr>
            </w:pPr>
            <w:r w:rsidRPr="00773A95">
              <w:rPr>
                <w:rFonts w:ascii="Browallia New" w:eastAsia="Arial Unicode MS" w:hAnsi="Browallia New" w:cs="Browallia New"/>
                <w:szCs w:val="26"/>
                <w:cs/>
              </w:rPr>
              <w:t xml:space="preserve">   </w:t>
            </w: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ตราสารทุนของบริษัทที่ไม่อยู่ในความต้องการของตลาด</w:t>
            </w:r>
          </w:p>
        </w:tc>
        <w:tc>
          <w:tcPr>
            <w:tcW w:w="1800" w:type="dxa"/>
            <w:tcBorders>
              <w:top w:val="nil"/>
              <w:left w:val="nil"/>
              <w:bottom w:val="nil"/>
              <w:right w:val="nil"/>
            </w:tcBorders>
            <w:shd w:val="clear" w:color="auto" w:fill="FAFAFA"/>
            <w:vAlign w:val="bottom"/>
          </w:tcPr>
          <w:p w14:paraId="6305D92A" w14:textId="787BCB55" w:rsidR="00F277CC" w:rsidRPr="00773A95" w:rsidRDefault="00435D73" w:rsidP="00F31CCE">
            <w:pPr>
              <w:widowControl w:val="0"/>
              <w:ind w:right="-72"/>
              <w:contextualSpacing/>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3</w:t>
            </w:r>
          </w:p>
        </w:tc>
        <w:tc>
          <w:tcPr>
            <w:tcW w:w="1800" w:type="dxa"/>
            <w:tcBorders>
              <w:top w:val="nil"/>
              <w:left w:val="nil"/>
              <w:bottom w:val="nil"/>
              <w:right w:val="nil"/>
            </w:tcBorders>
            <w:shd w:val="clear" w:color="auto" w:fill="FAFAFA"/>
            <w:vAlign w:val="bottom"/>
          </w:tcPr>
          <w:p w14:paraId="72691106" w14:textId="3DA33E47" w:rsidR="00F277CC" w:rsidRPr="00773A95" w:rsidRDefault="007B585F" w:rsidP="00F31CCE">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43BEFB2E" w14:textId="5C0727D5" w:rsidR="00F277CC"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1409C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891</w:t>
            </w:r>
          </w:p>
        </w:tc>
        <w:tc>
          <w:tcPr>
            <w:tcW w:w="1800" w:type="dxa"/>
            <w:tcBorders>
              <w:top w:val="nil"/>
              <w:left w:val="nil"/>
              <w:bottom w:val="nil"/>
              <w:right w:val="nil"/>
            </w:tcBorders>
            <w:shd w:val="clear" w:color="auto" w:fill="FAFAFA"/>
            <w:vAlign w:val="bottom"/>
          </w:tcPr>
          <w:p w14:paraId="10B6F20D" w14:textId="7557A008" w:rsidR="00F277CC" w:rsidRPr="00773A95" w:rsidRDefault="007B585F" w:rsidP="00F31CCE">
            <w:pPr>
              <w:widowControl w:val="0"/>
              <w:ind w:right="-72" w:hanging="1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55708422" w14:textId="45D679C9" w:rsidR="00F277CC"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1409C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891</w:t>
            </w:r>
          </w:p>
        </w:tc>
        <w:tc>
          <w:tcPr>
            <w:tcW w:w="1800" w:type="dxa"/>
            <w:tcBorders>
              <w:top w:val="nil"/>
              <w:left w:val="nil"/>
              <w:bottom w:val="nil"/>
              <w:right w:val="nil"/>
            </w:tcBorders>
            <w:shd w:val="clear" w:color="auto" w:fill="FAFAFA"/>
            <w:vAlign w:val="bottom"/>
          </w:tcPr>
          <w:p w14:paraId="5889FB05" w14:textId="4FC3D20A" w:rsidR="00F277CC"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1409C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891</w:t>
            </w:r>
          </w:p>
        </w:tc>
      </w:tr>
      <w:tr w:rsidR="00F31CCE" w:rsidRPr="00773A95" w14:paraId="738F1D94" w14:textId="77777777" w:rsidTr="007B1463">
        <w:tc>
          <w:tcPr>
            <w:tcW w:w="4590" w:type="dxa"/>
            <w:tcBorders>
              <w:top w:val="nil"/>
              <w:left w:val="nil"/>
              <w:bottom w:val="nil"/>
              <w:right w:val="nil"/>
            </w:tcBorders>
          </w:tcPr>
          <w:p w14:paraId="2B26AB90" w14:textId="301EAF0A" w:rsidR="00F31CCE" w:rsidRPr="00773A95" w:rsidRDefault="00F31CCE" w:rsidP="00F31CCE">
            <w:pPr>
              <w:widowControl w:val="0"/>
              <w:ind w:left="-91"/>
              <w:contextualSpacing/>
              <w:rPr>
                <w:rFonts w:ascii="Browallia New" w:eastAsia="Arial Unicode MS" w:hAnsi="Browallia New" w:cs="Browallia New"/>
                <w:szCs w:val="26"/>
                <w:cs/>
              </w:rPr>
            </w:pPr>
            <w:r w:rsidRPr="00773A95">
              <w:rPr>
                <w:rFonts w:ascii="Browallia New" w:eastAsia="Arial Unicode MS" w:hAnsi="Browallia New" w:cs="Browallia New"/>
                <w:szCs w:val="26"/>
                <w:cs/>
              </w:rPr>
              <w:t>เงินให้กู้ยืมระยะยาวแก่กิจการอื่น</w:t>
            </w:r>
          </w:p>
        </w:tc>
        <w:tc>
          <w:tcPr>
            <w:tcW w:w="1800" w:type="dxa"/>
            <w:tcBorders>
              <w:top w:val="nil"/>
              <w:left w:val="nil"/>
              <w:bottom w:val="nil"/>
              <w:right w:val="nil"/>
            </w:tcBorders>
            <w:shd w:val="clear" w:color="auto" w:fill="FAFAFA"/>
            <w:vAlign w:val="bottom"/>
          </w:tcPr>
          <w:p w14:paraId="05906C7D" w14:textId="0211EEFA" w:rsidR="00F31CCE" w:rsidRPr="00773A95" w:rsidRDefault="00435D73" w:rsidP="00F31CCE">
            <w:pPr>
              <w:widowControl w:val="0"/>
              <w:ind w:right="-72"/>
              <w:contextualSpacing/>
              <w:jc w:val="center"/>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FAFAFA"/>
            <w:vAlign w:val="bottom"/>
          </w:tcPr>
          <w:p w14:paraId="109E9B3B" w14:textId="3A990EDF" w:rsidR="00F31CCE" w:rsidRPr="00773A95" w:rsidRDefault="007B585F" w:rsidP="00F31CCE">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2FB5D32B" w14:textId="1CDC5C21" w:rsidR="00F31CCE" w:rsidRPr="00773A95" w:rsidRDefault="007B585F" w:rsidP="00F31CCE">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6D72DCF4" w14:textId="05C20873" w:rsidR="00F31CCE"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65</w:t>
            </w:r>
          </w:p>
        </w:tc>
        <w:tc>
          <w:tcPr>
            <w:tcW w:w="1800" w:type="dxa"/>
            <w:tcBorders>
              <w:top w:val="nil"/>
              <w:left w:val="nil"/>
              <w:bottom w:val="nil"/>
              <w:right w:val="nil"/>
            </w:tcBorders>
            <w:shd w:val="clear" w:color="auto" w:fill="FAFAFA"/>
            <w:vAlign w:val="bottom"/>
          </w:tcPr>
          <w:p w14:paraId="6A936FA7" w14:textId="21C52067" w:rsidR="00F31CCE"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65</w:t>
            </w:r>
          </w:p>
        </w:tc>
        <w:tc>
          <w:tcPr>
            <w:tcW w:w="1800" w:type="dxa"/>
            <w:tcBorders>
              <w:top w:val="nil"/>
              <w:left w:val="nil"/>
              <w:bottom w:val="nil"/>
              <w:right w:val="nil"/>
            </w:tcBorders>
            <w:shd w:val="clear" w:color="auto" w:fill="FAFAFA"/>
            <w:vAlign w:val="bottom"/>
          </w:tcPr>
          <w:p w14:paraId="352F52FA" w14:textId="0FEA8512" w:rsidR="00F31CCE"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65</w:t>
            </w:r>
          </w:p>
        </w:tc>
      </w:tr>
      <w:tr w:rsidR="00F31CCE" w:rsidRPr="00773A95" w14:paraId="142BD3FF" w14:textId="77777777" w:rsidTr="007B1463">
        <w:tc>
          <w:tcPr>
            <w:tcW w:w="4590" w:type="dxa"/>
            <w:tcBorders>
              <w:top w:val="nil"/>
              <w:left w:val="nil"/>
              <w:bottom w:val="nil"/>
              <w:right w:val="nil"/>
            </w:tcBorders>
            <w:vAlign w:val="bottom"/>
            <w:hideMark/>
          </w:tcPr>
          <w:p w14:paraId="0B15541D" w14:textId="6C75CC3A" w:rsidR="00F31CCE" w:rsidRPr="00773A95" w:rsidRDefault="00F31CCE" w:rsidP="00F31CCE">
            <w:pPr>
              <w:widowControl w:val="0"/>
              <w:ind w:left="-91"/>
              <w:contextualSpacing/>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รวมสินทรัพย์</w:t>
            </w:r>
          </w:p>
        </w:tc>
        <w:tc>
          <w:tcPr>
            <w:tcW w:w="1800" w:type="dxa"/>
            <w:tcBorders>
              <w:top w:val="nil"/>
              <w:left w:val="nil"/>
              <w:bottom w:val="nil"/>
              <w:right w:val="nil"/>
            </w:tcBorders>
            <w:shd w:val="clear" w:color="auto" w:fill="FAFAFA"/>
            <w:vAlign w:val="bottom"/>
          </w:tcPr>
          <w:p w14:paraId="4C488FE6" w14:textId="77777777" w:rsidR="00F31CCE" w:rsidRPr="00773A95" w:rsidRDefault="00F31CCE" w:rsidP="00F31CCE">
            <w:pPr>
              <w:widowControl w:val="0"/>
              <w:ind w:right="-72"/>
              <w:contextualSpacing/>
              <w:jc w:val="center"/>
              <w:rPr>
                <w:rFonts w:ascii="Browallia New" w:eastAsia="Arial Unicode MS" w:hAnsi="Browallia New" w:cs="Browallia New"/>
                <w:b/>
                <w:bCs/>
                <w:sz w:val="26"/>
                <w:szCs w:val="26"/>
              </w:rPr>
            </w:pPr>
          </w:p>
        </w:tc>
        <w:tc>
          <w:tcPr>
            <w:tcW w:w="1800" w:type="dxa"/>
            <w:tcBorders>
              <w:top w:val="single" w:sz="4" w:space="0" w:color="auto"/>
              <w:left w:val="nil"/>
              <w:bottom w:val="single" w:sz="4" w:space="0" w:color="auto"/>
              <w:right w:val="nil"/>
            </w:tcBorders>
            <w:shd w:val="clear" w:color="auto" w:fill="FAFAFA"/>
            <w:vAlign w:val="bottom"/>
          </w:tcPr>
          <w:p w14:paraId="16C544F5" w14:textId="58556F7C" w:rsidR="00F31CCE" w:rsidRPr="00773A95" w:rsidRDefault="00B10E0F" w:rsidP="00F31CCE">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single" w:sz="4" w:space="0" w:color="auto"/>
              <w:left w:val="nil"/>
              <w:bottom w:val="single" w:sz="4" w:space="0" w:color="auto"/>
              <w:right w:val="nil"/>
            </w:tcBorders>
            <w:shd w:val="clear" w:color="auto" w:fill="FAFAFA"/>
            <w:vAlign w:val="bottom"/>
          </w:tcPr>
          <w:p w14:paraId="28F3376F" w14:textId="38D12DC7" w:rsidR="00F31CCE"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9</w:t>
            </w:r>
            <w:r w:rsidR="001409C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369</w:t>
            </w:r>
          </w:p>
        </w:tc>
        <w:tc>
          <w:tcPr>
            <w:tcW w:w="1800" w:type="dxa"/>
            <w:tcBorders>
              <w:top w:val="single" w:sz="4" w:space="0" w:color="auto"/>
              <w:left w:val="nil"/>
              <w:bottom w:val="single" w:sz="4" w:space="0" w:color="auto"/>
              <w:right w:val="nil"/>
            </w:tcBorders>
            <w:shd w:val="clear" w:color="auto" w:fill="FAFAFA"/>
            <w:vAlign w:val="bottom"/>
          </w:tcPr>
          <w:p w14:paraId="15A25B4B" w14:textId="1C6EA5CC" w:rsidR="00F31CCE" w:rsidRPr="00773A95" w:rsidRDefault="00435D73" w:rsidP="00F31CCE">
            <w:pPr>
              <w:widowControl w:val="0"/>
              <w:ind w:left="-314" w:right="-72" w:firstLine="314"/>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65</w:t>
            </w:r>
          </w:p>
        </w:tc>
        <w:tc>
          <w:tcPr>
            <w:tcW w:w="1800" w:type="dxa"/>
            <w:tcBorders>
              <w:top w:val="single" w:sz="4" w:space="0" w:color="auto"/>
              <w:left w:val="nil"/>
              <w:bottom w:val="single" w:sz="4" w:space="0" w:color="auto"/>
              <w:right w:val="nil"/>
            </w:tcBorders>
            <w:shd w:val="clear" w:color="auto" w:fill="FAFAFA"/>
            <w:vAlign w:val="bottom"/>
          </w:tcPr>
          <w:p w14:paraId="1095080B" w14:textId="6A5C545E" w:rsidR="00F31CCE"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9</w:t>
            </w:r>
            <w:r w:rsidR="001409C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434</w:t>
            </w:r>
          </w:p>
        </w:tc>
        <w:tc>
          <w:tcPr>
            <w:tcW w:w="1800" w:type="dxa"/>
            <w:tcBorders>
              <w:top w:val="single" w:sz="4" w:space="0" w:color="auto"/>
              <w:left w:val="nil"/>
              <w:bottom w:val="single" w:sz="4" w:space="0" w:color="auto"/>
              <w:right w:val="nil"/>
            </w:tcBorders>
            <w:shd w:val="clear" w:color="auto" w:fill="FAFAFA"/>
            <w:vAlign w:val="bottom"/>
          </w:tcPr>
          <w:p w14:paraId="40623F86" w14:textId="51F67D85" w:rsidR="00F31CCE"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9</w:t>
            </w:r>
            <w:r w:rsidR="001409C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434</w:t>
            </w:r>
          </w:p>
        </w:tc>
      </w:tr>
      <w:tr w:rsidR="00F31CCE" w:rsidRPr="00773A95" w14:paraId="316F0BD4" w14:textId="77777777" w:rsidTr="007B1463">
        <w:tc>
          <w:tcPr>
            <w:tcW w:w="4590" w:type="dxa"/>
            <w:tcBorders>
              <w:top w:val="nil"/>
              <w:left w:val="nil"/>
              <w:bottom w:val="nil"/>
              <w:right w:val="nil"/>
            </w:tcBorders>
            <w:vAlign w:val="bottom"/>
          </w:tcPr>
          <w:p w14:paraId="3D437336" w14:textId="77777777" w:rsidR="00F31CCE" w:rsidRPr="00773A95" w:rsidRDefault="00F31CCE" w:rsidP="00F31CCE">
            <w:pPr>
              <w:widowControl w:val="0"/>
              <w:ind w:left="-91"/>
              <w:contextualSpacing/>
              <w:rPr>
                <w:rFonts w:ascii="Browallia New" w:eastAsia="Arial Unicode MS" w:hAnsi="Browallia New" w:cs="Browallia New"/>
                <w:b/>
                <w:bCs/>
                <w:sz w:val="26"/>
                <w:szCs w:val="26"/>
              </w:rPr>
            </w:pPr>
          </w:p>
        </w:tc>
        <w:tc>
          <w:tcPr>
            <w:tcW w:w="1800" w:type="dxa"/>
            <w:tcBorders>
              <w:top w:val="nil"/>
              <w:left w:val="nil"/>
              <w:bottom w:val="nil"/>
              <w:right w:val="nil"/>
            </w:tcBorders>
            <w:shd w:val="clear" w:color="auto" w:fill="FAFAFA"/>
            <w:vAlign w:val="bottom"/>
          </w:tcPr>
          <w:p w14:paraId="5FA7A593" w14:textId="77777777" w:rsidR="00F31CCE" w:rsidRPr="00773A95" w:rsidRDefault="00F31CCE" w:rsidP="00F31CCE">
            <w:pPr>
              <w:widowControl w:val="0"/>
              <w:ind w:right="-72"/>
              <w:contextualSpacing/>
              <w:jc w:val="center"/>
              <w:rPr>
                <w:rFonts w:ascii="Browallia New" w:eastAsia="Arial Unicode MS" w:hAnsi="Browallia New" w:cs="Browallia New"/>
                <w:b/>
                <w:bCs/>
                <w:sz w:val="8"/>
                <w:szCs w:val="10"/>
                <w:cs/>
              </w:rPr>
            </w:pPr>
          </w:p>
        </w:tc>
        <w:tc>
          <w:tcPr>
            <w:tcW w:w="1800" w:type="dxa"/>
            <w:tcBorders>
              <w:top w:val="single" w:sz="4" w:space="0" w:color="auto"/>
              <w:left w:val="nil"/>
              <w:bottom w:val="nil"/>
              <w:right w:val="nil"/>
            </w:tcBorders>
            <w:shd w:val="clear" w:color="auto" w:fill="FAFAFA"/>
            <w:vAlign w:val="bottom"/>
          </w:tcPr>
          <w:p w14:paraId="3D87D2C4" w14:textId="77777777" w:rsidR="00F31CCE" w:rsidRPr="00773A95" w:rsidRDefault="00F31CCE" w:rsidP="00F31CCE">
            <w:pPr>
              <w:widowControl w:val="0"/>
              <w:ind w:right="-72"/>
              <w:contextualSpacing/>
              <w:jc w:val="right"/>
              <w:rPr>
                <w:rFonts w:ascii="Browallia New" w:eastAsia="Arial Unicode MS" w:hAnsi="Browallia New" w:cs="Browallia New"/>
                <w:sz w:val="8"/>
                <w:szCs w:val="10"/>
              </w:rPr>
            </w:pPr>
          </w:p>
        </w:tc>
        <w:tc>
          <w:tcPr>
            <w:tcW w:w="1800" w:type="dxa"/>
            <w:tcBorders>
              <w:top w:val="single" w:sz="4" w:space="0" w:color="auto"/>
              <w:left w:val="nil"/>
              <w:bottom w:val="nil"/>
              <w:right w:val="nil"/>
            </w:tcBorders>
            <w:shd w:val="clear" w:color="auto" w:fill="FAFAFA"/>
            <w:vAlign w:val="bottom"/>
          </w:tcPr>
          <w:p w14:paraId="1EAD854B" w14:textId="77777777" w:rsidR="00F31CCE" w:rsidRPr="00773A95" w:rsidRDefault="00F31CCE" w:rsidP="00F31CCE">
            <w:pPr>
              <w:widowControl w:val="0"/>
              <w:ind w:right="-72"/>
              <w:contextualSpacing/>
              <w:jc w:val="right"/>
              <w:rPr>
                <w:rFonts w:ascii="Browallia New" w:eastAsia="Arial Unicode MS" w:hAnsi="Browallia New" w:cs="Browallia New"/>
                <w:sz w:val="8"/>
                <w:szCs w:val="10"/>
              </w:rPr>
            </w:pPr>
          </w:p>
        </w:tc>
        <w:tc>
          <w:tcPr>
            <w:tcW w:w="1800" w:type="dxa"/>
            <w:tcBorders>
              <w:top w:val="single" w:sz="4" w:space="0" w:color="auto"/>
              <w:left w:val="nil"/>
              <w:bottom w:val="nil"/>
              <w:right w:val="nil"/>
            </w:tcBorders>
            <w:shd w:val="clear" w:color="auto" w:fill="FAFAFA"/>
            <w:vAlign w:val="bottom"/>
          </w:tcPr>
          <w:p w14:paraId="01DF4ACB" w14:textId="77777777" w:rsidR="00F31CCE" w:rsidRPr="00773A95" w:rsidRDefault="00F31CCE" w:rsidP="00F31CCE">
            <w:pPr>
              <w:widowControl w:val="0"/>
              <w:ind w:left="-314" w:right="-72" w:firstLine="314"/>
              <w:contextualSpacing/>
              <w:jc w:val="right"/>
              <w:rPr>
                <w:rFonts w:ascii="Browallia New" w:eastAsia="Arial Unicode MS" w:hAnsi="Browallia New" w:cs="Browallia New"/>
                <w:sz w:val="8"/>
                <w:szCs w:val="10"/>
              </w:rPr>
            </w:pPr>
          </w:p>
        </w:tc>
        <w:tc>
          <w:tcPr>
            <w:tcW w:w="1800" w:type="dxa"/>
            <w:tcBorders>
              <w:top w:val="single" w:sz="4" w:space="0" w:color="auto"/>
              <w:left w:val="nil"/>
              <w:bottom w:val="nil"/>
              <w:right w:val="nil"/>
            </w:tcBorders>
            <w:shd w:val="clear" w:color="auto" w:fill="FAFAFA"/>
            <w:vAlign w:val="bottom"/>
          </w:tcPr>
          <w:p w14:paraId="6E44F83A" w14:textId="77777777" w:rsidR="00F31CCE" w:rsidRPr="00773A95" w:rsidRDefault="00F31CCE" w:rsidP="00F31CCE">
            <w:pPr>
              <w:widowControl w:val="0"/>
              <w:ind w:right="-72"/>
              <w:contextualSpacing/>
              <w:jc w:val="right"/>
              <w:rPr>
                <w:rFonts w:ascii="Browallia New" w:eastAsia="Arial Unicode MS" w:hAnsi="Browallia New" w:cs="Browallia New"/>
                <w:sz w:val="8"/>
                <w:szCs w:val="10"/>
              </w:rPr>
            </w:pPr>
          </w:p>
        </w:tc>
        <w:tc>
          <w:tcPr>
            <w:tcW w:w="1800" w:type="dxa"/>
            <w:tcBorders>
              <w:top w:val="single" w:sz="4" w:space="0" w:color="auto"/>
              <w:left w:val="nil"/>
              <w:bottom w:val="nil"/>
              <w:right w:val="nil"/>
            </w:tcBorders>
            <w:shd w:val="clear" w:color="auto" w:fill="FAFAFA"/>
            <w:vAlign w:val="bottom"/>
          </w:tcPr>
          <w:p w14:paraId="66F3C8E6" w14:textId="77777777" w:rsidR="00F31CCE" w:rsidRPr="00773A95" w:rsidRDefault="00F31CCE" w:rsidP="00F31CCE">
            <w:pPr>
              <w:widowControl w:val="0"/>
              <w:ind w:right="-72"/>
              <w:contextualSpacing/>
              <w:jc w:val="right"/>
              <w:rPr>
                <w:rFonts w:ascii="Browallia New" w:eastAsia="Arial Unicode MS" w:hAnsi="Browallia New" w:cs="Browallia New"/>
                <w:sz w:val="8"/>
                <w:szCs w:val="10"/>
              </w:rPr>
            </w:pPr>
          </w:p>
        </w:tc>
      </w:tr>
      <w:tr w:rsidR="00F31CCE" w:rsidRPr="00773A95" w14:paraId="02F0F77E" w14:textId="77777777" w:rsidTr="007B1463">
        <w:tc>
          <w:tcPr>
            <w:tcW w:w="4590" w:type="dxa"/>
            <w:tcBorders>
              <w:top w:val="nil"/>
              <w:left w:val="nil"/>
              <w:bottom w:val="nil"/>
              <w:right w:val="nil"/>
            </w:tcBorders>
            <w:hideMark/>
          </w:tcPr>
          <w:p w14:paraId="0C25898D" w14:textId="77777777" w:rsidR="00F31CCE" w:rsidRPr="00773A95" w:rsidRDefault="00F31CCE" w:rsidP="00F31CCE">
            <w:pPr>
              <w:widowControl w:val="0"/>
              <w:ind w:left="-91"/>
              <w:contextualSpacing/>
              <w:rPr>
                <w:rFonts w:ascii="Browallia New" w:eastAsia="Arial Unicode MS" w:hAnsi="Browallia New" w:cs="Browallia New"/>
                <w:b/>
                <w:bCs/>
                <w:szCs w:val="26"/>
              </w:rPr>
            </w:pPr>
            <w:r w:rsidRPr="00773A95">
              <w:rPr>
                <w:rFonts w:ascii="Browallia New" w:eastAsia="Arial Unicode MS" w:hAnsi="Browallia New" w:cs="Browallia New"/>
                <w:b/>
                <w:bCs/>
                <w:szCs w:val="26"/>
                <w:cs/>
              </w:rPr>
              <w:t>หนี้สิน</w:t>
            </w:r>
          </w:p>
        </w:tc>
        <w:tc>
          <w:tcPr>
            <w:tcW w:w="1800" w:type="dxa"/>
            <w:tcBorders>
              <w:top w:val="nil"/>
              <w:left w:val="nil"/>
              <w:bottom w:val="nil"/>
              <w:right w:val="nil"/>
            </w:tcBorders>
            <w:shd w:val="clear" w:color="auto" w:fill="FAFAFA"/>
            <w:vAlign w:val="bottom"/>
          </w:tcPr>
          <w:p w14:paraId="171AAF48" w14:textId="77777777" w:rsidR="00F31CCE" w:rsidRPr="00773A95" w:rsidRDefault="00F31CCE" w:rsidP="00F31CCE">
            <w:pPr>
              <w:widowControl w:val="0"/>
              <w:ind w:right="-72"/>
              <w:contextualSpacing/>
              <w:jc w:val="center"/>
              <w:rPr>
                <w:rFonts w:ascii="Browallia New" w:eastAsia="Arial Unicode MS" w:hAnsi="Browallia New" w:cs="Browallia New"/>
                <w:b/>
                <w:bCs/>
                <w:sz w:val="26"/>
                <w:szCs w:val="26"/>
                <w:cs/>
              </w:rPr>
            </w:pPr>
          </w:p>
        </w:tc>
        <w:tc>
          <w:tcPr>
            <w:tcW w:w="1800" w:type="dxa"/>
            <w:tcBorders>
              <w:top w:val="nil"/>
              <w:left w:val="nil"/>
              <w:bottom w:val="nil"/>
              <w:right w:val="nil"/>
            </w:tcBorders>
            <w:shd w:val="clear" w:color="auto" w:fill="FAFAFA"/>
            <w:vAlign w:val="bottom"/>
          </w:tcPr>
          <w:p w14:paraId="75C31473" w14:textId="77777777" w:rsidR="00F31CCE" w:rsidRPr="00773A95" w:rsidRDefault="00F31CCE" w:rsidP="00F31CCE">
            <w:pPr>
              <w:widowControl w:val="0"/>
              <w:ind w:right="-72"/>
              <w:contextualSpacing/>
              <w:jc w:val="right"/>
              <w:rPr>
                <w:rFonts w:ascii="Browallia New" w:eastAsia="Arial Unicode MS" w:hAnsi="Browallia New" w:cs="Browallia New"/>
                <w:b/>
                <w:bCs/>
                <w:sz w:val="26"/>
                <w:szCs w:val="26"/>
              </w:rPr>
            </w:pPr>
          </w:p>
        </w:tc>
        <w:tc>
          <w:tcPr>
            <w:tcW w:w="1800" w:type="dxa"/>
            <w:tcBorders>
              <w:top w:val="nil"/>
              <w:left w:val="nil"/>
              <w:bottom w:val="nil"/>
              <w:right w:val="nil"/>
            </w:tcBorders>
            <w:shd w:val="clear" w:color="auto" w:fill="FAFAFA"/>
            <w:vAlign w:val="bottom"/>
          </w:tcPr>
          <w:p w14:paraId="57F481ED" w14:textId="77777777" w:rsidR="00F31CCE" w:rsidRPr="00773A95" w:rsidRDefault="00F31CCE" w:rsidP="00F31CCE">
            <w:pPr>
              <w:widowControl w:val="0"/>
              <w:ind w:right="-72"/>
              <w:contextualSpacing/>
              <w:jc w:val="right"/>
              <w:rPr>
                <w:rFonts w:ascii="Browallia New" w:eastAsia="Arial Unicode MS" w:hAnsi="Browallia New" w:cs="Browallia New"/>
                <w:b/>
                <w:bCs/>
                <w:sz w:val="26"/>
                <w:szCs w:val="26"/>
                <w:cs/>
              </w:rPr>
            </w:pPr>
          </w:p>
        </w:tc>
        <w:tc>
          <w:tcPr>
            <w:tcW w:w="1800" w:type="dxa"/>
            <w:tcBorders>
              <w:top w:val="nil"/>
              <w:left w:val="nil"/>
              <w:bottom w:val="nil"/>
              <w:right w:val="nil"/>
            </w:tcBorders>
            <w:shd w:val="clear" w:color="auto" w:fill="FAFAFA"/>
            <w:vAlign w:val="bottom"/>
          </w:tcPr>
          <w:p w14:paraId="5A294E91" w14:textId="77777777" w:rsidR="00F31CCE" w:rsidRPr="00773A95" w:rsidRDefault="00F31CCE" w:rsidP="00F31CCE">
            <w:pPr>
              <w:widowControl w:val="0"/>
              <w:ind w:right="-72"/>
              <w:contextualSpacing/>
              <w:jc w:val="right"/>
              <w:rPr>
                <w:rFonts w:ascii="Browallia New" w:eastAsia="Arial Unicode MS" w:hAnsi="Browallia New" w:cs="Browallia New"/>
                <w:b/>
                <w:bCs/>
                <w:sz w:val="26"/>
                <w:szCs w:val="26"/>
              </w:rPr>
            </w:pPr>
          </w:p>
        </w:tc>
        <w:tc>
          <w:tcPr>
            <w:tcW w:w="1800" w:type="dxa"/>
            <w:tcBorders>
              <w:top w:val="nil"/>
              <w:left w:val="nil"/>
              <w:bottom w:val="nil"/>
              <w:right w:val="nil"/>
            </w:tcBorders>
            <w:shd w:val="clear" w:color="auto" w:fill="FAFAFA"/>
            <w:vAlign w:val="bottom"/>
          </w:tcPr>
          <w:p w14:paraId="7DB7F8F9" w14:textId="77777777" w:rsidR="00F31CCE" w:rsidRPr="00773A95" w:rsidRDefault="00F31CCE" w:rsidP="00F31CCE">
            <w:pPr>
              <w:widowControl w:val="0"/>
              <w:ind w:right="-72"/>
              <w:contextualSpacing/>
              <w:jc w:val="right"/>
              <w:rPr>
                <w:rFonts w:ascii="Browallia New" w:eastAsia="Arial Unicode MS" w:hAnsi="Browallia New" w:cs="Browallia New"/>
                <w:b/>
                <w:bCs/>
                <w:sz w:val="26"/>
                <w:szCs w:val="26"/>
              </w:rPr>
            </w:pPr>
          </w:p>
        </w:tc>
        <w:tc>
          <w:tcPr>
            <w:tcW w:w="1800" w:type="dxa"/>
            <w:tcBorders>
              <w:top w:val="nil"/>
              <w:left w:val="nil"/>
              <w:bottom w:val="nil"/>
              <w:right w:val="nil"/>
            </w:tcBorders>
            <w:shd w:val="clear" w:color="auto" w:fill="FAFAFA"/>
            <w:vAlign w:val="bottom"/>
          </w:tcPr>
          <w:p w14:paraId="15D762AB" w14:textId="77777777" w:rsidR="00F31CCE" w:rsidRPr="00773A95" w:rsidRDefault="00F31CCE" w:rsidP="00F31CCE">
            <w:pPr>
              <w:widowControl w:val="0"/>
              <w:ind w:right="-72"/>
              <w:contextualSpacing/>
              <w:jc w:val="right"/>
              <w:rPr>
                <w:rFonts w:ascii="Browallia New" w:eastAsia="Arial Unicode MS" w:hAnsi="Browallia New" w:cs="Browallia New"/>
                <w:b/>
                <w:bCs/>
                <w:sz w:val="26"/>
                <w:szCs w:val="26"/>
              </w:rPr>
            </w:pPr>
          </w:p>
        </w:tc>
      </w:tr>
      <w:tr w:rsidR="00F31CCE" w:rsidRPr="00773A95" w14:paraId="13C30351" w14:textId="77777777" w:rsidTr="007B1463">
        <w:tc>
          <w:tcPr>
            <w:tcW w:w="4590" w:type="dxa"/>
            <w:tcBorders>
              <w:top w:val="nil"/>
              <w:left w:val="nil"/>
              <w:bottom w:val="nil"/>
              <w:right w:val="nil"/>
            </w:tcBorders>
            <w:hideMark/>
          </w:tcPr>
          <w:p w14:paraId="7153472E" w14:textId="77777777" w:rsidR="00F31CCE" w:rsidRPr="00773A95" w:rsidRDefault="00F31CCE" w:rsidP="00F31CCE">
            <w:pPr>
              <w:widowControl w:val="0"/>
              <w:ind w:left="-91"/>
              <w:contextualSpacing/>
              <w:rPr>
                <w:rFonts w:ascii="Browallia New" w:eastAsia="Arial Unicode MS" w:hAnsi="Browallia New" w:cs="Browallia New"/>
                <w:szCs w:val="26"/>
              </w:rPr>
            </w:pPr>
            <w:r w:rsidRPr="00773A95">
              <w:rPr>
                <w:rFonts w:ascii="Browallia New" w:eastAsia="Arial Unicode MS" w:hAnsi="Browallia New" w:cs="Browallia New"/>
                <w:szCs w:val="26"/>
                <w:cs/>
              </w:rPr>
              <w:t>เงินกู้ยืมระยะยาวจากสถาบันการเงิน สุทธิ</w:t>
            </w:r>
          </w:p>
        </w:tc>
        <w:tc>
          <w:tcPr>
            <w:tcW w:w="1800" w:type="dxa"/>
            <w:tcBorders>
              <w:top w:val="nil"/>
              <w:left w:val="nil"/>
              <w:bottom w:val="nil"/>
              <w:right w:val="nil"/>
            </w:tcBorders>
            <w:shd w:val="clear" w:color="auto" w:fill="FAFAFA"/>
            <w:vAlign w:val="bottom"/>
          </w:tcPr>
          <w:p w14:paraId="22DEA893" w14:textId="5C4C014F" w:rsidR="00F31CCE" w:rsidRPr="00773A95" w:rsidRDefault="00435D73" w:rsidP="00F31CCE">
            <w:pPr>
              <w:widowControl w:val="0"/>
              <w:ind w:right="-72"/>
              <w:contextualSpacing/>
              <w:jc w:val="center"/>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FAFAFA"/>
            <w:vAlign w:val="bottom"/>
          </w:tcPr>
          <w:p w14:paraId="52F5D95B" w14:textId="0662305F" w:rsidR="00F31CCE" w:rsidRPr="00773A95" w:rsidRDefault="00006B0E" w:rsidP="00F31CCE">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3CA05C9D" w14:textId="09273723" w:rsidR="00F31CCE" w:rsidRPr="00773A95" w:rsidRDefault="00006B0E" w:rsidP="00F31CCE">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6F0DC3BB" w14:textId="20D92E6F" w:rsidR="00F31CCE"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485C1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213</w:t>
            </w:r>
          </w:p>
        </w:tc>
        <w:tc>
          <w:tcPr>
            <w:tcW w:w="1800" w:type="dxa"/>
            <w:tcBorders>
              <w:top w:val="nil"/>
              <w:left w:val="nil"/>
              <w:bottom w:val="nil"/>
              <w:right w:val="nil"/>
            </w:tcBorders>
            <w:shd w:val="clear" w:color="auto" w:fill="FAFAFA"/>
            <w:vAlign w:val="bottom"/>
          </w:tcPr>
          <w:p w14:paraId="7E1ACED2" w14:textId="47B2322E" w:rsidR="00F31CCE"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485C1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213</w:t>
            </w:r>
          </w:p>
        </w:tc>
        <w:tc>
          <w:tcPr>
            <w:tcW w:w="1800" w:type="dxa"/>
            <w:tcBorders>
              <w:top w:val="nil"/>
              <w:left w:val="nil"/>
              <w:bottom w:val="nil"/>
              <w:right w:val="nil"/>
            </w:tcBorders>
            <w:shd w:val="clear" w:color="auto" w:fill="FAFAFA"/>
            <w:vAlign w:val="bottom"/>
          </w:tcPr>
          <w:p w14:paraId="657D5216" w14:textId="04C11F0C" w:rsidR="00F31CCE" w:rsidRPr="00773A95" w:rsidRDefault="00435D73" w:rsidP="00F31CCE">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7D4A45"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216</w:t>
            </w:r>
          </w:p>
        </w:tc>
      </w:tr>
      <w:tr w:rsidR="000B72A4" w:rsidRPr="00773A95" w14:paraId="79719583" w14:textId="77777777" w:rsidTr="007B1463">
        <w:tc>
          <w:tcPr>
            <w:tcW w:w="4590" w:type="dxa"/>
            <w:tcBorders>
              <w:top w:val="nil"/>
              <w:left w:val="nil"/>
              <w:bottom w:val="nil"/>
              <w:right w:val="nil"/>
            </w:tcBorders>
          </w:tcPr>
          <w:p w14:paraId="31BDE3BD" w14:textId="11E29E52" w:rsidR="000B72A4" w:rsidRPr="00773A95" w:rsidRDefault="000B72A4" w:rsidP="000B72A4">
            <w:pPr>
              <w:widowControl w:val="0"/>
              <w:ind w:left="-91"/>
              <w:contextualSpacing/>
              <w:rPr>
                <w:rFonts w:ascii="Browallia New" w:eastAsia="Arial Unicode MS" w:hAnsi="Browallia New" w:cs="Browallia New"/>
                <w:szCs w:val="26"/>
                <w:cs/>
              </w:rPr>
            </w:pPr>
            <w:r w:rsidRPr="00773A95">
              <w:rPr>
                <w:rFonts w:ascii="Browallia New" w:eastAsia="Arial Unicode MS" w:hAnsi="Browallia New" w:cs="Browallia New"/>
                <w:szCs w:val="26"/>
                <w:cs/>
              </w:rPr>
              <w:t>ตราสารอนุพันธ์ที่ไม่ได้นำการบัญชีป้องกันความเสี่ยงมาปฏิบัติ</w:t>
            </w:r>
          </w:p>
        </w:tc>
        <w:tc>
          <w:tcPr>
            <w:tcW w:w="1800" w:type="dxa"/>
            <w:tcBorders>
              <w:top w:val="nil"/>
              <w:left w:val="nil"/>
              <w:bottom w:val="nil"/>
              <w:right w:val="nil"/>
            </w:tcBorders>
            <w:shd w:val="clear" w:color="auto" w:fill="FAFAFA"/>
            <w:vAlign w:val="bottom"/>
          </w:tcPr>
          <w:p w14:paraId="5CD68A40" w14:textId="77777777" w:rsidR="000B72A4" w:rsidRPr="00773A95" w:rsidRDefault="000B72A4" w:rsidP="000B72A4">
            <w:pPr>
              <w:widowControl w:val="0"/>
              <w:ind w:right="-72"/>
              <w:contextualSpacing/>
              <w:jc w:val="center"/>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2D828E42" w14:textId="77777777" w:rsidR="000B72A4" w:rsidRPr="00773A95" w:rsidRDefault="000B72A4" w:rsidP="000B72A4">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04984369" w14:textId="77777777" w:rsidR="000B72A4" w:rsidRPr="00773A95" w:rsidRDefault="000B72A4" w:rsidP="000B72A4">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605EC6EB" w14:textId="77777777" w:rsidR="000B72A4" w:rsidRPr="00773A95" w:rsidRDefault="000B72A4" w:rsidP="000B72A4">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2F0212EB" w14:textId="77777777" w:rsidR="000B72A4" w:rsidRPr="00773A95" w:rsidRDefault="000B72A4" w:rsidP="000B72A4">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7D9C8A46" w14:textId="77777777" w:rsidR="000B72A4" w:rsidRPr="00773A95" w:rsidRDefault="000B72A4" w:rsidP="000B72A4">
            <w:pPr>
              <w:widowControl w:val="0"/>
              <w:ind w:right="-72"/>
              <w:contextualSpacing/>
              <w:jc w:val="right"/>
              <w:rPr>
                <w:rFonts w:ascii="Browallia New" w:eastAsia="Arial Unicode MS" w:hAnsi="Browallia New" w:cs="Browallia New"/>
                <w:sz w:val="26"/>
                <w:szCs w:val="26"/>
              </w:rPr>
            </w:pPr>
          </w:p>
        </w:tc>
      </w:tr>
      <w:tr w:rsidR="000B72A4" w:rsidRPr="00773A95" w14:paraId="2D823BB3" w14:textId="77777777" w:rsidTr="007B1463">
        <w:tc>
          <w:tcPr>
            <w:tcW w:w="4590" w:type="dxa"/>
            <w:tcBorders>
              <w:top w:val="nil"/>
              <w:left w:val="nil"/>
              <w:bottom w:val="nil"/>
              <w:right w:val="nil"/>
            </w:tcBorders>
          </w:tcPr>
          <w:p w14:paraId="224AD9E0" w14:textId="3DE07745" w:rsidR="000B72A4" w:rsidRPr="00773A95" w:rsidRDefault="000B72A4" w:rsidP="000B72A4">
            <w:pPr>
              <w:widowControl w:val="0"/>
              <w:ind w:left="-91"/>
              <w:contextualSpacing/>
              <w:rPr>
                <w:rFonts w:ascii="Browallia New" w:eastAsia="Arial Unicode MS" w:hAnsi="Browallia New" w:cs="Browallia New"/>
                <w:szCs w:val="26"/>
                <w:cs/>
              </w:rPr>
            </w:pPr>
            <w:r w:rsidRPr="00773A95">
              <w:rPr>
                <w:rFonts w:ascii="Browallia New" w:eastAsia="Arial Unicode MS" w:hAnsi="Browallia New" w:cs="Browallia New"/>
                <w:szCs w:val="26"/>
                <w:cs/>
              </w:rPr>
              <w:t xml:space="preserve">   - สัญญาแลกเปลี่ยนสกุลเงินและอัตราดอกเบี้ย</w:t>
            </w:r>
          </w:p>
        </w:tc>
        <w:tc>
          <w:tcPr>
            <w:tcW w:w="1800" w:type="dxa"/>
            <w:tcBorders>
              <w:top w:val="nil"/>
              <w:left w:val="nil"/>
              <w:bottom w:val="nil"/>
              <w:right w:val="nil"/>
            </w:tcBorders>
            <w:shd w:val="clear" w:color="auto" w:fill="FAFAFA"/>
            <w:vAlign w:val="bottom"/>
          </w:tcPr>
          <w:p w14:paraId="2C951881" w14:textId="1140821A" w:rsidR="000B72A4" w:rsidRPr="00773A95" w:rsidRDefault="00435D73" w:rsidP="000B72A4">
            <w:pPr>
              <w:widowControl w:val="0"/>
              <w:ind w:right="-72"/>
              <w:contextualSpacing/>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FAFAFA"/>
            <w:vAlign w:val="bottom"/>
          </w:tcPr>
          <w:p w14:paraId="6ED9D431" w14:textId="055F6DF9" w:rsidR="000B72A4" w:rsidRPr="00773A95" w:rsidRDefault="00435D73" w:rsidP="000B72A4">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60</w:t>
            </w:r>
          </w:p>
        </w:tc>
        <w:tc>
          <w:tcPr>
            <w:tcW w:w="1800" w:type="dxa"/>
            <w:tcBorders>
              <w:top w:val="nil"/>
              <w:left w:val="nil"/>
              <w:bottom w:val="nil"/>
              <w:right w:val="nil"/>
            </w:tcBorders>
            <w:shd w:val="clear" w:color="auto" w:fill="FAFAFA"/>
            <w:vAlign w:val="bottom"/>
          </w:tcPr>
          <w:p w14:paraId="35AE5902" w14:textId="4ABFF211" w:rsidR="000B72A4" w:rsidRPr="00773A95" w:rsidRDefault="000B72A4" w:rsidP="000B72A4">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7C996948" w14:textId="40B654CF" w:rsidR="000B72A4" w:rsidRPr="00773A95" w:rsidRDefault="000B72A4" w:rsidP="000B72A4">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2468DAE8" w14:textId="65B7DF91" w:rsidR="000B72A4" w:rsidRPr="00773A95" w:rsidRDefault="00435D73" w:rsidP="000B72A4">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60</w:t>
            </w:r>
          </w:p>
        </w:tc>
        <w:tc>
          <w:tcPr>
            <w:tcW w:w="1800" w:type="dxa"/>
            <w:tcBorders>
              <w:top w:val="nil"/>
              <w:left w:val="nil"/>
              <w:bottom w:val="nil"/>
              <w:right w:val="nil"/>
            </w:tcBorders>
            <w:shd w:val="clear" w:color="auto" w:fill="FAFAFA"/>
            <w:vAlign w:val="bottom"/>
          </w:tcPr>
          <w:p w14:paraId="65A2B18C" w14:textId="17A0A981" w:rsidR="000B72A4" w:rsidRPr="00773A95" w:rsidRDefault="00435D73" w:rsidP="000B72A4">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60</w:t>
            </w:r>
          </w:p>
        </w:tc>
      </w:tr>
      <w:tr w:rsidR="000B72A4" w:rsidRPr="00773A95" w14:paraId="406894B0" w14:textId="77777777" w:rsidTr="007B1463">
        <w:tc>
          <w:tcPr>
            <w:tcW w:w="4590" w:type="dxa"/>
            <w:tcBorders>
              <w:top w:val="nil"/>
              <w:left w:val="nil"/>
              <w:bottom w:val="nil"/>
              <w:right w:val="nil"/>
            </w:tcBorders>
            <w:hideMark/>
          </w:tcPr>
          <w:p w14:paraId="3B62EE6D" w14:textId="77777777" w:rsidR="000B72A4" w:rsidRPr="00773A95" w:rsidRDefault="000B72A4" w:rsidP="000B72A4">
            <w:pPr>
              <w:widowControl w:val="0"/>
              <w:ind w:left="-91"/>
              <w:contextualSpacing/>
              <w:rPr>
                <w:rFonts w:ascii="Browallia New" w:eastAsia="Arial Unicode MS" w:hAnsi="Browallia New" w:cs="Browallia New"/>
                <w:szCs w:val="26"/>
              </w:rPr>
            </w:pPr>
            <w:r w:rsidRPr="00773A95">
              <w:rPr>
                <w:rFonts w:ascii="Browallia New" w:eastAsia="Arial Unicode MS" w:hAnsi="Browallia New" w:cs="Browallia New"/>
                <w:szCs w:val="26"/>
                <w:cs/>
              </w:rPr>
              <w:t>หุ้นกู้ สุทธิ</w:t>
            </w:r>
          </w:p>
        </w:tc>
        <w:tc>
          <w:tcPr>
            <w:tcW w:w="1800" w:type="dxa"/>
            <w:tcBorders>
              <w:top w:val="nil"/>
              <w:left w:val="nil"/>
              <w:bottom w:val="nil"/>
              <w:right w:val="nil"/>
            </w:tcBorders>
            <w:shd w:val="clear" w:color="auto" w:fill="FAFAFA"/>
            <w:vAlign w:val="bottom"/>
          </w:tcPr>
          <w:p w14:paraId="5D61A7AF" w14:textId="11C349C3" w:rsidR="000B72A4" w:rsidRPr="00773A95" w:rsidRDefault="00435D73" w:rsidP="000B72A4">
            <w:pPr>
              <w:widowControl w:val="0"/>
              <w:ind w:right="-72"/>
              <w:contextualSpacing/>
              <w:jc w:val="center"/>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FAFAFA"/>
            <w:vAlign w:val="bottom"/>
          </w:tcPr>
          <w:p w14:paraId="066AC77C" w14:textId="7FE65139" w:rsidR="000B72A4" w:rsidRPr="00773A95" w:rsidRDefault="000B72A4" w:rsidP="000B72A4">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49738A88" w14:textId="407AEB78" w:rsidR="000B72A4" w:rsidRPr="00773A95" w:rsidRDefault="000B72A4" w:rsidP="000B72A4">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70965CDE" w14:textId="324B8E12" w:rsidR="000B72A4" w:rsidRPr="00773A95" w:rsidRDefault="00435D73" w:rsidP="000B72A4">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31</w:t>
            </w:r>
            <w:r w:rsidR="000B72A4"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144</w:t>
            </w:r>
          </w:p>
        </w:tc>
        <w:tc>
          <w:tcPr>
            <w:tcW w:w="1800" w:type="dxa"/>
            <w:tcBorders>
              <w:top w:val="nil"/>
              <w:left w:val="nil"/>
              <w:bottom w:val="nil"/>
              <w:right w:val="nil"/>
            </w:tcBorders>
            <w:shd w:val="clear" w:color="auto" w:fill="FAFAFA"/>
            <w:vAlign w:val="bottom"/>
          </w:tcPr>
          <w:p w14:paraId="5375AC34" w14:textId="0D0B021E" w:rsidR="000B72A4" w:rsidRPr="00773A95" w:rsidRDefault="00435D73" w:rsidP="000B72A4">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31</w:t>
            </w:r>
            <w:r w:rsidR="000B72A4"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144</w:t>
            </w:r>
          </w:p>
        </w:tc>
        <w:tc>
          <w:tcPr>
            <w:tcW w:w="1800" w:type="dxa"/>
            <w:tcBorders>
              <w:top w:val="nil"/>
              <w:left w:val="nil"/>
              <w:bottom w:val="nil"/>
              <w:right w:val="nil"/>
            </w:tcBorders>
            <w:shd w:val="clear" w:color="auto" w:fill="FAFAFA"/>
            <w:vAlign w:val="bottom"/>
          </w:tcPr>
          <w:p w14:paraId="645C34F5" w14:textId="7C26429D" w:rsidR="000B72A4" w:rsidRPr="00773A95" w:rsidRDefault="00435D73" w:rsidP="000B72A4">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31</w:t>
            </w:r>
            <w:r w:rsidR="000B72A4"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061</w:t>
            </w:r>
          </w:p>
        </w:tc>
      </w:tr>
      <w:tr w:rsidR="000B72A4" w:rsidRPr="00773A95" w14:paraId="4F22942E" w14:textId="77777777" w:rsidTr="00F31CCE">
        <w:trPr>
          <w:trHeight w:val="47"/>
        </w:trPr>
        <w:tc>
          <w:tcPr>
            <w:tcW w:w="4590" w:type="dxa"/>
            <w:tcBorders>
              <w:top w:val="nil"/>
              <w:left w:val="nil"/>
              <w:bottom w:val="nil"/>
              <w:right w:val="nil"/>
            </w:tcBorders>
            <w:hideMark/>
          </w:tcPr>
          <w:p w14:paraId="4BE0A045" w14:textId="77777777" w:rsidR="000B72A4" w:rsidRPr="00773A95" w:rsidRDefault="000B72A4" w:rsidP="000B72A4">
            <w:pPr>
              <w:widowControl w:val="0"/>
              <w:ind w:left="-91"/>
              <w:contextualSpacing/>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รวมหนี้สิน</w:t>
            </w:r>
          </w:p>
        </w:tc>
        <w:tc>
          <w:tcPr>
            <w:tcW w:w="1800" w:type="dxa"/>
            <w:tcBorders>
              <w:top w:val="nil"/>
              <w:left w:val="nil"/>
              <w:bottom w:val="nil"/>
              <w:right w:val="nil"/>
            </w:tcBorders>
            <w:shd w:val="clear" w:color="auto" w:fill="FAFAFA"/>
            <w:vAlign w:val="bottom"/>
          </w:tcPr>
          <w:p w14:paraId="037143F2" w14:textId="77777777" w:rsidR="000B72A4" w:rsidRPr="00773A95" w:rsidRDefault="000B72A4" w:rsidP="000B72A4">
            <w:pPr>
              <w:widowControl w:val="0"/>
              <w:ind w:right="-72"/>
              <w:contextualSpacing/>
              <w:jc w:val="center"/>
              <w:rPr>
                <w:rFonts w:ascii="Browallia New" w:eastAsia="Arial Unicode MS" w:hAnsi="Browallia New" w:cs="Browallia New"/>
                <w:b/>
                <w:bCs/>
                <w:sz w:val="26"/>
                <w:szCs w:val="26"/>
              </w:rPr>
            </w:pPr>
          </w:p>
        </w:tc>
        <w:tc>
          <w:tcPr>
            <w:tcW w:w="1800" w:type="dxa"/>
            <w:tcBorders>
              <w:top w:val="single" w:sz="4" w:space="0" w:color="auto"/>
              <w:left w:val="nil"/>
              <w:bottom w:val="single" w:sz="4" w:space="0" w:color="auto"/>
              <w:right w:val="nil"/>
            </w:tcBorders>
            <w:shd w:val="clear" w:color="auto" w:fill="FAFAFA"/>
            <w:vAlign w:val="bottom"/>
          </w:tcPr>
          <w:p w14:paraId="2B485C54" w14:textId="58A7A43C" w:rsidR="000B72A4" w:rsidRPr="00773A95" w:rsidRDefault="00435D73" w:rsidP="000B72A4">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60</w:t>
            </w:r>
          </w:p>
        </w:tc>
        <w:tc>
          <w:tcPr>
            <w:tcW w:w="1800" w:type="dxa"/>
            <w:tcBorders>
              <w:top w:val="single" w:sz="4" w:space="0" w:color="auto"/>
              <w:left w:val="nil"/>
              <w:bottom w:val="single" w:sz="4" w:space="0" w:color="auto"/>
              <w:right w:val="nil"/>
            </w:tcBorders>
            <w:shd w:val="clear" w:color="auto" w:fill="FAFAFA"/>
            <w:vAlign w:val="bottom"/>
          </w:tcPr>
          <w:p w14:paraId="120ACBF3" w14:textId="46A82572" w:rsidR="000B72A4" w:rsidRPr="00773A95" w:rsidRDefault="000B72A4" w:rsidP="000B72A4">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single" w:sz="4" w:space="0" w:color="auto"/>
              <w:left w:val="nil"/>
              <w:bottom w:val="single" w:sz="4" w:space="0" w:color="auto"/>
              <w:right w:val="nil"/>
            </w:tcBorders>
            <w:shd w:val="clear" w:color="auto" w:fill="FAFAFA"/>
            <w:vAlign w:val="bottom"/>
          </w:tcPr>
          <w:p w14:paraId="433EDD0E" w14:textId="690C0304" w:rsidR="000B72A4" w:rsidRPr="00773A95" w:rsidRDefault="00435D73" w:rsidP="000B72A4">
            <w:pPr>
              <w:widowControl w:val="0"/>
              <w:ind w:left="-314" w:right="-72" w:firstLine="314"/>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33</w:t>
            </w:r>
            <w:r w:rsidR="000B72A4"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357</w:t>
            </w:r>
          </w:p>
        </w:tc>
        <w:tc>
          <w:tcPr>
            <w:tcW w:w="1800" w:type="dxa"/>
            <w:tcBorders>
              <w:top w:val="single" w:sz="4" w:space="0" w:color="auto"/>
              <w:left w:val="nil"/>
              <w:bottom w:val="single" w:sz="4" w:space="0" w:color="auto"/>
              <w:right w:val="nil"/>
            </w:tcBorders>
            <w:shd w:val="clear" w:color="auto" w:fill="FAFAFA"/>
            <w:vAlign w:val="bottom"/>
          </w:tcPr>
          <w:p w14:paraId="5DB32944" w14:textId="05EB5751" w:rsidR="000B72A4" w:rsidRPr="00773A95" w:rsidRDefault="00435D73" w:rsidP="000B72A4">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33</w:t>
            </w:r>
            <w:r w:rsidR="000B72A4"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417</w:t>
            </w:r>
          </w:p>
        </w:tc>
        <w:tc>
          <w:tcPr>
            <w:tcW w:w="1800" w:type="dxa"/>
            <w:tcBorders>
              <w:top w:val="single" w:sz="4" w:space="0" w:color="auto"/>
              <w:left w:val="nil"/>
              <w:bottom w:val="single" w:sz="4" w:space="0" w:color="auto"/>
              <w:right w:val="nil"/>
            </w:tcBorders>
            <w:shd w:val="clear" w:color="auto" w:fill="FAFAFA"/>
            <w:vAlign w:val="bottom"/>
          </w:tcPr>
          <w:p w14:paraId="3D4304F9" w14:textId="6F5D8F36" w:rsidR="000B72A4" w:rsidRPr="00773A95" w:rsidRDefault="00435D73" w:rsidP="000B72A4">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33</w:t>
            </w:r>
            <w:r w:rsidR="000B72A4"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337</w:t>
            </w:r>
          </w:p>
        </w:tc>
      </w:tr>
    </w:tbl>
    <w:p w14:paraId="7C9B8CBD" w14:textId="77777777" w:rsidR="00792F9C" w:rsidRPr="00773A95" w:rsidRDefault="00792F9C" w:rsidP="00792F9C">
      <w:pPr>
        <w:rPr>
          <w:rFonts w:ascii="Browallia New" w:eastAsia="Arial Unicode MS" w:hAnsi="Browallia New" w:cs="Browallia New"/>
          <w:szCs w:val="26"/>
        </w:rPr>
        <w:sectPr w:rsidR="00792F9C" w:rsidRPr="00773A95" w:rsidSect="009F5628">
          <w:pgSz w:w="16840" w:h="11907" w:orient="landscape"/>
          <w:pgMar w:top="1440" w:right="720" w:bottom="720" w:left="720" w:header="706" w:footer="576" w:gutter="0"/>
          <w:cols w:space="720"/>
        </w:sectPr>
      </w:pPr>
    </w:p>
    <w:p w14:paraId="76731B4E" w14:textId="77777777" w:rsidR="00792F9C" w:rsidRPr="00773A95" w:rsidRDefault="00792F9C" w:rsidP="00792F9C">
      <w:pPr>
        <w:rPr>
          <w:rFonts w:ascii="Browallia New" w:eastAsia="Arial Unicode MS" w:hAnsi="Browallia New" w:cs="Browallia New"/>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800"/>
        <w:gridCol w:w="1800"/>
        <w:gridCol w:w="1800"/>
        <w:gridCol w:w="1800"/>
        <w:gridCol w:w="1800"/>
        <w:gridCol w:w="1800"/>
      </w:tblGrid>
      <w:tr w:rsidR="009F04CB" w:rsidRPr="00773A95" w14:paraId="1EF2BCA6" w14:textId="77777777" w:rsidTr="007B1463">
        <w:tc>
          <w:tcPr>
            <w:tcW w:w="4590" w:type="dxa"/>
            <w:tcBorders>
              <w:top w:val="nil"/>
              <w:left w:val="nil"/>
              <w:bottom w:val="nil"/>
              <w:right w:val="nil"/>
            </w:tcBorders>
          </w:tcPr>
          <w:p w14:paraId="38EB67DD" w14:textId="77777777" w:rsidR="009F04CB" w:rsidRPr="00773A95" w:rsidRDefault="009F04CB" w:rsidP="00F80CE6">
            <w:pPr>
              <w:widowControl w:val="0"/>
              <w:ind w:left="-91"/>
              <w:contextualSpacing/>
              <w:rPr>
                <w:rFonts w:ascii="Browallia New" w:eastAsia="Arial Unicode MS" w:hAnsi="Browallia New" w:cs="Browallia New"/>
                <w:b/>
                <w:bCs/>
                <w:szCs w:val="26"/>
              </w:rPr>
            </w:pPr>
          </w:p>
        </w:tc>
        <w:tc>
          <w:tcPr>
            <w:tcW w:w="10800" w:type="dxa"/>
            <w:gridSpan w:val="6"/>
            <w:tcBorders>
              <w:top w:val="single" w:sz="4" w:space="0" w:color="auto"/>
              <w:left w:val="nil"/>
              <w:bottom w:val="single" w:sz="4" w:space="0" w:color="auto"/>
              <w:right w:val="nil"/>
            </w:tcBorders>
            <w:shd w:val="clear" w:color="auto" w:fill="auto"/>
            <w:hideMark/>
          </w:tcPr>
          <w:p w14:paraId="39FC4BBF" w14:textId="77777777" w:rsidR="009F04CB" w:rsidRPr="00773A95" w:rsidRDefault="009F04CB" w:rsidP="00F80CE6">
            <w:pPr>
              <w:widowControl w:val="0"/>
              <w:ind w:right="-80"/>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 xml:space="preserve">งบการเงินเฉพาะกิจการ </w:t>
            </w:r>
          </w:p>
        </w:tc>
      </w:tr>
      <w:tr w:rsidR="009F04CB" w:rsidRPr="00773A95" w14:paraId="48A9733C" w14:textId="77777777" w:rsidTr="007B1463">
        <w:trPr>
          <w:trHeight w:val="116"/>
        </w:trPr>
        <w:tc>
          <w:tcPr>
            <w:tcW w:w="4590" w:type="dxa"/>
            <w:tcBorders>
              <w:top w:val="nil"/>
              <w:left w:val="nil"/>
              <w:bottom w:val="nil"/>
              <w:right w:val="nil"/>
            </w:tcBorders>
            <w:hideMark/>
          </w:tcPr>
          <w:p w14:paraId="613BF31C" w14:textId="77777777" w:rsidR="009F04CB" w:rsidRPr="00773A95" w:rsidRDefault="009F04CB" w:rsidP="00F80CE6">
            <w:pPr>
              <w:widowControl w:val="0"/>
              <w:ind w:left="-91"/>
              <w:contextualSpacing/>
              <w:rPr>
                <w:rFonts w:ascii="Browallia New" w:eastAsia="Arial Unicode MS" w:hAnsi="Browallia New" w:cs="Browallia New"/>
                <w:b/>
                <w:bCs/>
                <w:szCs w:val="26"/>
              </w:rPr>
            </w:pPr>
          </w:p>
        </w:tc>
        <w:tc>
          <w:tcPr>
            <w:tcW w:w="1800" w:type="dxa"/>
            <w:tcBorders>
              <w:top w:val="single" w:sz="4" w:space="0" w:color="auto"/>
              <w:left w:val="nil"/>
              <w:bottom w:val="nil"/>
              <w:right w:val="nil"/>
            </w:tcBorders>
            <w:shd w:val="clear" w:color="auto" w:fill="auto"/>
          </w:tcPr>
          <w:p w14:paraId="53EA6BF6" w14:textId="77777777" w:rsidR="009F04CB" w:rsidRPr="00773A95" w:rsidRDefault="009F04CB" w:rsidP="00F80CE6">
            <w:pPr>
              <w:widowControl w:val="0"/>
              <w:ind w:right="-72"/>
              <w:contextualSpacing/>
              <w:jc w:val="center"/>
              <w:rPr>
                <w:rFonts w:ascii="Browallia New" w:eastAsia="Arial Unicode MS" w:hAnsi="Browallia New" w:cs="Browallia New"/>
                <w:b/>
                <w:bCs/>
                <w:szCs w:val="26"/>
              </w:rPr>
            </w:pPr>
          </w:p>
          <w:p w14:paraId="633CA0B2" w14:textId="77777777" w:rsidR="009F04CB" w:rsidRPr="00773A95" w:rsidRDefault="009F04CB" w:rsidP="00F80CE6">
            <w:pPr>
              <w:widowControl w:val="0"/>
              <w:ind w:right="-72"/>
              <w:contextualSpacing/>
              <w:jc w:val="center"/>
              <w:rPr>
                <w:rFonts w:ascii="Browallia New" w:eastAsia="Arial Unicode MS" w:hAnsi="Browallia New" w:cs="Browallia New"/>
                <w:b/>
                <w:bCs/>
                <w:szCs w:val="26"/>
              </w:rPr>
            </w:pPr>
            <w:r w:rsidRPr="00773A95">
              <w:rPr>
                <w:rFonts w:ascii="Browallia New" w:eastAsia="Arial Unicode MS" w:hAnsi="Browallia New" w:cs="Browallia New"/>
                <w:b/>
                <w:bCs/>
                <w:szCs w:val="26"/>
                <w:cs/>
              </w:rPr>
              <w:t>ข้อมูลระดับชั้น</w:t>
            </w:r>
          </w:p>
          <w:p w14:paraId="27EDAED2" w14:textId="77777777" w:rsidR="009F04CB" w:rsidRPr="00773A95" w:rsidRDefault="009F04CB" w:rsidP="00F80CE6">
            <w:pPr>
              <w:widowControl w:val="0"/>
              <w:ind w:right="-72"/>
              <w:contextualSpacing/>
              <w:jc w:val="center"/>
              <w:rPr>
                <w:rFonts w:ascii="Browallia New" w:eastAsia="Arial Unicode MS" w:hAnsi="Browallia New" w:cs="Browallia New"/>
                <w:b/>
                <w:bCs/>
                <w:szCs w:val="26"/>
              </w:rPr>
            </w:pPr>
            <w:r w:rsidRPr="00773A95">
              <w:rPr>
                <w:rFonts w:ascii="Browallia New" w:eastAsia="Arial Unicode MS" w:hAnsi="Browallia New" w:cs="Browallia New"/>
                <w:b/>
                <w:bCs/>
                <w:szCs w:val="26"/>
                <w:cs/>
              </w:rPr>
              <w:t>ที่ใช้ในการวัด</w:t>
            </w:r>
          </w:p>
        </w:tc>
        <w:tc>
          <w:tcPr>
            <w:tcW w:w="1800" w:type="dxa"/>
            <w:tcBorders>
              <w:top w:val="single" w:sz="4" w:space="0" w:color="auto"/>
              <w:left w:val="nil"/>
              <w:bottom w:val="nil"/>
              <w:right w:val="nil"/>
            </w:tcBorders>
            <w:shd w:val="clear" w:color="auto" w:fill="auto"/>
            <w:vAlign w:val="bottom"/>
          </w:tcPr>
          <w:p w14:paraId="6458862E" w14:textId="77777777" w:rsidR="009F04CB" w:rsidRPr="00773A95" w:rsidRDefault="009F04CB" w:rsidP="00F80CE6">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มูลค่ายุติธรรมผ่านกำไรขาดทุน</w:t>
            </w:r>
          </w:p>
        </w:tc>
        <w:tc>
          <w:tcPr>
            <w:tcW w:w="1800" w:type="dxa"/>
            <w:tcBorders>
              <w:top w:val="single" w:sz="4" w:space="0" w:color="auto"/>
              <w:left w:val="nil"/>
              <w:bottom w:val="nil"/>
              <w:right w:val="nil"/>
            </w:tcBorders>
            <w:shd w:val="clear" w:color="auto" w:fill="auto"/>
            <w:vAlign w:val="bottom"/>
          </w:tcPr>
          <w:p w14:paraId="33206F06" w14:textId="77777777" w:rsidR="009F04CB" w:rsidRPr="00773A95" w:rsidRDefault="009F04CB" w:rsidP="00F80CE6">
            <w:pPr>
              <w:widowControl w:val="0"/>
              <w:ind w:right="-72"/>
              <w:contextualSpacing/>
              <w:jc w:val="right"/>
              <w:rPr>
                <w:rFonts w:ascii="Browallia New" w:eastAsia="Arial Unicode MS" w:hAnsi="Browallia New" w:cs="Browallia New"/>
                <w:b/>
                <w:bCs/>
                <w:spacing w:val="-4"/>
                <w:szCs w:val="26"/>
              </w:rPr>
            </w:pPr>
            <w:r w:rsidRPr="00773A95">
              <w:rPr>
                <w:rFonts w:ascii="Browallia New" w:eastAsia="Arial Unicode MS" w:hAnsi="Browallia New" w:cs="Browallia New"/>
                <w:b/>
                <w:bCs/>
                <w:spacing w:val="-4"/>
                <w:szCs w:val="26"/>
                <w:cs/>
              </w:rPr>
              <w:t>มูลค่ายุติธรรมผ่านกำไรขาดทุน</w:t>
            </w:r>
            <w:r w:rsidRPr="00773A95">
              <w:rPr>
                <w:rFonts w:ascii="Browallia New" w:eastAsia="Arial Unicode MS" w:hAnsi="Browallia New" w:cs="Browallia New"/>
                <w:b/>
                <w:bCs/>
                <w:spacing w:val="-4"/>
                <w:szCs w:val="26"/>
              </w:rPr>
              <w:br/>
            </w:r>
            <w:r w:rsidRPr="00773A95">
              <w:rPr>
                <w:rFonts w:ascii="Browallia New" w:eastAsia="Arial Unicode MS" w:hAnsi="Browallia New" w:cs="Browallia New"/>
                <w:b/>
                <w:bCs/>
                <w:spacing w:val="-4"/>
                <w:szCs w:val="26"/>
                <w:cs/>
              </w:rPr>
              <w:t>เบ็ดเสร็จอื่น</w:t>
            </w:r>
          </w:p>
        </w:tc>
        <w:tc>
          <w:tcPr>
            <w:tcW w:w="1800" w:type="dxa"/>
            <w:tcBorders>
              <w:top w:val="single" w:sz="4" w:space="0" w:color="auto"/>
              <w:left w:val="nil"/>
              <w:bottom w:val="nil"/>
              <w:right w:val="nil"/>
            </w:tcBorders>
            <w:shd w:val="clear" w:color="auto" w:fill="auto"/>
            <w:vAlign w:val="bottom"/>
          </w:tcPr>
          <w:p w14:paraId="7E500AA0" w14:textId="77777777" w:rsidR="009F04CB" w:rsidRPr="00773A95" w:rsidRDefault="009F04CB" w:rsidP="00F80CE6">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ราคาทุนตัดจำหน่าย</w:t>
            </w:r>
          </w:p>
        </w:tc>
        <w:tc>
          <w:tcPr>
            <w:tcW w:w="1800" w:type="dxa"/>
            <w:tcBorders>
              <w:top w:val="single" w:sz="4" w:space="0" w:color="auto"/>
              <w:left w:val="nil"/>
              <w:bottom w:val="nil"/>
              <w:right w:val="nil"/>
            </w:tcBorders>
            <w:shd w:val="clear" w:color="auto" w:fill="auto"/>
            <w:vAlign w:val="bottom"/>
          </w:tcPr>
          <w:p w14:paraId="5FB486F9" w14:textId="77777777" w:rsidR="009F04CB" w:rsidRPr="00773A95" w:rsidRDefault="009F04CB" w:rsidP="00F80CE6">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รวม</w:t>
            </w:r>
          </w:p>
          <w:p w14:paraId="2BAAD932" w14:textId="77777777" w:rsidR="009F04CB" w:rsidRPr="00773A95" w:rsidRDefault="009F04CB" w:rsidP="00F80CE6">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ราคาตามบัญชี</w:t>
            </w:r>
          </w:p>
        </w:tc>
        <w:tc>
          <w:tcPr>
            <w:tcW w:w="1800" w:type="dxa"/>
            <w:tcBorders>
              <w:top w:val="single" w:sz="4" w:space="0" w:color="auto"/>
              <w:left w:val="nil"/>
              <w:bottom w:val="nil"/>
              <w:right w:val="nil"/>
            </w:tcBorders>
            <w:shd w:val="clear" w:color="auto" w:fill="auto"/>
            <w:vAlign w:val="bottom"/>
          </w:tcPr>
          <w:p w14:paraId="545B2BBA" w14:textId="77777777" w:rsidR="009F04CB" w:rsidRPr="00773A95" w:rsidRDefault="009F04CB" w:rsidP="00F80CE6">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 xml:space="preserve">มูลค่ายุติธรรม </w:t>
            </w:r>
          </w:p>
        </w:tc>
      </w:tr>
      <w:tr w:rsidR="009F04CB" w:rsidRPr="00773A95" w14:paraId="7A23EC0B" w14:textId="77777777" w:rsidTr="007B1463">
        <w:tc>
          <w:tcPr>
            <w:tcW w:w="4590" w:type="dxa"/>
            <w:tcBorders>
              <w:top w:val="nil"/>
              <w:left w:val="nil"/>
              <w:bottom w:val="nil"/>
              <w:right w:val="nil"/>
            </w:tcBorders>
            <w:hideMark/>
          </w:tcPr>
          <w:p w14:paraId="27B69785" w14:textId="77777777" w:rsidR="009F04CB" w:rsidRPr="00773A95" w:rsidRDefault="009F04CB" w:rsidP="00F80CE6">
            <w:pPr>
              <w:widowControl w:val="0"/>
              <w:ind w:left="-91"/>
              <w:contextualSpacing/>
              <w:rPr>
                <w:rFonts w:ascii="Browallia New" w:eastAsia="Arial Unicode MS" w:hAnsi="Browallia New" w:cs="Browallia New"/>
                <w:b/>
                <w:bCs/>
                <w:szCs w:val="26"/>
              </w:rPr>
            </w:pPr>
          </w:p>
        </w:tc>
        <w:tc>
          <w:tcPr>
            <w:tcW w:w="1800" w:type="dxa"/>
            <w:tcBorders>
              <w:top w:val="nil"/>
              <w:left w:val="nil"/>
              <w:bottom w:val="single" w:sz="4" w:space="0" w:color="auto"/>
              <w:right w:val="nil"/>
            </w:tcBorders>
            <w:shd w:val="clear" w:color="auto" w:fill="auto"/>
            <w:vAlign w:val="bottom"/>
          </w:tcPr>
          <w:p w14:paraId="22DF912D" w14:textId="77777777" w:rsidR="009F04CB" w:rsidRPr="00773A95" w:rsidRDefault="009F04CB" w:rsidP="00F80CE6">
            <w:pPr>
              <w:widowControl w:val="0"/>
              <w:ind w:right="-72"/>
              <w:contextualSpacing/>
              <w:jc w:val="center"/>
              <w:rPr>
                <w:rFonts w:ascii="Browallia New" w:eastAsia="Arial Unicode MS" w:hAnsi="Browallia New" w:cs="Browallia New"/>
                <w:b/>
                <w:bCs/>
                <w:szCs w:val="26"/>
                <w:cs/>
              </w:rPr>
            </w:pPr>
            <w:r w:rsidRPr="00773A95">
              <w:rPr>
                <w:rFonts w:ascii="Browallia New" w:eastAsia="Arial Unicode MS" w:hAnsi="Browallia New" w:cs="Browallia New"/>
                <w:b/>
                <w:bCs/>
                <w:szCs w:val="26"/>
                <w:cs/>
              </w:rPr>
              <w:t>มูลค่ายุติธรรม</w:t>
            </w:r>
          </w:p>
        </w:tc>
        <w:tc>
          <w:tcPr>
            <w:tcW w:w="1800" w:type="dxa"/>
            <w:tcBorders>
              <w:top w:val="nil"/>
              <w:left w:val="nil"/>
              <w:bottom w:val="single" w:sz="4" w:space="0" w:color="auto"/>
              <w:right w:val="nil"/>
            </w:tcBorders>
            <w:shd w:val="clear" w:color="auto" w:fill="auto"/>
            <w:vAlign w:val="bottom"/>
          </w:tcPr>
          <w:p w14:paraId="75D1263D" w14:textId="77777777" w:rsidR="009F04CB" w:rsidRPr="00773A95" w:rsidRDefault="009F04CB" w:rsidP="00F80CE6">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73B4E985" w14:textId="77777777" w:rsidR="009F04CB" w:rsidRPr="00773A95" w:rsidRDefault="009F04CB" w:rsidP="00F80CE6">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7E6F7ACA" w14:textId="77777777" w:rsidR="009F04CB" w:rsidRPr="00773A95" w:rsidRDefault="009F04CB" w:rsidP="00F80CE6">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15C691BE" w14:textId="77777777" w:rsidR="009F04CB" w:rsidRPr="00773A95" w:rsidRDefault="009F04CB" w:rsidP="00F80CE6">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7DD1F153" w14:textId="77777777" w:rsidR="009F04CB" w:rsidRPr="00773A95" w:rsidRDefault="009F04CB" w:rsidP="00F80CE6">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r>
      <w:tr w:rsidR="009F04CB" w:rsidRPr="00773A95" w14:paraId="38A297CA" w14:textId="77777777" w:rsidTr="007B1463">
        <w:tc>
          <w:tcPr>
            <w:tcW w:w="4590" w:type="dxa"/>
            <w:tcBorders>
              <w:top w:val="nil"/>
              <w:left w:val="nil"/>
              <w:bottom w:val="nil"/>
              <w:right w:val="nil"/>
            </w:tcBorders>
          </w:tcPr>
          <w:p w14:paraId="4F235B9B" w14:textId="77777777" w:rsidR="009F04CB" w:rsidRPr="00773A95" w:rsidRDefault="009F04CB" w:rsidP="00F80CE6">
            <w:pPr>
              <w:widowControl w:val="0"/>
              <w:ind w:left="-91"/>
              <w:contextualSpacing/>
              <w:rPr>
                <w:rFonts w:ascii="Browallia New" w:eastAsia="Arial Unicode MS" w:hAnsi="Browallia New" w:cs="Browallia New"/>
                <w:b/>
                <w:bCs/>
                <w:szCs w:val="26"/>
                <w:cs/>
              </w:rPr>
            </w:pPr>
          </w:p>
        </w:tc>
        <w:tc>
          <w:tcPr>
            <w:tcW w:w="1800" w:type="dxa"/>
            <w:tcBorders>
              <w:top w:val="single" w:sz="4" w:space="0" w:color="auto"/>
              <w:left w:val="nil"/>
              <w:bottom w:val="nil"/>
              <w:right w:val="nil"/>
            </w:tcBorders>
            <w:shd w:val="clear" w:color="auto" w:fill="FAFAFA"/>
            <w:vAlign w:val="bottom"/>
          </w:tcPr>
          <w:p w14:paraId="1A7E1BA8" w14:textId="77777777" w:rsidR="009F04CB" w:rsidRPr="00773A95" w:rsidRDefault="009F04CB" w:rsidP="00F80CE6">
            <w:pPr>
              <w:widowControl w:val="0"/>
              <w:ind w:right="-72"/>
              <w:contextualSpacing/>
              <w:jc w:val="center"/>
              <w:rPr>
                <w:rFonts w:ascii="Browallia New" w:eastAsia="Arial Unicode MS" w:hAnsi="Browallia New" w:cs="Browallia New"/>
                <w:szCs w:val="26"/>
                <w:cs/>
              </w:rPr>
            </w:pPr>
          </w:p>
        </w:tc>
        <w:tc>
          <w:tcPr>
            <w:tcW w:w="1800" w:type="dxa"/>
            <w:tcBorders>
              <w:top w:val="single" w:sz="4" w:space="0" w:color="auto"/>
              <w:left w:val="nil"/>
              <w:bottom w:val="nil"/>
              <w:right w:val="nil"/>
            </w:tcBorders>
            <w:shd w:val="clear" w:color="auto" w:fill="FAFAFA"/>
            <w:vAlign w:val="bottom"/>
          </w:tcPr>
          <w:p w14:paraId="72F7C768" w14:textId="77777777" w:rsidR="009F04CB" w:rsidRPr="00773A95" w:rsidRDefault="009F04CB" w:rsidP="00190C45">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left w:val="nil"/>
              <w:bottom w:val="nil"/>
              <w:right w:val="nil"/>
            </w:tcBorders>
            <w:shd w:val="clear" w:color="auto" w:fill="FAFAFA"/>
            <w:vAlign w:val="bottom"/>
          </w:tcPr>
          <w:p w14:paraId="26A9D6A5" w14:textId="77777777" w:rsidR="009F04CB" w:rsidRPr="00773A95" w:rsidRDefault="009F04CB" w:rsidP="00190C45">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left w:val="nil"/>
              <w:bottom w:val="nil"/>
              <w:right w:val="nil"/>
            </w:tcBorders>
            <w:shd w:val="clear" w:color="auto" w:fill="FAFAFA"/>
            <w:vAlign w:val="bottom"/>
          </w:tcPr>
          <w:p w14:paraId="5C9C4724" w14:textId="77777777" w:rsidR="009F04CB" w:rsidRPr="00773A95" w:rsidRDefault="009F04CB" w:rsidP="00190C45">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left w:val="nil"/>
              <w:bottom w:val="nil"/>
              <w:right w:val="nil"/>
            </w:tcBorders>
            <w:shd w:val="clear" w:color="auto" w:fill="FAFAFA"/>
            <w:vAlign w:val="bottom"/>
          </w:tcPr>
          <w:p w14:paraId="726209B1" w14:textId="77777777" w:rsidR="009F04CB" w:rsidRPr="00773A95" w:rsidRDefault="009F04CB" w:rsidP="00190C45">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left w:val="nil"/>
              <w:bottom w:val="nil"/>
              <w:right w:val="nil"/>
            </w:tcBorders>
            <w:shd w:val="clear" w:color="auto" w:fill="FAFAFA"/>
            <w:vAlign w:val="bottom"/>
          </w:tcPr>
          <w:p w14:paraId="361AAE6F" w14:textId="77777777" w:rsidR="009F04CB" w:rsidRPr="00773A95" w:rsidRDefault="009F04CB" w:rsidP="00190C45">
            <w:pPr>
              <w:widowControl w:val="0"/>
              <w:ind w:right="-72"/>
              <w:contextualSpacing/>
              <w:jc w:val="right"/>
              <w:rPr>
                <w:rFonts w:ascii="Browallia New" w:eastAsia="Arial Unicode MS" w:hAnsi="Browallia New" w:cs="Browallia New"/>
                <w:szCs w:val="26"/>
              </w:rPr>
            </w:pPr>
          </w:p>
        </w:tc>
      </w:tr>
      <w:tr w:rsidR="009F04CB" w:rsidRPr="00773A95" w14:paraId="361DFBA8" w14:textId="77777777" w:rsidTr="007B1463">
        <w:tc>
          <w:tcPr>
            <w:tcW w:w="4590" w:type="dxa"/>
            <w:tcBorders>
              <w:top w:val="nil"/>
              <w:left w:val="nil"/>
              <w:bottom w:val="nil"/>
              <w:right w:val="nil"/>
            </w:tcBorders>
          </w:tcPr>
          <w:p w14:paraId="50A5F474" w14:textId="5A6A3888" w:rsidR="009F04CB" w:rsidRPr="00773A95" w:rsidRDefault="009F04CB" w:rsidP="00F80CE6">
            <w:pPr>
              <w:widowControl w:val="0"/>
              <w:ind w:left="-91"/>
              <w:contextualSpacing/>
              <w:rPr>
                <w:rFonts w:ascii="Browallia New" w:eastAsia="Arial Unicode MS" w:hAnsi="Browallia New" w:cs="Browallia New"/>
                <w:b/>
                <w:bCs/>
                <w:sz w:val="26"/>
                <w:szCs w:val="26"/>
                <w:cs/>
              </w:rPr>
            </w:pPr>
            <w:r w:rsidRPr="00773A95">
              <w:rPr>
                <w:rFonts w:ascii="Browallia New" w:eastAsia="Arial Unicode MS" w:hAnsi="Browallia New" w:cs="Browallia New"/>
                <w:b/>
                <w:bCs/>
                <w:sz w:val="26"/>
                <w:szCs w:val="26"/>
                <w:cs/>
              </w:rPr>
              <w:t xml:space="preserve">ณ 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rPr>
              <w:t xml:space="preserve"> </w:t>
            </w:r>
            <w:r w:rsidRPr="00773A95">
              <w:rPr>
                <w:rFonts w:ascii="Browallia New" w:eastAsia="Arial Unicode MS" w:hAnsi="Browallia New" w:cs="Browallia New"/>
                <w:b/>
                <w:bCs/>
                <w:sz w:val="26"/>
                <w:szCs w:val="26"/>
                <w:cs/>
              </w:rPr>
              <w:t xml:space="preserve">ธันวาคม </w:t>
            </w:r>
            <w:r w:rsidR="00875916" w:rsidRPr="00773A95">
              <w:rPr>
                <w:rFonts w:ascii="Browallia New" w:eastAsia="Arial Unicode MS" w:hAnsi="Browallia New" w:cs="Browallia New"/>
                <w:b/>
                <w:bCs/>
                <w:sz w:val="26"/>
                <w:szCs w:val="26"/>
                <w:cs/>
              </w:rPr>
              <w:t xml:space="preserve">พ.ศ. </w:t>
            </w:r>
            <w:r w:rsidR="00435D73" w:rsidRPr="00435D73">
              <w:rPr>
                <w:rFonts w:ascii="Browallia New" w:eastAsia="Arial Unicode MS" w:hAnsi="Browallia New" w:cs="Browallia New"/>
                <w:b/>
                <w:bCs/>
                <w:sz w:val="26"/>
                <w:szCs w:val="26"/>
              </w:rPr>
              <w:t>2566</w:t>
            </w:r>
          </w:p>
        </w:tc>
        <w:tc>
          <w:tcPr>
            <w:tcW w:w="1800" w:type="dxa"/>
            <w:tcBorders>
              <w:top w:val="nil"/>
              <w:left w:val="nil"/>
              <w:bottom w:val="nil"/>
              <w:right w:val="nil"/>
            </w:tcBorders>
            <w:shd w:val="clear" w:color="auto" w:fill="FAFAFA"/>
            <w:vAlign w:val="bottom"/>
          </w:tcPr>
          <w:p w14:paraId="099FD857" w14:textId="77777777" w:rsidR="009F04CB" w:rsidRPr="00773A95" w:rsidRDefault="009F04CB" w:rsidP="00F80CE6">
            <w:pPr>
              <w:widowControl w:val="0"/>
              <w:ind w:right="-72"/>
              <w:contextualSpacing/>
              <w:jc w:val="center"/>
              <w:rPr>
                <w:rFonts w:ascii="Browallia New" w:eastAsia="Arial Unicode MS" w:hAnsi="Browallia New" w:cs="Browallia New"/>
                <w:sz w:val="26"/>
                <w:szCs w:val="26"/>
                <w:cs/>
              </w:rPr>
            </w:pPr>
          </w:p>
        </w:tc>
        <w:tc>
          <w:tcPr>
            <w:tcW w:w="1800" w:type="dxa"/>
            <w:tcBorders>
              <w:top w:val="nil"/>
              <w:left w:val="nil"/>
              <w:bottom w:val="nil"/>
              <w:right w:val="nil"/>
            </w:tcBorders>
            <w:shd w:val="clear" w:color="auto" w:fill="FAFAFA"/>
            <w:vAlign w:val="bottom"/>
          </w:tcPr>
          <w:p w14:paraId="543B3F0C" w14:textId="77777777"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7FEE8719" w14:textId="77777777"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7CC1BED1" w14:textId="77777777"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2FC25821" w14:textId="77777777"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4DBBBBBC" w14:textId="77777777"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r>
      <w:tr w:rsidR="009F04CB" w:rsidRPr="00773A95" w14:paraId="02156738" w14:textId="77777777" w:rsidTr="007B1463">
        <w:tc>
          <w:tcPr>
            <w:tcW w:w="4590" w:type="dxa"/>
            <w:tcBorders>
              <w:top w:val="nil"/>
              <w:left w:val="nil"/>
              <w:bottom w:val="nil"/>
              <w:right w:val="nil"/>
            </w:tcBorders>
          </w:tcPr>
          <w:p w14:paraId="374C2623" w14:textId="77777777" w:rsidR="009F04CB" w:rsidRPr="00773A95" w:rsidRDefault="009F04CB" w:rsidP="00F80CE6">
            <w:pPr>
              <w:widowControl w:val="0"/>
              <w:ind w:left="-91"/>
              <w:contextualSpacing/>
              <w:rPr>
                <w:rFonts w:ascii="Browallia New" w:eastAsia="Arial Unicode MS" w:hAnsi="Browallia New" w:cs="Browallia New"/>
                <w:b/>
                <w:bCs/>
                <w:sz w:val="26"/>
                <w:szCs w:val="26"/>
                <w:cs/>
              </w:rPr>
            </w:pPr>
            <w:r w:rsidRPr="00773A95">
              <w:rPr>
                <w:rFonts w:ascii="Browallia New" w:eastAsia="Arial Unicode MS" w:hAnsi="Browallia New" w:cs="Browallia New"/>
                <w:b/>
                <w:bCs/>
                <w:sz w:val="26"/>
                <w:szCs w:val="26"/>
                <w:cs/>
              </w:rPr>
              <w:t>สินทรัพย์</w:t>
            </w:r>
          </w:p>
        </w:tc>
        <w:tc>
          <w:tcPr>
            <w:tcW w:w="1800" w:type="dxa"/>
            <w:tcBorders>
              <w:top w:val="nil"/>
              <w:left w:val="nil"/>
              <w:bottom w:val="nil"/>
              <w:right w:val="nil"/>
            </w:tcBorders>
            <w:shd w:val="clear" w:color="auto" w:fill="FAFAFA"/>
            <w:vAlign w:val="bottom"/>
          </w:tcPr>
          <w:p w14:paraId="7F5FD8D7" w14:textId="77777777" w:rsidR="009F04CB" w:rsidRPr="00773A95" w:rsidRDefault="009F04CB" w:rsidP="00F80CE6">
            <w:pPr>
              <w:widowControl w:val="0"/>
              <w:ind w:right="-72"/>
              <w:contextualSpacing/>
              <w:jc w:val="center"/>
              <w:rPr>
                <w:rFonts w:ascii="Browallia New" w:eastAsia="Arial Unicode MS" w:hAnsi="Browallia New" w:cs="Browallia New"/>
                <w:sz w:val="26"/>
                <w:szCs w:val="26"/>
                <w:cs/>
              </w:rPr>
            </w:pPr>
          </w:p>
        </w:tc>
        <w:tc>
          <w:tcPr>
            <w:tcW w:w="1800" w:type="dxa"/>
            <w:tcBorders>
              <w:top w:val="nil"/>
              <w:left w:val="nil"/>
              <w:bottom w:val="nil"/>
              <w:right w:val="nil"/>
            </w:tcBorders>
            <w:shd w:val="clear" w:color="auto" w:fill="FAFAFA"/>
            <w:vAlign w:val="bottom"/>
          </w:tcPr>
          <w:p w14:paraId="1B0E9EED" w14:textId="77777777"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1AF3B674" w14:textId="77777777"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12AB3724" w14:textId="77777777"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4D6F1FFE" w14:textId="77777777"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3B2B2ACA" w14:textId="77777777"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r>
      <w:tr w:rsidR="009F04CB" w:rsidRPr="00773A95" w14:paraId="31850A00" w14:textId="77777777" w:rsidTr="007B1463">
        <w:tc>
          <w:tcPr>
            <w:tcW w:w="4590" w:type="dxa"/>
            <w:tcBorders>
              <w:top w:val="nil"/>
              <w:left w:val="nil"/>
              <w:bottom w:val="nil"/>
              <w:right w:val="nil"/>
            </w:tcBorders>
          </w:tcPr>
          <w:p w14:paraId="5DED0EE2" w14:textId="296B393D" w:rsidR="009F04CB" w:rsidRPr="00773A95" w:rsidRDefault="009F04CB" w:rsidP="00D60E9F">
            <w:pPr>
              <w:widowControl w:val="0"/>
              <w:ind w:left="-91"/>
              <w:contextualSpacing/>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สินทรัพย์ทางการเงิน</w:t>
            </w:r>
          </w:p>
        </w:tc>
        <w:tc>
          <w:tcPr>
            <w:tcW w:w="1800" w:type="dxa"/>
            <w:tcBorders>
              <w:top w:val="nil"/>
              <w:left w:val="nil"/>
              <w:bottom w:val="nil"/>
              <w:right w:val="nil"/>
            </w:tcBorders>
            <w:shd w:val="clear" w:color="auto" w:fill="FAFAFA"/>
            <w:vAlign w:val="bottom"/>
          </w:tcPr>
          <w:p w14:paraId="6A60D0ED" w14:textId="4C257631" w:rsidR="009F04CB" w:rsidRPr="00773A95" w:rsidRDefault="009F04CB" w:rsidP="00F80CE6">
            <w:pPr>
              <w:widowControl w:val="0"/>
              <w:ind w:right="-72"/>
              <w:contextualSpacing/>
              <w:jc w:val="center"/>
              <w:rPr>
                <w:rFonts w:ascii="Browallia New" w:eastAsia="Arial Unicode MS" w:hAnsi="Browallia New" w:cs="Browallia New"/>
                <w:sz w:val="26"/>
                <w:szCs w:val="26"/>
                <w:cs/>
              </w:rPr>
            </w:pPr>
          </w:p>
        </w:tc>
        <w:tc>
          <w:tcPr>
            <w:tcW w:w="1800" w:type="dxa"/>
            <w:tcBorders>
              <w:top w:val="nil"/>
              <w:left w:val="nil"/>
              <w:bottom w:val="nil"/>
              <w:right w:val="nil"/>
            </w:tcBorders>
            <w:shd w:val="clear" w:color="auto" w:fill="FAFAFA"/>
            <w:vAlign w:val="bottom"/>
          </w:tcPr>
          <w:p w14:paraId="1F3C070A" w14:textId="5D379FCD"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5CE6D689" w14:textId="5B54BF31"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1EC11FB0" w14:textId="482C01FA"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71E95536" w14:textId="516C70B0" w:rsidR="009F04CB" w:rsidRPr="00773A95" w:rsidRDefault="009F04CB" w:rsidP="00190C45">
            <w:pPr>
              <w:widowControl w:val="0"/>
              <w:ind w:right="-72"/>
              <w:contextualSpacing/>
              <w:jc w:val="right"/>
              <w:rPr>
                <w:rFonts w:ascii="Browallia New" w:eastAsia="Arial Unicode MS" w:hAnsi="Browallia New" w:cs="Browallia New"/>
                <w:b/>
                <w:bCs/>
                <w:sz w:val="26"/>
                <w:szCs w:val="26"/>
              </w:rPr>
            </w:pPr>
          </w:p>
        </w:tc>
        <w:tc>
          <w:tcPr>
            <w:tcW w:w="1800" w:type="dxa"/>
            <w:tcBorders>
              <w:top w:val="nil"/>
              <w:left w:val="nil"/>
              <w:bottom w:val="nil"/>
              <w:right w:val="nil"/>
            </w:tcBorders>
            <w:shd w:val="clear" w:color="auto" w:fill="FAFAFA"/>
            <w:vAlign w:val="bottom"/>
          </w:tcPr>
          <w:p w14:paraId="1F76F440" w14:textId="553445F3" w:rsidR="009F04CB" w:rsidRPr="00773A95" w:rsidRDefault="009F04CB" w:rsidP="00190C45">
            <w:pPr>
              <w:widowControl w:val="0"/>
              <w:ind w:right="-72"/>
              <w:contextualSpacing/>
              <w:jc w:val="right"/>
              <w:rPr>
                <w:rFonts w:ascii="Browallia New" w:eastAsia="Arial Unicode MS" w:hAnsi="Browallia New" w:cs="Browallia New"/>
                <w:sz w:val="26"/>
                <w:szCs w:val="26"/>
              </w:rPr>
            </w:pPr>
          </w:p>
        </w:tc>
      </w:tr>
      <w:tr w:rsidR="00D60E9F" w:rsidRPr="00773A95" w14:paraId="6ADD702E" w14:textId="77777777" w:rsidTr="007B1463">
        <w:tc>
          <w:tcPr>
            <w:tcW w:w="4590" w:type="dxa"/>
            <w:tcBorders>
              <w:top w:val="nil"/>
              <w:left w:val="nil"/>
              <w:bottom w:val="nil"/>
              <w:right w:val="nil"/>
            </w:tcBorders>
          </w:tcPr>
          <w:p w14:paraId="5DFFA138" w14:textId="6F9556C5" w:rsidR="00D60E9F" w:rsidRPr="00773A95" w:rsidRDefault="00D60E9F" w:rsidP="00F80CE6">
            <w:pPr>
              <w:widowControl w:val="0"/>
              <w:ind w:left="-91"/>
              <w:contextualSpacing/>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 xml:space="preserve">   </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ตราสารทุนของบริษัทที่ไม่อยู่ในความต้องการของตลาด</w:t>
            </w:r>
          </w:p>
        </w:tc>
        <w:tc>
          <w:tcPr>
            <w:tcW w:w="1800" w:type="dxa"/>
            <w:tcBorders>
              <w:top w:val="nil"/>
              <w:left w:val="nil"/>
              <w:bottom w:val="nil"/>
              <w:right w:val="nil"/>
            </w:tcBorders>
            <w:shd w:val="clear" w:color="auto" w:fill="FAFAFA"/>
            <w:vAlign w:val="bottom"/>
          </w:tcPr>
          <w:p w14:paraId="32D8D2A3" w14:textId="182643EA" w:rsidR="00D60E9F" w:rsidRPr="00773A95" w:rsidRDefault="00435D73" w:rsidP="00F80CE6">
            <w:pPr>
              <w:widowControl w:val="0"/>
              <w:ind w:right="-72"/>
              <w:contextualSpacing/>
              <w:jc w:val="center"/>
              <w:rPr>
                <w:rFonts w:ascii="Browallia New" w:eastAsia="Arial Unicode MS" w:hAnsi="Browallia New" w:cs="Browallia New"/>
                <w:sz w:val="26"/>
                <w:szCs w:val="26"/>
                <w:lang w:val="en-US"/>
              </w:rPr>
            </w:pPr>
            <w:r w:rsidRPr="00435D73">
              <w:rPr>
                <w:rFonts w:ascii="Browallia New" w:eastAsia="Arial Unicode MS" w:hAnsi="Browallia New" w:cs="Browallia New"/>
                <w:sz w:val="26"/>
                <w:szCs w:val="26"/>
              </w:rPr>
              <w:t>3</w:t>
            </w:r>
          </w:p>
        </w:tc>
        <w:tc>
          <w:tcPr>
            <w:tcW w:w="1800" w:type="dxa"/>
            <w:tcBorders>
              <w:top w:val="nil"/>
              <w:left w:val="nil"/>
              <w:bottom w:val="nil"/>
              <w:right w:val="nil"/>
            </w:tcBorders>
            <w:shd w:val="clear" w:color="auto" w:fill="FAFAFA"/>
            <w:vAlign w:val="bottom"/>
          </w:tcPr>
          <w:p w14:paraId="43158344" w14:textId="321B6A85" w:rsidR="00D60E9F" w:rsidRPr="00773A95" w:rsidRDefault="0022326D" w:rsidP="00190C45">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2B59AF8E" w14:textId="7678FB31" w:rsidR="00D60E9F" w:rsidRPr="00773A95" w:rsidRDefault="00435D73" w:rsidP="00190C45">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1409C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841</w:t>
            </w:r>
          </w:p>
        </w:tc>
        <w:tc>
          <w:tcPr>
            <w:tcW w:w="1800" w:type="dxa"/>
            <w:tcBorders>
              <w:top w:val="nil"/>
              <w:left w:val="nil"/>
              <w:bottom w:val="nil"/>
              <w:right w:val="nil"/>
            </w:tcBorders>
            <w:shd w:val="clear" w:color="auto" w:fill="FAFAFA"/>
            <w:vAlign w:val="bottom"/>
          </w:tcPr>
          <w:p w14:paraId="2AB0AAFC" w14:textId="60D24AFA" w:rsidR="00D60E9F" w:rsidRPr="00773A95" w:rsidRDefault="0022326D" w:rsidP="00190C45">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569C5B90" w14:textId="0DAB32B5" w:rsidR="00D60E9F" w:rsidRPr="00773A95" w:rsidRDefault="00435D73" w:rsidP="00190C45">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1409C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841</w:t>
            </w:r>
          </w:p>
        </w:tc>
        <w:tc>
          <w:tcPr>
            <w:tcW w:w="1800" w:type="dxa"/>
            <w:tcBorders>
              <w:top w:val="nil"/>
              <w:left w:val="nil"/>
              <w:bottom w:val="nil"/>
              <w:right w:val="nil"/>
            </w:tcBorders>
            <w:shd w:val="clear" w:color="auto" w:fill="FAFAFA"/>
            <w:vAlign w:val="bottom"/>
          </w:tcPr>
          <w:p w14:paraId="4771913B" w14:textId="4D7BC5E4" w:rsidR="00D60E9F" w:rsidRPr="00773A95" w:rsidRDefault="00435D73" w:rsidP="00190C45">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1409C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841</w:t>
            </w:r>
          </w:p>
        </w:tc>
      </w:tr>
      <w:tr w:rsidR="00665A08" w:rsidRPr="00773A95" w14:paraId="196750FA" w14:textId="77777777" w:rsidTr="007B1463">
        <w:tc>
          <w:tcPr>
            <w:tcW w:w="4590" w:type="dxa"/>
            <w:tcBorders>
              <w:top w:val="nil"/>
              <w:left w:val="nil"/>
              <w:bottom w:val="nil"/>
              <w:right w:val="nil"/>
            </w:tcBorders>
          </w:tcPr>
          <w:p w14:paraId="7009E464" w14:textId="3406DFAE" w:rsidR="00665A08" w:rsidRPr="00773A95" w:rsidRDefault="006F2C80" w:rsidP="00F80CE6">
            <w:pPr>
              <w:widowControl w:val="0"/>
              <w:ind w:left="-91"/>
              <w:contextualSpacing/>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เงินให้กู้ยืมระยะยาว</w:t>
            </w:r>
            <w:r w:rsidR="00C72E72" w:rsidRPr="00773A95">
              <w:rPr>
                <w:rFonts w:ascii="Browallia New" w:eastAsia="Arial Unicode MS" w:hAnsi="Browallia New" w:cs="Browallia New"/>
                <w:sz w:val="26"/>
                <w:szCs w:val="26"/>
                <w:cs/>
              </w:rPr>
              <w:t>แก่กิจการที่เกี่ยว</w:t>
            </w:r>
            <w:r w:rsidR="00D809E9" w:rsidRPr="00773A95">
              <w:rPr>
                <w:rFonts w:ascii="Browallia New" w:eastAsia="Arial Unicode MS" w:hAnsi="Browallia New" w:cs="Browallia New"/>
                <w:sz w:val="26"/>
                <w:szCs w:val="26"/>
                <w:cs/>
              </w:rPr>
              <w:t>ข้องกัน</w:t>
            </w:r>
          </w:p>
        </w:tc>
        <w:tc>
          <w:tcPr>
            <w:tcW w:w="1800" w:type="dxa"/>
            <w:tcBorders>
              <w:top w:val="nil"/>
              <w:left w:val="nil"/>
              <w:bottom w:val="nil"/>
              <w:right w:val="nil"/>
            </w:tcBorders>
            <w:shd w:val="clear" w:color="auto" w:fill="FAFAFA"/>
            <w:vAlign w:val="bottom"/>
          </w:tcPr>
          <w:p w14:paraId="468BB58E" w14:textId="56FD795F" w:rsidR="00665A08" w:rsidRPr="00773A95" w:rsidRDefault="00435D73" w:rsidP="00F80CE6">
            <w:pPr>
              <w:widowControl w:val="0"/>
              <w:ind w:right="-72"/>
              <w:contextualSpacing/>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FAFAFA"/>
            <w:vAlign w:val="bottom"/>
          </w:tcPr>
          <w:p w14:paraId="78C0F1B5" w14:textId="5CAD3AC3" w:rsidR="00665A08" w:rsidRPr="00773A95" w:rsidRDefault="007D1B45" w:rsidP="00190C45">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1D05A6E4" w14:textId="7CB431DD" w:rsidR="00665A08" w:rsidRPr="00773A95" w:rsidRDefault="007D1B45" w:rsidP="00190C45">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7CE02F4C" w14:textId="4428CFFD" w:rsidR="00665A08" w:rsidRPr="00773A95" w:rsidRDefault="00435D73" w:rsidP="00190C45">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17</w:t>
            </w:r>
            <w:r w:rsidR="00F705B0"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405</w:t>
            </w:r>
          </w:p>
        </w:tc>
        <w:tc>
          <w:tcPr>
            <w:tcW w:w="1800" w:type="dxa"/>
            <w:tcBorders>
              <w:top w:val="nil"/>
              <w:left w:val="nil"/>
              <w:bottom w:val="nil"/>
              <w:right w:val="nil"/>
            </w:tcBorders>
            <w:shd w:val="clear" w:color="auto" w:fill="FAFAFA"/>
            <w:vAlign w:val="bottom"/>
          </w:tcPr>
          <w:p w14:paraId="3F8378D6" w14:textId="1B9DB319" w:rsidR="00665A08" w:rsidRPr="00773A95" w:rsidRDefault="00435D73" w:rsidP="00190C45">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17</w:t>
            </w:r>
            <w:r w:rsidR="00F705B0"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405</w:t>
            </w:r>
          </w:p>
        </w:tc>
        <w:tc>
          <w:tcPr>
            <w:tcW w:w="1800" w:type="dxa"/>
            <w:tcBorders>
              <w:top w:val="nil"/>
              <w:left w:val="nil"/>
              <w:bottom w:val="nil"/>
              <w:right w:val="nil"/>
            </w:tcBorders>
            <w:shd w:val="clear" w:color="auto" w:fill="FAFAFA"/>
            <w:vAlign w:val="bottom"/>
          </w:tcPr>
          <w:p w14:paraId="31BF77E5" w14:textId="29E4369A" w:rsidR="00665A08" w:rsidRPr="00773A95" w:rsidRDefault="00435D73" w:rsidP="00190C45">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18</w:t>
            </w:r>
            <w:r w:rsidR="00F705B0"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727</w:t>
            </w:r>
          </w:p>
        </w:tc>
      </w:tr>
      <w:tr w:rsidR="00D60E9F" w:rsidRPr="00773A95" w14:paraId="1C6E2C43" w14:textId="77777777" w:rsidTr="007B1463">
        <w:trPr>
          <w:trHeight w:val="215"/>
        </w:trPr>
        <w:tc>
          <w:tcPr>
            <w:tcW w:w="4590" w:type="dxa"/>
            <w:tcBorders>
              <w:top w:val="nil"/>
              <w:left w:val="nil"/>
              <w:bottom w:val="nil"/>
              <w:right w:val="nil"/>
            </w:tcBorders>
            <w:vAlign w:val="bottom"/>
            <w:hideMark/>
          </w:tcPr>
          <w:p w14:paraId="52379E33" w14:textId="01E0DA48" w:rsidR="00D60E9F" w:rsidRPr="00773A95" w:rsidRDefault="00D60E9F" w:rsidP="00D60E9F">
            <w:pPr>
              <w:widowControl w:val="0"/>
              <w:ind w:left="-91"/>
              <w:contextualSpacing/>
              <w:rPr>
                <w:rFonts w:ascii="Browallia New" w:eastAsia="Arial Unicode MS" w:hAnsi="Browallia New" w:cs="Browallia New"/>
                <w:b/>
                <w:bCs/>
                <w:sz w:val="26"/>
                <w:szCs w:val="26"/>
              </w:rPr>
            </w:pPr>
            <w:r w:rsidRPr="00773A95">
              <w:rPr>
                <w:rFonts w:ascii="Browallia New" w:eastAsia="Arial Unicode MS" w:hAnsi="Browallia New" w:cs="Browallia New"/>
                <w:b/>
                <w:bCs/>
                <w:sz w:val="26"/>
                <w:szCs w:val="26"/>
                <w:cs/>
              </w:rPr>
              <w:t>รวมสินทรัพย์</w:t>
            </w:r>
          </w:p>
        </w:tc>
        <w:tc>
          <w:tcPr>
            <w:tcW w:w="1800" w:type="dxa"/>
            <w:tcBorders>
              <w:top w:val="nil"/>
              <w:left w:val="nil"/>
              <w:bottom w:val="nil"/>
              <w:right w:val="nil"/>
            </w:tcBorders>
            <w:shd w:val="clear" w:color="auto" w:fill="FAFAFA"/>
            <w:vAlign w:val="bottom"/>
          </w:tcPr>
          <w:p w14:paraId="3ABCFEF7" w14:textId="77777777" w:rsidR="00D60E9F" w:rsidRPr="00773A95" w:rsidRDefault="00D60E9F" w:rsidP="00D60E9F">
            <w:pPr>
              <w:widowControl w:val="0"/>
              <w:ind w:right="-72"/>
              <w:contextualSpacing/>
              <w:jc w:val="center"/>
              <w:rPr>
                <w:rFonts w:ascii="Browallia New" w:eastAsia="Arial Unicode MS" w:hAnsi="Browallia New" w:cs="Browallia New"/>
                <w:sz w:val="26"/>
                <w:szCs w:val="26"/>
              </w:rPr>
            </w:pPr>
          </w:p>
        </w:tc>
        <w:tc>
          <w:tcPr>
            <w:tcW w:w="1800" w:type="dxa"/>
            <w:tcBorders>
              <w:top w:val="single" w:sz="4" w:space="0" w:color="auto"/>
              <w:left w:val="nil"/>
              <w:bottom w:val="single" w:sz="4" w:space="0" w:color="auto"/>
              <w:right w:val="nil"/>
            </w:tcBorders>
            <w:shd w:val="clear" w:color="auto" w:fill="FAFAFA"/>
            <w:vAlign w:val="bottom"/>
          </w:tcPr>
          <w:p w14:paraId="7F8E2DE8" w14:textId="3B3954A1" w:rsidR="00D60E9F" w:rsidRPr="00773A95" w:rsidRDefault="00D32C6C" w:rsidP="00D60E9F">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single" w:sz="4" w:space="0" w:color="auto"/>
              <w:left w:val="nil"/>
              <w:bottom w:val="single" w:sz="4" w:space="0" w:color="auto"/>
              <w:right w:val="nil"/>
            </w:tcBorders>
            <w:shd w:val="clear" w:color="auto" w:fill="FAFAFA"/>
            <w:vAlign w:val="bottom"/>
          </w:tcPr>
          <w:p w14:paraId="0C8417DE" w14:textId="73FA0C24" w:rsidR="00D60E9F" w:rsidRPr="00773A95" w:rsidRDefault="00435D73" w:rsidP="00D60E9F">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1409C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841</w:t>
            </w:r>
          </w:p>
        </w:tc>
        <w:tc>
          <w:tcPr>
            <w:tcW w:w="1800" w:type="dxa"/>
            <w:tcBorders>
              <w:top w:val="single" w:sz="4" w:space="0" w:color="auto"/>
              <w:left w:val="nil"/>
              <w:bottom w:val="single" w:sz="4" w:space="0" w:color="auto"/>
              <w:right w:val="nil"/>
            </w:tcBorders>
            <w:shd w:val="clear" w:color="auto" w:fill="FAFAFA"/>
            <w:vAlign w:val="bottom"/>
          </w:tcPr>
          <w:p w14:paraId="4294596B" w14:textId="69EED3C5" w:rsidR="00D60E9F" w:rsidRPr="00773A95" w:rsidRDefault="00435D73" w:rsidP="00D60E9F">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17</w:t>
            </w:r>
            <w:r w:rsidR="00596E9C"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405</w:t>
            </w:r>
          </w:p>
        </w:tc>
        <w:tc>
          <w:tcPr>
            <w:tcW w:w="1800" w:type="dxa"/>
            <w:tcBorders>
              <w:top w:val="single" w:sz="4" w:space="0" w:color="auto"/>
              <w:left w:val="nil"/>
              <w:bottom w:val="single" w:sz="4" w:space="0" w:color="auto"/>
              <w:right w:val="nil"/>
            </w:tcBorders>
            <w:shd w:val="clear" w:color="auto" w:fill="FAFAFA"/>
            <w:vAlign w:val="bottom"/>
          </w:tcPr>
          <w:p w14:paraId="5037396F" w14:textId="1857AAA7" w:rsidR="00D60E9F" w:rsidRPr="00773A95" w:rsidRDefault="00435D73" w:rsidP="00D60E9F">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22</w:t>
            </w:r>
            <w:r w:rsidR="001409C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246</w:t>
            </w:r>
          </w:p>
        </w:tc>
        <w:tc>
          <w:tcPr>
            <w:tcW w:w="1800" w:type="dxa"/>
            <w:tcBorders>
              <w:top w:val="single" w:sz="4" w:space="0" w:color="auto"/>
              <w:left w:val="nil"/>
              <w:bottom w:val="single" w:sz="4" w:space="0" w:color="auto"/>
              <w:right w:val="nil"/>
            </w:tcBorders>
            <w:shd w:val="clear" w:color="auto" w:fill="FAFAFA"/>
            <w:vAlign w:val="bottom"/>
          </w:tcPr>
          <w:p w14:paraId="71A32FD0" w14:textId="47C611FE" w:rsidR="00D60E9F" w:rsidRPr="00773A95" w:rsidRDefault="00435D73" w:rsidP="00D60E9F">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23</w:t>
            </w:r>
            <w:r w:rsidR="001409C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568</w:t>
            </w:r>
          </w:p>
        </w:tc>
      </w:tr>
      <w:tr w:rsidR="00D60E9F" w:rsidRPr="00773A95" w14:paraId="43698210" w14:textId="77777777" w:rsidTr="007B1463">
        <w:tc>
          <w:tcPr>
            <w:tcW w:w="4590" w:type="dxa"/>
            <w:tcBorders>
              <w:top w:val="nil"/>
              <w:left w:val="nil"/>
              <w:bottom w:val="nil"/>
              <w:right w:val="nil"/>
            </w:tcBorders>
            <w:vAlign w:val="bottom"/>
          </w:tcPr>
          <w:p w14:paraId="304DB2EF" w14:textId="77777777" w:rsidR="00D60E9F" w:rsidRPr="00773A95" w:rsidRDefault="00D60E9F" w:rsidP="00D60E9F">
            <w:pPr>
              <w:widowControl w:val="0"/>
              <w:ind w:left="-91"/>
              <w:contextualSpacing/>
              <w:rPr>
                <w:rFonts w:ascii="Browallia New" w:eastAsia="Arial Unicode MS" w:hAnsi="Browallia New" w:cs="Browallia New"/>
                <w:b/>
                <w:bCs/>
                <w:sz w:val="26"/>
                <w:szCs w:val="26"/>
              </w:rPr>
            </w:pPr>
          </w:p>
        </w:tc>
        <w:tc>
          <w:tcPr>
            <w:tcW w:w="1800" w:type="dxa"/>
            <w:tcBorders>
              <w:top w:val="nil"/>
              <w:left w:val="nil"/>
              <w:bottom w:val="nil"/>
              <w:right w:val="nil"/>
            </w:tcBorders>
            <w:shd w:val="clear" w:color="auto" w:fill="FAFAFA"/>
            <w:vAlign w:val="bottom"/>
          </w:tcPr>
          <w:p w14:paraId="2FD63FE9" w14:textId="77777777" w:rsidR="00D60E9F" w:rsidRPr="00773A95" w:rsidRDefault="00D60E9F" w:rsidP="00D60E9F">
            <w:pPr>
              <w:widowControl w:val="0"/>
              <w:ind w:right="-72"/>
              <w:contextualSpacing/>
              <w:jc w:val="center"/>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FAFAFA"/>
            <w:vAlign w:val="bottom"/>
          </w:tcPr>
          <w:p w14:paraId="495E9341" w14:textId="77777777" w:rsidR="00D60E9F" w:rsidRPr="00773A95" w:rsidRDefault="00D60E9F" w:rsidP="00D60E9F">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FAFAFA"/>
            <w:vAlign w:val="bottom"/>
          </w:tcPr>
          <w:p w14:paraId="4C43F4A3" w14:textId="77777777" w:rsidR="00D60E9F" w:rsidRPr="00773A95" w:rsidRDefault="00D60E9F" w:rsidP="00D60E9F">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FAFAFA"/>
            <w:vAlign w:val="bottom"/>
          </w:tcPr>
          <w:p w14:paraId="660CEAC1" w14:textId="77777777" w:rsidR="00D60E9F" w:rsidRPr="00773A95" w:rsidRDefault="00D60E9F" w:rsidP="00D60E9F">
            <w:pPr>
              <w:widowControl w:val="0"/>
              <w:ind w:left="-314" w:right="-72" w:firstLine="314"/>
              <w:contextualSpacing/>
              <w:jc w:val="right"/>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FAFAFA"/>
            <w:vAlign w:val="bottom"/>
          </w:tcPr>
          <w:p w14:paraId="1896CA47" w14:textId="77777777" w:rsidR="00D60E9F" w:rsidRPr="00773A95" w:rsidRDefault="00D60E9F" w:rsidP="00D60E9F">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FAFAFA"/>
            <w:vAlign w:val="bottom"/>
          </w:tcPr>
          <w:p w14:paraId="6BDAC94D" w14:textId="77777777" w:rsidR="00D60E9F" w:rsidRPr="00773A95" w:rsidRDefault="00D60E9F" w:rsidP="00D60E9F">
            <w:pPr>
              <w:widowControl w:val="0"/>
              <w:ind w:right="-72"/>
              <w:contextualSpacing/>
              <w:jc w:val="right"/>
              <w:rPr>
                <w:rFonts w:ascii="Browallia New" w:eastAsia="Arial Unicode MS" w:hAnsi="Browallia New" w:cs="Browallia New"/>
                <w:sz w:val="26"/>
                <w:szCs w:val="26"/>
              </w:rPr>
            </w:pPr>
          </w:p>
        </w:tc>
      </w:tr>
      <w:tr w:rsidR="00D60E9F" w:rsidRPr="00773A95" w14:paraId="765FB11A" w14:textId="77777777" w:rsidTr="007B1463">
        <w:tc>
          <w:tcPr>
            <w:tcW w:w="4590" w:type="dxa"/>
            <w:tcBorders>
              <w:top w:val="nil"/>
              <w:left w:val="nil"/>
              <w:bottom w:val="nil"/>
              <w:right w:val="nil"/>
            </w:tcBorders>
            <w:hideMark/>
          </w:tcPr>
          <w:p w14:paraId="41AF79A7" w14:textId="77777777" w:rsidR="00D60E9F" w:rsidRPr="00773A95" w:rsidRDefault="00D60E9F" w:rsidP="00D60E9F">
            <w:pPr>
              <w:widowControl w:val="0"/>
              <w:ind w:left="-91"/>
              <w:contextualSpacing/>
              <w:rPr>
                <w:rFonts w:ascii="Browallia New" w:eastAsia="Arial Unicode MS" w:hAnsi="Browallia New" w:cs="Browallia New"/>
                <w:b/>
                <w:bCs/>
                <w:sz w:val="26"/>
                <w:szCs w:val="26"/>
              </w:rPr>
            </w:pPr>
            <w:r w:rsidRPr="00773A95">
              <w:rPr>
                <w:rFonts w:ascii="Browallia New" w:eastAsia="Arial Unicode MS" w:hAnsi="Browallia New" w:cs="Browallia New"/>
                <w:b/>
                <w:bCs/>
                <w:sz w:val="26"/>
                <w:szCs w:val="26"/>
                <w:cs/>
              </w:rPr>
              <w:t>หนี้สิน</w:t>
            </w:r>
          </w:p>
        </w:tc>
        <w:tc>
          <w:tcPr>
            <w:tcW w:w="1800" w:type="dxa"/>
            <w:tcBorders>
              <w:top w:val="nil"/>
              <w:left w:val="nil"/>
              <w:bottom w:val="nil"/>
              <w:right w:val="nil"/>
            </w:tcBorders>
            <w:shd w:val="clear" w:color="auto" w:fill="FAFAFA"/>
            <w:vAlign w:val="bottom"/>
          </w:tcPr>
          <w:p w14:paraId="03DACD58" w14:textId="6C85FDF8" w:rsidR="00D60E9F" w:rsidRPr="00773A95" w:rsidRDefault="00D60E9F" w:rsidP="00D60E9F">
            <w:pPr>
              <w:widowControl w:val="0"/>
              <w:ind w:right="-72"/>
              <w:contextualSpacing/>
              <w:rPr>
                <w:rFonts w:ascii="Browallia New" w:eastAsia="Arial Unicode MS" w:hAnsi="Browallia New" w:cs="Browallia New"/>
                <w:sz w:val="26"/>
                <w:szCs w:val="26"/>
                <w:cs/>
              </w:rPr>
            </w:pPr>
          </w:p>
        </w:tc>
        <w:tc>
          <w:tcPr>
            <w:tcW w:w="1800" w:type="dxa"/>
            <w:tcBorders>
              <w:top w:val="nil"/>
              <w:left w:val="nil"/>
              <w:bottom w:val="nil"/>
              <w:right w:val="nil"/>
            </w:tcBorders>
            <w:shd w:val="clear" w:color="auto" w:fill="FAFAFA"/>
            <w:vAlign w:val="bottom"/>
          </w:tcPr>
          <w:p w14:paraId="7C045BFE" w14:textId="77777777" w:rsidR="00D60E9F" w:rsidRPr="00773A95" w:rsidRDefault="00D60E9F" w:rsidP="00D60E9F">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4E4A13DC" w14:textId="77777777" w:rsidR="00D60E9F" w:rsidRPr="00773A95" w:rsidRDefault="00D60E9F" w:rsidP="00D60E9F">
            <w:pPr>
              <w:widowControl w:val="0"/>
              <w:ind w:right="-72"/>
              <w:contextualSpacing/>
              <w:jc w:val="right"/>
              <w:rPr>
                <w:rFonts w:ascii="Browallia New" w:eastAsia="Arial Unicode MS" w:hAnsi="Browallia New" w:cs="Browallia New"/>
                <w:sz w:val="26"/>
                <w:szCs w:val="26"/>
                <w:cs/>
              </w:rPr>
            </w:pPr>
          </w:p>
        </w:tc>
        <w:tc>
          <w:tcPr>
            <w:tcW w:w="1800" w:type="dxa"/>
            <w:tcBorders>
              <w:top w:val="nil"/>
              <w:left w:val="nil"/>
              <w:bottom w:val="nil"/>
              <w:right w:val="nil"/>
            </w:tcBorders>
            <w:shd w:val="clear" w:color="auto" w:fill="FAFAFA"/>
            <w:vAlign w:val="bottom"/>
          </w:tcPr>
          <w:p w14:paraId="0AE8D10B" w14:textId="77777777" w:rsidR="00D60E9F" w:rsidRPr="00773A95" w:rsidRDefault="00D60E9F" w:rsidP="00D60E9F">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20A8389D" w14:textId="77777777" w:rsidR="00D60E9F" w:rsidRPr="00773A95" w:rsidRDefault="00D60E9F" w:rsidP="00D60E9F">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7090998D" w14:textId="77777777" w:rsidR="00D60E9F" w:rsidRPr="00773A95" w:rsidRDefault="00D60E9F" w:rsidP="00D60E9F">
            <w:pPr>
              <w:widowControl w:val="0"/>
              <w:ind w:right="-72"/>
              <w:contextualSpacing/>
              <w:jc w:val="right"/>
              <w:rPr>
                <w:rFonts w:ascii="Browallia New" w:eastAsia="Arial Unicode MS" w:hAnsi="Browallia New" w:cs="Browallia New"/>
                <w:b/>
                <w:bCs/>
                <w:sz w:val="26"/>
                <w:szCs w:val="26"/>
              </w:rPr>
            </w:pPr>
          </w:p>
        </w:tc>
      </w:tr>
      <w:tr w:rsidR="00D60E9F" w:rsidRPr="00773A95" w14:paraId="549FE895" w14:textId="77777777" w:rsidTr="007B1463">
        <w:tc>
          <w:tcPr>
            <w:tcW w:w="4590" w:type="dxa"/>
            <w:tcBorders>
              <w:top w:val="nil"/>
              <w:left w:val="nil"/>
              <w:bottom w:val="nil"/>
              <w:right w:val="nil"/>
            </w:tcBorders>
          </w:tcPr>
          <w:p w14:paraId="275DAE35" w14:textId="7FABDD81" w:rsidR="00D60E9F" w:rsidRPr="00773A95" w:rsidRDefault="00D60E9F" w:rsidP="00D60E9F">
            <w:pPr>
              <w:widowControl w:val="0"/>
              <w:ind w:left="-91"/>
              <w:contextualSpacing/>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เงินกู้ยืมระยะยาวจากสถาบันการเงิน สุทธิ</w:t>
            </w:r>
          </w:p>
        </w:tc>
        <w:tc>
          <w:tcPr>
            <w:tcW w:w="1800" w:type="dxa"/>
            <w:tcBorders>
              <w:top w:val="nil"/>
              <w:left w:val="nil"/>
              <w:bottom w:val="nil"/>
              <w:right w:val="nil"/>
            </w:tcBorders>
            <w:shd w:val="clear" w:color="auto" w:fill="FAFAFA"/>
            <w:vAlign w:val="bottom"/>
          </w:tcPr>
          <w:p w14:paraId="4FF0F40E" w14:textId="587D9FE5" w:rsidR="00D60E9F" w:rsidRPr="00773A95" w:rsidRDefault="00435D73" w:rsidP="00D60E9F">
            <w:pPr>
              <w:widowControl w:val="0"/>
              <w:ind w:right="-72"/>
              <w:contextualSpacing/>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FAFAFA"/>
            <w:vAlign w:val="bottom"/>
          </w:tcPr>
          <w:p w14:paraId="69CF9DE4" w14:textId="5AAED135" w:rsidR="00D60E9F" w:rsidRPr="00773A95" w:rsidRDefault="00747FC7" w:rsidP="00D60E9F">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5CE927BE" w14:textId="7F9CC307" w:rsidR="00D60E9F" w:rsidRPr="00773A95" w:rsidRDefault="00747FC7" w:rsidP="00D60E9F">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77A67DC9" w14:textId="321030FC" w:rsidR="00D60E9F" w:rsidRPr="00773A95" w:rsidRDefault="00435D73" w:rsidP="00D60E9F">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FF794F"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174</w:t>
            </w:r>
          </w:p>
        </w:tc>
        <w:tc>
          <w:tcPr>
            <w:tcW w:w="1800" w:type="dxa"/>
            <w:tcBorders>
              <w:top w:val="nil"/>
              <w:left w:val="nil"/>
              <w:bottom w:val="nil"/>
              <w:right w:val="nil"/>
            </w:tcBorders>
            <w:shd w:val="clear" w:color="auto" w:fill="FAFAFA"/>
            <w:vAlign w:val="bottom"/>
          </w:tcPr>
          <w:p w14:paraId="49347916" w14:textId="1031F4D1" w:rsidR="00D60E9F" w:rsidRPr="00773A95" w:rsidRDefault="00435D73" w:rsidP="00D60E9F">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FF794F"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174</w:t>
            </w:r>
          </w:p>
        </w:tc>
        <w:tc>
          <w:tcPr>
            <w:tcW w:w="1800" w:type="dxa"/>
            <w:tcBorders>
              <w:top w:val="nil"/>
              <w:left w:val="nil"/>
              <w:bottom w:val="nil"/>
              <w:right w:val="nil"/>
            </w:tcBorders>
            <w:shd w:val="clear" w:color="auto" w:fill="FAFAFA"/>
            <w:vAlign w:val="bottom"/>
          </w:tcPr>
          <w:p w14:paraId="7D161E93" w14:textId="2F5A4841" w:rsidR="00D60E9F" w:rsidRPr="00773A95" w:rsidRDefault="00435D73" w:rsidP="00D60E9F">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A26EF5"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177</w:t>
            </w:r>
          </w:p>
        </w:tc>
      </w:tr>
      <w:tr w:rsidR="00D32C6C" w:rsidRPr="00773A95" w14:paraId="2D1D07C7" w14:textId="77777777" w:rsidTr="007B1463">
        <w:tc>
          <w:tcPr>
            <w:tcW w:w="4590" w:type="dxa"/>
            <w:tcBorders>
              <w:top w:val="nil"/>
              <w:left w:val="nil"/>
              <w:bottom w:val="nil"/>
              <w:right w:val="nil"/>
            </w:tcBorders>
          </w:tcPr>
          <w:p w14:paraId="4B5DE38B" w14:textId="401FBC9A" w:rsidR="00D32C6C" w:rsidRPr="00773A95" w:rsidRDefault="00D32C6C" w:rsidP="00D32C6C">
            <w:pPr>
              <w:widowControl w:val="0"/>
              <w:ind w:left="-91"/>
              <w:contextualSpacing/>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ตราสารอนุพันธ์ที่ไม่ได้นำการบัญชีป้องกันความเสี่ยงมาปฏิบัติ</w:t>
            </w:r>
          </w:p>
        </w:tc>
        <w:tc>
          <w:tcPr>
            <w:tcW w:w="1800" w:type="dxa"/>
            <w:tcBorders>
              <w:top w:val="nil"/>
              <w:left w:val="nil"/>
              <w:bottom w:val="nil"/>
              <w:right w:val="nil"/>
            </w:tcBorders>
            <w:shd w:val="clear" w:color="auto" w:fill="FAFAFA"/>
            <w:vAlign w:val="bottom"/>
          </w:tcPr>
          <w:p w14:paraId="6BEF227C" w14:textId="77777777" w:rsidR="00D32C6C" w:rsidRPr="00773A95" w:rsidRDefault="00D32C6C" w:rsidP="00D32C6C">
            <w:pPr>
              <w:widowControl w:val="0"/>
              <w:ind w:right="-72"/>
              <w:contextualSpacing/>
              <w:jc w:val="center"/>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500AEAD4" w14:textId="77777777" w:rsidR="00D32C6C" w:rsidRPr="00773A95" w:rsidRDefault="00D32C6C" w:rsidP="00D32C6C">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4DDFA38D" w14:textId="77777777" w:rsidR="00D32C6C" w:rsidRPr="00773A95" w:rsidRDefault="00D32C6C" w:rsidP="00D32C6C">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17923E94" w14:textId="77777777" w:rsidR="00D32C6C" w:rsidRPr="00773A95" w:rsidRDefault="00D32C6C" w:rsidP="00D32C6C">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60776BE3" w14:textId="77777777" w:rsidR="00D32C6C" w:rsidRPr="00773A95" w:rsidRDefault="00D32C6C" w:rsidP="00D32C6C">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FAFAFA"/>
            <w:vAlign w:val="bottom"/>
          </w:tcPr>
          <w:p w14:paraId="6072BF2D" w14:textId="77777777" w:rsidR="00D32C6C" w:rsidRPr="00773A95" w:rsidRDefault="00D32C6C" w:rsidP="00D32C6C">
            <w:pPr>
              <w:widowControl w:val="0"/>
              <w:ind w:right="-72"/>
              <w:contextualSpacing/>
              <w:jc w:val="right"/>
              <w:rPr>
                <w:rFonts w:ascii="Browallia New" w:eastAsia="Arial Unicode MS" w:hAnsi="Browallia New" w:cs="Browallia New"/>
                <w:sz w:val="26"/>
                <w:szCs w:val="26"/>
              </w:rPr>
            </w:pPr>
          </w:p>
        </w:tc>
      </w:tr>
      <w:tr w:rsidR="00D32C6C" w:rsidRPr="00773A95" w14:paraId="1E3869FB" w14:textId="77777777" w:rsidTr="007B1463">
        <w:tc>
          <w:tcPr>
            <w:tcW w:w="4590" w:type="dxa"/>
            <w:tcBorders>
              <w:top w:val="nil"/>
              <w:left w:val="nil"/>
              <w:bottom w:val="nil"/>
              <w:right w:val="nil"/>
            </w:tcBorders>
          </w:tcPr>
          <w:p w14:paraId="1A12DB69" w14:textId="1C932C26" w:rsidR="00D32C6C" w:rsidRPr="00773A95" w:rsidRDefault="00D32C6C" w:rsidP="00D32C6C">
            <w:pPr>
              <w:widowControl w:val="0"/>
              <w:ind w:left="-91"/>
              <w:contextualSpacing/>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 xml:space="preserve">   - สัญญาแลกเปลี่ยนสกุลเงินและอัตราดอกเบี้ย</w:t>
            </w:r>
          </w:p>
        </w:tc>
        <w:tc>
          <w:tcPr>
            <w:tcW w:w="1800" w:type="dxa"/>
            <w:tcBorders>
              <w:top w:val="nil"/>
              <w:left w:val="nil"/>
              <w:bottom w:val="nil"/>
              <w:right w:val="nil"/>
            </w:tcBorders>
            <w:shd w:val="clear" w:color="auto" w:fill="FAFAFA"/>
            <w:vAlign w:val="bottom"/>
          </w:tcPr>
          <w:p w14:paraId="6077F8B3" w14:textId="1A947EF1" w:rsidR="00D32C6C" w:rsidRPr="00773A95" w:rsidRDefault="00435D73" w:rsidP="00D32C6C">
            <w:pPr>
              <w:widowControl w:val="0"/>
              <w:ind w:right="-72"/>
              <w:contextualSpacing/>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FAFAFA"/>
            <w:vAlign w:val="bottom"/>
          </w:tcPr>
          <w:p w14:paraId="758CD5A6" w14:textId="77CEE0D6" w:rsidR="00D32C6C" w:rsidRPr="00773A95" w:rsidRDefault="00435D73" w:rsidP="00D32C6C">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60</w:t>
            </w:r>
          </w:p>
        </w:tc>
        <w:tc>
          <w:tcPr>
            <w:tcW w:w="1800" w:type="dxa"/>
            <w:tcBorders>
              <w:top w:val="nil"/>
              <w:left w:val="nil"/>
              <w:bottom w:val="nil"/>
              <w:right w:val="nil"/>
            </w:tcBorders>
            <w:shd w:val="clear" w:color="auto" w:fill="FAFAFA"/>
            <w:vAlign w:val="bottom"/>
          </w:tcPr>
          <w:p w14:paraId="36ED2D5A" w14:textId="1E9C5FA0" w:rsidR="00D32C6C" w:rsidRPr="00773A95" w:rsidRDefault="00D32C6C" w:rsidP="00D32C6C">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43F1ACD6" w14:textId="700D3DA3" w:rsidR="00D32C6C" w:rsidRPr="00773A95" w:rsidRDefault="00D32C6C" w:rsidP="00D32C6C">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29807119" w14:textId="166E737A" w:rsidR="00D32C6C" w:rsidRPr="00773A95" w:rsidRDefault="00435D73" w:rsidP="00D32C6C">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60</w:t>
            </w:r>
          </w:p>
        </w:tc>
        <w:tc>
          <w:tcPr>
            <w:tcW w:w="1800" w:type="dxa"/>
            <w:tcBorders>
              <w:top w:val="nil"/>
              <w:left w:val="nil"/>
              <w:bottom w:val="nil"/>
              <w:right w:val="nil"/>
            </w:tcBorders>
            <w:shd w:val="clear" w:color="auto" w:fill="FAFAFA"/>
            <w:vAlign w:val="bottom"/>
          </w:tcPr>
          <w:p w14:paraId="3F7FA060" w14:textId="041434DD" w:rsidR="00D32C6C" w:rsidRPr="00773A95" w:rsidRDefault="00435D73" w:rsidP="00D32C6C">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60</w:t>
            </w:r>
          </w:p>
        </w:tc>
      </w:tr>
      <w:tr w:rsidR="00D32C6C" w:rsidRPr="00773A95" w14:paraId="256B7685" w14:textId="77777777" w:rsidTr="007B1463">
        <w:tc>
          <w:tcPr>
            <w:tcW w:w="4590" w:type="dxa"/>
            <w:tcBorders>
              <w:top w:val="nil"/>
              <w:left w:val="nil"/>
              <w:bottom w:val="nil"/>
              <w:right w:val="nil"/>
            </w:tcBorders>
            <w:hideMark/>
          </w:tcPr>
          <w:p w14:paraId="1C54EE70" w14:textId="77777777" w:rsidR="00D32C6C" w:rsidRPr="00773A95" w:rsidRDefault="00D32C6C" w:rsidP="00D32C6C">
            <w:pPr>
              <w:widowControl w:val="0"/>
              <w:ind w:left="-91"/>
              <w:contextualSpacing/>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หุ้นกู้ สุทธิ</w:t>
            </w:r>
          </w:p>
        </w:tc>
        <w:tc>
          <w:tcPr>
            <w:tcW w:w="1800" w:type="dxa"/>
            <w:tcBorders>
              <w:top w:val="nil"/>
              <w:left w:val="nil"/>
              <w:bottom w:val="nil"/>
              <w:right w:val="nil"/>
            </w:tcBorders>
            <w:shd w:val="clear" w:color="auto" w:fill="FAFAFA"/>
            <w:vAlign w:val="bottom"/>
          </w:tcPr>
          <w:p w14:paraId="014C0DE4" w14:textId="3C053DDF" w:rsidR="00D32C6C" w:rsidRPr="00773A95" w:rsidRDefault="00435D73" w:rsidP="00D32C6C">
            <w:pPr>
              <w:widowControl w:val="0"/>
              <w:ind w:right="-72"/>
              <w:contextualSpacing/>
              <w:jc w:val="center"/>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FAFAFA"/>
            <w:vAlign w:val="bottom"/>
          </w:tcPr>
          <w:p w14:paraId="5DBD9714" w14:textId="71DB33C0" w:rsidR="00D32C6C" w:rsidRPr="00773A95" w:rsidRDefault="00D32C6C" w:rsidP="00D32C6C">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4D59BD65" w14:textId="3BF2EF82" w:rsidR="00D32C6C" w:rsidRPr="00773A95" w:rsidRDefault="00D32C6C" w:rsidP="00D32C6C">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FAFAFA"/>
            <w:vAlign w:val="bottom"/>
          </w:tcPr>
          <w:p w14:paraId="06C3BCE9" w14:textId="0F1D2C96" w:rsidR="00D32C6C" w:rsidRPr="00773A95" w:rsidRDefault="00435D73" w:rsidP="00D32C6C">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31</w:t>
            </w:r>
            <w:r w:rsidR="00D32C6C"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144</w:t>
            </w:r>
          </w:p>
        </w:tc>
        <w:tc>
          <w:tcPr>
            <w:tcW w:w="1800" w:type="dxa"/>
            <w:tcBorders>
              <w:top w:val="nil"/>
              <w:left w:val="nil"/>
              <w:bottom w:val="nil"/>
              <w:right w:val="nil"/>
            </w:tcBorders>
            <w:shd w:val="clear" w:color="auto" w:fill="FAFAFA"/>
            <w:vAlign w:val="bottom"/>
          </w:tcPr>
          <w:p w14:paraId="1E32FBBB" w14:textId="08E215F7" w:rsidR="00D32C6C" w:rsidRPr="00773A95" w:rsidRDefault="00435D73" w:rsidP="00D32C6C">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31</w:t>
            </w:r>
            <w:r w:rsidR="00D32C6C"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144</w:t>
            </w:r>
          </w:p>
        </w:tc>
        <w:tc>
          <w:tcPr>
            <w:tcW w:w="1800" w:type="dxa"/>
            <w:tcBorders>
              <w:top w:val="nil"/>
              <w:left w:val="nil"/>
              <w:bottom w:val="nil"/>
              <w:right w:val="nil"/>
            </w:tcBorders>
            <w:shd w:val="clear" w:color="auto" w:fill="FAFAFA"/>
            <w:vAlign w:val="bottom"/>
          </w:tcPr>
          <w:p w14:paraId="24EFFA8B" w14:textId="2FA60794" w:rsidR="00D32C6C" w:rsidRPr="00773A95" w:rsidRDefault="00435D73" w:rsidP="00D32C6C">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31</w:t>
            </w:r>
            <w:r w:rsidR="00D32C6C"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061</w:t>
            </w:r>
          </w:p>
        </w:tc>
      </w:tr>
      <w:tr w:rsidR="00D32C6C" w:rsidRPr="00773A95" w14:paraId="3B5132BD" w14:textId="77777777" w:rsidTr="00450B04">
        <w:trPr>
          <w:trHeight w:val="53"/>
        </w:trPr>
        <w:tc>
          <w:tcPr>
            <w:tcW w:w="4590" w:type="dxa"/>
            <w:tcBorders>
              <w:top w:val="nil"/>
              <w:left w:val="nil"/>
              <w:bottom w:val="nil"/>
              <w:right w:val="nil"/>
            </w:tcBorders>
            <w:hideMark/>
          </w:tcPr>
          <w:p w14:paraId="26AEA5DC" w14:textId="77777777" w:rsidR="00D32C6C" w:rsidRPr="00773A95" w:rsidRDefault="00D32C6C" w:rsidP="00D32C6C">
            <w:pPr>
              <w:widowControl w:val="0"/>
              <w:ind w:left="-91"/>
              <w:contextualSpacing/>
              <w:rPr>
                <w:rFonts w:ascii="Browallia New" w:eastAsia="Arial Unicode MS" w:hAnsi="Browallia New" w:cs="Browallia New"/>
                <w:b/>
                <w:bCs/>
                <w:sz w:val="26"/>
                <w:szCs w:val="26"/>
              </w:rPr>
            </w:pPr>
            <w:r w:rsidRPr="00773A95">
              <w:rPr>
                <w:rFonts w:ascii="Browallia New" w:eastAsia="Arial Unicode MS" w:hAnsi="Browallia New" w:cs="Browallia New"/>
                <w:b/>
                <w:bCs/>
                <w:sz w:val="26"/>
                <w:szCs w:val="26"/>
                <w:cs/>
              </w:rPr>
              <w:t>รวมหนี้สิน</w:t>
            </w:r>
          </w:p>
        </w:tc>
        <w:tc>
          <w:tcPr>
            <w:tcW w:w="1800" w:type="dxa"/>
            <w:tcBorders>
              <w:top w:val="nil"/>
              <w:left w:val="nil"/>
              <w:bottom w:val="nil"/>
              <w:right w:val="nil"/>
            </w:tcBorders>
            <w:shd w:val="clear" w:color="auto" w:fill="FAFAFA"/>
            <w:vAlign w:val="bottom"/>
          </w:tcPr>
          <w:p w14:paraId="151D9EB9" w14:textId="77777777" w:rsidR="00D32C6C" w:rsidRPr="00773A95" w:rsidRDefault="00D32C6C" w:rsidP="00D32C6C">
            <w:pPr>
              <w:widowControl w:val="0"/>
              <w:ind w:right="-72"/>
              <w:contextualSpacing/>
              <w:jc w:val="center"/>
              <w:rPr>
                <w:rFonts w:ascii="Browallia New" w:eastAsia="Arial Unicode MS" w:hAnsi="Browallia New" w:cs="Browallia New"/>
                <w:sz w:val="26"/>
                <w:szCs w:val="26"/>
              </w:rPr>
            </w:pPr>
          </w:p>
        </w:tc>
        <w:tc>
          <w:tcPr>
            <w:tcW w:w="1800" w:type="dxa"/>
            <w:tcBorders>
              <w:top w:val="single" w:sz="4" w:space="0" w:color="auto"/>
              <w:left w:val="nil"/>
              <w:bottom w:val="single" w:sz="4" w:space="0" w:color="auto"/>
              <w:right w:val="nil"/>
            </w:tcBorders>
            <w:shd w:val="clear" w:color="auto" w:fill="FAFAFA"/>
            <w:vAlign w:val="bottom"/>
          </w:tcPr>
          <w:p w14:paraId="2C5EE2B8" w14:textId="5B662468" w:rsidR="00D32C6C" w:rsidRPr="00773A95" w:rsidRDefault="00435D73" w:rsidP="00D32C6C">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60</w:t>
            </w:r>
          </w:p>
        </w:tc>
        <w:tc>
          <w:tcPr>
            <w:tcW w:w="1800" w:type="dxa"/>
            <w:tcBorders>
              <w:top w:val="single" w:sz="4" w:space="0" w:color="auto"/>
              <w:left w:val="nil"/>
              <w:bottom w:val="single" w:sz="4" w:space="0" w:color="auto"/>
              <w:right w:val="nil"/>
            </w:tcBorders>
            <w:shd w:val="clear" w:color="auto" w:fill="FAFAFA"/>
            <w:vAlign w:val="bottom"/>
          </w:tcPr>
          <w:p w14:paraId="4F2C7992" w14:textId="74131650" w:rsidR="00D32C6C" w:rsidRPr="00773A95" w:rsidRDefault="00D32C6C" w:rsidP="00D32C6C">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single" w:sz="4" w:space="0" w:color="auto"/>
              <w:left w:val="nil"/>
              <w:bottom w:val="single" w:sz="4" w:space="0" w:color="auto"/>
              <w:right w:val="nil"/>
            </w:tcBorders>
            <w:shd w:val="clear" w:color="auto" w:fill="FAFAFA"/>
            <w:vAlign w:val="bottom"/>
          </w:tcPr>
          <w:p w14:paraId="7840AFE0" w14:textId="4F6AE48F" w:rsidR="00D32C6C" w:rsidRPr="00773A95" w:rsidRDefault="00435D73" w:rsidP="00D32C6C">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33</w:t>
            </w:r>
            <w:r w:rsidR="00D32C6C"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318</w:t>
            </w:r>
          </w:p>
        </w:tc>
        <w:tc>
          <w:tcPr>
            <w:tcW w:w="1800" w:type="dxa"/>
            <w:tcBorders>
              <w:top w:val="single" w:sz="4" w:space="0" w:color="auto"/>
              <w:left w:val="nil"/>
              <w:bottom w:val="single" w:sz="4" w:space="0" w:color="auto"/>
              <w:right w:val="nil"/>
            </w:tcBorders>
            <w:shd w:val="clear" w:color="auto" w:fill="FAFAFA"/>
            <w:vAlign w:val="bottom"/>
          </w:tcPr>
          <w:p w14:paraId="64A81C69" w14:textId="7101E82D" w:rsidR="00D32C6C" w:rsidRPr="00773A95" w:rsidRDefault="00435D73" w:rsidP="00D32C6C">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33</w:t>
            </w:r>
            <w:r w:rsidR="00D32C6C"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378</w:t>
            </w:r>
          </w:p>
        </w:tc>
        <w:tc>
          <w:tcPr>
            <w:tcW w:w="1800" w:type="dxa"/>
            <w:tcBorders>
              <w:top w:val="single" w:sz="4" w:space="0" w:color="auto"/>
              <w:left w:val="nil"/>
              <w:bottom w:val="single" w:sz="4" w:space="0" w:color="auto"/>
              <w:right w:val="nil"/>
            </w:tcBorders>
            <w:shd w:val="clear" w:color="auto" w:fill="FAFAFA"/>
            <w:vAlign w:val="bottom"/>
          </w:tcPr>
          <w:p w14:paraId="2056C1B0" w14:textId="6F1473D1" w:rsidR="00D32C6C" w:rsidRPr="00773A95" w:rsidRDefault="00435D73" w:rsidP="00D32C6C">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33</w:t>
            </w:r>
            <w:r w:rsidR="00D32C6C"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298</w:t>
            </w:r>
          </w:p>
        </w:tc>
      </w:tr>
    </w:tbl>
    <w:p w14:paraId="2CC791A2" w14:textId="4D1FF176" w:rsidR="42685552" w:rsidRPr="00773A95" w:rsidRDefault="42685552">
      <w:pPr>
        <w:rPr>
          <w:rFonts w:ascii="Browallia New" w:hAnsi="Browallia New" w:cs="Browallia New"/>
        </w:rPr>
      </w:pPr>
    </w:p>
    <w:p w14:paraId="3514402C" w14:textId="118F00B2" w:rsidR="00792F9C" w:rsidRPr="00773A95" w:rsidRDefault="00792F9C" w:rsidP="00FF56F3">
      <w:pPr>
        <w:rPr>
          <w:rFonts w:ascii="Browallia New" w:eastAsia="Arial Unicode MS" w:hAnsi="Browallia New" w:cs="Browallia New"/>
          <w:szCs w:val="26"/>
        </w:rPr>
      </w:pPr>
      <w:r w:rsidRPr="00773A95">
        <w:rPr>
          <w:rFonts w:ascii="Browallia New" w:eastAsia="Arial Unicode MS" w:hAnsi="Browallia New" w:cs="Browallia New"/>
          <w:szCs w:val="26"/>
        </w:rPr>
        <w:br w:type="page"/>
      </w:r>
    </w:p>
    <w:p w14:paraId="2BB45E91" w14:textId="77777777" w:rsidR="009411AD" w:rsidRPr="00773A95" w:rsidRDefault="009411AD" w:rsidP="009411AD">
      <w:pPr>
        <w:jc w:val="thaiDistribute"/>
        <w:rPr>
          <w:rFonts w:ascii="Browallia New" w:eastAsia="Arial Unicode MS" w:hAnsi="Browallia New" w:cs="Browallia New"/>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800"/>
        <w:gridCol w:w="1800"/>
        <w:gridCol w:w="1800"/>
        <w:gridCol w:w="1800"/>
        <w:gridCol w:w="1800"/>
        <w:gridCol w:w="1800"/>
      </w:tblGrid>
      <w:tr w:rsidR="009411AD" w:rsidRPr="00773A95" w14:paraId="6F859EBB" w14:textId="77777777" w:rsidTr="009411AD">
        <w:tc>
          <w:tcPr>
            <w:tcW w:w="4590" w:type="dxa"/>
            <w:tcBorders>
              <w:top w:val="nil"/>
              <w:left w:val="nil"/>
              <w:bottom w:val="nil"/>
              <w:right w:val="nil"/>
            </w:tcBorders>
            <w:shd w:val="clear" w:color="auto" w:fill="auto"/>
          </w:tcPr>
          <w:p w14:paraId="419CBA5D" w14:textId="77777777" w:rsidR="009411AD" w:rsidRPr="00773A95" w:rsidRDefault="009411AD">
            <w:pPr>
              <w:widowControl w:val="0"/>
              <w:ind w:left="-91"/>
              <w:contextualSpacing/>
              <w:rPr>
                <w:rFonts w:ascii="Browallia New" w:eastAsia="Arial Unicode MS" w:hAnsi="Browallia New" w:cs="Browallia New"/>
                <w:b/>
                <w:bCs/>
                <w:szCs w:val="26"/>
              </w:rPr>
            </w:pPr>
          </w:p>
        </w:tc>
        <w:tc>
          <w:tcPr>
            <w:tcW w:w="10800" w:type="dxa"/>
            <w:gridSpan w:val="6"/>
            <w:tcBorders>
              <w:top w:val="single" w:sz="4" w:space="0" w:color="auto"/>
              <w:left w:val="nil"/>
              <w:bottom w:val="single" w:sz="4" w:space="0" w:color="auto"/>
              <w:right w:val="nil"/>
            </w:tcBorders>
            <w:shd w:val="clear" w:color="auto" w:fill="auto"/>
            <w:hideMark/>
          </w:tcPr>
          <w:p w14:paraId="34A66BE2" w14:textId="77777777" w:rsidR="009411AD" w:rsidRPr="00773A95" w:rsidRDefault="009411AD">
            <w:pPr>
              <w:widowControl w:val="0"/>
              <w:ind w:right="-80"/>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 xml:space="preserve">งบการเงินรวม </w:t>
            </w:r>
          </w:p>
        </w:tc>
      </w:tr>
      <w:tr w:rsidR="009411AD" w:rsidRPr="00773A95" w14:paraId="38617F63" w14:textId="77777777" w:rsidTr="009411AD">
        <w:trPr>
          <w:trHeight w:val="116"/>
        </w:trPr>
        <w:tc>
          <w:tcPr>
            <w:tcW w:w="4590" w:type="dxa"/>
            <w:tcBorders>
              <w:top w:val="nil"/>
              <w:left w:val="nil"/>
              <w:bottom w:val="nil"/>
              <w:right w:val="nil"/>
            </w:tcBorders>
            <w:shd w:val="clear" w:color="auto" w:fill="auto"/>
            <w:hideMark/>
          </w:tcPr>
          <w:p w14:paraId="74275FC5" w14:textId="77777777" w:rsidR="009411AD" w:rsidRPr="00773A95" w:rsidRDefault="009411AD">
            <w:pPr>
              <w:widowControl w:val="0"/>
              <w:ind w:left="-91"/>
              <w:contextualSpacing/>
              <w:rPr>
                <w:rFonts w:ascii="Browallia New" w:eastAsia="Arial Unicode MS" w:hAnsi="Browallia New" w:cs="Browallia New"/>
                <w:b/>
                <w:bCs/>
                <w:szCs w:val="26"/>
              </w:rPr>
            </w:pPr>
          </w:p>
        </w:tc>
        <w:tc>
          <w:tcPr>
            <w:tcW w:w="1800" w:type="dxa"/>
            <w:tcBorders>
              <w:top w:val="single" w:sz="4" w:space="0" w:color="auto"/>
              <w:left w:val="nil"/>
              <w:bottom w:val="nil"/>
              <w:right w:val="nil"/>
            </w:tcBorders>
            <w:shd w:val="clear" w:color="auto" w:fill="auto"/>
          </w:tcPr>
          <w:p w14:paraId="259201E1" w14:textId="77777777" w:rsidR="009411AD" w:rsidRPr="00773A95" w:rsidRDefault="009411AD">
            <w:pPr>
              <w:widowControl w:val="0"/>
              <w:ind w:right="-72"/>
              <w:contextualSpacing/>
              <w:jc w:val="center"/>
              <w:rPr>
                <w:rFonts w:ascii="Browallia New" w:eastAsia="Arial Unicode MS" w:hAnsi="Browallia New" w:cs="Browallia New"/>
                <w:b/>
                <w:bCs/>
                <w:szCs w:val="26"/>
              </w:rPr>
            </w:pPr>
          </w:p>
          <w:p w14:paraId="6D5ECB35" w14:textId="77777777" w:rsidR="009411AD" w:rsidRPr="00773A95" w:rsidRDefault="009411AD">
            <w:pPr>
              <w:widowControl w:val="0"/>
              <w:ind w:right="-72"/>
              <w:contextualSpacing/>
              <w:jc w:val="center"/>
              <w:rPr>
                <w:rFonts w:ascii="Browallia New" w:eastAsia="Arial Unicode MS" w:hAnsi="Browallia New" w:cs="Browallia New"/>
                <w:b/>
                <w:bCs/>
                <w:szCs w:val="26"/>
              </w:rPr>
            </w:pPr>
            <w:r w:rsidRPr="00773A95">
              <w:rPr>
                <w:rFonts w:ascii="Browallia New" w:eastAsia="Arial Unicode MS" w:hAnsi="Browallia New" w:cs="Browallia New"/>
                <w:b/>
                <w:bCs/>
                <w:szCs w:val="26"/>
                <w:cs/>
              </w:rPr>
              <w:t>ข้อมูลระดับชั้น</w:t>
            </w:r>
          </w:p>
          <w:p w14:paraId="68A6B27A" w14:textId="77777777" w:rsidR="009411AD" w:rsidRPr="00773A95" w:rsidRDefault="009411AD">
            <w:pPr>
              <w:widowControl w:val="0"/>
              <w:ind w:right="-72"/>
              <w:contextualSpacing/>
              <w:jc w:val="center"/>
              <w:rPr>
                <w:rFonts w:ascii="Browallia New" w:eastAsia="Arial Unicode MS" w:hAnsi="Browallia New" w:cs="Browallia New"/>
                <w:b/>
                <w:bCs/>
                <w:szCs w:val="26"/>
              </w:rPr>
            </w:pPr>
            <w:r w:rsidRPr="00773A95">
              <w:rPr>
                <w:rFonts w:ascii="Browallia New" w:eastAsia="Arial Unicode MS" w:hAnsi="Browallia New" w:cs="Browallia New"/>
                <w:b/>
                <w:bCs/>
                <w:szCs w:val="26"/>
                <w:cs/>
              </w:rPr>
              <w:t>ที่ใช้ในการวัด</w:t>
            </w:r>
          </w:p>
        </w:tc>
        <w:tc>
          <w:tcPr>
            <w:tcW w:w="1800" w:type="dxa"/>
            <w:tcBorders>
              <w:top w:val="single" w:sz="4" w:space="0" w:color="auto"/>
              <w:left w:val="nil"/>
              <w:bottom w:val="nil"/>
              <w:right w:val="nil"/>
            </w:tcBorders>
            <w:shd w:val="clear" w:color="auto" w:fill="auto"/>
            <w:vAlign w:val="bottom"/>
          </w:tcPr>
          <w:p w14:paraId="5E19E6D5"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มูลค่ายุติธรรมผ่านกำไรขาดทุน</w:t>
            </w:r>
          </w:p>
        </w:tc>
        <w:tc>
          <w:tcPr>
            <w:tcW w:w="1800" w:type="dxa"/>
            <w:tcBorders>
              <w:top w:val="single" w:sz="4" w:space="0" w:color="auto"/>
              <w:left w:val="nil"/>
              <w:bottom w:val="nil"/>
              <w:right w:val="nil"/>
            </w:tcBorders>
            <w:shd w:val="clear" w:color="auto" w:fill="auto"/>
            <w:vAlign w:val="bottom"/>
          </w:tcPr>
          <w:p w14:paraId="22B96487" w14:textId="77777777" w:rsidR="009411AD" w:rsidRPr="00773A95" w:rsidRDefault="009411AD">
            <w:pPr>
              <w:widowControl w:val="0"/>
              <w:ind w:right="-72"/>
              <w:contextualSpacing/>
              <w:jc w:val="right"/>
              <w:rPr>
                <w:rFonts w:ascii="Browallia New" w:eastAsia="Arial Unicode MS" w:hAnsi="Browallia New" w:cs="Browallia New"/>
                <w:b/>
                <w:bCs/>
                <w:spacing w:val="-4"/>
                <w:szCs w:val="26"/>
              </w:rPr>
            </w:pPr>
            <w:r w:rsidRPr="00773A95">
              <w:rPr>
                <w:rFonts w:ascii="Browallia New" w:eastAsia="Arial Unicode MS" w:hAnsi="Browallia New" w:cs="Browallia New"/>
                <w:b/>
                <w:bCs/>
                <w:spacing w:val="-4"/>
                <w:szCs w:val="26"/>
                <w:cs/>
              </w:rPr>
              <w:t>มูลค่ายุติธรรมผ่านกำไรขาดทุน</w:t>
            </w:r>
            <w:r w:rsidRPr="00773A95">
              <w:rPr>
                <w:rFonts w:ascii="Browallia New" w:eastAsia="Arial Unicode MS" w:hAnsi="Browallia New" w:cs="Browallia New"/>
                <w:b/>
                <w:bCs/>
                <w:spacing w:val="-4"/>
                <w:szCs w:val="26"/>
              </w:rPr>
              <w:br/>
            </w:r>
            <w:r w:rsidRPr="00773A95">
              <w:rPr>
                <w:rFonts w:ascii="Browallia New" w:eastAsia="Arial Unicode MS" w:hAnsi="Browallia New" w:cs="Browallia New"/>
                <w:b/>
                <w:bCs/>
                <w:spacing w:val="-4"/>
                <w:szCs w:val="26"/>
                <w:cs/>
              </w:rPr>
              <w:t>เบ็ดเสร็จอื่น</w:t>
            </w:r>
          </w:p>
        </w:tc>
        <w:tc>
          <w:tcPr>
            <w:tcW w:w="1800" w:type="dxa"/>
            <w:tcBorders>
              <w:top w:val="single" w:sz="4" w:space="0" w:color="auto"/>
              <w:left w:val="nil"/>
              <w:bottom w:val="nil"/>
              <w:right w:val="nil"/>
            </w:tcBorders>
            <w:shd w:val="clear" w:color="auto" w:fill="auto"/>
            <w:vAlign w:val="bottom"/>
          </w:tcPr>
          <w:p w14:paraId="3D525F24"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ราคาทุนตัดจำหน่าย</w:t>
            </w:r>
          </w:p>
        </w:tc>
        <w:tc>
          <w:tcPr>
            <w:tcW w:w="1800" w:type="dxa"/>
            <w:tcBorders>
              <w:top w:val="single" w:sz="4" w:space="0" w:color="auto"/>
              <w:left w:val="nil"/>
              <w:bottom w:val="nil"/>
              <w:right w:val="nil"/>
            </w:tcBorders>
            <w:shd w:val="clear" w:color="auto" w:fill="auto"/>
            <w:vAlign w:val="bottom"/>
          </w:tcPr>
          <w:p w14:paraId="1C18C897"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รวม</w:t>
            </w:r>
          </w:p>
          <w:p w14:paraId="7DD3FA88"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ราคาตามบัญชี</w:t>
            </w:r>
          </w:p>
        </w:tc>
        <w:tc>
          <w:tcPr>
            <w:tcW w:w="1800" w:type="dxa"/>
            <w:tcBorders>
              <w:top w:val="single" w:sz="4" w:space="0" w:color="auto"/>
              <w:left w:val="nil"/>
              <w:bottom w:val="nil"/>
              <w:right w:val="nil"/>
            </w:tcBorders>
            <w:shd w:val="clear" w:color="auto" w:fill="auto"/>
            <w:vAlign w:val="bottom"/>
          </w:tcPr>
          <w:p w14:paraId="483F1DA8"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 xml:space="preserve">มูลค่ายุติธรรม </w:t>
            </w:r>
          </w:p>
        </w:tc>
      </w:tr>
      <w:tr w:rsidR="009411AD" w:rsidRPr="00773A95" w14:paraId="4A7BEC26" w14:textId="77777777" w:rsidTr="009411AD">
        <w:tc>
          <w:tcPr>
            <w:tcW w:w="4590" w:type="dxa"/>
            <w:tcBorders>
              <w:top w:val="nil"/>
              <w:left w:val="nil"/>
              <w:bottom w:val="nil"/>
              <w:right w:val="nil"/>
            </w:tcBorders>
            <w:shd w:val="clear" w:color="auto" w:fill="auto"/>
            <w:hideMark/>
          </w:tcPr>
          <w:p w14:paraId="0F60CC23" w14:textId="77777777" w:rsidR="009411AD" w:rsidRPr="00773A95" w:rsidRDefault="009411AD">
            <w:pPr>
              <w:widowControl w:val="0"/>
              <w:ind w:left="-91"/>
              <w:contextualSpacing/>
              <w:rPr>
                <w:rFonts w:ascii="Browallia New" w:eastAsia="Arial Unicode MS" w:hAnsi="Browallia New" w:cs="Browallia New"/>
                <w:b/>
                <w:bCs/>
                <w:szCs w:val="26"/>
              </w:rPr>
            </w:pPr>
          </w:p>
        </w:tc>
        <w:tc>
          <w:tcPr>
            <w:tcW w:w="1800" w:type="dxa"/>
            <w:tcBorders>
              <w:top w:val="nil"/>
              <w:left w:val="nil"/>
              <w:bottom w:val="single" w:sz="4" w:space="0" w:color="auto"/>
              <w:right w:val="nil"/>
            </w:tcBorders>
            <w:shd w:val="clear" w:color="auto" w:fill="auto"/>
            <w:vAlign w:val="bottom"/>
          </w:tcPr>
          <w:p w14:paraId="0F842605" w14:textId="77777777" w:rsidR="009411AD" w:rsidRPr="00773A95" w:rsidRDefault="009411AD">
            <w:pPr>
              <w:widowControl w:val="0"/>
              <w:ind w:right="-72"/>
              <w:contextualSpacing/>
              <w:jc w:val="center"/>
              <w:rPr>
                <w:rFonts w:ascii="Browallia New" w:eastAsia="Arial Unicode MS" w:hAnsi="Browallia New" w:cs="Browallia New"/>
                <w:b/>
                <w:bCs/>
                <w:szCs w:val="26"/>
                <w:cs/>
              </w:rPr>
            </w:pPr>
            <w:r w:rsidRPr="00773A95">
              <w:rPr>
                <w:rFonts w:ascii="Browallia New" w:eastAsia="Arial Unicode MS" w:hAnsi="Browallia New" w:cs="Browallia New"/>
                <w:b/>
                <w:bCs/>
                <w:szCs w:val="26"/>
                <w:cs/>
              </w:rPr>
              <w:t>มูลค่ายุติธรรม</w:t>
            </w:r>
          </w:p>
        </w:tc>
        <w:tc>
          <w:tcPr>
            <w:tcW w:w="1800" w:type="dxa"/>
            <w:tcBorders>
              <w:top w:val="nil"/>
              <w:left w:val="nil"/>
              <w:bottom w:val="single" w:sz="4" w:space="0" w:color="auto"/>
              <w:right w:val="nil"/>
            </w:tcBorders>
            <w:shd w:val="clear" w:color="auto" w:fill="auto"/>
            <w:vAlign w:val="bottom"/>
          </w:tcPr>
          <w:p w14:paraId="5BB35658"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0A046795"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66066B09"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1F45230B"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3A5E309E"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r>
      <w:tr w:rsidR="009411AD" w:rsidRPr="00773A95" w14:paraId="201CDFB6" w14:textId="77777777" w:rsidTr="009411AD">
        <w:tc>
          <w:tcPr>
            <w:tcW w:w="4590" w:type="dxa"/>
            <w:tcBorders>
              <w:top w:val="nil"/>
              <w:left w:val="nil"/>
              <w:bottom w:val="nil"/>
              <w:right w:val="nil"/>
            </w:tcBorders>
            <w:shd w:val="clear" w:color="auto" w:fill="auto"/>
          </w:tcPr>
          <w:p w14:paraId="0F1F43FA" w14:textId="77777777" w:rsidR="009411AD" w:rsidRPr="00773A95" w:rsidRDefault="009411AD">
            <w:pPr>
              <w:widowControl w:val="0"/>
              <w:ind w:left="-91"/>
              <w:contextualSpacing/>
              <w:rPr>
                <w:rFonts w:ascii="Browallia New" w:eastAsia="Arial Unicode MS" w:hAnsi="Browallia New" w:cs="Browallia New"/>
                <w:b/>
                <w:bCs/>
                <w:szCs w:val="26"/>
                <w:cs/>
              </w:rPr>
            </w:pPr>
          </w:p>
        </w:tc>
        <w:tc>
          <w:tcPr>
            <w:tcW w:w="1800" w:type="dxa"/>
            <w:tcBorders>
              <w:top w:val="single" w:sz="4" w:space="0" w:color="auto"/>
              <w:left w:val="nil"/>
              <w:bottom w:val="nil"/>
              <w:right w:val="nil"/>
            </w:tcBorders>
            <w:shd w:val="clear" w:color="auto" w:fill="auto"/>
            <w:vAlign w:val="bottom"/>
          </w:tcPr>
          <w:p w14:paraId="3D7F7CF3" w14:textId="77777777" w:rsidR="009411AD" w:rsidRPr="00773A95" w:rsidRDefault="009411AD">
            <w:pPr>
              <w:widowControl w:val="0"/>
              <w:ind w:right="-72"/>
              <w:contextualSpacing/>
              <w:jc w:val="center"/>
              <w:rPr>
                <w:rFonts w:ascii="Browallia New" w:eastAsia="Arial Unicode MS" w:hAnsi="Browallia New" w:cs="Browallia New"/>
                <w:b/>
                <w:bCs/>
                <w:szCs w:val="26"/>
                <w:cs/>
              </w:rPr>
            </w:pPr>
          </w:p>
        </w:tc>
        <w:tc>
          <w:tcPr>
            <w:tcW w:w="1800" w:type="dxa"/>
            <w:tcBorders>
              <w:top w:val="single" w:sz="4" w:space="0" w:color="auto"/>
              <w:left w:val="nil"/>
              <w:bottom w:val="nil"/>
              <w:right w:val="nil"/>
            </w:tcBorders>
            <w:shd w:val="clear" w:color="auto" w:fill="auto"/>
            <w:vAlign w:val="bottom"/>
          </w:tcPr>
          <w:p w14:paraId="5EE959C8"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c>
          <w:tcPr>
            <w:tcW w:w="1800" w:type="dxa"/>
            <w:tcBorders>
              <w:top w:val="single" w:sz="4" w:space="0" w:color="auto"/>
              <w:left w:val="nil"/>
              <w:bottom w:val="nil"/>
              <w:right w:val="nil"/>
            </w:tcBorders>
            <w:shd w:val="clear" w:color="auto" w:fill="auto"/>
            <w:vAlign w:val="bottom"/>
          </w:tcPr>
          <w:p w14:paraId="39262FE3"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c>
          <w:tcPr>
            <w:tcW w:w="1800" w:type="dxa"/>
            <w:tcBorders>
              <w:top w:val="single" w:sz="4" w:space="0" w:color="auto"/>
              <w:left w:val="nil"/>
              <w:bottom w:val="nil"/>
              <w:right w:val="nil"/>
            </w:tcBorders>
            <w:shd w:val="clear" w:color="auto" w:fill="auto"/>
            <w:vAlign w:val="bottom"/>
          </w:tcPr>
          <w:p w14:paraId="0907F654"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c>
          <w:tcPr>
            <w:tcW w:w="1800" w:type="dxa"/>
            <w:tcBorders>
              <w:top w:val="single" w:sz="4" w:space="0" w:color="auto"/>
              <w:left w:val="nil"/>
              <w:bottom w:val="nil"/>
              <w:right w:val="nil"/>
            </w:tcBorders>
            <w:shd w:val="clear" w:color="auto" w:fill="auto"/>
            <w:vAlign w:val="bottom"/>
          </w:tcPr>
          <w:p w14:paraId="1181A659"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c>
          <w:tcPr>
            <w:tcW w:w="1800" w:type="dxa"/>
            <w:tcBorders>
              <w:top w:val="single" w:sz="4" w:space="0" w:color="auto"/>
              <w:left w:val="nil"/>
              <w:bottom w:val="nil"/>
              <w:right w:val="nil"/>
            </w:tcBorders>
            <w:shd w:val="clear" w:color="auto" w:fill="auto"/>
            <w:vAlign w:val="bottom"/>
          </w:tcPr>
          <w:p w14:paraId="35D74FCB"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r>
      <w:tr w:rsidR="009411AD" w:rsidRPr="00773A95" w14:paraId="0FADA5E2" w14:textId="77777777" w:rsidTr="009411AD">
        <w:tc>
          <w:tcPr>
            <w:tcW w:w="4590" w:type="dxa"/>
            <w:tcBorders>
              <w:top w:val="nil"/>
              <w:left w:val="nil"/>
              <w:bottom w:val="nil"/>
              <w:right w:val="nil"/>
            </w:tcBorders>
            <w:shd w:val="clear" w:color="auto" w:fill="auto"/>
          </w:tcPr>
          <w:p w14:paraId="0EBF0F1B" w14:textId="37E6B7D6" w:rsidR="009411AD" w:rsidRPr="00773A95" w:rsidRDefault="009411AD">
            <w:pPr>
              <w:widowControl w:val="0"/>
              <w:ind w:left="-91"/>
              <w:contextualSpacing/>
              <w:rPr>
                <w:rFonts w:ascii="Browallia New" w:eastAsia="Arial Unicode MS" w:hAnsi="Browallia New" w:cs="Browallia New"/>
                <w:b/>
                <w:bCs/>
                <w:sz w:val="26"/>
                <w:szCs w:val="26"/>
                <w:cs/>
              </w:rPr>
            </w:pPr>
            <w:r w:rsidRPr="00773A95">
              <w:rPr>
                <w:rFonts w:ascii="Browallia New" w:eastAsia="Arial Unicode MS" w:hAnsi="Browallia New" w:cs="Browallia New"/>
                <w:b/>
                <w:bCs/>
                <w:sz w:val="26"/>
                <w:szCs w:val="26"/>
                <w:cs/>
              </w:rPr>
              <w:t xml:space="preserve">ณ 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rPr>
              <w:t xml:space="preserve"> </w:t>
            </w:r>
            <w:r w:rsidRPr="00773A95">
              <w:rPr>
                <w:rFonts w:ascii="Browallia New" w:eastAsia="Arial Unicode MS" w:hAnsi="Browallia New" w:cs="Browallia New"/>
                <w:b/>
                <w:bCs/>
                <w:sz w:val="26"/>
                <w:szCs w:val="26"/>
                <w:cs/>
              </w:rPr>
              <w:t xml:space="preserve">ธันวาคม </w:t>
            </w:r>
            <w:r w:rsidR="00875916" w:rsidRPr="00773A95">
              <w:rPr>
                <w:rFonts w:ascii="Browallia New" w:eastAsia="Arial Unicode MS" w:hAnsi="Browallia New" w:cs="Browallia New"/>
                <w:b/>
                <w:bCs/>
                <w:sz w:val="26"/>
                <w:szCs w:val="26"/>
                <w:cs/>
              </w:rPr>
              <w:t xml:space="preserve">พ.ศ. </w:t>
            </w:r>
            <w:r w:rsidR="00435D73" w:rsidRPr="00435D73">
              <w:rPr>
                <w:rFonts w:ascii="Browallia New" w:eastAsia="Arial Unicode MS" w:hAnsi="Browallia New" w:cs="Browallia New"/>
                <w:b/>
                <w:bCs/>
                <w:sz w:val="26"/>
                <w:szCs w:val="26"/>
              </w:rPr>
              <w:t>2565</w:t>
            </w:r>
          </w:p>
        </w:tc>
        <w:tc>
          <w:tcPr>
            <w:tcW w:w="1800" w:type="dxa"/>
            <w:tcBorders>
              <w:top w:val="nil"/>
              <w:left w:val="nil"/>
              <w:bottom w:val="nil"/>
              <w:right w:val="nil"/>
            </w:tcBorders>
            <w:shd w:val="clear" w:color="auto" w:fill="auto"/>
            <w:vAlign w:val="bottom"/>
          </w:tcPr>
          <w:p w14:paraId="52B324F2" w14:textId="77777777" w:rsidR="009411AD" w:rsidRPr="00773A95" w:rsidRDefault="009411AD">
            <w:pPr>
              <w:widowControl w:val="0"/>
              <w:ind w:right="-72"/>
              <w:contextualSpacing/>
              <w:jc w:val="center"/>
              <w:rPr>
                <w:rFonts w:ascii="Browallia New" w:eastAsia="Arial Unicode MS" w:hAnsi="Browallia New" w:cs="Browallia New"/>
                <w:b/>
                <w:bCs/>
                <w:szCs w:val="26"/>
                <w:cs/>
              </w:rPr>
            </w:pPr>
          </w:p>
        </w:tc>
        <w:tc>
          <w:tcPr>
            <w:tcW w:w="1800" w:type="dxa"/>
            <w:tcBorders>
              <w:top w:val="nil"/>
              <w:left w:val="nil"/>
              <w:bottom w:val="nil"/>
              <w:right w:val="nil"/>
            </w:tcBorders>
            <w:shd w:val="clear" w:color="auto" w:fill="auto"/>
            <w:vAlign w:val="bottom"/>
          </w:tcPr>
          <w:p w14:paraId="3D9D4336"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auto"/>
            <w:vAlign w:val="bottom"/>
          </w:tcPr>
          <w:p w14:paraId="55284CA7" w14:textId="77777777" w:rsidR="009411AD" w:rsidRPr="00773A95" w:rsidRDefault="009411AD">
            <w:pPr>
              <w:widowControl w:val="0"/>
              <w:ind w:right="-72"/>
              <w:contextualSpacing/>
              <w:jc w:val="right"/>
              <w:rPr>
                <w:rFonts w:ascii="Browallia New" w:eastAsia="Arial Unicode MS" w:hAnsi="Browallia New" w:cs="Browallia New"/>
                <w:b/>
                <w:bCs/>
                <w:szCs w:val="26"/>
                <w:lang w:val="en-US"/>
              </w:rPr>
            </w:pPr>
          </w:p>
        </w:tc>
        <w:tc>
          <w:tcPr>
            <w:tcW w:w="1800" w:type="dxa"/>
            <w:tcBorders>
              <w:top w:val="nil"/>
              <w:left w:val="nil"/>
              <w:bottom w:val="nil"/>
              <w:right w:val="nil"/>
            </w:tcBorders>
            <w:shd w:val="clear" w:color="auto" w:fill="auto"/>
            <w:vAlign w:val="bottom"/>
          </w:tcPr>
          <w:p w14:paraId="06117AF0"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auto"/>
            <w:vAlign w:val="bottom"/>
          </w:tcPr>
          <w:p w14:paraId="67A5FB9D"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auto"/>
            <w:vAlign w:val="bottom"/>
          </w:tcPr>
          <w:p w14:paraId="65B2993D"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r>
      <w:tr w:rsidR="009411AD" w:rsidRPr="00773A95" w14:paraId="54AE6C7A" w14:textId="77777777" w:rsidTr="009411AD">
        <w:tc>
          <w:tcPr>
            <w:tcW w:w="4590" w:type="dxa"/>
            <w:tcBorders>
              <w:top w:val="nil"/>
              <w:left w:val="nil"/>
              <w:bottom w:val="nil"/>
              <w:right w:val="nil"/>
            </w:tcBorders>
            <w:shd w:val="clear" w:color="auto" w:fill="auto"/>
          </w:tcPr>
          <w:p w14:paraId="13C19816" w14:textId="77777777" w:rsidR="009411AD" w:rsidRPr="00773A95" w:rsidRDefault="009411AD">
            <w:pPr>
              <w:widowControl w:val="0"/>
              <w:ind w:left="-91"/>
              <w:contextualSpacing/>
              <w:rPr>
                <w:rFonts w:ascii="Browallia New" w:eastAsia="Arial Unicode MS" w:hAnsi="Browallia New" w:cs="Browallia New"/>
                <w:b/>
                <w:bCs/>
                <w:szCs w:val="26"/>
                <w:cs/>
              </w:rPr>
            </w:pPr>
            <w:r w:rsidRPr="00773A95">
              <w:rPr>
                <w:rFonts w:ascii="Browallia New" w:eastAsia="Arial Unicode MS" w:hAnsi="Browallia New" w:cs="Browallia New"/>
                <w:b/>
                <w:bCs/>
                <w:szCs w:val="26"/>
                <w:cs/>
              </w:rPr>
              <w:t>สินทรัพย์</w:t>
            </w:r>
          </w:p>
        </w:tc>
        <w:tc>
          <w:tcPr>
            <w:tcW w:w="1800" w:type="dxa"/>
            <w:tcBorders>
              <w:top w:val="nil"/>
              <w:left w:val="nil"/>
              <w:bottom w:val="nil"/>
              <w:right w:val="nil"/>
            </w:tcBorders>
            <w:shd w:val="clear" w:color="auto" w:fill="auto"/>
            <w:vAlign w:val="bottom"/>
          </w:tcPr>
          <w:p w14:paraId="04F43453" w14:textId="77777777" w:rsidR="009411AD" w:rsidRPr="00773A95" w:rsidRDefault="009411AD">
            <w:pPr>
              <w:widowControl w:val="0"/>
              <w:ind w:right="-72"/>
              <w:contextualSpacing/>
              <w:jc w:val="center"/>
              <w:rPr>
                <w:rFonts w:ascii="Browallia New" w:eastAsia="Arial Unicode MS" w:hAnsi="Browallia New" w:cs="Browallia New"/>
                <w:b/>
                <w:bCs/>
                <w:szCs w:val="26"/>
                <w:cs/>
              </w:rPr>
            </w:pPr>
          </w:p>
        </w:tc>
        <w:tc>
          <w:tcPr>
            <w:tcW w:w="1800" w:type="dxa"/>
            <w:tcBorders>
              <w:top w:val="nil"/>
              <w:left w:val="nil"/>
              <w:bottom w:val="nil"/>
              <w:right w:val="nil"/>
            </w:tcBorders>
            <w:shd w:val="clear" w:color="auto" w:fill="auto"/>
            <w:vAlign w:val="bottom"/>
          </w:tcPr>
          <w:p w14:paraId="27880DB3"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auto"/>
            <w:vAlign w:val="bottom"/>
          </w:tcPr>
          <w:p w14:paraId="298252B0"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auto"/>
            <w:vAlign w:val="bottom"/>
          </w:tcPr>
          <w:p w14:paraId="07AAE86E"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auto"/>
            <w:vAlign w:val="bottom"/>
          </w:tcPr>
          <w:p w14:paraId="42A38A2B"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auto"/>
            <w:vAlign w:val="bottom"/>
          </w:tcPr>
          <w:p w14:paraId="16F87508" w14:textId="77777777" w:rsidR="009411AD" w:rsidRPr="00773A95" w:rsidRDefault="009411AD">
            <w:pPr>
              <w:widowControl w:val="0"/>
              <w:ind w:right="-72"/>
              <w:contextualSpacing/>
              <w:jc w:val="right"/>
              <w:rPr>
                <w:rFonts w:ascii="Browallia New" w:eastAsia="Arial Unicode MS" w:hAnsi="Browallia New" w:cs="Browallia New"/>
                <w:b/>
                <w:bCs/>
                <w:szCs w:val="26"/>
              </w:rPr>
            </w:pPr>
          </w:p>
        </w:tc>
      </w:tr>
      <w:tr w:rsidR="0021739D" w:rsidRPr="00773A95" w14:paraId="76D7EF86" w14:textId="77777777" w:rsidTr="009411AD">
        <w:tc>
          <w:tcPr>
            <w:tcW w:w="4590" w:type="dxa"/>
            <w:tcBorders>
              <w:top w:val="nil"/>
              <w:left w:val="nil"/>
              <w:bottom w:val="nil"/>
              <w:right w:val="nil"/>
            </w:tcBorders>
            <w:shd w:val="clear" w:color="auto" w:fill="auto"/>
          </w:tcPr>
          <w:p w14:paraId="476F26FB" w14:textId="7394CB24" w:rsidR="0021739D" w:rsidRPr="00773A95" w:rsidRDefault="0021739D" w:rsidP="0021739D">
            <w:pPr>
              <w:widowControl w:val="0"/>
              <w:ind w:left="-91"/>
              <w:contextualSpacing/>
              <w:rPr>
                <w:rFonts w:ascii="Browallia New" w:eastAsia="Arial Unicode MS" w:hAnsi="Browallia New" w:cs="Browallia New"/>
                <w:szCs w:val="26"/>
                <w:cs/>
              </w:rPr>
            </w:pPr>
            <w:r w:rsidRPr="00773A95">
              <w:rPr>
                <w:rFonts w:ascii="Browallia New" w:eastAsia="Arial Unicode MS" w:hAnsi="Browallia New" w:cs="Browallia New"/>
                <w:szCs w:val="26"/>
                <w:cs/>
              </w:rPr>
              <w:t>สินทรัพย์ทางการเงิน</w:t>
            </w:r>
          </w:p>
        </w:tc>
        <w:tc>
          <w:tcPr>
            <w:tcW w:w="1800" w:type="dxa"/>
            <w:tcBorders>
              <w:top w:val="nil"/>
              <w:left w:val="nil"/>
              <w:bottom w:val="nil"/>
              <w:right w:val="nil"/>
            </w:tcBorders>
            <w:shd w:val="clear" w:color="auto" w:fill="auto"/>
            <w:vAlign w:val="bottom"/>
          </w:tcPr>
          <w:p w14:paraId="0E37592F" w14:textId="77777777" w:rsidR="0021739D" w:rsidRPr="00773A95" w:rsidRDefault="0021739D">
            <w:pPr>
              <w:widowControl w:val="0"/>
              <w:ind w:right="-72"/>
              <w:contextualSpacing/>
              <w:jc w:val="center"/>
              <w:rPr>
                <w:rFonts w:ascii="Browallia New" w:eastAsia="Arial Unicode MS" w:hAnsi="Browallia New" w:cs="Browallia New"/>
                <w:b/>
                <w:bCs/>
                <w:szCs w:val="26"/>
                <w:cs/>
              </w:rPr>
            </w:pPr>
          </w:p>
        </w:tc>
        <w:tc>
          <w:tcPr>
            <w:tcW w:w="1800" w:type="dxa"/>
            <w:tcBorders>
              <w:top w:val="nil"/>
              <w:left w:val="nil"/>
              <w:bottom w:val="nil"/>
              <w:right w:val="nil"/>
            </w:tcBorders>
            <w:shd w:val="clear" w:color="auto" w:fill="auto"/>
            <w:vAlign w:val="bottom"/>
          </w:tcPr>
          <w:p w14:paraId="7C65060F" w14:textId="77777777" w:rsidR="0021739D" w:rsidRPr="00773A95" w:rsidRDefault="0021739D">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auto"/>
            <w:vAlign w:val="bottom"/>
          </w:tcPr>
          <w:p w14:paraId="4AA6712C" w14:textId="77777777" w:rsidR="0021739D" w:rsidRPr="00773A95" w:rsidRDefault="0021739D">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auto"/>
            <w:vAlign w:val="bottom"/>
          </w:tcPr>
          <w:p w14:paraId="6E508B69" w14:textId="77777777" w:rsidR="0021739D" w:rsidRPr="00773A95" w:rsidRDefault="0021739D">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auto"/>
            <w:vAlign w:val="bottom"/>
          </w:tcPr>
          <w:p w14:paraId="23012099" w14:textId="77777777" w:rsidR="0021739D" w:rsidRPr="00773A95" w:rsidRDefault="0021739D">
            <w:pPr>
              <w:widowControl w:val="0"/>
              <w:ind w:right="-72"/>
              <w:contextualSpacing/>
              <w:jc w:val="right"/>
              <w:rPr>
                <w:rFonts w:ascii="Browallia New" w:eastAsia="Arial Unicode MS" w:hAnsi="Browallia New" w:cs="Browallia New"/>
                <w:b/>
                <w:bCs/>
                <w:szCs w:val="26"/>
              </w:rPr>
            </w:pPr>
          </w:p>
        </w:tc>
        <w:tc>
          <w:tcPr>
            <w:tcW w:w="1800" w:type="dxa"/>
            <w:tcBorders>
              <w:top w:val="nil"/>
              <w:left w:val="nil"/>
              <w:bottom w:val="nil"/>
              <w:right w:val="nil"/>
            </w:tcBorders>
            <w:shd w:val="clear" w:color="auto" w:fill="auto"/>
            <w:vAlign w:val="bottom"/>
          </w:tcPr>
          <w:p w14:paraId="7D4C6552" w14:textId="77777777" w:rsidR="0021739D" w:rsidRPr="00773A95" w:rsidRDefault="0021739D">
            <w:pPr>
              <w:widowControl w:val="0"/>
              <w:ind w:right="-72"/>
              <w:contextualSpacing/>
              <w:jc w:val="right"/>
              <w:rPr>
                <w:rFonts w:ascii="Browallia New" w:eastAsia="Arial Unicode MS" w:hAnsi="Browallia New" w:cs="Browallia New"/>
                <w:b/>
                <w:bCs/>
                <w:szCs w:val="26"/>
              </w:rPr>
            </w:pPr>
          </w:p>
        </w:tc>
      </w:tr>
      <w:tr w:rsidR="009411AD" w:rsidRPr="00773A95" w14:paraId="71AE776D" w14:textId="77777777" w:rsidTr="009411AD">
        <w:tc>
          <w:tcPr>
            <w:tcW w:w="4590" w:type="dxa"/>
            <w:tcBorders>
              <w:top w:val="nil"/>
              <w:left w:val="nil"/>
              <w:bottom w:val="nil"/>
              <w:right w:val="nil"/>
            </w:tcBorders>
            <w:shd w:val="clear" w:color="auto" w:fill="auto"/>
            <w:vAlign w:val="bottom"/>
            <w:hideMark/>
          </w:tcPr>
          <w:p w14:paraId="6BE93362" w14:textId="1B84E453" w:rsidR="009411AD" w:rsidRPr="00773A95" w:rsidRDefault="0021739D">
            <w:pPr>
              <w:widowControl w:val="0"/>
              <w:ind w:left="-91"/>
              <w:contextualSpacing/>
              <w:rPr>
                <w:rFonts w:ascii="Browallia New" w:eastAsia="Arial Unicode MS" w:hAnsi="Browallia New" w:cs="Browallia New"/>
                <w:szCs w:val="26"/>
              </w:rPr>
            </w:pPr>
            <w:r w:rsidRPr="00773A95">
              <w:rPr>
                <w:rFonts w:ascii="Browallia New" w:eastAsia="Arial Unicode MS" w:hAnsi="Browallia New" w:cs="Browallia New"/>
                <w:szCs w:val="26"/>
                <w:cs/>
              </w:rPr>
              <w:t xml:space="preserve">   </w:t>
            </w: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ตราสารทุนของบริษัทที่ไม่อยู่ในความต้องการของตลาด</w:t>
            </w:r>
          </w:p>
        </w:tc>
        <w:tc>
          <w:tcPr>
            <w:tcW w:w="1800" w:type="dxa"/>
            <w:tcBorders>
              <w:top w:val="nil"/>
              <w:left w:val="nil"/>
              <w:bottom w:val="nil"/>
              <w:right w:val="nil"/>
            </w:tcBorders>
            <w:shd w:val="clear" w:color="auto" w:fill="auto"/>
            <w:vAlign w:val="bottom"/>
          </w:tcPr>
          <w:p w14:paraId="6C651E4D" w14:textId="443BC60A" w:rsidR="009411AD" w:rsidRPr="00773A95" w:rsidRDefault="00435D73">
            <w:pPr>
              <w:widowControl w:val="0"/>
              <w:ind w:right="-72"/>
              <w:contextualSpacing/>
              <w:jc w:val="center"/>
              <w:rPr>
                <w:rFonts w:ascii="Browallia New" w:eastAsia="Arial Unicode MS" w:hAnsi="Browallia New" w:cs="Browallia New"/>
                <w:sz w:val="26"/>
                <w:szCs w:val="26"/>
                <w:lang w:val="en-US"/>
              </w:rPr>
            </w:pPr>
            <w:r w:rsidRPr="00435D73">
              <w:rPr>
                <w:rFonts w:ascii="Browallia New" w:eastAsia="Arial Unicode MS" w:hAnsi="Browallia New" w:cs="Browallia New"/>
                <w:sz w:val="26"/>
                <w:szCs w:val="26"/>
              </w:rPr>
              <w:t>3</w:t>
            </w:r>
          </w:p>
        </w:tc>
        <w:tc>
          <w:tcPr>
            <w:tcW w:w="1800" w:type="dxa"/>
            <w:tcBorders>
              <w:top w:val="nil"/>
              <w:left w:val="nil"/>
              <w:bottom w:val="nil"/>
              <w:right w:val="nil"/>
            </w:tcBorders>
            <w:shd w:val="clear" w:color="auto" w:fill="auto"/>
            <w:vAlign w:val="bottom"/>
          </w:tcPr>
          <w:p w14:paraId="7E4858CB"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38836872" w14:textId="653B8EF5"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161</w:t>
            </w:r>
          </w:p>
        </w:tc>
        <w:tc>
          <w:tcPr>
            <w:tcW w:w="1800" w:type="dxa"/>
            <w:tcBorders>
              <w:top w:val="nil"/>
              <w:left w:val="nil"/>
              <w:bottom w:val="nil"/>
              <w:right w:val="nil"/>
            </w:tcBorders>
            <w:shd w:val="clear" w:color="auto" w:fill="auto"/>
            <w:vAlign w:val="bottom"/>
          </w:tcPr>
          <w:p w14:paraId="244AAB44" w14:textId="77777777" w:rsidR="009411AD" w:rsidRPr="00773A95" w:rsidRDefault="009411AD">
            <w:pPr>
              <w:widowControl w:val="0"/>
              <w:ind w:right="-72" w:hanging="1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5F991EFA" w14:textId="404BD9EE"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161</w:t>
            </w:r>
          </w:p>
        </w:tc>
        <w:tc>
          <w:tcPr>
            <w:tcW w:w="1800" w:type="dxa"/>
            <w:tcBorders>
              <w:top w:val="nil"/>
              <w:left w:val="nil"/>
              <w:bottom w:val="nil"/>
              <w:right w:val="nil"/>
            </w:tcBorders>
            <w:shd w:val="clear" w:color="auto" w:fill="auto"/>
            <w:vAlign w:val="bottom"/>
          </w:tcPr>
          <w:p w14:paraId="10463D68" w14:textId="108E7699"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161</w:t>
            </w:r>
          </w:p>
        </w:tc>
      </w:tr>
      <w:tr w:rsidR="009411AD" w:rsidRPr="00773A95" w14:paraId="51CBBA3B" w14:textId="77777777" w:rsidTr="009411AD">
        <w:tc>
          <w:tcPr>
            <w:tcW w:w="4590" w:type="dxa"/>
            <w:tcBorders>
              <w:top w:val="nil"/>
              <w:left w:val="nil"/>
              <w:bottom w:val="nil"/>
              <w:right w:val="nil"/>
            </w:tcBorders>
            <w:shd w:val="clear" w:color="auto" w:fill="auto"/>
          </w:tcPr>
          <w:p w14:paraId="4D2876B9" w14:textId="77777777" w:rsidR="009411AD" w:rsidRPr="00773A95" w:rsidRDefault="009411AD">
            <w:pPr>
              <w:widowControl w:val="0"/>
              <w:ind w:left="-91"/>
              <w:contextualSpacing/>
              <w:rPr>
                <w:rFonts w:ascii="Browallia New" w:eastAsia="Arial Unicode MS" w:hAnsi="Browallia New" w:cs="Browallia New"/>
                <w:szCs w:val="26"/>
                <w:cs/>
              </w:rPr>
            </w:pPr>
            <w:r w:rsidRPr="00773A95">
              <w:rPr>
                <w:rFonts w:ascii="Browallia New" w:eastAsia="Arial Unicode MS" w:hAnsi="Browallia New" w:cs="Browallia New"/>
                <w:szCs w:val="26"/>
                <w:cs/>
              </w:rPr>
              <w:t>เงินให้กู้ยืมระยะยาวแก่กิจการอื่น</w:t>
            </w:r>
          </w:p>
        </w:tc>
        <w:tc>
          <w:tcPr>
            <w:tcW w:w="1800" w:type="dxa"/>
            <w:tcBorders>
              <w:top w:val="nil"/>
              <w:left w:val="nil"/>
              <w:bottom w:val="nil"/>
              <w:right w:val="nil"/>
            </w:tcBorders>
            <w:shd w:val="clear" w:color="auto" w:fill="auto"/>
            <w:vAlign w:val="bottom"/>
          </w:tcPr>
          <w:p w14:paraId="245F873A" w14:textId="097168C1" w:rsidR="009411AD" w:rsidRPr="00773A95" w:rsidRDefault="00435D73">
            <w:pPr>
              <w:widowControl w:val="0"/>
              <w:ind w:right="-72"/>
              <w:contextualSpacing/>
              <w:jc w:val="center"/>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auto"/>
            <w:vAlign w:val="bottom"/>
          </w:tcPr>
          <w:p w14:paraId="7FD384BF"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70989AEE"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297C8CEE" w14:textId="7777B8C6"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65</w:t>
            </w:r>
          </w:p>
        </w:tc>
        <w:tc>
          <w:tcPr>
            <w:tcW w:w="1800" w:type="dxa"/>
            <w:tcBorders>
              <w:top w:val="nil"/>
              <w:left w:val="nil"/>
              <w:bottom w:val="nil"/>
              <w:right w:val="nil"/>
            </w:tcBorders>
            <w:shd w:val="clear" w:color="auto" w:fill="auto"/>
            <w:vAlign w:val="bottom"/>
          </w:tcPr>
          <w:p w14:paraId="2A3752AA" w14:textId="461D27AB"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65</w:t>
            </w:r>
          </w:p>
        </w:tc>
        <w:tc>
          <w:tcPr>
            <w:tcW w:w="1800" w:type="dxa"/>
            <w:tcBorders>
              <w:top w:val="nil"/>
              <w:left w:val="nil"/>
              <w:bottom w:val="nil"/>
              <w:right w:val="nil"/>
            </w:tcBorders>
            <w:shd w:val="clear" w:color="auto" w:fill="auto"/>
            <w:vAlign w:val="bottom"/>
          </w:tcPr>
          <w:p w14:paraId="276B132F" w14:textId="5A7F9B26"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65</w:t>
            </w:r>
          </w:p>
        </w:tc>
      </w:tr>
      <w:tr w:rsidR="009411AD" w:rsidRPr="00773A95" w14:paraId="17F99A4E" w14:textId="77777777" w:rsidTr="009411AD">
        <w:tc>
          <w:tcPr>
            <w:tcW w:w="4590" w:type="dxa"/>
            <w:tcBorders>
              <w:top w:val="nil"/>
              <w:left w:val="nil"/>
              <w:bottom w:val="nil"/>
              <w:right w:val="nil"/>
            </w:tcBorders>
            <w:shd w:val="clear" w:color="auto" w:fill="auto"/>
            <w:vAlign w:val="bottom"/>
            <w:hideMark/>
          </w:tcPr>
          <w:p w14:paraId="0FB44034" w14:textId="77777777" w:rsidR="009411AD" w:rsidRPr="00773A95" w:rsidRDefault="009411AD">
            <w:pPr>
              <w:widowControl w:val="0"/>
              <w:ind w:left="-91"/>
              <w:contextualSpacing/>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รวมสินทรัพย์</w:t>
            </w:r>
          </w:p>
        </w:tc>
        <w:tc>
          <w:tcPr>
            <w:tcW w:w="1800" w:type="dxa"/>
            <w:tcBorders>
              <w:top w:val="nil"/>
              <w:left w:val="nil"/>
              <w:bottom w:val="nil"/>
              <w:right w:val="nil"/>
            </w:tcBorders>
            <w:shd w:val="clear" w:color="auto" w:fill="auto"/>
            <w:vAlign w:val="bottom"/>
          </w:tcPr>
          <w:p w14:paraId="110FCB68" w14:textId="77777777" w:rsidR="009411AD" w:rsidRPr="00773A95" w:rsidRDefault="009411AD">
            <w:pPr>
              <w:widowControl w:val="0"/>
              <w:ind w:right="-72"/>
              <w:contextualSpacing/>
              <w:jc w:val="center"/>
              <w:rPr>
                <w:rFonts w:ascii="Browallia New" w:eastAsia="Arial Unicode MS" w:hAnsi="Browallia New" w:cs="Browallia New"/>
                <w:b/>
                <w:bCs/>
                <w:sz w:val="26"/>
                <w:szCs w:val="26"/>
              </w:rPr>
            </w:pPr>
          </w:p>
        </w:tc>
        <w:tc>
          <w:tcPr>
            <w:tcW w:w="1800" w:type="dxa"/>
            <w:tcBorders>
              <w:top w:val="single" w:sz="4" w:space="0" w:color="auto"/>
              <w:left w:val="nil"/>
              <w:bottom w:val="single" w:sz="4" w:space="0" w:color="auto"/>
              <w:right w:val="nil"/>
            </w:tcBorders>
            <w:shd w:val="clear" w:color="auto" w:fill="auto"/>
            <w:vAlign w:val="bottom"/>
          </w:tcPr>
          <w:p w14:paraId="25FB1752"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single" w:sz="4" w:space="0" w:color="auto"/>
              <w:left w:val="nil"/>
              <w:bottom w:val="single" w:sz="4" w:space="0" w:color="auto"/>
              <w:right w:val="nil"/>
            </w:tcBorders>
            <w:shd w:val="clear" w:color="auto" w:fill="auto"/>
            <w:vAlign w:val="bottom"/>
          </w:tcPr>
          <w:p w14:paraId="2CBA63A8" w14:textId="1CA4C0C7"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161</w:t>
            </w:r>
          </w:p>
        </w:tc>
        <w:tc>
          <w:tcPr>
            <w:tcW w:w="1800" w:type="dxa"/>
            <w:tcBorders>
              <w:top w:val="single" w:sz="4" w:space="0" w:color="auto"/>
              <w:left w:val="nil"/>
              <w:bottom w:val="single" w:sz="4" w:space="0" w:color="auto"/>
              <w:right w:val="nil"/>
            </w:tcBorders>
            <w:shd w:val="clear" w:color="auto" w:fill="auto"/>
            <w:vAlign w:val="bottom"/>
          </w:tcPr>
          <w:p w14:paraId="058DE6B9" w14:textId="28A925EA" w:rsidR="009411AD" w:rsidRPr="00773A95" w:rsidRDefault="00435D73">
            <w:pPr>
              <w:widowControl w:val="0"/>
              <w:ind w:left="-314" w:right="-72" w:firstLine="314"/>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65</w:t>
            </w:r>
          </w:p>
        </w:tc>
        <w:tc>
          <w:tcPr>
            <w:tcW w:w="1800" w:type="dxa"/>
            <w:tcBorders>
              <w:top w:val="single" w:sz="4" w:space="0" w:color="auto"/>
              <w:left w:val="nil"/>
              <w:bottom w:val="single" w:sz="4" w:space="0" w:color="auto"/>
              <w:right w:val="nil"/>
            </w:tcBorders>
            <w:shd w:val="clear" w:color="auto" w:fill="auto"/>
            <w:vAlign w:val="bottom"/>
          </w:tcPr>
          <w:p w14:paraId="2FD8EDA6" w14:textId="7B012418"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226</w:t>
            </w:r>
          </w:p>
        </w:tc>
        <w:tc>
          <w:tcPr>
            <w:tcW w:w="1800" w:type="dxa"/>
            <w:tcBorders>
              <w:top w:val="single" w:sz="4" w:space="0" w:color="auto"/>
              <w:left w:val="nil"/>
              <w:bottom w:val="single" w:sz="4" w:space="0" w:color="auto"/>
              <w:right w:val="nil"/>
            </w:tcBorders>
            <w:shd w:val="clear" w:color="auto" w:fill="auto"/>
            <w:vAlign w:val="bottom"/>
          </w:tcPr>
          <w:p w14:paraId="3021B3C0" w14:textId="2E29AC84"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226</w:t>
            </w:r>
          </w:p>
        </w:tc>
      </w:tr>
      <w:tr w:rsidR="009411AD" w:rsidRPr="00773A95" w14:paraId="3E97BA8C" w14:textId="77777777" w:rsidTr="009411AD">
        <w:tc>
          <w:tcPr>
            <w:tcW w:w="4590" w:type="dxa"/>
            <w:tcBorders>
              <w:top w:val="nil"/>
              <w:left w:val="nil"/>
              <w:bottom w:val="nil"/>
              <w:right w:val="nil"/>
            </w:tcBorders>
            <w:shd w:val="clear" w:color="auto" w:fill="auto"/>
            <w:vAlign w:val="bottom"/>
          </w:tcPr>
          <w:p w14:paraId="5DA155BC" w14:textId="77777777" w:rsidR="009411AD" w:rsidRPr="00773A95" w:rsidRDefault="009411AD">
            <w:pPr>
              <w:widowControl w:val="0"/>
              <w:ind w:left="-91"/>
              <w:contextualSpacing/>
              <w:rPr>
                <w:rFonts w:ascii="Browallia New" w:eastAsia="Arial Unicode MS" w:hAnsi="Browallia New" w:cs="Browallia New"/>
                <w:b/>
                <w:bCs/>
                <w:szCs w:val="26"/>
              </w:rPr>
            </w:pPr>
          </w:p>
        </w:tc>
        <w:tc>
          <w:tcPr>
            <w:tcW w:w="1800" w:type="dxa"/>
            <w:tcBorders>
              <w:top w:val="nil"/>
              <w:left w:val="nil"/>
              <w:bottom w:val="nil"/>
              <w:right w:val="nil"/>
            </w:tcBorders>
            <w:shd w:val="clear" w:color="auto" w:fill="auto"/>
            <w:vAlign w:val="bottom"/>
          </w:tcPr>
          <w:p w14:paraId="1162FE5E" w14:textId="77777777" w:rsidR="009411AD" w:rsidRPr="00773A95" w:rsidRDefault="009411AD">
            <w:pPr>
              <w:widowControl w:val="0"/>
              <w:ind w:right="-72"/>
              <w:contextualSpacing/>
              <w:jc w:val="center"/>
              <w:rPr>
                <w:rFonts w:ascii="Browallia New" w:eastAsia="Arial Unicode MS" w:hAnsi="Browallia New" w:cs="Browallia New"/>
                <w:b/>
                <w:bCs/>
                <w:sz w:val="26"/>
                <w:szCs w:val="26"/>
                <w:cs/>
              </w:rPr>
            </w:pPr>
          </w:p>
        </w:tc>
        <w:tc>
          <w:tcPr>
            <w:tcW w:w="1800" w:type="dxa"/>
            <w:tcBorders>
              <w:top w:val="single" w:sz="4" w:space="0" w:color="auto"/>
              <w:left w:val="nil"/>
              <w:bottom w:val="nil"/>
              <w:right w:val="nil"/>
            </w:tcBorders>
            <w:shd w:val="clear" w:color="auto" w:fill="auto"/>
            <w:vAlign w:val="bottom"/>
          </w:tcPr>
          <w:p w14:paraId="1DC5134C" w14:textId="77777777" w:rsidR="009411AD" w:rsidRPr="00773A95" w:rsidRDefault="009411AD">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auto"/>
            <w:vAlign w:val="bottom"/>
          </w:tcPr>
          <w:p w14:paraId="2C821876" w14:textId="77777777" w:rsidR="009411AD" w:rsidRPr="00773A95" w:rsidRDefault="009411AD">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auto"/>
            <w:vAlign w:val="bottom"/>
          </w:tcPr>
          <w:p w14:paraId="15F13625" w14:textId="77777777" w:rsidR="009411AD" w:rsidRPr="00773A95" w:rsidRDefault="009411AD">
            <w:pPr>
              <w:widowControl w:val="0"/>
              <w:ind w:left="-314" w:right="-72" w:firstLine="314"/>
              <w:contextualSpacing/>
              <w:jc w:val="right"/>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auto"/>
            <w:vAlign w:val="bottom"/>
          </w:tcPr>
          <w:p w14:paraId="61B6E3A9" w14:textId="77777777" w:rsidR="009411AD" w:rsidRPr="00773A95" w:rsidRDefault="009411AD">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auto"/>
            <w:vAlign w:val="bottom"/>
          </w:tcPr>
          <w:p w14:paraId="4048A967" w14:textId="77777777" w:rsidR="009411AD" w:rsidRPr="00773A95" w:rsidRDefault="009411AD">
            <w:pPr>
              <w:widowControl w:val="0"/>
              <w:ind w:right="-72"/>
              <w:contextualSpacing/>
              <w:jc w:val="right"/>
              <w:rPr>
                <w:rFonts w:ascii="Browallia New" w:eastAsia="Arial Unicode MS" w:hAnsi="Browallia New" w:cs="Browallia New"/>
                <w:sz w:val="26"/>
                <w:szCs w:val="26"/>
              </w:rPr>
            </w:pPr>
          </w:p>
        </w:tc>
      </w:tr>
      <w:tr w:rsidR="009411AD" w:rsidRPr="00773A95" w14:paraId="74EC42C6" w14:textId="77777777" w:rsidTr="009411AD">
        <w:tc>
          <w:tcPr>
            <w:tcW w:w="4590" w:type="dxa"/>
            <w:tcBorders>
              <w:top w:val="nil"/>
              <w:left w:val="nil"/>
              <w:bottom w:val="nil"/>
              <w:right w:val="nil"/>
            </w:tcBorders>
            <w:shd w:val="clear" w:color="auto" w:fill="auto"/>
            <w:hideMark/>
          </w:tcPr>
          <w:p w14:paraId="5DDC5670" w14:textId="77777777" w:rsidR="009411AD" w:rsidRPr="00773A95" w:rsidRDefault="009411AD">
            <w:pPr>
              <w:widowControl w:val="0"/>
              <w:ind w:left="-91"/>
              <w:contextualSpacing/>
              <w:rPr>
                <w:rFonts w:ascii="Browallia New" w:eastAsia="Arial Unicode MS" w:hAnsi="Browallia New" w:cs="Browallia New"/>
                <w:b/>
                <w:bCs/>
                <w:szCs w:val="26"/>
              </w:rPr>
            </w:pPr>
            <w:r w:rsidRPr="00773A95">
              <w:rPr>
                <w:rFonts w:ascii="Browallia New" w:eastAsia="Arial Unicode MS" w:hAnsi="Browallia New" w:cs="Browallia New"/>
                <w:b/>
                <w:bCs/>
                <w:szCs w:val="26"/>
                <w:cs/>
              </w:rPr>
              <w:t>หนี้สิน</w:t>
            </w:r>
          </w:p>
        </w:tc>
        <w:tc>
          <w:tcPr>
            <w:tcW w:w="1800" w:type="dxa"/>
            <w:tcBorders>
              <w:top w:val="nil"/>
              <w:left w:val="nil"/>
              <w:bottom w:val="nil"/>
              <w:right w:val="nil"/>
            </w:tcBorders>
            <w:shd w:val="clear" w:color="auto" w:fill="auto"/>
            <w:vAlign w:val="bottom"/>
          </w:tcPr>
          <w:p w14:paraId="68ECEEC3" w14:textId="77777777" w:rsidR="009411AD" w:rsidRPr="00773A95" w:rsidRDefault="009411AD">
            <w:pPr>
              <w:widowControl w:val="0"/>
              <w:ind w:right="-72"/>
              <w:contextualSpacing/>
              <w:jc w:val="center"/>
              <w:rPr>
                <w:rFonts w:ascii="Browallia New" w:eastAsia="Arial Unicode MS" w:hAnsi="Browallia New" w:cs="Browallia New"/>
                <w:b/>
                <w:bCs/>
                <w:sz w:val="26"/>
                <w:szCs w:val="26"/>
                <w:cs/>
              </w:rPr>
            </w:pPr>
          </w:p>
        </w:tc>
        <w:tc>
          <w:tcPr>
            <w:tcW w:w="1800" w:type="dxa"/>
            <w:tcBorders>
              <w:top w:val="nil"/>
              <w:left w:val="nil"/>
              <w:bottom w:val="nil"/>
              <w:right w:val="nil"/>
            </w:tcBorders>
            <w:shd w:val="clear" w:color="auto" w:fill="auto"/>
            <w:vAlign w:val="bottom"/>
          </w:tcPr>
          <w:p w14:paraId="64909424" w14:textId="77777777" w:rsidR="009411AD" w:rsidRPr="00773A95" w:rsidRDefault="009411AD">
            <w:pPr>
              <w:widowControl w:val="0"/>
              <w:ind w:right="-72"/>
              <w:contextualSpacing/>
              <w:jc w:val="right"/>
              <w:rPr>
                <w:rFonts w:ascii="Browallia New" w:eastAsia="Arial Unicode MS" w:hAnsi="Browallia New" w:cs="Browallia New"/>
                <w:b/>
                <w:bCs/>
                <w:sz w:val="26"/>
                <w:szCs w:val="26"/>
              </w:rPr>
            </w:pPr>
          </w:p>
        </w:tc>
        <w:tc>
          <w:tcPr>
            <w:tcW w:w="1800" w:type="dxa"/>
            <w:tcBorders>
              <w:top w:val="nil"/>
              <w:left w:val="nil"/>
              <w:bottom w:val="nil"/>
              <w:right w:val="nil"/>
            </w:tcBorders>
            <w:shd w:val="clear" w:color="auto" w:fill="auto"/>
            <w:vAlign w:val="bottom"/>
          </w:tcPr>
          <w:p w14:paraId="19901919" w14:textId="77777777" w:rsidR="009411AD" w:rsidRPr="00773A95" w:rsidRDefault="009411AD">
            <w:pPr>
              <w:widowControl w:val="0"/>
              <w:ind w:right="-72"/>
              <w:contextualSpacing/>
              <w:jc w:val="right"/>
              <w:rPr>
                <w:rFonts w:ascii="Browallia New" w:eastAsia="Arial Unicode MS" w:hAnsi="Browallia New" w:cs="Browallia New"/>
                <w:b/>
                <w:bCs/>
                <w:sz w:val="26"/>
                <w:szCs w:val="26"/>
                <w:cs/>
              </w:rPr>
            </w:pPr>
          </w:p>
        </w:tc>
        <w:tc>
          <w:tcPr>
            <w:tcW w:w="1800" w:type="dxa"/>
            <w:tcBorders>
              <w:top w:val="nil"/>
              <w:left w:val="nil"/>
              <w:bottom w:val="nil"/>
              <w:right w:val="nil"/>
            </w:tcBorders>
            <w:shd w:val="clear" w:color="auto" w:fill="auto"/>
            <w:vAlign w:val="bottom"/>
          </w:tcPr>
          <w:p w14:paraId="481F9CC3" w14:textId="77777777" w:rsidR="009411AD" w:rsidRPr="00773A95" w:rsidRDefault="009411AD">
            <w:pPr>
              <w:widowControl w:val="0"/>
              <w:ind w:right="-72"/>
              <w:contextualSpacing/>
              <w:jc w:val="right"/>
              <w:rPr>
                <w:rFonts w:ascii="Browallia New" w:eastAsia="Arial Unicode MS" w:hAnsi="Browallia New" w:cs="Browallia New"/>
                <w:b/>
                <w:bCs/>
                <w:sz w:val="26"/>
                <w:szCs w:val="26"/>
              </w:rPr>
            </w:pPr>
          </w:p>
        </w:tc>
        <w:tc>
          <w:tcPr>
            <w:tcW w:w="1800" w:type="dxa"/>
            <w:tcBorders>
              <w:top w:val="nil"/>
              <w:left w:val="nil"/>
              <w:bottom w:val="nil"/>
              <w:right w:val="nil"/>
            </w:tcBorders>
            <w:shd w:val="clear" w:color="auto" w:fill="auto"/>
            <w:vAlign w:val="bottom"/>
          </w:tcPr>
          <w:p w14:paraId="7FCDC605" w14:textId="77777777" w:rsidR="009411AD" w:rsidRPr="00773A95" w:rsidRDefault="009411AD">
            <w:pPr>
              <w:widowControl w:val="0"/>
              <w:ind w:right="-72"/>
              <w:contextualSpacing/>
              <w:jc w:val="right"/>
              <w:rPr>
                <w:rFonts w:ascii="Browallia New" w:eastAsia="Arial Unicode MS" w:hAnsi="Browallia New" w:cs="Browallia New"/>
                <w:b/>
                <w:bCs/>
                <w:sz w:val="26"/>
                <w:szCs w:val="26"/>
              </w:rPr>
            </w:pPr>
          </w:p>
        </w:tc>
        <w:tc>
          <w:tcPr>
            <w:tcW w:w="1800" w:type="dxa"/>
            <w:tcBorders>
              <w:top w:val="nil"/>
              <w:left w:val="nil"/>
              <w:bottom w:val="nil"/>
              <w:right w:val="nil"/>
            </w:tcBorders>
            <w:shd w:val="clear" w:color="auto" w:fill="auto"/>
            <w:vAlign w:val="bottom"/>
          </w:tcPr>
          <w:p w14:paraId="14329E36" w14:textId="77777777" w:rsidR="009411AD" w:rsidRPr="00773A95" w:rsidRDefault="009411AD">
            <w:pPr>
              <w:widowControl w:val="0"/>
              <w:ind w:right="-72"/>
              <w:contextualSpacing/>
              <w:jc w:val="right"/>
              <w:rPr>
                <w:rFonts w:ascii="Browallia New" w:eastAsia="Arial Unicode MS" w:hAnsi="Browallia New" w:cs="Browallia New"/>
                <w:b/>
                <w:bCs/>
                <w:sz w:val="26"/>
                <w:szCs w:val="26"/>
              </w:rPr>
            </w:pPr>
          </w:p>
        </w:tc>
      </w:tr>
      <w:tr w:rsidR="009411AD" w:rsidRPr="00773A95" w14:paraId="25273D1E" w14:textId="77777777" w:rsidTr="009411AD">
        <w:tc>
          <w:tcPr>
            <w:tcW w:w="4590" w:type="dxa"/>
            <w:tcBorders>
              <w:top w:val="nil"/>
              <w:left w:val="nil"/>
              <w:bottom w:val="nil"/>
              <w:right w:val="nil"/>
            </w:tcBorders>
            <w:shd w:val="clear" w:color="auto" w:fill="auto"/>
            <w:hideMark/>
          </w:tcPr>
          <w:p w14:paraId="26CA98DF" w14:textId="77777777" w:rsidR="009411AD" w:rsidRPr="00773A95" w:rsidRDefault="009411AD">
            <w:pPr>
              <w:widowControl w:val="0"/>
              <w:ind w:left="-91"/>
              <w:contextualSpacing/>
              <w:rPr>
                <w:rFonts w:ascii="Browallia New" w:eastAsia="Arial Unicode MS" w:hAnsi="Browallia New" w:cs="Browallia New"/>
                <w:szCs w:val="26"/>
              </w:rPr>
            </w:pPr>
            <w:r w:rsidRPr="00773A95">
              <w:rPr>
                <w:rFonts w:ascii="Browallia New" w:eastAsia="Arial Unicode MS" w:hAnsi="Browallia New" w:cs="Browallia New"/>
                <w:szCs w:val="26"/>
                <w:cs/>
              </w:rPr>
              <w:t>เงินกู้ยืมระยะยาวจากสถาบันการเงิน สุทธิ</w:t>
            </w:r>
          </w:p>
        </w:tc>
        <w:tc>
          <w:tcPr>
            <w:tcW w:w="1800" w:type="dxa"/>
            <w:tcBorders>
              <w:top w:val="nil"/>
              <w:left w:val="nil"/>
              <w:bottom w:val="nil"/>
              <w:right w:val="nil"/>
            </w:tcBorders>
            <w:shd w:val="clear" w:color="auto" w:fill="auto"/>
            <w:vAlign w:val="bottom"/>
          </w:tcPr>
          <w:p w14:paraId="45576F10" w14:textId="4430180B" w:rsidR="009411AD" w:rsidRPr="00773A95" w:rsidRDefault="00435D73">
            <w:pPr>
              <w:widowControl w:val="0"/>
              <w:ind w:right="-72"/>
              <w:contextualSpacing/>
              <w:jc w:val="center"/>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auto"/>
            <w:vAlign w:val="bottom"/>
          </w:tcPr>
          <w:p w14:paraId="464CA0AA"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04BC6A29"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4B41568C" w14:textId="21164646"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864</w:t>
            </w:r>
          </w:p>
        </w:tc>
        <w:tc>
          <w:tcPr>
            <w:tcW w:w="1800" w:type="dxa"/>
            <w:tcBorders>
              <w:top w:val="nil"/>
              <w:left w:val="nil"/>
              <w:bottom w:val="nil"/>
              <w:right w:val="nil"/>
            </w:tcBorders>
            <w:shd w:val="clear" w:color="auto" w:fill="auto"/>
            <w:vAlign w:val="bottom"/>
          </w:tcPr>
          <w:p w14:paraId="24A226C8" w14:textId="0BF2246B"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864</w:t>
            </w:r>
          </w:p>
        </w:tc>
        <w:tc>
          <w:tcPr>
            <w:tcW w:w="1800" w:type="dxa"/>
            <w:tcBorders>
              <w:top w:val="nil"/>
              <w:left w:val="nil"/>
              <w:bottom w:val="nil"/>
              <w:right w:val="nil"/>
            </w:tcBorders>
            <w:shd w:val="clear" w:color="auto" w:fill="auto"/>
            <w:vAlign w:val="bottom"/>
          </w:tcPr>
          <w:p w14:paraId="7BB68C09" w14:textId="4A2F02C2"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887</w:t>
            </w:r>
          </w:p>
        </w:tc>
      </w:tr>
      <w:tr w:rsidR="009411AD" w:rsidRPr="00773A95" w14:paraId="1EF5B9D3" w14:textId="77777777" w:rsidTr="009411AD">
        <w:tc>
          <w:tcPr>
            <w:tcW w:w="4590" w:type="dxa"/>
            <w:tcBorders>
              <w:top w:val="nil"/>
              <w:left w:val="nil"/>
              <w:bottom w:val="nil"/>
              <w:right w:val="nil"/>
            </w:tcBorders>
            <w:shd w:val="clear" w:color="auto" w:fill="auto"/>
            <w:hideMark/>
          </w:tcPr>
          <w:p w14:paraId="6D606783" w14:textId="77777777" w:rsidR="009411AD" w:rsidRPr="00773A95" w:rsidRDefault="009411AD">
            <w:pPr>
              <w:widowControl w:val="0"/>
              <w:ind w:left="-91"/>
              <w:contextualSpacing/>
              <w:rPr>
                <w:rFonts w:ascii="Browallia New" w:eastAsia="Arial Unicode MS" w:hAnsi="Browallia New" w:cs="Browallia New"/>
                <w:szCs w:val="26"/>
              </w:rPr>
            </w:pPr>
            <w:r w:rsidRPr="00773A95">
              <w:rPr>
                <w:rFonts w:ascii="Browallia New" w:eastAsia="Arial Unicode MS" w:hAnsi="Browallia New" w:cs="Browallia New"/>
                <w:szCs w:val="26"/>
                <w:cs/>
              </w:rPr>
              <w:t>หุ้นกู้ สุทธิ</w:t>
            </w:r>
          </w:p>
        </w:tc>
        <w:tc>
          <w:tcPr>
            <w:tcW w:w="1800" w:type="dxa"/>
            <w:tcBorders>
              <w:top w:val="nil"/>
              <w:left w:val="nil"/>
              <w:bottom w:val="nil"/>
              <w:right w:val="nil"/>
            </w:tcBorders>
            <w:shd w:val="clear" w:color="auto" w:fill="auto"/>
            <w:vAlign w:val="bottom"/>
          </w:tcPr>
          <w:p w14:paraId="266FEE99" w14:textId="71859F90" w:rsidR="009411AD" w:rsidRPr="00773A95" w:rsidRDefault="00435D73">
            <w:pPr>
              <w:widowControl w:val="0"/>
              <w:ind w:right="-72"/>
              <w:contextualSpacing/>
              <w:jc w:val="center"/>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auto"/>
            <w:vAlign w:val="bottom"/>
          </w:tcPr>
          <w:p w14:paraId="2F212D8A"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26DCC553"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7E8AD1D9" w14:textId="29197216"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291</w:t>
            </w:r>
          </w:p>
        </w:tc>
        <w:tc>
          <w:tcPr>
            <w:tcW w:w="1800" w:type="dxa"/>
            <w:tcBorders>
              <w:top w:val="nil"/>
              <w:left w:val="nil"/>
              <w:bottom w:val="nil"/>
              <w:right w:val="nil"/>
            </w:tcBorders>
            <w:shd w:val="clear" w:color="auto" w:fill="auto"/>
            <w:vAlign w:val="bottom"/>
          </w:tcPr>
          <w:p w14:paraId="2EA163B9" w14:textId="6D3A6343"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291</w:t>
            </w:r>
          </w:p>
        </w:tc>
        <w:tc>
          <w:tcPr>
            <w:tcW w:w="1800" w:type="dxa"/>
            <w:tcBorders>
              <w:top w:val="nil"/>
              <w:left w:val="nil"/>
              <w:bottom w:val="nil"/>
              <w:right w:val="nil"/>
            </w:tcBorders>
            <w:shd w:val="clear" w:color="auto" w:fill="auto"/>
            <w:vAlign w:val="bottom"/>
          </w:tcPr>
          <w:p w14:paraId="007B8DA6" w14:textId="624B0A7B" w:rsidR="009411AD" w:rsidRPr="00773A95" w:rsidRDefault="00435D73">
            <w:pPr>
              <w:widowControl w:val="0"/>
              <w:ind w:right="-72"/>
              <w:contextualSpacing/>
              <w:jc w:val="right"/>
              <w:rPr>
                <w:rFonts w:ascii="Browallia New" w:eastAsia="Arial Unicode MS" w:hAnsi="Browallia New" w:cs="Browallia New"/>
                <w:sz w:val="26"/>
                <w:szCs w:val="26"/>
                <w:lang w:val="en-US"/>
              </w:rPr>
            </w:pPr>
            <w:r w:rsidRPr="00435D73">
              <w:rPr>
                <w:rFonts w:ascii="Browallia New" w:eastAsia="Arial Unicode MS" w:hAnsi="Browallia New" w:cs="Browallia New"/>
                <w:sz w:val="26"/>
                <w:szCs w:val="26"/>
              </w:rPr>
              <w:t>15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388</w:t>
            </w:r>
          </w:p>
        </w:tc>
      </w:tr>
      <w:tr w:rsidR="009411AD" w:rsidRPr="00773A95" w14:paraId="49E3297B" w14:textId="77777777" w:rsidTr="009411AD">
        <w:trPr>
          <w:trHeight w:val="47"/>
        </w:trPr>
        <w:tc>
          <w:tcPr>
            <w:tcW w:w="4590" w:type="dxa"/>
            <w:tcBorders>
              <w:top w:val="nil"/>
              <w:left w:val="nil"/>
              <w:bottom w:val="nil"/>
              <w:right w:val="nil"/>
            </w:tcBorders>
            <w:shd w:val="clear" w:color="auto" w:fill="auto"/>
            <w:hideMark/>
          </w:tcPr>
          <w:p w14:paraId="53E6A70C" w14:textId="77777777" w:rsidR="009411AD" w:rsidRPr="00773A95" w:rsidRDefault="009411AD">
            <w:pPr>
              <w:widowControl w:val="0"/>
              <w:ind w:left="-91"/>
              <w:contextualSpacing/>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รวมหนี้สิน</w:t>
            </w:r>
          </w:p>
        </w:tc>
        <w:tc>
          <w:tcPr>
            <w:tcW w:w="1800" w:type="dxa"/>
            <w:tcBorders>
              <w:top w:val="nil"/>
              <w:left w:val="nil"/>
              <w:bottom w:val="nil"/>
              <w:right w:val="nil"/>
            </w:tcBorders>
            <w:shd w:val="clear" w:color="auto" w:fill="auto"/>
            <w:vAlign w:val="bottom"/>
          </w:tcPr>
          <w:p w14:paraId="52A36311" w14:textId="77777777" w:rsidR="009411AD" w:rsidRPr="00773A95" w:rsidRDefault="009411AD">
            <w:pPr>
              <w:widowControl w:val="0"/>
              <w:ind w:right="-72"/>
              <w:contextualSpacing/>
              <w:jc w:val="center"/>
              <w:rPr>
                <w:rFonts w:ascii="Browallia New" w:eastAsia="Arial Unicode MS" w:hAnsi="Browallia New" w:cs="Browallia New"/>
                <w:b/>
                <w:bCs/>
                <w:sz w:val="26"/>
                <w:szCs w:val="26"/>
              </w:rPr>
            </w:pPr>
          </w:p>
        </w:tc>
        <w:tc>
          <w:tcPr>
            <w:tcW w:w="1800" w:type="dxa"/>
            <w:tcBorders>
              <w:top w:val="single" w:sz="4" w:space="0" w:color="auto"/>
              <w:left w:val="nil"/>
              <w:bottom w:val="single" w:sz="4" w:space="0" w:color="auto"/>
              <w:right w:val="nil"/>
            </w:tcBorders>
            <w:shd w:val="clear" w:color="auto" w:fill="auto"/>
            <w:vAlign w:val="bottom"/>
          </w:tcPr>
          <w:p w14:paraId="611C7451"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single" w:sz="4" w:space="0" w:color="auto"/>
              <w:left w:val="nil"/>
              <w:bottom w:val="single" w:sz="4" w:space="0" w:color="auto"/>
              <w:right w:val="nil"/>
            </w:tcBorders>
            <w:shd w:val="clear" w:color="auto" w:fill="auto"/>
            <w:vAlign w:val="bottom"/>
          </w:tcPr>
          <w:p w14:paraId="1BA72BE8"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single" w:sz="4" w:space="0" w:color="auto"/>
              <w:left w:val="nil"/>
              <w:bottom w:val="single" w:sz="4" w:space="0" w:color="auto"/>
              <w:right w:val="nil"/>
            </w:tcBorders>
            <w:shd w:val="clear" w:color="auto" w:fill="auto"/>
            <w:vAlign w:val="bottom"/>
          </w:tcPr>
          <w:p w14:paraId="774C2D02" w14:textId="255DD2A0" w:rsidR="009411AD" w:rsidRPr="00773A95" w:rsidRDefault="00435D73">
            <w:pPr>
              <w:widowControl w:val="0"/>
              <w:ind w:left="-314" w:right="-72" w:firstLine="314"/>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18</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155</w:t>
            </w:r>
          </w:p>
        </w:tc>
        <w:tc>
          <w:tcPr>
            <w:tcW w:w="1800" w:type="dxa"/>
            <w:tcBorders>
              <w:top w:val="single" w:sz="4" w:space="0" w:color="auto"/>
              <w:left w:val="nil"/>
              <w:bottom w:val="single" w:sz="4" w:space="0" w:color="auto"/>
              <w:right w:val="nil"/>
            </w:tcBorders>
            <w:shd w:val="clear" w:color="auto" w:fill="auto"/>
            <w:vAlign w:val="bottom"/>
          </w:tcPr>
          <w:p w14:paraId="40679BBD" w14:textId="3747E206"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18</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155</w:t>
            </w:r>
          </w:p>
        </w:tc>
        <w:tc>
          <w:tcPr>
            <w:tcW w:w="1800" w:type="dxa"/>
            <w:tcBorders>
              <w:top w:val="single" w:sz="4" w:space="0" w:color="auto"/>
              <w:left w:val="nil"/>
              <w:bottom w:val="single" w:sz="4" w:space="0" w:color="auto"/>
              <w:right w:val="nil"/>
            </w:tcBorders>
            <w:shd w:val="clear" w:color="auto" w:fill="auto"/>
            <w:vAlign w:val="bottom"/>
          </w:tcPr>
          <w:p w14:paraId="61CE7ECB" w14:textId="10D103C0"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18</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275</w:t>
            </w:r>
          </w:p>
        </w:tc>
      </w:tr>
    </w:tbl>
    <w:p w14:paraId="2ABB3791" w14:textId="77777777" w:rsidR="009411AD" w:rsidRPr="00773A95" w:rsidRDefault="009411AD" w:rsidP="009411AD">
      <w:pPr>
        <w:rPr>
          <w:rFonts w:ascii="Browallia New" w:eastAsia="Arial Unicode MS" w:hAnsi="Browallia New" w:cs="Browallia New"/>
          <w:szCs w:val="26"/>
        </w:rPr>
        <w:sectPr w:rsidR="009411AD" w:rsidRPr="00773A95" w:rsidSect="009F5628">
          <w:pgSz w:w="16840" w:h="11907" w:orient="landscape"/>
          <w:pgMar w:top="1440" w:right="720" w:bottom="720" w:left="720" w:header="706" w:footer="576" w:gutter="0"/>
          <w:cols w:space="720"/>
        </w:sectPr>
      </w:pPr>
    </w:p>
    <w:p w14:paraId="6B4F6E05" w14:textId="77777777" w:rsidR="009411AD" w:rsidRPr="00773A95" w:rsidRDefault="009411AD" w:rsidP="009411AD">
      <w:pPr>
        <w:rPr>
          <w:rFonts w:ascii="Browallia New" w:eastAsia="Arial Unicode MS" w:hAnsi="Browallia New" w:cs="Browallia New"/>
          <w:szCs w:val="26"/>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800"/>
        <w:gridCol w:w="1800"/>
        <w:gridCol w:w="1800"/>
        <w:gridCol w:w="1800"/>
        <w:gridCol w:w="1800"/>
        <w:gridCol w:w="1800"/>
      </w:tblGrid>
      <w:tr w:rsidR="009411AD" w:rsidRPr="00773A95" w14:paraId="4E68FE69" w14:textId="77777777" w:rsidTr="0021739D">
        <w:tc>
          <w:tcPr>
            <w:tcW w:w="4590" w:type="dxa"/>
            <w:tcBorders>
              <w:top w:val="nil"/>
              <w:left w:val="nil"/>
              <w:bottom w:val="nil"/>
              <w:right w:val="nil"/>
            </w:tcBorders>
            <w:shd w:val="clear" w:color="auto" w:fill="auto"/>
          </w:tcPr>
          <w:p w14:paraId="613CA66F" w14:textId="77777777" w:rsidR="009411AD" w:rsidRPr="00773A95" w:rsidRDefault="009411AD">
            <w:pPr>
              <w:widowControl w:val="0"/>
              <w:ind w:left="-91"/>
              <w:contextualSpacing/>
              <w:rPr>
                <w:rFonts w:ascii="Browallia New" w:eastAsia="Arial Unicode MS" w:hAnsi="Browallia New" w:cs="Browallia New"/>
                <w:b/>
                <w:bCs/>
                <w:szCs w:val="26"/>
              </w:rPr>
            </w:pPr>
          </w:p>
        </w:tc>
        <w:tc>
          <w:tcPr>
            <w:tcW w:w="10800" w:type="dxa"/>
            <w:gridSpan w:val="6"/>
            <w:tcBorders>
              <w:top w:val="single" w:sz="4" w:space="0" w:color="auto"/>
              <w:left w:val="nil"/>
              <w:bottom w:val="single" w:sz="4" w:space="0" w:color="auto"/>
              <w:right w:val="nil"/>
            </w:tcBorders>
            <w:shd w:val="clear" w:color="auto" w:fill="auto"/>
            <w:hideMark/>
          </w:tcPr>
          <w:p w14:paraId="6EC9CA76" w14:textId="77777777" w:rsidR="009411AD" w:rsidRPr="00773A95" w:rsidRDefault="009411AD">
            <w:pPr>
              <w:widowControl w:val="0"/>
              <w:ind w:right="-80"/>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 xml:space="preserve">งบการเงินเฉพาะกิจการ </w:t>
            </w:r>
          </w:p>
        </w:tc>
      </w:tr>
      <w:tr w:rsidR="009411AD" w:rsidRPr="00773A95" w14:paraId="228789B4" w14:textId="77777777" w:rsidTr="0021739D">
        <w:trPr>
          <w:trHeight w:val="116"/>
        </w:trPr>
        <w:tc>
          <w:tcPr>
            <w:tcW w:w="4590" w:type="dxa"/>
            <w:tcBorders>
              <w:top w:val="nil"/>
              <w:left w:val="nil"/>
              <w:bottom w:val="nil"/>
              <w:right w:val="nil"/>
            </w:tcBorders>
            <w:shd w:val="clear" w:color="auto" w:fill="auto"/>
            <w:hideMark/>
          </w:tcPr>
          <w:p w14:paraId="2CF4F190" w14:textId="77777777" w:rsidR="009411AD" w:rsidRPr="00773A95" w:rsidRDefault="009411AD">
            <w:pPr>
              <w:widowControl w:val="0"/>
              <w:ind w:left="-91"/>
              <w:contextualSpacing/>
              <w:rPr>
                <w:rFonts w:ascii="Browallia New" w:eastAsia="Arial Unicode MS" w:hAnsi="Browallia New" w:cs="Browallia New"/>
                <w:b/>
                <w:bCs/>
                <w:szCs w:val="26"/>
              </w:rPr>
            </w:pPr>
          </w:p>
        </w:tc>
        <w:tc>
          <w:tcPr>
            <w:tcW w:w="1800" w:type="dxa"/>
            <w:tcBorders>
              <w:top w:val="single" w:sz="4" w:space="0" w:color="auto"/>
              <w:left w:val="nil"/>
              <w:bottom w:val="nil"/>
              <w:right w:val="nil"/>
            </w:tcBorders>
            <w:shd w:val="clear" w:color="auto" w:fill="auto"/>
          </w:tcPr>
          <w:p w14:paraId="4BE3FEF9" w14:textId="77777777" w:rsidR="009411AD" w:rsidRPr="00773A95" w:rsidRDefault="009411AD">
            <w:pPr>
              <w:widowControl w:val="0"/>
              <w:ind w:right="-72"/>
              <w:contextualSpacing/>
              <w:jc w:val="center"/>
              <w:rPr>
                <w:rFonts w:ascii="Browallia New" w:eastAsia="Arial Unicode MS" w:hAnsi="Browallia New" w:cs="Browallia New"/>
                <w:b/>
                <w:bCs/>
                <w:szCs w:val="26"/>
              </w:rPr>
            </w:pPr>
          </w:p>
          <w:p w14:paraId="04B97240" w14:textId="77777777" w:rsidR="009411AD" w:rsidRPr="00773A95" w:rsidRDefault="009411AD">
            <w:pPr>
              <w:widowControl w:val="0"/>
              <w:ind w:right="-72"/>
              <w:contextualSpacing/>
              <w:jc w:val="center"/>
              <w:rPr>
                <w:rFonts w:ascii="Browallia New" w:eastAsia="Arial Unicode MS" w:hAnsi="Browallia New" w:cs="Browallia New"/>
                <w:b/>
                <w:bCs/>
                <w:szCs w:val="26"/>
              </w:rPr>
            </w:pPr>
            <w:r w:rsidRPr="00773A95">
              <w:rPr>
                <w:rFonts w:ascii="Browallia New" w:eastAsia="Arial Unicode MS" w:hAnsi="Browallia New" w:cs="Browallia New"/>
                <w:b/>
                <w:bCs/>
                <w:szCs w:val="26"/>
                <w:cs/>
              </w:rPr>
              <w:t>ข้อมูลระดับชั้น</w:t>
            </w:r>
          </w:p>
          <w:p w14:paraId="5960A1EB" w14:textId="77777777" w:rsidR="009411AD" w:rsidRPr="00773A95" w:rsidRDefault="009411AD">
            <w:pPr>
              <w:widowControl w:val="0"/>
              <w:ind w:right="-72"/>
              <w:contextualSpacing/>
              <w:jc w:val="center"/>
              <w:rPr>
                <w:rFonts w:ascii="Browallia New" w:eastAsia="Arial Unicode MS" w:hAnsi="Browallia New" w:cs="Browallia New"/>
                <w:b/>
                <w:bCs/>
                <w:szCs w:val="26"/>
              </w:rPr>
            </w:pPr>
            <w:r w:rsidRPr="00773A95">
              <w:rPr>
                <w:rFonts w:ascii="Browallia New" w:eastAsia="Arial Unicode MS" w:hAnsi="Browallia New" w:cs="Browallia New"/>
                <w:b/>
                <w:bCs/>
                <w:szCs w:val="26"/>
                <w:cs/>
              </w:rPr>
              <w:t>ที่ใช้ในการวัด</w:t>
            </w:r>
          </w:p>
        </w:tc>
        <w:tc>
          <w:tcPr>
            <w:tcW w:w="1800" w:type="dxa"/>
            <w:tcBorders>
              <w:top w:val="single" w:sz="4" w:space="0" w:color="auto"/>
              <w:left w:val="nil"/>
              <w:bottom w:val="nil"/>
              <w:right w:val="nil"/>
            </w:tcBorders>
            <w:shd w:val="clear" w:color="auto" w:fill="auto"/>
            <w:vAlign w:val="bottom"/>
          </w:tcPr>
          <w:p w14:paraId="6B3095B3"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มูลค่ายุติธรรมผ่านกำไรขาดทุน</w:t>
            </w:r>
          </w:p>
        </w:tc>
        <w:tc>
          <w:tcPr>
            <w:tcW w:w="1800" w:type="dxa"/>
            <w:tcBorders>
              <w:top w:val="single" w:sz="4" w:space="0" w:color="auto"/>
              <w:left w:val="nil"/>
              <w:bottom w:val="nil"/>
              <w:right w:val="nil"/>
            </w:tcBorders>
            <w:shd w:val="clear" w:color="auto" w:fill="auto"/>
            <w:vAlign w:val="bottom"/>
          </w:tcPr>
          <w:p w14:paraId="41EBF25B" w14:textId="77777777" w:rsidR="009411AD" w:rsidRPr="00773A95" w:rsidRDefault="009411AD">
            <w:pPr>
              <w:widowControl w:val="0"/>
              <w:ind w:right="-72"/>
              <w:contextualSpacing/>
              <w:jc w:val="right"/>
              <w:rPr>
                <w:rFonts w:ascii="Browallia New" w:eastAsia="Arial Unicode MS" w:hAnsi="Browallia New" w:cs="Browallia New"/>
                <w:b/>
                <w:bCs/>
                <w:spacing w:val="-4"/>
                <w:szCs w:val="26"/>
              </w:rPr>
            </w:pPr>
            <w:r w:rsidRPr="00773A95">
              <w:rPr>
                <w:rFonts w:ascii="Browallia New" w:eastAsia="Arial Unicode MS" w:hAnsi="Browallia New" w:cs="Browallia New"/>
                <w:b/>
                <w:bCs/>
                <w:spacing w:val="-4"/>
                <w:szCs w:val="26"/>
                <w:cs/>
              </w:rPr>
              <w:t>มูลค่ายุติธรรมผ่านกำไรขาดทุน</w:t>
            </w:r>
            <w:r w:rsidRPr="00773A95">
              <w:rPr>
                <w:rFonts w:ascii="Browallia New" w:eastAsia="Arial Unicode MS" w:hAnsi="Browallia New" w:cs="Browallia New"/>
                <w:b/>
                <w:bCs/>
                <w:spacing w:val="-4"/>
                <w:szCs w:val="26"/>
              </w:rPr>
              <w:br/>
            </w:r>
            <w:r w:rsidRPr="00773A95">
              <w:rPr>
                <w:rFonts w:ascii="Browallia New" w:eastAsia="Arial Unicode MS" w:hAnsi="Browallia New" w:cs="Browallia New"/>
                <w:b/>
                <w:bCs/>
                <w:spacing w:val="-4"/>
                <w:szCs w:val="26"/>
                <w:cs/>
              </w:rPr>
              <w:t>เบ็ดเสร็จอื่น</w:t>
            </w:r>
          </w:p>
        </w:tc>
        <w:tc>
          <w:tcPr>
            <w:tcW w:w="1800" w:type="dxa"/>
            <w:tcBorders>
              <w:top w:val="single" w:sz="4" w:space="0" w:color="auto"/>
              <w:left w:val="nil"/>
              <w:bottom w:val="nil"/>
              <w:right w:val="nil"/>
            </w:tcBorders>
            <w:shd w:val="clear" w:color="auto" w:fill="auto"/>
            <w:vAlign w:val="bottom"/>
          </w:tcPr>
          <w:p w14:paraId="13BD707E"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ราคาทุนตัดจำหน่าย</w:t>
            </w:r>
          </w:p>
        </w:tc>
        <w:tc>
          <w:tcPr>
            <w:tcW w:w="1800" w:type="dxa"/>
            <w:tcBorders>
              <w:top w:val="single" w:sz="4" w:space="0" w:color="auto"/>
              <w:left w:val="nil"/>
              <w:bottom w:val="nil"/>
              <w:right w:val="nil"/>
            </w:tcBorders>
            <w:shd w:val="clear" w:color="auto" w:fill="auto"/>
            <w:vAlign w:val="bottom"/>
          </w:tcPr>
          <w:p w14:paraId="659146AC"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รวม</w:t>
            </w:r>
          </w:p>
          <w:p w14:paraId="11511778"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ราคาตามบัญชี</w:t>
            </w:r>
          </w:p>
        </w:tc>
        <w:tc>
          <w:tcPr>
            <w:tcW w:w="1800" w:type="dxa"/>
            <w:tcBorders>
              <w:top w:val="single" w:sz="4" w:space="0" w:color="auto"/>
              <w:left w:val="nil"/>
              <w:bottom w:val="nil"/>
              <w:right w:val="nil"/>
            </w:tcBorders>
            <w:shd w:val="clear" w:color="auto" w:fill="auto"/>
            <w:vAlign w:val="bottom"/>
          </w:tcPr>
          <w:p w14:paraId="6EFE080B"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 xml:space="preserve">มูลค่ายุติธรรม </w:t>
            </w:r>
          </w:p>
        </w:tc>
      </w:tr>
      <w:tr w:rsidR="009411AD" w:rsidRPr="00773A95" w14:paraId="25917572" w14:textId="77777777" w:rsidTr="0021739D">
        <w:tc>
          <w:tcPr>
            <w:tcW w:w="4590" w:type="dxa"/>
            <w:tcBorders>
              <w:top w:val="nil"/>
              <w:left w:val="nil"/>
              <w:bottom w:val="nil"/>
              <w:right w:val="nil"/>
            </w:tcBorders>
            <w:shd w:val="clear" w:color="auto" w:fill="auto"/>
            <w:hideMark/>
          </w:tcPr>
          <w:p w14:paraId="44BA9409" w14:textId="77777777" w:rsidR="009411AD" w:rsidRPr="00773A95" w:rsidRDefault="009411AD">
            <w:pPr>
              <w:widowControl w:val="0"/>
              <w:ind w:left="-91"/>
              <w:contextualSpacing/>
              <w:rPr>
                <w:rFonts w:ascii="Browallia New" w:eastAsia="Arial Unicode MS" w:hAnsi="Browallia New" w:cs="Browallia New"/>
                <w:b/>
                <w:bCs/>
                <w:szCs w:val="26"/>
              </w:rPr>
            </w:pPr>
          </w:p>
        </w:tc>
        <w:tc>
          <w:tcPr>
            <w:tcW w:w="1800" w:type="dxa"/>
            <w:tcBorders>
              <w:top w:val="nil"/>
              <w:left w:val="nil"/>
              <w:bottom w:val="single" w:sz="4" w:space="0" w:color="auto"/>
              <w:right w:val="nil"/>
            </w:tcBorders>
            <w:shd w:val="clear" w:color="auto" w:fill="auto"/>
            <w:vAlign w:val="bottom"/>
          </w:tcPr>
          <w:p w14:paraId="44CDE859" w14:textId="77777777" w:rsidR="009411AD" w:rsidRPr="00773A95" w:rsidRDefault="009411AD">
            <w:pPr>
              <w:widowControl w:val="0"/>
              <w:ind w:right="-72"/>
              <w:contextualSpacing/>
              <w:jc w:val="center"/>
              <w:rPr>
                <w:rFonts w:ascii="Browallia New" w:eastAsia="Arial Unicode MS" w:hAnsi="Browallia New" w:cs="Browallia New"/>
                <w:b/>
                <w:bCs/>
                <w:szCs w:val="26"/>
                <w:cs/>
              </w:rPr>
            </w:pPr>
            <w:r w:rsidRPr="00773A95">
              <w:rPr>
                <w:rFonts w:ascii="Browallia New" w:eastAsia="Arial Unicode MS" w:hAnsi="Browallia New" w:cs="Browallia New"/>
                <w:b/>
                <w:bCs/>
                <w:szCs w:val="26"/>
                <w:cs/>
              </w:rPr>
              <w:t>มูลค่ายุติธรรม</w:t>
            </w:r>
          </w:p>
        </w:tc>
        <w:tc>
          <w:tcPr>
            <w:tcW w:w="1800" w:type="dxa"/>
            <w:tcBorders>
              <w:top w:val="nil"/>
              <w:left w:val="nil"/>
              <w:bottom w:val="single" w:sz="4" w:space="0" w:color="auto"/>
              <w:right w:val="nil"/>
            </w:tcBorders>
            <w:shd w:val="clear" w:color="auto" w:fill="auto"/>
            <w:vAlign w:val="bottom"/>
          </w:tcPr>
          <w:p w14:paraId="2A577853"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78AFC165"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099B3735"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22A194F1"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c>
          <w:tcPr>
            <w:tcW w:w="1800" w:type="dxa"/>
            <w:tcBorders>
              <w:top w:val="nil"/>
              <w:left w:val="nil"/>
              <w:bottom w:val="single" w:sz="4" w:space="0" w:color="auto"/>
              <w:right w:val="nil"/>
            </w:tcBorders>
            <w:shd w:val="clear" w:color="auto" w:fill="auto"/>
            <w:vAlign w:val="bottom"/>
          </w:tcPr>
          <w:p w14:paraId="2BDBAD3B" w14:textId="77777777" w:rsidR="009411AD" w:rsidRPr="00773A95" w:rsidRDefault="009411AD">
            <w:pPr>
              <w:widowControl w:val="0"/>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ล้านบาท</w:t>
            </w:r>
          </w:p>
        </w:tc>
      </w:tr>
      <w:tr w:rsidR="009411AD" w:rsidRPr="00773A95" w14:paraId="75FE8EDA" w14:textId="77777777" w:rsidTr="0021739D">
        <w:tc>
          <w:tcPr>
            <w:tcW w:w="4590" w:type="dxa"/>
            <w:tcBorders>
              <w:top w:val="nil"/>
              <w:left w:val="nil"/>
              <w:bottom w:val="nil"/>
              <w:right w:val="nil"/>
            </w:tcBorders>
            <w:shd w:val="clear" w:color="auto" w:fill="auto"/>
          </w:tcPr>
          <w:p w14:paraId="5853550E" w14:textId="77777777" w:rsidR="009411AD" w:rsidRPr="00773A95" w:rsidRDefault="009411AD">
            <w:pPr>
              <w:widowControl w:val="0"/>
              <w:ind w:left="-91"/>
              <w:contextualSpacing/>
              <w:rPr>
                <w:rFonts w:ascii="Browallia New" w:eastAsia="Arial Unicode MS" w:hAnsi="Browallia New" w:cs="Browallia New"/>
                <w:b/>
                <w:bCs/>
                <w:szCs w:val="26"/>
                <w:cs/>
              </w:rPr>
            </w:pPr>
          </w:p>
        </w:tc>
        <w:tc>
          <w:tcPr>
            <w:tcW w:w="1800" w:type="dxa"/>
            <w:tcBorders>
              <w:top w:val="single" w:sz="4" w:space="0" w:color="auto"/>
              <w:left w:val="nil"/>
              <w:bottom w:val="nil"/>
              <w:right w:val="nil"/>
            </w:tcBorders>
            <w:shd w:val="clear" w:color="auto" w:fill="auto"/>
            <w:vAlign w:val="bottom"/>
          </w:tcPr>
          <w:p w14:paraId="0FF2CE3C" w14:textId="77777777" w:rsidR="009411AD" w:rsidRPr="00773A95" w:rsidRDefault="009411AD">
            <w:pPr>
              <w:widowControl w:val="0"/>
              <w:ind w:right="-72"/>
              <w:contextualSpacing/>
              <w:jc w:val="center"/>
              <w:rPr>
                <w:rFonts w:ascii="Browallia New" w:eastAsia="Arial Unicode MS" w:hAnsi="Browallia New" w:cs="Browallia New"/>
                <w:szCs w:val="26"/>
                <w:cs/>
              </w:rPr>
            </w:pPr>
          </w:p>
        </w:tc>
        <w:tc>
          <w:tcPr>
            <w:tcW w:w="1800" w:type="dxa"/>
            <w:tcBorders>
              <w:top w:val="single" w:sz="4" w:space="0" w:color="auto"/>
              <w:left w:val="nil"/>
              <w:bottom w:val="nil"/>
              <w:right w:val="nil"/>
            </w:tcBorders>
            <w:shd w:val="clear" w:color="auto" w:fill="auto"/>
            <w:vAlign w:val="bottom"/>
          </w:tcPr>
          <w:p w14:paraId="70DE8698" w14:textId="77777777" w:rsidR="009411AD" w:rsidRPr="00773A95" w:rsidRDefault="009411AD">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left w:val="nil"/>
              <w:bottom w:val="nil"/>
              <w:right w:val="nil"/>
            </w:tcBorders>
            <w:shd w:val="clear" w:color="auto" w:fill="auto"/>
            <w:vAlign w:val="bottom"/>
          </w:tcPr>
          <w:p w14:paraId="23DE7B44" w14:textId="77777777" w:rsidR="009411AD" w:rsidRPr="00773A95" w:rsidRDefault="009411AD">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left w:val="nil"/>
              <w:bottom w:val="nil"/>
              <w:right w:val="nil"/>
            </w:tcBorders>
            <w:shd w:val="clear" w:color="auto" w:fill="auto"/>
            <w:vAlign w:val="bottom"/>
          </w:tcPr>
          <w:p w14:paraId="292BB7E5" w14:textId="77777777" w:rsidR="009411AD" w:rsidRPr="00773A95" w:rsidRDefault="009411AD">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left w:val="nil"/>
              <w:bottom w:val="nil"/>
              <w:right w:val="nil"/>
            </w:tcBorders>
            <w:shd w:val="clear" w:color="auto" w:fill="auto"/>
            <w:vAlign w:val="bottom"/>
          </w:tcPr>
          <w:p w14:paraId="0D3A9E04" w14:textId="77777777" w:rsidR="009411AD" w:rsidRPr="00773A95" w:rsidRDefault="009411AD">
            <w:pPr>
              <w:widowControl w:val="0"/>
              <w:ind w:right="-72"/>
              <w:contextualSpacing/>
              <w:jc w:val="right"/>
              <w:rPr>
                <w:rFonts w:ascii="Browallia New" w:eastAsia="Arial Unicode MS" w:hAnsi="Browallia New" w:cs="Browallia New"/>
                <w:szCs w:val="26"/>
              </w:rPr>
            </w:pPr>
          </w:p>
        </w:tc>
        <w:tc>
          <w:tcPr>
            <w:tcW w:w="1800" w:type="dxa"/>
            <w:tcBorders>
              <w:top w:val="single" w:sz="4" w:space="0" w:color="auto"/>
              <w:left w:val="nil"/>
              <w:bottom w:val="nil"/>
              <w:right w:val="nil"/>
            </w:tcBorders>
            <w:shd w:val="clear" w:color="auto" w:fill="auto"/>
            <w:vAlign w:val="bottom"/>
          </w:tcPr>
          <w:p w14:paraId="1CCCC06B" w14:textId="77777777" w:rsidR="009411AD" w:rsidRPr="00773A95" w:rsidRDefault="009411AD">
            <w:pPr>
              <w:widowControl w:val="0"/>
              <w:ind w:right="-72"/>
              <w:contextualSpacing/>
              <w:jc w:val="right"/>
              <w:rPr>
                <w:rFonts w:ascii="Browallia New" w:eastAsia="Arial Unicode MS" w:hAnsi="Browallia New" w:cs="Browallia New"/>
                <w:szCs w:val="26"/>
              </w:rPr>
            </w:pPr>
          </w:p>
        </w:tc>
      </w:tr>
      <w:tr w:rsidR="009411AD" w:rsidRPr="00773A95" w14:paraId="5AAC687C" w14:textId="77777777" w:rsidTr="0021739D">
        <w:tc>
          <w:tcPr>
            <w:tcW w:w="4590" w:type="dxa"/>
            <w:tcBorders>
              <w:top w:val="nil"/>
              <w:left w:val="nil"/>
              <w:bottom w:val="nil"/>
              <w:right w:val="nil"/>
            </w:tcBorders>
            <w:shd w:val="clear" w:color="auto" w:fill="auto"/>
          </w:tcPr>
          <w:p w14:paraId="41BB3410" w14:textId="3492CC71" w:rsidR="009411AD" w:rsidRPr="00773A95" w:rsidRDefault="009411AD">
            <w:pPr>
              <w:widowControl w:val="0"/>
              <w:ind w:left="-91"/>
              <w:contextualSpacing/>
              <w:rPr>
                <w:rFonts w:ascii="Browallia New" w:eastAsia="Arial Unicode MS" w:hAnsi="Browallia New" w:cs="Browallia New"/>
                <w:b/>
                <w:bCs/>
                <w:sz w:val="26"/>
                <w:szCs w:val="26"/>
                <w:cs/>
              </w:rPr>
            </w:pPr>
            <w:r w:rsidRPr="00773A95">
              <w:rPr>
                <w:rFonts w:ascii="Browallia New" w:eastAsia="Arial Unicode MS" w:hAnsi="Browallia New" w:cs="Browallia New"/>
                <w:b/>
                <w:bCs/>
                <w:sz w:val="26"/>
                <w:szCs w:val="26"/>
                <w:cs/>
              </w:rPr>
              <w:t xml:space="preserve">ณ 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rPr>
              <w:t xml:space="preserve"> </w:t>
            </w:r>
            <w:r w:rsidRPr="00773A95">
              <w:rPr>
                <w:rFonts w:ascii="Browallia New" w:eastAsia="Arial Unicode MS" w:hAnsi="Browallia New" w:cs="Browallia New"/>
                <w:b/>
                <w:bCs/>
                <w:sz w:val="26"/>
                <w:szCs w:val="26"/>
                <w:cs/>
              </w:rPr>
              <w:t xml:space="preserve">ธันวาคม </w:t>
            </w:r>
            <w:r w:rsidR="00875916" w:rsidRPr="00773A95">
              <w:rPr>
                <w:rFonts w:ascii="Browallia New" w:eastAsia="Arial Unicode MS" w:hAnsi="Browallia New" w:cs="Browallia New"/>
                <w:b/>
                <w:bCs/>
                <w:sz w:val="26"/>
                <w:szCs w:val="26"/>
                <w:cs/>
              </w:rPr>
              <w:t xml:space="preserve">พ.ศ. </w:t>
            </w:r>
            <w:r w:rsidR="00435D73" w:rsidRPr="00435D73">
              <w:rPr>
                <w:rFonts w:ascii="Browallia New" w:eastAsia="Arial Unicode MS" w:hAnsi="Browallia New" w:cs="Browallia New"/>
                <w:b/>
                <w:bCs/>
                <w:sz w:val="26"/>
                <w:szCs w:val="26"/>
              </w:rPr>
              <w:t>2565</w:t>
            </w:r>
          </w:p>
        </w:tc>
        <w:tc>
          <w:tcPr>
            <w:tcW w:w="1800" w:type="dxa"/>
            <w:tcBorders>
              <w:top w:val="nil"/>
              <w:left w:val="nil"/>
              <w:bottom w:val="nil"/>
              <w:right w:val="nil"/>
            </w:tcBorders>
            <w:shd w:val="clear" w:color="auto" w:fill="auto"/>
            <w:vAlign w:val="bottom"/>
          </w:tcPr>
          <w:p w14:paraId="45C90ED2" w14:textId="77777777" w:rsidR="009411AD" w:rsidRPr="00773A95" w:rsidRDefault="009411AD">
            <w:pPr>
              <w:widowControl w:val="0"/>
              <w:ind w:right="-72"/>
              <w:contextualSpacing/>
              <w:jc w:val="center"/>
              <w:rPr>
                <w:rFonts w:ascii="Browallia New" w:eastAsia="Arial Unicode MS" w:hAnsi="Browallia New" w:cs="Browallia New"/>
                <w:szCs w:val="26"/>
                <w:cs/>
              </w:rPr>
            </w:pPr>
          </w:p>
        </w:tc>
        <w:tc>
          <w:tcPr>
            <w:tcW w:w="1800" w:type="dxa"/>
            <w:tcBorders>
              <w:top w:val="nil"/>
              <w:left w:val="nil"/>
              <w:bottom w:val="nil"/>
              <w:right w:val="nil"/>
            </w:tcBorders>
            <w:shd w:val="clear" w:color="auto" w:fill="auto"/>
            <w:vAlign w:val="bottom"/>
          </w:tcPr>
          <w:p w14:paraId="4D4A734B" w14:textId="77777777" w:rsidR="009411AD" w:rsidRPr="00773A95" w:rsidRDefault="009411AD">
            <w:pPr>
              <w:widowControl w:val="0"/>
              <w:ind w:right="-72"/>
              <w:contextualSpacing/>
              <w:jc w:val="right"/>
              <w:rPr>
                <w:rFonts w:ascii="Browallia New" w:eastAsia="Arial Unicode MS" w:hAnsi="Browallia New" w:cs="Browallia New"/>
                <w:szCs w:val="26"/>
              </w:rPr>
            </w:pPr>
          </w:p>
        </w:tc>
        <w:tc>
          <w:tcPr>
            <w:tcW w:w="1800" w:type="dxa"/>
            <w:tcBorders>
              <w:top w:val="nil"/>
              <w:left w:val="nil"/>
              <w:bottom w:val="nil"/>
              <w:right w:val="nil"/>
            </w:tcBorders>
            <w:shd w:val="clear" w:color="auto" w:fill="auto"/>
            <w:vAlign w:val="bottom"/>
          </w:tcPr>
          <w:p w14:paraId="3C35D864" w14:textId="77777777" w:rsidR="009411AD" w:rsidRPr="00773A95" w:rsidRDefault="009411AD">
            <w:pPr>
              <w:widowControl w:val="0"/>
              <w:ind w:right="-72"/>
              <w:contextualSpacing/>
              <w:jc w:val="right"/>
              <w:rPr>
                <w:rFonts w:ascii="Browallia New" w:eastAsia="Arial Unicode MS" w:hAnsi="Browallia New" w:cs="Browallia New"/>
                <w:szCs w:val="26"/>
              </w:rPr>
            </w:pPr>
          </w:p>
        </w:tc>
        <w:tc>
          <w:tcPr>
            <w:tcW w:w="1800" w:type="dxa"/>
            <w:tcBorders>
              <w:top w:val="nil"/>
              <w:left w:val="nil"/>
              <w:bottom w:val="nil"/>
              <w:right w:val="nil"/>
            </w:tcBorders>
            <w:shd w:val="clear" w:color="auto" w:fill="auto"/>
            <w:vAlign w:val="bottom"/>
          </w:tcPr>
          <w:p w14:paraId="78BB4D7D" w14:textId="77777777" w:rsidR="009411AD" w:rsidRPr="00773A95" w:rsidRDefault="009411AD">
            <w:pPr>
              <w:widowControl w:val="0"/>
              <w:ind w:right="-72"/>
              <w:contextualSpacing/>
              <w:jc w:val="right"/>
              <w:rPr>
                <w:rFonts w:ascii="Browallia New" w:eastAsia="Arial Unicode MS" w:hAnsi="Browallia New" w:cs="Browallia New"/>
                <w:szCs w:val="26"/>
              </w:rPr>
            </w:pPr>
          </w:p>
        </w:tc>
        <w:tc>
          <w:tcPr>
            <w:tcW w:w="1800" w:type="dxa"/>
            <w:tcBorders>
              <w:top w:val="nil"/>
              <w:left w:val="nil"/>
              <w:bottom w:val="nil"/>
              <w:right w:val="nil"/>
            </w:tcBorders>
            <w:shd w:val="clear" w:color="auto" w:fill="auto"/>
            <w:vAlign w:val="bottom"/>
          </w:tcPr>
          <w:p w14:paraId="4498BA75" w14:textId="77777777" w:rsidR="009411AD" w:rsidRPr="00773A95" w:rsidRDefault="009411AD">
            <w:pPr>
              <w:widowControl w:val="0"/>
              <w:ind w:right="-72"/>
              <w:contextualSpacing/>
              <w:jc w:val="right"/>
              <w:rPr>
                <w:rFonts w:ascii="Browallia New" w:eastAsia="Arial Unicode MS" w:hAnsi="Browallia New" w:cs="Browallia New"/>
                <w:szCs w:val="26"/>
              </w:rPr>
            </w:pPr>
          </w:p>
        </w:tc>
        <w:tc>
          <w:tcPr>
            <w:tcW w:w="1800" w:type="dxa"/>
            <w:tcBorders>
              <w:top w:val="nil"/>
              <w:left w:val="nil"/>
              <w:bottom w:val="nil"/>
              <w:right w:val="nil"/>
            </w:tcBorders>
            <w:shd w:val="clear" w:color="auto" w:fill="auto"/>
            <w:vAlign w:val="bottom"/>
          </w:tcPr>
          <w:p w14:paraId="3235F2B2" w14:textId="77777777" w:rsidR="009411AD" w:rsidRPr="00773A95" w:rsidRDefault="009411AD">
            <w:pPr>
              <w:widowControl w:val="0"/>
              <w:ind w:right="-72"/>
              <w:contextualSpacing/>
              <w:jc w:val="right"/>
              <w:rPr>
                <w:rFonts w:ascii="Browallia New" w:eastAsia="Arial Unicode MS" w:hAnsi="Browallia New" w:cs="Browallia New"/>
                <w:szCs w:val="26"/>
              </w:rPr>
            </w:pPr>
          </w:p>
        </w:tc>
      </w:tr>
      <w:tr w:rsidR="009411AD" w:rsidRPr="00773A95" w14:paraId="006F5144" w14:textId="77777777" w:rsidTr="0021739D">
        <w:tc>
          <w:tcPr>
            <w:tcW w:w="4590" w:type="dxa"/>
            <w:tcBorders>
              <w:top w:val="nil"/>
              <w:left w:val="nil"/>
              <w:bottom w:val="nil"/>
              <w:right w:val="nil"/>
            </w:tcBorders>
            <w:shd w:val="clear" w:color="auto" w:fill="auto"/>
          </w:tcPr>
          <w:p w14:paraId="23314460" w14:textId="77777777" w:rsidR="009411AD" w:rsidRPr="00773A95" w:rsidRDefault="009411AD">
            <w:pPr>
              <w:widowControl w:val="0"/>
              <w:ind w:left="-91"/>
              <w:contextualSpacing/>
              <w:rPr>
                <w:rFonts w:ascii="Browallia New" w:eastAsia="Arial Unicode MS" w:hAnsi="Browallia New" w:cs="Browallia New"/>
                <w:b/>
                <w:bCs/>
                <w:szCs w:val="26"/>
                <w:cs/>
              </w:rPr>
            </w:pPr>
            <w:r w:rsidRPr="00773A95">
              <w:rPr>
                <w:rFonts w:ascii="Browallia New" w:eastAsia="Arial Unicode MS" w:hAnsi="Browallia New" w:cs="Browallia New"/>
                <w:b/>
                <w:bCs/>
                <w:szCs w:val="26"/>
                <w:cs/>
              </w:rPr>
              <w:t>สินทรัพย์</w:t>
            </w:r>
          </w:p>
        </w:tc>
        <w:tc>
          <w:tcPr>
            <w:tcW w:w="1800" w:type="dxa"/>
            <w:tcBorders>
              <w:top w:val="nil"/>
              <w:left w:val="nil"/>
              <w:bottom w:val="nil"/>
              <w:right w:val="nil"/>
            </w:tcBorders>
            <w:shd w:val="clear" w:color="auto" w:fill="auto"/>
            <w:vAlign w:val="bottom"/>
          </w:tcPr>
          <w:p w14:paraId="3418DCDC" w14:textId="77777777" w:rsidR="009411AD" w:rsidRPr="00773A95" w:rsidRDefault="009411AD">
            <w:pPr>
              <w:widowControl w:val="0"/>
              <w:ind w:right="-72"/>
              <w:contextualSpacing/>
              <w:jc w:val="center"/>
              <w:rPr>
                <w:rFonts w:ascii="Browallia New" w:eastAsia="Arial Unicode MS" w:hAnsi="Browallia New" w:cs="Browallia New"/>
                <w:szCs w:val="26"/>
                <w:cs/>
              </w:rPr>
            </w:pPr>
          </w:p>
        </w:tc>
        <w:tc>
          <w:tcPr>
            <w:tcW w:w="1800" w:type="dxa"/>
            <w:tcBorders>
              <w:top w:val="nil"/>
              <w:left w:val="nil"/>
              <w:bottom w:val="nil"/>
              <w:right w:val="nil"/>
            </w:tcBorders>
            <w:shd w:val="clear" w:color="auto" w:fill="auto"/>
            <w:vAlign w:val="bottom"/>
          </w:tcPr>
          <w:p w14:paraId="38DDB06D" w14:textId="77777777" w:rsidR="009411AD" w:rsidRPr="00773A95" w:rsidRDefault="009411AD">
            <w:pPr>
              <w:widowControl w:val="0"/>
              <w:ind w:right="-72"/>
              <w:contextualSpacing/>
              <w:jc w:val="right"/>
              <w:rPr>
                <w:rFonts w:ascii="Browallia New" w:eastAsia="Arial Unicode MS" w:hAnsi="Browallia New" w:cs="Browallia New"/>
                <w:szCs w:val="26"/>
              </w:rPr>
            </w:pPr>
          </w:p>
        </w:tc>
        <w:tc>
          <w:tcPr>
            <w:tcW w:w="1800" w:type="dxa"/>
            <w:tcBorders>
              <w:top w:val="nil"/>
              <w:left w:val="nil"/>
              <w:bottom w:val="nil"/>
              <w:right w:val="nil"/>
            </w:tcBorders>
            <w:shd w:val="clear" w:color="auto" w:fill="auto"/>
            <w:vAlign w:val="bottom"/>
          </w:tcPr>
          <w:p w14:paraId="2BC60A89" w14:textId="77777777" w:rsidR="009411AD" w:rsidRPr="00773A95" w:rsidRDefault="009411AD">
            <w:pPr>
              <w:widowControl w:val="0"/>
              <w:ind w:right="-72"/>
              <w:contextualSpacing/>
              <w:jc w:val="right"/>
              <w:rPr>
                <w:rFonts w:ascii="Browallia New" w:eastAsia="Arial Unicode MS" w:hAnsi="Browallia New" w:cs="Browallia New"/>
                <w:szCs w:val="26"/>
              </w:rPr>
            </w:pPr>
          </w:p>
        </w:tc>
        <w:tc>
          <w:tcPr>
            <w:tcW w:w="1800" w:type="dxa"/>
            <w:tcBorders>
              <w:top w:val="nil"/>
              <w:left w:val="nil"/>
              <w:bottom w:val="nil"/>
              <w:right w:val="nil"/>
            </w:tcBorders>
            <w:shd w:val="clear" w:color="auto" w:fill="auto"/>
            <w:vAlign w:val="bottom"/>
          </w:tcPr>
          <w:p w14:paraId="678EE170" w14:textId="77777777" w:rsidR="009411AD" w:rsidRPr="00773A95" w:rsidRDefault="009411AD">
            <w:pPr>
              <w:widowControl w:val="0"/>
              <w:ind w:right="-72"/>
              <w:contextualSpacing/>
              <w:jc w:val="right"/>
              <w:rPr>
                <w:rFonts w:ascii="Browallia New" w:eastAsia="Arial Unicode MS" w:hAnsi="Browallia New" w:cs="Browallia New"/>
                <w:szCs w:val="26"/>
              </w:rPr>
            </w:pPr>
          </w:p>
        </w:tc>
        <w:tc>
          <w:tcPr>
            <w:tcW w:w="1800" w:type="dxa"/>
            <w:tcBorders>
              <w:top w:val="nil"/>
              <w:left w:val="nil"/>
              <w:bottom w:val="nil"/>
              <w:right w:val="nil"/>
            </w:tcBorders>
            <w:shd w:val="clear" w:color="auto" w:fill="auto"/>
            <w:vAlign w:val="bottom"/>
          </w:tcPr>
          <w:p w14:paraId="6F6B8450" w14:textId="77777777" w:rsidR="009411AD" w:rsidRPr="00773A95" w:rsidRDefault="009411AD">
            <w:pPr>
              <w:widowControl w:val="0"/>
              <w:ind w:right="-72"/>
              <w:contextualSpacing/>
              <w:jc w:val="right"/>
              <w:rPr>
                <w:rFonts w:ascii="Browallia New" w:eastAsia="Arial Unicode MS" w:hAnsi="Browallia New" w:cs="Browallia New"/>
                <w:szCs w:val="26"/>
              </w:rPr>
            </w:pPr>
          </w:p>
        </w:tc>
        <w:tc>
          <w:tcPr>
            <w:tcW w:w="1800" w:type="dxa"/>
            <w:tcBorders>
              <w:top w:val="nil"/>
              <w:left w:val="nil"/>
              <w:bottom w:val="nil"/>
              <w:right w:val="nil"/>
            </w:tcBorders>
            <w:shd w:val="clear" w:color="auto" w:fill="auto"/>
            <w:vAlign w:val="bottom"/>
          </w:tcPr>
          <w:p w14:paraId="0ABFF038" w14:textId="77777777" w:rsidR="009411AD" w:rsidRPr="00773A95" w:rsidRDefault="009411AD">
            <w:pPr>
              <w:widowControl w:val="0"/>
              <w:ind w:right="-72"/>
              <w:contextualSpacing/>
              <w:jc w:val="right"/>
              <w:rPr>
                <w:rFonts w:ascii="Browallia New" w:eastAsia="Arial Unicode MS" w:hAnsi="Browallia New" w:cs="Browallia New"/>
                <w:szCs w:val="26"/>
              </w:rPr>
            </w:pPr>
          </w:p>
        </w:tc>
      </w:tr>
      <w:tr w:rsidR="0021739D" w:rsidRPr="00773A95" w14:paraId="47D877DE" w14:textId="77777777" w:rsidTr="0021739D">
        <w:tc>
          <w:tcPr>
            <w:tcW w:w="4590" w:type="dxa"/>
            <w:tcBorders>
              <w:top w:val="nil"/>
              <w:left w:val="nil"/>
              <w:bottom w:val="nil"/>
              <w:right w:val="nil"/>
            </w:tcBorders>
            <w:shd w:val="clear" w:color="auto" w:fill="auto"/>
          </w:tcPr>
          <w:p w14:paraId="3E9A4FDF" w14:textId="28AF65E9" w:rsidR="0021739D" w:rsidRPr="00773A95" w:rsidRDefault="0021739D" w:rsidP="0021739D">
            <w:pPr>
              <w:widowControl w:val="0"/>
              <w:ind w:left="-91"/>
              <w:contextualSpacing/>
              <w:rPr>
                <w:rFonts w:ascii="Browallia New" w:eastAsia="Arial Unicode MS" w:hAnsi="Browallia New" w:cs="Browallia New"/>
                <w:b/>
                <w:bCs/>
                <w:szCs w:val="26"/>
                <w:cs/>
              </w:rPr>
            </w:pPr>
            <w:r w:rsidRPr="00773A95">
              <w:rPr>
                <w:rFonts w:ascii="Browallia New" w:eastAsia="Arial Unicode MS" w:hAnsi="Browallia New" w:cs="Browallia New"/>
                <w:szCs w:val="26"/>
                <w:cs/>
              </w:rPr>
              <w:t>สินทรัพย์ทางการเงิน</w:t>
            </w:r>
          </w:p>
        </w:tc>
        <w:tc>
          <w:tcPr>
            <w:tcW w:w="1800" w:type="dxa"/>
            <w:tcBorders>
              <w:top w:val="nil"/>
              <w:left w:val="nil"/>
              <w:bottom w:val="nil"/>
              <w:right w:val="nil"/>
            </w:tcBorders>
            <w:shd w:val="clear" w:color="auto" w:fill="auto"/>
            <w:vAlign w:val="bottom"/>
          </w:tcPr>
          <w:p w14:paraId="40F7050A" w14:textId="77777777" w:rsidR="0021739D" w:rsidRPr="00773A95" w:rsidRDefault="0021739D" w:rsidP="0021739D">
            <w:pPr>
              <w:widowControl w:val="0"/>
              <w:ind w:right="-72"/>
              <w:contextualSpacing/>
              <w:jc w:val="center"/>
              <w:rPr>
                <w:rFonts w:ascii="Browallia New" w:eastAsia="Arial Unicode MS" w:hAnsi="Browallia New" w:cs="Browallia New"/>
                <w:sz w:val="26"/>
                <w:szCs w:val="26"/>
                <w:cs/>
              </w:rPr>
            </w:pPr>
          </w:p>
        </w:tc>
        <w:tc>
          <w:tcPr>
            <w:tcW w:w="1800" w:type="dxa"/>
            <w:tcBorders>
              <w:top w:val="nil"/>
              <w:left w:val="nil"/>
              <w:bottom w:val="nil"/>
              <w:right w:val="nil"/>
            </w:tcBorders>
            <w:shd w:val="clear" w:color="auto" w:fill="auto"/>
            <w:vAlign w:val="bottom"/>
          </w:tcPr>
          <w:p w14:paraId="5F89211B" w14:textId="77777777" w:rsidR="0021739D" w:rsidRPr="00773A95" w:rsidRDefault="0021739D" w:rsidP="0021739D">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auto"/>
            <w:vAlign w:val="bottom"/>
          </w:tcPr>
          <w:p w14:paraId="2AC7E5CC" w14:textId="77777777" w:rsidR="0021739D" w:rsidRPr="00773A95" w:rsidRDefault="0021739D" w:rsidP="0021739D">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auto"/>
            <w:vAlign w:val="bottom"/>
          </w:tcPr>
          <w:p w14:paraId="51C7868B" w14:textId="77777777" w:rsidR="0021739D" w:rsidRPr="00773A95" w:rsidRDefault="0021739D" w:rsidP="0021739D">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auto"/>
            <w:vAlign w:val="bottom"/>
          </w:tcPr>
          <w:p w14:paraId="6E816E9D" w14:textId="77777777" w:rsidR="0021739D" w:rsidRPr="00773A95" w:rsidRDefault="0021739D" w:rsidP="0021739D">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auto"/>
            <w:vAlign w:val="bottom"/>
          </w:tcPr>
          <w:p w14:paraId="767D815B" w14:textId="77777777" w:rsidR="0021739D" w:rsidRPr="00773A95" w:rsidRDefault="0021739D" w:rsidP="0021739D">
            <w:pPr>
              <w:widowControl w:val="0"/>
              <w:ind w:right="-72"/>
              <w:contextualSpacing/>
              <w:jc w:val="right"/>
              <w:rPr>
                <w:rFonts w:ascii="Browallia New" w:eastAsia="Arial Unicode MS" w:hAnsi="Browallia New" w:cs="Browallia New"/>
                <w:sz w:val="26"/>
                <w:szCs w:val="26"/>
              </w:rPr>
            </w:pPr>
          </w:p>
        </w:tc>
      </w:tr>
      <w:tr w:rsidR="0021739D" w:rsidRPr="00773A95" w14:paraId="6F76407C" w14:textId="77777777" w:rsidTr="0021739D">
        <w:tc>
          <w:tcPr>
            <w:tcW w:w="4590" w:type="dxa"/>
            <w:tcBorders>
              <w:top w:val="nil"/>
              <w:left w:val="nil"/>
              <w:bottom w:val="nil"/>
              <w:right w:val="nil"/>
            </w:tcBorders>
            <w:shd w:val="clear" w:color="auto" w:fill="auto"/>
            <w:vAlign w:val="bottom"/>
          </w:tcPr>
          <w:p w14:paraId="4B9018FB" w14:textId="5ABF5FE7" w:rsidR="0021739D" w:rsidRPr="00773A95" w:rsidRDefault="0021739D" w:rsidP="0021739D">
            <w:pPr>
              <w:widowControl w:val="0"/>
              <w:ind w:left="-91"/>
              <w:contextualSpacing/>
              <w:rPr>
                <w:rFonts w:ascii="Browallia New" w:eastAsia="Arial Unicode MS" w:hAnsi="Browallia New" w:cs="Browallia New"/>
                <w:b/>
                <w:bCs/>
                <w:szCs w:val="26"/>
                <w:cs/>
              </w:rPr>
            </w:pPr>
            <w:r w:rsidRPr="00773A95">
              <w:rPr>
                <w:rFonts w:ascii="Browallia New" w:eastAsia="Arial Unicode MS" w:hAnsi="Browallia New" w:cs="Browallia New"/>
                <w:szCs w:val="26"/>
                <w:cs/>
              </w:rPr>
              <w:t xml:space="preserve">   </w:t>
            </w: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ตราสารทุนของบริษัทที่ไม่อยู่ในความต้องการของตลาด</w:t>
            </w:r>
          </w:p>
        </w:tc>
        <w:tc>
          <w:tcPr>
            <w:tcW w:w="1800" w:type="dxa"/>
            <w:tcBorders>
              <w:top w:val="nil"/>
              <w:left w:val="nil"/>
              <w:bottom w:val="nil"/>
              <w:right w:val="nil"/>
            </w:tcBorders>
            <w:shd w:val="clear" w:color="auto" w:fill="auto"/>
            <w:vAlign w:val="bottom"/>
          </w:tcPr>
          <w:p w14:paraId="721B37B6" w14:textId="1243D896" w:rsidR="0021739D" w:rsidRPr="00773A95" w:rsidRDefault="00435D73" w:rsidP="0021739D">
            <w:pPr>
              <w:widowControl w:val="0"/>
              <w:ind w:right="-72"/>
              <w:contextualSpacing/>
              <w:jc w:val="center"/>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3</w:t>
            </w:r>
          </w:p>
        </w:tc>
        <w:tc>
          <w:tcPr>
            <w:tcW w:w="1800" w:type="dxa"/>
            <w:tcBorders>
              <w:top w:val="nil"/>
              <w:left w:val="nil"/>
              <w:bottom w:val="nil"/>
              <w:right w:val="nil"/>
            </w:tcBorders>
            <w:shd w:val="clear" w:color="auto" w:fill="auto"/>
            <w:vAlign w:val="bottom"/>
          </w:tcPr>
          <w:p w14:paraId="19353BDA" w14:textId="77777777" w:rsidR="0021739D" w:rsidRPr="00773A95" w:rsidRDefault="0021739D" w:rsidP="0021739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2A45E20E" w14:textId="1633628B" w:rsidR="0021739D" w:rsidRPr="00773A95" w:rsidRDefault="00435D73" w:rsidP="0021739D">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5</w:t>
            </w:r>
            <w:r w:rsidR="0021739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119</w:t>
            </w:r>
          </w:p>
        </w:tc>
        <w:tc>
          <w:tcPr>
            <w:tcW w:w="1800" w:type="dxa"/>
            <w:tcBorders>
              <w:top w:val="nil"/>
              <w:left w:val="nil"/>
              <w:bottom w:val="nil"/>
              <w:right w:val="nil"/>
            </w:tcBorders>
            <w:shd w:val="clear" w:color="auto" w:fill="auto"/>
            <w:vAlign w:val="bottom"/>
          </w:tcPr>
          <w:p w14:paraId="55FDEDFB" w14:textId="77777777" w:rsidR="0021739D" w:rsidRPr="00773A95" w:rsidRDefault="0021739D" w:rsidP="0021739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099F872F" w14:textId="6D135401" w:rsidR="0021739D" w:rsidRPr="00773A95" w:rsidRDefault="00435D73" w:rsidP="0021739D">
            <w:pPr>
              <w:widowControl w:val="0"/>
              <w:ind w:right="-72"/>
              <w:contextualSpacing/>
              <w:jc w:val="right"/>
              <w:rPr>
                <w:rFonts w:ascii="Browallia New" w:eastAsia="Arial Unicode MS" w:hAnsi="Browallia New" w:cs="Browallia New"/>
                <w:b/>
                <w:bCs/>
                <w:sz w:val="26"/>
                <w:szCs w:val="26"/>
              </w:rPr>
            </w:pPr>
            <w:r w:rsidRPr="00435D73">
              <w:rPr>
                <w:rFonts w:ascii="Browallia New" w:eastAsia="Arial Unicode MS" w:hAnsi="Browallia New" w:cs="Browallia New"/>
                <w:sz w:val="26"/>
                <w:szCs w:val="26"/>
              </w:rPr>
              <w:t>5</w:t>
            </w:r>
            <w:r w:rsidR="0021739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119</w:t>
            </w:r>
          </w:p>
        </w:tc>
        <w:tc>
          <w:tcPr>
            <w:tcW w:w="1800" w:type="dxa"/>
            <w:tcBorders>
              <w:top w:val="nil"/>
              <w:left w:val="nil"/>
              <w:bottom w:val="nil"/>
              <w:right w:val="nil"/>
            </w:tcBorders>
            <w:shd w:val="clear" w:color="auto" w:fill="auto"/>
            <w:vAlign w:val="bottom"/>
          </w:tcPr>
          <w:p w14:paraId="4811D71D" w14:textId="764E5EF9" w:rsidR="0021739D" w:rsidRPr="00773A95" w:rsidRDefault="00435D73" w:rsidP="0021739D">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5</w:t>
            </w:r>
            <w:r w:rsidR="0021739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119</w:t>
            </w:r>
          </w:p>
        </w:tc>
      </w:tr>
      <w:tr w:rsidR="00B16EFB" w:rsidRPr="00773A95" w14:paraId="35D09F04" w14:textId="77777777" w:rsidTr="00B16EFB">
        <w:tc>
          <w:tcPr>
            <w:tcW w:w="4590" w:type="dxa"/>
            <w:tcBorders>
              <w:top w:val="nil"/>
              <w:left w:val="nil"/>
              <w:bottom w:val="nil"/>
              <w:right w:val="nil"/>
            </w:tcBorders>
            <w:shd w:val="clear" w:color="auto" w:fill="auto"/>
          </w:tcPr>
          <w:p w14:paraId="4F64F4B2" w14:textId="0A8D7433" w:rsidR="00B16EFB" w:rsidRPr="00773A95" w:rsidRDefault="00B16EFB" w:rsidP="00B16EFB">
            <w:pPr>
              <w:widowControl w:val="0"/>
              <w:ind w:left="-91"/>
              <w:contextualSpacing/>
              <w:rPr>
                <w:rFonts w:ascii="Browallia New" w:eastAsia="Arial Unicode MS" w:hAnsi="Browallia New" w:cs="Browallia New"/>
                <w:szCs w:val="26"/>
                <w:cs/>
              </w:rPr>
            </w:pPr>
            <w:r w:rsidRPr="00773A95">
              <w:rPr>
                <w:rFonts w:ascii="Browallia New" w:eastAsia="Arial Unicode MS" w:hAnsi="Browallia New" w:cs="Browallia New"/>
                <w:szCs w:val="26"/>
                <w:cs/>
              </w:rPr>
              <w:t>เงินให้กู้ยืมระยะยาวแก่กิจการอื่น</w:t>
            </w:r>
          </w:p>
        </w:tc>
        <w:tc>
          <w:tcPr>
            <w:tcW w:w="1800" w:type="dxa"/>
            <w:tcBorders>
              <w:top w:val="nil"/>
              <w:left w:val="nil"/>
              <w:bottom w:val="nil"/>
              <w:right w:val="nil"/>
            </w:tcBorders>
            <w:shd w:val="clear" w:color="auto" w:fill="auto"/>
            <w:vAlign w:val="bottom"/>
          </w:tcPr>
          <w:p w14:paraId="6F0C2EC5" w14:textId="7BEB87F0" w:rsidR="00B16EFB" w:rsidRPr="00773A95" w:rsidRDefault="00435D73" w:rsidP="00B16EFB">
            <w:pPr>
              <w:widowControl w:val="0"/>
              <w:ind w:right="-72"/>
              <w:contextualSpacing/>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auto"/>
            <w:vAlign w:val="bottom"/>
          </w:tcPr>
          <w:p w14:paraId="416B412A" w14:textId="13B352DD" w:rsidR="00B16EFB" w:rsidRPr="00773A95" w:rsidRDefault="00B16EFB" w:rsidP="00B16EFB">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4AAFBD00" w14:textId="617E9B4F" w:rsidR="00B16EFB" w:rsidRPr="00773A95" w:rsidRDefault="00B16EFB" w:rsidP="00B16EFB">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52F2938C" w14:textId="3C5B12D4" w:rsidR="00B16EFB" w:rsidRPr="00773A95" w:rsidRDefault="00435D73" w:rsidP="00B16EFB">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w:t>
            </w:r>
            <w:r w:rsidR="00B16EFB"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401</w:t>
            </w:r>
          </w:p>
        </w:tc>
        <w:tc>
          <w:tcPr>
            <w:tcW w:w="1800" w:type="dxa"/>
            <w:tcBorders>
              <w:top w:val="nil"/>
              <w:left w:val="nil"/>
              <w:bottom w:val="nil"/>
              <w:right w:val="nil"/>
            </w:tcBorders>
            <w:shd w:val="clear" w:color="auto" w:fill="auto"/>
            <w:vAlign w:val="bottom"/>
          </w:tcPr>
          <w:p w14:paraId="3F1346F0" w14:textId="272F3068" w:rsidR="00B16EFB" w:rsidRPr="00773A95" w:rsidRDefault="00435D73" w:rsidP="00B16EFB">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w:t>
            </w:r>
            <w:r w:rsidR="00B16EFB"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401</w:t>
            </w:r>
          </w:p>
        </w:tc>
        <w:tc>
          <w:tcPr>
            <w:tcW w:w="1800" w:type="dxa"/>
            <w:tcBorders>
              <w:top w:val="nil"/>
              <w:left w:val="nil"/>
              <w:bottom w:val="nil"/>
              <w:right w:val="nil"/>
            </w:tcBorders>
            <w:shd w:val="clear" w:color="auto" w:fill="auto"/>
            <w:vAlign w:val="bottom"/>
          </w:tcPr>
          <w:p w14:paraId="6195404C" w14:textId="3E76B8FE" w:rsidR="00B16EFB" w:rsidRPr="00773A95" w:rsidRDefault="00435D73" w:rsidP="00B16EFB">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w:t>
            </w:r>
            <w:r w:rsidR="00B16EFB"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517</w:t>
            </w:r>
          </w:p>
        </w:tc>
      </w:tr>
      <w:tr w:rsidR="009411AD" w:rsidRPr="00773A95" w14:paraId="6069161C" w14:textId="77777777" w:rsidTr="0021739D">
        <w:trPr>
          <w:trHeight w:val="215"/>
        </w:trPr>
        <w:tc>
          <w:tcPr>
            <w:tcW w:w="4590" w:type="dxa"/>
            <w:tcBorders>
              <w:top w:val="nil"/>
              <w:left w:val="nil"/>
              <w:bottom w:val="nil"/>
              <w:right w:val="nil"/>
            </w:tcBorders>
            <w:shd w:val="clear" w:color="auto" w:fill="auto"/>
            <w:vAlign w:val="bottom"/>
            <w:hideMark/>
          </w:tcPr>
          <w:p w14:paraId="1C523C33" w14:textId="77777777" w:rsidR="009411AD" w:rsidRPr="00773A95" w:rsidRDefault="009411AD">
            <w:pPr>
              <w:widowControl w:val="0"/>
              <w:ind w:left="-91"/>
              <w:contextualSpacing/>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รวมสินทรัพย์</w:t>
            </w:r>
          </w:p>
        </w:tc>
        <w:tc>
          <w:tcPr>
            <w:tcW w:w="1800" w:type="dxa"/>
            <w:tcBorders>
              <w:top w:val="nil"/>
              <w:left w:val="nil"/>
              <w:bottom w:val="nil"/>
              <w:right w:val="nil"/>
            </w:tcBorders>
            <w:shd w:val="clear" w:color="auto" w:fill="auto"/>
            <w:vAlign w:val="bottom"/>
          </w:tcPr>
          <w:p w14:paraId="19DC4007" w14:textId="77777777" w:rsidR="009411AD" w:rsidRPr="00773A95" w:rsidRDefault="009411AD">
            <w:pPr>
              <w:widowControl w:val="0"/>
              <w:ind w:right="-72"/>
              <w:contextualSpacing/>
              <w:jc w:val="center"/>
              <w:rPr>
                <w:rFonts w:ascii="Browallia New" w:eastAsia="Arial Unicode MS" w:hAnsi="Browallia New" w:cs="Browallia New"/>
                <w:sz w:val="26"/>
                <w:szCs w:val="26"/>
              </w:rPr>
            </w:pPr>
          </w:p>
        </w:tc>
        <w:tc>
          <w:tcPr>
            <w:tcW w:w="1800" w:type="dxa"/>
            <w:tcBorders>
              <w:top w:val="single" w:sz="4" w:space="0" w:color="auto"/>
              <w:left w:val="nil"/>
              <w:bottom w:val="single" w:sz="4" w:space="0" w:color="auto"/>
              <w:right w:val="nil"/>
            </w:tcBorders>
            <w:shd w:val="clear" w:color="auto" w:fill="auto"/>
            <w:vAlign w:val="bottom"/>
          </w:tcPr>
          <w:p w14:paraId="31911BAB"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single" w:sz="4" w:space="0" w:color="auto"/>
              <w:left w:val="nil"/>
              <w:bottom w:val="single" w:sz="4" w:space="0" w:color="auto"/>
              <w:right w:val="nil"/>
            </w:tcBorders>
            <w:shd w:val="clear" w:color="auto" w:fill="auto"/>
            <w:vAlign w:val="bottom"/>
          </w:tcPr>
          <w:p w14:paraId="26DF41C5" w14:textId="54C52885"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119</w:t>
            </w:r>
          </w:p>
        </w:tc>
        <w:tc>
          <w:tcPr>
            <w:tcW w:w="1800" w:type="dxa"/>
            <w:tcBorders>
              <w:top w:val="single" w:sz="4" w:space="0" w:color="auto"/>
              <w:left w:val="nil"/>
              <w:bottom w:val="single" w:sz="4" w:space="0" w:color="auto"/>
              <w:right w:val="nil"/>
            </w:tcBorders>
            <w:shd w:val="clear" w:color="auto" w:fill="auto"/>
            <w:vAlign w:val="bottom"/>
          </w:tcPr>
          <w:p w14:paraId="5DEAE374" w14:textId="4BB8277E"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w:t>
            </w:r>
            <w:r w:rsidR="00B16EFB"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401</w:t>
            </w:r>
          </w:p>
        </w:tc>
        <w:tc>
          <w:tcPr>
            <w:tcW w:w="1800" w:type="dxa"/>
            <w:tcBorders>
              <w:top w:val="single" w:sz="4" w:space="0" w:color="auto"/>
              <w:left w:val="nil"/>
              <w:bottom w:val="single" w:sz="4" w:space="0" w:color="auto"/>
              <w:right w:val="nil"/>
            </w:tcBorders>
            <w:shd w:val="clear" w:color="auto" w:fill="auto"/>
            <w:vAlign w:val="bottom"/>
          </w:tcPr>
          <w:p w14:paraId="1724BE85" w14:textId="1E73C16B"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11</w:t>
            </w:r>
            <w:r w:rsidR="00B16EFB"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520</w:t>
            </w:r>
          </w:p>
        </w:tc>
        <w:tc>
          <w:tcPr>
            <w:tcW w:w="1800" w:type="dxa"/>
            <w:tcBorders>
              <w:top w:val="single" w:sz="4" w:space="0" w:color="auto"/>
              <w:left w:val="nil"/>
              <w:bottom w:val="single" w:sz="4" w:space="0" w:color="auto"/>
              <w:right w:val="nil"/>
            </w:tcBorders>
            <w:shd w:val="clear" w:color="auto" w:fill="auto"/>
            <w:vAlign w:val="bottom"/>
          </w:tcPr>
          <w:p w14:paraId="77ADC4F0" w14:textId="74FB5C97"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11</w:t>
            </w:r>
            <w:r w:rsidR="00B16EFB"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636</w:t>
            </w:r>
          </w:p>
        </w:tc>
      </w:tr>
      <w:tr w:rsidR="009411AD" w:rsidRPr="00773A95" w14:paraId="4295EC66" w14:textId="77777777" w:rsidTr="0021739D">
        <w:tc>
          <w:tcPr>
            <w:tcW w:w="4590" w:type="dxa"/>
            <w:tcBorders>
              <w:top w:val="nil"/>
              <w:left w:val="nil"/>
              <w:bottom w:val="nil"/>
              <w:right w:val="nil"/>
            </w:tcBorders>
            <w:shd w:val="clear" w:color="auto" w:fill="auto"/>
            <w:vAlign w:val="bottom"/>
          </w:tcPr>
          <w:p w14:paraId="3A8211CE" w14:textId="77777777" w:rsidR="009411AD" w:rsidRPr="00773A95" w:rsidRDefault="009411AD">
            <w:pPr>
              <w:widowControl w:val="0"/>
              <w:ind w:left="-91"/>
              <w:contextualSpacing/>
              <w:rPr>
                <w:rFonts w:ascii="Browallia New" w:eastAsia="Arial Unicode MS" w:hAnsi="Browallia New" w:cs="Browallia New"/>
                <w:b/>
                <w:bCs/>
                <w:szCs w:val="26"/>
              </w:rPr>
            </w:pPr>
          </w:p>
        </w:tc>
        <w:tc>
          <w:tcPr>
            <w:tcW w:w="1800" w:type="dxa"/>
            <w:tcBorders>
              <w:top w:val="nil"/>
              <w:left w:val="nil"/>
              <w:bottom w:val="nil"/>
              <w:right w:val="nil"/>
            </w:tcBorders>
            <w:shd w:val="clear" w:color="auto" w:fill="auto"/>
            <w:vAlign w:val="bottom"/>
          </w:tcPr>
          <w:p w14:paraId="2AF1D950" w14:textId="77777777" w:rsidR="009411AD" w:rsidRPr="00773A95" w:rsidRDefault="009411AD">
            <w:pPr>
              <w:widowControl w:val="0"/>
              <w:ind w:right="-72"/>
              <w:contextualSpacing/>
              <w:jc w:val="center"/>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auto"/>
            <w:vAlign w:val="bottom"/>
          </w:tcPr>
          <w:p w14:paraId="1B2AA4DC" w14:textId="77777777" w:rsidR="009411AD" w:rsidRPr="00773A95" w:rsidRDefault="009411AD">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auto"/>
            <w:vAlign w:val="bottom"/>
          </w:tcPr>
          <w:p w14:paraId="4E035ABF" w14:textId="77777777" w:rsidR="009411AD" w:rsidRPr="00773A95" w:rsidRDefault="009411AD">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auto"/>
            <w:vAlign w:val="bottom"/>
          </w:tcPr>
          <w:p w14:paraId="71BD2E85" w14:textId="77777777" w:rsidR="009411AD" w:rsidRPr="00773A95" w:rsidRDefault="009411AD">
            <w:pPr>
              <w:widowControl w:val="0"/>
              <w:ind w:left="-314" w:right="-72" w:firstLine="314"/>
              <w:contextualSpacing/>
              <w:jc w:val="right"/>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auto"/>
            <w:vAlign w:val="bottom"/>
          </w:tcPr>
          <w:p w14:paraId="01AE9C0E" w14:textId="77777777" w:rsidR="009411AD" w:rsidRPr="00773A95" w:rsidRDefault="009411AD">
            <w:pPr>
              <w:widowControl w:val="0"/>
              <w:ind w:right="-72"/>
              <w:contextualSpacing/>
              <w:jc w:val="right"/>
              <w:rPr>
                <w:rFonts w:ascii="Browallia New" w:eastAsia="Arial Unicode MS" w:hAnsi="Browallia New" w:cs="Browallia New"/>
                <w:sz w:val="26"/>
                <w:szCs w:val="26"/>
              </w:rPr>
            </w:pPr>
          </w:p>
        </w:tc>
        <w:tc>
          <w:tcPr>
            <w:tcW w:w="1800" w:type="dxa"/>
            <w:tcBorders>
              <w:top w:val="single" w:sz="4" w:space="0" w:color="auto"/>
              <w:left w:val="nil"/>
              <w:bottom w:val="nil"/>
              <w:right w:val="nil"/>
            </w:tcBorders>
            <w:shd w:val="clear" w:color="auto" w:fill="auto"/>
            <w:vAlign w:val="bottom"/>
          </w:tcPr>
          <w:p w14:paraId="22A582C1" w14:textId="77777777" w:rsidR="009411AD" w:rsidRPr="00773A95" w:rsidRDefault="009411AD">
            <w:pPr>
              <w:widowControl w:val="0"/>
              <w:ind w:right="-72"/>
              <w:contextualSpacing/>
              <w:jc w:val="right"/>
              <w:rPr>
                <w:rFonts w:ascii="Browallia New" w:eastAsia="Arial Unicode MS" w:hAnsi="Browallia New" w:cs="Browallia New"/>
                <w:sz w:val="26"/>
                <w:szCs w:val="26"/>
              </w:rPr>
            </w:pPr>
          </w:p>
        </w:tc>
      </w:tr>
      <w:tr w:rsidR="009411AD" w:rsidRPr="00773A95" w14:paraId="1340B30A" w14:textId="77777777" w:rsidTr="0021739D">
        <w:tc>
          <w:tcPr>
            <w:tcW w:w="4590" w:type="dxa"/>
            <w:tcBorders>
              <w:top w:val="nil"/>
              <w:left w:val="nil"/>
              <w:bottom w:val="nil"/>
              <w:right w:val="nil"/>
            </w:tcBorders>
            <w:shd w:val="clear" w:color="auto" w:fill="auto"/>
            <w:hideMark/>
          </w:tcPr>
          <w:p w14:paraId="0C9ADE13" w14:textId="77777777" w:rsidR="009411AD" w:rsidRPr="00773A95" w:rsidRDefault="009411AD">
            <w:pPr>
              <w:widowControl w:val="0"/>
              <w:ind w:left="-91"/>
              <w:contextualSpacing/>
              <w:rPr>
                <w:rFonts w:ascii="Browallia New" w:eastAsia="Arial Unicode MS" w:hAnsi="Browallia New" w:cs="Browallia New"/>
                <w:b/>
                <w:bCs/>
                <w:szCs w:val="26"/>
              </w:rPr>
            </w:pPr>
            <w:r w:rsidRPr="00773A95">
              <w:rPr>
                <w:rFonts w:ascii="Browallia New" w:eastAsia="Arial Unicode MS" w:hAnsi="Browallia New" w:cs="Browallia New"/>
                <w:b/>
                <w:bCs/>
                <w:szCs w:val="26"/>
                <w:cs/>
              </w:rPr>
              <w:t>หนี้สิน</w:t>
            </w:r>
          </w:p>
        </w:tc>
        <w:tc>
          <w:tcPr>
            <w:tcW w:w="1800" w:type="dxa"/>
            <w:tcBorders>
              <w:top w:val="nil"/>
              <w:left w:val="nil"/>
              <w:bottom w:val="nil"/>
              <w:right w:val="nil"/>
            </w:tcBorders>
            <w:shd w:val="clear" w:color="auto" w:fill="auto"/>
            <w:vAlign w:val="bottom"/>
          </w:tcPr>
          <w:p w14:paraId="2C462A4A" w14:textId="77777777" w:rsidR="009411AD" w:rsidRPr="00773A95" w:rsidRDefault="009411AD">
            <w:pPr>
              <w:widowControl w:val="0"/>
              <w:ind w:right="-72"/>
              <w:contextualSpacing/>
              <w:rPr>
                <w:rFonts w:ascii="Browallia New" w:eastAsia="Arial Unicode MS" w:hAnsi="Browallia New" w:cs="Browallia New"/>
                <w:sz w:val="26"/>
                <w:szCs w:val="26"/>
                <w:cs/>
              </w:rPr>
            </w:pPr>
          </w:p>
        </w:tc>
        <w:tc>
          <w:tcPr>
            <w:tcW w:w="1800" w:type="dxa"/>
            <w:tcBorders>
              <w:top w:val="nil"/>
              <w:left w:val="nil"/>
              <w:bottom w:val="nil"/>
              <w:right w:val="nil"/>
            </w:tcBorders>
            <w:shd w:val="clear" w:color="auto" w:fill="auto"/>
            <w:vAlign w:val="bottom"/>
          </w:tcPr>
          <w:p w14:paraId="1AD112E1" w14:textId="77777777" w:rsidR="009411AD" w:rsidRPr="00773A95" w:rsidRDefault="009411AD">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auto"/>
            <w:vAlign w:val="bottom"/>
          </w:tcPr>
          <w:p w14:paraId="61CE0BD7" w14:textId="77777777" w:rsidR="009411AD" w:rsidRPr="00773A95" w:rsidRDefault="009411AD">
            <w:pPr>
              <w:widowControl w:val="0"/>
              <w:ind w:right="-72"/>
              <w:contextualSpacing/>
              <w:jc w:val="right"/>
              <w:rPr>
                <w:rFonts w:ascii="Browallia New" w:eastAsia="Arial Unicode MS" w:hAnsi="Browallia New" w:cs="Browallia New"/>
                <w:sz w:val="26"/>
                <w:szCs w:val="26"/>
                <w:cs/>
              </w:rPr>
            </w:pPr>
          </w:p>
        </w:tc>
        <w:tc>
          <w:tcPr>
            <w:tcW w:w="1800" w:type="dxa"/>
            <w:tcBorders>
              <w:top w:val="nil"/>
              <w:left w:val="nil"/>
              <w:bottom w:val="nil"/>
              <w:right w:val="nil"/>
            </w:tcBorders>
            <w:shd w:val="clear" w:color="auto" w:fill="auto"/>
            <w:vAlign w:val="bottom"/>
          </w:tcPr>
          <w:p w14:paraId="38A92999" w14:textId="77777777" w:rsidR="009411AD" w:rsidRPr="00773A95" w:rsidRDefault="009411AD">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auto"/>
            <w:vAlign w:val="bottom"/>
          </w:tcPr>
          <w:p w14:paraId="4CAD9B0A" w14:textId="77777777" w:rsidR="009411AD" w:rsidRPr="00773A95" w:rsidRDefault="009411AD">
            <w:pPr>
              <w:widowControl w:val="0"/>
              <w:ind w:right="-72"/>
              <w:contextualSpacing/>
              <w:jc w:val="right"/>
              <w:rPr>
                <w:rFonts w:ascii="Browallia New" w:eastAsia="Arial Unicode MS" w:hAnsi="Browallia New" w:cs="Browallia New"/>
                <w:sz w:val="26"/>
                <w:szCs w:val="26"/>
              </w:rPr>
            </w:pPr>
          </w:p>
        </w:tc>
        <w:tc>
          <w:tcPr>
            <w:tcW w:w="1800" w:type="dxa"/>
            <w:tcBorders>
              <w:top w:val="nil"/>
              <w:left w:val="nil"/>
              <w:bottom w:val="nil"/>
              <w:right w:val="nil"/>
            </w:tcBorders>
            <w:shd w:val="clear" w:color="auto" w:fill="auto"/>
            <w:vAlign w:val="bottom"/>
          </w:tcPr>
          <w:p w14:paraId="3B219AE9" w14:textId="77777777" w:rsidR="009411AD" w:rsidRPr="00773A95" w:rsidRDefault="009411AD">
            <w:pPr>
              <w:widowControl w:val="0"/>
              <w:ind w:right="-72"/>
              <w:contextualSpacing/>
              <w:jc w:val="right"/>
              <w:rPr>
                <w:rFonts w:ascii="Browallia New" w:eastAsia="Arial Unicode MS" w:hAnsi="Browallia New" w:cs="Browallia New"/>
                <w:b/>
                <w:bCs/>
                <w:sz w:val="26"/>
                <w:szCs w:val="26"/>
              </w:rPr>
            </w:pPr>
          </w:p>
        </w:tc>
      </w:tr>
      <w:tr w:rsidR="009411AD" w:rsidRPr="00773A95" w14:paraId="45628C72" w14:textId="77777777" w:rsidTr="0021739D">
        <w:tc>
          <w:tcPr>
            <w:tcW w:w="4590" w:type="dxa"/>
            <w:tcBorders>
              <w:top w:val="nil"/>
              <w:left w:val="nil"/>
              <w:bottom w:val="nil"/>
              <w:right w:val="nil"/>
            </w:tcBorders>
            <w:shd w:val="clear" w:color="auto" w:fill="auto"/>
          </w:tcPr>
          <w:p w14:paraId="34214AAB" w14:textId="77777777" w:rsidR="009411AD" w:rsidRPr="00773A95" w:rsidRDefault="009411AD">
            <w:pPr>
              <w:widowControl w:val="0"/>
              <w:ind w:left="-91"/>
              <w:contextualSpacing/>
              <w:rPr>
                <w:rFonts w:ascii="Browallia New" w:eastAsia="Arial Unicode MS" w:hAnsi="Browallia New" w:cs="Browallia New"/>
                <w:szCs w:val="26"/>
                <w:cs/>
              </w:rPr>
            </w:pPr>
            <w:r w:rsidRPr="00773A95">
              <w:rPr>
                <w:rFonts w:ascii="Browallia New" w:eastAsia="Arial Unicode MS" w:hAnsi="Browallia New" w:cs="Browallia New"/>
                <w:szCs w:val="26"/>
                <w:cs/>
              </w:rPr>
              <w:t>เงินกู้ยืมระยะยาวจากสถาบันการเงิน สุทธิ</w:t>
            </w:r>
          </w:p>
        </w:tc>
        <w:tc>
          <w:tcPr>
            <w:tcW w:w="1800" w:type="dxa"/>
            <w:tcBorders>
              <w:top w:val="nil"/>
              <w:left w:val="nil"/>
              <w:bottom w:val="nil"/>
              <w:right w:val="nil"/>
            </w:tcBorders>
            <w:shd w:val="clear" w:color="auto" w:fill="auto"/>
            <w:vAlign w:val="bottom"/>
          </w:tcPr>
          <w:p w14:paraId="7C3A5942" w14:textId="542557E5" w:rsidR="009411AD" w:rsidRPr="00773A95" w:rsidRDefault="00435D73">
            <w:pPr>
              <w:widowControl w:val="0"/>
              <w:ind w:right="-72"/>
              <w:contextualSpacing/>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auto"/>
            <w:vAlign w:val="bottom"/>
          </w:tcPr>
          <w:p w14:paraId="657F42B1"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5E2E7B1B"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3835AFD9" w14:textId="6299C54A"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846</w:t>
            </w:r>
          </w:p>
        </w:tc>
        <w:tc>
          <w:tcPr>
            <w:tcW w:w="1800" w:type="dxa"/>
            <w:tcBorders>
              <w:top w:val="nil"/>
              <w:left w:val="nil"/>
              <w:bottom w:val="nil"/>
              <w:right w:val="nil"/>
            </w:tcBorders>
            <w:shd w:val="clear" w:color="auto" w:fill="auto"/>
            <w:vAlign w:val="bottom"/>
          </w:tcPr>
          <w:p w14:paraId="7EA7E707" w14:textId="7158F1D1"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846</w:t>
            </w:r>
          </w:p>
        </w:tc>
        <w:tc>
          <w:tcPr>
            <w:tcW w:w="1800" w:type="dxa"/>
            <w:tcBorders>
              <w:top w:val="nil"/>
              <w:left w:val="nil"/>
              <w:bottom w:val="nil"/>
              <w:right w:val="nil"/>
            </w:tcBorders>
            <w:shd w:val="clear" w:color="auto" w:fill="auto"/>
            <w:vAlign w:val="bottom"/>
          </w:tcPr>
          <w:p w14:paraId="0A56F786" w14:textId="0698410C"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870</w:t>
            </w:r>
          </w:p>
        </w:tc>
      </w:tr>
      <w:tr w:rsidR="009411AD" w:rsidRPr="00773A95" w14:paraId="35F6926B" w14:textId="77777777" w:rsidTr="0021739D">
        <w:tc>
          <w:tcPr>
            <w:tcW w:w="4590" w:type="dxa"/>
            <w:tcBorders>
              <w:top w:val="nil"/>
              <w:left w:val="nil"/>
              <w:bottom w:val="nil"/>
              <w:right w:val="nil"/>
            </w:tcBorders>
            <w:shd w:val="clear" w:color="auto" w:fill="auto"/>
            <w:hideMark/>
          </w:tcPr>
          <w:p w14:paraId="70B2D72A" w14:textId="77777777" w:rsidR="009411AD" w:rsidRPr="00773A95" w:rsidRDefault="009411AD">
            <w:pPr>
              <w:widowControl w:val="0"/>
              <w:ind w:left="-91"/>
              <w:contextualSpacing/>
              <w:rPr>
                <w:rFonts w:ascii="Browallia New" w:eastAsia="Arial Unicode MS" w:hAnsi="Browallia New" w:cs="Browallia New"/>
                <w:szCs w:val="26"/>
              </w:rPr>
            </w:pPr>
            <w:r w:rsidRPr="00773A95">
              <w:rPr>
                <w:rFonts w:ascii="Browallia New" w:eastAsia="Arial Unicode MS" w:hAnsi="Browallia New" w:cs="Browallia New"/>
                <w:szCs w:val="26"/>
                <w:cs/>
              </w:rPr>
              <w:t>หุ้นกู้ สุทธิ</w:t>
            </w:r>
          </w:p>
        </w:tc>
        <w:tc>
          <w:tcPr>
            <w:tcW w:w="1800" w:type="dxa"/>
            <w:tcBorders>
              <w:top w:val="nil"/>
              <w:left w:val="nil"/>
              <w:bottom w:val="nil"/>
              <w:right w:val="nil"/>
            </w:tcBorders>
            <w:shd w:val="clear" w:color="auto" w:fill="auto"/>
            <w:vAlign w:val="bottom"/>
          </w:tcPr>
          <w:p w14:paraId="17F559BA" w14:textId="7A872AD5" w:rsidR="009411AD" w:rsidRPr="00773A95" w:rsidRDefault="00435D73">
            <w:pPr>
              <w:widowControl w:val="0"/>
              <w:ind w:right="-72"/>
              <w:contextualSpacing/>
              <w:jc w:val="center"/>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2</w:t>
            </w:r>
          </w:p>
        </w:tc>
        <w:tc>
          <w:tcPr>
            <w:tcW w:w="1800" w:type="dxa"/>
            <w:tcBorders>
              <w:top w:val="nil"/>
              <w:left w:val="nil"/>
              <w:bottom w:val="nil"/>
              <w:right w:val="nil"/>
            </w:tcBorders>
            <w:shd w:val="clear" w:color="auto" w:fill="auto"/>
            <w:vAlign w:val="bottom"/>
          </w:tcPr>
          <w:p w14:paraId="3A7FE49A"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5771ABFB"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nil"/>
              <w:left w:val="nil"/>
              <w:bottom w:val="nil"/>
              <w:right w:val="nil"/>
            </w:tcBorders>
            <w:shd w:val="clear" w:color="auto" w:fill="auto"/>
            <w:vAlign w:val="bottom"/>
          </w:tcPr>
          <w:p w14:paraId="3EDF9353" w14:textId="4798905E"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291</w:t>
            </w:r>
          </w:p>
        </w:tc>
        <w:tc>
          <w:tcPr>
            <w:tcW w:w="1800" w:type="dxa"/>
            <w:tcBorders>
              <w:top w:val="nil"/>
              <w:left w:val="nil"/>
              <w:bottom w:val="nil"/>
              <w:right w:val="nil"/>
            </w:tcBorders>
            <w:shd w:val="clear" w:color="auto" w:fill="auto"/>
            <w:vAlign w:val="bottom"/>
          </w:tcPr>
          <w:p w14:paraId="2223BA82" w14:textId="3EF2E309"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291</w:t>
            </w:r>
          </w:p>
        </w:tc>
        <w:tc>
          <w:tcPr>
            <w:tcW w:w="1800" w:type="dxa"/>
            <w:tcBorders>
              <w:top w:val="nil"/>
              <w:left w:val="nil"/>
              <w:bottom w:val="nil"/>
              <w:right w:val="nil"/>
            </w:tcBorders>
            <w:shd w:val="clear" w:color="auto" w:fill="auto"/>
            <w:vAlign w:val="bottom"/>
          </w:tcPr>
          <w:p w14:paraId="4FB6E185" w14:textId="4B226A03"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388</w:t>
            </w:r>
          </w:p>
        </w:tc>
      </w:tr>
      <w:tr w:rsidR="009411AD" w:rsidRPr="00773A95" w14:paraId="47D78EB0" w14:textId="77777777" w:rsidTr="0021739D">
        <w:trPr>
          <w:trHeight w:val="53"/>
        </w:trPr>
        <w:tc>
          <w:tcPr>
            <w:tcW w:w="4590" w:type="dxa"/>
            <w:tcBorders>
              <w:top w:val="nil"/>
              <w:left w:val="nil"/>
              <w:bottom w:val="nil"/>
              <w:right w:val="nil"/>
            </w:tcBorders>
            <w:shd w:val="clear" w:color="auto" w:fill="auto"/>
            <w:hideMark/>
          </w:tcPr>
          <w:p w14:paraId="4F5BEA50" w14:textId="77777777" w:rsidR="009411AD" w:rsidRPr="00773A95" w:rsidRDefault="009411AD">
            <w:pPr>
              <w:widowControl w:val="0"/>
              <w:ind w:left="-91"/>
              <w:contextualSpacing/>
              <w:rPr>
                <w:rFonts w:ascii="Browallia New" w:eastAsia="Arial Unicode MS" w:hAnsi="Browallia New" w:cs="Browallia New"/>
                <w:b/>
                <w:bCs/>
                <w:szCs w:val="26"/>
              </w:rPr>
            </w:pPr>
            <w:r w:rsidRPr="00773A95">
              <w:rPr>
                <w:rFonts w:ascii="Browallia New" w:eastAsia="Arial Unicode MS" w:hAnsi="Browallia New" w:cs="Browallia New"/>
                <w:b/>
                <w:bCs/>
                <w:szCs w:val="26"/>
                <w:cs/>
              </w:rPr>
              <w:t>รวมหนี้สิน</w:t>
            </w:r>
          </w:p>
        </w:tc>
        <w:tc>
          <w:tcPr>
            <w:tcW w:w="1800" w:type="dxa"/>
            <w:tcBorders>
              <w:top w:val="nil"/>
              <w:left w:val="nil"/>
              <w:bottom w:val="nil"/>
              <w:right w:val="nil"/>
            </w:tcBorders>
            <w:shd w:val="clear" w:color="auto" w:fill="auto"/>
            <w:vAlign w:val="bottom"/>
          </w:tcPr>
          <w:p w14:paraId="1438D7EE" w14:textId="77777777" w:rsidR="009411AD" w:rsidRPr="00773A95" w:rsidRDefault="009411AD">
            <w:pPr>
              <w:widowControl w:val="0"/>
              <w:ind w:right="-72"/>
              <w:contextualSpacing/>
              <w:jc w:val="center"/>
              <w:rPr>
                <w:rFonts w:ascii="Browallia New" w:eastAsia="Arial Unicode MS" w:hAnsi="Browallia New" w:cs="Browallia New"/>
                <w:sz w:val="26"/>
                <w:szCs w:val="26"/>
              </w:rPr>
            </w:pPr>
          </w:p>
        </w:tc>
        <w:tc>
          <w:tcPr>
            <w:tcW w:w="1800" w:type="dxa"/>
            <w:tcBorders>
              <w:top w:val="single" w:sz="4" w:space="0" w:color="auto"/>
              <w:left w:val="nil"/>
              <w:bottom w:val="single" w:sz="4" w:space="0" w:color="auto"/>
              <w:right w:val="nil"/>
            </w:tcBorders>
            <w:shd w:val="clear" w:color="auto" w:fill="auto"/>
            <w:vAlign w:val="bottom"/>
          </w:tcPr>
          <w:p w14:paraId="63C08945"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single" w:sz="4" w:space="0" w:color="auto"/>
              <w:left w:val="nil"/>
              <w:bottom w:val="single" w:sz="4" w:space="0" w:color="auto"/>
              <w:right w:val="nil"/>
            </w:tcBorders>
            <w:shd w:val="clear" w:color="auto" w:fill="auto"/>
            <w:vAlign w:val="bottom"/>
          </w:tcPr>
          <w:p w14:paraId="6C5F04AA" w14:textId="77777777" w:rsidR="009411AD" w:rsidRPr="00773A95" w:rsidRDefault="009411AD">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1800" w:type="dxa"/>
            <w:tcBorders>
              <w:top w:val="single" w:sz="4" w:space="0" w:color="auto"/>
              <w:left w:val="nil"/>
              <w:bottom w:val="single" w:sz="4" w:space="0" w:color="auto"/>
              <w:right w:val="nil"/>
            </w:tcBorders>
            <w:shd w:val="clear" w:color="auto" w:fill="auto"/>
            <w:vAlign w:val="bottom"/>
          </w:tcPr>
          <w:p w14:paraId="1442DD7B" w14:textId="62DF65CA"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18</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137</w:t>
            </w:r>
          </w:p>
        </w:tc>
        <w:tc>
          <w:tcPr>
            <w:tcW w:w="1800" w:type="dxa"/>
            <w:tcBorders>
              <w:top w:val="single" w:sz="4" w:space="0" w:color="auto"/>
              <w:left w:val="nil"/>
              <w:bottom w:val="single" w:sz="4" w:space="0" w:color="auto"/>
              <w:right w:val="nil"/>
            </w:tcBorders>
            <w:shd w:val="clear" w:color="auto" w:fill="auto"/>
            <w:vAlign w:val="bottom"/>
          </w:tcPr>
          <w:p w14:paraId="64376490" w14:textId="4C22AE6E"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18</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137</w:t>
            </w:r>
          </w:p>
        </w:tc>
        <w:tc>
          <w:tcPr>
            <w:tcW w:w="1800" w:type="dxa"/>
            <w:tcBorders>
              <w:top w:val="single" w:sz="4" w:space="0" w:color="auto"/>
              <w:left w:val="nil"/>
              <w:bottom w:val="single" w:sz="4" w:space="0" w:color="auto"/>
              <w:right w:val="nil"/>
            </w:tcBorders>
            <w:shd w:val="clear" w:color="auto" w:fill="auto"/>
            <w:vAlign w:val="bottom"/>
          </w:tcPr>
          <w:p w14:paraId="3C19E0F3" w14:textId="476D32E6" w:rsidR="009411AD" w:rsidRPr="00773A95" w:rsidRDefault="00435D73">
            <w:pPr>
              <w:widowControl w:val="0"/>
              <w:ind w:right="-72"/>
              <w:contextualSpacing/>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18</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258</w:t>
            </w:r>
          </w:p>
        </w:tc>
      </w:tr>
    </w:tbl>
    <w:p w14:paraId="638F3B7D" w14:textId="77777777" w:rsidR="00782468" w:rsidRPr="00773A95" w:rsidRDefault="00782468" w:rsidP="00FF56F3">
      <w:pPr>
        <w:rPr>
          <w:rFonts w:ascii="Browallia New" w:eastAsia="Arial Unicode MS" w:hAnsi="Browallia New" w:cs="Browallia New"/>
          <w:szCs w:val="26"/>
        </w:rPr>
        <w:sectPr w:rsidR="00782468" w:rsidRPr="00773A95" w:rsidSect="00F8731D">
          <w:pgSz w:w="16840" w:h="11907" w:orient="landscape" w:code="9"/>
          <w:pgMar w:top="1440" w:right="720" w:bottom="720" w:left="720" w:header="709" w:footer="578" w:gutter="0"/>
          <w:cols w:space="720"/>
          <w:docGrid w:linePitch="272"/>
        </w:sectPr>
      </w:pPr>
    </w:p>
    <w:p w14:paraId="08EA218D" w14:textId="77777777" w:rsidR="0073449D" w:rsidRPr="00773A95" w:rsidRDefault="0073449D" w:rsidP="00792F9C">
      <w:pPr>
        <w:jc w:val="both"/>
        <w:rPr>
          <w:rFonts w:ascii="Browallia New" w:eastAsia="Arial Unicode MS" w:hAnsi="Browallia New" w:cs="Browallia New"/>
          <w:szCs w:val="26"/>
        </w:rPr>
      </w:pPr>
    </w:p>
    <w:p w14:paraId="1915CA5C" w14:textId="77777777" w:rsidR="000B3D5D" w:rsidRPr="00773A95" w:rsidRDefault="00DF0FE1" w:rsidP="00DF0FE1">
      <w:pPr>
        <w:tabs>
          <w:tab w:val="left" w:pos="1560"/>
        </w:tabs>
        <w:jc w:val="thaiDistribute"/>
        <w:rPr>
          <w:rFonts w:ascii="Browallia New" w:hAnsi="Browallia New" w:cs="Browallia New"/>
          <w:szCs w:val="26"/>
        </w:rPr>
      </w:pPr>
      <w:r w:rsidRPr="00773A95">
        <w:rPr>
          <w:rFonts w:ascii="Browallia New" w:hAnsi="Browallia New" w:cs="Browallia New"/>
          <w:szCs w:val="26"/>
          <w:cs/>
        </w:rPr>
        <w:t>มูลค่ายุติธรรมของสินทรัพย์ทางการเงินและหนี้สินทางการเงินที่วัดด้วยราคาทุนตัดจำหน่ายต่อไปนี้มีมูลค่าใกล้เคียงกับมูลค่าตามบัญชี</w:t>
      </w:r>
    </w:p>
    <w:p w14:paraId="7400DE5F" w14:textId="77777777" w:rsidR="000B3D5D" w:rsidRPr="00773A95" w:rsidRDefault="000B3D5D" w:rsidP="00745424">
      <w:pPr>
        <w:rPr>
          <w:rFonts w:ascii="Browallia New" w:hAnsi="Browallia New" w:cs="Browallia New"/>
          <w:szCs w:val="26"/>
        </w:rPr>
      </w:pPr>
    </w:p>
    <w:tbl>
      <w:tblPr>
        <w:tblW w:w="0" w:type="auto"/>
        <w:tblLayout w:type="fixed"/>
        <w:tblLook w:val="04A0" w:firstRow="1" w:lastRow="0" w:firstColumn="1" w:lastColumn="0" w:noHBand="0" w:noVBand="1"/>
      </w:tblPr>
      <w:tblGrid>
        <w:gridCol w:w="4590"/>
        <w:gridCol w:w="4831"/>
      </w:tblGrid>
      <w:tr w:rsidR="000B3D5D" w:rsidRPr="00773A95" w14:paraId="30D3F48B" w14:textId="77777777" w:rsidTr="00E4085F">
        <w:trPr>
          <w:trHeight w:val="20"/>
        </w:trPr>
        <w:tc>
          <w:tcPr>
            <w:tcW w:w="4590" w:type="dxa"/>
            <w:tcBorders>
              <w:top w:val="single" w:sz="4" w:space="0" w:color="auto"/>
              <w:left w:val="nil"/>
              <w:bottom w:val="single" w:sz="4" w:space="0" w:color="auto"/>
              <w:right w:val="nil"/>
            </w:tcBorders>
            <w:hideMark/>
          </w:tcPr>
          <w:p w14:paraId="605FD021" w14:textId="77777777" w:rsidR="000B3D5D" w:rsidRPr="00773A95" w:rsidRDefault="00DF0FE1">
            <w:pPr>
              <w:jc w:val="center"/>
              <w:rPr>
                <w:rFonts w:ascii="Browallia New" w:hAnsi="Browallia New" w:cs="Browallia New"/>
                <w:b/>
                <w:bCs/>
                <w:szCs w:val="26"/>
                <w:lang w:val="th-TH"/>
              </w:rPr>
            </w:pPr>
            <w:r w:rsidRPr="00773A95">
              <w:rPr>
                <w:rFonts w:ascii="Browallia New" w:hAnsi="Browallia New" w:cs="Browallia New"/>
                <w:b/>
                <w:bCs/>
                <w:szCs w:val="26"/>
                <w:cs/>
              </w:rPr>
              <w:t>งบ</w:t>
            </w:r>
            <w:r w:rsidR="000B3D5D" w:rsidRPr="00773A95">
              <w:rPr>
                <w:rFonts w:ascii="Browallia New" w:hAnsi="Browallia New" w:cs="Browallia New"/>
                <w:b/>
                <w:bCs/>
                <w:szCs w:val="26"/>
                <w:cs/>
              </w:rPr>
              <w:t>การเงินรวม</w:t>
            </w:r>
          </w:p>
        </w:tc>
        <w:tc>
          <w:tcPr>
            <w:tcW w:w="4831" w:type="dxa"/>
            <w:tcBorders>
              <w:top w:val="single" w:sz="4" w:space="0" w:color="auto"/>
              <w:left w:val="nil"/>
              <w:bottom w:val="single" w:sz="4" w:space="0" w:color="auto"/>
              <w:right w:val="nil"/>
            </w:tcBorders>
            <w:hideMark/>
          </w:tcPr>
          <w:p w14:paraId="56C0784D" w14:textId="77777777" w:rsidR="000B3D5D" w:rsidRPr="00773A95" w:rsidRDefault="00DF0FE1">
            <w:pPr>
              <w:jc w:val="center"/>
              <w:rPr>
                <w:rFonts w:ascii="Browallia New" w:hAnsi="Browallia New" w:cs="Browallia New"/>
                <w:b/>
                <w:bCs/>
                <w:szCs w:val="26"/>
                <w:cs/>
              </w:rPr>
            </w:pPr>
            <w:r w:rsidRPr="00773A95">
              <w:rPr>
                <w:rFonts w:ascii="Browallia New" w:hAnsi="Browallia New" w:cs="Browallia New"/>
                <w:b/>
                <w:bCs/>
                <w:szCs w:val="26"/>
                <w:cs/>
              </w:rPr>
              <w:t>งบ</w:t>
            </w:r>
            <w:r w:rsidR="000B3D5D" w:rsidRPr="00773A95">
              <w:rPr>
                <w:rFonts w:ascii="Browallia New" w:hAnsi="Browallia New" w:cs="Browallia New"/>
                <w:b/>
                <w:bCs/>
                <w:szCs w:val="26"/>
                <w:cs/>
              </w:rPr>
              <w:t>การเงินเฉพาะกิจการ</w:t>
            </w:r>
          </w:p>
        </w:tc>
      </w:tr>
      <w:tr w:rsidR="000B3D5D" w:rsidRPr="00773A95" w14:paraId="739142FE" w14:textId="77777777" w:rsidTr="00E4085F">
        <w:trPr>
          <w:trHeight w:val="20"/>
        </w:trPr>
        <w:tc>
          <w:tcPr>
            <w:tcW w:w="4590" w:type="dxa"/>
            <w:tcBorders>
              <w:top w:val="single" w:sz="4" w:space="0" w:color="auto"/>
              <w:left w:val="nil"/>
              <w:bottom w:val="nil"/>
              <w:right w:val="nil"/>
            </w:tcBorders>
          </w:tcPr>
          <w:p w14:paraId="4E5958C7" w14:textId="77777777" w:rsidR="000B3D5D" w:rsidRPr="00773A95" w:rsidRDefault="000B3D5D">
            <w:pPr>
              <w:rPr>
                <w:rFonts w:ascii="Browallia New" w:hAnsi="Browallia New" w:cs="Browallia New"/>
                <w:b/>
                <w:bCs/>
                <w:spacing w:val="-4"/>
                <w:szCs w:val="26"/>
                <w:cs/>
              </w:rPr>
            </w:pPr>
          </w:p>
        </w:tc>
        <w:tc>
          <w:tcPr>
            <w:tcW w:w="4831" w:type="dxa"/>
            <w:tcBorders>
              <w:top w:val="single" w:sz="4" w:space="0" w:color="auto"/>
              <w:left w:val="nil"/>
              <w:bottom w:val="nil"/>
              <w:right w:val="nil"/>
            </w:tcBorders>
          </w:tcPr>
          <w:p w14:paraId="54AFB3CB" w14:textId="77777777" w:rsidR="000B3D5D" w:rsidRPr="00773A95" w:rsidRDefault="000B3D5D">
            <w:pPr>
              <w:rPr>
                <w:rFonts w:ascii="Browallia New" w:hAnsi="Browallia New" w:cs="Browallia New"/>
                <w:b/>
                <w:bCs/>
                <w:szCs w:val="26"/>
                <w:cs/>
              </w:rPr>
            </w:pPr>
          </w:p>
        </w:tc>
      </w:tr>
      <w:tr w:rsidR="000B3D5D" w:rsidRPr="00773A95" w14:paraId="1D589052" w14:textId="77777777" w:rsidTr="00E4085F">
        <w:trPr>
          <w:trHeight w:val="20"/>
        </w:trPr>
        <w:tc>
          <w:tcPr>
            <w:tcW w:w="4590" w:type="dxa"/>
            <w:hideMark/>
          </w:tcPr>
          <w:p w14:paraId="26C3F8B8" w14:textId="77777777" w:rsidR="000B3D5D" w:rsidRPr="00773A95" w:rsidRDefault="000B3D5D" w:rsidP="00745424">
            <w:pPr>
              <w:ind w:left="-101"/>
              <w:rPr>
                <w:rFonts w:ascii="Browallia New" w:hAnsi="Browallia New" w:cs="Browallia New"/>
                <w:b/>
                <w:bCs/>
                <w:spacing w:val="-4"/>
                <w:szCs w:val="26"/>
                <w:cs/>
              </w:rPr>
            </w:pPr>
            <w:r w:rsidRPr="00773A95">
              <w:rPr>
                <w:rFonts w:ascii="Browallia New" w:hAnsi="Browallia New" w:cs="Browallia New"/>
                <w:b/>
                <w:bCs/>
                <w:szCs w:val="26"/>
                <w:cs/>
              </w:rPr>
              <w:t>สินทรัพย์ทางการเงิน</w:t>
            </w:r>
          </w:p>
        </w:tc>
        <w:tc>
          <w:tcPr>
            <w:tcW w:w="4831" w:type="dxa"/>
            <w:hideMark/>
          </w:tcPr>
          <w:p w14:paraId="47297ACB" w14:textId="77777777" w:rsidR="000B3D5D" w:rsidRPr="00773A95" w:rsidRDefault="000B3D5D">
            <w:pPr>
              <w:rPr>
                <w:rFonts w:ascii="Browallia New" w:hAnsi="Browallia New" w:cs="Browallia New"/>
                <w:b/>
                <w:bCs/>
                <w:szCs w:val="26"/>
                <w:cs/>
              </w:rPr>
            </w:pPr>
            <w:r w:rsidRPr="00773A95">
              <w:rPr>
                <w:rFonts w:ascii="Browallia New" w:hAnsi="Browallia New" w:cs="Browallia New"/>
                <w:b/>
                <w:bCs/>
                <w:szCs w:val="26"/>
                <w:cs/>
              </w:rPr>
              <w:t>สินทรัพย์ทางการเงิน</w:t>
            </w:r>
          </w:p>
        </w:tc>
      </w:tr>
      <w:tr w:rsidR="000B3D5D" w:rsidRPr="00773A95" w14:paraId="580CFDDC" w14:textId="77777777" w:rsidTr="00E4085F">
        <w:trPr>
          <w:trHeight w:val="20"/>
        </w:trPr>
        <w:tc>
          <w:tcPr>
            <w:tcW w:w="4590" w:type="dxa"/>
            <w:hideMark/>
          </w:tcPr>
          <w:p w14:paraId="69A553B5" w14:textId="6609B068" w:rsidR="000B3D5D" w:rsidRPr="00773A95" w:rsidRDefault="002A283F" w:rsidP="00745424">
            <w:pPr>
              <w:tabs>
                <w:tab w:val="left" w:pos="426"/>
              </w:tabs>
              <w:ind w:left="-101"/>
              <w:rPr>
                <w:rFonts w:ascii="Browallia New" w:hAnsi="Browallia New" w:cs="Browallia New"/>
                <w:szCs w:val="26"/>
                <w:cs/>
              </w:rPr>
            </w:pPr>
            <w:r w:rsidRPr="00773A95">
              <w:rPr>
                <w:rFonts w:ascii="Browallia New" w:hAnsi="Browallia New" w:cs="Browallia New"/>
                <w:szCs w:val="26"/>
              </w:rPr>
              <w:t xml:space="preserve">  </w:t>
            </w:r>
            <w:r w:rsidR="000B3D5D" w:rsidRPr="00773A95">
              <w:rPr>
                <w:rFonts w:ascii="Browallia New" w:hAnsi="Browallia New" w:cs="Browallia New"/>
                <w:szCs w:val="26"/>
              </w:rPr>
              <w:t xml:space="preserve"> - </w:t>
            </w:r>
            <w:r w:rsidR="000B3D5D" w:rsidRPr="00773A95">
              <w:rPr>
                <w:rFonts w:ascii="Browallia New" w:hAnsi="Browallia New" w:cs="Browallia New"/>
                <w:szCs w:val="26"/>
                <w:cs/>
              </w:rPr>
              <w:t>เงินสดและรายการเทียบเท่าเงินสด</w:t>
            </w:r>
          </w:p>
        </w:tc>
        <w:tc>
          <w:tcPr>
            <w:tcW w:w="4831" w:type="dxa"/>
            <w:hideMark/>
          </w:tcPr>
          <w:p w14:paraId="06893042" w14:textId="7D91A0D1" w:rsidR="000B3D5D" w:rsidRPr="00773A95" w:rsidRDefault="002A283F">
            <w:pPr>
              <w:tabs>
                <w:tab w:val="left" w:pos="425"/>
              </w:tabs>
              <w:rPr>
                <w:rFonts w:ascii="Browallia New" w:hAnsi="Browallia New" w:cs="Browallia New"/>
                <w:szCs w:val="26"/>
                <w:cs/>
              </w:rPr>
            </w:pPr>
            <w:r w:rsidRPr="00773A95">
              <w:rPr>
                <w:rFonts w:ascii="Browallia New" w:hAnsi="Browallia New" w:cs="Browallia New"/>
                <w:szCs w:val="26"/>
              </w:rPr>
              <w:t xml:space="preserve">   - </w:t>
            </w:r>
            <w:r w:rsidR="000B3D5D" w:rsidRPr="00773A95">
              <w:rPr>
                <w:rFonts w:ascii="Browallia New" w:hAnsi="Browallia New" w:cs="Browallia New"/>
                <w:szCs w:val="26"/>
                <w:cs/>
              </w:rPr>
              <w:t>เงินสดและรายการเทียบเท่าเงินสด</w:t>
            </w:r>
          </w:p>
        </w:tc>
      </w:tr>
      <w:tr w:rsidR="000B3D5D" w:rsidRPr="00773A95" w14:paraId="2AB4E6EA" w14:textId="77777777" w:rsidTr="00E4085F">
        <w:trPr>
          <w:trHeight w:val="20"/>
        </w:trPr>
        <w:tc>
          <w:tcPr>
            <w:tcW w:w="4590" w:type="dxa"/>
            <w:hideMark/>
          </w:tcPr>
          <w:p w14:paraId="0573CF5F" w14:textId="313E4281" w:rsidR="000B3D5D" w:rsidRPr="00773A95" w:rsidRDefault="002A283F" w:rsidP="00745424">
            <w:pPr>
              <w:tabs>
                <w:tab w:val="left" w:pos="426"/>
              </w:tabs>
              <w:ind w:left="-101"/>
              <w:rPr>
                <w:rFonts w:ascii="Browallia New" w:hAnsi="Browallia New" w:cs="Browallia New"/>
                <w:szCs w:val="26"/>
                <w:cs/>
              </w:rPr>
            </w:pPr>
            <w:r w:rsidRPr="00773A95">
              <w:rPr>
                <w:rFonts w:ascii="Browallia New" w:hAnsi="Browallia New" w:cs="Browallia New"/>
                <w:szCs w:val="26"/>
              </w:rPr>
              <w:t xml:space="preserve">   - </w:t>
            </w:r>
            <w:r w:rsidR="000B3D5D" w:rsidRPr="00773A95">
              <w:rPr>
                <w:rFonts w:ascii="Browallia New" w:hAnsi="Browallia New" w:cs="Browallia New"/>
                <w:szCs w:val="26"/>
                <w:cs/>
              </w:rPr>
              <w:t>เงินฝากสถาบันการเงินที่ใช้เป็นหลักประกัน</w:t>
            </w:r>
          </w:p>
        </w:tc>
        <w:tc>
          <w:tcPr>
            <w:tcW w:w="4831" w:type="dxa"/>
            <w:hideMark/>
          </w:tcPr>
          <w:p w14:paraId="46E718F2" w14:textId="0583F3B5" w:rsidR="000B3D5D" w:rsidRPr="00773A95" w:rsidRDefault="002A283F">
            <w:pPr>
              <w:tabs>
                <w:tab w:val="left" w:pos="426"/>
              </w:tabs>
              <w:rPr>
                <w:rFonts w:ascii="Browallia New" w:hAnsi="Browallia New" w:cs="Browallia New"/>
                <w:szCs w:val="26"/>
                <w:cs/>
              </w:rPr>
            </w:pPr>
            <w:r w:rsidRPr="00773A95">
              <w:rPr>
                <w:rFonts w:ascii="Browallia New" w:hAnsi="Browallia New" w:cs="Browallia New"/>
                <w:szCs w:val="26"/>
              </w:rPr>
              <w:t xml:space="preserve">   - </w:t>
            </w:r>
            <w:r w:rsidR="000B3D5D" w:rsidRPr="00773A95">
              <w:rPr>
                <w:rFonts w:ascii="Browallia New" w:hAnsi="Browallia New" w:cs="Browallia New"/>
                <w:szCs w:val="26"/>
                <w:cs/>
              </w:rPr>
              <w:t>เงินฝากสถาบันการเงินที่ใช้เป็นหลักประกัน</w:t>
            </w:r>
          </w:p>
        </w:tc>
      </w:tr>
      <w:tr w:rsidR="000B3D5D" w:rsidRPr="00773A95" w14:paraId="200AEEF5" w14:textId="77777777" w:rsidTr="00E4085F">
        <w:trPr>
          <w:trHeight w:val="20"/>
        </w:trPr>
        <w:tc>
          <w:tcPr>
            <w:tcW w:w="4590" w:type="dxa"/>
            <w:hideMark/>
          </w:tcPr>
          <w:p w14:paraId="790B612B" w14:textId="18EF8E18" w:rsidR="000B3D5D" w:rsidRPr="00773A95" w:rsidRDefault="002A283F" w:rsidP="00745424">
            <w:pPr>
              <w:tabs>
                <w:tab w:val="left" w:pos="426"/>
              </w:tabs>
              <w:ind w:left="-101"/>
              <w:rPr>
                <w:rFonts w:ascii="Browallia New" w:hAnsi="Browallia New" w:cs="Browallia New"/>
                <w:szCs w:val="26"/>
                <w:cs/>
              </w:rPr>
            </w:pPr>
            <w:r w:rsidRPr="00773A95">
              <w:rPr>
                <w:rFonts w:ascii="Browallia New" w:hAnsi="Browallia New" w:cs="Browallia New"/>
                <w:szCs w:val="26"/>
              </w:rPr>
              <w:t xml:space="preserve">   - </w:t>
            </w:r>
            <w:r w:rsidR="000B3D5D" w:rsidRPr="00773A95">
              <w:rPr>
                <w:rFonts w:ascii="Browallia New" w:hAnsi="Browallia New" w:cs="Browallia New"/>
                <w:szCs w:val="26"/>
                <w:cs/>
              </w:rPr>
              <w:t>ลูกหนี้การค้า</w:t>
            </w:r>
            <w:r w:rsidR="00680151" w:rsidRPr="00773A95">
              <w:rPr>
                <w:rFonts w:ascii="Browallia New" w:hAnsi="Browallia New" w:cs="Browallia New"/>
                <w:szCs w:val="26"/>
              </w:rPr>
              <w:t xml:space="preserve"> </w:t>
            </w:r>
            <w:r w:rsidR="00680151" w:rsidRPr="00773A95">
              <w:rPr>
                <w:rFonts w:ascii="Browallia New" w:hAnsi="Browallia New" w:cs="Browallia New"/>
                <w:szCs w:val="26"/>
                <w:cs/>
              </w:rPr>
              <w:t>สุทธิ</w:t>
            </w:r>
          </w:p>
        </w:tc>
        <w:tc>
          <w:tcPr>
            <w:tcW w:w="4831" w:type="dxa"/>
            <w:hideMark/>
          </w:tcPr>
          <w:p w14:paraId="449B975F" w14:textId="6CE0469D" w:rsidR="000B3D5D" w:rsidRPr="00773A95" w:rsidRDefault="002A283F">
            <w:pPr>
              <w:tabs>
                <w:tab w:val="left" w:pos="425"/>
              </w:tabs>
              <w:rPr>
                <w:rFonts w:ascii="Browallia New" w:hAnsi="Browallia New" w:cs="Browallia New"/>
                <w:szCs w:val="26"/>
                <w:cs/>
              </w:rPr>
            </w:pPr>
            <w:r w:rsidRPr="00773A95">
              <w:rPr>
                <w:rFonts w:ascii="Browallia New" w:hAnsi="Browallia New" w:cs="Browallia New"/>
                <w:szCs w:val="26"/>
              </w:rPr>
              <w:t xml:space="preserve">   - </w:t>
            </w:r>
            <w:r w:rsidR="000B3D5D" w:rsidRPr="00773A95">
              <w:rPr>
                <w:rFonts w:ascii="Browallia New" w:hAnsi="Browallia New" w:cs="Browallia New"/>
                <w:szCs w:val="26"/>
                <w:cs/>
              </w:rPr>
              <w:t>ลูกหนี้การค้า</w:t>
            </w:r>
            <w:r w:rsidR="00680151" w:rsidRPr="00773A95">
              <w:rPr>
                <w:rFonts w:ascii="Browallia New" w:hAnsi="Browallia New" w:cs="Browallia New"/>
                <w:szCs w:val="26"/>
                <w:cs/>
              </w:rPr>
              <w:t xml:space="preserve"> สุทธิ</w:t>
            </w:r>
          </w:p>
        </w:tc>
      </w:tr>
      <w:tr w:rsidR="004A6EBC" w:rsidRPr="00773A95" w14:paraId="49104EC8" w14:textId="77777777" w:rsidTr="00E4085F">
        <w:trPr>
          <w:trHeight w:val="20"/>
        </w:trPr>
        <w:tc>
          <w:tcPr>
            <w:tcW w:w="4590" w:type="dxa"/>
          </w:tcPr>
          <w:p w14:paraId="0008DD9C" w14:textId="77B8539C" w:rsidR="004A6EBC" w:rsidRPr="00773A95" w:rsidRDefault="002A283F" w:rsidP="008C20EB">
            <w:pPr>
              <w:ind w:left="-101"/>
              <w:rPr>
                <w:rFonts w:ascii="Browallia New" w:hAnsi="Browallia New" w:cs="Browallia New"/>
                <w:szCs w:val="26"/>
                <w:cs/>
              </w:rPr>
            </w:pPr>
            <w:r w:rsidRPr="00773A95">
              <w:rPr>
                <w:rFonts w:ascii="Browallia New" w:hAnsi="Browallia New" w:cs="Browallia New"/>
                <w:szCs w:val="26"/>
              </w:rPr>
              <w:t xml:space="preserve">   - </w:t>
            </w:r>
            <w:r w:rsidR="004A6EBC" w:rsidRPr="00773A95">
              <w:rPr>
                <w:rFonts w:ascii="Browallia New" w:hAnsi="Browallia New" w:cs="Browallia New"/>
                <w:szCs w:val="26"/>
                <w:cs/>
              </w:rPr>
              <w:t>ลูกหนี้</w:t>
            </w:r>
            <w:r w:rsidR="00CE4468" w:rsidRPr="00773A95">
              <w:rPr>
                <w:rFonts w:ascii="Browallia New" w:hAnsi="Browallia New" w:cs="Browallia New"/>
                <w:szCs w:val="26"/>
                <w:cs/>
              </w:rPr>
              <w:t>ผ่อนชำระ</w:t>
            </w:r>
            <w:r w:rsidR="0087256D" w:rsidRPr="00773A95">
              <w:rPr>
                <w:rFonts w:ascii="Browallia New" w:hAnsi="Browallia New" w:cs="Browallia New"/>
                <w:szCs w:val="26"/>
                <w:cs/>
              </w:rPr>
              <w:t>กิจการที่เกี่ยวข้องกัน</w:t>
            </w:r>
            <w:r w:rsidR="008C20EB" w:rsidRPr="00773A95">
              <w:rPr>
                <w:rFonts w:ascii="Browallia New" w:hAnsi="Browallia New" w:cs="Browallia New"/>
                <w:szCs w:val="26"/>
                <w:cs/>
              </w:rPr>
              <w:t xml:space="preserve"> สุทธิ</w:t>
            </w:r>
          </w:p>
        </w:tc>
        <w:tc>
          <w:tcPr>
            <w:tcW w:w="4831" w:type="dxa"/>
          </w:tcPr>
          <w:p w14:paraId="6F2A6923" w14:textId="2A91F4B5" w:rsidR="004A6EBC" w:rsidRPr="00773A95" w:rsidRDefault="002A283F" w:rsidP="004A6EBC">
            <w:pPr>
              <w:tabs>
                <w:tab w:val="left" w:pos="425"/>
              </w:tabs>
              <w:rPr>
                <w:rFonts w:ascii="Browallia New" w:hAnsi="Browallia New" w:cs="Browallia New"/>
                <w:szCs w:val="26"/>
                <w:cs/>
              </w:rPr>
            </w:pPr>
            <w:r w:rsidRPr="00773A95">
              <w:rPr>
                <w:rFonts w:ascii="Browallia New" w:hAnsi="Browallia New" w:cs="Browallia New"/>
                <w:szCs w:val="26"/>
              </w:rPr>
              <w:t xml:space="preserve">   - </w:t>
            </w:r>
            <w:r w:rsidR="004A6EBC" w:rsidRPr="00773A95">
              <w:rPr>
                <w:rFonts w:ascii="Browallia New" w:hAnsi="Browallia New" w:cs="Browallia New"/>
                <w:szCs w:val="26"/>
                <w:cs/>
              </w:rPr>
              <w:t>ลูกหนี้อื่น สุทธิ</w:t>
            </w:r>
          </w:p>
        </w:tc>
      </w:tr>
      <w:tr w:rsidR="004A6EBC" w:rsidRPr="00773A95" w14:paraId="3E963BDF" w14:textId="77777777" w:rsidTr="00E4085F">
        <w:trPr>
          <w:trHeight w:val="20"/>
        </w:trPr>
        <w:tc>
          <w:tcPr>
            <w:tcW w:w="4590" w:type="dxa"/>
            <w:hideMark/>
          </w:tcPr>
          <w:p w14:paraId="5E7DDF81" w14:textId="3765A3FD" w:rsidR="004A6EBC" w:rsidRPr="00773A95" w:rsidRDefault="002A283F" w:rsidP="004A6EBC">
            <w:pPr>
              <w:tabs>
                <w:tab w:val="left" w:pos="426"/>
              </w:tabs>
              <w:ind w:left="-101"/>
              <w:rPr>
                <w:rFonts w:ascii="Browallia New" w:hAnsi="Browallia New" w:cs="Browallia New"/>
                <w:szCs w:val="26"/>
                <w:cs/>
              </w:rPr>
            </w:pPr>
            <w:r w:rsidRPr="00773A95">
              <w:rPr>
                <w:rFonts w:ascii="Browallia New" w:hAnsi="Browallia New" w:cs="Browallia New"/>
                <w:szCs w:val="26"/>
              </w:rPr>
              <w:t xml:space="preserve">   - </w:t>
            </w:r>
            <w:r w:rsidR="004A6EBC" w:rsidRPr="00773A95">
              <w:rPr>
                <w:rFonts w:ascii="Browallia New" w:hAnsi="Browallia New" w:cs="Browallia New"/>
                <w:szCs w:val="26"/>
                <w:cs/>
              </w:rPr>
              <w:t>ลูกหนี้</w:t>
            </w:r>
            <w:r w:rsidR="00FC2D2B" w:rsidRPr="00773A95">
              <w:rPr>
                <w:rFonts w:ascii="Browallia New" w:hAnsi="Browallia New" w:cs="Browallia New"/>
                <w:szCs w:val="26"/>
                <w:cs/>
              </w:rPr>
              <w:t>ตามสัญญาเช่าเงินทุน</w:t>
            </w:r>
            <w:r w:rsidR="004A6EBC" w:rsidRPr="00773A95">
              <w:rPr>
                <w:rFonts w:ascii="Browallia New" w:hAnsi="Browallia New" w:cs="Browallia New"/>
                <w:szCs w:val="26"/>
              </w:rPr>
              <w:t xml:space="preserve"> </w:t>
            </w:r>
            <w:r w:rsidR="004A6EBC" w:rsidRPr="00773A95">
              <w:rPr>
                <w:rFonts w:ascii="Browallia New" w:hAnsi="Browallia New" w:cs="Browallia New"/>
                <w:szCs w:val="26"/>
                <w:cs/>
              </w:rPr>
              <w:t>สุทธิ</w:t>
            </w:r>
          </w:p>
        </w:tc>
        <w:tc>
          <w:tcPr>
            <w:tcW w:w="4831" w:type="dxa"/>
            <w:hideMark/>
          </w:tcPr>
          <w:p w14:paraId="1DF4420A" w14:textId="67E08E37" w:rsidR="004A6EBC" w:rsidRPr="00773A95" w:rsidRDefault="002A283F" w:rsidP="004A6EBC">
            <w:pPr>
              <w:tabs>
                <w:tab w:val="left" w:pos="425"/>
              </w:tabs>
              <w:rPr>
                <w:rFonts w:ascii="Browallia New" w:hAnsi="Browallia New" w:cs="Browallia New"/>
                <w:szCs w:val="26"/>
                <w:cs/>
              </w:rPr>
            </w:pPr>
            <w:r w:rsidRPr="00773A95">
              <w:rPr>
                <w:rFonts w:ascii="Browallia New" w:hAnsi="Browallia New" w:cs="Browallia New"/>
                <w:szCs w:val="26"/>
              </w:rPr>
              <w:t xml:space="preserve">   - </w:t>
            </w:r>
            <w:r w:rsidR="004A6EBC" w:rsidRPr="00773A95">
              <w:rPr>
                <w:rFonts w:ascii="Browallia New" w:hAnsi="Browallia New" w:cs="Browallia New"/>
                <w:szCs w:val="26"/>
                <w:cs/>
              </w:rPr>
              <w:t>เงินให้กู้ยืมระยะสั้นแก่กิจการ</w:t>
            </w:r>
            <w:r w:rsidR="0076043E" w:rsidRPr="00773A95">
              <w:rPr>
                <w:rFonts w:ascii="Browallia New" w:hAnsi="Browallia New" w:cs="Browallia New"/>
                <w:szCs w:val="26"/>
                <w:cs/>
              </w:rPr>
              <w:t>ที่เกี่ยวข้องกัน สุทธิ</w:t>
            </w:r>
          </w:p>
        </w:tc>
      </w:tr>
      <w:tr w:rsidR="004A6EBC" w:rsidRPr="00773A95" w14:paraId="6A27B517" w14:textId="77777777" w:rsidTr="00E4085F">
        <w:trPr>
          <w:trHeight w:val="20"/>
        </w:trPr>
        <w:tc>
          <w:tcPr>
            <w:tcW w:w="4590" w:type="dxa"/>
            <w:hideMark/>
          </w:tcPr>
          <w:p w14:paraId="2483A35E" w14:textId="2BB5FDA8" w:rsidR="004A6EBC" w:rsidRPr="00773A95" w:rsidRDefault="0076043E" w:rsidP="004A6EBC">
            <w:pPr>
              <w:tabs>
                <w:tab w:val="left" w:pos="426"/>
              </w:tabs>
              <w:ind w:left="-101"/>
              <w:rPr>
                <w:rFonts w:ascii="Browallia New" w:hAnsi="Browallia New" w:cs="Browallia New"/>
                <w:szCs w:val="26"/>
                <w:cs/>
              </w:rPr>
            </w:pPr>
            <w:r w:rsidRPr="00773A95">
              <w:rPr>
                <w:rFonts w:ascii="Browallia New" w:hAnsi="Browallia New" w:cs="Browallia New"/>
                <w:szCs w:val="26"/>
              </w:rPr>
              <w:t xml:space="preserve">   - </w:t>
            </w:r>
            <w:r w:rsidRPr="00773A95">
              <w:rPr>
                <w:rFonts w:ascii="Browallia New" w:hAnsi="Browallia New" w:cs="Browallia New"/>
                <w:szCs w:val="26"/>
                <w:cs/>
              </w:rPr>
              <w:t>ลูกหนี้อื่น</w:t>
            </w:r>
            <w:r w:rsidRPr="00773A95">
              <w:rPr>
                <w:rFonts w:ascii="Browallia New" w:hAnsi="Browallia New" w:cs="Browallia New"/>
                <w:szCs w:val="26"/>
              </w:rPr>
              <w:t xml:space="preserve"> </w:t>
            </w:r>
            <w:r w:rsidRPr="00773A95">
              <w:rPr>
                <w:rFonts w:ascii="Browallia New" w:hAnsi="Browallia New" w:cs="Browallia New"/>
                <w:szCs w:val="26"/>
                <w:cs/>
              </w:rPr>
              <w:t>สุทธิ</w:t>
            </w:r>
          </w:p>
        </w:tc>
        <w:tc>
          <w:tcPr>
            <w:tcW w:w="4831" w:type="dxa"/>
            <w:hideMark/>
          </w:tcPr>
          <w:p w14:paraId="691F2051" w14:textId="65AAD505" w:rsidR="004A6EBC" w:rsidRPr="00773A95" w:rsidRDefault="0076043E" w:rsidP="004A6EBC">
            <w:pPr>
              <w:tabs>
                <w:tab w:val="left" w:pos="425"/>
              </w:tabs>
              <w:rPr>
                <w:rFonts w:ascii="Browallia New" w:hAnsi="Browallia New" w:cs="Browallia New"/>
                <w:szCs w:val="26"/>
                <w:cs/>
              </w:rPr>
            </w:pPr>
            <w:r w:rsidRPr="00773A95">
              <w:rPr>
                <w:rFonts w:ascii="Browallia New" w:hAnsi="Browallia New" w:cs="Browallia New"/>
                <w:szCs w:val="26"/>
              </w:rPr>
              <w:t xml:space="preserve">   - </w:t>
            </w:r>
            <w:r w:rsidRPr="00773A95">
              <w:rPr>
                <w:rFonts w:ascii="Browallia New" w:hAnsi="Browallia New" w:cs="Browallia New"/>
                <w:szCs w:val="26"/>
                <w:cs/>
                <w:lang w:val="en-US"/>
              </w:rPr>
              <w:t>เงินให้กู้ยืมระยะยาวแก่</w:t>
            </w:r>
            <w:r w:rsidR="004A6EBC" w:rsidRPr="00773A95">
              <w:rPr>
                <w:rFonts w:ascii="Browallia New" w:hAnsi="Browallia New" w:cs="Browallia New"/>
                <w:szCs w:val="26"/>
                <w:cs/>
                <w:lang w:val="en-US"/>
              </w:rPr>
              <w:t>กิจการที่เกี่ยวข้องกัน</w:t>
            </w:r>
          </w:p>
        </w:tc>
      </w:tr>
      <w:tr w:rsidR="00907AF3" w:rsidRPr="00773A95" w14:paraId="194FF3D7" w14:textId="77777777" w:rsidTr="00E4085F">
        <w:trPr>
          <w:trHeight w:val="20"/>
        </w:trPr>
        <w:tc>
          <w:tcPr>
            <w:tcW w:w="4590" w:type="dxa"/>
          </w:tcPr>
          <w:p w14:paraId="480E9CC9" w14:textId="716F0F2D" w:rsidR="00907AF3" w:rsidRPr="00773A95" w:rsidRDefault="0076043E" w:rsidP="004A6EBC">
            <w:pPr>
              <w:tabs>
                <w:tab w:val="left" w:pos="426"/>
              </w:tabs>
              <w:ind w:left="-101"/>
              <w:rPr>
                <w:rFonts w:ascii="Browallia New" w:hAnsi="Browallia New" w:cs="Browallia New"/>
                <w:szCs w:val="26"/>
              </w:rPr>
            </w:pPr>
            <w:r w:rsidRPr="00773A95">
              <w:rPr>
                <w:rFonts w:ascii="Browallia New" w:hAnsi="Browallia New" w:cs="Browallia New"/>
                <w:szCs w:val="26"/>
              </w:rPr>
              <w:t xml:space="preserve">   - </w:t>
            </w:r>
            <w:r w:rsidRPr="00773A95">
              <w:rPr>
                <w:rFonts w:ascii="Browallia New" w:hAnsi="Browallia New" w:cs="Browallia New"/>
                <w:szCs w:val="26"/>
                <w:cs/>
              </w:rPr>
              <w:t>เงินให้กู้ยืมระยะสั้นแก่กิจการ</w:t>
            </w:r>
            <w:r w:rsidR="00C522EF" w:rsidRPr="00773A95">
              <w:rPr>
                <w:rFonts w:ascii="Browallia New" w:hAnsi="Browallia New" w:cs="Browallia New"/>
                <w:szCs w:val="26"/>
                <w:cs/>
              </w:rPr>
              <w:t>ที่เกี่ยวข้องกัน</w:t>
            </w:r>
            <w:r w:rsidRPr="00773A95">
              <w:rPr>
                <w:rFonts w:ascii="Browallia New" w:hAnsi="Browallia New" w:cs="Browallia New"/>
                <w:szCs w:val="26"/>
                <w:cs/>
              </w:rPr>
              <w:t xml:space="preserve"> สุทธิ</w:t>
            </w:r>
          </w:p>
        </w:tc>
        <w:tc>
          <w:tcPr>
            <w:tcW w:w="4831" w:type="dxa"/>
          </w:tcPr>
          <w:p w14:paraId="73A197F8" w14:textId="65BAFBC7" w:rsidR="00907AF3" w:rsidRPr="00773A95" w:rsidRDefault="0076043E" w:rsidP="004A6EBC">
            <w:pPr>
              <w:tabs>
                <w:tab w:val="left" w:pos="425"/>
              </w:tabs>
              <w:rPr>
                <w:rFonts w:ascii="Browallia New" w:hAnsi="Browallia New" w:cs="Browallia New"/>
                <w:szCs w:val="26"/>
                <w:cs/>
                <w:lang w:val="en-US"/>
              </w:rPr>
            </w:pPr>
            <w:r w:rsidRPr="00773A95">
              <w:rPr>
                <w:rFonts w:ascii="Browallia New" w:hAnsi="Browallia New" w:cs="Browallia New"/>
                <w:szCs w:val="26"/>
              </w:rPr>
              <w:t xml:space="preserve">        (</w:t>
            </w:r>
            <w:r w:rsidRPr="00773A95">
              <w:rPr>
                <w:rFonts w:ascii="Browallia New" w:hAnsi="Browallia New" w:cs="Browallia New"/>
                <w:szCs w:val="26"/>
                <w:cs/>
              </w:rPr>
              <w:t>อัตราดอกเบี้ยลอยตัว</w:t>
            </w:r>
            <w:r w:rsidRPr="00773A95">
              <w:rPr>
                <w:rFonts w:ascii="Browallia New" w:hAnsi="Browallia New" w:cs="Browallia New"/>
                <w:szCs w:val="26"/>
              </w:rPr>
              <w:t>)</w:t>
            </w:r>
          </w:p>
        </w:tc>
      </w:tr>
      <w:tr w:rsidR="00CE21B8" w:rsidRPr="00773A95" w14:paraId="5B51581C" w14:textId="77777777" w:rsidTr="00E4085F">
        <w:trPr>
          <w:trHeight w:val="20"/>
        </w:trPr>
        <w:tc>
          <w:tcPr>
            <w:tcW w:w="4590" w:type="dxa"/>
          </w:tcPr>
          <w:p w14:paraId="0BB5CF34" w14:textId="4BDF6439" w:rsidR="00CE21B8" w:rsidRPr="00773A95" w:rsidRDefault="00CE21B8" w:rsidP="00CE21B8">
            <w:pPr>
              <w:tabs>
                <w:tab w:val="left" w:pos="426"/>
              </w:tabs>
              <w:ind w:left="-101"/>
              <w:rPr>
                <w:rFonts w:ascii="Browallia New" w:hAnsi="Browallia New" w:cs="Browallia New"/>
                <w:szCs w:val="26"/>
              </w:rPr>
            </w:pPr>
            <w:r w:rsidRPr="00773A95">
              <w:rPr>
                <w:rFonts w:ascii="Browallia New" w:hAnsi="Browallia New" w:cs="Browallia New"/>
                <w:szCs w:val="26"/>
                <w:cs/>
              </w:rPr>
              <w:t xml:space="preserve">   - เงินลงทุนในตราสารหนี้ที่วัดมูลค่าด้วย</w:t>
            </w:r>
          </w:p>
        </w:tc>
        <w:tc>
          <w:tcPr>
            <w:tcW w:w="4831" w:type="dxa"/>
          </w:tcPr>
          <w:p w14:paraId="58DAC200" w14:textId="3D6D50C1" w:rsidR="00CE21B8" w:rsidRPr="00773A95" w:rsidRDefault="00CE21B8" w:rsidP="00CE21B8">
            <w:pPr>
              <w:tabs>
                <w:tab w:val="left" w:pos="425"/>
              </w:tabs>
              <w:rPr>
                <w:rFonts w:ascii="Browallia New" w:hAnsi="Browallia New" w:cs="Browallia New"/>
                <w:szCs w:val="26"/>
              </w:rPr>
            </w:pPr>
            <w:r w:rsidRPr="00773A95">
              <w:rPr>
                <w:rFonts w:ascii="Browallia New" w:hAnsi="Browallia New" w:cs="Browallia New"/>
                <w:szCs w:val="26"/>
                <w:cs/>
              </w:rPr>
              <w:t xml:space="preserve">   - เงินลงทุนในตราสารหนี้ที่วัดมูลค่าด้วย</w:t>
            </w:r>
          </w:p>
        </w:tc>
      </w:tr>
      <w:tr w:rsidR="00CE21B8" w:rsidRPr="00773A95" w14:paraId="414B87FE" w14:textId="77777777" w:rsidTr="00E4085F">
        <w:trPr>
          <w:trHeight w:val="20"/>
        </w:trPr>
        <w:tc>
          <w:tcPr>
            <w:tcW w:w="4590" w:type="dxa"/>
          </w:tcPr>
          <w:p w14:paraId="370ED6B5" w14:textId="46087048" w:rsidR="00CE21B8" w:rsidRPr="00773A95" w:rsidRDefault="00754B55" w:rsidP="00CE21B8">
            <w:pPr>
              <w:tabs>
                <w:tab w:val="left" w:pos="426"/>
              </w:tabs>
              <w:ind w:left="-101"/>
              <w:rPr>
                <w:rFonts w:ascii="Browallia New" w:hAnsi="Browallia New" w:cs="Browallia New"/>
                <w:szCs w:val="26"/>
                <w:cs/>
              </w:rPr>
            </w:pPr>
            <w:r w:rsidRPr="00773A95">
              <w:rPr>
                <w:rFonts w:ascii="Browallia New" w:hAnsi="Browallia New" w:cs="Browallia New"/>
                <w:szCs w:val="26"/>
                <w:cs/>
              </w:rPr>
              <w:t xml:space="preserve"> </w:t>
            </w:r>
            <w:r w:rsidRPr="00773A95">
              <w:rPr>
                <w:rFonts w:ascii="Browallia New" w:hAnsi="Browallia New" w:cs="Browallia New"/>
                <w:szCs w:val="26"/>
              </w:rPr>
              <w:t xml:space="preserve">       </w:t>
            </w:r>
            <w:r w:rsidR="00CE21B8" w:rsidRPr="00773A95">
              <w:rPr>
                <w:rFonts w:ascii="Browallia New" w:hAnsi="Browallia New" w:cs="Browallia New"/>
                <w:szCs w:val="26"/>
                <w:cs/>
              </w:rPr>
              <w:t>วิธีราคาทุนตัดจำหน่าย</w:t>
            </w:r>
          </w:p>
        </w:tc>
        <w:tc>
          <w:tcPr>
            <w:tcW w:w="4831" w:type="dxa"/>
          </w:tcPr>
          <w:p w14:paraId="4F4FBE7C" w14:textId="25BFCF96" w:rsidR="00CE21B8" w:rsidRPr="00773A95" w:rsidRDefault="00CE21B8" w:rsidP="00CE21B8">
            <w:pPr>
              <w:tabs>
                <w:tab w:val="left" w:pos="425"/>
              </w:tabs>
              <w:rPr>
                <w:rFonts w:ascii="Browallia New" w:hAnsi="Browallia New" w:cs="Browallia New"/>
                <w:szCs w:val="26"/>
              </w:rPr>
            </w:pPr>
            <w:r w:rsidRPr="00773A95">
              <w:rPr>
                <w:rFonts w:ascii="Browallia New" w:hAnsi="Browallia New" w:cs="Browallia New"/>
                <w:szCs w:val="26"/>
                <w:cs/>
              </w:rPr>
              <w:t xml:space="preserve">        วิธีราคาทุนตัดจำหน่าย</w:t>
            </w:r>
          </w:p>
        </w:tc>
      </w:tr>
      <w:tr w:rsidR="00CE21B8" w:rsidRPr="00773A95" w14:paraId="01935502" w14:textId="77777777" w:rsidTr="00E4085F">
        <w:trPr>
          <w:trHeight w:val="20"/>
        </w:trPr>
        <w:tc>
          <w:tcPr>
            <w:tcW w:w="4590" w:type="dxa"/>
          </w:tcPr>
          <w:p w14:paraId="213D968E" w14:textId="77777777" w:rsidR="00CE21B8" w:rsidRPr="00773A95" w:rsidRDefault="00CE21B8" w:rsidP="00CE21B8">
            <w:pPr>
              <w:tabs>
                <w:tab w:val="left" w:pos="426"/>
              </w:tabs>
              <w:ind w:left="-101"/>
              <w:rPr>
                <w:rFonts w:ascii="Browallia New" w:hAnsi="Browallia New" w:cs="Browallia New"/>
                <w:szCs w:val="26"/>
                <w:cs/>
              </w:rPr>
            </w:pPr>
          </w:p>
        </w:tc>
        <w:tc>
          <w:tcPr>
            <w:tcW w:w="4831" w:type="dxa"/>
          </w:tcPr>
          <w:p w14:paraId="52C59935" w14:textId="77777777" w:rsidR="00CE21B8" w:rsidRPr="00773A95" w:rsidRDefault="00CE21B8" w:rsidP="00CE21B8">
            <w:pPr>
              <w:tabs>
                <w:tab w:val="left" w:pos="425"/>
              </w:tabs>
              <w:rPr>
                <w:rFonts w:ascii="Browallia New" w:hAnsi="Browallia New" w:cs="Browallia New"/>
                <w:szCs w:val="26"/>
              </w:rPr>
            </w:pPr>
          </w:p>
        </w:tc>
      </w:tr>
      <w:tr w:rsidR="00CE21B8" w:rsidRPr="00773A95" w14:paraId="6CCA898F" w14:textId="77777777" w:rsidTr="00E4085F">
        <w:trPr>
          <w:trHeight w:val="20"/>
        </w:trPr>
        <w:tc>
          <w:tcPr>
            <w:tcW w:w="4590" w:type="dxa"/>
            <w:hideMark/>
          </w:tcPr>
          <w:p w14:paraId="0C30DD89" w14:textId="77777777" w:rsidR="00CE21B8" w:rsidRPr="00773A95" w:rsidRDefault="00CE21B8" w:rsidP="00CE21B8">
            <w:pPr>
              <w:tabs>
                <w:tab w:val="left" w:pos="426"/>
              </w:tabs>
              <w:ind w:hanging="113"/>
              <w:rPr>
                <w:rFonts w:ascii="Browallia New" w:hAnsi="Browallia New" w:cs="Browallia New"/>
                <w:b/>
                <w:bCs/>
                <w:spacing w:val="-4"/>
                <w:szCs w:val="26"/>
              </w:rPr>
            </w:pPr>
            <w:r w:rsidRPr="00773A95">
              <w:rPr>
                <w:rFonts w:ascii="Browallia New" w:hAnsi="Browallia New" w:cs="Browallia New"/>
                <w:b/>
                <w:bCs/>
                <w:szCs w:val="26"/>
                <w:cs/>
              </w:rPr>
              <w:t>หนี้สินทางการเงิน</w:t>
            </w:r>
          </w:p>
        </w:tc>
        <w:tc>
          <w:tcPr>
            <w:tcW w:w="4831" w:type="dxa"/>
            <w:hideMark/>
          </w:tcPr>
          <w:p w14:paraId="49AF7FE6" w14:textId="77777777" w:rsidR="00CE21B8" w:rsidRPr="00773A95" w:rsidRDefault="00CE21B8" w:rsidP="00CE21B8">
            <w:pPr>
              <w:tabs>
                <w:tab w:val="left" w:pos="425"/>
              </w:tabs>
              <w:rPr>
                <w:rFonts w:ascii="Browallia New" w:hAnsi="Browallia New" w:cs="Browallia New"/>
                <w:b/>
                <w:bCs/>
                <w:szCs w:val="26"/>
                <w:cs/>
              </w:rPr>
            </w:pPr>
            <w:r w:rsidRPr="00773A95">
              <w:rPr>
                <w:rFonts w:ascii="Browallia New" w:hAnsi="Browallia New" w:cs="Browallia New"/>
                <w:b/>
                <w:bCs/>
                <w:szCs w:val="26"/>
                <w:cs/>
              </w:rPr>
              <w:t>หนี้สินทางการเงิน</w:t>
            </w:r>
          </w:p>
        </w:tc>
      </w:tr>
      <w:tr w:rsidR="00CE21B8" w:rsidRPr="00773A95" w14:paraId="78E875A6" w14:textId="77777777" w:rsidTr="00E4085F">
        <w:trPr>
          <w:trHeight w:val="20"/>
        </w:trPr>
        <w:tc>
          <w:tcPr>
            <w:tcW w:w="4590" w:type="dxa"/>
            <w:hideMark/>
          </w:tcPr>
          <w:p w14:paraId="310C23CB" w14:textId="344B09E9" w:rsidR="00CE21B8" w:rsidRPr="00773A95" w:rsidRDefault="00CE21B8" w:rsidP="00CE21B8">
            <w:pPr>
              <w:ind w:left="-101"/>
              <w:rPr>
                <w:rFonts w:ascii="Browallia New" w:hAnsi="Browallia New" w:cs="Browallia New"/>
                <w:b/>
                <w:bCs/>
                <w:szCs w:val="26"/>
                <w:cs/>
              </w:rPr>
            </w:pPr>
            <w:r w:rsidRPr="00773A95">
              <w:rPr>
                <w:rFonts w:ascii="Browallia New" w:hAnsi="Browallia New" w:cs="Browallia New"/>
                <w:szCs w:val="26"/>
              </w:rPr>
              <w:t xml:space="preserve">   - </w:t>
            </w:r>
            <w:r w:rsidRPr="00773A95">
              <w:rPr>
                <w:rFonts w:ascii="Browallia New" w:hAnsi="Browallia New" w:cs="Browallia New"/>
                <w:szCs w:val="26"/>
                <w:cs/>
              </w:rPr>
              <w:t>เงินกู้ยืมระยะสั้นจากสถาบันการเงิน</w:t>
            </w:r>
            <w:r w:rsidRPr="00773A95">
              <w:rPr>
                <w:rFonts w:ascii="Browallia New" w:hAnsi="Browallia New" w:cs="Browallia New"/>
                <w:szCs w:val="26"/>
              </w:rPr>
              <w:t xml:space="preserve"> </w:t>
            </w:r>
            <w:r w:rsidRPr="00773A95">
              <w:rPr>
                <w:rFonts w:ascii="Browallia New" w:hAnsi="Browallia New" w:cs="Browallia New"/>
                <w:szCs w:val="26"/>
                <w:cs/>
                <w:lang w:val="en-AU"/>
              </w:rPr>
              <w:t>สุทธิ</w:t>
            </w:r>
          </w:p>
        </w:tc>
        <w:tc>
          <w:tcPr>
            <w:tcW w:w="4831" w:type="dxa"/>
            <w:hideMark/>
          </w:tcPr>
          <w:p w14:paraId="39C5EB81" w14:textId="0E452670" w:rsidR="00CE21B8" w:rsidRPr="00773A95" w:rsidRDefault="00CE21B8" w:rsidP="00CE21B8">
            <w:pPr>
              <w:rPr>
                <w:rFonts w:ascii="Browallia New" w:hAnsi="Browallia New" w:cs="Browallia New"/>
                <w:szCs w:val="26"/>
                <w:cs/>
                <w:lang w:val="en-AU"/>
              </w:rPr>
            </w:pPr>
            <w:r w:rsidRPr="00773A95">
              <w:rPr>
                <w:rFonts w:ascii="Browallia New" w:hAnsi="Browallia New" w:cs="Browallia New"/>
                <w:szCs w:val="26"/>
              </w:rPr>
              <w:t xml:space="preserve">   - </w:t>
            </w:r>
            <w:r w:rsidRPr="00773A95">
              <w:rPr>
                <w:rFonts w:ascii="Browallia New" w:hAnsi="Browallia New" w:cs="Browallia New"/>
                <w:szCs w:val="26"/>
                <w:cs/>
              </w:rPr>
              <w:t>เงินกู้ยืมระยะสั้นจากสถาบันการเงิน</w:t>
            </w:r>
            <w:r w:rsidRPr="00773A95">
              <w:rPr>
                <w:rFonts w:ascii="Browallia New" w:hAnsi="Browallia New" w:cs="Browallia New"/>
                <w:szCs w:val="26"/>
              </w:rPr>
              <w:t xml:space="preserve"> </w:t>
            </w:r>
            <w:r w:rsidRPr="00773A95">
              <w:rPr>
                <w:rFonts w:ascii="Browallia New" w:hAnsi="Browallia New" w:cs="Browallia New"/>
                <w:szCs w:val="26"/>
                <w:cs/>
                <w:lang w:val="en-AU"/>
              </w:rPr>
              <w:t>สุทธิ</w:t>
            </w:r>
          </w:p>
        </w:tc>
      </w:tr>
      <w:tr w:rsidR="00CE21B8" w:rsidRPr="00773A95" w14:paraId="7A1AEEE5" w14:textId="77777777" w:rsidTr="00E4085F">
        <w:trPr>
          <w:trHeight w:val="20"/>
        </w:trPr>
        <w:tc>
          <w:tcPr>
            <w:tcW w:w="4590" w:type="dxa"/>
            <w:hideMark/>
          </w:tcPr>
          <w:p w14:paraId="08F64D94" w14:textId="157D7E43" w:rsidR="00CE21B8" w:rsidRPr="00773A95" w:rsidRDefault="00CE21B8" w:rsidP="00CE21B8">
            <w:pPr>
              <w:tabs>
                <w:tab w:val="left" w:pos="448"/>
              </w:tabs>
              <w:ind w:left="-101"/>
              <w:rPr>
                <w:rFonts w:ascii="Browallia New" w:hAnsi="Browallia New" w:cs="Browallia New"/>
                <w:szCs w:val="26"/>
                <w:cs/>
              </w:rPr>
            </w:pPr>
            <w:r w:rsidRPr="00773A95">
              <w:rPr>
                <w:rFonts w:ascii="Browallia New" w:hAnsi="Browallia New" w:cs="Browallia New"/>
                <w:szCs w:val="26"/>
              </w:rPr>
              <w:t xml:space="preserve">   - </w:t>
            </w:r>
            <w:r w:rsidRPr="00773A95">
              <w:rPr>
                <w:rFonts w:ascii="Browallia New" w:hAnsi="Browallia New" w:cs="Browallia New"/>
                <w:szCs w:val="26"/>
                <w:cs/>
              </w:rPr>
              <w:t>เจ้าหนี้การค้า</w:t>
            </w:r>
          </w:p>
        </w:tc>
        <w:tc>
          <w:tcPr>
            <w:tcW w:w="4831" w:type="dxa"/>
            <w:hideMark/>
          </w:tcPr>
          <w:p w14:paraId="6C0AEC5F" w14:textId="7BCE364D" w:rsidR="00CE21B8" w:rsidRPr="00773A95" w:rsidRDefault="00CE21B8" w:rsidP="00CE21B8">
            <w:pPr>
              <w:tabs>
                <w:tab w:val="left" w:pos="406"/>
              </w:tabs>
              <w:rPr>
                <w:rFonts w:ascii="Browallia New" w:hAnsi="Browallia New" w:cs="Browallia New"/>
                <w:szCs w:val="26"/>
                <w:cs/>
              </w:rPr>
            </w:pPr>
            <w:r w:rsidRPr="00773A95">
              <w:rPr>
                <w:rFonts w:ascii="Browallia New" w:hAnsi="Browallia New" w:cs="Browallia New"/>
                <w:szCs w:val="26"/>
              </w:rPr>
              <w:t xml:space="preserve">   - </w:t>
            </w:r>
            <w:r w:rsidRPr="00773A95">
              <w:rPr>
                <w:rFonts w:ascii="Browallia New" w:hAnsi="Browallia New" w:cs="Browallia New"/>
                <w:szCs w:val="26"/>
                <w:cs/>
              </w:rPr>
              <w:t>เจ้าหนี้การค้า</w:t>
            </w:r>
          </w:p>
        </w:tc>
      </w:tr>
      <w:tr w:rsidR="00CE21B8" w:rsidRPr="00773A95" w14:paraId="2DCDE48F" w14:textId="77777777" w:rsidTr="00E4085F">
        <w:trPr>
          <w:trHeight w:val="20"/>
        </w:trPr>
        <w:tc>
          <w:tcPr>
            <w:tcW w:w="4590" w:type="dxa"/>
            <w:hideMark/>
          </w:tcPr>
          <w:p w14:paraId="764BC717" w14:textId="5D3B15DE" w:rsidR="00CE21B8" w:rsidRPr="00773A95" w:rsidRDefault="00CE21B8" w:rsidP="00CE21B8">
            <w:pPr>
              <w:tabs>
                <w:tab w:val="left" w:pos="448"/>
              </w:tabs>
              <w:ind w:left="-101"/>
              <w:rPr>
                <w:rFonts w:ascii="Browallia New" w:hAnsi="Browallia New" w:cs="Browallia New"/>
                <w:szCs w:val="26"/>
                <w:cs/>
              </w:rPr>
            </w:pPr>
            <w:r w:rsidRPr="00773A95">
              <w:rPr>
                <w:rFonts w:ascii="Browallia New" w:hAnsi="Browallia New" w:cs="Browallia New"/>
                <w:szCs w:val="26"/>
              </w:rPr>
              <w:t xml:space="preserve">   - </w:t>
            </w:r>
            <w:r w:rsidRPr="00773A95">
              <w:rPr>
                <w:rFonts w:ascii="Browallia New" w:hAnsi="Browallia New" w:cs="Browallia New"/>
                <w:szCs w:val="26"/>
                <w:cs/>
              </w:rPr>
              <w:t>เจ้าหนี้อื่น</w:t>
            </w:r>
          </w:p>
        </w:tc>
        <w:tc>
          <w:tcPr>
            <w:tcW w:w="4831" w:type="dxa"/>
            <w:hideMark/>
          </w:tcPr>
          <w:p w14:paraId="5421BFF4" w14:textId="559348D5" w:rsidR="00CE21B8" w:rsidRPr="00773A95" w:rsidRDefault="00CE21B8" w:rsidP="00CE21B8">
            <w:pPr>
              <w:tabs>
                <w:tab w:val="left" w:pos="406"/>
              </w:tabs>
              <w:rPr>
                <w:rFonts w:ascii="Browallia New" w:hAnsi="Browallia New" w:cs="Browallia New"/>
                <w:szCs w:val="26"/>
              </w:rPr>
            </w:pPr>
            <w:r w:rsidRPr="00773A95">
              <w:rPr>
                <w:rFonts w:ascii="Browallia New" w:hAnsi="Browallia New" w:cs="Browallia New"/>
                <w:szCs w:val="26"/>
              </w:rPr>
              <w:t xml:space="preserve">   - </w:t>
            </w:r>
            <w:r w:rsidRPr="00773A95">
              <w:rPr>
                <w:rFonts w:ascii="Browallia New" w:hAnsi="Browallia New" w:cs="Browallia New"/>
                <w:szCs w:val="26"/>
                <w:cs/>
              </w:rPr>
              <w:t>เจ้าหนี้อื่น</w:t>
            </w:r>
          </w:p>
        </w:tc>
      </w:tr>
      <w:tr w:rsidR="00CE21B8" w:rsidRPr="00773A95" w14:paraId="5DFE4189" w14:textId="77777777" w:rsidTr="00E4085F">
        <w:trPr>
          <w:trHeight w:val="20"/>
        </w:trPr>
        <w:tc>
          <w:tcPr>
            <w:tcW w:w="4590" w:type="dxa"/>
          </w:tcPr>
          <w:p w14:paraId="631663ED" w14:textId="336BED54" w:rsidR="00CE21B8" w:rsidRPr="00773A95" w:rsidRDefault="00CE21B8" w:rsidP="00CE21B8">
            <w:pPr>
              <w:tabs>
                <w:tab w:val="left" w:pos="448"/>
              </w:tabs>
              <w:ind w:left="-101"/>
              <w:rPr>
                <w:rFonts w:ascii="Browallia New" w:hAnsi="Browallia New" w:cs="Browallia New"/>
                <w:szCs w:val="26"/>
                <w:cs/>
              </w:rPr>
            </w:pPr>
            <w:r w:rsidRPr="00773A95">
              <w:rPr>
                <w:rFonts w:ascii="Browallia New" w:hAnsi="Browallia New" w:cs="Browallia New"/>
                <w:szCs w:val="26"/>
              </w:rPr>
              <w:t xml:space="preserve">   - </w:t>
            </w:r>
            <w:r w:rsidRPr="00773A95">
              <w:rPr>
                <w:rFonts w:ascii="Browallia New" w:hAnsi="Browallia New" w:cs="Browallia New"/>
                <w:szCs w:val="26"/>
                <w:cs/>
              </w:rPr>
              <w:t>เจ้าหนี้</w:t>
            </w:r>
            <w:r w:rsidR="00AF6F07" w:rsidRPr="00773A95">
              <w:rPr>
                <w:rFonts w:ascii="Browallia New" w:hAnsi="Browallia New" w:cs="Browallia New"/>
                <w:szCs w:val="26"/>
                <w:cs/>
              </w:rPr>
              <w:t>ค่า</w:t>
            </w:r>
            <w:r w:rsidRPr="00773A95">
              <w:rPr>
                <w:rFonts w:ascii="Browallia New" w:hAnsi="Browallia New" w:cs="Browallia New"/>
                <w:szCs w:val="26"/>
                <w:cs/>
              </w:rPr>
              <w:t>ก่อสร้างและซื้อสินทรัพย์</w:t>
            </w:r>
          </w:p>
        </w:tc>
        <w:tc>
          <w:tcPr>
            <w:tcW w:w="4831" w:type="dxa"/>
          </w:tcPr>
          <w:p w14:paraId="6D046E09" w14:textId="47398E4C" w:rsidR="00CE21B8" w:rsidRPr="00773A95" w:rsidRDefault="00CE21B8" w:rsidP="00CE21B8">
            <w:pPr>
              <w:tabs>
                <w:tab w:val="left" w:pos="406"/>
              </w:tabs>
              <w:rPr>
                <w:rFonts w:ascii="Browallia New" w:hAnsi="Browallia New" w:cs="Browallia New"/>
                <w:szCs w:val="26"/>
                <w:cs/>
              </w:rPr>
            </w:pPr>
            <w:r w:rsidRPr="00773A95">
              <w:rPr>
                <w:rFonts w:ascii="Browallia New" w:hAnsi="Browallia New" w:cs="Browallia New"/>
                <w:szCs w:val="26"/>
              </w:rPr>
              <w:t xml:space="preserve">   - </w:t>
            </w:r>
            <w:r w:rsidRPr="00773A95">
              <w:rPr>
                <w:rFonts w:ascii="Browallia New" w:hAnsi="Browallia New" w:cs="Browallia New"/>
                <w:szCs w:val="26"/>
                <w:cs/>
              </w:rPr>
              <w:t>เงินกู้ยืมระยะสั้นจากกิจการที่เกี่ยวข้องกัน</w:t>
            </w:r>
          </w:p>
        </w:tc>
      </w:tr>
      <w:tr w:rsidR="00CE21B8" w:rsidRPr="00773A95" w14:paraId="48168247" w14:textId="77777777" w:rsidTr="00E4085F">
        <w:trPr>
          <w:trHeight w:val="20"/>
        </w:trPr>
        <w:tc>
          <w:tcPr>
            <w:tcW w:w="4590" w:type="dxa"/>
          </w:tcPr>
          <w:p w14:paraId="2E6C2788" w14:textId="0B836FB5" w:rsidR="00CE21B8" w:rsidRPr="00773A95" w:rsidRDefault="00CE21B8" w:rsidP="00CE21B8">
            <w:pPr>
              <w:tabs>
                <w:tab w:val="left" w:pos="448"/>
              </w:tabs>
              <w:ind w:left="-101"/>
              <w:rPr>
                <w:rFonts w:ascii="Browallia New" w:hAnsi="Browallia New" w:cs="Browallia New"/>
                <w:szCs w:val="26"/>
              </w:rPr>
            </w:pPr>
            <w:r w:rsidRPr="00773A95">
              <w:rPr>
                <w:rFonts w:ascii="Browallia New" w:hAnsi="Browallia New" w:cs="Browallia New"/>
                <w:szCs w:val="26"/>
              </w:rPr>
              <w:t xml:space="preserve">   - </w:t>
            </w:r>
            <w:r w:rsidRPr="00773A95">
              <w:rPr>
                <w:rFonts w:ascii="Browallia New" w:hAnsi="Browallia New" w:cs="Browallia New"/>
                <w:szCs w:val="26"/>
                <w:cs/>
              </w:rPr>
              <w:t>เงินกู้ยืมระยะสั้นจากกิจการอื่น</w:t>
            </w:r>
          </w:p>
        </w:tc>
        <w:tc>
          <w:tcPr>
            <w:tcW w:w="4831" w:type="dxa"/>
          </w:tcPr>
          <w:p w14:paraId="06355BFC" w14:textId="66E9E0FE" w:rsidR="00CE21B8" w:rsidRPr="00773A95" w:rsidRDefault="00CE21B8" w:rsidP="00CE21B8">
            <w:pPr>
              <w:tabs>
                <w:tab w:val="left" w:pos="406"/>
              </w:tabs>
              <w:rPr>
                <w:rFonts w:ascii="Browallia New" w:hAnsi="Browallia New" w:cs="Browallia New"/>
                <w:szCs w:val="26"/>
              </w:rPr>
            </w:pPr>
            <w:r w:rsidRPr="00773A95">
              <w:rPr>
                <w:rFonts w:ascii="Browallia New" w:hAnsi="Browallia New" w:cs="Browallia New"/>
                <w:szCs w:val="26"/>
              </w:rPr>
              <w:t xml:space="preserve">   - </w:t>
            </w:r>
            <w:r w:rsidRPr="00773A95">
              <w:rPr>
                <w:rFonts w:ascii="Browallia New" w:hAnsi="Browallia New" w:cs="Browallia New"/>
                <w:szCs w:val="26"/>
                <w:cs/>
                <w:lang w:val="en-US"/>
              </w:rPr>
              <w:t>เงินกู้ยืมระยะยาวจากกิจการที่เกี่ยวข้องกัน</w:t>
            </w:r>
          </w:p>
        </w:tc>
      </w:tr>
      <w:tr w:rsidR="00CE21B8" w:rsidRPr="00773A95" w14:paraId="4B4EBA39" w14:textId="77777777" w:rsidTr="00E4085F">
        <w:trPr>
          <w:trHeight w:val="20"/>
        </w:trPr>
        <w:tc>
          <w:tcPr>
            <w:tcW w:w="4590" w:type="dxa"/>
          </w:tcPr>
          <w:p w14:paraId="1D06D120" w14:textId="35921190" w:rsidR="00CE21B8" w:rsidRPr="00773A95" w:rsidRDefault="00CE21B8" w:rsidP="00CE21B8">
            <w:pPr>
              <w:tabs>
                <w:tab w:val="left" w:pos="448"/>
              </w:tabs>
              <w:ind w:left="-101"/>
              <w:rPr>
                <w:rFonts w:ascii="Browallia New" w:hAnsi="Browallia New" w:cs="Browallia New"/>
                <w:szCs w:val="26"/>
                <w:cs/>
              </w:rPr>
            </w:pPr>
            <w:r w:rsidRPr="00773A95">
              <w:rPr>
                <w:rFonts w:ascii="Browallia New" w:hAnsi="Browallia New" w:cs="Browallia New"/>
                <w:szCs w:val="26"/>
              </w:rPr>
              <w:t xml:space="preserve">   - </w:t>
            </w:r>
            <w:r w:rsidRPr="00773A95">
              <w:rPr>
                <w:rFonts w:ascii="Browallia New" w:hAnsi="Browallia New" w:cs="Browallia New"/>
                <w:szCs w:val="26"/>
                <w:cs/>
              </w:rPr>
              <w:t>เงินกู้ยืมระยะยาวจากสถาบันการเงิน</w:t>
            </w:r>
            <w:r w:rsidRPr="00773A95">
              <w:rPr>
                <w:rFonts w:ascii="Browallia New" w:hAnsi="Browallia New" w:cs="Browallia New"/>
                <w:szCs w:val="26"/>
              </w:rPr>
              <w:t xml:space="preserve"> </w:t>
            </w:r>
            <w:r w:rsidRPr="00773A95">
              <w:rPr>
                <w:rFonts w:ascii="Browallia New" w:hAnsi="Browallia New" w:cs="Browallia New"/>
                <w:szCs w:val="26"/>
                <w:cs/>
              </w:rPr>
              <w:t>สุทธิ</w:t>
            </w:r>
          </w:p>
        </w:tc>
        <w:tc>
          <w:tcPr>
            <w:tcW w:w="4831" w:type="dxa"/>
          </w:tcPr>
          <w:p w14:paraId="29916EA7" w14:textId="3305D29D" w:rsidR="00CE21B8" w:rsidRPr="00773A95" w:rsidRDefault="00CE21B8" w:rsidP="00CE21B8">
            <w:pPr>
              <w:tabs>
                <w:tab w:val="left" w:pos="406"/>
              </w:tabs>
              <w:rPr>
                <w:rFonts w:ascii="Browallia New" w:hAnsi="Browallia New" w:cs="Browallia New"/>
                <w:szCs w:val="26"/>
                <w:lang w:val="en-US"/>
              </w:rPr>
            </w:pPr>
            <w:r w:rsidRPr="00773A95">
              <w:rPr>
                <w:rFonts w:ascii="Browallia New" w:hAnsi="Browallia New" w:cs="Browallia New"/>
                <w:szCs w:val="26"/>
              </w:rPr>
              <w:t xml:space="preserve">        (</w:t>
            </w:r>
            <w:r w:rsidRPr="00773A95">
              <w:rPr>
                <w:rFonts w:ascii="Browallia New" w:hAnsi="Browallia New" w:cs="Browallia New"/>
                <w:szCs w:val="26"/>
                <w:cs/>
              </w:rPr>
              <w:t>อัตราดอกเบี้ยลอยตัว</w:t>
            </w:r>
            <w:r w:rsidRPr="00773A95">
              <w:rPr>
                <w:rFonts w:ascii="Browallia New" w:hAnsi="Browallia New" w:cs="Browallia New"/>
                <w:szCs w:val="26"/>
              </w:rPr>
              <w:t>)</w:t>
            </w:r>
          </w:p>
        </w:tc>
      </w:tr>
      <w:tr w:rsidR="00CE21B8" w:rsidRPr="00773A95" w14:paraId="1BEBD575" w14:textId="77777777" w:rsidTr="00E4085F">
        <w:trPr>
          <w:trHeight w:val="20"/>
        </w:trPr>
        <w:tc>
          <w:tcPr>
            <w:tcW w:w="4590" w:type="dxa"/>
          </w:tcPr>
          <w:p w14:paraId="4EC61186" w14:textId="6BD138F9" w:rsidR="00CE21B8" w:rsidRPr="00773A95" w:rsidRDefault="00CE21B8" w:rsidP="00CE21B8">
            <w:pPr>
              <w:tabs>
                <w:tab w:val="left" w:pos="448"/>
              </w:tabs>
              <w:ind w:left="-101"/>
              <w:rPr>
                <w:rFonts w:ascii="Browallia New" w:hAnsi="Browallia New" w:cs="Browallia New"/>
                <w:szCs w:val="26"/>
                <w:cs/>
              </w:rPr>
            </w:pPr>
            <w:r w:rsidRPr="00773A95">
              <w:rPr>
                <w:rFonts w:ascii="Browallia New" w:hAnsi="Browallia New" w:cs="Browallia New"/>
                <w:szCs w:val="26"/>
                <w:cs/>
              </w:rPr>
              <w:t xml:space="preserve"> </w:t>
            </w:r>
            <w:r w:rsidRPr="00773A95">
              <w:rPr>
                <w:rFonts w:ascii="Browallia New" w:hAnsi="Browallia New" w:cs="Browallia New"/>
                <w:szCs w:val="26"/>
              </w:rPr>
              <w:t xml:space="preserve">       (</w:t>
            </w:r>
            <w:r w:rsidRPr="00773A95">
              <w:rPr>
                <w:rFonts w:ascii="Browallia New" w:hAnsi="Browallia New" w:cs="Browallia New"/>
                <w:szCs w:val="26"/>
                <w:cs/>
              </w:rPr>
              <w:t>อัตราดอกเบี้ยลอยตัว</w:t>
            </w:r>
            <w:r w:rsidRPr="00773A95">
              <w:rPr>
                <w:rFonts w:ascii="Browallia New" w:hAnsi="Browallia New" w:cs="Browallia New"/>
                <w:szCs w:val="26"/>
              </w:rPr>
              <w:t>)</w:t>
            </w:r>
          </w:p>
        </w:tc>
        <w:tc>
          <w:tcPr>
            <w:tcW w:w="4831" w:type="dxa"/>
          </w:tcPr>
          <w:p w14:paraId="1F9B17C6" w14:textId="52D0E53E" w:rsidR="00CE21B8" w:rsidRPr="00773A95" w:rsidRDefault="00CE21B8" w:rsidP="00CE21B8">
            <w:pPr>
              <w:tabs>
                <w:tab w:val="left" w:pos="406"/>
              </w:tabs>
              <w:rPr>
                <w:rFonts w:ascii="Browallia New" w:hAnsi="Browallia New" w:cs="Browallia New"/>
                <w:szCs w:val="26"/>
              </w:rPr>
            </w:pPr>
            <w:r w:rsidRPr="00773A95">
              <w:rPr>
                <w:rFonts w:ascii="Browallia New" w:hAnsi="Browallia New" w:cs="Browallia New"/>
                <w:szCs w:val="26"/>
              </w:rPr>
              <w:t xml:space="preserve">   - </w:t>
            </w:r>
            <w:r w:rsidRPr="00773A95">
              <w:rPr>
                <w:rFonts w:ascii="Browallia New" w:hAnsi="Browallia New" w:cs="Browallia New"/>
                <w:szCs w:val="26"/>
                <w:cs/>
              </w:rPr>
              <w:t>เงินกู้ยืมระยะยาวจากสถาบันการเงิน สุทธิ</w:t>
            </w:r>
          </w:p>
        </w:tc>
      </w:tr>
      <w:tr w:rsidR="00CE21B8" w:rsidRPr="00773A95" w14:paraId="35BE38D5" w14:textId="77777777" w:rsidTr="00E4085F">
        <w:trPr>
          <w:trHeight w:val="20"/>
        </w:trPr>
        <w:tc>
          <w:tcPr>
            <w:tcW w:w="4590" w:type="dxa"/>
          </w:tcPr>
          <w:p w14:paraId="4168AAC4" w14:textId="7627DA2F" w:rsidR="00CE21B8" w:rsidRPr="00773A95" w:rsidRDefault="00CE21B8" w:rsidP="00CE21B8">
            <w:pPr>
              <w:tabs>
                <w:tab w:val="left" w:pos="448"/>
              </w:tabs>
              <w:ind w:left="-101"/>
              <w:rPr>
                <w:rFonts w:ascii="Browallia New" w:hAnsi="Browallia New" w:cs="Browallia New"/>
                <w:szCs w:val="26"/>
                <w:cs/>
              </w:rPr>
            </w:pPr>
          </w:p>
        </w:tc>
        <w:tc>
          <w:tcPr>
            <w:tcW w:w="4831" w:type="dxa"/>
          </w:tcPr>
          <w:p w14:paraId="676C030F" w14:textId="23D1F7FD" w:rsidR="00CE21B8" w:rsidRPr="00773A95" w:rsidRDefault="00CE21B8" w:rsidP="00CE21B8">
            <w:pPr>
              <w:tabs>
                <w:tab w:val="left" w:pos="406"/>
              </w:tabs>
              <w:rPr>
                <w:rFonts w:ascii="Browallia New" w:hAnsi="Browallia New" w:cs="Browallia New"/>
                <w:szCs w:val="26"/>
                <w:cs/>
              </w:rPr>
            </w:pPr>
            <w:r w:rsidRPr="00773A95">
              <w:rPr>
                <w:rFonts w:ascii="Browallia New" w:hAnsi="Browallia New" w:cs="Browallia New"/>
                <w:szCs w:val="26"/>
              </w:rPr>
              <w:t xml:space="preserve">        (</w:t>
            </w:r>
            <w:r w:rsidRPr="00773A95">
              <w:rPr>
                <w:rFonts w:ascii="Browallia New" w:hAnsi="Browallia New" w:cs="Browallia New"/>
                <w:szCs w:val="26"/>
                <w:cs/>
              </w:rPr>
              <w:t>อัตราดอกเบี้ยลอยตัว</w:t>
            </w:r>
            <w:r w:rsidRPr="00773A95">
              <w:rPr>
                <w:rFonts w:ascii="Browallia New" w:hAnsi="Browallia New" w:cs="Browallia New"/>
                <w:szCs w:val="26"/>
              </w:rPr>
              <w:t>)</w:t>
            </w:r>
          </w:p>
        </w:tc>
      </w:tr>
    </w:tbl>
    <w:p w14:paraId="17E7692E" w14:textId="3F6CC832" w:rsidR="000B3D5D" w:rsidRPr="00773A95" w:rsidRDefault="000B3D5D" w:rsidP="00745424">
      <w:pPr>
        <w:jc w:val="thaiDistribute"/>
        <w:rPr>
          <w:rFonts w:ascii="Browallia New" w:eastAsia="Arial Unicode MS" w:hAnsi="Browallia New" w:cs="Browallia New"/>
        </w:rPr>
      </w:pPr>
    </w:p>
    <w:p w14:paraId="702F3076" w14:textId="3B586BA1" w:rsidR="00754B55" w:rsidRPr="00773A95" w:rsidRDefault="00435D73" w:rsidP="00754B55">
      <w:pPr>
        <w:pStyle w:val="HeadSub1-5EA"/>
        <w:rPr>
          <w:rFonts w:ascii="Browallia New" w:hAnsi="Browallia New" w:cs="Browallia New"/>
          <w:color w:val="CF4A02"/>
          <w:lang w:val="en-US"/>
        </w:rPr>
      </w:pPr>
      <w:r w:rsidRPr="00435D73">
        <w:rPr>
          <w:rFonts w:ascii="Browallia New" w:hAnsi="Browallia New" w:cs="Browallia New"/>
          <w:color w:val="CF4A02"/>
        </w:rPr>
        <w:t>7</w:t>
      </w:r>
      <w:r w:rsidR="00754B55" w:rsidRPr="00773A95">
        <w:rPr>
          <w:rFonts w:ascii="Browallia New" w:hAnsi="Browallia New" w:cs="Browallia New"/>
          <w:color w:val="CF4A02"/>
          <w:lang w:val="en-US"/>
        </w:rPr>
        <w:t>.</w:t>
      </w:r>
      <w:r w:rsidRPr="00435D73">
        <w:rPr>
          <w:rFonts w:ascii="Browallia New" w:hAnsi="Browallia New" w:cs="Browallia New"/>
          <w:color w:val="CF4A02"/>
        </w:rPr>
        <w:t>1</w:t>
      </w:r>
      <w:r w:rsidR="00754B55" w:rsidRPr="00773A95">
        <w:rPr>
          <w:rFonts w:ascii="Browallia New" w:hAnsi="Browallia New" w:cs="Browallia New"/>
          <w:color w:val="CF4A02"/>
          <w:lang w:val="en-US"/>
        </w:rPr>
        <w:tab/>
      </w:r>
      <w:r w:rsidR="00754B55" w:rsidRPr="00773A95">
        <w:rPr>
          <w:rFonts w:ascii="Browallia New" w:hAnsi="Browallia New" w:cs="Browallia New"/>
          <w:color w:val="CF4A02"/>
          <w:cs/>
          <w:lang w:val="en-US"/>
        </w:rPr>
        <w:t xml:space="preserve">เทคนิคการประเมินมูลค่าสำหรับการวัดมูลค่ายุติธรรมระดับที่ </w:t>
      </w:r>
      <w:r w:rsidRPr="00435D73">
        <w:rPr>
          <w:rFonts w:ascii="Browallia New" w:hAnsi="Browallia New" w:cs="Browallia New"/>
          <w:color w:val="CF4A02"/>
        </w:rPr>
        <w:t>1</w:t>
      </w:r>
      <w:r w:rsidR="00754B55" w:rsidRPr="00773A95">
        <w:rPr>
          <w:rFonts w:ascii="Browallia New" w:hAnsi="Browallia New" w:cs="Browallia New"/>
          <w:color w:val="CF4A02"/>
          <w:cs/>
          <w:lang w:val="en-US"/>
        </w:rPr>
        <w:t xml:space="preserve"> </w:t>
      </w:r>
    </w:p>
    <w:p w14:paraId="58F958DB" w14:textId="7A49E019" w:rsidR="00754B55" w:rsidRPr="00773A95" w:rsidRDefault="00754B55" w:rsidP="003604D0">
      <w:pPr>
        <w:ind w:left="540"/>
        <w:jc w:val="thaiDistribute"/>
        <w:rPr>
          <w:rFonts w:ascii="Browallia New" w:eastAsia="Arial Unicode MS" w:hAnsi="Browallia New" w:cs="Browallia New"/>
          <w:color w:val="323E4F"/>
          <w:szCs w:val="26"/>
        </w:rPr>
      </w:pPr>
    </w:p>
    <w:p w14:paraId="3644E4DF" w14:textId="754E3186" w:rsidR="003604D0" w:rsidRPr="00773A95" w:rsidRDefault="003604D0" w:rsidP="003604D0">
      <w:pPr>
        <w:ind w:left="540"/>
        <w:jc w:val="thaiDistribute"/>
        <w:rPr>
          <w:rFonts w:ascii="Browallia New" w:eastAsia="Arial Unicode MS" w:hAnsi="Browallia New" w:cs="Browallia New"/>
          <w:szCs w:val="26"/>
          <w:cs/>
          <w:lang w:val="en-AU"/>
        </w:rPr>
      </w:pPr>
      <w:r w:rsidRPr="00773A95">
        <w:rPr>
          <w:rFonts w:ascii="Browallia New" w:eastAsia="Arial Unicode MS" w:hAnsi="Browallia New" w:cs="Browallia New"/>
          <w:szCs w:val="26"/>
          <w:cs/>
          <w:lang w:val="en-AU"/>
        </w:rPr>
        <w:t xml:space="preserve">มูลค่ายุติธรรมระดับ </w:t>
      </w:r>
      <w:r w:rsidR="00435D73" w:rsidRPr="00435D73">
        <w:rPr>
          <w:rFonts w:ascii="Browallia New" w:eastAsia="Arial Unicode MS" w:hAnsi="Browallia New" w:cs="Browallia New"/>
          <w:szCs w:val="26"/>
        </w:rPr>
        <w:t>1</w:t>
      </w:r>
      <w:r w:rsidRPr="00773A95">
        <w:rPr>
          <w:rFonts w:ascii="Browallia New" w:eastAsia="Arial Unicode MS" w:hAnsi="Browallia New" w:cs="Browallia New"/>
          <w:szCs w:val="26"/>
          <w:lang w:val="en-US"/>
        </w:rPr>
        <w:t xml:space="preserve"> </w:t>
      </w:r>
      <w:r w:rsidRPr="00773A95">
        <w:rPr>
          <w:rFonts w:ascii="Browallia New" w:eastAsia="Arial Unicode MS" w:hAnsi="Browallia New" w:cs="Browallia New"/>
          <w:szCs w:val="26"/>
          <w:cs/>
          <w:lang w:val="en-AU"/>
        </w:rPr>
        <w:t>ของตราสารทุนของบริษัทจดทะเบียนคำนวณจากราคาปิดของหลักทรัพย์ซึ่งอ้างอิงจากตลาดหลักทรัพย์แห่งประเทศไทย</w:t>
      </w:r>
    </w:p>
    <w:p w14:paraId="68E59C8A" w14:textId="77777777" w:rsidR="003604D0" w:rsidRPr="00773A95" w:rsidRDefault="003604D0" w:rsidP="003604D0">
      <w:pPr>
        <w:ind w:left="540"/>
        <w:jc w:val="thaiDistribute"/>
        <w:rPr>
          <w:rFonts w:ascii="Browallia New" w:eastAsia="Arial Unicode MS" w:hAnsi="Browallia New" w:cs="Browallia New"/>
          <w:color w:val="323E4F"/>
          <w:szCs w:val="26"/>
        </w:rPr>
      </w:pPr>
    </w:p>
    <w:p w14:paraId="23BACCD9" w14:textId="2AAA4AB2" w:rsidR="000B3D5D" w:rsidRPr="00773A95" w:rsidRDefault="00435D73" w:rsidP="00E95C04">
      <w:pPr>
        <w:pStyle w:val="HeadSub1-5EA"/>
        <w:rPr>
          <w:rFonts w:ascii="Browallia New" w:hAnsi="Browallia New" w:cs="Browallia New"/>
          <w:color w:val="CF4A02"/>
          <w:lang w:val="en-US"/>
        </w:rPr>
      </w:pPr>
      <w:r w:rsidRPr="00435D73">
        <w:rPr>
          <w:rFonts w:ascii="Browallia New" w:hAnsi="Browallia New" w:cs="Browallia New"/>
          <w:color w:val="CF4A02"/>
        </w:rPr>
        <w:t>7</w:t>
      </w:r>
      <w:r w:rsidR="00B658CE" w:rsidRPr="00773A95">
        <w:rPr>
          <w:rFonts w:ascii="Browallia New" w:hAnsi="Browallia New" w:cs="Browallia New"/>
          <w:color w:val="CF4A02"/>
          <w:lang w:val="en-US"/>
        </w:rPr>
        <w:t>.</w:t>
      </w:r>
      <w:r w:rsidRPr="00435D73">
        <w:rPr>
          <w:rFonts w:ascii="Browallia New" w:hAnsi="Browallia New" w:cs="Browallia New"/>
          <w:color w:val="CF4A02"/>
        </w:rPr>
        <w:t>2</w:t>
      </w:r>
      <w:r w:rsidR="00E95C04" w:rsidRPr="00773A95">
        <w:rPr>
          <w:rFonts w:ascii="Browallia New" w:hAnsi="Browallia New" w:cs="Browallia New"/>
          <w:color w:val="CF4A02"/>
          <w:lang w:val="en-US"/>
        </w:rPr>
        <w:tab/>
      </w:r>
      <w:r w:rsidR="000B3D5D" w:rsidRPr="00773A95">
        <w:rPr>
          <w:rFonts w:ascii="Browallia New" w:hAnsi="Browallia New" w:cs="Browallia New"/>
          <w:color w:val="CF4A02"/>
          <w:cs/>
          <w:lang w:val="en-US"/>
        </w:rPr>
        <w:t xml:space="preserve">เทคนิคการประเมินมูลค่าสำหรับการวัดมูลค่ายุติธรรมระดับที่ </w:t>
      </w:r>
      <w:r w:rsidRPr="00435D73">
        <w:rPr>
          <w:rFonts w:ascii="Browallia New" w:hAnsi="Browallia New" w:cs="Browallia New"/>
          <w:color w:val="CF4A02"/>
        </w:rPr>
        <w:t>2</w:t>
      </w:r>
      <w:r w:rsidR="000B3D5D" w:rsidRPr="00773A95">
        <w:rPr>
          <w:rFonts w:ascii="Browallia New" w:hAnsi="Browallia New" w:cs="Browallia New"/>
          <w:color w:val="CF4A02"/>
          <w:cs/>
          <w:lang w:val="en-US"/>
        </w:rPr>
        <w:t xml:space="preserve"> </w:t>
      </w:r>
    </w:p>
    <w:p w14:paraId="50517114" w14:textId="77777777" w:rsidR="000B3D5D" w:rsidRPr="00773A95" w:rsidRDefault="000B3D5D" w:rsidP="000B3D5D">
      <w:pPr>
        <w:ind w:left="540"/>
        <w:jc w:val="thaiDistribute"/>
        <w:rPr>
          <w:rFonts w:ascii="Browallia New" w:eastAsia="Arial Unicode MS" w:hAnsi="Browallia New" w:cs="Browallia New"/>
          <w:color w:val="323E4F"/>
          <w:szCs w:val="26"/>
        </w:rPr>
      </w:pPr>
    </w:p>
    <w:p w14:paraId="1FBF4F29" w14:textId="11BE1BA4" w:rsidR="008F32F3" w:rsidRPr="00773A95" w:rsidRDefault="008F32F3" w:rsidP="008F32F3">
      <w:pPr>
        <w:ind w:left="540"/>
        <w:jc w:val="thaiDistribute"/>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 xml:space="preserve">เทคนิคการประเมินมูลค่าสำหรับการวัดมูลค่ายุติธรรมระดับที่ </w:t>
      </w:r>
      <w:r w:rsidR="00435D73" w:rsidRPr="00435D73">
        <w:rPr>
          <w:rFonts w:ascii="Browallia New" w:eastAsia="Arial Unicode MS" w:hAnsi="Browallia New" w:cs="Browallia New"/>
          <w:sz w:val="26"/>
          <w:szCs w:val="26"/>
        </w:rPr>
        <w:t>2</w:t>
      </w:r>
      <w:r w:rsidRPr="00773A95">
        <w:rPr>
          <w:rFonts w:ascii="Browallia New" w:eastAsia="Arial Unicode MS" w:hAnsi="Browallia New" w:cs="Browallia New"/>
          <w:sz w:val="26"/>
          <w:szCs w:val="26"/>
          <w:cs/>
        </w:rPr>
        <w:t xml:space="preserve"> ของเงินกู้ยืมและหุ้นกู้คำนวณจากกระแสเงินสดตามสัญญา </w:t>
      </w:r>
      <w:r w:rsidRPr="00773A95">
        <w:rPr>
          <w:rFonts w:ascii="Browallia New" w:eastAsia="Arial Unicode MS" w:hAnsi="Browallia New" w:cs="Browallia New"/>
          <w:sz w:val="26"/>
          <w:szCs w:val="26"/>
        </w:rPr>
        <w:br/>
      </w:r>
      <w:r w:rsidRPr="00773A95">
        <w:rPr>
          <w:rFonts w:ascii="Browallia New" w:eastAsia="Arial Unicode MS" w:hAnsi="Browallia New" w:cs="Browallia New"/>
          <w:sz w:val="26"/>
          <w:szCs w:val="26"/>
          <w:cs/>
        </w:rPr>
        <w:t>คิดลดด้วยอัตราคิดลดซึ่งอ้างอิงจากอัตราดอกเบี้ยตลาด มูลค่ายุติธรรมของสัญญาซื้อขายเงินตราต่างประเทศคำนวณโดยใช้อัตราแลกเปลี่ยนล่วงหน้าที่กำหนดไว้ในตลาดที่มีการซื้อขายคล่อง มูลค่ายุติธรรมของสัญญาแลกเปลี่ยนอัตราดอกเบี้ย</w:t>
      </w:r>
      <w:r w:rsidR="00873662" w:rsidRPr="00773A95">
        <w:rPr>
          <w:rFonts w:ascii="Browallia New" w:eastAsia="Arial Unicode MS" w:hAnsi="Browallia New" w:cs="Browallia New"/>
          <w:sz w:val="26"/>
          <w:szCs w:val="26"/>
        </w:rPr>
        <w:br/>
      </w:r>
      <w:r w:rsidRPr="00773A95">
        <w:rPr>
          <w:rFonts w:ascii="Browallia New" w:eastAsia="Arial Unicode MS" w:hAnsi="Browallia New" w:cs="Browallia New"/>
          <w:sz w:val="26"/>
          <w:szCs w:val="26"/>
          <w:cs/>
        </w:rPr>
        <w:t>ถูกกำหนดจากอัตราดอกเบี้ยล่วงหน้าซึ่งอ้างอิงจากเส้นอัตราผลตอบแทนที่สังเกตได้</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w:t>
      </w:r>
      <w:r w:rsidRPr="00773A95">
        <w:rPr>
          <w:rFonts w:ascii="Browallia New" w:eastAsia="Arial Unicode MS" w:hAnsi="Browallia New" w:cs="Browallia New"/>
          <w:sz w:val="26"/>
          <w:szCs w:val="26"/>
        </w:rPr>
        <w:t xml:space="preserve">observable yield curve) </w:t>
      </w:r>
      <w:r w:rsidRPr="00773A95">
        <w:rPr>
          <w:rFonts w:ascii="Browallia New" w:eastAsia="Arial Unicode MS" w:hAnsi="Browallia New" w:cs="Browallia New"/>
          <w:sz w:val="26"/>
          <w:szCs w:val="26"/>
          <w:cs/>
        </w:rPr>
        <w:t xml:space="preserve">ผลกระทบของการคิดลดราคาสำหรับตราสารอนุพันธ์ซึ่งมีมูลค่ายุติธรรมอยู่ในระดับ </w:t>
      </w:r>
      <w:r w:rsidR="00435D73" w:rsidRPr="00435D73">
        <w:rPr>
          <w:rFonts w:ascii="Browallia New" w:eastAsia="Arial Unicode MS" w:hAnsi="Browallia New" w:cs="Browallia New"/>
          <w:sz w:val="26"/>
          <w:szCs w:val="26"/>
        </w:rPr>
        <w:t>2</w:t>
      </w:r>
      <w:r w:rsidRPr="00773A95">
        <w:rPr>
          <w:rFonts w:ascii="Browallia New" w:eastAsia="Arial Unicode MS" w:hAnsi="Browallia New" w:cs="Browallia New"/>
          <w:sz w:val="26"/>
          <w:szCs w:val="26"/>
          <w:cs/>
        </w:rPr>
        <w:t xml:space="preserve"> ไม่มีสาระสำคัญ</w:t>
      </w:r>
    </w:p>
    <w:p w14:paraId="786FAF6B" w14:textId="0A96E30E" w:rsidR="008F32F3" w:rsidRPr="00773A95" w:rsidRDefault="008F32F3">
      <w:pPr>
        <w:rPr>
          <w:rFonts w:ascii="Browallia New" w:eastAsia="Arial Unicode MS" w:hAnsi="Browallia New" w:cs="Browallia New"/>
          <w:szCs w:val="26"/>
        </w:rPr>
      </w:pPr>
      <w:r w:rsidRPr="00773A95">
        <w:rPr>
          <w:rFonts w:ascii="Browallia New" w:eastAsia="Arial Unicode MS" w:hAnsi="Browallia New" w:cs="Browallia New"/>
          <w:szCs w:val="26"/>
        </w:rPr>
        <w:br w:type="page"/>
      </w:r>
    </w:p>
    <w:p w14:paraId="59913865" w14:textId="77777777" w:rsidR="00684720" w:rsidRPr="00773A95" w:rsidRDefault="00684720" w:rsidP="000B3D5D">
      <w:pPr>
        <w:ind w:left="540"/>
        <w:rPr>
          <w:rFonts w:ascii="Browallia New" w:eastAsia="Arial Unicode MS" w:hAnsi="Browallia New" w:cs="Browallia New"/>
          <w:szCs w:val="26"/>
        </w:rPr>
      </w:pPr>
    </w:p>
    <w:p w14:paraId="6FA99B19" w14:textId="4290E73D" w:rsidR="000B3D5D" w:rsidRPr="00773A95" w:rsidRDefault="00435D73" w:rsidP="00E95C04">
      <w:pPr>
        <w:pStyle w:val="HeadSub1-5EA"/>
        <w:rPr>
          <w:rFonts w:ascii="Browallia New" w:hAnsi="Browallia New" w:cs="Browallia New"/>
          <w:color w:val="CF4A02"/>
          <w:lang w:val="en-US"/>
        </w:rPr>
      </w:pPr>
      <w:r w:rsidRPr="00435D73">
        <w:rPr>
          <w:rFonts w:ascii="Browallia New" w:hAnsi="Browallia New" w:cs="Browallia New"/>
          <w:color w:val="CF4A02"/>
        </w:rPr>
        <w:t>7</w:t>
      </w:r>
      <w:r w:rsidR="000B3D5D" w:rsidRPr="00773A95">
        <w:rPr>
          <w:rFonts w:ascii="Browallia New" w:hAnsi="Browallia New" w:cs="Browallia New"/>
          <w:color w:val="CF4A02"/>
          <w:cs/>
          <w:lang w:val="en-US"/>
        </w:rPr>
        <w:t>.</w:t>
      </w:r>
      <w:r w:rsidRPr="00435D73">
        <w:rPr>
          <w:rFonts w:ascii="Browallia New" w:hAnsi="Browallia New" w:cs="Browallia New"/>
          <w:color w:val="CF4A02"/>
        </w:rPr>
        <w:t>3</w:t>
      </w:r>
      <w:r w:rsidR="000B3D5D" w:rsidRPr="00773A95">
        <w:rPr>
          <w:rFonts w:ascii="Browallia New" w:hAnsi="Browallia New" w:cs="Browallia New"/>
          <w:color w:val="CF4A02"/>
          <w:lang w:val="en-US"/>
        </w:rPr>
        <w:tab/>
      </w:r>
      <w:r w:rsidR="000B3D5D" w:rsidRPr="00773A95">
        <w:rPr>
          <w:rFonts w:ascii="Browallia New" w:hAnsi="Browallia New" w:cs="Browallia New"/>
          <w:color w:val="CF4A02"/>
          <w:cs/>
          <w:lang w:val="en-US"/>
        </w:rPr>
        <w:t xml:space="preserve">เทคนิคการประเมินมูลค่าสำหรับการวัดมูลค่ายุติธรรมระดับที่ </w:t>
      </w:r>
      <w:r w:rsidRPr="00435D73">
        <w:rPr>
          <w:rFonts w:ascii="Browallia New" w:hAnsi="Browallia New" w:cs="Browallia New"/>
          <w:color w:val="CF4A02"/>
        </w:rPr>
        <w:t>3</w:t>
      </w:r>
    </w:p>
    <w:p w14:paraId="68D4324F" w14:textId="77777777" w:rsidR="007B1463" w:rsidRPr="00773A95" w:rsidRDefault="007B1463" w:rsidP="005D4DF3">
      <w:pPr>
        <w:ind w:left="540"/>
        <w:jc w:val="thaiDistribute"/>
        <w:rPr>
          <w:rFonts w:ascii="Browallia New" w:eastAsia="Arial Unicode MS" w:hAnsi="Browallia New" w:cs="Browallia New"/>
          <w:color w:val="000000"/>
          <w:sz w:val="26"/>
          <w:szCs w:val="26"/>
        </w:rPr>
      </w:pPr>
    </w:p>
    <w:p w14:paraId="71D97E07" w14:textId="7763BFC1" w:rsidR="00780517" w:rsidRPr="00773A95" w:rsidRDefault="00780517" w:rsidP="005D4DF3">
      <w:pPr>
        <w:ind w:left="540"/>
        <w:jc w:val="thaiDistribute"/>
        <w:rPr>
          <w:rFonts w:ascii="Browallia New" w:eastAsia="Arial Unicode MS" w:hAnsi="Browallia New" w:cs="Browallia New"/>
          <w:color w:val="000000"/>
          <w:sz w:val="26"/>
          <w:szCs w:val="26"/>
        </w:rPr>
      </w:pPr>
      <w:r w:rsidRPr="00773A95">
        <w:rPr>
          <w:rFonts w:ascii="Browallia New" w:eastAsia="Arial Unicode MS" w:hAnsi="Browallia New" w:cs="Browallia New"/>
          <w:color w:val="000000"/>
          <w:sz w:val="26"/>
          <w:szCs w:val="26"/>
          <w:cs/>
        </w:rPr>
        <w:t>กลุ่มกิจการใช้</w:t>
      </w:r>
      <w:r w:rsidR="005D4DF3" w:rsidRPr="00773A95">
        <w:rPr>
          <w:rFonts w:ascii="Browallia New" w:eastAsia="Arial Unicode MS" w:hAnsi="Browallia New" w:cs="Browallia New"/>
          <w:color w:val="000000"/>
          <w:sz w:val="26"/>
          <w:szCs w:val="26"/>
          <w:cs/>
        </w:rPr>
        <w:t xml:space="preserve">เทคนิคการประเมินมูลค่าสำหรับการวัดมูลค่ายุติธรรมระดับที่ </w:t>
      </w:r>
      <w:r w:rsidR="00435D73" w:rsidRPr="00435D73">
        <w:rPr>
          <w:rFonts w:ascii="Browallia New" w:eastAsia="Arial Unicode MS" w:hAnsi="Browallia New" w:cs="Browallia New"/>
          <w:color w:val="000000"/>
          <w:sz w:val="26"/>
          <w:szCs w:val="26"/>
        </w:rPr>
        <w:t>3</w:t>
      </w:r>
      <w:r w:rsidR="005D4DF3" w:rsidRPr="00773A95">
        <w:rPr>
          <w:rFonts w:ascii="Browallia New" w:eastAsia="Arial Unicode MS" w:hAnsi="Browallia New" w:cs="Browallia New"/>
          <w:color w:val="000000"/>
          <w:sz w:val="26"/>
          <w:szCs w:val="26"/>
        </w:rPr>
        <w:t xml:space="preserve"> </w:t>
      </w:r>
      <w:r w:rsidRPr="00773A95">
        <w:rPr>
          <w:rFonts w:ascii="Browallia New" w:eastAsia="Arial Unicode MS" w:hAnsi="Browallia New" w:cs="Browallia New"/>
          <w:color w:val="000000"/>
          <w:sz w:val="26"/>
          <w:szCs w:val="26"/>
          <w:cs/>
        </w:rPr>
        <w:t>ได้แก่ การคิดลดกระแสเงินสดในการคำนวณมูลค่า</w:t>
      </w:r>
      <w:r w:rsidR="005D4DF3" w:rsidRPr="00773A95">
        <w:rPr>
          <w:rFonts w:ascii="Browallia New" w:eastAsia="Arial Unicode MS" w:hAnsi="Browallia New" w:cs="Browallia New"/>
          <w:color w:val="000000"/>
          <w:sz w:val="26"/>
          <w:szCs w:val="26"/>
          <w:cs/>
        </w:rPr>
        <w:t>ของสินทรัพย์ทางการเงินที่วัดมูลค่าด้วยมูลค่ายุติธรรมผ่านกำไรขาดทุนเบ็ดเสร็จอื่น</w:t>
      </w:r>
    </w:p>
    <w:p w14:paraId="3FC4C0FD" w14:textId="77777777" w:rsidR="00780517" w:rsidRPr="00773A95" w:rsidRDefault="00780517" w:rsidP="005D4DF3">
      <w:pPr>
        <w:ind w:left="540"/>
        <w:jc w:val="thaiDistribute"/>
        <w:rPr>
          <w:rFonts w:ascii="Browallia New" w:eastAsia="Arial Unicode MS" w:hAnsi="Browallia New" w:cs="Browallia New"/>
          <w:color w:val="000000"/>
          <w:sz w:val="26"/>
          <w:szCs w:val="26"/>
        </w:rPr>
      </w:pPr>
    </w:p>
    <w:p w14:paraId="7A2C79DB" w14:textId="0320B60C" w:rsidR="00DF0FE1" w:rsidRPr="00773A95" w:rsidRDefault="00780517" w:rsidP="005D4DF3">
      <w:pPr>
        <w:ind w:left="540"/>
        <w:jc w:val="thaiDistribute"/>
        <w:rPr>
          <w:rFonts w:ascii="Browallia New" w:eastAsia="Arial Unicode MS" w:hAnsi="Browallia New" w:cs="Browallia New"/>
          <w:sz w:val="26"/>
          <w:szCs w:val="26"/>
        </w:rPr>
      </w:pPr>
      <w:r w:rsidRPr="00773A95">
        <w:rPr>
          <w:rFonts w:ascii="Browallia New" w:eastAsia="Arial Unicode MS" w:hAnsi="Browallia New" w:cs="Browallia New"/>
          <w:color w:val="000000"/>
          <w:sz w:val="26"/>
          <w:szCs w:val="26"/>
          <w:cs/>
        </w:rPr>
        <w:t>การเปลี่ยนแปลงของสินทรัพย์ทางการเงินที่วัดมูลค่า</w:t>
      </w:r>
      <w:r w:rsidR="007B2B5A" w:rsidRPr="00773A95">
        <w:rPr>
          <w:rFonts w:ascii="Browallia New" w:eastAsia="Arial Unicode MS" w:hAnsi="Browallia New" w:cs="Browallia New"/>
          <w:color w:val="000000"/>
          <w:sz w:val="26"/>
          <w:szCs w:val="26"/>
          <w:cs/>
        </w:rPr>
        <w:t>ด้วยมูลค่า</w:t>
      </w:r>
      <w:r w:rsidRPr="00773A95">
        <w:rPr>
          <w:rFonts w:ascii="Browallia New" w:eastAsia="Arial Unicode MS" w:hAnsi="Browallia New" w:cs="Browallia New"/>
          <w:color w:val="000000"/>
          <w:sz w:val="26"/>
          <w:szCs w:val="26"/>
          <w:cs/>
        </w:rPr>
        <w:t xml:space="preserve">ยุติธรรมผ่านกำไรขาดทุนเบ็ดเสร็จอื่นในระดับ </w:t>
      </w:r>
      <w:r w:rsidR="00435D73" w:rsidRPr="00435D73">
        <w:rPr>
          <w:rFonts w:ascii="Browallia New" w:eastAsia="Arial Unicode MS" w:hAnsi="Browallia New" w:cs="Browallia New"/>
          <w:color w:val="000000"/>
          <w:sz w:val="26"/>
          <w:szCs w:val="26"/>
        </w:rPr>
        <w:t>3</w:t>
      </w:r>
      <w:r w:rsidRPr="00773A95">
        <w:rPr>
          <w:rFonts w:ascii="Browallia New" w:eastAsia="Arial Unicode MS" w:hAnsi="Browallia New" w:cs="Browallia New"/>
          <w:color w:val="000000"/>
          <w:sz w:val="26"/>
          <w:szCs w:val="26"/>
        </w:rPr>
        <w:t xml:space="preserve"> </w:t>
      </w:r>
      <w:r w:rsidRPr="00773A95">
        <w:rPr>
          <w:rFonts w:ascii="Browallia New" w:eastAsia="Arial Unicode MS" w:hAnsi="Browallia New" w:cs="Browallia New"/>
          <w:color w:val="000000"/>
          <w:sz w:val="26"/>
          <w:szCs w:val="26"/>
          <w:cs/>
        </w:rPr>
        <w:t>ได้เปิดเผย</w:t>
      </w:r>
      <w:r w:rsidR="00E4085F" w:rsidRPr="00773A95">
        <w:rPr>
          <w:rFonts w:ascii="Browallia New" w:eastAsia="Arial Unicode MS" w:hAnsi="Browallia New" w:cs="Browallia New"/>
          <w:color w:val="000000"/>
          <w:sz w:val="26"/>
          <w:szCs w:val="26"/>
        </w:rPr>
        <w:br/>
      </w:r>
      <w:r w:rsidRPr="00773A95">
        <w:rPr>
          <w:rFonts w:ascii="Browallia New" w:eastAsia="Arial Unicode MS" w:hAnsi="Browallia New" w:cs="Browallia New"/>
          <w:color w:val="000000"/>
          <w:sz w:val="26"/>
          <w:szCs w:val="26"/>
          <w:cs/>
        </w:rPr>
        <w:t xml:space="preserve">ไว้ในหมายเหตุฯ ข้อ </w:t>
      </w:r>
      <w:r w:rsidR="00435D73" w:rsidRPr="00435D73">
        <w:rPr>
          <w:rFonts w:ascii="Browallia New" w:eastAsia="Arial Unicode MS" w:hAnsi="Browallia New" w:cs="Browallia New"/>
          <w:color w:val="000000"/>
          <w:sz w:val="26"/>
          <w:szCs w:val="26"/>
        </w:rPr>
        <w:t>18</w:t>
      </w:r>
    </w:p>
    <w:p w14:paraId="6C039545" w14:textId="77777777" w:rsidR="00873662" w:rsidRPr="00773A95" w:rsidRDefault="00873662" w:rsidP="003679B7">
      <w:pPr>
        <w:tabs>
          <w:tab w:val="left" w:pos="567"/>
        </w:tabs>
        <w:ind w:left="540"/>
        <w:jc w:val="thaiDistribute"/>
        <w:rPr>
          <w:rFonts w:ascii="Browallia New" w:eastAsia="Arial Unicode MS" w:hAnsi="Browallia New" w:cs="Browallia New"/>
          <w:szCs w:val="26"/>
        </w:rPr>
      </w:pPr>
    </w:p>
    <w:p w14:paraId="63E63353" w14:textId="59694937" w:rsidR="00DF0FE1" w:rsidRPr="00773A95" w:rsidRDefault="00DF0FE1" w:rsidP="003679B7">
      <w:pPr>
        <w:tabs>
          <w:tab w:val="left" w:pos="567"/>
        </w:tabs>
        <w:ind w:left="540"/>
        <w:jc w:val="thaiDistribute"/>
        <w:rPr>
          <w:rFonts w:ascii="Browallia New" w:eastAsia="Arial Unicode MS" w:hAnsi="Browallia New" w:cs="Browallia New"/>
          <w:szCs w:val="26"/>
        </w:rPr>
      </w:pPr>
      <w:r w:rsidRPr="00773A95">
        <w:rPr>
          <w:rFonts w:ascii="Browallia New" w:eastAsia="Arial Unicode MS" w:hAnsi="Browallia New" w:cs="Browallia New"/>
          <w:szCs w:val="26"/>
          <w:cs/>
        </w:rPr>
        <w:t xml:space="preserve">ตารางต่อไปนี้สรุปข้อมูลเชิงปริมาณเกี่ยวกับข้อมูลที่ไม่สามารถสังเกตได้ที่มีสาระสำคัญซึ่งใช้ในการวัดมูลค่ายุติธรรมระดับ </w:t>
      </w:r>
      <w:r w:rsidR="00435D73" w:rsidRPr="00435D73">
        <w:rPr>
          <w:rFonts w:ascii="Browallia New" w:eastAsia="Arial Unicode MS" w:hAnsi="Browallia New" w:cs="Browallia New"/>
          <w:szCs w:val="26"/>
        </w:rPr>
        <w:t>3</w:t>
      </w:r>
    </w:p>
    <w:p w14:paraId="6F9A63BC" w14:textId="77777777" w:rsidR="00725E24" w:rsidRPr="00773A95" w:rsidRDefault="00725E24" w:rsidP="00B15765">
      <w:pPr>
        <w:ind w:left="540"/>
        <w:jc w:val="thaiDistribute"/>
        <w:rPr>
          <w:rFonts w:ascii="Browallia New" w:eastAsia="Arial Unicode MS" w:hAnsi="Browallia New" w:cs="Browallia New"/>
          <w:szCs w:val="26"/>
        </w:rPr>
      </w:pPr>
    </w:p>
    <w:tbl>
      <w:tblPr>
        <w:tblW w:w="9576" w:type="dxa"/>
        <w:tblInd w:w="-126" w:type="dxa"/>
        <w:tblLayout w:type="fixed"/>
        <w:tblLook w:val="04A0" w:firstRow="1" w:lastRow="0" w:firstColumn="1" w:lastColumn="0" w:noHBand="0" w:noVBand="1"/>
      </w:tblPr>
      <w:tblGrid>
        <w:gridCol w:w="2534"/>
        <w:gridCol w:w="1190"/>
        <w:gridCol w:w="1279"/>
        <w:gridCol w:w="1873"/>
        <w:gridCol w:w="1350"/>
        <w:gridCol w:w="1350"/>
      </w:tblGrid>
      <w:tr w:rsidR="00B15765" w:rsidRPr="00773A95" w14:paraId="58FDF767" w14:textId="77777777" w:rsidTr="00873662">
        <w:trPr>
          <w:trHeight w:val="323"/>
        </w:trPr>
        <w:tc>
          <w:tcPr>
            <w:tcW w:w="2534" w:type="dxa"/>
            <w:shd w:val="clear" w:color="auto" w:fill="auto"/>
            <w:vAlign w:val="center"/>
          </w:tcPr>
          <w:p w14:paraId="6D98AC97" w14:textId="77777777" w:rsidR="00B15765" w:rsidRPr="00773A95" w:rsidRDefault="00B15765" w:rsidP="00725E24">
            <w:pPr>
              <w:widowControl w:val="0"/>
              <w:ind w:left="27"/>
              <w:jc w:val="right"/>
              <w:rPr>
                <w:rFonts w:ascii="Browallia New" w:eastAsia="Arial Unicode MS" w:hAnsi="Browallia New" w:cs="Browallia New"/>
                <w:b/>
                <w:bCs/>
                <w:color w:val="000000"/>
                <w:szCs w:val="26"/>
                <w:cs/>
              </w:rPr>
            </w:pPr>
          </w:p>
        </w:tc>
        <w:tc>
          <w:tcPr>
            <w:tcW w:w="7042" w:type="dxa"/>
            <w:gridSpan w:val="5"/>
            <w:tcBorders>
              <w:top w:val="single" w:sz="4" w:space="0" w:color="auto"/>
              <w:bottom w:val="single" w:sz="4" w:space="0" w:color="auto"/>
            </w:tcBorders>
          </w:tcPr>
          <w:p w14:paraId="15221EA2" w14:textId="77777777" w:rsidR="00B15765" w:rsidRPr="00773A95" w:rsidRDefault="00B15765" w:rsidP="00725E24">
            <w:pPr>
              <w:widowControl w:val="0"/>
              <w:ind w:right="-72"/>
              <w:jc w:val="right"/>
              <w:rPr>
                <w:rFonts w:ascii="Browallia New" w:eastAsia="Arial Unicode MS" w:hAnsi="Browallia New" w:cs="Browallia New"/>
                <w:b/>
                <w:bCs/>
                <w:color w:val="000000"/>
                <w:szCs w:val="26"/>
                <w:cs/>
              </w:rPr>
            </w:pPr>
            <w:r w:rsidRPr="00773A95">
              <w:rPr>
                <w:rFonts w:ascii="Browallia New" w:eastAsia="Arial Unicode MS" w:hAnsi="Browallia New" w:cs="Browallia New"/>
                <w:b/>
                <w:bCs/>
                <w:color w:val="000000"/>
                <w:szCs w:val="26"/>
                <w:cs/>
              </w:rPr>
              <w:t>งบการเงินรวม</w:t>
            </w:r>
          </w:p>
        </w:tc>
      </w:tr>
      <w:tr w:rsidR="007F18A6" w:rsidRPr="00773A95" w14:paraId="6BDF4C5A" w14:textId="77777777" w:rsidTr="00873662">
        <w:trPr>
          <w:trHeight w:val="310"/>
        </w:trPr>
        <w:tc>
          <w:tcPr>
            <w:tcW w:w="2534" w:type="dxa"/>
            <w:shd w:val="clear" w:color="auto" w:fill="auto"/>
          </w:tcPr>
          <w:p w14:paraId="2209205B" w14:textId="77777777" w:rsidR="007F18A6" w:rsidRPr="00773A95" w:rsidRDefault="007F18A6" w:rsidP="00725E24">
            <w:pPr>
              <w:widowControl w:val="0"/>
              <w:ind w:left="27"/>
              <w:rPr>
                <w:rFonts w:ascii="Browallia New" w:eastAsia="Arial Unicode MS" w:hAnsi="Browallia New" w:cs="Browallia New"/>
                <w:b/>
                <w:bCs/>
                <w:color w:val="000000"/>
                <w:szCs w:val="26"/>
              </w:rPr>
            </w:pPr>
          </w:p>
        </w:tc>
        <w:tc>
          <w:tcPr>
            <w:tcW w:w="2469" w:type="dxa"/>
            <w:gridSpan w:val="2"/>
            <w:tcBorders>
              <w:top w:val="single" w:sz="4" w:space="0" w:color="auto"/>
              <w:bottom w:val="single" w:sz="4" w:space="0" w:color="auto"/>
            </w:tcBorders>
          </w:tcPr>
          <w:p w14:paraId="3770BBB2" w14:textId="77777777" w:rsidR="007F18A6" w:rsidRPr="00773A95" w:rsidRDefault="007F18A6" w:rsidP="00725E24">
            <w:pPr>
              <w:widowControl w:val="0"/>
              <w:ind w:right="-75"/>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มูลค่ายุติธรรม</w:t>
            </w:r>
          </w:p>
        </w:tc>
        <w:tc>
          <w:tcPr>
            <w:tcW w:w="1873" w:type="dxa"/>
            <w:tcBorders>
              <w:top w:val="single" w:sz="4" w:space="0" w:color="auto"/>
            </w:tcBorders>
            <w:shd w:val="clear" w:color="auto" w:fill="auto"/>
            <w:vAlign w:val="bottom"/>
          </w:tcPr>
          <w:p w14:paraId="7ADD5CEC" w14:textId="77777777" w:rsidR="007F18A6" w:rsidRPr="00773A95" w:rsidRDefault="007F18A6" w:rsidP="00725E24">
            <w:pPr>
              <w:widowControl w:val="0"/>
              <w:ind w:right="-72"/>
              <w:jc w:val="center"/>
              <w:rPr>
                <w:rFonts w:ascii="Browallia New" w:eastAsia="Arial Unicode MS" w:hAnsi="Browallia New" w:cs="Browallia New"/>
                <w:b/>
                <w:bCs/>
                <w:color w:val="000000"/>
                <w:szCs w:val="26"/>
              </w:rPr>
            </w:pPr>
          </w:p>
        </w:tc>
        <w:tc>
          <w:tcPr>
            <w:tcW w:w="2700" w:type="dxa"/>
            <w:gridSpan w:val="2"/>
            <w:tcBorders>
              <w:top w:val="single" w:sz="4" w:space="0" w:color="auto"/>
              <w:bottom w:val="single" w:sz="4" w:space="0" w:color="auto"/>
            </w:tcBorders>
          </w:tcPr>
          <w:p w14:paraId="337D602C" w14:textId="77777777" w:rsidR="007F18A6" w:rsidRPr="00773A95" w:rsidRDefault="007F18A6" w:rsidP="00725E24">
            <w:pPr>
              <w:widowControl w:val="0"/>
              <w:ind w:right="-114"/>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ช่วงของข้อมูล</w:t>
            </w:r>
          </w:p>
        </w:tc>
      </w:tr>
      <w:tr w:rsidR="002A1855" w:rsidRPr="00773A95" w14:paraId="3DD77AA3" w14:textId="77777777" w:rsidTr="00873662">
        <w:trPr>
          <w:trHeight w:val="969"/>
        </w:trPr>
        <w:tc>
          <w:tcPr>
            <w:tcW w:w="2534" w:type="dxa"/>
            <w:shd w:val="clear" w:color="auto" w:fill="auto"/>
          </w:tcPr>
          <w:p w14:paraId="708106C3" w14:textId="77777777" w:rsidR="00B15765" w:rsidRPr="00773A95" w:rsidRDefault="00B15765" w:rsidP="00725E24">
            <w:pPr>
              <w:widowControl w:val="0"/>
              <w:ind w:left="27"/>
              <w:rPr>
                <w:rFonts w:ascii="Browallia New" w:eastAsia="Arial Unicode MS" w:hAnsi="Browallia New" w:cs="Browallia New"/>
                <w:b/>
                <w:bCs/>
                <w:color w:val="000000"/>
                <w:szCs w:val="26"/>
              </w:rPr>
            </w:pPr>
          </w:p>
        </w:tc>
        <w:tc>
          <w:tcPr>
            <w:tcW w:w="1190" w:type="dxa"/>
            <w:tcBorders>
              <w:top w:val="single" w:sz="4" w:space="0" w:color="auto"/>
              <w:bottom w:val="single" w:sz="4" w:space="0" w:color="auto"/>
            </w:tcBorders>
          </w:tcPr>
          <w:p w14:paraId="20ED609A" w14:textId="7BC8B3B0" w:rsidR="00B15765" w:rsidRPr="00773A95" w:rsidRDefault="00435D73" w:rsidP="00725E24">
            <w:pPr>
              <w:widowControl w:val="0"/>
              <w:ind w:right="-72"/>
              <w:jc w:val="right"/>
              <w:rPr>
                <w:rFonts w:ascii="Browallia New" w:eastAsia="Arial Unicode MS" w:hAnsi="Browallia New" w:cs="Browallia New"/>
                <w:b/>
                <w:bCs/>
                <w:color w:val="000000"/>
                <w:sz w:val="26"/>
                <w:szCs w:val="26"/>
              </w:rPr>
            </w:pPr>
            <w:r w:rsidRPr="00435D73">
              <w:rPr>
                <w:rFonts w:ascii="Browallia New" w:eastAsia="Arial Unicode MS" w:hAnsi="Browallia New" w:cs="Browallia New"/>
                <w:b/>
                <w:bCs/>
                <w:color w:val="000000"/>
                <w:sz w:val="26"/>
                <w:szCs w:val="26"/>
              </w:rPr>
              <w:t>31</w:t>
            </w:r>
            <w:r w:rsidR="00B15765" w:rsidRPr="00773A95">
              <w:rPr>
                <w:rFonts w:ascii="Browallia New" w:eastAsia="Arial Unicode MS" w:hAnsi="Browallia New" w:cs="Browallia New"/>
                <w:b/>
                <w:bCs/>
                <w:color w:val="000000"/>
                <w:sz w:val="26"/>
                <w:szCs w:val="26"/>
                <w:cs/>
              </w:rPr>
              <w:t xml:space="preserve"> ธันวาคม </w:t>
            </w:r>
          </w:p>
          <w:p w14:paraId="4D9FADDD" w14:textId="4DBA147B" w:rsidR="00B15765" w:rsidRPr="00773A95" w:rsidRDefault="00875916" w:rsidP="00725E24">
            <w:pPr>
              <w:widowControl w:val="0"/>
              <w:ind w:right="-72"/>
              <w:jc w:val="right"/>
              <w:rPr>
                <w:rFonts w:ascii="Browallia New" w:eastAsia="Arial Unicode MS" w:hAnsi="Browallia New" w:cs="Browallia New"/>
                <w:b/>
                <w:bCs/>
                <w:color w:val="000000"/>
                <w:sz w:val="26"/>
                <w:szCs w:val="26"/>
              </w:rPr>
            </w:pPr>
            <w:r w:rsidRPr="00773A95">
              <w:rPr>
                <w:rFonts w:ascii="Browallia New" w:eastAsia="Arial Unicode MS" w:hAnsi="Browallia New" w:cs="Browallia New"/>
                <w:b/>
                <w:bCs/>
                <w:sz w:val="26"/>
                <w:szCs w:val="26"/>
                <w:cs/>
              </w:rPr>
              <w:t xml:space="preserve">พ.ศ. </w:t>
            </w:r>
            <w:r w:rsidR="00435D73" w:rsidRPr="00435D73">
              <w:rPr>
                <w:rFonts w:ascii="Browallia New" w:eastAsia="Arial Unicode MS" w:hAnsi="Browallia New" w:cs="Browallia New"/>
                <w:b/>
                <w:bCs/>
                <w:sz w:val="26"/>
                <w:szCs w:val="26"/>
              </w:rPr>
              <w:t>2566</w:t>
            </w:r>
          </w:p>
          <w:p w14:paraId="01DDE0CA" w14:textId="77777777" w:rsidR="00B15765" w:rsidRPr="00773A95" w:rsidRDefault="00B15765" w:rsidP="00725E24">
            <w:pPr>
              <w:widowControl w:val="0"/>
              <w:ind w:right="-72"/>
              <w:jc w:val="right"/>
              <w:rPr>
                <w:rFonts w:ascii="Browallia New" w:eastAsia="Arial Unicode MS" w:hAnsi="Browallia New" w:cs="Browallia New"/>
                <w:b/>
                <w:bCs/>
                <w:color w:val="000000"/>
                <w:sz w:val="26"/>
                <w:szCs w:val="26"/>
              </w:rPr>
            </w:pPr>
            <w:r w:rsidRPr="00773A95">
              <w:rPr>
                <w:rFonts w:ascii="Browallia New" w:eastAsia="Arial Unicode MS" w:hAnsi="Browallia New" w:cs="Browallia New"/>
                <w:b/>
                <w:bCs/>
                <w:color w:val="000000"/>
                <w:sz w:val="26"/>
                <w:szCs w:val="26"/>
                <w:cs/>
              </w:rPr>
              <w:t>ล้านบาท</w:t>
            </w:r>
          </w:p>
        </w:tc>
        <w:tc>
          <w:tcPr>
            <w:tcW w:w="1279" w:type="dxa"/>
            <w:tcBorders>
              <w:top w:val="single" w:sz="4" w:space="0" w:color="auto"/>
              <w:bottom w:val="single" w:sz="4" w:space="0" w:color="auto"/>
            </w:tcBorders>
            <w:shd w:val="clear" w:color="auto" w:fill="auto"/>
            <w:vAlign w:val="bottom"/>
          </w:tcPr>
          <w:p w14:paraId="38054F45" w14:textId="379B6196" w:rsidR="00B15765" w:rsidRPr="00773A95" w:rsidRDefault="00435D73" w:rsidP="00725E24">
            <w:pPr>
              <w:widowControl w:val="0"/>
              <w:ind w:right="-72"/>
              <w:jc w:val="right"/>
              <w:rPr>
                <w:rFonts w:ascii="Browallia New" w:eastAsia="Arial Unicode MS" w:hAnsi="Browallia New" w:cs="Browallia New"/>
                <w:b/>
                <w:bCs/>
                <w:color w:val="000000"/>
                <w:sz w:val="26"/>
                <w:szCs w:val="26"/>
              </w:rPr>
            </w:pPr>
            <w:r w:rsidRPr="00435D73">
              <w:rPr>
                <w:rFonts w:ascii="Browallia New" w:eastAsia="Arial Unicode MS" w:hAnsi="Browallia New" w:cs="Browallia New"/>
                <w:b/>
                <w:bCs/>
                <w:color w:val="000000"/>
                <w:sz w:val="26"/>
                <w:szCs w:val="26"/>
              </w:rPr>
              <w:t>31</w:t>
            </w:r>
            <w:r w:rsidR="00B15765" w:rsidRPr="00773A95">
              <w:rPr>
                <w:rFonts w:ascii="Browallia New" w:eastAsia="Arial Unicode MS" w:hAnsi="Browallia New" w:cs="Browallia New"/>
                <w:b/>
                <w:bCs/>
                <w:color w:val="000000"/>
                <w:sz w:val="26"/>
                <w:szCs w:val="26"/>
                <w:cs/>
              </w:rPr>
              <w:t xml:space="preserve"> ธันวาคม </w:t>
            </w:r>
          </w:p>
          <w:p w14:paraId="3EBED226" w14:textId="6DF7A341" w:rsidR="00B15765" w:rsidRPr="00773A95" w:rsidRDefault="00875916" w:rsidP="00725E24">
            <w:pPr>
              <w:widowControl w:val="0"/>
              <w:ind w:right="-72"/>
              <w:jc w:val="right"/>
              <w:rPr>
                <w:rFonts w:ascii="Browallia New" w:eastAsia="Arial Unicode MS" w:hAnsi="Browallia New" w:cs="Browallia New"/>
                <w:b/>
                <w:bCs/>
                <w:color w:val="000000"/>
                <w:sz w:val="26"/>
                <w:szCs w:val="26"/>
              </w:rPr>
            </w:pPr>
            <w:r w:rsidRPr="00773A95">
              <w:rPr>
                <w:rFonts w:ascii="Browallia New" w:eastAsia="Arial Unicode MS" w:hAnsi="Browallia New" w:cs="Browallia New"/>
                <w:b/>
                <w:bCs/>
                <w:sz w:val="26"/>
                <w:szCs w:val="26"/>
                <w:cs/>
              </w:rPr>
              <w:t xml:space="preserve">พ.ศ. </w:t>
            </w:r>
            <w:r w:rsidR="00435D73" w:rsidRPr="00435D73">
              <w:rPr>
                <w:rFonts w:ascii="Browallia New" w:eastAsia="Arial Unicode MS" w:hAnsi="Browallia New" w:cs="Browallia New"/>
                <w:b/>
                <w:bCs/>
                <w:sz w:val="26"/>
                <w:szCs w:val="26"/>
              </w:rPr>
              <w:t>2565</w:t>
            </w:r>
          </w:p>
          <w:p w14:paraId="3990E29B" w14:textId="77777777" w:rsidR="00B15765" w:rsidRPr="00773A95" w:rsidRDefault="00B15765" w:rsidP="00725E24">
            <w:pPr>
              <w:widowControl w:val="0"/>
              <w:ind w:right="-72"/>
              <w:jc w:val="right"/>
              <w:rPr>
                <w:rFonts w:ascii="Browallia New" w:eastAsia="Arial Unicode MS" w:hAnsi="Browallia New" w:cs="Browallia New"/>
                <w:b/>
                <w:bCs/>
                <w:color w:val="000000"/>
                <w:sz w:val="26"/>
                <w:szCs w:val="26"/>
              </w:rPr>
            </w:pPr>
            <w:r w:rsidRPr="00773A95">
              <w:rPr>
                <w:rFonts w:ascii="Browallia New" w:eastAsia="Arial Unicode MS" w:hAnsi="Browallia New" w:cs="Browallia New"/>
                <w:b/>
                <w:bCs/>
                <w:color w:val="000000"/>
                <w:sz w:val="26"/>
                <w:szCs w:val="26"/>
                <w:cs/>
              </w:rPr>
              <w:t>ล้านบาท</w:t>
            </w:r>
          </w:p>
        </w:tc>
        <w:tc>
          <w:tcPr>
            <w:tcW w:w="1873" w:type="dxa"/>
            <w:tcBorders>
              <w:bottom w:val="single" w:sz="4" w:space="0" w:color="auto"/>
            </w:tcBorders>
            <w:shd w:val="clear" w:color="auto" w:fill="auto"/>
            <w:vAlign w:val="bottom"/>
          </w:tcPr>
          <w:p w14:paraId="0652363E" w14:textId="77777777" w:rsidR="00B15765" w:rsidRPr="00773A95" w:rsidRDefault="00B15765" w:rsidP="00725E24">
            <w:pPr>
              <w:widowControl w:val="0"/>
              <w:ind w:right="-72"/>
              <w:jc w:val="center"/>
              <w:rPr>
                <w:rFonts w:ascii="Browallia New" w:eastAsia="Arial Unicode MS" w:hAnsi="Browallia New" w:cs="Browallia New"/>
                <w:b/>
                <w:bCs/>
                <w:color w:val="000000"/>
                <w:sz w:val="26"/>
                <w:szCs w:val="26"/>
              </w:rPr>
            </w:pPr>
            <w:r w:rsidRPr="00773A95">
              <w:rPr>
                <w:rFonts w:ascii="Browallia New" w:eastAsia="Arial Unicode MS" w:hAnsi="Browallia New" w:cs="Browallia New"/>
                <w:b/>
                <w:bCs/>
                <w:color w:val="000000"/>
                <w:sz w:val="26"/>
                <w:szCs w:val="26"/>
                <w:cs/>
              </w:rPr>
              <w:t>ข้อมูลที่ไม่</w:t>
            </w:r>
          </w:p>
          <w:p w14:paraId="1AF7AB83" w14:textId="77777777" w:rsidR="00B15765" w:rsidRPr="00773A95" w:rsidRDefault="00B15765" w:rsidP="00725E24">
            <w:pPr>
              <w:jc w:val="center"/>
              <w:rPr>
                <w:rFonts w:ascii="Browallia New" w:hAnsi="Browallia New" w:cs="Browallia New"/>
                <w:sz w:val="26"/>
                <w:szCs w:val="26"/>
              </w:rPr>
            </w:pPr>
            <w:r w:rsidRPr="00773A95">
              <w:rPr>
                <w:rFonts w:ascii="Browallia New" w:eastAsia="Arial Unicode MS" w:hAnsi="Browallia New" w:cs="Browallia New"/>
                <w:b/>
                <w:bCs/>
                <w:color w:val="000000"/>
                <w:sz w:val="26"/>
                <w:szCs w:val="26"/>
                <w:cs/>
              </w:rPr>
              <w:t>สามารถสังเกตได้</w:t>
            </w:r>
          </w:p>
        </w:tc>
        <w:tc>
          <w:tcPr>
            <w:tcW w:w="1350" w:type="dxa"/>
            <w:tcBorders>
              <w:top w:val="single" w:sz="4" w:space="0" w:color="auto"/>
              <w:bottom w:val="single" w:sz="4" w:space="0" w:color="auto"/>
            </w:tcBorders>
            <w:vAlign w:val="bottom"/>
          </w:tcPr>
          <w:p w14:paraId="2A7B82E7" w14:textId="721D7167" w:rsidR="00B15765" w:rsidRPr="00773A95" w:rsidRDefault="00435D73" w:rsidP="00725E24">
            <w:pPr>
              <w:widowControl w:val="0"/>
              <w:ind w:right="-72"/>
              <w:jc w:val="right"/>
              <w:rPr>
                <w:rFonts w:ascii="Browallia New" w:eastAsia="Arial Unicode MS" w:hAnsi="Browallia New" w:cs="Browallia New"/>
                <w:b/>
                <w:bCs/>
                <w:color w:val="000000"/>
                <w:sz w:val="26"/>
                <w:szCs w:val="26"/>
              </w:rPr>
            </w:pPr>
            <w:r w:rsidRPr="00435D73">
              <w:rPr>
                <w:rFonts w:ascii="Browallia New" w:eastAsia="Arial Unicode MS" w:hAnsi="Browallia New" w:cs="Browallia New"/>
                <w:b/>
                <w:bCs/>
                <w:color w:val="000000"/>
                <w:sz w:val="26"/>
                <w:szCs w:val="26"/>
              </w:rPr>
              <w:t>31</w:t>
            </w:r>
            <w:r w:rsidR="00B15765" w:rsidRPr="00773A95">
              <w:rPr>
                <w:rFonts w:ascii="Browallia New" w:eastAsia="Arial Unicode MS" w:hAnsi="Browallia New" w:cs="Browallia New"/>
                <w:b/>
                <w:bCs/>
                <w:color w:val="000000"/>
                <w:sz w:val="26"/>
                <w:szCs w:val="26"/>
                <w:cs/>
              </w:rPr>
              <w:t xml:space="preserve"> ธันวาคม </w:t>
            </w:r>
          </w:p>
          <w:p w14:paraId="5F59A83D" w14:textId="65DB5ACE" w:rsidR="00B15765" w:rsidRPr="00773A95" w:rsidRDefault="00875916" w:rsidP="00725E24">
            <w:pPr>
              <w:widowControl w:val="0"/>
              <w:ind w:right="-72"/>
              <w:jc w:val="right"/>
              <w:rPr>
                <w:rFonts w:ascii="Browallia New" w:eastAsia="Arial Unicode MS" w:hAnsi="Browallia New" w:cs="Browallia New"/>
                <w:b/>
                <w:bCs/>
                <w:color w:val="000000"/>
                <w:sz w:val="26"/>
                <w:szCs w:val="26"/>
              </w:rPr>
            </w:pPr>
            <w:r w:rsidRPr="00773A95">
              <w:rPr>
                <w:rFonts w:ascii="Browallia New" w:eastAsia="Arial Unicode MS" w:hAnsi="Browallia New" w:cs="Browallia New"/>
                <w:b/>
                <w:bCs/>
                <w:sz w:val="26"/>
                <w:szCs w:val="26"/>
                <w:cs/>
              </w:rPr>
              <w:t xml:space="preserve">พ.ศ. </w:t>
            </w:r>
            <w:r w:rsidR="00435D73" w:rsidRPr="00435D73">
              <w:rPr>
                <w:rFonts w:ascii="Browallia New" w:eastAsia="Arial Unicode MS" w:hAnsi="Browallia New" w:cs="Browallia New"/>
                <w:b/>
                <w:bCs/>
                <w:sz w:val="26"/>
                <w:szCs w:val="26"/>
              </w:rPr>
              <w:t>2566</w:t>
            </w:r>
          </w:p>
        </w:tc>
        <w:tc>
          <w:tcPr>
            <w:tcW w:w="1350" w:type="dxa"/>
            <w:tcBorders>
              <w:top w:val="single" w:sz="4" w:space="0" w:color="auto"/>
              <w:bottom w:val="single" w:sz="4" w:space="0" w:color="auto"/>
            </w:tcBorders>
            <w:shd w:val="clear" w:color="auto" w:fill="auto"/>
            <w:vAlign w:val="bottom"/>
          </w:tcPr>
          <w:p w14:paraId="0D982194" w14:textId="524F87FE" w:rsidR="00B15765" w:rsidRPr="00773A95" w:rsidRDefault="00435D73" w:rsidP="00725E24">
            <w:pPr>
              <w:widowControl w:val="0"/>
              <w:ind w:right="-72"/>
              <w:jc w:val="right"/>
              <w:rPr>
                <w:rFonts w:ascii="Browallia New" w:eastAsia="Arial Unicode MS" w:hAnsi="Browallia New" w:cs="Browallia New"/>
                <w:b/>
                <w:bCs/>
                <w:color w:val="000000"/>
                <w:sz w:val="26"/>
                <w:szCs w:val="26"/>
              </w:rPr>
            </w:pPr>
            <w:r w:rsidRPr="00435D73">
              <w:rPr>
                <w:rFonts w:ascii="Browallia New" w:eastAsia="Arial Unicode MS" w:hAnsi="Browallia New" w:cs="Browallia New"/>
                <w:b/>
                <w:bCs/>
                <w:color w:val="000000"/>
                <w:sz w:val="26"/>
                <w:szCs w:val="26"/>
              </w:rPr>
              <w:t>31</w:t>
            </w:r>
            <w:r w:rsidR="00B15765" w:rsidRPr="00773A95">
              <w:rPr>
                <w:rFonts w:ascii="Browallia New" w:eastAsia="Arial Unicode MS" w:hAnsi="Browallia New" w:cs="Browallia New"/>
                <w:b/>
                <w:bCs/>
                <w:color w:val="000000"/>
                <w:sz w:val="26"/>
                <w:szCs w:val="26"/>
                <w:cs/>
              </w:rPr>
              <w:t xml:space="preserve"> ธันวาคม </w:t>
            </w:r>
          </w:p>
          <w:p w14:paraId="204CD015" w14:textId="0C626E37" w:rsidR="00B15765" w:rsidRPr="00773A95" w:rsidRDefault="00875916" w:rsidP="00725E24">
            <w:pPr>
              <w:widowControl w:val="0"/>
              <w:ind w:right="-72"/>
              <w:jc w:val="right"/>
              <w:rPr>
                <w:rFonts w:ascii="Browallia New" w:eastAsia="Arial Unicode MS" w:hAnsi="Browallia New" w:cs="Browallia New"/>
                <w:b/>
                <w:bCs/>
                <w:sz w:val="26"/>
                <w:szCs w:val="26"/>
              </w:rPr>
            </w:pPr>
            <w:r w:rsidRPr="00773A95">
              <w:rPr>
                <w:rFonts w:ascii="Browallia New" w:eastAsia="Arial Unicode MS" w:hAnsi="Browallia New" w:cs="Browallia New"/>
                <w:b/>
                <w:bCs/>
                <w:sz w:val="26"/>
                <w:szCs w:val="26"/>
                <w:cs/>
              </w:rPr>
              <w:t xml:space="preserve">พ.ศ. </w:t>
            </w:r>
            <w:r w:rsidR="00435D73" w:rsidRPr="00435D73">
              <w:rPr>
                <w:rFonts w:ascii="Browallia New" w:eastAsia="Arial Unicode MS" w:hAnsi="Browallia New" w:cs="Browallia New"/>
                <w:b/>
                <w:bCs/>
                <w:sz w:val="26"/>
                <w:szCs w:val="26"/>
              </w:rPr>
              <w:t>2565</w:t>
            </w:r>
          </w:p>
        </w:tc>
      </w:tr>
      <w:tr w:rsidR="006B650C" w:rsidRPr="00773A95" w14:paraId="62DF31A0" w14:textId="77777777" w:rsidTr="00873662">
        <w:trPr>
          <w:trHeight w:val="323"/>
        </w:trPr>
        <w:tc>
          <w:tcPr>
            <w:tcW w:w="2534" w:type="dxa"/>
            <w:shd w:val="clear" w:color="auto" w:fill="auto"/>
          </w:tcPr>
          <w:p w14:paraId="0E88A439" w14:textId="77777777" w:rsidR="006B650C" w:rsidRPr="00773A95" w:rsidRDefault="006B650C" w:rsidP="006B650C">
            <w:pPr>
              <w:widowControl w:val="0"/>
              <w:ind w:left="27"/>
              <w:rPr>
                <w:rFonts w:ascii="Browallia New" w:eastAsia="Arial Unicode MS" w:hAnsi="Browallia New" w:cs="Browallia New"/>
                <w:b/>
                <w:bCs/>
                <w:color w:val="000000"/>
                <w:szCs w:val="26"/>
              </w:rPr>
            </w:pPr>
          </w:p>
        </w:tc>
        <w:tc>
          <w:tcPr>
            <w:tcW w:w="1190" w:type="dxa"/>
            <w:tcBorders>
              <w:top w:val="single" w:sz="4" w:space="0" w:color="auto"/>
            </w:tcBorders>
            <w:shd w:val="clear" w:color="auto" w:fill="FAFAFA"/>
          </w:tcPr>
          <w:p w14:paraId="2B10CC7D" w14:textId="77777777" w:rsidR="006B650C" w:rsidRPr="00773A95" w:rsidRDefault="006B650C" w:rsidP="006B650C">
            <w:pPr>
              <w:widowControl w:val="0"/>
              <w:ind w:right="-72"/>
              <w:jc w:val="right"/>
              <w:rPr>
                <w:rFonts w:ascii="Browallia New" w:eastAsia="Arial Unicode MS" w:hAnsi="Browallia New" w:cs="Browallia New"/>
                <w:b/>
                <w:bCs/>
                <w:color w:val="000000"/>
                <w:sz w:val="26"/>
                <w:szCs w:val="26"/>
                <w:cs/>
              </w:rPr>
            </w:pPr>
          </w:p>
        </w:tc>
        <w:tc>
          <w:tcPr>
            <w:tcW w:w="1279" w:type="dxa"/>
            <w:tcBorders>
              <w:top w:val="single" w:sz="4" w:space="0" w:color="auto"/>
            </w:tcBorders>
            <w:shd w:val="clear" w:color="auto" w:fill="auto"/>
          </w:tcPr>
          <w:p w14:paraId="3E81B093" w14:textId="77777777" w:rsidR="006B650C" w:rsidRPr="00773A95" w:rsidRDefault="006B650C" w:rsidP="006B650C">
            <w:pPr>
              <w:widowControl w:val="0"/>
              <w:ind w:right="-72"/>
              <w:jc w:val="right"/>
              <w:rPr>
                <w:rFonts w:ascii="Browallia New" w:eastAsia="Arial Unicode MS" w:hAnsi="Browallia New" w:cs="Browallia New"/>
                <w:b/>
                <w:bCs/>
                <w:color w:val="000000"/>
                <w:sz w:val="26"/>
                <w:szCs w:val="26"/>
                <w:cs/>
              </w:rPr>
            </w:pPr>
          </w:p>
        </w:tc>
        <w:tc>
          <w:tcPr>
            <w:tcW w:w="1873" w:type="dxa"/>
            <w:tcBorders>
              <w:top w:val="single" w:sz="4" w:space="0" w:color="auto"/>
            </w:tcBorders>
            <w:shd w:val="clear" w:color="auto" w:fill="auto"/>
          </w:tcPr>
          <w:p w14:paraId="105FD717" w14:textId="77777777" w:rsidR="006B650C" w:rsidRPr="00773A95" w:rsidRDefault="006B650C" w:rsidP="006B650C">
            <w:pPr>
              <w:widowControl w:val="0"/>
              <w:ind w:right="-72"/>
              <w:jc w:val="center"/>
              <w:rPr>
                <w:rFonts w:ascii="Browallia New" w:eastAsia="Arial Unicode MS" w:hAnsi="Browallia New" w:cs="Browallia New"/>
                <w:b/>
                <w:bCs/>
                <w:color w:val="000000"/>
                <w:sz w:val="26"/>
                <w:szCs w:val="26"/>
                <w:cs/>
              </w:rPr>
            </w:pPr>
          </w:p>
        </w:tc>
        <w:tc>
          <w:tcPr>
            <w:tcW w:w="1350" w:type="dxa"/>
            <w:tcBorders>
              <w:top w:val="single" w:sz="4" w:space="0" w:color="auto"/>
            </w:tcBorders>
            <w:shd w:val="clear" w:color="auto" w:fill="FAFAFA"/>
          </w:tcPr>
          <w:p w14:paraId="47CB3F1C" w14:textId="77777777" w:rsidR="006B650C" w:rsidRPr="00773A95" w:rsidRDefault="006B650C" w:rsidP="006B650C">
            <w:pPr>
              <w:widowControl w:val="0"/>
              <w:ind w:right="-72"/>
              <w:jc w:val="right"/>
              <w:rPr>
                <w:rFonts w:ascii="Browallia New" w:eastAsia="Arial Unicode MS" w:hAnsi="Browallia New" w:cs="Browallia New"/>
                <w:b/>
                <w:bCs/>
                <w:sz w:val="26"/>
                <w:szCs w:val="26"/>
                <w:cs/>
              </w:rPr>
            </w:pPr>
          </w:p>
        </w:tc>
        <w:tc>
          <w:tcPr>
            <w:tcW w:w="1350" w:type="dxa"/>
            <w:tcBorders>
              <w:top w:val="single" w:sz="4" w:space="0" w:color="auto"/>
            </w:tcBorders>
            <w:shd w:val="clear" w:color="auto" w:fill="auto"/>
          </w:tcPr>
          <w:p w14:paraId="5B40E006" w14:textId="77777777" w:rsidR="006B650C" w:rsidRPr="00773A95" w:rsidRDefault="006B650C" w:rsidP="006B650C">
            <w:pPr>
              <w:widowControl w:val="0"/>
              <w:ind w:right="-72"/>
              <w:jc w:val="right"/>
              <w:rPr>
                <w:rFonts w:ascii="Browallia New" w:eastAsia="Arial Unicode MS" w:hAnsi="Browallia New" w:cs="Browallia New"/>
                <w:b/>
                <w:bCs/>
                <w:sz w:val="26"/>
                <w:szCs w:val="26"/>
                <w:cs/>
              </w:rPr>
            </w:pPr>
          </w:p>
        </w:tc>
      </w:tr>
      <w:tr w:rsidR="009411AD" w:rsidRPr="00773A95" w14:paraId="5BCFA2D6" w14:textId="77777777" w:rsidTr="00873662">
        <w:trPr>
          <w:trHeight w:val="619"/>
        </w:trPr>
        <w:tc>
          <w:tcPr>
            <w:tcW w:w="2534" w:type="dxa"/>
            <w:shd w:val="clear" w:color="auto" w:fill="auto"/>
          </w:tcPr>
          <w:p w14:paraId="3C2289E1" w14:textId="77777777" w:rsidR="009411AD" w:rsidRPr="00773A95" w:rsidRDefault="009411AD" w:rsidP="009411AD">
            <w:pPr>
              <w:widowControl w:val="0"/>
              <w:ind w:left="27" w:right="-113"/>
              <w:rPr>
                <w:rFonts w:ascii="Browallia New" w:eastAsia="Arial Unicode MS" w:hAnsi="Browallia New" w:cs="Browallia New"/>
                <w:szCs w:val="26"/>
              </w:rPr>
            </w:pPr>
            <w:r w:rsidRPr="00773A95">
              <w:rPr>
                <w:rFonts w:ascii="Browallia New" w:eastAsia="Arial Unicode MS" w:hAnsi="Browallia New" w:cs="Browallia New"/>
                <w:szCs w:val="26"/>
                <w:cs/>
              </w:rPr>
              <w:t>สินทรัพย์ทางการเงินที่วัด</w:t>
            </w:r>
          </w:p>
          <w:p w14:paraId="6E3D1C17" w14:textId="77777777" w:rsidR="009411AD" w:rsidRPr="00773A95" w:rsidRDefault="009411AD" w:rsidP="009411AD">
            <w:pPr>
              <w:widowControl w:val="0"/>
              <w:ind w:left="27" w:right="-113"/>
              <w:rPr>
                <w:rFonts w:ascii="Browallia New" w:eastAsia="Arial Unicode MS" w:hAnsi="Browallia New" w:cs="Browallia New"/>
                <w:szCs w:val="26"/>
              </w:rPr>
            </w:pPr>
            <w:r w:rsidRPr="00773A95">
              <w:rPr>
                <w:rFonts w:ascii="Browallia New" w:eastAsia="Arial Unicode MS" w:hAnsi="Browallia New" w:cs="Browallia New"/>
                <w:szCs w:val="26"/>
                <w:cs/>
              </w:rPr>
              <w:t xml:space="preserve">   มูลค่าด้วยมูลค่ายุติธรรม</w:t>
            </w:r>
          </w:p>
          <w:p w14:paraId="6906961A" w14:textId="246D55C1" w:rsidR="009411AD" w:rsidRPr="00773A95" w:rsidRDefault="009411AD" w:rsidP="009411AD">
            <w:pPr>
              <w:widowControl w:val="0"/>
              <w:ind w:left="27" w:right="-113"/>
              <w:rPr>
                <w:rFonts w:ascii="Browallia New" w:eastAsia="Arial Unicode MS" w:hAnsi="Browallia New" w:cs="Browallia New"/>
                <w:szCs w:val="26"/>
              </w:rPr>
            </w:pPr>
            <w:r w:rsidRPr="00773A95">
              <w:rPr>
                <w:rFonts w:ascii="Browallia New" w:eastAsia="Arial Unicode MS" w:hAnsi="Browallia New" w:cs="Browallia New"/>
                <w:szCs w:val="26"/>
                <w:cs/>
              </w:rPr>
              <w:t xml:space="preserve">   ผ่านกำไรขาดทุนเบ็ดเสร็จอื่น</w:t>
            </w:r>
          </w:p>
        </w:tc>
        <w:tc>
          <w:tcPr>
            <w:tcW w:w="1190" w:type="dxa"/>
            <w:shd w:val="clear" w:color="auto" w:fill="FAFAFA"/>
          </w:tcPr>
          <w:p w14:paraId="3CB96359" w14:textId="26B4DEBC" w:rsidR="009411AD" w:rsidRPr="00773A95" w:rsidRDefault="00435D73" w:rsidP="009411AD">
            <w:pPr>
              <w:ind w:left="-86"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93116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891</w:t>
            </w:r>
          </w:p>
        </w:tc>
        <w:tc>
          <w:tcPr>
            <w:tcW w:w="1279" w:type="dxa"/>
            <w:shd w:val="clear" w:color="auto" w:fill="auto"/>
          </w:tcPr>
          <w:p w14:paraId="2F25297F" w14:textId="052657DC" w:rsidR="009411AD" w:rsidRPr="00773A95" w:rsidRDefault="00435D73" w:rsidP="009411AD">
            <w:pPr>
              <w:ind w:left="-86"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5</w:t>
            </w:r>
            <w:r w:rsidR="009411AD" w:rsidRPr="00773A95">
              <w:rPr>
                <w:rFonts w:ascii="Browallia New" w:eastAsia="Arial Unicode MS" w:hAnsi="Browallia New" w:cs="Browallia New"/>
                <w:sz w:val="26"/>
                <w:szCs w:val="26"/>
                <w:lang w:val="en-US"/>
              </w:rPr>
              <w:t>,</w:t>
            </w:r>
            <w:r w:rsidRPr="00435D73">
              <w:rPr>
                <w:rFonts w:ascii="Browallia New" w:eastAsia="Arial Unicode MS" w:hAnsi="Browallia New" w:cs="Browallia New"/>
                <w:sz w:val="26"/>
                <w:szCs w:val="26"/>
              </w:rPr>
              <w:t>161</w:t>
            </w:r>
          </w:p>
        </w:tc>
        <w:tc>
          <w:tcPr>
            <w:tcW w:w="1873" w:type="dxa"/>
            <w:shd w:val="clear" w:color="auto" w:fill="auto"/>
          </w:tcPr>
          <w:p w14:paraId="3FB5B0A6" w14:textId="77777777" w:rsidR="009411AD" w:rsidRPr="00773A95" w:rsidRDefault="009411AD" w:rsidP="009411AD">
            <w:pPr>
              <w:widowControl w:val="0"/>
              <w:ind w:left="-121" w:right="-104"/>
              <w:jc w:val="center"/>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อัตราคิดลด</w:t>
            </w:r>
          </w:p>
          <w:p w14:paraId="38469D08" w14:textId="77777777" w:rsidR="009411AD" w:rsidRPr="00773A95" w:rsidRDefault="009411AD" w:rsidP="009411AD">
            <w:pPr>
              <w:widowControl w:val="0"/>
              <w:ind w:left="-121" w:right="-104"/>
              <w:jc w:val="center"/>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ที่ปรับความเสี่ยง</w:t>
            </w:r>
          </w:p>
        </w:tc>
        <w:tc>
          <w:tcPr>
            <w:tcW w:w="1350" w:type="dxa"/>
            <w:shd w:val="clear" w:color="auto" w:fill="FAFAFA"/>
          </w:tcPr>
          <w:p w14:paraId="080315C0" w14:textId="1077C13F" w:rsidR="009411AD" w:rsidRPr="00773A95" w:rsidRDefault="00A46792" w:rsidP="009411AD">
            <w:pPr>
              <w:widowControl w:val="0"/>
              <w:ind w:right="-72"/>
              <w:jc w:val="right"/>
              <w:rPr>
                <w:rFonts w:ascii="Browallia New" w:eastAsia="Arial Unicode MS" w:hAnsi="Browallia New" w:cs="Browallia New"/>
                <w:sz w:val="26"/>
                <w:szCs w:val="26"/>
                <w:cs/>
                <w:lang w:val="en-US"/>
              </w:rPr>
            </w:pPr>
            <w:r w:rsidRPr="00773A95">
              <w:rPr>
                <w:rFonts w:ascii="Browallia New" w:eastAsia="Arial Unicode MS" w:hAnsi="Browallia New" w:cs="Browallia New"/>
                <w:sz w:val="26"/>
                <w:szCs w:val="26"/>
                <w:cs/>
              </w:rPr>
              <w:t xml:space="preserve">ร้อยละ </w:t>
            </w:r>
            <w:r w:rsidR="00435D73" w:rsidRPr="00435D73">
              <w:rPr>
                <w:rFonts w:ascii="Browallia New" w:eastAsia="Arial Unicode MS" w:hAnsi="Browallia New" w:cs="Browallia New"/>
                <w:sz w:val="26"/>
                <w:szCs w:val="26"/>
              </w:rPr>
              <w:t>8</w:t>
            </w:r>
            <w:r w:rsidR="00F42168"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55</w:t>
            </w:r>
          </w:p>
        </w:tc>
        <w:tc>
          <w:tcPr>
            <w:tcW w:w="1350" w:type="dxa"/>
            <w:shd w:val="clear" w:color="auto" w:fill="auto"/>
          </w:tcPr>
          <w:p w14:paraId="7966120E" w14:textId="187BA94D" w:rsidR="009411AD" w:rsidRPr="00773A95" w:rsidRDefault="009411AD" w:rsidP="009411AD">
            <w:pPr>
              <w:widowControl w:val="0"/>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 xml:space="preserve">ร้อยละ </w:t>
            </w:r>
            <w:r w:rsidR="00435D73" w:rsidRPr="00435D73">
              <w:rPr>
                <w:rFonts w:ascii="Browallia New" w:eastAsia="Arial Unicode MS" w:hAnsi="Browallia New" w:cs="Browallia New"/>
                <w:sz w:val="26"/>
                <w:szCs w:val="26"/>
              </w:rPr>
              <w:t>9</w:t>
            </w:r>
            <w:r w:rsidRPr="00773A95">
              <w:rPr>
                <w:rFonts w:ascii="Browallia New" w:eastAsia="Arial Unicode MS" w:hAnsi="Browallia New" w:cs="Browallia New"/>
                <w:sz w:val="26"/>
                <w:szCs w:val="26"/>
                <w:lang w:val="en-US"/>
              </w:rPr>
              <w:t>.</w:t>
            </w:r>
            <w:r w:rsidR="00435D73" w:rsidRPr="00435D73">
              <w:rPr>
                <w:rFonts w:ascii="Browallia New" w:eastAsia="Arial Unicode MS" w:hAnsi="Browallia New" w:cs="Browallia New"/>
                <w:sz w:val="26"/>
                <w:szCs w:val="26"/>
              </w:rPr>
              <w:t>02</w:t>
            </w:r>
          </w:p>
        </w:tc>
      </w:tr>
      <w:tr w:rsidR="009411AD" w:rsidRPr="00773A95" w14:paraId="3F4C79DC" w14:textId="77777777" w:rsidTr="00873662">
        <w:trPr>
          <w:trHeight w:val="561"/>
        </w:trPr>
        <w:tc>
          <w:tcPr>
            <w:tcW w:w="2534" w:type="dxa"/>
            <w:shd w:val="clear" w:color="auto" w:fill="auto"/>
          </w:tcPr>
          <w:p w14:paraId="47A6E068" w14:textId="77777777" w:rsidR="009411AD" w:rsidRPr="00773A95" w:rsidRDefault="009411AD" w:rsidP="009411AD">
            <w:pPr>
              <w:ind w:left="27"/>
              <w:rPr>
                <w:rFonts w:ascii="Browallia New" w:eastAsia="Arial Unicode MS" w:hAnsi="Browallia New" w:cs="Browallia New"/>
                <w:szCs w:val="26"/>
                <w:cs/>
              </w:rPr>
            </w:pPr>
          </w:p>
        </w:tc>
        <w:tc>
          <w:tcPr>
            <w:tcW w:w="1190" w:type="dxa"/>
            <w:shd w:val="clear" w:color="auto" w:fill="FAFAFA"/>
          </w:tcPr>
          <w:p w14:paraId="67FBC880" w14:textId="77777777" w:rsidR="009411AD" w:rsidRPr="00773A95" w:rsidRDefault="009411AD" w:rsidP="009411AD">
            <w:pPr>
              <w:rPr>
                <w:rFonts w:ascii="Browallia New" w:eastAsia="Arial Unicode MS" w:hAnsi="Browallia New" w:cs="Browallia New"/>
                <w:sz w:val="26"/>
                <w:szCs w:val="26"/>
              </w:rPr>
            </w:pPr>
          </w:p>
        </w:tc>
        <w:tc>
          <w:tcPr>
            <w:tcW w:w="1279" w:type="dxa"/>
            <w:shd w:val="clear" w:color="auto" w:fill="auto"/>
          </w:tcPr>
          <w:p w14:paraId="4147C4B8" w14:textId="77777777" w:rsidR="009411AD" w:rsidRPr="00773A95" w:rsidRDefault="009411AD" w:rsidP="009411AD">
            <w:pPr>
              <w:rPr>
                <w:rFonts w:ascii="Browallia New" w:eastAsia="Arial Unicode MS" w:hAnsi="Browallia New" w:cs="Browallia New"/>
                <w:sz w:val="26"/>
                <w:szCs w:val="26"/>
              </w:rPr>
            </w:pPr>
          </w:p>
        </w:tc>
        <w:tc>
          <w:tcPr>
            <w:tcW w:w="1873" w:type="dxa"/>
            <w:shd w:val="clear" w:color="auto" w:fill="auto"/>
          </w:tcPr>
          <w:p w14:paraId="7952A819" w14:textId="77777777" w:rsidR="009411AD" w:rsidRPr="00773A95" w:rsidRDefault="009411AD" w:rsidP="009411AD">
            <w:pPr>
              <w:widowControl w:val="0"/>
              <w:ind w:left="-121" w:right="-104"/>
              <w:jc w:val="center"/>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อัตราการเติบโตของ</w:t>
            </w:r>
          </w:p>
          <w:p w14:paraId="7307BE71" w14:textId="77777777" w:rsidR="009411AD" w:rsidRPr="00773A95" w:rsidRDefault="009411AD" w:rsidP="009411AD">
            <w:pPr>
              <w:widowControl w:val="0"/>
              <w:ind w:left="-121" w:right="-104"/>
              <w:jc w:val="center"/>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ราคาที่ดิน</w:t>
            </w:r>
          </w:p>
        </w:tc>
        <w:tc>
          <w:tcPr>
            <w:tcW w:w="1350" w:type="dxa"/>
            <w:shd w:val="clear" w:color="auto" w:fill="FAFAFA"/>
          </w:tcPr>
          <w:p w14:paraId="0B21DC88" w14:textId="1714CDF3" w:rsidR="009411AD" w:rsidRPr="00773A95" w:rsidRDefault="00A46792" w:rsidP="009411AD">
            <w:pPr>
              <w:widowControl w:val="0"/>
              <w:ind w:right="-72"/>
              <w:jc w:val="right"/>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 xml:space="preserve">ร้อยละ </w:t>
            </w:r>
            <w:r w:rsidR="00435D73" w:rsidRPr="00435D73">
              <w:rPr>
                <w:rFonts w:ascii="Browallia New" w:eastAsia="Arial Unicode MS" w:hAnsi="Browallia New" w:cs="Browallia New"/>
                <w:sz w:val="26"/>
                <w:szCs w:val="26"/>
              </w:rPr>
              <w:t>10</w:t>
            </w:r>
            <w:r w:rsidR="00980896" w:rsidRPr="00773A95">
              <w:rPr>
                <w:rFonts w:ascii="Browallia New" w:eastAsia="Arial Unicode MS" w:hAnsi="Browallia New" w:cs="Browallia New"/>
                <w:sz w:val="26"/>
                <w:szCs w:val="26"/>
                <w:lang w:val="en-US"/>
              </w:rPr>
              <w:t>.</w:t>
            </w:r>
            <w:r w:rsidR="00435D73" w:rsidRPr="00435D73">
              <w:rPr>
                <w:rFonts w:ascii="Browallia New" w:eastAsia="Arial Unicode MS" w:hAnsi="Browallia New" w:cs="Browallia New"/>
                <w:sz w:val="26"/>
                <w:szCs w:val="26"/>
              </w:rPr>
              <w:t>05</w:t>
            </w:r>
          </w:p>
        </w:tc>
        <w:tc>
          <w:tcPr>
            <w:tcW w:w="1350" w:type="dxa"/>
            <w:shd w:val="clear" w:color="auto" w:fill="auto"/>
          </w:tcPr>
          <w:p w14:paraId="2D15FB0A" w14:textId="37FC8DBF" w:rsidR="009411AD" w:rsidRPr="00773A95" w:rsidRDefault="009411AD" w:rsidP="009411AD">
            <w:pPr>
              <w:widowControl w:val="0"/>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ร้อยละ</w:t>
            </w:r>
            <w:r w:rsidRPr="00773A95">
              <w:rPr>
                <w:rFonts w:ascii="Browallia New" w:eastAsia="Arial Unicode MS" w:hAnsi="Browallia New" w:cs="Browallia New"/>
                <w:sz w:val="26"/>
                <w:szCs w:val="26"/>
              </w:rPr>
              <w:t xml:space="preserve"> </w:t>
            </w:r>
            <w:r w:rsidR="00435D73" w:rsidRPr="00435D73">
              <w:rPr>
                <w:rFonts w:ascii="Browallia New" w:eastAsia="Arial Unicode MS" w:hAnsi="Browallia New" w:cs="Browallia New"/>
                <w:sz w:val="26"/>
                <w:szCs w:val="26"/>
              </w:rPr>
              <w:t>10</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05</w:t>
            </w:r>
          </w:p>
        </w:tc>
      </w:tr>
    </w:tbl>
    <w:p w14:paraId="78CBBFAB" w14:textId="0828B8BB" w:rsidR="00DF0FE1" w:rsidRPr="00773A95" w:rsidRDefault="00DF0FE1" w:rsidP="0073449D">
      <w:pPr>
        <w:contextualSpacing/>
        <w:jc w:val="thaiDistribute"/>
        <w:rPr>
          <w:rFonts w:ascii="Browallia New" w:eastAsia="Arial Unicode MS" w:hAnsi="Browallia New" w:cs="Browallia New"/>
          <w:szCs w:val="26"/>
        </w:rPr>
      </w:pPr>
    </w:p>
    <w:tbl>
      <w:tblPr>
        <w:tblW w:w="9576" w:type="dxa"/>
        <w:tblInd w:w="-126" w:type="dxa"/>
        <w:tblLayout w:type="fixed"/>
        <w:tblLook w:val="04A0" w:firstRow="1" w:lastRow="0" w:firstColumn="1" w:lastColumn="0" w:noHBand="0" w:noVBand="1"/>
      </w:tblPr>
      <w:tblGrid>
        <w:gridCol w:w="2535"/>
        <w:gridCol w:w="1190"/>
        <w:gridCol w:w="1276"/>
        <w:gridCol w:w="1875"/>
        <w:gridCol w:w="1350"/>
        <w:gridCol w:w="1350"/>
      </w:tblGrid>
      <w:tr w:rsidR="002A1855" w:rsidRPr="00773A95" w14:paraId="0394EBA6" w14:textId="77777777" w:rsidTr="00873662">
        <w:trPr>
          <w:trHeight w:val="323"/>
        </w:trPr>
        <w:tc>
          <w:tcPr>
            <w:tcW w:w="2535" w:type="dxa"/>
            <w:shd w:val="clear" w:color="auto" w:fill="auto"/>
            <w:vAlign w:val="center"/>
          </w:tcPr>
          <w:p w14:paraId="43598463" w14:textId="77777777" w:rsidR="002A1855" w:rsidRPr="00773A95" w:rsidRDefault="002A1855" w:rsidP="00725E24">
            <w:pPr>
              <w:widowControl w:val="0"/>
              <w:ind w:left="27"/>
              <w:jc w:val="right"/>
              <w:rPr>
                <w:rFonts w:ascii="Browallia New" w:eastAsia="Arial Unicode MS" w:hAnsi="Browallia New" w:cs="Browallia New"/>
                <w:b/>
                <w:bCs/>
                <w:color w:val="000000"/>
                <w:szCs w:val="26"/>
                <w:cs/>
              </w:rPr>
            </w:pPr>
          </w:p>
        </w:tc>
        <w:tc>
          <w:tcPr>
            <w:tcW w:w="7041" w:type="dxa"/>
            <w:gridSpan w:val="5"/>
            <w:tcBorders>
              <w:top w:val="single" w:sz="4" w:space="0" w:color="auto"/>
              <w:bottom w:val="single" w:sz="4" w:space="0" w:color="auto"/>
            </w:tcBorders>
          </w:tcPr>
          <w:p w14:paraId="5C38A168" w14:textId="27C64B17" w:rsidR="002A1855" w:rsidRPr="00773A95" w:rsidRDefault="002A1855" w:rsidP="00725E24">
            <w:pPr>
              <w:widowControl w:val="0"/>
              <w:ind w:right="-72"/>
              <w:jc w:val="right"/>
              <w:rPr>
                <w:rFonts w:ascii="Browallia New" w:eastAsia="Arial Unicode MS" w:hAnsi="Browallia New" w:cs="Browallia New"/>
                <w:b/>
                <w:bCs/>
                <w:color w:val="000000"/>
                <w:szCs w:val="26"/>
                <w:cs/>
              </w:rPr>
            </w:pPr>
            <w:r w:rsidRPr="00773A95">
              <w:rPr>
                <w:rFonts w:ascii="Browallia New" w:eastAsia="Arial Unicode MS" w:hAnsi="Browallia New" w:cs="Browallia New"/>
                <w:b/>
                <w:bCs/>
                <w:color w:val="000000"/>
                <w:szCs w:val="26"/>
                <w:cs/>
              </w:rPr>
              <w:t>งบการเงินเฉพาะกิจการ</w:t>
            </w:r>
          </w:p>
        </w:tc>
      </w:tr>
      <w:tr w:rsidR="007F18A6" w:rsidRPr="00773A95" w14:paraId="05650DB4" w14:textId="77777777" w:rsidTr="00873662">
        <w:trPr>
          <w:trHeight w:val="310"/>
        </w:trPr>
        <w:tc>
          <w:tcPr>
            <w:tcW w:w="2535" w:type="dxa"/>
            <w:shd w:val="clear" w:color="auto" w:fill="auto"/>
          </w:tcPr>
          <w:p w14:paraId="0321031E" w14:textId="77777777" w:rsidR="007F18A6" w:rsidRPr="00773A95" w:rsidRDefault="007F18A6" w:rsidP="00725E24">
            <w:pPr>
              <w:widowControl w:val="0"/>
              <w:ind w:left="27"/>
              <w:rPr>
                <w:rFonts w:ascii="Browallia New" w:eastAsia="Arial Unicode MS" w:hAnsi="Browallia New" w:cs="Browallia New"/>
                <w:b/>
                <w:bCs/>
                <w:color w:val="000000"/>
                <w:szCs w:val="26"/>
              </w:rPr>
            </w:pPr>
          </w:p>
        </w:tc>
        <w:tc>
          <w:tcPr>
            <w:tcW w:w="2466" w:type="dxa"/>
            <w:gridSpan w:val="2"/>
            <w:tcBorders>
              <w:top w:val="single" w:sz="4" w:space="0" w:color="auto"/>
              <w:bottom w:val="single" w:sz="4" w:space="0" w:color="auto"/>
            </w:tcBorders>
          </w:tcPr>
          <w:p w14:paraId="111F0013" w14:textId="77777777" w:rsidR="007F18A6" w:rsidRPr="00773A95" w:rsidRDefault="007F18A6" w:rsidP="00725E24">
            <w:pPr>
              <w:widowControl w:val="0"/>
              <w:ind w:right="-75"/>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มูลค่ายุติธรรม</w:t>
            </w:r>
          </w:p>
        </w:tc>
        <w:tc>
          <w:tcPr>
            <w:tcW w:w="1875" w:type="dxa"/>
            <w:tcBorders>
              <w:top w:val="single" w:sz="4" w:space="0" w:color="auto"/>
            </w:tcBorders>
            <w:shd w:val="clear" w:color="auto" w:fill="auto"/>
            <w:vAlign w:val="bottom"/>
          </w:tcPr>
          <w:p w14:paraId="6D529CB6" w14:textId="77777777" w:rsidR="007F18A6" w:rsidRPr="00773A95" w:rsidRDefault="007F18A6" w:rsidP="00725E24">
            <w:pPr>
              <w:widowControl w:val="0"/>
              <w:ind w:right="-72"/>
              <w:jc w:val="center"/>
              <w:rPr>
                <w:rFonts w:ascii="Browallia New" w:eastAsia="Arial Unicode MS" w:hAnsi="Browallia New" w:cs="Browallia New"/>
                <w:b/>
                <w:bCs/>
                <w:color w:val="000000"/>
                <w:szCs w:val="26"/>
              </w:rPr>
            </w:pPr>
          </w:p>
        </w:tc>
        <w:tc>
          <w:tcPr>
            <w:tcW w:w="2700" w:type="dxa"/>
            <w:gridSpan w:val="2"/>
            <w:tcBorders>
              <w:top w:val="single" w:sz="4" w:space="0" w:color="auto"/>
              <w:bottom w:val="single" w:sz="4" w:space="0" w:color="auto"/>
            </w:tcBorders>
          </w:tcPr>
          <w:p w14:paraId="269D8E33" w14:textId="77777777" w:rsidR="007F18A6" w:rsidRPr="00773A95" w:rsidRDefault="007F18A6" w:rsidP="00725E24">
            <w:pPr>
              <w:widowControl w:val="0"/>
              <w:ind w:right="-114"/>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ช่วงของข้อมูล</w:t>
            </w:r>
          </w:p>
        </w:tc>
      </w:tr>
      <w:tr w:rsidR="006B650C" w:rsidRPr="00773A95" w14:paraId="5B6B3ED0" w14:textId="77777777" w:rsidTr="00873662">
        <w:trPr>
          <w:trHeight w:val="969"/>
        </w:trPr>
        <w:tc>
          <w:tcPr>
            <w:tcW w:w="2535" w:type="dxa"/>
            <w:shd w:val="clear" w:color="auto" w:fill="auto"/>
          </w:tcPr>
          <w:p w14:paraId="10CB5755" w14:textId="77777777" w:rsidR="006B650C" w:rsidRPr="00773A95" w:rsidRDefault="006B650C" w:rsidP="006B650C">
            <w:pPr>
              <w:widowControl w:val="0"/>
              <w:ind w:left="27"/>
              <w:rPr>
                <w:rFonts w:ascii="Browallia New" w:eastAsia="Arial Unicode MS" w:hAnsi="Browallia New" w:cs="Browallia New"/>
                <w:b/>
                <w:bCs/>
                <w:color w:val="000000"/>
                <w:szCs w:val="26"/>
              </w:rPr>
            </w:pPr>
          </w:p>
        </w:tc>
        <w:tc>
          <w:tcPr>
            <w:tcW w:w="1190" w:type="dxa"/>
            <w:tcBorders>
              <w:top w:val="single" w:sz="4" w:space="0" w:color="auto"/>
              <w:bottom w:val="single" w:sz="4" w:space="0" w:color="auto"/>
            </w:tcBorders>
          </w:tcPr>
          <w:p w14:paraId="77627CE2" w14:textId="1C42A161" w:rsidR="006B650C" w:rsidRPr="00773A95" w:rsidRDefault="00435D73" w:rsidP="006B650C">
            <w:pPr>
              <w:widowControl w:val="0"/>
              <w:ind w:right="-72"/>
              <w:jc w:val="right"/>
              <w:rPr>
                <w:rFonts w:ascii="Browallia New" w:eastAsia="Arial Unicode MS" w:hAnsi="Browallia New" w:cs="Browallia New"/>
                <w:b/>
                <w:bCs/>
                <w:color w:val="000000"/>
                <w:sz w:val="26"/>
                <w:szCs w:val="26"/>
              </w:rPr>
            </w:pPr>
            <w:r w:rsidRPr="00435D73">
              <w:rPr>
                <w:rFonts w:ascii="Browallia New" w:eastAsia="Arial Unicode MS" w:hAnsi="Browallia New" w:cs="Browallia New"/>
                <w:b/>
                <w:bCs/>
                <w:color w:val="000000"/>
                <w:sz w:val="26"/>
                <w:szCs w:val="26"/>
              </w:rPr>
              <w:t>31</w:t>
            </w:r>
            <w:r w:rsidR="006B650C" w:rsidRPr="00773A95">
              <w:rPr>
                <w:rFonts w:ascii="Browallia New" w:eastAsia="Arial Unicode MS" w:hAnsi="Browallia New" w:cs="Browallia New"/>
                <w:b/>
                <w:bCs/>
                <w:color w:val="000000"/>
                <w:sz w:val="26"/>
                <w:szCs w:val="26"/>
                <w:cs/>
              </w:rPr>
              <w:t xml:space="preserve"> ธันวาคม </w:t>
            </w:r>
          </w:p>
          <w:p w14:paraId="185DE1FD" w14:textId="19B913B0" w:rsidR="006B650C" w:rsidRPr="00773A95" w:rsidRDefault="00875916" w:rsidP="006B650C">
            <w:pPr>
              <w:widowControl w:val="0"/>
              <w:ind w:right="-72"/>
              <w:jc w:val="right"/>
              <w:rPr>
                <w:rFonts w:ascii="Browallia New" w:eastAsia="Arial Unicode MS" w:hAnsi="Browallia New" w:cs="Browallia New"/>
                <w:b/>
                <w:bCs/>
                <w:color w:val="000000"/>
                <w:sz w:val="26"/>
                <w:szCs w:val="26"/>
              </w:rPr>
            </w:pPr>
            <w:r w:rsidRPr="00773A95">
              <w:rPr>
                <w:rFonts w:ascii="Browallia New" w:eastAsia="Arial Unicode MS" w:hAnsi="Browallia New" w:cs="Browallia New"/>
                <w:b/>
                <w:bCs/>
                <w:sz w:val="26"/>
                <w:szCs w:val="26"/>
                <w:cs/>
              </w:rPr>
              <w:t xml:space="preserve">พ.ศ. </w:t>
            </w:r>
            <w:r w:rsidR="00435D73" w:rsidRPr="00435D73">
              <w:rPr>
                <w:rFonts w:ascii="Browallia New" w:eastAsia="Arial Unicode MS" w:hAnsi="Browallia New" w:cs="Browallia New"/>
                <w:b/>
                <w:bCs/>
                <w:sz w:val="26"/>
                <w:szCs w:val="26"/>
              </w:rPr>
              <w:t>2566</w:t>
            </w:r>
          </w:p>
          <w:p w14:paraId="6FE0E199" w14:textId="64B3725C" w:rsidR="006B650C" w:rsidRPr="00773A95" w:rsidRDefault="006B650C" w:rsidP="006B650C">
            <w:pPr>
              <w:widowControl w:val="0"/>
              <w:ind w:right="-72"/>
              <w:jc w:val="right"/>
              <w:rPr>
                <w:rFonts w:ascii="Browallia New" w:eastAsia="Arial Unicode MS" w:hAnsi="Browallia New" w:cs="Browallia New"/>
                <w:b/>
                <w:bCs/>
                <w:color w:val="000000"/>
                <w:sz w:val="26"/>
                <w:szCs w:val="26"/>
              </w:rPr>
            </w:pPr>
            <w:r w:rsidRPr="00773A95">
              <w:rPr>
                <w:rFonts w:ascii="Browallia New" w:eastAsia="Arial Unicode MS" w:hAnsi="Browallia New" w:cs="Browallia New"/>
                <w:b/>
                <w:bCs/>
                <w:color w:val="000000"/>
                <w:sz w:val="26"/>
                <w:szCs w:val="26"/>
                <w:cs/>
              </w:rPr>
              <w:t>ล้านบาท</w:t>
            </w:r>
          </w:p>
        </w:tc>
        <w:tc>
          <w:tcPr>
            <w:tcW w:w="1276" w:type="dxa"/>
            <w:tcBorders>
              <w:top w:val="single" w:sz="4" w:space="0" w:color="auto"/>
              <w:bottom w:val="single" w:sz="4" w:space="0" w:color="auto"/>
            </w:tcBorders>
            <w:shd w:val="clear" w:color="auto" w:fill="auto"/>
            <w:vAlign w:val="bottom"/>
          </w:tcPr>
          <w:p w14:paraId="0742F89F" w14:textId="03DF7C95" w:rsidR="006B650C" w:rsidRPr="00773A95" w:rsidRDefault="00435D73" w:rsidP="006B650C">
            <w:pPr>
              <w:widowControl w:val="0"/>
              <w:ind w:right="-72"/>
              <w:jc w:val="right"/>
              <w:rPr>
                <w:rFonts w:ascii="Browallia New" w:eastAsia="Arial Unicode MS" w:hAnsi="Browallia New" w:cs="Browallia New"/>
                <w:b/>
                <w:bCs/>
                <w:color w:val="000000"/>
                <w:sz w:val="26"/>
                <w:szCs w:val="26"/>
              </w:rPr>
            </w:pPr>
            <w:r w:rsidRPr="00435D73">
              <w:rPr>
                <w:rFonts w:ascii="Browallia New" w:eastAsia="Arial Unicode MS" w:hAnsi="Browallia New" w:cs="Browallia New"/>
                <w:b/>
                <w:bCs/>
                <w:color w:val="000000"/>
                <w:sz w:val="26"/>
                <w:szCs w:val="26"/>
              </w:rPr>
              <w:t>31</w:t>
            </w:r>
            <w:r w:rsidR="006B650C" w:rsidRPr="00773A95">
              <w:rPr>
                <w:rFonts w:ascii="Browallia New" w:eastAsia="Arial Unicode MS" w:hAnsi="Browallia New" w:cs="Browallia New"/>
                <w:b/>
                <w:bCs/>
                <w:color w:val="000000"/>
                <w:sz w:val="26"/>
                <w:szCs w:val="26"/>
                <w:cs/>
              </w:rPr>
              <w:t xml:space="preserve"> ธันวาคม </w:t>
            </w:r>
          </w:p>
          <w:p w14:paraId="2F48986C" w14:textId="48B0D815" w:rsidR="006B650C" w:rsidRPr="00773A95" w:rsidRDefault="00875916" w:rsidP="006B650C">
            <w:pPr>
              <w:widowControl w:val="0"/>
              <w:ind w:right="-72"/>
              <w:jc w:val="right"/>
              <w:rPr>
                <w:rFonts w:ascii="Browallia New" w:eastAsia="Arial Unicode MS" w:hAnsi="Browallia New" w:cs="Browallia New"/>
                <w:b/>
                <w:bCs/>
                <w:color w:val="000000"/>
                <w:sz w:val="26"/>
                <w:szCs w:val="26"/>
              </w:rPr>
            </w:pPr>
            <w:r w:rsidRPr="00773A95">
              <w:rPr>
                <w:rFonts w:ascii="Browallia New" w:eastAsia="Arial Unicode MS" w:hAnsi="Browallia New" w:cs="Browallia New"/>
                <w:b/>
                <w:bCs/>
                <w:sz w:val="26"/>
                <w:szCs w:val="26"/>
                <w:cs/>
              </w:rPr>
              <w:t xml:space="preserve">พ.ศ. </w:t>
            </w:r>
            <w:r w:rsidR="00435D73" w:rsidRPr="00435D73">
              <w:rPr>
                <w:rFonts w:ascii="Browallia New" w:eastAsia="Arial Unicode MS" w:hAnsi="Browallia New" w:cs="Browallia New"/>
                <w:b/>
                <w:bCs/>
                <w:sz w:val="26"/>
                <w:szCs w:val="26"/>
              </w:rPr>
              <w:t>2565</w:t>
            </w:r>
          </w:p>
          <w:p w14:paraId="7DA0709C" w14:textId="0F0C249B" w:rsidR="006B650C" w:rsidRPr="00773A95" w:rsidRDefault="006B650C" w:rsidP="006B650C">
            <w:pPr>
              <w:widowControl w:val="0"/>
              <w:ind w:right="-72"/>
              <w:jc w:val="right"/>
              <w:rPr>
                <w:rFonts w:ascii="Browallia New" w:eastAsia="Arial Unicode MS" w:hAnsi="Browallia New" w:cs="Browallia New"/>
                <w:b/>
                <w:bCs/>
                <w:color w:val="000000"/>
                <w:sz w:val="26"/>
                <w:szCs w:val="26"/>
              </w:rPr>
            </w:pPr>
            <w:r w:rsidRPr="00773A95">
              <w:rPr>
                <w:rFonts w:ascii="Browallia New" w:eastAsia="Arial Unicode MS" w:hAnsi="Browallia New" w:cs="Browallia New"/>
                <w:b/>
                <w:bCs/>
                <w:color w:val="000000"/>
                <w:sz w:val="26"/>
                <w:szCs w:val="26"/>
                <w:cs/>
              </w:rPr>
              <w:t>ล้านบาท</w:t>
            </w:r>
          </w:p>
        </w:tc>
        <w:tc>
          <w:tcPr>
            <w:tcW w:w="1875" w:type="dxa"/>
            <w:tcBorders>
              <w:bottom w:val="single" w:sz="4" w:space="0" w:color="auto"/>
            </w:tcBorders>
            <w:shd w:val="clear" w:color="auto" w:fill="auto"/>
            <w:vAlign w:val="bottom"/>
          </w:tcPr>
          <w:p w14:paraId="6E267D56" w14:textId="77777777" w:rsidR="006B650C" w:rsidRPr="00773A95" w:rsidRDefault="006B650C" w:rsidP="006B650C">
            <w:pPr>
              <w:widowControl w:val="0"/>
              <w:ind w:right="-72"/>
              <w:jc w:val="center"/>
              <w:rPr>
                <w:rFonts w:ascii="Browallia New" w:eastAsia="Arial Unicode MS" w:hAnsi="Browallia New" w:cs="Browallia New"/>
                <w:b/>
                <w:bCs/>
                <w:color w:val="000000"/>
                <w:sz w:val="26"/>
                <w:szCs w:val="26"/>
              </w:rPr>
            </w:pPr>
            <w:r w:rsidRPr="00773A95">
              <w:rPr>
                <w:rFonts w:ascii="Browallia New" w:eastAsia="Arial Unicode MS" w:hAnsi="Browallia New" w:cs="Browallia New"/>
                <w:b/>
                <w:bCs/>
                <w:color w:val="000000"/>
                <w:sz w:val="26"/>
                <w:szCs w:val="26"/>
                <w:cs/>
              </w:rPr>
              <w:t>ข้อมูลที่ไม่</w:t>
            </w:r>
          </w:p>
          <w:p w14:paraId="023EFF48" w14:textId="55A34BEB" w:rsidR="006B650C" w:rsidRPr="00773A95" w:rsidRDefault="006B650C" w:rsidP="006B650C">
            <w:pPr>
              <w:jc w:val="center"/>
              <w:rPr>
                <w:rFonts w:ascii="Browallia New" w:hAnsi="Browallia New" w:cs="Browallia New"/>
                <w:sz w:val="26"/>
                <w:szCs w:val="26"/>
              </w:rPr>
            </w:pPr>
            <w:r w:rsidRPr="00773A95">
              <w:rPr>
                <w:rFonts w:ascii="Browallia New" w:eastAsia="Arial Unicode MS" w:hAnsi="Browallia New" w:cs="Browallia New"/>
                <w:b/>
                <w:bCs/>
                <w:color w:val="000000"/>
                <w:sz w:val="26"/>
                <w:szCs w:val="26"/>
                <w:cs/>
              </w:rPr>
              <w:t>สามารถสังเกตได้</w:t>
            </w:r>
          </w:p>
        </w:tc>
        <w:tc>
          <w:tcPr>
            <w:tcW w:w="1350" w:type="dxa"/>
            <w:tcBorders>
              <w:top w:val="single" w:sz="4" w:space="0" w:color="auto"/>
              <w:bottom w:val="single" w:sz="4" w:space="0" w:color="auto"/>
            </w:tcBorders>
            <w:vAlign w:val="bottom"/>
          </w:tcPr>
          <w:p w14:paraId="619CD725" w14:textId="34F209BE" w:rsidR="006B650C" w:rsidRPr="00773A95" w:rsidRDefault="00435D73" w:rsidP="006B650C">
            <w:pPr>
              <w:widowControl w:val="0"/>
              <w:ind w:right="-72"/>
              <w:jc w:val="right"/>
              <w:rPr>
                <w:rFonts w:ascii="Browallia New" w:eastAsia="Arial Unicode MS" w:hAnsi="Browallia New" w:cs="Browallia New"/>
                <w:b/>
                <w:bCs/>
                <w:color w:val="000000"/>
                <w:sz w:val="26"/>
                <w:szCs w:val="26"/>
              </w:rPr>
            </w:pPr>
            <w:r w:rsidRPr="00435D73">
              <w:rPr>
                <w:rFonts w:ascii="Browallia New" w:eastAsia="Arial Unicode MS" w:hAnsi="Browallia New" w:cs="Browallia New"/>
                <w:b/>
                <w:bCs/>
                <w:color w:val="000000"/>
                <w:sz w:val="26"/>
                <w:szCs w:val="26"/>
              </w:rPr>
              <w:t>31</w:t>
            </w:r>
            <w:r w:rsidR="006B650C" w:rsidRPr="00773A95">
              <w:rPr>
                <w:rFonts w:ascii="Browallia New" w:eastAsia="Arial Unicode MS" w:hAnsi="Browallia New" w:cs="Browallia New"/>
                <w:b/>
                <w:bCs/>
                <w:color w:val="000000"/>
                <w:sz w:val="26"/>
                <w:szCs w:val="26"/>
                <w:cs/>
              </w:rPr>
              <w:t xml:space="preserve"> ธันวาคม </w:t>
            </w:r>
          </w:p>
          <w:p w14:paraId="777E86CE" w14:textId="67306E24" w:rsidR="006B650C" w:rsidRPr="00773A95" w:rsidRDefault="00875916" w:rsidP="006B650C">
            <w:pPr>
              <w:widowControl w:val="0"/>
              <w:ind w:right="-72"/>
              <w:jc w:val="right"/>
              <w:rPr>
                <w:rFonts w:ascii="Browallia New" w:eastAsia="Arial Unicode MS" w:hAnsi="Browallia New" w:cs="Browallia New"/>
                <w:b/>
                <w:bCs/>
                <w:color w:val="000000"/>
                <w:sz w:val="26"/>
                <w:szCs w:val="26"/>
              </w:rPr>
            </w:pPr>
            <w:r w:rsidRPr="00773A95">
              <w:rPr>
                <w:rFonts w:ascii="Browallia New" w:eastAsia="Arial Unicode MS" w:hAnsi="Browallia New" w:cs="Browallia New"/>
                <w:b/>
                <w:bCs/>
                <w:sz w:val="26"/>
                <w:szCs w:val="26"/>
                <w:cs/>
              </w:rPr>
              <w:t xml:space="preserve">พ.ศ. </w:t>
            </w:r>
            <w:r w:rsidR="00435D73" w:rsidRPr="00435D73">
              <w:rPr>
                <w:rFonts w:ascii="Browallia New" w:eastAsia="Arial Unicode MS" w:hAnsi="Browallia New" w:cs="Browallia New"/>
                <w:b/>
                <w:bCs/>
                <w:sz w:val="26"/>
                <w:szCs w:val="26"/>
              </w:rPr>
              <w:t>2566</w:t>
            </w:r>
          </w:p>
        </w:tc>
        <w:tc>
          <w:tcPr>
            <w:tcW w:w="1350" w:type="dxa"/>
            <w:tcBorders>
              <w:top w:val="single" w:sz="4" w:space="0" w:color="auto"/>
              <w:bottom w:val="single" w:sz="4" w:space="0" w:color="auto"/>
            </w:tcBorders>
            <w:shd w:val="clear" w:color="auto" w:fill="auto"/>
            <w:vAlign w:val="bottom"/>
          </w:tcPr>
          <w:p w14:paraId="5AEA71FB" w14:textId="146F91F2" w:rsidR="006B650C" w:rsidRPr="00773A95" w:rsidRDefault="00435D73" w:rsidP="006B650C">
            <w:pPr>
              <w:widowControl w:val="0"/>
              <w:ind w:right="-72"/>
              <w:jc w:val="right"/>
              <w:rPr>
                <w:rFonts w:ascii="Browallia New" w:eastAsia="Arial Unicode MS" w:hAnsi="Browallia New" w:cs="Browallia New"/>
                <w:b/>
                <w:bCs/>
                <w:color w:val="000000"/>
                <w:sz w:val="26"/>
                <w:szCs w:val="26"/>
              </w:rPr>
            </w:pPr>
            <w:r w:rsidRPr="00435D73">
              <w:rPr>
                <w:rFonts w:ascii="Browallia New" w:eastAsia="Arial Unicode MS" w:hAnsi="Browallia New" w:cs="Browallia New"/>
                <w:b/>
                <w:bCs/>
                <w:color w:val="000000"/>
                <w:sz w:val="26"/>
                <w:szCs w:val="26"/>
              </w:rPr>
              <w:t>31</w:t>
            </w:r>
            <w:r w:rsidR="006B650C" w:rsidRPr="00773A95">
              <w:rPr>
                <w:rFonts w:ascii="Browallia New" w:eastAsia="Arial Unicode MS" w:hAnsi="Browallia New" w:cs="Browallia New"/>
                <w:b/>
                <w:bCs/>
                <w:color w:val="000000"/>
                <w:sz w:val="26"/>
                <w:szCs w:val="26"/>
                <w:cs/>
              </w:rPr>
              <w:t xml:space="preserve"> ธันวาคม </w:t>
            </w:r>
          </w:p>
          <w:p w14:paraId="319FD2EB" w14:textId="00A251A1" w:rsidR="006B650C" w:rsidRPr="00773A95" w:rsidRDefault="00875916" w:rsidP="006B650C">
            <w:pPr>
              <w:widowControl w:val="0"/>
              <w:ind w:right="-72"/>
              <w:jc w:val="right"/>
              <w:rPr>
                <w:rFonts w:ascii="Browallia New" w:eastAsia="Arial Unicode MS" w:hAnsi="Browallia New" w:cs="Browallia New"/>
                <w:b/>
                <w:bCs/>
                <w:sz w:val="26"/>
                <w:szCs w:val="26"/>
              </w:rPr>
            </w:pPr>
            <w:r w:rsidRPr="00773A95">
              <w:rPr>
                <w:rFonts w:ascii="Browallia New" w:eastAsia="Arial Unicode MS" w:hAnsi="Browallia New" w:cs="Browallia New"/>
                <w:b/>
                <w:bCs/>
                <w:sz w:val="26"/>
                <w:szCs w:val="26"/>
                <w:cs/>
              </w:rPr>
              <w:t xml:space="preserve">พ.ศ. </w:t>
            </w:r>
            <w:r w:rsidR="00435D73" w:rsidRPr="00435D73">
              <w:rPr>
                <w:rFonts w:ascii="Browallia New" w:eastAsia="Arial Unicode MS" w:hAnsi="Browallia New" w:cs="Browallia New"/>
                <w:b/>
                <w:bCs/>
                <w:sz w:val="26"/>
                <w:szCs w:val="26"/>
              </w:rPr>
              <w:t>2565</w:t>
            </w:r>
          </w:p>
        </w:tc>
      </w:tr>
      <w:tr w:rsidR="006B650C" w:rsidRPr="00773A95" w14:paraId="1BAF50FB" w14:textId="77777777" w:rsidTr="00873662">
        <w:trPr>
          <w:trHeight w:val="323"/>
        </w:trPr>
        <w:tc>
          <w:tcPr>
            <w:tcW w:w="2535" w:type="dxa"/>
            <w:shd w:val="clear" w:color="auto" w:fill="auto"/>
          </w:tcPr>
          <w:p w14:paraId="3C55894E" w14:textId="77777777" w:rsidR="006B650C" w:rsidRPr="00773A95" w:rsidRDefault="006B650C" w:rsidP="006B650C">
            <w:pPr>
              <w:widowControl w:val="0"/>
              <w:ind w:left="27"/>
              <w:rPr>
                <w:rFonts w:ascii="Browallia New" w:eastAsia="Arial Unicode MS" w:hAnsi="Browallia New" w:cs="Browallia New"/>
                <w:b/>
                <w:bCs/>
                <w:color w:val="000000"/>
                <w:szCs w:val="26"/>
              </w:rPr>
            </w:pPr>
          </w:p>
        </w:tc>
        <w:tc>
          <w:tcPr>
            <w:tcW w:w="1190" w:type="dxa"/>
            <w:tcBorders>
              <w:top w:val="single" w:sz="4" w:space="0" w:color="auto"/>
            </w:tcBorders>
            <w:shd w:val="clear" w:color="auto" w:fill="FAFAFA"/>
          </w:tcPr>
          <w:p w14:paraId="388143B6" w14:textId="77777777" w:rsidR="006B650C" w:rsidRPr="00773A95" w:rsidRDefault="006B650C" w:rsidP="006B650C">
            <w:pPr>
              <w:widowControl w:val="0"/>
              <w:ind w:right="-72"/>
              <w:jc w:val="right"/>
              <w:rPr>
                <w:rFonts w:ascii="Browallia New" w:eastAsia="Arial Unicode MS" w:hAnsi="Browallia New" w:cs="Browallia New"/>
                <w:b/>
                <w:bCs/>
                <w:color w:val="000000"/>
                <w:sz w:val="26"/>
                <w:szCs w:val="26"/>
                <w:cs/>
              </w:rPr>
            </w:pPr>
          </w:p>
        </w:tc>
        <w:tc>
          <w:tcPr>
            <w:tcW w:w="1276" w:type="dxa"/>
            <w:tcBorders>
              <w:top w:val="single" w:sz="4" w:space="0" w:color="auto"/>
            </w:tcBorders>
            <w:shd w:val="clear" w:color="auto" w:fill="auto"/>
          </w:tcPr>
          <w:p w14:paraId="520F76CE" w14:textId="77777777" w:rsidR="006B650C" w:rsidRPr="00773A95" w:rsidRDefault="006B650C" w:rsidP="006B650C">
            <w:pPr>
              <w:widowControl w:val="0"/>
              <w:ind w:right="-72"/>
              <w:jc w:val="right"/>
              <w:rPr>
                <w:rFonts w:ascii="Browallia New" w:eastAsia="Arial Unicode MS" w:hAnsi="Browallia New" w:cs="Browallia New"/>
                <w:b/>
                <w:bCs/>
                <w:color w:val="000000"/>
                <w:sz w:val="26"/>
                <w:szCs w:val="26"/>
                <w:cs/>
              </w:rPr>
            </w:pPr>
          </w:p>
        </w:tc>
        <w:tc>
          <w:tcPr>
            <w:tcW w:w="1875" w:type="dxa"/>
            <w:tcBorders>
              <w:top w:val="single" w:sz="4" w:space="0" w:color="auto"/>
            </w:tcBorders>
            <w:shd w:val="clear" w:color="auto" w:fill="auto"/>
          </w:tcPr>
          <w:p w14:paraId="364DA6EF" w14:textId="77777777" w:rsidR="006B650C" w:rsidRPr="00773A95" w:rsidRDefault="006B650C" w:rsidP="006B650C">
            <w:pPr>
              <w:widowControl w:val="0"/>
              <w:ind w:right="-72"/>
              <w:jc w:val="center"/>
              <w:rPr>
                <w:rFonts w:ascii="Browallia New" w:eastAsia="Arial Unicode MS" w:hAnsi="Browallia New" w:cs="Browallia New"/>
                <w:b/>
                <w:bCs/>
                <w:color w:val="000000"/>
                <w:sz w:val="26"/>
                <w:szCs w:val="26"/>
                <w:cs/>
              </w:rPr>
            </w:pPr>
          </w:p>
        </w:tc>
        <w:tc>
          <w:tcPr>
            <w:tcW w:w="1350" w:type="dxa"/>
            <w:tcBorders>
              <w:top w:val="single" w:sz="4" w:space="0" w:color="auto"/>
            </w:tcBorders>
            <w:shd w:val="clear" w:color="auto" w:fill="FAFAFA"/>
          </w:tcPr>
          <w:p w14:paraId="5C0A0074" w14:textId="77777777" w:rsidR="006B650C" w:rsidRPr="00773A95" w:rsidRDefault="006B650C" w:rsidP="006B650C">
            <w:pPr>
              <w:widowControl w:val="0"/>
              <w:ind w:right="-72"/>
              <w:jc w:val="right"/>
              <w:rPr>
                <w:rFonts w:ascii="Browallia New" w:eastAsia="Arial Unicode MS" w:hAnsi="Browallia New" w:cs="Browallia New"/>
                <w:b/>
                <w:bCs/>
                <w:sz w:val="26"/>
                <w:szCs w:val="26"/>
                <w:cs/>
              </w:rPr>
            </w:pPr>
          </w:p>
        </w:tc>
        <w:tc>
          <w:tcPr>
            <w:tcW w:w="1350" w:type="dxa"/>
            <w:tcBorders>
              <w:top w:val="single" w:sz="4" w:space="0" w:color="auto"/>
            </w:tcBorders>
            <w:shd w:val="clear" w:color="auto" w:fill="auto"/>
          </w:tcPr>
          <w:p w14:paraId="06C055FC" w14:textId="77777777" w:rsidR="006B650C" w:rsidRPr="00773A95" w:rsidRDefault="006B650C" w:rsidP="006B650C">
            <w:pPr>
              <w:widowControl w:val="0"/>
              <w:ind w:right="-72"/>
              <w:jc w:val="right"/>
              <w:rPr>
                <w:rFonts w:ascii="Browallia New" w:eastAsia="Arial Unicode MS" w:hAnsi="Browallia New" w:cs="Browallia New"/>
                <w:b/>
                <w:bCs/>
                <w:sz w:val="26"/>
                <w:szCs w:val="26"/>
                <w:cs/>
              </w:rPr>
            </w:pPr>
          </w:p>
        </w:tc>
      </w:tr>
      <w:tr w:rsidR="009411AD" w:rsidRPr="00773A95" w14:paraId="1FD882FF" w14:textId="77777777" w:rsidTr="00873662">
        <w:trPr>
          <w:trHeight w:val="619"/>
        </w:trPr>
        <w:tc>
          <w:tcPr>
            <w:tcW w:w="2535" w:type="dxa"/>
            <w:shd w:val="clear" w:color="auto" w:fill="auto"/>
          </w:tcPr>
          <w:p w14:paraId="2FC27C02" w14:textId="77777777" w:rsidR="009411AD" w:rsidRPr="00773A95" w:rsidRDefault="009411AD" w:rsidP="009411AD">
            <w:pPr>
              <w:widowControl w:val="0"/>
              <w:ind w:left="27" w:right="-113"/>
              <w:rPr>
                <w:rFonts w:ascii="Browallia New" w:eastAsia="Arial Unicode MS" w:hAnsi="Browallia New" w:cs="Browallia New"/>
                <w:szCs w:val="26"/>
              </w:rPr>
            </w:pPr>
            <w:r w:rsidRPr="00773A95">
              <w:rPr>
                <w:rFonts w:ascii="Browallia New" w:eastAsia="Arial Unicode MS" w:hAnsi="Browallia New" w:cs="Browallia New"/>
                <w:szCs w:val="26"/>
                <w:cs/>
              </w:rPr>
              <w:t>สินทรัพย์ทางการเงินที่วัด</w:t>
            </w:r>
          </w:p>
          <w:p w14:paraId="531C35DD" w14:textId="77777777" w:rsidR="009411AD" w:rsidRPr="00773A95" w:rsidRDefault="009411AD" w:rsidP="009411AD">
            <w:pPr>
              <w:widowControl w:val="0"/>
              <w:ind w:left="27" w:right="-113"/>
              <w:rPr>
                <w:rFonts w:ascii="Browallia New" w:eastAsia="Arial Unicode MS" w:hAnsi="Browallia New" w:cs="Browallia New"/>
                <w:szCs w:val="26"/>
              </w:rPr>
            </w:pPr>
            <w:r w:rsidRPr="00773A95">
              <w:rPr>
                <w:rFonts w:ascii="Browallia New" w:eastAsia="Arial Unicode MS" w:hAnsi="Browallia New" w:cs="Browallia New"/>
                <w:szCs w:val="26"/>
                <w:cs/>
              </w:rPr>
              <w:t xml:space="preserve">   มูลค่าด้วยมูลค่ายุติธรรม</w:t>
            </w:r>
          </w:p>
          <w:p w14:paraId="7C4B30A7" w14:textId="77777777" w:rsidR="009411AD" w:rsidRPr="00773A95" w:rsidRDefault="009411AD" w:rsidP="009411AD">
            <w:pPr>
              <w:widowControl w:val="0"/>
              <w:ind w:left="27" w:right="-113"/>
              <w:rPr>
                <w:rFonts w:ascii="Browallia New" w:eastAsia="Arial Unicode MS" w:hAnsi="Browallia New" w:cs="Browallia New"/>
                <w:szCs w:val="26"/>
              </w:rPr>
            </w:pPr>
            <w:r w:rsidRPr="00773A95">
              <w:rPr>
                <w:rFonts w:ascii="Browallia New" w:eastAsia="Arial Unicode MS" w:hAnsi="Browallia New" w:cs="Browallia New"/>
                <w:szCs w:val="26"/>
                <w:cs/>
              </w:rPr>
              <w:t xml:space="preserve">   ผ่านกำไรขาดทุนเบ็ดเสร็จอื่น</w:t>
            </w:r>
          </w:p>
        </w:tc>
        <w:tc>
          <w:tcPr>
            <w:tcW w:w="1190" w:type="dxa"/>
            <w:shd w:val="clear" w:color="auto" w:fill="FAFAFA"/>
          </w:tcPr>
          <w:p w14:paraId="6B9680E9" w14:textId="1465A2EA" w:rsidR="009411AD" w:rsidRPr="00773A95" w:rsidRDefault="00435D73" w:rsidP="009411AD">
            <w:pPr>
              <w:ind w:left="-86"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93116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841</w:t>
            </w:r>
          </w:p>
        </w:tc>
        <w:tc>
          <w:tcPr>
            <w:tcW w:w="1276" w:type="dxa"/>
            <w:shd w:val="clear" w:color="auto" w:fill="auto"/>
          </w:tcPr>
          <w:p w14:paraId="07DC496F" w14:textId="2B3260C8" w:rsidR="009411AD" w:rsidRPr="00773A95" w:rsidRDefault="00435D73" w:rsidP="009411AD">
            <w:pPr>
              <w:ind w:left="-86"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5</w:t>
            </w:r>
            <w:r w:rsidR="009411A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119</w:t>
            </w:r>
          </w:p>
        </w:tc>
        <w:tc>
          <w:tcPr>
            <w:tcW w:w="1875" w:type="dxa"/>
            <w:shd w:val="clear" w:color="auto" w:fill="auto"/>
          </w:tcPr>
          <w:p w14:paraId="5186460E" w14:textId="77777777" w:rsidR="009411AD" w:rsidRPr="00773A95" w:rsidRDefault="009411AD" w:rsidP="009411AD">
            <w:pPr>
              <w:widowControl w:val="0"/>
              <w:ind w:left="-121" w:right="-104"/>
              <w:jc w:val="center"/>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อัตราคิดลด</w:t>
            </w:r>
          </w:p>
          <w:p w14:paraId="13040AE4" w14:textId="273A5E74" w:rsidR="009411AD" w:rsidRPr="00773A95" w:rsidRDefault="009411AD" w:rsidP="009411AD">
            <w:pPr>
              <w:widowControl w:val="0"/>
              <w:ind w:left="-121" w:right="-104"/>
              <w:jc w:val="center"/>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ที่ปรับความเสี่ยง</w:t>
            </w:r>
          </w:p>
        </w:tc>
        <w:tc>
          <w:tcPr>
            <w:tcW w:w="1350" w:type="dxa"/>
            <w:shd w:val="clear" w:color="auto" w:fill="FAFAFA"/>
          </w:tcPr>
          <w:p w14:paraId="1D22894C" w14:textId="7D95E59A" w:rsidR="009411AD" w:rsidRPr="00773A95" w:rsidRDefault="00A46792" w:rsidP="009411AD">
            <w:pPr>
              <w:widowControl w:val="0"/>
              <w:ind w:right="-72"/>
              <w:jc w:val="right"/>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 xml:space="preserve">ร้อยละ </w:t>
            </w:r>
            <w:r w:rsidR="00435D73" w:rsidRPr="00435D73">
              <w:rPr>
                <w:rFonts w:ascii="Browallia New" w:eastAsia="Arial Unicode MS" w:hAnsi="Browallia New" w:cs="Browallia New"/>
                <w:sz w:val="26"/>
                <w:szCs w:val="26"/>
              </w:rPr>
              <w:t>8</w:t>
            </w:r>
            <w:r w:rsidR="00F42168"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55</w:t>
            </w:r>
          </w:p>
        </w:tc>
        <w:tc>
          <w:tcPr>
            <w:tcW w:w="1350" w:type="dxa"/>
            <w:shd w:val="clear" w:color="auto" w:fill="auto"/>
          </w:tcPr>
          <w:p w14:paraId="50F9F27D" w14:textId="0F86EC7A" w:rsidR="009411AD" w:rsidRPr="00773A95" w:rsidRDefault="009411AD" w:rsidP="009411AD">
            <w:pPr>
              <w:widowControl w:val="0"/>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 xml:space="preserve">ร้อยละ </w:t>
            </w:r>
            <w:r w:rsidR="00435D73" w:rsidRPr="00435D73">
              <w:rPr>
                <w:rFonts w:ascii="Browallia New" w:eastAsia="Arial Unicode MS" w:hAnsi="Browallia New" w:cs="Browallia New"/>
                <w:sz w:val="26"/>
                <w:szCs w:val="26"/>
              </w:rPr>
              <w:t>9</w:t>
            </w:r>
            <w:r w:rsidRPr="00773A95">
              <w:rPr>
                <w:rFonts w:ascii="Browallia New" w:eastAsia="Arial Unicode MS" w:hAnsi="Browallia New" w:cs="Browallia New"/>
                <w:sz w:val="26"/>
                <w:szCs w:val="26"/>
                <w:lang w:val="en-US"/>
              </w:rPr>
              <w:t>.</w:t>
            </w:r>
            <w:r w:rsidR="00435D73" w:rsidRPr="00435D73">
              <w:rPr>
                <w:rFonts w:ascii="Browallia New" w:eastAsia="Arial Unicode MS" w:hAnsi="Browallia New" w:cs="Browallia New"/>
                <w:sz w:val="26"/>
                <w:szCs w:val="26"/>
              </w:rPr>
              <w:t>02</w:t>
            </w:r>
          </w:p>
        </w:tc>
      </w:tr>
      <w:tr w:rsidR="009411AD" w:rsidRPr="00773A95" w14:paraId="5FF5AD90" w14:textId="77777777" w:rsidTr="00873662">
        <w:trPr>
          <w:trHeight w:val="561"/>
        </w:trPr>
        <w:tc>
          <w:tcPr>
            <w:tcW w:w="2535" w:type="dxa"/>
            <w:shd w:val="clear" w:color="auto" w:fill="auto"/>
          </w:tcPr>
          <w:p w14:paraId="50264574" w14:textId="77777777" w:rsidR="009411AD" w:rsidRPr="00773A95" w:rsidRDefault="009411AD" w:rsidP="009411AD">
            <w:pPr>
              <w:ind w:left="27"/>
              <w:rPr>
                <w:rFonts w:ascii="Browallia New" w:eastAsia="Arial Unicode MS" w:hAnsi="Browallia New" w:cs="Browallia New"/>
                <w:szCs w:val="26"/>
                <w:cs/>
              </w:rPr>
            </w:pPr>
          </w:p>
        </w:tc>
        <w:tc>
          <w:tcPr>
            <w:tcW w:w="1190" w:type="dxa"/>
            <w:shd w:val="clear" w:color="auto" w:fill="FAFAFA"/>
          </w:tcPr>
          <w:p w14:paraId="674364A8" w14:textId="77777777" w:rsidR="009411AD" w:rsidRPr="00773A95" w:rsidRDefault="009411AD" w:rsidP="009411AD">
            <w:pPr>
              <w:rPr>
                <w:rFonts w:ascii="Browallia New" w:eastAsia="Arial Unicode MS" w:hAnsi="Browallia New" w:cs="Browallia New"/>
                <w:sz w:val="26"/>
                <w:szCs w:val="26"/>
              </w:rPr>
            </w:pPr>
          </w:p>
        </w:tc>
        <w:tc>
          <w:tcPr>
            <w:tcW w:w="1276" w:type="dxa"/>
            <w:shd w:val="clear" w:color="auto" w:fill="auto"/>
          </w:tcPr>
          <w:p w14:paraId="1F7961FE" w14:textId="77777777" w:rsidR="009411AD" w:rsidRPr="00773A95" w:rsidRDefault="009411AD" w:rsidP="009411AD">
            <w:pPr>
              <w:rPr>
                <w:rFonts w:ascii="Browallia New" w:eastAsia="Arial Unicode MS" w:hAnsi="Browallia New" w:cs="Browallia New"/>
                <w:sz w:val="26"/>
                <w:szCs w:val="26"/>
              </w:rPr>
            </w:pPr>
          </w:p>
        </w:tc>
        <w:tc>
          <w:tcPr>
            <w:tcW w:w="1875" w:type="dxa"/>
            <w:shd w:val="clear" w:color="auto" w:fill="auto"/>
          </w:tcPr>
          <w:p w14:paraId="0EB10267" w14:textId="77777777" w:rsidR="009411AD" w:rsidRPr="00773A95" w:rsidRDefault="009411AD" w:rsidP="009411AD">
            <w:pPr>
              <w:widowControl w:val="0"/>
              <w:ind w:left="-121" w:right="-104"/>
              <w:jc w:val="center"/>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อัตราการเติบโตของ</w:t>
            </w:r>
          </w:p>
          <w:p w14:paraId="37B5D494" w14:textId="77777777" w:rsidR="009411AD" w:rsidRPr="00773A95" w:rsidRDefault="009411AD" w:rsidP="009411AD">
            <w:pPr>
              <w:widowControl w:val="0"/>
              <w:ind w:left="-121" w:right="-104"/>
              <w:jc w:val="center"/>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ราคาที่ดิน</w:t>
            </w:r>
          </w:p>
        </w:tc>
        <w:tc>
          <w:tcPr>
            <w:tcW w:w="1350" w:type="dxa"/>
            <w:shd w:val="clear" w:color="auto" w:fill="FAFAFA"/>
          </w:tcPr>
          <w:p w14:paraId="55A8FD38" w14:textId="5EC954EE" w:rsidR="009411AD" w:rsidRPr="00773A95" w:rsidRDefault="00A46792" w:rsidP="009411AD">
            <w:pPr>
              <w:widowControl w:val="0"/>
              <w:ind w:right="-72"/>
              <w:jc w:val="right"/>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 xml:space="preserve">ร้อยละ </w:t>
            </w:r>
            <w:r w:rsidR="00435D73" w:rsidRPr="00435D73">
              <w:rPr>
                <w:rFonts w:ascii="Browallia New" w:eastAsia="Arial Unicode MS" w:hAnsi="Browallia New" w:cs="Browallia New"/>
                <w:sz w:val="26"/>
                <w:szCs w:val="26"/>
              </w:rPr>
              <w:t>10</w:t>
            </w:r>
            <w:r w:rsidR="00255DCA" w:rsidRPr="00773A95">
              <w:rPr>
                <w:rFonts w:ascii="Browallia New" w:eastAsia="Arial Unicode MS" w:hAnsi="Browallia New" w:cs="Browallia New"/>
                <w:sz w:val="26"/>
                <w:szCs w:val="26"/>
                <w:lang w:val="en-US"/>
              </w:rPr>
              <w:t>.</w:t>
            </w:r>
            <w:r w:rsidR="00435D73" w:rsidRPr="00435D73">
              <w:rPr>
                <w:rFonts w:ascii="Browallia New" w:eastAsia="Arial Unicode MS" w:hAnsi="Browallia New" w:cs="Browallia New"/>
                <w:sz w:val="26"/>
                <w:szCs w:val="26"/>
              </w:rPr>
              <w:t>05</w:t>
            </w:r>
          </w:p>
        </w:tc>
        <w:tc>
          <w:tcPr>
            <w:tcW w:w="1350" w:type="dxa"/>
            <w:shd w:val="clear" w:color="auto" w:fill="auto"/>
          </w:tcPr>
          <w:p w14:paraId="4F0723CF" w14:textId="6F43EBA5" w:rsidR="009411AD" w:rsidRPr="00773A95" w:rsidRDefault="009411AD" w:rsidP="009411AD">
            <w:pPr>
              <w:widowControl w:val="0"/>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ร้อยละ</w:t>
            </w:r>
            <w:r w:rsidRPr="00773A95">
              <w:rPr>
                <w:rFonts w:ascii="Browallia New" w:eastAsia="Arial Unicode MS" w:hAnsi="Browallia New" w:cs="Browallia New"/>
                <w:sz w:val="26"/>
                <w:szCs w:val="26"/>
              </w:rPr>
              <w:t xml:space="preserve"> </w:t>
            </w:r>
            <w:r w:rsidR="00435D73" w:rsidRPr="00435D73">
              <w:rPr>
                <w:rFonts w:ascii="Browallia New" w:eastAsia="Arial Unicode MS" w:hAnsi="Browallia New" w:cs="Browallia New"/>
                <w:sz w:val="26"/>
                <w:szCs w:val="26"/>
              </w:rPr>
              <w:t>10</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05</w:t>
            </w:r>
          </w:p>
        </w:tc>
      </w:tr>
    </w:tbl>
    <w:p w14:paraId="1D438BDE" w14:textId="3FF31DF7" w:rsidR="002A1855" w:rsidRPr="00773A95" w:rsidRDefault="002A1855" w:rsidP="0073449D">
      <w:pPr>
        <w:contextualSpacing/>
        <w:jc w:val="thaiDistribute"/>
        <w:rPr>
          <w:rFonts w:ascii="Browallia New" w:eastAsia="Arial Unicode MS" w:hAnsi="Browallia New" w:cs="Browallia New"/>
          <w:szCs w:val="26"/>
        </w:rPr>
      </w:pPr>
    </w:p>
    <w:p w14:paraId="699319A8" w14:textId="40E4409C" w:rsidR="00E96E59" w:rsidRPr="00773A95" w:rsidRDefault="00E96E59" w:rsidP="00E96E59">
      <w:pPr>
        <w:rPr>
          <w:rFonts w:ascii="Browallia New" w:eastAsia="Arial Unicode MS" w:hAnsi="Browallia New" w:cs="Browallia New"/>
          <w:szCs w:val="26"/>
        </w:rPr>
      </w:pPr>
    </w:p>
    <w:p w14:paraId="56A7CB31" w14:textId="0F8F7618" w:rsidR="00873662" w:rsidRPr="00773A95" w:rsidRDefault="00873662">
      <w:pPr>
        <w:rPr>
          <w:rFonts w:ascii="Browallia New" w:eastAsia="Arial Unicode MS" w:hAnsi="Browallia New" w:cs="Browallia New"/>
          <w:szCs w:val="26"/>
        </w:rPr>
      </w:pPr>
      <w:r w:rsidRPr="00773A95">
        <w:rPr>
          <w:rFonts w:ascii="Browallia New" w:eastAsia="Arial Unicode MS" w:hAnsi="Browallia New" w:cs="Browallia New"/>
          <w:szCs w:val="26"/>
        </w:rPr>
        <w:br w:type="page"/>
      </w:r>
    </w:p>
    <w:p w14:paraId="0DB22CE5" w14:textId="77777777" w:rsidR="00745424" w:rsidRPr="00773A95" w:rsidRDefault="00745424" w:rsidP="00DF0FE1">
      <w:pPr>
        <w:ind w:left="540"/>
        <w:jc w:val="thaiDistribute"/>
        <w:rPr>
          <w:rFonts w:ascii="Browallia New" w:eastAsia="Arial Unicode MS" w:hAnsi="Browallia New" w:cs="Browallia New"/>
          <w:szCs w:val="26"/>
        </w:rPr>
      </w:pPr>
    </w:p>
    <w:p w14:paraId="7E2B09D0" w14:textId="77777777" w:rsidR="00DF0FE1" w:rsidRPr="00773A95" w:rsidRDefault="00DF0FE1" w:rsidP="00DF0FE1">
      <w:pPr>
        <w:ind w:left="540"/>
        <w:jc w:val="thaiDistribute"/>
        <w:rPr>
          <w:rFonts w:ascii="Browallia New" w:eastAsia="Arial Unicode MS" w:hAnsi="Browallia New" w:cs="Browallia New"/>
          <w:szCs w:val="26"/>
        </w:rPr>
      </w:pPr>
      <w:r w:rsidRPr="00773A95">
        <w:rPr>
          <w:rFonts w:ascii="Browallia New" w:eastAsia="Arial Unicode MS" w:hAnsi="Browallia New" w:cs="Browallia New"/>
          <w:szCs w:val="26"/>
          <w:cs/>
        </w:rPr>
        <w:t>ความสัมพันธ์ของข้อมูลที่ไม่สามารถสังเกตได้กับมูลค่ายุติธรรมแสดงดังต่อไปนี้</w:t>
      </w:r>
    </w:p>
    <w:p w14:paraId="53AE0BBD" w14:textId="77777777" w:rsidR="00FA630A" w:rsidRPr="00773A95" w:rsidRDefault="00FA630A" w:rsidP="00FA630A">
      <w:pPr>
        <w:ind w:left="540"/>
        <w:jc w:val="thaiDistribute"/>
        <w:rPr>
          <w:rFonts w:ascii="Browallia New" w:eastAsia="Arial Unicode MS" w:hAnsi="Browallia New" w:cs="Browallia New"/>
          <w:szCs w:val="26"/>
        </w:rPr>
      </w:pPr>
    </w:p>
    <w:tbl>
      <w:tblPr>
        <w:tblW w:w="9001" w:type="dxa"/>
        <w:tblInd w:w="450" w:type="dxa"/>
        <w:tblLayout w:type="fixed"/>
        <w:tblLook w:val="04A0" w:firstRow="1" w:lastRow="0" w:firstColumn="1" w:lastColumn="0" w:noHBand="0" w:noVBand="1"/>
      </w:tblPr>
      <w:tblGrid>
        <w:gridCol w:w="3204"/>
        <w:gridCol w:w="1595"/>
        <w:gridCol w:w="1530"/>
        <w:gridCol w:w="1285"/>
        <w:gridCol w:w="1387"/>
      </w:tblGrid>
      <w:tr w:rsidR="00FA630A" w:rsidRPr="00773A95" w14:paraId="3F66758F" w14:textId="77777777" w:rsidTr="00873662">
        <w:tc>
          <w:tcPr>
            <w:tcW w:w="3204" w:type="dxa"/>
            <w:shd w:val="clear" w:color="auto" w:fill="auto"/>
            <w:vAlign w:val="center"/>
          </w:tcPr>
          <w:p w14:paraId="57052534" w14:textId="77777777" w:rsidR="00FA630A" w:rsidRPr="00773A95" w:rsidRDefault="00FA630A">
            <w:pPr>
              <w:widowControl w:val="0"/>
              <w:ind w:left="-15" w:right="-72"/>
              <w:contextualSpacing/>
              <w:jc w:val="right"/>
              <w:rPr>
                <w:rFonts w:ascii="Browallia New" w:eastAsia="Arial Unicode MS" w:hAnsi="Browallia New" w:cs="Browallia New"/>
                <w:b/>
                <w:bCs/>
                <w:color w:val="000000"/>
                <w:szCs w:val="26"/>
                <w:cs/>
              </w:rPr>
            </w:pPr>
          </w:p>
        </w:tc>
        <w:tc>
          <w:tcPr>
            <w:tcW w:w="5797" w:type="dxa"/>
            <w:gridSpan w:val="4"/>
            <w:tcBorders>
              <w:top w:val="single" w:sz="4" w:space="0" w:color="auto"/>
              <w:left w:val="nil"/>
              <w:bottom w:val="single" w:sz="4" w:space="0" w:color="auto"/>
            </w:tcBorders>
            <w:shd w:val="clear" w:color="auto" w:fill="auto"/>
            <w:vAlign w:val="center"/>
          </w:tcPr>
          <w:p w14:paraId="7B712A08" w14:textId="77777777" w:rsidR="00FA630A" w:rsidRPr="00773A95" w:rsidRDefault="00FA630A">
            <w:pPr>
              <w:widowControl w:val="0"/>
              <w:ind w:right="-72"/>
              <w:contextualSpacing/>
              <w:jc w:val="right"/>
              <w:rPr>
                <w:rFonts w:ascii="Browallia New" w:eastAsia="Arial Unicode MS" w:hAnsi="Browallia New" w:cs="Browallia New"/>
                <w:b/>
                <w:bCs/>
                <w:color w:val="000000"/>
                <w:szCs w:val="26"/>
                <w:cs/>
              </w:rPr>
            </w:pPr>
            <w:r w:rsidRPr="00773A95">
              <w:rPr>
                <w:rFonts w:ascii="Browallia New" w:eastAsia="Arial Unicode MS" w:hAnsi="Browallia New" w:cs="Browallia New"/>
                <w:b/>
                <w:bCs/>
                <w:color w:val="000000"/>
                <w:szCs w:val="26"/>
                <w:cs/>
              </w:rPr>
              <w:t>งบการเงินรวม</w:t>
            </w:r>
          </w:p>
        </w:tc>
      </w:tr>
      <w:tr w:rsidR="00FA630A" w:rsidRPr="00773A95" w14:paraId="3B4558E2" w14:textId="77777777" w:rsidTr="00873662">
        <w:tc>
          <w:tcPr>
            <w:tcW w:w="3204" w:type="dxa"/>
            <w:shd w:val="clear" w:color="auto" w:fill="auto"/>
          </w:tcPr>
          <w:p w14:paraId="58B8C424" w14:textId="77777777" w:rsidR="00FA630A" w:rsidRPr="00773A95" w:rsidRDefault="00FA630A">
            <w:pPr>
              <w:widowControl w:val="0"/>
              <w:ind w:left="-15" w:right="-72"/>
              <w:contextualSpacing/>
              <w:jc w:val="right"/>
              <w:rPr>
                <w:rFonts w:ascii="Browallia New" w:eastAsia="Arial Unicode MS" w:hAnsi="Browallia New" w:cs="Browallia New"/>
                <w:b/>
                <w:bCs/>
                <w:color w:val="000000"/>
                <w:szCs w:val="26"/>
              </w:rPr>
            </w:pPr>
          </w:p>
        </w:tc>
        <w:tc>
          <w:tcPr>
            <w:tcW w:w="1595" w:type="dxa"/>
            <w:tcBorders>
              <w:top w:val="single" w:sz="4" w:space="0" w:color="auto"/>
            </w:tcBorders>
            <w:shd w:val="clear" w:color="auto" w:fill="auto"/>
            <w:vAlign w:val="bottom"/>
          </w:tcPr>
          <w:p w14:paraId="43498713" w14:textId="77777777" w:rsidR="00FA630A" w:rsidRPr="00773A95" w:rsidRDefault="00FA630A">
            <w:pPr>
              <w:widowControl w:val="0"/>
              <w:ind w:right="-72"/>
              <w:contextualSpacing/>
              <w:jc w:val="right"/>
              <w:rPr>
                <w:rFonts w:ascii="Browallia New" w:eastAsia="Arial Unicode MS" w:hAnsi="Browallia New" w:cs="Browallia New"/>
                <w:b/>
                <w:bCs/>
                <w:color w:val="000000"/>
                <w:szCs w:val="26"/>
              </w:rPr>
            </w:pPr>
          </w:p>
        </w:tc>
        <w:tc>
          <w:tcPr>
            <w:tcW w:w="1530" w:type="dxa"/>
            <w:tcBorders>
              <w:top w:val="single" w:sz="4" w:space="0" w:color="auto"/>
            </w:tcBorders>
            <w:shd w:val="clear" w:color="auto" w:fill="auto"/>
          </w:tcPr>
          <w:p w14:paraId="76CFB040" w14:textId="77777777" w:rsidR="00FA630A" w:rsidRPr="00773A95" w:rsidRDefault="00FA630A">
            <w:pPr>
              <w:widowControl w:val="0"/>
              <w:ind w:right="-72"/>
              <w:contextualSpacing/>
              <w:jc w:val="right"/>
              <w:rPr>
                <w:rFonts w:ascii="Browallia New" w:eastAsia="Arial Unicode MS" w:hAnsi="Browallia New" w:cs="Browallia New"/>
                <w:b/>
                <w:bCs/>
                <w:color w:val="000000"/>
                <w:szCs w:val="26"/>
              </w:rPr>
            </w:pPr>
          </w:p>
        </w:tc>
        <w:tc>
          <w:tcPr>
            <w:tcW w:w="2672" w:type="dxa"/>
            <w:gridSpan w:val="2"/>
            <w:tcBorders>
              <w:top w:val="single" w:sz="4" w:space="0" w:color="auto"/>
              <w:bottom w:val="single" w:sz="4" w:space="0" w:color="auto"/>
            </w:tcBorders>
            <w:shd w:val="clear" w:color="auto" w:fill="auto"/>
            <w:vAlign w:val="bottom"/>
          </w:tcPr>
          <w:p w14:paraId="18A98AFA" w14:textId="77777777" w:rsidR="00FA630A" w:rsidRPr="00773A95" w:rsidRDefault="00FA630A">
            <w:pPr>
              <w:widowControl w:val="0"/>
              <w:ind w:right="-72"/>
              <w:contextualSpacing/>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การเปลี่ยนแปลงมูลค่ายุติธรรม</w:t>
            </w:r>
          </w:p>
        </w:tc>
      </w:tr>
      <w:tr w:rsidR="00FA630A" w:rsidRPr="00773A95" w14:paraId="2CC8F12A" w14:textId="77777777" w:rsidTr="00873662">
        <w:tc>
          <w:tcPr>
            <w:tcW w:w="3204" w:type="dxa"/>
            <w:shd w:val="clear" w:color="auto" w:fill="auto"/>
          </w:tcPr>
          <w:p w14:paraId="6E6FBB8D" w14:textId="77777777" w:rsidR="00FA630A" w:rsidRPr="00773A95" w:rsidRDefault="00FA630A">
            <w:pPr>
              <w:widowControl w:val="0"/>
              <w:ind w:left="-15" w:right="-72"/>
              <w:contextualSpacing/>
              <w:jc w:val="right"/>
              <w:rPr>
                <w:rFonts w:ascii="Browallia New" w:eastAsia="Arial Unicode MS" w:hAnsi="Browallia New" w:cs="Browallia New"/>
                <w:b/>
                <w:bCs/>
                <w:color w:val="000000"/>
                <w:szCs w:val="26"/>
              </w:rPr>
            </w:pPr>
          </w:p>
        </w:tc>
        <w:tc>
          <w:tcPr>
            <w:tcW w:w="1595" w:type="dxa"/>
            <w:shd w:val="clear" w:color="auto" w:fill="auto"/>
            <w:vAlign w:val="bottom"/>
          </w:tcPr>
          <w:p w14:paraId="4F7B0E2D" w14:textId="77777777" w:rsidR="00FA630A" w:rsidRPr="00773A95" w:rsidRDefault="00FA630A">
            <w:pPr>
              <w:widowControl w:val="0"/>
              <w:ind w:right="-72"/>
              <w:contextualSpacing/>
              <w:jc w:val="center"/>
              <w:rPr>
                <w:rFonts w:ascii="Browallia New" w:eastAsia="Arial Unicode MS" w:hAnsi="Browallia New" w:cs="Browallia New"/>
                <w:b/>
                <w:bCs/>
                <w:color w:val="000000"/>
                <w:szCs w:val="26"/>
              </w:rPr>
            </w:pPr>
          </w:p>
        </w:tc>
        <w:tc>
          <w:tcPr>
            <w:tcW w:w="1530" w:type="dxa"/>
            <w:shd w:val="clear" w:color="auto" w:fill="auto"/>
          </w:tcPr>
          <w:p w14:paraId="3EDBBB39" w14:textId="77777777" w:rsidR="00FA630A" w:rsidRPr="00773A95" w:rsidRDefault="00FA630A">
            <w:pPr>
              <w:widowControl w:val="0"/>
              <w:ind w:right="-72"/>
              <w:contextualSpacing/>
              <w:jc w:val="right"/>
              <w:rPr>
                <w:rFonts w:ascii="Browallia New" w:eastAsia="Arial Unicode MS" w:hAnsi="Browallia New" w:cs="Browallia New"/>
                <w:b/>
                <w:bCs/>
                <w:color w:val="000000"/>
                <w:szCs w:val="26"/>
              </w:rPr>
            </w:pPr>
          </w:p>
        </w:tc>
        <w:tc>
          <w:tcPr>
            <w:tcW w:w="1285" w:type="dxa"/>
            <w:tcBorders>
              <w:top w:val="single" w:sz="4" w:space="0" w:color="auto"/>
              <w:bottom w:val="single" w:sz="4" w:space="0" w:color="auto"/>
            </w:tcBorders>
            <w:shd w:val="clear" w:color="auto" w:fill="auto"/>
            <w:vAlign w:val="bottom"/>
          </w:tcPr>
          <w:p w14:paraId="0EAA629C" w14:textId="77777777" w:rsidR="00FA630A" w:rsidRPr="00773A95" w:rsidRDefault="00FA630A">
            <w:pPr>
              <w:widowControl w:val="0"/>
              <w:ind w:right="-72"/>
              <w:contextualSpacing/>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การเพิ่มขึ้น</w:t>
            </w:r>
          </w:p>
          <w:p w14:paraId="3995B98A" w14:textId="77777777" w:rsidR="00FA630A" w:rsidRPr="00773A95" w:rsidRDefault="00FA630A">
            <w:pPr>
              <w:widowControl w:val="0"/>
              <w:ind w:right="-72"/>
              <w:contextualSpacing/>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ของข้อสมมติ</w:t>
            </w:r>
          </w:p>
        </w:tc>
        <w:tc>
          <w:tcPr>
            <w:tcW w:w="1387" w:type="dxa"/>
            <w:tcBorders>
              <w:top w:val="single" w:sz="4" w:space="0" w:color="auto"/>
              <w:bottom w:val="single" w:sz="4" w:space="0" w:color="auto"/>
            </w:tcBorders>
            <w:shd w:val="clear" w:color="auto" w:fill="auto"/>
            <w:vAlign w:val="bottom"/>
          </w:tcPr>
          <w:p w14:paraId="3FFBA5D2" w14:textId="77777777" w:rsidR="00FA630A" w:rsidRPr="00773A95" w:rsidRDefault="00FA630A">
            <w:pPr>
              <w:widowControl w:val="0"/>
              <w:ind w:right="-72"/>
              <w:contextualSpacing/>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การลดลง</w:t>
            </w:r>
          </w:p>
          <w:p w14:paraId="34153617" w14:textId="77777777" w:rsidR="00FA630A" w:rsidRPr="00773A95" w:rsidRDefault="00FA630A">
            <w:pPr>
              <w:widowControl w:val="0"/>
              <w:ind w:right="-72"/>
              <w:contextualSpacing/>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ของข้อสมมติ</w:t>
            </w:r>
          </w:p>
        </w:tc>
      </w:tr>
      <w:tr w:rsidR="00FA630A" w:rsidRPr="00773A95" w14:paraId="0150FC4A" w14:textId="77777777" w:rsidTr="00873662">
        <w:tc>
          <w:tcPr>
            <w:tcW w:w="3204" w:type="dxa"/>
            <w:shd w:val="clear" w:color="auto" w:fill="auto"/>
          </w:tcPr>
          <w:p w14:paraId="33D8A5CF" w14:textId="77777777" w:rsidR="00FA630A" w:rsidRPr="00773A95" w:rsidRDefault="00FA630A">
            <w:pPr>
              <w:widowControl w:val="0"/>
              <w:ind w:left="-15" w:right="-72"/>
              <w:contextualSpacing/>
              <w:jc w:val="right"/>
              <w:rPr>
                <w:rFonts w:ascii="Browallia New" w:eastAsia="Arial Unicode MS" w:hAnsi="Browallia New" w:cs="Browallia New"/>
                <w:b/>
                <w:bCs/>
                <w:color w:val="000000"/>
                <w:szCs w:val="26"/>
              </w:rPr>
            </w:pPr>
          </w:p>
        </w:tc>
        <w:tc>
          <w:tcPr>
            <w:tcW w:w="1595" w:type="dxa"/>
            <w:tcBorders>
              <w:bottom w:val="single" w:sz="4" w:space="0" w:color="auto"/>
            </w:tcBorders>
            <w:shd w:val="clear" w:color="auto" w:fill="auto"/>
            <w:vAlign w:val="bottom"/>
          </w:tcPr>
          <w:p w14:paraId="195DCFF7" w14:textId="77777777" w:rsidR="00FA630A" w:rsidRPr="00773A95" w:rsidRDefault="00FA630A">
            <w:pPr>
              <w:widowControl w:val="0"/>
              <w:ind w:right="-72"/>
              <w:contextualSpacing/>
              <w:jc w:val="center"/>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ข้อมูลที่ไม่</w:t>
            </w:r>
          </w:p>
          <w:p w14:paraId="3F00016F" w14:textId="77777777" w:rsidR="00FA630A" w:rsidRPr="00773A95" w:rsidRDefault="00FA630A">
            <w:pPr>
              <w:widowControl w:val="0"/>
              <w:ind w:right="-72"/>
              <w:contextualSpacing/>
              <w:jc w:val="center"/>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สามารถสังเกตได้</w:t>
            </w:r>
          </w:p>
        </w:tc>
        <w:tc>
          <w:tcPr>
            <w:tcW w:w="1530" w:type="dxa"/>
            <w:tcBorders>
              <w:bottom w:val="single" w:sz="4" w:space="0" w:color="auto"/>
            </w:tcBorders>
            <w:shd w:val="clear" w:color="auto" w:fill="auto"/>
            <w:vAlign w:val="bottom"/>
          </w:tcPr>
          <w:p w14:paraId="7E43DCD5" w14:textId="77777777" w:rsidR="00FA630A" w:rsidRPr="00773A95" w:rsidRDefault="00FA630A">
            <w:pPr>
              <w:widowControl w:val="0"/>
              <w:ind w:left="-105" w:right="-72"/>
              <w:contextualSpacing/>
              <w:jc w:val="center"/>
              <w:rPr>
                <w:rFonts w:ascii="Browallia New" w:eastAsia="Arial Unicode MS" w:hAnsi="Browallia New" w:cs="Browallia New"/>
                <w:b/>
                <w:bCs/>
                <w:color w:val="000000"/>
                <w:szCs w:val="26"/>
              </w:rPr>
            </w:pPr>
          </w:p>
          <w:p w14:paraId="0C7BCB99" w14:textId="77777777" w:rsidR="00FA630A" w:rsidRPr="00773A95" w:rsidRDefault="00FA630A">
            <w:pPr>
              <w:widowControl w:val="0"/>
              <w:ind w:left="-105" w:right="-72"/>
              <w:contextualSpacing/>
              <w:jc w:val="center"/>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การเปลี่ยนแปลง</w:t>
            </w:r>
          </w:p>
        </w:tc>
        <w:tc>
          <w:tcPr>
            <w:tcW w:w="1285" w:type="dxa"/>
            <w:tcBorders>
              <w:top w:val="single" w:sz="4" w:space="0" w:color="auto"/>
              <w:bottom w:val="single" w:sz="4" w:space="0" w:color="auto"/>
            </w:tcBorders>
            <w:shd w:val="clear" w:color="auto" w:fill="auto"/>
            <w:vAlign w:val="bottom"/>
          </w:tcPr>
          <w:p w14:paraId="043E5592" w14:textId="57FEEFF7" w:rsidR="00FA630A" w:rsidRPr="00773A95" w:rsidRDefault="00435D73">
            <w:pPr>
              <w:widowControl w:val="0"/>
              <w:ind w:right="-72"/>
              <w:contextualSpacing/>
              <w:jc w:val="right"/>
              <w:rPr>
                <w:rFonts w:ascii="Browallia New" w:eastAsia="Arial Unicode MS" w:hAnsi="Browallia New" w:cs="Browallia New"/>
                <w:b/>
                <w:bCs/>
                <w:color w:val="000000"/>
                <w:szCs w:val="26"/>
              </w:rPr>
            </w:pPr>
            <w:r w:rsidRPr="00435D73">
              <w:rPr>
                <w:rFonts w:ascii="Browallia New" w:eastAsia="Arial Unicode MS" w:hAnsi="Browallia New" w:cs="Browallia New"/>
                <w:b/>
                <w:bCs/>
                <w:color w:val="000000"/>
                <w:szCs w:val="26"/>
              </w:rPr>
              <w:t>31</w:t>
            </w:r>
            <w:r w:rsidR="00FA630A" w:rsidRPr="00773A95">
              <w:rPr>
                <w:rFonts w:ascii="Browallia New" w:eastAsia="Arial Unicode MS" w:hAnsi="Browallia New" w:cs="Browallia New"/>
                <w:b/>
                <w:bCs/>
                <w:color w:val="000000"/>
                <w:szCs w:val="26"/>
                <w:cs/>
              </w:rPr>
              <w:t xml:space="preserve"> ธันวาคม </w:t>
            </w:r>
          </w:p>
          <w:p w14:paraId="6665833A" w14:textId="4BB39AD0" w:rsidR="00FA630A" w:rsidRPr="00773A95" w:rsidRDefault="00FA630A">
            <w:pPr>
              <w:widowControl w:val="0"/>
              <w:ind w:right="-72"/>
              <w:contextualSpacing/>
              <w:jc w:val="right"/>
              <w:rPr>
                <w:rFonts w:ascii="Browallia New" w:eastAsia="Arial Unicode MS" w:hAnsi="Browallia New" w:cs="Browallia New"/>
                <w:b/>
                <w:bCs/>
                <w:color w:val="000000"/>
                <w:szCs w:val="26"/>
                <w:cs/>
              </w:rPr>
            </w:pPr>
            <w:r w:rsidRPr="00773A95">
              <w:rPr>
                <w:rFonts w:ascii="Browallia New" w:eastAsia="Arial Unicode MS" w:hAnsi="Browallia New" w:cs="Browallia New"/>
                <w:b/>
                <w:bCs/>
                <w:szCs w:val="26"/>
                <w:cs/>
              </w:rPr>
              <w:t xml:space="preserve">พ.ศ. </w:t>
            </w:r>
            <w:r w:rsidR="00435D73" w:rsidRPr="00435D73">
              <w:rPr>
                <w:rFonts w:ascii="Browallia New" w:eastAsia="Arial Unicode MS" w:hAnsi="Browallia New" w:cs="Browallia New"/>
                <w:b/>
                <w:bCs/>
                <w:szCs w:val="26"/>
              </w:rPr>
              <w:t>2566</w:t>
            </w:r>
          </w:p>
        </w:tc>
        <w:tc>
          <w:tcPr>
            <w:tcW w:w="1387" w:type="dxa"/>
            <w:tcBorders>
              <w:top w:val="single" w:sz="4" w:space="0" w:color="auto"/>
              <w:bottom w:val="single" w:sz="4" w:space="0" w:color="auto"/>
            </w:tcBorders>
            <w:shd w:val="clear" w:color="auto" w:fill="auto"/>
            <w:vAlign w:val="bottom"/>
          </w:tcPr>
          <w:p w14:paraId="5F6822F5" w14:textId="050EBBA9" w:rsidR="00FA630A" w:rsidRPr="00773A95" w:rsidRDefault="00435D73">
            <w:pPr>
              <w:widowControl w:val="0"/>
              <w:ind w:right="-72"/>
              <w:contextualSpacing/>
              <w:jc w:val="right"/>
              <w:rPr>
                <w:rFonts w:ascii="Browallia New" w:eastAsia="Arial Unicode MS" w:hAnsi="Browallia New" w:cs="Browallia New"/>
                <w:b/>
                <w:bCs/>
                <w:color w:val="000000"/>
                <w:szCs w:val="26"/>
                <w:cs/>
              </w:rPr>
            </w:pPr>
            <w:r w:rsidRPr="00435D73">
              <w:rPr>
                <w:rFonts w:ascii="Browallia New" w:eastAsia="Arial Unicode MS" w:hAnsi="Browallia New" w:cs="Browallia New"/>
                <w:b/>
                <w:bCs/>
                <w:color w:val="000000"/>
                <w:szCs w:val="26"/>
              </w:rPr>
              <w:t>31</w:t>
            </w:r>
            <w:r w:rsidR="00FA630A" w:rsidRPr="00773A95">
              <w:rPr>
                <w:rFonts w:ascii="Browallia New" w:eastAsia="Arial Unicode MS" w:hAnsi="Browallia New" w:cs="Browallia New"/>
                <w:b/>
                <w:bCs/>
                <w:color w:val="000000"/>
                <w:szCs w:val="26"/>
              </w:rPr>
              <w:t xml:space="preserve"> </w:t>
            </w:r>
            <w:r w:rsidR="00FA630A" w:rsidRPr="00773A95">
              <w:rPr>
                <w:rFonts w:ascii="Browallia New" w:eastAsia="Arial Unicode MS" w:hAnsi="Browallia New" w:cs="Browallia New"/>
                <w:b/>
                <w:bCs/>
                <w:color w:val="000000"/>
                <w:szCs w:val="26"/>
                <w:cs/>
              </w:rPr>
              <w:t>ธันวาคม</w:t>
            </w:r>
          </w:p>
          <w:p w14:paraId="3911F782" w14:textId="71827C9B" w:rsidR="00FA630A" w:rsidRPr="00773A95" w:rsidRDefault="00FA630A">
            <w:pPr>
              <w:widowControl w:val="0"/>
              <w:ind w:right="-72"/>
              <w:contextualSpacing/>
              <w:jc w:val="right"/>
              <w:rPr>
                <w:rFonts w:ascii="Browallia New" w:eastAsia="Arial Unicode MS" w:hAnsi="Browallia New" w:cs="Browallia New"/>
                <w:b/>
                <w:bCs/>
                <w:color w:val="000000"/>
                <w:szCs w:val="26"/>
                <w:cs/>
              </w:rPr>
            </w:pPr>
            <w:r w:rsidRPr="00773A95">
              <w:rPr>
                <w:rFonts w:ascii="Browallia New" w:eastAsia="Arial Unicode MS" w:hAnsi="Browallia New" w:cs="Browallia New"/>
                <w:b/>
                <w:bCs/>
                <w:color w:val="000000"/>
                <w:szCs w:val="26"/>
                <w:cs/>
              </w:rPr>
              <w:t xml:space="preserve">พ.ศ. </w:t>
            </w:r>
            <w:r w:rsidR="00435D73" w:rsidRPr="00435D73">
              <w:rPr>
                <w:rFonts w:ascii="Browallia New" w:eastAsia="Arial Unicode MS" w:hAnsi="Browallia New" w:cs="Browallia New"/>
                <w:b/>
                <w:bCs/>
                <w:color w:val="000000"/>
                <w:szCs w:val="26"/>
              </w:rPr>
              <w:t>2565</w:t>
            </w:r>
          </w:p>
        </w:tc>
      </w:tr>
      <w:tr w:rsidR="00FA630A" w:rsidRPr="00773A95" w14:paraId="2459234F" w14:textId="77777777" w:rsidTr="007B5EBA">
        <w:tc>
          <w:tcPr>
            <w:tcW w:w="3204" w:type="dxa"/>
            <w:shd w:val="clear" w:color="auto" w:fill="auto"/>
          </w:tcPr>
          <w:p w14:paraId="1AEB4FFE" w14:textId="77777777" w:rsidR="00FA630A" w:rsidRPr="00773A95" w:rsidRDefault="00FA630A">
            <w:pPr>
              <w:widowControl w:val="0"/>
              <w:ind w:left="-15" w:right="-72"/>
              <w:contextualSpacing/>
              <w:jc w:val="right"/>
              <w:rPr>
                <w:rFonts w:ascii="Browallia New" w:eastAsia="Arial Unicode MS" w:hAnsi="Browallia New" w:cs="Browallia New"/>
                <w:b/>
                <w:bCs/>
                <w:color w:val="000000"/>
                <w:szCs w:val="26"/>
              </w:rPr>
            </w:pPr>
          </w:p>
        </w:tc>
        <w:tc>
          <w:tcPr>
            <w:tcW w:w="1595" w:type="dxa"/>
            <w:tcBorders>
              <w:top w:val="single" w:sz="4" w:space="0" w:color="auto"/>
            </w:tcBorders>
            <w:shd w:val="clear" w:color="auto" w:fill="auto"/>
          </w:tcPr>
          <w:p w14:paraId="50688416" w14:textId="77777777" w:rsidR="00FA630A" w:rsidRPr="00773A95" w:rsidRDefault="00FA630A">
            <w:pPr>
              <w:widowControl w:val="0"/>
              <w:ind w:right="-72"/>
              <w:contextualSpacing/>
              <w:jc w:val="center"/>
              <w:rPr>
                <w:rFonts w:ascii="Browallia New" w:eastAsia="Arial Unicode MS" w:hAnsi="Browallia New" w:cs="Browallia New"/>
                <w:b/>
                <w:bCs/>
                <w:color w:val="000000"/>
                <w:szCs w:val="26"/>
                <w:cs/>
              </w:rPr>
            </w:pPr>
          </w:p>
        </w:tc>
        <w:tc>
          <w:tcPr>
            <w:tcW w:w="1530" w:type="dxa"/>
            <w:tcBorders>
              <w:top w:val="single" w:sz="4" w:space="0" w:color="auto"/>
            </w:tcBorders>
            <w:shd w:val="clear" w:color="auto" w:fill="auto"/>
          </w:tcPr>
          <w:p w14:paraId="54A029E7" w14:textId="77777777" w:rsidR="00FA630A" w:rsidRPr="00773A95" w:rsidRDefault="00FA630A">
            <w:pPr>
              <w:widowControl w:val="0"/>
              <w:ind w:left="-105" w:right="-72"/>
              <w:contextualSpacing/>
              <w:jc w:val="right"/>
              <w:rPr>
                <w:rFonts w:ascii="Browallia New" w:eastAsia="Arial Unicode MS" w:hAnsi="Browallia New" w:cs="Browallia New"/>
                <w:b/>
                <w:bCs/>
                <w:color w:val="000000"/>
                <w:szCs w:val="26"/>
                <w:cs/>
              </w:rPr>
            </w:pPr>
          </w:p>
        </w:tc>
        <w:tc>
          <w:tcPr>
            <w:tcW w:w="1285" w:type="dxa"/>
            <w:tcBorders>
              <w:top w:val="single" w:sz="4" w:space="0" w:color="auto"/>
            </w:tcBorders>
            <w:shd w:val="clear" w:color="auto" w:fill="FAFAFA"/>
          </w:tcPr>
          <w:p w14:paraId="1F746646" w14:textId="77777777" w:rsidR="00FA630A" w:rsidRPr="00773A95" w:rsidRDefault="00FA630A">
            <w:pPr>
              <w:widowControl w:val="0"/>
              <w:ind w:right="-72"/>
              <w:contextualSpacing/>
              <w:jc w:val="right"/>
              <w:rPr>
                <w:rFonts w:ascii="Browallia New" w:eastAsia="Arial Unicode MS" w:hAnsi="Browallia New" w:cs="Browallia New"/>
                <w:b/>
                <w:bCs/>
                <w:color w:val="000000"/>
                <w:szCs w:val="26"/>
              </w:rPr>
            </w:pPr>
          </w:p>
        </w:tc>
        <w:tc>
          <w:tcPr>
            <w:tcW w:w="1387" w:type="dxa"/>
            <w:tcBorders>
              <w:top w:val="single" w:sz="4" w:space="0" w:color="auto"/>
            </w:tcBorders>
            <w:shd w:val="clear" w:color="auto" w:fill="auto"/>
          </w:tcPr>
          <w:p w14:paraId="4F845FB9" w14:textId="77777777" w:rsidR="00FA630A" w:rsidRPr="00773A95" w:rsidRDefault="00FA630A">
            <w:pPr>
              <w:widowControl w:val="0"/>
              <w:ind w:right="-72"/>
              <w:contextualSpacing/>
              <w:jc w:val="right"/>
              <w:rPr>
                <w:rFonts w:ascii="Browallia New" w:eastAsia="Arial Unicode MS" w:hAnsi="Browallia New" w:cs="Browallia New"/>
                <w:b/>
                <w:bCs/>
                <w:color w:val="000000"/>
                <w:szCs w:val="26"/>
              </w:rPr>
            </w:pPr>
          </w:p>
        </w:tc>
      </w:tr>
      <w:tr w:rsidR="00FA630A" w:rsidRPr="00773A95" w14:paraId="1D29801D" w14:textId="77777777" w:rsidTr="007B5EBA">
        <w:tc>
          <w:tcPr>
            <w:tcW w:w="3204" w:type="dxa"/>
            <w:shd w:val="clear" w:color="auto" w:fill="auto"/>
          </w:tcPr>
          <w:p w14:paraId="0AAC6525" w14:textId="77777777" w:rsidR="00FA630A" w:rsidRPr="00773A95" w:rsidRDefault="00FA630A">
            <w:pPr>
              <w:widowControl w:val="0"/>
              <w:ind w:left="-15" w:right="-72"/>
              <w:contextualSpacing/>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สินทรัพย์ทางการเงินที่วัดมูลค่า</w:t>
            </w:r>
          </w:p>
          <w:p w14:paraId="12B0EEF2" w14:textId="77777777" w:rsidR="00FA630A" w:rsidRPr="00773A95" w:rsidRDefault="00FA630A">
            <w:pPr>
              <w:widowControl w:val="0"/>
              <w:ind w:left="-15" w:right="-72"/>
              <w:contextualSpacing/>
              <w:rPr>
                <w:rFonts w:ascii="Browallia New" w:eastAsia="Arial Unicode MS" w:hAnsi="Browallia New" w:cs="Browallia New"/>
                <w:szCs w:val="26"/>
              </w:rPr>
            </w:pPr>
            <w:r w:rsidRPr="00773A95">
              <w:rPr>
                <w:rFonts w:ascii="Browallia New" w:eastAsia="Arial Unicode MS" w:hAnsi="Browallia New" w:cs="Browallia New"/>
                <w:szCs w:val="26"/>
                <w:cs/>
              </w:rPr>
              <w:t xml:space="preserve">   ด้วยมูลค่ายุติธรรมผ่าน</w:t>
            </w:r>
          </w:p>
          <w:p w14:paraId="28CB7DBA" w14:textId="77777777" w:rsidR="00FA630A" w:rsidRPr="00773A95" w:rsidRDefault="00FA630A">
            <w:pPr>
              <w:widowControl w:val="0"/>
              <w:ind w:left="-15" w:right="-72"/>
              <w:contextualSpacing/>
              <w:rPr>
                <w:rFonts w:ascii="Browallia New" w:eastAsia="Arial Unicode MS" w:hAnsi="Browallia New" w:cs="Browallia New"/>
                <w:szCs w:val="26"/>
              </w:rPr>
            </w:pPr>
            <w:r w:rsidRPr="00773A95">
              <w:rPr>
                <w:rFonts w:ascii="Browallia New" w:eastAsia="Arial Unicode MS" w:hAnsi="Browallia New" w:cs="Browallia New"/>
                <w:szCs w:val="26"/>
                <w:cs/>
              </w:rPr>
              <w:t xml:space="preserve">   กำไรขาดทุนเบ็ดเสร็จอื่น</w:t>
            </w:r>
          </w:p>
        </w:tc>
        <w:tc>
          <w:tcPr>
            <w:tcW w:w="1595" w:type="dxa"/>
            <w:shd w:val="clear" w:color="auto" w:fill="auto"/>
          </w:tcPr>
          <w:p w14:paraId="21A30ACF" w14:textId="77777777" w:rsidR="00FA630A" w:rsidRPr="00773A95" w:rsidRDefault="00FA630A">
            <w:pPr>
              <w:widowControl w:val="0"/>
              <w:ind w:left="-82" w:right="-83"/>
              <w:contextualSpacing/>
              <w:jc w:val="center"/>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อัตราคิดลดที่ปรับ</w:t>
            </w:r>
          </w:p>
          <w:p w14:paraId="06E2708F" w14:textId="77777777" w:rsidR="00FA630A" w:rsidRPr="00773A95" w:rsidRDefault="00FA630A">
            <w:pPr>
              <w:widowControl w:val="0"/>
              <w:ind w:left="-82" w:right="-83"/>
              <w:contextualSpacing/>
              <w:jc w:val="center"/>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ความเสี่ยง</w:t>
            </w:r>
          </w:p>
        </w:tc>
        <w:tc>
          <w:tcPr>
            <w:tcW w:w="1530" w:type="dxa"/>
            <w:shd w:val="clear" w:color="auto" w:fill="auto"/>
          </w:tcPr>
          <w:p w14:paraId="3804CAC2" w14:textId="2557DBB3" w:rsidR="00FA630A" w:rsidRPr="00773A95" w:rsidRDefault="00FA630A">
            <w:pPr>
              <w:widowControl w:val="0"/>
              <w:ind w:right="-72"/>
              <w:contextualSpacing/>
              <w:jc w:val="center"/>
              <w:rPr>
                <w:rFonts w:ascii="Browallia New" w:eastAsia="Arial Unicode MS" w:hAnsi="Browallia New" w:cs="Browallia New"/>
                <w:spacing w:val="-10"/>
                <w:sz w:val="26"/>
                <w:szCs w:val="26"/>
                <w:cs/>
              </w:rPr>
            </w:pPr>
            <w:r w:rsidRPr="00773A95">
              <w:rPr>
                <w:rFonts w:ascii="Browallia New" w:eastAsia="Arial Unicode MS" w:hAnsi="Browallia New" w:cs="Browallia New"/>
                <w:spacing w:val="-10"/>
                <w:sz w:val="26"/>
                <w:szCs w:val="26"/>
                <w:cs/>
              </w:rPr>
              <w:t xml:space="preserve">ร้อยละ </w:t>
            </w:r>
            <w:r w:rsidR="00435D73" w:rsidRPr="00435D73">
              <w:rPr>
                <w:rFonts w:ascii="Browallia New" w:eastAsia="Arial Unicode MS" w:hAnsi="Browallia New" w:cs="Browallia New"/>
                <w:spacing w:val="-10"/>
                <w:sz w:val="26"/>
                <w:szCs w:val="26"/>
              </w:rPr>
              <w:t>1</w:t>
            </w:r>
          </w:p>
        </w:tc>
        <w:tc>
          <w:tcPr>
            <w:tcW w:w="1285" w:type="dxa"/>
            <w:shd w:val="clear" w:color="auto" w:fill="FAFAFA"/>
          </w:tcPr>
          <w:p w14:paraId="2AE33FC8" w14:textId="77777777" w:rsidR="00FA630A" w:rsidRPr="00773A95" w:rsidRDefault="00FA630A">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ลดลง</w:t>
            </w:r>
          </w:p>
          <w:p w14:paraId="6B12A42F" w14:textId="4D8C47E0" w:rsidR="00FA630A" w:rsidRPr="00773A95" w:rsidRDefault="00435D73">
            <w:pPr>
              <w:widowControl w:val="0"/>
              <w:ind w:right="-72"/>
              <w:contextualSpacing/>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650</w:t>
            </w:r>
            <w:r w:rsidR="00FA630A" w:rsidRPr="00773A95">
              <w:rPr>
                <w:rFonts w:ascii="Browallia New" w:eastAsia="Arial Unicode MS" w:hAnsi="Browallia New" w:cs="Browallia New"/>
                <w:sz w:val="26"/>
                <w:szCs w:val="26"/>
              </w:rPr>
              <w:t xml:space="preserve"> </w:t>
            </w:r>
            <w:r w:rsidR="00FA630A" w:rsidRPr="00773A95">
              <w:rPr>
                <w:rFonts w:ascii="Browallia New" w:eastAsia="Arial Unicode MS" w:hAnsi="Browallia New" w:cs="Browallia New"/>
                <w:sz w:val="26"/>
                <w:szCs w:val="26"/>
                <w:cs/>
              </w:rPr>
              <w:t>ล้านบาท</w:t>
            </w:r>
          </w:p>
        </w:tc>
        <w:tc>
          <w:tcPr>
            <w:tcW w:w="1387" w:type="dxa"/>
            <w:shd w:val="clear" w:color="auto" w:fill="auto"/>
          </w:tcPr>
          <w:p w14:paraId="453198AF" w14:textId="77777777" w:rsidR="00FA630A" w:rsidRPr="00773A95" w:rsidRDefault="00FA630A">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เพิ่มขึ้น</w:t>
            </w:r>
          </w:p>
          <w:p w14:paraId="1ABB43EC" w14:textId="725D6F2C" w:rsidR="00FA630A" w:rsidRPr="00773A95" w:rsidRDefault="00435D73">
            <w:pPr>
              <w:widowControl w:val="0"/>
              <w:ind w:right="-72"/>
              <w:contextualSpacing/>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834</w:t>
            </w:r>
            <w:r w:rsidR="009C22FF" w:rsidRPr="00773A95">
              <w:rPr>
                <w:rFonts w:ascii="Browallia New" w:eastAsia="Arial Unicode MS" w:hAnsi="Browallia New" w:cs="Browallia New"/>
                <w:sz w:val="26"/>
                <w:szCs w:val="26"/>
              </w:rPr>
              <w:t xml:space="preserve"> </w:t>
            </w:r>
            <w:r w:rsidR="00FA630A" w:rsidRPr="00773A95">
              <w:rPr>
                <w:rFonts w:ascii="Browallia New" w:eastAsia="Arial Unicode MS" w:hAnsi="Browallia New" w:cs="Browallia New"/>
                <w:sz w:val="26"/>
                <w:szCs w:val="26"/>
                <w:cs/>
              </w:rPr>
              <w:t>ล้านบาท</w:t>
            </w:r>
          </w:p>
        </w:tc>
      </w:tr>
      <w:tr w:rsidR="00FA630A" w:rsidRPr="00773A95" w14:paraId="58EC12B3" w14:textId="77777777" w:rsidTr="007B5EBA">
        <w:tc>
          <w:tcPr>
            <w:tcW w:w="3204" w:type="dxa"/>
            <w:shd w:val="clear" w:color="auto" w:fill="auto"/>
          </w:tcPr>
          <w:p w14:paraId="5C24A808" w14:textId="77777777" w:rsidR="00FA630A" w:rsidRPr="00773A95" w:rsidRDefault="00FA630A">
            <w:pPr>
              <w:widowControl w:val="0"/>
              <w:ind w:left="-15" w:right="-72"/>
              <w:contextualSpacing/>
              <w:rPr>
                <w:rFonts w:ascii="Browallia New" w:eastAsia="Arial Unicode MS" w:hAnsi="Browallia New" w:cs="Browallia New"/>
                <w:spacing w:val="-4"/>
                <w:szCs w:val="26"/>
                <w:cs/>
              </w:rPr>
            </w:pPr>
          </w:p>
        </w:tc>
        <w:tc>
          <w:tcPr>
            <w:tcW w:w="1595" w:type="dxa"/>
            <w:shd w:val="clear" w:color="auto" w:fill="auto"/>
          </w:tcPr>
          <w:p w14:paraId="054F3066" w14:textId="77777777" w:rsidR="00FA630A" w:rsidRPr="00773A95" w:rsidRDefault="00FA630A">
            <w:pPr>
              <w:widowControl w:val="0"/>
              <w:ind w:left="-121" w:right="-104"/>
              <w:contextualSpacing/>
              <w:jc w:val="center"/>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อัตราการเติบโตของ</w:t>
            </w:r>
          </w:p>
          <w:p w14:paraId="4A006556" w14:textId="77777777" w:rsidR="00FA630A" w:rsidRPr="00773A95" w:rsidRDefault="00FA630A">
            <w:pPr>
              <w:widowControl w:val="0"/>
              <w:ind w:left="-82" w:right="-83"/>
              <w:contextualSpacing/>
              <w:jc w:val="center"/>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ราคาที่ดิน</w:t>
            </w:r>
          </w:p>
        </w:tc>
        <w:tc>
          <w:tcPr>
            <w:tcW w:w="1530" w:type="dxa"/>
            <w:shd w:val="clear" w:color="auto" w:fill="auto"/>
          </w:tcPr>
          <w:p w14:paraId="0C3C7B7F" w14:textId="6DAFFD80" w:rsidR="00FA630A" w:rsidRPr="00773A95" w:rsidRDefault="00FA630A">
            <w:pPr>
              <w:widowControl w:val="0"/>
              <w:ind w:right="-72"/>
              <w:contextualSpacing/>
              <w:jc w:val="center"/>
              <w:rPr>
                <w:rFonts w:ascii="Browallia New" w:eastAsia="Arial Unicode MS" w:hAnsi="Browallia New" w:cs="Browallia New"/>
                <w:spacing w:val="-10"/>
                <w:sz w:val="26"/>
                <w:szCs w:val="26"/>
              </w:rPr>
            </w:pPr>
            <w:r w:rsidRPr="00773A95">
              <w:rPr>
                <w:rFonts w:ascii="Browallia New" w:eastAsia="Arial Unicode MS" w:hAnsi="Browallia New" w:cs="Browallia New"/>
                <w:spacing w:val="-10"/>
                <w:sz w:val="26"/>
                <w:szCs w:val="26"/>
                <w:cs/>
              </w:rPr>
              <w:t>ร้อยละ</w:t>
            </w:r>
            <w:r w:rsidRPr="00773A95">
              <w:rPr>
                <w:rFonts w:ascii="Browallia New" w:eastAsia="Arial Unicode MS" w:hAnsi="Browallia New" w:cs="Browallia New"/>
                <w:spacing w:val="-10"/>
                <w:sz w:val="26"/>
                <w:szCs w:val="26"/>
              </w:rPr>
              <w:t xml:space="preserve"> </w:t>
            </w:r>
            <w:r w:rsidR="00435D73" w:rsidRPr="00435D73">
              <w:rPr>
                <w:rFonts w:ascii="Browallia New" w:eastAsia="Arial Unicode MS" w:hAnsi="Browallia New" w:cs="Browallia New"/>
                <w:spacing w:val="-10"/>
                <w:sz w:val="26"/>
                <w:szCs w:val="26"/>
              </w:rPr>
              <w:t>1</w:t>
            </w:r>
          </w:p>
        </w:tc>
        <w:tc>
          <w:tcPr>
            <w:tcW w:w="1285" w:type="dxa"/>
            <w:shd w:val="clear" w:color="auto" w:fill="FAFAFA"/>
          </w:tcPr>
          <w:p w14:paraId="075A7628" w14:textId="77777777" w:rsidR="00FA630A" w:rsidRPr="00773A95" w:rsidRDefault="00FA630A">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เพิ่มขึ้น</w:t>
            </w:r>
          </w:p>
          <w:p w14:paraId="347386CB" w14:textId="65095297" w:rsidR="00FA630A" w:rsidRPr="00773A95" w:rsidRDefault="00435D73">
            <w:pPr>
              <w:widowControl w:val="0"/>
              <w:ind w:right="-72"/>
              <w:contextualSpacing/>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886</w:t>
            </w:r>
            <w:r w:rsidR="009C22FF" w:rsidRPr="00773A95">
              <w:rPr>
                <w:rFonts w:ascii="Browallia New" w:eastAsia="Arial Unicode MS" w:hAnsi="Browallia New" w:cs="Browallia New"/>
                <w:sz w:val="26"/>
                <w:szCs w:val="26"/>
              </w:rPr>
              <w:t xml:space="preserve"> </w:t>
            </w:r>
            <w:r w:rsidR="00FA630A" w:rsidRPr="00773A95">
              <w:rPr>
                <w:rFonts w:ascii="Browallia New" w:eastAsia="Arial Unicode MS" w:hAnsi="Browallia New" w:cs="Browallia New"/>
                <w:sz w:val="26"/>
                <w:szCs w:val="26"/>
                <w:cs/>
              </w:rPr>
              <w:t>ล้านบาท</w:t>
            </w:r>
          </w:p>
        </w:tc>
        <w:tc>
          <w:tcPr>
            <w:tcW w:w="1387" w:type="dxa"/>
            <w:shd w:val="clear" w:color="auto" w:fill="auto"/>
          </w:tcPr>
          <w:p w14:paraId="4F06DE4E" w14:textId="77777777" w:rsidR="00FA630A" w:rsidRPr="00773A95" w:rsidRDefault="00FA630A">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ลดลง</w:t>
            </w:r>
          </w:p>
          <w:p w14:paraId="558B37E4" w14:textId="21B4134D" w:rsidR="00FA630A" w:rsidRPr="00773A95" w:rsidRDefault="00435D73">
            <w:pPr>
              <w:widowControl w:val="0"/>
              <w:ind w:right="-72"/>
              <w:contextualSpacing/>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682</w:t>
            </w:r>
            <w:r w:rsidR="009C22FF" w:rsidRPr="00773A95">
              <w:rPr>
                <w:rFonts w:ascii="Browallia New" w:eastAsia="Arial Unicode MS" w:hAnsi="Browallia New" w:cs="Browallia New"/>
                <w:sz w:val="26"/>
                <w:szCs w:val="26"/>
              </w:rPr>
              <w:t xml:space="preserve"> </w:t>
            </w:r>
            <w:r w:rsidR="00FA630A" w:rsidRPr="00773A95">
              <w:rPr>
                <w:rFonts w:ascii="Browallia New" w:eastAsia="Arial Unicode MS" w:hAnsi="Browallia New" w:cs="Browallia New"/>
                <w:sz w:val="26"/>
                <w:szCs w:val="26"/>
                <w:cs/>
              </w:rPr>
              <w:t>ล้านบาท</w:t>
            </w:r>
          </w:p>
        </w:tc>
      </w:tr>
    </w:tbl>
    <w:p w14:paraId="739633F1" w14:textId="77777777" w:rsidR="00FA630A" w:rsidRPr="00773A95" w:rsidRDefault="00FA630A" w:rsidP="00FA630A">
      <w:pPr>
        <w:contextualSpacing/>
        <w:jc w:val="thaiDistribute"/>
        <w:rPr>
          <w:rFonts w:ascii="Browallia New" w:eastAsia="Arial Unicode MS" w:hAnsi="Browallia New" w:cs="Browallia New"/>
          <w:szCs w:val="26"/>
        </w:rPr>
      </w:pPr>
    </w:p>
    <w:tbl>
      <w:tblPr>
        <w:tblW w:w="9001" w:type="dxa"/>
        <w:tblInd w:w="450" w:type="dxa"/>
        <w:tblLayout w:type="fixed"/>
        <w:tblLook w:val="04A0" w:firstRow="1" w:lastRow="0" w:firstColumn="1" w:lastColumn="0" w:noHBand="0" w:noVBand="1"/>
      </w:tblPr>
      <w:tblGrid>
        <w:gridCol w:w="3060"/>
        <w:gridCol w:w="1667"/>
        <w:gridCol w:w="1530"/>
        <w:gridCol w:w="1357"/>
        <w:gridCol w:w="1387"/>
      </w:tblGrid>
      <w:tr w:rsidR="00FA630A" w:rsidRPr="00773A95" w14:paraId="135665E7" w14:textId="77777777">
        <w:trPr>
          <w:trHeight w:val="20"/>
        </w:trPr>
        <w:tc>
          <w:tcPr>
            <w:tcW w:w="3060" w:type="dxa"/>
            <w:shd w:val="clear" w:color="auto" w:fill="auto"/>
            <w:vAlign w:val="center"/>
          </w:tcPr>
          <w:p w14:paraId="6453995D" w14:textId="77777777" w:rsidR="00FA630A" w:rsidRPr="00773A95" w:rsidRDefault="00FA630A">
            <w:pPr>
              <w:widowControl w:val="0"/>
              <w:ind w:left="-15"/>
              <w:contextualSpacing/>
              <w:jc w:val="right"/>
              <w:rPr>
                <w:rFonts w:ascii="Browallia New" w:eastAsia="Arial Unicode MS" w:hAnsi="Browallia New" w:cs="Browallia New"/>
                <w:b/>
                <w:bCs/>
                <w:color w:val="000000"/>
                <w:szCs w:val="26"/>
                <w:cs/>
              </w:rPr>
            </w:pPr>
          </w:p>
        </w:tc>
        <w:tc>
          <w:tcPr>
            <w:tcW w:w="5941" w:type="dxa"/>
            <w:gridSpan w:val="4"/>
            <w:tcBorders>
              <w:top w:val="single" w:sz="4" w:space="0" w:color="auto"/>
              <w:left w:val="nil"/>
              <w:bottom w:val="single" w:sz="4" w:space="0" w:color="auto"/>
            </w:tcBorders>
            <w:shd w:val="clear" w:color="auto" w:fill="auto"/>
            <w:vAlign w:val="center"/>
          </w:tcPr>
          <w:p w14:paraId="762F6584" w14:textId="77777777" w:rsidR="00FA630A" w:rsidRPr="00773A95" w:rsidRDefault="00FA630A">
            <w:pPr>
              <w:widowControl w:val="0"/>
              <w:contextualSpacing/>
              <w:jc w:val="right"/>
              <w:rPr>
                <w:rFonts w:ascii="Browallia New" w:eastAsia="Arial Unicode MS" w:hAnsi="Browallia New" w:cs="Browallia New"/>
                <w:b/>
                <w:bCs/>
                <w:color w:val="000000"/>
                <w:szCs w:val="26"/>
                <w:cs/>
              </w:rPr>
            </w:pPr>
            <w:r w:rsidRPr="00773A95">
              <w:rPr>
                <w:rFonts w:ascii="Browallia New" w:eastAsia="Arial Unicode MS" w:hAnsi="Browallia New" w:cs="Browallia New"/>
                <w:b/>
                <w:bCs/>
                <w:color w:val="000000"/>
                <w:szCs w:val="26"/>
                <w:cs/>
              </w:rPr>
              <w:t>งบการเงินเฉพาะกิจการ</w:t>
            </w:r>
          </w:p>
        </w:tc>
      </w:tr>
      <w:tr w:rsidR="00FA630A" w:rsidRPr="00773A95" w14:paraId="01B8D69B" w14:textId="77777777">
        <w:trPr>
          <w:trHeight w:val="20"/>
        </w:trPr>
        <w:tc>
          <w:tcPr>
            <w:tcW w:w="3060" w:type="dxa"/>
            <w:shd w:val="clear" w:color="auto" w:fill="auto"/>
          </w:tcPr>
          <w:p w14:paraId="74900696" w14:textId="77777777" w:rsidR="00FA630A" w:rsidRPr="00773A95" w:rsidRDefault="00FA630A">
            <w:pPr>
              <w:widowControl w:val="0"/>
              <w:ind w:left="-15"/>
              <w:contextualSpacing/>
              <w:jc w:val="right"/>
              <w:rPr>
                <w:rFonts w:ascii="Browallia New" w:eastAsia="Arial Unicode MS" w:hAnsi="Browallia New" w:cs="Browallia New"/>
                <w:b/>
                <w:bCs/>
                <w:color w:val="000000"/>
                <w:szCs w:val="26"/>
              </w:rPr>
            </w:pPr>
          </w:p>
        </w:tc>
        <w:tc>
          <w:tcPr>
            <w:tcW w:w="1667" w:type="dxa"/>
            <w:tcBorders>
              <w:top w:val="single" w:sz="4" w:space="0" w:color="auto"/>
            </w:tcBorders>
            <w:shd w:val="clear" w:color="auto" w:fill="auto"/>
            <w:vAlign w:val="bottom"/>
          </w:tcPr>
          <w:p w14:paraId="5459A71F" w14:textId="77777777" w:rsidR="00FA630A" w:rsidRPr="00773A95" w:rsidRDefault="00FA630A">
            <w:pPr>
              <w:widowControl w:val="0"/>
              <w:contextualSpacing/>
              <w:jc w:val="right"/>
              <w:rPr>
                <w:rFonts w:ascii="Browallia New" w:eastAsia="Arial Unicode MS" w:hAnsi="Browallia New" w:cs="Browallia New"/>
                <w:b/>
                <w:bCs/>
                <w:color w:val="000000"/>
                <w:szCs w:val="26"/>
              </w:rPr>
            </w:pPr>
          </w:p>
        </w:tc>
        <w:tc>
          <w:tcPr>
            <w:tcW w:w="1530" w:type="dxa"/>
            <w:tcBorders>
              <w:top w:val="single" w:sz="4" w:space="0" w:color="auto"/>
            </w:tcBorders>
            <w:shd w:val="clear" w:color="auto" w:fill="auto"/>
          </w:tcPr>
          <w:p w14:paraId="0E6D2934" w14:textId="77777777" w:rsidR="00FA630A" w:rsidRPr="00773A95" w:rsidRDefault="00FA630A">
            <w:pPr>
              <w:widowControl w:val="0"/>
              <w:contextualSpacing/>
              <w:jc w:val="right"/>
              <w:rPr>
                <w:rFonts w:ascii="Browallia New" w:eastAsia="Arial Unicode MS" w:hAnsi="Browallia New" w:cs="Browallia New"/>
                <w:b/>
                <w:bCs/>
                <w:color w:val="000000"/>
                <w:szCs w:val="26"/>
              </w:rPr>
            </w:pPr>
          </w:p>
        </w:tc>
        <w:tc>
          <w:tcPr>
            <w:tcW w:w="2744" w:type="dxa"/>
            <w:gridSpan w:val="2"/>
            <w:tcBorders>
              <w:top w:val="single" w:sz="4" w:space="0" w:color="auto"/>
              <w:bottom w:val="single" w:sz="4" w:space="0" w:color="auto"/>
            </w:tcBorders>
            <w:shd w:val="clear" w:color="auto" w:fill="auto"/>
            <w:vAlign w:val="bottom"/>
          </w:tcPr>
          <w:p w14:paraId="0CD27AAC" w14:textId="77777777" w:rsidR="00FA630A" w:rsidRPr="00773A95" w:rsidRDefault="00FA630A">
            <w:pPr>
              <w:widowControl w:val="0"/>
              <w:contextualSpacing/>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การเปลี่ยนแปลงมูลค่ายุติธรรม</w:t>
            </w:r>
          </w:p>
        </w:tc>
      </w:tr>
      <w:tr w:rsidR="00FA630A" w:rsidRPr="00773A95" w14:paraId="780A4DB3" w14:textId="77777777">
        <w:trPr>
          <w:trHeight w:val="20"/>
        </w:trPr>
        <w:tc>
          <w:tcPr>
            <w:tcW w:w="3060" w:type="dxa"/>
            <w:shd w:val="clear" w:color="auto" w:fill="auto"/>
          </w:tcPr>
          <w:p w14:paraId="2B0D9BAD" w14:textId="77777777" w:rsidR="00FA630A" w:rsidRPr="00773A95" w:rsidRDefault="00FA630A">
            <w:pPr>
              <w:widowControl w:val="0"/>
              <w:ind w:left="-15"/>
              <w:contextualSpacing/>
              <w:jc w:val="right"/>
              <w:rPr>
                <w:rFonts w:ascii="Browallia New" w:eastAsia="Arial Unicode MS" w:hAnsi="Browallia New" w:cs="Browallia New"/>
                <w:b/>
                <w:bCs/>
                <w:color w:val="000000"/>
                <w:szCs w:val="26"/>
              </w:rPr>
            </w:pPr>
          </w:p>
        </w:tc>
        <w:tc>
          <w:tcPr>
            <w:tcW w:w="1667" w:type="dxa"/>
            <w:shd w:val="clear" w:color="auto" w:fill="auto"/>
            <w:vAlign w:val="bottom"/>
          </w:tcPr>
          <w:p w14:paraId="441A0B80" w14:textId="77777777" w:rsidR="00FA630A" w:rsidRPr="00773A95" w:rsidRDefault="00FA630A">
            <w:pPr>
              <w:widowControl w:val="0"/>
              <w:contextualSpacing/>
              <w:jc w:val="center"/>
              <w:rPr>
                <w:rFonts w:ascii="Browallia New" w:eastAsia="Arial Unicode MS" w:hAnsi="Browallia New" w:cs="Browallia New"/>
                <w:b/>
                <w:bCs/>
                <w:color w:val="000000"/>
                <w:szCs w:val="26"/>
              </w:rPr>
            </w:pPr>
          </w:p>
        </w:tc>
        <w:tc>
          <w:tcPr>
            <w:tcW w:w="1530" w:type="dxa"/>
            <w:shd w:val="clear" w:color="auto" w:fill="auto"/>
          </w:tcPr>
          <w:p w14:paraId="3637FB34" w14:textId="77777777" w:rsidR="00FA630A" w:rsidRPr="00773A95" w:rsidRDefault="00FA630A">
            <w:pPr>
              <w:widowControl w:val="0"/>
              <w:contextualSpacing/>
              <w:jc w:val="right"/>
              <w:rPr>
                <w:rFonts w:ascii="Browallia New" w:eastAsia="Arial Unicode MS" w:hAnsi="Browallia New" w:cs="Browallia New"/>
                <w:b/>
                <w:bCs/>
                <w:color w:val="000000"/>
                <w:szCs w:val="26"/>
              </w:rPr>
            </w:pPr>
          </w:p>
        </w:tc>
        <w:tc>
          <w:tcPr>
            <w:tcW w:w="1357" w:type="dxa"/>
            <w:tcBorders>
              <w:top w:val="single" w:sz="4" w:space="0" w:color="auto"/>
              <w:bottom w:val="single" w:sz="4" w:space="0" w:color="auto"/>
            </w:tcBorders>
            <w:shd w:val="clear" w:color="auto" w:fill="auto"/>
            <w:vAlign w:val="bottom"/>
          </w:tcPr>
          <w:p w14:paraId="1CACBB3B" w14:textId="77777777" w:rsidR="00FA630A" w:rsidRPr="00773A95" w:rsidRDefault="00FA630A" w:rsidP="009C22FF">
            <w:pPr>
              <w:widowControl w:val="0"/>
              <w:ind w:right="-78"/>
              <w:contextualSpacing/>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การเพิ่มขึ้น</w:t>
            </w:r>
          </w:p>
          <w:p w14:paraId="299788E6" w14:textId="77777777" w:rsidR="00FA630A" w:rsidRPr="00773A95" w:rsidRDefault="00FA630A" w:rsidP="009C22FF">
            <w:pPr>
              <w:widowControl w:val="0"/>
              <w:ind w:right="-78"/>
              <w:contextualSpacing/>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ของข้อสมมติ</w:t>
            </w:r>
          </w:p>
        </w:tc>
        <w:tc>
          <w:tcPr>
            <w:tcW w:w="1387" w:type="dxa"/>
            <w:tcBorders>
              <w:top w:val="single" w:sz="4" w:space="0" w:color="auto"/>
              <w:bottom w:val="single" w:sz="4" w:space="0" w:color="auto"/>
            </w:tcBorders>
            <w:shd w:val="clear" w:color="auto" w:fill="auto"/>
            <w:vAlign w:val="bottom"/>
          </w:tcPr>
          <w:p w14:paraId="356B9774" w14:textId="77777777" w:rsidR="00FA630A" w:rsidRPr="00773A95" w:rsidRDefault="00FA630A" w:rsidP="009C22FF">
            <w:pPr>
              <w:widowControl w:val="0"/>
              <w:ind w:right="-78"/>
              <w:contextualSpacing/>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การลดลง</w:t>
            </w:r>
          </w:p>
          <w:p w14:paraId="7B9E03F2" w14:textId="77777777" w:rsidR="00FA630A" w:rsidRPr="00773A95" w:rsidRDefault="00FA630A" w:rsidP="009C22FF">
            <w:pPr>
              <w:widowControl w:val="0"/>
              <w:ind w:right="-78"/>
              <w:contextualSpacing/>
              <w:jc w:val="right"/>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ของข้อสมมติ</w:t>
            </w:r>
          </w:p>
        </w:tc>
      </w:tr>
      <w:tr w:rsidR="00FA630A" w:rsidRPr="00773A95" w14:paraId="7111D08F" w14:textId="77777777">
        <w:trPr>
          <w:trHeight w:val="20"/>
        </w:trPr>
        <w:tc>
          <w:tcPr>
            <w:tcW w:w="3060" w:type="dxa"/>
            <w:shd w:val="clear" w:color="auto" w:fill="auto"/>
          </w:tcPr>
          <w:p w14:paraId="3E53D6B8" w14:textId="77777777" w:rsidR="00FA630A" w:rsidRPr="00773A95" w:rsidRDefault="00FA630A">
            <w:pPr>
              <w:widowControl w:val="0"/>
              <w:ind w:left="-15"/>
              <w:contextualSpacing/>
              <w:jc w:val="right"/>
              <w:rPr>
                <w:rFonts w:ascii="Browallia New" w:eastAsia="Arial Unicode MS" w:hAnsi="Browallia New" w:cs="Browallia New"/>
                <w:b/>
                <w:bCs/>
                <w:color w:val="000000"/>
                <w:szCs w:val="26"/>
              </w:rPr>
            </w:pPr>
          </w:p>
        </w:tc>
        <w:tc>
          <w:tcPr>
            <w:tcW w:w="1667" w:type="dxa"/>
            <w:tcBorders>
              <w:bottom w:val="single" w:sz="4" w:space="0" w:color="auto"/>
            </w:tcBorders>
            <w:shd w:val="clear" w:color="auto" w:fill="auto"/>
            <w:vAlign w:val="bottom"/>
          </w:tcPr>
          <w:p w14:paraId="31613313" w14:textId="77777777" w:rsidR="00FA630A" w:rsidRPr="00773A95" w:rsidRDefault="00FA630A">
            <w:pPr>
              <w:widowControl w:val="0"/>
              <w:contextualSpacing/>
              <w:jc w:val="center"/>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ข้อมูลที่ไม่</w:t>
            </w:r>
          </w:p>
          <w:p w14:paraId="78F13EC2" w14:textId="77777777" w:rsidR="00FA630A" w:rsidRPr="00773A95" w:rsidRDefault="00FA630A">
            <w:pPr>
              <w:widowControl w:val="0"/>
              <w:contextualSpacing/>
              <w:jc w:val="center"/>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สามารถสังเกตได้</w:t>
            </w:r>
          </w:p>
        </w:tc>
        <w:tc>
          <w:tcPr>
            <w:tcW w:w="1530" w:type="dxa"/>
            <w:tcBorders>
              <w:bottom w:val="single" w:sz="4" w:space="0" w:color="auto"/>
            </w:tcBorders>
            <w:shd w:val="clear" w:color="auto" w:fill="auto"/>
            <w:vAlign w:val="bottom"/>
          </w:tcPr>
          <w:p w14:paraId="5A019707" w14:textId="77777777" w:rsidR="00FA630A" w:rsidRPr="00773A95" w:rsidRDefault="00FA630A">
            <w:pPr>
              <w:widowControl w:val="0"/>
              <w:ind w:left="-105"/>
              <w:contextualSpacing/>
              <w:jc w:val="center"/>
              <w:rPr>
                <w:rFonts w:ascii="Browallia New" w:eastAsia="Arial Unicode MS" w:hAnsi="Browallia New" w:cs="Browallia New"/>
                <w:b/>
                <w:bCs/>
                <w:color w:val="000000"/>
                <w:szCs w:val="26"/>
              </w:rPr>
            </w:pPr>
          </w:p>
          <w:p w14:paraId="0A0BDFCE" w14:textId="77777777" w:rsidR="00FA630A" w:rsidRPr="00773A95" w:rsidRDefault="00FA630A">
            <w:pPr>
              <w:widowControl w:val="0"/>
              <w:ind w:left="-105"/>
              <w:contextualSpacing/>
              <w:jc w:val="center"/>
              <w:rPr>
                <w:rFonts w:ascii="Browallia New" w:eastAsia="Arial Unicode MS" w:hAnsi="Browallia New" w:cs="Browallia New"/>
                <w:b/>
                <w:bCs/>
                <w:color w:val="000000"/>
                <w:szCs w:val="26"/>
              </w:rPr>
            </w:pPr>
            <w:r w:rsidRPr="00773A95">
              <w:rPr>
                <w:rFonts w:ascii="Browallia New" w:eastAsia="Arial Unicode MS" w:hAnsi="Browallia New" w:cs="Browallia New"/>
                <w:b/>
                <w:bCs/>
                <w:color w:val="000000"/>
                <w:szCs w:val="26"/>
                <w:cs/>
              </w:rPr>
              <w:t>การเปลี่ยนแปลง</w:t>
            </w:r>
          </w:p>
        </w:tc>
        <w:tc>
          <w:tcPr>
            <w:tcW w:w="1357" w:type="dxa"/>
            <w:tcBorders>
              <w:top w:val="single" w:sz="4" w:space="0" w:color="auto"/>
              <w:bottom w:val="single" w:sz="4" w:space="0" w:color="auto"/>
            </w:tcBorders>
            <w:shd w:val="clear" w:color="auto" w:fill="auto"/>
            <w:vAlign w:val="bottom"/>
          </w:tcPr>
          <w:p w14:paraId="0495A9C5" w14:textId="223191FE" w:rsidR="00FA630A" w:rsidRPr="00773A95" w:rsidRDefault="00435D73" w:rsidP="009C22FF">
            <w:pPr>
              <w:widowControl w:val="0"/>
              <w:ind w:right="-78"/>
              <w:contextualSpacing/>
              <w:jc w:val="right"/>
              <w:rPr>
                <w:rFonts w:ascii="Browallia New" w:eastAsia="Arial Unicode MS" w:hAnsi="Browallia New" w:cs="Browallia New"/>
                <w:b/>
                <w:bCs/>
                <w:color w:val="000000"/>
                <w:szCs w:val="26"/>
              </w:rPr>
            </w:pPr>
            <w:r w:rsidRPr="00435D73">
              <w:rPr>
                <w:rFonts w:ascii="Browallia New" w:eastAsia="Arial Unicode MS" w:hAnsi="Browallia New" w:cs="Browallia New"/>
                <w:b/>
                <w:bCs/>
                <w:color w:val="000000"/>
                <w:szCs w:val="26"/>
              </w:rPr>
              <w:t>31</w:t>
            </w:r>
            <w:r w:rsidR="00FA630A" w:rsidRPr="00773A95">
              <w:rPr>
                <w:rFonts w:ascii="Browallia New" w:eastAsia="Arial Unicode MS" w:hAnsi="Browallia New" w:cs="Browallia New"/>
                <w:b/>
                <w:bCs/>
                <w:color w:val="000000"/>
                <w:szCs w:val="26"/>
                <w:cs/>
              </w:rPr>
              <w:t xml:space="preserve"> ธันวาคม </w:t>
            </w:r>
          </w:p>
          <w:p w14:paraId="7C9EAC6D" w14:textId="67276AC4" w:rsidR="00FA630A" w:rsidRPr="00773A95" w:rsidRDefault="00FA630A" w:rsidP="009C22FF">
            <w:pPr>
              <w:widowControl w:val="0"/>
              <w:ind w:right="-78"/>
              <w:contextualSpacing/>
              <w:jc w:val="right"/>
              <w:rPr>
                <w:rFonts w:ascii="Browallia New" w:eastAsia="Arial Unicode MS" w:hAnsi="Browallia New" w:cs="Browallia New"/>
                <w:b/>
                <w:bCs/>
                <w:color w:val="000000"/>
                <w:szCs w:val="26"/>
                <w:cs/>
              </w:rPr>
            </w:pPr>
            <w:r w:rsidRPr="00773A95">
              <w:rPr>
                <w:rFonts w:ascii="Browallia New" w:eastAsia="Arial Unicode MS" w:hAnsi="Browallia New" w:cs="Browallia New"/>
                <w:b/>
                <w:bCs/>
                <w:szCs w:val="26"/>
                <w:cs/>
              </w:rPr>
              <w:t xml:space="preserve">พ.ศ. </w:t>
            </w:r>
            <w:r w:rsidR="00435D73" w:rsidRPr="00435D73">
              <w:rPr>
                <w:rFonts w:ascii="Browallia New" w:eastAsia="Arial Unicode MS" w:hAnsi="Browallia New" w:cs="Browallia New"/>
                <w:b/>
                <w:bCs/>
                <w:szCs w:val="26"/>
              </w:rPr>
              <w:t>2566</w:t>
            </w:r>
          </w:p>
        </w:tc>
        <w:tc>
          <w:tcPr>
            <w:tcW w:w="1387" w:type="dxa"/>
            <w:tcBorders>
              <w:top w:val="single" w:sz="4" w:space="0" w:color="auto"/>
              <w:bottom w:val="single" w:sz="4" w:space="0" w:color="auto"/>
            </w:tcBorders>
            <w:shd w:val="clear" w:color="auto" w:fill="auto"/>
            <w:vAlign w:val="bottom"/>
          </w:tcPr>
          <w:p w14:paraId="6E49C4D6" w14:textId="2628370E" w:rsidR="00FA630A" w:rsidRPr="00773A95" w:rsidRDefault="00435D73" w:rsidP="009C22FF">
            <w:pPr>
              <w:widowControl w:val="0"/>
              <w:ind w:right="-78"/>
              <w:contextualSpacing/>
              <w:jc w:val="right"/>
              <w:rPr>
                <w:rFonts w:ascii="Browallia New" w:eastAsia="Arial Unicode MS" w:hAnsi="Browallia New" w:cs="Browallia New"/>
                <w:b/>
                <w:bCs/>
                <w:color w:val="000000"/>
                <w:szCs w:val="26"/>
                <w:cs/>
              </w:rPr>
            </w:pPr>
            <w:r w:rsidRPr="00435D73">
              <w:rPr>
                <w:rFonts w:ascii="Browallia New" w:eastAsia="Arial Unicode MS" w:hAnsi="Browallia New" w:cs="Browallia New"/>
                <w:b/>
                <w:bCs/>
                <w:color w:val="000000"/>
                <w:szCs w:val="26"/>
              </w:rPr>
              <w:t>31</w:t>
            </w:r>
            <w:r w:rsidR="00FA630A" w:rsidRPr="00773A95">
              <w:rPr>
                <w:rFonts w:ascii="Browallia New" w:eastAsia="Arial Unicode MS" w:hAnsi="Browallia New" w:cs="Browallia New"/>
                <w:b/>
                <w:bCs/>
                <w:color w:val="000000"/>
                <w:szCs w:val="26"/>
              </w:rPr>
              <w:t xml:space="preserve"> </w:t>
            </w:r>
            <w:r w:rsidR="00FA630A" w:rsidRPr="00773A95">
              <w:rPr>
                <w:rFonts w:ascii="Browallia New" w:eastAsia="Arial Unicode MS" w:hAnsi="Browallia New" w:cs="Browallia New"/>
                <w:b/>
                <w:bCs/>
                <w:color w:val="000000"/>
                <w:szCs w:val="26"/>
                <w:cs/>
              </w:rPr>
              <w:t>ธันวาคม</w:t>
            </w:r>
          </w:p>
          <w:p w14:paraId="1F112DAC" w14:textId="6BD89D9D" w:rsidR="00FA630A" w:rsidRPr="00773A95" w:rsidRDefault="00FA630A" w:rsidP="009C22FF">
            <w:pPr>
              <w:widowControl w:val="0"/>
              <w:ind w:right="-78"/>
              <w:contextualSpacing/>
              <w:jc w:val="right"/>
              <w:rPr>
                <w:rFonts w:ascii="Browallia New" w:eastAsia="Arial Unicode MS" w:hAnsi="Browallia New" w:cs="Browallia New"/>
                <w:b/>
                <w:bCs/>
                <w:color w:val="000000"/>
                <w:szCs w:val="26"/>
                <w:cs/>
              </w:rPr>
            </w:pPr>
            <w:r w:rsidRPr="00773A95">
              <w:rPr>
                <w:rFonts w:ascii="Browallia New" w:eastAsia="Arial Unicode MS" w:hAnsi="Browallia New" w:cs="Browallia New"/>
                <w:b/>
                <w:bCs/>
                <w:color w:val="000000"/>
                <w:szCs w:val="26"/>
                <w:cs/>
              </w:rPr>
              <w:t xml:space="preserve">พ.ศ. </w:t>
            </w:r>
            <w:r w:rsidR="00435D73" w:rsidRPr="00435D73">
              <w:rPr>
                <w:rFonts w:ascii="Browallia New" w:eastAsia="Arial Unicode MS" w:hAnsi="Browallia New" w:cs="Browallia New"/>
                <w:b/>
                <w:bCs/>
                <w:color w:val="000000"/>
                <w:szCs w:val="26"/>
              </w:rPr>
              <w:t>2565</w:t>
            </w:r>
          </w:p>
        </w:tc>
      </w:tr>
      <w:tr w:rsidR="00FA630A" w:rsidRPr="00773A95" w14:paraId="7E730BEE" w14:textId="77777777" w:rsidTr="007B5EBA">
        <w:trPr>
          <w:trHeight w:val="20"/>
        </w:trPr>
        <w:tc>
          <w:tcPr>
            <w:tcW w:w="3060" w:type="dxa"/>
            <w:shd w:val="clear" w:color="auto" w:fill="auto"/>
          </w:tcPr>
          <w:p w14:paraId="537AFD2D" w14:textId="77777777" w:rsidR="00FA630A" w:rsidRPr="00773A95" w:rsidRDefault="00FA630A">
            <w:pPr>
              <w:widowControl w:val="0"/>
              <w:ind w:left="-15"/>
              <w:contextualSpacing/>
              <w:jc w:val="right"/>
              <w:rPr>
                <w:rFonts w:ascii="Browallia New" w:eastAsia="Arial Unicode MS" w:hAnsi="Browallia New" w:cs="Browallia New"/>
                <w:b/>
                <w:bCs/>
                <w:color w:val="000000"/>
                <w:szCs w:val="26"/>
              </w:rPr>
            </w:pPr>
          </w:p>
        </w:tc>
        <w:tc>
          <w:tcPr>
            <w:tcW w:w="1667" w:type="dxa"/>
            <w:tcBorders>
              <w:top w:val="single" w:sz="4" w:space="0" w:color="auto"/>
            </w:tcBorders>
            <w:shd w:val="clear" w:color="auto" w:fill="auto"/>
          </w:tcPr>
          <w:p w14:paraId="304F91AC" w14:textId="77777777" w:rsidR="00FA630A" w:rsidRPr="00773A95" w:rsidRDefault="00FA630A">
            <w:pPr>
              <w:widowControl w:val="0"/>
              <w:contextualSpacing/>
              <w:jc w:val="center"/>
              <w:rPr>
                <w:rFonts w:ascii="Browallia New" w:eastAsia="Arial Unicode MS" w:hAnsi="Browallia New" w:cs="Browallia New"/>
                <w:b/>
                <w:bCs/>
                <w:color w:val="000000"/>
                <w:szCs w:val="26"/>
                <w:cs/>
              </w:rPr>
            </w:pPr>
          </w:p>
        </w:tc>
        <w:tc>
          <w:tcPr>
            <w:tcW w:w="1530" w:type="dxa"/>
            <w:tcBorders>
              <w:top w:val="single" w:sz="4" w:space="0" w:color="auto"/>
            </w:tcBorders>
            <w:shd w:val="clear" w:color="auto" w:fill="auto"/>
          </w:tcPr>
          <w:p w14:paraId="779443A8" w14:textId="77777777" w:rsidR="00FA630A" w:rsidRPr="00773A95" w:rsidRDefault="00FA630A">
            <w:pPr>
              <w:widowControl w:val="0"/>
              <w:ind w:left="-105"/>
              <w:contextualSpacing/>
              <w:jc w:val="right"/>
              <w:rPr>
                <w:rFonts w:ascii="Browallia New" w:eastAsia="Arial Unicode MS" w:hAnsi="Browallia New" w:cs="Browallia New"/>
                <w:b/>
                <w:bCs/>
                <w:color w:val="000000"/>
                <w:szCs w:val="26"/>
                <w:cs/>
              </w:rPr>
            </w:pPr>
          </w:p>
        </w:tc>
        <w:tc>
          <w:tcPr>
            <w:tcW w:w="1357" w:type="dxa"/>
            <w:tcBorders>
              <w:top w:val="single" w:sz="4" w:space="0" w:color="auto"/>
            </w:tcBorders>
            <w:shd w:val="clear" w:color="auto" w:fill="FAFAFA"/>
          </w:tcPr>
          <w:p w14:paraId="0DF46B83" w14:textId="77777777" w:rsidR="00FA630A" w:rsidRPr="00773A95" w:rsidRDefault="00FA630A">
            <w:pPr>
              <w:widowControl w:val="0"/>
              <w:contextualSpacing/>
              <w:jc w:val="right"/>
              <w:rPr>
                <w:rFonts w:ascii="Browallia New" w:eastAsia="Arial Unicode MS" w:hAnsi="Browallia New" w:cs="Browallia New"/>
                <w:b/>
                <w:bCs/>
                <w:color w:val="000000"/>
                <w:szCs w:val="26"/>
              </w:rPr>
            </w:pPr>
          </w:p>
        </w:tc>
        <w:tc>
          <w:tcPr>
            <w:tcW w:w="1387" w:type="dxa"/>
            <w:tcBorders>
              <w:top w:val="single" w:sz="4" w:space="0" w:color="auto"/>
            </w:tcBorders>
            <w:shd w:val="clear" w:color="auto" w:fill="auto"/>
          </w:tcPr>
          <w:p w14:paraId="74CD2E38" w14:textId="77777777" w:rsidR="00FA630A" w:rsidRPr="00773A95" w:rsidRDefault="00FA630A">
            <w:pPr>
              <w:widowControl w:val="0"/>
              <w:contextualSpacing/>
              <w:jc w:val="right"/>
              <w:rPr>
                <w:rFonts w:ascii="Browallia New" w:eastAsia="Arial Unicode MS" w:hAnsi="Browallia New" w:cs="Browallia New"/>
                <w:b/>
                <w:bCs/>
                <w:color w:val="000000"/>
                <w:szCs w:val="26"/>
              </w:rPr>
            </w:pPr>
          </w:p>
        </w:tc>
      </w:tr>
      <w:tr w:rsidR="00FA630A" w:rsidRPr="00773A95" w14:paraId="43DB6945" w14:textId="77777777" w:rsidTr="007B5EBA">
        <w:trPr>
          <w:trHeight w:val="20"/>
        </w:trPr>
        <w:tc>
          <w:tcPr>
            <w:tcW w:w="3060" w:type="dxa"/>
            <w:shd w:val="clear" w:color="auto" w:fill="auto"/>
          </w:tcPr>
          <w:p w14:paraId="1E9DB7C1" w14:textId="77777777" w:rsidR="00FA630A" w:rsidRPr="00773A95" w:rsidRDefault="00FA630A">
            <w:pPr>
              <w:widowControl w:val="0"/>
              <w:ind w:left="-15"/>
              <w:contextualSpacing/>
              <w:rPr>
                <w:rFonts w:ascii="Browallia New" w:eastAsia="Arial Unicode MS" w:hAnsi="Browallia New" w:cs="Browallia New"/>
                <w:spacing w:val="-4"/>
                <w:szCs w:val="26"/>
              </w:rPr>
            </w:pPr>
            <w:r w:rsidRPr="00773A95">
              <w:rPr>
                <w:rFonts w:ascii="Browallia New" w:eastAsia="Arial Unicode MS" w:hAnsi="Browallia New" w:cs="Browallia New"/>
                <w:spacing w:val="-4"/>
                <w:szCs w:val="26"/>
                <w:cs/>
              </w:rPr>
              <w:t>สินทรัพย์ทางการเงินที่วัดมูลค่า</w:t>
            </w:r>
          </w:p>
          <w:p w14:paraId="239F1832" w14:textId="77777777" w:rsidR="00FA630A" w:rsidRPr="00773A95" w:rsidRDefault="00FA630A">
            <w:pPr>
              <w:widowControl w:val="0"/>
              <w:ind w:left="-15"/>
              <w:contextualSpacing/>
              <w:rPr>
                <w:rFonts w:ascii="Browallia New" w:eastAsia="Arial Unicode MS" w:hAnsi="Browallia New" w:cs="Browallia New"/>
                <w:szCs w:val="26"/>
              </w:rPr>
            </w:pPr>
            <w:r w:rsidRPr="00773A95">
              <w:rPr>
                <w:rFonts w:ascii="Browallia New" w:eastAsia="Arial Unicode MS" w:hAnsi="Browallia New" w:cs="Browallia New"/>
                <w:szCs w:val="26"/>
                <w:cs/>
              </w:rPr>
              <w:t xml:space="preserve">   ด้วยมูลค่ายุติธรรมผ่าน</w:t>
            </w:r>
          </w:p>
          <w:p w14:paraId="296FE8AB" w14:textId="77777777" w:rsidR="00FA630A" w:rsidRPr="00773A95" w:rsidRDefault="00FA630A">
            <w:pPr>
              <w:widowControl w:val="0"/>
              <w:ind w:left="-15"/>
              <w:contextualSpacing/>
              <w:rPr>
                <w:rFonts w:ascii="Browallia New" w:eastAsia="Arial Unicode MS" w:hAnsi="Browallia New" w:cs="Browallia New"/>
                <w:szCs w:val="26"/>
              </w:rPr>
            </w:pPr>
            <w:r w:rsidRPr="00773A95">
              <w:rPr>
                <w:rFonts w:ascii="Browallia New" w:eastAsia="Arial Unicode MS" w:hAnsi="Browallia New" w:cs="Browallia New"/>
                <w:szCs w:val="26"/>
                <w:cs/>
              </w:rPr>
              <w:t xml:space="preserve">   กำไรขาดทุนเบ็ดเสร็จอื่น</w:t>
            </w:r>
          </w:p>
        </w:tc>
        <w:tc>
          <w:tcPr>
            <w:tcW w:w="1667" w:type="dxa"/>
            <w:shd w:val="clear" w:color="auto" w:fill="auto"/>
          </w:tcPr>
          <w:p w14:paraId="453DABEE" w14:textId="77777777" w:rsidR="00FA630A" w:rsidRPr="00773A95" w:rsidRDefault="00FA630A">
            <w:pPr>
              <w:widowControl w:val="0"/>
              <w:ind w:left="-82"/>
              <w:contextualSpacing/>
              <w:jc w:val="center"/>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อัตราคิดลดที่ปรับ</w:t>
            </w:r>
          </w:p>
          <w:p w14:paraId="69F9B20F" w14:textId="77777777" w:rsidR="00FA630A" w:rsidRPr="00773A95" w:rsidRDefault="00FA630A">
            <w:pPr>
              <w:widowControl w:val="0"/>
              <w:ind w:left="-82"/>
              <w:contextualSpacing/>
              <w:jc w:val="center"/>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ความเสี่ยง</w:t>
            </w:r>
          </w:p>
        </w:tc>
        <w:tc>
          <w:tcPr>
            <w:tcW w:w="1530" w:type="dxa"/>
            <w:shd w:val="clear" w:color="auto" w:fill="auto"/>
          </w:tcPr>
          <w:p w14:paraId="2B30D92B" w14:textId="4860F6BC" w:rsidR="00FA630A" w:rsidRPr="00773A95" w:rsidRDefault="00FA630A">
            <w:pPr>
              <w:widowControl w:val="0"/>
              <w:contextualSpacing/>
              <w:jc w:val="center"/>
              <w:rPr>
                <w:rFonts w:ascii="Browallia New" w:eastAsia="Arial Unicode MS" w:hAnsi="Browallia New" w:cs="Browallia New"/>
                <w:spacing w:val="-10"/>
                <w:sz w:val="26"/>
                <w:szCs w:val="26"/>
                <w:cs/>
              </w:rPr>
            </w:pPr>
            <w:r w:rsidRPr="00773A95">
              <w:rPr>
                <w:rFonts w:ascii="Browallia New" w:eastAsia="Arial Unicode MS" w:hAnsi="Browallia New" w:cs="Browallia New"/>
                <w:spacing w:val="-10"/>
                <w:sz w:val="26"/>
                <w:szCs w:val="26"/>
                <w:cs/>
              </w:rPr>
              <w:t xml:space="preserve">ร้อยละ </w:t>
            </w:r>
            <w:r w:rsidR="00435D73" w:rsidRPr="00435D73">
              <w:rPr>
                <w:rFonts w:ascii="Browallia New" w:eastAsia="Arial Unicode MS" w:hAnsi="Browallia New" w:cs="Browallia New"/>
                <w:spacing w:val="-10"/>
                <w:sz w:val="26"/>
                <w:szCs w:val="26"/>
              </w:rPr>
              <w:t>1</w:t>
            </w:r>
          </w:p>
        </w:tc>
        <w:tc>
          <w:tcPr>
            <w:tcW w:w="1357" w:type="dxa"/>
            <w:shd w:val="clear" w:color="auto" w:fill="FAFAFA"/>
          </w:tcPr>
          <w:p w14:paraId="0C0819CC" w14:textId="77777777" w:rsidR="00FA630A" w:rsidRPr="00773A95" w:rsidRDefault="00FA630A">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ลดลง</w:t>
            </w:r>
          </w:p>
          <w:p w14:paraId="2DD24C0D" w14:textId="1C536916" w:rsidR="00FA630A" w:rsidRPr="00773A95" w:rsidRDefault="00435D73">
            <w:pPr>
              <w:widowControl w:val="0"/>
              <w:ind w:right="-72"/>
              <w:contextualSpacing/>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650</w:t>
            </w:r>
            <w:r w:rsidR="009C22FF" w:rsidRPr="00773A95">
              <w:rPr>
                <w:rFonts w:ascii="Browallia New" w:eastAsia="Arial Unicode MS" w:hAnsi="Browallia New" w:cs="Browallia New"/>
                <w:sz w:val="26"/>
                <w:szCs w:val="26"/>
              </w:rPr>
              <w:t xml:space="preserve"> </w:t>
            </w:r>
            <w:r w:rsidR="00FA630A" w:rsidRPr="00773A95">
              <w:rPr>
                <w:rFonts w:ascii="Browallia New" w:eastAsia="Arial Unicode MS" w:hAnsi="Browallia New" w:cs="Browallia New"/>
                <w:sz w:val="26"/>
                <w:szCs w:val="26"/>
                <w:cs/>
              </w:rPr>
              <w:t>ล้านบาท</w:t>
            </w:r>
          </w:p>
        </w:tc>
        <w:tc>
          <w:tcPr>
            <w:tcW w:w="1387" w:type="dxa"/>
            <w:shd w:val="clear" w:color="auto" w:fill="auto"/>
          </w:tcPr>
          <w:p w14:paraId="77BC5740" w14:textId="77777777" w:rsidR="00FA630A" w:rsidRPr="00773A95" w:rsidRDefault="00FA630A">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เพิ่มขึ้น</w:t>
            </w:r>
          </w:p>
          <w:p w14:paraId="0F6C2BDD" w14:textId="2294D3BE" w:rsidR="00FA630A" w:rsidRPr="00773A95" w:rsidRDefault="00435D73">
            <w:pPr>
              <w:widowControl w:val="0"/>
              <w:ind w:right="-72"/>
              <w:contextualSpacing/>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834</w:t>
            </w:r>
            <w:r w:rsidR="009C22FF" w:rsidRPr="00773A95">
              <w:rPr>
                <w:rFonts w:ascii="Browallia New" w:eastAsia="Arial Unicode MS" w:hAnsi="Browallia New" w:cs="Browallia New"/>
                <w:sz w:val="26"/>
                <w:szCs w:val="26"/>
              </w:rPr>
              <w:t xml:space="preserve"> </w:t>
            </w:r>
            <w:r w:rsidR="00FA630A" w:rsidRPr="00773A95">
              <w:rPr>
                <w:rFonts w:ascii="Browallia New" w:eastAsia="Arial Unicode MS" w:hAnsi="Browallia New" w:cs="Browallia New"/>
                <w:sz w:val="26"/>
                <w:szCs w:val="26"/>
                <w:cs/>
              </w:rPr>
              <w:t>ล้านบาท</w:t>
            </w:r>
          </w:p>
        </w:tc>
      </w:tr>
      <w:tr w:rsidR="00FA630A" w:rsidRPr="00773A95" w14:paraId="759BAC92" w14:textId="77777777" w:rsidTr="007B5EBA">
        <w:trPr>
          <w:trHeight w:val="20"/>
        </w:trPr>
        <w:tc>
          <w:tcPr>
            <w:tcW w:w="3060" w:type="dxa"/>
            <w:shd w:val="clear" w:color="auto" w:fill="auto"/>
          </w:tcPr>
          <w:p w14:paraId="53624772" w14:textId="77777777" w:rsidR="00FA630A" w:rsidRPr="00773A95" w:rsidRDefault="00FA630A">
            <w:pPr>
              <w:widowControl w:val="0"/>
              <w:ind w:left="-15"/>
              <w:contextualSpacing/>
              <w:rPr>
                <w:rFonts w:ascii="Browallia New" w:eastAsia="Arial Unicode MS" w:hAnsi="Browallia New" w:cs="Browallia New"/>
                <w:spacing w:val="-4"/>
                <w:szCs w:val="26"/>
                <w:cs/>
              </w:rPr>
            </w:pPr>
          </w:p>
        </w:tc>
        <w:tc>
          <w:tcPr>
            <w:tcW w:w="1667" w:type="dxa"/>
            <w:shd w:val="clear" w:color="auto" w:fill="auto"/>
          </w:tcPr>
          <w:p w14:paraId="7C5BAFE9" w14:textId="77777777" w:rsidR="00FA630A" w:rsidRPr="00773A95" w:rsidRDefault="00FA630A">
            <w:pPr>
              <w:widowControl w:val="0"/>
              <w:ind w:left="-121"/>
              <w:contextualSpacing/>
              <w:jc w:val="center"/>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อัตราการเติบโตของ</w:t>
            </w:r>
          </w:p>
          <w:p w14:paraId="64787321" w14:textId="77777777" w:rsidR="00FA630A" w:rsidRPr="00773A95" w:rsidRDefault="00FA630A">
            <w:pPr>
              <w:widowControl w:val="0"/>
              <w:ind w:left="-82"/>
              <w:contextualSpacing/>
              <w:jc w:val="center"/>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ราคาที่ดิน</w:t>
            </w:r>
          </w:p>
        </w:tc>
        <w:tc>
          <w:tcPr>
            <w:tcW w:w="1530" w:type="dxa"/>
            <w:shd w:val="clear" w:color="auto" w:fill="auto"/>
          </w:tcPr>
          <w:p w14:paraId="7BE5B1FE" w14:textId="03B0837C" w:rsidR="00FA630A" w:rsidRPr="00773A95" w:rsidRDefault="00FA630A">
            <w:pPr>
              <w:widowControl w:val="0"/>
              <w:contextualSpacing/>
              <w:jc w:val="center"/>
              <w:rPr>
                <w:rFonts w:ascii="Browallia New" w:eastAsia="Arial Unicode MS" w:hAnsi="Browallia New" w:cs="Browallia New"/>
                <w:spacing w:val="-10"/>
                <w:sz w:val="26"/>
                <w:szCs w:val="26"/>
              </w:rPr>
            </w:pPr>
            <w:r w:rsidRPr="00773A95">
              <w:rPr>
                <w:rFonts w:ascii="Browallia New" w:eastAsia="Arial Unicode MS" w:hAnsi="Browallia New" w:cs="Browallia New"/>
                <w:spacing w:val="-10"/>
                <w:sz w:val="26"/>
                <w:szCs w:val="26"/>
                <w:cs/>
              </w:rPr>
              <w:t>ร้อยละ</w:t>
            </w:r>
            <w:r w:rsidRPr="00773A95">
              <w:rPr>
                <w:rFonts w:ascii="Browallia New" w:eastAsia="Arial Unicode MS" w:hAnsi="Browallia New" w:cs="Browallia New"/>
                <w:spacing w:val="-10"/>
                <w:sz w:val="26"/>
                <w:szCs w:val="26"/>
              </w:rPr>
              <w:t xml:space="preserve"> </w:t>
            </w:r>
            <w:r w:rsidR="00435D73" w:rsidRPr="00435D73">
              <w:rPr>
                <w:rFonts w:ascii="Browallia New" w:eastAsia="Arial Unicode MS" w:hAnsi="Browallia New" w:cs="Browallia New"/>
                <w:spacing w:val="-10"/>
                <w:sz w:val="26"/>
                <w:szCs w:val="26"/>
              </w:rPr>
              <w:t>1</w:t>
            </w:r>
          </w:p>
        </w:tc>
        <w:tc>
          <w:tcPr>
            <w:tcW w:w="1357" w:type="dxa"/>
            <w:shd w:val="clear" w:color="auto" w:fill="FAFAFA"/>
          </w:tcPr>
          <w:p w14:paraId="35EA6AE4" w14:textId="77777777" w:rsidR="00FA630A" w:rsidRPr="00773A95" w:rsidRDefault="00FA630A">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เพิ่มขึ้น</w:t>
            </w:r>
          </w:p>
          <w:p w14:paraId="7D136BFD" w14:textId="70EAF27E" w:rsidR="00FA630A" w:rsidRPr="00773A95" w:rsidRDefault="00435D73">
            <w:pPr>
              <w:widowControl w:val="0"/>
              <w:ind w:right="-72"/>
              <w:contextualSpacing/>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944</w:t>
            </w:r>
            <w:r w:rsidR="009C22FF" w:rsidRPr="00773A95">
              <w:rPr>
                <w:rFonts w:ascii="Browallia New" w:eastAsia="Arial Unicode MS" w:hAnsi="Browallia New" w:cs="Browallia New"/>
                <w:sz w:val="26"/>
                <w:szCs w:val="26"/>
              </w:rPr>
              <w:t xml:space="preserve"> </w:t>
            </w:r>
            <w:r w:rsidR="00FA630A" w:rsidRPr="00773A95">
              <w:rPr>
                <w:rFonts w:ascii="Browallia New" w:eastAsia="Arial Unicode MS" w:hAnsi="Browallia New" w:cs="Browallia New"/>
                <w:sz w:val="26"/>
                <w:szCs w:val="26"/>
                <w:cs/>
              </w:rPr>
              <w:t>ล้านบาท</w:t>
            </w:r>
          </w:p>
        </w:tc>
        <w:tc>
          <w:tcPr>
            <w:tcW w:w="1387" w:type="dxa"/>
            <w:shd w:val="clear" w:color="auto" w:fill="auto"/>
          </w:tcPr>
          <w:p w14:paraId="6D22CDD5" w14:textId="77777777" w:rsidR="00FA630A" w:rsidRPr="00773A95" w:rsidRDefault="00FA630A">
            <w:pPr>
              <w:widowControl w:val="0"/>
              <w:ind w:right="-72"/>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ลดลง</w:t>
            </w:r>
          </w:p>
          <w:p w14:paraId="6B3F4735" w14:textId="4A373764" w:rsidR="00FA630A" w:rsidRPr="00773A95" w:rsidRDefault="00435D73">
            <w:pPr>
              <w:widowControl w:val="0"/>
              <w:ind w:right="-72"/>
              <w:contextualSpacing/>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725</w:t>
            </w:r>
            <w:r w:rsidR="009C22FF" w:rsidRPr="00773A95">
              <w:rPr>
                <w:rFonts w:ascii="Browallia New" w:eastAsia="Arial Unicode MS" w:hAnsi="Browallia New" w:cs="Browallia New"/>
                <w:sz w:val="26"/>
                <w:szCs w:val="26"/>
              </w:rPr>
              <w:t xml:space="preserve"> </w:t>
            </w:r>
            <w:r w:rsidR="00FA630A" w:rsidRPr="00773A95">
              <w:rPr>
                <w:rFonts w:ascii="Browallia New" w:eastAsia="Arial Unicode MS" w:hAnsi="Browallia New" w:cs="Browallia New"/>
                <w:sz w:val="26"/>
                <w:szCs w:val="26"/>
                <w:cs/>
              </w:rPr>
              <w:t>ล้านบาท</w:t>
            </w:r>
          </w:p>
        </w:tc>
      </w:tr>
    </w:tbl>
    <w:p w14:paraId="703841AA" w14:textId="77777777" w:rsidR="00FA630A" w:rsidRPr="00773A95" w:rsidRDefault="00FA630A" w:rsidP="00FA630A">
      <w:pPr>
        <w:ind w:left="540"/>
        <w:contextualSpacing/>
        <w:jc w:val="thaiDistribute"/>
        <w:rPr>
          <w:rFonts w:ascii="Browallia New" w:eastAsia="Arial Unicode MS" w:hAnsi="Browallia New" w:cs="Browallia New"/>
          <w:szCs w:val="26"/>
        </w:rPr>
      </w:pPr>
    </w:p>
    <w:p w14:paraId="2480EA8C" w14:textId="77777777" w:rsidR="0012176F" w:rsidRPr="00773A95" w:rsidRDefault="0012176F" w:rsidP="00725E24">
      <w:pPr>
        <w:pStyle w:val="ListParagraph"/>
        <w:ind w:left="540"/>
        <w:jc w:val="both"/>
        <w:rPr>
          <w:rFonts w:ascii="Browallia New" w:eastAsia="Arial Unicode MS" w:hAnsi="Browallia New" w:cs="Browallia New"/>
          <w:b w:val="0"/>
          <w:bCs w:val="0"/>
          <w:sz w:val="26"/>
          <w:szCs w:val="26"/>
        </w:rPr>
      </w:pPr>
      <w:r w:rsidRPr="00773A95">
        <w:rPr>
          <w:rFonts w:ascii="Browallia New" w:eastAsia="Arial Unicode MS" w:hAnsi="Browallia New" w:cs="Browallia New"/>
          <w:sz w:val="26"/>
          <w:szCs w:val="26"/>
          <w:cs/>
        </w:rPr>
        <w:t xml:space="preserve">ขั้นตอนการประเมินมูลค่ายุติธรรมของกลุ่มกิจการ </w:t>
      </w:r>
    </w:p>
    <w:p w14:paraId="00B2BC41" w14:textId="77777777" w:rsidR="0012176F" w:rsidRPr="00773A95" w:rsidRDefault="0012176F" w:rsidP="00725E24">
      <w:pPr>
        <w:ind w:left="540"/>
        <w:rPr>
          <w:rFonts w:ascii="Browallia New" w:eastAsia="Arial Unicode MS" w:hAnsi="Browallia New" w:cs="Browallia New"/>
          <w:szCs w:val="26"/>
        </w:rPr>
      </w:pPr>
    </w:p>
    <w:p w14:paraId="63ECB059" w14:textId="0ED7B9B5" w:rsidR="0012176F" w:rsidRPr="00773A95" w:rsidRDefault="0012176F" w:rsidP="00725E24">
      <w:pPr>
        <w:pStyle w:val="ListParagraph"/>
        <w:ind w:left="540"/>
        <w:jc w:val="thaiDistribute"/>
        <w:rPr>
          <w:rFonts w:ascii="Browallia New" w:eastAsia="Arial Unicode MS" w:hAnsi="Browallia New" w:cs="Browallia New"/>
          <w:b w:val="0"/>
          <w:bCs w:val="0"/>
          <w:sz w:val="26"/>
          <w:szCs w:val="26"/>
        </w:rPr>
      </w:pPr>
      <w:r w:rsidRPr="00773A95">
        <w:rPr>
          <w:rFonts w:ascii="Browallia New" w:eastAsia="Arial Unicode MS" w:hAnsi="Browallia New" w:cs="Browallia New"/>
          <w:b w:val="0"/>
          <w:bCs w:val="0"/>
          <w:sz w:val="26"/>
          <w:szCs w:val="26"/>
          <w:cs/>
        </w:rPr>
        <w:t xml:space="preserve">คณะทำงานจากฝ่ายบัญชีและการเงินจะหารือเกี่ยวกับกระบวนการประเมินมูลค่าและผลลัพธ์อย่างน้อยไตรมาสละ </w:t>
      </w:r>
      <w:r w:rsidR="00435D73" w:rsidRPr="00435D73">
        <w:rPr>
          <w:rFonts w:ascii="Browallia New" w:eastAsia="Arial Unicode MS" w:hAnsi="Browallia New" w:cs="Browallia New"/>
          <w:b w:val="0"/>
          <w:bCs w:val="0"/>
          <w:sz w:val="26"/>
          <w:szCs w:val="26"/>
          <w:lang w:val="en-GB"/>
        </w:rPr>
        <w:t>1</w:t>
      </w:r>
      <w:r w:rsidRPr="00773A95">
        <w:rPr>
          <w:rFonts w:ascii="Browallia New" w:eastAsia="Arial Unicode MS" w:hAnsi="Browallia New" w:cs="Browallia New"/>
          <w:b w:val="0"/>
          <w:bCs w:val="0"/>
          <w:sz w:val="26"/>
          <w:szCs w:val="26"/>
          <w:cs/>
        </w:rPr>
        <w:t xml:space="preserve"> ครั้ง</w:t>
      </w:r>
    </w:p>
    <w:p w14:paraId="0A364304" w14:textId="77777777" w:rsidR="0012176F" w:rsidRPr="00773A95" w:rsidRDefault="0012176F" w:rsidP="00725E24">
      <w:pPr>
        <w:ind w:left="540"/>
        <w:rPr>
          <w:rFonts w:ascii="Browallia New" w:eastAsia="Arial Unicode MS" w:hAnsi="Browallia New" w:cs="Browallia New"/>
          <w:szCs w:val="26"/>
        </w:rPr>
      </w:pPr>
    </w:p>
    <w:p w14:paraId="5EB5B8FB" w14:textId="22EA82B5" w:rsidR="0012176F" w:rsidRPr="00773A95" w:rsidRDefault="0012176F" w:rsidP="00725E24">
      <w:pPr>
        <w:pStyle w:val="ListParagraph"/>
        <w:ind w:left="540"/>
        <w:jc w:val="thaiDistribute"/>
        <w:rPr>
          <w:rFonts w:ascii="Browallia New" w:eastAsia="Arial Unicode MS" w:hAnsi="Browallia New" w:cs="Browallia New"/>
          <w:b w:val="0"/>
          <w:bCs w:val="0"/>
          <w:spacing w:val="-2"/>
          <w:sz w:val="26"/>
          <w:szCs w:val="26"/>
        </w:rPr>
      </w:pPr>
      <w:r w:rsidRPr="00773A95">
        <w:rPr>
          <w:rFonts w:ascii="Browallia New" w:eastAsia="Arial Unicode MS" w:hAnsi="Browallia New" w:cs="Browallia New"/>
          <w:b w:val="0"/>
          <w:bCs w:val="0"/>
          <w:spacing w:val="-2"/>
          <w:sz w:val="26"/>
          <w:szCs w:val="26"/>
          <w:cs/>
        </w:rPr>
        <w:t xml:space="preserve">ข้อมูลที่ไม่สามารถสังเกตได้ที่สำคัญของลำดับชั้นของมูลค่ายุติธรรมระดับ </w:t>
      </w:r>
      <w:r w:rsidR="00435D73" w:rsidRPr="00435D73">
        <w:rPr>
          <w:rFonts w:ascii="Browallia New" w:eastAsia="Arial Unicode MS" w:hAnsi="Browallia New" w:cs="Browallia New"/>
          <w:b w:val="0"/>
          <w:bCs w:val="0"/>
          <w:spacing w:val="-2"/>
          <w:sz w:val="26"/>
          <w:szCs w:val="26"/>
          <w:lang w:val="en-GB"/>
        </w:rPr>
        <w:t>3</w:t>
      </w:r>
      <w:r w:rsidRPr="00773A95">
        <w:rPr>
          <w:rFonts w:ascii="Browallia New" w:eastAsia="Arial Unicode MS" w:hAnsi="Browallia New" w:cs="Browallia New"/>
          <w:b w:val="0"/>
          <w:bCs w:val="0"/>
          <w:spacing w:val="-2"/>
          <w:sz w:val="26"/>
          <w:szCs w:val="26"/>
          <w:cs/>
        </w:rPr>
        <w:t xml:space="preserve"> คืออัตราคิดลดที่ปรับความเสี่ยง อ้างอิงจากต้นทุน</w:t>
      </w:r>
      <w:r w:rsidR="00C152EA" w:rsidRPr="00773A95">
        <w:rPr>
          <w:rFonts w:ascii="Browallia New" w:eastAsia="Arial Unicode MS" w:hAnsi="Browallia New" w:cs="Browallia New"/>
          <w:b w:val="0"/>
          <w:bCs w:val="0"/>
          <w:spacing w:val="-2"/>
          <w:sz w:val="26"/>
          <w:szCs w:val="26"/>
        </w:rPr>
        <w:br/>
      </w:r>
      <w:r w:rsidRPr="00773A95">
        <w:rPr>
          <w:rFonts w:ascii="Browallia New" w:eastAsia="Arial Unicode MS" w:hAnsi="Browallia New" w:cs="Browallia New"/>
          <w:b w:val="0"/>
          <w:bCs w:val="0"/>
          <w:spacing w:val="-2"/>
          <w:sz w:val="26"/>
          <w:szCs w:val="26"/>
          <w:cs/>
        </w:rPr>
        <w:t>ทางการเงินถัวเฉลี่ยของเงินทุน (</w:t>
      </w:r>
      <w:r w:rsidRPr="00773A95">
        <w:rPr>
          <w:rFonts w:ascii="Browallia New" w:eastAsia="Arial Unicode MS" w:hAnsi="Browallia New" w:cs="Browallia New"/>
          <w:b w:val="0"/>
          <w:bCs w:val="0"/>
          <w:spacing w:val="-2"/>
          <w:sz w:val="26"/>
          <w:szCs w:val="26"/>
        </w:rPr>
        <w:t>Weighted average cost of capital</w:t>
      </w:r>
      <w:r w:rsidRPr="00773A95">
        <w:rPr>
          <w:rFonts w:ascii="Browallia New" w:eastAsia="Arial Unicode MS" w:hAnsi="Browallia New" w:cs="Browallia New"/>
          <w:b w:val="0"/>
          <w:bCs w:val="0"/>
          <w:spacing w:val="-2"/>
          <w:sz w:val="26"/>
          <w:szCs w:val="26"/>
          <w:cs/>
        </w:rPr>
        <w:t>) ของบริษัทจดทะเบียนในตลาดหลักทรัพย์ ซึ่งกลุ่มกิจการพิจารณาว่ามี</w:t>
      </w:r>
      <w:r w:rsidR="00973A3E" w:rsidRPr="00773A95">
        <w:rPr>
          <w:rFonts w:ascii="Browallia New" w:eastAsia="Arial Unicode MS" w:hAnsi="Browallia New" w:cs="Browallia New"/>
          <w:b w:val="0"/>
          <w:bCs w:val="0"/>
          <w:spacing w:val="-2"/>
          <w:sz w:val="26"/>
          <w:szCs w:val="26"/>
          <w:cs/>
        </w:rPr>
        <w:t>ลักษณะการดำเนินธุรกิจและ</w:t>
      </w:r>
      <w:r w:rsidRPr="00773A95">
        <w:rPr>
          <w:rFonts w:ascii="Browallia New" w:eastAsia="Arial Unicode MS" w:hAnsi="Browallia New" w:cs="Browallia New"/>
          <w:b w:val="0"/>
          <w:bCs w:val="0"/>
          <w:spacing w:val="-2"/>
          <w:sz w:val="26"/>
          <w:szCs w:val="26"/>
          <w:cs/>
        </w:rPr>
        <w:t>สถานะทางการเงินที่เทียบเคียงได้กับคู่สัญญาที่เป็นผู้ออกตราสารนั้น</w:t>
      </w:r>
      <w:r w:rsidRPr="00773A95">
        <w:rPr>
          <w:rFonts w:ascii="Browallia New" w:eastAsia="Arial Unicode MS" w:hAnsi="Browallia New" w:cs="Browallia New"/>
          <w:b w:val="0"/>
          <w:bCs w:val="0"/>
          <w:spacing w:val="-2"/>
          <w:sz w:val="26"/>
          <w:szCs w:val="26"/>
        </w:rPr>
        <w:t xml:space="preserve"> </w:t>
      </w:r>
      <w:r w:rsidRPr="00773A95">
        <w:rPr>
          <w:rFonts w:ascii="Browallia New" w:eastAsia="Arial Unicode MS" w:hAnsi="Browallia New" w:cs="Browallia New"/>
          <w:b w:val="0"/>
          <w:bCs w:val="0"/>
          <w:spacing w:val="-2"/>
          <w:sz w:val="26"/>
          <w:szCs w:val="26"/>
          <w:cs/>
        </w:rPr>
        <w:t>และอัตราการเติบโตของราคาที่ดินอ้างอิงจากดัชนีราคาที่ดินซึ่งกลุ่มกิจการพิจารณาว่ามีตำแหน่งที่ตั้งและลักษณะการใช้งานที่เทียบเคียง</w:t>
      </w:r>
      <w:r w:rsidR="00E4085F" w:rsidRPr="00773A95">
        <w:rPr>
          <w:rFonts w:ascii="Browallia New" w:eastAsia="Arial Unicode MS" w:hAnsi="Browallia New" w:cs="Browallia New"/>
          <w:b w:val="0"/>
          <w:bCs w:val="0"/>
          <w:spacing w:val="-2"/>
          <w:sz w:val="26"/>
          <w:szCs w:val="26"/>
        </w:rPr>
        <w:br/>
      </w:r>
      <w:r w:rsidRPr="00773A95">
        <w:rPr>
          <w:rFonts w:ascii="Browallia New" w:eastAsia="Arial Unicode MS" w:hAnsi="Browallia New" w:cs="Browallia New"/>
          <w:b w:val="0"/>
          <w:bCs w:val="0"/>
          <w:spacing w:val="-2"/>
          <w:sz w:val="26"/>
          <w:szCs w:val="26"/>
          <w:cs/>
        </w:rPr>
        <w:t>ได้กับที่ดินของบริษัทที่กลุ่มกิจการเป็นผู้ลงทุน</w:t>
      </w:r>
    </w:p>
    <w:p w14:paraId="7C866ECA" w14:textId="281ACD2D" w:rsidR="00725E24" w:rsidRPr="00773A95" w:rsidRDefault="00725E24">
      <w:pPr>
        <w:rPr>
          <w:rFonts w:ascii="Browallia New" w:eastAsia="Arial Unicode MS" w:hAnsi="Browallia New" w:cs="Browallia New"/>
          <w:szCs w:val="26"/>
        </w:rPr>
      </w:pPr>
      <w:r w:rsidRPr="00773A95">
        <w:rPr>
          <w:rFonts w:ascii="Browallia New" w:eastAsia="Arial Unicode MS" w:hAnsi="Browallia New" w:cs="Browallia New"/>
          <w:szCs w:val="26"/>
        </w:rPr>
        <w:br w:type="page"/>
      </w:r>
    </w:p>
    <w:p w14:paraId="40E14840" w14:textId="77777777" w:rsidR="00E95C04" w:rsidRPr="00773A95" w:rsidRDefault="00E95C04" w:rsidP="00E95C04">
      <w:pPr>
        <w:jc w:val="thaiDistribute"/>
        <w:rPr>
          <w:rFonts w:ascii="Browallia New" w:hAnsi="Browallia New" w:cs="Browallia New"/>
        </w:rPr>
      </w:pPr>
    </w:p>
    <w:p w14:paraId="69F42576" w14:textId="0CB2FF58" w:rsidR="00E95C04" w:rsidRPr="00773A95" w:rsidRDefault="00E95C04" w:rsidP="00E95C04">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8</w:t>
      </w:r>
      <w:r w:rsidRPr="00773A95">
        <w:rPr>
          <w:rFonts w:ascii="Browallia New" w:hAnsi="Browallia New" w:cs="Browallia New"/>
          <w:b/>
          <w:bCs/>
          <w:color w:val="FFFFFF" w:themeColor="background1"/>
          <w:kern w:val="26"/>
          <w:position w:val="-25"/>
          <w:cs/>
          <w:lang w:val="en-US"/>
        </w:rPr>
        <w:tab/>
        <w:t>ประมาณการทางบัญชีที่สำคัญ ข้อสมมติฐานและการใช้ดุลยพินิจ</w:t>
      </w:r>
    </w:p>
    <w:p w14:paraId="564E2131" w14:textId="77777777" w:rsidR="00E95C04" w:rsidRPr="00773A95" w:rsidRDefault="00E95C04" w:rsidP="00522E6A">
      <w:pPr>
        <w:tabs>
          <w:tab w:val="left" w:pos="1992"/>
          <w:tab w:val="left" w:pos="2352"/>
        </w:tabs>
        <w:jc w:val="thaiDistribute"/>
        <w:rPr>
          <w:rFonts w:ascii="Browallia New" w:hAnsi="Browallia New" w:cs="Browallia New"/>
          <w:szCs w:val="26"/>
        </w:rPr>
      </w:pPr>
    </w:p>
    <w:p w14:paraId="0E5C4246" w14:textId="77777777" w:rsidR="00F5674C" w:rsidRPr="00773A95" w:rsidRDefault="00022508" w:rsidP="00022508">
      <w:pPr>
        <w:tabs>
          <w:tab w:val="left" w:pos="1992"/>
          <w:tab w:val="left" w:pos="2352"/>
        </w:tabs>
        <w:jc w:val="thaiDistribute"/>
        <w:rPr>
          <w:rFonts w:ascii="Browallia New" w:hAnsi="Browallia New" w:cs="Browallia New"/>
          <w:szCs w:val="26"/>
        </w:rPr>
      </w:pPr>
      <w:r w:rsidRPr="00773A95">
        <w:rPr>
          <w:rFonts w:ascii="Browallia New" w:hAnsi="Browallia New" w:cs="Browallia New"/>
          <w:szCs w:val="26"/>
          <w:cs/>
        </w:rPr>
        <w:t>การประมาณการข้อสมมติฐานและการใช้ดุลยพินิจได้มีการประเมินทบทวนอย่างต่อเนื่อง และอยู่บนพื้นฐานของประสบการณ์ในอดีตและปัจจัยอื่น ๆ ซึ่งรวมถึงการคาดการณ์ถึงเหตุการณ์ในอนาคตที่เชื่อว่ามีสมเหตุสมผลในสถานการณ์ขณะนั้น</w:t>
      </w:r>
    </w:p>
    <w:p w14:paraId="0467395F" w14:textId="77777777" w:rsidR="00022508" w:rsidRPr="00773A95" w:rsidRDefault="00022508" w:rsidP="00F5674C">
      <w:pPr>
        <w:tabs>
          <w:tab w:val="left" w:pos="1992"/>
          <w:tab w:val="left" w:pos="2352"/>
        </w:tabs>
        <w:jc w:val="thaiDistribute"/>
        <w:rPr>
          <w:rFonts w:ascii="Browallia New" w:hAnsi="Browallia New" w:cs="Browallia New"/>
          <w:szCs w:val="26"/>
        </w:rPr>
      </w:pPr>
    </w:p>
    <w:p w14:paraId="07109EFF" w14:textId="77777777" w:rsidR="00F5674C" w:rsidRPr="00773A95" w:rsidRDefault="00F5674C" w:rsidP="00E95C04">
      <w:pPr>
        <w:pStyle w:val="Heading2"/>
        <w:spacing w:line="240" w:lineRule="auto"/>
        <w:contextualSpacing/>
        <w:rPr>
          <w:rFonts w:ascii="Browallia New" w:hAnsi="Browallia New" w:cs="Browallia New"/>
          <w:color w:val="CF4A02"/>
          <w:szCs w:val="26"/>
        </w:rPr>
      </w:pPr>
      <w:r w:rsidRPr="00773A95">
        <w:rPr>
          <w:rFonts w:ascii="Browallia New" w:hAnsi="Browallia New" w:cs="Browallia New"/>
          <w:color w:val="CF4A02"/>
          <w:szCs w:val="26"/>
          <w:cs/>
        </w:rPr>
        <w:t>การประมาณการด้อยค่าของค่าความนิยม</w:t>
      </w:r>
    </w:p>
    <w:p w14:paraId="23B059EE" w14:textId="77777777" w:rsidR="00F5674C" w:rsidRPr="00773A95" w:rsidRDefault="00F5674C" w:rsidP="00F5674C">
      <w:pPr>
        <w:tabs>
          <w:tab w:val="left" w:pos="1992"/>
          <w:tab w:val="left" w:pos="2352"/>
        </w:tabs>
        <w:jc w:val="thaiDistribute"/>
        <w:rPr>
          <w:rFonts w:ascii="Browallia New" w:hAnsi="Browallia New" w:cs="Browallia New"/>
          <w:szCs w:val="26"/>
        </w:rPr>
      </w:pPr>
    </w:p>
    <w:p w14:paraId="3F76C944" w14:textId="6C669D30" w:rsidR="00F5674C" w:rsidRPr="00773A95" w:rsidRDefault="00F5674C" w:rsidP="00F5674C">
      <w:pPr>
        <w:tabs>
          <w:tab w:val="left" w:pos="1992"/>
          <w:tab w:val="left" w:pos="2352"/>
        </w:tabs>
        <w:jc w:val="thaiDistribute"/>
        <w:rPr>
          <w:rFonts w:ascii="Browallia New" w:hAnsi="Browallia New" w:cs="Browallia New"/>
          <w:spacing w:val="-4"/>
          <w:sz w:val="26"/>
          <w:szCs w:val="26"/>
        </w:rPr>
      </w:pPr>
      <w:r w:rsidRPr="00773A95">
        <w:rPr>
          <w:rFonts w:ascii="Browallia New" w:hAnsi="Browallia New" w:cs="Browallia New"/>
          <w:sz w:val="26"/>
          <w:szCs w:val="26"/>
          <w:cs/>
        </w:rPr>
        <w:t>กลุ่มกิจการทดสอบการด้อยค่าของค่าความนิยมทุกปี</w:t>
      </w:r>
      <w:r w:rsidR="00EA2F14" w:rsidRPr="00773A95">
        <w:rPr>
          <w:rFonts w:ascii="Browallia New" w:hAnsi="Browallia New" w:cs="Browallia New"/>
          <w:sz w:val="26"/>
          <w:szCs w:val="26"/>
          <w:cs/>
        </w:rPr>
        <w:t>และเมื่อมีเหตุการณ์หรือสถานการณ์ที่บ่งชี้ว่าค่าความนิยมอาจเกิดการด้อยค่า</w:t>
      </w:r>
      <w:r w:rsidRPr="00773A95">
        <w:rPr>
          <w:rFonts w:ascii="Browallia New" w:hAnsi="Browallia New" w:cs="Browallia New"/>
          <w:sz w:val="26"/>
          <w:szCs w:val="26"/>
          <w:cs/>
        </w:rPr>
        <w:t xml:space="preserve"> </w:t>
      </w:r>
      <w:r w:rsidR="00143D25" w:rsidRPr="00773A95">
        <w:rPr>
          <w:rFonts w:ascii="Browallia New" w:hAnsi="Browallia New" w:cs="Browallia New"/>
          <w:sz w:val="26"/>
          <w:szCs w:val="26"/>
          <w:cs/>
        </w:rPr>
        <w:br/>
      </w:r>
      <w:r w:rsidRPr="00773A95">
        <w:rPr>
          <w:rFonts w:ascii="Browallia New" w:hAnsi="Browallia New" w:cs="Browallia New"/>
          <w:sz w:val="26"/>
          <w:szCs w:val="26"/>
          <w:cs/>
        </w:rPr>
        <w:t>มูลค่าที่คาดว่าจะได้รับคืนของหน่วยสินทรัพย์ที่ก่อให้เกิดเงินสดพิจารณาจากการคำนวณมูลค่าจากการใช้ มูลค่าจากการใช้คำนวณจากประมาณการกระแสเงินสดซึ่งอ้างอิงจากประมาณการทางการเงินซึ่งครอบคลุมอายุการให้ประโยชน์จากสินทรัพย์ใน</w:t>
      </w:r>
      <w:r w:rsidR="001F3378" w:rsidRPr="00773A95">
        <w:rPr>
          <w:rFonts w:ascii="Browallia New" w:hAnsi="Browallia New" w:cs="Browallia New"/>
          <w:sz w:val="26"/>
          <w:szCs w:val="26"/>
          <w:cs/>
        </w:rPr>
        <w:t>ธุรกิจพัฒนาผลิตและจำหน่าย</w:t>
      </w:r>
      <w:r w:rsidR="001F3378" w:rsidRPr="00773A95">
        <w:rPr>
          <w:rFonts w:ascii="Browallia New" w:hAnsi="Browallia New" w:cs="Browallia New"/>
          <w:spacing w:val="-4"/>
          <w:sz w:val="26"/>
          <w:szCs w:val="26"/>
          <w:cs/>
        </w:rPr>
        <w:t>แบตเตอรี่ไฟฟ้า</w:t>
      </w:r>
      <w:r w:rsidRPr="00773A95">
        <w:rPr>
          <w:rFonts w:ascii="Browallia New" w:hAnsi="Browallia New" w:cs="Browallia New"/>
          <w:spacing w:val="-4"/>
          <w:sz w:val="26"/>
          <w:szCs w:val="26"/>
          <w:cs/>
        </w:rPr>
        <w:t xml:space="preserve">ในประเทศสาธารณรัฐจีน (ไต้หวัน) </w:t>
      </w:r>
      <w:r w:rsidR="00724CAB" w:rsidRPr="00773A95">
        <w:rPr>
          <w:rFonts w:ascii="Browallia New" w:hAnsi="Browallia New" w:cs="Browallia New"/>
          <w:spacing w:val="-4"/>
          <w:sz w:val="26"/>
          <w:szCs w:val="26"/>
          <w:cs/>
        </w:rPr>
        <w:t>และ</w:t>
      </w:r>
      <w:r w:rsidR="00140C0F" w:rsidRPr="00773A95">
        <w:rPr>
          <w:rFonts w:ascii="Browallia New" w:hAnsi="Browallia New" w:cs="Browallia New"/>
          <w:spacing w:val="-4"/>
          <w:sz w:val="26"/>
          <w:szCs w:val="26"/>
          <w:cs/>
        </w:rPr>
        <w:t>ธุรกิจสกัดน้ำมันปาล์มและโรงไฟฟ้าชีวมวล</w:t>
      </w:r>
      <w:r w:rsidR="00140C0F" w:rsidRPr="00773A95">
        <w:rPr>
          <w:rFonts w:ascii="Browallia New" w:hAnsi="Browallia New" w:cs="Browallia New"/>
          <w:spacing w:val="-4"/>
          <w:sz w:val="26"/>
          <w:szCs w:val="26"/>
        </w:rPr>
        <w:t xml:space="preserve"> </w:t>
      </w:r>
      <w:r w:rsidRPr="00773A95">
        <w:rPr>
          <w:rFonts w:ascii="Browallia New" w:hAnsi="Browallia New" w:cs="Browallia New"/>
          <w:spacing w:val="-4"/>
          <w:sz w:val="26"/>
          <w:szCs w:val="26"/>
          <w:cs/>
        </w:rPr>
        <w:t xml:space="preserve">ตามที่กล่าวไว้ในหมายเหตุฯ ข้อ </w:t>
      </w:r>
      <w:r w:rsidR="00435D73" w:rsidRPr="00435D73">
        <w:rPr>
          <w:rFonts w:ascii="Browallia New" w:hAnsi="Browallia New" w:cs="Browallia New"/>
          <w:spacing w:val="-4"/>
          <w:sz w:val="26"/>
          <w:szCs w:val="26"/>
        </w:rPr>
        <w:t>23</w:t>
      </w:r>
    </w:p>
    <w:p w14:paraId="4B140C52" w14:textId="77777777" w:rsidR="00F5674C" w:rsidRPr="00773A95" w:rsidRDefault="00F5674C" w:rsidP="00F5674C">
      <w:pPr>
        <w:tabs>
          <w:tab w:val="left" w:pos="1992"/>
          <w:tab w:val="left" w:pos="2352"/>
        </w:tabs>
        <w:jc w:val="thaiDistribute"/>
        <w:rPr>
          <w:rFonts w:ascii="Browallia New" w:hAnsi="Browallia New" w:cs="Browallia New"/>
          <w:szCs w:val="26"/>
        </w:rPr>
      </w:pPr>
    </w:p>
    <w:p w14:paraId="5B297EBA" w14:textId="77777777" w:rsidR="00F5674C" w:rsidRPr="00773A95" w:rsidRDefault="00F5674C" w:rsidP="00E95C04">
      <w:pPr>
        <w:pStyle w:val="Heading2"/>
        <w:spacing w:line="240" w:lineRule="auto"/>
        <w:contextualSpacing/>
        <w:rPr>
          <w:rFonts w:ascii="Browallia New" w:hAnsi="Browallia New" w:cs="Browallia New"/>
          <w:color w:val="CF4A02"/>
          <w:szCs w:val="26"/>
        </w:rPr>
      </w:pPr>
      <w:r w:rsidRPr="00773A95">
        <w:rPr>
          <w:rFonts w:ascii="Browallia New" w:hAnsi="Browallia New" w:cs="Browallia New"/>
          <w:color w:val="CF4A02"/>
          <w:szCs w:val="26"/>
          <w:cs/>
        </w:rPr>
        <w:t>การวัดมูลค่ายุติธรรมของเงินลงทุนในตราสารทุน</w:t>
      </w:r>
    </w:p>
    <w:p w14:paraId="61EF96B6" w14:textId="77777777" w:rsidR="00F5674C" w:rsidRPr="00773A95" w:rsidRDefault="00F5674C" w:rsidP="00F5674C">
      <w:pPr>
        <w:jc w:val="thaiDistribute"/>
        <w:rPr>
          <w:rFonts w:ascii="Browallia New" w:hAnsi="Browallia New" w:cs="Browallia New"/>
          <w:szCs w:val="26"/>
        </w:rPr>
      </w:pPr>
    </w:p>
    <w:p w14:paraId="3F75A899" w14:textId="28DD854D" w:rsidR="00F5674C" w:rsidRPr="00773A95" w:rsidRDefault="00F5674C" w:rsidP="00F5674C">
      <w:pPr>
        <w:jc w:val="thaiDistribute"/>
        <w:rPr>
          <w:rFonts w:ascii="Browallia New" w:hAnsi="Browallia New" w:cs="Browallia New"/>
          <w:spacing w:val="-4"/>
          <w:sz w:val="26"/>
          <w:szCs w:val="26"/>
        </w:rPr>
      </w:pPr>
      <w:r w:rsidRPr="00773A95">
        <w:rPr>
          <w:rFonts w:ascii="Browallia New" w:hAnsi="Browallia New" w:cs="Browallia New"/>
          <w:spacing w:val="-4"/>
          <w:sz w:val="26"/>
          <w:szCs w:val="26"/>
          <w:cs/>
        </w:rPr>
        <w:t>มูลค่ายุติธรรมของเงินลงทุนในตราสารทุน ซึ่งไม่มีการซื้อขายในตลาดซื้อขายคล่องวัดมูลค่าโดยใช้เทคนิคการประเมินมูลค่า</w:t>
      </w:r>
      <w:r w:rsidR="00D9468E" w:rsidRPr="00773A95">
        <w:rPr>
          <w:rFonts w:ascii="Browallia New" w:hAnsi="Browallia New" w:cs="Browallia New"/>
          <w:spacing w:val="-4"/>
          <w:sz w:val="26"/>
          <w:szCs w:val="26"/>
          <w:cs/>
        </w:rPr>
        <w:t>ยุติธรรม</w:t>
      </w:r>
      <w:r w:rsidR="00D9468E" w:rsidRPr="00773A95">
        <w:rPr>
          <w:rFonts w:ascii="Browallia New" w:hAnsi="Browallia New" w:cs="Browallia New"/>
          <w:spacing w:val="-4"/>
          <w:sz w:val="26"/>
          <w:szCs w:val="26"/>
          <w:cs/>
        </w:rPr>
        <w:br/>
      </w:r>
      <w:r w:rsidRPr="00773A95">
        <w:rPr>
          <w:rFonts w:ascii="Browallia New" w:hAnsi="Browallia New" w:cs="Browallia New"/>
          <w:spacing w:val="-4"/>
          <w:sz w:val="26"/>
          <w:szCs w:val="26"/>
          <w:cs/>
        </w:rPr>
        <w:t xml:space="preserve">กลุ่มกิจการใช้ดุลยพินิจในการเลือกวิธีการและตั้งข้อสมมติฐานซึ่งส่วนใหญ่อ้างอิงจากสถานะของตลาดที่มีอยู่ ณ วันสิ้นรอบระยะเวลารายงาน รายละเอียดของข้อสมมติฐานหลักที่ใช้รวมอยู่ในหมายเหตุฯ ข้อ </w:t>
      </w:r>
      <w:r w:rsidR="00435D73" w:rsidRPr="00435D73">
        <w:rPr>
          <w:rFonts w:ascii="Browallia New" w:hAnsi="Browallia New" w:cs="Browallia New"/>
          <w:spacing w:val="-4"/>
          <w:sz w:val="26"/>
          <w:szCs w:val="26"/>
        </w:rPr>
        <w:t>7</w:t>
      </w:r>
    </w:p>
    <w:p w14:paraId="4CA52FB6" w14:textId="77777777" w:rsidR="0073449D" w:rsidRPr="00773A95" w:rsidRDefault="0073449D" w:rsidP="0073449D">
      <w:pPr>
        <w:jc w:val="both"/>
        <w:rPr>
          <w:rFonts w:ascii="Browallia New" w:eastAsia="Arial Unicode MS" w:hAnsi="Browallia New" w:cs="Browallia New"/>
          <w:szCs w:val="26"/>
        </w:rPr>
      </w:pPr>
    </w:p>
    <w:p w14:paraId="7824362D" w14:textId="77777777" w:rsidR="00782468" w:rsidRPr="00773A95" w:rsidRDefault="00782468" w:rsidP="00792F9C">
      <w:pPr>
        <w:jc w:val="both"/>
        <w:rPr>
          <w:rFonts w:ascii="Browallia New" w:eastAsia="Arial Unicode MS" w:hAnsi="Browallia New" w:cs="Browallia New"/>
          <w:szCs w:val="26"/>
        </w:rPr>
        <w:sectPr w:rsidR="00782468" w:rsidRPr="00773A95" w:rsidSect="00873662">
          <w:pgSz w:w="11907" w:h="16840" w:code="9"/>
          <w:pgMar w:top="1440" w:right="720" w:bottom="720" w:left="1728" w:header="706" w:footer="576" w:gutter="0"/>
          <w:cols w:space="720"/>
          <w:docGrid w:linePitch="354"/>
        </w:sectPr>
      </w:pPr>
    </w:p>
    <w:p w14:paraId="203F4D1E" w14:textId="77777777" w:rsidR="00792F9C" w:rsidRPr="00773A95" w:rsidRDefault="00792F9C" w:rsidP="0078246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pacing w:val="0"/>
          <w:lang w:val="en-GB"/>
        </w:rPr>
      </w:pPr>
    </w:p>
    <w:p w14:paraId="64DA4AF8" w14:textId="5B0FF5D9" w:rsidR="00156D2E" w:rsidRPr="00773A95" w:rsidRDefault="00156D2E" w:rsidP="00156D2E">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9</w:t>
      </w:r>
      <w:r w:rsidRPr="00773A95">
        <w:rPr>
          <w:rFonts w:ascii="Browallia New" w:hAnsi="Browallia New" w:cs="Browallia New"/>
          <w:b/>
          <w:bCs/>
          <w:color w:val="FFFFFF" w:themeColor="background1"/>
          <w:kern w:val="26"/>
          <w:position w:val="-25"/>
          <w:cs/>
          <w:lang w:val="en-US"/>
        </w:rPr>
        <w:tab/>
        <w:t>ข้อมูลจำแนกตามส่วนงาน - งบการเงินรวม</w:t>
      </w:r>
    </w:p>
    <w:p w14:paraId="1B1C44FA" w14:textId="268EE21F" w:rsidR="00156D2E" w:rsidRPr="00773A95" w:rsidRDefault="00156D2E" w:rsidP="0078246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pacing w:val="0"/>
          <w:lang w:val="en-GB"/>
        </w:rPr>
      </w:pPr>
    </w:p>
    <w:p w14:paraId="6A112FF9" w14:textId="039C2E0B" w:rsidR="00E00280" w:rsidRPr="00773A95" w:rsidRDefault="00E00280" w:rsidP="0084102A">
      <w:pPr>
        <w:jc w:val="thaiDistribute"/>
        <w:rPr>
          <w:rFonts w:ascii="Browallia New" w:hAnsi="Browallia New" w:cs="Browallia New"/>
          <w:szCs w:val="26"/>
        </w:rPr>
      </w:pPr>
      <w:r w:rsidRPr="00773A95">
        <w:rPr>
          <w:rFonts w:ascii="Browallia New" w:hAnsi="Browallia New" w:cs="Browallia New"/>
          <w:szCs w:val="26"/>
          <w:cs/>
        </w:rPr>
        <w:t>กลุ่มกิจการมีส่วนงานที่รายงาน</w:t>
      </w:r>
      <w:r w:rsidR="00914F0D" w:rsidRPr="00773A95">
        <w:rPr>
          <w:rFonts w:ascii="Browallia New" w:hAnsi="Browallia New" w:cs="Browallia New"/>
          <w:szCs w:val="26"/>
          <w:cs/>
          <w:lang w:val="en-AU"/>
        </w:rPr>
        <w:t>ห้าส่</w:t>
      </w:r>
      <w:r w:rsidRPr="00773A95">
        <w:rPr>
          <w:rFonts w:ascii="Browallia New" w:hAnsi="Browallia New" w:cs="Browallia New"/>
          <w:szCs w:val="26"/>
          <w:cs/>
        </w:rPr>
        <w:t>วนงาน ซึ่งประกอบด้วย ส่วนงานธุรกิจผลิตและจำหน่าย</w:t>
      </w:r>
      <w:r w:rsidR="005C2883" w:rsidRPr="00773A95">
        <w:rPr>
          <w:rFonts w:ascii="Browallia New" w:hAnsi="Browallia New" w:cs="Browallia New"/>
          <w:szCs w:val="26"/>
          <w:cs/>
        </w:rPr>
        <w:t>น้ำมันปาล์มดิบ</w:t>
      </w:r>
      <w:r w:rsidR="00165B61" w:rsidRPr="00773A95">
        <w:rPr>
          <w:rFonts w:ascii="Browallia New" w:hAnsi="Browallia New" w:cs="Browallia New"/>
          <w:szCs w:val="26"/>
          <w:cs/>
        </w:rPr>
        <w:t xml:space="preserve"> </w:t>
      </w:r>
      <w:r w:rsidRPr="00773A95">
        <w:rPr>
          <w:rFonts w:ascii="Browallia New" w:hAnsi="Browallia New" w:cs="Browallia New"/>
          <w:szCs w:val="26"/>
          <w:cs/>
        </w:rPr>
        <w:t>น้ำมันไบโอดีเซล</w:t>
      </w:r>
      <w:r w:rsidR="00165B61" w:rsidRPr="00773A95">
        <w:rPr>
          <w:rFonts w:ascii="Browallia New" w:eastAsia="Arial Unicode MS" w:hAnsi="Browallia New" w:cs="Browallia New"/>
          <w:szCs w:val="26"/>
          <w:cs/>
        </w:rPr>
        <w:t>และกลีเซอรีนบริสุทธิ์</w:t>
      </w:r>
      <w:r w:rsidRPr="00773A95">
        <w:rPr>
          <w:rFonts w:ascii="Browallia New" w:hAnsi="Browallia New" w:cs="Browallia New"/>
          <w:szCs w:val="26"/>
          <w:cs/>
        </w:rPr>
        <w:t xml:space="preserve"> ส่วนงานธุรกิจผลิตและจำหน่า</w:t>
      </w:r>
      <w:r w:rsidR="00796DFB" w:rsidRPr="00773A95">
        <w:rPr>
          <w:rFonts w:ascii="Browallia New" w:hAnsi="Browallia New" w:cs="Browallia New"/>
          <w:szCs w:val="26"/>
          <w:cs/>
        </w:rPr>
        <w:t>ย</w:t>
      </w:r>
      <w:r w:rsidRPr="00773A95">
        <w:rPr>
          <w:rFonts w:ascii="Browallia New" w:hAnsi="Browallia New" w:cs="Browallia New"/>
          <w:szCs w:val="26"/>
          <w:cs/>
        </w:rPr>
        <w:t>ไฟฟ้า</w:t>
      </w:r>
      <w:r w:rsidRPr="00773A95">
        <w:rPr>
          <w:rFonts w:ascii="Browallia New" w:hAnsi="Browallia New" w:cs="Browallia New"/>
          <w:spacing w:val="-2"/>
          <w:szCs w:val="26"/>
          <w:cs/>
        </w:rPr>
        <w:t>พลังงานแสงอาทิตย์</w:t>
      </w:r>
      <w:r w:rsidR="00465F34" w:rsidRPr="00773A95">
        <w:rPr>
          <w:rFonts w:ascii="Browallia New" w:hAnsi="Browallia New" w:cs="Browallia New"/>
          <w:spacing w:val="-2"/>
          <w:szCs w:val="26"/>
          <w:cs/>
        </w:rPr>
        <w:t xml:space="preserve"> </w:t>
      </w:r>
      <w:r w:rsidRPr="00773A95">
        <w:rPr>
          <w:rFonts w:ascii="Browallia New" w:hAnsi="Browallia New" w:cs="Browallia New"/>
          <w:spacing w:val="-2"/>
          <w:szCs w:val="26"/>
          <w:cs/>
        </w:rPr>
        <w:t>พลังงานลม</w:t>
      </w:r>
      <w:r w:rsidR="00165B61" w:rsidRPr="00773A95">
        <w:rPr>
          <w:rFonts w:ascii="Browallia New" w:eastAsia="Arial Unicode MS" w:hAnsi="Browallia New" w:cs="Browallia New"/>
          <w:spacing w:val="-4"/>
          <w:szCs w:val="26"/>
          <w:cs/>
        </w:rPr>
        <w:t>และชีวมวล</w:t>
      </w:r>
      <w:r w:rsidRPr="00773A95">
        <w:rPr>
          <w:rFonts w:ascii="Browallia New" w:hAnsi="Browallia New" w:cs="Browallia New"/>
          <w:spacing w:val="-2"/>
          <w:szCs w:val="26"/>
          <w:cs/>
        </w:rPr>
        <w:t xml:space="preserve"> ส่วนงานธุรกิจให้คำปรึกษาพลังงานทดแทน</w:t>
      </w:r>
      <w:r w:rsidR="00F54FA3" w:rsidRPr="00773A95">
        <w:rPr>
          <w:rFonts w:ascii="Browallia New" w:hAnsi="Browallia New" w:cs="Browallia New"/>
          <w:spacing w:val="-2"/>
          <w:szCs w:val="26"/>
          <w:cs/>
        </w:rPr>
        <w:t xml:space="preserve"> </w:t>
      </w:r>
      <w:r w:rsidR="00CC20FC" w:rsidRPr="00773A95">
        <w:rPr>
          <w:rFonts w:ascii="Browallia New" w:hAnsi="Browallia New" w:cs="Browallia New"/>
          <w:spacing w:val="-2"/>
          <w:szCs w:val="26"/>
          <w:cs/>
        </w:rPr>
        <w:t>ส่วนงานธุรกิจผลิตและจำหน่าย</w:t>
      </w:r>
      <w:r w:rsidR="00F70652" w:rsidRPr="00773A95">
        <w:rPr>
          <w:rFonts w:ascii="Browallia New" w:hAnsi="Browallia New" w:cs="Browallia New"/>
          <w:spacing w:val="-2"/>
          <w:szCs w:val="26"/>
          <w:cs/>
        </w:rPr>
        <w:t>ยานยนต์</w:t>
      </w:r>
      <w:r w:rsidR="00CC20FC" w:rsidRPr="00773A95">
        <w:rPr>
          <w:rFonts w:ascii="Browallia New" w:hAnsi="Browallia New" w:cs="Browallia New"/>
          <w:spacing w:val="-2"/>
          <w:szCs w:val="26"/>
          <w:cs/>
        </w:rPr>
        <w:t xml:space="preserve">ไฟฟ้า ส่วนงานธุรกิจผลิตและจำหน่ายแบตเตอรี่ไฟฟ้า </w:t>
      </w:r>
      <w:r w:rsidR="005039C2" w:rsidRPr="00773A95">
        <w:rPr>
          <w:rFonts w:ascii="Browallia New" w:hAnsi="Browallia New" w:cs="Browallia New"/>
          <w:spacing w:val="-2"/>
          <w:szCs w:val="26"/>
          <w:cs/>
        </w:rPr>
        <w:t>และสำนักงานใหญ่และอื่น</w:t>
      </w:r>
      <w:r w:rsidR="00725E24" w:rsidRPr="00773A95">
        <w:rPr>
          <w:rFonts w:ascii="Browallia New" w:hAnsi="Browallia New" w:cs="Browallia New"/>
          <w:spacing w:val="-2"/>
          <w:szCs w:val="26"/>
        </w:rPr>
        <w:t xml:space="preserve"> </w:t>
      </w:r>
      <w:r w:rsidR="005039C2" w:rsidRPr="00773A95">
        <w:rPr>
          <w:rFonts w:ascii="Browallia New" w:hAnsi="Browallia New" w:cs="Browallia New"/>
          <w:spacing w:val="-2"/>
          <w:szCs w:val="26"/>
          <w:cs/>
        </w:rPr>
        <w:t>ๆ</w:t>
      </w:r>
      <w:r w:rsidRPr="00773A95">
        <w:rPr>
          <w:rFonts w:ascii="Browallia New" w:hAnsi="Browallia New" w:cs="Browallia New"/>
          <w:spacing w:val="-2"/>
          <w:szCs w:val="26"/>
          <w:cs/>
        </w:rPr>
        <w:t xml:space="preserve"> ผู้มีอำนาจตัดสินใจสูงสุดด้านการดำเนินงานของกลุ่มกิจการประเมินผลการปฏิบัติงานของส่วนงานโดยพิจารณาจากกำไรก่อนภาษีเงินได้</w:t>
      </w:r>
      <w:r w:rsidRPr="00773A95">
        <w:rPr>
          <w:rFonts w:ascii="Browallia New" w:hAnsi="Browallia New" w:cs="Browallia New"/>
          <w:szCs w:val="26"/>
          <w:cs/>
        </w:rPr>
        <w:t xml:space="preserve"> ซึ่งวัดมูลค่าโดยใช้เกณฑ์เดียวกับที่ใช้ในการวัดกำไรก่อนภาษีเงินได้ในงบการเงิน</w:t>
      </w:r>
    </w:p>
    <w:p w14:paraId="64F183EC" w14:textId="77777777" w:rsidR="00FA21D1" w:rsidRPr="00773A95" w:rsidRDefault="00FA21D1" w:rsidP="0084102A">
      <w:pPr>
        <w:jc w:val="thaiDistribute"/>
        <w:rPr>
          <w:rFonts w:ascii="Browallia New" w:hAnsi="Browallia New" w:cs="Browallia New"/>
          <w:sz w:val="14"/>
          <w:szCs w:val="14"/>
        </w:rPr>
      </w:pPr>
    </w:p>
    <w:tbl>
      <w:tblPr>
        <w:tblW w:w="15409" w:type="dxa"/>
        <w:tblLayout w:type="fixed"/>
        <w:tblLook w:val="0000" w:firstRow="0" w:lastRow="0" w:firstColumn="0" w:lastColumn="0" w:noHBand="0" w:noVBand="0"/>
      </w:tblPr>
      <w:tblGrid>
        <w:gridCol w:w="2691"/>
        <w:gridCol w:w="794"/>
        <w:gridCol w:w="795"/>
        <w:gridCol w:w="795"/>
        <w:gridCol w:w="795"/>
        <w:gridCol w:w="795"/>
        <w:gridCol w:w="795"/>
        <w:gridCol w:w="795"/>
        <w:gridCol w:w="795"/>
        <w:gridCol w:w="794"/>
        <w:gridCol w:w="795"/>
        <w:gridCol w:w="795"/>
        <w:gridCol w:w="795"/>
        <w:gridCol w:w="795"/>
        <w:gridCol w:w="795"/>
        <w:gridCol w:w="795"/>
        <w:gridCol w:w="795"/>
      </w:tblGrid>
      <w:tr w:rsidR="00156D2E" w:rsidRPr="00773A95" w14:paraId="6424C6AF" w14:textId="77777777" w:rsidTr="00D66702">
        <w:trPr>
          <w:trHeight w:val="56"/>
        </w:trPr>
        <w:tc>
          <w:tcPr>
            <w:tcW w:w="2691" w:type="dxa"/>
          </w:tcPr>
          <w:p w14:paraId="2C1BECA1" w14:textId="77777777" w:rsidR="00156D2E" w:rsidRPr="00773A95" w:rsidRDefault="00156D2E" w:rsidP="00EE61BA">
            <w:pPr>
              <w:ind w:left="-105"/>
              <w:rPr>
                <w:rFonts w:ascii="Browallia New" w:hAnsi="Browallia New" w:cs="Browallia New"/>
                <w:sz w:val="14"/>
                <w:szCs w:val="18"/>
              </w:rPr>
            </w:pPr>
          </w:p>
        </w:tc>
        <w:tc>
          <w:tcPr>
            <w:tcW w:w="12718" w:type="dxa"/>
            <w:gridSpan w:val="16"/>
            <w:tcBorders>
              <w:top w:val="single" w:sz="4" w:space="0" w:color="auto"/>
              <w:bottom w:val="single" w:sz="4" w:space="0" w:color="auto"/>
            </w:tcBorders>
            <w:vAlign w:val="bottom"/>
          </w:tcPr>
          <w:p w14:paraId="6B923C6B" w14:textId="6F54CC6D" w:rsidR="00156D2E" w:rsidRPr="00773A95" w:rsidRDefault="00D25952" w:rsidP="00BE4B67">
            <w:pPr>
              <w:ind w:right="-88"/>
              <w:jc w:val="right"/>
              <w:rPr>
                <w:rFonts w:ascii="Browallia New" w:hAnsi="Browallia New" w:cs="Browallia New"/>
                <w:b/>
                <w:bCs/>
                <w:sz w:val="14"/>
                <w:szCs w:val="18"/>
                <w:cs/>
              </w:rPr>
            </w:pPr>
            <w:r w:rsidRPr="00773A95">
              <w:rPr>
                <w:rFonts w:ascii="Browallia New" w:hAnsi="Browallia New" w:cs="Browallia New"/>
                <w:b/>
                <w:bCs/>
                <w:sz w:val="14"/>
                <w:szCs w:val="18"/>
                <w:cs/>
              </w:rPr>
              <w:t>หน่วย</w:t>
            </w:r>
            <w:r w:rsidRPr="00773A95">
              <w:rPr>
                <w:rFonts w:ascii="Browallia New" w:hAnsi="Browallia New" w:cs="Browallia New"/>
                <w:b/>
                <w:bCs/>
                <w:sz w:val="14"/>
                <w:szCs w:val="18"/>
                <w:lang w:val="en-US"/>
              </w:rPr>
              <w:t xml:space="preserve">: </w:t>
            </w:r>
            <w:r w:rsidRPr="00773A95">
              <w:rPr>
                <w:rFonts w:ascii="Browallia New" w:hAnsi="Browallia New" w:cs="Browallia New"/>
                <w:b/>
                <w:bCs/>
                <w:sz w:val="14"/>
                <w:szCs w:val="18"/>
                <w:cs/>
              </w:rPr>
              <w:t>ล้านบาท</w:t>
            </w:r>
          </w:p>
        </w:tc>
      </w:tr>
      <w:tr w:rsidR="00156D2E" w:rsidRPr="00773A95" w14:paraId="5C54A8B5" w14:textId="77777777" w:rsidTr="00436E49">
        <w:trPr>
          <w:trHeight w:val="56"/>
        </w:trPr>
        <w:tc>
          <w:tcPr>
            <w:tcW w:w="2691" w:type="dxa"/>
          </w:tcPr>
          <w:p w14:paraId="71E7247A" w14:textId="77777777" w:rsidR="00156D2E" w:rsidRPr="00773A95" w:rsidRDefault="00156D2E" w:rsidP="00EE61BA">
            <w:pPr>
              <w:ind w:left="-105"/>
              <w:rPr>
                <w:rFonts w:ascii="Browallia New" w:hAnsi="Browallia New" w:cs="Browallia New"/>
                <w:sz w:val="14"/>
                <w:szCs w:val="18"/>
              </w:rPr>
            </w:pPr>
          </w:p>
        </w:tc>
        <w:tc>
          <w:tcPr>
            <w:tcW w:w="12718" w:type="dxa"/>
            <w:gridSpan w:val="16"/>
            <w:tcBorders>
              <w:top w:val="single" w:sz="4" w:space="0" w:color="auto"/>
              <w:bottom w:val="single" w:sz="4" w:space="0" w:color="auto"/>
            </w:tcBorders>
            <w:vAlign w:val="bottom"/>
          </w:tcPr>
          <w:p w14:paraId="32B1714F" w14:textId="23335AB9" w:rsidR="00156D2E" w:rsidRPr="00773A95" w:rsidRDefault="00D25952" w:rsidP="00D25952">
            <w:pPr>
              <w:ind w:right="-88"/>
              <w:jc w:val="right"/>
              <w:rPr>
                <w:rFonts w:ascii="Browallia New" w:hAnsi="Browallia New" w:cs="Browallia New"/>
                <w:b/>
                <w:bCs/>
                <w:sz w:val="14"/>
                <w:szCs w:val="18"/>
                <w:cs/>
              </w:rPr>
            </w:pPr>
            <w:r w:rsidRPr="00773A95">
              <w:rPr>
                <w:rFonts w:ascii="Browallia New" w:hAnsi="Browallia New" w:cs="Browallia New"/>
                <w:b/>
                <w:bCs/>
                <w:sz w:val="14"/>
                <w:szCs w:val="18"/>
                <w:cs/>
              </w:rPr>
              <w:t>งบการเงินรวม</w:t>
            </w:r>
          </w:p>
        </w:tc>
      </w:tr>
      <w:tr w:rsidR="00156D2E" w:rsidRPr="00773A95" w14:paraId="51C01DD9" w14:textId="77777777" w:rsidTr="00436E49">
        <w:trPr>
          <w:trHeight w:val="66"/>
        </w:trPr>
        <w:tc>
          <w:tcPr>
            <w:tcW w:w="2691" w:type="dxa"/>
          </w:tcPr>
          <w:p w14:paraId="36D90CC2" w14:textId="77777777" w:rsidR="00156D2E" w:rsidRPr="00773A95" w:rsidRDefault="00156D2E" w:rsidP="00EE61BA">
            <w:pPr>
              <w:ind w:left="-105"/>
              <w:rPr>
                <w:rFonts w:ascii="Browallia New" w:hAnsi="Browallia New" w:cs="Browallia New"/>
                <w:sz w:val="14"/>
                <w:szCs w:val="18"/>
              </w:rPr>
            </w:pPr>
          </w:p>
        </w:tc>
        <w:tc>
          <w:tcPr>
            <w:tcW w:w="12718" w:type="dxa"/>
            <w:gridSpan w:val="16"/>
            <w:tcBorders>
              <w:top w:val="single" w:sz="4" w:space="0" w:color="auto"/>
            </w:tcBorders>
            <w:vAlign w:val="bottom"/>
          </w:tcPr>
          <w:p w14:paraId="4D5BB1C8" w14:textId="71B17D88" w:rsidR="00156D2E" w:rsidRPr="00773A95" w:rsidRDefault="00156D2E" w:rsidP="00BE4B67">
            <w:pPr>
              <w:ind w:right="-88"/>
              <w:jc w:val="right"/>
              <w:rPr>
                <w:rFonts w:ascii="Browallia New" w:hAnsi="Browallia New" w:cs="Browallia New"/>
                <w:b/>
                <w:bCs/>
                <w:sz w:val="14"/>
                <w:szCs w:val="18"/>
                <w:cs/>
              </w:rPr>
            </w:pPr>
            <w:r w:rsidRPr="00773A95">
              <w:rPr>
                <w:rFonts w:ascii="Browallia New" w:hAnsi="Browallia New" w:cs="Browallia New"/>
                <w:b/>
                <w:bCs/>
                <w:sz w:val="14"/>
                <w:szCs w:val="18"/>
                <w:cs/>
              </w:rPr>
              <w:t xml:space="preserve">สำหรับปีสิ้นสุดวันที่ </w:t>
            </w:r>
            <w:r w:rsidR="00435D73" w:rsidRPr="00435D73">
              <w:rPr>
                <w:rFonts w:ascii="Browallia New" w:hAnsi="Browallia New" w:cs="Browallia New"/>
                <w:b/>
                <w:bCs/>
                <w:sz w:val="18"/>
                <w:szCs w:val="22"/>
              </w:rPr>
              <w:t>31</w:t>
            </w:r>
            <w:r w:rsidRPr="00773A95">
              <w:rPr>
                <w:rFonts w:ascii="Browallia New" w:hAnsi="Browallia New" w:cs="Browallia New"/>
                <w:b/>
                <w:bCs/>
                <w:sz w:val="14"/>
                <w:szCs w:val="18"/>
                <w:lang w:val="en-US"/>
              </w:rPr>
              <w:t xml:space="preserve"> </w:t>
            </w:r>
            <w:r w:rsidRPr="00773A95">
              <w:rPr>
                <w:rFonts w:ascii="Browallia New" w:hAnsi="Browallia New" w:cs="Browallia New"/>
                <w:b/>
                <w:bCs/>
                <w:sz w:val="14"/>
                <w:szCs w:val="18"/>
                <w:cs/>
              </w:rPr>
              <w:t>ธันวาคม</w:t>
            </w:r>
          </w:p>
        </w:tc>
      </w:tr>
      <w:tr w:rsidR="00F01D1F" w:rsidRPr="00773A95" w14:paraId="678CDA49" w14:textId="77777777" w:rsidTr="00B13390">
        <w:trPr>
          <w:trHeight w:val="147"/>
        </w:trPr>
        <w:tc>
          <w:tcPr>
            <w:tcW w:w="2691" w:type="dxa"/>
          </w:tcPr>
          <w:p w14:paraId="5245DFA7" w14:textId="77777777" w:rsidR="00F01D1F" w:rsidRPr="00773A95" w:rsidRDefault="00F01D1F" w:rsidP="00EE61BA">
            <w:pPr>
              <w:ind w:left="-105"/>
              <w:rPr>
                <w:rFonts w:ascii="Browallia New" w:hAnsi="Browallia New" w:cs="Browallia New"/>
                <w:sz w:val="14"/>
                <w:szCs w:val="18"/>
                <w:lang w:val="en-US"/>
              </w:rPr>
            </w:pPr>
          </w:p>
        </w:tc>
        <w:tc>
          <w:tcPr>
            <w:tcW w:w="1589" w:type="dxa"/>
            <w:gridSpan w:val="2"/>
            <w:tcBorders>
              <w:top w:val="single" w:sz="4" w:space="0" w:color="auto"/>
            </w:tcBorders>
            <w:vAlign w:val="bottom"/>
          </w:tcPr>
          <w:p w14:paraId="28A72C9F" w14:textId="58CB6ABD" w:rsidR="00F01D1F" w:rsidRPr="00773A95" w:rsidRDefault="00F01D1F" w:rsidP="008A4C74">
            <w:pPr>
              <w:widowControl w:val="0"/>
              <w:ind w:left="-80" w:right="-72"/>
              <w:jc w:val="right"/>
              <w:rPr>
                <w:rFonts w:ascii="Browallia New" w:hAnsi="Browallia New" w:cs="Browallia New"/>
                <w:b/>
                <w:bCs/>
                <w:sz w:val="14"/>
                <w:szCs w:val="18"/>
                <w:cs/>
              </w:rPr>
            </w:pPr>
            <w:r w:rsidRPr="00773A95">
              <w:rPr>
                <w:rFonts w:ascii="Browallia New" w:eastAsia="Arial Unicode MS" w:hAnsi="Browallia New" w:cs="Browallia New"/>
                <w:b/>
                <w:bCs/>
                <w:sz w:val="14"/>
                <w:szCs w:val="18"/>
                <w:cs/>
              </w:rPr>
              <w:t>ธุรกิจ</w:t>
            </w:r>
            <w:r w:rsidRPr="00773A95">
              <w:rPr>
                <w:rFonts w:ascii="Browallia New" w:eastAsia="Arial Unicode MS" w:hAnsi="Browallia New" w:cs="Browallia New"/>
                <w:b/>
                <w:bCs/>
                <w:sz w:val="14"/>
                <w:szCs w:val="18"/>
                <w:cs/>
                <w:lang w:val="en-US"/>
              </w:rPr>
              <w:t>ผลิตและ</w:t>
            </w:r>
            <w:r w:rsidRPr="00773A95">
              <w:rPr>
                <w:rFonts w:ascii="Browallia New" w:eastAsia="Arial Unicode MS" w:hAnsi="Browallia New" w:cs="Browallia New"/>
                <w:b/>
                <w:bCs/>
                <w:sz w:val="14"/>
                <w:szCs w:val="18"/>
                <w:cs/>
              </w:rPr>
              <w:t>จำหน่ายน้ำมันปาล์มดิบ</w:t>
            </w:r>
            <w:r w:rsidR="008A4C74" w:rsidRPr="00773A95">
              <w:rPr>
                <w:rFonts w:ascii="Browallia New" w:eastAsia="Arial Unicode MS" w:hAnsi="Browallia New" w:cs="Browallia New"/>
                <w:b/>
                <w:bCs/>
                <w:sz w:val="14"/>
                <w:szCs w:val="18"/>
              </w:rPr>
              <w:br/>
            </w:r>
            <w:r w:rsidRPr="00773A95">
              <w:rPr>
                <w:rFonts w:ascii="Browallia New" w:eastAsia="Arial Unicode MS" w:hAnsi="Browallia New" w:cs="Browallia New"/>
                <w:b/>
                <w:bCs/>
                <w:sz w:val="14"/>
                <w:szCs w:val="18"/>
                <w:cs/>
              </w:rPr>
              <w:t>น้ำมันไบโอดีเซลและ</w:t>
            </w:r>
            <w:r w:rsidR="008A4C74" w:rsidRPr="00773A95">
              <w:rPr>
                <w:rFonts w:ascii="Browallia New" w:eastAsia="Arial Unicode MS" w:hAnsi="Browallia New" w:cs="Browallia New"/>
                <w:b/>
                <w:bCs/>
                <w:sz w:val="14"/>
                <w:szCs w:val="18"/>
              </w:rPr>
              <w:br/>
            </w:r>
            <w:r w:rsidRPr="00773A95">
              <w:rPr>
                <w:rFonts w:ascii="Browallia New" w:eastAsia="Arial Unicode MS" w:hAnsi="Browallia New" w:cs="Browallia New"/>
                <w:b/>
                <w:bCs/>
                <w:sz w:val="14"/>
                <w:szCs w:val="18"/>
                <w:cs/>
              </w:rPr>
              <w:t>กลีเซอรีนบริสุทธิ์</w:t>
            </w:r>
          </w:p>
        </w:tc>
        <w:tc>
          <w:tcPr>
            <w:tcW w:w="1590" w:type="dxa"/>
            <w:gridSpan w:val="2"/>
            <w:tcBorders>
              <w:top w:val="single" w:sz="4" w:space="0" w:color="auto"/>
            </w:tcBorders>
            <w:vAlign w:val="bottom"/>
          </w:tcPr>
          <w:p w14:paraId="11E2A1A4" w14:textId="62FD9F1A" w:rsidR="00F01D1F" w:rsidRPr="00773A95" w:rsidRDefault="00F01D1F" w:rsidP="008A4C74">
            <w:pPr>
              <w:widowControl w:val="0"/>
              <w:ind w:left="-80" w:right="-72"/>
              <w:jc w:val="right"/>
              <w:rPr>
                <w:rFonts w:ascii="Browallia New" w:hAnsi="Browallia New" w:cs="Browallia New"/>
                <w:b/>
                <w:bCs/>
                <w:spacing w:val="-8"/>
                <w:sz w:val="14"/>
                <w:szCs w:val="18"/>
                <w:cs/>
              </w:rPr>
            </w:pPr>
            <w:r w:rsidRPr="00773A95">
              <w:rPr>
                <w:rFonts w:ascii="Browallia New" w:hAnsi="Browallia New" w:cs="Browallia New"/>
                <w:b/>
                <w:bCs/>
                <w:sz w:val="14"/>
                <w:szCs w:val="18"/>
                <w:cs/>
              </w:rPr>
              <w:t>ธุรกิจ</w:t>
            </w:r>
            <w:r w:rsidRPr="00773A95">
              <w:rPr>
                <w:rFonts w:ascii="Browallia New" w:hAnsi="Browallia New" w:cs="Browallia New"/>
                <w:b/>
                <w:bCs/>
                <w:sz w:val="14"/>
                <w:szCs w:val="18"/>
                <w:cs/>
                <w:lang w:val="en-US"/>
              </w:rPr>
              <w:t>ผลิตและ</w:t>
            </w:r>
            <w:r w:rsidRPr="00773A95">
              <w:rPr>
                <w:rFonts w:ascii="Browallia New" w:hAnsi="Browallia New" w:cs="Browallia New"/>
                <w:b/>
                <w:bCs/>
                <w:sz w:val="14"/>
                <w:szCs w:val="18"/>
                <w:cs/>
              </w:rPr>
              <w:t>จำหน่าย</w:t>
            </w:r>
            <w:r w:rsidRPr="00773A95">
              <w:rPr>
                <w:rFonts w:ascii="Browallia New" w:hAnsi="Browallia New" w:cs="Browallia New"/>
                <w:b/>
                <w:bCs/>
                <w:spacing w:val="-8"/>
                <w:sz w:val="14"/>
                <w:szCs w:val="18"/>
                <w:cs/>
              </w:rPr>
              <w:t>ไฟฟ้าพลังงานแสงอาทิตย์</w:t>
            </w:r>
            <w:r w:rsidR="00706DEB" w:rsidRPr="00773A95">
              <w:rPr>
                <w:rFonts w:ascii="Browallia New" w:hAnsi="Browallia New" w:cs="Browallia New"/>
                <w:b/>
                <w:bCs/>
                <w:sz w:val="14"/>
                <w:szCs w:val="18"/>
                <w:cs/>
              </w:rPr>
              <w:t xml:space="preserve"> </w:t>
            </w:r>
            <w:r w:rsidR="008A4C74" w:rsidRPr="00773A95">
              <w:rPr>
                <w:rFonts w:ascii="Browallia New" w:hAnsi="Browallia New" w:cs="Browallia New"/>
                <w:b/>
                <w:bCs/>
                <w:sz w:val="14"/>
                <w:szCs w:val="18"/>
              </w:rPr>
              <w:br/>
            </w:r>
            <w:r w:rsidR="008A4C74" w:rsidRPr="00773A95">
              <w:rPr>
                <w:rFonts w:ascii="Browallia New" w:hAnsi="Browallia New" w:cs="Browallia New"/>
                <w:b/>
                <w:bCs/>
                <w:sz w:val="14"/>
                <w:szCs w:val="18"/>
                <w:cs/>
              </w:rPr>
              <w:t>พลังงาน</w:t>
            </w:r>
            <w:r w:rsidRPr="00773A95">
              <w:rPr>
                <w:rFonts w:ascii="Browallia New" w:hAnsi="Browallia New" w:cs="Browallia New"/>
                <w:b/>
                <w:bCs/>
                <w:sz w:val="14"/>
                <w:szCs w:val="18"/>
                <w:cs/>
              </w:rPr>
              <w:t>ลมและชีวมวล</w:t>
            </w:r>
          </w:p>
        </w:tc>
        <w:tc>
          <w:tcPr>
            <w:tcW w:w="1590" w:type="dxa"/>
            <w:gridSpan w:val="2"/>
            <w:tcBorders>
              <w:top w:val="single" w:sz="4" w:space="0" w:color="auto"/>
            </w:tcBorders>
            <w:vAlign w:val="bottom"/>
          </w:tcPr>
          <w:p w14:paraId="3E5FC840" w14:textId="77777777" w:rsidR="00F01D1F" w:rsidRPr="00773A95" w:rsidRDefault="00F01D1F" w:rsidP="00EE61BA">
            <w:pPr>
              <w:widowControl w:val="0"/>
              <w:ind w:left="-80" w:right="-72"/>
              <w:jc w:val="right"/>
              <w:rPr>
                <w:rFonts w:ascii="Browallia New" w:hAnsi="Browallia New" w:cs="Browallia New"/>
                <w:b/>
                <w:bCs/>
                <w:sz w:val="14"/>
                <w:szCs w:val="18"/>
              </w:rPr>
            </w:pPr>
            <w:r w:rsidRPr="00773A95">
              <w:rPr>
                <w:rFonts w:ascii="Browallia New" w:hAnsi="Browallia New" w:cs="Browallia New"/>
                <w:b/>
                <w:bCs/>
                <w:sz w:val="14"/>
                <w:szCs w:val="18"/>
                <w:cs/>
              </w:rPr>
              <w:t>ธุรกิจให้คำปรึกษา</w:t>
            </w:r>
          </w:p>
          <w:p w14:paraId="7B921783" w14:textId="77777777" w:rsidR="00F01D1F" w:rsidRPr="00773A95" w:rsidRDefault="00F01D1F" w:rsidP="00EE61BA">
            <w:pPr>
              <w:widowControl w:val="0"/>
              <w:tabs>
                <w:tab w:val="left" w:pos="680"/>
              </w:tabs>
              <w:ind w:left="-80" w:right="-72"/>
              <w:jc w:val="right"/>
              <w:rPr>
                <w:rFonts w:ascii="Browallia New" w:hAnsi="Browallia New" w:cs="Browallia New"/>
                <w:b/>
                <w:bCs/>
                <w:sz w:val="14"/>
                <w:szCs w:val="18"/>
                <w:cs/>
              </w:rPr>
            </w:pPr>
            <w:r w:rsidRPr="00773A95">
              <w:rPr>
                <w:rFonts w:ascii="Browallia New" w:hAnsi="Browallia New" w:cs="Browallia New"/>
                <w:b/>
                <w:bCs/>
                <w:sz w:val="14"/>
                <w:szCs w:val="18"/>
                <w:cs/>
              </w:rPr>
              <w:t>พลังงานทดแทน</w:t>
            </w:r>
          </w:p>
        </w:tc>
        <w:tc>
          <w:tcPr>
            <w:tcW w:w="1590" w:type="dxa"/>
            <w:gridSpan w:val="2"/>
            <w:tcBorders>
              <w:top w:val="single" w:sz="4" w:space="0" w:color="auto"/>
            </w:tcBorders>
            <w:vAlign w:val="bottom"/>
          </w:tcPr>
          <w:p w14:paraId="2E9CFBBF" w14:textId="77777777" w:rsidR="00F01D1F" w:rsidRPr="00773A95" w:rsidRDefault="00F01D1F" w:rsidP="00EE61BA">
            <w:pPr>
              <w:widowControl w:val="0"/>
              <w:ind w:left="-80" w:right="-72"/>
              <w:jc w:val="right"/>
              <w:rPr>
                <w:rFonts w:ascii="Browallia New" w:hAnsi="Browallia New" w:cs="Browallia New"/>
                <w:b/>
                <w:bCs/>
                <w:sz w:val="14"/>
                <w:szCs w:val="18"/>
                <w:lang w:val="en-AU"/>
              </w:rPr>
            </w:pPr>
            <w:bookmarkStart w:id="17" w:name="_Hlk127190715"/>
            <w:r w:rsidRPr="00773A95">
              <w:rPr>
                <w:rFonts w:ascii="Browallia New" w:hAnsi="Browallia New" w:cs="Browallia New"/>
                <w:b/>
                <w:bCs/>
                <w:sz w:val="14"/>
                <w:szCs w:val="18"/>
                <w:cs/>
                <w:lang w:val="en-AU"/>
              </w:rPr>
              <w:t>ธุรกิจผลิตและจำหน่าย</w:t>
            </w:r>
          </w:p>
          <w:p w14:paraId="57728B4D" w14:textId="7DF3D0A4" w:rsidR="00F01D1F" w:rsidRPr="00773A95" w:rsidRDefault="00C752BA" w:rsidP="00EE61BA">
            <w:pPr>
              <w:widowControl w:val="0"/>
              <w:ind w:left="-80" w:right="-72"/>
              <w:jc w:val="right"/>
              <w:rPr>
                <w:rFonts w:ascii="Browallia New" w:hAnsi="Browallia New" w:cs="Browallia New"/>
                <w:b/>
                <w:bCs/>
                <w:sz w:val="14"/>
                <w:szCs w:val="18"/>
                <w:cs/>
                <w:lang w:val="en-US"/>
              </w:rPr>
            </w:pPr>
            <w:r w:rsidRPr="00773A95">
              <w:rPr>
                <w:rFonts w:ascii="Browallia New" w:hAnsi="Browallia New" w:cs="Browallia New"/>
                <w:b/>
                <w:bCs/>
                <w:sz w:val="14"/>
                <w:szCs w:val="18"/>
                <w:cs/>
                <w:lang w:val="en-AU"/>
              </w:rPr>
              <w:t>ยานยนต์</w:t>
            </w:r>
            <w:r w:rsidR="00F01D1F" w:rsidRPr="00773A95">
              <w:rPr>
                <w:rFonts w:ascii="Browallia New" w:hAnsi="Browallia New" w:cs="Browallia New"/>
                <w:b/>
                <w:bCs/>
                <w:sz w:val="14"/>
                <w:szCs w:val="18"/>
                <w:cs/>
                <w:lang w:val="en-AU"/>
              </w:rPr>
              <w:t>ไฟฟ้า</w:t>
            </w:r>
            <w:bookmarkEnd w:id="17"/>
          </w:p>
        </w:tc>
        <w:tc>
          <w:tcPr>
            <w:tcW w:w="1589" w:type="dxa"/>
            <w:gridSpan w:val="2"/>
            <w:tcBorders>
              <w:top w:val="single" w:sz="4" w:space="0" w:color="auto"/>
              <w:bottom w:val="single" w:sz="4" w:space="0" w:color="auto"/>
            </w:tcBorders>
            <w:vAlign w:val="bottom"/>
          </w:tcPr>
          <w:p w14:paraId="6056FCA9" w14:textId="77777777" w:rsidR="00F01D1F" w:rsidRPr="00773A95" w:rsidRDefault="00F01D1F" w:rsidP="00EE61BA">
            <w:pPr>
              <w:widowControl w:val="0"/>
              <w:tabs>
                <w:tab w:val="left" w:pos="660"/>
              </w:tabs>
              <w:ind w:left="-80" w:right="-72"/>
              <w:jc w:val="right"/>
              <w:rPr>
                <w:rFonts w:ascii="Browallia New" w:hAnsi="Browallia New" w:cs="Browallia New"/>
                <w:b/>
                <w:bCs/>
                <w:sz w:val="14"/>
                <w:szCs w:val="18"/>
                <w:lang w:val="en-AU"/>
              </w:rPr>
            </w:pPr>
            <w:r w:rsidRPr="00773A95">
              <w:rPr>
                <w:rFonts w:ascii="Browallia New" w:hAnsi="Browallia New" w:cs="Browallia New"/>
                <w:b/>
                <w:bCs/>
                <w:sz w:val="14"/>
                <w:szCs w:val="18"/>
                <w:cs/>
                <w:lang w:val="en-AU"/>
              </w:rPr>
              <w:t>ธุรกิจผลิตและจำหน่าย</w:t>
            </w:r>
          </w:p>
          <w:p w14:paraId="0427CA9F" w14:textId="77777777" w:rsidR="00F01D1F" w:rsidRPr="00773A95" w:rsidRDefault="00F01D1F" w:rsidP="00EE61BA">
            <w:pPr>
              <w:widowControl w:val="0"/>
              <w:ind w:left="-80" w:right="-72"/>
              <w:jc w:val="right"/>
              <w:rPr>
                <w:rFonts w:ascii="Browallia New" w:hAnsi="Browallia New" w:cs="Browallia New"/>
                <w:b/>
                <w:bCs/>
                <w:sz w:val="14"/>
                <w:szCs w:val="18"/>
                <w:cs/>
              </w:rPr>
            </w:pPr>
            <w:r w:rsidRPr="00773A95">
              <w:rPr>
                <w:rFonts w:ascii="Browallia New" w:hAnsi="Browallia New" w:cs="Browallia New"/>
                <w:b/>
                <w:bCs/>
                <w:sz w:val="14"/>
                <w:szCs w:val="18"/>
                <w:cs/>
                <w:lang w:val="en-AU"/>
              </w:rPr>
              <w:t>แบตเตอรี่ไฟฟ้า</w:t>
            </w:r>
          </w:p>
        </w:tc>
        <w:tc>
          <w:tcPr>
            <w:tcW w:w="1590" w:type="dxa"/>
            <w:gridSpan w:val="2"/>
            <w:tcBorders>
              <w:top w:val="single" w:sz="4" w:space="0" w:color="auto"/>
            </w:tcBorders>
            <w:vAlign w:val="bottom"/>
          </w:tcPr>
          <w:p w14:paraId="1B254431" w14:textId="77777777" w:rsidR="00156D2E" w:rsidRPr="00773A95" w:rsidRDefault="00F01D1F" w:rsidP="00EE61BA">
            <w:pPr>
              <w:widowControl w:val="0"/>
              <w:ind w:left="-80" w:right="-72"/>
              <w:jc w:val="right"/>
              <w:rPr>
                <w:rFonts w:ascii="Browallia New" w:hAnsi="Browallia New" w:cs="Browallia New"/>
                <w:b/>
                <w:bCs/>
                <w:sz w:val="14"/>
                <w:szCs w:val="18"/>
              </w:rPr>
            </w:pPr>
            <w:r w:rsidRPr="00773A95">
              <w:rPr>
                <w:rFonts w:ascii="Browallia New" w:hAnsi="Browallia New" w:cs="Browallia New"/>
                <w:b/>
                <w:bCs/>
                <w:sz w:val="14"/>
                <w:szCs w:val="18"/>
                <w:cs/>
              </w:rPr>
              <w:t>สำนักงานใหญ่</w:t>
            </w:r>
          </w:p>
          <w:p w14:paraId="0594E678" w14:textId="72BB6BD8" w:rsidR="00F01D1F" w:rsidRPr="00773A95" w:rsidRDefault="00F01D1F" w:rsidP="00EE61BA">
            <w:pPr>
              <w:widowControl w:val="0"/>
              <w:ind w:left="-80" w:right="-72"/>
              <w:jc w:val="right"/>
              <w:rPr>
                <w:rFonts w:ascii="Browallia New" w:hAnsi="Browallia New" w:cs="Browallia New"/>
                <w:b/>
                <w:bCs/>
                <w:sz w:val="14"/>
                <w:szCs w:val="18"/>
                <w:cs/>
              </w:rPr>
            </w:pPr>
            <w:r w:rsidRPr="00773A95">
              <w:rPr>
                <w:rFonts w:ascii="Browallia New" w:hAnsi="Browallia New" w:cs="Browallia New"/>
                <w:b/>
                <w:bCs/>
                <w:sz w:val="14"/>
                <w:szCs w:val="18"/>
                <w:cs/>
              </w:rPr>
              <w:t>และอื่นๆ</w:t>
            </w:r>
          </w:p>
        </w:tc>
        <w:tc>
          <w:tcPr>
            <w:tcW w:w="1590" w:type="dxa"/>
            <w:gridSpan w:val="2"/>
            <w:tcBorders>
              <w:top w:val="single" w:sz="4" w:space="0" w:color="auto"/>
            </w:tcBorders>
            <w:vAlign w:val="bottom"/>
          </w:tcPr>
          <w:p w14:paraId="58AFFE4B" w14:textId="77777777" w:rsidR="00156D2E" w:rsidRPr="00773A95" w:rsidRDefault="00F01D1F" w:rsidP="00EE61BA">
            <w:pPr>
              <w:widowControl w:val="0"/>
              <w:ind w:left="-80" w:right="-72"/>
              <w:jc w:val="right"/>
              <w:rPr>
                <w:rFonts w:ascii="Browallia New" w:hAnsi="Browallia New" w:cs="Browallia New"/>
                <w:b/>
                <w:bCs/>
                <w:sz w:val="14"/>
                <w:szCs w:val="18"/>
              </w:rPr>
            </w:pPr>
            <w:r w:rsidRPr="00773A95">
              <w:rPr>
                <w:rFonts w:ascii="Browallia New" w:hAnsi="Browallia New" w:cs="Browallia New"/>
                <w:b/>
                <w:bCs/>
                <w:sz w:val="14"/>
                <w:szCs w:val="18"/>
                <w:cs/>
              </w:rPr>
              <w:t>การตัดรายการ</w:t>
            </w:r>
          </w:p>
          <w:p w14:paraId="3C5A3F9E" w14:textId="01B004AC" w:rsidR="00F01D1F" w:rsidRPr="00773A95" w:rsidRDefault="00F01D1F" w:rsidP="00EE61BA">
            <w:pPr>
              <w:widowControl w:val="0"/>
              <w:ind w:left="-80" w:right="-72"/>
              <w:jc w:val="right"/>
              <w:rPr>
                <w:rFonts w:ascii="Browallia New" w:hAnsi="Browallia New" w:cs="Browallia New"/>
                <w:b/>
                <w:bCs/>
                <w:sz w:val="14"/>
                <w:szCs w:val="18"/>
                <w:cs/>
              </w:rPr>
            </w:pPr>
            <w:r w:rsidRPr="00773A95">
              <w:rPr>
                <w:rFonts w:ascii="Browallia New" w:hAnsi="Browallia New" w:cs="Browallia New"/>
                <w:b/>
                <w:bCs/>
                <w:sz w:val="14"/>
                <w:szCs w:val="18"/>
                <w:cs/>
              </w:rPr>
              <w:t>ระหว่างกัน</w:t>
            </w:r>
          </w:p>
        </w:tc>
        <w:tc>
          <w:tcPr>
            <w:tcW w:w="1590" w:type="dxa"/>
            <w:gridSpan w:val="2"/>
            <w:tcBorders>
              <w:top w:val="single" w:sz="4" w:space="0" w:color="auto"/>
            </w:tcBorders>
            <w:vAlign w:val="bottom"/>
          </w:tcPr>
          <w:p w14:paraId="6D4768D0" w14:textId="77777777" w:rsidR="00F01D1F" w:rsidRPr="00773A95" w:rsidRDefault="00F01D1F" w:rsidP="00EE61BA">
            <w:pPr>
              <w:widowControl w:val="0"/>
              <w:ind w:left="-80" w:right="-72"/>
              <w:jc w:val="right"/>
              <w:rPr>
                <w:rFonts w:ascii="Browallia New" w:hAnsi="Browallia New" w:cs="Browallia New"/>
                <w:b/>
                <w:bCs/>
                <w:sz w:val="14"/>
                <w:szCs w:val="18"/>
                <w:cs/>
              </w:rPr>
            </w:pPr>
            <w:r w:rsidRPr="00773A95">
              <w:rPr>
                <w:rFonts w:ascii="Browallia New" w:hAnsi="Browallia New" w:cs="Browallia New"/>
                <w:b/>
                <w:bCs/>
                <w:sz w:val="14"/>
                <w:szCs w:val="18"/>
                <w:cs/>
              </w:rPr>
              <w:t>รวม</w:t>
            </w:r>
          </w:p>
        </w:tc>
      </w:tr>
      <w:tr w:rsidR="00F01D1F" w:rsidRPr="00773A95" w14:paraId="0B8003CC" w14:textId="77777777" w:rsidTr="00B13390">
        <w:trPr>
          <w:trHeight w:val="56"/>
        </w:trPr>
        <w:tc>
          <w:tcPr>
            <w:tcW w:w="2691" w:type="dxa"/>
          </w:tcPr>
          <w:p w14:paraId="219F23EC" w14:textId="77777777" w:rsidR="00F01D1F" w:rsidRPr="00773A95" w:rsidRDefault="00F01D1F" w:rsidP="00EE61BA">
            <w:pPr>
              <w:ind w:left="-105"/>
              <w:rPr>
                <w:rFonts w:ascii="Browallia New" w:hAnsi="Browallia New" w:cs="Browallia New"/>
                <w:sz w:val="14"/>
                <w:szCs w:val="18"/>
              </w:rPr>
            </w:pPr>
          </w:p>
        </w:tc>
        <w:tc>
          <w:tcPr>
            <w:tcW w:w="794" w:type="dxa"/>
            <w:tcBorders>
              <w:top w:val="single" w:sz="4" w:space="0" w:color="auto"/>
            </w:tcBorders>
            <w:shd w:val="clear" w:color="auto" w:fill="auto"/>
            <w:vAlign w:val="bottom"/>
          </w:tcPr>
          <w:p w14:paraId="7131E2CF" w14:textId="6FF15A92" w:rsidR="00F01D1F" w:rsidRPr="00773A95" w:rsidRDefault="00875916" w:rsidP="00EE61BA">
            <w:pPr>
              <w:widowControl w:val="0"/>
              <w:ind w:left="-84" w:right="-72"/>
              <w:jc w:val="right"/>
              <w:rPr>
                <w:rFonts w:ascii="Browallia New" w:hAnsi="Browallia New" w:cs="Browallia New"/>
                <w:b/>
                <w:bCs/>
                <w:sz w:val="18"/>
                <w:szCs w:val="18"/>
                <w:lang w:val="en-U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2566</w:t>
            </w:r>
          </w:p>
        </w:tc>
        <w:tc>
          <w:tcPr>
            <w:tcW w:w="795" w:type="dxa"/>
            <w:tcBorders>
              <w:top w:val="single" w:sz="4" w:space="0" w:color="auto"/>
            </w:tcBorders>
            <w:shd w:val="clear" w:color="auto" w:fill="auto"/>
            <w:vAlign w:val="bottom"/>
          </w:tcPr>
          <w:p w14:paraId="21D70361" w14:textId="5AF78747" w:rsidR="00F01D1F" w:rsidRPr="00773A95" w:rsidRDefault="00875916" w:rsidP="00EE61BA">
            <w:pPr>
              <w:widowControl w:val="0"/>
              <w:ind w:left="-84" w:right="-72"/>
              <w:jc w:val="right"/>
              <w:rPr>
                <w:rFonts w:ascii="Browallia New" w:hAnsi="Browallia New" w:cs="Browallia New"/>
                <w:b/>
                <w:bCs/>
                <w:sz w:val="18"/>
                <w:szCs w:val="18"/>
                <w:lang w:val="en-U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2565</w:t>
            </w:r>
          </w:p>
        </w:tc>
        <w:tc>
          <w:tcPr>
            <w:tcW w:w="795" w:type="dxa"/>
            <w:tcBorders>
              <w:top w:val="single" w:sz="4" w:space="0" w:color="auto"/>
            </w:tcBorders>
            <w:shd w:val="clear" w:color="auto" w:fill="auto"/>
            <w:vAlign w:val="bottom"/>
          </w:tcPr>
          <w:p w14:paraId="50A97488" w14:textId="5272E281" w:rsidR="00F01D1F" w:rsidRPr="00773A95" w:rsidRDefault="00875916" w:rsidP="00EE61BA">
            <w:pPr>
              <w:widowControl w:val="0"/>
              <w:ind w:left="-84" w:right="-72"/>
              <w:jc w:val="right"/>
              <w:rPr>
                <w:rFonts w:ascii="Browallia New" w:hAnsi="Browallia New" w:cs="Browallia New"/>
                <w:b/>
                <w:bCs/>
                <w:sz w:val="18"/>
                <w:szCs w:val="18"/>
                <w:lang w:val="en-U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2566</w:t>
            </w:r>
          </w:p>
        </w:tc>
        <w:tc>
          <w:tcPr>
            <w:tcW w:w="795" w:type="dxa"/>
            <w:tcBorders>
              <w:top w:val="single" w:sz="4" w:space="0" w:color="auto"/>
            </w:tcBorders>
            <w:shd w:val="clear" w:color="auto" w:fill="auto"/>
            <w:vAlign w:val="bottom"/>
          </w:tcPr>
          <w:p w14:paraId="0FE86C83" w14:textId="6AF2EDF2" w:rsidR="00F01D1F" w:rsidRPr="00773A95" w:rsidRDefault="00875916" w:rsidP="00EE61BA">
            <w:pPr>
              <w:widowControl w:val="0"/>
              <w:ind w:left="-84" w:right="-72"/>
              <w:jc w:val="right"/>
              <w:rPr>
                <w:rFonts w:ascii="Browallia New" w:hAnsi="Browallia New" w:cs="Browallia New"/>
                <w:b/>
                <w:bCs/>
                <w:sz w:val="18"/>
                <w:szCs w:val="18"/>
                <w:lang w:val="en-U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2565</w:t>
            </w:r>
          </w:p>
        </w:tc>
        <w:tc>
          <w:tcPr>
            <w:tcW w:w="795" w:type="dxa"/>
            <w:tcBorders>
              <w:top w:val="single" w:sz="4" w:space="0" w:color="auto"/>
            </w:tcBorders>
            <w:shd w:val="clear" w:color="auto" w:fill="auto"/>
            <w:vAlign w:val="bottom"/>
          </w:tcPr>
          <w:p w14:paraId="62978EAB" w14:textId="084875F3" w:rsidR="00F01D1F" w:rsidRPr="00773A95" w:rsidRDefault="00875916" w:rsidP="00EE61BA">
            <w:pPr>
              <w:widowControl w:val="0"/>
              <w:ind w:left="-84" w:right="-72"/>
              <w:jc w:val="right"/>
              <w:rPr>
                <w:rFonts w:ascii="Browallia New" w:hAnsi="Browallia New" w:cs="Browallia New"/>
                <w:b/>
                <w:bCs/>
                <w:sz w:val="18"/>
                <w:szCs w:val="18"/>
                <w:lang w:val="en-U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2566</w:t>
            </w:r>
          </w:p>
        </w:tc>
        <w:tc>
          <w:tcPr>
            <w:tcW w:w="795" w:type="dxa"/>
            <w:tcBorders>
              <w:top w:val="single" w:sz="4" w:space="0" w:color="auto"/>
            </w:tcBorders>
            <w:shd w:val="clear" w:color="auto" w:fill="auto"/>
            <w:vAlign w:val="bottom"/>
          </w:tcPr>
          <w:p w14:paraId="6B490EFC" w14:textId="0E0D60E3" w:rsidR="00F01D1F" w:rsidRPr="00773A95" w:rsidRDefault="00875916" w:rsidP="00EE61BA">
            <w:pPr>
              <w:widowControl w:val="0"/>
              <w:ind w:left="-84" w:right="-72"/>
              <w:jc w:val="right"/>
              <w:rPr>
                <w:rFonts w:ascii="Browallia New" w:hAnsi="Browallia New" w:cs="Browallia New"/>
                <w:b/>
                <w:bCs/>
                <w:sz w:val="18"/>
                <w:szCs w:val="18"/>
                <w:lang w:val="en-U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2565</w:t>
            </w:r>
          </w:p>
        </w:tc>
        <w:tc>
          <w:tcPr>
            <w:tcW w:w="795" w:type="dxa"/>
            <w:tcBorders>
              <w:top w:val="single" w:sz="4" w:space="0" w:color="auto"/>
            </w:tcBorders>
            <w:shd w:val="clear" w:color="auto" w:fill="auto"/>
            <w:vAlign w:val="bottom"/>
          </w:tcPr>
          <w:p w14:paraId="6CD0C3B8" w14:textId="2B1EDBE2" w:rsidR="00F01D1F" w:rsidRPr="00773A95" w:rsidRDefault="00875916" w:rsidP="00EE61BA">
            <w:pPr>
              <w:widowControl w:val="0"/>
              <w:ind w:left="-84" w:right="-72"/>
              <w:jc w:val="right"/>
              <w:rPr>
                <w:rFonts w:ascii="Browallia New" w:hAnsi="Browallia New" w:cs="Browallia New"/>
                <w:b/>
                <w:bCs/>
                <w:sz w:val="18"/>
                <w:szCs w:val="18"/>
                <w:lang w:val="en-U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2566</w:t>
            </w:r>
          </w:p>
        </w:tc>
        <w:tc>
          <w:tcPr>
            <w:tcW w:w="795" w:type="dxa"/>
            <w:tcBorders>
              <w:top w:val="single" w:sz="4" w:space="0" w:color="auto"/>
              <w:bottom w:val="single" w:sz="4" w:space="0" w:color="auto"/>
            </w:tcBorders>
            <w:shd w:val="clear" w:color="auto" w:fill="auto"/>
            <w:vAlign w:val="bottom"/>
          </w:tcPr>
          <w:p w14:paraId="1FF15285" w14:textId="6FB59A51" w:rsidR="00F01D1F" w:rsidRPr="00773A95" w:rsidRDefault="00875916" w:rsidP="00EE61BA">
            <w:pPr>
              <w:widowControl w:val="0"/>
              <w:ind w:left="-84" w:right="-72"/>
              <w:jc w:val="right"/>
              <w:rPr>
                <w:rFonts w:ascii="Browallia New" w:hAnsi="Browallia New" w:cs="Browallia New"/>
                <w:b/>
                <w:bCs/>
                <w:sz w:val="18"/>
                <w:szCs w:val="18"/>
                <w:lang w:val="en-U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2565</w:t>
            </w:r>
          </w:p>
        </w:tc>
        <w:tc>
          <w:tcPr>
            <w:tcW w:w="794" w:type="dxa"/>
            <w:tcBorders>
              <w:top w:val="single" w:sz="4" w:space="0" w:color="auto"/>
            </w:tcBorders>
            <w:vAlign w:val="bottom"/>
          </w:tcPr>
          <w:p w14:paraId="07F788B8" w14:textId="7A91D02A" w:rsidR="00F01D1F" w:rsidRPr="00773A95" w:rsidRDefault="00875916" w:rsidP="00EE61BA">
            <w:pPr>
              <w:widowControl w:val="0"/>
              <w:ind w:left="-84" w:right="-72"/>
              <w:jc w:val="right"/>
              <w:rPr>
                <w:rFonts w:ascii="Browallia New" w:hAnsi="Browallia New" w:cs="Browallia New"/>
                <w:b/>
                <w:bCs/>
                <w:sz w:val="18"/>
                <w:szCs w:val="18"/>
                <w:c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2566</w:t>
            </w:r>
          </w:p>
        </w:tc>
        <w:tc>
          <w:tcPr>
            <w:tcW w:w="795" w:type="dxa"/>
            <w:tcBorders>
              <w:top w:val="single" w:sz="4" w:space="0" w:color="auto"/>
            </w:tcBorders>
            <w:vAlign w:val="bottom"/>
          </w:tcPr>
          <w:p w14:paraId="3E44AA80" w14:textId="6271627A" w:rsidR="00F01D1F" w:rsidRPr="00773A95" w:rsidRDefault="00875916" w:rsidP="00EE61BA">
            <w:pPr>
              <w:widowControl w:val="0"/>
              <w:ind w:left="-84" w:right="-72"/>
              <w:jc w:val="right"/>
              <w:rPr>
                <w:rFonts w:ascii="Browallia New" w:hAnsi="Browallia New" w:cs="Browallia New"/>
                <w:b/>
                <w:bCs/>
                <w:sz w:val="18"/>
                <w:szCs w:val="18"/>
                <w:c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2565</w:t>
            </w:r>
          </w:p>
        </w:tc>
        <w:tc>
          <w:tcPr>
            <w:tcW w:w="795" w:type="dxa"/>
            <w:tcBorders>
              <w:top w:val="single" w:sz="4" w:space="0" w:color="auto"/>
            </w:tcBorders>
            <w:vAlign w:val="bottom"/>
          </w:tcPr>
          <w:p w14:paraId="6B4DB80E" w14:textId="6B6D2ECC" w:rsidR="00F01D1F" w:rsidRPr="00773A95" w:rsidRDefault="00875916" w:rsidP="00EE61BA">
            <w:pPr>
              <w:widowControl w:val="0"/>
              <w:ind w:left="-84" w:right="-72"/>
              <w:jc w:val="right"/>
              <w:rPr>
                <w:rFonts w:ascii="Browallia New" w:hAnsi="Browallia New" w:cs="Browallia New"/>
                <w:b/>
                <w:bCs/>
                <w:sz w:val="18"/>
                <w:szCs w:val="18"/>
                <w:c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2566</w:t>
            </w:r>
          </w:p>
        </w:tc>
        <w:tc>
          <w:tcPr>
            <w:tcW w:w="795" w:type="dxa"/>
            <w:tcBorders>
              <w:top w:val="single" w:sz="4" w:space="0" w:color="auto"/>
            </w:tcBorders>
            <w:vAlign w:val="bottom"/>
          </w:tcPr>
          <w:p w14:paraId="1F9ADCD6" w14:textId="3231D178" w:rsidR="00F01D1F" w:rsidRPr="00773A95" w:rsidRDefault="00875916" w:rsidP="00EE61BA">
            <w:pPr>
              <w:widowControl w:val="0"/>
              <w:ind w:left="-84" w:right="-72"/>
              <w:jc w:val="right"/>
              <w:rPr>
                <w:rFonts w:ascii="Browallia New" w:hAnsi="Browallia New" w:cs="Browallia New"/>
                <w:b/>
                <w:bCs/>
                <w:sz w:val="18"/>
                <w:szCs w:val="18"/>
                <w:c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2565</w:t>
            </w:r>
          </w:p>
        </w:tc>
        <w:tc>
          <w:tcPr>
            <w:tcW w:w="795" w:type="dxa"/>
            <w:tcBorders>
              <w:top w:val="single" w:sz="4" w:space="0" w:color="auto"/>
            </w:tcBorders>
            <w:shd w:val="clear" w:color="auto" w:fill="auto"/>
            <w:vAlign w:val="bottom"/>
          </w:tcPr>
          <w:p w14:paraId="1316B903" w14:textId="4FDBF130" w:rsidR="00F01D1F" w:rsidRPr="00773A95" w:rsidRDefault="00875916" w:rsidP="00EE61BA">
            <w:pPr>
              <w:widowControl w:val="0"/>
              <w:ind w:left="-84" w:right="-72"/>
              <w:jc w:val="right"/>
              <w:rPr>
                <w:rFonts w:ascii="Browallia New" w:hAnsi="Browallia New" w:cs="Browallia New"/>
                <w:b/>
                <w:bCs/>
                <w:sz w:val="18"/>
                <w:szCs w:val="18"/>
                <w:lang w:val="en-U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2566</w:t>
            </w:r>
          </w:p>
        </w:tc>
        <w:tc>
          <w:tcPr>
            <w:tcW w:w="795" w:type="dxa"/>
            <w:tcBorders>
              <w:top w:val="single" w:sz="4" w:space="0" w:color="auto"/>
            </w:tcBorders>
            <w:shd w:val="clear" w:color="auto" w:fill="auto"/>
            <w:vAlign w:val="bottom"/>
          </w:tcPr>
          <w:p w14:paraId="69C47590" w14:textId="4E932DFB" w:rsidR="00F01D1F" w:rsidRPr="00773A95" w:rsidRDefault="00875916" w:rsidP="00EE61BA">
            <w:pPr>
              <w:widowControl w:val="0"/>
              <w:ind w:left="-84" w:right="-72"/>
              <w:jc w:val="right"/>
              <w:rPr>
                <w:rFonts w:ascii="Browallia New" w:hAnsi="Browallia New" w:cs="Browallia New"/>
                <w:b/>
                <w:bCs/>
                <w:sz w:val="18"/>
                <w:szCs w:val="18"/>
                <w:lang w:val="en-U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2565</w:t>
            </w:r>
          </w:p>
        </w:tc>
        <w:tc>
          <w:tcPr>
            <w:tcW w:w="795" w:type="dxa"/>
            <w:tcBorders>
              <w:top w:val="single" w:sz="4" w:space="0" w:color="auto"/>
            </w:tcBorders>
            <w:shd w:val="clear" w:color="auto" w:fill="auto"/>
            <w:vAlign w:val="bottom"/>
          </w:tcPr>
          <w:p w14:paraId="30DF0E79" w14:textId="6C26071B" w:rsidR="00F01D1F" w:rsidRPr="00773A95" w:rsidRDefault="00875916" w:rsidP="00EE61BA">
            <w:pPr>
              <w:widowControl w:val="0"/>
              <w:ind w:left="-84" w:right="-72"/>
              <w:jc w:val="right"/>
              <w:rPr>
                <w:rFonts w:ascii="Browallia New" w:hAnsi="Browallia New" w:cs="Browallia New"/>
                <w:b/>
                <w:bCs/>
                <w:sz w:val="18"/>
                <w:szCs w:val="18"/>
                <w:lang w:val="en-U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2566</w:t>
            </w:r>
          </w:p>
        </w:tc>
        <w:tc>
          <w:tcPr>
            <w:tcW w:w="795" w:type="dxa"/>
            <w:tcBorders>
              <w:top w:val="single" w:sz="4" w:space="0" w:color="auto"/>
            </w:tcBorders>
            <w:shd w:val="clear" w:color="auto" w:fill="auto"/>
            <w:vAlign w:val="bottom"/>
          </w:tcPr>
          <w:p w14:paraId="783B06C7" w14:textId="2DFBE09D" w:rsidR="00F01D1F" w:rsidRPr="00773A95" w:rsidRDefault="00875916" w:rsidP="00EE61BA">
            <w:pPr>
              <w:widowControl w:val="0"/>
              <w:ind w:left="-84" w:right="-72"/>
              <w:jc w:val="right"/>
              <w:rPr>
                <w:rFonts w:ascii="Browallia New" w:hAnsi="Browallia New" w:cs="Browallia New"/>
                <w:b/>
                <w:bCs/>
                <w:sz w:val="18"/>
                <w:szCs w:val="18"/>
                <w:lang w:val="en-US"/>
              </w:rPr>
            </w:pPr>
            <w:r w:rsidRPr="00773A95">
              <w:rPr>
                <w:rFonts w:ascii="Browallia New" w:hAnsi="Browallia New" w:cs="Browallia New"/>
                <w:b/>
                <w:bCs/>
                <w:sz w:val="18"/>
                <w:szCs w:val="18"/>
                <w:cs/>
              </w:rPr>
              <w:t xml:space="preserve">พ.ศ. </w:t>
            </w:r>
            <w:r w:rsidR="00435D73" w:rsidRPr="00435D73">
              <w:rPr>
                <w:rFonts w:ascii="Browallia New" w:hAnsi="Browallia New" w:cs="Browallia New"/>
                <w:b/>
                <w:bCs/>
                <w:sz w:val="18"/>
                <w:szCs w:val="18"/>
              </w:rPr>
              <w:t>2565</w:t>
            </w:r>
          </w:p>
        </w:tc>
      </w:tr>
      <w:tr w:rsidR="00F01D1F" w:rsidRPr="00773A95" w14:paraId="0925E568" w14:textId="77777777" w:rsidTr="00156D2E">
        <w:trPr>
          <w:trHeight w:val="121"/>
        </w:trPr>
        <w:tc>
          <w:tcPr>
            <w:tcW w:w="2691" w:type="dxa"/>
          </w:tcPr>
          <w:p w14:paraId="491E5431" w14:textId="77777777" w:rsidR="00F01D1F" w:rsidRPr="00773A95" w:rsidRDefault="00F01D1F" w:rsidP="00EE61BA">
            <w:pPr>
              <w:ind w:left="-105"/>
              <w:rPr>
                <w:rFonts w:ascii="Browallia New" w:hAnsi="Browallia New" w:cs="Browallia New"/>
                <w:sz w:val="14"/>
                <w:szCs w:val="18"/>
              </w:rPr>
            </w:pPr>
          </w:p>
        </w:tc>
        <w:tc>
          <w:tcPr>
            <w:tcW w:w="794" w:type="dxa"/>
            <w:tcBorders>
              <w:top w:val="single" w:sz="4" w:space="0" w:color="auto"/>
            </w:tcBorders>
            <w:shd w:val="clear" w:color="auto" w:fill="FAFAFA"/>
          </w:tcPr>
          <w:p w14:paraId="2B90C6A6"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tcPr>
          <w:p w14:paraId="6C21A8E4"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shd w:val="clear" w:color="auto" w:fill="FAFAFA"/>
          </w:tcPr>
          <w:p w14:paraId="625923D1"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tcPr>
          <w:p w14:paraId="10C005D6"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shd w:val="clear" w:color="auto" w:fill="FAFAFA"/>
          </w:tcPr>
          <w:p w14:paraId="31AC8E5A"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tcPr>
          <w:p w14:paraId="43DDE198"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shd w:val="clear" w:color="auto" w:fill="FAFAFA"/>
          </w:tcPr>
          <w:p w14:paraId="32246853"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shd w:val="clear" w:color="auto" w:fill="auto"/>
          </w:tcPr>
          <w:p w14:paraId="39C30567"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4" w:type="dxa"/>
            <w:tcBorders>
              <w:top w:val="single" w:sz="4" w:space="0" w:color="auto"/>
            </w:tcBorders>
            <w:shd w:val="clear" w:color="auto" w:fill="FAFAFA"/>
          </w:tcPr>
          <w:p w14:paraId="09B324AD"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tcPr>
          <w:p w14:paraId="3892B5AC"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shd w:val="clear" w:color="auto" w:fill="FAFAFA"/>
          </w:tcPr>
          <w:p w14:paraId="6F50637E"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shd w:val="clear" w:color="auto" w:fill="auto"/>
          </w:tcPr>
          <w:p w14:paraId="7A05DB12"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shd w:val="clear" w:color="auto" w:fill="FAFAFA"/>
          </w:tcPr>
          <w:p w14:paraId="4DB23CF2"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shd w:val="clear" w:color="auto" w:fill="auto"/>
          </w:tcPr>
          <w:p w14:paraId="49D8F00C"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shd w:val="clear" w:color="auto" w:fill="FAFAFA"/>
          </w:tcPr>
          <w:p w14:paraId="227DD7ED" w14:textId="77777777" w:rsidR="00F01D1F" w:rsidRPr="00773A95" w:rsidRDefault="00F01D1F" w:rsidP="00EE61BA">
            <w:pPr>
              <w:widowControl w:val="0"/>
              <w:ind w:left="-84" w:right="-72"/>
              <w:jc w:val="right"/>
              <w:rPr>
                <w:rFonts w:ascii="Browallia New" w:hAnsi="Browallia New" w:cs="Browallia New"/>
                <w:b/>
                <w:bCs/>
                <w:sz w:val="18"/>
                <w:szCs w:val="18"/>
                <w:cs/>
              </w:rPr>
            </w:pPr>
          </w:p>
        </w:tc>
        <w:tc>
          <w:tcPr>
            <w:tcW w:w="795" w:type="dxa"/>
            <w:tcBorders>
              <w:top w:val="single" w:sz="4" w:space="0" w:color="auto"/>
            </w:tcBorders>
          </w:tcPr>
          <w:p w14:paraId="50D15139" w14:textId="77777777" w:rsidR="00F01D1F" w:rsidRPr="00773A95" w:rsidRDefault="00F01D1F" w:rsidP="00EE61BA">
            <w:pPr>
              <w:widowControl w:val="0"/>
              <w:ind w:left="-84" w:right="-72"/>
              <w:jc w:val="right"/>
              <w:rPr>
                <w:rFonts w:ascii="Browallia New" w:hAnsi="Browallia New" w:cs="Browallia New"/>
                <w:b/>
                <w:bCs/>
                <w:sz w:val="18"/>
                <w:szCs w:val="18"/>
                <w:cs/>
              </w:rPr>
            </w:pPr>
          </w:p>
        </w:tc>
      </w:tr>
      <w:tr w:rsidR="009411AD" w:rsidRPr="00773A95" w14:paraId="0429C2F3" w14:textId="77777777" w:rsidTr="0012111D">
        <w:trPr>
          <w:trHeight w:val="53"/>
        </w:trPr>
        <w:tc>
          <w:tcPr>
            <w:tcW w:w="2691" w:type="dxa"/>
          </w:tcPr>
          <w:p w14:paraId="0DDE7743" w14:textId="6AE726FD" w:rsidR="009411AD" w:rsidRPr="00773A95" w:rsidRDefault="009411AD" w:rsidP="009411AD">
            <w:pPr>
              <w:widowControl w:val="0"/>
              <w:ind w:left="-105"/>
              <w:rPr>
                <w:rFonts w:ascii="Browallia New" w:hAnsi="Browallia New" w:cs="Browallia New"/>
                <w:sz w:val="14"/>
                <w:szCs w:val="18"/>
                <w:cs/>
                <w:lang w:val="en-AU"/>
              </w:rPr>
            </w:pPr>
            <w:r w:rsidRPr="00773A95">
              <w:rPr>
                <w:rFonts w:ascii="Browallia New" w:hAnsi="Browallia New" w:cs="Browallia New"/>
                <w:sz w:val="14"/>
                <w:szCs w:val="18"/>
                <w:cs/>
              </w:rPr>
              <w:t>รายได้</w:t>
            </w:r>
            <w:r w:rsidRPr="00773A95">
              <w:rPr>
                <w:rFonts w:ascii="Browallia New" w:hAnsi="Browallia New" w:cs="Browallia New"/>
                <w:sz w:val="14"/>
                <w:szCs w:val="18"/>
                <w:cs/>
                <w:lang w:val="en-AU"/>
              </w:rPr>
              <w:t>ของส่วนงาน</w:t>
            </w:r>
          </w:p>
        </w:tc>
        <w:tc>
          <w:tcPr>
            <w:tcW w:w="794" w:type="dxa"/>
            <w:tcBorders>
              <w:top w:val="nil"/>
              <w:left w:val="nil"/>
              <w:bottom w:val="nil"/>
              <w:right w:val="nil"/>
            </w:tcBorders>
            <w:shd w:val="clear" w:color="auto" w:fill="FAFAFA"/>
            <w:vAlign w:val="bottom"/>
          </w:tcPr>
          <w:p w14:paraId="2A920CD3" w14:textId="6D068AAC"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sz w:val="18"/>
                <w:szCs w:val="18"/>
              </w:rPr>
              <w:t>5</w:t>
            </w:r>
            <w:r w:rsidR="00111A69" w:rsidRPr="00773A95">
              <w:rPr>
                <w:rFonts w:ascii="Browallia New" w:hAnsi="Browallia New" w:cs="Browallia New"/>
                <w:sz w:val="18"/>
                <w:szCs w:val="18"/>
              </w:rPr>
              <w:t>,</w:t>
            </w:r>
            <w:r w:rsidRPr="00435D73">
              <w:rPr>
                <w:rFonts w:ascii="Browallia New" w:hAnsi="Browallia New" w:cs="Browallia New"/>
                <w:sz w:val="18"/>
                <w:szCs w:val="18"/>
              </w:rPr>
              <w:t>647</w:t>
            </w:r>
          </w:p>
        </w:tc>
        <w:tc>
          <w:tcPr>
            <w:tcW w:w="795" w:type="dxa"/>
            <w:tcBorders>
              <w:top w:val="nil"/>
              <w:left w:val="nil"/>
              <w:bottom w:val="nil"/>
              <w:right w:val="nil"/>
            </w:tcBorders>
            <w:shd w:val="clear" w:color="auto" w:fill="auto"/>
            <w:vAlign w:val="bottom"/>
          </w:tcPr>
          <w:p w14:paraId="4002B911" w14:textId="1CAB64DD"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color w:val="000000"/>
                <w:sz w:val="18"/>
                <w:szCs w:val="18"/>
              </w:rPr>
              <w:t>7</w:t>
            </w:r>
            <w:r w:rsidR="009411AD"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422</w:t>
            </w:r>
          </w:p>
        </w:tc>
        <w:tc>
          <w:tcPr>
            <w:tcW w:w="795" w:type="dxa"/>
            <w:tcBorders>
              <w:top w:val="nil"/>
              <w:left w:val="nil"/>
              <w:bottom w:val="nil"/>
              <w:right w:val="nil"/>
            </w:tcBorders>
            <w:shd w:val="clear" w:color="auto" w:fill="FAFAFA"/>
            <w:vAlign w:val="bottom"/>
          </w:tcPr>
          <w:p w14:paraId="4382A6C7" w14:textId="487CCF5D"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sz w:val="18"/>
                <w:szCs w:val="18"/>
              </w:rPr>
              <w:t>12</w:t>
            </w:r>
            <w:r w:rsidR="008A1672" w:rsidRPr="00773A95">
              <w:rPr>
                <w:rFonts w:ascii="Browallia New" w:hAnsi="Browallia New" w:cs="Browallia New"/>
                <w:sz w:val="18"/>
                <w:szCs w:val="18"/>
              </w:rPr>
              <w:t>,</w:t>
            </w:r>
            <w:r w:rsidRPr="00435D73">
              <w:rPr>
                <w:rFonts w:ascii="Browallia New" w:hAnsi="Browallia New" w:cs="Browallia New"/>
                <w:sz w:val="18"/>
                <w:szCs w:val="18"/>
              </w:rPr>
              <w:t>729</w:t>
            </w:r>
          </w:p>
        </w:tc>
        <w:tc>
          <w:tcPr>
            <w:tcW w:w="795" w:type="dxa"/>
            <w:tcBorders>
              <w:top w:val="nil"/>
              <w:left w:val="nil"/>
              <w:bottom w:val="nil"/>
              <w:right w:val="nil"/>
            </w:tcBorders>
            <w:shd w:val="clear" w:color="auto" w:fill="auto"/>
            <w:vAlign w:val="bottom"/>
          </w:tcPr>
          <w:p w14:paraId="064505D3" w14:textId="2A74DB8E"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color w:val="000000"/>
                <w:sz w:val="18"/>
                <w:szCs w:val="18"/>
              </w:rPr>
              <w:t>11</w:t>
            </w:r>
            <w:r w:rsidR="009411AD"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181</w:t>
            </w:r>
          </w:p>
        </w:tc>
        <w:tc>
          <w:tcPr>
            <w:tcW w:w="795" w:type="dxa"/>
            <w:tcBorders>
              <w:top w:val="nil"/>
              <w:left w:val="nil"/>
              <w:bottom w:val="nil"/>
              <w:right w:val="nil"/>
            </w:tcBorders>
            <w:shd w:val="clear" w:color="auto" w:fill="FAFAFA"/>
            <w:vAlign w:val="bottom"/>
          </w:tcPr>
          <w:p w14:paraId="20FD27DA" w14:textId="7B90CE9F"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sz w:val="18"/>
                <w:szCs w:val="18"/>
              </w:rPr>
              <w:t>233</w:t>
            </w:r>
          </w:p>
        </w:tc>
        <w:tc>
          <w:tcPr>
            <w:tcW w:w="795" w:type="dxa"/>
            <w:tcBorders>
              <w:top w:val="nil"/>
              <w:left w:val="nil"/>
              <w:bottom w:val="nil"/>
              <w:right w:val="nil"/>
            </w:tcBorders>
            <w:shd w:val="clear" w:color="auto" w:fill="auto"/>
            <w:vAlign w:val="bottom"/>
          </w:tcPr>
          <w:p w14:paraId="2AEE9284" w14:textId="6BC9CBD7"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color w:val="000000"/>
                <w:sz w:val="18"/>
                <w:szCs w:val="18"/>
              </w:rPr>
              <w:t>191</w:t>
            </w:r>
          </w:p>
        </w:tc>
        <w:tc>
          <w:tcPr>
            <w:tcW w:w="795" w:type="dxa"/>
            <w:tcBorders>
              <w:top w:val="nil"/>
              <w:left w:val="nil"/>
              <w:bottom w:val="nil"/>
              <w:right w:val="nil"/>
            </w:tcBorders>
            <w:shd w:val="clear" w:color="auto" w:fill="FAFAFA"/>
            <w:vAlign w:val="bottom"/>
          </w:tcPr>
          <w:p w14:paraId="1D778DE6" w14:textId="123A89A1"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sz w:val="18"/>
                <w:szCs w:val="18"/>
              </w:rPr>
              <w:t>11</w:t>
            </w:r>
            <w:r w:rsidR="00111A69" w:rsidRPr="00773A95">
              <w:rPr>
                <w:rFonts w:ascii="Browallia New" w:hAnsi="Browallia New" w:cs="Browallia New"/>
                <w:sz w:val="18"/>
                <w:szCs w:val="18"/>
              </w:rPr>
              <w:t>,</w:t>
            </w:r>
            <w:r w:rsidRPr="00435D73">
              <w:rPr>
                <w:rFonts w:ascii="Browallia New" w:hAnsi="Browallia New" w:cs="Browallia New"/>
                <w:sz w:val="18"/>
                <w:szCs w:val="18"/>
              </w:rPr>
              <w:t>377</w:t>
            </w:r>
          </w:p>
        </w:tc>
        <w:tc>
          <w:tcPr>
            <w:tcW w:w="795" w:type="dxa"/>
            <w:tcBorders>
              <w:top w:val="nil"/>
              <w:left w:val="nil"/>
              <w:bottom w:val="nil"/>
              <w:right w:val="nil"/>
            </w:tcBorders>
            <w:shd w:val="clear" w:color="auto" w:fill="auto"/>
            <w:vAlign w:val="bottom"/>
          </w:tcPr>
          <w:p w14:paraId="0E8B7006" w14:textId="2F970F88"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color w:val="000000"/>
                <w:sz w:val="18"/>
                <w:szCs w:val="18"/>
              </w:rPr>
              <w:t>6</w:t>
            </w:r>
            <w:r w:rsidR="009411AD"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475</w:t>
            </w:r>
          </w:p>
        </w:tc>
        <w:tc>
          <w:tcPr>
            <w:tcW w:w="794" w:type="dxa"/>
            <w:tcBorders>
              <w:top w:val="nil"/>
              <w:left w:val="nil"/>
              <w:bottom w:val="nil"/>
              <w:right w:val="nil"/>
            </w:tcBorders>
            <w:shd w:val="clear" w:color="auto" w:fill="FAFAFA"/>
            <w:vAlign w:val="bottom"/>
          </w:tcPr>
          <w:p w14:paraId="165543E4" w14:textId="40147B3E"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sz w:val="18"/>
                <w:szCs w:val="18"/>
              </w:rPr>
              <w:t>4</w:t>
            </w:r>
            <w:r w:rsidR="00C65AA8" w:rsidRPr="00773A95">
              <w:rPr>
                <w:rFonts w:ascii="Browallia New" w:hAnsi="Browallia New" w:cs="Browallia New"/>
                <w:sz w:val="18"/>
                <w:szCs w:val="18"/>
              </w:rPr>
              <w:t>,</w:t>
            </w:r>
            <w:r w:rsidRPr="00435D73">
              <w:rPr>
                <w:rFonts w:ascii="Browallia New" w:hAnsi="Browallia New" w:cs="Browallia New"/>
                <w:sz w:val="18"/>
                <w:szCs w:val="18"/>
              </w:rPr>
              <w:t>709</w:t>
            </w:r>
          </w:p>
        </w:tc>
        <w:tc>
          <w:tcPr>
            <w:tcW w:w="795" w:type="dxa"/>
            <w:tcBorders>
              <w:top w:val="nil"/>
              <w:left w:val="nil"/>
              <w:bottom w:val="nil"/>
              <w:right w:val="nil"/>
            </w:tcBorders>
            <w:shd w:val="clear" w:color="auto" w:fill="auto"/>
            <w:vAlign w:val="bottom"/>
          </w:tcPr>
          <w:p w14:paraId="601A2DA9" w14:textId="6F028CB9"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color w:val="000000"/>
                <w:sz w:val="18"/>
                <w:szCs w:val="18"/>
              </w:rPr>
              <w:t>2</w:t>
            </w:r>
            <w:r w:rsidR="009411AD"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749</w:t>
            </w:r>
          </w:p>
        </w:tc>
        <w:tc>
          <w:tcPr>
            <w:tcW w:w="795" w:type="dxa"/>
            <w:tcBorders>
              <w:top w:val="nil"/>
              <w:left w:val="nil"/>
              <w:bottom w:val="nil"/>
              <w:right w:val="nil"/>
            </w:tcBorders>
            <w:shd w:val="clear" w:color="auto" w:fill="FAFAFA"/>
            <w:vAlign w:val="bottom"/>
          </w:tcPr>
          <w:p w14:paraId="67569032" w14:textId="042941B1"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sz w:val="18"/>
                <w:szCs w:val="18"/>
              </w:rPr>
              <w:t>581</w:t>
            </w:r>
          </w:p>
        </w:tc>
        <w:tc>
          <w:tcPr>
            <w:tcW w:w="795" w:type="dxa"/>
            <w:tcBorders>
              <w:top w:val="nil"/>
              <w:left w:val="nil"/>
              <w:bottom w:val="nil"/>
              <w:right w:val="nil"/>
            </w:tcBorders>
            <w:shd w:val="clear" w:color="auto" w:fill="auto"/>
            <w:vAlign w:val="bottom"/>
          </w:tcPr>
          <w:p w14:paraId="7EE6CC44" w14:textId="0489133A"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color w:val="000000"/>
                <w:sz w:val="18"/>
                <w:szCs w:val="18"/>
              </w:rPr>
              <w:t>418</w:t>
            </w:r>
          </w:p>
        </w:tc>
        <w:tc>
          <w:tcPr>
            <w:tcW w:w="795" w:type="dxa"/>
            <w:tcBorders>
              <w:top w:val="nil"/>
              <w:left w:val="nil"/>
              <w:bottom w:val="nil"/>
              <w:right w:val="nil"/>
            </w:tcBorders>
            <w:shd w:val="clear" w:color="auto" w:fill="FAFAFA"/>
            <w:vAlign w:val="bottom"/>
          </w:tcPr>
          <w:p w14:paraId="77374170" w14:textId="6BE87028" w:rsidR="009411AD" w:rsidRPr="00773A95" w:rsidRDefault="003F591B" w:rsidP="009411AD">
            <w:pPr>
              <w:ind w:left="-84" w:right="-72"/>
              <w:jc w:val="right"/>
              <w:rPr>
                <w:rFonts w:ascii="Browallia New" w:hAnsi="Browallia New" w:cs="Browallia New"/>
                <w:sz w:val="18"/>
                <w:szCs w:val="18"/>
              </w:rPr>
            </w:pPr>
            <w:r w:rsidRPr="00773A95">
              <w:rPr>
                <w:rFonts w:ascii="Browallia New" w:hAnsi="Browallia New" w:cs="Browallia New"/>
                <w:sz w:val="18"/>
                <w:szCs w:val="18"/>
              </w:rPr>
              <w:t>(</w:t>
            </w:r>
            <w:r w:rsidR="00435D73" w:rsidRPr="00435D73">
              <w:rPr>
                <w:rFonts w:ascii="Browallia New" w:hAnsi="Browallia New" w:cs="Browallia New"/>
                <w:sz w:val="18"/>
                <w:szCs w:val="18"/>
              </w:rPr>
              <w:t>5</w:t>
            </w:r>
            <w:r w:rsidRPr="00773A95">
              <w:rPr>
                <w:rFonts w:ascii="Browallia New" w:hAnsi="Browallia New" w:cs="Browallia New"/>
                <w:sz w:val="18"/>
                <w:szCs w:val="18"/>
              </w:rPr>
              <w:t>,</w:t>
            </w:r>
            <w:r w:rsidR="00435D73" w:rsidRPr="00435D73">
              <w:rPr>
                <w:rFonts w:ascii="Browallia New" w:hAnsi="Browallia New" w:cs="Browallia New"/>
                <w:sz w:val="18"/>
                <w:szCs w:val="18"/>
              </w:rPr>
              <w:t>202</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1DD665E4" w14:textId="000D8DAD" w:rsidR="009411AD" w:rsidRPr="00773A95" w:rsidRDefault="009411AD" w:rsidP="009411AD">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3</w:t>
            </w: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091</w:t>
            </w: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450FAD93" w14:textId="0EF8CFB0" w:rsidR="009411AD" w:rsidRPr="00773A95" w:rsidRDefault="00435D73" w:rsidP="009411AD">
            <w:pPr>
              <w:ind w:left="-84" w:right="-72"/>
              <w:jc w:val="right"/>
              <w:rPr>
                <w:rFonts w:ascii="Browallia New" w:hAnsi="Browallia New" w:cs="Browallia New"/>
                <w:sz w:val="18"/>
                <w:szCs w:val="18"/>
                <w:lang w:val="en-US"/>
              </w:rPr>
            </w:pPr>
            <w:r w:rsidRPr="00435D73">
              <w:rPr>
                <w:rFonts w:ascii="Browallia New" w:hAnsi="Browallia New" w:cs="Browallia New"/>
                <w:color w:val="000000"/>
                <w:sz w:val="18"/>
                <w:szCs w:val="18"/>
              </w:rPr>
              <w:t>30</w:t>
            </w:r>
            <w:r w:rsidR="00111A69"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074</w:t>
            </w:r>
          </w:p>
        </w:tc>
        <w:tc>
          <w:tcPr>
            <w:tcW w:w="795" w:type="dxa"/>
            <w:tcBorders>
              <w:top w:val="nil"/>
              <w:left w:val="nil"/>
              <w:bottom w:val="nil"/>
              <w:right w:val="nil"/>
            </w:tcBorders>
            <w:shd w:val="clear" w:color="auto" w:fill="auto"/>
            <w:vAlign w:val="bottom"/>
          </w:tcPr>
          <w:p w14:paraId="0582C0C4" w14:textId="0AF51FC2"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color w:val="000000"/>
                <w:sz w:val="18"/>
                <w:szCs w:val="18"/>
              </w:rPr>
              <w:t>25</w:t>
            </w:r>
            <w:r w:rsidR="009411AD" w:rsidRPr="00773A95">
              <w:rPr>
                <w:rFonts w:ascii="Browallia New" w:hAnsi="Browallia New" w:cs="Browallia New"/>
                <w:color w:val="000000"/>
                <w:sz w:val="18"/>
                <w:szCs w:val="18"/>
                <w:lang w:val="en-US"/>
              </w:rPr>
              <w:t>,</w:t>
            </w:r>
            <w:r w:rsidRPr="00435D73">
              <w:rPr>
                <w:rFonts w:ascii="Browallia New" w:hAnsi="Browallia New" w:cs="Browallia New"/>
                <w:color w:val="000000"/>
                <w:sz w:val="18"/>
                <w:szCs w:val="18"/>
              </w:rPr>
              <w:t>345</w:t>
            </w:r>
          </w:p>
        </w:tc>
      </w:tr>
      <w:tr w:rsidR="009411AD" w:rsidRPr="00773A95" w14:paraId="3FA6000D" w14:textId="77777777" w:rsidTr="0012111D">
        <w:trPr>
          <w:trHeight w:val="53"/>
        </w:trPr>
        <w:tc>
          <w:tcPr>
            <w:tcW w:w="2691" w:type="dxa"/>
          </w:tcPr>
          <w:p w14:paraId="12C8B2EC" w14:textId="7C9D3AF6" w:rsidR="009411AD" w:rsidRPr="00773A95" w:rsidRDefault="009411AD" w:rsidP="009411AD">
            <w:pPr>
              <w:widowControl w:val="0"/>
              <w:ind w:left="-105"/>
              <w:rPr>
                <w:rFonts w:ascii="Browallia New" w:hAnsi="Browallia New" w:cs="Browallia New"/>
                <w:sz w:val="14"/>
                <w:szCs w:val="18"/>
                <w:cs/>
              </w:rPr>
            </w:pPr>
            <w:r w:rsidRPr="00773A95">
              <w:rPr>
                <w:rFonts w:ascii="Browallia New" w:hAnsi="Browallia New" w:cs="Browallia New"/>
                <w:sz w:val="14"/>
                <w:szCs w:val="18"/>
                <w:cs/>
              </w:rPr>
              <w:t>รายได้อื่นของส่วนงาน</w:t>
            </w:r>
          </w:p>
        </w:tc>
        <w:tc>
          <w:tcPr>
            <w:tcW w:w="794" w:type="dxa"/>
            <w:tcBorders>
              <w:top w:val="nil"/>
              <w:left w:val="nil"/>
              <w:bottom w:val="nil"/>
              <w:right w:val="nil"/>
            </w:tcBorders>
            <w:shd w:val="clear" w:color="auto" w:fill="FAFAFA"/>
            <w:vAlign w:val="bottom"/>
          </w:tcPr>
          <w:p w14:paraId="3884BCEF" w14:textId="0A1AE41A" w:rsidR="009411AD" w:rsidRPr="00773A95" w:rsidRDefault="00D2647A" w:rsidP="009411AD">
            <w:pPr>
              <w:ind w:left="-84" w:right="-72"/>
              <w:jc w:val="right"/>
              <w:rPr>
                <w:rFonts w:ascii="Browallia New" w:hAnsi="Browallia New" w:cs="Browallia New"/>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5750F550" w14:textId="4F7A05E7" w:rsidR="009411AD" w:rsidRPr="00773A95" w:rsidRDefault="009411AD" w:rsidP="009411AD">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57DFEBC2" w14:textId="115498B1"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sz w:val="18"/>
                <w:szCs w:val="18"/>
              </w:rPr>
              <w:t>2</w:t>
            </w:r>
          </w:p>
        </w:tc>
        <w:tc>
          <w:tcPr>
            <w:tcW w:w="795" w:type="dxa"/>
            <w:tcBorders>
              <w:top w:val="nil"/>
              <w:left w:val="nil"/>
              <w:bottom w:val="nil"/>
              <w:right w:val="nil"/>
            </w:tcBorders>
            <w:shd w:val="clear" w:color="auto" w:fill="auto"/>
            <w:vAlign w:val="bottom"/>
          </w:tcPr>
          <w:p w14:paraId="44644852" w14:textId="4626E65B" w:rsidR="009411AD" w:rsidRPr="00773A95" w:rsidRDefault="009411AD" w:rsidP="009411AD">
            <w:pPr>
              <w:ind w:left="-84" w:right="-72"/>
              <w:jc w:val="right"/>
              <w:rPr>
                <w:rFonts w:ascii="Browallia New" w:hAnsi="Browallia New" w:cs="Browallia New"/>
                <w:sz w:val="18"/>
                <w:szCs w:val="18"/>
                <w:lang w:val="en-US"/>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56373945" w14:textId="4A88D477" w:rsidR="009411AD" w:rsidRPr="00773A95" w:rsidRDefault="00380BC6" w:rsidP="009411AD">
            <w:pPr>
              <w:ind w:left="-84" w:right="-72"/>
              <w:jc w:val="right"/>
              <w:rPr>
                <w:rFonts w:ascii="Browallia New" w:hAnsi="Browallia New" w:cs="Browallia New"/>
                <w:sz w:val="18"/>
                <w:szCs w:val="18"/>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1F9CF0D9" w14:textId="399A45C8" w:rsidR="009411AD" w:rsidRPr="00773A95" w:rsidRDefault="009411AD" w:rsidP="009411AD">
            <w:pPr>
              <w:ind w:left="-84" w:right="-72"/>
              <w:jc w:val="right"/>
              <w:rPr>
                <w:rFonts w:ascii="Browallia New" w:hAnsi="Browallia New" w:cs="Browallia New"/>
                <w:color w:val="000000"/>
                <w:sz w:val="18"/>
                <w:szCs w:val="18"/>
                <w:lang w:val="en-US"/>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62D07412" w14:textId="6BE8F377" w:rsidR="009411AD" w:rsidRPr="00773A95" w:rsidRDefault="00BC0598" w:rsidP="009411AD">
            <w:pPr>
              <w:ind w:left="-84" w:right="-72"/>
              <w:jc w:val="right"/>
              <w:rPr>
                <w:rFonts w:ascii="Browallia New" w:hAnsi="Browallia New" w:cs="Browallia New"/>
                <w:sz w:val="18"/>
                <w:szCs w:val="18"/>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7201BC10" w14:textId="09FAAE8F" w:rsidR="009411AD" w:rsidRPr="00773A95" w:rsidRDefault="009411AD" w:rsidP="009411AD">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4" w:type="dxa"/>
            <w:tcBorders>
              <w:top w:val="nil"/>
              <w:left w:val="nil"/>
              <w:bottom w:val="nil"/>
              <w:right w:val="nil"/>
            </w:tcBorders>
            <w:shd w:val="clear" w:color="auto" w:fill="FAFAFA"/>
            <w:vAlign w:val="bottom"/>
          </w:tcPr>
          <w:p w14:paraId="4798B6BC" w14:textId="42D9D4F3" w:rsidR="009411AD" w:rsidRPr="00773A95" w:rsidRDefault="00C65AA8" w:rsidP="009411AD">
            <w:pPr>
              <w:ind w:left="-84" w:right="-72"/>
              <w:jc w:val="right"/>
              <w:rPr>
                <w:rFonts w:ascii="Browallia New" w:hAnsi="Browallia New" w:cs="Browallia New"/>
                <w:sz w:val="18"/>
                <w:szCs w:val="18"/>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48A72D21" w14:textId="462D3D7C" w:rsidR="009411AD" w:rsidRPr="00773A95" w:rsidRDefault="009411AD" w:rsidP="009411AD">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507B14DE" w14:textId="76965C46"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sz w:val="18"/>
                <w:szCs w:val="18"/>
              </w:rPr>
              <w:t>23</w:t>
            </w:r>
            <w:r w:rsidR="009446E9" w:rsidRPr="00773A95">
              <w:rPr>
                <w:rFonts w:ascii="Browallia New" w:hAnsi="Browallia New" w:cs="Browallia New"/>
                <w:sz w:val="18"/>
                <w:szCs w:val="18"/>
              </w:rPr>
              <w:t>,</w:t>
            </w:r>
            <w:r w:rsidRPr="00435D73">
              <w:rPr>
                <w:rFonts w:ascii="Browallia New" w:hAnsi="Browallia New" w:cs="Browallia New"/>
                <w:sz w:val="18"/>
                <w:szCs w:val="18"/>
              </w:rPr>
              <w:t>014</w:t>
            </w:r>
          </w:p>
        </w:tc>
        <w:tc>
          <w:tcPr>
            <w:tcW w:w="795" w:type="dxa"/>
            <w:tcBorders>
              <w:top w:val="nil"/>
              <w:left w:val="nil"/>
              <w:bottom w:val="nil"/>
              <w:right w:val="nil"/>
            </w:tcBorders>
            <w:shd w:val="clear" w:color="auto" w:fill="auto"/>
            <w:vAlign w:val="bottom"/>
          </w:tcPr>
          <w:p w14:paraId="1CDC663D" w14:textId="30AA5485" w:rsidR="009411AD" w:rsidRPr="00773A95" w:rsidRDefault="00435D73" w:rsidP="009411AD">
            <w:pPr>
              <w:ind w:left="-84" w:right="-72"/>
              <w:jc w:val="right"/>
              <w:rPr>
                <w:rFonts w:ascii="Browallia New" w:hAnsi="Browallia New" w:cs="Browallia New"/>
                <w:sz w:val="18"/>
                <w:szCs w:val="18"/>
              </w:rPr>
            </w:pPr>
            <w:r w:rsidRPr="00435D73">
              <w:rPr>
                <w:rFonts w:ascii="Browallia New" w:hAnsi="Browallia New" w:cs="Browallia New"/>
                <w:color w:val="000000"/>
                <w:sz w:val="18"/>
                <w:szCs w:val="18"/>
              </w:rPr>
              <w:t>7</w:t>
            </w:r>
            <w:r w:rsidR="009411AD"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673</w:t>
            </w:r>
          </w:p>
        </w:tc>
        <w:tc>
          <w:tcPr>
            <w:tcW w:w="795" w:type="dxa"/>
            <w:tcBorders>
              <w:top w:val="nil"/>
              <w:left w:val="nil"/>
              <w:bottom w:val="nil"/>
              <w:right w:val="nil"/>
            </w:tcBorders>
            <w:shd w:val="clear" w:color="auto" w:fill="FAFAFA"/>
            <w:vAlign w:val="bottom"/>
          </w:tcPr>
          <w:p w14:paraId="4E4AE09D" w14:textId="0CEA9C9B" w:rsidR="009411AD" w:rsidRPr="00773A95" w:rsidRDefault="009446E9" w:rsidP="009411AD">
            <w:pPr>
              <w:ind w:left="-84" w:right="-72"/>
              <w:jc w:val="right"/>
              <w:rPr>
                <w:rFonts w:ascii="Browallia New" w:hAnsi="Browallia New" w:cs="Browallia New"/>
                <w:sz w:val="18"/>
                <w:szCs w:val="18"/>
              </w:rPr>
            </w:pPr>
            <w:r w:rsidRPr="00773A95">
              <w:rPr>
                <w:rFonts w:ascii="Browallia New" w:hAnsi="Browallia New" w:cs="Browallia New"/>
                <w:sz w:val="18"/>
                <w:szCs w:val="18"/>
              </w:rPr>
              <w:t>(</w:t>
            </w:r>
            <w:r w:rsidR="00435D73" w:rsidRPr="00435D73">
              <w:rPr>
                <w:rFonts w:ascii="Browallia New" w:hAnsi="Browallia New" w:cs="Browallia New"/>
                <w:sz w:val="18"/>
                <w:szCs w:val="18"/>
              </w:rPr>
              <w:t>22</w:t>
            </w:r>
            <w:r w:rsidR="00111A69" w:rsidRPr="00773A95">
              <w:rPr>
                <w:rFonts w:ascii="Browallia New" w:hAnsi="Browallia New" w:cs="Browallia New"/>
                <w:sz w:val="18"/>
                <w:szCs w:val="18"/>
              </w:rPr>
              <w:t>,</w:t>
            </w:r>
            <w:r w:rsidR="00435D73" w:rsidRPr="00435D73">
              <w:rPr>
                <w:rFonts w:ascii="Browallia New" w:hAnsi="Browallia New" w:cs="Browallia New"/>
                <w:sz w:val="18"/>
                <w:szCs w:val="18"/>
              </w:rPr>
              <w:t>682</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2997D88E" w14:textId="0ABDBA93" w:rsidR="009411AD" w:rsidRPr="00773A95" w:rsidRDefault="009411AD" w:rsidP="009411AD">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7</w:t>
            </w: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318</w:t>
            </w: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415B7A2E" w14:textId="2D6A2950" w:rsidR="009411AD" w:rsidRPr="00773A95" w:rsidRDefault="00435D73" w:rsidP="009411AD">
            <w:pPr>
              <w:ind w:left="-84" w:right="-72"/>
              <w:jc w:val="right"/>
              <w:rPr>
                <w:rFonts w:ascii="Browallia New" w:hAnsi="Browallia New" w:cs="Browallia New"/>
                <w:sz w:val="18"/>
                <w:szCs w:val="18"/>
                <w:lang w:val="en-US"/>
              </w:rPr>
            </w:pPr>
            <w:r w:rsidRPr="00435D73">
              <w:rPr>
                <w:rFonts w:ascii="Browallia New" w:hAnsi="Browallia New" w:cs="Browallia New"/>
                <w:color w:val="000000"/>
                <w:sz w:val="18"/>
                <w:szCs w:val="18"/>
              </w:rPr>
              <w:t>334</w:t>
            </w:r>
          </w:p>
        </w:tc>
        <w:tc>
          <w:tcPr>
            <w:tcW w:w="795" w:type="dxa"/>
            <w:tcBorders>
              <w:top w:val="nil"/>
              <w:left w:val="nil"/>
              <w:bottom w:val="nil"/>
              <w:right w:val="nil"/>
            </w:tcBorders>
            <w:shd w:val="clear" w:color="auto" w:fill="auto"/>
            <w:vAlign w:val="bottom"/>
          </w:tcPr>
          <w:p w14:paraId="6D6B1232" w14:textId="0739D0B3" w:rsidR="009411AD" w:rsidRPr="00773A95" w:rsidRDefault="00435D73" w:rsidP="009411AD">
            <w:pPr>
              <w:ind w:left="-84" w:right="-72"/>
              <w:jc w:val="right"/>
              <w:rPr>
                <w:rFonts w:ascii="Browallia New" w:hAnsi="Browallia New" w:cs="Browallia New"/>
                <w:sz w:val="18"/>
                <w:szCs w:val="18"/>
                <w:lang w:val="en-US"/>
              </w:rPr>
            </w:pPr>
            <w:r w:rsidRPr="00435D73">
              <w:rPr>
                <w:rFonts w:ascii="Browallia New" w:hAnsi="Browallia New" w:cs="Browallia New"/>
                <w:color w:val="000000"/>
                <w:sz w:val="18"/>
                <w:szCs w:val="18"/>
              </w:rPr>
              <w:t>355</w:t>
            </w:r>
          </w:p>
        </w:tc>
      </w:tr>
      <w:tr w:rsidR="009411AD" w:rsidRPr="00773A95" w14:paraId="41BD059C" w14:textId="77777777" w:rsidTr="77241FDB">
        <w:trPr>
          <w:trHeight w:val="53"/>
        </w:trPr>
        <w:tc>
          <w:tcPr>
            <w:tcW w:w="2691" w:type="dxa"/>
          </w:tcPr>
          <w:p w14:paraId="6E162E6A" w14:textId="77777777" w:rsidR="009411AD" w:rsidRPr="00773A95" w:rsidRDefault="009411AD" w:rsidP="009411AD">
            <w:pPr>
              <w:widowControl w:val="0"/>
              <w:ind w:left="-105"/>
              <w:rPr>
                <w:rFonts w:ascii="Browallia New" w:hAnsi="Browallia New" w:cs="Browallia New"/>
                <w:sz w:val="14"/>
                <w:szCs w:val="18"/>
                <w:cs/>
                <w:lang w:val="en-US"/>
              </w:rPr>
            </w:pPr>
            <w:r w:rsidRPr="00773A95">
              <w:rPr>
                <w:rFonts w:ascii="Browallia New" w:hAnsi="Browallia New" w:cs="Browallia New"/>
                <w:sz w:val="14"/>
                <w:szCs w:val="18"/>
                <w:cs/>
              </w:rPr>
              <w:t>ค่าใช้จ่ายของส่วนงาน</w:t>
            </w:r>
          </w:p>
        </w:tc>
        <w:tc>
          <w:tcPr>
            <w:tcW w:w="794" w:type="dxa"/>
            <w:tcBorders>
              <w:top w:val="nil"/>
              <w:left w:val="nil"/>
              <w:bottom w:val="nil"/>
              <w:right w:val="nil"/>
            </w:tcBorders>
            <w:shd w:val="clear" w:color="auto" w:fill="FAFAFA"/>
            <w:vAlign w:val="bottom"/>
          </w:tcPr>
          <w:p w14:paraId="63FF9782" w14:textId="711A0848" w:rsidR="009411AD" w:rsidRPr="00773A95" w:rsidRDefault="00D2647A" w:rsidP="009411AD">
            <w:pPr>
              <w:ind w:left="-84" w:right="-72"/>
              <w:jc w:val="right"/>
              <w:rPr>
                <w:rFonts w:ascii="Browallia New" w:hAnsi="Browallia New" w:cs="Browallia New"/>
                <w:sz w:val="18"/>
                <w:szCs w:val="18"/>
                <w:cs/>
              </w:rPr>
            </w:pPr>
            <w:r w:rsidRPr="00773A95">
              <w:rPr>
                <w:rFonts w:ascii="Browallia New" w:hAnsi="Browallia New" w:cs="Browallia New"/>
                <w:sz w:val="18"/>
                <w:szCs w:val="18"/>
              </w:rPr>
              <w:t>(</w:t>
            </w:r>
            <w:r w:rsidR="00435D73" w:rsidRPr="00435D73">
              <w:rPr>
                <w:rFonts w:ascii="Browallia New" w:hAnsi="Browallia New" w:cs="Browallia New"/>
                <w:sz w:val="18"/>
                <w:szCs w:val="18"/>
              </w:rPr>
              <w:t>5</w:t>
            </w:r>
            <w:r w:rsidR="00BD76CB" w:rsidRPr="00773A95">
              <w:rPr>
                <w:rFonts w:ascii="Browallia New" w:hAnsi="Browallia New" w:cs="Browallia New"/>
                <w:sz w:val="18"/>
                <w:szCs w:val="18"/>
              </w:rPr>
              <w:t>,</w:t>
            </w:r>
            <w:r w:rsidR="00435D73" w:rsidRPr="00435D73">
              <w:rPr>
                <w:rFonts w:ascii="Browallia New" w:hAnsi="Browallia New" w:cs="Browallia New"/>
                <w:sz w:val="18"/>
                <w:szCs w:val="18"/>
              </w:rPr>
              <w:t>978</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5F6451EE" w14:textId="77302F4F" w:rsidR="009411AD" w:rsidRPr="00773A95" w:rsidRDefault="009411AD" w:rsidP="009411AD">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7</w:t>
            </w: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797</w:t>
            </w: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26A81365" w14:textId="52BFA720" w:rsidR="009411AD" w:rsidRPr="00773A95" w:rsidRDefault="008A1672" w:rsidP="009411AD">
            <w:pPr>
              <w:ind w:left="-84" w:right="-72"/>
              <w:jc w:val="right"/>
              <w:rPr>
                <w:rFonts w:ascii="Browallia New" w:hAnsi="Browallia New" w:cs="Browallia New"/>
                <w:sz w:val="18"/>
                <w:szCs w:val="18"/>
                <w:cs/>
              </w:rPr>
            </w:pPr>
            <w:r w:rsidRPr="00773A95">
              <w:rPr>
                <w:rFonts w:ascii="Browallia New" w:hAnsi="Browallia New" w:cs="Browallia New"/>
                <w:sz w:val="18"/>
                <w:szCs w:val="18"/>
              </w:rPr>
              <w:t>(</w:t>
            </w:r>
            <w:r w:rsidR="00435D73" w:rsidRPr="00435D73">
              <w:rPr>
                <w:rFonts w:ascii="Browallia New" w:hAnsi="Browallia New" w:cs="Browallia New"/>
                <w:sz w:val="18"/>
                <w:szCs w:val="18"/>
              </w:rPr>
              <w:t>4</w:t>
            </w:r>
            <w:r w:rsidR="00BD76CB" w:rsidRPr="00773A95">
              <w:rPr>
                <w:rFonts w:ascii="Browallia New" w:hAnsi="Browallia New" w:cs="Browallia New"/>
                <w:sz w:val="18"/>
                <w:szCs w:val="18"/>
              </w:rPr>
              <w:t>,</w:t>
            </w:r>
            <w:r w:rsidR="00435D73" w:rsidRPr="00435D73">
              <w:rPr>
                <w:rFonts w:ascii="Browallia New" w:hAnsi="Browallia New" w:cs="Browallia New"/>
                <w:sz w:val="18"/>
                <w:szCs w:val="18"/>
              </w:rPr>
              <w:t>241</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18FCCDCE" w14:textId="47E06A0A" w:rsidR="009411AD" w:rsidRPr="00773A95" w:rsidRDefault="009411AD" w:rsidP="009411AD">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4</w:t>
            </w: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318</w:t>
            </w: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35700F95" w14:textId="2DAAF76C" w:rsidR="009411AD" w:rsidRPr="00773A95" w:rsidRDefault="00380BC6" w:rsidP="009411AD">
            <w:pPr>
              <w:ind w:left="-84" w:right="-72"/>
              <w:jc w:val="right"/>
              <w:rPr>
                <w:rFonts w:ascii="Browallia New" w:hAnsi="Browallia New" w:cs="Browallia New"/>
                <w:sz w:val="18"/>
                <w:szCs w:val="18"/>
                <w:cs/>
              </w:rPr>
            </w:pPr>
            <w:r w:rsidRPr="00773A95">
              <w:rPr>
                <w:rFonts w:ascii="Browallia New" w:hAnsi="Browallia New" w:cs="Browallia New"/>
                <w:sz w:val="18"/>
                <w:szCs w:val="18"/>
              </w:rPr>
              <w:t>(</w:t>
            </w:r>
            <w:r w:rsidR="00435D73" w:rsidRPr="00435D73">
              <w:rPr>
                <w:rFonts w:ascii="Browallia New" w:hAnsi="Browallia New" w:cs="Browallia New"/>
                <w:sz w:val="18"/>
                <w:szCs w:val="18"/>
              </w:rPr>
              <w:t>171</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2712A65D" w14:textId="4633E948" w:rsidR="009411AD" w:rsidRPr="00773A95" w:rsidRDefault="009411AD" w:rsidP="009411AD">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183</w:t>
            </w: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11851275" w14:textId="587BD787" w:rsidR="009411AD" w:rsidRPr="00773A95" w:rsidRDefault="009446E9" w:rsidP="009411AD">
            <w:pPr>
              <w:ind w:left="-84" w:right="-72"/>
              <w:jc w:val="right"/>
              <w:rPr>
                <w:rFonts w:ascii="Browallia New" w:hAnsi="Browallia New" w:cs="Browallia New"/>
                <w:color w:val="000000"/>
                <w:sz w:val="18"/>
                <w:szCs w:val="18"/>
                <w:cs/>
              </w:rPr>
            </w:pPr>
            <w:r w:rsidRPr="00773A95">
              <w:rPr>
                <w:rFonts w:ascii="Browallia New" w:hAnsi="Browallia New" w:cs="Browallia New"/>
                <w:sz w:val="18"/>
                <w:szCs w:val="18"/>
              </w:rPr>
              <w:t>(</w:t>
            </w:r>
            <w:r w:rsidR="00435D73" w:rsidRPr="00435D73">
              <w:rPr>
                <w:rFonts w:ascii="Browallia New" w:hAnsi="Browallia New" w:cs="Browallia New"/>
                <w:sz w:val="18"/>
                <w:szCs w:val="18"/>
              </w:rPr>
              <w:t>10</w:t>
            </w:r>
            <w:r w:rsidR="00111A69" w:rsidRPr="00773A95">
              <w:rPr>
                <w:rFonts w:ascii="Browallia New" w:hAnsi="Browallia New" w:cs="Browallia New"/>
                <w:sz w:val="18"/>
                <w:szCs w:val="18"/>
              </w:rPr>
              <w:t>,</w:t>
            </w:r>
            <w:r w:rsidR="00435D73" w:rsidRPr="00435D73">
              <w:rPr>
                <w:rFonts w:ascii="Browallia New" w:hAnsi="Browallia New" w:cs="Browallia New"/>
                <w:sz w:val="18"/>
                <w:szCs w:val="18"/>
              </w:rPr>
              <w:t>409</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3921CFB9" w14:textId="308ED25A" w:rsidR="009411AD" w:rsidRPr="00773A95" w:rsidRDefault="009411AD" w:rsidP="009411AD">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5</w:t>
            </w: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947</w:t>
            </w:r>
            <w:r w:rsidRPr="00773A95">
              <w:rPr>
                <w:rFonts w:ascii="Browallia New" w:hAnsi="Browallia New" w:cs="Browallia New"/>
                <w:color w:val="000000"/>
                <w:sz w:val="18"/>
                <w:szCs w:val="18"/>
              </w:rPr>
              <w:t>)</w:t>
            </w:r>
          </w:p>
        </w:tc>
        <w:tc>
          <w:tcPr>
            <w:tcW w:w="794" w:type="dxa"/>
            <w:tcBorders>
              <w:top w:val="nil"/>
              <w:left w:val="nil"/>
              <w:bottom w:val="nil"/>
              <w:right w:val="nil"/>
            </w:tcBorders>
            <w:shd w:val="clear" w:color="auto" w:fill="FAFAFA"/>
            <w:vAlign w:val="bottom"/>
          </w:tcPr>
          <w:p w14:paraId="612AAF0B" w14:textId="17E084C5" w:rsidR="009411AD" w:rsidRPr="00773A95" w:rsidRDefault="00502278" w:rsidP="009411AD">
            <w:pPr>
              <w:ind w:left="-84" w:right="-72"/>
              <w:jc w:val="right"/>
              <w:rPr>
                <w:rFonts w:ascii="Browallia New" w:hAnsi="Browallia New" w:cs="Browallia New"/>
                <w:color w:val="000000"/>
                <w:sz w:val="18"/>
                <w:szCs w:val="18"/>
              </w:rPr>
            </w:pPr>
            <w:r w:rsidRPr="00773A95">
              <w:rPr>
                <w:rFonts w:ascii="Browallia New" w:hAnsi="Browallia New" w:cs="Browallia New"/>
                <w:sz w:val="18"/>
                <w:szCs w:val="18"/>
              </w:rPr>
              <w:t>(</w:t>
            </w:r>
            <w:r w:rsidR="00435D73" w:rsidRPr="00435D73">
              <w:rPr>
                <w:rFonts w:ascii="Browallia New" w:hAnsi="Browallia New" w:cs="Browallia New"/>
                <w:sz w:val="18"/>
                <w:szCs w:val="18"/>
              </w:rPr>
              <w:t>5</w:t>
            </w:r>
            <w:r w:rsidRPr="00773A95">
              <w:rPr>
                <w:rFonts w:ascii="Browallia New" w:hAnsi="Browallia New" w:cs="Browallia New"/>
                <w:sz w:val="18"/>
                <w:szCs w:val="18"/>
              </w:rPr>
              <w:t>,</w:t>
            </w:r>
            <w:r w:rsidR="00435D73" w:rsidRPr="00435D73">
              <w:rPr>
                <w:rFonts w:ascii="Browallia New" w:hAnsi="Browallia New" w:cs="Browallia New"/>
                <w:sz w:val="18"/>
                <w:szCs w:val="18"/>
              </w:rPr>
              <w:t>956</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3D8A13BC" w14:textId="6E546695" w:rsidR="009411AD" w:rsidRPr="00773A95" w:rsidRDefault="009411AD" w:rsidP="009411AD">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3</w:t>
            </w: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563</w:t>
            </w: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7523EBDC" w14:textId="3D6074B5" w:rsidR="009411AD" w:rsidRPr="00773A95" w:rsidRDefault="00DA7833" w:rsidP="009411AD">
            <w:pPr>
              <w:ind w:left="-84" w:right="-72"/>
              <w:jc w:val="right"/>
              <w:rPr>
                <w:rFonts w:ascii="Browallia New" w:hAnsi="Browallia New" w:cs="Browallia New"/>
                <w:color w:val="000000"/>
                <w:sz w:val="18"/>
                <w:szCs w:val="18"/>
                <w:cs/>
              </w:rPr>
            </w:pPr>
            <w:r w:rsidRPr="00773A95">
              <w:rPr>
                <w:rFonts w:ascii="Browallia New" w:hAnsi="Browallia New" w:cs="Browallia New"/>
                <w:sz w:val="18"/>
                <w:szCs w:val="18"/>
              </w:rPr>
              <w:t>(</w:t>
            </w:r>
            <w:r w:rsidR="00435D73" w:rsidRPr="00435D73">
              <w:rPr>
                <w:rFonts w:ascii="Browallia New" w:hAnsi="Browallia New" w:cs="Browallia New"/>
                <w:sz w:val="18"/>
                <w:szCs w:val="18"/>
              </w:rPr>
              <w:t>3</w:t>
            </w:r>
            <w:r w:rsidR="00BD76CB" w:rsidRPr="00773A95">
              <w:rPr>
                <w:rFonts w:ascii="Browallia New" w:hAnsi="Browallia New" w:cs="Browallia New"/>
                <w:sz w:val="18"/>
                <w:szCs w:val="18"/>
              </w:rPr>
              <w:t>,</w:t>
            </w:r>
            <w:r w:rsidR="00435D73" w:rsidRPr="00435D73">
              <w:rPr>
                <w:rFonts w:ascii="Browallia New" w:hAnsi="Browallia New" w:cs="Browallia New"/>
                <w:sz w:val="18"/>
                <w:szCs w:val="18"/>
              </w:rPr>
              <w:t>581</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7E1C4B95" w14:textId="3A745238" w:rsidR="009411AD" w:rsidRPr="00773A95" w:rsidRDefault="009411AD" w:rsidP="009411AD">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cs/>
              </w:rPr>
              <w:t>(</w:t>
            </w:r>
            <w:r w:rsidR="00435D73" w:rsidRPr="00435D73">
              <w:rPr>
                <w:rFonts w:ascii="Browallia New" w:hAnsi="Browallia New" w:cs="Browallia New"/>
                <w:color w:val="000000"/>
                <w:sz w:val="18"/>
                <w:szCs w:val="18"/>
              </w:rPr>
              <w:t>2</w:t>
            </w: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590</w:t>
            </w:r>
            <w:r w:rsidRPr="00773A95">
              <w:rPr>
                <w:rFonts w:ascii="Browallia New" w:hAnsi="Browallia New" w:cs="Browallia New"/>
                <w:color w:val="000000"/>
                <w:sz w:val="18"/>
                <w:szCs w:val="18"/>
                <w:cs/>
              </w:rPr>
              <w:t>)</w:t>
            </w:r>
          </w:p>
        </w:tc>
        <w:tc>
          <w:tcPr>
            <w:tcW w:w="795" w:type="dxa"/>
            <w:tcBorders>
              <w:top w:val="nil"/>
              <w:left w:val="nil"/>
              <w:bottom w:val="nil"/>
              <w:right w:val="nil"/>
            </w:tcBorders>
            <w:shd w:val="clear" w:color="auto" w:fill="FAFAFA"/>
            <w:vAlign w:val="bottom"/>
          </w:tcPr>
          <w:p w14:paraId="1E8C8C4A" w14:textId="7CCCEA42" w:rsidR="009411AD" w:rsidRPr="00773A95" w:rsidRDefault="00435D73" w:rsidP="009411AD">
            <w:pPr>
              <w:ind w:left="-84" w:right="-72"/>
              <w:jc w:val="right"/>
              <w:rPr>
                <w:rFonts w:ascii="Browallia New" w:hAnsi="Browallia New" w:cs="Browallia New"/>
                <w:color w:val="000000"/>
                <w:sz w:val="18"/>
                <w:szCs w:val="18"/>
                <w:cs/>
              </w:rPr>
            </w:pPr>
            <w:r w:rsidRPr="00435D73">
              <w:rPr>
                <w:rFonts w:ascii="Browallia New" w:hAnsi="Browallia New" w:cs="Browallia New"/>
                <w:sz w:val="18"/>
                <w:szCs w:val="18"/>
              </w:rPr>
              <w:t>6</w:t>
            </w:r>
            <w:r w:rsidR="00111A69" w:rsidRPr="00773A95">
              <w:rPr>
                <w:rFonts w:ascii="Browallia New" w:hAnsi="Browallia New" w:cs="Browallia New"/>
                <w:sz w:val="18"/>
                <w:szCs w:val="18"/>
              </w:rPr>
              <w:t>,</w:t>
            </w:r>
            <w:r w:rsidRPr="00435D73">
              <w:rPr>
                <w:rFonts w:ascii="Browallia New" w:hAnsi="Browallia New" w:cs="Browallia New"/>
                <w:sz w:val="18"/>
                <w:szCs w:val="18"/>
              </w:rPr>
              <w:t>885</w:t>
            </w:r>
          </w:p>
        </w:tc>
        <w:tc>
          <w:tcPr>
            <w:tcW w:w="795" w:type="dxa"/>
            <w:tcBorders>
              <w:top w:val="nil"/>
              <w:left w:val="nil"/>
              <w:bottom w:val="nil"/>
              <w:right w:val="nil"/>
            </w:tcBorders>
            <w:shd w:val="clear" w:color="auto" w:fill="auto"/>
            <w:vAlign w:val="bottom"/>
          </w:tcPr>
          <w:p w14:paraId="10EEC1C9" w14:textId="3124E404" w:rsidR="009411AD" w:rsidRPr="00773A95" w:rsidRDefault="00435D73" w:rsidP="009411AD">
            <w:pPr>
              <w:ind w:left="-84" w:right="-72"/>
              <w:jc w:val="right"/>
              <w:rPr>
                <w:rFonts w:ascii="Browallia New" w:hAnsi="Browallia New" w:cs="Browallia New"/>
                <w:color w:val="000000"/>
                <w:sz w:val="18"/>
                <w:szCs w:val="18"/>
                <w:cs/>
              </w:rPr>
            </w:pPr>
            <w:r w:rsidRPr="00435D73">
              <w:rPr>
                <w:rFonts w:ascii="Browallia New" w:hAnsi="Browallia New" w:cs="Browallia New"/>
                <w:color w:val="000000"/>
                <w:sz w:val="18"/>
                <w:szCs w:val="18"/>
              </w:rPr>
              <w:t>4</w:t>
            </w:r>
            <w:r w:rsidR="009411AD"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185</w:t>
            </w:r>
          </w:p>
        </w:tc>
        <w:tc>
          <w:tcPr>
            <w:tcW w:w="795" w:type="dxa"/>
            <w:tcBorders>
              <w:top w:val="nil"/>
              <w:left w:val="nil"/>
              <w:bottom w:val="nil"/>
              <w:right w:val="nil"/>
            </w:tcBorders>
            <w:shd w:val="clear" w:color="auto" w:fill="FAFAFA"/>
            <w:vAlign w:val="bottom"/>
          </w:tcPr>
          <w:p w14:paraId="328CF9C3" w14:textId="4BD59FB1" w:rsidR="009411AD" w:rsidRPr="00773A95" w:rsidRDefault="009446E9" w:rsidP="009411AD">
            <w:pPr>
              <w:ind w:left="-84" w:right="-72"/>
              <w:jc w:val="right"/>
              <w:rPr>
                <w:rFonts w:ascii="Browallia New" w:hAnsi="Browallia New" w:cs="Browallia New"/>
                <w:color w:val="000000"/>
                <w:sz w:val="18"/>
                <w:szCs w:val="18"/>
                <w:cs/>
                <w:lang w:val="en-US"/>
              </w:rPr>
            </w:pP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23</w:t>
            </w:r>
            <w:r w:rsidR="00111A69"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451</w:t>
            </w: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auto"/>
            <w:vAlign w:val="bottom"/>
          </w:tcPr>
          <w:p w14:paraId="65567B17" w14:textId="3B72D13B" w:rsidR="009411AD" w:rsidRPr="00773A95" w:rsidRDefault="009411AD" w:rsidP="009411AD">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20</w:t>
            </w: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213</w:t>
            </w:r>
            <w:r w:rsidRPr="00773A95">
              <w:rPr>
                <w:rFonts w:ascii="Browallia New" w:hAnsi="Browallia New" w:cs="Browallia New"/>
                <w:color w:val="000000"/>
                <w:sz w:val="18"/>
                <w:szCs w:val="18"/>
              </w:rPr>
              <w:t>)</w:t>
            </w:r>
          </w:p>
        </w:tc>
      </w:tr>
      <w:tr w:rsidR="005F4A53" w:rsidRPr="00773A95" w14:paraId="6E5F460F" w14:textId="77777777" w:rsidTr="77241FDB">
        <w:trPr>
          <w:trHeight w:val="53"/>
        </w:trPr>
        <w:tc>
          <w:tcPr>
            <w:tcW w:w="2691" w:type="dxa"/>
          </w:tcPr>
          <w:p w14:paraId="6ADA6AFF" w14:textId="045DBEB4" w:rsidR="005F4A53" w:rsidRPr="00773A95" w:rsidRDefault="00D422C2" w:rsidP="009411AD">
            <w:pPr>
              <w:widowControl w:val="0"/>
              <w:ind w:left="-105"/>
              <w:rPr>
                <w:rFonts w:ascii="Browallia New" w:hAnsi="Browallia New" w:cs="Browallia New"/>
                <w:sz w:val="14"/>
                <w:szCs w:val="18"/>
                <w:cs/>
                <w:lang w:val="en-AU"/>
              </w:rPr>
            </w:pPr>
            <w:r w:rsidRPr="00773A95">
              <w:rPr>
                <w:rFonts w:ascii="Browallia New" w:hAnsi="Browallia New" w:cs="Browallia New"/>
                <w:sz w:val="14"/>
                <w:szCs w:val="18"/>
                <w:cs/>
                <w:lang w:val="en-US"/>
              </w:rPr>
              <w:t>กำไรจากการวัดมูลค่ายุติธรรม</w:t>
            </w:r>
          </w:p>
        </w:tc>
        <w:tc>
          <w:tcPr>
            <w:tcW w:w="794" w:type="dxa"/>
            <w:tcBorders>
              <w:top w:val="nil"/>
              <w:left w:val="nil"/>
              <w:bottom w:val="nil"/>
              <w:right w:val="nil"/>
            </w:tcBorders>
            <w:shd w:val="clear" w:color="auto" w:fill="FAFAFA"/>
            <w:vAlign w:val="bottom"/>
          </w:tcPr>
          <w:p w14:paraId="58479985" w14:textId="7C6DA276" w:rsidR="005F4A53" w:rsidRPr="00773A95" w:rsidRDefault="009446E9" w:rsidP="009411AD">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4DD957E9" w14:textId="77777777" w:rsidR="005F4A53" w:rsidRPr="00773A95" w:rsidRDefault="005F4A53" w:rsidP="009411AD">
            <w:pPr>
              <w:ind w:left="-84" w:right="-72"/>
              <w:jc w:val="right"/>
              <w:rPr>
                <w:rFonts w:ascii="Browallia New" w:hAnsi="Browallia New" w:cs="Browallia New"/>
                <w:sz w:val="18"/>
                <w:szCs w:val="18"/>
              </w:rPr>
            </w:pPr>
          </w:p>
        </w:tc>
        <w:tc>
          <w:tcPr>
            <w:tcW w:w="795" w:type="dxa"/>
            <w:tcBorders>
              <w:top w:val="nil"/>
              <w:left w:val="nil"/>
              <w:bottom w:val="nil"/>
              <w:right w:val="nil"/>
            </w:tcBorders>
            <w:shd w:val="clear" w:color="auto" w:fill="FAFAFA"/>
            <w:vAlign w:val="bottom"/>
          </w:tcPr>
          <w:p w14:paraId="260E6242" w14:textId="14FE8A45" w:rsidR="005F4A53" w:rsidRPr="00773A95" w:rsidRDefault="009446E9" w:rsidP="009411AD">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10DC44F0" w14:textId="77777777" w:rsidR="005F4A53" w:rsidRPr="00773A95" w:rsidRDefault="005F4A53" w:rsidP="009411AD">
            <w:pPr>
              <w:ind w:left="-84" w:right="-72"/>
              <w:jc w:val="right"/>
              <w:rPr>
                <w:rFonts w:ascii="Browallia New" w:hAnsi="Browallia New" w:cs="Browallia New"/>
                <w:sz w:val="18"/>
                <w:szCs w:val="18"/>
              </w:rPr>
            </w:pPr>
          </w:p>
        </w:tc>
        <w:tc>
          <w:tcPr>
            <w:tcW w:w="795" w:type="dxa"/>
            <w:tcBorders>
              <w:top w:val="nil"/>
              <w:left w:val="nil"/>
              <w:bottom w:val="nil"/>
              <w:right w:val="nil"/>
            </w:tcBorders>
            <w:shd w:val="clear" w:color="auto" w:fill="FAFAFA"/>
            <w:vAlign w:val="bottom"/>
          </w:tcPr>
          <w:p w14:paraId="6D4D5F2F" w14:textId="040B4738" w:rsidR="005F4A53" w:rsidRPr="00773A95" w:rsidRDefault="009446E9" w:rsidP="009411AD">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4C499086" w14:textId="77777777" w:rsidR="005F4A53" w:rsidRPr="00773A95" w:rsidRDefault="005F4A53" w:rsidP="009411AD">
            <w:pPr>
              <w:ind w:left="-84" w:right="-72"/>
              <w:jc w:val="right"/>
              <w:rPr>
                <w:rFonts w:ascii="Browallia New" w:hAnsi="Browallia New" w:cs="Browallia New"/>
                <w:sz w:val="18"/>
                <w:szCs w:val="18"/>
              </w:rPr>
            </w:pPr>
          </w:p>
        </w:tc>
        <w:tc>
          <w:tcPr>
            <w:tcW w:w="795" w:type="dxa"/>
            <w:tcBorders>
              <w:top w:val="nil"/>
              <w:left w:val="nil"/>
              <w:bottom w:val="nil"/>
              <w:right w:val="nil"/>
            </w:tcBorders>
            <w:shd w:val="clear" w:color="auto" w:fill="FAFAFA"/>
            <w:vAlign w:val="bottom"/>
          </w:tcPr>
          <w:p w14:paraId="3D3A47A9" w14:textId="3FB7F421" w:rsidR="005F4A53" w:rsidRPr="00773A95" w:rsidRDefault="009446E9" w:rsidP="009411AD">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7FDBF635" w14:textId="77777777" w:rsidR="005F4A53" w:rsidRPr="00773A95" w:rsidRDefault="005F4A53" w:rsidP="009411AD">
            <w:pPr>
              <w:ind w:left="-84" w:right="-72"/>
              <w:jc w:val="right"/>
              <w:rPr>
                <w:rFonts w:ascii="Browallia New" w:hAnsi="Browallia New" w:cs="Browallia New"/>
                <w:color w:val="000000"/>
                <w:sz w:val="18"/>
                <w:szCs w:val="18"/>
              </w:rPr>
            </w:pPr>
          </w:p>
        </w:tc>
        <w:tc>
          <w:tcPr>
            <w:tcW w:w="794" w:type="dxa"/>
            <w:tcBorders>
              <w:top w:val="nil"/>
              <w:left w:val="nil"/>
              <w:bottom w:val="nil"/>
              <w:right w:val="nil"/>
            </w:tcBorders>
            <w:shd w:val="clear" w:color="auto" w:fill="FAFAFA"/>
            <w:vAlign w:val="bottom"/>
          </w:tcPr>
          <w:p w14:paraId="34814AF6" w14:textId="0F1D6617" w:rsidR="005F4A53" w:rsidRPr="00773A95" w:rsidRDefault="009446E9" w:rsidP="009411AD">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5F259502" w14:textId="77777777" w:rsidR="005F4A53" w:rsidRPr="00773A95" w:rsidRDefault="005F4A53" w:rsidP="009411AD">
            <w:pPr>
              <w:ind w:left="-84" w:right="-72"/>
              <w:jc w:val="right"/>
              <w:rPr>
                <w:rFonts w:ascii="Browallia New" w:hAnsi="Browallia New" w:cs="Browallia New"/>
                <w:color w:val="000000"/>
                <w:sz w:val="18"/>
                <w:szCs w:val="18"/>
              </w:rPr>
            </w:pPr>
          </w:p>
        </w:tc>
        <w:tc>
          <w:tcPr>
            <w:tcW w:w="795" w:type="dxa"/>
            <w:tcBorders>
              <w:top w:val="nil"/>
              <w:left w:val="nil"/>
              <w:bottom w:val="nil"/>
              <w:right w:val="nil"/>
            </w:tcBorders>
            <w:shd w:val="clear" w:color="auto" w:fill="FAFAFA"/>
            <w:vAlign w:val="bottom"/>
          </w:tcPr>
          <w:p w14:paraId="3FD25F2B" w14:textId="75E23A7F" w:rsidR="005F4A53" w:rsidRPr="00773A95" w:rsidRDefault="009446E9" w:rsidP="009411AD">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0499CE9D" w14:textId="77777777" w:rsidR="005F4A53" w:rsidRPr="00773A95" w:rsidRDefault="005F4A53" w:rsidP="009411AD">
            <w:pPr>
              <w:ind w:left="-84" w:right="-72"/>
              <w:jc w:val="right"/>
              <w:rPr>
                <w:rFonts w:ascii="Browallia New" w:hAnsi="Browallia New" w:cs="Browallia New"/>
                <w:color w:val="000000"/>
                <w:sz w:val="18"/>
                <w:szCs w:val="18"/>
                <w:cs/>
              </w:rPr>
            </w:pPr>
          </w:p>
        </w:tc>
        <w:tc>
          <w:tcPr>
            <w:tcW w:w="795" w:type="dxa"/>
            <w:tcBorders>
              <w:top w:val="nil"/>
              <w:left w:val="nil"/>
              <w:bottom w:val="nil"/>
              <w:right w:val="nil"/>
            </w:tcBorders>
            <w:shd w:val="clear" w:color="auto" w:fill="FAFAFA"/>
            <w:vAlign w:val="bottom"/>
          </w:tcPr>
          <w:p w14:paraId="1B981648" w14:textId="02EB188B" w:rsidR="005F4A53" w:rsidRPr="00773A95" w:rsidRDefault="009446E9" w:rsidP="009411AD">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349B994E" w14:textId="77777777" w:rsidR="005F4A53" w:rsidRPr="00773A95" w:rsidRDefault="005F4A53" w:rsidP="009411AD">
            <w:pPr>
              <w:ind w:left="-84" w:right="-72"/>
              <w:jc w:val="right"/>
              <w:rPr>
                <w:rFonts w:ascii="Browallia New" w:hAnsi="Browallia New" w:cs="Browallia New"/>
                <w:color w:val="000000"/>
                <w:sz w:val="18"/>
                <w:szCs w:val="18"/>
              </w:rPr>
            </w:pPr>
          </w:p>
        </w:tc>
        <w:tc>
          <w:tcPr>
            <w:tcW w:w="795" w:type="dxa"/>
            <w:tcBorders>
              <w:top w:val="nil"/>
              <w:left w:val="nil"/>
              <w:bottom w:val="nil"/>
              <w:right w:val="nil"/>
            </w:tcBorders>
            <w:shd w:val="clear" w:color="auto" w:fill="FAFAFA"/>
            <w:vAlign w:val="bottom"/>
          </w:tcPr>
          <w:p w14:paraId="5055144F" w14:textId="10195076" w:rsidR="005F4A53" w:rsidRPr="00773A95" w:rsidRDefault="009446E9" w:rsidP="009411AD">
            <w:pPr>
              <w:ind w:left="-84" w:right="-72"/>
              <w:jc w:val="right"/>
              <w:rPr>
                <w:rFonts w:ascii="Browallia New" w:hAnsi="Browallia New" w:cs="Browallia New"/>
                <w:color w:val="000000"/>
                <w:sz w:val="18"/>
                <w:szCs w:val="18"/>
                <w:cs/>
                <w:lang w:val="en-US"/>
              </w:rPr>
            </w:pPr>
            <w:r w:rsidRPr="00773A95">
              <w:rPr>
                <w:rFonts w:ascii="Browallia New" w:hAnsi="Browallia New" w:cs="Browallia New"/>
                <w:color w:val="000000"/>
                <w:sz w:val="18"/>
                <w:szCs w:val="18"/>
                <w:lang w:val="en-US"/>
              </w:rPr>
              <w:t> </w:t>
            </w:r>
          </w:p>
        </w:tc>
        <w:tc>
          <w:tcPr>
            <w:tcW w:w="795" w:type="dxa"/>
            <w:tcBorders>
              <w:top w:val="nil"/>
              <w:left w:val="nil"/>
              <w:bottom w:val="nil"/>
              <w:right w:val="nil"/>
            </w:tcBorders>
            <w:shd w:val="clear" w:color="auto" w:fill="auto"/>
            <w:vAlign w:val="bottom"/>
          </w:tcPr>
          <w:p w14:paraId="6AF905C5" w14:textId="77777777" w:rsidR="005F4A53" w:rsidRPr="00773A95" w:rsidRDefault="005F4A53" w:rsidP="009411AD">
            <w:pPr>
              <w:ind w:left="-84" w:right="-72"/>
              <w:jc w:val="right"/>
              <w:rPr>
                <w:rFonts w:ascii="Browallia New" w:hAnsi="Browallia New" w:cs="Browallia New"/>
                <w:color w:val="000000"/>
                <w:sz w:val="18"/>
                <w:szCs w:val="18"/>
                <w:lang w:val="en-US"/>
              </w:rPr>
            </w:pPr>
          </w:p>
        </w:tc>
      </w:tr>
      <w:tr w:rsidR="005F4A53" w:rsidRPr="00773A95" w14:paraId="1554EB51" w14:textId="77777777" w:rsidTr="77241FDB">
        <w:trPr>
          <w:trHeight w:val="53"/>
        </w:trPr>
        <w:tc>
          <w:tcPr>
            <w:tcW w:w="2691" w:type="dxa"/>
          </w:tcPr>
          <w:p w14:paraId="3857A640" w14:textId="6963FBA2" w:rsidR="005F4A53" w:rsidRPr="00773A95" w:rsidRDefault="00D422C2" w:rsidP="009411AD">
            <w:pPr>
              <w:widowControl w:val="0"/>
              <w:ind w:left="-105"/>
              <w:rPr>
                <w:rFonts w:ascii="Browallia New" w:hAnsi="Browallia New" w:cs="Browallia New"/>
                <w:sz w:val="14"/>
                <w:szCs w:val="18"/>
                <w:cs/>
              </w:rPr>
            </w:pPr>
            <w:r w:rsidRPr="00773A95">
              <w:rPr>
                <w:rFonts w:ascii="Browallia New" w:hAnsi="Browallia New" w:cs="Browallia New"/>
                <w:sz w:val="14"/>
                <w:szCs w:val="18"/>
                <w:cs/>
              </w:rPr>
              <w:t xml:space="preserve">   สินทรัพย์ทางการเงิน</w:t>
            </w:r>
          </w:p>
        </w:tc>
        <w:tc>
          <w:tcPr>
            <w:tcW w:w="794" w:type="dxa"/>
            <w:tcBorders>
              <w:top w:val="nil"/>
              <w:left w:val="nil"/>
              <w:bottom w:val="nil"/>
              <w:right w:val="nil"/>
            </w:tcBorders>
            <w:shd w:val="clear" w:color="auto" w:fill="FAFAFA"/>
            <w:vAlign w:val="bottom"/>
          </w:tcPr>
          <w:p w14:paraId="1591C0AA" w14:textId="7A2CB353" w:rsidR="005F4A53" w:rsidRPr="00773A95" w:rsidRDefault="00C31193" w:rsidP="009411AD">
            <w:pPr>
              <w:ind w:left="-84" w:right="-72"/>
              <w:jc w:val="right"/>
              <w:rPr>
                <w:rFonts w:ascii="Browallia New" w:hAnsi="Browallia New" w:cs="Browallia New"/>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13990451" w14:textId="31F8C9AC" w:rsidR="005F4A53" w:rsidRPr="00773A95" w:rsidRDefault="00F3299B" w:rsidP="009411AD">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704740A2" w14:textId="119F69B8" w:rsidR="005F4A53" w:rsidRPr="00773A95" w:rsidRDefault="003D1B02" w:rsidP="009411AD">
            <w:pPr>
              <w:ind w:left="-84" w:right="-72"/>
              <w:jc w:val="right"/>
              <w:rPr>
                <w:rFonts w:ascii="Browallia New" w:hAnsi="Browallia New" w:cs="Browallia New"/>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7887834E" w14:textId="50CFDA55" w:rsidR="005F4A53" w:rsidRPr="00773A95" w:rsidRDefault="00380BC6" w:rsidP="009411AD">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01C53C4E" w14:textId="4C2CB467" w:rsidR="005F4A53" w:rsidRPr="00773A95" w:rsidRDefault="00380BC6" w:rsidP="009411AD">
            <w:pPr>
              <w:ind w:left="-84" w:right="-72"/>
              <w:jc w:val="right"/>
              <w:rPr>
                <w:rFonts w:ascii="Browallia New" w:hAnsi="Browallia New" w:cs="Browallia New"/>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06A71E48" w14:textId="464CCAD3" w:rsidR="005F4A53" w:rsidRPr="00773A95" w:rsidRDefault="006577F4" w:rsidP="009411AD">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54416E7F" w14:textId="2ED9F60F" w:rsidR="005F4A53" w:rsidRPr="00773A95" w:rsidRDefault="00BC0598" w:rsidP="009411AD">
            <w:pPr>
              <w:ind w:left="-84" w:right="-72"/>
              <w:jc w:val="right"/>
              <w:rPr>
                <w:rFonts w:ascii="Browallia New" w:hAnsi="Browallia New" w:cs="Browallia New"/>
                <w:color w:val="000000"/>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6D38F3C3" w14:textId="66783830" w:rsidR="005F4A53" w:rsidRPr="00773A95" w:rsidRDefault="00502278" w:rsidP="009411AD">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4" w:type="dxa"/>
            <w:tcBorders>
              <w:top w:val="nil"/>
              <w:left w:val="nil"/>
              <w:bottom w:val="nil"/>
              <w:right w:val="nil"/>
            </w:tcBorders>
            <w:shd w:val="clear" w:color="auto" w:fill="FAFAFA"/>
            <w:vAlign w:val="bottom"/>
          </w:tcPr>
          <w:p w14:paraId="3CEC7780" w14:textId="6CD3BD63" w:rsidR="005F4A53" w:rsidRPr="00773A95" w:rsidRDefault="00320319" w:rsidP="009411AD">
            <w:pPr>
              <w:ind w:left="-84" w:right="-72"/>
              <w:jc w:val="right"/>
              <w:rPr>
                <w:rFonts w:ascii="Browallia New" w:hAnsi="Browallia New" w:cs="Browallia New"/>
                <w:color w:val="000000"/>
                <w:sz w:val="18"/>
                <w:szCs w:val="18"/>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56B1467C" w14:textId="5D15ADDE" w:rsidR="005F4A53" w:rsidRPr="00773A95" w:rsidRDefault="008027A7" w:rsidP="009411AD">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69E9ECD8" w14:textId="0E75F263" w:rsidR="005F4A53" w:rsidRPr="00773A95" w:rsidRDefault="00435D73" w:rsidP="009411AD">
            <w:pPr>
              <w:ind w:left="-84" w:right="-72"/>
              <w:jc w:val="right"/>
              <w:rPr>
                <w:rFonts w:ascii="Browallia New" w:hAnsi="Browallia New" w:cs="Browallia New"/>
                <w:color w:val="000000"/>
                <w:sz w:val="18"/>
                <w:szCs w:val="18"/>
                <w:cs/>
              </w:rPr>
            </w:pPr>
            <w:r w:rsidRPr="00435D73">
              <w:rPr>
                <w:rFonts w:ascii="Browallia New" w:hAnsi="Browallia New" w:cs="Browallia New"/>
                <w:sz w:val="18"/>
                <w:szCs w:val="18"/>
              </w:rPr>
              <w:t>1</w:t>
            </w:r>
            <w:r w:rsidR="006471EE" w:rsidRPr="00773A95">
              <w:rPr>
                <w:rFonts w:ascii="Browallia New" w:hAnsi="Browallia New" w:cs="Browallia New"/>
                <w:sz w:val="18"/>
                <w:szCs w:val="18"/>
              </w:rPr>
              <w:t>,</w:t>
            </w:r>
            <w:r w:rsidRPr="00435D73">
              <w:rPr>
                <w:rFonts w:ascii="Browallia New" w:hAnsi="Browallia New" w:cs="Browallia New"/>
                <w:sz w:val="18"/>
                <w:szCs w:val="18"/>
              </w:rPr>
              <w:t>190</w:t>
            </w:r>
          </w:p>
        </w:tc>
        <w:tc>
          <w:tcPr>
            <w:tcW w:w="795" w:type="dxa"/>
            <w:tcBorders>
              <w:top w:val="nil"/>
              <w:left w:val="nil"/>
              <w:bottom w:val="nil"/>
              <w:right w:val="nil"/>
            </w:tcBorders>
            <w:shd w:val="clear" w:color="auto" w:fill="auto"/>
            <w:vAlign w:val="bottom"/>
          </w:tcPr>
          <w:p w14:paraId="4E300697" w14:textId="5E55F2C2" w:rsidR="005F4A53" w:rsidRPr="00773A95" w:rsidRDefault="008027A7" w:rsidP="009411AD">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2379ACD1" w14:textId="46864754" w:rsidR="005F4A53" w:rsidRPr="00773A95" w:rsidRDefault="005E4124" w:rsidP="009411AD">
            <w:pPr>
              <w:ind w:left="-84" w:right="-72"/>
              <w:jc w:val="right"/>
              <w:rPr>
                <w:rFonts w:ascii="Browallia New" w:hAnsi="Browallia New" w:cs="Browallia New"/>
                <w:color w:val="000000"/>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0DE79F3A" w14:textId="360A35A3" w:rsidR="005F4A53" w:rsidRPr="00773A95" w:rsidRDefault="004D3CEA" w:rsidP="009411AD">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09D42A9F" w14:textId="05329951" w:rsidR="005F4A53" w:rsidRPr="00773A95" w:rsidRDefault="00435D73" w:rsidP="009411AD">
            <w:pPr>
              <w:ind w:left="-84" w:right="-72"/>
              <w:jc w:val="right"/>
              <w:rPr>
                <w:rFonts w:ascii="Browallia New" w:hAnsi="Browallia New" w:cs="Browallia New"/>
                <w:color w:val="000000"/>
                <w:sz w:val="18"/>
                <w:szCs w:val="18"/>
                <w:cs/>
                <w:lang w:val="en-US"/>
              </w:rPr>
            </w:pPr>
            <w:r w:rsidRPr="00435D73">
              <w:rPr>
                <w:rFonts w:ascii="Browallia New" w:hAnsi="Browallia New" w:cs="Browallia New"/>
                <w:color w:val="000000"/>
                <w:sz w:val="18"/>
                <w:szCs w:val="18"/>
              </w:rPr>
              <w:t>1</w:t>
            </w:r>
            <w:r w:rsidR="004D3CEA" w:rsidRPr="00773A95">
              <w:rPr>
                <w:rFonts w:ascii="Browallia New" w:hAnsi="Browallia New" w:cs="Browallia New"/>
                <w:color w:val="000000"/>
                <w:sz w:val="18"/>
                <w:szCs w:val="18"/>
                <w:lang w:val="en-US"/>
              </w:rPr>
              <w:t>,</w:t>
            </w:r>
            <w:r w:rsidRPr="00435D73">
              <w:rPr>
                <w:rFonts w:ascii="Browallia New" w:hAnsi="Browallia New" w:cs="Browallia New"/>
                <w:color w:val="000000"/>
                <w:sz w:val="18"/>
                <w:szCs w:val="18"/>
              </w:rPr>
              <w:t>190</w:t>
            </w:r>
          </w:p>
        </w:tc>
        <w:tc>
          <w:tcPr>
            <w:tcW w:w="795" w:type="dxa"/>
            <w:tcBorders>
              <w:top w:val="nil"/>
              <w:left w:val="nil"/>
              <w:bottom w:val="nil"/>
              <w:right w:val="nil"/>
            </w:tcBorders>
            <w:shd w:val="clear" w:color="auto" w:fill="auto"/>
            <w:vAlign w:val="bottom"/>
          </w:tcPr>
          <w:p w14:paraId="2B73D23B" w14:textId="4E9D390D" w:rsidR="005F4A53" w:rsidRPr="00773A95" w:rsidRDefault="004D3CEA" w:rsidP="009411AD">
            <w:pPr>
              <w:ind w:left="-84" w:right="-72"/>
              <w:jc w:val="right"/>
              <w:rPr>
                <w:rFonts w:ascii="Browallia New" w:hAnsi="Browallia New" w:cs="Browallia New"/>
                <w:color w:val="000000"/>
                <w:sz w:val="18"/>
                <w:szCs w:val="18"/>
                <w:lang w:val="en-US"/>
              </w:rPr>
            </w:pPr>
            <w:r w:rsidRPr="00773A95">
              <w:rPr>
                <w:rFonts w:ascii="Browallia New" w:hAnsi="Browallia New" w:cs="Browallia New"/>
                <w:color w:val="000000"/>
                <w:sz w:val="18"/>
                <w:szCs w:val="18"/>
                <w:lang w:val="en-US"/>
              </w:rPr>
              <w:t>-</w:t>
            </w:r>
          </w:p>
        </w:tc>
      </w:tr>
      <w:tr w:rsidR="00D422C2" w:rsidRPr="00773A95" w14:paraId="7C19EE2A" w14:textId="77777777" w:rsidTr="77241FDB">
        <w:trPr>
          <w:trHeight w:val="53"/>
        </w:trPr>
        <w:tc>
          <w:tcPr>
            <w:tcW w:w="2691" w:type="dxa"/>
          </w:tcPr>
          <w:p w14:paraId="660A8954" w14:textId="3F11CAA3" w:rsidR="00D422C2" w:rsidRPr="00773A95" w:rsidRDefault="00D422C2" w:rsidP="009411AD">
            <w:pPr>
              <w:widowControl w:val="0"/>
              <w:ind w:left="-105"/>
              <w:rPr>
                <w:rFonts w:ascii="Browallia New" w:hAnsi="Browallia New" w:cs="Browallia New"/>
                <w:sz w:val="14"/>
                <w:szCs w:val="18"/>
                <w:cs/>
              </w:rPr>
            </w:pPr>
            <w:r w:rsidRPr="00773A95">
              <w:rPr>
                <w:rFonts w:ascii="Browallia New" w:hAnsi="Browallia New" w:cs="Browallia New"/>
                <w:sz w:val="14"/>
                <w:szCs w:val="18"/>
                <w:cs/>
              </w:rPr>
              <w:t>กำไรจากการจำหน่ายเงินลงทุนใน</w:t>
            </w:r>
          </w:p>
        </w:tc>
        <w:tc>
          <w:tcPr>
            <w:tcW w:w="794" w:type="dxa"/>
            <w:tcBorders>
              <w:top w:val="nil"/>
              <w:left w:val="nil"/>
              <w:bottom w:val="nil"/>
              <w:right w:val="nil"/>
            </w:tcBorders>
            <w:shd w:val="clear" w:color="auto" w:fill="FAFAFA"/>
            <w:vAlign w:val="bottom"/>
          </w:tcPr>
          <w:p w14:paraId="3D433F3F" w14:textId="00A294F9" w:rsidR="00D422C2" w:rsidRPr="00773A95" w:rsidRDefault="009446E9" w:rsidP="009411AD">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57DE24A9" w14:textId="77777777" w:rsidR="00D422C2" w:rsidRPr="00773A95" w:rsidRDefault="00D422C2" w:rsidP="009411AD">
            <w:pPr>
              <w:ind w:left="-84" w:right="-72"/>
              <w:jc w:val="right"/>
              <w:rPr>
                <w:rFonts w:ascii="Browallia New" w:hAnsi="Browallia New" w:cs="Browallia New"/>
                <w:sz w:val="18"/>
                <w:szCs w:val="18"/>
              </w:rPr>
            </w:pPr>
          </w:p>
        </w:tc>
        <w:tc>
          <w:tcPr>
            <w:tcW w:w="795" w:type="dxa"/>
            <w:tcBorders>
              <w:top w:val="nil"/>
              <w:left w:val="nil"/>
              <w:bottom w:val="nil"/>
              <w:right w:val="nil"/>
            </w:tcBorders>
            <w:shd w:val="clear" w:color="auto" w:fill="FAFAFA"/>
            <w:vAlign w:val="bottom"/>
          </w:tcPr>
          <w:p w14:paraId="003139E5" w14:textId="7839C17C" w:rsidR="00D422C2" w:rsidRPr="00773A95" w:rsidRDefault="009446E9" w:rsidP="009411AD">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7B86B924" w14:textId="77777777" w:rsidR="00D422C2" w:rsidRPr="00773A95" w:rsidRDefault="00D422C2" w:rsidP="009411AD">
            <w:pPr>
              <w:ind w:left="-84" w:right="-72"/>
              <w:jc w:val="right"/>
              <w:rPr>
                <w:rFonts w:ascii="Browallia New" w:hAnsi="Browallia New" w:cs="Browallia New"/>
                <w:sz w:val="18"/>
                <w:szCs w:val="18"/>
              </w:rPr>
            </w:pPr>
          </w:p>
        </w:tc>
        <w:tc>
          <w:tcPr>
            <w:tcW w:w="795" w:type="dxa"/>
            <w:tcBorders>
              <w:top w:val="nil"/>
              <w:left w:val="nil"/>
              <w:bottom w:val="nil"/>
              <w:right w:val="nil"/>
            </w:tcBorders>
            <w:shd w:val="clear" w:color="auto" w:fill="FAFAFA"/>
            <w:vAlign w:val="bottom"/>
          </w:tcPr>
          <w:p w14:paraId="7A7987B2" w14:textId="5AC0B89E" w:rsidR="00D422C2" w:rsidRPr="00773A95" w:rsidRDefault="009446E9" w:rsidP="009411AD">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2357BC5D" w14:textId="77777777" w:rsidR="00D422C2" w:rsidRPr="00773A95" w:rsidRDefault="00D422C2" w:rsidP="009411AD">
            <w:pPr>
              <w:ind w:left="-84" w:right="-72"/>
              <w:jc w:val="right"/>
              <w:rPr>
                <w:rFonts w:ascii="Browallia New" w:hAnsi="Browallia New" w:cs="Browallia New"/>
                <w:sz w:val="18"/>
                <w:szCs w:val="18"/>
              </w:rPr>
            </w:pPr>
          </w:p>
        </w:tc>
        <w:tc>
          <w:tcPr>
            <w:tcW w:w="795" w:type="dxa"/>
            <w:tcBorders>
              <w:top w:val="nil"/>
              <w:left w:val="nil"/>
              <w:bottom w:val="nil"/>
              <w:right w:val="nil"/>
            </w:tcBorders>
            <w:shd w:val="clear" w:color="auto" w:fill="FAFAFA"/>
            <w:vAlign w:val="bottom"/>
          </w:tcPr>
          <w:p w14:paraId="77E209A2" w14:textId="2E777378" w:rsidR="00D422C2" w:rsidRPr="00773A95" w:rsidRDefault="009446E9" w:rsidP="009411AD">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3598817D" w14:textId="77777777" w:rsidR="00D422C2" w:rsidRPr="00773A95" w:rsidRDefault="00D422C2" w:rsidP="009411AD">
            <w:pPr>
              <w:ind w:left="-84" w:right="-72"/>
              <w:jc w:val="right"/>
              <w:rPr>
                <w:rFonts w:ascii="Browallia New" w:hAnsi="Browallia New" w:cs="Browallia New"/>
                <w:color w:val="000000"/>
                <w:sz w:val="18"/>
                <w:szCs w:val="18"/>
              </w:rPr>
            </w:pPr>
          </w:p>
        </w:tc>
        <w:tc>
          <w:tcPr>
            <w:tcW w:w="794" w:type="dxa"/>
            <w:tcBorders>
              <w:top w:val="nil"/>
              <w:left w:val="nil"/>
              <w:bottom w:val="nil"/>
              <w:right w:val="nil"/>
            </w:tcBorders>
            <w:shd w:val="clear" w:color="auto" w:fill="FAFAFA"/>
            <w:vAlign w:val="bottom"/>
          </w:tcPr>
          <w:p w14:paraId="36AC7925" w14:textId="379595EA" w:rsidR="00D422C2" w:rsidRPr="00773A95" w:rsidRDefault="009446E9" w:rsidP="009411AD">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11B04707" w14:textId="77777777" w:rsidR="00D422C2" w:rsidRPr="00773A95" w:rsidRDefault="00D422C2" w:rsidP="009411AD">
            <w:pPr>
              <w:ind w:left="-84" w:right="-72"/>
              <w:jc w:val="right"/>
              <w:rPr>
                <w:rFonts w:ascii="Browallia New" w:hAnsi="Browallia New" w:cs="Browallia New"/>
                <w:color w:val="000000"/>
                <w:sz w:val="18"/>
                <w:szCs w:val="18"/>
              </w:rPr>
            </w:pPr>
          </w:p>
        </w:tc>
        <w:tc>
          <w:tcPr>
            <w:tcW w:w="795" w:type="dxa"/>
            <w:tcBorders>
              <w:top w:val="nil"/>
              <w:left w:val="nil"/>
              <w:bottom w:val="nil"/>
              <w:right w:val="nil"/>
            </w:tcBorders>
            <w:shd w:val="clear" w:color="auto" w:fill="FAFAFA"/>
            <w:vAlign w:val="bottom"/>
          </w:tcPr>
          <w:p w14:paraId="32A18F11" w14:textId="00A50B40" w:rsidR="00D422C2" w:rsidRPr="00773A95" w:rsidRDefault="009446E9" w:rsidP="009411AD">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7AFA4980" w14:textId="77777777" w:rsidR="00D422C2" w:rsidRPr="00773A95" w:rsidRDefault="00D422C2" w:rsidP="009411AD">
            <w:pPr>
              <w:ind w:left="-84" w:right="-72"/>
              <w:jc w:val="right"/>
              <w:rPr>
                <w:rFonts w:ascii="Browallia New" w:hAnsi="Browallia New" w:cs="Browallia New"/>
                <w:color w:val="000000"/>
                <w:sz w:val="18"/>
                <w:szCs w:val="18"/>
                <w:cs/>
              </w:rPr>
            </w:pPr>
          </w:p>
        </w:tc>
        <w:tc>
          <w:tcPr>
            <w:tcW w:w="795" w:type="dxa"/>
            <w:tcBorders>
              <w:top w:val="nil"/>
              <w:left w:val="nil"/>
              <w:bottom w:val="nil"/>
              <w:right w:val="nil"/>
            </w:tcBorders>
            <w:shd w:val="clear" w:color="auto" w:fill="FAFAFA"/>
            <w:vAlign w:val="bottom"/>
          </w:tcPr>
          <w:p w14:paraId="6EE2BAE5" w14:textId="56AD568A" w:rsidR="00D422C2" w:rsidRPr="00773A95" w:rsidRDefault="009446E9" w:rsidP="009411AD">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0B28C5BA" w14:textId="77777777" w:rsidR="00D422C2" w:rsidRPr="00773A95" w:rsidRDefault="00D422C2" w:rsidP="009411AD">
            <w:pPr>
              <w:ind w:left="-84" w:right="-72"/>
              <w:jc w:val="right"/>
              <w:rPr>
                <w:rFonts w:ascii="Browallia New" w:hAnsi="Browallia New" w:cs="Browallia New"/>
                <w:color w:val="000000"/>
                <w:sz w:val="18"/>
                <w:szCs w:val="18"/>
              </w:rPr>
            </w:pPr>
          </w:p>
        </w:tc>
        <w:tc>
          <w:tcPr>
            <w:tcW w:w="795" w:type="dxa"/>
            <w:tcBorders>
              <w:top w:val="nil"/>
              <w:left w:val="nil"/>
              <w:bottom w:val="nil"/>
              <w:right w:val="nil"/>
            </w:tcBorders>
            <w:shd w:val="clear" w:color="auto" w:fill="FAFAFA"/>
            <w:vAlign w:val="bottom"/>
          </w:tcPr>
          <w:p w14:paraId="36361EA7" w14:textId="52DDC021" w:rsidR="00D422C2" w:rsidRPr="00773A95" w:rsidRDefault="009446E9" w:rsidP="009411AD">
            <w:pPr>
              <w:ind w:left="-84" w:right="-72"/>
              <w:jc w:val="right"/>
              <w:rPr>
                <w:rFonts w:ascii="Browallia New" w:hAnsi="Browallia New" w:cs="Browallia New"/>
                <w:color w:val="000000"/>
                <w:sz w:val="18"/>
                <w:szCs w:val="18"/>
                <w:cs/>
                <w:lang w:val="en-US"/>
              </w:rPr>
            </w:pPr>
            <w:r w:rsidRPr="00773A95">
              <w:rPr>
                <w:rFonts w:ascii="Browallia New" w:hAnsi="Browallia New" w:cs="Browallia New"/>
                <w:color w:val="000000"/>
                <w:sz w:val="18"/>
                <w:szCs w:val="18"/>
                <w:lang w:val="en-US"/>
              </w:rPr>
              <w:t> </w:t>
            </w:r>
          </w:p>
        </w:tc>
        <w:tc>
          <w:tcPr>
            <w:tcW w:w="795" w:type="dxa"/>
            <w:tcBorders>
              <w:top w:val="nil"/>
              <w:left w:val="nil"/>
              <w:bottom w:val="nil"/>
              <w:right w:val="nil"/>
            </w:tcBorders>
            <w:shd w:val="clear" w:color="auto" w:fill="auto"/>
            <w:vAlign w:val="bottom"/>
          </w:tcPr>
          <w:p w14:paraId="5542BB57" w14:textId="77777777" w:rsidR="00D422C2" w:rsidRPr="00773A95" w:rsidRDefault="00D422C2" w:rsidP="009411AD">
            <w:pPr>
              <w:ind w:left="-84" w:right="-72"/>
              <w:jc w:val="right"/>
              <w:rPr>
                <w:rFonts w:ascii="Browallia New" w:hAnsi="Browallia New" w:cs="Browallia New"/>
                <w:color w:val="000000"/>
                <w:sz w:val="18"/>
                <w:szCs w:val="18"/>
                <w:lang w:val="en-US"/>
              </w:rPr>
            </w:pPr>
          </w:p>
        </w:tc>
      </w:tr>
      <w:tr w:rsidR="00294795" w:rsidRPr="00773A95" w14:paraId="07E949D0" w14:textId="77777777" w:rsidTr="77241FDB">
        <w:trPr>
          <w:trHeight w:val="53"/>
        </w:trPr>
        <w:tc>
          <w:tcPr>
            <w:tcW w:w="2691" w:type="dxa"/>
          </w:tcPr>
          <w:p w14:paraId="4420D1C9" w14:textId="73DD59CB" w:rsidR="00294795" w:rsidRPr="00773A95" w:rsidRDefault="00294795" w:rsidP="00294795">
            <w:pPr>
              <w:widowControl w:val="0"/>
              <w:ind w:left="-105"/>
              <w:rPr>
                <w:rFonts w:ascii="Browallia New" w:hAnsi="Browallia New" w:cs="Browallia New"/>
                <w:sz w:val="14"/>
                <w:szCs w:val="18"/>
                <w:cs/>
              </w:rPr>
            </w:pPr>
            <w:r w:rsidRPr="00773A95">
              <w:rPr>
                <w:rFonts w:ascii="Browallia New" w:hAnsi="Browallia New" w:cs="Browallia New"/>
                <w:sz w:val="14"/>
                <w:szCs w:val="18"/>
                <w:cs/>
              </w:rPr>
              <w:t xml:space="preserve">   บริษัทย่อยทางอ้อม</w:t>
            </w:r>
          </w:p>
        </w:tc>
        <w:tc>
          <w:tcPr>
            <w:tcW w:w="794" w:type="dxa"/>
            <w:tcBorders>
              <w:top w:val="nil"/>
              <w:left w:val="nil"/>
              <w:bottom w:val="nil"/>
              <w:right w:val="nil"/>
            </w:tcBorders>
            <w:shd w:val="clear" w:color="auto" w:fill="FAFAFA"/>
            <w:vAlign w:val="bottom"/>
          </w:tcPr>
          <w:p w14:paraId="3A1CE6FC" w14:textId="1B285B1F" w:rsidR="00294795" w:rsidRPr="00773A95" w:rsidRDefault="00C31193"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01D618A8" w14:textId="09446E3A" w:rsidR="00294795" w:rsidRPr="00773A95" w:rsidRDefault="00F3299B"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0D7CA6F9" w14:textId="7F83DDF0" w:rsidR="00294795" w:rsidRPr="00773A95" w:rsidRDefault="003D1B02"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021E4BF2" w14:textId="1BC85382" w:rsidR="00294795" w:rsidRPr="00773A95" w:rsidRDefault="00380BC6"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5F5430D8" w14:textId="6327EA6D" w:rsidR="00294795" w:rsidRPr="00773A95" w:rsidRDefault="00380BC6"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3BE2B593" w14:textId="36DDACE8" w:rsidR="00294795" w:rsidRPr="00773A95" w:rsidRDefault="006577F4"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035C907D" w14:textId="19984E71" w:rsidR="00294795" w:rsidRPr="00773A95" w:rsidRDefault="00BC0598" w:rsidP="00294795">
            <w:pPr>
              <w:ind w:left="-84" w:right="-72"/>
              <w:jc w:val="right"/>
              <w:rPr>
                <w:rFonts w:ascii="Browallia New" w:hAnsi="Browallia New" w:cs="Browallia New"/>
                <w:color w:val="000000"/>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111FB4D9" w14:textId="17EB1B68" w:rsidR="00294795" w:rsidRPr="00773A95" w:rsidRDefault="00502278"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4" w:type="dxa"/>
            <w:tcBorders>
              <w:top w:val="nil"/>
              <w:left w:val="nil"/>
              <w:bottom w:val="nil"/>
              <w:right w:val="nil"/>
            </w:tcBorders>
            <w:shd w:val="clear" w:color="auto" w:fill="FAFAFA"/>
            <w:vAlign w:val="bottom"/>
          </w:tcPr>
          <w:p w14:paraId="0869AD78" w14:textId="283033D7" w:rsidR="00294795" w:rsidRPr="00773A95" w:rsidRDefault="00320319" w:rsidP="00294795">
            <w:pPr>
              <w:ind w:left="-84" w:right="-72"/>
              <w:jc w:val="right"/>
              <w:rPr>
                <w:rFonts w:ascii="Browallia New" w:hAnsi="Browallia New" w:cs="Browallia New"/>
                <w:color w:val="000000"/>
                <w:sz w:val="18"/>
                <w:szCs w:val="18"/>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593096C1" w14:textId="5A5BFBAE" w:rsidR="00294795" w:rsidRPr="00773A95" w:rsidRDefault="008027A7"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381452DD" w14:textId="62EA2239" w:rsidR="00294795" w:rsidRPr="00773A95" w:rsidRDefault="005704F5" w:rsidP="00294795">
            <w:pPr>
              <w:ind w:left="-84" w:right="-72"/>
              <w:jc w:val="right"/>
              <w:rPr>
                <w:rFonts w:ascii="Browallia New" w:hAnsi="Browallia New" w:cs="Browallia New"/>
                <w:color w:val="000000"/>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7EBBBF93" w14:textId="58C8A2EA" w:rsidR="00294795" w:rsidRPr="00773A95" w:rsidRDefault="00435D73" w:rsidP="00294795">
            <w:pPr>
              <w:ind w:left="-84" w:right="-72"/>
              <w:jc w:val="right"/>
              <w:rPr>
                <w:rFonts w:ascii="Browallia New" w:hAnsi="Browallia New" w:cs="Browallia New"/>
                <w:color w:val="000000"/>
                <w:sz w:val="18"/>
                <w:szCs w:val="18"/>
                <w:cs/>
              </w:rPr>
            </w:pPr>
            <w:r w:rsidRPr="00435D73">
              <w:rPr>
                <w:rFonts w:ascii="Browallia New" w:hAnsi="Browallia New" w:cs="Browallia New"/>
                <w:color w:val="000000"/>
                <w:sz w:val="18"/>
                <w:szCs w:val="18"/>
              </w:rPr>
              <w:t>1</w:t>
            </w:r>
            <w:r w:rsidR="00294795"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840</w:t>
            </w:r>
          </w:p>
        </w:tc>
        <w:tc>
          <w:tcPr>
            <w:tcW w:w="795" w:type="dxa"/>
            <w:tcBorders>
              <w:top w:val="nil"/>
              <w:left w:val="nil"/>
              <w:bottom w:val="nil"/>
              <w:right w:val="nil"/>
            </w:tcBorders>
            <w:shd w:val="clear" w:color="auto" w:fill="FAFAFA"/>
            <w:vAlign w:val="bottom"/>
          </w:tcPr>
          <w:p w14:paraId="03B15BB3" w14:textId="6ED7C6A3" w:rsidR="00294795" w:rsidRPr="00773A95" w:rsidRDefault="005E4124" w:rsidP="00294795">
            <w:pPr>
              <w:ind w:left="-84" w:right="-72"/>
              <w:jc w:val="right"/>
              <w:rPr>
                <w:rFonts w:ascii="Browallia New" w:hAnsi="Browallia New" w:cs="Browallia New"/>
                <w:color w:val="000000"/>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461787B7" w14:textId="1245A32C" w:rsidR="00294795" w:rsidRPr="00773A95" w:rsidRDefault="004D3CEA"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0FBE5F56" w14:textId="303AB887" w:rsidR="00294795" w:rsidRPr="00773A95" w:rsidRDefault="005F2CE9" w:rsidP="00294795">
            <w:pPr>
              <w:ind w:left="-84" w:right="-72"/>
              <w:jc w:val="right"/>
              <w:rPr>
                <w:rFonts w:ascii="Browallia New" w:hAnsi="Browallia New" w:cs="Browallia New"/>
                <w:color w:val="000000"/>
                <w:sz w:val="18"/>
                <w:szCs w:val="18"/>
                <w:cs/>
                <w:lang w:val="en-US"/>
              </w:rPr>
            </w:pPr>
            <w:r w:rsidRPr="00773A95">
              <w:rPr>
                <w:rFonts w:ascii="Browallia New" w:hAnsi="Browallia New" w:cs="Browallia New"/>
                <w:color w:val="000000"/>
                <w:sz w:val="18"/>
                <w:szCs w:val="18"/>
                <w:lang w:val="en-US"/>
              </w:rPr>
              <w:t>-</w:t>
            </w:r>
          </w:p>
        </w:tc>
        <w:tc>
          <w:tcPr>
            <w:tcW w:w="795" w:type="dxa"/>
            <w:tcBorders>
              <w:top w:val="nil"/>
              <w:left w:val="nil"/>
              <w:bottom w:val="nil"/>
              <w:right w:val="nil"/>
            </w:tcBorders>
            <w:shd w:val="clear" w:color="auto" w:fill="auto"/>
            <w:vAlign w:val="bottom"/>
          </w:tcPr>
          <w:p w14:paraId="155C1048" w14:textId="4BB1C7A9" w:rsidR="00294795" w:rsidRPr="00773A95" w:rsidRDefault="00435D73" w:rsidP="00294795">
            <w:pPr>
              <w:ind w:left="-84" w:right="-72"/>
              <w:jc w:val="right"/>
              <w:rPr>
                <w:rFonts w:ascii="Browallia New" w:hAnsi="Browallia New" w:cs="Browallia New"/>
                <w:color w:val="000000"/>
                <w:sz w:val="18"/>
                <w:szCs w:val="18"/>
                <w:lang w:val="en-US"/>
              </w:rPr>
            </w:pPr>
            <w:r w:rsidRPr="00435D73">
              <w:rPr>
                <w:rFonts w:ascii="Browallia New" w:hAnsi="Browallia New" w:cs="Browallia New"/>
                <w:color w:val="000000"/>
                <w:sz w:val="18"/>
                <w:szCs w:val="18"/>
              </w:rPr>
              <w:t>1</w:t>
            </w:r>
            <w:r w:rsidR="00294795" w:rsidRPr="00773A95">
              <w:rPr>
                <w:rFonts w:ascii="Browallia New" w:hAnsi="Browallia New" w:cs="Browallia New"/>
                <w:color w:val="000000"/>
                <w:sz w:val="18"/>
                <w:szCs w:val="18"/>
                <w:lang w:val="en-US"/>
              </w:rPr>
              <w:t>,</w:t>
            </w:r>
            <w:r w:rsidRPr="00435D73">
              <w:rPr>
                <w:rFonts w:ascii="Browallia New" w:hAnsi="Browallia New" w:cs="Browallia New"/>
                <w:color w:val="000000"/>
                <w:sz w:val="18"/>
                <w:szCs w:val="18"/>
              </w:rPr>
              <w:t>840</w:t>
            </w:r>
          </w:p>
        </w:tc>
      </w:tr>
      <w:tr w:rsidR="00294795" w:rsidRPr="00773A95" w14:paraId="2CAF7C30" w14:textId="77777777" w:rsidTr="0044368F">
        <w:trPr>
          <w:trHeight w:val="20"/>
        </w:trPr>
        <w:tc>
          <w:tcPr>
            <w:tcW w:w="2691" w:type="dxa"/>
          </w:tcPr>
          <w:p w14:paraId="72FAD484" w14:textId="3D99220E" w:rsidR="00294795" w:rsidRPr="00773A95" w:rsidRDefault="00977B6E" w:rsidP="00294795">
            <w:pPr>
              <w:widowControl w:val="0"/>
              <w:ind w:left="-105"/>
              <w:rPr>
                <w:rFonts w:ascii="Browallia New" w:hAnsi="Browallia New" w:cs="Browallia New"/>
                <w:sz w:val="14"/>
                <w:szCs w:val="18"/>
                <w:cs/>
                <w:lang w:val="en-AU"/>
              </w:rPr>
            </w:pPr>
            <w:r w:rsidRPr="00773A95">
              <w:rPr>
                <w:rFonts w:ascii="Browallia New" w:hAnsi="Browallia New" w:cs="Browallia New"/>
                <w:sz w:val="14"/>
                <w:szCs w:val="18"/>
                <w:cs/>
                <w:lang w:val="en-AU"/>
              </w:rPr>
              <w:t>ขาดทุนจากการเปลี่ยนแปลงสัดส่วน</w:t>
            </w:r>
          </w:p>
        </w:tc>
        <w:tc>
          <w:tcPr>
            <w:tcW w:w="794" w:type="dxa"/>
            <w:tcBorders>
              <w:top w:val="nil"/>
              <w:left w:val="nil"/>
              <w:bottom w:val="nil"/>
              <w:right w:val="nil"/>
            </w:tcBorders>
            <w:shd w:val="clear" w:color="auto" w:fill="FAFAFA"/>
            <w:vAlign w:val="bottom"/>
          </w:tcPr>
          <w:p w14:paraId="1BB7BFDF" w14:textId="5F9A8D14"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7348817C" w14:textId="77777777" w:rsidR="00294795" w:rsidRPr="00773A95" w:rsidRDefault="00294795" w:rsidP="00294795">
            <w:pPr>
              <w:ind w:left="-84" w:right="-72"/>
              <w:jc w:val="right"/>
              <w:rPr>
                <w:rFonts w:ascii="Browallia New" w:hAnsi="Browallia New" w:cs="Browallia New"/>
                <w:sz w:val="18"/>
                <w:szCs w:val="18"/>
              </w:rPr>
            </w:pPr>
          </w:p>
        </w:tc>
        <w:tc>
          <w:tcPr>
            <w:tcW w:w="795" w:type="dxa"/>
            <w:tcBorders>
              <w:top w:val="nil"/>
              <w:left w:val="nil"/>
              <w:bottom w:val="nil"/>
              <w:right w:val="nil"/>
            </w:tcBorders>
            <w:shd w:val="clear" w:color="auto" w:fill="FAFAFA"/>
            <w:vAlign w:val="bottom"/>
          </w:tcPr>
          <w:p w14:paraId="3F9C6A15" w14:textId="472320A4"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6E9E812A" w14:textId="77777777" w:rsidR="00294795" w:rsidRPr="00773A95" w:rsidRDefault="00294795" w:rsidP="00294795">
            <w:pPr>
              <w:ind w:left="-84" w:right="-72"/>
              <w:jc w:val="right"/>
              <w:rPr>
                <w:rFonts w:ascii="Browallia New" w:hAnsi="Browallia New" w:cs="Browallia New"/>
                <w:sz w:val="18"/>
                <w:szCs w:val="18"/>
              </w:rPr>
            </w:pPr>
          </w:p>
        </w:tc>
        <w:tc>
          <w:tcPr>
            <w:tcW w:w="795" w:type="dxa"/>
            <w:tcBorders>
              <w:top w:val="nil"/>
              <w:left w:val="nil"/>
              <w:bottom w:val="nil"/>
              <w:right w:val="nil"/>
            </w:tcBorders>
            <w:shd w:val="clear" w:color="auto" w:fill="FAFAFA"/>
            <w:vAlign w:val="bottom"/>
          </w:tcPr>
          <w:p w14:paraId="51CE2AC8" w14:textId="29A80E65"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6D4C24AD" w14:textId="77777777" w:rsidR="00294795" w:rsidRPr="00773A95" w:rsidRDefault="00294795" w:rsidP="00294795">
            <w:pPr>
              <w:ind w:left="-84" w:right="-72"/>
              <w:jc w:val="right"/>
              <w:rPr>
                <w:rFonts w:ascii="Browallia New" w:hAnsi="Browallia New" w:cs="Browallia New"/>
                <w:sz w:val="18"/>
                <w:szCs w:val="18"/>
              </w:rPr>
            </w:pPr>
          </w:p>
        </w:tc>
        <w:tc>
          <w:tcPr>
            <w:tcW w:w="795" w:type="dxa"/>
            <w:tcBorders>
              <w:top w:val="nil"/>
              <w:left w:val="nil"/>
              <w:bottom w:val="nil"/>
              <w:right w:val="nil"/>
            </w:tcBorders>
            <w:shd w:val="clear" w:color="auto" w:fill="FAFAFA"/>
            <w:vAlign w:val="bottom"/>
          </w:tcPr>
          <w:p w14:paraId="1D2801E0" w14:textId="2F3CF1DD" w:rsidR="00294795" w:rsidRPr="00773A95" w:rsidRDefault="009446E9" w:rsidP="00294795">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22DCC020" w14:textId="77777777" w:rsidR="00294795" w:rsidRPr="00773A95" w:rsidRDefault="00294795" w:rsidP="00294795">
            <w:pPr>
              <w:ind w:left="-84" w:right="-72"/>
              <w:jc w:val="right"/>
              <w:rPr>
                <w:rFonts w:ascii="Browallia New" w:hAnsi="Browallia New" w:cs="Browallia New"/>
                <w:color w:val="000000"/>
                <w:sz w:val="18"/>
                <w:szCs w:val="18"/>
              </w:rPr>
            </w:pPr>
          </w:p>
        </w:tc>
        <w:tc>
          <w:tcPr>
            <w:tcW w:w="794" w:type="dxa"/>
            <w:tcBorders>
              <w:top w:val="nil"/>
              <w:left w:val="nil"/>
              <w:bottom w:val="nil"/>
              <w:right w:val="nil"/>
            </w:tcBorders>
            <w:shd w:val="clear" w:color="auto" w:fill="FAFAFA"/>
            <w:vAlign w:val="bottom"/>
          </w:tcPr>
          <w:p w14:paraId="09C345A0" w14:textId="50177577" w:rsidR="00294795" w:rsidRPr="00773A95" w:rsidRDefault="009446E9"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2352AEDE" w14:textId="77777777" w:rsidR="00294795" w:rsidRPr="00773A95" w:rsidRDefault="00294795" w:rsidP="00294795">
            <w:pPr>
              <w:ind w:left="-84" w:right="-72"/>
              <w:jc w:val="right"/>
              <w:rPr>
                <w:rFonts w:ascii="Browallia New" w:hAnsi="Browallia New" w:cs="Browallia New"/>
                <w:color w:val="000000"/>
                <w:sz w:val="18"/>
                <w:szCs w:val="18"/>
              </w:rPr>
            </w:pPr>
          </w:p>
        </w:tc>
        <w:tc>
          <w:tcPr>
            <w:tcW w:w="795" w:type="dxa"/>
            <w:tcBorders>
              <w:top w:val="nil"/>
              <w:left w:val="nil"/>
              <w:bottom w:val="nil"/>
              <w:right w:val="nil"/>
            </w:tcBorders>
            <w:shd w:val="clear" w:color="auto" w:fill="FAFAFA"/>
            <w:vAlign w:val="bottom"/>
          </w:tcPr>
          <w:p w14:paraId="360B46C7" w14:textId="2F022954" w:rsidR="00294795" w:rsidRPr="00773A95" w:rsidRDefault="009446E9" w:rsidP="00294795">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69A708BF" w14:textId="77777777" w:rsidR="00294795" w:rsidRPr="00773A95" w:rsidRDefault="00294795" w:rsidP="00294795">
            <w:pPr>
              <w:ind w:left="-84" w:right="-72"/>
              <w:jc w:val="right"/>
              <w:rPr>
                <w:rFonts w:ascii="Browallia New" w:hAnsi="Browallia New" w:cs="Browallia New"/>
                <w:color w:val="000000"/>
                <w:sz w:val="18"/>
                <w:szCs w:val="18"/>
              </w:rPr>
            </w:pPr>
          </w:p>
        </w:tc>
        <w:tc>
          <w:tcPr>
            <w:tcW w:w="795" w:type="dxa"/>
            <w:tcBorders>
              <w:top w:val="nil"/>
              <w:left w:val="nil"/>
              <w:bottom w:val="nil"/>
              <w:right w:val="nil"/>
            </w:tcBorders>
            <w:shd w:val="clear" w:color="auto" w:fill="FAFAFA"/>
            <w:vAlign w:val="bottom"/>
          </w:tcPr>
          <w:p w14:paraId="48077A07" w14:textId="00F83FDB" w:rsidR="00294795" w:rsidRPr="00773A95" w:rsidRDefault="009446E9" w:rsidP="00294795">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61E134EF" w14:textId="77777777" w:rsidR="00294795" w:rsidRPr="00773A95" w:rsidRDefault="00294795" w:rsidP="00294795">
            <w:pPr>
              <w:ind w:left="-84" w:right="-72"/>
              <w:jc w:val="right"/>
              <w:rPr>
                <w:rFonts w:ascii="Browallia New" w:hAnsi="Browallia New" w:cs="Browallia New"/>
                <w:color w:val="000000"/>
                <w:sz w:val="18"/>
                <w:szCs w:val="18"/>
              </w:rPr>
            </w:pPr>
          </w:p>
        </w:tc>
        <w:tc>
          <w:tcPr>
            <w:tcW w:w="795" w:type="dxa"/>
            <w:tcBorders>
              <w:top w:val="nil"/>
              <w:left w:val="nil"/>
              <w:bottom w:val="nil"/>
              <w:right w:val="nil"/>
            </w:tcBorders>
            <w:shd w:val="clear" w:color="auto" w:fill="FAFAFA"/>
            <w:vAlign w:val="bottom"/>
          </w:tcPr>
          <w:p w14:paraId="17B89F3A" w14:textId="4EB65AD9" w:rsidR="00294795" w:rsidRPr="00773A95" w:rsidRDefault="009446E9" w:rsidP="00294795">
            <w:pPr>
              <w:ind w:left="-84" w:right="-72"/>
              <w:jc w:val="right"/>
              <w:rPr>
                <w:rFonts w:ascii="Browallia New" w:hAnsi="Browallia New" w:cs="Browallia New"/>
                <w:color w:val="000000"/>
                <w:sz w:val="18"/>
                <w:szCs w:val="18"/>
                <w:cs/>
                <w:lang w:val="en-US"/>
              </w:rPr>
            </w:pPr>
            <w:r w:rsidRPr="00773A95">
              <w:rPr>
                <w:rFonts w:ascii="Browallia New" w:hAnsi="Browallia New" w:cs="Browallia New"/>
                <w:color w:val="000000"/>
                <w:sz w:val="18"/>
                <w:szCs w:val="18"/>
                <w:lang w:val="en-US"/>
              </w:rPr>
              <w:t> </w:t>
            </w:r>
          </w:p>
        </w:tc>
        <w:tc>
          <w:tcPr>
            <w:tcW w:w="795" w:type="dxa"/>
            <w:tcBorders>
              <w:top w:val="nil"/>
              <w:left w:val="nil"/>
              <w:bottom w:val="nil"/>
              <w:right w:val="nil"/>
            </w:tcBorders>
            <w:shd w:val="clear" w:color="auto" w:fill="auto"/>
            <w:vAlign w:val="bottom"/>
          </w:tcPr>
          <w:p w14:paraId="20C124DA" w14:textId="77777777" w:rsidR="00294795" w:rsidRPr="00773A95" w:rsidRDefault="00294795" w:rsidP="00294795">
            <w:pPr>
              <w:ind w:left="-84" w:right="-72"/>
              <w:jc w:val="right"/>
              <w:rPr>
                <w:rFonts w:ascii="Browallia New" w:hAnsi="Browallia New" w:cs="Browallia New"/>
                <w:color w:val="000000"/>
                <w:sz w:val="18"/>
                <w:szCs w:val="18"/>
              </w:rPr>
            </w:pPr>
          </w:p>
        </w:tc>
      </w:tr>
      <w:tr w:rsidR="00294795" w:rsidRPr="00773A95" w14:paraId="533BF6C0" w14:textId="77777777" w:rsidTr="77241FDB">
        <w:trPr>
          <w:trHeight w:val="53"/>
        </w:trPr>
        <w:tc>
          <w:tcPr>
            <w:tcW w:w="2691" w:type="dxa"/>
          </w:tcPr>
          <w:p w14:paraId="222BC476" w14:textId="3C0FDCCC" w:rsidR="00294795" w:rsidRPr="00773A95" w:rsidRDefault="00977B6E" w:rsidP="00294795">
            <w:pPr>
              <w:widowControl w:val="0"/>
              <w:ind w:left="-105"/>
              <w:rPr>
                <w:rFonts w:ascii="Browallia New" w:hAnsi="Browallia New" w:cs="Browallia New"/>
                <w:sz w:val="14"/>
                <w:szCs w:val="18"/>
                <w:cs/>
              </w:rPr>
            </w:pPr>
            <w:r w:rsidRPr="00773A95">
              <w:rPr>
                <w:rFonts w:ascii="Browallia New" w:hAnsi="Browallia New" w:cs="Browallia New"/>
                <w:sz w:val="14"/>
                <w:szCs w:val="18"/>
                <w:cs/>
              </w:rPr>
              <w:t xml:space="preserve">   การลงทุนในบริษัทร่วม สุทธิ</w:t>
            </w:r>
          </w:p>
        </w:tc>
        <w:tc>
          <w:tcPr>
            <w:tcW w:w="794" w:type="dxa"/>
            <w:tcBorders>
              <w:top w:val="nil"/>
              <w:left w:val="nil"/>
              <w:bottom w:val="nil"/>
              <w:right w:val="nil"/>
            </w:tcBorders>
            <w:shd w:val="clear" w:color="auto" w:fill="FAFAFA"/>
            <w:vAlign w:val="bottom"/>
          </w:tcPr>
          <w:p w14:paraId="041CAF26" w14:textId="49291FA6" w:rsidR="00294795" w:rsidRPr="00773A95" w:rsidRDefault="00C31193"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5B77F4D5" w14:textId="7E3C155F" w:rsidR="00294795" w:rsidRPr="00773A95" w:rsidRDefault="00F3299B"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23F879C7" w14:textId="20B41D79" w:rsidR="00294795" w:rsidRPr="00773A95" w:rsidRDefault="003D1B02"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0E649E70" w14:textId="567A0F30" w:rsidR="00294795" w:rsidRPr="00773A95" w:rsidRDefault="00380BC6"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451EEBAE" w14:textId="21657EE3" w:rsidR="00294795" w:rsidRPr="00773A95" w:rsidRDefault="00380BC6"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4E444681" w14:textId="147667CD" w:rsidR="00294795" w:rsidRPr="00773A95" w:rsidRDefault="006577F4"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2C51A9F7" w14:textId="41D7C30F" w:rsidR="00294795" w:rsidRPr="00773A95" w:rsidRDefault="00BC0598" w:rsidP="00294795">
            <w:pPr>
              <w:ind w:left="-84" w:right="-72"/>
              <w:jc w:val="right"/>
              <w:rPr>
                <w:rFonts w:ascii="Browallia New" w:hAnsi="Browallia New" w:cs="Browallia New"/>
                <w:color w:val="000000"/>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53F2402C" w14:textId="2783BA3D" w:rsidR="00294795" w:rsidRPr="00773A95" w:rsidRDefault="00502278"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4" w:type="dxa"/>
            <w:tcBorders>
              <w:top w:val="nil"/>
              <w:left w:val="nil"/>
              <w:bottom w:val="nil"/>
              <w:right w:val="nil"/>
            </w:tcBorders>
            <w:shd w:val="clear" w:color="auto" w:fill="FAFAFA"/>
            <w:vAlign w:val="bottom"/>
          </w:tcPr>
          <w:p w14:paraId="0F94B0DA" w14:textId="3EF3AA69" w:rsidR="00294795" w:rsidRPr="00773A95" w:rsidRDefault="00320319" w:rsidP="00294795">
            <w:pPr>
              <w:ind w:left="-84" w:right="-72"/>
              <w:jc w:val="right"/>
              <w:rPr>
                <w:rFonts w:ascii="Browallia New" w:hAnsi="Browallia New" w:cs="Browallia New"/>
                <w:color w:val="000000"/>
                <w:sz w:val="18"/>
                <w:szCs w:val="18"/>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56515F01" w14:textId="59855BBA" w:rsidR="00294795" w:rsidRPr="00773A95" w:rsidRDefault="008027A7"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0AB691F7" w14:textId="577A7F79" w:rsidR="00294795" w:rsidRPr="00773A95" w:rsidRDefault="00FF5AB1" w:rsidP="00294795">
            <w:pPr>
              <w:ind w:left="-84" w:right="-72"/>
              <w:jc w:val="right"/>
              <w:rPr>
                <w:rFonts w:ascii="Browallia New" w:hAnsi="Browallia New" w:cs="Browallia New"/>
                <w:color w:val="000000"/>
                <w:sz w:val="18"/>
                <w:szCs w:val="18"/>
                <w:cs/>
              </w:rPr>
            </w:pPr>
            <w:r w:rsidRPr="00773A95">
              <w:rPr>
                <w:rFonts w:ascii="Browallia New" w:hAnsi="Browallia New" w:cs="Browallia New"/>
                <w:sz w:val="18"/>
                <w:szCs w:val="18"/>
              </w:rPr>
              <w:t>(</w:t>
            </w:r>
            <w:r w:rsidR="00435D73" w:rsidRPr="00435D73">
              <w:rPr>
                <w:rFonts w:ascii="Browallia New" w:hAnsi="Browallia New" w:cs="Browallia New"/>
                <w:sz w:val="18"/>
                <w:szCs w:val="18"/>
              </w:rPr>
              <w:t>671</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190A7A17" w14:textId="28A11680" w:rsidR="00294795" w:rsidRPr="00773A95" w:rsidRDefault="008027A7"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41FA712A" w14:textId="73185B1F" w:rsidR="00294795" w:rsidRPr="00773A95" w:rsidRDefault="005E4124" w:rsidP="00294795">
            <w:pPr>
              <w:ind w:left="-84" w:right="-72"/>
              <w:jc w:val="right"/>
              <w:rPr>
                <w:rFonts w:ascii="Browallia New" w:hAnsi="Browallia New" w:cs="Browallia New"/>
                <w:color w:val="000000"/>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3FD42390" w14:textId="4C401764" w:rsidR="00294795" w:rsidRPr="00773A95" w:rsidRDefault="004D3CEA"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486513D8" w14:textId="6FFB1A21" w:rsidR="00294795" w:rsidRPr="00773A95" w:rsidRDefault="005F2CE9" w:rsidP="00294795">
            <w:pPr>
              <w:ind w:left="-84" w:right="-72"/>
              <w:jc w:val="right"/>
              <w:rPr>
                <w:rFonts w:ascii="Browallia New" w:hAnsi="Browallia New" w:cs="Browallia New"/>
                <w:color w:val="000000"/>
                <w:sz w:val="18"/>
                <w:szCs w:val="18"/>
                <w:cs/>
                <w:lang w:val="en-US"/>
              </w:rPr>
            </w:pPr>
            <w:r w:rsidRPr="00773A95">
              <w:rPr>
                <w:rFonts w:ascii="Browallia New" w:hAnsi="Browallia New" w:cs="Browallia New"/>
                <w:color w:val="000000"/>
                <w:sz w:val="18"/>
                <w:szCs w:val="18"/>
                <w:lang w:val="en-US"/>
              </w:rPr>
              <w:t>(</w:t>
            </w:r>
            <w:r w:rsidR="00435D73" w:rsidRPr="00435D73">
              <w:rPr>
                <w:rFonts w:ascii="Browallia New" w:hAnsi="Browallia New" w:cs="Browallia New"/>
                <w:color w:val="000000"/>
                <w:sz w:val="18"/>
                <w:szCs w:val="18"/>
              </w:rPr>
              <w:t>671</w:t>
            </w:r>
            <w:r w:rsidRPr="00773A95">
              <w:rPr>
                <w:rFonts w:ascii="Browallia New" w:hAnsi="Browallia New" w:cs="Browallia New"/>
                <w:color w:val="000000"/>
                <w:sz w:val="18"/>
                <w:szCs w:val="18"/>
                <w:lang w:val="en-US"/>
              </w:rPr>
              <w:t>)</w:t>
            </w:r>
          </w:p>
        </w:tc>
        <w:tc>
          <w:tcPr>
            <w:tcW w:w="795" w:type="dxa"/>
            <w:tcBorders>
              <w:top w:val="nil"/>
              <w:left w:val="nil"/>
              <w:bottom w:val="nil"/>
              <w:right w:val="nil"/>
            </w:tcBorders>
            <w:shd w:val="clear" w:color="auto" w:fill="auto"/>
            <w:vAlign w:val="bottom"/>
          </w:tcPr>
          <w:p w14:paraId="68B718B6" w14:textId="3EB02B86" w:rsidR="00294795" w:rsidRPr="00773A95" w:rsidRDefault="005F2CE9"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lang w:val="en-US"/>
              </w:rPr>
              <w:t>-</w:t>
            </w:r>
          </w:p>
        </w:tc>
      </w:tr>
      <w:tr w:rsidR="00294795" w:rsidRPr="00773A95" w14:paraId="4BC46ABA" w14:textId="77777777" w:rsidTr="77241FDB">
        <w:trPr>
          <w:trHeight w:val="53"/>
        </w:trPr>
        <w:tc>
          <w:tcPr>
            <w:tcW w:w="2691" w:type="dxa"/>
          </w:tcPr>
          <w:p w14:paraId="74D5736B" w14:textId="4285CA65" w:rsidR="00294795" w:rsidRPr="00773A95" w:rsidRDefault="00294795" w:rsidP="00294795">
            <w:pPr>
              <w:widowControl w:val="0"/>
              <w:ind w:left="-105"/>
              <w:rPr>
                <w:rFonts w:ascii="Browallia New" w:hAnsi="Browallia New" w:cs="Browallia New"/>
                <w:sz w:val="14"/>
                <w:szCs w:val="18"/>
                <w:cs/>
              </w:rPr>
            </w:pPr>
            <w:r w:rsidRPr="00773A95">
              <w:rPr>
                <w:rFonts w:ascii="Browallia New" w:hAnsi="Browallia New" w:cs="Browallia New"/>
                <w:sz w:val="14"/>
                <w:szCs w:val="18"/>
                <w:cs/>
              </w:rPr>
              <w:t xml:space="preserve">ส่วนแบ่งกำไร </w:t>
            </w:r>
            <w:r w:rsidRPr="00773A95">
              <w:rPr>
                <w:rFonts w:ascii="Browallia New" w:hAnsi="Browallia New" w:cs="Browallia New"/>
                <w:sz w:val="14"/>
                <w:szCs w:val="18"/>
              </w:rPr>
              <w:t>(</w:t>
            </w:r>
            <w:r w:rsidRPr="00773A95">
              <w:rPr>
                <w:rFonts w:ascii="Browallia New" w:hAnsi="Browallia New" w:cs="Browallia New"/>
                <w:sz w:val="14"/>
                <w:szCs w:val="18"/>
                <w:cs/>
              </w:rPr>
              <w:t>ขาดทุน</w:t>
            </w:r>
            <w:r w:rsidRPr="00773A95">
              <w:rPr>
                <w:rFonts w:ascii="Browallia New" w:hAnsi="Browallia New" w:cs="Browallia New"/>
                <w:sz w:val="14"/>
                <w:szCs w:val="18"/>
              </w:rPr>
              <w:t xml:space="preserve">) </w:t>
            </w:r>
            <w:r w:rsidRPr="00773A95">
              <w:rPr>
                <w:rFonts w:ascii="Browallia New" w:hAnsi="Browallia New" w:cs="Browallia New"/>
                <w:sz w:val="14"/>
                <w:szCs w:val="18"/>
                <w:cs/>
              </w:rPr>
              <w:t>จากเงินลงทุน</w:t>
            </w:r>
          </w:p>
        </w:tc>
        <w:tc>
          <w:tcPr>
            <w:tcW w:w="794" w:type="dxa"/>
            <w:tcBorders>
              <w:top w:val="nil"/>
              <w:left w:val="nil"/>
              <w:bottom w:val="nil"/>
              <w:right w:val="nil"/>
            </w:tcBorders>
            <w:shd w:val="clear" w:color="auto" w:fill="FAFAFA"/>
            <w:vAlign w:val="bottom"/>
          </w:tcPr>
          <w:p w14:paraId="3BB9B600" w14:textId="07828BF3" w:rsidR="00294795" w:rsidRPr="00773A95" w:rsidRDefault="009446E9"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5E87E7A7" w14:textId="77777777" w:rsidR="00294795" w:rsidRPr="00773A95" w:rsidRDefault="00294795" w:rsidP="00294795">
            <w:pPr>
              <w:ind w:left="-84" w:right="-72"/>
              <w:jc w:val="right"/>
              <w:rPr>
                <w:rFonts w:ascii="Browallia New" w:hAnsi="Browallia New" w:cs="Browallia New"/>
                <w:sz w:val="18"/>
                <w:szCs w:val="18"/>
              </w:rPr>
            </w:pPr>
          </w:p>
        </w:tc>
        <w:tc>
          <w:tcPr>
            <w:tcW w:w="795" w:type="dxa"/>
            <w:tcBorders>
              <w:top w:val="nil"/>
              <w:left w:val="nil"/>
              <w:bottom w:val="nil"/>
              <w:right w:val="nil"/>
            </w:tcBorders>
            <w:shd w:val="clear" w:color="auto" w:fill="FAFAFA"/>
            <w:vAlign w:val="bottom"/>
          </w:tcPr>
          <w:p w14:paraId="1ECEE0B7" w14:textId="363F9BB4" w:rsidR="00294795" w:rsidRPr="00773A95" w:rsidRDefault="009446E9"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018F874E" w14:textId="77777777" w:rsidR="00294795" w:rsidRPr="00773A95" w:rsidRDefault="00294795" w:rsidP="00294795">
            <w:pPr>
              <w:ind w:left="-84" w:right="-72"/>
              <w:jc w:val="right"/>
              <w:rPr>
                <w:rFonts w:ascii="Browallia New" w:hAnsi="Browallia New" w:cs="Browallia New"/>
                <w:sz w:val="18"/>
                <w:szCs w:val="18"/>
              </w:rPr>
            </w:pPr>
          </w:p>
        </w:tc>
        <w:tc>
          <w:tcPr>
            <w:tcW w:w="795" w:type="dxa"/>
            <w:tcBorders>
              <w:top w:val="nil"/>
              <w:left w:val="nil"/>
              <w:bottom w:val="nil"/>
              <w:right w:val="nil"/>
            </w:tcBorders>
            <w:shd w:val="clear" w:color="auto" w:fill="FAFAFA"/>
            <w:vAlign w:val="bottom"/>
          </w:tcPr>
          <w:p w14:paraId="7A465F00" w14:textId="41452B99"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78B76E85" w14:textId="77777777" w:rsidR="00294795" w:rsidRPr="00773A95" w:rsidRDefault="00294795" w:rsidP="00294795">
            <w:pPr>
              <w:ind w:left="-84" w:right="-72"/>
              <w:jc w:val="right"/>
              <w:rPr>
                <w:rFonts w:ascii="Browallia New" w:hAnsi="Browallia New" w:cs="Browallia New"/>
                <w:sz w:val="18"/>
                <w:szCs w:val="18"/>
              </w:rPr>
            </w:pPr>
          </w:p>
        </w:tc>
        <w:tc>
          <w:tcPr>
            <w:tcW w:w="795" w:type="dxa"/>
            <w:tcBorders>
              <w:top w:val="nil"/>
              <w:left w:val="nil"/>
              <w:bottom w:val="nil"/>
              <w:right w:val="nil"/>
            </w:tcBorders>
            <w:shd w:val="clear" w:color="auto" w:fill="FAFAFA"/>
            <w:vAlign w:val="bottom"/>
          </w:tcPr>
          <w:p w14:paraId="3017E2DF" w14:textId="15A652F1" w:rsidR="00294795" w:rsidRPr="00773A95" w:rsidRDefault="009446E9" w:rsidP="00294795">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1F6756E9" w14:textId="77777777" w:rsidR="00294795" w:rsidRPr="00773A95" w:rsidRDefault="00294795" w:rsidP="00294795">
            <w:pPr>
              <w:ind w:left="-84" w:right="-72"/>
              <w:jc w:val="right"/>
              <w:rPr>
                <w:rFonts w:ascii="Browallia New" w:hAnsi="Browallia New" w:cs="Browallia New"/>
                <w:color w:val="000000"/>
                <w:sz w:val="18"/>
                <w:szCs w:val="18"/>
              </w:rPr>
            </w:pPr>
          </w:p>
        </w:tc>
        <w:tc>
          <w:tcPr>
            <w:tcW w:w="794" w:type="dxa"/>
            <w:tcBorders>
              <w:top w:val="nil"/>
              <w:left w:val="nil"/>
              <w:bottom w:val="nil"/>
              <w:right w:val="nil"/>
            </w:tcBorders>
            <w:shd w:val="clear" w:color="auto" w:fill="FAFAFA"/>
            <w:vAlign w:val="bottom"/>
          </w:tcPr>
          <w:p w14:paraId="5A7DF093" w14:textId="28C8B088" w:rsidR="00294795" w:rsidRPr="00773A95" w:rsidRDefault="009446E9"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2C831FA1" w14:textId="77777777" w:rsidR="00294795" w:rsidRPr="00773A95" w:rsidRDefault="00294795" w:rsidP="00294795">
            <w:pPr>
              <w:ind w:left="-84" w:right="-72"/>
              <w:jc w:val="right"/>
              <w:rPr>
                <w:rFonts w:ascii="Browallia New" w:hAnsi="Browallia New" w:cs="Browallia New"/>
                <w:color w:val="000000"/>
                <w:sz w:val="18"/>
                <w:szCs w:val="18"/>
              </w:rPr>
            </w:pPr>
          </w:p>
        </w:tc>
        <w:tc>
          <w:tcPr>
            <w:tcW w:w="795" w:type="dxa"/>
            <w:tcBorders>
              <w:top w:val="nil"/>
              <w:left w:val="nil"/>
              <w:bottom w:val="nil"/>
              <w:right w:val="nil"/>
            </w:tcBorders>
            <w:shd w:val="clear" w:color="auto" w:fill="FAFAFA"/>
            <w:vAlign w:val="bottom"/>
          </w:tcPr>
          <w:p w14:paraId="3D61305D" w14:textId="36292819" w:rsidR="00294795" w:rsidRPr="00773A95" w:rsidRDefault="009446E9" w:rsidP="00294795">
            <w:pPr>
              <w:ind w:left="-84" w:right="-72"/>
              <w:jc w:val="right"/>
              <w:rPr>
                <w:rFonts w:ascii="Browallia New" w:hAnsi="Browallia New" w:cs="Browallia New"/>
                <w:color w:val="000000"/>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5489478F" w14:textId="77777777" w:rsidR="00294795" w:rsidRPr="00773A95" w:rsidRDefault="00294795" w:rsidP="00294795">
            <w:pPr>
              <w:ind w:left="-84" w:right="-72"/>
              <w:jc w:val="right"/>
              <w:rPr>
                <w:rFonts w:ascii="Browallia New" w:hAnsi="Browallia New" w:cs="Browallia New"/>
                <w:color w:val="000000"/>
                <w:sz w:val="18"/>
                <w:szCs w:val="18"/>
              </w:rPr>
            </w:pPr>
          </w:p>
        </w:tc>
        <w:tc>
          <w:tcPr>
            <w:tcW w:w="795" w:type="dxa"/>
            <w:tcBorders>
              <w:top w:val="nil"/>
              <w:left w:val="nil"/>
              <w:bottom w:val="nil"/>
              <w:right w:val="nil"/>
            </w:tcBorders>
            <w:shd w:val="clear" w:color="auto" w:fill="FAFAFA"/>
            <w:vAlign w:val="bottom"/>
          </w:tcPr>
          <w:p w14:paraId="318B28BE" w14:textId="63F426FD" w:rsidR="00294795" w:rsidRPr="00773A95" w:rsidRDefault="009446E9"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42A6DB2A" w14:textId="77777777" w:rsidR="00294795" w:rsidRPr="00773A95" w:rsidRDefault="00294795" w:rsidP="00294795">
            <w:pPr>
              <w:ind w:left="-84" w:right="-72"/>
              <w:jc w:val="right"/>
              <w:rPr>
                <w:rFonts w:ascii="Browallia New" w:hAnsi="Browallia New" w:cs="Browallia New"/>
                <w:color w:val="000000"/>
                <w:sz w:val="18"/>
                <w:szCs w:val="18"/>
              </w:rPr>
            </w:pPr>
          </w:p>
        </w:tc>
        <w:tc>
          <w:tcPr>
            <w:tcW w:w="795" w:type="dxa"/>
            <w:tcBorders>
              <w:top w:val="nil"/>
              <w:left w:val="nil"/>
              <w:bottom w:val="nil"/>
              <w:right w:val="nil"/>
            </w:tcBorders>
            <w:shd w:val="clear" w:color="auto" w:fill="FAFAFA"/>
            <w:vAlign w:val="bottom"/>
          </w:tcPr>
          <w:p w14:paraId="1632A171" w14:textId="2888A4EF" w:rsidR="00294795" w:rsidRPr="00773A95" w:rsidRDefault="009446E9" w:rsidP="00294795">
            <w:pPr>
              <w:ind w:left="-84" w:right="-72"/>
              <w:jc w:val="right"/>
              <w:rPr>
                <w:rFonts w:ascii="Browallia New" w:hAnsi="Browallia New" w:cs="Browallia New"/>
                <w:color w:val="000000"/>
                <w:sz w:val="18"/>
                <w:szCs w:val="18"/>
                <w:cs/>
                <w:lang w:val="en-US"/>
              </w:rPr>
            </w:pPr>
            <w:r w:rsidRPr="00773A95">
              <w:rPr>
                <w:rFonts w:ascii="Browallia New" w:hAnsi="Browallia New" w:cs="Browallia New"/>
                <w:color w:val="000000"/>
                <w:sz w:val="18"/>
                <w:szCs w:val="18"/>
                <w:lang w:val="en-US"/>
              </w:rPr>
              <w:t> </w:t>
            </w:r>
          </w:p>
        </w:tc>
        <w:tc>
          <w:tcPr>
            <w:tcW w:w="795" w:type="dxa"/>
            <w:tcBorders>
              <w:top w:val="nil"/>
              <w:left w:val="nil"/>
              <w:bottom w:val="nil"/>
              <w:right w:val="nil"/>
            </w:tcBorders>
            <w:shd w:val="clear" w:color="auto" w:fill="auto"/>
            <w:vAlign w:val="bottom"/>
          </w:tcPr>
          <w:p w14:paraId="2F6834F5" w14:textId="77777777" w:rsidR="00294795" w:rsidRPr="00773A95" w:rsidRDefault="00294795" w:rsidP="00294795">
            <w:pPr>
              <w:ind w:left="-84" w:right="-72"/>
              <w:jc w:val="right"/>
              <w:rPr>
                <w:rFonts w:ascii="Browallia New" w:hAnsi="Browallia New" w:cs="Browallia New"/>
                <w:color w:val="000000"/>
                <w:sz w:val="18"/>
                <w:szCs w:val="18"/>
                <w:lang w:val="en-US"/>
              </w:rPr>
            </w:pPr>
          </w:p>
        </w:tc>
      </w:tr>
      <w:tr w:rsidR="00294795" w:rsidRPr="00773A95" w14:paraId="27C4D452" w14:textId="77777777" w:rsidTr="77241FDB">
        <w:trPr>
          <w:trHeight w:val="53"/>
        </w:trPr>
        <w:tc>
          <w:tcPr>
            <w:tcW w:w="2691" w:type="dxa"/>
          </w:tcPr>
          <w:p w14:paraId="6EB165F8" w14:textId="51BEF888" w:rsidR="00294795" w:rsidRPr="00773A95" w:rsidRDefault="00294795" w:rsidP="00294795">
            <w:pPr>
              <w:widowControl w:val="0"/>
              <w:ind w:left="-105"/>
              <w:rPr>
                <w:rFonts w:ascii="Browallia New" w:hAnsi="Browallia New" w:cs="Browallia New"/>
                <w:sz w:val="14"/>
                <w:szCs w:val="18"/>
                <w:cs/>
              </w:rPr>
            </w:pPr>
            <w:r w:rsidRPr="00773A95">
              <w:rPr>
                <w:rFonts w:ascii="Browallia New" w:hAnsi="Browallia New" w:cs="Browallia New"/>
                <w:sz w:val="14"/>
                <w:szCs w:val="18"/>
                <w:cs/>
              </w:rPr>
              <w:t xml:space="preserve">   ในบริษัทร่วมและการร่วมค้า</w:t>
            </w:r>
            <w:r w:rsidR="00747F14" w:rsidRPr="00773A95">
              <w:rPr>
                <w:rFonts w:ascii="Browallia New" w:hAnsi="Browallia New" w:cs="Browallia New"/>
                <w:sz w:val="14"/>
                <w:szCs w:val="18"/>
              </w:rPr>
              <w:t xml:space="preserve"> </w:t>
            </w:r>
            <w:r w:rsidR="00747F14" w:rsidRPr="00773A95">
              <w:rPr>
                <w:rFonts w:ascii="Browallia New" w:hAnsi="Browallia New" w:cs="Browallia New"/>
                <w:sz w:val="14"/>
                <w:szCs w:val="18"/>
                <w:cs/>
              </w:rPr>
              <w:t>สุทธิ</w:t>
            </w:r>
          </w:p>
        </w:tc>
        <w:tc>
          <w:tcPr>
            <w:tcW w:w="794" w:type="dxa"/>
            <w:tcBorders>
              <w:top w:val="nil"/>
              <w:left w:val="nil"/>
              <w:bottom w:val="nil"/>
              <w:right w:val="nil"/>
            </w:tcBorders>
            <w:shd w:val="clear" w:color="auto" w:fill="FAFAFA"/>
            <w:vAlign w:val="bottom"/>
          </w:tcPr>
          <w:p w14:paraId="26A1C99D" w14:textId="00F14A96" w:rsidR="00294795" w:rsidRPr="00773A95" w:rsidRDefault="00F03295" w:rsidP="00294795">
            <w:pPr>
              <w:ind w:left="-84" w:right="-72"/>
              <w:jc w:val="right"/>
              <w:rPr>
                <w:rFonts w:ascii="Browallia New" w:hAnsi="Browallia New" w:cs="Browallia New"/>
                <w:sz w:val="18"/>
                <w:szCs w:val="18"/>
              </w:rPr>
            </w:pPr>
            <w:r w:rsidRPr="00773A95">
              <w:rPr>
                <w:rFonts w:ascii="Browallia New" w:hAnsi="Browallia New" w:cs="Browallia New"/>
                <w:sz w:val="18"/>
                <w:szCs w:val="18"/>
              </w:rPr>
              <w:t>(</w:t>
            </w:r>
            <w:r w:rsidR="00435D73" w:rsidRPr="00435D73">
              <w:rPr>
                <w:rFonts w:ascii="Browallia New" w:hAnsi="Browallia New" w:cs="Browallia New"/>
                <w:sz w:val="18"/>
                <w:szCs w:val="18"/>
              </w:rPr>
              <w:t>1</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27C062E1" w14:textId="634EEAE9" w:rsidR="00294795" w:rsidRPr="00773A95" w:rsidRDefault="00294795"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1A9E1939" w14:textId="09CBBF74"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sz w:val="18"/>
                <w:szCs w:val="18"/>
              </w:rPr>
              <w:t>23</w:t>
            </w:r>
          </w:p>
        </w:tc>
        <w:tc>
          <w:tcPr>
            <w:tcW w:w="795" w:type="dxa"/>
            <w:tcBorders>
              <w:top w:val="nil"/>
              <w:left w:val="nil"/>
              <w:bottom w:val="nil"/>
              <w:right w:val="nil"/>
            </w:tcBorders>
            <w:shd w:val="clear" w:color="auto" w:fill="auto"/>
            <w:vAlign w:val="bottom"/>
          </w:tcPr>
          <w:p w14:paraId="3E3A5E1F" w14:textId="356ECEB6"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color w:val="000000"/>
                <w:sz w:val="18"/>
                <w:szCs w:val="18"/>
              </w:rPr>
              <w:t>15</w:t>
            </w:r>
          </w:p>
        </w:tc>
        <w:tc>
          <w:tcPr>
            <w:tcW w:w="795" w:type="dxa"/>
            <w:tcBorders>
              <w:top w:val="nil"/>
              <w:left w:val="nil"/>
              <w:bottom w:val="nil"/>
              <w:right w:val="nil"/>
            </w:tcBorders>
            <w:shd w:val="clear" w:color="auto" w:fill="FAFAFA"/>
            <w:vAlign w:val="bottom"/>
          </w:tcPr>
          <w:p w14:paraId="6039B0DD" w14:textId="1C596B3D" w:rsidR="00294795" w:rsidRPr="00773A95" w:rsidRDefault="00380BC6"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2042F3D1" w14:textId="4E9F1571" w:rsidR="00294795" w:rsidRPr="00773A95" w:rsidRDefault="00294795"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4390511F" w14:textId="3758293B" w:rsidR="00294795" w:rsidRPr="00773A95" w:rsidRDefault="00435D73" w:rsidP="00294795">
            <w:pPr>
              <w:ind w:left="-84" w:right="-72"/>
              <w:jc w:val="right"/>
              <w:rPr>
                <w:rFonts w:ascii="Browallia New" w:hAnsi="Browallia New" w:cs="Browallia New"/>
                <w:color w:val="000000"/>
                <w:sz w:val="18"/>
                <w:szCs w:val="18"/>
                <w:cs/>
              </w:rPr>
            </w:pPr>
            <w:r w:rsidRPr="00435D73">
              <w:rPr>
                <w:rFonts w:ascii="Browallia New" w:hAnsi="Browallia New" w:cs="Browallia New"/>
                <w:sz w:val="18"/>
                <w:szCs w:val="18"/>
              </w:rPr>
              <w:t>229</w:t>
            </w:r>
          </w:p>
        </w:tc>
        <w:tc>
          <w:tcPr>
            <w:tcW w:w="795" w:type="dxa"/>
            <w:tcBorders>
              <w:top w:val="nil"/>
              <w:left w:val="nil"/>
              <w:bottom w:val="nil"/>
              <w:right w:val="nil"/>
            </w:tcBorders>
            <w:shd w:val="clear" w:color="auto" w:fill="auto"/>
            <w:vAlign w:val="bottom"/>
          </w:tcPr>
          <w:p w14:paraId="1284F4F2" w14:textId="4C6850CE" w:rsidR="00294795" w:rsidRPr="00773A95" w:rsidRDefault="00435D73" w:rsidP="00294795">
            <w:pPr>
              <w:ind w:left="-84" w:right="-72"/>
              <w:jc w:val="right"/>
              <w:rPr>
                <w:rFonts w:ascii="Browallia New" w:hAnsi="Browallia New" w:cs="Browallia New"/>
                <w:color w:val="000000"/>
                <w:sz w:val="18"/>
                <w:szCs w:val="18"/>
              </w:rPr>
            </w:pPr>
            <w:r w:rsidRPr="00435D73">
              <w:rPr>
                <w:rFonts w:ascii="Browallia New" w:hAnsi="Browallia New" w:cs="Browallia New"/>
                <w:color w:val="000000"/>
                <w:sz w:val="18"/>
                <w:szCs w:val="18"/>
              </w:rPr>
              <w:t>89</w:t>
            </w:r>
          </w:p>
        </w:tc>
        <w:tc>
          <w:tcPr>
            <w:tcW w:w="794" w:type="dxa"/>
            <w:tcBorders>
              <w:top w:val="nil"/>
              <w:left w:val="nil"/>
              <w:bottom w:val="nil"/>
              <w:right w:val="nil"/>
            </w:tcBorders>
            <w:shd w:val="clear" w:color="auto" w:fill="FAFAFA"/>
            <w:vAlign w:val="bottom"/>
          </w:tcPr>
          <w:p w14:paraId="11B5A3DC" w14:textId="200FFF28" w:rsidR="00294795" w:rsidRPr="00773A95" w:rsidRDefault="007C417D" w:rsidP="00294795">
            <w:pPr>
              <w:ind w:left="-84" w:right="-72"/>
              <w:jc w:val="right"/>
              <w:rPr>
                <w:rFonts w:ascii="Browallia New" w:hAnsi="Browallia New" w:cs="Browallia New"/>
                <w:color w:val="000000"/>
                <w:sz w:val="18"/>
                <w:szCs w:val="18"/>
              </w:rPr>
            </w:pPr>
            <w:r w:rsidRPr="00773A95">
              <w:rPr>
                <w:rFonts w:ascii="Browallia New" w:hAnsi="Browallia New" w:cs="Browallia New"/>
                <w:sz w:val="18"/>
                <w:szCs w:val="18"/>
              </w:rPr>
              <w:t>(</w:t>
            </w:r>
            <w:r w:rsidR="00435D73" w:rsidRPr="00435D73">
              <w:rPr>
                <w:rFonts w:ascii="Browallia New" w:hAnsi="Browallia New" w:cs="Browallia New"/>
                <w:sz w:val="18"/>
                <w:szCs w:val="18"/>
              </w:rPr>
              <w:t>4</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005BEE64" w14:textId="07C4F2C0" w:rsidR="00294795" w:rsidRPr="00773A95" w:rsidRDefault="00294795"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13</w:t>
            </w: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61D52008" w14:textId="62A53BF7" w:rsidR="00294795" w:rsidRPr="00773A95" w:rsidRDefault="00435D73" w:rsidP="00294795">
            <w:pPr>
              <w:ind w:left="-84" w:right="-72"/>
              <w:jc w:val="right"/>
              <w:rPr>
                <w:rFonts w:ascii="Browallia New" w:hAnsi="Browallia New" w:cs="Browallia New"/>
                <w:color w:val="000000"/>
                <w:sz w:val="18"/>
                <w:szCs w:val="18"/>
                <w:cs/>
              </w:rPr>
            </w:pPr>
            <w:r w:rsidRPr="00435D73">
              <w:rPr>
                <w:rFonts w:ascii="Browallia New" w:hAnsi="Browallia New" w:cs="Browallia New"/>
                <w:sz w:val="18"/>
                <w:szCs w:val="18"/>
              </w:rPr>
              <w:t>15</w:t>
            </w:r>
          </w:p>
        </w:tc>
        <w:tc>
          <w:tcPr>
            <w:tcW w:w="795" w:type="dxa"/>
            <w:tcBorders>
              <w:top w:val="nil"/>
              <w:left w:val="nil"/>
              <w:bottom w:val="nil"/>
              <w:right w:val="nil"/>
            </w:tcBorders>
            <w:shd w:val="clear" w:color="auto" w:fill="auto"/>
            <w:vAlign w:val="bottom"/>
          </w:tcPr>
          <w:p w14:paraId="483ACB78" w14:textId="4ED01E45" w:rsidR="00294795" w:rsidRPr="00773A95" w:rsidRDefault="00435D73" w:rsidP="00294795">
            <w:pPr>
              <w:ind w:left="-84" w:right="-72"/>
              <w:jc w:val="right"/>
              <w:rPr>
                <w:rFonts w:ascii="Browallia New" w:hAnsi="Browallia New" w:cs="Browallia New"/>
                <w:color w:val="000000"/>
                <w:sz w:val="18"/>
                <w:szCs w:val="18"/>
              </w:rPr>
            </w:pPr>
            <w:r w:rsidRPr="00435D73">
              <w:rPr>
                <w:rFonts w:ascii="Browallia New" w:hAnsi="Browallia New" w:cs="Browallia New"/>
                <w:color w:val="000000"/>
                <w:sz w:val="18"/>
                <w:szCs w:val="18"/>
              </w:rPr>
              <w:t>127</w:t>
            </w:r>
          </w:p>
        </w:tc>
        <w:tc>
          <w:tcPr>
            <w:tcW w:w="795" w:type="dxa"/>
            <w:tcBorders>
              <w:top w:val="nil"/>
              <w:left w:val="nil"/>
              <w:bottom w:val="nil"/>
              <w:right w:val="nil"/>
            </w:tcBorders>
            <w:shd w:val="clear" w:color="auto" w:fill="FAFAFA"/>
            <w:vAlign w:val="bottom"/>
          </w:tcPr>
          <w:p w14:paraId="129C866D" w14:textId="54B63190" w:rsidR="00294795" w:rsidRPr="00773A95" w:rsidRDefault="00111A69" w:rsidP="00294795">
            <w:pPr>
              <w:ind w:left="-84" w:right="-72"/>
              <w:jc w:val="right"/>
              <w:rPr>
                <w:rFonts w:ascii="Browallia New" w:hAnsi="Browallia New" w:cs="Browallia New"/>
                <w:color w:val="000000"/>
                <w:sz w:val="18"/>
                <w:szCs w:val="18"/>
              </w:rPr>
            </w:pPr>
            <w:r w:rsidRPr="00773A95">
              <w:rPr>
                <w:rFonts w:ascii="Browallia New" w:hAnsi="Browallia New" w:cs="Browallia New"/>
                <w:sz w:val="18"/>
                <w:szCs w:val="18"/>
              </w:rPr>
              <w:t>(</w:t>
            </w:r>
            <w:r w:rsidR="00435D73" w:rsidRPr="00435D73">
              <w:rPr>
                <w:rFonts w:ascii="Browallia New" w:hAnsi="Browallia New" w:cs="Browallia New"/>
                <w:sz w:val="18"/>
                <w:szCs w:val="18"/>
              </w:rPr>
              <w:t>2</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19DDB02F" w14:textId="62DAD324" w:rsidR="00294795" w:rsidRPr="00773A95" w:rsidRDefault="00294795"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68BCB178" w14:textId="10950712" w:rsidR="00294795" w:rsidRPr="00773A95" w:rsidRDefault="00435D73" w:rsidP="00294795">
            <w:pPr>
              <w:ind w:left="-84" w:right="-72"/>
              <w:jc w:val="right"/>
              <w:rPr>
                <w:rFonts w:ascii="Browallia New" w:hAnsi="Browallia New" w:cs="Browallia New"/>
                <w:color w:val="000000"/>
                <w:sz w:val="18"/>
                <w:szCs w:val="18"/>
                <w:cs/>
                <w:lang w:val="en-US"/>
              </w:rPr>
            </w:pPr>
            <w:r w:rsidRPr="00435D73">
              <w:rPr>
                <w:rFonts w:ascii="Browallia New" w:hAnsi="Browallia New" w:cs="Browallia New"/>
                <w:color w:val="000000"/>
                <w:sz w:val="18"/>
                <w:szCs w:val="18"/>
              </w:rPr>
              <w:t>260</w:t>
            </w:r>
          </w:p>
        </w:tc>
        <w:tc>
          <w:tcPr>
            <w:tcW w:w="795" w:type="dxa"/>
            <w:tcBorders>
              <w:top w:val="nil"/>
              <w:left w:val="nil"/>
              <w:bottom w:val="nil"/>
              <w:right w:val="nil"/>
            </w:tcBorders>
            <w:shd w:val="clear" w:color="auto" w:fill="auto"/>
            <w:vAlign w:val="bottom"/>
          </w:tcPr>
          <w:p w14:paraId="29F143DA" w14:textId="03B50D96" w:rsidR="00294795" w:rsidRPr="00773A95" w:rsidRDefault="00435D73" w:rsidP="00294795">
            <w:pPr>
              <w:ind w:left="-84" w:right="-72"/>
              <w:jc w:val="right"/>
              <w:rPr>
                <w:rFonts w:ascii="Browallia New" w:hAnsi="Browallia New" w:cs="Browallia New"/>
                <w:color w:val="000000"/>
                <w:sz w:val="18"/>
                <w:szCs w:val="18"/>
                <w:lang w:val="en-US"/>
              </w:rPr>
            </w:pPr>
            <w:r w:rsidRPr="00435D73">
              <w:rPr>
                <w:rFonts w:ascii="Browallia New" w:hAnsi="Browallia New" w:cs="Browallia New"/>
                <w:color w:val="000000"/>
                <w:sz w:val="18"/>
                <w:szCs w:val="18"/>
              </w:rPr>
              <w:t>218</w:t>
            </w:r>
          </w:p>
        </w:tc>
      </w:tr>
      <w:tr w:rsidR="00294795" w:rsidRPr="00773A95" w14:paraId="7A3B5564" w14:textId="77777777" w:rsidTr="77241FDB">
        <w:trPr>
          <w:trHeight w:val="53"/>
        </w:trPr>
        <w:tc>
          <w:tcPr>
            <w:tcW w:w="2691" w:type="dxa"/>
          </w:tcPr>
          <w:p w14:paraId="44D79EF7" w14:textId="77777777" w:rsidR="00294795" w:rsidRPr="00773A95" w:rsidRDefault="00294795" w:rsidP="00294795">
            <w:pPr>
              <w:widowControl w:val="0"/>
              <w:ind w:left="-105"/>
              <w:rPr>
                <w:rFonts w:ascii="Browallia New" w:hAnsi="Browallia New" w:cs="Browallia New"/>
                <w:sz w:val="14"/>
                <w:szCs w:val="18"/>
                <w:cs/>
              </w:rPr>
            </w:pPr>
            <w:r w:rsidRPr="00773A95">
              <w:rPr>
                <w:rFonts w:ascii="Browallia New" w:hAnsi="Browallia New" w:cs="Browallia New"/>
                <w:sz w:val="14"/>
                <w:szCs w:val="18"/>
                <w:cs/>
              </w:rPr>
              <w:t>กำไรจากการจำหน่ายเงินลงทุนในบริษัทร่วม</w:t>
            </w:r>
          </w:p>
        </w:tc>
        <w:tc>
          <w:tcPr>
            <w:tcW w:w="794" w:type="dxa"/>
            <w:tcBorders>
              <w:top w:val="nil"/>
              <w:left w:val="nil"/>
              <w:bottom w:val="single" w:sz="4" w:space="0" w:color="auto"/>
              <w:right w:val="nil"/>
            </w:tcBorders>
            <w:shd w:val="clear" w:color="auto" w:fill="FAFAFA"/>
            <w:vAlign w:val="bottom"/>
          </w:tcPr>
          <w:p w14:paraId="1EFA33D6" w14:textId="20D6691E" w:rsidR="00294795" w:rsidRPr="00773A95" w:rsidRDefault="00F03295" w:rsidP="00294795">
            <w:pPr>
              <w:ind w:left="-84" w:right="-72"/>
              <w:jc w:val="right"/>
              <w:rPr>
                <w:rFonts w:ascii="Browallia New" w:hAnsi="Browallia New" w:cs="Browallia New"/>
                <w:sz w:val="18"/>
                <w:szCs w:val="18"/>
              </w:rPr>
            </w:pPr>
            <w:r w:rsidRPr="00773A95">
              <w:rPr>
                <w:rFonts w:ascii="Browallia New" w:hAnsi="Browallia New" w:cs="Browallia New"/>
                <w:sz w:val="18"/>
                <w:szCs w:val="18"/>
              </w:rPr>
              <w:t>-</w:t>
            </w:r>
          </w:p>
        </w:tc>
        <w:tc>
          <w:tcPr>
            <w:tcW w:w="795" w:type="dxa"/>
            <w:tcBorders>
              <w:top w:val="nil"/>
              <w:left w:val="nil"/>
              <w:bottom w:val="single" w:sz="4" w:space="0" w:color="auto"/>
              <w:right w:val="nil"/>
            </w:tcBorders>
            <w:shd w:val="clear" w:color="auto" w:fill="auto"/>
            <w:vAlign w:val="bottom"/>
          </w:tcPr>
          <w:p w14:paraId="7FA364DE" w14:textId="68F44BEC" w:rsidR="00294795" w:rsidRPr="00773A95" w:rsidRDefault="00294795"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FAFAFA"/>
            <w:vAlign w:val="bottom"/>
          </w:tcPr>
          <w:p w14:paraId="3A618778" w14:textId="61A1B627" w:rsidR="00294795" w:rsidRPr="00773A95" w:rsidRDefault="002625D4" w:rsidP="00294795">
            <w:pPr>
              <w:ind w:left="-84" w:right="-72"/>
              <w:jc w:val="right"/>
              <w:rPr>
                <w:rFonts w:ascii="Browallia New" w:hAnsi="Browallia New" w:cs="Browallia New"/>
                <w:sz w:val="18"/>
                <w:szCs w:val="18"/>
              </w:rPr>
            </w:pPr>
            <w:r w:rsidRPr="00773A95">
              <w:rPr>
                <w:rFonts w:ascii="Browallia New" w:hAnsi="Browallia New" w:cs="Browallia New"/>
                <w:sz w:val="18"/>
                <w:szCs w:val="18"/>
              </w:rPr>
              <w:t>-</w:t>
            </w:r>
          </w:p>
        </w:tc>
        <w:tc>
          <w:tcPr>
            <w:tcW w:w="795" w:type="dxa"/>
            <w:tcBorders>
              <w:top w:val="nil"/>
              <w:left w:val="nil"/>
              <w:bottom w:val="single" w:sz="4" w:space="0" w:color="auto"/>
              <w:right w:val="nil"/>
            </w:tcBorders>
            <w:shd w:val="clear" w:color="auto" w:fill="auto"/>
            <w:vAlign w:val="bottom"/>
          </w:tcPr>
          <w:p w14:paraId="4A96D2F2" w14:textId="0CF5AA43" w:rsidR="00294795" w:rsidRPr="00773A95" w:rsidRDefault="00294795"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FAFAFA"/>
            <w:vAlign w:val="bottom"/>
          </w:tcPr>
          <w:p w14:paraId="17276B47" w14:textId="370BE221" w:rsidR="00294795" w:rsidRPr="00773A95" w:rsidRDefault="00380BC6" w:rsidP="00294795">
            <w:pPr>
              <w:ind w:left="-84" w:right="-72"/>
              <w:jc w:val="right"/>
              <w:rPr>
                <w:rFonts w:ascii="Browallia New" w:hAnsi="Browallia New" w:cs="Browallia New"/>
                <w:sz w:val="18"/>
                <w:szCs w:val="18"/>
              </w:rPr>
            </w:pPr>
            <w:r w:rsidRPr="00773A95">
              <w:rPr>
                <w:rFonts w:ascii="Browallia New" w:hAnsi="Browallia New" w:cs="Browallia New"/>
                <w:sz w:val="18"/>
                <w:szCs w:val="18"/>
              </w:rPr>
              <w:t>-</w:t>
            </w:r>
          </w:p>
        </w:tc>
        <w:tc>
          <w:tcPr>
            <w:tcW w:w="795" w:type="dxa"/>
            <w:tcBorders>
              <w:top w:val="nil"/>
              <w:left w:val="nil"/>
              <w:bottom w:val="single" w:sz="4" w:space="0" w:color="auto"/>
              <w:right w:val="nil"/>
            </w:tcBorders>
            <w:shd w:val="clear" w:color="auto" w:fill="auto"/>
            <w:vAlign w:val="bottom"/>
          </w:tcPr>
          <w:p w14:paraId="5E4B42B5" w14:textId="2F335BDD" w:rsidR="00294795" w:rsidRPr="00773A95" w:rsidRDefault="00294795"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FAFAFA"/>
            <w:vAlign w:val="bottom"/>
          </w:tcPr>
          <w:p w14:paraId="084AF146" w14:textId="2AA0791C" w:rsidR="00294795" w:rsidRPr="00773A95" w:rsidRDefault="00AF5448" w:rsidP="00294795">
            <w:pPr>
              <w:ind w:left="-84" w:right="-72"/>
              <w:jc w:val="right"/>
              <w:rPr>
                <w:rFonts w:ascii="Browallia New" w:hAnsi="Browallia New" w:cs="Browallia New"/>
                <w:sz w:val="18"/>
                <w:szCs w:val="18"/>
              </w:rPr>
            </w:pPr>
            <w:r w:rsidRPr="00773A95">
              <w:rPr>
                <w:rFonts w:ascii="Browallia New" w:hAnsi="Browallia New" w:cs="Browallia New"/>
                <w:sz w:val="18"/>
                <w:szCs w:val="18"/>
              </w:rPr>
              <w:t>-</w:t>
            </w:r>
          </w:p>
        </w:tc>
        <w:tc>
          <w:tcPr>
            <w:tcW w:w="795" w:type="dxa"/>
            <w:tcBorders>
              <w:top w:val="nil"/>
              <w:left w:val="nil"/>
              <w:bottom w:val="single" w:sz="4" w:space="0" w:color="auto"/>
              <w:right w:val="nil"/>
            </w:tcBorders>
            <w:shd w:val="clear" w:color="auto" w:fill="auto"/>
            <w:vAlign w:val="bottom"/>
          </w:tcPr>
          <w:p w14:paraId="3E16C3E6" w14:textId="3015A4DE" w:rsidR="00294795" w:rsidRPr="00773A95" w:rsidRDefault="00294795"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4" w:type="dxa"/>
            <w:tcBorders>
              <w:top w:val="nil"/>
              <w:left w:val="nil"/>
              <w:bottom w:val="single" w:sz="4" w:space="0" w:color="auto"/>
              <w:right w:val="nil"/>
            </w:tcBorders>
            <w:shd w:val="clear" w:color="auto" w:fill="FAFAFA"/>
            <w:vAlign w:val="bottom"/>
          </w:tcPr>
          <w:p w14:paraId="0A66349C" w14:textId="67E813CA" w:rsidR="00294795" w:rsidRPr="00773A95" w:rsidRDefault="007C417D" w:rsidP="00294795">
            <w:pPr>
              <w:ind w:left="-84" w:right="-72"/>
              <w:jc w:val="right"/>
              <w:rPr>
                <w:rFonts w:ascii="Browallia New" w:hAnsi="Browallia New" w:cs="Browallia New"/>
                <w:color w:val="000000"/>
                <w:sz w:val="18"/>
                <w:szCs w:val="18"/>
              </w:rPr>
            </w:pPr>
            <w:r w:rsidRPr="00773A95">
              <w:rPr>
                <w:rFonts w:ascii="Browallia New" w:hAnsi="Browallia New" w:cs="Browallia New"/>
                <w:sz w:val="18"/>
                <w:szCs w:val="18"/>
              </w:rPr>
              <w:t>-</w:t>
            </w:r>
          </w:p>
        </w:tc>
        <w:tc>
          <w:tcPr>
            <w:tcW w:w="795" w:type="dxa"/>
            <w:tcBorders>
              <w:top w:val="nil"/>
              <w:left w:val="nil"/>
              <w:bottom w:val="single" w:sz="4" w:space="0" w:color="auto"/>
              <w:right w:val="nil"/>
            </w:tcBorders>
            <w:shd w:val="clear" w:color="auto" w:fill="auto"/>
            <w:vAlign w:val="bottom"/>
          </w:tcPr>
          <w:p w14:paraId="0DFD0749" w14:textId="7D65D306" w:rsidR="00294795" w:rsidRPr="00773A95" w:rsidRDefault="00294795"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FAFAFA"/>
            <w:vAlign w:val="bottom"/>
          </w:tcPr>
          <w:p w14:paraId="3F0D415A" w14:textId="0E16F993" w:rsidR="00294795" w:rsidRPr="00773A95" w:rsidRDefault="009A4047" w:rsidP="00294795">
            <w:pPr>
              <w:ind w:left="-84" w:right="-72"/>
              <w:jc w:val="right"/>
              <w:rPr>
                <w:rFonts w:ascii="Browallia New" w:hAnsi="Browallia New" w:cs="Browallia New"/>
                <w:color w:val="000000"/>
                <w:sz w:val="18"/>
                <w:szCs w:val="18"/>
                <w:cs/>
              </w:rPr>
            </w:pPr>
            <w:r w:rsidRPr="00773A95">
              <w:rPr>
                <w:rFonts w:ascii="Browallia New" w:hAnsi="Browallia New" w:cs="Browallia New"/>
                <w:sz w:val="18"/>
                <w:szCs w:val="18"/>
              </w:rPr>
              <w:t>-</w:t>
            </w:r>
          </w:p>
        </w:tc>
        <w:tc>
          <w:tcPr>
            <w:tcW w:w="795" w:type="dxa"/>
            <w:tcBorders>
              <w:top w:val="nil"/>
              <w:left w:val="nil"/>
              <w:bottom w:val="single" w:sz="4" w:space="0" w:color="auto"/>
              <w:right w:val="nil"/>
            </w:tcBorders>
            <w:shd w:val="clear" w:color="auto" w:fill="auto"/>
            <w:vAlign w:val="bottom"/>
          </w:tcPr>
          <w:p w14:paraId="7A90FE9F" w14:textId="4CA5BB53" w:rsidR="00294795" w:rsidRPr="00773A95" w:rsidRDefault="00435D73" w:rsidP="00294795">
            <w:pPr>
              <w:ind w:left="-84" w:right="-72"/>
              <w:jc w:val="right"/>
              <w:rPr>
                <w:rFonts w:ascii="Browallia New" w:hAnsi="Browallia New" w:cs="Browallia New"/>
                <w:color w:val="000000"/>
                <w:sz w:val="18"/>
                <w:szCs w:val="18"/>
              </w:rPr>
            </w:pPr>
            <w:r w:rsidRPr="00435D73">
              <w:rPr>
                <w:rFonts w:ascii="Browallia New" w:hAnsi="Browallia New" w:cs="Browallia New"/>
                <w:color w:val="000000"/>
                <w:sz w:val="18"/>
                <w:szCs w:val="18"/>
              </w:rPr>
              <w:t>7</w:t>
            </w:r>
          </w:p>
        </w:tc>
        <w:tc>
          <w:tcPr>
            <w:tcW w:w="795" w:type="dxa"/>
            <w:tcBorders>
              <w:top w:val="nil"/>
              <w:left w:val="nil"/>
              <w:bottom w:val="single" w:sz="4" w:space="0" w:color="auto"/>
              <w:right w:val="nil"/>
            </w:tcBorders>
            <w:shd w:val="clear" w:color="auto" w:fill="FAFAFA"/>
            <w:vAlign w:val="bottom"/>
          </w:tcPr>
          <w:p w14:paraId="27850D4E" w14:textId="696E39B0" w:rsidR="00294795" w:rsidRPr="00773A95" w:rsidRDefault="005E4124" w:rsidP="00294795">
            <w:pPr>
              <w:ind w:left="-84" w:right="-72"/>
              <w:jc w:val="right"/>
              <w:rPr>
                <w:rFonts w:ascii="Browallia New" w:hAnsi="Browallia New" w:cs="Browallia New"/>
                <w:color w:val="000000"/>
                <w:sz w:val="18"/>
                <w:szCs w:val="18"/>
                <w:cs/>
              </w:rPr>
            </w:pPr>
            <w:r w:rsidRPr="00773A95">
              <w:rPr>
                <w:rFonts w:ascii="Browallia New" w:hAnsi="Browallia New" w:cs="Browallia New"/>
                <w:sz w:val="18"/>
                <w:szCs w:val="18"/>
              </w:rPr>
              <w:t>-</w:t>
            </w:r>
          </w:p>
        </w:tc>
        <w:tc>
          <w:tcPr>
            <w:tcW w:w="795" w:type="dxa"/>
            <w:tcBorders>
              <w:top w:val="nil"/>
              <w:left w:val="nil"/>
              <w:bottom w:val="single" w:sz="4" w:space="0" w:color="auto"/>
              <w:right w:val="nil"/>
            </w:tcBorders>
            <w:shd w:val="clear" w:color="auto" w:fill="auto"/>
            <w:vAlign w:val="bottom"/>
          </w:tcPr>
          <w:p w14:paraId="365C2069" w14:textId="7B4085C9" w:rsidR="00294795" w:rsidRPr="00773A95" w:rsidRDefault="00294795" w:rsidP="00294795">
            <w:pPr>
              <w:ind w:left="-84" w:right="-72"/>
              <w:jc w:val="right"/>
              <w:rPr>
                <w:rFonts w:ascii="Browallia New" w:hAnsi="Browallia New" w:cs="Browallia New"/>
                <w:color w:val="000000"/>
                <w:sz w:val="18"/>
                <w:szCs w:val="18"/>
              </w:rPr>
            </w:pP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FAFAFA"/>
            <w:vAlign w:val="bottom"/>
          </w:tcPr>
          <w:p w14:paraId="07542308" w14:textId="04863D33" w:rsidR="00294795" w:rsidRPr="00773A95" w:rsidRDefault="005F2CE9" w:rsidP="00294795">
            <w:pPr>
              <w:ind w:left="-84" w:right="-72"/>
              <w:jc w:val="right"/>
              <w:rPr>
                <w:rFonts w:ascii="Browallia New" w:hAnsi="Browallia New" w:cs="Browallia New"/>
                <w:color w:val="000000"/>
                <w:sz w:val="18"/>
                <w:szCs w:val="18"/>
                <w:cs/>
                <w:lang w:val="en-US"/>
              </w:rPr>
            </w:pP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auto"/>
            <w:vAlign w:val="bottom"/>
          </w:tcPr>
          <w:p w14:paraId="41D096F0" w14:textId="430B1293" w:rsidR="00294795" w:rsidRPr="00773A95" w:rsidRDefault="00435D73" w:rsidP="00294795">
            <w:pPr>
              <w:ind w:left="-84" w:right="-72"/>
              <w:jc w:val="right"/>
              <w:rPr>
                <w:rFonts w:ascii="Browallia New" w:hAnsi="Browallia New" w:cs="Browallia New"/>
                <w:color w:val="000000"/>
                <w:sz w:val="18"/>
                <w:szCs w:val="18"/>
                <w:lang w:val="en-US"/>
              </w:rPr>
            </w:pPr>
            <w:r w:rsidRPr="00435D73">
              <w:rPr>
                <w:rFonts w:ascii="Browallia New" w:hAnsi="Browallia New" w:cs="Browallia New"/>
                <w:color w:val="000000"/>
                <w:sz w:val="18"/>
                <w:szCs w:val="18"/>
              </w:rPr>
              <w:t>7</w:t>
            </w:r>
          </w:p>
        </w:tc>
      </w:tr>
      <w:tr w:rsidR="00294795" w:rsidRPr="00773A95" w14:paraId="6385D58A" w14:textId="77777777" w:rsidTr="77241FDB">
        <w:trPr>
          <w:trHeight w:val="43"/>
        </w:trPr>
        <w:tc>
          <w:tcPr>
            <w:tcW w:w="2691" w:type="dxa"/>
          </w:tcPr>
          <w:p w14:paraId="14B2C8D5" w14:textId="77777777" w:rsidR="00294795" w:rsidRPr="00773A95" w:rsidRDefault="00294795" w:rsidP="00294795">
            <w:pPr>
              <w:widowControl w:val="0"/>
              <w:ind w:left="-105"/>
              <w:rPr>
                <w:rFonts w:ascii="Browallia New" w:hAnsi="Browallia New" w:cs="Browallia New"/>
                <w:sz w:val="14"/>
                <w:szCs w:val="18"/>
                <w:cs/>
                <w:lang w:val="en-US"/>
              </w:rPr>
            </w:pPr>
            <w:r w:rsidRPr="00773A95">
              <w:rPr>
                <w:rFonts w:ascii="Browallia New" w:hAnsi="Browallia New" w:cs="Browallia New"/>
                <w:sz w:val="14"/>
                <w:szCs w:val="18"/>
                <w:cs/>
              </w:rPr>
              <w:t>กำไร</w:t>
            </w:r>
            <w:r w:rsidRPr="00773A95">
              <w:rPr>
                <w:rFonts w:ascii="Browallia New" w:hAnsi="Browallia New" w:cs="Browallia New"/>
                <w:sz w:val="14"/>
                <w:szCs w:val="18"/>
              </w:rPr>
              <w:t xml:space="preserve"> (</w:t>
            </w:r>
            <w:r w:rsidRPr="00773A95">
              <w:rPr>
                <w:rFonts w:ascii="Browallia New" w:hAnsi="Browallia New" w:cs="Browallia New"/>
                <w:sz w:val="14"/>
                <w:szCs w:val="18"/>
                <w:cs/>
              </w:rPr>
              <w:t>ขาดทุน</w:t>
            </w:r>
            <w:r w:rsidRPr="00773A95">
              <w:rPr>
                <w:rFonts w:ascii="Browallia New" w:hAnsi="Browallia New" w:cs="Browallia New"/>
                <w:sz w:val="14"/>
                <w:szCs w:val="18"/>
              </w:rPr>
              <w:t xml:space="preserve">) </w:t>
            </w:r>
            <w:r w:rsidRPr="00773A95">
              <w:rPr>
                <w:rFonts w:ascii="Browallia New" w:hAnsi="Browallia New" w:cs="Browallia New"/>
                <w:sz w:val="14"/>
                <w:szCs w:val="18"/>
                <w:cs/>
              </w:rPr>
              <w:t>ก่อนภาษีเงินได้</w:t>
            </w:r>
          </w:p>
        </w:tc>
        <w:tc>
          <w:tcPr>
            <w:tcW w:w="794" w:type="dxa"/>
            <w:tcBorders>
              <w:top w:val="nil"/>
              <w:left w:val="nil"/>
              <w:bottom w:val="nil"/>
              <w:right w:val="nil"/>
            </w:tcBorders>
            <w:shd w:val="clear" w:color="auto" w:fill="FAFAFA"/>
            <w:vAlign w:val="bottom"/>
          </w:tcPr>
          <w:p w14:paraId="29CF444F" w14:textId="1513B94D" w:rsidR="00294795" w:rsidRPr="00773A95" w:rsidRDefault="00BD76CB"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r w:rsidR="00435D73" w:rsidRPr="00435D73">
              <w:rPr>
                <w:rFonts w:ascii="Browallia New" w:hAnsi="Browallia New" w:cs="Browallia New"/>
                <w:sz w:val="18"/>
                <w:szCs w:val="18"/>
              </w:rPr>
              <w:t>332</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0F7C55A1" w14:textId="615CA41E" w:rsidR="00294795" w:rsidRPr="00773A95" w:rsidRDefault="00294795"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r w:rsidR="00435D73" w:rsidRPr="00435D73">
              <w:rPr>
                <w:rFonts w:ascii="Browallia New" w:hAnsi="Browallia New" w:cs="Browallia New"/>
                <w:sz w:val="18"/>
                <w:szCs w:val="18"/>
              </w:rPr>
              <w:t>375</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FAFAFA"/>
            <w:vAlign w:val="bottom"/>
          </w:tcPr>
          <w:p w14:paraId="2FEDCD8B" w14:textId="76AC86A9"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sz w:val="18"/>
                <w:szCs w:val="18"/>
              </w:rPr>
              <w:t>8</w:t>
            </w:r>
            <w:r w:rsidR="003D1B02" w:rsidRPr="00773A95">
              <w:rPr>
                <w:rFonts w:ascii="Browallia New" w:hAnsi="Browallia New" w:cs="Browallia New"/>
                <w:sz w:val="18"/>
                <w:szCs w:val="18"/>
              </w:rPr>
              <w:t>,</w:t>
            </w:r>
            <w:r w:rsidRPr="00435D73">
              <w:rPr>
                <w:rFonts w:ascii="Browallia New" w:hAnsi="Browallia New" w:cs="Browallia New"/>
                <w:sz w:val="18"/>
                <w:szCs w:val="18"/>
              </w:rPr>
              <w:t>513</w:t>
            </w:r>
          </w:p>
        </w:tc>
        <w:tc>
          <w:tcPr>
            <w:tcW w:w="795" w:type="dxa"/>
            <w:tcBorders>
              <w:top w:val="nil"/>
              <w:left w:val="nil"/>
              <w:bottom w:val="nil"/>
              <w:right w:val="nil"/>
            </w:tcBorders>
            <w:shd w:val="clear" w:color="auto" w:fill="auto"/>
            <w:vAlign w:val="bottom"/>
          </w:tcPr>
          <w:p w14:paraId="50F30EFC" w14:textId="795A983E"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sz w:val="18"/>
                <w:szCs w:val="18"/>
              </w:rPr>
              <w:t>6</w:t>
            </w:r>
            <w:r w:rsidR="00294795" w:rsidRPr="00773A95">
              <w:rPr>
                <w:rFonts w:ascii="Browallia New" w:hAnsi="Browallia New" w:cs="Browallia New"/>
                <w:sz w:val="18"/>
                <w:szCs w:val="18"/>
              </w:rPr>
              <w:t>,</w:t>
            </w:r>
            <w:r w:rsidRPr="00435D73">
              <w:rPr>
                <w:rFonts w:ascii="Browallia New" w:hAnsi="Browallia New" w:cs="Browallia New"/>
                <w:sz w:val="18"/>
                <w:szCs w:val="18"/>
              </w:rPr>
              <w:t>878</w:t>
            </w:r>
          </w:p>
        </w:tc>
        <w:tc>
          <w:tcPr>
            <w:tcW w:w="795" w:type="dxa"/>
            <w:tcBorders>
              <w:top w:val="nil"/>
              <w:left w:val="nil"/>
              <w:bottom w:val="nil"/>
              <w:right w:val="nil"/>
            </w:tcBorders>
            <w:shd w:val="clear" w:color="auto" w:fill="FAFAFA"/>
            <w:vAlign w:val="bottom"/>
          </w:tcPr>
          <w:p w14:paraId="1792A9F3" w14:textId="18DBC08E"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sz w:val="18"/>
                <w:szCs w:val="18"/>
              </w:rPr>
              <w:t>62</w:t>
            </w:r>
          </w:p>
        </w:tc>
        <w:tc>
          <w:tcPr>
            <w:tcW w:w="795" w:type="dxa"/>
            <w:tcBorders>
              <w:top w:val="nil"/>
              <w:left w:val="nil"/>
              <w:bottom w:val="nil"/>
              <w:right w:val="nil"/>
            </w:tcBorders>
            <w:shd w:val="clear" w:color="auto" w:fill="auto"/>
            <w:vAlign w:val="bottom"/>
          </w:tcPr>
          <w:p w14:paraId="708E7EEE" w14:textId="4FF0B56C"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sz w:val="18"/>
                <w:szCs w:val="18"/>
              </w:rPr>
              <w:t>8</w:t>
            </w:r>
          </w:p>
        </w:tc>
        <w:tc>
          <w:tcPr>
            <w:tcW w:w="795" w:type="dxa"/>
            <w:tcBorders>
              <w:top w:val="nil"/>
              <w:left w:val="nil"/>
              <w:bottom w:val="nil"/>
              <w:right w:val="nil"/>
            </w:tcBorders>
            <w:shd w:val="clear" w:color="auto" w:fill="FAFAFA"/>
            <w:vAlign w:val="bottom"/>
          </w:tcPr>
          <w:p w14:paraId="25A85E62" w14:textId="2A3AF068" w:rsidR="00294795" w:rsidRPr="00773A95" w:rsidRDefault="00435D73" w:rsidP="00294795">
            <w:pPr>
              <w:ind w:left="-84" w:right="-72"/>
              <w:jc w:val="right"/>
              <w:rPr>
                <w:rFonts w:ascii="Browallia New" w:hAnsi="Browallia New" w:cs="Browallia New"/>
                <w:color w:val="000000"/>
                <w:sz w:val="18"/>
                <w:szCs w:val="18"/>
                <w:lang w:val="en-US"/>
              </w:rPr>
            </w:pPr>
            <w:r w:rsidRPr="00435D73">
              <w:rPr>
                <w:rFonts w:ascii="Browallia New" w:hAnsi="Browallia New" w:cs="Browallia New"/>
                <w:sz w:val="18"/>
                <w:szCs w:val="18"/>
              </w:rPr>
              <w:t>1</w:t>
            </w:r>
            <w:r w:rsidR="000772B0" w:rsidRPr="00773A95">
              <w:rPr>
                <w:rFonts w:ascii="Browallia New" w:hAnsi="Browallia New" w:cs="Browallia New"/>
                <w:sz w:val="18"/>
                <w:szCs w:val="18"/>
              </w:rPr>
              <w:t>,</w:t>
            </w:r>
            <w:r w:rsidRPr="00435D73">
              <w:rPr>
                <w:rFonts w:ascii="Browallia New" w:hAnsi="Browallia New" w:cs="Browallia New"/>
                <w:sz w:val="18"/>
                <w:szCs w:val="18"/>
              </w:rPr>
              <w:t>197</w:t>
            </w:r>
          </w:p>
        </w:tc>
        <w:tc>
          <w:tcPr>
            <w:tcW w:w="795" w:type="dxa"/>
            <w:tcBorders>
              <w:top w:val="nil"/>
              <w:left w:val="nil"/>
              <w:bottom w:val="nil"/>
              <w:right w:val="nil"/>
            </w:tcBorders>
            <w:shd w:val="clear" w:color="auto" w:fill="auto"/>
            <w:vAlign w:val="bottom"/>
          </w:tcPr>
          <w:p w14:paraId="47399B0F" w14:textId="6C3B7FCC" w:rsidR="00294795" w:rsidRPr="00773A95" w:rsidRDefault="00435D73" w:rsidP="00294795">
            <w:pPr>
              <w:ind w:left="-84" w:right="-72"/>
              <w:jc w:val="right"/>
              <w:rPr>
                <w:rFonts w:ascii="Browallia New" w:hAnsi="Browallia New" w:cs="Browallia New"/>
                <w:color w:val="000000"/>
                <w:sz w:val="18"/>
                <w:szCs w:val="18"/>
                <w:lang w:val="en-US"/>
              </w:rPr>
            </w:pPr>
            <w:r w:rsidRPr="00435D73">
              <w:rPr>
                <w:rFonts w:ascii="Browallia New" w:hAnsi="Browallia New" w:cs="Browallia New"/>
                <w:sz w:val="18"/>
                <w:szCs w:val="18"/>
              </w:rPr>
              <w:t>617</w:t>
            </w:r>
          </w:p>
        </w:tc>
        <w:tc>
          <w:tcPr>
            <w:tcW w:w="794" w:type="dxa"/>
            <w:tcBorders>
              <w:top w:val="nil"/>
              <w:left w:val="nil"/>
              <w:bottom w:val="nil"/>
              <w:right w:val="nil"/>
            </w:tcBorders>
            <w:shd w:val="clear" w:color="auto" w:fill="FAFAFA"/>
            <w:vAlign w:val="bottom"/>
          </w:tcPr>
          <w:p w14:paraId="07FE76E7" w14:textId="7F32EF7F" w:rsidR="00294795" w:rsidRPr="00773A95" w:rsidRDefault="0099481D" w:rsidP="00294795">
            <w:pPr>
              <w:ind w:left="-84" w:right="-72"/>
              <w:jc w:val="right"/>
              <w:rPr>
                <w:rFonts w:ascii="Browallia New" w:hAnsi="Browallia New" w:cs="Browallia New"/>
                <w:color w:val="000000"/>
                <w:sz w:val="18"/>
                <w:szCs w:val="18"/>
                <w:lang w:val="en-US"/>
              </w:rPr>
            </w:pPr>
            <w:r w:rsidRPr="00773A95">
              <w:rPr>
                <w:rFonts w:ascii="Browallia New" w:hAnsi="Browallia New" w:cs="Browallia New"/>
                <w:sz w:val="18"/>
                <w:szCs w:val="18"/>
              </w:rPr>
              <w:t>(</w:t>
            </w:r>
            <w:r w:rsidR="00435D73" w:rsidRPr="00435D73">
              <w:rPr>
                <w:rFonts w:ascii="Browallia New" w:hAnsi="Browallia New" w:cs="Browallia New"/>
                <w:sz w:val="18"/>
                <w:szCs w:val="18"/>
              </w:rPr>
              <w:t>1</w:t>
            </w:r>
            <w:r w:rsidRPr="00773A95">
              <w:rPr>
                <w:rFonts w:ascii="Browallia New" w:hAnsi="Browallia New" w:cs="Browallia New"/>
                <w:sz w:val="18"/>
                <w:szCs w:val="18"/>
              </w:rPr>
              <w:t>,</w:t>
            </w:r>
            <w:r w:rsidR="00435D73" w:rsidRPr="00435D73">
              <w:rPr>
                <w:rFonts w:ascii="Browallia New" w:hAnsi="Browallia New" w:cs="Browallia New"/>
                <w:sz w:val="18"/>
                <w:szCs w:val="18"/>
              </w:rPr>
              <w:t>251</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48243756" w14:textId="4A151B1D" w:rsidR="00294795" w:rsidRPr="00773A95" w:rsidRDefault="00294795" w:rsidP="00294795">
            <w:pPr>
              <w:ind w:left="-84" w:right="-72"/>
              <w:jc w:val="right"/>
              <w:rPr>
                <w:rFonts w:ascii="Browallia New" w:hAnsi="Browallia New" w:cs="Browallia New"/>
                <w:color w:val="000000"/>
                <w:sz w:val="18"/>
                <w:szCs w:val="18"/>
                <w:lang w:val="en-US"/>
              </w:rPr>
            </w:pPr>
            <w:r w:rsidRPr="00773A95">
              <w:rPr>
                <w:rFonts w:ascii="Browallia New" w:hAnsi="Browallia New" w:cs="Browallia New"/>
                <w:sz w:val="18"/>
                <w:szCs w:val="18"/>
              </w:rPr>
              <w:t>(</w:t>
            </w:r>
            <w:r w:rsidR="00435D73" w:rsidRPr="00435D73">
              <w:rPr>
                <w:rFonts w:ascii="Browallia New" w:hAnsi="Browallia New" w:cs="Browallia New"/>
                <w:sz w:val="18"/>
                <w:szCs w:val="18"/>
              </w:rPr>
              <w:t>827</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FAFAFA"/>
            <w:vAlign w:val="bottom"/>
          </w:tcPr>
          <w:p w14:paraId="306BB9A8" w14:textId="65135158" w:rsidR="00294795" w:rsidRPr="00773A95" w:rsidRDefault="00435D73" w:rsidP="00294795">
            <w:pPr>
              <w:ind w:left="-84" w:right="-72"/>
              <w:jc w:val="right"/>
              <w:rPr>
                <w:rFonts w:ascii="Browallia New" w:hAnsi="Browallia New" w:cs="Browallia New"/>
                <w:color w:val="000000"/>
                <w:sz w:val="18"/>
                <w:szCs w:val="18"/>
                <w:lang w:val="en-US"/>
              </w:rPr>
            </w:pPr>
            <w:r w:rsidRPr="00435D73">
              <w:rPr>
                <w:rFonts w:ascii="Browallia New" w:hAnsi="Browallia New" w:cs="Browallia New"/>
                <w:sz w:val="18"/>
                <w:szCs w:val="18"/>
              </w:rPr>
              <w:t>20</w:t>
            </w:r>
            <w:r w:rsidR="007A5265" w:rsidRPr="00773A95">
              <w:rPr>
                <w:rFonts w:ascii="Browallia New" w:hAnsi="Browallia New" w:cs="Browallia New"/>
                <w:sz w:val="18"/>
                <w:szCs w:val="18"/>
              </w:rPr>
              <w:t>,</w:t>
            </w:r>
            <w:r w:rsidRPr="00435D73">
              <w:rPr>
                <w:rFonts w:ascii="Browallia New" w:hAnsi="Browallia New" w:cs="Browallia New"/>
                <w:sz w:val="18"/>
                <w:szCs w:val="18"/>
              </w:rPr>
              <w:t>548</w:t>
            </w:r>
          </w:p>
        </w:tc>
        <w:tc>
          <w:tcPr>
            <w:tcW w:w="795" w:type="dxa"/>
            <w:tcBorders>
              <w:top w:val="nil"/>
              <w:left w:val="nil"/>
              <w:bottom w:val="nil"/>
              <w:right w:val="nil"/>
            </w:tcBorders>
            <w:shd w:val="clear" w:color="auto" w:fill="auto"/>
            <w:vAlign w:val="bottom"/>
          </w:tcPr>
          <w:p w14:paraId="2FBE2C96" w14:textId="6ACF2E63" w:rsidR="00294795" w:rsidRPr="00773A95" w:rsidRDefault="00435D73" w:rsidP="00294795">
            <w:pPr>
              <w:ind w:left="-84" w:right="-72"/>
              <w:jc w:val="right"/>
              <w:rPr>
                <w:rFonts w:ascii="Browallia New" w:hAnsi="Browallia New" w:cs="Browallia New"/>
                <w:color w:val="000000"/>
                <w:sz w:val="18"/>
                <w:szCs w:val="18"/>
                <w:lang w:val="en-US"/>
              </w:rPr>
            </w:pPr>
            <w:r w:rsidRPr="00435D73">
              <w:rPr>
                <w:rFonts w:ascii="Browallia New" w:hAnsi="Browallia New" w:cs="Browallia New"/>
                <w:sz w:val="18"/>
                <w:szCs w:val="18"/>
              </w:rPr>
              <w:t>7</w:t>
            </w:r>
            <w:r w:rsidR="00294795" w:rsidRPr="00773A95">
              <w:rPr>
                <w:rFonts w:ascii="Browallia New" w:hAnsi="Browallia New" w:cs="Browallia New"/>
                <w:sz w:val="18"/>
                <w:szCs w:val="18"/>
              </w:rPr>
              <w:t>,</w:t>
            </w:r>
            <w:r w:rsidRPr="00435D73">
              <w:rPr>
                <w:rFonts w:ascii="Browallia New" w:hAnsi="Browallia New" w:cs="Browallia New"/>
                <w:sz w:val="18"/>
                <w:szCs w:val="18"/>
              </w:rPr>
              <w:t>475</w:t>
            </w:r>
          </w:p>
        </w:tc>
        <w:tc>
          <w:tcPr>
            <w:tcW w:w="795" w:type="dxa"/>
            <w:tcBorders>
              <w:top w:val="nil"/>
              <w:left w:val="nil"/>
              <w:bottom w:val="nil"/>
              <w:right w:val="nil"/>
            </w:tcBorders>
            <w:shd w:val="clear" w:color="auto" w:fill="FAFAFA"/>
            <w:vAlign w:val="bottom"/>
          </w:tcPr>
          <w:p w14:paraId="2DC14611" w14:textId="5D0296BE" w:rsidR="00294795" w:rsidRPr="00773A95" w:rsidRDefault="004D3CEA" w:rsidP="00294795">
            <w:pPr>
              <w:ind w:left="-84" w:right="-72"/>
              <w:jc w:val="right"/>
              <w:rPr>
                <w:rFonts w:ascii="Browallia New" w:hAnsi="Browallia New" w:cs="Browallia New"/>
                <w:color w:val="000000"/>
                <w:sz w:val="18"/>
                <w:szCs w:val="18"/>
                <w:lang w:val="en-US"/>
              </w:rPr>
            </w:pPr>
            <w:r w:rsidRPr="00773A95">
              <w:rPr>
                <w:rFonts w:ascii="Browallia New" w:hAnsi="Browallia New" w:cs="Browallia New"/>
                <w:sz w:val="18"/>
                <w:szCs w:val="18"/>
              </w:rPr>
              <w:t>(</w:t>
            </w:r>
            <w:r w:rsidR="00435D73" w:rsidRPr="00435D73">
              <w:rPr>
                <w:rFonts w:ascii="Browallia New" w:hAnsi="Browallia New" w:cs="Browallia New"/>
                <w:sz w:val="18"/>
                <w:szCs w:val="18"/>
              </w:rPr>
              <w:t>21</w:t>
            </w:r>
            <w:r w:rsidR="00111A69" w:rsidRPr="00773A95">
              <w:rPr>
                <w:rFonts w:ascii="Browallia New" w:hAnsi="Browallia New" w:cs="Browallia New"/>
                <w:sz w:val="18"/>
                <w:szCs w:val="18"/>
              </w:rPr>
              <w:t>,</w:t>
            </w:r>
            <w:r w:rsidR="00435D73" w:rsidRPr="00435D73">
              <w:rPr>
                <w:rFonts w:ascii="Browallia New" w:hAnsi="Browallia New" w:cs="Browallia New"/>
                <w:sz w:val="18"/>
                <w:szCs w:val="18"/>
              </w:rPr>
              <w:t>001</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6AA9D044" w14:textId="6835E489" w:rsidR="00294795" w:rsidRPr="00773A95" w:rsidRDefault="00294795" w:rsidP="00294795">
            <w:pPr>
              <w:ind w:left="-84" w:right="-72"/>
              <w:jc w:val="right"/>
              <w:rPr>
                <w:rFonts w:ascii="Browallia New" w:hAnsi="Browallia New" w:cs="Browallia New"/>
                <w:color w:val="000000"/>
                <w:sz w:val="18"/>
                <w:szCs w:val="18"/>
                <w:lang w:val="en-US"/>
              </w:rPr>
            </w:pPr>
            <w:r w:rsidRPr="00773A95">
              <w:rPr>
                <w:rFonts w:ascii="Browallia New" w:hAnsi="Browallia New" w:cs="Browallia New"/>
                <w:sz w:val="18"/>
                <w:szCs w:val="18"/>
              </w:rPr>
              <w:t>(</w:t>
            </w:r>
            <w:r w:rsidR="00435D73" w:rsidRPr="00435D73">
              <w:rPr>
                <w:rFonts w:ascii="Browallia New" w:hAnsi="Browallia New" w:cs="Browallia New"/>
                <w:sz w:val="18"/>
                <w:szCs w:val="18"/>
              </w:rPr>
              <w:t>6</w:t>
            </w:r>
            <w:r w:rsidRPr="00773A95">
              <w:rPr>
                <w:rFonts w:ascii="Browallia New" w:hAnsi="Browallia New" w:cs="Browallia New"/>
                <w:sz w:val="18"/>
                <w:szCs w:val="18"/>
              </w:rPr>
              <w:t>,</w:t>
            </w:r>
            <w:r w:rsidR="00435D73" w:rsidRPr="00435D73">
              <w:rPr>
                <w:rFonts w:ascii="Browallia New" w:hAnsi="Browallia New" w:cs="Browallia New"/>
                <w:sz w:val="18"/>
                <w:szCs w:val="18"/>
              </w:rPr>
              <w:t>224</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FAFAFA"/>
            <w:vAlign w:val="bottom"/>
          </w:tcPr>
          <w:p w14:paraId="0FA7B598" w14:textId="12D06245" w:rsidR="00294795" w:rsidRPr="00773A95" w:rsidRDefault="00435D73" w:rsidP="00294795">
            <w:pPr>
              <w:ind w:left="-84" w:right="-72"/>
              <w:jc w:val="right"/>
              <w:rPr>
                <w:rFonts w:ascii="Browallia New" w:hAnsi="Browallia New" w:cs="Browallia New"/>
                <w:color w:val="000000"/>
                <w:sz w:val="18"/>
                <w:szCs w:val="18"/>
                <w:cs/>
              </w:rPr>
            </w:pPr>
            <w:r w:rsidRPr="00435D73">
              <w:rPr>
                <w:rFonts w:ascii="Browallia New" w:hAnsi="Browallia New" w:cs="Browallia New"/>
                <w:sz w:val="18"/>
                <w:szCs w:val="18"/>
              </w:rPr>
              <w:t>7</w:t>
            </w:r>
            <w:r w:rsidR="005F2CE9" w:rsidRPr="00773A95">
              <w:rPr>
                <w:rFonts w:ascii="Browallia New" w:hAnsi="Browallia New" w:cs="Browallia New"/>
                <w:sz w:val="18"/>
                <w:szCs w:val="18"/>
              </w:rPr>
              <w:t>,</w:t>
            </w:r>
            <w:r w:rsidRPr="00435D73">
              <w:rPr>
                <w:rFonts w:ascii="Browallia New" w:hAnsi="Browallia New" w:cs="Browallia New"/>
                <w:sz w:val="18"/>
                <w:szCs w:val="18"/>
              </w:rPr>
              <w:t>736</w:t>
            </w:r>
          </w:p>
        </w:tc>
        <w:tc>
          <w:tcPr>
            <w:tcW w:w="795" w:type="dxa"/>
            <w:tcBorders>
              <w:top w:val="nil"/>
              <w:left w:val="nil"/>
              <w:bottom w:val="nil"/>
              <w:right w:val="nil"/>
            </w:tcBorders>
            <w:shd w:val="clear" w:color="auto" w:fill="auto"/>
            <w:vAlign w:val="bottom"/>
          </w:tcPr>
          <w:p w14:paraId="2FEE497C" w14:textId="18D6A6F9" w:rsidR="00294795" w:rsidRPr="00773A95" w:rsidRDefault="00435D73" w:rsidP="00294795">
            <w:pPr>
              <w:ind w:left="-395" w:right="-72" w:firstLine="311"/>
              <w:jc w:val="right"/>
              <w:rPr>
                <w:rFonts w:ascii="Browallia New" w:hAnsi="Browallia New" w:cs="Browallia New"/>
                <w:sz w:val="18"/>
                <w:szCs w:val="18"/>
              </w:rPr>
            </w:pPr>
            <w:r w:rsidRPr="00435D73">
              <w:rPr>
                <w:rFonts w:ascii="Browallia New" w:hAnsi="Browallia New" w:cs="Browallia New"/>
                <w:sz w:val="18"/>
                <w:szCs w:val="18"/>
              </w:rPr>
              <w:t>7</w:t>
            </w:r>
            <w:r w:rsidR="00294795" w:rsidRPr="00773A95">
              <w:rPr>
                <w:rFonts w:ascii="Browallia New" w:hAnsi="Browallia New" w:cs="Browallia New"/>
                <w:sz w:val="18"/>
                <w:szCs w:val="18"/>
              </w:rPr>
              <w:t>,</w:t>
            </w:r>
            <w:r w:rsidRPr="00435D73">
              <w:rPr>
                <w:rFonts w:ascii="Browallia New" w:hAnsi="Browallia New" w:cs="Browallia New"/>
                <w:sz w:val="18"/>
                <w:szCs w:val="18"/>
              </w:rPr>
              <w:t>552</w:t>
            </w:r>
          </w:p>
        </w:tc>
      </w:tr>
      <w:tr w:rsidR="00294795" w:rsidRPr="00773A95" w14:paraId="6A5C47D0" w14:textId="77777777" w:rsidTr="77241FDB">
        <w:trPr>
          <w:trHeight w:val="53"/>
        </w:trPr>
        <w:tc>
          <w:tcPr>
            <w:tcW w:w="2691" w:type="dxa"/>
          </w:tcPr>
          <w:p w14:paraId="205DF184" w14:textId="77777777" w:rsidR="00294795" w:rsidRPr="00773A95" w:rsidRDefault="00294795" w:rsidP="00294795">
            <w:pPr>
              <w:widowControl w:val="0"/>
              <w:ind w:left="-105"/>
              <w:rPr>
                <w:rFonts w:ascii="Browallia New" w:hAnsi="Browallia New" w:cs="Browallia New"/>
                <w:sz w:val="14"/>
                <w:szCs w:val="18"/>
                <w:cs/>
              </w:rPr>
            </w:pPr>
            <w:r w:rsidRPr="00773A95">
              <w:rPr>
                <w:rFonts w:ascii="Browallia New" w:hAnsi="Browallia New" w:cs="Browallia New"/>
                <w:sz w:val="14"/>
                <w:szCs w:val="18"/>
                <w:cs/>
              </w:rPr>
              <w:t>ภาษีเงินได้</w:t>
            </w:r>
          </w:p>
        </w:tc>
        <w:tc>
          <w:tcPr>
            <w:tcW w:w="794" w:type="dxa"/>
            <w:tcBorders>
              <w:top w:val="nil"/>
              <w:left w:val="nil"/>
              <w:bottom w:val="nil"/>
              <w:right w:val="nil"/>
            </w:tcBorders>
            <w:shd w:val="clear" w:color="auto" w:fill="FAFAFA"/>
            <w:vAlign w:val="bottom"/>
          </w:tcPr>
          <w:p w14:paraId="4F071B63" w14:textId="0C0D9356"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5EB274E9"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7F3C0793" w14:textId="7FDA056F"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3CFB990D"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1B2B4AF0" w14:textId="6A0F6031"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66E68A0A"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354A8BF5" w14:textId="6AEA3527"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07E8062E" w14:textId="77777777" w:rsidR="00294795" w:rsidRPr="00773A95" w:rsidRDefault="00294795" w:rsidP="00294795">
            <w:pPr>
              <w:ind w:left="-84" w:right="-72"/>
              <w:jc w:val="right"/>
              <w:rPr>
                <w:rFonts w:ascii="Browallia New" w:hAnsi="Browallia New" w:cs="Browallia New"/>
                <w:sz w:val="18"/>
                <w:szCs w:val="18"/>
                <w:cs/>
              </w:rPr>
            </w:pPr>
          </w:p>
        </w:tc>
        <w:tc>
          <w:tcPr>
            <w:tcW w:w="794" w:type="dxa"/>
            <w:tcBorders>
              <w:top w:val="nil"/>
              <w:left w:val="nil"/>
              <w:bottom w:val="nil"/>
              <w:right w:val="nil"/>
            </w:tcBorders>
            <w:shd w:val="clear" w:color="auto" w:fill="FAFAFA"/>
            <w:vAlign w:val="bottom"/>
          </w:tcPr>
          <w:p w14:paraId="6B41D3D2" w14:textId="360614F3"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57681992"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4FA9E0A9" w14:textId="225E8AD1"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431C9F71"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3C1D890B" w14:textId="200033EB"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541F406A"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single" w:sz="4" w:space="0" w:color="auto"/>
              <w:right w:val="nil"/>
            </w:tcBorders>
            <w:shd w:val="clear" w:color="auto" w:fill="FAFAFA"/>
            <w:vAlign w:val="bottom"/>
          </w:tcPr>
          <w:p w14:paraId="4DF6FF0B" w14:textId="416BEB39" w:rsidR="00294795" w:rsidRPr="00773A95" w:rsidRDefault="005F2CE9"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r w:rsidR="00435D73" w:rsidRPr="00435D73">
              <w:rPr>
                <w:rFonts w:ascii="Browallia New" w:hAnsi="Browallia New" w:cs="Browallia New"/>
                <w:sz w:val="18"/>
                <w:szCs w:val="18"/>
              </w:rPr>
              <w:t>236</w:t>
            </w:r>
            <w:r w:rsidRPr="00773A95">
              <w:rPr>
                <w:rFonts w:ascii="Browallia New" w:hAnsi="Browallia New" w:cs="Browallia New"/>
                <w:sz w:val="18"/>
                <w:szCs w:val="18"/>
              </w:rPr>
              <w:t>)</w:t>
            </w:r>
          </w:p>
        </w:tc>
        <w:tc>
          <w:tcPr>
            <w:tcW w:w="795" w:type="dxa"/>
            <w:tcBorders>
              <w:top w:val="nil"/>
              <w:left w:val="nil"/>
              <w:bottom w:val="single" w:sz="4" w:space="0" w:color="auto"/>
              <w:right w:val="nil"/>
            </w:tcBorders>
            <w:shd w:val="clear" w:color="auto" w:fill="auto"/>
            <w:vAlign w:val="bottom"/>
          </w:tcPr>
          <w:p w14:paraId="17A32F5A" w14:textId="243D4735" w:rsidR="00294795" w:rsidRPr="00773A95" w:rsidRDefault="00294795"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145</w:t>
            </w:r>
            <w:r w:rsidRPr="00773A95">
              <w:rPr>
                <w:rFonts w:ascii="Browallia New" w:hAnsi="Browallia New" w:cs="Browallia New"/>
                <w:color w:val="000000"/>
                <w:sz w:val="18"/>
                <w:szCs w:val="18"/>
              </w:rPr>
              <w:t>)</w:t>
            </w:r>
          </w:p>
        </w:tc>
      </w:tr>
      <w:tr w:rsidR="00294795" w:rsidRPr="00773A95" w14:paraId="43C527C1" w14:textId="77777777" w:rsidTr="77241FDB">
        <w:trPr>
          <w:trHeight w:val="43"/>
        </w:trPr>
        <w:tc>
          <w:tcPr>
            <w:tcW w:w="2691" w:type="dxa"/>
          </w:tcPr>
          <w:p w14:paraId="713BF8A3" w14:textId="77777777" w:rsidR="00294795" w:rsidRPr="00773A95" w:rsidRDefault="00294795" w:rsidP="00294795">
            <w:pPr>
              <w:widowControl w:val="0"/>
              <w:ind w:left="-105"/>
              <w:rPr>
                <w:rFonts w:ascii="Browallia New" w:hAnsi="Browallia New" w:cs="Browallia New"/>
                <w:sz w:val="14"/>
                <w:szCs w:val="18"/>
                <w:cs/>
              </w:rPr>
            </w:pPr>
            <w:r w:rsidRPr="00773A95">
              <w:rPr>
                <w:rFonts w:ascii="Browallia New" w:hAnsi="Browallia New" w:cs="Browallia New"/>
                <w:sz w:val="14"/>
                <w:szCs w:val="18"/>
                <w:cs/>
              </w:rPr>
              <w:t>กำไรสำหรับปี</w:t>
            </w:r>
          </w:p>
        </w:tc>
        <w:tc>
          <w:tcPr>
            <w:tcW w:w="794" w:type="dxa"/>
            <w:tcBorders>
              <w:top w:val="nil"/>
              <w:left w:val="nil"/>
              <w:bottom w:val="nil"/>
              <w:right w:val="nil"/>
            </w:tcBorders>
            <w:shd w:val="clear" w:color="auto" w:fill="FAFAFA"/>
            <w:vAlign w:val="bottom"/>
          </w:tcPr>
          <w:p w14:paraId="24BE6BA5" w14:textId="442A989B"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3834581B"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4B24E25E" w14:textId="312D5524"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610D12D4"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4D983152" w14:textId="33280FF5"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62A8FC9D"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07F00D79" w14:textId="22F90797"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1F4186CB" w14:textId="77777777" w:rsidR="00294795" w:rsidRPr="00773A95" w:rsidRDefault="00294795" w:rsidP="00294795">
            <w:pPr>
              <w:ind w:left="-84" w:right="-72"/>
              <w:jc w:val="right"/>
              <w:rPr>
                <w:rFonts w:ascii="Browallia New" w:hAnsi="Browallia New" w:cs="Browallia New"/>
                <w:sz w:val="18"/>
                <w:szCs w:val="18"/>
                <w:cs/>
              </w:rPr>
            </w:pPr>
          </w:p>
        </w:tc>
        <w:tc>
          <w:tcPr>
            <w:tcW w:w="794" w:type="dxa"/>
            <w:tcBorders>
              <w:top w:val="nil"/>
              <w:left w:val="nil"/>
              <w:bottom w:val="nil"/>
              <w:right w:val="nil"/>
            </w:tcBorders>
            <w:shd w:val="clear" w:color="auto" w:fill="FAFAFA"/>
            <w:vAlign w:val="bottom"/>
          </w:tcPr>
          <w:p w14:paraId="2FDCD730" w14:textId="46A500AD"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4638242E"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72D0C715" w14:textId="4317B800"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4E7270AE"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1759AD63" w14:textId="7FFAB8F4"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665D7133"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single" w:sz="4" w:space="0" w:color="auto"/>
              <w:right w:val="nil"/>
            </w:tcBorders>
            <w:shd w:val="clear" w:color="auto" w:fill="FAFAFA"/>
            <w:vAlign w:val="bottom"/>
          </w:tcPr>
          <w:p w14:paraId="29CCA13F" w14:textId="3F79063E"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7</w:t>
            </w:r>
            <w:r w:rsidR="005F2CE9" w:rsidRPr="00773A95">
              <w:rPr>
                <w:rFonts w:ascii="Browallia New" w:hAnsi="Browallia New" w:cs="Browallia New"/>
                <w:sz w:val="18"/>
                <w:szCs w:val="18"/>
              </w:rPr>
              <w:t>,</w:t>
            </w:r>
            <w:r w:rsidRPr="00435D73">
              <w:rPr>
                <w:rFonts w:ascii="Browallia New" w:hAnsi="Browallia New" w:cs="Browallia New"/>
                <w:sz w:val="18"/>
                <w:szCs w:val="18"/>
              </w:rPr>
              <w:t>500</w:t>
            </w:r>
          </w:p>
        </w:tc>
        <w:tc>
          <w:tcPr>
            <w:tcW w:w="795" w:type="dxa"/>
            <w:tcBorders>
              <w:top w:val="nil"/>
              <w:left w:val="nil"/>
              <w:bottom w:val="single" w:sz="4" w:space="0" w:color="auto"/>
              <w:right w:val="nil"/>
            </w:tcBorders>
            <w:shd w:val="clear" w:color="auto" w:fill="auto"/>
            <w:vAlign w:val="bottom"/>
          </w:tcPr>
          <w:p w14:paraId="2A52C10F" w14:textId="6D8F029F"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sz w:val="18"/>
                <w:szCs w:val="18"/>
              </w:rPr>
              <w:t>7</w:t>
            </w:r>
            <w:r w:rsidR="00294795" w:rsidRPr="00773A95">
              <w:rPr>
                <w:rFonts w:ascii="Browallia New" w:hAnsi="Browallia New" w:cs="Browallia New"/>
                <w:sz w:val="18"/>
                <w:szCs w:val="18"/>
              </w:rPr>
              <w:t>,</w:t>
            </w:r>
            <w:r w:rsidRPr="00435D73">
              <w:rPr>
                <w:rFonts w:ascii="Browallia New" w:hAnsi="Browallia New" w:cs="Browallia New"/>
                <w:sz w:val="18"/>
                <w:szCs w:val="18"/>
              </w:rPr>
              <w:t>407</w:t>
            </w:r>
          </w:p>
        </w:tc>
      </w:tr>
      <w:tr w:rsidR="00294795" w:rsidRPr="00773A95" w14:paraId="0CECE039" w14:textId="77777777" w:rsidTr="77241FDB">
        <w:trPr>
          <w:trHeight w:val="43"/>
        </w:trPr>
        <w:tc>
          <w:tcPr>
            <w:tcW w:w="2691" w:type="dxa"/>
          </w:tcPr>
          <w:p w14:paraId="7D92DFA4" w14:textId="77777777" w:rsidR="00294795" w:rsidRPr="00773A95" w:rsidRDefault="00294795" w:rsidP="00294795">
            <w:pPr>
              <w:widowControl w:val="0"/>
              <w:ind w:left="-105"/>
              <w:rPr>
                <w:rFonts w:ascii="Browallia New" w:hAnsi="Browallia New" w:cs="Browallia New"/>
                <w:b/>
                <w:bCs/>
                <w:sz w:val="14"/>
                <w:szCs w:val="18"/>
                <w:u w:val="single"/>
                <w:cs/>
                <w:lang w:val="en-US"/>
              </w:rPr>
            </w:pPr>
            <w:r w:rsidRPr="00773A95">
              <w:rPr>
                <w:rFonts w:ascii="Browallia New" w:hAnsi="Browallia New" w:cs="Browallia New"/>
                <w:b/>
                <w:bCs/>
                <w:sz w:val="14"/>
                <w:szCs w:val="18"/>
                <w:u w:val="single"/>
                <w:cs/>
                <w:lang w:val="en-US"/>
              </w:rPr>
              <w:t>จังหวะการรับรู้รายได้</w:t>
            </w:r>
          </w:p>
        </w:tc>
        <w:tc>
          <w:tcPr>
            <w:tcW w:w="794" w:type="dxa"/>
            <w:tcBorders>
              <w:top w:val="nil"/>
              <w:left w:val="nil"/>
              <w:bottom w:val="nil"/>
              <w:right w:val="nil"/>
            </w:tcBorders>
            <w:shd w:val="clear" w:color="auto" w:fill="FAFAFA"/>
            <w:vAlign w:val="bottom"/>
          </w:tcPr>
          <w:p w14:paraId="069A9031" w14:textId="4B6DA15D"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729A53C8"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258D1166" w14:textId="47D43C49"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2FE145B4"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703BE773" w14:textId="34198BA5"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452B178B"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21331793" w14:textId="530F0B96"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401C2158" w14:textId="77777777" w:rsidR="00294795" w:rsidRPr="00773A95" w:rsidRDefault="00294795" w:rsidP="00294795">
            <w:pPr>
              <w:ind w:left="-84" w:right="-72"/>
              <w:jc w:val="right"/>
              <w:rPr>
                <w:rFonts w:ascii="Browallia New" w:hAnsi="Browallia New" w:cs="Browallia New"/>
                <w:sz w:val="18"/>
                <w:szCs w:val="18"/>
                <w:cs/>
              </w:rPr>
            </w:pPr>
          </w:p>
        </w:tc>
        <w:tc>
          <w:tcPr>
            <w:tcW w:w="794" w:type="dxa"/>
            <w:tcBorders>
              <w:top w:val="nil"/>
              <w:left w:val="nil"/>
              <w:bottom w:val="nil"/>
              <w:right w:val="nil"/>
            </w:tcBorders>
            <w:shd w:val="clear" w:color="auto" w:fill="FAFAFA"/>
            <w:vAlign w:val="bottom"/>
          </w:tcPr>
          <w:p w14:paraId="1237F6A0" w14:textId="033C60BF"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07FD20CF"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14E06005" w14:textId="3E583E67"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7ED069D8"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1C796EFE" w14:textId="5A5EC60B"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79A3D2EC" w14:textId="77777777" w:rsidR="00294795" w:rsidRPr="00773A95" w:rsidRDefault="00294795" w:rsidP="00294795">
            <w:pPr>
              <w:ind w:left="-84" w:right="-72"/>
              <w:jc w:val="right"/>
              <w:rPr>
                <w:rFonts w:ascii="Browallia New" w:hAnsi="Browallia New" w:cs="Browallia New"/>
                <w:sz w:val="18"/>
                <w:szCs w:val="18"/>
                <w:cs/>
              </w:rPr>
            </w:pPr>
          </w:p>
        </w:tc>
        <w:tc>
          <w:tcPr>
            <w:tcW w:w="795" w:type="dxa"/>
            <w:tcBorders>
              <w:top w:val="nil"/>
              <w:left w:val="nil"/>
              <w:bottom w:val="nil"/>
              <w:right w:val="nil"/>
            </w:tcBorders>
            <w:shd w:val="clear" w:color="auto" w:fill="FAFAFA"/>
            <w:vAlign w:val="bottom"/>
          </w:tcPr>
          <w:p w14:paraId="1CDFA0F9" w14:textId="00E06F90"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 </w:t>
            </w:r>
          </w:p>
        </w:tc>
        <w:tc>
          <w:tcPr>
            <w:tcW w:w="795" w:type="dxa"/>
            <w:tcBorders>
              <w:top w:val="nil"/>
              <w:left w:val="nil"/>
              <w:bottom w:val="nil"/>
              <w:right w:val="nil"/>
            </w:tcBorders>
            <w:shd w:val="clear" w:color="auto" w:fill="auto"/>
            <w:vAlign w:val="bottom"/>
          </w:tcPr>
          <w:p w14:paraId="4A2F2009" w14:textId="77777777" w:rsidR="00294795" w:rsidRPr="00773A95" w:rsidRDefault="00294795" w:rsidP="00294795">
            <w:pPr>
              <w:ind w:left="-84" w:right="-72"/>
              <w:jc w:val="right"/>
              <w:rPr>
                <w:rFonts w:ascii="Browallia New" w:hAnsi="Browallia New" w:cs="Browallia New"/>
                <w:sz w:val="18"/>
                <w:szCs w:val="18"/>
              </w:rPr>
            </w:pPr>
          </w:p>
        </w:tc>
      </w:tr>
      <w:tr w:rsidR="00294795" w:rsidRPr="00773A95" w14:paraId="75974F07" w14:textId="77777777" w:rsidTr="77241FDB">
        <w:trPr>
          <w:trHeight w:val="53"/>
        </w:trPr>
        <w:tc>
          <w:tcPr>
            <w:tcW w:w="2691" w:type="dxa"/>
          </w:tcPr>
          <w:p w14:paraId="7662B435" w14:textId="77777777" w:rsidR="00294795" w:rsidRPr="00773A95" w:rsidRDefault="00294795" w:rsidP="00294795">
            <w:pPr>
              <w:widowControl w:val="0"/>
              <w:ind w:left="-105"/>
              <w:rPr>
                <w:rFonts w:ascii="Browallia New" w:hAnsi="Browallia New" w:cs="Browallia New"/>
                <w:sz w:val="14"/>
                <w:szCs w:val="18"/>
                <w:cs/>
              </w:rPr>
            </w:pPr>
            <w:r w:rsidRPr="00773A95">
              <w:rPr>
                <w:rFonts w:ascii="Browallia New" w:hAnsi="Browallia New" w:cs="Browallia New"/>
                <w:sz w:val="14"/>
                <w:szCs w:val="18"/>
                <w:cs/>
              </w:rPr>
              <w:t>เมื่อปฏิบัติตามภาระที่ต้องปฏิบัติเสร็จสิ้น</w:t>
            </w:r>
          </w:p>
        </w:tc>
        <w:tc>
          <w:tcPr>
            <w:tcW w:w="794" w:type="dxa"/>
            <w:tcBorders>
              <w:top w:val="nil"/>
              <w:left w:val="nil"/>
              <w:bottom w:val="nil"/>
              <w:right w:val="nil"/>
            </w:tcBorders>
            <w:shd w:val="clear" w:color="auto" w:fill="FAFAFA"/>
            <w:vAlign w:val="bottom"/>
          </w:tcPr>
          <w:p w14:paraId="43A85CB9" w14:textId="04C42435"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sz w:val="18"/>
                <w:szCs w:val="18"/>
              </w:rPr>
              <w:t>5</w:t>
            </w:r>
            <w:r w:rsidR="00212BAB" w:rsidRPr="00773A95">
              <w:rPr>
                <w:rFonts w:ascii="Browallia New" w:hAnsi="Browallia New" w:cs="Browallia New"/>
                <w:sz w:val="18"/>
                <w:szCs w:val="18"/>
              </w:rPr>
              <w:t>,</w:t>
            </w:r>
            <w:r w:rsidRPr="00435D73">
              <w:rPr>
                <w:rFonts w:ascii="Browallia New" w:hAnsi="Browallia New" w:cs="Browallia New"/>
                <w:sz w:val="18"/>
                <w:szCs w:val="18"/>
              </w:rPr>
              <w:t>647</w:t>
            </w:r>
          </w:p>
        </w:tc>
        <w:tc>
          <w:tcPr>
            <w:tcW w:w="795" w:type="dxa"/>
            <w:tcBorders>
              <w:top w:val="nil"/>
              <w:left w:val="nil"/>
              <w:bottom w:val="nil"/>
              <w:right w:val="nil"/>
            </w:tcBorders>
            <w:shd w:val="clear" w:color="auto" w:fill="auto"/>
            <w:vAlign w:val="bottom"/>
          </w:tcPr>
          <w:p w14:paraId="2CFA0EA2" w14:textId="6BD3C13F"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color w:val="000000"/>
                <w:sz w:val="18"/>
                <w:szCs w:val="18"/>
              </w:rPr>
              <w:t>7</w:t>
            </w:r>
            <w:r w:rsidR="00294795"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422</w:t>
            </w:r>
          </w:p>
        </w:tc>
        <w:tc>
          <w:tcPr>
            <w:tcW w:w="795" w:type="dxa"/>
            <w:tcBorders>
              <w:top w:val="nil"/>
              <w:left w:val="nil"/>
              <w:bottom w:val="nil"/>
              <w:right w:val="nil"/>
            </w:tcBorders>
            <w:shd w:val="clear" w:color="auto" w:fill="FAFAFA"/>
            <w:vAlign w:val="bottom"/>
          </w:tcPr>
          <w:p w14:paraId="10102622" w14:textId="451E95B5"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12</w:t>
            </w:r>
            <w:r w:rsidR="00212BAB" w:rsidRPr="00773A95">
              <w:rPr>
                <w:rFonts w:ascii="Browallia New" w:hAnsi="Browallia New" w:cs="Browallia New"/>
                <w:sz w:val="18"/>
                <w:szCs w:val="18"/>
              </w:rPr>
              <w:t>,</w:t>
            </w:r>
            <w:r w:rsidRPr="00435D73">
              <w:rPr>
                <w:rFonts w:ascii="Browallia New" w:hAnsi="Browallia New" w:cs="Browallia New"/>
                <w:sz w:val="18"/>
                <w:szCs w:val="18"/>
              </w:rPr>
              <w:t>731</w:t>
            </w:r>
          </w:p>
        </w:tc>
        <w:tc>
          <w:tcPr>
            <w:tcW w:w="795" w:type="dxa"/>
            <w:tcBorders>
              <w:top w:val="nil"/>
              <w:left w:val="nil"/>
              <w:bottom w:val="nil"/>
              <w:right w:val="nil"/>
            </w:tcBorders>
            <w:shd w:val="clear" w:color="auto" w:fill="auto"/>
            <w:vAlign w:val="bottom"/>
          </w:tcPr>
          <w:p w14:paraId="5693B28D" w14:textId="605044F6"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color w:val="000000"/>
                <w:sz w:val="18"/>
                <w:szCs w:val="18"/>
              </w:rPr>
              <w:t>11</w:t>
            </w:r>
            <w:r w:rsidR="00294795"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181</w:t>
            </w:r>
          </w:p>
        </w:tc>
        <w:tc>
          <w:tcPr>
            <w:tcW w:w="795" w:type="dxa"/>
            <w:tcBorders>
              <w:top w:val="nil"/>
              <w:left w:val="nil"/>
              <w:bottom w:val="nil"/>
              <w:right w:val="nil"/>
            </w:tcBorders>
            <w:shd w:val="clear" w:color="auto" w:fill="FAFAFA"/>
            <w:vAlign w:val="bottom"/>
          </w:tcPr>
          <w:p w14:paraId="7B35C102" w14:textId="613F80B9" w:rsidR="00294795" w:rsidRPr="00773A95" w:rsidRDefault="00212BAB"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583A583F" w14:textId="3CFC0DE2" w:rsidR="00294795" w:rsidRPr="00773A95" w:rsidRDefault="00294795"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51583FBA" w14:textId="68DD0AD5"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10</w:t>
            </w:r>
            <w:r w:rsidR="00212BAB" w:rsidRPr="00773A95">
              <w:rPr>
                <w:rFonts w:ascii="Browallia New" w:hAnsi="Browallia New" w:cs="Browallia New"/>
                <w:sz w:val="18"/>
                <w:szCs w:val="18"/>
              </w:rPr>
              <w:t>,</w:t>
            </w:r>
            <w:r w:rsidRPr="00435D73">
              <w:rPr>
                <w:rFonts w:ascii="Browallia New" w:hAnsi="Browallia New" w:cs="Browallia New"/>
                <w:sz w:val="18"/>
                <w:szCs w:val="18"/>
              </w:rPr>
              <w:t>724</w:t>
            </w:r>
          </w:p>
        </w:tc>
        <w:tc>
          <w:tcPr>
            <w:tcW w:w="795" w:type="dxa"/>
            <w:tcBorders>
              <w:top w:val="nil"/>
              <w:left w:val="nil"/>
              <w:bottom w:val="nil"/>
              <w:right w:val="nil"/>
            </w:tcBorders>
            <w:shd w:val="clear" w:color="auto" w:fill="auto"/>
            <w:vAlign w:val="bottom"/>
          </w:tcPr>
          <w:p w14:paraId="4191B06A" w14:textId="1E851E7D"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color w:val="000000"/>
                <w:sz w:val="18"/>
                <w:szCs w:val="18"/>
              </w:rPr>
              <w:t>6</w:t>
            </w:r>
            <w:r w:rsidR="00294795"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127</w:t>
            </w:r>
          </w:p>
        </w:tc>
        <w:tc>
          <w:tcPr>
            <w:tcW w:w="794" w:type="dxa"/>
            <w:tcBorders>
              <w:top w:val="nil"/>
              <w:left w:val="nil"/>
              <w:bottom w:val="nil"/>
              <w:right w:val="nil"/>
            </w:tcBorders>
            <w:shd w:val="clear" w:color="auto" w:fill="FAFAFA"/>
            <w:vAlign w:val="bottom"/>
          </w:tcPr>
          <w:p w14:paraId="0D29B74A" w14:textId="6638E1A6"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sz w:val="18"/>
                <w:szCs w:val="18"/>
              </w:rPr>
              <w:t>4</w:t>
            </w:r>
            <w:r w:rsidR="003F591B" w:rsidRPr="00773A95">
              <w:rPr>
                <w:rFonts w:ascii="Browallia New" w:hAnsi="Browallia New" w:cs="Browallia New"/>
                <w:sz w:val="18"/>
                <w:szCs w:val="18"/>
              </w:rPr>
              <w:t>,</w:t>
            </w:r>
            <w:r w:rsidRPr="00435D73">
              <w:rPr>
                <w:rFonts w:ascii="Browallia New" w:hAnsi="Browallia New" w:cs="Browallia New"/>
                <w:sz w:val="18"/>
                <w:szCs w:val="18"/>
              </w:rPr>
              <w:t>709</w:t>
            </w:r>
          </w:p>
        </w:tc>
        <w:tc>
          <w:tcPr>
            <w:tcW w:w="795" w:type="dxa"/>
            <w:tcBorders>
              <w:top w:val="nil"/>
              <w:left w:val="nil"/>
              <w:bottom w:val="nil"/>
              <w:right w:val="nil"/>
            </w:tcBorders>
            <w:shd w:val="clear" w:color="auto" w:fill="auto"/>
            <w:vAlign w:val="bottom"/>
          </w:tcPr>
          <w:p w14:paraId="14695120" w14:textId="36897A2B"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color w:val="000000"/>
                <w:sz w:val="18"/>
                <w:szCs w:val="18"/>
              </w:rPr>
              <w:t>2</w:t>
            </w:r>
            <w:r w:rsidR="00294795"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749</w:t>
            </w:r>
          </w:p>
        </w:tc>
        <w:tc>
          <w:tcPr>
            <w:tcW w:w="795" w:type="dxa"/>
            <w:tcBorders>
              <w:top w:val="nil"/>
              <w:left w:val="nil"/>
              <w:bottom w:val="nil"/>
              <w:right w:val="nil"/>
            </w:tcBorders>
            <w:shd w:val="clear" w:color="auto" w:fill="FAFAFA"/>
            <w:vAlign w:val="bottom"/>
          </w:tcPr>
          <w:p w14:paraId="2759F7CB" w14:textId="2C6F3D7C"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21</w:t>
            </w:r>
            <w:r w:rsidR="00E8237F" w:rsidRPr="00773A95">
              <w:rPr>
                <w:rFonts w:ascii="Browallia New" w:hAnsi="Browallia New" w:cs="Browallia New"/>
                <w:sz w:val="18"/>
                <w:szCs w:val="18"/>
              </w:rPr>
              <w:t>,</w:t>
            </w:r>
            <w:r w:rsidRPr="00435D73">
              <w:rPr>
                <w:rFonts w:ascii="Browallia New" w:hAnsi="Browallia New" w:cs="Browallia New"/>
                <w:sz w:val="18"/>
                <w:szCs w:val="18"/>
              </w:rPr>
              <w:t>277</w:t>
            </w:r>
          </w:p>
        </w:tc>
        <w:tc>
          <w:tcPr>
            <w:tcW w:w="795" w:type="dxa"/>
            <w:tcBorders>
              <w:top w:val="nil"/>
              <w:left w:val="nil"/>
              <w:bottom w:val="nil"/>
              <w:right w:val="nil"/>
            </w:tcBorders>
            <w:shd w:val="clear" w:color="auto" w:fill="auto"/>
            <w:vAlign w:val="bottom"/>
          </w:tcPr>
          <w:p w14:paraId="4183DEF1" w14:textId="22968873"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color w:val="000000"/>
                <w:sz w:val="18"/>
                <w:szCs w:val="18"/>
              </w:rPr>
              <w:t>7</w:t>
            </w:r>
            <w:r w:rsidR="00294795"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988</w:t>
            </w:r>
          </w:p>
        </w:tc>
        <w:tc>
          <w:tcPr>
            <w:tcW w:w="795" w:type="dxa"/>
            <w:tcBorders>
              <w:top w:val="nil"/>
              <w:left w:val="nil"/>
              <w:bottom w:val="nil"/>
              <w:right w:val="nil"/>
            </w:tcBorders>
            <w:shd w:val="clear" w:color="auto" w:fill="FAFAFA"/>
            <w:vAlign w:val="bottom"/>
          </w:tcPr>
          <w:p w14:paraId="7B0CA63A" w14:textId="632CCAA5"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r w:rsidR="00435D73" w:rsidRPr="00435D73">
              <w:rPr>
                <w:rFonts w:ascii="Browallia New" w:hAnsi="Browallia New" w:cs="Browallia New"/>
                <w:sz w:val="18"/>
                <w:szCs w:val="18"/>
              </w:rPr>
              <w:t>26</w:t>
            </w:r>
            <w:r w:rsidR="00111A69" w:rsidRPr="00773A95">
              <w:rPr>
                <w:rFonts w:ascii="Browallia New" w:hAnsi="Browallia New" w:cs="Browallia New"/>
                <w:sz w:val="18"/>
                <w:szCs w:val="18"/>
              </w:rPr>
              <w:t>,</w:t>
            </w:r>
            <w:r w:rsidR="00435D73" w:rsidRPr="00435D73">
              <w:rPr>
                <w:rFonts w:ascii="Browallia New" w:hAnsi="Browallia New" w:cs="Browallia New"/>
                <w:sz w:val="18"/>
                <w:szCs w:val="18"/>
              </w:rPr>
              <w:t>162</w:t>
            </w:r>
            <w:r w:rsidRPr="00773A95">
              <w:rPr>
                <w:rFonts w:ascii="Browallia New" w:hAnsi="Browallia New" w:cs="Browallia New"/>
                <w:sz w:val="18"/>
                <w:szCs w:val="18"/>
              </w:rPr>
              <w:t>)</w:t>
            </w:r>
          </w:p>
        </w:tc>
        <w:tc>
          <w:tcPr>
            <w:tcW w:w="795" w:type="dxa"/>
            <w:tcBorders>
              <w:top w:val="nil"/>
              <w:left w:val="nil"/>
              <w:bottom w:val="nil"/>
              <w:right w:val="nil"/>
            </w:tcBorders>
            <w:shd w:val="clear" w:color="auto" w:fill="auto"/>
            <w:vAlign w:val="bottom"/>
          </w:tcPr>
          <w:p w14:paraId="2F5207BE" w14:textId="2CD79E72" w:rsidR="00294795" w:rsidRPr="00773A95" w:rsidRDefault="00294795"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10</w:t>
            </w: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409</w:t>
            </w:r>
            <w:r w:rsidRPr="00773A95">
              <w:rPr>
                <w:rFonts w:ascii="Browallia New" w:hAnsi="Browallia New" w:cs="Browallia New"/>
                <w:color w:val="000000"/>
                <w:sz w:val="18"/>
                <w:szCs w:val="18"/>
              </w:rPr>
              <w:t>)</w:t>
            </w:r>
          </w:p>
        </w:tc>
        <w:tc>
          <w:tcPr>
            <w:tcW w:w="795" w:type="dxa"/>
            <w:tcBorders>
              <w:top w:val="nil"/>
              <w:left w:val="nil"/>
              <w:bottom w:val="nil"/>
              <w:right w:val="nil"/>
            </w:tcBorders>
            <w:shd w:val="clear" w:color="auto" w:fill="FAFAFA"/>
            <w:vAlign w:val="bottom"/>
          </w:tcPr>
          <w:p w14:paraId="78FFC37C" w14:textId="2AEBEC9C"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color w:val="000000"/>
                <w:sz w:val="18"/>
                <w:szCs w:val="18"/>
              </w:rPr>
              <w:t>28</w:t>
            </w:r>
            <w:r w:rsidR="00111A69"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926</w:t>
            </w:r>
          </w:p>
        </w:tc>
        <w:tc>
          <w:tcPr>
            <w:tcW w:w="795" w:type="dxa"/>
            <w:tcBorders>
              <w:top w:val="nil"/>
              <w:left w:val="nil"/>
              <w:bottom w:val="nil"/>
              <w:right w:val="nil"/>
            </w:tcBorders>
            <w:shd w:val="clear" w:color="auto" w:fill="auto"/>
            <w:vAlign w:val="bottom"/>
          </w:tcPr>
          <w:p w14:paraId="06FB667C" w14:textId="54BD7BD2"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color w:val="000000"/>
                <w:sz w:val="18"/>
                <w:szCs w:val="18"/>
              </w:rPr>
              <w:t>25</w:t>
            </w:r>
            <w:r w:rsidR="00294795" w:rsidRPr="00773A95">
              <w:rPr>
                <w:rFonts w:ascii="Browallia New" w:hAnsi="Browallia New" w:cs="Browallia New"/>
                <w:color w:val="000000"/>
                <w:sz w:val="18"/>
                <w:szCs w:val="18"/>
                <w:lang w:val="en-US"/>
              </w:rPr>
              <w:t>,</w:t>
            </w:r>
            <w:r w:rsidRPr="00435D73">
              <w:rPr>
                <w:rFonts w:ascii="Browallia New" w:hAnsi="Browallia New" w:cs="Browallia New"/>
                <w:color w:val="000000"/>
                <w:sz w:val="18"/>
                <w:szCs w:val="18"/>
              </w:rPr>
              <w:t>058</w:t>
            </w:r>
          </w:p>
        </w:tc>
      </w:tr>
      <w:tr w:rsidR="00294795" w:rsidRPr="00773A95" w14:paraId="2CCA651A" w14:textId="77777777" w:rsidTr="77241FDB">
        <w:trPr>
          <w:trHeight w:val="53"/>
        </w:trPr>
        <w:tc>
          <w:tcPr>
            <w:tcW w:w="2691" w:type="dxa"/>
          </w:tcPr>
          <w:p w14:paraId="48BFB149" w14:textId="77777777" w:rsidR="00294795" w:rsidRPr="00773A95" w:rsidRDefault="00294795" w:rsidP="00294795">
            <w:pPr>
              <w:widowControl w:val="0"/>
              <w:ind w:left="-105"/>
              <w:rPr>
                <w:rFonts w:ascii="Browallia New" w:hAnsi="Browallia New" w:cs="Browallia New"/>
                <w:sz w:val="14"/>
                <w:szCs w:val="18"/>
                <w:cs/>
              </w:rPr>
            </w:pPr>
            <w:r w:rsidRPr="00773A95">
              <w:rPr>
                <w:rFonts w:ascii="Browallia New" w:hAnsi="Browallia New" w:cs="Browallia New"/>
                <w:sz w:val="14"/>
                <w:szCs w:val="18"/>
                <w:cs/>
              </w:rPr>
              <w:t>ตลอดช่วงเวลาที่ปฏิบัติตามภาระที่ต้องปฏิบัติ</w:t>
            </w:r>
          </w:p>
        </w:tc>
        <w:tc>
          <w:tcPr>
            <w:tcW w:w="794" w:type="dxa"/>
            <w:tcBorders>
              <w:top w:val="nil"/>
              <w:left w:val="nil"/>
              <w:bottom w:val="single" w:sz="4" w:space="0" w:color="auto"/>
              <w:right w:val="nil"/>
            </w:tcBorders>
            <w:shd w:val="clear" w:color="auto" w:fill="FAFAFA"/>
            <w:vAlign w:val="bottom"/>
          </w:tcPr>
          <w:p w14:paraId="7D010D2A" w14:textId="54F29C17" w:rsidR="00294795" w:rsidRPr="00773A95" w:rsidRDefault="00212BAB" w:rsidP="00294795">
            <w:pPr>
              <w:ind w:left="-84" w:right="-72"/>
              <w:jc w:val="right"/>
              <w:outlineLvl w:val="0"/>
              <w:rPr>
                <w:rFonts w:ascii="Browallia New" w:hAnsi="Browallia New" w:cs="Browallia New"/>
                <w:sz w:val="18"/>
                <w:szCs w:val="18"/>
                <w:cs/>
              </w:rPr>
            </w:pP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auto"/>
            <w:vAlign w:val="bottom"/>
          </w:tcPr>
          <w:p w14:paraId="2C6307AF" w14:textId="0EDF289D" w:rsidR="00294795" w:rsidRPr="00773A95" w:rsidRDefault="00294795" w:rsidP="00294795">
            <w:pPr>
              <w:ind w:left="-84" w:right="-72"/>
              <w:jc w:val="right"/>
              <w:outlineLvl w:val="0"/>
              <w:rPr>
                <w:rFonts w:ascii="Browallia New" w:hAnsi="Browallia New" w:cs="Browallia New"/>
                <w:sz w:val="18"/>
                <w:szCs w:val="18"/>
                <w:cs/>
              </w:rPr>
            </w:pP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FAFAFA"/>
            <w:vAlign w:val="bottom"/>
          </w:tcPr>
          <w:p w14:paraId="6E2A8F20" w14:textId="2147435D" w:rsidR="00294795" w:rsidRPr="00773A95" w:rsidRDefault="00212BAB" w:rsidP="00294795">
            <w:pPr>
              <w:ind w:left="-84" w:right="-72"/>
              <w:jc w:val="right"/>
              <w:outlineLvl w:val="0"/>
              <w:rPr>
                <w:rFonts w:ascii="Browallia New" w:hAnsi="Browallia New" w:cs="Browallia New"/>
                <w:sz w:val="18"/>
                <w:szCs w:val="18"/>
                <w:cs/>
              </w:rPr>
            </w:pP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auto"/>
            <w:vAlign w:val="bottom"/>
          </w:tcPr>
          <w:p w14:paraId="71C1B48F" w14:textId="236EE1DB" w:rsidR="00294795" w:rsidRPr="00773A95" w:rsidRDefault="00294795" w:rsidP="00294795">
            <w:pPr>
              <w:ind w:left="-84" w:right="-72"/>
              <w:jc w:val="right"/>
              <w:outlineLvl w:val="0"/>
              <w:rPr>
                <w:rFonts w:ascii="Browallia New" w:hAnsi="Browallia New" w:cs="Browallia New"/>
                <w:sz w:val="18"/>
                <w:szCs w:val="18"/>
                <w:cs/>
              </w:rPr>
            </w:pP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FAFAFA"/>
            <w:vAlign w:val="bottom"/>
          </w:tcPr>
          <w:p w14:paraId="2F38CE8E" w14:textId="6D7173F2"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color w:val="000000"/>
                <w:sz w:val="18"/>
                <w:szCs w:val="18"/>
              </w:rPr>
              <w:t>233</w:t>
            </w:r>
          </w:p>
        </w:tc>
        <w:tc>
          <w:tcPr>
            <w:tcW w:w="795" w:type="dxa"/>
            <w:tcBorders>
              <w:top w:val="nil"/>
              <w:left w:val="nil"/>
              <w:bottom w:val="single" w:sz="4" w:space="0" w:color="auto"/>
              <w:right w:val="nil"/>
            </w:tcBorders>
            <w:shd w:val="clear" w:color="auto" w:fill="auto"/>
            <w:vAlign w:val="bottom"/>
          </w:tcPr>
          <w:p w14:paraId="3158FA20" w14:textId="49921177"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color w:val="000000"/>
                <w:sz w:val="18"/>
                <w:szCs w:val="18"/>
              </w:rPr>
              <w:t>191</w:t>
            </w:r>
          </w:p>
        </w:tc>
        <w:tc>
          <w:tcPr>
            <w:tcW w:w="795" w:type="dxa"/>
            <w:tcBorders>
              <w:top w:val="nil"/>
              <w:left w:val="nil"/>
              <w:bottom w:val="single" w:sz="4" w:space="0" w:color="auto"/>
              <w:right w:val="nil"/>
            </w:tcBorders>
            <w:shd w:val="clear" w:color="auto" w:fill="FAFAFA"/>
            <w:vAlign w:val="bottom"/>
          </w:tcPr>
          <w:p w14:paraId="3D805D9D" w14:textId="18BBAF6C"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color w:val="000000"/>
                <w:sz w:val="18"/>
                <w:szCs w:val="18"/>
              </w:rPr>
              <w:t>653</w:t>
            </w:r>
          </w:p>
        </w:tc>
        <w:tc>
          <w:tcPr>
            <w:tcW w:w="795" w:type="dxa"/>
            <w:tcBorders>
              <w:top w:val="nil"/>
              <w:left w:val="nil"/>
              <w:bottom w:val="single" w:sz="4" w:space="0" w:color="auto"/>
              <w:right w:val="nil"/>
            </w:tcBorders>
            <w:shd w:val="clear" w:color="auto" w:fill="auto"/>
            <w:vAlign w:val="bottom"/>
          </w:tcPr>
          <w:p w14:paraId="00942E86" w14:textId="421127F6"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color w:val="000000"/>
                <w:sz w:val="18"/>
                <w:szCs w:val="18"/>
              </w:rPr>
              <w:t>348</w:t>
            </w:r>
          </w:p>
        </w:tc>
        <w:tc>
          <w:tcPr>
            <w:tcW w:w="794" w:type="dxa"/>
            <w:tcBorders>
              <w:top w:val="nil"/>
              <w:left w:val="nil"/>
              <w:bottom w:val="single" w:sz="4" w:space="0" w:color="auto"/>
              <w:right w:val="nil"/>
            </w:tcBorders>
            <w:shd w:val="clear" w:color="auto" w:fill="FAFAFA"/>
            <w:vAlign w:val="bottom"/>
          </w:tcPr>
          <w:p w14:paraId="4FC98007" w14:textId="4F2994B5" w:rsidR="00294795" w:rsidRPr="00773A95" w:rsidRDefault="003F591B"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auto"/>
            <w:vAlign w:val="bottom"/>
          </w:tcPr>
          <w:p w14:paraId="004172FA" w14:textId="2D06E7B6" w:rsidR="00294795" w:rsidRPr="00773A95" w:rsidRDefault="00294795" w:rsidP="00294795">
            <w:pPr>
              <w:ind w:left="-84" w:right="-72"/>
              <w:jc w:val="right"/>
              <w:rPr>
                <w:rFonts w:ascii="Browallia New" w:hAnsi="Browallia New" w:cs="Browallia New"/>
                <w:sz w:val="18"/>
                <w:szCs w:val="18"/>
              </w:rPr>
            </w:pP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FAFAFA"/>
            <w:vAlign w:val="bottom"/>
          </w:tcPr>
          <w:p w14:paraId="69E48502" w14:textId="7C85DFF8"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color w:val="000000"/>
                <w:sz w:val="18"/>
                <w:szCs w:val="18"/>
              </w:rPr>
              <w:t>2</w:t>
            </w:r>
            <w:r w:rsidR="00E8237F"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318</w:t>
            </w:r>
          </w:p>
        </w:tc>
        <w:tc>
          <w:tcPr>
            <w:tcW w:w="795" w:type="dxa"/>
            <w:tcBorders>
              <w:top w:val="nil"/>
              <w:left w:val="nil"/>
              <w:bottom w:val="single" w:sz="4" w:space="0" w:color="auto"/>
              <w:right w:val="nil"/>
            </w:tcBorders>
            <w:shd w:val="clear" w:color="auto" w:fill="auto"/>
            <w:vAlign w:val="bottom"/>
          </w:tcPr>
          <w:p w14:paraId="7ECF93A9" w14:textId="73D6A180"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color w:val="000000"/>
                <w:sz w:val="18"/>
                <w:szCs w:val="18"/>
              </w:rPr>
              <w:t>103</w:t>
            </w:r>
          </w:p>
        </w:tc>
        <w:tc>
          <w:tcPr>
            <w:tcW w:w="795" w:type="dxa"/>
            <w:tcBorders>
              <w:top w:val="nil"/>
              <w:left w:val="nil"/>
              <w:bottom w:val="single" w:sz="4" w:space="0" w:color="auto"/>
              <w:right w:val="nil"/>
            </w:tcBorders>
            <w:shd w:val="clear" w:color="auto" w:fill="FAFAFA"/>
            <w:vAlign w:val="bottom"/>
          </w:tcPr>
          <w:p w14:paraId="7C60C53C" w14:textId="56484FCE" w:rsidR="00294795" w:rsidRPr="00773A95" w:rsidRDefault="00231DFA"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1</w:t>
            </w:r>
            <w:r w:rsidRPr="00773A95">
              <w:rPr>
                <w:rFonts w:ascii="Browallia New" w:hAnsi="Browallia New" w:cs="Browallia New"/>
                <w:color w:val="000000"/>
                <w:sz w:val="18"/>
                <w:szCs w:val="18"/>
              </w:rPr>
              <w:t>,</w:t>
            </w:r>
            <w:r w:rsidR="00435D73" w:rsidRPr="00435D73">
              <w:rPr>
                <w:rFonts w:ascii="Browallia New" w:hAnsi="Browallia New" w:cs="Browallia New"/>
                <w:color w:val="000000"/>
                <w:sz w:val="18"/>
                <w:szCs w:val="18"/>
              </w:rPr>
              <w:t>722</w:t>
            </w: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auto"/>
            <w:vAlign w:val="bottom"/>
          </w:tcPr>
          <w:p w14:paraId="277B7EF7" w14:textId="3AAA7968" w:rsidR="00294795" w:rsidRPr="00773A95" w:rsidRDefault="00294795" w:rsidP="00294795">
            <w:pPr>
              <w:ind w:left="-84" w:right="-72"/>
              <w:jc w:val="right"/>
              <w:rPr>
                <w:rFonts w:ascii="Browallia New" w:hAnsi="Browallia New" w:cs="Browallia New"/>
                <w:sz w:val="18"/>
                <w:szCs w:val="18"/>
                <w:cs/>
              </w:rPr>
            </w:pPr>
            <w:r w:rsidRPr="00773A95">
              <w:rPr>
                <w:rFonts w:ascii="Browallia New" w:hAnsi="Browallia New" w:cs="Browallia New"/>
                <w:color w:val="000000"/>
                <w:sz w:val="18"/>
                <w:szCs w:val="18"/>
              </w:rPr>
              <w:t>-</w:t>
            </w:r>
          </w:p>
        </w:tc>
        <w:tc>
          <w:tcPr>
            <w:tcW w:w="795" w:type="dxa"/>
            <w:tcBorders>
              <w:top w:val="nil"/>
              <w:left w:val="nil"/>
              <w:bottom w:val="single" w:sz="4" w:space="0" w:color="auto"/>
              <w:right w:val="nil"/>
            </w:tcBorders>
            <w:shd w:val="clear" w:color="auto" w:fill="FAFAFA"/>
            <w:vAlign w:val="bottom"/>
          </w:tcPr>
          <w:p w14:paraId="47C2A06C" w14:textId="6ADF27D5"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color w:val="000000"/>
                <w:sz w:val="18"/>
                <w:szCs w:val="18"/>
              </w:rPr>
              <w:t>1</w:t>
            </w:r>
            <w:r w:rsidR="005F2CE9" w:rsidRPr="00773A95">
              <w:rPr>
                <w:rFonts w:ascii="Browallia New" w:hAnsi="Browallia New" w:cs="Browallia New"/>
                <w:color w:val="000000"/>
                <w:sz w:val="18"/>
                <w:szCs w:val="18"/>
              </w:rPr>
              <w:t>,</w:t>
            </w:r>
            <w:r w:rsidRPr="00435D73">
              <w:rPr>
                <w:rFonts w:ascii="Browallia New" w:hAnsi="Browallia New" w:cs="Browallia New"/>
                <w:color w:val="000000"/>
                <w:sz w:val="18"/>
                <w:szCs w:val="18"/>
              </w:rPr>
              <w:t>482</w:t>
            </w:r>
          </w:p>
        </w:tc>
        <w:tc>
          <w:tcPr>
            <w:tcW w:w="795" w:type="dxa"/>
            <w:tcBorders>
              <w:top w:val="nil"/>
              <w:left w:val="nil"/>
              <w:bottom w:val="single" w:sz="4" w:space="0" w:color="auto"/>
              <w:right w:val="nil"/>
            </w:tcBorders>
            <w:shd w:val="clear" w:color="auto" w:fill="auto"/>
            <w:vAlign w:val="bottom"/>
          </w:tcPr>
          <w:p w14:paraId="10912F25" w14:textId="4C3FE797"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color w:val="000000"/>
                <w:sz w:val="18"/>
                <w:szCs w:val="18"/>
              </w:rPr>
              <w:t>642</w:t>
            </w:r>
          </w:p>
        </w:tc>
      </w:tr>
      <w:tr w:rsidR="00294795" w:rsidRPr="00773A95" w14:paraId="2149CC59" w14:textId="77777777" w:rsidTr="77241FDB">
        <w:trPr>
          <w:trHeight w:val="43"/>
        </w:trPr>
        <w:tc>
          <w:tcPr>
            <w:tcW w:w="2691" w:type="dxa"/>
          </w:tcPr>
          <w:p w14:paraId="6B9554EF" w14:textId="77777777" w:rsidR="00294795" w:rsidRPr="00773A95" w:rsidRDefault="00294795" w:rsidP="00294795">
            <w:pPr>
              <w:widowControl w:val="0"/>
              <w:ind w:left="-105"/>
              <w:rPr>
                <w:rFonts w:ascii="Browallia New" w:hAnsi="Browallia New" w:cs="Browallia New"/>
                <w:sz w:val="14"/>
                <w:szCs w:val="18"/>
                <w:cs/>
              </w:rPr>
            </w:pPr>
            <w:r w:rsidRPr="00773A95">
              <w:rPr>
                <w:rFonts w:ascii="Browallia New" w:hAnsi="Browallia New" w:cs="Browallia New"/>
                <w:sz w:val="14"/>
                <w:szCs w:val="18"/>
                <w:cs/>
              </w:rPr>
              <w:t>รวมรายได้ของส่วนงาน</w:t>
            </w:r>
          </w:p>
        </w:tc>
        <w:tc>
          <w:tcPr>
            <w:tcW w:w="794" w:type="dxa"/>
            <w:tcBorders>
              <w:top w:val="nil"/>
              <w:left w:val="nil"/>
              <w:bottom w:val="single" w:sz="4" w:space="0" w:color="auto"/>
              <w:right w:val="nil"/>
            </w:tcBorders>
            <w:shd w:val="clear" w:color="auto" w:fill="FAFAFA"/>
            <w:vAlign w:val="bottom"/>
          </w:tcPr>
          <w:p w14:paraId="5AE84165" w14:textId="0D684FDF"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5</w:t>
            </w:r>
            <w:r w:rsidR="00212BAB" w:rsidRPr="00773A95">
              <w:rPr>
                <w:rFonts w:ascii="Browallia New" w:hAnsi="Browallia New" w:cs="Browallia New"/>
                <w:sz w:val="18"/>
                <w:szCs w:val="18"/>
              </w:rPr>
              <w:t>,</w:t>
            </w:r>
            <w:r w:rsidRPr="00435D73">
              <w:rPr>
                <w:rFonts w:ascii="Browallia New" w:hAnsi="Browallia New" w:cs="Browallia New"/>
                <w:sz w:val="18"/>
                <w:szCs w:val="18"/>
              </w:rPr>
              <w:t>647</w:t>
            </w:r>
          </w:p>
        </w:tc>
        <w:tc>
          <w:tcPr>
            <w:tcW w:w="795" w:type="dxa"/>
            <w:tcBorders>
              <w:top w:val="nil"/>
              <w:left w:val="nil"/>
              <w:bottom w:val="single" w:sz="4" w:space="0" w:color="auto"/>
              <w:right w:val="nil"/>
            </w:tcBorders>
            <w:shd w:val="clear" w:color="auto" w:fill="auto"/>
            <w:vAlign w:val="bottom"/>
          </w:tcPr>
          <w:p w14:paraId="1B21A12D" w14:textId="4DF2158E"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7</w:t>
            </w:r>
            <w:r w:rsidR="00294795" w:rsidRPr="00773A95">
              <w:rPr>
                <w:rFonts w:ascii="Browallia New" w:hAnsi="Browallia New" w:cs="Browallia New"/>
                <w:sz w:val="18"/>
                <w:szCs w:val="18"/>
              </w:rPr>
              <w:t>,</w:t>
            </w:r>
            <w:r w:rsidRPr="00435D73">
              <w:rPr>
                <w:rFonts w:ascii="Browallia New" w:hAnsi="Browallia New" w:cs="Browallia New"/>
                <w:sz w:val="18"/>
                <w:szCs w:val="18"/>
              </w:rPr>
              <w:t>422</w:t>
            </w:r>
          </w:p>
        </w:tc>
        <w:tc>
          <w:tcPr>
            <w:tcW w:w="795" w:type="dxa"/>
            <w:tcBorders>
              <w:top w:val="nil"/>
              <w:left w:val="nil"/>
              <w:bottom w:val="single" w:sz="4" w:space="0" w:color="auto"/>
              <w:right w:val="nil"/>
            </w:tcBorders>
            <w:shd w:val="clear" w:color="auto" w:fill="FAFAFA"/>
            <w:vAlign w:val="bottom"/>
          </w:tcPr>
          <w:p w14:paraId="7430FAE2" w14:textId="204FD203"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12</w:t>
            </w:r>
            <w:r w:rsidR="00212BAB" w:rsidRPr="00773A95">
              <w:rPr>
                <w:rFonts w:ascii="Browallia New" w:hAnsi="Browallia New" w:cs="Browallia New"/>
                <w:sz w:val="18"/>
                <w:szCs w:val="18"/>
              </w:rPr>
              <w:t>,</w:t>
            </w:r>
            <w:r w:rsidRPr="00435D73">
              <w:rPr>
                <w:rFonts w:ascii="Browallia New" w:hAnsi="Browallia New" w:cs="Browallia New"/>
                <w:sz w:val="18"/>
                <w:szCs w:val="18"/>
              </w:rPr>
              <w:t>731</w:t>
            </w:r>
          </w:p>
        </w:tc>
        <w:tc>
          <w:tcPr>
            <w:tcW w:w="795" w:type="dxa"/>
            <w:tcBorders>
              <w:top w:val="nil"/>
              <w:left w:val="nil"/>
              <w:bottom w:val="single" w:sz="4" w:space="0" w:color="auto"/>
              <w:right w:val="nil"/>
            </w:tcBorders>
            <w:shd w:val="clear" w:color="auto" w:fill="auto"/>
            <w:vAlign w:val="bottom"/>
          </w:tcPr>
          <w:p w14:paraId="1615B181" w14:textId="669C4C5B"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11</w:t>
            </w:r>
            <w:r w:rsidR="00294795" w:rsidRPr="00773A95">
              <w:rPr>
                <w:rFonts w:ascii="Browallia New" w:hAnsi="Browallia New" w:cs="Browallia New"/>
                <w:sz w:val="18"/>
                <w:szCs w:val="18"/>
              </w:rPr>
              <w:t>,</w:t>
            </w:r>
            <w:r w:rsidRPr="00435D73">
              <w:rPr>
                <w:rFonts w:ascii="Browallia New" w:hAnsi="Browallia New" w:cs="Browallia New"/>
                <w:sz w:val="18"/>
                <w:szCs w:val="18"/>
              </w:rPr>
              <w:t>181</w:t>
            </w:r>
          </w:p>
        </w:tc>
        <w:tc>
          <w:tcPr>
            <w:tcW w:w="795" w:type="dxa"/>
            <w:tcBorders>
              <w:top w:val="nil"/>
              <w:left w:val="nil"/>
              <w:bottom w:val="single" w:sz="4" w:space="0" w:color="auto"/>
              <w:right w:val="nil"/>
            </w:tcBorders>
            <w:shd w:val="clear" w:color="auto" w:fill="FAFAFA"/>
            <w:vAlign w:val="bottom"/>
          </w:tcPr>
          <w:p w14:paraId="59477003" w14:textId="56E97E39"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233</w:t>
            </w:r>
          </w:p>
        </w:tc>
        <w:tc>
          <w:tcPr>
            <w:tcW w:w="795" w:type="dxa"/>
            <w:tcBorders>
              <w:top w:val="nil"/>
              <w:left w:val="nil"/>
              <w:bottom w:val="single" w:sz="4" w:space="0" w:color="auto"/>
              <w:right w:val="nil"/>
            </w:tcBorders>
            <w:shd w:val="clear" w:color="auto" w:fill="auto"/>
            <w:vAlign w:val="bottom"/>
          </w:tcPr>
          <w:p w14:paraId="24A10E3D" w14:textId="4AE761AB"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191</w:t>
            </w:r>
          </w:p>
        </w:tc>
        <w:tc>
          <w:tcPr>
            <w:tcW w:w="795" w:type="dxa"/>
            <w:tcBorders>
              <w:top w:val="nil"/>
              <w:left w:val="nil"/>
              <w:bottom w:val="single" w:sz="4" w:space="0" w:color="auto"/>
              <w:right w:val="nil"/>
            </w:tcBorders>
            <w:shd w:val="clear" w:color="auto" w:fill="FAFAFA"/>
            <w:vAlign w:val="bottom"/>
          </w:tcPr>
          <w:p w14:paraId="51AC0A42" w14:textId="076DD6E1"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11</w:t>
            </w:r>
            <w:r w:rsidR="00111A69" w:rsidRPr="00773A95">
              <w:rPr>
                <w:rFonts w:ascii="Browallia New" w:hAnsi="Browallia New" w:cs="Browallia New"/>
                <w:sz w:val="18"/>
                <w:szCs w:val="18"/>
              </w:rPr>
              <w:t>,</w:t>
            </w:r>
            <w:r w:rsidRPr="00435D73">
              <w:rPr>
                <w:rFonts w:ascii="Browallia New" w:hAnsi="Browallia New" w:cs="Browallia New"/>
                <w:sz w:val="18"/>
                <w:szCs w:val="18"/>
              </w:rPr>
              <w:t>377</w:t>
            </w:r>
          </w:p>
        </w:tc>
        <w:tc>
          <w:tcPr>
            <w:tcW w:w="795" w:type="dxa"/>
            <w:tcBorders>
              <w:top w:val="nil"/>
              <w:left w:val="nil"/>
              <w:bottom w:val="single" w:sz="4" w:space="0" w:color="auto"/>
              <w:right w:val="nil"/>
            </w:tcBorders>
            <w:shd w:val="clear" w:color="auto" w:fill="auto"/>
            <w:vAlign w:val="bottom"/>
          </w:tcPr>
          <w:p w14:paraId="5012667C" w14:textId="74BE7845"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6</w:t>
            </w:r>
            <w:r w:rsidR="00294795" w:rsidRPr="00773A95">
              <w:rPr>
                <w:rFonts w:ascii="Browallia New" w:hAnsi="Browallia New" w:cs="Browallia New"/>
                <w:sz w:val="18"/>
                <w:szCs w:val="18"/>
              </w:rPr>
              <w:t>,</w:t>
            </w:r>
            <w:r w:rsidRPr="00435D73">
              <w:rPr>
                <w:rFonts w:ascii="Browallia New" w:hAnsi="Browallia New" w:cs="Browallia New"/>
                <w:sz w:val="18"/>
                <w:szCs w:val="18"/>
              </w:rPr>
              <w:t>475</w:t>
            </w:r>
          </w:p>
        </w:tc>
        <w:tc>
          <w:tcPr>
            <w:tcW w:w="794" w:type="dxa"/>
            <w:tcBorders>
              <w:top w:val="nil"/>
              <w:left w:val="nil"/>
              <w:bottom w:val="single" w:sz="4" w:space="0" w:color="auto"/>
              <w:right w:val="nil"/>
            </w:tcBorders>
            <w:shd w:val="clear" w:color="auto" w:fill="FAFAFA"/>
            <w:vAlign w:val="bottom"/>
          </w:tcPr>
          <w:p w14:paraId="6CF27B16" w14:textId="323B4C94"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sz w:val="18"/>
                <w:szCs w:val="18"/>
              </w:rPr>
              <w:t>4</w:t>
            </w:r>
            <w:r w:rsidR="003F591B" w:rsidRPr="00773A95">
              <w:rPr>
                <w:rFonts w:ascii="Browallia New" w:hAnsi="Browallia New" w:cs="Browallia New"/>
                <w:sz w:val="18"/>
                <w:szCs w:val="18"/>
              </w:rPr>
              <w:t>,</w:t>
            </w:r>
            <w:r w:rsidRPr="00435D73">
              <w:rPr>
                <w:rFonts w:ascii="Browallia New" w:hAnsi="Browallia New" w:cs="Browallia New"/>
                <w:sz w:val="18"/>
                <w:szCs w:val="18"/>
              </w:rPr>
              <w:t>709</w:t>
            </w:r>
          </w:p>
        </w:tc>
        <w:tc>
          <w:tcPr>
            <w:tcW w:w="795" w:type="dxa"/>
            <w:tcBorders>
              <w:top w:val="nil"/>
              <w:left w:val="nil"/>
              <w:bottom w:val="single" w:sz="4" w:space="0" w:color="auto"/>
              <w:right w:val="nil"/>
            </w:tcBorders>
            <w:shd w:val="clear" w:color="auto" w:fill="auto"/>
            <w:vAlign w:val="bottom"/>
          </w:tcPr>
          <w:p w14:paraId="2D68E53E" w14:textId="15B7A14D"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sz w:val="18"/>
                <w:szCs w:val="18"/>
              </w:rPr>
              <w:t>2</w:t>
            </w:r>
            <w:r w:rsidR="00294795" w:rsidRPr="00773A95">
              <w:rPr>
                <w:rFonts w:ascii="Browallia New" w:hAnsi="Browallia New" w:cs="Browallia New"/>
                <w:sz w:val="18"/>
                <w:szCs w:val="18"/>
              </w:rPr>
              <w:t>,</w:t>
            </w:r>
            <w:r w:rsidRPr="00435D73">
              <w:rPr>
                <w:rFonts w:ascii="Browallia New" w:hAnsi="Browallia New" w:cs="Browallia New"/>
                <w:sz w:val="18"/>
                <w:szCs w:val="18"/>
              </w:rPr>
              <w:t>749</w:t>
            </w:r>
          </w:p>
        </w:tc>
        <w:tc>
          <w:tcPr>
            <w:tcW w:w="795" w:type="dxa"/>
            <w:tcBorders>
              <w:top w:val="nil"/>
              <w:left w:val="nil"/>
              <w:bottom w:val="single" w:sz="4" w:space="0" w:color="auto"/>
              <w:right w:val="nil"/>
            </w:tcBorders>
            <w:shd w:val="clear" w:color="auto" w:fill="FAFAFA"/>
            <w:vAlign w:val="bottom"/>
          </w:tcPr>
          <w:p w14:paraId="2C2F44E1" w14:textId="4D6B9843"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23</w:t>
            </w:r>
            <w:r w:rsidR="00E8237F" w:rsidRPr="00773A95">
              <w:rPr>
                <w:rFonts w:ascii="Browallia New" w:hAnsi="Browallia New" w:cs="Browallia New"/>
                <w:sz w:val="18"/>
                <w:szCs w:val="18"/>
              </w:rPr>
              <w:t>,</w:t>
            </w:r>
            <w:r w:rsidRPr="00435D73">
              <w:rPr>
                <w:rFonts w:ascii="Browallia New" w:hAnsi="Browallia New" w:cs="Browallia New"/>
                <w:sz w:val="18"/>
                <w:szCs w:val="18"/>
              </w:rPr>
              <w:t>595</w:t>
            </w:r>
          </w:p>
        </w:tc>
        <w:tc>
          <w:tcPr>
            <w:tcW w:w="795" w:type="dxa"/>
            <w:tcBorders>
              <w:top w:val="nil"/>
              <w:left w:val="nil"/>
              <w:bottom w:val="single" w:sz="4" w:space="0" w:color="auto"/>
              <w:right w:val="nil"/>
            </w:tcBorders>
            <w:shd w:val="clear" w:color="auto" w:fill="auto"/>
            <w:vAlign w:val="bottom"/>
          </w:tcPr>
          <w:p w14:paraId="2C723EE9" w14:textId="7B75A548"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8</w:t>
            </w:r>
            <w:r w:rsidR="00294795" w:rsidRPr="00773A95">
              <w:rPr>
                <w:rFonts w:ascii="Browallia New" w:hAnsi="Browallia New" w:cs="Browallia New"/>
                <w:sz w:val="18"/>
                <w:szCs w:val="18"/>
              </w:rPr>
              <w:t>,</w:t>
            </w:r>
            <w:r w:rsidRPr="00435D73">
              <w:rPr>
                <w:rFonts w:ascii="Browallia New" w:hAnsi="Browallia New" w:cs="Browallia New"/>
                <w:sz w:val="18"/>
                <w:szCs w:val="18"/>
              </w:rPr>
              <w:t>091</w:t>
            </w:r>
          </w:p>
        </w:tc>
        <w:tc>
          <w:tcPr>
            <w:tcW w:w="795" w:type="dxa"/>
            <w:tcBorders>
              <w:top w:val="nil"/>
              <w:left w:val="nil"/>
              <w:bottom w:val="single" w:sz="4" w:space="0" w:color="auto"/>
              <w:right w:val="nil"/>
            </w:tcBorders>
            <w:shd w:val="clear" w:color="auto" w:fill="FAFAFA"/>
            <w:vAlign w:val="bottom"/>
          </w:tcPr>
          <w:p w14:paraId="35E43BF3" w14:textId="0E409AF0" w:rsidR="00294795" w:rsidRPr="00773A95" w:rsidRDefault="009446E9"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r w:rsidR="00435D73" w:rsidRPr="00435D73">
              <w:rPr>
                <w:rFonts w:ascii="Browallia New" w:hAnsi="Browallia New" w:cs="Browallia New"/>
                <w:sz w:val="18"/>
                <w:szCs w:val="18"/>
              </w:rPr>
              <w:t>27</w:t>
            </w:r>
            <w:r w:rsidR="00111A69" w:rsidRPr="00773A95">
              <w:rPr>
                <w:rFonts w:ascii="Browallia New" w:hAnsi="Browallia New" w:cs="Browallia New"/>
                <w:sz w:val="18"/>
                <w:szCs w:val="18"/>
              </w:rPr>
              <w:t>,</w:t>
            </w:r>
            <w:r w:rsidR="00435D73" w:rsidRPr="00435D73">
              <w:rPr>
                <w:rFonts w:ascii="Browallia New" w:hAnsi="Browallia New" w:cs="Browallia New"/>
                <w:sz w:val="18"/>
                <w:szCs w:val="18"/>
              </w:rPr>
              <w:t>884</w:t>
            </w:r>
            <w:r w:rsidRPr="00773A95">
              <w:rPr>
                <w:rFonts w:ascii="Browallia New" w:hAnsi="Browallia New" w:cs="Browallia New"/>
                <w:sz w:val="18"/>
                <w:szCs w:val="18"/>
              </w:rPr>
              <w:t>)</w:t>
            </w:r>
          </w:p>
        </w:tc>
        <w:tc>
          <w:tcPr>
            <w:tcW w:w="795" w:type="dxa"/>
            <w:tcBorders>
              <w:top w:val="nil"/>
              <w:left w:val="nil"/>
              <w:bottom w:val="single" w:sz="4" w:space="0" w:color="auto"/>
              <w:right w:val="nil"/>
            </w:tcBorders>
            <w:shd w:val="clear" w:color="auto" w:fill="auto"/>
            <w:vAlign w:val="bottom"/>
          </w:tcPr>
          <w:p w14:paraId="0FDCA1D0" w14:textId="5EDF3645" w:rsidR="00294795" w:rsidRPr="00773A95" w:rsidRDefault="00294795" w:rsidP="00294795">
            <w:pPr>
              <w:ind w:left="-84" w:right="-72"/>
              <w:jc w:val="right"/>
              <w:rPr>
                <w:rFonts w:ascii="Browallia New" w:hAnsi="Browallia New" w:cs="Browallia New"/>
                <w:sz w:val="18"/>
                <w:szCs w:val="18"/>
                <w:cs/>
              </w:rPr>
            </w:pPr>
            <w:r w:rsidRPr="00773A95">
              <w:rPr>
                <w:rFonts w:ascii="Browallia New" w:hAnsi="Browallia New" w:cs="Browallia New"/>
                <w:sz w:val="18"/>
                <w:szCs w:val="18"/>
              </w:rPr>
              <w:t>(</w:t>
            </w:r>
            <w:r w:rsidR="00435D73" w:rsidRPr="00435D73">
              <w:rPr>
                <w:rFonts w:ascii="Browallia New" w:hAnsi="Browallia New" w:cs="Browallia New"/>
                <w:sz w:val="18"/>
                <w:szCs w:val="18"/>
              </w:rPr>
              <w:t>10</w:t>
            </w:r>
            <w:r w:rsidRPr="00773A95">
              <w:rPr>
                <w:rFonts w:ascii="Browallia New" w:hAnsi="Browallia New" w:cs="Browallia New"/>
                <w:sz w:val="18"/>
                <w:szCs w:val="18"/>
              </w:rPr>
              <w:t>,</w:t>
            </w:r>
            <w:r w:rsidR="00435D73" w:rsidRPr="00435D73">
              <w:rPr>
                <w:rFonts w:ascii="Browallia New" w:hAnsi="Browallia New" w:cs="Browallia New"/>
                <w:sz w:val="18"/>
                <w:szCs w:val="18"/>
              </w:rPr>
              <w:t>409</w:t>
            </w:r>
            <w:r w:rsidRPr="00773A95">
              <w:rPr>
                <w:rFonts w:ascii="Browallia New" w:hAnsi="Browallia New" w:cs="Browallia New"/>
                <w:sz w:val="18"/>
                <w:szCs w:val="18"/>
              </w:rPr>
              <w:t>)</w:t>
            </w:r>
          </w:p>
        </w:tc>
        <w:tc>
          <w:tcPr>
            <w:tcW w:w="795" w:type="dxa"/>
            <w:tcBorders>
              <w:top w:val="nil"/>
              <w:left w:val="nil"/>
              <w:bottom w:val="single" w:sz="4" w:space="0" w:color="auto"/>
              <w:right w:val="nil"/>
            </w:tcBorders>
            <w:shd w:val="clear" w:color="auto" w:fill="FAFAFA"/>
            <w:vAlign w:val="bottom"/>
          </w:tcPr>
          <w:p w14:paraId="1E385572" w14:textId="008BB421" w:rsidR="00294795" w:rsidRPr="00773A95" w:rsidRDefault="00435D73" w:rsidP="00294795">
            <w:pPr>
              <w:ind w:left="-84" w:right="-72"/>
              <w:jc w:val="right"/>
              <w:rPr>
                <w:rFonts w:ascii="Browallia New" w:hAnsi="Browallia New" w:cs="Browallia New"/>
                <w:sz w:val="18"/>
                <w:szCs w:val="18"/>
                <w:cs/>
              </w:rPr>
            </w:pPr>
            <w:r w:rsidRPr="00435D73">
              <w:rPr>
                <w:rFonts w:ascii="Browallia New" w:hAnsi="Browallia New" w:cs="Browallia New"/>
                <w:sz w:val="18"/>
                <w:szCs w:val="18"/>
              </w:rPr>
              <w:t>30</w:t>
            </w:r>
            <w:r w:rsidR="00111A69" w:rsidRPr="00773A95">
              <w:rPr>
                <w:rFonts w:ascii="Browallia New" w:hAnsi="Browallia New" w:cs="Browallia New"/>
                <w:sz w:val="18"/>
                <w:szCs w:val="18"/>
              </w:rPr>
              <w:t>,</w:t>
            </w:r>
            <w:r w:rsidRPr="00435D73">
              <w:rPr>
                <w:rFonts w:ascii="Browallia New" w:hAnsi="Browallia New" w:cs="Browallia New"/>
                <w:sz w:val="18"/>
                <w:szCs w:val="18"/>
              </w:rPr>
              <w:t>408</w:t>
            </w:r>
          </w:p>
        </w:tc>
        <w:tc>
          <w:tcPr>
            <w:tcW w:w="795" w:type="dxa"/>
            <w:tcBorders>
              <w:top w:val="nil"/>
              <w:left w:val="nil"/>
              <w:bottom w:val="single" w:sz="4" w:space="0" w:color="auto"/>
              <w:right w:val="nil"/>
            </w:tcBorders>
            <w:shd w:val="clear" w:color="auto" w:fill="auto"/>
            <w:vAlign w:val="bottom"/>
          </w:tcPr>
          <w:p w14:paraId="7232C8AF" w14:textId="3793CF94" w:rsidR="00294795" w:rsidRPr="00773A95" w:rsidRDefault="00435D73" w:rsidP="00294795">
            <w:pPr>
              <w:ind w:left="-84" w:right="-72"/>
              <w:jc w:val="right"/>
              <w:rPr>
                <w:rFonts w:ascii="Browallia New" w:hAnsi="Browallia New" w:cs="Browallia New"/>
                <w:sz w:val="18"/>
                <w:szCs w:val="18"/>
              </w:rPr>
            </w:pPr>
            <w:r w:rsidRPr="00435D73">
              <w:rPr>
                <w:rFonts w:ascii="Browallia New" w:hAnsi="Browallia New" w:cs="Browallia New"/>
                <w:sz w:val="18"/>
                <w:szCs w:val="18"/>
              </w:rPr>
              <w:t>25</w:t>
            </w:r>
            <w:r w:rsidR="00294795" w:rsidRPr="00773A95">
              <w:rPr>
                <w:rFonts w:ascii="Browallia New" w:hAnsi="Browallia New" w:cs="Browallia New"/>
                <w:sz w:val="18"/>
                <w:szCs w:val="18"/>
              </w:rPr>
              <w:t>,</w:t>
            </w:r>
            <w:r w:rsidRPr="00435D73">
              <w:rPr>
                <w:rFonts w:ascii="Browallia New" w:hAnsi="Browallia New" w:cs="Browallia New"/>
                <w:sz w:val="18"/>
                <w:szCs w:val="18"/>
              </w:rPr>
              <w:t>700</w:t>
            </w:r>
          </w:p>
        </w:tc>
      </w:tr>
    </w:tbl>
    <w:p w14:paraId="1C194348" w14:textId="1C785588" w:rsidR="00FA21D1" w:rsidRPr="00773A95" w:rsidRDefault="00FA21D1" w:rsidP="005C7E8E">
      <w:pPr>
        <w:jc w:val="thaiDistribute"/>
        <w:rPr>
          <w:rFonts w:ascii="Browallia New" w:eastAsia="Arial Unicode MS" w:hAnsi="Browallia New" w:cs="Browallia New"/>
          <w:szCs w:val="26"/>
          <w:cs/>
        </w:rPr>
        <w:sectPr w:rsidR="00FA21D1" w:rsidRPr="00773A95" w:rsidSect="009F5628">
          <w:footerReference w:type="default" r:id="rId17"/>
          <w:pgSz w:w="16840" w:h="11907" w:orient="landscape" w:code="9"/>
          <w:pgMar w:top="1440" w:right="720" w:bottom="720" w:left="720" w:header="706" w:footer="576" w:gutter="0"/>
          <w:cols w:space="720"/>
          <w:docGrid w:linePitch="354"/>
        </w:sectPr>
      </w:pPr>
    </w:p>
    <w:p w14:paraId="1036E1F9" w14:textId="526AE1B4" w:rsidR="00D3786B" w:rsidRPr="00773A95" w:rsidRDefault="00D3786B" w:rsidP="0084102A">
      <w:pPr>
        <w:jc w:val="thaiDistribute"/>
        <w:rPr>
          <w:rFonts w:ascii="Browallia New" w:hAnsi="Browallia New" w:cs="Browallia New"/>
          <w:szCs w:val="26"/>
          <w:lang w:val="en-US"/>
        </w:rPr>
      </w:pPr>
    </w:p>
    <w:tbl>
      <w:tblPr>
        <w:tblW w:w="9464" w:type="dxa"/>
        <w:tblLayout w:type="fixed"/>
        <w:tblLook w:val="0000" w:firstRow="0" w:lastRow="0" w:firstColumn="0" w:lastColumn="0" w:noHBand="0" w:noVBand="0"/>
      </w:tblPr>
      <w:tblGrid>
        <w:gridCol w:w="1742"/>
        <w:gridCol w:w="965"/>
        <w:gridCol w:w="965"/>
        <w:gridCol w:w="965"/>
        <w:gridCol w:w="966"/>
        <w:gridCol w:w="965"/>
        <w:gridCol w:w="965"/>
        <w:gridCol w:w="965"/>
        <w:gridCol w:w="966"/>
      </w:tblGrid>
      <w:tr w:rsidR="009428D2" w:rsidRPr="00773A95" w14:paraId="00EAA585" w14:textId="77777777" w:rsidTr="00873662">
        <w:trPr>
          <w:trHeight w:val="55"/>
        </w:trPr>
        <w:tc>
          <w:tcPr>
            <w:tcW w:w="1742" w:type="dxa"/>
          </w:tcPr>
          <w:p w14:paraId="387BA01E" w14:textId="77777777" w:rsidR="009428D2" w:rsidRPr="00773A95" w:rsidRDefault="009428D2" w:rsidP="004A3F34">
            <w:pPr>
              <w:ind w:left="-105"/>
              <w:rPr>
                <w:rFonts w:ascii="Browallia New" w:hAnsi="Browallia New" w:cs="Browallia New"/>
                <w:sz w:val="25"/>
                <w:szCs w:val="25"/>
              </w:rPr>
            </w:pPr>
          </w:p>
        </w:tc>
        <w:tc>
          <w:tcPr>
            <w:tcW w:w="7722" w:type="dxa"/>
            <w:gridSpan w:val="8"/>
            <w:tcBorders>
              <w:top w:val="single" w:sz="4" w:space="0" w:color="auto"/>
              <w:bottom w:val="single" w:sz="4" w:space="0" w:color="auto"/>
            </w:tcBorders>
          </w:tcPr>
          <w:p w14:paraId="79BA736A" w14:textId="1EFFE341" w:rsidR="009428D2" w:rsidRPr="00773A95" w:rsidRDefault="008F6F4E" w:rsidP="004A3F34">
            <w:pPr>
              <w:ind w:right="-88"/>
              <w:jc w:val="right"/>
              <w:rPr>
                <w:rFonts w:ascii="Browallia New" w:hAnsi="Browallia New" w:cs="Browallia New"/>
                <w:b/>
                <w:bCs/>
                <w:sz w:val="25"/>
                <w:szCs w:val="25"/>
                <w:cs/>
              </w:rPr>
            </w:pPr>
            <w:r w:rsidRPr="00773A95">
              <w:rPr>
                <w:rFonts w:ascii="Browallia New" w:hAnsi="Browallia New" w:cs="Browallia New"/>
                <w:b/>
                <w:bCs/>
                <w:sz w:val="25"/>
                <w:szCs w:val="25"/>
                <w:cs/>
              </w:rPr>
              <w:t>หน่วย</w:t>
            </w:r>
            <w:r w:rsidRPr="00773A95">
              <w:rPr>
                <w:rFonts w:ascii="Browallia New" w:hAnsi="Browallia New" w:cs="Browallia New"/>
                <w:b/>
                <w:bCs/>
                <w:sz w:val="25"/>
                <w:szCs w:val="25"/>
                <w:lang w:val="en-US"/>
              </w:rPr>
              <w:t xml:space="preserve">: </w:t>
            </w:r>
            <w:r w:rsidRPr="00773A95">
              <w:rPr>
                <w:rFonts w:ascii="Browallia New" w:hAnsi="Browallia New" w:cs="Browallia New"/>
                <w:b/>
                <w:bCs/>
                <w:sz w:val="25"/>
                <w:szCs w:val="25"/>
                <w:cs/>
              </w:rPr>
              <w:t>ล้านบาท</w:t>
            </w:r>
          </w:p>
        </w:tc>
      </w:tr>
      <w:tr w:rsidR="009428D2" w:rsidRPr="00773A95" w14:paraId="2DCBB480" w14:textId="77777777" w:rsidTr="00873662">
        <w:trPr>
          <w:trHeight w:val="55"/>
        </w:trPr>
        <w:tc>
          <w:tcPr>
            <w:tcW w:w="1742" w:type="dxa"/>
          </w:tcPr>
          <w:p w14:paraId="2F6E0960" w14:textId="77777777" w:rsidR="009428D2" w:rsidRPr="00773A95" w:rsidRDefault="009428D2" w:rsidP="004A3F34">
            <w:pPr>
              <w:ind w:left="-105"/>
              <w:rPr>
                <w:rFonts w:ascii="Browallia New" w:hAnsi="Browallia New" w:cs="Browallia New"/>
                <w:sz w:val="25"/>
                <w:szCs w:val="25"/>
              </w:rPr>
            </w:pPr>
          </w:p>
        </w:tc>
        <w:tc>
          <w:tcPr>
            <w:tcW w:w="7722" w:type="dxa"/>
            <w:gridSpan w:val="8"/>
            <w:tcBorders>
              <w:top w:val="single" w:sz="4" w:space="0" w:color="auto"/>
              <w:bottom w:val="single" w:sz="4" w:space="0" w:color="auto"/>
            </w:tcBorders>
          </w:tcPr>
          <w:p w14:paraId="2B6A7308" w14:textId="69B6A5B4" w:rsidR="009428D2" w:rsidRPr="00773A95" w:rsidRDefault="008F6F4E" w:rsidP="004A3F34">
            <w:pPr>
              <w:ind w:right="-88"/>
              <w:jc w:val="right"/>
              <w:rPr>
                <w:rFonts w:ascii="Browallia New" w:hAnsi="Browallia New" w:cs="Browallia New"/>
                <w:b/>
                <w:bCs/>
                <w:sz w:val="25"/>
                <w:szCs w:val="25"/>
                <w:cs/>
              </w:rPr>
            </w:pPr>
            <w:r w:rsidRPr="00773A95">
              <w:rPr>
                <w:rFonts w:ascii="Browallia New" w:hAnsi="Browallia New" w:cs="Browallia New"/>
                <w:b/>
                <w:bCs/>
                <w:sz w:val="25"/>
                <w:szCs w:val="25"/>
                <w:cs/>
              </w:rPr>
              <w:t>งบการเงินเฉพาะกิจการ</w:t>
            </w:r>
          </w:p>
        </w:tc>
      </w:tr>
      <w:tr w:rsidR="009428D2" w:rsidRPr="00773A95" w14:paraId="13B3F1C8" w14:textId="77777777" w:rsidTr="00873662">
        <w:trPr>
          <w:trHeight w:val="65"/>
        </w:trPr>
        <w:tc>
          <w:tcPr>
            <w:tcW w:w="1742" w:type="dxa"/>
          </w:tcPr>
          <w:p w14:paraId="7AD86DFC" w14:textId="77777777" w:rsidR="009428D2" w:rsidRPr="00773A95" w:rsidRDefault="009428D2" w:rsidP="004A3F34">
            <w:pPr>
              <w:ind w:left="-105"/>
              <w:rPr>
                <w:rFonts w:ascii="Browallia New" w:hAnsi="Browallia New" w:cs="Browallia New"/>
                <w:sz w:val="25"/>
                <w:szCs w:val="25"/>
              </w:rPr>
            </w:pPr>
          </w:p>
        </w:tc>
        <w:tc>
          <w:tcPr>
            <w:tcW w:w="7722" w:type="dxa"/>
            <w:gridSpan w:val="8"/>
            <w:tcBorders>
              <w:top w:val="single" w:sz="4" w:space="0" w:color="auto"/>
            </w:tcBorders>
          </w:tcPr>
          <w:p w14:paraId="5C00546E" w14:textId="5580FB53" w:rsidR="009428D2" w:rsidRPr="00773A95" w:rsidRDefault="009428D2" w:rsidP="004A3F34">
            <w:pPr>
              <w:ind w:right="-88"/>
              <w:jc w:val="right"/>
              <w:rPr>
                <w:rFonts w:ascii="Browallia New" w:hAnsi="Browallia New" w:cs="Browallia New"/>
                <w:b/>
                <w:bCs/>
                <w:sz w:val="25"/>
                <w:szCs w:val="25"/>
                <w:cs/>
              </w:rPr>
            </w:pPr>
            <w:r w:rsidRPr="00773A95">
              <w:rPr>
                <w:rFonts w:ascii="Browallia New" w:hAnsi="Browallia New" w:cs="Browallia New"/>
                <w:b/>
                <w:bCs/>
                <w:sz w:val="25"/>
                <w:szCs w:val="25"/>
                <w:cs/>
              </w:rPr>
              <w:t xml:space="preserve">สำหรับปีสิ้นสุดวันที่ </w:t>
            </w:r>
            <w:r w:rsidR="00435D73" w:rsidRPr="00435D73">
              <w:rPr>
                <w:rFonts w:ascii="Browallia New" w:hAnsi="Browallia New" w:cs="Browallia New"/>
                <w:b/>
                <w:bCs/>
                <w:sz w:val="25"/>
                <w:szCs w:val="25"/>
              </w:rPr>
              <w:t>31</w:t>
            </w:r>
            <w:r w:rsidRPr="00773A95">
              <w:rPr>
                <w:rFonts w:ascii="Browallia New" w:hAnsi="Browallia New" w:cs="Browallia New"/>
                <w:b/>
                <w:bCs/>
                <w:sz w:val="25"/>
                <w:szCs w:val="25"/>
                <w:lang w:val="en-US"/>
              </w:rPr>
              <w:t xml:space="preserve"> </w:t>
            </w:r>
            <w:r w:rsidRPr="00773A95">
              <w:rPr>
                <w:rFonts w:ascii="Browallia New" w:hAnsi="Browallia New" w:cs="Browallia New"/>
                <w:b/>
                <w:bCs/>
                <w:sz w:val="25"/>
                <w:szCs w:val="25"/>
                <w:cs/>
              </w:rPr>
              <w:t>ธันวาคม</w:t>
            </w:r>
          </w:p>
        </w:tc>
      </w:tr>
      <w:tr w:rsidR="00E64C94" w:rsidRPr="00773A95" w14:paraId="0DABD87D" w14:textId="035EE6C9" w:rsidTr="00873662">
        <w:trPr>
          <w:trHeight w:val="1182"/>
        </w:trPr>
        <w:tc>
          <w:tcPr>
            <w:tcW w:w="1742" w:type="dxa"/>
          </w:tcPr>
          <w:p w14:paraId="794F35C2" w14:textId="77777777" w:rsidR="00E64C94" w:rsidRPr="00773A95" w:rsidRDefault="00E64C94" w:rsidP="004A3F34">
            <w:pPr>
              <w:ind w:left="-105"/>
              <w:rPr>
                <w:rFonts w:ascii="Browallia New" w:hAnsi="Browallia New" w:cs="Browallia New"/>
                <w:sz w:val="25"/>
                <w:szCs w:val="25"/>
              </w:rPr>
            </w:pPr>
          </w:p>
        </w:tc>
        <w:tc>
          <w:tcPr>
            <w:tcW w:w="1930" w:type="dxa"/>
            <w:gridSpan w:val="2"/>
            <w:tcBorders>
              <w:top w:val="single" w:sz="4" w:space="0" w:color="auto"/>
            </w:tcBorders>
            <w:vAlign w:val="bottom"/>
          </w:tcPr>
          <w:p w14:paraId="6ECE44D7" w14:textId="77777777" w:rsidR="00E64C94" w:rsidRPr="00773A95" w:rsidRDefault="00E64C94" w:rsidP="009F5628">
            <w:pPr>
              <w:widowControl w:val="0"/>
              <w:ind w:left="-97" w:right="-72"/>
              <w:jc w:val="right"/>
              <w:rPr>
                <w:rFonts w:ascii="Browallia New" w:eastAsia="Arial Unicode MS" w:hAnsi="Browallia New" w:cs="Browallia New"/>
                <w:b/>
                <w:bCs/>
                <w:sz w:val="25"/>
                <w:szCs w:val="25"/>
              </w:rPr>
            </w:pPr>
            <w:r w:rsidRPr="00773A95">
              <w:rPr>
                <w:rFonts w:ascii="Browallia New" w:eastAsia="Arial Unicode MS" w:hAnsi="Browallia New" w:cs="Browallia New"/>
                <w:b/>
                <w:bCs/>
                <w:sz w:val="25"/>
                <w:szCs w:val="25"/>
                <w:cs/>
              </w:rPr>
              <w:t>ธุรกิจ</w:t>
            </w:r>
            <w:r w:rsidRPr="00773A95">
              <w:rPr>
                <w:rFonts w:ascii="Browallia New" w:eastAsia="Arial Unicode MS" w:hAnsi="Browallia New" w:cs="Browallia New"/>
                <w:b/>
                <w:bCs/>
                <w:sz w:val="25"/>
                <w:szCs w:val="25"/>
                <w:cs/>
                <w:lang w:val="en-US"/>
              </w:rPr>
              <w:t>ผลิตและ</w:t>
            </w:r>
            <w:r w:rsidRPr="00773A95">
              <w:rPr>
                <w:rFonts w:ascii="Browallia New" w:eastAsia="Arial Unicode MS" w:hAnsi="Browallia New" w:cs="Browallia New"/>
                <w:b/>
                <w:bCs/>
                <w:sz w:val="25"/>
                <w:szCs w:val="25"/>
                <w:cs/>
              </w:rPr>
              <w:t>จำหน่ายน้ำมันปาล์มดิบ</w:t>
            </w:r>
          </w:p>
          <w:p w14:paraId="7A33E590" w14:textId="77777777" w:rsidR="00E64C94" w:rsidRPr="00773A95" w:rsidRDefault="00E64C94" w:rsidP="009F5628">
            <w:pPr>
              <w:widowControl w:val="0"/>
              <w:ind w:left="-97" w:right="-72"/>
              <w:jc w:val="right"/>
              <w:rPr>
                <w:rFonts w:ascii="Browallia New" w:hAnsi="Browallia New" w:cs="Browallia New"/>
                <w:b/>
                <w:bCs/>
                <w:sz w:val="25"/>
                <w:szCs w:val="25"/>
                <w:cs/>
              </w:rPr>
            </w:pPr>
            <w:r w:rsidRPr="00773A95">
              <w:rPr>
                <w:rFonts w:ascii="Browallia New" w:eastAsia="Arial Unicode MS" w:hAnsi="Browallia New" w:cs="Browallia New"/>
                <w:b/>
                <w:bCs/>
                <w:sz w:val="25"/>
                <w:szCs w:val="25"/>
                <w:cs/>
              </w:rPr>
              <w:t>น้ำมันไบโอดีเซลและ</w:t>
            </w:r>
            <w:r w:rsidRPr="00773A95">
              <w:rPr>
                <w:rFonts w:ascii="Browallia New" w:eastAsia="Arial Unicode MS" w:hAnsi="Browallia New" w:cs="Browallia New"/>
                <w:b/>
                <w:bCs/>
                <w:sz w:val="25"/>
                <w:szCs w:val="25"/>
              </w:rPr>
              <w:br/>
            </w:r>
            <w:r w:rsidRPr="00773A95">
              <w:rPr>
                <w:rFonts w:ascii="Browallia New" w:eastAsia="Arial Unicode MS" w:hAnsi="Browallia New" w:cs="Browallia New"/>
                <w:b/>
                <w:bCs/>
                <w:sz w:val="25"/>
                <w:szCs w:val="25"/>
                <w:cs/>
              </w:rPr>
              <w:t>กลีเซอรีนบริสุทธิ์</w:t>
            </w:r>
          </w:p>
        </w:tc>
        <w:tc>
          <w:tcPr>
            <w:tcW w:w="1931" w:type="dxa"/>
            <w:gridSpan w:val="2"/>
            <w:tcBorders>
              <w:top w:val="single" w:sz="4" w:space="0" w:color="auto"/>
            </w:tcBorders>
            <w:vAlign w:val="bottom"/>
          </w:tcPr>
          <w:p w14:paraId="4F141C57" w14:textId="34BFC02B" w:rsidR="001D01CE" w:rsidRPr="00773A95" w:rsidRDefault="001D01CE" w:rsidP="009F5628">
            <w:pPr>
              <w:widowControl w:val="0"/>
              <w:ind w:left="-97" w:right="-72"/>
              <w:jc w:val="right"/>
              <w:rPr>
                <w:rFonts w:ascii="Browallia New" w:hAnsi="Browallia New" w:cs="Browallia New"/>
                <w:b/>
                <w:bCs/>
                <w:sz w:val="25"/>
                <w:szCs w:val="25"/>
                <w:cs/>
                <w:lang w:val="en-AU"/>
              </w:rPr>
            </w:pPr>
            <w:r w:rsidRPr="00773A95">
              <w:rPr>
                <w:rFonts w:ascii="Browallia New" w:hAnsi="Browallia New" w:cs="Browallia New"/>
                <w:b/>
                <w:bCs/>
                <w:sz w:val="25"/>
                <w:szCs w:val="25"/>
                <w:cs/>
              </w:rPr>
              <w:t>ธุรกิจผลิตและจำหน่ายไฟฟ้าพลังงานแสงอาทิตย</w:t>
            </w:r>
            <w:r w:rsidR="009F5628" w:rsidRPr="00773A95">
              <w:rPr>
                <w:rFonts w:ascii="Browallia New" w:hAnsi="Browallia New" w:cs="Browallia New"/>
                <w:b/>
                <w:bCs/>
                <w:sz w:val="25"/>
                <w:szCs w:val="25"/>
                <w:cs/>
                <w:lang w:val="en-AU"/>
              </w:rPr>
              <w:t>์</w:t>
            </w:r>
          </w:p>
        </w:tc>
        <w:tc>
          <w:tcPr>
            <w:tcW w:w="1930" w:type="dxa"/>
            <w:gridSpan w:val="2"/>
            <w:tcBorders>
              <w:top w:val="single" w:sz="4" w:space="0" w:color="auto"/>
              <w:bottom w:val="single" w:sz="4" w:space="0" w:color="auto"/>
            </w:tcBorders>
            <w:vAlign w:val="bottom"/>
          </w:tcPr>
          <w:p w14:paraId="67C9FBB1" w14:textId="77777777" w:rsidR="00801CC8" w:rsidRPr="00773A95" w:rsidRDefault="00801CC8" w:rsidP="009F5628">
            <w:pPr>
              <w:widowControl w:val="0"/>
              <w:ind w:left="-97" w:right="-72"/>
              <w:jc w:val="right"/>
              <w:rPr>
                <w:rFonts w:ascii="Browallia New" w:hAnsi="Browallia New" w:cs="Browallia New"/>
                <w:b/>
                <w:bCs/>
                <w:sz w:val="25"/>
                <w:szCs w:val="25"/>
              </w:rPr>
            </w:pPr>
            <w:r w:rsidRPr="00773A95">
              <w:rPr>
                <w:rFonts w:ascii="Browallia New" w:hAnsi="Browallia New" w:cs="Browallia New"/>
                <w:b/>
                <w:bCs/>
                <w:sz w:val="25"/>
                <w:szCs w:val="25"/>
                <w:cs/>
              </w:rPr>
              <w:t>สำนักงานใหญ่</w:t>
            </w:r>
          </w:p>
          <w:p w14:paraId="63A36022" w14:textId="5FC600F6" w:rsidR="00E64C94" w:rsidRPr="00773A95" w:rsidRDefault="00801CC8" w:rsidP="009F5628">
            <w:pPr>
              <w:widowControl w:val="0"/>
              <w:ind w:left="-97" w:right="-72"/>
              <w:jc w:val="right"/>
              <w:rPr>
                <w:rFonts w:ascii="Browallia New" w:hAnsi="Browallia New" w:cs="Browallia New"/>
                <w:b/>
                <w:bCs/>
                <w:sz w:val="25"/>
                <w:szCs w:val="25"/>
                <w:cs/>
                <w:lang w:val="en-AU"/>
              </w:rPr>
            </w:pPr>
            <w:r w:rsidRPr="00773A95">
              <w:rPr>
                <w:rFonts w:ascii="Browallia New" w:hAnsi="Browallia New" w:cs="Browallia New"/>
                <w:b/>
                <w:bCs/>
                <w:sz w:val="25"/>
                <w:szCs w:val="25"/>
                <w:cs/>
              </w:rPr>
              <w:t>และ</w:t>
            </w:r>
            <w:r w:rsidR="00E64C94" w:rsidRPr="00773A95">
              <w:rPr>
                <w:rFonts w:ascii="Browallia New" w:hAnsi="Browallia New" w:cs="Browallia New"/>
                <w:b/>
                <w:bCs/>
                <w:sz w:val="25"/>
                <w:szCs w:val="25"/>
                <w:cs/>
              </w:rPr>
              <w:t>อื่น ๆ</w:t>
            </w:r>
          </w:p>
        </w:tc>
        <w:tc>
          <w:tcPr>
            <w:tcW w:w="1931" w:type="dxa"/>
            <w:gridSpan w:val="2"/>
            <w:tcBorders>
              <w:top w:val="single" w:sz="4" w:space="0" w:color="auto"/>
              <w:left w:val="nil"/>
            </w:tcBorders>
            <w:vAlign w:val="bottom"/>
          </w:tcPr>
          <w:p w14:paraId="6AC86118" w14:textId="77777777" w:rsidR="00E64C94" w:rsidRPr="00773A95" w:rsidRDefault="00E64C94" w:rsidP="009F5628">
            <w:pPr>
              <w:widowControl w:val="0"/>
              <w:ind w:left="-97" w:right="-72"/>
              <w:jc w:val="right"/>
              <w:rPr>
                <w:rFonts w:ascii="Browallia New" w:hAnsi="Browallia New" w:cs="Browallia New"/>
                <w:b/>
                <w:bCs/>
                <w:sz w:val="25"/>
                <w:szCs w:val="25"/>
                <w:cs/>
              </w:rPr>
            </w:pPr>
            <w:r w:rsidRPr="00773A95">
              <w:rPr>
                <w:rFonts w:ascii="Browallia New" w:hAnsi="Browallia New" w:cs="Browallia New"/>
                <w:b/>
                <w:bCs/>
                <w:sz w:val="25"/>
                <w:szCs w:val="25"/>
                <w:cs/>
              </w:rPr>
              <w:t>รวม</w:t>
            </w:r>
          </w:p>
        </w:tc>
      </w:tr>
      <w:tr w:rsidR="00E64C94" w:rsidRPr="00773A95" w14:paraId="6FAA9661" w14:textId="77777777" w:rsidTr="00873662">
        <w:trPr>
          <w:trHeight w:val="306"/>
        </w:trPr>
        <w:tc>
          <w:tcPr>
            <w:tcW w:w="1742" w:type="dxa"/>
          </w:tcPr>
          <w:p w14:paraId="149CE89D" w14:textId="77777777" w:rsidR="00E64C94" w:rsidRPr="00773A95" w:rsidRDefault="00E64C94" w:rsidP="00E64C94">
            <w:pPr>
              <w:ind w:left="-105"/>
              <w:rPr>
                <w:rFonts w:ascii="Browallia New" w:hAnsi="Browallia New" w:cs="Browallia New"/>
                <w:sz w:val="25"/>
                <w:szCs w:val="25"/>
              </w:rPr>
            </w:pPr>
          </w:p>
        </w:tc>
        <w:tc>
          <w:tcPr>
            <w:tcW w:w="965" w:type="dxa"/>
            <w:tcBorders>
              <w:top w:val="single" w:sz="4" w:space="0" w:color="auto"/>
            </w:tcBorders>
            <w:shd w:val="clear" w:color="auto" w:fill="auto"/>
            <w:vAlign w:val="bottom"/>
          </w:tcPr>
          <w:p w14:paraId="62948129" w14:textId="6CC63095" w:rsidR="00E64C94" w:rsidRPr="00773A95" w:rsidRDefault="00875916" w:rsidP="00E64C94">
            <w:pPr>
              <w:widowControl w:val="0"/>
              <w:ind w:right="-72"/>
              <w:jc w:val="right"/>
              <w:rPr>
                <w:rFonts w:ascii="Browallia New" w:hAnsi="Browallia New" w:cs="Browallia New"/>
                <w:b/>
                <w:bCs/>
                <w:sz w:val="25"/>
                <w:szCs w:val="25"/>
                <w:highlight w:val="yellow"/>
                <w:lang w:val="en-US"/>
              </w:rPr>
            </w:pPr>
            <w:r w:rsidRPr="00773A95">
              <w:rPr>
                <w:rFonts w:ascii="Browallia New" w:hAnsi="Browallia New" w:cs="Browallia New"/>
                <w:b/>
                <w:bCs/>
                <w:sz w:val="25"/>
                <w:szCs w:val="25"/>
                <w:cs/>
              </w:rPr>
              <w:t xml:space="preserve">พ.ศ. </w:t>
            </w:r>
            <w:r w:rsidR="00435D73" w:rsidRPr="00435D73">
              <w:rPr>
                <w:rFonts w:ascii="Browallia New" w:hAnsi="Browallia New" w:cs="Browallia New"/>
                <w:b/>
                <w:bCs/>
                <w:sz w:val="25"/>
                <w:szCs w:val="25"/>
              </w:rPr>
              <w:t>2566</w:t>
            </w:r>
          </w:p>
        </w:tc>
        <w:tc>
          <w:tcPr>
            <w:tcW w:w="965" w:type="dxa"/>
            <w:tcBorders>
              <w:top w:val="single" w:sz="4" w:space="0" w:color="auto"/>
            </w:tcBorders>
            <w:shd w:val="clear" w:color="auto" w:fill="auto"/>
            <w:vAlign w:val="bottom"/>
          </w:tcPr>
          <w:p w14:paraId="762BEF96" w14:textId="3F0B1BB2" w:rsidR="00E64C94" w:rsidRPr="00773A95" w:rsidRDefault="00875916" w:rsidP="00E64C94">
            <w:pPr>
              <w:widowControl w:val="0"/>
              <w:ind w:right="-72"/>
              <w:jc w:val="right"/>
              <w:rPr>
                <w:rFonts w:ascii="Browallia New" w:hAnsi="Browallia New" w:cs="Browallia New"/>
                <w:b/>
                <w:bCs/>
                <w:sz w:val="25"/>
                <w:szCs w:val="25"/>
                <w:lang w:val="en-US"/>
              </w:rPr>
            </w:pPr>
            <w:r w:rsidRPr="00773A95">
              <w:rPr>
                <w:rFonts w:ascii="Browallia New" w:hAnsi="Browallia New" w:cs="Browallia New"/>
                <w:b/>
                <w:bCs/>
                <w:sz w:val="25"/>
                <w:szCs w:val="25"/>
                <w:cs/>
              </w:rPr>
              <w:t xml:space="preserve">พ.ศ. </w:t>
            </w:r>
            <w:r w:rsidR="00435D73" w:rsidRPr="00435D73">
              <w:rPr>
                <w:rFonts w:ascii="Browallia New" w:hAnsi="Browallia New" w:cs="Browallia New"/>
                <w:b/>
                <w:bCs/>
                <w:sz w:val="25"/>
                <w:szCs w:val="25"/>
              </w:rPr>
              <w:t>2565</w:t>
            </w:r>
          </w:p>
        </w:tc>
        <w:tc>
          <w:tcPr>
            <w:tcW w:w="965" w:type="dxa"/>
            <w:tcBorders>
              <w:top w:val="single" w:sz="4" w:space="0" w:color="auto"/>
            </w:tcBorders>
            <w:vAlign w:val="bottom"/>
          </w:tcPr>
          <w:p w14:paraId="3D1AE158" w14:textId="694BFDBC" w:rsidR="001D01CE" w:rsidRPr="00773A95" w:rsidRDefault="001D01CE" w:rsidP="002341BA">
            <w:pPr>
              <w:widowControl w:val="0"/>
              <w:ind w:right="-72"/>
              <w:jc w:val="right"/>
              <w:rPr>
                <w:rFonts w:ascii="Browallia New" w:hAnsi="Browallia New" w:cs="Browallia New"/>
                <w:b/>
                <w:bCs/>
                <w:sz w:val="25"/>
                <w:szCs w:val="25"/>
                <w:cs/>
              </w:rPr>
            </w:pPr>
            <w:r w:rsidRPr="00773A95">
              <w:rPr>
                <w:rFonts w:ascii="Browallia New" w:hAnsi="Browallia New" w:cs="Browallia New"/>
                <w:b/>
                <w:bCs/>
                <w:sz w:val="25"/>
                <w:szCs w:val="25"/>
                <w:cs/>
              </w:rPr>
              <w:t>พ</w:t>
            </w:r>
            <w:r w:rsidRPr="00773A95">
              <w:rPr>
                <w:rFonts w:ascii="Browallia New" w:hAnsi="Browallia New" w:cs="Browallia New"/>
                <w:b/>
                <w:bCs/>
                <w:sz w:val="25"/>
                <w:szCs w:val="25"/>
              </w:rPr>
              <w:t>.</w:t>
            </w:r>
            <w:r w:rsidRPr="00773A95">
              <w:rPr>
                <w:rFonts w:ascii="Browallia New" w:hAnsi="Browallia New" w:cs="Browallia New"/>
                <w:b/>
                <w:bCs/>
                <w:sz w:val="25"/>
                <w:szCs w:val="25"/>
                <w:cs/>
              </w:rPr>
              <w:t>ศ</w:t>
            </w:r>
            <w:r w:rsidRPr="00773A95">
              <w:rPr>
                <w:rFonts w:ascii="Browallia New" w:hAnsi="Browallia New" w:cs="Browallia New"/>
                <w:b/>
                <w:bCs/>
                <w:sz w:val="25"/>
                <w:szCs w:val="25"/>
              </w:rPr>
              <w:t xml:space="preserve">. </w:t>
            </w:r>
            <w:r w:rsidR="00435D73" w:rsidRPr="00435D73">
              <w:rPr>
                <w:rFonts w:ascii="Browallia New" w:hAnsi="Browallia New" w:cs="Browallia New"/>
                <w:b/>
                <w:bCs/>
                <w:sz w:val="25"/>
                <w:szCs w:val="25"/>
              </w:rPr>
              <w:t>2566</w:t>
            </w:r>
          </w:p>
        </w:tc>
        <w:tc>
          <w:tcPr>
            <w:tcW w:w="966" w:type="dxa"/>
            <w:tcBorders>
              <w:top w:val="single" w:sz="4" w:space="0" w:color="auto"/>
              <w:bottom w:val="single" w:sz="4" w:space="0" w:color="auto"/>
            </w:tcBorders>
            <w:vAlign w:val="bottom"/>
          </w:tcPr>
          <w:p w14:paraId="119158D9" w14:textId="1DBF504E" w:rsidR="001D01CE" w:rsidRPr="00773A95" w:rsidRDefault="001D01CE" w:rsidP="002341BA">
            <w:pPr>
              <w:widowControl w:val="0"/>
              <w:ind w:right="-72"/>
              <w:jc w:val="right"/>
              <w:rPr>
                <w:rFonts w:ascii="Browallia New" w:hAnsi="Browallia New" w:cs="Browallia New"/>
                <w:b/>
                <w:bCs/>
                <w:sz w:val="25"/>
                <w:szCs w:val="25"/>
                <w:cs/>
              </w:rPr>
            </w:pPr>
            <w:r w:rsidRPr="00773A95">
              <w:rPr>
                <w:rFonts w:ascii="Browallia New" w:hAnsi="Browallia New" w:cs="Browallia New"/>
                <w:b/>
                <w:bCs/>
                <w:sz w:val="25"/>
                <w:szCs w:val="25"/>
                <w:cs/>
              </w:rPr>
              <w:t>พ</w:t>
            </w:r>
            <w:r w:rsidRPr="00773A95">
              <w:rPr>
                <w:rFonts w:ascii="Browallia New" w:hAnsi="Browallia New" w:cs="Browallia New"/>
                <w:b/>
                <w:bCs/>
                <w:sz w:val="25"/>
                <w:szCs w:val="25"/>
              </w:rPr>
              <w:t>.</w:t>
            </w:r>
            <w:r w:rsidRPr="00773A95">
              <w:rPr>
                <w:rFonts w:ascii="Browallia New" w:hAnsi="Browallia New" w:cs="Browallia New"/>
                <w:b/>
                <w:bCs/>
                <w:sz w:val="25"/>
                <w:szCs w:val="25"/>
                <w:cs/>
              </w:rPr>
              <w:t>ศ</w:t>
            </w:r>
            <w:r w:rsidRPr="00773A95">
              <w:rPr>
                <w:rFonts w:ascii="Browallia New" w:hAnsi="Browallia New" w:cs="Browallia New"/>
                <w:b/>
                <w:bCs/>
                <w:sz w:val="25"/>
                <w:szCs w:val="25"/>
              </w:rPr>
              <w:t xml:space="preserve">. </w:t>
            </w:r>
            <w:r w:rsidR="00435D73" w:rsidRPr="00435D73">
              <w:rPr>
                <w:rFonts w:ascii="Browallia New" w:hAnsi="Browallia New" w:cs="Browallia New"/>
                <w:b/>
                <w:bCs/>
                <w:sz w:val="25"/>
                <w:szCs w:val="25"/>
              </w:rPr>
              <w:t>2565</w:t>
            </w:r>
            <w:r w:rsidRPr="00773A95">
              <w:rPr>
                <w:rFonts w:ascii="Browallia New" w:hAnsi="Browallia New" w:cs="Browallia New"/>
                <w:b/>
                <w:bCs/>
                <w:sz w:val="25"/>
                <w:szCs w:val="25"/>
                <w:cs/>
              </w:rPr>
              <w:t xml:space="preserve"> </w:t>
            </w:r>
          </w:p>
        </w:tc>
        <w:tc>
          <w:tcPr>
            <w:tcW w:w="965" w:type="dxa"/>
            <w:tcBorders>
              <w:top w:val="single" w:sz="4" w:space="0" w:color="auto"/>
              <w:bottom w:val="single" w:sz="4" w:space="0" w:color="auto"/>
            </w:tcBorders>
            <w:shd w:val="clear" w:color="auto" w:fill="auto"/>
            <w:vAlign w:val="bottom"/>
          </w:tcPr>
          <w:p w14:paraId="09F87B5C" w14:textId="5E674873" w:rsidR="00E64C94" w:rsidRPr="00773A95" w:rsidRDefault="00875916" w:rsidP="00E64C94">
            <w:pPr>
              <w:widowControl w:val="0"/>
              <w:ind w:right="-72"/>
              <w:jc w:val="right"/>
              <w:rPr>
                <w:rFonts w:ascii="Browallia New" w:hAnsi="Browallia New" w:cs="Browallia New"/>
                <w:b/>
                <w:bCs/>
                <w:sz w:val="25"/>
                <w:szCs w:val="25"/>
                <w:lang w:val="en-US"/>
              </w:rPr>
            </w:pPr>
            <w:r w:rsidRPr="00773A95">
              <w:rPr>
                <w:rFonts w:ascii="Browallia New" w:hAnsi="Browallia New" w:cs="Browallia New"/>
                <w:b/>
                <w:bCs/>
                <w:sz w:val="25"/>
                <w:szCs w:val="25"/>
                <w:cs/>
              </w:rPr>
              <w:t xml:space="preserve">พ.ศ. </w:t>
            </w:r>
            <w:r w:rsidR="00435D73" w:rsidRPr="00435D73">
              <w:rPr>
                <w:rFonts w:ascii="Browallia New" w:hAnsi="Browallia New" w:cs="Browallia New"/>
                <w:b/>
                <w:bCs/>
                <w:sz w:val="25"/>
                <w:szCs w:val="25"/>
              </w:rPr>
              <w:t>2566</w:t>
            </w:r>
          </w:p>
        </w:tc>
        <w:tc>
          <w:tcPr>
            <w:tcW w:w="965" w:type="dxa"/>
            <w:tcBorders>
              <w:top w:val="single" w:sz="4" w:space="0" w:color="auto"/>
              <w:bottom w:val="single" w:sz="4" w:space="0" w:color="auto"/>
            </w:tcBorders>
            <w:shd w:val="clear" w:color="auto" w:fill="auto"/>
            <w:vAlign w:val="bottom"/>
          </w:tcPr>
          <w:p w14:paraId="6AEC2B76" w14:textId="062468E8" w:rsidR="00E64C94" w:rsidRPr="00773A95" w:rsidRDefault="00875916" w:rsidP="00E64C94">
            <w:pPr>
              <w:widowControl w:val="0"/>
              <w:ind w:right="-72"/>
              <w:jc w:val="right"/>
              <w:rPr>
                <w:rFonts w:ascii="Browallia New" w:hAnsi="Browallia New" w:cs="Browallia New"/>
                <w:b/>
                <w:bCs/>
                <w:sz w:val="25"/>
                <w:szCs w:val="25"/>
                <w:lang w:val="en-US"/>
              </w:rPr>
            </w:pPr>
            <w:r w:rsidRPr="00773A95">
              <w:rPr>
                <w:rFonts w:ascii="Browallia New" w:hAnsi="Browallia New" w:cs="Browallia New"/>
                <w:b/>
                <w:bCs/>
                <w:sz w:val="25"/>
                <w:szCs w:val="25"/>
                <w:cs/>
              </w:rPr>
              <w:t xml:space="preserve">พ.ศ. </w:t>
            </w:r>
            <w:r w:rsidR="00435D73" w:rsidRPr="00435D73">
              <w:rPr>
                <w:rFonts w:ascii="Browallia New" w:hAnsi="Browallia New" w:cs="Browallia New"/>
                <w:b/>
                <w:bCs/>
                <w:sz w:val="25"/>
                <w:szCs w:val="25"/>
              </w:rPr>
              <w:t>2565</w:t>
            </w:r>
          </w:p>
        </w:tc>
        <w:tc>
          <w:tcPr>
            <w:tcW w:w="965" w:type="dxa"/>
            <w:tcBorders>
              <w:top w:val="single" w:sz="4" w:space="0" w:color="auto"/>
              <w:left w:val="nil"/>
              <w:bottom w:val="single" w:sz="4" w:space="0" w:color="auto"/>
            </w:tcBorders>
            <w:shd w:val="clear" w:color="auto" w:fill="auto"/>
            <w:vAlign w:val="bottom"/>
          </w:tcPr>
          <w:p w14:paraId="4DB52ADB" w14:textId="125504BC" w:rsidR="00E64C94" w:rsidRPr="00773A95" w:rsidRDefault="00875916" w:rsidP="00E64C94">
            <w:pPr>
              <w:widowControl w:val="0"/>
              <w:ind w:right="-72"/>
              <w:jc w:val="right"/>
              <w:rPr>
                <w:rFonts w:ascii="Browallia New" w:hAnsi="Browallia New" w:cs="Browallia New"/>
                <w:b/>
                <w:bCs/>
                <w:sz w:val="25"/>
                <w:szCs w:val="25"/>
                <w:lang w:val="en-US"/>
              </w:rPr>
            </w:pPr>
            <w:r w:rsidRPr="00773A95">
              <w:rPr>
                <w:rFonts w:ascii="Browallia New" w:hAnsi="Browallia New" w:cs="Browallia New"/>
                <w:b/>
                <w:bCs/>
                <w:sz w:val="25"/>
                <w:szCs w:val="25"/>
                <w:cs/>
              </w:rPr>
              <w:t xml:space="preserve">พ.ศ. </w:t>
            </w:r>
            <w:r w:rsidR="00435D73" w:rsidRPr="00435D73">
              <w:rPr>
                <w:rFonts w:ascii="Browallia New" w:hAnsi="Browallia New" w:cs="Browallia New"/>
                <w:b/>
                <w:bCs/>
                <w:sz w:val="25"/>
                <w:szCs w:val="25"/>
              </w:rPr>
              <w:t>2566</w:t>
            </w:r>
          </w:p>
        </w:tc>
        <w:tc>
          <w:tcPr>
            <w:tcW w:w="966" w:type="dxa"/>
            <w:tcBorders>
              <w:top w:val="single" w:sz="4" w:space="0" w:color="auto"/>
              <w:bottom w:val="single" w:sz="4" w:space="0" w:color="auto"/>
            </w:tcBorders>
            <w:shd w:val="clear" w:color="auto" w:fill="auto"/>
            <w:vAlign w:val="bottom"/>
          </w:tcPr>
          <w:p w14:paraId="1CA1363D" w14:textId="2E89C7D6" w:rsidR="00E64C94" w:rsidRPr="00773A95" w:rsidRDefault="00875916" w:rsidP="00E64C94">
            <w:pPr>
              <w:widowControl w:val="0"/>
              <w:ind w:right="-72"/>
              <w:jc w:val="right"/>
              <w:rPr>
                <w:rFonts w:ascii="Browallia New" w:hAnsi="Browallia New" w:cs="Browallia New"/>
                <w:b/>
                <w:bCs/>
                <w:sz w:val="25"/>
                <w:szCs w:val="25"/>
                <w:cs/>
                <w:lang w:val="en-US"/>
              </w:rPr>
            </w:pPr>
            <w:r w:rsidRPr="00773A95">
              <w:rPr>
                <w:rFonts w:ascii="Browallia New" w:hAnsi="Browallia New" w:cs="Browallia New"/>
                <w:b/>
                <w:bCs/>
                <w:sz w:val="25"/>
                <w:szCs w:val="25"/>
                <w:cs/>
              </w:rPr>
              <w:t xml:space="preserve">พ.ศ. </w:t>
            </w:r>
            <w:r w:rsidR="00435D73" w:rsidRPr="00435D73">
              <w:rPr>
                <w:rFonts w:ascii="Browallia New" w:hAnsi="Browallia New" w:cs="Browallia New"/>
                <w:b/>
                <w:bCs/>
                <w:sz w:val="25"/>
                <w:szCs w:val="25"/>
              </w:rPr>
              <w:t>2565</w:t>
            </w:r>
          </w:p>
        </w:tc>
      </w:tr>
      <w:tr w:rsidR="00E64C94" w:rsidRPr="00773A95" w14:paraId="16B08560" w14:textId="77777777" w:rsidTr="00873662">
        <w:trPr>
          <w:trHeight w:val="120"/>
        </w:trPr>
        <w:tc>
          <w:tcPr>
            <w:tcW w:w="1742" w:type="dxa"/>
          </w:tcPr>
          <w:p w14:paraId="7E57E75E" w14:textId="77777777" w:rsidR="00E64C94" w:rsidRPr="00773A95" w:rsidRDefault="00E64C94" w:rsidP="00E64C94">
            <w:pPr>
              <w:ind w:left="-105"/>
              <w:rPr>
                <w:rFonts w:ascii="Browallia New" w:hAnsi="Browallia New" w:cs="Browallia New"/>
                <w:sz w:val="25"/>
                <w:szCs w:val="25"/>
              </w:rPr>
            </w:pPr>
          </w:p>
        </w:tc>
        <w:tc>
          <w:tcPr>
            <w:tcW w:w="965" w:type="dxa"/>
            <w:tcBorders>
              <w:top w:val="single" w:sz="4" w:space="0" w:color="auto"/>
            </w:tcBorders>
            <w:shd w:val="clear" w:color="auto" w:fill="FAFAFA"/>
          </w:tcPr>
          <w:p w14:paraId="0D540327" w14:textId="77777777" w:rsidR="00E64C94" w:rsidRPr="00773A95" w:rsidRDefault="00E64C94" w:rsidP="00E64C94">
            <w:pPr>
              <w:widowControl w:val="0"/>
              <w:ind w:right="-72"/>
              <w:jc w:val="right"/>
              <w:rPr>
                <w:rFonts w:ascii="Browallia New" w:hAnsi="Browallia New" w:cs="Browallia New"/>
                <w:b/>
                <w:bCs/>
                <w:sz w:val="25"/>
                <w:szCs w:val="25"/>
                <w:cs/>
              </w:rPr>
            </w:pPr>
          </w:p>
        </w:tc>
        <w:tc>
          <w:tcPr>
            <w:tcW w:w="965" w:type="dxa"/>
            <w:tcBorders>
              <w:top w:val="single" w:sz="4" w:space="0" w:color="auto"/>
            </w:tcBorders>
          </w:tcPr>
          <w:p w14:paraId="6B09A856" w14:textId="77777777" w:rsidR="00E64C94" w:rsidRPr="00773A95" w:rsidRDefault="00E64C94" w:rsidP="00E64C94">
            <w:pPr>
              <w:widowControl w:val="0"/>
              <w:ind w:right="-72"/>
              <w:jc w:val="right"/>
              <w:rPr>
                <w:rFonts w:ascii="Browallia New" w:hAnsi="Browallia New" w:cs="Browallia New"/>
                <w:b/>
                <w:bCs/>
                <w:sz w:val="25"/>
                <w:szCs w:val="25"/>
                <w:cs/>
              </w:rPr>
            </w:pPr>
          </w:p>
        </w:tc>
        <w:tc>
          <w:tcPr>
            <w:tcW w:w="965" w:type="dxa"/>
            <w:tcBorders>
              <w:top w:val="single" w:sz="4" w:space="0" w:color="auto"/>
            </w:tcBorders>
            <w:shd w:val="clear" w:color="auto" w:fill="FAFAFA"/>
          </w:tcPr>
          <w:p w14:paraId="1F157AE2" w14:textId="77777777" w:rsidR="00310260" w:rsidRPr="00773A95" w:rsidRDefault="00310260" w:rsidP="00E64C94">
            <w:pPr>
              <w:widowControl w:val="0"/>
              <w:ind w:right="-72"/>
              <w:jc w:val="right"/>
              <w:rPr>
                <w:rFonts w:ascii="Browallia New" w:hAnsi="Browallia New" w:cs="Browallia New"/>
                <w:b/>
                <w:bCs/>
                <w:sz w:val="25"/>
                <w:szCs w:val="25"/>
                <w:cs/>
              </w:rPr>
            </w:pPr>
          </w:p>
        </w:tc>
        <w:tc>
          <w:tcPr>
            <w:tcW w:w="966" w:type="dxa"/>
            <w:tcBorders>
              <w:top w:val="single" w:sz="4" w:space="0" w:color="auto"/>
            </w:tcBorders>
            <w:shd w:val="clear" w:color="auto" w:fill="auto"/>
          </w:tcPr>
          <w:p w14:paraId="62CCF930" w14:textId="7AF4DED5" w:rsidR="00310260" w:rsidRPr="00773A95" w:rsidRDefault="00310260" w:rsidP="00E64C94">
            <w:pPr>
              <w:widowControl w:val="0"/>
              <w:ind w:right="-72"/>
              <w:jc w:val="right"/>
              <w:rPr>
                <w:rFonts w:ascii="Browallia New" w:hAnsi="Browallia New" w:cs="Browallia New"/>
                <w:b/>
                <w:bCs/>
                <w:sz w:val="25"/>
                <w:szCs w:val="25"/>
                <w:cs/>
              </w:rPr>
            </w:pPr>
          </w:p>
        </w:tc>
        <w:tc>
          <w:tcPr>
            <w:tcW w:w="965" w:type="dxa"/>
            <w:tcBorders>
              <w:top w:val="single" w:sz="4" w:space="0" w:color="auto"/>
            </w:tcBorders>
            <w:shd w:val="clear" w:color="auto" w:fill="FAFAFA"/>
          </w:tcPr>
          <w:p w14:paraId="3A802348" w14:textId="77777777" w:rsidR="00E64C94" w:rsidRPr="00773A95" w:rsidRDefault="00E64C94" w:rsidP="00E64C94">
            <w:pPr>
              <w:widowControl w:val="0"/>
              <w:ind w:right="-72"/>
              <w:jc w:val="right"/>
              <w:rPr>
                <w:rFonts w:ascii="Browallia New" w:hAnsi="Browallia New" w:cs="Browallia New"/>
                <w:b/>
                <w:bCs/>
                <w:sz w:val="25"/>
                <w:szCs w:val="25"/>
                <w:cs/>
              </w:rPr>
            </w:pPr>
          </w:p>
        </w:tc>
        <w:tc>
          <w:tcPr>
            <w:tcW w:w="965" w:type="dxa"/>
            <w:tcBorders>
              <w:top w:val="single" w:sz="4" w:space="0" w:color="auto"/>
            </w:tcBorders>
            <w:shd w:val="clear" w:color="auto" w:fill="auto"/>
          </w:tcPr>
          <w:p w14:paraId="764A85DA" w14:textId="77777777" w:rsidR="00E64C94" w:rsidRPr="00773A95" w:rsidRDefault="00E64C94" w:rsidP="00E64C94">
            <w:pPr>
              <w:widowControl w:val="0"/>
              <w:ind w:right="-72"/>
              <w:jc w:val="right"/>
              <w:rPr>
                <w:rFonts w:ascii="Browallia New" w:hAnsi="Browallia New" w:cs="Browallia New"/>
                <w:b/>
                <w:bCs/>
                <w:sz w:val="25"/>
                <w:szCs w:val="25"/>
                <w:cs/>
              </w:rPr>
            </w:pPr>
          </w:p>
        </w:tc>
        <w:tc>
          <w:tcPr>
            <w:tcW w:w="965" w:type="dxa"/>
            <w:tcBorders>
              <w:top w:val="single" w:sz="4" w:space="0" w:color="auto"/>
              <w:left w:val="nil"/>
            </w:tcBorders>
            <w:shd w:val="clear" w:color="auto" w:fill="FAFAFA"/>
          </w:tcPr>
          <w:p w14:paraId="2318433E" w14:textId="3413CA74" w:rsidR="00E64C94" w:rsidRPr="00773A95" w:rsidRDefault="00E64C94" w:rsidP="00E64C94">
            <w:pPr>
              <w:widowControl w:val="0"/>
              <w:ind w:right="-72"/>
              <w:jc w:val="right"/>
              <w:rPr>
                <w:rFonts w:ascii="Browallia New" w:hAnsi="Browallia New" w:cs="Browallia New"/>
                <w:b/>
                <w:bCs/>
                <w:sz w:val="25"/>
                <w:szCs w:val="25"/>
                <w:cs/>
              </w:rPr>
            </w:pPr>
          </w:p>
        </w:tc>
        <w:tc>
          <w:tcPr>
            <w:tcW w:w="966" w:type="dxa"/>
            <w:tcBorders>
              <w:top w:val="single" w:sz="4" w:space="0" w:color="auto"/>
            </w:tcBorders>
          </w:tcPr>
          <w:p w14:paraId="60D6420B" w14:textId="290E4275" w:rsidR="00E64C94" w:rsidRPr="00773A95" w:rsidRDefault="00E64C94" w:rsidP="00E64C94">
            <w:pPr>
              <w:widowControl w:val="0"/>
              <w:ind w:right="-72"/>
              <w:jc w:val="right"/>
              <w:rPr>
                <w:rFonts w:ascii="Browallia New" w:hAnsi="Browallia New" w:cs="Browallia New"/>
                <w:b/>
                <w:bCs/>
                <w:sz w:val="25"/>
                <w:szCs w:val="25"/>
                <w:cs/>
              </w:rPr>
            </w:pPr>
          </w:p>
        </w:tc>
      </w:tr>
      <w:tr w:rsidR="00556EB8" w:rsidRPr="00773A95" w14:paraId="10A409D8" w14:textId="77777777" w:rsidTr="00873662">
        <w:trPr>
          <w:trHeight w:val="120"/>
        </w:trPr>
        <w:tc>
          <w:tcPr>
            <w:tcW w:w="1742" w:type="dxa"/>
          </w:tcPr>
          <w:p w14:paraId="17D9ACE5" w14:textId="63F912A9" w:rsidR="00556EB8" w:rsidRPr="00773A95" w:rsidRDefault="00556EB8" w:rsidP="00584D4F">
            <w:pPr>
              <w:ind w:left="-105" w:right="-57"/>
              <w:rPr>
                <w:rFonts w:ascii="Browallia New" w:hAnsi="Browallia New" w:cs="Browallia New"/>
                <w:szCs w:val="26"/>
              </w:rPr>
            </w:pPr>
            <w:r w:rsidRPr="00773A95">
              <w:rPr>
                <w:rFonts w:ascii="Browallia New" w:hAnsi="Browallia New" w:cs="Browallia New"/>
                <w:szCs w:val="26"/>
                <w:cs/>
              </w:rPr>
              <w:t>รายได้</w:t>
            </w:r>
            <w:r w:rsidRPr="00773A95">
              <w:rPr>
                <w:rFonts w:ascii="Browallia New" w:hAnsi="Browallia New" w:cs="Browallia New"/>
                <w:szCs w:val="26"/>
                <w:cs/>
                <w:lang w:val="en-AU"/>
              </w:rPr>
              <w:t>ของส่วนงาน</w:t>
            </w:r>
          </w:p>
        </w:tc>
        <w:tc>
          <w:tcPr>
            <w:tcW w:w="965" w:type="dxa"/>
            <w:shd w:val="clear" w:color="auto" w:fill="FAFAFA"/>
            <w:vAlign w:val="bottom"/>
          </w:tcPr>
          <w:p w14:paraId="14CA7AFA" w14:textId="5E8EB966" w:rsidR="00556EB8" w:rsidRPr="00773A95" w:rsidRDefault="00435D73" w:rsidP="00556EB8">
            <w:pPr>
              <w:widowControl w:val="0"/>
              <w:ind w:right="-72"/>
              <w:jc w:val="right"/>
              <w:rPr>
                <w:rFonts w:ascii="Browallia New" w:hAnsi="Browallia New" w:cs="Browallia New"/>
                <w:sz w:val="25"/>
                <w:szCs w:val="25"/>
                <w:cs/>
              </w:rPr>
            </w:pPr>
            <w:r w:rsidRPr="00435D73">
              <w:rPr>
                <w:rFonts w:ascii="Browallia New" w:hAnsi="Browallia New" w:cs="Browallia New"/>
                <w:sz w:val="25"/>
                <w:szCs w:val="25"/>
              </w:rPr>
              <w:t>4</w:t>
            </w:r>
            <w:r w:rsidR="002656DC" w:rsidRPr="00773A95">
              <w:rPr>
                <w:rFonts w:ascii="Browallia New" w:hAnsi="Browallia New" w:cs="Browallia New"/>
                <w:sz w:val="25"/>
                <w:szCs w:val="25"/>
              </w:rPr>
              <w:t>,</w:t>
            </w:r>
            <w:r w:rsidRPr="00435D73">
              <w:rPr>
                <w:rFonts w:ascii="Browallia New" w:hAnsi="Browallia New" w:cs="Browallia New"/>
                <w:sz w:val="25"/>
                <w:szCs w:val="25"/>
              </w:rPr>
              <w:t>126</w:t>
            </w:r>
          </w:p>
        </w:tc>
        <w:tc>
          <w:tcPr>
            <w:tcW w:w="965" w:type="dxa"/>
            <w:vAlign w:val="bottom"/>
          </w:tcPr>
          <w:p w14:paraId="36DC8947" w14:textId="6AA8A246" w:rsidR="00556EB8" w:rsidRPr="00773A95" w:rsidRDefault="00435D73" w:rsidP="00556EB8">
            <w:pPr>
              <w:widowControl w:val="0"/>
              <w:ind w:right="-72"/>
              <w:jc w:val="right"/>
              <w:rPr>
                <w:rFonts w:ascii="Browallia New" w:hAnsi="Browallia New" w:cs="Browallia New"/>
                <w:sz w:val="25"/>
                <w:szCs w:val="25"/>
                <w:cs/>
              </w:rPr>
            </w:pPr>
            <w:r w:rsidRPr="00435D73">
              <w:rPr>
                <w:rFonts w:ascii="Browallia New" w:hAnsi="Browallia New" w:cs="Browallia New"/>
                <w:sz w:val="25"/>
                <w:szCs w:val="25"/>
              </w:rPr>
              <w:t>4</w:t>
            </w:r>
            <w:r w:rsidR="000969E8" w:rsidRPr="00773A95">
              <w:rPr>
                <w:rFonts w:ascii="Browallia New" w:hAnsi="Browallia New" w:cs="Browallia New"/>
                <w:sz w:val="25"/>
                <w:szCs w:val="25"/>
              </w:rPr>
              <w:t>,</w:t>
            </w:r>
            <w:r w:rsidRPr="00435D73">
              <w:rPr>
                <w:rFonts w:ascii="Browallia New" w:hAnsi="Browallia New" w:cs="Browallia New"/>
                <w:sz w:val="25"/>
                <w:szCs w:val="25"/>
              </w:rPr>
              <w:t>824</w:t>
            </w:r>
          </w:p>
        </w:tc>
        <w:tc>
          <w:tcPr>
            <w:tcW w:w="965" w:type="dxa"/>
            <w:shd w:val="clear" w:color="auto" w:fill="FAFAFA"/>
            <w:vAlign w:val="bottom"/>
          </w:tcPr>
          <w:p w14:paraId="458B42E0" w14:textId="1AFE2CDB" w:rsidR="00556EB8" w:rsidRPr="00773A95" w:rsidRDefault="00435D73" w:rsidP="00556EB8">
            <w:pPr>
              <w:widowControl w:val="0"/>
              <w:ind w:right="-72"/>
              <w:jc w:val="right"/>
              <w:rPr>
                <w:rFonts w:ascii="Browallia New" w:hAnsi="Browallia New" w:cs="Browallia New"/>
                <w:sz w:val="25"/>
                <w:szCs w:val="25"/>
                <w:cs/>
              </w:rPr>
            </w:pPr>
            <w:r w:rsidRPr="00435D73">
              <w:rPr>
                <w:rFonts w:ascii="Browallia New" w:hAnsi="Browallia New" w:cs="Browallia New"/>
                <w:sz w:val="25"/>
                <w:szCs w:val="25"/>
              </w:rPr>
              <w:t>4</w:t>
            </w:r>
            <w:r w:rsidR="002656DC" w:rsidRPr="00773A95">
              <w:rPr>
                <w:rFonts w:ascii="Browallia New" w:hAnsi="Browallia New" w:cs="Browallia New"/>
                <w:sz w:val="25"/>
                <w:szCs w:val="25"/>
              </w:rPr>
              <w:t>,</w:t>
            </w:r>
            <w:r w:rsidRPr="00435D73">
              <w:rPr>
                <w:rFonts w:ascii="Browallia New" w:hAnsi="Browallia New" w:cs="Browallia New"/>
                <w:sz w:val="25"/>
                <w:szCs w:val="25"/>
              </w:rPr>
              <w:t>534</w:t>
            </w:r>
          </w:p>
        </w:tc>
        <w:tc>
          <w:tcPr>
            <w:tcW w:w="966" w:type="dxa"/>
            <w:shd w:val="clear" w:color="auto" w:fill="auto"/>
            <w:vAlign w:val="bottom"/>
          </w:tcPr>
          <w:p w14:paraId="0A916A17" w14:textId="1821380C" w:rsidR="00556EB8" w:rsidRPr="00773A95" w:rsidRDefault="00435D73" w:rsidP="00556EB8">
            <w:pPr>
              <w:widowControl w:val="0"/>
              <w:ind w:right="-72"/>
              <w:jc w:val="right"/>
              <w:rPr>
                <w:rFonts w:ascii="Browallia New" w:hAnsi="Browallia New" w:cs="Browallia New"/>
                <w:sz w:val="25"/>
                <w:szCs w:val="25"/>
                <w:cs/>
              </w:rPr>
            </w:pPr>
            <w:r w:rsidRPr="00435D73">
              <w:rPr>
                <w:rFonts w:ascii="Browallia New" w:hAnsi="Browallia New" w:cs="Browallia New"/>
                <w:sz w:val="25"/>
                <w:szCs w:val="25"/>
              </w:rPr>
              <w:t>4</w:t>
            </w:r>
            <w:r w:rsidR="002656DC" w:rsidRPr="00773A95">
              <w:rPr>
                <w:rFonts w:ascii="Browallia New" w:hAnsi="Browallia New" w:cs="Browallia New"/>
                <w:sz w:val="25"/>
                <w:szCs w:val="25"/>
              </w:rPr>
              <w:t>,</w:t>
            </w:r>
            <w:r w:rsidRPr="00435D73">
              <w:rPr>
                <w:rFonts w:ascii="Browallia New" w:hAnsi="Browallia New" w:cs="Browallia New"/>
                <w:sz w:val="25"/>
                <w:szCs w:val="25"/>
              </w:rPr>
              <w:t>322</w:t>
            </w:r>
          </w:p>
        </w:tc>
        <w:tc>
          <w:tcPr>
            <w:tcW w:w="965" w:type="dxa"/>
            <w:shd w:val="clear" w:color="auto" w:fill="FAFAFA"/>
            <w:vAlign w:val="bottom"/>
          </w:tcPr>
          <w:p w14:paraId="079F9840" w14:textId="77D55530" w:rsidR="00556EB8" w:rsidRPr="00773A95" w:rsidRDefault="00435D73" w:rsidP="00556EB8">
            <w:pPr>
              <w:widowControl w:val="0"/>
              <w:ind w:right="-72"/>
              <w:jc w:val="right"/>
              <w:rPr>
                <w:rFonts w:ascii="Browallia New" w:hAnsi="Browallia New" w:cs="Browallia New"/>
                <w:sz w:val="25"/>
                <w:szCs w:val="25"/>
                <w:cs/>
              </w:rPr>
            </w:pPr>
            <w:r w:rsidRPr="00435D73">
              <w:rPr>
                <w:rFonts w:ascii="Browallia New" w:hAnsi="Browallia New" w:cs="Browallia New"/>
                <w:sz w:val="25"/>
                <w:szCs w:val="25"/>
              </w:rPr>
              <w:t>11</w:t>
            </w:r>
            <w:r w:rsidR="0092696C" w:rsidRPr="00773A95">
              <w:rPr>
                <w:rFonts w:ascii="Browallia New" w:hAnsi="Browallia New" w:cs="Browallia New"/>
                <w:sz w:val="25"/>
                <w:szCs w:val="25"/>
              </w:rPr>
              <w:t>,</w:t>
            </w:r>
            <w:r w:rsidRPr="00435D73">
              <w:rPr>
                <w:rFonts w:ascii="Browallia New" w:hAnsi="Browallia New" w:cs="Browallia New"/>
                <w:sz w:val="25"/>
                <w:szCs w:val="25"/>
              </w:rPr>
              <w:t>933</w:t>
            </w:r>
          </w:p>
        </w:tc>
        <w:tc>
          <w:tcPr>
            <w:tcW w:w="965" w:type="dxa"/>
            <w:shd w:val="clear" w:color="auto" w:fill="auto"/>
            <w:vAlign w:val="bottom"/>
          </w:tcPr>
          <w:p w14:paraId="10A082F4" w14:textId="0A806BF6" w:rsidR="00556EB8" w:rsidRPr="00773A95" w:rsidRDefault="00435D73" w:rsidP="00556EB8">
            <w:pPr>
              <w:widowControl w:val="0"/>
              <w:ind w:right="-72"/>
              <w:jc w:val="right"/>
              <w:rPr>
                <w:rFonts w:ascii="Browallia New" w:hAnsi="Browallia New" w:cs="Browallia New"/>
                <w:sz w:val="25"/>
                <w:szCs w:val="25"/>
                <w:cs/>
              </w:rPr>
            </w:pPr>
            <w:r w:rsidRPr="00435D73">
              <w:rPr>
                <w:rFonts w:ascii="Browallia New" w:hAnsi="Browallia New" w:cs="Browallia New"/>
                <w:sz w:val="25"/>
                <w:szCs w:val="25"/>
              </w:rPr>
              <w:t>2</w:t>
            </w:r>
            <w:r w:rsidR="00970228" w:rsidRPr="00773A95">
              <w:rPr>
                <w:rFonts w:ascii="Browallia New" w:hAnsi="Browallia New" w:cs="Browallia New"/>
                <w:sz w:val="25"/>
                <w:szCs w:val="25"/>
              </w:rPr>
              <w:t>,</w:t>
            </w:r>
            <w:r w:rsidRPr="00435D73">
              <w:rPr>
                <w:rFonts w:ascii="Browallia New" w:hAnsi="Browallia New" w:cs="Browallia New"/>
                <w:sz w:val="25"/>
                <w:szCs w:val="25"/>
              </w:rPr>
              <w:t>856</w:t>
            </w:r>
          </w:p>
        </w:tc>
        <w:tc>
          <w:tcPr>
            <w:tcW w:w="965" w:type="dxa"/>
            <w:tcBorders>
              <w:left w:val="nil"/>
            </w:tcBorders>
            <w:shd w:val="clear" w:color="auto" w:fill="FAFAFA"/>
            <w:vAlign w:val="bottom"/>
          </w:tcPr>
          <w:p w14:paraId="78CC8ADA" w14:textId="727AA9E4" w:rsidR="00556EB8" w:rsidRPr="00773A95" w:rsidRDefault="00435D73" w:rsidP="00556EB8">
            <w:pPr>
              <w:widowControl w:val="0"/>
              <w:ind w:right="-72"/>
              <w:jc w:val="right"/>
              <w:rPr>
                <w:rFonts w:ascii="Browallia New" w:hAnsi="Browallia New" w:cs="Browallia New"/>
                <w:sz w:val="25"/>
                <w:szCs w:val="25"/>
                <w:cs/>
              </w:rPr>
            </w:pPr>
            <w:r w:rsidRPr="00435D73">
              <w:rPr>
                <w:rFonts w:ascii="Browallia New" w:hAnsi="Browallia New" w:cs="Browallia New"/>
                <w:sz w:val="25"/>
                <w:szCs w:val="25"/>
              </w:rPr>
              <w:t>20</w:t>
            </w:r>
            <w:r w:rsidR="001101E6" w:rsidRPr="00773A95">
              <w:rPr>
                <w:rFonts w:ascii="Browallia New" w:hAnsi="Browallia New" w:cs="Browallia New"/>
                <w:sz w:val="25"/>
                <w:szCs w:val="25"/>
              </w:rPr>
              <w:t>,</w:t>
            </w:r>
            <w:r w:rsidRPr="00435D73">
              <w:rPr>
                <w:rFonts w:ascii="Browallia New" w:hAnsi="Browallia New" w:cs="Browallia New"/>
                <w:sz w:val="25"/>
                <w:szCs w:val="25"/>
              </w:rPr>
              <w:t>593</w:t>
            </w:r>
          </w:p>
        </w:tc>
        <w:tc>
          <w:tcPr>
            <w:tcW w:w="966" w:type="dxa"/>
            <w:vAlign w:val="bottom"/>
          </w:tcPr>
          <w:p w14:paraId="59F7C095" w14:textId="67A970C3" w:rsidR="00556EB8" w:rsidRPr="00773A95" w:rsidRDefault="00435D73" w:rsidP="00556EB8">
            <w:pPr>
              <w:widowControl w:val="0"/>
              <w:ind w:right="-72"/>
              <w:jc w:val="right"/>
              <w:rPr>
                <w:rFonts w:ascii="Browallia New" w:hAnsi="Browallia New" w:cs="Browallia New"/>
                <w:sz w:val="25"/>
                <w:szCs w:val="25"/>
                <w:cs/>
              </w:rPr>
            </w:pPr>
            <w:r w:rsidRPr="00435D73">
              <w:rPr>
                <w:rFonts w:ascii="Browallia New" w:hAnsi="Browallia New" w:cs="Browallia New"/>
                <w:sz w:val="25"/>
                <w:szCs w:val="25"/>
              </w:rPr>
              <w:t>12</w:t>
            </w:r>
            <w:r w:rsidR="00970228" w:rsidRPr="00773A95">
              <w:rPr>
                <w:rFonts w:ascii="Browallia New" w:hAnsi="Browallia New" w:cs="Browallia New"/>
                <w:sz w:val="25"/>
                <w:szCs w:val="25"/>
              </w:rPr>
              <w:t>,</w:t>
            </w:r>
            <w:r w:rsidRPr="00435D73">
              <w:rPr>
                <w:rFonts w:ascii="Browallia New" w:hAnsi="Browallia New" w:cs="Browallia New"/>
                <w:sz w:val="25"/>
                <w:szCs w:val="25"/>
              </w:rPr>
              <w:t>002</w:t>
            </w:r>
          </w:p>
        </w:tc>
      </w:tr>
      <w:tr w:rsidR="00556EB8" w:rsidRPr="00773A95" w14:paraId="5F9F1A30" w14:textId="77777777" w:rsidTr="00873662">
        <w:trPr>
          <w:trHeight w:val="120"/>
        </w:trPr>
        <w:tc>
          <w:tcPr>
            <w:tcW w:w="1742" w:type="dxa"/>
          </w:tcPr>
          <w:p w14:paraId="610FB71B" w14:textId="654DDB32" w:rsidR="00556EB8" w:rsidRPr="00773A95" w:rsidRDefault="00556EB8" w:rsidP="00584D4F">
            <w:pPr>
              <w:ind w:left="-105" w:right="-57"/>
              <w:rPr>
                <w:rFonts w:ascii="Browallia New" w:hAnsi="Browallia New" w:cs="Browallia New"/>
                <w:szCs w:val="26"/>
              </w:rPr>
            </w:pPr>
            <w:r w:rsidRPr="00773A95">
              <w:rPr>
                <w:rFonts w:ascii="Browallia New" w:hAnsi="Browallia New" w:cs="Browallia New"/>
                <w:szCs w:val="26"/>
                <w:cs/>
              </w:rPr>
              <w:t>รายได้อื่นของส่วนงาน</w:t>
            </w:r>
          </w:p>
        </w:tc>
        <w:tc>
          <w:tcPr>
            <w:tcW w:w="965" w:type="dxa"/>
            <w:shd w:val="clear" w:color="auto" w:fill="FAFAFA"/>
            <w:vAlign w:val="bottom"/>
          </w:tcPr>
          <w:p w14:paraId="32F07567" w14:textId="68C708ED" w:rsidR="00556EB8" w:rsidRPr="00773A95" w:rsidRDefault="00584E96" w:rsidP="00556EB8">
            <w:pPr>
              <w:widowControl w:val="0"/>
              <w:ind w:right="-72"/>
              <w:jc w:val="right"/>
              <w:rPr>
                <w:rFonts w:ascii="Browallia New" w:hAnsi="Browallia New" w:cs="Browallia New"/>
                <w:sz w:val="25"/>
                <w:szCs w:val="25"/>
                <w:cs/>
              </w:rPr>
            </w:pPr>
            <w:r w:rsidRPr="00773A95">
              <w:rPr>
                <w:rFonts w:ascii="Browallia New" w:hAnsi="Browallia New" w:cs="Browallia New"/>
                <w:sz w:val="25"/>
                <w:szCs w:val="25"/>
              </w:rPr>
              <w:t>-</w:t>
            </w:r>
          </w:p>
        </w:tc>
        <w:tc>
          <w:tcPr>
            <w:tcW w:w="965" w:type="dxa"/>
            <w:vAlign w:val="bottom"/>
          </w:tcPr>
          <w:p w14:paraId="4DD4CE27" w14:textId="3BC83BEF" w:rsidR="00556EB8" w:rsidRPr="00773A95" w:rsidRDefault="002656DC" w:rsidP="00556EB8">
            <w:pPr>
              <w:widowControl w:val="0"/>
              <w:ind w:right="-72"/>
              <w:jc w:val="right"/>
              <w:rPr>
                <w:rFonts w:ascii="Browallia New" w:hAnsi="Browallia New" w:cs="Browallia New"/>
                <w:sz w:val="25"/>
                <w:szCs w:val="25"/>
                <w:cs/>
              </w:rPr>
            </w:pPr>
            <w:r w:rsidRPr="00773A95">
              <w:rPr>
                <w:rFonts w:ascii="Browallia New" w:hAnsi="Browallia New" w:cs="Browallia New"/>
                <w:sz w:val="25"/>
                <w:szCs w:val="25"/>
              </w:rPr>
              <w:t>-</w:t>
            </w:r>
          </w:p>
        </w:tc>
        <w:tc>
          <w:tcPr>
            <w:tcW w:w="965" w:type="dxa"/>
            <w:shd w:val="clear" w:color="auto" w:fill="FAFAFA"/>
            <w:vAlign w:val="bottom"/>
          </w:tcPr>
          <w:p w14:paraId="77F590EC" w14:textId="4D11B7E2" w:rsidR="00556EB8" w:rsidRPr="00773A95" w:rsidRDefault="002656DC" w:rsidP="00556EB8">
            <w:pPr>
              <w:widowControl w:val="0"/>
              <w:ind w:right="-72"/>
              <w:jc w:val="right"/>
              <w:rPr>
                <w:rFonts w:ascii="Browallia New" w:hAnsi="Browallia New" w:cs="Browallia New"/>
                <w:sz w:val="25"/>
                <w:szCs w:val="25"/>
                <w:cs/>
              </w:rPr>
            </w:pPr>
            <w:r w:rsidRPr="00773A95">
              <w:rPr>
                <w:rFonts w:ascii="Browallia New" w:hAnsi="Browallia New" w:cs="Browallia New"/>
                <w:sz w:val="25"/>
                <w:szCs w:val="25"/>
              </w:rPr>
              <w:t>-</w:t>
            </w:r>
          </w:p>
        </w:tc>
        <w:tc>
          <w:tcPr>
            <w:tcW w:w="966" w:type="dxa"/>
            <w:shd w:val="clear" w:color="auto" w:fill="auto"/>
            <w:vAlign w:val="bottom"/>
          </w:tcPr>
          <w:p w14:paraId="22C59703" w14:textId="0BB009B5" w:rsidR="00556EB8" w:rsidRPr="00773A95" w:rsidRDefault="002656DC" w:rsidP="00556EB8">
            <w:pPr>
              <w:widowControl w:val="0"/>
              <w:ind w:right="-72"/>
              <w:jc w:val="right"/>
              <w:rPr>
                <w:rFonts w:ascii="Browallia New" w:hAnsi="Browallia New" w:cs="Browallia New"/>
                <w:sz w:val="25"/>
                <w:szCs w:val="25"/>
                <w:cs/>
              </w:rPr>
            </w:pPr>
            <w:r w:rsidRPr="00773A95">
              <w:rPr>
                <w:rFonts w:ascii="Browallia New" w:hAnsi="Browallia New" w:cs="Browallia New"/>
                <w:sz w:val="25"/>
                <w:szCs w:val="25"/>
              </w:rPr>
              <w:t>-</w:t>
            </w:r>
          </w:p>
        </w:tc>
        <w:tc>
          <w:tcPr>
            <w:tcW w:w="965" w:type="dxa"/>
            <w:shd w:val="clear" w:color="auto" w:fill="FAFAFA"/>
            <w:vAlign w:val="bottom"/>
          </w:tcPr>
          <w:p w14:paraId="113F0983" w14:textId="1FF493C7" w:rsidR="00556EB8" w:rsidRPr="00773A95" w:rsidRDefault="00435D73" w:rsidP="00556EB8">
            <w:pPr>
              <w:widowControl w:val="0"/>
              <w:ind w:right="-72"/>
              <w:jc w:val="right"/>
              <w:rPr>
                <w:rFonts w:ascii="Browallia New" w:hAnsi="Browallia New" w:cs="Browallia New"/>
                <w:sz w:val="25"/>
                <w:szCs w:val="25"/>
                <w:cs/>
              </w:rPr>
            </w:pPr>
            <w:r w:rsidRPr="00435D73">
              <w:rPr>
                <w:rFonts w:ascii="Browallia New" w:hAnsi="Browallia New" w:cs="Browallia New"/>
                <w:sz w:val="25"/>
                <w:szCs w:val="25"/>
              </w:rPr>
              <w:t>1</w:t>
            </w:r>
            <w:r w:rsidR="0092696C" w:rsidRPr="00773A95">
              <w:rPr>
                <w:rFonts w:ascii="Browallia New" w:hAnsi="Browallia New" w:cs="Browallia New"/>
                <w:sz w:val="25"/>
                <w:szCs w:val="25"/>
              </w:rPr>
              <w:t>,</w:t>
            </w:r>
            <w:r w:rsidRPr="00435D73">
              <w:rPr>
                <w:rFonts w:ascii="Browallia New" w:hAnsi="Browallia New" w:cs="Browallia New"/>
                <w:sz w:val="25"/>
                <w:szCs w:val="25"/>
              </w:rPr>
              <w:t>136</w:t>
            </w:r>
          </w:p>
        </w:tc>
        <w:tc>
          <w:tcPr>
            <w:tcW w:w="965" w:type="dxa"/>
            <w:shd w:val="clear" w:color="auto" w:fill="auto"/>
            <w:vAlign w:val="bottom"/>
          </w:tcPr>
          <w:p w14:paraId="3A5C9BA4" w14:textId="39FFC78A" w:rsidR="00556EB8" w:rsidRPr="00773A95" w:rsidRDefault="00435D73" w:rsidP="00556EB8">
            <w:pPr>
              <w:widowControl w:val="0"/>
              <w:ind w:right="-72"/>
              <w:jc w:val="right"/>
              <w:rPr>
                <w:rFonts w:ascii="Browallia New" w:hAnsi="Browallia New" w:cs="Browallia New"/>
                <w:sz w:val="25"/>
                <w:szCs w:val="25"/>
                <w:cs/>
              </w:rPr>
            </w:pPr>
            <w:r w:rsidRPr="00435D73">
              <w:rPr>
                <w:rFonts w:ascii="Browallia New" w:hAnsi="Browallia New" w:cs="Browallia New"/>
                <w:sz w:val="25"/>
                <w:szCs w:val="25"/>
              </w:rPr>
              <w:t>805</w:t>
            </w:r>
          </w:p>
        </w:tc>
        <w:tc>
          <w:tcPr>
            <w:tcW w:w="965" w:type="dxa"/>
            <w:tcBorders>
              <w:left w:val="nil"/>
            </w:tcBorders>
            <w:shd w:val="clear" w:color="auto" w:fill="FAFAFA"/>
            <w:vAlign w:val="bottom"/>
          </w:tcPr>
          <w:p w14:paraId="0DCBAD23" w14:textId="1D8D1761" w:rsidR="00556EB8" w:rsidRPr="00773A95" w:rsidRDefault="00435D73" w:rsidP="00556EB8">
            <w:pPr>
              <w:widowControl w:val="0"/>
              <w:ind w:right="-72"/>
              <w:jc w:val="right"/>
              <w:rPr>
                <w:rFonts w:ascii="Browallia New" w:hAnsi="Browallia New" w:cs="Browallia New"/>
                <w:sz w:val="25"/>
                <w:szCs w:val="25"/>
                <w:cs/>
              </w:rPr>
            </w:pPr>
            <w:r w:rsidRPr="00435D73">
              <w:rPr>
                <w:rFonts w:ascii="Browallia New" w:hAnsi="Browallia New" w:cs="Browallia New"/>
                <w:sz w:val="25"/>
                <w:szCs w:val="25"/>
              </w:rPr>
              <w:t>1</w:t>
            </w:r>
            <w:r w:rsidR="001101E6" w:rsidRPr="00773A95">
              <w:rPr>
                <w:rFonts w:ascii="Browallia New" w:hAnsi="Browallia New" w:cs="Browallia New"/>
                <w:sz w:val="25"/>
                <w:szCs w:val="25"/>
              </w:rPr>
              <w:t>,</w:t>
            </w:r>
            <w:r w:rsidRPr="00435D73">
              <w:rPr>
                <w:rFonts w:ascii="Browallia New" w:hAnsi="Browallia New" w:cs="Browallia New"/>
                <w:sz w:val="25"/>
                <w:szCs w:val="25"/>
              </w:rPr>
              <w:t>136</w:t>
            </w:r>
          </w:p>
        </w:tc>
        <w:tc>
          <w:tcPr>
            <w:tcW w:w="966" w:type="dxa"/>
            <w:vAlign w:val="bottom"/>
          </w:tcPr>
          <w:p w14:paraId="59BDC0ED" w14:textId="471783ED" w:rsidR="00556EB8" w:rsidRPr="00773A95" w:rsidRDefault="00435D73" w:rsidP="00556EB8">
            <w:pPr>
              <w:widowControl w:val="0"/>
              <w:ind w:right="-72"/>
              <w:jc w:val="right"/>
              <w:rPr>
                <w:rFonts w:ascii="Browallia New" w:hAnsi="Browallia New" w:cs="Browallia New"/>
                <w:sz w:val="25"/>
                <w:szCs w:val="25"/>
                <w:cs/>
              </w:rPr>
            </w:pPr>
            <w:r w:rsidRPr="00435D73">
              <w:rPr>
                <w:rFonts w:ascii="Browallia New" w:hAnsi="Browallia New" w:cs="Browallia New"/>
                <w:sz w:val="25"/>
                <w:szCs w:val="25"/>
              </w:rPr>
              <w:t>805</w:t>
            </w:r>
          </w:p>
        </w:tc>
      </w:tr>
      <w:tr w:rsidR="00E64C94" w:rsidRPr="00773A95" w14:paraId="56AB4C2A" w14:textId="77777777" w:rsidTr="00873662">
        <w:trPr>
          <w:trHeight w:val="292"/>
        </w:trPr>
        <w:tc>
          <w:tcPr>
            <w:tcW w:w="1742" w:type="dxa"/>
          </w:tcPr>
          <w:p w14:paraId="3FDB7DB5" w14:textId="77777777" w:rsidR="00E64C94" w:rsidRPr="00773A95" w:rsidRDefault="00E64C94" w:rsidP="00584D4F">
            <w:pPr>
              <w:widowControl w:val="0"/>
              <w:ind w:left="-105" w:right="-57"/>
              <w:jc w:val="both"/>
              <w:rPr>
                <w:rFonts w:ascii="Browallia New" w:hAnsi="Browallia New" w:cs="Browallia New"/>
                <w:b/>
                <w:bCs/>
                <w:sz w:val="25"/>
                <w:szCs w:val="25"/>
                <w:u w:val="single"/>
                <w:cs/>
                <w:lang w:val="en-US"/>
              </w:rPr>
            </w:pPr>
            <w:r w:rsidRPr="00773A95">
              <w:rPr>
                <w:rFonts w:ascii="Browallia New" w:hAnsi="Browallia New" w:cs="Browallia New"/>
                <w:b/>
                <w:bCs/>
                <w:sz w:val="25"/>
                <w:szCs w:val="25"/>
                <w:u w:val="single"/>
                <w:cs/>
                <w:lang w:val="en-US"/>
              </w:rPr>
              <w:t>จังหวะการรับรู้รายได้</w:t>
            </w:r>
          </w:p>
        </w:tc>
        <w:tc>
          <w:tcPr>
            <w:tcW w:w="965" w:type="dxa"/>
            <w:shd w:val="clear" w:color="auto" w:fill="FAFAFA"/>
            <w:vAlign w:val="bottom"/>
          </w:tcPr>
          <w:p w14:paraId="62726CC8" w14:textId="77777777" w:rsidR="00E64C94" w:rsidRPr="00773A95" w:rsidRDefault="00E64C94" w:rsidP="00E64C94">
            <w:pPr>
              <w:ind w:right="-72"/>
              <w:jc w:val="right"/>
              <w:rPr>
                <w:rFonts w:ascii="Browallia New" w:hAnsi="Browallia New" w:cs="Browallia New"/>
                <w:sz w:val="25"/>
                <w:szCs w:val="25"/>
                <w:cs/>
              </w:rPr>
            </w:pPr>
          </w:p>
        </w:tc>
        <w:tc>
          <w:tcPr>
            <w:tcW w:w="965" w:type="dxa"/>
            <w:vAlign w:val="bottom"/>
          </w:tcPr>
          <w:p w14:paraId="5AC4214D" w14:textId="77777777" w:rsidR="00E64C94" w:rsidRPr="00773A95" w:rsidRDefault="00E64C94" w:rsidP="00E64C94">
            <w:pPr>
              <w:ind w:right="-72"/>
              <w:jc w:val="right"/>
              <w:rPr>
                <w:rFonts w:ascii="Browallia New" w:hAnsi="Browallia New" w:cs="Browallia New"/>
                <w:sz w:val="25"/>
                <w:szCs w:val="25"/>
                <w:cs/>
              </w:rPr>
            </w:pPr>
          </w:p>
        </w:tc>
        <w:tc>
          <w:tcPr>
            <w:tcW w:w="965" w:type="dxa"/>
            <w:shd w:val="clear" w:color="auto" w:fill="FAFAFA"/>
            <w:vAlign w:val="bottom"/>
          </w:tcPr>
          <w:p w14:paraId="472C72C3" w14:textId="77777777" w:rsidR="00310260" w:rsidRPr="00773A95" w:rsidRDefault="00310260" w:rsidP="00E64C94">
            <w:pPr>
              <w:ind w:right="-72"/>
              <w:jc w:val="right"/>
              <w:rPr>
                <w:rFonts w:ascii="Browallia New" w:hAnsi="Browallia New" w:cs="Browallia New"/>
                <w:sz w:val="25"/>
                <w:szCs w:val="25"/>
                <w:cs/>
              </w:rPr>
            </w:pPr>
          </w:p>
        </w:tc>
        <w:tc>
          <w:tcPr>
            <w:tcW w:w="966" w:type="dxa"/>
            <w:shd w:val="clear" w:color="auto" w:fill="auto"/>
            <w:vAlign w:val="bottom"/>
          </w:tcPr>
          <w:p w14:paraId="6BA5638C" w14:textId="342D413C" w:rsidR="00310260" w:rsidRPr="00773A95" w:rsidRDefault="00310260" w:rsidP="00E64C94">
            <w:pPr>
              <w:ind w:right="-72"/>
              <w:jc w:val="right"/>
              <w:rPr>
                <w:rFonts w:ascii="Browallia New" w:hAnsi="Browallia New" w:cs="Browallia New"/>
                <w:sz w:val="25"/>
                <w:szCs w:val="25"/>
                <w:cs/>
              </w:rPr>
            </w:pPr>
          </w:p>
        </w:tc>
        <w:tc>
          <w:tcPr>
            <w:tcW w:w="965" w:type="dxa"/>
            <w:shd w:val="clear" w:color="auto" w:fill="FAFAFA"/>
            <w:vAlign w:val="bottom"/>
          </w:tcPr>
          <w:p w14:paraId="7B5D1A85" w14:textId="77777777" w:rsidR="00E64C94" w:rsidRPr="00773A95" w:rsidRDefault="00E64C94" w:rsidP="00E64C94">
            <w:pPr>
              <w:ind w:right="-72"/>
              <w:jc w:val="right"/>
              <w:rPr>
                <w:rFonts w:ascii="Browallia New" w:hAnsi="Browallia New" w:cs="Browallia New"/>
                <w:sz w:val="25"/>
                <w:szCs w:val="25"/>
                <w:cs/>
              </w:rPr>
            </w:pPr>
          </w:p>
        </w:tc>
        <w:tc>
          <w:tcPr>
            <w:tcW w:w="965" w:type="dxa"/>
            <w:shd w:val="clear" w:color="auto" w:fill="auto"/>
            <w:vAlign w:val="bottom"/>
          </w:tcPr>
          <w:p w14:paraId="20C5B406" w14:textId="77777777" w:rsidR="00E64C94" w:rsidRPr="00773A95" w:rsidRDefault="00E64C94" w:rsidP="00E64C94">
            <w:pPr>
              <w:ind w:right="-72"/>
              <w:jc w:val="right"/>
              <w:rPr>
                <w:rFonts w:ascii="Browallia New" w:hAnsi="Browallia New" w:cs="Browallia New"/>
                <w:sz w:val="25"/>
                <w:szCs w:val="25"/>
                <w:cs/>
              </w:rPr>
            </w:pPr>
          </w:p>
        </w:tc>
        <w:tc>
          <w:tcPr>
            <w:tcW w:w="965" w:type="dxa"/>
            <w:tcBorders>
              <w:left w:val="nil"/>
            </w:tcBorders>
            <w:shd w:val="clear" w:color="auto" w:fill="FAFAFA"/>
            <w:vAlign w:val="bottom"/>
          </w:tcPr>
          <w:p w14:paraId="746A793D" w14:textId="376E6281" w:rsidR="00E64C94" w:rsidRPr="00773A95" w:rsidRDefault="00E64C94" w:rsidP="00E64C94">
            <w:pPr>
              <w:ind w:right="-72"/>
              <w:jc w:val="right"/>
              <w:rPr>
                <w:rFonts w:ascii="Browallia New" w:hAnsi="Browallia New" w:cs="Browallia New"/>
                <w:sz w:val="25"/>
                <w:szCs w:val="25"/>
                <w:cs/>
              </w:rPr>
            </w:pPr>
          </w:p>
        </w:tc>
        <w:tc>
          <w:tcPr>
            <w:tcW w:w="966" w:type="dxa"/>
            <w:vAlign w:val="bottom"/>
          </w:tcPr>
          <w:p w14:paraId="3DCF598D" w14:textId="794558BE" w:rsidR="00E64C94" w:rsidRPr="00773A95" w:rsidRDefault="00E64C94" w:rsidP="00E64C94">
            <w:pPr>
              <w:ind w:right="-72"/>
              <w:jc w:val="right"/>
              <w:rPr>
                <w:rFonts w:ascii="Browallia New" w:hAnsi="Browallia New" w:cs="Browallia New"/>
                <w:sz w:val="25"/>
                <w:szCs w:val="25"/>
              </w:rPr>
            </w:pPr>
          </w:p>
        </w:tc>
      </w:tr>
      <w:tr w:rsidR="009411AD" w:rsidRPr="00773A95" w14:paraId="4DFF031E" w14:textId="77777777" w:rsidTr="00873662">
        <w:trPr>
          <w:trHeight w:val="292"/>
        </w:trPr>
        <w:tc>
          <w:tcPr>
            <w:tcW w:w="1742" w:type="dxa"/>
          </w:tcPr>
          <w:p w14:paraId="3359E1EE" w14:textId="77777777" w:rsidR="00DE10AF" w:rsidRPr="00773A95" w:rsidRDefault="009411AD" w:rsidP="00584D4F">
            <w:pPr>
              <w:widowControl w:val="0"/>
              <w:ind w:left="-105" w:right="-57"/>
              <w:jc w:val="both"/>
              <w:rPr>
                <w:rFonts w:ascii="Browallia New" w:hAnsi="Browallia New" w:cs="Browallia New"/>
                <w:sz w:val="25"/>
                <w:szCs w:val="25"/>
              </w:rPr>
            </w:pPr>
            <w:r w:rsidRPr="00773A95">
              <w:rPr>
                <w:rFonts w:ascii="Browallia New" w:hAnsi="Browallia New" w:cs="Browallia New"/>
                <w:sz w:val="25"/>
                <w:szCs w:val="25"/>
                <w:cs/>
              </w:rPr>
              <w:t>เมื่อปฏิบัติตามภาระที่</w:t>
            </w:r>
          </w:p>
          <w:p w14:paraId="0495CE37" w14:textId="4D6BA46A" w:rsidR="009411AD" w:rsidRPr="00773A95" w:rsidRDefault="00DE10AF" w:rsidP="00584D4F">
            <w:pPr>
              <w:widowControl w:val="0"/>
              <w:ind w:left="-105" w:right="-57"/>
              <w:jc w:val="both"/>
              <w:rPr>
                <w:rFonts w:ascii="Browallia New" w:hAnsi="Browallia New" w:cs="Browallia New"/>
                <w:sz w:val="25"/>
                <w:szCs w:val="25"/>
                <w:cs/>
              </w:rPr>
            </w:pPr>
            <w:r w:rsidRPr="00773A95">
              <w:rPr>
                <w:rFonts w:ascii="Browallia New" w:hAnsi="Browallia New" w:cs="Browallia New"/>
                <w:sz w:val="25"/>
                <w:szCs w:val="25"/>
                <w:cs/>
              </w:rPr>
              <w:t xml:space="preserve">   </w:t>
            </w:r>
            <w:r w:rsidR="009411AD" w:rsidRPr="00773A95">
              <w:rPr>
                <w:rFonts w:ascii="Browallia New" w:hAnsi="Browallia New" w:cs="Browallia New"/>
                <w:sz w:val="25"/>
                <w:szCs w:val="25"/>
                <w:cs/>
              </w:rPr>
              <w:t>ต้องปฏิบัติเสร็จสิ้น</w:t>
            </w:r>
          </w:p>
        </w:tc>
        <w:tc>
          <w:tcPr>
            <w:tcW w:w="965" w:type="dxa"/>
            <w:shd w:val="clear" w:color="auto" w:fill="FAFAFA"/>
            <w:vAlign w:val="bottom"/>
          </w:tcPr>
          <w:p w14:paraId="0214B720" w14:textId="0829BCF7" w:rsidR="009411AD" w:rsidRPr="00773A95" w:rsidRDefault="00435D73" w:rsidP="009411AD">
            <w:pPr>
              <w:ind w:right="-72"/>
              <w:jc w:val="right"/>
              <w:rPr>
                <w:rFonts w:ascii="Browallia New" w:hAnsi="Browallia New" w:cs="Browallia New"/>
                <w:sz w:val="25"/>
                <w:szCs w:val="25"/>
              </w:rPr>
            </w:pPr>
            <w:r w:rsidRPr="00435D73">
              <w:rPr>
                <w:rFonts w:ascii="Browallia New" w:hAnsi="Browallia New" w:cs="Browallia New"/>
                <w:sz w:val="25"/>
                <w:szCs w:val="25"/>
              </w:rPr>
              <w:t>4</w:t>
            </w:r>
            <w:r w:rsidR="002A7974" w:rsidRPr="00773A95">
              <w:rPr>
                <w:rFonts w:ascii="Browallia New" w:hAnsi="Browallia New" w:cs="Browallia New"/>
                <w:sz w:val="25"/>
                <w:szCs w:val="25"/>
              </w:rPr>
              <w:t>,</w:t>
            </w:r>
            <w:r w:rsidRPr="00435D73">
              <w:rPr>
                <w:rFonts w:ascii="Browallia New" w:hAnsi="Browallia New" w:cs="Browallia New"/>
                <w:sz w:val="25"/>
                <w:szCs w:val="25"/>
              </w:rPr>
              <w:t>126</w:t>
            </w:r>
          </w:p>
        </w:tc>
        <w:tc>
          <w:tcPr>
            <w:tcW w:w="965" w:type="dxa"/>
            <w:vAlign w:val="bottom"/>
          </w:tcPr>
          <w:p w14:paraId="6FC2015E" w14:textId="12533D28" w:rsidR="009411AD" w:rsidRPr="00773A95" w:rsidRDefault="00435D73" w:rsidP="009411AD">
            <w:pPr>
              <w:ind w:right="-72"/>
              <w:jc w:val="right"/>
              <w:rPr>
                <w:rFonts w:ascii="Browallia New" w:hAnsi="Browallia New" w:cs="Browallia New"/>
                <w:sz w:val="25"/>
                <w:szCs w:val="25"/>
                <w:lang w:val="en-US"/>
              </w:rPr>
            </w:pPr>
            <w:r w:rsidRPr="00435D73">
              <w:rPr>
                <w:rFonts w:ascii="Browallia New" w:hAnsi="Browallia New" w:cs="Browallia New"/>
                <w:sz w:val="25"/>
                <w:szCs w:val="25"/>
              </w:rPr>
              <w:t>4</w:t>
            </w:r>
            <w:r w:rsidR="009411AD" w:rsidRPr="00773A95">
              <w:rPr>
                <w:rFonts w:ascii="Browallia New" w:hAnsi="Browallia New" w:cs="Browallia New"/>
                <w:sz w:val="25"/>
                <w:szCs w:val="25"/>
              </w:rPr>
              <w:t>,</w:t>
            </w:r>
            <w:r w:rsidRPr="00435D73">
              <w:rPr>
                <w:rFonts w:ascii="Browallia New" w:hAnsi="Browallia New" w:cs="Browallia New"/>
                <w:sz w:val="25"/>
                <w:szCs w:val="25"/>
              </w:rPr>
              <w:t>824</w:t>
            </w:r>
          </w:p>
        </w:tc>
        <w:tc>
          <w:tcPr>
            <w:tcW w:w="965" w:type="dxa"/>
            <w:shd w:val="clear" w:color="auto" w:fill="FAFAFA"/>
            <w:vAlign w:val="bottom"/>
          </w:tcPr>
          <w:p w14:paraId="26B814A0" w14:textId="19EC31C5" w:rsidR="0090210F" w:rsidRPr="00773A95" w:rsidRDefault="00435D73" w:rsidP="009F3287">
            <w:pPr>
              <w:tabs>
                <w:tab w:val="left" w:pos="480"/>
              </w:tabs>
              <w:ind w:right="-72"/>
              <w:jc w:val="right"/>
              <w:rPr>
                <w:rFonts w:ascii="Browallia New" w:hAnsi="Browallia New" w:cs="Browallia New"/>
                <w:sz w:val="25"/>
                <w:szCs w:val="25"/>
              </w:rPr>
            </w:pPr>
            <w:r w:rsidRPr="00435D73">
              <w:rPr>
                <w:rFonts w:ascii="Browallia New" w:hAnsi="Browallia New" w:cs="Browallia New"/>
                <w:sz w:val="25"/>
                <w:szCs w:val="25"/>
              </w:rPr>
              <w:t>4</w:t>
            </w:r>
            <w:r w:rsidR="00567DE1" w:rsidRPr="00773A95">
              <w:rPr>
                <w:rFonts w:ascii="Browallia New" w:hAnsi="Browallia New" w:cs="Browallia New"/>
                <w:sz w:val="25"/>
                <w:szCs w:val="25"/>
              </w:rPr>
              <w:t>,</w:t>
            </w:r>
            <w:r w:rsidRPr="00435D73">
              <w:rPr>
                <w:rFonts w:ascii="Browallia New" w:hAnsi="Browallia New" w:cs="Browallia New"/>
                <w:sz w:val="25"/>
                <w:szCs w:val="25"/>
              </w:rPr>
              <w:t>534</w:t>
            </w:r>
          </w:p>
        </w:tc>
        <w:tc>
          <w:tcPr>
            <w:tcW w:w="966" w:type="dxa"/>
            <w:shd w:val="clear" w:color="auto" w:fill="auto"/>
            <w:vAlign w:val="bottom"/>
          </w:tcPr>
          <w:p w14:paraId="0ED5BC45" w14:textId="6D9C6106" w:rsidR="00E17C0A" w:rsidRPr="00773A95" w:rsidRDefault="00435D73" w:rsidP="009F3287">
            <w:pPr>
              <w:ind w:right="-72"/>
              <w:jc w:val="right"/>
              <w:rPr>
                <w:rFonts w:ascii="Browallia New" w:hAnsi="Browallia New" w:cs="Browallia New"/>
                <w:cs/>
              </w:rPr>
            </w:pPr>
            <w:r w:rsidRPr="00435D73">
              <w:rPr>
                <w:rFonts w:ascii="Browallia New" w:hAnsi="Browallia New" w:cs="Browallia New"/>
              </w:rPr>
              <w:t>4</w:t>
            </w:r>
            <w:r w:rsidR="00027FCF" w:rsidRPr="00773A95">
              <w:rPr>
                <w:rFonts w:ascii="Browallia New" w:hAnsi="Browallia New" w:cs="Browallia New"/>
              </w:rPr>
              <w:t>,</w:t>
            </w:r>
            <w:r w:rsidRPr="00435D73">
              <w:rPr>
                <w:rFonts w:ascii="Browallia New" w:hAnsi="Browallia New" w:cs="Browallia New"/>
              </w:rPr>
              <w:t>322</w:t>
            </w:r>
          </w:p>
        </w:tc>
        <w:tc>
          <w:tcPr>
            <w:tcW w:w="965" w:type="dxa"/>
            <w:shd w:val="clear" w:color="auto" w:fill="FAFAFA"/>
            <w:vAlign w:val="bottom"/>
          </w:tcPr>
          <w:p w14:paraId="15DE006B" w14:textId="14AA0ABE" w:rsidR="009411AD" w:rsidRPr="00773A95" w:rsidRDefault="00435D73" w:rsidP="009411AD">
            <w:pPr>
              <w:ind w:right="-72"/>
              <w:jc w:val="right"/>
              <w:rPr>
                <w:rFonts w:ascii="Browallia New" w:hAnsi="Browallia New" w:cs="Browallia New"/>
                <w:sz w:val="25"/>
                <w:szCs w:val="25"/>
              </w:rPr>
            </w:pPr>
            <w:r w:rsidRPr="00435D73">
              <w:rPr>
                <w:rFonts w:ascii="Browallia New" w:hAnsi="Browallia New" w:cs="Browallia New"/>
                <w:sz w:val="25"/>
                <w:szCs w:val="25"/>
              </w:rPr>
              <w:t>11</w:t>
            </w:r>
            <w:r w:rsidR="000477E6" w:rsidRPr="00773A95">
              <w:rPr>
                <w:rFonts w:ascii="Browallia New" w:hAnsi="Browallia New" w:cs="Browallia New"/>
                <w:sz w:val="25"/>
                <w:szCs w:val="25"/>
              </w:rPr>
              <w:t>,</w:t>
            </w:r>
            <w:r w:rsidRPr="00435D73">
              <w:rPr>
                <w:rFonts w:ascii="Browallia New" w:hAnsi="Browallia New" w:cs="Browallia New"/>
                <w:sz w:val="25"/>
                <w:szCs w:val="25"/>
              </w:rPr>
              <w:t>842</w:t>
            </w:r>
          </w:p>
        </w:tc>
        <w:tc>
          <w:tcPr>
            <w:tcW w:w="965" w:type="dxa"/>
            <w:shd w:val="clear" w:color="auto" w:fill="auto"/>
            <w:vAlign w:val="bottom"/>
          </w:tcPr>
          <w:p w14:paraId="155AB732" w14:textId="4FA608FB" w:rsidR="009411AD" w:rsidRPr="00773A95" w:rsidRDefault="00435D73" w:rsidP="009411AD">
            <w:pPr>
              <w:ind w:right="-72"/>
              <w:jc w:val="right"/>
              <w:rPr>
                <w:rFonts w:ascii="Browallia New" w:hAnsi="Browallia New" w:cs="Browallia New"/>
                <w:sz w:val="25"/>
                <w:szCs w:val="25"/>
              </w:rPr>
            </w:pPr>
            <w:r w:rsidRPr="00435D73">
              <w:rPr>
                <w:rFonts w:ascii="Browallia New" w:hAnsi="Browallia New" w:cs="Browallia New"/>
                <w:sz w:val="25"/>
                <w:szCs w:val="25"/>
              </w:rPr>
              <w:t>3</w:t>
            </w:r>
            <w:r w:rsidR="00970228" w:rsidRPr="00773A95">
              <w:rPr>
                <w:rFonts w:ascii="Browallia New" w:hAnsi="Browallia New" w:cs="Browallia New"/>
                <w:sz w:val="25"/>
                <w:szCs w:val="25"/>
              </w:rPr>
              <w:t>,</w:t>
            </w:r>
            <w:r w:rsidRPr="00435D73">
              <w:rPr>
                <w:rFonts w:ascii="Browallia New" w:hAnsi="Browallia New" w:cs="Browallia New"/>
                <w:sz w:val="25"/>
                <w:szCs w:val="25"/>
              </w:rPr>
              <w:t>086</w:t>
            </w:r>
          </w:p>
        </w:tc>
        <w:tc>
          <w:tcPr>
            <w:tcW w:w="965" w:type="dxa"/>
            <w:tcBorders>
              <w:left w:val="nil"/>
            </w:tcBorders>
            <w:shd w:val="clear" w:color="auto" w:fill="FAFAFA"/>
            <w:vAlign w:val="bottom"/>
          </w:tcPr>
          <w:p w14:paraId="1A72E49F" w14:textId="0801BF98" w:rsidR="009411AD" w:rsidRPr="00773A95" w:rsidRDefault="00435D73" w:rsidP="009411AD">
            <w:pPr>
              <w:ind w:right="-72"/>
              <w:jc w:val="right"/>
              <w:rPr>
                <w:rFonts w:ascii="Browallia New" w:hAnsi="Browallia New" w:cs="Browallia New"/>
                <w:sz w:val="25"/>
                <w:szCs w:val="25"/>
              </w:rPr>
            </w:pPr>
            <w:r w:rsidRPr="00435D73">
              <w:rPr>
                <w:rFonts w:ascii="Browallia New" w:hAnsi="Browallia New" w:cs="Browallia New"/>
                <w:sz w:val="25"/>
                <w:szCs w:val="25"/>
              </w:rPr>
              <w:t>20</w:t>
            </w:r>
            <w:r w:rsidR="00153E8F" w:rsidRPr="00773A95">
              <w:rPr>
                <w:rFonts w:ascii="Browallia New" w:hAnsi="Browallia New" w:cs="Browallia New"/>
                <w:sz w:val="25"/>
                <w:szCs w:val="25"/>
              </w:rPr>
              <w:t>,</w:t>
            </w:r>
            <w:r w:rsidRPr="00435D73">
              <w:rPr>
                <w:rFonts w:ascii="Browallia New" w:hAnsi="Browallia New" w:cs="Browallia New"/>
                <w:sz w:val="25"/>
                <w:szCs w:val="25"/>
              </w:rPr>
              <w:t>502</w:t>
            </w:r>
          </w:p>
        </w:tc>
        <w:tc>
          <w:tcPr>
            <w:tcW w:w="966" w:type="dxa"/>
            <w:vAlign w:val="bottom"/>
          </w:tcPr>
          <w:p w14:paraId="00C2D8AD" w14:textId="13AFB3FA" w:rsidR="009411AD" w:rsidRPr="00773A95" w:rsidRDefault="00435D73" w:rsidP="009411AD">
            <w:pPr>
              <w:ind w:right="-72"/>
              <w:jc w:val="right"/>
              <w:rPr>
                <w:rFonts w:ascii="Browallia New" w:hAnsi="Browallia New" w:cs="Browallia New"/>
                <w:sz w:val="25"/>
                <w:szCs w:val="25"/>
              </w:rPr>
            </w:pPr>
            <w:r w:rsidRPr="00435D73">
              <w:rPr>
                <w:rFonts w:ascii="Browallia New" w:hAnsi="Browallia New" w:cs="Browallia New"/>
                <w:sz w:val="25"/>
                <w:szCs w:val="25"/>
              </w:rPr>
              <w:t>12</w:t>
            </w:r>
            <w:r w:rsidR="00970228" w:rsidRPr="00773A95">
              <w:rPr>
                <w:rFonts w:ascii="Browallia New" w:hAnsi="Browallia New" w:cs="Browallia New"/>
                <w:sz w:val="25"/>
                <w:szCs w:val="25"/>
              </w:rPr>
              <w:t>,</w:t>
            </w:r>
            <w:r w:rsidRPr="00435D73">
              <w:rPr>
                <w:rFonts w:ascii="Browallia New" w:hAnsi="Browallia New" w:cs="Browallia New"/>
                <w:sz w:val="25"/>
                <w:szCs w:val="25"/>
              </w:rPr>
              <w:t>232</w:t>
            </w:r>
          </w:p>
        </w:tc>
      </w:tr>
      <w:tr w:rsidR="009411AD" w:rsidRPr="00773A95" w14:paraId="31CE914F" w14:textId="77777777" w:rsidTr="00873662">
        <w:trPr>
          <w:trHeight w:val="111"/>
        </w:trPr>
        <w:tc>
          <w:tcPr>
            <w:tcW w:w="1742" w:type="dxa"/>
          </w:tcPr>
          <w:p w14:paraId="569CD168" w14:textId="77777777" w:rsidR="00DE10AF" w:rsidRPr="00773A95" w:rsidRDefault="009411AD" w:rsidP="00584D4F">
            <w:pPr>
              <w:widowControl w:val="0"/>
              <w:ind w:left="-105" w:right="-57"/>
              <w:jc w:val="both"/>
              <w:rPr>
                <w:rFonts w:ascii="Browallia New" w:hAnsi="Browallia New" w:cs="Browallia New"/>
                <w:sz w:val="25"/>
                <w:szCs w:val="25"/>
              </w:rPr>
            </w:pPr>
            <w:r w:rsidRPr="00773A95">
              <w:rPr>
                <w:rFonts w:ascii="Browallia New" w:hAnsi="Browallia New" w:cs="Browallia New"/>
                <w:sz w:val="25"/>
                <w:szCs w:val="25"/>
                <w:cs/>
              </w:rPr>
              <w:t>ตลอดช่วงเวลาที่ปฏิบัติ</w:t>
            </w:r>
          </w:p>
          <w:p w14:paraId="4B277E6D" w14:textId="65539E2D" w:rsidR="009411AD" w:rsidRPr="00773A95" w:rsidRDefault="00DE10AF" w:rsidP="00584D4F">
            <w:pPr>
              <w:widowControl w:val="0"/>
              <w:ind w:left="-105" w:right="-57"/>
              <w:jc w:val="both"/>
              <w:rPr>
                <w:rFonts w:ascii="Browallia New" w:hAnsi="Browallia New" w:cs="Browallia New"/>
                <w:sz w:val="25"/>
                <w:szCs w:val="25"/>
                <w:cs/>
              </w:rPr>
            </w:pPr>
            <w:r w:rsidRPr="00773A95">
              <w:rPr>
                <w:rFonts w:ascii="Browallia New" w:hAnsi="Browallia New" w:cs="Browallia New"/>
                <w:sz w:val="25"/>
                <w:szCs w:val="25"/>
                <w:cs/>
              </w:rPr>
              <w:t xml:space="preserve">   </w:t>
            </w:r>
            <w:r w:rsidR="009411AD" w:rsidRPr="00773A95">
              <w:rPr>
                <w:rFonts w:ascii="Browallia New" w:hAnsi="Browallia New" w:cs="Browallia New"/>
                <w:sz w:val="25"/>
                <w:szCs w:val="25"/>
                <w:cs/>
              </w:rPr>
              <w:t>ตามภาระที่ต้องปฏิบัติ</w:t>
            </w:r>
          </w:p>
        </w:tc>
        <w:tc>
          <w:tcPr>
            <w:tcW w:w="965" w:type="dxa"/>
            <w:tcBorders>
              <w:bottom w:val="single" w:sz="4" w:space="0" w:color="auto"/>
            </w:tcBorders>
            <w:shd w:val="clear" w:color="auto" w:fill="FAFAFA"/>
            <w:vAlign w:val="bottom"/>
          </w:tcPr>
          <w:p w14:paraId="4529E973" w14:textId="557E76EE" w:rsidR="009411AD" w:rsidRPr="00773A95" w:rsidRDefault="008527F3" w:rsidP="009411AD">
            <w:pPr>
              <w:ind w:right="-72"/>
              <w:jc w:val="right"/>
              <w:outlineLvl w:val="0"/>
              <w:rPr>
                <w:rFonts w:ascii="Browallia New" w:hAnsi="Browallia New" w:cs="Browallia New"/>
                <w:sz w:val="25"/>
                <w:szCs w:val="25"/>
                <w:cs/>
              </w:rPr>
            </w:pPr>
            <w:r w:rsidRPr="00773A95">
              <w:rPr>
                <w:rFonts w:ascii="Browallia New" w:hAnsi="Browallia New" w:cs="Browallia New"/>
                <w:sz w:val="25"/>
                <w:szCs w:val="25"/>
              </w:rPr>
              <w:t>-</w:t>
            </w:r>
          </w:p>
        </w:tc>
        <w:tc>
          <w:tcPr>
            <w:tcW w:w="965" w:type="dxa"/>
            <w:tcBorders>
              <w:bottom w:val="single" w:sz="4" w:space="0" w:color="auto"/>
            </w:tcBorders>
            <w:vAlign w:val="bottom"/>
          </w:tcPr>
          <w:p w14:paraId="73EDB00C" w14:textId="336BF3B5" w:rsidR="009411AD" w:rsidRPr="00773A95" w:rsidRDefault="009411AD" w:rsidP="009411AD">
            <w:pPr>
              <w:ind w:right="-72"/>
              <w:jc w:val="right"/>
              <w:outlineLvl w:val="0"/>
              <w:rPr>
                <w:rFonts w:ascii="Browallia New" w:hAnsi="Browallia New" w:cs="Browallia New"/>
                <w:sz w:val="25"/>
                <w:szCs w:val="25"/>
                <w:cs/>
              </w:rPr>
            </w:pPr>
            <w:r w:rsidRPr="00773A95">
              <w:rPr>
                <w:rFonts w:ascii="Browallia New" w:hAnsi="Browallia New" w:cs="Browallia New"/>
                <w:sz w:val="25"/>
                <w:szCs w:val="25"/>
              </w:rPr>
              <w:t>-</w:t>
            </w:r>
          </w:p>
        </w:tc>
        <w:tc>
          <w:tcPr>
            <w:tcW w:w="965" w:type="dxa"/>
            <w:tcBorders>
              <w:bottom w:val="single" w:sz="4" w:space="0" w:color="auto"/>
            </w:tcBorders>
            <w:shd w:val="clear" w:color="auto" w:fill="FAFAFA"/>
            <w:vAlign w:val="bottom"/>
          </w:tcPr>
          <w:p w14:paraId="22A5ED3B" w14:textId="18BEFFA7" w:rsidR="00296F36" w:rsidRPr="00773A95" w:rsidRDefault="00A36C26" w:rsidP="00296F36">
            <w:pPr>
              <w:ind w:right="-72"/>
              <w:jc w:val="right"/>
              <w:rPr>
                <w:rFonts w:ascii="Browallia New" w:hAnsi="Browallia New" w:cs="Browallia New"/>
                <w:sz w:val="25"/>
                <w:szCs w:val="25"/>
                <w:cs/>
              </w:rPr>
            </w:pPr>
            <w:r w:rsidRPr="00773A95">
              <w:rPr>
                <w:rFonts w:ascii="Browallia New" w:hAnsi="Browallia New" w:cs="Browallia New"/>
                <w:sz w:val="25"/>
                <w:szCs w:val="25"/>
              </w:rPr>
              <w:t>-</w:t>
            </w:r>
          </w:p>
        </w:tc>
        <w:tc>
          <w:tcPr>
            <w:tcW w:w="966" w:type="dxa"/>
            <w:tcBorders>
              <w:bottom w:val="single" w:sz="4" w:space="0" w:color="auto"/>
            </w:tcBorders>
            <w:shd w:val="clear" w:color="auto" w:fill="auto"/>
            <w:vAlign w:val="bottom"/>
          </w:tcPr>
          <w:p w14:paraId="429AD559" w14:textId="1E70BB04" w:rsidR="00296F36" w:rsidRPr="00773A95" w:rsidRDefault="00D03E50" w:rsidP="00296F36">
            <w:pPr>
              <w:ind w:right="-72"/>
              <w:jc w:val="right"/>
              <w:rPr>
                <w:rFonts w:ascii="Browallia New" w:hAnsi="Browallia New" w:cs="Browallia New"/>
                <w:sz w:val="25"/>
                <w:szCs w:val="25"/>
              </w:rPr>
            </w:pPr>
            <w:r w:rsidRPr="00773A95">
              <w:rPr>
                <w:rFonts w:ascii="Browallia New" w:hAnsi="Browallia New" w:cs="Browallia New"/>
                <w:sz w:val="25"/>
                <w:szCs w:val="25"/>
              </w:rPr>
              <w:t>-</w:t>
            </w:r>
          </w:p>
        </w:tc>
        <w:tc>
          <w:tcPr>
            <w:tcW w:w="965" w:type="dxa"/>
            <w:tcBorders>
              <w:bottom w:val="single" w:sz="4" w:space="0" w:color="auto"/>
            </w:tcBorders>
            <w:shd w:val="clear" w:color="auto" w:fill="FAFAFA"/>
            <w:vAlign w:val="bottom"/>
          </w:tcPr>
          <w:p w14:paraId="42B38258" w14:textId="5C1EB11F" w:rsidR="009411AD" w:rsidRPr="00773A95" w:rsidRDefault="00435D73" w:rsidP="009411AD">
            <w:pPr>
              <w:ind w:right="-72"/>
              <w:jc w:val="right"/>
              <w:rPr>
                <w:rFonts w:ascii="Browallia New" w:hAnsi="Browallia New" w:cs="Browallia New"/>
                <w:sz w:val="25"/>
                <w:szCs w:val="25"/>
                <w:cs/>
              </w:rPr>
            </w:pPr>
            <w:r w:rsidRPr="00435D73">
              <w:rPr>
                <w:rFonts w:ascii="Browallia New" w:hAnsi="Browallia New" w:cs="Browallia New"/>
                <w:sz w:val="25"/>
                <w:szCs w:val="25"/>
              </w:rPr>
              <w:t>1</w:t>
            </w:r>
            <w:r w:rsidR="00E07221" w:rsidRPr="00773A95">
              <w:rPr>
                <w:rFonts w:ascii="Browallia New" w:hAnsi="Browallia New" w:cs="Browallia New"/>
                <w:sz w:val="25"/>
                <w:szCs w:val="25"/>
              </w:rPr>
              <w:t>,</w:t>
            </w:r>
            <w:r w:rsidRPr="00435D73">
              <w:rPr>
                <w:rFonts w:ascii="Browallia New" w:hAnsi="Browallia New" w:cs="Browallia New"/>
                <w:sz w:val="25"/>
                <w:szCs w:val="25"/>
              </w:rPr>
              <w:t>227</w:t>
            </w:r>
          </w:p>
        </w:tc>
        <w:tc>
          <w:tcPr>
            <w:tcW w:w="965" w:type="dxa"/>
            <w:tcBorders>
              <w:bottom w:val="single" w:sz="4" w:space="0" w:color="auto"/>
            </w:tcBorders>
            <w:shd w:val="clear" w:color="auto" w:fill="auto"/>
            <w:vAlign w:val="bottom"/>
          </w:tcPr>
          <w:p w14:paraId="592C9DEA" w14:textId="14651A9F" w:rsidR="009411AD" w:rsidRPr="00773A95" w:rsidRDefault="00435D73" w:rsidP="009411AD">
            <w:pPr>
              <w:ind w:right="-72"/>
              <w:jc w:val="right"/>
              <w:rPr>
                <w:rFonts w:ascii="Browallia New" w:hAnsi="Browallia New" w:cs="Browallia New"/>
                <w:sz w:val="25"/>
                <w:szCs w:val="25"/>
                <w:cs/>
              </w:rPr>
            </w:pPr>
            <w:r w:rsidRPr="00435D73">
              <w:rPr>
                <w:rFonts w:ascii="Browallia New" w:hAnsi="Browallia New" w:cs="Browallia New"/>
                <w:sz w:val="25"/>
                <w:szCs w:val="25"/>
              </w:rPr>
              <w:t>575</w:t>
            </w:r>
          </w:p>
        </w:tc>
        <w:tc>
          <w:tcPr>
            <w:tcW w:w="965" w:type="dxa"/>
            <w:tcBorders>
              <w:left w:val="nil"/>
              <w:bottom w:val="single" w:sz="4" w:space="0" w:color="auto"/>
            </w:tcBorders>
            <w:shd w:val="clear" w:color="auto" w:fill="FAFAFA"/>
            <w:vAlign w:val="bottom"/>
          </w:tcPr>
          <w:p w14:paraId="13EFC69B" w14:textId="723A5C58" w:rsidR="009411AD" w:rsidRPr="00773A95" w:rsidRDefault="00435D73" w:rsidP="009411AD">
            <w:pPr>
              <w:ind w:right="-72"/>
              <w:jc w:val="right"/>
              <w:rPr>
                <w:rFonts w:ascii="Browallia New" w:hAnsi="Browallia New" w:cs="Browallia New"/>
                <w:sz w:val="25"/>
                <w:szCs w:val="25"/>
                <w:cs/>
              </w:rPr>
            </w:pPr>
            <w:r w:rsidRPr="00435D73">
              <w:rPr>
                <w:rFonts w:ascii="Browallia New" w:hAnsi="Browallia New" w:cs="Browallia New"/>
                <w:sz w:val="25"/>
                <w:szCs w:val="25"/>
              </w:rPr>
              <w:t>1</w:t>
            </w:r>
            <w:r w:rsidR="00A36C26" w:rsidRPr="00773A95">
              <w:rPr>
                <w:rFonts w:ascii="Browallia New" w:hAnsi="Browallia New" w:cs="Browallia New"/>
                <w:sz w:val="25"/>
                <w:szCs w:val="25"/>
              </w:rPr>
              <w:t>,</w:t>
            </w:r>
            <w:r w:rsidRPr="00435D73">
              <w:rPr>
                <w:rFonts w:ascii="Browallia New" w:hAnsi="Browallia New" w:cs="Browallia New"/>
                <w:sz w:val="25"/>
                <w:szCs w:val="25"/>
              </w:rPr>
              <w:t>227</w:t>
            </w:r>
          </w:p>
        </w:tc>
        <w:tc>
          <w:tcPr>
            <w:tcW w:w="966" w:type="dxa"/>
            <w:tcBorders>
              <w:bottom w:val="single" w:sz="4" w:space="0" w:color="auto"/>
            </w:tcBorders>
            <w:vAlign w:val="bottom"/>
          </w:tcPr>
          <w:p w14:paraId="7B9C2F46" w14:textId="4035D894" w:rsidR="009411AD" w:rsidRPr="00773A95" w:rsidRDefault="00435D73" w:rsidP="009411AD">
            <w:pPr>
              <w:ind w:right="-72"/>
              <w:jc w:val="right"/>
              <w:rPr>
                <w:rFonts w:ascii="Browallia New" w:hAnsi="Browallia New" w:cs="Browallia New"/>
                <w:sz w:val="25"/>
                <w:szCs w:val="25"/>
                <w:cs/>
              </w:rPr>
            </w:pPr>
            <w:r w:rsidRPr="00435D73">
              <w:rPr>
                <w:rFonts w:ascii="Browallia New" w:hAnsi="Browallia New" w:cs="Browallia New"/>
                <w:sz w:val="25"/>
                <w:szCs w:val="25"/>
              </w:rPr>
              <w:t>575</w:t>
            </w:r>
          </w:p>
        </w:tc>
      </w:tr>
      <w:tr w:rsidR="009411AD" w:rsidRPr="00773A95" w14:paraId="0C72C7C2" w14:textId="77777777" w:rsidTr="00873662">
        <w:trPr>
          <w:trHeight w:val="278"/>
        </w:trPr>
        <w:tc>
          <w:tcPr>
            <w:tcW w:w="1742" w:type="dxa"/>
          </w:tcPr>
          <w:p w14:paraId="5CA9475C" w14:textId="77777777" w:rsidR="009411AD" w:rsidRPr="00773A95" w:rsidRDefault="009411AD" w:rsidP="00584D4F">
            <w:pPr>
              <w:widowControl w:val="0"/>
              <w:ind w:left="-105" w:right="-57"/>
              <w:jc w:val="both"/>
              <w:rPr>
                <w:rFonts w:ascii="Browallia New" w:hAnsi="Browallia New" w:cs="Browallia New"/>
                <w:sz w:val="25"/>
                <w:szCs w:val="25"/>
                <w:cs/>
              </w:rPr>
            </w:pPr>
            <w:r w:rsidRPr="00773A95">
              <w:rPr>
                <w:rFonts w:ascii="Browallia New" w:hAnsi="Browallia New" w:cs="Browallia New"/>
                <w:sz w:val="25"/>
                <w:szCs w:val="25"/>
                <w:cs/>
              </w:rPr>
              <w:t>รวมรายได้ของส่วนงาน</w:t>
            </w:r>
          </w:p>
        </w:tc>
        <w:tc>
          <w:tcPr>
            <w:tcW w:w="965" w:type="dxa"/>
            <w:tcBorders>
              <w:top w:val="single" w:sz="4" w:space="0" w:color="auto"/>
              <w:bottom w:val="single" w:sz="4" w:space="0" w:color="auto"/>
            </w:tcBorders>
            <w:shd w:val="clear" w:color="auto" w:fill="FAFAFA"/>
            <w:vAlign w:val="bottom"/>
          </w:tcPr>
          <w:p w14:paraId="65236F15" w14:textId="5117C707" w:rsidR="009411AD" w:rsidRPr="00773A95" w:rsidRDefault="00435D73" w:rsidP="009411AD">
            <w:pPr>
              <w:ind w:right="-72"/>
              <w:jc w:val="right"/>
              <w:rPr>
                <w:rFonts w:ascii="Browallia New" w:hAnsi="Browallia New" w:cs="Browallia New"/>
                <w:sz w:val="25"/>
                <w:szCs w:val="25"/>
                <w:cs/>
              </w:rPr>
            </w:pPr>
            <w:r w:rsidRPr="00435D73">
              <w:rPr>
                <w:rFonts w:ascii="Browallia New" w:hAnsi="Browallia New" w:cs="Browallia New"/>
                <w:sz w:val="25"/>
                <w:szCs w:val="25"/>
              </w:rPr>
              <w:t>4</w:t>
            </w:r>
            <w:r w:rsidR="002A7974" w:rsidRPr="00773A95">
              <w:rPr>
                <w:rFonts w:ascii="Browallia New" w:hAnsi="Browallia New" w:cs="Browallia New"/>
                <w:sz w:val="25"/>
                <w:szCs w:val="25"/>
              </w:rPr>
              <w:t>,</w:t>
            </w:r>
            <w:r w:rsidRPr="00435D73">
              <w:rPr>
                <w:rFonts w:ascii="Browallia New" w:hAnsi="Browallia New" w:cs="Browallia New"/>
                <w:sz w:val="25"/>
                <w:szCs w:val="25"/>
              </w:rPr>
              <w:t>126</w:t>
            </w:r>
          </w:p>
        </w:tc>
        <w:tc>
          <w:tcPr>
            <w:tcW w:w="965" w:type="dxa"/>
            <w:tcBorders>
              <w:top w:val="single" w:sz="4" w:space="0" w:color="auto"/>
              <w:bottom w:val="single" w:sz="4" w:space="0" w:color="auto"/>
            </w:tcBorders>
            <w:vAlign w:val="bottom"/>
          </w:tcPr>
          <w:p w14:paraId="1B697097" w14:textId="0F7F38C9" w:rsidR="009411AD" w:rsidRPr="00773A95" w:rsidRDefault="00435D73" w:rsidP="009411AD">
            <w:pPr>
              <w:ind w:right="-72"/>
              <w:jc w:val="right"/>
              <w:rPr>
                <w:rFonts w:ascii="Browallia New" w:hAnsi="Browallia New" w:cs="Browallia New"/>
                <w:sz w:val="25"/>
                <w:szCs w:val="25"/>
                <w:cs/>
              </w:rPr>
            </w:pPr>
            <w:r w:rsidRPr="00435D73">
              <w:rPr>
                <w:rFonts w:ascii="Browallia New" w:hAnsi="Browallia New" w:cs="Browallia New"/>
                <w:sz w:val="25"/>
                <w:szCs w:val="25"/>
              </w:rPr>
              <w:t>4</w:t>
            </w:r>
            <w:r w:rsidR="009411AD" w:rsidRPr="00773A95">
              <w:rPr>
                <w:rFonts w:ascii="Browallia New" w:hAnsi="Browallia New" w:cs="Browallia New"/>
                <w:sz w:val="25"/>
                <w:szCs w:val="25"/>
              </w:rPr>
              <w:t>,</w:t>
            </w:r>
            <w:r w:rsidRPr="00435D73">
              <w:rPr>
                <w:rFonts w:ascii="Browallia New" w:hAnsi="Browallia New" w:cs="Browallia New"/>
                <w:sz w:val="25"/>
                <w:szCs w:val="25"/>
              </w:rPr>
              <w:t>824</w:t>
            </w:r>
          </w:p>
        </w:tc>
        <w:tc>
          <w:tcPr>
            <w:tcW w:w="965" w:type="dxa"/>
            <w:tcBorders>
              <w:top w:val="single" w:sz="4" w:space="0" w:color="auto"/>
              <w:bottom w:val="single" w:sz="4" w:space="0" w:color="auto"/>
            </w:tcBorders>
            <w:shd w:val="clear" w:color="auto" w:fill="FAFAFA"/>
            <w:vAlign w:val="bottom"/>
          </w:tcPr>
          <w:p w14:paraId="0056912F" w14:textId="36438480" w:rsidR="00296F36" w:rsidRPr="00773A95" w:rsidRDefault="00435D73" w:rsidP="00296F36">
            <w:pPr>
              <w:ind w:right="-72"/>
              <w:jc w:val="right"/>
              <w:rPr>
                <w:rFonts w:ascii="Browallia New" w:hAnsi="Browallia New" w:cs="Browallia New"/>
                <w:sz w:val="25"/>
                <w:szCs w:val="25"/>
                <w:cs/>
              </w:rPr>
            </w:pPr>
            <w:r w:rsidRPr="00435D73">
              <w:rPr>
                <w:rFonts w:ascii="Browallia New" w:hAnsi="Browallia New" w:cs="Browallia New"/>
                <w:sz w:val="25"/>
                <w:szCs w:val="25"/>
              </w:rPr>
              <w:t>4</w:t>
            </w:r>
            <w:r w:rsidR="00567DE1" w:rsidRPr="00773A95">
              <w:rPr>
                <w:rFonts w:ascii="Browallia New" w:hAnsi="Browallia New" w:cs="Browallia New"/>
                <w:sz w:val="25"/>
                <w:szCs w:val="25"/>
              </w:rPr>
              <w:t>,</w:t>
            </w:r>
            <w:r w:rsidRPr="00435D73">
              <w:rPr>
                <w:rFonts w:ascii="Browallia New" w:hAnsi="Browallia New" w:cs="Browallia New"/>
                <w:sz w:val="25"/>
                <w:szCs w:val="25"/>
              </w:rPr>
              <w:t>534</w:t>
            </w:r>
          </w:p>
        </w:tc>
        <w:tc>
          <w:tcPr>
            <w:tcW w:w="966" w:type="dxa"/>
            <w:tcBorders>
              <w:top w:val="single" w:sz="4" w:space="0" w:color="auto"/>
              <w:bottom w:val="single" w:sz="4" w:space="0" w:color="auto"/>
            </w:tcBorders>
            <w:shd w:val="clear" w:color="auto" w:fill="auto"/>
            <w:vAlign w:val="bottom"/>
          </w:tcPr>
          <w:p w14:paraId="5FC4E959" w14:textId="0CFB738D" w:rsidR="00296F36" w:rsidRPr="00773A95" w:rsidRDefault="00435D73" w:rsidP="00296F36">
            <w:pPr>
              <w:ind w:right="-72"/>
              <w:jc w:val="right"/>
              <w:rPr>
                <w:rFonts w:ascii="Browallia New" w:hAnsi="Browallia New" w:cs="Browallia New"/>
                <w:sz w:val="25"/>
                <w:szCs w:val="25"/>
              </w:rPr>
            </w:pPr>
            <w:r w:rsidRPr="00435D73">
              <w:rPr>
                <w:rFonts w:ascii="Browallia New" w:hAnsi="Browallia New" w:cs="Browallia New"/>
                <w:sz w:val="25"/>
                <w:szCs w:val="25"/>
              </w:rPr>
              <w:t>4</w:t>
            </w:r>
            <w:r w:rsidR="00027FCF" w:rsidRPr="00773A95">
              <w:rPr>
                <w:rFonts w:ascii="Browallia New" w:hAnsi="Browallia New" w:cs="Browallia New"/>
                <w:sz w:val="25"/>
                <w:szCs w:val="25"/>
              </w:rPr>
              <w:t>,</w:t>
            </w:r>
            <w:r w:rsidRPr="00435D73">
              <w:rPr>
                <w:rFonts w:ascii="Browallia New" w:hAnsi="Browallia New" w:cs="Browallia New"/>
                <w:sz w:val="25"/>
                <w:szCs w:val="25"/>
              </w:rPr>
              <w:t>322</w:t>
            </w:r>
          </w:p>
        </w:tc>
        <w:tc>
          <w:tcPr>
            <w:tcW w:w="965" w:type="dxa"/>
            <w:tcBorders>
              <w:top w:val="single" w:sz="4" w:space="0" w:color="auto"/>
              <w:bottom w:val="single" w:sz="4" w:space="0" w:color="auto"/>
            </w:tcBorders>
            <w:shd w:val="clear" w:color="auto" w:fill="FAFAFA"/>
            <w:vAlign w:val="bottom"/>
          </w:tcPr>
          <w:p w14:paraId="5AEAEE3A" w14:textId="01AF4B37" w:rsidR="009411AD" w:rsidRPr="00773A95" w:rsidRDefault="00435D73" w:rsidP="009411AD">
            <w:pPr>
              <w:ind w:right="-72"/>
              <w:jc w:val="right"/>
              <w:rPr>
                <w:rFonts w:ascii="Browallia New" w:hAnsi="Browallia New" w:cs="Browallia New"/>
                <w:sz w:val="25"/>
                <w:szCs w:val="25"/>
                <w:cs/>
              </w:rPr>
            </w:pPr>
            <w:r w:rsidRPr="00435D73">
              <w:rPr>
                <w:rFonts w:ascii="Browallia New" w:hAnsi="Browallia New" w:cs="Browallia New"/>
                <w:sz w:val="25"/>
                <w:szCs w:val="25"/>
              </w:rPr>
              <w:t>13</w:t>
            </w:r>
            <w:r w:rsidR="002A7974" w:rsidRPr="00773A95">
              <w:rPr>
                <w:rFonts w:ascii="Browallia New" w:hAnsi="Browallia New" w:cs="Browallia New"/>
                <w:sz w:val="25"/>
                <w:szCs w:val="25"/>
              </w:rPr>
              <w:t>,</w:t>
            </w:r>
            <w:r w:rsidRPr="00435D73">
              <w:rPr>
                <w:rFonts w:ascii="Browallia New" w:hAnsi="Browallia New" w:cs="Browallia New"/>
                <w:sz w:val="25"/>
                <w:szCs w:val="25"/>
              </w:rPr>
              <w:t>069</w:t>
            </w:r>
          </w:p>
        </w:tc>
        <w:tc>
          <w:tcPr>
            <w:tcW w:w="965" w:type="dxa"/>
            <w:tcBorders>
              <w:top w:val="single" w:sz="4" w:space="0" w:color="auto"/>
              <w:bottom w:val="single" w:sz="4" w:space="0" w:color="auto"/>
            </w:tcBorders>
            <w:shd w:val="clear" w:color="auto" w:fill="auto"/>
            <w:vAlign w:val="bottom"/>
          </w:tcPr>
          <w:p w14:paraId="2099EFF0" w14:textId="53E1A4F7" w:rsidR="009411AD" w:rsidRPr="00773A95" w:rsidRDefault="00435D73" w:rsidP="009411AD">
            <w:pPr>
              <w:ind w:right="-72"/>
              <w:jc w:val="right"/>
              <w:rPr>
                <w:rFonts w:ascii="Browallia New" w:hAnsi="Browallia New" w:cs="Browallia New"/>
                <w:sz w:val="25"/>
                <w:szCs w:val="25"/>
                <w:cs/>
              </w:rPr>
            </w:pPr>
            <w:r w:rsidRPr="00435D73">
              <w:rPr>
                <w:rFonts w:ascii="Browallia New" w:hAnsi="Browallia New" w:cs="Browallia New"/>
                <w:sz w:val="25"/>
                <w:szCs w:val="25"/>
              </w:rPr>
              <w:t>3</w:t>
            </w:r>
            <w:r w:rsidR="00970228" w:rsidRPr="00773A95">
              <w:rPr>
                <w:rFonts w:ascii="Browallia New" w:hAnsi="Browallia New" w:cs="Browallia New"/>
                <w:sz w:val="25"/>
                <w:szCs w:val="25"/>
              </w:rPr>
              <w:t>,</w:t>
            </w:r>
            <w:r w:rsidRPr="00435D73">
              <w:rPr>
                <w:rFonts w:ascii="Browallia New" w:hAnsi="Browallia New" w:cs="Browallia New"/>
                <w:sz w:val="25"/>
                <w:szCs w:val="25"/>
              </w:rPr>
              <w:t>661</w:t>
            </w:r>
          </w:p>
        </w:tc>
        <w:tc>
          <w:tcPr>
            <w:tcW w:w="965" w:type="dxa"/>
            <w:tcBorders>
              <w:top w:val="single" w:sz="4" w:space="0" w:color="auto"/>
              <w:left w:val="nil"/>
              <w:bottom w:val="single" w:sz="4" w:space="0" w:color="auto"/>
            </w:tcBorders>
            <w:shd w:val="clear" w:color="auto" w:fill="FAFAFA"/>
            <w:vAlign w:val="bottom"/>
          </w:tcPr>
          <w:p w14:paraId="09AA4BE5" w14:textId="3E477846" w:rsidR="009411AD" w:rsidRPr="00773A95" w:rsidRDefault="00435D73" w:rsidP="009411AD">
            <w:pPr>
              <w:ind w:right="-72"/>
              <w:jc w:val="right"/>
              <w:rPr>
                <w:rFonts w:ascii="Browallia New" w:hAnsi="Browallia New" w:cs="Browallia New"/>
                <w:sz w:val="25"/>
                <w:szCs w:val="25"/>
                <w:cs/>
              </w:rPr>
            </w:pPr>
            <w:r w:rsidRPr="00435D73">
              <w:rPr>
                <w:rFonts w:ascii="Browallia New" w:hAnsi="Browallia New" w:cs="Browallia New"/>
                <w:sz w:val="25"/>
                <w:szCs w:val="25"/>
              </w:rPr>
              <w:t>21</w:t>
            </w:r>
            <w:r w:rsidR="00153E8F" w:rsidRPr="00773A95">
              <w:rPr>
                <w:rFonts w:ascii="Browallia New" w:hAnsi="Browallia New" w:cs="Browallia New"/>
                <w:sz w:val="25"/>
                <w:szCs w:val="25"/>
              </w:rPr>
              <w:t>,</w:t>
            </w:r>
            <w:r w:rsidRPr="00435D73">
              <w:rPr>
                <w:rFonts w:ascii="Browallia New" w:hAnsi="Browallia New" w:cs="Browallia New"/>
                <w:sz w:val="25"/>
                <w:szCs w:val="25"/>
              </w:rPr>
              <w:t>729</w:t>
            </w:r>
          </w:p>
        </w:tc>
        <w:tc>
          <w:tcPr>
            <w:tcW w:w="966" w:type="dxa"/>
            <w:tcBorders>
              <w:top w:val="single" w:sz="4" w:space="0" w:color="auto"/>
              <w:bottom w:val="single" w:sz="4" w:space="0" w:color="auto"/>
            </w:tcBorders>
            <w:vAlign w:val="bottom"/>
          </w:tcPr>
          <w:p w14:paraId="01C20CD4" w14:textId="35A1C9F6" w:rsidR="009411AD" w:rsidRPr="00773A95" w:rsidRDefault="00435D73" w:rsidP="009411AD">
            <w:pPr>
              <w:ind w:right="-72"/>
              <w:jc w:val="right"/>
              <w:rPr>
                <w:rFonts w:ascii="Browallia New" w:hAnsi="Browallia New" w:cs="Browallia New"/>
                <w:sz w:val="25"/>
                <w:szCs w:val="25"/>
                <w:cs/>
              </w:rPr>
            </w:pPr>
            <w:r w:rsidRPr="00435D73">
              <w:rPr>
                <w:rFonts w:ascii="Browallia New" w:hAnsi="Browallia New" w:cs="Browallia New"/>
                <w:sz w:val="25"/>
                <w:szCs w:val="25"/>
              </w:rPr>
              <w:t>12</w:t>
            </w:r>
            <w:r w:rsidR="00970228" w:rsidRPr="00773A95">
              <w:rPr>
                <w:rFonts w:ascii="Browallia New" w:hAnsi="Browallia New" w:cs="Browallia New"/>
                <w:sz w:val="25"/>
                <w:szCs w:val="25"/>
              </w:rPr>
              <w:t>,</w:t>
            </w:r>
            <w:r w:rsidRPr="00435D73">
              <w:rPr>
                <w:rFonts w:ascii="Browallia New" w:hAnsi="Browallia New" w:cs="Browallia New"/>
                <w:sz w:val="25"/>
                <w:szCs w:val="25"/>
              </w:rPr>
              <w:t>807</w:t>
            </w:r>
          </w:p>
        </w:tc>
      </w:tr>
    </w:tbl>
    <w:p w14:paraId="69619E64" w14:textId="610640A9" w:rsidR="009428D2" w:rsidRPr="00773A95" w:rsidRDefault="009428D2" w:rsidP="0084102A">
      <w:pPr>
        <w:jc w:val="thaiDistribute"/>
        <w:rPr>
          <w:rFonts w:ascii="Browallia New" w:hAnsi="Browallia New" w:cs="Browallia New"/>
          <w:szCs w:val="26"/>
        </w:rPr>
      </w:pPr>
    </w:p>
    <w:p w14:paraId="32BE8BFD" w14:textId="0B9FEB46" w:rsidR="00FA21D1" w:rsidRPr="00773A95" w:rsidRDefault="00FA21D1" w:rsidP="00FA21D1">
      <w:pPr>
        <w:jc w:val="thaiDistribute"/>
        <w:rPr>
          <w:rFonts w:ascii="Browallia New" w:hAnsi="Browallia New" w:cs="Browallia New"/>
          <w:szCs w:val="26"/>
          <w:lang w:val="en-US"/>
        </w:rPr>
      </w:pPr>
      <w:r w:rsidRPr="00773A95">
        <w:rPr>
          <w:rFonts w:ascii="Browallia New" w:hAnsi="Browallia New" w:cs="Browallia New"/>
          <w:szCs w:val="26"/>
          <w:cs/>
        </w:rPr>
        <w:t>กลุ่มกิจการมีรายได้จากการขายและการให้บริการ โดยใช้ประโยชน์จากสินทรัพย์ส่วนใหญ่ที่ตั้งในประเทศไทยและต่างประเทศ</w:t>
      </w:r>
      <w:r w:rsidR="00DA6EB1" w:rsidRPr="00773A95">
        <w:rPr>
          <w:rFonts w:ascii="Browallia New" w:hAnsi="Browallia New" w:cs="Browallia New"/>
          <w:szCs w:val="26"/>
        </w:rPr>
        <w:t xml:space="preserve"> </w:t>
      </w:r>
      <w:r w:rsidR="00DA6EB1" w:rsidRPr="00773A95">
        <w:rPr>
          <w:rFonts w:ascii="Browallia New" w:hAnsi="Browallia New" w:cs="Browallia New"/>
          <w:szCs w:val="26"/>
          <w:cs/>
        </w:rPr>
        <w:t>โดย</w:t>
      </w:r>
      <w:r w:rsidR="00873662" w:rsidRPr="00773A95">
        <w:rPr>
          <w:rFonts w:ascii="Browallia New" w:hAnsi="Browallia New" w:cs="Browallia New"/>
          <w:szCs w:val="26"/>
        </w:rPr>
        <w:br/>
      </w:r>
      <w:r w:rsidR="00DA6EB1" w:rsidRPr="00773A95">
        <w:rPr>
          <w:rFonts w:ascii="Browallia New" w:hAnsi="Browallia New" w:cs="Browallia New"/>
          <w:szCs w:val="26"/>
          <w:cs/>
        </w:rPr>
        <w:t>มีสัดส่วนดัง</w:t>
      </w:r>
      <w:r w:rsidR="007544C3" w:rsidRPr="00773A95">
        <w:rPr>
          <w:rFonts w:ascii="Browallia New" w:hAnsi="Browallia New" w:cs="Browallia New"/>
          <w:szCs w:val="26"/>
          <w:cs/>
        </w:rPr>
        <w:t>ต่อไป</w:t>
      </w:r>
      <w:r w:rsidR="00DA6EB1" w:rsidRPr="00773A95">
        <w:rPr>
          <w:rFonts w:ascii="Browallia New" w:hAnsi="Browallia New" w:cs="Browallia New"/>
          <w:szCs w:val="26"/>
          <w:cs/>
        </w:rPr>
        <w:t>นี้</w:t>
      </w:r>
    </w:p>
    <w:p w14:paraId="76F32719" w14:textId="692FD800" w:rsidR="003422EB" w:rsidRPr="00773A95" w:rsidRDefault="003422EB" w:rsidP="00FA21D1">
      <w:pPr>
        <w:jc w:val="thaiDistribute"/>
        <w:rPr>
          <w:rFonts w:ascii="Browallia New" w:hAnsi="Browallia New" w:cs="Browallia New"/>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890"/>
        <w:gridCol w:w="1894"/>
      </w:tblGrid>
      <w:tr w:rsidR="00207AAD" w:rsidRPr="00773A95" w14:paraId="538E206C" w14:textId="77777777" w:rsidTr="00DA6EB1">
        <w:tc>
          <w:tcPr>
            <w:tcW w:w="5665" w:type="dxa"/>
          </w:tcPr>
          <w:p w14:paraId="48D5D491" w14:textId="77777777" w:rsidR="00207AAD" w:rsidRPr="00773A95" w:rsidRDefault="00207AAD" w:rsidP="003422EB">
            <w:pPr>
              <w:ind w:left="-103"/>
              <w:jc w:val="thaiDistribute"/>
              <w:rPr>
                <w:rFonts w:ascii="Browallia New" w:hAnsi="Browallia New" w:cs="Browallia New"/>
                <w:szCs w:val="26"/>
              </w:rPr>
            </w:pPr>
          </w:p>
        </w:tc>
        <w:tc>
          <w:tcPr>
            <w:tcW w:w="3784" w:type="dxa"/>
            <w:gridSpan w:val="2"/>
            <w:tcBorders>
              <w:top w:val="single" w:sz="4" w:space="0" w:color="auto"/>
              <w:bottom w:val="single" w:sz="4" w:space="0" w:color="auto"/>
            </w:tcBorders>
          </w:tcPr>
          <w:p w14:paraId="4E48A27B" w14:textId="65DAC54E" w:rsidR="00207AAD" w:rsidRPr="00773A95" w:rsidRDefault="00207AAD" w:rsidP="00207AAD">
            <w:pPr>
              <w:ind w:right="-81"/>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r>
      <w:tr w:rsidR="00DA6EB1" w:rsidRPr="00773A95" w14:paraId="4919079D" w14:textId="77777777" w:rsidTr="00DA6EB1">
        <w:tc>
          <w:tcPr>
            <w:tcW w:w="5665" w:type="dxa"/>
          </w:tcPr>
          <w:p w14:paraId="305F6042" w14:textId="77777777" w:rsidR="00DA6EB1" w:rsidRPr="00773A95" w:rsidRDefault="00DA6EB1" w:rsidP="003422EB">
            <w:pPr>
              <w:ind w:left="-103"/>
              <w:jc w:val="thaiDistribute"/>
              <w:rPr>
                <w:rFonts w:ascii="Browallia New" w:hAnsi="Browallia New" w:cs="Browallia New"/>
                <w:szCs w:val="26"/>
              </w:rPr>
            </w:pPr>
          </w:p>
        </w:tc>
        <w:tc>
          <w:tcPr>
            <w:tcW w:w="3784" w:type="dxa"/>
            <w:gridSpan w:val="2"/>
            <w:tcBorders>
              <w:top w:val="single" w:sz="4" w:space="0" w:color="auto"/>
              <w:bottom w:val="single" w:sz="4" w:space="0" w:color="auto"/>
            </w:tcBorders>
          </w:tcPr>
          <w:p w14:paraId="57CC0642" w14:textId="632D6395" w:rsidR="00DA6EB1" w:rsidRPr="00773A95" w:rsidRDefault="00207AAD" w:rsidP="00207AAD">
            <w:pPr>
              <w:ind w:right="-81"/>
              <w:jc w:val="right"/>
              <w:rPr>
                <w:rFonts w:ascii="Browallia New" w:hAnsi="Browallia New" w:cs="Browallia New"/>
                <w:b/>
                <w:bCs/>
                <w:szCs w:val="26"/>
                <w:cs/>
              </w:rPr>
            </w:pPr>
            <w:r w:rsidRPr="00773A95">
              <w:rPr>
                <w:rFonts w:ascii="Browallia New" w:hAnsi="Browallia New" w:cs="Browallia New"/>
                <w:b/>
                <w:bCs/>
                <w:szCs w:val="26"/>
                <w:cs/>
              </w:rPr>
              <w:t>สัดส่วนของรายได้</w:t>
            </w:r>
            <w:r w:rsidR="003B5927" w:rsidRPr="00773A95">
              <w:rPr>
                <w:rFonts w:ascii="Browallia New" w:hAnsi="Browallia New" w:cs="Browallia New"/>
                <w:b/>
                <w:bCs/>
                <w:szCs w:val="26"/>
                <w:cs/>
              </w:rPr>
              <w:t>จำแนกตามภูมิศาสตร์</w:t>
            </w:r>
          </w:p>
        </w:tc>
      </w:tr>
      <w:tr w:rsidR="00D51E03" w:rsidRPr="00773A95" w14:paraId="5F2150A8" w14:textId="77777777" w:rsidTr="00D51E03">
        <w:tc>
          <w:tcPr>
            <w:tcW w:w="5665" w:type="dxa"/>
          </w:tcPr>
          <w:p w14:paraId="1648BCF7" w14:textId="5BA8BEA4" w:rsidR="00D51E03" w:rsidRPr="00773A95" w:rsidRDefault="00D51E03" w:rsidP="00D51E03">
            <w:pPr>
              <w:ind w:left="-103"/>
              <w:jc w:val="thaiDistribute"/>
              <w:rPr>
                <w:rFonts w:ascii="Browallia New" w:hAnsi="Browallia New" w:cs="Browallia New"/>
                <w:b/>
                <w:bCs/>
                <w:szCs w:val="26"/>
              </w:rPr>
            </w:pPr>
            <w:r w:rsidRPr="00773A95">
              <w:rPr>
                <w:rFonts w:ascii="Browallia New" w:hAnsi="Browallia New" w:cs="Browallia New"/>
                <w:b/>
                <w:bCs/>
                <w:szCs w:val="26"/>
                <w:cs/>
              </w:rPr>
              <w:t xml:space="preserve">สำหรับปีสิ้นสุด </w:t>
            </w:r>
            <w:r w:rsidR="00435D73" w:rsidRPr="00435D73">
              <w:rPr>
                <w:rFonts w:ascii="Browallia New" w:hAnsi="Browallia New" w:cs="Browallia New"/>
                <w:b/>
                <w:bCs/>
                <w:szCs w:val="26"/>
              </w:rPr>
              <w:t>31</w:t>
            </w:r>
            <w:r w:rsidRPr="00773A95">
              <w:rPr>
                <w:rFonts w:ascii="Browallia New" w:hAnsi="Browallia New" w:cs="Browallia New"/>
                <w:b/>
                <w:bCs/>
                <w:szCs w:val="26"/>
                <w:lang w:val="en-US"/>
              </w:rPr>
              <w:t xml:space="preserve"> </w:t>
            </w:r>
            <w:r w:rsidRPr="00773A95">
              <w:rPr>
                <w:rFonts w:ascii="Browallia New" w:hAnsi="Browallia New" w:cs="Browallia New"/>
                <w:b/>
                <w:bCs/>
                <w:szCs w:val="26"/>
                <w:cs/>
                <w:lang w:val="en-US"/>
              </w:rPr>
              <w:t>ธันวาคม</w:t>
            </w:r>
          </w:p>
        </w:tc>
        <w:tc>
          <w:tcPr>
            <w:tcW w:w="1890" w:type="dxa"/>
            <w:tcBorders>
              <w:top w:val="single" w:sz="4" w:space="0" w:color="auto"/>
            </w:tcBorders>
            <w:shd w:val="clear" w:color="auto" w:fill="auto"/>
            <w:vAlign w:val="bottom"/>
          </w:tcPr>
          <w:p w14:paraId="7F861D21" w14:textId="5617F819" w:rsidR="00D51E03" w:rsidRPr="00773A95" w:rsidRDefault="00875916" w:rsidP="00D51E03">
            <w:pPr>
              <w:ind w:right="-81"/>
              <w:jc w:val="right"/>
              <w:rPr>
                <w:rFonts w:ascii="Browallia New" w:hAnsi="Browallia New" w:cs="Browallia New"/>
                <w:szCs w:val="26"/>
                <w:lang w:val="en-US"/>
              </w:rPr>
            </w:pPr>
            <w:r w:rsidRPr="00773A95">
              <w:rPr>
                <w:rFonts w:ascii="Browallia New" w:hAnsi="Browallia New" w:cs="Browallia New"/>
                <w:b/>
                <w:bCs/>
                <w:szCs w:val="26"/>
                <w:cs/>
              </w:rPr>
              <w:t xml:space="preserve">พ.ศ. </w:t>
            </w:r>
            <w:r w:rsidR="00435D73" w:rsidRPr="00435D73">
              <w:rPr>
                <w:rFonts w:ascii="Browallia New" w:hAnsi="Browallia New" w:cs="Browallia New"/>
                <w:b/>
                <w:bCs/>
                <w:szCs w:val="26"/>
              </w:rPr>
              <w:t>2566</w:t>
            </w:r>
          </w:p>
        </w:tc>
        <w:tc>
          <w:tcPr>
            <w:tcW w:w="1894" w:type="dxa"/>
            <w:tcBorders>
              <w:top w:val="single" w:sz="4" w:space="0" w:color="auto"/>
            </w:tcBorders>
            <w:shd w:val="clear" w:color="auto" w:fill="auto"/>
            <w:vAlign w:val="bottom"/>
          </w:tcPr>
          <w:p w14:paraId="57186D2E" w14:textId="3863AE69" w:rsidR="00D51E03" w:rsidRPr="00773A95" w:rsidRDefault="00875916" w:rsidP="00D51E03">
            <w:pPr>
              <w:ind w:right="-81"/>
              <w:jc w:val="right"/>
              <w:rPr>
                <w:rFonts w:ascii="Browallia New" w:hAnsi="Browallia New" w:cs="Browallia New"/>
                <w:szCs w:val="26"/>
              </w:rPr>
            </w:pPr>
            <w:r w:rsidRPr="00773A95">
              <w:rPr>
                <w:rFonts w:ascii="Browallia New" w:hAnsi="Browallia New" w:cs="Browallia New"/>
                <w:b/>
                <w:bCs/>
                <w:szCs w:val="26"/>
                <w:cs/>
              </w:rPr>
              <w:t xml:space="preserve">พ.ศ. </w:t>
            </w:r>
            <w:r w:rsidR="00435D73" w:rsidRPr="00435D73">
              <w:rPr>
                <w:rFonts w:ascii="Browallia New" w:hAnsi="Browallia New" w:cs="Browallia New"/>
                <w:b/>
                <w:bCs/>
                <w:szCs w:val="26"/>
              </w:rPr>
              <w:t>2565</w:t>
            </w:r>
          </w:p>
        </w:tc>
      </w:tr>
      <w:tr w:rsidR="00DA6EB1" w:rsidRPr="00773A95" w14:paraId="492FFD94" w14:textId="77777777" w:rsidTr="00E64C94">
        <w:tc>
          <w:tcPr>
            <w:tcW w:w="5665" w:type="dxa"/>
          </w:tcPr>
          <w:p w14:paraId="7F8B9ECC" w14:textId="77777777" w:rsidR="00DA6EB1" w:rsidRPr="00773A95" w:rsidRDefault="00DA6EB1" w:rsidP="003422EB">
            <w:pPr>
              <w:ind w:left="-103"/>
              <w:jc w:val="thaiDistribute"/>
              <w:rPr>
                <w:rFonts w:ascii="Browallia New" w:hAnsi="Browallia New" w:cs="Browallia New"/>
                <w:szCs w:val="26"/>
              </w:rPr>
            </w:pPr>
          </w:p>
        </w:tc>
        <w:tc>
          <w:tcPr>
            <w:tcW w:w="1890" w:type="dxa"/>
            <w:tcBorders>
              <w:bottom w:val="single" w:sz="4" w:space="0" w:color="auto"/>
            </w:tcBorders>
          </w:tcPr>
          <w:p w14:paraId="2A57F863" w14:textId="650E5488" w:rsidR="00DA6EB1" w:rsidRPr="00773A95" w:rsidRDefault="00DA6EB1" w:rsidP="003422EB">
            <w:pPr>
              <w:ind w:right="-81"/>
              <w:jc w:val="right"/>
              <w:rPr>
                <w:rFonts w:ascii="Browallia New" w:hAnsi="Browallia New" w:cs="Browallia New"/>
                <w:b/>
                <w:bCs/>
                <w:szCs w:val="26"/>
                <w:cs/>
              </w:rPr>
            </w:pPr>
            <w:r w:rsidRPr="00773A95">
              <w:rPr>
                <w:rFonts w:ascii="Browallia New" w:hAnsi="Browallia New" w:cs="Browallia New"/>
                <w:b/>
                <w:bCs/>
                <w:szCs w:val="26"/>
                <w:cs/>
              </w:rPr>
              <w:t>ร้อยละ</w:t>
            </w:r>
          </w:p>
        </w:tc>
        <w:tc>
          <w:tcPr>
            <w:tcW w:w="1894" w:type="dxa"/>
            <w:tcBorders>
              <w:bottom w:val="single" w:sz="4" w:space="0" w:color="auto"/>
            </w:tcBorders>
          </w:tcPr>
          <w:p w14:paraId="0BE0C69C" w14:textId="46E801E2" w:rsidR="00DA6EB1" w:rsidRPr="00773A95" w:rsidRDefault="00DA6EB1" w:rsidP="003422EB">
            <w:pPr>
              <w:ind w:right="-81"/>
              <w:jc w:val="right"/>
              <w:rPr>
                <w:rFonts w:ascii="Browallia New" w:hAnsi="Browallia New" w:cs="Browallia New"/>
                <w:b/>
                <w:bCs/>
                <w:szCs w:val="26"/>
                <w:cs/>
              </w:rPr>
            </w:pPr>
            <w:r w:rsidRPr="00773A95">
              <w:rPr>
                <w:rFonts w:ascii="Browallia New" w:hAnsi="Browallia New" w:cs="Browallia New"/>
                <w:b/>
                <w:bCs/>
                <w:szCs w:val="26"/>
                <w:cs/>
              </w:rPr>
              <w:t>ร้อยละ</w:t>
            </w:r>
          </w:p>
        </w:tc>
      </w:tr>
      <w:tr w:rsidR="00D51E03" w:rsidRPr="00773A95" w14:paraId="6C9071AC" w14:textId="77777777" w:rsidTr="00E64C94">
        <w:tc>
          <w:tcPr>
            <w:tcW w:w="5665" w:type="dxa"/>
          </w:tcPr>
          <w:p w14:paraId="578A75CE" w14:textId="77777777" w:rsidR="00D51E03" w:rsidRPr="00773A95" w:rsidRDefault="00D51E03" w:rsidP="003422EB">
            <w:pPr>
              <w:ind w:left="-103"/>
              <w:jc w:val="thaiDistribute"/>
              <w:rPr>
                <w:rFonts w:ascii="Browallia New" w:hAnsi="Browallia New" w:cs="Browallia New"/>
                <w:szCs w:val="26"/>
              </w:rPr>
            </w:pPr>
          </w:p>
        </w:tc>
        <w:tc>
          <w:tcPr>
            <w:tcW w:w="1890" w:type="dxa"/>
            <w:tcBorders>
              <w:top w:val="single" w:sz="4" w:space="0" w:color="auto"/>
            </w:tcBorders>
            <w:shd w:val="clear" w:color="auto" w:fill="FAFAFA"/>
          </w:tcPr>
          <w:p w14:paraId="75D63E8B" w14:textId="77777777" w:rsidR="00D51E03" w:rsidRPr="00773A95" w:rsidRDefault="00D51E03" w:rsidP="003422EB">
            <w:pPr>
              <w:ind w:right="-81"/>
              <w:jc w:val="right"/>
              <w:rPr>
                <w:rFonts w:ascii="Browallia New" w:hAnsi="Browallia New" w:cs="Browallia New"/>
                <w:b/>
                <w:bCs/>
                <w:szCs w:val="26"/>
                <w:cs/>
              </w:rPr>
            </w:pPr>
          </w:p>
        </w:tc>
        <w:tc>
          <w:tcPr>
            <w:tcW w:w="1894" w:type="dxa"/>
            <w:tcBorders>
              <w:top w:val="single" w:sz="4" w:space="0" w:color="auto"/>
            </w:tcBorders>
          </w:tcPr>
          <w:p w14:paraId="372A4B1D" w14:textId="77777777" w:rsidR="00D51E03" w:rsidRPr="00773A95" w:rsidRDefault="00D51E03" w:rsidP="003422EB">
            <w:pPr>
              <w:ind w:right="-81"/>
              <w:jc w:val="right"/>
              <w:rPr>
                <w:rFonts w:ascii="Browallia New" w:hAnsi="Browallia New" w:cs="Browallia New"/>
                <w:b/>
                <w:bCs/>
                <w:szCs w:val="26"/>
                <w:cs/>
              </w:rPr>
            </w:pPr>
          </w:p>
        </w:tc>
      </w:tr>
      <w:tr w:rsidR="009411AD" w:rsidRPr="00773A95" w14:paraId="43191DDD" w14:textId="77777777" w:rsidTr="00D51E03">
        <w:tc>
          <w:tcPr>
            <w:tcW w:w="5665" w:type="dxa"/>
          </w:tcPr>
          <w:p w14:paraId="1C2019CC" w14:textId="4D2ED1EE" w:rsidR="009411AD" w:rsidRPr="00773A95" w:rsidRDefault="009411AD" w:rsidP="009411AD">
            <w:pPr>
              <w:ind w:left="-103"/>
              <w:jc w:val="thaiDistribute"/>
              <w:rPr>
                <w:rFonts w:ascii="Browallia New" w:hAnsi="Browallia New" w:cs="Browallia New"/>
                <w:szCs w:val="26"/>
                <w:cs/>
              </w:rPr>
            </w:pPr>
            <w:r w:rsidRPr="00773A95">
              <w:rPr>
                <w:rFonts w:ascii="Browallia New" w:hAnsi="Browallia New" w:cs="Browallia New"/>
                <w:szCs w:val="26"/>
                <w:cs/>
              </w:rPr>
              <w:t>ประเทศไทย</w:t>
            </w:r>
          </w:p>
        </w:tc>
        <w:tc>
          <w:tcPr>
            <w:tcW w:w="1890" w:type="dxa"/>
            <w:shd w:val="clear" w:color="auto" w:fill="FAFAFA"/>
          </w:tcPr>
          <w:p w14:paraId="168A55A5" w14:textId="529F6EC4" w:rsidR="009411AD" w:rsidRPr="00773A95" w:rsidRDefault="00435D73" w:rsidP="009411AD">
            <w:pPr>
              <w:ind w:right="-81"/>
              <w:jc w:val="right"/>
              <w:rPr>
                <w:rFonts w:ascii="Browallia New" w:hAnsi="Browallia New" w:cs="Browallia New"/>
                <w:szCs w:val="26"/>
              </w:rPr>
            </w:pPr>
            <w:r w:rsidRPr="00435D73">
              <w:rPr>
                <w:rFonts w:ascii="Browallia New" w:hAnsi="Browallia New" w:cs="Browallia New"/>
                <w:szCs w:val="26"/>
              </w:rPr>
              <w:t>99</w:t>
            </w:r>
          </w:p>
        </w:tc>
        <w:tc>
          <w:tcPr>
            <w:tcW w:w="1894" w:type="dxa"/>
          </w:tcPr>
          <w:p w14:paraId="540446B3" w14:textId="37C9C561" w:rsidR="009411AD" w:rsidRPr="00773A95" w:rsidRDefault="00435D73" w:rsidP="009411AD">
            <w:pPr>
              <w:ind w:right="-81"/>
              <w:jc w:val="right"/>
              <w:rPr>
                <w:rFonts w:ascii="Browallia New" w:hAnsi="Browallia New" w:cs="Browallia New"/>
                <w:szCs w:val="26"/>
              </w:rPr>
            </w:pPr>
            <w:r w:rsidRPr="00435D73">
              <w:rPr>
                <w:rFonts w:ascii="Browallia New" w:hAnsi="Browallia New" w:cs="Browallia New"/>
                <w:szCs w:val="26"/>
              </w:rPr>
              <w:t>99</w:t>
            </w:r>
          </w:p>
        </w:tc>
      </w:tr>
      <w:tr w:rsidR="009411AD" w:rsidRPr="00773A95" w14:paraId="258436B4" w14:textId="77777777" w:rsidTr="00EA6DBB">
        <w:tc>
          <w:tcPr>
            <w:tcW w:w="5665" w:type="dxa"/>
          </w:tcPr>
          <w:p w14:paraId="359B8326" w14:textId="57530A53" w:rsidR="009411AD" w:rsidRPr="00773A95" w:rsidRDefault="009411AD" w:rsidP="009411AD">
            <w:pPr>
              <w:ind w:left="-103"/>
              <w:jc w:val="thaiDistribute"/>
              <w:rPr>
                <w:rFonts w:ascii="Browallia New" w:hAnsi="Browallia New" w:cs="Browallia New"/>
                <w:szCs w:val="26"/>
              </w:rPr>
            </w:pPr>
            <w:r w:rsidRPr="00773A95">
              <w:rPr>
                <w:rFonts w:ascii="Browallia New" w:hAnsi="Browallia New" w:cs="Browallia New"/>
                <w:szCs w:val="26"/>
                <w:cs/>
              </w:rPr>
              <w:t>ต่างประเทศ</w:t>
            </w:r>
          </w:p>
        </w:tc>
        <w:tc>
          <w:tcPr>
            <w:tcW w:w="1890" w:type="dxa"/>
            <w:shd w:val="clear" w:color="auto" w:fill="FAFAFA"/>
          </w:tcPr>
          <w:p w14:paraId="2A0316CF" w14:textId="50A0D7B4" w:rsidR="009411AD" w:rsidRPr="00773A95" w:rsidRDefault="00435D73" w:rsidP="009411AD">
            <w:pPr>
              <w:ind w:right="-81"/>
              <w:jc w:val="right"/>
              <w:rPr>
                <w:rFonts w:ascii="Browallia New" w:hAnsi="Browallia New" w:cs="Browallia New"/>
                <w:szCs w:val="26"/>
              </w:rPr>
            </w:pPr>
            <w:r w:rsidRPr="00435D73">
              <w:rPr>
                <w:rFonts w:ascii="Browallia New" w:hAnsi="Browallia New" w:cs="Browallia New"/>
                <w:szCs w:val="26"/>
              </w:rPr>
              <w:t>1</w:t>
            </w:r>
          </w:p>
        </w:tc>
        <w:tc>
          <w:tcPr>
            <w:tcW w:w="1894" w:type="dxa"/>
          </w:tcPr>
          <w:p w14:paraId="538EBA0C" w14:textId="565C30B1" w:rsidR="009411AD" w:rsidRPr="00773A95" w:rsidRDefault="00435D73" w:rsidP="009411AD">
            <w:pPr>
              <w:ind w:right="-81"/>
              <w:jc w:val="right"/>
              <w:rPr>
                <w:rFonts w:ascii="Browallia New" w:hAnsi="Browallia New" w:cs="Browallia New"/>
                <w:szCs w:val="26"/>
              </w:rPr>
            </w:pPr>
            <w:r w:rsidRPr="00435D73">
              <w:rPr>
                <w:rFonts w:ascii="Browallia New" w:hAnsi="Browallia New" w:cs="Browallia New"/>
                <w:szCs w:val="26"/>
              </w:rPr>
              <w:t>1</w:t>
            </w:r>
          </w:p>
        </w:tc>
      </w:tr>
    </w:tbl>
    <w:p w14:paraId="14218D4F" w14:textId="360B6DE4" w:rsidR="008A4C74" w:rsidRPr="00773A95" w:rsidRDefault="008A4C74">
      <w:pPr>
        <w:rPr>
          <w:rFonts w:ascii="Browallia New" w:eastAsia="Arial Unicode MS" w:hAnsi="Browallia New" w:cs="Browallia New"/>
          <w:szCs w:val="26"/>
        </w:rPr>
      </w:pPr>
    </w:p>
    <w:p w14:paraId="5E29A42C" w14:textId="09F69045" w:rsidR="008A4C74" w:rsidRPr="00773A95" w:rsidRDefault="005B1F09">
      <w:pPr>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ลูกค้ารายใหญ่</w:t>
      </w:r>
    </w:p>
    <w:p w14:paraId="53094ACE" w14:textId="3EF765F9" w:rsidR="005B1F09" w:rsidRPr="00773A95" w:rsidRDefault="005B1F09">
      <w:pPr>
        <w:rPr>
          <w:rFonts w:ascii="Browallia New" w:eastAsia="Arial Unicode MS" w:hAnsi="Browallia New" w:cs="Browallia New"/>
          <w:b/>
          <w:bCs/>
          <w:szCs w:val="26"/>
        </w:rPr>
      </w:pPr>
    </w:p>
    <w:p w14:paraId="16783231" w14:textId="26E47F8D" w:rsidR="005B1F09" w:rsidRPr="00773A95" w:rsidRDefault="005B1F09" w:rsidP="005B1F09">
      <w:pPr>
        <w:jc w:val="thaiDistribute"/>
        <w:rPr>
          <w:rFonts w:ascii="Browallia New" w:eastAsia="Arial Unicode MS" w:hAnsi="Browallia New" w:cs="Browallia New"/>
          <w:spacing w:val="-4"/>
          <w:sz w:val="26"/>
          <w:szCs w:val="26"/>
          <w:cs/>
        </w:rPr>
      </w:pPr>
      <w:r w:rsidRPr="00773A95">
        <w:rPr>
          <w:rFonts w:ascii="Browallia New" w:eastAsia="Arial Unicode MS" w:hAnsi="Browallia New" w:cs="Browallia New"/>
          <w:sz w:val="26"/>
          <w:szCs w:val="26"/>
          <w:cs/>
        </w:rPr>
        <w:t xml:space="preserve">ในระหว่างปีสิ้นสุดวันที่ </w:t>
      </w:r>
      <w:r w:rsidR="00435D73" w:rsidRPr="00435D73">
        <w:rPr>
          <w:rFonts w:ascii="Browallia New" w:eastAsia="Arial Unicode MS" w:hAnsi="Browallia New" w:cs="Browallia New"/>
          <w:sz w:val="26"/>
          <w:szCs w:val="26"/>
        </w:rPr>
        <w:t>31</w:t>
      </w:r>
      <w:r w:rsidRPr="00773A95">
        <w:rPr>
          <w:rFonts w:ascii="Browallia New" w:eastAsia="Arial Unicode MS" w:hAnsi="Browallia New" w:cs="Browallia New"/>
          <w:sz w:val="26"/>
          <w:szCs w:val="26"/>
          <w:cs/>
        </w:rPr>
        <w:t xml:space="preserve"> ธันวาคม พ.ศ. </w:t>
      </w:r>
      <w:r w:rsidR="00435D73" w:rsidRPr="00435D73">
        <w:rPr>
          <w:rFonts w:ascii="Browallia New" w:eastAsia="Arial Unicode MS" w:hAnsi="Browallia New" w:cs="Browallia New"/>
          <w:sz w:val="26"/>
          <w:szCs w:val="26"/>
        </w:rPr>
        <w:t>2566</w:t>
      </w:r>
      <w:r w:rsidRPr="00773A95">
        <w:rPr>
          <w:rFonts w:ascii="Browallia New" w:eastAsia="Arial Unicode MS" w:hAnsi="Browallia New" w:cs="Browallia New"/>
          <w:sz w:val="26"/>
          <w:szCs w:val="26"/>
          <w:cs/>
        </w:rPr>
        <w:t xml:space="preserve"> กลุ่มกิจการมีรายได้จากลูกค้ารายใหญ่จำนวน </w:t>
      </w:r>
      <w:r w:rsidR="00435D73" w:rsidRPr="00435D73">
        <w:rPr>
          <w:rFonts w:ascii="Browallia New" w:eastAsia="Arial Unicode MS" w:hAnsi="Browallia New" w:cs="Browallia New"/>
          <w:sz w:val="26"/>
          <w:szCs w:val="26"/>
        </w:rPr>
        <w:t>1</w:t>
      </w:r>
      <w:r w:rsidRPr="00773A95">
        <w:rPr>
          <w:rFonts w:ascii="Browallia New" w:eastAsia="Arial Unicode MS" w:hAnsi="Browallia New" w:cs="Browallia New"/>
          <w:sz w:val="26"/>
          <w:szCs w:val="26"/>
          <w:cs/>
        </w:rPr>
        <w:t xml:space="preserve"> รายจากส่วนงานธุรกิจผลิตและจำหน่ายไฟฟ้าพลังงานแสงอาทิตย์ พลังงานลมและชีวมวล</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และจำนวน</w:t>
      </w:r>
      <w:r w:rsidRPr="00773A95">
        <w:rPr>
          <w:rFonts w:ascii="Browallia New" w:eastAsia="Arial Unicode MS" w:hAnsi="Browallia New" w:cs="Browallia New"/>
          <w:sz w:val="26"/>
          <w:szCs w:val="26"/>
        </w:rPr>
        <w:t xml:space="preserve"> </w:t>
      </w:r>
      <w:r w:rsidR="00435D73" w:rsidRPr="00435D73">
        <w:rPr>
          <w:rFonts w:ascii="Browallia New" w:eastAsia="Arial Unicode MS" w:hAnsi="Browallia New" w:cs="Browallia New"/>
          <w:sz w:val="26"/>
          <w:szCs w:val="26"/>
        </w:rPr>
        <w:t>1</w:t>
      </w:r>
      <w:r w:rsidRPr="00773A95">
        <w:rPr>
          <w:rFonts w:ascii="Browallia New" w:eastAsia="Arial Unicode MS" w:hAnsi="Browallia New" w:cs="Browallia New"/>
          <w:sz w:val="26"/>
          <w:szCs w:val="26"/>
          <w:cs/>
        </w:rPr>
        <w:t xml:space="preserve"> รายจากส่วนงานธุรกิจผลิตและจำหน่ายยานยนต์ไฟฟ้า</w:t>
      </w:r>
      <w:r w:rsidRPr="00773A95">
        <w:rPr>
          <w:rFonts w:ascii="Browallia New" w:eastAsia="Arial Unicode MS" w:hAnsi="Browallia New" w:cs="Browallia New"/>
          <w:sz w:val="26"/>
          <w:szCs w:val="26"/>
        </w:rPr>
        <w:t xml:space="preserve"> </w:t>
      </w:r>
      <w:r w:rsidR="00873662" w:rsidRPr="00773A95">
        <w:rPr>
          <w:rFonts w:ascii="Browallia New" w:eastAsia="Arial Unicode MS" w:hAnsi="Browallia New" w:cs="Browallia New"/>
          <w:sz w:val="26"/>
          <w:szCs w:val="26"/>
        </w:rPr>
        <w:br/>
      </w:r>
      <w:r w:rsidRPr="00773A95">
        <w:rPr>
          <w:rFonts w:ascii="Browallia New" w:eastAsia="Arial Unicode MS" w:hAnsi="Browallia New" w:cs="Browallia New"/>
          <w:sz w:val="26"/>
          <w:szCs w:val="26"/>
          <w:cs/>
        </w:rPr>
        <w:t xml:space="preserve">คิดเป็นร้อยละ </w:t>
      </w:r>
      <w:r w:rsidR="00435D73" w:rsidRPr="00435D73">
        <w:rPr>
          <w:rFonts w:ascii="Browallia New" w:eastAsia="Arial Unicode MS" w:hAnsi="Browallia New" w:cs="Browallia New"/>
          <w:sz w:val="26"/>
          <w:szCs w:val="26"/>
        </w:rPr>
        <w:t>76</w:t>
      </w:r>
      <w:r w:rsidRPr="00773A95">
        <w:rPr>
          <w:rFonts w:ascii="Browallia New" w:eastAsia="Arial Unicode MS" w:hAnsi="Browallia New" w:cs="Browallia New"/>
          <w:sz w:val="26"/>
          <w:szCs w:val="26"/>
          <w:cs/>
        </w:rPr>
        <w:t xml:space="preserve"> ของรายได้รวมของกลุ่มกิจการ หรือคิดเป็นจำนวนเงินรวม </w:t>
      </w:r>
      <w:r w:rsidR="00435D73" w:rsidRPr="00435D73">
        <w:rPr>
          <w:rFonts w:ascii="Browallia New" w:eastAsia="Arial Unicode MS" w:hAnsi="Browallia New" w:cs="Browallia New"/>
          <w:sz w:val="26"/>
          <w:szCs w:val="26"/>
        </w:rPr>
        <w:t>22</w:t>
      </w:r>
      <w:r w:rsidR="00561748"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913</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ล้านบาท</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 xml:space="preserve">(พ.ศ. </w:t>
      </w:r>
      <w:r w:rsidR="00435D73" w:rsidRPr="00435D73">
        <w:rPr>
          <w:rFonts w:ascii="Browallia New" w:eastAsia="Arial Unicode MS" w:hAnsi="Browallia New" w:cs="Browallia New"/>
          <w:sz w:val="26"/>
          <w:szCs w:val="26"/>
        </w:rPr>
        <w:t>2565</w:t>
      </w:r>
      <w:r w:rsidRPr="00773A95">
        <w:rPr>
          <w:rFonts w:ascii="Browallia New" w:eastAsia="Arial Unicode MS" w:hAnsi="Browallia New" w:cs="Browallia New"/>
          <w:sz w:val="26"/>
          <w:szCs w:val="26"/>
          <w:cs/>
        </w:rPr>
        <w:t xml:space="preserve"> จำนวน </w:t>
      </w:r>
      <w:r w:rsidR="00435D73" w:rsidRPr="00435D73">
        <w:rPr>
          <w:rFonts w:ascii="Browallia New" w:eastAsia="Arial Unicode MS" w:hAnsi="Browallia New" w:cs="Browallia New"/>
          <w:sz w:val="26"/>
          <w:szCs w:val="26"/>
        </w:rPr>
        <w:t>1</w:t>
      </w:r>
      <w:r w:rsidRPr="00773A95">
        <w:rPr>
          <w:rFonts w:ascii="Browallia New" w:eastAsia="Arial Unicode MS" w:hAnsi="Browallia New" w:cs="Browallia New"/>
          <w:sz w:val="26"/>
          <w:szCs w:val="26"/>
          <w:cs/>
        </w:rPr>
        <w:t xml:space="preserve"> รายจากส่วนงานธุรกิจผลิตและจำหน่ายไฟฟ้าพลังงานแสงอาทิตย์ พลังงานลมและชีวมวล และจำนวน </w:t>
      </w:r>
      <w:r w:rsidR="00435D73" w:rsidRPr="00435D73">
        <w:rPr>
          <w:rFonts w:ascii="Browallia New" w:eastAsia="Arial Unicode MS" w:hAnsi="Browallia New" w:cs="Browallia New"/>
          <w:sz w:val="26"/>
          <w:szCs w:val="26"/>
        </w:rPr>
        <w:t>1</w:t>
      </w:r>
      <w:r w:rsidRPr="00773A95">
        <w:rPr>
          <w:rFonts w:ascii="Browallia New" w:eastAsia="Arial Unicode MS" w:hAnsi="Browallia New" w:cs="Browallia New"/>
          <w:sz w:val="26"/>
          <w:szCs w:val="26"/>
          <w:cs/>
        </w:rPr>
        <w:t xml:space="preserve"> รายจากส่วนงานธุรกิจผลิตและจำหน่าย</w:t>
      </w:r>
      <w:r w:rsidR="00985563" w:rsidRPr="00773A95">
        <w:rPr>
          <w:rFonts w:ascii="Browallia New" w:eastAsia="Arial Unicode MS" w:hAnsi="Browallia New" w:cs="Browallia New"/>
          <w:sz w:val="26"/>
          <w:szCs w:val="26"/>
        </w:rPr>
        <w:br/>
      </w:r>
      <w:r w:rsidRPr="00773A95">
        <w:rPr>
          <w:rFonts w:ascii="Browallia New" w:eastAsia="Arial Unicode MS" w:hAnsi="Browallia New" w:cs="Browallia New"/>
          <w:sz w:val="26"/>
          <w:szCs w:val="26"/>
          <w:cs/>
        </w:rPr>
        <w:t>ยาน</w:t>
      </w:r>
      <w:r w:rsidRPr="00773A95">
        <w:rPr>
          <w:rFonts w:ascii="Browallia New" w:eastAsia="Arial Unicode MS" w:hAnsi="Browallia New" w:cs="Browallia New"/>
          <w:spacing w:val="-4"/>
          <w:sz w:val="26"/>
          <w:szCs w:val="26"/>
          <w:cs/>
        </w:rPr>
        <w:t xml:space="preserve">ยนต์ไฟฟ้าซึ่งมีรายการกับกลุ่มกิจการคิดเป็นร้อยละ </w:t>
      </w:r>
      <w:r w:rsidR="00435D73" w:rsidRPr="00435D73">
        <w:rPr>
          <w:rFonts w:ascii="Browallia New" w:eastAsia="Arial Unicode MS" w:hAnsi="Browallia New" w:cs="Browallia New"/>
          <w:spacing w:val="-4"/>
          <w:sz w:val="26"/>
          <w:szCs w:val="26"/>
        </w:rPr>
        <w:t>66</w:t>
      </w:r>
      <w:r w:rsidRPr="00773A95">
        <w:rPr>
          <w:rFonts w:ascii="Browallia New" w:eastAsia="Arial Unicode MS" w:hAnsi="Browallia New" w:cs="Browallia New"/>
          <w:spacing w:val="-4"/>
          <w:sz w:val="26"/>
          <w:szCs w:val="26"/>
          <w:cs/>
        </w:rPr>
        <w:t xml:space="preserve"> ของรายได้รวมของกลุ่มกิจการ หรือคิดเป็นจำนวนเงินรวม </w:t>
      </w:r>
      <w:r w:rsidR="00435D73" w:rsidRPr="00435D73">
        <w:rPr>
          <w:rFonts w:ascii="Browallia New" w:eastAsia="Arial Unicode MS" w:hAnsi="Browallia New" w:cs="Browallia New"/>
          <w:spacing w:val="-4"/>
          <w:sz w:val="26"/>
          <w:szCs w:val="26"/>
        </w:rPr>
        <w:t>16</w:t>
      </w:r>
      <w:r w:rsidR="00561748" w:rsidRPr="00773A95">
        <w:rPr>
          <w:rFonts w:ascii="Browallia New" w:eastAsia="Arial Unicode MS" w:hAnsi="Browallia New" w:cs="Browallia New"/>
          <w:spacing w:val="-4"/>
          <w:sz w:val="26"/>
          <w:szCs w:val="26"/>
        </w:rPr>
        <w:t>,</w:t>
      </w:r>
      <w:r w:rsidR="00435D73" w:rsidRPr="00435D73">
        <w:rPr>
          <w:rFonts w:ascii="Browallia New" w:eastAsia="Arial Unicode MS" w:hAnsi="Browallia New" w:cs="Browallia New"/>
          <w:spacing w:val="-4"/>
          <w:sz w:val="26"/>
          <w:szCs w:val="26"/>
        </w:rPr>
        <w:t>789</w:t>
      </w:r>
      <w:r w:rsidRPr="00773A95">
        <w:rPr>
          <w:rFonts w:ascii="Browallia New" w:eastAsia="Arial Unicode MS" w:hAnsi="Browallia New" w:cs="Browallia New"/>
          <w:spacing w:val="-4"/>
          <w:sz w:val="26"/>
          <w:szCs w:val="26"/>
          <w:cs/>
        </w:rPr>
        <w:t xml:space="preserve"> ล้านบาท)</w:t>
      </w:r>
    </w:p>
    <w:p w14:paraId="3AE77292" w14:textId="6636C4D2" w:rsidR="00556EB8" w:rsidRPr="00773A95" w:rsidRDefault="00556EB8">
      <w:pPr>
        <w:rPr>
          <w:rFonts w:ascii="Browallia New" w:eastAsia="Arial Unicode MS" w:hAnsi="Browallia New" w:cs="Browallia New"/>
          <w:szCs w:val="26"/>
        </w:rPr>
      </w:pPr>
      <w:r w:rsidRPr="00773A95">
        <w:rPr>
          <w:rFonts w:ascii="Browallia New" w:eastAsia="Arial Unicode MS" w:hAnsi="Browallia New" w:cs="Browallia New"/>
          <w:szCs w:val="26"/>
        </w:rPr>
        <w:br w:type="page"/>
      </w:r>
    </w:p>
    <w:p w14:paraId="4D88F6C2" w14:textId="77777777" w:rsidR="00FA21D1" w:rsidRPr="00773A95" w:rsidRDefault="00FA21D1" w:rsidP="00FA21D1">
      <w:pPr>
        <w:rPr>
          <w:rFonts w:ascii="Browallia New" w:eastAsia="Arial Unicode MS" w:hAnsi="Browallia New" w:cs="Browallia New"/>
          <w:szCs w:val="26"/>
          <w:cs/>
        </w:rPr>
      </w:pPr>
    </w:p>
    <w:p w14:paraId="7B160E30" w14:textId="75670A4F" w:rsidR="00156D2E" w:rsidRPr="00773A95" w:rsidRDefault="00156D2E" w:rsidP="00156D2E">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10</w:t>
      </w:r>
      <w:r w:rsidRPr="00773A95">
        <w:rPr>
          <w:rFonts w:ascii="Browallia New" w:hAnsi="Browallia New" w:cs="Browallia New"/>
          <w:b/>
          <w:bCs/>
          <w:color w:val="FFFFFF" w:themeColor="background1"/>
          <w:kern w:val="26"/>
          <w:position w:val="-25"/>
          <w:cs/>
          <w:lang w:val="en-US"/>
        </w:rPr>
        <w:tab/>
        <w:t>เงินสดและรายการเทียบเท่าเงินสด</w:t>
      </w:r>
    </w:p>
    <w:p w14:paraId="6EF61447" w14:textId="77777777" w:rsidR="00156D2E" w:rsidRPr="00773A95" w:rsidRDefault="00156D2E" w:rsidP="00FA21D1">
      <w:pPr>
        <w:rPr>
          <w:rFonts w:ascii="Browallia New" w:eastAsia="Arial Unicode MS" w:hAnsi="Browallia New" w:cs="Browallia New"/>
          <w:szCs w:val="26"/>
          <w:cs/>
        </w:rPr>
      </w:pPr>
    </w:p>
    <w:tbl>
      <w:tblPr>
        <w:tblW w:w="9450" w:type="dxa"/>
        <w:tblInd w:w="9" w:type="dxa"/>
        <w:tblLayout w:type="fixed"/>
        <w:tblLook w:val="0000" w:firstRow="0" w:lastRow="0" w:firstColumn="0" w:lastColumn="0" w:noHBand="0" w:noVBand="0"/>
      </w:tblPr>
      <w:tblGrid>
        <w:gridCol w:w="3690"/>
        <w:gridCol w:w="1440"/>
        <w:gridCol w:w="1440"/>
        <w:gridCol w:w="1440"/>
        <w:gridCol w:w="1440"/>
      </w:tblGrid>
      <w:tr w:rsidR="004462D3" w:rsidRPr="00773A95" w14:paraId="0DF3D903" w14:textId="77777777" w:rsidTr="00463D9F">
        <w:trPr>
          <w:cantSplit/>
        </w:trPr>
        <w:tc>
          <w:tcPr>
            <w:tcW w:w="3690" w:type="dxa"/>
          </w:tcPr>
          <w:p w14:paraId="1DBAD4A4" w14:textId="77777777" w:rsidR="004462D3" w:rsidRPr="00773A95" w:rsidRDefault="004462D3" w:rsidP="00766CB2">
            <w:pPr>
              <w:ind w:left="-105"/>
              <w:rPr>
                <w:rFonts w:ascii="Browallia New" w:hAnsi="Browallia New" w:cs="Browallia New"/>
                <w:szCs w:val="26"/>
              </w:rPr>
            </w:pPr>
          </w:p>
        </w:tc>
        <w:tc>
          <w:tcPr>
            <w:tcW w:w="2880" w:type="dxa"/>
            <w:gridSpan w:val="2"/>
            <w:tcBorders>
              <w:top w:val="single" w:sz="4" w:space="0" w:color="auto"/>
              <w:bottom w:val="single" w:sz="4" w:space="0" w:color="auto"/>
            </w:tcBorders>
          </w:tcPr>
          <w:p w14:paraId="237C4C54" w14:textId="77777777" w:rsidR="004462D3" w:rsidRPr="00773A95" w:rsidRDefault="004462D3" w:rsidP="00766CB2">
            <w:pPr>
              <w:ind w:right="-72"/>
              <w:jc w:val="right"/>
              <w:rPr>
                <w:rFonts w:ascii="Browallia New" w:hAnsi="Browallia New" w:cs="Browallia New"/>
                <w:b/>
                <w:bCs/>
                <w:szCs w:val="26"/>
                <w:cs/>
              </w:rPr>
            </w:pPr>
            <w:bookmarkStart w:id="18" w:name="_Toc249339197"/>
            <w:bookmarkStart w:id="19" w:name="_Toc249339455"/>
            <w:bookmarkStart w:id="20" w:name="_Toc249340011"/>
            <w:bookmarkStart w:id="21" w:name="_Toc249341505"/>
            <w:bookmarkStart w:id="22" w:name="_Toc312932844"/>
            <w:r w:rsidRPr="00773A95">
              <w:rPr>
                <w:rFonts w:ascii="Browallia New" w:hAnsi="Browallia New" w:cs="Browallia New"/>
                <w:b/>
                <w:bCs/>
                <w:szCs w:val="26"/>
                <w:cs/>
              </w:rPr>
              <w:t>งบการเงินรวม</w:t>
            </w:r>
            <w:bookmarkEnd w:id="18"/>
            <w:bookmarkEnd w:id="19"/>
            <w:bookmarkEnd w:id="20"/>
            <w:bookmarkEnd w:id="21"/>
            <w:bookmarkEnd w:id="22"/>
          </w:p>
        </w:tc>
        <w:tc>
          <w:tcPr>
            <w:tcW w:w="2880" w:type="dxa"/>
            <w:gridSpan w:val="2"/>
            <w:tcBorders>
              <w:top w:val="single" w:sz="4" w:space="0" w:color="auto"/>
              <w:bottom w:val="single" w:sz="4" w:space="0" w:color="auto"/>
            </w:tcBorders>
          </w:tcPr>
          <w:p w14:paraId="7289078E" w14:textId="77777777" w:rsidR="004462D3" w:rsidRPr="00773A95" w:rsidRDefault="001A2144" w:rsidP="00766CB2">
            <w:pPr>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847430" w:rsidRPr="00773A95" w14:paraId="6F49434F" w14:textId="77777777" w:rsidTr="00463D9F">
        <w:trPr>
          <w:cantSplit/>
        </w:trPr>
        <w:tc>
          <w:tcPr>
            <w:tcW w:w="3690" w:type="dxa"/>
          </w:tcPr>
          <w:p w14:paraId="436E7264" w14:textId="77777777" w:rsidR="00847430" w:rsidRPr="00773A95" w:rsidRDefault="00847430" w:rsidP="003C2C84">
            <w:pPr>
              <w:ind w:left="-105"/>
              <w:rPr>
                <w:rFonts w:ascii="Browallia New" w:eastAsia="Arial Unicode MS" w:hAnsi="Browallia New" w:cs="Browallia New"/>
                <w:b/>
                <w:bCs/>
                <w:szCs w:val="26"/>
                <w:cs/>
                <w:lang w:val="en-US"/>
              </w:rPr>
            </w:pPr>
          </w:p>
        </w:tc>
        <w:tc>
          <w:tcPr>
            <w:tcW w:w="1440" w:type="dxa"/>
            <w:tcBorders>
              <w:top w:val="single" w:sz="4" w:space="0" w:color="auto"/>
            </w:tcBorders>
            <w:shd w:val="clear" w:color="auto" w:fill="auto"/>
            <w:vAlign w:val="bottom"/>
          </w:tcPr>
          <w:p w14:paraId="7F2730A7" w14:textId="77777777" w:rsidR="00847430" w:rsidRPr="00773A95" w:rsidRDefault="00847430" w:rsidP="003C2C84">
            <w:pPr>
              <w:ind w:right="-72"/>
              <w:jc w:val="right"/>
              <w:rPr>
                <w:rFonts w:ascii="Browallia New" w:hAnsi="Browallia New" w:cs="Browallia New"/>
                <w:b/>
                <w:bCs/>
                <w:szCs w:val="26"/>
                <w:cs/>
              </w:rPr>
            </w:pPr>
          </w:p>
        </w:tc>
        <w:tc>
          <w:tcPr>
            <w:tcW w:w="1440" w:type="dxa"/>
            <w:tcBorders>
              <w:top w:val="single" w:sz="4" w:space="0" w:color="auto"/>
            </w:tcBorders>
            <w:shd w:val="clear" w:color="auto" w:fill="auto"/>
            <w:vAlign w:val="bottom"/>
          </w:tcPr>
          <w:p w14:paraId="1D827E11" w14:textId="77777777" w:rsidR="00847430" w:rsidRPr="00773A95" w:rsidRDefault="00847430" w:rsidP="003C2C84">
            <w:pPr>
              <w:ind w:right="-72"/>
              <w:jc w:val="right"/>
              <w:rPr>
                <w:rFonts w:ascii="Browallia New" w:hAnsi="Browallia New" w:cs="Browallia New"/>
                <w:b/>
                <w:bCs/>
                <w:szCs w:val="26"/>
                <w:cs/>
              </w:rPr>
            </w:pPr>
          </w:p>
        </w:tc>
        <w:tc>
          <w:tcPr>
            <w:tcW w:w="1440" w:type="dxa"/>
            <w:tcBorders>
              <w:top w:val="single" w:sz="4" w:space="0" w:color="auto"/>
            </w:tcBorders>
            <w:shd w:val="clear" w:color="auto" w:fill="auto"/>
            <w:vAlign w:val="bottom"/>
          </w:tcPr>
          <w:p w14:paraId="322B0E58" w14:textId="77777777" w:rsidR="00847430" w:rsidRPr="00773A95" w:rsidRDefault="00847430" w:rsidP="003C2C84">
            <w:pPr>
              <w:ind w:right="-72"/>
              <w:jc w:val="right"/>
              <w:rPr>
                <w:rFonts w:ascii="Browallia New" w:hAnsi="Browallia New" w:cs="Browallia New"/>
                <w:b/>
                <w:bCs/>
                <w:szCs w:val="26"/>
                <w:cs/>
              </w:rPr>
            </w:pPr>
          </w:p>
        </w:tc>
        <w:tc>
          <w:tcPr>
            <w:tcW w:w="1440" w:type="dxa"/>
            <w:tcBorders>
              <w:top w:val="single" w:sz="4" w:space="0" w:color="auto"/>
            </w:tcBorders>
            <w:shd w:val="clear" w:color="auto" w:fill="auto"/>
            <w:vAlign w:val="bottom"/>
          </w:tcPr>
          <w:p w14:paraId="38D21A57" w14:textId="3D38A34F" w:rsidR="00847430" w:rsidRPr="00773A95" w:rsidRDefault="00847430" w:rsidP="003C2C84">
            <w:pPr>
              <w:ind w:right="-72"/>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3C2C84" w:rsidRPr="00773A95" w14:paraId="175F90AF" w14:textId="77777777" w:rsidTr="00D803E5">
        <w:trPr>
          <w:cantSplit/>
        </w:trPr>
        <w:tc>
          <w:tcPr>
            <w:tcW w:w="3690" w:type="dxa"/>
          </w:tcPr>
          <w:p w14:paraId="5ED8F678" w14:textId="1B1F7F15" w:rsidR="003C2C84" w:rsidRPr="00773A95" w:rsidRDefault="003C2C84" w:rsidP="003C2C84">
            <w:pPr>
              <w:ind w:left="-105"/>
              <w:rPr>
                <w:rFonts w:ascii="Browallia New" w:hAnsi="Browallia New" w:cs="Browallia New"/>
                <w:b/>
                <w:bCs/>
                <w:szCs w:val="26"/>
              </w:rPr>
            </w:pPr>
            <w:r w:rsidRPr="00773A95">
              <w:rPr>
                <w:rFonts w:ascii="Browallia New" w:eastAsia="Arial Unicode MS" w:hAnsi="Browallia New" w:cs="Browallia New"/>
                <w:b/>
                <w:bCs/>
                <w:szCs w:val="26"/>
                <w:cs/>
                <w:lang w:val="en-US"/>
              </w:rPr>
              <w:t xml:space="preserve">ณ วันที่ </w:t>
            </w:r>
            <w:r w:rsidR="00435D73" w:rsidRPr="00435D73">
              <w:rPr>
                <w:rFonts w:ascii="Browallia New" w:eastAsia="Arial Unicode MS" w:hAnsi="Browallia New" w:cs="Browallia New"/>
                <w:b/>
                <w:bCs/>
                <w:szCs w:val="26"/>
              </w:rPr>
              <w:t>31</w:t>
            </w:r>
            <w:r w:rsidRPr="00773A95">
              <w:rPr>
                <w:rFonts w:ascii="Browallia New" w:eastAsia="Arial Unicode MS" w:hAnsi="Browallia New" w:cs="Browallia New"/>
                <w:b/>
                <w:bCs/>
                <w:szCs w:val="26"/>
                <w:cs/>
                <w:lang w:val="en-US"/>
              </w:rPr>
              <w:t xml:space="preserve"> ธันวาคม</w:t>
            </w:r>
          </w:p>
        </w:tc>
        <w:tc>
          <w:tcPr>
            <w:tcW w:w="1440" w:type="dxa"/>
            <w:shd w:val="clear" w:color="auto" w:fill="auto"/>
            <w:vAlign w:val="bottom"/>
          </w:tcPr>
          <w:p w14:paraId="44744424" w14:textId="69614583" w:rsidR="003C2C84" w:rsidRPr="00773A95" w:rsidRDefault="00875916" w:rsidP="003C2C84">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shd w:val="clear" w:color="auto" w:fill="auto"/>
            <w:vAlign w:val="bottom"/>
          </w:tcPr>
          <w:p w14:paraId="3B66FE28" w14:textId="566CC538" w:rsidR="003C2C84" w:rsidRPr="00773A95" w:rsidRDefault="00875916" w:rsidP="003C2C84">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440" w:type="dxa"/>
            <w:shd w:val="clear" w:color="auto" w:fill="auto"/>
            <w:vAlign w:val="bottom"/>
          </w:tcPr>
          <w:p w14:paraId="79311FA4" w14:textId="6EB70058" w:rsidR="003C2C84" w:rsidRPr="00773A95" w:rsidRDefault="00875916" w:rsidP="003C2C84">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shd w:val="clear" w:color="auto" w:fill="auto"/>
            <w:vAlign w:val="bottom"/>
          </w:tcPr>
          <w:p w14:paraId="6C97D1FC" w14:textId="5F79F8E6" w:rsidR="003C2C84" w:rsidRPr="00773A95" w:rsidRDefault="00875916" w:rsidP="003C2C84">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313641" w:rsidRPr="00773A95" w14:paraId="093C4BCC" w14:textId="77777777" w:rsidTr="002A283F">
        <w:trPr>
          <w:cantSplit/>
        </w:trPr>
        <w:tc>
          <w:tcPr>
            <w:tcW w:w="3690" w:type="dxa"/>
          </w:tcPr>
          <w:p w14:paraId="483E3ED9" w14:textId="77777777" w:rsidR="00313641" w:rsidRPr="00773A95" w:rsidRDefault="00313641" w:rsidP="00766CB2">
            <w:pPr>
              <w:ind w:left="-105"/>
              <w:rPr>
                <w:rFonts w:ascii="Browallia New" w:hAnsi="Browallia New" w:cs="Browallia New"/>
                <w:szCs w:val="26"/>
              </w:rPr>
            </w:pPr>
          </w:p>
        </w:tc>
        <w:tc>
          <w:tcPr>
            <w:tcW w:w="1440" w:type="dxa"/>
            <w:tcBorders>
              <w:bottom w:val="single" w:sz="4" w:space="0" w:color="auto"/>
            </w:tcBorders>
          </w:tcPr>
          <w:p w14:paraId="16FDEA4B" w14:textId="282C9397" w:rsidR="00313641" w:rsidRPr="00773A95" w:rsidRDefault="00017BD2" w:rsidP="00766CB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313641" w:rsidRPr="00773A95">
              <w:rPr>
                <w:rFonts w:ascii="Browallia New" w:hAnsi="Browallia New" w:cs="Browallia New"/>
                <w:b/>
                <w:bCs/>
                <w:sz w:val="26"/>
                <w:szCs w:val="26"/>
                <w:cs/>
              </w:rPr>
              <w:t>บาท</w:t>
            </w:r>
          </w:p>
        </w:tc>
        <w:tc>
          <w:tcPr>
            <w:tcW w:w="1440" w:type="dxa"/>
            <w:tcBorders>
              <w:bottom w:val="single" w:sz="4" w:space="0" w:color="auto"/>
            </w:tcBorders>
          </w:tcPr>
          <w:p w14:paraId="26120275" w14:textId="478A6A58" w:rsidR="00313641" w:rsidRPr="00773A95" w:rsidRDefault="00017BD2" w:rsidP="00766CB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313641" w:rsidRPr="00773A95">
              <w:rPr>
                <w:rFonts w:ascii="Browallia New" w:hAnsi="Browallia New" w:cs="Browallia New"/>
                <w:b/>
                <w:bCs/>
                <w:sz w:val="26"/>
                <w:szCs w:val="26"/>
                <w:cs/>
              </w:rPr>
              <w:t>บาท</w:t>
            </w:r>
          </w:p>
        </w:tc>
        <w:tc>
          <w:tcPr>
            <w:tcW w:w="1440" w:type="dxa"/>
            <w:tcBorders>
              <w:bottom w:val="single" w:sz="4" w:space="0" w:color="auto"/>
            </w:tcBorders>
          </w:tcPr>
          <w:p w14:paraId="1BF519B9" w14:textId="525BEEF0" w:rsidR="00313641" w:rsidRPr="00773A95" w:rsidRDefault="00017BD2" w:rsidP="00766CB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313641" w:rsidRPr="00773A95">
              <w:rPr>
                <w:rFonts w:ascii="Browallia New" w:hAnsi="Browallia New" w:cs="Browallia New"/>
                <w:b/>
                <w:bCs/>
                <w:sz w:val="26"/>
                <w:szCs w:val="26"/>
                <w:cs/>
              </w:rPr>
              <w:t>บาท</w:t>
            </w:r>
          </w:p>
        </w:tc>
        <w:tc>
          <w:tcPr>
            <w:tcW w:w="1440" w:type="dxa"/>
            <w:tcBorders>
              <w:bottom w:val="single" w:sz="4" w:space="0" w:color="auto"/>
            </w:tcBorders>
          </w:tcPr>
          <w:p w14:paraId="24E8922B" w14:textId="0D26E850" w:rsidR="00313641" w:rsidRPr="00773A95" w:rsidRDefault="00017BD2" w:rsidP="00766CB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313641" w:rsidRPr="00773A95">
              <w:rPr>
                <w:rFonts w:ascii="Browallia New" w:hAnsi="Browallia New" w:cs="Browallia New"/>
                <w:b/>
                <w:bCs/>
                <w:sz w:val="26"/>
                <w:szCs w:val="26"/>
                <w:cs/>
              </w:rPr>
              <w:t>บาท</w:t>
            </w:r>
          </w:p>
        </w:tc>
      </w:tr>
      <w:tr w:rsidR="00D11FE6" w:rsidRPr="00773A95" w14:paraId="01062C97" w14:textId="77777777" w:rsidTr="002A283F">
        <w:trPr>
          <w:cantSplit/>
        </w:trPr>
        <w:tc>
          <w:tcPr>
            <w:tcW w:w="3690" w:type="dxa"/>
          </w:tcPr>
          <w:p w14:paraId="69349238" w14:textId="77777777" w:rsidR="00D11FE6" w:rsidRPr="00773A95" w:rsidRDefault="00D11FE6" w:rsidP="00D11FE6">
            <w:pPr>
              <w:ind w:left="-105"/>
              <w:rPr>
                <w:rFonts w:ascii="Browallia New" w:hAnsi="Browallia New" w:cs="Browallia New"/>
                <w:szCs w:val="26"/>
                <w:cs/>
              </w:rPr>
            </w:pPr>
          </w:p>
        </w:tc>
        <w:tc>
          <w:tcPr>
            <w:tcW w:w="1440" w:type="dxa"/>
            <w:tcBorders>
              <w:top w:val="single" w:sz="4" w:space="0" w:color="auto"/>
            </w:tcBorders>
            <w:shd w:val="clear" w:color="auto" w:fill="FAFAFA"/>
          </w:tcPr>
          <w:p w14:paraId="20DA68A1" w14:textId="77777777" w:rsidR="00D11FE6" w:rsidRPr="00773A95" w:rsidRDefault="00D11FE6" w:rsidP="00D11FE6">
            <w:pPr>
              <w:ind w:right="-72"/>
              <w:jc w:val="right"/>
              <w:rPr>
                <w:rFonts w:ascii="Browallia New" w:hAnsi="Browallia New" w:cs="Browallia New"/>
                <w:szCs w:val="26"/>
              </w:rPr>
            </w:pPr>
          </w:p>
        </w:tc>
        <w:tc>
          <w:tcPr>
            <w:tcW w:w="1440" w:type="dxa"/>
            <w:tcBorders>
              <w:top w:val="single" w:sz="4" w:space="0" w:color="auto"/>
            </w:tcBorders>
          </w:tcPr>
          <w:p w14:paraId="75ECACBF" w14:textId="77777777" w:rsidR="00D11FE6" w:rsidRPr="00773A95" w:rsidRDefault="00D11FE6" w:rsidP="00D11FE6">
            <w:pPr>
              <w:ind w:right="-72"/>
              <w:jc w:val="right"/>
              <w:rPr>
                <w:rFonts w:ascii="Browallia New" w:hAnsi="Browallia New" w:cs="Browallia New"/>
                <w:szCs w:val="26"/>
              </w:rPr>
            </w:pPr>
          </w:p>
        </w:tc>
        <w:tc>
          <w:tcPr>
            <w:tcW w:w="1440" w:type="dxa"/>
            <w:tcBorders>
              <w:top w:val="single" w:sz="4" w:space="0" w:color="auto"/>
            </w:tcBorders>
            <w:shd w:val="clear" w:color="auto" w:fill="FAFAFA"/>
          </w:tcPr>
          <w:p w14:paraId="13AC0770" w14:textId="77777777" w:rsidR="00D11FE6" w:rsidRPr="00773A95" w:rsidRDefault="00D11FE6" w:rsidP="00D11FE6">
            <w:pPr>
              <w:ind w:right="-72"/>
              <w:jc w:val="right"/>
              <w:rPr>
                <w:rFonts w:ascii="Browallia New" w:hAnsi="Browallia New" w:cs="Browallia New"/>
                <w:szCs w:val="26"/>
                <w:cs/>
              </w:rPr>
            </w:pPr>
          </w:p>
        </w:tc>
        <w:tc>
          <w:tcPr>
            <w:tcW w:w="1440" w:type="dxa"/>
            <w:tcBorders>
              <w:top w:val="single" w:sz="4" w:space="0" w:color="auto"/>
            </w:tcBorders>
          </w:tcPr>
          <w:p w14:paraId="49A60477" w14:textId="77777777" w:rsidR="00D11FE6" w:rsidRPr="00773A95" w:rsidRDefault="00D11FE6" w:rsidP="00D11FE6">
            <w:pPr>
              <w:ind w:right="-72"/>
              <w:jc w:val="right"/>
              <w:rPr>
                <w:rFonts w:ascii="Browallia New" w:hAnsi="Browallia New" w:cs="Browallia New"/>
                <w:szCs w:val="26"/>
              </w:rPr>
            </w:pPr>
          </w:p>
        </w:tc>
      </w:tr>
      <w:tr w:rsidR="009411AD" w:rsidRPr="00773A95" w14:paraId="5A2C57A4" w14:textId="77777777">
        <w:trPr>
          <w:cantSplit/>
        </w:trPr>
        <w:tc>
          <w:tcPr>
            <w:tcW w:w="3690" w:type="dxa"/>
          </w:tcPr>
          <w:p w14:paraId="64E94AC9" w14:textId="77777777" w:rsidR="009411AD" w:rsidRPr="00773A95" w:rsidRDefault="009411AD" w:rsidP="009411AD">
            <w:pPr>
              <w:ind w:left="-105"/>
              <w:rPr>
                <w:rFonts w:ascii="Browallia New" w:hAnsi="Browallia New" w:cs="Browallia New"/>
                <w:szCs w:val="26"/>
              </w:rPr>
            </w:pPr>
            <w:r w:rsidRPr="00773A95">
              <w:rPr>
                <w:rFonts w:ascii="Browallia New" w:hAnsi="Browallia New" w:cs="Browallia New"/>
                <w:szCs w:val="26"/>
                <w:cs/>
              </w:rPr>
              <w:t>เงินสดในมือ</w:t>
            </w:r>
          </w:p>
        </w:tc>
        <w:tc>
          <w:tcPr>
            <w:tcW w:w="1440" w:type="dxa"/>
            <w:tcBorders>
              <w:top w:val="nil"/>
              <w:left w:val="nil"/>
              <w:bottom w:val="nil"/>
              <w:right w:val="nil"/>
            </w:tcBorders>
            <w:shd w:val="clear" w:color="000000" w:fill="FAFAFA"/>
            <w:vAlign w:val="bottom"/>
          </w:tcPr>
          <w:p w14:paraId="64E6E81F" w14:textId="2C134B6D" w:rsidR="009411AD" w:rsidRPr="00773A95" w:rsidRDefault="00435D73" w:rsidP="009411AD">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D852E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929</w:t>
            </w:r>
          </w:p>
        </w:tc>
        <w:tc>
          <w:tcPr>
            <w:tcW w:w="1440" w:type="dxa"/>
            <w:vAlign w:val="center"/>
          </w:tcPr>
          <w:p w14:paraId="0963D02C" w14:textId="43B432D0" w:rsidR="009411AD" w:rsidRPr="00773A95" w:rsidRDefault="00435D73" w:rsidP="009411AD">
            <w:pPr>
              <w:ind w:right="-72"/>
              <w:jc w:val="right"/>
              <w:rPr>
                <w:rFonts w:ascii="Browallia New" w:hAnsi="Browallia New" w:cs="Browallia New"/>
                <w:sz w:val="26"/>
                <w:szCs w:val="26"/>
              </w:rPr>
            </w:pPr>
            <w:r w:rsidRPr="00435D73">
              <w:rPr>
                <w:rFonts w:ascii="Browallia New" w:hAnsi="Browallia New" w:cs="Browallia New"/>
                <w:sz w:val="26"/>
                <w:szCs w:val="26"/>
              </w:rPr>
              <w:t>2</w:t>
            </w:r>
            <w:r w:rsidR="009411AD" w:rsidRPr="00773A95">
              <w:rPr>
                <w:rFonts w:ascii="Browallia New" w:hAnsi="Browallia New" w:cs="Browallia New"/>
                <w:sz w:val="26"/>
                <w:szCs w:val="26"/>
              </w:rPr>
              <w:t>,</w:t>
            </w:r>
            <w:r w:rsidRPr="00435D73">
              <w:rPr>
                <w:rFonts w:ascii="Browallia New" w:hAnsi="Browallia New" w:cs="Browallia New"/>
                <w:sz w:val="26"/>
                <w:szCs w:val="26"/>
              </w:rPr>
              <w:t>107</w:t>
            </w:r>
          </w:p>
        </w:tc>
        <w:tc>
          <w:tcPr>
            <w:tcW w:w="1440" w:type="dxa"/>
            <w:tcBorders>
              <w:top w:val="nil"/>
              <w:left w:val="nil"/>
              <w:bottom w:val="nil"/>
              <w:right w:val="nil"/>
            </w:tcBorders>
            <w:shd w:val="clear" w:color="000000" w:fill="FAFAFA"/>
            <w:vAlign w:val="bottom"/>
          </w:tcPr>
          <w:p w14:paraId="5535D278" w14:textId="005C9322" w:rsidR="009411AD" w:rsidRPr="00773A95" w:rsidRDefault="00435D73" w:rsidP="009411AD">
            <w:pPr>
              <w:ind w:right="-72"/>
              <w:jc w:val="right"/>
              <w:rPr>
                <w:rFonts w:ascii="Browallia New" w:hAnsi="Browallia New" w:cs="Browallia New"/>
                <w:sz w:val="26"/>
                <w:szCs w:val="26"/>
              </w:rPr>
            </w:pPr>
            <w:r w:rsidRPr="00435D73">
              <w:rPr>
                <w:rFonts w:ascii="Browallia New" w:hAnsi="Browallia New" w:cs="Browallia New"/>
                <w:color w:val="000000"/>
                <w:sz w:val="26"/>
                <w:szCs w:val="26"/>
              </w:rPr>
              <w:t>115</w:t>
            </w:r>
          </w:p>
        </w:tc>
        <w:tc>
          <w:tcPr>
            <w:tcW w:w="1440" w:type="dxa"/>
            <w:vAlign w:val="center"/>
          </w:tcPr>
          <w:p w14:paraId="0CD81F10" w14:textId="5FA8E6F8" w:rsidR="009411AD" w:rsidRPr="00773A95" w:rsidRDefault="00435D73" w:rsidP="009411AD">
            <w:pPr>
              <w:ind w:right="-72"/>
              <w:jc w:val="right"/>
              <w:rPr>
                <w:rFonts w:ascii="Browallia New" w:hAnsi="Browallia New" w:cs="Browallia New"/>
                <w:sz w:val="26"/>
                <w:szCs w:val="26"/>
              </w:rPr>
            </w:pPr>
            <w:r w:rsidRPr="00435D73">
              <w:rPr>
                <w:rFonts w:ascii="Browallia New" w:hAnsi="Browallia New" w:cs="Browallia New"/>
                <w:color w:val="000000"/>
                <w:sz w:val="26"/>
                <w:szCs w:val="26"/>
              </w:rPr>
              <w:t>45</w:t>
            </w:r>
          </w:p>
        </w:tc>
      </w:tr>
      <w:tr w:rsidR="009411AD" w:rsidRPr="00773A95" w14:paraId="12253BDD" w14:textId="77777777">
        <w:trPr>
          <w:cantSplit/>
        </w:trPr>
        <w:tc>
          <w:tcPr>
            <w:tcW w:w="3690" w:type="dxa"/>
          </w:tcPr>
          <w:p w14:paraId="722B1C92" w14:textId="77777777" w:rsidR="009411AD" w:rsidRPr="00773A95" w:rsidRDefault="009411AD" w:rsidP="009411AD">
            <w:pPr>
              <w:ind w:left="-105"/>
              <w:rPr>
                <w:rFonts w:ascii="Browallia New" w:hAnsi="Browallia New" w:cs="Browallia New"/>
                <w:szCs w:val="26"/>
                <w:cs/>
              </w:rPr>
            </w:pPr>
            <w:r w:rsidRPr="00773A95">
              <w:rPr>
                <w:rFonts w:ascii="Browallia New" w:hAnsi="Browallia New" w:cs="Browallia New"/>
                <w:szCs w:val="26"/>
                <w:cs/>
              </w:rPr>
              <w:t>เงินฝากธนาคารประเภทกระแสรายวัน</w:t>
            </w:r>
          </w:p>
        </w:tc>
        <w:tc>
          <w:tcPr>
            <w:tcW w:w="1440" w:type="dxa"/>
            <w:tcBorders>
              <w:top w:val="nil"/>
              <w:left w:val="nil"/>
              <w:bottom w:val="nil"/>
              <w:right w:val="nil"/>
            </w:tcBorders>
            <w:shd w:val="clear" w:color="000000" w:fill="FAFAFA"/>
            <w:vAlign w:val="bottom"/>
          </w:tcPr>
          <w:p w14:paraId="7AF3FFC0" w14:textId="16D50045" w:rsidR="009411AD" w:rsidRPr="00773A95" w:rsidRDefault="00435D73" w:rsidP="009411AD">
            <w:pPr>
              <w:ind w:right="-72"/>
              <w:jc w:val="right"/>
              <w:rPr>
                <w:rFonts w:ascii="Browallia New" w:hAnsi="Browallia New" w:cs="Browallia New"/>
                <w:sz w:val="26"/>
                <w:szCs w:val="26"/>
                <w:highlight w:val="yellow"/>
              </w:rPr>
            </w:pPr>
            <w:r w:rsidRPr="00435D73">
              <w:rPr>
                <w:rFonts w:ascii="Browallia New" w:hAnsi="Browallia New" w:cs="Browallia New"/>
                <w:color w:val="000000"/>
                <w:sz w:val="26"/>
                <w:szCs w:val="26"/>
              </w:rPr>
              <w:t>64</w:t>
            </w:r>
            <w:r w:rsidR="005816BD"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908</w:t>
            </w:r>
          </w:p>
        </w:tc>
        <w:tc>
          <w:tcPr>
            <w:tcW w:w="1440" w:type="dxa"/>
            <w:vAlign w:val="center"/>
          </w:tcPr>
          <w:p w14:paraId="7DA76C8C" w14:textId="669E1236" w:rsidR="009411AD" w:rsidRPr="00773A95" w:rsidRDefault="00435D73" w:rsidP="009411AD">
            <w:pPr>
              <w:ind w:right="-72"/>
              <w:jc w:val="right"/>
              <w:rPr>
                <w:rFonts w:ascii="Browallia New" w:hAnsi="Browallia New" w:cs="Browallia New"/>
                <w:sz w:val="26"/>
                <w:szCs w:val="26"/>
              </w:rPr>
            </w:pPr>
            <w:r w:rsidRPr="00435D73">
              <w:rPr>
                <w:rFonts w:ascii="Browallia New" w:hAnsi="Browallia New" w:cs="Browallia New"/>
                <w:color w:val="000000"/>
                <w:sz w:val="26"/>
                <w:szCs w:val="26"/>
              </w:rPr>
              <w:t>40</w:t>
            </w:r>
            <w:r w:rsidR="009411AD"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518</w:t>
            </w:r>
          </w:p>
        </w:tc>
        <w:tc>
          <w:tcPr>
            <w:tcW w:w="1440" w:type="dxa"/>
            <w:tcBorders>
              <w:top w:val="nil"/>
              <w:left w:val="nil"/>
              <w:bottom w:val="nil"/>
              <w:right w:val="nil"/>
            </w:tcBorders>
            <w:shd w:val="clear" w:color="000000" w:fill="FAFAFA"/>
            <w:vAlign w:val="bottom"/>
          </w:tcPr>
          <w:p w14:paraId="1AFC242F" w14:textId="0D643AB9" w:rsidR="009411AD" w:rsidRPr="00773A95" w:rsidRDefault="00435D73" w:rsidP="009411AD">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25</w:t>
            </w:r>
            <w:r w:rsidR="004B7E30"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719</w:t>
            </w:r>
          </w:p>
        </w:tc>
        <w:tc>
          <w:tcPr>
            <w:tcW w:w="1440" w:type="dxa"/>
            <w:vAlign w:val="center"/>
          </w:tcPr>
          <w:p w14:paraId="5604D326" w14:textId="40539D67" w:rsidR="009411AD" w:rsidRPr="00773A95" w:rsidRDefault="00435D73" w:rsidP="009411AD">
            <w:pPr>
              <w:ind w:right="-72"/>
              <w:jc w:val="right"/>
              <w:rPr>
                <w:rFonts w:ascii="Browallia New" w:hAnsi="Browallia New" w:cs="Browallia New"/>
                <w:sz w:val="26"/>
                <w:szCs w:val="26"/>
              </w:rPr>
            </w:pPr>
            <w:r w:rsidRPr="00435D73">
              <w:rPr>
                <w:rFonts w:ascii="Browallia New" w:hAnsi="Browallia New" w:cs="Browallia New"/>
                <w:color w:val="000000"/>
                <w:sz w:val="26"/>
                <w:szCs w:val="26"/>
              </w:rPr>
              <w:t>28</w:t>
            </w:r>
            <w:r w:rsidR="009411AD"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931</w:t>
            </w:r>
          </w:p>
        </w:tc>
      </w:tr>
      <w:tr w:rsidR="009411AD" w:rsidRPr="00773A95" w14:paraId="194C5D5C" w14:textId="77777777">
        <w:trPr>
          <w:cantSplit/>
        </w:trPr>
        <w:tc>
          <w:tcPr>
            <w:tcW w:w="3690" w:type="dxa"/>
          </w:tcPr>
          <w:p w14:paraId="397645B5" w14:textId="77777777" w:rsidR="009411AD" w:rsidRPr="00773A95" w:rsidRDefault="009411AD" w:rsidP="009411AD">
            <w:pPr>
              <w:ind w:left="-105"/>
              <w:rPr>
                <w:rFonts w:ascii="Browallia New" w:hAnsi="Browallia New" w:cs="Browallia New"/>
                <w:szCs w:val="26"/>
              </w:rPr>
            </w:pPr>
            <w:r w:rsidRPr="00773A95">
              <w:rPr>
                <w:rFonts w:ascii="Browallia New" w:hAnsi="Browallia New" w:cs="Browallia New"/>
                <w:szCs w:val="26"/>
                <w:cs/>
              </w:rPr>
              <w:t>เงินฝากธนาคารประเภทออมทรัพย์</w:t>
            </w:r>
          </w:p>
        </w:tc>
        <w:tc>
          <w:tcPr>
            <w:tcW w:w="1440" w:type="dxa"/>
            <w:tcBorders>
              <w:top w:val="nil"/>
              <w:left w:val="nil"/>
              <w:bottom w:val="nil"/>
              <w:right w:val="nil"/>
            </w:tcBorders>
            <w:shd w:val="clear" w:color="000000" w:fill="FAFAFA"/>
            <w:vAlign w:val="bottom"/>
          </w:tcPr>
          <w:p w14:paraId="095D01FB" w14:textId="0740F9F6" w:rsidR="009411AD" w:rsidRPr="00773A95" w:rsidRDefault="00435D73" w:rsidP="009411AD">
            <w:pPr>
              <w:ind w:right="-72"/>
              <w:jc w:val="right"/>
              <w:rPr>
                <w:rFonts w:ascii="Browallia New" w:hAnsi="Browallia New" w:cs="Browallia New"/>
                <w:sz w:val="26"/>
                <w:szCs w:val="26"/>
              </w:rPr>
            </w:pPr>
            <w:r w:rsidRPr="00435D73">
              <w:rPr>
                <w:rFonts w:ascii="Browallia New" w:hAnsi="Browallia New" w:cs="Browallia New"/>
                <w:color w:val="000000"/>
                <w:sz w:val="26"/>
                <w:szCs w:val="26"/>
              </w:rPr>
              <w:t>2</w:t>
            </w:r>
            <w:r w:rsidR="004B7E30"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396</w:t>
            </w:r>
            <w:r w:rsidR="004B7E30"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746</w:t>
            </w:r>
          </w:p>
        </w:tc>
        <w:tc>
          <w:tcPr>
            <w:tcW w:w="1440" w:type="dxa"/>
            <w:vAlign w:val="center"/>
          </w:tcPr>
          <w:p w14:paraId="5021A9C3" w14:textId="49E82FD0" w:rsidR="009411AD" w:rsidRPr="00773A95" w:rsidRDefault="00435D73" w:rsidP="009411AD">
            <w:pPr>
              <w:ind w:right="-72"/>
              <w:jc w:val="right"/>
              <w:rPr>
                <w:rFonts w:ascii="Browallia New" w:hAnsi="Browallia New" w:cs="Browallia New"/>
                <w:sz w:val="26"/>
                <w:szCs w:val="26"/>
              </w:rPr>
            </w:pPr>
            <w:r w:rsidRPr="00435D73">
              <w:rPr>
                <w:rFonts w:ascii="Browallia New" w:hAnsi="Browallia New" w:cs="Browallia New"/>
                <w:color w:val="000000"/>
                <w:sz w:val="26"/>
                <w:szCs w:val="26"/>
              </w:rPr>
              <w:t>3</w:t>
            </w:r>
            <w:r w:rsidR="009411AD"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167</w:t>
            </w:r>
            <w:r w:rsidR="009411AD"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962</w:t>
            </w:r>
          </w:p>
        </w:tc>
        <w:tc>
          <w:tcPr>
            <w:tcW w:w="1440" w:type="dxa"/>
            <w:tcBorders>
              <w:top w:val="nil"/>
              <w:left w:val="nil"/>
              <w:bottom w:val="nil"/>
              <w:right w:val="nil"/>
            </w:tcBorders>
            <w:shd w:val="clear" w:color="000000" w:fill="FAFAFA"/>
            <w:vAlign w:val="bottom"/>
          </w:tcPr>
          <w:p w14:paraId="367A84CB" w14:textId="3BF954A9" w:rsidR="009411AD" w:rsidRPr="00773A95" w:rsidRDefault="00435D73" w:rsidP="009411AD">
            <w:pPr>
              <w:ind w:right="-72"/>
              <w:jc w:val="right"/>
              <w:rPr>
                <w:rFonts w:ascii="Browallia New" w:hAnsi="Browallia New" w:cs="Browallia New"/>
                <w:sz w:val="26"/>
                <w:szCs w:val="26"/>
              </w:rPr>
            </w:pPr>
            <w:r w:rsidRPr="00435D73">
              <w:rPr>
                <w:rFonts w:ascii="Browallia New" w:hAnsi="Browallia New" w:cs="Browallia New"/>
                <w:color w:val="000000"/>
                <w:sz w:val="26"/>
                <w:szCs w:val="26"/>
              </w:rPr>
              <w:t>682</w:t>
            </w:r>
            <w:r w:rsidR="004B7E30"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185</w:t>
            </w:r>
          </w:p>
        </w:tc>
        <w:tc>
          <w:tcPr>
            <w:tcW w:w="1440" w:type="dxa"/>
            <w:vAlign w:val="center"/>
          </w:tcPr>
          <w:p w14:paraId="15452941" w14:textId="54C13FFF" w:rsidR="009411AD" w:rsidRPr="00773A95" w:rsidRDefault="00435D73" w:rsidP="009411AD">
            <w:pPr>
              <w:ind w:right="-72"/>
              <w:jc w:val="right"/>
              <w:rPr>
                <w:rFonts w:ascii="Browallia New" w:hAnsi="Browallia New" w:cs="Browallia New"/>
                <w:sz w:val="26"/>
                <w:szCs w:val="26"/>
              </w:rPr>
            </w:pPr>
            <w:r w:rsidRPr="00435D73">
              <w:rPr>
                <w:rFonts w:ascii="Browallia New" w:hAnsi="Browallia New" w:cs="Browallia New"/>
                <w:color w:val="000000"/>
                <w:sz w:val="26"/>
                <w:szCs w:val="26"/>
              </w:rPr>
              <w:t>342</w:t>
            </w:r>
            <w:r w:rsidR="00764D0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602</w:t>
            </w:r>
          </w:p>
        </w:tc>
      </w:tr>
      <w:tr w:rsidR="009411AD" w:rsidRPr="00773A95" w14:paraId="7443E1A7" w14:textId="77777777">
        <w:trPr>
          <w:cantSplit/>
        </w:trPr>
        <w:tc>
          <w:tcPr>
            <w:tcW w:w="3690" w:type="dxa"/>
          </w:tcPr>
          <w:p w14:paraId="59A21547" w14:textId="7F9EEAD6" w:rsidR="009411AD" w:rsidRPr="00773A95" w:rsidRDefault="009411AD" w:rsidP="009411AD">
            <w:pPr>
              <w:ind w:left="-105"/>
              <w:rPr>
                <w:rFonts w:ascii="Browallia New" w:hAnsi="Browallia New" w:cs="Browallia New"/>
                <w:szCs w:val="26"/>
                <w:cs/>
              </w:rPr>
            </w:pPr>
            <w:r w:rsidRPr="00773A95">
              <w:rPr>
                <w:rFonts w:ascii="Browallia New" w:hAnsi="Browallia New" w:cs="Browallia New"/>
                <w:szCs w:val="26"/>
                <w:cs/>
              </w:rPr>
              <w:t>เงินฝากประจำระยะสั้น</w:t>
            </w:r>
          </w:p>
        </w:tc>
        <w:tc>
          <w:tcPr>
            <w:tcW w:w="1440" w:type="dxa"/>
            <w:tcBorders>
              <w:top w:val="nil"/>
              <w:left w:val="nil"/>
              <w:bottom w:val="single" w:sz="4" w:space="0" w:color="auto"/>
              <w:right w:val="nil"/>
            </w:tcBorders>
            <w:shd w:val="clear" w:color="000000" w:fill="FAFAFA"/>
            <w:vAlign w:val="bottom"/>
          </w:tcPr>
          <w:p w14:paraId="3A17351C" w14:textId="4C79BC43" w:rsidR="009411AD" w:rsidRPr="00773A95" w:rsidRDefault="00435D73" w:rsidP="009411AD">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146</w:t>
            </w:r>
          </w:p>
        </w:tc>
        <w:tc>
          <w:tcPr>
            <w:tcW w:w="1440" w:type="dxa"/>
            <w:tcBorders>
              <w:bottom w:val="single" w:sz="4" w:space="0" w:color="auto"/>
            </w:tcBorders>
            <w:vAlign w:val="center"/>
          </w:tcPr>
          <w:p w14:paraId="275D57BA" w14:textId="75A7EB1C" w:rsidR="009411AD" w:rsidRPr="00773A95" w:rsidRDefault="00435D73" w:rsidP="009411AD">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145</w:t>
            </w:r>
          </w:p>
        </w:tc>
        <w:tc>
          <w:tcPr>
            <w:tcW w:w="1440" w:type="dxa"/>
            <w:tcBorders>
              <w:top w:val="nil"/>
              <w:left w:val="nil"/>
              <w:bottom w:val="single" w:sz="4" w:space="0" w:color="auto"/>
              <w:right w:val="nil"/>
            </w:tcBorders>
            <w:shd w:val="clear" w:color="000000" w:fill="FAFAFA"/>
            <w:vAlign w:val="bottom"/>
          </w:tcPr>
          <w:p w14:paraId="42FB4B45" w14:textId="239EC415" w:rsidR="009411AD" w:rsidRPr="00773A95" w:rsidRDefault="00EC42C6" w:rsidP="009411AD">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1440" w:type="dxa"/>
            <w:tcBorders>
              <w:bottom w:val="single" w:sz="4" w:space="0" w:color="auto"/>
            </w:tcBorders>
            <w:vAlign w:val="center"/>
          </w:tcPr>
          <w:p w14:paraId="3D836198" w14:textId="6057825E" w:rsidR="009411AD" w:rsidRPr="00773A95" w:rsidRDefault="009411AD" w:rsidP="009411AD">
            <w:pPr>
              <w:ind w:right="-72"/>
              <w:jc w:val="right"/>
              <w:rPr>
                <w:rFonts w:ascii="Browallia New" w:hAnsi="Browallia New" w:cs="Browallia New"/>
                <w:sz w:val="26"/>
                <w:szCs w:val="26"/>
                <w:lang w:val="en-US"/>
              </w:rPr>
            </w:pPr>
            <w:r w:rsidRPr="00773A95">
              <w:rPr>
                <w:rFonts w:ascii="Browallia New" w:hAnsi="Browallia New" w:cs="Browallia New"/>
                <w:color w:val="000000"/>
                <w:sz w:val="26"/>
                <w:szCs w:val="26"/>
              </w:rPr>
              <w:t>-</w:t>
            </w:r>
          </w:p>
        </w:tc>
      </w:tr>
      <w:tr w:rsidR="009411AD" w:rsidRPr="00773A95" w14:paraId="5B09EF8C" w14:textId="77777777">
        <w:trPr>
          <w:cantSplit/>
        </w:trPr>
        <w:tc>
          <w:tcPr>
            <w:tcW w:w="3690" w:type="dxa"/>
          </w:tcPr>
          <w:p w14:paraId="21A6557C" w14:textId="77777777" w:rsidR="009411AD" w:rsidRPr="00773A95" w:rsidRDefault="009411AD" w:rsidP="009411AD">
            <w:pPr>
              <w:ind w:left="-105"/>
              <w:rPr>
                <w:rFonts w:ascii="Browallia New" w:hAnsi="Browallia New" w:cs="Browallia New"/>
                <w:szCs w:val="26"/>
                <w:cs/>
              </w:rPr>
            </w:pPr>
            <w:r w:rsidRPr="00773A95">
              <w:rPr>
                <w:rFonts w:ascii="Browallia New" w:hAnsi="Browallia New" w:cs="Browallia New"/>
                <w:szCs w:val="26"/>
                <w:cs/>
              </w:rPr>
              <w:t>รวมเงินสดและรายการเทียบเท่าเงินสด</w:t>
            </w:r>
          </w:p>
        </w:tc>
        <w:tc>
          <w:tcPr>
            <w:tcW w:w="1440" w:type="dxa"/>
            <w:tcBorders>
              <w:top w:val="nil"/>
              <w:left w:val="nil"/>
              <w:bottom w:val="single" w:sz="4" w:space="0" w:color="auto"/>
              <w:right w:val="nil"/>
            </w:tcBorders>
            <w:shd w:val="clear" w:color="000000" w:fill="FAFAFA"/>
            <w:vAlign w:val="bottom"/>
          </w:tcPr>
          <w:p w14:paraId="052A3F55" w14:textId="038213FE" w:rsidR="009411AD" w:rsidRPr="00773A95" w:rsidRDefault="00435D73" w:rsidP="009411AD">
            <w:pPr>
              <w:ind w:right="-72"/>
              <w:jc w:val="right"/>
              <w:rPr>
                <w:rFonts w:ascii="Browallia New" w:hAnsi="Browallia New" w:cs="Browallia New"/>
                <w:sz w:val="26"/>
                <w:szCs w:val="26"/>
              </w:rPr>
            </w:pPr>
            <w:r w:rsidRPr="00435D73">
              <w:rPr>
                <w:rFonts w:ascii="Browallia New" w:hAnsi="Browallia New" w:cs="Browallia New"/>
                <w:color w:val="000000"/>
                <w:sz w:val="26"/>
                <w:szCs w:val="26"/>
              </w:rPr>
              <w:t>2</w:t>
            </w:r>
            <w:r w:rsidR="004B7E30"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463</w:t>
            </w:r>
            <w:r w:rsidR="004B7E30"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729</w:t>
            </w:r>
          </w:p>
        </w:tc>
        <w:tc>
          <w:tcPr>
            <w:tcW w:w="1440" w:type="dxa"/>
            <w:tcBorders>
              <w:top w:val="single" w:sz="4" w:space="0" w:color="auto"/>
              <w:bottom w:val="single" w:sz="4" w:space="0" w:color="auto"/>
            </w:tcBorders>
            <w:vAlign w:val="center"/>
          </w:tcPr>
          <w:p w14:paraId="40CC45B8" w14:textId="63E5AF0A" w:rsidR="009411AD" w:rsidRPr="00773A95" w:rsidRDefault="00435D73" w:rsidP="009411AD">
            <w:pPr>
              <w:ind w:right="-72"/>
              <w:jc w:val="right"/>
              <w:rPr>
                <w:rFonts w:ascii="Browallia New" w:hAnsi="Browallia New" w:cs="Browallia New"/>
                <w:sz w:val="26"/>
                <w:szCs w:val="26"/>
              </w:rPr>
            </w:pPr>
            <w:r w:rsidRPr="00435D73">
              <w:rPr>
                <w:rFonts w:ascii="Browallia New" w:hAnsi="Browallia New" w:cs="Browallia New"/>
                <w:color w:val="000000"/>
                <w:sz w:val="26"/>
                <w:szCs w:val="26"/>
              </w:rPr>
              <w:t>3</w:t>
            </w:r>
            <w:r w:rsidR="009411AD"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210</w:t>
            </w:r>
            <w:r w:rsidR="009411AD"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732</w:t>
            </w:r>
          </w:p>
        </w:tc>
        <w:tc>
          <w:tcPr>
            <w:tcW w:w="1440" w:type="dxa"/>
            <w:tcBorders>
              <w:top w:val="nil"/>
              <w:left w:val="nil"/>
              <w:bottom w:val="single" w:sz="4" w:space="0" w:color="auto"/>
              <w:right w:val="nil"/>
            </w:tcBorders>
            <w:shd w:val="clear" w:color="000000" w:fill="FAFAFA"/>
            <w:vAlign w:val="bottom"/>
          </w:tcPr>
          <w:p w14:paraId="779B7344" w14:textId="7DA2C32D" w:rsidR="009411AD" w:rsidRPr="00773A95" w:rsidRDefault="00435D73" w:rsidP="009411AD">
            <w:pPr>
              <w:ind w:right="-72"/>
              <w:jc w:val="right"/>
              <w:rPr>
                <w:rFonts w:ascii="Browallia New" w:hAnsi="Browallia New" w:cs="Browallia New"/>
                <w:sz w:val="26"/>
                <w:szCs w:val="26"/>
              </w:rPr>
            </w:pPr>
            <w:r w:rsidRPr="00435D73">
              <w:rPr>
                <w:rFonts w:ascii="Browallia New" w:hAnsi="Browallia New" w:cs="Browallia New"/>
                <w:color w:val="000000"/>
                <w:sz w:val="26"/>
                <w:szCs w:val="26"/>
              </w:rPr>
              <w:t>708</w:t>
            </w:r>
            <w:r w:rsidR="00BE67D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019</w:t>
            </w:r>
          </w:p>
        </w:tc>
        <w:tc>
          <w:tcPr>
            <w:tcW w:w="1440" w:type="dxa"/>
            <w:tcBorders>
              <w:top w:val="single" w:sz="4" w:space="0" w:color="auto"/>
              <w:bottom w:val="single" w:sz="4" w:space="0" w:color="auto"/>
            </w:tcBorders>
            <w:vAlign w:val="center"/>
          </w:tcPr>
          <w:p w14:paraId="21A1E639" w14:textId="20C2B24B" w:rsidR="009411AD" w:rsidRPr="00773A95" w:rsidRDefault="00435D73" w:rsidP="009411AD">
            <w:pPr>
              <w:ind w:right="-72"/>
              <w:jc w:val="right"/>
              <w:rPr>
                <w:rFonts w:ascii="Browallia New" w:hAnsi="Browallia New" w:cs="Browallia New"/>
                <w:sz w:val="26"/>
                <w:szCs w:val="26"/>
                <w:cs/>
              </w:rPr>
            </w:pPr>
            <w:r w:rsidRPr="00435D73">
              <w:rPr>
                <w:rFonts w:ascii="Browallia New" w:hAnsi="Browallia New" w:cs="Browallia New"/>
                <w:color w:val="000000"/>
                <w:sz w:val="26"/>
                <w:szCs w:val="26"/>
              </w:rPr>
              <w:t>371</w:t>
            </w:r>
            <w:r w:rsidR="00764D0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578</w:t>
            </w:r>
          </w:p>
        </w:tc>
      </w:tr>
    </w:tbl>
    <w:p w14:paraId="2737BBB5" w14:textId="77777777" w:rsidR="00E00280" w:rsidRPr="00773A95" w:rsidRDefault="00E00280" w:rsidP="00D11FE6">
      <w:pPr>
        <w:jc w:val="thaiDistribute"/>
        <w:rPr>
          <w:rFonts w:ascii="Browallia New" w:hAnsi="Browallia New" w:cs="Browallia New"/>
          <w:sz w:val="26"/>
          <w:szCs w:val="26"/>
        </w:rPr>
      </w:pPr>
    </w:p>
    <w:p w14:paraId="2028CD2C" w14:textId="51222664" w:rsidR="00E00280" w:rsidRPr="00773A95" w:rsidRDefault="00E00280" w:rsidP="0084102A">
      <w:pPr>
        <w:jc w:val="thaiDistribute"/>
        <w:rPr>
          <w:rFonts w:ascii="Browallia New" w:hAnsi="Browallia New" w:cs="Browallia New"/>
          <w:sz w:val="26"/>
          <w:szCs w:val="26"/>
        </w:rPr>
      </w:pPr>
      <w:r w:rsidRPr="00773A95">
        <w:rPr>
          <w:rFonts w:ascii="Browallia New" w:hAnsi="Browallia New" w:cs="Browallia New"/>
          <w:sz w:val="26"/>
          <w:szCs w:val="26"/>
          <w:cs/>
        </w:rPr>
        <w:t xml:space="preserve">ณ วันที่ </w:t>
      </w:r>
      <w:r w:rsidR="00435D73" w:rsidRPr="00435D73">
        <w:rPr>
          <w:rFonts w:ascii="Browallia New" w:hAnsi="Browallia New" w:cs="Browallia New"/>
          <w:sz w:val="26"/>
          <w:szCs w:val="26"/>
        </w:rPr>
        <w:t>31</w:t>
      </w: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ธันวาคม </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2566</w:t>
      </w:r>
      <w:r w:rsidR="003F664B"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เงินสดและรายการเทียบเท่าเงินสดส่วนใหญ่เป็นเงินฝากธนาคารประเภทออมทรัพย์ซึ่งมีอัตราดอกเบี้ยร้อยละ </w:t>
      </w:r>
      <w:r w:rsidR="00435D73" w:rsidRPr="00435D73">
        <w:rPr>
          <w:rFonts w:ascii="Browallia New" w:hAnsi="Browallia New" w:cs="Browallia New"/>
          <w:sz w:val="26"/>
          <w:szCs w:val="26"/>
        </w:rPr>
        <w:t>0</w:t>
      </w:r>
      <w:r w:rsidR="000E153A" w:rsidRPr="00773A95">
        <w:rPr>
          <w:rFonts w:ascii="Browallia New" w:hAnsi="Browallia New" w:cs="Browallia New"/>
          <w:sz w:val="26"/>
          <w:szCs w:val="26"/>
        </w:rPr>
        <w:t>.</w:t>
      </w:r>
      <w:r w:rsidR="00435D73" w:rsidRPr="00435D73">
        <w:rPr>
          <w:rFonts w:ascii="Browallia New" w:hAnsi="Browallia New" w:cs="Browallia New"/>
          <w:sz w:val="26"/>
          <w:szCs w:val="26"/>
        </w:rPr>
        <w:t>18</w:t>
      </w:r>
      <w:r w:rsidR="00DD633E" w:rsidRPr="00773A95">
        <w:rPr>
          <w:rFonts w:ascii="Browallia New" w:hAnsi="Browallia New" w:cs="Browallia New"/>
          <w:sz w:val="26"/>
          <w:szCs w:val="26"/>
          <w:cs/>
        </w:rPr>
        <w:t xml:space="preserve"> </w:t>
      </w:r>
      <w:r w:rsidRPr="00773A95">
        <w:rPr>
          <w:rFonts w:ascii="Browallia New" w:hAnsi="Browallia New" w:cs="Browallia New"/>
          <w:sz w:val="26"/>
          <w:szCs w:val="26"/>
          <w:cs/>
        </w:rPr>
        <w:t xml:space="preserve">ถึงร้อยละ </w:t>
      </w:r>
      <w:r w:rsidR="00435D73" w:rsidRPr="00435D73">
        <w:rPr>
          <w:rFonts w:ascii="Browallia New" w:hAnsi="Browallia New" w:cs="Browallia New"/>
          <w:sz w:val="26"/>
          <w:szCs w:val="26"/>
        </w:rPr>
        <w:t>1</w:t>
      </w:r>
      <w:r w:rsidR="000E153A" w:rsidRPr="00773A95">
        <w:rPr>
          <w:rFonts w:ascii="Browallia New" w:hAnsi="Browallia New" w:cs="Browallia New"/>
          <w:sz w:val="26"/>
          <w:szCs w:val="26"/>
        </w:rPr>
        <w:t>.</w:t>
      </w:r>
      <w:r w:rsidR="00435D73" w:rsidRPr="00435D73">
        <w:rPr>
          <w:rFonts w:ascii="Browallia New" w:hAnsi="Browallia New" w:cs="Browallia New"/>
          <w:sz w:val="26"/>
          <w:szCs w:val="26"/>
        </w:rPr>
        <w:t>55</w:t>
      </w:r>
      <w:r w:rsidR="009411AD" w:rsidRPr="00773A95">
        <w:rPr>
          <w:rFonts w:ascii="Browallia New" w:hAnsi="Browallia New" w:cs="Browallia New"/>
          <w:sz w:val="26"/>
          <w:szCs w:val="26"/>
          <w:cs/>
        </w:rPr>
        <w:t xml:space="preserve"> </w:t>
      </w:r>
      <w:r w:rsidRPr="00773A95">
        <w:rPr>
          <w:rFonts w:ascii="Browallia New" w:hAnsi="Browallia New" w:cs="Browallia New"/>
          <w:sz w:val="26"/>
          <w:szCs w:val="26"/>
          <w:cs/>
        </w:rPr>
        <w:t>ต่อปี (</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2565</w:t>
      </w:r>
      <w:r w:rsidRPr="00773A95">
        <w:rPr>
          <w:rFonts w:ascii="Browallia New" w:hAnsi="Browallia New" w:cs="Browallia New"/>
          <w:sz w:val="26"/>
          <w:szCs w:val="26"/>
        </w:rPr>
        <w:t xml:space="preserve"> </w:t>
      </w:r>
      <w:r w:rsidRPr="00773A95">
        <w:rPr>
          <w:rFonts w:ascii="Browallia New" w:hAnsi="Browallia New" w:cs="Browallia New"/>
          <w:sz w:val="26"/>
          <w:szCs w:val="26"/>
          <w:cs/>
        </w:rPr>
        <w:t>อัตราดอกเบี้ย</w:t>
      </w:r>
      <w:r w:rsidR="00D11FE6"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0</w:t>
      </w:r>
      <w:r w:rsidR="009411AD" w:rsidRPr="00773A95">
        <w:rPr>
          <w:rFonts w:ascii="Browallia New" w:hAnsi="Browallia New" w:cs="Browallia New"/>
          <w:sz w:val="26"/>
          <w:szCs w:val="26"/>
        </w:rPr>
        <w:t>.</w:t>
      </w:r>
      <w:r w:rsidR="00435D73" w:rsidRPr="00435D73">
        <w:rPr>
          <w:rFonts w:ascii="Browallia New" w:hAnsi="Browallia New" w:cs="Browallia New"/>
          <w:sz w:val="26"/>
          <w:szCs w:val="26"/>
        </w:rPr>
        <w:t>15</w:t>
      </w:r>
      <w:r w:rsidR="009411AD" w:rsidRPr="00773A95">
        <w:rPr>
          <w:rFonts w:ascii="Browallia New" w:hAnsi="Browallia New" w:cs="Browallia New"/>
          <w:sz w:val="26"/>
          <w:szCs w:val="26"/>
          <w:cs/>
        </w:rPr>
        <w:t xml:space="preserve"> ถึงร้อยละ </w:t>
      </w:r>
      <w:r w:rsidR="00435D73" w:rsidRPr="00435D73">
        <w:rPr>
          <w:rFonts w:ascii="Browallia New" w:hAnsi="Browallia New" w:cs="Browallia New"/>
          <w:sz w:val="26"/>
          <w:szCs w:val="26"/>
        </w:rPr>
        <w:t>0</w:t>
      </w:r>
      <w:r w:rsidR="009411AD" w:rsidRPr="00773A95">
        <w:rPr>
          <w:rFonts w:ascii="Browallia New" w:hAnsi="Browallia New" w:cs="Browallia New"/>
          <w:sz w:val="26"/>
          <w:szCs w:val="26"/>
        </w:rPr>
        <w:t>.</w:t>
      </w:r>
      <w:r w:rsidR="00435D73" w:rsidRPr="00435D73">
        <w:rPr>
          <w:rFonts w:ascii="Browallia New" w:hAnsi="Browallia New" w:cs="Browallia New"/>
          <w:sz w:val="26"/>
          <w:szCs w:val="26"/>
        </w:rPr>
        <w:t>85</w:t>
      </w:r>
      <w:r w:rsidR="009411AD" w:rsidRPr="00773A95">
        <w:rPr>
          <w:rFonts w:ascii="Browallia New" w:hAnsi="Browallia New" w:cs="Browallia New"/>
          <w:sz w:val="26"/>
          <w:szCs w:val="26"/>
          <w:cs/>
        </w:rPr>
        <w:t xml:space="preserve"> </w:t>
      </w:r>
      <w:r w:rsidR="00D11FE6" w:rsidRPr="00773A95">
        <w:rPr>
          <w:rFonts w:ascii="Browallia New" w:hAnsi="Browallia New" w:cs="Browallia New"/>
          <w:sz w:val="26"/>
          <w:szCs w:val="26"/>
          <w:cs/>
        </w:rPr>
        <w:t>ต่อปี</w:t>
      </w:r>
      <w:r w:rsidRPr="00773A95">
        <w:rPr>
          <w:rFonts w:ascii="Browallia New" w:hAnsi="Browallia New" w:cs="Browallia New"/>
          <w:sz w:val="26"/>
          <w:szCs w:val="26"/>
          <w:cs/>
        </w:rPr>
        <w:t>)</w:t>
      </w:r>
    </w:p>
    <w:p w14:paraId="2F1BB7D0" w14:textId="0DF05670" w:rsidR="00D94531" w:rsidRPr="00773A95" w:rsidRDefault="00D94531" w:rsidP="006F47CD">
      <w:pPr>
        <w:rPr>
          <w:rFonts w:ascii="Browallia New" w:hAnsi="Browallia New" w:cs="Browallia New"/>
          <w:sz w:val="26"/>
          <w:szCs w:val="26"/>
        </w:rPr>
      </w:pPr>
    </w:p>
    <w:p w14:paraId="2D9453B1" w14:textId="29E4F171" w:rsidR="00156D2E" w:rsidRPr="00773A95" w:rsidRDefault="00156D2E" w:rsidP="00156D2E">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11</w:t>
      </w:r>
      <w:r w:rsidRPr="00773A95">
        <w:rPr>
          <w:rFonts w:ascii="Browallia New" w:hAnsi="Browallia New" w:cs="Browallia New"/>
          <w:b/>
          <w:bCs/>
          <w:color w:val="FFFFFF" w:themeColor="background1"/>
          <w:kern w:val="26"/>
          <w:position w:val="-25"/>
          <w:cs/>
          <w:lang w:val="en-US"/>
        </w:rPr>
        <w:tab/>
        <w:t>เงินฝากสถาบันการเงินที่ใช้เป็นหลักประกัน</w:t>
      </w:r>
    </w:p>
    <w:p w14:paraId="5830CF24" w14:textId="24A76732" w:rsidR="00156D2E" w:rsidRPr="00773A95" w:rsidRDefault="00156D2E" w:rsidP="006F47CD">
      <w:pPr>
        <w:rPr>
          <w:rFonts w:ascii="Browallia New" w:hAnsi="Browallia New" w:cs="Browallia New"/>
          <w:sz w:val="26"/>
          <w:szCs w:val="26"/>
          <w:lang w:val="en-US"/>
        </w:rPr>
      </w:pPr>
    </w:p>
    <w:p w14:paraId="0C1A8690" w14:textId="2875744D" w:rsidR="00F22DED" w:rsidRPr="00773A95" w:rsidRDefault="00E00280" w:rsidP="00706173">
      <w:pPr>
        <w:jc w:val="thaiDistribute"/>
        <w:rPr>
          <w:rFonts w:ascii="Browallia New" w:hAnsi="Browallia New" w:cs="Browallia New"/>
          <w:sz w:val="26"/>
          <w:szCs w:val="26"/>
        </w:rPr>
      </w:pPr>
      <w:r w:rsidRPr="00773A95">
        <w:rPr>
          <w:rFonts w:ascii="Browallia New" w:hAnsi="Browallia New" w:cs="Browallia New"/>
          <w:sz w:val="26"/>
          <w:szCs w:val="26"/>
          <w:cs/>
        </w:rPr>
        <w:t xml:space="preserve">ณ วันที่ </w:t>
      </w:r>
      <w:r w:rsidR="00435D73" w:rsidRPr="00435D73">
        <w:rPr>
          <w:rFonts w:ascii="Browallia New" w:hAnsi="Browallia New" w:cs="Browallia New"/>
          <w:sz w:val="26"/>
          <w:szCs w:val="26"/>
        </w:rPr>
        <w:t>31</w:t>
      </w:r>
      <w:r w:rsidRPr="00773A95">
        <w:rPr>
          <w:rFonts w:ascii="Browallia New" w:hAnsi="Browallia New" w:cs="Browallia New"/>
          <w:sz w:val="26"/>
          <w:szCs w:val="26"/>
          <w:cs/>
        </w:rPr>
        <w:t xml:space="preserve"> ธันวาคม </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2566</w:t>
      </w:r>
      <w:r w:rsidRPr="00773A95">
        <w:rPr>
          <w:rFonts w:ascii="Browallia New" w:hAnsi="Browallia New" w:cs="Browallia New"/>
          <w:sz w:val="26"/>
          <w:szCs w:val="26"/>
          <w:cs/>
        </w:rPr>
        <w:t xml:space="preserve"> </w:t>
      </w:r>
      <w:r w:rsidR="003E0309" w:rsidRPr="00773A95">
        <w:rPr>
          <w:rFonts w:ascii="Browallia New" w:hAnsi="Browallia New" w:cs="Browallia New"/>
          <w:sz w:val="26"/>
          <w:szCs w:val="26"/>
          <w:cs/>
        </w:rPr>
        <w:t xml:space="preserve">และ พ.ศ. </w:t>
      </w:r>
      <w:r w:rsidR="00435D73" w:rsidRPr="00435D73">
        <w:rPr>
          <w:rFonts w:ascii="Browallia New" w:hAnsi="Browallia New" w:cs="Browallia New"/>
          <w:sz w:val="26"/>
          <w:szCs w:val="26"/>
        </w:rPr>
        <w:t>2565</w:t>
      </w:r>
      <w:r w:rsidR="003D2F31" w:rsidRPr="00773A95">
        <w:rPr>
          <w:rFonts w:ascii="Browallia New" w:hAnsi="Browallia New" w:cs="Browallia New"/>
          <w:sz w:val="26"/>
          <w:szCs w:val="26"/>
        </w:rPr>
        <w:t xml:space="preserve"> </w:t>
      </w:r>
      <w:r w:rsidRPr="00773A95">
        <w:rPr>
          <w:rFonts w:ascii="Browallia New" w:hAnsi="Browallia New" w:cs="Browallia New"/>
          <w:sz w:val="26"/>
          <w:szCs w:val="26"/>
          <w:cs/>
        </w:rPr>
        <w:t>เงินฝากสถาบันการเงินของกลุ่มกิจการ</w:t>
      </w:r>
      <w:r w:rsidR="008D666D" w:rsidRPr="00773A95">
        <w:rPr>
          <w:rFonts w:ascii="Browallia New" w:hAnsi="Browallia New" w:cs="Browallia New"/>
          <w:sz w:val="26"/>
          <w:szCs w:val="26"/>
          <w:cs/>
        </w:rPr>
        <w:t>จำนวน</w:t>
      </w:r>
      <w:r w:rsidR="000D0B47" w:rsidRPr="00773A95">
        <w:rPr>
          <w:rFonts w:ascii="Browallia New" w:hAnsi="Browallia New" w:cs="Browallia New"/>
          <w:sz w:val="26"/>
          <w:szCs w:val="26"/>
          <w:cs/>
        </w:rPr>
        <w:t xml:space="preserve"> </w:t>
      </w:r>
      <w:r w:rsidR="00435D73" w:rsidRPr="00435D73">
        <w:rPr>
          <w:rFonts w:ascii="Browallia New" w:hAnsi="Browallia New" w:cs="Browallia New"/>
          <w:sz w:val="26"/>
          <w:szCs w:val="26"/>
        </w:rPr>
        <w:t>130</w:t>
      </w:r>
      <w:r w:rsidR="008D0E38" w:rsidRPr="00773A95">
        <w:rPr>
          <w:rFonts w:ascii="Browallia New" w:hAnsi="Browallia New" w:cs="Browallia New"/>
          <w:sz w:val="26"/>
          <w:szCs w:val="26"/>
          <w:cs/>
        </w:rPr>
        <w:t xml:space="preserve"> </w:t>
      </w:r>
      <w:r w:rsidR="009A2A85" w:rsidRPr="00773A95">
        <w:rPr>
          <w:rFonts w:ascii="Browallia New" w:hAnsi="Browallia New" w:cs="Browallia New"/>
          <w:sz w:val="26"/>
          <w:szCs w:val="26"/>
          <w:cs/>
        </w:rPr>
        <w:t>ล้านบาท</w:t>
      </w:r>
      <w:r w:rsidR="00E71E45" w:rsidRPr="00773A95">
        <w:rPr>
          <w:rFonts w:ascii="Browallia New" w:hAnsi="Browallia New" w:cs="Browallia New"/>
          <w:sz w:val="26"/>
          <w:szCs w:val="26"/>
        </w:rPr>
        <w:t xml:space="preserve"> </w:t>
      </w:r>
      <w:r w:rsidRPr="00773A95">
        <w:rPr>
          <w:rFonts w:ascii="Browallia New" w:hAnsi="Browallia New" w:cs="Browallia New"/>
          <w:sz w:val="26"/>
          <w:szCs w:val="26"/>
          <w:cs/>
        </w:rPr>
        <w:t>และ</w:t>
      </w:r>
      <w:r w:rsidR="008D666D" w:rsidRPr="00773A95">
        <w:rPr>
          <w:rFonts w:ascii="Browallia New" w:hAnsi="Browallia New" w:cs="Browallia New"/>
          <w:sz w:val="26"/>
          <w:szCs w:val="26"/>
          <w:cs/>
        </w:rPr>
        <w:t>ของ</w:t>
      </w:r>
      <w:r w:rsidR="00601BEB" w:rsidRPr="00773A95">
        <w:rPr>
          <w:rFonts w:ascii="Browallia New" w:hAnsi="Browallia New" w:cs="Browallia New"/>
          <w:sz w:val="26"/>
          <w:szCs w:val="26"/>
          <w:cs/>
        </w:rPr>
        <w:t>บริษัท</w:t>
      </w:r>
      <w:r w:rsidR="008D666D" w:rsidRPr="00773A95">
        <w:rPr>
          <w:rFonts w:ascii="Browallia New" w:hAnsi="Browallia New" w:cs="Browallia New"/>
          <w:sz w:val="26"/>
          <w:szCs w:val="26"/>
          <w:cs/>
        </w:rPr>
        <w:t xml:space="preserve">จำนวน </w:t>
      </w:r>
      <w:r w:rsidR="00435D73" w:rsidRPr="00435D73">
        <w:rPr>
          <w:rFonts w:ascii="Browallia New" w:hAnsi="Browallia New" w:cs="Browallia New"/>
          <w:sz w:val="26"/>
          <w:szCs w:val="26"/>
        </w:rPr>
        <w:t>0</w:t>
      </w:r>
      <w:r w:rsidR="002017CF" w:rsidRPr="00773A95">
        <w:rPr>
          <w:rFonts w:ascii="Browallia New" w:hAnsi="Browallia New" w:cs="Browallia New"/>
          <w:sz w:val="26"/>
          <w:szCs w:val="26"/>
        </w:rPr>
        <w:t>.</w:t>
      </w:r>
      <w:r w:rsidR="00435D73" w:rsidRPr="00435D73">
        <w:rPr>
          <w:rFonts w:ascii="Browallia New" w:hAnsi="Browallia New" w:cs="Browallia New"/>
          <w:sz w:val="26"/>
          <w:szCs w:val="26"/>
        </w:rPr>
        <w:t>02</w:t>
      </w:r>
      <w:r w:rsidR="008D0E38" w:rsidRPr="00773A95">
        <w:rPr>
          <w:rFonts w:ascii="Browallia New" w:hAnsi="Browallia New" w:cs="Browallia New"/>
          <w:sz w:val="26"/>
          <w:szCs w:val="26"/>
          <w:cs/>
        </w:rPr>
        <w:t xml:space="preserve"> </w:t>
      </w:r>
      <w:r w:rsidRPr="00773A95">
        <w:rPr>
          <w:rFonts w:ascii="Browallia New" w:hAnsi="Browallia New" w:cs="Browallia New"/>
          <w:sz w:val="26"/>
          <w:szCs w:val="26"/>
          <w:cs/>
        </w:rPr>
        <w:t>ล้า</w:t>
      </w:r>
      <w:r w:rsidR="007B1506" w:rsidRPr="00773A95">
        <w:rPr>
          <w:rFonts w:ascii="Browallia New" w:hAnsi="Browallia New" w:cs="Browallia New"/>
          <w:sz w:val="26"/>
          <w:szCs w:val="26"/>
          <w:cs/>
        </w:rPr>
        <w:t>น</w:t>
      </w:r>
      <w:r w:rsidRPr="00773A95">
        <w:rPr>
          <w:rFonts w:ascii="Browallia New" w:hAnsi="Browallia New" w:cs="Browallia New"/>
          <w:sz w:val="26"/>
          <w:szCs w:val="26"/>
          <w:cs/>
        </w:rPr>
        <w:t>บาท</w:t>
      </w:r>
      <w:r w:rsidR="008D666D" w:rsidRPr="00773A95">
        <w:rPr>
          <w:rFonts w:ascii="Browallia New" w:hAnsi="Browallia New" w:cs="Browallia New"/>
          <w:sz w:val="26"/>
          <w:szCs w:val="26"/>
          <w:cs/>
        </w:rPr>
        <w:t xml:space="preserve"> </w:t>
      </w:r>
      <w:r w:rsidRPr="00773A95">
        <w:rPr>
          <w:rFonts w:ascii="Browallia New" w:hAnsi="Browallia New" w:cs="Browallia New"/>
          <w:sz w:val="26"/>
          <w:szCs w:val="26"/>
          <w:cs/>
        </w:rPr>
        <w:t>ได้ใช้เป็นหลักประกันการออกหนังสือค้ำประกันจากธนาคารพาณิชย์</w:t>
      </w:r>
      <w:r w:rsidR="0019235F" w:rsidRPr="00773A95">
        <w:rPr>
          <w:rFonts w:ascii="Browallia New" w:hAnsi="Browallia New" w:cs="Browallia New"/>
          <w:sz w:val="26"/>
          <w:szCs w:val="26"/>
          <w:cs/>
        </w:rPr>
        <w:t>และเงินกู้ยืมระยะยาวจากสถาบันการเงิน</w:t>
      </w:r>
      <w:r w:rsidR="000505E8" w:rsidRPr="00773A95">
        <w:rPr>
          <w:rFonts w:ascii="Browallia New" w:hAnsi="Browallia New" w:cs="Browallia New"/>
          <w:sz w:val="26"/>
          <w:szCs w:val="26"/>
          <w:cs/>
        </w:rPr>
        <w:t xml:space="preserve"> </w:t>
      </w:r>
      <w:r w:rsidR="00116738" w:rsidRPr="00773A95">
        <w:rPr>
          <w:rFonts w:ascii="Browallia New" w:hAnsi="Browallia New" w:cs="Browallia New"/>
          <w:sz w:val="26"/>
          <w:szCs w:val="26"/>
          <w:cs/>
        </w:rPr>
        <w:t>และ</w:t>
      </w:r>
      <w:r w:rsidR="00873662" w:rsidRPr="00773A95">
        <w:rPr>
          <w:rFonts w:ascii="Browallia New" w:hAnsi="Browallia New" w:cs="Browallia New"/>
          <w:sz w:val="26"/>
          <w:szCs w:val="26"/>
        </w:rPr>
        <w:br/>
      </w:r>
      <w:r w:rsidR="0054374C" w:rsidRPr="00773A95">
        <w:rPr>
          <w:rFonts w:ascii="Browallia New" w:hAnsi="Browallia New" w:cs="Browallia New"/>
          <w:sz w:val="26"/>
          <w:szCs w:val="26"/>
          <w:cs/>
        </w:rPr>
        <w:t>เงินฝากสถาบันการเงินของกลุ่มกิจการ</w:t>
      </w:r>
      <w:r w:rsidR="0004164E" w:rsidRPr="00773A95">
        <w:rPr>
          <w:rFonts w:ascii="Browallia New" w:hAnsi="Browallia New" w:cs="Browallia New"/>
          <w:sz w:val="26"/>
          <w:szCs w:val="26"/>
          <w:cs/>
        </w:rPr>
        <w:t>จำนวน</w:t>
      </w:r>
      <w:r w:rsidR="00397C79" w:rsidRPr="00773A95">
        <w:rPr>
          <w:rFonts w:ascii="Browallia New" w:hAnsi="Browallia New" w:cs="Browallia New"/>
          <w:sz w:val="26"/>
          <w:szCs w:val="26"/>
        </w:rPr>
        <w:t xml:space="preserve"> </w:t>
      </w:r>
      <w:r w:rsidR="00435D73" w:rsidRPr="00435D73">
        <w:rPr>
          <w:rFonts w:ascii="Browallia New" w:hAnsi="Browallia New" w:cs="Browallia New"/>
          <w:sz w:val="26"/>
          <w:szCs w:val="26"/>
        </w:rPr>
        <w:t>9</w:t>
      </w:r>
      <w:r w:rsidR="008D0E38" w:rsidRPr="00773A95">
        <w:rPr>
          <w:rFonts w:ascii="Browallia New" w:hAnsi="Browallia New" w:cs="Browallia New"/>
          <w:sz w:val="26"/>
          <w:szCs w:val="26"/>
          <w:cs/>
        </w:rPr>
        <w:t xml:space="preserve"> </w:t>
      </w:r>
      <w:r w:rsidR="00706173" w:rsidRPr="00773A95">
        <w:rPr>
          <w:rFonts w:ascii="Browallia New" w:hAnsi="Browallia New" w:cs="Browallia New"/>
          <w:sz w:val="26"/>
          <w:szCs w:val="26"/>
          <w:cs/>
        </w:rPr>
        <w:t xml:space="preserve">ล้านดอลลาร์ไต้หวัน หรือเทียบเท่า </w:t>
      </w:r>
      <w:r w:rsidR="00435D73" w:rsidRPr="00435D73">
        <w:rPr>
          <w:rFonts w:ascii="Browallia New" w:hAnsi="Browallia New" w:cs="Browallia New"/>
          <w:sz w:val="26"/>
          <w:szCs w:val="26"/>
        </w:rPr>
        <w:t>10</w:t>
      </w:r>
      <w:r w:rsidR="008D0E38" w:rsidRPr="00773A95">
        <w:rPr>
          <w:rFonts w:ascii="Browallia New" w:hAnsi="Browallia New" w:cs="Browallia New"/>
          <w:sz w:val="26"/>
          <w:szCs w:val="26"/>
          <w:cs/>
        </w:rPr>
        <w:t xml:space="preserve"> </w:t>
      </w:r>
      <w:r w:rsidR="00397C79" w:rsidRPr="00773A95">
        <w:rPr>
          <w:rFonts w:ascii="Browallia New" w:hAnsi="Browallia New" w:cs="Browallia New"/>
          <w:sz w:val="26"/>
          <w:szCs w:val="26"/>
          <w:cs/>
        </w:rPr>
        <w:t>ล้านบาท</w:t>
      </w:r>
      <w:r w:rsidR="00CB7828" w:rsidRPr="00773A95">
        <w:rPr>
          <w:rFonts w:ascii="Browallia New" w:hAnsi="Browallia New" w:cs="Browallia New"/>
          <w:sz w:val="26"/>
          <w:szCs w:val="26"/>
          <w:cs/>
        </w:rPr>
        <w:t xml:space="preserve"> </w:t>
      </w:r>
      <w:r w:rsidR="00541246" w:rsidRPr="00773A95">
        <w:rPr>
          <w:rFonts w:ascii="Browallia New" w:hAnsi="Browallia New" w:cs="Browallia New"/>
          <w:sz w:val="26"/>
          <w:szCs w:val="26"/>
        </w:rPr>
        <w:t>(</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2565</w:t>
      </w:r>
      <w:r w:rsidR="00541246" w:rsidRPr="00773A95">
        <w:rPr>
          <w:rFonts w:ascii="Browallia New" w:hAnsi="Browallia New" w:cs="Browallia New"/>
          <w:sz w:val="26"/>
          <w:szCs w:val="26"/>
        </w:rPr>
        <w:t xml:space="preserve"> </w:t>
      </w:r>
      <w:r w:rsidR="00541246" w:rsidRPr="00773A95">
        <w:rPr>
          <w:rFonts w:ascii="Browallia New" w:hAnsi="Browallia New" w:cs="Browallia New"/>
          <w:sz w:val="26"/>
          <w:szCs w:val="26"/>
          <w:cs/>
        </w:rPr>
        <w:t xml:space="preserve">จำนวน </w:t>
      </w:r>
      <w:r w:rsidR="00435D73" w:rsidRPr="00435D73">
        <w:rPr>
          <w:rFonts w:ascii="Browallia New" w:hAnsi="Browallia New" w:cs="Browallia New"/>
          <w:sz w:val="26"/>
          <w:szCs w:val="26"/>
        </w:rPr>
        <w:t>11</w:t>
      </w:r>
      <w:r w:rsidR="008D0E38" w:rsidRPr="00773A95">
        <w:rPr>
          <w:rFonts w:ascii="Browallia New" w:hAnsi="Browallia New" w:cs="Browallia New"/>
          <w:sz w:val="26"/>
          <w:szCs w:val="26"/>
        </w:rPr>
        <w:t xml:space="preserve"> </w:t>
      </w:r>
      <w:r w:rsidR="008D0E38" w:rsidRPr="00773A95">
        <w:rPr>
          <w:rFonts w:ascii="Browallia New" w:hAnsi="Browallia New" w:cs="Browallia New"/>
          <w:sz w:val="26"/>
          <w:szCs w:val="26"/>
          <w:cs/>
        </w:rPr>
        <w:t xml:space="preserve">ล้านดอลลาร์ไต้หวัน หรือเทียบเท่า </w:t>
      </w:r>
      <w:r w:rsidR="00435D73" w:rsidRPr="00435D73">
        <w:rPr>
          <w:rFonts w:ascii="Browallia New" w:hAnsi="Browallia New" w:cs="Browallia New"/>
          <w:sz w:val="26"/>
          <w:szCs w:val="26"/>
        </w:rPr>
        <w:t>12</w:t>
      </w:r>
      <w:r w:rsidR="008D0E38" w:rsidRPr="00773A95">
        <w:rPr>
          <w:rFonts w:ascii="Browallia New" w:hAnsi="Browallia New" w:cs="Browallia New"/>
          <w:sz w:val="26"/>
          <w:szCs w:val="26"/>
        </w:rPr>
        <w:t xml:space="preserve"> </w:t>
      </w:r>
      <w:r w:rsidR="00541246" w:rsidRPr="00773A95">
        <w:rPr>
          <w:rFonts w:ascii="Browallia New" w:hAnsi="Browallia New" w:cs="Browallia New"/>
          <w:sz w:val="26"/>
          <w:szCs w:val="26"/>
          <w:cs/>
        </w:rPr>
        <w:t xml:space="preserve">ล้านบาท) </w:t>
      </w:r>
      <w:r w:rsidR="00557CE0" w:rsidRPr="00773A95">
        <w:rPr>
          <w:rFonts w:ascii="Browallia New" w:hAnsi="Browallia New" w:cs="Browallia New"/>
          <w:sz w:val="26"/>
          <w:szCs w:val="26"/>
          <w:cs/>
        </w:rPr>
        <w:t>ได้ใช้</w:t>
      </w:r>
      <w:r w:rsidR="0054374C" w:rsidRPr="00773A95">
        <w:rPr>
          <w:rFonts w:ascii="Browallia New" w:hAnsi="Browallia New" w:cs="Browallia New"/>
          <w:sz w:val="26"/>
          <w:szCs w:val="26"/>
          <w:cs/>
        </w:rPr>
        <w:t>เป็นหลักประกันเงินกู้ยืมระยะสั้นจากสถาบันการเงิน</w:t>
      </w:r>
      <w:r w:rsidR="00643A6C" w:rsidRPr="00773A95">
        <w:rPr>
          <w:rFonts w:ascii="Browallia New" w:hAnsi="Browallia New" w:cs="Browallia New"/>
          <w:sz w:val="26"/>
          <w:szCs w:val="26"/>
        </w:rPr>
        <w:t xml:space="preserve"> </w:t>
      </w:r>
      <w:r w:rsidR="00720313" w:rsidRPr="00773A95">
        <w:rPr>
          <w:rFonts w:ascii="Browallia New" w:hAnsi="Browallia New" w:cs="Browallia New"/>
          <w:sz w:val="26"/>
          <w:szCs w:val="26"/>
          <w:cs/>
        </w:rPr>
        <w:t>โดยมี</w:t>
      </w:r>
      <w:r w:rsidR="00643A6C" w:rsidRPr="00773A95">
        <w:rPr>
          <w:rFonts w:ascii="Browallia New" w:hAnsi="Browallia New" w:cs="Browallia New"/>
          <w:sz w:val="26"/>
          <w:szCs w:val="26"/>
          <w:cs/>
        </w:rPr>
        <w:t xml:space="preserve">อัตราดอกเบี้ยร้อยละ </w:t>
      </w:r>
      <w:r w:rsidR="00435D73" w:rsidRPr="00435D73">
        <w:rPr>
          <w:rFonts w:ascii="Browallia New" w:hAnsi="Browallia New" w:cs="Browallia New"/>
          <w:sz w:val="26"/>
          <w:szCs w:val="26"/>
        </w:rPr>
        <w:t>0</w:t>
      </w:r>
      <w:r w:rsidR="0044701A" w:rsidRPr="00773A95">
        <w:rPr>
          <w:rFonts w:ascii="Browallia New" w:hAnsi="Browallia New" w:cs="Browallia New"/>
          <w:sz w:val="26"/>
          <w:szCs w:val="26"/>
        </w:rPr>
        <w:t>.</w:t>
      </w:r>
      <w:r w:rsidR="00435D73" w:rsidRPr="00435D73">
        <w:rPr>
          <w:rFonts w:ascii="Browallia New" w:hAnsi="Browallia New" w:cs="Browallia New"/>
          <w:sz w:val="26"/>
          <w:szCs w:val="26"/>
        </w:rPr>
        <w:t>41</w:t>
      </w:r>
      <w:r w:rsidR="008D0E38" w:rsidRPr="00773A95">
        <w:rPr>
          <w:rFonts w:ascii="Browallia New" w:hAnsi="Browallia New" w:cs="Browallia New"/>
          <w:sz w:val="26"/>
          <w:szCs w:val="26"/>
          <w:cs/>
        </w:rPr>
        <w:t xml:space="preserve"> </w:t>
      </w:r>
      <w:r w:rsidR="00643A6C" w:rsidRPr="00773A95">
        <w:rPr>
          <w:rFonts w:ascii="Browallia New" w:hAnsi="Browallia New" w:cs="Browallia New"/>
          <w:sz w:val="26"/>
          <w:szCs w:val="26"/>
          <w:cs/>
        </w:rPr>
        <w:t>ถึง</w:t>
      </w:r>
      <w:r w:rsidR="00873662" w:rsidRPr="00773A95">
        <w:rPr>
          <w:rFonts w:ascii="Browallia New" w:hAnsi="Browallia New" w:cs="Browallia New"/>
          <w:sz w:val="26"/>
          <w:szCs w:val="26"/>
        </w:rPr>
        <w:br/>
      </w:r>
      <w:r w:rsidR="00643A6C"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0</w:t>
      </w:r>
      <w:r w:rsidR="0044701A" w:rsidRPr="00773A95">
        <w:rPr>
          <w:rFonts w:ascii="Browallia New" w:hAnsi="Browallia New" w:cs="Browallia New"/>
          <w:sz w:val="26"/>
          <w:szCs w:val="26"/>
        </w:rPr>
        <w:t>.</w:t>
      </w:r>
      <w:r w:rsidR="00435D73" w:rsidRPr="00435D73">
        <w:rPr>
          <w:rFonts w:ascii="Browallia New" w:hAnsi="Browallia New" w:cs="Browallia New"/>
          <w:sz w:val="26"/>
          <w:szCs w:val="26"/>
        </w:rPr>
        <w:t>82</w:t>
      </w:r>
      <w:r w:rsidR="008D0E38" w:rsidRPr="00773A95">
        <w:rPr>
          <w:rFonts w:ascii="Browallia New" w:hAnsi="Browallia New" w:cs="Browallia New"/>
          <w:sz w:val="26"/>
          <w:szCs w:val="26"/>
          <w:cs/>
        </w:rPr>
        <w:t xml:space="preserve"> </w:t>
      </w:r>
      <w:r w:rsidR="002E1596" w:rsidRPr="00773A95">
        <w:rPr>
          <w:rFonts w:ascii="Browallia New" w:hAnsi="Browallia New" w:cs="Browallia New"/>
          <w:sz w:val="26"/>
          <w:szCs w:val="26"/>
          <w:cs/>
        </w:rPr>
        <w:t>ต่อปี</w:t>
      </w:r>
      <w:r w:rsidR="0054374C" w:rsidRPr="00773A95">
        <w:rPr>
          <w:rFonts w:ascii="Browallia New" w:hAnsi="Browallia New" w:cs="Browallia New"/>
          <w:sz w:val="26"/>
          <w:szCs w:val="26"/>
          <w:cs/>
        </w:rPr>
        <w:t xml:space="preserve"> (</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2565</w:t>
      </w:r>
      <w:r w:rsidR="0054374C" w:rsidRPr="00773A95">
        <w:rPr>
          <w:rFonts w:ascii="Browallia New" w:hAnsi="Browallia New" w:cs="Browallia New"/>
          <w:sz w:val="26"/>
          <w:szCs w:val="26"/>
          <w:cs/>
        </w:rPr>
        <w:t xml:space="preserve"> อัตราดอกเบี้ยร้อยละ </w:t>
      </w:r>
      <w:r w:rsidR="00435D73" w:rsidRPr="00435D73">
        <w:rPr>
          <w:rFonts w:ascii="Browallia New" w:hAnsi="Browallia New" w:cs="Browallia New"/>
          <w:sz w:val="26"/>
          <w:szCs w:val="26"/>
        </w:rPr>
        <w:t>0</w:t>
      </w:r>
      <w:r w:rsidR="008D0E38" w:rsidRPr="00773A95">
        <w:rPr>
          <w:rFonts w:ascii="Browallia New" w:hAnsi="Browallia New" w:cs="Browallia New"/>
          <w:sz w:val="26"/>
          <w:szCs w:val="26"/>
        </w:rPr>
        <w:t>.</w:t>
      </w:r>
      <w:r w:rsidR="00435D73" w:rsidRPr="00435D73">
        <w:rPr>
          <w:rFonts w:ascii="Browallia New" w:hAnsi="Browallia New" w:cs="Browallia New"/>
          <w:sz w:val="26"/>
          <w:szCs w:val="26"/>
        </w:rPr>
        <w:t>20</w:t>
      </w:r>
      <w:r w:rsidR="008D0E38" w:rsidRPr="00773A95">
        <w:rPr>
          <w:rFonts w:ascii="Browallia New" w:hAnsi="Browallia New" w:cs="Browallia New"/>
          <w:sz w:val="26"/>
          <w:szCs w:val="26"/>
        </w:rPr>
        <w:t xml:space="preserve"> </w:t>
      </w:r>
      <w:r w:rsidR="008D0E38" w:rsidRPr="00773A95">
        <w:rPr>
          <w:rFonts w:ascii="Browallia New" w:hAnsi="Browallia New" w:cs="Browallia New"/>
          <w:sz w:val="26"/>
          <w:szCs w:val="26"/>
          <w:cs/>
        </w:rPr>
        <w:t xml:space="preserve">ถึงร้อยละ </w:t>
      </w:r>
      <w:r w:rsidR="00435D73" w:rsidRPr="00435D73">
        <w:rPr>
          <w:rFonts w:ascii="Browallia New" w:hAnsi="Browallia New" w:cs="Browallia New"/>
          <w:sz w:val="26"/>
          <w:szCs w:val="26"/>
        </w:rPr>
        <w:t>0</w:t>
      </w:r>
      <w:r w:rsidR="008D0E38" w:rsidRPr="00773A95">
        <w:rPr>
          <w:rFonts w:ascii="Browallia New" w:hAnsi="Browallia New" w:cs="Browallia New"/>
          <w:sz w:val="26"/>
          <w:szCs w:val="26"/>
        </w:rPr>
        <w:t>.</w:t>
      </w:r>
      <w:r w:rsidR="00435D73" w:rsidRPr="00435D73">
        <w:rPr>
          <w:rFonts w:ascii="Browallia New" w:hAnsi="Browallia New" w:cs="Browallia New"/>
          <w:sz w:val="26"/>
          <w:szCs w:val="26"/>
        </w:rPr>
        <w:t>82</w:t>
      </w:r>
      <w:r w:rsidR="008D0E38" w:rsidRPr="00773A95">
        <w:rPr>
          <w:rFonts w:ascii="Browallia New" w:hAnsi="Browallia New" w:cs="Browallia New"/>
          <w:sz w:val="26"/>
          <w:szCs w:val="26"/>
          <w:cs/>
        </w:rPr>
        <w:t xml:space="preserve"> </w:t>
      </w:r>
      <w:r w:rsidR="0054374C" w:rsidRPr="00773A95">
        <w:rPr>
          <w:rFonts w:ascii="Browallia New" w:hAnsi="Browallia New" w:cs="Browallia New"/>
          <w:sz w:val="26"/>
          <w:szCs w:val="26"/>
          <w:cs/>
        </w:rPr>
        <w:t>ต่อปี)</w:t>
      </w:r>
    </w:p>
    <w:p w14:paraId="3ABAB9A4" w14:textId="3A8231F6" w:rsidR="001D4EB0" w:rsidRPr="00773A95" w:rsidRDefault="001D4EB0">
      <w:pPr>
        <w:rPr>
          <w:rFonts w:ascii="Browallia New" w:hAnsi="Browallia New" w:cs="Browallia New"/>
          <w:szCs w:val="26"/>
        </w:rPr>
      </w:pPr>
      <w:r w:rsidRPr="00773A95">
        <w:rPr>
          <w:rFonts w:ascii="Browallia New" w:hAnsi="Browallia New" w:cs="Browallia New"/>
          <w:szCs w:val="26"/>
        </w:rPr>
        <w:br w:type="page"/>
      </w:r>
    </w:p>
    <w:p w14:paraId="2FC38675" w14:textId="77777777" w:rsidR="00156D2E" w:rsidRPr="00773A95" w:rsidRDefault="00156D2E" w:rsidP="00156D2E">
      <w:pPr>
        <w:jc w:val="thaiDistribute"/>
        <w:rPr>
          <w:rFonts w:ascii="Browallia New" w:hAnsi="Browallia New" w:cs="Browallia New"/>
          <w:szCs w:val="26"/>
          <w:cs/>
        </w:rPr>
      </w:pPr>
    </w:p>
    <w:p w14:paraId="784ADAB0" w14:textId="7A0B897E" w:rsidR="00156D2E" w:rsidRPr="00773A95" w:rsidRDefault="00156D2E" w:rsidP="00156D2E">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12</w:t>
      </w:r>
      <w:r w:rsidRPr="00773A95">
        <w:rPr>
          <w:rFonts w:ascii="Browallia New" w:hAnsi="Browallia New" w:cs="Browallia New"/>
          <w:b/>
          <w:bCs/>
          <w:color w:val="FFFFFF" w:themeColor="background1"/>
          <w:kern w:val="26"/>
          <w:position w:val="-25"/>
          <w:cs/>
          <w:lang w:val="en-US"/>
        </w:rPr>
        <w:tab/>
        <w:t>ลูกหนี้การค้า สุทธิ</w:t>
      </w:r>
    </w:p>
    <w:p w14:paraId="6AB47C09" w14:textId="77777777" w:rsidR="00156D2E" w:rsidRPr="00773A95" w:rsidRDefault="00156D2E" w:rsidP="00156D2E">
      <w:pPr>
        <w:jc w:val="thaiDistribute"/>
        <w:rPr>
          <w:rFonts w:ascii="Browallia New" w:hAnsi="Browallia New" w:cs="Browallia New"/>
          <w:szCs w:val="26"/>
        </w:rPr>
      </w:pPr>
    </w:p>
    <w:p w14:paraId="190C98CE" w14:textId="09DEA3DA" w:rsidR="00E00280" w:rsidRPr="00773A95" w:rsidRDefault="00E00280" w:rsidP="0084102A">
      <w:pPr>
        <w:jc w:val="thaiDistribute"/>
        <w:rPr>
          <w:rFonts w:ascii="Browallia New" w:hAnsi="Browallia New" w:cs="Browallia New"/>
          <w:szCs w:val="26"/>
        </w:rPr>
      </w:pPr>
      <w:r w:rsidRPr="00773A95">
        <w:rPr>
          <w:rFonts w:ascii="Browallia New" w:hAnsi="Browallia New" w:cs="Browallia New"/>
          <w:szCs w:val="26"/>
          <w:cs/>
        </w:rPr>
        <w:t>ลูกหนี้การค้า</w:t>
      </w:r>
      <w:r w:rsidR="008D666D" w:rsidRPr="00773A95">
        <w:rPr>
          <w:rFonts w:ascii="Browallia New" w:hAnsi="Browallia New" w:cs="Browallia New"/>
          <w:szCs w:val="26"/>
          <w:cs/>
        </w:rPr>
        <w:t xml:space="preserve"> สุทธิ</w:t>
      </w:r>
      <w:r w:rsidRPr="00773A95">
        <w:rPr>
          <w:rFonts w:ascii="Browallia New" w:hAnsi="Browallia New" w:cs="Browallia New"/>
          <w:szCs w:val="26"/>
          <w:cs/>
        </w:rPr>
        <w:t xml:space="preserve"> ณ วันที่ </w:t>
      </w:r>
      <w:r w:rsidR="00435D73" w:rsidRPr="00435D73">
        <w:rPr>
          <w:rFonts w:ascii="Browallia New" w:hAnsi="Browallia New" w:cs="Browallia New"/>
          <w:szCs w:val="26"/>
        </w:rPr>
        <w:t>31</w:t>
      </w:r>
      <w:r w:rsidRPr="00773A95">
        <w:rPr>
          <w:rFonts w:ascii="Browallia New" w:hAnsi="Browallia New" w:cs="Browallia New"/>
          <w:szCs w:val="26"/>
        </w:rPr>
        <w:t xml:space="preserve"> </w:t>
      </w:r>
      <w:r w:rsidRPr="00773A95">
        <w:rPr>
          <w:rFonts w:ascii="Browallia New" w:hAnsi="Browallia New" w:cs="Browallia New"/>
          <w:szCs w:val="26"/>
          <w:cs/>
        </w:rPr>
        <w:t>ธันวาคม สามารถวิเคราะห์ตามอายุหนี้ที่ค้างชำระได้ดังนี้</w:t>
      </w:r>
    </w:p>
    <w:p w14:paraId="0D39301E" w14:textId="77777777" w:rsidR="002F2EB8" w:rsidRPr="00773A95" w:rsidRDefault="002F2EB8" w:rsidP="00D11FE6">
      <w:pPr>
        <w:jc w:val="thaiDistribute"/>
        <w:rPr>
          <w:rFonts w:ascii="Browallia New" w:hAnsi="Browallia New" w:cs="Browallia New"/>
          <w:szCs w:val="26"/>
        </w:rPr>
      </w:pPr>
    </w:p>
    <w:tbl>
      <w:tblPr>
        <w:tblStyle w:val="TableGrid"/>
        <w:tblW w:w="9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9"/>
        <w:gridCol w:w="1368"/>
        <w:gridCol w:w="1368"/>
        <w:gridCol w:w="1368"/>
        <w:gridCol w:w="1368"/>
      </w:tblGrid>
      <w:tr w:rsidR="008F73C8" w:rsidRPr="00773A95" w14:paraId="2F0500B8" w14:textId="77777777" w:rsidTr="00463D9F">
        <w:tc>
          <w:tcPr>
            <w:tcW w:w="3989" w:type="dxa"/>
          </w:tcPr>
          <w:p w14:paraId="14911F3F" w14:textId="73988504" w:rsidR="008F73C8" w:rsidRPr="00773A95" w:rsidRDefault="008F73C8" w:rsidP="00EE61BA">
            <w:pPr>
              <w:rPr>
                <w:rFonts w:ascii="Browallia New" w:hAnsi="Browallia New" w:cs="Browallia New"/>
                <w:szCs w:val="26"/>
              </w:rPr>
            </w:pPr>
            <w:bookmarkStart w:id="23" w:name="OLE_LINK4"/>
          </w:p>
        </w:tc>
        <w:tc>
          <w:tcPr>
            <w:tcW w:w="2736" w:type="dxa"/>
            <w:gridSpan w:val="2"/>
            <w:tcBorders>
              <w:top w:val="single" w:sz="4" w:space="0" w:color="auto"/>
              <w:bottom w:val="single" w:sz="4" w:space="0" w:color="auto"/>
            </w:tcBorders>
          </w:tcPr>
          <w:p w14:paraId="1E6880D7" w14:textId="77777777" w:rsidR="008F73C8" w:rsidRPr="00773A95" w:rsidRDefault="008F73C8" w:rsidP="0075233E">
            <w:pPr>
              <w:ind w:right="-74"/>
              <w:jc w:val="right"/>
              <w:rPr>
                <w:rFonts w:ascii="Browallia New" w:hAnsi="Browallia New" w:cs="Browallia New"/>
                <w:b/>
                <w:bCs/>
                <w:szCs w:val="26"/>
              </w:rPr>
            </w:pPr>
            <w:r w:rsidRPr="00773A95">
              <w:rPr>
                <w:rFonts w:ascii="Browallia New" w:hAnsi="Browallia New" w:cs="Browallia New"/>
                <w:b/>
                <w:bCs/>
                <w:szCs w:val="26"/>
                <w:cs/>
              </w:rPr>
              <w:t>งบการเงินรวม</w:t>
            </w:r>
          </w:p>
        </w:tc>
        <w:tc>
          <w:tcPr>
            <w:tcW w:w="2736" w:type="dxa"/>
            <w:gridSpan w:val="2"/>
            <w:tcBorders>
              <w:top w:val="single" w:sz="4" w:space="0" w:color="auto"/>
              <w:bottom w:val="single" w:sz="4" w:space="0" w:color="auto"/>
            </w:tcBorders>
          </w:tcPr>
          <w:p w14:paraId="2A23807D" w14:textId="77777777" w:rsidR="008F73C8" w:rsidRPr="00773A95" w:rsidRDefault="008F73C8" w:rsidP="0075233E">
            <w:pPr>
              <w:ind w:right="-74"/>
              <w:jc w:val="right"/>
              <w:rPr>
                <w:rFonts w:ascii="Browallia New" w:hAnsi="Browallia New" w:cs="Browallia New"/>
                <w:b/>
                <w:bCs/>
                <w:szCs w:val="26"/>
              </w:rPr>
            </w:pPr>
            <w:r w:rsidRPr="00773A95">
              <w:rPr>
                <w:rFonts w:ascii="Browallia New" w:hAnsi="Browallia New" w:cs="Browallia New"/>
                <w:b/>
                <w:bCs/>
                <w:szCs w:val="26"/>
                <w:cs/>
              </w:rPr>
              <w:t>งบการเงินเฉพาะกิจการ</w:t>
            </w:r>
          </w:p>
        </w:tc>
      </w:tr>
      <w:tr w:rsidR="00847430" w:rsidRPr="00773A95" w14:paraId="6559D74A" w14:textId="77777777" w:rsidTr="00046B02">
        <w:tc>
          <w:tcPr>
            <w:tcW w:w="3989" w:type="dxa"/>
          </w:tcPr>
          <w:p w14:paraId="542142AD" w14:textId="77777777" w:rsidR="00847430" w:rsidRPr="00773A95" w:rsidRDefault="00847430" w:rsidP="00EE61BA">
            <w:pPr>
              <w:rPr>
                <w:rFonts w:ascii="Browallia New" w:hAnsi="Browallia New" w:cs="Browallia New"/>
                <w:szCs w:val="26"/>
              </w:rPr>
            </w:pPr>
          </w:p>
        </w:tc>
        <w:tc>
          <w:tcPr>
            <w:tcW w:w="2736" w:type="dxa"/>
            <w:gridSpan w:val="2"/>
            <w:tcBorders>
              <w:top w:val="single" w:sz="4" w:space="0" w:color="auto"/>
            </w:tcBorders>
          </w:tcPr>
          <w:p w14:paraId="1B07D3B9" w14:textId="77777777" w:rsidR="00847430" w:rsidRPr="00773A95" w:rsidRDefault="00847430" w:rsidP="0075233E">
            <w:pPr>
              <w:ind w:right="-74"/>
              <w:jc w:val="right"/>
              <w:rPr>
                <w:rFonts w:ascii="Browallia New" w:hAnsi="Browallia New" w:cs="Browallia New"/>
                <w:b/>
                <w:bCs/>
                <w:szCs w:val="26"/>
                <w:cs/>
              </w:rPr>
            </w:pPr>
          </w:p>
        </w:tc>
        <w:tc>
          <w:tcPr>
            <w:tcW w:w="2736" w:type="dxa"/>
            <w:gridSpan w:val="2"/>
            <w:tcBorders>
              <w:top w:val="single" w:sz="4" w:space="0" w:color="auto"/>
            </w:tcBorders>
          </w:tcPr>
          <w:p w14:paraId="165210C3" w14:textId="3EE4723C" w:rsidR="00847430" w:rsidRPr="00773A95" w:rsidRDefault="00847430" w:rsidP="0075233E">
            <w:pPr>
              <w:ind w:right="-74"/>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8F73C8" w:rsidRPr="00773A95" w14:paraId="35ECC161" w14:textId="77777777" w:rsidTr="00046B02">
        <w:tc>
          <w:tcPr>
            <w:tcW w:w="3989" w:type="dxa"/>
          </w:tcPr>
          <w:p w14:paraId="6DF96D5B" w14:textId="7008ACAF" w:rsidR="008F73C8" w:rsidRPr="00773A95" w:rsidRDefault="008F73C8" w:rsidP="006D2D24">
            <w:pPr>
              <w:ind w:left="-110"/>
              <w:rPr>
                <w:rFonts w:ascii="Browallia New" w:hAnsi="Browallia New" w:cs="Browallia New"/>
                <w:b/>
                <w:bCs/>
                <w:szCs w:val="26"/>
              </w:rPr>
            </w:pPr>
            <w:r w:rsidRPr="00773A95">
              <w:rPr>
                <w:rFonts w:ascii="Browallia New" w:hAnsi="Browallia New" w:cs="Browallia New"/>
                <w:b/>
                <w:bCs/>
                <w:szCs w:val="26"/>
                <w:cs/>
              </w:rPr>
              <w:t xml:space="preserve">ณ วันที่ </w:t>
            </w:r>
            <w:r w:rsidR="00435D73" w:rsidRPr="00435D73">
              <w:rPr>
                <w:rFonts w:ascii="Browallia New" w:hAnsi="Browallia New" w:cs="Browallia New"/>
                <w:b/>
                <w:bCs/>
                <w:szCs w:val="26"/>
              </w:rPr>
              <w:t>31</w:t>
            </w:r>
            <w:r w:rsidRPr="00773A95">
              <w:rPr>
                <w:rFonts w:ascii="Browallia New" w:hAnsi="Browallia New" w:cs="Browallia New"/>
                <w:b/>
                <w:bCs/>
                <w:szCs w:val="26"/>
              </w:rPr>
              <w:t xml:space="preserve"> </w:t>
            </w:r>
            <w:r w:rsidRPr="00773A95">
              <w:rPr>
                <w:rFonts w:ascii="Browallia New" w:hAnsi="Browallia New" w:cs="Browallia New"/>
                <w:b/>
                <w:bCs/>
                <w:szCs w:val="26"/>
                <w:cs/>
              </w:rPr>
              <w:t>ธันวาคม</w:t>
            </w:r>
          </w:p>
        </w:tc>
        <w:tc>
          <w:tcPr>
            <w:tcW w:w="1368" w:type="dxa"/>
            <w:vAlign w:val="bottom"/>
          </w:tcPr>
          <w:p w14:paraId="14E52616" w14:textId="6EA34D0C" w:rsidR="008F73C8" w:rsidRPr="00773A95" w:rsidRDefault="00875916" w:rsidP="0075233E">
            <w:pPr>
              <w:ind w:right="-74"/>
              <w:jc w:val="right"/>
              <w:rPr>
                <w:rFonts w:ascii="Browallia New" w:hAnsi="Browallia New" w:cs="Browallia New"/>
                <w:b/>
                <w:bCs/>
                <w:szCs w:val="26"/>
                <w:cs/>
              </w:rPr>
            </w:pPr>
            <w:r w:rsidRPr="00773A95">
              <w:rPr>
                <w:rFonts w:ascii="Browallia New" w:hAnsi="Browallia New" w:cs="Browallia New"/>
                <w:b/>
                <w:bCs/>
                <w:szCs w:val="26"/>
                <w:cs/>
              </w:rPr>
              <w:t xml:space="preserve">พ.ศ. </w:t>
            </w:r>
            <w:r w:rsidR="00435D73" w:rsidRPr="00435D73">
              <w:rPr>
                <w:rFonts w:ascii="Browallia New" w:hAnsi="Browallia New" w:cs="Browallia New"/>
                <w:b/>
                <w:bCs/>
                <w:szCs w:val="26"/>
              </w:rPr>
              <w:t>2566</w:t>
            </w:r>
          </w:p>
        </w:tc>
        <w:tc>
          <w:tcPr>
            <w:tcW w:w="1368" w:type="dxa"/>
            <w:vAlign w:val="bottom"/>
          </w:tcPr>
          <w:p w14:paraId="35F2CE5E" w14:textId="01E981ED" w:rsidR="008F73C8" w:rsidRPr="00773A95" w:rsidRDefault="00875916" w:rsidP="0075233E">
            <w:pPr>
              <w:ind w:right="-74"/>
              <w:jc w:val="right"/>
              <w:rPr>
                <w:rFonts w:ascii="Browallia New" w:hAnsi="Browallia New" w:cs="Browallia New"/>
                <w:b/>
                <w:bCs/>
                <w:szCs w:val="26"/>
              </w:rPr>
            </w:pPr>
            <w:r w:rsidRPr="00773A95">
              <w:rPr>
                <w:rFonts w:ascii="Browallia New" w:hAnsi="Browallia New" w:cs="Browallia New"/>
                <w:b/>
                <w:bCs/>
                <w:szCs w:val="26"/>
                <w:cs/>
              </w:rPr>
              <w:t xml:space="preserve">พ.ศ. </w:t>
            </w:r>
            <w:r w:rsidR="00435D73" w:rsidRPr="00435D73">
              <w:rPr>
                <w:rFonts w:ascii="Browallia New" w:hAnsi="Browallia New" w:cs="Browallia New"/>
                <w:b/>
                <w:bCs/>
                <w:szCs w:val="26"/>
              </w:rPr>
              <w:t>2565</w:t>
            </w:r>
          </w:p>
        </w:tc>
        <w:tc>
          <w:tcPr>
            <w:tcW w:w="1368" w:type="dxa"/>
            <w:vAlign w:val="bottom"/>
          </w:tcPr>
          <w:p w14:paraId="3EE3C4B7" w14:textId="2830F6D8" w:rsidR="008F73C8" w:rsidRPr="00773A95" w:rsidRDefault="00875916" w:rsidP="0075233E">
            <w:pPr>
              <w:ind w:right="-74"/>
              <w:jc w:val="right"/>
              <w:rPr>
                <w:rFonts w:ascii="Browallia New" w:hAnsi="Browallia New" w:cs="Browallia New"/>
                <w:b/>
                <w:bCs/>
                <w:szCs w:val="26"/>
              </w:rPr>
            </w:pPr>
            <w:r w:rsidRPr="00773A95">
              <w:rPr>
                <w:rFonts w:ascii="Browallia New" w:hAnsi="Browallia New" w:cs="Browallia New"/>
                <w:b/>
                <w:bCs/>
                <w:szCs w:val="26"/>
                <w:cs/>
              </w:rPr>
              <w:t xml:space="preserve">พ.ศ. </w:t>
            </w:r>
            <w:r w:rsidR="00435D73" w:rsidRPr="00435D73">
              <w:rPr>
                <w:rFonts w:ascii="Browallia New" w:hAnsi="Browallia New" w:cs="Browallia New"/>
                <w:b/>
                <w:bCs/>
                <w:szCs w:val="26"/>
              </w:rPr>
              <w:t>2566</w:t>
            </w:r>
          </w:p>
        </w:tc>
        <w:tc>
          <w:tcPr>
            <w:tcW w:w="1368" w:type="dxa"/>
            <w:vAlign w:val="bottom"/>
          </w:tcPr>
          <w:p w14:paraId="42FE6EC8" w14:textId="6C670314" w:rsidR="008F73C8" w:rsidRPr="00773A95" w:rsidRDefault="00875916" w:rsidP="0075233E">
            <w:pPr>
              <w:ind w:right="-74"/>
              <w:jc w:val="right"/>
              <w:rPr>
                <w:rFonts w:ascii="Browallia New" w:hAnsi="Browallia New" w:cs="Browallia New"/>
                <w:b/>
                <w:bCs/>
                <w:szCs w:val="26"/>
              </w:rPr>
            </w:pPr>
            <w:r w:rsidRPr="00773A95">
              <w:rPr>
                <w:rFonts w:ascii="Browallia New" w:hAnsi="Browallia New" w:cs="Browallia New"/>
                <w:b/>
                <w:bCs/>
                <w:szCs w:val="26"/>
                <w:cs/>
              </w:rPr>
              <w:t xml:space="preserve">พ.ศ. </w:t>
            </w:r>
            <w:r w:rsidR="00435D73" w:rsidRPr="00435D73">
              <w:rPr>
                <w:rFonts w:ascii="Browallia New" w:hAnsi="Browallia New" w:cs="Browallia New"/>
                <w:b/>
                <w:bCs/>
                <w:szCs w:val="26"/>
              </w:rPr>
              <w:t>2565</w:t>
            </w:r>
          </w:p>
        </w:tc>
      </w:tr>
      <w:tr w:rsidR="008F73C8" w:rsidRPr="00773A95" w14:paraId="04217DFA" w14:textId="77777777" w:rsidTr="003727AD">
        <w:tc>
          <w:tcPr>
            <w:tcW w:w="3989" w:type="dxa"/>
          </w:tcPr>
          <w:p w14:paraId="56C36E18" w14:textId="77777777" w:rsidR="008F73C8" w:rsidRPr="00773A95" w:rsidRDefault="008F73C8" w:rsidP="006D2D24">
            <w:pPr>
              <w:ind w:left="-110"/>
              <w:rPr>
                <w:rFonts w:ascii="Browallia New" w:hAnsi="Browallia New" w:cs="Browallia New"/>
                <w:szCs w:val="26"/>
              </w:rPr>
            </w:pPr>
          </w:p>
        </w:tc>
        <w:tc>
          <w:tcPr>
            <w:tcW w:w="1368" w:type="dxa"/>
            <w:tcBorders>
              <w:bottom w:val="single" w:sz="4" w:space="0" w:color="auto"/>
            </w:tcBorders>
            <w:vAlign w:val="bottom"/>
          </w:tcPr>
          <w:p w14:paraId="22636FFA" w14:textId="4F404B98" w:rsidR="008F73C8" w:rsidRPr="00773A95" w:rsidRDefault="00B90472" w:rsidP="0075233E">
            <w:pPr>
              <w:ind w:right="-74"/>
              <w:jc w:val="right"/>
              <w:rPr>
                <w:rFonts w:ascii="Browallia New" w:hAnsi="Browallia New" w:cs="Browallia New"/>
                <w:b/>
                <w:bCs/>
                <w:szCs w:val="26"/>
              </w:rPr>
            </w:pPr>
            <w:r w:rsidRPr="00773A95">
              <w:rPr>
                <w:rFonts w:ascii="Browallia New" w:hAnsi="Browallia New" w:cs="Browallia New"/>
                <w:b/>
                <w:bCs/>
                <w:szCs w:val="26"/>
                <w:cs/>
              </w:rPr>
              <w:t>พัน</w:t>
            </w:r>
            <w:r w:rsidR="008F73C8" w:rsidRPr="00773A95">
              <w:rPr>
                <w:rFonts w:ascii="Browallia New" w:hAnsi="Browallia New" w:cs="Browallia New"/>
                <w:b/>
                <w:bCs/>
                <w:szCs w:val="26"/>
                <w:cs/>
              </w:rPr>
              <w:t>บาท</w:t>
            </w:r>
          </w:p>
        </w:tc>
        <w:tc>
          <w:tcPr>
            <w:tcW w:w="1368" w:type="dxa"/>
            <w:tcBorders>
              <w:bottom w:val="single" w:sz="4" w:space="0" w:color="auto"/>
            </w:tcBorders>
            <w:vAlign w:val="bottom"/>
          </w:tcPr>
          <w:p w14:paraId="5BCB9AD1" w14:textId="180E3EAB" w:rsidR="008F73C8" w:rsidRPr="00773A95" w:rsidRDefault="00B90472" w:rsidP="0075233E">
            <w:pPr>
              <w:ind w:right="-74"/>
              <w:jc w:val="right"/>
              <w:rPr>
                <w:rFonts w:ascii="Browallia New" w:hAnsi="Browallia New" w:cs="Browallia New"/>
                <w:b/>
                <w:bCs/>
                <w:szCs w:val="26"/>
              </w:rPr>
            </w:pPr>
            <w:r w:rsidRPr="00773A95">
              <w:rPr>
                <w:rFonts w:ascii="Browallia New" w:hAnsi="Browallia New" w:cs="Browallia New"/>
                <w:b/>
                <w:bCs/>
                <w:szCs w:val="26"/>
                <w:cs/>
              </w:rPr>
              <w:t>พัน</w:t>
            </w:r>
            <w:r w:rsidR="008F73C8" w:rsidRPr="00773A95">
              <w:rPr>
                <w:rFonts w:ascii="Browallia New" w:hAnsi="Browallia New" w:cs="Browallia New"/>
                <w:b/>
                <w:bCs/>
                <w:szCs w:val="26"/>
                <w:cs/>
              </w:rPr>
              <w:t>บาท</w:t>
            </w:r>
          </w:p>
        </w:tc>
        <w:tc>
          <w:tcPr>
            <w:tcW w:w="1368" w:type="dxa"/>
            <w:tcBorders>
              <w:bottom w:val="single" w:sz="4" w:space="0" w:color="auto"/>
            </w:tcBorders>
            <w:vAlign w:val="bottom"/>
          </w:tcPr>
          <w:p w14:paraId="2CFF2B54" w14:textId="00995202" w:rsidR="008F73C8" w:rsidRPr="00773A95" w:rsidRDefault="00B90472" w:rsidP="0075233E">
            <w:pPr>
              <w:ind w:right="-74"/>
              <w:jc w:val="right"/>
              <w:rPr>
                <w:rFonts w:ascii="Browallia New" w:hAnsi="Browallia New" w:cs="Browallia New"/>
                <w:b/>
                <w:bCs/>
                <w:szCs w:val="26"/>
              </w:rPr>
            </w:pPr>
            <w:r w:rsidRPr="00773A95">
              <w:rPr>
                <w:rFonts w:ascii="Browallia New" w:hAnsi="Browallia New" w:cs="Browallia New"/>
                <w:b/>
                <w:bCs/>
                <w:szCs w:val="26"/>
                <w:cs/>
              </w:rPr>
              <w:t>พั</w:t>
            </w:r>
            <w:r w:rsidR="008F73C8" w:rsidRPr="00773A95">
              <w:rPr>
                <w:rFonts w:ascii="Browallia New" w:hAnsi="Browallia New" w:cs="Browallia New"/>
                <w:b/>
                <w:bCs/>
                <w:szCs w:val="26"/>
                <w:cs/>
              </w:rPr>
              <w:t>นบาท</w:t>
            </w:r>
          </w:p>
        </w:tc>
        <w:tc>
          <w:tcPr>
            <w:tcW w:w="1368" w:type="dxa"/>
            <w:tcBorders>
              <w:bottom w:val="single" w:sz="4" w:space="0" w:color="auto"/>
            </w:tcBorders>
            <w:vAlign w:val="bottom"/>
          </w:tcPr>
          <w:p w14:paraId="542E0277" w14:textId="4ED1FDB1" w:rsidR="008F73C8" w:rsidRPr="00773A95" w:rsidRDefault="00B90472" w:rsidP="0075233E">
            <w:pPr>
              <w:ind w:right="-74"/>
              <w:jc w:val="right"/>
              <w:rPr>
                <w:rFonts w:ascii="Browallia New" w:hAnsi="Browallia New" w:cs="Browallia New"/>
                <w:b/>
                <w:bCs/>
                <w:szCs w:val="26"/>
              </w:rPr>
            </w:pPr>
            <w:r w:rsidRPr="00773A95">
              <w:rPr>
                <w:rFonts w:ascii="Browallia New" w:hAnsi="Browallia New" w:cs="Browallia New"/>
                <w:b/>
                <w:bCs/>
                <w:szCs w:val="26"/>
                <w:cs/>
              </w:rPr>
              <w:t>พั</w:t>
            </w:r>
            <w:r w:rsidR="008F73C8" w:rsidRPr="00773A95">
              <w:rPr>
                <w:rFonts w:ascii="Browallia New" w:hAnsi="Browallia New" w:cs="Browallia New"/>
                <w:b/>
                <w:bCs/>
                <w:szCs w:val="26"/>
                <w:cs/>
              </w:rPr>
              <w:t>นบาท</w:t>
            </w:r>
          </w:p>
        </w:tc>
      </w:tr>
      <w:tr w:rsidR="008F73C8" w:rsidRPr="00773A95" w14:paraId="4A6C5619" w14:textId="77777777" w:rsidTr="003727AD">
        <w:tc>
          <w:tcPr>
            <w:tcW w:w="3989" w:type="dxa"/>
          </w:tcPr>
          <w:p w14:paraId="13EAA522" w14:textId="77777777" w:rsidR="008F73C8" w:rsidRPr="00773A95" w:rsidRDefault="008F73C8" w:rsidP="006D2D24">
            <w:pPr>
              <w:ind w:left="-110"/>
              <w:rPr>
                <w:rFonts w:ascii="Browallia New" w:hAnsi="Browallia New" w:cs="Browallia New"/>
                <w:szCs w:val="26"/>
              </w:rPr>
            </w:pPr>
          </w:p>
        </w:tc>
        <w:tc>
          <w:tcPr>
            <w:tcW w:w="1368" w:type="dxa"/>
            <w:tcBorders>
              <w:top w:val="single" w:sz="4" w:space="0" w:color="auto"/>
            </w:tcBorders>
            <w:shd w:val="clear" w:color="auto" w:fill="FAFAFA"/>
          </w:tcPr>
          <w:p w14:paraId="2BCDBD81" w14:textId="77777777" w:rsidR="008F73C8" w:rsidRPr="00773A95" w:rsidRDefault="008F73C8" w:rsidP="0075233E">
            <w:pPr>
              <w:ind w:right="-74"/>
              <w:jc w:val="right"/>
              <w:rPr>
                <w:rFonts w:ascii="Browallia New" w:hAnsi="Browallia New" w:cs="Browallia New"/>
                <w:szCs w:val="26"/>
              </w:rPr>
            </w:pPr>
          </w:p>
        </w:tc>
        <w:tc>
          <w:tcPr>
            <w:tcW w:w="1368" w:type="dxa"/>
            <w:tcBorders>
              <w:top w:val="single" w:sz="4" w:space="0" w:color="auto"/>
            </w:tcBorders>
          </w:tcPr>
          <w:p w14:paraId="0EEBC187" w14:textId="77777777" w:rsidR="008F73C8" w:rsidRPr="00773A95" w:rsidRDefault="008F73C8" w:rsidP="0075233E">
            <w:pPr>
              <w:ind w:right="-74"/>
              <w:jc w:val="right"/>
              <w:rPr>
                <w:rFonts w:ascii="Browallia New" w:hAnsi="Browallia New" w:cs="Browallia New"/>
                <w:szCs w:val="26"/>
              </w:rPr>
            </w:pPr>
          </w:p>
        </w:tc>
        <w:tc>
          <w:tcPr>
            <w:tcW w:w="1368" w:type="dxa"/>
            <w:tcBorders>
              <w:top w:val="single" w:sz="4" w:space="0" w:color="auto"/>
            </w:tcBorders>
            <w:shd w:val="clear" w:color="auto" w:fill="FAFAFA"/>
          </w:tcPr>
          <w:p w14:paraId="056C0C59" w14:textId="77777777" w:rsidR="008F73C8" w:rsidRPr="00773A95" w:rsidRDefault="008F73C8" w:rsidP="0075233E">
            <w:pPr>
              <w:ind w:right="-74"/>
              <w:jc w:val="right"/>
              <w:rPr>
                <w:rFonts w:ascii="Browallia New" w:hAnsi="Browallia New" w:cs="Browallia New"/>
                <w:szCs w:val="26"/>
              </w:rPr>
            </w:pPr>
          </w:p>
        </w:tc>
        <w:tc>
          <w:tcPr>
            <w:tcW w:w="1368" w:type="dxa"/>
            <w:tcBorders>
              <w:top w:val="single" w:sz="4" w:space="0" w:color="auto"/>
            </w:tcBorders>
          </w:tcPr>
          <w:p w14:paraId="1D225D91" w14:textId="77777777" w:rsidR="008F73C8" w:rsidRPr="00773A95" w:rsidRDefault="008F73C8" w:rsidP="0075233E">
            <w:pPr>
              <w:ind w:right="-74"/>
              <w:jc w:val="right"/>
              <w:rPr>
                <w:rFonts w:ascii="Browallia New" w:hAnsi="Browallia New" w:cs="Browallia New"/>
                <w:szCs w:val="26"/>
              </w:rPr>
            </w:pPr>
          </w:p>
        </w:tc>
      </w:tr>
      <w:tr w:rsidR="008F73C8" w:rsidRPr="00773A95" w14:paraId="173A649C" w14:textId="77777777" w:rsidTr="003727AD">
        <w:tc>
          <w:tcPr>
            <w:tcW w:w="3989" w:type="dxa"/>
          </w:tcPr>
          <w:p w14:paraId="392FCF6E" w14:textId="599374D0" w:rsidR="008F73C8" w:rsidRPr="00773A95" w:rsidRDefault="008F73C8" w:rsidP="006D2D24">
            <w:pPr>
              <w:ind w:left="-110"/>
              <w:rPr>
                <w:rFonts w:ascii="Browallia New" w:hAnsi="Browallia New" w:cs="Browallia New"/>
                <w:b/>
                <w:bCs/>
                <w:szCs w:val="26"/>
                <w:cs/>
              </w:rPr>
            </w:pPr>
            <w:r w:rsidRPr="00773A95">
              <w:rPr>
                <w:rFonts w:ascii="Browallia New" w:hAnsi="Browallia New" w:cs="Browallia New"/>
                <w:b/>
                <w:bCs/>
                <w:szCs w:val="26"/>
                <w:cs/>
              </w:rPr>
              <w:t>กิจการอื่น</w:t>
            </w:r>
          </w:p>
        </w:tc>
        <w:tc>
          <w:tcPr>
            <w:tcW w:w="1368" w:type="dxa"/>
            <w:shd w:val="clear" w:color="auto" w:fill="FAFAFA"/>
          </w:tcPr>
          <w:p w14:paraId="7A357A56" w14:textId="77777777" w:rsidR="008F73C8" w:rsidRPr="00773A95" w:rsidRDefault="008F73C8" w:rsidP="0075233E">
            <w:pPr>
              <w:ind w:right="-74"/>
              <w:jc w:val="right"/>
              <w:rPr>
                <w:rFonts w:ascii="Browallia New" w:hAnsi="Browallia New" w:cs="Browallia New"/>
                <w:szCs w:val="26"/>
              </w:rPr>
            </w:pPr>
          </w:p>
        </w:tc>
        <w:tc>
          <w:tcPr>
            <w:tcW w:w="1368" w:type="dxa"/>
          </w:tcPr>
          <w:p w14:paraId="70A32B1A" w14:textId="77777777" w:rsidR="008F73C8" w:rsidRPr="00773A95" w:rsidRDefault="008F73C8" w:rsidP="0075233E">
            <w:pPr>
              <w:ind w:right="-74"/>
              <w:jc w:val="right"/>
              <w:rPr>
                <w:rFonts w:ascii="Browallia New" w:hAnsi="Browallia New" w:cs="Browallia New"/>
                <w:szCs w:val="26"/>
              </w:rPr>
            </w:pPr>
          </w:p>
        </w:tc>
        <w:tc>
          <w:tcPr>
            <w:tcW w:w="1368" w:type="dxa"/>
            <w:shd w:val="clear" w:color="auto" w:fill="FAFAFA"/>
          </w:tcPr>
          <w:p w14:paraId="3EB97A02" w14:textId="77777777" w:rsidR="008F73C8" w:rsidRPr="00773A95" w:rsidRDefault="008F73C8" w:rsidP="0075233E">
            <w:pPr>
              <w:ind w:right="-74"/>
              <w:jc w:val="right"/>
              <w:rPr>
                <w:rFonts w:ascii="Browallia New" w:hAnsi="Browallia New" w:cs="Browallia New"/>
                <w:szCs w:val="26"/>
              </w:rPr>
            </w:pPr>
          </w:p>
        </w:tc>
        <w:tc>
          <w:tcPr>
            <w:tcW w:w="1368" w:type="dxa"/>
          </w:tcPr>
          <w:p w14:paraId="6C8A786A" w14:textId="77777777" w:rsidR="008F73C8" w:rsidRPr="00773A95" w:rsidRDefault="008F73C8" w:rsidP="0075233E">
            <w:pPr>
              <w:ind w:right="-74"/>
              <w:jc w:val="right"/>
              <w:rPr>
                <w:rFonts w:ascii="Browallia New" w:hAnsi="Browallia New" w:cs="Browallia New"/>
                <w:szCs w:val="26"/>
              </w:rPr>
            </w:pPr>
          </w:p>
        </w:tc>
      </w:tr>
      <w:tr w:rsidR="008D0E38" w:rsidRPr="00773A95" w14:paraId="67E17674" w14:textId="77777777" w:rsidTr="003727AD">
        <w:tc>
          <w:tcPr>
            <w:tcW w:w="3989" w:type="dxa"/>
          </w:tcPr>
          <w:p w14:paraId="36326FF1" w14:textId="3F720403" w:rsidR="008D0E38" w:rsidRPr="00773A95" w:rsidRDefault="008D0E38" w:rsidP="008D0E38">
            <w:pPr>
              <w:ind w:left="-110"/>
              <w:rPr>
                <w:rFonts w:ascii="Browallia New" w:hAnsi="Browallia New" w:cs="Browallia New"/>
                <w:szCs w:val="26"/>
              </w:rPr>
            </w:pPr>
            <w:r w:rsidRPr="00773A95">
              <w:rPr>
                <w:rFonts w:ascii="Browallia New" w:hAnsi="Browallia New" w:cs="Browallia New"/>
                <w:szCs w:val="26"/>
              </w:rPr>
              <w:t xml:space="preserve">   </w:t>
            </w:r>
            <w:r w:rsidRPr="00773A95">
              <w:rPr>
                <w:rFonts w:ascii="Browallia New" w:hAnsi="Browallia New" w:cs="Browallia New"/>
                <w:szCs w:val="26"/>
                <w:cs/>
              </w:rPr>
              <w:t>ยังไม่ถึงกำหนดชำระ</w:t>
            </w:r>
          </w:p>
        </w:tc>
        <w:tc>
          <w:tcPr>
            <w:tcW w:w="1368" w:type="dxa"/>
            <w:shd w:val="clear" w:color="auto" w:fill="FAFAFA"/>
            <w:vAlign w:val="bottom"/>
          </w:tcPr>
          <w:p w14:paraId="47FD3E07" w14:textId="18BB668E"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3</w:t>
            </w:r>
            <w:r w:rsidR="003E0309" w:rsidRPr="00773A95">
              <w:rPr>
                <w:rFonts w:ascii="Browallia New" w:hAnsi="Browallia New" w:cs="Browallia New"/>
                <w:sz w:val="26"/>
                <w:szCs w:val="26"/>
              </w:rPr>
              <w:t>,</w:t>
            </w:r>
            <w:r w:rsidRPr="00435D73">
              <w:rPr>
                <w:rFonts w:ascii="Browallia New" w:hAnsi="Browallia New" w:cs="Browallia New"/>
                <w:sz w:val="26"/>
                <w:szCs w:val="26"/>
              </w:rPr>
              <w:t>096</w:t>
            </w:r>
            <w:r w:rsidR="003E0309" w:rsidRPr="00773A95">
              <w:rPr>
                <w:rFonts w:ascii="Browallia New" w:hAnsi="Browallia New" w:cs="Browallia New"/>
                <w:sz w:val="26"/>
                <w:szCs w:val="26"/>
              </w:rPr>
              <w:t>,</w:t>
            </w:r>
            <w:r w:rsidRPr="00435D73">
              <w:rPr>
                <w:rFonts w:ascii="Browallia New" w:hAnsi="Browallia New" w:cs="Browallia New"/>
                <w:sz w:val="26"/>
                <w:szCs w:val="26"/>
              </w:rPr>
              <w:t>338</w:t>
            </w:r>
          </w:p>
        </w:tc>
        <w:tc>
          <w:tcPr>
            <w:tcW w:w="1368" w:type="dxa"/>
            <w:vAlign w:val="bottom"/>
          </w:tcPr>
          <w:p w14:paraId="59416556" w14:textId="6481754C"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2</w:t>
            </w:r>
            <w:r w:rsidR="008D0E38" w:rsidRPr="00773A95">
              <w:rPr>
                <w:rFonts w:ascii="Browallia New" w:hAnsi="Browallia New" w:cs="Browallia New"/>
                <w:sz w:val="26"/>
                <w:szCs w:val="26"/>
              </w:rPr>
              <w:t>,</w:t>
            </w:r>
            <w:r w:rsidRPr="00435D73">
              <w:rPr>
                <w:rFonts w:ascii="Browallia New" w:hAnsi="Browallia New" w:cs="Browallia New"/>
                <w:sz w:val="26"/>
                <w:szCs w:val="26"/>
              </w:rPr>
              <w:t>845</w:t>
            </w:r>
            <w:r w:rsidR="008D0E38" w:rsidRPr="00773A95">
              <w:rPr>
                <w:rFonts w:ascii="Browallia New" w:hAnsi="Browallia New" w:cs="Browallia New"/>
                <w:sz w:val="26"/>
                <w:szCs w:val="26"/>
              </w:rPr>
              <w:t>,</w:t>
            </w:r>
            <w:r w:rsidRPr="00435D73">
              <w:rPr>
                <w:rFonts w:ascii="Browallia New" w:hAnsi="Browallia New" w:cs="Browallia New"/>
                <w:sz w:val="26"/>
                <w:szCs w:val="26"/>
              </w:rPr>
              <w:t>932</w:t>
            </w:r>
          </w:p>
        </w:tc>
        <w:tc>
          <w:tcPr>
            <w:tcW w:w="1368" w:type="dxa"/>
            <w:shd w:val="clear" w:color="auto" w:fill="FAFAFA"/>
            <w:vAlign w:val="bottom"/>
          </w:tcPr>
          <w:p w14:paraId="3CD9896E" w14:textId="3127EA21"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w:t>
            </w:r>
            <w:r w:rsidR="00AA1596" w:rsidRPr="00773A95">
              <w:rPr>
                <w:rFonts w:ascii="Browallia New" w:hAnsi="Browallia New" w:cs="Browallia New"/>
                <w:sz w:val="26"/>
                <w:szCs w:val="26"/>
              </w:rPr>
              <w:t>,</w:t>
            </w:r>
            <w:r w:rsidRPr="00435D73">
              <w:rPr>
                <w:rFonts w:ascii="Browallia New" w:hAnsi="Browallia New" w:cs="Browallia New"/>
                <w:sz w:val="26"/>
                <w:szCs w:val="26"/>
              </w:rPr>
              <w:t>207</w:t>
            </w:r>
            <w:r w:rsidR="001B66CD" w:rsidRPr="00773A95">
              <w:rPr>
                <w:rFonts w:ascii="Browallia New" w:hAnsi="Browallia New" w:cs="Browallia New"/>
                <w:sz w:val="26"/>
                <w:szCs w:val="26"/>
              </w:rPr>
              <w:t>,</w:t>
            </w:r>
            <w:r w:rsidRPr="00435D73">
              <w:rPr>
                <w:rFonts w:ascii="Browallia New" w:hAnsi="Browallia New" w:cs="Browallia New"/>
                <w:sz w:val="26"/>
                <w:szCs w:val="26"/>
              </w:rPr>
              <w:t>217</w:t>
            </w:r>
          </w:p>
        </w:tc>
        <w:tc>
          <w:tcPr>
            <w:tcW w:w="1368" w:type="dxa"/>
            <w:vAlign w:val="bottom"/>
          </w:tcPr>
          <w:p w14:paraId="007A1E1A" w14:textId="01AF3057"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w:t>
            </w:r>
            <w:r w:rsidR="00311C93" w:rsidRPr="00773A95">
              <w:rPr>
                <w:rFonts w:ascii="Browallia New" w:hAnsi="Browallia New" w:cs="Browallia New"/>
                <w:sz w:val="26"/>
                <w:szCs w:val="26"/>
              </w:rPr>
              <w:t>,</w:t>
            </w:r>
            <w:r w:rsidRPr="00435D73">
              <w:rPr>
                <w:rFonts w:ascii="Browallia New" w:hAnsi="Browallia New" w:cs="Browallia New"/>
                <w:sz w:val="26"/>
                <w:szCs w:val="26"/>
              </w:rPr>
              <w:t>008</w:t>
            </w:r>
            <w:r w:rsidR="00311C93" w:rsidRPr="00773A95">
              <w:rPr>
                <w:rFonts w:ascii="Browallia New" w:hAnsi="Browallia New" w:cs="Browallia New"/>
                <w:sz w:val="26"/>
                <w:szCs w:val="26"/>
              </w:rPr>
              <w:t>,</w:t>
            </w:r>
            <w:r w:rsidRPr="00435D73">
              <w:rPr>
                <w:rFonts w:ascii="Browallia New" w:hAnsi="Browallia New" w:cs="Browallia New"/>
                <w:sz w:val="26"/>
                <w:szCs w:val="26"/>
              </w:rPr>
              <w:t>000</w:t>
            </w:r>
          </w:p>
        </w:tc>
      </w:tr>
      <w:tr w:rsidR="008D0E38" w:rsidRPr="00773A95" w14:paraId="2C43DF83" w14:textId="77777777" w:rsidTr="003727AD">
        <w:tc>
          <w:tcPr>
            <w:tcW w:w="3989" w:type="dxa"/>
          </w:tcPr>
          <w:p w14:paraId="4F8A2405" w14:textId="155C0E36" w:rsidR="008D0E38" w:rsidRPr="00773A95" w:rsidRDefault="008D0E38" w:rsidP="008D0E38">
            <w:pPr>
              <w:ind w:left="-110"/>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เกินกำหนดชำระไม่เกิน</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3</w:t>
            </w:r>
            <w:r w:rsidRPr="00773A95">
              <w:rPr>
                <w:rFonts w:ascii="Browallia New" w:hAnsi="Browallia New" w:cs="Browallia New"/>
                <w:sz w:val="26"/>
                <w:szCs w:val="26"/>
              </w:rPr>
              <w:t xml:space="preserve"> </w:t>
            </w:r>
            <w:r w:rsidRPr="00773A95">
              <w:rPr>
                <w:rFonts w:ascii="Browallia New" w:hAnsi="Browallia New" w:cs="Browallia New"/>
                <w:sz w:val="26"/>
                <w:szCs w:val="26"/>
                <w:cs/>
              </w:rPr>
              <w:t>เดือน</w:t>
            </w:r>
          </w:p>
        </w:tc>
        <w:tc>
          <w:tcPr>
            <w:tcW w:w="1368" w:type="dxa"/>
            <w:shd w:val="clear" w:color="auto" w:fill="FAFAFA"/>
            <w:vAlign w:val="bottom"/>
          </w:tcPr>
          <w:p w14:paraId="0194BDFE" w14:textId="5686D65A"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115</w:t>
            </w:r>
            <w:r w:rsidR="003E0309" w:rsidRPr="00773A95">
              <w:rPr>
                <w:rFonts w:ascii="Browallia New" w:hAnsi="Browallia New" w:cs="Browallia New"/>
                <w:sz w:val="26"/>
                <w:szCs w:val="26"/>
              </w:rPr>
              <w:t>,</w:t>
            </w:r>
            <w:r w:rsidRPr="00435D73">
              <w:rPr>
                <w:rFonts w:ascii="Browallia New" w:hAnsi="Browallia New" w:cs="Browallia New"/>
                <w:sz w:val="26"/>
                <w:szCs w:val="26"/>
              </w:rPr>
              <w:t>917</w:t>
            </w:r>
          </w:p>
        </w:tc>
        <w:tc>
          <w:tcPr>
            <w:tcW w:w="1368" w:type="dxa"/>
            <w:vAlign w:val="bottom"/>
          </w:tcPr>
          <w:p w14:paraId="42497B83" w14:textId="01474979"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15</w:t>
            </w:r>
            <w:r w:rsidR="008D0E38" w:rsidRPr="00773A95">
              <w:rPr>
                <w:rFonts w:ascii="Browallia New" w:hAnsi="Browallia New" w:cs="Browallia New"/>
                <w:sz w:val="26"/>
                <w:szCs w:val="26"/>
              </w:rPr>
              <w:t>,</w:t>
            </w:r>
            <w:r w:rsidRPr="00435D73">
              <w:rPr>
                <w:rFonts w:ascii="Browallia New" w:hAnsi="Browallia New" w:cs="Browallia New"/>
                <w:sz w:val="26"/>
                <w:szCs w:val="26"/>
              </w:rPr>
              <w:t>190</w:t>
            </w:r>
          </w:p>
        </w:tc>
        <w:tc>
          <w:tcPr>
            <w:tcW w:w="1368" w:type="dxa"/>
            <w:shd w:val="clear" w:color="auto" w:fill="FAFAFA"/>
            <w:vAlign w:val="bottom"/>
          </w:tcPr>
          <w:p w14:paraId="181419F3" w14:textId="66C05CC1" w:rsidR="008D0E38" w:rsidRPr="00773A95" w:rsidRDefault="00AA1596"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5634378C" w14:textId="43E44C52"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r>
      <w:tr w:rsidR="008D0E38" w:rsidRPr="00773A95" w14:paraId="1707CD67" w14:textId="77777777" w:rsidTr="003727AD">
        <w:tc>
          <w:tcPr>
            <w:tcW w:w="3989" w:type="dxa"/>
          </w:tcPr>
          <w:p w14:paraId="42E25C69" w14:textId="388584CE" w:rsidR="008D0E38" w:rsidRPr="00773A95" w:rsidRDefault="008D0E38" w:rsidP="008D0E38">
            <w:pPr>
              <w:ind w:left="-110"/>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เกินกำหนดชำระ</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3</w:t>
            </w:r>
            <w:r w:rsidRPr="00773A95">
              <w:rPr>
                <w:rFonts w:ascii="Browallia New" w:hAnsi="Browallia New" w:cs="Browallia New"/>
                <w:sz w:val="26"/>
                <w:szCs w:val="26"/>
              </w:rPr>
              <w:t xml:space="preserve"> </w:t>
            </w:r>
            <w:r w:rsidRPr="00773A95">
              <w:rPr>
                <w:rFonts w:ascii="Browallia New" w:hAnsi="Browallia New" w:cs="Browallia New"/>
                <w:sz w:val="26"/>
                <w:szCs w:val="26"/>
                <w:cs/>
              </w:rPr>
              <w:t>เดือนถึง</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6</w:t>
            </w:r>
            <w:r w:rsidRPr="00773A95">
              <w:rPr>
                <w:rFonts w:ascii="Browallia New" w:hAnsi="Browallia New" w:cs="Browallia New"/>
                <w:sz w:val="26"/>
                <w:szCs w:val="26"/>
              </w:rPr>
              <w:t xml:space="preserve"> </w:t>
            </w:r>
            <w:r w:rsidRPr="00773A95">
              <w:rPr>
                <w:rFonts w:ascii="Browallia New" w:hAnsi="Browallia New" w:cs="Browallia New"/>
                <w:sz w:val="26"/>
                <w:szCs w:val="26"/>
                <w:cs/>
              </w:rPr>
              <w:t>เดือน</w:t>
            </w:r>
          </w:p>
        </w:tc>
        <w:tc>
          <w:tcPr>
            <w:tcW w:w="1368" w:type="dxa"/>
            <w:shd w:val="clear" w:color="auto" w:fill="FAFAFA"/>
            <w:vAlign w:val="bottom"/>
          </w:tcPr>
          <w:p w14:paraId="01000E5A" w14:textId="4A0681B0"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65</w:t>
            </w:r>
            <w:r w:rsidR="003E0309" w:rsidRPr="00773A95">
              <w:rPr>
                <w:rFonts w:ascii="Browallia New" w:hAnsi="Browallia New" w:cs="Browallia New"/>
                <w:sz w:val="26"/>
                <w:szCs w:val="26"/>
              </w:rPr>
              <w:t>,</w:t>
            </w:r>
            <w:r w:rsidRPr="00435D73">
              <w:rPr>
                <w:rFonts w:ascii="Browallia New" w:hAnsi="Browallia New" w:cs="Browallia New"/>
                <w:sz w:val="26"/>
                <w:szCs w:val="26"/>
              </w:rPr>
              <w:t>991</w:t>
            </w:r>
          </w:p>
        </w:tc>
        <w:tc>
          <w:tcPr>
            <w:tcW w:w="1368" w:type="dxa"/>
            <w:vAlign w:val="bottom"/>
          </w:tcPr>
          <w:p w14:paraId="7A333CE0" w14:textId="3BB1DA41"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20</w:t>
            </w:r>
            <w:r w:rsidR="008D0E38" w:rsidRPr="00773A95">
              <w:rPr>
                <w:rFonts w:ascii="Browallia New" w:hAnsi="Browallia New" w:cs="Browallia New"/>
                <w:sz w:val="26"/>
                <w:szCs w:val="26"/>
              </w:rPr>
              <w:t>,</w:t>
            </w:r>
            <w:r w:rsidRPr="00435D73">
              <w:rPr>
                <w:rFonts w:ascii="Browallia New" w:hAnsi="Browallia New" w:cs="Browallia New"/>
                <w:sz w:val="26"/>
                <w:szCs w:val="26"/>
              </w:rPr>
              <w:t>276</w:t>
            </w:r>
          </w:p>
        </w:tc>
        <w:tc>
          <w:tcPr>
            <w:tcW w:w="1368" w:type="dxa"/>
            <w:shd w:val="clear" w:color="auto" w:fill="FAFAFA"/>
            <w:vAlign w:val="bottom"/>
          </w:tcPr>
          <w:p w14:paraId="1AB367B2" w14:textId="7CB35491" w:rsidR="008D0E38" w:rsidRPr="00773A95" w:rsidRDefault="00AA1596"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6F9DE284" w14:textId="53F9AB1C"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r>
      <w:tr w:rsidR="008D0E38" w:rsidRPr="00773A95" w14:paraId="03BFA313" w14:textId="77777777" w:rsidTr="003727AD">
        <w:tc>
          <w:tcPr>
            <w:tcW w:w="3989" w:type="dxa"/>
          </w:tcPr>
          <w:p w14:paraId="215FAE2E" w14:textId="0E68AB6A" w:rsidR="008D0E38" w:rsidRPr="00773A95" w:rsidRDefault="008D0E38" w:rsidP="008D0E38">
            <w:pPr>
              <w:ind w:left="-110"/>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เกินกำหนดชำระ </w:t>
            </w:r>
            <w:r w:rsidR="00435D73" w:rsidRPr="00435D73">
              <w:rPr>
                <w:rFonts w:ascii="Browallia New" w:hAnsi="Browallia New" w:cs="Browallia New"/>
                <w:sz w:val="26"/>
                <w:szCs w:val="26"/>
              </w:rPr>
              <w:t>6</w:t>
            </w:r>
            <w:r w:rsidRPr="00773A95">
              <w:rPr>
                <w:rFonts w:ascii="Browallia New" w:hAnsi="Browallia New" w:cs="Browallia New"/>
                <w:sz w:val="26"/>
                <w:szCs w:val="26"/>
                <w:cs/>
              </w:rPr>
              <w:t xml:space="preserve"> เดือนถึง </w:t>
            </w:r>
            <w:r w:rsidR="00435D73" w:rsidRPr="00435D73">
              <w:rPr>
                <w:rFonts w:ascii="Browallia New" w:hAnsi="Browallia New" w:cs="Browallia New"/>
                <w:sz w:val="26"/>
                <w:szCs w:val="26"/>
              </w:rPr>
              <w:t>12</w:t>
            </w:r>
            <w:r w:rsidRPr="00773A95">
              <w:rPr>
                <w:rFonts w:ascii="Browallia New" w:hAnsi="Browallia New" w:cs="Browallia New"/>
                <w:sz w:val="26"/>
                <w:szCs w:val="26"/>
                <w:cs/>
              </w:rPr>
              <w:t xml:space="preserve"> เดือน</w:t>
            </w:r>
          </w:p>
        </w:tc>
        <w:tc>
          <w:tcPr>
            <w:tcW w:w="1368" w:type="dxa"/>
            <w:shd w:val="clear" w:color="auto" w:fill="FAFAFA"/>
            <w:vAlign w:val="bottom"/>
          </w:tcPr>
          <w:p w14:paraId="6EA9D24E" w14:textId="00905C81"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24</w:t>
            </w:r>
          </w:p>
        </w:tc>
        <w:tc>
          <w:tcPr>
            <w:tcW w:w="1368" w:type="dxa"/>
            <w:vAlign w:val="bottom"/>
          </w:tcPr>
          <w:p w14:paraId="03F5F200" w14:textId="404E9AF7"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48</w:t>
            </w:r>
          </w:p>
        </w:tc>
        <w:tc>
          <w:tcPr>
            <w:tcW w:w="1368" w:type="dxa"/>
            <w:shd w:val="clear" w:color="auto" w:fill="FAFAFA"/>
            <w:vAlign w:val="bottom"/>
          </w:tcPr>
          <w:p w14:paraId="0D51A0A0" w14:textId="06C03391" w:rsidR="008D0E38" w:rsidRPr="00773A95" w:rsidRDefault="00AA1596"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0F8BDD90" w14:textId="7DB060EC"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r>
      <w:tr w:rsidR="008D0E38" w:rsidRPr="00773A95" w14:paraId="2FE571AA" w14:textId="77777777" w:rsidTr="003727AD">
        <w:tc>
          <w:tcPr>
            <w:tcW w:w="3989" w:type="dxa"/>
          </w:tcPr>
          <w:p w14:paraId="69DFC77F" w14:textId="43EC0876" w:rsidR="008D0E38" w:rsidRPr="00773A95" w:rsidRDefault="008D0E38" w:rsidP="008D0E38">
            <w:pPr>
              <w:ind w:left="-110"/>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เกินกำหนดชำระมากกว่า </w:t>
            </w:r>
            <w:r w:rsidR="00435D73" w:rsidRPr="00435D73">
              <w:rPr>
                <w:rFonts w:ascii="Browallia New" w:hAnsi="Browallia New" w:cs="Browallia New"/>
                <w:sz w:val="26"/>
                <w:szCs w:val="26"/>
              </w:rPr>
              <w:t>12</w:t>
            </w:r>
            <w:r w:rsidRPr="00773A95">
              <w:rPr>
                <w:rFonts w:ascii="Browallia New" w:hAnsi="Browallia New" w:cs="Browallia New"/>
                <w:sz w:val="26"/>
                <w:szCs w:val="26"/>
                <w:cs/>
              </w:rPr>
              <w:t xml:space="preserve"> เดือนขึ้นไป</w:t>
            </w:r>
          </w:p>
        </w:tc>
        <w:tc>
          <w:tcPr>
            <w:tcW w:w="1368" w:type="dxa"/>
            <w:shd w:val="clear" w:color="auto" w:fill="FAFAFA"/>
            <w:vAlign w:val="bottom"/>
          </w:tcPr>
          <w:p w14:paraId="48F54ACC" w14:textId="4DADAEC3"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6</w:t>
            </w:r>
            <w:r w:rsidR="00B75E79" w:rsidRPr="00773A95">
              <w:rPr>
                <w:rFonts w:ascii="Browallia New" w:hAnsi="Browallia New" w:cs="Browallia New"/>
                <w:sz w:val="26"/>
                <w:szCs w:val="26"/>
              </w:rPr>
              <w:t>,</w:t>
            </w:r>
            <w:r w:rsidRPr="00435D73">
              <w:rPr>
                <w:rFonts w:ascii="Browallia New" w:hAnsi="Browallia New" w:cs="Browallia New"/>
                <w:sz w:val="26"/>
                <w:szCs w:val="26"/>
              </w:rPr>
              <w:t>787</w:t>
            </w:r>
          </w:p>
        </w:tc>
        <w:tc>
          <w:tcPr>
            <w:tcW w:w="1368" w:type="dxa"/>
            <w:vAlign w:val="bottom"/>
          </w:tcPr>
          <w:p w14:paraId="05435106" w14:textId="743EB8B9"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8</w:t>
            </w:r>
            <w:r w:rsidR="008D0E38" w:rsidRPr="00773A95">
              <w:rPr>
                <w:rFonts w:ascii="Browallia New" w:hAnsi="Browallia New" w:cs="Browallia New"/>
                <w:sz w:val="26"/>
                <w:szCs w:val="26"/>
              </w:rPr>
              <w:t>,</w:t>
            </w:r>
            <w:r w:rsidRPr="00435D73">
              <w:rPr>
                <w:rFonts w:ascii="Browallia New" w:hAnsi="Browallia New" w:cs="Browallia New"/>
                <w:sz w:val="26"/>
                <w:szCs w:val="26"/>
              </w:rPr>
              <w:t>379</w:t>
            </w:r>
          </w:p>
        </w:tc>
        <w:tc>
          <w:tcPr>
            <w:tcW w:w="1368" w:type="dxa"/>
            <w:shd w:val="clear" w:color="auto" w:fill="FAFAFA"/>
            <w:vAlign w:val="bottom"/>
          </w:tcPr>
          <w:p w14:paraId="02880FA7" w14:textId="168702F1" w:rsidR="008D0E38" w:rsidRPr="00773A95" w:rsidRDefault="00AA1596"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38CD1D2F" w14:textId="18307F1B"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r>
      <w:tr w:rsidR="008D0E38" w:rsidRPr="00773A95" w14:paraId="2013F1F0" w14:textId="77777777" w:rsidTr="003727AD">
        <w:tc>
          <w:tcPr>
            <w:tcW w:w="3989" w:type="dxa"/>
          </w:tcPr>
          <w:p w14:paraId="10464C38" w14:textId="10940945" w:rsidR="008D0E38" w:rsidRPr="00773A95" w:rsidRDefault="008D0E38" w:rsidP="008D0E38">
            <w:pPr>
              <w:ind w:left="-110"/>
              <w:rPr>
                <w:rFonts w:ascii="Browallia New" w:hAnsi="Browallia New" w:cs="Browallia New"/>
                <w:szCs w:val="26"/>
                <w:cs/>
              </w:rPr>
            </w:pPr>
            <w:r w:rsidRPr="00773A95">
              <w:rPr>
                <w:rFonts w:ascii="Browallia New" w:hAnsi="Browallia New" w:cs="Browallia New"/>
                <w:szCs w:val="26"/>
                <w:u w:val="single"/>
                <w:cs/>
              </w:rPr>
              <w:t>หัก</w:t>
            </w:r>
            <w:r w:rsidRPr="00773A95">
              <w:rPr>
                <w:rFonts w:ascii="Browallia New" w:hAnsi="Browallia New" w:cs="Browallia New"/>
                <w:szCs w:val="26"/>
                <w:cs/>
              </w:rPr>
              <w:t xml:space="preserve">  ค่าเผื่อผลขาดทุน</w:t>
            </w:r>
            <w:r w:rsidR="00A6784A" w:rsidRPr="00773A95">
              <w:rPr>
                <w:rFonts w:ascii="Browallia New" w:hAnsi="Browallia New" w:cs="Browallia New"/>
                <w:szCs w:val="26"/>
                <w:cs/>
              </w:rPr>
              <w:t>ทางด้านเครดิต</w:t>
            </w:r>
          </w:p>
        </w:tc>
        <w:tc>
          <w:tcPr>
            <w:tcW w:w="1368" w:type="dxa"/>
            <w:tcBorders>
              <w:bottom w:val="single" w:sz="4" w:space="0" w:color="auto"/>
            </w:tcBorders>
            <w:shd w:val="clear" w:color="auto" w:fill="FAFAFA"/>
            <w:vAlign w:val="bottom"/>
          </w:tcPr>
          <w:p w14:paraId="73E6C26D" w14:textId="0995D95B" w:rsidR="008D0E38" w:rsidRPr="00773A95" w:rsidRDefault="00B75E79"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11</w:t>
            </w:r>
            <w:r w:rsidRPr="00773A95">
              <w:rPr>
                <w:rFonts w:ascii="Browallia New" w:hAnsi="Browallia New" w:cs="Browallia New"/>
                <w:sz w:val="26"/>
                <w:szCs w:val="26"/>
              </w:rPr>
              <w:t>,</w:t>
            </w:r>
            <w:r w:rsidR="00435D73" w:rsidRPr="00435D73">
              <w:rPr>
                <w:rFonts w:ascii="Browallia New" w:hAnsi="Browallia New" w:cs="Browallia New"/>
                <w:sz w:val="26"/>
                <w:szCs w:val="26"/>
              </w:rPr>
              <w:t>102</w:t>
            </w:r>
            <w:r w:rsidRPr="00773A95">
              <w:rPr>
                <w:rFonts w:ascii="Browallia New" w:hAnsi="Browallia New" w:cs="Browallia New"/>
                <w:sz w:val="26"/>
                <w:szCs w:val="26"/>
              </w:rPr>
              <w:t>)</w:t>
            </w:r>
          </w:p>
        </w:tc>
        <w:tc>
          <w:tcPr>
            <w:tcW w:w="1368" w:type="dxa"/>
            <w:tcBorders>
              <w:bottom w:val="single" w:sz="4" w:space="0" w:color="auto"/>
            </w:tcBorders>
            <w:vAlign w:val="bottom"/>
          </w:tcPr>
          <w:p w14:paraId="76BDD7BD" w14:textId="2B1F4EBB" w:rsidR="008D0E38" w:rsidRPr="00773A95" w:rsidRDefault="008D0E38" w:rsidP="008D0E38">
            <w:pPr>
              <w:ind w:right="-74"/>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12</w:t>
            </w:r>
            <w:r w:rsidRPr="00773A95">
              <w:rPr>
                <w:rFonts w:ascii="Browallia New" w:hAnsi="Browallia New" w:cs="Browallia New"/>
                <w:sz w:val="26"/>
                <w:szCs w:val="26"/>
              </w:rPr>
              <w:t>,</w:t>
            </w:r>
            <w:r w:rsidR="00435D73" w:rsidRPr="00435D73">
              <w:rPr>
                <w:rFonts w:ascii="Browallia New" w:hAnsi="Browallia New" w:cs="Browallia New"/>
                <w:sz w:val="26"/>
                <w:szCs w:val="26"/>
              </w:rPr>
              <w:t>237</w:t>
            </w:r>
            <w:r w:rsidRPr="00773A95">
              <w:rPr>
                <w:rFonts w:ascii="Browallia New" w:hAnsi="Browallia New" w:cs="Browallia New"/>
                <w:sz w:val="26"/>
                <w:szCs w:val="26"/>
              </w:rPr>
              <w:t>)</w:t>
            </w:r>
          </w:p>
        </w:tc>
        <w:tc>
          <w:tcPr>
            <w:tcW w:w="1368" w:type="dxa"/>
            <w:tcBorders>
              <w:bottom w:val="single" w:sz="4" w:space="0" w:color="auto"/>
            </w:tcBorders>
            <w:shd w:val="clear" w:color="auto" w:fill="FAFAFA"/>
            <w:vAlign w:val="bottom"/>
          </w:tcPr>
          <w:p w14:paraId="6C0A6F82" w14:textId="5488930B" w:rsidR="008D0E38" w:rsidRPr="00773A95" w:rsidRDefault="00AA1596"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bottom w:val="single" w:sz="4" w:space="0" w:color="auto"/>
            </w:tcBorders>
            <w:vAlign w:val="bottom"/>
          </w:tcPr>
          <w:p w14:paraId="6764C62F" w14:textId="4785D7B1"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r>
      <w:tr w:rsidR="008D0E38" w:rsidRPr="00773A95" w14:paraId="5CCE54D2" w14:textId="77777777" w:rsidTr="003727AD">
        <w:tc>
          <w:tcPr>
            <w:tcW w:w="3989" w:type="dxa"/>
          </w:tcPr>
          <w:p w14:paraId="38353724" w14:textId="77777777" w:rsidR="008D0E38" w:rsidRPr="00773A95" w:rsidRDefault="008D0E38" w:rsidP="008D0E38">
            <w:pPr>
              <w:ind w:left="-110"/>
              <w:rPr>
                <w:rFonts w:ascii="Browallia New" w:hAnsi="Browallia New" w:cs="Browallia New"/>
                <w:szCs w:val="26"/>
              </w:rPr>
            </w:pPr>
            <w:r w:rsidRPr="00773A95">
              <w:rPr>
                <w:rFonts w:ascii="Browallia New" w:hAnsi="Browallia New" w:cs="Browallia New"/>
                <w:szCs w:val="26"/>
                <w:cs/>
              </w:rPr>
              <w:t>รวมลูกหนี้การค้ากิจการอื่น สุทธิ</w:t>
            </w:r>
          </w:p>
        </w:tc>
        <w:tc>
          <w:tcPr>
            <w:tcW w:w="1368" w:type="dxa"/>
            <w:tcBorders>
              <w:top w:val="single" w:sz="4" w:space="0" w:color="auto"/>
              <w:bottom w:val="single" w:sz="4" w:space="0" w:color="auto"/>
            </w:tcBorders>
            <w:shd w:val="clear" w:color="auto" w:fill="FAFAFA"/>
            <w:vAlign w:val="bottom"/>
          </w:tcPr>
          <w:p w14:paraId="6C912755" w14:textId="5EDEC19D"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3</w:t>
            </w:r>
            <w:r w:rsidR="000B4F9F" w:rsidRPr="00773A95">
              <w:rPr>
                <w:rFonts w:ascii="Browallia New" w:hAnsi="Browallia New" w:cs="Browallia New"/>
                <w:sz w:val="26"/>
                <w:szCs w:val="26"/>
              </w:rPr>
              <w:t>,</w:t>
            </w:r>
            <w:r w:rsidRPr="00435D73">
              <w:rPr>
                <w:rFonts w:ascii="Browallia New" w:hAnsi="Browallia New" w:cs="Browallia New"/>
                <w:sz w:val="26"/>
                <w:szCs w:val="26"/>
              </w:rPr>
              <w:t>273</w:t>
            </w:r>
            <w:r w:rsidR="000B4F9F" w:rsidRPr="00773A95">
              <w:rPr>
                <w:rFonts w:ascii="Browallia New" w:hAnsi="Browallia New" w:cs="Browallia New"/>
                <w:sz w:val="26"/>
                <w:szCs w:val="26"/>
              </w:rPr>
              <w:t>,</w:t>
            </w:r>
            <w:r w:rsidRPr="00435D73">
              <w:rPr>
                <w:rFonts w:ascii="Browallia New" w:hAnsi="Browallia New" w:cs="Browallia New"/>
                <w:sz w:val="26"/>
                <w:szCs w:val="26"/>
              </w:rPr>
              <w:t>955</w:t>
            </w:r>
          </w:p>
        </w:tc>
        <w:tc>
          <w:tcPr>
            <w:tcW w:w="1368" w:type="dxa"/>
            <w:tcBorders>
              <w:top w:val="single" w:sz="4" w:space="0" w:color="auto"/>
              <w:bottom w:val="single" w:sz="4" w:space="0" w:color="auto"/>
            </w:tcBorders>
            <w:vAlign w:val="bottom"/>
          </w:tcPr>
          <w:p w14:paraId="179EDE1E" w14:textId="641D75AF"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2</w:t>
            </w:r>
            <w:r w:rsidR="008D0E38" w:rsidRPr="00773A95">
              <w:rPr>
                <w:rFonts w:ascii="Browallia New" w:hAnsi="Browallia New" w:cs="Browallia New"/>
                <w:sz w:val="26"/>
                <w:szCs w:val="26"/>
              </w:rPr>
              <w:t>,</w:t>
            </w:r>
            <w:r w:rsidRPr="00435D73">
              <w:rPr>
                <w:rFonts w:ascii="Browallia New" w:hAnsi="Browallia New" w:cs="Browallia New"/>
                <w:sz w:val="26"/>
                <w:szCs w:val="26"/>
              </w:rPr>
              <w:t>877</w:t>
            </w:r>
            <w:r w:rsidR="008D0E38" w:rsidRPr="00773A95">
              <w:rPr>
                <w:rFonts w:ascii="Browallia New" w:hAnsi="Browallia New" w:cs="Browallia New"/>
                <w:sz w:val="26"/>
                <w:szCs w:val="26"/>
              </w:rPr>
              <w:t>,</w:t>
            </w:r>
            <w:r w:rsidRPr="00435D73">
              <w:rPr>
                <w:rFonts w:ascii="Browallia New" w:hAnsi="Browallia New" w:cs="Browallia New"/>
                <w:sz w:val="26"/>
                <w:szCs w:val="26"/>
              </w:rPr>
              <w:t>588</w:t>
            </w:r>
          </w:p>
        </w:tc>
        <w:tc>
          <w:tcPr>
            <w:tcW w:w="1368" w:type="dxa"/>
            <w:tcBorders>
              <w:top w:val="single" w:sz="4" w:space="0" w:color="auto"/>
              <w:bottom w:val="single" w:sz="4" w:space="0" w:color="auto"/>
            </w:tcBorders>
            <w:shd w:val="clear" w:color="auto" w:fill="FAFAFA"/>
            <w:vAlign w:val="bottom"/>
          </w:tcPr>
          <w:p w14:paraId="44BBF0A7" w14:textId="381C9B4C"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w:t>
            </w:r>
            <w:r w:rsidR="001B66CD" w:rsidRPr="00773A95">
              <w:rPr>
                <w:rFonts w:ascii="Browallia New" w:hAnsi="Browallia New" w:cs="Browallia New"/>
                <w:sz w:val="26"/>
                <w:szCs w:val="26"/>
              </w:rPr>
              <w:t>,</w:t>
            </w:r>
            <w:r w:rsidRPr="00435D73">
              <w:rPr>
                <w:rFonts w:ascii="Browallia New" w:hAnsi="Browallia New" w:cs="Browallia New"/>
                <w:sz w:val="26"/>
                <w:szCs w:val="26"/>
              </w:rPr>
              <w:t>207</w:t>
            </w:r>
            <w:r w:rsidR="001B66CD" w:rsidRPr="00773A95">
              <w:rPr>
                <w:rFonts w:ascii="Browallia New" w:hAnsi="Browallia New" w:cs="Browallia New"/>
                <w:sz w:val="26"/>
                <w:szCs w:val="26"/>
              </w:rPr>
              <w:t>,</w:t>
            </w:r>
            <w:r w:rsidRPr="00435D73">
              <w:rPr>
                <w:rFonts w:ascii="Browallia New" w:hAnsi="Browallia New" w:cs="Browallia New"/>
                <w:sz w:val="26"/>
                <w:szCs w:val="26"/>
              </w:rPr>
              <w:t>217</w:t>
            </w:r>
          </w:p>
        </w:tc>
        <w:tc>
          <w:tcPr>
            <w:tcW w:w="1368" w:type="dxa"/>
            <w:tcBorders>
              <w:top w:val="single" w:sz="4" w:space="0" w:color="auto"/>
              <w:bottom w:val="single" w:sz="4" w:space="0" w:color="auto"/>
            </w:tcBorders>
            <w:vAlign w:val="bottom"/>
          </w:tcPr>
          <w:p w14:paraId="790C02A4" w14:textId="6E5CCD3E"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w:t>
            </w:r>
            <w:r w:rsidR="00311C93" w:rsidRPr="00773A95">
              <w:rPr>
                <w:rFonts w:ascii="Browallia New" w:hAnsi="Browallia New" w:cs="Browallia New"/>
                <w:sz w:val="26"/>
                <w:szCs w:val="26"/>
              </w:rPr>
              <w:t>,</w:t>
            </w:r>
            <w:r w:rsidRPr="00435D73">
              <w:rPr>
                <w:rFonts w:ascii="Browallia New" w:hAnsi="Browallia New" w:cs="Browallia New"/>
                <w:sz w:val="26"/>
                <w:szCs w:val="26"/>
              </w:rPr>
              <w:t>008</w:t>
            </w:r>
            <w:r w:rsidR="00311C93" w:rsidRPr="00773A95">
              <w:rPr>
                <w:rFonts w:ascii="Browallia New" w:hAnsi="Browallia New" w:cs="Browallia New"/>
                <w:sz w:val="26"/>
                <w:szCs w:val="26"/>
              </w:rPr>
              <w:t>,</w:t>
            </w:r>
            <w:r w:rsidRPr="00435D73">
              <w:rPr>
                <w:rFonts w:ascii="Browallia New" w:hAnsi="Browallia New" w:cs="Browallia New"/>
                <w:sz w:val="26"/>
                <w:szCs w:val="26"/>
              </w:rPr>
              <w:t>000</w:t>
            </w:r>
          </w:p>
        </w:tc>
      </w:tr>
      <w:tr w:rsidR="008D0E38" w:rsidRPr="00773A95" w14:paraId="0C613BF8" w14:textId="77777777" w:rsidTr="003727AD">
        <w:tc>
          <w:tcPr>
            <w:tcW w:w="3989" w:type="dxa"/>
          </w:tcPr>
          <w:p w14:paraId="7298F73E" w14:textId="77777777" w:rsidR="008D0E38" w:rsidRPr="00773A95" w:rsidRDefault="008D0E38" w:rsidP="008D0E38">
            <w:pPr>
              <w:ind w:left="-110"/>
              <w:rPr>
                <w:rFonts w:ascii="Browallia New" w:hAnsi="Browallia New" w:cs="Browallia New"/>
                <w:szCs w:val="26"/>
              </w:rPr>
            </w:pPr>
          </w:p>
        </w:tc>
        <w:tc>
          <w:tcPr>
            <w:tcW w:w="1368" w:type="dxa"/>
            <w:tcBorders>
              <w:top w:val="single" w:sz="4" w:space="0" w:color="auto"/>
            </w:tcBorders>
            <w:shd w:val="clear" w:color="auto" w:fill="FAFAFA"/>
            <w:vAlign w:val="bottom"/>
          </w:tcPr>
          <w:p w14:paraId="7152087F" w14:textId="77777777" w:rsidR="008D0E38" w:rsidRPr="00773A95" w:rsidRDefault="008D0E38" w:rsidP="008D0E38">
            <w:pPr>
              <w:ind w:right="-74"/>
              <w:jc w:val="right"/>
              <w:rPr>
                <w:rFonts w:ascii="Browallia New" w:hAnsi="Browallia New" w:cs="Browallia New"/>
                <w:sz w:val="26"/>
                <w:szCs w:val="26"/>
              </w:rPr>
            </w:pPr>
          </w:p>
        </w:tc>
        <w:tc>
          <w:tcPr>
            <w:tcW w:w="1368" w:type="dxa"/>
            <w:tcBorders>
              <w:top w:val="single" w:sz="4" w:space="0" w:color="auto"/>
            </w:tcBorders>
            <w:vAlign w:val="bottom"/>
          </w:tcPr>
          <w:p w14:paraId="731CDD74" w14:textId="77777777" w:rsidR="008D0E38" w:rsidRPr="00773A95" w:rsidRDefault="008D0E38" w:rsidP="008D0E38">
            <w:pPr>
              <w:ind w:right="-74"/>
              <w:jc w:val="right"/>
              <w:rPr>
                <w:rFonts w:ascii="Browallia New" w:hAnsi="Browallia New" w:cs="Browallia New"/>
                <w:sz w:val="26"/>
                <w:szCs w:val="26"/>
              </w:rPr>
            </w:pPr>
          </w:p>
        </w:tc>
        <w:tc>
          <w:tcPr>
            <w:tcW w:w="1368" w:type="dxa"/>
            <w:tcBorders>
              <w:top w:val="single" w:sz="4" w:space="0" w:color="auto"/>
            </w:tcBorders>
            <w:shd w:val="clear" w:color="auto" w:fill="FAFAFA"/>
            <w:vAlign w:val="bottom"/>
          </w:tcPr>
          <w:p w14:paraId="3568ABF1" w14:textId="77777777" w:rsidR="008D0E38" w:rsidRPr="00773A95" w:rsidRDefault="008D0E38" w:rsidP="008D0E38">
            <w:pPr>
              <w:ind w:right="-74"/>
              <w:jc w:val="right"/>
              <w:rPr>
                <w:rFonts w:ascii="Browallia New" w:hAnsi="Browallia New" w:cs="Browallia New"/>
                <w:sz w:val="26"/>
                <w:szCs w:val="26"/>
              </w:rPr>
            </w:pPr>
          </w:p>
        </w:tc>
        <w:tc>
          <w:tcPr>
            <w:tcW w:w="1368" w:type="dxa"/>
            <w:tcBorders>
              <w:top w:val="single" w:sz="4" w:space="0" w:color="auto"/>
            </w:tcBorders>
            <w:vAlign w:val="bottom"/>
          </w:tcPr>
          <w:p w14:paraId="0B991FAF" w14:textId="77777777" w:rsidR="008D0E38" w:rsidRPr="00773A95" w:rsidRDefault="008D0E38" w:rsidP="008D0E38">
            <w:pPr>
              <w:ind w:right="-74"/>
              <w:jc w:val="right"/>
              <w:rPr>
                <w:rFonts w:ascii="Browallia New" w:hAnsi="Browallia New" w:cs="Browallia New"/>
                <w:sz w:val="26"/>
                <w:szCs w:val="26"/>
              </w:rPr>
            </w:pPr>
          </w:p>
        </w:tc>
      </w:tr>
      <w:tr w:rsidR="008D0E38" w:rsidRPr="00773A95" w14:paraId="1CFFA214" w14:textId="77777777" w:rsidTr="003727AD">
        <w:tc>
          <w:tcPr>
            <w:tcW w:w="3989" w:type="dxa"/>
          </w:tcPr>
          <w:p w14:paraId="09463FD6" w14:textId="08F5279B" w:rsidR="008D0E38" w:rsidRPr="00773A95" w:rsidRDefault="008D0E38" w:rsidP="008D0E38">
            <w:pPr>
              <w:ind w:left="-110"/>
              <w:rPr>
                <w:rFonts w:ascii="Browallia New" w:hAnsi="Browallia New" w:cs="Browallia New"/>
                <w:b/>
                <w:bCs/>
                <w:szCs w:val="26"/>
              </w:rPr>
            </w:pPr>
            <w:r w:rsidRPr="00773A95">
              <w:rPr>
                <w:rFonts w:ascii="Browallia New" w:hAnsi="Browallia New" w:cs="Browallia New"/>
                <w:b/>
                <w:bCs/>
                <w:szCs w:val="26"/>
                <w:cs/>
              </w:rPr>
              <w:t>กิจการที่เกี่ยวข้องกัน</w:t>
            </w:r>
          </w:p>
        </w:tc>
        <w:tc>
          <w:tcPr>
            <w:tcW w:w="1368" w:type="dxa"/>
            <w:shd w:val="clear" w:color="auto" w:fill="FAFAFA"/>
            <w:vAlign w:val="bottom"/>
          </w:tcPr>
          <w:p w14:paraId="670BA4B2" w14:textId="77777777" w:rsidR="008D0E38" w:rsidRPr="00773A95" w:rsidRDefault="008D0E38" w:rsidP="008D0E38">
            <w:pPr>
              <w:ind w:right="-74"/>
              <w:jc w:val="right"/>
              <w:rPr>
                <w:rFonts w:ascii="Browallia New" w:hAnsi="Browallia New" w:cs="Browallia New"/>
                <w:sz w:val="26"/>
                <w:szCs w:val="26"/>
              </w:rPr>
            </w:pPr>
          </w:p>
        </w:tc>
        <w:tc>
          <w:tcPr>
            <w:tcW w:w="1368" w:type="dxa"/>
            <w:vAlign w:val="bottom"/>
          </w:tcPr>
          <w:p w14:paraId="44BA2418" w14:textId="77777777" w:rsidR="008D0E38" w:rsidRPr="00773A95" w:rsidRDefault="008D0E38" w:rsidP="008D0E38">
            <w:pPr>
              <w:ind w:right="-74"/>
              <w:jc w:val="right"/>
              <w:rPr>
                <w:rFonts w:ascii="Browallia New" w:hAnsi="Browallia New" w:cs="Browallia New"/>
                <w:sz w:val="26"/>
                <w:szCs w:val="26"/>
              </w:rPr>
            </w:pPr>
          </w:p>
        </w:tc>
        <w:tc>
          <w:tcPr>
            <w:tcW w:w="1368" w:type="dxa"/>
            <w:shd w:val="clear" w:color="auto" w:fill="FAFAFA"/>
            <w:vAlign w:val="bottom"/>
          </w:tcPr>
          <w:p w14:paraId="340787FC" w14:textId="77777777" w:rsidR="008D0E38" w:rsidRPr="00773A95" w:rsidRDefault="008D0E38" w:rsidP="008D0E38">
            <w:pPr>
              <w:ind w:right="-74"/>
              <w:jc w:val="right"/>
              <w:rPr>
                <w:rFonts w:ascii="Browallia New" w:hAnsi="Browallia New" w:cs="Browallia New"/>
                <w:sz w:val="26"/>
                <w:szCs w:val="26"/>
              </w:rPr>
            </w:pPr>
          </w:p>
        </w:tc>
        <w:tc>
          <w:tcPr>
            <w:tcW w:w="1368" w:type="dxa"/>
            <w:vAlign w:val="bottom"/>
          </w:tcPr>
          <w:p w14:paraId="1FF88B2B" w14:textId="77777777" w:rsidR="008D0E38" w:rsidRPr="00773A95" w:rsidRDefault="008D0E38" w:rsidP="008D0E38">
            <w:pPr>
              <w:ind w:right="-74"/>
              <w:jc w:val="right"/>
              <w:rPr>
                <w:rFonts w:ascii="Browallia New" w:hAnsi="Browallia New" w:cs="Browallia New"/>
                <w:sz w:val="26"/>
                <w:szCs w:val="26"/>
              </w:rPr>
            </w:pPr>
          </w:p>
        </w:tc>
      </w:tr>
      <w:tr w:rsidR="008D0E38" w:rsidRPr="00773A95" w14:paraId="67EB1A84" w14:textId="77777777" w:rsidTr="003727AD">
        <w:tc>
          <w:tcPr>
            <w:tcW w:w="3989" w:type="dxa"/>
          </w:tcPr>
          <w:p w14:paraId="15F98840" w14:textId="670BEB91" w:rsidR="008D0E38" w:rsidRPr="00773A95" w:rsidRDefault="008D0E38" w:rsidP="008D0E38">
            <w:pPr>
              <w:ind w:left="-110"/>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ยังไม่ถึงกำหนดชำระ</w:t>
            </w:r>
          </w:p>
        </w:tc>
        <w:tc>
          <w:tcPr>
            <w:tcW w:w="1368" w:type="dxa"/>
            <w:shd w:val="clear" w:color="auto" w:fill="FAFAFA"/>
            <w:vAlign w:val="bottom"/>
          </w:tcPr>
          <w:p w14:paraId="20ECAE75" w14:textId="526039FF"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914</w:t>
            </w:r>
            <w:r w:rsidR="00435AC6" w:rsidRPr="00773A95">
              <w:rPr>
                <w:rFonts w:ascii="Browallia New" w:hAnsi="Browallia New" w:cs="Browallia New"/>
                <w:sz w:val="26"/>
                <w:szCs w:val="26"/>
              </w:rPr>
              <w:t>,</w:t>
            </w:r>
            <w:r w:rsidRPr="00435D73">
              <w:rPr>
                <w:rFonts w:ascii="Browallia New" w:hAnsi="Browallia New" w:cs="Browallia New"/>
                <w:sz w:val="26"/>
                <w:szCs w:val="26"/>
              </w:rPr>
              <w:t>850</w:t>
            </w:r>
          </w:p>
        </w:tc>
        <w:tc>
          <w:tcPr>
            <w:tcW w:w="1368" w:type="dxa"/>
            <w:vAlign w:val="bottom"/>
          </w:tcPr>
          <w:p w14:paraId="32ED829D" w14:textId="20AF41D7"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2</w:t>
            </w:r>
            <w:r w:rsidR="008D0E38" w:rsidRPr="00773A95">
              <w:rPr>
                <w:rFonts w:ascii="Browallia New" w:hAnsi="Browallia New" w:cs="Browallia New"/>
                <w:sz w:val="26"/>
                <w:szCs w:val="26"/>
              </w:rPr>
              <w:t>,</w:t>
            </w:r>
            <w:r w:rsidRPr="00435D73">
              <w:rPr>
                <w:rFonts w:ascii="Browallia New" w:hAnsi="Browallia New" w:cs="Browallia New"/>
                <w:sz w:val="26"/>
                <w:szCs w:val="26"/>
              </w:rPr>
              <w:t>228</w:t>
            </w:r>
            <w:r w:rsidR="008D0E38" w:rsidRPr="00773A95">
              <w:rPr>
                <w:rFonts w:ascii="Browallia New" w:hAnsi="Browallia New" w:cs="Browallia New"/>
                <w:sz w:val="26"/>
                <w:szCs w:val="26"/>
              </w:rPr>
              <w:t>,</w:t>
            </w:r>
            <w:r w:rsidRPr="00435D73">
              <w:rPr>
                <w:rFonts w:ascii="Browallia New" w:hAnsi="Browallia New" w:cs="Browallia New"/>
                <w:sz w:val="26"/>
                <w:szCs w:val="26"/>
              </w:rPr>
              <w:t>656</w:t>
            </w:r>
          </w:p>
        </w:tc>
        <w:tc>
          <w:tcPr>
            <w:tcW w:w="1368" w:type="dxa"/>
            <w:shd w:val="clear" w:color="auto" w:fill="FAFAFA"/>
            <w:vAlign w:val="bottom"/>
          </w:tcPr>
          <w:p w14:paraId="5CB89F25" w14:textId="167DEF61" w:rsidR="008D0E38" w:rsidRPr="00773A95" w:rsidRDefault="00AA1596"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31BE2DAD" w14:textId="2C48C330"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r>
      <w:tr w:rsidR="008D0E38" w:rsidRPr="00773A95" w14:paraId="656055C6" w14:textId="77777777" w:rsidTr="003727AD">
        <w:tc>
          <w:tcPr>
            <w:tcW w:w="3989" w:type="dxa"/>
          </w:tcPr>
          <w:p w14:paraId="41651D88" w14:textId="3CD5BFAD" w:rsidR="008D0E38" w:rsidRPr="00773A95" w:rsidRDefault="008D0E38" w:rsidP="008D0E38">
            <w:pPr>
              <w:ind w:left="-110"/>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เกินกำหนดชำระไม่เกิน</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3</w:t>
            </w:r>
            <w:r w:rsidRPr="00773A95">
              <w:rPr>
                <w:rFonts w:ascii="Browallia New" w:hAnsi="Browallia New" w:cs="Browallia New"/>
                <w:sz w:val="26"/>
                <w:szCs w:val="26"/>
              </w:rPr>
              <w:t xml:space="preserve"> </w:t>
            </w:r>
            <w:r w:rsidRPr="00773A95">
              <w:rPr>
                <w:rFonts w:ascii="Browallia New" w:hAnsi="Browallia New" w:cs="Browallia New"/>
                <w:sz w:val="26"/>
                <w:szCs w:val="26"/>
                <w:cs/>
              </w:rPr>
              <w:t>เดือน</w:t>
            </w:r>
          </w:p>
        </w:tc>
        <w:tc>
          <w:tcPr>
            <w:tcW w:w="1368" w:type="dxa"/>
            <w:shd w:val="clear" w:color="auto" w:fill="FAFAFA"/>
            <w:vAlign w:val="bottom"/>
          </w:tcPr>
          <w:p w14:paraId="5F2AD39B" w14:textId="5211EF72"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w:t>
            </w:r>
            <w:r w:rsidR="00F10D31" w:rsidRPr="00773A95">
              <w:rPr>
                <w:rFonts w:ascii="Browallia New" w:hAnsi="Browallia New" w:cs="Browallia New"/>
                <w:sz w:val="26"/>
                <w:szCs w:val="26"/>
              </w:rPr>
              <w:t>,</w:t>
            </w:r>
            <w:r w:rsidRPr="00435D73">
              <w:rPr>
                <w:rFonts w:ascii="Browallia New" w:hAnsi="Browallia New" w:cs="Browallia New"/>
                <w:sz w:val="26"/>
                <w:szCs w:val="26"/>
              </w:rPr>
              <w:t>713</w:t>
            </w:r>
            <w:r w:rsidR="00F10D31" w:rsidRPr="00773A95">
              <w:rPr>
                <w:rFonts w:ascii="Browallia New" w:hAnsi="Browallia New" w:cs="Browallia New"/>
                <w:sz w:val="26"/>
                <w:szCs w:val="26"/>
              </w:rPr>
              <w:t>,</w:t>
            </w:r>
            <w:r w:rsidRPr="00435D73">
              <w:rPr>
                <w:rFonts w:ascii="Browallia New" w:hAnsi="Browallia New" w:cs="Browallia New"/>
                <w:sz w:val="26"/>
                <w:szCs w:val="26"/>
              </w:rPr>
              <w:t>498</w:t>
            </w:r>
          </w:p>
        </w:tc>
        <w:tc>
          <w:tcPr>
            <w:tcW w:w="1368" w:type="dxa"/>
            <w:vAlign w:val="bottom"/>
          </w:tcPr>
          <w:p w14:paraId="0904BC0D" w14:textId="61DCE708"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w:t>
            </w:r>
            <w:r w:rsidR="008D0E38" w:rsidRPr="00773A95">
              <w:rPr>
                <w:rFonts w:ascii="Browallia New" w:hAnsi="Browallia New" w:cs="Browallia New"/>
                <w:sz w:val="26"/>
                <w:szCs w:val="26"/>
              </w:rPr>
              <w:t>,</w:t>
            </w:r>
            <w:r w:rsidRPr="00435D73">
              <w:rPr>
                <w:rFonts w:ascii="Browallia New" w:hAnsi="Browallia New" w:cs="Browallia New"/>
                <w:sz w:val="26"/>
                <w:szCs w:val="26"/>
              </w:rPr>
              <w:t>079</w:t>
            </w:r>
            <w:r w:rsidR="008D0E38" w:rsidRPr="00773A95">
              <w:rPr>
                <w:rFonts w:ascii="Browallia New" w:hAnsi="Browallia New" w:cs="Browallia New"/>
                <w:sz w:val="26"/>
                <w:szCs w:val="26"/>
              </w:rPr>
              <w:t>,</w:t>
            </w:r>
            <w:r w:rsidRPr="00435D73">
              <w:rPr>
                <w:rFonts w:ascii="Browallia New" w:hAnsi="Browallia New" w:cs="Browallia New"/>
                <w:sz w:val="26"/>
                <w:szCs w:val="26"/>
              </w:rPr>
              <w:t>959</w:t>
            </w:r>
          </w:p>
        </w:tc>
        <w:tc>
          <w:tcPr>
            <w:tcW w:w="1368" w:type="dxa"/>
            <w:shd w:val="clear" w:color="auto" w:fill="FAFAFA"/>
            <w:vAlign w:val="bottom"/>
          </w:tcPr>
          <w:p w14:paraId="15AEF0ED" w14:textId="785522AB" w:rsidR="008D0E38" w:rsidRPr="00773A95" w:rsidRDefault="00AA1596"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735D8265" w14:textId="77B466D6"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r>
      <w:tr w:rsidR="008D0E38" w:rsidRPr="00773A95" w14:paraId="5E4245D3" w14:textId="77777777" w:rsidTr="003727AD">
        <w:tc>
          <w:tcPr>
            <w:tcW w:w="3989" w:type="dxa"/>
          </w:tcPr>
          <w:p w14:paraId="3BC77B26" w14:textId="1439F79F" w:rsidR="008D0E38" w:rsidRPr="00773A95" w:rsidRDefault="008D0E38" w:rsidP="008D0E38">
            <w:pPr>
              <w:ind w:left="-110"/>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เกินกำหนดชำระ</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3</w:t>
            </w:r>
            <w:r w:rsidRPr="00773A95">
              <w:rPr>
                <w:rFonts w:ascii="Browallia New" w:hAnsi="Browallia New" w:cs="Browallia New"/>
                <w:sz w:val="26"/>
                <w:szCs w:val="26"/>
              </w:rPr>
              <w:t xml:space="preserve"> </w:t>
            </w:r>
            <w:r w:rsidRPr="00773A95">
              <w:rPr>
                <w:rFonts w:ascii="Browallia New" w:hAnsi="Browallia New" w:cs="Browallia New"/>
                <w:sz w:val="26"/>
                <w:szCs w:val="26"/>
                <w:cs/>
              </w:rPr>
              <w:t>เดือนถึง</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6</w:t>
            </w:r>
            <w:r w:rsidRPr="00773A95">
              <w:rPr>
                <w:rFonts w:ascii="Browallia New" w:hAnsi="Browallia New" w:cs="Browallia New"/>
                <w:sz w:val="26"/>
                <w:szCs w:val="26"/>
              </w:rPr>
              <w:t xml:space="preserve"> </w:t>
            </w:r>
            <w:r w:rsidRPr="00773A95">
              <w:rPr>
                <w:rFonts w:ascii="Browallia New" w:hAnsi="Browallia New" w:cs="Browallia New"/>
                <w:sz w:val="26"/>
                <w:szCs w:val="26"/>
                <w:cs/>
              </w:rPr>
              <w:t>เดือน</w:t>
            </w:r>
          </w:p>
        </w:tc>
        <w:tc>
          <w:tcPr>
            <w:tcW w:w="1368" w:type="dxa"/>
            <w:shd w:val="clear" w:color="auto" w:fill="FAFAFA"/>
            <w:vAlign w:val="bottom"/>
          </w:tcPr>
          <w:p w14:paraId="6ECC420F" w14:textId="6EF67BCB"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w:t>
            </w:r>
            <w:r w:rsidR="001A2EC9" w:rsidRPr="00773A95">
              <w:rPr>
                <w:rFonts w:ascii="Browallia New" w:hAnsi="Browallia New" w:cs="Browallia New"/>
                <w:sz w:val="26"/>
                <w:szCs w:val="26"/>
              </w:rPr>
              <w:t>,</w:t>
            </w:r>
            <w:r w:rsidRPr="00435D73">
              <w:rPr>
                <w:rFonts w:ascii="Browallia New" w:hAnsi="Browallia New" w:cs="Browallia New"/>
                <w:sz w:val="26"/>
                <w:szCs w:val="26"/>
              </w:rPr>
              <w:t>722</w:t>
            </w:r>
            <w:r w:rsidR="001A2EC9" w:rsidRPr="00773A95">
              <w:rPr>
                <w:rFonts w:ascii="Browallia New" w:hAnsi="Browallia New" w:cs="Browallia New"/>
                <w:sz w:val="26"/>
                <w:szCs w:val="26"/>
              </w:rPr>
              <w:t>,</w:t>
            </w:r>
            <w:r w:rsidRPr="00435D73">
              <w:rPr>
                <w:rFonts w:ascii="Browallia New" w:hAnsi="Browallia New" w:cs="Browallia New"/>
                <w:sz w:val="26"/>
                <w:szCs w:val="26"/>
              </w:rPr>
              <w:t>423</w:t>
            </w:r>
          </w:p>
        </w:tc>
        <w:tc>
          <w:tcPr>
            <w:tcW w:w="1368" w:type="dxa"/>
            <w:vAlign w:val="bottom"/>
          </w:tcPr>
          <w:p w14:paraId="2D0F30D0" w14:textId="463D8FE8"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143</w:t>
            </w:r>
            <w:r w:rsidR="008D0E38" w:rsidRPr="00773A95">
              <w:rPr>
                <w:rFonts w:ascii="Browallia New" w:hAnsi="Browallia New" w:cs="Browallia New"/>
                <w:sz w:val="26"/>
                <w:szCs w:val="26"/>
              </w:rPr>
              <w:t>,</w:t>
            </w:r>
            <w:r w:rsidRPr="00435D73">
              <w:rPr>
                <w:rFonts w:ascii="Browallia New" w:hAnsi="Browallia New" w:cs="Browallia New"/>
                <w:sz w:val="26"/>
                <w:szCs w:val="26"/>
              </w:rPr>
              <w:t>327</w:t>
            </w:r>
          </w:p>
        </w:tc>
        <w:tc>
          <w:tcPr>
            <w:tcW w:w="1368" w:type="dxa"/>
            <w:shd w:val="clear" w:color="auto" w:fill="FAFAFA"/>
            <w:vAlign w:val="bottom"/>
          </w:tcPr>
          <w:p w14:paraId="3AD05CAD" w14:textId="751FF06E" w:rsidR="008D0E38" w:rsidRPr="00773A95" w:rsidRDefault="00AA1596"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66802CC4" w14:textId="07609ADD"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r>
      <w:tr w:rsidR="008D0E38" w:rsidRPr="00773A95" w14:paraId="38FAC64D" w14:textId="77777777" w:rsidTr="003727AD">
        <w:tc>
          <w:tcPr>
            <w:tcW w:w="3989" w:type="dxa"/>
          </w:tcPr>
          <w:p w14:paraId="038C1478" w14:textId="5A00A74C" w:rsidR="008D0E38" w:rsidRPr="00773A95" w:rsidRDefault="008D0E38" w:rsidP="008D0E38">
            <w:pPr>
              <w:ind w:left="-110"/>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เกินกำหนดชำระ </w:t>
            </w:r>
            <w:r w:rsidR="00435D73" w:rsidRPr="00435D73">
              <w:rPr>
                <w:rFonts w:ascii="Browallia New" w:hAnsi="Browallia New" w:cs="Browallia New"/>
                <w:sz w:val="26"/>
                <w:szCs w:val="26"/>
              </w:rPr>
              <w:t>6</w:t>
            </w:r>
            <w:r w:rsidRPr="00773A95">
              <w:rPr>
                <w:rFonts w:ascii="Browallia New" w:hAnsi="Browallia New" w:cs="Browallia New"/>
                <w:sz w:val="26"/>
                <w:szCs w:val="26"/>
                <w:cs/>
              </w:rPr>
              <w:t xml:space="preserve"> เดือนถึง </w:t>
            </w:r>
            <w:r w:rsidR="00435D73" w:rsidRPr="00435D73">
              <w:rPr>
                <w:rFonts w:ascii="Browallia New" w:hAnsi="Browallia New" w:cs="Browallia New"/>
                <w:sz w:val="26"/>
                <w:szCs w:val="26"/>
              </w:rPr>
              <w:t>12</w:t>
            </w:r>
            <w:r w:rsidRPr="00773A95">
              <w:rPr>
                <w:rFonts w:ascii="Browallia New" w:hAnsi="Browallia New" w:cs="Browallia New"/>
                <w:sz w:val="26"/>
                <w:szCs w:val="26"/>
                <w:cs/>
              </w:rPr>
              <w:t xml:space="preserve"> เดือน</w:t>
            </w:r>
          </w:p>
        </w:tc>
        <w:tc>
          <w:tcPr>
            <w:tcW w:w="1368" w:type="dxa"/>
            <w:shd w:val="clear" w:color="auto" w:fill="FAFAFA"/>
            <w:vAlign w:val="bottom"/>
          </w:tcPr>
          <w:p w14:paraId="2FFA0248" w14:textId="6579AD12"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w:t>
            </w:r>
            <w:r w:rsidR="009D06DA" w:rsidRPr="00773A95">
              <w:rPr>
                <w:rFonts w:ascii="Browallia New" w:hAnsi="Browallia New" w:cs="Browallia New"/>
                <w:sz w:val="26"/>
                <w:szCs w:val="26"/>
              </w:rPr>
              <w:t>,</w:t>
            </w:r>
            <w:r w:rsidRPr="00435D73">
              <w:rPr>
                <w:rFonts w:ascii="Browallia New" w:hAnsi="Browallia New" w:cs="Browallia New"/>
                <w:sz w:val="26"/>
                <w:szCs w:val="26"/>
              </w:rPr>
              <w:t>007</w:t>
            </w:r>
            <w:r w:rsidR="009D06DA" w:rsidRPr="00773A95">
              <w:rPr>
                <w:rFonts w:ascii="Browallia New" w:hAnsi="Browallia New" w:cs="Browallia New"/>
                <w:sz w:val="26"/>
                <w:szCs w:val="26"/>
              </w:rPr>
              <w:t>,</w:t>
            </w:r>
            <w:r w:rsidRPr="00435D73">
              <w:rPr>
                <w:rFonts w:ascii="Browallia New" w:hAnsi="Browallia New" w:cs="Browallia New"/>
                <w:sz w:val="26"/>
                <w:szCs w:val="26"/>
              </w:rPr>
              <w:t>728</w:t>
            </w:r>
          </w:p>
        </w:tc>
        <w:tc>
          <w:tcPr>
            <w:tcW w:w="1368" w:type="dxa"/>
            <w:vAlign w:val="bottom"/>
          </w:tcPr>
          <w:p w14:paraId="253650F6" w14:textId="2021B381"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lang w:val="en-US"/>
              </w:rPr>
              <w:t>-</w:t>
            </w:r>
          </w:p>
        </w:tc>
        <w:tc>
          <w:tcPr>
            <w:tcW w:w="1368" w:type="dxa"/>
            <w:shd w:val="clear" w:color="auto" w:fill="FAFAFA"/>
            <w:vAlign w:val="bottom"/>
          </w:tcPr>
          <w:p w14:paraId="2FCCA7D0" w14:textId="6557A4F8" w:rsidR="008D0E38" w:rsidRPr="00773A95" w:rsidRDefault="00AA1596"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594EA41D" w14:textId="09CF6A69"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r>
      <w:tr w:rsidR="008D0E38" w:rsidRPr="00773A95" w14:paraId="67343979" w14:textId="77777777" w:rsidTr="003727AD">
        <w:tc>
          <w:tcPr>
            <w:tcW w:w="3989" w:type="dxa"/>
          </w:tcPr>
          <w:p w14:paraId="6EF5AA90" w14:textId="6FCF587D" w:rsidR="008D0E38" w:rsidRPr="00773A95" w:rsidRDefault="008D0E38" w:rsidP="008D0E38">
            <w:pPr>
              <w:ind w:left="-110"/>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เกินกำหนดชำระมากกว่า </w:t>
            </w:r>
            <w:r w:rsidR="00435D73" w:rsidRPr="00435D73">
              <w:rPr>
                <w:rFonts w:ascii="Browallia New" w:hAnsi="Browallia New" w:cs="Browallia New"/>
                <w:sz w:val="26"/>
                <w:szCs w:val="26"/>
              </w:rPr>
              <w:t>12</w:t>
            </w:r>
            <w:r w:rsidRPr="00773A95">
              <w:rPr>
                <w:rFonts w:ascii="Browallia New" w:hAnsi="Browallia New" w:cs="Browallia New"/>
                <w:sz w:val="26"/>
                <w:szCs w:val="26"/>
                <w:cs/>
              </w:rPr>
              <w:t xml:space="preserve"> เดือนขึ้นไป</w:t>
            </w:r>
          </w:p>
        </w:tc>
        <w:tc>
          <w:tcPr>
            <w:tcW w:w="1368" w:type="dxa"/>
            <w:shd w:val="clear" w:color="auto" w:fill="FAFAFA"/>
            <w:vAlign w:val="bottom"/>
          </w:tcPr>
          <w:p w14:paraId="619D3791" w14:textId="65C53E33"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167</w:t>
            </w:r>
            <w:r w:rsidR="009D06DA" w:rsidRPr="00773A95">
              <w:rPr>
                <w:rFonts w:ascii="Browallia New" w:hAnsi="Browallia New" w:cs="Browallia New"/>
                <w:sz w:val="26"/>
                <w:szCs w:val="26"/>
              </w:rPr>
              <w:t>,</w:t>
            </w:r>
            <w:r w:rsidRPr="00435D73">
              <w:rPr>
                <w:rFonts w:ascii="Browallia New" w:hAnsi="Browallia New" w:cs="Browallia New"/>
                <w:sz w:val="26"/>
                <w:szCs w:val="26"/>
              </w:rPr>
              <w:t>723</w:t>
            </w:r>
          </w:p>
        </w:tc>
        <w:tc>
          <w:tcPr>
            <w:tcW w:w="1368" w:type="dxa"/>
            <w:vAlign w:val="bottom"/>
          </w:tcPr>
          <w:p w14:paraId="6769AD2F" w14:textId="753206D2"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shd w:val="clear" w:color="auto" w:fill="FAFAFA"/>
            <w:vAlign w:val="bottom"/>
          </w:tcPr>
          <w:p w14:paraId="5C25D969" w14:textId="6E60A56B" w:rsidR="008D0E38" w:rsidRPr="00773A95" w:rsidRDefault="00AA1596"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33127C38" w14:textId="6457B4F5"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r>
      <w:tr w:rsidR="008D0E38" w:rsidRPr="00773A95" w14:paraId="357AAC87" w14:textId="77777777" w:rsidTr="003727AD">
        <w:tc>
          <w:tcPr>
            <w:tcW w:w="3989" w:type="dxa"/>
          </w:tcPr>
          <w:p w14:paraId="7CC6C34B" w14:textId="04A410C1" w:rsidR="008D0E38" w:rsidRPr="00773A95" w:rsidRDefault="008D0E38" w:rsidP="008D0E38">
            <w:pPr>
              <w:ind w:left="-110"/>
              <w:rPr>
                <w:rFonts w:ascii="Browallia New" w:hAnsi="Browallia New" w:cs="Browallia New"/>
                <w:szCs w:val="26"/>
              </w:rPr>
            </w:pPr>
            <w:r w:rsidRPr="00773A95">
              <w:rPr>
                <w:rFonts w:ascii="Browallia New" w:hAnsi="Browallia New" w:cs="Browallia New"/>
                <w:szCs w:val="26"/>
                <w:u w:val="single"/>
                <w:cs/>
              </w:rPr>
              <w:t>หัก</w:t>
            </w:r>
            <w:r w:rsidRPr="00773A95">
              <w:rPr>
                <w:rFonts w:ascii="Browallia New" w:hAnsi="Browallia New" w:cs="Browallia New"/>
                <w:szCs w:val="26"/>
                <w:cs/>
              </w:rPr>
              <w:t xml:space="preserve">  </w:t>
            </w:r>
            <w:r w:rsidR="00A6784A" w:rsidRPr="00773A95">
              <w:rPr>
                <w:rFonts w:ascii="Browallia New" w:hAnsi="Browallia New" w:cs="Browallia New"/>
                <w:szCs w:val="26"/>
                <w:cs/>
              </w:rPr>
              <w:t>ค่าเผื่อผลขาดทุนทางด้านเครดิต</w:t>
            </w:r>
          </w:p>
        </w:tc>
        <w:tc>
          <w:tcPr>
            <w:tcW w:w="1368" w:type="dxa"/>
            <w:shd w:val="clear" w:color="auto" w:fill="FAFAFA"/>
            <w:vAlign w:val="bottom"/>
          </w:tcPr>
          <w:p w14:paraId="703F0935" w14:textId="2502C2C3" w:rsidR="008D0E38" w:rsidRPr="00773A95" w:rsidRDefault="00E93EF0"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3D513BDA" w14:textId="13C609D4"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shd w:val="clear" w:color="auto" w:fill="FAFAFA"/>
            <w:vAlign w:val="bottom"/>
          </w:tcPr>
          <w:p w14:paraId="7071EEF0" w14:textId="0CB6E639" w:rsidR="008D0E38" w:rsidRPr="00773A95" w:rsidRDefault="00AA1596"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5DE857BC" w14:textId="28447907"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r>
      <w:tr w:rsidR="008D0E38" w:rsidRPr="00773A95" w14:paraId="378E48FB" w14:textId="77777777" w:rsidTr="003727AD">
        <w:tc>
          <w:tcPr>
            <w:tcW w:w="3989" w:type="dxa"/>
          </w:tcPr>
          <w:p w14:paraId="15F76DCC" w14:textId="77777777" w:rsidR="008D0E38" w:rsidRPr="00773A95" w:rsidRDefault="008D0E38" w:rsidP="008D0E38">
            <w:pPr>
              <w:ind w:left="-110"/>
              <w:rPr>
                <w:rFonts w:ascii="Browallia New" w:hAnsi="Browallia New" w:cs="Browallia New"/>
                <w:szCs w:val="26"/>
              </w:rPr>
            </w:pPr>
            <w:r w:rsidRPr="00773A95">
              <w:rPr>
                <w:rFonts w:ascii="Browallia New" w:hAnsi="Browallia New" w:cs="Browallia New"/>
                <w:szCs w:val="26"/>
                <w:cs/>
              </w:rPr>
              <w:t>รวมลูกหนี้การค้ากิจการที่เกี่ยวข้องกัน</w:t>
            </w:r>
          </w:p>
        </w:tc>
        <w:tc>
          <w:tcPr>
            <w:tcW w:w="1368" w:type="dxa"/>
            <w:tcBorders>
              <w:top w:val="single" w:sz="4" w:space="0" w:color="auto"/>
              <w:bottom w:val="single" w:sz="4" w:space="0" w:color="auto"/>
            </w:tcBorders>
            <w:shd w:val="clear" w:color="auto" w:fill="FAFAFA"/>
            <w:vAlign w:val="bottom"/>
          </w:tcPr>
          <w:p w14:paraId="503BE268" w14:textId="49AA534D"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5</w:t>
            </w:r>
            <w:r w:rsidR="00E235A9" w:rsidRPr="00773A95">
              <w:rPr>
                <w:rFonts w:ascii="Browallia New" w:hAnsi="Browallia New" w:cs="Browallia New"/>
                <w:sz w:val="26"/>
                <w:szCs w:val="26"/>
              </w:rPr>
              <w:t>,</w:t>
            </w:r>
            <w:r w:rsidRPr="00435D73">
              <w:rPr>
                <w:rFonts w:ascii="Browallia New" w:hAnsi="Browallia New" w:cs="Browallia New"/>
                <w:sz w:val="26"/>
                <w:szCs w:val="26"/>
              </w:rPr>
              <w:t>526</w:t>
            </w:r>
            <w:r w:rsidR="00E235A9" w:rsidRPr="00773A95">
              <w:rPr>
                <w:rFonts w:ascii="Browallia New" w:hAnsi="Browallia New" w:cs="Browallia New"/>
                <w:sz w:val="26"/>
                <w:szCs w:val="26"/>
              </w:rPr>
              <w:t>,</w:t>
            </w:r>
            <w:r w:rsidRPr="00435D73">
              <w:rPr>
                <w:rFonts w:ascii="Browallia New" w:hAnsi="Browallia New" w:cs="Browallia New"/>
                <w:sz w:val="26"/>
                <w:szCs w:val="26"/>
              </w:rPr>
              <w:t>222</w:t>
            </w:r>
          </w:p>
        </w:tc>
        <w:tc>
          <w:tcPr>
            <w:tcW w:w="1368" w:type="dxa"/>
            <w:tcBorders>
              <w:top w:val="single" w:sz="4" w:space="0" w:color="auto"/>
              <w:bottom w:val="single" w:sz="4" w:space="0" w:color="auto"/>
            </w:tcBorders>
            <w:vAlign w:val="bottom"/>
          </w:tcPr>
          <w:p w14:paraId="24698B92" w14:textId="500A3261"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3</w:t>
            </w:r>
            <w:r w:rsidR="008D0E38" w:rsidRPr="00773A95">
              <w:rPr>
                <w:rFonts w:ascii="Browallia New" w:hAnsi="Browallia New" w:cs="Browallia New"/>
                <w:sz w:val="26"/>
                <w:szCs w:val="26"/>
              </w:rPr>
              <w:t>,</w:t>
            </w:r>
            <w:r w:rsidRPr="00435D73">
              <w:rPr>
                <w:rFonts w:ascii="Browallia New" w:hAnsi="Browallia New" w:cs="Browallia New"/>
                <w:sz w:val="26"/>
                <w:szCs w:val="26"/>
              </w:rPr>
              <w:t>451</w:t>
            </w:r>
            <w:r w:rsidR="008D0E38" w:rsidRPr="00773A95">
              <w:rPr>
                <w:rFonts w:ascii="Browallia New" w:hAnsi="Browallia New" w:cs="Browallia New"/>
                <w:sz w:val="26"/>
                <w:szCs w:val="26"/>
              </w:rPr>
              <w:t>,</w:t>
            </w:r>
            <w:r w:rsidRPr="00435D73">
              <w:rPr>
                <w:rFonts w:ascii="Browallia New" w:hAnsi="Browallia New" w:cs="Browallia New"/>
                <w:sz w:val="26"/>
                <w:szCs w:val="26"/>
              </w:rPr>
              <w:t>942</w:t>
            </w:r>
          </w:p>
        </w:tc>
        <w:tc>
          <w:tcPr>
            <w:tcW w:w="1368" w:type="dxa"/>
            <w:tcBorders>
              <w:top w:val="single" w:sz="4" w:space="0" w:color="auto"/>
              <w:bottom w:val="single" w:sz="4" w:space="0" w:color="auto"/>
            </w:tcBorders>
            <w:shd w:val="clear" w:color="auto" w:fill="FAFAFA"/>
            <w:vAlign w:val="bottom"/>
          </w:tcPr>
          <w:p w14:paraId="001C2713" w14:textId="346E0F82" w:rsidR="008D0E38" w:rsidRPr="00773A95" w:rsidRDefault="00AA1596"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top w:val="single" w:sz="4" w:space="0" w:color="auto"/>
              <w:bottom w:val="single" w:sz="4" w:space="0" w:color="auto"/>
            </w:tcBorders>
            <w:vAlign w:val="bottom"/>
          </w:tcPr>
          <w:p w14:paraId="5313BEDF" w14:textId="46C37D03" w:rsidR="008D0E38" w:rsidRPr="00773A95" w:rsidRDefault="008D0E38" w:rsidP="008D0E38">
            <w:pPr>
              <w:ind w:right="-74"/>
              <w:jc w:val="right"/>
              <w:rPr>
                <w:rFonts w:ascii="Browallia New" w:hAnsi="Browallia New" w:cs="Browallia New"/>
                <w:sz w:val="26"/>
                <w:szCs w:val="26"/>
              </w:rPr>
            </w:pPr>
            <w:r w:rsidRPr="00773A95">
              <w:rPr>
                <w:rFonts w:ascii="Browallia New" w:hAnsi="Browallia New" w:cs="Browallia New"/>
                <w:sz w:val="26"/>
                <w:szCs w:val="26"/>
              </w:rPr>
              <w:t>-</w:t>
            </w:r>
          </w:p>
        </w:tc>
      </w:tr>
      <w:tr w:rsidR="008D0E38" w:rsidRPr="00773A95" w14:paraId="1876E1B6" w14:textId="77777777" w:rsidTr="003727AD">
        <w:tc>
          <w:tcPr>
            <w:tcW w:w="3989" w:type="dxa"/>
          </w:tcPr>
          <w:p w14:paraId="6892907C" w14:textId="77777777" w:rsidR="008D0E38" w:rsidRPr="00773A95" w:rsidRDefault="008D0E38" w:rsidP="008D0E38">
            <w:pPr>
              <w:rPr>
                <w:rFonts w:ascii="Browallia New" w:hAnsi="Browallia New" w:cs="Browallia New"/>
                <w:szCs w:val="26"/>
              </w:rPr>
            </w:pPr>
          </w:p>
        </w:tc>
        <w:tc>
          <w:tcPr>
            <w:tcW w:w="1368" w:type="dxa"/>
            <w:tcBorders>
              <w:top w:val="single" w:sz="4" w:space="0" w:color="auto"/>
            </w:tcBorders>
            <w:shd w:val="clear" w:color="auto" w:fill="FAFAFA"/>
            <w:vAlign w:val="bottom"/>
          </w:tcPr>
          <w:p w14:paraId="59BDD3F1" w14:textId="77777777" w:rsidR="008D0E38" w:rsidRPr="00773A95" w:rsidRDefault="008D0E38" w:rsidP="008D0E38">
            <w:pPr>
              <w:ind w:right="-74"/>
              <w:jc w:val="right"/>
              <w:rPr>
                <w:rFonts w:ascii="Browallia New" w:hAnsi="Browallia New" w:cs="Browallia New"/>
                <w:sz w:val="26"/>
                <w:szCs w:val="26"/>
              </w:rPr>
            </w:pPr>
          </w:p>
        </w:tc>
        <w:tc>
          <w:tcPr>
            <w:tcW w:w="1368" w:type="dxa"/>
            <w:tcBorders>
              <w:top w:val="single" w:sz="4" w:space="0" w:color="auto"/>
            </w:tcBorders>
            <w:vAlign w:val="bottom"/>
          </w:tcPr>
          <w:p w14:paraId="627897CB" w14:textId="77777777" w:rsidR="008D0E38" w:rsidRPr="00773A95" w:rsidRDefault="008D0E38" w:rsidP="008D0E38">
            <w:pPr>
              <w:ind w:right="-74"/>
              <w:jc w:val="right"/>
              <w:rPr>
                <w:rFonts w:ascii="Browallia New" w:hAnsi="Browallia New" w:cs="Browallia New"/>
                <w:sz w:val="26"/>
                <w:szCs w:val="26"/>
              </w:rPr>
            </w:pPr>
          </w:p>
        </w:tc>
        <w:tc>
          <w:tcPr>
            <w:tcW w:w="1368" w:type="dxa"/>
            <w:tcBorders>
              <w:top w:val="single" w:sz="4" w:space="0" w:color="auto"/>
            </w:tcBorders>
            <w:shd w:val="clear" w:color="auto" w:fill="FAFAFA"/>
            <w:vAlign w:val="bottom"/>
          </w:tcPr>
          <w:p w14:paraId="47643F61" w14:textId="77777777" w:rsidR="008D0E38" w:rsidRPr="00773A95" w:rsidRDefault="008D0E38" w:rsidP="008D0E38">
            <w:pPr>
              <w:ind w:right="-74"/>
              <w:jc w:val="right"/>
              <w:rPr>
                <w:rFonts w:ascii="Browallia New" w:hAnsi="Browallia New" w:cs="Browallia New"/>
                <w:sz w:val="26"/>
                <w:szCs w:val="26"/>
              </w:rPr>
            </w:pPr>
          </w:p>
        </w:tc>
        <w:tc>
          <w:tcPr>
            <w:tcW w:w="1368" w:type="dxa"/>
            <w:tcBorders>
              <w:top w:val="single" w:sz="4" w:space="0" w:color="auto"/>
            </w:tcBorders>
            <w:vAlign w:val="bottom"/>
          </w:tcPr>
          <w:p w14:paraId="6BE05702" w14:textId="77777777" w:rsidR="008D0E38" w:rsidRPr="00773A95" w:rsidRDefault="008D0E38" w:rsidP="008D0E38">
            <w:pPr>
              <w:ind w:right="-74"/>
              <w:jc w:val="right"/>
              <w:rPr>
                <w:rFonts w:ascii="Browallia New" w:hAnsi="Browallia New" w:cs="Browallia New"/>
                <w:sz w:val="26"/>
                <w:szCs w:val="26"/>
              </w:rPr>
            </w:pPr>
          </w:p>
        </w:tc>
      </w:tr>
      <w:tr w:rsidR="008D0E38" w:rsidRPr="00773A95" w14:paraId="6ACCC1AA" w14:textId="77777777" w:rsidTr="003727AD">
        <w:tc>
          <w:tcPr>
            <w:tcW w:w="3989" w:type="dxa"/>
          </w:tcPr>
          <w:p w14:paraId="23BDD1DE" w14:textId="77777777" w:rsidR="008D0E38" w:rsidRPr="00773A95" w:rsidRDefault="008D0E38" w:rsidP="008D0E38">
            <w:pPr>
              <w:ind w:left="-110"/>
              <w:rPr>
                <w:rFonts w:ascii="Browallia New" w:hAnsi="Browallia New" w:cs="Browallia New"/>
                <w:szCs w:val="26"/>
              </w:rPr>
            </w:pPr>
            <w:r w:rsidRPr="00773A95">
              <w:rPr>
                <w:rFonts w:ascii="Browallia New" w:hAnsi="Browallia New" w:cs="Browallia New"/>
                <w:szCs w:val="26"/>
                <w:cs/>
              </w:rPr>
              <w:t>รวมลูกหนี้การค้า สุทธิ</w:t>
            </w:r>
          </w:p>
        </w:tc>
        <w:tc>
          <w:tcPr>
            <w:tcW w:w="1368" w:type="dxa"/>
            <w:tcBorders>
              <w:bottom w:val="single" w:sz="4" w:space="0" w:color="auto"/>
            </w:tcBorders>
            <w:shd w:val="clear" w:color="auto" w:fill="FAFAFA"/>
            <w:vAlign w:val="bottom"/>
          </w:tcPr>
          <w:p w14:paraId="442907D1" w14:textId="40FD8EC1"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8</w:t>
            </w:r>
            <w:r w:rsidR="00904DE9" w:rsidRPr="00773A95">
              <w:rPr>
                <w:rFonts w:ascii="Browallia New" w:hAnsi="Browallia New" w:cs="Browallia New"/>
                <w:sz w:val="26"/>
                <w:szCs w:val="26"/>
              </w:rPr>
              <w:t>,</w:t>
            </w:r>
            <w:r w:rsidRPr="00435D73">
              <w:rPr>
                <w:rFonts w:ascii="Browallia New" w:hAnsi="Browallia New" w:cs="Browallia New"/>
                <w:sz w:val="26"/>
                <w:szCs w:val="26"/>
              </w:rPr>
              <w:t>800</w:t>
            </w:r>
            <w:r w:rsidR="00904DE9" w:rsidRPr="00773A95">
              <w:rPr>
                <w:rFonts w:ascii="Browallia New" w:hAnsi="Browallia New" w:cs="Browallia New"/>
                <w:sz w:val="26"/>
                <w:szCs w:val="26"/>
              </w:rPr>
              <w:t>,</w:t>
            </w:r>
            <w:r w:rsidRPr="00435D73">
              <w:rPr>
                <w:rFonts w:ascii="Browallia New" w:hAnsi="Browallia New" w:cs="Browallia New"/>
                <w:sz w:val="26"/>
                <w:szCs w:val="26"/>
              </w:rPr>
              <w:t>177</w:t>
            </w:r>
          </w:p>
        </w:tc>
        <w:tc>
          <w:tcPr>
            <w:tcW w:w="1368" w:type="dxa"/>
            <w:tcBorders>
              <w:bottom w:val="single" w:sz="4" w:space="0" w:color="auto"/>
            </w:tcBorders>
            <w:vAlign w:val="bottom"/>
          </w:tcPr>
          <w:p w14:paraId="751DB26B" w14:textId="321304C4"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6</w:t>
            </w:r>
            <w:r w:rsidR="008D0E38" w:rsidRPr="00773A95">
              <w:rPr>
                <w:rFonts w:ascii="Browallia New" w:hAnsi="Browallia New" w:cs="Browallia New"/>
                <w:sz w:val="26"/>
                <w:szCs w:val="26"/>
              </w:rPr>
              <w:t>,</w:t>
            </w:r>
            <w:r w:rsidRPr="00435D73">
              <w:rPr>
                <w:rFonts w:ascii="Browallia New" w:hAnsi="Browallia New" w:cs="Browallia New"/>
                <w:sz w:val="26"/>
                <w:szCs w:val="26"/>
              </w:rPr>
              <w:t>329</w:t>
            </w:r>
            <w:r w:rsidR="008D0E38" w:rsidRPr="00773A95">
              <w:rPr>
                <w:rFonts w:ascii="Browallia New" w:hAnsi="Browallia New" w:cs="Browallia New"/>
                <w:sz w:val="26"/>
                <w:szCs w:val="26"/>
              </w:rPr>
              <w:t>,</w:t>
            </w:r>
            <w:r w:rsidRPr="00435D73">
              <w:rPr>
                <w:rFonts w:ascii="Browallia New" w:hAnsi="Browallia New" w:cs="Browallia New"/>
                <w:sz w:val="26"/>
                <w:szCs w:val="26"/>
              </w:rPr>
              <w:t>530</w:t>
            </w:r>
          </w:p>
        </w:tc>
        <w:tc>
          <w:tcPr>
            <w:tcW w:w="1368" w:type="dxa"/>
            <w:tcBorders>
              <w:bottom w:val="single" w:sz="4" w:space="0" w:color="auto"/>
            </w:tcBorders>
            <w:shd w:val="clear" w:color="auto" w:fill="FAFAFA"/>
            <w:vAlign w:val="bottom"/>
          </w:tcPr>
          <w:p w14:paraId="0F529661" w14:textId="1CF53CFA"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w:t>
            </w:r>
            <w:r w:rsidR="001B66CD" w:rsidRPr="00773A95">
              <w:rPr>
                <w:rFonts w:ascii="Browallia New" w:hAnsi="Browallia New" w:cs="Browallia New"/>
                <w:sz w:val="26"/>
                <w:szCs w:val="26"/>
              </w:rPr>
              <w:t>,</w:t>
            </w:r>
            <w:r w:rsidRPr="00435D73">
              <w:rPr>
                <w:rFonts w:ascii="Browallia New" w:hAnsi="Browallia New" w:cs="Browallia New"/>
                <w:sz w:val="26"/>
                <w:szCs w:val="26"/>
              </w:rPr>
              <w:t>207</w:t>
            </w:r>
            <w:r w:rsidR="001B66CD" w:rsidRPr="00773A95">
              <w:rPr>
                <w:rFonts w:ascii="Browallia New" w:hAnsi="Browallia New" w:cs="Browallia New"/>
                <w:sz w:val="26"/>
                <w:szCs w:val="26"/>
              </w:rPr>
              <w:t>,</w:t>
            </w:r>
            <w:r w:rsidRPr="00435D73">
              <w:rPr>
                <w:rFonts w:ascii="Browallia New" w:hAnsi="Browallia New" w:cs="Browallia New"/>
                <w:sz w:val="26"/>
                <w:szCs w:val="26"/>
              </w:rPr>
              <w:t>217</w:t>
            </w:r>
          </w:p>
        </w:tc>
        <w:tc>
          <w:tcPr>
            <w:tcW w:w="1368" w:type="dxa"/>
            <w:tcBorders>
              <w:bottom w:val="single" w:sz="4" w:space="0" w:color="auto"/>
            </w:tcBorders>
            <w:vAlign w:val="bottom"/>
          </w:tcPr>
          <w:p w14:paraId="6E5FC31A" w14:textId="564A3F8A" w:rsidR="008D0E38" w:rsidRPr="00773A95" w:rsidRDefault="00435D73" w:rsidP="008D0E38">
            <w:pPr>
              <w:ind w:right="-74"/>
              <w:jc w:val="right"/>
              <w:rPr>
                <w:rFonts w:ascii="Browallia New" w:hAnsi="Browallia New" w:cs="Browallia New"/>
                <w:sz w:val="26"/>
                <w:szCs w:val="26"/>
              </w:rPr>
            </w:pPr>
            <w:r w:rsidRPr="00435D73">
              <w:rPr>
                <w:rFonts w:ascii="Browallia New" w:hAnsi="Browallia New" w:cs="Browallia New"/>
                <w:sz w:val="26"/>
                <w:szCs w:val="26"/>
              </w:rPr>
              <w:t>1</w:t>
            </w:r>
            <w:r w:rsidR="00311C93" w:rsidRPr="00773A95">
              <w:rPr>
                <w:rFonts w:ascii="Browallia New" w:hAnsi="Browallia New" w:cs="Browallia New"/>
                <w:sz w:val="26"/>
                <w:szCs w:val="26"/>
              </w:rPr>
              <w:t>,</w:t>
            </w:r>
            <w:r w:rsidRPr="00435D73">
              <w:rPr>
                <w:rFonts w:ascii="Browallia New" w:hAnsi="Browallia New" w:cs="Browallia New"/>
                <w:sz w:val="26"/>
                <w:szCs w:val="26"/>
              </w:rPr>
              <w:t>008</w:t>
            </w:r>
            <w:r w:rsidR="00311C93" w:rsidRPr="00773A95">
              <w:rPr>
                <w:rFonts w:ascii="Browallia New" w:hAnsi="Browallia New" w:cs="Browallia New"/>
                <w:sz w:val="26"/>
                <w:szCs w:val="26"/>
              </w:rPr>
              <w:t>,</w:t>
            </w:r>
            <w:r w:rsidRPr="00435D73">
              <w:rPr>
                <w:rFonts w:ascii="Browallia New" w:hAnsi="Browallia New" w:cs="Browallia New"/>
                <w:sz w:val="26"/>
                <w:szCs w:val="26"/>
              </w:rPr>
              <w:t>000</w:t>
            </w:r>
          </w:p>
        </w:tc>
      </w:tr>
    </w:tbl>
    <w:p w14:paraId="6EEC45C8" w14:textId="77777777" w:rsidR="002F2B02" w:rsidRPr="00773A95" w:rsidRDefault="002F2B02" w:rsidP="00D11FE6">
      <w:pPr>
        <w:jc w:val="thaiDistribute"/>
        <w:rPr>
          <w:rFonts w:ascii="Browallia New" w:hAnsi="Browallia New" w:cs="Browallia New"/>
          <w:szCs w:val="26"/>
        </w:rPr>
      </w:pPr>
    </w:p>
    <w:p w14:paraId="50D6F682" w14:textId="618D5773" w:rsidR="00156D2E" w:rsidRPr="00773A95" w:rsidRDefault="00156D2E">
      <w:pPr>
        <w:rPr>
          <w:rFonts w:ascii="Browallia New" w:hAnsi="Browallia New" w:cs="Browallia New"/>
          <w:szCs w:val="26"/>
        </w:rPr>
      </w:pPr>
      <w:r w:rsidRPr="00773A95">
        <w:rPr>
          <w:rFonts w:ascii="Browallia New" w:hAnsi="Browallia New" w:cs="Browallia New"/>
          <w:szCs w:val="26"/>
        </w:rPr>
        <w:br w:type="page"/>
      </w:r>
    </w:p>
    <w:p w14:paraId="18C9DD95" w14:textId="77777777" w:rsidR="00156D2E" w:rsidRPr="00773A95" w:rsidRDefault="00156D2E" w:rsidP="00156D2E">
      <w:pPr>
        <w:jc w:val="thaiDistribute"/>
        <w:rPr>
          <w:rFonts w:ascii="Browallia New" w:hAnsi="Browallia New" w:cs="Browallia New"/>
          <w:szCs w:val="26"/>
        </w:rPr>
      </w:pPr>
    </w:p>
    <w:p w14:paraId="13466969" w14:textId="05FF6D8D" w:rsidR="00156D2E" w:rsidRPr="00773A95" w:rsidRDefault="00156D2E" w:rsidP="00156D2E">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13</w:t>
      </w:r>
      <w:r w:rsidRPr="00773A95">
        <w:rPr>
          <w:rFonts w:ascii="Browallia New" w:hAnsi="Browallia New" w:cs="Browallia New"/>
          <w:b/>
          <w:bCs/>
          <w:color w:val="FFFFFF" w:themeColor="background1"/>
          <w:kern w:val="26"/>
          <w:position w:val="-25"/>
          <w:cs/>
          <w:lang w:val="en-US"/>
        </w:rPr>
        <w:tab/>
        <w:t>ลูกหนี้ตามสัญญาเช่าเงินทุน สุทธิ</w:t>
      </w:r>
    </w:p>
    <w:p w14:paraId="0F46A82E" w14:textId="77777777" w:rsidR="00156D2E" w:rsidRPr="00773A95" w:rsidRDefault="00156D2E" w:rsidP="00156D2E">
      <w:pPr>
        <w:jc w:val="thaiDistribute"/>
        <w:rPr>
          <w:rFonts w:ascii="Browallia New" w:hAnsi="Browallia New" w:cs="Browallia New"/>
          <w:sz w:val="14"/>
          <w:szCs w:val="14"/>
        </w:rPr>
      </w:pPr>
    </w:p>
    <w:tbl>
      <w:tblPr>
        <w:tblW w:w="9461" w:type="dxa"/>
        <w:tblInd w:w="9" w:type="dxa"/>
        <w:tblLayout w:type="fixed"/>
        <w:tblLook w:val="0000" w:firstRow="0" w:lastRow="0" w:firstColumn="0" w:lastColumn="0" w:noHBand="0" w:noVBand="0"/>
      </w:tblPr>
      <w:tblGrid>
        <w:gridCol w:w="3701"/>
        <w:gridCol w:w="1440"/>
        <w:gridCol w:w="1440"/>
        <w:gridCol w:w="1440"/>
        <w:gridCol w:w="1440"/>
      </w:tblGrid>
      <w:tr w:rsidR="00997C5E" w:rsidRPr="00773A95" w14:paraId="7D229642" w14:textId="77777777" w:rsidTr="003727AD">
        <w:trPr>
          <w:cantSplit/>
        </w:trPr>
        <w:tc>
          <w:tcPr>
            <w:tcW w:w="3701" w:type="dxa"/>
          </w:tcPr>
          <w:p w14:paraId="545F20D6" w14:textId="77777777" w:rsidR="00997C5E" w:rsidRPr="00773A95" w:rsidRDefault="00997C5E" w:rsidP="00997C5E">
            <w:pPr>
              <w:ind w:left="-101"/>
              <w:rPr>
                <w:rFonts w:ascii="Browallia New" w:eastAsia="Arial Unicode MS" w:hAnsi="Browallia New" w:cs="Browallia New"/>
                <w:snapToGrid w:val="0"/>
                <w:szCs w:val="26"/>
                <w:lang w:val="fr-FR" w:eastAsia="th-TH"/>
              </w:rPr>
            </w:pPr>
          </w:p>
        </w:tc>
        <w:tc>
          <w:tcPr>
            <w:tcW w:w="5760" w:type="dxa"/>
            <w:gridSpan w:val="4"/>
            <w:tcBorders>
              <w:top w:val="single" w:sz="4" w:space="0" w:color="auto"/>
              <w:bottom w:val="single" w:sz="4" w:space="0" w:color="auto"/>
            </w:tcBorders>
          </w:tcPr>
          <w:p w14:paraId="607B8177" w14:textId="3E65CB24" w:rsidR="00997C5E" w:rsidRPr="00773A95" w:rsidRDefault="00997C5E" w:rsidP="00997C5E">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773A95">
              <w:rPr>
                <w:rFonts w:ascii="Browallia New" w:hAnsi="Browallia New" w:cs="Browallia New"/>
                <w:b/>
                <w:bCs/>
                <w:szCs w:val="26"/>
                <w:cs/>
              </w:rPr>
              <w:t>งบการเงินรวม</w:t>
            </w:r>
          </w:p>
        </w:tc>
      </w:tr>
      <w:tr w:rsidR="00997C5E" w:rsidRPr="00773A95" w14:paraId="03A319C0" w14:textId="77777777" w:rsidTr="003727AD">
        <w:trPr>
          <w:cantSplit/>
        </w:trPr>
        <w:tc>
          <w:tcPr>
            <w:tcW w:w="3701" w:type="dxa"/>
          </w:tcPr>
          <w:p w14:paraId="32EB4EA0" w14:textId="77777777" w:rsidR="00997C5E" w:rsidRPr="00773A95" w:rsidRDefault="00997C5E" w:rsidP="00997C5E">
            <w:pPr>
              <w:ind w:left="-101"/>
              <w:rPr>
                <w:rFonts w:ascii="Browallia New" w:eastAsia="Arial Unicode MS" w:hAnsi="Browallia New" w:cs="Browallia New"/>
                <w:snapToGrid w:val="0"/>
                <w:szCs w:val="26"/>
                <w:lang w:val="fr-FR" w:eastAsia="th-TH"/>
              </w:rPr>
            </w:pPr>
          </w:p>
        </w:tc>
        <w:tc>
          <w:tcPr>
            <w:tcW w:w="2880" w:type="dxa"/>
            <w:gridSpan w:val="2"/>
            <w:tcBorders>
              <w:top w:val="single" w:sz="4" w:space="0" w:color="auto"/>
              <w:bottom w:val="single" w:sz="4" w:space="0" w:color="auto"/>
            </w:tcBorders>
            <w:vAlign w:val="bottom"/>
          </w:tcPr>
          <w:p w14:paraId="0834124A" w14:textId="77777777" w:rsidR="00997C5E" w:rsidRPr="00773A95" w:rsidRDefault="00997C5E" w:rsidP="00997C5E">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Cs w:val="26"/>
              </w:rPr>
            </w:pPr>
            <w:r w:rsidRPr="00773A95">
              <w:rPr>
                <w:rFonts w:ascii="Browallia New" w:hAnsi="Browallia New" w:cs="Browallia New"/>
                <w:b/>
                <w:bCs/>
                <w:szCs w:val="26"/>
                <w:cs/>
              </w:rPr>
              <w:t>จำนวนเงินตามสัญญาเช่า</w:t>
            </w:r>
          </w:p>
          <w:p w14:paraId="50AE6345" w14:textId="77777777" w:rsidR="00997C5E" w:rsidRPr="00773A95" w:rsidRDefault="00997C5E" w:rsidP="00997C5E">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Cs w:val="26"/>
                <w:cs/>
              </w:rPr>
            </w:pPr>
            <w:r w:rsidRPr="00773A95">
              <w:rPr>
                <w:rFonts w:ascii="Browallia New" w:hAnsi="Browallia New" w:cs="Browallia New"/>
                <w:b/>
                <w:bCs/>
                <w:szCs w:val="26"/>
                <w:cs/>
              </w:rPr>
              <w:t>ที่จะได้รับ</w:t>
            </w:r>
          </w:p>
        </w:tc>
        <w:tc>
          <w:tcPr>
            <w:tcW w:w="2880" w:type="dxa"/>
            <w:gridSpan w:val="2"/>
            <w:tcBorders>
              <w:top w:val="single" w:sz="4" w:space="0" w:color="auto"/>
              <w:bottom w:val="single" w:sz="4" w:space="0" w:color="auto"/>
            </w:tcBorders>
          </w:tcPr>
          <w:p w14:paraId="4D23255B" w14:textId="77777777" w:rsidR="00997C5E" w:rsidRPr="00773A95" w:rsidRDefault="00997C5E" w:rsidP="00997C5E">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773A95">
              <w:rPr>
                <w:rFonts w:ascii="Browallia New" w:hAnsi="Browallia New" w:cs="Browallia New"/>
                <w:b/>
                <w:bCs/>
                <w:szCs w:val="26"/>
                <w:cs/>
              </w:rPr>
              <w:t>มูลค่าปัจจุบันของ</w:t>
            </w:r>
          </w:p>
          <w:p w14:paraId="585D0559" w14:textId="77777777" w:rsidR="00997C5E" w:rsidRPr="00773A95" w:rsidRDefault="00997C5E" w:rsidP="00997C5E">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cs/>
              </w:rPr>
            </w:pPr>
            <w:r w:rsidRPr="00773A95">
              <w:rPr>
                <w:rFonts w:ascii="Browallia New" w:hAnsi="Browallia New" w:cs="Browallia New"/>
                <w:b/>
                <w:bCs/>
                <w:szCs w:val="26"/>
                <w:cs/>
              </w:rPr>
              <w:t>เงินลงทุนสุทธิตามสัญญาเช่า</w:t>
            </w:r>
          </w:p>
        </w:tc>
      </w:tr>
      <w:tr w:rsidR="00F96944" w:rsidRPr="00773A95" w14:paraId="1FDA1457" w14:textId="77777777" w:rsidTr="003727AD">
        <w:trPr>
          <w:cantSplit/>
        </w:trPr>
        <w:tc>
          <w:tcPr>
            <w:tcW w:w="3701" w:type="dxa"/>
          </w:tcPr>
          <w:p w14:paraId="231F9C3D" w14:textId="1A76009A" w:rsidR="00F96944" w:rsidRPr="00773A95" w:rsidRDefault="00F96944" w:rsidP="00F96944">
            <w:pPr>
              <w:ind w:left="-101"/>
              <w:rPr>
                <w:rFonts w:ascii="Browallia New" w:eastAsia="Arial Unicode MS" w:hAnsi="Browallia New" w:cs="Browallia New"/>
                <w:b/>
                <w:bCs/>
                <w:snapToGrid w:val="0"/>
                <w:szCs w:val="26"/>
                <w:cs/>
                <w:lang w:eastAsia="th-TH"/>
              </w:rPr>
            </w:pPr>
            <w:r w:rsidRPr="00773A95">
              <w:rPr>
                <w:rFonts w:ascii="Browallia New" w:hAnsi="Browallia New" w:cs="Browallia New"/>
                <w:b/>
                <w:bCs/>
                <w:szCs w:val="26"/>
                <w:cs/>
              </w:rPr>
              <w:t>ณ วันที่</w:t>
            </w:r>
            <w:r w:rsidRPr="00773A95">
              <w:rPr>
                <w:rFonts w:ascii="Browallia New" w:hAnsi="Browallia New" w:cs="Browallia New"/>
                <w:b/>
                <w:bCs/>
                <w:szCs w:val="26"/>
              </w:rPr>
              <w:t xml:space="preserve"> </w:t>
            </w:r>
            <w:r w:rsidR="00435D73" w:rsidRPr="00435D73">
              <w:rPr>
                <w:rFonts w:ascii="Browallia New" w:hAnsi="Browallia New" w:cs="Browallia New"/>
                <w:b/>
                <w:bCs/>
                <w:szCs w:val="26"/>
              </w:rPr>
              <w:t>31</w:t>
            </w:r>
            <w:r w:rsidRPr="00773A95">
              <w:rPr>
                <w:rFonts w:ascii="Browallia New" w:hAnsi="Browallia New" w:cs="Browallia New"/>
                <w:b/>
                <w:bCs/>
                <w:szCs w:val="26"/>
              </w:rPr>
              <w:t xml:space="preserve"> </w:t>
            </w:r>
            <w:r w:rsidRPr="00773A95">
              <w:rPr>
                <w:rFonts w:ascii="Browallia New" w:hAnsi="Browallia New" w:cs="Browallia New"/>
                <w:b/>
                <w:bCs/>
                <w:szCs w:val="26"/>
                <w:cs/>
              </w:rPr>
              <w:t>ธันวาคม</w:t>
            </w:r>
          </w:p>
        </w:tc>
        <w:tc>
          <w:tcPr>
            <w:tcW w:w="1440" w:type="dxa"/>
            <w:tcBorders>
              <w:top w:val="single" w:sz="4" w:space="0" w:color="auto"/>
            </w:tcBorders>
            <w:vAlign w:val="bottom"/>
          </w:tcPr>
          <w:p w14:paraId="025163F9" w14:textId="0AC5941C" w:rsidR="00F96944" w:rsidRPr="00773A95" w:rsidRDefault="00875916" w:rsidP="00F9694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vAlign w:val="bottom"/>
          </w:tcPr>
          <w:p w14:paraId="2B0E140E" w14:textId="33A0407A" w:rsidR="00F96944" w:rsidRPr="00773A95" w:rsidRDefault="00875916" w:rsidP="00F9694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440" w:type="dxa"/>
            <w:tcBorders>
              <w:top w:val="single" w:sz="4" w:space="0" w:color="auto"/>
            </w:tcBorders>
            <w:vAlign w:val="bottom"/>
          </w:tcPr>
          <w:p w14:paraId="4533851E" w14:textId="40876568" w:rsidR="00F96944" w:rsidRPr="00773A95" w:rsidRDefault="00875916" w:rsidP="00F9694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vAlign w:val="bottom"/>
          </w:tcPr>
          <w:p w14:paraId="1ACC049F" w14:textId="25FADAA5" w:rsidR="00F96944" w:rsidRPr="00773A95" w:rsidRDefault="00875916" w:rsidP="00F9694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A94722" w:rsidRPr="00773A95" w14:paraId="60E35F63" w14:textId="77777777" w:rsidTr="003727AD">
        <w:trPr>
          <w:cantSplit/>
        </w:trPr>
        <w:tc>
          <w:tcPr>
            <w:tcW w:w="3701" w:type="dxa"/>
          </w:tcPr>
          <w:p w14:paraId="048B9A2E" w14:textId="77777777" w:rsidR="00A94722" w:rsidRPr="00773A95" w:rsidRDefault="00A94722" w:rsidP="00A94722">
            <w:pPr>
              <w:ind w:left="-101"/>
              <w:rPr>
                <w:rFonts w:ascii="Browallia New" w:hAnsi="Browallia New" w:cs="Browallia New"/>
                <w:b/>
                <w:bCs/>
                <w:szCs w:val="26"/>
                <w:cs/>
              </w:rPr>
            </w:pPr>
          </w:p>
        </w:tc>
        <w:tc>
          <w:tcPr>
            <w:tcW w:w="1440" w:type="dxa"/>
            <w:tcBorders>
              <w:bottom w:val="single" w:sz="4" w:space="0" w:color="auto"/>
            </w:tcBorders>
            <w:vAlign w:val="bottom"/>
          </w:tcPr>
          <w:p w14:paraId="7AA680F8" w14:textId="135819E6" w:rsidR="00A94722" w:rsidRPr="00773A95" w:rsidRDefault="00AC562D" w:rsidP="00A94722">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773A95">
              <w:rPr>
                <w:rFonts w:ascii="Browallia New" w:hAnsi="Browallia New" w:cs="Browallia New"/>
                <w:b/>
                <w:bCs/>
                <w:snapToGrid w:val="0"/>
                <w:sz w:val="26"/>
                <w:szCs w:val="26"/>
                <w:cs/>
                <w:lang w:val="en-AU" w:eastAsia="th-TH"/>
              </w:rPr>
              <w:t>พัน</w:t>
            </w:r>
            <w:r w:rsidR="00A94722"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vAlign w:val="bottom"/>
          </w:tcPr>
          <w:p w14:paraId="60AE9504" w14:textId="5E5E3720" w:rsidR="00A94722" w:rsidRPr="00773A95" w:rsidRDefault="00AC562D" w:rsidP="00A94722">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773A95">
              <w:rPr>
                <w:rFonts w:ascii="Browallia New" w:hAnsi="Browallia New" w:cs="Browallia New"/>
                <w:b/>
                <w:bCs/>
                <w:snapToGrid w:val="0"/>
                <w:sz w:val="26"/>
                <w:szCs w:val="26"/>
                <w:cs/>
                <w:lang w:val="en-AU" w:eastAsia="th-TH"/>
              </w:rPr>
              <w:t>พัน</w:t>
            </w:r>
            <w:r w:rsidR="00A94722"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vAlign w:val="bottom"/>
          </w:tcPr>
          <w:p w14:paraId="24979C16" w14:textId="434B50D8" w:rsidR="00A94722" w:rsidRPr="00773A95" w:rsidRDefault="00AC562D" w:rsidP="00A94722">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773A95">
              <w:rPr>
                <w:rFonts w:ascii="Browallia New" w:hAnsi="Browallia New" w:cs="Browallia New"/>
                <w:b/>
                <w:bCs/>
                <w:snapToGrid w:val="0"/>
                <w:sz w:val="26"/>
                <w:szCs w:val="26"/>
                <w:cs/>
                <w:lang w:val="en-AU" w:eastAsia="th-TH"/>
              </w:rPr>
              <w:t>พัน</w:t>
            </w:r>
            <w:r w:rsidR="00A94722"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vAlign w:val="bottom"/>
          </w:tcPr>
          <w:p w14:paraId="674BC577" w14:textId="51864AAE" w:rsidR="00A94722" w:rsidRPr="00773A95" w:rsidRDefault="00AC562D" w:rsidP="00A94722">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773A95">
              <w:rPr>
                <w:rFonts w:ascii="Browallia New" w:hAnsi="Browallia New" w:cs="Browallia New"/>
                <w:b/>
                <w:bCs/>
                <w:snapToGrid w:val="0"/>
                <w:sz w:val="26"/>
                <w:szCs w:val="26"/>
                <w:cs/>
                <w:lang w:val="en-AU" w:eastAsia="th-TH"/>
              </w:rPr>
              <w:t>พัน</w:t>
            </w:r>
            <w:r w:rsidR="00A94722" w:rsidRPr="00773A95">
              <w:rPr>
                <w:rFonts w:ascii="Browallia New" w:hAnsi="Browallia New" w:cs="Browallia New"/>
                <w:b/>
                <w:bCs/>
                <w:snapToGrid w:val="0"/>
                <w:sz w:val="26"/>
                <w:szCs w:val="26"/>
                <w:cs/>
                <w:lang w:eastAsia="th-TH"/>
              </w:rPr>
              <w:t>บาท</w:t>
            </w:r>
          </w:p>
        </w:tc>
      </w:tr>
      <w:tr w:rsidR="00997C5E" w:rsidRPr="00773A95" w14:paraId="1716ABF4" w14:textId="77777777" w:rsidTr="00CB0C69">
        <w:trPr>
          <w:cantSplit/>
          <w:trHeight w:val="40"/>
        </w:trPr>
        <w:tc>
          <w:tcPr>
            <w:tcW w:w="3701" w:type="dxa"/>
          </w:tcPr>
          <w:p w14:paraId="0C4B1983" w14:textId="77777777" w:rsidR="00997C5E" w:rsidRPr="00773A95" w:rsidRDefault="00997C5E" w:rsidP="00CB0C69">
            <w:pPr>
              <w:ind w:left="-101"/>
              <w:contextualSpacing/>
              <w:rPr>
                <w:rFonts w:ascii="Browallia New" w:eastAsia="Arial Unicode MS" w:hAnsi="Browallia New" w:cs="Browallia New"/>
                <w:sz w:val="14"/>
                <w:szCs w:val="14"/>
                <w:cs/>
              </w:rPr>
            </w:pPr>
          </w:p>
        </w:tc>
        <w:tc>
          <w:tcPr>
            <w:tcW w:w="1440" w:type="dxa"/>
            <w:tcBorders>
              <w:top w:val="single" w:sz="4" w:space="0" w:color="auto"/>
            </w:tcBorders>
            <w:shd w:val="clear" w:color="auto" w:fill="FAFAFA"/>
          </w:tcPr>
          <w:p w14:paraId="381E6A24" w14:textId="77777777" w:rsidR="00997C5E" w:rsidRPr="00773A95" w:rsidRDefault="00997C5E" w:rsidP="00CB0C69">
            <w:pPr>
              <w:ind w:right="-72"/>
              <w:contextualSpacing/>
              <w:jc w:val="right"/>
              <w:rPr>
                <w:rFonts w:ascii="Browallia New" w:eastAsia="Arial Unicode MS" w:hAnsi="Browallia New" w:cs="Browallia New"/>
                <w:sz w:val="14"/>
                <w:szCs w:val="14"/>
              </w:rPr>
            </w:pPr>
          </w:p>
        </w:tc>
        <w:tc>
          <w:tcPr>
            <w:tcW w:w="1440" w:type="dxa"/>
            <w:tcBorders>
              <w:top w:val="single" w:sz="4" w:space="0" w:color="auto"/>
            </w:tcBorders>
          </w:tcPr>
          <w:p w14:paraId="01DABFB9" w14:textId="77777777" w:rsidR="00997C5E" w:rsidRPr="00773A95" w:rsidRDefault="00997C5E" w:rsidP="00CB0C69">
            <w:pPr>
              <w:ind w:right="-72"/>
              <w:contextualSpacing/>
              <w:jc w:val="right"/>
              <w:rPr>
                <w:rFonts w:ascii="Browallia New" w:eastAsia="Arial Unicode MS" w:hAnsi="Browallia New" w:cs="Browallia New"/>
                <w:sz w:val="14"/>
                <w:szCs w:val="14"/>
              </w:rPr>
            </w:pPr>
          </w:p>
        </w:tc>
        <w:tc>
          <w:tcPr>
            <w:tcW w:w="1440" w:type="dxa"/>
            <w:tcBorders>
              <w:top w:val="single" w:sz="4" w:space="0" w:color="auto"/>
            </w:tcBorders>
            <w:shd w:val="clear" w:color="auto" w:fill="FAFAFA"/>
          </w:tcPr>
          <w:p w14:paraId="3FF9CB1D" w14:textId="77777777" w:rsidR="00997C5E" w:rsidRPr="00773A95" w:rsidRDefault="00997C5E" w:rsidP="00CB0C69">
            <w:pPr>
              <w:ind w:right="-72"/>
              <w:contextualSpacing/>
              <w:jc w:val="right"/>
              <w:rPr>
                <w:rFonts w:ascii="Browallia New" w:eastAsia="Arial Unicode MS" w:hAnsi="Browallia New" w:cs="Browallia New"/>
                <w:sz w:val="14"/>
                <w:szCs w:val="14"/>
              </w:rPr>
            </w:pPr>
          </w:p>
        </w:tc>
        <w:tc>
          <w:tcPr>
            <w:tcW w:w="1440" w:type="dxa"/>
            <w:tcBorders>
              <w:top w:val="single" w:sz="4" w:space="0" w:color="auto"/>
            </w:tcBorders>
          </w:tcPr>
          <w:p w14:paraId="6CF1E623" w14:textId="77777777" w:rsidR="00997C5E" w:rsidRPr="00773A95" w:rsidRDefault="00997C5E" w:rsidP="00CB0C69">
            <w:pPr>
              <w:ind w:right="-72"/>
              <w:contextualSpacing/>
              <w:jc w:val="right"/>
              <w:rPr>
                <w:rFonts w:ascii="Browallia New" w:eastAsia="Arial Unicode MS" w:hAnsi="Browallia New" w:cs="Browallia New"/>
                <w:sz w:val="14"/>
                <w:szCs w:val="14"/>
              </w:rPr>
            </w:pPr>
          </w:p>
        </w:tc>
      </w:tr>
      <w:tr w:rsidR="008D0E38" w:rsidRPr="00773A95" w14:paraId="6A5EFA23" w14:textId="77777777">
        <w:trPr>
          <w:cantSplit/>
        </w:trPr>
        <w:tc>
          <w:tcPr>
            <w:tcW w:w="3701" w:type="dxa"/>
          </w:tcPr>
          <w:p w14:paraId="5BCF5E05" w14:textId="189108E9" w:rsidR="008D0E38" w:rsidRPr="00773A95" w:rsidRDefault="008D0E38" w:rsidP="008D0E38">
            <w:pPr>
              <w:ind w:left="-101"/>
              <w:rPr>
                <w:rFonts w:ascii="Browallia New" w:hAnsi="Browallia New" w:cs="Browallia New"/>
                <w:sz w:val="26"/>
                <w:szCs w:val="26"/>
                <w:cs/>
              </w:rPr>
            </w:pPr>
            <w:r w:rsidRPr="00773A95">
              <w:rPr>
                <w:rFonts w:ascii="Browallia New" w:hAnsi="Browallia New" w:cs="Browallia New"/>
                <w:sz w:val="26"/>
                <w:szCs w:val="26"/>
                <w:cs/>
              </w:rPr>
              <w:t xml:space="preserve">ภายใน </w:t>
            </w:r>
            <w:r w:rsidR="00435D73" w:rsidRPr="00435D73">
              <w:rPr>
                <w:rFonts w:ascii="Browallia New" w:hAnsi="Browallia New" w:cs="Browallia New"/>
                <w:sz w:val="26"/>
                <w:szCs w:val="26"/>
              </w:rPr>
              <w:t>1</w:t>
            </w:r>
            <w:r w:rsidRPr="00773A95">
              <w:rPr>
                <w:rFonts w:ascii="Browallia New" w:hAnsi="Browallia New" w:cs="Browallia New"/>
                <w:sz w:val="26"/>
                <w:szCs w:val="26"/>
                <w:cs/>
              </w:rPr>
              <w:t xml:space="preserve"> ปี</w:t>
            </w:r>
          </w:p>
        </w:tc>
        <w:tc>
          <w:tcPr>
            <w:tcW w:w="1440" w:type="dxa"/>
            <w:shd w:val="clear" w:color="auto" w:fill="FAFAFA"/>
            <w:vAlign w:val="center"/>
          </w:tcPr>
          <w:p w14:paraId="3D56D05D" w14:textId="01193111" w:rsidR="008D0E38" w:rsidRPr="00773A95" w:rsidRDefault="00435D73"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cs/>
              </w:rPr>
            </w:pPr>
            <w:r w:rsidRPr="00435D73">
              <w:rPr>
                <w:rFonts w:ascii="Browallia New" w:hAnsi="Browallia New" w:cs="Browallia New"/>
                <w:color w:val="000000"/>
                <w:sz w:val="26"/>
                <w:szCs w:val="26"/>
              </w:rPr>
              <w:t>2</w:t>
            </w:r>
            <w:r w:rsidR="009B7E3E"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358</w:t>
            </w:r>
            <w:r w:rsidR="009B7E3E"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527</w:t>
            </w:r>
          </w:p>
        </w:tc>
        <w:tc>
          <w:tcPr>
            <w:tcW w:w="1440" w:type="dxa"/>
            <w:tcBorders>
              <w:top w:val="nil"/>
              <w:left w:val="nil"/>
              <w:bottom w:val="nil"/>
              <w:right w:val="nil"/>
            </w:tcBorders>
            <w:shd w:val="clear" w:color="auto" w:fill="auto"/>
            <w:vAlign w:val="center"/>
          </w:tcPr>
          <w:p w14:paraId="468464DD" w14:textId="58D875AD" w:rsidR="008D0E38" w:rsidRPr="00773A95" w:rsidRDefault="00435D73"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010</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054</w:t>
            </w:r>
          </w:p>
        </w:tc>
        <w:tc>
          <w:tcPr>
            <w:tcW w:w="1440" w:type="dxa"/>
            <w:shd w:val="clear" w:color="auto" w:fill="FAFAFA"/>
            <w:vAlign w:val="center"/>
          </w:tcPr>
          <w:p w14:paraId="601E4D65" w14:textId="61AAB4C7" w:rsidR="008D0E38" w:rsidRPr="00773A95" w:rsidRDefault="00435D73" w:rsidP="008D0E3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435D73">
              <w:rPr>
                <w:rFonts w:ascii="Browallia New" w:hAnsi="Browallia New" w:cs="Browallia New"/>
                <w:color w:val="000000"/>
                <w:sz w:val="26"/>
                <w:szCs w:val="26"/>
                <w:lang w:val="en-GB"/>
              </w:rPr>
              <w:t>1</w:t>
            </w:r>
            <w:r w:rsidR="004A6062" w:rsidRPr="00773A95">
              <w:rPr>
                <w:rFonts w:ascii="Browallia New" w:hAnsi="Browallia New" w:cs="Browallia New"/>
                <w:color w:val="000000"/>
                <w:sz w:val="26"/>
                <w:szCs w:val="26"/>
              </w:rPr>
              <w:t>,</w:t>
            </w:r>
            <w:r w:rsidRPr="00435D73">
              <w:rPr>
                <w:rFonts w:ascii="Browallia New" w:hAnsi="Browallia New" w:cs="Browallia New"/>
                <w:color w:val="000000"/>
                <w:sz w:val="26"/>
                <w:szCs w:val="26"/>
                <w:lang w:val="en-GB"/>
              </w:rPr>
              <w:t>911</w:t>
            </w:r>
            <w:r w:rsidR="004A6062" w:rsidRPr="00773A95">
              <w:rPr>
                <w:rFonts w:ascii="Browallia New" w:hAnsi="Browallia New" w:cs="Browallia New"/>
                <w:color w:val="000000"/>
                <w:sz w:val="26"/>
                <w:szCs w:val="26"/>
              </w:rPr>
              <w:t>,</w:t>
            </w:r>
            <w:r w:rsidRPr="00435D73">
              <w:rPr>
                <w:rFonts w:ascii="Browallia New" w:hAnsi="Browallia New" w:cs="Browallia New"/>
                <w:color w:val="000000"/>
                <w:sz w:val="26"/>
                <w:szCs w:val="26"/>
                <w:lang w:val="en-GB"/>
              </w:rPr>
              <w:t>926</w:t>
            </w:r>
          </w:p>
        </w:tc>
        <w:tc>
          <w:tcPr>
            <w:tcW w:w="1440" w:type="dxa"/>
            <w:tcBorders>
              <w:top w:val="nil"/>
              <w:left w:val="nil"/>
              <w:bottom w:val="nil"/>
              <w:right w:val="nil"/>
            </w:tcBorders>
            <w:shd w:val="clear" w:color="auto" w:fill="auto"/>
          </w:tcPr>
          <w:p w14:paraId="058C171A" w14:textId="26BA2CA1" w:rsidR="008D0E38" w:rsidRPr="00773A95" w:rsidRDefault="00435D73" w:rsidP="008D0E3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435D73">
              <w:rPr>
                <w:rFonts w:ascii="Browallia New" w:eastAsia="Arial Unicode MS" w:hAnsi="Browallia New" w:cs="Browallia New"/>
                <w:sz w:val="26"/>
                <w:szCs w:val="26"/>
                <w:lang w:val="en-GB"/>
              </w:rPr>
              <w:t>774</w:t>
            </w:r>
            <w:r w:rsidR="008D0E38" w:rsidRPr="00773A95">
              <w:rPr>
                <w:rFonts w:ascii="Browallia New" w:eastAsia="Arial Unicode MS" w:hAnsi="Browallia New" w:cs="Browallia New"/>
                <w:sz w:val="26"/>
                <w:szCs w:val="26"/>
                <w:lang w:val="en-GB"/>
              </w:rPr>
              <w:t>,</w:t>
            </w:r>
            <w:r w:rsidRPr="00435D73">
              <w:rPr>
                <w:rFonts w:ascii="Browallia New" w:eastAsia="Arial Unicode MS" w:hAnsi="Browallia New" w:cs="Browallia New"/>
                <w:sz w:val="26"/>
                <w:szCs w:val="26"/>
                <w:lang w:val="en-GB"/>
              </w:rPr>
              <w:t>414</w:t>
            </w:r>
          </w:p>
        </w:tc>
      </w:tr>
      <w:tr w:rsidR="008D0E38" w:rsidRPr="00773A95" w14:paraId="669EE71C" w14:textId="77777777">
        <w:trPr>
          <w:cantSplit/>
        </w:trPr>
        <w:tc>
          <w:tcPr>
            <w:tcW w:w="3701" w:type="dxa"/>
          </w:tcPr>
          <w:p w14:paraId="58AF0BAC" w14:textId="186874E9" w:rsidR="008D0E38" w:rsidRPr="00773A95" w:rsidRDefault="008D0E38" w:rsidP="008D0E38">
            <w:pPr>
              <w:ind w:left="-101"/>
              <w:rPr>
                <w:rFonts w:ascii="Browallia New" w:hAnsi="Browallia New" w:cs="Browallia New"/>
                <w:sz w:val="26"/>
                <w:szCs w:val="26"/>
                <w:cs/>
              </w:rPr>
            </w:pPr>
            <w:r w:rsidRPr="00773A95">
              <w:rPr>
                <w:rFonts w:ascii="Browallia New" w:hAnsi="Browallia New" w:cs="Browallia New"/>
                <w:sz w:val="26"/>
                <w:szCs w:val="26"/>
                <w:cs/>
              </w:rPr>
              <w:t>มากกว่า</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1</w:t>
            </w:r>
            <w:r w:rsidRPr="00773A95">
              <w:rPr>
                <w:rFonts w:ascii="Browallia New" w:hAnsi="Browallia New" w:cs="Browallia New"/>
                <w:sz w:val="26"/>
                <w:szCs w:val="26"/>
              </w:rPr>
              <w:t xml:space="preserve"> </w:t>
            </w:r>
            <w:r w:rsidRPr="00773A95">
              <w:rPr>
                <w:rFonts w:ascii="Browallia New" w:hAnsi="Browallia New" w:cs="Browallia New"/>
                <w:sz w:val="26"/>
                <w:szCs w:val="26"/>
                <w:cs/>
              </w:rPr>
              <w:t>ปี</w:t>
            </w: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ถึง </w:t>
            </w:r>
            <w:r w:rsidR="00435D73" w:rsidRPr="00435D73">
              <w:rPr>
                <w:rFonts w:ascii="Browallia New" w:hAnsi="Browallia New" w:cs="Browallia New"/>
                <w:sz w:val="26"/>
                <w:szCs w:val="26"/>
              </w:rPr>
              <w:t>5</w:t>
            </w:r>
            <w:r w:rsidRPr="00773A95">
              <w:rPr>
                <w:rFonts w:ascii="Browallia New" w:hAnsi="Browallia New" w:cs="Browallia New"/>
                <w:sz w:val="26"/>
                <w:szCs w:val="26"/>
              </w:rPr>
              <w:t xml:space="preserve"> </w:t>
            </w:r>
            <w:r w:rsidRPr="00773A95">
              <w:rPr>
                <w:rFonts w:ascii="Browallia New" w:hAnsi="Browallia New" w:cs="Browallia New"/>
                <w:sz w:val="26"/>
                <w:szCs w:val="26"/>
                <w:cs/>
              </w:rPr>
              <w:t>ปี</w:t>
            </w:r>
          </w:p>
        </w:tc>
        <w:tc>
          <w:tcPr>
            <w:tcW w:w="1440" w:type="dxa"/>
            <w:shd w:val="clear" w:color="auto" w:fill="FAFAFA"/>
            <w:vAlign w:val="center"/>
          </w:tcPr>
          <w:p w14:paraId="4E5FA218" w14:textId="51CEF0F8" w:rsidR="008D0E38" w:rsidRPr="00773A95" w:rsidRDefault="00435D73"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hAnsi="Browallia New" w:cs="Browallia New"/>
                <w:color w:val="000000"/>
                <w:sz w:val="26"/>
                <w:szCs w:val="26"/>
              </w:rPr>
              <w:t>8</w:t>
            </w:r>
            <w:r w:rsidR="00A873D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238</w:t>
            </w:r>
            <w:r w:rsidR="00A873D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920</w:t>
            </w:r>
          </w:p>
        </w:tc>
        <w:tc>
          <w:tcPr>
            <w:tcW w:w="1440" w:type="dxa"/>
            <w:tcBorders>
              <w:top w:val="nil"/>
              <w:left w:val="nil"/>
              <w:bottom w:val="nil"/>
              <w:right w:val="nil"/>
            </w:tcBorders>
            <w:shd w:val="clear" w:color="auto" w:fill="auto"/>
            <w:vAlign w:val="center"/>
          </w:tcPr>
          <w:p w14:paraId="45DA600A" w14:textId="7E2A0A74" w:rsidR="008D0E38" w:rsidRPr="00773A95" w:rsidRDefault="00435D73"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692</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725</w:t>
            </w:r>
          </w:p>
        </w:tc>
        <w:tc>
          <w:tcPr>
            <w:tcW w:w="1440" w:type="dxa"/>
            <w:shd w:val="clear" w:color="auto" w:fill="FAFAFA"/>
            <w:vAlign w:val="center"/>
          </w:tcPr>
          <w:p w14:paraId="65A339FF" w14:textId="5556E16A" w:rsidR="008D0E38" w:rsidRPr="00773A95" w:rsidRDefault="00435D73"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hAnsi="Browallia New" w:cs="Browallia New"/>
                <w:color w:val="000000"/>
                <w:sz w:val="26"/>
                <w:szCs w:val="26"/>
              </w:rPr>
              <w:t>7</w:t>
            </w:r>
            <w:r w:rsidR="00992E9F"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516</w:t>
            </w:r>
            <w:r w:rsidR="00992E9F"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023</w:t>
            </w:r>
          </w:p>
        </w:tc>
        <w:tc>
          <w:tcPr>
            <w:tcW w:w="1440" w:type="dxa"/>
            <w:tcBorders>
              <w:top w:val="nil"/>
              <w:left w:val="nil"/>
              <w:bottom w:val="nil"/>
              <w:right w:val="nil"/>
            </w:tcBorders>
            <w:shd w:val="clear" w:color="auto" w:fill="auto"/>
          </w:tcPr>
          <w:p w14:paraId="41F4C7B9" w14:textId="07442803" w:rsidR="008D0E38" w:rsidRPr="00773A95" w:rsidRDefault="00435D73" w:rsidP="008D0E3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435D73">
              <w:rPr>
                <w:rFonts w:ascii="Browallia New" w:eastAsia="Arial Unicode MS" w:hAnsi="Browallia New" w:cs="Browallia New"/>
                <w:sz w:val="26"/>
                <w:szCs w:val="26"/>
                <w:lang w:val="en-GB"/>
              </w:rPr>
              <w:t>4</w:t>
            </w:r>
            <w:r w:rsidR="008D0E38" w:rsidRPr="00773A95">
              <w:rPr>
                <w:rFonts w:ascii="Browallia New" w:eastAsia="Arial Unicode MS" w:hAnsi="Browallia New" w:cs="Browallia New"/>
                <w:sz w:val="26"/>
                <w:szCs w:val="26"/>
                <w:lang w:val="en-GB"/>
              </w:rPr>
              <w:t>,</w:t>
            </w:r>
            <w:r w:rsidRPr="00435D73">
              <w:rPr>
                <w:rFonts w:ascii="Browallia New" w:eastAsia="Arial Unicode MS" w:hAnsi="Browallia New" w:cs="Browallia New"/>
                <w:sz w:val="26"/>
                <w:szCs w:val="26"/>
                <w:lang w:val="en-GB"/>
              </w:rPr>
              <w:t>193</w:t>
            </w:r>
            <w:r w:rsidR="008D0E38" w:rsidRPr="00773A95">
              <w:rPr>
                <w:rFonts w:ascii="Browallia New" w:eastAsia="Arial Unicode MS" w:hAnsi="Browallia New" w:cs="Browallia New"/>
                <w:sz w:val="26"/>
                <w:szCs w:val="26"/>
                <w:lang w:val="en-GB"/>
              </w:rPr>
              <w:t>,</w:t>
            </w:r>
            <w:r w:rsidRPr="00435D73">
              <w:rPr>
                <w:rFonts w:ascii="Browallia New" w:eastAsia="Arial Unicode MS" w:hAnsi="Browallia New" w:cs="Browallia New"/>
                <w:sz w:val="26"/>
                <w:szCs w:val="26"/>
                <w:lang w:val="en-GB"/>
              </w:rPr>
              <w:t>176</w:t>
            </w:r>
          </w:p>
        </w:tc>
      </w:tr>
      <w:tr w:rsidR="008D0E38" w:rsidRPr="00773A95" w14:paraId="6563EA83" w14:textId="77777777">
        <w:trPr>
          <w:cantSplit/>
        </w:trPr>
        <w:tc>
          <w:tcPr>
            <w:tcW w:w="3701" w:type="dxa"/>
          </w:tcPr>
          <w:p w14:paraId="79151461" w14:textId="408FA4EC" w:rsidR="008D0E38" w:rsidRPr="00773A95" w:rsidRDefault="008D0E38" w:rsidP="008D0E38">
            <w:pPr>
              <w:ind w:left="-101"/>
              <w:rPr>
                <w:rFonts w:ascii="Browallia New" w:hAnsi="Browallia New" w:cs="Browallia New"/>
                <w:sz w:val="26"/>
                <w:szCs w:val="26"/>
                <w:cs/>
              </w:rPr>
            </w:pPr>
            <w:r w:rsidRPr="00773A95">
              <w:rPr>
                <w:rFonts w:ascii="Browallia New" w:hAnsi="Browallia New" w:cs="Browallia New"/>
                <w:sz w:val="26"/>
                <w:szCs w:val="26"/>
                <w:cs/>
              </w:rPr>
              <w:t xml:space="preserve">มากกว่า </w:t>
            </w:r>
            <w:r w:rsidR="00435D73" w:rsidRPr="00435D73">
              <w:rPr>
                <w:rFonts w:ascii="Browallia New" w:hAnsi="Browallia New" w:cs="Browallia New"/>
                <w:sz w:val="26"/>
                <w:szCs w:val="26"/>
              </w:rPr>
              <w:t>5</w:t>
            </w:r>
            <w:r w:rsidRPr="00773A95">
              <w:rPr>
                <w:rFonts w:ascii="Browallia New" w:hAnsi="Browallia New" w:cs="Browallia New"/>
                <w:sz w:val="26"/>
                <w:szCs w:val="26"/>
              </w:rPr>
              <w:t xml:space="preserve"> </w:t>
            </w:r>
            <w:r w:rsidRPr="00773A95">
              <w:rPr>
                <w:rFonts w:ascii="Browallia New" w:hAnsi="Browallia New" w:cs="Browallia New"/>
                <w:sz w:val="26"/>
                <w:szCs w:val="26"/>
                <w:cs/>
              </w:rPr>
              <w:t>ปี</w:t>
            </w:r>
          </w:p>
        </w:tc>
        <w:tc>
          <w:tcPr>
            <w:tcW w:w="1440" w:type="dxa"/>
            <w:tcBorders>
              <w:bottom w:val="single" w:sz="4" w:space="0" w:color="auto"/>
            </w:tcBorders>
            <w:shd w:val="clear" w:color="auto" w:fill="FAFAFA"/>
            <w:vAlign w:val="center"/>
          </w:tcPr>
          <w:p w14:paraId="38BBCD11" w14:textId="519C68F7" w:rsidR="008D0E38" w:rsidRPr="00773A95" w:rsidRDefault="00435D73"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hAnsi="Browallia New" w:cs="Browallia New"/>
                <w:color w:val="000000"/>
                <w:sz w:val="26"/>
                <w:szCs w:val="26"/>
              </w:rPr>
              <w:t>11</w:t>
            </w:r>
            <w:r w:rsidR="00A873D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410</w:t>
            </w:r>
          </w:p>
        </w:tc>
        <w:tc>
          <w:tcPr>
            <w:tcW w:w="1440" w:type="dxa"/>
            <w:tcBorders>
              <w:top w:val="nil"/>
              <w:left w:val="nil"/>
              <w:bottom w:val="single" w:sz="4" w:space="0" w:color="auto"/>
              <w:right w:val="nil"/>
            </w:tcBorders>
            <w:shd w:val="clear" w:color="auto" w:fill="auto"/>
            <w:vAlign w:val="center"/>
          </w:tcPr>
          <w:p w14:paraId="17B6DA86" w14:textId="5248B35B" w:rsidR="008D0E38" w:rsidRPr="00773A95" w:rsidRDefault="00435D73"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14</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248</w:t>
            </w:r>
          </w:p>
        </w:tc>
        <w:tc>
          <w:tcPr>
            <w:tcW w:w="1440" w:type="dxa"/>
            <w:tcBorders>
              <w:bottom w:val="single" w:sz="4" w:space="0" w:color="auto"/>
            </w:tcBorders>
            <w:shd w:val="clear" w:color="auto" w:fill="FAFAFA"/>
            <w:vAlign w:val="center"/>
          </w:tcPr>
          <w:p w14:paraId="5CE9F5E2" w14:textId="3EB200CC" w:rsidR="008D0E38" w:rsidRPr="00773A95" w:rsidRDefault="00435D73"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hAnsi="Browallia New" w:cs="Browallia New"/>
                <w:color w:val="000000"/>
                <w:sz w:val="26"/>
                <w:szCs w:val="26"/>
              </w:rPr>
              <w:t>10</w:t>
            </w:r>
            <w:r w:rsidR="00992E9F"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415</w:t>
            </w:r>
          </w:p>
        </w:tc>
        <w:tc>
          <w:tcPr>
            <w:tcW w:w="1440" w:type="dxa"/>
            <w:tcBorders>
              <w:top w:val="nil"/>
              <w:left w:val="nil"/>
              <w:bottom w:val="single" w:sz="4" w:space="0" w:color="auto"/>
              <w:right w:val="nil"/>
            </w:tcBorders>
            <w:shd w:val="clear" w:color="auto" w:fill="auto"/>
          </w:tcPr>
          <w:p w14:paraId="168AC994" w14:textId="70BE917C" w:rsidR="008D0E38" w:rsidRPr="00773A95" w:rsidRDefault="00435D73" w:rsidP="008D0E3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435D73">
              <w:rPr>
                <w:rFonts w:ascii="Browallia New" w:eastAsia="Arial Unicode MS" w:hAnsi="Browallia New" w:cs="Browallia New"/>
                <w:sz w:val="26"/>
                <w:szCs w:val="26"/>
                <w:lang w:val="en-GB"/>
              </w:rPr>
              <w:t>13</w:t>
            </w:r>
            <w:r w:rsidR="008D0E38" w:rsidRPr="00773A95">
              <w:rPr>
                <w:rFonts w:ascii="Browallia New" w:eastAsia="Arial Unicode MS" w:hAnsi="Browallia New" w:cs="Browallia New"/>
                <w:sz w:val="26"/>
                <w:szCs w:val="26"/>
                <w:lang w:val="en-GB"/>
              </w:rPr>
              <w:t>,</w:t>
            </w:r>
            <w:r w:rsidRPr="00435D73">
              <w:rPr>
                <w:rFonts w:ascii="Browallia New" w:eastAsia="Arial Unicode MS" w:hAnsi="Browallia New" w:cs="Browallia New"/>
                <w:sz w:val="26"/>
                <w:szCs w:val="26"/>
                <w:lang w:val="en-GB"/>
              </w:rPr>
              <w:t>334</w:t>
            </w:r>
          </w:p>
        </w:tc>
      </w:tr>
      <w:tr w:rsidR="008D0E38" w:rsidRPr="00773A95" w14:paraId="2B7BAD1B" w14:textId="77777777">
        <w:trPr>
          <w:cantSplit/>
          <w:trHeight w:val="153"/>
        </w:trPr>
        <w:tc>
          <w:tcPr>
            <w:tcW w:w="3701" w:type="dxa"/>
          </w:tcPr>
          <w:p w14:paraId="452882D3" w14:textId="77777777" w:rsidR="008D0E38" w:rsidRPr="00773A95" w:rsidRDefault="008D0E38" w:rsidP="008D0E38">
            <w:pPr>
              <w:ind w:left="-101"/>
              <w:rPr>
                <w:rFonts w:ascii="Browallia New" w:hAnsi="Browallia New" w:cs="Browallia New"/>
                <w:sz w:val="26"/>
                <w:szCs w:val="26"/>
                <w:cs/>
              </w:rPr>
            </w:pPr>
          </w:p>
        </w:tc>
        <w:tc>
          <w:tcPr>
            <w:tcW w:w="1440" w:type="dxa"/>
            <w:shd w:val="clear" w:color="auto" w:fill="FAFAFA"/>
          </w:tcPr>
          <w:p w14:paraId="3E2FAD52" w14:textId="6286B300" w:rsidR="008D0E38" w:rsidRPr="00773A95" w:rsidRDefault="00435D73"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10</w:t>
            </w:r>
            <w:r w:rsidR="00650524"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608</w:t>
            </w:r>
            <w:r w:rsidR="00650524"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857</w:t>
            </w:r>
          </w:p>
        </w:tc>
        <w:tc>
          <w:tcPr>
            <w:tcW w:w="1440" w:type="dxa"/>
            <w:tcBorders>
              <w:top w:val="nil"/>
              <w:left w:val="nil"/>
              <w:bottom w:val="nil"/>
              <w:right w:val="nil"/>
            </w:tcBorders>
            <w:shd w:val="clear" w:color="auto" w:fill="auto"/>
          </w:tcPr>
          <w:p w14:paraId="4619065E" w14:textId="03F7340A" w:rsidR="008D0E38" w:rsidRPr="00773A95" w:rsidRDefault="00435D73"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5</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717</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027</w:t>
            </w:r>
          </w:p>
        </w:tc>
        <w:tc>
          <w:tcPr>
            <w:tcW w:w="1440" w:type="dxa"/>
            <w:tcBorders>
              <w:top w:val="single" w:sz="4" w:space="0" w:color="auto"/>
              <w:bottom w:val="single" w:sz="4" w:space="0" w:color="auto"/>
            </w:tcBorders>
            <w:shd w:val="clear" w:color="auto" w:fill="FAFAFA"/>
            <w:vAlign w:val="bottom"/>
          </w:tcPr>
          <w:p w14:paraId="49162D59" w14:textId="3F59B0B4" w:rsidR="008D0E38" w:rsidRPr="00773A95" w:rsidRDefault="00435D73"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9</w:t>
            </w:r>
            <w:r w:rsidR="00C3608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438</w:t>
            </w:r>
            <w:r w:rsidR="00C3608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364</w:t>
            </w:r>
          </w:p>
        </w:tc>
        <w:tc>
          <w:tcPr>
            <w:tcW w:w="1440" w:type="dxa"/>
            <w:tcBorders>
              <w:top w:val="nil"/>
              <w:left w:val="nil"/>
              <w:bottom w:val="single" w:sz="4" w:space="0" w:color="auto"/>
              <w:right w:val="nil"/>
            </w:tcBorders>
            <w:shd w:val="clear" w:color="auto" w:fill="auto"/>
          </w:tcPr>
          <w:p w14:paraId="72D68A11" w14:textId="123CEA80" w:rsidR="008D0E38" w:rsidRPr="00773A95" w:rsidRDefault="00435D73" w:rsidP="008D0E38">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435D73">
              <w:rPr>
                <w:rFonts w:ascii="Browallia New" w:eastAsia="Arial Unicode MS" w:hAnsi="Browallia New" w:cs="Browallia New"/>
                <w:sz w:val="26"/>
                <w:szCs w:val="26"/>
                <w:lang w:val="en-GB"/>
              </w:rPr>
              <w:t>4</w:t>
            </w:r>
            <w:r w:rsidR="008D0E38" w:rsidRPr="00773A95">
              <w:rPr>
                <w:rFonts w:ascii="Browallia New" w:eastAsia="Arial Unicode MS" w:hAnsi="Browallia New" w:cs="Browallia New"/>
                <w:sz w:val="26"/>
                <w:szCs w:val="26"/>
                <w:lang w:val="en-GB"/>
              </w:rPr>
              <w:t>,</w:t>
            </w:r>
            <w:r w:rsidRPr="00435D73">
              <w:rPr>
                <w:rFonts w:ascii="Browallia New" w:eastAsia="Arial Unicode MS" w:hAnsi="Browallia New" w:cs="Browallia New"/>
                <w:sz w:val="26"/>
                <w:szCs w:val="26"/>
                <w:lang w:val="en-GB"/>
              </w:rPr>
              <w:t>980</w:t>
            </w:r>
            <w:r w:rsidR="008D0E38" w:rsidRPr="00773A95">
              <w:rPr>
                <w:rFonts w:ascii="Browallia New" w:eastAsia="Arial Unicode MS" w:hAnsi="Browallia New" w:cs="Browallia New"/>
                <w:sz w:val="26"/>
                <w:szCs w:val="26"/>
                <w:lang w:val="en-GB"/>
              </w:rPr>
              <w:t>,</w:t>
            </w:r>
            <w:r w:rsidRPr="00435D73">
              <w:rPr>
                <w:rFonts w:ascii="Browallia New" w:eastAsia="Arial Unicode MS" w:hAnsi="Browallia New" w:cs="Browallia New"/>
                <w:sz w:val="26"/>
                <w:szCs w:val="26"/>
                <w:lang w:val="en-GB"/>
              </w:rPr>
              <w:t>924</w:t>
            </w:r>
          </w:p>
        </w:tc>
      </w:tr>
      <w:tr w:rsidR="008D0E38" w:rsidRPr="00773A95" w14:paraId="1FAD0CCC" w14:textId="77777777">
        <w:trPr>
          <w:cantSplit/>
        </w:trPr>
        <w:tc>
          <w:tcPr>
            <w:tcW w:w="3701" w:type="dxa"/>
          </w:tcPr>
          <w:p w14:paraId="42ACB342" w14:textId="77777777" w:rsidR="008D0E38" w:rsidRPr="00773A95" w:rsidRDefault="008D0E38" w:rsidP="008D0E38">
            <w:pPr>
              <w:ind w:left="-101" w:right="-117"/>
              <w:rPr>
                <w:rFonts w:ascii="Browallia New" w:hAnsi="Browallia New" w:cs="Browallia New"/>
                <w:sz w:val="26"/>
                <w:szCs w:val="26"/>
                <w:cs/>
              </w:rPr>
            </w:pPr>
            <w:r w:rsidRPr="00773A95">
              <w:rPr>
                <w:rFonts w:ascii="Browallia New" w:hAnsi="Browallia New" w:cs="Browallia New"/>
                <w:sz w:val="26"/>
                <w:szCs w:val="26"/>
                <w:u w:val="single"/>
                <w:cs/>
              </w:rPr>
              <w:t>หัก</w:t>
            </w:r>
            <w:r w:rsidRPr="00773A95">
              <w:rPr>
                <w:rFonts w:ascii="Browallia New" w:hAnsi="Browallia New" w:cs="Browallia New"/>
                <w:sz w:val="26"/>
                <w:szCs w:val="26"/>
              </w:rPr>
              <w:t xml:space="preserve">  </w:t>
            </w:r>
            <w:r w:rsidRPr="00773A95">
              <w:rPr>
                <w:rFonts w:ascii="Browallia New" w:hAnsi="Browallia New" w:cs="Browallia New"/>
                <w:sz w:val="26"/>
                <w:szCs w:val="26"/>
                <w:cs/>
              </w:rPr>
              <w:t>รายได้ทางการเงินรอการรับรู้</w:t>
            </w:r>
          </w:p>
        </w:tc>
        <w:tc>
          <w:tcPr>
            <w:tcW w:w="1440" w:type="dxa"/>
            <w:tcBorders>
              <w:bottom w:val="single" w:sz="4" w:space="0" w:color="auto"/>
            </w:tcBorders>
            <w:shd w:val="clear" w:color="auto" w:fill="FAFAFA"/>
            <w:vAlign w:val="center"/>
          </w:tcPr>
          <w:p w14:paraId="7665CBA2" w14:textId="1588940B" w:rsidR="008D0E38" w:rsidRPr="00773A95" w:rsidRDefault="00650524"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1</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170</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493</w:t>
            </w:r>
            <w:r w:rsidRPr="00773A95">
              <w:rPr>
                <w:rFonts w:ascii="Browallia New" w:eastAsia="Arial Unicode MS" w:hAnsi="Browallia New" w:cs="Browallia New"/>
                <w:sz w:val="26"/>
                <w:szCs w:val="26"/>
              </w:rPr>
              <w:t>)</w:t>
            </w:r>
          </w:p>
        </w:tc>
        <w:tc>
          <w:tcPr>
            <w:tcW w:w="1440" w:type="dxa"/>
            <w:tcBorders>
              <w:top w:val="nil"/>
              <w:left w:val="nil"/>
              <w:bottom w:val="single" w:sz="4" w:space="0" w:color="auto"/>
              <w:right w:val="nil"/>
            </w:tcBorders>
            <w:shd w:val="clear" w:color="auto" w:fill="auto"/>
            <w:vAlign w:val="center"/>
          </w:tcPr>
          <w:p w14:paraId="3A41EBD4" w14:textId="62CE5425" w:rsidR="008D0E38" w:rsidRPr="00773A95" w:rsidRDefault="008D0E38"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736</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103</w:t>
            </w:r>
            <w:r w:rsidRPr="00773A95">
              <w:rPr>
                <w:rFonts w:ascii="Browallia New" w:eastAsia="Arial Unicode MS" w:hAnsi="Browallia New" w:cs="Browallia New"/>
                <w:sz w:val="26"/>
                <w:szCs w:val="26"/>
              </w:rPr>
              <w:t>)</w:t>
            </w:r>
          </w:p>
        </w:tc>
        <w:tc>
          <w:tcPr>
            <w:tcW w:w="1440" w:type="dxa"/>
            <w:tcBorders>
              <w:top w:val="single" w:sz="4" w:space="0" w:color="auto"/>
            </w:tcBorders>
            <w:shd w:val="clear" w:color="auto" w:fill="auto"/>
            <w:vAlign w:val="bottom"/>
          </w:tcPr>
          <w:p w14:paraId="0E01061A" w14:textId="7B771BB5" w:rsidR="008D0E38" w:rsidRPr="00773A95" w:rsidRDefault="008D0E38" w:rsidP="008D0E38">
            <w:pPr>
              <w:tabs>
                <w:tab w:val="left" w:pos="1134"/>
                <w:tab w:val="left" w:pos="1298"/>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p>
        </w:tc>
        <w:tc>
          <w:tcPr>
            <w:tcW w:w="1440" w:type="dxa"/>
            <w:tcBorders>
              <w:top w:val="single" w:sz="4" w:space="0" w:color="auto"/>
            </w:tcBorders>
            <w:shd w:val="clear" w:color="auto" w:fill="auto"/>
            <w:vAlign w:val="center"/>
          </w:tcPr>
          <w:p w14:paraId="5853BE01" w14:textId="77777777" w:rsidR="008D0E38" w:rsidRPr="00773A95" w:rsidRDefault="008D0E38" w:rsidP="008D0E38">
            <w:pPr>
              <w:pStyle w:val="BodyTextIndent2"/>
              <w:tabs>
                <w:tab w:val="left" w:pos="1134"/>
                <w:tab w:val="left" w:pos="1298"/>
              </w:tabs>
              <w:spacing w:line="240" w:lineRule="auto"/>
              <w:ind w:left="0" w:right="-72"/>
              <w:jc w:val="right"/>
              <w:rPr>
                <w:rFonts w:ascii="Browallia New" w:eastAsia="Arial Unicode MS" w:hAnsi="Browallia New" w:cs="Browallia New"/>
                <w:sz w:val="26"/>
                <w:szCs w:val="26"/>
                <w:lang w:val="en-GB"/>
              </w:rPr>
            </w:pPr>
          </w:p>
        </w:tc>
      </w:tr>
      <w:tr w:rsidR="008D0E38" w:rsidRPr="00773A95" w14:paraId="136F2CE8" w14:textId="77777777" w:rsidTr="003727AD">
        <w:trPr>
          <w:cantSplit/>
        </w:trPr>
        <w:tc>
          <w:tcPr>
            <w:tcW w:w="3701" w:type="dxa"/>
          </w:tcPr>
          <w:p w14:paraId="7F433614" w14:textId="6D7E0519" w:rsidR="008D0E38" w:rsidRPr="00773A95" w:rsidRDefault="008D0E38" w:rsidP="008D0E38">
            <w:pPr>
              <w:ind w:left="-101"/>
              <w:rPr>
                <w:rFonts w:ascii="Browallia New" w:hAnsi="Browallia New" w:cs="Browallia New"/>
                <w:spacing w:val="-2"/>
                <w:sz w:val="26"/>
                <w:szCs w:val="26"/>
                <w:cs/>
              </w:rPr>
            </w:pPr>
            <w:r w:rsidRPr="00773A95">
              <w:rPr>
                <w:rFonts w:ascii="Browallia New" w:hAnsi="Browallia New" w:cs="Browallia New"/>
                <w:spacing w:val="-2"/>
                <w:sz w:val="26"/>
                <w:szCs w:val="26"/>
                <w:cs/>
              </w:rPr>
              <w:t>มูลค่าปัจจุบันของเงินลงทุนสุทธิตามสัญญาเช่า</w:t>
            </w:r>
          </w:p>
        </w:tc>
        <w:tc>
          <w:tcPr>
            <w:tcW w:w="1440" w:type="dxa"/>
            <w:tcBorders>
              <w:top w:val="single" w:sz="4" w:space="0" w:color="auto"/>
              <w:bottom w:val="single" w:sz="4" w:space="0" w:color="auto"/>
            </w:tcBorders>
            <w:shd w:val="clear" w:color="auto" w:fill="FAFAFA"/>
            <w:vAlign w:val="bottom"/>
          </w:tcPr>
          <w:p w14:paraId="507E8C75" w14:textId="3970439D" w:rsidR="008D0E38" w:rsidRPr="00773A95" w:rsidRDefault="00435D73"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9</w:t>
            </w:r>
            <w:r w:rsidR="007256BF"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438</w:t>
            </w:r>
            <w:r w:rsidR="007256BF"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364</w:t>
            </w:r>
          </w:p>
        </w:tc>
        <w:tc>
          <w:tcPr>
            <w:tcW w:w="1440" w:type="dxa"/>
            <w:tcBorders>
              <w:top w:val="nil"/>
              <w:left w:val="nil"/>
              <w:bottom w:val="single" w:sz="4" w:space="0" w:color="auto"/>
              <w:right w:val="nil"/>
            </w:tcBorders>
            <w:shd w:val="clear" w:color="auto" w:fill="auto"/>
            <w:vAlign w:val="bottom"/>
          </w:tcPr>
          <w:p w14:paraId="21DF53A0" w14:textId="2D9BFD14" w:rsidR="008D0E38" w:rsidRPr="00773A95" w:rsidRDefault="00435D73" w:rsidP="008D0E38">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980</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924</w:t>
            </w:r>
          </w:p>
        </w:tc>
        <w:tc>
          <w:tcPr>
            <w:tcW w:w="1440" w:type="dxa"/>
            <w:shd w:val="clear" w:color="auto" w:fill="auto"/>
            <w:vAlign w:val="bottom"/>
          </w:tcPr>
          <w:p w14:paraId="0F97E2EA" w14:textId="236EDF9A" w:rsidR="008D0E38" w:rsidRPr="00773A95" w:rsidRDefault="008D0E38" w:rsidP="008D0E38">
            <w:pPr>
              <w:tabs>
                <w:tab w:val="left" w:pos="1134"/>
                <w:tab w:val="left" w:pos="1298"/>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p>
        </w:tc>
        <w:tc>
          <w:tcPr>
            <w:tcW w:w="1440" w:type="dxa"/>
            <w:shd w:val="clear" w:color="auto" w:fill="auto"/>
            <w:vAlign w:val="bottom"/>
          </w:tcPr>
          <w:p w14:paraId="50E8F0EA" w14:textId="7C3BDE03" w:rsidR="008D0E38" w:rsidRPr="00773A95" w:rsidRDefault="008D0E38" w:rsidP="008D0E38">
            <w:pPr>
              <w:tabs>
                <w:tab w:val="left" w:pos="1298"/>
              </w:tabs>
              <w:jc w:val="right"/>
              <w:rPr>
                <w:rFonts w:ascii="Browallia New" w:hAnsi="Browallia New" w:cs="Browallia New"/>
                <w:sz w:val="26"/>
                <w:szCs w:val="26"/>
              </w:rPr>
            </w:pPr>
          </w:p>
        </w:tc>
      </w:tr>
    </w:tbl>
    <w:p w14:paraId="698CFDFE" w14:textId="77777777" w:rsidR="008F73C8" w:rsidRPr="00773A95" w:rsidRDefault="008F73C8" w:rsidP="00873662">
      <w:pPr>
        <w:jc w:val="thaiDistribute"/>
        <w:rPr>
          <w:rFonts w:ascii="Browallia New" w:hAnsi="Browallia New" w:cs="Browallia New"/>
          <w:sz w:val="18"/>
          <w:szCs w:val="18"/>
        </w:rPr>
      </w:pPr>
    </w:p>
    <w:tbl>
      <w:tblPr>
        <w:tblW w:w="9461" w:type="dxa"/>
        <w:tblInd w:w="9" w:type="dxa"/>
        <w:tblLayout w:type="fixed"/>
        <w:tblLook w:val="0000" w:firstRow="0" w:lastRow="0" w:firstColumn="0" w:lastColumn="0" w:noHBand="0" w:noVBand="0"/>
      </w:tblPr>
      <w:tblGrid>
        <w:gridCol w:w="3701"/>
        <w:gridCol w:w="1440"/>
        <w:gridCol w:w="1440"/>
        <w:gridCol w:w="1440"/>
        <w:gridCol w:w="1440"/>
      </w:tblGrid>
      <w:tr w:rsidR="005608C9" w:rsidRPr="00773A95" w14:paraId="266AB60F" w14:textId="77777777" w:rsidTr="00AC5FA5">
        <w:trPr>
          <w:cantSplit/>
        </w:trPr>
        <w:tc>
          <w:tcPr>
            <w:tcW w:w="3701" w:type="dxa"/>
          </w:tcPr>
          <w:p w14:paraId="48FDDF4B" w14:textId="77777777" w:rsidR="005608C9" w:rsidRPr="00773A95" w:rsidRDefault="005608C9">
            <w:pPr>
              <w:ind w:left="-101"/>
              <w:rPr>
                <w:rFonts w:ascii="Browallia New" w:eastAsia="Arial Unicode MS" w:hAnsi="Browallia New" w:cs="Browallia New"/>
                <w:snapToGrid w:val="0"/>
                <w:szCs w:val="26"/>
                <w:lang w:val="fr-FR" w:eastAsia="th-TH"/>
              </w:rPr>
            </w:pPr>
          </w:p>
        </w:tc>
        <w:tc>
          <w:tcPr>
            <w:tcW w:w="5760" w:type="dxa"/>
            <w:gridSpan w:val="4"/>
            <w:tcBorders>
              <w:top w:val="single" w:sz="4" w:space="0" w:color="auto"/>
              <w:bottom w:val="single" w:sz="4" w:space="0" w:color="auto"/>
            </w:tcBorders>
          </w:tcPr>
          <w:p w14:paraId="4E6C28EC" w14:textId="226B3DF6" w:rsidR="005608C9" w:rsidRPr="00773A95" w:rsidRDefault="005608C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5608C9" w:rsidRPr="00773A95" w14:paraId="43FAD9FC" w14:textId="77777777" w:rsidTr="00AC5FA5">
        <w:trPr>
          <w:cantSplit/>
        </w:trPr>
        <w:tc>
          <w:tcPr>
            <w:tcW w:w="3701" w:type="dxa"/>
          </w:tcPr>
          <w:p w14:paraId="66D72C7F" w14:textId="77777777" w:rsidR="005608C9" w:rsidRPr="00773A95" w:rsidRDefault="005608C9">
            <w:pPr>
              <w:ind w:left="-101"/>
              <w:rPr>
                <w:rFonts w:ascii="Browallia New" w:eastAsia="Arial Unicode MS" w:hAnsi="Browallia New" w:cs="Browallia New"/>
                <w:snapToGrid w:val="0"/>
                <w:szCs w:val="26"/>
                <w:lang w:val="fr-FR" w:eastAsia="th-TH"/>
              </w:rPr>
            </w:pPr>
          </w:p>
        </w:tc>
        <w:tc>
          <w:tcPr>
            <w:tcW w:w="2880" w:type="dxa"/>
            <w:gridSpan w:val="2"/>
            <w:tcBorders>
              <w:top w:val="single" w:sz="4" w:space="0" w:color="auto"/>
              <w:bottom w:val="single" w:sz="4" w:space="0" w:color="auto"/>
            </w:tcBorders>
            <w:vAlign w:val="bottom"/>
          </w:tcPr>
          <w:p w14:paraId="67D2F62D" w14:textId="77777777" w:rsidR="005608C9" w:rsidRPr="00773A95" w:rsidRDefault="005608C9">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Cs w:val="26"/>
              </w:rPr>
            </w:pPr>
            <w:r w:rsidRPr="00773A95">
              <w:rPr>
                <w:rFonts w:ascii="Browallia New" w:hAnsi="Browallia New" w:cs="Browallia New"/>
                <w:b/>
                <w:bCs/>
                <w:szCs w:val="26"/>
                <w:cs/>
              </w:rPr>
              <w:t>จำนวนเงินตามสัญญาเช่า</w:t>
            </w:r>
          </w:p>
          <w:p w14:paraId="233B07B9" w14:textId="77777777" w:rsidR="005608C9" w:rsidRPr="00773A95" w:rsidRDefault="005608C9">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Cs w:val="26"/>
                <w:cs/>
              </w:rPr>
            </w:pPr>
            <w:r w:rsidRPr="00773A95">
              <w:rPr>
                <w:rFonts w:ascii="Browallia New" w:hAnsi="Browallia New" w:cs="Browallia New"/>
                <w:b/>
                <w:bCs/>
                <w:szCs w:val="26"/>
                <w:cs/>
              </w:rPr>
              <w:t>ที่จะได้รับ</w:t>
            </w:r>
          </w:p>
        </w:tc>
        <w:tc>
          <w:tcPr>
            <w:tcW w:w="2880" w:type="dxa"/>
            <w:gridSpan w:val="2"/>
            <w:tcBorders>
              <w:top w:val="single" w:sz="4" w:space="0" w:color="auto"/>
              <w:bottom w:val="single" w:sz="4" w:space="0" w:color="auto"/>
            </w:tcBorders>
          </w:tcPr>
          <w:p w14:paraId="2AA402D9" w14:textId="77777777" w:rsidR="005608C9" w:rsidRPr="00773A95" w:rsidRDefault="005608C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773A95">
              <w:rPr>
                <w:rFonts w:ascii="Browallia New" w:hAnsi="Browallia New" w:cs="Browallia New"/>
                <w:b/>
                <w:bCs/>
                <w:szCs w:val="26"/>
                <w:cs/>
              </w:rPr>
              <w:t>มูลค่าปัจจุบันของ</w:t>
            </w:r>
          </w:p>
          <w:p w14:paraId="710E12F9" w14:textId="77777777" w:rsidR="005608C9" w:rsidRPr="00773A95" w:rsidRDefault="005608C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cs/>
              </w:rPr>
            </w:pPr>
            <w:r w:rsidRPr="00773A95">
              <w:rPr>
                <w:rFonts w:ascii="Browallia New" w:hAnsi="Browallia New" w:cs="Browallia New"/>
                <w:b/>
                <w:bCs/>
                <w:szCs w:val="26"/>
                <w:cs/>
              </w:rPr>
              <w:t>เงินลงทุนสุทธิตามสัญญาเช่า</w:t>
            </w:r>
          </w:p>
        </w:tc>
      </w:tr>
      <w:tr w:rsidR="00847430" w:rsidRPr="00773A95" w14:paraId="0215BE6F" w14:textId="77777777" w:rsidTr="00AC5FA5">
        <w:trPr>
          <w:cantSplit/>
        </w:trPr>
        <w:tc>
          <w:tcPr>
            <w:tcW w:w="3701" w:type="dxa"/>
          </w:tcPr>
          <w:p w14:paraId="3F21121B" w14:textId="77777777" w:rsidR="00847430" w:rsidRPr="00773A95" w:rsidRDefault="00847430">
            <w:pPr>
              <w:ind w:left="-101"/>
              <w:rPr>
                <w:rFonts w:ascii="Browallia New" w:eastAsia="Arial Unicode MS" w:hAnsi="Browallia New" w:cs="Browallia New"/>
                <w:snapToGrid w:val="0"/>
                <w:szCs w:val="26"/>
                <w:lang w:val="fr-FR" w:eastAsia="th-TH"/>
              </w:rPr>
            </w:pPr>
          </w:p>
        </w:tc>
        <w:tc>
          <w:tcPr>
            <w:tcW w:w="2880" w:type="dxa"/>
            <w:gridSpan w:val="2"/>
            <w:tcBorders>
              <w:top w:val="single" w:sz="4" w:space="0" w:color="auto"/>
            </w:tcBorders>
            <w:vAlign w:val="bottom"/>
          </w:tcPr>
          <w:p w14:paraId="72C07A82" w14:textId="77777777" w:rsidR="00847430" w:rsidRPr="00773A95" w:rsidRDefault="00847430">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Cs w:val="26"/>
                <w:cs/>
              </w:rPr>
            </w:pPr>
          </w:p>
        </w:tc>
        <w:tc>
          <w:tcPr>
            <w:tcW w:w="2880" w:type="dxa"/>
            <w:gridSpan w:val="2"/>
            <w:tcBorders>
              <w:top w:val="single" w:sz="4" w:space="0" w:color="auto"/>
            </w:tcBorders>
          </w:tcPr>
          <w:p w14:paraId="5D28D239" w14:textId="3AA7300C" w:rsidR="00847430" w:rsidRPr="00773A95" w:rsidRDefault="0084743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5608C9" w:rsidRPr="00773A95" w14:paraId="1220E111" w14:textId="77777777" w:rsidTr="00463D9F">
        <w:trPr>
          <w:cantSplit/>
        </w:trPr>
        <w:tc>
          <w:tcPr>
            <w:tcW w:w="3701" w:type="dxa"/>
          </w:tcPr>
          <w:p w14:paraId="09897862" w14:textId="0A020790" w:rsidR="005608C9" w:rsidRPr="00773A95" w:rsidRDefault="005608C9">
            <w:pPr>
              <w:ind w:left="-101"/>
              <w:rPr>
                <w:rFonts w:ascii="Browallia New" w:eastAsia="Arial Unicode MS" w:hAnsi="Browallia New" w:cs="Browallia New"/>
                <w:b/>
                <w:bCs/>
                <w:snapToGrid w:val="0"/>
                <w:szCs w:val="26"/>
                <w:cs/>
                <w:lang w:eastAsia="th-TH"/>
              </w:rPr>
            </w:pPr>
            <w:r w:rsidRPr="00773A95">
              <w:rPr>
                <w:rFonts w:ascii="Browallia New" w:hAnsi="Browallia New" w:cs="Browallia New"/>
                <w:b/>
                <w:bCs/>
                <w:szCs w:val="26"/>
                <w:cs/>
              </w:rPr>
              <w:t>ณ วันที่</w:t>
            </w:r>
            <w:r w:rsidRPr="00773A95">
              <w:rPr>
                <w:rFonts w:ascii="Browallia New" w:hAnsi="Browallia New" w:cs="Browallia New"/>
                <w:b/>
                <w:bCs/>
                <w:szCs w:val="26"/>
              </w:rPr>
              <w:t xml:space="preserve"> </w:t>
            </w:r>
            <w:r w:rsidR="00435D73" w:rsidRPr="00435D73">
              <w:rPr>
                <w:rFonts w:ascii="Browallia New" w:hAnsi="Browallia New" w:cs="Browallia New"/>
                <w:b/>
                <w:bCs/>
                <w:szCs w:val="26"/>
              </w:rPr>
              <w:t>31</w:t>
            </w:r>
            <w:r w:rsidRPr="00773A95">
              <w:rPr>
                <w:rFonts w:ascii="Browallia New" w:hAnsi="Browallia New" w:cs="Browallia New"/>
                <w:b/>
                <w:bCs/>
                <w:szCs w:val="26"/>
              </w:rPr>
              <w:t xml:space="preserve"> </w:t>
            </w:r>
            <w:r w:rsidRPr="00773A95">
              <w:rPr>
                <w:rFonts w:ascii="Browallia New" w:hAnsi="Browallia New" w:cs="Browallia New"/>
                <w:b/>
                <w:bCs/>
                <w:szCs w:val="26"/>
                <w:cs/>
              </w:rPr>
              <w:t>ธันวาคม</w:t>
            </w:r>
          </w:p>
        </w:tc>
        <w:tc>
          <w:tcPr>
            <w:tcW w:w="1440" w:type="dxa"/>
            <w:vAlign w:val="bottom"/>
          </w:tcPr>
          <w:p w14:paraId="79DC074A" w14:textId="6CC9428C" w:rsidR="005608C9" w:rsidRPr="00773A95" w:rsidRDefault="005608C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vAlign w:val="bottom"/>
          </w:tcPr>
          <w:p w14:paraId="09108ADC" w14:textId="3B3808E0" w:rsidR="005608C9" w:rsidRPr="00773A95" w:rsidRDefault="005608C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440" w:type="dxa"/>
            <w:vAlign w:val="bottom"/>
          </w:tcPr>
          <w:p w14:paraId="5AABDFD4" w14:textId="0AACEF6D" w:rsidR="005608C9" w:rsidRPr="00773A95" w:rsidRDefault="005608C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vAlign w:val="bottom"/>
          </w:tcPr>
          <w:p w14:paraId="0EB6B3EA" w14:textId="266E3112" w:rsidR="005608C9" w:rsidRPr="00773A95" w:rsidRDefault="005608C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608C9" w:rsidRPr="00773A95" w14:paraId="151FD3D7" w14:textId="77777777">
        <w:trPr>
          <w:cantSplit/>
        </w:trPr>
        <w:tc>
          <w:tcPr>
            <w:tcW w:w="3701" w:type="dxa"/>
          </w:tcPr>
          <w:p w14:paraId="1267007A" w14:textId="77777777" w:rsidR="005608C9" w:rsidRPr="00773A95" w:rsidRDefault="005608C9">
            <w:pPr>
              <w:ind w:left="-101"/>
              <w:rPr>
                <w:rFonts w:ascii="Browallia New" w:hAnsi="Browallia New" w:cs="Browallia New"/>
                <w:b/>
                <w:bCs/>
                <w:szCs w:val="26"/>
                <w:cs/>
              </w:rPr>
            </w:pPr>
          </w:p>
        </w:tc>
        <w:tc>
          <w:tcPr>
            <w:tcW w:w="1440" w:type="dxa"/>
            <w:tcBorders>
              <w:bottom w:val="single" w:sz="4" w:space="0" w:color="auto"/>
            </w:tcBorders>
            <w:vAlign w:val="bottom"/>
          </w:tcPr>
          <w:p w14:paraId="1489FDBF" w14:textId="77777777" w:rsidR="005608C9" w:rsidRPr="00773A95" w:rsidRDefault="005608C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vAlign w:val="bottom"/>
          </w:tcPr>
          <w:p w14:paraId="0CD84F6C" w14:textId="77777777" w:rsidR="005608C9" w:rsidRPr="00773A95" w:rsidRDefault="005608C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vAlign w:val="bottom"/>
          </w:tcPr>
          <w:p w14:paraId="616B9D34" w14:textId="77777777" w:rsidR="005608C9" w:rsidRPr="00773A95" w:rsidRDefault="005608C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vAlign w:val="bottom"/>
          </w:tcPr>
          <w:p w14:paraId="787AABDA" w14:textId="77777777" w:rsidR="005608C9" w:rsidRPr="00773A95" w:rsidRDefault="005608C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6"/>
                <w:szCs w:val="26"/>
                <w:cs/>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r>
      <w:tr w:rsidR="005608C9" w:rsidRPr="00773A95" w14:paraId="7B3290DA" w14:textId="77777777">
        <w:trPr>
          <w:cantSplit/>
        </w:trPr>
        <w:tc>
          <w:tcPr>
            <w:tcW w:w="3701" w:type="dxa"/>
          </w:tcPr>
          <w:p w14:paraId="010EAC83" w14:textId="77777777" w:rsidR="005608C9" w:rsidRPr="00773A95" w:rsidRDefault="005608C9" w:rsidP="00CB0C69">
            <w:pPr>
              <w:ind w:left="-101"/>
              <w:contextualSpacing/>
              <w:rPr>
                <w:rFonts w:ascii="Browallia New" w:eastAsia="Arial Unicode MS" w:hAnsi="Browallia New" w:cs="Browallia New"/>
                <w:sz w:val="14"/>
                <w:szCs w:val="14"/>
                <w:cs/>
              </w:rPr>
            </w:pPr>
          </w:p>
        </w:tc>
        <w:tc>
          <w:tcPr>
            <w:tcW w:w="1440" w:type="dxa"/>
            <w:tcBorders>
              <w:top w:val="single" w:sz="4" w:space="0" w:color="auto"/>
            </w:tcBorders>
            <w:shd w:val="clear" w:color="auto" w:fill="FAFAFA"/>
          </w:tcPr>
          <w:p w14:paraId="2AFCC30E" w14:textId="77777777" w:rsidR="005608C9" w:rsidRPr="00773A95" w:rsidRDefault="005608C9" w:rsidP="00CB0C69">
            <w:pPr>
              <w:ind w:right="-72"/>
              <w:contextualSpacing/>
              <w:jc w:val="right"/>
              <w:rPr>
                <w:rFonts w:ascii="Browallia New" w:eastAsia="Arial Unicode MS" w:hAnsi="Browallia New" w:cs="Browallia New"/>
                <w:sz w:val="14"/>
                <w:szCs w:val="14"/>
              </w:rPr>
            </w:pPr>
          </w:p>
        </w:tc>
        <w:tc>
          <w:tcPr>
            <w:tcW w:w="1440" w:type="dxa"/>
            <w:tcBorders>
              <w:top w:val="single" w:sz="4" w:space="0" w:color="auto"/>
            </w:tcBorders>
          </w:tcPr>
          <w:p w14:paraId="3DD3C308" w14:textId="77777777" w:rsidR="005608C9" w:rsidRPr="00773A95" w:rsidRDefault="005608C9" w:rsidP="00CB0C69">
            <w:pPr>
              <w:ind w:right="-72"/>
              <w:contextualSpacing/>
              <w:jc w:val="right"/>
              <w:rPr>
                <w:rFonts w:ascii="Browallia New" w:eastAsia="Arial Unicode MS" w:hAnsi="Browallia New" w:cs="Browallia New"/>
                <w:sz w:val="14"/>
                <w:szCs w:val="14"/>
              </w:rPr>
            </w:pPr>
          </w:p>
        </w:tc>
        <w:tc>
          <w:tcPr>
            <w:tcW w:w="1440" w:type="dxa"/>
            <w:tcBorders>
              <w:top w:val="single" w:sz="4" w:space="0" w:color="auto"/>
            </w:tcBorders>
            <w:shd w:val="clear" w:color="auto" w:fill="FAFAFA"/>
          </w:tcPr>
          <w:p w14:paraId="7FEDF22A" w14:textId="77777777" w:rsidR="005608C9" w:rsidRPr="00773A95" w:rsidRDefault="005608C9" w:rsidP="00CB0C69">
            <w:pPr>
              <w:ind w:right="-72"/>
              <w:contextualSpacing/>
              <w:jc w:val="right"/>
              <w:rPr>
                <w:rFonts w:ascii="Browallia New" w:eastAsia="Arial Unicode MS" w:hAnsi="Browallia New" w:cs="Browallia New"/>
                <w:sz w:val="14"/>
                <w:szCs w:val="14"/>
              </w:rPr>
            </w:pPr>
          </w:p>
        </w:tc>
        <w:tc>
          <w:tcPr>
            <w:tcW w:w="1440" w:type="dxa"/>
            <w:tcBorders>
              <w:top w:val="single" w:sz="4" w:space="0" w:color="auto"/>
            </w:tcBorders>
          </w:tcPr>
          <w:p w14:paraId="66703F20" w14:textId="77777777" w:rsidR="005608C9" w:rsidRPr="00773A95" w:rsidRDefault="005608C9" w:rsidP="00CB0C69">
            <w:pPr>
              <w:ind w:right="-72"/>
              <w:contextualSpacing/>
              <w:jc w:val="right"/>
              <w:rPr>
                <w:rFonts w:ascii="Browallia New" w:eastAsia="Arial Unicode MS" w:hAnsi="Browallia New" w:cs="Browallia New"/>
                <w:sz w:val="14"/>
                <w:szCs w:val="14"/>
              </w:rPr>
            </w:pPr>
          </w:p>
        </w:tc>
      </w:tr>
      <w:tr w:rsidR="005608C9" w:rsidRPr="00773A95" w14:paraId="62CBCBE7" w14:textId="77777777">
        <w:trPr>
          <w:cantSplit/>
        </w:trPr>
        <w:tc>
          <w:tcPr>
            <w:tcW w:w="3701" w:type="dxa"/>
          </w:tcPr>
          <w:p w14:paraId="5DEC006B" w14:textId="0F97E8A4" w:rsidR="005608C9" w:rsidRPr="00773A95" w:rsidRDefault="005608C9">
            <w:pPr>
              <w:ind w:left="-101"/>
              <w:rPr>
                <w:rFonts w:ascii="Browallia New" w:hAnsi="Browallia New" w:cs="Browallia New"/>
                <w:sz w:val="26"/>
                <w:szCs w:val="26"/>
                <w:cs/>
              </w:rPr>
            </w:pPr>
            <w:r w:rsidRPr="00773A95">
              <w:rPr>
                <w:rFonts w:ascii="Browallia New" w:hAnsi="Browallia New" w:cs="Browallia New"/>
                <w:sz w:val="26"/>
                <w:szCs w:val="26"/>
                <w:cs/>
              </w:rPr>
              <w:t xml:space="preserve">ภายใน </w:t>
            </w:r>
            <w:r w:rsidR="00435D73" w:rsidRPr="00435D73">
              <w:rPr>
                <w:rFonts w:ascii="Browallia New" w:hAnsi="Browallia New" w:cs="Browallia New"/>
                <w:sz w:val="26"/>
                <w:szCs w:val="26"/>
              </w:rPr>
              <w:t>1</w:t>
            </w:r>
            <w:r w:rsidRPr="00773A95">
              <w:rPr>
                <w:rFonts w:ascii="Browallia New" w:hAnsi="Browallia New" w:cs="Browallia New"/>
                <w:sz w:val="26"/>
                <w:szCs w:val="26"/>
                <w:cs/>
              </w:rPr>
              <w:t xml:space="preserve"> ปี</w:t>
            </w:r>
          </w:p>
        </w:tc>
        <w:tc>
          <w:tcPr>
            <w:tcW w:w="1440" w:type="dxa"/>
            <w:shd w:val="clear" w:color="auto" w:fill="FAFAFA"/>
            <w:vAlign w:val="center"/>
          </w:tcPr>
          <w:p w14:paraId="41D8E136" w14:textId="400A5DDB" w:rsidR="005608C9" w:rsidRPr="00773A95" w:rsidRDefault="00435D7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cs/>
              </w:rPr>
            </w:pPr>
            <w:r w:rsidRPr="00435D73">
              <w:rPr>
                <w:rFonts w:ascii="Browallia New" w:hAnsi="Browallia New" w:cs="Browallia New"/>
                <w:color w:val="000000"/>
                <w:sz w:val="26"/>
                <w:szCs w:val="26"/>
              </w:rPr>
              <w:t>3</w:t>
            </w:r>
            <w:r w:rsidR="004F24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327</w:t>
            </w:r>
          </w:p>
        </w:tc>
        <w:tc>
          <w:tcPr>
            <w:tcW w:w="1440" w:type="dxa"/>
            <w:tcBorders>
              <w:top w:val="nil"/>
              <w:left w:val="nil"/>
              <w:bottom w:val="nil"/>
              <w:right w:val="nil"/>
            </w:tcBorders>
            <w:shd w:val="clear" w:color="auto" w:fill="auto"/>
            <w:vAlign w:val="center"/>
          </w:tcPr>
          <w:p w14:paraId="3844B460" w14:textId="0DC8E790" w:rsidR="005608C9" w:rsidRPr="00773A95" w:rsidRDefault="00435D7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680F42"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520</w:t>
            </w:r>
          </w:p>
        </w:tc>
        <w:tc>
          <w:tcPr>
            <w:tcW w:w="1440" w:type="dxa"/>
            <w:shd w:val="clear" w:color="auto" w:fill="FAFAFA"/>
            <w:vAlign w:val="center"/>
          </w:tcPr>
          <w:p w14:paraId="3EC8A5F6" w14:textId="34C415FC" w:rsidR="005608C9" w:rsidRPr="00773A95" w:rsidRDefault="00435D73">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435D73">
              <w:rPr>
                <w:rFonts w:ascii="Browallia New" w:hAnsi="Browallia New" w:cs="Browallia New"/>
                <w:color w:val="000000"/>
                <w:sz w:val="26"/>
                <w:szCs w:val="26"/>
                <w:lang w:val="en-GB"/>
              </w:rPr>
              <w:t>2</w:t>
            </w:r>
            <w:r w:rsidR="00B036CA" w:rsidRPr="00773A95">
              <w:rPr>
                <w:rFonts w:ascii="Browallia New" w:hAnsi="Browallia New" w:cs="Browallia New"/>
                <w:color w:val="000000"/>
                <w:sz w:val="26"/>
                <w:szCs w:val="26"/>
              </w:rPr>
              <w:t>,</w:t>
            </w:r>
            <w:r w:rsidRPr="00435D73">
              <w:rPr>
                <w:rFonts w:ascii="Browallia New" w:hAnsi="Browallia New" w:cs="Browallia New"/>
                <w:color w:val="000000"/>
                <w:sz w:val="26"/>
                <w:szCs w:val="26"/>
                <w:lang w:val="en-GB"/>
              </w:rPr>
              <w:t>183</w:t>
            </w:r>
          </w:p>
        </w:tc>
        <w:tc>
          <w:tcPr>
            <w:tcW w:w="1440" w:type="dxa"/>
            <w:tcBorders>
              <w:top w:val="nil"/>
              <w:left w:val="nil"/>
              <w:bottom w:val="nil"/>
              <w:right w:val="nil"/>
            </w:tcBorders>
            <w:shd w:val="clear" w:color="auto" w:fill="auto"/>
          </w:tcPr>
          <w:p w14:paraId="3293951A" w14:textId="03B0757D" w:rsidR="005608C9" w:rsidRPr="00773A95" w:rsidRDefault="00435D73">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435D73">
              <w:rPr>
                <w:rFonts w:ascii="Browallia New" w:eastAsia="Arial Unicode MS" w:hAnsi="Browallia New" w:cs="Browallia New"/>
                <w:sz w:val="26"/>
                <w:szCs w:val="26"/>
                <w:lang w:val="en-GB"/>
              </w:rPr>
              <w:t>1</w:t>
            </w:r>
            <w:r w:rsidR="00344A76" w:rsidRPr="00773A95">
              <w:rPr>
                <w:rFonts w:ascii="Browallia New" w:eastAsia="Arial Unicode MS" w:hAnsi="Browallia New" w:cs="Browallia New"/>
                <w:sz w:val="26"/>
                <w:szCs w:val="26"/>
                <w:lang w:val="en-GB"/>
              </w:rPr>
              <w:t>,</w:t>
            </w:r>
            <w:r w:rsidRPr="00435D73">
              <w:rPr>
                <w:rFonts w:ascii="Browallia New" w:eastAsia="Arial Unicode MS" w:hAnsi="Browallia New" w:cs="Browallia New"/>
                <w:sz w:val="26"/>
                <w:szCs w:val="26"/>
                <w:lang w:val="en-GB"/>
              </w:rPr>
              <w:t>927</w:t>
            </w:r>
          </w:p>
        </w:tc>
      </w:tr>
      <w:tr w:rsidR="005608C9" w:rsidRPr="00773A95" w14:paraId="63D8155C" w14:textId="77777777">
        <w:trPr>
          <w:cantSplit/>
        </w:trPr>
        <w:tc>
          <w:tcPr>
            <w:tcW w:w="3701" w:type="dxa"/>
          </w:tcPr>
          <w:p w14:paraId="3F5A455E" w14:textId="0DB02731" w:rsidR="005608C9" w:rsidRPr="00773A95" w:rsidRDefault="005608C9">
            <w:pPr>
              <w:ind w:left="-101"/>
              <w:rPr>
                <w:rFonts w:ascii="Browallia New" w:hAnsi="Browallia New" w:cs="Browallia New"/>
                <w:sz w:val="26"/>
                <w:szCs w:val="26"/>
                <w:cs/>
              </w:rPr>
            </w:pPr>
            <w:r w:rsidRPr="00773A95">
              <w:rPr>
                <w:rFonts w:ascii="Browallia New" w:hAnsi="Browallia New" w:cs="Browallia New"/>
                <w:sz w:val="26"/>
                <w:szCs w:val="26"/>
                <w:cs/>
              </w:rPr>
              <w:t>มากกว่า</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1</w:t>
            </w:r>
            <w:r w:rsidRPr="00773A95">
              <w:rPr>
                <w:rFonts w:ascii="Browallia New" w:hAnsi="Browallia New" w:cs="Browallia New"/>
                <w:sz w:val="26"/>
                <w:szCs w:val="26"/>
              </w:rPr>
              <w:t xml:space="preserve"> </w:t>
            </w:r>
            <w:r w:rsidRPr="00773A95">
              <w:rPr>
                <w:rFonts w:ascii="Browallia New" w:hAnsi="Browallia New" w:cs="Browallia New"/>
                <w:sz w:val="26"/>
                <w:szCs w:val="26"/>
                <w:cs/>
              </w:rPr>
              <w:t>ปี</w:t>
            </w: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ถึง </w:t>
            </w:r>
            <w:r w:rsidR="00435D73" w:rsidRPr="00435D73">
              <w:rPr>
                <w:rFonts w:ascii="Browallia New" w:hAnsi="Browallia New" w:cs="Browallia New"/>
                <w:sz w:val="26"/>
                <w:szCs w:val="26"/>
              </w:rPr>
              <w:t>5</w:t>
            </w:r>
            <w:r w:rsidRPr="00773A95">
              <w:rPr>
                <w:rFonts w:ascii="Browallia New" w:hAnsi="Browallia New" w:cs="Browallia New"/>
                <w:sz w:val="26"/>
                <w:szCs w:val="26"/>
              </w:rPr>
              <w:t xml:space="preserve"> </w:t>
            </w:r>
            <w:r w:rsidRPr="00773A95">
              <w:rPr>
                <w:rFonts w:ascii="Browallia New" w:hAnsi="Browallia New" w:cs="Browallia New"/>
                <w:sz w:val="26"/>
                <w:szCs w:val="26"/>
                <w:cs/>
              </w:rPr>
              <w:t>ปี</w:t>
            </w:r>
          </w:p>
        </w:tc>
        <w:tc>
          <w:tcPr>
            <w:tcW w:w="1440" w:type="dxa"/>
            <w:shd w:val="clear" w:color="auto" w:fill="FAFAFA"/>
            <w:vAlign w:val="center"/>
          </w:tcPr>
          <w:p w14:paraId="052408EF" w14:textId="6BE837B4" w:rsidR="005608C9" w:rsidRPr="00773A95" w:rsidRDefault="00435D7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hAnsi="Browallia New" w:cs="Browallia New"/>
                <w:color w:val="000000"/>
                <w:sz w:val="26"/>
                <w:szCs w:val="26"/>
              </w:rPr>
              <w:t>11</w:t>
            </w:r>
            <w:r w:rsidR="004F24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535</w:t>
            </w:r>
          </w:p>
        </w:tc>
        <w:tc>
          <w:tcPr>
            <w:tcW w:w="1440" w:type="dxa"/>
            <w:tcBorders>
              <w:top w:val="nil"/>
              <w:left w:val="nil"/>
              <w:bottom w:val="nil"/>
              <w:right w:val="nil"/>
            </w:tcBorders>
            <w:shd w:val="clear" w:color="auto" w:fill="auto"/>
            <w:vAlign w:val="center"/>
          </w:tcPr>
          <w:p w14:paraId="52776DDF" w14:textId="5BF770FF" w:rsidR="005608C9" w:rsidRPr="00773A95" w:rsidRDefault="00435D7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11</w:t>
            </w:r>
            <w:r w:rsidR="00680F42"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814</w:t>
            </w:r>
          </w:p>
        </w:tc>
        <w:tc>
          <w:tcPr>
            <w:tcW w:w="1440" w:type="dxa"/>
            <w:shd w:val="clear" w:color="auto" w:fill="FAFAFA"/>
            <w:vAlign w:val="center"/>
          </w:tcPr>
          <w:p w14:paraId="4ABEF4EE" w14:textId="0880A644" w:rsidR="005608C9" w:rsidRPr="00773A95" w:rsidRDefault="00435D7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hAnsi="Browallia New" w:cs="Browallia New"/>
                <w:color w:val="000000"/>
                <w:sz w:val="26"/>
                <w:szCs w:val="26"/>
              </w:rPr>
              <w:t>7</w:t>
            </w:r>
            <w:r w:rsidR="009B37B1"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128</w:t>
            </w:r>
          </w:p>
        </w:tc>
        <w:tc>
          <w:tcPr>
            <w:tcW w:w="1440" w:type="dxa"/>
            <w:tcBorders>
              <w:top w:val="nil"/>
              <w:left w:val="nil"/>
              <w:bottom w:val="nil"/>
              <w:right w:val="nil"/>
            </w:tcBorders>
            <w:shd w:val="clear" w:color="auto" w:fill="auto"/>
          </w:tcPr>
          <w:p w14:paraId="1AC71E0A" w14:textId="7A088051" w:rsidR="005608C9" w:rsidRPr="00773A95" w:rsidRDefault="00435D73">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435D73">
              <w:rPr>
                <w:rFonts w:ascii="Browallia New" w:eastAsia="Arial Unicode MS" w:hAnsi="Browallia New" w:cs="Browallia New"/>
                <w:sz w:val="26"/>
                <w:szCs w:val="26"/>
                <w:lang w:val="en-GB"/>
              </w:rPr>
              <w:t>5</w:t>
            </w:r>
            <w:r w:rsidR="00344A76" w:rsidRPr="00773A95">
              <w:rPr>
                <w:rFonts w:ascii="Browallia New" w:eastAsia="Arial Unicode MS" w:hAnsi="Browallia New" w:cs="Browallia New"/>
                <w:sz w:val="26"/>
                <w:szCs w:val="26"/>
                <w:lang w:val="en-GB"/>
              </w:rPr>
              <w:t>,</w:t>
            </w:r>
            <w:r w:rsidRPr="00435D73">
              <w:rPr>
                <w:rFonts w:ascii="Browallia New" w:eastAsia="Arial Unicode MS" w:hAnsi="Browallia New" w:cs="Browallia New"/>
                <w:sz w:val="26"/>
                <w:szCs w:val="26"/>
                <w:lang w:val="en-GB"/>
              </w:rPr>
              <w:t>551</w:t>
            </w:r>
          </w:p>
        </w:tc>
      </w:tr>
      <w:tr w:rsidR="005608C9" w:rsidRPr="00773A95" w14:paraId="58945CA0" w14:textId="77777777">
        <w:trPr>
          <w:cantSplit/>
        </w:trPr>
        <w:tc>
          <w:tcPr>
            <w:tcW w:w="3701" w:type="dxa"/>
          </w:tcPr>
          <w:p w14:paraId="73B85F4F" w14:textId="446BD768" w:rsidR="005608C9" w:rsidRPr="00773A95" w:rsidRDefault="005608C9">
            <w:pPr>
              <w:ind w:left="-101"/>
              <w:rPr>
                <w:rFonts w:ascii="Browallia New" w:hAnsi="Browallia New" w:cs="Browallia New"/>
                <w:sz w:val="26"/>
                <w:szCs w:val="26"/>
                <w:cs/>
              </w:rPr>
            </w:pPr>
            <w:r w:rsidRPr="00773A95">
              <w:rPr>
                <w:rFonts w:ascii="Browallia New" w:hAnsi="Browallia New" w:cs="Browallia New"/>
                <w:sz w:val="26"/>
                <w:szCs w:val="26"/>
                <w:cs/>
              </w:rPr>
              <w:t xml:space="preserve">มากกว่า </w:t>
            </w:r>
            <w:r w:rsidR="00435D73" w:rsidRPr="00435D73">
              <w:rPr>
                <w:rFonts w:ascii="Browallia New" w:hAnsi="Browallia New" w:cs="Browallia New"/>
                <w:sz w:val="26"/>
                <w:szCs w:val="26"/>
              </w:rPr>
              <w:t>5</w:t>
            </w:r>
            <w:r w:rsidRPr="00773A95">
              <w:rPr>
                <w:rFonts w:ascii="Browallia New" w:hAnsi="Browallia New" w:cs="Browallia New"/>
                <w:sz w:val="26"/>
                <w:szCs w:val="26"/>
              </w:rPr>
              <w:t xml:space="preserve"> </w:t>
            </w:r>
            <w:r w:rsidRPr="00773A95">
              <w:rPr>
                <w:rFonts w:ascii="Browallia New" w:hAnsi="Browallia New" w:cs="Browallia New"/>
                <w:sz w:val="26"/>
                <w:szCs w:val="26"/>
                <w:cs/>
              </w:rPr>
              <w:t>ปี</w:t>
            </w:r>
          </w:p>
        </w:tc>
        <w:tc>
          <w:tcPr>
            <w:tcW w:w="1440" w:type="dxa"/>
            <w:tcBorders>
              <w:bottom w:val="single" w:sz="4" w:space="0" w:color="auto"/>
            </w:tcBorders>
            <w:shd w:val="clear" w:color="auto" w:fill="FAFAFA"/>
            <w:vAlign w:val="center"/>
          </w:tcPr>
          <w:p w14:paraId="032D4154" w14:textId="04CCEEC0" w:rsidR="005608C9" w:rsidRPr="00773A95" w:rsidRDefault="00435D7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hAnsi="Browallia New" w:cs="Browallia New"/>
                <w:color w:val="000000"/>
                <w:sz w:val="26"/>
                <w:szCs w:val="26"/>
              </w:rPr>
              <w:t>11</w:t>
            </w:r>
            <w:r w:rsidR="004F24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410</w:t>
            </w:r>
          </w:p>
        </w:tc>
        <w:tc>
          <w:tcPr>
            <w:tcW w:w="1440" w:type="dxa"/>
            <w:tcBorders>
              <w:top w:val="nil"/>
              <w:left w:val="nil"/>
              <w:bottom w:val="single" w:sz="4" w:space="0" w:color="auto"/>
              <w:right w:val="nil"/>
            </w:tcBorders>
            <w:shd w:val="clear" w:color="auto" w:fill="auto"/>
            <w:vAlign w:val="center"/>
          </w:tcPr>
          <w:p w14:paraId="7A2FEF15" w14:textId="59E99F17" w:rsidR="005608C9" w:rsidRPr="00773A95" w:rsidRDefault="00435D7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14</w:t>
            </w:r>
            <w:r w:rsidR="00680F42"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248</w:t>
            </w:r>
          </w:p>
        </w:tc>
        <w:tc>
          <w:tcPr>
            <w:tcW w:w="1440" w:type="dxa"/>
            <w:tcBorders>
              <w:bottom w:val="single" w:sz="4" w:space="0" w:color="auto"/>
            </w:tcBorders>
            <w:shd w:val="clear" w:color="auto" w:fill="FAFAFA"/>
            <w:vAlign w:val="center"/>
          </w:tcPr>
          <w:p w14:paraId="1BF3E1FC" w14:textId="6CB2E36C" w:rsidR="005608C9" w:rsidRPr="00773A95" w:rsidRDefault="00435D7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hAnsi="Browallia New" w:cs="Browallia New"/>
                <w:color w:val="000000"/>
                <w:sz w:val="26"/>
                <w:szCs w:val="26"/>
              </w:rPr>
              <w:t>10</w:t>
            </w:r>
            <w:r w:rsidR="009B37B1"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415</w:t>
            </w:r>
          </w:p>
        </w:tc>
        <w:tc>
          <w:tcPr>
            <w:tcW w:w="1440" w:type="dxa"/>
            <w:tcBorders>
              <w:top w:val="nil"/>
              <w:left w:val="nil"/>
              <w:bottom w:val="single" w:sz="4" w:space="0" w:color="auto"/>
              <w:right w:val="nil"/>
            </w:tcBorders>
            <w:shd w:val="clear" w:color="auto" w:fill="auto"/>
          </w:tcPr>
          <w:p w14:paraId="76313392" w14:textId="325F0E48" w:rsidR="005608C9" w:rsidRPr="00773A95" w:rsidRDefault="00435D73">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435D73">
              <w:rPr>
                <w:rFonts w:ascii="Browallia New" w:eastAsia="Arial Unicode MS" w:hAnsi="Browallia New" w:cs="Browallia New"/>
                <w:sz w:val="26"/>
                <w:szCs w:val="26"/>
                <w:lang w:val="en-GB"/>
              </w:rPr>
              <w:t>13</w:t>
            </w:r>
            <w:r w:rsidR="005608C9" w:rsidRPr="00773A95">
              <w:rPr>
                <w:rFonts w:ascii="Browallia New" w:eastAsia="Arial Unicode MS" w:hAnsi="Browallia New" w:cs="Browallia New"/>
                <w:sz w:val="26"/>
                <w:szCs w:val="26"/>
                <w:lang w:val="en-GB"/>
              </w:rPr>
              <w:t>,</w:t>
            </w:r>
            <w:r w:rsidRPr="00435D73">
              <w:rPr>
                <w:rFonts w:ascii="Browallia New" w:eastAsia="Arial Unicode MS" w:hAnsi="Browallia New" w:cs="Browallia New"/>
                <w:sz w:val="26"/>
                <w:szCs w:val="26"/>
                <w:lang w:val="en-GB"/>
              </w:rPr>
              <w:t>334</w:t>
            </w:r>
          </w:p>
        </w:tc>
      </w:tr>
      <w:tr w:rsidR="005608C9" w:rsidRPr="00773A95" w14:paraId="71A93E5B" w14:textId="77777777">
        <w:trPr>
          <w:cantSplit/>
          <w:trHeight w:val="153"/>
        </w:trPr>
        <w:tc>
          <w:tcPr>
            <w:tcW w:w="3701" w:type="dxa"/>
          </w:tcPr>
          <w:p w14:paraId="4EB2583D" w14:textId="77777777" w:rsidR="005608C9" w:rsidRPr="00773A95" w:rsidRDefault="005608C9">
            <w:pPr>
              <w:ind w:left="-101"/>
              <w:rPr>
                <w:rFonts w:ascii="Browallia New" w:hAnsi="Browallia New" w:cs="Browallia New"/>
                <w:sz w:val="26"/>
                <w:szCs w:val="26"/>
                <w:cs/>
              </w:rPr>
            </w:pPr>
          </w:p>
        </w:tc>
        <w:tc>
          <w:tcPr>
            <w:tcW w:w="1440" w:type="dxa"/>
            <w:shd w:val="clear" w:color="auto" w:fill="FAFAFA"/>
            <w:vAlign w:val="center"/>
          </w:tcPr>
          <w:p w14:paraId="2AF00E81" w14:textId="18BF118C" w:rsidR="005608C9" w:rsidRPr="00773A95" w:rsidRDefault="00435D7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hAnsi="Browallia New" w:cs="Browallia New"/>
                <w:color w:val="000000"/>
                <w:sz w:val="26"/>
                <w:szCs w:val="26"/>
              </w:rPr>
              <w:t>26</w:t>
            </w:r>
            <w:r w:rsidR="00107500"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272</w:t>
            </w:r>
          </w:p>
        </w:tc>
        <w:tc>
          <w:tcPr>
            <w:tcW w:w="1440" w:type="dxa"/>
            <w:tcBorders>
              <w:top w:val="nil"/>
              <w:left w:val="nil"/>
              <w:bottom w:val="nil"/>
              <w:right w:val="nil"/>
            </w:tcBorders>
            <w:shd w:val="clear" w:color="auto" w:fill="auto"/>
          </w:tcPr>
          <w:p w14:paraId="56692562" w14:textId="73D78E65" w:rsidR="005608C9" w:rsidRPr="00773A95" w:rsidRDefault="00435D7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28</w:t>
            </w:r>
            <w:r w:rsidR="003E34EE"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582</w:t>
            </w:r>
          </w:p>
        </w:tc>
        <w:tc>
          <w:tcPr>
            <w:tcW w:w="1440" w:type="dxa"/>
            <w:tcBorders>
              <w:top w:val="single" w:sz="4" w:space="0" w:color="auto"/>
              <w:bottom w:val="single" w:sz="4" w:space="0" w:color="auto"/>
            </w:tcBorders>
            <w:shd w:val="clear" w:color="auto" w:fill="FAFAFA"/>
            <w:vAlign w:val="bottom"/>
          </w:tcPr>
          <w:p w14:paraId="1ACBF520" w14:textId="16566F17" w:rsidR="005608C9" w:rsidRPr="00773A95" w:rsidRDefault="00435D7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19</w:t>
            </w:r>
            <w:r w:rsidR="0098079C"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726</w:t>
            </w:r>
          </w:p>
        </w:tc>
        <w:tc>
          <w:tcPr>
            <w:tcW w:w="1440" w:type="dxa"/>
            <w:tcBorders>
              <w:top w:val="nil"/>
              <w:left w:val="nil"/>
              <w:bottom w:val="single" w:sz="4" w:space="0" w:color="auto"/>
              <w:right w:val="nil"/>
            </w:tcBorders>
            <w:shd w:val="clear" w:color="auto" w:fill="auto"/>
          </w:tcPr>
          <w:p w14:paraId="1D877BE8" w14:textId="2868DEE4" w:rsidR="005608C9" w:rsidRPr="00773A95" w:rsidRDefault="00435D73">
            <w:pPr>
              <w:pStyle w:val="BodyTextIndent2"/>
              <w:tabs>
                <w:tab w:val="left" w:pos="1134"/>
                <w:tab w:val="left" w:pos="1276"/>
              </w:tabs>
              <w:spacing w:line="240" w:lineRule="auto"/>
              <w:ind w:left="0" w:right="-72"/>
              <w:jc w:val="right"/>
              <w:rPr>
                <w:rFonts w:ascii="Browallia New" w:eastAsia="Arial Unicode MS" w:hAnsi="Browallia New" w:cs="Browallia New"/>
                <w:sz w:val="26"/>
                <w:szCs w:val="26"/>
                <w:lang w:val="en-GB"/>
              </w:rPr>
            </w:pPr>
            <w:r w:rsidRPr="00435D73">
              <w:rPr>
                <w:rFonts w:ascii="Browallia New" w:eastAsia="Arial Unicode MS" w:hAnsi="Browallia New" w:cs="Browallia New"/>
                <w:sz w:val="26"/>
                <w:szCs w:val="26"/>
                <w:lang w:val="en-GB"/>
              </w:rPr>
              <w:t>20</w:t>
            </w:r>
            <w:r w:rsidR="002E1746" w:rsidRPr="00773A95">
              <w:rPr>
                <w:rFonts w:ascii="Browallia New" w:eastAsia="Arial Unicode MS" w:hAnsi="Browallia New" w:cs="Browallia New"/>
                <w:sz w:val="26"/>
                <w:szCs w:val="26"/>
                <w:lang w:val="en-GB"/>
              </w:rPr>
              <w:t>,</w:t>
            </w:r>
            <w:r w:rsidRPr="00435D73">
              <w:rPr>
                <w:rFonts w:ascii="Browallia New" w:eastAsia="Arial Unicode MS" w:hAnsi="Browallia New" w:cs="Browallia New"/>
                <w:sz w:val="26"/>
                <w:szCs w:val="26"/>
                <w:lang w:val="en-GB"/>
              </w:rPr>
              <w:t>812</w:t>
            </w:r>
          </w:p>
        </w:tc>
      </w:tr>
      <w:tr w:rsidR="005608C9" w:rsidRPr="00773A95" w14:paraId="68C8B95D" w14:textId="77777777">
        <w:trPr>
          <w:cantSplit/>
        </w:trPr>
        <w:tc>
          <w:tcPr>
            <w:tcW w:w="3701" w:type="dxa"/>
          </w:tcPr>
          <w:p w14:paraId="04CA296A" w14:textId="77777777" w:rsidR="005608C9" w:rsidRPr="00773A95" w:rsidRDefault="005608C9">
            <w:pPr>
              <w:ind w:left="-101" w:right="-117"/>
              <w:rPr>
                <w:rFonts w:ascii="Browallia New" w:hAnsi="Browallia New" w:cs="Browallia New"/>
                <w:sz w:val="26"/>
                <w:szCs w:val="26"/>
                <w:cs/>
              </w:rPr>
            </w:pPr>
            <w:r w:rsidRPr="00773A95">
              <w:rPr>
                <w:rFonts w:ascii="Browallia New" w:hAnsi="Browallia New" w:cs="Browallia New"/>
                <w:sz w:val="26"/>
                <w:szCs w:val="26"/>
                <w:u w:val="single"/>
                <w:cs/>
              </w:rPr>
              <w:t>หัก</w:t>
            </w:r>
            <w:r w:rsidRPr="00773A95">
              <w:rPr>
                <w:rFonts w:ascii="Browallia New" w:hAnsi="Browallia New" w:cs="Browallia New"/>
                <w:sz w:val="26"/>
                <w:szCs w:val="26"/>
              </w:rPr>
              <w:t xml:space="preserve">  </w:t>
            </w:r>
            <w:r w:rsidRPr="00773A95">
              <w:rPr>
                <w:rFonts w:ascii="Browallia New" w:hAnsi="Browallia New" w:cs="Browallia New"/>
                <w:sz w:val="26"/>
                <w:szCs w:val="26"/>
                <w:cs/>
              </w:rPr>
              <w:t>รายได้ทางการเงินรอการรับรู้</w:t>
            </w:r>
          </w:p>
        </w:tc>
        <w:tc>
          <w:tcPr>
            <w:tcW w:w="1440" w:type="dxa"/>
            <w:tcBorders>
              <w:bottom w:val="single" w:sz="4" w:space="0" w:color="auto"/>
            </w:tcBorders>
            <w:shd w:val="clear" w:color="auto" w:fill="FAFAFA"/>
            <w:vAlign w:val="center"/>
          </w:tcPr>
          <w:p w14:paraId="5AA380D4" w14:textId="355539A3" w:rsidR="005608C9" w:rsidRPr="00773A95" w:rsidRDefault="00107500">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546</w:t>
            </w:r>
            <w:r w:rsidRPr="00773A95">
              <w:rPr>
                <w:rFonts w:ascii="Browallia New" w:hAnsi="Browallia New" w:cs="Browallia New"/>
                <w:color w:val="000000"/>
                <w:sz w:val="26"/>
                <w:szCs w:val="26"/>
              </w:rPr>
              <w:t>)</w:t>
            </w:r>
          </w:p>
        </w:tc>
        <w:tc>
          <w:tcPr>
            <w:tcW w:w="1440" w:type="dxa"/>
            <w:tcBorders>
              <w:top w:val="nil"/>
              <w:left w:val="nil"/>
              <w:bottom w:val="single" w:sz="4" w:space="0" w:color="auto"/>
              <w:right w:val="nil"/>
            </w:tcBorders>
            <w:shd w:val="clear" w:color="auto" w:fill="auto"/>
            <w:vAlign w:val="center"/>
          </w:tcPr>
          <w:p w14:paraId="4D921D21" w14:textId="5A438685" w:rsidR="005608C9" w:rsidRPr="00773A95" w:rsidRDefault="00E400C5">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7</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770</w:t>
            </w:r>
            <w:r w:rsidRPr="00773A95">
              <w:rPr>
                <w:rFonts w:ascii="Browallia New" w:eastAsia="Arial Unicode MS" w:hAnsi="Browallia New" w:cs="Browallia New"/>
                <w:sz w:val="26"/>
                <w:szCs w:val="26"/>
              </w:rPr>
              <w:t>)</w:t>
            </w:r>
          </w:p>
        </w:tc>
        <w:tc>
          <w:tcPr>
            <w:tcW w:w="1440" w:type="dxa"/>
            <w:tcBorders>
              <w:top w:val="single" w:sz="4" w:space="0" w:color="auto"/>
            </w:tcBorders>
            <w:shd w:val="clear" w:color="auto" w:fill="auto"/>
            <w:vAlign w:val="bottom"/>
          </w:tcPr>
          <w:p w14:paraId="79746C34" w14:textId="77777777" w:rsidR="005608C9" w:rsidRPr="00773A95" w:rsidRDefault="005608C9">
            <w:pPr>
              <w:tabs>
                <w:tab w:val="left" w:pos="1134"/>
                <w:tab w:val="left" w:pos="1298"/>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p>
        </w:tc>
        <w:tc>
          <w:tcPr>
            <w:tcW w:w="1440" w:type="dxa"/>
            <w:tcBorders>
              <w:top w:val="single" w:sz="4" w:space="0" w:color="auto"/>
            </w:tcBorders>
            <w:shd w:val="clear" w:color="auto" w:fill="auto"/>
            <w:vAlign w:val="center"/>
          </w:tcPr>
          <w:p w14:paraId="0267F258" w14:textId="77777777" w:rsidR="005608C9" w:rsidRPr="00773A95" w:rsidRDefault="005608C9">
            <w:pPr>
              <w:pStyle w:val="BodyTextIndent2"/>
              <w:tabs>
                <w:tab w:val="left" w:pos="1134"/>
                <w:tab w:val="left" w:pos="1298"/>
              </w:tabs>
              <w:spacing w:line="240" w:lineRule="auto"/>
              <w:ind w:left="0" w:right="-72"/>
              <w:jc w:val="right"/>
              <w:rPr>
                <w:rFonts w:ascii="Browallia New" w:eastAsia="Arial Unicode MS" w:hAnsi="Browallia New" w:cs="Browallia New"/>
                <w:sz w:val="26"/>
                <w:szCs w:val="26"/>
                <w:lang w:val="en-GB"/>
              </w:rPr>
            </w:pPr>
          </w:p>
        </w:tc>
      </w:tr>
      <w:tr w:rsidR="005608C9" w:rsidRPr="00773A95" w14:paraId="2A081F07" w14:textId="77777777">
        <w:trPr>
          <w:cantSplit/>
        </w:trPr>
        <w:tc>
          <w:tcPr>
            <w:tcW w:w="3701" w:type="dxa"/>
          </w:tcPr>
          <w:p w14:paraId="777C02BF" w14:textId="77777777" w:rsidR="005608C9" w:rsidRPr="00773A95" w:rsidRDefault="005608C9">
            <w:pPr>
              <w:ind w:left="-101"/>
              <w:rPr>
                <w:rFonts w:ascii="Browallia New" w:hAnsi="Browallia New" w:cs="Browallia New"/>
                <w:spacing w:val="-2"/>
                <w:sz w:val="26"/>
                <w:szCs w:val="26"/>
                <w:cs/>
              </w:rPr>
            </w:pPr>
            <w:r w:rsidRPr="00773A95">
              <w:rPr>
                <w:rFonts w:ascii="Browallia New" w:hAnsi="Browallia New" w:cs="Browallia New"/>
                <w:spacing w:val="-2"/>
                <w:sz w:val="26"/>
                <w:szCs w:val="26"/>
                <w:cs/>
              </w:rPr>
              <w:t>มูลค่าปัจจุบันของเงินลงทุนสุทธิตามสัญญาเช่า</w:t>
            </w:r>
          </w:p>
        </w:tc>
        <w:tc>
          <w:tcPr>
            <w:tcW w:w="1440" w:type="dxa"/>
            <w:tcBorders>
              <w:top w:val="single" w:sz="4" w:space="0" w:color="auto"/>
              <w:bottom w:val="single" w:sz="4" w:space="0" w:color="auto"/>
            </w:tcBorders>
            <w:shd w:val="clear" w:color="auto" w:fill="FAFAFA"/>
            <w:vAlign w:val="bottom"/>
          </w:tcPr>
          <w:p w14:paraId="6B8241AF" w14:textId="7FF0D9B4" w:rsidR="005608C9" w:rsidRPr="00773A95" w:rsidRDefault="00435D7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19</w:t>
            </w:r>
            <w:r w:rsidR="00E70F1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726</w:t>
            </w:r>
          </w:p>
        </w:tc>
        <w:tc>
          <w:tcPr>
            <w:tcW w:w="1440" w:type="dxa"/>
            <w:tcBorders>
              <w:top w:val="nil"/>
              <w:left w:val="nil"/>
              <w:bottom w:val="single" w:sz="4" w:space="0" w:color="auto"/>
              <w:right w:val="nil"/>
            </w:tcBorders>
            <w:shd w:val="clear" w:color="auto" w:fill="auto"/>
            <w:vAlign w:val="bottom"/>
          </w:tcPr>
          <w:p w14:paraId="7F1ED0C7" w14:textId="3E401198" w:rsidR="005608C9" w:rsidRPr="00773A95" w:rsidRDefault="00435D7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20</w:t>
            </w:r>
            <w:r w:rsidR="0088066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812</w:t>
            </w:r>
          </w:p>
        </w:tc>
        <w:tc>
          <w:tcPr>
            <w:tcW w:w="1440" w:type="dxa"/>
            <w:shd w:val="clear" w:color="auto" w:fill="auto"/>
            <w:vAlign w:val="bottom"/>
          </w:tcPr>
          <w:p w14:paraId="5C3C6C62" w14:textId="77777777" w:rsidR="005608C9" w:rsidRPr="00773A95" w:rsidRDefault="005608C9">
            <w:pPr>
              <w:tabs>
                <w:tab w:val="left" w:pos="1134"/>
                <w:tab w:val="left" w:pos="1298"/>
                <w:tab w:val="center" w:pos="3402"/>
                <w:tab w:val="center" w:pos="4536"/>
                <w:tab w:val="center" w:pos="5670"/>
                <w:tab w:val="center" w:pos="6804"/>
                <w:tab w:val="right" w:pos="7655"/>
              </w:tabs>
              <w:ind w:right="-72"/>
              <w:jc w:val="right"/>
              <w:rPr>
                <w:rFonts w:ascii="Browallia New" w:eastAsia="Arial Unicode MS" w:hAnsi="Browallia New" w:cs="Browallia New"/>
                <w:sz w:val="26"/>
                <w:szCs w:val="26"/>
              </w:rPr>
            </w:pPr>
          </w:p>
        </w:tc>
        <w:tc>
          <w:tcPr>
            <w:tcW w:w="1440" w:type="dxa"/>
            <w:shd w:val="clear" w:color="auto" w:fill="auto"/>
            <w:vAlign w:val="bottom"/>
          </w:tcPr>
          <w:p w14:paraId="1516E2D1" w14:textId="77777777" w:rsidR="005608C9" w:rsidRPr="00773A95" w:rsidRDefault="005608C9">
            <w:pPr>
              <w:tabs>
                <w:tab w:val="left" w:pos="1298"/>
              </w:tabs>
              <w:jc w:val="right"/>
              <w:rPr>
                <w:rFonts w:ascii="Browallia New" w:hAnsi="Browallia New" w:cs="Browallia New"/>
                <w:sz w:val="26"/>
                <w:szCs w:val="26"/>
              </w:rPr>
            </w:pPr>
          </w:p>
        </w:tc>
      </w:tr>
    </w:tbl>
    <w:p w14:paraId="1B9F4A9B" w14:textId="77777777" w:rsidR="005608C9" w:rsidRPr="00773A95" w:rsidRDefault="005608C9" w:rsidP="00873662">
      <w:pPr>
        <w:jc w:val="thaiDistribute"/>
        <w:rPr>
          <w:rFonts w:ascii="Browallia New" w:hAnsi="Browallia New" w:cs="Browallia New"/>
          <w:sz w:val="18"/>
          <w:szCs w:val="18"/>
        </w:rPr>
      </w:pPr>
    </w:p>
    <w:p w14:paraId="341385E7" w14:textId="65F7ABF7" w:rsidR="00997C5E" w:rsidRPr="00773A95" w:rsidRDefault="00997C5E" w:rsidP="00997C5E">
      <w:pPr>
        <w:rPr>
          <w:rFonts w:ascii="Browallia New" w:hAnsi="Browallia New" w:cs="Browallia New"/>
          <w:szCs w:val="26"/>
        </w:rPr>
      </w:pPr>
      <w:r w:rsidRPr="00773A95">
        <w:rPr>
          <w:rFonts w:ascii="Browallia New" w:hAnsi="Browallia New" w:cs="Browallia New"/>
          <w:szCs w:val="26"/>
          <w:cs/>
        </w:rPr>
        <w:t>ลูกหนี้สัญญาเช่าเงินทุนสามารถวิเคราะห์ได้ดังนี้</w:t>
      </w:r>
    </w:p>
    <w:p w14:paraId="6C04CAB4" w14:textId="77777777" w:rsidR="00997C5E" w:rsidRPr="00773A95" w:rsidRDefault="00997C5E" w:rsidP="00CB0C69">
      <w:pPr>
        <w:contextualSpacing/>
        <w:rPr>
          <w:rFonts w:ascii="Browallia New" w:hAnsi="Browallia New" w:cs="Browallia New"/>
          <w:sz w:val="14"/>
          <w:szCs w:val="14"/>
        </w:rPr>
      </w:pPr>
    </w:p>
    <w:tbl>
      <w:tblPr>
        <w:tblW w:w="9450" w:type="dxa"/>
        <w:tblInd w:w="9" w:type="dxa"/>
        <w:tblLayout w:type="fixed"/>
        <w:tblLook w:val="0000" w:firstRow="0" w:lastRow="0" w:firstColumn="0" w:lastColumn="0" w:noHBand="0" w:noVBand="0"/>
      </w:tblPr>
      <w:tblGrid>
        <w:gridCol w:w="3699"/>
        <w:gridCol w:w="1440"/>
        <w:gridCol w:w="1440"/>
        <w:gridCol w:w="1431"/>
        <w:gridCol w:w="1440"/>
      </w:tblGrid>
      <w:tr w:rsidR="004E3663" w:rsidRPr="00773A95" w14:paraId="40CB9CAB" w14:textId="28592511" w:rsidTr="00463D9F">
        <w:trPr>
          <w:cantSplit/>
        </w:trPr>
        <w:tc>
          <w:tcPr>
            <w:tcW w:w="3699" w:type="dxa"/>
            <w:vAlign w:val="bottom"/>
          </w:tcPr>
          <w:p w14:paraId="3582C54B" w14:textId="77777777" w:rsidR="004E3663" w:rsidRPr="00773A95" w:rsidRDefault="004E3663" w:rsidP="00C25300">
            <w:pPr>
              <w:ind w:left="-101"/>
              <w:rPr>
                <w:rFonts w:ascii="Browallia New" w:hAnsi="Browallia New" w:cs="Browallia New"/>
                <w:szCs w:val="26"/>
              </w:rPr>
            </w:pPr>
          </w:p>
        </w:tc>
        <w:tc>
          <w:tcPr>
            <w:tcW w:w="2880" w:type="dxa"/>
            <w:gridSpan w:val="2"/>
            <w:tcBorders>
              <w:top w:val="single" w:sz="4" w:space="0" w:color="auto"/>
              <w:bottom w:val="single" w:sz="4" w:space="0" w:color="auto"/>
            </w:tcBorders>
            <w:shd w:val="clear" w:color="auto" w:fill="auto"/>
            <w:vAlign w:val="bottom"/>
          </w:tcPr>
          <w:p w14:paraId="0C9810DD" w14:textId="13CF9ECF" w:rsidR="004E3663" w:rsidRPr="00773A95" w:rsidRDefault="004E3663" w:rsidP="002F1646">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6"/>
                <w:szCs w:val="26"/>
                <w:cs/>
              </w:rPr>
            </w:pPr>
            <w:r w:rsidRPr="00773A95">
              <w:rPr>
                <w:rFonts w:ascii="Browallia New" w:hAnsi="Browallia New" w:cs="Browallia New"/>
                <w:b/>
                <w:bCs/>
                <w:sz w:val="26"/>
                <w:szCs w:val="26"/>
                <w:cs/>
              </w:rPr>
              <w:t>งบการเงินรวม</w:t>
            </w:r>
          </w:p>
        </w:tc>
        <w:tc>
          <w:tcPr>
            <w:tcW w:w="2871" w:type="dxa"/>
            <w:gridSpan w:val="2"/>
            <w:tcBorders>
              <w:top w:val="single" w:sz="4" w:space="0" w:color="auto"/>
              <w:bottom w:val="single" w:sz="4" w:space="0" w:color="auto"/>
            </w:tcBorders>
            <w:vAlign w:val="bottom"/>
          </w:tcPr>
          <w:p w14:paraId="1ACD66E2" w14:textId="69FE9D98" w:rsidR="005608C9" w:rsidRPr="00773A95" w:rsidRDefault="005608C9" w:rsidP="002F1646">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6"/>
                <w:szCs w:val="26"/>
                <w:cs/>
              </w:rPr>
            </w:pPr>
            <w:r w:rsidRPr="00773A95">
              <w:rPr>
                <w:rFonts w:ascii="Browallia New" w:hAnsi="Browallia New" w:cs="Browallia New"/>
                <w:b/>
                <w:bCs/>
                <w:sz w:val="26"/>
                <w:szCs w:val="26"/>
                <w:cs/>
              </w:rPr>
              <w:t>งบการเงินเฉพาะกิจการ</w:t>
            </w:r>
          </w:p>
        </w:tc>
      </w:tr>
      <w:tr w:rsidR="00847430" w:rsidRPr="00773A95" w14:paraId="7388948C" w14:textId="77777777" w:rsidTr="00463D9F">
        <w:trPr>
          <w:cantSplit/>
        </w:trPr>
        <w:tc>
          <w:tcPr>
            <w:tcW w:w="3699" w:type="dxa"/>
            <w:vAlign w:val="bottom"/>
          </w:tcPr>
          <w:p w14:paraId="19876F22" w14:textId="77777777" w:rsidR="00847430" w:rsidRPr="00773A95" w:rsidRDefault="00847430" w:rsidP="00C25300">
            <w:pPr>
              <w:ind w:left="-101"/>
              <w:rPr>
                <w:rFonts w:ascii="Browallia New" w:hAnsi="Browallia New" w:cs="Browallia New"/>
                <w:szCs w:val="26"/>
              </w:rPr>
            </w:pPr>
          </w:p>
        </w:tc>
        <w:tc>
          <w:tcPr>
            <w:tcW w:w="2880" w:type="dxa"/>
            <w:gridSpan w:val="2"/>
            <w:tcBorders>
              <w:top w:val="single" w:sz="4" w:space="0" w:color="auto"/>
            </w:tcBorders>
            <w:shd w:val="clear" w:color="auto" w:fill="auto"/>
            <w:vAlign w:val="bottom"/>
          </w:tcPr>
          <w:p w14:paraId="7BBF2FE8" w14:textId="77777777" w:rsidR="00847430" w:rsidRPr="00773A95" w:rsidRDefault="00847430" w:rsidP="002F1646">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6"/>
                <w:szCs w:val="26"/>
                <w:cs/>
              </w:rPr>
            </w:pPr>
          </w:p>
        </w:tc>
        <w:tc>
          <w:tcPr>
            <w:tcW w:w="2871" w:type="dxa"/>
            <w:gridSpan w:val="2"/>
            <w:tcBorders>
              <w:top w:val="single" w:sz="4" w:space="0" w:color="auto"/>
            </w:tcBorders>
            <w:vAlign w:val="bottom"/>
          </w:tcPr>
          <w:p w14:paraId="709DDF33" w14:textId="6F5E9272" w:rsidR="00847430" w:rsidRPr="00773A95" w:rsidRDefault="00847430" w:rsidP="002F1646">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6"/>
                <w:szCs w:val="26"/>
                <w:cs/>
              </w:rPr>
            </w:pPr>
            <w:r w:rsidRPr="00773A95">
              <w:rPr>
                <w:rFonts w:ascii="Browallia New" w:hAnsi="Browallia New" w:cs="Browallia New"/>
                <w:b/>
                <w:bCs/>
                <w:sz w:val="26"/>
                <w:szCs w:val="26"/>
                <w:cs/>
              </w:rPr>
              <w:t>ปรับปรุงใหม่</w:t>
            </w:r>
          </w:p>
        </w:tc>
      </w:tr>
      <w:tr w:rsidR="00F96944" w:rsidRPr="00773A95" w14:paraId="66414E22" w14:textId="49D78D9D" w:rsidTr="00463D9F">
        <w:trPr>
          <w:cantSplit/>
        </w:trPr>
        <w:tc>
          <w:tcPr>
            <w:tcW w:w="3699" w:type="dxa"/>
            <w:vAlign w:val="bottom"/>
          </w:tcPr>
          <w:p w14:paraId="0A1F14CC" w14:textId="3F62B841" w:rsidR="00F96944" w:rsidRPr="00773A95" w:rsidRDefault="00F96944" w:rsidP="00F96944">
            <w:pPr>
              <w:ind w:left="-95"/>
              <w:rPr>
                <w:rFonts w:ascii="Browallia New" w:hAnsi="Browallia New" w:cs="Browallia New"/>
                <w:b/>
                <w:bCs/>
                <w:szCs w:val="26"/>
                <w:cs/>
              </w:rPr>
            </w:pPr>
            <w:r w:rsidRPr="00773A95">
              <w:rPr>
                <w:rFonts w:ascii="Browallia New" w:hAnsi="Browallia New" w:cs="Browallia New"/>
                <w:b/>
                <w:bCs/>
                <w:szCs w:val="26"/>
                <w:cs/>
              </w:rPr>
              <w:t>ณ วันที่</w:t>
            </w:r>
            <w:r w:rsidRPr="00773A95">
              <w:rPr>
                <w:rFonts w:ascii="Browallia New" w:hAnsi="Browallia New" w:cs="Browallia New"/>
                <w:b/>
                <w:bCs/>
                <w:szCs w:val="26"/>
              </w:rPr>
              <w:t xml:space="preserve"> </w:t>
            </w:r>
            <w:r w:rsidR="00435D73" w:rsidRPr="00435D73">
              <w:rPr>
                <w:rFonts w:ascii="Browallia New" w:hAnsi="Browallia New" w:cs="Browallia New"/>
                <w:b/>
                <w:bCs/>
                <w:szCs w:val="26"/>
              </w:rPr>
              <w:t>31</w:t>
            </w:r>
            <w:r w:rsidRPr="00773A95">
              <w:rPr>
                <w:rFonts w:ascii="Browallia New" w:hAnsi="Browallia New" w:cs="Browallia New"/>
                <w:b/>
                <w:bCs/>
                <w:szCs w:val="26"/>
              </w:rPr>
              <w:t xml:space="preserve"> </w:t>
            </w:r>
            <w:r w:rsidRPr="00773A95">
              <w:rPr>
                <w:rFonts w:ascii="Browallia New" w:hAnsi="Browallia New" w:cs="Browallia New"/>
                <w:b/>
                <w:bCs/>
                <w:szCs w:val="26"/>
                <w:cs/>
              </w:rPr>
              <w:t>ธันวาคม</w:t>
            </w:r>
          </w:p>
        </w:tc>
        <w:tc>
          <w:tcPr>
            <w:tcW w:w="1440" w:type="dxa"/>
            <w:shd w:val="clear" w:color="auto" w:fill="auto"/>
            <w:vAlign w:val="bottom"/>
          </w:tcPr>
          <w:p w14:paraId="656D901A" w14:textId="32EB222D" w:rsidR="00F96944" w:rsidRPr="00773A95" w:rsidRDefault="00875916" w:rsidP="002F1646">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6"/>
                <w:szCs w:val="26"/>
                <w:lang w:val="en-GB"/>
              </w:rPr>
            </w:pPr>
            <w:r w:rsidRPr="00773A95">
              <w:rPr>
                <w:rFonts w:ascii="Browallia New" w:eastAsia="Arial Unicode MS" w:hAnsi="Browallia New" w:cs="Browallia New"/>
                <w:b/>
                <w:bCs/>
                <w:sz w:val="26"/>
                <w:szCs w:val="26"/>
                <w:cs/>
                <w:lang w:val="en-GB"/>
              </w:rPr>
              <w:t xml:space="preserve">พ.ศ. </w:t>
            </w:r>
            <w:r w:rsidR="00435D73" w:rsidRPr="00435D73">
              <w:rPr>
                <w:rFonts w:ascii="Browallia New" w:eastAsia="Arial Unicode MS" w:hAnsi="Browallia New" w:cs="Browallia New"/>
                <w:b/>
                <w:bCs/>
                <w:sz w:val="26"/>
                <w:szCs w:val="26"/>
                <w:lang w:val="en-GB"/>
              </w:rPr>
              <w:t>2566</w:t>
            </w:r>
          </w:p>
        </w:tc>
        <w:tc>
          <w:tcPr>
            <w:tcW w:w="1440" w:type="dxa"/>
            <w:vAlign w:val="bottom"/>
          </w:tcPr>
          <w:p w14:paraId="373E25EA" w14:textId="4863452A" w:rsidR="00F96944" w:rsidRPr="00773A95" w:rsidRDefault="00875916" w:rsidP="002F1646">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6"/>
                <w:szCs w:val="26"/>
                <w:lang w:val="en-GB"/>
              </w:rPr>
            </w:pPr>
            <w:r w:rsidRPr="00773A95">
              <w:rPr>
                <w:rFonts w:ascii="Browallia New" w:eastAsia="Arial Unicode MS" w:hAnsi="Browallia New" w:cs="Browallia New"/>
                <w:b/>
                <w:bCs/>
                <w:sz w:val="26"/>
                <w:szCs w:val="26"/>
                <w:cs/>
                <w:lang w:val="en-GB"/>
              </w:rPr>
              <w:t xml:space="preserve">พ.ศ. </w:t>
            </w:r>
            <w:r w:rsidR="00435D73" w:rsidRPr="00435D73">
              <w:rPr>
                <w:rFonts w:ascii="Browallia New" w:eastAsia="Arial Unicode MS" w:hAnsi="Browallia New" w:cs="Browallia New"/>
                <w:b/>
                <w:bCs/>
                <w:sz w:val="26"/>
                <w:szCs w:val="26"/>
                <w:lang w:val="en-GB"/>
              </w:rPr>
              <w:t>2565</w:t>
            </w:r>
          </w:p>
        </w:tc>
        <w:tc>
          <w:tcPr>
            <w:tcW w:w="1431" w:type="dxa"/>
            <w:vAlign w:val="bottom"/>
          </w:tcPr>
          <w:p w14:paraId="5D6CE702" w14:textId="6F42181D" w:rsidR="005608C9" w:rsidRPr="00773A95" w:rsidRDefault="005608C9" w:rsidP="002F1646">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6"/>
                <w:szCs w:val="26"/>
                <w:cs/>
                <w:lang w:val="en-GB"/>
              </w:rPr>
            </w:pPr>
            <w:r w:rsidRPr="00773A95">
              <w:rPr>
                <w:rFonts w:ascii="Browallia New" w:eastAsia="Arial Unicode MS" w:hAnsi="Browallia New" w:cs="Browallia New"/>
                <w:b/>
                <w:bCs/>
                <w:sz w:val="26"/>
                <w:szCs w:val="26"/>
                <w:cs/>
                <w:lang w:val="en-GB"/>
              </w:rPr>
              <w:t xml:space="preserve">พ.ศ. </w:t>
            </w:r>
            <w:r w:rsidR="00435D73" w:rsidRPr="00435D73">
              <w:rPr>
                <w:rFonts w:ascii="Browallia New" w:eastAsia="Arial Unicode MS" w:hAnsi="Browallia New" w:cs="Browallia New"/>
                <w:b/>
                <w:bCs/>
                <w:sz w:val="26"/>
                <w:szCs w:val="26"/>
                <w:lang w:val="en-GB"/>
              </w:rPr>
              <w:t>2566</w:t>
            </w:r>
          </w:p>
        </w:tc>
        <w:tc>
          <w:tcPr>
            <w:tcW w:w="1440" w:type="dxa"/>
            <w:vAlign w:val="bottom"/>
          </w:tcPr>
          <w:p w14:paraId="51619ECD" w14:textId="0FCFEF1B" w:rsidR="005608C9" w:rsidRPr="00773A95" w:rsidRDefault="005608C9" w:rsidP="002F1646">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6"/>
                <w:szCs w:val="26"/>
                <w:cs/>
                <w:lang w:val="en-GB"/>
              </w:rPr>
            </w:pPr>
            <w:r w:rsidRPr="00773A95">
              <w:rPr>
                <w:rFonts w:ascii="Browallia New" w:eastAsia="Arial Unicode MS" w:hAnsi="Browallia New" w:cs="Browallia New"/>
                <w:b/>
                <w:bCs/>
                <w:sz w:val="26"/>
                <w:szCs w:val="26"/>
                <w:cs/>
                <w:lang w:val="en-GB"/>
              </w:rPr>
              <w:t xml:space="preserve">พ.ศ. </w:t>
            </w:r>
            <w:r w:rsidR="00435D73" w:rsidRPr="00435D73">
              <w:rPr>
                <w:rFonts w:ascii="Browallia New" w:eastAsia="Arial Unicode MS" w:hAnsi="Browallia New" w:cs="Browallia New"/>
                <w:b/>
                <w:bCs/>
                <w:sz w:val="26"/>
                <w:szCs w:val="26"/>
                <w:lang w:val="en-GB"/>
              </w:rPr>
              <w:t>2565</w:t>
            </w:r>
          </w:p>
        </w:tc>
      </w:tr>
      <w:tr w:rsidR="004E3663" w:rsidRPr="00773A95" w14:paraId="782554CA" w14:textId="12546708" w:rsidTr="00985563">
        <w:trPr>
          <w:cantSplit/>
        </w:trPr>
        <w:tc>
          <w:tcPr>
            <w:tcW w:w="3699" w:type="dxa"/>
            <w:vAlign w:val="bottom"/>
          </w:tcPr>
          <w:p w14:paraId="4F122D19" w14:textId="77777777" w:rsidR="004E3663" w:rsidRPr="00773A95" w:rsidRDefault="004E3663" w:rsidP="00C25300">
            <w:pPr>
              <w:ind w:left="-101"/>
              <w:rPr>
                <w:rFonts w:ascii="Browallia New" w:hAnsi="Browallia New" w:cs="Browallia New"/>
                <w:szCs w:val="26"/>
              </w:rPr>
            </w:pPr>
          </w:p>
        </w:tc>
        <w:tc>
          <w:tcPr>
            <w:tcW w:w="1440" w:type="dxa"/>
            <w:tcBorders>
              <w:bottom w:val="single" w:sz="4" w:space="0" w:color="auto"/>
            </w:tcBorders>
            <w:shd w:val="clear" w:color="auto" w:fill="auto"/>
            <w:vAlign w:val="bottom"/>
          </w:tcPr>
          <w:p w14:paraId="0758EB55" w14:textId="05C105B8" w:rsidR="004E3663" w:rsidRPr="00773A95" w:rsidRDefault="006D5CA0" w:rsidP="002F1646">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6"/>
                <w:szCs w:val="26"/>
                <w:cs/>
                <w:lang w:val="en-GB"/>
              </w:rPr>
            </w:pPr>
            <w:r w:rsidRPr="00773A95">
              <w:rPr>
                <w:rFonts w:ascii="Browallia New" w:hAnsi="Browallia New" w:cs="Browallia New"/>
                <w:b/>
                <w:bCs/>
                <w:snapToGrid w:val="0"/>
                <w:sz w:val="26"/>
                <w:szCs w:val="26"/>
                <w:cs/>
                <w:lang w:val="en-AU" w:eastAsia="th-TH"/>
              </w:rPr>
              <w:t>พัน</w:t>
            </w:r>
            <w:r w:rsidR="004E3663"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vAlign w:val="bottom"/>
          </w:tcPr>
          <w:p w14:paraId="7948C7C9" w14:textId="3379352B" w:rsidR="004E3663" w:rsidRPr="00773A95" w:rsidRDefault="006D5CA0" w:rsidP="002F1646">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6"/>
                <w:szCs w:val="26"/>
                <w:lang w:val="en-GB"/>
              </w:rPr>
            </w:pPr>
            <w:r w:rsidRPr="00773A95">
              <w:rPr>
                <w:rFonts w:ascii="Browallia New" w:hAnsi="Browallia New" w:cs="Browallia New"/>
                <w:b/>
                <w:bCs/>
                <w:snapToGrid w:val="0"/>
                <w:sz w:val="26"/>
                <w:szCs w:val="26"/>
                <w:cs/>
                <w:lang w:val="en-AU" w:eastAsia="th-TH"/>
              </w:rPr>
              <w:t>พัน</w:t>
            </w:r>
            <w:r w:rsidR="004E3663" w:rsidRPr="00773A95">
              <w:rPr>
                <w:rFonts w:ascii="Browallia New" w:hAnsi="Browallia New" w:cs="Browallia New"/>
                <w:b/>
                <w:bCs/>
                <w:snapToGrid w:val="0"/>
                <w:sz w:val="26"/>
                <w:szCs w:val="26"/>
                <w:cs/>
                <w:lang w:eastAsia="th-TH"/>
              </w:rPr>
              <w:t>บาท</w:t>
            </w:r>
          </w:p>
        </w:tc>
        <w:tc>
          <w:tcPr>
            <w:tcW w:w="1431" w:type="dxa"/>
            <w:tcBorders>
              <w:bottom w:val="single" w:sz="4" w:space="0" w:color="auto"/>
            </w:tcBorders>
            <w:vAlign w:val="bottom"/>
          </w:tcPr>
          <w:p w14:paraId="27E892A0" w14:textId="6D5CE8BF" w:rsidR="005608C9" w:rsidRPr="00773A95" w:rsidRDefault="005608C9" w:rsidP="002F1646">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sz w:val="26"/>
                <w:szCs w:val="26"/>
                <w:cs/>
                <w:lang w:val="en-AU" w:eastAsia="th-TH"/>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vAlign w:val="bottom"/>
          </w:tcPr>
          <w:p w14:paraId="04303A67" w14:textId="2059C6B3" w:rsidR="005608C9" w:rsidRPr="00773A95" w:rsidRDefault="005608C9" w:rsidP="002F1646">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sz w:val="26"/>
                <w:szCs w:val="26"/>
                <w:cs/>
                <w:lang w:val="en-AU" w:eastAsia="th-TH"/>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r>
      <w:tr w:rsidR="00997C5E" w:rsidRPr="00773A95" w14:paraId="129822D4" w14:textId="3DF4DE37" w:rsidTr="00985563">
        <w:trPr>
          <w:cantSplit/>
        </w:trPr>
        <w:tc>
          <w:tcPr>
            <w:tcW w:w="3699" w:type="dxa"/>
            <w:vAlign w:val="bottom"/>
          </w:tcPr>
          <w:p w14:paraId="0EE148CA" w14:textId="2963CF99" w:rsidR="00997C5E" w:rsidRPr="00773A95" w:rsidRDefault="00997C5E" w:rsidP="00CB0C69">
            <w:pPr>
              <w:ind w:left="-101"/>
              <w:contextualSpacing/>
              <w:rPr>
                <w:rFonts w:ascii="Browallia New" w:hAnsi="Browallia New" w:cs="Browallia New"/>
                <w:sz w:val="14"/>
                <w:szCs w:val="14"/>
                <w:cs/>
              </w:rPr>
            </w:pPr>
          </w:p>
        </w:tc>
        <w:tc>
          <w:tcPr>
            <w:tcW w:w="1440" w:type="dxa"/>
            <w:tcBorders>
              <w:top w:val="single" w:sz="4" w:space="0" w:color="auto"/>
            </w:tcBorders>
            <w:shd w:val="clear" w:color="auto" w:fill="FAFAFA"/>
            <w:vAlign w:val="bottom"/>
          </w:tcPr>
          <w:p w14:paraId="73B22859" w14:textId="77777777" w:rsidR="00997C5E" w:rsidRPr="00773A95" w:rsidRDefault="00997C5E" w:rsidP="00CB0C6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14"/>
                <w:szCs w:val="14"/>
                <w:lang w:val="en-GB"/>
              </w:rPr>
            </w:pPr>
          </w:p>
        </w:tc>
        <w:tc>
          <w:tcPr>
            <w:tcW w:w="1440" w:type="dxa"/>
            <w:tcBorders>
              <w:top w:val="single" w:sz="4" w:space="0" w:color="auto"/>
            </w:tcBorders>
            <w:vAlign w:val="bottom"/>
          </w:tcPr>
          <w:p w14:paraId="14C2DCAA" w14:textId="77777777" w:rsidR="00997C5E" w:rsidRPr="00773A95" w:rsidRDefault="00997C5E" w:rsidP="00CB0C6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14"/>
                <w:szCs w:val="14"/>
                <w:lang w:val="en-GB"/>
              </w:rPr>
            </w:pPr>
          </w:p>
        </w:tc>
        <w:tc>
          <w:tcPr>
            <w:tcW w:w="1431" w:type="dxa"/>
            <w:tcBorders>
              <w:top w:val="single" w:sz="4" w:space="0" w:color="auto"/>
            </w:tcBorders>
            <w:shd w:val="clear" w:color="auto" w:fill="FAFAFA"/>
            <w:vAlign w:val="bottom"/>
          </w:tcPr>
          <w:p w14:paraId="096C35E8" w14:textId="77777777" w:rsidR="005608C9" w:rsidRPr="00773A95" w:rsidRDefault="005608C9" w:rsidP="00CB0C6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14"/>
                <w:szCs w:val="14"/>
                <w:lang w:val="en-GB"/>
              </w:rPr>
            </w:pPr>
          </w:p>
        </w:tc>
        <w:tc>
          <w:tcPr>
            <w:tcW w:w="1440" w:type="dxa"/>
            <w:tcBorders>
              <w:top w:val="single" w:sz="4" w:space="0" w:color="auto"/>
            </w:tcBorders>
            <w:vAlign w:val="bottom"/>
          </w:tcPr>
          <w:p w14:paraId="4449121E" w14:textId="77777777" w:rsidR="005608C9" w:rsidRPr="00773A95" w:rsidRDefault="005608C9" w:rsidP="00CB0C6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14"/>
                <w:szCs w:val="14"/>
                <w:lang w:val="en-GB"/>
              </w:rPr>
            </w:pPr>
          </w:p>
        </w:tc>
      </w:tr>
      <w:tr w:rsidR="008D0E38" w:rsidRPr="00773A95" w14:paraId="36969BC9" w14:textId="4C335264" w:rsidTr="00985563">
        <w:trPr>
          <w:cantSplit/>
        </w:trPr>
        <w:tc>
          <w:tcPr>
            <w:tcW w:w="3699" w:type="dxa"/>
            <w:vAlign w:val="bottom"/>
          </w:tcPr>
          <w:p w14:paraId="79194FEB" w14:textId="77777777" w:rsidR="002F1646" w:rsidRPr="00773A95" w:rsidRDefault="008D0E38" w:rsidP="008D0E38">
            <w:pPr>
              <w:ind w:left="-101"/>
              <w:rPr>
                <w:rFonts w:ascii="Browallia New" w:hAnsi="Browallia New" w:cs="Browallia New"/>
                <w:szCs w:val="26"/>
              </w:rPr>
            </w:pPr>
            <w:r w:rsidRPr="00773A95">
              <w:rPr>
                <w:rFonts w:ascii="Browallia New" w:hAnsi="Browallia New" w:cs="Browallia New"/>
                <w:szCs w:val="26"/>
              </w:rPr>
              <w:t xml:space="preserve">-  </w:t>
            </w:r>
            <w:r w:rsidRPr="00773A95">
              <w:rPr>
                <w:rFonts w:ascii="Browallia New" w:hAnsi="Browallia New" w:cs="Browallia New"/>
                <w:szCs w:val="26"/>
                <w:cs/>
              </w:rPr>
              <w:t>ลูกหนี้สัญญาเช่าเงินทุนที่ถึงกำหนดรับชำระ</w:t>
            </w:r>
          </w:p>
          <w:p w14:paraId="717CD3EA" w14:textId="3EDBCE1C" w:rsidR="008D0E38" w:rsidRPr="00773A95" w:rsidRDefault="002F1646" w:rsidP="008D0E38">
            <w:pPr>
              <w:ind w:left="-101"/>
              <w:rPr>
                <w:rFonts w:ascii="Browallia New" w:hAnsi="Browallia New" w:cs="Browallia New"/>
                <w:szCs w:val="26"/>
              </w:rPr>
            </w:pPr>
            <w:r w:rsidRPr="00773A95">
              <w:rPr>
                <w:rFonts w:ascii="Browallia New" w:hAnsi="Browallia New" w:cs="Browallia New"/>
                <w:szCs w:val="26"/>
                <w:cs/>
              </w:rPr>
              <w:t xml:space="preserve">      </w:t>
            </w:r>
            <w:r w:rsidR="008D0E38" w:rsidRPr="00773A95">
              <w:rPr>
                <w:rFonts w:ascii="Browallia New" w:hAnsi="Browallia New" w:cs="Browallia New"/>
                <w:szCs w:val="26"/>
                <w:cs/>
              </w:rPr>
              <w:t>ภายในหนึ่งปี สุทธิ</w:t>
            </w:r>
          </w:p>
        </w:tc>
        <w:tc>
          <w:tcPr>
            <w:tcW w:w="1440" w:type="dxa"/>
            <w:shd w:val="clear" w:color="auto" w:fill="FAFAFA"/>
            <w:vAlign w:val="bottom"/>
          </w:tcPr>
          <w:p w14:paraId="5CDA9AFD" w14:textId="66633F74" w:rsidR="008D0E38" w:rsidRPr="00773A95" w:rsidRDefault="00435D73" w:rsidP="002F1646">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w:t>
            </w:r>
            <w:r w:rsidR="00E86D31"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911</w:t>
            </w:r>
            <w:r w:rsidR="00E86D31"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926</w:t>
            </w:r>
          </w:p>
        </w:tc>
        <w:tc>
          <w:tcPr>
            <w:tcW w:w="1440" w:type="dxa"/>
            <w:tcBorders>
              <w:top w:val="nil"/>
              <w:left w:val="nil"/>
              <w:bottom w:val="nil"/>
              <w:right w:val="nil"/>
            </w:tcBorders>
            <w:shd w:val="clear" w:color="auto" w:fill="auto"/>
            <w:vAlign w:val="bottom"/>
          </w:tcPr>
          <w:p w14:paraId="4978B3CD" w14:textId="2C57B484" w:rsidR="008D0E38" w:rsidRPr="00773A95" w:rsidRDefault="00435D73" w:rsidP="002F1646">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774</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414</w:t>
            </w:r>
          </w:p>
        </w:tc>
        <w:tc>
          <w:tcPr>
            <w:tcW w:w="1431" w:type="dxa"/>
            <w:tcBorders>
              <w:top w:val="nil"/>
              <w:left w:val="nil"/>
              <w:bottom w:val="nil"/>
              <w:right w:val="nil"/>
            </w:tcBorders>
            <w:shd w:val="clear" w:color="auto" w:fill="FAFAFA"/>
            <w:vAlign w:val="bottom"/>
          </w:tcPr>
          <w:p w14:paraId="6EEEAC46" w14:textId="1DAF7C64" w:rsidR="005608C9" w:rsidRPr="00773A95" w:rsidRDefault="00435D73" w:rsidP="002F1646">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r w:rsidR="007B08D2"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183</w:t>
            </w:r>
          </w:p>
        </w:tc>
        <w:tc>
          <w:tcPr>
            <w:tcW w:w="1440" w:type="dxa"/>
            <w:tcBorders>
              <w:top w:val="nil"/>
              <w:left w:val="nil"/>
              <w:bottom w:val="nil"/>
              <w:right w:val="nil"/>
            </w:tcBorders>
            <w:vAlign w:val="bottom"/>
          </w:tcPr>
          <w:p w14:paraId="56F1B908" w14:textId="1EE337E4" w:rsidR="003F3CA3" w:rsidRPr="00773A95" w:rsidRDefault="00435D73" w:rsidP="002F1646">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w:t>
            </w:r>
            <w:r w:rsidR="003F3CA3"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927</w:t>
            </w:r>
          </w:p>
        </w:tc>
      </w:tr>
      <w:tr w:rsidR="008D0E38" w:rsidRPr="00773A95" w14:paraId="632CB8F4" w14:textId="7FDA548D" w:rsidTr="00985563">
        <w:trPr>
          <w:cantSplit/>
        </w:trPr>
        <w:tc>
          <w:tcPr>
            <w:tcW w:w="3699" w:type="dxa"/>
            <w:vAlign w:val="bottom"/>
          </w:tcPr>
          <w:p w14:paraId="4AA04B0C" w14:textId="77777777" w:rsidR="002F1646" w:rsidRPr="00773A95" w:rsidRDefault="008D0E38" w:rsidP="008D0E38">
            <w:pPr>
              <w:ind w:left="-101"/>
              <w:rPr>
                <w:rFonts w:ascii="Browallia New" w:hAnsi="Browallia New" w:cs="Browallia New"/>
                <w:szCs w:val="26"/>
              </w:rPr>
            </w:pPr>
            <w:r w:rsidRPr="00773A95">
              <w:rPr>
                <w:rFonts w:ascii="Browallia New" w:hAnsi="Browallia New" w:cs="Browallia New"/>
                <w:szCs w:val="26"/>
              </w:rPr>
              <w:t xml:space="preserve">-  </w:t>
            </w:r>
            <w:r w:rsidRPr="00773A95">
              <w:rPr>
                <w:rFonts w:ascii="Browallia New" w:hAnsi="Browallia New" w:cs="Browallia New"/>
                <w:szCs w:val="26"/>
                <w:cs/>
              </w:rPr>
              <w:t>ลูกหนี้สัญญาเช่าเงินทุนที่ถึงกำหนดรับชำระ</w:t>
            </w:r>
          </w:p>
          <w:p w14:paraId="58ED43FA" w14:textId="5717331F" w:rsidR="008D0E38" w:rsidRPr="00773A95" w:rsidRDefault="002F1646" w:rsidP="008D0E38">
            <w:pPr>
              <w:ind w:left="-101"/>
              <w:rPr>
                <w:rFonts w:ascii="Browallia New" w:hAnsi="Browallia New" w:cs="Browallia New"/>
                <w:szCs w:val="26"/>
                <w:cs/>
              </w:rPr>
            </w:pPr>
            <w:r w:rsidRPr="00773A95">
              <w:rPr>
                <w:rFonts w:ascii="Browallia New" w:hAnsi="Browallia New" w:cs="Browallia New"/>
                <w:szCs w:val="26"/>
                <w:cs/>
              </w:rPr>
              <w:t xml:space="preserve">      </w:t>
            </w:r>
            <w:r w:rsidR="008D0E38" w:rsidRPr="00773A95">
              <w:rPr>
                <w:rFonts w:ascii="Browallia New" w:hAnsi="Browallia New" w:cs="Browallia New"/>
                <w:szCs w:val="26"/>
                <w:cs/>
              </w:rPr>
              <w:t>มากกว่าหนึ่งปี สุทธิ</w:t>
            </w:r>
          </w:p>
        </w:tc>
        <w:tc>
          <w:tcPr>
            <w:tcW w:w="1440" w:type="dxa"/>
            <w:tcBorders>
              <w:bottom w:val="single" w:sz="4" w:space="0" w:color="auto"/>
            </w:tcBorders>
            <w:shd w:val="clear" w:color="auto" w:fill="FAFAFA"/>
            <w:vAlign w:val="bottom"/>
          </w:tcPr>
          <w:p w14:paraId="2155C63B" w14:textId="71F2FAB8" w:rsidR="008D0E38" w:rsidRPr="00773A95" w:rsidRDefault="00435D73" w:rsidP="002F1646">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7</w:t>
            </w:r>
            <w:r w:rsidR="00E86D31"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526</w:t>
            </w:r>
            <w:r w:rsidR="00E86D31"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438</w:t>
            </w:r>
          </w:p>
        </w:tc>
        <w:tc>
          <w:tcPr>
            <w:tcW w:w="1440" w:type="dxa"/>
            <w:tcBorders>
              <w:top w:val="nil"/>
              <w:left w:val="nil"/>
              <w:bottom w:val="single" w:sz="4" w:space="0" w:color="auto"/>
              <w:right w:val="nil"/>
            </w:tcBorders>
            <w:shd w:val="clear" w:color="auto" w:fill="auto"/>
            <w:vAlign w:val="bottom"/>
          </w:tcPr>
          <w:p w14:paraId="72A29B4C" w14:textId="73630CF9" w:rsidR="008D0E38" w:rsidRPr="00773A95" w:rsidRDefault="00435D73" w:rsidP="002F1646">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206</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510</w:t>
            </w:r>
          </w:p>
        </w:tc>
        <w:tc>
          <w:tcPr>
            <w:tcW w:w="1431" w:type="dxa"/>
            <w:tcBorders>
              <w:top w:val="nil"/>
              <w:left w:val="nil"/>
              <w:bottom w:val="single" w:sz="4" w:space="0" w:color="auto"/>
              <w:right w:val="nil"/>
            </w:tcBorders>
            <w:shd w:val="clear" w:color="auto" w:fill="FAFAFA"/>
            <w:vAlign w:val="bottom"/>
          </w:tcPr>
          <w:p w14:paraId="646A9A2E" w14:textId="5C0C08EA" w:rsidR="005608C9" w:rsidRPr="00773A95" w:rsidRDefault="00435D73" w:rsidP="002F1646">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17</w:t>
            </w:r>
            <w:r w:rsidR="007B08D2"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543</w:t>
            </w:r>
          </w:p>
        </w:tc>
        <w:tc>
          <w:tcPr>
            <w:tcW w:w="1440" w:type="dxa"/>
            <w:tcBorders>
              <w:top w:val="nil"/>
              <w:left w:val="nil"/>
              <w:bottom w:val="single" w:sz="4" w:space="0" w:color="auto"/>
              <w:right w:val="nil"/>
            </w:tcBorders>
            <w:vAlign w:val="bottom"/>
          </w:tcPr>
          <w:p w14:paraId="63637ED6" w14:textId="03BE3FBD" w:rsidR="00B86881" w:rsidRPr="00773A95" w:rsidRDefault="00435D73" w:rsidP="002F1646">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18</w:t>
            </w:r>
            <w:r w:rsidR="00076E5C"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885</w:t>
            </w:r>
          </w:p>
        </w:tc>
      </w:tr>
      <w:tr w:rsidR="008D0E38" w:rsidRPr="00773A95" w14:paraId="5A55ACE1" w14:textId="630DD2AF" w:rsidTr="00985563">
        <w:trPr>
          <w:cantSplit/>
          <w:trHeight w:val="153"/>
        </w:trPr>
        <w:tc>
          <w:tcPr>
            <w:tcW w:w="3699" w:type="dxa"/>
            <w:vAlign w:val="bottom"/>
          </w:tcPr>
          <w:p w14:paraId="11D36523" w14:textId="795434A0" w:rsidR="008D0E38" w:rsidRPr="00773A95" w:rsidRDefault="008D0E38" w:rsidP="008D0E38">
            <w:pPr>
              <w:ind w:left="-101"/>
              <w:rPr>
                <w:rFonts w:ascii="Browallia New" w:hAnsi="Browallia New" w:cs="Browallia New"/>
                <w:szCs w:val="26"/>
                <w:cs/>
              </w:rPr>
            </w:pPr>
            <w:r w:rsidRPr="00773A95">
              <w:rPr>
                <w:rFonts w:ascii="Browallia New" w:hAnsi="Browallia New" w:cs="Browallia New"/>
                <w:szCs w:val="26"/>
                <w:cs/>
              </w:rPr>
              <w:t>ลูกหนี้ตามสัญญาเช่าเงินทุน สุทธิ</w:t>
            </w:r>
          </w:p>
        </w:tc>
        <w:tc>
          <w:tcPr>
            <w:tcW w:w="1440" w:type="dxa"/>
            <w:tcBorders>
              <w:bottom w:val="single" w:sz="4" w:space="0" w:color="auto"/>
            </w:tcBorders>
            <w:shd w:val="clear" w:color="auto" w:fill="FAFAFA"/>
            <w:vAlign w:val="bottom"/>
          </w:tcPr>
          <w:p w14:paraId="75DBB82B" w14:textId="78A71BEB" w:rsidR="008D0E38" w:rsidRPr="00773A95" w:rsidRDefault="00435D73" w:rsidP="002F1646">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9</w:t>
            </w:r>
            <w:r w:rsidR="00E86D31"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438</w:t>
            </w:r>
            <w:r w:rsidR="00E86D31"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364</w:t>
            </w:r>
          </w:p>
        </w:tc>
        <w:tc>
          <w:tcPr>
            <w:tcW w:w="1440" w:type="dxa"/>
            <w:tcBorders>
              <w:top w:val="nil"/>
              <w:left w:val="nil"/>
              <w:bottom w:val="single" w:sz="4" w:space="0" w:color="auto"/>
              <w:right w:val="nil"/>
            </w:tcBorders>
            <w:shd w:val="clear" w:color="auto" w:fill="auto"/>
            <w:vAlign w:val="bottom"/>
          </w:tcPr>
          <w:p w14:paraId="09353C44" w14:textId="3CFDE5A9" w:rsidR="008D0E38" w:rsidRPr="00773A95" w:rsidRDefault="00435D73" w:rsidP="002F1646">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980</w:t>
            </w:r>
            <w:r w:rsidR="008D0E3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924</w:t>
            </w:r>
          </w:p>
        </w:tc>
        <w:tc>
          <w:tcPr>
            <w:tcW w:w="1431" w:type="dxa"/>
            <w:tcBorders>
              <w:top w:val="nil"/>
              <w:left w:val="nil"/>
              <w:bottom w:val="single" w:sz="4" w:space="0" w:color="auto"/>
              <w:right w:val="nil"/>
            </w:tcBorders>
            <w:shd w:val="clear" w:color="auto" w:fill="FAFAFA"/>
            <w:vAlign w:val="bottom"/>
          </w:tcPr>
          <w:p w14:paraId="0C3EC561" w14:textId="54FD3F18" w:rsidR="005608C9" w:rsidRPr="00773A95" w:rsidRDefault="00435D73" w:rsidP="002F1646">
            <w:pPr>
              <w:ind w:right="-72"/>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19</w:t>
            </w:r>
            <w:r w:rsidR="004A2B27"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726</w:t>
            </w:r>
          </w:p>
        </w:tc>
        <w:tc>
          <w:tcPr>
            <w:tcW w:w="1440" w:type="dxa"/>
            <w:tcBorders>
              <w:top w:val="nil"/>
              <w:left w:val="nil"/>
              <w:bottom w:val="single" w:sz="4" w:space="0" w:color="auto"/>
              <w:right w:val="nil"/>
            </w:tcBorders>
            <w:vAlign w:val="bottom"/>
          </w:tcPr>
          <w:p w14:paraId="65D13AFE" w14:textId="3CFD75A1" w:rsidR="005608C9" w:rsidRPr="00773A95" w:rsidRDefault="00435D73" w:rsidP="002F1646">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20</w:t>
            </w:r>
            <w:r w:rsidR="0094273D"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812</w:t>
            </w:r>
          </w:p>
        </w:tc>
      </w:tr>
    </w:tbl>
    <w:p w14:paraId="684C367C" w14:textId="70617EA6" w:rsidR="00743C0B" w:rsidRPr="00773A95" w:rsidRDefault="00743C0B" w:rsidP="00834D29">
      <w:pPr>
        <w:jc w:val="thaiDistribute"/>
        <w:rPr>
          <w:rFonts w:ascii="Browallia New" w:hAnsi="Browallia New" w:cs="Browallia New"/>
          <w:sz w:val="14"/>
          <w:szCs w:val="14"/>
        </w:rPr>
      </w:pPr>
    </w:p>
    <w:p w14:paraId="0F09D45B" w14:textId="35981240" w:rsidR="007B5EBA" w:rsidRPr="007B5EBA" w:rsidRDefault="00F64971" w:rsidP="007B5EBA">
      <w:pPr>
        <w:jc w:val="thaiDistribute"/>
        <w:rPr>
          <w:rFonts w:ascii="Browallia New" w:hAnsi="Browallia New" w:cs="Browallia New"/>
          <w:sz w:val="14"/>
          <w:szCs w:val="14"/>
        </w:rPr>
      </w:pPr>
      <w:r w:rsidRPr="00773A95">
        <w:rPr>
          <w:rFonts w:ascii="Browallia New" w:hAnsi="Browallia New" w:cs="Browallia New"/>
          <w:spacing w:val="-6"/>
          <w:sz w:val="26"/>
          <w:szCs w:val="26"/>
          <w:cs/>
        </w:rPr>
        <w:t>ในระหว่างปี</w:t>
      </w:r>
      <w:r w:rsidR="00E27C79" w:rsidRPr="00773A95">
        <w:rPr>
          <w:rFonts w:ascii="Browallia New" w:hAnsi="Browallia New" w:cs="Browallia New"/>
          <w:spacing w:val="-6"/>
          <w:sz w:val="26"/>
          <w:szCs w:val="26"/>
          <w:cs/>
        </w:rPr>
        <w:t xml:space="preserve"> </w:t>
      </w:r>
      <w:r w:rsidR="00875916" w:rsidRPr="00773A95">
        <w:rPr>
          <w:rFonts w:ascii="Browallia New" w:hAnsi="Browallia New" w:cs="Browallia New"/>
          <w:spacing w:val="-6"/>
          <w:sz w:val="26"/>
          <w:szCs w:val="26"/>
          <w:cs/>
        </w:rPr>
        <w:t xml:space="preserve">พ.ศ. </w:t>
      </w:r>
      <w:r w:rsidR="00435D73" w:rsidRPr="00435D73">
        <w:rPr>
          <w:rFonts w:ascii="Browallia New" w:hAnsi="Browallia New" w:cs="Browallia New"/>
          <w:spacing w:val="-6"/>
          <w:sz w:val="26"/>
          <w:szCs w:val="26"/>
        </w:rPr>
        <w:t>2566</w:t>
      </w:r>
      <w:r w:rsidRPr="00773A95">
        <w:rPr>
          <w:rFonts w:ascii="Browallia New" w:hAnsi="Browallia New" w:cs="Browallia New"/>
          <w:spacing w:val="-6"/>
          <w:sz w:val="26"/>
          <w:szCs w:val="26"/>
          <w:lang w:val="en-US"/>
        </w:rPr>
        <w:t xml:space="preserve"> </w:t>
      </w:r>
      <w:r w:rsidR="001635AC" w:rsidRPr="00773A95">
        <w:rPr>
          <w:rFonts w:ascii="Browallia New" w:hAnsi="Browallia New" w:cs="Browallia New"/>
          <w:spacing w:val="-6"/>
          <w:sz w:val="26"/>
          <w:szCs w:val="26"/>
          <w:cs/>
          <w:lang w:val="en-US"/>
        </w:rPr>
        <w:t>กลุ่มกิจการ</w:t>
      </w:r>
      <w:r w:rsidR="00140CAF" w:rsidRPr="00773A95">
        <w:rPr>
          <w:rFonts w:ascii="Browallia New" w:hAnsi="Browallia New" w:cs="Browallia New"/>
          <w:spacing w:val="-6"/>
          <w:sz w:val="26"/>
          <w:szCs w:val="26"/>
          <w:cs/>
          <w:lang w:val="en-US"/>
        </w:rPr>
        <w:t>และกิจการอื่น</w:t>
      </w:r>
      <w:r w:rsidRPr="00773A95">
        <w:rPr>
          <w:rFonts w:ascii="Browallia New" w:hAnsi="Browallia New" w:cs="Browallia New"/>
          <w:spacing w:val="-6"/>
          <w:sz w:val="26"/>
          <w:szCs w:val="26"/>
          <w:cs/>
        </w:rPr>
        <w:t>ได้เข้าทำสัญญา</w:t>
      </w:r>
      <w:r w:rsidR="005475C2" w:rsidRPr="00773A95">
        <w:rPr>
          <w:rFonts w:ascii="Browallia New" w:hAnsi="Browallia New" w:cs="Browallia New"/>
          <w:spacing w:val="-6"/>
          <w:sz w:val="26"/>
          <w:szCs w:val="26"/>
          <w:cs/>
        </w:rPr>
        <w:t>เช่าซื้อ</w:t>
      </w:r>
      <w:r w:rsidR="00AD4CBC" w:rsidRPr="00773A95">
        <w:rPr>
          <w:rFonts w:ascii="Browallia New" w:hAnsi="Browallia New" w:cs="Browallia New"/>
          <w:spacing w:val="-6"/>
          <w:sz w:val="26"/>
          <w:szCs w:val="26"/>
          <w:cs/>
        </w:rPr>
        <w:t>รถบัสไฟฟ้า</w:t>
      </w:r>
      <w:r w:rsidR="00140CAF" w:rsidRPr="00773A95">
        <w:rPr>
          <w:rFonts w:ascii="Browallia New" w:hAnsi="Browallia New" w:cs="Browallia New"/>
          <w:spacing w:val="-6"/>
          <w:sz w:val="26"/>
          <w:szCs w:val="26"/>
          <w:cs/>
        </w:rPr>
        <w:t xml:space="preserve"> โดยกลุ่มกิจการเป็นผู้ให้เช่าคิดเป็นจำนวนรวม</w:t>
      </w:r>
      <w:r w:rsidR="001061B1" w:rsidRPr="00773A95">
        <w:rPr>
          <w:rFonts w:ascii="Browallia New" w:hAnsi="Browallia New" w:cs="Browallia New"/>
          <w:spacing w:val="-6"/>
          <w:sz w:val="26"/>
          <w:szCs w:val="26"/>
          <w:cs/>
        </w:rPr>
        <w:t xml:space="preserve"> </w:t>
      </w:r>
      <w:r w:rsidR="00873662" w:rsidRPr="00773A95">
        <w:rPr>
          <w:rFonts w:ascii="Browallia New" w:hAnsi="Browallia New" w:cs="Browallia New"/>
          <w:spacing w:val="-6"/>
          <w:sz w:val="26"/>
          <w:szCs w:val="26"/>
        </w:rPr>
        <w:br/>
      </w:r>
      <w:r w:rsidR="00435D73" w:rsidRPr="00435D73">
        <w:rPr>
          <w:rFonts w:ascii="Browallia New" w:hAnsi="Browallia New" w:cs="Browallia New"/>
          <w:spacing w:val="-6"/>
          <w:sz w:val="26"/>
          <w:szCs w:val="26"/>
        </w:rPr>
        <w:t>5</w:t>
      </w:r>
      <w:r w:rsidR="00D77BCF" w:rsidRPr="00773A95">
        <w:rPr>
          <w:rFonts w:ascii="Browallia New" w:hAnsi="Browallia New" w:cs="Browallia New"/>
          <w:spacing w:val="-6"/>
          <w:sz w:val="26"/>
          <w:szCs w:val="26"/>
          <w:lang w:val="en-US"/>
        </w:rPr>
        <w:t>,</w:t>
      </w:r>
      <w:r w:rsidR="00435D73" w:rsidRPr="00435D73">
        <w:rPr>
          <w:rFonts w:ascii="Browallia New" w:hAnsi="Browallia New" w:cs="Browallia New"/>
          <w:spacing w:val="-8"/>
          <w:sz w:val="26"/>
          <w:szCs w:val="26"/>
        </w:rPr>
        <w:t>530</w:t>
      </w:r>
      <w:r w:rsidR="001061B1" w:rsidRPr="00773A95">
        <w:rPr>
          <w:rFonts w:ascii="Browallia New" w:hAnsi="Browallia New" w:cs="Browallia New"/>
          <w:spacing w:val="-8"/>
          <w:sz w:val="26"/>
          <w:szCs w:val="26"/>
        </w:rPr>
        <w:t xml:space="preserve"> </w:t>
      </w:r>
      <w:r w:rsidR="001061B1" w:rsidRPr="00773A95">
        <w:rPr>
          <w:rFonts w:ascii="Browallia New" w:hAnsi="Browallia New" w:cs="Browallia New"/>
          <w:spacing w:val="-8"/>
          <w:sz w:val="26"/>
          <w:szCs w:val="26"/>
          <w:cs/>
        </w:rPr>
        <w:t>ล้านบาท</w:t>
      </w:r>
      <w:r w:rsidR="009F4294" w:rsidRPr="00773A95">
        <w:rPr>
          <w:rFonts w:ascii="Browallia New" w:hAnsi="Browallia New" w:cs="Browallia New"/>
          <w:spacing w:val="-8"/>
          <w:sz w:val="26"/>
          <w:szCs w:val="26"/>
          <w:cs/>
        </w:rPr>
        <w:t xml:space="preserve"> </w:t>
      </w:r>
      <w:r w:rsidR="000933A6" w:rsidRPr="00773A95">
        <w:rPr>
          <w:rFonts w:ascii="Browallia New" w:hAnsi="Browallia New" w:cs="Browallia New"/>
          <w:spacing w:val="-8"/>
          <w:sz w:val="26"/>
          <w:szCs w:val="26"/>
          <w:cs/>
        </w:rPr>
        <w:t>สัญญาเช่าซื้อรถบัส</w:t>
      </w:r>
      <w:r w:rsidR="00140CAF" w:rsidRPr="00773A95">
        <w:rPr>
          <w:rFonts w:ascii="Browallia New" w:hAnsi="Browallia New" w:cs="Browallia New"/>
          <w:spacing w:val="-8"/>
          <w:sz w:val="26"/>
          <w:szCs w:val="26"/>
          <w:cs/>
        </w:rPr>
        <w:t>ไฟฟ้า</w:t>
      </w:r>
      <w:r w:rsidR="000933A6" w:rsidRPr="00773A95">
        <w:rPr>
          <w:rFonts w:ascii="Browallia New" w:hAnsi="Browallia New" w:cs="Browallia New"/>
          <w:spacing w:val="-8"/>
          <w:sz w:val="26"/>
          <w:szCs w:val="26"/>
          <w:cs/>
        </w:rPr>
        <w:t>มี</w:t>
      </w:r>
      <w:r w:rsidR="00602C11" w:rsidRPr="00773A95">
        <w:rPr>
          <w:rFonts w:ascii="Browallia New" w:hAnsi="Browallia New" w:cs="Browallia New"/>
          <w:spacing w:val="-8"/>
          <w:sz w:val="26"/>
          <w:szCs w:val="26"/>
          <w:cs/>
        </w:rPr>
        <w:t xml:space="preserve">ระยะเวลา </w:t>
      </w:r>
      <w:r w:rsidR="00435D73" w:rsidRPr="00435D73">
        <w:rPr>
          <w:rFonts w:ascii="Browallia New" w:hAnsi="Browallia New" w:cs="Browallia New"/>
          <w:spacing w:val="-8"/>
          <w:sz w:val="26"/>
          <w:szCs w:val="26"/>
        </w:rPr>
        <w:t>4</w:t>
      </w:r>
      <w:r w:rsidR="00602C11" w:rsidRPr="00773A95">
        <w:rPr>
          <w:rFonts w:ascii="Browallia New" w:hAnsi="Browallia New" w:cs="Browallia New"/>
          <w:spacing w:val="-8"/>
          <w:sz w:val="26"/>
          <w:szCs w:val="26"/>
        </w:rPr>
        <w:t xml:space="preserve"> </w:t>
      </w:r>
      <w:r w:rsidR="00602C11" w:rsidRPr="00773A95">
        <w:rPr>
          <w:rFonts w:ascii="Browallia New" w:hAnsi="Browallia New" w:cs="Browallia New"/>
          <w:spacing w:val="-8"/>
          <w:sz w:val="26"/>
          <w:szCs w:val="26"/>
          <w:cs/>
        </w:rPr>
        <w:t xml:space="preserve">ปี </w:t>
      </w:r>
      <w:r w:rsidR="00DB128D" w:rsidRPr="00773A95">
        <w:rPr>
          <w:rFonts w:ascii="Browallia New" w:hAnsi="Browallia New" w:cs="Browallia New"/>
          <w:spacing w:val="-8"/>
          <w:sz w:val="26"/>
          <w:szCs w:val="26"/>
          <w:cs/>
        </w:rPr>
        <w:t>มีอัตราดอกเบี้ยระหว่าง</w:t>
      </w:r>
      <w:r w:rsidR="00140CAF" w:rsidRPr="00773A95">
        <w:rPr>
          <w:rFonts w:ascii="Browallia New" w:hAnsi="Browallia New" w:cs="Browallia New"/>
          <w:spacing w:val="-8"/>
          <w:sz w:val="26"/>
          <w:szCs w:val="26"/>
          <w:cs/>
        </w:rPr>
        <w:t>ร้อยละ</w:t>
      </w:r>
      <w:r w:rsidR="00DB128D" w:rsidRPr="00773A95">
        <w:rPr>
          <w:rFonts w:ascii="Browallia New" w:hAnsi="Browallia New" w:cs="Browallia New"/>
          <w:spacing w:val="-8"/>
          <w:sz w:val="26"/>
          <w:szCs w:val="26"/>
          <w:cs/>
        </w:rPr>
        <w:t xml:space="preserve"> </w:t>
      </w:r>
      <w:r w:rsidR="00435D73" w:rsidRPr="00435D73">
        <w:rPr>
          <w:rFonts w:ascii="Browallia New" w:hAnsi="Browallia New" w:cs="Browallia New"/>
          <w:spacing w:val="-8"/>
          <w:sz w:val="26"/>
          <w:szCs w:val="26"/>
        </w:rPr>
        <w:t>5</w:t>
      </w:r>
      <w:r w:rsidR="00D77BCF" w:rsidRPr="00773A95">
        <w:rPr>
          <w:rFonts w:ascii="Browallia New" w:hAnsi="Browallia New" w:cs="Browallia New"/>
          <w:spacing w:val="-8"/>
          <w:sz w:val="26"/>
          <w:szCs w:val="26"/>
          <w:lang w:val="en-US"/>
        </w:rPr>
        <w:t>.</w:t>
      </w:r>
      <w:r w:rsidR="00435D73" w:rsidRPr="00435D73">
        <w:rPr>
          <w:rFonts w:ascii="Browallia New" w:hAnsi="Browallia New" w:cs="Browallia New"/>
          <w:spacing w:val="-8"/>
          <w:sz w:val="26"/>
          <w:szCs w:val="26"/>
        </w:rPr>
        <w:t>22</w:t>
      </w:r>
      <w:r w:rsidR="00CB0C69" w:rsidRPr="00773A95">
        <w:rPr>
          <w:rFonts w:ascii="Browallia New" w:hAnsi="Browallia New" w:cs="Browallia New"/>
          <w:spacing w:val="-8"/>
          <w:sz w:val="26"/>
          <w:szCs w:val="26"/>
        </w:rPr>
        <w:t xml:space="preserve"> </w:t>
      </w:r>
      <w:r w:rsidR="00DB128D" w:rsidRPr="00773A95">
        <w:rPr>
          <w:rFonts w:ascii="Browallia New" w:hAnsi="Browallia New" w:cs="Browallia New"/>
          <w:spacing w:val="-8"/>
          <w:sz w:val="26"/>
          <w:szCs w:val="26"/>
          <w:cs/>
        </w:rPr>
        <w:t>ถึง</w:t>
      </w:r>
      <w:r w:rsidR="009F4294" w:rsidRPr="00773A95">
        <w:rPr>
          <w:rFonts w:ascii="Browallia New" w:hAnsi="Browallia New" w:cs="Browallia New"/>
          <w:spacing w:val="-8"/>
          <w:sz w:val="26"/>
          <w:szCs w:val="26"/>
        </w:rPr>
        <w:t xml:space="preserve"> </w:t>
      </w:r>
      <w:r w:rsidR="00435D73" w:rsidRPr="00435D73">
        <w:rPr>
          <w:rFonts w:ascii="Browallia New" w:hAnsi="Browallia New" w:cs="Browallia New"/>
          <w:spacing w:val="-8"/>
          <w:sz w:val="26"/>
          <w:szCs w:val="26"/>
        </w:rPr>
        <w:t>6</w:t>
      </w:r>
      <w:r w:rsidR="00212A33" w:rsidRPr="00773A95">
        <w:rPr>
          <w:rFonts w:ascii="Browallia New" w:hAnsi="Browallia New" w:cs="Browallia New"/>
          <w:spacing w:val="-8"/>
          <w:sz w:val="26"/>
          <w:szCs w:val="26"/>
          <w:lang w:val="en-US"/>
        </w:rPr>
        <w:t>.</w:t>
      </w:r>
      <w:r w:rsidR="00435D73" w:rsidRPr="00435D73">
        <w:rPr>
          <w:rFonts w:ascii="Browallia New" w:hAnsi="Browallia New" w:cs="Browallia New"/>
          <w:spacing w:val="-8"/>
          <w:sz w:val="26"/>
          <w:szCs w:val="26"/>
        </w:rPr>
        <w:t>33</w:t>
      </w:r>
      <w:r w:rsidR="00CB0C69" w:rsidRPr="00773A95">
        <w:rPr>
          <w:rFonts w:ascii="Browallia New" w:hAnsi="Browallia New" w:cs="Browallia New"/>
          <w:spacing w:val="-8"/>
          <w:sz w:val="26"/>
          <w:szCs w:val="26"/>
        </w:rPr>
        <w:t xml:space="preserve"> </w:t>
      </w:r>
      <w:r w:rsidR="009F4294" w:rsidRPr="00773A95">
        <w:rPr>
          <w:rFonts w:ascii="Browallia New" w:hAnsi="Browallia New" w:cs="Browallia New"/>
          <w:spacing w:val="-8"/>
          <w:sz w:val="26"/>
          <w:szCs w:val="26"/>
          <w:cs/>
        </w:rPr>
        <w:t>ต่อปี</w:t>
      </w:r>
      <w:r w:rsidR="00EF7682" w:rsidRPr="00773A95">
        <w:rPr>
          <w:rFonts w:ascii="Browallia New" w:hAnsi="Browallia New" w:cs="Browallia New"/>
          <w:spacing w:val="-8"/>
          <w:sz w:val="26"/>
          <w:szCs w:val="26"/>
          <w:cs/>
        </w:rPr>
        <w:t xml:space="preserve"> และมี</w:t>
      </w:r>
      <w:r w:rsidR="00B44F64" w:rsidRPr="00773A95">
        <w:rPr>
          <w:rFonts w:ascii="Browallia New" w:hAnsi="Browallia New" w:cs="Browallia New"/>
          <w:spacing w:val="-8"/>
          <w:sz w:val="26"/>
          <w:szCs w:val="26"/>
          <w:cs/>
        </w:rPr>
        <w:t>กำหนดชำระค่าเช่าทุกเดือน</w:t>
      </w:r>
      <w:r w:rsidR="007B5EBA" w:rsidRPr="007B5EBA">
        <w:rPr>
          <w:rFonts w:ascii="Browallia New" w:hAnsi="Browallia New" w:cs="Browallia New"/>
          <w:sz w:val="14"/>
          <w:szCs w:val="14"/>
        </w:rPr>
        <w:br w:type="page"/>
      </w:r>
    </w:p>
    <w:p w14:paraId="22C86E41" w14:textId="77777777" w:rsidR="00743C0B" w:rsidRPr="007B5EBA" w:rsidRDefault="00743C0B" w:rsidP="00156D2E">
      <w:pPr>
        <w:jc w:val="thaiDistribute"/>
        <w:rPr>
          <w:rFonts w:ascii="Browallia New" w:hAnsi="Browallia New" w:cs="Browallia New"/>
          <w:sz w:val="26"/>
          <w:szCs w:val="26"/>
        </w:rPr>
      </w:pPr>
    </w:p>
    <w:p w14:paraId="2BA42E02" w14:textId="563E2DEE" w:rsidR="00156D2E" w:rsidRPr="00773A95" w:rsidRDefault="00156D2E" w:rsidP="00156D2E">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14</w:t>
      </w:r>
      <w:r w:rsidRPr="00773A95">
        <w:rPr>
          <w:rFonts w:ascii="Browallia New" w:hAnsi="Browallia New" w:cs="Browallia New"/>
          <w:b/>
          <w:bCs/>
          <w:color w:val="FFFFFF" w:themeColor="background1"/>
          <w:kern w:val="26"/>
          <w:position w:val="-25"/>
          <w:cs/>
          <w:lang w:val="en-US"/>
        </w:rPr>
        <w:tab/>
        <w:t>ลูกหนี้อื่น สุทธิ</w:t>
      </w:r>
    </w:p>
    <w:p w14:paraId="5CEB624D" w14:textId="77777777" w:rsidR="004E3663" w:rsidRPr="00773A95" w:rsidRDefault="004E3663" w:rsidP="004E3663">
      <w:pPr>
        <w:jc w:val="thaiDistribute"/>
        <w:rPr>
          <w:rFonts w:ascii="Browallia New" w:hAnsi="Browallia New" w:cs="Browallia New"/>
          <w:szCs w:val="26"/>
        </w:rPr>
      </w:pPr>
    </w:p>
    <w:bookmarkEnd w:id="23"/>
    <w:tbl>
      <w:tblPr>
        <w:tblW w:w="9461" w:type="dxa"/>
        <w:tblLayout w:type="fixed"/>
        <w:tblLook w:val="0000" w:firstRow="0" w:lastRow="0" w:firstColumn="0" w:lastColumn="0" w:noHBand="0" w:noVBand="0"/>
      </w:tblPr>
      <w:tblGrid>
        <w:gridCol w:w="3989"/>
        <w:gridCol w:w="1368"/>
        <w:gridCol w:w="1368"/>
        <w:gridCol w:w="1368"/>
        <w:gridCol w:w="1368"/>
      </w:tblGrid>
      <w:tr w:rsidR="003A7DB9" w:rsidRPr="00773A95" w14:paraId="2E709168" w14:textId="77777777" w:rsidTr="00463D9F">
        <w:trPr>
          <w:cantSplit/>
          <w:trHeight w:val="20"/>
        </w:trPr>
        <w:tc>
          <w:tcPr>
            <w:tcW w:w="3989" w:type="dxa"/>
          </w:tcPr>
          <w:p w14:paraId="42680DCC" w14:textId="77777777" w:rsidR="003A7DB9" w:rsidRPr="00773A95" w:rsidRDefault="003A7DB9" w:rsidP="003E7C37">
            <w:pPr>
              <w:ind w:left="-105"/>
              <w:rPr>
                <w:rFonts w:ascii="Browallia New" w:hAnsi="Browallia New" w:cs="Browallia New"/>
                <w:snapToGrid w:val="0"/>
                <w:szCs w:val="26"/>
                <w:lang w:eastAsia="th-TH"/>
              </w:rPr>
            </w:pPr>
          </w:p>
        </w:tc>
        <w:tc>
          <w:tcPr>
            <w:tcW w:w="2736" w:type="dxa"/>
            <w:gridSpan w:val="2"/>
            <w:tcBorders>
              <w:top w:val="single" w:sz="4" w:space="0" w:color="auto"/>
              <w:bottom w:val="single" w:sz="4" w:space="0" w:color="auto"/>
            </w:tcBorders>
          </w:tcPr>
          <w:p w14:paraId="2CE62CAB" w14:textId="77777777" w:rsidR="003A7DB9" w:rsidRPr="00773A95" w:rsidRDefault="003A7DB9" w:rsidP="003E7C37">
            <w:pPr>
              <w:ind w:right="-72"/>
              <w:jc w:val="right"/>
              <w:rPr>
                <w:rFonts w:ascii="Browallia New" w:hAnsi="Browallia New" w:cs="Browallia New"/>
                <w:b/>
                <w:bCs/>
                <w:szCs w:val="26"/>
              </w:rPr>
            </w:pPr>
            <w:r w:rsidRPr="00773A95">
              <w:rPr>
                <w:rFonts w:ascii="Browallia New" w:hAnsi="Browallia New" w:cs="Browallia New"/>
                <w:b/>
                <w:bCs/>
                <w:szCs w:val="26"/>
                <w:cs/>
                <w:lang w:val="en-US"/>
              </w:rPr>
              <w:t>งบ</w:t>
            </w:r>
            <w:r w:rsidRPr="00773A95">
              <w:rPr>
                <w:rFonts w:ascii="Browallia New" w:hAnsi="Browallia New" w:cs="Browallia New"/>
                <w:b/>
                <w:bCs/>
                <w:szCs w:val="26"/>
                <w:cs/>
              </w:rPr>
              <w:t>การเงินรวม</w:t>
            </w:r>
          </w:p>
        </w:tc>
        <w:tc>
          <w:tcPr>
            <w:tcW w:w="2736" w:type="dxa"/>
            <w:gridSpan w:val="2"/>
            <w:tcBorders>
              <w:top w:val="single" w:sz="4" w:space="0" w:color="auto"/>
              <w:bottom w:val="single" w:sz="4" w:space="0" w:color="auto"/>
            </w:tcBorders>
          </w:tcPr>
          <w:p w14:paraId="154C62A2" w14:textId="77777777" w:rsidR="003A7DB9" w:rsidRPr="00773A95" w:rsidRDefault="001A2144" w:rsidP="003E7C37">
            <w:pPr>
              <w:ind w:right="-72"/>
              <w:jc w:val="right"/>
              <w:rPr>
                <w:rFonts w:ascii="Browallia New" w:hAnsi="Browallia New" w:cs="Browallia New"/>
                <w:b/>
                <w:bCs/>
                <w:szCs w:val="26"/>
              </w:rPr>
            </w:pPr>
            <w:r w:rsidRPr="00773A95">
              <w:rPr>
                <w:rFonts w:ascii="Browallia New" w:hAnsi="Browallia New" w:cs="Browallia New"/>
                <w:b/>
                <w:bCs/>
                <w:szCs w:val="26"/>
                <w:cs/>
              </w:rPr>
              <w:t>งบการเงินเฉพาะกิจการ</w:t>
            </w:r>
          </w:p>
        </w:tc>
      </w:tr>
      <w:tr w:rsidR="00847430" w:rsidRPr="00773A95" w14:paraId="358CFED9" w14:textId="77777777" w:rsidTr="00463D9F">
        <w:trPr>
          <w:cantSplit/>
          <w:trHeight w:val="20"/>
        </w:trPr>
        <w:tc>
          <w:tcPr>
            <w:tcW w:w="3989" w:type="dxa"/>
          </w:tcPr>
          <w:p w14:paraId="032FF229" w14:textId="77777777" w:rsidR="00847430" w:rsidRPr="00773A95" w:rsidRDefault="00847430" w:rsidP="00F96944">
            <w:pPr>
              <w:ind w:left="-105"/>
              <w:rPr>
                <w:rFonts w:ascii="Browallia New" w:eastAsia="Arial Unicode MS" w:hAnsi="Browallia New" w:cs="Browallia New"/>
                <w:b/>
                <w:bCs/>
                <w:szCs w:val="26"/>
                <w:cs/>
                <w:lang w:val="en-US"/>
              </w:rPr>
            </w:pPr>
          </w:p>
        </w:tc>
        <w:tc>
          <w:tcPr>
            <w:tcW w:w="1368" w:type="dxa"/>
            <w:tcBorders>
              <w:top w:val="single" w:sz="4" w:space="0" w:color="auto"/>
            </w:tcBorders>
            <w:vAlign w:val="bottom"/>
          </w:tcPr>
          <w:p w14:paraId="6169C1FE" w14:textId="77777777" w:rsidR="00847430" w:rsidRPr="00773A95" w:rsidRDefault="00847430" w:rsidP="00F96944">
            <w:pPr>
              <w:ind w:right="-72"/>
              <w:jc w:val="right"/>
              <w:rPr>
                <w:rFonts w:ascii="Browallia New" w:hAnsi="Browallia New" w:cs="Browallia New"/>
                <w:b/>
                <w:bCs/>
                <w:szCs w:val="26"/>
                <w:cs/>
              </w:rPr>
            </w:pPr>
          </w:p>
        </w:tc>
        <w:tc>
          <w:tcPr>
            <w:tcW w:w="1368" w:type="dxa"/>
            <w:tcBorders>
              <w:top w:val="single" w:sz="4" w:space="0" w:color="auto"/>
            </w:tcBorders>
            <w:vAlign w:val="bottom"/>
          </w:tcPr>
          <w:p w14:paraId="314428D5" w14:textId="77777777" w:rsidR="00847430" w:rsidRPr="00773A95" w:rsidRDefault="00847430" w:rsidP="00F96944">
            <w:pPr>
              <w:ind w:right="-72"/>
              <w:jc w:val="right"/>
              <w:rPr>
                <w:rFonts w:ascii="Browallia New" w:hAnsi="Browallia New" w:cs="Browallia New"/>
                <w:b/>
                <w:bCs/>
                <w:szCs w:val="26"/>
                <w:cs/>
              </w:rPr>
            </w:pPr>
          </w:p>
        </w:tc>
        <w:tc>
          <w:tcPr>
            <w:tcW w:w="1368" w:type="dxa"/>
            <w:tcBorders>
              <w:top w:val="single" w:sz="4" w:space="0" w:color="auto"/>
            </w:tcBorders>
            <w:vAlign w:val="bottom"/>
          </w:tcPr>
          <w:p w14:paraId="1EDF5204" w14:textId="77777777" w:rsidR="00847430" w:rsidRPr="00773A95" w:rsidRDefault="00847430" w:rsidP="00F96944">
            <w:pPr>
              <w:ind w:right="-72"/>
              <w:jc w:val="right"/>
              <w:rPr>
                <w:rFonts w:ascii="Browallia New" w:hAnsi="Browallia New" w:cs="Browallia New"/>
                <w:b/>
                <w:bCs/>
                <w:szCs w:val="26"/>
                <w:cs/>
              </w:rPr>
            </w:pPr>
          </w:p>
        </w:tc>
        <w:tc>
          <w:tcPr>
            <w:tcW w:w="1368" w:type="dxa"/>
            <w:tcBorders>
              <w:top w:val="single" w:sz="4" w:space="0" w:color="auto"/>
            </w:tcBorders>
            <w:vAlign w:val="bottom"/>
          </w:tcPr>
          <w:p w14:paraId="785A26BC" w14:textId="5A1E46BB" w:rsidR="00847430" w:rsidRPr="00773A95" w:rsidRDefault="00847430" w:rsidP="00F96944">
            <w:pPr>
              <w:ind w:right="-72"/>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F96944" w:rsidRPr="00773A95" w14:paraId="5B16E850" w14:textId="77777777" w:rsidTr="00463D9F">
        <w:trPr>
          <w:cantSplit/>
          <w:trHeight w:val="20"/>
        </w:trPr>
        <w:tc>
          <w:tcPr>
            <w:tcW w:w="3989" w:type="dxa"/>
          </w:tcPr>
          <w:p w14:paraId="2F87113C" w14:textId="1BBF3F76" w:rsidR="00F96944" w:rsidRPr="00773A95" w:rsidRDefault="00F96944" w:rsidP="00F96944">
            <w:pPr>
              <w:ind w:left="-105"/>
              <w:rPr>
                <w:rFonts w:ascii="Browallia New" w:hAnsi="Browallia New" w:cs="Browallia New"/>
                <w:b/>
                <w:bCs/>
                <w:snapToGrid w:val="0"/>
                <w:sz w:val="26"/>
                <w:szCs w:val="26"/>
                <w:cs/>
                <w:lang w:eastAsia="th-TH"/>
              </w:rPr>
            </w:pPr>
            <w:r w:rsidRPr="00773A95">
              <w:rPr>
                <w:rFonts w:ascii="Browallia New" w:eastAsia="Arial Unicode MS" w:hAnsi="Browallia New" w:cs="Browallia New"/>
                <w:b/>
                <w:bCs/>
                <w:sz w:val="26"/>
                <w:szCs w:val="26"/>
                <w:cs/>
                <w:lang w:val="en-US"/>
              </w:rPr>
              <w:t xml:space="preserve">ณ 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cs/>
                <w:lang w:val="en-US"/>
              </w:rPr>
              <w:t xml:space="preserve"> ธันวาคม</w:t>
            </w:r>
          </w:p>
        </w:tc>
        <w:tc>
          <w:tcPr>
            <w:tcW w:w="1368" w:type="dxa"/>
            <w:vAlign w:val="bottom"/>
          </w:tcPr>
          <w:p w14:paraId="6BACE517" w14:textId="77674C77" w:rsidR="00F96944" w:rsidRPr="00773A95" w:rsidRDefault="00875916" w:rsidP="00F96944">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vAlign w:val="bottom"/>
          </w:tcPr>
          <w:p w14:paraId="62DD8955" w14:textId="401721CB" w:rsidR="00F96944" w:rsidRPr="00773A95" w:rsidRDefault="00875916" w:rsidP="00F96944">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vAlign w:val="bottom"/>
          </w:tcPr>
          <w:p w14:paraId="67EA63F5" w14:textId="142FDCFA" w:rsidR="00F96944" w:rsidRPr="00773A95" w:rsidRDefault="00875916" w:rsidP="00F96944">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vAlign w:val="bottom"/>
          </w:tcPr>
          <w:p w14:paraId="2609A54B" w14:textId="40C9BC13" w:rsidR="00F96944" w:rsidRPr="00773A95" w:rsidRDefault="00875916" w:rsidP="00F96944">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313641" w:rsidRPr="00773A95" w14:paraId="28B470E8" w14:textId="77777777" w:rsidTr="00C23039">
        <w:trPr>
          <w:cantSplit/>
          <w:trHeight w:val="20"/>
        </w:trPr>
        <w:tc>
          <w:tcPr>
            <w:tcW w:w="3989" w:type="dxa"/>
          </w:tcPr>
          <w:p w14:paraId="18DB3C80" w14:textId="77777777" w:rsidR="00313641" w:rsidRPr="00773A95" w:rsidRDefault="00313641" w:rsidP="003E7C37">
            <w:pPr>
              <w:ind w:left="-105"/>
              <w:rPr>
                <w:rFonts w:ascii="Browallia New" w:hAnsi="Browallia New" w:cs="Browallia New"/>
                <w:sz w:val="26"/>
                <w:szCs w:val="26"/>
              </w:rPr>
            </w:pPr>
          </w:p>
        </w:tc>
        <w:tc>
          <w:tcPr>
            <w:tcW w:w="1368" w:type="dxa"/>
            <w:tcBorders>
              <w:bottom w:val="single" w:sz="4" w:space="0" w:color="auto"/>
            </w:tcBorders>
            <w:vAlign w:val="bottom"/>
          </w:tcPr>
          <w:p w14:paraId="2DACC282" w14:textId="57944C0A" w:rsidR="00313641" w:rsidRPr="00773A95" w:rsidRDefault="00FD2B00" w:rsidP="003E7C37">
            <w:pPr>
              <w:ind w:right="-72"/>
              <w:jc w:val="right"/>
              <w:rPr>
                <w:rFonts w:ascii="Browallia New" w:hAnsi="Browallia New" w:cs="Browallia New"/>
                <w:b/>
                <w:bCs/>
                <w:snapToGrid w:val="0"/>
                <w:sz w:val="26"/>
                <w:szCs w:val="26"/>
                <w:lang w:val="en-AU" w:eastAsia="th-TH"/>
              </w:rPr>
            </w:pPr>
            <w:r w:rsidRPr="00773A95">
              <w:rPr>
                <w:rFonts w:ascii="Browallia New" w:hAnsi="Browallia New" w:cs="Browallia New"/>
                <w:b/>
                <w:bCs/>
                <w:snapToGrid w:val="0"/>
                <w:sz w:val="26"/>
                <w:szCs w:val="26"/>
                <w:cs/>
                <w:lang w:val="en-AU" w:eastAsia="th-TH"/>
              </w:rPr>
              <w:t>พัน</w:t>
            </w:r>
            <w:r w:rsidR="00313641" w:rsidRPr="00773A95">
              <w:rPr>
                <w:rFonts w:ascii="Browallia New" w:hAnsi="Browallia New" w:cs="Browallia New"/>
                <w:b/>
                <w:bCs/>
                <w:snapToGrid w:val="0"/>
                <w:sz w:val="26"/>
                <w:szCs w:val="26"/>
                <w:cs/>
                <w:lang w:val="en-AU" w:eastAsia="th-TH"/>
              </w:rPr>
              <w:t>บาท</w:t>
            </w:r>
          </w:p>
        </w:tc>
        <w:tc>
          <w:tcPr>
            <w:tcW w:w="1368" w:type="dxa"/>
            <w:tcBorders>
              <w:bottom w:val="single" w:sz="4" w:space="0" w:color="auto"/>
            </w:tcBorders>
            <w:vAlign w:val="bottom"/>
          </w:tcPr>
          <w:p w14:paraId="57AEBE0E" w14:textId="32DA5F09" w:rsidR="00313641" w:rsidRPr="00773A95" w:rsidRDefault="00FD2B00" w:rsidP="003E7C37">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val="en-AU" w:eastAsia="th-TH"/>
              </w:rPr>
              <w:t>พัน</w:t>
            </w:r>
            <w:r w:rsidR="00313641" w:rsidRPr="00773A95">
              <w:rPr>
                <w:rFonts w:ascii="Browallia New" w:hAnsi="Browallia New" w:cs="Browallia New"/>
                <w:b/>
                <w:bCs/>
                <w:snapToGrid w:val="0"/>
                <w:sz w:val="26"/>
                <w:szCs w:val="26"/>
                <w:cs/>
                <w:lang w:val="en-AU" w:eastAsia="th-TH"/>
              </w:rPr>
              <w:t>บาท</w:t>
            </w:r>
          </w:p>
        </w:tc>
        <w:tc>
          <w:tcPr>
            <w:tcW w:w="1368" w:type="dxa"/>
            <w:tcBorders>
              <w:bottom w:val="single" w:sz="4" w:space="0" w:color="auto"/>
            </w:tcBorders>
            <w:vAlign w:val="bottom"/>
          </w:tcPr>
          <w:p w14:paraId="65BE0E34" w14:textId="111B4514" w:rsidR="00313641" w:rsidRPr="00773A95" w:rsidRDefault="00FD2B00" w:rsidP="003E7C37">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val="en-AU" w:eastAsia="th-TH"/>
              </w:rPr>
              <w:t>พัน</w:t>
            </w:r>
            <w:r w:rsidR="00313641" w:rsidRPr="00773A95">
              <w:rPr>
                <w:rFonts w:ascii="Browallia New" w:hAnsi="Browallia New" w:cs="Browallia New"/>
                <w:b/>
                <w:bCs/>
                <w:snapToGrid w:val="0"/>
                <w:sz w:val="26"/>
                <w:szCs w:val="26"/>
                <w:cs/>
                <w:lang w:val="en-AU" w:eastAsia="th-TH"/>
              </w:rPr>
              <w:t>บาท</w:t>
            </w:r>
          </w:p>
        </w:tc>
        <w:tc>
          <w:tcPr>
            <w:tcW w:w="1368" w:type="dxa"/>
            <w:tcBorders>
              <w:bottom w:val="single" w:sz="4" w:space="0" w:color="auto"/>
            </w:tcBorders>
            <w:vAlign w:val="bottom"/>
          </w:tcPr>
          <w:p w14:paraId="4733C90A" w14:textId="5385B4F3" w:rsidR="00313641" w:rsidRPr="00773A95" w:rsidRDefault="00FD2B00" w:rsidP="003E7C37">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val="en-AU" w:eastAsia="th-TH"/>
              </w:rPr>
              <w:t>พัน</w:t>
            </w:r>
            <w:r w:rsidR="00313641" w:rsidRPr="00773A95">
              <w:rPr>
                <w:rFonts w:ascii="Browallia New" w:hAnsi="Browallia New" w:cs="Browallia New"/>
                <w:b/>
                <w:bCs/>
                <w:snapToGrid w:val="0"/>
                <w:sz w:val="26"/>
                <w:szCs w:val="26"/>
                <w:cs/>
                <w:lang w:val="en-AU" w:eastAsia="th-TH"/>
              </w:rPr>
              <w:t>บาท</w:t>
            </w:r>
          </w:p>
        </w:tc>
      </w:tr>
      <w:tr w:rsidR="00313641" w:rsidRPr="00773A95" w14:paraId="7900380E" w14:textId="77777777" w:rsidTr="00C23039">
        <w:trPr>
          <w:cantSplit/>
          <w:trHeight w:val="20"/>
        </w:trPr>
        <w:tc>
          <w:tcPr>
            <w:tcW w:w="3989" w:type="dxa"/>
          </w:tcPr>
          <w:p w14:paraId="2D5C39D1" w14:textId="77777777" w:rsidR="00313641" w:rsidRPr="00773A95" w:rsidRDefault="00313641" w:rsidP="003E7C37">
            <w:pPr>
              <w:ind w:left="-105"/>
              <w:rPr>
                <w:rFonts w:ascii="Browallia New" w:hAnsi="Browallia New" w:cs="Browallia New"/>
                <w:sz w:val="26"/>
                <w:szCs w:val="26"/>
                <w:cs/>
              </w:rPr>
            </w:pPr>
          </w:p>
        </w:tc>
        <w:tc>
          <w:tcPr>
            <w:tcW w:w="1368" w:type="dxa"/>
            <w:tcBorders>
              <w:top w:val="single" w:sz="4" w:space="0" w:color="auto"/>
            </w:tcBorders>
            <w:shd w:val="clear" w:color="auto" w:fill="FAFAFA"/>
          </w:tcPr>
          <w:p w14:paraId="4622CFFB" w14:textId="77777777" w:rsidR="00313641" w:rsidRPr="00773A95" w:rsidRDefault="00313641" w:rsidP="003E7C37">
            <w:pPr>
              <w:ind w:left="72" w:right="72"/>
              <w:jc w:val="right"/>
              <w:rPr>
                <w:rFonts w:ascii="Browallia New" w:hAnsi="Browallia New" w:cs="Browallia New"/>
                <w:sz w:val="26"/>
                <w:szCs w:val="26"/>
              </w:rPr>
            </w:pPr>
          </w:p>
        </w:tc>
        <w:tc>
          <w:tcPr>
            <w:tcW w:w="1368" w:type="dxa"/>
            <w:tcBorders>
              <w:top w:val="single" w:sz="4" w:space="0" w:color="auto"/>
            </w:tcBorders>
          </w:tcPr>
          <w:p w14:paraId="4091ADD8" w14:textId="77777777" w:rsidR="00313641" w:rsidRPr="00773A95" w:rsidRDefault="00313641" w:rsidP="003E7C37">
            <w:pPr>
              <w:ind w:left="72" w:right="72"/>
              <w:jc w:val="right"/>
              <w:rPr>
                <w:rFonts w:ascii="Browallia New" w:hAnsi="Browallia New" w:cs="Browallia New"/>
                <w:sz w:val="26"/>
                <w:szCs w:val="26"/>
              </w:rPr>
            </w:pPr>
          </w:p>
        </w:tc>
        <w:tc>
          <w:tcPr>
            <w:tcW w:w="1368" w:type="dxa"/>
            <w:tcBorders>
              <w:top w:val="single" w:sz="4" w:space="0" w:color="auto"/>
            </w:tcBorders>
            <w:shd w:val="clear" w:color="auto" w:fill="FAFAFA"/>
          </w:tcPr>
          <w:p w14:paraId="2FC71342" w14:textId="7B0A016E" w:rsidR="00313641" w:rsidRPr="00773A95" w:rsidRDefault="00313641" w:rsidP="003E7C37">
            <w:pPr>
              <w:ind w:left="72" w:right="72"/>
              <w:jc w:val="right"/>
              <w:rPr>
                <w:rFonts w:ascii="Browallia New" w:hAnsi="Browallia New" w:cs="Browallia New"/>
                <w:sz w:val="26"/>
                <w:szCs w:val="26"/>
              </w:rPr>
            </w:pPr>
          </w:p>
        </w:tc>
        <w:tc>
          <w:tcPr>
            <w:tcW w:w="1368" w:type="dxa"/>
            <w:tcBorders>
              <w:top w:val="single" w:sz="4" w:space="0" w:color="auto"/>
            </w:tcBorders>
          </w:tcPr>
          <w:p w14:paraId="033A9203" w14:textId="77777777" w:rsidR="00313641" w:rsidRPr="00773A95" w:rsidRDefault="00313641" w:rsidP="003E7C37">
            <w:pPr>
              <w:ind w:left="72" w:right="72"/>
              <w:jc w:val="right"/>
              <w:rPr>
                <w:rFonts w:ascii="Browallia New" w:hAnsi="Browallia New" w:cs="Browallia New"/>
                <w:sz w:val="26"/>
                <w:szCs w:val="26"/>
              </w:rPr>
            </w:pPr>
          </w:p>
        </w:tc>
      </w:tr>
      <w:tr w:rsidR="008D0E38" w:rsidRPr="00773A95" w14:paraId="7943A35F" w14:textId="77777777" w:rsidTr="782A1FFC">
        <w:trPr>
          <w:cantSplit/>
          <w:trHeight w:val="20"/>
        </w:trPr>
        <w:tc>
          <w:tcPr>
            <w:tcW w:w="3989" w:type="dxa"/>
          </w:tcPr>
          <w:p w14:paraId="18736F6C" w14:textId="3F81946A" w:rsidR="008D0E38" w:rsidRPr="00773A95" w:rsidRDefault="008D0E38" w:rsidP="008D0E38">
            <w:pPr>
              <w:tabs>
                <w:tab w:val="left" w:pos="648"/>
              </w:tabs>
              <w:ind w:left="-105"/>
              <w:outlineLvl w:val="2"/>
              <w:rPr>
                <w:rFonts w:ascii="Browallia New" w:hAnsi="Browallia New" w:cs="Browallia New"/>
                <w:sz w:val="26"/>
                <w:szCs w:val="26"/>
                <w:cs/>
              </w:rPr>
            </w:pPr>
            <w:r w:rsidRPr="00773A95">
              <w:rPr>
                <w:rFonts w:ascii="Browallia New" w:hAnsi="Browallia New" w:cs="Browallia New"/>
                <w:sz w:val="26"/>
                <w:szCs w:val="26"/>
                <w:cs/>
              </w:rPr>
              <w:t>ลูกหนี้อื่น</w:t>
            </w:r>
            <w:r w:rsidRPr="00773A95">
              <w:rPr>
                <w:rFonts w:ascii="Browallia New" w:hAnsi="Browallia New" w:cs="Browallia New"/>
                <w:sz w:val="26"/>
                <w:szCs w:val="26"/>
                <w:cs/>
              </w:rPr>
              <w:tab/>
              <w:t>- กิจการอื่น</w:t>
            </w:r>
          </w:p>
        </w:tc>
        <w:tc>
          <w:tcPr>
            <w:tcW w:w="1368" w:type="dxa"/>
            <w:tcBorders>
              <w:top w:val="nil"/>
              <w:left w:val="nil"/>
              <w:bottom w:val="nil"/>
              <w:right w:val="nil"/>
            </w:tcBorders>
            <w:shd w:val="clear" w:color="auto" w:fill="FAFAFA"/>
            <w:vAlign w:val="bottom"/>
          </w:tcPr>
          <w:p w14:paraId="1F862FDE" w14:textId="53F5D17F" w:rsidR="008D0E38" w:rsidRPr="00773A95" w:rsidRDefault="00435D73" w:rsidP="008D0E38">
            <w:pPr>
              <w:ind w:right="-72"/>
              <w:jc w:val="right"/>
              <w:rPr>
                <w:rFonts w:ascii="Browallia New" w:hAnsi="Browallia New" w:cs="Browallia New"/>
                <w:sz w:val="26"/>
                <w:szCs w:val="26"/>
                <w:lang w:val="en-US"/>
              </w:rPr>
            </w:pPr>
            <w:r w:rsidRPr="00435D73">
              <w:rPr>
                <w:rFonts w:ascii="Browallia New" w:hAnsi="Browallia New" w:cs="Browallia New"/>
                <w:color w:val="000000" w:themeColor="text1"/>
                <w:sz w:val="26"/>
                <w:szCs w:val="26"/>
              </w:rPr>
              <w:t>253</w:t>
            </w:r>
            <w:r w:rsidR="5FE5F147"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771</w:t>
            </w:r>
          </w:p>
        </w:tc>
        <w:tc>
          <w:tcPr>
            <w:tcW w:w="1368" w:type="dxa"/>
            <w:tcBorders>
              <w:top w:val="nil"/>
              <w:left w:val="nil"/>
              <w:bottom w:val="nil"/>
              <w:right w:val="nil"/>
            </w:tcBorders>
            <w:shd w:val="clear" w:color="auto" w:fill="auto"/>
            <w:vAlign w:val="center"/>
          </w:tcPr>
          <w:p w14:paraId="79E722E0" w14:textId="25B11FCD" w:rsidR="008D0E38" w:rsidRPr="00773A95" w:rsidRDefault="00435D73" w:rsidP="008D0E38">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85</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218</w:t>
            </w:r>
          </w:p>
        </w:tc>
        <w:tc>
          <w:tcPr>
            <w:tcW w:w="1368" w:type="dxa"/>
            <w:tcBorders>
              <w:top w:val="nil"/>
              <w:left w:val="nil"/>
              <w:bottom w:val="nil"/>
              <w:right w:val="nil"/>
            </w:tcBorders>
            <w:shd w:val="clear" w:color="auto" w:fill="FAFAFA"/>
            <w:vAlign w:val="bottom"/>
          </w:tcPr>
          <w:p w14:paraId="3331D34D" w14:textId="6B1AB76F"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color w:val="000000"/>
                <w:sz w:val="26"/>
                <w:szCs w:val="26"/>
              </w:rPr>
              <w:t>38</w:t>
            </w:r>
            <w:r w:rsidR="004B4D5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742</w:t>
            </w:r>
          </w:p>
        </w:tc>
        <w:tc>
          <w:tcPr>
            <w:tcW w:w="1368" w:type="dxa"/>
            <w:tcBorders>
              <w:top w:val="nil"/>
              <w:left w:val="nil"/>
              <w:bottom w:val="nil"/>
              <w:right w:val="nil"/>
            </w:tcBorders>
            <w:shd w:val="clear" w:color="auto" w:fill="auto"/>
            <w:vAlign w:val="center"/>
          </w:tcPr>
          <w:p w14:paraId="1984086B" w14:textId="34D4B810" w:rsidR="008D0E38" w:rsidRPr="00773A95" w:rsidRDefault="00435D73" w:rsidP="008D0E38">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37</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218</w:t>
            </w:r>
          </w:p>
        </w:tc>
      </w:tr>
      <w:tr w:rsidR="008D0E38" w:rsidRPr="00773A95" w14:paraId="16ADEABF" w14:textId="77777777" w:rsidTr="782A1FFC">
        <w:trPr>
          <w:cantSplit/>
          <w:trHeight w:val="20"/>
        </w:trPr>
        <w:tc>
          <w:tcPr>
            <w:tcW w:w="3989" w:type="dxa"/>
            <w:shd w:val="clear" w:color="auto" w:fill="auto"/>
          </w:tcPr>
          <w:p w14:paraId="12545A6F" w14:textId="69276C57" w:rsidR="008D0E38" w:rsidRPr="00773A95" w:rsidRDefault="008D0E38" w:rsidP="008D0E38">
            <w:pPr>
              <w:tabs>
                <w:tab w:val="left" w:pos="648"/>
              </w:tabs>
              <w:ind w:left="-105"/>
              <w:outlineLvl w:val="2"/>
              <w:rPr>
                <w:rFonts w:ascii="Browallia New" w:hAnsi="Browallia New" w:cs="Browallia New"/>
                <w:sz w:val="26"/>
                <w:szCs w:val="26"/>
                <w:cs/>
              </w:rPr>
            </w:pPr>
            <w:r w:rsidRPr="00773A95">
              <w:rPr>
                <w:rFonts w:ascii="Browallia New" w:hAnsi="Browallia New" w:cs="Browallia New"/>
                <w:sz w:val="26"/>
                <w:szCs w:val="26"/>
                <w:cs/>
              </w:rPr>
              <w:tab/>
              <w:t>- กิจการที่เกี่ยวข้องกัน</w:t>
            </w:r>
          </w:p>
        </w:tc>
        <w:tc>
          <w:tcPr>
            <w:tcW w:w="1368" w:type="dxa"/>
            <w:tcBorders>
              <w:top w:val="nil"/>
              <w:left w:val="nil"/>
              <w:bottom w:val="nil"/>
              <w:right w:val="nil"/>
            </w:tcBorders>
            <w:shd w:val="clear" w:color="auto" w:fill="FAFAFA"/>
            <w:vAlign w:val="bottom"/>
          </w:tcPr>
          <w:p w14:paraId="491E00D5" w14:textId="1A5A9E3E"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color w:val="000000" w:themeColor="text1"/>
                <w:sz w:val="26"/>
                <w:szCs w:val="26"/>
              </w:rPr>
              <w:t>1</w:t>
            </w:r>
            <w:r w:rsidR="67588AC7"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202</w:t>
            </w:r>
          </w:p>
        </w:tc>
        <w:tc>
          <w:tcPr>
            <w:tcW w:w="1368" w:type="dxa"/>
            <w:tcBorders>
              <w:top w:val="nil"/>
              <w:left w:val="nil"/>
              <w:bottom w:val="nil"/>
              <w:right w:val="nil"/>
            </w:tcBorders>
            <w:shd w:val="clear" w:color="auto" w:fill="auto"/>
            <w:vAlign w:val="center"/>
          </w:tcPr>
          <w:p w14:paraId="1F12C12D" w14:textId="415D009A" w:rsidR="008D0E38" w:rsidRPr="00773A95" w:rsidRDefault="00E81C6F" w:rsidP="008D0E38">
            <w:pPr>
              <w:ind w:right="-72"/>
              <w:jc w:val="right"/>
              <w:rPr>
                <w:rFonts w:ascii="Browallia New" w:hAnsi="Browallia New" w:cs="Browallia New"/>
                <w:sz w:val="26"/>
                <w:szCs w:val="26"/>
                <w:lang w:val="en-US"/>
              </w:rPr>
            </w:pPr>
            <w:r w:rsidRPr="00773A95">
              <w:rPr>
                <w:rFonts w:ascii="Browallia New" w:hAnsi="Browallia New" w:cs="Browallia New"/>
                <w:sz w:val="26"/>
                <w:szCs w:val="26"/>
              </w:rPr>
              <w:t>-</w:t>
            </w:r>
          </w:p>
        </w:tc>
        <w:tc>
          <w:tcPr>
            <w:tcW w:w="1368" w:type="dxa"/>
            <w:tcBorders>
              <w:top w:val="nil"/>
              <w:left w:val="nil"/>
              <w:bottom w:val="nil"/>
              <w:right w:val="nil"/>
            </w:tcBorders>
            <w:shd w:val="clear" w:color="auto" w:fill="FAFAFA"/>
            <w:vAlign w:val="bottom"/>
          </w:tcPr>
          <w:p w14:paraId="2D898E00" w14:textId="16B705B9"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color w:val="000000"/>
                <w:sz w:val="26"/>
                <w:szCs w:val="26"/>
              </w:rPr>
              <w:t>60</w:t>
            </w:r>
            <w:r w:rsidR="007B55B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892</w:t>
            </w:r>
          </w:p>
        </w:tc>
        <w:tc>
          <w:tcPr>
            <w:tcW w:w="1368" w:type="dxa"/>
            <w:tcBorders>
              <w:top w:val="nil"/>
              <w:left w:val="nil"/>
              <w:bottom w:val="nil"/>
              <w:right w:val="nil"/>
            </w:tcBorders>
            <w:shd w:val="clear" w:color="auto" w:fill="auto"/>
            <w:vAlign w:val="center"/>
          </w:tcPr>
          <w:p w14:paraId="111967C0" w14:textId="59C7A3BA"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color w:val="000000"/>
                <w:sz w:val="26"/>
                <w:szCs w:val="26"/>
              </w:rPr>
              <w:t>165</w:t>
            </w:r>
            <w:r w:rsidR="002B682F"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150</w:t>
            </w:r>
          </w:p>
        </w:tc>
      </w:tr>
      <w:tr w:rsidR="008D0E38" w:rsidRPr="00773A95" w14:paraId="3FBEBD62" w14:textId="77777777" w:rsidTr="782A1FFC">
        <w:trPr>
          <w:cantSplit/>
          <w:trHeight w:val="20"/>
        </w:trPr>
        <w:tc>
          <w:tcPr>
            <w:tcW w:w="3989" w:type="dxa"/>
            <w:shd w:val="clear" w:color="auto" w:fill="auto"/>
          </w:tcPr>
          <w:p w14:paraId="1CBC6A6F" w14:textId="376E19D3" w:rsidR="008D0E38" w:rsidRPr="00773A95" w:rsidRDefault="008D0E38" w:rsidP="008D0E38">
            <w:pPr>
              <w:tabs>
                <w:tab w:val="left" w:pos="648"/>
              </w:tabs>
              <w:ind w:left="-105"/>
              <w:outlineLvl w:val="2"/>
              <w:rPr>
                <w:rFonts w:ascii="Browallia New" w:hAnsi="Browallia New" w:cs="Browallia New"/>
                <w:sz w:val="26"/>
                <w:szCs w:val="26"/>
                <w:cs/>
              </w:rPr>
            </w:pPr>
            <w:r w:rsidRPr="00773A95">
              <w:rPr>
                <w:rFonts w:ascii="Browallia New" w:hAnsi="Browallia New" w:cs="Browallia New"/>
                <w:sz w:val="26"/>
                <w:szCs w:val="26"/>
                <w:cs/>
              </w:rPr>
              <w:t>ลูกหนี้จากการขาย</w:t>
            </w:r>
            <w:r w:rsidR="00091C68" w:rsidRPr="00773A95">
              <w:rPr>
                <w:rFonts w:ascii="Browallia New" w:hAnsi="Browallia New" w:cs="Browallia New"/>
                <w:sz w:val="26"/>
                <w:szCs w:val="26"/>
                <w:cs/>
              </w:rPr>
              <w:t>เครื่องจักรแ</w:t>
            </w:r>
            <w:r w:rsidR="00D35A69" w:rsidRPr="00773A95">
              <w:rPr>
                <w:rFonts w:ascii="Browallia New" w:hAnsi="Browallia New" w:cs="Browallia New"/>
                <w:sz w:val="26"/>
                <w:szCs w:val="26"/>
                <w:cs/>
              </w:rPr>
              <w:t>ล</w:t>
            </w:r>
            <w:r w:rsidR="00091C68" w:rsidRPr="00773A95">
              <w:rPr>
                <w:rFonts w:ascii="Browallia New" w:hAnsi="Browallia New" w:cs="Browallia New"/>
                <w:sz w:val="26"/>
                <w:szCs w:val="26"/>
                <w:cs/>
              </w:rPr>
              <w:t>ะอุปกรณ์</w:t>
            </w:r>
          </w:p>
        </w:tc>
        <w:tc>
          <w:tcPr>
            <w:tcW w:w="1368" w:type="dxa"/>
            <w:tcBorders>
              <w:top w:val="nil"/>
              <w:left w:val="nil"/>
              <w:bottom w:val="nil"/>
              <w:right w:val="nil"/>
            </w:tcBorders>
            <w:shd w:val="clear" w:color="auto" w:fill="FAFAFA"/>
            <w:vAlign w:val="bottom"/>
          </w:tcPr>
          <w:p w14:paraId="034BD45B" w14:textId="725A4920" w:rsidR="008D0E38" w:rsidRPr="00773A95" w:rsidRDefault="008D0E38" w:rsidP="008D0E38">
            <w:pPr>
              <w:ind w:right="-72"/>
              <w:jc w:val="right"/>
              <w:rPr>
                <w:rFonts w:ascii="Browallia New" w:hAnsi="Browallia New" w:cs="Browallia New"/>
                <w:sz w:val="26"/>
                <w:szCs w:val="26"/>
              </w:rPr>
            </w:pPr>
          </w:p>
        </w:tc>
        <w:tc>
          <w:tcPr>
            <w:tcW w:w="1368" w:type="dxa"/>
            <w:tcBorders>
              <w:top w:val="nil"/>
              <w:left w:val="nil"/>
              <w:bottom w:val="nil"/>
              <w:right w:val="nil"/>
            </w:tcBorders>
            <w:shd w:val="clear" w:color="auto" w:fill="auto"/>
            <w:vAlign w:val="center"/>
          </w:tcPr>
          <w:p w14:paraId="0F1E6B19" w14:textId="6C30D87A" w:rsidR="008D0E38" w:rsidRPr="00773A95" w:rsidRDefault="008D0E38" w:rsidP="008D0E38">
            <w:pPr>
              <w:ind w:right="-72"/>
              <w:jc w:val="right"/>
              <w:rPr>
                <w:rFonts w:ascii="Browallia New" w:hAnsi="Browallia New" w:cs="Browallia New"/>
                <w:sz w:val="26"/>
                <w:szCs w:val="26"/>
              </w:rPr>
            </w:pPr>
          </w:p>
        </w:tc>
        <w:tc>
          <w:tcPr>
            <w:tcW w:w="1368" w:type="dxa"/>
            <w:tcBorders>
              <w:top w:val="nil"/>
              <w:left w:val="nil"/>
              <w:bottom w:val="nil"/>
              <w:right w:val="nil"/>
            </w:tcBorders>
            <w:shd w:val="clear" w:color="auto" w:fill="FAFAFA"/>
            <w:vAlign w:val="bottom"/>
          </w:tcPr>
          <w:p w14:paraId="1CFF4EDD" w14:textId="4706C4C2" w:rsidR="008D0E38" w:rsidRPr="00773A95" w:rsidRDefault="00413A52" w:rsidP="008D0E38">
            <w:pPr>
              <w:ind w:right="-72"/>
              <w:jc w:val="right"/>
              <w:rPr>
                <w:rFonts w:ascii="Browallia New" w:hAnsi="Browallia New" w:cs="Browallia New"/>
                <w:sz w:val="26"/>
                <w:szCs w:val="26"/>
              </w:rPr>
            </w:pPr>
            <w:r w:rsidRPr="00773A95">
              <w:rPr>
                <w:rFonts w:ascii="Browallia New" w:hAnsi="Browallia New" w:cs="Browallia New"/>
                <w:color w:val="000000"/>
                <w:sz w:val="26"/>
                <w:szCs w:val="26"/>
              </w:rPr>
              <w:t> </w:t>
            </w:r>
          </w:p>
        </w:tc>
        <w:tc>
          <w:tcPr>
            <w:tcW w:w="1368" w:type="dxa"/>
            <w:tcBorders>
              <w:top w:val="nil"/>
              <w:left w:val="nil"/>
              <w:bottom w:val="nil"/>
              <w:right w:val="nil"/>
            </w:tcBorders>
            <w:shd w:val="clear" w:color="auto" w:fill="auto"/>
          </w:tcPr>
          <w:p w14:paraId="09814849" w14:textId="2227CEAF" w:rsidR="008D0E38" w:rsidRPr="00773A95" w:rsidRDefault="008D0E38" w:rsidP="008D0E38">
            <w:pPr>
              <w:ind w:right="-72"/>
              <w:jc w:val="right"/>
              <w:rPr>
                <w:rFonts w:ascii="Browallia New" w:hAnsi="Browallia New" w:cs="Browallia New"/>
                <w:sz w:val="26"/>
                <w:szCs w:val="26"/>
              </w:rPr>
            </w:pPr>
          </w:p>
        </w:tc>
      </w:tr>
      <w:tr w:rsidR="00834D29" w:rsidRPr="00773A95" w14:paraId="42DA79A6" w14:textId="77777777" w:rsidTr="782A1FFC">
        <w:trPr>
          <w:cantSplit/>
          <w:trHeight w:val="20"/>
        </w:trPr>
        <w:tc>
          <w:tcPr>
            <w:tcW w:w="3989" w:type="dxa"/>
            <w:shd w:val="clear" w:color="auto" w:fill="auto"/>
          </w:tcPr>
          <w:p w14:paraId="48B31F3C" w14:textId="777B3FCD" w:rsidR="00834D29" w:rsidRPr="00773A95" w:rsidRDefault="00834D29" w:rsidP="00834D29">
            <w:pPr>
              <w:tabs>
                <w:tab w:val="left" w:pos="648"/>
              </w:tabs>
              <w:ind w:left="-105"/>
              <w:outlineLvl w:val="2"/>
              <w:rPr>
                <w:rFonts w:ascii="Browallia New" w:hAnsi="Browallia New" w:cs="Browallia New"/>
                <w:sz w:val="26"/>
                <w:szCs w:val="26"/>
                <w:cs/>
              </w:rPr>
            </w:pPr>
            <w:r w:rsidRPr="00773A95">
              <w:rPr>
                <w:rFonts w:ascii="Browallia New" w:hAnsi="Browallia New" w:cs="Browallia New"/>
                <w:sz w:val="26"/>
                <w:szCs w:val="26"/>
              </w:rPr>
              <w:t xml:space="preserve">   - </w:t>
            </w:r>
            <w:r w:rsidRPr="00773A95">
              <w:rPr>
                <w:rFonts w:ascii="Browallia New" w:hAnsi="Browallia New" w:cs="Browallia New"/>
                <w:sz w:val="26"/>
                <w:szCs w:val="26"/>
                <w:cs/>
              </w:rPr>
              <w:t>กิจการอื่น</w:t>
            </w:r>
          </w:p>
        </w:tc>
        <w:tc>
          <w:tcPr>
            <w:tcW w:w="1368" w:type="dxa"/>
            <w:tcBorders>
              <w:top w:val="nil"/>
              <w:left w:val="nil"/>
              <w:bottom w:val="nil"/>
              <w:right w:val="nil"/>
            </w:tcBorders>
            <w:shd w:val="clear" w:color="auto" w:fill="FAFAFA"/>
            <w:vAlign w:val="bottom"/>
          </w:tcPr>
          <w:p w14:paraId="1AC21146" w14:textId="78F7FC84"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color w:val="000000"/>
                <w:sz w:val="26"/>
                <w:szCs w:val="26"/>
              </w:rPr>
              <w:t>66</w:t>
            </w:r>
            <w:r w:rsidR="00901CA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308</w:t>
            </w:r>
          </w:p>
        </w:tc>
        <w:tc>
          <w:tcPr>
            <w:tcW w:w="1368" w:type="dxa"/>
            <w:tcBorders>
              <w:top w:val="nil"/>
              <w:left w:val="nil"/>
              <w:bottom w:val="nil"/>
              <w:right w:val="nil"/>
            </w:tcBorders>
            <w:shd w:val="clear" w:color="auto" w:fill="auto"/>
            <w:vAlign w:val="center"/>
          </w:tcPr>
          <w:p w14:paraId="221D610E" w14:textId="19531AD4" w:rsidR="00834D29" w:rsidRPr="00773A95" w:rsidRDefault="00435D73" w:rsidP="00834D29">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266</w:t>
            </w:r>
            <w:r w:rsidR="00834D2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566</w:t>
            </w:r>
          </w:p>
        </w:tc>
        <w:tc>
          <w:tcPr>
            <w:tcW w:w="1368" w:type="dxa"/>
            <w:tcBorders>
              <w:top w:val="nil"/>
              <w:left w:val="nil"/>
              <w:bottom w:val="nil"/>
              <w:right w:val="nil"/>
            </w:tcBorders>
            <w:shd w:val="clear" w:color="auto" w:fill="FAFAFA"/>
            <w:vAlign w:val="bottom"/>
          </w:tcPr>
          <w:p w14:paraId="5C211985" w14:textId="2BF6C992"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color w:val="000000"/>
                <w:sz w:val="26"/>
                <w:szCs w:val="26"/>
              </w:rPr>
              <w:t>118</w:t>
            </w:r>
            <w:r w:rsidR="004B4D5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290</w:t>
            </w:r>
          </w:p>
        </w:tc>
        <w:tc>
          <w:tcPr>
            <w:tcW w:w="1368" w:type="dxa"/>
            <w:tcBorders>
              <w:top w:val="nil"/>
              <w:left w:val="nil"/>
              <w:bottom w:val="nil"/>
              <w:right w:val="nil"/>
            </w:tcBorders>
            <w:shd w:val="clear" w:color="auto" w:fill="auto"/>
          </w:tcPr>
          <w:p w14:paraId="7CDCEF6F" w14:textId="491DD448"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sz w:val="26"/>
                <w:szCs w:val="26"/>
              </w:rPr>
              <w:t>266</w:t>
            </w:r>
            <w:r w:rsidR="00834D29" w:rsidRPr="00773A95">
              <w:rPr>
                <w:rFonts w:ascii="Browallia New" w:hAnsi="Browallia New" w:cs="Browallia New"/>
                <w:sz w:val="26"/>
                <w:szCs w:val="26"/>
              </w:rPr>
              <w:t>,</w:t>
            </w:r>
            <w:r w:rsidRPr="00435D73">
              <w:rPr>
                <w:rFonts w:ascii="Browallia New" w:hAnsi="Browallia New" w:cs="Browallia New"/>
                <w:sz w:val="26"/>
                <w:szCs w:val="26"/>
              </w:rPr>
              <w:t>566</w:t>
            </w:r>
          </w:p>
        </w:tc>
      </w:tr>
      <w:tr w:rsidR="00834D29" w:rsidRPr="00773A95" w14:paraId="120D0425" w14:textId="77777777" w:rsidTr="782A1FFC">
        <w:trPr>
          <w:cantSplit/>
          <w:trHeight w:val="20"/>
        </w:trPr>
        <w:tc>
          <w:tcPr>
            <w:tcW w:w="3989" w:type="dxa"/>
            <w:shd w:val="clear" w:color="auto" w:fill="auto"/>
          </w:tcPr>
          <w:p w14:paraId="38767496" w14:textId="7BC1AF07" w:rsidR="00834D29" w:rsidRPr="00773A95" w:rsidRDefault="00834D29" w:rsidP="00834D29">
            <w:pPr>
              <w:tabs>
                <w:tab w:val="left" w:pos="648"/>
              </w:tabs>
              <w:ind w:left="-105"/>
              <w:outlineLvl w:val="2"/>
              <w:rPr>
                <w:rFonts w:ascii="Browallia New" w:hAnsi="Browallia New" w:cs="Browallia New"/>
                <w:sz w:val="26"/>
                <w:szCs w:val="26"/>
                <w:cs/>
              </w:rPr>
            </w:pPr>
            <w:r w:rsidRPr="00773A95">
              <w:rPr>
                <w:rFonts w:ascii="Browallia New" w:hAnsi="Browallia New" w:cs="Browallia New"/>
                <w:sz w:val="26"/>
                <w:szCs w:val="26"/>
              </w:rPr>
              <w:t xml:space="preserve">   -</w:t>
            </w:r>
            <w:r w:rsidR="006D016E" w:rsidRPr="00773A95">
              <w:rPr>
                <w:rFonts w:ascii="Browallia New" w:hAnsi="Browallia New" w:cs="Browallia New"/>
                <w:sz w:val="26"/>
                <w:szCs w:val="26"/>
                <w:cs/>
              </w:rPr>
              <w:t xml:space="preserve"> </w:t>
            </w:r>
            <w:r w:rsidRPr="00773A95">
              <w:rPr>
                <w:rFonts w:ascii="Browallia New" w:hAnsi="Browallia New" w:cs="Browallia New"/>
                <w:sz w:val="26"/>
                <w:szCs w:val="26"/>
                <w:cs/>
              </w:rPr>
              <w:t>กิจการที่เกี่ยวข</w:t>
            </w:r>
            <w:r w:rsidR="008C73CD" w:rsidRPr="00773A95">
              <w:rPr>
                <w:rFonts w:ascii="Browallia New" w:hAnsi="Browallia New" w:cs="Browallia New"/>
                <w:sz w:val="26"/>
                <w:szCs w:val="26"/>
                <w:cs/>
                <w:lang w:val="en-AU"/>
              </w:rPr>
              <w:t>้</w:t>
            </w:r>
            <w:r w:rsidRPr="00773A95">
              <w:rPr>
                <w:rFonts w:ascii="Browallia New" w:hAnsi="Browallia New" w:cs="Browallia New"/>
                <w:sz w:val="26"/>
                <w:szCs w:val="26"/>
                <w:cs/>
              </w:rPr>
              <w:t>องกัน</w:t>
            </w:r>
          </w:p>
        </w:tc>
        <w:tc>
          <w:tcPr>
            <w:tcW w:w="1368" w:type="dxa"/>
            <w:tcBorders>
              <w:top w:val="nil"/>
              <w:left w:val="nil"/>
              <w:bottom w:val="nil"/>
              <w:right w:val="nil"/>
            </w:tcBorders>
            <w:shd w:val="clear" w:color="auto" w:fill="FAFAFA"/>
            <w:vAlign w:val="bottom"/>
          </w:tcPr>
          <w:p w14:paraId="336377BC" w14:textId="6DFB6822" w:rsidR="00834D29" w:rsidRPr="00773A95" w:rsidRDefault="00901CA6" w:rsidP="00834D29">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auto"/>
            <w:vAlign w:val="center"/>
          </w:tcPr>
          <w:p w14:paraId="09F52797" w14:textId="33AE9463" w:rsidR="00834D29" w:rsidRPr="00773A95" w:rsidRDefault="00834D29" w:rsidP="00834D29">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FAFAFA"/>
            <w:vAlign w:val="bottom"/>
          </w:tcPr>
          <w:p w14:paraId="1CFC797D" w14:textId="510FCE0F"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color w:val="000000"/>
                <w:sz w:val="26"/>
                <w:szCs w:val="26"/>
              </w:rPr>
              <w:t>87</w:t>
            </w:r>
            <w:r w:rsidR="004B4D5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106</w:t>
            </w:r>
          </w:p>
        </w:tc>
        <w:tc>
          <w:tcPr>
            <w:tcW w:w="1368" w:type="dxa"/>
            <w:tcBorders>
              <w:top w:val="nil"/>
              <w:left w:val="nil"/>
              <w:bottom w:val="nil"/>
              <w:right w:val="nil"/>
            </w:tcBorders>
            <w:shd w:val="clear" w:color="auto" w:fill="auto"/>
          </w:tcPr>
          <w:p w14:paraId="1CCD7BA4" w14:textId="33916FF9"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sz w:val="26"/>
                <w:szCs w:val="26"/>
              </w:rPr>
              <w:t>187</w:t>
            </w:r>
            <w:r w:rsidR="00834D29" w:rsidRPr="00773A95">
              <w:rPr>
                <w:rFonts w:ascii="Browallia New" w:hAnsi="Browallia New" w:cs="Browallia New"/>
                <w:sz w:val="26"/>
                <w:szCs w:val="26"/>
              </w:rPr>
              <w:t>,</w:t>
            </w:r>
            <w:r w:rsidRPr="00435D73">
              <w:rPr>
                <w:rFonts w:ascii="Browallia New" w:hAnsi="Browallia New" w:cs="Browallia New"/>
                <w:sz w:val="26"/>
                <w:szCs w:val="26"/>
              </w:rPr>
              <w:t>106</w:t>
            </w:r>
          </w:p>
        </w:tc>
      </w:tr>
      <w:tr w:rsidR="00834D29" w:rsidRPr="00773A95" w14:paraId="4A6CBF6C" w14:textId="77777777" w:rsidTr="782A1FFC">
        <w:trPr>
          <w:cantSplit/>
          <w:trHeight w:val="20"/>
        </w:trPr>
        <w:tc>
          <w:tcPr>
            <w:tcW w:w="3989" w:type="dxa"/>
          </w:tcPr>
          <w:p w14:paraId="29136B7E" w14:textId="77777777" w:rsidR="00834D29" w:rsidRPr="00773A95" w:rsidRDefault="00834D29" w:rsidP="00834D29">
            <w:pPr>
              <w:tabs>
                <w:tab w:val="left" w:pos="327"/>
              </w:tabs>
              <w:ind w:left="-105"/>
              <w:outlineLvl w:val="2"/>
              <w:rPr>
                <w:rFonts w:ascii="Browallia New" w:hAnsi="Browallia New" w:cs="Browallia New"/>
                <w:sz w:val="26"/>
                <w:szCs w:val="26"/>
                <w:cs/>
                <w:lang w:val="en-US"/>
              </w:rPr>
            </w:pPr>
            <w:r w:rsidRPr="00773A95">
              <w:rPr>
                <w:rFonts w:ascii="Browallia New" w:hAnsi="Browallia New" w:cs="Browallia New"/>
                <w:sz w:val="26"/>
                <w:szCs w:val="26"/>
                <w:cs/>
              </w:rPr>
              <w:t>ค่าใช้จ่ายจ่ายล่วงหน้า</w:t>
            </w:r>
          </w:p>
        </w:tc>
        <w:tc>
          <w:tcPr>
            <w:tcW w:w="1368" w:type="dxa"/>
            <w:tcBorders>
              <w:top w:val="nil"/>
              <w:left w:val="nil"/>
              <w:bottom w:val="nil"/>
              <w:right w:val="nil"/>
            </w:tcBorders>
            <w:shd w:val="clear" w:color="auto" w:fill="FAFAFA"/>
            <w:vAlign w:val="bottom"/>
          </w:tcPr>
          <w:p w14:paraId="690F8CE6" w14:textId="584CD324"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color w:val="000000" w:themeColor="text1"/>
                <w:sz w:val="26"/>
                <w:szCs w:val="26"/>
              </w:rPr>
              <w:t>79</w:t>
            </w:r>
            <w:r w:rsidR="4DAFDDA3"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593</w:t>
            </w:r>
          </w:p>
        </w:tc>
        <w:tc>
          <w:tcPr>
            <w:tcW w:w="1368" w:type="dxa"/>
            <w:tcBorders>
              <w:top w:val="nil"/>
              <w:left w:val="nil"/>
              <w:bottom w:val="nil"/>
              <w:right w:val="nil"/>
            </w:tcBorders>
            <w:shd w:val="clear" w:color="auto" w:fill="auto"/>
            <w:vAlign w:val="center"/>
          </w:tcPr>
          <w:p w14:paraId="149D4260" w14:textId="7DE1332D"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color w:val="000000"/>
                <w:sz w:val="26"/>
                <w:szCs w:val="26"/>
              </w:rPr>
              <w:t>113</w:t>
            </w:r>
            <w:r w:rsidR="00834D2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555</w:t>
            </w:r>
          </w:p>
        </w:tc>
        <w:tc>
          <w:tcPr>
            <w:tcW w:w="1368" w:type="dxa"/>
            <w:tcBorders>
              <w:top w:val="nil"/>
              <w:left w:val="nil"/>
              <w:bottom w:val="nil"/>
              <w:right w:val="nil"/>
            </w:tcBorders>
            <w:shd w:val="clear" w:color="auto" w:fill="FAFAFA"/>
            <w:vAlign w:val="bottom"/>
          </w:tcPr>
          <w:p w14:paraId="70082926" w14:textId="476F6E00" w:rsidR="00834D29" w:rsidRPr="00773A95" w:rsidRDefault="00435D73" w:rsidP="00834D29">
            <w:pPr>
              <w:ind w:right="-72"/>
              <w:jc w:val="right"/>
              <w:rPr>
                <w:rFonts w:ascii="Browallia New" w:hAnsi="Browallia New" w:cs="Browallia New"/>
                <w:sz w:val="26"/>
                <w:szCs w:val="26"/>
                <w:cs/>
              </w:rPr>
            </w:pPr>
            <w:r w:rsidRPr="00435D73">
              <w:rPr>
                <w:rFonts w:ascii="Browallia New" w:hAnsi="Browallia New" w:cs="Browallia New"/>
                <w:color w:val="000000"/>
                <w:sz w:val="26"/>
                <w:szCs w:val="26"/>
              </w:rPr>
              <w:t>20</w:t>
            </w:r>
            <w:r w:rsidR="00B851C0"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264</w:t>
            </w:r>
          </w:p>
        </w:tc>
        <w:tc>
          <w:tcPr>
            <w:tcW w:w="1368" w:type="dxa"/>
            <w:tcBorders>
              <w:top w:val="nil"/>
              <w:left w:val="nil"/>
              <w:bottom w:val="nil"/>
              <w:right w:val="nil"/>
            </w:tcBorders>
            <w:shd w:val="clear" w:color="auto" w:fill="auto"/>
            <w:vAlign w:val="center"/>
          </w:tcPr>
          <w:p w14:paraId="041F9390" w14:textId="2AE8EAFF"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color w:val="000000"/>
                <w:sz w:val="26"/>
                <w:szCs w:val="26"/>
              </w:rPr>
              <w:t>21</w:t>
            </w:r>
            <w:r w:rsidR="00834D2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043</w:t>
            </w:r>
          </w:p>
        </w:tc>
      </w:tr>
      <w:tr w:rsidR="00834D29" w:rsidRPr="00773A95" w14:paraId="1DF1B00C" w14:textId="77777777" w:rsidTr="782A1FFC">
        <w:trPr>
          <w:cantSplit/>
          <w:trHeight w:val="20"/>
        </w:trPr>
        <w:tc>
          <w:tcPr>
            <w:tcW w:w="3989" w:type="dxa"/>
          </w:tcPr>
          <w:p w14:paraId="48F87058" w14:textId="77777777" w:rsidR="00834D29" w:rsidRPr="00773A95" w:rsidRDefault="00834D29" w:rsidP="00834D29">
            <w:pPr>
              <w:tabs>
                <w:tab w:val="left" w:pos="327"/>
              </w:tabs>
              <w:ind w:left="-105"/>
              <w:outlineLvl w:val="2"/>
              <w:rPr>
                <w:rFonts w:ascii="Browallia New" w:hAnsi="Browallia New" w:cs="Browallia New"/>
                <w:sz w:val="26"/>
                <w:szCs w:val="26"/>
                <w:cs/>
              </w:rPr>
            </w:pPr>
            <w:r w:rsidRPr="00773A95">
              <w:rPr>
                <w:rFonts w:ascii="Browallia New" w:hAnsi="Browallia New" w:cs="Browallia New"/>
                <w:sz w:val="26"/>
                <w:szCs w:val="26"/>
                <w:cs/>
              </w:rPr>
              <w:t>ลูกหนี้กรมสรรพากร</w:t>
            </w:r>
          </w:p>
        </w:tc>
        <w:tc>
          <w:tcPr>
            <w:tcW w:w="1368" w:type="dxa"/>
            <w:tcBorders>
              <w:top w:val="nil"/>
              <w:left w:val="nil"/>
              <w:bottom w:val="nil"/>
              <w:right w:val="nil"/>
            </w:tcBorders>
            <w:shd w:val="clear" w:color="auto" w:fill="FAFAFA"/>
            <w:vAlign w:val="bottom"/>
          </w:tcPr>
          <w:p w14:paraId="7DFABF33" w14:textId="761C5580" w:rsidR="00834D29" w:rsidRPr="00773A95" w:rsidRDefault="00435D73" w:rsidP="00834D29">
            <w:pPr>
              <w:ind w:right="-72"/>
              <w:jc w:val="right"/>
              <w:rPr>
                <w:rFonts w:ascii="Browallia New" w:eastAsia="Courier New" w:hAnsi="Browallia New" w:cs="Browallia New"/>
                <w:sz w:val="26"/>
                <w:szCs w:val="26"/>
              </w:rPr>
            </w:pPr>
            <w:r w:rsidRPr="00435D73">
              <w:rPr>
                <w:rFonts w:ascii="Browallia New" w:hAnsi="Browallia New" w:cs="Browallia New"/>
                <w:color w:val="000000" w:themeColor="text1"/>
                <w:sz w:val="26"/>
                <w:szCs w:val="26"/>
              </w:rPr>
              <w:t>1</w:t>
            </w:r>
            <w:r w:rsidR="299BEBA6"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327</w:t>
            </w:r>
            <w:r w:rsidR="299BEBA6"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126</w:t>
            </w:r>
          </w:p>
        </w:tc>
        <w:tc>
          <w:tcPr>
            <w:tcW w:w="1368" w:type="dxa"/>
            <w:tcBorders>
              <w:top w:val="nil"/>
              <w:left w:val="nil"/>
              <w:bottom w:val="nil"/>
              <w:right w:val="nil"/>
            </w:tcBorders>
            <w:shd w:val="clear" w:color="auto" w:fill="auto"/>
            <w:vAlign w:val="center"/>
          </w:tcPr>
          <w:p w14:paraId="17860290" w14:textId="7BAA97C3" w:rsidR="00834D29" w:rsidRPr="00773A95" w:rsidRDefault="00435D73" w:rsidP="00834D29">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886</w:t>
            </w:r>
            <w:r w:rsidR="00834D2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768</w:t>
            </w:r>
          </w:p>
        </w:tc>
        <w:tc>
          <w:tcPr>
            <w:tcW w:w="1368" w:type="dxa"/>
            <w:tcBorders>
              <w:top w:val="nil"/>
              <w:left w:val="nil"/>
              <w:bottom w:val="nil"/>
              <w:right w:val="nil"/>
            </w:tcBorders>
            <w:shd w:val="clear" w:color="auto" w:fill="FAFAFA"/>
            <w:vAlign w:val="bottom"/>
          </w:tcPr>
          <w:p w14:paraId="0B1D0BAF" w14:textId="7B6C3794" w:rsidR="00834D29" w:rsidRPr="00773A95" w:rsidRDefault="00435D73" w:rsidP="00834D29">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25</w:t>
            </w:r>
            <w:r w:rsidR="00B851C0"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470</w:t>
            </w:r>
          </w:p>
        </w:tc>
        <w:tc>
          <w:tcPr>
            <w:tcW w:w="1368" w:type="dxa"/>
            <w:tcBorders>
              <w:top w:val="nil"/>
              <w:left w:val="nil"/>
              <w:bottom w:val="nil"/>
              <w:right w:val="nil"/>
            </w:tcBorders>
            <w:shd w:val="clear" w:color="auto" w:fill="auto"/>
            <w:vAlign w:val="center"/>
          </w:tcPr>
          <w:p w14:paraId="7455E2FB" w14:textId="0778946D" w:rsidR="00834D29" w:rsidRPr="00773A95" w:rsidRDefault="00435D73" w:rsidP="00834D29">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22</w:t>
            </w:r>
            <w:r w:rsidR="00834D2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405</w:t>
            </w:r>
          </w:p>
        </w:tc>
      </w:tr>
      <w:tr w:rsidR="00834D29" w:rsidRPr="00773A95" w14:paraId="525214AF" w14:textId="77777777" w:rsidTr="782A1FFC">
        <w:trPr>
          <w:cantSplit/>
          <w:trHeight w:val="20"/>
        </w:trPr>
        <w:tc>
          <w:tcPr>
            <w:tcW w:w="3989" w:type="dxa"/>
          </w:tcPr>
          <w:p w14:paraId="5BFB6F62" w14:textId="4F40C4C0" w:rsidR="00834D29" w:rsidRPr="00773A95" w:rsidRDefault="00834D29" w:rsidP="00834D29">
            <w:pPr>
              <w:tabs>
                <w:tab w:val="left" w:pos="327"/>
              </w:tabs>
              <w:ind w:left="-105"/>
              <w:outlineLvl w:val="2"/>
              <w:rPr>
                <w:rFonts w:ascii="Browallia New" w:hAnsi="Browallia New" w:cs="Browallia New"/>
                <w:sz w:val="26"/>
                <w:szCs w:val="26"/>
                <w:cs/>
              </w:rPr>
            </w:pPr>
            <w:r w:rsidRPr="00773A95">
              <w:rPr>
                <w:rFonts w:ascii="Browallia New" w:hAnsi="Browallia New" w:cs="Browallia New"/>
                <w:sz w:val="26"/>
                <w:szCs w:val="26"/>
                <w:cs/>
              </w:rPr>
              <w:t>ภาษีซื้อยังไม่ถึงกำหนดชำระ</w:t>
            </w:r>
          </w:p>
        </w:tc>
        <w:tc>
          <w:tcPr>
            <w:tcW w:w="1368" w:type="dxa"/>
            <w:tcBorders>
              <w:top w:val="nil"/>
              <w:left w:val="nil"/>
              <w:bottom w:val="nil"/>
              <w:right w:val="nil"/>
            </w:tcBorders>
            <w:shd w:val="clear" w:color="auto" w:fill="FAFAFA"/>
            <w:vAlign w:val="bottom"/>
          </w:tcPr>
          <w:p w14:paraId="57ECF730" w14:textId="0536A40C" w:rsidR="00834D29" w:rsidRPr="00773A95" w:rsidRDefault="00435D73" w:rsidP="00834D29">
            <w:pPr>
              <w:ind w:right="-72"/>
              <w:jc w:val="right"/>
              <w:rPr>
                <w:rFonts w:ascii="Browallia New" w:eastAsia="Courier New" w:hAnsi="Browallia New" w:cs="Browallia New"/>
                <w:sz w:val="26"/>
                <w:szCs w:val="26"/>
              </w:rPr>
            </w:pPr>
            <w:r w:rsidRPr="00435D73">
              <w:rPr>
                <w:rFonts w:ascii="Browallia New" w:hAnsi="Browallia New" w:cs="Browallia New"/>
                <w:color w:val="000000" w:themeColor="text1"/>
                <w:sz w:val="26"/>
                <w:szCs w:val="26"/>
              </w:rPr>
              <w:t>65</w:t>
            </w:r>
            <w:r w:rsidR="399E330C"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127</w:t>
            </w:r>
          </w:p>
        </w:tc>
        <w:tc>
          <w:tcPr>
            <w:tcW w:w="1368" w:type="dxa"/>
            <w:tcBorders>
              <w:top w:val="nil"/>
              <w:left w:val="nil"/>
              <w:bottom w:val="nil"/>
              <w:right w:val="nil"/>
            </w:tcBorders>
            <w:shd w:val="clear" w:color="auto" w:fill="auto"/>
            <w:vAlign w:val="center"/>
          </w:tcPr>
          <w:p w14:paraId="38D3DE8E" w14:textId="4845424C" w:rsidR="00834D29" w:rsidRPr="00773A95" w:rsidRDefault="00435D73" w:rsidP="00834D29">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50</w:t>
            </w:r>
            <w:r w:rsidR="00834D2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265</w:t>
            </w:r>
          </w:p>
        </w:tc>
        <w:tc>
          <w:tcPr>
            <w:tcW w:w="1368" w:type="dxa"/>
            <w:tcBorders>
              <w:top w:val="nil"/>
              <w:left w:val="nil"/>
              <w:bottom w:val="nil"/>
              <w:right w:val="nil"/>
            </w:tcBorders>
            <w:shd w:val="clear" w:color="auto" w:fill="FAFAFA"/>
            <w:vAlign w:val="bottom"/>
          </w:tcPr>
          <w:p w14:paraId="330DB990" w14:textId="534DF002" w:rsidR="00834D29" w:rsidRPr="00773A95" w:rsidRDefault="00435D73" w:rsidP="00834D29">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6</w:t>
            </w:r>
            <w:r w:rsidR="00B851C0"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899</w:t>
            </w:r>
          </w:p>
        </w:tc>
        <w:tc>
          <w:tcPr>
            <w:tcW w:w="1368" w:type="dxa"/>
            <w:tcBorders>
              <w:top w:val="nil"/>
              <w:left w:val="nil"/>
              <w:bottom w:val="nil"/>
              <w:right w:val="nil"/>
            </w:tcBorders>
            <w:shd w:val="clear" w:color="auto" w:fill="auto"/>
            <w:vAlign w:val="center"/>
          </w:tcPr>
          <w:p w14:paraId="3094AA32" w14:textId="44C1A9C7" w:rsidR="00834D29" w:rsidRPr="00773A95" w:rsidRDefault="00435D73" w:rsidP="00834D29">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8</w:t>
            </w:r>
            <w:r w:rsidR="00834D2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020</w:t>
            </w:r>
          </w:p>
        </w:tc>
      </w:tr>
      <w:tr w:rsidR="00834D29" w:rsidRPr="00773A95" w14:paraId="05028145" w14:textId="77777777" w:rsidTr="782A1FFC">
        <w:trPr>
          <w:cantSplit/>
          <w:trHeight w:val="20"/>
        </w:trPr>
        <w:tc>
          <w:tcPr>
            <w:tcW w:w="3989" w:type="dxa"/>
          </w:tcPr>
          <w:p w14:paraId="31F05338" w14:textId="77777777" w:rsidR="00834D29" w:rsidRPr="00773A95" w:rsidRDefault="00834D29" w:rsidP="00834D29">
            <w:pPr>
              <w:tabs>
                <w:tab w:val="left" w:pos="327"/>
              </w:tabs>
              <w:ind w:left="-105"/>
              <w:outlineLvl w:val="2"/>
              <w:rPr>
                <w:rFonts w:ascii="Browallia New" w:hAnsi="Browallia New" w:cs="Browallia New"/>
                <w:sz w:val="26"/>
                <w:szCs w:val="26"/>
                <w:cs/>
              </w:rPr>
            </w:pPr>
            <w:r w:rsidRPr="00773A95">
              <w:rPr>
                <w:rFonts w:ascii="Browallia New" w:hAnsi="Browallia New" w:cs="Browallia New"/>
                <w:sz w:val="26"/>
                <w:szCs w:val="26"/>
                <w:cs/>
              </w:rPr>
              <w:t>เงินมัดจำค่าสินค้า</w:t>
            </w:r>
          </w:p>
        </w:tc>
        <w:tc>
          <w:tcPr>
            <w:tcW w:w="1368" w:type="dxa"/>
            <w:tcBorders>
              <w:top w:val="nil"/>
              <w:left w:val="nil"/>
              <w:bottom w:val="nil"/>
              <w:right w:val="nil"/>
            </w:tcBorders>
            <w:shd w:val="clear" w:color="auto" w:fill="FAFAFA"/>
            <w:vAlign w:val="bottom"/>
          </w:tcPr>
          <w:p w14:paraId="6BB5566B" w14:textId="68D71D57"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color w:val="000000"/>
                <w:sz w:val="26"/>
                <w:szCs w:val="26"/>
              </w:rPr>
              <w:t>781</w:t>
            </w:r>
            <w:r w:rsidR="002255C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790</w:t>
            </w:r>
          </w:p>
        </w:tc>
        <w:tc>
          <w:tcPr>
            <w:tcW w:w="1368" w:type="dxa"/>
            <w:tcBorders>
              <w:top w:val="nil"/>
              <w:left w:val="nil"/>
              <w:bottom w:val="nil"/>
              <w:right w:val="nil"/>
            </w:tcBorders>
            <w:shd w:val="clear" w:color="auto" w:fill="auto"/>
            <w:vAlign w:val="center"/>
          </w:tcPr>
          <w:p w14:paraId="26C1473A" w14:textId="7E5992BC"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834D2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140</w:t>
            </w:r>
            <w:r w:rsidR="00834D2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038</w:t>
            </w:r>
          </w:p>
        </w:tc>
        <w:tc>
          <w:tcPr>
            <w:tcW w:w="1368" w:type="dxa"/>
            <w:tcBorders>
              <w:top w:val="nil"/>
              <w:left w:val="nil"/>
              <w:bottom w:val="nil"/>
              <w:right w:val="nil"/>
            </w:tcBorders>
            <w:shd w:val="clear" w:color="auto" w:fill="FAFAFA"/>
            <w:vAlign w:val="bottom"/>
          </w:tcPr>
          <w:p w14:paraId="5FD63564" w14:textId="779A2E37" w:rsidR="00834D29" w:rsidRPr="00773A95" w:rsidRDefault="004B4D54" w:rsidP="00834D29">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auto"/>
            <w:vAlign w:val="center"/>
          </w:tcPr>
          <w:p w14:paraId="37CB1572" w14:textId="62F39049" w:rsidR="00834D29" w:rsidRPr="00773A95" w:rsidRDefault="00834D29" w:rsidP="00834D29">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r>
      <w:tr w:rsidR="00834D29" w:rsidRPr="00773A95" w14:paraId="53D6CFB3" w14:textId="77777777" w:rsidTr="782A1FFC">
        <w:trPr>
          <w:cantSplit/>
          <w:trHeight w:val="20"/>
        </w:trPr>
        <w:tc>
          <w:tcPr>
            <w:tcW w:w="3989" w:type="dxa"/>
          </w:tcPr>
          <w:p w14:paraId="4C25F926" w14:textId="77777777" w:rsidR="00834D29" w:rsidRPr="00773A95" w:rsidRDefault="00834D29" w:rsidP="00834D29">
            <w:pPr>
              <w:tabs>
                <w:tab w:val="left" w:pos="327"/>
              </w:tabs>
              <w:ind w:left="-105"/>
              <w:outlineLvl w:val="2"/>
              <w:rPr>
                <w:rFonts w:ascii="Browallia New" w:hAnsi="Browallia New" w:cs="Browallia New"/>
                <w:sz w:val="26"/>
                <w:szCs w:val="26"/>
                <w:cs/>
              </w:rPr>
            </w:pPr>
            <w:r w:rsidRPr="00773A95">
              <w:rPr>
                <w:rFonts w:ascii="Browallia New" w:hAnsi="Browallia New" w:cs="Browallia New"/>
                <w:sz w:val="26"/>
                <w:szCs w:val="26"/>
                <w:cs/>
              </w:rPr>
              <w:t>เงินทดรองจ่าย</w:t>
            </w:r>
          </w:p>
        </w:tc>
        <w:tc>
          <w:tcPr>
            <w:tcW w:w="1368" w:type="dxa"/>
            <w:tcBorders>
              <w:top w:val="nil"/>
              <w:left w:val="nil"/>
              <w:bottom w:val="nil"/>
              <w:right w:val="nil"/>
            </w:tcBorders>
            <w:shd w:val="clear" w:color="auto" w:fill="FAFAFA"/>
            <w:vAlign w:val="bottom"/>
          </w:tcPr>
          <w:p w14:paraId="67D412C6" w14:textId="1306FABD" w:rsidR="00834D29" w:rsidRPr="00773A95" w:rsidRDefault="00435D73" w:rsidP="00834D29">
            <w:pPr>
              <w:ind w:right="-72"/>
              <w:jc w:val="right"/>
              <w:rPr>
                <w:rFonts w:ascii="Browallia New" w:hAnsi="Browallia New" w:cs="Browallia New"/>
                <w:color w:val="000000" w:themeColor="text1"/>
                <w:sz w:val="26"/>
                <w:szCs w:val="26"/>
              </w:rPr>
            </w:pPr>
            <w:r w:rsidRPr="00435D73">
              <w:rPr>
                <w:rFonts w:ascii="Browallia New" w:hAnsi="Browallia New" w:cs="Browallia New"/>
                <w:color w:val="000000" w:themeColor="text1"/>
                <w:sz w:val="26"/>
                <w:szCs w:val="26"/>
              </w:rPr>
              <w:t>448</w:t>
            </w:r>
            <w:r w:rsidR="4943ECF9"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898</w:t>
            </w:r>
          </w:p>
        </w:tc>
        <w:tc>
          <w:tcPr>
            <w:tcW w:w="1368" w:type="dxa"/>
            <w:tcBorders>
              <w:top w:val="nil"/>
              <w:left w:val="nil"/>
              <w:bottom w:val="nil"/>
              <w:right w:val="nil"/>
            </w:tcBorders>
            <w:shd w:val="clear" w:color="auto" w:fill="auto"/>
            <w:vAlign w:val="center"/>
          </w:tcPr>
          <w:p w14:paraId="4DE12C51" w14:textId="7EFEF4FB"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color w:val="000000"/>
                <w:sz w:val="26"/>
                <w:szCs w:val="26"/>
              </w:rPr>
              <w:t>85</w:t>
            </w:r>
            <w:r w:rsidR="00834D2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332</w:t>
            </w:r>
          </w:p>
        </w:tc>
        <w:tc>
          <w:tcPr>
            <w:tcW w:w="1368" w:type="dxa"/>
            <w:tcBorders>
              <w:top w:val="nil"/>
              <w:left w:val="nil"/>
              <w:bottom w:val="nil"/>
              <w:right w:val="nil"/>
            </w:tcBorders>
            <w:shd w:val="clear" w:color="auto" w:fill="FAFAFA"/>
            <w:vAlign w:val="bottom"/>
          </w:tcPr>
          <w:p w14:paraId="526DF8F7" w14:textId="65C5B7B9"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color w:val="000000"/>
                <w:sz w:val="26"/>
                <w:szCs w:val="26"/>
              </w:rPr>
              <w:t>88</w:t>
            </w:r>
            <w:r w:rsidR="008378C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085</w:t>
            </w:r>
          </w:p>
        </w:tc>
        <w:tc>
          <w:tcPr>
            <w:tcW w:w="1368" w:type="dxa"/>
            <w:tcBorders>
              <w:top w:val="nil"/>
              <w:left w:val="nil"/>
              <w:bottom w:val="nil"/>
              <w:right w:val="nil"/>
            </w:tcBorders>
            <w:shd w:val="clear" w:color="auto" w:fill="auto"/>
            <w:vAlign w:val="center"/>
          </w:tcPr>
          <w:p w14:paraId="5FF4F7E4" w14:textId="56BBFA9A"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color w:val="000000"/>
                <w:sz w:val="26"/>
                <w:szCs w:val="26"/>
              </w:rPr>
              <w:t>23</w:t>
            </w:r>
            <w:r w:rsidR="00834D2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666</w:t>
            </w:r>
          </w:p>
        </w:tc>
      </w:tr>
      <w:tr w:rsidR="00834D29" w:rsidRPr="00773A95" w14:paraId="0FBA6EE5" w14:textId="77777777" w:rsidTr="782A1FFC">
        <w:trPr>
          <w:cantSplit/>
          <w:trHeight w:val="20"/>
        </w:trPr>
        <w:tc>
          <w:tcPr>
            <w:tcW w:w="3989" w:type="dxa"/>
            <w:shd w:val="clear" w:color="auto" w:fill="auto"/>
          </w:tcPr>
          <w:p w14:paraId="0619C97E" w14:textId="7E4F77F6" w:rsidR="00834D29" w:rsidRPr="00773A95" w:rsidRDefault="00834D29" w:rsidP="00834D29">
            <w:pPr>
              <w:tabs>
                <w:tab w:val="left" w:pos="648"/>
              </w:tabs>
              <w:ind w:left="-105"/>
              <w:outlineLvl w:val="2"/>
              <w:rPr>
                <w:rFonts w:ascii="Browallia New" w:hAnsi="Browallia New" w:cs="Browallia New"/>
                <w:sz w:val="26"/>
                <w:szCs w:val="26"/>
                <w:cs/>
                <w:lang w:val="en-AU"/>
              </w:rPr>
            </w:pPr>
            <w:r w:rsidRPr="00773A95">
              <w:rPr>
                <w:rFonts w:ascii="Browallia New" w:hAnsi="Browallia New" w:cs="Browallia New"/>
                <w:sz w:val="26"/>
                <w:szCs w:val="26"/>
                <w:cs/>
              </w:rPr>
              <w:t>ดอกเบี้ยค้างรับ</w:t>
            </w:r>
            <w:r w:rsidRPr="00773A95">
              <w:rPr>
                <w:rFonts w:ascii="Browallia New" w:hAnsi="Browallia New" w:cs="Browallia New"/>
                <w:sz w:val="26"/>
                <w:szCs w:val="26"/>
              </w:rPr>
              <w:t xml:space="preserve"> - </w:t>
            </w:r>
            <w:r w:rsidR="00C13CB8" w:rsidRPr="00773A95">
              <w:rPr>
                <w:rFonts w:ascii="Browallia New" w:hAnsi="Browallia New" w:cs="Browallia New"/>
                <w:sz w:val="26"/>
                <w:szCs w:val="26"/>
                <w:cs/>
              </w:rPr>
              <w:t>กิจการอื่น</w:t>
            </w:r>
          </w:p>
        </w:tc>
        <w:tc>
          <w:tcPr>
            <w:tcW w:w="1368" w:type="dxa"/>
            <w:tcBorders>
              <w:top w:val="nil"/>
              <w:left w:val="nil"/>
              <w:bottom w:val="nil"/>
              <w:right w:val="nil"/>
            </w:tcBorders>
            <w:shd w:val="clear" w:color="auto" w:fill="FAFAFA"/>
            <w:vAlign w:val="bottom"/>
          </w:tcPr>
          <w:p w14:paraId="26539634" w14:textId="6A097C1B"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color w:val="000000"/>
                <w:sz w:val="26"/>
                <w:szCs w:val="26"/>
              </w:rPr>
              <w:t>176</w:t>
            </w:r>
            <w:r w:rsidR="00C9563F"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854</w:t>
            </w:r>
          </w:p>
        </w:tc>
        <w:tc>
          <w:tcPr>
            <w:tcW w:w="1368" w:type="dxa"/>
            <w:tcBorders>
              <w:top w:val="nil"/>
              <w:left w:val="nil"/>
              <w:bottom w:val="nil"/>
              <w:right w:val="nil"/>
            </w:tcBorders>
            <w:shd w:val="clear" w:color="auto" w:fill="auto"/>
            <w:vAlign w:val="center"/>
          </w:tcPr>
          <w:p w14:paraId="6FB621E7" w14:textId="54EC6EFC" w:rsidR="00834D29" w:rsidRPr="00773A95" w:rsidRDefault="4E1E3971" w:rsidP="00834D29">
            <w:pPr>
              <w:ind w:right="-72"/>
              <w:jc w:val="right"/>
              <w:rPr>
                <w:rFonts w:ascii="Browallia New" w:hAnsi="Browallia New" w:cs="Browallia New"/>
                <w:color w:val="000000"/>
                <w:sz w:val="26"/>
                <w:szCs w:val="26"/>
              </w:rPr>
            </w:pPr>
            <w:r w:rsidRPr="00773A95">
              <w:rPr>
                <w:rFonts w:ascii="Browallia New" w:hAnsi="Browallia New" w:cs="Browallia New"/>
                <w:color w:val="000000" w:themeColor="text1"/>
                <w:sz w:val="26"/>
                <w:szCs w:val="26"/>
              </w:rPr>
              <w:t>-</w:t>
            </w:r>
          </w:p>
        </w:tc>
        <w:tc>
          <w:tcPr>
            <w:tcW w:w="1368" w:type="dxa"/>
            <w:tcBorders>
              <w:top w:val="nil"/>
              <w:left w:val="nil"/>
              <w:bottom w:val="nil"/>
              <w:right w:val="nil"/>
            </w:tcBorders>
            <w:shd w:val="clear" w:color="auto" w:fill="FAFAFA"/>
            <w:vAlign w:val="bottom"/>
          </w:tcPr>
          <w:p w14:paraId="393F9307" w14:textId="38F1B738" w:rsidR="00834D29" w:rsidRPr="00773A95" w:rsidRDefault="00435D73" w:rsidP="00834D29">
            <w:pPr>
              <w:ind w:right="-72"/>
              <w:jc w:val="right"/>
              <w:rPr>
                <w:rFonts w:ascii="Browallia New" w:hAnsi="Browallia New" w:cs="Browallia New"/>
                <w:sz w:val="26"/>
                <w:szCs w:val="26"/>
              </w:rPr>
            </w:pPr>
            <w:r w:rsidRPr="00435D73">
              <w:rPr>
                <w:rFonts w:ascii="Browallia New" w:hAnsi="Browallia New" w:cs="Browallia New"/>
                <w:color w:val="000000"/>
                <w:sz w:val="26"/>
                <w:szCs w:val="26"/>
              </w:rPr>
              <w:t>176</w:t>
            </w:r>
            <w:r w:rsidR="00F9427F"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854</w:t>
            </w:r>
          </w:p>
        </w:tc>
        <w:tc>
          <w:tcPr>
            <w:tcW w:w="1368" w:type="dxa"/>
            <w:tcBorders>
              <w:top w:val="nil"/>
              <w:left w:val="nil"/>
              <w:bottom w:val="nil"/>
              <w:right w:val="nil"/>
            </w:tcBorders>
            <w:shd w:val="clear" w:color="auto" w:fill="auto"/>
          </w:tcPr>
          <w:p w14:paraId="56F853F9" w14:textId="092D4AF4" w:rsidR="00834D29" w:rsidRPr="00773A95" w:rsidRDefault="00834D29" w:rsidP="00834D29">
            <w:pPr>
              <w:ind w:right="-72"/>
              <w:jc w:val="right"/>
              <w:rPr>
                <w:rFonts w:ascii="Browallia New" w:hAnsi="Browallia New" w:cs="Browallia New"/>
                <w:sz w:val="26"/>
                <w:szCs w:val="26"/>
              </w:rPr>
            </w:pPr>
            <w:r w:rsidRPr="00773A95">
              <w:rPr>
                <w:rFonts w:ascii="Browallia New" w:hAnsi="Browallia New" w:cs="Browallia New"/>
                <w:sz w:val="26"/>
                <w:szCs w:val="26"/>
              </w:rPr>
              <w:t>-</w:t>
            </w:r>
          </w:p>
        </w:tc>
      </w:tr>
      <w:tr w:rsidR="00DE30D4" w:rsidRPr="00773A95" w14:paraId="10A61ABC" w14:textId="77777777" w:rsidTr="782A1FFC">
        <w:trPr>
          <w:cantSplit/>
          <w:trHeight w:val="20"/>
        </w:trPr>
        <w:tc>
          <w:tcPr>
            <w:tcW w:w="3989" w:type="dxa"/>
            <w:shd w:val="clear" w:color="auto" w:fill="auto"/>
          </w:tcPr>
          <w:p w14:paraId="61D6F3BD" w14:textId="5B97107E" w:rsidR="00DE30D4" w:rsidRPr="00773A95" w:rsidRDefault="00DE30D4" w:rsidP="00DE30D4">
            <w:pPr>
              <w:tabs>
                <w:tab w:val="left" w:pos="648"/>
              </w:tabs>
              <w:ind w:left="-105"/>
              <w:outlineLvl w:val="2"/>
              <w:rPr>
                <w:rFonts w:ascii="Browallia New" w:hAnsi="Browallia New" w:cs="Browallia New"/>
                <w:sz w:val="26"/>
                <w:szCs w:val="26"/>
                <w:cs/>
              </w:rPr>
            </w:pPr>
            <w:r w:rsidRPr="00773A95">
              <w:rPr>
                <w:rFonts w:ascii="Browallia New" w:hAnsi="Browallia New" w:cs="Browallia New"/>
                <w:color w:val="FFFFFF" w:themeColor="background1"/>
                <w:sz w:val="26"/>
                <w:szCs w:val="26"/>
                <w:cs/>
              </w:rPr>
              <w:t>ดอกเบี้ยค้างรับ</w:t>
            </w:r>
            <w:r w:rsidRPr="00773A95">
              <w:rPr>
                <w:rFonts w:ascii="Browallia New" w:hAnsi="Browallia New" w:cs="Browallia New"/>
                <w:color w:val="FFFFFF" w:themeColor="background1"/>
                <w:sz w:val="26"/>
                <w:szCs w:val="26"/>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กิจการที่เกี่ยวข้องกัน</w:t>
            </w:r>
          </w:p>
        </w:tc>
        <w:tc>
          <w:tcPr>
            <w:tcW w:w="1368" w:type="dxa"/>
            <w:tcBorders>
              <w:top w:val="nil"/>
              <w:left w:val="nil"/>
              <w:bottom w:val="nil"/>
              <w:right w:val="nil"/>
            </w:tcBorders>
            <w:shd w:val="clear" w:color="auto" w:fill="FAFAFA"/>
            <w:vAlign w:val="bottom"/>
          </w:tcPr>
          <w:p w14:paraId="0E518A22" w14:textId="09B77252" w:rsidR="00DE30D4" w:rsidRPr="00773A95" w:rsidRDefault="00435D73" w:rsidP="00DE30D4">
            <w:pPr>
              <w:ind w:right="-72"/>
              <w:jc w:val="right"/>
              <w:rPr>
                <w:rFonts w:ascii="Browallia New" w:hAnsi="Browallia New" w:cs="Browallia New"/>
                <w:sz w:val="26"/>
                <w:szCs w:val="26"/>
              </w:rPr>
            </w:pPr>
            <w:r w:rsidRPr="00435D73">
              <w:rPr>
                <w:rFonts w:ascii="Browallia New" w:hAnsi="Browallia New" w:cs="Browallia New"/>
                <w:color w:val="000000" w:themeColor="text1"/>
                <w:sz w:val="26"/>
                <w:szCs w:val="26"/>
              </w:rPr>
              <w:t>556</w:t>
            </w:r>
          </w:p>
        </w:tc>
        <w:tc>
          <w:tcPr>
            <w:tcW w:w="1368" w:type="dxa"/>
            <w:tcBorders>
              <w:top w:val="nil"/>
              <w:left w:val="nil"/>
              <w:bottom w:val="nil"/>
              <w:right w:val="nil"/>
            </w:tcBorders>
            <w:shd w:val="clear" w:color="auto" w:fill="auto"/>
            <w:vAlign w:val="center"/>
          </w:tcPr>
          <w:p w14:paraId="692CEB94" w14:textId="450B62F9" w:rsidR="00DE30D4" w:rsidRPr="00773A95" w:rsidRDefault="00435D73" w:rsidP="00DE30D4">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336</w:t>
            </w:r>
          </w:p>
        </w:tc>
        <w:tc>
          <w:tcPr>
            <w:tcW w:w="1368" w:type="dxa"/>
            <w:tcBorders>
              <w:top w:val="nil"/>
              <w:left w:val="nil"/>
              <w:bottom w:val="nil"/>
              <w:right w:val="nil"/>
            </w:tcBorders>
            <w:shd w:val="clear" w:color="auto" w:fill="FAFAFA"/>
            <w:vAlign w:val="bottom"/>
          </w:tcPr>
          <w:p w14:paraId="7B567390" w14:textId="2FA12917" w:rsidR="00DE30D4" w:rsidRPr="00773A95" w:rsidRDefault="00435D73" w:rsidP="00DE30D4">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DE30D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006</w:t>
            </w:r>
            <w:r w:rsidR="00DE30D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904</w:t>
            </w:r>
          </w:p>
        </w:tc>
        <w:tc>
          <w:tcPr>
            <w:tcW w:w="1368" w:type="dxa"/>
            <w:tcBorders>
              <w:top w:val="nil"/>
              <w:left w:val="nil"/>
              <w:bottom w:val="nil"/>
              <w:right w:val="nil"/>
            </w:tcBorders>
            <w:shd w:val="clear" w:color="auto" w:fill="auto"/>
          </w:tcPr>
          <w:p w14:paraId="3E9C639C" w14:textId="530A9D5A" w:rsidR="00DE30D4" w:rsidRPr="00773A95" w:rsidRDefault="00435D73" w:rsidP="00DE30D4">
            <w:pPr>
              <w:ind w:right="-72"/>
              <w:jc w:val="right"/>
              <w:rPr>
                <w:rFonts w:ascii="Browallia New" w:hAnsi="Browallia New" w:cs="Browallia New"/>
                <w:sz w:val="26"/>
                <w:szCs w:val="26"/>
              </w:rPr>
            </w:pPr>
            <w:r w:rsidRPr="00435D73">
              <w:rPr>
                <w:rFonts w:ascii="Browallia New" w:hAnsi="Browallia New" w:cs="Browallia New"/>
                <w:sz w:val="26"/>
                <w:szCs w:val="26"/>
              </w:rPr>
              <w:t>620</w:t>
            </w:r>
            <w:r w:rsidR="002B682F" w:rsidRPr="00773A95">
              <w:rPr>
                <w:rFonts w:ascii="Browallia New" w:hAnsi="Browallia New" w:cs="Browallia New"/>
                <w:sz w:val="26"/>
                <w:szCs w:val="26"/>
              </w:rPr>
              <w:t>,</w:t>
            </w:r>
            <w:r w:rsidRPr="00435D73">
              <w:rPr>
                <w:rFonts w:ascii="Browallia New" w:hAnsi="Browallia New" w:cs="Browallia New"/>
                <w:sz w:val="26"/>
                <w:szCs w:val="26"/>
              </w:rPr>
              <w:t>809</w:t>
            </w:r>
          </w:p>
        </w:tc>
      </w:tr>
      <w:tr w:rsidR="00DE30D4" w:rsidRPr="00773A95" w14:paraId="160860F2" w14:textId="77777777" w:rsidTr="782A1FFC">
        <w:trPr>
          <w:cantSplit/>
          <w:trHeight w:val="20"/>
        </w:trPr>
        <w:tc>
          <w:tcPr>
            <w:tcW w:w="3989" w:type="dxa"/>
          </w:tcPr>
          <w:p w14:paraId="72EAF91D" w14:textId="77777777" w:rsidR="00DE30D4" w:rsidRPr="00773A95" w:rsidRDefault="00DE30D4" w:rsidP="00DE30D4">
            <w:pPr>
              <w:tabs>
                <w:tab w:val="left" w:pos="327"/>
              </w:tabs>
              <w:ind w:left="-105"/>
              <w:outlineLvl w:val="2"/>
              <w:rPr>
                <w:rFonts w:ascii="Browallia New" w:hAnsi="Browallia New" w:cs="Browallia New"/>
                <w:sz w:val="26"/>
                <w:szCs w:val="26"/>
                <w:cs/>
              </w:rPr>
            </w:pPr>
            <w:r w:rsidRPr="00773A95">
              <w:rPr>
                <w:rFonts w:ascii="Browallia New" w:hAnsi="Browallia New" w:cs="Browallia New"/>
                <w:sz w:val="26"/>
                <w:szCs w:val="26"/>
                <w:cs/>
              </w:rPr>
              <w:t>อื่น</w:t>
            </w:r>
            <w:r w:rsidRPr="00773A95">
              <w:rPr>
                <w:rFonts w:ascii="Browallia New" w:hAnsi="Browallia New" w:cs="Browallia New"/>
                <w:sz w:val="26"/>
                <w:szCs w:val="26"/>
              </w:rPr>
              <w:t xml:space="preserve"> </w:t>
            </w:r>
            <w:r w:rsidRPr="00773A95">
              <w:rPr>
                <w:rFonts w:ascii="Browallia New" w:hAnsi="Browallia New" w:cs="Browallia New"/>
                <w:sz w:val="26"/>
                <w:szCs w:val="26"/>
                <w:cs/>
              </w:rPr>
              <w:t>ๆ</w:t>
            </w:r>
          </w:p>
        </w:tc>
        <w:tc>
          <w:tcPr>
            <w:tcW w:w="1368" w:type="dxa"/>
            <w:tcBorders>
              <w:top w:val="nil"/>
              <w:left w:val="nil"/>
              <w:bottom w:val="nil"/>
              <w:right w:val="nil"/>
            </w:tcBorders>
            <w:shd w:val="clear" w:color="auto" w:fill="FAFAFA"/>
            <w:vAlign w:val="bottom"/>
          </w:tcPr>
          <w:p w14:paraId="3B63CDBD" w14:textId="051F4213" w:rsidR="00DE30D4" w:rsidRPr="00773A95" w:rsidRDefault="00435D73" w:rsidP="00DE30D4">
            <w:pPr>
              <w:ind w:right="-72"/>
              <w:jc w:val="right"/>
              <w:rPr>
                <w:rFonts w:ascii="Browallia New" w:hAnsi="Browallia New" w:cs="Browallia New"/>
                <w:sz w:val="26"/>
                <w:szCs w:val="26"/>
              </w:rPr>
            </w:pPr>
            <w:r w:rsidRPr="00435D73">
              <w:rPr>
                <w:rFonts w:ascii="Browallia New" w:hAnsi="Browallia New" w:cs="Browallia New"/>
                <w:color w:val="000000" w:themeColor="text1"/>
                <w:sz w:val="26"/>
                <w:szCs w:val="26"/>
              </w:rPr>
              <w:t>11</w:t>
            </w:r>
            <w:r w:rsidR="00DE30D4"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481</w:t>
            </w:r>
          </w:p>
        </w:tc>
        <w:tc>
          <w:tcPr>
            <w:tcW w:w="1368" w:type="dxa"/>
            <w:tcBorders>
              <w:top w:val="nil"/>
              <w:left w:val="nil"/>
              <w:bottom w:val="nil"/>
              <w:right w:val="nil"/>
            </w:tcBorders>
            <w:shd w:val="clear" w:color="auto" w:fill="auto"/>
            <w:vAlign w:val="center"/>
          </w:tcPr>
          <w:p w14:paraId="7ED89D67" w14:textId="5E79D3D3" w:rsidR="00DE30D4" w:rsidRPr="00773A95" w:rsidRDefault="00435D73" w:rsidP="00DE30D4">
            <w:pPr>
              <w:ind w:right="-72"/>
              <w:jc w:val="right"/>
              <w:rPr>
                <w:rFonts w:ascii="Browallia New" w:hAnsi="Browallia New" w:cs="Browallia New"/>
                <w:sz w:val="26"/>
                <w:szCs w:val="26"/>
              </w:rPr>
            </w:pPr>
            <w:r w:rsidRPr="00435D73">
              <w:rPr>
                <w:rFonts w:ascii="Browallia New" w:hAnsi="Browallia New" w:cs="Browallia New"/>
                <w:color w:val="000000"/>
                <w:sz w:val="26"/>
                <w:szCs w:val="26"/>
              </w:rPr>
              <w:t>546</w:t>
            </w:r>
          </w:p>
        </w:tc>
        <w:tc>
          <w:tcPr>
            <w:tcW w:w="1368" w:type="dxa"/>
            <w:tcBorders>
              <w:top w:val="nil"/>
              <w:left w:val="nil"/>
              <w:bottom w:val="nil"/>
              <w:right w:val="nil"/>
            </w:tcBorders>
            <w:shd w:val="clear" w:color="auto" w:fill="FAFAFA"/>
            <w:vAlign w:val="bottom"/>
          </w:tcPr>
          <w:p w14:paraId="571B7F23" w14:textId="21AFC8F4" w:rsidR="00DE30D4" w:rsidRPr="00773A95" w:rsidRDefault="00435D73" w:rsidP="00DE30D4">
            <w:pPr>
              <w:ind w:right="-72"/>
              <w:jc w:val="right"/>
              <w:rPr>
                <w:rFonts w:ascii="Browallia New" w:hAnsi="Browallia New" w:cs="Browallia New"/>
                <w:sz w:val="26"/>
                <w:szCs w:val="26"/>
              </w:rPr>
            </w:pPr>
            <w:r w:rsidRPr="00435D73">
              <w:rPr>
                <w:rFonts w:ascii="Browallia New" w:hAnsi="Browallia New" w:cs="Browallia New"/>
                <w:color w:val="000000"/>
                <w:sz w:val="26"/>
                <w:szCs w:val="26"/>
              </w:rPr>
              <w:t>463</w:t>
            </w:r>
          </w:p>
        </w:tc>
        <w:tc>
          <w:tcPr>
            <w:tcW w:w="1368" w:type="dxa"/>
            <w:tcBorders>
              <w:top w:val="nil"/>
              <w:left w:val="nil"/>
              <w:bottom w:val="nil"/>
              <w:right w:val="nil"/>
            </w:tcBorders>
            <w:shd w:val="clear" w:color="auto" w:fill="auto"/>
            <w:vAlign w:val="center"/>
          </w:tcPr>
          <w:p w14:paraId="54E95255" w14:textId="3E002078" w:rsidR="00DE30D4" w:rsidRPr="00773A95" w:rsidRDefault="00435D73" w:rsidP="00DE30D4">
            <w:pPr>
              <w:ind w:right="-72"/>
              <w:jc w:val="right"/>
              <w:rPr>
                <w:rFonts w:ascii="Browallia New" w:hAnsi="Browallia New" w:cs="Browallia New"/>
                <w:sz w:val="26"/>
                <w:szCs w:val="26"/>
              </w:rPr>
            </w:pPr>
            <w:r w:rsidRPr="00435D73">
              <w:rPr>
                <w:rFonts w:ascii="Browallia New" w:hAnsi="Browallia New" w:cs="Browallia New"/>
                <w:color w:val="000000"/>
                <w:sz w:val="26"/>
                <w:szCs w:val="26"/>
              </w:rPr>
              <w:t>463</w:t>
            </w:r>
          </w:p>
        </w:tc>
      </w:tr>
      <w:tr w:rsidR="00DE30D4" w:rsidRPr="00773A95" w14:paraId="72103AAD" w14:textId="77777777" w:rsidTr="782A1FFC">
        <w:trPr>
          <w:cantSplit/>
          <w:trHeight w:val="20"/>
        </w:trPr>
        <w:tc>
          <w:tcPr>
            <w:tcW w:w="3989" w:type="dxa"/>
          </w:tcPr>
          <w:p w14:paraId="5A7BE420" w14:textId="77D91C82" w:rsidR="00DE30D4" w:rsidRPr="00773A95" w:rsidRDefault="00DE30D4" w:rsidP="00DE30D4">
            <w:pPr>
              <w:tabs>
                <w:tab w:val="left" w:pos="327"/>
              </w:tabs>
              <w:ind w:left="-105"/>
              <w:outlineLvl w:val="2"/>
              <w:rPr>
                <w:rFonts w:ascii="Browallia New" w:hAnsi="Browallia New" w:cs="Browallia New"/>
                <w:sz w:val="26"/>
                <w:szCs w:val="26"/>
                <w:cs/>
              </w:rPr>
            </w:pPr>
            <w:r w:rsidRPr="00773A95">
              <w:rPr>
                <w:rFonts w:ascii="Browallia New" w:hAnsi="Browallia New" w:cs="Browallia New"/>
                <w:sz w:val="26"/>
                <w:szCs w:val="26"/>
                <w:u w:val="single"/>
                <w:cs/>
              </w:rPr>
              <w:t>หัก</w:t>
            </w: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ค่าเผื่อผลขาดทุน</w:t>
            </w:r>
            <w:r w:rsidR="00222E5D" w:rsidRPr="00773A95">
              <w:rPr>
                <w:rFonts w:ascii="Browallia New" w:hAnsi="Browallia New" w:cs="Browallia New"/>
                <w:sz w:val="26"/>
                <w:szCs w:val="26"/>
                <w:cs/>
              </w:rPr>
              <w:t>ทางด้านเครดิต</w:t>
            </w:r>
          </w:p>
        </w:tc>
        <w:tc>
          <w:tcPr>
            <w:tcW w:w="1368" w:type="dxa"/>
            <w:tcBorders>
              <w:top w:val="nil"/>
              <w:left w:val="nil"/>
              <w:bottom w:val="single" w:sz="4" w:space="0" w:color="auto"/>
              <w:right w:val="nil"/>
            </w:tcBorders>
            <w:shd w:val="clear" w:color="auto" w:fill="FAFAFA"/>
            <w:vAlign w:val="bottom"/>
          </w:tcPr>
          <w:p w14:paraId="5DEB9303" w14:textId="7BC8D1DE" w:rsidR="00DE30D4" w:rsidRPr="00773A95" w:rsidRDefault="00DE30D4" w:rsidP="00DE30D4">
            <w:pPr>
              <w:ind w:right="-72"/>
              <w:jc w:val="right"/>
              <w:rPr>
                <w:rFonts w:ascii="Browallia New" w:hAnsi="Browallia New" w:cs="Browallia New"/>
                <w:sz w:val="26"/>
                <w:szCs w:val="26"/>
              </w:rPr>
            </w:pPr>
            <w:r w:rsidRPr="00773A95">
              <w:rPr>
                <w:rFonts w:ascii="Browallia New" w:hAnsi="Browallia New" w:cs="Browallia New"/>
                <w:color w:val="000000" w:themeColor="text1"/>
                <w:sz w:val="26"/>
                <w:szCs w:val="26"/>
              </w:rPr>
              <w:t>(</w:t>
            </w:r>
            <w:r w:rsidR="00435D73" w:rsidRPr="00435D73">
              <w:rPr>
                <w:rFonts w:ascii="Browallia New" w:hAnsi="Browallia New" w:cs="Browallia New"/>
                <w:color w:val="000000" w:themeColor="text1"/>
                <w:sz w:val="26"/>
                <w:szCs w:val="26"/>
              </w:rPr>
              <w:t>2</w:t>
            </w:r>
            <w:r w:rsidRPr="00773A95">
              <w:rPr>
                <w:rFonts w:ascii="Browallia New" w:hAnsi="Browallia New" w:cs="Browallia New"/>
                <w:color w:val="000000" w:themeColor="text1"/>
                <w:sz w:val="26"/>
                <w:szCs w:val="26"/>
              </w:rPr>
              <w:t>,</w:t>
            </w:r>
            <w:r w:rsidR="00435D73" w:rsidRPr="00435D73">
              <w:rPr>
                <w:rFonts w:ascii="Browallia New" w:hAnsi="Browallia New" w:cs="Browallia New"/>
                <w:color w:val="000000" w:themeColor="text1"/>
                <w:sz w:val="26"/>
                <w:szCs w:val="26"/>
              </w:rPr>
              <w:t>115</w:t>
            </w:r>
            <w:r w:rsidRPr="00773A95">
              <w:rPr>
                <w:rFonts w:ascii="Browallia New" w:hAnsi="Browallia New" w:cs="Browallia New"/>
                <w:color w:val="000000" w:themeColor="text1"/>
                <w:sz w:val="26"/>
                <w:szCs w:val="26"/>
              </w:rPr>
              <w:t>)</w:t>
            </w:r>
          </w:p>
        </w:tc>
        <w:tc>
          <w:tcPr>
            <w:tcW w:w="1368" w:type="dxa"/>
            <w:tcBorders>
              <w:top w:val="nil"/>
              <w:left w:val="nil"/>
              <w:bottom w:val="single" w:sz="4" w:space="0" w:color="auto"/>
              <w:right w:val="nil"/>
            </w:tcBorders>
            <w:shd w:val="clear" w:color="auto" w:fill="auto"/>
            <w:vAlign w:val="center"/>
          </w:tcPr>
          <w:p w14:paraId="3173CFCE" w14:textId="2FAAA95C" w:rsidR="00DE30D4" w:rsidRPr="00773A95" w:rsidRDefault="00DE30D4" w:rsidP="00DE30D4">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652</w:t>
            </w:r>
            <w:r w:rsidRPr="00773A95">
              <w:rPr>
                <w:rFonts w:ascii="Browallia New" w:hAnsi="Browallia New" w:cs="Browallia New"/>
                <w:color w:val="000000"/>
                <w:sz w:val="26"/>
                <w:szCs w:val="26"/>
              </w:rPr>
              <w:t>)</w:t>
            </w:r>
          </w:p>
        </w:tc>
        <w:tc>
          <w:tcPr>
            <w:tcW w:w="1368" w:type="dxa"/>
            <w:tcBorders>
              <w:top w:val="nil"/>
              <w:left w:val="nil"/>
              <w:bottom w:val="single" w:sz="4" w:space="0" w:color="auto"/>
              <w:right w:val="nil"/>
            </w:tcBorders>
            <w:shd w:val="clear" w:color="auto" w:fill="FAFAFA"/>
            <w:vAlign w:val="bottom"/>
          </w:tcPr>
          <w:p w14:paraId="42F7D306" w14:textId="1674C169" w:rsidR="00DE30D4" w:rsidRPr="00773A95" w:rsidRDefault="00DE30D4" w:rsidP="00DE30D4">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048</w:t>
            </w:r>
            <w:r w:rsidRPr="00773A95">
              <w:rPr>
                <w:rFonts w:ascii="Browallia New" w:hAnsi="Browallia New" w:cs="Browallia New"/>
                <w:color w:val="000000"/>
                <w:sz w:val="26"/>
                <w:szCs w:val="26"/>
              </w:rPr>
              <w:t>)</w:t>
            </w:r>
          </w:p>
        </w:tc>
        <w:tc>
          <w:tcPr>
            <w:tcW w:w="1368" w:type="dxa"/>
            <w:tcBorders>
              <w:top w:val="nil"/>
              <w:left w:val="nil"/>
              <w:bottom w:val="single" w:sz="4" w:space="0" w:color="auto"/>
              <w:right w:val="nil"/>
            </w:tcBorders>
            <w:shd w:val="clear" w:color="auto" w:fill="auto"/>
            <w:vAlign w:val="center"/>
          </w:tcPr>
          <w:p w14:paraId="38676812" w14:textId="0476CF42" w:rsidR="00DE30D4" w:rsidRPr="00773A95" w:rsidRDefault="00DE30D4" w:rsidP="00DE30D4">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048</w:t>
            </w:r>
            <w:r w:rsidRPr="00773A95">
              <w:rPr>
                <w:rFonts w:ascii="Browallia New" w:hAnsi="Browallia New" w:cs="Browallia New"/>
                <w:color w:val="000000"/>
                <w:sz w:val="26"/>
                <w:szCs w:val="26"/>
              </w:rPr>
              <w:t>)</w:t>
            </w:r>
          </w:p>
        </w:tc>
      </w:tr>
      <w:tr w:rsidR="00DE30D4" w:rsidRPr="00773A95" w14:paraId="5784880D" w14:textId="77777777" w:rsidTr="782A1FFC">
        <w:trPr>
          <w:cantSplit/>
          <w:trHeight w:val="20"/>
        </w:trPr>
        <w:tc>
          <w:tcPr>
            <w:tcW w:w="3989" w:type="dxa"/>
          </w:tcPr>
          <w:p w14:paraId="73A7EB44" w14:textId="77777777" w:rsidR="00DE30D4" w:rsidRPr="00773A95" w:rsidRDefault="00DE30D4" w:rsidP="00DE30D4">
            <w:pPr>
              <w:ind w:left="-105"/>
              <w:outlineLvl w:val="2"/>
              <w:rPr>
                <w:rFonts w:ascii="Browallia New" w:hAnsi="Browallia New" w:cs="Browallia New"/>
                <w:sz w:val="26"/>
                <w:szCs w:val="26"/>
                <w:cs/>
                <w:lang w:val="en-US"/>
              </w:rPr>
            </w:pPr>
            <w:r w:rsidRPr="00773A95">
              <w:rPr>
                <w:rFonts w:ascii="Browallia New" w:hAnsi="Browallia New" w:cs="Browallia New"/>
                <w:sz w:val="26"/>
                <w:szCs w:val="26"/>
                <w:cs/>
                <w:lang w:val="en-US"/>
              </w:rPr>
              <w:t>รวมลูกหนี้อื่น</w:t>
            </w:r>
            <w:r w:rsidRPr="00773A95">
              <w:rPr>
                <w:rFonts w:ascii="Browallia New" w:hAnsi="Browallia New" w:cs="Browallia New"/>
                <w:sz w:val="26"/>
                <w:szCs w:val="26"/>
                <w:lang w:val="en-US"/>
              </w:rPr>
              <w:t xml:space="preserve"> </w:t>
            </w:r>
            <w:r w:rsidRPr="00773A95">
              <w:rPr>
                <w:rFonts w:ascii="Browallia New" w:hAnsi="Browallia New" w:cs="Browallia New"/>
                <w:sz w:val="26"/>
                <w:szCs w:val="26"/>
                <w:cs/>
                <w:lang w:val="en-US"/>
              </w:rPr>
              <w:t>สุทธิ</w:t>
            </w:r>
          </w:p>
        </w:tc>
        <w:tc>
          <w:tcPr>
            <w:tcW w:w="1368" w:type="dxa"/>
            <w:tcBorders>
              <w:top w:val="nil"/>
              <w:left w:val="nil"/>
              <w:bottom w:val="single" w:sz="4" w:space="0" w:color="auto"/>
              <w:right w:val="nil"/>
            </w:tcBorders>
            <w:shd w:val="clear" w:color="auto" w:fill="FAFAFA"/>
            <w:vAlign w:val="bottom"/>
          </w:tcPr>
          <w:p w14:paraId="0BF9899D" w14:textId="0B1C00C5" w:rsidR="00DE30D4" w:rsidRPr="00773A95" w:rsidRDefault="00435D73" w:rsidP="00DE30D4">
            <w:pPr>
              <w:ind w:right="-72"/>
              <w:jc w:val="right"/>
              <w:rPr>
                <w:rFonts w:ascii="Browallia New" w:hAnsi="Browallia New" w:cs="Browallia New"/>
                <w:color w:val="000000" w:themeColor="text1"/>
                <w:sz w:val="26"/>
                <w:szCs w:val="26"/>
              </w:rPr>
            </w:pPr>
            <w:r w:rsidRPr="00435D73">
              <w:rPr>
                <w:rFonts w:ascii="Browallia New" w:hAnsi="Browallia New" w:cs="Browallia New"/>
                <w:color w:val="000000" w:themeColor="text1"/>
                <w:sz w:val="26"/>
                <w:szCs w:val="26"/>
              </w:rPr>
              <w:t>3</w:t>
            </w:r>
            <w:r w:rsidR="00DE30D4"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210</w:t>
            </w:r>
            <w:r w:rsidR="00DE30D4"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591</w:t>
            </w:r>
          </w:p>
        </w:tc>
        <w:tc>
          <w:tcPr>
            <w:tcW w:w="1368" w:type="dxa"/>
            <w:tcBorders>
              <w:top w:val="nil"/>
              <w:left w:val="nil"/>
              <w:bottom w:val="single" w:sz="4" w:space="0" w:color="auto"/>
              <w:right w:val="nil"/>
            </w:tcBorders>
            <w:shd w:val="clear" w:color="auto" w:fill="auto"/>
            <w:vAlign w:val="center"/>
          </w:tcPr>
          <w:p w14:paraId="7F2113E3" w14:textId="22D72CAC" w:rsidR="00DE30D4" w:rsidRPr="00773A95" w:rsidRDefault="00435D73" w:rsidP="00DE30D4">
            <w:pPr>
              <w:ind w:right="-72"/>
              <w:jc w:val="right"/>
              <w:rPr>
                <w:rFonts w:ascii="Browallia New" w:hAnsi="Browallia New" w:cs="Browallia New"/>
                <w:sz w:val="26"/>
                <w:szCs w:val="26"/>
                <w:highlight w:val="yellow"/>
              </w:rPr>
            </w:pPr>
            <w:r w:rsidRPr="00435D73">
              <w:rPr>
                <w:rFonts w:ascii="Browallia New" w:hAnsi="Browallia New" w:cs="Browallia New"/>
                <w:color w:val="000000"/>
                <w:sz w:val="26"/>
                <w:szCs w:val="26"/>
              </w:rPr>
              <w:t>2</w:t>
            </w:r>
            <w:r w:rsidR="00DE30D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626</w:t>
            </w:r>
            <w:r w:rsidR="00DE30D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972</w:t>
            </w:r>
          </w:p>
        </w:tc>
        <w:tc>
          <w:tcPr>
            <w:tcW w:w="1368" w:type="dxa"/>
            <w:tcBorders>
              <w:top w:val="nil"/>
              <w:left w:val="nil"/>
              <w:bottom w:val="single" w:sz="4" w:space="0" w:color="auto"/>
              <w:right w:val="nil"/>
            </w:tcBorders>
            <w:shd w:val="clear" w:color="auto" w:fill="FAFAFA"/>
            <w:vAlign w:val="bottom"/>
          </w:tcPr>
          <w:p w14:paraId="3304F316" w14:textId="387DF0D1" w:rsidR="00DE30D4" w:rsidRPr="00773A95" w:rsidRDefault="00435D73" w:rsidP="00DE30D4">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7B55B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628</w:t>
            </w:r>
            <w:r w:rsidR="007B55B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921</w:t>
            </w:r>
          </w:p>
        </w:tc>
        <w:tc>
          <w:tcPr>
            <w:tcW w:w="1368" w:type="dxa"/>
            <w:tcBorders>
              <w:top w:val="nil"/>
              <w:left w:val="nil"/>
              <w:bottom w:val="single" w:sz="4" w:space="0" w:color="auto"/>
              <w:right w:val="nil"/>
            </w:tcBorders>
            <w:shd w:val="clear" w:color="auto" w:fill="auto"/>
            <w:vAlign w:val="center"/>
          </w:tcPr>
          <w:p w14:paraId="5FEE6423" w14:textId="6B8CD830" w:rsidR="00DE30D4" w:rsidRPr="00773A95" w:rsidRDefault="00435D73" w:rsidP="00DE30D4">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DE30D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351</w:t>
            </w:r>
            <w:r w:rsidR="00DE30D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398</w:t>
            </w:r>
          </w:p>
        </w:tc>
      </w:tr>
    </w:tbl>
    <w:p w14:paraId="1F7E79A5" w14:textId="77777777" w:rsidR="00743C0B" w:rsidRPr="00773A95" w:rsidRDefault="00743C0B" w:rsidP="00A1090B">
      <w:pPr>
        <w:jc w:val="thaiDistribute"/>
        <w:rPr>
          <w:rFonts w:ascii="Browallia New" w:hAnsi="Browallia New" w:cs="Browallia New"/>
          <w:szCs w:val="26"/>
        </w:rPr>
      </w:pPr>
    </w:p>
    <w:p w14:paraId="520D839C" w14:textId="5EEF8EDA" w:rsidR="00A1090B" w:rsidRPr="00773A95" w:rsidRDefault="00A1090B" w:rsidP="00A1090B">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15</w:t>
      </w:r>
      <w:r w:rsidRPr="00773A95">
        <w:rPr>
          <w:rFonts w:ascii="Browallia New" w:hAnsi="Browallia New" w:cs="Browallia New"/>
          <w:b/>
          <w:bCs/>
          <w:color w:val="FFFFFF" w:themeColor="background1"/>
          <w:kern w:val="26"/>
          <w:position w:val="-25"/>
          <w:cs/>
          <w:lang w:val="en-US"/>
        </w:rPr>
        <w:tab/>
        <w:t>สินค้าคงเหลือ สุทธิ</w:t>
      </w:r>
    </w:p>
    <w:p w14:paraId="6B7EDB40" w14:textId="77777777" w:rsidR="00A1090B" w:rsidRPr="00773A95" w:rsidRDefault="00A1090B" w:rsidP="00A1090B">
      <w:pPr>
        <w:jc w:val="thaiDistribute"/>
        <w:rPr>
          <w:rFonts w:ascii="Browallia New" w:hAnsi="Browallia New" w:cs="Browallia New"/>
          <w:szCs w:val="26"/>
        </w:rPr>
      </w:pPr>
    </w:p>
    <w:tbl>
      <w:tblPr>
        <w:tblW w:w="9461" w:type="dxa"/>
        <w:tblLayout w:type="fixed"/>
        <w:tblLook w:val="0000" w:firstRow="0" w:lastRow="0" w:firstColumn="0" w:lastColumn="0" w:noHBand="0" w:noVBand="0"/>
      </w:tblPr>
      <w:tblGrid>
        <w:gridCol w:w="3989"/>
        <w:gridCol w:w="1368"/>
        <w:gridCol w:w="1368"/>
        <w:gridCol w:w="1368"/>
        <w:gridCol w:w="1368"/>
      </w:tblGrid>
      <w:tr w:rsidR="00351D05" w:rsidRPr="00773A95" w14:paraId="10764989" w14:textId="77777777" w:rsidTr="00C23039">
        <w:tc>
          <w:tcPr>
            <w:tcW w:w="3989" w:type="dxa"/>
            <w:vAlign w:val="center"/>
          </w:tcPr>
          <w:p w14:paraId="43CAA721" w14:textId="77777777" w:rsidR="00351D05" w:rsidRPr="00773A95" w:rsidRDefault="00351D05" w:rsidP="002A53B2">
            <w:pPr>
              <w:ind w:left="-105"/>
              <w:rPr>
                <w:rFonts w:ascii="Browallia New" w:eastAsia="Courier New" w:hAnsi="Browallia New" w:cs="Browallia New"/>
                <w:szCs w:val="26"/>
              </w:rPr>
            </w:pPr>
          </w:p>
        </w:tc>
        <w:tc>
          <w:tcPr>
            <w:tcW w:w="2736" w:type="dxa"/>
            <w:gridSpan w:val="2"/>
            <w:tcBorders>
              <w:top w:val="single" w:sz="4" w:space="0" w:color="auto"/>
              <w:bottom w:val="single" w:sz="4" w:space="0" w:color="auto"/>
            </w:tcBorders>
            <w:vAlign w:val="center"/>
          </w:tcPr>
          <w:p w14:paraId="507A7ACC" w14:textId="77777777" w:rsidR="00351D05" w:rsidRPr="00773A95" w:rsidRDefault="00351D05" w:rsidP="002A53B2">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งบการเงินรวม</w:t>
            </w:r>
          </w:p>
        </w:tc>
        <w:tc>
          <w:tcPr>
            <w:tcW w:w="2736" w:type="dxa"/>
            <w:gridSpan w:val="2"/>
            <w:tcBorders>
              <w:top w:val="single" w:sz="4" w:space="0" w:color="auto"/>
              <w:bottom w:val="single" w:sz="4" w:space="0" w:color="auto"/>
            </w:tcBorders>
            <w:vAlign w:val="center"/>
          </w:tcPr>
          <w:p w14:paraId="05C5CDD6" w14:textId="77777777" w:rsidR="00351D05" w:rsidRPr="00773A95" w:rsidRDefault="001A2144" w:rsidP="002A53B2">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งบการเงินเฉพาะกิจการ</w:t>
            </w:r>
          </w:p>
        </w:tc>
      </w:tr>
      <w:tr w:rsidR="00470ED6" w:rsidRPr="00773A95" w14:paraId="43266091" w14:textId="77777777" w:rsidTr="008D60FC">
        <w:tc>
          <w:tcPr>
            <w:tcW w:w="3989" w:type="dxa"/>
            <w:vAlign w:val="center"/>
          </w:tcPr>
          <w:p w14:paraId="795292F9" w14:textId="77777777" w:rsidR="00470ED6" w:rsidRPr="00773A95" w:rsidRDefault="00470ED6" w:rsidP="002A53B2">
            <w:pPr>
              <w:ind w:left="-105"/>
              <w:rPr>
                <w:rFonts w:ascii="Browallia New" w:eastAsia="Courier New" w:hAnsi="Browallia New" w:cs="Browallia New"/>
                <w:szCs w:val="26"/>
              </w:rPr>
            </w:pPr>
          </w:p>
        </w:tc>
        <w:tc>
          <w:tcPr>
            <w:tcW w:w="2736" w:type="dxa"/>
            <w:gridSpan w:val="2"/>
            <w:tcBorders>
              <w:top w:val="single" w:sz="4" w:space="0" w:color="auto"/>
            </w:tcBorders>
            <w:vAlign w:val="center"/>
          </w:tcPr>
          <w:p w14:paraId="6FDD4A2C" w14:textId="77777777" w:rsidR="00470ED6" w:rsidRPr="00773A95" w:rsidRDefault="00470ED6" w:rsidP="002A53B2">
            <w:pPr>
              <w:tabs>
                <w:tab w:val="left" w:pos="540"/>
              </w:tabs>
              <w:ind w:right="-72"/>
              <w:jc w:val="right"/>
              <w:rPr>
                <w:rFonts w:ascii="Browallia New" w:eastAsia="Courier New" w:hAnsi="Browallia New" w:cs="Browallia New"/>
                <w:b/>
                <w:bCs/>
                <w:szCs w:val="26"/>
                <w:cs/>
                <w:lang w:val="en-US"/>
              </w:rPr>
            </w:pPr>
          </w:p>
        </w:tc>
        <w:tc>
          <w:tcPr>
            <w:tcW w:w="2736" w:type="dxa"/>
            <w:gridSpan w:val="2"/>
            <w:tcBorders>
              <w:top w:val="single" w:sz="4" w:space="0" w:color="auto"/>
            </w:tcBorders>
            <w:vAlign w:val="center"/>
          </w:tcPr>
          <w:p w14:paraId="17737399" w14:textId="7AC72985" w:rsidR="00470ED6" w:rsidRPr="00773A95" w:rsidRDefault="008D60FC" w:rsidP="008D60FC">
            <w:pPr>
              <w:tabs>
                <w:tab w:val="left" w:pos="540"/>
              </w:tabs>
              <w:ind w:right="-72"/>
              <w:jc w:val="right"/>
              <w:rPr>
                <w:rFonts w:ascii="Browallia New" w:eastAsia="Courier New" w:hAnsi="Browallia New" w:cs="Browallia New"/>
                <w:b/>
                <w:bCs/>
                <w:szCs w:val="26"/>
                <w:cs/>
                <w:lang w:val="en-US"/>
              </w:rPr>
            </w:pPr>
            <w:r w:rsidRPr="00773A95">
              <w:rPr>
                <w:rFonts w:ascii="Browallia New" w:eastAsia="Courier New" w:hAnsi="Browallia New" w:cs="Browallia New"/>
                <w:b/>
                <w:bCs/>
                <w:szCs w:val="26"/>
                <w:cs/>
                <w:lang w:val="en-US"/>
              </w:rPr>
              <w:t>ปรับปรุงใหม่</w:t>
            </w:r>
          </w:p>
        </w:tc>
      </w:tr>
      <w:tr w:rsidR="00F96944" w:rsidRPr="00773A95" w14:paraId="6641F309" w14:textId="77777777" w:rsidTr="008D60FC">
        <w:tc>
          <w:tcPr>
            <w:tcW w:w="3989" w:type="dxa"/>
            <w:vAlign w:val="center"/>
          </w:tcPr>
          <w:p w14:paraId="24EFC87D" w14:textId="7D53EC1D" w:rsidR="00F96944" w:rsidRPr="00773A95" w:rsidRDefault="00F96944" w:rsidP="00F96944">
            <w:pPr>
              <w:ind w:left="-105"/>
              <w:rPr>
                <w:rFonts w:ascii="Browallia New" w:eastAsia="Courier New" w:hAnsi="Browallia New" w:cs="Browallia New"/>
                <w:b/>
                <w:bCs/>
                <w:sz w:val="26"/>
                <w:szCs w:val="26"/>
                <w:cs/>
                <w:lang w:val="en-US"/>
              </w:rPr>
            </w:pPr>
            <w:r w:rsidRPr="00773A95">
              <w:rPr>
                <w:rFonts w:ascii="Browallia New" w:eastAsia="Arial Unicode MS" w:hAnsi="Browallia New" w:cs="Browallia New"/>
                <w:b/>
                <w:bCs/>
                <w:sz w:val="26"/>
                <w:szCs w:val="26"/>
                <w:cs/>
                <w:lang w:val="en-US"/>
              </w:rPr>
              <w:t xml:space="preserve">ณ 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cs/>
                <w:lang w:val="en-US"/>
              </w:rPr>
              <w:t xml:space="preserve"> ธันวาคม</w:t>
            </w:r>
          </w:p>
        </w:tc>
        <w:tc>
          <w:tcPr>
            <w:tcW w:w="1368" w:type="dxa"/>
            <w:vAlign w:val="bottom"/>
          </w:tcPr>
          <w:p w14:paraId="1DEB3456" w14:textId="40D12FF3" w:rsidR="00F96944" w:rsidRPr="00773A95" w:rsidRDefault="00875916" w:rsidP="00F96944">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vAlign w:val="bottom"/>
          </w:tcPr>
          <w:p w14:paraId="6343814F" w14:textId="2EE943A0" w:rsidR="00F96944" w:rsidRPr="00773A95" w:rsidRDefault="00875916" w:rsidP="00F96944">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vAlign w:val="bottom"/>
          </w:tcPr>
          <w:p w14:paraId="2FC4AB23" w14:textId="3DB30741" w:rsidR="00F96944" w:rsidRPr="00773A95" w:rsidRDefault="00875916" w:rsidP="00F96944">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vAlign w:val="bottom"/>
          </w:tcPr>
          <w:p w14:paraId="26E625B9" w14:textId="25195B10" w:rsidR="00F96944" w:rsidRPr="00773A95" w:rsidRDefault="00875916" w:rsidP="00F96944">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313641" w:rsidRPr="00773A95" w14:paraId="5264CA6E" w14:textId="77777777" w:rsidTr="00C23039">
        <w:tc>
          <w:tcPr>
            <w:tcW w:w="3989" w:type="dxa"/>
            <w:vAlign w:val="center"/>
          </w:tcPr>
          <w:p w14:paraId="0B158F64" w14:textId="77777777" w:rsidR="00313641" w:rsidRPr="00773A95" w:rsidRDefault="00313641" w:rsidP="002A53B2">
            <w:pPr>
              <w:ind w:left="-105"/>
              <w:rPr>
                <w:rFonts w:ascii="Browallia New" w:eastAsia="Courier New" w:hAnsi="Browallia New" w:cs="Browallia New"/>
                <w:sz w:val="26"/>
                <w:szCs w:val="26"/>
                <w:cs/>
                <w:lang w:val="en-US"/>
              </w:rPr>
            </w:pPr>
          </w:p>
        </w:tc>
        <w:tc>
          <w:tcPr>
            <w:tcW w:w="1368" w:type="dxa"/>
            <w:tcBorders>
              <w:bottom w:val="single" w:sz="4" w:space="0" w:color="auto"/>
            </w:tcBorders>
            <w:vAlign w:val="bottom"/>
          </w:tcPr>
          <w:p w14:paraId="552AB11D" w14:textId="314B00E2" w:rsidR="00313641" w:rsidRPr="00773A95" w:rsidRDefault="00ED4F41" w:rsidP="002A53B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313641" w:rsidRPr="00773A95">
              <w:rPr>
                <w:rFonts w:ascii="Browallia New" w:hAnsi="Browallia New" w:cs="Browallia New"/>
                <w:b/>
                <w:bCs/>
                <w:snapToGrid w:val="0"/>
                <w:sz w:val="26"/>
                <w:szCs w:val="26"/>
                <w:cs/>
                <w:lang w:eastAsia="th-TH"/>
              </w:rPr>
              <w:t>บาท</w:t>
            </w:r>
          </w:p>
        </w:tc>
        <w:tc>
          <w:tcPr>
            <w:tcW w:w="1368" w:type="dxa"/>
            <w:tcBorders>
              <w:bottom w:val="single" w:sz="4" w:space="0" w:color="auto"/>
            </w:tcBorders>
            <w:vAlign w:val="bottom"/>
          </w:tcPr>
          <w:p w14:paraId="61D991CE" w14:textId="3981B414" w:rsidR="00313641" w:rsidRPr="00773A95" w:rsidRDefault="00ED4F41" w:rsidP="002A53B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313641" w:rsidRPr="00773A95">
              <w:rPr>
                <w:rFonts w:ascii="Browallia New" w:hAnsi="Browallia New" w:cs="Browallia New"/>
                <w:b/>
                <w:bCs/>
                <w:snapToGrid w:val="0"/>
                <w:sz w:val="26"/>
                <w:szCs w:val="26"/>
                <w:cs/>
                <w:lang w:eastAsia="th-TH"/>
              </w:rPr>
              <w:t>บาท</w:t>
            </w:r>
          </w:p>
        </w:tc>
        <w:tc>
          <w:tcPr>
            <w:tcW w:w="1368" w:type="dxa"/>
            <w:tcBorders>
              <w:bottom w:val="single" w:sz="4" w:space="0" w:color="auto"/>
            </w:tcBorders>
            <w:vAlign w:val="bottom"/>
          </w:tcPr>
          <w:p w14:paraId="72BB77BB" w14:textId="7EAC0783" w:rsidR="00313641" w:rsidRPr="00773A95" w:rsidRDefault="00ED4F41" w:rsidP="002A53B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313641" w:rsidRPr="00773A95">
              <w:rPr>
                <w:rFonts w:ascii="Browallia New" w:hAnsi="Browallia New" w:cs="Browallia New"/>
                <w:b/>
                <w:bCs/>
                <w:snapToGrid w:val="0"/>
                <w:sz w:val="26"/>
                <w:szCs w:val="26"/>
                <w:cs/>
                <w:lang w:eastAsia="th-TH"/>
              </w:rPr>
              <w:t>บาท</w:t>
            </w:r>
          </w:p>
        </w:tc>
        <w:tc>
          <w:tcPr>
            <w:tcW w:w="1368" w:type="dxa"/>
            <w:tcBorders>
              <w:bottom w:val="single" w:sz="4" w:space="0" w:color="auto"/>
            </w:tcBorders>
            <w:vAlign w:val="bottom"/>
          </w:tcPr>
          <w:p w14:paraId="1CED305B" w14:textId="7C480394" w:rsidR="00313641" w:rsidRPr="00773A95" w:rsidRDefault="00ED4F41" w:rsidP="002A53B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313641" w:rsidRPr="00773A95">
              <w:rPr>
                <w:rFonts w:ascii="Browallia New" w:hAnsi="Browallia New" w:cs="Browallia New"/>
                <w:b/>
                <w:bCs/>
                <w:snapToGrid w:val="0"/>
                <w:sz w:val="26"/>
                <w:szCs w:val="26"/>
                <w:cs/>
                <w:lang w:eastAsia="th-TH"/>
              </w:rPr>
              <w:t>บาท</w:t>
            </w:r>
          </w:p>
        </w:tc>
      </w:tr>
      <w:tr w:rsidR="00313641" w:rsidRPr="00773A95" w14:paraId="6DAA13DB" w14:textId="77777777" w:rsidTr="00C23039">
        <w:tc>
          <w:tcPr>
            <w:tcW w:w="3989" w:type="dxa"/>
          </w:tcPr>
          <w:p w14:paraId="7FB6C0B6" w14:textId="77777777" w:rsidR="00313641" w:rsidRPr="00773A95" w:rsidRDefault="00313641" w:rsidP="00606024">
            <w:pPr>
              <w:ind w:left="-105"/>
              <w:jc w:val="center"/>
              <w:rPr>
                <w:rFonts w:ascii="Browallia New" w:hAnsi="Browallia New" w:cs="Browallia New"/>
                <w:szCs w:val="26"/>
                <w:cs/>
              </w:rPr>
            </w:pPr>
          </w:p>
        </w:tc>
        <w:tc>
          <w:tcPr>
            <w:tcW w:w="1368" w:type="dxa"/>
            <w:tcBorders>
              <w:top w:val="single" w:sz="4" w:space="0" w:color="auto"/>
            </w:tcBorders>
            <w:shd w:val="clear" w:color="auto" w:fill="FAFAFA"/>
          </w:tcPr>
          <w:p w14:paraId="210C15C2" w14:textId="77777777" w:rsidR="00313641" w:rsidRPr="00773A95" w:rsidRDefault="00313641" w:rsidP="002A53B2">
            <w:pPr>
              <w:ind w:left="72" w:right="72"/>
              <w:jc w:val="right"/>
              <w:rPr>
                <w:rFonts w:ascii="Browallia New" w:hAnsi="Browallia New" w:cs="Browallia New"/>
                <w:szCs w:val="26"/>
              </w:rPr>
            </w:pPr>
          </w:p>
        </w:tc>
        <w:tc>
          <w:tcPr>
            <w:tcW w:w="1368" w:type="dxa"/>
            <w:tcBorders>
              <w:top w:val="single" w:sz="4" w:space="0" w:color="auto"/>
            </w:tcBorders>
          </w:tcPr>
          <w:p w14:paraId="67AB6EE5" w14:textId="77777777" w:rsidR="00313641" w:rsidRPr="00773A95" w:rsidRDefault="00313641" w:rsidP="002A53B2">
            <w:pPr>
              <w:ind w:left="72" w:right="72"/>
              <w:jc w:val="right"/>
              <w:rPr>
                <w:rFonts w:ascii="Browallia New" w:hAnsi="Browallia New" w:cs="Browallia New"/>
                <w:szCs w:val="26"/>
              </w:rPr>
            </w:pPr>
          </w:p>
        </w:tc>
        <w:tc>
          <w:tcPr>
            <w:tcW w:w="1368" w:type="dxa"/>
            <w:tcBorders>
              <w:top w:val="single" w:sz="4" w:space="0" w:color="auto"/>
            </w:tcBorders>
            <w:shd w:val="clear" w:color="auto" w:fill="FAFAFA"/>
          </w:tcPr>
          <w:p w14:paraId="36CA229B" w14:textId="77777777" w:rsidR="00313641" w:rsidRPr="00773A95" w:rsidRDefault="00313641" w:rsidP="002A53B2">
            <w:pPr>
              <w:ind w:left="72" w:right="72"/>
              <w:jc w:val="right"/>
              <w:rPr>
                <w:rFonts w:ascii="Browallia New" w:hAnsi="Browallia New" w:cs="Browallia New"/>
                <w:szCs w:val="26"/>
              </w:rPr>
            </w:pPr>
          </w:p>
        </w:tc>
        <w:tc>
          <w:tcPr>
            <w:tcW w:w="1368" w:type="dxa"/>
            <w:tcBorders>
              <w:top w:val="single" w:sz="4" w:space="0" w:color="auto"/>
            </w:tcBorders>
          </w:tcPr>
          <w:p w14:paraId="039E5EDE" w14:textId="77777777" w:rsidR="00313641" w:rsidRPr="00773A95" w:rsidRDefault="00313641" w:rsidP="002A53B2">
            <w:pPr>
              <w:ind w:left="72" w:right="72"/>
              <w:jc w:val="right"/>
              <w:rPr>
                <w:rFonts w:ascii="Browallia New" w:hAnsi="Browallia New" w:cs="Browallia New"/>
                <w:szCs w:val="26"/>
              </w:rPr>
            </w:pPr>
          </w:p>
        </w:tc>
      </w:tr>
      <w:tr w:rsidR="008D0E38" w:rsidRPr="00773A95" w14:paraId="6912DB73" w14:textId="77777777">
        <w:tc>
          <w:tcPr>
            <w:tcW w:w="3989" w:type="dxa"/>
          </w:tcPr>
          <w:p w14:paraId="30C8B504" w14:textId="77777777" w:rsidR="008D0E38" w:rsidRPr="00773A95" w:rsidRDefault="008D0E38" w:rsidP="008D0E38">
            <w:pPr>
              <w:ind w:left="-105"/>
              <w:rPr>
                <w:rFonts w:ascii="Browallia New" w:hAnsi="Browallia New" w:cs="Browallia New"/>
                <w:szCs w:val="26"/>
                <w:cs/>
              </w:rPr>
            </w:pPr>
            <w:r w:rsidRPr="00773A95">
              <w:rPr>
                <w:rFonts w:ascii="Browallia New" w:hAnsi="Browallia New" w:cs="Browallia New"/>
                <w:szCs w:val="26"/>
                <w:cs/>
              </w:rPr>
              <w:t>วัตถุดิบ</w:t>
            </w:r>
          </w:p>
        </w:tc>
        <w:tc>
          <w:tcPr>
            <w:tcW w:w="1368" w:type="dxa"/>
            <w:tcBorders>
              <w:top w:val="nil"/>
              <w:left w:val="nil"/>
              <w:bottom w:val="nil"/>
              <w:right w:val="nil"/>
            </w:tcBorders>
            <w:shd w:val="clear" w:color="000000" w:fill="FAFAFA"/>
            <w:vAlign w:val="bottom"/>
          </w:tcPr>
          <w:p w14:paraId="1ED5290E" w14:textId="122D58A3"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1</w:t>
            </w:r>
            <w:r w:rsidR="003013B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470</w:t>
            </w:r>
            <w:r w:rsidR="003013B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225</w:t>
            </w:r>
          </w:p>
        </w:tc>
        <w:tc>
          <w:tcPr>
            <w:tcW w:w="1368" w:type="dxa"/>
            <w:tcBorders>
              <w:top w:val="nil"/>
              <w:left w:val="nil"/>
              <w:bottom w:val="nil"/>
              <w:right w:val="nil"/>
            </w:tcBorders>
            <w:shd w:val="clear" w:color="auto" w:fill="auto"/>
            <w:vAlign w:val="bottom"/>
          </w:tcPr>
          <w:p w14:paraId="7294C650" w14:textId="0D854782"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2</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036</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485</w:t>
            </w:r>
          </w:p>
        </w:tc>
        <w:tc>
          <w:tcPr>
            <w:tcW w:w="1368" w:type="dxa"/>
            <w:tcBorders>
              <w:top w:val="nil"/>
              <w:left w:val="nil"/>
              <w:bottom w:val="nil"/>
              <w:right w:val="nil"/>
            </w:tcBorders>
            <w:shd w:val="clear" w:color="auto" w:fill="FAFAFA"/>
            <w:vAlign w:val="bottom"/>
          </w:tcPr>
          <w:p w14:paraId="5088EF29" w14:textId="011D4063" w:rsidR="008D0E38" w:rsidRPr="00773A95" w:rsidRDefault="00435D73" w:rsidP="008D0E38">
            <w:pPr>
              <w:ind w:right="-72"/>
              <w:jc w:val="right"/>
              <w:rPr>
                <w:rFonts w:ascii="Browallia New" w:eastAsia="Courier New" w:hAnsi="Browallia New" w:cs="Browallia New"/>
                <w:sz w:val="26"/>
                <w:szCs w:val="26"/>
                <w:lang w:val="en-US"/>
              </w:rPr>
            </w:pPr>
            <w:r w:rsidRPr="00435D73">
              <w:rPr>
                <w:rFonts w:ascii="Browallia New" w:eastAsia="Courier New" w:hAnsi="Browallia New" w:cs="Browallia New"/>
                <w:sz w:val="26"/>
                <w:szCs w:val="26"/>
              </w:rPr>
              <w:t>60</w:t>
            </w:r>
            <w:r w:rsidR="3C37E913" w:rsidRPr="00773A95">
              <w:rPr>
                <w:rFonts w:ascii="Browallia New" w:eastAsia="Courier New" w:hAnsi="Browallia New" w:cs="Browallia New"/>
                <w:sz w:val="26"/>
                <w:szCs w:val="26"/>
                <w:lang w:val="en-US"/>
              </w:rPr>
              <w:t>,</w:t>
            </w:r>
            <w:r w:rsidRPr="00435D73">
              <w:rPr>
                <w:rFonts w:ascii="Browallia New" w:eastAsia="Courier New" w:hAnsi="Browallia New" w:cs="Browallia New"/>
                <w:sz w:val="26"/>
                <w:szCs w:val="26"/>
              </w:rPr>
              <w:t>987</w:t>
            </w:r>
          </w:p>
        </w:tc>
        <w:tc>
          <w:tcPr>
            <w:tcW w:w="1368" w:type="dxa"/>
            <w:tcBorders>
              <w:top w:val="nil"/>
              <w:left w:val="nil"/>
              <w:bottom w:val="nil"/>
              <w:right w:val="nil"/>
            </w:tcBorders>
            <w:shd w:val="clear" w:color="auto" w:fill="auto"/>
            <w:vAlign w:val="center"/>
          </w:tcPr>
          <w:p w14:paraId="304BDABA" w14:textId="27EA9EA5" w:rsidR="008D0E38" w:rsidRPr="00773A95" w:rsidRDefault="00435D73" w:rsidP="008D0E38">
            <w:pPr>
              <w:ind w:right="-72"/>
              <w:jc w:val="right"/>
              <w:rPr>
                <w:rFonts w:ascii="Browallia New" w:eastAsia="Courier New" w:hAnsi="Browallia New" w:cs="Browallia New"/>
                <w:sz w:val="26"/>
                <w:szCs w:val="26"/>
                <w:lang w:val="en-US"/>
              </w:rPr>
            </w:pPr>
            <w:r w:rsidRPr="00435D73">
              <w:rPr>
                <w:rFonts w:ascii="Browallia New" w:hAnsi="Browallia New" w:cs="Browallia New"/>
                <w:color w:val="000000"/>
                <w:sz w:val="26"/>
                <w:szCs w:val="26"/>
              </w:rPr>
              <w:t>60</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105</w:t>
            </w:r>
          </w:p>
        </w:tc>
      </w:tr>
      <w:tr w:rsidR="008D0E38" w:rsidRPr="00773A95" w14:paraId="5F3A74AC" w14:textId="77777777">
        <w:tc>
          <w:tcPr>
            <w:tcW w:w="3989" w:type="dxa"/>
          </w:tcPr>
          <w:p w14:paraId="1379A85E" w14:textId="77777777" w:rsidR="008D0E38" w:rsidRPr="00773A95" w:rsidRDefault="008D0E38" w:rsidP="008D0E38">
            <w:pPr>
              <w:ind w:left="-105"/>
              <w:rPr>
                <w:rFonts w:ascii="Browallia New" w:hAnsi="Browallia New" w:cs="Browallia New"/>
                <w:szCs w:val="26"/>
                <w:cs/>
              </w:rPr>
            </w:pPr>
            <w:r w:rsidRPr="00773A95">
              <w:rPr>
                <w:rFonts w:ascii="Browallia New" w:hAnsi="Browallia New" w:cs="Browallia New"/>
                <w:szCs w:val="26"/>
                <w:cs/>
              </w:rPr>
              <w:t>งานระหว่างทำ</w:t>
            </w:r>
          </w:p>
        </w:tc>
        <w:tc>
          <w:tcPr>
            <w:tcW w:w="1368" w:type="dxa"/>
            <w:tcBorders>
              <w:top w:val="nil"/>
              <w:left w:val="nil"/>
              <w:bottom w:val="nil"/>
              <w:right w:val="nil"/>
            </w:tcBorders>
            <w:shd w:val="clear" w:color="000000" w:fill="FAFAFA"/>
            <w:vAlign w:val="bottom"/>
          </w:tcPr>
          <w:p w14:paraId="3D3CCC9B" w14:textId="77ED2873"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2</w:t>
            </w:r>
            <w:r w:rsidR="003013B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634</w:t>
            </w:r>
            <w:r w:rsidR="003013B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242</w:t>
            </w:r>
          </w:p>
        </w:tc>
        <w:tc>
          <w:tcPr>
            <w:tcW w:w="1368" w:type="dxa"/>
            <w:tcBorders>
              <w:top w:val="nil"/>
              <w:left w:val="nil"/>
              <w:right w:val="nil"/>
            </w:tcBorders>
            <w:shd w:val="clear" w:color="auto" w:fill="auto"/>
            <w:vAlign w:val="bottom"/>
          </w:tcPr>
          <w:p w14:paraId="60822176" w14:textId="0A86BC1B"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2</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403</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461</w:t>
            </w:r>
          </w:p>
        </w:tc>
        <w:tc>
          <w:tcPr>
            <w:tcW w:w="1368" w:type="dxa"/>
            <w:tcBorders>
              <w:top w:val="nil"/>
              <w:left w:val="nil"/>
              <w:right w:val="nil"/>
            </w:tcBorders>
            <w:shd w:val="clear" w:color="auto" w:fill="FAFAFA"/>
            <w:vAlign w:val="bottom"/>
          </w:tcPr>
          <w:p w14:paraId="7B4A8CD2" w14:textId="431620F0"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81</w:t>
            </w:r>
            <w:r w:rsidR="00B85A09"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925</w:t>
            </w:r>
          </w:p>
        </w:tc>
        <w:tc>
          <w:tcPr>
            <w:tcW w:w="1368" w:type="dxa"/>
            <w:tcBorders>
              <w:top w:val="nil"/>
              <w:left w:val="nil"/>
              <w:right w:val="nil"/>
            </w:tcBorders>
            <w:shd w:val="clear" w:color="auto" w:fill="auto"/>
            <w:vAlign w:val="center"/>
          </w:tcPr>
          <w:p w14:paraId="76095623" w14:textId="59D6092E"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85</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996</w:t>
            </w:r>
          </w:p>
        </w:tc>
      </w:tr>
      <w:tr w:rsidR="008D0E38" w:rsidRPr="00773A95" w14:paraId="0D9ADD1D" w14:textId="77777777">
        <w:tc>
          <w:tcPr>
            <w:tcW w:w="3989" w:type="dxa"/>
          </w:tcPr>
          <w:p w14:paraId="609AE358" w14:textId="77777777" w:rsidR="008D0E38" w:rsidRPr="00773A95" w:rsidRDefault="008D0E38" w:rsidP="008D0E38">
            <w:pPr>
              <w:ind w:left="-105"/>
              <w:rPr>
                <w:rFonts w:ascii="Browallia New" w:hAnsi="Browallia New" w:cs="Browallia New"/>
                <w:szCs w:val="26"/>
                <w:cs/>
              </w:rPr>
            </w:pPr>
            <w:r w:rsidRPr="00773A95">
              <w:rPr>
                <w:rFonts w:ascii="Browallia New" w:hAnsi="Browallia New" w:cs="Browallia New"/>
                <w:szCs w:val="26"/>
                <w:cs/>
              </w:rPr>
              <w:t>สินค้าสำเร็จรูป</w:t>
            </w:r>
          </w:p>
        </w:tc>
        <w:tc>
          <w:tcPr>
            <w:tcW w:w="1368" w:type="dxa"/>
            <w:tcBorders>
              <w:top w:val="nil"/>
              <w:left w:val="nil"/>
              <w:bottom w:val="nil"/>
              <w:right w:val="nil"/>
            </w:tcBorders>
            <w:shd w:val="clear" w:color="000000" w:fill="FAFAFA"/>
            <w:vAlign w:val="bottom"/>
          </w:tcPr>
          <w:p w14:paraId="31108049" w14:textId="23E38D85"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2</w:t>
            </w:r>
            <w:r w:rsidR="003013B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927</w:t>
            </w:r>
            <w:r w:rsidR="003013B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516</w:t>
            </w:r>
          </w:p>
        </w:tc>
        <w:tc>
          <w:tcPr>
            <w:tcW w:w="1368" w:type="dxa"/>
            <w:tcBorders>
              <w:top w:val="nil"/>
              <w:left w:val="nil"/>
              <w:right w:val="nil"/>
            </w:tcBorders>
            <w:shd w:val="clear" w:color="auto" w:fill="auto"/>
            <w:vAlign w:val="bottom"/>
          </w:tcPr>
          <w:p w14:paraId="611637C6" w14:textId="37DCEDD7"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747</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062</w:t>
            </w:r>
          </w:p>
        </w:tc>
        <w:tc>
          <w:tcPr>
            <w:tcW w:w="1368" w:type="dxa"/>
            <w:tcBorders>
              <w:top w:val="nil"/>
              <w:left w:val="nil"/>
              <w:right w:val="nil"/>
            </w:tcBorders>
            <w:shd w:val="clear" w:color="auto" w:fill="FAFAFA"/>
            <w:vAlign w:val="bottom"/>
          </w:tcPr>
          <w:p w14:paraId="2C669D2B" w14:textId="6CE45576"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69</w:t>
            </w:r>
            <w:r w:rsidR="00B85A09"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369</w:t>
            </w:r>
          </w:p>
        </w:tc>
        <w:tc>
          <w:tcPr>
            <w:tcW w:w="1368" w:type="dxa"/>
            <w:tcBorders>
              <w:top w:val="nil"/>
              <w:left w:val="nil"/>
              <w:right w:val="nil"/>
            </w:tcBorders>
            <w:shd w:val="clear" w:color="auto" w:fill="auto"/>
            <w:vAlign w:val="center"/>
          </w:tcPr>
          <w:p w14:paraId="77A84638" w14:textId="73467173"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75</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555</w:t>
            </w:r>
          </w:p>
        </w:tc>
      </w:tr>
      <w:tr w:rsidR="008D0E38" w:rsidRPr="00773A95" w14:paraId="082D2DB3" w14:textId="77777777">
        <w:tc>
          <w:tcPr>
            <w:tcW w:w="3989" w:type="dxa"/>
          </w:tcPr>
          <w:p w14:paraId="0921644D" w14:textId="77777777" w:rsidR="008D0E38" w:rsidRPr="00773A95" w:rsidRDefault="008D0E38" w:rsidP="008D0E38">
            <w:pPr>
              <w:ind w:left="-105"/>
              <w:rPr>
                <w:rFonts w:ascii="Browallia New" w:hAnsi="Browallia New" w:cs="Browallia New"/>
                <w:szCs w:val="26"/>
                <w:cs/>
              </w:rPr>
            </w:pPr>
            <w:r w:rsidRPr="00773A95">
              <w:rPr>
                <w:rFonts w:ascii="Browallia New" w:hAnsi="Browallia New" w:cs="Browallia New"/>
                <w:szCs w:val="26"/>
                <w:cs/>
              </w:rPr>
              <w:t>อะไหล่และวัสดุซ่อมบำรุง</w:t>
            </w:r>
          </w:p>
        </w:tc>
        <w:tc>
          <w:tcPr>
            <w:tcW w:w="1368" w:type="dxa"/>
            <w:tcBorders>
              <w:top w:val="nil"/>
              <w:left w:val="nil"/>
              <w:bottom w:val="nil"/>
              <w:right w:val="nil"/>
            </w:tcBorders>
            <w:shd w:val="clear" w:color="000000" w:fill="FAFAFA"/>
            <w:vAlign w:val="bottom"/>
          </w:tcPr>
          <w:p w14:paraId="61118B61" w14:textId="7E87A7AE"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394</w:t>
            </w:r>
            <w:r w:rsidR="003013B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058</w:t>
            </w:r>
          </w:p>
        </w:tc>
        <w:tc>
          <w:tcPr>
            <w:tcW w:w="1368" w:type="dxa"/>
            <w:shd w:val="clear" w:color="auto" w:fill="auto"/>
            <w:vAlign w:val="bottom"/>
          </w:tcPr>
          <w:p w14:paraId="791CE4EC" w14:textId="5E8E876D"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391</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046</w:t>
            </w:r>
          </w:p>
        </w:tc>
        <w:tc>
          <w:tcPr>
            <w:tcW w:w="1368" w:type="dxa"/>
            <w:shd w:val="clear" w:color="auto" w:fill="FAFAFA"/>
            <w:vAlign w:val="bottom"/>
          </w:tcPr>
          <w:p w14:paraId="64872605" w14:textId="46009739"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23</w:t>
            </w:r>
            <w:r w:rsidR="00D7557E"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823</w:t>
            </w:r>
          </w:p>
        </w:tc>
        <w:tc>
          <w:tcPr>
            <w:tcW w:w="1368" w:type="dxa"/>
            <w:shd w:val="clear" w:color="auto" w:fill="auto"/>
            <w:vAlign w:val="center"/>
          </w:tcPr>
          <w:p w14:paraId="2FCA8A6C" w14:textId="7CA33111"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28</w:t>
            </w:r>
            <w:r w:rsidR="006A5B0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914</w:t>
            </w:r>
          </w:p>
        </w:tc>
      </w:tr>
      <w:tr w:rsidR="072587BC" w:rsidRPr="00773A95" w14:paraId="481C9D0B" w14:textId="77777777">
        <w:trPr>
          <w:trHeight w:val="300"/>
        </w:trPr>
        <w:tc>
          <w:tcPr>
            <w:tcW w:w="3989" w:type="dxa"/>
          </w:tcPr>
          <w:p w14:paraId="019A785A" w14:textId="31B39214" w:rsidR="4ED3EB47" w:rsidRPr="00773A95" w:rsidRDefault="4ED3EB47" w:rsidP="0058547E">
            <w:pPr>
              <w:ind w:left="-105"/>
              <w:rPr>
                <w:rFonts w:ascii="Browallia New" w:hAnsi="Browallia New" w:cs="Browallia New"/>
              </w:rPr>
            </w:pPr>
            <w:r w:rsidRPr="00773A95">
              <w:rPr>
                <w:rFonts w:ascii="Browallia New" w:hAnsi="Browallia New" w:cs="Browallia New"/>
                <w:szCs w:val="26"/>
              </w:rPr>
              <w:t>สินค้าระหว่างทาง</w:t>
            </w:r>
          </w:p>
        </w:tc>
        <w:tc>
          <w:tcPr>
            <w:tcW w:w="1368" w:type="dxa"/>
            <w:tcBorders>
              <w:top w:val="nil"/>
              <w:left w:val="nil"/>
              <w:bottom w:val="single" w:sz="4" w:space="0" w:color="auto"/>
              <w:right w:val="nil"/>
            </w:tcBorders>
            <w:shd w:val="clear" w:color="000000" w:fill="FAFAFA"/>
            <w:vAlign w:val="bottom"/>
          </w:tcPr>
          <w:p w14:paraId="2FD072CB" w14:textId="6D3B73F3" w:rsidR="072587BC" w:rsidRPr="00773A95" w:rsidRDefault="00435D73" w:rsidP="0058547E">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52</w:t>
            </w:r>
            <w:r w:rsidR="4ED3EB4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099</w:t>
            </w:r>
          </w:p>
        </w:tc>
        <w:tc>
          <w:tcPr>
            <w:tcW w:w="1368" w:type="dxa"/>
            <w:tcBorders>
              <w:left w:val="nil"/>
              <w:bottom w:val="single" w:sz="4" w:space="0" w:color="000000" w:themeColor="text1"/>
              <w:right w:val="nil"/>
            </w:tcBorders>
            <w:shd w:val="clear" w:color="auto" w:fill="auto"/>
            <w:vAlign w:val="bottom"/>
          </w:tcPr>
          <w:p w14:paraId="71629621" w14:textId="4D6792CF" w:rsidR="072587BC" w:rsidRPr="00773A95" w:rsidRDefault="001324C6" w:rsidP="0058547E">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c>
          <w:tcPr>
            <w:tcW w:w="1368" w:type="dxa"/>
            <w:tcBorders>
              <w:left w:val="nil"/>
              <w:bottom w:val="single" w:sz="4" w:space="0" w:color="auto"/>
              <w:right w:val="nil"/>
            </w:tcBorders>
            <w:shd w:val="clear" w:color="auto" w:fill="FAFAFA"/>
            <w:vAlign w:val="bottom"/>
          </w:tcPr>
          <w:p w14:paraId="68717830" w14:textId="72D5D963" w:rsidR="072587BC" w:rsidRPr="00773A95" w:rsidRDefault="5357C2F5" w:rsidP="0058547E">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c>
          <w:tcPr>
            <w:tcW w:w="1368" w:type="dxa"/>
            <w:tcBorders>
              <w:left w:val="nil"/>
              <w:bottom w:val="single" w:sz="4" w:space="0" w:color="000000" w:themeColor="text1"/>
              <w:right w:val="nil"/>
            </w:tcBorders>
            <w:shd w:val="clear" w:color="auto" w:fill="auto"/>
            <w:vAlign w:val="center"/>
          </w:tcPr>
          <w:p w14:paraId="190091C6" w14:textId="7F17C182" w:rsidR="072587BC" w:rsidRPr="00773A95" w:rsidRDefault="001324C6" w:rsidP="0058547E">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r>
      <w:tr w:rsidR="008D0E38" w:rsidRPr="00773A95" w14:paraId="03F0F283" w14:textId="77777777">
        <w:tc>
          <w:tcPr>
            <w:tcW w:w="3989" w:type="dxa"/>
          </w:tcPr>
          <w:p w14:paraId="483EE50C" w14:textId="77777777" w:rsidR="008D0E38" w:rsidRPr="00773A95" w:rsidRDefault="008D0E38" w:rsidP="008D0E38">
            <w:pPr>
              <w:widowControl w:val="0"/>
              <w:ind w:left="-105"/>
              <w:rPr>
                <w:rFonts w:ascii="Browallia New" w:hAnsi="Browallia New" w:cs="Browallia New"/>
                <w:szCs w:val="26"/>
                <w:lang w:val="en-US"/>
              </w:rPr>
            </w:pPr>
          </w:p>
        </w:tc>
        <w:tc>
          <w:tcPr>
            <w:tcW w:w="1368" w:type="dxa"/>
            <w:tcBorders>
              <w:top w:val="nil"/>
              <w:left w:val="nil"/>
              <w:bottom w:val="nil"/>
              <w:right w:val="nil"/>
            </w:tcBorders>
            <w:shd w:val="clear" w:color="000000" w:fill="FAFAFA"/>
            <w:vAlign w:val="bottom"/>
          </w:tcPr>
          <w:p w14:paraId="2FE5DFF7" w14:textId="63343B58"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7</w:t>
            </w:r>
            <w:r w:rsidR="003013B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478</w:t>
            </w:r>
            <w:r w:rsidR="003013B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140</w:t>
            </w:r>
          </w:p>
        </w:tc>
        <w:tc>
          <w:tcPr>
            <w:tcW w:w="1368" w:type="dxa"/>
            <w:tcBorders>
              <w:top w:val="nil"/>
              <w:left w:val="nil"/>
              <w:bottom w:val="nil"/>
              <w:right w:val="nil"/>
            </w:tcBorders>
            <w:shd w:val="clear" w:color="auto" w:fill="auto"/>
            <w:vAlign w:val="bottom"/>
          </w:tcPr>
          <w:p w14:paraId="20CDE212" w14:textId="49579112"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5</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578</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054</w:t>
            </w:r>
          </w:p>
        </w:tc>
        <w:tc>
          <w:tcPr>
            <w:tcW w:w="1368" w:type="dxa"/>
            <w:tcBorders>
              <w:top w:val="nil"/>
              <w:left w:val="nil"/>
              <w:bottom w:val="nil"/>
              <w:right w:val="nil"/>
            </w:tcBorders>
            <w:shd w:val="clear" w:color="auto" w:fill="FAFAFA"/>
            <w:vAlign w:val="bottom"/>
          </w:tcPr>
          <w:p w14:paraId="15669021" w14:textId="5690C46D" w:rsidR="008D0E38" w:rsidRPr="00773A95" w:rsidRDefault="00435D73" w:rsidP="008D0E38">
            <w:pPr>
              <w:ind w:right="-72"/>
              <w:jc w:val="right"/>
              <w:rPr>
                <w:rFonts w:ascii="Browallia New" w:eastAsia="Courier New" w:hAnsi="Browallia New" w:cs="Browallia New"/>
                <w:sz w:val="26"/>
                <w:szCs w:val="26"/>
                <w:cs/>
              </w:rPr>
            </w:pPr>
            <w:r w:rsidRPr="00435D73">
              <w:rPr>
                <w:rFonts w:ascii="Browallia New" w:eastAsia="Courier New" w:hAnsi="Browallia New" w:cs="Browallia New"/>
                <w:sz w:val="26"/>
                <w:szCs w:val="26"/>
              </w:rPr>
              <w:t>236</w:t>
            </w:r>
            <w:r w:rsidR="00D7557E"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104</w:t>
            </w:r>
          </w:p>
        </w:tc>
        <w:tc>
          <w:tcPr>
            <w:tcW w:w="1368" w:type="dxa"/>
            <w:tcBorders>
              <w:top w:val="nil"/>
              <w:left w:val="nil"/>
              <w:bottom w:val="nil"/>
              <w:right w:val="nil"/>
            </w:tcBorders>
            <w:shd w:val="clear" w:color="auto" w:fill="auto"/>
            <w:vAlign w:val="center"/>
          </w:tcPr>
          <w:p w14:paraId="1AB3EF53" w14:textId="690540D1" w:rsidR="008D0E38" w:rsidRPr="00773A95" w:rsidRDefault="00435D73" w:rsidP="008D0E38">
            <w:pPr>
              <w:ind w:right="-72"/>
              <w:jc w:val="right"/>
              <w:rPr>
                <w:rFonts w:ascii="Browallia New" w:eastAsia="Courier New" w:hAnsi="Browallia New" w:cs="Browallia New"/>
                <w:sz w:val="26"/>
                <w:szCs w:val="26"/>
              </w:rPr>
            </w:pPr>
            <w:r w:rsidRPr="00435D73">
              <w:rPr>
                <w:rFonts w:ascii="Browallia New" w:hAnsi="Browallia New" w:cs="Browallia New"/>
                <w:color w:val="000000"/>
                <w:sz w:val="26"/>
                <w:szCs w:val="26"/>
              </w:rPr>
              <w:t>250</w:t>
            </w:r>
            <w:r w:rsidR="00AB578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570</w:t>
            </w:r>
          </w:p>
        </w:tc>
      </w:tr>
      <w:tr w:rsidR="008D0E38" w:rsidRPr="00773A95" w14:paraId="52EDA579" w14:textId="77777777">
        <w:tc>
          <w:tcPr>
            <w:tcW w:w="3989" w:type="dxa"/>
          </w:tcPr>
          <w:p w14:paraId="4D943746" w14:textId="77777777" w:rsidR="008D0E38" w:rsidRPr="00773A95" w:rsidRDefault="008D0E38" w:rsidP="008D0E38">
            <w:pPr>
              <w:widowControl w:val="0"/>
              <w:tabs>
                <w:tab w:val="left" w:pos="216"/>
              </w:tabs>
              <w:ind w:left="-105" w:right="-108"/>
              <w:rPr>
                <w:rFonts w:ascii="Browallia New" w:hAnsi="Browallia New" w:cs="Browallia New"/>
                <w:spacing w:val="-6"/>
                <w:szCs w:val="26"/>
                <w:lang w:val="en-US"/>
              </w:rPr>
            </w:pPr>
            <w:r w:rsidRPr="00773A95">
              <w:rPr>
                <w:rFonts w:ascii="Browallia New" w:hAnsi="Browallia New" w:cs="Browallia New"/>
                <w:spacing w:val="-6"/>
                <w:szCs w:val="26"/>
                <w:u w:val="single"/>
                <w:cs/>
              </w:rPr>
              <w:t>หัก</w:t>
            </w:r>
            <w:r w:rsidRPr="00773A95">
              <w:rPr>
                <w:rFonts w:ascii="Browallia New" w:hAnsi="Browallia New" w:cs="Browallia New"/>
                <w:spacing w:val="-6"/>
                <w:szCs w:val="26"/>
              </w:rPr>
              <w:tab/>
            </w:r>
            <w:r w:rsidRPr="00773A95">
              <w:rPr>
                <w:rFonts w:ascii="Browallia New" w:hAnsi="Browallia New" w:cs="Browallia New"/>
                <w:szCs w:val="26"/>
              </w:rPr>
              <w:tab/>
            </w:r>
            <w:r w:rsidRPr="00773A95">
              <w:rPr>
                <w:rFonts w:ascii="Browallia New" w:hAnsi="Browallia New" w:cs="Browallia New"/>
                <w:szCs w:val="26"/>
                <w:cs/>
              </w:rPr>
              <w:t>ค่าเผื่อการปรับลดมูลค่าของวัตถุดิบ</w:t>
            </w:r>
          </w:p>
        </w:tc>
        <w:tc>
          <w:tcPr>
            <w:tcW w:w="1368" w:type="dxa"/>
            <w:tcBorders>
              <w:top w:val="nil"/>
              <w:left w:val="nil"/>
              <w:bottom w:val="nil"/>
              <w:right w:val="nil"/>
            </w:tcBorders>
            <w:shd w:val="clear" w:color="000000" w:fill="FAFAFA"/>
            <w:vAlign w:val="bottom"/>
          </w:tcPr>
          <w:p w14:paraId="4A194E4C" w14:textId="16F3F9BA" w:rsidR="008D0E38" w:rsidRPr="00773A95" w:rsidRDefault="003013BB" w:rsidP="008D0E38">
            <w:pPr>
              <w:ind w:right="-72"/>
              <w:jc w:val="right"/>
              <w:rPr>
                <w:rFonts w:ascii="Browallia New" w:eastAsia="Courier New" w:hAnsi="Browallia New" w:cs="Browallia New"/>
                <w:sz w:val="26"/>
                <w:szCs w:val="26"/>
                <w:c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20</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554</w:t>
            </w: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auto"/>
            <w:vAlign w:val="bottom"/>
          </w:tcPr>
          <w:p w14:paraId="47DD9998" w14:textId="436F0F5E" w:rsidR="008D0E38" w:rsidRPr="00773A95" w:rsidRDefault="008D0E38" w:rsidP="008D0E38">
            <w:pPr>
              <w:ind w:right="-72"/>
              <w:jc w:val="right"/>
              <w:rPr>
                <w:rFonts w:ascii="Browallia New" w:eastAsia="Courier New" w:hAnsi="Browallia New" w:cs="Browallia New"/>
                <w:sz w:val="26"/>
                <w:szCs w:val="26"/>
                <w:c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16</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945</w:t>
            </w: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FAFAFA"/>
            <w:vAlign w:val="bottom"/>
          </w:tcPr>
          <w:p w14:paraId="1B5A29D9" w14:textId="161CE5AE" w:rsidR="008D0E38" w:rsidRPr="00773A95" w:rsidRDefault="0DC1481F" w:rsidP="008D0E38">
            <w:pPr>
              <w:ind w:right="-72"/>
              <w:jc w:val="right"/>
              <w:rPr>
                <w:rFonts w:ascii="Browallia New" w:eastAsia="Courier New" w:hAnsi="Browallia New" w:cs="Browallia New"/>
                <w:sz w:val="26"/>
                <w:szCs w:val="26"/>
                <w:cs/>
              </w:rPr>
            </w:pPr>
            <w:r w:rsidRPr="00773A95">
              <w:rPr>
                <w:rFonts w:ascii="Browallia New" w:eastAsia="Courier New" w:hAnsi="Browallia New" w:cs="Browallia New"/>
                <w:sz w:val="26"/>
                <w:szCs w:val="26"/>
              </w:rPr>
              <w:t>(</w:t>
            </w:r>
            <w:r w:rsidR="00435D73" w:rsidRPr="00435D73">
              <w:rPr>
                <w:rFonts w:ascii="Browallia New" w:eastAsia="Courier New" w:hAnsi="Browallia New" w:cs="Browallia New"/>
                <w:sz w:val="26"/>
                <w:szCs w:val="26"/>
              </w:rPr>
              <w:t>759</w:t>
            </w:r>
            <w:r w:rsidRPr="00773A95">
              <w:rPr>
                <w:rFonts w:ascii="Browallia New" w:eastAsia="Courier New" w:hAnsi="Browallia New" w:cs="Browallia New"/>
                <w:sz w:val="26"/>
                <w:szCs w:val="26"/>
              </w:rPr>
              <w:t>)</w:t>
            </w:r>
          </w:p>
        </w:tc>
        <w:tc>
          <w:tcPr>
            <w:tcW w:w="1368" w:type="dxa"/>
            <w:tcBorders>
              <w:top w:val="nil"/>
              <w:left w:val="nil"/>
              <w:bottom w:val="nil"/>
              <w:right w:val="nil"/>
            </w:tcBorders>
            <w:shd w:val="clear" w:color="auto" w:fill="auto"/>
            <w:vAlign w:val="center"/>
          </w:tcPr>
          <w:p w14:paraId="6D042433" w14:textId="45175B7B" w:rsidR="008D0E38" w:rsidRPr="00773A95" w:rsidRDefault="008D0E38" w:rsidP="008D0E38">
            <w:pPr>
              <w:ind w:right="-72"/>
              <w:jc w:val="right"/>
              <w:rPr>
                <w:rFonts w:ascii="Browallia New" w:eastAsia="Courier New" w:hAnsi="Browallia New" w:cs="Browallia New"/>
                <w:sz w:val="26"/>
                <w:szCs w:val="26"/>
                <w:c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393</w:t>
            </w:r>
            <w:r w:rsidRPr="00773A95">
              <w:rPr>
                <w:rFonts w:ascii="Browallia New" w:hAnsi="Browallia New" w:cs="Browallia New"/>
                <w:color w:val="000000"/>
                <w:sz w:val="26"/>
                <w:szCs w:val="26"/>
              </w:rPr>
              <w:t>)</w:t>
            </w:r>
          </w:p>
        </w:tc>
      </w:tr>
      <w:tr w:rsidR="008D0E38" w:rsidRPr="00773A95" w14:paraId="27B19D0F" w14:textId="77777777">
        <w:tc>
          <w:tcPr>
            <w:tcW w:w="3989" w:type="dxa"/>
          </w:tcPr>
          <w:p w14:paraId="01F1F0FF" w14:textId="53D17DB5" w:rsidR="008D0E38" w:rsidRPr="00773A95" w:rsidRDefault="008D0E38" w:rsidP="008D0E38">
            <w:pPr>
              <w:widowControl w:val="0"/>
              <w:tabs>
                <w:tab w:val="left" w:pos="324"/>
              </w:tabs>
              <w:ind w:left="226" w:right="-108" w:hanging="331"/>
              <w:rPr>
                <w:rFonts w:ascii="Browallia New" w:hAnsi="Browallia New" w:cs="Browallia New"/>
                <w:szCs w:val="26"/>
                <w:u w:val="single"/>
                <w:cs/>
              </w:rPr>
            </w:pPr>
            <w:r w:rsidRPr="00773A95">
              <w:rPr>
                <w:rFonts w:ascii="Browallia New" w:hAnsi="Browallia New" w:cs="Browallia New"/>
                <w:spacing w:val="-10"/>
                <w:szCs w:val="26"/>
                <w:cs/>
              </w:rPr>
              <w:tab/>
            </w:r>
            <w:r w:rsidRPr="00773A95">
              <w:rPr>
                <w:rFonts w:ascii="Browallia New" w:hAnsi="Browallia New" w:cs="Browallia New"/>
                <w:szCs w:val="26"/>
                <w:cs/>
                <w:lang w:val="en-AU"/>
              </w:rPr>
              <w:t>ค่า</w:t>
            </w:r>
            <w:r w:rsidRPr="00773A95">
              <w:rPr>
                <w:rFonts w:ascii="Browallia New" w:hAnsi="Browallia New" w:cs="Browallia New"/>
                <w:szCs w:val="26"/>
                <w:cs/>
              </w:rPr>
              <w:t>เผื่อการปรับลดมูลค่าของงานระหว่างทำ</w:t>
            </w:r>
          </w:p>
        </w:tc>
        <w:tc>
          <w:tcPr>
            <w:tcW w:w="1368" w:type="dxa"/>
            <w:tcBorders>
              <w:top w:val="nil"/>
              <w:left w:val="nil"/>
              <w:bottom w:val="nil"/>
              <w:right w:val="nil"/>
            </w:tcBorders>
            <w:shd w:val="clear" w:color="000000" w:fill="FAFAFA"/>
            <w:vAlign w:val="bottom"/>
          </w:tcPr>
          <w:p w14:paraId="39B7188A" w14:textId="7EAD6A96" w:rsidR="008D0E38" w:rsidRPr="00773A95" w:rsidRDefault="003013BB" w:rsidP="008D0E38">
            <w:pPr>
              <w:ind w:right="-72"/>
              <w:jc w:val="right"/>
              <w:rPr>
                <w:rFonts w:ascii="Browallia New" w:eastAsia="Courier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797</w:t>
            </w: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auto"/>
            <w:vAlign w:val="bottom"/>
          </w:tcPr>
          <w:p w14:paraId="40353EED" w14:textId="786A29FD" w:rsidR="008D0E38" w:rsidRPr="00773A95" w:rsidRDefault="008D0E38" w:rsidP="008D0E38">
            <w:pPr>
              <w:ind w:right="-72"/>
              <w:jc w:val="right"/>
              <w:rPr>
                <w:rFonts w:ascii="Browallia New" w:eastAsia="Courier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723</w:t>
            </w: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FAFAFA"/>
            <w:vAlign w:val="bottom"/>
          </w:tcPr>
          <w:p w14:paraId="55BBDDF1" w14:textId="783FDBCE" w:rsidR="008D0E38" w:rsidRPr="00773A95" w:rsidRDefault="48A57D5C" w:rsidP="008D0E38">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c>
          <w:tcPr>
            <w:tcW w:w="1368" w:type="dxa"/>
            <w:tcBorders>
              <w:top w:val="nil"/>
              <w:left w:val="nil"/>
              <w:bottom w:val="nil"/>
              <w:right w:val="nil"/>
            </w:tcBorders>
            <w:shd w:val="clear" w:color="auto" w:fill="auto"/>
            <w:vAlign w:val="center"/>
          </w:tcPr>
          <w:p w14:paraId="233E4A35" w14:textId="51037AE7" w:rsidR="008D0E38" w:rsidRPr="00773A95" w:rsidRDefault="008D0E38" w:rsidP="008D0E38">
            <w:pPr>
              <w:ind w:right="-72"/>
              <w:jc w:val="right"/>
              <w:rPr>
                <w:rFonts w:ascii="Browallia New" w:eastAsia="Courier New" w:hAnsi="Browallia New" w:cs="Browallia New"/>
                <w:sz w:val="26"/>
                <w:szCs w:val="26"/>
              </w:rPr>
            </w:pPr>
            <w:r w:rsidRPr="00773A95">
              <w:rPr>
                <w:rFonts w:ascii="Browallia New" w:hAnsi="Browallia New" w:cs="Browallia New"/>
                <w:color w:val="000000"/>
                <w:sz w:val="26"/>
                <w:szCs w:val="26"/>
              </w:rPr>
              <w:t>-</w:t>
            </w:r>
          </w:p>
        </w:tc>
      </w:tr>
      <w:tr w:rsidR="008D0E38" w:rsidRPr="00773A95" w14:paraId="12F2AE69" w14:textId="77777777">
        <w:tc>
          <w:tcPr>
            <w:tcW w:w="3989" w:type="dxa"/>
          </w:tcPr>
          <w:p w14:paraId="63E31F11" w14:textId="77777777" w:rsidR="008D0E38" w:rsidRPr="00773A95" w:rsidRDefault="008D0E38" w:rsidP="008D0E38">
            <w:pPr>
              <w:widowControl w:val="0"/>
              <w:tabs>
                <w:tab w:val="left" w:pos="216"/>
              </w:tabs>
              <w:ind w:left="-105" w:right="-108"/>
              <w:rPr>
                <w:rFonts w:ascii="Browallia New" w:hAnsi="Browallia New" w:cs="Browallia New"/>
                <w:szCs w:val="26"/>
                <w:u w:val="single"/>
                <w:cs/>
              </w:rPr>
            </w:pPr>
            <w:r w:rsidRPr="00773A95">
              <w:rPr>
                <w:rFonts w:ascii="Browallia New" w:hAnsi="Browallia New" w:cs="Browallia New"/>
                <w:spacing w:val="-6"/>
                <w:szCs w:val="26"/>
                <w:cs/>
              </w:rPr>
              <w:tab/>
            </w:r>
            <w:r w:rsidRPr="00773A95">
              <w:rPr>
                <w:rFonts w:ascii="Browallia New" w:hAnsi="Browallia New" w:cs="Browallia New"/>
                <w:szCs w:val="26"/>
                <w:cs/>
              </w:rPr>
              <w:t>ค่าเผื่อการปรับลดมูลค่าของสินค้าสำเร็จรูป</w:t>
            </w:r>
          </w:p>
        </w:tc>
        <w:tc>
          <w:tcPr>
            <w:tcW w:w="1368" w:type="dxa"/>
            <w:tcBorders>
              <w:top w:val="nil"/>
              <w:left w:val="nil"/>
              <w:bottom w:val="nil"/>
              <w:right w:val="nil"/>
            </w:tcBorders>
            <w:shd w:val="clear" w:color="000000" w:fill="FAFAFA"/>
            <w:vAlign w:val="bottom"/>
          </w:tcPr>
          <w:p w14:paraId="1B2BA81E" w14:textId="0E03CC26" w:rsidR="008D0E38" w:rsidRPr="00773A95" w:rsidRDefault="003013BB" w:rsidP="008D0E38">
            <w:pPr>
              <w:ind w:right="-72"/>
              <w:jc w:val="right"/>
              <w:rPr>
                <w:rFonts w:ascii="Browallia New" w:eastAsia="Courier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370</w:t>
            </w: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auto"/>
            <w:vAlign w:val="bottom"/>
          </w:tcPr>
          <w:p w14:paraId="74DD51AD" w14:textId="2F4FCDD6" w:rsidR="008D0E38" w:rsidRPr="00773A95" w:rsidRDefault="008D0E38" w:rsidP="008D0E38">
            <w:pPr>
              <w:ind w:right="-72"/>
              <w:jc w:val="right"/>
              <w:rPr>
                <w:rFonts w:ascii="Browallia New" w:eastAsia="Courier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35</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734</w:t>
            </w: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FAFAFA"/>
            <w:vAlign w:val="bottom"/>
          </w:tcPr>
          <w:p w14:paraId="69933E53" w14:textId="7F67BD0A" w:rsidR="008D0E38" w:rsidRPr="00773A95" w:rsidRDefault="50645642" w:rsidP="008D0E38">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c>
          <w:tcPr>
            <w:tcW w:w="1368" w:type="dxa"/>
            <w:tcBorders>
              <w:top w:val="nil"/>
              <w:left w:val="nil"/>
              <w:bottom w:val="nil"/>
              <w:right w:val="nil"/>
            </w:tcBorders>
            <w:shd w:val="clear" w:color="auto" w:fill="auto"/>
            <w:vAlign w:val="center"/>
          </w:tcPr>
          <w:p w14:paraId="50CAE652" w14:textId="5B0FE9BC" w:rsidR="008D0E38" w:rsidRPr="00773A95" w:rsidRDefault="008D0E38" w:rsidP="008D0E38">
            <w:pPr>
              <w:ind w:right="-72"/>
              <w:jc w:val="right"/>
              <w:rPr>
                <w:rFonts w:ascii="Browallia New" w:eastAsia="Courier New" w:hAnsi="Browallia New" w:cs="Browallia New"/>
                <w:sz w:val="26"/>
                <w:szCs w:val="26"/>
              </w:rPr>
            </w:pPr>
            <w:r w:rsidRPr="00773A95">
              <w:rPr>
                <w:rFonts w:ascii="Browallia New" w:hAnsi="Browallia New" w:cs="Browallia New"/>
                <w:color w:val="000000"/>
                <w:sz w:val="26"/>
                <w:szCs w:val="26"/>
              </w:rPr>
              <w:t>-</w:t>
            </w:r>
          </w:p>
        </w:tc>
      </w:tr>
      <w:tr w:rsidR="008D0E38" w:rsidRPr="00773A95" w14:paraId="4EA90592" w14:textId="77777777">
        <w:trPr>
          <w:trHeight w:val="54"/>
        </w:trPr>
        <w:tc>
          <w:tcPr>
            <w:tcW w:w="3989" w:type="dxa"/>
          </w:tcPr>
          <w:p w14:paraId="0319A4BA" w14:textId="77777777" w:rsidR="008D0E38" w:rsidRPr="00773A95" w:rsidRDefault="008D0E38" w:rsidP="008D0E38">
            <w:pPr>
              <w:widowControl w:val="0"/>
              <w:tabs>
                <w:tab w:val="left" w:pos="216"/>
              </w:tabs>
              <w:ind w:left="-105" w:right="-108"/>
              <w:rPr>
                <w:rFonts w:ascii="Browallia New" w:hAnsi="Browallia New" w:cs="Browallia New"/>
                <w:spacing w:val="-6"/>
                <w:szCs w:val="26"/>
                <w:u w:val="single"/>
                <w:cs/>
              </w:rPr>
            </w:pPr>
            <w:r w:rsidRPr="00773A95">
              <w:rPr>
                <w:rFonts w:ascii="Browallia New" w:hAnsi="Browallia New" w:cs="Browallia New"/>
                <w:spacing w:val="-6"/>
                <w:szCs w:val="26"/>
                <w:cs/>
              </w:rPr>
              <w:tab/>
              <w:t>ค่าเผื่อการปรับลดมูลค่าของอะไหล่และวัสดุซ่อมบำรุง</w:t>
            </w:r>
          </w:p>
        </w:tc>
        <w:tc>
          <w:tcPr>
            <w:tcW w:w="1368" w:type="dxa"/>
            <w:tcBorders>
              <w:top w:val="nil"/>
              <w:left w:val="nil"/>
              <w:bottom w:val="single" w:sz="4" w:space="0" w:color="auto"/>
              <w:right w:val="nil"/>
            </w:tcBorders>
            <w:shd w:val="clear" w:color="000000" w:fill="FAFAFA"/>
            <w:vAlign w:val="bottom"/>
          </w:tcPr>
          <w:p w14:paraId="09D117FD" w14:textId="57F8393B" w:rsidR="008D0E38" w:rsidRPr="00773A95" w:rsidRDefault="726026C4" w:rsidP="008D0E38">
            <w:pPr>
              <w:ind w:right="-72"/>
              <w:jc w:val="right"/>
              <w:rPr>
                <w:rFonts w:ascii="Browallia New" w:eastAsia="Courier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235</w:t>
            </w:r>
            <w:r w:rsidRPr="00773A95">
              <w:rPr>
                <w:rFonts w:ascii="Browallia New" w:hAnsi="Browallia New" w:cs="Browallia New"/>
                <w:color w:val="000000"/>
                <w:sz w:val="26"/>
                <w:szCs w:val="26"/>
              </w:rPr>
              <w:t>)</w:t>
            </w:r>
          </w:p>
        </w:tc>
        <w:tc>
          <w:tcPr>
            <w:tcW w:w="1368" w:type="dxa"/>
            <w:tcBorders>
              <w:top w:val="nil"/>
              <w:left w:val="nil"/>
              <w:bottom w:val="single" w:sz="4" w:space="0" w:color="000000" w:themeColor="text1"/>
              <w:right w:val="nil"/>
            </w:tcBorders>
            <w:shd w:val="clear" w:color="auto" w:fill="auto"/>
            <w:vAlign w:val="bottom"/>
          </w:tcPr>
          <w:p w14:paraId="35920307" w14:textId="098B0B51" w:rsidR="008D0E38" w:rsidRPr="00773A95" w:rsidRDefault="008D0E38" w:rsidP="008D0E38">
            <w:pPr>
              <w:ind w:right="-72"/>
              <w:jc w:val="right"/>
              <w:rPr>
                <w:rFonts w:ascii="Browallia New" w:eastAsia="Courier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235</w:t>
            </w:r>
            <w:r w:rsidRPr="00773A95">
              <w:rPr>
                <w:rFonts w:ascii="Browallia New" w:hAnsi="Browallia New" w:cs="Browallia New"/>
                <w:color w:val="000000"/>
                <w:sz w:val="26"/>
                <w:szCs w:val="26"/>
              </w:rPr>
              <w:t>)</w:t>
            </w:r>
          </w:p>
        </w:tc>
        <w:tc>
          <w:tcPr>
            <w:tcW w:w="1368" w:type="dxa"/>
            <w:tcBorders>
              <w:top w:val="nil"/>
              <w:left w:val="nil"/>
              <w:bottom w:val="single" w:sz="4" w:space="0" w:color="auto"/>
              <w:right w:val="nil"/>
            </w:tcBorders>
            <w:shd w:val="clear" w:color="auto" w:fill="FAFAFA"/>
            <w:vAlign w:val="bottom"/>
          </w:tcPr>
          <w:p w14:paraId="3D8B0444" w14:textId="7B248907" w:rsidR="008D0E38" w:rsidRPr="00773A95" w:rsidRDefault="00D7557E" w:rsidP="008D0E38">
            <w:pPr>
              <w:ind w:right="-72"/>
              <w:jc w:val="right"/>
              <w:rPr>
                <w:rFonts w:ascii="Browallia New" w:eastAsia="Courier New" w:hAnsi="Browallia New" w:cs="Browallia New"/>
                <w:sz w:val="26"/>
                <w:szCs w:val="26"/>
                <w:cs/>
              </w:rPr>
            </w:pPr>
            <w:r w:rsidRPr="00773A95">
              <w:rPr>
                <w:rFonts w:ascii="Browallia New" w:eastAsia="Courier New" w:hAnsi="Browallia New" w:cs="Browallia New"/>
                <w:sz w:val="26"/>
                <w:szCs w:val="26"/>
              </w:rPr>
              <w:t>(</w:t>
            </w:r>
            <w:r w:rsidR="00435D73" w:rsidRPr="00435D73">
              <w:rPr>
                <w:rFonts w:ascii="Browallia New" w:eastAsia="Courier New" w:hAnsi="Browallia New" w:cs="Browallia New"/>
                <w:sz w:val="26"/>
                <w:szCs w:val="26"/>
              </w:rPr>
              <w:t>1</w:t>
            </w:r>
            <w:r w:rsidRPr="00773A95">
              <w:rPr>
                <w:rFonts w:ascii="Browallia New" w:eastAsia="Courier New" w:hAnsi="Browallia New" w:cs="Browallia New"/>
                <w:sz w:val="26"/>
                <w:szCs w:val="26"/>
              </w:rPr>
              <w:t>,</w:t>
            </w:r>
            <w:r w:rsidR="00435D73" w:rsidRPr="00435D73">
              <w:rPr>
                <w:rFonts w:ascii="Browallia New" w:eastAsia="Courier New" w:hAnsi="Browallia New" w:cs="Browallia New"/>
                <w:sz w:val="26"/>
                <w:szCs w:val="26"/>
              </w:rPr>
              <w:t>235</w:t>
            </w:r>
            <w:r w:rsidRPr="00773A95">
              <w:rPr>
                <w:rFonts w:ascii="Browallia New" w:eastAsia="Courier New" w:hAnsi="Browallia New" w:cs="Browallia New"/>
                <w:sz w:val="26"/>
                <w:szCs w:val="26"/>
              </w:rPr>
              <w:t>)</w:t>
            </w:r>
          </w:p>
        </w:tc>
        <w:tc>
          <w:tcPr>
            <w:tcW w:w="1368" w:type="dxa"/>
            <w:tcBorders>
              <w:top w:val="nil"/>
              <w:left w:val="nil"/>
              <w:bottom w:val="single" w:sz="4" w:space="0" w:color="000000" w:themeColor="text1"/>
              <w:right w:val="nil"/>
            </w:tcBorders>
            <w:shd w:val="clear" w:color="auto" w:fill="auto"/>
            <w:vAlign w:val="center"/>
          </w:tcPr>
          <w:p w14:paraId="192F825E" w14:textId="668CAAC9" w:rsidR="008D0E38" w:rsidRPr="00773A95" w:rsidRDefault="008D0E38" w:rsidP="008D0E38">
            <w:pPr>
              <w:ind w:right="-72"/>
              <w:jc w:val="right"/>
              <w:rPr>
                <w:rFonts w:ascii="Browallia New" w:eastAsia="Courier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235</w:t>
            </w:r>
            <w:r w:rsidRPr="00773A95">
              <w:rPr>
                <w:rFonts w:ascii="Browallia New" w:hAnsi="Browallia New" w:cs="Browallia New"/>
                <w:color w:val="000000"/>
                <w:sz w:val="26"/>
                <w:szCs w:val="26"/>
              </w:rPr>
              <w:t>)</w:t>
            </w:r>
          </w:p>
        </w:tc>
      </w:tr>
      <w:tr w:rsidR="008D0E38" w:rsidRPr="00773A95" w14:paraId="0F81E6E4" w14:textId="77777777">
        <w:tc>
          <w:tcPr>
            <w:tcW w:w="3989" w:type="dxa"/>
          </w:tcPr>
          <w:p w14:paraId="45479F6F" w14:textId="77777777" w:rsidR="008D0E38" w:rsidRPr="00773A95" w:rsidRDefault="008D0E38" w:rsidP="008D0E38">
            <w:pPr>
              <w:widowControl w:val="0"/>
              <w:ind w:left="-105"/>
              <w:rPr>
                <w:rFonts w:ascii="Browallia New" w:hAnsi="Browallia New" w:cs="Browallia New"/>
                <w:szCs w:val="26"/>
                <w:lang w:val="en-US"/>
              </w:rPr>
            </w:pPr>
            <w:r w:rsidRPr="00773A95">
              <w:rPr>
                <w:rFonts w:ascii="Browallia New" w:hAnsi="Browallia New" w:cs="Browallia New"/>
                <w:szCs w:val="26"/>
                <w:cs/>
              </w:rPr>
              <w:t>รวมสินค้าคงเหลือ สุทธิ</w:t>
            </w:r>
          </w:p>
        </w:tc>
        <w:tc>
          <w:tcPr>
            <w:tcW w:w="1368" w:type="dxa"/>
            <w:tcBorders>
              <w:top w:val="nil"/>
              <w:left w:val="nil"/>
              <w:bottom w:val="single" w:sz="4" w:space="0" w:color="auto"/>
              <w:right w:val="nil"/>
            </w:tcBorders>
            <w:shd w:val="clear" w:color="000000" w:fill="FAFAFA"/>
            <w:vAlign w:val="bottom"/>
          </w:tcPr>
          <w:p w14:paraId="67BC46A7" w14:textId="2845FC33" w:rsidR="008D0E38" w:rsidRPr="00773A95" w:rsidRDefault="00435D73" w:rsidP="008D0E38">
            <w:pPr>
              <w:ind w:right="-72"/>
              <w:jc w:val="right"/>
              <w:rPr>
                <w:rFonts w:ascii="Browallia New" w:eastAsia="Courier New" w:hAnsi="Browallia New" w:cs="Browallia New"/>
                <w:sz w:val="26"/>
                <w:szCs w:val="26"/>
                <w:lang w:val="en-US"/>
              </w:rPr>
            </w:pPr>
            <w:r w:rsidRPr="00435D73">
              <w:rPr>
                <w:rFonts w:ascii="Browallia New" w:hAnsi="Browallia New" w:cs="Browallia New"/>
                <w:color w:val="000000"/>
                <w:sz w:val="26"/>
                <w:szCs w:val="26"/>
              </w:rPr>
              <w:t>7</w:t>
            </w:r>
            <w:r w:rsidR="7516B41E"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412</w:t>
            </w:r>
            <w:r w:rsidR="0035045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184</w:t>
            </w:r>
          </w:p>
        </w:tc>
        <w:tc>
          <w:tcPr>
            <w:tcW w:w="1368" w:type="dxa"/>
            <w:tcBorders>
              <w:top w:val="nil"/>
              <w:left w:val="nil"/>
              <w:bottom w:val="single" w:sz="4" w:space="0" w:color="000000" w:themeColor="text1"/>
              <w:right w:val="nil"/>
            </w:tcBorders>
            <w:shd w:val="clear" w:color="auto" w:fill="auto"/>
            <w:vAlign w:val="bottom"/>
          </w:tcPr>
          <w:p w14:paraId="3CEF72FF" w14:textId="08C7BBB6" w:rsidR="008D0E38" w:rsidRPr="00773A95" w:rsidRDefault="00435D73" w:rsidP="008D0E38">
            <w:pPr>
              <w:ind w:right="-72"/>
              <w:jc w:val="right"/>
              <w:rPr>
                <w:rFonts w:ascii="Browallia New" w:eastAsia="Courier New" w:hAnsi="Browallia New" w:cs="Browallia New"/>
                <w:sz w:val="26"/>
                <w:szCs w:val="26"/>
                <w:lang w:val="en-US"/>
              </w:rPr>
            </w:pPr>
            <w:r w:rsidRPr="00435D73">
              <w:rPr>
                <w:rFonts w:ascii="Browallia New" w:hAnsi="Browallia New" w:cs="Browallia New"/>
                <w:color w:val="000000"/>
                <w:sz w:val="26"/>
                <w:szCs w:val="26"/>
              </w:rPr>
              <w:t>5</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516</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417</w:t>
            </w:r>
          </w:p>
        </w:tc>
        <w:tc>
          <w:tcPr>
            <w:tcW w:w="1368" w:type="dxa"/>
            <w:tcBorders>
              <w:top w:val="nil"/>
              <w:left w:val="nil"/>
              <w:bottom w:val="single" w:sz="4" w:space="0" w:color="auto"/>
              <w:right w:val="nil"/>
            </w:tcBorders>
            <w:shd w:val="clear" w:color="auto" w:fill="FAFAFA"/>
            <w:vAlign w:val="bottom"/>
          </w:tcPr>
          <w:p w14:paraId="491B83EB" w14:textId="2E6B15A6" w:rsidR="008D0E38" w:rsidRPr="00773A95" w:rsidRDefault="00435D73" w:rsidP="008D0E38">
            <w:pPr>
              <w:ind w:right="-72"/>
              <w:jc w:val="right"/>
              <w:rPr>
                <w:rFonts w:ascii="Browallia New" w:eastAsia="Courier New" w:hAnsi="Browallia New" w:cs="Browallia New"/>
                <w:sz w:val="26"/>
                <w:szCs w:val="26"/>
                <w:lang w:val="en-US"/>
              </w:rPr>
            </w:pPr>
            <w:r w:rsidRPr="00435D73">
              <w:rPr>
                <w:rFonts w:ascii="Browallia New" w:eastAsia="Courier New" w:hAnsi="Browallia New" w:cs="Browallia New"/>
                <w:sz w:val="26"/>
                <w:szCs w:val="26"/>
              </w:rPr>
              <w:t>234</w:t>
            </w:r>
            <w:r w:rsidR="001324C6" w:rsidRPr="00773A95">
              <w:rPr>
                <w:rFonts w:ascii="Browallia New" w:eastAsia="Courier New" w:hAnsi="Browallia New" w:cs="Browallia New"/>
                <w:sz w:val="26"/>
                <w:szCs w:val="26"/>
                <w:lang w:val="en-US"/>
              </w:rPr>
              <w:t>,</w:t>
            </w:r>
            <w:r w:rsidRPr="00435D73">
              <w:rPr>
                <w:rFonts w:ascii="Browallia New" w:eastAsia="Courier New" w:hAnsi="Browallia New" w:cs="Browallia New"/>
                <w:sz w:val="26"/>
                <w:szCs w:val="26"/>
              </w:rPr>
              <w:t>110</w:t>
            </w:r>
          </w:p>
        </w:tc>
        <w:tc>
          <w:tcPr>
            <w:tcW w:w="1368" w:type="dxa"/>
            <w:tcBorders>
              <w:top w:val="nil"/>
              <w:left w:val="nil"/>
              <w:bottom w:val="single" w:sz="4" w:space="0" w:color="000000" w:themeColor="text1"/>
              <w:right w:val="nil"/>
            </w:tcBorders>
            <w:shd w:val="clear" w:color="auto" w:fill="auto"/>
            <w:vAlign w:val="center"/>
          </w:tcPr>
          <w:p w14:paraId="3FA09BB3" w14:textId="4F09C4FB" w:rsidR="008D0E38" w:rsidRPr="00773A95" w:rsidRDefault="00435D73" w:rsidP="008D0E38">
            <w:pPr>
              <w:ind w:right="-72"/>
              <w:jc w:val="right"/>
              <w:rPr>
                <w:rFonts w:ascii="Browallia New" w:eastAsia="Courier New" w:hAnsi="Browallia New" w:cs="Browallia New"/>
                <w:sz w:val="26"/>
                <w:szCs w:val="26"/>
                <w:lang w:val="en-US"/>
              </w:rPr>
            </w:pPr>
            <w:r w:rsidRPr="00435D73">
              <w:rPr>
                <w:rFonts w:ascii="Browallia New" w:hAnsi="Browallia New" w:cs="Browallia New"/>
                <w:color w:val="000000"/>
                <w:sz w:val="26"/>
                <w:szCs w:val="26"/>
              </w:rPr>
              <w:t>248</w:t>
            </w:r>
            <w:r w:rsidR="00AB578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942</w:t>
            </w:r>
          </w:p>
        </w:tc>
      </w:tr>
    </w:tbl>
    <w:p w14:paraId="0897C948" w14:textId="77777777" w:rsidR="00A1090B" w:rsidRPr="00773A95" w:rsidRDefault="00A1090B" w:rsidP="00A1090B">
      <w:pPr>
        <w:jc w:val="thaiDistribute"/>
        <w:rPr>
          <w:rFonts w:ascii="Browallia New" w:hAnsi="Browallia New" w:cs="Browallia New"/>
          <w:sz w:val="26"/>
          <w:szCs w:val="26"/>
        </w:rPr>
      </w:pPr>
    </w:p>
    <w:p w14:paraId="6DBA8018" w14:textId="502D0105" w:rsidR="00A1090B" w:rsidRPr="00773A95" w:rsidRDefault="00A1090B" w:rsidP="00A1090B">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16</w:t>
      </w:r>
      <w:r w:rsidRPr="00773A95">
        <w:rPr>
          <w:rFonts w:ascii="Browallia New" w:hAnsi="Browallia New" w:cs="Browallia New"/>
          <w:b/>
          <w:bCs/>
          <w:color w:val="FFFFFF" w:themeColor="background1"/>
          <w:kern w:val="26"/>
          <w:position w:val="-25"/>
          <w:cs/>
          <w:lang w:val="en-US"/>
        </w:rPr>
        <w:tab/>
        <w:t>สินทรัพย์ไม่หมุนเวียนที่ถือไว้เพื่อขาย</w:t>
      </w:r>
    </w:p>
    <w:p w14:paraId="23141BD0" w14:textId="77777777" w:rsidR="00EA1932" w:rsidRPr="00773A95" w:rsidRDefault="00EA1932" w:rsidP="00285161">
      <w:pPr>
        <w:jc w:val="thaiDistribute"/>
        <w:rPr>
          <w:rFonts w:ascii="Browallia New" w:hAnsi="Browallia New" w:cs="Browallia New"/>
          <w:szCs w:val="26"/>
          <w:lang w:val="en-US"/>
        </w:rPr>
      </w:pPr>
    </w:p>
    <w:tbl>
      <w:tblPr>
        <w:tblW w:w="0" w:type="auto"/>
        <w:tblInd w:w="27" w:type="dxa"/>
        <w:tblLook w:val="0000" w:firstRow="0" w:lastRow="0" w:firstColumn="0" w:lastColumn="0" w:noHBand="0" w:noVBand="0"/>
      </w:tblPr>
      <w:tblGrid>
        <w:gridCol w:w="3960"/>
        <w:gridCol w:w="1368"/>
        <w:gridCol w:w="1368"/>
        <w:gridCol w:w="1368"/>
        <w:gridCol w:w="1368"/>
      </w:tblGrid>
      <w:tr w:rsidR="0E9990BD" w:rsidRPr="00773A95" w14:paraId="7A11DD52" w14:textId="77777777" w:rsidTr="003077C5">
        <w:trPr>
          <w:trHeight w:val="300"/>
        </w:trPr>
        <w:tc>
          <w:tcPr>
            <w:tcW w:w="3960" w:type="dxa"/>
          </w:tcPr>
          <w:p w14:paraId="127B48FC" w14:textId="77777777" w:rsidR="0E9990BD" w:rsidRPr="00773A95" w:rsidRDefault="0E9990BD" w:rsidP="0E9990BD">
            <w:pPr>
              <w:ind w:left="-105"/>
              <w:rPr>
                <w:rFonts w:ascii="Browallia New" w:hAnsi="Browallia New" w:cs="Browallia New"/>
                <w:sz w:val="26"/>
                <w:szCs w:val="26"/>
                <w:lang w:eastAsia="th-TH"/>
              </w:rPr>
            </w:pPr>
          </w:p>
        </w:tc>
        <w:tc>
          <w:tcPr>
            <w:tcW w:w="2736" w:type="dxa"/>
            <w:gridSpan w:val="2"/>
            <w:tcBorders>
              <w:top w:val="single" w:sz="4" w:space="0" w:color="auto"/>
              <w:bottom w:val="single" w:sz="4" w:space="0" w:color="auto"/>
            </w:tcBorders>
          </w:tcPr>
          <w:p w14:paraId="42291705" w14:textId="77777777" w:rsidR="0E9990BD" w:rsidRPr="00773A95" w:rsidRDefault="0E9990BD" w:rsidP="0E9990BD">
            <w:pPr>
              <w:ind w:right="-72"/>
              <w:jc w:val="right"/>
              <w:rPr>
                <w:rFonts w:ascii="Browallia New" w:hAnsi="Browallia New" w:cs="Browallia New"/>
                <w:b/>
                <w:bCs/>
                <w:sz w:val="26"/>
                <w:szCs w:val="26"/>
              </w:rPr>
            </w:pPr>
            <w:r w:rsidRPr="00773A95">
              <w:rPr>
                <w:rFonts w:ascii="Browallia New" w:hAnsi="Browallia New" w:cs="Browallia New"/>
                <w:b/>
                <w:bCs/>
                <w:sz w:val="26"/>
                <w:szCs w:val="26"/>
              </w:rPr>
              <w:t>งบการเงินรวม</w:t>
            </w:r>
          </w:p>
        </w:tc>
        <w:tc>
          <w:tcPr>
            <w:tcW w:w="2736" w:type="dxa"/>
            <w:gridSpan w:val="2"/>
            <w:tcBorders>
              <w:top w:val="single" w:sz="4" w:space="0" w:color="auto"/>
              <w:bottom w:val="single" w:sz="4" w:space="0" w:color="auto"/>
            </w:tcBorders>
          </w:tcPr>
          <w:p w14:paraId="78E681A8" w14:textId="77777777" w:rsidR="0E9990BD" w:rsidRPr="00773A95" w:rsidRDefault="0E9990BD" w:rsidP="0E9990BD">
            <w:pPr>
              <w:ind w:right="-72"/>
              <w:jc w:val="right"/>
              <w:rPr>
                <w:rFonts w:ascii="Browallia New" w:hAnsi="Browallia New" w:cs="Browallia New"/>
                <w:b/>
                <w:bCs/>
                <w:sz w:val="26"/>
                <w:szCs w:val="26"/>
              </w:rPr>
            </w:pPr>
            <w:r w:rsidRPr="00773A95">
              <w:rPr>
                <w:rFonts w:ascii="Browallia New" w:hAnsi="Browallia New" w:cs="Browallia New"/>
                <w:b/>
                <w:bCs/>
                <w:sz w:val="26"/>
                <w:szCs w:val="26"/>
              </w:rPr>
              <w:t>งบการเงินเฉพาะกิจการ</w:t>
            </w:r>
          </w:p>
        </w:tc>
      </w:tr>
      <w:tr w:rsidR="00B86E9F" w:rsidRPr="00773A95" w14:paraId="63C18331" w14:textId="77777777" w:rsidTr="003077C5">
        <w:trPr>
          <w:trHeight w:val="300"/>
        </w:trPr>
        <w:tc>
          <w:tcPr>
            <w:tcW w:w="3960" w:type="dxa"/>
          </w:tcPr>
          <w:p w14:paraId="1AE18E10" w14:textId="77777777" w:rsidR="00B86E9F" w:rsidRPr="00773A95" w:rsidRDefault="00B86E9F" w:rsidP="0E9990BD">
            <w:pPr>
              <w:ind w:left="-105"/>
              <w:rPr>
                <w:rFonts w:ascii="Browallia New" w:hAnsi="Browallia New" w:cs="Browallia New"/>
                <w:sz w:val="26"/>
                <w:szCs w:val="26"/>
                <w:lang w:eastAsia="th-TH"/>
              </w:rPr>
            </w:pPr>
          </w:p>
        </w:tc>
        <w:tc>
          <w:tcPr>
            <w:tcW w:w="2736" w:type="dxa"/>
            <w:gridSpan w:val="2"/>
            <w:tcBorders>
              <w:top w:val="single" w:sz="4" w:space="0" w:color="auto"/>
            </w:tcBorders>
          </w:tcPr>
          <w:p w14:paraId="5A13AA57" w14:textId="77777777" w:rsidR="00B86E9F" w:rsidRPr="00773A95" w:rsidRDefault="00B86E9F" w:rsidP="0E9990BD">
            <w:pPr>
              <w:ind w:right="-72"/>
              <w:jc w:val="right"/>
              <w:rPr>
                <w:rFonts w:ascii="Browallia New" w:hAnsi="Browallia New" w:cs="Browallia New"/>
                <w:b/>
                <w:bCs/>
                <w:sz w:val="26"/>
                <w:szCs w:val="26"/>
              </w:rPr>
            </w:pPr>
          </w:p>
        </w:tc>
        <w:tc>
          <w:tcPr>
            <w:tcW w:w="2736" w:type="dxa"/>
            <w:gridSpan w:val="2"/>
            <w:tcBorders>
              <w:top w:val="single" w:sz="4" w:space="0" w:color="auto"/>
            </w:tcBorders>
          </w:tcPr>
          <w:p w14:paraId="3F7AC417" w14:textId="55AE9E55" w:rsidR="00B86E9F" w:rsidRPr="00773A95" w:rsidRDefault="00B86E9F" w:rsidP="0E9990B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ปรับปรุงใหม่</w:t>
            </w:r>
          </w:p>
        </w:tc>
      </w:tr>
      <w:tr w:rsidR="0E9990BD" w:rsidRPr="00773A95" w14:paraId="1B895087" w14:textId="77777777" w:rsidTr="00B86E9F">
        <w:trPr>
          <w:trHeight w:val="300"/>
        </w:trPr>
        <w:tc>
          <w:tcPr>
            <w:tcW w:w="3960" w:type="dxa"/>
          </w:tcPr>
          <w:p w14:paraId="75C5C956" w14:textId="593E615D" w:rsidR="0E9990BD" w:rsidRPr="00773A95" w:rsidRDefault="0E9990BD" w:rsidP="0E9990BD">
            <w:pPr>
              <w:ind w:left="-101"/>
              <w:rPr>
                <w:rFonts w:ascii="Browallia New" w:hAnsi="Browallia New" w:cs="Browallia New"/>
                <w:sz w:val="26"/>
                <w:szCs w:val="26"/>
              </w:rPr>
            </w:pPr>
            <w:r w:rsidRPr="00773A95">
              <w:rPr>
                <w:rFonts w:ascii="Browallia New" w:eastAsia="Arial Unicode MS" w:hAnsi="Browallia New" w:cs="Browallia New"/>
                <w:b/>
                <w:bCs/>
                <w:sz w:val="26"/>
                <w:szCs w:val="26"/>
                <w:lang w:eastAsia="th-TH"/>
              </w:rPr>
              <w:t xml:space="preserve">ณ วันที่ </w:t>
            </w:r>
            <w:r w:rsidR="00435D73" w:rsidRPr="00435D73">
              <w:rPr>
                <w:rFonts w:ascii="Browallia New" w:eastAsia="Arial Unicode MS" w:hAnsi="Browallia New" w:cs="Browallia New"/>
                <w:b/>
                <w:bCs/>
                <w:sz w:val="26"/>
                <w:szCs w:val="26"/>
                <w:lang w:eastAsia="th-TH"/>
              </w:rPr>
              <w:t>31</w:t>
            </w:r>
            <w:r w:rsidRPr="00773A95">
              <w:rPr>
                <w:rFonts w:ascii="Browallia New" w:eastAsia="Arial Unicode MS" w:hAnsi="Browallia New" w:cs="Browallia New"/>
                <w:b/>
                <w:bCs/>
                <w:sz w:val="26"/>
                <w:szCs w:val="26"/>
                <w:lang w:eastAsia="th-TH"/>
              </w:rPr>
              <w:t xml:space="preserve"> ธันวาคม</w:t>
            </w:r>
          </w:p>
        </w:tc>
        <w:tc>
          <w:tcPr>
            <w:tcW w:w="1368" w:type="dxa"/>
            <w:vAlign w:val="bottom"/>
          </w:tcPr>
          <w:p w14:paraId="35EAD350" w14:textId="215B4C0E" w:rsidR="0E9990BD" w:rsidRPr="00773A95" w:rsidRDefault="0E9990BD" w:rsidP="0E9990BD">
            <w:pPr>
              <w:ind w:right="-72"/>
              <w:jc w:val="right"/>
              <w:rPr>
                <w:rFonts w:ascii="Browallia New" w:hAnsi="Browallia New" w:cs="Browallia New"/>
                <w:b/>
                <w:bCs/>
                <w:sz w:val="26"/>
                <w:szCs w:val="26"/>
              </w:rPr>
            </w:pPr>
            <w:r w:rsidRPr="00773A95">
              <w:rPr>
                <w:rFonts w:ascii="Browallia New" w:hAnsi="Browallia New" w:cs="Browallia New"/>
                <w:b/>
                <w:bCs/>
                <w:sz w:val="26"/>
                <w:szCs w:val="26"/>
              </w:rPr>
              <w:t xml:space="preserve">พ.ศ. </w:t>
            </w:r>
            <w:r w:rsidR="00435D73" w:rsidRPr="00435D73">
              <w:rPr>
                <w:rFonts w:ascii="Browallia New" w:hAnsi="Browallia New" w:cs="Browallia New"/>
                <w:b/>
                <w:bCs/>
                <w:sz w:val="26"/>
                <w:szCs w:val="26"/>
              </w:rPr>
              <w:t>2566</w:t>
            </w:r>
          </w:p>
        </w:tc>
        <w:tc>
          <w:tcPr>
            <w:tcW w:w="1368" w:type="dxa"/>
            <w:vAlign w:val="bottom"/>
          </w:tcPr>
          <w:p w14:paraId="557907F7" w14:textId="6F07FD4C" w:rsidR="0E9990BD" w:rsidRPr="00773A95" w:rsidRDefault="0E9990BD" w:rsidP="0E9990BD">
            <w:pPr>
              <w:ind w:right="-72"/>
              <w:jc w:val="right"/>
              <w:rPr>
                <w:rFonts w:ascii="Browallia New" w:hAnsi="Browallia New" w:cs="Browallia New"/>
                <w:b/>
                <w:bCs/>
                <w:sz w:val="26"/>
                <w:szCs w:val="26"/>
              </w:rPr>
            </w:pPr>
            <w:r w:rsidRPr="00773A95">
              <w:rPr>
                <w:rFonts w:ascii="Browallia New" w:hAnsi="Browallia New" w:cs="Browallia New"/>
                <w:b/>
                <w:bCs/>
                <w:sz w:val="26"/>
                <w:szCs w:val="26"/>
              </w:rPr>
              <w:t xml:space="preserve">พ.ศ. </w:t>
            </w:r>
            <w:r w:rsidR="00435D73" w:rsidRPr="00435D73">
              <w:rPr>
                <w:rFonts w:ascii="Browallia New" w:hAnsi="Browallia New" w:cs="Browallia New"/>
                <w:b/>
                <w:bCs/>
                <w:sz w:val="26"/>
                <w:szCs w:val="26"/>
              </w:rPr>
              <w:t>2565</w:t>
            </w:r>
          </w:p>
        </w:tc>
        <w:tc>
          <w:tcPr>
            <w:tcW w:w="1368" w:type="dxa"/>
            <w:vAlign w:val="bottom"/>
          </w:tcPr>
          <w:p w14:paraId="4F66B70F" w14:textId="25E80D08" w:rsidR="0E9990BD" w:rsidRPr="00773A95" w:rsidRDefault="0E9990BD" w:rsidP="0E9990BD">
            <w:pPr>
              <w:ind w:right="-72"/>
              <w:jc w:val="right"/>
              <w:rPr>
                <w:rFonts w:ascii="Browallia New" w:hAnsi="Browallia New" w:cs="Browallia New"/>
                <w:b/>
                <w:bCs/>
                <w:sz w:val="26"/>
                <w:szCs w:val="26"/>
                <w:lang w:val="en-US"/>
              </w:rPr>
            </w:pPr>
            <w:r w:rsidRPr="00773A95">
              <w:rPr>
                <w:rFonts w:ascii="Browallia New" w:hAnsi="Browallia New" w:cs="Browallia New"/>
                <w:b/>
                <w:bCs/>
                <w:sz w:val="26"/>
                <w:szCs w:val="26"/>
              </w:rPr>
              <w:t xml:space="preserve">พ.ศ. </w:t>
            </w:r>
            <w:r w:rsidR="00435D73" w:rsidRPr="00435D73">
              <w:rPr>
                <w:rFonts w:ascii="Browallia New" w:hAnsi="Browallia New" w:cs="Browallia New"/>
                <w:b/>
                <w:bCs/>
                <w:sz w:val="26"/>
                <w:szCs w:val="26"/>
              </w:rPr>
              <w:t>2566</w:t>
            </w:r>
          </w:p>
        </w:tc>
        <w:tc>
          <w:tcPr>
            <w:tcW w:w="1368" w:type="dxa"/>
            <w:vAlign w:val="bottom"/>
          </w:tcPr>
          <w:p w14:paraId="3BF1A1D1" w14:textId="49FCE2E8" w:rsidR="0E9990BD" w:rsidRPr="00773A95" w:rsidRDefault="0E9990BD" w:rsidP="0E9990BD">
            <w:pPr>
              <w:ind w:right="-72"/>
              <w:jc w:val="right"/>
              <w:rPr>
                <w:rFonts w:ascii="Browallia New" w:hAnsi="Browallia New" w:cs="Browallia New"/>
                <w:b/>
                <w:bCs/>
                <w:sz w:val="26"/>
                <w:szCs w:val="26"/>
              </w:rPr>
            </w:pPr>
            <w:r w:rsidRPr="00773A95">
              <w:rPr>
                <w:rFonts w:ascii="Browallia New" w:hAnsi="Browallia New" w:cs="Browallia New"/>
                <w:b/>
                <w:bCs/>
                <w:sz w:val="26"/>
                <w:szCs w:val="26"/>
              </w:rPr>
              <w:t xml:space="preserve">พ.ศ. </w:t>
            </w:r>
            <w:r w:rsidR="00435D73" w:rsidRPr="00435D73">
              <w:rPr>
                <w:rFonts w:ascii="Browallia New" w:hAnsi="Browallia New" w:cs="Browallia New"/>
                <w:b/>
                <w:bCs/>
                <w:sz w:val="26"/>
                <w:szCs w:val="26"/>
              </w:rPr>
              <w:t>2565</w:t>
            </w:r>
          </w:p>
        </w:tc>
      </w:tr>
      <w:tr w:rsidR="0E9990BD" w:rsidRPr="00773A95" w14:paraId="1ACC4A1A" w14:textId="77777777" w:rsidTr="0E9990BD">
        <w:trPr>
          <w:trHeight w:val="300"/>
        </w:trPr>
        <w:tc>
          <w:tcPr>
            <w:tcW w:w="3960" w:type="dxa"/>
          </w:tcPr>
          <w:p w14:paraId="5E29C640" w14:textId="77777777" w:rsidR="0E9990BD" w:rsidRPr="00773A95" w:rsidRDefault="0E9990BD" w:rsidP="0E9990BD">
            <w:pPr>
              <w:ind w:left="-101"/>
              <w:rPr>
                <w:rFonts w:ascii="Browallia New" w:hAnsi="Browallia New" w:cs="Browallia New"/>
                <w:sz w:val="26"/>
                <w:szCs w:val="26"/>
              </w:rPr>
            </w:pPr>
          </w:p>
        </w:tc>
        <w:tc>
          <w:tcPr>
            <w:tcW w:w="1368" w:type="dxa"/>
            <w:tcBorders>
              <w:bottom w:val="single" w:sz="4" w:space="0" w:color="auto"/>
            </w:tcBorders>
            <w:vAlign w:val="bottom"/>
          </w:tcPr>
          <w:p w14:paraId="55DDCBD1" w14:textId="77777777" w:rsidR="0E9990BD" w:rsidRPr="00773A95" w:rsidRDefault="0E9990BD" w:rsidP="0E9990BD">
            <w:pPr>
              <w:ind w:right="-72"/>
              <w:jc w:val="right"/>
              <w:rPr>
                <w:rFonts w:ascii="Browallia New" w:hAnsi="Browallia New" w:cs="Browallia New"/>
                <w:b/>
                <w:bCs/>
                <w:sz w:val="26"/>
                <w:szCs w:val="26"/>
                <w:lang w:eastAsia="th-TH"/>
              </w:rPr>
            </w:pPr>
            <w:r w:rsidRPr="00773A95">
              <w:rPr>
                <w:rFonts w:ascii="Browallia New" w:hAnsi="Browallia New" w:cs="Browallia New"/>
                <w:b/>
                <w:bCs/>
                <w:sz w:val="26"/>
                <w:szCs w:val="26"/>
                <w:lang w:val="en-AU" w:eastAsia="th-TH"/>
              </w:rPr>
              <w:t>พัน</w:t>
            </w:r>
            <w:r w:rsidRPr="00773A95">
              <w:rPr>
                <w:rFonts w:ascii="Browallia New" w:hAnsi="Browallia New" w:cs="Browallia New"/>
                <w:b/>
                <w:bCs/>
                <w:sz w:val="26"/>
                <w:szCs w:val="26"/>
                <w:lang w:eastAsia="th-TH"/>
              </w:rPr>
              <w:t>บาท</w:t>
            </w:r>
          </w:p>
        </w:tc>
        <w:tc>
          <w:tcPr>
            <w:tcW w:w="1368" w:type="dxa"/>
            <w:tcBorders>
              <w:bottom w:val="single" w:sz="4" w:space="0" w:color="auto"/>
            </w:tcBorders>
            <w:vAlign w:val="bottom"/>
          </w:tcPr>
          <w:p w14:paraId="67CADDAB" w14:textId="77777777" w:rsidR="0E9990BD" w:rsidRPr="00773A95" w:rsidRDefault="0E9990BD" w:rsidP="0E9990BD">
            <w:pPr>
              <w:ind w:right="-72"/>
              <w:jc w:val="right"/>
              <w:rPr>
                <w:rFonts w:ascii="Browallia New" w:hAnsi="Browallia New" w:cs="Browallia New"/>
                <w:b/>
                <w:bCs/>
                <w:sz w:val="26"/>
                <w:szCs w:val="26"/>
                <w:lang w:eastAsia="th-TH"/>
              </w:rPr>
            </w:pPr>
            <w:r w:rsidRPr="00773A95">
              <w:rPr>
                <w:rFonts w:ascii="Browallia New" w:hAnsi="Browallia New" w:cs="Browallia New"/>
                <w:b/>
                <w:bCs/>
                <w:sz w:val="26"/>
                <w:szCs w:val="26"/>
                <w:lang w:val="en-AU" w:eastAsia="th-TH"/>
              </w:rPr>
              <w:t>พัน</w:t>
            </w:r>
            <w:r w:rsidRPr="00773A95">
              <w:rPr>
                <w:rFonts w:ascii="Browallia New" w:hAnsi="Browallia New" w:cs="Browallia New"/>
                <w:b/>
                <w:bCs/>
                <w:sz w:val="26"/>
                <w:szCs w:val="26"/>
                <w:lang w:eastAsia="th-TH"/>
              </w:rPr>
              <w:t>บาท</w:t>
            </w:r>
          </w:p>
        </w:tc>
        <w:tc>
          <w:tcPr>
            <w:tcW w:w="1368" w:type="dxa"/>
            <w:tcBorders>
              <w:bottom w:val="single" w:sz="4" w:space="0" w:color="auto"/>
            </w:tcBorders>
            <w:vAlign w:val="bottom"/>
          </w:tcPr>
          <w:p w14:paraId="665C5F50" w14:textId="77777777" w:rsidR="0E9990BD" w:rsidRPr="00773A95" w:rsidRDefault="0E9990BD" w:rsidP="0E9990BD">
            <w:pPr>
              <w:ind w:right="-72"/>
              <w:jc w:val="right"/>
              <w:rPr>
                <w:rFonts w:ascii="Browallia New" w:hAnsi="Browallia New" w:cs="Browallia New"/>
                <w:b/>
                <w:bCs/>
                <w:sz w:val="26"/>
                <w:szCs w:val="26"/>
                <w:lang w:eastAsia="th-TH"/>
              </w:rPr>
            </w:pPr>
            <w:r w:rsidRPr="00773A95">
              <w:rPr>
                <w:rFonts w:ascii="Browallia New" w:hAnsi="Browallia New" w:cs="Browallia New"/>
                <w:b/>
                <w:bCs/>
                <w:sz w:val="26"/>
                <w:szCs w:val="26"/>
                <w:lang w:val="en-AU" w:eastAsia="th-TH"/>
              </w:rPr>
              <w:t>พัน</w:t>
            </w:r>
            <w:r w:rsidRPr="00773A95">
              <w:rPr>
                <w:rFonts w:ascii="Browallia New" w:hAnsi="Browallia New" w:cs="Browallia New"/>
                <w:b/>
                <w:bCs/>
                <w:sz w:val="26"/>
                <w:szCs w:val="26"/>
                <w:lang w:eastAsia="th-TH"/>
              </w:rPr>
              <w:t>บาท</w:t>
            </w:r>
          </w:p>
        </w:tc>
        <w:tc>
          <w:tcPr>
            <w:tcW w:w="1368" w:type="dxa"/>
            <w:tcBorders>
              <w:bottom w:val="single" w:sz="4" w:space="0" w:color="auto"/>
            </w:tcBorders>
            <w:vAlign w:val="bottom"/>
          </w:tcPr>
          <w:p w14:paraId="421C0B45" w14:textId="77777777" w:rsidR="0E9990BD" w:rsidRPr="00773A95" w:rsidRDefault="0E9990BD" w:rsidP="0E9990BD">
            <w:pPr>
              <w:ind w:right="-72"/>
              <w:jc w:val="right"/>
              <w:rPr>
                <w:rFonts w:ascii="Browallia New" w:hAnsi="Browallia New" w:cs="Browallia New"/>
                <w:b/>
                <w:bCs/>
                <w:sz w:val="26"/>
                <w:szCs w:val="26"/>
                <w:lang w:eastAsia="th-TH"/>
              </w:rPr>
            </w:pPr>
            <w:r w:rsidRPr="00773A95">
              <w:rPr>
                <w:rFonts w:ascii="Browallia New" w:hAnsi="Browallia New" w:cs="Browallia New"/>
                <w:b/>
                <w:bCs/>
                <w:sz w:val="26"/>
                <w:szCs w:val="26"/>
                <w:lang w:val="en-AU" w:eastAsia="th-TH"/>
              </w:rPr>
              <w:t>พัน</w:t>
            </w:r>
            <w:r w:rsidRPr="00773A95">
              <w:rPr>
                <w:rFonts w:ascii="Browallia New" w:hAnsi="Browallia New" w:cs="Browallia New"/>
                <w:b/>
                <w:bCs/>
                <w:sz w:val="26"/>
                <w:szCs w:val="26"/>
                <w:lang w:eastAsia="th-TH"/>
              </w:rPr>
              <w:t>บาท</w:t>
            </w:r>
          </w:p>
        </w:tc>
      </w:tr>
      <w:tr w:rsidR="0E9990BD" w:rsidRPr="00773A95" w14:paraId="353F5B8D" w14:textId="77777777" w:rsidTr="008C73CD">
        <w:trPr>
          <w:trHeight w:val="300"/>
        </w:trPr>
        <w:tc>
          <w:tcPr>
            <w:tcW w:w="3960" w:type="dxa"/>
          </w:tcPr>
          <w:p w14:paraId="2B297E5B" w14:textId="77777777" w:rsidR="0E9990BD" w:rsidRPr="00773A95" w:rsidRDefault="0E9990BD" w:rsidP="0E9990BD">
            <w:pPr>
              <w:tabs>
                <w:tab w:val="left" w:pos="327"/>
              </w:tabs>
              <w:ind w:left="-101"/>
              <w:outlineLvl w:val="2"/>
              <w:rPr>
                <w:rFonts w:ascii="Browallia New" w:hAnsi="Browallia New" w:cs="Browallia New"/>
                <w:sz w:val="26"/>
                <w:szCs w:val="26"/>
              </w:rPr>
            </w:pPr>
          </w:p>
        </w:tc>
        <w:tc>
          <w:tcPr>
            <w:tcW w:w="1368" w:type="dxa"/>
            <w:tcBorders>
              <w:top w:val="single" w:sz="4" w:space="0" w:color="auto"/>
              <w:bottom w:val="none" w:sz="12" w:space="0" w:color="000000" w:themeColor="text1"/>
            </w:tcBorders>
            <w:shd w:val="clear" w:color="auto" w:fill="FAFAFA"/>
          </w:tcPr>
          <w:p w14:paraId="3B05CD7F" w14:textId="77777777" w:rsidR="0E9990BD" w:rsidRPr="00773A95" w:rsidRDefault="0E9990BD" w:rsidP="0E9990BD">
            <w:pPr>
              <w:ind w:right="-72"/>
              <w:jc w:val="right"/>
              <w:rPr>
                <w:rFonts w:ascii="Browallia New" w:hAnsi="Browallia New" w:cs="Browallia New"/>
                <w:sz w:val="26"/>
                <w:szCs w:val="26"/>
              </w:rPr>
            </w:pPr>
          </w:p>
        </w:tc>
        <w:tc>
          <w:tcPr>
            <w:tcW w:w="1368" w:type="dxa"/>
            <w:tcBorders>
              <w:top w:val="single" w:sz="4" w:space="0" w:color="auto"/>
              <w:bottom w:val="none" w:sz="12" w:space="0" w:color="000000" w:themeColor="text1"/>
            </w:tcBorders>
          </w:tcPr>
          <w:p w14:paraId="52EC6411" w14:textId="77777777" w:rsidR="0E9990BD" w:rsidRPr="00773A95" w:rsidRDefault="0E9990BD" w:rsidP="0E9990BD">
            <w:pPr>
              <w:ind w:right="-72"/>
              <w:jc w:val="right"/>
              <w:rPr>
                <w:rFonts w:ascii="Browallia New" w:hAnsi="Browallia New" w:cs="Browallia New"/>
                <w:sz w:val="26"/>
                <w:szCs w:val="26"/>
              </w:rPr>
            </w:pPr>
          </w:p>
        </w:tc>
        <w:tc>
          <w:tcPr>
            <w:tcW w:w="1368" w:type="dxa"/>
            <w:tcBorders>
              <w:top w:val="single" w:sz="4" w:space="0" w:color="auto"/>
              <w:bottom w:val="none" w:sz="12" w:space="0" w:color="000000" w:themeColor="text1"/>
            </w:tcBorders>
            <w:shd w:val="clear" w:color="auto" w:fill="FAFAFA"/>
          </w:tcPr>
          <w:p w14:paraId="081F595B" w14:textId="77777777" w:rsidR="0E9990BD" w:rsidRPr="00773A95" w:rsidRDefault="0E9990BD" w:rsidP="0E9990BD">
            <w:pPr>
              <w:ind w:right="-72"/>
              <w:jc w:val="right"/>
              <w:rPr>
                <w:rFonts w:ascii="Browallia New" w:hAnsi="Browallia New" w:cs="Browallia New"/>
                <w:sz w:val="26"/>
                <w:szCs w:val="26"/>
              </w:rPr>
            </w:pPr>
          </w:p>
        </w:tc>
        <w:tc>
          <w:tcPr>
            <w:tcW w:w="1368" w:type="dxa"/>
            <w:tcBorders>
              <w:top w:val="single" w:sz="4" w:space="0" w:color="auto"/>
              <w:bottom w:val="none" w:sz="12" w:space="0" w:color="000000" w:themeColor="text1"/>
            </w:tcBorders>
          </w:tcPr>
          <w:p w14:paraId="5ED7A547" w14:textId="77777777" w:rsidR="0E9990BD" w:rsidRPr="00773A95" w:rsidRDefault="0E9990BD" w:rsidP="0E9990BD">
            <w:pPr>
              <w:ind w:right="-72"/>
              <w:jc w:val="right"/>
              <w:rPr>
                <w:rFonts w:ascii="Browallia New" w:hAnsi="Browallia New" w:cs="Browallia New"/>
                <w:sz w:val="26"/>
                <w:szCs w:val="26"/>
              </w:rPr>
            </w:pPr>
          </w:p>
        </w:tc>
      </w:tr>
      <w:tr w:rsidR="001B794D" w:rsidRPr="00773A95" w14:paraId="5EF0D149" w14:textId="77777777" w:rsidTr="008217B1">
        <w:trPr>
          <w:trHeight w:val="300"/>
        </w:trPr>
        <w:tc>
          <w:tcPr>
            <w:tcW w:w="3960" w:type="dxa"/>
          </w:tcPr>
          <w:p w14:paraId="54D09713" w14:textId="26EBEB66" w:rsidR="001B794D" w:rsidRPr="00773A95" w:rsidRDefault="001B794D" w:rsidP="001B794D">
            <w:pPr>
              <w:tabs>
                <w:tab w:val="left" w:pos="6840"/>
              </w:tabs>
              <w:ind w:left="-101"/>
              <w:rPr>
                <w:rFonts w:ascii="Browallia New" w:eastAsia="Arial Unicode MS" w:hAnsi="Browallia New" w:cs="Browallia New"/>
                <w:sz w:val="26"/>
                <w:szCs w:val="26"/>
              </w:rPr>
            </w:pPr>
            <w:r w:rsidRPr="00773A95">
              <w:rPr>
                <w:rFonts w:ascii="Browallia New" w:eastAsia="Arial Unicode MS" w:hAnsi="Browallia New" w:cs="Browallia New"/>
                <w:sz w:val="26"/>
                <w:szCs w:val="26"/>
              </w:rPr>
              <w:t>ที่ดิน อาคาร และอุปกรณ์</w:t>
            </w:r>
          </w:p>
        </w:tc>
        <w:tc>
          <w:tcPr>
            <w:tcW w:w="1368" w:type="dxa"/>
            <w:tcBorders>
              <w:top w:val="none" w:sz="12" w:space="0" w:color="000000" w:themeColor="text1"/>
              <w:bottom w:val="none" w:sz="12" w:space="0" w:color="000000" w:themeColor="text1"/>
            </w:tcBorders>
            <w:shd w:val="clear" w:color="auto" w:fill="FAFAFA"/>
            <w:vAlign w:val="bottom"/>
          </w:tcPr>
          <w:p w14:paraId="050BE22E" w14:textId="27307BB2" w:rsidR="001B794D" w:rsidRPr="00773A95" w:rsidRDefault="00435D73" w:rsidP="001B794D">
            <w:pPr>
              <w:ind w:right="-72"/>
              <w:jc w:val="right"/>
              <w:rPr>
                <w:rFonts w:ascii="Browallia New" w:hAnsi="Browallia New" w:cs="Browallia New"/>
                <w:sz w:val="26"/>
                <w:szCs w:val="26"/>
              </w:rPr>
            </w:pPr>
            <w:r w:rsidRPr="00435D73">
              <w:rPr>
                <w:rFonts w:ascii="Browallia New" w:hAnsi="Browallia New" w:cs="Browallia New"/>
                <w:sz w:val="26"/>
                <w:szCs w:val="26"/>
              </w:rPr>
              <w:t>340</w:t>
            </w:r>
            <w:r w:rsidR="001B794D" w:rsidRPr="00773A95">
              <w:rPr>
                <w:rFonts w:ascii="Browallia New" w:hAnsi="Browallia New" w:cs="Browallia New"/>
                <w:sz w:val="26"/>
                <w:szCs w:val="26"/>
              </w:rPr>
              <w:t>,</w:t>
            </w:r>
            <w:r w:rsidRPr="00435D73">
              <w:rPr>
                <w:rFonts w:ascii="Browallia New" w:hAnsi="Browallia New" w:cs="Browallia New"/>
                <w:sz w:val="26"/>
                <w:szCs w:val="26"/>
              </w:rPr>
              <w:t>048</w:t>
            </w:r>
          </w:p>
        </w:tc>
        <w:tc>
          <w:tcPr>
            <w:tcW w:w="1368" w:type="dxa"/>
            <w:tcBorders>
              <w:top w:val="none" w:sz="12" w:space="0" w:color="000000" w:themeColor="text1"/>
              <w:bottom w:val="none" w:sz="12" w:space="0" w:color="000000" w:themeColor="text1"/>
            </w:tcBorders>
            <w:vAlign w:val="bottom"/>
          </w:tcPr>
          <w:p w14:paraId="1043AD2F" w14:textId="7874CD7B" w:rsidR="001B794D" w:rsidRPr="00773A95" w:rsidRDefault="00435D73" w:rsidP="001B794D">
            <w:pPr>
              <w:ind w:right="-72"/>
              <w:jc w:val="right"/>
              <w:rPr>
                <w:rFonts w:ascii="Browallia New" w:hAnsi="Browallia New" w:cs="Browallia New"/>
                <w:sz w:val="26"/>
                <w:szCs w:val="26"/>
                <w:lang w:val="en-AU"/>
              </w:rPr>
            </w:pPr>
            <w:r w:rsidRPr="00435D73">
              <w:rPr>
                <w:rFonts w:ascii="Browallia New" w:hAnsi="Browallia New" w:cs="Browallia New"/>
                <w:sz w:val="26"/>
                <w:szCs w:val="26"/>
              </w:rPr>
              <w:t>3</w:t>
            </w:r>
            <w:r w:rsidR="001B794D" w:rsidRPr="00773A95">
              <w:rPr>
                <w:rFonts w:ascii="Browallia New" w:hAnsi="Browallia New" w:cs="Browallia New"/>
                <w:sz w:val="26"/>
                <w:szCs w:val="26"/>
                <w:lang w:val="en-AU"/>
              </w:rPr>
              <w:t>,</w:t>
            </w:r>
            <w:r w:rsidRPr="00435D73">
              <w:rPr>
                <w:rFonts w:ascii="Browallia New" w:hAnsi="Browallia New" w:cs="Browallia New"/>
                <w:sz w:val="26"/>
                <w:szCs w:val="26"/>
              </w:rPr>
              <w:t>918</w:t>
            </w:r>
            <w:r w:rsidR="001B794D" w:rsidRPr="00773A95">
              <w:rPr>
                <w:rFonts w:ascii="Browallia New" w:hAnsi="Browallia New" w:cs="Browallia New"/>
                <w:sz w:val="26"/>
                <w:szCs w:val="26"/>
                <w:lang w:val="en-AU"/>
              </w:rPr>
              <w:t>,</w:t>
            </w:r>
            <w:r w:rsidRPr="00435D73">
              <w:rPr>
                <w:rFonts w:ascii="Browallia New" w:hAnsi="Browallia New" w:cs="Browallia New"/>
                <w:sz w:val="26"/>
                <w:szCs w:val="26"/>
              </w:rPr>
              <w:t>640</w:t>
            </w:r>
          </w:p>
        </w:tc>
        <w:tc>
          <w:tcPr>
            <w:tcW w:w="1368" w:type="dxa"/>
            <w:tcBorders>
              <w:top w:val="none" w:sz="12" w:space="0" w:color="000000" w:themeColor="text1"/>
              <w:bottom w:val="none" w:sz="12" w:space="0" w:color="000000" w:themeColor="text1"/>
            </w:tcBorders>
            <w:shd w:val="clear" w:color="auto" w:fill="FAFAFA"/>
            <w:vAlign w:val="bottom"/>
          </w:tcPr>
          <w:p w14:paraId="6E0F6E45" w14:textId="3E2C3A83"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top w:val="none" w:sz="12" w:space="0" w:color="000000" w:themeColor="text1"/>
              <w:bottom w:val="none" w:sz="12" w:space="0" w:color="000000" w:themeColor="text1"/>
            </w:tcBorders>
            <w:vAlign w:val="bottom"/>
          </w:tcPr>
          <w:p w14:paraId="064803E3" w14:textId="60C26F62" w:rsidR="001B794D" w:rsidRPr="00773A95" w:rsidRDefault="00435D73" w:rsidP="001B794D">
            <w:pPr>
              <w:ind w:right="-72"/>
              <w:jc w:val="right"/>
              <w:rPr>
                <w:rFonts w:ascii="Browallia New" w:hAnsi="Browallia New" w:cs="Browallia New"/>
                <w:sz w:val="26"/>
                <w:szCs w:val="26"/>
                <w:lang w:val="en-US"/>
              </w:rPr>
            </w:pPr>
            <w:r w:rsidRPr="00435D73">
              <w:rPr>
                <w:rFonts w:ascii="Browallia New" w:hAnsi="Browallia New" w:cs="Browallia New"/>
                <w:sz w:val="26"/>
                <w:szCs w:val="26"/>
              </w:rPr>
              <w:t>923</w:t>
            </w:r>
            <w:r w:rsidR="001B794D" w:rsidRPr="00773A95">
              <w:rPr>
                <w:rFonts w:ascii="Browallia New" w:hAnsi="Browallia New" w:cs="Browallia New"/>
                <w:sz w:val="26"/>
                <w:szCs w:val="26"/>
              </w:rPr>
              <w:t>,</w:t>
            </w:r>
            <w:r w:rsidRPr="00435D73">
              <w:rPr>
                <w:rFonts w:ascii="Browallia New" w:hAnsi="Browallia New" w:cs="Browallia New"/>
                <w:sz w:val="26"/>
                <w:szCs w:val="26"/>
              </w:rPr>
              <w:t>811</w:t>
            </w:r>
          </w:p>
        </w:tc>
      </w:tr>
      <w:tr w:rsidR="001B794D" w:rsidRPr="00773A95" w14:paraId="3C65FC51" w14:textId="77777777" w:rsidTr="008217B1">
        <w:trPr>
          <w:trHeight w:val="300"/>
        </w:trPr>
        <w:tc>
          <w:tcPr>
            <w:tcW w:w="3960" w:type="dxa"/>
          </w:tcPr>
          <w:p w14:paraId="6440476F" w14:textId="161D2081" w:rsidR="001B794D" w:rsidRPr="00773A95" w:rsidRDefault="001B794D" w:rsidP="001B794D">
            <w:pPr>
              <w:tabs>
                <w:tab w:val="left" w:pos="6840"/>
              </w:tabs>
              <w:ind w:left="-101"/>
              <w:rPr>
                <w:rFonts w:ascii="Browallia New" w:eastAsia="Arial Unicode MS" w:hAnsi="Browallia New" w:cs="Browallia New"/>
                <w:sz w:val="26"/>
                <w:szCs w:val="26"/>
              </w:rPr>
            </w:pPr>
            <w:r w:rsidRPr="00773A95">
              <w:rPr>
                <w:rFonts w:ascii="Browallia New" w:eastAsia="Arial Unicode MS" w:hAnsi="Browallia New" w:cs="Browallia New"/>
                <w:sz w:val="26"/>
                <w:szCs w:val="26"/>
              </w:rPr>
              <w:t>ค่าความนิยม</w:t>
            </w:r>
          </w:p>
        </w:tc>
        <w:tc>
          <w:tcPr>
            <w:tcW w:w="1368" w:type="dxa"/>
            <w:tcBorders>
              <w:top w:val="none" w:sz="12" w:space="0" w:color="000000" w:themeColor="text1"/>
              <w:bottom w:val="none" w:sz="4" w:space="0" w:color="000000" w:themeColor="text1"/>
            </w:tcBorders>
            <w:shd w:val="clear" w:color="auto" w:fill="FAFAFA"/>
            <w:vAlign w:val="bottom"/>
          </w:tcPr>
          <w:p w14:paraId="623D61D6" w14:textId="7849BFCE" w:rsidR="001B794D" w:rsidRPr="00773A95" w:rsidRDefault="00435D73" w:rsidP="001B794D">
            <w:pPr>
              <w:ind w:right="-72"/>
              <w:jc w:val="right"/>
              <w:rPr>
                <w:rFonts w:ascii="Browallia New" w:hAnsi="Browallia New" w:cs="Browallia New"/>
                <w:sz w:val="26"/>
                <w:szCs w:val="26"/>
              </w:rPr>
            </w:pPr>
            <w:r w:rsidRPr="00435D73">
              <w:rPr>
                <w:rFonts w:ascii="Browallia New" w:hAnsi="Browallia New" w:cs="Browallia New"/>
                <w:sz w:val="26"/>
                <w:szCs w:val="26"/>
              </w:rPr>
              <w:t>165</w:t>
            </w:r>
            <w:r w:rsidR="001B794D" w:rsidRPr="00773A95">
              <w:rPr>
                <w:rFonts w:ascii="Browallia New" w:hAnsi="Browallia New" w:cs="Browallia New"/>
                <w:sz w:val="26"/>
                <w:szCs w:val="26"/>
              </w:rPr>
              <w:t>,</w:t>
            </w:r>
            <w:r w:rsidRPr="00435D73">
              <w:rPr>
                <w:rFonts w:ascii="Browallia New" w:hAnsi="Browallia New" w:cs="Browallia New"/>
                <w:sz w:val="26"/>
                <w:szCs w:val="26"/>
              </w:rPr>
              <w:t>366</w:t>
            </w:r>
          </w:p>
        </w:tc>
        <w:tc>
          <w:tcPr>
            <w:tcW w:w="1368" w:type="dxa"/>
            <w:tcBorders>
              <w:top w:val="none" w:sz="12" w:space="0" w:color="000000" w:themeColor="text1"/>
              <w:bottom w:val="none" w:sz="4" w:space="0" w:color="000000" w:themeColor="text1"/>
            </w:tcBorders>
            <w:vAlign w:val="bottom"/>
          </w:tcPr>
          <w:p w14:paraId="3A880EA5" w14:textId="6B3809E8"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top w:val="none" w:sz="12" w:space="0" w:color="000000" w:themeColor="text1"/>
              <w:bottom w:val="none" w:sz="4" w:space="0" w:color="000000" w:themeColor="text1"/>
            </w:tcBorders>
            <w:shd w:val="clear" w:color="auto" w:fill="FAFAFA"/>
            <w:vAlign w:val="bottom"/>
          </w:tcPr>
          <w:p w14:paraId="5DB29218" w14:textId="5FE0FF71" w:rsidR="001B794D" w:rsidRPr="00773A95" w:rsidRDefault="001B794D" w:rsidP="001B794D">
            <w:pPr>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tcBorders>
              <w:top w:val="none" w:sz="12" w:space="0" w:color="000000" w:themeColor="text1"/>
              <w:bottom w:val="none" w:sz="4" w:space="0" w:color="000000" w:themeColor="text1"/>
            </w:tcBorders>
            <w:vAlign w:val="bottom"/>
          </w:tcPr>
          <w:p w14:paraId="41401B13" w14:textId="55B47D1F"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r>
      <w:tr w:rsidR="001B794D" w:rsidRPr="00773A95" w14:paraId="682623D0" w14:textId="77777777" w:rsidTr="00D27549">
        <w:trPr>
          <w:trHeight w:val="300"/>
        </w:trPr>
        <w:tc>
          <w:tcPr>
            <w:tcW w:w="3960" w:type="dxa"/>
          </w:tcPr>
          <w:p w14:paraId="7913936E" w14:textId="76760BBD" w:rsidR="001B794D" w:rsidRPr="00773A95" w:rsidRDefault="001B794D" w:rsidP="001B794D">
            <w:pPr>
              <w:ind w:left="-101"/>
              <w:rPr>
                <w:rFonts w:ascii="Browallia New" w:eastAsia="Arial Unicode MS" w:hAnsi="Browallia New" w:cs="Browallia New"/>
                <w:sz w:val="26"/>
                <w:szCs w:val="26"/>
              </w:rPr>
            </w:pPr>
            <w:r w:rsidRPr="00773A95">
              <w:rPr>
                <w:rFonts w:ascii="Browallia New" w:eastAsia="Arial Unicode MS" w:hAnsi="Browallia New" w:cs="Browallia New"/>
                <w:sz w:val="26"/>
                <w:szCs w:val="26"/>
              </w:rPr>
              <w:t>สินทรัพย์อื่น</w:t>
            </w:r>
          </w:p>
        </w:tc>
        <w:tc>
          <w:tcPr>
            <w:tcW w:w="1368" w:type="dxa"/>
            <w:tcBorders>
              <w:top w:val="none" w:sz="4" w:space="0" w:color="000000" w:themeColor="text1"/>
              <w:bottom w:val="single" w:sz="4" w:space="0" w:color="auto"/>
            </w:tcBorders>
            <w:shd w:val="clear" w:color="auto" w:fill="FAFAFA"/>
            <w:vAlign w:val="bottom"/>
          </w:tcPr>
          <w:p w14:paraId="749BD4B0" w14:textId="6069C8B6" w:rsidR="001B794D" w:rsidRPr="00773A95" w:rsidRDefault="00435D73" w:rsidP="001B794D">
            <w:pPr>
              <w:ind w:right="-72"/>
              <w:jc w:val="right"/>
              <w:rPr>
                <w:rFonts w:ascii="Browallia New" w:hAnsi="Browallia New" w:cs="Browallia New"/>
                <w:sz w:val="26"/>
                <w:szCs w:val="26"/>
              </w:rPr>
            </w:pPr>
            <w:r w:rsidRPr="00435D73">
              <w:rPr>
                <w:rFonts w:ascii="Browallia New" w:hAnsi="Browallia New" w:cs="Browallia New"/>
                <w:sz w:val="26"/>
                <w:szCs w:val="26"/>
              </w:rPr>
              <w:t>42</w:t>
            </w:r>
            <w:r w:rsidR="001B794D" w:rsidRPr="00773A95">
              <w:rPr>
                <w:rFonts w:ascii="Browallia New" w:hAnsi="Browallia New" w:cs="Browallia New"/>
                <w:sz w:val="26"/>
                <w:szCs w:val="26"/>
              </w:rPr>
              <w:t>,</w:t>
            </w:r>
            <w:r w:rsidRPr="00435D73">
              <w:rPr>
                <w:rFonts w:ascii="Browallia New" w:hAnsi="Browallia New" w:cs="Browallia New"/>
                <w:sz w:val="26"/>
                <w:szCs w:val="26"/>
              </w:rPr>
              <w:t>985</w:t>
            </w:r>
          </w:p>
        </w:tc>
        <w:tc>
          <w:tcPr>
            <w:tcW w:w="1368" w:type="dxa"/>
            <w:tcBorders>
              <w:top w:val="none" w:sz="4" w:space="0" w:color="000000" w:themeColor="text1"/>
              <w:bottom w:val="single" w:sz="4" w:space="0" w:color="auto"/>
            </w:tcBorders>
            <w:vAlign w:val="bottom"/>
          </w:tcPr>
          <w:p w14:paraId="70A5FFE1" w14:textId="0830FDC2"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top w:val="none" w:sz="4" w:space="0" w:color="000000" w:themeColor="text1"/>
              <w:bottom w:val="single" w:sz="4" w:space="0" w:color="auto"/>
            </w:tcBorders>
            <w:shd w:val="clear" w:color="auto" w:fill="FAFAFA"/>
            <w:vAlign w:val="bottom"/>
          </w:tcPr>
          <w:p w14:paraId="12469BE6" w14:textId="5A83B9BE" w:rsidR="001B794D" w:rsidRPr="00773A95" w:rsidRDefault="001B794D" w:rsidP="001B794D">
            <w:pPr>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tcBorders>
              <w:top w:val="none" w:sz="4" w:space="0" w:color="000000" w:themeColor="text1"/>
              <w:bottom w:val="single" w:sz="4" w:space="0" w:color="auto"/>
            </w:tcBorders>
            <w:vAlign w:val="bottom"/>
          </w:tcPr>
          <w:p w14:paraId="0A49A9C0" w14:textId="0A7985B1"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r>
      <w:tr w:rsidR="001B794D" w:rsidRPr="00773A95" w14:paraId="34F0F078" w14:textId="77777777" w:rsidTr="00D27549">
        <w:trPr>
          <w:trHeight w:val="300"/>
        </w:trPr>
        <w:tc>
          <w:tcPr>
            <w:tcW w:w="3960" w:type="dxa"/>
          </w:tcPr>
          <w:p w14:paraId="1FB8D3EE" w14:textId="5A08BBC0" w:rsidR="001B794D" w:rsidRPr="00773A95" w:rsidRDefault="001B794D" w:rsidP="001B794D">
            <w:pPr>
              <w:ind w:left="-101"/>
              <w:rPr>
                <w:rFonts w:ascii="Browallia New" w:eastAsia="Arial Unicode MS" w:hAnsi="Browallia New" w:cs="Browallia New"/>
                <w:sz w:val="26"/>
                <w:szCs w:val="26"/>
              </w:rPr>
            </w:pPr>
            <w:r w:rsidRPr="00773A95">
              <w:rPr>
                <w:rFonts w:ascii="Browallia New" w:eastAsia="Arial Unicode MS" w:hAnsi="Browallia New" w:cs="Browallia New"/>
                <w:b/>
                <w:bCs/>
                <w:sz w:val="26"/>
                <w:szCs w:val="26"/>
              </w:rPr>
              <w:t>รวมสินทรัพย์</w:t>
            </w:r>
            <w:r w:rsidRPr="00773A95">
              <w:rPr>
                <w:rFonts w:ascii="Browallia New" w:eastAsia="Arial Unicode MS" w:hAnsi="Browallia New" w:cs="Browallia New"/>
                <w:b/>
                <w:bCs/>
                <w:sz w:val="26"/>
                <w:szCs w:val="26"/>
                <w:cs/>
              </w:rPr>
              <w:t>ที่ถือไว้เพื่อขาย</w:t>
            </w:r>
          </w:p>
        </w:tc>
        <w:tc>
          <w:tcPr>
            <w:tcW w:w="1368" w:type="dxa"/>
            <w:tcBorders>
              <w:top w:val="single" w:sz="4" w:space="0" w:color="auto"/>
              <w:bottom w:val="single" w:sz="4" w:space="0" w:color="auto"/>
            </w:tcBorders>
            <w:shd w:val="clear" w:color="auto" w:fill="FAFAFA"/>
            <w:vAlign w:val="bottom"/>
          </w:tcPr>
          <w:p w14:paraId="5DEB546E" w14:textId="27261FDF" w:rsidR="001B794D" w:rsidRPr="00773A95" w:rsidRDefault="00435D73" w:rsidP="001B794D">
            <w:pPr>
              <w:ind w:right="-72"/>
              <w:jc w:val="right"/>
              <w:rPr>
                <w:rFonts w:ascii="Browallia New" w:hAnsi="Browallia New" w:cs="Browallia New"/>
                <w:sz w:val="26"/>
                <w:szCs w:val="26"/>
              </w:rPr>
            </w:pPr>
            <w:r w:rsidRPr="00435D73">
              <w:rPr>
                <w:rFonts w:ascii="Browallia New" w:hAnsi="Browallia New" w:cs="Browallia New"/>
                <w:sz w:val="26"/>
                <w:szCs w:val="26"/>
              </w:rPr>
              <w:t>548</w:t>
            </w:r>
            <w:r w:rsidR="001B794D" w:rsidRPr="00773A95">
              <w:rPr>
                <w:rFonts w:ascii="Browallia New" w:hAnsi="Browallia New" w:cs="Browallia New"/>
                <w:sz w:val="26"/>
                <w:szCs w:val="26"/>
              </w:rPr>
              <w:t>,</w:t>
            </w:r>
            <w:r w:rsidRPr="00435D73">
              <w:rPr>
                <w:rFonts w:ascii="Browallia New" w:hAnsi="Browallia New" w:cs="Browallia New"/>
                <w:sz w:val="26"/>
                <w:szCs w:val="26"/>
              </w:rPr>
              <w:t>399</w:t>
            </w:r>
          </w:p>
        </w:tc>
        <w:tc>
          <w:tcPr>
            <w:tcW w:w="1368" w:type="dxa"/>
            <w:tcBorders>
              <w:top w:val="single" w:sz="4" w:space="0" w:color="auto"/>
              <w:bottom w:val="single" w:sz="4" w:space="0" w:color="auto"/>
            </w:tcBorders>
            <w:vAlign w:val="bottom"/>
          </w:tcPr>
          <w:p w14:paraId="1706E29C" w14:textId="5681C5F1" w:rsidR="001B794D" w:rsidRPr="00773A95" w:rsidRDefault="00435D73" w:rsidP="001B794D">
            <w:pPr>
              <w:ind w:right="-72"/>
              <w:jc w:val="right"/>
              <w:rPr>
                <w:rFonts w:ascii="Browallia New" w:hAnsi="Browallia New" w:cs="Browallia New"/>
                <w:sz w:val="26"/>
                <w:szCs w:val="26"/>
              </w:rPr>
            </w:pPr>
            <w:r w:rsidRPr="00435D73">
              <w:rPr>
                <w:rFonts w:ascii="Browallia New" w:hAnsi="Browallia New" w:cs="Browallia New"/>
                <w:sz w:val="26"/>
                <w:szCs w:val="26"/>
              </w:rPr>
              <w:t>3</w:t>
            </w:r>
            <w:r w:rsidR="001B794D" w:rsidRPr="00773A95">
              <w:rPr>
                <w:rFonts w:ascii="Browallia New" w:hAnsi="Browallia New" w:cs="Browallia New"/>
                <w:sz w:val="26"/>
                <w:szCs w:val="26"/>
              </w:rPr>
              <w:t>,</w:t>
            </w:r>
            <w:r w:rsidRPr="00435D73">
              <w:rPr>
                <w:rFonts w:ascii="Browallia New" w:hAnsi="Browallia New" w:cs="Browallia New"/>
                <w:sz w:val="26"/>
                <w:szCs w:val="26"/>
              </w:rPr>
              <w:t>918</w:t>
            </w:r>
            <w:r w:rsidR="001B794D" w:rsidRPr="00773A95">
              <w:rPr>
                <w:rFonts w:ascii="Browallia New" w:hAnsi="Browallia New" w:cs="Browallia New"/>
                <w:sz w:val="26"/>
                <w:szCs w:val="26"/>
              </w:rPr>
              <w:t>,</w:t>
            </w:r>
            <w:r w:rsidRPr="00435D73">
              <w:rPr>
                <w:rFonts w:ascii="Browallia New" w:hAnsi="Browallia New" w:cs="Browallia New"/>
                <w:sz w:val="26"/>
                <w:szCs w:val="26"/>
              </w:rPr>
              <w:t>640</w:t>
            </w:r>
          </w:p>
        </w:tc>
        <w:tc>
          <w:tcPr>
            <w:tcW w:w="1368" w:type="dxa"/>
            <w:tcBorders>
              <w:top w:val="single" w:sz="4" w:space="0" w:color="auto"/>
              <w:bottom w:val="single" w:sz="4" w:space="0" w:color="auto"/>
            </w:tcBorders>
            <w:shd w:val="clear" w:color="auto" w:fill="FAFAFA"/>
            <w:vAlign w:val="bottom"/>
          </w:tcPr>
          <w:p w14:paraId="61A16CF3" w14:textId="79776390" w:rsidR="001B794D" w:rsidRPr="00773A95" w:rsidRDefault="001B794D" w:rsidP="001B794D">
            <w:pPr>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tcBorders>
              <w:top w:val="single" w:sz="4" w:space="0" w:color="auto"/>
              <w:bottom w:val="single" w:sz="4" w:space="0" w:color="auto"/>
            </w:tcBorders>
            <w:vAlign w:val="bottom"/>
          </w:tcPr>
          <w:p w14:paraId="1149B91C" w14:textId="79149145" w:rsidR="001B794D" w:rsidRPr="00773A95" w:rsidRDefault="00435D73" w:rsidP="001B794D">
            <w:pPr>
              <w:ind w:right="-72"/>
              <w:jc w:val="right"/>
              <w:rPr>
                <w:rFonts w:ascii="Browallia New" w:hAnsi="Browallia New" w:cs="Browallia New"/>
                <w:sz w:val="26"/>
                <w:szCs w:val="26"/>
              </w:rPr>
            </w:pPr>
            <w:r w:rsidRPr="00435D73">
              <w:rPr>
                <w:rFonts w:ascii="Browallia New" w:hAnsi="Browallia New" w:cs="Browallia New"/>
                <w:sz w:val="26"/>
                <w:szCs w:val="26"/>
              </w:rPr>
              <w:t>923</w:t>
            </w:r>
            <w:r w:rsidR="001B794D" w:rsidRPr="00773A95">
              <w:rPr>
                <w:rFonts w:ascii="Browallia New" w:hAnsi="Browallia New" w:cs="Browallia New"/>
                <w:sz w:val="26"/>
                <w:szCs w:val="26"/>
              </w:rPr>
              <w:t>,</w:t>
            </w:r>
            <w:r w:rsidRPr="00435D73">
              <w:rPr>
                <w:rFonts w:ascii="Browallia New" w:hAnsi="Browallia New" w:cs="Browallia New"/>
                <w:sz w:val="26"/>
                <w:szCs w:val="26"/>
              </w:rPr>
              <w:t>811</w:t>
            </w:r>
          </w:p>
        </w:tc>
      </w:tr>
      <w:tr w:rsidR="001B794D" w:rsidRPr="00773A95" w14:paraId="4C205647" w14:textId="77777777" w:rsidTr="00D27549">
        <w:trPr>
          <w:trHeight w:val="300"/>
        </w:trPr>
        <w:tc>
          <w:tcPr>
            <w:tcW w:w="3960" w:type="dxa"/>
          </w:tcPr>
          <w:p w14:paraId="350DCB51" w14:textId="1685F397" w:rsidR="001B794D" w:rsidRPr="00773A95" w:rsidRDefault="001B794D" w:rsidP="001B794D">
            <w:pPr>
              <w:tabs>
                <w:tab w:val="left" w:pos="6840"/>
              </w:tabs>
              <w:ind w:left="-101"/>
              <w:rPr>
                <w:rFonts w:ascii="Browallia New" w:eastAsia="Arial Unicode MS" w:hAnsi="Browallia New" w:cs="Browallia New"/>
                <w:b/>
                <w:bCs/>
                <w:sz w:val="26"/>
                <w:szCs w:val="26"/>
              </w:rPr>
            </w:pPr>
          </w:p>
        </w:tc>
        <w:tc>
          <w:tcPr>
            <w:tcW w:w="1368" w:type="dxa"/>
            <w:tcBorders>
              <w:top w:val="single" w:sz="4" w:space="0" w:color="auto"/>
            </w:tcBorders>
            <w:shd w:val="clear" w:color="auto" w:fill="FAFAFA"/>
            <w:vAlign w:val="bottom"/>
          </w:tcPr>
          <w:p w14:paraId="06F300C4" w14:textId="7CF6DADB" w:rsidR="001B794D" w:rsidRPr="00773A95" w:rsidRDefault="001B794D" w:rsidP="001B794D">
            <w:pPr>
              <w:ind w:right="-72"/>
              <w:jc w:val="right"/>
              <w:rPr>
                <w:rFonts w:ascii="Browallia New" w:hAnsi="Browallia New" w:cs="Browallia New"/>
                <w:sz w:val="26"/>
                <w:szCs w:val="26"/>
              </w:rPr>
            </w:pPr>
          </w:p>
        </w:tc>
        <w:tc>
          <w:tcPr>
            <w:tcW w:w="1368" w:type="dxa"/>
            <w:tcBorders>
              <w:top w:val="single" w:sz="4" w:space="0" w:color="auto"/>
            </w:tcBorders>
            <w:vAlign w:val="bottom"/>
          </w:tcPr>
          <w:p w14:paraId="0FF9C65F" w14:textId="755A4C4D" w:rsidR="001B794D" w:rsidRPr="00773A95" w:rsidRDefault="001B794D" w:rsidP="001B794D">
            <w:pPr>
              <w:ind w:right="-72"/>
              <w:jc w:val="right"/>
              <w:rPr>
                <w:rFonts w:ascii="Browallia New" w:hAnsi="Browallia New" w:cs="Browallia New"/>
                <w:sz w:val="26"/>
                <w:szCs w:val="26"/>
              </w:rPr>
            </w:pPr>
          </w:p>
        </w:tc>
        <w:tc>
          <w:tcPr>
            <w:tcW w:w="1368" w:type="dxa"/>
            <w:tcBorders>
              <w:top w:val="single" w:sz="4" w:space="0" w:color="auto"/>
            </w:tcBorders>
            <w:shd w:val="clear" w:color="auto" w:fill="FAFAFA"/>
            <w:vAlign w:val="bottom"/>
          </w:tcPr>
          <w:p w14:paraId="712072DB" w14:textId="6C4A30E9" w:rsidR="001B794D" w:rsidRPr="00773A95" w:rsidRDefault="001B794D" w:rsidP="001B794D">
            <w:pPr>
              <w:ind w:right="-72"/>
              <w:jc w:val="right"/>
              <w:rPr>
                <w:rFonts w:ascii="Browallia New" w:hAnsi="Browallia New" w:cs="Browallia New"/>
                <w:sz w:val="26"/>
                <w:szCs w:val="26"/>
                <w:lang w:val="en-US"/>
              </w:rPr>
            </w:pPr>
          </w:p>
        </w:tc>
        <w:tc>
          <w:tcPr>
            <w:tcW w:w="1368" w:type="dxa"/>
            <w:tcBorders>
              <w:top w:val="single" w:sz="4" w:space="0" w:color="auto"/>
            </w:tcBorders>
            <w:vAlign w:val="bottom"/>
          </w:tcPr>
          <w:p w14:paraId="0A9FC5ED" w14:textId="07235B3B" w:rsidR="001B794D" w:rsidRPr="00773A95" w:rsidRDefault="001B794D" w:rsidP="001B794D">
            <w:pPr>
              <w:ind w:right="-72"/>
              <w:jc w:val="right"/>
              <w:rPr>
                <w:rFonts w:ascii="Browallia New" w:hAnsi="Browallia New" w:cs="Browallia New"/>
                <w:sz w:val="26"/>
                <w:szCs w:val="26"/>
              </w:rPr>
            </w:pPr>
          </w:p>
        </w:tc>
      </w:tr>
      <w:tr w:rsidR="001B794D" w:rsidRPr="00773A95" w14:paraId="082F91E5" w14:textId="77777777" w:rsidTr="004A39C2">
        <w:trPr>
          <w:trHeight w:val="300"/>
        </w:trPr>
        <w:tc>
          <w:tcPr>
            <w:tcW w:w="3960" w:type="dxa"/>
          </w:tcPr>
          <w:p w14:paraId="69C2CC0B" w14:textId="34418F09" w:rsidR="001B794D" w:rsidRPr="00773A95" w:rsidRDefault="001B794D" w:rsidP="001B794D">
            <w:pPr>
              <w:tabs>
                <w:tab w:val="left" w:pos="6840"/>
              </w:tabs>
              <w:ind w:left="-101"/>
              <w:rPr>
                <w:rFonts w:ascii="Browallia New" w:hAnsi="Browallia New" w:cs="Browallia New"/>
                <w:sz w:val="26"/>
                <w:szCs w:val="26"/>
                <w:lang w:val="en-US"/>
              </w:rPr>
            </w:pPr>
            <w:r w:rsidRPr="00773A95">
              <w:rPr>
                <w:rFonts w:ascii="Browallia New" w:eastAsia="Arial Unicode MS" w:hAnsi="Browallia New" w:cs="Browallia New"/>
                <w:sz w:val="26"/>
                <w:szCs w:val="26"/>
                <w:cs/>
              </w:rPr>
              <w:t>เงินกู้ยืมจากสถาบันการเงิน</w:t>
            </w:r>
            <w:r w:rsidR="00C73AA2">
              <w:rPr>
                <w:rFonts w:ascii="Browallia New" w:eastAsia="Arial Unicode MS" w:hAnsi="Browallia New" w:cs="Browallia New" w:hint="cs"/>
                <w:sz w:val="26"/>
                <w:szCs w:val="26"/>
                <w:cs/>
              </w:rPr>
              <w:t>และกิจการอื่น</w:t>
            </w:r>
          </w:p>
        </w:tc>
        <w:tc>
          <w:tcPr>
            <w:tcW w:w="1368" w:type="dxa"/>
            <w:shd w:val="clear" w:color="auto" w:fill="FAFAFA"/>
            <w:vAlign w:val="bottom"/>
          </w:tcPr>
          <w:p w14:paraId="51BDFB34" w14:textId="486B6AC7" w:rsidR="001B794D" w:rsidRPr="00773A95" w:rsidRDefault="00435D73" w:rsidP="001B794D">
            <w:pPr>
              <w:ind w:right="-72"/>
              <w:jc w:val="right"/>
              <w:rPr>
                <w:rFonts w:ascii="Browallia New" w:hAnsi="Browallia New" w:cs="Browallia New"/>
                <w:sz w:val="26"/>
                <w:szCs w:val="26"/>
              </w:rPr>
            </w:pPr>
            <w:r w:rsidRPr="00435D73">
              <w:rPr>
                <w:rFonts w:ascii="Browallia New" w:hAnsi="Browallia New" w:cs="Browallia New"/>
                <w:sz w:val="26"/>
                <w:szCs w:val="26"/>
              </w:rPr>
              <w:t>15</w:t>
            </w:r>
            <w:r w:rsidR="001B794D" w:rsidRPr="00773A95">
              <w:rPr>
                <w:rFonts w:ascii="Browallia New" w:hAnsi="Browallia New" w:cs="Browallia New"/>
                <w:sz w:val="26"/>
                <w:szCs w:val="26"/>
              </w:rPr>
              <w:t>,</w:t>
            </w:r>
            <w:r w:rsidRPr="00435D73">
              <w:rPr>
                <w:rFonts w:ascii="Browallia New" w:hAnsi="Browallia New" w:cs="Browallia New"/>
                <w:sz w:val="26"/>
                <w:szCs w:val="26"/>
              </w:rPr>
              <w:t>370</w:t>
            </w:r>
          </w:p>
        </w:tc>
        <w:tc>
          <w:tcPr>
            <w:tcW w:w="1368" w:type="dxa"/>
            <w:vAlign w:val="bottom"/>
          </w:tcPr>
          <w:p w14:paraId="489E0A39" w14:textId="5BC4A0C5"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shd w:val="clear" w:color="auto" w:fill="FAFAFA"/>
            <w:vAlign w:val="bottom"/>
          </w:tcPr>
          <w:p w14:paraId="2B9DFA6F" w14:textId="071580BF"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7961570A" w14:textId="0A84BC8C"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r>
      <w:tr w:rsidR="001B794D" w:rsidRPr="00773A95" w14:paraId="1BBC2A0A" w14:textId="77777777" w:rsidTr="004A39C2">
        <w:trPr>
          <w:trHeight w:val="300"/>
        </w:trPr>
        <w:tc>
          <w:tcPr>
            <w:tcW w:w="3960" w:type="dxa"/>
          </w:tcPr>
          <w:p w14:paraId="5AE68EBC" w14:textId="05593578" w:rsidR="001B794D" w:rsidRPr="00773A95" w:rsidRDefault="001B794D" w:rsidP="001B794D">
            <w:pPr>
              <w:tabs>
                <w:tab w:val="left" w:pos="6840"/>
              </w:tabs>
              <w:ind w:left="-101"/>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เจ้าหนี้การค้าและเจ้าหนี้อื่น</w:t>
            </w:r>
          </w:p>
        </w:tc>
        <w:tc>
          <w:tcPr>
            <w:tcW w:w="1368" w:type="dxa"/>
            <w:shd w:val="clear" w:color="auto" w:fill="FAFAFA"/>
            <w:vAlign w:val="bottom"/>
          </w:tcPr>
          <w:p w14:paraId="59FEA6D9" w14:textId="54C0D4CA" w:rsidR="001B794D" w:rsidRPr="00773A95" w:rsidRDefault="00435D73" w:rsidP="001B794D">
            <w:pPr>
              <w:ind w:right="-72"/>
              <w:jc w:val="right"/>
              <w:rPr>
                <w:rFonts w:ascii="Browallia New" w:hAnsi="Browallia New" w:cs="Browallia New"/>
                <w:sz w:val="26"/>
                <w:szCs w:val="26"/>
              </w:rPr>
            </w:pPr>
            <w:r w:rsidRPr="00435D73">
              <w:rPr>
                <w:rFonts w:ascii="Browallia New" w:hAnsi="Browallia New" w:cs="Browallia New"/>
                <w:sz w:val="26"/>
                <w:szCs w:val="26"/>
              </w:rPr>
              <w:t>8</w:t>
            </w:r>
            <w:r w:rsidR="001B794D" w:rsidRPr="00773A95">
              <w:rPr>
                <w:rFonts w:ascii="Browallia New" w:hAnsi="Browallia New" w:cs="Browallia New"/>
                <w:sz w:val="26"/>
                <w:szCs w:val="26"/>
              </w:rPr>
              <w:t>,</w:t>
            </w:r>
            <w:r w:rsidRPr="00435D73">
              <w:rPr>
                <w:rFonts w:ascii="Browallia New" w:hAnsi="Browallia New" w:cs="Browallia New"/>
                <w:sz w:val="26"/>
                <w:szCs w:val="26"/>
              </w:rPr>
              <w:t>080</w:t>
            </w:r>
          </w:p>
        </w:tc>
        <w:tc>
          <w:tcPr>
            <w:tcW w:w="1368" w:type="dxa"/>
            <w:vAlign w:val="bottom"/>
          </w:tcPr>
          <w:p w14:paraId="1953C9E5" w14:textId="511BFF5D"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shd w:val="clear" w:color="auto" w:fill="FAFAFA"/>
            <w:vAlign w:val="bottom"/>
          </w:tcPr>
          <w:p w14:paraId="3E7521B8" w14:textId="035D4B00"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2E9B6D48" w14:textId="3B44DA8D"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r>
      <w:tr w:rsidR="001B794D" w:rsidRPr="00773A95" w14:paraId="6811F588" w14:textId="77777777" w:rsidTr="004A39C2">
        <w:trPr>
          <w:trHeight w:val="300"/>
        </w:trPr>
        <w:tc>
          <w:tcPr>
            <w:tcW w:w="3960" w:type="dxa"/>
          </w:tcPr>
          <w:p w14:paraId="765C5C82" w14:textId="015D3A98" w:rsidR="001B794D" w:rsidRPr="00773A95" w:rsidRDefault="001B794D" w:rsidP="001B794D">
            <w:pPr>
              <w:tabs>
                <w:tab w:val="left" w:pos="6840"/>
              </w:tabs>
              <w:ind w:left="-101"/>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หนิ้สิน</w:t>
            </w:r>
            <w:r w:rsidRPr="00773A95">
              <w:rPr>
                <w:rFonts w:ascii="Browallia New" w:eastAsia="Arial Unicode MS" w:hAnsi="Browallia New" w:cs="Browallia New"/>
                <w:sz w:val="26"/>
                <w:szCs w:val="26"/>
              </w:rPr>
              <w:t>อื่น</w:t>
            </w:r>
          </w:p>
        </w:tc>
        <w:tc>
          <w:tcPr>
            <w:tcW w:w="1368" w:type="dxa"/>
            <w:tcBorders>
              <w:bottom w:val="single" w:sz="4" w:space="0" w:color="auto"/>
            </w:tcBorders>
            <w:shd w:val="clear" w:color="auto" w:fill="FAFAFA"/>
            <w:vAlign w:val="bottom"/>
          </w:tcPr>
          <w:p w14:paraId="5055EDA6" w14:textId="55B1FF36" w:rsidR="001B794D" w:rsidRPr="00773A95" w:rsidRDefault="00435D73" w:rsidP="001B794D">
            <w:pPr>
              <w:ind w:right="-72"/>
              <w:jc w:val="right"/>
              <w:rPr>
                <w:rFonts w:ascii="Browallia New" w:hAnsi="Browallia New" w:cs="Browallia New"/>
                <w:sz w:val="26"/>
                <w:szCs w:val="26"/>
              </w:rPr>
            </w:pPr>
            <w:r w:rsidRPr="00435D73">
              <w:rPr>
                <w:rFonts w:ascii="Browallia New" w:hAnsi="Browallia New" w:cs="Browallia New"/>
                <w:sz w:val="26"/>
                <w:szCs w:val="26"/>
              </w:rPr>
              <w:t>1</w:t>
            </w:r>
            <w:r w:rsidR="00A41EED" w:rsidRPr="00773A95">
              <w:rPr>
                <w:rFonts w:ascii="Browallia New" w:hAnsi="Browallia New" w:cs="Browallia New"/>
                <w:sz w:val="26"/>
                <w:szCs w:val="26"/>
              </w:rPr>
              <w:t>,</w:t>
            </w:r>
            <w:r w:rsidRPr="00435D73">
              <w:rPr>
                <w:rFonts w:ascii="Browallia New" w:hAnsi="Browallia New" w:cs="Browallia New"/>
                <w:sz w:val="26"/>
                <w:szCs w:val="26"/>
              </w:rPr>
              <w:t>491</w:t>
            </w:r>
          </w:p>
        </w:tc>
        <w:tc>
          <w:tcPr>
            <w:tcW w:w="1368" w:type="dxa"/>
            <w:tcBorders>
              <w:bottom w:val="single" w:sz="4" w:space="0" w:color="auto"/>
            </w:tcBorders>
            <w:vAlign w:val="bottom"/>
          </w:tcPr>
          <w:p w14:paraId="0B8ACE0D" w14:textId="3A207085"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bottom w:val="single" w:sz="4" w:space="0" w:color="auto"/>
            </w:tcBorders>
            <w:shd w:val="clear" w:color="auto" w:fill="FAFAFA"/>
            <w:vAlign w:val="bottom"/>
          </w:tcPr>
          <w:p w14:paraId="670F8CE8" w14:textId="2D12F2DA"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bottom w:val="single" w:sz="4" w:space="0" w:color="auto"/>
            </w:tcBorders>
            <w:vAlign w:val="bottom"/>
          </w:tcPr>
          <w:p w14:paraId="5A9D855C" w14:textId="5B811DB3"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r>
      <w:tr w:rsidR="001B794D" w:rsidRPr="00773A95" w14:paraId="1246D614" w14:textId="77777777" w:rsidTr="0082041F">
        <w:trPr>
          <w:trHeight w:val="300"/>
        </w:trPr>
        <w:tc>
          <w:tcPr>
            <w:tcW w:w="3960" w:type="dxa"/>
          </w:tcPr>
          <w:p w14:paraId="4DE80CF6" w14:textId="0D4C6561" w:rsidR="001B794D" w:rsidRPr="00773A95" w:rsidRDefault="001B794D" w:rsidP="001B794D">
            <w:pPr>
              <w:tabs>
                <w:tab w:val="left" w:pos="6840"/>
              </w:tabs>
              <w:ind w:left="-101"/>
              <w:rPr>
                <w:rFonts w:ascii="Browallia New" w:eastAsia="Arial Unicode MS" w:hAnsi="Browallia New" w:cs="Browallia New"/>
                <w:sz w:val="26"/>
                <w:szCs w:val="26"/>
              </w:rPr>
            </w:pPr>
            <w:r w:rsidRPr="00773A95">
              <w:rPr>
                <w:rFonts w:ascii="Browallia New" w:eastAsia="Arial Unicode MS" w:hAnsi="Browallia New" w:cs="Browallia New"/>
                <w:b/>
                <w:bCs/>
                <w:sz w:val="26"/>
                <w:szCs w:val="26"/>
              </w:rPr>
              <w:t>รวมหนี้สิน</w:t>
            </w:r>
            <w:r w:rsidRPr="00773A95">
              <w:rPr>
                <w:rFonts w:ascii="Browallia New" w:eastAsia="Arial Unicode MS" w:hAnsi="Browallia New" w:cs="Browallia New"/>
                <w:b/>
                <w:bCs/>
                <w:sz w:val="26"/>
                <w:szCs w:val="26"/>
                <w:cs/>
              </w:rPr>
              <w:t>ที่ถือไว้เพื่อขาย</w:t>
            </w:r>
          </w:p>
        </w:tc>
        <w:tc>
          <w:tcPr>
            <w:tcW w:w="1368" w:type="dxa"/>
            <w:tcBorders>
              <w:bottom w:val="single" w:sz="4" w:space="0" w:color="auto"/>
            </w:tcBorders>
            <w:shd w:val="clear" w:color="auto" w:fill="FAFAFA"/>
            <w:vAlign w:val="bottom"/>
          </w:tcPr>
          <w:p w14:paraId="5A46136E" w14:textId="04CB4CE8" w:rsidR="001B794D" w:rsidRPr="00773A95" w:rsidRDefault="00435D73" w:rsidP="001B794D">
            <w:pPr>
              <w:ind w:right="-72"/>
              <w:jc w:val="right"/>
              <w:rPr>
                <w:rFonts w:ascii="Browallia New" w:hAnsi="Browallia New" w:cs="Browallia New"/>
                <w:sz w:val="26"/>
                <w:szCs w:val="26"/>
              </w:rPr>
            </w:pPr>
            <w:r w:rsidRPr="00435D73">
              <w:rPr>
                <w:rFonts w:ascii="Browallia New" w:hAnsi="Browallia New" w:cs="Browallia New"/>
                <w:sz w:val="26"/>
                <w:szCs w:val="26"/>
              </w:rPr>
              <w:t>24</w:t>
            </w:r>
            <w:r w:rsidR="00A41EED" w:rsidRPr="00773A95">
              <w:rPr>
                <w:rFonts w:ascii="Browallia New" w:hAnsi="Browallia New" w:cs="Browallia New"/>
                <w:sz w:val="26"/>
                <w:szCs w:val="26"/>
              </w:rPr>
              <w:t>,</w:t>
            </w:r>
            <w:r w:rsidRPr="00435D73">
              <w:rPr>
                <w:rFonts w:ascii="Browallia New" w:hAnsi="Browallia New" w:cs="Browallia New"/>
                <w:sz w:val="26"/>
                <w:szCs w:val="26"/>
              </w:rPr>
              <w:t>941</w:t>
            </w:r>
          </w:p>
        </w:tc>
        <w:tc>
          <w:tcPr>
            <w:tcW w:w="1368" w:type="dxa"/>
            <w:tcBorders>
              <w:bottom w:val="single" w:sz="4" w:space="0" w:color="auto"/>
            </w:tcBorders>
            <w:vAlign w:val="bottom"/>
          </w:tcPr>
          <w:p w14:paraId="4D64498A" w14:textId="2BF8E928"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bottom w:val="single" w:sz="4" w:space="0" w:color="auto"/>
            </w:tcBorders>
            <w:shd w:val="clear" w:color="auto" w:fill="FAFAFA"/>
            <w:vAlign w:val="bottom"/>
          </w:tcPr>
          <w:p w14:paraId="1B660029" w14:textId="5EF8D15D"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bottom w:val="single" w:sz="4" w:space="0" w:color="auto"/>
            </w:tcBorders>
            <w:vAlign w:val="bottom"/>
          </w:tcPr>
          <w:p w14:paraId="3320F43F" w14:textId="2141FF95" w:rsidR="001B794D" w:rsidRPr="00773A95" w:rsidRDefault="001B794D" w:rsidP="001B794D">
            <w:pPr>
              <w:ind w:right="-72"/>
              <w:jc w:val="right"/>
              <w:rPr>
                <w:rFonts w:ascii="Browallia New" w:hAnsi="Browallia New" w:cs="Browallia New"/>
                <w:sz w:val="26"/>
                <w:szCs w:val="26"/>
              </w:rPr>
            </w:pPr>
            <w:r w:rsidRPr="00773A95">
              <w:rPr>
                <w:rFonts w:ascii="Browallia New" w:hAnsi="Browallia New" w:cs="Browallia New"/>
                <w:sz w:val="26"/>
                <w:szCs w:val="26"/>
              </w:rPr>
              <w:t>-</w:t>
            </w:r>
          </w:p>
        </w:tc>
      </w:tr>
    </w:tbl>
    <w:p w14:paraId="688BA15D" w14:textId="7D84E6C9" w:rsidR="00743C0B" w:rsidRPr="00773A95" w:rsidRDefault="00743C0B" w:rsidP="00A1090B">
      <w:pPr>
        <w:jc w:val="thaiDistribute"/>
        <w:rPr>
          <w:rFonts w:ascii="Browallia New" w:hAnsi="Browallia New" w:cs="Browallia New"/>
          <w:sz w:val="26"/>
          <w:szCs w:val="26"/>
        </w:rPr>
      </w:pPr>
    </w:p>
    <w:p w14:paraId="19707F89" w14:textId="1D2BA56A" w:rsidR="00F565CC" w:rsidRPr="00773A95" w:rsidRDefault="001B794D" w:rsidP="001B794D">
      <w:pPr>
        <w:jc w:val="thaiDistribute"/>
        <w:rPr>
          <w:rFonts w:ascii="Browallia New" w:hAnsi="Browallia New" w:cs="Browallia New"/>
          <w:sz w:val="26"/>
          <w:szCs w:val="26"/>
        </w:rPr>
      </w:pPr>
      <w:r w:rsidRPr="00773A95">
        <w:rPr>
          <w:rFonts w:ascii="Browallia New" w:hAnsi="Browallia New" w:cs="Browallia New"/>
          <w:sz w:val="26"/>
          <w:szCs w:val="26"/>
          <w:cs/>
        </w:rPr>
        <w:t xml:space="preserve">ในระหว่างปี พ.ศ. </w:t>
      </w:r>
      <w:r w:rsidR="00435D73" w:rsidRPr="00435D73">
        <w:rPr>
          <w:rFonts w:ascii="Browallia New" w:hAnsi="Browallia New" w:cs="Browallia New"/>
          <w:sz w:val="26"/>
          <w:szCs w:val="26"/>
        </w:rPr>
        <w:t>2566</w:t>
      </w:r>
      <w:r w:rsidRPr="00773A95">
        <w:rPr>
          <w:rFonts w:ascii="Browallia New" w:hAnsi="Browallia New" w:cs="Browallia New"/>
          <w:sz w:val="26"/>
          <w:szCs w:val="26"/>
          <w:lang w:val="en-US"/>
        </w:rPr>
        <w:t xml:space="preserve"> </w:t>
      </w:r>
      <w:r w:rsidRPr="00773A95">
        <w:rPr>
          <w:rFonts w:ascii="Browallia New" w:hAnsi="Browallia New" w:cs="Browallia New"/>
          <w:sz w:val="26"/>
          <w:szCs w:val="26"/>
          <w:cs/>
        </w:rPr>
        <w:t>กลุ่มกิจการได้อนุมัติแผนการขายบริษัท กาญจนดิษฐ์น้ำมันปาล์ม จำกัด</w:t>
      </w:r>
      <w:r w:rsidR="00F2150A" w:rsidRPr="00773A95">
        <w:rPr>
          <w:rFonts w:ascii="Browallia New" w:hAnsi="Browallia New" w:cs="Browallia New"/>
          <w:sz w:val="26"/>
          <w:szCs w:val="26"/>
          <w:cs/>
        </w:rPr>
        <w:t xml:space="preserve"> </w:t>
      </w:r>
      <w:r w:rsidR="00F2150A" w:rsidRPr="00773A95">
        <w:rPr>
          <w:rFonts w:ascii="Browallia New" w:hAnsi="Browallia New" w:cs="Browallia New"/>
          <w:sz w:val="26"/>
          <w:szCs w:val="26"/>
          <w:lang w:val="en-US"/>
        </w:rPr>
        <w:t>(</w:t>
      </w:r>
      <w:r w:rsidR="00F2150A" w:rsidRPr="00773A95">
        <w:rPr>
          <w:rFonts w:ascii="Browallia New" w:hAnsi="Browallia New" w:cs="Browallia New"/>
          <w:sz w:val="26"/>
          <w:szCs w:val="26"/>
          <w:cs/>
        </w:rPr>
        <w:t>บริษัทย่อยทางอ้อมของกลุ่มกิจการ)</w:t>
      </w:r>
      <w:r w:rsidRPr="00773A95">
        <w:rPr>
          <w:rFonts w:ascii="Browallia New" w:hAnsi="Browallia New" w:cs="Browallia New"/>
          <w:sz w:val="26"/>
          <w:szCs w:val="26"/>
          <w:cs/>
        </w:rPr>
        <w:t xml:space="preserve"> ซึ่งดำเนินธุรกิจผลิตและจำหน่ายน้ำมันปาล์มดิบ</w:t>
      </w:r>
      <w:r w:rsidR="00F565CC"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โดยผู้บริหารคาดว่าจะดำเนินการขายเสร็จสิ้นภายในหนึ่งปี ดังนั้น กลุ่มกิจการจึงจัดประเภทรายการสินทรัพย์และหนี้สินของบริษัทดังกล่าวเป็นรายการสินทรัพย์และหนี้สินที่ถือไว้เพื่อขาย </w:t>
      </w:r>
    </w:p>
    <w:p w14:paraId="2EF87D6E" w14:textId="77777777" w:rsidR="00F565CC" w:rsidRPr="00773A95" w:rsidRDefault="00F565CC" w:rsidP="001B794D">
      <w:pPr>
        <w:jc w:val="thaiDistribute"/>
        <w:rPr>
          <w:rFonts w:ascii="Browallia New" w:hAnsi="Browallia New" w:cs="Browallia New"/>
          <w:sz w:val="26"/>
          <w:szCs w:val="26"/>
        </w:rPr>
      </w:pPr>
    </w:p>
    <w:p w14:paraId="655D9C88" w14:textId="5C5AE4AC" w:rsidR="00F565CC" w:rsidRPr="00773A95" w:rsidRDefault="00F565CC" w:rsidP="001B794D">
      <w:pPr>
        <w:jc w:val="thaiDistribute"/>
        <w:rPr>
          <w:rFonts w:ascii="Browallia New" w:hAnsi="Browallia New" w:cs="Browallia New"/>
          <w:sz w:val="26"/>
          <w:szCs w:val="26"/>
          <w:lang w:val="en-US"/>
        </w:rPr>
      </w:pPr>
      <w:r w:rsidRPr="00773A95">
        <w:rPr>
          <w:rFonts w:ascii="Browallia New" w:hAnsi="Browallia New" w:cs="Browallia New"/>
          <w:sz w:val="26"/>
          <w:szCs w:val="26"/>
          <w:cs/>
        </w:rPr>
        <w:t xml:space="preserve">ณ วันที่ </w:t>
      </w:r>
      <w:r w:rsidR="00435D73" w:rsidRPr="00435D73">
        <w:rPr>
          <w:rFonts w:ascii="Browallia New" w:hAnsi="Browallia New" w:cs="Browallia New"/>
          <w:sz w:val="26"/>
          <w:szCs w:val="26"/>
        </w:rPr>
        <w:t>31</w:t>
      </w:r>
      <w:r w:rsidRPr="00773A95">
        <w:rPr>
          <w:rFonts w:ascii="Browallia New" w:hAnsi="Browallia New" w:cs="Browallia New"/>
          <w:sz w:val="26"/>
          <w:szCs w:val="26"/>
          <w:cs/>
        </w:rPr>
        <w:t xml:space="preserve"> ธันวาคม พ.ศ. </w:t>
      </w:r>
      <w:r w:rsidR="00435D73" w:rsidRPr="00435D73">
        <w:rPr>
          <w:rFonts w:ascii="Browallia New" w:hAnsi="Browallia New" w:cs="Browallia New"/>
          <w:sz w:val="26"/>
          <w:szCs w:val="26"/>
        </w:rPr>
        <w:t>2566</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สินทรัพย์ไม่หมุนเวียนที่ถือไว้เพื่อขาย</w:t>
      </w:r>
      <w:r w:rsidR="005D5DB9" w:rsidRPr="00773A95">
        <w:rPr>
          <w:rFonts w:ascii="Browallia New" w:hAnsi="Browallia New" w:cs="Browallia New"/>
          <w:sz w:val="26"/>
          <w:szCs w:val="26"/>
          <w:cs/>
        </w:rPr>
        <w:t>ของกลุ่มกิจการ</w:t>
      </w:r>
      <w:r w:rsidRPr="00773A95">
        <w:rPr>
          <w:rFonts w:ascii="Browallia New" w:hAnsi="Browallia New" w:cs="Browallia New"/>
          <w:sz w:val="26"/>
          <w:szCs w:val="26"/>
          <w:cs/>
        </w:rPr>
        <w:t xml:space="preserve">ประกอบด้วยสินทรัพย์สุทธิของบริษัท </w:t>
      </w:r>
      <w:r w:rsidR="00F57DB0" w:rsidRPr="00773A95">
        <w:rPr>
          <w:rFonts w:ascii="Browallia New" w:hAnsi="Browallia New" w:cs="Browallia New"/>
          <w:sz w:val="26"/>
          <w:szCs w:val="26"/>
          <w:cs/>
        </w:rPr>
        <w:br/>
      </w:r>
      <w:r w:rsidRPr="00773A95">
        <w:rPr>
          <w:rFonts w:ascii="Browallia New" w:hAnsi="Browallia New" w:cs="Browallia New"/>
          <w:sz w:val="26"/>
          <w:szCs w:val="26"/>
          <w:cs/>
        </w:rPr>
        <w:t>กาญจนดิษฐ์น้ำมันปาล์ม จำกัด</w:t>
      </w:r>
      <w:r w:rsidR="005D5DB9" w:rsidRPr="00773A95">
        <w:rPr>
          <w:rFonts w:ascii="Browallia New" w:hAnsi="Browallia New" w:cs="Browallia New"/>
          <w:sz w:val="26"/>
          <w:szCs w:val="26"/>
        </w:rPr>
        <w:t xml:space="preserve"> </w:t>
      </w:r>
      <w:r w:rsidR="005D5DB9" w:rsidRPr="00773A95">
        <w:rPr>
          <w:rFonts w:ascii="Browallia New" w:hAnsi="Browallia New" w:cs="Browallia New"/>
          <w:sz w:val="26"/>
          <w:szCs w:val="26"/>
          <w:cs/>
        </w:rPr>
        <w:t xml:space="preserve">จำนวน </w:t>
      </w:r>
      <w:r w:rsidR="00435D73" w:rsidRPr="00435D73">
        <w:rPr>
          <w:rFonts w:ascii="Browallia New" w:hAnsi="Browallia New" w:cs="Browallia New"/>
          <w:sz w:val="26"/>
          <w:szCs w:val="26"/>
        </w:rPr>
        <w:t>358</w:t>
      </w:r>
      <w:r w:rsidR="005D5DB9" w:rsidRPr="00773A95">
        <w:rPr>
          <w:rFonts w:ascii="Browallia New" w:hAnsi="Browallia New" w:cs="Browallia New"/>
          <w:sz w:val="26"/>
          <w:szCs w:val="26"/>
        </w:rPr>
        <w:t xml:space="preserve"> </w:t>
      </w:r>
      <w:r w:rsidR="005D5DB9" w:rsidRPr="00773A95">
        <w:rPr>
          <w:rFonts w:ascii="Browallia New" w:hAnsi="Browallia New" w:cs="Browallia New"/>
          <w:sz w:val="26"/>
          <w:szCs w:val="26"/>
          <w:cs/>
        </w:rPr>
        <w:t>ล้าน</w:t>
      </w:r>
      <w:r w:rsidR="005D5DB9" w:rsidRPr="00773A95">
        <w:rPr>
          <w:rFonts w:ascii="Browallia New" w:hAnsi="Browallia New" w:cs="Browallia New"/>
          <w:sz w:val="26"/>
          <w:szCs w:val="26"/>
          <w:cs/>
          <w:lang w:val="en-US"/>
        </w:rPr>
        <w:t>บาทและ</w:t>
      </w:r>
      <w:r w:rsidR="005D5DB9" w:rsidRPr="00773A95">
        <w:rPr>
          <w:rFonts w:ascii="Browallia New" w:hAnsi="Browallia New" w:cs="Browallia New"/>
          <w:sz w:val="26"/>
          <w:szCs w:val="26"/>
          <w:cs/>
        </w:rPr>
        <w:t xml:space="preserve">แผงโซล่าเซลล์จำนวน </w:t>
      </w:r>
      <w:r w:rsidR="00435D73" w:rsidRPr="00435D73">
        <w:rPr>
          <w:rFonts w:ascii="Browallia New" w:hAnsi="Browallia New" w:cs="Browallia New"/>
          <w:sz w:val="26"/>
          <w:szCs w:val="26"/>
        </w:rPr>
        <w:t>165</w:t>
      </w:r>
      <w:r w:rsidR="005D5DB9" w:rsidRPr="00773A95">
        <w:rPr>
          <w:rFonts w:ascii="Browallia New" w:hAnsi="Browallia New" w:cs="Browallia New"/>
          <w:sz w:val="26"/>
          <w:szCs w:val="26"/>
        </w:rPr>
        <w:t xml:space="preserve"> </w:t>
      </w:r>
      <w:r w:rsidR="005D5DB9" w:rsidRPr="00773A95">
        <w:rPr>
          <w:rFonts w:ascii="Browallia New" w:hAnsi="Browallia New" w:cs="Browallia New"/>
          <w:sz w:val="26"/>
          <w:szCs w:val="26"/>
          <w:cs/>
        </w:rPr>
        <w:t>ล้านบาท</w:t>
      </w:r>
      <w:r w:rsidR="005D5DB9" w:rsidRPr="00773A95">
        <w:rPr>
          <w:rFonts w:ascii="Browallia New" w:hAnsi="Browallia New" w:cs="Browallia New"/>
          <w:sz w:val="26"/>
          <w:szCs w:val="26"/>
        </w:rPr>
        <w:t xml:space="preserve"> (</w:t>
      </w:r>
      <w:r w:rsidR="005D5DB9"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2565</w:t>
      </w:r>
      <w:r w:rsidR="005D5DB9" w:rsidRPr="00773A95">
        <w:rPr>
          <w:rFonts w:ascii="Browallia New" w:hAnsi="Browallia New" w:cs="Browallia New"/>
          <w:sz w:val="26"/>
          <w:szCs w:val="26"/>
          <w:lang w:val="en-US"/>
        </w:rPr>
        <w:t xml:space="preserve"> </w:t>
      </w:r>
      <w:r w:rsidR="005D5DB9" w:rsidRPr="00773A95">
        <w:rPr>
          <w:rFonts w:ascii="Browallia New" w:hAnsi="Browallia New" w:cs="Browallia New"/>
          <w:sz w:val="26"/>
          <w:szCs w:val="26"/>
          <w:cs/>
        </w:rPr>
        <w:t xml:space="preserve">แผงโซล่าเซลล์จำนวน </w:t>
      </w:r>
      <w:r w:rsidR="00435D73" w:rsidRPr="00435D73">
        <w:rPr>
          <w:rFonts w:ascii="Browallia New" w:hAnsi="Browallia New" w:cs="Browallia New"/>
          <w:sz w:val="26"/>
          <w:szCs w:val="26"/>
        </w:rPr>
        <w:t>3</w:t>
      </w:r>
      <w:r w:rsidR="005D5DB9" w:rsidRPr="00773A95">
        <w:rPr>
          <w:rFonts w:ascii="Browallia New" w:hAnsi="Browallia New" w:cs="Browallia New"/>
          <w:sz w:val="26"/>
          <w:szCs w:val="26"/>
          <w:lang w:val="en-US"/>
        </w:rPr>
        <w:t>,</w:t>
      </w:r>
      <w:r w:rsidR="00435D73" w:rsidRPr="00435D73">
        <w:rPr>
          <w:rFonts w:ascii="Browallia New" w:hAnsi="Browallia New" w:cs="Browallia New"/>
          <w:sz w:val="26"/>
          <w:szCs w:val="26"/>
        </w:rPr>
        <w:t>919</w:t>
      </w:r>
      <w:r w:rsidR="005D5DB9" w:rsidRPr="00773A95">
        <w:rPr>
          <w:rFonts w:ascii="Browallia New" w:hAnsi="Browallia New" w:cs="Browallia New"/>
          <w:sz w:val="26"/>
          <w:szCs w:val="26"/>
          <w:cs/>
        </w:rPr>
        <w:t xml:space="preserve"> ล้านบาท)</w:t>
      </w:r>
      <w:r w:rsidR="00421C08" w:rsidRPr="00773A95">
        <w:rPr>
          <w:rFonts w:ascii="Browallia New" w:hAnsi="Browallia New" w:cs="Browallia New"/>
          <w:sz w:val="26"/>
          <w:szCs w:val="26"/>
          <w:cs/>
        </w:rPr>
        <w:t xml:space="preserve"> กลุ่มกิจการวัดมูลค่าสินทรัพย์และหนี้สินดังกล่าวด้วยจำนวนที่ต่ำกว่าระหว่างมูลค่าตามบัญชีกับมูลค่ายุติธรรมหักต้นทุนในการขาย การวัดมูลค่าดังกล่าวไม่ก่อให้เกิดผลขาดทุนจากการด้อยค่าของสินทรัพย์</w:t>
      </w:r>
    </w:p>
    <w:p w14:paraId="7726F87A" w14:textId="2D175403" w:rsidR="00F565CC" w:rsidRPr="00773A95" w:rsidRDefault="00F565CC" w:rsidP="001B794D">
      <w:pPr>
        <w:jc w:val="thaiDistribute"/>
        <w:rPr>
          <w:rFonts w:ascii="Browallia New" w:hAnsi="Browallia New" w:cs="Browallia New"/>
          <w:szCs w:val="26"/>
        </w:rPr>
      </w:pPr>
    </w:p>
    <w:p w14:paraId="63F3FD1C" w14:textId="0C84F91E" w:rsidR="008D620A" w:rsidRPr="00773A95" w:rsidRDefault="008D620A" w:rsidP="008D620A">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17</w:t>
      </w:r>
      <w:r w:rsidRPr="00773A95">
        <w:rPr>
          <w:rFonts w:ascii="Browallia New" w:hAnsi="Browallia New" w:cs="Browallia New"/>
          <w:b/>
          <w:bCs/>
          <w:color w:val="FFFFFF" w:themeColor="background1"/>
          <w:kern w:val="26"/>
          <w:position w:val="-25"/>
          <w:cs/>
          <w:lang w:val="en-US"/>
        </w:rPr>
        <w:tab/>
        <w:t>สินทรัพย์ทางการเงินที่วัดมูลค่าด้วยวิธีราคาทุนตัดจำหน่าย</w:t>
      </w:r>
    </w:p>
    <w:p w14:paraId="2242142F" w14:textId="29512A88" w:rsidR="008D620A" w:rsidRPr="00773A95" w:rsidRDefault="008D620A" w:rsidP="008D620A">
      <w:pPr>
        <w:jc w:val="thaiDistribute"/>
        <w:rPr>
          <w:rFonts w:ascii="Browallia New" w:hAnsi="Browallia New" w:cs="Browallia New"/>
        </w:rPr>
      </w:pPr>
    </w:p>
    <w:p w14:paraId="7C2A35BE" w14:textId="7BCD9776" w:rsidR="008D620A" w:rsidRPr="00773A95" w:rsidRDefault="000975C7" w:rsidP="000975C7">
      <w:pPr>
        <w:jc w:val="thaiDistribute"/>
        <w:rPr>
          <w:rFonts w:ascii="Browallia New" w:hAnsi="Browallia New" w:cs="Browallia New"/>
          <w:sz w:val="26"/>
          <w:szCs w:val="26"/>
        </w:rPr>
      </w:pPr>
      <w:r w:rsidRPr="00773A95">
        <w:rPr>
          <w:rFonts w:ascii="Browallia New" w:hAnsi="Browallia New" w:cs="Browallia New"/>
          <w:sz w:val="26"/>
          <w:szCs w:val="26"/>
          <w:cs/>
        </w:rPr>
        <w:t xml:space="preserve">เมื่อวันที่ </w:t>
      </w:r>
      <w:r w:rsidR="00435D73" w:rsidRPr="00435D73">
        <w:rPr>
          <w:rFonts w:ascii="Browallia New" w:hAnsi="Browallia New" w:cs="Browallia New"/>
          <w:sz w:val="26"/>
          <w:szCs w:val="26"/>
        </w:rPr>
        <w:t>15</w:t>
      </w:r>
      <w:r w:rsidRPr="00773A95">
        <w:rPr>
          <w:rFonts w:ascii="Browallia New" w:hAnsi="Browallia New" w:cs="Browallia New"/>
          <w:sz w:val="26"/>
          <w:szCs w:val="26"/>
          <w:cs/>
        </w:rPr>
        <w:t xml:space="preserve"> มีนาคม พ.ศ. </w:t>
      </w:r>
      <w:r w:rsidR="00435D73" w:rsidRPr="00435D73">
        <w:rPr>
          <w:rFonts w:ascii="Browallia New" w:hAnsi="Browallia New" w:cs="Browallia New"/>
          <w:sz w:val="26"/>
          <w:szCs w:val="26"/>
        </w:rPr>
        <w:t>2566</w:t>
      </w:r>
      <w:r w:rsidRPr="00773A95">
        <w:rPr>
          <w:rFonts w:ascii="Browallia New" w:hAnsi="Browallia New" w:cs="Browallia New"/>
          <w:sz w:val="26"/>
          <w:szCs w:val="26"/>
          <w:cs/>
        </w:rPr>
        <w:t xml:space="preserve"> บริษัทได้เข้าทำสัญญาเพื่อลงทุนในพันธบัตรรัฐบาลที่ออกโดยธนาคารต่างประเทศแห่งหนึ่งเป็นจำนวน </w:t>
      </w:r>
      <w:r w:rsidR="00435D73" w:rsidRPr="00435D73">
        <w:rPr>
          <w:rFonts w:ascii="Browallia New" w:hAnsi="Browallia New" w:cs="Browallia New"/>
          <w:sz w:val="26"/>
          <w:szCs w:val="26"/>
        </w:rPr>
        <w:t>3</w:t>
      </w:r>
      <w:r w:rsidR="00D0641C" w:rsidRPr="00773A95">
        <w:rPr>
          <w:rFonts w:ascii="Browallia New" w:hAnsi="Browallia New" w:cs="Browallia New"/>
          <w:sz w:val="26"/>
          <w:szCs w:val="26"/>
        </w:rPr>
        <w:t>,</w:t>
      </w:r>
      <w:r w:rsidR="00435D73" w:rsidRPr="00435D73">
        <w:rPr>
          <w:rFonts w:ascii="Browallia New" w:hAnsi="Browallia New" w:cs="Browallia New"/>
          <w:sz w:val="26"/>
          <w:szCs w:val="26"/>
        </w:rPr>
        <w:t>500</w:t>
      </w:r>
      <w:r w:rsidRPr="00773A95">
        <w:rPr>
          <w:rFonts w:ascii="Browallia New" w:hAnsi="Browallia New" w:cs="Browallia New"/>
          <w:sz w:val="26"/>
          <w:szCs w:val="26"/>
          <w:cs/>
        </w:rPr>
        <w:t xml:space="preserve"> ล้านบาท โดยมีอัตราดอกเบี้ยคงที่ร้อยละ </w:t>
      </w:r>
      <w:r w:rsidR="00435D73" w:rsidRPr="00435D73">
        <w:rPr>
          <w:rFonts w:ascii="Browallia New" w:hAnsi="Browallia New" w:cs="Browallia New"/>
          <w:sz w:val="26"/>
          <w:szCs w:val="26"/>
        </w:rPr>
        <w:t>6</w:t>
      </w:r>
      <w:r w:rsidRPr="00773A95">
        <w:rPr>
          <w:rFonts w:ascii="Browallia New" w:hAnsi="Browallia New" w:cs="Browallia New"/>
          <w:sz w:val="26"/>
          <w:szCs w:val="26"/>
          <w:cs/>
        </w:rPr>
        <w:t xml:space="preserve"> ต่อปี และมีระยะเวลาครบกำหนดชำระคืนเงินต้นและดอกเบี้ยภายในหนึ่งปีเมื่อครบระยะเวลาครบกำหนดชำระคืน บริษัทสามารถไถ่ถอนพันธบัตรรัฐบาลหรือเปลี่ยนประเภทเป็นเงินลงทุนตามสัญญาการดำเนินงานร่วมกันระหว่างบริษัทและรัฐบาลต่างประเทศแห่งนั้น</w:t>
      </w:r>
    </w:p>
    <w:p w14:paraId="796FF8CA" w14:textId="1B8927B2" w:rsidR="000975C7" w:rsidRPr="00773A95" w:rsidRDefault="000975C7" w:rsidP="000975C7">
      <w:pPr>
        <w:jc w:val="thaiDistribute"/>
        <w:rPr>
          <w:rFonts w:ascii="Browallia New" w:hAnsi="Browallia New" w:cs="Browallia New"/>
          <w:sz w:val="26"/>
          <w:szCs w:val="26"/>
        </w:rPr>
      </w:pPr>
    </w:p>
    <w:p w14:paraId="77C4A1EA" w14:textId="4D848E6F" w:rsidR="00161DAA" w:rsidRPr="00773A95" w:rsidRDefault="00161DAA" w:rsidP="000975C7">
      <w:pPr>
        <w:jc w:val="thaiDistribute"/>
        <w:rPr>
          <w:rFonts w:ascii="Browallia New" w:hAnsi="Browallia New" w:cs="Browallia New"/>
          <w:sz w:val="26"/>
          <w:szCs w:val="26"/>
        </w:rPr>
      </w:pPr>
    </w:p>
    <w:p w14:paraId="71591F0C" w14:textId="7987EE89" w:rsidR="00C107BB" w:rsidRPr="00773A95" w:rsidRDefault="00C107BB">
      <w:pPr>
        <w:rPr>
          <w:rFonts w:ascii="Browallia New" w:hAnsi="Browallia New" w:cs="Browallia New"/>
          <w:sz w:val="26"/>
          <w:szCs w:val="26"/>
        </w:rPr>
      </w:pPr>
      <w:r w:rsidRPr="00773A95">
        <w:rPr>
          <w:rFonts w:ascii="Browallia New" w:hAnsi="Browallia New" w:cs="Browallia New"/>
          <w:sz w:val="26"/>
          <w:szCs w:val="26"/>
        </w:rPr>
        <w:br w:type="page"/>
      </w:r>
    </w:p>
    <w:p w14:paraId="6F41D759" w14:textId="77777777" w:rsidR="00161DAA" w:rsidRPr="00773A95" w:rsidRDefault="00161DAA" w:rsidP="000975C7">
      <w:pPr>
        <w:jc w:val="thaiDistribute"/>
        <w:rPr>
          <w:rFonts w:ascii="Browallia New" w:hAnsi="Browallia New" w:cs="Browallia New"/>
          <w:sz w:val="26"/>
          <w:szCs w:val="26"/>
        </w:rPr>
      </w:pPr>
    </w:p>
    <w:p w14:paraId="683ED65D" w14:textId="10D1B89A" w:rsidR="00917725" w:rsidRPr="00773A95" w:rsidRDefault="00917725" w:rsidP="00917725">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18</w:t>
      </w:r>
      <w:r w:rsidRPr="00773A95">
        <w:rPr>
          <w:rFonts w:ascii="Browallia New" w:hAnsi="Browallia New" w:cs="Browallia New"/>
          <w:b/>
          <w:bCs/>
          <w:color w:val="FFFFFF" w:themeColor="background1"/>
          <w:kern w:val="26"/>
          <w:position w:val="-25"/>
          <w:cs/>
          <w:lang w:val="en-US"/>
        </w:rPr>
        <w:tab/>
        <w:t>สินทรัพย์ทางการเงินที่วัดมูลค่าด้วยมูลค่ายุติธรรมผ่านกำไรขาดทุนเบ็ดเสร็จอื่น</w:t>
      </w:r>
    </w:p>
    <w:p w14:paraId="4DB2AE49" w14:textId="3111AF6A" w:rsidR="00917725" w:rsidRPr="00773A95" w:rsidRDefault="00917725" w:rsidP="00917725">
      <w:pPr>
        <w:jc w:val="thaiDistribute"/>
        <w:rPr>
          <w:rFonts w:ascii="Browallia New" w:hAnsi="Browallia New" w:cs="Browallia New"/>
          <w:szCs w:val="26"/>
        </w:rPr>
      </w:pPr>
    </w:p>
    <w:tbl>
      <w:tblPr>
        <w:tblW w:w="9432" w:type="dxa"/>
        <w:tblInd w:w="27" w:type="dxa"/>
        <w:tblLayout w:type="fixed"/>
        <w:tblLook w:val="0000" w:firstRow="0" w:lastRow="0" w:firstColumn="0" w:lastColumn="0" w:noHBand="0" w:noVBand="0"/>
      </w:tblPr>
      <w:tblGrid>
        <w:gridCol w:w="3960"/>
        <w:gridCol w:w="1368"/>
        <w:gridCol w:w="1368"/>
        <w:gridCol w:w="1368"/>
        <w:gridCol w:w="1368"/>
      </w:tblGrid>
      <w:tr w:rsidR="00917725" w:rsidRPr="00773A95" w14:paraId="03D882BB" w14:textId="77777777">
        <w:trPr>
          <w:cantSplit/>
        </w:trPr>
        <w:tc>
          <w:tcPr>
            <w:tcW w:w="3960" w:type="dxa"/>
          </w:tcPr>
          <w:p w14:paraId="5AD51410" w14:textId="77777777" w:rsidR="00917725" w:rsidRPr="00773A95" w:rsidRDefault="00917725">
            <w:pPr>
              <w:ind w:left="-105"/>
              <w:rPr>
                <w:rFonts w:ascii="Browallia New" w:hAnsi="Browallia New" w:cs="Browallia New"/>
                <w:snapToGrid w:val="0"/>
                <w:szCs w:val="26"/>
                <w:lang w:eastAsia="th-TH"/>
              </w:rPr>
            </w:pPr>
          </w:p>
        </w:tc>
        <w:tc>
          <w:tcPr>
            <w:tcW w:w="2736" w:type="dxa"/>
            <w:gridSpan w:val="2"/>
            <w:tcBorders>
              <w:top w:val="single" w:sz="4" w:space="0" w:color="auto"/>
              <w:bottom w:val="single" w:sz="4" w:space="0" w:color="auto"/>
            </w:tcBorders>
          </w:tcPr>
          <w:p w14:paraId="3B6F9915" w14:textId="77777777" w:rsidR="00917725" w:rsidRPr="00773A95" w:rsidRDefault="00917725">
            <w:pPr>
              <w:ind w:right="-72"/>
              <w:jc w:val="right"/>
              <w:rPr>
                <w:rFonts w:ascii="Browallia New" w:hAnsi="Browallia New" w:cs="Browallia New"/>
                <w:b/>
                <w:bCs/>
                <w:szCs w:val="26"/>
              </w:rPr>
            </w:pPr>
            <w:r w:rsidRPr="00773A95">
              <w:rPr>
                <w:rFonts w:ascii="Browallia New" w:hAnsi="Browallia New" w:cs="Browallia New"/>
                <w:b/>
                <w:bCs/>
                <w:szCs w:val="26"/>
                <w:cs/>
              </w:rPr>
              <w:t>งบการเงินรวม</w:t>
            </w:r>
          </w:p>
        </w:tc>
        <w:tc>
          <w:tcPr>
            <w:tcW w:w="2736" w:type="dxa"/>
            <w:gridSpan w:val="2"/>
            <w:tcBorders>
              <w:top w:val="single" w:sz="4" w:space="0" w:color="auto"/>
              <w:bottom w:val="single" w:sz="4" w:space="0" w:color="auto"/>
            </w:tcBorders>
          </w:tcPr>
          <w:p w14:paraId="43508A5A" w14:textId="77777777" w:rsidR="00917725" w:rsidRPr="00773A95" w:rsidRDefault="00917725">
            <w:pPr>
              <w:ind w:right="-72"/>
              <w:jc w:val="right"/>
              <w:rPr>
                <w:rFonts w:ascii="Browallia New" w:hAnsi="Browallia New" w:cs="Browallia New"/>
                <w:b/>
                <w:bCs/>
                <w:szCs w:val="26"/>
              </w:rPr>
            </w:pPr>
            <w:r w:rsidRPr="00773A95">
              <w:rPr>
                <w:rFonts w:ascii="Browallia New" w:hAnsi="Browallia New" w:cs="Browallia New"/>
                <w:b/>
                <w:bCs/>
                <w:szCs w:val="26"/>
                <w:cs/>
              </w:rPr>
              <w:t>งบการเงินเฉพาะกิจการ</w:t>
            </w:r>
          </w:p>
        </w:tc>
      </w:tr>
      <w:tr w:rsidR="00917725" w:rsidRPr="00773A95" w14:paraId="1C1932A2" w14:textId="77777777">
        <w:trPr>
          <w:cantSplit/>
        </w:trPr>
        <w:tc>
          <w:tcPr>
            <w:tcW w:w="3960" w:type="dxa"/>
          </w:tcPr>
          <w:p w14:paraId="241BDFDB" w14:textId="66E71DC1" w:rsidR="00917725" w:rsidRPr="00773A95" w:rsidRDefault="00917725">
            <w:pPr>
              <w:ind w:left="-101"/>
              <w:rPr>
                <w:rFonts w:ascii="Browallia New" w:hAnsi="Browallia New" w:cs="Browallia New"/>
                <w:sz w:val="26"/>
                <w:szCs w:val="26"/>
                <w:cs/>
              </w:rPr>
            </w:pPr>
            <w:r w:rsidRPr="00773A95">
              <w:rPr>
                <w:rFonts w:ascii="Browallia New" w:eastAsia="Arial Unicode MS" w:hAnsi="Browallia New" w:cs="Browallia New"/>
                <w:b/>
                <w:bCs/>
                <w:snapToGrid w:val="0"/>
                <w:sz w:val="26"/>
                <w:szCs w:val="26"/>
                <w:cs/>
                <w:lang w:eastAsia="th-TH"/>
              </w:rPr>
              <w:t xml:space="preserve">ณ วันที่ </w:t>
            </w:r>
            <w:r w:rsidR="00435D73" w:rsidRPr="00435D73">
              <w:rPr>
                <w:rFonts w:ascii="Browallia New" w:eastAsia="Arial Unicode MS" w:hAnsi="Browallia New" w:cs="Browallia New"/>
                <w:b/>
                <w:bCs/>
                <w:snapToGrid w:val="0"/>
                <w:sz w:val="26"/>
                <w:szCs w:val="26"/>
                <w:lang w:eastAsia="th-TH"/>
              </w:rPr>
              <w:t>31</w:t>
            </w:r>
            <w:r w:rsidRPr="00773A95">
              <w:rPr>
                <w:rFonts w:ascii="Browallia New" w:eastAsia="Arial Unicode MS" w:hAnsi="Browallia New" w:cs="Browallia New"/>
                <w:b/>
                <w:bCs/>
                <w:snapToGrid w:val="0"/>
                <w:sz w:val="26"/>
                <w:szCs w:val="26"/>
                <w:cs/>
                <w:lang w:eastAsia="th-TH"/>
              </w:rPr>
              <w:t xml:space="preserve"> ธันวาคม</w:t>
            </w:r>
          </w:p>
        </w:tc>
        <w:tc>
          <w:tcPr>
            <w:tcW w:w="1368" w:type="dxa"/>
            <w:tcBorders>
              <w:top w:val="single" w:sz="4" w:space="0" w:color="auto"/>
            </w:tcBorders>
            <w:vAlign w:val="bottom"/>
          </w:tcPr>
          <w:p w14:paraId="5C679692" w14:textId="5F8E3107" w:rsidR="00917725" w:rsidRPr="00773A95" w:rsidRDefault="0091772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Borders>
              <w:top w:val="single" w:sz="4" w:space="0" w:color="auto"/>
            </w:tcBorders>
            <w:vAlign w:val="bottom"/>
          </w:tcPr>
          <w:p w14:paraId="0D0839DB" w14:textId="1370367C" w:rsidR="00917725" w:rsidRPr="00773A95" w:rsidRDefault="0091772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tcBorders>
              <w:top w:val="single" w:sz="4" w:space="0" w:color="auto"/>
            </w:tcBorders>
            <w:vAlign w:val="bottom"/>
          </w:tcPr>
          <w:p w14:paraId="0FA03FBB" w14:textId="4DCFEDEA" w:rsidR="00917725" w:rsidRPr="00773A95" w:rsidRDefault="0091772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Borders>
              <w:top w:val="single" w:sz="4" w:space="0" w:color="auto"/>
            </w:tcBorders>
            <w:vAlign w:val="bottom"/>
          </w:tcPr>
          <w:p w14:paraId="11B9B31E" w14:textId="085CED0C" w:rsidR="00917725" w:rsidRPr="00773A95" w:rsidRDefault="0091772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917725" w:rsidRPr="00773A95" w14:paraId="4F08E880" w14:textId="77777777">
        <w:trPr>
          <w:cantSplit/>
        </w:trPr>
        <w:tc>
          <w:tcPr>
            <w:tcW w:w="3960" w:type="dxa"/>
          </w:tcPr>
          <w:p w14:paraId="0DB83531" w14:textId="77777777" w:rsidR="00917725" w:rsidRPr="00773A95" w:rsidRDefault="00917725">
            <w:pPr>
              <w:ind w:left="-101"/>
              <w:rPr>
                <w:rFonts w:ascii="Browallia New" w:hAnsi="Browallia New" w:cs="Browallia New"/>
                <w:sz w:val="26"/>
                <w:szCs w:val="26"/>
              </w:rPr>
            </w:pPr>
          </w:p>
        </w:tc>
        <w:tc>
          <w:tcPr>
            <w:tcW w:w="1368" w:type="dxa"/>
            <w:tcBorders>
              <w:bottom w:val="single" w:sz="4" w:space="0" w:color="auto"/>
            </w:tcBorders>
            <w:vAlign w:val="bottom"/>
          </w:tcPr>
          <w:p w14:paraId="6EDD3F16" w14:textId="77777777" w:rsidR="00917725" w:rsidRPr="00773A95" w:rsidRDefault="00917725">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c>
          <w:tcPr>
            <w:tcW w:w="1368" w:type="dxa"/>
            <w:tcBorders>
              <w:bottom w:val="single" w:sz="4" w:space="0" w:color="auto"/>
            </w:tcBorders>
            <w:vAlign w:val="bottom"/>
          </w:tcPr>
          <w:p w14:paraId="38CA283A" w14:textId="77777777" w:rsidR="00917725" w:rsidRPr="00773A95" w:rsidRDefault="00917725">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c>
          <w:tcPr>
            <w:tcW w:w="1368" w:type="dxa"/>
            <w:tcBorders>
              <w:bottom w:val="single" w:sz="4" w:space="0" w:color="auto"/>
            </w:tcBorders>
            <w:vAlign w:val="bottom"/>
          </w:tcPr>
          <w:p w14:paraId="3E760F03" w14:textId="77777777" w:rsidR="00917725" w:rsidRPr="00773A95" w:rsidRDefault="00917725">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c>
          <w:tcPr>
            <w:tcW w:w="1368" w:type="dxa"/>
            <w:tcBorders>
              <w:bottom w:val="single" w:sz="4" w:space="0" w:color="auto"/>
            </w:tcBorders>
            <w:vAlign w:val="bottom"/>
          </w:tcPr>
          <w:p w14:paraId="522ACD0A" w14:textId="77777777" w:rsidR="00917725" w:rsidRPr="00773A95" w:rsidRDefault="00917725">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r>
      <w:tr w:rsidR="00917725" w:rsidRPr="00773A95" w14:paraId="09F06742" w14:textId="77777777" w:rsidTr="000D3608">
        <w:trPr>
          <w:cantSplit/>
        </w:trPr>
        <w:tc>
          <w:tcPr>
            <w:tcW w:w="3960" w:type="dxa"/>
          </w:tcPr>
          <w:p w14:paraId="23CC579C" w14:textId="77777777" w:rsidR="00917725" w:rsidRPr="00773A95" w:rsidRDefault="00917725">
            <w:pPr>
              <w:tabs>
                <w:tab w:val="left" w:pos="327"/>
              </w:tabs>
              <w:ind w:left="-101"/>
              <w:outlineLvl w:val="2"/>
              <w:rPr>
                <w:rFonts w:ascii="Browallia New" w:hAnsi="Browallia New" w:cs="Browallia New"/>
                <w:sz w:val="26"/>
                <w:szCs w:val="26"/>
                <w:cs/>
              </w:rPr>
            </w:pPr>
          </w:p>
        </w:tc>
        <w:tc>
          <w:tcPr>
            <w:tcW w:w="1368" w:type="dxa"/>
            <w:shd w:val="clear" w:color="auto" w:fill="FAFAFA"/>
          </w:tcPr>
          <w:p w14:paraId="7149BEBB" w14:textId="77777777" w:rsidR="00917725" w:rsidRPr="00773A95" w:rsidRDefault="00917725">
            <w:pPr>
              <w:ind w:right="-72"/>
              <w:jc w:val="right"/>
              <w:rPr>
                <w:rFonts w:ascii="Browallia New" w:hAnsi="Browallia New" w:cs="Browallia New"/>
                <w:sz w:val="26"/>
                <w:szCs w:val="26"/>
              </w:rPr>
            </w:pPr>
          </w:p>
        </w:tc>
        <w:tc>
          <w:tcPr>
            <w:tcW w:w="1368" w:type="dxa"/>
          </w:tcPr>
          <w:p w14:paraId="3526FB94" w14:textId="77777777" w:rsidR="00917725" w:rsidRPr="00773A95" w:rsidRDefault="00917725">
            <w:pPr>
              <w:ind w:right="-72"/>
              <w:jc w:val="right"/>
              <w:rPr>
                <w:rFonts w:ascii="Browallia New" w:hAnsi="Browallia New" w:cs="Browallia New"/>
                <w:sz w:val="26"/>
                <w:szCs w:val="26"/>
              </w:rPr>
            </w:pPr>
          </w:p>
        </w:tc>
        <w:tc>
          <w:tcPr>
            <w:tcW w:w="1368" w:type="dxa"/>
            <w:shd w:val="clear" w:color="auto" w:fill="FAFAFA"/>
          </w:tcPr>
          <w:p w14:paraId="338E291E" w14:textId="77777777" w:rsidR="00917725" w:rsidRPr="00773A95" w:rsidRDefault="00917725">
            <w:pPr>
              <w:ind w:right="-72"/>
              <w:jc w:val="right"/>
              <w:rPr>
                <w:rFonts w:ascii="Browallia New" w:hAnsi="Browallia New" w:cs="Browallia New"/>
                <w:sz w:val="26"/>
                <w:szCs w:val="26"/>
              </w:rPr>
            </w:pPr>
          </w:p>
        </w:tc>
        <w:tc>
          <w:tcPr>
            <w:tcW w:w="1368" w:type="dxa"/>
          </w:tcPr>
          <w:p w14:paraId="6FCC4142" w14:textId="77777777" w:rsidR="00917725" w:rsidRPr="00773A95" w:rsidRDefault="00917725">
            <w:pPr>
              <w:ind w:right="-72"/>
              <w:jc w:val="right"/>
              <w:rPr>
                <w:rFonts w:ascii="Browallia New" w:hAnsi="Browallia New" w:cs="Browallia New"/>
                <w:sz w:val="26"/>
                <w:szCs w:val="26"/>
              </w:rPr>
            </w:pPr>
          </w:p>
        </w:tc>
      </w:tr>
      <w:tr w:rsidR="00917725" w:rsidRPr="00773A95" w14:paraId="2ECBFD18" w14:textId="77777777" w:rsidTr="000D3608">
        <w:trPr>
          <w:cantSplit/>
        </w:trPr>
        <w:tc>
          <w:tcPr>
            <w:tcW w:w="3960" w:type="dxa"/>
          </w:tcPr>
          <w:p w14:paraId="66B60034" w14:textId="170E0032" w:rsidR="00917725" w:rsidRPr="00773A95" w:rsidRDefault="00917725">
            <w:pPr>
              <w:tabs>
                <w:tab w:val="left" w:pos="6840"/>
              </w:tabs>
              <w:ind w:left="-101"/>
              <w:rPr>
                <w:rFonts w:ascii="Browallia New" w:hAnsi="Browallia New" w:cs="Browallia New"/>
                <w:sz w:val="26"/>
                <w:szCs w:val="26"/>
                <w:cs/>
              </w:rPr>
            </w:pPr>
            <w:r w:rsidRPr="00773A95">
              <w:rPr>
                <w:rFonts w:ascii="Browallia New" w:eastAsia="Arial Unicode MS" w:hAnsi="Browallia New" w:cs="Browallia New"/>
                <w:sz w:val="26"/>
                <w:szCs w:val="26"/>
                <w:cs/>
              </w:rPr>
              <w:t>สินทรัพย์ทางการเงิน</w:t>
            </w:r>
          </w:p>
        </w:tc>
        <w:tc>
          <w:tcPr>
            <w:tcW w:w="1368" w:type="dxa"/>
            <w:shd w:val="clear" w:color="auto" w:fill="FAFAFA"/>
            <w:vAlign w:val="bottom"/>
          </w:tcPr>
          <w:p w14:paraId="6F32B1B1" w14:textId="77777777" w:rsidR="00917725" w:rsidRPr="00773A95" w:rsidRDefault="00917725">
            <w:pPr>
              <w:ind w:right="-72"/>
              <w:jc w:val="right"/>
              <w:rPr>
                <w:rFonts w:ascii="Browallia New" w:hAnsi="Browallia New" w:cs="Browallia New"/>
                <w:sz w:val="26"/>
                <w:szCs w:val="26"/>
              </w:rPr>
            </w:pPr>
          </w:p>
        </w:tc>
        <w:tc>
          <w:tcPr>
            <w:tcW w:w="1368" w:type="dxa"/>
            <w:vAlign w:val="bottom"/>
          </w:tcPr>
          <w:p w14:paraId="06D7B53C" w14:textId="78B84010" w:rsidR="00917725" w:rsidRPr="00773A95" w:rsidRDefault="00917725">
            <w:pPr>
              <w:ind w:right="-72"/>
              <w:jc w:val="right"/>
              <w:rPr>
                <w:rFonts w:ascii="Browallia New" w:hAnsi="Browallia New" w:cs="Browallia New"/>
                <w:sz w:val="26"/>
                <w:szCs w:val="26"/>
              </w:rPr>
            </w:pPr>
          </w:p>
        </w:tc>
        <w:tc>
          <w:tcPr>
            <w:tcW w:w="1368" w:type="dxa"/>
            <w:shd w:val="clear" w:color="auto" w:fill="FAFAFA"/>
            <w:vAlign w:val="bottom"/>
          </w:tcPr>
          <w:p w14:paraId="1C5081DC" w14:textId="77777777" w:rsidR="00917725" w:rsidRPr="00773A95" w:rsidRDefault="00917725">
            <w:pPr>
              <w:ind w:right="-72"/>
              <w:jc w:val="right"/>
              <w:rPr>
                <w:rFonts w:ascii="Browallia New" w:hAnsi="Browallia New" w:cs="Browallia New"/>
                <w:sz w:val="26"/>
                <w:szCs w:val="26"/>
                <w:lang w:val="en-US"/>
              </w:rPr>
            </w:pPr>
          </w:p>
        </w:tc>
        <w:tc>
          <w:tcPr>
            <w:tcW w:w="1368" w:type="dxa"/>
            <w:vAlign w:val="bottom"/>
          </w:tcPr>
          <w:p w14:paraId="57929E33" w14:textId="718AE676" w:rsidR="00917725" w:rsidRPr="00773A95" w:rsidRDefault="00917725">
            <w:pPr>
              <w:ind w:right="-72"/>
              <w:jc w:val="right"/>
              <w:rPr>
                <w:rFonts w:ascii="Browallia New" w:hAnsi="Browallia New" w:cs="Browallia New"/>
                <w:sz w:val="26"/>
                <w:szCs w:val="26"/>
              </w:rPr>
            </w:pPr>
          </w:p>
        </w:tc>
      </w:tr>
      <w:tr w:rsidR="000D3608" w:rsidRPr="00773A95" w14:paraId="7290E317" w14:textId="77777777" w:rsidTr="000D3608">
        <w:trPr>
          <w:cantSplit/>
        </w:trPr>
        <w:tc>
          <w:tcPr>
            <w:tcW w:w="3960" w:type="dxa"/>
          </w:tcPr>
          <w:p w14:paraId="3114F3BE" w14:textId="2404B519" w:rsidR="000D3608" w:rsidRPr="00773A95" w:rsidRDefault="000D3608" w:rsidP="000D3608">
            <w:pPr>
              <w:tabs>
                <w:tab w:val="left" w:pos="6840"/>
              </w:tabs>
              <w:ind w:left="-101"/>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 xml:space="preserve">   </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ตราสารทุนของบริษัทจดทะเบียน</w:t>
            </w:r>
          </w:p>
        </w:tc>
        <w:tc>
          <w:tcPr>
            <w:tcW w:w="1368" w:type="dxa"/>
            <w:shd w:val="clear" w:color="auto" w:fill="FAFAFA"/>
            <w:vAlign w:val="bottom"/>
          </w:tcPr>
          <w:p w14:paraId="0BD79598" w14:textId="192D5824" w:rsidR="000D3608" w:rsidRPr="00773A95" w:rsidRDefault="00435D73" w:rsidP="000D3608">
            <w:pPr>
              <w:ind w:right="-72"/>
              <w:jc w:val="right"/>
              <w:rPr>
                <w:rFonts w:ascii="Browallia New" w:hAnsi="Browallia New" w:cs="Browallia New"/>
                <w:sz w:val="26"/>
                <w:szCs w:val="26"/>
              </w:rPr>
            </w:pPr>
            <w:r w:rsidRPr="00435D73">
              <w:rPr>
                <w:rFonts w:ascii="Browallia New" w:hAnsi="Browallia New" w:cs="Browallia New"/>
                <w:sz w:val="26"/>
                <w:szCs w:val="26"/>
              </w:rPr>
              <w:t>4</w:t>
            </w:r>
            <w:r w:rsidR="007837D3" w:rsidRPr="00773A95">
              <w:rPr>
                <w:rFonts w:ascii="Browallia New" w:hAnsi="Browallia New" w:cs="Browallia New"/>
                <w:sz w:val="26"/>
                <w:szCs w:val="26"/>
              </w:rPr>
              <w:t>,</w:t>
            </w:r>
            <w:r w:rsidRPr="00435D73">
              <w:rPr>
                <w:rFonts w:ascii="Browallia New" w:hAnsi="Browallia New" w:cs="Browallia New"/>
                <w:sz w:val="26"/>
                <w:szCs w:val="26"/>
              </w:rPr>
              <w:t>478</w:t>
            </w:r>
            <w:r w:rsidR="007837D3" w:rsidRPr="00773A95">
              <w:rPr>
                <w:rFonts w:ascii="Browallia New" w:hAnsi="Browallia New" w:cs="Browallia New"/>
                <w:sz w:val="26"/>
                <w:szCs w:val="26"/>
              </w:rPr>
              <w:t>,</w:t>
            </w:r>
            <w:r w:rsidRPr="00435D73">
              <w:rPr>
                <w:rFonts w:ascii="Browallia New" w:hAnsi="Browallia New" w:cs="Browallia New"/>
                <w:sz w:val="26"/>
                <w:szCs w:val="26"/>
              </w:rPr>
              <w:t>416</w:t>
            </w:r>
          </w:p>
        </w:tc>
        <w:tc>
          <w:tcPr>
            <w:tcW w:w="1368" w:type="dxa"/>
            <w:vAlign w:val="bottom"/>
          </w:tcPr>
          <w:p w14:paraId="6892AC54" w14:textId="2D5B4E62" w:rsidR="000D3608" w:rsidRPr="00773A95" w:rsidRDefault="000D3608" w:rsidP="000D3608">
            <w:pPr>
              <w:ind w:right="-72"/>
              <w:jc w:val="right"/>
              <w:rPr>
                <w:rFonts w:ascii="Browallia New" w:hAnsi="Browallia New" w:cs="Browallia New"/>
                <w:sz w:val="26"/>
                <w:szCs w:val="26"/>
                <w:lang w:val="en-AU"/>
              </w:rPr>
            </w:pPr>
            <w:r w:rsidRPr="00773A95">
              <w:rPr>
                <w:rFonts w:ascii="Browallia New" w:hAnsi="Browallia New" w:cs="Browallia New"/>
                <w:sz w:val="26"/>
                <w:szCs w:val="26"/>
                <w:lang w:val="en-AU"/>
              </w:rPr>
              <w:t>-</w:t>
            </w:r>
          </w:p>
        </w:tc>
        <w:tc>
          <w:tcPr>
            <w:tcW w:w="1368" w:type="dxa"/>
            <w:shd w:val="clear" w:color="auto" w:fill="FAFAFA"/>
            <w:vAlign w:val="bottom"/>
          </w:tcPr>
          <w:p w14:paraId="5DE9F0A0" w14:textId="40348E26" w:rsidR="000D3608" w:rsidRPr="00773A95" w:rsidRDefault="00DE14F4" w:rsidP="000D3608">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vAlign w:val="bottom"/>
          </w:tcPr>
          <w:p w14:paraId="72C1095B" w14:textId="3FF49828" w:rsidR="000D3608" w:rsidRPr="00773A95" w:rsidRDefault="000D3608" w:rsidP="000D3608">
            <w:pPr>
              <w:ind w:right="-72"/>
              <w:jc w:val="right"/>
              <w:rPr>
                <w:rFonts w:ascii="Browallia New" w:hAnsi="Browallia New" w:cs="Browallia New"/>
                <w:sz w:val="26"/>
                <w:szCs w:val="26"/>
              </w:rPr>
            </w:pPr>
            <w:r w:rsidRPr="00773A95">
              <w:rPr>
                <w:rFonts w:ascii="Browallia New" w:hAnsi="Browallia New" w:cs="Browallia New"/>
                <w:sz w:val="26"/>
                <w:szCs w:val="26"/>
              </w:rPr>
              <w:t>-</w:t>
            </w:r>
          </w:p>
        </w:tc>
      </w:tr>
      <w:tr w:rsidR="00F00D9F" w:rsidRPr="00773A95" w14:paraId="7E0FEB2B" w14:textId="77777777" w:rsidTr="000D3608">
        <w:trPr>
          <w:cantSplit/>
        </w:trPr>
        <w:tc>
          <w:tcPr>
            <w:tcW w:w="3960" w:type="dxa"/>
          </w:tcPr>
          <w:p w14:paraId="5528CBB7" w14:textId="356BAAB0" w:rsidR="00F00D9F" w:rsidRPr="00773A95" w:rsidRDefault="00F00D9F" w:rsidP="00F00D9F">
            <w:pPr>
              <w:tabs>
                <w:tab w:val="left" w:pos="6840"/>
              </w:tabs>
              <w:ind w:left="-101"/>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 xml:space="preserve">   </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ตราสารทุนที่ไม่อยู่ในความต้องการของตลาด</w:t>
            </w:r>
          </w:p>
        </w:tc>
        <w:tc>
          <w:tcPr>
            <w:tcW w:w="1368" w:type="dxa"/>
            <w:tcBorders>
              <w:bottom w:val="single" w:sz="4" w:space="0" w:color="auto"/>
            </w:tcBorders>
            <w:shd w:val="clear" w:color="auto" w:fill="FAFAFA"/>
            <w:vAlign w:val="bottom"/>
          </w:tcPr>
          <w:p w14:paraId="191C210C" w14:textId="7218D1B4" w:rsidR="00F00D9F" w:rsidRPr="00773A95" w:rsidRDefault="00435D73" w:rsidP="00F00D9F">
            <w:pPr>
              <w:ind w:right="-72"/>
              <w:jc w:val="right"/>
              <w:rPr>
                <w:rFonts w:ascii="Browallia New" w:hAnsi="Browallia New" w:cs="Browallia New"/>
                <w:sz w:val="26"/>
                <w:szCs w:val="26"/>
              </w:rPr>
            </w:pPr>
            <w:r w:rsidRPr="00435D73">
              <w:rPr>
                <w:rFonts w:ascii="Browallia New" w:hAnsi="Browallia New" w:cs="Browallia New"/>
                <w:sz w:val="26"/>
                <w:szCs w:val="26"/>
              </w:rPr>
              <w:t>4</w:t>
            </w:r>
            <w:r w:rsidR="00F00D9F" w:rsidRPr="00773A95">
              <w:rPr>
                <w:rFonts w:ascii="Browallia New" w:hAnsi="Browallia New" w:cs="Browallia New"/>
                <w:sz w:val="26"/>
                <w:szCs w:val="26"/>
              </w:rPr>
              <w:t>,</w:t>
            </w:r>
            <w:r w:rsidRPr="00435D73">
              <w:rPr>
                <w:rFonts w:ascii="Browallia New" w:hAnsi="Browallia New" w:cs="Browallia New"/>
                <w:sz w:val="26"/>
                <w:szCs w:val="26"/>
              </w:rPr>
              <w:t>891</w:t>
            </w:r>
            <w:r w:rsidR="00F00D9F" w:rsidRPr="00773A95">
              <w:rPr>
                <w:rFonts w:ascii="Browallia New" w:hAnsi="Browallia New" w:cs="Browallia New"/>
                <w:sz w:val="26"/>
                <w:szCs w:val="26"/>
              </w:rPr>
              <w:t>,</w:t>
            </w:r>
            <w:r w:rsidRPr="00435D73">
              <w:rPr>
                <w:rFonts w:ascii="Browallia New" w:hAnsi="Browallia New" w:cs="Browallia New"/>
                <w:sz w:val="26"/>
                <w:szCs w:val="26"/>
              </w:rPr>
              <w:t>302</w:t>
            </w:r>
            <w:r w:rsidR="00F00D9F" w:rsidRPr="00773A95">
              <w:rPr>
                <w:rFonts w:ascii="Browallia New" w:hAnsi="Browallia New" w:cs="Browallia New"/>
                <w:sz w:val="26"/>
                <w:szCs w:val="26"/>
              </w:rPr>
              <w:t xml:space="preserve"> </w:t>
            </w:r>
          </w:p>
        </w:tc>
        <w:tc>
          <w:tcPr>
            <w:tcW w:w="1368" w:type="dxa"/>
            <w:tcBorders>
              <w:bottom w:val="single" w:sz="4" w:space="0" w:color="auto"/>
            </w:tcBorders>
            <w:vAlign w:val="bottom"/>
          </w:tcPr>
          <w:p w14:paraId="672C7C9C" w14:textId="67AB691C" w:rsidR="00F00D9F" w:rsidRPr="00773A95" w:rsidRDefault="00435D73" w:rsidP="00F00D9F">
            <w:pPr>
              <w:ind w:right="-72"/>
              <w:jc w:val="right"/>
              <w:rPr>
                <w:rFonts w:ascii="Browallia New" w:hAnsi="Browallia New" w:cs="Browallia New"/>
                <w:sz w:val="26"/>
                <w:szCs w:val="26"/>
              </w:rPr>
            </w:pPr>
            <w:r w:rsidRPr="00435D73">
              <w:rPr>
                <w:rFonts w:ascii="Browallia New" w:hAnsi="Browallia New" w:cs="Browallia New"/>
                <w:sz w:val="26"/>
                <w:szCs w:val="26"/>
              </w:rPr>
              <w:t>5</w:t>
            </w:r>
            <w:r w:rsidR="00F00D9F" w:rsidRPr="00773A95">
              <w:rPr>
                <w:rFonts w:ascii="Browallia New" w:hAnsi="Browallia New" w:cs="Browallia New"/>
                <w:sz w:val="26"/>
                <w:szCs w:val="26"/>
              </w:rPr>
              <w:t>,</w:t>
            </w:r>
            <w:r w:rsidRPr="00435D73">
              <w:rPr>
                <w:rFonts w:ascii="Browallia New" w:hAnsi="Browallia New" w:cs="Browallia New"/>
                <w:sz w:val="26"/>
                <w:szCs w:val="26"/>
              </w:rPr>
              <w:t>160</w:t>
            </w:r>
            <w:r w:rsidR="00F00D9F" w:rsidRPr="00773A95">
              <w:rPr>
                <w:rFonts w:ascii="Browallia New" w:hAnsi="Browallia New" w:cs="Browallia New"/>
                <w:sz w:val="26"/>
                <w:szCs w:val="26"/>
              </w:rPr>
              <w:t>,</w:t>
            </w:r>
            <w:r w:rsidRPr="00435D73">
              <w:rPr>
                <w:rFonts w:ascii="Browallia New" w:hAnsi="Browallia New" w:cs="Browallia New"/>
                <w:sz w:val="26"/>
                <w:szCs w:val="26"/>
              </w:rPr>
              <w:t>577</w:t>
            </w:r>
          </w:p>
        </w:tc>
        <w:tc>
          <w:tcPr>
            <w:tcW w:w="1368" w:type="dxa"/>
            <w:tcBorders>
              <w:bottom w:val="single" w:sz="4" w:space="0" w:color="auto"/>
            </w:tcBorders>
            <w:shd w:val="clear" w:color="auto" w:fill="FAFAFA"/>
            <w:vAlign w:val="bottom"/>
          </w:tcPr>
          <w:p w14:paraId="30B54FCE" w14:textId="51731D36" w:rsidR="00F00D9F" w:rsidRPr="00773A95" w:rsidRDefault="00435D73" w:rsidP="00F00D9F">
            <w:pPr>
              <w:ind w:right="-72"/>
              <w:jc w:val="right"/>
              <w:rPr>
                <w:rFonts w:ascii="Browallia New" w:hAnsi="Browallia New" w:cs="Browallia New"/>
                <w:sz w:val="26"/>
                <w:szCs w:val="26"/>
                <w:lang w:val="en-US"/>
              </w:rPr>
            </w:pPr>
            <w:r w:rsidRPr="00435D73">
              <w:rPr>
                <w:rFonts w:ascii="Browallia New" w:hAnsi="Browallia New" w:cs="Browallia New"/>
                <w:sz w:val="26"/>
                <w:szCs w:val="26"/>
              </w:rPr>
              <w:t>4</w:t>
            </w:r>
            <w:r w:rsidR="00F00D9F" w:rsidRPr="00773A95">
              <w:rPr>
                <w:rFonts w:ascii="Browallia New" w:hAnsi="Browallia New" w:cs="Browallia New"/>
                <w:sz w:val="26"/>
                <w:szCs w:val="26"/>
                <w:cs/>
                <w:lang w:val="en-US"/>
              </w:rPr>
              <w:t>,</w:t>
            </w:r>
            <w:r w:rsidRPr="00435D73">
              <w:rPr>
                <w:rFonts w:ascii="Browallia New" w:hAnsi="Browallia New" w:cs="Browallia New"/>
                <w:sz w:val="26"/>
                <w:szCs w:val="26"/>
              </w:rPr>
              <w:t>840</w:t>
            </w:r>
            <w:r w:rsidR="00F00D9F" w:rsidRPr="00773A95">
              <w:rPr>
                <w:rFonts w:ascii="Browallia New" w:hAnsi="Browallia New" w:cs="Browallia New"/>
                <w:sz w:val="26"/>
                <w:szCs w:val="26"/>
                <w:cs/>
                <w:lang w:val="en-US"/>
              </w:rPr>
              <w:t>,</w:t>
            </w:r>
            <w:r w:rsidRPr="00435D73">
              <w:rPr>
                <w:rFonts w:ascii="Browallia New" w:hAnsi="Browallia New" w:cs="Browallia New"/>
                <w:sz w:val="26"/>
                <w:szCs w:val="26"/>
              </w:rPr>
              <w:t>682</w:t>
            </w:r>
            <w:r w:rsidR="00F00D9F" w:rsidRPr="00773A95">
              <w:rPr>
                <w:rFonts w:ascii="Browallia New" w:hAnsi="Browallia New" w:cs="Browallia New"/>
                <w:sz w:val="26"/>
                <w:szCs w:val="26"/>
                <w:cs/>
                <w:lang w:val="en-US"/>
              </w:rPr>
              <w:t xml:space="preserve"> </w:t>
            </w:r>
          </w:p>
        </w:tc>
        <w:tc>
          <w:tcPr>
            <w:tcW w:w="1368" w:type="dxa"/>
            <w:tcBorders>
              <w:bottom w:val="single" w:sz="4" w:space="0" w:color="auto"/>
            </w:tcBorders>
            <w:vAlign w:val="bottom"/>
          </w:tcPr>
          <w:p w14:paraId="36C3513A" w14:textId="3460ED24" w:rsidR="00F00D9F" w:rsidRPr="00773A95" w:rsidRDefault="00435D73" w:rsidP="00F00D9F">
            <w:pPr>
              <w:ind w:right="-72"/>
              <w:jc w:val="right"/>
              <w:rPr>
                <w:rFonts w:ascii="Browallia New" w:hAnsi="Browallia New" w:cs="Browallia New"/>
                <w:sz w:val="26"/>
                <w:szCs w:val="26"/>
              </w:rPr>
            </w:pPr>
            <w:r w:rsidRPr="00435D73">
              <w:rPr>
                <w:rFonts w:ascii="Browallia New" w:hAnsi="Browallia New" w:cs="Browallia New"/>
                <w:sz w:val="26"/>
                <w:szCs w:val="26"/>
              </w:rPr>
              <w:t>5</w:t>
            </w:r>
            <w:r w:rsidR="00F00D9F" w:rsidRPr="00773A95">
              <w:rPr>
                <w:rFonts w:ascii="Browallia New" w:hAnsi="Browallia New" w:cs="Browallia New"/>
                <w:sz w:val="26"/>
                <w:szCs w:val="26"/>
              </w:rPr>
              <w:t>,</w:t>
            </w:r>
            <w:r w:rsidRPr="00435D73">
              <w:rPr>
                <w:rFonts w:ascii="Browallia New" w:hAnsi="Browallia New" w:cs="Browallia New"/>
                <w:sz w:val="26"/>
                <w:szCs w:val="26"/>
              </w:rPr>
              <w:t>119</w:t>
            </w:r>
            <w:r w:rsidR="00F00D9F" w:rsidRPr="00773A95">
              <w:rPr>
                <w:rFonts w:ascii="Browallia New" w:hAnsi="Browallia New" w:cs="Browallia New"/>
                <w:sz w:val="26"/>
                <w:szCs w:val="26"/>
              </w:rPr>
              <w:t>,</w:t>
            </w:r>
            <w:r w:rsidRPr="00435D73">
              <w:rPr>
                <w:rFonts w:ascii="Browallia New" w:hAnsi="Browallia New" w:cs="Browallia New"/>
                <w:sz w:val="26"/>
                <w:szCs w:val="26"/>
              </w:rPr>
              <w:t>409</w:t>
            </w:r>
          </w:p>
        </w:tc>
      </w:tr>
      <w:tr w:rsidR="00E943CF" w:rsidRPr="00773A95" w14:paraId="1039BDE9" w14:textId="77777777">
        <w:trPr>
          <w:cantSplit/>
        </w:trPr>
        <w:tc>
          <w:tcPr>
            <w:tcW w:w="3960" w:type="dxa"/>
          </w:tcPr>
          <w:p w14:paraId="62B95124" w14:textId="1B8F914B" w:rsidR="00E943CF" w:rsidRPr="00773A95" w:rsidRDefault="00E943CF" w:rsidP="00E943CF">
            <w:pPr>
              <w:tabs>
                <w:tab w:val="left" w:pos="6840"/>
              </w:tabs>
              <w:ind w:left="-101"/>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รวมสินทรัพย์ทางการเงินที่วัดมูลค่าด้วย</w:t>
            </w:r>
          </w:p>
          <w:p w14:paraId="7A6AC098" w14:textId="50D358CB" w:rsidR="00E943CF" w:rsidRPr="00773A95" w:rsidRDefault="00E943CF" w:rsidP="00E943CF">
            <w:pPr>
              <w:ind w:left="-101"/>
              <w:outlineLvl w:val="2"/>
              <w:rPr>
                <w:rFonts w:ascii="Browallia New" w:hAnsi="Browallia New" w:cs="Browallia New"/>
                <w:sz w:val="26"/>
                <w:szCs w:val="26"/>
                <w:lang w:val="en-US"/>
              </w:rPr>
            </w:pPr>
            <w:r w:rsidRPr="00773A95">
              <w:rPr>
                <w:rFonts w:ascii="Browallia New" w:eastAsia="Arial Unicode MS" w:hAnsi="Browallia New" w:cs="Browallia New"/>
                <w:sz w:val="26"/>
                <w:szCs w:val="26"/>
                <w:cs/>
              </w:rPr>
              <w:t xml:space="preserve">   มูลค่ายุติธรรมผ่านกำไรขาดทุนเบ็ดเสร็จอื่น</w:t>
            </w:r>
          </w:p>
        </w:tc>
        <w:tc>
          <w:tcPr>
            <w:tcW w:w="1368" w:type="dxa"/>
            <w:tcBorders>
              <w:top w:val="single" w:sz="4" w:space="0" w:color="auto"/>
              <w:bottom w:val="single" w:sz="4" w:space="0" w:color="auto"/>
            </w:tcBorders>
            <w:shd w:val="clear" w:color="auto" w:fill="FAFAFA"/>
            <w:vAlign w:val="bottom"/>
          </w:tcPr>
          <w:p w14:paraId="6C6B8459" w14:textId="79FF9CFE" w:rsidR="00E943CF" w:rsidRPr="00773A95" w:rsidRDefault="00435D73" w:rsidP="00E943CF">
            <w:pPr>
              <w:ind w:right="-72"/>
              <w:jc w:val="right"/>
              <w:rPr>
                <w:rFonts w:ascii="Browallia New" w:hAnsi="Browallia New" w:cs="Browallia New"/>
                <w:sz w:val="26"/>
                <w:szCs w:val="26"/>
              </w:rPr>
            </w:pPr>
            <w:r w:rsidRPr="00435D73">
              <w:rPr>
                <w:rFonts w:ascii="Browallia New" w:hAnsi="Browallia New" w:cs="Browallia New"/>
                <w:sz w:val="26"/>
                <w:szCs w:val="26"/>
              </w:rPr>
              <w:t>9</w:t>
            </w:r>
            <w:r w:rsidR="007D303E" w:rsidRPr="00773A95">
              <w:rPr>
                <w:rFonts w:ascii="Browallia New" w:hAnsi="Browallia New" w:cs="Browallia New"/>
                <w:sz w:val="26"/>
                <w:szCs w:val="26"/>
              </w:rPr>
              <w:t>,</w:t>
            </w:r>
            <w:r w:rsidRPr="00435D73">
              <w:rPr>
                <w:rFonts w:ascii="Browallia New" w:hAnsi="Browallia New" w:cs="Browallia New"/>
                <w:sz w:val="26"/>
                <w:szCs w:val="26"/>
              </w:rPr>
              <w:t>369</w:t>
            </w:r>
            <w:r w:rsidR="007D303E" w:rsidRPr="00773A95">
              <w:rPr>
                <w:rFonts w:ascii="Browallia New" w:hAnsi="Browallia New" w:cs="Browallia New"/>
                <w:sz w:val="26"/>
                <w:szCs w:val="26"/>
              </w:rPr>
              <w:t>,</w:t>
            </w:r>
            <w:r w:rsidRPr="00435D73">
              <w:rPr>
                <w:rFonts w:ascii="Browallia New" w:hAnsi="Browallia New" w:cs="Browallia New"/>
                <w:sz w:val="26"/>
                <w:szCs w:val="26"/>
              </w:rPr>
              <w:t>718</w:t>
            </w:r>
          </w:p>
        </w:tc>
        <w:tc>
          <w:tcPr>
            <w:tcW w:w="1368" w:type="dxa"/>
            <w:tcBorders>
              <w:top w:val="single" w:sz="4" w:space="0" w:color="auto"/>
              <w:bottom w:val="single" w:sz="4" w:space="0" w:color="auto"/>
            </w:tcBorders>
            <w:vAlign w:val="bottom"/>
          </w:tcPr>
          <w:p w14:paraId="73C1315B" w14:textId="3568304F" w:rsidR="00E943CF" w:rsidRPr="00773A95" w:rsidRDefault="00435D73" w:rsidP="00E943CF">
            <w:pPr>
              <w:ind w:right="-72"/>
              <w:jc w:val="right"/>
              <w:rPr>
                <w:rFonts w:ascii="Browallia New" w:hAnsi="Browallia New" w:cs="Browallia New"/>
                <w:sz w:val="26"/>
                <w:szCs w:val="26"/>
              </w:rPr>
            </w:pPr>
            <w:r w:rsidRPr="00435D73">
              <w:rPr>
                <w:rFonts w:ascii="Browallia New" w:hAnsi="Browallia New" w:cs="Browallia New"/>
                <w:sz w:val="26"/>
                <w:szCs w:val="26"/>
              </w:rPr>
              <w:t>5</w:t>
            </w:r>
            <w:r w:rsidR="00E943CF" w:rsidRPr="00773A95">
              <w:rPr>
                <w:rFonts w:ascii="Browallia New" w:hAnsi="Browallia New" w:cs="Browallia New"/>
                <w:sz w:val="26"/>
                <w:szCs w:val="26"/>
              </w:rPr>
              <w:t>,</w:t>
            </w:r>
            <w:r w:rsidRPr="00435D73">
              <w:rPr>
                <w:rFonts w:ascii="Browallia New" w:hAnsi="Browallia New" w:cs="Browallia New"/>
                <w:sz w:val="26"/>
                <w:szCs w:val="26"/>
              </w:rPr>
              <w:t>160</w:t>
            </w:r>
            <w:r w:rsidR="00E943CF" w:rsidRPr="00773A95">
              <w:rPr>
                <w:rFonts w:ascii="Browallia New" w:hAnsi="Browallia New" w:cs="Browallia New"/>
                <w:sz w:val="26"/>
                <w:szCs w:val="26"/>
              </w:rPr>
              <w:t>,</w:t>
            </w:r>
            <w:r w:rsidRPr="00435D73">
              <w:rPr>
                <w:rFonts w:ascii="Browallia New" w:hAnsi="Browallia New" w:cs="Browallia New"/>
                <w:sz w:val="26"/>
                <w:szCs w:val="26"/>
              </w:rPr>
              <w:t>577</w:t>
            </w:r>
          </w:p>
        </w:tc>
        <w:tc>
          <w:tcPr>
            <w:tcW w:w="1368" w:type="dxa"/>
            <w:tcBorders>
              <w:top w:val="single" w:sz="4" w:space="0" w:color="auto"/>
              <w:bottom w:val="single" w:sz="4" w:space="0" w:color="auto"/>
            </w:tcBorders>
            <w:shd w:val="clear" w:color="auto" w:fill="FAFAFA"/>
            <w:vAlign w:val="bottom"/>
          </w:tcPr>
          <w:p w14:paraId="558F66F8" w14:textId="0923E7DB" w:rsidR="00E943CF" w:rsidRPr="00773A95" w:rsidRDefault="00435D73" w:rsidP="00E943CF">
            <w:pPr>
              <w:ind w:right="-72"/>
              <w:jc w:val="right"/>
              <w:rPr>
                <w:rFonts w:ascii="Browallia New" w:hAnsi="Browallia New" w:cs="Browallia New"/>
                <w:sz w:val="26"/>
                <w:szCs w:val="26"/>
              </w:rPr>
            </w:pPr>
            <w:r w:rsidRPr="00435D73">
              <w:rPr>
                <w:rFonts w:ascii="Browallia New" w:hAnsi="Browallia New" w:cs="Browallia New"/>
                <w:sz w:val="26"/>
                <w:szCs w:val="26"/>
              </w:rPr>
              <w:t>4</w:t>
            </w:r>
            <w:r w:rsidR="00392888" w:rsidRPr="00773A95">
              <w:rPr>
                <w:rFonts w:ascii="Browallia New" w:hAnsi="Browallia New" w:cs="Browallia New"/>
                <w:sz w:val="26"/>
                <w:szCs w:val="26"/>
              </w:rPr>
              <w:t>,</w:t>
            </w:r>
            <w:r w:rsidRPr="00435D73">
              <w:rPr>
                <w:rFonts w:ascii="Browallia New" w:hAnsi="Browallia New" w:cs="Browallia New"/>
                <w:sz w:val="26"/>
                <w:szCs w:val="26"/>
              </w:rPr>
              <w:t>840</w:t>
            </w:r>
            <w:r w:rsidR="00392888" w:rsidRPr="00773A95">
              <w:rPr>
                <w:rFonts w:ascii="Browallia New" w:hAnsi="Browallia New" w:cs="Browallia New"/>
                <w:sz w:val="26"/>
                <w:szCs w:val="26"/>
              </w:rPr>
              <w:t>,</w:t>
            </w:r>
            <w:r w:rsidRPr="00435D73">
              <w:rPr>
                <w:rFonts w:ascii="Browallia New" w:hAnsi="Browallia New" w:cs="Browallia New"/>
                <w:sz w:val="26"/>
                <w:szCs w:val="26"/>
              </w:rPr>
              <w:t>682</w:t>
            </w:r>
          </w:p>
        </w:tc>
        <w:tc>
          <w:tcPr>
            <w:tcW w:w="1368" w:type="dxa"/>
            <w:tcBorders>
              <w:top w:val="single" w:sz="4" w:space="0" w:color="auto"/>
              <w:bottom w:val="single" w:sz="4" w:space="0" w:color="auto"/>
            </w:tcBorders>
            <w:vAlign w:val="bottom"/>
          </w:tcPr>
          <w:p w14:paraId="796E1C1F" w14:textId="524409F5" w:rsidR="00E943CF" w:rsidRPr="00773A95" w:rsidRDefault="00435D73" w:rsidP="00E943CF">
            <w:pPr>
              <w:ind w:right="-72"/>
              <w:jc w:val="right"/>
              <w:rPr>
                <w:rFonts w:ascii="Browallia New" w:hAnsi="Browallia New" w:cs="Browallia New"/>
                <w:sz w:val="26"/>
                <w:szCs w:val="26"/>
              </w:rPr>
            </w:pPr>
            <w:r w:rsidRPr="00435D73">
              <w:rPr>
                <w:rFonts w:ascii="Browallia New" w:hAnsi="Browallia New" w:cs="Browallia New"/>
                <w:sz w:val="26"/>
                <w:szCs w:val="26"/>
              </w:rPr>
              <w:t>5</w:t>
            </w:r>
            <w:r w:rsidR="00E943CF" w:rsidRPr="00773A95">
              <w:rPr>
                <w:rFonts w:ascii="Browallia New" w:hAnsi="Browallia New" w:cs="Browallia New"/>
                <w:sz w:val="26"/>
                <w:szCs w:val="26"/>
              </w:rPr>
              <w:t>,</w:t>
            </w:r>
            <w:r w:rsidRPr="00435D73">
              <w:rPr>
                <w:rFonts w:ascii="Browallia New" w:hAnsi="Browallia New" w:cs="Browallia New"/>
                <w:sz w:val="26"/>
                <w:szCs w:val="26"/>
              </w:rPr>
              <w:t>119</w:t>
            </w:r>
            <w:r w:rsidR="00E943CF" w:rsidRPr="00773A95">
              <w:rPr>
                <w:rFonts w:ascii="Browallia New" w:hAnsi="Browallia New" w:cs="Browallia New"/>
                <w:sz w:val="26"/>
                <w:szCs w:val="26"/>
              </w:rPr>
              <w:t>,</w:t>
            </w:r>
            <w:r w:rsidRPr="00435D73">
              <w:rPr>
                <w:rFonts w:ascii="Browallia New" w:hAnsi="Browallia New" w:cs="Browallia New"/>
                <w:sz w:val="26"/>
                <w:szCs w:val="26"/>
              </w:rPr>
              <w:t>409</w:t>
            </w:r>
          </w:p>
        </w:tc>
      </w:tr>
    </w:tbl>
    <w:p w14:paraId="7E4F778B" w14:textId="77777777" w:rsidR="00917725" w:rsidRPr="00773A95" w:rsidRDefault="00917725" w:rsidP="00917725">
      <w:pPr>
        <w:jc w:val="thaiDistribute"/>
        <w:rPr>
          <w:rFonts w:ascii="Browallia New" w:hAnsi="Browallia New" w:cs="Browallia New"/>
          <w:szCs w:val="26"/>
          <w:cs/>
        </w:rPr>
      </w:pPr>
    </w:p>
    <w:tbl>
      <w:tblPr>
        <w:tblW w:w="4985" w:type="pct"/>
        <w:tblInd w:w="18" w:type="dxa"/>
        <w:tblLook w:val="04A0" w:firstRow="1" w:lastRow="0" w:firstColumn="1" w:lastColumn="0" w:noHBand="0" w:noVBand="1"/>
      </w:tblPr>
      <w:tblGrid>
        <w:gridCol w:w="3970"/>
        <w:gridCol w:w="1367"/>
        <w:gridCol w:w="1369"/>
        <w:gridCol w:w="1367"/>
        <w:gridCol w:w="1358"/>
      </w:tblGrid>
      <w:tr w:rsidR="00917725" w:rsidRPr="00773A95" w14:paraId="2B9A9C34" w14:textId="77777777" w:rsidTr="00A47887">
        <w:trPr>
          <w:trHeight w:val="20"/>
        </w:trPr>
        <w:tc>
          <w:tcPr>
            <w:tcW w:w="2104" w:type="pct"/>
            <w:shd w:val="clear" w:color="auto" w:fill="auto"/>
            <w:vAlign w:val="center"/>
          </w:tcPr>
          <w:p w14:paraId="6FE3A895" w14:textId="77777777" w:rsidR="00917725" w:rsidRPr="00773A95" w:rsidRDefault="00917725">
            <w:pPr>
              <w:ind w:left="-72" w:right="-72"/>
              <w:rPr>
                <w:rFonts w:ascii="Browallia New" w:eastAsia="Arial Unicode MS" w:hAnsi="Browallia New" w:cs="Browallia New"/>
                <w:b/>
                <w:bCs/>
                <w:snapToGrid w:val="0"/>
                <w:szCs w:val="26"/>
                <w:lang w:eastAsia="th-TH"/>
              </w:rPr>
            </w:pPr>
          </w:p>
        </w:tc>
        <w:tc>
          <w:tcPr>
            <w:tcW w:w="1451" w:type="pct"/>
            <w:gridSpan w:val="2"/>
            <w:tcBorders>
              <w:top w:val="single" w:sz="4" w:space="0" w:color="auto"/>
              <w:bottom w:val="single" w:sz="4" w:space="0" w:color="auto"/>
            </w:tcBorders>
            <w:shd w:val="clear" w:color="auto" w:fill="auto"/>
            <w:vAlign w:val="center"/>
          </w:tcPr>
          <w:p w14:paraId="0BC759CA" w14:textId="77777777" w:rsidR="00917725" w:rsidRPr="00773A95" w:rsidRDefault="00917725">
            <w:pPr>
              <w:pStyle w:val="Heading1"/>
              <w:spacing w:before="0" w:after="0"/>
              <w:ind w:left="-108" w:right="-74"/>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งบการเงินรวม</w:t>
            </w:r>
          </w:p>
        </w:tc>
        <w:tc>
          <w:tcPr>
            <w:tcW w:w="1446" w:type="pct"/>
            <w:gridSpan w:val="2"/>
            <w:tcBorders>
              <w:top w:val="single" w:sz="4" w:space="0" w:color="auto"/>
            </w:tcBorders>
            <w:shd w:val="clear" w:color="auto" w:fill="auto"/>
            <w:vAlign w:val="bottom"/>
            <w:hideMark/>
          </w:tcPr>
          <w:p w14:paraId="79CC3F05" w14:textId="77777777" w:rsidR="00917725" w:rsidRPr="00773A95" w:rsidRDefault="00917725">
            <w:pPr>
              <w:pStyle w:val="Heading1"/>
              <w:spacing w:before="0" w:after="0"/>
              <w:ind w:left="-108" w:right="-74"/>
              <w:contextualSpacing/>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งบการเงินเฉพาะกิจการ</w:t>
            </w:r>
          </w:p>
        </w:tc>
      </w:tr>
      <w:tr w:rsidR="00917725" w:rsidRPr="00773A95" w14:paraId="7F99B5C0" w14:textId="77777777" w:rsidTr="00A47887">
        <w:trPr>
          <w:trHeight w:val="20"/>
        </w:trPr>
        <w:tc>
          <w:tcPr>
            <w:tcW w:w="2104" w:type="pct"/>
            <w:shd w:val="clear" w:color="auto" w:fill="auto"/>
            <w:vAlign w:val="center"/>
          </w:tcPr>
          <w:p w14:paraId="65673441" w14:textId="798BE191" w:rsidR="00917725" w:rsidRPr="00773A95" w:rsidRDefault="00917725">
            <w:pPr>
              <w:ind w:left="-72" w:right="-72"/>
              <w:rPr>
                <w:rFonts w:ascii="Browallia New" w:eastAsia="Arial Unicode MS" w:hAnsi="Browallia New" w:cs="Browallia New"/>
                <w:b/>
                <w:bCs/>
                <w:snapToGrid w:val="0"/>
                <w:sz w:val="26"/>
                <w:szCs w:val="26"/>
                <w:cs/>
                <w:lang w:eastAsia="th-TH"/>
              </w:rPr>
            </w:pPr>
            <w:r w:rsidRPr="00773A95">
              <w:rPr>
                <w:rFonts w:ascii="Browallia New" w:eastAsia="Arial Unicode MS" w:hAnsi="Browallia New" w:cs="Browallia New"/>
                <w:b/>
                <w:bCs/>
                <w:snapToGrid w:val="0"/>
                <w:sz w:val="26"/>
                <w:szCs w:val="26"/>
                <w:cs/>
                <w:lang w:eastAsia="th-TH"/>
              </w:rPr>
              <w:t xml:space="preserve">สำหรับปีสิ้นสุดวันที่ </w:t>
            </w:r>
            <w:r w:rsidR="00435D73" w:rsidRPr="00435D73">
              <w:rPr>
                <w:rFonts w:ascii="Browallia New" w:eastAsia="Arial Unicode MS" w:hAnsi="Browallia New" w:cs="Browallia New"/>
                <w:b/>
                <w:bCs/>
                <w:snapToGrid w:val="0"/>
                <w:sz w:val="26"/>
                <w:szCs w:val="26"/>
                <w:lang w:eastAsia="th-TH"/>
              </w:rPr>
              <w:t>31</w:t>
            </w:r>
            <w:r w:rsidRPr="00773A95">
              <w:rPr>
                <w:rFonts w:ascii="Browallia New" w:eastAsia="Arial Unicode MS" w:hAnsi="Browallia New" w:cs="Browallia New"/>
                <w:b/>
                <w:bCs/>
                <w:snapToGrid w:val="0"/>
                <w:sz w:val="26"/>
                <w:szCs w:val="26"/>
                <w:lang w:eastAsia="th-TH"/>
              </w:rPr>
              <w:t xml:space="preserve"> </w:t>
            </w:r>
            <w:r w:rsidRPr="00773A95">
              <w:rPr>
                <w:rFonts w:ascii="Browallia New" w:eastAsia="Arial Unicode MS" w:hAnsi="Browallia New" w:cs="Browallia New"/>
                <w:b/>
                <w:bCs/>
                <w:snapToGrid w:val="0"/>
                <w:sz w:val="26"/>
                <w:szCs w:val="26"/>
                <w:cs/>
                <w:lang w:eastAsia="th-TH"/>
              </w:rPr>
              <w:t>ธันวาคม</w:t>
            </w:r>
          </w:p>
        </w:tc>
        <w:tc>
          <w:tcPr>
            <w:tcW w:w="725" w:type="pct"/>
            <w:tcBorders>
              <w:top w:val="single" w:sz="4" w:space="0" w:color="auto"/>
            </w:tcBorders>
            <w:shd w:val="clear" w:color="auto" w:fill="auto"/>
            <w:vAlign w:val="bottom"/>
          </w:tcPr>
          <w:p w14:paraId="434C98C0" w14:textId="259660A9" w:rsidR="00917725" w:rsidRPr="00773A95" w:rsidRDefault="00917725">
            <w:pPr>
              <w:ind w:right="-72"/>
              <w:jc w:val="right"/>
              <w:rPr>
                <w:rFonts w:ascii="Browallia New" w:eastAsia="Arial Unicode MS" w:hAnsi="Browallia New" w:cs="Browallia New"/>
                <w:b/>
                <w:bCs/>
                <w:snapToGrid w:val="0"/>
                <w:sz w:val="26"/>
                <w:szCs w:val="26"/>
                <w:cs/>
                <w:lang w:eastAsia="th-TH"/>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726" w:type="pct"/>
            <w:tcBorders>
              <w:top w:val="single" w:sz="4" w:space="0" w:color="auto"/>
            </w:tcBorders>
            <w:shd w:val="clear" w:color="auto" w:fill="auto"/>
            <w:vAlign w:val="bottom"/>
          </w:tcPr>
          <w:p w14:paraId="6C8CD03E" w14:textId="488E1FBF" w:rsidR="00917725" w:rsidRPr="00773A95" w:rsidRDefault="00917725">
            <w:pPr>
              <w:ind w:right="-72"/>
              <w:jc w:val="right"/>
              <w:rPr>
                <w:rFonts w:ascii="Browallia New" w:eastAsia="Arial Unicode MS" w:hAnsi="Browallia New" w:cs="Browallia New"/>
                <w:b/>
                <w:bCs/>
                <w:snapToGrid w:val="0"/>
                <w:sz w:val="26"/>
                <w:szCs w:val="26"/>
                <w:cs/>
                <w:lang w:eastAsia="th-TH"/>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725" w:type="pct"/>
            <w:tcBorders>
              <w:top w:val="single" w:sz="4" w:space="0" w:color="auto"/>
            </w:tcBorders>
            <w:shd w:val="clear" w:color="auto" w:fill="auto"/>
            <w:vAlign w:val="bottom"/>
          </w:tcPr>
          <w:p w14:paraId="711DDA33" w14:textId="557C3A64" w:rsidR="00917725" w:rsidRPr="00773A95" w:rsidRDefault="00917725">
            <w:pPr>
              <w:pStyle w:val="Heading1"/>
              <w:spacing w:before="0" w:after="0"/>
              <w:ind w:left="-108" w:right="-74"/>
              <w:contextualSpacing/>
              <w:jc w:val="right"/>
              <w:rPr>
                <w:rFonts w:ascii="Browallia New" w:eastAsia="Arial Unicode MS" w:hAnsi="Browallia New" w:cs="Browallia New"/>
                <w:sz w:val="26"/>
                <w:szCs w:val="26"/>
                <w:cs/>
              </w:rPr>
            </w:pPr>
            <w:r w:rsidRPr="00773A95">
              <w:rPr>
                <w:rFonts w:ascii="Browallia New" w:hAnsi="Browallia New" w:cs="Browallia New"/>
                <w:sz w:val="26"/>
                <w:szCs w:val="26"/>
                <w:cs/>
                <w:lang w:val="en-GB"/>
              </w:rPr>
              <w:t xml:space="preserve">พ.ศ. </w:t>
            </w:r>
            <w:r w:rsidR="00435D73" w:rsidRPr="00435D73">
              <w:rPr>
                <w:rFonts w:ascii="Browallia New" w:hAnsi="Browallia New" w:cs="Browallia New"/>
                <w:sz w:val="26"/>
                <w:szCs w:val="26"/>
                <w:lang w:val="en-GB"/>
              </w:rPr>
              <w:t>2566</w:t>
            </w:r>
          </w:p>
        </w:tc>
        <w:tc>
          <w:tcPr>
            <w:tcW w:w="721" w:type="pct"/>
            <w:tcBorders>
              <w:top w:val="single" w:sz="4" w:space="0" w:color="auto"/>
            </w:tcBorders>
            <w:shd w:val="clear" w:color="auto" w:fill="auto"/>
            <w:vAlign w:val="bottom"/>
          </w:tcPr>
          <w:p w14:paraId="2148C426" w14:textId="3394312C" w:rsidR="00917725" w:rsidRPr="00773A95" w:rsidRDefault="00917725">
            <w:pPr>
              <w:pStyle w:val="Heading1"/>
              <w:spacing w:before="0" w:after="0"/>
              <w:ind w:left="-108" w:right="-74"/>
              <w:contextualSpacing/>
              <w:jc w:val="right"/>
              <w:rPr>
                <w:rFonts w:ascii="Browallia New" w:eastAsia="Arial Unicode MS" w:hAnsi="Browallia New" w:cs="Browallia New"/>
                <w:sz w:val="26"/>
                <w:szCs w:val="26"/>
                <w:lang w:val="en-US"/>
              </w:rPr>
            </w:pPr>
            <w:r w:rsidRPr="00773A95">
              <w:rPr>
                <w:rFonts w:ascii="Browallia New" w:hAnsi="Browallia New" w:cs="Browallia New"/>
                <w:sz w:val="26"/>
                <w:szCs w:val="26"/>
                <w:cs/>
                <w:lang w:val="en-GB"/>
              </w:rPr>
              <w:t xml:space="preserve">พ.ศ. </w:t>
            </w:r>
            <w:r w:rsidR="00435D73" w:rsidRPr="00435D73">
              <w:rPr>
                <w:rFonts w:ascii="Browallia New" w:hAnsi="Browallia New" w:cs="Browallia New"/>
                <w:sz w:val="26"/>
                <w:szCs w:val="26"/>
                <w:lang w:val="en-GB"/>
              </w:rPr>
              <w:t>2565</w:t>
            </w:r>
          </w:p>
        </w:tc>
      </w:tr>
      <w:tr w:rsidR="00917725" w:rsidRPr="00773A95" w14:paraId="30D74995" w14:textId="77777777" w:rsidTr="00A47887">
        <w:trPr>
          <w:trHeight w:val="263"/>
        </w:trPr>
        <w:tc>
          <w:tcPr>
            <w:tcW w:w="2104" w:type="pct"/>
            <w:shd w:val="clear" w:color="auto" w:fill="auto"/>
            <w:vAlign w:val="center"/>
          </w:tcPr>
          <w:p w14:paraId="46DE7FAF" w14:textId="77777777" w:rsidR="00917725" w:rsidRPr="00773A95" w:rsidRDefault="00917725">
            <w:pPr>
              <w:ind w:left="-72" w:right="-72"/>
              <w:rPr>
                <w:rFonts w:ascii="Browallia New" w:eastAsia="Arial Unicode MS" w:hAnsi="Browallia New" w:cs="Browallia New"/>
                <w:b/>
                <w:bCs/>
                <w:sz w:val="26"/>
                <w:szCs w:val="26"/>
                <w:cs/>
              </w:rPr>
            </w:pPr>
          </w:p>
        </w:tc>
        <w:tc>
          <w:tcPr>
            <w:tcW w:w="725" w:type="pct"/>
            <w:tcBorders>
              <w:bottom w:val="single" w:sz="4" w:space="0" w:color="auto"/>
            </w:tcBorders>
            <w:shd w:val="clear" w:color="auto" w:fill="auto"/>
          </w:tcPr>
          <w:p w14:paraId="60D53D01" w14:textId="77777777" w:rsidR="00917725" w:rsidRPr="00773A95" w:rsidRDefault="00917725">
            <w:pPr>
              <w:ind w:left="-72" w:right="-72"/>
              <w:jc w:val="right"/>
              <w:rPr>
                <w:rFonts w:ascii="Browallia New" w:eastAsia="Arial Unicode MS" w:hAnsi="Browallia New" w:cs="Browallia New"/>
                <w:b/>
                <w:bCs/>
                <w:sz w:val="26"/>
                <w:szCs w:val="26"/>
                <w:cs/>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c>
          <w:tcPr>
            <w:tcW w:w="726" w:type="pct"/>
            <w:tcBorders>
              <w:bottom w:val="single" w:sz="4" w:space="0" w:color="auto"/>
            </w:tcBorders>
            <w:shd w:val="clear" w:color="auto" w:fill="auto"/>
          </w:tcPr>
          <w:p w14:paraId="6F9246CC" w14:textId="77777777" w:rsidR="00917725" w:rsidRPr="00773A95" w:rsidRDefault="00917725">
            <w:pPr>
              <w:ind w:left="-72" w:right="-72"/>
              <w:jc w:val="right"/>
              <w:rPr>
                <w:rFonts w:ascii="Browallia New" w:eastAsia="Arial Unicode MS" w:hAnsi="Browallia New" w:cs="Browallia New"/>
                <w:b/>
                <w:bCs/>
                <w:sz w:val="26"/>
                <w:szCs w:val="26"/>
                <w:cs/>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c>
          <w:tcPr>
            <w:tcW w:w="725" w:type="pct"/>
            <w:tcBorders>
              <w:bottom w:val="single" w:sz="4" w:space="0" w:color="auto"/>
            </w:tcBorders>
            <w:shd w:val="clear" w:color="auto" w:fill="auto"/>
          </w:tcPr>
          <w:p w14:paraId="59B2EE7A" w14:textId="77777777" w:rsidR="00917725" w:rsidRPr="00773A95" w:rsidRDefault="00917725">
            <w:pPr>
              <w:ind w:left="-107" w:right="-72"/>
              <w:jc w:val="right"/>
              <w:rPr>
                <w:rFonts w:ascii="Browallia New" w:eastAsia="Arial Unicode MS" w:hAnsi="Browallia New" w:cs="Browallia New"/>
                <w:b/>
                <w:bCs/>
                <w:sz w:val="26"/>
                <w:szCs w:val="26"/>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c>
          <w:tcPr>
            <w:tcW w:w="721" w:type="pct"/>
            <w:tcBorders>
              <w:bottom w:val="single" w:sz="4" w:space="0" w:color="auto"/>
            </w:tcBorders>
            <w:shd w:val="clear" w:color="auto" w:fill="auto"/>
          </w:tcPr>
          <w:p w14:paraId="4073AD97" w14:textId="77777777" w:rsidR="00917725" w:rsidRPr="00773A95" w:rsidRDefault="00917725">
            <w:pPr>
              <w:ind w:left="-107" w:right="-72"/>
              <w:jc w:val="right"/>
              <w:rPr>
                <w:rFonts w:ascii="Browallia New" w:eastAsia="Arial Unicode MS" w:hAnsi="Browallia New" w:cs="Browallia New"/>
                <w:b/>
                <w:bCs/>
                <w:sz w:val="26"/>
                <w:szCs w:val="26"/>
              </w:rPr>
            </w:pPr>
            <w:r w:rsidRPr="00773A95">
              <w:rPr>
                <w:rFonts w:ascii="Browallia New" w:hAnsi="Browallia New" w:cs="Browallia New"/>
                <w:b/>
                <w:bCs/>
                <w:snapToGrid w:val="0"/>
                <w:sz w:val="26"/>
                <w:szCs w:val="26"/>
                <w:cs/>
                <w:lang w:val="en-AU" w:eastAsia="th-TH"/>
              </w:rPr>
              <w:t>พัน</w:t>
            </w:r>
            <w:r w:rsidRPr="00773A95">
              <w:rPr>
                <w:rFonts w:ascii="Browallia New" w:hAnsi="Browallia New" w:cs="Browallia New"/>
                <w:b/>
                <w:bCs/>
                <w:snapToGrid w:val="0"/>
                <w:sz w:val="26"/>
                <w:szCs w:val="26"/>
                <w:cs/>
                <w:lang w:eastAsia="th-TH"/>
              </w:rPr>
              <w:t>บาท</w:t>
            </w:r>
          </w:p>
        </w:tc>
      </w:tr>
      <w:tr w:rsidR="00917725" w:rsidRPr="00773A95" w14:paraId="3EA9E9AB" w14:textId="77777777" w:rsidTr="00A47887">
        <w:trPr>
          <w:trHeight w:val="20"/>
        </w:trPr>
        <w:tc>
          <w:tcPr>
            <w:tcW w:w="2104" w:type="pct"/>
            <w:vAlign w:val="center"/>
          </w:tcPr>
          <w:p w14:paraId="4E2E96CB" w14:textId="77777777" w:rsidR="00917725" w:rsidRPr="00773A95" w:rsidRDefault="00917725">
            <w:pPr>
              <w:spacing w:before="12"/>
              <w:ind w:left="-101" w:right="-72"/>
              <w:rPr>
                <w:rFonts w:ascii="Browallia New" w:eastAsia="Arial Unicode MS" w:hAnsi="Browallia New" w:cs="Browallia New"/>
                <w:b/>
                <w:bCs/>
                <w:snapToGrid w:val="0"/>
                <w:szCs w:val="26"/>
                <w:lang w:eastAsia="th-TH"/>
              </w:rPr>
            </w:pPr>
          </w:p>
        </w:tc>
        <w:tc>
          <w:tcPr>
            <w:tcW w:w="725" w:type="pct"/>
            <w:tcBorders>
              <w:top w:val="single" w:sz="4" w:space="0" w:color="auto"/>
            </w:tcBorders>
            <w:shd w:val="clear" w:color="auto" w:fill="FAFAFA"/>
            <w:vAlign w:val="bottom"/>
          </w:tcPr>
          <w:p w14:paraId="6C5BD664" w14:textId="77777777" w:rsidR="00917725" w:rsidRPr="00773A95" w:rsidRDefault="00917725">
            <w:pPr>
              <w:spacing w:before="12"/>
              <w:ind w:left="-101" w:right="-72"/>
              <w:jc w:val="right"/>
              <w:rPr>
                <w:rFonts w:ascii="Browallia New" w:eastAsia="Arial Unicode MS" w:hAnsi="Browallia New" w:cs="Browallia New"/>
                <w:b/>
                <w:bCs/>
                <w:snapToGrid w:val="0"/>
                <w:szCs w:val="26"/>
                <w:lang w:eastAsia="th-TH"/>
              </w:rPr>
            </w:pPr>
          </w:p>
        </w:tc>
        <w:tc>
          <w:tcPr>
            <w:tcW w:w="726" w:type="pct"/>
            <w:tcBorders>
              <w:top w:val="single" w:sz="4" w:space="0" w:color="auto"/>
            </w:tcBorders>
            <w:shd w:val="clear" w:color="auto" w:fill="auto"/>
            <w:vAlign w:val="bottom"/>
          </w:tcPr>
          <w:p w14:paraId="1A3CA2B5" w14:textId="77777777" w:rsidR="00917725" w:rsidRPr="00773A95" w:rsidRDefault="00917725">
            <w:pPr>
              <w:spacing w:before="12"/>
              <w:ind w:left="-101" w:right="-72"/>
              <w:jc w:val="right"/>
              <w:rPr>
                <w:rFonts w:ascii="Browallia New" w:eastAsia="Arial Unicode MS" w:hAnsi="Browallia New" w:cs="Browallia New"/>
                <w:b/>
                <w:bCs/>
                <w:snapToGrid w:val="0"/>
                <w:szCs w:val="26"/>
                <w:lang w:eastAsia="th-TH"/>
              </w:rPr>
            </w:pPr>
          </w:p>
        </w:tc>
        <w:tc>
          <w:tcPr>
            <w:tcW w:w="725" w:type="pct"/>
            <w:tcBorders>
              <w:top w:val="single" w:sz="4" w:space="0" w:color="auto"/>
            </w:tcBorders>
            <w:shd w:val="clear" w:color="auto" w:fill="FAFAFA"/>
            <w:vAlign w:val="bottom"/>
          </w:tcPr>
          <w:p w14:paraId="233AAE48" w14:textId="77777777" w:rsidR="00917725" w:rsidRPr="00773A95" w:rsidRDefault="00917725">
            <w:pPr>
              <w:spacing w:before="12"/>
              <w:ind w:left="-101" w:right="-72"/>
              <w:jc w:val="right"/>
              <w:rPr>
                <w:rFonts w:ascii="Browallia New" w:eastAsia="Arial Unicode MS" w:hAnsi="Browallia New" w:cs="Browallia New"/>
                <w:snapToGrid w:val="0"/>
                <w:szCs w:val="26"/>
                <w:cs/>
                <w:lang w:eastAsia="th-TH"/>
              </w:rPr>
            </w:pPr>
          </w:p>
        </w:tc>
        <w:tc>
          <w:tcPr>
            <w:tcW w:w="721" w:type="pct"/>
            <w:shd w:val="clear" w:color="auto" w:fill="auto"/>
            <w:vAlign w:val="bottom"/>
          </w:tcPr>
          <w:p w14:paraId="1D3CC04C" w14:textId="77777777" w:rsidR="00917725" w:rsidRPr="00773A95" w:rsidRDefault="00917725">
            <w:pPr>
              <w:spacing w:before="12"/>
              <w:ind w:left="-101" w:right="-72"/>
              <w:jc w:val="right"/>
              <w:rPr>
                <w:rFonts w:ascii="Browallia New" w:eastAsia="Arial Unicode MS" w:hAnsi="Browallia New" w:cs="Browallia New"/>
                <w:snapToGrid w:val="0"/>
                <w:szCs w:val="26"/>
                <w:lang w:eastAsia="th-TH"/>
              </w:rPr>
            </w:pPr>
          </w:p>
        </w:tc>
      </w:tr>
      <w:tr w:rsidR="00A47887" w:rsidRPr="00773A95" w14:paraId="4BB30FB3" w14:textId="77777777" w:rsidTr="00A47887">
        <w:trPr>
          <w:trHeight w:val="20"/>
        </w:trPr>
        <w:tc>
          <w:tcPr>
            <w:tcW w:w="2104" w:type="pct"/>
          </w:tcPr>
          <w:p w14:paraId="17761898" w14:textId="77777777" w:rsidR="00A47887" w:rsidRPr="00773A95" w:rsidRDefault="00A47887" w:rsidP="00A47887">
            <w:pPr>
              <w:ind w:left="-101"/>
              <w:rPr>
                <w:rFonts w:ascii="Browallia New" w:eastAsia="Arial Unicode MS" w:hAnsi="Browallia New" w:cs="Browallia New"/>
                <w:snapToGrid w:val="0"/>
                <w:szCs w:val="26"/>
                <w:cs/>
                <w:lang w:eastAsia="th-TH"/>
              </w:rPr>
            </w:pPr>
            <w:r w:rsidRPr="00773A95">
              <w:rPr>
                <w:rFonts w:ascii="Browallia New" w:eastAsia="Arial Unicode MS" w:hAnsi="Browallia New" w:cs="Browallia New"/>
                <w:szCs w:val="26"/>
                <w:cs/>
              </w:rPr>
              <w:t>ราคาตามบัญชีต้นปี สุทธิ</w:t>
            </w:r>
          </w:p>
        </w:tc>
        <w:tc>
          <w:tcPr>
            <w:tcW w:w="725" w:type="pct"/>
            <w:shd w:val="clear" w:color="auto" w:fill="FAFAFA"/>
            <w:vAlign w:val="bottom"/>
          </w:tcPr>
          <w:p w14:paraId="289A4009" w14:textId="5FBF6AB7" w:rsidR="00A47887" w:rsidRPr="00773A95" w:rsidRDefault="00435D73" w:rsidP="00A47887">
            <w:pPr>
              <w:ind w:right="-72"/>
              <w:jc w:val="right"/>
              <w:rPr>
                <w:rFonts w:ascii="Browallia New" w:eastAsia="Arial Unicode MS" w:hAnsi="Browallia New" w:cs="Browallia New"/>
                <w:snapToGrid w:val="0"/>
                <w:sz w:val="26"/>
                <w:szCs w:val="26"/>
                <w:highlight w:val="yellow"/>
                <w:cs/>
                <w:lang w:eastAsia="th-TH"/>
              </w:rPr>
            </w:pPr>
            <w:r w:rsidRPr="00435D73">
              <w:rPr>
                <w:rFonts w:ascii="Browallia New" w:eastAsia="Arial Unicode MS" w:hAnsi="Browallia New" w:cs="Browallia New"/>
                <w:snapToGrid w:val="0"/>
                <w:sz w:val="26"/>
                <w:szCs w:val="26"/>
                <w:lang w:eastAsia="th-TH"/>
              </w:rPr>
              <w:t>5</w:t>
            </w:r>
            <w:r w:rsidR="00A47887" w:rsidRPr="00773A95">
              <w:rPr>
                <w:rFonts w:ascii="Browallia New" w:eastAsia="Arial Unicode MS" w:hAnsi="Browallia New" w:cs="Browallia New"/>
                <w:snapToGrid w:val="0"/>
                <w:sz w:val="26"/>
                <w:szCs w:val="26"/>
                <w:lang w:eastAsia="th-TH"/>
              </w:rPr>
              <w:t>,</w:t>
            </w:r>
            <w:r w:rsidRPr="00435D73">
              <w:rPr>
                <w:rFonts w:ascii="Browallia New" w:eastAsia="Arial Unicode MS" w:hAnsi="Browallia New" w:cs="Browallia New"/>
                <w:snapToGrid w:val="0"/>
                <w:sz w:val="26"/>
                <w:szCs w:val="26"/>
                <w:lang w:eastAsia="th-TH"/>
              </w:rPr>
              <w:t>160</w:t>
            </w:r>
            <w:r w:rsidR="00A47887" w:rsidRPr="00773A95">
              <w:rPr>
                <w:rFonts w:ascii="Browallia New" w:eastAsia="Arial Unicode MS" w:hAnsi="Browallia New" w:cs="Browallia New"/>
                <w:snapToGrid w:val="0"/>
                <w:sz w:val="26"/>
                <w:szCs w:val="26"/>
                <w:lang w:eastAsia="th-TH"/>
              </w:rPr>
              <w:t>,</w:t>
            </w:r>
            <w:r w:rsidRPr="00435D73">
              <w:rPr>
                <w:rFonts w:ascii="Browallia New" w:eastAsia="Arial Unicode MS" w:hAnsi="Browallia New" w:cs="Browallia New"/>
                <w:snapToGrid w:val="0"/>
                <w:sz w:val="26"/>
                <w:szCs w:val="26"/>
                <w:lang w:eastAsia="th-TH"/>
              </w:rPr>
              <w:t>577</w:t>
            </w:r>
          </w:p>
        </w:tc>
        <w:tc>
          <w:tcPr>
            <w:tcW w:w="726" w:type="pct"/>
            <w:shd w:val="clear" w:color="auto" w:fill="auto"/>
            <w:vAlign w:val="bottom"/>
          </w:tcPr>
          <w:p w14:paraId="40975151" w14:textId="5FFAB883" w:rsidR="00A47887" w:rsidRPr="00773A95" w:rsidRDefault="00435D73" w:rsidP="00A47887">
            <w:pPr>
              <w:ind w:right="-72"/>
              <w:jc w:val="right"/>
              <w:rPr>
                <w:rFonts w:ascii="Browallia New" w:eastAsia="Arial Unicode MS" w:hAnsi="Browallia New" w:cs="Browallia New"/>
                <w:snapToGrid w:val="0"/>
                <w:sz w:val="26"/>
                <w:szCs w:val="26"/>
                <w:highlight w:val="yellow"/>
                <w:cs/>
                <w:lang w:eastAsia="th-TH"/>
              </w:rPr>
            </w:pPr>
            <w:r w:rsidRPr="00435D73">
              <w:rPr>
                <w:rFonts w:ascii="Browallia New" w:eastAsia="Arial Unicode MS" w:hAnsi="Browallia New" w:cs="Browallia New"/>
                <w:snapToGrid w:val="0"/>
                <w:sz w:val="26"/>
                <w:szCs w:val="26"/>
                <w:lang w:eastAsia="th-TH"/>
              </w:rPr>
              <w:t>5</w:t>
            </w:r>
            <w:r w:rsidR="00A47887" w:rsidRPr="00773A95">
              <w:rPr>
                <w:rFonts w:ascii="Browallia New" w:eastAsia="Arial Unicode MS" w:hAnsi="Browallia New" w:cs="Browallia New"/>
                <w:snapToGrid w:val="0"/>
                <w:sz w:val="26"/>
                <w:szCs w:val="26"/>
                <w:lang w:eastAsia="th-TH"/>
              </w:rPr>
              <w:t>,</w:t>
            </w:r>
            <w:r w:rsidRPr="00435D73">
              <w:rPr>
                <w:rFonts w:ascii="Browallia New" w:eastAsia="Arial Unicode MS" w:hAnsi="Browallia New" w:cs="Browallia New"/>
                <w:snapToGrid w:val="0"/>
                <w:sz w:val="26"/>
                <w:szCs w:val="26"/>
                <w:lang w:eastAsia="th-TH"/>
              </w:rPr>
              <w:t>022</w:t>
            </w:r>
            <w:r w:rsidR="00A47887" w:rsidRPr="00773A95">
              <w:rPr>
                <w:rFonts w:ascii="Browallia New" w:eastAsia="Arial Unicode MS" w:hAnsi="Browallia New" w:cs="Browallia New"/>
                <w:snapToGrid w:val="0"/>
                <w:sz w:val="26"/>
                <w:szCs w:val="26"/>
                <w:lang w:eastAsia="th-TH"/>
              </w:rPr>
              <w:t>,</w:t>
            </w:r>
            <w:r w:rsidRPr="00435D73">
              <w:rPr>
                <w:rFonts w:ascii="Browallia New" w:eastAsia="Arial Unicode MS" w:hAnsi="Browallia New" w:cs="Browallia New"/>
                <w:snapToGrid w:val="0"/>
                <w:sz w:val="26"/>
                <w:szCs w:val="26"/>
                <w:lang w:eastAsia="th-TH"/>
              </w:rPr>
              <w:t>697</w:t>
            </w:r>
          </w:p>
        </w:tc>
        <w:tc>
          <w:tcPr>
            <w:tcW w:w="725" w:type="pct"/>
            <w:tcBorders>
              <w:top w:val="nil"/>
              <w:left w:val="nil"/>
              <w:bottom w:val="nil"/>
              <w:right w:val="nil"/>
            </w:tcBorders>
            <w:shd w:val="clear" w:color="000000" w:fill="FAFAFA"/>
            <w:vAlign w:val="bottom"/>
          </w:tcPr>
          <w:p w14:paraId="0817652C" w14:textId="199DA84F" w:rsidR="00A47887" w:rsidRPr="00773A95" w:rsidRDefault="00435D73" w:rsidP="00A47887">
            <w:pPr>
              <w:ind w:right="-72"/>
              <w:jc w:val="right"/>
              <w:rPr>
                <w:rFonts w:ascii="Browallia New" w:eastAsia="Arial Unicode MS" w:hAnsi="Browallia New" w:cs="Browallia New"/>
                <w:sz w:val="26"/>
                <w:szCs w:val="26"/>
                <w:highlight w:val="yellow"/>
                <w:lang w:val="en-US"/>
              </w:rPr>
            </w:pPr>
            <w:r w:rsidRPr="00435D73">
              <w:rPr>
                <w:rFonts w:ascii="Browallia New" w:eastAsia="Arial Unicode MS" w:hAnsi="Browallia New" w:cs="Browallia New"/>
                <w:sz w:val="26"/>
                <w:szCs w:val="26"/>
              </w:rPr>
              <w:t>5</w:t>
            </w:r>
            <w:r w:rsidR="00A47887" w:rsidRPr="00773A95">
              <w:rPr>
                <w:rFonts w:ascii="Browallia New" w:eastAsia="Arial Unicode MS" w:hAnsi="Browallia New" w:cs="Browallia New"/>
                <w:sz w:val="26"/>
                <w:szCs w:val="26"/>
                <w:lang w:val="en-US"/>
              </w:rPr>
              <w:t>,</w:t>
            </w:r>
            <w:r w:rsidRPr="00435D73">
              <w:rPr>
                <w:rFonts w:ascii="Browallia New" w:eastAsia="Arial Unicode MS" w:hAnsi="Browallia New" w:cs="Browallia New"/>
                <w:sz w:val="26"/>
                <w:szCs w:val="26"/>
              </w:rPr>
              <w:t>119</w:t>
            </w:r>
            <w:r w:rsidR="00A47887" w:rsidRPr="00773A95">
              <w:rPr>
                <w:rFonts w:ascii="Browallia New" w:eastAsia="Arial Unicode MS" w:hAnsi="Browallia New" w:cs="Browallia New"/>
                <w:sz w:val="26"/>
                <w:szCs w:val="26"/>
                <w:lang w:val="en-US"/>
              </w:rPr>
              <w:t>,</w:t>
            </w:r>
            <w:r w:rsidRPr="00435D73">
              <w:rPr>
                <w:rFonts w:ascii="Browallia New" w:eastAsia="Arial Unicode MS" w:hAnsi="Browallia New" w:cs="Browallia New"/>
                <w:sz w:val="26"/>
                <w:szCs w:val="26"/>
              </w:rPr>
              <w:t>409</w:t>
            </w:r>
          </w:p>
        </w:tc>
        <w:tc>
          <w:tcPr>
            <w:tcW w:w="721" w:type="pct"/>
            <w:tcBorders>
              <w:top w:val="nil"/>
              <w:left w:val="nil"/>
              <w:bottom w:val="nil"/>
              <w:right w:val="nil"/>
            </w:tcBorders>
            <w:shd w:val="clear" w:color="auto" w:fill="auto"/>
            <w:vAlign w:val="bottom"/>
          </w:tcPr>
          <w:p w14:paraId="04910D2C" w14:textId="7397DF81" w:rsidR="00A47887" w:rsidRPr="00773A95" w:rsidRDefault="00435D73" w:rsidP="00A47887">
            <w:pPr>
              <w:ind w:right="-72"/>
              <w:jc w:val="right"/>
              <w:rPr>
                <w:rFonts w:ascii="Browallia New" w:eastAsia="Arial Unicode MS" w:hAnsi="Browallia New" w:cs="Browallia New"/>
                <w:sz w:val="26"/>
                <w:szCs w:val="26"/>
                <w:highlight w:val="yellow"/>
              </w:rPr>
            </w:pPr>
            <w:r w:rsidRPr="00435D73">
              <w:rPr>
                <w:rFonts w:ascii="Browallia New" w:hAnsi="Browallia New" w:cs="Browallia New"/>
                <w:color w:val="000000"/>
                <w:sz w:val="26"/>
                <w:szCs w:val="26"/>
              </w:rPr>
              <w:t>4</w:t>
            </w:r>
            <w:r w:rsidR="00A4788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968</w:t>
            </w:r>
            <w:r w:rsidR="00A4788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127</w:t>
            </w:r>
          </w:p>
        </w:tc>
      </w:tr>
      <w:tr w:rsidR="00BC4870" w:rsidRPr="00773A95" w14:paraId="4A7E5026" w14:textId="77777777" w:rsidTr="00A47887">
        <w:trPr>
          <w:trHeight w:val="20"/>
        </w:trPr>
        <w:tc>
          <w:tcPr>
            <w:tcW w:w="2104" w:type="pct"/>
          </w:tcPr>
          <w:p w14:paraId="411D7B3C" w14:textId="4752919A" w:rsidR="00BC4870" w:rsidRPr="00773A95" w:rsidRDefault="00BC4870" w:rsidP="00BC4870">
            <w:pPr>
              <w:ind w:left="-101" w:right="-72"/>
              <w:rPr>
                <w:rFonts w:ascii="Browallia New" w:eastAsia="Arial Unicode MS" w:hAnsi="Browallia New" w:cs="Browallia New"/>
                <w:szCs w:val="26"/>
                <w:cs/>
              </w:rPr>
            </w:pPr>
            <w:r w:rsidRPr="00773A95">
              <w:rPr>
                <w:rFonts w:ascii="Browallia New" w:eastAsia="Arial Unicode MS" w:hAnsi="Browallia New" w:cs="Browallia New"/>
                <w:szCs w:val="26"/>
                <w:cs/>
              </w:rPr>
              <w:t>การเปลี่ยนแปลงมูลค่ายุติธรรม</w:t>
            </w:r>
          </w:p>
        </w:tc>
        <w:tc>
          <w:tcPr>
            <w:tcW w:w="725" w:type="pct"/>
            <w:shd w:val="clear" w:color="auto" w:fill="FAFAFA"/>
            <w:vAlign w:val="bottom"/>
          </w:tcPr>
          <w:p w14:paraId="230D7A20" w14:textId="77777777" w:rsidR="00BC4870" w:rsidRPr="00773A95" w:rsidRDefault="00BC4870">
            <w:pPr>
              <w:ind w:right="-72"/>
              <w:jc w:val="right"/>
              <w:rPr>
                <w:rFonts w:ascii="Browallia New" w:eastAsia="Arial Unicode MS" w:hAnsi="Browallia New" w:cs="Browallia New"/>
                <w:snapToGrid w:val="0"/>
                <w:sz w:val="26"/>
                <w:szCs w:val="26"/>
                <w:highlight w:val="yellow"/>
                <w:lang w:eastAsia="th-TH"/>
              </w:rPr>
            </w:pPr>
          </w:p>
        </w:tc>
        <w:tc>
          <w:tcPr>
            <w:tcW w:w="726" w:type="pct"/>
            <w:shd w:val="clear" w:color="auto" w:fill="auto"/>
            <w:vAlign w:val="bottom"/>
          </w:tcPr>
          <w:p w14:paraId="5712E27C" w14:textId="77777777" w:rsidR="00BC4870" w:rsidRPr="00773A95" w:rsidRDefault="00BC4870">
            <w:pPr>
              <w:ind w:right="-72"/>
              <w:jc w:val="right"/>
              <w:rPr>
                <w:rFonts w:ascii="Browallia New" w:eastAsia="Arial Unicode MS" w:hAnsi="Browallia New" w:cs="Browallia New"/>
                <w:snapToGrid w:val="0"/>
                <w:sz w:val="26"/>
                <w:szCs w:val="26"/>
                <w:highlight w:val="yellow"/>
                <w:lang w:eastAsia="th-TH"/>
              </w:rPr>
            </w:pPr>
          </w:p>
        </w:tc>
        <w:tc>
          <w:tcPr>
            <w:tcW w:w="725" w:type="pct"/>
            <w:tcBorders>
              <w:top w:val="nil"/>
              <w:left w:val="nil"/>
              <w:bottom w:val="nil"/>
              <w:right w:val="nil"/>
            </w:tcBorders>
            <w:shd w:val="clear" w:color="000000" w:fill="FAFAFA"/>
            <w:vAlign w:val="bottom"/>
          </w:tcPr>
          <w:p w14:paraId="0A87861E" w14:textId="77777777" w:rsidR="00BC4870" w:rsidRPr="00773A95" w:rsidRDefault="00BC4870">
            <w:pPr>
              <w:ind w:right="-72"/>
              <w:jc w:val="right"/>
              <w:rPr>
                <w:rFonts w:ascii="Browallia New" w:eastAsia="Arial Unicode MS" w:hAnsi="Browallia New" w:cs="Browallia New"/>
                <w:sz w:val="26"/>
                <w:szCs w:val="26"/>
                <w:highlight w:val="yellow"/>
                <w:lang w:val="en-US"/>
              </w:rPr>
            </w:pPr>
          </w:p>
        </w:tc>
        <w:tc>
          <w:tcPr>
            <w:tcW w:w="721" w:type="pct"/>
            <w:tcBorders>
              <w:top w:val="nil"/>
              <w:left w:val="nil"/>
              <w:bottom w:val="nil"/>
              <w:right w:val="nil"/>
            </w:tcBorders>
            <w:shd w:val="clear" w:color="auto" w:fill="auto"/>
            <w:vAlign w:val="bottom"/>
          </w:tcPr>
          <w:p w14:paraId="0C30E2ED" w14:textId="77777777" w:rsidR="00BC4870" w:rsidRPr="00773A95" w:rsidRDefault="00BC4870">
            <w:pPr>
              <w:ind w:right="-72"/>
              <w:jc w:val="right"/>
              <w:rPr>
                <w:rFonts w:ascii="Browallia New" w:hAnsi="Browallia New" w:cs="Browallia New"/>
                <w:color w:val="000000"/>
                <w:sz w:val="26"/>
                <w:szCs w:val="26"/>
                <w:highlight w:val="yellow"/>
              </w:rPr>
            </w:pPr>
          </w:p>
        </w:tc>
      </w:tr>
      <w:tr w:rsidR="002F224A" w:rsidRPr="00773A95" w14:paraId="6A2F478C" w14:textId="77777777" w:rsidTr="00A47887">
        <w:trPr>
          <w:trHeight w:val="20"/>
        </w:trPr>
        <w:tc>
          <w:tcPr>
            <w:tcW w:w="2104" w:type="pct"/>
            <w:vAlign w:val="center"/>
          </w:tcPr>
          <w:p w14:paraId="2EFA3720" w14:textId="77777777" w:rsidR="002F224A" w:rsidRPr="00773A95" w:rsidRDefault="002F224A" w:rsidP="002F224A">
            <w:pPr>
              <w:ind w:left="-101" w:right="-72"/>
              <w:rPr>
                <w:rFonts w:ascii="Browallia New" w:eastAsia="Arial Unicode MS" w:hAnsi="Browallia New" w:cs="Browallia New"/>
                <w:szCs w:val="26"/>
                <w:cs/>
              </w:rPr>
            </w:pP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ผ่านกำไรขาดทุนเบ็ดเสร็จอื่น</w:t>
            </w:r>
          </w:p>
        </w:tc>
        <w:tc>
          <w:tcPr>
            <w:tcW w:w="725" w:type="pct"/>
            <w:shd w:val="clear" w:color="auto" w:fill="FAFAFA"/>
            <w:vAlign w:val="bottom"/>
          </w:tcPr>
          <w:p w14:paraId="50218052" w14:textId="106EE7AB" w:rsidR="002F224A" w:rsidRPr="00773A95" w:rsidRDefault="002F224A" w:rsidP="002F224A">
            <w:pPr>
              <w:ind w:left="-107" w:right="-72"/>
              <w:jc w:val="right"/>
              <w:rPr>
                <w:rFonts w:ascii="Browallia New" w:hAnsi="Browallia New" w:cs="Browallia New"/>
                <w:color w:val="000000"/>
                <w:sz w:val="26"/>
                <w:szCs w:val="26"/>
                <w:highlight w:val="yellow"/>
                <w:c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072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487</w:t>
            </w:r>
            <w:r w:rsidRPr="00773A95">
              <w:rPr>
                <w:rFonts w:ascii="Browallia New" w:hAnsi="Browallia New" w:cs="Browallia New"/>
                <w:color w:val="000000"/>
                <w:sz w:val="26"/>
                <w:szCs w:val="26"/>
              </w:rPr>
              <w:t>)</w:t>
            </w:r>
          </w:p>
        </w:tc>
        <w:tc>
          <w:tcPr>
            <w:tcW w:w="726" w:type="pct"/>
            <w:shd w:val="clear" w:color="auto" w:fill="auto"/>
            <w:vAlign w:val="bottom"/>
          </w:tcPr>
          <w:p w14:paraId="30449E62" w14:textId="7DB2DB76" w:rsidR="002F224A" w:rsidRPr="00773A95" w:rsidRDefault="00435D73" w:rsidP="002F224A">
            <w:pPr>
              <w:ind w:left="-101" w:right="-72"/>
              <w:jc w:val="right"/>
              <w:rPr>
                <w:rFonts w:ascii="Browallia New" w:eastAsia="Arial Unicode MS" w:hAnsi="Browallia New" w:cs="Browallia New"/>
                <w:sz w:val="26"/>
                <w:szCs w:val="26"/>
                <w:highlight w:val="yellow"/>
                <w:cs/>
              </w:rPr>
            </w:pPr>
            <w:r w:rsidRPr="00435D73">
              <w:rPr>
                <w:rFonts w:ascii="Browallia New" w:hAnsi="Browallia New" w:cs="Browallia New"/>
                <w:color w:val="000000"/>
                <w:sz w:val="26"/>
                <w:szCs w:val="26"/>
              </w:rPr>
              <w:t>141</w:t>
            </w:r>
            <w:r w:rsidR="002F224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161</w:t>
            </w:r>
            <w:r w:rsidR="002F224A" w:rsidRPr="00773A95">
              <w:rPr>
                <w:rFonts w:ascii="Browallia New" w:hAnsi="Browallia New" w:cs="Browallia New"/>
                <w:color w:val="000000"/>
                <w:sz w:val="26"/>
                <w:szCs w:val="26"/>
              </w:rPr>
              <w:t xml:space="preserve"> </w:t>
            </w:r>
          </w:p>
        </w:tc>
        <w:tc>
          <w:tcPr>
            <w:tcW w:w="725" w:type="pct"/>
            <w:tcBorders>
              <w:top w:val="nil"/>
              <w:left w:val="nil"/>
              <w:bottom w:val="nil"/>
              <w:right w:val="nil"/>
            </w:tcBorders>
            <w:shd w:val="clear" w:color="000000" w:fill="FAFAFA"/>
            <w:vAlign w:val="bottom"/>
          </w:tcPr>
          <w:p w14:paraId="537CF236" w14:textId="4B368BC7" w:rsidR="002F224A" w:rsidRPr="00773A95" w:rsidRDefault="002F224A" w:rsidP="002F224A">
            <w:pPr>
              <w:ind w:left="-107" w:right="-72"/>
              <w:jc w:val="right"/>
              <w:rPr>
                <w:rFonts w:ascii="Browallia New" w:eastAsia="Arial Unicode MS" w:hAnsi="Browallia New" w:cs="Browallia New"/>
                <w:snapToGrid w:val="0"/>
                <w:sz w:val="26"/>
                <w:szCs w:val="26"/>
                <w:highlight w:val="yellow"/>
                <w:cs/>
                <w:lang w:eastAsia="th-TH"/>
              </w:rPr>
            </w:pPr>
            <w:r w:rsidRPr="00773A95">
              <w:rPr>
                <w:rFonts w:ascii="Browallia New" w:eastAsia="Arial Unicode MS" w:hAnsi="Browallia New" w:cs="Browallia New"/>
                <w:snapToGrid w:val="0"/>
                <w:sz w:val="26"/>
                <w:szCs w:val="26"/>
                <w:lang w:eastAsia="th-TH"/>
              </w:rPr>
              <w:t>(</w:t>
            </w:r>
            <w:r w:rsidR="00435D73" w:rsidRPr="00435D73">
              <w:rPr>
                <w:rFonts w:ascii="Browallia New" w:eastAsia="Arial Unicode MS" w:hAnsi="Browallia New" w:cs="Browallia New"/>
                <w:snapToGrid w:val="0"/>
                <w:sz w:val="26"/>
                <w:szCs w:val="26"/>
                <w:lang w:eastAsia="th-TH"/>
              </w:rPr>
              <w:t>278</w:t>
            </w:r>
            <w:r w:rsidRPr="00773A95">
              <w:rPr>
                <w:rFonts w:ascii="Browallia New" w:eastAsia="Arial Unicode MS" w:hAnsi="Browallia New" w:cs="Browallia New"/>
                <w:snapToGrid w:val="0"/>
                <w:sz w:val="26"/>
                <w:szCs w:val="26"/>
                <w:lang w:eastAsia="th-TH"/>
              </w:rPr>
              <w:t>,</w:t>
            </w:r>
            <w:r w:rsidR="00435D73" w:rsidRPr="00435D73">
              <w:rPr>
                <w:rFonts w:ascii="Browallia New" w:eastAsia="Arial Unicode MS" w:hAnsi="Browallia New" w:cs="Browallia New"/>
                <w:snapToGrid w:val="0"/>
                <w:sz w:val="26"/>
                <w:szCs w:val="26"/>
                <w:lang w:eastAsia="th-TH"/>
              </w:rPr>
              <w:t>727</w:t>
            </w:r>
            <w:r w:rsidRPr="00773A95">
              <w:rPr>
                <w:rFonts w:ascii="Browallia New" w:eastAsia="Arial Unicode MS" w:hAnsi="Browallia New" w:cs="Browallia New"/>
                <w:snapToGrid w:val="0"/>
                <w:sz w:val="26"/>
                <w:szCs w:val="26"/>
                <w:lang w:eastAsia="th-TH"/>
              </w:rPr>
              <w:t>)</w:t>
            </w:r>
          </w:p>
        </w:tc>
        <w:tc>
          <w:tcPr>
            <w:tcW w:w="721" w:type="pct"/>
            <w:tcBorders>
              <w:top w:val="nil"/>
              <w:left w:val="nil"/>
              <w:bottom w:val="nil"/>
              <w:right w:val="nil"/>
            </w:tcBorders>
            <w:shd w:val="clear" w:color="auto" w:fill="auto"/>
            <w:vAlign w:val="bottom"/>
          </w:tcPr>
          <w:p w14:paraId="7B64EEEF" w14:textId="558CB488" w:rsidR="002F224A" w:rsidRPr="00773A95" w:rsidRDefault="00435D73" w:rsidP="002F224A">
            <w:pPr>
              <w:ind w:left="-107" w:right="-72"/>
              <w:jc w:val="right"/>
              <w:rPr>
                <w:rFonts w:ascii="Browallia New" w:eastAsia="Arial Unicode MS" w:hAnsi="Browallia New" w:cs="Browallia New"/>
                <w:snapToGrid w:val="0"/>
                <w:sz w:val="26"/>
                <w:szCs w:val="26"/>
                <w:highlight w:val="yellow"/>
                <w:cs/>
                <w:lang w:eastAsia="th-TH"/>
              </w:rPr>
            </w:pPr>
            <w:r w:rsidRPr="00435D73">
              <w:rPr>
                <w:rFonts w:ascii="Browallia New" w:hAnsi="Browallia New" w:cs="Browallia New"/>
                <w:color w:val="000000"/>
                <w:sz w:val="26"/>
                <w:szCs w:val="26"/>
              </w:rPr>
              <w:t>151</w:t>
            </w:r>
            <w:r w:rsidR="002F224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282</w:t>
            </w:r>
          </w:p>
        </w:tc>
      </w:tr>
      <w:tr w:rsidR="002F224A" w:rsidRPr="00773A95" w14:paraId="7D483B55" w14:textId="77777777" w:rsidTr="00A47887">
        <w:trPr>
          <w:trHeight w:val="20"/>
        </w:trPr>
        <w:tc>
          <w:tcPr>
            <w:tcW w:w="2104" w:type="pct"/>
            <w:vAlign w:val="center"/>
          </w:tcPr>
          <w:p w14:paraId="251E148A" w14:textId="051C7833" w:rsidR="002F224A" w:rsidRPr="00773A95" w:rsidRDefault="002F224A" w:rsidP="002F224A">
            <w:pPr>
              <w:ind w:left="-101" w:right="-72"/>
              <w:rPr>
                <w:rFonts w:ascii="Browallia New" w:eastAsia="Arial Unicode MS" w:hAnsi="Browallia New" w:cs="Browallia New"/>
                <w:szCs w:val="26"/>
                <w:lang w:val="en-US"/>
              </w:rPr>
            </w:pPr>
            <w:r w:rsidRPr="00773A95">
              <w:rPr>
                <w:rFonts w:ascii="Browallia New" w:eastAsia="Arial Unicode MS" w:hAnsi="Browallia New" w:cs="Browallia New"/>
                <w:szCs w:val="26"/>
                <w:cs/>
              </w:rPr>
              <w:t xml:space="preserve">การจัดประเภทรายการใหม่ </w:t>
            </w:r>
            <w:r w:rsidRPr="00773A95">
              <w:rPr>
                <w:rFonts w:ascii="Browallia New" w:eastAsia="Arial Unicode MS" w:hAnsi="Browallia New" w:cs="Browallia New"/>
                <w:szCs w:val="26"/>
              </w:rPr>
              <w:t>(</w:t>
            </w:r>
            <w:r w:rsidRPr="00773A95">
              <w:rPr>
                <w:rFonts w:ascii="Browallia New" w:eastAsia="Arial Unicode MS" w:hAnsi="Browallia New" w:cs="Browallia New"/>
                <w:szCs w:val="26"/>
                <w:cs/>
              </w:rPr>
              <w:t xml:space="preserve">หมายเหตุฯ </w:t>
            </w:r>
            <w:r w:rsidRPr="00773A95">
              <w:rPr>
                <w:rFonts w:ascii="Browallia New" w:eastAsia="Arial Unicode MS" w:hAnsi="Browallia New" w:cs="Browallia New"/>
                <w:sz w:val="26"/>
                <w:szCs w:val="26"/>
                <w:cs/>
              </w:rPr>
              <w:t>ข้อ</w:t>
            </w:r>
            <w:r w:rsidRPr="00773A95">
              <w:rPr>
                <w:rFonts w:ascii="Browallia New" w:eastAsia="Arial Unicode MS" w:hAnsi="Browallia New" w:cs="Browallia New"/>
                <w:sz w:val="26"/>
                <w:szCs w:val="26"/>
                <w:lang w:val="en-US"/>
              </w:rPr>
              <w:t xml:space="preserve"> </w:t>
            </w:r>
            <w:r w:rsidR="00435D73" w:rsidRPr="00435D73">
              <w:rPr>
                <w:rFonts w:ascii="Browallia New" w:eastAsia="Arial Unicode MS" w:hAnsi="Browallia New" w:cs="Browallia New"/>
                <w:sz w:val="26"/>
                <w:szCs w:val="26"/>
              </w:rPr>
              <w:t>19</w:t>
            </w:r>
            <w:r w:rsidRPr="00773A95">
              <w:rPr>
                <w:rFonts w:ascii="Browallia New" w:eastAsia="Arial Unicode MS" w:hAnsi="Browallia New" w:cs="Browallia New"/>
                <w:szCs w:val="26"/>
                <w:lang w:val="en-US"/>
              </w:rPr>
              <w:t>)</w:t>
            </w:r>
          </w:p>
        </w:tc>
        <w:tc>
          <w:tcPr>
            <w:tcW w:w="725" w:type="pct"/>
            <w:shd w:val="clear" w:color="auto" w:fill="FAFAFA"/>
            <w:vAlign w:val="bottom"/>
          </w:tcPr>
          <w:p w14:paraId="0E06AE9A" w14:textId="301898CF" w:rsidR="002F224A" w:rsidRPr="00773A95" w:rsidRDefault="00435D73" w:rsidP="002F224A">
            <w:pPr>
              <w:ind w:left="-107" w:right="-72"/>
              <w:jc w:val="right"/>
              <w:rPr>
                <w:rFonts w:ascii="Browallia New" w:hAnsi="Browallia New" w:cs="Browallia New"/>
                <w:color w:val="000000"/>
                <w:sz w:val="26"/>
                <w:szCs w:val="26"/>
                <w:highlight w:val="yellow"/>
                <w:cs/>
                <w:lang w:val="en-US"/>
              </w:rPr>
            </w:pPr>
            <w:r w:rsidRPr="00435D73">
              <w:rPr>
                <w:rFonts w:ascii="Browallia New" w:hAnsi="Browallia New" w:cs="Browallia New"/>
                <w:color w:val="000000"/>
                <w:sz w:val="26"/>
                <w:szCs w:val="26"/>
              </w:rPr>
              <w:t>7</w:t>
            </w:r>
            <w:r w:rsidR="002F224A" w:rsidRPr="00773A95">
              <w:rPr>
                <w:rFonts w:ascii="Browallia New" w:hAnsi="Browallia New" w:cs="Browallia New"/>
                <w:color w:val="000000"/>
                <w:sz w:val="26"/>
                <w:szCs w:val="26"/>
                <w:lang w:val="en-US"/>
              </w:rPr>
              <w:t>,</w:t>
            </w:r>
            <w:r w:rsidRPr="00435D73">
              <w:rPr>
                <w:rFonts w:ascii="Browallia New" w:hAnsi="Browallia New" w:cs="Browallia New"/>
                <w:color w:val="000000"/>
                <w:sz w:val="26"/>
                <w:szCs w:val="26"/>
              </w:rPr>
              <w:t>282</w:t>
            </w:r>
            <w:r w:rsidR="002F224A" w:rsidRPr="00773A95">
              <w:rPr>
                <w:rFonts w:ascii="Browallia New" w:hAnsi="Browallia New" w:cs="Browallia New"/>
                <w:color w:val="000000"/>
                <w:sz w:val="26"/>
                <w:szCs w:val="26"/>
                <w:lang w:val="en-US"/>
              </w:rPr>
              <w:t>,</w:t>
            </w:r>
            <w:r w:rsidRPr="00435D73">
              <w:rPr>
                <w:rFonts w:ascii="Browallia New" w:hAnsi="Browallia New" w:cs="Browallia New"/>
                <w:color w:val="000000"/>
                <w:sz w:val="26"/>
                <w:szCs w:val="26"/>
              </w:rPr>
              <w:t>380</w:t>
            </w:r>
          </w:p>
        </w:tc>
        <w:tc>
          <w:tcPr>
            <w:tcW w:w="726" w:type="pct"/>
            <w:shd w:val="clear" w:color="auto" w:fill="auto"/>
            <w:vAlign w:val="bottom"/>
          </w:tcPr>
          <w:p w14:paraId="316513D3" w14:textId="720D304D" w:rsidR="002F224A" w:rsidRPr="00773A95" w:rsidRDefault="002F224A" w:rsidP="002F224A">
            <w:pPr>
              <w:ind w:left="-101" w:right="-72"/>
              <w:jc w:val="right"/>
              <w:rPr>
                <w:rFonts w:ascii="Browallia New" w:hAnsi="Browallia New" w:cs="Browallia New"/>
                <w:color w:val="000000"/>
                <w:sz w:val="26"/>
                <w:szCs w:val="26"/>
                <w:highlight w:val="yellow"/>
              </w:rPr>
            </w:pPr>
            <w:r w:rsidRPr="00773A95">
              <w:rPr>
                <w:rFonts w:ascii="Browallia New" w:hAnsi="Browallia New" w:cs="Browallia New"/>
                <w:color w:val="000000"/>
                <w:sz w:val="26"/>
                <w:szCs w:val="26"/>
              </w:rPr>
              <w:t>-</w:t>
            </w:r>
          </w:p>
        </w:tc>
        <w:tc>
          <w:tcPr>
            <w:tcW w:w="725" w:type="pct"/>
            <w:tcBorders>
              <w:top w:val="nil"/>
              <w:left w:val="nil"/>
              <w:bottom w:val="nil"/>
              <w:right w:val="nil"/>
            </w:tcBorders>
            <w:shd w:val="clear" w:color="000000" w:fill="FAFAFA"/>
            <w:vAlign w:val="bottom"/>
          </w:tcPr>
          <w:p w14:paraId="0DB6633E" w14:textId="2F784B34" w:rsidR="002F224A" w:rsidRPr="00773A95" w:rsidRDefault="002F224A" w:rsidP="002F224A">
            <w:pPr>
              <w:ind w:left="-107" w:right="-72"/>
              <w:jc w:val="right"/>
              <w:rPr>
                <w:rFonts w:ascii="Browallia New" w:eastAsia="Arial Unicode MS" w:hAnsi="Browallia New" w:cs="Browallia New"/>
                <w:snapToGrid w:val="0"/>
                <w:sz w:val="26"/>
                <w:szCs w:val="26"/>
                <w:highlight w:val="yellow"/>
                <w:cs/>
                <w:lang w:eastAsia="th-TH"/>
              </w:rPr>
            </w:pPr>
            <w:r w:rsidRPr="00773A95">
              <w:rPr>
                <w:rFonts w:ascii="Browallia New" w:eastAsia="Arial Unicode MS" w:hAnsi="Browallia New" w:cs="Browallia New"/>
                <w:snapToGrid w:val="0"/>
                <w:sz w:val="26"/>
                <w:szCs w:val="26"/>
                <w:lang w:eastAsia="th-TH"/>
              </w:rPr>
              <w:t>-</w:t>
            </w:r>
          </w:p>
        </w:tc>
        <w:tc>
          <w:tcPr>
            <w:tcW w:w="721" w:type="pct"/>
            <w:tcBorders>
              <w:top w:val="nil"/>
              <w:left w:val="nil"/>
              <w:bottom w:val="nil"/>
              <w:right w:val="nil"/>
            </w:tcBorders>
            <w:shd w:val="clear" w:color="auto" w:fill="auto"/>
            <w:vAlign w:val="bottom"/>
          </w:tcPr>
          <w:p w14:paraId="2909EFFB" w14:textId="099EE7F5" w:rsidR="002F224A" w:rsidRPr="00773A95" w:rsidRDefault="002F224A" w:rsidP="002F224A">
            <w:pPr>
              <w:ind w:left="-107" w:right="-72"/>
              <w:jc w:val="right"/>
              <w:rPr>
                <w:rFonts w:ascii="Browallia New" w:hAnsi="Browallia New" w:cs="Browallia New"/>
                <w:color w:val="000000"/>
                <w:sz w:val="26"/>
                <w:szCs w:val="26"/>
                <w:highlight w:val="yellow"/>
              </w:rPr>
            </w:pPr>
            <w:r w:rsidRPr="00773A95">
              <w:rPr>
                <w:rFonts w:ascii="Browallia New" w:hAnsi="Browallia New" w:cs="Browallia New"/>
                <w:color w:val="000000"/>
                <w:sz w:val="26"/>
                <w:szCs w:val="26"/>
              </w:rPr>
              <w:t>-</w:t>
            </w:r>
          </w:p>
        </w:tc>
      </w:tr>
      <w:tr w:rsidR="002F224A" w:rsidRPr="00773A95" w14:paraId="4CD364E6" w14:textId="77777777" w:rsidTr="00A47887">
        <w:trPr>
          <w:trHeight w:val="20"/>
        </w:trPr>
        <w:tc>
          <w:tcPr>
            <w:tcW w:w="2104" w:type="pct"/>
            <w:vAlign w:val="center"/>
          </w:tcPr>
          <w:p w14:paraId="32D8C876" w14:textId="77777777" w:rsidR="002F224A" w:rsidRPr="00773A95" w:rsidRDefault="002F224A" w:rsidP="002F224A">
            <w:pPr>
              <w:ind w:left="-101" w:right="-72"/>
              <w:rPr>
                <w:rFonts w:ascii="Browallia New" w:eastAsia="Arial Unicode MS" w:hAnsi="Browallia New" w:cs="Browallia New"/>
                <w:szCs w:val="26"/>
              </w:rPr>
            </w:pPr>
            <w:r w:rsidRPr="00773A95">
              <w:rPr>
                <w:rFonts w:ascii="Browallia New" w:eastAsia="Arial Unicode MS" w:hAnsi="Browallia New" w:cs="Browallia New"/>
                <w:szCs w:val="26"/>
                <w:cs/>
              </w:rPr>
              <w:t>ผลต่างของอัตราแลกเปลี่ยนจาก</w:t>
            </w:r>
          </w:p>
          <w:p w14:paraId="418F2159" w14:textId="77777777" w:rsidR="002F224A" w:rsidRPr="00773A95" w:rsidRDefault="002F224A" w:rsidP="002F224A">
            <w:pPr>
              <w:ind w:left="-101" w:right="-72"/>
              <w:rPr>
                <w:rFonts w:ascii="Browallia New" w:eastAsia="Arial Unicode MS" w:hAnsi="Browallia New" w:cs="Browallia New"/>
                <w:szCs w:val="26"/>
                <w:cs/>
              </w:rPr>
            </w:pPr>
            <w:r w:rsidRPr="00773A95">
              <w:rPr>
                <w:rFonts w:ascii="Browallia New" w:eastAsia="Arial Unicode MS" w:hAnsi="Browallia New" w:cs="Browallia New"/>
                <w:szCs w:val="26"/>
              </w:rPr>
              <w:t xml:space="preserve">   </w:t>
            </w:r>
            <w:r w:rsidRPr="00773A95">
              <w:rPr>
                <w:rFonts w:ascii="Browallia New" w:eastAsia="Arial Unicode MS" w:hAnsi="Browallia New" w:cs="Browallia New"/>
                <w:szCs w:val="26"/>
                <w:cs/>
              </w:rPr>
              <w:t>การแปลงค่างบการเงิน</w:t>
            </w:r>
          </w:p>
        </w:tc>
        <w:tc>
          <w:tcPr>
            <w:tcW w:w="725" w:type="pct"/>
            <w:tcBorders>
              <w:bottom w:val="single" w:sz="4" w:space="0" w:color="auto"/>
            </w:tcBorders>
            <w:shd w:val="clear" w:color="auto" w:fill="FAFAFA"/>
            <w:vAlign w:val="bottom"/>
          </w:tcPr>
          <w:p w14:paraId="2AFF1BF0" w14:textId="1BB0E8BD" w:rsidR="002F224A" w:rsidRPr="00773A95" w:rsidRDefault="002F224A" w:rsidP="002F224A">
            <w:pPr>
              <w:ind w:left="-101" w:right="-72"/>
              <w:jc w:val="right"/>
              <w:rPr>
                <w:rFonts w:ascii="Browallia New" w:eastAsia="Arial Unicode MS" w:hAnsi="Browallia New" w:cs="Browallia New"/>
                <w:sz w:val="26"/>
                <w:szCs w:val="26"/>
                <w:highlight w:val="yellow"/>
                <w:cs/>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752</w:t>
            </w:r>
            <w:r w:rsidRPr="00773A95">
              <w:rPr>
                <w:rFonts w:ascii="Browallia New" w:eastAsia="Arial Unicode MS" w:hAnsi="Browallia New" w:cs="Browallia New"/>
                <w:sz w:val="26"/>
                <w:szCs w:val="26"/>
              </w:rPr>
              <w:t>)</w:t>
            </w:r>
          </w:p>
        </w:tc>
        <w:tc>
          <w:tcPr>
            <w:tcW w:w="726" w:type="pct"/>
            <w:tcBorders>
              <w:bottom w:val="single" w:sz="4" w:space="0" w:color="auto"/>
            </w:tcBorders>
            <w:shd w:val="clear" w:color="auto" w:fill="auto"/>
            <w:vAlign w:val="bottom"/>
          </w:tcPr>
          <w:p w14:paraId="17DFA067" w14:textId="4FB1170A" w:rsidR="002F224A" w:rsidRPr="00773A95" w:rsidRDefault="002F224A" w:rsidP="002F224A">
            <w:pPr>
              <w:ind w:left="-101" w:right="-72"/>
              <w:jc w:val="right"/>
              <w:rPr>
                <w:rFonts w:ascii="Browallia New" w:eastAsia="Arial Unicode MS" w:hAnsi="Browallia New" w:cs="Browallia New"/>
                <w:sz w:val="26"/>
                <w:szCs w:val="26"/>
                <w:highlight w:val="yellow"/>
                <w:cs/>
              </w:rPr>
            </w:pP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3</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281</w:t>
            </w:r>
            <w:r w:rsidRPr="00773A95">
              <w:rPr>
                <w:rFonts w:ascii="Browallia New" w:eastAsia="Arial Unicode MS" w:hAnsi="Browallia New" w:cs="Browallia New"/>
                <w:sz w:val="26"/>
                <w:szCs w:val="26"/>
              </w:rPr>
              <w:t>)</w:t>
            </w:r>
          </w:p>
        </w:tc>
        <w:tc>
          <w:tcPr>
            <w:tcW w:w="725" w:type="pct"/>
            <w:tcBorders>
              <w:top w:val="nil"/>
              <w:left w:val="nil"/>
              <w:bottom w:val="single" w:sz="4" w:space="0" w:color="auto"/>
              <w:right w:val="nil"/>
            </w:tcBorders>
            <w:shd w:val="clear" w:color="000000" w:fill="FAFAFA"/>
            <w:vAlign w:val="bottom"/>
          </w:tcPr>
          <w:p w14:paraId="79195D91" w14:textId="36E62BE5" w:rsidR="002F224A" w:rsidRPr="00773A95" w:rsidRDefault="002F224A" w:rsidP="002F224A">
            <w:pPr>
              <w:ind w:left="-107" w:right="-72"/>
              <w:jc w:val="right"/>
              <w:rPr>
                <w:rFonts w:ascii="Browallia New" w:eastAsia="Arial Unicode MS" w:hAnsi="Browallia New" w:cs="Browallia New"/>
                <w:snapToGrid w:val="0"/>
                <w:sz w:val="26"/>
                <w:szCs w:val="26"/>
                <w:highlight w:val="yellow"/>
                <w:lang w:eastAsia="th-TH"/>
              </w:rPr>
            </w:pPr>
            <w:r w:rsidRPr="00773A95">
              <w:rPr>
                <w:rFonts w:ascii="Browallia New" w:eastAsia="Arial Unicode MS" w:hAnsi="Browallia New" w:cs="Browallia New"/>
                <w:snapToGrid w:val="0"/>
                <w:sz w:val="26"/>
                <w:szCs w:val="26"/>
                <w:lang w:eastAsia="th-TH"/>
              </w:rPr>
              <w:t>-</w:t>
            </w:r>
          </w:p>
        </w:tc>
        <w:tc>
          <w:tcPr>
            <w:tcW w:w="721" w:type="pct"/>
            <w:tcBorders>
              <w:top w:val="nil"/>
              <w:left w:val="nil"/>
              <w:bottom w:val="single" w:sz="4" w:space="0" w:color="auto"/>
              <w:right w:val="nil"/>
            </w:tcBorders>
            <w:shd w:val="clear" w:color="auto" w:fill="auto"/>
            <w:vAlign w:val="bottom"/>
          </w:tcPr>
          <w:p w14:paraId="5D276ED2" w14:textId="15D34B91" w:rsidR="002F224A" w:rsidRPr="00773A95" w:rsidRDefault="002F224A" w:rsidP="002F224A">
            <w:pPr>
              <w:ind w:left="-107" w:right="-72"/>
              <w:jc w:val="right"/>
              <w:rPr>
                <w:rFonts w:ascii="Browallia New" w:eastAsia="Arial Unicode MS" w:hAnsi="Browallia New" w:cs="Browallia New"/>
                <w:snapToGrid w:val="0"/>
                <w:sz w:val="26"/>
                <w:szCs w:val="26"/>
                <w:highlight w:val="yellow"/>
                <w:lang w:eastAsia="th-TH"/>
              </w:rPr>
            </w:pPr>
            <w:r w:rsidRPr="00773A95">
              <w:rPr>
                <w:rFonts w:ascii="Browallia New" w:hAnsi="Browallia New" w:cs="Browallia New"/>
                <w:color w:val="000000"/>
                <w:sz w:val="26"/>
                <w:szCs w:val="26"/>
              </w:rPr>
              <w:t>-</w:t>
            </w:r>
          </w:p>
        </w:tc>
      </w:tr>
      <w:tr w:rsidR="00AC4DE7" w:rsidRPr="00773A95" w14:paraId="3EC79727" w14:textId="77777777" w:rsidTr="00A47887">
        <w:trPr>
          <w:trHeight w:val="20"/>
        </w:trPr>
        <w:tc>
          <w:tcPr>
            <w:tcW w:w="2104" w:type="pct"/>
            <w:vAlign w:val="center"/>
          </w:tcPr>
          <w:p w14:paraId="64D2B9FF" w14:textId="77777777" w:rsidR="00AC4DE7" w:rsidRPr="00773A95" w:rsidRDefault="00AC4DE7" w:rsidP="00AC4DE7">
            <w:pPr>
              <w:ind w:left="-101" w:right="-72"/>
              <w:rPr>
                <w:rFonts w:ascii="Browallia New" w:eastAsia="Arial Unicode MS" w:hAnsi="Browallia New" w:cs="Browallia New"/>
                <w:snapToGrid w:val="0"/>
                <w:szCs w:val="26"/>
                <w:cs/>
                <w:lang w:eastAsia="th-TH"/>
              </w:rPr>
            </w:pPr>
            <w:r w:rsidRPr="00773A95">
              <w:rPr>
                <w:rFonts w:ascii="Browallia New" w:eastAsia="Arial Unicode MS" w:hAnsi="Browallia New" w:cs="Browallia New"/>
                <w:snapToGrid w:val="0"/>
                <w:szCs w:val="26"/>
                <w:cs/>
                <w:lang w:eastAsia="th-TH"/>
              </w:rPr>
              <w:t>ราคาตามบัญชีปลายปี สุทธิ</w:t>
            </w:r>
          </w:p>
        </w:tc>
        <w:tc>
          <w:tcPr>
            <w:tcW w:w="725" w:type="pct"/>
            <w:tcBorders>
              <w:top w:val="single" w:sz="4" w:space="0" w:color="auto"/>
              <w:bottom w:val="single" w:sz="4" w:space="0" w:color="auto"/>
            </w:tcBorders>
            <w:shd w:val="clear" w:color="auto" w:fill="FAFAFA"/>
            <w:vAlign w:val="bottom"/>
          </w:tcPr>
          <w:p w14:paraId="033661CD" w14:textId="23CD3613" w:rsidR="00AC4DE7" w:rsidRPr="00773A95" w:rsidRDefault="00435D73" w:rsidP="00AC4DE7">
            <w:pPr>
              <w:ind w:right="-72"/>
              <w:jc w:val="right"/>
              <w:rPr>
                <w:rFonts w:ascii="Browallia New" w:eastAsia="Arial Unicode MS" w:hAnsi="Browallia New" w:cs="Browallia New"/>
                <w:snapToGrid w:val="0"/>
                <w:sz w:val="26"/>
                <w:szCs w:val="26"/>
                <w:highlight w:val="yellow"/>
                <w:cs/>
                <w:lang w:eastAsia="th-TH"/>
              </w:rPr>
            </w:pPr>
            <w:r w:rsidRPr="00435D73">
              <w:rPr>
                <w:rFonts w:ascii="Browallia New" w:eastAsia="Arial Unicode MS" w:hAnsi="Browallia New" w:cs="Browallia New"/>
                <w:snapToGrid w:val="0"/>
                <w:sz w:val="26"/>
                <w:szCs w:val="26"/>
                <w:lang w:eastAsia="th-TH"/>
              </w:rPr>
              <w:t>9</w:t>
            </w:r>
            <w:r w:rsidR="00AC4DE7" w:rsidRPr="00773A95">
              <w:rPr>
                <w:rFonts w:ascii="Browallia New" w:eastAsia="Arial Unicode MS" w:hAnsi="Browallia New" w:cs="Browallia New"/>
                <w:snapToGrid w:val="0"/>
                <w:sz w:val="26"/>
                <w:szCs w:val="26"/>
                <w:lang w:eastAsia="th-TH"/>
              </w:rPr>
              <w:t>,</w:t>
            </w:r>
            <w:r w:rsidRPr="00435D73">
              <w:rPr>
                <w:rFonts w:ascii="Browallia New" w:eastAsia="Arial Unicode MS" w:hAnsi="Browallia New" w:cs="Browallia New"/>
                <w:snapToGrid w:val="0"/>
                <w:sz w:val="26"/>
                <w:szCs w:val="26"/>
                <w:lang w:eastAsia="th-TH"/>
              </w:rPr>
              <w:t>369</w:t>
            </w:r>
            <w:r w:rsidR="00AC4DE7" w:rsidRPr="00773A95">
              <w:rPr>
                <w:rFonts w:ascii="Browallia New" w:eastAsia="Arial Unicode MS" w:hAnsi="Browallia New" w:cs="Browallia New"/>
                <w:snapToGrid w:val="0"/>
                <w:sz w:val="26"/>
                <w:szCs w:val="26"/>
                <w:lang w:eastAsia="th-TH"/>
              </w:rPr>
              <w:t>,</w:t>
            </w:r>
            <w:r w:rsidRPr="00435D73">
              <w:rPr>
                <w:rFonts w:ascii="Browallia New" w:eastAsia="Arial Unicode MS" w:hAnsi="Browallia New" w:cs="Browallia New"/>
                <w:snapToGrid w:val="0"/>
                <w:sz w:val="26"/>
                <w:szCs w:val="26"/>
                <w:lang w:eastAsia="th-TH"/>
              </w:rPr>
              <w:t>718</w:t>
            </w:r>
          </w:p>
        </w:tc>
        <w:tc>
          <w:tcPr>
            <w:tcW w:w="726" w:type="pct"/>
            <w:tcBorders>
              <w:top w:val="single" w:sz="4" w:space="0" w:color="auto"/>
              <w:bottom w:val="single" w:sz="4" w:space="0" w:color="auto"/>
            </w:tcBorders>
            <w:shd w:val="clear" w:color="auto" w:fill="auto"/>
            <w:vAlign w:val="bottom"/>
          </w:tcPr>
          <w:p w14:paraId="5852BA1B" w14:textId="1D70932A" w:rsidR="00AC4DE7" w:rsidRPr="00773A95" w:rsidRDefault="00435D73" w:rsidP="00AC4DE7">
            <w:pPr>
              <w:ind w:right="-72"/>
              <w:jc w:val="right"/>
              <w:rPr>
                <w:rFonts w:ascii="Browallia New" w:eastAsia="Arial Unicode MS" w:hAnsi="Browallia New" w:cs="Browallia New"/>
                <w:snapToGrid w:val="0"/>
                <w:sz w:val="26"/>
                <w:szCs w:val="26"/>
                <w:highlight w:val="yellow"/>
                <w:cs/>
                <w:lang w:eastAsia="th-TH"/>
              </w:rPr>
            </w:pPr>
            <w:r w:rsidRPr="00435D73">
              <w:rPr>
                <w:rFonts w:ascii="Browallia New" w:eastAsia="Arial Unicode MS" w:hAnsi="Browallia New" w:cs="Browallia New"/>
                <w:snapToGrid w:val="0"/>
                <w:sz w:val="26"/>
                <w:szCs w:val="26"/>
                <w:lang w:eastAsia="th-TH"/>
              </w:rPr>
              <w:t>5</w:t>
            </w:r>
            <w:r w:rsidR="00AC4DE7" w:rsidRPr="00773A95">
              <w:rPr>
                <w:rFonts w:ascii="Browallia New" w:eastAsia="Arial Unicode MS" w:hAnsi="Browallia New" w:cs="Browallia New"/>
                <w:snapToGrid w:val="0"/>
                <w:sz w:val="26"/>
                <w:szCs w:val="26"/>
                <w:lang w:eastAsia="th-TH"/>
              </w:rPr>
              <w:t>,</w:t>
            </w:r>
            <w:r w:rsidRPr="00435D73">
              <w:rPr>
                <w:rFonts w:ascii="Browallia New" w:eastAsia="Arial Unicode MS" w:hAnsi="Browallia New" w:cs="Browallia New"/>
                <w:snapToGrid w:val="0"/>
                <w:sz w:val="26"/>
                <w:szCs w:val="26"/>
                <w:lang w:eastAsia="th-TH"/>
              </w:rPr>
              <w:t>160</w:t>
            </w:r>
            <w:r w:rsidR="00AC4DE7" w:rsidRPr="00773A95">
              <w:rPr>
                <w:rFonts w:ascii="Browallia New" w:eastAsia="Arial Unicode MS" w:hAnsi="Browallia New" w:cs="Browallia New"/>
                <w:snapToGrid w:val="0"/>
                <w:sz w:val="26"/>
                <w:szCs w:val="26"/>
                <w:lang w:eastAsia="th-TH"/>
              </w:rPr>
              <w:t>,</w:t>
            </w:r>
            <w:r w:rsidRPr="00435D73">
              <w:rPr>
                <w:rFonts w:ascii="Browallia New" w:eastAsia="Arial Unicode MS" w:hAnsi="Browallia New" w:cs="Browallia New"/>
                <w:snapToGrid w:val="0"/>
                <w:sz w:val="26"/>
                <w:szCs w:val="26"/>
                <w:lang w:eastAsia="th-TH"/>
              </w:rPr>
              <w:t>577</w:t>
            </w:r>
          </w:p>
        </w:tc>
        <w:tc>
          <w:tcPr>
            <w:tcW w:w="725" w:type="pct"/>
            <w:tcBorders>
              <w:top w:val="nil"/>
              <w:left w:val="nil"/>
              <w:bottom w:val="single" w:sz="4" w:space="0" w:color="auto"/>
              <w:right w:val="nil"/>
            </w:tcBorders>
            <w:shd w:val="clear" w:color="000000" w:fill="FAFAFA"/>
            <w:vAlign w:val="bottom"/>
          </w:tcPr>
          <w:p w14:paraId="78BA8655" w14:textId="3F00169C" w:rsidR="00AC4DE7" w:rsidRPr="00773A95" w:rsidRDefault="00435D73" w:rsidP="00AC4DE7">
            <w:pPr>
              <w:ind w:left="-107" w:right="-72"/>
              <w:jc w:val="right"/>
              <w:rPr>
                <w:rFonts w:ascii="Browallia New" w:eastAsia="Arial Unicode MS" w:hAnsi="Browallia New" w:cs="Browallia New"/>
                <w:snapToGrid w:val="0"/>
                <w:sz w:val="26"/>
                <w:szCs w:val="26"/>
                <w:highlight w:val="yellow"/>
                <w:cs/>
                <w:lang w:eastAsia="th-TH"/>
              </w:rPr>
            </w:pPr>
            <w:r w:rsidRPr="00435D73">
              <w:rPr>
                <w:rFonts w:ascii="Browallia New" w:eastAsia="Arial Unicode MS" w:hAnsi="Browallia New" w:cs="Browallia New"/>
                <w:snapToGrid w:val="0"/>
                <w:sz w:val="26"/>
                <w:szCs w:val="26"/>
                <w:lang w:eastAsia="th-TH"/>
              </w:rPr>
              <w:t>4</w:t>
            </w:r>
            <w:r w:rsidR="00AC4DE7" w:rsidRPr="00773A95">
              <w:rPr>
                <w:rFonts w:ascii="Browallia New" w:eastAsia="Arial Unicode MS" w:hAnsi="Browallia New" w:cs="Browallia New"/>
                <w:snapToGrid w:val="0"/>
                <w:sz w:val="26"/>
                <w:szCs w:val="26"/>
                <w:lang w:eastAsia="th-TH"/>
              </w:rPr>
              <w:t>,</w:t>
            </w:r>
            <w:r w:rsidRPr="00435D73">
              <w:rPr>
                <w:rFonts w:ascii="Browallia New" w:eastAsia="Arial Unicode MS" w:hAnsi="Browallia New" w:cs="Browallia New"/>
                <w:snapToGrid w:val="0"/>
                <w:sz w:val="26"/>
                <w:szCs w:val="26"/>
                <w:lang w:eastAsia="th-TH"/>
              </w:rPr>
              <w:t>840</w:t>
            </w:r>
            <w:r w:rsidR="00AC4DE7" w:rsidRPr="00773A95">
              <w:rPr>
                <w:rFonts w:ascii="Browallia New" w:eastAsia="Arial Unicode MS" w:hAnsi="Browallia New" w:cs="Browallia New"/>
                <w:snapToGrid w:val="0"/>
                <w:sz w:val="26"/>
                <w:szCs w:val="26"/>
                <w:lang w:eastAsia="th-TH"/>
              </w:rPr>
              <w:t>,</w:t>
            </w:r>
            <w:r w:rsidRPr="00435D73">
              <w:rPr>
                <w:rFonts w:ascii="Browallia New" w:eastAsia="Arial Unicode MS" w:hAnsi="Browallia New" w:cs="Browallia New"/>
                <w:snapToGrid w:val="0"/>
                <w:sz w:val="26"/>
                <w:szCs w:val="26"/>
                <w:lang w:eastAsia="th-TH"/>
              </w:rPr>
              <w:t>682</w:t>
            </w:r>
          </w:p>
        </w:tc>
        <w:tc>
          <w:tcPr>
            <w:tcW w:w="721" w:type="pct"/>
            <w:tcBorders>
              <w:top w:val="nil"/>
              <w:left w:val="nil"/>
              <w:bottom w:val="single" w:sz="4" w:space="0" w:color="auto"/>
              <w:right w:val="nil"/>
            </w:tcBorders>
            <w:shd w:val="clear" w:color="auto" w:fill="auto"/>
            <w:vAlign w:val="bottom"/>
          </w:tcPr>
          <w:p w14:paraId="26C06AA2" w14:textId="25FDA47E" w:rsidR="00AC4DE7" w:rsidRPr="00773A95" w:rsidRDefault="00435D73" w:rsidP="00AC4DE7">
            <w:pPr>
              <w:ind w:left="-107" w:right="-72"/>
              <w:jc w:val="right"/>
              <w:rPr>
                <w:rFonts w:ascii="Browallia New" w:eastAsia="Arial Unicode MS" w:hAnsi="Browallia New" w:cs="Browallia New"/>
                <w:snapToGrid w:val="0"/>
                <w:sz w:val="26"/>
                <w:szCs w:val="26"/>
                <w:highlight w:val="yellow"/>
                <w:cs/>
                <w:lang w:eastAsia="th-TH"/>
              </w:rPr>
            </w:pPr>
            <w:r w:rsidRPr="00435D73">
              <w:rPr>
                <w:rFonts w:ascii="Browallia New" w:hAnsi="Browallia New" w:cs="Browallia New"/>
                <w:color w:val="000000"/>
                <w:sz w:val="26"/>
                <w:szCs w:val="26"/>
              </w:rPr>
              <w:t>5</w:t>
            </w:r>
            <w:r w:rsidR="00AC4DE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119</w:t>
            </w:r>
            <w:r w:rsidR="00AC4DE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409</w:t>
            </w:r>
          </w:p>
        </w:tc>
      </w:tr>
    </w:tbl>
    <w:p w14:paraId="09FE85E4" w14:textId="0BBBE702" w:rsidR="00743C0B" w:rsidRPr="00773A95" w:rsidRDefault="00743C0B" w:rsidP="00917725">
      <w:pPr>
        <w:jc w:val="thaiDistribute"/>
        <w:rPr>
          <w:rFonts w:ascii="Browallia New" w:hAnsi="Browallia New" w:cs="Browallia New"/>
        </w:rPr>
      </w:pPr>
    </w:p>
    <w:p w14:paraId="4FBA681E" w14:textId="1ACFCC6E" w:rsidR="00A1090B" w:rsidRPr="00773A95" w:rsidRDefault="00A1090B" w:rsidP="00A1090B">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19</w:t>
      </w:r>
      <w:r w:rsidRPr="00773A95">
        <w:rPr>
          <w:rFonts w:ascii="Browallia New" w:hAnsi="Browallia New" w:cs="Browallia New"/>
          <w:b/>
          <w:bCs/>
          <w:color w:val="FFFFFF" w:themeColor="background1"/>
          <w:kern w:val="26"/>
          <w:position w:val="-25"/>
          <w:cs/>
          <w:lang w:val="en-US"/>
        </w:rPr>
        <w:tab/>
        <w:t>เงินลงทุนในบริษัทย่อย บริษัทร่วมและการร่วมค้า</w:t>
      </w:r>
    </w:p>
    <w:p w14:paraId="3D391FFD" w14:textId="77777777" w:rsidR="00A1090B" w:rsidRPr="00773A95" w:rsidRDefault="00A1090B" w:rsidP="00A1090B">
      <w:pPr>
        <w:jc w:val="thaiDistribute"/>
        <w:rPr>
          <w:rFonts w:ascii="Browallia New" w:hAnsi="Browallia New" w:cs="Browallia New"/>
          <w:sz w:val="28"/>
          <w:szCs w:val="28"/>
        </w:rPr>
      </w:pPr>
    </w:p>
    <w:tbl>
      <w:tblPr>
        <w:tblW w:w="9461" w:type="dxa"/>
        <w:tblLayout w:type="fixed"/>
        <w:tblLook w:val="0000" w:firstRow="0" w:lastRow="0" w:firstColumn="0" w:lastColumn="0" w:noHBand="0" w:noVBand="0"/>
      </w:tblPr>
      <w:tblGrid>
        <w:gridCol w:w="3989"/>
        <w:gridCol w:w="1368"/>
        <w:gridCol w:w="1368"/>
        <w:gridCol w:w="1368"/>
        <w:gridCol w:w="1357"/>
        <w:gridCol w:w="11"/>
      </w:tblGrid>
      <w:tr w:rsidR="00F642F8" w:rsidRPr="00773A95" w14:paraId="27E023A7" w14:textId="77777777" w:rsidTr="00AD13DD">
        <w:trPr>
          <w:gridAfter w:val="1"/>
          <w:wAfter w:w="11" w:type="dxa"/>
          <w:cantSplit/>
          <w:trHeight w:val="20"/>
        </w:trPr>
        <w:tc>
          <w:tcPr>
            <w:tcW w:w="3989" w:type="dxa"/>
          </w:tcPr>
          <w:p w14:paraId="0CB3FBBA" w14:textId="77777777" w:rsidR="00F642F8" w:rsidRPr="00773A95" w:rsidRDefault="00F642F8" w:rsidP="00F27DDB">
            <w:pPr>
              <w:ind w:left="-105"/>
              <w:jc w:val="thaiDistribute"/>
              <w:rPr>
                <w:rFonts w:ascii="Browallia New" w:hAnsi="Browallia New" w:cs="Browallia New"/>
                <w:b/>
                <w:bCs/>
                <w:szCs w:val="26"/>
                <w:cs/>
              </w:rPr>
            </w:pPr>
          </w:p>
        </w:tc>
        <w:tc>
          <w:tcPr>
            <w:tcW w:w="2736" w:type="dxa"/>
            <w:gridSpan w:val="2"/>
            <w:tcBorders>
              <w:top w:val="single" w:sz="4" w:space="0" w:color="auto"/>
              <w:bottom w:val="single" w:sz="4" w:space="0" w:color="auto"/>
            </w:tcBorders>
          </w:tcPr>
          <w:p w14:paraId="6FCCD5AD" w14:textId="77777777" w:rsidR="00F642F8" w:rsidRPr="00773A95" w:rsidRDefault="009F697A" w:rsidP="00F27DDB">
            <w:pPr>
              <w:ind w:right="-72"/>
              <w:jc w:val="right"/>
              <w:rPr>
                <w:rFonts w:ascii="Browallia New" w:hAnsi="Browallia New" w:cs="Browallia New"/>
                <w:b/>
                <w:bCs/>
                <w:szCs w:val="26"/>
              </w:rPr>
            </w:pPr>
            <w:r w:rsidRPr="00773A95">
              <w:rPr>
                <w:rFonts w:ascii="Browallia New" w:hAnsi="Browallia New" w:cs="Browallia New"/>
                <w:b/>
                <w:bCs/>
                <w:szCs w:val="26"/>
                <w:cs/>
              </w:rPr>
              <w:t>งบ</w:t>
            </w:r>
            <w:r w:rsidR="00F642F8" w:rsidRPr="00773A95">
              <w:rPr>
                <w:rFonts w:ascii="Browallia New" w:hAnsi="Browallia New" w:cs="Browallia New"/>
                <w:b/>
                <w:bCs/>
                <w:szCs w:val="26"/>
                <w:cs/>
              </w:rPr>
              <w:t>การเงินรวม</w:t>
            </w:r>
          </w:p>
        </w:tc>
        <w:tc>
          <w:tcPr>
            <w:tcW w:w="2725" w:type="dxa"/>
            <w:gridSpan w:val="2"/>
            <w:tcBorders>
              <w:top w:val="single" w:sz="4" w:space="0" w:color="auto"/>
              <w:bottom w:val="single" w:sz="4" w:space="0" w:color="auto"/>
            </w:tcBorders>
          </w:tcPr>
          <w:p w14:paraId="202E3626" w14:textId="77777777" w:rsidR="00F642F8" w:rsidRPr="00773A95" w:rsidRDefault="00F642F8" w:rsidP="00F27DDB">
            <w:pPr>
              <w:ind w:right="-72"/>
              <w:jc w:val="right"/>
              <w:rPr>
                <w:rFonts w:ascii="Browallia New" w:hAnsi="Browallia New" w:cs="Browallia New"/>
                <w:b/>
                <w:bCs/>
                <w:szCs w:val="26"/>
              </w:rPr>
            </w:pPr>
            <w:r w:rsidRPr="00773A95">
              <w:rPr>
                <w:rFonts w:ascii="Browallia New" w:hAnsi="Browallia New" w:cs="Browallia New"/>
                <w:b/>
                <w:bCs/>
                <w:szCs w:val="26"/>
                <w:cs/>
              </w:rPr>
              <w:t>ง</w:t>
            </w:r>
            <w:r w:rsidR="005F234C" w:rsidRPr="00773A95">
              <w:rPr>
                <w:rFonts w:ascii="Browallia New" w:hAnsi="Browallia New" w:cs="Browallia New"/>
                <w:b/>
                <w:bCs/>
                <w:szCs w:val="26"/>
                <w:cs/>
              </w:rPr>
              <w:t>บ</w:t>
            </w:r>
            <w:r w:rsidRPr="00773A95">
              <w:rPr>
                <w:rFonts w:ascii="Browallia New" w:hAnsi="Browallia New" w:cs="Browallia New"/>
                <w:b/>
                <w:bCs/>
                <w:szCs w:val="26"/>
                <w:cs/>
              </w:rPr>
              <w:t>การเงินเฉพาะกิจการ</w:t>
            </w:r>
          </w:p>
        </w:tc>
      </w:tr>
      <w:tr w:rsidR="00F96944" w:rsidRPr="00773A95" w14:paraId="5ACA1D00" w14:textId="77777777" w:rsidTr="004A3F34">
        <w:trPr>
          <w:cantSplit/>
          <w:trHeight w:val="20"/>
        </w:trPr>
        <w:tc>
          <w:tcPr>
            <w:tcW w:w="3989" w:type="dxa"/>
          </w:tcPr>
          <w:p w14:paraId="5CC47AF5" w14:textId="72DAE929" w:rsidR="00F96944" w:rsidRPr="00773A95" w:rsidRDefault="00F96944" w:rsidP="00F96944">
            <w:pPr>
              <w:ind w:left="-105"/>
              <w:jc w:val="thaiDistribute"/>
              <w:rPr>
                <w:rFonts w:ascii="Browallia New" w:hAnsi="Browallia New" w:cs="Browallia New"/>
                <w:b/>
                <w:bCs/>
                <w:sz w:val="26"/>
                <w:szCs w:val="26"/>
                <w:cs/>
              </w:rPr>
            </w:pPr>
            <w:r w:rsidRPr="00773A95">
              <w:rPr>
                <w:rFonts w:ascii="Browallia New" w:eastAsia="Arial Unicode MS" w:hAnsi="Browallia New" w:cs="Browallia New"/>
                <w:b/>
                <w:bCs/>
                <w:sz w:val="26"/>
                <w:szCs w:val="26"/>
                <w:cs/>
                <w:lang w:val="en-US"/>
              </w:rPr>
              <w:t xml:space="preserve">ณ 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cs/>
                <w:lang w:val="en-US"/>
              </w:rPr>
              <w:t xml:space="preserve"> ธันวาคม</w:t>
            </w:r>
          </w:p>
        </w:tc>
        <w:tc>
          <w:tcPr>
            <w:tcW w:w="1368" w:type="dxa"/>
            <w:tcBorders>
              <w:top w:val="single" w:sz="4" w:space="0" w:color="auto"/>
            </w:tcBorders>
            <w:vAlign w:val="bottom"/>
          </w:tcPr>
          <w:p w14:paraId="78ADF92B" w14:textId="3DE20215" w:rsidR="00F96944" w:rsidRPr="00773A95" w:rsidRDefault="00875916" w:rsidP="00F96944">
            <w:pPr>
              <w:pStyle w:val="Heading2"/>
              <w:spacing w:line="240" w:lineRule="auto"/>
              <w:ind w:right="-72"/>
              <w:jc w:val="right"/>
              <w:rPr>
                <w:rFonts w:ascii="Browallia New" w:hAnsi="Browallia New" w:cs="Browallia New"/>
                <w:sz w:val="26"/>
                <w:szCs w:val="26"/>
                <w:cs/>
                <w:lang w:val="en-US"/>
              </w:rPr>
            </w:pPr>
            <w:r w:rsidRPr="00773A95">
              <w:rPr>
                <w:rFonts w:ascii="Browallia New" w:hAnsi="Browallia New" w:cs="Browallia New"/>
                <w:sz w:val="26"/>
                <w:szCs w:val="26"/>
                <w:cs/>
                <w:lang w:val="en-GB"/>
              </w:rPr>
              <w:t xml:space="preserve">พ.ศ. </w:t>
            </w:r>
            <w:r w:rsidR="00435D73" w:rsidRPr="00435D73">
              <w:rPr>
                <w:rFonts w:ascii="Browallia New" w:hAnsi="Browallia New" w:cs="Browallia New"/>
                <w:sz w:val="26"/>
                <w:szCs w:val="26"/>
                <w:lang w:val="en-GB"/>
              </w:rPr>
              <w:t>2566</w:t>
            </w:r>
          </w:p>
        </w:tc>
        <w:tc>
          <w:tcPr>
            <w:tcW w:w="1368" w:type="dxa"/>
            <w:tcBorders>
              <w:top w:val="single" w:sz="4" w:space="0" w:color="auto"/>
            </w:tcBorders>
            <w:vAlign w:val="bottom"/>
          </w:tcPr>
          <w:p w14:paraId="453CE39A" w14:textId="4059DAE5" w:rsidR="00F96944" w:rsidRPr="00773A95" w:rsidRDefault="00875916" w:rsidP="00F96944">
            <w:pPr>
              <w:pStyle w:val="Heading2"/>
              <w:spacing w:line="240" w:lineRule="auto"/>
              <w:ind w:right="-72"/>
              <w:jc w:val="right"/>
              <w:rPr>
                <w:rFonts w:ascii="Browallia New" w:hAnsi="Browallia New" w:cs="Browallia New"/>
                <w:sz w:val="26"/>
                <w:szCs w:val="26"/>
                <w:cs/>
                <w:lang w:val="en-US"/>
              </w:rPr>
            </w:pPr>
            <w:r w:rsidRPr="00773A95">
              <w:rPr>
                <w:rFonts w:ascii="Browallia New" w:hAnsi="Browallia New" w:cs="Browallia New"/>
                <w:sz w:val="26"/>
                <w:szCs w:val="26"/>
                <w:cs/>
                <w:lang w:val="en-GB"/>
              </w:rPr>
              <w:t xml:space="preserve">พ.ศ. </w:t>
            </w:r>
            <w:r w:rsidR="00435D73" w:rsidRPr="00435D73">
              <w:rPr>
                <w:rFonts w:ascii="Browallia New" w:hAnsi="Browallia New" w:cs="Browallia New"/>
                <w:sz w:val="26"/>
                <w:szCs w:val="26"/>
                <w:lang w:val="en-GB"/>
              </w:rPr>
              <w:t>2565</w:t>
            </w:r>
          </w:p>
        </w:tc>
        <w:tc>
          <w:tcPr>
            <w:tcW w:w="1368" w:type="dxa"/>
            <w:tcBorders>
              <w:top w:val="single" w:sz="4" w:space="0" w:color="auto"/>
            </w:tcBorders>
            <w:vAlign w:val="bottom"/>
          </w:tcPr>
          <w:p w14:paraId="4BF463E3" w14:textId="1BCEAEC5" w:rsidR="00F96944" w:rsidRPr="00773A95" w:rsidRDefault="00875916" w:rsidP="00F96944">
            <w:pPr>
              <w:pStyle w:val="Heading2"/>
              <w:spacing w:line="240" w:lineRule="auto"/>
              <w:ind w:right="-72"/>
              <w:jc w:val="right"/>
              <w:rPr>
                <w:rFonts w:ascii="Browallia New" w:hAnsi="Browallia New" w:cs="Browallia New"/>
                <w:sz w:val="26"/>
                <w:szCs w:val="26"/>
                <w:cs/>
                <w:lang w:val="en-US"/>
              </w:rPr>
            </w:pPr>
            <w:r w:rsidRPr="00773A95">
              <w:rPr>
                <w:rFonts w:ascii="Browallia New" w:hAnsi="Browallia New" w:cs="Browallia New"/>
                <w:sz w:val="26"/>
                <w:szCs w:val="26"/>
                <w:cs/>
                <w:lang w:val="en-GB"/>
              </w:rPr>
              <w:t xml:space="preserve">พ.ศ. </w:t>
            </w:r>
            <w:r w:rsidR="00435D73" w:rsidRPr="00435D73">
              <w:rPr>
                <w:rFonts w:ascii="Browallia New" w:hAnsi="Browallia New" w:cs="Browallia New"/>
                <w:sz w:val="26"/>
                <w:szCs w:val="26"/>
                <w:lang w:val="en-GB"/>
              </w:rPr>
              <w:t>2566</w:t>
            </w:r>
          </w:p>
        </w:tc>
        <w:tc>
          <w:tcPr>
            <w:tcW w:w="1368" w:type="dxa"/>
            <w:gridSpan w:val="2"/>
            <w:tcBorders>
              <w:top w:val="single" w:sz="4" w:space="0" w:color="auto"/>
            </w:tcBorders>
            <w:vAlign w:val="bottom"/>
          </w:tcPr>
          <w:p w14:paraId="79A8C63D" w14:textId="7B66ECDD" w:rsidR="00F96944" w:rsidRPr="00773A95" w:rsidRDefault="00875916" w:rsidP="00F96944">
            <w:pPr>
              <w:pStyle w:val="Heading2"/>
              <w:spacing w:line="240" w:lineRule="auto"/>
              <w:ind w:right="-72"/>
              <w:jc w:val="right"/>
              <w:rPr>
                <w:rFonts w:ascii="Browallia New" w:hAnsi="Browallia New" w:cs="Browallia New"/>
                <w:sz w:val="26"/>
                <w:szCs w:val="26"/>
                <w:cs/>
                <w:lang w:val="en-US"/>
              </w:rPr>
            </w:pPr>
            <w:r w:rsidRPr="00773A95">
              <w:rPr>
                <w:rFonts w:ascii="Browallia New" w:hAnsi="Browallia New" w:cs="Browallia New"/>
                <w:sz w:val="26"/>
                <w:szCs w:val="26"/>
                <w:cs/>
                <w:lang w:val="en-GB"/>
              </w:rPr>
              <w:t xml:space="preserve">พ.ศ. </w:t>
            </w:r>
            <w:r w:rsidR="00435D73" w:rsidRPr="00435D73">
              <w:rPr>
                <w:rFonts w:ascii="Browallia New" w:hAnsi="Browallia New" w:cs="Browallia New"/>
                <w:sz w:val="26"/>
                <w:szCs w:val="26"/>
                <w:lang w:val="en-GB"/>
              </w:rPr>
              <w:t>2565</w:t>
            </w:r>
          </w:p>
        </w:tc>
      </w:tr>
      <w:tr w:rsidR="00335384" w:rsidRPr="00773A95" w14:paraId="5AFAA635" w14:textId="77777777" w:rsidTr="00AD13DD">
        <w:trPr>
          <w:cantSplit/>
          <w:trHeight w:val="20"/>
        </w:trPr>
        <w:tc>
          <w:tcPr>
            <w:tcW w:w="3989" w:type="dxa"/>
          </w:tcPr>
          <w:p w14:paraId="16C7792C" w14:textId="77777777" w:rsidR="00335384" w:rsidRPr="00773A95" w:rsidRDefault="00335384" w:rsidP="00F27DDB">
            <w:pPr>
              <w:ind w:left="-105"/>
              <w:jc w:val="thaiDistribute"/>
              <w:rPr>
                <w:rFonts w:ascii="Browallia New" w:hAnsi="Browallia New" w:cs="Browallia New"/>
                <w:sz w:val="26"/>
                <w:szCs w:val="26"/>
              </w:rPr>
            </w:pPr>
          </w:p>
        </w:tc>
        <w:tc>
          <w:tcPr>
            <w:tcW w:w="1368" w:type="dxa"/>
            <w:tcBorders>
              <w:bottom w:val="single" w:sz="4" w:space="0" w:color="auto"/>
            </w:tcBorders>
          </w:tcPr>
          <w:p w14:paraId="7D803D3C" w14:textId="0E1FC45F" w:rsidR="00335384" w:rsidRPr="00773A95" w:rsidRDefault="00C96C70" w:rsidP="00F27DDB">
            <w:pPr>
              <w:pStyle w:val="Heading2"/>
              <w:spacing w:line="240" w:lineRule="auto"/>
              <w:ind w:right="-72"/>
              <w:jc w:val="right"/>
              <w:rPr>
                <w:rFonts w:ascii="Browallia New" w:hAnsi="Browallia New" w:cs="Browallia New"/>
                <w:sz w:val="26"/>
                <w:szCs w:val="26"/>
                <w:cs/>
                <w:lang w:val="en-US"/>
              </w:rPr>
            </w:pPr>
            <w:r w:rsidRPr="00773A95">
              <w:rPr>
                <w:rFonts w:ascii="Browallia New" w:hAnsi="Browallia New" w:cs="Browallia New"/>
                <w:sz w:val="26"/>
                <w:szCs w:val="26"/>
                <w:cs/>
                <w:lang w:val="en-AU"/>
              </w:rPr>
              <w:t>พัน</w:t>
            </w:r>
            <w:r w:rsidR="00335384" w:rsidRPr="00773A95">
              <w:rPr>
                <w:rFonts w:ascii="Browallia New" w:hAnsi="Browallia New" w:cs="Browallia New"/>
                <w:sz w:val="26"/>
                <w:szCs w:val="26"/>
                <w:cs/>
                <w:lang w:val="en-US"/>
              </w:rPr>
              <w:t>บาท</w:t>
            </w:r>
          </w:p>
        </w:tc>
        <w:tc>
          <w:tcPr>
            <w:tcW w:w="1368" w:type="dxa"/>
            <w:tcBorders>
              <w:bottom w:val="single" w:sz="4" w:space="0" w:color="auto"/>
            </w:tcBorders>
          </w:tcPr>
          <w:p w14:paraId="3BBA261A" w14:textId="1FBDB25C" w:rsidR="00335384" w:rsidRPr="00773A95" w:rsidRDefault="00C96C70" w:rsidP="00F27DDB">
            <w:pPr>
              <w:pStyle w:val="Heading2"/>
              <w:spacing w:line="240" w:lineRule="auto"/>
              <w:ind w:right="-72"/>
              <w:jc w:val="right"/>
              <w:rPr>
                <w:rFonts w:ascii="Browallia New" w:hAnsi="Browallia New" w:cs="Browallia New"/>
                <w:sz w:val="26"/>
                <w:szCs w:val="26"/>
                <w:cs/>
                <w:lang w:val="en-US"/>
              </w:rPr>
            </w:pPr>
            <w:r w:rsidRPr="00773A95">
              <w:rPr>
                <w:rFonts w:ascii="Browallia New" w:hAnsi="Browallia New" w:cs="Browallia New"/>
                <w:sz w:val="26"/>
                <w:szCs w:val="26"/>
                <w:cs/>
                <w:lang w:val="en-AU"/>
              </w:rPr>
              <w:t>พัน</w:t>
            </w:r>
            <w:r w:rsidR="00335384" w:rsidRPr="00773A95">
              <w:rPr>
                <w:rFonts w:ascii="Browallia New" w:hAnsi="Browallia New" w:cs="Browallia New"/>
                <w:sz w:val="26"/>
                <w:szCs w:val="26"/>
                <w:cs/>
                <w:lang w:val="en-US"/>
              </w:rPr>
              <w:t>บาท</w:t>
            </w:r>
          </w:p>
        </w:tc>
        <w:tc>
          <w:tcPr>
            <w:tcW w:w="1368" w:type="dxa"/>
            <w:tcBorders>
              <w:bottom w:val="single" w:sz="4" w:space="0" w:color="auto"/>
            </w:tcBorders>
          </w:tcPr>
          <w:p w14:paraId="6F547E4C" w14:textId="2D3A018F" w:rsidR="00335384" w:rsidRPr="00773A95" w:rsidRDefault="00C96C70" w:rsidP="00F27DDB">
            <w:pPr>
              <w:pStyle w:val="Heading2"/>
              <w:spacing w:line="240" w:lineRule="auto"/>
              <w:ind w:right="-72"/>
              <w:jc w:val="right"/>
              <w:rPr>
                <w:rFonts w:ascii="Browallia New" w:hAnsi="Browallia New" w:cs="Browallia New"/>
                <w:sz w:val="26"/>
                <w:szCs w:val="26"/>
                <w:cs/>
                <w:lang w:val="en-US"/>
              </w:rPr>
            </w:pPr>
            <w:r w:rsidRPr="00773A95">
              <w:rPr>
                <w:rFonts w:ascii="Browallia New" w:hAnsi="Browallia New" w:cs="Browallia New"/>
                <w:sz w:val="26"/>
                <w:szCs w:val="26"/>
                <w:cs/>
                <w:lang w:val="en-AU"/>
              </w:rPr>
              <w:t>พัน</w:t>
            </w:r>
            <w:r w:rsidR="00335384" w:rsidRPr="00773A95">
              <w:rPr>
                <w:rFonts w:ascii="Browallia New" w:hAnsi="Browallia New" w:cs="Browallia New"/>
                <w:sz w:val="26"/>
                <w:szCs w:val="26"/>
                <w:cs/>
                <w:lang w:val="en-US"/>
              </w:rPr>
              <w:t>บาท</w:t>
            </w:r>
          </w:p>
        </w:tc>
        <w:tc>
          <w:tcPr>
            <w:tcW w:w="1368" w:type="dxa"/>
            <w:gridSpan w:val="2"/>
            <w:tcBorders>
              <w:bottom w:val="single" w:sz="4" w:space="0" w:color="auto"/>
            </w:tcBorders>
          </w:tcPr>
          <w:p w14:paraId="177E150F" w14:textId="6110B223" w:rsidR="00335384" w:rsidRPr="00773A95" w:rsidRDefault="007A38B3" w:rsidP="00F27DDB">
            <w:pPr>
              <w:pStyle w:val="Heading2"/>
              <w:spacing w:line="240" w:lineRule="auto"/>
              <w:ind w:right="-72"/>
              <w:jc w:val="right"/>
              <w:rPr>
                <w:rFonts w:ascii="Browallia New" w:hAnsi="Browallia New" w:cs="Browallia New"/>
                <w:sz w:val="26"/>
                <w:szCs w:val="26"/>
                <w:cs/>
                <w:lang w:val="en-US"/>
              </w:rPr>
            </w:pPr>
            <w:r w:rsidRPr="00773A95">
              <w:rPr>
                <w:rFonts w:ascii="Browallia New" w:hAnsi="Browallia New" w:cs="Browallia New"/>
                <w:sz w:val="26"/>
                <w:szCs w:val="26"/>
                <w:cs/>
                <w:lang w:val="en-US"/>
              </w:rPr>
              <w:t>พัน</w:t>
            </w:r>
            <w:r w:rsidR="00335384" w:rsidRPr="00773A95">
              <w:rPr>
                <w:rFonts w:ascii="Browallia New" w:hAnsi="Browallia New" w:cs="Browallia New"/>
                <w:sz w:val="26"/>
                <w:szCs w:val="26"/>
                <w:cs/>
                <w:lang w:val="en-US"/>
              </w:rPr>
              <w:t>บาท</w:t>
            </w:r>
          </w:p>
        </w:tc>
      </w:tr>
      <w:tr w:rsidR="00335384" w:rsidRPr="00773A95" w14:paraId="2C643014" w14:textId="77777777" w:rsidTr="00AD13DD">
        <w:trPr>
          <w:cantSplit/>
          <w:trHeight w:val="20"/>
        </w:trPr>
        <w:tc>
          <w:tcPr>
            <w:tcW w:w="3989" w:type="dxa"/>
          </w:tcPr>
          <w:p w14:paraId="5CC71D36" w14:textId="77777777" w:rsidR="00335384" w:rsidRPr="00773A95" w:rsidRDefault="00335384" w:rsidP="00F27DDB">
            <w:pPr>
              <w:ind w:left="-105"/>
              <w:jc w:val="thaiDistribute"/>
              <w:rPr>
                <w:rFonts w:ascii="Browallia New" w:hAnsi="Browallia New" w:cs="Browallia New"/>
                <w:sz w:val="14"/>
                <w:szCs w:val="14"/>
              </w:rPr>
            </w:pPr>
          </w:p>
        </w:tc>
        <w:tc>
          <w:tcPr>
            <w:tcW w:w="1368" w:type="dxa"/>
            <w:tcBorders>
              <w:top w:val="single" w:sz="4" w:space="0" w:color="auto"/>
            </w:tcBorders>
            <w:shd w:val="clear" w:color="auto" w:fill="FAFAFA"/>
          </w:tcPr>
          <w:p w14:paraId="5DB89847" w14:textId="77777777" w:rsidR="00335384" w:rsidRPr="00773A95" w:rsidRDefault="00335384" w:rsidP="00F27DDB">
            <w:pPr>
              <w:ind w:right="-72"/>
              <w:jc w:val="right"/>
              <w:rPr>
                <w:rFonts w:ascii="Browallia New" w:hAnsi="Browallia New" w:cs="Browallia New"/>
                <w:sz w:val="14"/>
                <w:szCs w:val="14"/>
              </w:rPr>
            </w:pPr>
          </w:p>
        </w:tc>
        <w:tc>
          <w:tcPr>
            <w:tcW w:w="1368" w:type="dxa"/>
            <w:tcBorders>
              <w:top w:val="single" w:sz="4" w:space="0" w:color="auto"/>
            </w:tcBorders>
          </w:tcPr>
          <w:p w14:paraId="0DB6B8B5" w14:textId="77777777" w:rsidR="00335384" w:rsidRPr="00773A95" w:rsidRDefault="00335384" w:rsidP="00F27DDB">
            <w:pPr>
              <w:ind w:right="-72"/>
              <w:jc w:val="right"/>
              <w:rPr>
                <w:rFonts w:ascii="Browallia New" w:hAnsi="Browallia New" w:cs="Browallia New"/>
                <w:sz w:val="14"/>
                <w:szCs w:val="14"/>
              </w:rPr>
            </w:pPr>
          </w:p>
        </w:tc>
        <w:tc>
          <w:tcPr>
            <w:tcW w:w="1368" w:type="dxa"/>
            <w:tcBorders>
              <w:top w:val="single" w:sz="4" w:space="0" w:color="auto"/>
            </w:tcBorders>
            <w:shd w:val="clear" w:color="auto" w:fill="FAFAFA"/>
          </w:tcPr>
          <w:p w14:paraId="35D8B439" w14:textId="77777777" w:rsidR="00335384" w:rsidRPr="00773A95" w:rsidRDefault="00335384" w:rsidP="00F27DDB">
            <w:pPr>
              <w:ind w:right="-72"/>
              <w:jc w:val="right"/>
              <w:rPr>
                <w:rFonts w:ascii="Browallia New" w:hAnsi="Browallia New" w:cs="Browallia New"/>
                <w:sz w:val="14"/>
                <w:szCs w:val="14"/>
              </w:rPr>
            </w:pPr>
          </w:p>
        </w:tc>
        <w:tc>
          <w:tcPr>
            <w:tcW w:w="1368" w:type="dxa"/>
            <w:gridSpan w:val="2"/>
            <w:tcBorders>
              <w:top w:val="single" w:sz="4" w:space="0" w:color="auto"/>
            </w:tcBorders>
          </w:tcPr>
          <w:p w14:paraId="5586B896" w14:textId="77777777" w:rsidR="00335384" w:rsidRPr="00773A95" w:rsidRDefault="00335384" w:rsidP="00F27DDB">
            <w:pPr>
              <w:ind w:right="-72"/>
              <w:jc w:val="right"/>
              <w:rPr>
                <w:rFonts w:ascii="Browallia New" w:hAnsi="Browallia New" w:cs="Browallia New"/>
                <w:sz w:val="14"/>
                <w:szCs w:val="14"/>
              </w:rPr>
            </w:pPr>
          </w:p>
        </w:tc>
      </w:tr>
      <w:tr w:rsidR="008D0E38" w:rsidRPr="00773A95" w14:paraId="1063C80E" w14:textId="77777777">
        <w:trPr>
          <w:cantSplit/>
          <w:trHeight w:val="20"/>
        </w:trPr>
        <w:tc>
          <w:tcPr>
            <w:tcW w:w="3989" w:type="dxa"/>
          </w:tcPr>
          <w:p w14:paraId="1A954416" w14:textId="75692E5D" w:rsidR="008D0E38" w:rsidRPr="00773A95" w:rsidRDefault="008D0E38" w:rsidP="008D0E38">
            <w:pPr>
              <w:tabs>
                <w:tab w:val="left" w:pos="6840"/>
              </w:tabs>
              <w:ind w:left="-105"/>
              <w:rPr>
                <w:rFonts w:ascii="Browallia New" w:hAnsi="Browallia New" w:cs="Browallia New"/>
                <w:spacing w:val="-4"/>
                <w:szCs w:val="26"/>
                <w:cs/>
              </w:rPr>
            </w:pPr>
            <w:r w:rsidRPr="00773A95">
              <w:rPr>
                <w:rFonts w:ascii="Browallia New" w:hAnsi="Browallia New" w:cs="Browallia New"/>
                <w:spacing w:val="-4"/>
                <w:szCs w:val="26"/>
                <w:cs/>
              </w:rPr>
              <w:t>เงินลงทุนในบริษัทย่อย</w:t>
            </w:r>
            <w:r w:rsidRPr="00773A95">
              <w:rPr>
                <w:rFonts w:ascii="Browallia New" w:hAnsi="Browallia New" w:cs="Browallia New"/>
                <w:spacing w:val="-4"/>
                <w:szCs w:val="26"/>
              </w:rPr>
              <w:t xml:space="preserve"> </w:t>
            </w:r>
            <w:r w:rsidRPr="00773A95">
              <w:rPr>
                <w:rFonts w:ascii="Browallia New" w:hAnsi="Browallia New" w:cs="Browallia New"/>
                <w:spacing w:val="-4"/>
                <w:szCs w:val="26"/>
                <w:cs/>
              </w:rPr>
              <w:t xml:space="preserve">(หมายเหตุฯ ข้อ </w:t>
            </w:r>
            <w:r w:rsidR="00435D73" w:rsidRPr="00435D73">
              <w:rPr>
                <w:rFonts w:ascii="Browallia New" w:hAnsi="Browallia New" w:cs="Browallia New"/>
                <w:spacing w:val="-4"/>
                <w:szCs w:val="26"/>
              </w:rPr>
              <w:t>19</w:t>
            </w:r>
            <w:r w:rsidRPr="00773A95">
              <w:rPr>
                <w:rFonts w:ascii="Browallia New" w:hAnsi="Browallia New" w:cs="Browallia New"/>
                <w:spacing w:val="-4"/>
                <w:szCs w:val="26"/>
              </w:rPr>
              <w:t>.</w:t>
            </w:r>
            <w:r w:rsidR="00435D73" w:rsidRPr="00435D73">
              <w:rPr>
                <w:rFonts w:ascii="Browallia New" w:hAnsi="Browallia New" w:cs="Browallia New"/>
                <w:spacing w:val="-4"/>
                <w:szCs w:val="26"/>
              </w:rPr>
              <w:t>2</w:t>
            </w:r>
            <w:r w:rsidRPr="00773A95">
              <w:rPr>
                <w:rFonts w:ascii="Browallia New" w:hAnsi="Browallia New" w:cs="Browallia New"/>
                <w:spacing w:val="-4"/>
                <w:szCs w:val="26"/>
              </w:rPr>
              <w:t>)</w:t>
            </w:r>
          </w:p>
        </w:tc>
        <w:tc>
          <w:tcPr>
            <w:tcW w:w="1368" w:type="dxa"/>
            <w:tcBorders>
              <w:bottom w:val="single" w:sz="4" w:space="0" w:color="auto"/>
            </w:tcBorders>
            <w:shd w:val="clear" w:color="auto" w:fill="FAFAFA"/>
            <w:vAlign w:val="bottom"/>
          </w:tcPr>
          <w:p w14:paraId="6B61CB25" w14:textId="7DE5251E" w:rsidR="008D0E38" w:rsidRPr="00773A95" w:rsidRDefault="00B45473" w:rsidP="008D0E38">
            <w:pPr>
              <w:tabs>
                <w:tab w:val="left" w:pos="6840"/>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bottom w:val="single" w:sz="4" w:space="0" w:color="auto"/>
            </w:tcBorders>
            <w:vAlign w:val="bottom"/>
          </w:tcPr>
          <w:p w14:paraId="21BB2B67" w14:textId="1515AC9B" w:rsidR="008D0E38" w:rsidRPr="00773A95" w:rsidRDefault="008D0E38" w:rsidP="008D0E38">
            <w:pPr>
              <w:tabs>
                <w:tab w:val="left" w:pos="6840"/>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top w:val="nil"/>
              <w:left w:val="nil"/>
              <w:bottom w:val="single" w:sz="4" w:space="0" w:color="auto"/>
              <w:right w:val="nil"/>
            </w:tcBorders>
            <w:shd w:val="clear" w:color="000000" w:fill="FAFAFA"/>
            <w:vAlign w:val="bottom"/>
          </w:tcPr>
          <w:p w14:paraId="247CC3B2" w14:textId="63E48421" w:rsidR="008D0E38" w:rsidRPr="00773A95" w:rsidRDefault="00435D73" w:rsidP="008D0E38">
            <w:pPr>
              <w:tabs>
                <w:tab w:val="left" w:pos="6840"/>
              </w:tabs>
              <w:ind w:left="-215" w:right="-72"/>
              <w:jc w:val="right"/>
              <w:rPr>
                <w:rFonts w:ascii="Browallia New" w:hAnsi="Browallia New" w:cs="Browallia New"/>
                <w:sz w:val="26"/>
                <w:szCs w:val="26"/>
              </w:rPr>
            </w:pPr>
            <w:r w:rsidRPr="00435D73">
              <w:rPr>
                <w:rFonts w:ascii="Browallia New" w:hAnsi="Browallia New" w:cs="Browallia New"/>
                <w:sz w:val="26"/>
                <w:szCs w:val="26"/>
              </w:rPr>
              <w:t>37</w:t>
            </w:r>
            <w:r w:rsidR="008A3462" w:rsidRPr="00773A95">
              <w:rPr>
                <w:rFonts w:ascii="Browallia New" w:hAnsi="Browallia New" w:cs="Browallia New"/>
                <w:sz w:val="26"/>
                <w:szCs w:val="26"/>
              </w:rPr>
              <w:t>,</w:t>
            </w:r>
            <w:r w:rsidRPr="00435D73">
              <w:rPr>
                <w:rFonts w:ascii="Browallia New" w:hAnsi="Browallia New" w:cs="Browallia New"/>
                <w:sz w:val="26"/>
                <w:szCs w:val="26"/>
              </w:rPr>
              <w:t>184</w:t>
            </w:r>
            <w:r w:rsidR="00875CBE" w:rsidRPr="00773A95">
              <w:rPr>
                <w:rFonts w:ascii="Browallia New" w:hAnsi="Browallia New" w:cs="Browallia New"/>
                <w:sz w:val="26"/>
                <w:szCs w:val="26"/>
              </w:rPr>
              <w:t>,</w:t>
            </w:r>
            <w:r w:rsidRPr="00435D73">
              <w:rPr>
                <w:rFonts w:ascii="Browallia New" w:hAnsi="Browallia New" w:cs="Browallia New"/>
                <w:sz w:val="26"/>
                <w:szCs w:val="26"/>
              </w:rPr>
              <w:t>728</w:t>
            </w:r>
          </w:p>
        </w:tc>
        <w:tc>
          <w:tcPr>
            <w:tcW w:w="1368" w:type="dxa"/>
            <w:gridSpan w:val="2"/>
            <w:tcBorders>
              <w:bottom w:val="single" w:sz="4" w:space="0" w:color="auto"/>
            </w:tcBorders>
            <w:vAlign w:val="center"/>
          </w:tcPr>
          <w:p w14:paraId="616C3CC2" w14:textId="35880F79" w:rsidR="008D0E38" w:rsidRPr="00773A95" w:rsidRDefault="00435D73" w:rsidP="008D0E38">
            <w:pPr>
              <w:tabs>
                <w:tab w:val="left" w:pos="6840"/>
              </w:tabs>
              <w:ind w:left="-215" w:right="-72"/>
              <w:jc w:val="right"/>
              <w:rPr>
                <w:rFonts w:ascii="Browallia New" w:hAnsi="Browallia New" w:cs="Browallia New"/>
                <w:sz w:val="26"/>
                <w:szCs w:val="26"/>
              </w:rPr>
            </w:pPr>
            <w:r w:rsidRPr="00435D73">
              <w:rPr>
                <w:rFonts w:ascii="Browallia New" w:hAnsi="Browallia New" w:cs="Browallia New"/>
                <w:color w:val="000000"/>
                <w:sz w:val="26"/>
                <w:szCs w:val="26"/>
              </w:rPr>
              <w:t>34</w:t>
            </w:r>
            <w:r w:rsidR="003C297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235</w:t>
            </w:r>
            <w:r w:rsidR="003C297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628</w:t>
            </w:r>
          </w:p>
        </w:tc>
      </w:tr>
      <w:tr w:rsidR="008D0E38" w:rsidRPr="00773A95" w14:paraId="106F5877" w14:textId="77777777">
        <w:trPr>
          <w:cantSplit/>
          <w:trHeight w:val="20"/>
        </w:trPr>
        <w:tc>
          <w:tcPr>
            <w:tcW w:w="3989" w:type="dxa"/>
          </w:tcPr>
          <w:p w14:paraId="5EFE71F0" w14:textId="77777777" w:rsidR="008D0E38" w:rsidRPr="00773A95" w:rsidRDefault="008D0E38" w:rsidP="008D0E38">
            <w:pPr>
              <w:tabs>
                <w:tab w:val="left" w:pos="6840"/>
              </w:tabs>
              <w:ind w:left="-105"/>
              <w:rPr>
                <w:rFonts w:ascii="Browallia New" w:hAnsi="Browallia New" w:cs="Browallia New"/>
                <w:spacing w:val="-4"/>
                <w:sz w:val="18"/>
                <w:szCs w:val="18"/>
                <w:cs/>
              </w:rPr>
            </w:pPr>
          </w:p>
        </w:tc>
        <w:tc>
          <w:tcPr>
            <w:tcW w:w="1368" w:type="dxa"/>
            <w:tcBorders>
              <w:top w:val="single" w:sz="4" w:space="0" w:color="auto"/>
            </w:tcBorders>
            <w:shd w:val="clear" w:color="auto" w:fill="FAFAFA"/>
            <w:vAlign w:val="bottom"/>
          </w:tcPr>
          <w:p w14:paraId="6265EE82" w14:textId="77777777" w:rsidR="008D0E38" w:rsidRPr="00773A95" w:rsidRDefault="008D0E38" w:rsidP="008D0E38">
            <w:pPr>
              <w:tabs>
                <w:tab w:val="left" w:pos="6840"/>
              </w:tabs>
              <w:ind w:right="-72"/>
              <w:jc w:val="right"/>
              <w:rPr>
                <w:rFonts w:ascii="Browallia New" w:hAnsi="Browallia New" w:cs="Browallia New"/>
                <w:sz w:val="18"/>
                <w:szCs w:val="18"/>
              </w:rPr>
            </w:pPr>
          </w:p>
        </w:tc>
        <w:tc>
          <w:tcPr>
            <w:tcW w:w="1368" w:type="dxa"/>
            <w:tcBorders>
              <w:top w:val="single" w:sz="4" w:space="0" w:color="auto"/>
            </w:tcBorders>
            <w:vAlign w:val="bottom"/>
          </w:tcPr>
          <w:p w14:paraId="7B7BE7C3" w14:textId="77777777" w:rsidR="008D0E38" w:rsidRPr="00773A95" w:rsidRDefault="008D0E38" w:rsidP="008D0E38">
            <w:pPr>
              <w:tabs>
                <w:tab w:val="left" w:pos="6840"/>
              </w:tabs>
              <w:ind w:right="-72"/>
              <w:jc w:val="right"/>
              <w:rPr>
                <w:rFonts w:ascii="Browallia New" w:hAnsi="Browallia New" w:cs="Browallia New"/>
                <w:sz w:val="18"/>
                <w:szCs w:val="18"/>
              </w:rPr>
            </w:pPr>
          </w:p>
        </w:tc>
        <w:tc>
          <w:tcPr>
            <w:tcW w:w="1368" w:type="dxa"/>
            <w:tcBorders>
              <w:top w:val="nil"/>
              <w:left w:val="nil"/>
              <w:bottom w:val="nil"/>
              <w:right w:val="nil"/>
            </w:tcBorders>
            <w:shd w:val="clear" w:color="000000" w:fill="FAFAFA"/>
            <w:vAlign w:val="bottom"/>
          </w:tcPr>
          <w:p w14:paraId="5B770B51" w14:textId="649D97E6" w:rsidR="008D0E38" w:rsidRPr="00773A95" w:rsidRDefault="008D0E38" w:rsidP="008D0E38">
            <w:pPr>
              <w:tabs>
                <w:tab w:val="left" w:pos="6840"/>
              </w:tabs>
              <w:ind w:right="-72"/>
              <w:jc w:val="right"/>
              <w:rPr>
                <w:rFonts w:ascii="Browallia New" w:hAnsi="Browallia New" w:cs="Browallia New"/>
                <w:sz w:val="18"/>
                <w:szCs w:val="18"/>
              </w:rPr>
            </w:pPr>
          </w:p>
        </w:tc>
        <w:tc>
          <w:tcPr>
            <w:tcW w:w="1368" w:type="dxa"/>
            <w:gridSpan w:val="2"/>
            <w:tcBorders>
              <w:top w:val="single" w:sz="4" w:space="0" w:color="auto"/>
            </w:tcBorders>
            <w:vAlign w:val="center"/>
          </w:tcPr>
          <w:p w14:paraId="00F9F66D" w14:textId="77777777" w:rsidR="008D0E38" w:rsidRPr="00773A95" w:rsidRDefault="008D0E38" w:rsidP="008D0E38">
            <w:pPr>
              <w:tabs>
                <w:tab w:val="left" w:pos="6840"/>
              </w:tabs>
              <w:ind w:right="-72"/>
              <w:jc w:val="right"/>
              <w:rPr>
                <w:rFonts w:ascii="Browallia New" w:hAnsi="Browallia New" w:cs="Browallia New"/>
                <w:sz w:val="18"/>
                <w:szCs w:val="18"/>
              </w:rPr>
            </w:pPr>
          </w:p>
        </w:tc>
      </w:tr>
      <w:tr w:rsidR="008D0E38" w:rsidRPr="00773A95" w14:paraId="6B188311" w14:textId="77777777">
        <w:trPr>
          <w:cantSplit/>
          <w:trHeight w:val="20"/>
        </w:trPr>
        <w:tc>
          <w:tcPr>
            <w:tcW w:w="3989" w:type="dxa"/>
          </w:tcPr>
          <w:p w14:paraId="1AA18ECC" w14:textId="1B2ED62D" w:rsidR="008D0E38" w:rsidRPr="00773A95" w:rsidRDefault="008D0E38" w:rsidP="008D0E38">
            <w:pPr>
              <w:tabs>
                <w:tab w:val="left" w:pos="6840"/>
              </w:tabs>
              <w:ind w:left="-105"/>
              <w:rPr>
                <w:rFonts w:ascii="Browallia New" w:hAnsi="Browallia New" w:cs="Browallia New"/>
                <w:spacing w:val="-4"/>
                <w:szCs w:val="26"/>
                <w:cs/>
              </w:rPr>
            </w:pPr>
            <w:r w:rsidRPr="00773A95">
              <w:rPr>
                <w:rFonts w:ascii="Browallia New" w:hAnsi="Browallia New" w:cs="Browallia New"/>
                <w:spacing w:val="-4"/>
                <w:szCs w:val="26"/>
                <w:cs/>
              </w:rPr>
              <w:t xml:space="preserve">เงินลงทุนในบริษัทร่วม (หมายเหตุฯ ข้อ </w:t>
            </w:r>
            <w:r w:rsidR="00435D73" w:rsidRPr="00435D73">
              <w:rPr>
                <w:rFonts w:ascii="Browallia New" w:hAnsi="Browallia New" w:cs="Browallia New"/>
                <w:spacing w:val="-4"/>
                <w:szCs w:val="26"/>
              </w:rPr>
              <w:t>19</w:t>
            </w:r>
            <w:r w:rsidRPr="00773A95">
              <w:rPr>
                <w:rFonts w:ascii="Browallia New" w:hAnsi="Browallia New" w:cs="Browallia New"/>
                <w:spacing w:val="-4"/>
                <w:szCs w:val="26"/>
              </w:rPr>
              <w:t>.</w:t>
            </w:r>
            <w:r w:rsidR="00435D73" w:rsidRPr="00435D73">
              <w:rPr>
                <w:rFonts w:ascii="Browallia New" w:hAnsi="Browallia New" w:cs="Browallia New"/>
                <w:spacing w:val="-4"/>
                <w:szCs w:val="26"/>
              </w:rPr>
              <w:t>3</w:t>
            </w:r>
            <w:r w:rsidRPr="00773A95">
              <w:rPr>
                <w:rFonts w:ascii="Browallia New" w:hAnsi="Browallia New" w:cs="Browallia New"/>
                <w:spacing w:val="-4"/>
                <w:szCs w:val="26"/>
              </w:rPr>
              <w:t>)</w:t>
            </w:r>
          </w:p>
        </w:tc>
        <w:tc>
          <w:tcPr>
            <w:tcW w:w="1368" w:type="dxa"/>
            <w:tcBorders>
              <w:bottom w:val="single" w:sz="4" w:space="0" w:color="auto"/>
            </w:tcBorders>
            <w:shd w:val="clear" w:color="auto" w:fill="FAFAFA"/>
            <w:vAlign w:val="bottom"/>
          </w:tcPr>
          <w:p w14:paraId="42EFE49D" w14:textId="34BCE1E1" w:rsidR="008D0E38" w:rsidRPr="00773A95" w:rsidRDefault="00435D73" w:rsidP="008D0E38">
            <w:pPr>
              <w:tabs>
                <w:tab w:val="left" w:pos="6840"/>
              </w:tabs>
              <w:ind w:right="-72"/>
              <w:jc w:val="right"/>
              <w:rPr>
                <w:rFonts w:ascii="Browallia New" w:hAnsi="Browallia New" w:cs="Browallia New"/>
                <w:sz w:val="26"/>
                <w:szCs w:val="26"/>
              </w:rPr>
            </w:pPr>
            <w:r w:rsidRPr="00435D73">
              <w:rPr>
                <w:rFonts w:ascii="Browallia New" w:hAnsi="Browallia New" w:cs="Browallia New"/>
                <w:sz w:val="26"/>
                <w:szCs w:val="26"/>
              </w:rPr>
              <w:t>1</w:t>
            </w:r>
            <w:r w:rsidR="008A3462" w:rsidRPr="00773A95">
              <w:rPr>
                <w:rFonts w:ascii="Browallia New" w:hAnsi="Browallia New" w:cs="Browallia New"/>
                <w:sz w:val="26"/>
                <w:szCs w:val="26"/>
              </w:rPr>
              <w:t>,</w:t>
            </w:r>
            <w:r w:rsidRPr="00435D73">
              <w:rPr>
                <w:rFonts w:ascii="Browallia New" w:hAnsi="Browallia New" w:cs="Browallia New"/>
                <w:sz w:val="26"/>
                <w:szCs w:val="26"/>
              </w:rPr>
              <w:t>868</w:t>
            </w:r>
            <w:r w:rsidR="00A23E91" w:rsidRPr="00773A95">
              <w:rPr>
                <w:rFonts w:ascii="Browallia New" w:hAnsi="Browallia New" w:cs="Browallia New"/>
                <w:sz w:val="26"/>
                <w:szCs w:val="26"/>
              </w:rPr>
              <w:t>,</w:t>
            </w:r>
            <w:r w:rsidRPr="00435D73">
              <w:rPr>
                <w:rFonts w:ascii="Browallia New" w:hAnsi="Browallia New" w:cs="Browallia New"/>
                <w:sz w:val="26"/>
                <w:szCs w:val="26"/>
              </w:rPr>
              <w:t>703</w:t>
            </w:r>
          </w:p>
        </w:tc>
        <w:tc>
          <w:tcPr>
            <w:tcW w:w="1368" w:type="dxa"/>
            <w:tcBorders>
              <w:bottom w:val="single" w:sz="4" w:space="0" w:color="auto"/>
            </w:tcBorders>
            <w:vAlign w:val="bottom"/>
          </w:tcPr>
          <w:p w14:paraId="08223B96" w14:textId="6AE31685" w:rsidR="008D0E38" w:rsidRPr="00773A95" w:rsidRDefault="00435D73" w:rsidP="008D0E38">
            <w:pPr>
              <w:tabs>
                <w:tab w:val="left" w:pos="6840"/>
              </w:tabs>
              <w:ind w:right="-72"/>
              <w:jc w:val="right"/>
              <w:rPr>
                <w:rFonts w:ascii="Browallia New" w:hAnsi="Browallia New" w:cs="Browallia New"/>
                <w:sz w:val="26"/>
                <w:szCs w:val="26"/>
              </w:rPr>
            </w:pPr>
            <w:r w:rsidRPr="00435D73">
              <w:rPr>
                <w:rFonts w:ascii="Browallia New" w:hAnsi="Browallia New" w:cs="Browallia New"/>
                <w:sz w:val="26"/>
                <w:szCs w:val="26"/>
              </w:rPr>
              <w:t>8</w:t>
            </w:r>
            <w:r w:rsidR="008D0E38" w:rsidRPr="00773A95">
              <w:rPr>
                <w:rFonts w:ascii="Browallia New" w:hAnsi="Browallia New" w:cs="Browallia New"/>
                <w:sz w:val="26"/>
                <w:szCs w:val="26"/>
              </w:rPr>
              <w:t>,</w:t>
            </w:r>
            <w:r w:rsidRPr="00435D73">
              <w:rPr>
                <w:rFonts w:ascii="Browallia New" w:hAnsi="Browallia New" w:cs="Browallia New"/>
                <w:sz w:val="26"/>
                <w:szCs w:val="26"/>
              </w:rPr>
              <w:t>550</w:t>
            </w:r>
            <w:r w:rsidR="008D0E38" w:rsidRPr="00773A95">
              <w:rPr>
                <w:rFonts w:ascii="Browallia New" w:hAnsi="Browallia New" w:cs="Browallia New"/>
                <w:sz w:val="26"/>
                <w:szCs w:val="26"/>
              </w:rPr>
              <w:t>,</w:t>
            </w:r>
            <w:r w:rsidRPr="00435D73">
              <w:rPr>
                <w:rFonts w:ascii="Browallia New" w:hAnsi="Browallia New" w:cs="Browallia New"/>
                <w:sz w:val="26"/>
                <w:szCs w:val="26"/>
              </w:rPr>
              <w:t>914</w:t>
            </w:r>
          </w:p>
        </w:tc>
        <w:tc>
          <w:tcPr>
            <w:tcW w:w="1368" w:type="dxa"/>
            <w:tcBorders>
              <w:top w:val="nil"/>
              <w:left w:val="nil"/>
              <w:bottom w:val="single" w:sz="4" w:space="0" w:color="auto"/>
              <w:right w:val="nil"/>
            </w:tcBorders>
            <w:shd w:val="clear" w:color="000000" w:fill="FAFAFA"/>
            <w:vAlign w:val="bottom"/>
          </w:tcPr>
          <w:p w14:paraId="24548B83" w14:textId="69C8B84B" w:rsidR="008D0E38" w:rsidRPr="00773A95" w:rsidRDefault="00875CBE" w:rsidP="008D0E38">
            <w:pPr>
              <w:tabs>
                <w:tab w:val="left" w:pos="6840"/>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gridSpan w:val="2"/>
            <w:tcBorders>
              <w:bottom w:val="single" w:sz="4" w:space="0" w:color="auto"/>
            </w:tcBorders>
            <w:vAlign w:val="center"/>
          </w:tcPr>
          <w:p w14:paraId="5A78E5E6" w14:textId="5AB9196A" w:rsidR="008D0E38" w:rsidRPr="00773A95" w:rsidRDefault="008D0E38" w:rsidP="008D0E38">
            <w:pPr>
              <w:tabs>
                <w:tab w:val="left" w:pos="6840"/>
              </w:tabs>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r>
      <w:tr w:rsidR="008D0E38" w:rsidRPr="00773A95" w14:paraId="1FFE6CDF" w14:textId="77777777">
        <w:trPr>
          <w:cantSplit/>
          <w:trHeight w:val="20"/>
        </w:trPr>
        <w:tc>
          <w:tcPr>
            <w:tcW w:w="3989" w:type="dxa"/>
          </w:tcPr>
          <w:p w14:paraId="26690D34" w14:textId="77777777" w:rsidR="008D0E38" w:rsidRPr="00773A95" w:rsidRDefault="008D0E38" w:rsidP="008D0E38">
            <w:pPr>
              <w:tabs>
                <w:tab w:val="left" w:pos="6840"/>
              </w:tabs>
              <w:ind w:left="-105"/>
              <w:rPr>
                <w:rFonts w:ascii="Browallia New" w:hAnsi="Browallia New" w:cs="Browallia New"/>
                <w:spacing w:val="-4"/>
                <w:sz w:val="18"/>
                <w:szCs w:val="18"/>
                <w:cs/>
              </w:rPr>
            </w:pPr>
          </w:p>
        </w:tc>
        <w:tc>
          <w:tcPr>
            <w:tcW w:w="1368" w:type="dxa"/>
            <w:tcBorders>
              <w:top w:val="single" w:sz="4" w:space="0" w:color="auto"/>
            </w:tcBorders>
            <w:shd w:val="clear" w:color="auto" w:fill="FAFAFA"/>
            <w:vAlign w:val="bottom"/>
          </w:tcPr>
          <w:p w14:paraId="272C3844" w14:textId="77777777" w:rsidR="008D0E38" w:rsidRPr="00773A95" w:rsidRDefault="008D0E38" w:rsidP="008D0E38">
            <w:pPr>
              <w:tabs>
                <w:tab w:val="left" w:pos="6840"/>
              </w:tabs>
              <w:ind w:right="-72"/>
              <w:jc w:val="right"/>
              <w:rPr>
                <w:rFonts w:ascii="Browallia New" w:hAnsi="Browallia New" w:cs="Browallia New"/>
                <w:sz w:val="18"/>
                <w:szCs w:val="18"/>
              </w:rPr>
            </w:pPr>
          </w:p>
        </w:tc>
        <w:tc>
          <w:tcPr>
            <w:tcW w:w="1368" w:type="dxa"/>
            <w:tcBorders>
              <w:top w:val="single" w:sz="4" w:space="0" w:color="auto"/>
            </w:tcBorders>
            <w:vAlign w:val="bottom"/>
          </w:tcPr>
          <w:p w14:paraId="66776144" w14:textId="77777777" w:rsidR="008D0E38" w:rsidRPr="00773A95" w:rsidRDefault="008D0E38" w:rsidP="008D0E38">
            <w:pPr>
              <w:tabs>
                <w:tab w:val="left" w:pos="6840"/>
              </w:tabs>
              <w:ind w:right="-72"/>
              <w:jc w:val="right"/>
              <w:rPr>
                <w:rFonts w:ascii="Browallia New" w:hAnsi="Browallia New" w:cs="Browallia New"/>
                <w:sz w:val="18"/>
                <w:szCs w:val="18"/>
              </w:rPr>
            </w:pPr>
          </w:p>
        </w:tc>
        <w:tc>
          <w:tcPr>
            <w:tcW w:w="1368" w:type="dxa"/>
            <w:tcBorders>
              <w:top w:val="nil"/>
              <w:left w:val="nil"/>
              <w:bottom w:val="nil"/>
              <w:right w:val="nil"/>
            </w:tcBorders>
            <w:shd w:val="clear" w:color="000000" w:fill="FAFAFA"/>
            <w:vAlign w:val="bottom"/>
          </w:tcPr>
          <w:p w14:paraId="0CDB625F" w14:textId="0CD932B1" w:rsidR="008D0E38" w:rsidRPr="00773A95" w:rsidRDefault="008D0E38" w:rsidP="008D0E38">
            <w:pPr>
              <w:tabs>
                <w:tab w:val="left" w:pos="6840"/>
              </w:tabs>
              <w:ind w:right="-72"/>
              <w:jc w:val="right"/>
              <w:rPr>
                <w:rFonts w:ascii="Browallia New" w:hAnsi="Browallia New" w:cs="Browallia New"/>
                <w:sz w:val="18"/>
                <w:szCs w:val="18"/>
              </w:rPr>
            </w:pPr>
          </w:p>
        </w:tc>
        <w:tc>
          <w:tcPr>
            <w:tcW w:w="1368" w:type="dxa"/>
            <w:gridSpan w:val="2"/>
            <w:tcBorders>
              <w:top w:val="single" w:sz="4" w:space="0" w:color="auto"/>
            </w:tcBorders>
            <w:vAlign w:val="center"/>
          </w:tcPr>
          <w:p w14:paraId="575982DE" w14:textId="77777777" w:rsidR="008D0E38" w:rsidRPr="00773A95" w:rsidRDefault="008D0E38" w:rsidP="008D0E38">
            <w:pPr>
              <w:tabs>
                <w:tab w:val="left" w:pos="6840"/>
              </w:tabs>
              <w:ind w:right="-72"/>
              <w:jc w:val="right"/>
              <w:rPr>
                <w:rFonts w:ascii="Browallia New" w:hAnsi="Browallia New" w:cs="Browallia New"/>
                <w:sz w:val="18"/>
                <w:szCs w:val="18"/>
              </w:rPr>
            </w:pPr>
          </w:p>
        </w:tc>
      </w:tr>
      <w:tr w:rsidR="008D0E38" w:rsidRPr="00773A95" w14:paraId="51D8B6AB" w14:textId="77777777">
        <w:trPr>
          <w:cantSplit/>
          <w:trHeight w:val="20"/>
        </w:trPr>
        <w:tc>
          <w:tcPr>
            <w:tcW w:w="3989" w:type="dxa"/>
          </w:tcPr>
          <w:p w14:paraId="7EA361E7" w14:textId="5340E6BD" w:rsidR="008D0E38" w:rsidRPr="00773A95" w:rsidRDefault="008D0E38" w:rsidP="008D0E38">
            <w:pPr>
              <w:tabs>
                <w:tab w:val="left" w:pos="6840"/>
              </w:tabs>
              <w:ind w:left="-105"/>
              <w:rPr>
                <w:rFonts w:ascii="Browallia New" w:hAnsi="Browallia New" w:cs="Browallia New"/>
                <w:spacing w:val="-4"/>
                <w:szCs w:val="26"/>
                <w:cs/>
              </w:rPr>
            </w:pPr>
            <w:r w:rsidRPr="00773A95">
              <w:rPr>
                <w:rFonts w:ascii="Browallia New" w:hAnsi="Browallia New" w:cs="Browallia New"/>
                <w:spacing w:val="-4"/>
                <w:szCs w:val="26"/>
                <w:cs/>
              </w:rPr>
              <w:t xml:space="preserve">เงินลงทุนในการร่วมค้า (หมายเหตุฯ ข้อ </w:t>
            </w:r>
            <w:r w:rsidR="00435D73" w:rsidRPr="00435D73">
              <w:rPr>
                <w:rFonts w:ascii="Browallia New" w:hAnsi="Browallia New" w:cs="Browallia New"/>
                <w:spacing w:val="-4"/>
                <w:szCs w:val="26"/>
              </w:rPr>
              <w:t>19</w:t>
            </w:r>
            <w:r w:rsidRPr="00773A95">
              <w:rPr>
                <w:rFonts w:ascii="Browallia New" w:hAnsi="Browallia New" w:cs="Browallia New"/>
                <w:spacing w:val="-4"/>
                <w:szCs w:val="26"/>
              </w:rPr>
              <w:t>.</w:t>
            </w:r>
            <w:r w:rsidR="00435D73" w:rsidRPr="00435D73">
              <w:rPr>
                <w:rFonts w:ascii="Browallia New" w:hAnsi="Browallia New" w:cs="Browallia New"/>
                <w:spacing w:val="-4"/>
                <w:szCs w:val="26"/>
              </w:rPr>
              <w:t>4</w:t>
            </w:r>
            <w:r w:rsidRPr="00773A95">
              <w:rPr>
                <w:rFonts w:ascii="Browallia New" w:hAnsi="Browallia New" w:cs="Browallia New"/>
                <w:spacing w:val="-4"/>
                <w:szCs w:val="26"/>
              </w:rPr>
              <w:t>)</w:t>
            </w:r>
          </w:p>
        </w:tc>
        <w:tc>
          <w:tcPr>
            <w:tcW w:w="1368" w:type="dxa"/>
            <w:tcBorders>
              <w:bottom w:val="single" w:sz="4" w:space="0" w:color="auto"/>
            </w:tcBorders>
            <w:shd w:val="clear" w:color="auto" w:fill="FAFAFA"/>
            <w:vAlign w:val="bottom"/>
          </w:tcPr>
          <w:p w14:paraId="5CEFD247" w14:textId="24891EE3" w:rsidR="008D0E38" w:rsidRPr="00773A95" w:rsidRDefault="00435D73" w:rsidP="008D0E38">
            <w:pPr>
              <w:tabs>
                <w:tab w:val="left" w:pos="6840"/>
              </w:tabs>
              <w:ind w:right="-72"/>
              <w:jc w:val="right"/>
              <w:rPr>
                <w:rFonts w:ascii="Browallia New" w:hAnsi="Browallia New" w:cs="Browallia New"/>
                <w:sz w:val="26"/>
                <w:szCs w:val="26"/>
              </w:rPr>
            </w:pPr>
            <w:r w:rsidRPr="00435D73">
              <w:rPr>
                <w:rFonts w:ascii="Browallia New" w:hAnsi="Browallia New" w:cs="Browallia New"/>
                <w:sz w:val="26"/>
                <w:szCs w:val="26"/>
              </w:rPr>
              <w:t>431</w:t>
            </w:r>
            <w:r w:rsidR="008A3462" w:rsidRPr="00773A95">
              <w:rPr>
                <w:rFonts w:ascii="Browallia New" w:hAnsi="Browallia New" w:cs="Browallia New"/>
                <w:sz w:val="26"/>
                <w:szCs w:val="26"/>
              </w:rPr>
              <w:t>,</w:t>
            </w:r>
            <w:r w:rsidRPr="00435D73">
              <w:rPr>
                <w:rFonts w:ascii="Browallia New" w:hAnsi="Browallia New" w:cs="Browallia New"/>
                <w:sz w:val="26"/>
                <w:szCs w:val="26"/>
              </w:rPr>
              <w:t>007</w:t>
            </w:r>
          </w:p>
        </w:tc>
        <w:tc>
          <w:tcPr>
            <w:tcW w:w="1368" w:type="dxa"/>
            <w:tcBorders>
              <w:bottom w:val="single" w:sz="4" w:space="0" w:color="auto"/>
            </w:tcBorders>
            <w:vAlign w:val="bottom"/>
          </w:tcPr>
          <w:p w14:paraId="7762D544" w14:textId="7AEEC92C" w:rsidR="008D0E38" w:rsidRPr="00773A95" w:rsidRDefault="00435D73" w:rsidP="008D0E38">
            <w:pPr>
              <w:tabs>
                <w:tab w:val="left" w:pos="6840"/>
              </w:tabs>
              <w:ind w:right="-72"/>
              <w:jc w:val="right"/>
              <w:rPr>
                <w:rFonts w:ascii="Browallia New" w:hAnsi="Browallia New" w:cs="Browallia New"/>
                <w:sz w:val="26"/>
                <w:szCs w:val="26"/>
              </w:rPr>
            </w:pPr>
            <w:r w:rsidRPr="00435D73">
              <w:rPr>
                <w:rFonts w:ascii="Browallia New" w:hAnsi="Browallia New" w:cs="Browallia New"/>
                <w:sz w:val="26"/>
                <w:szCs w:val="26"/>
              </w:rPr>
              <w:t>239</w:t>
            </w:r>
            <w:r w:rsidR="008D0E38" w:rsidRPr="00773A95">
              <w:rPr>
                <w:rFonts w:ascii="Browallia New" w:hAnsi="Browallia New" w:cs="Browallia New"/>
                <w:sz w:val="26"/>
                <w:szCs w:val="26"/>
              </w:rPr>
              <w:t>,</w:t>
            </w:r>
            <w:r w:rsidRPr="00435D73">
              <w:rPr>
                <w:rFonts w:ascii="Browallia New" w:hAnsi="Browallia New" w:cs="Browallia New"/>
                <w:sz w:val="26"/>
                <w:szCs w:val="26"/>
              </w:rPr>
              <w:t>547</w:t>
            </w:r>
          </w:p>
        </w:tc>
        <w:tc>
          <w:tcPr>
            <w:tcW w:w="1368" w:type="dxa"/>
            <w:tcBorders>
              <w:top w:val="nil"/>
              <w:left w:val="nil"/>
              <w:bottom w:val="single" w:sz="4" w:space="0" w:color="auto"/>
              <w:right w:val="nil"/>
            </w:tcBorders>
            <w:shd w:val="clear" w:color="000000" w:fill="FAFAFA"/>
            <w:vAlign w:val="bottom"/>
          </w:tcPr>
          <w:p w14:paraId="259C8BFD" w14:textId="2E577141" w:rsidR="008D0E38" w:rsidRPr="00773A95" w:rsidRDefault="00435D73" w:rsidP="008D0E38">
            <w:pPr>
              <w:tabs>
                <w:tab w:val="left" w:pos="6840"/>
              </w:tabs>
              <w:ind w:right="-72"/>
              <w:jc w:val="right"/>
              <w:rPr>
                <w:rFonts w:ascii="Browallia New" w:hAnsi="Browallia New" w:cs="Browallia New"/>
                <w:sz w:val="26"/>
                <w:szCs w:val="26"/>
              </w:rPr>
            </w:pPr>
            <w:r w:rsidRPr="00435D73">
              <w:rPr>
                <w:rFonts w:ascii="Browallia New" w:hAnsi="Browallia New" w:cs="Browallia New"/>
                <w:sz w:val="26"/>
                <w:szCs w:val="26"/>
              </w:rPr>
              <w:t>70</w:t>
            </w:r>
            <w:r w:rsidR="00875CBE" w:rsidRPr="00773A95">
              <w:rPr>
                <w:rFonts w:ascii="Browallia New" w:hAnsi="Browallia New" w:cs="Browallia New"/>
                <w:sz w:val="26"/>
                <w:szCs w:val="26"/>
              </w:rPr>
              <w:t>,</w:t>
            </w:r>
            <w:r w:rsidRPr="00435D73">
              <w:rPr>
                <w:rFonts w:ascii="Browallia New" w:hAnsi="Browallia New" w:cs="Browallia New"/>
                <w:sz w:val="26"/>
                <w:szCs w:val="26"/>
              </w:rPr>
              <w:t>471</w:t>
            </w:r>
          </w:p>
        </w:tc>
        <w:tc>
          <w:tcPr>
            <w:tcW w:w="1368" w:type="dxa"/>
            <w:gridSpan w:val="2"/>
            <w:tcBorders>
              <w:bottom w:val="single" w:sz="4" w:space="0" w:color="auto"/>
            </w:tcBorders>
            <w:vAlign w:val="center"/>
          </w:tcPr>
          <w:p w14:paraId="01B32D2D" w14:textId="0D3C2308" w:rsidR="008D0E38" w:rsidRPr="00773A95" w:rsidRDefault="00435D73" w:rsidP="008D0E38">
            <w:pPr>
              <w:tabs>
                <w:tab w:val="left" w:pos="6840"/>
              </w:tabs>
              <w:ind w:right="-72"/>
              <w:jc w:val="right"/>
              <w:rPr>
                <w:rFonts w:ascii="Browallia New" w:hAnsi="Browallia New" w:cs="Browallia New"/>
                <w:sz w:val="26"/>
                <w:szCs w:val="26"/>
              </w:rPr>
            </w:pPr>
            <w:r w:rsidRPr="00435D73">
              <w:rPr>
                <w:rFonts w:ascii="Browallia New" w:hAnsi="Browallia New" w:cs="Browallia New"/>
                <w:color w:val="000000"/>
                <w:sz w:val="26"/>
                <w:szCs w:val="26"/>
              </w:rPr>
              <w:t>45</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471</w:t>
            </w:r>
          </w:p>
        </w:tc>
      </w:tr>
      <w:tr w:rsidR="008D0E38" w:rsidRPr="00773A95" w14:paraId="509E2405" w14:textId="77777777">
        <w:trPr>
          <w:cantSplit/>
          <w:trHeight w:val="20"/>
        </w:trPr>
        <w:tc>
          <w:tcPr>
            <w:tcW w:w="3989" w:type="dxa"/>
          </w:tcPr>
          <w:p w14:paraId="7A8F6099" w14:textId="77777777" w:rsidR="008D0E38" w:rsidRPr="00773A95" w:rsidRDefault="008D0E38" w:rsidP="008D0E38">
            <w:pPr>
              <w:tabs>
                <w:tab w:val="left" w:pos="6840"/>
              </w:tabs>
              <w:ind w:left="-105"/>
              <w:rPr>
                <w:rFonts w:ascii="Browallia New" w:hAnsi="Browallia New" w:cs="Browallia New"/>
                <w:spacing w:val="-4"/>
                <w:sz w:val="18"/>
                <w:szCs w:val="18"/>
                <w:cs/>
              </w:rPr>
            </w:pPr>
          </w:p>
        </w:tc>
        <w:tc>
          <w:tcPr>
            <w:tcW w:w="1368" w:type="dxa"/>
            <w:shd w:val="clear" w:color="auto" w:fill="FAFAFA"/>
            <w:vAlign w:val="bottom"/>
          </w:tcPr>
          <w:p w14:paraId="6979B56E" w14:textId="77777777" w:rsidR="008D0E38" w:rsidRPr="00773A95" w:rsidRDefault="008D0E38" w:rsidP="008D0E38">
            <w:pPr>
              <w:tabs>
                <w:tab w:val="left" w:pos="6840"/>
              </w:tabs>
              <w:ind w:right="-72"/>
              <w:jc w:val="right"/>
              <w:rPr>
                <w:rFonts w:ascii="Browallia New" w:hAnsi="Browallia New" w:cs="Browallia New"/>
                <w:sz w:val="18"/>
                <w:szCs w:val="18"/>
              </w:rPr>
            </w:pPr>
          </w:p>
        </w:tc>
        <w:tc>
          <w:tcPr>
            <w:tcW w:w="1368" w:type="dxa"/>
            <w:tcBorders>
              <w:top w:val="single" w:sz="4" w:space="0" w:color="auto"/>
            </w:tcBorders>
            <w:vAlign w:val="bottom"/>
          </w:tcPr>
          <w:p w14:paraId="7D3233DE" w14:textId="63140BB4" w:rsidR="008D0E38" w:rsidRPr="00773A95" w:rsidRDefault="008D0E38" w:rsidP="008D0E38">
            <w:pPr>
              <w:tabs>
                <w:tab w:val="left" w:pos="6840"/>
              </w:tabs>
              <w:ind w:right="-72"/>
              <w:jc w:val="right"/>
              <w:rPr>
                <w:rFonts w:ascii="Browallia New" w:hAnsi="Browallia New" w:cs="Browallia New"/>
                <w:sz w:val="18"/>
                <w:szCs w:val="18"/>
                <w:lang w:val="en-US"/>
              </w:rPr>
            </w:pPr>
          </w:p>
        </w:tc>
        <w:tc>
          <w:tcPr>
            <w:tcW w:w="1368" w:type="dxa"/>
            <w:tcBorders>
              <w:top w:val="nil"/>
              <w:left w:val="nil"/>
              <w:bottom w:val="nil"/>
              <w:right w:val="nil"/>
            </w:tcBorders>
            <w:shd w:val="clear" w:color="000000" w:fill="FAFAFA"/>
            <w:vAlign w:val="bottom"/>
          </w:tcPr>
          <w:p w14:paraId="09FCD5F8" w14:textId="037A6581" w:rsidR="008D0E38" w:rsidRPr="00773A95" w:rsidRDefault="008D0E38" w:rsidP="008D0E38">
            <w:pPr>
              <w:tabs>
                <w:tab w:val="left" w:pos="6840"/>
              </w:tabs>
              <w:ind w:right="-72"/>
              <w:jc w:val="right"/>
              <w:rPr>
                <w:rFonts w:ascii="Browallia New" w:hAnsi="Browallia New" w:cs="Browallia New"/>
                <w:sz w:val="18"/>
                <w:szCs w:val="18"/>
              </w:rPr>
            </w:pPr>
          </w:p>
        </w:tc>
        <w:tc>
          <w:tcPr>
            <w:tcW w:w="1368" w:type="dxa"/>
            <w:gridSpan w:val="2"/>
            <w:tcBorders>
              <w:top w:val="single" w:sz="4" w:space="0" w:color="auto"/>
            </w:tcBorders>
            <w:vAlign w:val="center"/>
          </w:tcPr>
          <w:p w14:paraId="43A94A8F" w14:textId="77777777" w:rsidR="008D0E38" w:rsidRPr="00773A95" w:rsidRDefault="008D0E38" w:rsidP="008D0E38">
            <w:pPr>
              <w:tabs>
                <w:tab w:val="left" w:pos="6840"/>
              </w:tabs>
              <w:ind w:right="-72"/>
              <w:jc w:val="right"/>
              <w:rPr>
                <w:rFonts w:ascii="Browallia New" w:hAnsi="Browallia New" w:cs="Browallia New"/>
                <w:sz w:val="18"/>
                <w:szCs w:val="18"/>
                <w:lang w:val="en-US"/>
              </w:rPr>
            </w:pPr>
          </w:p>
        </w:tc>
      </w:tr>
      <w:tr w:rsidR="008D0E38" w:rsidRPr="00773A95" w14:paraId="2EEEA018" w14:textId="77777777">
        <w:trPr>
          <w:cantSplit/>
          <w:trHeight w:val="20"/>
        </w:trPr>
        <w:tc>
          <w:tcPr>
            <w:tcW w:w="3989" w:type="dxa"/>
          </w:tcPr>
          <w:p w14:paraId="01E4951F" w14:textId="3E62517D" w:rsidR="008D0E38" w:rsidRPr="00773A95" w:rsidRDefault="008D0E38" w:rsidP="008D0E38">
            <w:pPr>
              <w:tabs>
                <w:tab w:val="left" w:pos="6840"/>
              </w:tabs>
              <w:ind w:left="-105"/>
              <w:rPr>
                <w:rFonts w:ascii="Browallia New" w:hAnsi="Browallia New" w:cs="Browallia New"/>
                <w:szCs w:val="26"/>
                <w:cs/>
              </w:rPr>
            </w:pPr>
            <w:r w:rsidRPr="00773A95">
              <w:rPr>
                <w:rFonts w:ascii="Browallia New" w:hAnsi="Browallia New" w:cs="Browallia New"/>
                <w:szCs w:val="26"/>
                <w:cs/>
              </w:rPr>
              <w:t>รวมเงินลงทุนในบริษัทย่อย บริษัทร่วมและการร่วมค้า</w:t>
            </w:r>
          </w:p>
        </w:tc>
        <w:tc>
          <w:tcPr>
            <w:tcW w:w="1368" w:type="dxa"/>
            <w:tcBorders>
              <w:bottom w:val="single" w:sz="4" w:space="0" w:color="auto"/>
            </w:tcBorders>
            <w:shd w:val="clear" w:color="auto" w:fill="FAFAFA"/>
            <w:vAlign w:val="bottom"/>
          </w:tcPr>
          <w:p w14:paraId="393965F5" w14:textId="709230F0" w:rsidR="008D0E38" w:rsidRPr="00773A95" w:rsidRDefault="00435D73" w:rsidP="008D0E38">
            <w:pPr>
              <w:tabs>
                <w:tab w:val="left" w:pos="6840"/>
              </w:tabs>
              <w:ind w:right="-72"/>
              <w:jc w:val="right"/>
              <w:rPr>
                <w:rFonts w:ascii="Browallia New" w:hAnsi="Browallia New" w:cs="Browallia New"/>
                <w:sz w:val="26"/>
                <w:szCs w:val="26"/>
              </w:rPr>
            </w:pPr>
            <w:r w:rsidRPr="00435D73">
              <w:rPr>
                <w:rFonts w:ascii="Browallia New" w:hAnsi="Browallia New" w:cs="Browallia New"/>
                <w:sz w:val="26"/>
                <w:szCs w:val="26"/>
              </w:rPr>
              <w:t>2</w:t>
            </w:r>
            <w:r w:rsidR="008A3462" w:rsidRPr="00773A95">
              <w:rPr>
                <w:rFonts w:ascii="Browallia New" w:hAnsi="Browallia New" w:cs="Browallia New"/>
                <w:sz w:val="26"/>
                <w:szCs w:val="26"/>
              </w:rPr>
              <w:t>,</w:t>
            </w:r>
            <w:r w:rsidRPr="00435D73">
              <w:rPr>
                <w:rFonts w:ascii="Browallia New" w:hAnsi="Browallia New" w:cs="Browallia New"/>
                <w:sz w:val="26"/>
                <w:szCs w:val="26"/>
              </w:rPr>
              <w:t>299</w:t>
            </w:r>
            <w:r w:rsidR="00A23E91" w:rsidRPr="00773A95">
              <w:rPr>
                <w:rFonts w:ascii="Browallia New" w:hAnsi="Browallia New" w:cs="Browallia New"/>
                <w:sz w:val="26"/>
                <w:szCs w:val="26"/>
              </w:rPr>
              <w:t>,</w:t>
            </w:r>
            <w:r w:rsidRPr="00435D73">
              <w:rPr>
                <w:rFonts w:ascii="Browallia New" w:hAnsi="Browallia New" w:cs="Browallia New"/>
                <w:sz w:val="26"/>
                <w:szCs w:val="26"/>
              </w:rPr>
              <w:t>710</w:t>
            </w:r>
          </w:p>
        </w:tc>
        <w:tc>
          <w:tcPr>
            <w:tcW w:w="1368" w:type="dxa"/>
            <w:tcBorders>
              <w:bottom w:val="single" w:sz="4" w:space="0" w:color="auto"/>
            </w:tcBorders>
            <w:vAlign w:val="bottom"/>
          </w:tcPr>
          <w:p w14:paraId="6A093B79" w14:textId="5E5D34CE" w:rsidR="008D0E38" w:rsidRPr="00773A95" w:rsidRDefault="00435D73" w:rsidP="008D0E38">
            <w:pPr>
              <w:tabs>
                <w:tab w:val="left" w:pos="6840"/>
              </w:tabs>
              <w:ind w:right="-72"/>
              <w:jc w:val="right"/>
              <w:rPr>
                <w:rFonts w:ascii="Browallia New" w:hAnsi="Browallia New" w:cs="Browallia New"/>
                <w:sz w:val="26"/>
                <w:szCs w:val="26"/>
              </w:rPr>
            </w:pPr>
            <w:r w:rsidRPr="00435D73">
              <w:rPr>
                <w:rFonts w:ascii="Browallia New" w:hAnsi="Browallia New" w:cs="Browallia New"/>
                <w:sz w:val="26"/>
                <w:szCs w:val="26"/>
              </w:rPr>
              <w:t>8</w:t>
            </w:r>
            <w:r w:rsidR="008D0E38" w:rsidRPr="00773A95">
              <w:rPr>
                <w:rFonts w:ascii="Browallia New" w:hAnsi="Browallia New" w:cs="Browallia New"/>
                <w:sz w:val="26"/>
                <w:szCs w:val="26"/>
              </w:rPr>
              <w:t>,</w:t>
            </w:r>
            <w:r w:rsidRPr="00435D73">
              <w:rPr>
                <w:rFonts w:ascii="Browallia New" w:hAnsi="Browallia New" w:cs="Browallia New"/>
                <w:sz w:val="26"/>
                <w:szCs w:val="26"/>
              </w:rPr>
              <w:t>790</w:t>
            </w:r>
            <w:r w:rsidR="008D0E38" w:rsidRPr="00773A95">
              <w:rPr>
                <w:rFonts w:ascii="Browallia New" w:hAnsi="Browallia New" w:cs="Browallia New"/>
                <w:sz w:val="26"/>
                <w:szCs w:val="26"/>
              </w:rPr>
              <w:t>,</w:t>
            </w:r>
            <w:r w:rsidRPr="00435D73">
              <w:rPr>
                <w:rFonts w:ascii="Browallia New" w:hAnsi="Browallia New" w:cs="Browallia New"/>
                <w:sz w:val="26"/>
                <w:szCs w:val="26"/>
              </w:rPr>
              <w:t>461</w:t>
            </w:r>
          </w:p>
        </w:tc>
        <w:tc>
          <w:tcPr>
            <w:tcW w:w="1368" w:type="dxa"/>
            <w:tcBorders>
              <w:top w:val="nil"/>
              <w:left w:val="nil"/>
              <w:bottom w:val="single" w:sz="4" w:space="0" w:color="auto"/>
              <w:right w:val="nil"/>
            </w:tcBorders>
            <w:shd w:val="clear" w:color="000000" w:fill="FAFAFA"/>
            <w:vAlign w:val="bottom"/>
          </w:tcPr>
          <w:p w14:paraId="7F3B8F22" w14:textId="70BAEBB2" w:rsidR="008D0E38" w:rsidRPr="00773A95" w:rsidRDefault="00435D73" w:rsidP="008D0E38">
            <w:pPr>
              <w:tabs>
                <w:tab w:val="left" w:pos="6840"/>
              </w:tabs>
              <w:ind w:right="-72"/>
              <w:jc w:val="right"/>
              <w:rPr>
                <w:rFonts w:ascii="Browallia New" w:hAnsi="Browallia New" w:cs="Browallia New"/>
                <w:sz w:val="26"/>
                <w:szCs w:val="26"/>
              </w:rPr>
            </w:pPr>
            <w:r w:rsidRPr="00435D73">
              <w:rPr>
                <w:rFonts w:ascii="Browallia New" w:hAnsi="Browallia New" w:cs="Browallia New"/>
                <w:sz w:val="26"/>
                <w:szCs w:val="26"/>
              </w:rPr>
              <w:t>37</w:t>
            </w:r>
            <w:r w:rsidR="00D27F2A" w:rsidRPr="00773A95">
              <w:rPr>
                <w:rFonts w:ascii="Browallia New" w:hAnsi="Browallia New" w:cs="Browallia New"/>
                <w:sz w:val="26"/>
                <w:szCs w:val="26"/>
              </w:rPr>
              <w:t>,</w:t>
            </w:r>
            <w:r w:rsidRPr="00435D73">
              <w:rPr>
                <w:rFonts w:ascii="Browallia New" w:hAnsi="Browallia New" w:cs="Browallia New"/>
                <w:sz w:val="26"/>
                <w:szCs w:val="26"/>
              </w:rPr>
              <w:t>255</w:t>
            </w:r>
            <w:r w:rsidR="00D27F2A" w:rsidRPr="00773A95">
              <w:rPr>
                <w:rFonts w:ascii="Browallia New" w:hAnsi="Browallia New" w:cs="Browallia New"/>
                <w:sz w:val="26"/>
                <w:szCs w:val="26"/>
              </w:rPr>
              <w:t>,</w:t>
            </w:r>
            <w:r w:rsidRPr="00435D73">
              <w:rPr>
                <w:rFonts w:ascii="Browallia New" w:hAnsi="Browallia New" w:cs="Browallia New"/>
                <w:sz w:val="26"/>
                <w:szCs w:val="26"/>
              </w:rPr>
              <w:t>199</w:t>
            </w:r>
          </w:p>
        </w:tc>
        <w:tc>
          <w:tcPr>
            <w:tcW w:w="1368" w:type="dxa"/>
            <w:gridSpan w:val="2"/>
            <w:tcBorders>
              <w:bottom w:val="single" w:sz="4" w:space="0" w:color="auto"/>
            </w:tcBorders>
            <w:vAlign w:val="center"/>
          </w:tcPr>
          <w:p w14:paraId="2AEF070F" w14:textId="26B04A13" w:rsidR="008D0E38" w:rsidRPr="00773A95" w:rsidRDefault="00435D73" w:rsidP="008D0E38">
            <w:pPr>
              <w:tabs>
                <w:tab w:val="left" w:pos="6840"/>
              </w:tabs>
              <w:ind w:right="-72"/>
              <w:jc w:val="right"/>
              <w:rPr>
                <w:rFonts w:ascii="Browallia New" w:hAnsi="Browallia New" w:cs="Browallia New"/>
                <w:sz w:val="26"/>
                <w:szCs w:val="26"/>
              </w:rPr>
            </w:pPr>
            <w:r w:rsidRPr="00435D73">
              <w:rPr>
                <w:rFonts w:ascii="Browallia New" w:hAnsi="Browallia New" w:cs="Browallia New"/>
                <w:color w:val="000000"/>
                <w:sz w:val="26"/>
                <w:szCs w:val="26"/>
              </w:rPr>
              <w:t>34</w:t>
            </w:r>
            <w:r w:rsidR="00304F9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281</w:t>
            </w:r>
            <w:r w:rsidR="00304F9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099</w:t>
            </w:r>
          </w:p>
        </w:tc>
      </w:tr>
      <w:bookmarkEnd w:id="1"/>
    </w:tbl>
    <w:p w14:paraId="2DE56A38" w14:textId="77777777" w:rsidR="00D94531" w:rsidRPr="00773A95" w:rsidRDefault="00D94531" w:rsidP="0084102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cs/>
          <w:lang w:val="en-GB"/>
        </w:rPr>
      </w:pPr>
    </w:p>
    <w:p w14:paraId="1B983F0D" w14:textId="77777777" w:rsidR="00873662" w:rsidRPr="00773A95" w:rsidRDefault="00873662">
      <w:pPr>
        <w:rPr>
          <w:rFonts w:ascii="Browallia New" w:hAnsi="Browallia New" w:cs="Browallia New"/>
          <w:b/>
          <w:bCs/>
          <w:color w:val="CF4A02"/>
          <w:sz w:val="26"/>
          <w:szCs w:val="26"/>
        </w:rPr>
      </w:pPr>
      <w:r w:rsidRPr="00773A95">
        <w:rPr>
          <w:rFonts w:ascii="Browallia New" w:hAnsi="Browallia New" w:cs="Browallia New"/>
          <w:b/>
          <w:bCs/>
          <w:color w:val="CF4A02"/>
        </w:rPr>
        <w:br w:type="page"/>
      </w:r>
    </w:p>
    <w:p w14:paraId="4C54454F" w14:textId="77777777" w:rsidR="00873662" w:rsidRPr="00D970FE" w:rsidRDefault="00873662" w:rsidP="00D970F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rPr>
      </w:pPr>
    </w:p>
    <w:p w14:paraId="444D0319" w14:textId="32F1F6E9" w:rsidR="00DB1076" w:rsidRPr="00773A95" w:rsidRDefault="00435D73" w:rsidP="0084102A">
      <w:pPr>
        <w:pStyle w:val="HeadSub6EA"/>
        <w:rPr>
          <w:rFonts w:ascii="Browallia New" w:hAnsi="Browallia New" w:cs="Browallia New"/>
          <w:b/>
          <w:bCs/>
          <w:color w:val="CF4A02"/>
        </w:rPr>
      </w:pPr>
      <w:r w:rsidRPr="00435D73">
        <w:rPr>
          <w:rFonts w:ascii="Browallia New" w:hAnsi="Browallia New" w:cs="Browallia New"/>
          <w:b/>
          <w:bCs/>
          <w:color w:val="CF4A02"/>
        </w:rPr>
        <w:t>19</w:t>
      </w:r>
      <w:r w:rsidR="00DB1076" w:rsidRPr="00773A95">
        <w:rPr>
          <w:rFonts w:ascii="Browallia New" w:hAnsi="Browallia New" w:cs="Browallia New"/>
          <w:b/>
          <w:bCs/>
          <w:color w:val="CF4A02"/>
        </w:rPr>
        <w:t>.</w:t>
      </w:r>
      <w:r w:rsidRPr="00435D73">
        <w:rPr>
          <w:rFonts w:ascii="Browallia New" w:hAnsi="Browallia New" w:cs="Browallia New"/>
          <w:b/>
          <w:bCs/>
          <w:color w:val="CF4A02"/>
        </w:rPr>
        <w:t>1</w:t>
      </w:r>
      <w:r w:rsidR="00DB1076" w:rsidRPr="00773A95">
        <w:rPr>
          <w:rFonts w:ascii="Browallia New" w:hAnsi="Browallia New" w:cs="Browallia New"/>
          <w:b/>
          <w:bCs/>
          <w:color w:val="CF4A02"/>
        </w:rPr>
        <w:tab/>
      </w:r>
      <w:r w:rsidR="00DB1076" w:rsidRPr="00773A95">
        <w:rPr>
          <w:rFonts w:ascii="Browallia New" w:hAnsi="Browallia New" w:cs="Browallia New"/>
          <w:b/>
          <w:bCs/>
          <w:color w:val="CF4A02"/>
          <w:cs/>
        </w:rPr>
        <w:t>การเปลี่ยนแปลงของเงินลงทุนในบริษัทย่อย บริษัทร่วมและการร่วมค้า สามารถวิเคราะห์ได้ดังนี้</w:t>
      </w:r>
    </w:p>
    <w:p w14:paraId="597CB5B0" w14:textId="77777777" w:rsidR="006773C3" w:rsidRPr="00773A95" w:rsidRDefault="006773C3" w:rsidP="001A0577">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rPr>
      </w:pPr>
    </w:p>
    <w:tbl>
      <w:tblPr>
        <w:tblW w:w="4764" w:type="pct"/>
        <w:tblInd w:w="450" w:type="dxa"/>
        <w:tblLayout w:type="fixed"/>
        <w:tblLook w:val="0000" w:firstRow="0" w:lastRow="0" w:firstColumn="0" w:lastColumn="0" w:noHBand="0" w:noVBand="0"/>
      </w:tblPr>
      <w:tblGrid>
        <w:gridCol w:w="6342"/>
        <w:gridCol w:w="1341"/>
        <w:gridCol w:w="1330"/>
      </w:tblGrid>
      <w:tr w:rsidR="006773C3" w:rsidRPr="00773A95" w14:paraId="0C852AD3" w14:textId="77777777" w:rsidTr="00A53DF3">
        <w:trPr>
          <w:cantSplit/>
        </w:trPr>
        <w:tc>
          <w:tcPr>
            <w:tcW w:w="3518" w:type="pct"/>
            <w:shd w:val="clear" w:color="auto" w:fill="auto"/>
          </w:tcPr>
          <w:p w14:paraId="20531873" w14:textId="77777777" w:rsidR="006773C3" w:rsidRPr="00773A95" w:rsidRDefault="006773C3" w:rsidP="00C23039">
            <w:pPr>
              <w:jc w:val="thaiDistribute"/>
              <w:rPr>
                <w:rFonts w:ascii="Browallia New" w:hAnsi="Browallia New" w:cs="Browallia New"/>
                <w:szCs w:val="26"/>
              </w:rPr>
            </w:pPr>
          </w:p>
        </w:tc>
        <w:tc>
          <w:tcPr>
            <w:tcW w:w="1482" w:type="pct"/>
            <w:gridSpan w:val="2"/>
            <w:tcBorders>
              <w:top w:val="single" w:sz="4" w:space="0" w:color="auto"/>
              <w:bottom w:val="single" w:sz="4" w:space="0" w:color="auto"/>
            </w:tcBorders>
            <w:shd w:val="clear" w:color="auto" w:fill="auto"/>
          </w:tcPr>
          <w:p w14:paraId="2EDDC2C1" w14:textId="77777777" w:rsidR="006773C3" w:rsidRPr="00773A95" w:rsidRDefault="006773C3" w:rsidP="00F27DDB">
            <w:pPr>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r>
      <w:tr w:rsidR="003A0AE2" w:rsidRPr="00773A95" w14:paraId="012E52B8" w14:textId="77777777" w:rsidTr="00A53DF3">
        <w:trPr>
          <w:cantSplit/>
        </w:trPr>
        <w:tc>
          <w:tcPr>
            <w:tcW w:w="3518" w:type="pct"/>
            <w:shd w:val="clear" w:color="auto" w:fill="auto"/>
          </w:tcPr>
          <w:p w14:paraId="6BC8A9C8" w14:textId="77777777" w:rsidR="003A0AE2" w:rsidRPr="00773A95" w:rsidRDefault="003A0AE2" w:rsidP="003A0AE2">
            <w:pPr>
              <w:jc w:val="thaiDistribute"/>
              <w:rPr>
                <w:rFonts w:ascii="Browallia New" w:hAnsi="Browallia New" w:cs="Browallia New"/>
                <w:sz w:val="26"/>
                <w:szCs w:val="26"/>
                <w:cs/>
              </w:rPr>
            </w:pPr>
          </w:p>
        </w:tc>
        <w:tc>
          <w:tcPr>
            <w:tcW w:w="744" w:type="pct"/>
            <w:tcBorders>
              <w:top w:val="single" w:sz="4" w:space="0" w:color="auto"/>
            </w:tcBorders>
            <w:shd w:val="clear" w:color="auto" w:fill="auto"/>
            <w:vAlign w:val="bottom"/>
          </w:tcPr>
          <w:p w14:paraId="0C26424A" w14:textId="21DAC3F5" w:rsidR="003A0AE2" w:rsidRPr="00773A95" w:rsidRDefault="00875916"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738" w:type="pct"/>
            <w:tcBorders>
              <w:top w:val="single" w:sz="4" w:space="0" w:color="auto"/>
            </w:tcBorders>
            <w:shd w:val="clear" w:color="auto" w:fill="auto"/>
            <w:vAlign w:val="bottom"/>
          </w:tcPr>
          <w:p w14:paraId="32C9C243" w14:textId="65CAFA61" w:rsidR="003A0AE2" w:rsidRPr="00773A95" w:rsidRDefault="00875916"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6773C3" w:rsidRPr="00773A95" w14:paraId="776AC902" w14:textId="77777777" w:rsidTr="00A53DF3">
        <w:trPr>
          <w:cantSplit/>
        </w:trPr>
        <w:tc>
          <w:tcPr>
            <w:tcW w:w="3518" w:type="pct"/>
            <w:shd w:val="clear" w:color="auto" w:fill="auto"/>
          </w:tcPr>
          <w:p w14:paraId="6928102B" w14:textId="77777777" w:rsidR="006773C3" w:rsidRPr="00773A95" w:rsidRDefault="006773C3" w:rsidP="00C23039">
            <w:pPr>
              <w:jc w:val="thaiDistribute"/>
              <w:rPr>
                <w:rFonts w:ascii="Browallia New" w:hAnsi="Browallia New" w:cs="Browallia New"/>
                <w:sz w:val="26"/>
                <w:szCs w:val="26"/>
              </w:rPr>
            </w:pPr>
          </w:p>
        </w:tc>
        <w:tc>
          <w:tcPr>
            <w:tcW w:w="744" w:type="pct"/>
            <w:tcBorders>
              <w:bottom w:val="single" w:sz="4" w:space="0" w:color="auto"/>
            </w:tcBorders>
            <w:shd w:val="clear" w:color="auto" w:fill="auto"/>
          </w:tcPr>
          <w:p w14:paraId="41012BB9" w14:textId="2A6E66BB" w:rsidR="006773C3" w:rsidRPr="00773A95" w:rsidRDefault="00645237" w:rsidP="00F27DD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6773C3" w:rsidRPr="00773A95">
              <w:rPr>
                <w:rFonts w:ascii="Browallia New" w:hAnsi="Browallia New" w:cs="Browallia New"/>
                <w:b/>
                <w:bCs/>
                <w:sz w:val="26"/>
                <w:szCs w:val="26"/>
                <w:cs/>
              </w:rPr>
              <w:t>บาท</w:t>
            </w:r>
          </w:p>
        </w:tc>
        <w:tc>
          <w:tcPr>
            <w:tcW w:w="738" w:type="pct"/>
            <w:tcBorders>
              <w:bottom w:val="single" w:sz="4" w:space="0" w:color="auto"/>
            </w:tcBorders>
            <w:shd w:val="clear" w:color="auto" w:fill="auto"/>
          </w:tcPr>
          <w:p w14:paraId="64F71EF0" w14:textId="31EDFEB3" w:rsidR="006773C3" w:rsidRPr="00773A95" w:rsidRDefault="00645237" w:rsidP="00F27DD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6773C3" w:rsidRPr="00773A95">
              <w:rPr>
                <w:rFonts w:ascii="Browallia New" w:hAnsi="Browallia New" w:cs="Browallia New"/>
                <w:b/>
                <w:bCs/>
                <w:sz w:val="26"/>
                <w:szCs w:val="26"/>
                <w:cs/>
              </w:rPr>
              <w:t>บาท</w:t>
            </w:r>
          </w:p>
        </w:tc>
      </w:tr>
      <w:tr w:rsidR="006773C3" w:rsidRPr="00773A95" w14:paraId="2DCE48E7" w14:textId="77777777" w:rsidTr="00A53DF3">
        <w:tc>
          <w:tcPr>
            <w:tcW w:w="3518" w:type="pct"/>
            <w:shd w:val="clear" w:color="auto" w:fill="auto"/>
          </w:tcPr>
          <w:p w14:paraId="56AE3A2D" w14:textId="77777777" w:rsidR="006773C3" w:rsidRPr="00773A95" w:rsidRDefault="006773C3" w:rsidP="00C23039">
            <w:pPr>
              <w:tabs>
                <w:tab w:val="left" w:pos="6840"/>
              </w:tabs>
              <w:jc w:val="thaiDistribute"/>
              <w:rPr>
                <w:rFonts w:ascii="Browallia New" w:hAnsi="Browallia New" w:cs="Browallia New"/>
                <w:sz w:val="26"/>
                <w:szCs w:val="26"/>
              </w:rPr>
            </w:pPr>
          </w:p>
        </w:tc>
        <w:tc>
          <w:tcPr>
            <w:tcW w:w="744" w:type="pct"/>
            <w:tcBorders>
              <w:top w:val="single" w:sz="4" w:space="0" w:color="auto"/>
            </w:tcBorders>
            <w:shd w:val="clear" w:color="auto" w:fill="FAFAFA"/>
          </w:tcPr>
          <w:p w14:paraId="74FAB247" w14:textId="77777777" w:rsidR="006773C3" w:rsidRPr="00773A95" w:rsidRDefault="006773C3" w:rsidP="00F27DDB">
            <w:pPr>
              <w:tabs>
                <w:tab w:val="left" w:pos="6840"/>
              </w:tabs>
              <w:ind w:left="540"/>
              <w:jc w:val="thaiDistribute"/>
              <w:rPr>
                <w:rFonts w:ascii="Browallia New" w:hAnsi="Browallia New" w:cs="Browallia New"/>
                <w:sz w:val="26"/>
                <w:szCs w:val="26"/>
              </w:rPr>
            </w:pPr>
          </w:p>
        </w:tc>
        <w:tc>
          <w:tcPr>
            <w:tcW w:w="738" w:type="pct"/>
            <w:tcBorders>
              <w:top w:val="single" w:sz="4" w:space="0" w:color="auto"/>
            </w:tcBorders>
            <w:shd w:val="clear" w:color="auto" w:fill="auto"/>
          </w:tcPr>
          <w:p w14:paraId="50963724" w14:textId="77777777" w:rsidR="006773C3" w:rsidRPr="00773A95" w:rsidRDefault="006773C3" w:rsidP="00F27DDB">
            <w:pPr>
              <w:tabs>
                <w:tab w:val="left" w:pos="6840"/>
              </w:tabs>
              <w:ind w:left="540"/>
              <w:jc w:val="thaiDistribute"/>
              <w:rPr>
                <w:rFonts w:ascii="Browallia New" w:hAnsi="Browallia New" w:cs="Browallia New"/>
                <w:sz w:val="26"/>
                <w:szCs w:val="26"/>
              </w:rPr>
            </w:pPr>
          </w:p>
        </w:tc>
      </w:tr>
      <w:tr w:rsidR="00D11FE6" w:rsidRPr="00773A95" w14:paraId="6787665A" w14:textId="77777777" w:rsidTr="00A53DF3">
        <w:trPr>
          <w:cantSplit/>
        </w:trPr>
        <w:tc>
          <w:tcPr>
            <w:tcW w:w="3518" w:type="pct"/>
            <w:shd w:val="clear" w:color="auto" w:fill="auto"/>
          </w:tcPr>
          <w:p w14:paraId="5DCFA42D" w14:textId="7947A342" w:rsidR="00D11FE6" w:rsidRPr="00773A95" w:rsidRDefault="00D11FE6" w:rsidP="00C23039">
            <w:pPr>
              <w:jc w:val="thaiDistribute"/>
              <w:rPr>
                <w:rFonts w:ascii="Browallia New" w:hAnsi="Browallia New" w:cs="Browallia New"/>
                <w:b/>
                <w:bCs/>
                <w:sz w:val="26"/>
                <w:szCs w:val="26"/>
                <w:cs/>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ธันวาคม</w:t>
            </w:r>
          </w:p>
        </w:tc>
        <w:tc>
          <w:tcPr>
            <w:tcW w:w="744" w:type="pct"/>
            <w:shd w:val="clear" w:color="auto" w:fill="FAFAFA"/>
          </w:tcPr>
          <w:p w14:paraId="01DA3F86" w14:textId="77777777" w:rsidR="00D11FE6" w:rsidRPr="00773A95" w:rsidRDefault="00D11FE6" w:rsidP="00D11FE6">
            <w:pPr>
              <w:ind w:right="-72"/>
              <w:jc w:val="right"/>
              <w:rPr>
                <w:rFonts w:ascii="Browallia New" w:hAnsi="Browallia New" w:cs="Browallia New"/>
                <w:sz w:val="26"/>
                <w:szCs w:val="26"/>
              </w:rPr>
            </w:pPr>
          </w:p>
        </w:tc>
        <w:tc>
          <w:tcPr>
            <w:tcW w:w="738" w:type="pct"/>
            <w:shd w:val="clear" w:color="auto" w:fill="auto"/>
          </w:tcPr>
          <w:p w14:paraId="2CC39DBF" w14:textId="77777777" w:rsidR="00D11FE6" w:rsidRPr="00773A95" w:rsidRDefault="00D11FE6" w:rsidP="00D11FE6">
            <w:pPr>
              <w:ind w:right="-72"/>
              <w:jc w:val="right"/>
              <w:rPr>
                <w:rFonts w:ascii="Browallia New" w:hAnsi="Browallia New" w:cs="Browallia New"/>
                <w:sz w:val="26"/>
                <w:szCs w:val="26"/>
              </w:rPr>
            </w:pPr>
          </w:p>
        </w:tc>
      </w:tr>
      <w:tr w:rsidR="008D0E38" w:rsidRPr="00773A95" w14:paraId="52662F08" w14:textId="77777777" w:rsidTr="00A53DF3">
        <w:trPr>
          <w:cantSplit/>
        </w:trPr>
        <w:tc>
          <w:tcPr>
            <w:tcW w:w="3518" w:type="pct"/>
            <w:shd w:val="clear" w:color="auto" w:fill="auto"/>
          </w:tcPr>
          <w:p w14:paraId="506E83DB" w14:textId="77777777" w:rsidR="008D0E38" w:rsidRPr="00773A95" w:rsidRDefault="008D0E38" w:rsidP="008D0E38">
            <w:pPr>
              <w:jc w:val="thaiDistribute"/>
              <w:rPr>
                <w:rFonts w:ascii="Browallia New" w:hAnsi="Browallia New" w:cs="Browallia New"/>
                <w:sz w:val="26"/>
                <w:szCs w:val="26"/>
              </w:rPr>
            </w:pPr>
            <w:r w:rsidRPr="00773A95">
              <w:rPr>
                <w:rFonts w:ascii="Browallia New" w:hAnsi="Browallia New" w:cs="Browallia New"/>
                <w:sz w:val="26"/>
                <w:szCs w:val="26"/>
                <w:cs/>
              </w:rPr>
              <w:t>ราคาตามบัญชีต้นปี</w:t>
            </w:r>
          </w:p>
        </w:tc>
        <w:tc>
          <w:tcPr>
            <w:tcW w:w="744" w:type="pct"/>
            <w:tcBorders>
              <w:top w:val="nil"/>
              <w:left w:val="nil"/>
              <w:bottom w:val="nil"/>
              <w:right w:val="nil"/>
            </w:tcBorders>
            <w:shd w:val="clear" w:color="000000" w:fill="FAFAFA"/>
            <w:vAlign w:val="center"/>
          </w:tcPr>
          <w:p w14:paraId="3AC53762" w14:textId="3F21211B" w:rsidR="008D0E38" w:rsidRPr="00773A95" w:rsidRDefault="00435D73" w:rsidP="008D0E38">
            <w:pPr>
              <w:ind w:right="-72"/>
              <w:jc w:val="right"/>
              <w:rPr>
                <w:rFonts w:ascii="Browallia New" w:hAnsi="Browallia New" w:cs="Browallia New"/>
                <w:sz w:val="26"/>
                <w:szCs w:val="26"/>
                <w:lang w:val="en-US"/>
              </w:rPr>
            </w:pPr>
            <w:r w:rsidRPr="00435D73">
              <w:rPr>
                <w:rFonts w:ascii="Browallia New" w:hAnsi="Browallia New" w:cs="Browallia New"/>
                <w:sz w:val="26"/>
                <w:szCs w:val="26"/>
              </w:rPr>
              <w:t>8</w:t>
            </w:r>
            <w:r w:rsidR="008D0E38" w:rsidRPr="00773A95">
              <w:rPr>
                <w:rFonts w:ascii="Browallia New" w:hAnsi="Browallia New" w:cs="Browallia New"/>
                <w:sz w:val="26"/>
                <w:szCs w:val="26"/>
              </w:rPr>
              <w:t>,</w:t>
            </w:r>
            <w:r w:rsidRPr="00435D73">
              <w:rPr>
                <w:rFonts w:ascii="Browallia New" w:hAnsi="Browallia New" w:cs="Browallia New"/>
                <w:sz w:val="26"/>
                <w:szCs w:val="26"/>
              </w:rPr>
              <w:t>790</w:t>
            </w:r>
            <w:r w:rsidR="008D0E38" w:rsidRPr="00773A95">
              <w:rPr>
                <w:rFonts w:ascii="Browallia New" w:hAnsi="Browallia New" w:cs="Browallia New"/>
                <w:sz w:val="26"/>
                <w:szCs w:val="26"/>
              </w:rPr>
              <w:t>,</w:t>
            </w:r>
            <w:r w:rsidRPr="00435D73">
              <w:rPr>
                <w:rFonts w:ascii="Browallia New" w:hAnsi="Browallia New" w:cs="Browallia New"/>
                <w:sz w:val="26"/>
                <w:szCs w:val="26"/>
              </w:rPr>
              <w:t>461</w:t>
            </w:r>
          </w:p>
        </w:tc>
        <w:tc>
          <w:tcPr>
            <w:tcW w:w="738" w:type="pct"/>
            <w:tcBorders>
              <w:top w:val="nil"/>
              <w:left w:val="nil"/>
              <w:bottom w:val="nil"/>
              <w:right w:val="nil"/>
            </w:tcBorders>
            <w:shd w:val="clear" w:color="auto" w:fill="auto"/>
            <w:vAlign w:val="center"/>
          </w:tcPr>
          <w:p w14:paraId="3AEA87BD" w14:textId="196FD76B" w:rsidR="008D0E38" w:rsidRPr="00773A95" w:rsidRDefault="00435D73" w:rsidP="008D0E38">
            <w:pPr>
              <w:tabs>
                <w:tab w:val="left" w:pos="6840"/>
              </w:tabs>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613</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921</w:t>
            </w:r>
            <w:r w:rsidR="008D0E38" w:rsidRPr="00773A95">
              <w:rPr>
                <w:rFonts w:ascii="Browallia New" w:hAnsi="Browallia New" w:cs="Browallia New"/>
                <w:color w:val="000000"/>
                <w:sz w:val="26"/>
                <w:szCs w:val="26"/>
              </w:rPr>
              <w:t xml:space="preserve"> </w:t>
            </w:r>
          </w:p>
        </w:tc>
      </w:tr>
      <w:tr w:rsidR="008D0E38" w:rsidRPr="00773A95" w14:paraId="491D0D80" w14:textId="77777777" w:rsidTr="00A53DF3">
        <w:trPr>
          <w:cantSplit/>
        </w:trPr>
        <w:tc>
          <w:tcPr>
            <w:tcW w:w="3518" w:type="pct"/>
            <w:shd w:val="clear" w:color="auto" w:fill="auto"/>
          </w:tcPr>
          <w:p w14:paraId="352729C9" w14:textId="77777777" w:rsidR="008D0E38" w:rsidRPr="00773A95" w:rsidRDefault="008D0E38" w:rsidP="008D0E38">
            <w:pPr>
              <w:jc w:val="thaiDistribute"/>
              <w:rPr>
                <w:rFonts w:ascii="Browallia New" w:hAnsi="Browallia New" w:cs="Browallia New"/>
                <w:sz w:val="26"/>
                <w:szCs w:val="26"/>
                <w:cs/>
              </w:rPr>
            </w:pPr>
            <w:r w:rsidRPr="00773A95">
              <w:rPr>
                <w:rFonts w:ascii="Browallia New" w:hAnsi="Browallia New" w:cs="Browallia New"/>
                <w:sz w:val="26"/>
                <w:szCs w:val="26"/>
                <w:cs/>
              </w:rPr>
              <w:t>การซื้อเงินลงทุนในบริษัทร่วม</w:t>
            </w:r>
          </w:p>
        </w:tc>
        <w:tc>
          <w:tcPr>
            <w:tcW w:w="744" w:type="pct"/>
            <w:tcBorders>
              <w:top w:val="nil"/>
              <w:left w:val="nil"/>
              <w:bottom w:val="nil"/>
              <w:right w:val="nil"/>
            </w:tcBorders>
            <w:shd w:val="clear" w:color="000000" w:fill="FAFAFA"/>
            <w:vAlign w:val="center"/>
          </w:tcPr>
          <w:p w14:paraId="3A7AE2BB" w14:textId="2E6E3E17"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sz w:val="26"/>
                <w:szCs w:val="26"/>
              </w:rPr>
              <w:t>100</w:t>
            </w:r>
          </w:p>
        </w:tc>
        <w:tc>
          <w:tcPr>
            <w:tcW w:w="738" w:type="pct"/>
            <w:tcBorders>
              <w:top w:val="nil"/>
              <w:left w:val="nil"/>
              <w:bottom w:val="nil"/>
              <w:right w:val="nil"/>
            </w:tcBorders>
            <w:shd w:val="clear" w:color="auto" w:fill="auto"/>
            <w:vAlign w:val="center"/>
          </w:tcPr>
          <w:p w14:paraId="1758EA31" w14:textId="46568F03"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color w:val="000000"/>
                <w:sz w:val="26"/>
                <w:szCs w:val="26"/>
              </w:rPr>
              <w:t>6</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997</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030</w:t>
            </w:r>
            <w:r w:rsidR="008D0E38" w:rsidRPr="00773A95">
              <w:rPr>
                <w:rFonts w:ascii="Browallia New" w:hAnsi="Browallia New" w:cs="Browallia New"/>
                <w:color w:val="000000"/>
                <w:sz w:val="26"/>
                <w:szCs w:val="26"/>
              </w:rPr>
              <w:t xml:space="preserve"> </w:t>
            </w:r>
          </w:p>
        </w:tc>
      </w:tr>
      <w:tr w:rsidR="008D0E38" w:rsidRPr="00773A95" w14:paraId="09A63CC6" w14:textId="77777777" w:rsidTr="00A53DF3">
        <w:trPr>
          <w:cantSplit/>
        </w:trPr>
        <w:tc>
          <w:tcPr>
            <w:tcW w:w="3518" w:type="pct"/>
            <w:shd w:val="clear" w:color="auto" w:fill="auto"/>
          </w:tcPr>
          <w:p w14:paraId="7A9BCE13" w14:textId="77777777" w:rsidR="008D0E38" w:rsidRPr="00773A95" w:rsidRDefault="008D0E38" w:rsidP="008D0E38">
            <w:pPr>
              <w:jc w:val="thaiDistribute"/>
              <w:rPr>
                <w:rFonts w:ascii="Browallia New" w:hAnsi="Browallia New" w:cs="Browallia New"/>
                <w:sz w:val="26"/>
                <w:szCs w:val="26"/>
                <w:cs/>
              </w:rPr>
            </w:pPr>
            <w:r w:rsidRPr="00773A95">
              <w:rPr>
                <w:rFonts w:ascii="Browallia New" w:hAnsi="Browallia New" w:cs="Browallia New"/>
                <w:sz w:val="26"/>
                <w:szCs w:val="26"/>
                <w:cs/>
              </w:rPr>
              <w:t>การซื้อเงินลงทุนในการร่วมค้า</w:t>
            </w:r>
          </w:p>
        </w:tc>
        <w:tc>
          <w:tcPr>
            <w:tcW w:w="744" w:type="pct"/>
            <w:tcBorders>
              <w:top w:val="nil"/>
              <w:left w:val="nil"/>
              <w:bottom w:val="nil"/>
              <w:right w:val="nil"/>
            </w:tcBorders>
            <w:shd w:val="clear" w:color="000000" w:fill="FAFAFA"/>
            <w:vAlign w:val="center"/>
          </w:tcPr>
          <w:p w14:paraId="463DA24B" w14:textId="6183FA7D"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sz w:val="26"/>
                <w:szCs w:val="26"/>
              </w:rPr>
              <w:t>31</w:t>
            </w:r>
            <w:r w:rsidR="00946423" w:rsidRPr="00773A95">
              <w:rPr>
                <w:rFonts w:ascii="Browallia New" w:hAnsi="Browallia New" w:cs="Browallia New"/>
                <w:sz w:val="26"/>
                <w:szCs w:val="26"/>
              </w:rPr>
              <w:t>,</w:t>
            </w:r>
            <w:r w:rsidRPr="00435D73">
              <w:rPr>
                <w:rFonts w:ascii="Browallia New" w:hAnsi="Browallia New" w:cs="Browallia New"/>
                <w:sz w:val="26"/>
                <w:szCs w:val="26"/>
              </w:rPr>
              <w:t>430</w:t>
            </w:r>
          </w:p>
        </w:tc>
        <w:tc>
          <w:tcPr>
            <w:tcW w:w="738" w:type="pct"/>
            <w:tcBorders>
              <w:top w:val="nil"/>
              <w:left w:val="nil"/>
              <w:bottom w:val="nil"/>
              <w:right w:val="nil"/>
            </w:tcBorders>
            <w:shd w:val="clear" w:color="auto" w:fill="auto"/>
            <w:vAlign w:val="center"/>
          </w:tcPr>
          <w:p w14:paraId="4587E698" w14:textId="6CB44002"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color w:val="000000"/>
                <w:sz w:val="26"/>
                <w:szCs w:val="26"/>
              </w:rPr>
              <w:t>2</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500</w:t>
            </w:r>
            <w:r w:rsidR="008D0E38" w:rsidRPr="00773A95">
              <w:rPr>
                <w:rFonts w:ascii="Browallia New" w:hAnsi="Browallia New" w:cs="Browallia New"/>
                <w:color w:val="000000"/>
                <w:sz w:val="26"/>
                <w:szCs w:val="26"/>
              </w:rPr>
              <w:t xml:space="preserve"> </w:t>
            </w:r>
          </w:p>
        </w:tc>
      </w:tr>
      <w:tr w:rsidR="008D0E38" w:rsidRPr="00773A95" w14:paraId="5D76A2BB" w14:textId="77777777" w:rsidTr="00A53DF3">
        <w:trPr>
          <w:cantSplit/>
        </w:trPr>
        <w:tc>
          <w:tcPr>
            <w:tcW w:w="3518" w:type="pct"/>
            <w:shd w:val="clear" w:color="auto" w:fill="auto"/>
          </w:tcPr>
          <w:p w14:paraId="48408904" w14:textId="5117D545" w:rsidR="008D0E38" w:rsidRPr="00773A95" w:rsidRDefault="008D0E38" w:rsidP="008D0E38">
            <w:pPr>
              <w:jc w:val="thaiDistribute"/>
              <w:rPr>
                <w:rFonts w:ascii="Browallia New" w:hAnsi="Browallia New" w:cs="Browallia New"/>
                <w:sz w:val="26"/>
                <w:szCs w:val="26"/>
                <w:cs/>
              </w:rPr>
            </w:pPr>
            <w:r w:rsidRPr="00773A95">
              <w:rPr>
                <w:rFonts w:ascii="Browallia New" w:hAnsi="Browallia New" w:cs="Browallia New"/>
                <w:sz w:val="26"/>
                <w:szCs w:val="26"/>
                <w:cs/>
              </w:rPr>
              <w:t>การเรียกชำระทุนเพิ่มของการร่วมค้า</w:t>
            </w:r>
          </w:p>
        </w:tc>
        <w:tc>
          <w:tcPr>
            <w:tcW w:w="744" w:type="pct"/>
            <w:tcBorders>
              <w:top w:val="nil"/>
              <w:left w:val="nil"/>
              <w:bottom w:val="nil"/>
              <w:right w:val="nil"/>
            </w:tcBorders>
            <w:shd w:val="clear" w:color="000000" w:fill="FAFAFA"/>
            <w:vAlign w:val="center"/>
          </w:tcPr>
          <w:p w14:paraId="6ED54388" w14:textId="0214A240"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sz w:val="26"/>
                <w:szCs w:val="26"/>
              </w:rPr>
              <w:t>8</w:t>
            </w:r>
            <w:r w:rsidR="001B25E5" w:rsidRPr="00773A95">
              <w:rPr>
                <w:rFonts w:ascii="Browallia New" w:hAnsi="Browallia New" w:cs="Browallia New"/>
                <w:sz w:val="26"/>
                <w:szCs w:val="26"/>
              </w:rPr>
              <w:t>,</w:t>
            </w:r>
            <w:r w:rsidRPr="00435D73">
              <w:rPr>
                <w:rFonts w:ascii="Browallia New" w:hAnsi="Browallia New" w:cs="Browallia New"/>
                <w:sz w:val="26"/>
                <w:szCs w:val="26"/>
              </w:rPr>
              <w:t>000</w:t>
            </w:r>
          </w:p>
        </w:tc>
        <w:tc>
          <w:tcPr>
            <w:tcW w:w="738" w:type="pct"/>
            <w:tcBorders>
              <w:top w:val="nil"/>
              <w:left w:val="nil"/>
              <w:bottom w:val="nil"/>
              <w:right w:val="nil"/>
            </w:tcBorders>
            <w:shd w:val="clear" w:color="auto" w:fill="auto"/>
            <w:vAlign w:val="center"/>
          </w:tcPr>
          <w:p w14:paraId="068CAA87" w14:textId="34FBE574"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color w:val="000000"/>
                <w:sz w:val="26"/>
                <w:szCs w:val="26"/>
              </w:rPr>
              <w:t>7</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000</w:t>
            </w:r>
            <w:r w:rsidR="008D0E38" w:rsidRPr="00773A95">
              <w:rPr>
                <w:rFonts w:ascii="Browallia New" w:hAnsi="Browallia New" w:cs="Browallia New"/>
                <w:color w:val="000000"/>
                <w:sz w:val="26"/>
                <w:szCs w:val="26"/>
              </w:rPr>
              <w:t xml:space="preserve"> </w:t>
            </w:r>
          </w:p>
        </w:tc>
      </w:tr>
      <w:tr w:rsidR="008D0E38" w:rsidRPr="00773A95" w14:paraId="34AD23F3" w14:textId="77777777" w:rsidTr="00A53DF3">
        <w:trPr>
          <w:cantSplit/>
        </w:trPr>
        <w:tc>
          <w:tcPr>
            <w:tcW w:w="3518" w:type="pct"/>
            <w:shd w:val="clear" w:color="auto" w:fill="auto"/>
          </w:tcPr>
          <w:p w14:paraId="7AAFD122" w14:textId="0DD910BE" w:rsidR="008D0E38" w:rsidRPr="00773A95" w:rsidRDefault="008D0E38" w:rsidP="008D0E38">
            <w:pPr>
              <w:jc w:val="thaiDistribute"/>
              <w:rPr>
                <w:rFonts w:ascii="Browallia New" w:hAnsi="Browallia New" w:cs="Browallia New"/>
                <w:sz w:val="26"/>
                <w:szCs w:val="26"/>
                <w:cs/>
              </w:rPr>
            </w:pPr>
            <w:r w:rsidRPr="00773A95">
              <w:rPr>
                <w:rFonts w:ascii="Browallia New" w:hAnsi="Browallia New" w:cs="Browallia New"/>
                <w:sz w:val="26"/>
                <w:szCs w:val="26"/>
                <w:cs/>
              </w:rPr>
              <w:t>เงินลงทุนในบริษัทร่วมเพิ่มขึ้นจากการซื้อธุรกิจ</w:t>
            </w:r>
          </w:p>
        </w:tc>
        <w:tc>
          <w:tcPr>
            <w:tcW w:w="744" w:type="pct"/>
            <w:tcBorders>
              <w:top w:val="nil"/>
              <w:left w:val="nil"/>
              <w:bottom w:val="nil"/>
              <w:right w:val="nil"/>
            </w:tcBorders>
            <w:shd w:val="clear" w:color="000000" w:fill="FAFAFA"/>
            <w:vAlign w:val="center"/>
          </w:tcPr>
          <w:p w14:paraId="45F6F49F" w14:textId="3C503B00" w:rsidR="008D0E38" w:rsidRPr="00773A95" w:rsidRDefault="005654E9" w:rsidP="008D0E38">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738" w:type="pct"/>
            <w:tcBorders>
              <w:top w:val="nil"/>
              <w:left w:val="nil"/>
              <w:bottom w:val="nil"/>
              <w:right w:val="nil"/>
            </w:tcBorders>
            <w:shd w:val="clear" w:color="auto" w:fill="auto"/>
            <w:vAlign w:val="center"/>
          </w:tcPr>
          <w:p w14:paraId="2E134790" w14:textId="7CCE67F5" w:rsidR="008D0E38" w:rsidRPr="00773A95" w:rsidRDefault="00435D73" w:rsidP="008D0E38">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26</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860</w:t>
            </w:r>
            <w:r w:rsidR="008D0E38" w:rsidRPr="00773A95">
              <w:rPr>
                <w:rFonts w:ascii="Browallia New" w:hAnsi="Browallia New" w:cs="Browallia New"/>
                <w:color w:val="000000"/>
                <w:sz w:val="26"/>
                <w:szCs w:val="26"/>
              </w:rPr>
              <w:t xml:space="preserve"> </w:t>
            </w:r>
          </w:p>
        </w:tc>
      </w:tr>
      <w:tr w:rsidR="008D0E38" w:rsidRPr="00773A95" w14:paraId="5B604715" w14:textId="77777777" w:rsidTr="00A53DF3">
        <w:trPr>
          <w:cantSplit/>
        </w:trPr>
        <w:tc>
          <w:tcPr>
            <w:tcW w:w="3518" w:type="pct"/>
            <w:shd w:val="clear" w:color="auto" w:fill="auto"/>
          </w:tcPr>
          <w:p w14:paraId="50E7D413" w14:textId="2C3D91F7" w:rsidR="008D0E38" w:rsidRPr="00773A95" w:rsidRDefault="008D0E38" w:rsidP="008D0E38">
            <w:pPr>
              <w:jc w:val="thaiDistribute"/>
              <w:rPr>
                <w:rFonts w:ascii="Browallia New" w:hAnsi="Browallia New" w:cs="Browallia New"/>
                <w:sz w:val="26"/>
                <w:szCs w:val="26"/>
                <w:cs/>
              </w:rPr>
            </w:pPr>
            <w:r w:rsidRPr="00773A95">
              <w:rPr>
                <w:rFonts w:ascii="Browallia New" w:hAnsi="Browallia New" w:cs="Browallia New"/>
                <w:sz w:val="26"/>
                <w:szCs w:val="26"/>
                <w:cs/>
              </w:rPr>
              <w:t>เงินลงทุนในบริษัทร่วมลดลงจากการขายธุรกิจ</w:t>
            </w:r>
          </w:p>
        </w:tc>
        <w:tc>
          <w:tcPr>
            <w:tcW w:w="744" w:type="pct"/>
            <w:tcBorders>
              <w:top w:val="nil"/>
              <w:left w:val="nil"/>
              <w:bottom w:val="nil"/>
              <w:right w:val="nil"/>
            </w:tcBorders>
            <w:shd w:val="clear" w:color="000000" w:fill="FAFAFA"/>
            <w:vAlign w:val="center"/>
          </w:tcPr>
          <w:p w14:paraId="68BFB34B" w14:textId="6CF44491" w:rsidR="008D0E38" w:rsidRPr="00773A95" w:rsidRDefault="005654E9" w:rsidP="008D0E38">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738" w:type="pct"/>
            <w:tcBorders>
              <w:top w:val="nil"/>
              <w:left w:val="nil"/>
              <w:bottom w:val="nil"/>
              <w:right w:val="nil"/>
            </w:tcBorders>
            <w:shd w:val="clear" w:color="auto" w:fill="auto"/>
            <w:vAlign w:val="center"/>
          </w:tcPr>
          <w:p w14:paraId="1D4E2EA6" w14:textId="5BC82D62" w:rsidR="008D0E38" w:rsidRPr="00773A95" w:rsidRDefault="008D0E38" w:rsidP="008D0E38">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10</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167</w:t>
            </w:r>
            <w:r w:rsidRPr="00773A95">
              <w:rPr>
                <w:rFonts w:ascii="Browallia New" w:hAnsi="Browallia New" w:cs="Browallia New"/>
                <w:color w:val="000000"/>
                <w:sz w:val="26"/>
                <w:szCs w:val="26"/>
              </w:rPr>
              <w:t>)</w:t>
            </w:r>
          </w:p>
        </w:tc>
      </w:tr>
      <w:tr w:rsidR="008D0E38" w:rsidRPr="00773A95" w14:paraId="428115DA" w14:textId="77777777" w:rsidTr="00A53DF3">
        <w:trPr>
          <w:cantSplit/>
        </w:trPr>
        <w:tc>
          <w:tcPr>
            <w:tcW w:w="3518" w:type="pct"/>
            <w:shd w:val="clear" w:color="auto" w:fill="auto"/>
          </w:tcPr>
          <w:p w14:paraId="1BCB8D16" w14:textId="73E91091" w:rsidR="008D0E38" w:rsidRPr="00773A95" w:rsidRDefault="008D0E38" w:rsidP="008D0E38">
            <w:pPr>
              <w:jc w:val="thaiDistribute"/>
              <w:rPr>
                <w:rFonts w:ascii="Browallia New" w:hAnsi="Browallia New" w:cs="Browallia New"/>
                <w:sz w:val="26"/>
                <w:szCs w:val="26"/>
                <w:cs/>
              </w:rPr>
            </w:pPr>
            <w:r w:rsidRPr="00773A95">
              <w:rPr>
                <w:rFonts w:ascii="Browallia New" w:hAnsi="Browallia New" w:cs="Browallia New"/>
                <w:sz w:val="26"/>
                <w:szCs w:val="26"/>
                <w:cs/>
              </w:rPr>
              <w:t>เงินปันผลรับจากบริษัทร่วม</w:t>
            </w:r>
          </w:p>
        </w:tc>
        <w:tc>
          <w:tcPr>
            <w:tcW w:w="744" w:type="pct"/>
            <w:tcBorders>
              <w:top w:val="nil"/>
              <w:left w:val="nil"/>
              <w:bottom w:val="nil"/>
              <w:right w:val="nil"/>
            </w:tcBorders>
            <w:shd w:val="clear" w:color="000000" w:fill="FAFAFA"/>
            <w:vAlign w:val="center"/>
          </w:tcPr>
          <w:p w14:paraId="6AF050AB" w14:textId="71F75925" w:rsidR="008D0E38" w:rsidRPr="00773A95" w:rsidRDefault="005654E9" w:rsidP="008D0E38">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738" w:type="pct"/>
            <w:tcBorders>
              <w:top w:val="nil"/>
              <w:left w:val="nil"/>
              <w:bottom w:val="nil"/>
              <w:right w:val="nil"/>
            </w:tcBorders>
            <w:shd w:val="clear" w:color="auto" w:fill="auto"/>
            <w:vAlign w:val="center"/>
          </w:tcPr>
          <w:p w14:paraId="20539B7F" w14:textId="7AB2CE5C" w:rsidR="008D0E38" w:rsidRPr="00773A95" w:rsidRDefault="008D0E38" w:rsidP="008D0E38">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36</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750</w:t>
            </w:r>
            <w:r w:rsidRPr="00773A95">
              <w:rPr>
                <w:rFonts w:ascii="Browallia New" w:hAnsi="Browallia New" w:cs="Browallia New"/>
                <w:color w:val="000000"/>
                <w:sz w:val="26"/>
                <w:szCs w:val="26"/>
              </w:rPr>
              <w:t>)</w:t>
            </w:r>
          </w:p>
        </w:tc>
      </w:tr>
      <w:tr w:rsidR="001E262A" w:rsidRPr="00773A95" w14:paraId="7BA3AFE8" w14:textId="77777777" w:rsidTr="00A53DF3">
        <w:trPr>
          <w:cantSplit/>
        </w:trPr>
        <w:tc>
          <w:tcPr>
            <w:tcW w:w="3518" w:type="pct"/>
            <w:shd w:val="clear" w:color="auto" w:fill="auto"/>
          </w:tcPr>
          <w:p w14:paraId="2D9F404B" w14:textId="77777777" w:rsidR="001E262A" w:rsidRPr="00773A95" w:rsidRDefault="001E262A">
            <w:pPr>
              <w:jc w:val="thaiDistribute"/>
              <w:rPr>
                <w:rFonts w:ascii="Browallia New" w:hAnsi="Browallia New" w:cs="Browallia New"/>
                <w:sz w:val="26"/>
                <w:szCs w:val="26"/>
                <w:cs/>
              </w:rPr>
            </w:pPr>
            <w:r w:rsidRPr="00773A95">
              <w:rPr>
                <w:rFonts w:ascii="Browallia New" w:hAnsi="Browallia New" w:cs="Browallia New"/>
                <w:sz w:val="26"/>
                <w:szCs w:val="26"/>
                <w:cs/>
              </w:rPr>
              <w:t>จำหน่ายเงินลงทุนในบริษัทร่วม</w:t>
            </w:r>
          </w:p>
        </w:tc>
        <w:tc>
          <w:tcPr>
            <w:tcW w:w="744" w:type="pct"/>
            <w:tcBorders>
              <w:top w:val="nil"/>
              <w:left w:val="nil"/>
              <w:bottom w:val="nil"/>
              <w:right w:val="nil"/>
            </w:tcBorders>
            <w:shd w:val="clear" w:color="000000" w:fill="FAFAFA"/>
            <w:vAlign w:val="center"/>
          </w:tcPr>
          <w:p w14:paraId="517235AB" w14:textId="3923E4FE" w:rsidR="001E262A" w:rsidRPr="00773A95" w:rsidRDefault="005654E9">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738" w:type="pct"/>
            <w:tcBorders>
              <w:top w:val="nil"/>
              <w:left w:val="nil"/>
              <w:bottom w:val="nil"/>
              <w:right w:val="nil"/>
            </w:tcBorders>
            <w:shd w:val="clear" w:color="auto" w:fill="auto"/>
            <w:vAlign w:val="center"/>
          </w:tcPr>
          <w:p w14:paraId="2581B258" w14:textId="1582275A" w:rsidR="001E262A" w:rsidRPr="00773A95" w:rsidRDefault="001E262A">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13</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870</w:t>
            </w:r>
            <w:r w:rsidRPr="00773A95">
              <w:rPr>
                <w:rFonts w:ascii="Browallia New" w:hAnsi="Browallia New" w:cs="Browallia New"/>
                <w:color w:val="000000"/>
                <w:sz w:val="26"/>
                <w:szCs w:val="26"/>
              </w:rPr>
              <w:t>)</w:t>
            </w:r>
          </w:p>
        </w:tc>
      </w:tr>
      <w:tr w:rsidR="008D0E38" w:rsidRPr="00773A95" w14:paraId="3D28B3C0" w14:textId="77777777" w:rsidTr="00A53DF3">
        <w:trPr>
          <w:cantSplit/>
        </w:trPr>
        <w:tc>
          <w:tcPr>
            <w:tcW w:w="3518" w:type="pct"/>
            <w:shd w:val="clear" w:color="auto" w:fill="auto"/>
          </w:tcPr>
          <w:p w14:paraId="63105DC5" w14:textId="1AD8385D" w:rsidR="008D0E38" w:rsidRPr="00773A95" w:rsidRDefault="008D0E38" w:rsidP="008D0E38">
            <w:pPr>
              <w:jc w:val="thaiDistribute"/>
              <w:rPr>
                <w:rFonts w:ascii="Browallia New" w:hAnsi="Browallia New" w:cs="Browallia New"/>
                <w:sz w:val="26"/>
                <w:szCs w:val="26"/>
                <w:cs/>
              </w:rPr>
            </w:pPr>
            <w:r w:rsidRPr="00773A95">
              <w:rPr>
                <w:rFonts w:ascii="Browallia New" w:hAnsi="Browallia New" w:cs="Browallia New"/>
                <w:sz w:val="26"/>
                <w:szCs w:val="26"/>
                <w:cs/>
              </w:rPr>
              <w:t>ส่วนแบ่งกำไรจากเงินลงทุนในบริษัทร่วมและการร่วมค้า สุทธิ</w:t>
            </w:r>
          </w:p>
        </w:tc>
        <w:tc>
          <w:tcPr>
            <w:tcW w:w="744" w:type="pct"/>
            <w:tcBorders>
              <w:top w:val="nil"/>
              <w:left w:val="nil"/>
              <w:bottom w:val="nil"/>
              <w:right w:val="nil"/>
            </w:tcBorders>
            <w:shd w:val="clear" w:color="000000" w:fill="FAFAFA"/>
            <w:vAlign w:val="center"/>
          </w:tcPr>
          <w:p w14:paraId="05EA2D0E" w14:textId="3A01A8B4"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sz w:val="26"/>
                <w:szCs w:val="26"/>
              </w:rPr>
              <w:t>260</w:t>
            </w:r>
            <w:r w:rsidR="00A23E91" w:rsidRPr="00773A95">
              <w:rPr>
                <w:rFonts w:ascii="Browallia New" w:hAnsi="Browallia New" w:cs="Browallia New"/>
                <w:sz w:val="26"/>
                <w:szCs w:val="26"/>
              </w:rPr>
              <w:t>,</w:t>
            </w:r>
            <w:r w:rsidRPr="00435D73">
              <w:rPr>
                <w:rFonts w:ascii="Browallia New" w:hAnsi="Browallia New" w:cs="Browallia New"/>
                <w:sz w:val="26"/>
                <w:szCs w:val="26"/>
              </w:rPr>
              <w:t>298</w:t>
            </w:r>
          </w:p>
        </w:tc>
        <w:tc>
          <w:tcPr>
            <w:tcW w:w="738" w:type="pct"/>
            <w:tcBorders>
              <w:top w:val="nil"/>
              <w:left w:val="nil"/>
              <w:bottom w:val="nil"/>
              <w:right w:val="nil"/>
            </w:tcBorders>
            <w:shd w:val="clear" w:color="auto" w:fill="auto"/>
            <w:vAlign w:val="center"/>
          </w:tcPr>
          <w:p w14:paraId="03CF2770" w14:textId="47B738AD"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color w:val="000000"/>
                <w:sz w:val="26"/>
                <w:szCs w:val="26"/>
              </w:rPr>
              <w:t>217</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643</w:t>
            </w:r>
          </w:p>
        </w:tc>
      </w:tr>
      <w:tr w:rsidR="008D0E38" w:rsidRPr="00773A95" w14:paraId="426928FE" w14:textId="77777777" w:rsidTr="00A53DF3">
        <w:trPr>
          <w:cantSplit/>
        </w:trPr>
        <w:tc>
          <w:tcPr>
            <w:tcW w:w="3518" w:type="pct"/>
            <w:shd w:val="clear" w:color="auto" w:fill="auto"/>
          </w:tcPr>
          <w:p w14:paraId="0A814B03" w14:textId="6F5BF4F2" w:rsidR="008D0E38" w:rsidRPr="00773A95" w:rsidRDefault="008D0E38" w:rsidP="008D0E38">
            <w:pPr>
              <w:jc w:val="thaiDistribute"/>
              <w:rPr>
                <w:rFonts w:ascii="Browallia New" w:hAnsi="Browallia New" w:cs="Browallia New"/>
                <w:sz w:val="26"/>
                <w:szCs w:val="26"/>
                <w:cs/>
              </w:rPr>
            </w:pPr>
            <w:r w:rsidRPr="00773A95">
              <w:rPr>
                <w:rFonts w:ascii="Browallia New" w:hAnsi="Browallia New" w:cs="Browallia New"/>
                <w:sz w:val="26"/>
                <w:szCs w:val="26"/>
                <w:cs/>
              </w:rPr>
              <w:t>ส่วนแบ่งขาดทุนเบ็ดเสร็จอื่นจากบริษัทร่วมและการร่วมค้า สุทธิ</w:t>
            </w:r>
          </w:p>
        </w:tc>
        <w:tc>
          <w:tcPr>
            <w:tcW w:w="744" w:type="pct"/>
            <w:tcBorders>
              <w:top w:val="nil"/>
              <w:left w:val="nil"/>
              <w:bottom w:val="nil"/>
              <w:right w:val="nil"/>
            </w:tcBorders>
            <w:shd w:val="clear" w:color="000000" w:fill="FAFAFA"/>
            <w:vAlign w:val="center"/>
          </w:tcPr>
          <w:p w14:paraId="1D276C3D" w14:textId="55777AEC" w:rsidR="008D0E38" w:rsidRPr="00773A95" w:rsidRDefault="008F7511" w:rsidP="008D0E38">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26</w:t>
            </w:r>
            <w:r w:rsidRPr="00773A95">
              <w:rPr>
                <w:rFonts w:ascii="Browallia New" w:hAnsi="Browallia New" w:cs="Browallia New"/>
                <w:sz w:val="26"/>
                <w:szCs w:val="26"/>
              </w:rPr>
              <w:t>,</w:t>
            </w:r>
            <w:r w:rsidR="00435D73" w:rsidRPr="00435D73">
              <w:rPr>
                <w:rFonts w:ascii="Browallia New" w:hAnsi="Browallia New" w:cs="Browallia New"/>
                <w:sz w:val="26"/>
                <w:szCs w:val="26"/>
              </w:rPr>
              <w:t>358</w:t>
            </w:r>
            <w:r w:rsidR="00F411D7" w:rsidRPr="00773A95">
              <w:rPr>
                <w:rFonts w:ascii="Browallia New" w:hAnsi="Browallia New" w:cs="Browallia New"/>
                <w:sz w:val="26"/>
                <w:szCs w:val="26"/>
              </w:rPr>
              <w:t>)</w:t>
            </w:r>
          </w:p>
        </w:tc>
        <w:tc>
          <w:tcPr>
            <w:tcW w:w="738" w:type="pct"/>
            <w:tcBorders>
              <w:top w:val="nil"/>
              <w:left w:val="nil"/>
              <w:bottom w:val="nil"/>
              <w:right w:val="nil"/>
            </w:tcBorders>
            <w:shd w:val="clear" w:color="auto" w:fill="auto"/>
            <w:vAlign w:val="center"/>
          </w:tcPr>
          <w:p w14:paraId="0C7011D7" w14:textId="2FCF51BB" w:rsidR="008D0E38" w:rsidRPr="00773A95" w:rsidRDefault="008D0E38" w:rsidP="008D0E38">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10</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423</w:t>
            </w:r>
            <w:r w:rsidRPr="00773A95">
              <w:rPr>
                <w:rFonts w:ascii="Browallia New" w:hAnsi="Browallia New" w:cs="Browallia New"/>
                <w:color w:val="000000"/>
                <w:sz w:val="26"/>
                <w:szCs w:val="26"/>
              </w:rPr>
              <w:t>)</w:t>
            </w:r>
          </w:p>
        </w:tc>
      </w:tr>
      <w:tr w:rsidR="00A53DF3" w:rsidRPr="00773A95" w14:paraId="548F099C" w14:textId="77777777" w:rsidTr="00A53DF3">
        <w:trPr>
          <w:cantSplit/>
        </w:trPr>
        <w:tc>
          <w:tcPr>
            <w:tcW w:w="3518" w:type="pct"/>
            <w:shd w:val="clear" w:color="auto" w:fill="auto"/>
          </w:tcPr>
          <w:p w14:paraId="6A38827C" w14:textId="77777777" w:rsidR="00A53DF3" w:rsidRPr="00773A95" w:rsidRDefault="00A53DF3">
            <w:pPr>
              <w:jc w:val="thaiDistribute"/>
              <w:rPr>
                <w:rFonts w:ascii="Browallia New" w:hAnsi="Browallia New" w:cs="Browallia New"/>
                <w:sz w:val="26"/>
                <w:szCs w:val="26"/>
                <w:cs/>
              </w:rPr>
            </w:pPr>
            <w:r w:rsidRPr="00773A95">
              <w:rPr>
                <w:rFonts w:ascii="Browallia New" w:hAnsi="Browallia New" w:cs="Browallia New"/>
                <w:sz w:val="26"/>
                <w:szCs w:val="26"/>
                <w:cs/>
              </w:rPr>
              <w:t>การเปลี่ยนแปลงสัดส่วนการลงทุนในบริษัทร่วม สุทธิ</w:t>
            </w:r>
          </w:p>
        </w:tc>
        <w:tc>
          <w:tcPr>
            <w:tcW w:w="744" w:type="pct"/>
            <w:tcBorders>
              <w:top w:val="nil"/>
              <w:left w:val="nil"/>
              <w:bottom w:val="nil"/>
              <w:right w:val="nil"/>
            </w:tcBorders>
            <w:shd w:val="clear" w:color="000000" w:fill="FAFAFA"/>
            <w:vAlign w:val="center"/>
          </w:tcPr>
          <w:p w14:paraId="14F2D0FA" w14:textId="608114D0" w:rsidR="00A53DF3" w:rsidRPr="00773A95" w:rsidRDefault="00A53DF3">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671</w:t>
            </w:r>
            <w:r w:rsidRPr="00773A95">
              <w:rPr>
                <w:rFonts w:ascii="Browallia New" w:hAnsi="Browallia New" w:cs="Browallia New"/>
                <w:sz w:val="26"/>
                <w:szCs w:val="26"/>
              </w:rPr>
              <w:t>,</w:t>
            </w:r>
            <w:r w:rsidR="00435D73" w:rsidRPr="00435D73">
              <w:rPr>
                <w:rFonts w:ascii="Browallia New" w:hAnsi="Browallia New" w:cs="Browallia New"/>
                <w:sz w:val="26"/>
                <w:szCs w:val="26"/>
              </w:rPr>
              <w:t>077</w:t>
            </w:r>
            <w:r w:rsidRPr="00773A95">
              <w:rPr>
                <w:rFonts w:ascii="Browallia New" w:hAnsi="Browallia New" w:cs="Browallia New"/>
                <w:sz w:val="26"/>
                <w:szCs w:val="26"/>
              </w:rPr>
              <w:t>)</w:t>
            </w:r>
          </w:p>
        </w:tc>
        <w:tc>
          <w:tcPr>
            <w:tcW w:w="738" w:type="pct"/>
            <w:tcBorders>
              <w:top w:val="nil"/>
              <w:left w:val="nil"/>
              <w:bottom w:val="nil"/>
              <w:right w:val="nil"/>
            </w:tcBorders>
            <w:shd w:val="clear" w:color="auto" w:fill="auto"/>
            <w:vAlign w:val="center"/>
          </w:tcPr>
          <w:p w14:paraId="4247B8F3" w14:textId="77777777" w:rsidR="00A53DF3" w:rsidRPr="00773A95" w:rsidRDefault="00A53DF3">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r>
      <w:tr w:rsidR="00394760" w:rsidRPr="00773A95" w14:paraId="38C24AC0" w14:textId="77777777" w:rsidTr="00A53DF3">
        <w:trPr>
          <w:cantSplit/>
        </w:trPr>
        <w:tc>
          <w:tcPr>
            <w:tcW w:w="3518" w:type="pct"/>
            <w:shd w:val="clear" w:color="auto" w:fill="auto"/>
          </w:tcPr>
          <w:p w14:paraId="3423F80F" w14:textId="33552B67" w:rsidR="00394760" w:rsidRPr="00773A95" w:rsidRDefault="00394760" w:rsidP="008D0E38">
            <w:pPr>
              <w:jc w:val="thaiDistribute"/>
              <w:rPr>
                <w:rFonts w:ascii="Browallia New" w:hAnsi="Browallia New" w:cs="Browallia New"/>
                <w:sz w:val="26"/>
                <w:szCs w:val="26"/>
                <w:lang w:val="en-US"/>
              </w:rPr>
            </w:pPr>
            <w:r w:rsidRPr="00773A95">
              <w:rPr>
                <w:rFonts w:ascii="Browallia New" w:hAnsi="Browallia New" w:cs="Browallia New"/>
                <w:sz w:val="26"/>
                <w:szCs w:val="26"/>
                <w:cs/>
                <w:lang w:val="en-AU"/>
              </w:rPr>
              <w:t>การจัดประเภทรายการใหม่</w:t>
            </w:r>
          </w:p>
        </w:tc>
        <w:tc>
          <w:tcPr>
            <w:tcW w:w="744" w:type="pct"/>
            <w:tcBorders>
              <w:top w:val="nil"/>
              <w:left w:val="nil"/>
              <w:bottom w:val="nil"/>
              <w:right w:val="nil"/>
            </w:tcBorders>
            <w:shd w:val="clear" w:color="000000" w:fill="FAFAFA"/>
            <w:vAlign w:val="center"/>
          </w:tcPr>
          <w:p w14:paraId="62F0230D" w14:textId="7DD8533E" w:rsidR="00394760" w:rsidRPr="00773A95" w:rsidRDefault="00963D3B" w:rsidP="008D0E38">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6</w:t>
            </w:r>
            <w:r w:rsidRPr="00773A95">
              <w:rPr>
                <w:rFonts w:ascii="Browallia New" w:hAnsi="Browallia New" w:cs="Browallia New"/>
                <w:sz w:val="26"/>
                <w:szCs w:val="26"/>
              </w:rPr>
              <w:t>,</w:t>
            </w:r>
            <w:r w:rsidR="00435D73" w:rsidRPr="00435D73">
              <w:rPr>
                <w:rFonts w:ascii="Browallia New" w:hAnsi="Browallia New" w:cs="Browallia New"/>
                <w:sz w:val="26"/>
                <w:szCs w:val="26"/>
              </w:rPr>
              <w:t>092</w:t>
            </w:r>
            <w:r w:rsidRPr="00773A95">
              <w:rPr>
                <w:rFonts w:ascii="Browallia New" w:hAnsi="Browallia New" w:cs="Browallia New"/>
                <w:sz w:val="26"/>
                <w:szCs w:val="26"/>
              </w:rPr>
              <w:t>,</w:t>
            </w:r>
            <w:r w:rsidR="00435D73" w:rsidRPr="00435D73">
              <w:rPr>
                <w:rFonts w:ascii="Browallia New" w:hAnsi="Browallia New" w:cs="Browallia New"/>
                <w:sz w:val="26"/>
                <w:szCs w:val="26"/>
              </w:rPr>
              <w:t>607</w:t>
            </w:r>
            <w:r w:rsidRPr="00773A95">
              <w:rPr>
                <w:rFonts w:ascii="Browallia New" w:hAnsi="Browallia New" w:cs="Browallia New"/>
                <w:sz w:val="26"/>
                <w:szCs w:val="26"/>
              </w:rPr>
              <w:t>)</w:t>
            </w:r>
          </w:p>
        </w:tc>
        <w:tc>
          <w:tcPr>
            <w:tcW w:w="738" w:type="pct"/>
            <w:tcBorders>
              <w:top w:val="nil"/>
              <w:left w:val="nil"/>
              <w:bottom w:val="nil"/>
              <w:right w:val="nil"/>
            </w:tcBorders>
            <w:shd w:val="clear" w:color="auto" w:fill="auto"/>
            <w:vAlign w:val="center"/>
          </w:tcPr>
          <w:p w14:paraId="317D8E21" w14:textId="6B39B215" w:rsidR="00394760" w:rsidRPr="00773A95" w:rsidRDefault="00394760" w:rsidP="008D0E38">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r>
      <w:tr w:rsidR="008D0E38" w:rsidRPr="00773A95" w14:paraId="4E0BF88E" w14:textId="77777777" w:rsidTr="00A53DF3">
        <w:trPr>
          <w:cantSplit/>
        </w:trPr>
        <w:tc>
          <w:tcPr>
            <w:tcW w:w="3518" w:type="pct"/>
            <w:shd w:val="clear" w:color="auto" w:fill="auto"/>
          </w:tcPr>
          <w:p w14:paraId="1EC51421" w14:textId="2D27F2D4" w:rsidR="008D0E38" w:rsidRPr="00773A95" w:rsidRDefault="008D0E38" w:rsidP="008D0E38">
            <w:pPr>
              <w:jc w:val="thaiDistribute"/>
              <w:rPr>
                <w:rFonts w:ascii="Browallia New" w:hAnsi="Browallia New" w:cs="Browallia New"/>
                <w:sz w:val="26"/>
                <w:szCs w:val="26"/>
                <w:cs/>
              </w:rPr>
            </w:pPr>
            <w:r w:rsidRPr="00773A95">
              <w:rPr>
                <w:rFonts w:ascii="Browallia New" w:hAnsi="Browallia New" w:cs="Browallia New"/>
                <w:sz w:val="26"/>
                <w:szCs w:val="26"/>
                <w:cs/>
              </w:rPr>
              <w:t>ผลต่างของอัตราแลกเปลี่ยนจากการแปลงค่างบการเงิน</w:t>
            </w:r>
          </w:p>
        </w:tc>
        <w:tc>
          <w:tcPr>
            <w:tcW w:w="744" w:type="pct"/>
            <w:tcBorders>
              <w:top w:val="nil"/>
              <w:left w:val="nil"/>
              <w:bottom w:val="nil"/>
              <w:right w:val="nil"/>
            </w:tcBorders>
            <w:shd w:val="clear" w:color="000000" w:fill="FAFAFA"/>
            <w:vAlign w:val="center"/>
          </w:tcPr>
          <w:p w14:paraId="09A201F8" w14:textId="71D5BC9A" w:rsidR="008D0E38" w:rsidRPr="00773A95" w:rsidRDefault="00ED6A3E" w:rsidP="008D0E38">
            <w:pPr>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537</w:t>
            </w:r>
            <w:r w:rsidRPr="00773A95">
              <w:rPr>
                <w:rFonts w:ascii="Browallia New" w:hAnsi="Browallia New" w:cs="Browallia New"/>
                <w:sz w:val="26"/>
                <w:szCs w:val="26"/>
                <w:lang w:val="en-US"/>
              </w:rPr>
              <w:t>)</w:t>
            </w:r>
          </w:p>
        </w:tc>
        <w:tc>
          <w:tcPr>
            <w:tcW w:w="738" w:type="pct"/>
            <w:tcBorders>
              <w:top w:val="nil"/>
              <w:left w:val="nil"/>
              <w:bottom w:val="single" w:sz="4" w:space="0" w:color="auto"/>
              <w:right w:val="nil"/>
            </w:tcBorders>
            <w:shd w:val="clear" w:color="auto" w:fill="auto"/>
            <w:vAlign w:val="center"/>
          </w:tcPr>
          <w:p w14:paraId="2732419D" w14:textId="7DF30D0E" w:rsidR="008D0E38" w:rsidRPr="00773A95" w:rsidRDefault="008D0E38" w:rsidP="008D0E38">
            <w:pPr>
              <w:ind w:right="-72"/>
              <w:jc w:val="right"/>
              <w:rPr>
                <w:rFonts w:ascii="Browallia New" w:hAnsi="Browallia New" w:cs="Browallia New"/>
                <w:sz w:val="26"/>
                <w:szCs w:val="26"/>
                <w:lang w:val="en-U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283</w:t>
            </w:r>
            <w:r w:rsidRPr="00773A95">
              <w:rPr>
                <w:rFonts w:ascii="Browallia New" w:hAnsi="Browallia New" w:cs="Browallia New"/>
                <w:color w:val="000000"/>
                <w:sz w:val="26"/>
                <w:szCs w:val="26"/>
              </w:rPr>
              <w:t>)</w:t>
            </w:r>
          </w:p>
        </w:tc>
      </w:tr>
      <w:tr w:rsidR="008D0E38" w:rsidRPr="00773A95" w14:paraId="00A7F761" w14:textId="77777777" w:rsidTr="00A53DF3">
        <w:trPr>
          <w:cantSplit/>
        </w:trPr>
        <w:tc>
          <w:tcPr>
            <w:tcW w:w="3518" w:type="pct"/>
            <w:shd w:val="clear" w:color="auto" w:fill="auto"/>
          </w:tcPr>
          <w:p w14:paraId="3C4B353B" w14:textId="77777777" w:rsidR="008D0E38" w:rsidRPr="00773A95" w:rsidRDefault="008D0E38" w:rsidP="008D0E38">
            <w:pPr>
              <w:jc w:val="thaiDistribute"/>
              <w:rPr>
                <w:rFonts w:ascii="Browallia New" w:hAnsi="Browallia New" w:cs="Browallia New"/>
                <w:sz w:val="26"/>
                <w:szCs w:val="26"/>
              </w:rPr>
            </w:pPr>
            <w:r w:rsidRPr="00773A95">
              <w:rPr>
                <w:rFonts w:ascii="Browallia New" w:hAnsi="Browallia New" w:cs="Browallia New"/>
                <w:sz w:val="26"/>
                <w:szCs w:val="26"/>
                <w:cs/>
              </w:rPr>
              <w:t>ราคาตามบัญชีปลายปี</w:t>
            </w:r>
          </w:p>
        </w:tc>
        <w:tc>
          <w:tcPr>
            <w:tcW w:w="744" w:type="pct"/>
            <w:tcBorders>
              <w:top w:val="single" w:sz="4" w:space="0" w:color="auto"/>
              <w:bottom w:val="single" w:sz="4" w:space="0" w:color="auto"/>
            </w:tcBorders>
            <w:shd w:val="clear" w:color="auto" w:fill="FAFAFA"/>
          </w:tcPr>
          <w:p w14:paraId="2C45E383" w14:textId="6FCCC1DD" w:rsidR="008D0E38" w:rsidRPr="00773A95" w:rsidRDefault="00435D73" w:rsidP="008D0E38">
            <w:pPr>
              <w:ind w:right="-72"/>
              <w:jc w:val="right"/>
              <w:rPr>
                <w:rFonts w:ascii="Browallia New" w:hAnsi="Browallia New" w:cs="Browallia New"/>
                <w:sz w:val="26"/>
                <w:szCs w:val="26"/>
                <w:lang w:val="en-US"/>
              </w:rPr>
            </w:pPr>
            <w:r w:rsidRPr="00435D73">
              <w:rPr>
                <w:rFonts w:ascii="Browallia New" w:hAnsi="Browallia New" w:cs="Browallia New"/>
                <w:sz w:val="26"/>
                <w:szCs w:val="26"/>
              </w:rPr>
              <w:t>2</w:t>
            </w:r>
            <w:r w:rsidR="00B4114B" w:rsidRPr="00773A95">
              <w:rPr>
                <w:rFonts w:ascii="Browallia New" w:hAnsi="Browallia New" w:cs="Browallia New"/>
                <w:sz w:val="26"/>
                <w:szCs w:val="26"/>
                <w:lang w:val="en-US"/>
              </w:rPr>
              <w:t>,</w:t>
            </w:r>
            <w:r w:rsidRPr="00435D73">
              <w:rPr>
                <w:rFonts w:ascii="Browallia New" w:hAnsi="Browallia New" w:cs="Browallia New"/>
                <w:sz w:val="26"/>
                <w:szCs w:val="26"/>
              </w:rPr>
              <w:t>299</w:t>
            </w:r>
            <w:r w:rsidR="007772D9" w:rsidRPr="00773A95">
              <w:rPr>
                <w:rFonts w:ascii="Browallia New" w:hAnsi="Browallia New" w:cs="Browallia New"/>
                <w:sz w:val="26"/>
                <w:szCs w:val="26"/>
                <w:lang w:val="en-US"/>
              </w:rPr>
              <w:t>,</w:t>
            </w:r>
            <w:r w:rsidRPr="00435D73">
              <w:rPr>
                <w:rFonts w:ascii="Browallia New" w:hAnsi="Browallia New" w:cs="Browallia New"/>
                <w:sz w:val="26"/>
                <w:szCs w:val="26"/>
              </w:rPr>
              <w:t>710</w:t>
            </w:r>
          </w:p>
        </w:tc>
        <w:tc>
          <w:tcPr>
            <w:tcW w:w="738" w:type="pct"/>
            <w:tcBorders>
              <w:top w:val="nil"/>
              <w:left w:val="nil"/>
              <w:bottom w:val="single" w:sz="4" w:space="0" w:color="auto"/>
              <w:right w:val="nil"/>
            </w:tcBorders>
            <w:shd w:val="clear" w:color="auto" w:fill="auto"/>
          </w:tcPr>
          <w:p w14:paraId="1035F295" w14:textId="41EE9AAE" w:rsidR="008D0E38" w:rsidRPr="00773A95" w:rsidRDefault="00435D73" w:rsidP="008D0E38">
            <w:pPr>
              <w:ind w:right="-72"/>
              <w:jc w:val="right"/>
              <w:rPr>
                <w:rFonts w:ascii="Browallia New" w:hAnsi="Browallia New" w:cs="Browallia New"/>
                <w:sz w:val="26"/>
                <w:szCs w:val="26"/>
                <w:lang w:val="en-US"/>
              </w:rPr>
            </w:pPr>
            <w:r w:rsidRPr="00435D73">
              <w:rPr>
                <w:rFonts w:ascii="Browallia New" w:hAnsi="Browallia New" w:cs="Browallia New"/>
                <w:sz w:val="26"/>
                <w:szCs w:val="26"/>
              </w:rPr>
              <w:t>8</w:t>
            </w:r>
            <w:r w:rsidR="008D0E38" w:rsidRPr="00773A95">
              <w:rPr>
                <w:rFonts w:ascii="Browallia New" w:hAnsi="Browallia New" w:cs="Browallia New"/>
                <w:sz w:val="26"/>
                <w:szCs w:val="26"/>
              </w:rPr>
              <w:t>,</w:t>
            </w:r>
            <w:r w:rsidRPr="00435D73">
              <w:rPr>
                <w:rFonts w:ascii="Browallia New" w:hAnsi="Browallia New" w:cs="Browallia New"/>
                <w:sz w:val="26"/>
                <w:szCs w:val="26"/>
              </w:rPr>
              <w:t>790</w:t>
            </w:r>
            <w:r w:rsidR="008D0E38" w:rsidRPr="00773A95">
              <w:rPr>
                <w:rFonts w:ascii="Browallia New" w:hAnsi="Browallia New" w:cs="Browallia New"/>
                <w:sz w:val="26"/>
                <w:szCs w:val="26"/>
              </w:rPr>
              <w:t>,</w:t>
            </w:r>
            <w:r w:rsidRPr="00435D73">
              <w:rPr>
                <w:rFonts w:ascii="Browallia New" w:hAnsi="Browallia New" w:cs="Browallia New"/>
                <w:sz w:val="26"/>
                <w:szCs w:val="26"/>
              </w:rPr>
              <w:t>461</w:t>
            </w:r>
          </w:p>
        </w:tc>
      </w:tr>
    </w:tbl>
    <w:p w14:paraId="16AF72C1" w14:textId="77777777" w:rsidR="00134899" w:rsidRPr="00773A95" w:rsidRDefault="00134899" w:rsidP="004506E6">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GB"/>
        </w:rPr>
      </w:pPr>
    </w:p>
    <w:tbl>
      <w:tblPr>
        <w:tblW w:w="4764" w:type="pct"/>
        <w:tblInd w:w="450" w:type="dxa"/>
        <w:tblLayout w:type="fixed"/>
        <w:tblLook w:val="0000" w:firstRow="0" w:lastRow="0" w:firstColumn="0" w:lastColumn="0" w:noHBand="0" w:noVBand="0"/>
      </w:tblPr>
      <w:tblGrid>
        <w:gridCol w:w="6336"/>
        <w:gridCol w:w="1339"/>
        <w:gridCol w:w="1338"/>
      </w:tblGrid>
      <w:tr w:rsidR="00C80937" w:rsidRPr="00773A95" w14:paraId="449E7EDE" w14:textId="77777777" w:rsidTr="006B76B6">
        <w:trPr>
          <w:cantSplit/>
        </w:trPr>
        <w:tc>
          <w:tcPr>
            <w:tcW w:w="3515" w:type="pct"/>
          </w:tcPr>
          <w:p w14:paraId="4BE38828" w14:textId="77777777" w:rsidR="00C80937" w:rsidRPr="00773A95" w:rsidRDefault="00C80937" w:rsidP="00C23039">
            <w:pPr>
              <w:jc w:val="thaiDistribute"/>
              <w:rPr>
                <w:rFonts w:ascii="Browallia New" w:hAnsi="Browallia New" w:cs="Browallia New"/>
                <w:b/>
                <w:bCs/>
                <w:szCs w:val="26"/>
              </w:rPr>
            </w:pPr>
          </w:p>
        </w:tc>
        <w:tc>
          <w:tcPr>
            <w:tcW w:w="1485" w:type="pct"/>
            <w:gridSpan w:val="2"/>
            <w:tcBorders>
              <w:top w:val="single" w:sz="4" w:space="0" w:color="auto"/>
              <w:bottom w:val="single" w:sz="4" w:space="0" w:color="auto"/>
            </w:tcBorders>
          </w:tcPr>
          <w:p w14:paraId="72EB36B4" w14:textId="77777777" w:rsidR="00C80937" w:rsidRPr="00773A95" w:rsidRDefault="00C80937" w:rsidP="00F27DDB">
            <w:pPr>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3A0AE2" w:rsidRPr="00773A95" w14:paraId="6BC2EA39" w14:textId="77777777" w:rsidTr="003A0AE2">
        <w:trPr>
          <w:cantSplit/>
        </w:trPr>
        <w:tc>
          <w:tcPr>
            <w:tcW w:w="3515" w:type="pct"/>
          </w:tcPr>
          <w:p w14:paraId="0F75DEA5" w14:textId="77777777" w:rsidR="003A0AE2" w:rsidRPr="00773A95" w:rsidRDefault="003A0AE2" w:rsidP="003A0AE2">
            <w:pPr>
              <w:jc w:val="thaiDistribute"/>
              <w:rPr>
                <w:rFonts w:ascii="Browallia New" w:hAnsi="Browallia New" w:cs="Browallia New"/>
                <w:b/>
                <w:bCs/>
                <w:sz w:val="26"/>
                <w:szCs w:val="26"/>
              </w:rPr>
            </w:pPr>
          </w:p>
        </w:tc>
        <w:tc>
          <w:tcPr>
            <w:tcW w:w="743" w:type="pct"/>
            <w:tcBorders>
              <w:top w:val="single" w:sz="4" w:space="0" w:color="auto"/>
            </w:tcBorders>
            <w:shd w:val="clear" w:color="auto" w:fill="auto"/>
            <w:vAlign w:val="bottom"/>
          </w:tcPr>
          <w:p w14:paraId="37EB2B2C" w14:textId="09BA5CF3" w:rsidR="003A0AE2" w:rsidRPr="00773A95" w:rsidRDefault="00875916"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742" w:type="pct"/>
            <w:tcBorders>
              <w:top w:val="single" w:sz="4" w:space="0" w:color="auto"/>
            </w:tcBorders>
            <w:shd w:val="clear" w:color="auto" w:fill="auto"/>
            <w:vAlign w:val="bottom"/>
          </w:tcPr>
          <w:p w14:paraId="53E3F88C" w14:textId="216E3B3B" w:rsidR="003A0AE2" w:rsidRPr="00773A95" w:rsidRDefault="00875916"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C80937" w:rsidRPr="00773A95" w14:paraId="531E388C" w14:textId="77777777" w:rsidTr="006B76B6">
        <w:trPr>
          <w:cantSplit/>
        </w:trPr>
        <w:tc>
          <w:tcPr>
            <w:tcW w:w="3515" w:type="pct"/>
          </w:tcPr>
          <w:p w14:paraId="2FA084F8" w14:textId="77777777" w:rsidR="00C80937" w:rsidRPr="00773A95" w:rsidRDefault="00C80937" w:rsidP="00C23039">
            <w:pPr>
              <w:jc w:val="thaiDistribute"/>
              <w:rPr>
                <w:rFonts w:ascii="Browallia New" w:hAnsi="Browallia New" w:cs="Browallia New"/>
                <w:b/>
                <w:bCs/>
                <w:sz w:val="26"/>
                <w:szCs w:val="26"/>
              </w:rPr>
            </w:pPr>
          </w:p>
        </w:tc>
        <w:tc>
          <w:tcPr>
            <w:tcW w:w="743" w:type="pct"/>
            <w:tcBorders>
              <w:bottom w:val="single" w:sz="4" w:space="0" w:color="auto"/>
            </w:tcBorders>
          </w:tcPr>
          <w:p w14:paraId="3C19E61A" w14:textId="2C675F33" w:rsidR="00C80937" w:rsidRPr="00773A95" w:rsidRDefault="000B6712" w:rsidP="00F27DD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C80937" w:rsidRPr="00773A95">
              <w:rPr>
                <w:rFonts w:ascii="Browallia New" w:hAnsi="Browallia New" w:cs="Browallia New"/>
                <w:b/>
                <w:bCs/>
                <w:sz w:val="26"/>
                <w:szCs w:val="26"/>
                <w:cs/>
              </w:rPr>
              <w:t>บาท</w:t>
            </w:r>
          </w:p>
        </w:tc>
        <w:tc>
          <w:tcPr>
            <w:tcW w:w="742" w:type="pct"/>
            <w:tcBorders>
              <w:bottom w:val="single" w:sz="4" w:space="0" w:color="auto"/>
            </w:tcBorders>
          </w:tcPr>
          <w:p w14:paraId="489D3C47" w14:textId="0BF4C02B" w:rsidR="00C80937" w:rsidRPr="00773A95" w:rsidRDefault="000B6712" w:rsidP="00F27DD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C80937" w:rsidRPr="00773A95">
              <w:rPr>
                <w:rFonts w:ascii="Browallia New" w:hAnsi="Browallia New" w:cs="Browallia New"/>
                <w:b/>
                <w:bCs/>
                <w:sz w:val="26"/>
                <w:szCs w:val="26"/>
                <w:cs/>
              </w:rPr>
              <w:t>บาท</w:t>
            </w:r>
          </w:p>
        </w:tc>
      </w:tr>
      <w:tr w:rsidR="00C80937" w:rsidRPr="00773A95" w14:paraId="79AEC9D2" w14:textId="77777777" w:rsidTr="006B76B6">
        <w:tc>
          <w:tcPr>
            <w:tcW w:w="3515" w:type="pct"/>
          </w:tcPr>
          <w:p w14:paraId="496C3B02" w14:textId="77777777" w:rsidR="00C80937" w:rsidRPr="00773A95" w:rsidRDefault="00C80937" w:rsidP="00C23039">
            <w:pPr>
              <w:tabs>
                <w:tab w:val="left" w:pos="6840"/>
              </w:tabs>
              <w:jc w:val="thaiDistribute"/>
              <w:rPr>
                <w:rFonts w:ascii="Browallia New" w:hAnsi="Browallia New" w:cs="Browallia New"/>
                <w:sz w:val="26"/>
                <w:szCs w:val="26"/>
              </w:rPr>
            </w:pPr>
          </w:p>
        </w:tc>
        <w:tc>
          <w:tcPr>
            <w:tcW w:w="743" w:type="pct"/>
            <w:tcBorders>
              <w:top w:val="single" w:sz="4" w:space="0" w:color="auto"/>
            </w:tcBorders>
            <w:shd w:val="clear" w:color="auto" w:fill="FAFAFA"/>
          </w:tcPr>
          <w:p w14:paraId="5820A7FF" w14:textId="77777777" w:rsidR="00C80937" w:rsidRPr="00773A95" w:rsidRDefault="00C80937" w:rsidP="00F27DDB">
            <w:pPr>
              <w:tabs>
                <w:tab w:val="left" w:pos="6840"/>
              </w:tabs>
              <w:ind w:left="540"/>
              <w:jc w:val="thaiDistribute"/>
              <w:rPr>
                <w:rFonts w:ascii="Browallia New" w:hAnsi="Browallia New" w:cs="Browallia New"/>
                <w:sz w:val="26"/>
                <w:szCs w:val="26"/>
              </w:rPr>
            </w:pPr>
          </w:p>
        </w:tc>
        <w:tc>
          <w:tcPr>
            <w:tcW w:w="742" w:type="pct"/>
            <w:tcBorders>
              <w:top w:val="single" w:sz="4" w:space="0" w:color="auto"/>
            </w:tcBorders>
          </w:tcPr>
          <w:p w14:paraId="77D9CD88" w14:textId="77777777" w:rsidR="00C80937" w:rsidRPr="00773A95" w:rsidRDefault="00C80937" w:rsidP="00F27DDB">
            <w:pPr>
              <w:tabs>
                <w:tab w:val="left" w:pos="6840"/>
              </w:tabs>
              <w:ind w:left="540"/>
              <w:jc w:val="thaiDistribute"/>
              <w:rPr>
                <w:rFonts w:ascii="Browallia New" w:hAnsi="Browallia New" w:cs="Browallia New"/>
                <w:sz w:val="26"/>
                <w:szCs w:val="26"/>
              </w:rPr>
            </w:pPr>
          </w:p>
        </w:tc>
      </w:tr>
      <w:tr w:rsidR="00044999" w:rsidRPr="00773A95" w14:paraId="385FD37F" w14:textId="77777777" w:rsidTr="006B76B6">
        <w:trPr>
          <w:cantSplit/>
        </w:trPr>
        <w:tc>
          <w:tcPr>
            <w:tcW w:w="3515" w:type="pct"/>
          </w:tcPr>
          <w:p w14:paraId="41818163" w14:textId="5E413AD4" w:rsidR="00044999" w:rsidRPr="00773A95" w:rsidRDefault="00455EC2" w:rsidP="00C23039">
            <w:pPr>
              <w:jc w:val="thaiDistribute"/>
              <w:rPr>
                <w:rFonts w:ascii="Browallia New" w:hAnsi="Browallia New" w:cs="Browallia New"/>
                <w:sz w:val="26"/>
                <w:szCs w:val="26"/>
                <w:cs/>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ธันวาคม</w:t>
            </w:r>
          </w:p>
        </w:tc>
        <w:tc>
          <w:tcPr>
            <w:tcW w:w="743" w:type="pct"/>
            <w:shd w:val="clear" w:color="auto" w:fill="FAFAFA"/>
          </w:tcPr>
          <w:p w14:paraId="204D95CC" w14:textId="77777777" w:rsidR="00044999" w:rsidRPr="00773A95" w:rsidRDefault="00044999" w:rsidP="00F27DDB">
            <w:pPr>
              <w:ind w:right="-72"/>
              <w:jc w:val="right"/>
              <w:rPr>
                <w:rFonts w:ascii="Browallia New" w:hAnsi="Browallia New" w:cs="Browallia New"/>
                <w:sz w:val="26"/>
                <w:szCs w:val="26"/>
                <w:lang w:val="en-US"/>
              </w:rPr>
            </w:pPr>
          </w:p>
        </w:tc>
        <w:tc>
          <w:tcPr>
            <w:tcW w:w="742" w:type="pct"/>
          </w:tcPr>
          <w:p w14:paraId="5B787CFD" w14:textId="77777777" w:rsidR="00044999" w:rsidRPr="00773A95" w:rsidRDefault="00044999" w:rsidP="00F27DDB">
            <w:pPr>
              <w:ind w:right="-72"/>
              <w:jc w:val="right"/>
              <w:rPr>
                <w:rFonts w:ascii="Browallia New" w:hAnsi="Browallia New" w:cs="Browallia New"/>
                <w:sz w:val="26"/>
                <w:szCs w:val="26"/>
              </w:rPr>
            </w:pPr>
          </w:p>
        </w:tc>
      </w:tr>
      <w:tr w:rsidR="008D0E38" w:rsidRPr="00773A95" w14:paraId="568D3AE6" w14:textId="77777777" w:rsidTr="30D68799">
        <w:trPr>
          <w:cantSplit/>
        </w:trPr>
        <w:tc>
          <w:tcPr>
            <w:tcW w:w="3515" w:type="pct"/>
          </w:tcPr>
          <w:p w14:paraId="4F4183F4" w14:textId="77777777" w:rsidR="008D0E38" w:rsidRPr="00773A95" w:rsidRDefault="008D0E38" w:rsidP="008D0E38">
            <w:pPr>
              <w:jc w:val="thaiDistribute"/>
              <w:rPr>
                <w:rFonts w:ascii="Browallia New" w:hAnsi="Browallia New" w:cs="Browallia New"/>
                <w:sz w:val="26"/>
                <w:szCs w:val="26"/>
              </w:rPr>
            </w:pPr>
            <w:r w:rsidRPr="00773A95">
              <w:rPr>
                <w:rFonts w:ascii="Browallia New" w:hAnsi="Browallia New" w:cs="Browallia New"/>
                <w:sz w:val="26"/>
                <w:szCs w:val="26"/>
                <w:cs/>
              </w:rPr>
              <w:t>ราคาตามบัญชีต้นปี</w:t>
            </w:r>
          </w:p>
        </w:tc>
        <w:tc>
          <w:tcPr>
            <w:tcW w:w="743" w:type="pct"/>
            <w:tcBorders>
              <w:top w:val="nil"/>
              <w:left w:val="nil"/>
              <w:right w:val="nil"/>
            </w:tcBorders>
            <w:shd w:val="clear" w:color="auto" w:fill="FAFAFA"/>
            <w:vAlign w:val="center"/>
          </w:tcPr>
          <w:p w14:paraId="1F701929" w14:textId="3094DD0C" w:rsidR="008D0E38" w:rsidRPr="00773A95" w:rsidRDefault="00435D73" w:rsidP="008D0E38">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34</w:t>
            </w:r>
            <w:r w:rsidR="00FA4AC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281</w:t>
            </w:r>
            <w:r w:rsidR="00FA4AC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099</w:t>
            </w:r>
          </w:p>
        </w:tc>
        <w:tc>
          <w:tcPr>
            <w:tcW w:w="742" w:type="pct"/>
            <w:tcBorders>
              <w:top w:val="nil"/>
              <w:left w:val="nil"/>
              <w:right w:val="nil"/>
            </w:tcBorders>
            <w:shd w:val="clear" w:color="auto" w:fill="auto"/>
            <w:vAlign w:val="center"/>
          </w:tcPr>
          <w:p w14:paraId="2A81F47D" w14:textId="782D4137" w:rsidR="008D0E38" w:rsidRPr="00773A95" w:rsidRDefault="00435D73" w:rsidP="008D0E38">
            <w:pPr>
              <w:ind w:right="-72"/>
              <w:jc w:val="right"/>
              <w:rPr>
                <w:rFonts w:ascii="Browallia New" w:hAnsi="Browallia New" w:cs="Browallia New"/>
                <w:sz w:val="26"/>
                <w:szCs w:val="26"/>
                <w:lang w:val="en-US"/>
              </w:rPr>
            </w:pPr>
            <w:r w:rsidRPr="00435D73">
              <w:rPr>
                <w:rFonts w:ascii="Browallia New" w:hAnsi="Browallia New" w:cs="Browallia New"/>
                <w:color w:val="000000" w:themeColor="text1"/>
                <w:sz w:val="26"/>
                <w:szCs w:val="26"/>
              </w:rPr>
              <w:t>29</w:t>
            </w:r>
            <w:r w:rsidR="00850962"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529</w:t>
            </w:r>
            <w:r w:rsidR="00850962"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135</w:t>
            </w:r>
          </w:p>
        </w:tc>
      </w:tr>
      <w:tr w:rsidR="00BE4221" w:rsidRPr="00773A95" w14:paraId="14703FFD" w14:textId="77777777" w:rsidTr="30D68799">
        <w:trPr>
          <w:cantSplit/>
        </w:trPr>
        <w:tc>
          <w:tcPr>
            <w:tcW w:w="3515" w:type="pct"/>
          </w:tcPr>
          <w:p w14:paraId="32AA38DD" w14:textId="44CFD489" w:rsidR="00BE4221" w:rsidRPr="00773A95" w:rsidRDefault="00BE4221" w:rsidP="00DA0E96">
            <w:pPr>
              <w:jc w:val="thaiDistribute"/>
              <w:rPr>
                <w:rFonts w:ascii="Browallia New" w:hAnsi="Browallia New" w:cs="Browallia New"/>
                <w:sz w:val="26"/>
                <w:szCs w:val="26"/>
                <w:cs/>
                <w:lang w:val="en-AU"/>
              </w:rPr>
            </w:pPr>
            <w:r w:rsidRPr="00773A95">
              <w:rPr>
                <w:rFonts w:ascii="Browallia New" w:hAnsi="Browallia New" w:cs="Browallia New"/>
                <w:sz w:val="26"/>
                <w:szCs w:val="26"/>
                <w:cs/>
                <w:lang w:val="en-AU"/>
              </w:rPr>
              <w:t>การซื้อเงินลงทุนในบริษัทย่อย</w:t>
            </w:r>
          </w:p>
        </w:tc>
        <w:tc>
          <w:tcPr>
            <w:tcW w:w="743" w:type="pct"/>
            <w:tcBorders>
              <w:top w:val="nil"/>
              <w:left w:val="nil"/>
              <w:right w:val="nil"/>
            </w:tcBorders>
            <w:shd w:val="clear" w:color="auto" w:fill="FAFAFA"/>
            <w:vAlign w:val="center"/>
          </w:tcPr>
          <w:p w14:paraId="4754335A" w14:textId="33FB4E45" w:rsidR="00BE4221" w:rsidRPr="00773A95" w:rsidRDefault="004857F5" w:rsidP="008D0E38">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742" w:type="pct"/>
            <w:tcBorders>
              <w:top w:val="nil"/>
              <w:left w:val="nil"/>
              <w:right w:val="nil"/>
            </w:tcBorders>
            <w:shd w:val="clear" w:color="auto" w:fill="auto"/>
            <w:vAlign w:val="center"/>
          </w:tcPr>
          <w:p w14:paraId="0442DEF6" w14:textId="4C467E0C" w:rsidR="00BE4221" w:rsidRPr="00773A95" w:rsidRDefault="00435D73" w:rsidP="008D0E38">
            <w:pPr>
              <w:ind w:right="-72"/>
              <w:jc w:val="right"/>
              <w:rPr>
                <w:rFonts w:ascii="Browallia New" w:hAnsi="Browallia New" w:cs="Browallia New"/>
                <w:color w:val="000000"/>
                <w:sz w:val="26"/>
                <w:szCs w:val="26"/>
                <w:lang w:val="en-US"/>
              </w:rPr>
            </w:pPr>
            <w:r w:rsidRPr="00435D73">
              <w:rPr>
                <w:rFonts w:ascii="Browallia New" w:hAnsi="Browallia New" w:cs="Browallia New"/>
                <w:color w:val="000000"/>
                <w:sz w:val="26"/>
                <w:szCs w:val="26"/>
              </w:rPr>
              <w:t>64</w:t>
            </w:r>
          </w:p>
        </w:tc>
      </w:tr>
      <w:tr w:rsidR="008D0E38" w:rsidRPr="00773A95" w14:paraId="243CD777" w14:textId="77777777" w:rsidTr="30D68799">
        <w:trPr>
          <w:cantSplit/>
        </w:trPr>
        <w:tc>
          <w:tcPr>
            <w:tcW w:w="3515" w:type="pct"/>
          </w:tcPr>
          <w:p w14:paraId="20BD5A92" w14:textId="30AA504E" w:rsidR="008D0E38" w:rsidRPr="00773A95" w:rsidRDefault="00D67B80" w:rsidP="008D0E38">
            <w:pPr>
              <w:jc w:val="thaiDistribute"/>
              <w:rPr>
                <w:rFonts w:ascii="Browallia New" w:hAnsi="Browallia New" w:cs="Browallia New"/>
                <w:sz w:val="26"/>
                <w:szCs w:val="26"/>
              </w:rPr>
            </w:pPr>
            <w:r w:rsidRPr="00773A95">
              <w:rPr>
                <w:rFonts w:ascii="Browallia New" w:hAnsi="Browallia New" w:cs="Browallia New"/>
                <w:sz w:val="26"/>
                <w:szCs w:val="26"/>
                <w:cs/>
              </w:rPr>
              <w:t>การเพิ่มทุนและการเรียกชำระค่าหุ้นเพิ่มของบริษัทย่อย</w:t>
            </w:r>
          </w:p>
        </w:tc>
        <w:tc>
          <w:tcPr>
            <w:tcW w:w="743" w:type="pct"/>
            <w:tcBorders>
              <w:top w:val="nil"/>
              <w:left w:val="nil"/>
              <w:right w:val="nil"/>
            </w:tcBorders>
            <w:shd w:val="clear" w:color="auto" w:fill="FAFAFA"/>
            <w:vAlign w:val="center"/>
          </w:tcPr>
          <w:p w14:paraId="1B485BCC" w14:textId="1FCB3ABD"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sz w:val="26"/>
                <w:szCs w:val="26"/>
              </w:rPr>
              <w:t>2</w:t>
            </w:r>
            <w:r w:rsidR="00C7335C" w:rsidRPr="00773A95">
              <w:rPr>
                <w:rFonts w:ascii="Browallia New" w:hAnsi="Browallia New" w:cs="Browallia New"/>
                <w:sz w:val="26"/>
                <w:szCs w:val="26"/>
              </w:rPr>
              <w:t>,</w:t>
            </w:r>
            <w:r w:rsidRPr="00435D73">
              <w:rPr>
                <w:rFonts w:ascii="Browallia New" w:hAnsi="Browallia New" w:cs="Browallia New"/>
                <w:sz w:val="26"/>
                <w:szCs w:val="26"/>
              </w:rPr>
              <w:t>949</w:t>
            </w:r>
            <w:r w:rsidR="001F1591" w:rsidRPr="00773A95">
              <w:rPr>
                <w:rFonts w:ascii="Browallia New" w:hAnsi="Browallia New" w:cs="Browallia New"/>
                <w:sz w:val="26"/>
                <w:szCs w:val="26"/>
              </w:rPr>
              <w:t>,</w:t>
            </w:r>
            <w:r w:rsidRPr="00435D73">
              <w:rPr>
                <w:rFonts w:ascii="Browallia New" w:hAnsi="Browallia New" w:cs="Browallia New"/>
                <w:sz w:val="26"/>
                <w:szCs w:val="26"/>
              </w:rPr>
              <w:t>100</w:t>
            </w:r>
          </w:p>
        </w:tc>
        <w:tc>
          <w:tcPr>
            <w:tcW w:w="742" w:type="pct"/>
            <w:tcBorders>
              <w:top w:val="nil"/>
              <w:left w:val="nil"/>
              <w:right w:val="nil"/>
            </w:tcBorders>
            <w:shd w:val="clear" w:color="auto" w:fill="auto"/>
            <w:vAlign w:val="center"/>
          </w:tcPr>
          <w:p w14:paraId="41F662E6" w14:textId="580BB3B2" w:rsidR="008D0E38"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color w:val="000000"/>
                <w:sz w:val="26"/>
                <w:szCs w:val="26"/>
              </w:rPr>
              <w:t>4</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751</w:t>
            </w:r>
            <w:r w:rsidR="008D0E3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900</w:t>
            </w:r>
          </w:p>
        </w:tc>
      </w:tr>
      <w:tr w:rsidR="00456DAA" w:rsidRPr="00773A95" w14:paraId="6432C0E4" w14:textId="77777777" w:rsidTr="30D68799">
        <w:trPr>
          <w:cantSplit/>
        </w:trPr>
        <w:tc>
          <w:tcPr>
            <w:tcW w:w="3515" w:type="pct"/>
          </w:tcPr>
          <w:p w14:paraId="2CCD8D69" w14:textId="338236CC" w:rsidR="00456DAA" w:rsidRPr="00773A95" w:rsidRDefault="004857F5" w:rsidP="008D0E38">
            <w:pPr>
              <w:jc w:val="thaiDistribute"/>
              <w:rPr>
                <w:rFonts w:ascii="Browallia New" w:hAnsi="Browallia New" w:cs="Browallia New"/>
                <w:sz w:val="26"/>
                <w:szCs w:val="26"/>
                <w:cs/>
                <w:lang w:val="en-AU"/>
              </w:rPr>
            </w:pPr>
            <w:r w:rsidRPr="00773A95">
              <w:rPr>
                <w:rFonts w:ascii="Browallia New" w:hAnsi="Browallia New" w:cs="Browallia New"/>
                <w:sz w:val="26"/>
                <w:szCs w:val="26"/>
                <w:cs/>
                <w:lang w:val="en-AU"/>
              </w:rPr>
              <w:t>การซื้อเงินลงทุนในการร่วมค้า</w:t>
            </w:r>
          </w:p>
        </w:tc>
        <w:tc>
          <w:tcPr>
            <w:tcW w:w="743" w:type="pct"/>
            <w:tcBorders>
              <w:left w:val="nil"/>
              <w:bottom w:val="single" w:sz="4" w:space="0" w:color="auto"/>
              <w:right w:val="nil"/>
            </w:tcBorders>
            <w:shd w:val="clear" w:color="auto" w:fill="FAFAFA"/>
            <w:vAlign w:val="center"/>
          </w:tcPr>
          <w:p w14:paraId="64B6B4D5" w14:textId="3298203A" w:rsidR="00456DAA" w:rsidRPr="00773A95" w:rsidRDefault="00435D73" w:rsidP="008D0E38">
            <w:pPr>
              <w:ind w:right="-72"/>
              <w:jc w:val="right"/>
              <w:rPr>
                <w:rFonts w:ascii="Browallia New" w:hAnsi="Browallia New" w:cs="Browallia New"/>
                <w:sz w:val="26"/>
                <w:szCs w:val="26"/>
              </w:rPr>
            </w:pPr>
            <w:r w:rsidRPr="00435D73">
              <w:rPr>
                <w:rFonts w:ascii="Browallia New" w:hAnsi="Browallia New" w:cs="Browallia New"/>
                <w:sz w:val="26"/>
                <w:szCs w:val="26"/>
              </w:rPr>
              <w:t>25</w:t>
            </w:r>
            <w:r w:rsidR="004857F5" w:rsidRPr="00773A95">
              <w:rPr>
                <w:rFonts w:ascii="Browallia New" w:hAnsi="Browallia New" w:cs="Browallia New"/>
                <w:sz w:val="26"/>
                <w:szCs w:val="26"/>
              </w:rPr>
              <w:t>,</w:t>
            </w:r>
            <w:r w:rsidRPr="00435D73">
              <w:rPr>
                <w:rFonts w:ascii="Browallia New" w:hAnsi="Browallia New" w:cs="Browallia New"/>
                <w:sz w:val="26"/>
                <w:szCs w:val="26"/>
              </w:rPr>
              <w:t>000</w:t>
            </w:r>
          </w:p>
        </w:tc>
        <w:tc>
          <w:tcPr>
            <w:tcW w:w="742" w:type="pct"/>
            <w:tcBorders>
              <w:left w:val="nil"/>
              <w:bottom w:val="single" w:sz="4" w:space="0" w:color="auto"/>
              <w:right w:val="nil"/>
            </w:tcBorders>
            <w:shd w:val="clear" w:color="auto" w:fill="auto"/>
            <w:vAlign w:val="center"/>
          </w:tcPr>
          <w:p w14:paraId="5044385A" w14:textId="257CF1D3" w:rsidR="00456DAA" w:rsidRPr="00773A95" w:rsidRDefault="004857F5" w:rsidP="008D0E38">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cs/>
              </w:rPr>
              <w:t>-</w:t>
            </w:r>
          </w:p>
        </w:tc>
      </w:tr>
      <w:tr w:rsidR="008D0E38" w:rsidRPr="00773A95" w14:paraId="354DE5FF" w14:textId="77777777" w:rsidTr="30D68799">
        <w:trPr>
          <w:cantSplit/>
        </w:trPr>
        <w:tc>
          <w:tcPr>
            <w:tcW w:w="3515" w:type="pct"/>
          </w:tcPr>
          <w:p w14:paraId="7942EE2D" w14:textId="77777777" w:rsidR="008D0E38" w:rsidRPr="00773A95" w:rsidRDefault="008D0E38" w:rsidP="008D0E38">
            <w:pPr>
              <w:jc w:val="thaiDistribute"/>
              <w:rPr>
                <w:rFonts w:ascii="Browallia New" w:hAnsi="Browallia New" w:cs="Browallia New"/>
                <w:sz w:val="26"/>
                <w:szCs w:val="26"/>
              </w:rPr>
            </w:pPr>
            <w:r w:rsidRPr="00773A95">
              <w:rPr>
                <w:rFonts w:ascii="Browallia New" w:hAnsi="Browallia New" w:cs="Browallia New"/>
                <w:sz w:val="26"/>
                <w:szCs w:val="26"/>
                <w:cs/>
              </w:rPr>
              <w:t>ราคาตามบัญชีปลายปี</w:t>
            </w:r>
          </w:p>
        </w:tc>
        <w:tc>
          <w:tcPr>
            <w:tcW w:w="743" w:type="pct"/>
            <w:tcBorders>
              <w:top w:val="nil"/>
              <w:left w:val="nil"/>
              <w:bottom w:val="single" w:sz="4" w:space="0" w:color="auto"/>
              <w:right w:val="nil"/>
            </w:tcBorders>
            <w:shd w:val="clear" w:color="auto" w:fill="FAFAFA"/>
            <w:vAlign w:val="center"/>
          </w:tcPr>
          <w:p w14:paraId="17B834C7" w14:textId="4D84D270" w:rsidR="008D0E38" w:rsidRPr="00773A95" w:rsidRDefault="00435D73" w:rsidP="008D0E38">
            <w:pPr>
              <w:ind w:right="-72"/>
              <w:jc w:val="right"/>
              <w:rPr>
                <w:rFonts w:ascii="Browallia New" w:hAnsi="Browallia New" w:cs="Browallia New"/>
                <w:sz w:val="26"/>
                <w:szCs w:val="26"/>
                <w:lang w:val="en-US"/>
              </w:rPr>
            </w:pPr>
            <w:r w:rsidRPr="00435D73">
              <w:rPr>
                <w:rFonts w:ascii="Browallia New" w:hAnsi="Browallia New" w:cs="Browallia New"/>
                <w:sz w:val="26"/>
                <w:szCs w:val="26"/>
              </w:rPr>
              <w:t>37</w:t>
            </w:r>
            <w:r w:rsidR="004857F5" w:rsidRPr="00773A95">
              <w:rPr>
                <w:rFonts w:ascii="Browallia New" w:hAnsi="Browallia New" w:cs="Browallia New"/>
                <w:sz w:val="26"/>
                <w:szCs w:val="26"/>
                <w:lang w:val="en-US"/>
              </w:rPr>
              <w:t>,</w:t>
            </w:r>
            <w:r w:rsidRPr="00435D73">
              <w:rPr>
                <w:rFonts w:ascii="Browallia New" w:hAnsi="Browallia New" w:cs="Browallia New"/>
                <w:sz w:val="26"/>
                <w:szCs w:val="26"/>
              </w:rPr>
              <w:t>255</w:t>
            </w:r>
            <w:r w:rsidR="004857F5" w:rsidRPr="00773A95">
              <w:rPr>
                <w:rFonts w:ascii="Browallia New" w:hAnsi="Browallia New" w:cs="Browallia New"/>
                <w:sz w:val="26"/>
                <w:szCs w:val="26"/>
                <w:lang w:val="en-US"/>
              </w:rPr>
              <w:t>,</w:t>
            </w:r>
            <w:r w:rsidRPr="00435D73">
              <w:rPr>
                <w:rFonts w:ascii="Browallia New" w:hAnsi="Browallia New" w:cs="Browallia New"/>
                <w:sz w:val="26"/>
                <w:szCs w:val="26"/>
              </w:rPr>
              <w:t>199</w:t>
            </w:r>
          </w:p>
        </w:tc>
        <w:tc>
          <w:tcPr>
            <w:tcW w:w="742" w:type="pct"/>
            <w:tcBorders>
              <w:top w:val="nil"/>
              <w:left w:val="nil"/>
              <w:bottom w:val="single" w:sz="4" w:space="0" w:color="auto"/>
              <w:right w:val="nil"/>
            </w:tcBorders>
            <w:shd w:val="clear" w:color="auto" w:fill="auto"/>
            <w:vAlign w:val="center"/>
          </w:tcPr>
          <w:p w14:paraId="10CD76A9" w14:textId="4154B1E8" w:rsidR="008D0E38" w:rsidRPr="00773A95" w:rsidRDefault="00435D73" w:rsidP="008D0E38">
            <w:pPr>
              <w:ind w:right="-72"/>
              <w:jc w:val="right"/>
              <w:rPr>
                <w:rFonts w:ascii="Browallia New" w:hAnsi="Browallia New" w:cs="Browallia New"/>
                <w:sz w:val="26"/>
                <w:szCs w:val="26"/>
                <w:lang w:val="en-US"/>
              </w:rPr>
            </w:pPr>
            <w:r w:rsidRPr="00435D73">
              <w:rPr>
                <w:rFonts w:ascii="Browallia New" w:hAnsi="Browallia New" w:cs="Browallia New"/>
                <w:color w:val="000000" w:themeColor="text1"/>
                <w:sz w:val="26"/>
                <w:szCs w:val="26"/>
              </w:rPr>
              <w:t>34</w:t>
            </w:r>
            <w:r w:rsidR="23CF648A"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281</w:t>
            </w:r>
            <w:r w:rsidR="003366F1"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099</w:t>
            </w:r>
          </w:p>
        </w:tc>
      </w:tr>
    </w:tbl>
    <w:p w14:paraId="2E8693B9" w14:textId="3528F489" w:rsidR="00873662" w:rsidRPr="00773A95" w:rsidRDefault="00873662" w:rsidP="009307F5">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7F3A03E2" w14:textId="77777777" w:rsidR="00873662" w:rsidRPr="00773A95" w:rsidRDefault="00873662">
      <w:pPr>
        <w:rPr>
          <w:rFonts w:ascii="Browallia New" w:hAnsi="Browallia New" w:cs="Browallia New"/>
          <w:spacing w:val="-2"/>
          <w:sz w:val="26"/>
          <w:szCs w:val="26"/>
        </w:rPr>
      </w:pPr>
      <w:r w:rsidRPr="00773A95">
        <w:rPr>
          <w:rFonts w:ascii="Browallia New" w:hAnsi="Browallia New" w:cs="Browallia New"/>
          <w:b/>
          <w:bCs/>
          <w:sz w:val="26"/>
          <w:szCs w:val="26"/>
        </w:rPr>
        <w:br w:type="page"/>
      </w:r>
    </w:p>
    <w:p w14:paraId="3C7A26A2" w14:textId="77777777" w:rsidR="009307F5" w:rsidRPr="00773A95" w:rsidRDefault="009307F5" w:rsidP="009307F5">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45771753" w14:textId="6DFAF60F" w:rsidR="00C80937" w:rsidRPr="00773A95" w:rsidRDefault="00435D73" w:rsidP="007C5D39">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19</w:t>
      </w:r>
      <w:r w:rsidR="00C8093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C80937"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C80937" w:rsidRPr="00773A95">
        <w:rPr>
          <w:rFonts w:ascii="Browallia New" w:hAnsi="Browallia New" w:cs="Browallia New"/>
          <w:b w:val="0"/>
          <w:bCs w:val="0"/>
          <w:color w:val="CF4A02"/>
          <w:lang w:val="en-US"/>
        </w:rPr>
        <w:tab/>
      </w:r>
      <w:r w:rsidR="00C80937" w:rsidRPr="00773A95">
        <w:rPr>
          <w:rFonts w:ascii="Browallia New" w:hAnsi="Browallia New" w:cs="Browallia New"/>
          <w:b w:val="0"/>
          <w:bCs w:val="0"/>
          <w:color w:val="CF4A02"/>
          <w:cs/>
          <w:lang w:val="en-US"/>
        </w:rPr>
        <w:t>การเปลี่ยนแปลง</w:t>
      </w:r>
      <w:r w:rsidR="003168E4" w:rsidRPr="00773A95">
        <w:rPr>
          <w:rFonts w:ascii="Browallia New" w:hAnsi="Browallia New" w:cs="Browallia New"/>
          <w:b w:val="0"/>
          <w:bCs w:val="0"/>
          <w:color w:val="CF4A02"/>
          <w:cs/>
          <w:lang w:val="en-US"/>
        </w:rPr>
        <w:t>ที่สำคัญ</w:t>
      </w:r>
      <w:r w:rsidR="00C80937" w:rsidRPr="00773A95">
        <w:rPr>
          <w:rFonts w:ascii="Browallia New" w:hAnsi="Browallia New" w:cs="Browallia New"/>
          <w:b w:val="0"/>
          <w:bCs w:val="0"/>
          <w:color w:val="CF4A02"/>
          <w:cs/>
          <w:lang w:val="en-US"/>
        </w:rPr>
        <w:t xml:space="preserve">ของเงินลงทุนในบริษัทย่อยที่เกิดขึ้นในระหว่างปีสิ้นสุดวันที่ </w:t>
      </w:r>
      <w:r w:rsidRPr="00435D73">
        <w:rPr>
          <w:rFonts w:ascii="Browallia New" w:hAnsi="Browallia New" w:cs="Browallia New"/>
          <w:b w:val="0"/>
          <w:bCs w:val="0"/>
          <w:color w:val="CF4A02"/>
        </w:rPr>
        <w:t>31</w:t>
      </w:r>
      <w:r w:rsidR="00C80937" w:rsidRPr="00773A95">
        <w:rPr>
          <w:rFonts w:ascii="Browallia New" w:hAnsi="Browallia New" w:cs="Browallia New"/>
          <w:b w:val="0"/>
          <w:bCs w:val="0"/>
          <w:color w:val="CF4A02"/>
          <w:cs/>
          <w:lang w:val="en-US"/>
        </w:rPr>
        <w:t xml:space="preserve"> </w:t>
      </w:r>
      <w:bookmarkStart w:id="24" w:name="OLE_LINK2"/>
      <w:r w:rsidR="00C80937" w:rsidRPr="00773A95">
        <w:rPr>
          <w:rFonts w:ascii="Browallia New" w:hAnsi="Browallia New" w:cs="Browallia New"/>
          <w:b w:val="0"/>
          <w:bCs w:val="0"/>
          <w:color w:val="CF4A02"/>
          <w:cs/>
          <w:lang w:val="en-US"/>
        </w:rPr>
        <w:t>ธันวาคม</w:t>
      </w:r>
      <w:bookmarkEnd w:id="24"/>
      <w:r w:rsidR="00C80937" w:rsidRPr="00773A95">
        <w:rPr>
          <w:rFonts w:ascii="Browallia New" w:hAnsi="Browallia New" w:cs="Browallia New"/>
          <w:b w:val="0"/>
          <w:bCs w:val="0"/>
          <w:color w:val="CF4A02"/>
          <w:lang w:val="en-US"/>
        </w:rPr>
        <w:t xml:space="preserve"> </w:t>
      </w:r>
      <w:r w:rsidR="00875916" w:rsidRPr="00773A95">
        <w:rPr>
          <w:rFonts w:ascii="Browallia New" w:hAnsi="Browallia New" w:cs="Browallia New"/>
          <w:b w:val="0"/>
          <w:bCs w:val="0"/>
          <w:color w:val="CF4A02"/>
          <w:cs/>
          <w:lang w:val="en-US"/>
        </w:rPr>
        <w:t xml:space="preserve">พ.ศ. </w:t>
      </w:r>
      <w:r w:rsidRPr="00435D73">
        <w:rPr>
          <w:rFonts w:ascii="Browallia New" w:hAnsi="Browallia New" w:cs="Browallia New"/>
          <w:b w:val="0"/>
          <w:bCs w:val="0"/>
          <w:color w:val="CF4A02"/>
        </w:rPr>
        <w:t>2566</w:t>
      </w:r>
      <w:r w:rsidR="00C80937" w:rsidRPr="00773A95">
        <w:rPr>
          <w:rFonts w:ascii="Browallia New" w:hAnsi="Browallia New" w:cs="Browallia New"/>
          <w:b w:val="0"/>
          <w:bCs w:val="0"/>
          <w:color w:val="CF4A02"/>
          <w:cs/>
          <w:lang w:val="en-US"/>
        </w:rPr>
        <w:t xml:space="preserve"> มีดังต่อไปนี้</w:t>
      </w:r>
    </w:p>
    <w:p w14:paraId="04C69F00" w14:textId="77777777" w:rsidR="00C80937" w:rsidRPr="00773A95" w:rsidRDefault="00C80937" w:rsidP="00CD5D15">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746B0FFF" w14:textId="77777777" w:rsidR="00AB5432" w:rsidRPr="00773A95" w:rsidRDefault="00AB5432" w:rsidP="007C5D39">
      <w:pPr>
        <w:pStyle w:val="Heading4"/>
        <w:spacing w:line="240" w:lineRule="auto"/>
        <w:ind w:left="532"/>
        <w:contextualSpacing/>
        <w:rPr>
          <w:rFonts w:ascii="Browallia New" w:eastAsia="Arial Unicode MS" w:hAnsi="Browallia New" w:cs="Browallia New"/>
          <w:spacing w:val="0"/>
          <w:sz w:val="26"/>
          <w:szCs w:val="26"/>
        </w:rPr>
      </w:pPr>
      <w:r w:rsidRPr="00773A95">
        <w:rPr>
          <w:rFonts w:ascii="Browallia New" w:eastAsia="Arial Unicode MS" w:hAnsi="Browallia New" w:cs="Browallia New"/>
          <w:spacing w:val="0"/>
          <w:sz w:val="26"/>
          <w:szCs w:val="26"/>
          <w:cs/>
        </w:rPr>
        <w:t>บริษัทย่อยที่บริษัทถือหุ้นทางตรง</w:t>
      </w:r>
    </w:p>
    <w:p w14:paraId="74A4CA31" w14:textId="1D5FACD6" w:rsidR="003C5F11" w:rsidRPr="00773A95" w:rsidRDefault="003C5F11" w:rsidP="007B2C7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21608F9D" w14:textId="77777777" w:rsidR="005616BB" w:rsidRPr="00773A95" w:rsidRDefault="005616BB" w:rsidP="008D2DCF">
      <w:pPr>
        <w:tabs>
          <w:tab w:val="left" w:pos="540"/>
        </w:tabs>
        <w:ind w:left="567"/>
        <w:jc w:val="thaiDistribute"/>
        <w:rPr>
          <w:rFonts w:ascii="Browallia New" w:hAnsi="Browallia New" w:cs="Browallia New"/>
          <w:color w:val="000000"/>
          <w:sz w:val="26"/>
          <w:szCs w:val="26"/>
          <w:u w:val="single"/>
        </w:rPr>
      </w:pPr>
      <w:r w:rsidRPr="00773A95">
        <w:rPr>
          <w:rFonts w:ascii="Browallia New" w:hAnsi="Browallia New" w:cs="Browallia New"/>
          <w:color w:val="000000"/>
          <w:sz w:val="26"/>
          <w:szCs w:val="26"/>
          <w:u w:val="single"/>
        </w:rPr>
        <w:t>Energy Absolute International Holding Pte. Ltd.</w:t>
      </w:r>
    </w:p>
    <w:p w14:paraId="10723468" w14:textId="77777777" w:rsidR="005616BB" w:rsidRPr="00773A95" w:rsidRDefault="005616BB" w:rsidP="007B2C7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0851405E" w14:textId="6A98705F" w:rsidR="005616BB" w:rsidRPr="00773A95" w:rsidRDefault="005616BB" w:rsidP="008D2DCF">
      <w:pPr>
        <w:ind w:left="567"/>
        <w:jc w:val="thaiDistribute"/>
        <w:rPr>
          <w:rFonts w:ascii="Browallia New" w:eastAsia="Arial Unicode MS" w:hAnsi="Browallia New" w:cs="Browallia New"/>
          <w:sz w:val="26"/>
          <w:szCs w:val="26"/>
          <w:lang w:val="en-AU"/>
        </w:rPr>
      </w:pPr>
      <w:r w:rsidRPr="00773A95">
        <w:rPr>
          <w:rFonts w:ascii="Browallia New" w:eastAsia="Arial Unicode MS" w:hAnsi="Browallia New" w:cs="Browallia New"/>
          <w:sz w:val="26"/>
          <w:szCs w:val="26"/>
          <w:cs/>
        </w:rPr>
        <w:t xml:space="preserve">เมื่อวันที่ </w:t>
      </w:r>
      <w:r w:rsidR="00435D73" w:rsidRPr="00435D73">
        <w:rPr>
          <w:rFonts w:ascii="Browallia New" w:eastAsia="Arial Unicode MS" w:hAnsi="Browallia New" w:cs="Browallia New"/>
          <w:sz w:val="26"/>
          <w:szCs w:val="26"/>
        </w:rPr>
        <w:t>3</w:t>
      </w:r>
      <w:r w:rsidRPr="00773A95">
        <w:rPr>
          <w:rFonts w:ascii="Browallia New" w:eastAsia="Arial Unicode MS" w:hAnsi="Browallia New" w:cs="Browallia New"/>
          <w:sz w:val="26"/>
          <w:szCs w:val="26"/>
          <w:cs/>
        </w:rPr>
        <w:t xml:space="preserve"> พฤษภาคม พ.ศ. </w:t>
      </w:r>
      <w:r w:rsidR="00435D73" w:rsidRPr="00435D73">
        <w:rPr>
          <w:rFonts w:ascii="Browallia New" w:eastAsia="Arial Unicode MS" w:hAnsi="Browallia New" w:cs="Browallia New"/>
          <w:sz w:val="26"/>
          <w:szCs w:val="26"/>
        </w:rPr>
        <w:t>2566</w:t>
      </w:r>
      <w:r w:rsidRPr="00773A95">
        <w:rPr>
          <w:rFonts w:ascii="Browallia New" w:eastAsia="Arial Unicode MS" w:hAnsi="Browallia New" w:cs="Browallia New"/>
          <w:sz w:val="26"/>
          <w:szCs w:val="26"/>
          <w:cs/>
        </w:rPr>
        <w:t xml:space="preserve"> บริษัทได้จัดตั้งบริษัท </w:t>
      </w:r>
      <w:r w:rsidRPr="00773A95">
        <w:rPr>
          <w:rFonts w:ascii="Browallia New" w:eastAsia="Arial Unicode MS" w:hAnsi="Browallia New" w:cs="Browallia New"/>
          <w:sz w:val="26"/>
          <w:szCs w:val="26"/>
        </w:rPr>
        <w:t xml:space="preserve">Energy Absolute International Holding Pte. Ltd. </w:t>
      </w:r>
      <w:r w:rsidRPr="00773A95">
        <w:rPr>
          <w:rFonts w:ascii="Browallia New" w:eastAsia="Arial Unicode MS" w:hAnsi="Browallia New" w:cs="Browallia New"/>
          <w:sz w:val="26"/>
          <w:szCs w:val="26"/>
          <w:cs/>
        </w:rPr>
        <w:t>ซึ่งเป็นบริษัท</w:t>
      </w:r>
      <w:r w:rsidRPr="00773A95">
        <w:rPr>
          <w:rFonts w:ascii="Browallia New" w:eastAsia="Arial Unicode MS" w:hAnsi="Browallia New" w:cs="Browallia New"/>
          <w:sz w:val="26"/>
          <w:szCs w:val="26"/>
        </w:rPr>
        <w:br/>
      </w:r>
      <w:r w:rsidRPr="00773A95">
        <w:rPr>
          <w:rFonts w:ascii="Browallia New" w:eastAsia="Arial Unicode MS" w:hAnsi="Browallia New" w:cs="Browallia New"/>
          <w:sz w:val="26"/>
          <w:szCs w:val="26"/>
          <w:cs/>
        </w:rPr>
        <w:t xml:space="preserve">จดทะเบียนในประเทศสิงคโปร์ โดยบริษัทดังกล่าวมีทุนจดทะเบียน </w:t>
      </w:r>
      <w:r w:rsidR="00435D73" w:rsidRPr="00435D73">
        <w:rPr>
          <w:rFonts w:ascii="Browallia New" w:eastAsia="Arial Unicode MS" w:hAnsi="Browallia New" w:cs="Browallia New"/>
          <w:sz w:val="26"/>
          <w:szCs w:val="26"/>
        </w:rPr>
        <w:t>1</w:t>
      </w:r>
      <w:r w:rsidR="008C03D3"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000</w:t>
      </w:r>
      <w:r w:rsidR="008C03D3"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000</w:t>
      </w:r>
      <w:r w:rsidR="008C03D3"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lang w:val="en-AU"/>
        </w:rPr>
        <w:t>หุ้น</w:t>
      </w:r>
      <w:r w:rsidRPr="00773A95">
        <w:rPr>
          <w:rFonts w:ascii="Browallia New" w:eastAsia="Arial Unicode MS" w:hAnsi="Browallia New" w:cs="Browallia New"/>
          <w:sz w:val="26"/>
          <w:szCs w:val="26"/>
          <w:cs/>
        </w:rPr>
        <w:t xml:space="preserve"> ในราคามูลค่าที่ตราไว้หุ้นละ </w:t>
      </w:r>
      <w:r w:rsidR="00435D73" w:rsidRPr="00435D73">
        <w:rPr>
          <w:rFonts w:ascii="Browallia New" w:eastAsia="Arial Unicode MS" w:hAnsi="Browallia New" w:cs="Browallia New"/>
          <w:sz w:val="26"/>
          <w:szCs w:val="26"/>
        </w:rPr>
        <w:t>1</w:t>
      </w:r>
      <w:r w:rsidRPr="00773A95">
        <w:rPr>
          <w:rFonts w:ascii="Browallia New" w:eastAsia="Arial Unicode MS" w:hAnsi="Browallia New" w:cs="Browallia New"/>
          <w:sz w:val="26"/>
          <w:szCs w:val="26"/>
          <w:cs/>
        </w:rPr>
        <w:t xml:space="preserve"> ดอลลาร์สิงคโปร์ บริษัทมีสัดส่วนการถือหุ้นในอัตราร้อยละ </w:t>
      </w:r>
      <w:r w:rsidR="00435D73" w:rsidRPr="00435D73">
        <w:rPr>
          <w:rFonts w:ascii="Browallia New" w:eastAsia="Arial Unicode MS" w:hAnsi="Browallia New" w:cs="Browallia New"/>
          <w:sz w:val="26"/>
          <w:szCs w:val="26"/>
        </w:rPr>
        <w:t>100</w:t>
      </w:r>
      <w:r w:rsidRPr="00773A95">
        <w:rPr>
          <w:rFonts w:ascii="Browallia New" w:eastAsia="Arial Unicode MS" w:hAnsi="Browallia New" w:cs="Browallia New"/>
          <w:sz w:val="26"/>
          <w:szCs w:val="26"/>
          <w:cs/>
        </w:rPr>
        <w:t xml:space="preserve"> ของทุนจดทะเบียน</w:t>
      </w:r>
      <w:r w:rsidR="00B80B51" w:rsidRPr="00773A95">
        <w:rPr>
          <w:rFonts w:ascii="Browallia New" w:eastAsia="Arial Unicode MS" w:hAnsi="Browallia New" w:cs="Browallia New"/>
          <w:sz w:val="26"/>
          <w:szCs w:val="26"/>
          <w:cs/>
          <w:lang w:val="en-AU"/>
        </w:rPr>
        <w:t>ของบริษัทดังกล่าว</w:t>
      </w:r>
    </w:p>
    <w:p w14:paraId="0EB4BF02" w14:textId="77777777" w:rsidR="005616BB" w:rsidRPr="00773A95" w:rsidRDefault="005616BB" w:rsidP="007B2C7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325C49D0" w14:textId="77777777" w:rsidR="005616BB" w:rsidRPr="00773A95" w:rsidRDefault="005616BB" w:rsidP="008D2DCF">
      <w:pPr>
        <w:ind w:left="567"/>
        <w:jc w:val="thaiDistribute"/>
        <w:rPr>
          <w:rFonts w:ascii="Browallia New" w:eastAsia="Arial Unicode MS" w:hAnsi="Browallia New" w:cs="Browallia New"/>
          <w:spacing w:val="-4"/>
          <w:sz w:val="26"/>
          <w:szCs w:val="26"/>
          <w:u w:val="single"/>
          <w:lang w:val="en-AU"/>
        </w:rPr>
      </w:pPr>
      <w:r w:rsidRPr="00773A95">
        <w:rPr>
          <w:rFonts w:ascii="Browallia New" w:eastAsia="Arial Unicode MS" w:hAnsi="Browallia New" w:cs="Browallia New"/>
          <w:spacing w:val="-4"/>
          <w:sz w:val="26"/>
          <w:szCs w:val="26"/>
          <w:u w:val="single"/>
          <w:cs/>
          <w:lang w:val="en-AU"/>
        </w:rPr>
        <w:t>บริษัท อีเอ ไบโอ อินโนเวชั่น จำกัด</w:t>
      </w:r>
    </w:p>
    <w:p w14:paraId="19889199" w14:textId="77777777" w:rsidR="005616BB" w:rsidRPr="00773A95" w:rsidRDefault="005616BB" w:rsidP="007B2C7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274656AD" w14:textId="16AF5B07" w:rsidR="005616BB" w:rsidRPr="00773A95" w:rsidRDefault="005616BB" w:rsidP="008D2DCF">
      <w:pPr>
        <w:ind w:left="567"/>
        <w:jc w:val="thaiDistribute"/>
        <w:rPr>
          <w:rFonts w:ascii="Browallia New" w:hAnsi="Browallia New" w:cs="Browallia New"/>
          <w:b/>
          <w:bCs/>
          <w:spacing w:val="-4"/>
          <w:sz w:val="26"/>
          <w:szCs w:val="26"/>
          <w:cs/>
          <w:lang w:val="en-AU"/>
        </w:rPr>
      </w:pPr>
      <w:r w:rsidRPr="00773A95">
        <w:rPr>
          <w:rFonts w:ascii="Browallia New" w:eastAsia="Arial Unicode MS" w:hAnsi="Browallia New" w:cs="Browallia New"/>
          <w:spacing w:val="-4"/>
          <w:sz w:val="26"/>
          <w:szCs w:val="26"/>
          <w:cs/>
          <w:lang w:val="en-AU"/>
        </w:rPr>
        <w:t>ในที่ประชุมวิสามัญผู้ถือหุ้นของบริษัท อีเอ ไบโอ อินโนเวชั่น จำกัด เมื่อวันที่</w:t>
      </w:r>
      <w:r w:rsidRPr="00773A95">
        <w:rPr>
          <w:rFonts w:ascii="Browallia New" w:eastAsia="Arial Unicode MS" w:hAnsi="Browallia New" w:cs="Browallia New"/>
          <w:spacing w:val="-4"/>
          <w:sz w:val="26"/>
          <w:szCs w:val="26"/>
          <w:cs/>
        </w:rPr>
        <w:t xml:space="preserve"> </w:t>
      </w:r>
      <w:r w:rsidR="00435D73" w:rsidRPr="00435D73">
        <w:rPr>
          <w:rFonts w:ascii="Browallia New" w:eastAsia="Arial Unicode MS" w:hAnsi="Browallia New" w:cs="Browallia New"/>
          <w:spacing w:val="-4"/>
          <w:sz w:val="26"/>
          <w:szCs w:val="26"/>
        </w:rPr>
        <w:t>6</w:t>
      </w:r>
      <w:r w:rsidRPr="00773A95">
        <w:rPr>
          <w:rFonts w:ascii="Browallia New" w:eastAsia="Arial Unicode MS" w:hAnsi="Browallia New" w:cs="Browallia New"/>
          <w:spacing w:val="-4"/>
          <w:sz w:val="26"/>
          <w:szCs w:val="26"/>
          <w:cs/>
        </w:rPr>
        <w:t xml:space="preserve"> กรกฎาคม พ.ศ. </w:t>
      </w:r>
      <w:r w:rsidR="00435D73" w:rsidRPr="00435D73">
        <w:rPr>
          <w:rFonts w:ascii="Browallia New" w:eastAsia="Arial Unicode MS" w:hAnsi="Browallia New" w:cs="Browallia New"/>
          <w:spacing w:val="-4"/>
          <w:sz w:val="26"/>
          <w:szCs w:val="26"/>
        </w:rPr>
        <w:t>2566</w:t>
      </w:r>
      <w:r w:rsidRPr="00773A95">
        <w:rPr>
          <w:rFonts w:ascii="Browallia New" w:eastAsia="Arial Unicode MS" w:hAnsi="Browallia New" w:cs="Browallia New"/>
          <w:spacing w:val="-4"/>
          <w:sz w:val="26"/>
          <w:szCs w:val="26"/>
          <w:cs/>
          <w:lang w:val="en-AU"/>
        </w:rPr>
        <w:t xml:space="preserve"> ผู้ถือหุ้นมีมติอนุมัติให้เพิ่มทุนจดทะเบียนจากจำนวน </w:t>
      </w:r>
      <w:r w:rsidR="00435D73" w:rsidRPr="00435D73">
        <w:rPr>
          <w:rFonts w:ascii="Browallia New" w:eastAsia="Arial Unicode MS" w:hAnsi="Browallia New" w:cs="Browallia New"/>
          <w:spacing w:val="-4"/>
          <w:sz w:val="26"/>
          <w:szCs w:val="26"/>
        </w:rPr>
        <w:t>400</w:t>
      </w:r>
      <w:r w:rsidRPr="00773A95">
        <w:rPr>
          <w:rFonts w:ascii="Browallia New" w:eastAsia="Arial Unicode MS" w:hAnsi="Browallia New" w:cs="Browallia New"/>
          <w:spacing w:val="-4"/>
          <w:sz w:val="26"/>
          <w:szCs w:val="26"/>
          <w:cs/>
          <w:lang w:val="en-AU"/>
        </w:rPr>
        <w:t xml:space="preserve"> ล้านบาท เป็นจำนวน </w:t>
      </w:r>
      <w:r w:rsidR="00435D73" w:rsidRPr="00435D73">
        <w:rPr>
          <w:rFonts w:ascii="Browallia New" w:eastAsia="Arial Unicode MS" w:hAnsi="Browallia New" w:cs="Browallia New"/>
          <w:spacing w:val="-4"/>
          <w:sz w:val="26"/>
          <w:szCs w:val="26"/>
        </w:rPr>
        <w:t>639</w:t>
      </w:r>
      <w:r w:rsidRPr="00773A95">
        <w:rPr>
          <w:rFonts w:ascii="Browallia New" w:eastAsia="Arial Unicode MS" w:hAnsi="Browallia New" w:cs="Browallia New"/>
          <w:spacing w:val="-4"/>
          <w:sz w:val="26"/>
          <w:szCs w:val="26"/>
          <w:cs/>
          <w:lang w:val="en-AU"/>
        </w:rPr>
        <w:t xml:space="preserve"> ล้านบาท โดยการออกหุ้นสามัญใหม่จำนวน </w:t>
      </w:r>
      <w:r w:rsidR="00435D73" w:rsidRPr="00435D73">
        <w:rPr>
          <w:rFonts w:ascii="Browallia New" w:eastAsia="Arial Unicode MS" w:hAnsi="Browallia New" w:cs="Browallia New"/>
          <w:spacing w:val="-4"/>
          <w:sz w:val="26"/>
          <w:szCs w:val="26"/>
        </w:rPr>
        <w:t>23</w:t>
      </w:r>
      <w:r w:rsidR="007B2C7C" w:rsidRPr="00773A95">
        <w:rPr>
          <w:rFonts w:ascii="Browallia New" w:eastAsia="Arial Unicode MS" w:hAnsi="Browallia New" w:cs="Browallia New"/>
          <w:spacing w:val="-4"/>
          <w:sz w:val="26"/>
          <w:szCs w:val="26"/>
        </w:rPr>
        <w:t>,</w:t>
      </w:r>
      <w:r w:rsidR="00435D73" w:rsidRPr="00435D73">
        <w:rPr>
          <w:rFonts w:ascii="Browallia New" w:eastAsia="Arial Unicode MS" w:hAnsi="Browallia New" w:cs="Browallia New"/>
          <w:spacing w:val="-4"/>
          <w:sz w:val="26"/>
          <w:szCs w:val="26"/>
        </w:rPr>
        <w:t>910</w:t>
      </w:r>
      <w:r w:rsidR="007B2C7C" w:rsidRPr="00773A95">
        <w:rPr>
          <w:rFonts w:ascii="Browallia New" w:eastAsia="Arial Unicode MS" w:hAnsi="Browallia New" w:cs="Browallia New"/>
          <w:spacing w:val="-4"/>
          <w:sz w:val="26"/>
          <w:szCs w:val="26"/>
        </w:rPr>
        <w:t>,</w:t>
      </w:r>
      <w:r w:rsidR="00435D73" w:rsidRPr="00435D73">
        <w:rPr>
          <w:rFonts w:ascii="Browallia New" w:eastAsia="Arial Unicode MS" w:hAnsi="Browallia New" w:cs="Browallia New"/>
          <w:spacing w:val="-4"/>
          <w:sz w:val="26"/>
          <w:szCs w:val="26"/>
        </w:rPr>
        <w:t>000</w:t>
      </w:r>
      <w:r w:rsidRPr="00773A95">
        <w:rPr>
          <w:rFonts w:ascii="Browallia New" w:eastAsia="Arial Unicode MS" w:hAnsi="Browallia New" w:cs="Browallia New"/>
          <w:spacing w:val="-4"/>
          <w:sz w:val="26"/>
          <w:szCs w:val="26"/>
          <w:cs/>
          <w:lang w:val="en-AU"/>
        </w:rPr>
        <w:t xml:space="preserve"> หุ้น ซึ่งมีมูลค่าที่ตราไว้หุ้นละ </w:t>
      </w:r>
      <w:r w:rsidR="00435D73" w:rsidRPr="00435D73">
        <w:rPr>
          <w:rFonts w:ascii="Browallia New" w:eastAsia="Arial Unicode MS" w:hAnsi="Browallia New" w:cs="Browallia New"/>
          <w:spacing w:val="-4"/>
          <w:sz w:val="26"/>
          <w:szCs w:val="26"/>
        </w:rPr>
        <w:t>10</w:t>
      </w:r>
      <w:r w:rsidRPr="00773A95">
        <w:rPr>
          <w:rFonts w:ascii="Browallia New" w:eastAsia="Arial Unicode MS" w:hAnsi="Browallia New" w:cs="Browallia New"/>
          <w:spacing w:val="-4"/>
          <w:sz w:val="26"/>
          <w:szCs w:val="26"/>
          <w:cs/>
          <w:lang w:val="en-AU"/>
        </w:rPr>
        <w:t xml:space="preserve"> บาท คิดเป็นจำนวนเงินรวม </w:t>
      </w:r>
      <w:r w:rsidR="00435D73" w:rsidRPr="00435D73">
        <w:rPr>
          <w:rFonts w:ascii="Browallia New" w:eastAsia="Arial Unicode MS" w:hAnsi="Browallia New" w:cs="Browallia New"/>
          <w:spacing w:val="-4"/>
          <w:sz w:val="26"/>
          <w:szCs w:val="26"/>
        </w:rPr>
        <w:t>239</w:t>
      </w:r>
      <w:r w:rsidRPr="00773A95">
        <w:rPr>
          <w:rFonts w:ascii="Browallia New" w:eastAsia="Arial Unicode MS" w:hAnsi="Browallia New" w:cs="Browallia New"/>
          <w:spacing w:val="-4"/>
          <w:sz w:val="26"/>
          <w:szCs w:val="26"/>
          <w:cs/>
          <w:lang w:val="en-AU"/>
        </w:rPr>
        <w:t xml:space="preserve"> ล้านบาท บริษัทได้จ่ายชำระค่าหุ้นดังกล่าวทั้งหมดแล้วในระหว่าง</w:t>
      </w:r>
      <w:r w:rsidR="006362FB" w:rsidRPr="00773A95">
        <w:rPr>
          <w:rFonts w:ascii="Browallia New" w:eastAsia="Arial Unicode MS" w:hAnsi="Browallia New" w:cs="Browallia New"/>
          <w:spacing w:val="-4"/>
          <w:sz w:val="26"/>
          <w:szCs w:val="26"/>
          <w:cs/>
          <w:lang w:val="en-AU"/>
        </w:rPr>
        <w:t>ปี</w:t>
      </w:r>
    </w:p>
    <w:p w14:paraId="5077F83F" w14:textId="42D04DE4" w:rsidR="005616BB" w:rsidRPr="00773A95" w:rsidRDefault="005616BB" w:rsidP="007B2C7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257B7B14" w14:textId="77777777" w:rsidR="005616BB" w:rsidRPr="00773A95" w:rsidRDefault="005616BB" w:rsidP="008D2DCF">
      <w:pPr>
        <w:ind w:left="567"/>
        <w:jc w:val="thaiDistribute"/>
        <w:rPr>
          <w:rFonts w:ascii="Browallia New" w:eastAsia="Arial Unicode MS" w:hAnsi="Browallia New" w:cs="Browallia New"/>
          <w:spacing w:val="-4"/>
          <w:sz w:val="26"/>
          <w:szCs w:val="26"/>
          <w:u w:val="single"/>
          <w:lang w:val="en-AU"/>
        </w:rPr>
      </w:pPr>
      <w:r w:rsidRPr="00773A95">
        <w:rPr>
          <w:rFonts w:ascii="Browallia New" w:eastAsia="Arial Unicode MS" w:hAnsi="Browallia New" w:cs="Browallia New"/>
          <w:spacing w:val="-4"/>
          <w:sz w:val="26"/>
          <w:szCs w:val="26"/>
          <w:u w:val="single"/>
          <w:cs/>
          <w:lang w:val="en-AU"/>
        </w:rPr>
        <w:t>บริษัท สมาร์ท เวสท์ เมเนจเมนท์ จำกัด</w:t>
      </w:r>
    </w:p>
    <w:p w14:paraId="0D2D8137" w14:textId="77777777" w:rsidR="005616BB" w:rsidRPr="00773A95" w:rsidRDefault="005616BB" w:rsidP="007B2C7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0D10AE49" w14:textId="3AE750FC" w:rsidR="001A72BA" w:rsidRPr="00773A95" w:rsidRDefault="005616BB" w:rsidP="0053710F">
      <w:pPr>
        <w:ind w:left="540"/>
        <w:jc w:val="thaiDistribute"/>
        <w:rPr>
          <w:rFonts w:ascii="Browallia New" w:eastAsia="Arial Unicode MS" w:hAnsi="Browallia New" w:cs="Browallia New"/>
          <w:spacing w:val="-8"/>
          <w:sz w:val="26"/>
          <w:szCs w:val="26"/>
          <w:lang w:val="en-AU"/>
        </w:rPr>
      </w:pPr>
      <w:r w:rsidRPr="00773A95">
        <w:rPr>
          <w:rFonts w:ascii="Browallia New" w:eastAsia="Arial Unicode MS" w:hAnsi="Browallia New" w:cs="Browallia New"/>
          <w:spacing w:val="-4"/>
          <w:sz w:val="26"/>
          <w:szCs w:val="26"/>
          <w:cs/>
          <w:lang w:val="en-AU"/>
        </w:rPr>
        <w:t xml:space="preserve">เมื่อวันที่ </w:t>
      </w:r>
      <w:r w:rsidR="00435D73" w:rsidRPr="00435D73">
        <w:rPr>
          <w:rFonts w:ascii="Browallia New" w:eastAsia="Arial Unicode MS" w:hAnsi="Browallia New" w:cs="Browallia New"/>
          <w:spacing w:val="-4"/>
          <w:sz w:val="26"/>
          <w:szCs w:val="26"/>
        </w:rPr>
        <w:t>24</w:t>
      </w:r>
      <w:r w:rsidRPr="00773A95">
        <w:rPr>
          <w:rFonts w:ascii="Browallia New" w:eastAsia="Arial Unicode MS" w:hAnsi="Browallia New" w:cs="Browallia New"/>
          <w:spacing w:val="-4"/>
          <w:sz w:val="26"/>
          <w:szCs w:val="26"/>
          <w:lang w:val="en-AU"/>
        </w:rPr>
        <w:t xml:space="preserve"> </w:t>
      </w:r>
      <w:r w:rsidRPr="00773A95">
        <w:rPr>
          <w:rFonts w:ascii="Browallia New" w:eastAsia="Arial Unicode MS" w:hAnsi="Browallia New" w:cs="Browallia New"/>
          <w:spacing w:val="-4"/>
          <w:sz w:val="26"/>
          <w:szCs w:val="26"/>
          <w:cs/>
          <w:lang w:val="en-AU"/>
        </w:rPr>
        <w:t xml:space="preserve">สิงหาคม พ.ศ. </w:t>
      </w:r>
      <w:r w:rsidR="00435D73" w:rsidRPr="00435D73">
        <w:rPr>
          <w:rFonts w:ascii="Browallia New" w:eastAsia="Arial Unicode MS" w:hAnsi="Browallia New" w:cs="Browallia New"/>
          <w:spacing w:val="-4"/>
          <w:sz w:val="26"/>
          <w:szCs w:val="26"/>
        </w:rPr>
        <w:t>2566</w:t>
      </w:r>
      <w:r w:rsidRPr="00773A95">
        <w:rPr>
          <w:rFonts w:ascii="Browallia New" w:eastAsia="Arial Unicode MS" w:hAnsi="Browallia New" w:cs="Browallia New"/>
          <w:spacing w:val="-4"/>
          <w:sz w:val="26"/>
          <w:szCs w:val="26"/>
          <w:cs/>
          <w:lang w:val="en-AU"/>
        </w:rPr>
        <w:t xml:space="preserve"> บริษัท สมาร์ท เวสท์ เมเนจเมนท์ จำกัด ได้เรียกชำระค่าหุ้นส่วนที่ยังเรียกไม่ครบในอัตราหุ้นละ </w:t>
      </w:r>
      <w:r w:rsidR="00435D73" w:rsidRPr="00435D73">
        <w:rPr>
          <w:rFonts w:ascii="Browallia New" w:eastAsia="Arial Unicode MS" w:hAnsi="Browallia New" w:cs="Browallia New"/>
          <w:spacing w:val="-4"/>
          <w:sz w:val="26"/>
          <w:szCs w:val="26"/>
        </w:rPr>
        <w:t>7</w:t>
      </w:r>
      <w:r w:rsidRPr="00773A95">
        <w:rPr>
          <w:rFonts w:ascii="Browallia New" w:eastAsia="Arial Unicode MS" w:hAnsi="Browallia New" w:cs="Browallia New"/>
          <w:spacing w:val="-4"/>
          <w:sz w:val="26"/>
          <w:szCs w:val="26"/>
          <w:lang w:val="en-AU"/>
        </w:rPr>
        <w:t>.</w:t>
      </w:r>
      <w:r w:rsidR="00435D73" w:rsidRPr="00435D73">
        <w:rPr>
          <w:rFonts w:ascii="Browallia New" w:eastAsia="Arial Unicode MS" w:hAnsi="Browallia New" w:cs="Browallia New"/>
          <w:spacing w:val="-4"/>
          <w:sz w:val="26"/>
          <w:szCs w:val="26"/>
        </w:rPr>
        <w:t>50</w:t>
      </w:r>
      <w:r w:rsidRPr="00773A95">
        <w:rPr>
          <w:rFonts w:ascii="Browallia New" w:eastAsia="Arial Unicode MS" w:hAnsi="Browallia New" w:cs="Browallia New"/>
          <w:spacing w:val="-4"/>
          <w:sz w:val="26"/>
          <w:szCs w:val="26"/>
          <w:cs/>
          <w:lang w:val="en-AU"/>
        </w:rPr>
        <w:t xml:space="preserve"> บาท โ</w:t>
      </w:r>
      <w:r w:rsidRPr="00773A95">
        <w:rPr>
          <w:rFonts w:ascii="Browallia New" w:eastAsia="Arial Unicode MS" w:hAnsi="Browallia New" w:cs="Browallia New"/>
          <w:spacing w:val="-8"/>
          <w:sz w:val="26"/>
          <w:szCs w:val="26"/>
          <w:cs/>
          <w:lang w:val="en-AU"/>
        </w:rPr>
        <w:t xml:space="preserve">ดยบริษัทได้จ่ายชำระค่าหุ้นดังกล่าวสำหรับหุ้นจำนวน </w:t>
      </w:r>
      <w:r w:rsidR="00435D73" w:rsidRPr="00435D73">
        <w:rPr>
          <w:rFonts w:ascii="Browallia New" w:eastAsia="Arial Unicode MS" w:hAnsi="Browallia New" w:cs="Browallia New"/>
          <w:spacing w:val="-8"/>
          <w:sz w:val="26"/>
          <w:szCs w:val="26"/>
        </w:rPr>
        <w:t>4</w:t>
      </w:r>
      <w:r w:rsidRPr="00773A95">
        <w:rPr>
          <w:rFonts w:ascii="Browallia New" w:eastAsia="Arial Unicode MS" w:hAnsi="Browallia New" w:cs="Browallia New"/>
          <w:spacing w:val="-8"/>
          <w:sz w:val="26"/>
          <w:szCs w:val="26"/>
          <w:lang w:val="en-AU"/>
        </w:rPr>
        <w:t>,</w:t>
      </w:r>
      <w:r w:rsidR="00435D73" w:rsidRPr="00435D73">
        <w:rPr>
          <w:rFonts w:ascii="Browallia New" w:eastAsia="Arial Unicode MS" w:hAnsi="Browallia New" w:cs="Browallia New"/>
          <w:spacing w:val="-8"/>
          <w:sz w:val="26"/>
          <w:szCs w:val="26"/>
        </w:rPr>
        <w:t>000</w:t>
      </w:r>
      <w:r w:rsidRPr="00773A95">
        <w:rPr>
          <w:rFonts w:ascii="Browallia New" w:eastAsia="Arial Unicode MS" w:hAnsi="Browallia New" w:cs="Browallia New"/>
          <w:spacing w:val="-8"/>
          <w:sz w:val="26"/>
          <w:szCs w:val="26"/>
          <w:lang w:val="en-AU"/>
        </w:rPr>
        <w:t>,</w:t>
      </w:r>
      <w:r w:rsidR="00435D73" w:rsidRPr="00435D73">
        <w:rPr>
          <w:rFonts w:ascii="Browallia New" w:eastAsia="Arial Unicode MS" w:hAnsi="Browallia New" w:cs="Browallia New"/>
          <w:spacing w:val="-8"/>
          <w:sz w:val="26"/>
          <w:szCs w:val="26"/>
        </w:rPr>
        <w:t>000</w:t>
      </w:r>
      <w:r w:rsidRPr="00773A95">
        <w:rPr>
          <w:rFonts w:ascii="Browallia New" w:eastAsia="Arial Unicode MS" w:hAnsi="Browallia New" w:cs="Browallia New"/>
          <w:spacing w:val="-8"/>
          <w:sz w:val="26"/>
          <w:szCs w:val="26"/>
          <w:cs/>
          <w:lang w:val="en-AU"/>
        </w:rPr>
        <w:t xml:space="preserve"> หุ้น คิดเป็นจำนวนเงินรวม </w:t>
      </w:r>
      <w:r w:rsidR="00435D73" w:rsidRPr="00435D73">
        <w:rPr>
          <w:rFonts w:ascii="Browallia New" w:eastAsia="Arial Unicode MS" w:hAnsi="Browallia New" w:cs="Browallia New"/>
          <w:spacing w:val="-8"/>
          <w:sz w:val="26"/>
          <w:szCs w:val="26"/>
        </w:rPr>
        <w:t>30</w:t>
      </w:r>
      <w:r w:rsidRPr="00773A95">
        <w:rPr>
          <w:rFonts w:ascii="Browallia New" w:eastAsia="Arial Unicode MS" w:hAnsi="Browallia New" w:cs="Browallia New"/>
          <w:spacing w:val="-8"/>
          <w:sz w:val="26"/>
          <w:szCs w:val="26"/>
          <w:cs/>
          <w:lang w:val="en-AU"/>
        </w:rPr>
        <w:t xml:space="preserve"> ล้านบาทแล้วในระหว่าง</w:t>
      </w:r>
      <w:r w:rsidR="006362FB" w:rsidRPr="00773A95">
        <w:rPr>
          <w:rFonts w:ascii="Browallia New" w:eastAsia="Arial Unicode MS" w:hAnsi="Browallia New" w:cs="Browallia New"/>
          <w:spacing w:val="-8"/>
          <w:sz w:val="26"/>
          <w:szCs w:val="26"/>
          <w:cs/>
          <w:lang w:val="en-AU"/>
        </w:rPr>
        <w:t>ปี</w:t>
      </w:r>
    </w:p>
    <w:p w14:paraId="39319B9B" w14:textId="77777777" w:rsidR="00FB72B4" w:rsidRPr="00773A95" w:rsidRDefault="00FB72B4" w:rsidP="005616BB">
      <w:pPr>
        <w:ind w:left="540"/>
        <w:jc w:val="thaiDistribute"/>
        <w:rPr>
          <w:rFonts w:ascii="Browallia New" w:eastAsia="Arial Unicode MS" w:hAnsi="Browallia New" w:cs="Browallia New"/>
          <w:spacing w:val="-4"/>
          <w:sz w:val="26"/>
          <w:szCs w:val="26"/>
          <w:lang w:val="en-AU"/>
        </w:rPr>
      </w:pPr>
    </w:p>
    <w:p w14:paraId="47E6B72E" w14:textId="21C359B9" w:rsidR="00FB72B4" w:rsidRPr="00773A95" w:rsidRDefault="00FB72B4" w:rsidP="00FB72B4">
      <w:pPr>
        <w:ind w:left="567"/>
        <w:jc w:val="thaiDistribute"/>
        <w:rPr>
          <w:rFonts w:ascii="Browallia New" w:eastAsia="Arial Unicode MS" w:hAnsi="Browallia New" w:cs="Browallia New"/>
          <w:spacing w:val="-4"/>
          <w:sz w:val="26"/>
          <w:szCs w:val="26"/>
          <w:u w:val="single"/>
          <w:lang w:val="en-AU"/>
        </w:rPr>
      </w:pPr>
      <w:r w:rsidRPr="00773A95">
        <w:rPr>
          <w:rFonts w:ascii="Browallia New" w:eastAsia="Arial Unicode MS" w:hAnsi="Browallia New" w:cs="Browallia New"/>
          <w:spacing w:val="-4"/>
          <w:sz w:val="26"/>
          <w:szCs w:val="26"/>
          <w:u w:val="single"/>
          <w:cs/>
          <w:lang w:val="en-AU"/>
        </w:rPr>
        <w:t xml:space="preserve">บริษัท </w:t>
      </w:r>
      <w:r w:rsidR="008C5E31" w:rsidRPr="00773A95">
        <w:rPr>
          <w:rFonts w:ascii="Browallia New" w:eastAsia="Arial Unicode MS" w:hAnsi="Browallia New" w:cs="Browallia New"/>
          <w:spacing w:val="-4"/>
          <w:sz w:val="26"/>
          <w:szCs w:val="26"/>
          <w:u w:val="single"/>
          <w:cs/>
          <w:lang w:val="en-AU"/>
        </w:rPr>
        <w:t>อีเอ</w:t>
      </w:r>
      <w:r w:rsidRPr="00773A95">
        <w:rPr>
          <w:rFonts w:ascii="Browallia New" w:eastAsia="Arial Unicode MS" w:hAnsi="Browallia New" w:cs="Browallia New"/>
          <w:spacing w:val="-4"/>
          <w:sz w:val="26"/>
          <w:szCs w:val="26"/>
          <w:u w:val="single"/>
          <w:cs/>
          <w:lang w:val="en-AU"/>
        </w:rPr>
        <w:t xml:space="preserve"> เวสท์ เมเนจเมนท์ จำกัด</w:t>
      </w:r>
    </w:p>
    <w:p w14:paraId="1BEE3CFF" w14:textId="77777777" w:rsidR="008C5E31" w:rsidRPr="00773A95" w:rsidRDefault="008C5E31" w:rsidP="00F74F8E">
      <w:pPr>
        <w:ind w:left="540"/>
        <w:jc w:val="thaiDistribute"/>
        <w:rPr>
          <w:rFonts w:ascii="Browallia New" w:eastAsia="Arial Unicode MS" w:hAnsi="Browallia New" w:cs="Browallia New"/>
          <w:spacing w:val="-4"/>
          <w:sz w:val="26"/>
          <w:szCs w:val="26"/>
          <w:lang w:val="en-AU"/>
        </w:rPr>
      </w:pPr>
    </w:p>
    <w:p w14:paraId="7F67B063" w14:textId="27B9BE57" w:rsidR="00FB72B4" w:rsidRPr="00773A95" w:rsidRDefault="00CA0352" w:rsidP="005616BB">
      <w:pPr>
        <w:ind w:left="540"/>
        <w:jc w:val="thaiDistribute"/>
        <w:rPr>
          <w:rFonts w:ascii="Browallia New" w:eastAsia="Arial Unicode MS" w:hAnsi="Browallia New" w:cs="Browallia New"/>
          <w:spacing w:val="-8"/>
          <w:sz w:val="26"/>
          <w:szCs w:val="26"/>
          <w:lang w:val="en-AU"/>
        </w:rPr>
      </w:pPr>
      <w:r w:rsidRPr="00773A95">
        <w:rPr>
          <w:rFonts w:ascii="Browallia New" w:eastAsia="Arial Unicode MS" w:hAnsi="Browallia New" w:cs="Browallia New"/>
          <w:spacing w:val="-6"/>
          <w:sz w:val="26"/>
          <w:szCs w:val="26"/>
          <w:cs/>
          <w:lang w:val="en-AU"/>
        </w:rPr>
        <w:t xml:space="preserve">เมื่อวันที่ </w:t>
      </w:r>
      <w:r w:rsidR="00435D73" w:rsidRPr="00435D73">
        <w:rPr>
          <w:rFonts w:ascii="Browallia New" w:eastAsia="Arial Unicode MS" w:hAnsi="Browallia New" w:cs="Browallia New"/>
          <w:spacing w:val="-6"/>
          <w:sz w:val="26"/>
          <w:szCs w:val="26"/>
        </w:rPr>
        <w:t>18</w:t>
      </w:r>
      <w:r w:rsidRPr="00773A95">
        <w:rPr>
          <w:rFonts w:ascii="Browallia New" w:eastAsia="Arial Unicode MS" w:hAnsi="Browallia New" w:cs="Browallia New"/>
          <w:spacing w:val="-6"/>
          <w:sz w:val="26"/>
          <w:szCs w:val="26"/>
          <w:cs/>
          <w:lang w:val="en-AU"/>
        </w:rPr>
        <w:t xml:space="preserve"> กันยายน พ.ศ. </w:t>
      </w:r>
      <w:r w:rsidR="00435D73" w:rsidRPr="00435D73">
        <w:rPr>
          <w:rFonts w:ascii="Browallia New" w:eastAsia="Arial Unicode MS" w:hAnsi="Browallia New" w:cs="Browallia New"/>
          <w:spacing w:val="-6"/>
          <w:sz w:val="26"/>
          <w:szCs w:val="26"/>
        </w:rPr>
        <w:t>2566</w:t>
      </w:r>
      <w:r w:rsidRPr="00773A95">
        <w:rPr>
          <w:rFonts w:ascii="Browallia New" w:eastAsia="Arial Unicode MS" w:hAnsi="Browallia New" w:cs="Browallia New"/>
          <w:spacing w:val="-6"/>
          <w:sz w:val="26"/>
          <w:szCs w:val="26"/>
          <w:cs/>
          <w:lang w:val="en-AU"/>
        </w:rPr>
        <w:t xml:space="preserve"> บริษัท อีเอ เวสท์ แมเนจเม้นท์ จำกัด ได้เรียกชำระค่าหุ้นส่วนที่ยังเรียกไม่ครบในอัตราหุ้นละ </w:t>
      </w:r>
      <w:r w:rsidR="00DB7A10" w:rsidRPr="00773A95">
        <w:rPr>
          <w:rFonts w:ascii="Browallia New" w:eastAsia="Arial Unicode MS" w:hAnsi="Browallia New" w:cs="Browallia New"/>
          <w:spacing w:val="-6"/>
          <w:sz w:val="26"/>
          <w:szCs w:val="26"/>
          <w:lang w:val="en-AU"/>
        </w:rPr>
        <w:br/>
      </w:r>
      <w:r w:rsidR="00435D73" w:rsidRPr="00435D73">
        <w:rPr>
          <w:rFonts w:ascii="Browallia New" w:eastAsia="Arial Unicode MS" w:hAnsi="Browallia New" w:cs="Browallia New"/>
          <w:spacing w:val="-8"/>
          <w:sz w:val="26"/>
          <w:szCs w:val="26"/>
        </w:rPr>
        <w:t>4</w:t>
      </w:r>
      <w:r w:rsidRPr="00773A95">
        <w:rPr>
          <w:rFonts w:ascii="Browallia New" w:eastAsia="Arial Unicode MS" w:hAnsi="Browallia New" w:cs="Browallia New"/>
          <w:spacing w:val="-8"/>
          <w:sz w:val="26"/>
          <w:szCs w:val="26"/>
          <w:cs/>
          <w:lang w:val="en-AU"/>
        </w:rPr>
        <w:t xml:space="preserve"> บาท โดยบริษัทได้จ่ายชำระค่าหุ้นดังกล่าวสำหรับหุ้นจำนวน </w:t>
      </w:r>
      <w:r w:rsidR="00435D73" w:rsidRPr="00435D73">
        <w:rPr>
          <w:rFonts w:ascii="Browallia New" w:eastAsia="Arial Unicode MS" w:hAnsi="Browallia New" w:cs="Browallia New"/>
          <w:spacing w:val="-8"/>
          <w:sz w:val="26"/>
          <w:szCs w:val="26"/>
        </w:rPr>
        <w:t>95</w:t>
      </w:r>
      <w:r w:rsidRPr="00773A95">
        <w:rPr>
          <w:rFonts w:ascii="Browallia New" w:eastAsia="Arial Unicode MS" w:hAnsi="Browallia New" w:cs="Browallia New"/>
          <w:spacing w:val="-8"/>
          <w:sz w:val="26"/>
          <w:szCs w:val="26"/>
          <w:lang w:val="en-AU"/>
        </w:rPr>
        <w:t>,</w:t>
      </w:r>
      <w:r w:rsidR="00435D73" w:rsidRPr="00435D73">
        <w:rPr>
          <w:rFonts w:ascii="Browallia New" w:eastAsia="Arial Unicode MS" w:hAnsi="Browallia New" w:cs="Browallia New"/>
          <w:spacing w:val="-8"/>
          <w:sz w:val="26"/>
          <w:szCs w:val="26"/>
        </w:rPr>
        <w:t>000</w:t>
      </w:r>
      <w:r w:rsidRPr="00773A95">
        <w:rPr>
          <w:rFonts w:ascii="Browallia New" w:eastAsia="Arial Unicode MS" w:hAnsi="Browallia New" w:cs="Browallia New"/>
          <w:spacing w:val="-8"/>
          <w:sz w:val="26"/>
          <w:szCs w:val="26"/>
          <w:lang w:val="en-AU"/>
        </w:rPr>
        <w:t>,</w:t>
      </w:r>
      <w:r w:rsidR="00435D73" w:rsidRPr="00435D73">
        <w:rPr>
          <w:rFonts w:ascii="Browallia New" w:eastAsia="Arial Unicode MS" w:hAnsi="Browallia New" w:cs="Browallia New"/>
          <w:spacing w:val="-8"/>
          <w:sz w:val="26"/>
          <w:szCs w:val="26"/>
        </w:rPr>
        <w:t>000</w:t>
      </w:r>
      <w:r w:rsidRPr="00773A95">
        <w:rPr>
          <w:rFonts w:ascii="Browallia New" w:eastAsia="Arial Unicode MS" w:hAnsi="Browallia New" w:cs="Browallia New"/>
          <w:spacing w:val="-8"/>
          <w:sz w:val="26"/>
          <w:szCs w:val="26"/>
          <w:cs/>
          <w:lang w:val="en-AU"/>
        </w:rPr>
        <w:t xml:space="preserve"> หุ้น คิดเป็นจำนวนเงินรวม </w:t>
      </w:r>
      <w:r w:rsidR="00435D73" w:rsidRPr="00435D73">
        <w:rPr>
          <w:rFonts w:ascii="Browallia New" w:eastAsia="Arial Unicode MS" w:hAnsi="Browallia New" w:cs="Browallia New"/>
          <w:spacing w:val="-8"/>
          <w:sz w:val="26"/>
          <w:szCs w:val="26"/>
        </w:rPr>
        <w:t>380</w:t>
      </w:r>
      <w:r w:rsidRPr="00773A95">
        <w:rPr>
          <w:rFonts w:ascii="Browallia New" w:eastAsia="Arial Unicode MS" w:hAnsi="Browallia New" w:cs="Browallia New"/>
          <w:spacing w:val="-8"/>
          <w:sz w:val="26"/>
          <w:szCs w:val="26"/>
          <w:cs/>
          <w:lang w:val="en-AU"/>
        </w:rPr>
        <w:t xml:space="preserve"> ล้านบาทแล้ว</w:t>
      </w:r>
      <w:r w:rsidR="00673482" w:rsidRPr="00773A95">
        <w:rPr>
          <w:rFonts w:ascii="Browallia New" w:eastAsia="Arial Unicode MS" w:hAnsi="Browallia New" w:cs="Browallia New"/>
          <w:spacing w:val="-8"/>
          <w:sz w:val="26"/>
          <w:szCs w:val="26"/>
          <w:cs/>
          <w:lang w:val="en-AU"/>
        </w:rPr>
        <w:t>ในระหว่างปี</w:t>
      </w:r>
    </w:p>
    <w:p w14:paraId="63979CF2" w14:textId="77777777" w:rsidR="00873662" w:rsidRPr="00773A95" w:rsidRDefault="00873662" w:rsidP="005616BB">
      <w:pPr>
        <w:ind w:left="540"/>
        <w:jc w:val="thaiDistribute"/>
        <w:rPr>
          <w:rFonts w:ascii="Browallia New" w:eastAsia="Arial Unicode MS" w:hAnsi="Browallia New" w:cs="Browallia New"/>
          <w:spacing w:val="-6"/>
          <w:sz w:val="26"/>
          <w:szCs w:val="26"/>
          <w:lang w:val="en-AU"/>
        </w:rPr>
      </w:pPr>
    </w:p>
    <w:p w14:paraId="4EF3AB61" w14:textId="7046D30E" w:rsidR="0A3CC220" w:rsidRPr="00773A95" w:rsidRDefault="0A3CC220" w:rsidP="5104DFF4">
      <w:pPr>
        <w:ind w:left="567"/>
        <w:jc w:val="thaiDistribute"/>
        <w:rPr>
          <w:rFonts w:ascii="Browallia New" w:eastAsia="Arial Unicode MS" w:hAnsi="Browallia New" w:cs="Browallia New"/>
          <w:sz w:val="26"/>
          <w:szCs w:val="26"/>
          <w:u w:val="single"/>
          <w:lang w:val="en-AU"/>
        </w:rPr>
      </w:pPr>
      <w:r w:rsidRPr="00773A95">
        <w:rPr>
          <w:rFonts w:ascii="Browallia New" w:eastAsia="Arial Unicode MS" w:hAnsi="Browallia New" w:cs="Browallia New"/>
          <w:sz w:val="26"/>
          <w:szCs w:val="26"/>
          <w:u w:val="single"/>
          <w:lang w:val="en-AU"/>
        </w:rPr>
        <w:t>บริษัท อีเอ โซล่า นครสวรรค์ จำกัด</w:t>
      </w:r>
    </w:p>
    <w:p w14:paraId="0F71E5B8" w14:textId="739A6ECB" w:rsidR="5104DFF4" w:rsidRPr="00773A95" w:rsidRDefault="5104DFF4" w:rsidP="5104DFF4">
      <w:pPr>
        <w:ind w:left="567"/>
        <w:jc w:val="thaiDistribute"/>
        <w:rPr>
          <w:rFonts w:ascii="Browallia New" w:eastAsia="Arial Unicode MS" w:hAnsi="Browallia New" w:cs="Browallia New"/>
          <w:sz w:val="26"/>
          <w:szCs w:val="26"/>
          <w:u w:val="single"/>
          <w:lang w:val="en-AU"/>
        </w:rPr>
      </w:pPr>
    </w:p>
    <w:p w14:paraId="5DF29491" w14:textId="30676209" w:rsidR="001A72BA" w:rsidRPr="00773A95" w:rsidRDefault="50729642" w:rsidP="00CB0830">
      <w:pPr>
        <w:ind w:left="540"/>
        <w:jc w:val="thaiDistribute"/>
        <w:rPr>
          <w:rFonts w:ascii="Browallia New" w:eastAsia="Arial Unicode MS" w:hAnsi="Browallia New" w:cs="Browallia New"/>
          <w:sz w:val="26"/>
          <w:szCs w:val="26"/>
          <w:lang w:val="en-AU"/>
        </w:rPr>
      </w:pPr>
      <w:r w:rsidRPr="00773A95">
        <w:rPr>
          <w:rFonts w:ascii="Browallia New" w:eastAsia="Arial Unicode MS" w:hAnsi="Browallia New" w:cs="Browallia New"/>
          <w:sz w:val="26"/>
          <w:szCs w:val="26"/>
          <w:lang w:val="en-AU"/>
        </w:rPr>
        <w:t>ในที่ประชุมวิสามัญผู้ถือหุ้นของ</w:t>
      </w:r>
      <w:r w:rsidR="32D994B4" w:rsidRPr="00773A95">
        <w:rPr>
          <w:rFonts w:ascii="Browallia New" w:eastAsia="Arial Unicode MS" w:hAnsi="Browallia New" w:cs="Browallia New"/>
          <w:sz w:val="26"/>
          <w:szCs w:val="26"/>
          <w:lang w:val="en-AU"/>
        </w:rPr>
        <w:t xml:space="preserve"> บริษัท อีเอ โซล่า นครสวรรค์ จำกัด </w:t>
      </w:r>
      <w:r w:rsidRPr="00773A95">
        <w:rPr>
          <w:rFonts w:ascii="Browallia New" w:eastAsia="Arial Unicode MS" w:hAnsi="Browallia New" w:cs="Browallia New"/>
          <w:sz w:val="26"/>
          <w:szCs w:val="26"/>
          <w:lang w:val="en-AU"/>
        </w:rPr>
        <w:t xml:space="preserve">เมื่อวันที่ </w:t>
      </w:r>
      <w:r w:rsidR="00435D73" w:rsidRPr="00435D73">
        <w:rPr>
          <w:rFonts w:ascii="Browallia New" w:eastAsia="Arial Unicode MS" w:hAnsi="Browallia New" w:cs="Browallia New"/>
          <w:sz w:val="26"/>
          <w:szCs w:val="26"/>
        </w:rPr>
        <w:t>5</w:t>
      </w:r>
      <w:r w:rsidRPr="00773A95">
        <w:rPr>
          <w:rFonts w:ascii="Browallia New" w:eastAsia="Arial Unicode MS" w:hAnsi="Browallia New" w:cs="Browallia New"/>
          <w:sz w:val="26"/>
          <w:szCs w:val="26"/>
          <w:lang w:val="en-AU"/>
        </w:rPr>
        <w:t xml:space="preserve"> ตุลาคม พ.ศ. </w:t>
      </w:r>
      <w:r w:rsidR="00435D73" w:rsidRPr="00435D73">
        <w:rPr>
          <w:rFonts w:ascii="Browallia New" w:eastAsia="Arial Unicode MS" w:hAnsi="Browallia New" w:cs="Browallia New"/>
          <w:sz w:val="26"/>
          <w:szCs w:val="26"/>
        </w:rPr>
        <w:t>2566</w:t>
      </w:r>
      <w:r w:rsidRPr="00773A95">
        <w:rPr>
          <w:rFonts w:ascii="Browallia New" w:eastAsia="Arial Unicode MS" w:hAnsi="Browallia New" w:cs="Browallia New"/>
          <w:sz w:val="26"/>
          <w:szCs w:val="26"/>
          <w:lang w:val="en-AU"/>
        </w:rPr>
        <w:t xml:space="preserve"> ผู้ถือหุ้นได้มีมติอนุมัติให้เพิ่ม ทุนจดทะเบียนจากจำนวน </w:t>
      </w:r>
      <w:r w:rsidR="00435D73" w:rsidRPr="00435D73">
        <w:rPr>
          <w:rFonts w:ascii="Browallia New" w:eastAsia="Arial Unicode MS" w:hAnsi="Browallia New" w:cs="Browallia New"/>
          <w:sz w:val="26"/>
          <w:szCs w:val="26"/>
        </w:rPr>
        <w:t>5</w:t>
      </w:r>
      <w:r w:rsidRPr="00773A95">
        <w:rPr>
          <w:rFonts w:ascii="Browallia New" w:eastAsia="Arial Unicode MS" w:hAnsi="Browallia New" w:cs="Browallia New"/>
          <w:sz w:val="26"/>
          <w:szCs w:val="26"/>
          <w:lang w:val="en-AU"/>
        </w:rPr>
        <w:t>,</w:t>
      </w:r>
      <w:r w:rsidR="00435D73" w:rsidRPr="00435D73">
        <w:rPr>
          <w:rFonts w:ascii="Browallia New" w:eastAsia="Arial Unicode MS" w:hAnsi="Browallia New" w:cs="Browallia New"/>
          <w:sz w:val="26"/>
          <w:szCs w:val="26"/>
        </w:rPr>
        <w:t>590</w:t>
      </w:r>
      <w:r w:rsidRPr="00773A95">
        <w:rPr>
          <w:rFonts w:ascii="Browallia New" w:eastAsia="Arial Unicode MS" w:hAnsi="Browallia New" w:cs="Browallia New"/>
          <w:sz w:val="26"/>
          <w:szCs w:val="26"/>
          <w:lang w:val="en-AU"/>
        </w:rPr>
        <w:t xml:space="preserve"> ล้านบาท เป็นจำนวน </w:t>
      </w:r>
      <w:r w:rsidR="00435D73" w:rsidRPr="00435D73">
        <w:rPr>
          <w:rFonts w:ascii="Browallia New" w:eastAsia="Arial Unicode MS" w:hAnsi="Browallia New" w:cs="Browallia New"/>
          <w:sz w:val="26"/>
          <w:szCs w:val="26"/>
        </w:rPr>
        <w:t>7</w:t>
      </w:r>
      <w:r w:rsidRPr="00773A95">
        <w:rPr>
          <w:rFonts w:ascii="Browallia New" w:eastAsia="Arial Unicode MS" w:hAnsi="Browallia New" w:cs="Browallia New"/>
          <w:sz w:val="26"/>
          <w:szCs w:val="26"/>
          <w:lang w:val="en-AU"/>
        </w:rPr>
        <w:t>,</w:t>
      </w:r>
      <w:r w:rsidR="00435D73" w:rsidRPr="00435D73">
        <w:rPr>
          <w:rFonts w:ascii="Browallia New" w:eastAsia="Arial Unicode MS" w:hAnsi="Browallia New" w:cs="Browallia New"/>
          <w:sz w:val="26"/>
          <w:szCs w:val="26"/>
        </w:rPr>
        <w:t>890</w:t>
      </w:r>
      <w:r w:rsidRPr="00773A95">
        <w:rPr>
          <w:rFonts w:ascii="Browallia New" w:eastAsia="Arial Unicode MS" w:hAnsi="Browallia New" w:cs="Browallia New"/>
          <w:sz w:val="26"/>
          <w:szCs w:val="26"/>
          <w:lang w:val="en-AU"/>
        </w:rPr>
        <w:t xml:space="preserve"> ล้านบาท โดยการออกหุ้นสามัญใหม่จำนวน </w:t>
      </w:r>
      <w:r w:rsidR="00435D73" w:rsidRPr="00435D73">
        <w:rPr>
          <w:rFonts w:ascii="Browallia New" w:eastAsia="Arial Unicode MS" w:hAnsi="Browallia New" w:cs="Browallia New"/>
          <w:sz w:val="26"/>
          <w:szCs w:val="26"/>
        </w:rPr>
        <w:t>230</w:t>
      </w:r>
      <w:r w:rsidRPr="00773A95">
        <w:rPr>
          <w:rFonts w:ascii="Browallia New" w:eastAsia="Arial Unicode MS" w:hAnsi="Browallia New" w:cs="Browallia New"/>
          <w:sz w:val="26"/>
          <w:szCs w:val="26"/>
          <w:lang w:val="en-AU"/>
        </w:rPr>
        <w:t>,</w:t>
      </w:r>
      <w:r w:rsidR="00435D73" w:rsidRPr="00435D73">
        <w:rPr>
          <w:rFonts w:ascii="Browallia New" w:eastAsia="Arial Unicode MS" w:hAnsi="Browallia New" w:cs="Browallia New"/>
          <w:sz w:val="26"/>
          <w:szCs w:val="26"/>
        </w:rPr>
        <w:t>000</w:t>
      </w:r>
      <w:r w:rsidRPr="00773A95">
        <w:rPr>
          <w:rFonts w:ascii="Browallia New" w:eastAsia="Arial Unicode MS" w:hAnsi="Browallia New" w:cs="Browallia New"/>
          <w:sz w:val="26"/>
          <w:szCs w:val="26"/>
          <w:lang w:val="en-AU"/>
        </w:rPr>
        <w:t>,</w:t>
      </w:r>
      <w:r w:rsidR="00435D73" w:rsidRPr="00435D73">
        <w:rPr>
          <w:rFonts w:ascii="Browallia New" w:eastAsia="Arial Unicode MS" w:hAnsi="Browallia New" w:cs="Browallia New"/>
          <w:sz w:val="26"/>
          <w:szCs w:val="26"/>
        </w:rPr>
        <w:t>000</w:t>
      </w:r>
      <w:r w:rsidRPr="00773A95">
        <w:rPr>
          <w:rFonts w:ascii="Browallia New" w:eastAsia="Arial Unicode MS" w:hAnsi="Browallia New" w:cs="Browallia New"/>
          <w:sz w:val="26"/>
          <w:szCs w:val="26"/>
          <w:lang w:val="en-AU"/>
        </w:rPr>
        <w:t xml:space="preserve"> หุ้น ซึ่งมีมูลค่าที่ตราไว้หุ้นละ </w:t>
      </w:r>
      <w:r w:rsidR="00435D73" w:rsidRPr="00435D73">
        <w:rPr>
          <w:rFonts w:ascii="Browallia New" w:eastAsia="Arial Unicode MS" w:hAnsi="Browallia New" w:cs="Browallia New"/>
          <w:sz w:val="26"/>
          <w:szCs w:val="26"/>
        </w:rPr>
        <w:t>10</w:t>
      </w:r>
      <w:r w:rsidRPr="00773A95">
        <w:rPr>
          <w:rFonts w:ascii="Browallia New" w:eastAsia="Arial Unicode MS" w:hAnsi="Browallia New" w:cs="Browallia New"/>
          <w:sz w:val="26"/>
          <w:szCs w:val="26"/>
          <w:lang w:val="en-AU"/>
        </w:rPr>
        <w:t xml:space="preserve"> บาท คิดเป็นจำนวนเงินรวม </w:t>
      </w:r>
      <w:r w:rsidR="00435D73" w:rsidRPr="00435D73">
        <w:rPr>
          <w:rFonts w:ascii="Browallia New" w:eastAsia="Arial Unicode MS" w:hAnsi="Browallia New" w:cs="Browallia New"/>
          <w:sz w:val="26"/>
          <w:szCs w:val="26"/>
        </w:rPr>
        <w:t>2</w:t>
      </w:r>
      <w:r w:rsidRPr="00773A95">
        <w:rPr>
          <w:rFonts w:ascii="Browallia New" w:eastAsia="Arial Unicode MS" w:hAnsi="Browallia New" w:cs="Browallia New"/>
          <w:sz w:val="26"/>
          <w:szCs w:val="26"/>
          <w:lang w:val="en-AU"/>
        </w:rPr>
        <w:t>,</w:t>
      </w:r>
      <w:r w:rsidR="00435D73" w:rsidRPr="00435D73">
        <w:rPr>
          <w:rFonts w:ascii="Browallia New" w:eastAsia="Arial Unicode MS" w:hAnsi="Browallia New" w:cs="Browallia New"/>
          <w:sz w:val="26"/>
          <w:szCs w:val="26"/>
        </w:rPr>
        <w:t>300</w:t>
      </w:r>
      <w:r w:rsidRPr="00773A95">
        <w:rPr>
          <w:rFonts w:ascii="Browallia New" w:eastAsia="Arial Unicode MS" w:hAnsi="Browallia New" w:cs="Browallia New"/>
          <w:sz w:val="26"/>
          <w:szCs w:val="26"/>
          <w:lang w:val="en-AU"/>
        </w:rPr>
        <w:t xml:space="preserve"> ล้านบาท บริษัทได้</w:t>
      </w:r>
      <w:r w:rsidR="00743F7F" w:rsidRPr="00773A95">
        <w:rPr>
          <w:rFonts w:ascii="Browallia New" w:eastAsia="Arial Unicode MS" w:hAnsi="Browallia New" w:cs="Browallia New"/>
          <w:sz w:val="26"/>
          <w:szCs w:val="26"/>
          <w:cs/>
          <w:lang w:val="en-AU"/>
        </w:rPr>
        <w:t>จ่าย</w:t>
      </w:r>
      <w:r w:rsidRPr="00773A95">
        <w:rPr>
          <w:rFonts w:ascii="Browallia New" w:eastAsia="Arial Unicode MS" w:hAnsi="Browallia New" w:cs="Browallia New"/>
          <w:sz w:val="26"/>
          <w:szCs w:val="26"/>
          <w:lang w:val="en-AU"/>
        </w:rPr>
        <w:t>ชำระค่าหุ้น</w:t>
      </w:r>
      <w:r w:rsidR="00743F7F" w:rsidRPr="00773A95">
        <w:rPr>
          <w:rFonts w:ascii="Browallia New" w:eastAsia="Arial Unicode MS" w:hAnsi="Browallia New" w:cs="Browallia New"/>
          <w:sz w:val="26"/>
          <w:szCs w:val="26"/>
          <w:cs/>
          <w:lang w:val="en-AU"/>
        </w:rPr>
        <w:t>ดังกล่าว</w:t>
      </w:r>
      <w:r w:rsidRPr="00773A95">
        <w:rPr>
          <w:rFonts w:ascii="Browallia New" w:eastAsia="Arial Unicode MS" w:hAnsi="Browallia New" w:cs="Browallia New"/>
          <w:sz w:val="26"/>
          <w:szCs w:val="26"/>
          <w:lang w:val="en-AU"/>
        </w:rPr>
        <w:t>แล้ว</w:t>
      </w:r>
      <w:r w:rsidR="00743F7F" w:rsidRPr="00773A95">
        <w:rPr>
          <w:rFonts w:ascii="Browallia New" w:eastAsia="Arial Unicode MS" w:hAnsi="Browallia New" w:cs="Browallia New"/>
          <w:sz w:val="26"/>
          <w:szCs w:val="26"/>
          <w:cs/>
          <w:lang w:val="en-AU"/>
        </w:rPr>
        <w:t>ในระหว่างปี</w:t>
      </w:r>
    </w:p>
    <w:p w14:paraId="725E4527" w14:textId="4A6CE2EE" w:rsidR="00873662" w:rsidRPr="00773A95" w:rsidRDefault="00873662">
      <w:pPr>
        <w:rPr>
          <w:rFonts w:ascii="Browallia New" w:eastAsia="Arial Unicode MS" w:hAnsi="Browallia New" w:cs="Browallia New"/>
          <w:sz w:val="26"/>
          <w:szCs w:val="26"/>
          <w:u w:val="single"/>
          <w:lang w:val="en-AU"/>
        </w:rPr>
      </w:pPr>
      <w:r w:rsidRPr="00773A95">
        <w:rPr>
          <w:rFonts w:ascii="Browallia New" w:eastAsia="Arial Unicode MS" w:hAnsi="Browallia New" w:cs="Browallia New"/>
          <w:sz w:val="26"/>
          <w:szCs w:val="26"/>
          <w:u w:val="single"/>
          <w:lang w:val="en-AU"/>
        </w:rPr>
        <w:br w:type="page"/>
      </w:r>
    </w:p>
    <w:p w14:paraId="4E4A9755" w14:textId="77777777" w:rsidR="00F74F8E" w:rsidRPr="00773A95" w:rsidRDefault="00F74F8E" w:rsidP="0053710F">
      <w:pPr>
        <w:ind w:left="540"/>
        <w:jc w:val="thaiDistribute"/>
        <w:rPr>
          <w:rFonts w:ascii="Browallia New" w:eastAsia="Arial Unicode MS" w:hAnsi="Browallia New" w:cs="Browallia New"/>
          <w:sz w:val="26"/>
          <w:szCs w:val="26"/>
          <w:u w:val="single"/>
          <w:lang w:val="en-AU"/>
        </w:rPr>
      </w:pPr>
    </w:p>
    <w:p w14:paraId="217726F7" w14:textId="77777777" w:rsidR="00F35D7E" w:rsidRPr="00773A95" w:rsidRDefault="00F35D7E" w:rsidP="007C5D39">
      <w:pPr>
        <w:pStyle w:val="Heading4"/>
        <w:spacing w:line="240" w:lineRule="auto"/>
        <w:ind w:left="532"/>
        <w:contextualSpacing/>
        <w:rPr>
          <w:rFonts w:ascii="Browallia New" w:eastAsia="Arial Unicode MS" w:hAnsi="Browallia New" w:cs="Browallia New"/>
          <w:spacing w:val="0"/>
          <w:sz w:val="26"/>
          <w:szCs w:val="26"/>
        </w:rPr>
      </w:pPr>
      <w:r w:rsidRPr="00773A95">
        <w:rPr>
          <w:rFonts w:ascii="Browallia New" w:eastAsia="Arial Unicode MS" w:hAnsi="Browallia New" w:cs="Browallia New"/>
          <w:spacing w:val="0"/>
          <w:sz w:val="26"/>
          <w:szCs w:val="26"/>
          <w:cs/>
        </w:rPr>
        <w:t>บริษัทย่อยที่บริษัทถือหุ้นทางอ้อม</w:t>
      </w:r>
    </w:p>
    <w:p w14:paraId="731E8CFF" w14:textId="77777777" w:rsidR="00F35D7E" w:rsidRPr="00773A95" w:rsidRDefault="00F35D7E" w:rsidP="00873662">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571645B8" w14:textId="77777777" w:rsidR="00F432C5" w:rsidRPr="00773A95" w:rsidRDefault="00F432C5" w:rsidP="00873662">
      <w:pPr>
        <w:tabs>
          <w:tab w:val="left" w:pos="540"/>
        </w:tabs>
        <w:ind w:left="540"/>
        <w:jc w:val="thaiDistribute"/>
        <w:rPr>
          <w:rFonts w:ascii="Browallia New" w:hAnsi="Browallia New" w:cs="Browallia New"/>
          <w:color w:val="000000"/>
          <w:sz w:val="26"/>
          <w:szCs w:val="26"/>
          <w:u w:val="single"/>
        </w:rPr>
      </w:pPr>
      <w:r w:rsidRPr="00773A95">
        <w:rPr>
          <w:rFonts w:ascii="Browallia New" w:hAnsi="Browallia New" w:cs="Browallia New"/>
          <w:color w:val="000000"/>
          <w:sz w:val="26"/>
          <w:szCs w:val="26"/>
          <w:u w:val="single"/>
          <w:cs/>
        </w:rPr>
        <w:t>บริษัท อินฟินิตี้ กรีนเนอร์ จำกัด</w:t>
      </w:r>
    </w:p>
    <w:p w14:paraId="0C7D785E" w14:textId="77777777" w:rsidR="00F432C5" w:rsidRPr="00773A95" w:rsidRDefault="00F432C5" w:rsidP="00873662">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447F5D6E" w14:textId="5E2DEF77" w:rsidR="00F432C5" w:rsidRPr="00773A95" w:rsidRDefault="00F432C5" w:rsidP="00873662">
      <w:pPr>
        <w:ind w:left="540"/>
        <w:jc w:val="thaiDistribute"/>
        <w:rPr>
          <w:rFonts w:ascii="Browallia New" w:eastAsia="Arial Unicode MS" w:hAnsi="Browallia New" w:cs="Browallia New"/>
          <w:sz w:val="26"/>
          <w:szCs w:val="26"/>
        </w:rPr>
      </w:pPr>
      <w:r w:rsidRPr="00773A95">
        <w:rPr>
          <w:rFonts w:ascii="Browallia New" w:eastAsia="Arial Unicode MS" w:hAnsi="Browallia New" w:cs="Browallia New"/>
          <w:spacing w:val="-4"/>
          <w:sz w:val="26"/>
          <w:szCs w:val="26"/>
          <w:cs/>
        </w:rPr>
        <w:t xml:space="preserve">เมื่อวันที่ </w:t>
      </w:r>
      <w:r w:rsidR="00435D73" w:rsidRPr="00435D73">
        <w:rPr>
          <w:rFonts w:ascii="Browallia New" w:eastAsia="Arial Unicode MS" w:hAnsi="Browallia New" w:cs="Browallia New"/>
          <w:spacing w:val="-4"/>
          <w:sz w:val="26"/>
          <w:szCs w:val="26"/>
        </w:rPr>
        <w:t>4</w:t>
      </w:r>
      <w:r w:rsidRPr="00773A95">
        <w:rPr>
          <w:rFonts w:ascii="Browallia New" w:eastAsia="Arial Unicode MS" w:hAnsi="Browallia New" w:cs="Browallia New"/>
          <w:spacing w:val="-4"/>
          <w:sz w:val="26"/>
          <w:szCs w:val="26"/>
          <w:cs/>
        </w:rPr>
        <w:t xml:space="preserve"> มกราคม พ.ศ. </w:t>
      </w:r>
      <w:r w:rsidR="00435D73" w:rsidRPr="00435D73">
        <w:rPr>
          <w:rFonts w:ascii="Browallia New" w:eastAsia="Arial Unicode MS" w:hAnsi="Browallia New" w:cs="Browallia New"/>
          <w:spacing w:val="-4"/>
          <w:sz w:val="26"/>
          <w:szCs w:val="26"/>
        </w:rPr>
        <w:t>2566</w:t>
      </w:r>
      <w:r w:rsidRPr="00773A95">
        <w:rPr>
          <w:rFonts w:ascii="Browallia New" w:eastAsia="Arial Unicode MS" w:hAnsi="Browallia New" w:cs="Browallia New"/>
          <w:spacing w:val="-4"/>
          <w:sz w:val="26"/>
          <w:szCs w:val="26"/>
          <w:cs/>
        </w:rPr>
        <w:t xml:space="preserve"> กลุ่มกิจการได้จัดตั้งบริษัท อินฟินิตี้ กรีนเนอร์ จำกัด ซึ่งเป็นบริษัทจดทะเบียนในประเทศไทย</w:t>
      </w:r>
      <w:r w:rsidRPr="00773A95">
        <w:rPr>
          <w:rFonts w:ascii="Browallia New" w:eastAsia="Arial Unicode MS" w:hAnsi="Browallia New" w:cs="Browallia New"/>
          <w:sz w:val="26"/>
          <w:szCs w:val="26"/>
          <w:cs/>
        </w:rPr>
        <w:t xml:space="preserve"> </w:t>
      </w:r>
      <w:r w:rsidR="00873662" w:rsidRPr="00773A95">
        <w:rPr>
          <w:rFonts w:ascii="Browallia New" w:eastAsia="Arial Unicode MS" w:hAnsi="Browallia New" w:cs="Browallia New"/>
          <w:sz w:val="26"/>
          <w:szCs w:val="26"/>
        </w:rPr>
        <w:br/>
      </w:r>
      <w:r w:rsidRPr="00773A95">
        <w:rPr>
          <w:rFonts w:ascii="Browallia New" w:eastAsia="Arial Unicode MS" w:hAnsi="Browallia New" w:cs="Browallia New"/>
          <w:sz w:val="26"/>
          <w:szCs w:val="26"/>
          <w:cs/>
        </w:rPr>
        <w:t xml:space="preserve">โดยบริษัทดังกล่าวมีทุนจดทะเบียน </w:t>
      </w:r>
      <w:r w:rsidR="00435D73" w:rsidRPr="00435D73">
        <w:rPr>
          <w:rFonts w:ascii="Browallia New" w:eastAsia="Arial Unicode MS" w:hAnsi="Browallia New" w:cs="Browallia New"/>
          <w:sz w:val="26"/>
          <w:szCs w:val="26"/>
        </w:rPr>
        <w:t>10</w:t>
      </w:r>
      <w:r w:rsidR="00D65A41"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000</w:t>
      </w:r>
      <w:r w:rsidRPr="00773A95">
        <w:rPr>
          <w:rFonts w:ascii="Browallia New" w:eastAsia="Arial Unicode MS" w:hAnsi="Browallia New" w:cs="Browallia New"/>
          <w:sz w:val="26"/>
          <w:szCs w:val="26"/>
          <w:cs/>
        </w:rPr>
        <w:t xml:space="preserve"> หุ้น ในราคามูลค่าที่ตราไว้หุ้นละ </w:t>
      </w:r>
      <w:r w:rsidR="00435D73" w:rsidRPr="00435D73">
        <w:rPr>
          <w:rFonts w:ascii="Browallia New" w:eastAsia="Arial Unicode MS" w:hAnsi="Browallia New" w:cs="Browallia New"/>
          <w:sz w:val="26"/>
          <w:szCs w:val="26"/>
        </w:rPr>
        <w:t>10</w:t>
      </w:r>
      <w:r w:rsidRPr="00773A95">
        <w:rPr>
          <w:rFonts w:ascii="Browallia New" w:eastAsia="Arial Unicode MS" w:hAnsi="Browallia New" w:cs="Browallia New"/>
          <w:sz w:val="26"/>
          <w:szCs w:val="26"/>
          <w:cs/>
        </w:rPr>
        <w:t xml:space="preserve"> บาท กลุ่มกิจการมีสัดส่วนการถือหุ้น ในอัตราร้อยละ </w:t>
      </w:r>
      <w:r w:rsidR="00435D73" w:rsidRPr="00435D73">
        <w:rPr>
          <w:rFonts w:ascii="Browallia New" w:eastAsia="Arial Unicode MS" w:hAnsi="Browallia New" w:cs="Browallia New"/>
          <w:sz w:val="26"/>
          <w:szCs w:val="26"/>
        </w:rPr>
        <w:t>69</w:t>
      </w:r>
      <w:r w:rsidR="00D65A41"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99</w:t>
      </w:r>
      <w:r w:rsidRPr="00773A95">
        <w:rPr>
          <w:rFonts w:ascii="Browallia New" w:eastAsia="Arial Unicode MS" w:hAnsi="Browallia New" w:cs="Browallia New"/>
          <w:sz w:val="26"/>
          <w:szCs w:val="26"/>
          <w:cs/>
        </w:rPr>
        <w:t xml:space="preserve"> ของทุนจดทะเบียนและชำระแล้ว บริษัทดังกล่าวได้เรียกชำระค่าหุ้นทั้งจำนวนในอัตราหุ้นละ </w:t>
      </w:r>
      <w:r w:rsidR="00435D73" w:rsidRPr="00435D73">
        <w:rPr>
          <w:rFonts w:ascii="Browallia New" w:eastAsia="Arial Unicode MS" w:hAnsi="Browallia New" w:cs="Browallia New"/>
          <w:sz w:val="26"/>
          <w:szCs w:val="26"/>
        </w:rPr>
        <w:t>10</w:t>
      </w:r>
      <w:r w:rsidRPr="00773A95">
        <w:rPr>
          <w:rFonts w:ascii="Browallia New" w:eastAsia="Arial Unicode MS" w:hAnsi="Browallia New" w:cs="Browallia New"/>
          <w:sz w:val="26"/>
          <w:szCs w:val="26"/>
          <w:cs/>
        </w:rPr>
        <w:t xml:space="preserve"> บาท สำหรับหุ้นจำนวน </w:t>
      </w:r>
      <w:r w:rsidR="00435D73" w:rsidRPr="00435D73">
        <w:rPr>
          <w:rFonts w:ascii="Browallia New" w:eastAsia="Arial Unicode MS" w:hAnsi="Browallia New" w:cs="Browallia New"/>
          <w:sz w:val="26"/>
          <w:szCs w:val="26"/>
        </w:rPr>
        <w:t>10</w:t>
      </w:r>
      <w:r w:rsidR="00D65A41"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000</w:t>
      </w:r>
      <w:r w:rsidRPr="00773A95">
        <w:rPr>
          <w:rFonts w:ascii="Browallia New" w:eastAsia="Arial Unicode MS" w:hAnsi="Browallia New" w:cs="Browallia New"/>
          <w:sz w:val="26"/>
          <w:szCs w:val="26"/>
          <w:cs/>
        </w:rPr>
        <w:t xml:space="preserve"> หุ้น คิดเป็นเงินจำนวนเงินรวม </w:t>
      </w:r>
      <w:r w:rsidR="00435D73" w:rsidRPr="00435D73">
        <w:rPr>
          <w:rFonts w:ascii="Browallia New" w:eastAsia="Arial Unicode MS" w:hAnsi="Browallia New" w:cs="Browallia New"/>
          <w:sz w:val="26"/>
          <w:szCs w:val="26"/>
        </w:rPr>
        <w:t>0</w:t>
      </w:r>
      <w:r w:rsidR="00D65A41"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10</w:t>
      </w:r>
      <w:r w:rsidRPr="00773A95">
        <w:rPr>
          <w:rFonts w:ascii="Browallia New" w:eastAsia="Arial Unicode MS" w:hAnsi="Browallia New" w:cs="Browallia New"/>
          <w:sz w:val="26"/>
          <w:szCs w:val="26"/>
          <w:cs/>
        </w:rPr>
        <w:t xml:space="preserve"> </w:t>
      </w:r>
      <w:r w:rsidRPr="00773A95">
        <w:rPr>
          <w:rFonts w:ascii="Browallia New" w:eastAsia="Arial Unicode MS" w:hAnsi="Browallia New" w:cs="Browallia New"/>
          <w:sz w:val="26"/>
          <w:szCs w:val="26"/>
          <w:cs/>
          <w:lang w:val="en-AU"/>
        </w:rPr>
        <w:t>ล้านบาท</w:t>
      </w:r>
      <w:r w:rsidRPr="00773A95">
        <w:rPr>
          <w:rFonts w:ascii="Browallia New" w:eastAsia="Arial Unicode MS" w:hAnsi="Browallia New" w:cs="Browallia New"/>
          <w:sz w:val="26"/>
          <w:szCs w:val="26"/>
          <w:cs/>
        </w:rPr>
        <w:t xml:space="preserve"> ซึ่งกลุ่มกิจการได้ชำระค่าหุ้นดังกล่าวตามสัดส่วนที่ลงทุนของกลุ่มกิจการแล้วในระหว่าง</w:t>
      </w:r>
      <w:r w:rsidR="006362FB" w:rsidRPr="00773A95">
        <w:rPr>
          <w:rFonts w:ascii="Browallia New" w:eastAsia="Arial Unicode MS" w:hAnsi="Browallia New" w:cs="Browallia New"/>
          <w:sz w:val="26"/>
          <w:szCs w:val="26"/>
          <w:cs/>
        </w:rPr>
        <w:t>ปี</w:t>
      </w:r>
    </w:p>
    <w:p w14:paraId="1239FC1D" w14:textId="77777777" w:rsidR="00F432C5" w:rsidRPr="00773A95" w:rsidRDefault="00F432C5" w:rsidP="00873662">
      <w:pPr>
        <w:ind w:left="540"/>
        <w:jc w:val="thaiDistribute"/>
        <w:rPr>
          <w:rFonts w:ascii="Browallia New" w:eastAsia="Arial Unicode MS" w:hAnsi="Browallia New" w:cs="Browallia New"/>
          <w:sz w:val="26"/>
          <w:szCs w:val="26"/>
        </w:rPr>
      </w:pPr>
    </w:p>
    <w:p w14:paraId="7FE4299E" w14:textId="39F9BFA3" w:rsidR="00D65A41" w:rsidRPr="00773A95" w:rsidRDefault="00F432C5" w:rsidP="00873662">
      <w:pPr>
        <w:ind w:left="540"/>
        <w:jc w:val="thaiDistribute"/>
        <w:rPr>
          <w:rFonts w:ascii="Browallia New" w:eastAsia="Arial Unicode MS" w:hAnsi="Browallia New" w:cs="Browallia New"/>
          <w:spacing w:val="-4"/>
          <w:sz w:val="26"/>
          <w:szCs w:val="26"/>
        </w:rPr>
      </w:pPr>
      <w:r w:rsidRPr="00773A95">
        <w:rPr>
          <w:rFonts w:ascii="Browallia New" w:eastAsia="Arial Unicode MS" w:hAnsi="Browallia New" w:cs="Browallia New"/>
          <w:spacing w:val="-2"/>
          <w:sz w:val="26"/>
          <w:szCs w:val="26"/>
          <w:cs/>
        </w:rPr>
        <w:t xml:space="preserve">ในที่ประชุมวิสามัญผู้ถือหุ้นของบริษัทอินฟินิตี้ กรีนเนอร์ จำกัด เมื่อวันที่ </w:t>
      </w:r>
      <w:r w:rsidR="00435D73" w:rsidRPr="00435D73">
        <w:rPr>
          <w:rFonts w:ascii="Browallia New" w:eastAsia="Arial Unicode MS" w:hAnsi="Browallia New" w:cs="Browallia New"/>
          <w:spacing w:val="-2"/>
          <w:sz w:val="26"/>
          <w:szCs w:val="26"/>
        </w:rPr>
        <w:t>7</w:t>
      </w:r>
      <w:r w:rsidRPr="00773A95">
        <w:rPr>
          <w:rFonts w:ascii="Browallia New" w:eastAsia="Arial Unicode MS" w:hAnsi="Browallia New" w:cs="Browallia New"/>
          <w:spacing w:val="-2"/>
          <w:sz w:val="26"/>
          <w:szCs w:val="26"/>
          <w:cs/>
        </w:rPr>
        <w:t xml:space="preserve"> มีนาคม พ.ศ. </w:t>
      </w:r>
      <w:r w:rsidR="00435D73" w:rsidRPr="00435D73">
        <w:rPr>
          <w:rFonts w:ascii="Browallia New" w:eastAsia="Arial Unicode MS" w:hAnsi="Browallia New" w:cs="Browallia New"/>
          <w:spacing w:val="-2"/>
          <w:sz w:val="26"/>
          <w:szCs w:val="26"/>
        </w:rPr>
        <w:t>2566</w:t>
      </w:r>
      <w:r w:rsidRPr="00773A95">
        <w:rPr>
          <w:rFonts w:ascii="Browallia New" w:eastAsia="Arial Unicode MS" w:hAnsi="Browallia New" w:cs="Browallia New"/>
          <w:spacing w:val="-2"/>
          <w:sz w:val="26"/>
          <w:szCs w:val="26"/>
          <w:cs/>
        </w:rPr>
        <w:t xml:space="preserve"> ผู้ถือหุ้นได้มีมติอนุมัติเพิ่มทุน</w:t>
      </w:r>
      <w:r w:rsidR="00873662" w:rsidRPr="00773A95">
        <w:rPr>
          <w:rFonts w:ascii="Browallia New" w:eastAsia="Arial Unicode MS" w:hAnsi="Browallia New" w:cs="Browallia New"/>
          <w:spacing w:val="-2"/>
          <w:sz w:val="26"/>
          <w:szCs w:val="26"/>
        </w:rPr>
        <w:br/>
      </w:r>
      <w:r w:rsidRPr="00773A95">
        <w:rPr>
          <w:rFonts w:ascii="Browallia New" w:eastAsia="Arial Unicode MS" w:hAnsi="Browallia New" w:cs="Browallia New"/>
          <w:spacing w:val="-2"/>
          <w:sz w:val="26"/>
          <w:szCs w:val="26"/>
          <w:cs/>
        </w:rPr>
        <w:t xml:space="preserve">จดทะเบียน จากจำนวน </w:t>
      </w:r>
      <w:r w:rsidR="00435D73" w:rsidRPr="00435D73">
        <w:rPr>
          <w:rFonts w:ascii="Browallia New" w:eastAsia="Arial Unicode MS" w:hAnsi="Browallia New" w:cs="Browallia New"/>
          <w:spacing w:val="-2"/>
          <w:sz w:val="26"/>
          <w:szCs w:val="26"/>
        </w:rPr>
        <w:t>0</w:t>
      </w:r>
      <w:r w:rsidR="00D65A41" w:rsidRPr="00773A95">
        <w:rPr>
          <w:rFonts w:ascii="Browallia New" w:eastAsia="Arial Unicode MS" w:hAnsi="Browallia New" w:cs="Browallia New"/>
          <w:spacing w:val="-2"/>
          <w:sz w:val="26"/>
          <w:szCs w:val="26"/>
        </w:rPr>
        <w:t>.</w:t>
      </w:r>
      <w:r w:rsidR="00435D73" w:rsidRPr="00435D73">
        <w:rPr>
          <w:rFonts w:ascii="Browallia New" w:eastAsia="Arial Unicode MS" w:hAnsi="Browallia New" w:cs="Browallia New"/>
          <w:spacing w:val="-2"/>
          <w:sz w:val="26"/>
          <w:szCs w:val="26"/>
        </w:rPr>
        <w:t>10</w:t>
      </w:r>
      <w:r w:rsidRPr="00773A95">
        <w:rPr>
          <w:rFonts w:ascii="Browallia New" w:eastAsia="Arial Unicode MS" w:hAnsi="Browallia New" w:cs="Browallia New"/>
          <w:spacing w:val="-2"/>
          <w:sz w:val="26"/>
          <w:szCs w:val="26"/>
          <w:cs/>
        </w:rPr>
        <w:t xml:space="preserve"> </w:t>
      </w:r>
      <w:r w:rsidRPr="00773A95">
        <w:rPr>
          <w:rFonts w:ascii="Browallia New" w:eastAsia="Arial Unicode MS" w:hAnsi="Browallia New" w:cs="Browallia New"/>
          <w:spacing w:val="-2"/>
          <w:sz w:val="26"/>
          <w:szCs w:val="26"/>
          <w:cs/>
          <w:lang w:val="en-AU"/>
        </w:rPr>
        <w:t>ล้านบาท</w:t>
      </w:r>
      <w:r w:rsidRPr="00773A95">
        <w:rPr>
          <w:rFonts w:ascii="Browallia New" w:eastAsia="Arial Unicode MS" w:hAnsi="Browallia New" w:cs="Browallia New"/>
          <w:spacing w:val="-2"/>
          <w:sz w:val="26"/>
          <w:szCs w:val="26"/>
          <w:cs/>
        </w:rPr>
        <w:t xml:space="preserve"> เป็นจำนวน </w:t>
      </w:r>
      <w:r w:rsidR="00435D73" w:rsidRPr="00435D73">
        <w:rPr>
          <w:rFonts w:ascii="Browallia New" w:eastAsia="Arial Unicode MS" w:hAnsi="Browallia New" w:cs="Browallia New"/>
          <w:spacing w:val="-2"/>
          <w:sz w:val="26"/>
          <w:szCs w:val="26"/>
        </w:rPr>
        <w:t>10</w:t>
      </w:r>
      <w:r w:rsidRPr="00773A95">
        <w:rPr>
          <w:rFonts w:ascii="Browallia New" w:eastAsia="Arial Unicode MS" w:hAnsi="Browallia New" w:cs="Browallia New"/>
          <w:spacing w:val="-2"/>
          <w:sz w:val="26"/>
          <w:szCs w:val="26"/>
          <w:cs/>
        </w:rPr>
        <w:t xml:space="preserve"> ล้านบาท โดยการออกหุ้นสามัญใหม่จำนวน </w:t>
      </w:r>
      <w:r w:rsidR="00435D73" w:rsidRPr="00435D73">
        <w:rPr>
          <w:rFonts w:ascii="Browallia New" w:eastAsia="Arial Unicode MS" w:hAnsi="Browallia New" w:cs="Browallia New"/>
          <w:spacing w:val="-2"/>
          <w:sz w:val="26"/>
          <w:szCs w:val="26"/>
        </w:rPr>
        <w:t>990</w:t>
      </w:r>
      <w:r w:rsidR="00D65A41" w:rsidRPr="00773A95">
        <w:rPr>
          <w:rFonts w:ascii="Browallia New" w:eastAsia="Arial Unicode MS" w:hAnsi="Browallia New" w:cs="Browallia New"/>
          <w:spacing w:val="-2"/>
          <w:sz w:val="26"/>
          <w:szCs w:val="26"/>
        </w:rPr>
        <w:t>,</w:t>
      </w:r>
      <w:r w:rsidR="00435D73" w:rsidRPr="00435D73">
        <w:rPr>
          <w:rFonts w:ascii="Browallia New" w:eastAsia="Arial Unicode MS" w:hAnsi="Browallia New" w:cs="Browallia New"/>
          <w:spacing w:val="-2"/>
          <w:sz w:val="26"/>
          <w:szCs w:val="26"/>
        </w:rPr>
        <w:t>000</w:t>
      </w:r>
      <w:r w:rsidRPr="00773A95">
        <w:rPr>
          <w:rFonts w:ascii="Browallia New" w:eastAsia="Arial Unicode MS" w:hAnsi="Browallia New" w:cs="Browallia New"/>
          <w:spacing w:val="-2"/>
          <w:sz w:val="26"/>
          <w:szCs w:val="26"/>
          <w:cs/>
        </w:rPr>
        <w:t xml:space="preserve"> หุ้น ซึ่งมีมูลค่า</w:t>
      </w:r>
      <w:r w:rsidR="00873662" w:rsidRPr="00773A95">
        <w:rPr>
          <w:rFonts w:ascii="Browallia New" w:eastAsia="Arial Unicode MS" w:hAnsi="Browallia New" w:cs="Browallia New"/>
          <w:spacing w:val="-2"/>
          <w:sz w:val="26"/>
          <w:szCs w:val="26"/>
        </w:rPr>
        <w:br/>
      </w:r>
      <w:r w:rsidRPr="00773A95">
        <w:rPr>
          <w:rFonts w:ascii="Browallia New" w:eastAsia="Arial Unicode MS" w:hAnsi="Browallia New" w:cs="Browallia New"/>
          <w:spacing w:val="-2"/>
          <w:sz w:val="26"/>
          <w:szCs w:val="26"/>
          <w:cs/>
        </w:rPr>
        <w:t xml:space="preserve">ที่ตราไว้หุ้นละ </w:t>
      </w:r>
      <w:r w:rsidR="00435D73" w:rsidRPr="00435D73">
        <w:rPr>
          <w:rFonts w:ascii="Browallia New" w:eastAsia="Arial Unicode MS" w:hAnsi="Browallia New" w:cs="Browallia New"/>
          <w:spacing w:val="-2"/>
          <w:sz w:val="26"/>
          <w:szCs w:val="26"/>
        </w:rPr>
        <w:t>10</w:t>
      </w:r>
      <w:r w:rsidRPr="00773A95">
        <w:rPr>
          <w:rFonts w:ascii="Browallia New" w:eastAsia="Arial Unicode MS" w:hAnsi="Browallia New" w:cs="Browallia New"/>
          <w:spacing w:val="-2"/>
          <w:sz w:val="26"/>
          <w:szCs w:val="26"/>
          <w:cs/>
        </w:rPr>
        <w:t xml:space="preserve"> บาท บริษัทย่อยดังกล่าวได้เรียกชำระค่าหุ้นทั้งจำนวนในอัตราหุ้นละ </w:t>
      </w:r>
      <w:r w:rsidR="00435D73" w:rsidRPr="00435D73">
        <w:rPr>
          <w:rFonts w:ascii="Browallia New" w:eastAsia="Arial Unicode MS" w:hAnsi="Browallia New" w:cs="Browallia New"/>
          <w:spacing w:val="-2"/>
          <w:sz w:val="26"/>
          <w:szCs w:val="26"/>
        </w:rPr>
        <w:t>10</w:t>
      </w:r>
      <w:r w:rsidRPr="00773A95">
        <w:rPr>
          <w:rFonts w:ascii="Browallia New" w:eastAsia="Arial Unicode MS" w:hAnsi="Browallia New" w:cs="Browallia New"/>
          <w:spacing w:val="-2"/>
          <w:sz w:val="26"/>
          <w:szCs w:val="26"/>
          <w:cs/>
        </w:rPr>
        <w:t xml:space="preserve"> บาท สำหรับหุ้นจำนวน </w:t>
      </w:r>
      <w:r w:rsidR="00435D73" w:rsidRPr="00435D73">
        <w:rPr>
          <w:rFonts w:ascii="Browallia New" w:eastAsia="Arial Unicode MS" w:hAnsi="Browallia New" w:cs="Browallia New"/>
          <w:spacing w:val="-2"/>
          <w:sz w:val="26"/>
          <w:szCs w:val="26"/>
        </w:rPr>
        <w:t>990</w:t>
      </w:r>
      <w:r w:rsidR="00D65A41" w:rsidRPr="00773A95">
        <w:rPr>
          <w:rFonts w:ascii="Browallia New" w:eastAsia="Arial Unicode MS" w:hAnsi="Browallia New" w:cs="Browallia New"/>
          <w:spacing w:val="-2"/>
          <w:sz w:val="26"/>
          <w:szCs w:val="26"/>
        </w:rPr>
        <w:t>,</w:t>
      </w:r>
      <w:r w:rsidR="00435D73" w:rsidRPr="00435D73">
        <w:rPr>
          <w:rFonts w:ascii="Browallia New" w:eastAsia="Arial Unicode MS" w:hAnsi="Browallia New" w:cs="Browallia New"/>
          <w:spacing w:val="-2"/>
          <w:sz w:val="26"/>
          <w:szCs w:val="26"/>
        </w:rPr>
        <w:t>000</w:t>
      </w:r>
      <w:r w:rsidRPr="00773A95">
        <w:rPr>
          <w:rFonts w:ascii="Browallia New" w:eastAsia="Arial Unicode MS" w:hAnsi="Browallia New" w:cs="Browallia New"/>
          <w:spacing w:val="-2"/>
          <w:sz w:val="26"/>
          <w:szCs w:val="26"/>
          <w:cs/>
        </w:rPr>
        <w:t xml:space="preserve"> หุ้น</w:t>
      </w:r>
      <w:r w:rsidR="00864E91" w:rsidRPr="00773A95">
        <w:rPr>
          <w:rFonts w:ascii="Browallia New" w:eastAsia="Arial Unicode MS" w:hAnsi="Browallia New" w:cs="Browallia New"/>
          <w:spacing w:val="-2"/>
          <w:sz w:val="26"/>
          <w:szCs w:val="26"/>
          <w:cs/>
        </w:rPr>
        <w:br/>
      </w:r>
      <w:r w:rsidRPr="00773A95">
        <w:rPr>
          <w:rFonts w:ascii="Browallia New" w:eastAsia="Arial Unicode MS" w:hAnsi="Browallia New" w:cs="Browallia New"/>
          <w:spacing w:val="-2"/>
          <w:sz w:val="26"/>
          <w:szCs w:val="26"/>
          <w:cs/>
        </w:rPr>
        <w:t>คิด</w:t>
      </w:r>
      <w:r w:rsidRPr="00773A95">
        <w:rPr>
          <w:rFonts w:ascii="Browallia New" w:eastAsia="Arial Unicode MS" w:hAnsi="Browallia New" w:cs="Browallia New"/>
          <w:spacing w:val="-4"/>
          <w:sz w:val="26"/>
          <w:szCs w:val="26"/>
          <w:cs/>
        </w:rPr>
        <w:t xml:space="preserve">เป็นเงินจำนวนเงินรวม </w:t>
      </w:r>
      <w:r w:rsidR="00435D73" w:rsidRPr="00435D73">
        <w:rPr>
          <w:rFonts w:ascii="Browallia New" w:eastAsia="Arial Unicode MS" w:hAnsi="Browallia New" w:cs="Browallia New"/>
          <w:spacing w:val="-4"/>
          <w:sz w:val="26"/>
          <w:szCs w:val="26"/>
        </w:rPr>
        <w:t>9</w:t>
      </w:r>
      <w:r w:rsidR="00D65A41" w:rsidRPr="00773A95">
        <w:rPr>
          <w:rFonts w:ascii="Browallia New" w:eastAsia="Arial Unicode MS" w:hAnsi="Browallia New" w:cs="Browallia New"/>
          <w:spacing w:val="-4"/>
          <w:sz w:val="26"/>
          <w:szCs w:val="26"/>
        </w:rPr>
        <w:t>.</w:t>
      </w:r>
      <w:r w:rsidR="00435D73" w:rsidRPr="00435D73">
        <w:rPr>
          <w:rFonts w:ascii="Browallia New" w:eastAsia="Arial Unicode MS" w:hAnsi="Browallia New" w:cs="Browallia New"/>
          <w:spacing w:val="-4"/>
          <w:sz w:val="26"/>
          <w:szCs w:val="26"/>
        </w:rPr>
        <w:t>90</w:t>
      </w:r>
      <w:r w:rsidRPr="00773A95">
        <w:rPr>
          <w:rFonts w:ascii="Browallia New" w:eastAsia="Arial Unicode MS" w:hAnsi="Browallia New" w:cs="Browallia New"/>
          <w:spacing w:val="-4"/>
          <w:sz w:val="26"/>
          <w:szCs w:val="26"/>
          <w:cs/>
        </w:rPr>
        <w:t xml:space="preserve"> </w:t>
      </w:r>
      <w:r w:rsidRPr="00773A95">
        <w:rPr>
          <w:rFonts w:ascii="Browallia New" w:eastAsia="Arial Unicode MS" w:hAnsi="Browallia New" w:cs="Browallia New"/>
          <w:spacing w:val="-4"/>
          <w:sz w:val="26"/>
          <w:szCs w:val="26"/>
          <w:cs/>
          <w:lang w:val="en-AU"/>
        </w:rPr>
        <w:t>ล้าน</w:t>
      </w:r>
      <w:r w:rsidRPr="00773A95">
        <w:rPr>
          <w:rFonts w:ascii="Browallia New" w:eastAsia="Arial Unicode MS" w:hAnsi="Browallia New" w:cs="Browallia New"/>
          <w:spacing w:val="-4"/>
          <w:sz w:val="26"/>
          <w:szCs w:val="26"/>
          <w:cs/>
        </w:rPr>
        <w:t>บาท ซึ่งกลุ่มกิจการได้ชำระค่าหุ้นดังกล่าวตามสัดส่วนที่ลงทุนของกลุ่มกิจการแล้วในระหว่าง</w:t>
      </w:r>
      <w:r w:rsidR="00EC4817" w:rsidRPr="00773A95">
        <w:rPr>
          <w:rFonts w:ascii="Browallia New" w:eastAsia="Arial Unicode MS" w:hAnsi="Browallia New" w:cs="Browallia New"/>
          <w:spacing w:val="-4"/>
          <w:sz w:val="26"/>
          <w:szCs w:val="26"/>
          <w:cs/>
        </w:rPr>
        <w:t>ปี</w:t>
      </w:r>
    </w:p>
    <w:p w14:paraId="5BD25446" w14:textId="77777777" w:rsidR="00A837C6" w:rsidRPr="00773A95" w:rsidRDefault="00A837C6" w:rsidP="00DB7A10">
      <w:pPr>
        <w:jc w:val="thaiDistribute"/>
        <w:rPr>
          <w:rFonts w:ascii="Browallia New" w:eastAsia="Arial Unicode MS" w:hAnsi="Browallia New" w:cs="Browallia New"/>
          <w:sz w:val="26"/>
          <w:szCs w:val="26"/>
        </w:rPr>
      </w:pPr>
    </w:p>
    <w:p w14:paraId="32BB96D9" w14:textId="678894E7" w:rsidR="00FB764D" w:rsidRPr="00773A95" w:rsidRDefault="00435D73" w:rsidP="007C5D39">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19</w:t>
      </w:r>
      <w:r w:rsidR="00FB764D"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FB764D"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2</w:t>
      </w:r>
      <w:r w:rsidR="00FB764D" w:rsidRPr="00773A95">
        <w:rPr>
          <w:rFonts w:ascii="Browallia New" w:hAnsi="Browallia New" w:cs="Browallia New"/>
          <w:b w:val="0"/>
          <w:bCs w:val="0"/>
          <w:color w:val="CF4A02"/>
          <w:lang w:val="en-US"/>
        </w:rPr>
        <w:tab/>
      </w:r>
      <w:r w:rsidR="00FB764D" w:rsidRPr="00773A95">
        <w:rPr>
          <w:rFonts w:ascii="Browallia New" w:hAnsi="Browallia New" w:cs="Browallia New"/>
          <w:b w:val="0"/>
          <w:bCs w:val="0"/>
          <w:color w:val="CF4A02"/>
          <w:cs/>
          <w:lang w:val="en-US"/>
        </w:rPr>
        <w:t>การเปลี่ยนแปลง</w:t>
      </w:r>
      <w:r w:rsidR="00234B00" w:rsidRPr="00773A95">
        <w:rPr>
          <w:rFonts w:ascii="Browallia New" w:hAnsi="Browallia New" w:cs="Browallia New"/>
          <w:b w:val="0"/>
          <w:bCs w:val="0"/>
          <w:color w:val="CF4A02"/>
          <w:cs/>
          <w:lang w:val="en-US"/>
        </w:rPr>
        <w:t>ที่สำคัญ</w:t>
      </w:r>
      <w:r w:rsidR="00FB764D" w:rsidRPr="00773A95">
        <w:rPr>
          <w:rFonts w:ascii="Browallia New" w:hAnsi="Browallia New" w:cs="Browallia New"/>
          <w:b w:val="0"/>
          <w:bCs w:val="0"/>
          <w:color w:val="CF4A02"/>
          <w:cs/>
          <w:lang w:val="en-US"/>
        </w:rPr>
        <w:t xml:space="preserve">ของเงินลงทุนในบริษัทร่วมที่เกิดขึ้นในระหว่างปีสิ้นสุดวันที่ </w:t>
      </w:r>
      <w:r w:rsidRPr="00435D73">
        <w:rPr>
          <w:rFonts w:ascii="Browallia New" w:hAnsi="Browallia New" w:cs="Browallia New"/>
          <w:b w:val="0"/>
          <w:bCs w:val="0"/>
          <w:color w:val="CF4A02"/>
        </w:rPr>
        <w:t>31</w:t>
      </w:r>
      <w:r w:rsidR="00FB764D" w:rsidRPr="00773A95">
        <w:rPr>
          <w:rFonts w:ascii="Browallia New" w:hAnsi="Browallia New" w:cs="Browallia New"/>
          <w:b w:val="0"/>
          <w:bCs w:val="0"/>
          <w:color w:val="CF4A02"/>
          <w:cs/>
          <w:lang w:val="en-US"/>
        </w:rPr>
        <w:t xml:space="preserve"> ธันวาคม </w:t>
      </w:r>
      <w:r w:rsidR="00875916" w:rsidRPr="00773A95">
        <w:rPr>
          <w:rFonts w:ascii="Browallia New" w:hAnsi="Browallia New" w:cs="Browallia New"/>
          <w:b w:val="0"/>
          <w:bCs w:val="0"/>
          <w:color w:val="CF4A02"/>
          <w:cs/>
          <w:lang w:val="en-US"/>
        </w:rPr>
        <w:t xml:space="preserve">พ.ศ. </w:t>
      </w:r>
      <w:r w:rsidRPr="00435D73">
        <w:rPr>
          <w:rFonts w:ascii="Browallia New" w:hAnsi="Browallia New" w:cs="Browallia New"/>
          <w:b w:val="0"/>
          <w:bCs w:val="0"/>
          <w:color w:val="CF4A02"/>
        </w:rPr>
        <w:t>2566</w:t>
      </w:r>
      <w:r w:rsidR="00FB764D" w:rsidRPr="00773A95">
        <w:rPr>
          <w:rFonts w:ascii="Browallia New" w:hAnsi="Browallia New" w:cs="Browallia New"/>
          <w:b w:val="0"/>
          <w:bCs w:val="0"/>
          <w:color w:val="CF4A02"/>
          <w:cs/>
          <w:lang w:val="en-US"/>
        </w:rPr>
        <w:t xml:space="preserve"> มีดังต่อไปนี้</w:t>
      </w:r>
    </w:p>
    <w:p w14:paraId="6196BED9" w14:textId="77777777" w:rsidR="006D741E" w:rsidRPr="00773A95" w:rsidRDefault="006D741E" w:rsidP="003C1A61">
      <w:pPr>
        <w:ind w:left="540"/>
        <w:jc w:val="thaiDistribute"/>
        <w:rPr>
          <w:rFonts w:ascii="Browallia New" w:eastAsia="Arial Unicode MS" w:hAnsi="Browallia New" w:cs="Browallia New"/>
          <w:sz w:val="26"/>
          <w:szCs w:val="26"/>
        </w:rPr>
      </w:pPr>
    </w:p>
    <w:p w14:paraId="4602365A" w14:textId="77777777" w:rsidR="00C546F2" w:rsidRPr="00773A95" w:rsidRDefault="00C546F2" w:rsidP="007C5D39">
      <w:pPr>
        <w:pStyle w:val="Heading4"/>
        <w:spacing w:line="240" w:lineRule="auto"/>
        <w:ind w:left="532"/>
        <w:contextualSpacing/>
        <w:rPr>
          <w:rFonts w:ascii="Browallia New" w:eastAsia="Arial Unicode MS" w:hAnsi="Browallia New" w:cs="Browallia New"/>
          <w:spacing w:val="0"/>
          <w:sz w:val="26"/>
          <w:szCs w:val="26"/>
        </w:rPr>
      </w:pPr>
      <w:r w:rsidRPr="00773A95">
        <w:rPr>
          <w:rFonts w:ascii="Browallia New" w:eastAsia="Arial Unicode MS" w:hAnsi="Browallia New" w:cs="Browallia New"/>
          <w:spacing w:val="0"/>
          <w:sz w:val="26"/>
          <w:szCs w:val="26"/>
          <w:cs/>
        </w:rPr>
        <w:t>บริษัทร่วมที่ถือโดยกลุ่มกิจการ</w:t>
      </w:r>
    </w:p>
    <w:p w14:paraId="5DEBEA6B" w14:textId="77777777" w:rsidR="0020626C" w:rsidRPr="00773A95" w:rsidRDefault="0020626C" w:rsidP="00547277">
      <w:pPr>
        <w:ind w:left="540"/>
        <w:jc w:val="thaiDistribute"/>
        <w:rPr>
          <w:rFonts w:ascii="Browallia New" w:eastAsia="Arial Unicode MS" w:hAnsi="Browallia New" w:cs="Browallia New"/>
          <w:sz w:val="26"/>
          <w:szCs w:val="26"/>
        </w:rPr>
      </w:pPr>
    </w:p>
    <w:p w14:paraId="3E8CEEE7" w14:textId="77777777" w:rsidR="00DE3973" w:rsidRPr="00773A95" w:rsidRDefault="00DE3973" w:rsidP="007C5D39">
      <w:pPr>
        <w:pStyle w:val="Heading5"/>
        <w:spacing w:line="240" w:lineRule="auto"/>
        <w:ind w:left="532"/>
        <w:contextualSpacing/>
        <w:rPr>
          <w:rFonts w:ascii="Browallia New" w:hAnsi="Browallia New" w:cs="Browallia New"/>
          <w:b w:val="0"/>
          <w:bCs w:val="0"/>
          <w:color w:val="000000"/>
          <w:sz w:val="26"/>
          <w:szCs w:val="26"/>
          <w:u w:val="single"/>
        </w:rPr>
      </w:pPr>
      <w:r w:rsidRPr="00773A95">
        <w:rPr>
          <w:rFonts w:ascii="Browallia New" w:hAnsi="Browallia New" w:cs="Browallia New"/>
          <w:b w:val="0"/>
          <w:bCs w:val="0"/>
          <w:color w:val="000000"/>
          <w:sz w:val="26"/>
          <w:szCs w:val="26"/>
          <w:u w:val="single"/>
          <w:cs/>
        </w:rPr>
        <w:t>บริษัท หลักทรัพย์ บียอนด์ จำกัด (มหาชน)</w:t>
      </w:r>
    </w:p>
    <w:p w14:paraId="3FB5DA33" w14:textId="77777777" w:rsidR="00DE3973" w:rsidRPr="00773A95" w:rsidRDefault="00DE3973" w:rsidP="00547277">
      <w:pPr>
        <w:ind w:left="540"/>
        <w:jc w:val="thaiDistribute"/>
        <w:rPr>
          <w:rFonts w:ascii="Browallia New" w:eastAsia="Arial Unicode MS" w:hAnsi="Browallia New" w:cs="Browallia New"/>
          <w:sz w:val="26"/>
          <w:szCs w:val="26"/>
          <w:highlight w:val="cyan"/>
          <w:cs/>
        </w:rPr>
      </w:pPr>
    </w:p>
    <w:p w14:paraId="7E3E2BF2" w14:textId="3CA79E8B" w:rsidR="00435AB9" w:rsidRPr="00773A95" w:rsidRDefault="00435AB9" w:rsidP="00362658">
      <w:pPr>
        <w:tabs>
          <w:tab w:val="left" w:pos="540"/>
        </w:tabs>
        <w:ind w:left="567"/>
        <w:jc w:val="thaiDistribute"/>
        <w:rPr>
          <w:rFonts w:ascii="Browallia New" w:hAnsi="Browallia New" w:cs="Browallia New"/>
          <w:color w:val="000000"/>
          <w:spacing w:val="-2"/>
          <w:sz w:val="26"/>
          <w:szCs w:val="26"/>
          <w:lang w:val="en-AU"/>
        </w:rPr>
      </w:pPr>
      <w:r w:rsidRPr="00773A95">
        <w:rPr>
          <w:rFonts w:ascii="Browallia New" w:hAnsi="Browallia New" w:cs="Browallia New"/>
          <w:color w:val="000000"/>
          <w:sz w:val="26"/>
          <w:szCs w:val="26"/>
          <w:cs/>
          <w:lang w:val="en-AU"/>
        </w:rPr>
        <w:t xml:space="preserve">เมื่อวันที่ </w:t>
      </w:r>
      <w:r w:rsidR="00435D73" w:rsidRPr="00435D73">
        <w:rPr>
          <w:rFonts w:ascii="Browallia New" w:hAnsi="Browallia New" w:cs="Browallia New"/>
          <w:color w:val="000000"/>
          <w:sz w:val="26"/>
          <w:szCs w:val="26"/>
        </w:rPr>
        <w:t>13</w:t>
      </w:r>
      <w:r w:rsidRPr="00773A95">
        <w:rPr>
          <w:rFonts w:ascii="Browallia New" w:hAnsi="Browallia New" w:cs="Browallia New"/>
          <w:color w:val="000000"/>
          <w:sz w:val="26"/>
          <w:szCs w:val="26"/>
          <w:cs/>
          <w:lang w:val="en-AU"/>
        </w:rPr>
        <w:t xml:space="preserve"> กันยายน พ.ศ. </w:t>
      </w:r>
      <w:r w:rsidR="00435D73" w:rsidRPr="00435D73">
        <w:rPr>
          <w:rFonts w:ascii="Browallia New" w:hAnsi="Browallia New" w:cs="Browallia New"/>
          <w:color w:val="000000"/>
          <w:sz w:val="26"/>
          <w:szCs w:val="26"/>
        </w:rPr>
        <w:t>2565</w:t>
      </w:r>
      <w:r w:rsidRPr="00773A95">
        <w:rPr>
          <w:rFonts w:ascii="Browallia New" w:hAnsi="Browallia New" w:cs="Browallia New"/>
          <w:color w:val="000000"/>
          <w:sz w:val="26"/>
          <w:szCs w:val="26"/>
          <w:cs/>
          <w:lang w:val="en-AU"/>
        </w:rPr>
        <w:t xml:space="preserve"> กลุ่มกิจการเข้าซื้อหุ้นสามัญเพิ่มทุนของบริษัทหลักทรัพย์ บียอนด์ จำกัด (มหาชน) ซึ่งเป็นการเพิ่มทุนแบบเฉพาะเจาะจงให้แก่บุคคลในวงจำกัด (</w:t>
      </w:r>
      <w:r w:rsidRPr="00773A95">
        <w:rPr>
          <w:rFonts w:ascii="Browallia New" w:hAnsi="Browallia New" w:cs="Browallia New"/>
          <w:color w:val="000000"/>
          <w:sz w:val="26"/>
          <w:szCs w:val="26"/>
          <w:lang w:val="en-AU"/>
        </w:rPr>
        <w:t xml:space="preserve">Private Placement) </w:t>
      </w:r>
      <w:r w:rsidRPr="00773A95">
        <w:rPr>
          <w:rFonts w:ascii="Browallia New" w:hAnsi="Browallia New" w:cs="Browallia New"/>
          <w:color w:val="000000"/>
          <w:sz w:val="26"/>
          <w:szCs w:val="26"/>
          <w:cs/>
          <w:lang w:val="en-AU"/>
        </w:rPr>
        <w:t xml:space="preserve">ในราคาหุ้นละ </w:t>
      </w:r>
      <w:r w:rsidR="00435D73" w:rsidRPr="00435D73">
        <w:rPr>
          <w:rFonts w:ascii="Browallia New" w:hAnsi="Browallia New" w:cs="Browallia New"/>
          <w:color w:val="000000"/>
          <w:sz w:val="26"/>
          <w:szCs w:val="26"/>
        </w:rPr>
        <w:t>7</w:t>
      </w:r>
      <w:r w:rsidR="00B06D48"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062</w:t>
      </w:r>
      <w:r w:rsidRPr="00773A95">
        <w:rPr>
          <w:rFonts w:ascii="Browallia New" w:hAnsi="Browallia New" w:cs="Browallia New"/>
          <w:color w:val="000000"/>
          <w:sz w:val="26"/>
          <w:szCs w:val="26"/>
          <w:cs/>
          <w:lang w:val="en-AU"/>
        </w:rPr>
        <w:t xml:space="preserve"> บาท กลุ่มกิจการได้จ่ายชำระค่าหุ้นสามัญออกใหม่ สำหรับหุ้นจำนวน </w:t>
      </w:r>
      <w:r w:rsidR="00435D73" w:rsidRPr="00435D73">
        <w:rPr>
          <w:rFonts w:ascii="Browallia New" w:hAnsi="Browallia New" w:cs="Browallia New"/>
          <w:color w:val="000000"/>
          <w:sz w:val="26"/>
          <w:szCs w:val="26"/>
        </w:rPr>
        <w:t>990</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800</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000</w:t>
      </w:r>
      <w:r w:rsidR="00B06D48" w:rsidRPr="00773A95">
        <w:rPr>
          <w:rFonts w:ascii="Browallia New" w:hAnsi="Browallia New" w:cs="Browallia New"/>
          <w:color w:val="000000"/>
          <w:sz w:val="26"/>
          <w:szCs w:val="26"/>
        </w:rPr>
        <w:t xml:space="preserve"> </w:t>
      </w:r>
      <w:r w:rsidRPr="00773A95">
        <w:rPr>
          <w:rFonts w:ascii="Browallia New" w:hAnsi="Browallia New" w:cs="Browallia New"/>
          <w:color w:val="000000"/>
          <w:sz w:val="26"/>
          <w:szCs w:val="26"/>
          <w:cs/>
          <w:lang w:val="en-AU"/>
        </w:rPr>
        <w:t xml:space="preserve">หุ้น คิดเป็นจำนวนเงินรวม </w:t>
      </w:r>
      <w:r w:rsidR="00435D73" w:rsidRPr="00435D73">
        <w:rPr>
          <w:rFonts w:ascii="Browallia New" w:hAnsi="Browallia New" w:cs="Browallia New"/>
          <w:color w:val="000000"/>
          <w:sz w:val="26"/>
          <w:szCs w:val="26"/>
        </w:rPr>
        <w:t>6</w:t>
      </w:r>
      <w:r w:rsidR="00B06D48"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997</w:t>
      </w:r>
      <w:r w:rsidRPr="00773A95">
        <w:rPr>
          <w:rFonts w:ascii="Browallia New" w:hAnsi="Browallia New" w:cs="Browallia New"/>
          <w:color w:val="000000"/>
          <w:sz w:val="26"/>
          <w:szCs w:val="26"/>
          <w:cs/>
          <w:lang w:val="en-AU"/>
        </w:rPr>
        <w:t xml:space="preserve"> ล้านบาท ซึ่งคิดเป็นสัดส่วนการ</w:t>
      </w:r>
      <w:r w:rsidR="00873662" w:rsidRPr="00773A95">
        <w:rPr>
          <w:rFonts w:ascii="Browallia New" w:hAnsi="Browallia New" w:cs="Browallia New"/>
          <w:color w:val="000000"/>
          <w:sz w:val="26"/>
          <w:szCs w:val="26"/>
          <w:lang w:val="en-AU"/>
        </w:rPr>
        <w:br/>
      </w:r>
      <w:r w:rsidRPr="00773A95">
        <w:rPr>
          <w:rFonts w:ascii="Browallia New" w:hAnsi="Browallia New" w:cs="Browallia New"/>
          <w:color w:val="000000"/>
          <w:sz w:val="26"/>
          <w:szCs w:val="26"/>
          <w:cs/>
          <w:lang w:val="en-AU"/>
        </w:rPr>
        <w:t xml:space="preserve">ถือหุ้น ร้อยละ </w:t>
      </w:r>
      <w:r w:rsidR="00435D73" w:rsidRPr="00435D73">
        <w:rPr>
          <w:rFonts w:ascii="Browallia New" w:hAnsi="Browallia New" w:cs="Browallia New"/>
          <w:color w:val="000000"/>
          <w:sz w:val="26"/>
          <w:szCs w:val="26"/>
        </w:rPr>
        <w:t>23</w:t>
      </w:r>
      <w:r w:rsidR="00B06D48"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63</w:t>
      </w:r>
      <w:r w:rsidRPr="00773A95">
        <w:rPr>
          <w:rFonts w:ascii="Browallia New" w:hAnsi="Browallia New" w:cs="Browallia New"/>
          <w:color w:val="000000"/>
          <w:sz w:val="26"/>
          <w:szCs w:val="26"/>
          <w:cs/>
          <w:lang w:val="en-AU"/>
        </w:rPr>
        <w:t xml:space="preserve"> ของหุ้นสามัญที่ออกและจำหน่ายแล้วภายหลังการเพิ่มทุน โดยบริษัท หลักทรัพย์ บียอนด์ จำกัด </w:t>
      </w:r>
      <w:r w:rsidRPr="00773A95">
        <w:rPr>
          <w:rFonts w:ascii="Browallia New" w:hAnsi="Browallia New" w:cs="Browallia New"/>
          <w:color w:val="000000"/>
          <w:spacing w:val="-2"/>
          <w:sz w:val="26"/>
          <w:szCs w:val="26"/>
          <w:cs/>
          <w:lang w:val="en-AU"/>
        </w:rPr>
        <w:t>(มหาชน) ประกอบธุรกิจหลักคือ การเป็นนายหน้าซื้อขายหลักทรัพย์ การเป็นที่ปรึกษาการลงทุน และการลงทุนในธุรกิจอื่น ๆ</w:t>
      </w:r>
    </w:p>
    <w:p w14:paraId="7128FAF5" w14:textId="77777777" w:rsidR="00873662" w:rsidRPr="00773A95" w:rsidRDefault="00873662" w:rsidP="00435AB9">
      <w:pPr>
        <w:ind w:left="540"/>
        <w:jc w:val="thaiDistribute"/>
        <w:rPr>
          <w:rFonts w:ascii="Browallia New" w:hAnsi="Browallia New" w:cs="Browallia New"/>
          <w:color w:val="000000"/>
          <w:spacing w:val="-6"/>
          <w:sz w:val="26"/>
          <w:szCs w:val="26"/>
          <w:lang w:val="en-AU"/>
        </w:rPr>
      </w:pPr>
    </w:p>
    <w:p w14:paraId="2F5D892B" w14:textId="365CC512" w:rsidR="00435AB9" w:rsidRPr="00773A95" w:rsidRDefault="009556E2" w:rsidP="00435AB9">
      <w:pPr>
        <w:ind w:left="540"/>
        <w:jc w:val="thaiDistribute"/>
        <w:rPr>
          <w:rFonts w:ascii="Browallia New" w:hAnsi="Browallia New" w:cs="Browallia New"/>
          <w:color w:val="000000"/>
          <w:sz w:val="26"/>
          <w:szCs w:val="26"/>
          <w:cs/>
        </w:rPr>
      </w:pPr>
      <w:r w:rsidRPr="00773A95">
        <w:rPr>
          <w:rFonts w:ascii="Browallia New" w:hAnsi="Browallia New" w:cs="Browallia New"/>
          <w:color w:val="000000"/>
          <w:spacing w:val="-6"/>
          <w:sz w:val="26"/>
          <w:szCs w:val="26"/>
          <w:cs/>
          <w:lang w:val="en-AU"/>
        </w:rPr>
        <w:t xml:space="preserve">ในระหว่างปีสิ้นสุดวันที่ </w:t>
      </w:r>
      <w:r w:rsidR="00435D73" w:rsidRPr="00435D73">
        <w:rPr>
          <w:rFonts w:ascii="Browallia New" w:hAnsi="Browallia New" w:cs="Browallia New"/>
          <w:color w:val="000000"/>
          <w:spacing w:val="-6"/>
          <w:sz w:val="26"/>
          <w:szCs w:val="26"/>
        </w:rPr>
        <w:t>31</w:t>
      </w:r>
      <w:r w:rsidRPr="00773A95">
        <w:rPr>
          <w:rFonts w:ascii="Browallia New" w:hAnsi="Browallia New" w:cs="Browallia New"/>
          <w:color w:val="000000"/>
          <w:spacing w:val="-6"/>
          <w:sz w:val="26"/>
          <w:szCs w:val="26"/>
        </w:rPr>
        <w:t xml:space="preserve"> </w:t>
      </w:r>
      <w:r w:rsidRPr="00773A95">
        <w:rPr>
          <w:rFonts w:ascii="Browallia New" w:hAnsi="Browallia New" w:cs="Browallia New"/>
          <w:color w:val="000000"/>
          <w:spacing w:val="-6"/>
          <w:sz w:val="26"/>
          <w:szCs w:val="26"/>
          <w:cs/>
        </w:rPr>
        <w:t>ธันวาคม</w:t>
      </w:r>
      <w:r w:rsidR="00435AB9" w:rsidRPr="00773A95">
        <w:rPr>
          <w:rFonts w:ascii="Browallia New" w:hAnsi="Browallia New" w:cs="Browallia New"/>
          <w:color w:val="000000"/>
          <w:spacing w:val="-6"/>
          <w:sz w:val="26"/>
          <w:szCs w:val="26"/>
          <w:cs/>
        </w:rPr>
        <w:t xml:space="preserve"> พ.ศ. </w:t>
      </w:r>
      <w:r w:rsidR="00435D73" w:rsidRPr="00435D73">
        <w:rPr>
          <w:rFonts w:ascii="Browallia New" w:hAnsi="Browallia New" w:cs="Browallia New"/>
          <w:color w:val="000000"/>
          <w:spacing w:val="-6"/>
          <w:sz w:val="26"/>
          <w:szCs w:val="26"/>
        </w:rPr>
        <w:t>2566</w:t>
      </w:r>
      <w:r w:rsidR="00435AB9" w:rsidRPr="00773A95">
        <w:rPr>
          <w:rFonts w:ascii="Browallia New" w:hAnsi="Browallia New" w:cs="Browallia New"/>
          <w:color w:val="000000"/>
          <w:spacing w:val="-6"/>
          <w:sz w:val="26"/>
          <w:szCs w:val="26"/>
          <w:cs/>
          <w:lang w:val="en-AU"/>
        </w:rPr>
        <w:t xml:space="preserve"> กลุ่มกิจการได้ดำเนินการคำนวณหามูลค่าของสินทรัพย์สุทธิที่ได้มาโดยมูลค่าของสินทรัพย์สุทธิ</w:t>
      </w:r>
      <w:r w:rsidR="00435AB9" w:rsidRPr="00773A95">
        <w:rPr>
          <w:rFonts w:ascii="Browallia New" w:hAnsi="Browallia New" w:cs="Browallia New"/>
          <w:color w:val="000000"/>
          <w:sz w:val="26"/>
          <w:szCs w:val="26"/>
          <w:cs/>
          <w:lang w:val="en-AU"/>
        </w:rPr>
        <w:t xml:space="preserve">ที่ระบุได้ที่ได้มาคิดเป็นจำนวนเงินรวม </w:t>
      </w:r>
      <w:r w:rsidR="00435D73" w:rsidRPr="00435D73">
        <w:rPr>
          <w:rFonts w:ascii="Browallia New" w:hAnsi="Browallia New" w:cs="Browallia New"/>
          <w:color w:val="000000"/>
          <w:sz w:val="26"/>
          <w:szCs w:val="26"/>
        </w:rPr>
        <w:t>3</w:t>
      </w:r>
      <w:r w:rsidR="00B06D48" w:rsidRPr="00773A95">
        <w:rPr>
          <w:rFonts w:ascii="Browallia New" w:hAnsi="Browallia New" w:cs="Browallia New"/>
          <w:color w:val="000000"/>
          <w:sz w:val="26"/>
          <w:szCs w:val="26"/>
          <w:lang w:val="en-AU"/>
        </w:rPr>
        <w:t>,</w:t>
      </w:r>
      <w:r w:rsidR="00435D73" w:rsidRPr="00435D73">
        <w:rPr>
          <w:rFonts w:ascii="Browallia New" w:hAnsi="Browallia New" w:cs="Browallia New"/>
          <w:color w:val="000000"/>
          <w:sz w:val="26"/>
          <w:szCs w:val="26"/>
        </w:rPr>
        <w:t>297</w:t>
      </w:r>
      <w:r w:rsidR="00435AB9" w:rsidRPr="00773A95">
        <w:rPr>
          <w:rFonts w:ascii="Browallia New" w:hAnsi="Browallia New" w:cs="Browallia New"/>
          <w:color w:val="000000"/>
          <w:sz w:val="26"/>
          <w:szCs w:val="26"/>
          <w:cs/>
          <w:lang w:val="en-AU"/>
        </w:rPr>
        <w:t xml:space="preserve"> ล้านบาทซึ่งส่วนใหญ่ประกอบด้วย เงินสดและรายการเทียบเท่า</w:t>
      </w:r>
      <w:r w:rsidR="00873662" w:rsidRPr="00773A95">
        <w:rPr>
          <w:rFonts w:ascii="Browallia New" w:hAnsi="Browallia New" w:cs="Browallia New"/>
          <w:color w:val="000000"/>
          <w:sz w:val="26"/>
          <w:szCs w:val="26"/>
          <w:lang w:val="en-AU"/>
        </w:rPr>
        <w:br/>
      </w:r>
      <w:r w:rsidR="00435AB9" w:rsidRPr="00773A95">
        <w:rPr>
          <w:rFonts w:ascii="Browallia New" w:hAnsi="Browallia New" w:cs="Browallia New"/>
          <w:color w:val="000000"/>
          <w:sz w:val="26"/>
          <w:szCs w:val="26"/>
          <w:cs/>
          <w:lang w:val="en-AU"/>
        </w:rPr>
        <w:t xml:space="preserve">เงินสดจำนวน </w:t>
      </w:r>
      <w:r w:rsidR="00435D73" w:rsidRPr="00435D73">
        <w:rPr>
          <w:rFonts w:ascii="Browallia New" w:hAnsi="Browallia New" w:cs="Browallia New"/>
          <w:color w:val="000000"/>
          <w:sz w:val="26"/>
          <w:szCs w:val="26"/>
        </w:rPr>
        <w:t>2</w:t>
      </w:r>
      <w:r w:rsidR="00435AB9"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654</w:t>
      </w:r>
      <w:r w:rsidR="00435AB9" w:rsidRPr="00773A95">
        <w:rPr>
          <w:rFonts w:ascii="Browallia New" w:hAnsi="Browallia New" w:cs="Browallia New"/>
          <w:color w:val="000000"/>
          <w:sz w:val="26"/>
          <w:szCs w:val="26"/>
          <w:cs/>
          <w:lang w:val="en-AU"/>
        </w:rPr>
        <w:t xml:space="preserve"> ล้านบาท เงินให้กู้ยืมแก่บริษัทที่เกี่ยวข้องกันจำนวน </w:t>
      </w:r>
      <w:r w:rsidR="00435D73" w:rsidRPr="00435D73">
        <w:rPr>
          <w:rFonts w:ascii="Browallia New" w:hAnsi="Browallia New" w:cs="Browallia New"/>
          <w:color w:val="000000"/>
          <w:sz w:val="26"/>
          <w:szCs w:val="26"/>
        </w:rPr>
        <w:t>8</w:t>
      </w:r>
      <w:r w:rsidR="00B06D48"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550</w:t>
      </w:r>
      <w:r w:rsidR="00B06D48" w:rsidRPr="00773A95">
        <w:rPr>
          <w:rFonts w:ascii="Browallia New" w:hAnsi="Browallia New" w:cs="Browallia New"/>
          <w:color w:val="000000"/>
          <w:sz w:val="26"/>
          <w:szCs w:val="26"/>
        </w:rPr>
        <w:t xml:space="preserve"> </w:t>
      </w:r>
      <w:r w:rsidR="00435AB9" w:rsidRPr="00773A95">
        <w:rPr>
          <w:rFonts w:ascii="Browallia New" w:hAnsi="Browallia New" w:cs="Browallia New"/>
          <w:color w:val="000000"/>
          <w:sz w:val="26"/>
          <w:szCs w:val="26"/>
          <w:cs/>
          <w:lang w:val="en-AU"/>
        </w:rPr>
        <w:t xml:space="preserve">ล้านบาท เงินลงทุนในบริษัทร่วมจำนวน </w:t>
      </w:r>
      <w:r w:rsidR="00435D73" w:rsidRPr="00435D73">
        <w:rPr>
          <w:rFonts w:ascii="Browallia New" w:hAnsi="Browallia New" w:cs="Browallia New"/>
          <w:color w:val="000000"/>
          <w:sz w:val="26"/>
          <w:szCs w:val="26"/>
        </w:rPr>
        <w:t>2</w:t>
      </w:r>
      <w:r w:rsidR="00B06D48"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284</w:t>
      </w:r>
      <w:r w:rsidR="00435AB9" w:rsidRPr="00773A95">
        <w:rPr>
          <w:rFonts w:ascii="Browallia New" w:hAnsi="Browallia New" w:cs="Browallia New"/>
          <w:color w:val="000000"/>
          <w:sz w:val="26"/>
          <w:szCs w:val="26"/>
          <w:cs/>
        </w:rPr>
        <w:t xml:space="preserve"> </w:t>
      </w:r>
      <w:r w:rsidR="00435AB9" w:rsidRPr="00773A95">
        <w:rPr>
          <w:rFonts w:ascii="Browallia New" w:hAnsi="Browallia New" w:cs="Browallia New"/>
          <w:color w:val="000000"/>
          <w:sz w:val="26"/>
          <w:szCs w:val="26"/>
          <w:cs/>
          <w:lang w:val="en-AU"/>
        </w:rPr>
        <w:t xml:space="preserve">ล้านบาท หนี้สินที่ได้มาจำนวน </w:t>
      </w:r>
      <w:r w:rsidR="00435D73" w:rsidRPr="00435D73">
        <w:rPr>
          <w:rFonts w:ascii="Browallia New" w:hAnsi="Browallia New" w:cs="Browallia New"/>
          <w:color w:val="000000"/>
          <w:sz w:val="26"/>
          <w:szCs w:val="26"/>
        </w:rPr>
        <w:t>347</w:t>
      </w:r>
      <w:r w:rsidR="00435AB9" w:rsidRPr="00773A95">
        <w:rPr>
          <w:rFonts w:ascii="Browallia New" w:hAnsi="Browallia New" w:cs="Browallia New"/>
          <w:color w:val="000000"/>
          <w:sz w:val="26"/>
          <w:szCs w:val="26"/>
          <w:cs/>
          <w:lang w:val="en-AU"/>
        </w:rPr>
        <w:t xml:space="preserve"> ล้านบาท และค่าความนิยมจากการลงทุนดังกล่าวจำนวน </w:t>
      </w:r>
      <w:r w:rsidR="00435D73" w:rsidRPr="00435D73">
        <w:rPr>
          <w:rFonts w:ascii="Browallia New" w:hAnsi="Browallia New" w:cs="Browallia New"/>
          <w:color w:val="000000"/>
          <w:sz w:val="26"/>
          <w:szCs w:val="26"/>
        </w:rPr>
        <w:t>3</w:t>
      </w:r>
      <w:r w:rsidR="00B06D48"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700</w:t>
      </w:r>
      <w:r w:rsidR="00435AB9" w:rsidRPr="00773A95">
        <w:rPr>
          <w:rFonts w:ascii="Browallia New" w:hAnsi="Browallia New" w:cs="Browallia New"/>
          <w:color w:val="000000"/>
          <w:sz w:val="26"/>
          <w:szCs w:val="26"/>
          <w:cs/>
          <w:lang w:val="en-AU"/>
        </w:rPr>
        <w:t xml:space="preserve"> ล้านบาท</w:t>
      </w:r>
    </w:p>
    <w:p w14:paraId="6B03CA01" w14:textId="3E37D970" w:rsidR="00873662" w:rsidRPr="00773A95" w:rsidRDefault="00873662">
      <w:pPr>
        <w:rPr>
          <w:rFonts w:ascii="Browallia New" w:hAnsi="Browallia New" w:cs="Browallia New"/>
          <w:color w:val="000000"/>
          <w:sz w:val="26"/>
          <w:szCs w:val="26"/>
          <w:lang w:val="en-AU"/>
        </w:rPr>
      </w:pPr>
      <w:r w:rsidRPr="00773A95">
        <w:rPr>
          <w:rFonts w:ascii="Browallia New" w:hAnsi="Browallia New" w:cs="Browallia New"/>
          <w:color w:val="000000"/>
          <w:sz w:val="26"/>
          <w:szCs w:val="26"/>
          <w:lang w:val="en-AU"/>
        </w:rPr>
        <w:br w:type="page"/>
      </w:r>
    </w:p>
    <w:p w14:paraId="7F9D7AAC" w14:textId="77777777" w:rsidR="001536C6" w:rsidRPr="00773A95" w:rsidRDefault="001536C6" w:rsidP="00873662">
      <w:pPr>
        <w:ind w:left="540"/>
        <w:jc w:val="thaiDistribute"/>
        <w:rPr>
          <w:rFonts w:ascii="Browallia New" w:hAnsi="Browallia New" w:cs="Browallia New"/>
          <w:color w:val="000000"/>
          <w:sz w:val="26"/>
          <w:szCs w:val="26"/>
          <w:lang w:val="en-AU"/>
        </w:rPr>
      </w:pPr>
    </w:p>
    <w:p w14:paraId="2CDC2A7C" w14:textId="29375F6B" w:rsidR="00DF44F8" w:rsidRPr="00773A95" w:rsidRDefault="00DF44F8" w:rsidP="00873662">
      <w:pPr>
        <w:ind w:left="540"/>
        <w:jc w:val="thaiDistribute"/>
        <w:rPr>
          <w:rFonts w:ascii="Browallia New" w:eastAsia="Arial Unicode MS" w:hAnsi="Browallia New" w:cs="Browallia New"/>
          <w:spacing w:val="-3"/>
          <w:sz w:val="26"/>
          <w:szCs w:val="26"/>
        </w:rPr>
      </w:pPr>
      <w:r w:rsidRPr="00773A95">
        <w:rPr>
          <w:rFonts w:ascii="Browallia New" w:eastAsia="Arial Unicode MS" w:hAnsi="Browallia New" w:cs="Browallia New"/>
          <w:spacing w:val="-4"/>
          <w:sz w:val="26"/>
          <w:szCs w:val="26"/>
          <w:cs/>
        </w:rPr>
        <w:t>ในระหว่าง</w:t>
      </w:r>
      <w:r w:rsidR="0098046C" w:rsidRPr="00773A95">
        <w:rPr>
          <w:rFonts w:ascii="Browallia New" w:eastAsia="Arial Unicode MS" w:hAnsi="Browallia New" w:cs="Browallia New"/>
          <w:spacing w:val="-4"/>
          <w:sz w:val="26"/>
          <w:szCs w:val="26"/>
          <w:cs/>
        </w:rPr>
        <w:t>ปี</w:t>
      </w:r>
      <w:r w:rsidRPr="00773A95">
        <w:rPr>
          <w:rFonts w:ascii="Browallia New" w:eastAsia="Arial Unicode MS" w:hAnsi="Browallia New" w:cs="Browallia New"/>
          <w:spacing w:val="-4"/>
          <w:sz w:val="26"/>
          <w:szCs w:val="26"/>
          <w:cs/>
        </w:rPr>
        <w:t xml:space="preserve">สิ้นสุดวันที่ </w:t>
      </w:r>
      <w:r w:rsidR="00435D73" w:rsidRPr="00435D73">
        <w:rPr>
          <w:rFonts w:ascii="Browallia New" w:eastAsia="Arial Unicode MS" w:hAnsi="Browallia New" w:cs="Browallia New"/>
          <w:spacing w:val="-4"/>
          <w:sz w:val="26"/>
          <w:szCs w:val="26"/>
        </w:rPr>
        <w:t>31</w:t>
      </w:r>
      <w:r w:rsidRPr="00773A95">
        <w:rPr>
          <w:rFonts w:ascii="Browallia New" w:eastAsia="Arial Unicode MS" w:hAnsi="Browallia New" w:cs="Browallia New"/>
          <w:spacing w:val="-4"/>
          <w:sz w:val="26"/>
          <w:szCs w:val="26"/>
        </w:rPr>
        <w:t xml:space="preserve"> </w:t>
      </w:r>
      <w:r w:rsidR="00EA58FD" w:rsidRPr="00773A95">
        <w:rPr>
          <w:rFonts w:ascii="Browallia New" w:eastAsia="Arial Unicode MS" w:hAnsi="Browallia New" w:cs="Browallia New"/>
          <w:spacing w:val="-4"/>
          <w:sz w:val="26"/>
          <w:szCs w:val="26"/>
          <w:cs/>
        </w:rPr>
        <w:t>ธันวาคม</w:t>
      </w:r>
      <w:r w:rsidRPr="00773A95">
        <w:rPr>
          <w:rFonts w:ascii="Browallia New" w:eastAsia="Arial Unicode MS" w:hAnsi="Browallia New" w:cs="Browallia New"/>
          <w:spacing w:val="-4"/>
          <w:sz w:val="26"/>
          <w:szCs w:val="26"/>
          <w:cs/>
        </w:rPr>
        <w:t xml:space="preserve"> พ.ศ. </w:t>
      </w:r>
      <w:r w:rsidR="00435D73" w:rsidRPr="00435D73">
        <w:rPr>
          <w:rFonts w:ascii="Browallia New" w:eastAsia="Arial Unicode MS" w:hAnsi="Browallia New" w:cs="Browallia New"/>
          <w:spacing w:val="-4"/>
          <w:sz w:val="26"/>
          <w:szCs w:val="26"/>
        </w:rPr>
        <w:t>2566</w:t>
      </w:r>
      <w:r w:rsidRPr="00773A95">
        <w:rPr>
          <w:rFonts w:ascii="Browallia New" w:eastAsia="Arial Unicode MS" w:hAnsi="Browallia New" w:cs="Browallia New"/>
          <w:spacing w:val="-4"/>
          <w:sz w:val="26"/>
          <w:szCs w:val="26"/>
          <w:cs/>
        </w:rPr>
        <w:t xml:space="preserve"> บริษัท หลักทรัพย์ บียอนด์ จำกัด (มหาชน) ได้ออกหุ้นสามัญใหม่ให้แก่</w:t>
      </w:r>
      <w:r w:rsidR="00873662" w:rsidRPr="00773A95">
        <w:rPr>
          <w:rFonts w:ascii="Browallia New" w:eastAsia="Arial Unicode MS" w:hAnsi="Browallia New" w:cs="Browallia New"/>
          <w:spacing w:val="-4"/>
          <w:sz w:val="26"/>
          <w:szCs w:val="26"/>
        </w:rPr>
        <w:br/>
      </w:r>
      <w:r w:rsidRPr="00773A95">
        <w:rPr>
          <w:rFonts w:ascii="Browallia New" w:eastAsia="Arial Unicode MS" w:hAnsi="Browallia New" w:cs="Browallia New"/>
          <w:spacing w:val="-4"/>
          <w:sz w:val="26"/>
          <w:szCs w:val="26"/>
          <w:cs/>
        </w:rPr>
        <w:t xml:space="preserve">ผู้ถือใบสำคัญแสดงสิทธิซื้อหุ้นสามัญที่ใช้สิทธิแล้วทั้งหมดจำนวน </w:t>
      </w:r>
      <w:r w:rsidR="00435D73" w:rsidRPr="00435D73">
        <w:rPr>
          <w:rFonts w:ascii="Browallia New" w:eastAsia="Arial Unicode MS" w:hAnsi="Browallia New" w:cs="Browallia New"/>
          <w:spacing w:val="-4"/>
          <w:sz w:val="26"/>
          <w:szCs w:val="26"/>
        </w:rPr>
        <w:t>857</w:t>
      </w:r>
      <w:r w:rsidRPr="00773A95">
        <w:rPr>
          <w:rFonts w:ascii="Browallia New" w:eastAsia="Arial Unicode MS" w:hAnsi="Browallia New" w:cs="Browallia New"/>
          <w:spacing w:val="-4"/>
          <w:sz w:val="26"/>
          <w:szCs w:val="26"/>
        </w:rPr>
        <w:t>,</w:t>
      </w:r>
      <w:r w:rsidR="00435D73" w:rsidRPr="00435D73">
        <w:rPr>
          <w:rFonts w:ascii="Browallia New" w:eastAsia="Arial Unicode MS" w:hAnsi="Browallia New" w:cs="Browallia New"/>
          <w:spacing w:val="-4"/>
          <w:sz w:val="26"/>
          <w:szCs w:val="26"/>
        </w:rPr>
        <w:t>625</w:t>
      </w:r>
      <w:r w:rsidRPr="00773A95">
        <w:rPr>
          <w:rFonts w:ascii="Browallia New" w:eastAsia="Arial Unicode MS" w:hAnsi="Browallia New" w:cs="Browallia New"/>
          <w:spacing w:val="-4"/>
          <w:sz w:val="26"/>
          <w:szCs w:val="26"/>
        </w:rPr>
        <w:t>,</w:t>
      </w:r>
      <w:r w:rsidR="00435D73" w:rsidRPr="00435D73">
        <w:rPr>
          <w:rFonts w:ascii="Browallia New" w:eastAsia="Arial Unicode MS" w:hAnsi="Browallia New" w:cs="Browallia New"/>
          <w:spacing w:val="-4"/>
          <w:sz w:val="26"/>
          <w:szCs w:val="26"/>
        </w:rPr>
        <w:t>513</w:t>
      </w:r>
      <w:r w:rsidRPr="00773A95">
        <w:rPr>
          <w:rFonts w:ascii="Browallia New" w:eastAsia="Arial Unicode MS" w:hAnsi="Browallia New" w:cs="Browallia New"/>
          <w:spacing w:val="-4"/>
          <w:sz w:val="26"/>
          <w:szCs w:val="26"/>
          <w:cs/>
        </w:rPr>
        <w:t xml:space="preserve"> หุ้น คิดเป็นจำนวนเงินรวม </w:t>
      </w:r>
      <w:r w:rsidR="00435D73" w:rsidRPr="00435D73">
        <w:rPr>
          <w:rFonts w:ascii="Browallia New" w:eastAsia="Arial Unicode MS" w:hAnsi="Browallia New" w:cs="Browallia New"/>
          <w:spacing w:val="-4"/>
          <w:sz w:val="26"/>
          <w:szCs w:val="26"/>
        </w:rPr>
        <w:t>297</w:t>
      </w:r>
      <w:r w:rsidRPr="00773A95">
        <w:rPr>
          <w:rFonts w:ascii="Browallia New" w:eastAsia="Arial Unicode MS" w:hAnsi="Browallia New" w:cs="Browallia New"/>
          <w:spacing w:val="-4"/>
          <w:sz w:val="26"/>
          <w:szCs w:val="26"/>
          <w:cs/>
        </w:rPr>
        <w:t xml:space="preserve"> ล้านบาท</w:t>
      </w:r>
      <w:r w:rsidRPr="00773A95">
        <w:rPr>
          <w:rFonts w:ascii="Browallia New" w:eastAsia="Arial Unicode MS" w:hAnsi="Browallia New" w:cs="Browallia New"/>
          <w:sz w:val="26"/>
          <w:szCs w:val="26"/>
          <w:cs/>
        </w:rPr>
        <w:t xml:space="preserve"> การออกหุ้นสามัญใหม่ดังกล่าวทำให้สัดส่วนการลงทุนของกลุ่มกิจการลดลงจากร้อยละ </w:t>
      </w:r>
      <w:r w:rsidR="00435D73" w:rsidRPr="00435D73">
        <w:rPr>
          <w:rFonts w:ascii="Browallia New" w:eastAsia="Arial Unicode MS" w:hAnsi="Browallia New" w:cs="Browallia New"/>
          <w:sz w:val="26"/>
          <w:szCs w:val="26"/>
        </w:rPr>
        <w:t>23</w:t>
      </w:r>
      <w:r w:rsidR="000A4AED"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63</w:t>
      </w:r>
      <w:r w:rsidRPr="00773A95">
        <w:rPr>
          <w:rFonts w:ascii="Browallia New" w:eastAsia="Arial Unicode MS" w:hAnsi="Browallia New" w:cs="Browallia New"/>
          <w:sz w:val="26"/>
          <w:szCs w:val="26"/>
          <w:cs/>
        </w:rPr>
        <w:t xml:space="preserve"> เป็นร้อยละ </w:t>
      </w:r>
      <w:r w:rsidR="00435D73" w:rsidRPr="00435D73">
        <w:rPr>
          <w:rFonts w:ascii="Browallia New" w:eastAsia="Arial Unicode MS" w:hAnsi="Browallia New" w:cs="Browallia New"/>
          <w:sz w:val="26"/>
          <w:szCs w:val="26"/>
        </w:rPr>
        <w:t>19</w:t>
      </w:r>
      <w:r w:rsidR="000A4AED"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62</w:t>
      </w:r>
      <w:r w:rsidRPr="00773A95">
        <w:rPr>
          <w:rFonts w:ascii="Browallia New" w:eastAsia="Arial Unicode MS" w:hAnsi="Browallia New" w:cs="Browallia New"/>
          <w:sz w:val="26"/>
          <w:szCs w:val="26"/>
          <w:cs/>
        </w:rPr>
        <w:t xml:space="preserve"> ของทุนจดทะเบียนและชำระแล้ว กลุ่มกิจการจึงรับรู้ผลขาดทุนจากการปรับลดสัดส่วนการลงทุนในบริษัทร่วม</w:t>
      </w:r>
      <w:r w:rsidRPr="00773A95">
        <w:rPr>
          <w:rFonts w:ascii="Browallia New" w:eastAsia="Arial Unicode MS" w:hAnsi="Browallia New" w:cs="Browallia New"/>
          <w:sz w:val="26"/>
          <w:szCs w:val="26"/>
          <w:cs/>
          <w:lang w:val="en-AU"/>
        </w:rPr>
        <w:t>เป็นจำนวนเงิน</w:t>
      </w:r>
      <w:r w:rsidRPr="00773A95">
        <w:rPr>
          <w:rFonts w:ascii="Browallia New" w:eastAsia="Arial Unicode MS" w:hAnsi="Browallia New" w:cs="Browallia New"/>
          <w:sz w:val="26"/>
          <w:szCs w:val="26"/>
          <w:cs/>
        </w:rPr>
        <w:t xml:space="preserve">รวม </w:t>
      </w:r>
      <w:r w:rsidR="00435D73" w:rsidRPr="00435D73">
        <w:rPr>
          <w:rFonts w:ascii="Browallia New" w:eastAsia="Arial Unicode MS" w:hAnsi="Browallia New" w:cs="Browallia New"/>
          <w:spacing w:val="-3"/>
          <w:sz w:val="26"/>
          <w:szCs w:val="26"/>
        </w:rPr>
        <w:t>706</w:t>
      </w:r>
      <w:r w:rsidRPr="00773A95">
        <w:rPr>
          <w:rFonts w:ascii="Browallia New" w:eastAsia="Arial Unicode MS" w:hAnsi="Browallia New" w:cs="Browallia New"/>
          <w:spacing w:val="-3"/>
          <w:sz w:val="26"/>
          <w:szCs w:val="26"/>
          <w:cs/>
        </w:rPr>
        <w:t xml:space="preserve"> ล้านบาท โดยแสดงรายการรวมอยู่ในงบกำไรขาดทุนเบ็ดเสร็จรวมสำหรับ</w:t>
      </w:r>
      <w:r w:rsidR="0039570F" w:rsidRPr="00773A95">
        <w:rPr>
          <w:rFonts w:ascii="Browallia New" w:eastAsia="Arial Unicode MS" w:hAnsi="Browallia New" w:cs="Browallia New"/>
          <w:spacing w:val="-3"/>
          <w:sz w:val="26"/>
          <w:szCs w:val="26"/>
          <w:cs/>
        </w:rPr>
        <w:t>ปี</w:t>
      </w:r>
      <w:r w:rsidRPr="00773A95">
        <w:rPr>
          <w:rFonts w:ascii="Browallia New" w:eastAsia="Arial Unicode MS" w:hAnsi="Browallia New" w:cs="Browallia New"/>
          <w:spacing w:val="-3"/>
          <w:sz w:val="26"/>
          <w:szCs w:val="26"/>
          <w:cs/>
        </w:rPr>
        <w:t xml:space="preserve">สิ้นสุดวันที่ </w:t>
      </w:r>
      <w:r w:rsidR="00435D73" w:rsidRPr="00435D73">
        <w:rPr>
          <w:rFonts w:ascii="Browallia New" w:eastAsia="Arial Unicode MS" w:hAnsi="Browallia New" w:cs="Browallia New"/>
          <w:spacing w:val="-3"/>
          <w:sz w:val="26"/>
          <w:szCs w:val="26"/>
        </w:rPr>
        <w:t>31</w:t>
      </w:r>
      <w:r w:rsidRPr="00773A95">
        <w:rPr>
          <w:rFonts w:ascii="Browallia New" w:eastAsia="Arial Unicode MS" w:hAnsi="Browallia New" w:cs="Browallia New"/>
          <w:spacing w:val="-3"/>
          <w:sz w:val="26"/>
          <w:szCs w:val="26"/>
        </w:rPr>
        <w:t xml:space="preserve"> </w:t>
      </w:r>
      <w:r w:rsidR="00C63B65" w:rsidRPr="00773A95">
        <w:rPr>
          <w:rFonts w:ascii="Browallia New" w:eastAsia="Arial Unicode MS" w:hAnsi="Browallia New" w:cs="Browallia New"/>
          <w:spacing w:val="-3"/>
          <w:sz w:val="26"/>
          <w:szCs w:val="26"/>
          <w:cs/>
        </w:rPr>
        <w:t>ธันวาคม</w:t>
      </w:r>
      <w:r w:rsidRPr="00773A95">
        <w:rPr>
          <w:rFonts w:ascii="Browallia New" w:eastAsia="Arial Unicode MS" w:hAnsi="Browallia New" w:cs="Browallia New"/>
          <w:spacing w:val="-3"/>
          <w:sz w:val="26"/>
          <w:szCs w:val="26"/>
          <w:cs/>
        </w:rPr>
        <w:t xml:space="preserve"> พ.ศ. </w:t>
      </w:r>
      <w:r w:rsidR="00435D73" w:rsidRPr="00435D73">
        <w:rPr>
          <w:rFonts w:ascii="Browallia New" w:eastAsia="Arial Unicode MS" w:hAnsi="Browallia New" w:cs="Browallia New"/>
          <w:spacing w:val="-3"/>
          <w:sz w:val="26"/>
          <w:szCs w:val="26"/>
        </w:rPr>
        <w:t>2566</w:t>
      </w:r>
      <w:r w:rsidRPr="00773A95">
        <w:rPr>
          <w:rFonts w:ascii="Browallia New" w:eastAsia="Arial Unicode MS" w:hAnsi="Browallia New" w:cs="Browallia New"/>
          <w:spacing w:val="-3"/>
          <w:sz w:val="26"/>
          <w:szCs w:val="26"/>
          <w:cs/>
        </w:rPr>
        <w:t xml:space="preserve"> </w:t>
      </w:r>
    </w:p>
    <w:p w14:paraId="31FC7047" w14:textId="77777777" w:rsidR="00873662" w:rsidRPr="00773A95" w:rsidRDefault="00873662" w:rsidP="00873662">
      <w:pPr>
        <w:ind w:left="540"/>
        <w:jc w:val="thaiDistribute"/>
        <w:rPr>
          <w:rFonts w:ascii="Browallia New" w:eastAsia="Arial Unicode MS" w:hAnsi="Browallia New" w:cs="Browallia New"/>
          <w:spacing w:val="-3"/>
          <w:sz w:val="26"/>
          <w:szCs w:val="26"/>
        </w:rPr>
      </w:pPr>
    </w:p>
    <w:p w14:paraId="681C71B4" w14:textId="275880DD" w:rsidR="001536C6" w:rsidRPr="00773A95" w:rsidRDefault="00DF44F8" w:rsidP="00873662">
      <w:pPr>
        <w:ind w:left="540"/>
        <w:jc w:val="thaiDistribute"/>
        <w:rPr>
          <w:rFonts w:ascii="Browallia New" w:eastAsia="Arial Unicode MS" w:hAnsi="Browallia New" w:cs="Browallia New"/>
          <w:spacing w:val="-2"/>
          <w:sz w:val="26"/>
          <w:szCs w:val="26"/>
          <w:cs/>
        </w:rPr>
      </w:pPr>
      <w:r w:rsidRPr="00773A95">
        <w:rPr>
          <w:rFonts w:ascii="Browallia New" w:eastAsia="Arial Unicode MS" w:hAnsi="Browallia New" w:cs="Browallia New"/>
          <w:spacing w:val="-2"/>
          <w:sz w:val="26"/>
          <w:szCs w:val="26"/>
          <w:cs/>
        </w:rPr>
        <w:t>รายละเอียดของการใช้สิทธิตามใบสำคัญแสดงสิทธิซื้อหุ้นสามัญที่มีผลกระทบต่อสัดส่วนการลงทุนของกลุ่มกิจการมีดังต่อไปนี้</w:t>
      </w:r>
    </w:p>
    <w:p w14:paraId="39E1D16C" w14:textId="77777777" w:rsidR="00DC032F" w:rsidRPr="00773A95" w:rsidRDefault="00DC032F" w:rsidP="00873662">
      <w:pPr>
        <w:ind w:left="540"/>
        <w:jc w:val="thaiDistribute"/>
        <w:rPr>
          <w:rFonts w:ascii="Browallia New" w:eastAsia="Arial Unicode MS" w:hAnsi="Browallia New" w:cs="Browallia New"/>
          <w:spacing w:val="-2"/>
          <w:sz w:val="26"/>
          <w:szCs w:val="26"/>
        </w:rPr>
      </w:pPr>
    </w:p>
    <w:tbl>
      <w:tblPr>
        <w:tblW w:w="8948" w:type="dxa"/>
        <w:tblInd w:w="51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A0" w:firstRow="1" w:lastRow="0" w:firstColumn="1" w:lastColumn="0" w:noHBand="1" w:noVBand="1"/>
      </w:tblPr>
      <w:tblGrid>
        <w:gridCol w:w="1397"/>
        <w:gridCol w:w="747"/>
        <w:gridCol w:w="1384"/>
        <w:gridCol w:w="977"/>
        <w:gridCol w:w="1512"/>
        <w:gridCol w:w="1415"/>
        <w:gridCol w:w="1516"/>
      </w:tblGrid>
      <w:tr w:rsidR="00320599" w:rsidRPr="00773A95" w14:paraId="1BAAFC0D" w14:textId="77777777" w:rsidTr="00873662">
        <w:trPr>
          <w:trHeight w:val="300"/>
        </w:trPr>
        <w:tc>
          <w:tcPr>
            <w:tcW w:w="1397" w:type="dxa"/>
            <w:tcBorders>
              <w:top w:val="single" w:sz="2" w:space="0" w:color="auto"/>
              <w:left w:val="nil"/>
              <w:bottom w:val="single" w:sz="2" w:space="0" w:color="auto"/>
              <w:right w:val="nil"/>
            </w:tcBorders>
            <w:shd w:val="clear" w:color="auto" w:fill="auto"/>
            <w:vAlign w:val="bottom"/>
          </w:tcPr>
          <w:p w14:paraId="608A8360" w14:textId="77777777" w:rsidR="00320599" w:rsidRPr="00773A95" w:rsidRDefault="00320599">
            <w:pPr>
              <w:ind w:left="-72" w:right="-72"/>
              <w:jc w:val="center"/>
              <w:rPr>
                <w:rFonts w:ascii="Browallia New" w:eastAsia="Arial Unicode MS" w:hAnsi="Browallia New" w:cs="Browallia New"/>
                <w:b/>
                <w:bCs/>
                <w:sz w:val="26"/>
                <w:szCs w:val="26"/>
              </w:rPr>
            </w:pPr>
            <w:r w:rsidRPr="00773A95">
              <w:rPr>
                <w:rFonts w:ascii="Browallia New" w:hAnsi="Browallia New" w:cs="Browallia New"/>
                <w:b/>
                <w:bCs/>
                <w:sz w:val="26"/>
                <w:szCs w:val="26"/>
                <w:cs/>
              </w:rPr>
              <w:t>วันที่ใช้สิทธิ</w:t>
            </w:r>
          </w:p>
        </w:tc>
        <w:tc>
          <w:tcPr>
            <w:tcW w:w="747" w:type="dxa"/>
            <w:tcBorders>
              <w:top w:val="single" w:sz="2" w:space="0" w:color="auto"/>
              <w:left w:val="nil"/>
              <w:bottom w:val="single" w:sz="2" w:space="0" w:color="auto"/>
              <w:right w:val="nil"/>
            </w:tcBorders>
            <w:shd w:val="clear" w:color="auto" w:fill="auto"/>
            <w:vAlign w:val="bottom"/>
          </w:tcPr>
          <w:p w14:paraId="3CDED237" w14:textId="77777777" w:rsidR="00320599" w:rsidRPr="00773A95" w:rsidRDefault="00320599">
            <w:pPr>
              <w:ind w:left="-72" w:right="-72"/>
              <w:jc w:val="center"/>
              <w:rPr>
                <w:rFonts w:ascii="Browallia New" w:hAnsi="Browallia New" w:cs="Browallia New"/>
                <w:b/>
                <w:bCs/>
                <w:sz w:val="26"/>
                <w:szCs w:val="26"/>
              </w:rPr>
            </w:pPr>
            <w:r w:rsidRPr="00773A95">
              <w:rPr>
                <w:rFonts w:ascii="Browallia New" w:hAnsi="Browallia New" w:cs="Browallia New"/>
                <w:b/>
                <w:bCs/>
                <w:sz w:val="26"/>
                <w:szCs w:val="26"/>
                <w:cs/>
              </w:rPr>
              <w:t>ราคาใช้สิทธิ</w:t>
            </w:r>
          </w:p>
          <w:p w14:paraId="4B3367BD" w14:textId="77777777" w:rsidR="00320599" w:rsidRPr="00773A95" w:rsidRDefault="00320599">
            <w:pPr>
              <w:ind w:left="-72" w:right="-72"/>
              <w:jc w:val="center"/>
              <w:rPr>
                <w:rFonts w:ascii="Browallia New" w:eastAsia="Arial Unicode MS" w:hAnsi="Browallia New" w:cs="Browallia New"/>
                <w:b/>
                <w:bCs/>
                <w:sz w:val="26"/>
                <w:szCs w:val="26"/>
              </w:rPr>
            </w:pPr>
            <w:r w:rsidRPr="00773A95">
              <w:rPr>
                <w:rFonts w:ascii="Browallia New" w:hAnsi="Browallia New" w:cs="Browallia New"/>
                <w:b/>
                <w:bCs/>
                <w:sz w:val="26"/>
                <w:szCs w:val="26"/>
                <w:lang w:val="en-AU"/>
              </w:rPr>
              <w:t>(</w:t>
            </w:r>
            <w:r w:rsidRPr="00773A95">
              <w:rPr>
                <w:rFonts w:ascii="Browallia New" w:hAnsi="Browallia New" w:cs="Browallia New"/>
                <w:b/>
                <w:bCs/>
                <w:sz w:val="26"/>
                <w:szCs w:val="26"/>
                <w:cs/>
                <w:lang w:val="en-AU"/>
              </w:rPr>
              <w:t>บาท</w:t>
            </w:r>
            <w:r w:rsidRPr="00773A95">
              <w:rPr>
                <w:rFonts w:ascii="Browallia New" w:hAnsi="Browallia New" w:cs="Browallia New"/>
                <w:b/>
                <w:bCs/>
                <w:sz w:val="26"/>
                <w:szCs w:val="26"/>
              </w:rPr>
              <w:t>)</w:t>
            </w:r>
          </w:p>
        </w:tc>
        <w:tc>
          <w:tcPr>
            <w:tcW w:w="1384" w:type="dxa"/>
            <w:tcBorders>
              <w:top w:val="single" w:sz="2" w:space="0" w:color="auto"/>
              <w:left w:val="nil"/>
              <w:bottom w:val="single" w:sz="2" w:space="0" w:color="auto"/>
              <w:right w:val="nil"/>
            </w:tcBorders>
            <w:shd w:val="clear" w:color="auto" w:fill="auto"/>
            <w:vAlign w:val="bottom"/>
          </w:tcPr>
          <w:p w14:paraId="0E1F9CBF" w14:textId="77777777" w:rsidR="00320599" w:rsidRPr="00773A95" w:rsidRDefault="00320599">
            <w:pPr>
              <w:ind w:left="-72" w:right="-72"/>
              <w:jc w:val="center"/>
              <w:rPr>
                <w:rFonts w:ascii="Browallia New" w:hAnsi="Browallia New" w:cs="Browallia New"/>
                <w:b/>
                <w:bCs/>
                <w:sz w:val="26"/>
                <w:szCs w:val="26"/>
                <w:cs/>
              </w:rPr>
            </w:pPr>
            <w:r w:rsidRPr="00773A95">
              <w:rPr>
                <w:rFonts w:ascii="Browallia New" w:hAnsi="Browallia New" w:cs="Browallia New"/>
                <w:b/>
                <w:bCs/>
                <w:sz w:val="26"/>
                <w:szCs w:val="26"/>
                <w:cs/>
              </w:rPr>
              <w:t>จำนวนหุ้นที่เพิ่มขึ้นจากการใช้สิทธิ</w:t>
            </w:r>
          </w:p>
        </w:tc>
        <w:tc>
          <w:tcPr>
            <w:tcW w:w="977" w:type="dxa"/>
            <w:tcBorders>
              <w:top w:val="single" w:sz="2" w:space="0" w:color="auto"/>
              <w:left w:val="nil"/>
              <w:bottom w:val="single" w:sz="2" w:space="0" w:color="auto"/>
              <w:right w:val="nil"/>
            </w:tcBorders>
            <w:shd w:val="clear" w:color="auto" w:fill="auto"/>
            <w:vAlign w:val="bottom"/>
          </w:tcPr>
          <w:p w14:paraId="6DCD121E" w14:textId="77777777" w:rsidR="00320599" w:rsidRPr="00773A95" w:rsidRDefault="00320599">
            <w:pPr>
              <w:ind w:left="-72" w:right="-72"/>
              <w:jc w:val="center"/>
              <w:rPr>
                <w:rFonts w:ascii="Browallia New" w:hAnsi="Browallia New" w:cs="Browallia New"/>
                <w:b/>
                <w:bCs/>
                <w:sz w:val="26"/>
                <w:szCs w:val="26"/>
              </w:rPr>
            </w:pPr>
            <w:r w:rsidRPr="00773A95">
              <w:rPr>
                <w:rFonts w:ascii="Browallia New" w:hAnsi="Browallia New" w:cs="Browallia New"/>
                <w:b/>
                <w:bCs/>
                <w:sz w:val="26"/>
                <w:szCs w:val="26"/>
                <w:cs/>
              </w:rPr>
              <w:t>จำนวนเงิน</w:t>
            </w:r>
          </w:p>
          <w:p w14:paraId="6F3CF4B8" w14:textId="77777777" w:rsidR="00320599" w:rsidRPr="00773A95" w:rsidRDefault="00320599">
            <w:pPr>
              <w:ind w:left="-72" w:right="-72"/>
              <w:jc w:val="center"/>
              <w:rPr>
                <w:rFonts w:ascii="Browallia New" w:eastAsia="Arial Unicode MS" w:hAnsi="Browallia New" w:cs="Browallia New"/>
                <w:b/>
                <w:bCs/>
                <w:sz w:val="26"/>
                <w:szCs w:val="26"/>
                <w:cs/>
                <w:lang w:val="en-AU"/>
              </w:rPr>
            </w:pPr>
            <w:r w:rsidRPr="00773A95">
              <w:rPr>
                <w:rFonts w:ascii="Browallia New" w:hAnsi="Browallia New" w:cs="Browallia New"/>
                <w:b/>
                <w:bCs/>
                <w:sz w:val="26"/>
                <w:szCs w:val="26"/>
                <w:lang w:val="en-AU"/>
              </w:rPr>
              <w:t>(</w:t>
            </w:r>
            <w:r w:rsidRPr="00773A95">
              <w:rPr>
                <w:rFonts w:ascii="Browallia New" w:hAnsi="Browallia New" w:cs="Browallia New"/>
                <w:b/>
                <w:bCs/>
                <w:sz w:val="26"/>
                <w:szCs w:val="26"/>
                <w:cs/>
                <w:lang w:val="en-AU"/>
              </w:rPr>
              <w:t>พันบาท)</w:t>
            </w:r>
          </w:p>
        </w:tc>
        <w:tc>
          <w:tcPr>
            <w:tcW w:w="1512" w:type="dxa"/>
            <w:tcBorders>
              <w:top w:val="single" w:sz="2" w:space="0" w:color="auto"/>
              <w:left w:val="nil"/>
              <w:bottom w:val="single" w:sz="2" w:space="0" w:color="auto"/>
              <w:right w:val="nil"/>
            </w:tcBorders>
            <w:shd w:val="clear" w:color="auto" w:fill="auto"/>
            <w:vAlign w:val="bottom"/>
          </w:tcPr>
          <w:p w14:paraId="10851F5F" w14:textId="77777777" w:rsidR="00320599" w:rsidRPr="00773A95" w:rsidRDefault="00320599">
            <w:pPr>
              <w:ind w:left="-72" w:right="-72"/>
              <w:jc w:val="center"/>
              <w:rPr>
                <w:rFonts w:ascii="Browallia New" w:eastAsia="Arial Unicode MS" w:hAnsi="Browallia New" w:cs="Browallia New"/>
                <w:b/>
                <w:bCs/>
                <w:sz w:val="26"/>
                <w:szCs w:val="26"/>
                <w:cs/>
                <w:lang w:val="en-AU"/>
              </w:rPr>
            </w:pPr>
            <w:r w:rsidRPr="00773A95">
              <w:rPr>
                <w:rFonts w:ascii="Browallia New" w:hAnsi="Browallia New" w:cs="Browallia New"/>
                <w:b/>
                <w:bCs/>
                <w:sz w:val="26"/>
                <w:szCs w:val="26"/>
                <w:cs/>
              </w:rPr>
              <w:t xml:space="preserve">สัดส่วนการลงทุนของกลุ่มกิจการก่อนการใช้สิทธิ </w:t>
            </w:r>
            <w:r w:rsidRPr="00773A95">
              <w:rPr>
                <w:rFonts w:ascii="Browallia New" w:hAnsi="Browallia New" w:cs="Browallia New"/>
                <w:b/>
                <w:bCs/>
                <w:sz w:val="26"/>
                <w:szCs w:val="26"/>
              </w:rPr>
              <w:br/>
            </w:r>
            <w:r w:rsidRPr="00773A95">
              <w:rPr>
                <w:rFonts w:ascii="Browallia New" w:hAnsi="Browallia New" w:cs="Browallia New"/>
                <w:b/>
                <w:bCs/>
                <w:sz w:val="26"/>
                <w:szCs w:val="26"/>
                <w:cs/>
                <w:lang w:val="en-AU"/>
              </w:rPr>
              <w:t>(ร้อยละ)</w:t>
            </w:r>
          </w:p>
        </w:tc>
        <w:tc>
          <w:tcPr>
            <w:tcW w:w="1415" w:type="dxa"/>
            <w:tcBorders>
              <w:top w:val="single" w:sz="2" w:space="0" w:color="auto"/>
              <w:left w:val="nil"/>
              <w:bottom w:val="single" w:sz="2" w:space="0" w:color="auto"/>
              <w:right w:val="nil"/>
            </w:tcBorders>
            <w:shd w:val="clear" w:color="auto" w:fill="auto"/>
            <w:vAlign w:val="bottom"/>
          </w:tcPr>
          <w:p w14:paraId="5E1141F9" w14:textId="77777777" w:rsidR="00320599" w:rsidRPr="00773A95" w:rsidRDefault="00320599">
            <w:pPr>
              <w:ind w:left="-72" w:right="-72"/>
              <w:jc w:val="center"/>
              <w:rPr>
                <w:rFonts w:ascii="Browallia New" w:eastAsia="Arial Unicode MS" w:hAnsi="Browallia New" w:cs="Browallia New"/>
                <w:b/>
                <w:bCs/>
                <w:sz w:val="26"/>
                <w:szCs w:val="26"/>
              </w:rPr>
            </w:pPr>
            <w:r w:rsidRPr="00773A95">
              <w:rPr>
                <w:rFonts w:ascii="Browallia New" w:hAnsi="Browallia New" w:cs="Browallia New"/>
                <w:b/>
                <w:bCs/>
                <w:sz w:val="26"/>
                <w:szCs w:val="26"/>
                <w:cs/>
              </w:rPr>
              <w:t xml:space="preserve">สัดส่วนการลงทุนของกลุ่มกิจการหลังการใช้สิทธิ </w:t>
            </w:r>
            <w:r w:rsidRPr="00773A95">
              <w:rPr>
                <w:rFonts w:ascii="Browallia New" w:hAnsi="Browallia New" w:cs="Browallia New"/>
                <w:b/>
                <w:bCs/>
                <w:sz w:val="26"/>
                <w:szCs w:val="26"/>
              </w:rPr>
              <w:br/>
            </w:r>
            <w:r w:rsidRPr="00773A95">
              <w:rPr>
                <w:rFonts w:ascii="Browallia New" w:hAnsi="Browallia New" w:cs="Browallia New"/>
                <w:b/>
                <w:bCs/>
                <w:sz w:val="26"/>
                <w:szCs w:val="26"/>
                <w:cs/>
                <w:lang w:val="en-AU"/>
              </w:rPr>
              <w:t>(ร้อยละ)</w:t>
            </w:r>
          </w:p>
        </w:tc>
        <w:tc>
          <w:tcPr>
            <w:tcW w:w="1516" w:type="dxa"/>
            <w:tcBorders>
              <w:top w:val="single" w:sz="2" w:space="0" w:color="auto"/>
              <w:left w:val="nil"/>
              <w:bottom w:val="single" w:sz="2" w:space="0" w:color="auto"/>
              <w:right w:val="nil"/>
            </w:tcBorders>
            <w:shd w:val="clear" w:color="auto" w:fill="auto"/>
            <w:vAlign w:val="bottom"/>
          </w:tcPr>
          <w:p w14:paraId="571CCBB7" w14:textId="77777777" w:rsidR="00320599" w:rsidRPr="00773A95" w:rsidRDefault="00320599">
            <w:pPr>
              <w:ind w:left="-72" w:right="-72"/>
              <w:jc w:val="center"/>
              <w:rPr>
                <w:rFonts w:ascii="Browallia New" w:hAnsi="Browallia New" w:cs="Browallia New"/>
                <w:b/>
                <w:bCs/>
                <w:sz w:val="26"/>
                <w:szCs w:val="26"/>
              </w:rPr>
            </w:pPr>
            <w:r w:rsidRPr="00773A95">
              <w:rPr>
                <w:rFonts w:ascii="Browallia New" w:hAnsi="Browallia New" w:cs="Browallia New"/>
                <w:b/>
                <w:bCs/>
                <w:sz w:val="26"/>
                <w:szCs w:val="26"/>
                <w:cs/>
              </w:rPr>
              <w:t>ผลขาดทุนจาก</w:t>
            </w:r>
          </w:p>
          <w:p w14:paraId="06C018A8" w14:textId="77777777" w:rsidR="00320599" w:rsidRPr="00773A95" w:rsidRDefault="00320599">
            <w:pPr>
              <w:ind w:left="-72" w:right="-72"/>
              <w:jc w:val="center"/>
              <w:rPr>
                <w:rFonts w:ascii="Browallia New" w:hAnsi="Browallia New" w:cs="Browallia New"/>
                <w:b/>
                <w:bCs/>
                <w:sz w:val="26"/>
                <w:szCs w:val="26"/>
              </w:rPr>
            </w:pPr>
            <w:r w:rsidRPr="00773A95">
              <w:rPr>
                <w:rFonts w:ascii="Browallia New" w:hAnsi="Browallia New" w:cs="Browallia New"/>
                <w:b/>
                <w:bCs/>
                <w:sz w:val="26"/>
                <w:szCs w:val="26"/>
                <w:cs/>
              </w:rPr>
              <w:t>การเปลี่ยนแปลงสัดส่วนการลงทุน</w:t>
            </w:r>
          </w:p>
          <w:p w14:paraId="127E8B19" w14:textId="77777777" w:rsidR="00320599" w:rsidRPr="00773A95" w:rsidRDefault="00320599">
            <w:pPr>
              <w:ind w:left="-72" w:right="-72"/>
              <w:jc w:val="center"/>
              <w:rPr>
                <w:rFonts w:ascii="Browallia New" w:eastAsia="Arial Unicode MS" w:hAnsi="Browallia New" w:cs="Browallia New"/>
                <w:b/>
                <w:bCs/>
                <w:sz w:val="26"/>
                <w:szCs w:val="26"/>
              </w:rPr>
            </w:pPr>
            <w:r w:rsidRPr="00773A95">
              <w:rPr>
                <w:rFonts w:ascii="Browallia New" w:hAnsi="Browallia New" w:cs="Browallia New"/>
                <w:b/>
                <w:bCs/>
                <w:sz w:val="26"/>
                <w:szCs w:val="26"/>
                <w:cs/>
              </w:rPr>
              <w:t>(พันบาท)</w:t>
            </w:r>
          </w:p>
        </w:tc>
      </w:tr>
      <w:tr w:rsidR="00320599" w:rsidRPr="00773A95" w14:paraId="0B6ED6D7" w14:textId="77777777" w:rsidTr="00873662">
        <w:trPr>
          <w:trHeight w:val="300"/>
        </w:trPr>
        <w:tc>
          <w:tcPr>
            <w:tcW w:w="1397" w:type="dxa"/>
            <w:tcBorders>
              <w:top w:val="single" w:sz="2" w:space="0" w:color="auto"/>
              <w:left w:val="nil"/>
              <w:bottom w:val="nil"/>
              <w:right w:val="nil"/>
            </w:tcBorders>
            <w:shd w:val="clear" w:color="auto" w:fill="FAFAFA"/>
          </w:tcPr>
          <w:p w14:paraId="09943A85" w14:textId="77777777" w:rsidR="00320599" w:rsidRPr="00773A95" w:rsidRDefault="00320599">
            <w:pPr>
              <w:widowControl w:val="0"/>
              <w:ind w:left="-112"/>
              <w:jc w:val="center"/>
              <w:rPr>
                <w:rFonts w:ascii="Browallia New" w:eastAsia="Arial Unicode MS" w:hAnsi="Browallia New" w:cs="Browallia New"/>
                <w:sz w:val="26"/>
                <w:szCs w:val="26"/>
                <w:lang w:val="en-AU"/>
              </w:rPr>
            </w:pPr>
          </w:p>
        </w:tc>
        <w:tc>
          <w:tcPr>
            <w:tcW w:w="747" w:type="dxa"/>
            <w:tcBorders>
              <w:top w:val="single" w:sz="2" w:space="0" w:color="auto"/>
              <w:left w:val="nil"/>
              <w:bottom w:val="nil"/>
              <w:right w:val="nil"/>
            </w:tcBorders>
            <w:shd w:val="clear" w:color="auto" w:fill="FAFAFA"/>
          </w:tcPr>
          <w:p w14:paraId="1695B1D9" w14:textId="77777777" w:rsidR="00320599" w:rsidRPr="00773A95" w:rsidRDefault="00320599">
            <w:pPr>
              <w:widowControl w:val="0"/>
              <w:ind w:left="-132" w:right="-86"/>
              <w:jc w:val="center"/>
              <w:rPr>
                <w:rFonts w:ascii="Browallia New" w:eastAsia="Arial Unicode MS" w:hAnsi="Browallia New" w:cs="Browallia New"/>
                <w:sz w:val="26"/>
                <w:szCs w:val="26"/>
              </w:rPr>
            </w:pPr>
          </w:p>
        </w:tc>
        <w:tc>
          <w:tcPr>
            <w:tcW w:w="1384" w:type="dxa"/>
            <w:tcBorders>
              <w:top w:val="single" w:sz="2" w:space="0" w:color="auto"/>
              <w:left w:val="nil"/>
              <w:bottom w:val="nil"/>
              <w:right w:val="nil"/>
            </w:tcBorders>
            <w:shd w:val="clear" w:color="auto" w:fill="FAFAFA"/>
          </w:tcPr>
          <w:p w14:paraId="07D487C9" w14:textId="77777777" w:rsidR="00320599" w:rsidRPr="00773A95" w:rsidRDefault="00320599">
            <w:pPr>
              <w:widowControl w:val="0"/>
              <w:ind w:left="-132" w:right="-86"/>
              <w:jc w:val="right"/>
              <w:rPr>
                <w:rFonts w:ascii="Browallia New" w:eastAsia="Arial Unicode MS" w:hAnsi="Browallia New" w:cs="Browallia New"/>
                <w:sz w:val="26"/>
                <w:szCs w:val="26"/>
              </w:rPr>
            </w:pPr>
          </w:p>
        </w:tc>
        <w:tc>
          <w:tcPr>
            <w:tcW w:w="977" w:type="dxa"/>
            <w:tcBorders>
              <w:top w:val="single" w:sz="2" w:space="0" w:color="auto"/>
              <w:left w:val="nil"/>
              <w:bottom w:val="nil"/>
              <w:right w:val="nil"/>
            </w:tcBorders>
            <w:shd w:val="clear" w:color="auto" w:fill="FAFAFA"/>
          </w:tcPr>
          <w:p w14:paraId="7F69D51A" w14:textId="77777777" w:rsidR="00320599" w:rsidRPr="00773A95" w:rsidRDefault="00320599">
            <w:pPr>
              <w:widowControl w:val="0"/>
              <w:ind w:left="-132" w:right="-86"/>
              <w:jc w:val="right"/>
              <w:rPr>
                <w:rFonts w:ascii="Browallia New" w:eastAsia="Arial Unicode MS" w:hAnsi="Browallia New" w:cs="Browallia New"/>
                <w:sz w:val="26"/>
                <w:szCs w:val="26"/>
              </w:rPr>
            </w:pPr>
          </w:p>
        </w:tc>
        <w:tc>
          <w:tcPr>
            <w:tcW w:w="1512" w:type="dxa"/>
            <w:tcBorders>
              <w:top w:val="single" w:sz="2" w:space="0" w:color="auto"/>
              <w:left w:val="nil"/>
              <w:bottom w:val="nil"/>
              <w:right w:val="nil"/>
            </w:tcBorders>
            <w:shd w:val="clear" w:color="auto" w:fill="FAFAFA"/>
          </w:tcPr>
          <w:p w14:paraId="1A21314C" w14:textId="77777777" w:rsidR="00320599" w:rsidRPr="00773A95" w:rsidRDefault="00320599">
            <w:pPr>
              <w:widowControl w:val="0"/>
              <w:ind w:left="-132" w:right="-86"/>
              <w:jc w:val="center"/>
              <w:rPr>
                <w:rFonts w:ascii="Browallia New" w:eastAsia="Arial Unicode MS" w:hAnsi="Browallia New" w:cs="Browallia New"/>
                <w:sz w:val="26"/>
                <w:szCs w:val="26"/>
              </w:rPr>
            </w:pPr>
          </w:p>
        </w:tc>
        <w:tc>
          <w:tcPr>
            <w:tcW w:w="1415" w:type="dxa"/>
            <w:tcBorders>
              <w:top w:val="single" w:sz="2" w:space="0" w:color="auto"/>
              <w:left w:val="nil"/>
              <w:bottom w:val="nil"/>
              <w:right w:val="nil"/>
            </w:tcBorders>
            <w:shd w:val="clear" w:color="auto" w:fill="FAFAFA"/>
          </w:tcPr>
          <w:p w14:paraId="066CE4FD" w14:textId="77777777" w:rsidR="00320599" w:rsidRPr="00773A95" w:rsidRDefault="00320599">
            <w:pPr>
              <w:widowControl w:val="0"/>
              <w:ind w:left="-132" w:right="-86"/>
              <w:jc w:val="center"/>
              <w:rPr>
                <w:rFonts w:ascii="Browallia New" w:eastAsia="Arial Unicode MS" w:hAnsi="Browallia New" w:cs="Browallia New"/>
                <w:sz w:val="26"/>
                <w:szCs w:val="26"/>
              </w:rPr>
            </w:pPr>
          </w:p>
        </w:tc>
        <w:tc>
          <w:tcPr>
            <w:tcW w:w="1516" w:type="dxa"/>
            <w:tcBorders>
              <w:top w:val="single" w:sz="2" w:space="0" w:color="auto"/>
              <w:left w:val="nil"/>
              <w:bottom w:val="nil"/>
              <w:right w:val="nil"/>
            </w:tcBorders>
            <w:shd w:val="clear" w:color="auto" w:fill="FAFAFA"/>
          </w:tcPr>
          <w:p w14:paraId="1A99701D" w14:textId="77777777" w:rsidR="00320599" w:rsidRPr="00773A95" w:rsidRDefault="00320599">
            <w:pPr>
              <w:widowControl w:val="0"/>
              <w:ind w:left="-132" w:right="-86"/>
              <w:jc w:val="right"/>
              <w:rPr>
                <w:rFonts w:ascii="Browallia New" w:eastAsia="Arial Unicode MS" w:hAnsi="Browallia New" w:cs="Browallia New"/>
                <w:sz w:val="26"/>
                <w:szCs w:val="26"/>
              </w:rPr>
            </w:pPr>
          </w:p>
        </w:tc>
      </w:tr>
      <w:tr w:rsidR="00320599" w:rsidRPr="00773A95" w14:paraId="5945E615" w14:textId="77777777" w:rsidTr="00873662">
        <w:trPr>
          <w:trHeight w:val="300"/>
        </w:trPr>
        <w:tc>
          <w:tcPr>
            <w:tcW w:w="1397" w:type="dxa"/>
            <w:tcBorders>
              <w:top w:val="nil"/>
              <w:left w:val="nil"/>
              <w:bottom w:val="nil"/>
              <w:right w:val="nil"/>
            </w:tcBorders>
            <w:shd w:val="clear" w:color="auto" w:fill="FAFAFA"/>
          </w:tcPr>
          <w:p w14:paraId="3634A277" w14:textId="68B01E74" w:rsidR="00320599" w:rsidRPr="00773A95" w:rsidRDefault="00435D73">
            <w:pPr>
              <w:widowControl w:val="0"/>
              <w:ind w:left="-112"/>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30</w:t>
            </w:r>
            <w:r w:rsidR="00320599" w:rsidRPr="00773A95">
              <w:rPr>
                <w:rFonts w:ascii="Browallia New" w:eastAsia="Arial Unicode MS" w:hAnsi="Browallia New" w:cs="Browallia New"/>
                <w:sz w:val="26"/>
                <w:szCs w:val="26"/>
              </w:rPr>
              <w:t xml:space="preserve"> </w:t>
            </w:r>
            <w:r w:rsidR="00320599" w:rsidRPr="00773A95">
              <w:rPr>
                <w:rFonts w:ascii="Browallia New" w:eastAsia="Arial Unicode MS" w:hAnsi="Browallia New" w:cs="Browallia New"/>
                <w:sz w:val="26"/>
                <w:szCs w:val="26"/>
                <w:cs/>
                <w:lang w:val="en-AU"/>
              </w:rPr>
              <w:t xml:space="preserve">ธ.ค. </w:t>
            </w:r>
            <w:r w:rsidRPr="00435D73">
              <w:rPr>
                <w:rFonts w:ascii="Browallia New" w:eastAsia="Arial Unicode MS" w:hAnsi="Browallia New" w:cs="Browallia New"/>
                <w:sz w:val="26"/>
                <w:szCs w:val="26"/>
              </w:rPr>
              <w:t>2565</w:t>
            </w:r>
          </w:p>
        </w:tc>
        <w:tc>
          <w:tcPr>
            <w:tcW w:w="747" w:type="dxa"/>
            <w:tcBorders>
              <w:top w:val="nil"/>
              <w:left w:val="nil"/>
              <w:bottom w:val="nil"/>
              <w:right w:val="nil"/>
            </w:tcBorders>
            <w:shd w:val="clear" w:color="auto" w:fill="FAFAFA"/>
          </w:tcPr>
          <w:p w14:paraId="1C497717" w14:textId="0FBEA4EE" w:rsidR="00320599" w:rsidRPr="00773A95" w:rsidRDefault="00435D73">
            <w:pPr>
              <w:widowControl w:val="0"/>
              <w:ind w:left="-132" w:right="-86"/>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0</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346</w:t>
            </w:r>
          </w:p>
        </w:tc>
        <w:tc>
          <w:tcPr>
            <w:tcW w:w="1384" w:type="dxa"/>
            <w:tcBorders>
              <w:top w:val="nil"/>
              <w:left w:val="nil"/>
              <w:bottom w:val="nil"/>
              <w:right w:val="nil"/>
            </w:tcBorders>
            <w:shd w:val="clear" w:color="auto" w:fill="FAFAFA"/>
            <w:vAlign w:val="bottom"/>
          </w:tcPr>
          <w:p w14:paraId="496A6840" w14:textId="5A78E3B0" w:rsidR="00320599" w:rsidRPr="00773A95" w:rsidRDefault="00435D73">
            <w:pPr>
              <w:widowControl w:val="0"/>
              <w:ind w:left="-132" w:right="-86"/>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33</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498</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452</w:t>
            </w:r>
          </w:p>
        </w:tc>
        <w:tc>
          <w:tcPr>
            <w:tcW w:w="977" w:type="dxa"/>
            <w:tcBorders>
              <w:top w:val="nil"/>
              <w:left w:val="nil"/>
              <w:bottom w:val="nil"/>
              <w:right w:val="nil"/>
            </w:tcBorders>
            <w:shd w:val="clear" w:color="auto" w:fill="FAFAFA"/>
            <w:vAlign w:val="bottom"/>
          </w:tcPr>
          <w:p w14:paraId="122E3040" w14:textId="724A3DFA" w:rsidR="00320599" w:rsidRPr="00773A95" w:rsidRDefault="00435D73">
            <w:pPr>
              <w:widowControl w:val="0"/>
              <w:ind w:left="-132" w:right="-86"/>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11</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590</w:t>
            </w:r>
          </w:p>
        </w:tc>
        <w:tc>
          <w:tcPr>
            <w:tcW w:w="1512" w:type="dxa"/>
            <w:tcBorders>
              <w:top w:val="nil"/>
              <w:left w:val="nil"/>
              <w:bottom w:val="nil"/>
              <w:right w:val="nil"/>
            </w:tcBorders>
            <w:shd w:val="clear" w:color="auto" w:fill="FAFAFA"/>
          </w:tcPr>
          <w:p w14:paraId="10FDC84A" w14:textId="25164A8A" w:rsidR="00320599" w:rsidRPr="00773A95" w:rsidRDefault="00435D73">
            <w:pPr>
              <w:widowControl w:val="0"/>
              <w:ind w:left="-132" w:right="-86"/>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23</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63</w:t>
            </w:r>
          </w:p>
        </w:tc>
        <w:tc>
          <w:tcPr>
            <w:tcW w:w="1415" w:type="dxa"/>
            <w:tcBorders>
              <w:top w:val="nil"/>
              <w:left w:val="nil"/>
              <w:bottom w:val="nil"/>
              <w:right w:val="nil"/>
            </w:tcBorders>
            <w:shd w:val="clear" w:color="auto" w:fill="FAFAFA"/>
          </w:tcPr>
          <w:p w14:paraId="72F98BD5" w14:textId="653E0CFF" w:rsidR="00320599" w:rsidRPr="00773A95" w:rsidRDefault="00435D73">
            <w:pPr>
              <w:widowControl w:val="0"/>
              <w:ind w:left="-132" w:right="-86"/>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23</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44</w:t>
            </w:r>
          </w:p>
        </w:tc>
        <w:tc>
          <w:tcPr>
            <w:tcW w:w="1516" w:type="dxa"/>
            <w:tcBorders>
              <w:top w:val="nil"/>
              <w:left w:val="nil"/>
              <w:bottom w:val="nil"/>
              <w:right w:val="nil"/>
            </w:tcBorders>
            <w:shd w:val="clear" w:color="auto" w:fill="FAFAFA"/>
            <w:vAlign w:val="bottom"/>
          </w:tcPr>
          <w:p w14:paraId="6A76591F" w14:textId="33CF6937" w:rsidR="00320599" w:rsidRPr="00773A95" w:rsidRDefault="00435D73">
            <w:pPr>
              <w:widowControl w:val="0"/>
              <w:ind w:left="-132" w:right="-86"/>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33</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650</w:t>
            </w:r>
          </w:p>
        </w:tc>
      </w:tr>
      <w:tr w:rsidR="00320599" w:rsidRPr="00773A95" w14:paraId="380F6833" w14:textId="77777777" w:rsidTr="00873662">
        <w:trPr>
          <w:trHeight w:val="300"/>
        </w:trPr>
        <w:tc>
          <w:tcPr>
            <w:tcW w:w="1397" w:type="dxa"/>
            <w:tcBorders>
              <w:top w:val="nil"/>
              <w:left w:val="nil"/>
              <w:bottom w:val="nil"/>
              <w:right w:val="nil"/>
            </w:tcBorders>
            <w:shd w:val="clear" w:color="auto" w:fill="FAFAFA"/>
          </w:tcPr>
          <w:p w14:paraId="69989C14" w14:textId="68AD5F55" w:rsidR="00320599" w:rsidRPr="00773A95" w:rsidRDefault="00435D73">
            <w:pPr>
              <w:widowControl w:val="0"/>
              <w:ind w:left="-112"/>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30</w:t>
            </w:r>
            <w:r w:rsidR="00320599" w:rsidRPr="00773A95">
              <w:rPr>
                <w:rFonts w:ascii="Browallia New" w:eastAsia="Arial Unicode MS" w:hAnsi="Browallia New" w:cs="Browallia New"/>
                <w:sz w:val="26"/>
                <w:szCs w:val="26"/>
                <w:lang w:val="en-AU"/>
              </w:rPr>
              <w:t xml:space="preserve"> </w:t>
            </w:r>
            <w:r w:rsidR="00320599" w:rsidRPr="00773A95">
              <w:rPr>
                <w:rFonts w:ascii="Browallia New" w:eastAsia="Arial Unicode MS" w:hAnsi="Browallia New" w:cs="Browallia New"/>
                <w:sz w:val="26"/>
                <w:szCs w:val="26"/>
                <w:cs/>
                <w:lang w:val="en-AU"/>
              </w:rPr>
              <w:t>มิ.ย.</w:t>
            </w:r>
            <w:r w:rsidR="00320599" w:rsidRPr="00773A95">
              <w:rPr>
                <w:rFonts w:ascii="Browallia New" w:eastAsia="Arial Unicode MS" w:hAnsi="Browallia New" w:cs="Browallia New"/>
                <w:sz w:val="26"/>
                <w:szCs w:val="26"/>
              </w:rPr>
              <w:t xml:space="preserve"> </w:t>
            </w:r>
            <w:r w:rsidRPr="00435D73">
              <w:rPr>
                <w:rFonts w:ascii="Browallia New" w:eastAsia="Arial Unicode MS" w:hAnsi="Browallia New" w:cs="Browallia New"/>
                <w:sz w:val="26"/>
                <w:szCs w:val="26"/>
              </w:rPr>
              <w:t>2566</w:t>
            </w:r>
          </w:p>
        </w:tc>
        <w:tc>
          <w:tcPr>
            <w:tcW w:w="747" w:type="dxa"/>
            <w:tcBorders>
              <w:top w:val="nil"/>
              <w:left w:val="nil"/>
              <w:bottom w:val="nil"/>
              <w:right w:val="nil"/>
            </w:tcBorders>
            <w:shd w:val="clear" w:color="auto" w:fill="FAFAFA"/>
          </w:tcPr>
          <w:p w14:paraId="1EA88D0D" w14:textId="51508A20" w:rsidR="00320599" w:rsidRPr="00773A95" w:rsidRDefault="00435D73">
            <w:pPr>
              <w:widowControl w:val="0"/>
              <w:ind w:left="-132" w:right="-86"/>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0</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346</w:t>
            </w:r>
          </w:p>
        </w:tc>
        <w:tc>
          <w:tcPr>
            <w:tcW w:w="1384" w:type="dxa"/>
            <w:tcBorders>
              <w:top w:val="nil"/>
              <w:left w:val="nil"/>
              <w:bottom w:val="nil"/>
              <w:right w:val="nil"/>
            </w:tcBorders>
            <w:shd w:val="clear" w:color="auto" w:fill="FAFAFA"/>
            <w:vAlign w:val="bottom"/>
          </w:tcPr>
          <w:p w14:paraId="4337E0C6" w14:textId="6E39C929" w:rsidR="00320599" w:rsidRPr="00773A95" w:rsidRDefault="00435D73">
            <w:pPr>
              <w:widowControl w:val="0"/>
              <w:ind w:left="-132" w:right="-86"/>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22</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704</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451</w:t>
            </w:r>
          </w:p>
        </w:tc>
        <w:tc>
          <w:tcPr>
            <w:tcW w:w="977" w:type="dxa"/>
            <w:tcBorders>
              <w:top w:val="nil"/>
              <w:left w:val="nil"/>
              <w:bottom w:val="nil"/>
              <w:right w:val="nil"/>
            </w:tcBorders>
            <w:shd w:val="clear" w:color="auto" w:fill="FAFAFA"/>
            <w:vAlign w:val="bottom"/>
          </w:tcPr>
          <w:p w14:paraId="51B6D67C" w14:textId="5955D493" w:rsidR="00320599" w:rsidRPr="00773A95" w:rsidRDefault="00435D73">
            <w:pPr>
              <w:widowControl w:val="0"/>
              <w:ind w:left="-132" w:right="-86"/>
              <w:jc w:val="right"/>
              <w:rPr>
                <w:rFonts w:ascii="Browallia New" w:eastAsia="Arial Unicode MS" w:hAnsi="Browallia New" w:cs="Browallia New"/>
                <w:sz w:val="26"/>
                <w:szCs w:val="26"/>
                <w:lang w:val="en-AU"/>
              </w:rPr>
            </w:pPr>
            <w:r w:rsidRPr="00435D73">
              <w:rPr>
                <w:rFonts w:ascii="Browallia New" w:eastAsia="Arial Unicode MS" w:hAnsi="Browallia New" w:cs="Browallia New"/>
                <w:sz w:val="26"/>
                <w:szCs w:val="26"/>
              </w:rPr>
              <w:t>7</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856</w:t>
            </w:r>
          </w:p>
        </w:tc>
        <w:tc>
          <w:tcPr>
            <w:tcW w:w="1512" w:type="dxa"/>
            <w:tcBorders>
              <w:top w:val="nil"/>
              <w:left w:val="nil"/>
              <w:bottom w:val="nil"/>
              <w:right w:val="nil"/>
            </w:tcBorders>
            <w:shd w:val="clear" w:color="auto" w:fill="FAFAFA"/>
          </w:tcPr>
          <w:p w14:paraId="6E4F229E" w14:textId="313F662C" w:rsidR="00320599" w:rsidRPr="00773A95" w:rsidRDefault="00435D73">
            <w:pPr>
              <w:widowControl w:val="0"/>
              <w:ind w:left="-132" w:right="-86"/>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23</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44</w:t>
            </w:r>
          </w:p>
        </w:tc>
        <w:tc>
          <w:tcPr>
            <w:tcW w:w="1415" w:type="dxa"/>
            <w:tcBorders>
              <w:top w:val="nil"/>
              <w:left w:val="nil"/>
              <w:bottom w:val="nil"/>
              <w:right w:val="nil"/>
            </w:tcBorders>
            <w:shd w:val="clear" w:color="auto" w:fill="FAFAFA"/>
          </w:tcPr>
          <w:p w14:paraId="6CF003DA" w14:textId="07ACAD7A" w:rsidR="00320599" w:rsidRPr="00773A95" w:rsidRDefault="00435D73">
            <w:pPr>
              <w:widowControl w:val="0"/>
              <w:ind w:left="-132" w:right="-86"/>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23</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32</w:t>
            </w:r>
          </w:p>
        </w:tc>
        <w:tc>
          <w:tcPr>
            <w:tcW w:w="1516" w:type="dxa"/>
            <w:tcBorders>
              <w:top w:val="nil"/>
              <w:left w:val="nil"/>
              <w:bottom w:val="nil"/>
              <w:right w:val="nil"/>
            </w:tcBorders>
            <w:shd w:val="clear" w:color="auto" w:fill="FAFAFA"/>
            <w:vAlign w:val="bottom"/>
          </w:tcPr>
          <w:p w14:paraId="4ED0B728" w14:textId="2AF9FD5F" w:rsidR="00320599" w:rsidRPr="00773A95" w:rsidRDefault="00435D73">
            <w:pPr>
              <w:widowControl w:val="0"/>
              <w:ind w:left="-132" w:right="-86"/>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21</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883</w:t>
            </w:r>
          </w:p>
        </w:tc>
      </w:tr>
      <w:tr w:rsidR="00320599" w:rsidRPr="00773A95" w14:paraId="1D337594" w14:textId="77777777" w:rsidTr="00873662">
        <w:trPr>
          <w:trHeight w:val="300"/>
        </w:trPr>
        <w:tc>
          <w:tcPr>
            <w:tcW w:w="1397" w:type="dxa"/>
            <w:tcBorders>
              <w:top w:val="nil"/>
              <w:left w:val="nil"/>
              <w:bottom w:val="nil"/>
              <w:right w:val="nil"/>
            </w:tcBorders>
            <w:shd w:val="clear" w:color="auto" w:fill="FAFAFA"/>
          </w:tcPr>
          <w:p w14:paraId="421D513B" w14:textId="074953C6" w:rsidR="00320599" w:rsidRPr="00773A95" w:rsidRDefault="00435D73">
            <w:pPr>
              <w:widowControl w:val="0"/>
              <w:ind w:left="-112"/>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8</w:t>
            </w:r>
            <w:r w:rsidR="00320599" w:rsidRPr="00773A95">
              <w:rPr>
                <w:rFonts w:ascii="Browallia New" w:eastAsia="Arial Unicode MS" w:hAnsi="Browallia New" w:cs="Browallia New"/>
                <w:sz w:val="26"/>
                <w:szCs w:val="26"/>
              </w:rPr>
              <w:t xml:space="preserve"> ก.ย. </w:t>
            </w:r>
            <w:r w:rsidRPr="00435D73">
              <w:rPr>
                <w:rFonts w:ascii="Browallia New" w:eastAsia="Arial Unicode MS" w:hAnsi="Browallia New" w:cs="Browallia New"/>
                <w:sz w:val="26"/>
                <w:szCs w:val="26"/>
              </w:rPr>
              <w:t>2566</w:t>
            </w:r>
          </w:p>
        </w:tc>
        <w:tc>
          <w:tcPr>
            <w:tcW w:w="747" w:type="dxa"/>
            <w:tcBorders>
              <w:top w:val="nil"/>
              <w:left w:val="nil"/>
              <w:bottom w:val="nil"/>
              <w:right w:val="nil"/>
            </w:tcBorders>
            <w:shd w:val="clear" w:color="auto" w:fill="FAFAFA"/>
          </w:tcPr>
          <w:p w14:paraId="79C22311" w14:textId="2C2EFC4F" w:rsidR="00320599" w:rsidRPr="00773A95" w:rsidRDefault="00435D73">
            <w:pPr>
              <w:widowControl w:val="0"/>
              <w:ind w:left="-132" w:right="-86"/>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0</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346</w:t>
            </w:r>
          </w:p>
        </w:tc>
        <w:tc>
          <w:tcPr>
            <w:tcW w:w="1384" w:type="dxa"/>
            <w:tcBorders>
              <w:top w:val="nil"/>
              <w:left w:val="nil"/>
              <w:bottom w:val="single" w:sz="4" w:space="0" w:color="auto"/>
              <w:right w:val="nil"/>
            </w:tcBorders>
            <w:shd w:val="clear" w:color="auto" w:fill="FAFAFA"/>
            <w:vAlign w:val="bottom"/>
          </w:tcPr>
          <w:p w14:paraId="27C82CD4" w14:textId="08F0326D" w:rsidR="00320599" w:rsidRPr="00773A95" w:rsidRDefault="00435D73">
            <w:pPr>
              <w:widowControl w:val="0"/>
              <w:ind w:left="-132" w:right="-86"/>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801</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422</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610</w:t>
            </w:r>
          </w:p>
        </w:tc>
        <w:tc>
          <w:tcPr>
            <w:tcW w:w="977" w:type="dxa"/>
            <w:tcBorders>
              <w:top w:val="nil"/>
              <w:left w:val="nil"/>
              <w:bottom w:val="single" w:sz="4" w:space="0" w:color="auto"/>
              <w:right w:val="nil"/>
            </w:tcBorders>
            <w:shd w:val="clear" w:color="auto" w:fill="FAFAFA"/>
            <w:vAlign w:val="bottom"/>
          </w:tcPr>
          <w:p w14:paraId="456C78FD" w14:textId="06CD6A09" w:rsidR="00320599" w:rsidRPr="00773A95" w:rsidRDefault="00435D73">
            <w:pPr>
              <w:widowControl w:val="0"/>
              <w:ind w:left="-132" w:right="-86"/>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277</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292</w:t>
            </w:r>
          </w:p>
        </w:tc>
        <w:tc>
          <w:tcPr>
            <w:tcW w:w="1512" w:type="dxa"/>
            <w:tcBorders>
              <w:top w:val="nil"/>
              <w:left w:val="nil"/>
              <w:bottom w:val="nil"/>
              <w:right w:val="nil"/>
            </w:tcBorders>
            <w:shd w:val="clear" w:color="auto" w:fill="FAFAFA"/>
          </w:tcPr>
          <w:p w14:paraId="6D6A4FAF" w14:textId="47235312" w:rsidR="00320599" w:rsidRPr="00773A95" w:rsidRDefault="00435D73">
            <w:pPr>
              <w:widowControl w:val="0"/>
              <w:ind w:left="-132" w:right="-86"/>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23</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32</w:t>
            </w:r>
          </w:p>
        </w:tc>
        <w:tc>
          <w:tcPr>
            <w:tcW w:w="1415" w:type="dxa"/>
            <w:tcBorders>
              <w:top w:val="nil"/>
              <w:left w:val="nil"/>
              <w:bottom w:val="nil"/>
              <w:right w:val="nil"/>
            </w:tcBorders>
            <w:shd w:val="clear" w:color="auto" w:fill="FAFAFA"/>
          </w:tcPr>
          <w:p w14:paraId="227FDB3F" w14:textId="1AC99939" w:rsidR="00320599" w:rsidRPr="00773A95" w:rsidRDefault="00435D73">
            <w:pPr>
              <w:widowControl w:val="0"/>
              <w:ind w:left="-132" w:right="-86"/>
              <w:jc w:val="center"/>
              <w:rPr>
                <w:rFonts w:ascii="Browallia New" w:eastAsia="Arial Unicode MS" w:hAnsi="Browallia New" w:cs="Browallia New"/>
                <w:sz w:val="26"/>
                <w:szCs w:val="26"/>
              </w:rPr>
            </w:pPr>
            <w:r w:rsidRPr="00435D73">
              <w:rPr>
                <w:rFonts w:ascii="Browallia New" w:eastAsia="Arial Unicode MS" w:hAnsi="Browallia New" w:cs="Browallia New"/>
                <w:sz w:val="26"/>
                <w:szCs w:val="26"/>
              </w:rPr>
              <w:t>19</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62</w:t>
            </w:r>
          </w:p>
        </w:tc>
        <w:tc>
          <w:tcPr>
            <w:tcW w:w="1516" w:type="dxa"/>
            <w:tcBorders>
              <w:top w:val="nil"/>
              <w:left w:val="nil"/>
              <w:bottom w:val="single" w:sz="4" w:space="0" w:color="auto"/>
              <w:right w:val="nil"/>
            </w:tcBorders>
            <w:shd w:val="clear" w:color="auto" w:fill="FAFAFA"/>
            <w:vAlign w:val="bottom"/>
          </w:tcPr>
          <w:p w14:paraId="1E0ABE4E" w14:textId="721DAC5B" w:rsidR="00320599" w:rsidRPr="00773A95" w:rsidRDefault="00435D73">
            <w:pPr>
              <w:widowControl w:val="0"/>
              <w:ind w:left="-132" w:right="-86"/>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650</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567</w:t>
            </w:r>
          </w:p>
        </w:tc>
      </w:tr>
      <w:tr w:rsidR="00320599" w:rsidRPr="00773A95" w14:paraId="16F0BE80" w14:textId="77777777" w:rsidTr="00873662">
        <w:trPr>
          <w:trHeight w:val="300"/>
        </w:trPr>
        <w:tc>
          <w:tcPr>
            <w:tcW w:w="1397" w:type="dxa"/>
            <w:tcBorders>
              <w:top w:val="nil"/>
              <w:left w:val="nil"/>
              <w:bottom w:val="nil"/>
              <w:right w:val="nil"/>
            </w:tcBorders>
            <w:shd w:val="clear" w:color="auto" w:fill="FAFAFA"/>
            <w:vAlign w:val="bottom"/>
          </w:tcPr>
          <w:p w14:paraId="5A326DEE" w14:textId="77777777" w:rsidR="00320599" w:rsidRPr="00773A95" w:rsidRDefault="00320599">
            <w:pPr>
              <w:widowControl w:val="0"/>
              <w:ind w:left="-112"/>
              <w:jc w:val="center"/>
              <w:rPr>
                <w:rFonts w:ascii="Browallia New" w:eastAsia="Arial Unicode MS" w:hAnsi="Browallia New" w:cs="Browallia New"/>
                <w:sz w:val="26"/>
                <w:szCs w:val="26"/>
              </w:rPr>
            </w:pPr>
            <w:r w:rsidRPr="00773A95">
              <w:rPr>
                <w:rFonts w:ascii="Browallia New" w:eastAsia="Arial Unicode MS" w:hAnsi="Browallia New" w:cs="Browallia New"/>
                <w:sz w:val="26"/>
                <w:szCs w:val="26"/>
              </w:rPr>
              <w:t>รวม</w:t>
            </w:r>
          </w:p>
        </w:tc>
        <w:tc>
          <w:tcPr>
            <w:tcW w:w="747" w:type="dxa"/>
            <w:tcBorders>
              <w:top w:val="nil"/>
              <w:left w:val="nil"/>
              <w:bottom w:val="nil"/>
              <w:right w:val="nil"/>
            </w:tcBorders>
            <w:shd w:val="clear" w:color="auto" w:fill="FAFAFA"/>
            <w:vAlign w:val="bottom"/>
          </w:tcPr>
          <w:p w14:paraId="5BB02205" w14:textId="77777777" w:rsidR="00320599" w:rsidRPr="00773A95" w:rsidRDefault="00320599">
            <w:pPr>
              <w:widowControl w:val="0"/>
              <w:ind w:left="-132" w:right="-86"/>
              <w:jc w:val="center"/>
              <w:rPr>
                <w:rFonts w:ascii="Browallia New" w:eastAsia="Arial Unicode MS" w:hAnsi="Browallia New" w:cs="Browallia New"/>
                <w:sz w:val="26"/>
                <w:szCs w:val="26"/>
              </w:rPr>
            </w:pPr>
          </w:p>
        </w:tc>
        <w:tc>
          <w:tcPr>
            <w:tcW w:w="1384" w:type="dxa"/>
            <w:tcBorders>
              <w:top w:val="single" w:sz="4" w:space="0" w:color="auto"/>
              <w:left w:val="nil"/>
              <w:bottom w:val="single" w:sz="4" w:space="0" w:color="auto"/>
              <w:right w:val="nil"/>
            </w:tcBorders>
            <w:shd w:val="clear" w:color="auto" w:fill="FAFAFA"/>
            <w:vAlign w:val="bottom"/>
          </w:tcPr>
          <w:p w14:paraId="0F15FC80" w14:textId="6BBDEE36" w:rsidR="00320599" w:rsidRPr="00773A95" w:rsidRDefault="00435D73">
            <w:pPr>
              <w:widowControl w:val="0"/>
              <w:ind w:left="-132" w:right="-86"/>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857</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625</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513</w:t>
            </w:r>
          </w:p>
        </w:tc>
        <w:tc>
          <w:tcPr>
            <w:tcW w:w="977" w:type="dxa"/>
            <w:tcBorders>
              <w:top w:val="single" w:sz="4" w:space="0" w:color="auto"/>
              <w:left w:val="nil"/>
              <w:bottom w:val="single" w:sz="4" w:space="0" w:color="auto"/>
              <w:right w:val="nil"/>
            </w:tcBorders>
            <w:shd w:val="clear" w:color="auto" w:fill="FAFAFA"/>
            <w:vAlign w:val="bottom"/>
          </w:tcPr>
          <w:p w14:paraId="59847671" w14:textId="2114C307" w:rsidR="00320599" w:rsidRPr="00773A95" w:rsidRDefault="00435D73">
            <w:pPr>
              <w:widowControl w:val="0"/>
              <w:ind w:left="-132" w:right="-86"/>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296</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738</w:t>
            </w:r>
          </w:p>
        </w:tc>
        <w:tc>
          <w:tcPr>
            <w:tcW w:w="1512" w:type="dxa"/>
            <w:tcBorders>
              <w:top w:val="nil"/>
              <w:left w:val="nil"/>
              <w:bottom w:val="nil"/>
              <w:right w:val="nil"/>
            </w:tcBorders>
            <w:shd w:val="clear" w:color="auto" w:fill="FAFAFA"/>
          </w:tcPr>
          <w:p w14:paraId="49C0B2E1" w14:textId="77777777" w:rsidR="00320599" w:rsidRPr="00773A95" w:rsidRDefault="00320599">
            <w:pPr>
              <w:widowControl w:val="0"/>
              <w:ind w:left="-132" w:right="-86"/>
              <w:jc w:val="center"/>
              <w:rPr>
                <w:rFonts w:ascii="Browallia New" w:eastAsia="Arial Unicode MS" w:hAnsi="Browallia New" w:cs="Browallia New"/>
                <w:sz w:val="26"/>
                <w:szCs w:val="26"/>
              </w:rPr>
            </w:pPr>
          </w:p>
        </w:tc>
        <w:tc>
          <w:tcPr>
            <w:tcW w:w="1415" w:type="dxa"/>
            <w:tcBorders>
              <w:top w:val="nil"/>
              <w:left w:val="nil"/>
              <w:bottom w:val="nil"/>
              <w:right w:val="nil"/>
            </w:tcBorders>
            <w:shd w:val="clear" w:color="auto" w:fill="FAFAFA"/>
          </w:tcPr>
          <w:p w14:paraId="009B35D0" w14:textId="77777777" w:rsidR="00320599" w:rsidRPr="00773A95" w:rsidRDefault="00320599">
            <w:pPr>
              <w:widowControl w:val="0"/>
              <w:ind w:left="-132" w:right="-86"/>
              <w:jc w:val="center"/>
              <w:rPr>
                <w:rFonts w:ascii="Browallia New" w:eastAsia="Arial Unicode MS" w:hAnsi="Browallia New" w:cs="Browallia New"/>
                <w:sz w:val="26"/>
                <w:szCs w:val="26"/>
              </w:rPr>
            </w:pPr>
          </w:p>
        </w:tc>
        <w:tc>
          <w:tcPr>
            <w:tcW w:w="1516" w:type="dxa"/>
            <w:tcBorders>
              <w:top w:val="single" w:sz="4" w:space="0" w:color="auto"/>
              <w:left w:val="nil"/>
              <w:bottom w:val="single" w:sz="4" w:space="0" w:color="auto"/>
              <w:right w:val="nil"/>
            </w:tcBorders>
            <w:shd w:val="clear" w:color="auto" w:fill="FAFAFA"/>
            <w:vAlign w:val="bottom"/>
          </w:tcPr>
          <w:p w14:paraId="5D6C1865" w14:textId="4633A197" w:rsidR="00320599" w:rsidRPr="00773A95" w:rsidRDefault="00435D73">
            <w:pPr>
              <w:widowControl w:val="0"/>
              <w:ind w:left="-132" w:right="-86"/>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706</w:t>
            </w:r>
            <w:r w:rsidR="00320599"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100</w:t>
            </w:r>
          </w:p>
        </w:tc>
      </w:tr>
    </w:tbl>
    <w:p w14:paraId="59810B9F" w14:textId="77777777" w:rsidR="00DC032F" w:rsidRPr="00773A95" w:rsidRDefault="00DC032F" w:rsidP="00FC4ACA">
      <w:pPr>
        <w:ind w:left="540"/>
        <w:jc w:val="thaiDistribute"/>
        <w:rPr>
          <w:rFonts w:ascii="Browallia New" w:eastAsia="Arial Unicode MS" w:hAnsi="Browallia New" w:cs="Browallia New"/>
          <w:sz w:val="26"/>
          <w:szCs w:val="26"/>
          <w:highlight w:val="cyan"/>
          <w:cs/>
        </w:rPr>
      </w:pPr>
    </w:p>
    <w:p w14:paraId="1ADF5744" w14:textId="487956D1" w:rsidR="009636A1" w:rsidRPr="00773A95" w:rsidRDefault="001A4F45" w:rsidP="00FC4ACA">
      <w:pPr>
        <w:ind w:left="540"/>
        <w:jc w:val="thaiDistribute"/>
        <w:rPr>
          <w:rFonts w:ascii="Browallia New" w:eastAsia="Arial Unicode MS" w:hAnsi="Browallia New" w:cs="Browallia New"/>
          <w:spacing w:val="-2"/>
          <w:sz w:val="26"/>
          <w:szCs w:val="26"/>
        </w:rPr>
      </w:pPr>
      <w:r w:rsidRPr="00773A95">
        <w:rPr>
          <w:rFonts w:ascii="Browallia New" w:eastAsia="Arial Unicode MS" w:hAnsi="Browallia New" w:cs="Browallia New"/>
          <w:spacing w:val="-2"/>
          <w:sz w:val="26"/>
          <w:szCs w:val="26"/>
          <w:cs/>
        </w:rPr>
        <w:t xml:space="preserve">ในเดือนกันยายน พ.ศ. </w:t>
      </w:r>
      <w:r w:rsidR="00435D73" w:rsidRPr="00435D73">
        <w:rPr>
          <w:rFonts w:ascii="Browallia New" w:eastAsia="Arial Unicode MS" w:hAnsi="Browallia New" w:cs="Browallia New"/>
          <w:spacing w:val="-2"/>
          <w:sz w:val="26"/>
          <w:szCs w:val="26"/>
        </w:rPr>
        <w:t>2566</w:t>
      </w:r>
      <w:r w:rsidRPr="00773A95">
        <w:rPr>
          <w:rFonts w:ascii="Browallia New" w:eastAsia="Arial Unicode MS" w:hAnsi="Browallia New" w:cs="Browallia New"/>
          <w:spacing w:val="-2"/>
          <w:sz w:val="26"/>
          <w:szCs w:val="26"/>
          <w:cs/>
        </w:rPr>
        <w:t xml:space="preserve"> ผู้บริหารพิจารณาว่ากลุ่มกิจการไม่มีอิทธิพลอย่างมีนัยสำคัญเหนือบริษัท หลักทรัพย์ บียอนด์ จำกัด (มหาชน) อีกต่อไป กลุ่มกิจการจึงจัดประเภทรายการเงินลงทุนในบริษัทหลักทรัพย์ บียอนด์ จำกัด (มหาชน) ใหม่ จาก</w:t>
      </w:r>
      <w:r w:rsidR="00FC4ACA" w:rsidRPr="00773A95">
        <w:rPr>
          <w:rFonts w:ascii="Browallia New" w:eastAsia="Arial Unicode MS" w:hAnsi="Browallia New" w:cs="Browallia New"/>
          <w:spacing w:val="-2"/>
          <w:sz w:val="26"/>
          <w:szCs w:val="26"/>
        </w:rPr>
        <w:br/>
      </w:r>
      <w:r w:rsidRPr="00773A95">
        <w:rPr>
          <w:rFonts w:ascii="Browallia New" w:eastAsia="Arial Unicode MS" w:hAnsi="Browallia New" w:cs="Browallia New"/>
          <w:spacing w:val="-2"/>
          <w:sz w:val="26"/>
          <w:szCs w:val="26"/>
          <w:cs/>
        </w:rPr>
        <w:t>เงินลงทุนในบริษัทร่วมเป็นสินทรัพย์ทางการเงินที่วัดมูลค่าด้วยมูลค่ายุติธรรมผ่านกำไรขาดทุนเบ็ดเสร็จอื่น กลุ่มกิจการ</w:t>
      </w:r>
      <w:r w:rsidRPr="00773A95">
        <w:rPr>
          <w:rFonts w:ascii="Browallia New" w:eastAsia="Arial Unicode MS" w:hAnsi="Browallia New" w:cs="Browallia New"/>
          <w:sz w:val="26"/>
          <w:szCs w:val="26"/>
          <w:cs/>
        </w:rPr>
        <w:t>รับรู้</w:t>
      </w:r>
      <w:r w:rsidRPr="00773A95">
        <w:rPr>
          <w:rFonts w:ascii="Browallia New" w:eastAsia="Arial Unicode MS" w:hAnsi="Browallia New" w:cs="Browallia New"/>
          <w:spacing w:val="-4"/>
          <w:sz w:val="26"/>
          <w:szCs w:val="26"/>
          <w:cs/>
        </w:rPr>
        <w:t>ผลต่างระหว่างมูลค่าตามบัญชีของเงินลงทุนและมูลค่ายุติธรรมของเงินลงทุน ณ วันที่เลิกใช้วิธีส่วนได้เสียจำนวน</w:t>
      </w:r>
      <w:r w:rsidR="00864E91" w:rsidRPr="00773A95">
        <w:rPr>
          <w:rFonts w:ascii="Browallia New" w:eastAsia="Arial Unicode MS" w:hAnsi="Browallia New" w:cs="Browallia New"/>
          <w:spacing w:val="-4"/>
          <w:sz w:val="26"/>
          <w:szCs w:val="26"/>
          <w:cs/>
        </w:rPr>
        <w:t xml:space="preserve"> </w:t>
      </w:r>
      <w:r w:rsidR="00435D73" w:rsidRPr="00435D73">
        <w:rPr>
          <w:rFonts w:ascii="Browallia New" w:eastAsia="Arial Unicode MS" w:hAnsi="Browallia New" w:cs="Browallia New"/>
          <w:spacing w:val="-4"/>
          <w:sz w:val="26"/>
          <w:szCs w:val="26"/>
        </w:rPr>
        <w:t>1</w:t>
      </w:r>
      <w:r w:rsidR="00864E91" w:rsidRPr="00773A95">
        <w:rPr>
          <w:rFonts w:ascii="Browallia New" w:eastAsia="Arial Unicode MS" w:hAnsi="Browallia New" w:cs="Browallia New"/>
          <w:spacing w:val="-4"/>
          <w:sz w:val="26"/>
          <w:szCs w:val="26"/>
        </w:rPr>
        <w:t>,</w:t>
      </w:r>
      <w:r w:rsidR="00435D73" w:rsidRPr="00435D73">
        <w:rPr>
          <w:rFonts w:ascii="Browallia New" w:eastAsia="Arial Unicode MS" w:hAnsi="Browallia New" w:cs="Browallia New"/>
          <w:spacing w:val="-4"/>
          <w:sz w:val="26"/>
          <w:szCs w:val="26"/>
        </w:rPr>
        <w:t>190</w:t>
      </w:r>
      <w:r w:rsidRPr="00773A95">
        <w:rPr>
          <w:rFonts w:ascii="Browallia New" w:eastAsia="Arial Unicode MS" w:hAnsi="Browallia New" w:cs="Browallia New"/>
          <w:spacing w:val="-4"/>
          <w:sz w:val="26"/>
          <w:szCs w:val="26"/>
          <w:cs/>
        </w:rPr>
        <w:t xml:space="preserve"> ล้านบาท</w:t>
      </w:r>
      <w:r w:rsidR="00FC4ACA"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pacing w:val="-2"/>
          <w:sz w:val="26"/>
          <w:szCs w:val="26"/>
          <w:cs/>
        </w:rPr>
        <w:t>ในงบกำไรขาดทุนเบ็ดเสร็จรวมสำหรับ</w:t>
      </w:r>
      <w:r w:rsidR="00864659" w:rsidRPr="00773A95">
        <w:rPr>
          <w:rFonts w:ascii="Browallia New" w:eastAsia="Arial Unicode MS" w:hAnsi="Browallia New" w:cs="Browallia New"/>
          <w:spacing w:val="-2"/>
          <w:sz w:val="26"/>
          <w:szCs w:val="26"/>
          <w:cs/>
        </w:rPr>
        <w:t>ปี</w:t>
      </w:r>
      <w:r w:rsidRPr="00773A95">
        <w:rPr>
          <w:rFonts w:ascii="Browallia New" w:eastAsia="Arial Unicode MS" w:hAnsi="Browallia New" w:cs="Browallia New"/>
          <w:spacing w:val="-2"/>
          <w:sz w:val="26"/>
          <w:szCs w:val="26"/>
          <w:cs/>
        </w:rPr>
        <w:t xml:space="preserve">สิ้นสุดวันที่ </w:t>
      </w:r>
      <w:r w:rsidR="00435D73" w:rsidRPr="00435D73">
        <w:rPr>
          <w:rFonts w:ascii="Browallia New" w:eastAsia="Arial Unicode MS" w:hAnsi="Browallia New" w:cs="Browallia New"/>
          <w:spacing w:val="-2"/>
          <w:sz w:val="26"/>
          <w:szCs w:val="26"/>
        </w:rPr>
        <w:t>31</w:t>
      </w:r>
      <w:r w:rsidRPr="00773A95">
        <w:rPr>
          <w:rFonts w:ascii="Browallia New" w:eastAsia="Arial Unicode MS" w:hAnsi="Browallia New" w:cs="Browallia New"/>
          <w:spacing w:val="-2"/>
          <w:sz w:val="26"/>
          <w:szCs w:val="26"/>
          <w:cs/>
        </w:rPr>
        <w:t xml:space="preserve"> </w:t>
      </w:r>
      <w:r w:rsidR="00864659" w:rsidRPr="00773A95">
        <w:rPr>
          <w:rFonts w:ascii="Browallia New" w:eastAsia="Arial Unicode MS" w:hAnsi="Browallia New" w:cs="Browallia New"/>
          <w:spacing w:val="-2"/>
          <w:sz w:val="26"/>
          <w:szCs w:val="26"/>
          <w:cs/>
        </w:rPr>
        <w:t>ธันวาคม</w:t>
      </w:r>
      <w:r w:rsidRPr="00773A95">
        <w:rPr>
          <w:rFonts w:ascii="Browallia New" w:eastAsia="Arial Unicode MS" w:hAnsi="Browallia New" w:cs="Browallia New"/>
          <w:spacing w:val="-2"/>
          <w:sz w:val="26"/>
          <w:szCs w:val="26"/>
          <w:cs/>
        </w:rPr>
        <w:t xml:space="preserve"> พ.ศ.</w:t>
      </w:r>
      <w:r w:rsidR="00864E91" w:rsidRPr="00773A95">
        <w:rPr>
          <w:rFonts w:ascii="Browallia New" w:eastAsia="Arial Unicode MS" w:hAnsi="Browallia New" w:cs="Browallia New"/>
          <w:spacing w:val="-2"/>
          <w:sz w:val="26"/>
          <w:szCs w:val="26"/>
          <w:cs/>
        </w:rPr>
        <w:t xml:space="preserve"> </w:t>
      </w:r>
      <w:r w:rsidR="00435D73" w:rsidRPr="00435D73">
        <w:rPr>
          <w:rFonts w:ascii="Browallia New" w:eastAsia="Arial Unicode MS" w:hAnsi="Browallia New" w:cs="Browallia New"/>
          <w:spacing w:val="-2"/>
          <w:sz w:val="26"/>
          <w:szCs w:val="26"/>
        </w:rPr>
        <w:t>2566</w:t>
      </w:r>
    </w:p>
    <w:p w14:paraId="78BC9AF4" w14:textId="77777777" w:rsidR="004868A1" w:rsidRPr="00773A95" w:rsidRDefault="004868A1" w:rsidP="00FC4ACA">
      <w:pPr>
        <w:ind w:left="540"/>
        <w:jc w:val="thaiDistribute"/>
        <w:rPr>
          <w:rFonts w:ascii="Browallia New" w:eastAsia="Arial Unicode MS" w:hAnsi="Browallia New" w:cs="Browallia New"/>
          <w:spacing w:val="-2"/>
          <w:sz w:val="26"/>
          <w:szCs w:val="26"/>
        </w:rPr>
      </w:pPr>
    </w:p>
    <w:p w14:paraId="6C04127B" w14:textId="77777777" w:rsidR="007F595E" w:rsidRPr="00773A95" w:rsidRDefault="007F595E" w:rsidP="00FC4ACA">
      <w:pPr>
        <w:ind w:left="540"/>
        <w:jc w:val="thaiDistribute"/>
        <w:rPr>
          <w:rFonts w:ascii="Browallia New" w:hAnsi="Browallia New" w:cs="Browallia New"/>
          <w:color w:val="000000"/>
          <w:sz w:val="26"/>
          <w:szCs w:val="26"/>
          <w:u w:val="single"/>
        </w:rPr>
      </w:pPr>
      <w:r w:rsidRPr="00773A95">
        <w:rPr>
          <w:rFonts w:ascii="Browallia New" w:hAnsi="Browallia New" w:cs="Browallia New"/>
          <w:color w:val="000000"/>
          <w:sz w:val="26"/>
          <w:szCs w:val="26"/>
          <w:u w:val="single"/>
          <w:cs/>
        </w:rPr>
        <w:t>บริษัท เน็กซ์ พอยท์ จำกัด (มหาชน)</w:t>
      </w:r>
    </w:p>
    <w:p w14:paraId="7345E8A0" w14:textId="77777777" w:rsidR="007F595E" w:rsidRPr="00773A95" w:rsidRDefault="007F595E" w:rsidP="00FC4ACA">
      <w:pPr>
        <w:ind w:left="540"/>
        <w:jc w:val="thaiDistribute"/>
        <w:rPr>
          <w:rFonts w:ascii="Browallia New" w:eastAsia="Arial Unicode MS" w:hAnsi="Browallia New" w:cs="Browallia New"/>
          <w:sz w:val="26"/>
          <w:szCs w:val="26"/>
        </w:rPr>
      </w:pPr>
    </w:p>
    <w:p w14:paraId="766AF2EB" w14:textId="10C0C6AE" w:rsidR="00940E85" w:rsidRPr="00773A95" w:rsidRDefault="007F595E" w:rsidP="00FC4ACA">
      <w:pPr>
        <w:ind w:left="540"/>
        <w:jc w:val="thaiDistribute"/>
        <w:rPr>
          <w:rFonts w:ascii="Browallia New" w:eastAsia="Arial Unicode MS" w:hAnsi="Browallia New" w:cs="Browallia New"/>
          <w:b/>
          <w:bCs/>
          <w:spacing w:val="-2"/>
          <w:sz w:val="26"/>
          <w:szCs w:val="26"/>
        </w:rPr>
      </w:pPr>
      <w:r w:rsidRPr="00773A95">
        <w:rPr>
          <w:rFonts w:ascii="Browallia New" w:eastAsia="Arial Unicode MS" w:hAnsi="Browallia New" w:cs="Browallia New"/>
          <w:spacing w:val="-6"/>
          <w:sz w:val="26"/>
          <w:szCs w:val="26"/>
          <w:cs/>
        </w:rPr>
        <w:t xml:space="preserve">เมื่อวันที่ </w:t>
      </w:r>
      <w:r w:rsidR="00435D73" w:rsidRPr="00435D73">
        <w:rPr>
          <w:rFonts w:ascii="Browallia New" w:eastAsia="Arial Unicode MS" w:hAnsi="Browallia New" w:cs="Browallia New"/>
          <w:spacing w:val="-6"/>
          <w:sz w:val="26"/>
          <w:szCs w:val="26"/>
        </w:rPr>
        <w:t>19</w:t>
      </w:r>
      <w:r w:rsidRPr="00773A95">
        <w:rPr>
          <w:rFonts w:ascii="Browallia New" w:eastAsia="Arial Unicode MS" w:hAnsi="Browallia New" w:cs="Browallia New"/>
          <w:spacing w:val="-6"/>
          <w:sz w:val="26"/>
          <w:szCs w:val="26"/>
          <w:cs/>
        </w:rPr>
        <w:t xml:space="preserve"> พฤษภาคม พ.ศ. </w:t>
      </w:r>
      <w:r w:rsidR="00435D73" w:rsidRPr="00435D73">
        <w:rPr>
          <w:rFonts w:ascii="Browallia New" w:eastAsia="Arial Unicode MS" w:hAnsi="Browallia New" w:cs="Browallia New"/>
          <w:spacing w:val="-6"/>
          <w:sz w:val="26"/>
          <w:szCs w:val="26"/>
        </w:rPr>
        <w:t>2566</w:t>
      </w:r>
      <w:r w:rsidRPr="00773A95">
        <w:rPr>
          <w:rFonts w:ascii="Browallia New" w:eastAsia="Arial Unicode MS" w:hAnsi="Browallia New" w:cs="Browallia New"/>
          <w:spacing w:val="-6"/>
          <w:sz w:val="26"/>
          <w:szCs w:val="26"/>
          <w:cs/>
        </w:rPr>
        <w:t xml:space="preserve"> บริษัท เน็กซ์ พอยท์ จำกัด (มหาชน) ได้ออกหุ้นสามัญใหม่ให้แก่ผู้ถือใบสำคัญแสดงสิทธิซื้อหุ้น</w:t>
      </w:r>
      <w:r w:rsidRPr="00773A95">
        <w:rPr>
          <w:rFonts w:ascii="Browallia New" w:eastAsia="Arial Unicode MS" w:hAnsi="Browallia New" w:cs="Browallia New"/>
          <w:spacing w:val="-2"/>
          <w:sz w:val="26"/>
          <w:szCs w:val="26"/>
          <w:cs/>
        </w:rPr>
        <w:t xml:space="preserve">สามัญที่ใช้สิทธิแล้วจำนวน </w:t>
      </w:r>
      <w:r w:rsidR="00435D73" w:rsidRPr="00435D73">
        <w:rPr>
          <w:rFonts w:ascii="Browallia New" w:eastAsia="Arial Unicode MS" w:hAnsi="Browallia New" w:cs="Browallia New"/>
          <w:spacing w:val="-2"/>
          <w:sz w:val="26"/>
          <w:szCs w:val="26"/>
        </w:rPr>
        <w:t>347</w:t>
      </w:r>
      <w:r w:rsidR="000A4AED" w:rsidRPr="00773A95">
        <w:rPr>
          <w:rFonts w:ascii="Browallia New" w:eastAsia="Arial Unicode MS" w:hAnsi="Browallia New" w:cs="Browallia New"/>
          <w:spacing w:val="-2"/>
          <w:sz w:val="26"/>
          <w:szCs w:val="26"/>
        </w:rPr>
        <w:t>,</w:t>
      </w:r>
      <w:r w:rsidR="00435D73" w:rsidRPr="00435D73">
        <w:rPr>
          <w:rFonts w:ascii="Browallia New" w:eastAsia="Arial Unicode MS" w:hAnsi="Browallia New" w:cs="Browallia New"/>
          <w:spacing w:val="-2"/>
          <w:sz w:val="26"/>
          <w:szCs w:val="26"/>
        </w:rPr>
        <w:t>374</w:t>
      </w:r>
      <w:r w:rsidR="000A4AED" w:rsidRPr="00773A95">
        <w:rPr>
          <w:rFonts w:ascii="Browallia New" w:eastAsia="Arial Unicode MS" w:hAnsi="Browallia New" w:cs="Browallia New"/>
          <w:spacing w:val="-2"/>
          <w:sz w:val="26"/>
          <w:szCs w:val="26"/>
        </w:rPr>
        <w:t>,</w:t>
      </w:r>
      <w:r w:rsidR="00435D73" w:rsidRPr="00435D73">
        <w:rPr>
          <w:rFonts w:ascii="Browallia New" w:eastAsia="Arial Unicode MS" w:hAnsi="Browallia New" w:cs="Browallia New"/>
          <w:spacing w:val="-2"/>
          <w:sz w:val="26"/>
          <w:szCs w:val="26"/>
        </w:rPr>
        <w:t>889</w:t>
      </w:r>
      <w:r w:rsidRPr="00773A95">
        <w:rPr>
          <w:rFonts w:ascii="Browallia New" w:eastAsia="Arial Unicode MS" w:hAnsi="Browallia New" w:cs="Browallia New"/>
          <w:spacing w:val="-2"/>
          <w:sz w:val="26"/>
          <w:szCs w:val="26"/>
          <w:cs/>
        </w:rPr>
        <w:t xml:space="preserve"> หุ้น คิดเป็นจำนวนเงินรวม </w:t>
      </w:r>
      <w:r w:rsidR="00435D73" w:rsidRPr="00435D73">
        <w:rPr>
          <w:rFonts w:ascii="Browallia New" w:eastAsia="Arial Unicode MS" w:hAnsi="Browallia New" w:cs="Browallia New"/>
          <w:spacing w:val="-2"/>
          <w:sz w:val="26"/>
          <w:szCs w:val="26"/>
        </w:rPr>
        <w:t>347</w:t>
      </w:r>
      <w:r w:rsidRPr="00773A95">
        <w:rPr>
          <w:rFonts w:ascii="Browallia New" w:eastAsia="Arial Unicode MS" w:hAnsi="Browallia New" w:cs="Browallia New"/>
          <w:spacing w:val="-2"/>
          <w:sz w:val="26"/>
          <w:szCs w:val="26"/>
          <w:cs/>
        </w:rPr>
        <w:t xml:space="preserve"> ล้านบาท การออกหุ้นสามัญใหม่ดังกล่าวทำให้สัดส่วนการลงทุนของกลุ่มกิจการลดลงจากร้อยละ </w:t>
      </w:r>
      <w:r w:rsidR="00435D73" w:rsidRPr="00435D73">
        <w:rPr>
          <w:rFonts w:ascii="Browallia New" w:eastAsia="Arial Unicode MS" w:hAnsi="Browallia New" w:cs="Browallia New"/>
          <w:spacing w:val="-2"/>
          <w:sz w:val="26"/>
          <w:szCs w:val="26"/>
        </w:rPr>
        <w:t>40</w:t>
      </w:r>
      <w:r w:rsidR="000A4AED" w:rsidRPr="00773A95">
        <w:rPr>
          <w:rFonts w:ascii="Browallia New" w:eastAsia="Arial Unicode MS" w:hAnsi="Browallia New" w:cs="Browallia New"/>
          <w:spacing w:val="-2"/>
          <w:sz w:val="26"/>
          <w:szCs w:val="26"/>
        </w:rPr>
        <w:t>.</w:t>
      </w:r>
      <w:r w:rsidR="00435D73" w:rsidRPr="00435D73">
        <w:rPr>
          <w:rFonts w:ascii="Browallia New" w:eastAsia="Arial Unicode MS" w:hAnsi="Browallia New" w:cs="Browallia New"/>
          <w:spacing w:val="-2"/>
          <w:sz w:val="26"/>
          <w:szCs w:val="26"/>
        </w:rPr>
        <w:t>01</w:t>
      </w:r>
      <w:r w:rsidRPr="00773A95">
        <w:rPr>
          <w:rFonts w:ascii="Browallia New" w:eastAsia="Arial Unicode MS" w:hAnsi="Browallia New" w:cs="Browallia New"/>
          <w:spacing w:val="-2"/>
          <w:sz w:val="26"/>
          <w:szCs w:val="26"/>
          <w:cs/>
        </w:rPr>
        <w:t xml:space="preserve"> เป็นร้อยละ </w:t>
      </w:r>
      <w:r w:rsidR="00435D73" w:rsidRPr="00435D73">
        <w:rPr>
          <w:rFonts w:ascii="Browallia New" w:eastAsia="Arial Unicode MS" w:hAnsi="Browallia New" w:cs="Browallia New"/>
          <w:spacing w:val="-2"/>
          <w:sz w:val="26"/>
          <w:szCs w:val="26"/>
        </w:rPr>
        <w:t>33</w:t>
      </w:r>
      <w:r w:rsidR="000A4AED" w:rsidRPr="00773A95">
        <w:rPr>
          <w:rFonts w:ascii="Browallia New" w:eastAsia="Arial Unicode MS" w:hAnsi="Browallia New" w:cs="Browallia New"/>
          <w:spacing w:val="-2"/>
          <w:sz w:val="26"/>
          <w:szCs w:val="26"/>
        </w:rPr>
        <w:t>.</w:t>
      </w:r>
      <w:r w:rsidR="00435D73" w:rsidRPr="00435D73">
        <w:rPr>
          <w:rFonts w:ascii="Browallia New" w:eastAsia="Arial Unicode MS" w:hAnsi="Browallia New" w:cs="Browallia New"/>
          <w:spacing w:val="-2"/>
          <w:sz w:val="26"/>
          <w:szCs w:val="26"/>
        </w:rPr>
        <w:t>14</w:t>
      </w:r>
      <w:r w:rsidRPr="00773A95">
        <w:rPr>
          <w:rFonts w:ascii="Browallia New" w:eastAsia="Arial Unicode MS" w:hAnsi="Browallia New" w:cs="Browallia New"/>
          <w:spacing w:val="-2"/>
          <w:sz w:val="26"/>
          <w:szCs w:val="26"/>
          <w:cs/>
        </w:rPr>
        <w:t xml:space="preserve"> ของทุนจดทะเบียนและชำระแล้ว กลุ่มกิจการจึงรับรู้กำไรจากการลดสัดส่วนการลงทุนในบริษัทร่วมจำนวน </w:t>
      </w:r>
      <w:r w:rsidR="00435D73" w:rsidRPr="00435D73">
        <w:rPr>
          <w:rFonts w:ascii="Browallia New" w:eastAsia="Arial Unicode MS" w:hAnsi="Browallia New" w:cs="Browallia New"/>
          <w:spacing w:val="-2"/>
          <w:sz w:val="26"/>
          <w:szCs w:val="26"/>
        </w:rPr>
        <w:t>35</w:t>
      </w:r>
      <w:r w:rsidRPr="00773A95">
        <w:rPr>
          <w:rFonts w:ascii="Browallia New" w:eastAsia="Arial Unicode MS" w:hAnsi="Browallia New" w:cs="Browallia New"/>
          <w:spacing w:val="-2"/>
          <w:sz w:val="26"/>
          <w:szCs w:val="26"/>
          <w:cs/>
        </w:rPr>
        <w:t xml:space="preserve"> ล้านบาท โดยแสดง</w:t>
      </w:r>
      <w:r w:rsidR="00720AAE" w:rsidRPr="00773A95">
        <w:rPr>
          <w:rFonts w:ascii="Browallia New" w:eastAsia="Arial Unicode MS" w:hAnsi="Browallia New" w:cs="Browallia New"/>
          <w:spacing w:val="-2"/>
          <w:sz w:val="26"/>
          <w:szCs w:val="26"/>
          <w:cs/>
        </w:rPr>
        <w:t>ร</w:t>
      </w:r>
      <w:r w:rsidRPr="00773A95">
        <w:rPr>
          <w:rFonts w:ascii="Browallia New" w:eastAsia="Arial Unicode MS" w:hAnsi="Browallia New" w:cs="Browallia New"/>
          <w:spacing w:val="-2"/>
          <w:sz w:val="26"/>
          <w:szCs w:val="26"/>
          <w:cs/>
        </w:rPr>
        <w:t>ายการรวมอยู่ในงบกำไรขาดทุนเบ็ดเสร็จรวมสำหรับ</w:t>
      </w:r>
      <w:r w:rsidR="00AB3960" w:rsidRPr="00773A95">
        <w:rPr>
          <w:rFonts w:ascii="Browallia New" w:eastAsia="Arial Unicode MS" w:hAnsi="Browallia New" w:cs="Browallia New"/>
          <w:spacing w:val="-2"/>
          <w:sz w:val="26"/>
          <w:szCs w:val="26"/>
          <w:cs/>
        </w:rPr>
        <w:t>ปี</w:t>
      </w:r>
      <w:r w:rsidRPr="00773A95">
        <w:rPr>
          <w:rFonts w:ascii="Browallia New" w:eastAsia="Arial Unicode MS" w:hAnsi="Browallia New" w:cs="Browallia New"/>
          <w:spacing w:val="-2"/>
          <w:sz w:val="26"/>
          <w:szCs w:val="26"/>
          <w:cs/>
        </w:rPr>
        <w:t xml:space="preserve">สิ้นสุดวันที่ </w:t>
      </w:r>
      <w:r w:rsidR="00435D73" w:rsidRPr="00435D73">
        <w:rPr>
          <w:rFonts w:ascii="Browallia New" w:eastAsia="Arial Unicode MS" w:hAnsi="Browallia New" w:cs="Browallia New"/>
          <w:spacing w:val="-2"/>
          <w:sz w:val="26"/>
          <w:szCs w:val="26"/>
        </w:rPr>
        <w:t>31</w:t>
      </w:r>
      <w:r w:rsidRPr="00773A95">
        <w:rPr>
          <w:rFonts w:ascii="Browallia New" w:eastAsia="Arial Unicode MS" w:hAnsi="Browallia New" w:cs="Browallia New"/>
          <w:spacing w:val="-2"/>
          <w:sz w:val="26"/>
          <w:szCs w:val="26"/>
          <w:cs/>
        </w:rPr>
        <w:t xml:space="preserve"> </w:t>
      </w:r>
      <w:r w:rsidR="00EA53D1" w:rsidRPr="00773A95">
        <w:rPr>
          <w:rFonts w:ascii="Browallia New" w:eastAsia="Arial Unicode MS" w:hAnsi="Browallia New" w:cs="Browallia New"/>
          <w:spacing w:val="-2"/>
          <w:sz w:val="26"/>
          <w:szCs w:val="26"/>
          <w:cs/>
        </w:rPr>
        <w:t>ธันวาคม</w:t>
      </w:r>
      <w:r w:rsidRPr="00773A95">
        <w:rPr>
          <w:rFonts w:ascii="Browallia New" w:eastAsia="Arial Unicode MS" w:hAnsi="Browallia New" w:cs="Browallia New"/>
          <w:spacing w:val="-2"/>
          <w:sz w:val="26"/>
          <w:szCs w:val="26"/>
          <w:cs/>
        </w:rPr>
        <w:t xml:space="preserve"> พ.ศ. </w:t>
      </w:r>
      <w:r w:rsidR="00435D73" w:rsidRPr="00435D73">
        <w:rPr>
          <w:rFonts w:ascii="Browallia New" w:eastAsia="Arial Unicode MS" w:hAnsi="Browallia New" w:cs="Browallia New"/>
          <w:spacing w:val="-2"/>
          <w:sz w:val="26"/>
          <w:szCs w:val="26"/>
        </w:rPr>
        <w:t>2566</w:t>
      </w:r>
      <w:r w:rsidRPr="00773A95">
        <w:rPr>
          <w:rFonts w:ascii="Browallia New" w:eastAsia="Arial Unicode MS" w:hAnsi="Browallia New" w:cs="Browallia New"/>
          <w:spacing w:val="-2"/>
          <w:sz w:val="26"/>
          <w:szCs w:val="26"/>
          <w:cs/>
        </w:rPr>
        <w:t xml:space="preserve"> ทั้งนี้การลดสัดส่วนลงดังกล่าวไม่ส่งผลกระทบต่อการจัดประเภทเงินลงทุนของกลุ่มกิจการ</w:t>
      </w:r>
    </w:p>
    <w:p w14:paraId="054BA28E" w14:textId="41420C88" w:rsidR="00743C0B" w:rsidRPr="00773A95" w:rsidRDefault="00743C0B">
      <w:pPr>
        <w:rPr>
          <w:rFonts w:ascii="Browallia New" w:eastAsia="Arial Unicode MS" w:hAnsi="Browallia New" w:cs="Browallia New"/>
          <w:sz w:val="28"/>
          <w:szCs w:val="28"/>
          <w:u w:val="single"/>
        </w:rPr>
      </w:pPr>
      <w:r w:rsidRPr="00773A95">
        <w:rPr>
          <w:rFonts w:ascii="Browallia New" w:eastAsia="Arial Unicode MS" w:hAnsi="Browallia New" w:cs="Browallia New"/>
          <w:sz w:val="28"/>
          <w:szCs w:val="28"/>
          <w:u w:val="single"/>
        </w:rPr>
        <w:br w:type="page"/>
      </w:r>
    </w:p>
    <w:p w14:paraId="1DE78ACF" w14:textId="77777777" w:rsidR="00940E85" w:rsidRPr="00773A95" w:rsidRDefault="00940E85" w:rsidP="00FC4ACA">
      <w:pPr>
        <w:ind w:left="540"/>
        <w:jc w:val="thaiDistribute"/>
        <w:rPr>
          <w:rFonts w:ascii="Browallia New" w:eastAsia="Arial Unicode MS" w:hAnsi="Browallia New" w:cs="Browallia New"/>
          <w:sz w:val="26"/>
          <w:szCs w:val="26"/>
          <w:u w:val="single"/>
        </w:rPr>
      </w:pPr>
    </w:p>
    <w:p w14:paraId="18F527B0" w14:textId="39C93109" w:rsidR="007F595E" w:rsidRPr="00773A95" w:rsidRDefault="007F595E" w:rsidP="00FC4ACA">
      <w:pPr>
        <w:ind w:left="540"/>
        <w:jc w:val="thaiDistribute"/>
        <w:rPr>
          <w:rFonts w:ascii="Browallia New" w:eastAsia="Arial Unicode MS" w:hAnsi="Browallia New" w:cs="Browallia New"/>
          <w:sz w:val="26"/>
          <w:szCs w:val="26"/>
          <w:u w:val="single"/>
        </w:rPr>
      </w:pPr>
      <w:r w:rsidRPr="00773A95">
        <w:rPr>
          <w:rFonts w:ascii="Browallia New" w:eastAsia="Arial Unicode MS" w:hAnsi="Browallia New" w:cs="Browallia New"/>
          <w:sz w:val="26"/>
          <w:szCs w:val="26"/>
          <w:u w:val="single"/>
          <w:cs/>
        </w:rPr>
        <w:t>บริษัท อีเอ แอลวี คอน จำกัด</w:t>
      </w:r>
    </w:p>
    <w:p w14:paraId="10005040" w14:textId="77777777" w:rsidR="007F595E" w:rsidRPr="00773A95" w:rsidRDefault="007F595E" w:rsidP="00FC4ACA">
      <w:pPr>
        <w:ind w:left="540"/>
        <w:jc w:val="thaiDistribute"/>
        <w:rPr>
          <w:rFonts w:ascii="Browallia New" w:eastAsia="Arial Unicode MS" w:hAnsi="Browallia New" w:cs="Browallia New"/>
          <w:b/>
          <w:bCs/>
          <w:spacing w:val="-6"/>
          <w:sz w:val="26"/>
          <w:szCs w:val="26"/>
        </w:rPr>
      </w:pPr>
    </w:p>
    <w:p w14:paraId="77135B66" w14:textId="2503AFD6" w:rsidR="007F595E" w:rsidRPr="00773A95" w:rsidRDefault="007F595E" w:rsidP="00FC4ACA">
      <w:pPr>
        <w:ind w:left="540"/>
        <w:jc w:val="thaiDistribute"/>
        <w:rPr>
          <w:rFonts w:ascii="Browallia New" w:eastAsia="Arial Unicode MS" w:hAnsi="Browallia New" w:cs="Browallia New"/>
          <w:sz w:val="26"/>
          <w:szCs w:val="26"/>
        </w:rPr>
      </w:pPr>
      <w:r w:rsidRPr="00773A95">
        <w:rPr>
          <w:rFonts w:ascii="Browallia New" w:eastAsia="Arial Unicode MS" w:hAnsi="Browallia New" w:cs="Browallia New"/>
          <w:spacing w:val="-6"/>
          <w:sz w:val="26"/>
          <w:szCs w:val="26"/>
          <w:cs/>
        </w:rPr>
        <w:t xml:space="preserve">เมื่อวันที่ </w:t>
      </w:r>
      <w:r w:rsidR="00435D73" w:rsidRPr="00435D73">
        <w:rPr>
          <w:rFonts w:ascii="Browallia New" w:eastAsia="Arial Unicode MS" w:hAnsi="Browallia New" w:cs="Browallia New"/>
          <w:spacing w:val="-6"/>
          <w:sz w:val="26"/>
          <w:szCs w:val="26"/>
        </w:rPr>
        <w:t>14</w:t>
      </w:r>
      <w:r w:rsidRPr="00773A95">
        <w:rPr>
          <w:rFonts w:ascii="Browallia New" w:eastAsia="Arial Unicode MS" w:hAnsi="Browallia New" w:cs="Browallia New"/>
          <w:spacing w:val="-6"/>
          <w:sz w:val="26"/>
          <w:szCs w:val="26"/>
          <w:cs/>
        </w:rPr>
        <w:t xml:space="preserve"> กันยายน พ.ศ. </w:t>
      </w:r>
      <w:r w:rsidR="00435D73" w:rsidRPr="00435D73">
        <w:rPr>
          <w:rFonts w:ascii="Browallia New" w:eastAsia="Arial Unicode MS" w:hAnsi="Browallia New" w:cs="Browallia New"/>
          <w:spacing w:val="-6"/>
          <w:sz w:val="26"/>
          <w:szCs w:val="26"/>
        </w:rPr>
        <w:t>2566</w:t>
      </w:r>
      <w:r w:rsidRPr="00773A95">
        <w:rPr>
          <w:rFonts w:ascii="Browallia New" w:eastAsia="Arial Unicode MS" w:hAnsi="Browallia New" w:cs="Browallia New"/>
          <w:spacing w:val="-6"/>
          <w:sz w:val="26"/>
          <w:szCs w:val="26"/>
          <w:cs/>
        </w:rPr>
        <w:t xml:space="preserve"> กลุ่มกิจการเข้าทำสัญญาจัดตั้งบริษัทร่วมทุนกับบริษัท เน็กซ์ พอยท์ จํากัด (มหาชน) </w:t>
      </w:r>
      <w:r w:rsidRPr="00773A95">
        <w:rPr>
          <w:rFonts w:ascii="Browallia New" w:eastAsia="Arial Unicode MS" w:hAnsi="Browallia New" w:cs="Browallia New"/>
          <w:spacing w:val="4"/>
          <w:sz w:val="26"/>
          <w:szCs w:val="26"/>
        </w:rPr>
        <w:t xml:space="preserve">Suzhou </w:t>
      </w:r>
      <w:r w:rsidRPr="00773A95">
        <w:rPr>
          <w:rFonts w:ascii="Browallia New" w:eastAsia="Arial Unicode MS" w:hAnsi="Browallia New" w:cs="Browallia New"/>
          <w:spacing w:val="-4"/>
          <w:sz w:val="26"/>
          <w:szCs w:val="26"/>
        </w:rPr>
        <w:t xml:space="preserve">Lvkon Transmission Technology Co., Ltd. </w:t>
      </w:r>
      <w:r w:rsidRPr="00773A95">
        <w:rPr>
          <w:rFonts w:ascii="Browallia New" w:eastAsia="Arial Unicode MS" w:hAnsi="Browallia New" w:cs="Browallia New"/>
          <w:spacing w:val="-4"/>
          <w:sz w:val="26"/>
          <w:szCs w:val="26"/>
          <w:cs/>
        </w:rPr>
        <w:t xml:space="preserve">และ </w:t>
      </w:r>
      <w:r w:rsidRPr="00773A95">
        <w:rPr>
          <w:rFonts w:ascii="Browallia New" w:eastAsia="Arial Unicode MS" w:hAnsi="Browallia New" w:cs="Browallia New"/>
          <w:spacing w:val="-4"/>
          <w:sz w:val="26"/>
          <w:szCs w:val="26"/>
        </w:rPr>
        <w:t xml:space="preserve">Xiamen Tsingyan Hylong Motor Technology Co., Ltd. </w:t>
      </w:r>
      <w:r w:rsidRPr="00773A95">
        <w:rPr>
          <w:rFonts w:ascii="Browallia New" w:eastAsia="Arial Unicode MS" w:hAnsi="Browallia New" w:cs="Browallia New"/>
          <w:spacing w:val="-4"/>
          <w:sz w:val="26"/>
          <w:szCs w:val="26"/>
          <w:cs/>
        </w:rPr>
        <w:t>เพื่อจดทะเบียน</w:t>
      </w:r>
      <w:r w:rsidRPr="00773A95">
        <w:rPr>
          <w:rFonts w:ascii="Browallia New" w:eastAsia="Arial Unicode MS" w:hAnsi="Browallia New" w:cs="Browallia New"/>
          <w:sz w:val="26"/>
          <w:szCs w:val="26"/>
          <w:cs/>
        </w:rPr>
        <w:t xml:space="preserve">จัดตั้งบริษัท อีเอ แอลวี คอน จำกัด ซึ่งเป็นบริษัทที่จดทะเบียนในประเทศไทย โดยกลุ่มกิจการถือหุ้นสามัญของบริษัทดังกล่าวจำนวน </w:t>
      </w:r>
      <w:r w:rsidR="00435D73" w:rsidRPr="00435D73">
        <w:rPr>
          <w:rFonts w:ascii="Browallia New" w:eastAsia="Arial Unicode MS" w:hAnsi="Browallia New" w:cs="Browallia New"/>
          <w:sz w:val="26"/>
          <w:szCs w:val="26"/>
        </w:rPr>
        <w:t>997</w:t>
      </w:r>
      <w:r w:rsidRPr="00773A95">
        <w:rPr>
          <w:rFonts w:ascii="Browallia New" w:eastAsia="Arial Unicode MS" w:hAnsi="Browallia New" w:cs="Browallia New"/>
          <w:sz w:val="26"/>
          <w:szCs w:val="26"/>
          <w:cs/>
        </w:rPr>
        <w:t xml:space="preserve"> หุ้น </w:t>
      </w:r>
      <w:r w:rsidR="00452C1B" w:rsidRPr="00773A95">
        <w:rPr>
          <w:rFonts w:ascii="Browallia New" w:eastAsia="Arial Unicode MS" w:hAnsi="Browallia New" w:cs="Browallia New"/>
          <w:spacing w:val="-4"/>
          <w:sz w:val="26"/>
          <w:szCs w:val="26"/>
          <w:cs/>
          <w:lang w:val="en-AU"/>
        </w:rPr>
        <w:t xml:space="preserve">ซึ่งมีมูลค่าที่ตราไว้หุ้นละ </w:t>
      </w:r>
      <w:r w:rsidR="00435D73" w:rsidRPr="00435D73">
        <w:rPr>
          <w:rFonts w:ascii="Browallia New" w:eastAsia="Arial Unicode MS" w:hAnsi="Browallia New" w:cs="Browallia New"/>
          <w:spacing w:val="-4"/>
          <w:sz w:val="26"/>
          <w:szCs w:val="26"/>
        </w:rPr>
        <w:t>1</w:t>
      </w:r>
      <w:r w:rsidR="00452C1B" w:rsidRPr="00773A95">
        <w:rPr>
          <w:rFonts w:ascii="Browallia New" w:eastAsia="Arial Unicode MS" w:hAnsi="Browallia New" w:cs="Browallia New"/>
          <w:spacing w:val="-4"/>
          <w:sz w:val="26"/>
          <w:szCs w:val="26"/>
        </w:rPr>
        <w:t>,</w:t>
      </w:r>
      <w:r w:rsidR="00435D73" w:rsidRPr="00435D73">
        <w:rPr>
          <w:rFonts w:ascii="Browallia New" w:eastAsia="Arial Unicode MS" w:hAnsi="Browallia New" w:cs="Browallia New"/>
          <w:spacing w:val="-4"/>
          <w:sz w:val="26"/>
          <w:szCs w:val="26"/>
        </w:rPr>
        <w:t>000</w:t>
      </w:r>
      <w:r w:rsidR="00452C1B" w:rsidRPr="00773A95">
        <w:rPr>
          <w:rFonts w:ascii="Browallia New" w:eastAsia="Arial Unicode MS" w:hAnsi="Browallia New" w:cs="Browallia New"/>
          <w:spacing w:val="-4"/>
          <w:sz w:val="26"/>
          <w:szCs w:val="26"/>
          <w:cs/>
          <w:lang w:val="en-AU"/>
        </w:rPr>
        <w:t xml:space="preserve"> บาท คิดเป็นจำนวนเงินรวม </w:t>
      </w:r>
      <w:r w:rsidR="00435D73" w:rsidRPr="00435D73">
        <w:rPr>
          <w:rFonts w:ascii="Browallia New" w:eastAsia="Arial Unicode MS" w:hAnsi="Browallia New" w:cs="Browallia New"/>
          <w:spacing w:val="-4"/>
          <w:sz w:val="26"/>
          <w:szCs w:val="26"/>
        </w:rPr>
        <w:t>0</w:t>
      </w:r>
      <w:r w:rsidR="00452C1B" w:rsidRPr="00773A95">
        <w:rPr>
          <w:rFonts w:ascii="Browallia New" w:eastAsia="Arial Unicode MS" w:hAnsi="Browallia New" w:cs="Browallia New"/>
          <w:spacing w:val="-4"/>
          <w:sz w:val="26"/>
          <w:szCs w:val="26"/>
        </w:rPr>
        <w:t>.</w:t>
      </w:r>
      <w:r w:rsidR="00435D73" w:rsidRPr="00435D73">
        <w:rPr>
          <w:rFonts w:ascii="Browallia New" w:eastAsia="Arial Unicode MS" w:hAnsi="Browallia New" w:cs="Browallia New"/>
          <w:spacing w:val="-4"/>
          <w:sz w:val="26"/>
          <w:szCs w:val="26"/>
        </w:rPr>
        <w:t>10</w:t>
      </w:r>
      <w:r w:rsidR="00452C1B" w:rsidRPr="00773A95">
        <w:rPr>
          <w:rFonts w:ascii="Browallia New" w:eastAsia="Arial Unicode MS" w:hAnsi="Browallia New" w:cs="Browallia New"/>
          <w:spacing w:val="-4"/>
          <w:sz w:val="26"/>
          <w:szCs w:val="26"/>
          <w:cs/>
          <w:lang w:val="en-AU"/>
        </w:rPr>
        <w:t xml:space="preserve"> ล้านบาท</w:t>
      </w:r>
      <w:r w:rsidR="00452C1B" w:rsidRPr="00773A95">
        <w:rPr>
          <w:rFonts w:ascii="Browallia New" w:eastAsia="Arial Unicode MS" w:hAnsi="Browallia New" w:cs="Browallia New"/>
          <w:spacing w:val="-4"/>
          <w:sz w:val="26"/>
          <w:szCs w:val="26"/>
          <w:lang w:val="en-AU"/>
        </w:rPr>
        <w:t xml:space="preserve"> </w:t>
      </w:r>
      <w:r w:rsidR="00452C1B" w:rsidRPr="00773A95">
        <w:rPr>
          <w:rFonts w:ascii="Browallia New" w:eastAsia="Arial Unicode MS" w:hAnsi="Browallia New" w:cs="Browallia New"/>
          <w:sz w:val="26"/>
          <w:szCs w:val="26"/>
          <w:cs/>
          <w:lang w:val="en-AU"/>
        </w:rPr>
        <w:t>กลุ่มกิจกา</w:t>
      </w:r>
      <w:r w:rsidR="00662AD9" w:rsidRPr="00773A95">
        <w:rPr>
          <w:rFonts w:ascii="Browallia New" w:eastAsia="Arial Unicode MS" w:hAnsi="Browallia New" w:cs="Browallia New"/>
          <w:sz w:val="26"/>
          <w:szCs w:val="26"/>
          <w:cs/>
          <w:lang w:val="en-AU"/>
        </w:rPr>
        <w:t>รมี</w:t>
      </w:r>
      <w:r w:rsidRPr="00773A95">
        <w:rPr>
          <w:rFonts w:ascii="Browallia New" w:eastAsia="Arial Unicode MS" w:hAnsi="Browallia New" w:cs="Browallia New"/>
          <w:sz w:val="26"/>
          <w:szCs w:val="26"/>
          <w:cs/>
        </w:rPr>
        <w:t>สัดส่วน</w:t>
      </w:r>
      <w:r w:rsidR="00662AD9" w:rsidRPr="00773A95">
        <w:rPr>
          <w:rFonts w:ascii="Browallia New" w:eastAsia="Arial Unicode MS" w:hAnsi="Browallia New" w:cs="Browallia New"/>
          <w:sz w:val="26"/>
          <w:szCs w:val="26"/>
          <w:cs/>
        </w:rPr>
        <w:t>ในการถือหุ้น</w:t>
      </w:r>
      <w:r w:rsidRPr="00773A95">
        <w:rPr>
          <w:rFonts w:ascii="Browallia New" w:eastAsia="Arial Unicode MS" w:hAnsi="Browallia New" w:cs="Browallia New"/>
          <w:sz w:val="26"/>
          <w:szCs w:val="26"/>
          <w:cs/>
        </w:rPr>
        <w:t xml:space="preserve">ร้อยละ </w:t>
      </w:r>
      <w:r w:rsidR="00435D73" w:rsidRPr="00435D73">
        <w:rPr>
          <w:rFonts w:ascii="Browallia New" w:eastAsia="Arial Unicode MS" w:hAnsi="Browallia New" w:cs="Browallia New"/>
          <w:sz w:val="26"/>
          <w:szCs w:val="26"/>
        </w:rPr>
        <w:t>99</w:t>
      </w:r>
      <w:r w:rsidR="000A4AED"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70</w:t>
      </w:r>
      <w:r w:rsidRPr="00773A95">
        <w:rPr>
          <w:rFonts w:ascii="Browallia New" w:eastAsia="Arial Unicode MS" w:hAnsi="Browallia New" w:cs="Browallia New"/>
          <w:sz w:val="26"/>
          <w:szCs w:val="26"/>
          <w:cs/>
        </w:rPr>
        <w:t xml:space="preserve"> ของทุนจดทะเบียนและชำระแล้ว และผู้ถือหุ้นอื่น ๆ ถือหุ้นสามัญจำนวน </w:t>
      </w:r>
      <w:r w:rsidR="00435D73" w:rsidRPr="00435D73">
        <w:rPr>
          <w:rFonts w:ascii="Browallia New" w:eastAsia="Arial Unicode MS" w:hAnsi="Browallia New" w:cs="Browallia New"/>
          <w:sz w:val="26"/>
          <w:szCs w:val="26"/>
        </w:rPr>
        <w:t>3</w:t>
      </w:r>
      <w:r w:rsidRPr="00773A95">
        <w:rPr>
          <w:rFonts w:ascii="Browallia New" w:eastAsia="Arial Unicode MS" w:hAnsi="Browallia New" w:cs="Browallia New"/>
          <w:sz w:val="26"/>
          <w:szCs w:val="26"/>
          <w:cs/>
        </w:rPr>
        <w:t xml:space="preserve"> หุ้น หรือคิดเป็นสัดส่วนร้อยละ</w:t>
      </w:r>
      <w:r w:rsidR="000A4AED" w:rsidRPr="00773A95">
        <w:rPr>
          <w:rFonts w:ascii="Browallia New" w:eastAsia="Arial Unicode MS" w:hAnsi="Browallia New" w:cs="Browallia New"/>
          <w:sz w:val="26"/>
          <w:szCs w:val="26"/>
        </w:rPr>
        <w:t xml:space="preserve"> </w:t>
      </w:r>
      <w:r w:rsidR="00435D73" w:rsidRPr="00435D73">
        <w:rPr>
          <w:rFonts w:ascii="Browallia New" w:eastAsia="Arial Unicode MS" w:hAnsi="Browallia New" w:cs="Browallia New"/>
          <w:sz w:val="26"/>
          <w:szCs w:val="26"/>
        </w:rPr>
        <w:t>0</w:t>
      </w:r>
      <w:r w:rsidR="000A4AED"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30</w:t>
      </w:r>
      <w:r w:rsidR="000A4AED"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 xml:space="preserve">ของทุนจดทะเบียนและชำระแล้ว </w:t>
      </w:r>
      <w:r w:rsidR="00FD1EE8" w:rsidRPr="00773A95">
        <w:rPr>
          <w:rFonts w:ascii="Browallia New" w:eastAsia="Arial Unicode MS" w:hAnsi="Browallia New" w:cs="Browallia New"/>
          <w:spacing w:val="-4"/>
          <w:sz w:val="26"/>
          <w:szCs w:val="26"/>
          <w:cs/>
          <w:lang w:val="en-AU"/>
        </w:rPr>
        <w:t xml:space="preserve">กลุ่มกิจการได้จ่ายชำระค่าหุ้นดังกล่าวทั้งหมดแล้วในระหว่างปี </w:t>
      </w:r>
      <w:r w:rsidR="00FD1EE8" w:rsidRPr="00773A95">
        <w:rPr>
          <w:rFonts w:ascii="Browallia New" w:eastAsia="Arial Unicode MS" w:hAnsi="Browallia New" w:cs="Browallia New"/>
          <w:sz w:val="26"/>
          <w:szCs w:val="26"/>
          <w:cs/>
        </w:rPr>
        <w:t>โดย</w:t>
      </w:r>
      <w:r w:rsidRPr="00773A95">
        <w:rPr>
          <w:rFonts w:ascii="Browallia New" w:eastAsia="Arial Unicode MS" w:hAnsi="Browallia New" w:cs="Browallia New"/>
          <w:sz w:val="26"/>
          <w:szCs w:val="26"/>
          <w:cs/>
        </w:rPr>
        <w:t xml:space="preserve">บริษัท อีเอ แอลวี </w:t>
      </w:r>
      <w:r w:rsidR="00985563" w:rsidRPr="00773A95">
        <w:rPr>
          <w:rFonts w:ascii="Browallia New" w:eastAsia="Arial Unicode MS" w:hAnsi="Browallia New" w:cs="Browallia New"/>
          <w:sz w:val="26"/>
          <w:szCs w:val="26"/>
        </w:rPr>
        <w:br/>
      </w:r>
      <w:r w:rsidRPr="00773A95">
        <w:rPr>
          <w:rFonts w:ascii="Browallia New" w:eastAsia="Arial Unicode MS" w:hAnsi="Browallia New" w:cs="Browallia New"/>
          <w:sz w:val="26"/>
          <w:szCs w:val="26"/>
          <w:cs/>
        </w:rPr>
        <w:t>คอน จำกัด ดำเนินธุรกิจผลิตมอเตอร์ไฟฟ้าและอุปกรณ์เกี่ยวเนื่อง</w:t>
      </w:r>
      <w:r w:rsidRPr="00773A95">
        <w:rPr>
          <w:rFonts w:ascii="Browallia New" w:eastAsia="Arial Unicode MS" w:hAnsi="Browallia New" w:cs="Browallia New"/>
          <w:sz w:val="26"/>
          <w:szCs w:val="26"/>
          <w:cs/>
          <w:lang w:val="en-AU"/>
        </w:rPr>
        <w:t>สำหรับ</w:t>
      </w:r>
      <w:r w:rsidRPr="00773A95">
        <w:rPr>
          <w:rFonts w:ascii="Browallia New" w:eastAsia="Arial Unicode MS" w:hAnsi="Browallia New" w:cs="Browallia New"/>
          <w:sz w:val="26"/>
          <w:szCs w:val="26"/>
          <w:cs/>
        </w:rPr>
        <w:t>การประกอบยานยนต์ไฟฟ้า</w:t>
      </w:r>
    </w:p>
    <w:p w14:paraId="3CA64214" w14:textId="77777777" w:rsidR="007F595E" w:rsidRPr="00773A95" w:rsidRDefault="007F595E" w:rsidP="00FC4ACA">
      <w:pPr>
        <w:ind w:left="540"/>
        <w:jc w:val="thaiDistribute"/>
        <w:rPr>
          <w:rFonts w:ascii="Browallia New" w:eastAsia="Arial Unicode MS" w:hAnsi="Browallia New" w:cs="Browallia New"/>
          <w:spacing w:val="-6"/>
          <w:sz w:val="26"/>
          <w:szCs w:val="26"/>
        </w:rPr>
      </w:pPr>
    </w:p>
    <w:p w14:paraId="5AD30217" w14:textId="1C0D73BC" w:rsidR="007F595E" w:rsidRPr="00773A95" w:rsidRDefault="007F595E" w:rsidP="00FC4ACA">
      <w:pPr>
        <w:ind w:left="540"/>
        <w:jc w:val="thaiDistribute"/>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กลุ่มกิจการจัดประเภทเงินลงทุนในบริษัท อีเอ แอลวี คอน จำกัด เป็นเงินลงทุนในบริษัทร่วม เนื่องจากกลุ่มกิจการมีอิทธิพลอย่างมีนัยสำคัญในการตัดสินใจเชิงกลยุทธ์ทางการเงินและการดำเนินงานในกิจกรรมเชิงเศรษฐกิจต่าง ๆ ที่สำคัญในบริษัท</w:t>
      </w:r>
    </w:p>
    <w:p w14:paraId="5C2E2C68" w14:textId="77777777" w:rsidR="00547277" w:rsidRPr="00773A95" w:rsidRDefault="00547277" w:rsidP="00FC4ACA">
      <w:pPr>
        <w:ind w:left="540"/>
        <w:jc w:val="thaiDistribute"/>
        <w:rPr>
          <w:rFonts w:ascii="Browallia New" w:eastAsia="Arial Unicode MS" w:hAnsi="Browallia New" w:cs="Browallia New"/>
          <w:sz w:val="26"/>
          <w:szCs w:val="26"/>
        </w:rPr>
      </w:pPr>
    </w:p>
    <w:p w14:paraId="0384BDCA" w14:textId="7912C97C" w:rsidR="00D111AB" w:rsidRPr="00773A95" w:rsidRDefault="00435D73" w:rsidP="00AB7FFA">
      <w:pPr>
        <w:pStyle w:val="HeadSub1-5EA"/>
        <w:ind w:left="546" w:hanging="546"/>
        <w:outlineLvl w:val="2"/>
        <w:rPr>
          <w:rFonts w:ascii="Browallia New" w:hAnsi="Browallia New" w:cs="Browallia New"/>
          <w:b w:val="0"/>
          <w:bCs w:val="0"/>
          <w:color w:val="CF4A02"/>
          <w:lang w:val="en-US"/>
        </w:rPr>
      </w:pPr>
      <w:r w:rsidRPr="00435D73">
        <w:rPr>
          <w:rFonts w:ascii="Browallia New" w:hAnsi="Browallia New" w:cs="Browallia New"/>
          <w:b w:val="0"/>
          <w:bCs w:val="0"/>
          <w:color w:val="CF4A02"/>
        </w:rPr>
        <w:t>19</w:t>
      </w:r>
      <w:r w:rsidR="0088572B"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1</w:t>
      </w:r>
      <w:r w:rsidR="0088572B" w:rsidRPr="00773A95">
        <w:rPr>
          <w:rFonts w:ascii="Browallia New" w:hAnsi="Browallia New" w:cs="Browallia New"/>
          <w:b w:val="0"/>
          <w:bCs w:val="0"/>
          <w:color w:val="CF4A02"/>
          <w:lang w:val="en-US"/>
        </w:rPr>
        <w:t>.</w:t>
      </w:r>
      <w:r w:rsidRPr="00435D73">
        <w:rPr>
          <w:rFonts w:ascii="Browallia New" w:hAnsi="Browallia New" w:cs="Browallia New"/>
          <w:b w:val="0"/>
          <w:bCs w:val="0"/>
          <w:color w:val="CF4A02"/>
        </w:rPr>
        <w:t>3</w:t>
      </w:r>
      <w:r w:rsidR="0088572B" w:rsidRPr="00773A95">
        <w:rPr>
          <w:rFonts w:ascii="Browallia New" w:hAnsi="Browallia New" w:cs="Browallia New"/>
          <w:b w:val="0"/>
          <w:bCs w:val="0"/>
          <w:color w:val="CF4A02"/>
          <w:lang w:val="en-US"/>
        </w:rPr>
        <w:tab/>
      </w:r>
      <w:r w:rsidR="0088572B" w:rsidRPr="00773A95">
        <w:rPr>
          <w:rFonts w:ascii="Browallia New" w:hAnsi="Browallia New" w:cs="Browallia New"/>
          <w:b w:val="0"/>
          <w:bCs w:val="0"/>
          <w:color w:val="CF4A02"/>
          <w:cs/>
          <w:lang w:val="en-US"/>
        </w:rPr>
        <w:t>การเปลี่ยนแปลง</w:t>
      </w:r>
      <w:r w:rsidR="00B16994" w:rsidRPr="00773A95">
        <w:rPr>
          <w:rFonts w:ascii="Browallia New" w:hAnsi="Browallia New" w:cs="Browallia New"/>
          <w:b w:val="0"/>
          <w:bCs w:val="0"/>
          <w:color w:val="CF4A02"/>
          <w:cs/>
          <w:lang w:val="en-US"/>
        </w:rPr>
        <w:t>ที่สำคัญ</w:t>
      </w:r>
      <w:r w:rsidR="0088572B" w:rsidRPr="00773A95">
        <w:rPr>
          <w:rFonts w:ascii="Browallia New" w:hAnsi="Browallia New" w:cs="Browallia New"/>
          <w:b w:val="0"/>
          <w:bCs w:val="0"/>
          <w:color w:val="CF4A02"/>
          <w:cs/>
          <w:lang w:val="en-US"/>
        </w:rPr>
        <w:t xml:space="preserve">ของเงินลงทุนในการร่วมค้าที่เกิดขึ้นในระหว่างปีสิ้นสุดวันที่ </w:t>
      </w:r>
      <w:bookmarkStart w:id="25" w:name="OLE_LINK3"/>
      <w:r w:rsidRPr="00435D73">
        <w:rPr>
          <w:rFonts w:ascii="Browallia New" w:hAnsi="Browallia New" w:cs="Browallia New"/>
          <w:b w:val="0"/>
          <w:bCs w:val="0"/>
          <w:color w:val="CF4A02"/>
        </w:rPr>
        <w:t>31</w:t>
      </w:r>
      <w:r w:rsidR="0088572B" w:rsidRPr="00773A95">
        <w:rPr>
          <w:rFonts w:ascii="Browallia New" w:hAnsi="Browallia New" w:cs="Browallia New"/>
          <w:b w:val="0"/>
          <w:bCs w:val="0"/>
          <w:color w:val="CF4A02"/>
          <w:cs/>
          <w:lang w:val="en-US"/>
        </w:rPr>
        <w:t xml:space="preserve"> </w:t>
      </w:r>
      <w:r w:rsidR="0088572B" w:rsidRPr="00773A95">
        <w:rPr>
          <w:rFonts w:ascii="Browallia New" w:hAnsi="Browallia New" w:cs="Browallia New"/>
          <w:b w:val="0"/>
          <w:bCs w:val="0"/>
          <w:color w:val="CF4A02"/>
          <w:cs/>
        </w:rPr>
        <w:t xml:space="preserve">ธันวาคม </w:t>
      </w:r>
      <w:bookmarkEnd w:id="25"/>
      <w:r w:rsidR="00875916" w:rsidRPr="00773A95">
        <w:rPr>
          <w:rFonts w:ascii="Browallia New" w:hAnsi="Browallia New" w:cs="Browallia New"/>
          <w:b w:val="0"/>
          <w:bCs w:val="0"/>
          <w:color w:val="CF4A02"/>
          <w:cs/>
        </w:rPr>
        <w:t xml:space="preserve">พ.ศ. </w:t>
      </w:r>
      <w:r w:rsidRPr="00435D73">
        <w:rPr>
          <w:rFonts w:ascii="Browallia New" w:hAnsi="Browallia New" w:cs="Browallia New"/>
          <w:b w:val="0"/>
          <w:bCs w:val="0"/>
          <w:color w:val="CF4A02"/>
        </w:rPr>
        <w:t>2566</w:t>
      </w:r>
      <w:r w:rsidR="0088572B" w:rsidRPr="00773A95">
        <w:rPr>
          <w:rFonts w:ascii="Browallia New" w:hAnsi="Browallia New" w:cs="Browallia New"/>
          <w:b w:val="0"/>
          <w:bCs w:val="0"/>
          <w:color w:val="CF4A02"/>
          <w:cs/>
        </w:rPr>
        <w:t xml:space="preserve"> มีดังต่อไปนี้</w:t>
      </w:r>
    </w:p>
    <w:p w14:paraId="75E47129" w14:textId="2CCB32AA" w:rsidR="00664A69" w:rsidRPr="00773A95" w:rsidRDefault="00664A69" w:rsidP="00FC4ACA">
      <w:pPr>
        <w:ind w:left="540"/>
        <w:jc w:val="thaiDistribute"/>
        <w:rPr>
          <w:rFonts w:ascii="Browallia New" w:eastAsia="Arial Unicode MS" w:hAnsi="Browallia New" w:cs="Browallia New"/>
          <w:b/>
          <w:bCs/>
          <w:spacing w:val="-6"/>
          <w:sz w:val="26"/>
          <w:szCs w:val="26"/>
        </w:rPr>
      </w:pPr>
    </w:p>
    <w:p w14:paraId="38558E30" w14:textId="3EC71103" w:rsidR="00664A69" w:rsidRPr="00773A95" w:rsidRDefault="00664A69" w:rsidP="00FC4ACA">
      <w:pPr>
        <w:ind w:left="540"/>
        <w:jc w:val="thaiDistribute"/>
        <w:rPr>
          <w:rFonts w:ascii="Browallia New" w:eastAsia="Arial Unicode MS" w:hAnsi="Browallia New" w:cs="Browallia New"/>
          <w:b/>
          <w:bCs/>
          <w:spacing w:val="-6"/>
          <w:sz w:val="26"/>
          <w:szCs w:val="26"/>
        </w:rPr>
      </w:pPr>
      <w:r w:rsidRPr="00773A95">
        <w:rPr>
          <w:rFonts w:ascii="Browallia New" w:eastAsia="Arial Unicode MS" w:hAnsi="Browallia New" w:cs="Browallia New"/>
          <w:b/>
          <w:bCs/>
          <w:spacing w:val="-6"/>
          <w:sz w:val="26"/>
          <w:szCs w:val="26"/>
          <w:cs/>
        </w:rPr>
        <w:t>การร่วมค้าที่ถือหุ้นทางตรง</w:t>
      </w:r>
    </w:p>
    <w:p w14:paraId="453CA360" w14:textId="743E8A16" w:rsidR="00664A69" w:rsidRPr="00773A95" w:rsidRDefault="00664A69" w:rsidP="00FC4ACA">
      <w:pPr>
        <w:ind w:left="540"/>
        <w:jc w:val="thaiDistribute"/>
        <w:rPr>
          <w:rFonts w:ascii="Browallia New" w:eastAsia="Arial Unicode MS" w:hAnsi="Browallia New" w:cs="Browallia New"/>
          <w:b/>
          <w:bCs/>
          <w:spacing w:val="-6"/>
          <w:sz w:val="26"/>
          <w:szCs w:val="26"/>
        </w:rPr>
      </w:pPr>
    </w:p>
    <w:p w14:paraId="42546ED8" w14:textId="77777777" w:rsidR="00664A69" w:rsidRPr="00773A95" w:rsidRDefault="00664A69" w:rsidP="00FC4ACA">
      <w:pPr>
        <w:tabs>
          <w:tab w:val="left" w:pos="540"/>
        </w:tabs>
        <w:ind w:left="540"/>
        <w:jc w:val="thaiDistribute"/>
        <w:rPr>
          <w:rFonts w:ascii="Browallia New" w:hAnsi="Browallia New" w:cs="Browallia New"/>
          <w:color w:val="000000"/>
          <w:sz w:val="26"/>
          <w:szCs w:val="26"/>
          <w:u w:val="single"/>
        </w:rPr>
      </w:pPr>
      <w:r w:rsidRPr="00773A95">
        <w:rPr>
          <w:rFonts w:ascii="Browallia New" w:hAnsi="Browallia New" w:cs="Browallia New"/>
          <w:color w:val="000000"/>
          <w:sz w:val="26"/>
          <w:szCs w:val="26"/>
          <w:u w:val="single"/>
          <w:cs/>
        </w:rPr>
        <w:t>บริษัท ท่าอากาศยาน พลังงานบริสุทธิ์ จำกัด</w:t>
      </w:r>
    </w:p>
    <w:p w14:paraId="3C2D2D8F" w14:textId="6B53ADA0" w:rsidR="00664A69" w:rsidRPr="00773A95" w:rsidRDefault="00664A69" w:rsidP="00FC4ACA">
      <w:pPr>
        <w:ind w:left="540"/>
        <w:jc w:val="thaiDistribute"/>
        <w:rPr>
          <w:rFonts w:ascii="Browallia New" w:eastAsia="Arial Unicode MS" w:hAnsi="Browallia New" w:cs="Browallia New"/>
          <w:b/>
          <w:bCs/>
          <w:spacing w:val="-6"/>
          <w:sz w:val="26"/>
          <w:szCs w:val="26"/>
        </w:rPr>
      </w:pPr>
    </w:p>
    <w:p w14:paraId="2C399FAA" w14:textId="173AE694" w:rsidR="00664A69" w:rsidRPr="00773A95" w:rsidRDefault="00664A69" w:rsidP="00FC4ACA">
      <w:pPr>
        <w:ind w:left="540"/>
        <w:jc w:val="thaiDistribute"/>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 xml:space="preserve">เมื่อวันที่ </w:t>
      </w:r>
      <w:r w:rsidR="00435D73" w:rsidRPr="00435D73">
        <w:rPr>
          <w:rFonts w:ascii="Browallia New" w:eastAsia="Arial Unicode MS" w:hAnsi="Browallia New" w:cs="Browallia New"/>
          <w:sz w:val="26"/>
          <w:szCs w:val="26"/>
        </w:rPr>
        <w:t>4</w:t>
      </w:r>
      <w:r w:rsidRPr="00773A95">
        <w:rPr>
          <w:rFonts w:ascii="Browallia New" w:eastAsia="Arial Unicode MS" w:hAnsi="Browallia New" w:cs="Browallia New"/>
          <w:sz w:val="26"/>
          <w:szCs w:val="26"/>
          <w:cs/>
        </w:rPr>
        <w:t xml:space="preserve"> เมษายน พ.ศ. </w:t>
      </w:r>
      <w:r w:rsidR="00435D73" w:rsidRPr="00435D73">
        <w:rPr>
          <w:rFonts w:ascii="Browallia New" w:eastAsia="Arial Unicode MS" w:hAnsi="Browallia New" w:cs="Browallia New"/>
          <w:sz w:val="26"/>
          <w:szCs w:val="26"/>
        </w:rPr>
        <w:t>2566</w:t>
      </w:r>
      <w:r w:rsidRPr="00773A95">
        <w:rPr>
          <w:rFonts w:ascii="Browallia New" w:eastAsia="Arial Unicode MS" w:hAnsi="Browallia New" w:cs="Browallia New"/>
          <w:sz w:val="26"/>
          <w:szCs w:val="26"/>
          <w:cs/>
        </w:rPr>
        <w:t xml:space="preserve"> บริษัทได้เข้าทำสัญญาจัดตั้งบริษัทร่วมทุนกับบริษัท ท่าอากาศยานไทย จำกัด (มหาชน) </w:t>
      </w:r>
      <w:r w:rsidR="00FC4ACA" w:rsidRPr="00773A95">
        <w:rPr>
          <w:rFonts w:ascii="Browallia New" w:eastAsia="Arial Unicode MS" w:hAnsi="Browallia New" w:cs="Browallia New"/>
          <w:sz w:val="26"/>
          <w:szCs w:val="26"/>
        </w:rPr>
        <w:br/>
      </w:r>
      <w:r w:rsidRPr="00773A95">
        <w:rPr>
          <w:rFonts w:ascii="Browallia New" w:eastAsia="Arial Unicode MS" w:hAnsi="Browallia New" w:cs="Browallia New"/>
          <w:spacing w:val="-4"/>
          <w:sz w:val="26"/>
          <w:szCs w:val="26"/>
          <w:cs/>
        </w:rPr>
        <w:t>เพื่อจดทะเบียนจัดตั้ง</w:t>
      </w:r>
      <w:r w:rsidRPr="00773A95">
        <w:rPr>
          <w:rFonts w:ascii="Browallia New" w:hAnsi="Browallia New" w:cs="Browallia New"/>
          <w:color w:val="000000"/>
          <w:spacing w:val="-4"/>
          <w:sz w:val="26"/>
          <w:szCs w:val="26"/>
          <w:cs/>
        </w:rPr>
        <w:t xml:space="preserve">บริษัท ท่าอากาศยาน พลังงานบริสุทธิ์ จำกัด </w:t>
      </w:r>
      <w:r w:rsidRPr="00773A95">
        <w:rPr>
          <w:rFonts w:ascii="Browallia New" w:eastAsia="Arial Unicode MS" w:hAnsi="Browallia New" w:cs="Browallia New"/>
          <w:spacing w:val="-4"/>
          <w:sz w:val="26"/>
          <w:szCs w:val="26"/>
          <w:cs/>
        </w:rPr>
        <w:t xml:space="preserve">โดยบริษัทถือหุ้นสามัญจำนวน </w:t>
      </w:r>
      <w:r w:rsidR="00435D73" w:rsidRPr="00435D73">
        <w:rPr>
          <w:rFonts w:ascii="Browallia New" w:eastAsia="Arial Unicode MS" w:hAnsi="Browallia New" w:cs="Browallia New"/>
          <w:spacing w:val="-4"/>
          <w:sz w:val="26"/>
          <w:szCs w:val="26"/>
        </w:rPr>
        <w:t>9</w:t>
      </w:r>
      <w:r w:rsidRPr="00773A95">
        <w:rPr>
          <w:rFonts w:ascii="Browallia New" w:eastAsia="Arial Unicode MS" w:hAnsi="Browallia New" w:cs="Browallia New"/>
          <w:spacing w:val="-4"/>
          <w:sz w:val="26"/>
          <w:szCs w:val="26"/>
        </w:rPr>
        <w:t>,</w:t>
      </w:r>
      <w:r w:rsidR="00435D73" w:rsidRPr="00435D73">
        <w:rPr>
          <w:rFonts w:ascii="Browallia New" w:eastAsia="Arial Unicode MS" w:hAnsi="Browallia New" w:cs="Browallia New"/>
          <w:spacing w:val="-4"/>
          <w:sz w:val="26"/>
          <w:szCs w:val="26"/>
        </w:rPr>
        <w:t>500</w:t>
      </w:r>
      <w:r w:rsidRPr="00773A95">
        <w:rPr>
          <w:rFonts w:ascii="Browallia New" w:eastAsia="Arial Unicode MS" w:hAnsi="Browallia New" w:cs="Browallia New"/>
          <w:spacing w:val="-4"/>
          <w:sz w:val="26"/>
          <w:szCs w:val="26"/>
        </w:rPr>
        <w:t>,</w:t>
      </w:r>
      <w:r w:rsidR="00435D73" w:rsidRPr="00435D73">
        <w:rPr>
          <w:rFonts w:ascii="Browallia New" w:eastAsia="Arial Unicode MS" w:hAnsi="Browallia New" w:cs="Browallia New"/>
          <w:spacing w:val="-4"/>
          <w:sz w:val="26"/>
          <w:szCs w:val="26"/>
        </w:rPr>
        <w:t>000</w:t>
      </w:r>
      <w:r w:rsidRPr="00773A95">
        <w:rPr>
          <w:rFonts w:ascii="Browallia New" w:eastAsia="Arial Unicode MS" w:hAnsi="Browallia New" w:cs="Browallia New"/>
          <w:spacing w:val="-4"/>
          <w:sz w:val="26"/>
          <w:szCs w:val="26"/>
          <w:cs/>
        </w:rPr>
        <w:t xml:space="preserve"> หุ้น หรือคิดเป็น</w:t>
      </w:r>
      <w:r w:rsidRPr="00773A95">
        <w:rPr>
          <w:rFonts w:ascii="Browallia New" w:eastAsia="Arial Unicode MS" w:hAnsi="Browallia New" w:cs="Browallia New"/>
          <w:spacing w:val="-6"/>
          <w:sz w:val="26"/>
          <w:szCs w:val="26"/>
          <w:cs/>
        </w:rPr>
        <w:t xml:space="preserve">สัดส่วนร้อยละ </w:t>
      </w:r>
      <w:r w:rsidR="00435D73" w:rsidRPr="00435D73">
        <w:rPr>
          <w:rFonts w:ascii="Browallia New" w:eastAsia="Arial Unicode MS" w:hAnsi="Browallia New" w:cs="Browallia New"/>
          <w:spacing w:val="-6"/>
          <w:sz w:val="26"/>
          <w:szCs w:val="26"/>
        </w:rPr>
        <w:t>95</w:t>
      </w:r>
      <w:r w:rsidRPr="00773A95">
        <w:rPr>
          <w:rFonts w:ascii="Browallia New" w:eastAsia="Arial Unicode MS" w:hAnsi="Browallia New" w:cs="Browallia New"/>
          <w:spacing w:val="-6"/>
          <w:sz w:val="26"/>
          <w:szCs w:val="26"/>
          <w:cs/>
        </w:rPr>
        <w:t xml:space="preserve"> ของทุนจดทะเบียนและชำระแล้วและบริษัท ท่าอากาศยานไทย จำกัด (มหาชน) ถือหุ้นสามัญจำนวน </w:t>
      </w:r>
      <w:r w:rsidR="00435D73" w:rsidRPr="00435D73">
        <w:rPr>
          <w:rFonts w:ascii="Browallia New" w:eastAsia="Arial Unicode MS" w:hAnsi="Browallia New" w:cs="Browallia New"/>
          <w:spacing w:val="-6"/>
          <w:sz w:val="26"/>
          <w:szCs w:val="26"/>
        </w:rPr>
        <w:t>500</w:t>
      </w:r>
      <w:r w:rsidR="000A4AED" w:rsidRPr="00773A95">
        <w:rPr>
          <w:rFonts w:ascii="Browallia New" w:eastAsia="Arial Unicode MS" w:hAnsi="Browallia New" w:cs="Browallia New"/>
          <w:spacing w:val="-6"/>
          <w:sz w:val="26"/>
          <w:szCs w:val="26"/>
        </w:rPr>
        <w:t>,</w:t>
      </w:r>
      <w:r w:rsidR="00435D73" w:rsidRPr="00435D73">
        <w:rPr>
          <w:rFonts w:ascii="Browallia New" w:eastAsia="Arial Unicode MS" w:hAnsi="Browallia New" w:cs="Browallia New"/>
          <w:spacing w:val="-6"/>
          <w:sz w:val="26"/>
          <w:szCs w:val="26"/>
        </w:rPr>
        <w:t>000</w:t>
      </w:r>
      <w:r w:rsidRPr="00773A95">
        <w:rPr>
          <w:rFonts w:ascii="Browallia New" w:eastAsia="Arial Unicode MS" w:hAnsi="Browallia New" w:cs="Browallia New"/>
          <w:spacing w:val="-6"/>
          <w:sz w:val="26"/>
          <w:szCs w:val="26"/>
          <w:cs/>
        </w:rPr>
        <w:t xml:space="preserve"> หุ้น</w:t>
      </w:r>
      <w:r w:rsidRPr="00773A95">
        <w:rPr>
          <w:rFonts w:ascii="Browallia New" w:eastAsia="Arial Unicode MS" w:hAnsi="Browallia New" w:cs="Browallia New"/>
          <w:spacing w:val="-4"/>
          <w:sz w:val="26"/>
          <w:szCs w:val="26"/>
          <w:cs/>
        </w:rPr>
        <w:t xml:space="preserve"> หรือคิดเป็น</w:t>
      </w:r>
      <w:r w:rsidRPr="00773A95">
        <w:rPr>
          <w:rFonts w:ascii="Browallia New" w:eastAsia="Arial Unicode MS" w:hAnsi="Browallia New" w:cs="Browallia New"/>
          <w:sz w:val="26"/>
          <w:szCs w:val="26"/>
          <w:cs/>
        </w:rPr>
        <w:t xml:space="preserve">สัดส่วนร้อยละ </w:t>
      </w:r>
      <w:r w:rsidR="00435D73" w:rsidRPr="00435D73">
        <w:rPr>
          <w:rFonts w:ascii="Browallia New" w:eastAsia="Arial Unicode MS" w:hAnsi="Browallia New" w:cs="Browallia New"/>
          <w:sz w:val="26"/>
          <w:szCs w:val="26"/>
        </w:rPr>
        <w:t>5</w:t>
      </w:r>
      <w:r w:rsidRPr="00773A95">
        <w:rPr>
          <w:rFonts w:ascii="Browallia New" w:eastAsia="Arial Unicode MS" w:hAnsi="Browallia New" w:cs="Browallia New"/>
          <w:sz w:val="26"/>
          <w:szCs w:val="26"/>
          <w:cs/>
        </w:rPr>
        <w:t xml:space="preserve"> ของทุนจดทะเบียนและชำระแล้ว </w:t>
      </w:r>
      <w:r w:rsidRPr="00773A95">
        <w:rPr>
          <w:rFonts w:ascii="Browallia New" w:hAnsi="Browallia New" w:cs="Browallia New"/>
          <w:color w:val="000000"/>
          <w:sz w:val="26"/>
          <w:szCs w:val="26"/>
          <w:cs/>
        </w:rPr>
        <w:t>บริษัท ท่าอากาศยาน พลังงานบริสุทธิ์ จำกัด</w:t>
      </w:r>
      <w:r w:rsidRPr="00773A95">
        <w:rPr>
          <w:rFonts w:ascii="Browallia New" w:eastAsia="Arial Unicode MS" w:hAnsi="Browallia New" w:cs="Browallia New"/>
          <w:sz w:val="26"/>
          <w:szCs w:val="26"/>
          <w:cs/>
        </w:rPr>
        <w:t xml:space="preserve"> ดำเนินธุรกิจการให้บริการและบริหารจัดการพลังงานไฟฟ้าภายในท่าอากาศยาน</w:t>
      </w:r>
    </w:p>
    <w:p w14:paraId="39AF18FF" w14:textId="2D0ACC95" w:rsidR="00664A69" w:rsidRPr="00773A95" w:rsidRDefault="00664A69" w:rsidP="00FC4ACA">
      <w:pPr>
        <w:ind w:left="540"/>
        <w:jc w:val="thaiDistribute"/>
        <w:rPr>
          <w:rFonts w:ascii="Browallia New" w:eastAsia="Arial Unicode MS" w:hAnsi="Browallia New" w:cs="Browallia New"/>
          <w:sz w:val="26"/>
          <w:szCs w:val="26"/>
        </w:rPr>
      </w:pPr>
    </w:p>
    <w:p w14:paraId="0D5EB91E" w14:textId="7F3F43D5" w:rsidR="00664A69" w:rsidRPr="00773A95" w:rsidRDefault="00664A69" w:rsidP="00FC4ACA">
      <w:pPr>
        <w:ind w:left="540"/>
        <w:jc w:val="thaiDistribute"/>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 xml:space="preserve">เมื่อวันที่ </w:t>
      </w:r>
      <w:r w:rsidR="00435D73" w:rsidRPr="00435D73">
        <w:rPr>
          <w:rFonts w:ascii="Browallia New" w:eastAsia="Arial Unicode MS" w:hAnsi="Browallia New" w:cs="Browallia New"/>
          <w:sz w:val="26"/>
          <w:szCs w:val="26"/>
        </w:rPr>
        <w:t>2</w:t>
      </w:r>
      <w:r w:rsidRPr="00773A95">
        <w:rPr>
          <w:rFonts w:ascii="Browallia New" w:eastAsia="Arial Unicode MS" w:hAnsi="Browallia New" w:cs="Browallia New"/>
          <w:sz w:val="26"/>
          <w:szCs w:val="26"/>
          <w:cs/>
        </w:rPr>
        <w:t xml:space="preserve"> พฤษภาคม พ.ศ. </w:t>
      </w:r>
      <w:r w:rsidR="00435D73" w:rsidRPr="00435D73">
        <w:rPr>
          <w:rFonts w:ascii="Browallia New" w:eastAsia="Arial Unicode MS" w:hAnsi="Browallia New" w:cs="Browallia New"/>
          <w:sz w:val="26"/>
          <w:szCs w:val="26"/>
        </w:rPr>
        <w:t>2566</w:t>
      </w:r>
      <w:r w:rsidRPr="00773A95">
        <w:rPr>
          <w:rFonts w:ascii="Browallia New" w:eastAsia="Arial Unicode MS" w:hAnsi="Browallia New" w:cs="Browallia New"/>
          <w:sz w:val="26"/>
          <w:szCs w:val="26"/>
          <w:cs/>
        </w:rPr>
        <w:t xml:space="preserve"> ในที่ประชุมคณะกรรมการของบริษัท ท่าอากาศยาน พลังงานบริสุทธิ์ จำกัด คณะกรรมการ</w:t>
      </w:r>
      <w:r w:rsidRPr="00773A95">
        <w:rPr>
          <w:rFonts w:ascii="Browallia New" w:eastAsia="Arial Unicode MS" w:hAnsi="Browallia New" w:cs="Browallia New"/>
          <w:spacing w:val="-4"/>
          <w:sz w:val="26"/>
          <w:szCs w:val="26"/>
          <w:cs/>
        </w:rPr>
        <w:t>ได้มีมติอนุมัติเรียกชำระค่าหุ้นสามัญส่วนที่ยังเรียกไม่ครบในอัตราหุ้น</w:t>
      </w:r>
      <w:r w:rsidR="000A4AED" w:rsidRPr="00773A95">
        <w:rPr>
          <w:rFonts w:ascii="Browallia New" w:eastAsia="Arial Unicode MS" w:hAnsi="Browallia New" w:cs="Browallia New"/>
          <w:spacing w:val="-4"/>
          <w:sz w:val="26"/>
          <w:szCs w:val="26"/>
        </w:rPr>
        <w:t xml:space="preserve"> </w:t>
      </w:r>
      <w:r w:rsidR="00435D73" w:rsidRPr="00435D73">
        <w:rPr>
          <w:rFonts w:ascii="Browallia New" w:eastAsia="Arial Unicode MS" w:hAnsi="Browallia New" w:cs="Browallia New"/>
          <w:spacing w:val="-4"/>
          <w:sz w:val="26"/>
          <w:szCs w:val="26"/>
        </w:rPr>
        <w:t>2</w:t>
      </w:r>
      <w:r w:rsidR="000A4AED" w:rsidRPr="00773A95">
        <w:rPr>
          <w:rFonts w:ascii="Browallia New" w:eastAsia="Arial Unicode MS" w:hAnsi="Browallia New" w:cs="Browallia New"/>
          <w:spacing w:val="-4"/>
          <w:sz w:val="26"/>
          <w:szCs w:val="26"/>
        </w:rPr>
        <w:t>.</w:t>
      </w:r>
      <w:r w:rsidR="00435D73" w:rsidRPr="00435D73">
        <w:rPr>
          <w:rFonts w:ascii="Browallia New" w:eastAsia="Arial Unicode MS" w:hAnsi="Browallia New" w:cs="Browallia New"/>
          <w:spacing w:val="-4"/>
          <w:sz w:val="26"/>
          <w:szCs w:val="26"/>
        </w:rPr>
        <w:t>50</w:t>
      </w:r>
      <w:r w:rsidRPr="00773A95">
        <w:rPr>
          <w:rFonts w:ascii="Browallia New" w:eastAsia="Arial Unicode MS" w:hAnsi="Browallia New" w:cs="Browallia New"/>
          <w:spacing w:val="-4"/>
          <w:sz w:val="26"/>
          <w:szCs w:val="26"/>
          <w:cs/>
        </w:rPr>
        <w:t xml:space="preserve"> บาท บริษัทได้จ่ายชำระค่าหุ้นสำหรับหุ้นจำนวน</w:t>
      </w:r>
      <w:r w:rsidRPr="00773A95">
        <w:rPr>
          <w:rFonts w:ascii="Browallia New" w:eastAsia="Arial Unicode MS" w:hAnsi="Browallia New" w:cs="Browallia New"/>
          <w:sz w:val="26"/>
          <w:szCs w:val="26"/>
          <w:cs/>
        </w:rPr>
        <w:t xml:space="preserve"> </w:t>
      </w:r>
      <w:r w:rsidR="00435D73" w:rsidRPr="00435D73">
        <w:rPr>
          <w:rFonts w:ascii="Browallia New" w:eastAsia="Arial Unicode MS" w:hAnsi="Browallia New" w:cs="Browallia New"/>
          <w:sz w:val="26"/>
          <w:szCs w:val="26"/>
        </w:rPr>
        <w:t>10</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000</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000</w:t>
      </w:r>
      <w:r w:rsidRPr="00773A95">
        <w:rPr>
          <w:rFonts w:ascii="Browallia New" w:eastAsia="Arial Unicode MS" w:hAnsi="Browallia New" w:cs="Browallia New"/>
          <w:sz w:val="26"/>
          <w:szCs w:val="26"/>
          <w:cs/>
        </w:rPr>
        <w:t xml:space="preserve"> หุ้นในอัตราหุ้นละ </w:t>
      </w:r>
      <w:r w:rsidR="00435D73" w:rsidRPr="00435D73">
        <w:rPr>
          <w:rFonts w:ascii="Browallia New" w:eastAsia="Arial Unicode MS" w:hAnsi="Browallia New" w:cs="Browallia New"/>
          <w:sz w:val="26"/>
          <w:szCs w:val="26"/>
        </w:rPr>
        <w:t>2</w:t>
      </w:r>
      <w:r w:rsidR="000A4AED"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50</w:t>
      </w:r>
      <w:r w:rsidRPr="00773A95">
        <w:rPr>
          <w:rFonts w:ascii="Browallia New" w:eastAsia="Arial Unicode MS" w:hAnsi="Browallia New" w:cs="Browallia New"/>
          <w:sz w:val="26"/>
          <w:szCs w:val="26"/>
          <w:cs/>
        </w:rPr>
        <w:t xml:space="preserve"> บาท คิดเป็นจำนวนเงินรวม </w:t>
      </w:r>
      <w:r w:rsidR="00435D73" w:rsidRPr="00435D73">
        <w:rPr>
          <w:rFonts w:ascii="Browallia New" w:eastAsia="Arial Unicode MS" w:hAnsi="Browallia New" w:cs="Browallia New"/>
          <w:sz w:val="26"/>
          <w:szCs w:val="26"/>
        </w:rPr>
        <w:t>25</w:t>
      </w:r>
      <w:r w:rsidRPr="00773A95">
        <w:rPr>
          <w:rFonts w:ascii="Browallia New" w:eastAsia="Arial Unicode MS" w:hAnsi="Browallia New" w:cs="Browallia New"/>
          <w:sz w:val="26"/>
          <w:szCs w:val="26"/>
          <w:cs/>
        </w:rPr>
        <w:t xml:space="preserve"> ล้านบาทแล้วในระหว่าง</w:t>
      </w:r>
      <w:r w:rsidR="00284127" w:rsidRPr="00773A95">
        <w:rPr>
          <w:rFonts w:ascii="Browallia New" w:eastAsia="Arial Unicode MS" w:hAnsi="Browallia New" w:cs="Browallia New"/>
          <w:sz w:val="26"/>
          <w:szCs w:val="26"/>
          <w:cs/>
        </w:rPr>
        <w:t>ปี</w:t>
      </w:r>
    </w:p>
    <w:p w14:paraId="05F07C82" w14:textId="31BD91E2" w:rsidR="00664A69" w:rsidRPr="00773A95" w:rsidRDefault="00664A69" w:rsidP="00FC4ACA">
      <w:pPr>
        <w:ind w:left="540"/>
        <w:jc w:val="thaiDistribute"/>
        <w:rPr>
          <w:rFonts w:ascii="Browallia New" w:eastAsia="Arial Unicode MS" w:hAnsi="Browallia New" w:cs="Browallia New"/>
          <w:sz w:val="26"/>
          <w:szCs w:val="26"/>
        </w:rPr>
      </w:pPr>
    </w:p>
    <w:p w14:paraId="4565F83C" w14:textId="279C4558" w:rsidR="00D111AB" w:rsidRPr="00773A95" w:rsidRDefault="00664A69" w:rsidP="00FC4ACA">
      <w:pPr>
        <w:ind w:left="540"/>
        <w:jc w:val="thaiDistribute"/>
        <w:rPr>
          <w:rFonts w:ascii="Browallia New" w:eastAsia="Arial Unicode MS" w:hAnsi="Browallia New" w:cs="Browallia New"/>
          <w:szCs w:val="26"/>
        </w:rPr>
      </w:pPr>
      <w:r w:rsidRPr="00773A95">
        <w:rPr>
          <w:rFonts w:ascii="Browallia New" w:eastAsia="Arial Unicode MS" w:hAnsi="Browallia New" w:cs="Browallia New"/>
          <w:sz w:val="26"/>
          <w:szCs w:val="26"/>
          <w:cs/>
        </w:rPr>
        <w:t>บริษัทจัดประเภทเงินลงทุนในบริษัท ท่าอากาศยาน พลังงานบริสุทธิ์ จำกัด เป็นเงินลงทุนในการร่วมค้า เนื่องจากสัญญาจัดตั้งบริษัทร่วมทุนกำหนดโครงสร้างการบริหารจัดการ รวมทั้งการตัดสินใจเชิงกลยุทธ์ทางการเงินและการดำเนินงาน ในกิจกรรม</w:t>
      </w:r>
      <w:r w:rsidRPr="00773A95">
        <w:rPr>
          <w:rFonts w:ascii="Browallia New" w:eastAsia="Arial Unicode MS" w:hAnsi="Browallia New" w:cs="Browallia New"/>
          <w:szCs w:val="26"/>
          <w:cs/>
        </w:rPr>
        <w:t>เชิงเศรษฐกิจต่าง ๆ ที่สำคัญ ต้องได้รับความเห็นชอบจากผู้ถือหุ้นหรือตัวแทนของผู้ถือหุ้นทั้งสองฝ่าย</w:t>
      </w:r>
    </w:p>
    <w:p w14:paraId="311D1A36" w14:textId="77777777" w:rsidR="00A30F1E" w:rsidRPr="00773A95" w:rsidRDefault="00A30F1E">
      <w:pPr>
        <w:rPr>
          <w:rFonts w:ascii="Browallia New" w:eastAsia="Arial Unicode MS" w:hAnsi="Browallia New" w:cs="Browallia New"/>
          <w:szCs w:val="26"/>
          <w:cs/>
        </w:rPr>
      </w:pPr>
      <w:r w:rsidRPr="00773A95">
        <w:rPr>
          <w:rFonts w:ascii="Browallia New" w:eastAsia="Arial Unicode MS" w:hAnsi="Browallia New" w:cs="Browallia New"/>
          <w:szCs w:val="26"/>
          <w:cs/>
        </w:rPr>
        <w:br w:type="page"/>
      </w:r>
    </w:p>
    <w:p w14:paraId="65B32F71" w14:textId="77777777" w:rsidR="00652D94" w:rsidRPr="00773A95" w:rsidRDefault="00652D94" w:rsidP="00160290">
      <w:pPr>
        <w:ind w:left="567"/>
        <w:jc w:val="thaiDistribute"/>
        <w:rPr>
          <w:rFonts w:ascii="Browallia New" w:eastAsia="Arial Unicode MS" w:hAnsi="Browallia New" w:cs="Browallia New"/>
          <w:spacing w:val="-2"/>
          <w:sz w:val="26"/>
          <w:szCs w:val="26"/>
        </w:rPr>
      </w:pPr>
    </w:p>
    <w:p w14:paraId="311D3181" w14:textId="1B87D794" w:rsidR="00D111AB" w:rsidRPr="00773A95" w:rsidRDefault="00D111AB" w:rsidP="004D3C94">
      <w:pPr>
        <w:pStyle w:val="Heading4"/>
        <w:spacing w:line="240" w:lineRule="auto"/>
        <w:ind w:left="532"/>
        <w:contextualSpacing/>
        <w:rPr>
          <w:rFonts w:ascii="Browallia New" w:eastAsia="Arial Unicode MS" w:hAnsi="Browallia New" w:cs="Browallia New"/>
          <w:spacing w:val="0"/>
          <w:sz w:val="26"/>
          <w:szCs w:val="26"/>
        </w:rPr>
      </w:pPr>
      <w:r w:rsidRPr="00773A95">
        <w:rPr>
          <w:rFonts w:ascii="Browallia New" w:eastAsia="Arial Unicode MS" w:hAnsi="Browallia New" w:cs="Browallia New"/>
          <w:spacing w:val="0"/>
          <w:sz w:val="26"/>
          <w:szCs w:val="26"/>
          <w:cs/>
        </w:rPr>
        <w:t>การร่วมค้าที่ถือโดย</w:t>
      </w:r>
      <w:r w:rsidR="00D75191" w:rsidRPr="00773A95">
        <w:rPr>
          <w:rFonts w:ascii="Browallia New" w:eastAsia="Arial Unicode MS" w:hAnsi="Browallia New" w:cs="Browallia New"/>
          <w:spacing w:val="0"/>
          <w:sz w:val="26"/>
          <w:szCs w:val="26"/>
          <w:cs/>
        </w:rPr>
        <w:t>กลุ่มกิจการ</w:t>
      </w:r>
    </w:p>
    <w:p w14:paraId="3A5EE75D" w14:textId="77777777" w:rsidR="00660896" w:rsidRPr="00773A95" w:rsidRDefault="00660896" w:rsidP="00160290">
      <w:pPr>
        <w:ind w:left="567"/>
        <w:jc w:val="thaiDistribute"/>
        <w:rPr>
          <w:rFonts w:ascii="Browallia New" w:eastAsia="Arial Unicode MS" w:hAnsi="Browallia New" w:cs="Browallia New"/>
          <w:spacing w:val="-2"/>
          <w:sz w:val="26"/>
          <w:szCs w:val="26"/>
        </w:rPr>
      </w:pPr>
    </w:p>
    <w:p w14:paraId="65DEB05A" w14:textId="30325799" w:rsidR="00D727E2" w:rsidRPr="00773A95" w:rsidRDefault="00D727E2" w:rsidP="00D727E2">
      <w:pPr>
        <w:tabs>
          <w:tab w:val="left" w:pos="540"/>
        </w:tabs>
        <w:ind w:left="567"/>
        <w:jc w:val="thaiDistribute"/>
        <w:rPr>
          <w:rFonts w:ascii="Browallia New" w:hAnsi="Browallia New" w:cs="Browallia New"/>
          <w:color w:val="000000"/>
          <w:sz w:val="26"/>
          <w:szCs w:val="26"/>
          <w:u w:val="single"/>
        </w:rPr>
      </w:pPr>
      <w:r w:rsidRPr="00773A95">
        <w:rPr>
          <w:rFonts w:ascii="Browallia New" w:hAnsi="Browallia New" w:cs="Browallia New"/>
          <w:color w:val="000000"/>
          <w:sz w:val="26"/>
          <w:szCs w:val="26"/>
          <w:u w:val="single"/>
          <w:cs/>
        </w:rPr>
        <w:t xml:space="preserve">บริษัท ระนอง คลีน </w:t>
      </w:r>
      <w:r w:rsidR="00435D73" w:rsidRPr="00435D73">
        <w:rPr>
          <w:rFonts w:ascii="Browallia New" w:hAnsi="Browallia New" w:cs="Browallia New"/>
          <w:color w:val="000000"/>
          <w:sz w:val="26"/>
          <w:szCs w:val="26"/>
          <w:u w:val="single"/>
        </w:rPr>
        <w:t>2021</w:t>
      </w:r>
      <w:r w:rsidRPr="00773A95">
        <w:rPr>
          <w:rFonts w:ascii="Browallia New" w:hAnsi="Browallia New" w:cs="Browallia New"/>
          <w:color w:val="000000"/>
          <w:sz w:val="26"/>
          <w:szCs w:val="26"/>
          <w:u w:val="single"/>
          <w:cs/>
        </w:rPr>
        <w:t xml:space="preserve"> จำกัด</w:t>
      </w:r>
    </w:p>
    <w:p w14:paraId="2B20572C" w14:textId="77777777" w:rsidR="00D727E2" w:rsidRPr="00773A95" w:rsidRDefault="00D727E2" w:rsidP="00160290">
      <w:pPr>
        <w:ind w:left="567"/>
        <w:jc w:val="thaiDistribute"/>
        <w:rPr>
          <w:rFonts w:ascii="Browallia New" w:eastAsia="Arial Unicode MS" w:hAnsi="Browallia New" w:cs="Browallia New"/>
          <w:spacing w:val="-2"/>
          <w:sz w:val="26"/>
          <w:szCs w:val="26"/>
        </w:rPr>
      </w:pPr>
    </w:p>
    <w:p w14:paraId="12BCEABC" w14:textId="721673AE" w:rsidR="0099402A" w:rsidRPr="00773A95" w:rsidRDefault="00D727E2" w:rsidP="0099402A">
      <w:pPr>
        <w:ind w:left="567"/>
        <w:jc w:val="thaiDistribute"/>
        <w:rPr>
          <w:rFonts w:ascii="Browallia New" w:eastAsia="Arial Unicode MS" w:hAnsi="Browallia New" w:cs="Browallia New"/>
          <w:spacing w:val="-2"/>
          <w:sz w:val="26"/>
          <w:szCs w:val="26"/>
        </w:rPr>
      </w:pPr>
      <w:r w:rsidRPr="00773A95">
        <w:rPr>
          <w:rFonts w:ascii="Browallia New" w:eastAsia="Arial Unicode MS" w:hAnsi="Browallia New" w:cs="Browallia New"/>
          <w:spacing w:val="-2"/>
          <w:sz w:val="26"/>
          <w:szCs w:val="26"/>
          <w:cs/>
        </w:rPr>
        <w:t xml:space="preserve">เมื่อวันที่ </w:t>
      </w:r>
      <w:r w:rsidR="00435D73" w:rsidRPr="00435D73">
        <w:rPr>
          <w:rFonts w:ascii="Browallia New" w:eastAsia="Arial Unicode MS" w:hAnsi="Browallia New" w:cs="Browallia New"/>
          <w:spacing w:val="-2"/>
          <w:sz w:val="26"/>
          <w:szCs w:val="26"/>
        </w:rPr>
        <w:t>31</w:t>
      </w:r>
      <w:r w:rsidRPr="00773A95">
        <w:rPr>
          <w:rFonts w:ascii="Browallia New" w:eastAsia="Arial Unicode MS" w:hAnsi="Browallia New" w:cs="Browallia New"/>
          <w:spacing w:val="-2"/>
          <w:sz w:val="26"/>
          <w:szCs w:val="26"/>
          <w:cs/>
        </w:rPr>
        <w:t xml:space="preserve"> มีนาคม พ.ศ. </w:t>
      </w:r>
      <w:r w:rsidR="00435D73" w:rsidRPr="00435D73">
        <w:rPr>
          <w:rFonts w:ascii="Browallia New" w:eastAsia="Arial Unicode MS" w:hAnsi="Browallia New" w:cs="Browallia New"/>
          <w:spacing w:val="-2"/>
          <w:sz w:val="26"/>
          <w:szCs w:val="26"/>
        </w:rPr>
        <w:t>2566</w:t>
      </w:r>
      <w:r w:rsidRPr="00773A95">
        <w:rPr>
          <w:rFonts w:ascii="Browallia New" w:eastAsia="Arial Unicode MS" w:hAnsi="Browallia New" w:cs="Browallia New"/>
          <w:spacing w:val="-2"/>
          <w:sz w:val="26"/>
          <w:szCs w:val="26"/>
          <w:cs/>
        </w:rPr>
        <w:t xml:space="preserve"> บริษัท ระนอง คลีน </w:t>
      </w:r>
      <w:r w:rsidR="00435D73" w:rsidRPr="00435D73">
        <w:rPr>
          <w:rFonts w:ascii="Browallia New" w:eastAsia="Arial Unicode MS" w:hAnsi="Browallia New" w:cs="Browallia New"/>
          <w:spacing w:val="-2"/>
          <w:sz w:val="26"/>
          <w:szCs w:val="26"/>
        </w:rPr>
        <w:t>2021</w:t>
      </w:r>
      <w:r w:rsidRPr="00773A95">
        <w:rPr>
          <w:rFonts w:ascii="Browallia New" w:eastAsia="Arial Unicode MS" w:hAnsi="Browallia New" w:cs="Browallia New"/>
          <w:spacing w:val="-2"/>
          <w:sz w:val="26"/>
          <w:szCs w:val="26"/>
          <w:cs/>
        </w:rPr>
        <w:t xml:space="preserve"> จำกัด ได้เรียกชำระค่าหุ้นส่วนที่ยังเรียกไม่ครบในราคาหุ้นละ </w:t>
      </w:r>
      <w:r w:rsidR="00435D73" w:rsidRPr="00435D73">
        <w:rPr>
          <w:rFonts w:ascii="Browallia New" w:eastAsia="Arial Unicode MS" w:hAnsi="Browallia New" w:cs="Browallia New"/>
          <w:spacing w:val="-2"/>
          <w:sz w:val="26"/>
          <w:szCs w:val="26"/>
        </w:rPr>
        <w:t>12</w:t>
      </w:r>
      <w:r w:rsidRPr="00773A95">
        <w:rPr>
          <w:rFonts w:ascii="Browallia New" w:eastAsia="Arial Unicode MS" w:hAnsi="Browallia New" w:cs="Browallia New"/>
          <w:spacing w:val="-2"/>
          <w:sz w:val="26"/>
          <w:szCs w:val="26"/>
          <w:cs/>
        </w:rPr>
        <w:t xml:space="preserve"> บาท โดยกลุ่มกิจการได้จ่ายชำระค่าหุ้นดังกล่าวสำหรับหุ้นจำนวน </w:t>
      </w:r>
      <w:r w:rsidR="00435D73" w:rsidRPr="00435D73">
        <w:rPr>
          <w:rFonts w:ascii="Browallia New" w:eastAsia="Arial Unicode MS" w:hAnsi="Browallia New" w:cs="Browallia New"/>
          <w:spacing w:val="-2"/>
          <w:sz w:val="26"/>
          <w:szCs w:val="26"/>
        </w:rPr>
        <w:t>500</w:t>
      </w:r>
      <w:r w:rsidR="000A4AED" w:rsidRPr="00773A95">
        <w:rPr>
          <w:rFonts w:ascii="Browallia New" w:eastAsia="Arial Unicode MS" w:hAnsi="Browallia New" w:cs="Browallia New"/>
          <w:spacing w:val="-2"/>
          <w:sz w:val="26"/>
          <w:szCs w:val="26"/>
        </w:rPr>
        <w:t>,</w:t>
      </w:r>
      <w:r w:rsidR="00435D73" w:rsidRPr="00435D73">
        <w:rPr>
          <w:rFonts w:ascii="Browallia New" w:eastAsia="Arial Unicode MS" w:hAnsi="Browallia New" w:cs="Browallia New"/>
          <w:spacing w:val="-2"/>
          <w:sz w:val="26"/>
          <w:szCs w:val="26"/>
        </w:rPr>
        <w:t>000</w:t>
      </w:r>
      <w:r w:rsidRPr="00773A95">
        <w:rPr>
          <w:rFonts w:ascii="Browallia New" w:eastAsia="Arial Unicode MS" w:hAnsi="Browallia New" w:cs="Browallia New"/>
          <w:spacing w:val="-2"/>
          <w:sz w:val="26"/>
          <w:szCs w:val="26"/>
          <w:cs/>
        </w:rPr>
        <w:t xml:space="preserve"> หุ้น คิดเป็นจำนวนเงินรวม </w:t>
      </w:r>
      <w:r w:rsidR="00435D73" w:rsidRPr="00435D73">
        <w:rPr>
          <w:rFonts w:ascii="Browallia New" w:eastAsia="Arial Unicode MS" w:hAnsi="Browallia New" w:cs="Browallia New"/>
          <w:spacing w:val="-2"/>
          <w:sz w:val="26"/>
          <w:szCs w:val="26"/>
        </w:rPr>
        <w:t>6</w:t>
      </w:r>
      <w:r w:rsidRPr="00773A95">
        <w:rPr>
          <w:rFonts w:ascii="Browallia New" w:eastAsia="Arial Unicode MS" w:hAnsi="Browallia New" w:cs="Browallia New"/>
          <w:spacing w:val="-2"/>
          <w:sz w:val="26"/>
          <w:szCs w:val="26"/>
          <w:cs/>
        </w:rPr>
        <w:t xml:space="preserve"> ล้านบาทแล้วในระหว่าง</w:t>
      </w:r>
      <w:r w:rsidR="00BC2D65" w:rsidRPr="00773A95">
        <w:rPr>
          <w:rFonts w:ascii="Browallia New" w:eastAsia="Arial Unicode MS" w:hAnsi="Browallia New" w:cs="Browallia New"/>
          <w:spacing w:val="-2"/>
          <w:sz w:val="26"/>
          <w:szCs w:val="26"/>
          <w:cs/>
        </w:rPr>
        <w:t>ปี</w:t>
      </w:r>
    </w:p>
    <w:p w14:paraId="77A7713B" w14:textId="77777777" w:rsidR="0099402A" w:rsidRPr="00773A95" w:rsidRDefault="0099402A" w:rsidP="0099402A">
      <w:pPr>
        <w:ind w:left="567"/>
        <w:jc w:val="thaiDistribute"/>
        <w:rPr>
          <w:rFonts w:ascii="Browallia New" w:eastAsia="Arial Unicode MS" w:hAnsi="Browallia New" w:cs="Browallia New"/>
          <w:spacing w:val="-2"/>
          <w:sz w:val="26"/>
          <w:szCs w:val="26"/>
        </w:rPr>
      </w:pPr>
    </w:p>
    <w:p w14:paraId="58053D2C" w14:textId="7BE196E7" w:rsidR="006130AB" w:rsidRPr="00773A95" w:rsidRDefault="006130AB" w:rsidP="006130AB">
      <w:pPr>
        <w:ind w:left="567"/>
        <w:jc w:val="thaiDistribute"/>
        <w:rPr>
          <w:rFonts w:ascii="Browallia New" w:eastAsia="Arial Unicode MS" w:hAnsi="Browallia New" w:cs="Browallia New"/>
          <w:spacing w:val="-2"/>
          <w:sz w:val="26"/>
          <w:szCs w:val="26"/>
        </w:rPr>
      </w:pPr>
      <w:r w:rsidRPr="00773A95">
        <w:rPr>
          <w:rFonts w:ascii="Browallia New" w:eastAsia="Arial Unicode MS" w:hAnsi="Browallia New" w:cs="Browallia New"/>
          <w:spacing w:val="-2"/>
          <w:sz w:val="26"/>
          <w:szCs w:val="26"/>
          <w:cs/>
        </w:rPr>
        <w:t>เมื่อวันที่</w:t>
      </w:r>
      <w:r w:rsidR="000604E5" w:rsidRPr="00773A95">
        <w:rPr>
          <w:rFonts w:ascii="Browallia New" w:eastAsia="Arial Unicode MS" w:hAnsi="Browallia New" w:cs="Browallia New"/>
          <w:spacing w:val="-2"/>
          <w:sz w:val="26"/>
          <w:szCs w:val="26"/>
        </w:rPr>
        <w:t xml:space="preserve"> </w:t>
      </w:r>
      <w:r w:rsidR="00435D73" w:rsidRPr="00435D73">
        <w:rPr>
          <w:rFonts w:ascii="Browallia New" w:eastAsia="Arial Unicode MS" w:hAnsi="Browallia New" w:cs="Browallia New"/>
          <w:spacing w:val="-2"/>
          <w:sz w:val="26"/>
          <w:szCs w:val="26"/>
        </w:rPr>
        <w:t>27</w:t>
      </w:r>
      <w:r w:rsidR="000604E5" w:rsidRPr="00773A95">
        <w:rPr>
          <w:rFonts w:ascii="Browallia New" w:eastAsia="Arial Unicode MS" w:hAnsi="Browallia New" w:cs="Browallia New"/>
          <w:spacing w:val="-2"/>
          <w:sz w:val="26"/>
          <w:szCs w:val="26"/>
        </w:rPr>
        <w:t xml:space="preserve"> </w:t>
      </w:r>
      <w:r w:rsidR="00D96F15" w:rsidRPr="00773A95">
        <w:rPr>
          <w:rFonts w:ascii="Browallia New" w:eastAsia="Arial Unicode MS" w:hAnsi="Browallia New" w:cs="Browallia New"/>
          <w:spacing w:val="-2"/>
          <w:sz w:val="26"/>
          <w:szCs w:val="26"/>
          <w:cs/>
        </w:rPr>
        <w:t>พฤศจิกายน</w:t>
      </w:r>
      <w:r w:rsidR="000604E5" w:rsidRPr="00773A95">
        <w:rPr>
          <w:rFonts w:ascii="Browallia New" w:eastAsia="Arial Unicode MS" w:hAnsi="Browallia New" w:cs="Browallia New"/>
          <w:spacing w:val="-2"/>
          <w:sz w:val="26"/>
          <w:szCs w:val="26"/>
          <w:cs/>
        </w:rPr>
        <w:t xml:space="preserve"> พ.ศ. </w:t>
      </w:r>
      <w:r w:rsidR="00435D73" w:rsidRPr="00435D73">
        <w:rPr>
          <w:rFonts w:ascii="Browallia New" w:eastAsia="Arial Unicode MS" w:hAnsi="Browallia New" w:cs="Browallia New"/>
          <w:spacing w:val="-2"/>
          <w:sz w:val="26"/>
          <w:szCs w:val="26"/>
        </w:rPr>
        <w:t>2566</w:t>
      </w:r>
      <w:r w:rsidRPr="00773A95">
        <w:rPr>
          <w:rFonts w:ascii="Browallia New" w:eastAsia="Arial Unicode MS" w:hAnsi="Browallia New" w:cs="Browallia New"/>
          <w:spacing w:val="-2"/>
          <w:sz w:val="26"/>
          <w:szCs w:val="26"/>
          <w:cs/>
        </w:rPr>
        <w:t xml:space="preserve"> บริษัท ระนอง คลีน </w:t>
      </w:r>
      <w:r w:rsidR="00435D73" w:rsidRPr="00435D73">
        <w:rPr>
          <w:rFonts w:ascii="Browallia New" w:eastAsia="Arial Unicode MS" w:hAnsi="Browallia New" w:cs="Browallia New"/>
          <w:spacing w:val="-2"/>
          <w:sz w:val="26"/>
          <w:szCs w:val="26"/>
        </w:rPr>
        <w:t>2021</w:t>
      </w:r>
      <w:r w:rsidRPr="00773A95">
        <w:rPr>
          <w:rFonts w:ascii="Browallia New" w:eastAsia="Arial Unicode MS" w:hAnsi="Browallia New" w:cs="Browallia New"/>
          <w:spacing w:val="-2"/>
          <w:sz w:val="26"/>
          <w:szCs w:val="26"/>
          <w:cs/>
        </w:rPr>
        <w:t xml:space="preserve"> จำกัด ได้เรียกชำระค่าหุ้นส่วนที่ยังเรียกไม่ครบในราคาหุ้นละ</w:t>
      </w:r>
      <w:r w:rsidR="002248E3" w:rsidRPr="00773A95">
        <w:rPr>
          <w:rFonts w:ascii="Browallia New" w:eastAsia="Arial Unicode MS" w:hAnsi="Browallia New" w:cs="Browallia New"/>
          <w:spacing w:val="-2"/>
          <w:sz w:val="26"/>
          <w:szCs w:val="26"/>
          <w:cs/>
        </w:rPr>
        <w:br/>
      </w:r>
      <w:r w:rsidR="00435D73" w:rsidRPr="00435D73">
        <w:rPr>
          <w:rFonts w:ascii="Browallia New" w:eastAsia="Arial Unicode MS" w:hAnsi="Browallia New" w:cs="Browallia New"/>
          <w:spacing w:val="-2"/>
          <w:sz w:val="26"/>
          <w:szCs w:val="26"/>
        </w:rPr>
        <w:t>4</w:t>
      </w:r>
      <w:r w:rsidRPr="00773A95">
        <w:rPr>
          <w:rFonts w:ascii="Browallia New" w:eastAsia="Arial Unicode MS" w:hAnsi="Browallia New" w:cs="Browallia New"/>
          <w:spacing w:val="-2"/>
          <w:sz w:val="26"/>
          <w:szCs w:val="26"/>
          <w:cs/>
        </w:rPr>
        <w:t xml:space="preserve"> บาท โดยกลุ่มกิจการได้จ่ายชำระค่าหุ้นดังกล่าวสำหรับหุ้นจำนวน </w:t>
      </w:r>
      <w:r w:rsidR="00435D73" w:rsidRPr="00435D73">
        <w:rPr>
          <w:rFonts w:ascii="Browallia New" w:eastAsia="Arial Unicode MS" w:hAnsi="Browallia New" w:cs="Browallia New"/>
          <w:spacing w:val="-2"/>
          <w:sz w:val="26"/>
          <w:szCs w:val="26"/>
        </w:rPr>
        <w:t>500</w:t>
      </w:r>
      <w:r w:rsidRPr="00773A95">
        <w:rPr>
          <w:rFonts w:ascii="Browallia New" w:eastAsia="Arial Unicode MS" w:hAnsi="Browallia New" w:cs="Browallia New"/>
          <w:spacing w:val="-2"/>
          <w:sz w:val="26"/>
          <w:szCs w:val="26"/>
        </w:rPr>
        <w:t>,</w:t>
      </w:r>
      <w:r w:rsidR="00435D73" w:rsidRPr="00435D73">
        <w:rPr>
          <w:rFonts w:ascii="Browallia New" w:eastAsia="Arial Unicode MS" w:hAnsi="Browallia New" w:cs="Browallia New"/>
          <w:spacing w:val="-2"/>
          <w:sz w:val="26"/>
          <w:szCs w:val="26"/>
        </w:rPr>
        <w:t>000</w:t>
      </w:r>
      <w:r w:rsidRPr="00773A95">
        <w:rPr>
          <w:rFonts w:ascii="Browallia New" w:eastAsia="Arial Unicode MS" w:hAnsi="Browallia New" w:cs="Browallia New"/>
          <w:spacing w:val="-2"/>
          <w:sz w:val="26"/>
          <w:szCs w:val="26"/>
          <w:cs/>
        </w:rPr>
        <w:t xml:space="preserve"> หุ้น คิดเป็นจำนวนเงินรวม </w:t>
      </w:r>
      <w:r w:rsidR="00435D73" w:rsidRPr="00435D73">
        <w:rPr>
          <w:rFonts w:ascii="Browallia New" w:eastAsia="Arial Unicode MS" w:hAnsi="Browallia New" w:cs="Browallia New"/>
          <w:spacing w:val="-2"/>
          <w:sz w:val="26"/>
          <w:szCs w:val="26"/>
        </w:rPr>
        <w:t>2</w:t>
      </w:r>
      <w:r w:rsidRPr="00773A95">
        <w:rPr>
          <w:rFonts w:ascii="Browallia New" w:eastAsia="Arial Unicode MS" w:hAnsi="Browallia New" w:cs="Browallia New"/>
          <w:spacing w:val="-2"/>
          <w:sz w:val="26"/>
          <w:szCs w:val="26"/>
          <w:cs/>
        </w:rPr>
        <w:t xml:space="preserve"> ล้านบาทแล้ว</w:t>
      </w:r>
      <w:r w:rsidR="002248E3" w:rsidRPr="00773A95">
        <w:rPr>
          <w:rFonts w:ascii="Browallia New" w:eastAsia="Arial Unicode MS" w:hAnsi="Browallia New" w:cs="Browallia New"/>
          <w:spacing w:val="-2"/>
          <w:sz w:val="26"/>
          <w:szCs w:val="26"/>
          <w:cs/>
        </w:rPr>
        <w:br/>
      </w:r>
      <w:r w:rsidRPr="00773A95">
        <w:rPr>
          <w:rFonts w:ascii="Browallia New" w:eastAsia="Arial Unicode MS" w:hAnsi="Browallia New" w:cs="Browallia New"/>
          <w:spacing w:val="-2"/>
          <w:sz w:val="26"/>
          <w:szCs w:val="26"/>
          <w:cs/>
        </w:rPr>
        <w:t>ในระหว่างปี</w:t>
      </w:r>
    </w:p>
    <w:p w14:paraId="6D3F29CF" w14:textId="77777777" w:rsidR="006130AB" w:rsidRPr="00773A95" w:rsidRDefault="006130AB" w:rsidP="0099402A">
      <w:pPr>
        <w:ind w:left="567"/>
        <w:jc w:val="thaiDistribute"/>
        <w:rPr>
          <w:rFonts w:ascii="Browallia New" w:eastAsia="Arial Unicode MS" w:hAnsi="Browallia New" w:cs="Browallia New"/>
          <w:spacing w:val="-2"/>
          <w:sz w:val="26"/>
          <w:szCs w:val="26"/>
        </w:rPr>
      </w:pPr>
    </w:p>
    <w:p w14:paraId="4527D486" w14:textId="77777777" w:rsidR="0099402A" w:rsidRPr="00773A95" w:rsidRDefault="0099402A" w:rsidP="00FC4ACA">
      <w:pPr>
        <w:ind w:left="567"/>
        <w:jc w:val="thaiDistribute"/>
        <w:rPr>
          <w:rFonts w:ascii="Browallia New" w:hAnsi="Browallia New" w:cs="Browallia New"/>
          <w:color w:val="000000"/>
          <w:sz w:val="26"/>
          <w:szCs w:val="26"/>
          <w:u w:val="single"/>
        </w:rPr>
      </w:pPr>
      <w:r w:rsidRPr="00773A95">
        <w:rPr>
          <w:rFonts w:ascii="Browallia New" w:hAnsi="Browallia New" w:cs="Browallia New"/>
          <w:color w:val="000000"/>
          <w:sz w:val="26"/>
          <w:szCs w:val="26"/>
          <w:u w:val="single"/>
          <w:cs/>
        </w:rPr>
        <w:t>บริษัท เดอะ ฟิฟท์ อีลีเม้นท์ อินเตอร์เนชั่นแนล จำกัด</w:t>
      </w:r>
    </w:p>
    <w:p w14:paraId="2410F298" w14:textId="77777777" w:rsidR="0099402A" w:rsidRPr="00773A95" w:rsidRDefault="0099402A" w:rsidP="00FC4ACA">
      <w:pPr>
        <w:ind w:left="567"/>
        <w:jc w:val="thaiDistribute"/>
        <w:rPr>
          <w:rFonts w:ascii="Browallia New" w:eastAsia="Arial Unicode MS" w:hAnsi="Browallia New" w:cs="Browallia New"/>
          <w:spacing w:val="-2"/>
          <w:sz w:val="26"/>
          <w:szCs w:val="26"/>
        </w:rPr>
      </w:pPr>
    </w:p>
    <w:p w14:paraId="393789DC" w14:textId="60289CCF" w:rsidR="0099402A" w:rsidRPr="00773A95" w:rsidRDefault="0099402A" w:rsidP="00FC4ACA">
      <w:pPr>
        <w:ind w:left="567"/>
        <w:jc w:val="thaiDistribute"/>
        <w:rPr>
          <w:rFonts w:ascii="Browallia New" w:eastAsia="Arial Unicode MS" w:hAnsi="Browallia New" w:cs="Browallia New"/>
          <w:sz w:val="26"/>
          <w:szCs w:val="26"/>
        </w:rPr>
      </w:pPr>
      <w:r w:rsidRPr="00773A95">
        <w:rPr>
          <w:rFonts w:ascii="Browallia New" w:eastAsia="Arial Unicode MS" w:hAnsi="Browallia New" w:cs="Browallia New"/>
          <w:spacing w:val="-4"/>
          <w:sz w:val="26"/>
          <w:szCs w:val="26"/>
          <w:cs/>
        </w:rPr>
        <w:t xml:space="preserve">เมื่อวันที่ </w:t>
      </w:r>
      <w:r w:rsidR="00435D73" w:rsidRPr="00435D73">
        <w:rPr>
          <w:rFonts w:ascii="Browallia New" w:eastAsia="Arial Unicode MS" w:hAnsi="Browallia New" w:cs="Browallia New"/>
          <w:spacing w:val="-4"/>
          <w:sz w:val="26"/>
          <w:szCs w:val="26"/>
        </w:rPr>
        <w:t>3</w:t>
      </w:r>
      <w:r w:rsidRPr="00773A95">
        <w:rPr>
          <w:rFonts w:ascii="Browallia New" w:eastAsia="Arial Unicode MS" w:hAnsi="Browallia New" w:cs="Browallia New"/>
          <w:spacing w:val="-4"/>
          <w:sz w:val="26"/>
          <w:szCs w:val="26"/>
          <w:cs/>
        </w:rPr>
        <w:t xml:space="preserve"> เมษายน พ.ศ. </w:t>
      </w:r>
      <w:r w:rsidR="00435D73" w:rsidRPr="00435D73">
        <w:rPr>
          <w:rFonts w:ascii="Browallia New" w:eastAsia="Arial Unicode MS" w:hAnsi="Browallia New" w:cs="Browallia New"/>
          <w:spacing w:val="-4"/>
          <w:sz w:val="26"/>
          <w:szCs w:val="26"/>
        </w:rPr>
        <w:t>2566</w:t>
      </w:r>
      <w:r w:rsidRPr="00773A95">
        <w:rPr>
          <w:rFonts w:ascii="Browallia New" w:eastAsia="Arial Unicode MS" w:hAnsi="Browallia New" w:cs="Browallia New"/>
          <w:spacing w:val="-4"/>
          <w:sz w:val="26"/>
          <w:szCs w:val="26"/>
          <w:cs/>
        </w:rPr>
        <w:t xml:space="preserve"> กลุ่มกิจการเข้าซื้อหุ้นสามัญจากผู้ถือหุ้นเดิมของบริษัท เดอะ ฟิฟท์ อีลีเม้นท์ อินเตอร์เนชั่นแนล</w:t>
      </w:r>
      <w:r w:rsidRPr="00773A95">
        <w:rPr>
          <w:rFonts w:ascii="Browallia New" w:eastAsia="Arial Unicode MS" w:hAnsi="Browallia New" w:cs="Browallia New"/>
          <w:sz w:val="26"/>
          <w:szCs w:val="26"/>
          <w:cs/>
        </w:rPr>
        <w:t xml:space="preserve"> จำกัด</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 xml:space="preserve">จำนวน </w:t>
      </w:r>
      <w:r w:rsidR="00435D73" w:rsidRPr="00435D73">
        <w:rPr>
          <w:rFonts w:ascii="Browallia New" w:eastAsia="Arial Unicode MS" w:hAnsi="Browallia New" w:cs="Browallia New"/>
          <w:sz w:val="26"/>
          <w:szCs w:val="26"/>
        </w:rPr>
        <w:t>4</w:t>
      </w:r>
      <w:r w:rsidRPr="00773A95">
        <w:rPr>
          <w:rFonts w:ascii="Browallia New" w:eastAsia="Arial Unicode MS" w:hAnsi="Browallia New" w:cs="Browallia New"/>
          <w:sz w:val="26"/>
          <w:szCs w:val="26"/>
          <w:cs/>
        </w:rPr>
        <w:t xml:space="preserve"> หุ้น และเข้าซื้อหุ้นสามัญเพิ่มทุนจำนวน </w:t>
      </w:r>
      <w:r w:rsidR="00435D73" w:rsidRPr="00435D73">
        <w:rPr>
          <w:rFonts w:ascii="Browallia New" w:eastAsia="Arial Unicode MS" w:hAnsi="Browallia New" w:cs="Browallia New"/>
          <w:sz w:val="26"/>
          <w:szCs w:val="26"/>
        </w:rPr>
        <w:t>1</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285</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918</w:t>
      </w:r>
      <w:r w:rsidRPr="00773A95">
        <w:rPr>
          <w:rFonts w:ascii="Browallia New" w:eastAsia="Arial Unicode MS" w:hAnsi="Browallia New" w:cs="Browallia New"/>
          <w:sz w:val="26"/>
          <w:szCs w:val="26"/>
          <w:cs/>
        </w:rPr>
        <w:t xml:space="preserve"> หุ้น คิดเป็นจำนวนหุ้นรวม </w:t>
      </w:r>
      <w:r w:rsidR="00435D73" w:rsidRPr="00435D73">
        <w:rPr>
          <w:rFonts w:ascii="Browallia New" w:eastAsia="Arial Unicode MS" w:hAnsi="Browallia New" w:cs="Browallia New"/>
          <w:sz w:val="26"/>
          <w:szCs w:val="26"/>
        </w:rPr>
        <w:t>1</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285</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922</w:t>
      </w:r>
      <w:r w:rsidRPr="00773A95">
        <w:rPr>
          <w:rFonts w:ascii="Browallia New" w:eastAsia="Arial Unicode MS" w:hAnsi="Browallia New" w:cs="Browallia New"/>
          <w:sz w:val="26"/>
          <w:szCs w:val="26"/>
          <w:cs/>
        </w:rPr>
        <w:t xml:space="preserve"> หุ้น ในราคา</w:t>
      </w:r>
      <w:r w:rsidRPr="00773A95">
        <w:rPr>
          <w:rFonts w:ascii="Browallia New" w:eastAsia="Arial Unicode MS" w:hAnsi="Browallia New" w:cs="Browallia New"/>
          <w:spacing w:val="-2"/>
          <w:sz w:val="26"/>
          <w:szCs w:val="26"/>
          <w:cs/>
        </w:rPr>
        <w:t xml:space="preserve">หุ้นละ </w:t>
      </w:r>
      <w:r w:rsidR="00435D73" w:rsidRPr="00435D73">
        <w:rPr>
          <w:rFonts w:ascii="Browallia New" w:eastAsia="Arial Unicode MS" w:hAnsi="Browallia New" w:cs="Browallia New"/>
          <w:spacing w:val="-2"/>
          <w:sz w:val="26"/>
          <w:szCs w:val="26"/>
        </w:rPr>
        <w:t>5</w:t>
      </w:r>
      <w:r w:rsidRPr="00773A95">
        <w:rPr>
          <w:rFonts w:ascii="Browallia New" w:eastAsia="Arial Unicode MS" w:hAnsi="Browallia New" w:cs="Browallia New"/>
          <w:spacing w:val="-2"/>
          <w:sz w:val="26"/>
          <w:szCs w:val="26"/>
          <w:cs/>
        </w:rPr>
        <w:t xml:space="preserve"> บาท คิดเป็นจำนวนเงินรวม </w:t>
      </w:r>
      <w:r w:rsidR="00435D73" w:rsidRPr="00435D73">
        <w:rPr>
          <w:rFonts w:ascii="Browallia New" w:eastAsia="Arial Unicode MS" w:hAnsi="Browallia New" w:cs="Browallia New"/>
          <w:spacing w:val="-2"/>
          <w:sz w:val="26"/>
          <w:szCs w:val="26"/>
        </w:rPr>
        <w:t>6</w:t>
      </w:r>
      <w:r w:rsidRPr="00773A95">
        <w:rPr>
          <w:rFonts w:ascii="Browallia New" w:eastAsia="Arial Unicode MS" w:hAnsi="Browallia New" w:cs="Browallia New"/>
          <w:spacing w:val="-2"/>
          <w:sz w:val="26"/>
          <w:szCs w:val="26"/>
        </w:rPr>
        <w:t xml:space="preserve"> </w:t>
      </w:r>
      <w:r w:rsidRPr="00773A95">
        <w:rPr>
          <w:rFonts w:ascii="Browallia New" w:eastAsia="Arial Unicode MS" w:hAnsi="Browallia New" w:cs="Browallia New"/>
          <w:spacing w:val="-2"/>
          <w:sz w:val="26"/>
          <w:szCs w:val="26"/>
          <w:cs/>
        </w:rPr>
        <w:t xml:space="preserve">ล้านบาท ซึ่งคิดเป็นสัดส่วนการถือหุ้นร้อยละ </w:t>
      </w:r>
      <w:r w:rsidR="00435D73" w:rsidRPr="00435D73">
        <w:rPr>
          <w:rFonts w:ascii="Browallia New" w:eastAsia="Arial Unicode MS" w:hAnsi="Browallia New" w:cs="Browallia New"/>
          <w:spacing w:val="-2"/>
          <w:sz w:val="26"/>
          <w:szCs w:val="26"/>
        </w:rPr>
        <w:t>50</w:t>
      </w:r>
      <w:r w:rsidRPr="00773A95">
        <w:rPr>
          <w:rFonts w:ascii="Browallia New" w:eastAsia="Arial Unicode MS" w:hAnsi="Browallia New" w:cs="Browallia New"/>
          <w:spacing w:val="-2"/>
          <w:sz w:val="26"/>
          <w:szCs w:val="26"/>
          <w:cs/>
        </w:rPr>
        <w:t xml:space="preserve"> ของหุ้นสามัญที่ออกและจำหน่ายแล้ว</w:t>
      </w:r>
      <w:r w:rsidRPr="00773A95">
        <w:rPr>
          <w:rFonts w:ascii="Browallia New" w:eastAsia="Arial Unicode MS" w:hAnsi="Browallia New" w:cs="Browallia New"/>
          <w:sz w:val="26"/>
          <w:szCs w:val="26"/>
          <w:cs/>
        </w:rPr>
        <w:t xml:space="preserve"> </w:t>
      </w:r>
      <w:r w:rsidR="00FC4ACA" w:rsidRPr="00773A95">
        <w:rPr>
          <w:rFonts w:ascii="Browallia New" w:eastAsia="Arial Unicode MS" w:hAnsi="Browallia New" w:cs="Browallia New"/>
          <w:sz w:val="26"/>
          <w:szCs w:val="26"/>
        </w:rPr>
        <w:br/>
      </w:r>
      <w:r w:rsidRPr="00773A95">
        <w:rPr>
          <w:rFonts w:ascii="Browallia New" w:eastAsia="Arial Unicode MS" w:hAnsi="Browallia New" w:cs="Browallia New"/>
          <w:sz w:val="26"/>
          <w:szCs w:val="26"/>
          <w:cs/>
        </w:rPr>
        <w:t>บริษัท เดอะ ฟิฟท์ อีลีเม้นท์ อินเตอร์เนชั่นแนล จำกัด ประกอบธุรกิจติดตั้งสถานีอัดประจุไฟฟ้าสำหรับยานยนต์ไฟฟ้า</w:t>
      </w:r>
    </w:p>
    <w:p w14:paraId="22B09231" w14:textId="77777777" w:rsidR="0099402A" w:rsidRPr="00773A95" w:rsidRDefault="0099402A" w:rsidP="00FC4ACA">
      <w:pPr>
        <w:ind w:left="567"/>
        <w:jc w:val="thaiDistribute"/>
        <w:rPr>
          <w:rFonts w:ascii="Browallia New" w:eastAsia="Arial Unicode MS" w:hAnsi="Browallia New" w:cs="Browallia New"/>
          <w:spacing w:val="-2"/>
          <w:sz w:val="26"/>
          <w:szCs w:val="26"/>
        </w:rPr>
      </w:pPr>
    </w:p>
    <w:p w14:paraId="6AE53066" w14:textId="144BDB8C" w:rsidR="0099402A" w:rsidRPr="00773A95" w:rsidRDefault="0099402A" w:rsidP="00FC4ACA">
      <w:pPr>
        <w:ind w:left="567"/>
        <w:jc w:val="thaiDistribute"/>
        <w:rPr>
          <w:rFonts w:ascii="Browallia New" w:eastAsia="Arial Unicode MS" w:hAnsi="Browallia New" w:cs="Browallia New"/>
          <w:spacing w:val="-4"/>
          <w:szCs w:val="26"/>
        </w:rPr>
      </w:pPr>
      <w:r w:rsidRPr="00773A95">
        <w:rPr>
          <w:rFonts w:ascii="Browallia New" w:eastAsia="Arial Unicode MS" w:hAnsi="Browallia New" w:cs="Browallia New"/>
          <w:spacing w:val="-4"/>
          <w:sz w:val="26"/>
          <w:szCs w:val="26"/>
          <w:cs/>
        </w:rPr>
        <w:t>กลุ่มกิจการจัดประเภทเงินลงทุนในบริษัท เดอะ ฟิฟท์ อีลีเม้นท์ อินเตอร์เนชั่นแนล จำกัด เป็นเงินลงทุนในการร่วมค้า เนื่องจากสัญญาจัดตั้งบริษัทร่วมทุนกำหนดโครงสร้างการบริหารจัดการ รวมทั้งการตัดสินใจเชิงกลยุทธ์ทางการเงินและการดำเนินงาน</w:t>
      </w:r>
      <w:r w:rsidR="00C107BB" w:rsidRPr="00773A95">
        <w:rPr>
          <w:rFonts w:ascii="Browallia New" w:eastAsia="Arial Unicode MS" w:hAnsi="Browallia New" w:cs="Browallia New"/>
          <w:spacing w:val="-4"/>
          <w:sz w:val="26"/>
          <w:szCs w:val="26"/>
        </w:rPr>
        <w:br/>
      </w:r>
      <w:r w:rsidRPr="00773A95">
        <w:rPr>
          <w:rFonts w:ascii="Browallia New" w:eastAsia="Arial Unicode MS" w:hAnsi="Browallia New" w:cs="Browallia New"/>
          <w:spacing w:val="-4"/>
          <w:sz w:val="26"/>
          <w:szCs w:val="26"/>
          <w:cs/>
        </w:rPr>
        <w:t>ใน</w:t>
      </w:r>
      <w:r w:rsidRPr="00773A95">
        <w:rPr>
          <w:rFonts w:ascii="Browallia New" w:eastAsia="Arial Unicode MS" w:hAnsi="Browallia New" w:cs="Browallia New"/>
          <w:spacing w:val="-4"/>
          <w:szCs w:val="26"/>
          <w:cs/>
        </w:rPr>
        <w:t>กิจกรรมเชิงเศรษฐกิจต่าง ๆ ที่สำคัญ ต้องได้รับความเห็นชอบจากผู้ถือหุ้นหรือตัวแทนของผู้ถือหุ้นทั้งสองฝ่าย</w:t>
      </w:r>
    </w:p>
    <w:p w14:paraId="04A79903" w14:textId="77777777" w:rsidR="00E4085F" w:rsidRPr="00773A95" w:rsidRDefault="00E4085F" w:rsidP="0099402A">
      <w:pPr>
        <w:ind w:left="567"/>
        <w:jc w:val="thaiDistribute"/>
        <w:rPr>
          <w:rFonts w:ascii="Browallia New" w:eastAsia="Arial Unicode MS" w:hAnsi="Browallia New" w:cs="Browallia New"/>
          <w:sz w:val="28"/>
          <w:szCs w:val="28"/>
        </w:rPr>
      </w:pPr>
    </w:p>
    <w:p w14:paraId="6C72C2D9" w14:textId="77777777" w:rsidR="00C107BB" w:rsidRPr="00773A95" w:rsidRDefault="00C107BB" w:rsidP="0099402A">
      <w:pPr>
        <w:ind w:left="567"/>
        <w:jc w:val="thaiDistribute"/>
        <w:rPr>
          <w:rFonts w:ascii="Browallia New" w:eastAsia="Arial Unicode MS" w:hAnsi="Browallia New" w:cs="Browallia New"/>
          <w:sz w:val="28"/>
          <w:szCs w:val="28"/>
        </w:rPr>
      </w:pPr>
    </w:p>
    <w:p w14:paraId="552C01BF" w14:textId="77777777" w:rsidR="00C107BB" w:rsidRPr="00773A95" w:rsidRDefault="00C107BB" w:rsidP="0099402A">
      <w:pPr>
        <w:ind w:left="567"/>
        <w:jc w:val="thaiDistribute"/>
        <w:rPr>
          <w:rFonts w:ascii="Browallia New" w:eastAsia="Arial Unicode MS" w:hAnsi="Browallia New" w:cs="Browallia New"/>
          <w:sz w:val="28"/>
          <w:szCs w:val="28"/>
        </w:rPr>
      </w:pPr>
    </w:p>
    <w:p w14:paraId="2DE161AE" w14:textId="09A9E111" w:rsidR="00C107BB" w:rsidRPr="00773A95" w:rsidRDefault="00C107BB" w:rsidP="0099402A">
      <w:pPr>
        <w:ind w:left="567"/>
        <w:jc w:val="thaiDistribute"/>
        <w:rPr>
          <w:rFonts w:ascii="Browallia New" w:eastAsia="Arial Unicode MS" w:hAnsi="Browallia New" w:cs="Browallia New"/>
          <w:sz w:val="28"/>
          <w:szCs w:val="28"/>
          <w:cs/>
        </w:rPr>
        <w:sectPr w:rsidR="00C107BB" w:rsidRPr="00773A95" w:rsidSect="009F5628">
          <w:pgSz w:w="11907" w:h="16840" w:code="9"/>
          <w:pgMar w:top="1440" w:right="720" w:bottom="720" w:left="1728" w:header="706" w:footer="576" w:gutter="0"/>
          <w:cols w:space="720"/>
          <w:docGrid w:linePitch="272"/>
        </w:sectPr>
      </w:pPr>
    </w:p>
    <w:p w14:paraId="3A6D1F30" w14:textId="77777777" w:rsidR="009D2360" w:rsidRPr="00773A95" w:rsidRDefault="009D2360" w:rsidP="0084102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hanging="540"/>
        <w:jc w:val="thaiDistribute"/>
        <w:rPr>
          <w:rFonts w:ascii="Browallia New" w:hAnsi="Browallia New" w:cs="Browallia New"/>
          <w:b w:val="0"/>
          <w:bCs w:val="0"/>
          <w:sz w:val="26"/>
          <w:szCs w:val="26"/>
          <w:lang w:val="en-GB"/>
        </w:rPr>
      </w:pPr>
    </w:p>
    <w:p w14:paraId="07523927" w14:textId="5C68F8CB" w:rsidR="00D536E9" w:rsidRPr="00773A95" w:rsidRDefault="00435D73" w:rsidP="0084102A">
      <w:pPr>
        <w:pStyle w:val="HeadSub6EA"/>
        <w:rPr>
          <w:rFonts w:ascii="Browallia New" w:hAnsi="Browallia New" w:cs="Browallia New"/>
          <w:b/>
          <w:bCs/>
          <w:color w:val="CF4A02"/>
        </w:rPr>
      </w:pPr>
      <w:r w:rsidRPr="00435D73">
        <w:rPr>
          <w:rFonts w:ascii="Browallia New" w:hAnsi="Browallia New" w:cs="Browallia New"/>
          <w:b/>
          <w:bCs/>
          <w:color w:val="CF4A02"/>
        </w:rPr>
        <w:t>19</w:t>
      </w:r>
      <w:r w:rsidR="00D536E9" w:rsidRPr="00773A95">
        <w:rPr>
          <w:rFonts w:ascii="Browallia New" w:hAnsi="Browallia New" w:cs="Browallia New"/>
          <w:b/>
          <w:bCs/>
          <w:color w:val="CF4A02"/>
        </w:rPr>
        <w:t>.</w:t>
      </w:r>
      <w:r w:rsidRPr="00435D73">
        <w:rPr>
          <w:rFonts w:ascii="Browallia New" w:hAnsi="Browallia New" w:cs="Browallia New"/>
          <w:b/>
          <w:bCs/>
          <w:color w:val="CF4A02"/>
        </w:rPr>
        <w:t>2</w:t>
      </w:r>
      <w:r w:rsidR="00D536E9" w:rsidRPr="00773A95">
        <w:rPr>
          <w:rFonts w:ascii="Browallia New" w:hAnsi="Browallia New" w:cs="Browallia New"/>
          <w:b/>
          <w:bCs/>
          <w:color w:val="CF4A02"/>
        </w:rPr>
        <w:tab/>
      </w:r>
      <w:r w:rsidR="00D536E9" w:rsidRPr="00773A95">
        <w:rPr>
          <w:rFonts w:ascii="Browallia New" w:hAnsi="Browallia New" w:cs="Browallia New"/>
          <w:b/>
          <w:bCs/>
          <w:color w:val="CF4A02"/>
          <w:cs/>
        </w:rPr>
        <w:t>เงินลงทุนในบริษัทย่อย</w:t>
      </w:r>
    </w:p>
    <w:p w14:paraId="78672FEE" w14:textId="77777777" w:rsidR="00F35D7E" w:rsidRPr="00773A95" w:rsidRDefault="00F35D7E" w:rsidP="00194933">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hanging="540"/>
        <w:jc w:val="thaiDistribute"/>
        <w:rPr>
          <w:rFonts w:ascii="Browallia New" w:hAnsi="Browallia New" w:cs="Browallia New"/>
          <w:b w:val="0"/>
          <w:bCs w:val="0"/>
          <w:sz w:val="26"/>
          <w:szCs w:val="26"/>
          <w:lang w:val="en-GB"/>
        </w:rPr>
      </w:pPr>
    </w:p>
    <w:tbl>
      <w:tblPr>
        <w:tblW w:w="15395" w:type="dxa"/>
        <w:tblLayout w:type="fixed"/>
        <w:tblLook w:val="0000" w:firstRow="0" w:lastRow="0" w:firstColumn="0" w:lastColumn="0" w:noHBand="0" w:noVBand="0"/>
      </w:tblPr>
      <w:tblGrid>
        <w:gridCol w:w="2968"/>
        <w:gridCol w:w="4087"/>
        <w:gridCol w:w="1047"/>
        <w:gridCol w:w="988"/>
        <w:gridCol w:w="1047"/>
        <w:gridCol w:w="1048"/>
        <w:gridCol w:w="1047"/>
        <w:gridCol w:w="1047"/>
        <w:gridCol w:w="1047"/>
        <w:gridCol w:w="1048"/>
        <w:gridCol w:w="21"/>
      </w:tblGrid>
      <w:tr w:rsidR="00F35D7E" w:rsidRPr="00773A95" w14:paraId="7EED4728" w14:textId="77777777" w:rsidTr="00E4085F">
        <w:trPr>
          <w:cantSplit/>
          <w:trHeight w:val="20"/>
        </w:trPr>
        <w:tc>
          <w:tcPr>
            <w:tcW w:w="2968" w:type="dxa"/>
          </w:tcPr>
          <w:p w14:paraId="29A6C874" w14:textId="77777777" w:rsidR="00F35D7E" w:rsidRPr="00773A95" w:rsidRDefault="00F35D7E" w:rsidP="005F0A0C">
            <w:pPr>
              <w:ind w:left="-72"/>
              <w:rPr>
                <w:rFonts w:ascii="Browallia New" w:eastAsia="Arial Unicode MS" w:hAnsi="Browallia New" w:cs="Browallia New"/>
                <w:b/>
                <w:bCs/>
                <w:szCs w:val="26"/>
                <w:cs/>
              </w:rPr>
            </w:pPr>
          </w:p>
        </w:tc>
        <w:tc>
          <w:tcPr>
            <w:tcW w:w="4087" w:type="dxa"/>
          </w:tcPr>
          <w:p w14:paraId="7E64E1E1" w14:textId="77777777" w:rsidR="00F35D7E" w:rsidRPr="00773A95" w:rsidRDefault="00F35D7E" w:rsidP="008E7B07">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8340" w:type="dxa"/>
            <w:gridSpan w:val="9"/>
            <w:tcBorders>
              <w:top w:val="single" w:sz="4" w:space="0" w:color="auto"/>
              <w:bottom w:val="single" w:sz="4" w:space="0" w:color="auto"/>
            </w:tcBorders>
            <w:vAlign w:val="center"/>
          </w:tcPr>
          <w:p w14:paraId="7F3A6979" w14:textId="77777777" w:rsidR="00F35D7E" w:rsidRPr="00773A95" w:rsidRDefault="00A077A0" w:rsidP="00CB5681">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งบ</w:t>
            </w:r>
            <w:r w:rsidR="00F35D7E" w:rsidRPr="00773A95">
              <w:rPr>
                <w:rFonts w:ascii="Browallia New" w:eastAsia="Arial Unicode MS" w:hAnsi="Browallia New" w:cs="Browallia New"/>
                <w:b/>
                <w:bCs/>
                <w:sz w:val="21"/>
                <w:szCs w:val="21"/>
                <w:cs/>
                <w:lang w:bidi="th-TH"/>
              </w:rPr>
              <w:t>การเงินรวมและ</w:t>
            </w:r>
            <w:r w:rsidRPr="00773A95">
              <w:rPr>
                <w:rFonts w:ascii="Browallia New" w:eastAsia="Arial Unicode MS" w:hAnsi="Browallia New" w:cs="Browallia New"/>
                <w:b/>
                <w:bCs/>
                <w:sz w:val="21"/>
                <w:szCs w:val="21"/>
                <w:cs/>
                <w:lang w:bidi="th-TH"/>
              </w:rPr>
              <w:t>งบ</w:t>
            </w:r>
            <w:r w:rsidR="00F35D7E" w:rsidRPr="00773A95">
              <w:rPr>
                <w:rFonts w:ascii="Browallia New" w:eastAsia="Arial Unicode MS" w:hAnsi="Browallia New" w:cs="Browallia New"/>
                <w:b/>
                <w:bCs/>
                <w:sz w:val="21"/>
                <w:szCs w:val="21"/>
                <w:cs/>
                <w:lang w:bidi="th-TH"/>
              </w:rPr>
              <w:t>การเงินเฉพาะกิจการ</w:t>
            </w:r>
          </w:p>
        </w:tc>
      </w:tr>
      <w:tr w:rsidR="00F35D7E" w:rsidRPr="00773A95" w14:paraId="0A364F82" w14:textId="77777777" w:rsidTr="00F34B16">
        <w:trPr>
          <w:cantSplit/>
          <w:trHeight w:val="20"/>
        </w:trPr>
        <w:tc>
          <w:tcPr>
            <w:tcW w:w="2968" w:type="dxa"/>
          </w:tcPr>
          <w:p w14:paraId="6FCFC1A4" w14:textId="77777777" w:rsidR="00F35D7E" w:rsidRPr="00773A95" w:rsidRDefault="00F35D7E" w:rsidP="005F0A0C">
            <w:pPr>
              <w:ind w:left="-72"/>
              <w:rPr>
                <w:rFonts w:ascii="Browallia New" w:eastAsia="Arial Unicode MS" w:hAnsi="Browallia New" w:cs="Browallia New"/>
                <w:b/>
                <w:bCs/>
                <w:szCs w:val="26"/>
                <w:cs/>
              </w:rPr>
            </w:pPr>
          </w:p>
        </w:tc>
        <w:tc>
          <w:tcPr>
            <w:tcW w:w="4087" w:type="dxa"/>
          </w:tcPr>
          <w:p w14:paraId="10449104" w14:textId="77777777" w:rsidR="00F35D7E" w:rsidRPr="00773A95" w:rsidRDefault="00F35D7E" w:rsidP="008E7B07">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2035" w:type="dxa"/>
            <w:gridSpan w:val="2"/>
            <w:tcBorders>
              <w:top w:val="single" w:sz="4" w:space="0" w:color="auto"/>
              <w:bottom w:val="single" w:sz="4" w:space="0" w:color="auto"/>
            </w:tcBorders>
          </w:tcPr>
          <w:p w14:paraId="317BF13D"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สัดส่วนของหุ้นสามัญ</w:t>
            </w:r>
          </w:p>
          <w:p w14:paraId="7AE28022"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ที่ถือโดยบริษัท</w:t>
            </w:r>
          </w:p>
        </w:tc>
        <w:tc>
          <w:tcPr>
            <w:tcW w:w="2095" w:type="dxa"/>
            <w:gridSpan w:val="2"/>
            <w:tcBorders>
              <w:top w:val="single" w:sz="4" w:space="0" w:color="auto"/>
              <w:bottom w:val="single" w:sz="4" w:space="0" w:color="auto"/>
            </w:tcBorders>
          </w:tcPr>
          <w:p w14:paraId="5E5A836C"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สัดส่วนของหุ้นสามัญ</w:t>
            </w:r>
          </w:p>
          <w:p w14:paraId="5170B5CD"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ที่ถือโดย</w:t>
            </w:r>
            <w:r w:rsidR="00923A07" w:rsidRPr="00773A95">
              <w:rPr>
                <w:rFonts w:ascii="Browallia New" w:eastAsia="Arial Unicode MS" w:hAnsi="Browallia New" w:cs="Browallia New"/>
                <w:b/>
                <w:bCs/>
                <w:sz w:val="21"/>
                <w:szCs w:val="21"/>
                <w:cs/>
                <w:lang w:bidi="th-TH"/>
              </w:rPr>
              <w:t>บริษัทย่อย</w:t>
            </w:r>
          </w:p>
        </w:tc>
        <w:tc>
          <w:tcPr>
            <w:tcW w:w="2094" w:type="dxa"/>
            <w:gridSpan w:val="2"/>
            <w:tcBorders>
              <w:top w:val="single" w:sz="4" w:space="0" w:color="auto"/>
              <w:bottom w:val="single" w:sz="4" w:space="0" w:color="auto"/>
            </w:tcBorders>
          </w:tcPr>
          <w:p w14:paraId="6BFB6511"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26613716"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วิธีราคาทุน</w:t>
            </w:r>
          </w:p>
        </w:tc>
        <w:tc>
          <w:tcPr>
            <w:tcW w:w="2116" w:type="dxa"/>
            <w:gridSpan w:val="3"/>
            <w:tcBorders>
              <w:top w:val="single" w:sz="4" w:space="0" w:color="auto"/>
              <w:bottom w:val="single" w:sz="4" w:space="0" w:color="auto"/>
            </w:tcBorders>
          </w:tcPr>
          <w:p w14:paraId="7A8B0ED8"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43C57C17"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เงินปันผลระหว่างปี</w:t>
            </w:r>
          </w:p>
        </w:tc>
      </w:tr>
      <w:tr w:rsidR="00F35D7E" w:rsidRPr="00773A95" w14:paraId="46BC4FC6" w14:textId="77777777" w:rsidTr="00F34B16">
        <w:trPr>
          <w:cantSplit/>
          <w:trHeight w:val="20"/>
        </w:trPr>
        <w:tc>
          <w:tcPr>
            <w:tcW w:w="2968" w:type="dxa"/>
          </w:tcPr>
          <w:p w14:paraId="6094D6D6" w14:textId="77777777" w:rsidR="00F35D7E" w:rsidRPr="00773A95" w:rsidRDefault="00F35D7E" w:rsidP="005F0A0C">
            <w:pPr>
              <w:ind w:left="-72"/>
              <w:rPr>
                <w:rFonts w:ascii="Browallia New" w:eastAsia="Arial Unicode MS" w:hAnsi="Browallia New" w:cs="Browallia New"/>
                <w:b/>
                <w:bCs/>
                <w:sz w:val="21"/>
                <w:szCs w:val="21"/>
                <w:cs/>
              </w:rPr>
            </w:pPr>
          </w:p>
        </w:tc>
        <w:tc>
          <w:tcPr>
            <w:tcW w:w="4087" w:type="dxa"/>
          </w:tcPr>
          <w:p w14:paraId="4902BAD1" w14:textId="77777777" w:rsidR="00F35D7E" w:rsidRPr="00773A95" w:rsidRDefault="00F35D7E" w:rsidP="00F35D7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047" w:type="dxa"/>
            <w:tcBorders>
              <w:top w:val="single" w:sz="4" w:space="0" w:color="auto"/>
            </w:tcBorders>
          </w:tcPr>
          <w:p w14:paraId="08C5AD0F" w14:textId="01D3BE43"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988" w:type="dxa"/>
            <w:tcBorders>
              <w:top w:val="single" w:sz="4" w:space="0" w:color="auto"/>
            </w:tcBorders>
          </w:tcPr>
          <w:p w14:paraId="228CD6B7" w14:textId="5972BE89"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tcPr>
          <w:p w14:paraId="10160226" w14:textId="1F9FCAFB"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1048" w:type="dxa"/>
            <w:tcBorders>
              <w:top w:val="single" w:sz="4" w:space="0" w:color="auto"/>
            </w:tcBorders>
          </w:tcPr>
          <w:p w14:paraId="375D3336" w14:textId="7B1D9E70"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tcPr>
          <w:p w14:paraId="0D827C6E" w14:textId="48478D37"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tcPr>
          <w:p w14:paraId="61EC4B52" w14:textId="5B3E262C"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tcPr>
          <w:p w14:paraId="41126DF1" w14:textId="370CAE99"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1069" w:type="dxa"/>
            <w:gridSpan w:val="2"/>
            <w:tcBorders>
              <w:top w:val="single" w:sz="4" w:space="0" w:color="auto"/>
            </w:tcBorders>
          </w:tcPr>
          <w:p w14:paraId="7B1098A1" w14:textId="2B1A0C0D"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r>
      <w:tr w:rsidR="003A0AE2" w:rsidRPr="00773A95" w14:paraId="73D12B2D" w14:textId="77777777" w:rsidTr="00F34B16">
        <w:trPr>
          <w:cantSplit/>
          <w:trHeight w:val="20"/>
        </w:trPr>
        <w:tc>
          <w:tcPr>
            <w:tcW w:w="2968" w:type="dxa"/>
          </w:tcPr>
          <w:p w14:paraId="414D3F5D" w14:textId="77777777" w:rsidR="003A0AE2" w:rsidRPr="00773A95" w:rsidRDefault="003A0AE2" w:rsidP="003A0AE2">
            <w:pPr>
              <w:ind w:left="-72"/>
              <w:rPr>
                <w:rFonts w:ascii="Browallia New" w:eastAsia="Arial Unicode MS" w:hAnsi="Browallia New" w:cs="Browallia New"/>
                <w:b/>
                <w:bCs/>
                <w:sz w:val="21"/>
                <w:szCs w:val="21"/>
                <w:cs/>
              </w:rPr>
            </w:pPr>
          </w:p>
        </w:tc>
        <w:tc>
          <w:tcPr>
            <w:tcW w:w="4087" w:type="dxa"/>
          </w:tcPr>
          <w:p w14:paraId="4B84A3DB" w14:textId="77777777" w:rsidR="003A0AE2" w:rsidRPr="00773A95" w:rsidRDefault="003A0AE2" w:rsidP="003A0AE2">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047" w:type="dxa"/>
            <w:shd w:val="clear" w:color="auto" w:fill="auto"/>
            <w:vAlign w:val="bottom"/>
          </w:tcPr>
          <w:p w14:paraId="3A8EF6EE" w14:textId="37ADC11A"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2566</w:t>
            </w:r>
          </w:p>
        </w:tc>
        <w:tc>
          <w:tcPr>
            <w:tcW w:w="988" w:type="dxa"/>
            <w:shd w:val="clear" w:color="auto" w:fill="auto"/>
            <w:vAlign w:val="bottom"/>
          </w:tcPr>
          <w:p w14:paraId="19A3D14B" w14:textId="674052EB"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2565</w:t>
            </w:r>
          </w:p>
        </w:tc>
        <w:tc>
          <w:tcPr>
            <w:tcW w:w="1047" w:type="dxa"/>
            <w:shd w:val="clear" w:color="auto" w:fill="auto"/>
            <w:vAlign w:val="bottom"/>
          </w:tcPr>
          <w:p w14:paraId="3CA0F301" w14:textId="554A4728"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2566</w:t>
            </w:r>
          </w:p>
        </w:tc>
        <w:tc>
          <w:tcPr>
            <w:tcW w:w="1048" w:type="dxa"/>
            <w:shd w:val="clear" w:color="auto" w:fill="auto"/>
            <w:vAlign w:val="bottom"/>
          </w:tcPr>
          <w:p w14:paraId="05972F27" w14:textId="0591F03D"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2565</w:t>
            </w:r>
          </w:p>
        </w:tc>
        <w:tc>
          <w:tcPr>
            <w:tcW w:w="1047" w:type="dxa"/>
            <w:shd w:val="clear" w:color="auto" w:fill="auto"/>
            <w:vAlign w:val="bottom"/>
          </w:tcPr>
          <w:p w14:paraId="13F8B114" w14:textId="55ED4ECC"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2566</w:t>
            </w:r>
          </w:p>
        </w:tc>
        <w:tc>
          <w:tcPr>
            <w:tcW w:w="1047" w:type="dxa"/>
            <w:shd w:val="clear" w:color="auto" w:fill="auto"/>
            <w:vAlign w:val="bottom"/>
          </w:tcPr>
          <w:p w14:paraId="46AE11CD" w14:textId="484B52BE"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2565</w:t>
            </w:r>
          </w:p>
        </w:tc>
        <w:tc>
          <w:tcPr>
            <w:tcW w:w="1047" w:type="dxa"/>
            <w:shd w:val="clear" w:color="auto" w:fill="auto"/>
            <w:vAlign w:val="bottom"/>
          </w:tcPr>
          <w:p w14:paraId="1EEDAE88" w14:textId="46B8827B"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2566</w:t>
            </w:r>
          </w:p>
        </w:tc>
        <w:tc>
          <w:tcPr>
            <w:tcW w:w="1069" w:type="dxa"/>
            <w:gridSpan w:val="2"/>
            <w:shd w:val="clear" w:color="auto" w:fill="auto"/>
            <w:vAlign w:val="bottom"/>
          </w:tcPr>
          <w:p w14:paraId="1F4D4EB5" w14:textId="544E7FA6"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2565</w:t>
            </w:r>
          </w:p>
        </w:tc>
      </w:tr>
      <w:tr w:rsidR="00F35D7E" w:rsidRPr="00773A95" w14:paraId="4BB83C20" w14:textId="77777777" w:rsidTr="00F34B16">
        <w:trPr>
          <w:cantSplit/>
          <w:trHeight w:val="234"/>
        </w:trPr>
        <w:tc>
          <w:tcPr>
            <w:tcW w:w="2968" w:type="dxa"/>
          </w:tcPr>
          <w:p w14:paraId="3A724ABE" w14:textId="77777777" w:rsidR="00F35D7E" w:rsidRPr="00773A95" w:rsidRDefault="00F35D7E" w:rsidP="005F0A0C">
            <w:pPr>
              <w:ind w:left="-72"/>
              <w:rPr>
                <w:rFonts w:ascii="Browallia New" w:eastAsia="Arial Unicode MS" w:hAnsi="Browallia New" w:cs="Browallia New"/>
                <w:b/>
                <w:bCs/>
                <w:sz w:val="21"/>
                <w:szCs w:val="21"/>
                <w:cs/>
              </w:rPr>
            </w:pPr>
          </w:p>
        </w:tc>
        <w:tc>
          <w:tcPr>
            <w:tcW w:w="4087" w:type="dxa"/>
            <w:tcBorders>
              <w:bottom w:val="single" w:sz="4" w:space="0" w:color="auto"/>
            </w:tcBorders>
          </w:tcPr>
          <w:p w14:paraId="4DAA3C5B" w14:textId="77777777" w:rsidR="00F35D7E" w:rsidRPr="00773A95" w:rsidRDefault="00F35D7E" w:rsidP="008E7B07">
            <w:pPr>
              <w:pStyle w:val="acctfourfigures"/>
              <w:tabs>
                <w:tab w:val="clear" w:pos="765"/>
              </w:tabs>
              <w:spacing w:line="240" w:lineRule="auto"/>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ประเภทธุรกิจ</w:t>
            </w:r>
          </w:p>
        </w:tc>
        <w:tc>
          <w:tcPr>
            <w:tcW w:w="1047" w:type="dxa"/>
            <w:tcBorders>
              <w:bottom w:val="single" w:sz="4" w:space="0" w:color="auto"/>
            </w:tcBorders>
          </w:tcPr>
          <w:p w14:paraId="16DA4707" w14:textId="77777777" w:rsidR="00F35D7E" w:rsidRPr="00773A95" w:rsidRDefault="00F35D7E"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bidi="th-TH"/>
              </w:rPr>
              <w:t>ร้อยละ</w:t>
            </w:r>
          </w:p>
        </w:tc>
        <w:tc>
          <w:tcPr>
            <w:tcW w:w="988" w:type="dxa"/>
            <w:tcBorders>
              <w:bottom w:val="single" w:sz="4" w:space="0" w:color="auto"/>
            </w:tcBorders>
          </w:tcPr>
          <w:p w14:paraId="4EE39476" w14:textId="77777777" w:rsidR="00F35D7E" w:rsidRPr="00773A95" w:rsidRDefault="00F35D7E" w:rsidP="008E7B07">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ร้อยละ</w:t>
            </w:r>
          </w:p>
        </w:tc>
        <w:tc>
          <w:tcPr>
            <w:tcW w:w="1047" w:type="dxa"/>
            <w:tcBorders>
              <w:bottom w:val="single" w:sz="4" w:space="0" w:color="auto"/>
            </w:tcBorders>
          </w:tcPr>
          <w:p w14:paraId="0BC34032" w14:textId="77777777" w:rsidR="00F35D7E" w:rsidRPr="00773A95" w:rsidRDefault="00F35D7E"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ร้อยละ</w:t>
            </w:r>
          </w:p>
        </w:tc>
        <w:tc>
          <w:tcPr>
            <w:tcW w:w="1048" w:type="dxa"/>
            <w:tcBorders>
              <w:bottom w:val="single" w:sz="4" w:space="0" w:color="auto"/>
            </w:tcBorders>
          </w:tcPr>
          <w:p w14:paraId="5C828306" w14:textId="77777777" w:rsidR="00F35D7E" w:rsidRPr="00773A95" w:rsidRDefault="00F35D7E"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ร้อยละ</w:t>
            </w:r>
          </w:p>
        </w:tc>
        <w:tc>
          <w:tcPr>
            <w:tcW w:w="1047" w:type="dxa"/>
            <w:tcBorders>
              <w:bottom w:val="single" w:sz="4" w:space="0" w:color="auto"/>
            </w:tcBorders>
          </w:tcPr>
          <w:p w14:paraId="15E95440" w14:textId="472A5A33" w:rsidR="00F35D7E" w:rsidRPr="00773A95" w:rsidRDefault="001B77D7"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พัน</w:t>
            </w:r>
            <w:r w:rsidR="00F35D7E" w:rsidRPr="00773A95">
              <w:rPr>
                <w:rFonts w:ascii="Browallia New" w:eastAsia="Arial Unicode MS" w:hAnsi="Browallia New" w:cs="Browallia New"/>
                <w:b/>
                <w:bCs/>
                <w:sz w:val="21"/>
                <w:szCs w:val="21"/>
                <w:cs/>
                <w:lang w:bidi="th-TH"/>
              </w:rPr>
              <w:t>บาท</w:t>
            </w:r>
          </w:p>
        </w:tc>
        <w:tc>
          <w:tcPr>
            <w:tcW w:w="1047" w:type="dxa"/>
            <w:tcBorders>
              <w:bottom w:val="single" w:sz="4" w:space="0" w:color="auto"/>
            </w:tcBorders>
          </w:tcPr>
          <w:p w14:paraId="3351D146" w14:textId="202250C6" w:rsidR="00F35D7E" w:rsidRPr="00773A95" w:rsidRDefault="001B77D7"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พัน</w:t>
            </w:r>
            <w:r w:rsidR="00F35D7E" w:rsidRPr="00773A95">
              <w:rPr>
                <w:rFonts w:ascii="Browallia New" w:eastAsia="Arial Unicode MS" w:hAnsi="Browallia New" w:cs="Browallia New"/>
                <w:b/>
                <w:bCs/>
                <w:sz w:val="21"/>
                <w:szCs w:val="21"/>
                <w:cs/>
                <w:lang w:bidi="th-TH"/>
              </w:rPr>
              <w:t>บาท</w:t>
            </w:r>
          </w:p>
        </w:tc>
        <w:tc>
          <w:tcPr>
            <w:tcW w:w="1047" w:type="dxa"/>
            <w:tcBorders>
              <w:bottom w:val="single" w:sz="4" w:space="0" w:color="auto"/>
            </w:tcBorders>
          </w:tcPr>
          <w:p w14:paraId="64D642D8" w14:textId="03765C23" w:rsidR="00F35D7E" w:rsidRPr="00773A95" w:rsidRDefault="001B77D7"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พัน</w:t>
            </w:r>
            <w:r w:rsidR="00F35D7E" w:rsidRPr="00773A95">
              <w:rPr>
                <w:rFonts w:ascii="Browallia New" w:eastAsia="Arial Unicode MS" w:hAnsi="Browallia New" w:cs="Browallia New"/>
                <w:b/>
                <w:bCs/>
                <w:sz w:val="21"/>
                <w:szCs w:val="21"/>
                <w:cs/>
                <w:lang w:bidi="th-TH"/>
              </w:rPr>
              <w:t>บาท</w:t>
            </w:r>
          </w:p>
        </w:tc>
        <w:tc>
          <w:tcPr>
            <w:tcW w:w="1069" w:type="dxa"/>
            <w:gridSpan w:val="2"/>
            <w:tcBorders>
              <w:bottom w:val="single" w:sz="4" w:space="0" w:color="auto"/>
            </w:tcBorders>
          </w:tcPr>
          <w:p w14:paraId="0ACF3F33" w14:textId="5A9595FE" w:rsidR="00F35D7E" w:rsidRPr="00773A95" w:rsidRDefault="001B77D7"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พัน</w:t>
            </w:r>
            <w:r w:rsidR="00F35D7E" w:rsidRPr="00773A95">
              <w:rPr>
                <w:rFonts w:ascii="Browallia New" w:eastAsia="Arial Unicode MS" w:hAnsi="Browallia New" w:cs="Browallia New"/>
                <w:b/>
                <w:bCs/>
                <w:sz w:val="21"/>
                <w:szCs w:val="21"/>
                <w:cs/>
                <w:lang w:bidi="th-TH"/>
              </w:rPr>
              <w:t>บาท</w:t>
            </w:r>
          </w:p>
        </w:tc>
      </w:tr>
      <w:tr w:rsidR="00F35D7E" w:rsidRPr="00773A95" w14:paraId="2E296DEC" w14:textId="77777777" w:rsidTr="00F34B16">
        <w:trPr>
          <w:cantSplit/>
          <w:trHeight w:val="20"/>
        </w:trPr>
        <w:tc>
          <w:tcPr>
            <w:tcW w:w="2968" w:type="dxa"/>
            <w:vAlign w:val="center"/>
          </w:tcPr>
          <w:p w14:paraId="75E78518" w14:textId="77777777" w:rsidR="00F35D7E" w:rsidRPr="00773A95" w:rsidRDefault="00F35D7E" w:rsidP="005F0A0C">
            <w:pPr>
              <w:pStyle w:val="acctfourfigures"/>
              <w:tabs>
                <w:tab w:val="clear" w:pos="765"/>
                <w:tab w:val="decimal" w:pos="0"/>
              </w:tabs>
              <w:spacing w:line="240" w:lineRule="auto"/>
              <w:ind w:left="-72"/>
              <w:rPr>
                <w:rFonts w:ascii="Browallia New" w:eastAsia="Arial Unicode MS" w:hAnsi="Browallia New" w:cs="Browallia New"/>
                <w:sz w:val="8"/>
                <w:szCs w:val="8"/>
                <w:rtl/>
                <w:cs/>
                <w:lang w:val="en-US"/>
              </w:rPr>
            </w:pPr>
          </w:p>
        </w:tc>
        <w:tc>
          <w:tcPr>
            <w:tcW w:w="4087" w:type="dxa"/>
            <w:tcBorders>
              <w:top w:val="single" w:sz="4" w:space="0" w:color="auto"/>
            </w:tcBorders>
            <w:vAlign w:val="center"/>
          </w:tcPr>
          <w:p w14:paraId="4DE9D205" w14:textId="77777777" w:rsidR="00F35D7E" w:rsidRPr="00773A95" w:rsidRDefault="00F35D7E" w:rsidP="008E7B07">
            <w:pPr>
              <w:ind w:left="547"/>
              <w:rPr>
                <w:rFonts w:ascii="Browallia New" w:eastAsia="Arial Unicode MS" w:hAnsi="Browallia New" w:cs="Browallia New"/>
                <w:sz w:val="8"/>
                <w:szCs w:val="8"/>
                <w:cs/>
              </w:rPr>
            </w:pPr>
          </w:p>
        </w:tc>
        <w:tc>
          <w:tcPr>
            <w:tcW w:w="1047" w:type="dxa"/>
            <w:tcBorders>
              <w:top w:val="single" w:sz="4" w:space="0" w:color="auto"/>
            </w:tcBorders>
            <w:shd w:val="clear" w:color="auto" w:fill="FAFAFA"/>
            <w:vAlign w:val="center"/>
          </w:tcPr>
          <w:p w14:paraId="1E2ADDAA" w14:textId="77777777" w:rsidR="00F35D7E" w:rsidRPr="00773A95" w:rsidRDefault="00F35D7E" w:rsidP="008E7B07">
            <w:pPr>
              <w:ind w:left="547"/>
              <w:rPr>
                <w:rFonts w:ascii="Browallia New" w:eastAsia="Arial Unicode MS" w:hAnsi="Browallia New" w:cs="Browallia New"/>
                <w:sz w:val="8"/>
                <w:szCs w:val="8"/>
                <w:lang w:val="en-US"/>
              </w:rPr>
            </w:pPr>
          </w:p>
        </w:tc>
        <w:tc>
          <w:tcPr>
            <w:tcW w:w="988" w:type="dxa"/>
            <w:tcBorders>
              <w:top w:val="single" w:sz="4" w:space="0" w:color="auto"/>
            </w:tcBorders>
            <w:vAlign w:val="center"/>
          </w:tcPr>
          <w:p w14:paraId="6D86800C" w14:textId="77777777" w:rsidR="00F35D7E" w:rsidRPr="00773A95" w:rsidRDefault="00F35D7E" w:rsidP="008E7B07">
            <w:pPr>
              <w:ind w:left="547"/>
              <w:rPr>
                <w:rFonts w:ascii="Browallia New" w:eastAsia="Arial Unicode MS" w:hAnsi="Browallia New" w:cs="Browallia New"/>
                <w:sz w:val="8"/>
                <w:szCs w:val="8"/>
                <w:lang w:val="en-US"/>
              </w:rPr>
            </w:pPr>
          </w:p>
        </w:tc>
        <w:tc>
          <w:tcPr>
            <w:tcW w:w="1047" w:type="dxa"/>
            <w:tcBorders>
              <w:top w:val="single" w:sz="4" w:space="0" w:color="auto"/>
            </w:tcBorders>
            <w:shd w:val="clear" w:color="auto" w:fill="FAFAFA"/>
            <w:vAlign w:val="center"/>
          </w:tcPr>
          <w:p w14:paraId="5BEB3C87" w14:textId="77777777" w:rsidR="00F35D7E" w:rsidRPr="00773A95" w:rsidRDefault="00F35D7E" w:rsidP="008E7B07">
            <w:pPr>
              <w:ind w:left="547"/>
              <w:rPr>
                <w:rFonts w:ascii="Browallia New" w:eastAsia="Arial Unicode MS" w:hAnsi="Browallia New" w:cs="Browallia New"/>
                <w:sz w:val="8"/>
                <w:szCs w:val="8"/>
                <w:lang w:val="en-US"/>
              </w:rPr>
            </w:pPr>
          </w:p>
        </w:tc>
        <w:tc>
          <w:tcPr>
            <w:tcW w:w="1048" w:type="dxa"/>
            <w:tcBorders>
              <w:top w:val="single" w:sz="4" w:space="0" w:color="auto"/>
            </w:tcBorders>
            <w:vAlign w:val="center"/>
          </w:tcPr>
          <w:p w14:paraId="6A7DDDBC" w14:textId="77777777" w:rsidR="00F35D7E" w:rsidRPr="00773A95" w:rsidRDefault="00F35D7E" w:rsidP="008E7B07">
            <w:pPr>
              <w:ind w:left="547"/>
              <w:rPr>
                <w:rFonts w:ascii="Browallia New" w:eastAsia="Arial Unicode MS" w:hAnsi="Browallia New" w:cs="Browallia New"/>
                <w:sz w:val="8"/>
                <w:szCs w:val="8"/>
                <w:lang w:val="en-US"/>
              </w:rPr>
            </w:pPr>
          </w:p>
        </w:tc>
        <w:tc>
          <w:tcPr>
            <w:tcW w:w="1047" w:type="dxa"/>
            <w:tcBorders>
              <w:top w:val="single" w:sz="4" w:space="0" w:color="auto"/>
            </w:tcBorders>
            <w:shd w:val="clear" w:color="auto" w:fill="FAFAFA"/>
            <w:vAlign w:val="center"/>
          </w:tcPr>
          <w:p w14:paraId="79B05534" w14:textId="77777777" w:rsidR="00F35D7E" w:rsidRPr="00773A95" w:rsidRDefault="00F35D7E" w:rsidP="008E7B07">
            <w:pPr>
              <w:ind w:left="547"/>
              <w:rPr>
                <w:rFonts w:ascii="Browallia New" w:eastAsia="Arial Unicode MS" w:hAnsi="Browallia New" w:cs="Browallia New"/>
                <w:sz w:val="8"/>
                <w:szCs w:val="8"/>
                <w:lang w:val="en-US"/>
              </w:rPr>
            </w:pPr>
          </w:p>
        </w:tc>
        <w:tc>
          <w:tcPr>
            <w:tcW w:w="1047" w:type="dxa"/>
            <w:tcBorders>
              <w:top w:val="single" w:sz="4" w:space="0" w:color="auto"/>
            </w:tcBorders>
            <w:vAlign w:val="center"/>
          </w:tcPr>
          <w:p w14:paraId="7CC198E8" w14:textId="77777777" w:rsidR="00F35D7E" w:rsidRPr="00773A95" w:rsidRDefault="00F35D7E" w:rsidP="008E7B07">
            <w:pPr>
              <w:ind w:left="547"/>
              <w:rPr>
                <w:rFonts w:ascii="Browallia New" w:eastAsia="Arial Unicode MS" w:hAnsi="Browallia New" w:cs="Browallia New"/>
                <w:sz w:val="8"/>
                <w:szCs w:val="8"/>
                <w:lang w:val="en-US"/>
              </w:rPr>
            </w:pPr>
          </w:p>
        </w:tc>
        <w:tc>
          <w:tcPr>
            <w:tcW w:w="1047" w:type="dxa"/>
            <w:tcBorders>
              <w:top w:val="single" w:sz="4" w:space="0" w:color="auto"/>
            </w:tcBorders>
            <w:shd w:val="clear" w:color="auto" w:fill="FAFAFA"/>
            <w:vAlign w:val="center"/>
          </w:tcPr>
          <w:p w14:paraId="2A140793" w14:textId="77777777" w:rsidR="00F35D7E" w:rsidRPr="00773A95" w:rsidRDefault="00F35D7E" w:rsidP="008E7B07">
            <w:pPr>
              <w:pStyle w:val="acctfourfigures"/>
              <w:tabs>
                <w:tab w:val="clear" w:pos="765"/>
                <w:tab w:val="decimal" w:pos="550"/>
              </w:tabs>
              <w:spacing w:line="240" w:lineRule="auto"/>
              <w:ind w:left="547"/>
              <w:rPr>
                <w:rFonts w:ascii="Browallia New" w:eastAsia="Arial Unicode MS" w:hAnsi="Browallia New" w:cs="Browallia New"/>
                <w:sz w:val="8"/>
                <w:szCs w:val="8"/>
                <w:lang w:bidi="th-TH"/>
              </w:rPr>
            </w:pPr>
          </w:p>
        </w:tc>
        <w:tc>
          <w:tcPr>
            <w:tcW w:w="1069" w:type="dxa"/>
            <w:gridSpan w:val="2"/>
            <w:tcBorders>
              <w:top w:val="single" w:sz="4" w:space="0" w:color="auto"/>
            </w:tcBorders>
            <w:vAlign w:val="center"/>
          </w:tcPr>
          <w:p w14:paraId="5D735FA7" w14:textId="77777777" w:rsidR="00F35D7E" w:rsidRPr="00773A95" w:rsidRDefault="00F35D7E" w:rsidP="008E7B07">
            <w:pPr>
              <w:pStyle w:val="acctfourfigures"/>
              <w:tabs>
                <w:tab w:val="clear" w:pos="765"/>
                <w:tab w:val="decimal" w:pos="550"/>
              </w:tabs>
              <w:spacing w:line="240" w:lineRule="auto"/>
              <w:ind w:left="547"/>
              <w:rPr>
                <w:rFonts w:ascii="Browallia New" w:eastAsia="Arial Unicode MS" w:hAnsi="Browallia New" w:cs="Browallia New"/>
                <w:sz w:val="8"/>
                <w:szCs w:val="8"/>
                <w:lang w:bidi="th-TH"/>
              </w:rPr>
            </w:pPr>
          </w:p>
        </w:tc>
      </w:tr>
      <w:tr w:rsidR="00F35D7E" w:rsidRPr="00773A95" w14:paraId="6A22EC49" w14:textId="77777777" w:rsidTr="00F34B16">
        <w:trPr>
          <w:cantSplit/>
          <w:trHeight w:val="20"/>
        </w:trPr>
        <w:tc>
          <w:tcPr>
            <w:tcW w:w="7055" w:type="dxa"/>
            <w:gridSpan w:val="2"/>
            <w:vAlign w:val="center"/>
          </w:tcPr>
          <w:p w14:paraId="066AD1ED" w14:textId="77777777" w:rsidR="00F35D7E" w:rsidRPr="00773A95" w:rsidRDefault="00F35D7E" w:rsidP="005F0A0C">
            <w:pPr>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รายละเอียดเกี่ยวกับบริษัทย่อยที่บริษัทถือหุ้นทางตรง ซึ่งจัดตั้งขึ้นในประเทศไทย</w:t>
            </w:r>
          </w:p>
        </w:tc>
        <w:tc>
          <w:tcPr>
            <w:tcW w:w="1047" w:type="dxa"/>
            <w:shd w:val="clear" w:color="auto" w:fill="FAFAFA"/>
            <w:vAlign w:val="center"/>
          </w:tcPr>
          <w:p w14:paraId="4B0426BF" w14:textId="77777777" w:rsidR="00F35D7E" w:rsidRPr="00773A95" w:rsidRDefault="00F35D7E" w:rsidP="008E7B07">
            <w:pPr>
              <w:ind w:left="547"/>
              <w:rPr>
                <w:rFonts w:ascii="Browallia New" w:eastAsia="Arial Unicode MS" w:hAnsi="Browallia New" w:cs="Browallia New"/>
                <w:sz w:val="21"/>
                <w:szCs w:val="21"/>
                <w:lang w:val="en-US"/>
              </w:rPr>
            </w:pPr>
          </w:p>
        </w:tc>
        <w:tc>
          <w:tcPr>
            <w:tcW w:w="988" w:type="dxa"/>
            <w:vAlign w:val="center"/>
          </w:tcPr>
          <w:p w14:paraId="794F4952" w14:textId="77777777" w:rsidR="00F35D7E" w:rsidRPr="00773A95" w:rsidRDefault="00F35D7E" w:rsidP="008E7B07">
            <w:pPr>
              <w:ind w:left="547"/>
              <w:rPr>
                <w:rFonts w:ascii="Browallia New" w:eastAsia="Arial Unicode MS" w:hAnsi="Browallia New" w:cs="Browallia New"/>
                <w:sz w:val="21"/>
                <w:szCs w:val="21"/>
                <w:lang w:val="en-US"/>
              </w:rPr>
            </w:pPr>
          </w:p>
        </w:tc>
        <w:tc>
          <w:tcPr>
            <w:tcW w:w="1047" w:type="dxa"/>
            <w:shd w:val="clear" w:color="auto" w:fill="FAFAFA"/>
            <w:vAlign w:val="center"/>
          </w:tcPr>
          <w:p w14:paraId="71BCCA1E" w14:textId="77777777" w:rsidR="00F35D7E" w:rsidRPr="00773A95" w:rsidRDefault="00F35D7E" w:rsidP="008E7B07">
            <w:pPr>
              <w:ind w:left="547"/>
              <w:rPr>
                <w:rFonts w:ascii="Browallia New" w:eastAsia="Arial Unicode MS" w:hAnsi="Browallia New" w:cs="Browallia New"/>
                <w:sz w:val="21"/>
                <w:szCs w:val="21"/>
                <w:lang w:val="en-US"/>
              </w:rPr>
            </w:pPr>
          </w:p>
        </w:tc>
        <w:tc>
          <w:tcPr>
            <w:tcW w:w="1048" w:type="dxa"/>
            <w:vAlign w:val="center"/>
          </w:tcPr>
          <w:p w14:paraId="72A2E080" w14:textId="77777777" w:rsidR="00F35D7E" w:rsidRPr="00773A95" w:rsidRDefault="00F35D7E" w:rsidP="008E7B07">
            <w:pPr>
              <w:ind w:left="547"/>
              <w:rPr>
                <w:rFonts w:ascii="Browallia New" w:eastAsia="Arial Unicode MS" w:hAnsi="Browallia New" w:cs="Browallia New"/>
                <w:sz w:val="21"/>
                <w:szCs w:val="21"/>
                <w:lang w:val="en-US"/>
              </w:rPr>
            </w:pPr>
          </w:p>
        </w:tc>
        <w:tc>
          <w:tcPr>
            <w:tcW w:w="1047" w:type="dxa"/>
            <w:shd w:val="clear" w:color="auto" w:fill="FAFAFA"/>
            <w:vAlign w:val="center"/>
          </w:tcPr>
          <w:p w14:paraId="6D8B7539" w14:textId="77777777" w:rsidR="00F35D7E" w:rsidRPr="00773A95" w:rsidRDefault="00F35D7E" w:rsidP="008E7B07">
            <w:pPr>
              <w:ind w:left="547"/>
              <w:rPr>
                <w:rFonts w:ascii="Browallia New" w:eastAsia="Arial Unicode MS" w:hAnsi="Browallia New" w:cs="Browallia New"/>
                <w:sz w:val="21"/>
                <w:szCs w:val="21"/>
                <w:lang w:val="en-US"/>
              </w:rPr>
            </w:pPr>
          </w:p>
        </w:tc>
        <w:tc>
          <w:tcPr>
            <w:tcW w:w="1047" w:type="dxa"/>
            <w:vAlign w:val="center"/>
          </w:tcPr>
          <w:p w14:paraId="1A1D0D1C" w14:textId="77777777" w:rsidR="00F35D7E" w:rsidRPr="00773A95" w:rsidRDefault="00F35D7E" w:rsidP="008E7B07">
            <w:pPr>
              <w:ind w:left="547"/>
              <w:rPr>
                <w:rFonts w:ascii="Browallia New" w:eastAsia="Arial Unicode MS" w:hAnsi="Browallia New" w:cs="Browallia New"/>
                <w:sz w:val="21"/>
                <w:szCs w:val="21"/>
                <w:lang w:val="en-US"/>
              </w:rPr>
            </w:pPr>
          </w:p>
        </w:tc>
        <w:tc>
          <w:tcPr>
            <w:tcW w:w="1047" w:type="dxa"/>
            <w:shd w:val="clear" w:color="auto" w:fill="FAFAFA"/>
            <w:vAlign w:val="center"/>
          </w:tcPr>
          <w:p w14:paraId="678CB952" w14:textId="77777777" w:rsidR="00F35D7E" w:rsidRPr="00773A95" w:rsidRDefault="00F35D7E" w:rsidP="008E7B07">
            <w:pPr>
              <w:pStyle w:val="acctfourfigures"/>
              <w:tabs>
                <w:tab w:val="clear" w:pos="765"/>
                <w:tab w:val="decimal" w:pos="550"/>
              </w:tabs>
              <w:spacing w:line="240" w:lineRule="auto"/>
              <w:ind w:left="547"/>
              <w:rPr>
                <w:rFonts w:ascii="Browallia New" w:eastAsia="Arial Unicode MS" w:hAnsi="Browallia New" w:cs="Browallia New"/>
                <w:sz w:val="21"/>
                <w:szCs w:val="21"/>
                <w:lang w:bidi="th-TH"/>
              </w:rPr>
            </w:pPr>
          </w:p>
        </w:tc>
        <w:tc>
          <w:tcPr>
            <w:tcW w:w="1069" w:type="dxa"/>
            <w:gridSpan w:val="2"/>
            <w:vAlign w:val="center"/>
          </w:tcPr>
          <w:p w14:paraId="1CAE69F0" w14:textId="77777777" w:rsidR="00F35D7E" w:rsidRPr="00773A95" w:rsidRDefault="00F35D7E" w:rsidP="008E7B07">
            <w:pPr>
              <w:pStyle w:val="acctfourfigures"/>
              <w:tabs>
                <w:tab w:val="clear" w:pos="765"/>
                <w:tab w:val="decimal" w:pos="550"/>
              </w:tabs>
              <w:spacing w:line="240" w:lineRule="auto"/>
              <w:ind w:left="547"/>
              <w:rPr>
                <w:rFonts w:ascii="Browallia New" w:eastAsia="Arial Unicode MS" w:hAnsi="Browallia New" w:cs="Browallia New"/>
                <w:sz w:val="21"/>
                <w:szCs w:val="21"/>
                <w:lang w:bidi="th-TH"/>
              </w:rPr>
            </w:pPr>
          </w:p>
        </w:tc>
      </w:tr>
      <w:tr w:rsidR="00F35D7E" w:rsidRPr="00773A95" w14:paraId="4197A5E9" w14:textId="77777777" w:rsidTr="00F34B16">
        <w:trPr>
          <w:cantSplit/>
          <w:trHeight w:val="60"/>
        </w:trPr>
        <w:tc>
          <w:tcPr>
            <w:tcW w:w="7055" w:type="dxa"/>
            <w:gridSpan w:val="2"/>
            <w:vAlign w:val="center"/>
          </w:tcPr>
          <w:p w14:paraId="58CF8D07" w14:textId="77777777" w:rsidR="00F35D7E" w:rsidRPr="00773A95" w:rsidRDefault="00F35D7E" w:rsidP="004C26A7">
            <w:pPr>
              <w:ind w:left="-72"/>
              <w:contextualSpacing/>
              <w:rPr>
                <w:rFonts w:ascii="Browallia New" w:eastAsia="Arial Unicode MS" w:hAnsi="Browallia New" w:cs="Browallia New"/>
                <w:sz w:val="8"/>
                <w:szCs w:val="8"/>
                <w:cs/>
              </w:rPr>
            </w:pPr>
          </w:p>
        </w:tc>
        <w:tc>
          <w:tcPr>
            <w:tcW w:w="1047" w:type="dxa"/>
            <w:shd w:val="clear" w:color="auto" w:fill="FAFAFA"/>
            <w:vAlign w:val="center"/>
          </w:tcPr>
          <w:p w14:paraId="2D621D96" w14:textId="77777777" w:rsidR="00F35D7E" w:rsidRPr="00773A95" w:rsidRDefault="00F35D7E" w:rsidP="004C26A7">
            <w:pPr>
              <w:ind w:left="547"/>
              <w:contextualSpacing/>
              <w:rPr>
                <w:rFonts w:ascii="Browallia New" w:eastAsia="Arial Unicode MS" w:hAnsi="Browallia New" w:cs="Browallia New"/>
                <w:sz w:val="8"/>
                <w:szCs w:val="8"/>
                <w:lang w:val="en-US"/>
              </w:rPr>
            </w:pPr>
          </w:p>
        </w:tc>
        <w:tc>
          <w:tcPr>
            <w:tcW w:w="988" w:type="dxa"/>
            <w:vAlign w:val="center"/>
          </w:tcPr>
          <w:p w14:paraId="2815C761" w14:textId="77777777" w:rsidR="00F35D7E" w:rsidRPr="00773A95" w:rsidRDefault="00F35D7E" w:rsidP="004C26A7">
            <w:pPr>
              <w:ind w:left="547"/>
              <w:contextualSpacing/>
              <w:rPr>
                <w:rFonts w:ascii="Browallia New" w:eastAsia="Arial Unicode MS" w:hAnsi="Browallia New" w:cs="Browallia New"/>
                <w:sz w:val="8"/>
                <w:szCs w:val="8"/>
                <w:lang w:val="en-US"/>
              </w:rPr>
            </w:pPr>
          </w:p>
        </w:tc>
        <w:tc>
          <w:tcPr>
            <w:tcW w:w="1047" w:type="dxa"/>
            <w:shd w:val="clear" w:color="auto" w:fill="FAFAFA"/>
            <w:vAlign w:val="center"/>
          </w:tcPr>
          <w:p w14:paraId="668E9D71" w14:textId="77777777" w:rsidR="00F35D7E" w:rsidRPr="00773A95" w:rsidRDefault="00F35D7E" w:rsidP="004C26A7">
            <w:pPr>
              <w:ind w:left="547"/>
              <w:contextualSpacing/>
              <w:rPr>
                <w:rFonts w:ascii="Browallia New" w:eastAsia="Arial Unicode MS" w:hAnsi="Browallia New" w:cs="Browallia New"/>
                <w:sz w:val="8"/>
                <w:szCs w:val="8"/>
                <w:lang w:val="en-US"/>
              </w:rPr>
            </w:pPr>
          </w:p>
        </w:tc>
        <w:tc>
          <w:tcPr>
            <w:tcW w:w="1048" w:type="dxa"/>
            <w:vAlign w:val="center"/>
          </w:tcPr>
          <w:p w14:paraId="083AE3A7" w14:textId="77777777" w:rsidR="00F35D7E" w:rsidRPr="00773A95" w:rsidRDefault="00F35D7E" w:rsidP="004C26A7">
            <w:pPr>
              <w:ind w:left="547"/>
              <w:contextualSpacing/>
              <w:rPr>
                <w:rFonts w:ascii="Browallia New" w:eastAsia="Arial Unicode MS" w:hAnsi="Browallia New" w:cs="Browallia New"/>
                <w:sz w:val="8"/>
                <w:szCs w:val="8"/>
                <w:lang w:val="en-US"/>
              </w:rPr>
            </w:pPr>
          </w:p>
        </w:tc>
        <w:tc>
          <w:tcPr>
            <w:tcW w:w="1047" w:type="dxa"/>
            <w:shd w:val="clear" w:color="auto" w:fill="FAFAFA"/>
            <w:vAlign w:val="center"/>
          </w:tcPr>
          <w:p w14:paraId="563C2AD9" w14:textId="77777777" w:rsidR="00F35D7E" w:rsidRPr="00773A95" w:rsidRDefault="00F35D7E" w:rsidP="004C26A7">
            <w:pPr>
              <w:ind w:left="547"/>
              <w:contextualSpacing/>
              <w:rPr>
                <w:rFonts w:ascii="Browallia New" w:eastAsia="Arial Unicode MS" w:hAnsi="Browallia New" w:cs="Browallia New"/>
                <w:sz w:val="8"/>
                <w:szCs w:val="8"/>
                <w:lang w:val="en-US"/>
              </w:rPr>
            </w:pPr>
          </w:p>
        </w:tc>
        <w:tc>
          <w:tcPr>
            <w:tcW w:w="1047" w:type="dxa"/>
            <w:vAlign w:val="center"/>
          </w:tcPr>
          <w:p w14:paraId="5D44B4FA" w14:textId="77777777" w:rsidR="00F35D7E" w:rsidRPr="00773A95" w:rsidRDefault="00F35D7E" w:rsidP="004C26A7">
            <w:pPr>
              <w:ind w:left="547"/>
              <w:contextualSpacing/>
              <w:rPr>
                <w:rFonts w:ascii="Browallia New" w:eastAsia="Arial Unicode MS" w:hAnsi="Browallia New" w:cs="Browallia New"/>
                <w:sz w:val="8"/>
                <w:szCs w:val="8"/>
                <w:lang w:val="en-US"/>
              </w:rPr>
            </w:pPr>
          </w:p>
        </w:tc>
        <w:tc>
          <w:tcPr>
            <w:tcW w:w="1047" w:type="dxa"/>
            <w:shd w:val="clear" w:color="auto" w:fill="FAFAFA"/>
            <w:vAlign w:val="center"/>
          </w:tcPr>
          <w:p w14:paraId="2FDFB51C" w14:textId="77777777" w:rsidR="00F35D7E" w:rsidRPr="00773A95" w:rsidRDefault="00F35D7E" w:rsidP="004C26A7">
            <w:pPr>
              <w:pStyle w:val="acctfourfigures"/>
              <w:tabs>
                <w:tab w:val="clear" w:pos="765"/>
                <w:tab w:val="decimal" w:pos="550"/>
              </w:tabs>
              <w:spacing w:line="240" w:lineRule="auto"/>
              <w:ind w:left="547"/>
              <w:contextualSpacing/>
              <w:rPr>
                <w:rFonts w:ascii="Browallia New" w:eastAsia="Arial Unicode MS" w:hAnsi="Browallia New" w:cs="Browallia New"/>
                <w:sz w:val="8"/>
                <w:szCs w:val="8"/>
                <w:lang w:bidi="th-TH"/>
              </w:rPr>
            </w:pPr>
          </w:p>
        </w:tc>
        <w:tc>
          <w:tcPr>
            <w:tcW w:w="1069" w:type="dxa"/>
            <w:gridSpan w:val="2"/>
            <w:vAlign w:val="center"/>
          </w:tcPr>
          <w:p w14:paraId="3433C84B" w14:textId="77777777" w:rsidR="00F35D7E" w:rsidRPr="00773A95" w:rsidRDefault="00F35D7E" w:rsidP="004C26A7">
            <w:pPr>
              <w:pStyle w:val="acctfourfigures"/>
              <w:tabs>
                <w:tab w:val="clear" w:pos="765"/>
                <w:tab w:val="decimal" w:pos="550"/>
              </w:tabs>
              <w:spacing w:line="240" w:lineRule="auto"/>
              <w:ind w:left="547"/>
              <w:contextualSpacing/>
              <w:rPr>
                <w:rFonts w:ascii="Browallia New" w:eastAsia="Arial Unicode MS" w:hAnsi="Browallia New" w:cs="Browallia New"/>
                <w:sz w:val="8"/>
                <w:szCs w:val="8"/>
                <w:lang w:bidi="th-TH"/>
              </w:rPr>
            </w:pPr>
          </w:p>
        </w:tc>
      </w:tr>
      <w:tr w:rsidR="00F34B16" w:rsidRPr="00773A95" w14:paraId="1880DEBB" w14:textId="77777777" w:rsidTr="00F34B16">
        <w:trPr>
          <w:cantSplit/>
          <w:trHeight w:val="20"/>
        </w:trPr>
        <w:tc>
          <w:tcPr>
            <w:tcW w:w="2968" w:type="dxa"/>
          </w:tcPr>
          <w:p w14:paraId="71C4AC1D" w14:textId="4598BFA4"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rtl/>
                <w:cs/>
                <w:lang w:val="en-US"/>
              </w:rPr>
            </w:pPr>
            <w:r w:rsidRPr="00773A95">
              <w:rPr>
                <w:rFonts w:ascii="Browallia New" w:eastAsia="Arial Unicode MS" w:hAnsi="Browallia New" w:cs="Browallia New"/>
                <w:sz w:val="21"/>
                <w:szCs w:val="21"/>
                <w:cs/>
                <w:lang w:val="en-US" w:bidi="th-TH"/>
              </w:rPr>
              <w:t xml:space="preserve">บริษัท สุรชัย </w:t>
            </w:r>
            <w:r w:rsidRPr="00773A95">
              <w:rPr>
                <w:rFonts w:ascii="Browallia New" w:eastAsia="Arial Unicode MS" w:hAnsi="Browallia New" w:cs="Browallia New"/>
                <w:sz w:val="21"/>
                <w:szCs w:val="21"/>
                <w:cs/>
                <w:lang w:bidi="th-TH"/>
              </w:rPr>
              <w:t>(</w:t>
            </w:r>
            <w:r w:rsidR="00435D73" w:rsidRPr="00435D73">
              <w:rPr>
                <w:rFonts w:ascii="Browallia New" w:eastAsia="Arial Unicode MS" w:hAnsi="Browallia New" w:cs="Browallia New"/>
                <w:sz w:val="21"/>
                <w:szCs w:val="21"/>
                <w:lang w:bidi="th-TH"/>
              </w:rPr>
              <w:t>1997</w:t>
            </w:r>
            <w:r w:rsidRPr="00773A95">
              <w:rPr>
                <w:rFonts w:ascii="Browallia New" w:eastAsia="Arial Unicode MS" w:hAnsi="Browallia New" w:cs="Browallia New"/>
                <w:sz w:val="21"/>
                <w:szCs w:val="21"/>
                <w:lang w:bidi="th-TH"/>
              </w:rPr>
              <w:t>)</w:t>
            </w:r>
            <w:r w:rsidRPr="00773A95">
              <w:rPr>
                <w:rFonts w:ascii="Browallia New" w:eastAsia="Arial Unicode MS" w:hAnsi="Browallia New" w:cs="Browallia New"/>
                <w:sz w:val="21"/>
                <w:szCs w:val="21"/>
                <w:lang w:val="en-US" w:bidi="th-TH"/>
              </w:rPr>
              <w:t xml:space="preserve"> </w:t>
            </w:r>
            <w:r w:rsidRPr="00773A95">
              <w:rPr>
                <w:rFonts w:ascii="Browallia New" w:eastAsia="Arial Unicode MS" w:hAnsi="Browallia New" w:cs="Browallia New"/>
                <w:sz w:val="21"/>
                <w:szCs w:val="21"/>
                <w:cs/>
                <w:lang w:val="en-US" w:bidi="th-TH"/>
              </w:rPr>
              <w:t>จำกัด</w:t>
            </w:r>
          </w:p>
        </w:tc>
        <w:tc>
          <w:tcPr>
            <w:tcW w:w="4087" w:type="dxa"/>
            <w:vAlign w:val="center"/>
          </w:tcPr>
          <w:p w14:paraId="210BD7E3" w14:textId="335BC20A" w:rsidR="00F34B16" w:rsidRPr="00773A95" w:rsidRDefault="00F34B16" w:rsidP="00F34B16">
            <w:pPr>
              <w:ind w:left="171" w:hanging="171"/>
              <w:rPr>
                <w:rFonts w:ascii="Browallia New" w:eastAsia="Arial Unicode MS" w:hAnsi="Browallia New" w:cs="Browallia New"/>
                <w:spacing w:val="-8"/>
                <w:sz w:val="21"/>
                <w:szCs w:val="21"/>
              </w:rPr>
            </w:pPr>
            <w:r w:rsidRPr="00773A95">
              <w:rPr>
                <w:rFonts w:ascii="Browallia New" w:eastAsia="Arial Unicode MS" w:hAnsi="Browallia New" w:cs="Browallia New"/>
                <w:spacing w:val="-8"/>
                <w:sz w:val="21"/>
                <w:szCs w:val="21"/>
                <w:cs/>
              </w:rPr>
              <w:t>ลงทุนในกลุ่มธุรกิจผลิตและจำหน่ายกระแสไฟฟ้า</w:t>
            </w:r>
          </w:p>
        </w:tc>
        <w:tc>
          <w:tcPr>
            <w:tcW w:w="1047" w:type="dxa"/>
            <w:shd w:val="clear" w:color="auto" w:fill="FAFAFA"/>
          </w:tcPr>
          <w:p w14:paraId="5E65E2F9" w14:textId="1EB50A31"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797EC2"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90</w:t>
            </w:r>
          </w:p>
        </w:tc>
        <w:tc>
          <w:tcPr>
            <w:tcW w:w="988" w:type="dxa"/>
          </w:tcPr>
          <w:p w14:paraId="05C15D8D" w14:textId="44977206"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90</w:t>
            </w:r>
          </w:p>
        </w:tc>
        <w:tc>
          <w:tcPr>
            <w:tcW w:w="1047" w:type="dxa"/>
            <w:shd w:val="clear" w:color="auto" w:fill="FAFAFA"/>
          </w:tcPr>
          <w:p w14:paraId="662E9DB2" w14:textId="50D41428" w:rsidR="00F34B16" w:rsidRPr="00773A95" w:rsidRDefault="00797EC2"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2564ADB3" w14:textId="0AC1149A"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shd w:val="clear" w:color="auto" w:fill="FAFAFA"/>
          </w:tcPr>
          <w:p w14:paraId="2268856B" w14:textId="73BF3A4D"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231</w:t>
            </w:r>
            <w:r w:rsidR="00E265F5"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550</w:t>
            </w:r>
          </w:p>
        </w:tc>
        <w:tc>
          <w:tcPr>
            <w:tcW w:w="1047" w:type="dxa"/>
            <w:vAlign w:val="bottom"/>
          </w:tcPr>
          <w:p w14:paraId="1ED32819" w14:textId="042CDDCF"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hAnsi="Browallia New" w:cs="Browallia New"/>
                <w:sz w:val="21"/>
                <w:szCs w:val="21"/>
              </w:rPr>
              <w:t>231</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550</w:t>
            </w:r>
          </w:p>
        </w:tc>
        <w:tc>
          <w:tcPr>
            <w:tcW w:w="1047" w:type="dxa"/>
            <w:shd w:val="clear" w:color="auto" w:fill="FAFAFA"/>
            <w:vAlign w:val="bottom"/>
          </w:tcPr>
          <w:p w14:paraId="25B612D6" w14:textId="2EA1F3C7"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color w:val="000000"/>
                <w:sz w:val="21"/>
                <w:szCs w:val="21"/>
                <w:lang w:bidi="th-TH"/>
              </w:rPr>
            </w:pPr>
            <w:r w:rsidRPr="00435D73">
              <w:rPr>
                <w:rFonts w:ascii="Browallia New" w:eastAsia="Arial Unicode MS" w:hAnsi="Browallia New" w:cs="Browallia New"/>
                <w:color w:val="000000"/>
                <w:sz w:val="21"/>
                <w:szCs w:val="21"/>
                <w:lang w:bidi="th-TH"/>
              </w:rPr>
              <w:t>156</w:t>
            </w:r>
            <w:r w:rsidR="00C875EF" w:rsidRPr="00773A95">
              <w:rPr>
                <w:rFonts w:ascii="Browallia New" w:eastAsia="Arial Unicode MS" w:hAnsi="Browallia New" w:cs="Browallia New"/>
                <w:color w:val="000000"/>
                <w:sz w:val="21"/>
                <w:szCs w:val="21"/>
                <w:lang w:bidi="th-TH"/>
              </w:rPr>
              <w:t>,</w:t>
            </w:r>
            <w:r w:rsidRPr="00435D73">
              <w:rPr>
                <w:rFonts w:ascii="Browallia New" w:eastAsia="Arial Unicode MS" w:hAnsi="Browallia New" w:cs="Browallia New"/>
                <w:color w:val="000000"/>
                <w:sz w:val="21"/>
                <w:szCs w:val="21"/>
                <w:lang w:bidi="th-TH"/>
              </w:rPr>
              <w:t>046</w:t>
            </w:r>
          </w:p>
        </w:tc>
        <w:tc>
          <w:tcPr>
            <w:tcW w:w="1069" w:type="dxa"/>
            <w:gridSpan w:val="2"/>
          </w:tcPr>
          <w:p w14:paraId="54FD67B8" w14:textId="2D469832"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color w:val="000000"/>
                <w:sz w:val="21"/>
                <w:szCs w:val="21"/>
                <w:lang w:bidi="th-TH"/>
              </w:rPr>
            </w:pPr>
            <w:r w:rsidRPr="00773A95">
              <w:rPr>
                <w:rFonts w:ascii="Browallia New" w:eastAsia="Arial Unicode MS" w:hAnsi="Browallia New" w:cs="Browallia New"/>
                <w:color w:val="000000"/>
                <w:sz w:val="21"/>
                <w:szCs w:val="21"/>
                <w:lang w:bidi="th-TH"/>
              </w:rPr>
              <w:t>-</w:t>
            </w:r>
          </w:p>
        </w:tc>
      </w:tr>
      <w:tr w:rsidR="00F34B16" w:rsidRPr="00773A95" w14:paraId="5E4308DF" w14:textId="77777777" w:rsidTr="00F34B16">
        <w:trPr>
          <w:cantSplit/>
          <w:trHeight w:val="20"/>
        </w:trPr>
        <w:tc>
          <w:tcPr>
            <w:tcW w:w="2968" w:type="dxa"/>
          </w:tcPr>
          <w:p w14:paraId="22ED5A17"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cs/>
                <w:lang w:val="en-US" w:bidi="th-TH"/>
              </w:rPr>
              <w:t>บริษัท อีเอ โซล่า จำกัด</w:t>
            </w:r>
          </w:p>
        </w:tc>
        <w:tc>
          <w:tcPr>
            <w:tcW w:w="4087" w:type="dxa"/>
            <w:vAlign w:val="center"/>
          </w:tcPr>
          <w:p w14:paraId="06A5FA01" w14:textId="77777777" w:rsidR="00F34B16" w:rsidRPr="00773A95" w:rsidRDefault="00F34B16" w:rsidP="00F34B16">
            <w:pPr>
              <w:pStyle w:val="acctfourfigures"/>
              <w:tabs>
                <w:tab w:val="clear" w:pos="765"/>
                <w:tab w:val="decimal" w:pos="0"/>
              </w:tabs>
              <w:spacing w:line="240" w:lineRule="auto"/>
              <w:ind w:left="171" w:hanging="171"/>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cs/>
                <w:lang w:bidi="th-TH"/>
              </w:rPr>
              <w:t>ผลิตและจำหน่ายกระแสไฟฟ้าจากพลังงานแสงอาทิตย์</w:t>
            </w:r>
          </w:p>
        </w:tc>
        <w:tc>
          <w:tcPr>
            <w:tcW w:w="1047" w:type="dxa"/>
            <w:shd w:val="clear" w:color="auto" w:fill="FAFAFA"/>
          </w:tcPr>
          <w:p w14:paraId="28749D14" w14:textId="2EDBB34E"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49</w:t>
            </w:r>
            <w:r w:rsidR="00797EC2"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w:t>
            </w:r>
          </w:p>
        </w:tc>
        <w:tc>
          <w:tcPr>
            <w:tcW w:w="988" w:type="dxa"/>
          </w:tcPr>
          <w:p w14:paraId="1CBAE242" w14:textId="1EC1EF52"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49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w:t>
            </w:r>
          </w:p>
        </w:tc>
        <w:tc>
          <w:tcPr>
            <w:tcW w:w="1047" w:type="dxa"/>
            <w:shd w:val="clear" w:color="auto" w:fill="FAFAFA"/>
          </w:tcPr>
          <w:p w14:paraId="4886B739" w14:textId="1F1EAE74"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51</w:t>
            </w:r>
            <w:r w:rsidR="00797EC2"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w:t>
            </w:r>
          </w:p>
        </w:tc>
        <w:tc>
          <w:tcPr>
            <w:tcW w:w="1048" w:type="dxa"/>
          </w:tcPr>
          <w:p w14:paraId="732FD6DA" w14:textId="53E4FC42"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51</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w:t>
            </w:r>
          </w:p>
        </w:tc>
        <w:tc>
          <w:tcPr>
            <w:tcW w:w="1047" w:type="dxa"/>
            <w:shd w:val="clear" w:color="auto" w:fill="FAFAFA"/>
          </w:tcPr>
          <w:p w14:paraId="0D525E89" w14:textId="6CE5BB6E"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313</w:t>
            </w:r>
            <w:r w:rsidR="00E265F5"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030</w:t>
            </w:r>
          </w:p>
        </w:tc>
        <w:tc>
          <w:tcPr>
            <w:tcW w:w="1047" w:type="dxa"/>
            <w:vAlign w:val="bottom"/>
          </w:tcPr>
          <w:p w14:paraId="2C0172A1" w14:textId="28803C74"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hAnsi="Browallia New" w:cs="Browallia New"/>
                <w:sz w:val="21"/>
                <w:szCs w:val="21"/>
              </w:rPr>
              <w:t>313</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030</w:t>
            </w:r>
          </w:p>
        </w:tc>
        <w:tc>
          <w:tcPr>
            <w:tcW w:w="1047" w:type="dxa"/>
            <w:shd w:val="clear" w:color="auto" w:fill="FAFAFA"/>
            <w:vAlign w:val="bottom"/>
          </w:tcPr>
          <w:p w14:paraId="4E97618E" w14:textId="15874516" w:rsidR="00F34B16" w:rsidRPr="00773A95" w:rsidRDefault="00C875EF" w:rsidP="00F34B16">
            <w:pPr>
              <w:pStyle w:val="acctfourfigures"/>
              <w:tabs>
                <w:tab w:val="clear" w:pos="765"/>
                <w:tab w:val="decimal" w:pos="550"/>
              </w:tabs>
              <w:spacing w:line="240" w:lineRule="auto"/>
              <w:ind w:right="-72"/>
              <w:jc w:val="right"/>
              <w:rPr>
                <w:rFonts w:ascii="Browallia New" w:eastAsia="Arial Unicode MS" w:hAnsi="Browallia New" w:cs="Browallia New"/>
                <w:color w:val="000000"/>
                <w:sz w:val="21"/>
                <w:szCs w:val="21"/>
                <w:lang w:bidi="th-TH"/>
              </w:rPr>
            </w:pPr>
            <w:r w:rsidRPr="00773A95">
              <w:rPr>
                <w:rFonts w:ascii="Browallia New" w:eastAsia="Arial Unicode MS" w:hAnsi="Browallia New" w:cs="Browallia New"/>
                <w:color w:val="000000"/>
                <w:sz w:val="21"/>
                <w:szCs w:val="21"/>
                <w:lang w:bidi="th-TH"/>
              </w:rPr>
              <w:t>-</w:t>
            </w:r>
          </w:p>
        </w:tc>
        <w:tc>
          <w:tcPr>
            <w:tcW w:w="1069" w:type="dxa"/>
            <w:gridSpan w:val="2"/>
          </w:tcPr>
          <w:p w14:paraId="208660FA" w14:textId="2A9EE849"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color w:val="000000"/>
                <w:sz w:val="21"/>
                <w:szCs w:val="21"/>
                <w:lang w:bidi="th-TH"/>
              </w:rPr>
            </w:pPr>
            <w:r w:rsidRPr="00435D73">
              <w:rPr>
                <w:rFonts w:ascii="Browallia New" w:eastAsia="Arial Unicode MS" w:hAnsi="Browallia New" w:cs="Browallia New"/>
                <w:color w:val="000000"/>
                <w:sz w:val="21"/>
                <w:szCs w:val="21"/>
                <w:lang w:bidi="th-TH"/>
              </w:rPr>
              <w:t>150</w:t>
            </w:r>
            <w:r w:rsidR="00F34B16" w:rsidRPr="00773A95">
              <w:rPr>
                <w:rFonts w:ascii="Browallia New" w:eastAsia="Arial Unicode MS" w:hAnsi="Browallia New" w:cs="Browallia New"/>
                <w:color w:val="000000"/>
                <w:sz w:val="21"/>
                <w:szCs w:val="21"/>
                <w:lang w:bidi="th-TH"/>
              </w:rPr>
              <w:t>,</w:t>
            </w:r>
            <w:r w:rsidRPr="00435D73">
              <w:rPr>
                <w:rFonts w:ascii="Browallia New" w:eastAsia="Arial Unicode MS" w:hAnsi="Browallia New" w:cs="Browallia New"/>
                <w:color w:val="000000"/>
                <w:sz w:val="21"/>
                <w:szCs w:val="21"/>
                <w:lang w:bidi="th-TH"/>
              </w:rPr>
              <w:t>570</w:t>
            </w:r>
          </w:p>
        </w:tc>
      </w:tr>
      <w:tr w:rsidR="00BB7C45" w:rsidRPr="00773A95" w14:paraId="22358DA4" w14:textId="77777777" w:rsidTr="00F34B16">
        <w:trPr>
          <w:cantSplit/>
          <w:trHeight w:val="20"/>
        </w:trPr>
        <w:tc>
          <w:tcPr>
            <w:tcW w:w="2968" w:type="dxa"/>
          </w:tcPr>
          <w:p w14:paraId="09F8C265" w14:textId="53B9A34A" w:rsidR="00BB7C45" w:rsidRPr="00773A95" w:rsidRDefault="00475D99" w:rsidP="00F34B16">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773A95">
              <w:rPr>
                <w:rFonts w:ascii="Browallia New" w:eastAsia="Arial Unicode MS" w:hAnsi="Browallia New" w:cs="Browallia New"/>
                <w:sz w:val="21"/>
                <w:szCs w:val="21"/>
                <w:cs/>
                <w:lang w:val="en-US" w:bidi="th-TH"/>
              </w:rPr>
              <w:t xml:space="preserve">บริษัท อีเอ โซล่า นครสวรรค์ </w:t>
            </w:r>
            <w:r w:rsidR="00F31CE7" w:rsidRPr="00773A95">
              <w:rPr>
                <w:rFonts w:ascii="Browallia New" w:eastAsia="Arial Unicode MS" w:hAnsi="Browallia New" w:cs="Browallia New"/>
                <w:sz w:val="21"/>
                <w:szCs w:val="21"/>
                <w:cs/>
                <w:lang w:val="en-US" w:bidi="th-TH"/>
              </w:rPr>
              <w:t>จำกัด</w:t>
            </w:r>
          </w:p>
        </w:tc>
        <w:tc>
          <w:tcPr>
            <w:tcW w:w="4087" w:type="dxa"/>
            <w:vAlign w:val="center"/>
          </w:tcPr>
          <w:p w14:paraId="27465351" w14:textId="6A923359" w:rsidR="00BB7C45" w:rsidRPr="00773A95" w:rsidRDefault="00F31CE7" w:rsidP="00F34B16">
            <w:pPr>
              <w:pStyle w:val="acctfourfigures"/>
              <w:tabs>
                <w:tab w:val="clear" w:pos="765"/>
                <w:tab w:val="decimal" w:pos="0"/>
              </w:tabs>
              <w:spacing w:line="240" w:lineRule="auto"/>
              <w:ind w:left="171" w:hanging="171"/>
              <w:rPr>
                <w:rFonts w:ascii="Browallia New" w:eastAsia="Arial Unicode MS" w:hAnsi="Browallia New" w:cs="Browallia New"/>
                <w:sz w:val="21"/>
                <w:szCs w:val="21"/>
                <w:cs/>
                <w:lang w:bidi="th-TH"/>
              </w:rPr>
            </w:pPr>
            <w:r w:rsidRPr="00773A95">
              <w:rPr>
                <w:rFonts w:ascii="Browallia New" w:eastAsia="Arial Unicode MS" w:hAnsi="Browallia New" w:cs="Browallia New"/>
                <w:sz w:val="21"/>
                <w:szCs w:val="21"/>
                <w:cs/>
                <w:lang w:bidi="th-TH"/>
              </w:rPr>
              <w:t>ผลิตและจำหน่ายกระแสไฟฟ้าจากพลังงานแสงอาทิตย์</w:t>
            </w:r>
          </w:p>
        </w:tc>
        <w:tc>
          <w:tcPr>
            <w:tcW w:w="1047" w:type="dxa"/>
            <w:shd w:val="clear" w:color="auto" w:fill="FAFAFA"/>
          </w:tcPr>
          <w:p w14:paraId="4FF70DDC" w14:textId="4D714488" w:rsidR="00BB7C45"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cs/>
                <w:lang w:val="en-US"/>
              </w:rPr>
              <w:t>.</w:t>
            </w:r>
            <w:r w:rsidRPr="00435D73">
              <w:rPr>
                <w:rFonts w:ascii="Browallia New" w:eastAsia="Arial Unicode MS" w:hAnsi="Browallia New" w:cs="Browallia New"/>
                <w:sz w:val="21"/>
                <w:szCs w:val="21"/>
              </w:rPr>
              <w:t>99</w:t>
            </w:r>
          </w:p>
        </w:tc>
        <w:tc>
          <w:tcPr>
            <w:tcW w:w="988" w:type="dxa"/>
          </w:tcPr>
          <w:p w14:paraId="53DB9D0B" w14:textId="41BFC293" w:rsidR="00BB7C45" w:rsidRPr="00773A95" w:rsidRDefault="00435D73" w:rsidP="00F34B16">
            <w:pPr>
              <w:ind w:left="-122"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2C22F6"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47" w:type="dxa"/>
            <w:shd w:val="clear" w:color="auto" w:fill="FAFAFA"/>
          </w:tcPr>
          <w:p w14:paraId="2B248CF5" w14:textId="7372034B" w:rsidR="00BB7C45" w:rsidRPr="00773A95" w:rsidRDefault="002C22F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3440644D" w14:textId="77F55139" w:rsidR="00BB7C45" w:rsidRPr="00773A95" w:rsidRDefault="002C22F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47" w:type="dxa"/>
            <w:shd w:val="clear" w:color="auto" w:fill="FAFAFA"/>
          </w:tcPr>
          <w:p w14:paraId="2554BAE3" w14:textId="10C3AFCC" w:rsidR="00BB7C45"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7</w:t>
            </w:r>
            <w:r w:rsidR="00A0360C"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890</w:t>
            </w:r>
            <w:r w:rsidR="00A0360C"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000</w:t>
            </w:r>
          </w:p>
        </w:tc>
        <w:tc>
          <w:tcPr>
            <w:tcW w:w="1047" w:type="dxa"/>
            <w:vAlign w:val="bottom"/>
          </w:tcPr>
          <w:p w14:paraId="3E9252EF" w14:textId="1B2FAA4D" w:rsidR="00BB7C45" w:rsidRPr="00773A95" w:rsidRDefault="00435D73" w:rsidP="00F34B16">
            <w:pPr>
              <w:ind w:left="-122" w:right="-72"/>
              <w:jc w:val="right"/>
              <w:rPr>
                <w:rFonts w:ascii="Browallia New" w:hAnsi="Browallia New" w:cs="Browallia New"/>
                <w:sz w:val="21"/>
                <w:szCs w:val="21"/>
              </w:rPr>
            </w:pPr>
            <w:r w:rsidRPr="00435D73">
              <w:rPr>
                <w:rFonts w:ascii="Browallia New" w:eastAsia="Arial Unicode MS" w:hAnsi="Browallia New" w:cs="Browallia New"/>
                <w:sz w:val="21"/>
                <w:szCs w:val="21"/>
              </w:rPr>
              <w:t>5</w:t>
            </w:r>
            <w:r w:rsidR="00A0360C"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590</w:t>
            </w:r>
            <w:r w:rsidR="00A0360C"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000</w:t>
            </w:r>
          </w:p>
        </w:tc>
        <w:tc>
          <w:tcPr>
            <w:tcW w:w="1047" w:type="dxa"/>
            <w:shd w:val="clear" w:color="auto" w:fill="FAFAFA"/>
            <w:vAlign w:val="bottom"/>
          </w:tcPr>
          <w:p w14:paraId="0E8464B5" w14:textId="49A9E53C" w:rsidR="00BB7C45"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color w:val="000000"/>
                <w:sz w:val="21"/>
                <w:szCs w:val="21"/>
                <w:lang w:bidi="th-TH"/>
              </w:rPr>
            </w:pPr>
            <w:r w:rsidRPr="00435D73">
              <w:rPr>
                <w:rFonts w:ascii="Browallia New" w:eastAsia="Arial Unicode MS" w:hAnsi="Browallia New" w:cs="Browallia New"/>
                <w:color w:val="000000"/>
                <w:sz w:val="21"/>
                <w:szCs w:val="21"/>
                <w:lang w:bidi="th-TH"/>
              </w:rPr>
              <w:t>2</w:t>
            </w:r>
            <w:r w:rsidR="004A5C90" w:rsidRPr="00773A95">
              <w:rPr>
                <w:rFonts w:ascii="Browallia New" w:eastAsia="Arial Unicode MS" w:hAnsi="Browallia New" w:cs="Browallia New"/>
                <w:color w:val="000000"/>
                <w:sz w:val="21"/>
                <w:szCs w:val="21"/>
                <w:lang w:bidi="th-TH"/>
              </w:rPr>
              <w:t>,</w:t>
            </w:r>
            <w:r w:rsidRPr="00435D73">
              <w:rPr>
                <w:rFonts w:ascii="Browallia New" w:eastAsia="Arial Unicode MS" w:hAnsi="Browallia New" w:cs="Browallia New"/>
                <w:color w:val="000000"/>
                <w:sz w:val="21"/>
                <w:szCs w:val="21"/>
                <w:lang w:bidi="th-TH"/>
              </w:rPr>
              <w:t>942</w:t>
            </w:r>
            <w:r w:rsidR="004A5C90" w:rsidRPr="00773A95">
              <w:rPr>
                <w:rFonts w:ascii="Browallia New" w:eastAsia="Arial Unicode MS" w:hAnsi="Browallia New" w:cs="Browallia New"/>
                <w:color w:val="000000"/>
                <w:sz w:val="21"/>
                <w:szCs w:val="21"/>
                <w:lang w:bidi="th-TH"/>
              </w:rPr>
              <w:t>,</w:t>
            </w:r>
            <w:r w:rsidRPr="00435D73">
              <w:rPr>
                <w:rFonts w:ascii="Browallia New" w:eastAsia="Arial Unicode MS" w:hAnsi="Browallia New" w:cs="Browallia New"/>
                <w:color w:val="000000"/>
                <w:sz w:val="21"/>
                <w:szCs w:val="21"/>
                <w:lang w:bidi="th-TH"/>
              </w:rPr>
              <w:t>639</w:t>
            </w:r>
          </w:p>
        </w:tc>
        <w:tc>
          <w:tcPr>
            <w:tcW w:w="1069" w:type="dxa"/>
            <w:gridSpan w:val="2"/>
          </w:tcPr>
          <w:p w14:paraId="08182AFB" w14:textId="5034BE39" w:rsidR="00BB7C45"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color w:val="000000"/>
                <w:sz w:val="21"/>
                <w:szCs w:val="21"/>
                <w:lang w:bidi="th-TH"/>
              </w:rPr>
            </w:pPr>
            <w:r w:rsidRPr="00435D73">
              <w:rPr>
                <w:rFonts w:ascii="Browallia New" w:eastAsia="Arial Unicode MS" w:hAnsi="Browallia New" w:cs="Browallia New"/>
                <w:color w:val="000000"/>
                <w:sz w:val="21"/>
                <w:szCs w:val="21"/>
                <w:lang w:bidi="th-TH"/>
              </w:rPr>
              <w:t>933</w:t>
            </w:r>
            <w:r w:rsidR="004A5C90" w:rsidRPr="00773A95">
              <w:rPr>
                <w:rFonts w:ascii="Browallia New" w:eastAsia="Arial Unicode MS" w:hAnsi="Browallia New" w:cs="Browallia New"/>
                <w:color w:val="000000"/>
                <w:sz w:val="21"/>
                <w:szCs w:val="21"/>
                <w:lang w:bidi="th-TH"/>
              </w:rPr>
              <w:t>,</w:t>
            </w:r>
            <w:r w:rsidRPr="00435D73">
              <w:rPr>
                <w:rFonts w:ascii="Browallia New" w:eastAsia="Arial Unicode MS" w:hAnsi="Browallia New" w:cs="Browallia New"/>
                <w:color w:val="000000"/>
                <w:sz w:val="21"/>
                <w:szCs w:val="21"/>
                <w:lang w:bidi="th-TH"/>
              </w:rPr>
              <w:t>530</w:t>
            </w:r>
          </w:p>
        </w:tc>
      </w:tr>
      <w:tr w:rsidR="00F34B16" w:rsidRPr="00773A95" w14:paraId="466EE3DB" w14:textId="77777777" w:rsidTr="00F34B16">
        <w:trPr>
          <w:cantSplit/>
          <w:trHeight w:val="20"/>
        </w:trPr>
        <w:tc>
          <w:tcPr>
            <w:tcW w:w="2968" w:type="dxa"/>
          </w:tcPr>
          <w:p w14:paraId="2F173F2C"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cs/>
                <w:lang w:val="en-US" w:bidi="th-TH"/>
              </w:rPr>
              <w:t>บริษัท เอ็นเนอร์จี โซลูชั่น</w:t>
            </w:r>
            <w:r w:rsidRPr="00773A95">
              <w:rPr>
                <w:rFonts w:ascii="Browallia New" w:eastAsia="Arial Unicode MS" w:hAnsi="Browallia New" w:cs="Browallia New"/>
                <w:sz w:val="21"/>
                <w:szCs w:val="21"/>
                <w:lang w:val="en-US"/>
              </w:rPr>
              <w:t xml:space="preserve"> </w:t>
            </w:r>
            <w:r w:rsidRPr="00773A95">
              <w:rPr>
                <w:rFonts w:ascii="Browallia New" w:eastAsia="Arial Unicode MS" w:hAnsi="Browallia New" w:cs="Browallia New"/>
                <w:sz w:val="21"/>
                <w:szCs w:val="21"/>
                <w:cs/>
                <w:lang w:val="en-US" w:bidi="th-TH"/>
              </w:rPr>
              <w:t>เมเนจเมนท์</w:t>
            </w:r>
            <w:r w:rsidRPr="00773A95">
              <w:rPr>
                <w:rFonts w:ascii="Browallia New" w:eastAsia="Arial Unicode MS" w:hAnsi="Browallia New" w:cs="Browallia New"/>
                <w:sz w:val="21"/>
                <w:szCs w:val="21"/>
                <w:lang w:val="en-US"/>
              </w:rPr>
              <w:t xml:space="preserve"> </w:t>
            </w:r>
            <w:r w:rsidRPr="00773A95">
              <w:rPr>
                <w:rFonts w:ascii="Browallia New" w:eastAsia="Arial Unicode MS" w:hAnsi="Browallia New" w:cs="Browallia New"/>
                <w:sz w:val="21"/>
                <w:szCs w:val="21"/>
                <w:cs/>
                <w:lang w:val="en-US" w:bidi="th-TH"/>
              </w:rPr>
              <w:t>จำกัด</w:t>
            </w:r>
          </w:p>
        </w:tc>
        <w:tc>
          <w:tcPr>
            <w:tcW w:w="4087" w:type="dxa"/>
            <w:vAlign w:val="center"/>
          </w:tcPr>
          <w:p w14:paraId="29DF428B" w14:textId="77777777" w:rsidR="00F34B16" w:rsidRPr="00773A95" w:rsidRDefault="00F34B16" w:rsidP="00F34B16">
            <w:pPr>
              <w:ind w:left="171" w:hanging="171"/>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ให้คำปรึกษาในโครงการก่อสร้าง</w:t>
            </w:r>
          </w:p>
        </w:tc>
        <w:tc>
          <w:tcPr>
            <w:tcW w:w="1047" w:type="dxa"/>
            <w:shd w:val="clear" w:color="auto" w:fill="FAFAFA"/>
          </w:tcPr>
          <w:p w14:paraId="750893E0" w14:textId="01F32853"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797EC2"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988" w:type="dxa"/>
          </w:tcPr>
          <w:p w14:paraId="651E0038" w14:textId="6EE02D18"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47" w:type="dxa"/>
            <w:shd w:val="clear" w:color="auto" w:fill="FAFAFA"/>
          </w:tcPr>
          <w:p w14:paraId="4AFB4A52" w14:textId="3187C2FB" w:rsidR="00F34B16" w:rsidRPr="00773A95" w:rsidRDefault="00797EC2"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255F0DCC" w14:textId="3D964914"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shd w:val="clear" w:color="auto" w:fill="FAFAFA"/>
          </w:tcPr>
          <w:p w14:paraId="4AA11510" w14:textId="4D7FB83D"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530</w:t>
            </w:r>
            <w:r w:rsidR="00E265F5"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000</w:t>
            </w:r>
          </w:p>
        </w:tc>
        <w:tc>
          <w:tcPr>
            <w:tcW w:w="1047" w:type="dxa"/>
            <w:vAlign w:val="bottom"/>
          </w:tcPr>
          <w:p w14:paraId="20B1EB5E" w14:textId="24C8EE0D"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hAnsi="Browallia New" w:cs="Browallia New"/>
                <w:sz w:val="21"/>
                <w:szCs w:val="21"/>
              </w:rPr>
              <w:t>530</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000</w:t>
            </w:r>
          </w:p>
        </w:tc>
        <w:tc>
          <w:tcPr>
            <w:tcW w:w="1047" w:type="dxa"/>
            <w:shd w:val="clear" w:color="auto" w:fill="FAFAFA"/>
            <w:vAlign w:val="bottom"/>
          </w:tcPr>
          <w:p w14:paraId="649F45D8" w14:textId="3E1F2B11" w:rsidR="00F34B16" w:rsidRPr="00773A95" w:rsidRDefault="00A20D34" w:rsidP="00F34B16">
            <w:pPr>
              <w:pStyle w:val="acctfourfigures"/>
              <w:tabs>
                <w:tab w:val="clear" w:pos="765"/>
                <w:tab w:val="decimal" w:pos="550"/>
              </w:tabs>
              <w:spacing w:line="240" w:lineRule="auto"/>
              <w:ind w:right="-72"/>
              <w:jc w:val="right"/>
              <w:rPr>
                <w:rFonts w:ascii="Browallia New" w:eastAsia="Arial Unicode MS" w:hAnsi="Browallia New" w:cs="Browallia New"/>
                <w:color w:val="000000"/>
                <w:sz w:val="21"/>
                <w:szCs w:val="21"/>
                <w:lang w:bidi="th-TH"/>
              </w:rPr>
            </w:pPr>
            <w:r w:rsidRPr="00773A95">
              <w:rPr>
                <w:rFonts w:ascii="Browallia New" w:eastAsia="Arial Unicode MS" w:hAnsi="Browallia New" w:cs="Browallia New"/>
                <w:color w:val="000000"/>
                <w:sz w:val="21"/>
                <w:szCs w:val="21"/>
                <w:lang w:bidi="th-TH"/>
              </w:rPr>
              <w:t>-</w:t>
            </w:r>
          </w:p>
        </w:tc>
        <w:tc>
          <w:tcPr>
            <w:tcW w:w="1069" w:type="dxa"/>
            <w:gridSpan w:val="2"/>
          </w:tcPr>
          <w:p w14:paraId="4D47615C" w14:textId="2C44994D"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color w:val="000000"/>
                <w:sz w:val="21"/>
                <w:szCs w:val="21"/>
                <w:lang w:bidi="th-TH"/>
              </w:rPr>
            </w:pPr>
            <w:r w:rsidRPr="00773A95">
              <w:rPr>
                <w:rFonts w:ascii="Browallia New" w:eastAsia="Arial Unicode MS" w:hAnsi="Browallia New" w:cs="Browallia New"/>
                <w:color w:val="000000"/>
                <w:sz w:val="21"/>
                <w:szCs w:val="21"/>
                <w:lang w:bidi="th-TH"/>
              </w:rPr>
              <w:t>-</w:t>
            </w:r>
          </w:p>
        </w:tc>
      </w:tr>
      <w:tr w:rsidR="00F34B16" w:rsidRPr="00773A95" w14:paraId="3C4276B9" w14:textId="77777777" w:rsidTr="00F34B16">
        <w:trPr>
          <w:cantSplit/>
          <w:trHeight w:val="20"/>
        </w:trPr>
        <w:tc>
          <w:tcPr>
            <w:tcW w:w="2968" w:type="dxa"/>
          </w:tcPr>
          <w:p w14:paraId="272835CE"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pacing w:val="-2"/>
                <w:sz w:val="21"/>
                <w:szCs w:val="21"/>
                <w:lang w:val="en-US"/>
              </w:rPr>
            </w:pPr>
            <w:r w:rsidRPr="00773A95">
              <w:rPr>
                <w:rFonts w:ascii="Browallia New" w:eastAsia="Arial Unicode MS" w:hAnsi="Browallia New" w:cs="Browallia New"/>
                <w:spacing w:val="-2"/>
                <w:sz w:val="21"/>
                <w:szCs w:val="21"/>
                <w:cs/>
                <w:lang w:val="en-US" w:bidi="th-TH"/>
              </w:rPr>
              <w:t>บริษัท อีเอ รีนิวเอเบิล โฮลดิง จำกัด</w:t>
            </w:r>
          </w:p>
        </w:tc>
        <w:tc>
          <w:tcPr>
            <w:tcW w:w="4087" w:type="dxa"/>
            <w:vAlign w:val="center"/>
          </w:tcPr>
          <w:p w14:paraId="4CA4F33B" w14:textId="41790A28" w:rsidR="00F34B16" w:rsidRPr="00773A95" w:rsidRDefault="00F34B16" w:rsidP="00F34B16">
            <w:pPr>
              <w:ind w:left="171" w:hanging="171"/>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ลงทุนในกลุ่มธุรกิจผลิต</w:t>
            </w:r>
            <w:r w:rsidRPr="00773A95">
              <w:rPr>
                <w:rFonts w:ascii="Browallia New" w:eastAsia="Arial Unicode MS" w:hAnsi="Browallia New" w:cs="Browallia New"/>
                <w:spacing w:val="-8"/>
                <w:sz w:val="21"/>
                <w:szCs w:val="21"/>
                <w:cs/>
              </w:rPr>
              <w:t>และจำหน่าย</w:t>
            </w:r>
            <w:r w:rsidRPr="00773A95">
              <w:rPr>
                <w:rFonts w:ascii="Browallia New" w:eastAsia="Arial Unicode MS" w:hAnsi="Browallia New" w:cs="Browallia New"/>
                <w:sz w:val="21"/>
                <w:szCs w:val="21"/>
                <w:cs/>
              </w:rPr>
              <w:t>กระแสไฟฟ้า</w:t>
            </w:r>
          </w:p>
        </w:tc>
        <w:tc>
          <w:tcPr>
            <w:tcW w:w="1047" w:type="dxa"/>
            <w:shd w:val="clear" w:color="auto" w:fill="FAFAFA"/>
          </w:tcPr>
          <w:p w14:paraId="6F13FEA4" w14:textId="55182ED5" w:rsidR="00F34B16" w:rsidRPr="00773A95" w:rsidRDefault="00435D73" w:rsidP="00F34B16">
            <w:pPr>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797EC2"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988" w:type="dxa"/>
          </w:tcPr>
          <w:p w14:paraId="6D1CBC1B" w14:textId="3FBC6918" w:rsidR="00F34B16" w:rsidRPr="00773A95" w:rsidRDefault="00435D73" w:rsidP="00F34B16">
            <w:pPr>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47" w:type="dxa"/>
            <w:shd w:val="clear" w:color="auto" w:fill="FAFAFA"/>
          </w:tcPr>
          <w:p w14:paraId="0269529F" w14:textId="404FD60C" w:rsidR="00F34B16" w:rsidRPr="00773A95" w:rsidRDefault="00797EC2"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1D934627" w14:textId="557EF962" w:rsidR="00F34B16" w:rsidRPr="00773A95" w:rsidRDefault="00F34B16"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shd w:val="clear" w:color="auto" w:fill="FAFAFA"/>
          </w:tcPr>
          <w:p w14:paraId="35F6F5FA" w14:textId="410934C6" w:rsidR="00F34B16" w:rsidRPr="00773A95" w:rsidRDefault="00435D73" w:rsidP="00F34B16">
            <w:pPr>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7</w:t>
            </w:r>
            <w:r w:rsidR="00DF1030"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383</w:t>
            </w:r>
            <w:r w:rsidR="00DF1030"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700</w:t>
            </w:r>
          </w:p>
        </w:tc>
        <w:tc>
          <w:tcPr>
            <w:tcW w:w="1047" w:type="dxa"/>
            <w:vAlign w:val="bottom"/>
          </w:tcPr>
          <w:p w14:paraId="5E473DF4" w14:textId="7096C0A2" w:rsidR="00F34B16" w:rsidRPr="00773A95" w:rsidRDefault="00435D73" w:rsidP="00F34B16">
            <w:pPr>
              <w:ind w:right="-72"/>
              <w:jc w:val="right"/>
              <w:rPr>
                <w:rFonts w:ascii="Browallia New" w:eastAsia="Arial Unicode MS" w:hAnsi="Browallia New" w:cs="Browallia New"/>
                <w:sz w:val="21"/>
                <w:szCs w:val="21"/>
                <w:lang w:val="en-US"/>
              </w:rPr>
            </w:pPr>
            <w:r w:rsidRPr="00435D73">
              <w:rPr>
                <w:rFonts w:ascii="Browallia New" w:hAnsi="Browallia New" w:cs="Browallia New"/>
                <w:sz w:val="21"/>
                <w:szCs w:val="21"/>
              </w:rPr>
              <w:t>7</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383</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700</w:t>
            </w:r>
          </w:p>
        </w:tc>
        <w:tc>
          <w:tcPr>
            <w:tcW w:w="1047" w:type="dxa"/>
            <w:shd w:val="clear" w:color="auto" w:fill="FAFAFA"/>
            <w:vAlign w:val="bottom"/>
          </w:tcPr>
          <w:p w14:paraId="6E209414" w14:textId="57B4139B"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color w:val="000000"/>
                <w:sz w:val="21"/>
                <w:szCs w:val="21"/>
                <w:lang w:bidi="th-TH"/>
              </w:rPr>
            </w:pPr>
            <w:r w:rsidRPr="00435D73">
              <w:rPr>
                <w:rFonts w:ascii="Browallia New" w:eastAsia="Arial Unicode MS" w:hAnsi="Browallia New" w:cs="Browallia New"/>
                <w:color w:val="000000"/>
                <w:sz w:val="21"/>
                <w:szCs w:val="21"/>
                <w:lang w:bidi="th-TH"/>
              </w:rPr>
              <w:t>8</w:t>
            </w:r>
            <w:r w:rsidR="00A20D34" w:rsidRPr="00773A95">
              <w:rPr>
                <w:rFonts w:ascii="Browallia New" w:eastAsia="Arial Unicode MS" w:hAnsi="Browallia New" w:cs="Browallia New"/>
                <w:color w:val="000000"/>
                <w:sz w:val="21"/>
                <w:szCs w:val="21"/>
                <w:lang w:bidi="th-TH"/>
              </w:rPr>
              <w:t>,</w:t>
            </w:r>
            <w:r w:rsidRPr="00435D73">
              <w:rPr>
                <w:rFonts w:ascii="Browallia New" w:eastAsia="Arial Unicode MS" w:hAnsi="Browallia New" w:cs="Browallia New"/>
                <w:color w:val="000000"/>
                <w:sz w:val="21"/>
                <w:szCs w:val="21"/>
                <w:lang w:bidi="th-TH"/>
              </w:rPr>
              <w:t>602</w:t>
            </w:r>
            <w:r w:rsidR="00A20D34" w:rsidRPr="00773A95">
              <w:rPr>
                <w:rFonts w:ascii="Browallia New" w:eastAsia="Arial Unicode MS" w:hAnsi="Browallia New" w:cs="Browallia New"/>
                <w:color w:val="000000"/>
                <w:sz w:val="21"/>
                <w:szCs w:val="21"/>
                <w:lang w:bidi="th-TH"/>
              </w:rPr>
              <w:t>,</w:t>
            </w:r>
            <w:r w:rsidRPr="00435D73">
              <w:rPr>
                <w:rFonts w:ascii="Browallia New" w:eastAsia="Arial Unicode MS" w:hAnsi="Browallia New" w:cs="Browallia New"/>
                <w:color w:val="000000"/>
                <w:sz w:val="21"/>
                <w:szCs w:val="21"/>
                <w:lang w:bidi="th-TH"/>
              </w:rPr>
              <w:t>683</w:t>
            </w:r>
          </w:p>
        </w:tc>
        <w:tc>
          <w:tcPr>
            <w:tcW w:w="1069" w:type="dxa"/>
            <w:gridSpan w:val="2"/>
          </w:tcPr>
          <w:p w14:paraId="72DDA651" w14:textId="331988CD"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color w:val="000000"/>
                <w:sz w:val="21"/>
                <w:szCs w:val="21"/>
                <w:lang w:bidi="th-TH"/>
              </w:rPr>
            </w:pPr>
            <w:r w:rsidRPr="00435D73">
              <w:rPr>
                <w:rFonts w:ascii="Browallia New" w:eastAsia="Arial Unicode MS" w:hAnsi="Browallia New" w:cs="Browallia New"/>
                <w:color w:val="000000"/>
                <w:sz w:val="21"/>
                <w:szCs w:val="21"/>
                <w:lang w:bidi="th-TH"/>
              </w:rPr>
              <w:t>1</w:t>
            </w:r>
            <w:r w:rsidR="00F34B16" w:rsidRPr="00773A95">
              <w:rPr>
                <w:rFonts w:ascii="Browallia New" w:eastAsia="Arial Unicode MS" w:hAnsi="Browallia New" w:cs="Browallia New"/>
                <w:color w:val="000000"/>
                <w:sz w:val="21"/>
                <w:szCs w:val="21"/>
                <w:lang w:bidi="th-TH"/>
              </w:rPr>
              <w:t>,</w:t>
            </w:r>
            <w:r w:rsidRPr="00435D73">
              <w:rPr>
                <w:rFonts w:ascii="Browallia New" w:eastAsia="Arial Unicode MS" w:hAnsi="Browallia New" w:cs="Browallia New"/>
                <w:color w:val="000000"/>
                <w:sz w:val="21"/>
                <w:szCs w:val="21"/>
                <w:lang w:bidi="th-TH"/>
              </w:rPr>
              <w:t>772</w:t>
            </w:r>
            <w:r w:rsidR="00F34B16" w:rsidRPr="00773A95">
              <w:rPr>
                <w:rFonts w:ascii="Browallia New" w:eastAsia="Arial Unicode MS" w:hAnsi="Browallia New" w:cs="Browallia New"/>
                <w:color w:val="000000"/>
                <w:sz w:val="21"/>
                <w:szCs w:val="21"/>
                <w:lang w:bidi="th-TH"/>
              </w:rPr>
              <w:t>,</w:t>
            </w:r>
            <w:r w:rsidRPr="00435D73">
              <w:rPr>
                <w:rFonts w:ascii="Browallia New" w:eastAsia="Arial Unicode MS" w:hAnsi="Browallia New" w:cs="Browallia New"/>
                <w:color w:val="000000"/>
                <w:sz w:val="21"/>
                <w:szCs w:val="21"/>
                <w:lang w:bidi="th-TH"/>
              </w:rPr>
              <w:t>088</w:t>
            </w:r>
          </w:p>
        </w:tc>
      </w:tr>
      <w:tr w:rsidR="00F34B16" w:rsidRPr="00773A95" w14:paraId="3ED0581C" w14:textId="77777777" w:rsidTr="00F34B16">
        <w:trPr>
          <w:cantSplit/>
          <w:trHeight w:val="20"/>
        </w:trPr>
        <w:tc>
          <w:tcPr>
            <w:tcW w:w="2968" w:type="dxa"/>
          </w:tcPr>
          <w:p w14:paraId="5CD17671"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rtl/>
                <w:cs/>
                <w:lang w:val="en-US"/>
              </w:rPr>
            </w:pPr>
            <w:r w:rsidRPr="00773A95">
              <w:rPr>
                <w:rFonts w:ascii="Browallia New" w:eastAsia="Arial Unicode MS" w:hAnsi="Browallia New" w:cs="Browallia New"/>
                <w:sz w:val="21"/>
                <w:szCs w:val="21"/>
                <w:cs/>
                <w:lang w:val="en-US" w:bidi="th-TH"/>
              </w:rPr>
              <w:t>บริษัท ลม นายางกลัก จำกัด</w:t>
            </w:r>
          </w:p>
        </w:tc>
        <w:tc>
          <w:tcPr>
            <w:tcW w:w="4087" w:type="dxa"/>
            <w:vAlign w:val="center"/>
          </w:tcPr>
          <w:p w14:paraId="6AB9A1B8" w14:textId="5B877234" w:rsidR="00F34B16" w:rsidRPr="00773A95" w:rsidRDefault="00F34B16" w:rsidP="00F34B16">
            <w:pPr>
              <w:ind w:left="171" w:hanging="171"/>
              <w:rPr>
                <w:rFonts w:ascii="Browallia New" w:eastAsia="Arial Unicode MS" w:hAnsi="Browallia New" w:cs="Browallia New"/>
                <w:sz w:val="21"/>
                <w:szCs w:val="21"/>
                <w:cs/>
              </w:rPr>
            </w:pPr>
            <w:r w:rsidRPr="00773A95">
              <w:rPr>
                <w:rFonts w:ascii="Browallia New" w:hAnsi="Browallia New" w:cs="Browallia New"/>
                <w:sz w:val="21"/>
                <w:szCs w:val="21"/>
                <w:cs/>
              </w:rPr>
              <w:t>ลงทุนในกลุ่มธุรกิจผลิต</w:t>
            </w:r>
            <w:r w:rsidRPr="00773A95">
              <w:rPr>
                <w:rFonts w:ascii="Browallia New" w:eastAsia="Arial Unicode MS" w:hAnsi="Browallia New" w:cs="Browallia New"/>
                <w:spacing w:val="-8"/>
                <w:sz w:val="21"/>
                <w:szCs w:val="21"/>
                <w:cs/>
              </w:rPr>
              <w:t>และจำหน่าย</w:t>
            </w:r>
            <w:r w:rsidRPr="00773A95">
              <w:rPr>
                <w:rFonts w:ascii="Browallia New" w:hAnsi="Browallia New" w:cs="Browallia New"/>
                <w:sz w:val="21"/>
                <w:szCs w:val="21"/>
                <w:cs/>
              </w:rPr>
              <w:t>กระแสไฟฟ้า</w:t>
            </w:r>
          </w:p>
        </w:tc>
        <w:tc>
          <w:tcPr>
            <w:tcW w:w="1047" w:type="dxa"/>
            <w:shd w:val="clear" w:color="auto" w:fill="FAFAFA"/>
          </w:tcPr>
          <w:p w14:paraId="6E7DF36C" w14:textId="7D4E9B49"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797EC2"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988" w:type="dxa"/>
          </w:tcPr>
          <w:p w14:paraId="70F05F6E" w14:textId="13A6ED05"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47" w:type="dxa"/>
            <w:shd w:val="clear" w:color="auto" w:fill="FAFAFA"/>
          </w:tcPr>
          <w:p w14:paraId="508A0010" w14:textId="51D37368" w:rsidR="00F34B16" w:rsidRPr="00773A95" w:rsidRDefault="00797EC2"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59313E74" w14:textId="539B9A72"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shd w:val="clear" w:color="auto" w:fill="FAFAFA"/>
          </w:tcPr>
          <w:p w14:paraId="5135BD69" w14:textId="6BE5241E"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1</w:t>
            </w:r>
            <w:r w:rsidR="00752A57"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879</w:t>
            </w:r>
            <w:r w:rsidR="00752A57"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500</w:t>
            </w:r>
          </w:p>
        </w:tc>
        <w:tc>
          <w:tcPr>
            <w:tcW w:w="1047" w:type="dxa"/>
            <w:vAlign w:val="bottom"/>
          </w:tcPr>
          <w:p w14:paraId="15B033BF" w14:textId="45563A20"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hAnsi="Browallia New" w:cs="Browallia New"/>
                <w:sz w:val="21"/>
                <w:szCs w:val="21"/>
              </w:rPr>
              <w:t>1</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879</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500</w:t>
            </w:r>
          </w:p>
        </w:tc>
        <w:tc>
          <w:tcPr>
            <w:tcW w:w="1047" w:type="dxa"/>
            <w:shd w:val="clear" w:color="auto" w:fill="FAFAFA"/>
            <w:vAlign w:val="bottom"/>
          </w:tcPr>
          <w:p w14:paraId="23BDEE9F" w14:textId="6DBFEC9F" w:rsidR="00F34B16" w:rsidRPr="00773A95" w:rsidRDefault="00A20D34" w:rsidP="00F34B16">
            <w:pPr>
              <w:ind w:left="-122" w:right="-72"/>
              <w:jc w:val="right"/>
              <w:rPr>
                <w:rFonts w:ascii="Browallia New" w:eastAsia="Arial Unicode MS" w:hAnsi="Browallia New" w:cs="Browallia New"/>
                <w:color w:val="000000"/>
                <w:sz w:val="21"/>
                <w:szCs w:val="21"/>
                <w:lang w:val="en-US"/>
              </w:rPr>
            </w:pPr>
            <w:r w:rsidRPr="00773A95">
              <w:rPr>
                <w:rFonts w:ascii="Browallia New" w:eastAsia="Arial Unicode MS" w:hAnsi="Browallia New" w:cs="Browallia New"/>
                <w:color w:val="000000"/>
                <w:sz w:val="21"/>
                <w:szCs w:val="21"/>
                <w:lang w:val="en-US"/>
              </w:rPr>
              <w:t>-</w:t>
            </w:r>
          </w:p>
        </w:tc>
        <w:tc>
          <w:tcPr>
            <w:tcW w:w="1069" w:type="dxa"/>
            <w:gridSpan w:val="2"/>
          </w:tcPr>
          <w:p w14:paraId="48780122" w14:textId="5BD3D6E4" w:rsidR="00F34B16" w:rsidRPr="00773A95" w:rsidRDefault="00F34B16" w:rsidP="00F34B16">
            <w:pPr>
              <w:ind w:left="-122" w:right="-72"/>
              <w:jc w:val="right"/>
              <w:rPr>
                <w:rFonts w:ascii="Browallia New" w:eastAsia="Arial Unicode MS" w:hAnsi="Browallia New" w:cs="Browallia New"/>
                <w:color w:val="000000"/>
                <w:sz w:val="21"/>
                <w:szCs w:val="21"/>
                <w:lang w:val="en-US"/>
              </w:rPr>
            </w:pPr>
            <w:r w:rsidRPr="00773A95">
              <w:rPr>
                <w:rFonts w:ascii="Browallia New" w:eastAsia="Arial Unicode MS" w:hAnsi="Browallia New" w:cs="Browallia New"/>
                <w:color w:val="000000"/>
                <w:sz w:val="21"/>
                <w:szCs w:val="21"/>
                <w:lang w:val="en-US"/>
              </w:rPr>
              <w:t>-</w:t>
            </w:r>
          </w:p>
        </w:tc>
      </w:tr>
      <w:tr w:rsidR="00F34B16" w:rsidRPr="00773A95" w14:paraId="48E67522" w14:textId="77777777" w:rsidTr="00F34B16">
        <w:trPr>
          <w:cantSplit/>
          <w:trHeight w:val="20"/>
        </w:trPr>
        <w:tc>
          <w:tcPr>
            <w:tcW w:w="2968" w:type="dxa"/>
          </w:tcPr>
          <w:p w14:paraId="59D0ED15"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rtl/>
                <w:cs/>
                <w:lang w:val="en-US"/>
              </w:rPr>
            </w:pPr>
            <w:r w:rsidRPr="00773A95">
              <w:rPr>
                <w:rFonts w:ascii="Browallia New" w:eastAsia="Arial Unicode MS" w:hAnsi="Browallia New" w:cs="Browallia New"/>
                <w:sz w:val="21"/>
                <w:szCs w:val="21"/>
                <w:cs/>
                <w:lang w:val="en-US" w:bidi="th-TH"/>
              </w:rPr>
              <w:t>บริษัท ลม ก้าวหน้า จำกัด</w:t>
            </w:r>
          </w:p>
        </w:tc>
        <w:tc>
          <w:tcPr>
            <w:tcW w:w="4087" w:type="dxa"/>
            <w:vAlign w:val="center"/>
          </w:tcPr>
          <w:p w14:paraId="3F242056" w14:textId="76350E47" w:rsidR="00F34B16" w:rsidRPr="00773A95" w:rsidRDefault="00F34B16" w:rsidP="00F34B16">
            <w:pPr>
              <w:ind w:left="171" w:hanging="171"/>
              <w:rPr>
                <w:rFonts w:ascii="Browallia New" w:eastAsia="Arial Unicode MS" w:hAnsi="Browallia New" w:cs="Browallia New"/>
                <w:sz w:val="21"/>
                <w:szCs w:val="21"/>
                <w:cs/>
              </w:rPr>
            </w:pPr>
            <w:r w:rsidRPr="00773A95">
              <w:rPr>
                <w:rFonts w:ascii="Browallia New" w:hAnsi="Browallia New" w:cs="Browallia New"/>
                <w:sz w:val="21"/>
                <w:szCs w:val="21"/>
                <w:cs/>
              </w:rPr>
              <w:t>ลงทุนในกลุ่มธุรกิจผลิต</w:t>
            </w:r>
            <w:r w:rsidRPr="00773A95">
              <w:rPr>
                <w:rFonts w:ascii="Browallia New" w:eastAsia="Arial Unicode MS" w:hAnsi="Browallia New" w:cs="Browallia New"/>
                <w:spacing w:val="-8"/>
                <w:sz w:val="21"/>
                <w:szCs w:val="21"/>
                <w:cs/>
              </w:rPr>
              <w:t>และจำหน่าย</w:t>
            </w:r>
            <w:r w:rsidRPr="00773A95">
              <w:rPr>
                <w:rFonts w:ascii="Browallia New" w:hAnsi="Browallia New" w:cs="Browallia New"/>
                <w:sz w:val="21"/>
                <w:szCs w:val="21"/>
                <w:cs/>
              </w:rPr>
              <w:t>กระแสไฟฟ้า</w:t>
            </w:r>
          </w:p>
        </w:tc>
        <w:tc>
          <w:tcPr>
            <w:tcW w:w="1047" w:type="dxa"/>
            <w:shd w:val="clear" w:color="auto" w:fill="FAFAFA"/>
          </w:tcPr>
          <w:p w14:paraId="67F957AF" w14:textId="55CEF77B"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797EC2"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988" w:type="dxa"/>
          </w:tcPr>
          <w:p w14:paraId="63A5C99C" w14:textId="5E52313A"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47" w:type="dxa"/>
            <w:shd w:val="clear" w:color="auto" w:fill="FAFAFA"/>
          </w:tcPr>
          <w:p w14:paraId="6A345B3B" w14:textId="37FF4FF2" w:rsidR="00F34B16" w:rsidRPr="00773A95" w:rsidRDefault="00797EC2"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759CE668" w14:textId="3DA076BF"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shd w:val="clear" w:color="auto" w:fill="FAFAFA"/>
          </w:tcPr>
          <w:p w14:paraId="1F402D47" w14:textId="70A75224"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1</w:t>
            </w:r>
            <w:r w:rsidR="00752A57"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879</w:t>
            </w:r>
            <w:r w:rsidR="00752A57"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500</w:t>
            </w:r>
          </w:p>
        </w:tc>
        <w:tc>
          <w:tcPr>
            <w:tcW w:w="1047" w:type="dxa"/>
            <w:vAlign w:val="bottom"/>
          </w:tcPr>
          <w:p w14:paraId="7C15BC41" w14:textId="52E78356"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hAnsi="Browallia New" w:cs="Browallia New"/>
                <w:sz w:val="21"/>
                <w:szCs w:val="21"/>
              </w:rPr>
              <w:t>1</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879</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500</w:t>
            </w:r>
          </w:p>
        </w:tc>
        <w:tc>
          <w:tcPr>
            <w:tcW w:w="1047" w:type="dxa"/>
            <w:shd w:val="clear" w:color="auto" w:fill="FAFAFA"/>
            <w:vAlign w:val="bottom"/>
          </w:tcPr>
          <w:p w14:paraId="68E4040B" w14:textId="196756CE" w:rsidR="00F34B16" w:rsidRPr="00773A95" w:rsidRDefault="00435D73" w:rsidP="00F34B16">
            <w:pPr>
              <w:ind w:left="-122" w:right="-72"/>
              <w:jc w:val="right"/>
              <w:rPr>
                <w:rFonts w:ascii="Browallia New" w:eastAsia="Arial Unicode MS" w:hAnsi="Browallia New" w:cs="Browallia New"/>
                <w:color w:val="000000"/>
                <w:sz w:val="21"/>
                <w:szCs w:val="21"/>
                <w:lang w:val="en-US"/>
              </w:rPr>
            </w:pPr>
            <w:r w:rsidRPr="00435D73">
              <w:rPr>
                <w:rFonts w:ascii="Browallia New" w:eastAsia="Arial Unicode MS" w:hAnsi="Browallia New" w:cs="Browallia New"/>
                <w:color w:val="000000"/>
                <w:sz w:val="21"/>
                <w:szCs w:val="21"/>
              </w:rPr>
              <w:t>231</w:t>
            </w:r>
            <w:r w:rsidR="00A20D34" w:rsidRPr="00773A95">
              <w:rPr>
                <w:rFonts w:ascii="Browallia New" w:eastAsia="Arial Unicode MS" w:hAnsi="Browallia New" w:cs="Browallia New"/>
                <w:color w:val="000000"/>
                <w:sz w:val="21"/>
                <w:szCs w:val="21"/>
                <w:lang w:val="en-US"/>
              </w:rPr>
              <w:t>,</w:t>
            </w:r>
            <w:r w:rsidRPr="00435D73">
              <w:rPr>
                <w:rFonts w:ascii="Browallia New" w:eastAsia="Arial Unicode MS" w:hAnsi="Browallia New" w:cs="Browallia New"/>
                <w:color w:val="000000"/>
                <w:sz w:val="21"/>
                <w:szCs w:val="21"/>
              </w:rPr>
              <w:t>178</w:t>
            </w:r>
          </w:p>
        </w:tc>
        <w:tc>
          <w:tcPr>
            <w:tcW w:w="1069" w:type="dxa"/>
            <w:gridSpan w:val="2"/>
          </w:tcPr>
          <w:p w14:paraId="0E7C12B5" w14:textId="496BDB0D" w:rsidR="00F34B16" w:rsidRPr="00773A95" w:rsidRDefault="00F34B16" w:rsidP="00F34B16">
            <w:pPr>
              <w:ind w:left="-122" w:right="-72"/>
              <w:jc w:val="right"/>
              <w:rPr>
                <w:rFonts w:ascii="Browallia New" w:eastAsia="Arial Unicode MS" w:hAnsi="Browallia New" w:cs="Browallia New"/>
                <w:color w:val="000000"/>
                <w:sz w:val="21"/>
                <w:szCs w:val="21"/>
                <w:lang w:val="en-US"/>
              </w:rPr>
            </w:pPr>
            <w:r w:rsidRPr="00773A95">
              <w:rPr>
                <w:rFonts w:ascii="Browallia New" w:eastAsia="Arial Unicode MS" w:hAnsi="Browallia New" w:cs="Browallia New"/>
                <w:color w:val="000000"/>
                <w:sz w:val="21"/>
                <w:szCs w:val="21"/>
                <w:lang w:val="en-US"/>
              </w:rPr>
              <w:t>-</w:t>
            </w:r>
          </w:p>
        </w:tc>
      </w:tr>
      <w:tr w:rsidR="00F34B16" w:rsidRPr="00773A95" w14:paraId="3F259265" w14:textId="77777777" w:rsidTr="00F34B16">
        <w:trPr>
          <w:cantSplit/>
          <w:trHeight w:val="75"/>
        </w:trPr>
        <w:tc>
          <w:tcPr>
            <w:tcW w:w="2968" w:type="dxa"/>
          </w:tcPr>
          <w:p w14:paraId="4C2868DA"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rtl/>
                <w:cs/>
                <w:lang w:val="en-US"/>
              </w:rPr>
            </w:pPr>
            <w:r w:rsidRPr="00773A95">
              <w:rPr>
                <w:rFonts w:ascii="Browallia New" w:eastAsia="Arial Unicode MS" w:hAnsi="Browallia New" w:cs="Browallia New"/>
                <w:sz w:val="21"/>
                <w:szCs w:val="21"/>
                <w:cs/>
                <w:lang w:val="en-US" w:bidi="th-TH"/>
              </w:rPr>
              <w:t>บริษัท ลม ทศภูมิ จำกัด</w:t>
            </w:r>
          </w:p>
        </w:tc>
        <w:tc>
          <w:tcPr>
            <w:tcW w:w="4087" w:type="dxa"/>
            <w:vAlign w:val="center"/>
          </w:tcPr>
          <w:p w14:paraId="454B4252" w14:textId="6C71AE61" w:rsidR="00F34B16" w:rsidRPr="00773A95" w:rsidRDefault="00F34B16" w:rsidP="00F34B16">
            <w:pPr>
              <w:ind w:left="171" w:hanging="171"/>
              <w:rPr>
                <w:rFonts w:ascii="Browallia New" w:eastAsia="Arial Unicode MS" w:hAnsi="Browallia New" w:cs="Browallia New"/>
                <w:sz w:val="21"/>
                <w:szCs w:val="21"/>
                <w:cs/>
              </w:rPr>
            </w:pPr>
            <w:r w:rsidRPr="00773A95">
              <w:rPr>
                <w:rFonts w:ascii="Browallia New" w:hAnsi="Browallia New" w:cs="Browallia New"/>
                <w:sz w:val="21"/>
                <w:szCs w:val="21"/>
                <w:cs/>
              </w:rPr>
              <w:t>ลงทุนในกลุ่มธุรกิจผลิต</w:t>
            </w:r>
            <w:r w:rsidRPr="00773A95">
              <w:rPr>
                <w:rFonts w:ascii="Browallia New" w:eastAsia="Arial Unicode MS" w:hAnsi="Browallia New" w:cs="Browallia New"/>
                <w:spacing w:val="-8"/>
                <w:sz w:val="21"/>
                <w:szCs w:val="21"/>
                <w:cs/>
              </w:rPr>
              <w:t>และจำหน่าย</w:t>
            </w:r>
            <w:r w:rsidRPr="00773A95">
              <w:rPr>
                <w:rFonts w:ascii="Browallia New" w:hAnsi="Browallia New" w:cs="Browallia New"/>
                <w:sz w:val="21"/>
                <w:szCs w:val="21"/>
                <w:cs/>
              </w:rPr>
              <w:t>กระแสไฟฟ้า</w:t>
            </w:r>
          </w:p>
        </w:tc>
        <w:tc>
          <w:tcPr>
            <w:tcW w:w="1047" w:type="dxa"/>
            <w:shd w:val="clear" w:color="auto" w:fill="FAFAFA"/>
          </w:tcPr>
          <w:p w14:paraId="733C166F" w14:textId="2EDE708D"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797EC2"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988" w:type="dxa"/>
          </w:tcPr>
          <w:p w14:paraId="63358793" w14:textId="7CD60F8D"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47" w:type="dxa"/>
            <w:shd w:val="clear" w:color="auto" w:fill="FAFAFA"/>
          </w:tcPr>
          <w:p w14:paraId="179EF7EF" w14:textId="58AAD7B8" w:rsidR="00F34B16" w:rsidRPr="00773A95" w:rsidRDefault="00797EC2"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489A4405" w14:textId="733A3B29"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shd w:val="clear" w:color="auto" w:fill="FAFAFA"/>
          </w:tcPr>
          <w:p w14:paraId="6130567F" w14:textId="6FCC5986"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1</w:t>
            </w:r>
            <w:r w:rsidR="00E4504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670</w:t>
            </w:r>
            <w:r w:rsidR="00E4504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000</w:t>
            </w:r>
          </w:p>
        </w:tc>
        <w:tc>
          <w:tcPr>
            <w:tcW w:w="1047" w:type="dxa"/>
            <w:vAlign w:val="bottom"/>
          </w:tcPr>
          <w:p w14:paraId="16732872" w14:textId="678EE018"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hAnsi="Browallia New" w:cs="Browallia New"/>
                <w:sz w:val="21"/>
                <w:szCs w:val="21"/>
              </w:rPr>
              <w:t>1</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670</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000</w:t>
            </w:r>
          </w:p>
        </w:tc>
        <w:tc>
          <w:tcPr>
            <w:tcW w:w="1047" w:type="dxa"/>
            <w:shd w:val="clear" w:color="auto" w:fill="FAFAFA"/>
            <w:vAlign w:val="bottom"/>
          </w:tcPr>
          <w:p w14:paraId="5AE35CE1" w14:textId="2F8A5A29" w:rsidR="00F34B16" w:rsidRPr="00773A95" w:rsidRDefault="00A20D34" w:rsidP="00F34B16">
            <w:pPr>
              <w:ind w:left="-122" w:right="-72"/>
              <w:jc w:val="right"/>
              <w:rPr>
                <w:rFonts w:ascii="Browallia New" w:eastAsia="Arial Unicode MS" w:hAnsi="Browallia New" w:cs="Browallia New"/>
                <w:color w:val="000000"/>
                <w:sz w:val="21"/>
                <w:szCs w:val="21"/>
                <w:lang w:val="en-US"/>
              </w:rPr>
            </w:pPr>
            <w:r w:rsidRPr="00773A95">
              <w:rPr>
                <w:rFonts w:ascii="Browallia New" w:eastAsia="Arial Unicode MS" w:hAnsi="Browallia New" w:cs="Browallia New"/>
                <w:color w:val="000000"/>
                <w:sz w:val="21"/>
                <w:szCs w:val="21"/>
                <w:lang w:val="en-US"/>
              </w:rPr>
              <w:t>-</w:t>
            </w:r>
          </w:p>
        </w:tc>
        <w:tc>
          <w:tcPr>
            <w:tcW w:w="1069" w:type="dxa"/>
            <w:gridSpan w:val="2"/>
          </w:tcPr>
          <w:p w14:paraId="5F6EF7CE" w14:textId="10DC79A6" w:rsidR="00F34B16" w:rsidRPr="00773A95" w:rsidRDefault="00F34B16" w:rsidP="00F34B16">
            <w:pPr>
              <w:ind w:left="-122" w:right="-72"/>
              <w:jc w:val="right"/>
              <w:rPr>
                <w:rFonts w:ascii="Browallia New" w:eastAsia="Arial Unicode MS" w:hAnsi="Browallia New" w:cs="Browallia New"/>
                <w:color w:val="000000"/>
                <w:sz w:val="21"/>
                <w:szCs w:val="21"/>
                <w:lang w:val="en-US"/>
              </w:rPr>
            </w:pPr>
            <w:r w:rsidRPr="00773A95">
              <w:rPr>
                <w:rFonts w:ascii="Browallia New" w:eastAsia="Arial Unicode MS" w:hAnsi="Browallia New" w:cs="Browallia New"/>
                <w:color w:val="000000"/>
                <w:sz w:val="21"/>
                <w:szCs w:val="21"/>
                <w:lang w:val="en-US"/>
              </w:rPr>
              <w:t>-</w:t>
            </w:r>
          </w:p>
        </w:tc>
      </w:tr>
      <w:tr w:rsidR="00F34B16" w:rsidRPr="00773A95" w14:paraId="27644E83" w14:textId="77777777" w:rsidTr="00F34B16">
        <w:trPr>
          <w:cantSplit/>
          <w:trHeight w:val="20"/>
        </w:trPr>
        <w:tc>
          <w:tcPr>
            <w:tcW w:w="2968" w:type="dxa"/>
          </w:tcPr>
          <w:p w14:paraId="1F6E1080"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rtl/>
                <w:cs/>
                <w:lang w:val="en-US"/>
              </w:rPr>
            </w:pPr>
            <w:r w:rsidRPr="00773A95">
              <w:rPr>
                <w:rFonts w:ascii="Browallia New" w:eastAsia="Arial Unicode MS" w:hAnsi="Browallia New" w:cs="Browallia New"/>
                <w:sz w:val="21"/>
                <w:szCs w:val="21"/>
                <w:cs/>
                <w:lang w:val="en-US" w:bidi="th-TH"/>
              </w:rPr>
              <w:t>บริษัท เอ็มมา คอร์ปอเรชั่น จำกัด</w:t>
            </w:r>
          </w:p>
        </w:tc>
        <w:tc>
          <w:tcPr>
            <w:tcW w:w="4087" w:type="dxa"/>
            <w:vAlign w:val="center"/>
          </w:tcPr>
          <w:p w14:paraId="5C7BAFE0" w14:textId="77777777" w:rsidR="00F34B16" w:rsidRPr="00773A95" w:rsidRDefault="00F34B16" w:rsidP="00F34B16">
            <w:pPr>
              <w:ind w:left="171" w:hanging="171"/>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วิจัยและพัฒนาอุปกรณ์ไฟฟ้า</w:t>
            </w: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47" w:type="dxa"/>
            <w:shd w:val="clear" w:color="auto" w:fill="FAFAFA"/>
          </w:tcPr>
          <w:p w14:paraId="1017191E" w14:textId="107A57D8"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50</w:t>
            </w:r>
            <w:r w:rsidR="00A30F1E"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w:t>
            </w:r>
          </w:p>
        </w:tc>
        <w:tc>
          <w:tcPr>
            <w:tcW w:w="988" w:type="dxa"/>
          </w:tcPr>
          <w:p w14:paraId="612B4739" w14:textId="5745873D" w:rsidR="00F34B16" w:rsidRPr="00773A95" w:rsidRDefault="00435D73" w:rsidP="00F34B16">
            <w:pPr>
              <w:ind w:left="-122"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50</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w:t>
            </w:r>
          </w:p>
        </w:tc>
        <w:tc>
          <w:tcPr>
            <w:tcW w:w="1047" w:type="dxa"/>
            <w:shd w:val="clear" w:color="auto" w:fill="FAFAFA"/>
          </w:tcPr>
          <w:p w14:paraId="54583FCE" w14:textId="2D22A1C2" w:rsidR="00F34B16" w:rsidRPr="00773A95" w:rsidRDefault="00797EC2"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5894A377" w14:textId="3482F711"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shd w:val="clear" w:color="auto" w:fill="FAFAFA"/>
          </w:tcPr>
          <w:p w14:paraId="59500012" w14:textId="4B44BC8C"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eastAsia="Arial Unicode MS" w:hAnsi="Browallia New" w:cs="Browallia New"/>
                <w:noProof/>
                <w:sz w:val="21"/>
                <w:szCs w:val="21"/>
              </w:rPr>
              <w:t>50</w:t>
            </w:r>
          </w:p>
        </w:tc>
        <w:tc>
          <w:tcPr>
            <w:tcW w:w="1047" w:type="dxa"/>
            <w:vAlign w:val="bottom"/>
          </w:tcPr>
          <w:p w14:paraId="6D1F8555" w14:textId="1956B190"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hAnsi="Browallia New" w:cs="Browallia New"/>
                <w:sz w:val="21"/>
                <w:szCs w:val="21"/>
              </w:rPr>
              <w:t>50</w:t>
            </w:r>
          </w:p>
        </w:tc>
        <w:tc>
          <w:tcPr>
            <w:tcW w:w="1047" w:type="dxa"/>
            <w:shd w:val="clear" w:color="auto" w:fill="FAFAFA"/>
            <w:vAlign w:val="bottom"/>
          </w:tcPr>
          <w:p w14:paraId="6D4B0310" w14:textId="69B1B4ED" w:rsidR="00F34B16" w:rsidRPr="00773A95" w:rsidRDefault="00A20D34" w:rsidP="00F34B16">
            <w:pPr>
              <w:ind w:left="-122" w:right="-72"/>
              <w:jc w:val="right"/>
              <w:rPr>
                <w:rFonts w:ascii="Browallia New" w:eastAsia="Arial Unicode MS" w:hAnsi="Browallia New" w:cs="Browallia New"/>
                <w:color w:val="000000"/>
                <w:sz w:val="21"/>
                <w:szCs w:val="21"/>
                <w:lang w:val="en-US"/>
              </w:rPr>
            </w:pPr>
            <w:r w:rsidRPr="00773A95">
              <w:rPr>
                <w:rFonts w:ascii="Browallia New" w:eastAsia="Arial Unicode MS" w:hAnsi="Browallia New" w:cs="Browallia New"/>
                <w:color w:val="000000"/>
                <w:sz w:val="21"/>
                <w:szCs w:val="21"/>
                <w:lang w:val="en-US"/>
              </w:rPr>
              <w:t>-</w:t>
            </w:r>
          </w:p>
        </w:tc>
        <w:tc>
          <w:tcPr>
            <w:tcW w:w="1069" w:type="dxa"/>
            <w:gridSpan w:val="2"/>
          </w:tcPr>
          <w:p w14:paraId="71C1804F" w14:textId="2EC4CB18" w:rsidR="00F34B16" w:rsidRPr="00773A95" w:rsidRDefault="00F34B16" w:rsidP="00F34B16">
            <w:pPr>
              <w:ind w:left="-122" w:right="-72"/>
              <w:jc w:val="right"/>
              <w:rPr>
                <w:rFonts w:ascii="Browallia New" w:eastAsia="Arial Unicode MS" w:hAnsi="Browallia New" w:cs="Browallia New"/>
                <w:color w:val="000000"/>
                <w:sz w:val="21"/>
                <w:szCs w:val="21"/>
                <w:lang w:val="en-US"/>
              </w:rPr>
            </w:pPr>
            <w:r w:rsidRPr="00773A95">
              <w:rPr>
                <w:rFonts w:ascii="Browallia New" w:eastAsia="Arial Unicode MS" w:hAnsi="Browallia New" w:cs="Browallia New"/>
                <w:color w:val="000000"/>
                <w:sz w:val="21"/>
                <w:szCs w:val="21"/>
                <w:lang w:val="en-US"/>
              </w:rPr>
              <w:t>-</w:t>
            </w:r>
          </w:p>
        </w:tc>
      </w:tr>
      <w:tr w:rsidR="00F34B16" w:rsidRPr="00773A95" w14:paraId="21064A4A" w14:textId="77777777" w:rsidTr="00F34B16">
        <w:trPr>
          <w:cantSplit/>
          <w:trHeight w:val="20"/>
        </w:trPr>
        <w:tc>
          <w:tcPr>
            <w:tcW w:w="2968" w:type="dxa"/>
          </w:tcPr>
          <w:p w14:paraId="4E24BC26"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rtl/>
                <w:cs/>
                <w:lang w:val="en-US"/>
              </w:rPr>
            </w:pPr>
            <w:r w:rsidRPr="00773A95">
              <w:rPr>
                <w:rFonts w:ascii="Browallia New" w:eastAsia="Arial Unicode MS" w:hAnsi="Browallia New" w:cs="Browallia New"/>
                <w:sz w:val="21"/>
                <w:szCs w:val="21"/>
                <w:cs/>
                <w:lang w:val="en-US" w:bidi="th-TH"/>
              </w:rPr>
              <w:t>บริษัท เทพสถิต วินด์ฟาร์ม จำกัด</w:t>
            </w:r>
          </w:p>
        </w:tc>
        <w:tc>
          <w:tcPr>
            <w:tcW w:w="4087" w:type="dxa"/>
            <w:vAlign w:val="center"/>
          </w:tcPr>
          <w:p w14:paraId="7252DF5C" w14:textId="77777777" w:rsidR="00F34B16" w:rsidRPr="00773A95" w:rsidRDefault="00F34B16" w:rsidP="00F34B16">
            <w:pPr>
              <w:ind w:left="171" w:hanging="171"/>
              <w:rPr>
                <w:rFonts w:ascii="Browallia New" w:eastAsia="Arial Unicode MS" w:hAnsi="Browallia New" w:cs="Browallia New"/>
                <w:sz w:val="21"/>
                <w:szCs w:val="21"/>
                <w:cs/>
                <w:lang w:val="en-US"/>
              </w:rPr>
            </w:pPr>
            <w:r w:rsidRPr="00773A95">
              <w:rPr>
                <w:rFonts w:ascii="Browallia New" w:eastAsia="Arial Unicode MS" w:hAnsi="Browallia New" w:cs="Browallia New"/>
                <w:sz w:val="21"/>
                <w:szCs w:val="21"/>
                <w:cs/>
                <w:lang w:val="en-US"/>
              </w:rPr>
              <w:t>ผลิตและจำหน่ายกระแสไฟฟ้าจากพลังงานลม</w:t>
            </w:r>
          </w:p>
        </w:tc>
        <w:tc>
          <w:tcPr>
            <w:tcW w:w="1047" w:type="dxa"/>
            <w:shd w:val="clear" w:color="auto" w:fill="FAFAFA"/>
          </w:tcPr>
          <w:p w14:paraId="704FB94A" w14:textId="013D361F" w:rsidR="00F34B16" w:rsidRPr="00773A95" w:rsidRDefault="00435D73" w:rsidP="00F34B16">
            <w:pPr>
              <w:ind w:left="-122" w:right="-72"/>
              <w:jc w:val="right"/>
              <w:rPr>
                <w:rFonts w:ascii="Browallia New" w:eastAsia="Arial Unicode MS" w:hAnsi="Browallia New" w:cs="Browallia New"/>
                <w:sz w:val="21"/>
                <w:szCs w:val="21"/>
                <w:lang w:val="en-US" w:bidi="ar-SA"/>
              </w:rPr>
            </w:pPr>
            <w:r w:rsidRPr="00435D73">
              <w:rPr>
                <w:rFonts w:ascii="Browallia New" w:eastAsia="Arial Unicode MS" w:hAnsi="Browallia New" w:cs="Browallia New"/>
                <w:sz w:val="21"/>
                <w:szCs w:val="21"/>
                <w:lang w:bidi="ar-SA"/>
              </w:rPr>
              <w:t>99</w:t>
            </w:r>
            <w:r w:rsidR="00797EC2" w:rsidRPr="00773A95">
              <w:rPr>
                <w:rFonts w:ascii="Browallia New" w:eastAsia="Arial Unicode MS" w:hAnsi="Browallia New" w:cs="Browallia New"/>
                <w:sz w:val="21"/>
                <w:szCs w:val="21"/>
                <w:lang w:val="en-US" w:bidi="ar-SA"/>
              </w:rPr>
              <w:t>.</w:t>
            </w:r>
            <w:r w:rsidRPr="00435D73">
              <w:rPr>
                <w:rFonts w:ascii="Browallia New" w:eastAsia="Arial Unicode MS" w:hAnsi="Browallia New" w:cs="Browallia New"/>
                <w:sz w:val="21"/>
                <w:szCs w:val="21"/>
                <w:lang w:bidi="ar-SA"/>
              </w:rPr>
              <w:t>99</w:t>
            </w:r>
          </w:p>
        </w:tc>
        <w:tc>
          <w:tcPr>
            <w:tcW w:w="988" w:type="dxa"/>
          </w:tcPr>
          <w:p w14:paraId="3D84493D" w14:textId="6F436077" w:rsidR="00F34B16" w:rsidRPr="00773A95" w:rsidRDefault="00435D73" w:rsidP="00F34B16">
            <w:pPr>
              <w:ind w:left="-122" w:right="-72"/>
              <w:jc w:val="right"/>
              <w:rPr>
                <w:rFonts w:ascii="Browallia New" w:eastAsia="Arial Unicode MS" w:hAnsi="Browallia New" w:cs="Browallia New"/>
                <w:sz w:val="21"/>
                <w:szCs w:val="21"/>
                <w:lang w:val="en-US" w:bidi="ar-SA"/>
              </w:rPr>
            </w:pPr>
            <w:r w:rsidRPr="00435D73">
              <w:rPr>
                <w:rFonts w:ascii="Browallia New" w:eastAsia="Arial Unicode MS" w:hAnsi="Browallia New" w:cs="Browallia New"/>
                <w:sz w:val="21"/>
                <w:szCs w:val="21"/>
                <w:lang w:bidi="ar-SA"/>
              </w:rPr>
              <w:t>99</w:t>
            </w:r>
            <w:r w:rsidR="00F34B16" w:rsidRPr="00773A95">
              <w:rPr>
                <w:rFonts w:ascii="Browallia New" w:eastAsia="Arial Unicode MS" w:hAnsi="Browallia New" w:cs="Browallia New"/>
                <w:sz w:val="21"/>
                <w:szCs w:val="21"/>
                <w:lang w:val="en-US" w:bidi="ar-SA"/>
              </w:rPr>
              <w:t>.</w:t>
            </w:r>
            <w:r w:rsidRPr="00435D73">
              <w:rPr>
                <w:rFonts w:ascii="Browallia New" w:eastAsia="Arial Unicode MS" w:hAnsi="Browallia New" w:cs="Browallia New"/>
                <w:sz w:val="21"/>
                <w:szCs w:val="21"/>
                <w:lang w:bidi="ar-SA"/>
              </w:rPr>
              <w:t>99</w:t>
            </w:r>
          </w:p>
        </w:tc>
        <w:tc>
          <w:tcPr>
            <w:tcW w:w="1047" w:type="dxa"/>
            <w:shd w:val="clear" w:color="auto" w:fill="FAFAFA"/>
          </w:tcPr>
          <w:p w14:paraId="16FA7EA8" w14:textId="24A4693E" w:rsidR="00F34B16" w:rsidRPr="00773A95" w:rsidRDefault="00797EC2" w:rsidP="00F34B16">
            <w:pPr>
              <w:ind w:left="-122" w:right="-72"/>
              <w:jc w:val="right"/>
              <w:rPr>
                <w:rFonts w:ascii="Browallia New" w:eastAsia="Arial Unicode MS" w:hAnsi="Browallia New" w:cs="Browallia New"/>
                <w:sz w:val="21"/>
                <w:szCs w:val="21"/>
                <w:lang w:val="en-US" w:bidi="ar-SA"/>
              </w:rPr>
            </w:pPr>
            <w:r w:rsidRPr="00773A95">
              <w:rPr>
                <w:rFonts w:ascii="Browallia New" w:eastAsia="Arial Unicode MS" w:hAnsi="Browallia New" w:cs="Browallia New"/>
                <w:sz w:val="21"/>
                <w:szCs w:val="21"/>
                <w:lang w:val="en-US" w:bidi="ar-SA"/>
              </w:rPr>
              <w:t>-</w:t>
            </w:r>
          </w:p>
        </w:tc>
        <w:tc>
          <w:tcPr>
            <w:tcW w:w="1048" w:type="dxa"/>
          </w:tcPr>
          <w:p w14:paraId="22D9B02D" w14:textId="3C919AA2" w:rsidR="00F34B16" w:rsidRPr="00773A95" w:rsidRDefault="00F34B16" w:rsidP="00F34B16">
            <w:pPr>
              <w:ind w:left="-122" w:right="-72"/>
              <w:jc w:val="right"/>
              <w:rPr>
                <w:rFonts w:ascii="Browallia New" w:eastAsia="Arial Unicode MS" w:hAnsi="Browallia New" w:cs="Browallia New"/>
                <w:sz w:val="21"/>
                <w:szCs w:val="21"/>
                <w:lang w:val="en-US" w:bidi="ar-SA"/>
              </w:rPr>
            </w:pPr>
            <w:r w:rsidRPr="00773A95">
              <w:rPr>
                <w:rFonts w:ascii="Browallia New" w:eastAsia="Arial Unicode MS" w:hAnsi="Browallia New" w:cs="Browallia New"/>
                <w:sz w:val="21"/>
                <w:szCs w:val="21"/>
                <w:lang w:val="en-US" w:bidi="ar-SA"/>
              </w:rPr>
              <w:t>-</w:t>
            </w:r>
          </w:p>
        </w:tc>
        <w:tc>
          <w:tcPr>
            <w:tcW w:w="1047" w:type="dxa"/>
            <w:shd w:val="clear" w:color="auto" w:fill="FAFAFA"/>
          </w:tcPr>
          <w:p w14:paraId="14486A38" w14:textId="026B151C"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eastAsia="Arial Unicode MS" w:hAnsi="Browallia New" w:cs="Browallia New"/>
                <w:noProof/>
                <w:sz w:val="21"/>
                <w:szCs w:val="21"/>
              </w:rPr>
              <w:t>44</w:t>
            </w:r>
            <w:r w:rsidR="00E45046" w:rsidRPr="00773A95">
              <w:rPr>
                <w:rFonts w:ascii="Browallia New" w:eastAsia="Arial Unicode MS" w:hAnsi="Browallia New" w:cs="Browallia New"/>
                <w:noProof/>
                <w:sz w:val="21"/>
                <w:szCs w:val="21"/>
                <w:lang w:val="en-US"/>
              </w:rPr>
              <w:t>,</w:t>
            </w:r>
            <w:r w:rsidRPr="00435D73">
              <w:rPr>
                <w:rFonts w:ascii="Browallia New" w:eastAsia="Arial Unicode MS" w:hAnsi="Browallia New" w:cs="Browallia New"/>
                <w:noProof/>
                <w:sz w:val="21"/>
                <w:szCs w:val="21"/>
              </w:rPr>
              <w:t>500</w:t>
            </w:r>
          </w:p>
        </w:tc>
        <w:tc>
          <w:tcPr>
            <w:tcW w:w="1047" w:type="dxa"/>
            <w:vAlign w:val="bottom"/>
          </w:tcPr>
          <w:p w14:paraId="391F9ED7" w14:textId="12205CE1"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hAnsi="Browallia New" w:cs="Browallia New"/>
                <w:sz w:val="21"/>
                <w:szCs w:val="21"/>
              </w:rPr>
              <w:t>44</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500</w:t>
            </w:r>
          </w:p>
        </w:tc>
        <w:tc>
          <w:tcPr>
            <w:tcW w:w="1047" w:type="dxa"/>
            <w:shd w:val="clear" w:color="auto" w:fill="FAFAFA"/>
            <w:vAlign w:val="bottom"/>
          </w:tcPr>
          <w:p w14:paraId="0D1D764D" w14:textId="6176E6BA" w:rsidR="00F34B16" w:rsidRPr="00773A95" w:rsidRDefault="00A20D34" w:rsidP="00F34B16">
            <w:pPr>
              <w:ind w:left="-122" w:right="-72"/>
              <w:jc w:val="right"/>
              <w:rPr>
                <w:rFonts w:ascii="Browallia New" w:eastAsia="Arial Unicode MS" w:hAnsi="Browallia New" w:cs="Browallia New"/>
                <w:color w:val="000000"/>
                <w:sz w:val="21"/>
                <w:szCs w:val="21"/>
                <w:lang w:val="en-US"/>
              </w:rPr>
            </w:pPr>
            <w:r w:rsidRPr="00773A95">
              <w:rPr>
                <w:rFonts w:ascii="Browallia New" w:eastAsia="Arial Unicode MS" w:hAnsi="Browallia New" w:cs="Browallia New"/>
                <w:color w:val="000000"/>
                <w:sz w:val="21"/>
                <w:szCs w:val="21"/>
                <w:lang w:val="en-US"/>
              </w:rPr>
              <w:t>-</w:t>
            </w:r>
          </w:p>
        </w:tc>
        <w:tc>
          <w:tcPr>
            <w:tcW w:w="1069" w:type="dxa"/>
            <w:gridSpan w:val="2"/>
          </w:tcPr>
          <w:p w14:paraId="3E50136E" w14:textId="12C45216" w:rsidR="00F34B16" w:rsidRPr="00773A95" w:rsidRDefault="00F34B16" w:rsidP="00F34B16">
            <w:pPr>
              <w:ind w:left="-122" w:right="-72"/>
              <w:jc w:val="right"/>
              <w:rPr>
                <w:rFonts w:ascii="Browallia New" w:eastAsia="Arial Unicode MS" w:hAnsi="Browallia New" w:cs="Browallia New"/>
                <w:color w:val="000000"/>
                <w:sz w:val="21"/>
                <w:szCs w:val="21"/>
                <w:lang w:val="en-US"/>
              </w:rPr>
            </w:pPr>
            <w:r w:rsidRPr="00773A95">
              <w:rPr>
                <w:rFonts w:ascii="Browallia New" w:eastAsia="Arial Unicode MS" w:hAnsi="Browallia New" w:cs="Browallia New"/>
                <w:color w:val="000000"/>
                <w:sz w:val="21"/>
                <w:szCs w:val="21"/>
                <w:lang w:val="en-US"/>
              </w:rPr>
              <w:t>-</w:t>
            </w:r>
          </w:p>
        </w:tc>
      </w:tr>
      <w:tr w:rsidR="00F34B16" w:rsidRPr="00773A95" w14:paraId="1E17C133" w14:textId="77777777" w:rsidTr="00F34B16">
        <w:trPr>
          <w:cantSplit/>
          <w:trHeight w:val="20"/>
        </w:trPr>
        <w:tc>
          <w:tcPr>
            <w:tcW w:w="2968" w:type="dxa"/>
          </w:tcPr>
          <w:p w14:paraId="095CBEDF"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cs/>
                <w:lang w:val="en-US" w:bidi="th-TH"/>
              </w:rPr>
            </w:pPr>
          </w:p>
        </w:tc>
        <w:tc>
          <w:tcPr>
            <w:tcW w:w="4087" w:type="dxa"/>
            <w:vAlign w:val="center"/>
          </w:tcPr>
          <w:p w14:paraId="46131726" w14:textId="77777777" w:rsidR="00F34B16" w:rsidRPr="00773A95" w:rsidRDefault="00F34B16" w:rsidP="00F34B16">
            <w:pPr>
              <w:ind w:left="171" w:hanging="171"/>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47" w:type="dxa"/>
            <w:shd w:val="clear" w:color="auto" w:fill="FAFAFA"/>
          </w:tcPr>
          <w:p w14:paraId="656BF81A" w14:textId="77777777" w:rsidR="00F34B16" w:rsidRPr="00773A95" w:rsidRDefault="00F34B16" w:rsidP="00F34B16">
            <w:pPr>
              <w:ind w:left="-122" w:right="-72"/>
              <w:jc w:val="right"/>
              <w:rPr>
                <w:rFonts w:ascii="Browallia New" w:eastAsia="Arial Unicode MS" w:hAnsi="Browallia New" w:cs="Browallia New"/>
                <w:sz w:val="21"/>
                <w:szCs w:val="21"/>
              </w:rPr>
            </w:pPr>
          </w:p>
        </w:tc>
        <w:tc>
          <w:tcPr>
            <w:tcW w:w="988" w:type="dxa"/>
          </w:tcPr>
          <w:p w14:paraId="7A19DB7A" w14:textId="77777777" w:rsidR="00F34B16" w:rsidRPr="00773A95" w:rsidRDefault="00F34B16" w:rsidP="00F34B16">
            <w:pPr>
              <w:ind w:left="-122" w:right="-72"/>
              <w:jc w:val="right"/>
              <w:rPr>
                <w:rFonts w:ascii="Browallia New" w:eastAsia="Arial Unicode MS" w:hAnsi="Browallia New" w:cs="Browallia New"/>
                <w:sz w:val="21"/>
                <w:szCs w:val="21"/>
              </w:rPr>
            </w:pPr>
          </w:p>
        </w:tc>
        <w:tc>
          <w:tcPr>
            <w:tcW w:w="1047" w:type="dxa"/>
            <w:shd w:val="clear" w:color="auto" w:fill="FAFAFA"/>
          </w:tcPr>
          <w:p w14:paraId="4D05D5F3"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1048" w:type="dxa"/>
          </w:tcPr>
          <w:p w14:paraId="73EDA437"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1047" w:type="dxa"/>
            <w:shd w:val="clear" w:color="auto" w:fill="FAFAFA"/>
          </w:tcPr>
          <w:p w14:paraId="7EC1C31E"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rPr>
            </w:pPr>
          </w:p>
        </w:tc>
        <w:tc>
          <w:tcPr>
            <w:tcW w:w="1047" w:type="dxa"/>
            <w:vAlign w:val="bottom"/>
          </w:tcPr>
          <w:p w14:paraId="6A6760E3"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rPr>
            </w:pPr>
          </w:p>
        </w:tc>
        <w:tc>
          <w:tcPr>
            <w:tcW w:w="1047" w:type="dxa"/>
            <w:shd w:val="clear" w:color="auto" w:fill="FAFAFA"/>
            <w:vAlign w:val="bottom"/>
          </w:tcPr>
          <w:p w14:paraId="1AFCE292" w14:textId="77777777" w:rsidR="00F34B16" w:rsidRPr="00773A95" w:rsidRDefault="00F34B16" w:rsidP="00F34B16">
            <w:pPr>
              <w:ind w:left="-122" w:right="-72"/>
              <w:jc w:val="right"/>
              <w:rPr>
                <w:rFonts w:ascii="Browallia New" w:eastAsia="Arial Unicode MS" w:hAnsi="Browallia New" w:cs="Browallia New"/>
                <w:color w:val="000000"/>
                <w:sz w:val="21"/>
                <w:szCs w:val="21"/>
                <w:lang w:val="en-US"/>
              </w:rPr>
            </w:pPr>
          </w:p>
        </w:tc>
        <w:tc>
          <w:tcPr>
            <w:tcW w:w="1069" w:type="dxa"/>
            <w:gridSpan w:val="2"/>
          </w:tcPr>
          <w:p w14:paraId="728CC969" w14:textId="77777777" w:rsidR="00F34B16" w:rsidRPr="00773A95" w:rsidRDefault="00F34B16" w:rsidP="00F34B16">
            <w:pPr>
              <w:ind w:left="-122" w:right="-72"/>
              <w:jc w:val="right"/>
              <w:rPr>
                <w:rFonts w:ascii="Browallia New" w:eastAsia="Arial Unicode MS" w:hAnsi="Browallia New" w:cs="Browallia New"/>
                <w:color w:val="000000"/>
                <w:sz w:val="21"/>
                <w:szCs w:val="21"/>
                <w:lang w:val="en-US"/>
              </w:rPr>
            </w:pPr>
          </w:p>
        </w:tc>
      </w:tr>
      <w:tr w:rsidR="00F34B16" w:rsidRPr="00773A95" w14:paraId="69B1870B" w14:textId="77777777" w:rsidTr="00F34B16">
        <w:trPr>
          <w:cantSplit/>
          <w:trHeight w:val="20"/>
        </w:trPr>
        <w:tc>
          <w:tcPr>
            <w:tcW w:w="2968" w:type="dxa"/>
          </w:tcPr>
          <w:p w14:paraId="105B8557"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773A95">
              <w:rPr>
                <w:rFonts w:ascii="Browallia New" w:eastAsia="Arial Unicode MS" w:hAnsi="Browallia New" w:cs="Browallia New"/>
                <w:sz w:val="21"/>
                <w:szCs w:val="21"/>
                <w:cs/>
                <w:lang w:val="en-US" w:bidi="th-TH"/>
              </w:rPr>
              <w:t>บริษัท พลังงานมหานคร จำกัด</w:t>
            </w:r>
          </w:p>
        </w:tc>
        <w:tc>
          <w:tcPr>
            <w:tcW w:w="4087" w:type="dxa"/>
            <w:vAlign w:val="center"/>
          </w:tcPr>
          <w:p w14:paraId="22171CD8" w14:textId="77777777" w:rsidR="00F34B16" w:rsidRPr="00773A95" w:rsidRDefault="00F34B16" w:rsidP="00F34B16">
            <w:pPr>
              <w:ind w:left="171" w:hanging="171"/>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ให้บริการสถานีอัดประจุไฟฟ้า</w:t>
            </w:r>
          </w:p>
        </w:tc>
        <w:tc>
          <w:tcPr>
            <w:tcW w:w="1047" w:type="dxa"/>
            <w:shd w:val="clear" w:color="auto" w:fill="FAFAFA"/>
          </w:tcPr>
          <w:p w14:paraId="6BBA53D2" w14:textId="22368A02" w:rsidR="00F34B16" w:rsidRPr="00773A95" w:rsidRDefault="00435D73" w:rsidP="00F34B16">
            <w:pPr>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50</w:t>
            </w:r>
            <w:r w:rsidR="00797EC2"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w:t>
            </w:r>
          </w:p>
        </w:tc>
        <w:tc>
          <w:tcPr>
            <w:tcW w:w="988" w:type="dxa"/>
          </w:tcPr>
          <w:p w14:paraId="662E98D2" w14:textId="761CD88E" w:rsidR="00F34B16" w:rsidRPr="00773A95" w:rsidRDefault="00435D73" w:rsidP="00F34B16">
            <w:pPr>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50</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w:t>
            </w:r>
          </w:p>
        </w:tc>
        <w:tc>
          <w:tcPr>
            <w:tcW w:w="1047" w:type="dxa"/>
            <w:shd w:val="clear" w:color="auto" w:fill="FAFAFA"/>
          </w:tcPr>
          <w:p w14:paraId="24A9A21B" w14:textId="675B6943" w:rsidR="00F34B16" w:rsidRPr="00773A95" w:rsidRDefault="00435D73" w:rsidP="00F34B16">
            <w:pPr>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2</w:t>
            </w:r>
            <w:r w:rsidR="00797EC2"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11</w:t>
            </w:r>
          </w:p>
        </w:tc>
        <w:tc>
          <w:tcPr>
            <w:tcW w:w="1048" w:type="dxa"/>
          </w:tcPr>
          <w:p w14:paraId="1ABCBC47" w14:textId="5718E6BF" w:rsidR="00F34B16" w:rsidRPr="00773A95" w:rsidRDefault="00435D73" w:rsidP="00F34B16">
            <w:pPr>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2</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11</w:t>
            </w:r>
          </w:p>
        </w:tc>
        <w:tc>
          <w:tcPr>
            <w:tcW w:w="1047" w:type="dxa"/>
            <w:shd w:val="clear" w:color="auto" w:fill="FAFAFA"/>
          </w:tcPr>
          <w:p w14:paraId="558FBACC" w14:textId="0477387C"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435D73">
              <w:rPr>
                <w:rFonts w:ascii="Browallia New" w:eastAsia="Arial Unicode MS" w:hAnsi="Browallia New" w:cs="Browallia New"/>
                <w:noProof/>
                <w:sz w:val="21"/>
                <w:szCs w:val="21"/>
                <w:lang w:bidi="th-TH"/>
              </w:rPr>
              <w:t>100</w:t>
            </w:r>
            <w:r w:rsidR="00313A0C" w:rsidRPr="00773A95">
              <w:rPr>
                <w:rFonts w:ascii="Browallia New" w:eastAsia="Arial Unicode MS" w:hAnsi="Browallia New" w:cs="Browallia New"/>
                <w:noProof/>
                <w:sz w:val="21"/>
                <w:szCs w:val="21"/>
                <w:lang w:val="en-US" w:bidi="th-TH"/>
              </w:rPr>
              <w:t>,</w:t>
            </w:r>
            <w:r w:rsidRPr="00435D73">
              <w:rPr>
                <w:rFonts w:ascii="Browallia New" w:eastAsia="Arial Unicode MS" w:hAnsi="Browallia New" w:cs="Browallia New"/>
                <w:noProof/>
                <w:sz w:val="21"/>
                <w:szCs w:val="21"/>
                <w:lang w:bidi="th-TH"/>
              </w:rPr>
              <w:t>000</w:t>
            </w:r>
          </w:p>
        </w:tc>
        <w:tc>
          <w:tcPr>
            <w:tcW w:w="1047" w:type="dxa"/>
            <w:vAlign w:val="bottom"/>
          </w:tcPr>
          <w:p w14:paraId="05FDF722" w14:textId="6591A3D6"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435D73">
              <w:rPr>
                <w:rFonts w:ascii="Browallia New" w:hAnsi="Browallia New" w:cs="Browallia New"/>
                <w:sz w:val="21"/>
                <w:szCs w:val="21"/>
              </w:rPr>
              <w:t>100</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000</w:t>
            </w:r>
          </w:p>
        </w:tc>
        <w:tc>
          <w:tcPr>
            <w:tcW w:w="1047" w:type="dxa"/>
            <w:shd w:val="clear" w:color="auto" w:fill="FAFAFA"/>
            <w:vAlign w:val="bottom"/>
          </w:tcPr>
          <w:p w14:paraId="7AFE90B7" w14:textId="297E465D" w:rsidR="00F34B16" w:rsidRPr="00773A95" w:rsidRDefault="00A20D34"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69" w:type="dxa"/>
            <w:gridSpan w:val="2"/>
          </w:tcPr>
          <w:p w14:paraId="1302B39F" w14:textId="3B64AD7A"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F34B16" w:rsidRPr="00773A95" w14:paraId="6DE407A9" w14:textId="77777777" w:rsidTr="00F34B16">
        <w:trPr>
          <w:cantSplit/>
          <w:trHeight w:val="20"/>
        </w:trPr>
        <w:tc>
          <w:tcPr>
            <w:tcW w:w="2968" w:type="dxa"/>
          </w:tcPr>
          <w:p w14:paraId="5A96983F"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773A95">
              <w:rPr>
                <w:rFonts w:ascii="Browallia New" w:eastAsia="Arial Unicode MS" w:hAnsi="Browallia New" w:cs="Browallia New"/>
                <w:sz w:val="21"/>
                <w:szCs w:val="21"/>
                <w:cs/>
                <w:lang w:val="en-US" w:bidi="th-TH"/>
              </w:rPr>
              <w:t>บริษัท กรีน เทคโนโลยี รีเสิร์ช</w:t>
            </w:r>
            <w:r w:rsidRPr="00773A95">
              <w:rPr>
                <w:rFonts w:ascii="Browallia New" w:eastAsia="Arial Unicode MS" w:hAnsi="Browallia New" w:cs="Browallia New"/>
                <w:sz w:val="21"/>
                <w:szCs w:val="21"/>
                <w:lang w:val="en-US" w:bidi="th-TH"/>
              </w:rPr>
              <w:t xml:space="preserve"> </w:t>
            </w:r>
            <w:r w:rsidRPr="00773A95">
              <w:rPr>
                <w:rFonts w:ascii="Browallia New" w:eastAsia="Arial Unicode MS" w:hAnsi="Browallia New" w:cs="Browallia New"/>
                <w:sz w:val="21"/>
                <w:szCs w:val="21"/>
                <w:cs/>
                <w:lang w:val="en-US" w:bidi="th-TH"/>
              </w:rPr>
              <w:t>จำกัด</w:t>
            </w:r>
          </w:p>
        </w:tc>
        <w:tc>
          <w:tcPr>
            <w:tcW w:w="4087" w:type="dxa"/>
            <w:vAlign w:val="center"/>
          </w:tcPr>
          <w:p w14:paraId="5E5B8E43" w14:textId="77777777" w:rsidR="00F34B16" w:rsidRPr="00773A95" w:rsidRDefault="00F34B16" w:rsidP="00F34B16">
            <w:pPr>
              <w:ind w:left="171" w:hanging="171"/>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lang w:val="en-US"/>
              </w:rPr>
              <w:t>วิจัยและพัฒนาน้ำมันไบโอดีเซล</w:t>
            </w:r>
          </w:p>
        </w:tc>
        <w:tc>
          <w:tcPr>
            <w:tcW w:w="1047" w:type="dxa"/>
            <w:shd w:val="clear" w:color="auto" w:fill="FAFAFA"/>
          </w:tcPr>
          <w:p w14:paraId="796D9753" w14:textId="7B4DBEF7"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797EC2"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988" w:type="dxa"/>
          </w:tcPr>
          <w:p w14:paraId="7C533612" w14:textId="534C4DFD"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47" w:type="dxa"/>
            <w:shd w:val="clear" w:color="auto" w:fill="FAFAFA"/>
          </w:tcPr>
          <w:p w14:paraId="1F4E5889" w14:textId="36D4A095" w:rsidR="00F34B16" w:rsidRPr="00773A95" w:rsidRDefault="00797EC2"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1BA74D53" w14:textId="44361C51" w:rsidR="00F34B16" w:rsidRPr="00773A95" w:rsidRDefault="00F34B16"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shd w:val="clear" w:color="auto" w:fill="FAFAFA"/>
          </w:tcPr>
          <w:p w14:paraId="7C4E1C8D" w14:textId="0100DC07"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eastAsia="Arial Unicode MS" w:hAnsi="Browallia New" w:cs="Browallia New"/>
                <w:noProof/>
                <w:sz w:val="21"/>
                <w:szCs w:val="21"/>
              </w:rPr>
              <w:t>112</w:t>
            </w:r>
            <w:r w:rsidR="00313A0C" w:rsidRPr="00773A95">
              <w:rPr>
                <w:rFonts w:ascii="Browallia New" w:eastAsia="Arial Unicode MS" w:hAnsi="Browallia New" w:cs="Browallia New"/>
                <w:noProof/>
                <w:sz w:val="21"/>
                <w:szCs w:val="21"/>
                <w:lang w:val="en-US"/>
              </w:rPr>
              <w:t>,</w:t>
            </w:r>
            <w:r w:rsidRPr="00435D73">
              <w:rPr>
                <w:rFonts w:ascii="Browallia New" w:eastAsia="Arial Unicode MS" w:hAnsi="Browallia New" w:cs="Browallia New"/>
                <w:noProof/>
                <w:sz w:val="21"/>
                <w:szCs w:val="21"/>
              </w:rPr>
              <w:t>000</w:t>
            </w:r>
          </w:p>
        </w:tc>
        <w:tc>
          <w:tcPr>
            <w:tcW w:w="1047" w:type="dxa"/>
            <w:vAlign w:val="bottom"/>
          </w:tcPr>
          <w:p w14:paraId="5BAA3E4A" w14:textId="0B377B63"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hAnsi="Browallia New" w:cs="Browallia New"/>
                <w:sz w:val="21"/>
                <w:szCs w:val="21"/>
              </w:rPr>
              <w:t>112</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000</w:t>
            </w:r>
          </w:p>
        </w:tc>
        <w:tc>
          <w:tcPr>
            <w:tcW w:w="1047" w:type="dxa"/>
            <w:shd w:val="clear" w:color="auto" w:fill="FAFAFA"/>
            <w:vAlign w:val="bottom"/>
          </w:tcPr>
          <w:p w14:paraId="2D247A78" w14:textId="6C5E1AA0" w:rsidR="00F34B16" w:rsidRPr="00773A95" w:rsidRDefault="00A20D34"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69" w:type="dxa"/>
            <w:gridSpan w:val="2"/>
          </w:tcPr>
          <w:p w14:paraId="6B7B2269" w14:textId="28FDE283"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F34B16" w:rsidRPr="00773A95" w14:paraId="5DEB14E5" w14:textId="77777777" w:rsidTr="00F34B16">
        <w:trPr>
          <w:cantSplit/>
          <w:trHeight w:val="20"/>
        </w:trPr>
        <w:tc>
          <w:tcPr>
            <w:tcW w:w="2968" w:type="dxa"/>
          </w:tcPr>
          <w:p w14:paraId="6006BF6D"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773A95">
              <w:rPr>
                <w:rFonts w:ascii="Browallia New" w:eastAsia="Arial Unicode MS" w:hAnsi="Browallia New" w:cs="Browallia New"/>
                <w:sz w:val="21"/>
                <w:szCs w:val="21"/>
                <w:cs/>
                <w:lang w:val="en-US" w:bidi="th-TH"/>
              </w:rPr>
              <w:t>บริษัท ไมน์ โมบิลิตี รีเสิร์ช จำกัด</w:t>
            </w:r>
          </w:p>
        </w:tc>
        <w:tc>
          <w:tcPr>
            <w:tcW w:w="4087" w:type="dxa"/>
            <w:vAlign w:val="center"/>
          </w:tcPr>
          <w:p w14:paraId="7DEA9B20" w14:textId="77777777" w:rsidR="00F34B16" w:rsidRPr="00773A95" w:rsidRDefault="00F34B16" w:rsidP="00F34B16">
            <w:pPr>
              <w:ind w:left="171" w:hanging="171"/>
              <w:rPr>
                <w:rFonts w:ascii="Browallia New" w:eastAsia="Arial Unicode MS" w:hAnsi="Browallia New" w:cs="Browallia New"/>
                <w:sz w:val="21"/>
                <w:szCs w:val="21"/>
                <w:cs/>
                <w:lang w:val="en-US"/>
              </w:rPr>
            </w:pPr>
            <w:r w:rsidRPr="00773A95">
              <w:rPr>
                <w:rFonts w:ascii="Browallia New" w:eastAsia="Arial Unicode MS" w:hAnsi="Browallia New" w:cs="Browallia New"/>
                <w:sz w:val="21"/>
                <w:szCs w:val="21"/>
                <w:cs/>
                <w:lang w:val="en-US"/>
              </w:rPr>
              <w:t>วิจัยและพัฒนายานยนต์ไฟฟ้า</w:t>
            </w:r>
          </w:p>
        </w:tc>
        <w:tc>
          <w:tcPr>
            <w:tcW w:w="1047" w:type="dxa"/>
            <w:shd w:val="clear" w:color="auto" w:fill="FAFAFA"/>
          </w:tcPr>
          <w:p w14:paraId="2C4E155C" w14:textId="484FE8EE"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797EC2"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988" w:type="dxa"/>
          </w:tcPr>
          <w:p w14:paraId="4A963247" w14:textId="1A67A0B6"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47" w:type="dxa"/>
            <w:shd w:val="clear" w:color="auto" w:fill="FAFAFA"/>
          </w:tcPr>
          <w:p w14:paraId="7F13AF0C" w14:textId="162141FB" w:rsidR="00F34B16" w:rsidRPr="00773A95" w:rsidRDefault="00797EC2"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312F56B9" w14:textId="2579B6F1" w:rsidR="00F34B16" w:rsidRPr="00773A95" w:rsidRDefault="00F34B16"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shd w:val="clear" w:color="auto" w:fill="FAFAFA"/>
          </w:tcPr>
          <w:p w14:paraId="001EB853" w14:textId="1DA273BB"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eastAsia="Arial Unicode MS" w:hAnsi="Browallia New" w:cs="Browallia New"/>
                <w:noProof/>
                <w:sz w:val="21"/>
                <w:szCs w:val="21"/>
              </w:rPr>
              <w:t>410</w:t>
            </w:r>
            <w:r w:rsidR="00313A0C" w:rsidRPr="00773A95">
              <w:rPr>
                <w:rFonts w:ascii="Browallia New" w:eastAsia="Arial Unicode MS" w:hAnsi="Browallia New" w:cs="Browallia New"/>
                <w:noProof/>
                <w:sz w:val="21"/>
                <w:szCs w:val="21"/>
                <w:lang w:val="en-US"/>
              </w:rPr>
              <w:t>,</w:t>
            </w:r>
            <w:r w:rsidRPr="00435D73">
              <w:rPr>
                <w:rFonts w:ascii="Browallia New" w:eastAsia="Arial Unicode MS" w:hAnsi="Browallia New" w:cs="Browallia New"/>
                <w:noProof/>
                <w:sz w:val="21"/>
                <w:szCs w:val="21"/>
              </w:rPr>
              <w:t>000</w:t>
            </w:r>
          </w:p>
        </w:tc>
        <w:tc>
          <w:tcPr>
            <w:tcW w:w="1047" w:type="dxa"/>
            <w:vAlign w:val="bottom"/>
          </w:tcPr>
          <w:p w14:paraId="3591F5B6" w14:textId="05948507"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hAnsi="Browallia New" w:cs="Browallia New"/>
                <w:sz w:val="21"/>
                <w:szCs w:val="21"/>
              </w:rPr>
              <w:t>410</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000</w:t>
            </w:r>
          </w:p>
        </w:tc>
        <w:tc>
          <w:tcPr>
            <w:tcW w:w="1047" w:type="dxa"/>
            <w:shd w:val="clear" w:color="auto" w:fill="FAFAFA"/>
            <w:vAlign w:val="bottom"/>
          </w:tcPr>
          <w:p w14:paraId="3B8C0B61" w14:textId="713058D8" w:rsidR="00F34B16" w:rsidRPr="00773A95" w:rsidRDefault="00A20D34"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69" w:type="dxa"/>
            <w:gridSpan w:val="2"/>
          </w:tcPr>
          <w:p w14:paraId="069D5C50" w14:textId="3229A3DD"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F34B16" w:rsidRPr="00773A95" w14:paraId="2777AAF0" w14:textId="77777777" w:rsidTr="00F34B16">
        <w:trPr>
          <w:cantSplit/>
          <w:trHeight w:val="20"/>
        </w:trPr>
        <w:tc>
          <w:tcPr>
            <w:tcW w:w="2968" w:type="dxa"/>
          </w:tcPr>
          <w:p w14:paraId="1E8D7900"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773A95">
              <w:rPr>
                <w:rFonts w:ascii="Browallia New" w:eastAsia="Arial Unicode MS" w:hAnsi="Browallia New" w:cs="Browallia New"/>
                <w:sz w:val="21"/>
                <w:szCs w:val="21"/>
                <w:cs/>
                <w:lang w:val="en-US" w:bidi="th-TH"/>
              </w:rPr>
              <w:t>บริษัท เอ็นเนอร์ยี่ บียอนด์ รีเสิร์ช</w:t>
            </w:r>
            <w:r w:rsidRPr="00773A95">
              <w:rPr>
                <w:rFonts w:ascii="Browallia New" w:eastAsia="Arial Unicode MS" w:hAnsi="Browallia New" w:cs="Browallia New"/>
                <w:sz w:val="21"/>
                <w:szCs w:val="21"/>
                <w:lang w:val="en-US" w:bidi="th-TH"/>
              </w:rPr>
              <w:t xml:space="preserve"> </w:t>
            </w:r>
            <w:r w:rsidRPr="00773A95">
              <w:rPr>
                <w:rFonts w:ascii="Browallia New" w:eastAsia="Arial Unicode MS" w:hAnsi="Browallia New" w:cs="Browallia New"/>
                <w:sz w:val="21"/>
                <w:szCs w:val="21"/>
                <w:cs/>
                <w:lang w:val="en-US" w:bidi="th-TH"/>
              </w:rPr>
              <w:t>จำกัด</w:t>
            </w:r>
          </w:p>
        </w:tc>
        <w:tc>
          <w:tcPr>
            <w:tcW w:w="4087" w:type="dxa"/>
            <w:vAlign w:val="center"/>
          </w:tcPr>
          <w:p w14:paraId="3467A661" w14:textId="77777777" w:rsidR="00F34B16" w:rsidRPr="00773A95" w:rsidRDefault="00F34B16" w:rsidP="00F34B16">
            <w:pPr>
              <w:ind w:left="171" w:hanging="171"/>
              <w:rPr>
                <w:rFonts w:ascii="Browallia New" w:eastAsia="Arial Unicode MS" w:hAnsi="Browallia New" w:cs="Browallia New"/>
                <w:sz w:val="21"/>
                <w:szCs w:val="21"/>
                <w:cs/>
                <w:lang w:val="en-US"/>
              </w:rPr>
            </w:pPr>
            <w:r w:rsidRPr="00773A95">
              <w:rPr>
                <w:rFonts w:ascii="Browallia New" w:eastAsia="Arial Unicode MS" w:hAnsi="Browallia New" w:cs="Browallia New"/>
                <w:sz w:val="21"/>
                <w:szCs w:val="21"/>
                <w:cs/>
                <w:lang w:val="en-US"/>
              </w:rPr>
              <w:t>วิจัยและพัฒนาแบตเตอรี่ไฟฟ้า</w:t>
            </w:r>
            <w:r w:rsidRPr="00773A95">
              <w:rPr>
                <w:rFonts w:ascii="Browallia New" w:eastAsia="Arial Unicode MS" w:hAnsi="Browallia New" w:cs="Browallia New"/>
                <w:sz w:val="21"/>
                <w:szCs w:val="21"/>
                <w:lang w:val="en-US"/>
              </w:rPr>
              <w:t xml:space="preserve"> </w:t>
            </w:r>
            <w:r w:rsidRPr="00773A95">
              <w:rPr>
                <w:rFonts w:ascii="Browallia New" w:eastAsia="Arial Unicode MS" w:hAnsi="Browallia New" w:cs="Browallia New"/>
                <w:sz w:val="21"/>
                <w:szCs w:val="21"/>
              </w:rPr>
              <w:t>(</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47" w:type="dxa"/>
            <w:shd w:val="clear" w:color="auto" w:fill="FAFAFA"/>
          </w:tcPr>
          <w:p w14:paraId="0766A59E" w14:textId="1669481C"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797EC2"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988" w:type="dxa"/>
          </w:tcPr>
          <w:p w14:paraId="07EC51BA" w14:textId="10C78E00"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47" w:type="dxa"/>
            <w:shd w:val="clear" w:color="auto" w:fill="FAFAFA"/>
          </w:tcPr>
          <w:p w14:paraId="1008104F" w14:textId="14ED0976" w:rsidR="00F34B16" w:rsidRPr="00773A95" w:rsidRDefault="00797EC2"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206661F8" w14:textId="326F80D0" w:rsidR="00F34B16" w:rsidRPr="00773A95" w:rsidRDefault="00F34B16"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shd w:val="clear" w:color="auto" w:fill="FAFAFA"/>
          </w:tcPr>
          <w:p w14:paraId="12C93493" w14:textId="512FE916"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eastAsia="Arial Unicode MS" w:hAnsi="Browallia New" w:cs="Browallia New"/>
                <w:noProof/>
                <w:sz w:val="21"/>
                <w:szCs w:val="21"/>
              </w:rPr>
              <w:t>45</w:t>
            </w:r>
            <w:r w:rsidR="00313A0C" w:rsidRPr="00773A95">
              <w:rPr>
                <w:rFonts w:ascii="Browallia New" w:eastAsia="Arial Unicode MS" w:hAnsi="Browallia New" w:cs="Browallia New"/>
                <w:noProof/>
                <w:sz w:val="21"/>
                <w:szCs w:val="21"/>
                <w:lang w:val="en-US"/>
              </w:rPr>
              <w:t>,</w:t>
            </w:r>
            <w:r w:rsidRPr="00435D73">
              <w:rPr>
                <w:rFonts w:ascii="Browallia New" w:eastAsia="Arial Unicode MS" w:hAnsi="Browallia New" w:cs="Browallia New"/>
                <w:noProof/>
                <w:sz w:val="21"/>
                <w:szCs w:val="21"/>
              </w:rPr>
              <w:t>075</w:t>
            </w:r>
          </w:p>
        </w:tc>
        <w:tc>
          <w:tcPr>
            <w:tcW w:w="1047" w:type="dxa"/>
            <w:vAlign w:val="bottom"/>
          </w:tcPr>
          <w:p w14:paraId="4BF297D6" w14:textId="4C644572"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hAnsi="Browallia New" w:cs="Browallia New"/>
                <w:sz w:val="21"/>
                <w:szCs w:val="21"/>
              </w:rPr>
              <w:t>45</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075</w:t>
            </w:r>
          </w:p>
        </w:tc>
        <w:tc>
          <w:tcPr>
            <w:tcW w:w="1047" w:type="dxa"/>
            <w:shd w:val="clear" w:color="auto" w:fill="FAFAFA"/>
            <w:vAlign w:val="bottom"/>
          </w:tcPr>
          <w:p w14:paraId="34B7BB91" w14:textId="66CD45E3" w:rsidR="00F34B16" w:rsidRPr="00773A95" w:rsidRDefault="00A20D34"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69" w:type="dxa"/>
            <w:gridSpan w:val="2"/>
          </w:tcPr>
          <w:p w14:paraId="07A386D1" w14:textId="2A434B8F"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F34B16" w:rsidRPr="00773A95" w14:paraId="64B2D162" w14:textId="77777777" w:rsidTr="00F34B16">
        <w:trPr>
          <w:cantSplit/>
          <w:trHeight w:val="20"/>
        </w:trPr>
        <w:tc>
          <w:tcPr>
            <w:tcW w:w="2968" w:type="dxa"/>
          </w:tcPr>
          <w:p w14:paraId="34E576B4"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773A95">
              <w:rPr>
                <w:rFonts w:ascii="Browallia New" w:eastAsia="Arial Unicode MS" w:hAnsi="Browallia New" w:cs="Browallia New"/>
                <w:sz w:val="21"/>
                <w:szCs w:val="21"/>
                <w:cs/>
                <w:lang w:val="en-US" w:bidi="th-TH"/>
              </w:rPr>
              <w:t>บริษัท อีเอ ไบโอ อินโนเวชั่น จำกัด</w:t>
            </w:r>
          </w:p>
        </w:tc>
        <w:tc>
          <w:tcPr>
            <w:tcW w:w="4087" w:type="dxa"/>
            <w:vAlign w:val="center"/>
          </w:tcPr>
          <w:p w14:paraId="6207B619" w14:textId="77777777" w:rsidR="00F34B16" w:rsidRPr="00773A95" w:rsidRDefault="00F34B16" w:rsidP="00F34B16">
            <w:pPr>
              <w:ind w:left="171" w:hanging="171"/>
              <w:rPr>
                <w:rFonts w:ascii="Browallia New" w:eastAsia="Arial Unicode MS" w:hAnsi="Browallia New" w:cs="Browallia New"/>
                <w:sz w:val="21"/>
                <w:szCs w:val="21"/>
                <w:cs/>
                <w:lang w:val="en-US"/>
              </w:rPr>
            </w:pPr>
            <w:r w:rsidRPr="00773A95">
              <w:rPr>
                <w:rFonts w:ascii="Browallia New" w:eastAsia="Arial Unicode MS" w:hAnsi="Browallia New" w:cs="Browallia New"/>
                <w:sz w:val="21"/>
                <w:szCs w:val="21"/>
                <w:cs/>
                <w:lang w:val="en-US"/>
              </w:rPr>
              <w:t>ผลิตและจำหน่ายผลิตภัณฑ์ไบโอดีเซล</w:t>
            </w:r>
          </w:p>
        </w:tc>
        <w:tc>
          <w:tcPr>
            <w:tcW w:w="1047" w:type="dxa"/>
            <w:shd w:val="clear" w:color="auto" w:fill="FAFAFA"/>
          </w:tcPr>
          <w:p w14:paraId="5CE1CDB3" w14:textId="3669DC42"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797EC2"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988" w:type="dxa"/>
          </w:tcPr>
          <w:p w14:paraId="5D9D2617" w14:textId="681A177A"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47" w:type="dxa"/>
            <w:shd w:val="clear" w:color="auto" w:fill="FAFAFA"/>
          </w:tcPr>
          <w:p w14:paraId="70CB26EE" w14:textId="6490AE16" w:rsidR="00F34B16" w:rsidRPr="00773A95" w:rsidRDefault="00797EC2"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3CA16BDA" w14:textId="27AED888" w:rsidR="00F34B16" w:rsidRPr="00773A95" w:rsidRDefault="00F34B16"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shd w:val="clear" w:color="auto" w:fill="FAFAFA"/>
          </w:tcPr>
          <w:p w14:paraId="17B3598C" w14:textId="3D60FA01"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435D73">
              <w:rPr>
                <w:rFonts w:ascii="Browallia New" w:eastAsia="Arial Unicode MS" w:hAnsi="Browallia New" w:cs="Browallia New"/>
                <w:noProof/>
                <w:sz w:val="21"/>
                <w:szCs w:val="21"/>
                <w:lang w:bidi="th-TH"/>
              </w:rPr>
              <w:t>639</w:t>
            </w:r>
            <w:r w:rsidR="00C875EF" w:rsidRPr="00773A95">
              <w:rPr>
                <w:rFonts w:ascii="Browallia New" w:eastAsia="Arial Unicode MS" w:hAnsi="Browallia New" w:cs="Browallia New"/>
                <w:noProof/>
                <w:sz w:val="21"/>
                <w:szCs w:val="21"/>
                <w:lang w:val="en-US" w:bidi="th-TH"/>
              </w:rPr>
              <w:t>,</w:t>
            </w:r>
            <w:r w:rsidRPr="00435D73">
              <w:rPr>
                <w:rFonts w:ascii="Browallia New" w:eastAsia="Arial Unicode MS" w:hAnsi="Browallia New" w:cs="Browallia New"/>
                <w:noProof/>
                <w:sz w:val="21"/>
                <w:szCs w:val="21"/>
                <w:lang w:bidi="th-TH"/>
              </w:rPr>
              <w:t>200</w:t>
            </w:r>
          </w:p>
        </w:tc>
        <w:tc>
          <w:tcPr>
            <w:tcW w:w="1047" w:type="dxa"/>
            <w:vAlign w:val="bottom"/>
          </w:tcPr>
          <w:p w14:paraId="567F110C" w14:textId="5B2791AD"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435D73">
              <w:rPr>
                <w:rFonts w:ascii="Browallia New" w:hAnsi="Browallia New" w:cs="Browallia New"/>
                <w:sz w:val="21"/>
                <w:szCs w:val="21"/>
              </w:rPr>
              <w:t>400</w:t>
            </w:r>
            <w:r w:rsidR="00F34B16" w:rsidRPr="00773A95">
              <w:rPr>
                <w:rFonts w:ascii="Browallia New" w:hAnsi="Browallia New" w:cs="Browallia New"/>
                <w:sz w:val="21"/>
                <w:szCs w:val="21"/>
                <w:lang w:val="en-US"/>
              </w:rPr>
              <w:t>,</w:t>
            </w:r>
            <w:r w:rsidRPr="00435D73">
              <w:rPr>
                <w:rFonts w:ascii="Browallia New" w:hAnsi="Browallia New" w:cs="Browallia New"/>
                <w:sz w:val="21"/>
                <w:szCs w:val="21"/>
              </w:rPr>
              <w:t>100</w:t>
            </w:r>
          </w:p>
        </w:tc>
        <w:tc>
          <w:tcPr>
            <w:tcW w:w="1047" w:type="dxa"/>
            <w:shd w:val="clear" w:color="auto" w:fill="FAFAFA"/>
            <w:vAlign w:val="bottom"/>
          </w:tcPr>
          <w:p w14:paraId="63BDD43F" w14:textId="6BFEF333" w:rsidR="00F34B16" w:rsidRPr="00773A95" w:rsidRDefault="00A20D34"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69" w:type="dxa"/>
            <w:gridSpan w:val="2"/>
          </w:tcPr>
          <w:p w14:paraId="04845B64" w14:textId="60CAB44E"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F34B16" w:rsidRPr="00773A95" w14:paraId="6756519B" w14:textId="77777777" w:rsidTr="00F34B16">
        <w:trPr>
          <w:cantSplit/>
          <w:trHeight w:val="20"/>
        </w:trPr>
        <w:tc>
          <w:tcPr>
            <w:tcW w:w="2968" w:type="dxa"/>
          </w:tcPr>
          <w:p w14:paraId="727731FE" w14:textId="77777777" w:rsidR="00F34B16" w:rsidRPr="00773A95" w:rsidRDefault="00F34B16" w:rsidP="00F34B16">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773A95">
              <w:rPr>
                <w:rFonts w:ascii="Browallia New" w:eastAsia="Arial Unicode MS" w:hAnsi="Browallia New" w:cs="Browallia New"/>
                <w:sz w:val="21"/>
                <w:szCs w:val="21"/>
                <w:cs/>
                <w:lang w:val="en-US" w:bidi="th-TH"/>
              </w:rPr>
              <w:t>บริษัท สมาร์ท เวสท์ เมเนจเมนท์ จำกัด</w:t>
            </w:r>
          </w:p>
        </w:tc>
        <w:tc>
          <w:tcPr>
            <w:tcW w:w="4087" w:type="dxa"/>
            <w:vAlign w:val="center"/>
          </w:tcPr>
          <w:p w14:paraId="61C5DC20" w14:textId="77777777" w:rsidR="00F34B16" w:rsidRPr="00773A95" w:rsidRDefault="00F34B16" w:rsidP="00F34B16">
            <w:pPr>
              <w:ind w:left="171" w:hanging="171"/>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cs/>
                <w:lang w:val="en-US"/>
              </w:rPr>
              <w:t>บริการเกี่ยวกับการกำจัดขยะ</w:t>
            </w:r>
          </w:p>
          <w:p w14:paraId="7E9AA564" w14:textId="77777777" w:rsidR="00F34B16" w:rsidRPr="00773A95" w:rsidRDefault="00F34B16" w:rsidP="00F34B16">
            <w:pPr>
              <w:ind w:left="171" w:hanging="171"/>
              <w:rPr>
                <w:rFonts w:ascii="Browallia New" w:eastAsia="Arial Unicode MS" w:hAnsi="Browallia New" w:cs="Browallia New"/>
                <w:sz w:val="21"/>
                <w:szCs w:val="21"/>
                <w:cs/>
                <w:lang w:val="en-US"/>
              </w:rPr>
            </w:pPr>
            <w:r w:rsidRPr="00773A95">
              <w:rPr>
                <w:rFonts w:ascii="Browallia New" w:eastAsia="Arial Unicode MS" w:hAnsi="Browallia New" w:cs="Browallia New"/>
                <w:sz w:val="21"/>
                <w:szCs w:val="21"/>
                <w:cs/>
                <w:lang w:val="en-US"/>
              </w:rPr>
              <w:t xml:space="preserve">   </w:t>
            </w:r>
            <w:r w:rsidRPr="00773A95">
              <w:rPr>
                <w:rFonts w:ascii="Browallia New" w:eastAsia="Arial Unicode MS" w:hAnsi="Browallia New" w:cs="Browallia New"/>
                <w:sz w:val="21"/>
                <w:szCs w:val="21"/>
                <w:lang w:val="en-US"/>
              </w:rPr>
              <w:t>(</w:t>
            </w:r>
            <w:r w:rsidRPr="00773A95">
              <w:rPr>
                <w:rFonts w:ascii="Browallia New" w:eastAsia="Arial Unicode MS" w:hAnsi="Browallia New" w:cs="Browallia New"/>
                <w:sz w:val="21"/>
                <w:szCs w:val="21"/>
                <w:cs/>
                <w:lang w:val="en-US"/>
              </w:rPr>
              <w:t>ยังไม่ได้เริ่มดำเนินงานเชิงพาณิชย์</w:t>
            </w:r>
            <w:r w:rsidRPr="00773A95">
              <w:rPr>
                <w:rFonts w:ascii="Browallia New" w:eastAsia="Arial Unicode MS" w:hAnsi="Browallia New" w:cs="Browallia New"/>
                <w:sz w:val="21"/>
                <w:szCs w:val="21"/>
                <w:lang w:val="en-US"/>
              </w:rPr>
              <w:t>)</w:t>
            </w:r>
          </w:p>
        </w:tc>
        <w:tc>
          <w:tcPr>
            <w:tcW w:w="1047" w:type="dxa"/>
            <w:shd w:val="clear" w:color="auto" w:fill="FAFAFA"/>
          </w:tcPr>
          <w:p w14:paraId="0DC7F181" w14:textId="4491224A"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797EC2"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988" w:type="dxa"/>
          </w:tcPr>
          <w:p w14:paraId="4A88A539" w14:textId="24CAA4F7"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47" w:type="dxa"/>
            <w:shd w:val="clear" w:color="auto" w:fill="FAFAFA"/>
          </w:tcPr>
          <w:p w14:paraId="773760DB" w14:textId="1D736101" w:rsidR="00F34B16" w:rsidRPr="00773A95" w:rsidRDefault="00797EC2"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228BBA01" w14:textId="7FAAD88C" w:rsidR="00F34B16" w:rsidRPr="00773A95" w:rsidRDefault="00F34B16"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shd w:val="clear" w:color="auto" w:fill="FAFAFA"/>
          </w:tcPr>
          <w:p w14:paraId="656B895C" w14:textId="667A3B2D"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r w:rsidRPr="00435D73">
              <w:rPr>
                <w:rFonts w:ascii="Browallia New" w:eastAsia="Arial Unicode MS" w:hAnsi="Browallia New" w:cs="Browallia New"/>
                <w:noProof/>
                <w:sz w:val="21"/>
                <w:szCs w:val="21"/>
                <w:lang w:bidi="th-TH"/>
              </w:rPr>
              <w:t>50</w:t>
            </w:r>
            <w:r w:rsidR="00C875EF" w:rsidRPr="00773A95">
              <w:rPr>
                <w:rFonts w:ascii="Browallia New" w:eastAsia="Arial Unicode MS" w:hAnsi="Browallia New" w:cs="Browallia New"/>
                <w:noProof/>
                <w:sz w:val="21"/>
                <w:szCs w:val="21"/>
                <w:lang w:bidi="th-TH"/>
              </w:rPr>
              <w:t>,</w:t>
            </w:r>
            <w:r w:rsidRPr="00435D73">
              <w:rPr>
                <w:rFonts w:ascii="Browallia New" w:eastAsia="Arial Unicode MS" w:hAnsi="Browallia New" w:cs="Browallia New"/>
                <w:noProof/>
                <w:sz w:val="21"/>
                <w:szCs w:val="21"/>
                <w:lang w:bidi="th-TH"/>
              </w:rPr>
              <w:t>000</w:t>
            </w:r>
          </w:p>
        </w:tc>
        <w:tc>
          <w:tcPr>
            <w:tcW w:w="1047" w:type="dxa"/>
          </w:tcPr>
          <w:p w14:paraId="698175D2" w14:textId="34831FBA"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r w:rsidRPr="00435D73">
              <w:rPr>
                <w:rFonts w:ascii="Browallia New" w:eastAsia="Arial Unicode MS" w:hAnsi="Browallia New" w:cs="Browallia New"/>
                <w:noProof/>
                <w:sz w:val="21"/>
                <w:szCs w:val="21"/>
                <w:lang w:bidi="th-TH"/>
              </w:rPr>
              <w:t>20</w:t>
            </w:r>
            <w:r w:rsidR="00F34B16" w:rsidRPr="00773A95">
              <w:rPr>
                <w:rFonts w:ascii="Browallia New" w:eastAsia="Arial Unicode MS" w:hAnsi="Browallia New" w:cs="Browallia New"/>
                <w:noProof/>
                <w:sz w:val="21"/>
                <w:szCs w:val="21"/>
                <w:lang w:bidi="th-TH"/>
              </w:rPr>
              <w:t>,</w:t>
            </w:r>
            <w:r w:rsidRPr="00435D73">
              <w:rPr>
                <w:rFonts w:ascii="Browallia New" w:eastAsia="Arial Unicode MS" w:hAnsi="Browallia New" w:cs="Browallia New"/>
                <w:noProof/>
                <w:sz w:val="21"/>
                <w:szCs w:val="21"/>
                <w:lang w:bidi="th-TH"/>
              </w:rPr>
              <w:t>000</w:t>
            </w:r>
          </w:p>
        </w:tc>
        <w:tc>
          <w:tcPr>
            <w:tcW w:w="1047" w:type="dxa"/>
            <w:shd w:val="clear" w:color="auto" w:fill="FAFAFA"/>
          </w:tcPr>
          <w:p w14:paraId="2691EC9B" w14:textId="2EC4CE49" w:rsidR="00F34B16" w:rsidRPr="00773A95" w:rsidRDefault="00A20D34"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69" w:type="dxa"/>
            <w:gridSpan w:val="2"/>
          </w:tcPr>
          <w:p w14:paraId="472EBEB0" w14:textId="69FE8114"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F34B16" w:rsidRPr="00773A95" w14:paraId="628F71FE" w14:textId="77777777" w:rsidTr="00E4085F">
        <w:trPr>
          <w:gridAfter w:val="1"/>
          <w:wAfter w:w="21" w:type="dxa"/>
          <w:cantSplit/>
          <w:trHeight w:val="63"/>
        </w:trPr>
        <w:tc>
          <w:tcPr>
            <w:tcW w:w="2968" w:type="dxa"/>
          </w:tcPr>
          <w:p w14:paraId="5C123198" w14:textId="77777777" w:rsidR="00F34B16" w:rsidRPr="00773A95" w:rsidRDefault="00F34B16" w:rsidP="00F34B16">
            <w:pPr>
              <w:pStyle w:val="acctfourfigures"/>
              <w:tabs>
                <w:tab w:val="clear" w:pos="765"/>
                <w:tab w:val="decimal" w:pos="231"/>
              </w:tabs>
              <w:spacing w:line="240" w:lineRule="auto"/>
              <w:ind w:left="-72"/>
              <w:rPr>
                <w:rFonts w:ascii="Browallia New" w:eastAsia="Arial Unicode MS" w:hAnsi="Browallia New" w:cs="Browallia New"/>
                <w:sz w:val="21"/>
                <w:szCs w:val="21"/>
                <w:cs/>
                <w:lang w:val="en-US" w:bidi="th-TH"/>
              </w:rPr>
            </w:pPr>
            <w:r w:rsidRPr="00773A95">
              <w:rPr>
                <w:rFonts w:ascii="Browallia New" w:eastAsia="Arial Unicode MS" w:hAnsi="Browallia New" w:cs="Browallia New"/>
                <w:sz w:val="21"/>
                <w:szCs w:val="21"/>
                <w:cs/>
                <w:lang w:val="en-US" w:bidi="th-TH"/>
              </w:rPr>
              <w:t>บริษัท อีเอ ปาล์ม เน็ตเวิร์ค จำกัด</w:t>
            </w:r>
          </w:p>
        </w:tc>
        <w:tc>
          <w:tcPr>
            <w:tcW w:w="4087" w:type="dxa"/>
            <w:vAlign w:val="center"/>
          </w:tcPr>
          <w:p w14:paraId="41056883" w14:textId="77777777" w:rsidR="00F34B16" w:rsidRPr="00773A95" w:rsidRDefault="00F34B16" w:rsidP="00F34B16">
            <w:pPr>
              <w:rPr>
                <w:rFonts w:ascii="Browallia New" w:hAnsi="Browallia New" w:cs="Browallia New"/>
                <w:sz w:val="21"/>
                <w:szCs w:val="21"/>
              </w:rPr>
            </w:pPr>
            <w:r w:rsidRPr="00773A95">
              <w:rPr>
                <w:rFonts w:ascii="Browallia New" w:hAnsi="Browallia New" w:cs="Browallia New"/>
                <w:sz w:val="21"/>
                <w:szCs w:val="21"/>
                <w:cs/>
              </w:rPr>
              <w:t>ลงทุนในกลุ่มธุรกิจผลิตและจำหน่ายน้ำมันปาล์มดิบ</w:t>
            </w:r>
          </w:p>
          <w:p w14:paraId="078750B2" w14:textId="77777777" w:rsidR="00F34B16" w:rsidRPr="00773A95" w:rsidRDefault="00F34B16" w:rsidP="00F34B16">
            <w:pPr>
              <w:rPr>
                <w:rFonts w:ascii="Browallia New" w:eastAsia="Arial Unicode MS" w:hAnsi="Browallia New" w:cs="Browallia New"/>
                <w:sz w:val="21"/>
                <w:szCs w:val="21"/>
                <w:cs/>
              </w:rPr>
            </w:pPr>
            <w:r w:rsidRPr="00773A95">
              <w:rPr>
                <w:rFonts w:ascii="Browallia New" w:hAnsi="Browallia New" w:cs="Browallia New"/>
                <w:sz w:val="21"/>
                <w:szCs w:val="21"/>
                <w:cs/>
              </w:rPr>
              <w:t xml:space="preserve">   และให้บริการเช่าถังเก็บน้ำมันดิบ</w:t>
            </w:r>
          </w:p>
        </w:tc>
        <w:tc>
          <w:tcPr>
            <w:tcW w:w="1047" w:type="dxa"/>
            <w:shd w:val="clear" w:color="auto" w:fill="FAFAFA"/>
          </w:tcPr>
          <w:p w14:paraId="6D2F6DBD" w14:textId="402870B9"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797EC2"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988" w:type="dxa"/>
          </w:tcPr>
          <w:p w14:paraId="4F91EAE3" w14:textId="15CA6EB4"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47" w:type="dxa"/>
            <w:shd w:val="clear" w:color="auto" w:fill="FAFAFA"/>
          </w:tcPr>
          <w:p w14:paraId="2BECF0CA" w14:textId="6E5D2320" w:rsidR="00F34B16" w:rsidRPr="00773A95" w:rsidRDefault="00797EC2"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8" w:type="dxa"/>
          </w:tcPr>
          <w:p w14:paraId="3BDE458F" w14:textId="1F532A2F" w:rsidR="00F34B16" w:rsidRPr="00773A95" w:rsidRDefault="00F34B16"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shd w:val="clear" w:color="auto" w:fill="FAFAFA"/>
          </w:tcPr>
          <w:p w14:paraId="591F4010" w14:textId="58A699D2"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eastAsia="Arial Unicode MS" w:hAnsi="Browallia New" w:cs="Browallia New"/>
                <w:noProof/>
                <w:sz w:val="21"/>
                <w:szCs w:val="21"/>
              </w:rPr>
              <w:t>800</w:t>
            </w:r>
            <w:r w:rsidR="00C875EF" w:rsidRPr="00773A95">
              <w:rPr>
                <w:rFonts w:ascii="Browallia New" w:eastAsia="Arial Unicode MS" w:hAnsi="Browallia New" w:cs="Browallia New"/>
                <w:noProof/>
                <w:sz w:val="21"/>
                <w:szCs w:val="21"/>
                <w:lang w:val="en-US"/>
              </w:rPr>
              <w:t>,</w:t>
            </w:r>
            <w:r w:rsidRPr="00435D73">
              <w:rPr>
                <w:rFonts w:ascii="Browallia New" w:eastAsia="Arial Unicode MS" w:hAnsi="Browallia New" w:cs="Browallia New"/>
                <w:noProof/>
                <w:sz w:val="21"/>
                <w:szCs w:val="21"/>
              </w:rPr>
              <w:t>000</w:t>
            </w:r>
          </w:p>
        </w:tc>
        <w:tc>
          <w:tcPr>
            <w:tcW w:w="1047" w:type="dxa"/>
          </w:tcPr>
          <w:p w14:paraId="1EE979BC" w14:textId="4E90B4DE"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eastAsia="Arial Unicode MS" w:hAnsi="Browallia New" w:cs="Browallia New"/>
                <w:noProof/>
                <w:sz w:val="21"/>
                <w:szCs w:val="21"/>
                <w:lang w:bidi="th-TH"/>
              </w:rPr>
              <w:t>800</w:t>
            </w:r>
            <w:r w:rsidR="00F34B16" w:rsidRPr="00773A95">
              <w:rPr>
                <w:rFonts w:ascii="Browallia New" w:eastAsia="Arial Unicode MS" w:hAnsi="Browallia New" w:cs="Browallia New"/>
                <w:noProof/>
                <w:sz w:val="21"/>
                <w:szCs w:val="21"/>
                <w:lang w:bidi="th-TH"/>
              </w:rPr>
              <w:t>,</w:t>
            </w:r>
            <w:r w:rsidRPr="00435D73">
              <w:rPr>
                <w:rFonts w:ascii="Browallia New" w:eastAsia="Arial Unicode MS" w:hAnsi="Browallia New" w:cs="Browallia New"/>
                <w:noProof/>
                <w:sz w:val="21"/>
                <w:szCs w:val="21"/>
                <w:lang w:bidi="th-TH"/>
              </w:rPr>
              <w:t>000</w:t>
            </w:r>
          </w:p>
        </w:tc>
        <w:tc>
          <w:tcPr>
            <w:tcW w:w="1047" w:type="dxa"/>
            <w:shd w:val="clear" w:color="auto" w:fill="FAFAFA"/>
          </w:tcPr>
          <w:p w14:paraId="7DEFE58E" w14:textId="4F2A8994" w:rsidR="00F34B16" w:rsidRPr="00773A95" w:rsidRDefault="00A20D34"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48" w:type="dxa"/>
          </w:tcPr>
          <w:p w14:paraId="774664A1" w14:textId="3E8A13DD"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bl>
    <w:p w14:paraId="56FABC29" w14:textId="341500B4" w:rsidR="00F35D7E" w:rsidRPr="00773A95" w:rsidRDefault="00E64D0E" w:rsidP="00F35D7E">
      <w:pPr>
        <w:rPr>
          <w:rFonts w:ascii="Browallia New" w:hAnsi="Browallia New" w:cs="Browallia New"/>
          <w:szCs w:val="26"/>
        </w:rPr>
      </w:pPr>
      <w:r w:rsidRPr="00773A95">
        <w:rPr>
          <w:rFonts w:ascii="Browallia New" w:hAnsi="Browallia New" w:cs="Browallia New"/>
          <w:szCs w:val="26"/>
          <w:cs/>
        </w:rPr>
        <w:t xml:space="preserve"> </w:t>
      </w:r>
      <w:r w:rsidR="005F0A0C" w:rsidRPr="00773A95">
        <w:rPr>
          <w:rFonts w:ascii="Browallia New" w:hAnsi="Browallia New" w:cs="Browallia New"/>
          <w:szCs w:val="26"/>
          <w:cs/>
        </w:rPr>
        <w:br w:type="page"/>
      </w:r>
    </w:p>
    <w:p w14:paraId="086E5820" w14:textId="77777777" w:rsidR="00CB5681" w:rsidRPr="00773A95" w:rsidRDefault="00CB5681" w:rsidP="00F35D7E">
      <w:pPr>
        <w:rPr>
          <w:rFonts w:ascii="Browallia New" w:hAnsi="Browallia New" w:cs="Browallia New"/>
          <w:szCs w:val="26"/>
          <w:lang w:val="en-US"/>
        </w:rPr>
      </w:pPr>
    </w:p>
    <w:tbl>
      <w:tblPr>
        <w:tblW w:w="15383" w:type="dxa"/>
        <w:tblLayout w:type="fixed"/>
        <w:tblLook w:val="0000" w:firstRow="0" w:lastRow="0" w:firstColumn="0" w:lastColumn="0" w:noHBand="0" w:noVBand="0"/>
      </w:tblPr>
      <w:tblGrid>
        <w:gridCol w:w="2968"/>
        <w:gridCol w:w="4115"/>
        <w:gridCol w:w="1046"/>
        <w:gridCol w:w="975"/>
        <w:gridCol w:w="1047"/>
        <w:gridCol w:w="1046"/>
        <w:gridCol w:w="1046"/>
        <w:gridCol w:w="1047"/>
        <w:gridCol w:w="1046"/>
        <w:gridCol w:w="1047"/>
      </w:tblGrid>
      <w:tr w:rsidR="00F35D7E" w:rsidRPr="00773A95" w14:paraId="0E15B472" w14:textId="77777777" w:rsidTr="00FC4ACA">
        <w:trPr>
          <w:cantSplit/>
          <w:trHeight w:val="20"/>
        </w:trPr>
        <w:tc>
          <w:tcPr>
            <w:tcW w:w="2968" w:type="dxa"/>
          </w:tcPr>
          <w:p w14:paraId="6C114603" w14:textId="77777777" w:rsidR="00F35D7E" w:rsidRPr="00773A95" w:rsidRDefault="00F35D7E" w:rsidP="005F0A0C">
            <w:pPr>
              <w:ind w:left="-72"/>
              <w:rPr>
                <w:rFonts w:ascii="Browallia New" w:eastAsia="Arial Unicode MS" w:hAnsi="Browallia New" w:cs="Browallia New"/>
                <w:b/>
                <w:bCs/>
                <w:sz w:val="21"/>
                <w:szCs w:val="21"/>
                <w:cs/>
              </w:rPr>
            </w:pPr>
          </w:p>
        </w:tc>
        <w:tc>
          <w:tcPr>
            <w:tcW w:w="4115" w:type="dxa"/>
          </w:tcPr>
          <w:p w14:paraId="6DB7C81D" w14:textId="77777777" w:rsidR="00F35D7E" w:rsidRPr="00773A95" w:rsidRDefault="00F35D7E" w:rsidP="008E7B07">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8300" w:type="dxa"/>
            <w:gridSpan w:val="8"/>
            <w:tcBorders>
              <w:top w:val="single" w:sz="4" w:space="0" w:color="auto"/>
              <w:bottom w:val="single" w:sz="4" w:space="0" w:color="auto"/>
            </w:tcBorders>
          </w:tcPr>
          <w:p w14:paraId="3E84F772" w14:textId="77777777" w:rsidR="00F35D7E" w:rsidRPr="00773A95" w:rsidRDefault="00A077A0" w:rsidP="008E7B07">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งบการเงินรวมและงบการเงินเฉพาะกิจการ</w:t>
            </w:r>
          </w:p>
        </w:tc>
      </w:tr>
      <w:tr w:rsidR="00F35D7E" w:rsidRPr="00773A95" w14:paraId="0C20F96F" w14:textId="77777777" w:rsidTr="00FC4ACA">
        <w:trPr>
          <w:cantSplit/>
          <w:trHeight w:val="20"/>
        </w:trPr>
        <w:tc>
          <w:tcPr>
            <w:tcW w:w="2968" w:type="dxa"/>
          </w:tcPr>
          <w:p w14:paraId="71B83FB2" w14:textId="77777777" w:rsidR="00F35D7E" w:rsidRPr="00773A95" w:rsidRDefault="00F35D7E" w:rsidP="005F0A0C">
            <w:pPr>
              <w:ind w:left="-72"/>
              <w:rPr>
                <w:rFonts w:ascii="Browallia New" w:eastAsia="Arial Unicode MS" w:hAnsi="Browallia New" w:cs="Browallia New"/>
                <w:b/>
                <w:bCs/>
                <w:sz w:val="21"/>
                <w:szCs w:val="21"/>
                <w:cs/>
              </w:rPr>
            </w:pPr>
          </w:p>
        </w:tc>
        <w:tc>
          <w:tcPr>
            <w:tcW w:w="4115" w:type="dxa"/>
          </w:tcPr>
          <w:p w14:paraId="4470780A" w14:textId="77777777" w:rsidR="00F35D7E" w:rsidRPr="00773A95" w:rsidRDefault="00F35D7E" w:rsidP="008E7B07">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2021" w:type="dxa"/>
            <w:gridSpan w:val="2"/>
            <w:tcBorders>
              <w:top w:val="single" w:sz="4" w:space="0" w:color="auto"/>
              <w:bottom w:val="single" w:sz="4" w:space="0" w:color="auto"/>
            </w:tcBorders>
          </w:tcPr>
          <w:p w14:paraId="29B9F286"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สัดส่วนของหุ้นสามัญ</w:t>
            </w:r>
          </w:p>
          <w:p w14:paraId="5D99BED1"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ที่ถือโดยบริษัท</w:t>
            </w:r>
          </w:p>
        </w:tc>
        <w:tc>
          <w:tcPr>
            <w:tcW w:w="2093" w:type="dxa"/>
            <w:gridSpan w:val="2"/>
            <w:tcBorders>
              <w:top w:val="single" w:sz="4" w:space="0" w:color="auto"/>
              <w:bottom w:val="single" w:sz="4" w:space="0" w:color="auto"/>
            </w:tcBorders>
          </w:tcPr>
          <w:p w14:paraId="6E3A4458"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สัดส่วนของหุ้นสามัญ</w:t>
            </w:r>
          </w:p>
          <w:p w14:paraId="4C5CDDCD"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ที่ถือโดย</w:t>
            </w:r>
            <w:r w:rsidR="00923A07" w:rsidRPr="00773A95">
              <w:rPr>
                <w:rFonts w:ascii="Browallia New" w:eastAsia="Arial Unicode MS" w:hAnsi="Browallia New" w:cs="Browallia New"/>
                <w:b/>
                <w:bCs/>
                <w:sz w:val="21"/>
                <w:szCs w:val="21"/>
                <w:cs/>
                <w:lang w:bidi="th-TH"/>
              </w:rPr>
              <w:t>บริษัทย่อย</w:t>
            </w:r>
          </w:p>
        </w:tc>
        <w:tc>
          <w:tcPr>
            <w:tcW w:w="2093" w:type="dxa"/>
            <w:gridSpan w:val="2"/>
            <w:tcBorders>
              <w:top w:val="single" w:sz="4" w:space="0" w:color="auto"/>
              <w:bottom w:val="single" w:sz="4" w:space="0" w:color="auto"/>
            </w:tcBorders>
          </w:tcPr>
          <w:p w14:paraId="21B5E8CD"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5AB0C674"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วิธีราคาทุน</w:t>
            </w:r>
          </w:p>
        </w:tc>
        <w:tc>
          <w:tcPr>
            <w:tcW w:w="2093" w:type="dxa"/>
            <w:gridSpan w:val="2"/>
            <w:tcBorders>
              <w:top w:val="single" w:sz="4" w:space="0" w:color="auto"/>
              <w:bottom w:val="single" w:sz="4" w:space="0" w:color="auto"/>
            </w:tcBorders>
          </w:tcPr>
          <w:p w14:paraId="4ABA4301"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66A968A9" w14:textId="77777777" w:rsidR="00F35D7E" w:rsidRPr="00773A95" w:rsidRDefault="00F35D7E" w:rsidP="008E7B07">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เงินปันผลระหว่างปี</w:t>
            </w:r>
          </w:p>
        </w:tc>
      </w:tr>
      <w:tr w:rsidR="00F35D7E" w:rsidRPr="00773A95" w14:paraId="5A6282F1" w14:textId="77777777" w:rsidTr="00FC4ACA">
        <w:trPr>
          <w:cantSplit/>
          <w:trHeight w:val="20"/>
        </w:trPr>
        <w:tc>
          <w:tcPr>
            <w:tcW w:w="2968" w:type="dxa"/>
          </w:tcPr>
          <w:p w14:paraId="680DC939" w14:textId="77777777" w:rsidR="00F35D7E" w:rsidRPr="00773A95" w:rsidRDefault="00F35D7E" w:rsidP="005F0A0C">
            <w:pPr>
              <w:ind w:left="-72"/>
              <w:rPr>
                <w:rFonts w:ascii="Browallia New" w:eastAsia="Arial Unicode MS" w:hAnsi="Browallia New" w:cs="Browallia New"/>
                <w:b/>
                <w:bCs/>
                <w:sz w:val="21"/>
                <w:szCs w:val="21"/>
                <w:cs/>
              </w:rPr>
            </w:pPr>
          </w:p>
        </w:tc>
        <w:tc>
          <w:tcPr>
            <w:tcW w:w="4115" w:type="dxa"/>
          </w:tcPr>
          <w:p w14:paraId="73ED8EDC" w14:textId="77777777" w:rsidR="00F35D7E" w:rsidRPr="00773A95" w:rsidRDefault="00F35D7E" w:rsidP="00F35D7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046" w:type="dxa"/>
            <w:tcBorders>
              <w:top w:val="single" w:sz="4" w:space="0" w:color="auto"/>
            </w:tcBorders>
          </w:tcPr>
          <w:p w14:paraId="7B8E7120" w14:textId="705FDEA2"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975" w:type="dxa"/>
            <w:tcBorders>
              <w:top w:val="single" w:sz="4" w:space="0" w:color="auto"/>
            </w:tcBorders>
          </w:tcPr>
          <w:p w14:paraId="2296C559" w14:textId="24F5BC55"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tcPr>
          <w:p w14:paraId="0D1DB064" w14:textId="741B6286"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1046" w:type="dxa"/>
            <w:tcBorders>
              <w:top w:val="single" w:sz="4" w:space="0" w:color="auto"/>
            </w:tcBorders>
          </w:tcPr>
          <w:p w14:paraId="4704A3A0" w14:textId="5A19C9FC"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1046" w:type="dxa"/>
            <w:tcBorders>
              <w:top w:val="single" w:sz="4" w:space="0" w:color="auto"/>
            </w:tcBorders>
          </w:tcPr>
          <w:p w14:paraId="18060CEA" w14:textId="40E04593"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tcPr>
          <w:p w14:paraId="3B2A340A" w14:textId="2054BB89"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1046" w:type="dxa"/>
            <w:tcBorders>
              <w:top w:val="single" w:sz="4" w:space="0" w:color="auto"/>
            </w:tcBorders>
          </w:tcPr>
          <w:p w14:paraId="5D1B44F7" w14:textId="5E9C9539"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c>
          <w:tcPr>
            <w:tcW w:w="1047" w:type="dxa"/>
            <w:tcBorders>
              <w:top w:val="single" w:sz="4" w:space="0" w:color="auto"/>
            </w:tcBorders>
          </w:tcPr>
          <w:p w14:paraId="7A318FB1" w14:textId="308DF10B" w:rsidR="00F35D7E" w:rsidRPr="00773A95" w:rsidRDefault="00435D73" w:rsidP="00F35D7E">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F35D7E" w:rsidRPr="00773A95">
              <w:rPr>
                <w:rFonts w:ascii="Browallia New" w:eastAsia="Arial Unicode MS" w:hAnsi="Browallia New" w:cs="Browallia New"/>
                <w:b/>
                <w:bCs/>
                <w:sz w:val="21"/>
                <w:szCs w:val="21"/>
                <w:lang w:val="en-US" w:bidi="th-TH"/>
              </w:rPr>
              <w:t xml:space="preserve"> </w:t>
            </w:r>
            <w:r w:rsidR="00F35D7E" w:rsidRPr="00773A95">
              <w:rPr>
                <w:rFonts w:ascii="Browallia New" w:eastAsia="Arial Unicode MS" w:hAnsi="Browallia New" w:cs="Browallia New"/>
                <w:b/>
                <w:bCs/>
                <w:sz w:val="21"/>
                <w:szCs w:val="21"/>
                <w:cs/>
                <w:lang w:val="en-US" w:bidi="th-TH"/>
              </w:rPr>
              <w:t>ธันวาคม</w:t>
            </w:r>
          </w:p>
        </w:tc>
      </w:tr>
      <w:tr w:rsidR="003A0AE2" w:rsidRPr="00773A95" w14:paraId="41DEAE16" w14:textId="77777777" w:rsidTr="00FC4ACA">
        <w:trPr>
          <w:cantSplit/>
          <w:trHeight w:val="20"/>
        </w:trPr>
        <w:tc>
          <w:tcPr>
            <w:tcW w:w="2968" w:type="dxa"/>
          </w:tcPr>
          <w:p w14:paraId="10464B51" w14:textId="77777777" w:rsidR="003A0AE2" w:rsidRPr="00773A95" w:rsidRDefault="003A0AE2" w:rsidP="003A0AE2">
            <w:pPr>
              <w:ind w:left="-72"/>
              <w:rPr>
                <w:rFonts w:ascii="Browallia New" w:eastAsia="Arial Unicode MS" w:hAnsi="Browallia New" w:cs="Browallia New"/>
                <w:b/>
                <w:bCs/>
                <w:sz w:val="21"/>
                <w:szCs w:val="21"/>
                <w:cs/>
              </w:rPr>
            </w:pPr>
          </w:p>
        </w:tc>
        <w:tc>
          <w:tcPr>
            <w:tcW w:w="4115" w:type="dxa"/>
          </w:tcPr>
          <w:p w14:paraId="73C42E40" w14:textId="77777777" w:rsidR="003A0AE2" w:rsidRPr="00773A95" w:rsidRDefault="003A0AE2" w:rsidP="003A0AE2">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046" w:type="dxa"/>
            <w:shd w:val="clear" w:color="auto" w:fill="auto"/>
            <w:vAlign w:val="bottom"/>
          </w:tcPr>
          <w:p w14:paraId="482F468F" w14:textId="55A87275"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2566</w:t>
            </w:r>
          </w:p>
        </w:tc>
        <w:tc>
          <w:tcPr>
            <w:tcW w:w="975" w:type="dxa"/>
            <w:shd w:val="clear" w:color="auto" w:fill="auto"/>
            <w:vAlign w:val="bottom"/>
          </w:tcPr>
          <w:p w14:paraId="58B2B8C9" w14:textId="2476EDFF"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2565</w:t>
            </w:r>
          </w:p>
        </w:tc>
        <w:tc>
          <w:tcPr>
            <w:tcW w:w="1047" w:type="dxa"/>
            <w:shd w:val="clear" w:color="auto" w:fill="auto"/>
            <w:vAlign w:val="bottom"/>
          </w:tcPr>
          <w:p w14:paraId="5B67D2E1" w14:textId="24EE6D9E"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2566</w:t>
            </w:r>
          </w:p>
        </w:tc>
        <w:tc>
          <w:tcPr>
            <w:tcW w:w="1046" w:type="dxa"/>
            <w:shd w:val="clear" w:color="auto" w:fill="auto"/>
            <w:vAlign w:val="bottom"/>
          </w:tcPr>
          <w:p w14:paraId="3911F61A" w14:textId="3B651D98"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2565</w:t>
            </w:r>
          </w:p>
        </w:tc>
        <w:tc>
          <w:tcPr>
            <w:tcW w:w="1046" w:type="dxa"/>
            <w:shd w:val="clear" w:color="auto" w:fill="auto"/>
            <w:vAlign w:val="bottom"/>
          </w:tcPr>
          <w:p w14:paraId="011B20A9" w14:textId="36D4EB17"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2566</w:t>
            </w:r>
          </w:p>
        </w:tc>
        <w:tc>
          <w:tcPr>
            <w:tcW w:w="1047" w:type="dxa"/>
            <w:shd w:val="clear" w:color="auto" w:fill="auto"/>
            <w:vAlign w:val="bottom"/>
          </w:tcPr>
          <w:p w14:paraId="08C0A560" w14:textId="70691E05"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2565</w:t>
            </w:r>
          </w:p>
        </w:tc>
        <w:tc>
          <w:tcPr>
            <w:tcW w:w="1046" w:type="dxa"/>
            <w:shd w:val="clear" w:color="auto" w:fill="auto"/>
            <w:vAlign w:val="bottom"/>
          </w:tcPr>
          <w:p w14:paraId="61950D45" w14:textId="02528E07"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2566</w:t>
            </w:r>
          </w:p>
        </w:tc>
        <w:tc>
          <w:tcPr>
            <w:tcW w:w="1047" w:type="dxa"/>
            <w:shd w:val="clear" w:color="auto" w:fill="auto"/>
            <w:vAlign w:val="bottom"/>
          </w:tcPr>
          <w:p w14:paraId="2E2AFAA7" w14:textId="2E904DE2"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2565</w:t>
            </w:r>
          </w:p>
        </w:tc>
      </w:tr>
      <w:tr w:rsidR="00F35D7E" w:rsidRPr="00773A95" w14:paraId="2418884B" w14:textId="77777777" w:rsidTr="00FC4ACA">
        <w:trPr>
          <w:cantSplit/>
          <w:trHeight w:val="20"/>
        </w:trPr>
        <w:tc>
          <w:tcPr>
            <w:tcW w:w="2968" w:type="dxa"/>
          </w:tcPr>
          <w:p w14:paraId="16C95E88" w14:textId="77777777" w:rsidR="00F35D7E" w:rsidRPr="00773A95" w:rsidRDefault="00F35D7E" w:rsidP="005F0A0C">
            <w:pPr>
              <w:ind w:left="-72"/>
              <w:rPr>
                <w:rFonts w:ascii="Browallia New" w:eastAsia="Arial Unicode MS" w:hAnsi="Browallia New" w:cs="Browallia New"/>
                <w:b/>
                <w:bCs/>
                <w:sz w:val="21"/>
                <w:szCs w:val="21"/>
                <w:cs/>
              </w:rPr>
            </w:pPr>
          </w:p>
        </w:tc>
        <w:tc>
          <w:tcPr>
            <w:tcW w:w="4115" w:type="dxa"/>
            <w:tcBorders>
              <w:bottom w:val="single" w:sz="4" w:space="0" w:color="auto"/>
            </w:tcBorders>
          </w:tcPr>
          <w:p w14:paraId="463C4765" w14:textId="77777777" w:rsidR="00F35D7E" w:rsidRPr="00773A95" w:rsidRDefault="00F35D7E" w:rsidP="008E7B07">
            <w:pPr>
              <w:pStyle w:val="acctfourfigures"/>
              <w:tabs>
                <w:tab w:val="clear" w:pos="765"/>
              </w:tabs>
              <w:spacing w:line="240" w:lineRule="auto"/>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ประเภทธุรกิจ</w:t>
            </w:r>
          </w:p>
        </w:tc>
        <w:tc>
          <w:tcPr>
            <w:tcW w:w="1046" w:type="dxa"/>
            <w:tcBorders>
              <w:bottom w:val="single" w:sz="4" w:space="0" w:color="auto"/>
            </w:tcBorders>
          </w:tcPr>
          <w:p w14:paraId="118BCC2E" w14:textId="77777777" w:rsidR="00F35D7E" w:rsidRPr="00773A95" w:rsidRDefault="00F35D7E"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bidi="th-TH"/>
              </w:rPr>
              <w:t>ร้อยละ</w:t>
            </w:r>
          </w:p>
        </w:tc>
        <w:tc>
          <w:tcPr>
            <w:tcW w:w="975" w:type="dxa"/>
            <w:tcBorders>
              <w:bottom w:val="single" w:sz="4" w:space="0" w:color="auto"/>
            </w:tcBorders>
          </w:tcPr>
          <w:p w14:paraId="3B24B60F" w14:textId="77777777" w:rsidR="00F35D7E" w:rsidRPr="00773A95" w:rsidRDefault="00F35D7E" w:rsidP="008E7B07">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ร้อยละ</w:t>
            </w:r>
          </w:p>
        </w:tc>
        <w:tc>
          <w:tcPr>
            <w:tcW w:w="1047" w:type="dxa"/>
            <w:tcBorders>
              <w:bottom w:val="single" w:sz="4" w:space="0" w:color="auto"/>
            </w:tcBorders>
          </w:tcPr>
          <w:p w14:paraId="0A6943E1" w14:textId="77777777" w:rsidR="00F35D7E" w:rsidRPr="00773A95" w:rsidRDefault="00F35D7E"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ร้อยละ</w:t>
            </w:r>
          </w:p>
        </w:tc>
        <w:tc>
          <w:tcPr>
            <w:tcW w:w="1046" w:type="dxa"/>
            <w:tcBorders>
              <w:bottom w:val="single" w:sz="4" w:space="0" w:color="auto"/>
            </w:tcBorders>
          </w:tcPr>
          <w:p w14:paraId="035DCDD5" w14:textId="77777777" w:rsidR="00F35D7E" w:rsidRPr="00773A95" w:rsidRDefault="00F35D7E"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ร้อยละ</w:t>
            </w:r>
          </w:p>
        </w:tc>
        <w:tc>
          <w:tcPr>
            <w:tcW w:w="1046" w:type="dxa"/>
            <w:tcBorders>
              <w:bottom w:val="single" w:sz="4" w:space="0" w:color="auto"/>
            </w:tcBorders>
          </w:tcPr>
          <w:p w14:paraId="40AE159B" w14:textId="330C4A08" w:rsidR="00F35D7E" w:rsidRPr="00773A95" w:rsidRDefault="00347AE2"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val="en-AU" w:bidi="th-TH"/>
              </w:rPr>
              <w:t>พัน</w:t>
            </w:r>
            <w:r w:rsidR="00F35D7E" w:rsidRPr="00773A95">
              <w:rPr>
                <w:rFonts w:ascii="Browallia New" w:eastAsia="Arial Unicode MS" w:hAnsi="Browallia New" w:cs="Browallia New"/>
                <w:b/>
                <w:bCs/>
                <w:sz w:val="21"/>
                <w:szCs w:val="21"/>
                <w:cs/>
                <w:lang w:bidi="th-TH"/>
              </w:rPr>
              <w:t>บาท</w:t>
            </w:r>
          </w:p>
        </w:tc>
        <w:tc>
          <w:tcPr>
            <w:tcW w:w="1047" w:type="dxa"/>
            <w:tcBorders>
              <w:bottom w:val="single" w:sz="4" w:space="0" w:color="auto"/>
            </w:tcBorders>
          </w:tcPr>
          <w:p w14:paraId="717FC21C" w14:textId="010CC896" w:rsidR="00F35D7E" w:rsidRPr="00773A95" w:rsidRDefault="00347AE2"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val="en-AU" w:bidi="th-TH"/>
              </w:rPr>
              <w:t>พัน</w:t>
            </w:r>
            <w:r w:rsidR="00F35D7E" w:rsidRPr="00773A95">
              <w:rPr>
                <w:rFonts w:ascii="Browallia New" w:eastAsia="Arial Unicode MS" w:hAnsi="Browallia New" w:cs="Browallia New"/>
                <w:b/>
                <w:bCs/>
                <w:sz w:val="21"/>
                <w:szCs w:val="21"/>
                <w:cs/>
                <w:lang w:bidi="th-TH"/>
              </w:rPr>
              <w:t>บาท</w:t>
            </w:r>
          </w:p>
        </w:tc>
        <w:tc>
          <w:tcPr>
            <w:tcW w:w="1046" w:type="dxa"/>
            <w:tcBorders>
              <w:bottom w:val="single" w:sz="4" w:space="0" w:color="auto"/>
            </w:tcBorders>
          </w:tcPr>
          <w:p w14:paraId="4D468E1A" w14:textId="2BF92A04" w:rsidR="00F35D7E" w:rsidRPr="00773A95" w:rsidRDefault="00347AE2"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val="en-AU" w:bidi="th-TH"/>
              </w:rPr>
              <w:t>พัน</w:t>
            </w:r>
            <w:r w:rsidR="00F35D7E" w:rsidRPr="00773A95">
              <w:rPr>
                <w:rFonts w:ascii="Browallia New" w:eastAsia="Arial Unicode MS" w:hAnsi="Browallia New" w:cs="Browallia New"/>
                <w:b/>
                <w:bCs/>
                <w:sz w:val="21"/>
                <w:szCs w:val="21"/>
                <w:cs/>
                <w:lang w:bidi="th-TH"/>
              </w:rPr>
              <w:t>บาท</w:t>
            </w:r>
          </w:p>
        </w:tc>
        <w:tc>
          <w:tcPr>
            <w:tcW w:w="1047" w:type="dxa"/>
            <w:tcBorders>
              <w:bottom w:val="single" w:sz="4" w:space="0" w:color="auto"/>
            </w:tcBorders>
          </w:tcPr>
          <w:p w14:paraId="26C664DF" w14:textId="3D07630F" w:rsidR="00F35D7E" w:rsidRPr="00773A95" w:rsidRDefault="00347AE2"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val="en-AU" w:bidi="th-TH"/>
              </w:rPr>
              <w:t>พัน</w:t>
            </w:r>
            <w:r w:rsidR="00F35D7E" w:rsidRPr="00773A95">
              <w:rPr>
                <w:rFonts w:ascii="Browallia New" w:eastAsia="Arial Unicode MS" w:hAnsi="Browallia New" w:cs="Browallia New"/>
                <w:b/>
                <w:bCs/>
                <w:sz w:val="21"/>
                <w:szCs w:val="21"/>
                <w:cs/>
                <w:lang w:bidi="th-TH"/>
              </w:rPr>
              <w:t>บาท</w:t>
            </w:r>
          </w:p>
        </w:tc>
      </w:tr>
      <w:tr w:rsidR="00FA5632" w:rsidRPr="00773A95" w14:paraId="5A0AAC11" w14:textId="77777777" w:rsidTr="00FC4ACA">
        <w:trPr>
          <w:cantSplit/>
          <w:trHeight w:val="20"/>
        </w:trPr>
        <w:tc>
          <w:tcPr>
            <w:tcW w:w="2968" w:type="dxa"/>
          </w:tcPr>
          <w:p w14:paraId="10F0D9E9" w14:textId="77777777" w:rsidR="00FA5632" w:rsidRPr="00773A95" w:rsidRDefault="00FA5632" w:rsidP="005F0A0C">
            <w:pPr>
              <w:ind w:left="-72"/>
              <w:rPr>
                <w:rFonts w:ascii="Browallia New" w:eastAsia="Arial Unicode MS" w:hAnsi="Browallia New" w:cs="Browallia New"/>
                <w:b/>
                <w:bCs/>
                <w:sz w:val="8"/>
                <w:szCs w:val="8"/>
                <w:cs/>
              </w:rPr>
            </w:pPr>
          </w:p>
        </w:tc>
        <w:tc>
          <w:tcPr>
            <w:tcW w:w="4115" w:type="dxa"/>
          </w:tcPr>
          <w:p w14:paraId="02E479B8" w14:textId="77777777" w:rsidR="00FA5632" w:rsidRPr="00773A95" w:rsidRDefault="00FA5632" w:rsidP="008E7B07">
            <w:pPr>
              <w:pStyle w:val="acctfourfigures"/>
              <w:tabs>
                <w:tab w:val="clear" w:pos="765"/>
              </w:tabs>
              <w:spacing w:line="240" w:lineRule="auto"/>
              <w:jc w:val="center"/>
              <w:rPr>
                <w:rFonts w:ascii="Browallia New" w:eastAsia="Arial Unicode MS" w:hAnsi="Browallia New" w:cs="Browallia New"/>
                <w:b/>
                <w:bCs/>
                <w:sz w:val="8"/>
                <w:szCs w:val="8"/>
                <w:cs/>
                <w:lang w:bidi="th-TH"/>
              </w:rPr>
            </w:pPr>
          </w:p>
        </w:tc>
        <w:tc>
          <w:tcPr>
            <w:tcW w:w="1046" w:type="dxa"/>
            <w:shd w:val="clear" w:color="auto" w:fill="FAFAFA"/>
          </w:tcPr>
          <w:p w14:paraId="121E328E" w14:textId="77777777" w:rsidR="00FA5632" w:rsidRPr="00773A95" w:rsidRDefault="00FA5632" w:rsidP="008E7B07">
            <w:pPr>
              <w:pStyle w:val="acctfourfigures"/>
              <w:tabs>
                <w:tab w:val="clear" w:pos="765"/>
              </w:tabs>
              <w:spacing w:line="240" w:lineRule="auto"/>
              <w:ind w:right="-72"/>
              <w:jc w:val="right"/>
              <w:rPr>
                <w:rFonts w:ascii="Browallia New" w:eastAsia="Arial Unicode MS" w:hAnsi="Browallia New" w:cs="Browallia New"/>
                <w:b/>
                <w:bCs/>
                <w:color w:val="E7E6E6"/>
                <w:sz w:val="8"/>
                <w:szCs w:val="8"/>
                <w:cs/>
                <w:lang w:bidi="th-TH"/>
              </w:rPr>
            </w:pPr>
          </w:p>
        </w:tc>
        <w:tc>
          <w:tcPr>
            <w:tcW w:w="975" w:type="dxa"/>
          </w:tcPr>
          <w:p w14:paraId="2B863999" w14:textId="77777777" w:rsidR="00FA5632" w:rsidRPr="00773A95" w:rsidRDefault="00FA5632" w:rsidP="008E7B07">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c>
          <w:tcPr>
            <w:tcW w:w="1047" w:type="dxa"/>
            <w:shd w:val="clear" w:color="auto" w:fill="FAFAFA"/>
          </w:tcPr>
          <w:p w14:paraId="575C5C0D" w14:textId="77777777" w:rsidR="00FA5632" w:rsidRPr="00773A95" w:rsidRDefault="00FA5632" w:rsidP="008E7B07">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c>
          <w:tcPr>
            <w:tcW w:w="1046" w:type="dxa"/>
          </w:tcPr>
          <w:p w14:paraId="0D4444C7" w14:textId="77777777" w:rsidR="00FA5632" w:rsidRPr="00773A95" w:rsidRDefault="00FA5632" w:rsidP="008E7B07">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c>
          <w:tcPr>
            <w:tcW w:w="1046" w:type="dxa"/>
            <w:shd w:val="clear" w:color="auto" w:fill="FAFAFA"/>
          </w:tcPr>
          <w:p w14:paraId="0F0F48E8" w14:textId="77777777" w:rsidR="00FA5632" w:rsidRPr="00773A95" w:rsidRDefault="00FA5632" w:rsidP="008E7B07">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c>
          <w:tcPr>
            <w:tcW w:w="1047" w:type="dxa"/>
          </w:tcPr>
          <w:p w14:paraId="586CB21D" w14:textId="77777777" w:rsidR="00FA5632" w:rsidRPr="00773A95" w:rsidRDefault="00FA5632" w:rsidP="008E7B07">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c>
          <w:tcPr>
            <w:tcW w:w="1046" w:type="dxa"/>
            <w:shd w:val="clear" w:color="auto" w:fill="FAFAFA"/>
          </w:tcPr>
          <w:p w14:paraId="5CF9E776" w14:textId="77777777" w:rsidR="00FA5632" w:rsidRPr="00773A95" w:rsidRDefault="00FA5632" w:rsidP="008E7B07">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c>
          <w:tcPr>
            <w:tcW w:w="1047" w:type="dxa"/>
          </w:tcPr>
          <w:p w14:paraId="7A318D67" w14:textId="77777777" w:rsidR="00FA5632" w:rsidRPr="00773A95" w:rsidRDefault="00FA5632" w:rsidP="008E7B07">
            <w:pPr>
              <w:pStyle w:val="acctfourfigures"/>
              <w:tabs>
                <w:tab w:val="clear" w:pos="765"/>
              </w:tabs>
              <w:spacing w:line="240" w:lineRule="auto"/>
              <w:ind w:right="-72"/>
              <w:jc w:val="right"/>
              <w:rPr>
                <w:rFonts w:ascii="Browallia New" w:eastAsia="Arial Unicode MS" w:hAnsi="Browallia New" w:cs="Browallia New"/>
                <w:b/>
                <w:bCs/>
                <w:sz w:val="8"/>
                <w:szCs w:val="8"/>
                <w:cs/>
                <w:lang w:bidi="th-TH"/>
              </w:rPr>
            </w:pPr>
          </w:p>
        </w:tc>
      </w:tr>
      <w:tr w:rsidR="00F35D7E" w:rsidRPr="00773A95" w14:paraId="52D20617" w14:textId="77777777" w:rsidTr="00FC4ACA">
        <w:trPr>
          <w:cantSplit/>
          <w:trHeight w:val="20"/>
        </w:trPr>
        <w:tc>
          <w:tcPr>
            <w:tcW w:w="7083" w:type="dxa"/>
            <w:gridSpan w:val="2"/>
          </w:tcPr>
          <w:p w14:paraId="1E951988" w14:textId="77777777" w:rsidR="00F35D7E" w:rsidRPr="00773A95" w:rsidRDefault="00F35D7E" w:rsidP="00B019BC">
            <w:pPr>
              <w:ind w:left="-72" w:hanging="39"/>
              <w:rPr>
                <w:rFonts w:ascii="Browallia New" w:eastAsia="Arial Unicode MS" w:hAnsi="Browallia New" w:cs="Browallia New"/>
                <w:sz w:val="21"/>
                <w:szCs w:val="21"/>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รายละเอียดเกี่ยวกับบริษัทย่อยที่บริษัทถือหุ้นทางตรง ซึ่งจัดตั้งขึ้นในประเทศไทย</w:t>
            </w: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ต่อ</w:t>
            </w:r>
            <w:r w:rsidRPr="00773A95">
              <w:rPr>
                <w:rFonts w:ascii="Browallia New" w:eastAsia="Arial Unicode MS" w:hAnsi="Browallia New" w:cs="Browallia New"/>
                <w:sz w:val="21"/>
                <w:szCs w:val="21"/>
              </w:rPr>
              <w:t>)</w:t>
            </w:r>
          </w:p>
        </w:tc>
        <w:tc>
          <w:tcPr>
            <w:tcW w:w="1046" w:type="dxa"/>
            <w:shd w:val="clear" w:color="auto" w:fill="FAFAFA"/>
          </w:tcPr>
          <w:p w14:paraId="59013EB6" w14:textId="77777777" w:rsidR="00F35D7E" w:rsidRPr="00773A95" w:rsidRDefault="00F35D7E" w:rsidP="008E7B07">
            <w:pPr>
              <w:ind w:right="-72"/>
              <w:jc w:val="right"/>
              <w:rPr>
                <w:rFonts w:ascii="Browallia New" w:eastAsia="Arial Unicode MS" w:hAnsi="Browallia New" w:cs="Browallia New"/>
                <w:sz w:val="21"/>
                <w:szCs w:val="21"/>
              </w:rPr>
            </w:pPr>
          </w:p>
        </w:tc>
        <w:tc>
          <w:tcPr>
            <w:tcW w:w="975" w:type="dxa"/>
          </w:tcPr>
          <w:p w14:paraId="1FCFB0D3" w14:textId="77777777" w:rsidR="00F35D7E" w:rsidRPr="00773A95" w:rsidRDefault="00F35D7E" w:rsidP="008E7B07">
            <w:pPr>
              <w:ind w:right="-72"/>
              <w:jc w:val="right"/>
              <w:rPr>
                <w:rFonts w:ascii="Browallia New" w:eastAsia="Arial Unicode MS" w:hAnsi="Browallia New" w:cs="Browallia New"/>
                <w:sz w:val="21"/>
                <w:szCs w:val="21"/>
              </w:rPr>
            </w:pPr>
          </w:p>
        </w:tc>
        <w:tc>
          <w:tcPr>
            <w:tcW w:w="1047" w:type="dxa"/>
            <w:shd w:val="clear" w:color="auto" w:fill="FAFAFA"/>
          </w:tcPr>
          <w:p w14:paraId="7DBF46EC" w14:textId="77777777" w:rsidR="00F35D7E" w:rsidRPr="00773A95" w:rsidRDefault="00F35D7E" w:rsidP="008E7B07">
            <w:pPr>
              <w:ind w:right="-72"/>
              <w:jc w:val="right"/>
              <w:rPr>
                <w:rFonts w:ascii="Browallia New" w:eastAsia="Arial Unicode MS" w:hAnsi="Browallia New" w:cs="Browallia New"/>
                <w:sz w:val="21"/>
                <w:szCs w:val="21"/>
                <w:lang w:val="en-US"/>
              </w:rPr>
            </w:pPr>
          </w:p>
        </w:tc>
        <w:tc>
          <w:tcPr>
            <w:tcW w:w="1046" w:type="dxa"/>
          </w:tcPr>
          <w:p w14:paraId="2E10B562" w14:textId="77777777" w:rsidR="00F35D7E" w:rsidRPr="00773A95" w:rsidRDefault="00F35D7E" w:rsidP="008E7B07">
            <w:pPr>
              <w:ind w:right="-72"/>
              <w:jc w:val="right"/>
              <w:rPr>
                <w:rFonts w:ascii="Browallia New" w:eastAsia="Arial Unicode MS" w:hAnsi="Browallia New" w:cs="Browallia New"/>
                <w:sz w:val="21"/>
                <w:szCs w:val="21"/>
                <w:lang w:val="en-US"/>
              </w:rPr>
            </w:pPr>
          </w:p>
        </w:tc>
        <w:tc>
          <w:tcPr>
            <w:tcW w:w="1046" w:type="dxa"/>
            <w:shd w:val="clear" w:color="auto" w:fill="FAFAFA"/>
          </w:tcPr>
          <w:p w14:paraId="520B4EEF" w14:textId="77777777" w:rsidR="00F35D7E" w:rsidRPr="00773A95" w:rsidRDefault="00F35D7E" w:rsidP="008E7B07">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p>
        </w:tc>
        <w:tc>
          <w:tcPr>
            <w:tcW w:w="1047" w:type="dxa"/>
          </w:tcPr>
          <w:p w14:paraId="16E01AF7" w14:textId="77777777" w:rsidR="00F35D7E" w:rsidRPr="00773A95" w:rsidRDefault="00F35D7E" w:rsidP="008E7B07">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p>
        </w:tc>
        <w:tc>
          <w:tcPr>
            <w:tcW w:w="1046" w:type="dxa"/>
            <w:shd w:val="clear" w:color="auto" w:fill="FAFAFA"/>
          </w:tcPr>
          <w:p w14:paraId="2E773E0A" w14:textId="77777777" w:rsidR="00F35D7E" w:rsidRPr="00773A95" w:rsidRDefault="00F35D7E" w:rsidP="008E7B07">
            <w:pPr>
              <w:ind w:left="-122" w:right="-72"/>
              <w:jc w:val="right"/>
              <w:rPr>
                <w:rFonts w:ascii="Browallia New" w:eastAsia="Arial Unicode MS" w:hAnsi="Browallia New" w:cs="Browallia New"/>
                <w:sz w:val="21"/>
                <w:szCs w:val="21"/>
              </w:rPr>
            </w:pPr>
          </w:p>
        </w:tc>
        <w:tc>
          <w:tcPr>
            <w:tcW w:w="1047" w:type="dxa"/>
          </w:tcPr>
          <w:p w14:paraId="2F93C3F9" w14:textId="77777777" w:rsidR="00F35D7E" w:rsidRPr="00773A95" w:rsidRDefault="00F35D7E" w:rsidP="008E7B07">
            <w:pPr>
              <w:ind w:left="-122" w:right="-72"/>
              <w:jc w:val="right"/>
              <w:rPr>
                <w:rFonts w:ascii="Browallia New" w:eastAsia="Arial Unicode MS" w:hAnsi="Browallia New" w:cs="Browallia New"/>
                <w:sz w:val="21"/>
                <w:szCs w:val="21"/>
              </w:rPr>
            </w:pPr>
          </w:p>
        </w:tc>
      </w:tr>
      <w:tr w:rsidR="00F35D7E" w:rsidRPr="00773A95" w14:paraId="4F2CDBAA" w14:textId="77777777" w:rsidTr="00FC4ACA">
        <w:trPr>
          <w:cantSplit/>
          <w:trHeight w:val="20"/>
        </w:trPr>
        <w:tc>
          <w:tcPr>
            <w:tcW w:w="2968" w:type="dxa"/>
          </w:tcPr>
          <w:p w14:paraId="5E408A01" w14:textId="77777777" w:rsidR="00F35D7E" w:rsidRPr="00773A95" w:rsidRDefault="00F35D7E" w:rsidP="005F0A0C">
            <w:pPr>
              <w:pStyle w:val="acctfourfigures"/>
              <w:tabs>
                <w:tab w:val="clear" w:pos="765"/>
                <w:tab w:val="decimal" w:pos="231"/>
              </w:tabs>
              <w:spacing w:line="240" w:lineRule="auto"/>
              <w:ind w:left="-72"/>
              <w:rPr>
                <w:rFonts w:ascii="Browallia New" w:eastAsia="Arial Unicode MS" w:hAnsi="Browallia New" w:cs="Browallia New"/>
                <w:sz w:val="8"/>
                <w:szCs w:val="8"/>
                <w:cs/>
                <w:lang w:val="en-US" w:bidi="th-TH"/>
              </w:rPr>
            </w:pPr>
          </w:p>
        </w:tc>
        <w:tc>
          <w:tcPr>
            <w:tcW w:w="4115" w:type="dxa"/>
            <w:vAlign w:val="center"/>
          </w:tcPr>
          <w:p w14:paraId="6CFB268C" w14:textId="77777777" w:rsidR="00F35D7E" w:rsidRPr="00773A95" w:rsidRDefault="00F35D7E" w:rsidP="008E7B07">
            <w:pPr>
              <w:ind w:left="171" w:hanging="171"/>
              <w:rPr>
                <w:rFonts w:ascii="Browallia New" w:eastAsia="Arial Unicode MS" w:hAnsi="Browallia New" w:cs="Browallia New"/>
                <w:sz w:val="8"/>
                <w:szCs w:val="8"/>
                <w:cs/>
              </w:rPr>
            </w:pPr>
          </w:p>
        </w:tc>
        <w:tc>
          <w:tcPr>
            <w:tcW w:w="1046" w:type="dxa"/>
            <w:shd w:val="clear" w:color="auto" w:fill="FAFAFA"/>
          </w:tcPr>
          <w:p w14:paraId="7A02AF0F" w14:textId="77777777" w:rsidR="00F35D7E" w:rsidRPr="00773A95" w:rsidRDefault="00F35D7E" w:rsidP="008E7B07">
            <w:pPr>
              <w:ind w:right="-72"/>
              <w:jc w:val="right"/>
              <w:rPr>
                <w:rFonts w:ascii="Browallia New" w:eastAsia="Arial Unicode MS" w:hAnsi="Browallia New" w:cs="Browallia New"/>
                <w:sz w:val="8"/>
                <w:szCs w:val="8"/>
              </w:rPr>
            </w:pPr>
          </w:p>
        </w:tc>
        <w:tc>
          <w:tcPr>
            <w:tcW w:w="975" w:type="dxa"/>
          </w:tcPr>
          <w:p w14:paraId="5402C95C" w14:textId="77777777" w:rsidR="00F35D7E" w:rsidRPr="00773A95" w:rsidRDefault="00F35D7E" w:rsidP="008E7B07">
            <w:pPr>
              <w:ind w:right="-72"/>
              <w:jc w:val="right"/>
              <w:rPr>
                <w:rFonts w:ascii="Browallia New" w:eastAsia="Arial Unicode MS" w:hAnsi="Browallia New" w:cs="Browallia New"/>
                <w:sz w:val="8"/>
                <w:szCs w:val="8"/>
              </w:rPr>
            </w:pPr>
          </w:p>
        </w:tc>
        <w:tc>
          <w:tcPr>
            <w:tcW w:w="1047" w:type="dxa"/>
            <w:shd w:val="clear" w:color="auto" w:fill="FAFAFA"/>
          </w:tcPr>
          <w:p w14:paraId="09F3B274" w14:textId="77777777" w:rsidR="00F35D7E" w:rsidRPr="00773A95" w:rsidRDefault="00F35D7E" w:rsidP="008E7B07">
            <w:pPr>
              <w:ind w:right="-72"/>
              <w:jc w:val="right"/>
              <w:rPr>
                <w:rFonts w:ascii="Browallia New" w:eastAsia="Arial Unicode MS" w:hAnsi="Browallia New" w:cs="Browallia New"/>
                <w:sz w:val="8"/>
                <w:szCs w:val="8"/>
                <w:lang w:val="en-US"/>
              </w:rPr>
            </w:pPr>
          </w:p>
        </w:tc>
        <w:tc>
          <w:tcPr>
            <w:tcW w:w="1046" w:type="dxa"/>
          </w:tcPr>
          <w:p w14:paraId="6511D26C" w14:textId="77777777" w:rsidR="00F35D7E" w:rsidRPr="00773A95" w:rsidRDefault="00F35D7E" w:rsidP="008E7B07">
            <w:pPr>
              <w:ind w:right="-72"/>
              <w:jc w:val="right"/>
              <w:rPr>
                <w:rFonts w:ascii="Browallia New" w:eastAsia="Arial Unicode MS" w:hAnsi="Browallia New" w:cs="Browallia New"/>
                <w:sz w:val="8"/>
                <w:szCs w:val="8"/>
                <w:lang w:val="en-US"/>
              </w:rPr>
            </w:pPr>
          </w:p>
        </w:tc>
        <w:tc>
          <w:tcPr>
            <w:tcW w:w="1046" w:type="dxa"/>
            <w:shd w:val="clear" w:color="auto" w:fill="FAFAFA"/>
          </w:tcPr>
          <w:p w14:paraId="77C2619B" w14:textId="77777777" w:rsidR="00F35D7E" w:rsidRPr="00773A95" w:rsidRDefault="00F35D7E" w:rsidP="008E7B07">
            <w:pPr>
              <w:pStyle w:val="acctfourfigures"/>
              <w:tabs>
                <w:tab w:val="clear" w:pos="765"/>
                <w:tab w:val="decimal" w:pos="550"/>
              </w:tabs>
              <w:spacing w:line="240" w:lineRule="auto"/>
              <w:ind w:right="-72"/>
              <w:jc w:val="right"/>
              <w:rPr>
                <w:rFonts w:ascii="Browallia New" w:eastAsia="Arial Unicode MS" w:hAnsi="Browallia New" w:cs="Browallia New"/>
                <w:noProof/>
                <w:sz w:val="8"/>
                <w:szCs w:val="8"/>
                <w:lang w:bidi="th-TH"/>
              </w:rPr>
            </w:pPr>
          </w:p>
        </w:tc>
        <w:tc>
          <w:tcPr>
            <w:tcW w:w="1047" w:type="dxa"/>
          </w:tcPr>
          <w:p w14:paraId="7727787B" w14:textId="77777777" w:rsidR="00F35D7E" w:rsidRPr="00773A95" w:rsidRDefault="00F35D7E" w:rsidP="008E7B07">
            <w:pPr>
              <w:pStyle w:val="acctfourfigures"/>
              <w:tabs>
                <w:tab w:val="clear" w:pos="765"/>
                <w:tab w:val="decimal" w:pos="550"/>
              </w:tabs>
              <w:spacing w:line="240" w:lineRule="auto"/>
              <w:ind w:right="-72"/>
              <w:jc w:val="right"/>
              <w:rPr>
                <w:rFonts w:ascii="Browallia New" w:eastAsia="Arial Unicode MS" w:hAnsi="Browallia New" w:cs="Browallia New"/>
                <w:noProof/>
                <w:sz w:val="8"/>
                <w:szCs w:val="8"/>
                <w:lang w:bidi="th-TH"/>
              </w:rPr>
            </w:pPr>
          </w:p>
        </w:tc>
        <w:tc>
          <w:tcPr>
            <w:tcW w:w="1046" w:type="dxa"/>
            <w:shd w:val="clear" w:color="auto" w:fill="FAFAFA"/>
          </w:tcPr>
          <w:p w14:paraId="40460C95" w14:textId="77777777" w:rsidR="00F35D7E" w:rsidRPr="00773A95" w:rsidRDefault="00F35D7E" w:rsidP="008E7B07">
            <w:pPr>
              <w:ind w:left="-122" w:right="-72"/>
              <w:jc w:val="right"/>
              <w:rPr>
                <w:rFonts w:ascii="Browallia New" w:eastAsia="Arial Unicode MS" w:hAnsi="Browallia New" w:cs="Browallia New"/>
                <w:sz w:val="8"/>
                <w:szCs w:val="8"/>
              </w:rPr>
            </w:pPr>
          </w:p>
        </w:tc>
        <w:tc>
          <w:tcPr>
            <w:tcW w:w="1047" w:type="dxa"/>
          </w:tcPr>
          <w:p w14:paraId="5A5D7A62" w14:textId="77777777" w:rsidR="00F35D7E" w:rsidRPr="00773A95" w:rsidRDefault="00F35D7E" w:rsidP="008E7B07">
            <w:pPr>
              <w:ind w:left="-122" w:right="-72"/>
              <w:jc w:val="right"/>
              <w:rPr>
                <w:rFonts w:ascii="Browallia New" w:eastAsia="Arial Unicode MS" w:hAnsi="Browallia New" w:cs="Browallia New"/>
                <w:sz w:val="8"/>
                <w:szCs w:val="8"/>
              </w:rPr>
            </w:pPr>
          </w:p>
        </w:tc>
      </w:tr>
      <w:tr w:rsidR="00F34B16" w:rsidRPr="00773A95" w14:paraId="62DB8384" w14:textId="77777777" w:rsidTr="00FC4ACA">
        <w:trPr>
          <w:cantSplit/>
          <w:trHeight w:val="188"/>
        </w:trPr>
        <w:tc>
          <w:tcPr>
            <w:tcW w:w="2968" w:type="dxa"/>
          </w:tcPr>
          <w:p w14:paraId="0E1E560F" w14:textId="07A99FBB" w:rsidR="00F34B16" w:rsidRPr="00773A95" w:rsidRDefault="00F34B16" w:rsidP="00F34B16">
            <w:pPr>
              <w:pStyle w:val="acctfourfigures"/>
              <w:tabs>
                <w:tab w:val="clear" w:pos="765"/>
                <w:tab w:val="decimal" w:pos="231"/>
              </w:tabs>
              <w:spacing w:line="240" w:lineRule="auto"/>
              <w:ind w:left="-72"/>
              <w:rPr>
                <w:rFonts w:ascii="Browallia New" w:eastAsia="Arial Unicode MS" w:hAnsi="Browallia New" w:cs="Browallia New"/>
                <w:sz w:val="21"/>
                <w:szCs w:val="21"/>
                <w:cs/>
                <w:lang w:val="en-US" w:bidi="th-TH"/>
              </w:rPr>
            </w:pPr>
            <w:r w:rsidRPr="00773A95">
              <w:rPr>
                <w:rFonts w:ascii="Browallia New" w:eastAsia="Arial Unicode MS" w:hAnsi="Browallia New" w:cs="Browallia New"/>
                <w:sz w:val="21"/>
                <w:szCs w:val="21"/>
                <w:cs/>
                <w:lang w:val="en-US" w:bidi="th-TH"/>
              </w:rPr>
              <w:t>บริษัท อีเอ โมบิลิตี โฮลดิง จำกัด</w:t>
            </w:r>
          </w:p>
        </w:tc>
        <w:tc>
          <w:tcPr>
            <w:tcW w:w="4115" w:type="dxa"/>
          </w:tcPr>
          <w:p w14:paraId="3CD82397" w14:textId="77777777" w:rsidR="00F34B16" w:rsidRPr="00773A95" w:rsidRDefault="00F34B16" w:rsidP="00F34B16">
            <w:pPr>
              <w:pStyle w:val="acctfourfigures"/>
              <w:tabs>
                <w:tab w:val="clear" w:pos="765"/>
                <w:tab w:val="decimal" w:pos="0"/>
              </w:tabs>
              <w:spacing w:line="240" w:lineRule="auto"/>
              <w:rPr>
                <w:rFonts w:ascii="Browallia New" w:hAnsi="Browallia New" w:cs="Browallia New"/>
                <w:sz w:val="21"/>
                <w:szCs w:val="21"/>
                <w:lang w:bidi="th-TH"/>
              </w:rPr>
            </w:pPr>
            <w:r w:rsidRPr="00773A95">
              <w:rPr>
                <w:rFonts w:ascii="Browallia New" w:hAnsi="Browallia New" w:cs="Browallia New"/>
                <w:sz w:val="21"/>
                <w:szCs w:val="21"/>
                <w:cs/>
                <w:lang w:bidi="th-TH"/>
              </w:rPr>
              <w:t>ลงทุนในกลุ่มธุรกิจยานยนต์ไฟฟ้า</w:t>
            </w:r>
          </w:p>
        </w:tc>
        <w:tc>
          <w:tcPr>
            <w:tcW w:w="1046" w:type="dxa"/>
            <w:shd w:val="clear" w:color="auto" w:fill="FAFAFA"/>
          </w:tcPr>
          <w:p w14:paraId="4ADA1CCA" w14:textId="335A896B"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102E50"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975" w:type="dxa"/>
          </w:tcPr>
          <w:p w14:paraId="2C8F4F6B" w14:textId="415F5EE0"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47" w:type="dxa"/>
            <w:shd w:val="clear" w:color="auto" w:fill="FAFAFA"/>
          </w:tcPr>
          <w:p w14:paraId="10E69424" w14:textId="3435D3FD" w:rsidR="00F34B16" w:rsidRPr="00773A95" w:rsidRDefault="00102E50"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6" w:type="dxa"/>
          </w:tcPr>
          <w:p w14:paraId="78CDDB80" w14:textId="4C05AB84" w:rsidR="00F34B16" w:rsidRPr="00773A95" w:rsidRDefault="00F34B16"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6" w:type="dxa"/>
            <w:shd w:val="clear" w:color="auto" w:fill="FAFAFA"/>
          </w:tcPr>
          <w:p w14:paraId="0C6AC712" w14:textId="3B51B137"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r w:rsidRPr="00435D73">
              <w:rPr>
                <w:rFonts w:ascii="Browallia New" w:eastAsia="Arial Unicode MS" w:hAnsi="Browallia New" w:cs="Browallia New"/>
                <w:noProof/>
                <w:sz w:val="21"/>
                <w:szCs w:val="21"/>
                <w:lang w:bidi="th-TH"/>
              </w:rPr>
              <w:t>7</w:t>
            </w:r>
            <w:r w:rsidR="001A7646" w:rsidRPr="00773A95">
              <w:rPr>
                <w:rFonts w:ascii="Browallia New" w:eastAsia="Arial Unicode MS" w:hAnsi="Browallia New" w:cs="Browallia New"/>
                <w:noProof/>
                <w:sz w:val="21"/>
                <w:szCs w:val="21"/>
                <w:lang w:bidi="th-TH"/>
              </w:rPr>
              <w:t>,</w:t>
            </w:r>
            <w:r w:rsidRPr="00435D73">
              <w:rPr>
                <w:rFonts w:ascii="Browallia New" w:eastAsia="Arial Unicode MS" w:hAnsi="Browallia New" w:cs="Browallia New"/>
                <w:noProof/>
                <w:sz w:val="21"/>
                <w:szCs w:val="21"/>
                <w:lang w:bidi="th-TH"/>
              </w:rPr>
              <w:t>963</w:t>
            </w:r>
            <w:r w:rsidR="001A7646" w:rsidRPr="00773A95">
              <w:rPr>
                <w:rFonts w:ascii="Browallia New" w:eastAsia="Arial Unicode MS" w:hAnsi="Browallia New" w:cs="Browallia New"/>
                <w:noProof/>
                <w:sz w:val="21"/>
                <w:szCs w:val="21"/>
                <w:lang w:bidi="th-TH"/>
              </w:rPr>
              <w:t>,</w:t>
            </w:r>
            <w:r w:rsidRPr="00435D73">
              <w:rPr>
                <w:rFonts w:ascii="Browallia New" w:eastAsia="Arial Unicode MS" w:hAnsi="Browallia New" w:cs="Browallia New"/>
                <w:noProof/>
                <w:sz w:val="21"/>
                <w:szCs w:val="21"/>
                <w:lang w:bidi="th-TH"/>
              </w:rPr>
              <w:t>470</w:t>
            </w:r>
          </w:p>
        </w:tc>
        <w:tc>
          <w:tcPr>
            <w:tcW w:w="1047" w:type="dxa"/>
          </w:tcPr>
          <w:p w14:paraId="7763C3E5" w14:textId="05755071"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eastAsia="Arial Unicode MS" w:hAnsi="Browallia New" w:cs="Browallia New"/>
                <w:noProof/>
                <w:sz w:val="21"/>
                <w:szCs w:val="21"/>
              </w:rPr>
              <w:t>7</w:t>
            </w:r>
            <w:r w:rsidR="00F34B16" w:rsidRPr="00773A95">
              <w:rPr>
                <w:rFonts w:ascii="Browallia New" w:eastAsia="Arial Unicode MS" w:hAnsi="Browallia New" w:cs="Browallia New"/>
                <w:noProof/>
                <w:sz w:val="21"/>
                <w:szCs w:val="21"/>
                <w:lang w:val="en-US"/>
              </w:rPr>
              <w:t>,</w:t>
            </w:r>
            <w:r w:rsidRPr="00435D73">
              <w:rPr>
                <w:rFonts w:ascii="Browallia New" w:eastAsia="Arial Unicode MS" w:hAnsi="Browallia New" w:cs="Browallia New"/>
                <w:noProof/>
                <w:sz w:val="21"/>
                <w:szCs w:val="21"/>
              </w:rPr>
              <w:t>963</w:t>
            </w:r>
            <w:r w:rsidR="00F34B16" w:rsidRPr="00773A95">
              <w:rPr>
                <w:rFonts w:ascii="Browallia New" w:eastAsia="Arial Unicode MS" w:hAnsi="Browallia New" w:cs="Browallia New"/>
                <w:noProof/>
                <w:sz w:val="21"/>
                <w:szCs w:val="21"/>
                <w:lang w:val="en-US"/>
              </w:rPr>
              <w:t>,</w:t>
            </w:r>
            <w:r w:rsidRPr="00435D73">
              <w:rPr>
                <w:rFonts w:ascii="Browallia New" w:eastAsia="Arial Unicode MS" w:hAnsi="Browallia New" w:cs="Browallia New"/>
                <w:noProof/>
                <w:sz w:val="21"/>
                <w:szCs w:val="21"/>
              </w:rPr>
              <w:t>470</w:t>
            </w:r>
          </w:p>
        </w:tc>
        <w:tc>
          <w:tcPr>
            <w:tcW w:w="1046" w:type="dxa"/>
            <w:shd w:val="clear" w:color="auto" w:fill="FAFAFA"/>
            <w:vAlign w:val="bottom"/>
          </w:tcPr>
          <w:p w14:paraId="495F1789" w14:textId="346B2C60" w:rsidR="00F34B16" w:rsidRPr="00773A95" w:rsidRDefault="00D774AF"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47" w:type="dxa"/>
          </w:tcPr>
          <w:p w14:paraId="6016B99C" w14:textId="45F37E18"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F34B16" w:rsidRPr="00773A95" w14:paraId="690A6628" w14:textId="77777777" w:rsidTr="00FC4ACA">
        <w:trPr>
          <w:cantSplit/>
          <w:trHeight w:val="63"/>
        </w:trPr>
        <w:tc>
          <w:tcPr>
            <w:tcW w:w="2968" w:type="dxa"/>
          </w:tcPr>
          <w:p w14:paraId="1A5143BC" w14:textId="77777777" w:rsidR="00F34B16" w:rsidRPr="00773A95" w:rsidRDefault="00F34B16" w:rsidP="00F34B16">
            <w:pPr>
              <w:pStyle w:val="acctfourfigures"/>
              <w:tabs>
                <w:tab w:val="clear" w:pos="765"/>
                <w:tab w:val="decimal" w:pos="231"/>
              </w:tabs>
              <w:spacing w:line="240" w:lineRule="auto"/>
              <w:ind w:left="-72"/>
              <w:rPr>
                <w:rFonts w:ascii="Browallia New" w:eastAsia="Arial Unicode MS" w:hAnsi="Browallia New" w:cs="Browallia New"/>
                <w:sz w:val="21"/>
                <w:szCs w:val="21"/>
                <w:highlight w:val="yellow"/>
                <w:cs/>
                <w:lang w:val="en-US" w:bidi="th-TH"/>
              </w:rPr>
            </w:pPr>
            <w:r w:rsidRPr="00773A95">
              <w:rPr>
                <w:rFonts w:ascii="Browallia New" w:eastAsia="Arial Unicode MS" w:hAnsi="Browallia New" w:cs="Browallia New"/>
                <w:sz w:val="21"/>
                <w:szCs w:val="21"/>
                <w:cs/>
                <w:lang w:val="en-US" w:bidi="th-TH"/>
              </w:rPr>
              <w:t>บริษัท อีเอ เวสท์ แมเนจเม้นท์ จำกัด</w:t>
            </w:r>
          </w:p>
        </w:tc>
        <w:tc>
          <w:tcPr>
            <w:tcW w:w="4115" w:type="dxa"/>
          </w:tcPr>
          <w:p w14:paraId="41441FF1" w14:textId="31EC73FF" w:rsidR="00F34B16" w:rsidRPr="00773A95" w:rsidRDefault="00F34B16" w:rsidP="00F34B16">
            <w:pPr>
              <w:rPr>
                <w:rFonts w:ascii="Browallia New" w:hAnsi="Browallia New" w:cs="Browallia New"/>
                <w:sz w:val="21"/>
                <w:szCs w:val="21"/>
              </w:rPr>
            </w:pPr>
            <w:r w:rsidRPr="00773A95">
              <w:rPr>
                <w:rFonts w:ascii="Browallia New" w:hAnsi="Browallia New" w:cs="Browallia New"/>
                <w:sz w:val="21"/>
                <w:szCs w:val="21"/>
                <w:cs/>
              </w:rPr>
              <w:t xml:space="preserve">ลงทุนในกลุ่มธุรกิจเกี่ยวกับการกำจัดขยะ </w:t>
            </w:r>
          </w:p>
          <w:p w14:paraId="3125674C" w14:textId="6EFE5EAC" w:rsidR="00F34B16" w:rsidRPr="00773A95" w:rsidRDefault="00F34B16" w:rsidP="00F34B16">
            <w:pPr>
              <w:rPr>
                <w:rFonts w:ascii="Browallia New" w:hAnsi="Browallia New" w:cs="Browallia New"/>
                <w:sz w:val="21"/>
                <w:szCs w:val="21"/>
              </w:rPr>
            </w:pPr>
            <w:r w:rsidRPr="00773A95">
              <w:rPr>
                <w:rFonts w:ascii="Browallia New" w:hAnsi="Browallia New" w:cs="Browallia New"/>
                <w:sz w:val="21"/>
                <w:szCs w:val="21"/>
              </w:rPr>
              <w:t xml:space="preserve">   </w:t>
            </w:r>
            <w:r w:rsidRPr="00773A95">
              <w:rPr>
                <w:rFonts w:ascii="Browallia New" w:hAnsi="Browallia New" w:cs="Browallia New"/>
                <w:sz w:val="21"/>
                <w:szCs w:val="21"/>
                <w:cs/>
              </w:rPr>
              <w:t>ผลิตและจำหน่ายไฟฟ้าที่ผลิตจากขยะ</w:t>
            </w:r>
          </w:p>
        </w:tc>
        <w:tc>
          <w:tcPr>
            <w:tcW w:w="1046" w:type="dxa"/>
            <w:shd w:val="clear" w:color="auto" w:fill="FAFAFA"/>
          </w:tcPr>
          <w:p w14:paraId="02F8AD2C" w14:textId="2C712DFC"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102E50"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975" w:type="dxa"/>
          </w:tcPr>
          <w:p w14:paraId="19182D4E" w14:textId="5868FE27" w:rsidR="00F34B16" w:rsidRPr="00773A95" w:rsidRDefault="00435D73" w:rsidP="00F34B16">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47" w:type="dxa"/>
            <w:shd w:val="clear" w:color="auto" w:fill="FAFAFA"/>
          </w:tcPr>
          <w:p w14:paraId="4F8EC548" w14:textId="10125C71" w:rsidR="00F34B16" w:rsidRPr="00773A95" w:rsidRDefault="00102E50"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6" w:type="dxa"/>
          </w:tcPr>
          <w:p w14:paraId="333331A0" w14:textId="045176C2" w:rsidR="00F34B16" w:rsidRPr="00773A95" w:rsidRDefault="00F34B16"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6" w:type="dxa"/>
            <w:shd w:val="clear" w:color="auto" w:fill="FAFAFA"/>
          </w:tcPr>
          <w:p w14:paraId="4E039221" w14:textId="3C3F2F87"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eastAsia="Arial Unicode MS" w:hAnsi="Browallia New" w:cs="Browallia New"/>
                <w:noProof/>
                <w:sz w:val="21"/>
                <w:szCs w:val="21"/>
              </w:rPr>
              <w:t>617</w:t>
            </w:r>
            <w:r w:rsidR="001A7646" w:rsidRPr="00773A95">
              <w:rPr>
                <w:rFonts w:ascii="Browallia New" w:eastAsia="Arial Unicode MS" w:hAnsi="Browallia New" w:cs="Browallia New"/>
                <w:noProof/>
                <w:sz w:val="21"/>
                <w:szCs w:val="21"/>
                <w:lang w:val="en-US"/>
              </w:rPr>
              <w:t>,</w:t>
            </w:r>
            <w:r w:rsidRPr="00435D73">
              <w:rPr>
                <w:rFonts w:ascii="Browallia New" w:eastAsia="Arial Unicode MS" w:hAnsi="Browallia New" w:cs="Browallia New"/>
                <w:noProof/>
                <w:sz w:val="21"/>
                <w:szCs w:val="21"/>
              </w:rPr>
              <w:t>600</w:t>
            </w:r>
          </w:p>
        </w:tc>
        <w:tc>
          <w:tcPr>
            <w:tcW w:w="1047" w:type="dxa"/>
          </w:tcPr>
          <w:p w14:paraId="7A09CF01" w14:textId="6293E51E"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hAnsi="Browallia New" w:cs="Browallia New"/>
                <w:sz w:val="21"/>
                <w:szCs w:val="21"/>
              </w:rPr>
              <w:t>237</w:t>
            </w:r>
            <w:r w:rsidR="00F34B16" w:rsidRPr="00773A95">
              <w:rPr>
                <w:rFonts w:ascii="Browallia New" w:hAnsi="Browallia New" w:cs="Browallia New"/>
                <w:sz w:val="21"/>
                <w:szCs w:val="21"/>
              </w:rPr>
              <w:t>,</w:t>
            </w:r>
            <w:r w:rsidRPr="00435D73">
              <w:rPr>
                <w:rFonts w:ascii="Browallia New" w:hAnsi="Browallia New" w:cs="Browallia New"/>
                <w:sz w:val="21"/>
                <w:szCs w:val="21"/>
              </w:rPr>
              <w:t>600</w:t>
            </w:r>
          </w:p>
        </w:tc>
        <w:tc>
          <w:tcPr>
            <w:tcW w:w="1046" w:type="dxa"/>
            <w:shd w:val="clear" w:color="auto" w:fill="FAFAFA"/>
          </w:tcPr>
          <w:p w14:paraId="65576374" w14:textId="0E92210A" w:rsidR="00F34B16" w:rsidRPr="00773A95" w:rsidRDefault="00D774AF"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47" w:type="dxa"/>
          </w:tcPr>
          <w:p w14:paraId="648F505A" w14:textId="19CEF671"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1957C0" w:rsidRPr="00773A95" w14:paraId="10202EAD" w14:textId="77777777" w:rsidTr="00FC4ACA">
        <w:trPr>
          <w:cantSplit/>
          <w:trHeight w:val="63"/>
        </w:trPr>
        <w:tc>
          <w:tcPr>
            <w:tcW w:w="2968" w:type="dxa"/>
          </w:tcPr>
          <w:p w14:paraId="0C62D8FD" w14:textId="77777777" w:rsidR="001957C0" w:rsidRPr="00773A95" w:rsidRDefault="001957C0" w:rsidP="001957C0">
            <w:pPr>
              <w:pStyle w:val="acctfourfigures"/>
              <w:tabs>
                <w:tab w:val="clear" w:pos="765"/>
                <w:tab w:val="decimal" w:pos="231"/>
              </w:tabs>
              <w:spacing w:line="240" w:lineRule="auto"/>
              <w:ind w:left="-72"/>
              <w:rPr>
                <w:rFonts w:ascii="Browallia New" w:eastAsia="Arial Unicode MS" w:hAnsi="Browallia New" w:cs="Browallia New"/>
                <w:sz w:val="21"/>
                <w:szCs w:val="21"/>
                <w:cs/>
                <w:lang w:val="en-US" w:bidi="th-TH"/>
              </w:rPr>
            </w:pPr>
          </w:p>
        </w:tc>
        <w:tc>
          <w:tcPr>
            <w:tcW w:w="4115" w:type="dxa"/>
          </w:tcPr>
          <w:p w14:paraId="472B1F93" w14:textId="5F9441A1" w:rsidR="001957C0" w:rsidRPr="00773A95" w:rsidRDefault="001957C0" w:rsidP="001957C0">
            <w:pPr>
              <w:rPr>
                <w:rFonts w:ascii="Browallia New" w:hAnsi="Browallia New" w:cs="Browallia New"/>
                <w:sz w:val="21"/>
                <w:szCs w:val="21"/>
                <w:cs/>
              </w:rPr>
            </w:pPr>
            <w:r w:rsidRPr="00773A95">
              <w:rPr>
                <w:rFonts w:ascii="Browallia New" w:hAnsi="Browallia New" w:cs="Browallia New"/>
                <w:sz w:val="21"/>
                <w:szCs w:val="21"/>
                <w:cs/>
              </w:rPr>
              <w:t xml:space="preserve">   (ยังไม่ได้เริ่มดำเนินงานเชิงพาณิชย์)</w:t>
            </w:r>
          </w:p>
        </w:tc>
        <w:tc>
          <w:tcPr>
            <w:tcW w:w="1046" w:type="dxa"/>
            <w:shd w:val="clear" w:color="auto" w:fill="FAFAFA"/>
          </w:tcPr>
          <w:p w14:paraId="5C67370C" w14:textId="77777777" w:rsidR="001957C0" w:rsidRPr="00773A95" w:rsidRDefault="001957C0" w:rsidP="001957C0">
            <w:pPr>
              <w:ind w:right="-72"/>
              <w:jc w:val="right"/>
              <w:rPr>
                <w:rFonts w:ascii="Browallia New" w:eastAsia="Arial Unicode MS" w:hAnsi="Browallia New" w:cs="Browallia New"/>
                <w:sz w:val="21"/>
                <w:szCs w:val="21"/>
              </w:rPr>
            </w:pPr>
          </w:p>
        </w:tc>
        <w:tc>
          <w:tcPr>
            <w:tcW w:w="975" w:type="dxa"/>
          </w:tcPr>
          <w:p w14:paraId="7EB7AFBB" w14:textId="77777777" w:rsidR="001957C0" w:rsidRPr="00773A95" w:rsidRDefault="001957C0" w:rsidP="001957C0">
            <w:pPr>
              <w:ind w:right="-72"/>
              <w:jc w:val="right"/>
              <w:rPr>
                <w:rFonts w:ascii="Browallia New" w:eastAsia="Arial Unicode MS" w:hAnsi="Browallia New" w:cs="Browallia New"/>
                <w:sz w:val="21"/>
                <w:szCs w:val="21"/>
              </w:rPr>
            </w:pPr>
          </w:p>
        </w:tc>
        <w:tc>
          <w:tcPr>
            <w:tcW w:w="1047" w:type="dxa"/>
            <w:shd w:val="clear" w:color="auto" w:fill="FAFAFA"/>
          </w:tcPr>
          <w:p w14:paraId="67DD9A1C" w14:textId="77777777" w:rsidR="001957C0" w:rsidRPr="00773A95" w:rsidRDefault="001957C0" w:rsidP="001957C0">
            <w:pPr>
              <w:ind w:right="-72"/>
              <w:jc w:val="right"/>
              <w:rPr>
                <w:rFonts w:ascii="Browallia New" w:eastAsia="Arial Unicode MS" w:hAnsi="Browallia New" w:cs="Browallia New"/>
                <w:sz w:val="21"/>
                <w:szCs w:val="21"/>
                <w:lang w:val="en-US"/>
              </w:rPr>
            </w:pPr>
          </w:p>
        </w:tc>
        <w:tc>
          <w:tcPr>
            <w:tcW w:w="1046" w:type="dxa"/>
          </w:tcPr>
          <w:p w14:paraId="3B6E03B5" w14:textId="77777777" w:rsidR="001957C0" w:rsidRPr="00773A95" w:rsidRDefault="001957C0" w:rsidP="001957C0">
            <w:pPr>
              <w:ind w:right="-72"/>
              <w:jc w:val="right"/>
              <w:rPr>
                <w:rFonts w:ascii="Browallia New" w:eastAsia="Arial Unicode MS" w:hAnsi="Browallia New" w:cs="Browallia New"/>
                <w:sz w:val="21"/>
                <w:szCs w:val="21"/>
                <w:lang w:val="en-US"/>
              </w:rPr>
            </w:pPr>
          </w:p>
        </w:tc>
        <w:tc>
          <w:tcPr>
            <w:tcW w:w="1046" w:type="dxa"/>
            <w:shd w:val="clear" w:color="auto" w:fill="FAFAFA"/>
          </w:tcPr>
          <w:p w14:paraId="069100F0"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c>
          <w:tcPr>
            <w:tcW w:w="1047" w:type="dxa"/>
          </w:tcPr>
          <w:p w14:paraId="03DDA3EC" w14:textId="77777777" w:rsidR="001957C0" w:rsidRPr="00773A95" w:rsidRDefault="001957C0" w:rsidP="001957C0">
            <w:pPr>
              <w:pStyle w:val="acctfourfigures"/>
              <w:tabs>
                <w:tab w:val="clear" w:pos="765"/>
                <w:tab w:val="decimal" w:pos="550"/>
              </w:tabs>
              <w:spacing w:line="240" w:lineRule="auto"/>
              <w:ind w:right="-72"/>
              <w:jc w:val="right"/>
              <w:rPr>
                <w:rFonts w:ascii="Browallia New" w:hAnsi="Browallia New" w:cs="Browallia New"/>
                <w:sz w:val="21"/>
                <w:szCs w:val="21"/>
              </w:rPr>
            </w:pPr>
          </w:p>
        </w:tc>
        <w:tc>
          <w:tcPr>
            <w:tcW w:w="1046" w:type="dxa"/>
            <w:shd w:val="clear" w:color="auto" w:fill="FAFAFA"/>
          </w:tcPr>
          <w:p w14:paraId="68E65911" w14:textId="77777777" w:rsidR="001957C0" w:rsidRPr="00773A95" w:rsidRDefault="001957C0" w:rsidP="001957C0">
            <w:pPr>
              <w:ind w:left="-122" w:right="-72"/>
              <w:jc w:val="right"/>
              <w:rPr>
                <w:rFonts w:ascii="Browallia New" w:eastAsia="Arial Unicode MS" w:hAnsi="Browallia New" w:cs="Browallia New"/>
                <w:sz w:val="21"/>
                <w:szCs w:val="21"/>
              </w:rPr>
            </w:pPr>
          </w:p>
        </w:tc>
        <w:tc>
          <w:tcPr>
            <w:tcW w:w="1047" w:type="dxa"/>
          </w:tcPr>
          <w:p w14:paraId="67F3D430" w14:textId="77777777" w:rsidR="001957C0" w:rsidRPr="00773A95" w:rsidRDefault="001957C0" w:rsidP="001957C0">
            <w:pPr>
              <w:ind w:left="-122" w:right="-72"/>
              <w:jc w:val="right"/>
              <w:rPr>
                <w:rFonts w:ascii="Browallia New" w:eastAsia="Arial Unicode MS" w:hAnsi="Browallia New" w:cs="Browallia New"/>
                <w:sz w:val="21"/>
                <w:szCs w:val="21"/>
              </w:rPr>
            </w:pPr>
          </w:p>
        </w:tc>
      </w:tr>
      <w:tr w:rsidR="001957C0" w:rsidRPr="00773A95" w14:paraId="6CC1AFDC" w14:textId="77777777" w:rsidTr="00FC4ACA">
        <w:trPr>
          <w:cantSplit/>
          <w:trHeight w:val="63"/>
        </w:trPr>
        <w:tc>
          <w:tcPr>
            <w:tcW w:w="2968" w:type="dxa"/>
          </w:tcPr>
          <w:p w14:paraId="7229B4EC" w14:textId="02A38132" w:rsidR="001957C0" w:rsidRPr="00773A95" w:rsidRDefault="001957C0" w:rsidP="001957C0">
            <w:pPr>
              <w:pStyle w:val="acctfourfigures"/>
              <w:tabs>
                <w:tab w:val="clear" w:pos="765"/>
              </w:tabs>
              <w:spacing w:line="240" w:lineRule="auto"/>
              <w:ind w:left="-54"/>
              <w:rPr>
                <w:rFonts w:ascii="Browallia New" w:eastAsia="Arial Unicode MS" w:hAnsi="Browallia New" w:cs="Browallia New"/>
                <w:color w:val="000000"/>
                <w:sz w:val="21"/>
                <w:szCs w:val="21"/>
                <w:lang w:val="en-US" w:bidi="th-TH"/>
              </w:rPr>
            </w:pPr>
            <w:r w:rsidRPr="00773A95">
              <w:rPr>
                <w:rFonts w:ascii="Browallia New" w:eastAsia="Arial Unicode MS" w:hAnsi="Browallia New" w:cs="Browallia New"/>
                <w:color w:val="000000"/>
                <w:sz w:val="21"/>
                <w:szCs w:val="21"/>
                <w:cs/>
                <w:lang w:val="en-US" w:bidi="th-TH"/>
              </w:rPr>
              <w:t xml:space="preserve">บริษัท ศูนย์ทดสอบแบตเตอรี่ ยานยนต์ไฟฟ้า </w:t>
            </w:r>
          </w:p>
          <w:p w14:paraId="47C8BF9E" w14:textId="450EBFFD" w:rsidR="001957C0" w:rsidRPr="00773A95" w:rsidRDefault="001957C0" w:rsidP="001957C0">
            <w:pPr>
              <w:pStyle w:val="acctfourfigures"/>
              <w:tabs>
                <w:tab w:val="clear" w:pos="765"/>
                <w:tab w:val="decimal" w:pos="231"/>
              </w:tabs>
              <w:spacing w:line="240" w:lineRule="auto"/>
              <w:ind w:left="-54"/>
              <w:rPr>
                <w:rFonts w:ascii="Browallia New" w:eastAsia="Arial Unicode MS" w:hAnsi="Browallia New" w:cs="Browallia New"/>
                <w:sz w:val="21"/>
                <w:szCs w:val="21"/>
                <w:cs/>
                <w:lang w:val="en-US" w:bidi="th-TH"/>
              </w:rPr>
            </w:pPr>
            <w:r w:rsidRPr="00773A95">
              <w:rPr>
                <w:rFonts w:ascii="Browallia New" w:eastAsia="Arial Unicode MS" w:hAnsi="Browallia New" w:cs="Browallia New"/>
                <w:color w:val="000000"/>
                <w:sz w:val="21"/>
                <w:szCs w:val="21"/>
                <w:lang w:val="en-US" w:bidi="th-TH"/>
              </w:rPr>
              <w:t xml:space="preserve">   </w:t>
            </w:r>
            <w:r w:rsidRPr="00773A95">
              <w:rPr>
                <w:rFonts w:ascii="Browallia New" w:eastAsia="Arial Unicode MS" w:hAnsi="Browallia New" w:cs="Browallia New"/>
                <w:color w:val="000000"/>
                <w:sz w:val="21"/>
                <w:szCs w:val="21"/>
                <w:cs/>
                <w:lang w:val="en-US" w:bidi="th-TH"/>
              </w:rPr>
              <w:t>และผลิตภัณฑ์อิเล็กทรอนิกส์ จำกัด</w:t>
            </w:r>
          </w:p>
        </w:tc>
        <w:tc>
          <w:tcPr>
            <w:tcW w:w="4115" w:type="dxa"/>
          </w:tcPr>
          <w:p w14:paraId="7B6BE97C" w14:textId="591ED402" w:rsidR="001957C0" w:rsidRPr="00773A95" w:rsidRDefault="001957C0" w:rsidP="001957C0">
            <w:pPr>
              <w:rPr>
                <w:rFonts w:ascii="Browallia New" w:hAnsi="Browallia New" w:cs="Browallia New"/>
                <w:color w:val="000000"/>
                <w:sz w:val="21"/>
                <w:szCs w:val="21"/>
                <w:cs/>
              </w:rPr>
            </w:pPr>
            <w:r w:rsidRPr="00773A95">
              <w:rPr>
                <w:rFonts w:ascii="Browallia New" w:hAnsi="Browallia New" w:cs="Browallia New"/>
                <w:color w:val="000000"/>
                <w:sz w:val="21"/>
                <w:szCs w:val="21"/>
                <w:cs/>
              </w:rPr>
              <w:t>ให้บริการวิจัยพัฒนา ทดสอบ รับรองคุณภาพแบตเตอรี่ไฟฟ้า</w:t>
            </w:r>
          </w:p>
        </w:tc>
        <w:tc>
          <w:tcPr>
            <w:tcW w:w="1046" w:type="dxa"/>
            <w:shd w:val="clear" w:color="auto" w:fill="FAFAFA"/>
          </w:tcPr>
          <w:p w14:paraId="75E9391F" w14:textId="620A0073" w:rsidR="001957C0" w:rsidRPr="00773A95" w:rsidRDefault="00435D73" w:rsidP="001957C0">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50</w:t>
            </w:r>
            <w:r w:rsidR="001957C0"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00</w:t>
            </w:r>
          </w:p>
        </w:tc>
        <w:tc>
          <w:tcPr>
            <w:tcW w:w="975" w:type="dxa"/>
          </w:tcPr>
          <w:p w14:paraId="0F415CDD" w14:textId="48605C31" w:rsidR="001957C0" w:rsidRPr="00773A95" w:rsidRDefault="00435D73" w:rsidP="001957C0">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50</w:t>
            </w:r>
            <w:r w:rsidR="001957C0" w:rsidRPr="00773A95">
              <w:rPr>
                <w:rFonts w:ascii="Browallia New" w:eastAsia="Arial Unicode MS" w:hAnsi="Browallia New" w:cs="Browallia New"/>
                <w:sz w:val="21"/>
                <w:szCs w:val="21"/>
                <w:cs/>
              </w:rPr>
              <w:t>.</w:t>
            </w:r>
            <w:r w:rsidRPr="00435D73">
              <w:rPr>
                <w:rFonts w:ascii="Browallia New" w:eastAsia="Arial Unicode MS" w:hAnsi="Browallia New" w:cs="Browallia New"/>
                <w:sz w:val="21"/>
                <w:szCs w:val="21"/>
              </w:rPr>
              <w:t>00</w:t>
            </w:r>
          </w:p>
        </w:tc>
        <w:tc>
          <w:tcPr>
            <w:tcW w:w="1047" w:type="dxa"/>
            <w:shd w:val="clear" w:color="auto" w:fill="FAFAFA"/>
          </w:tcPr>
          <w:p w14:paraId="599454D6" w14:textId="2258067B" w:rsidR="001957C0" w:rsidRPr="00773A95" w:rsidRDefault="00435D73" w:rsidP="001957C0">
            <w:pPr>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47</w:t>
            </w:r>
            <w:r w:rsidR="001957C0"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46" w:type="dxa"/>
          </w:tcPr>
          <w:p w14:paraId="2A878BAE" w14:textId="439A987E" w:rsidR="001957C0" w:rsidRPr="00773A95" w:rsidRDefault="00435D73" w:rsidP="001957C0">
            <w:pPr>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47</w:t>
            </w:r>
            <w:r w:rsidR="001957C0"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46" w:type="dxa"/>
            <w:shd w:val="clear" w:color="auto" w:fill="FAFAFA"/>
          </w:tcPr>
          <w:p w14:paraId="2D06684E" w14:textId="24AA7D84"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r w:rsidRPr="00435D73">
              <w:rPr>
                <w:rFonts w:ascii="Browallia New" w:eastAsia="Arial Unicode MS" w:hAnsi="Browallia New" w:cs="Browallia New"/>
                <w:noProof/>
                <w:sz w:val="21"/>
                <w:szCs w:val="21"/>
                <w:lang w:bidi="th-TH"/>
              </w:rPr>
              <w:t>35</w:t>
            </w:r>
            <w:r w:rsidR="001957C0" w:rsidRPr="00773A95">
              <w:rPr>
                <w:rFonts w:ascii="Browallia New" w:eastAsia="Arial Unicode MS" w:hAnsi="Browallia New" w:cs="Browallia New"/>
                <w:noProof/>
                <w:sz w:val="21"/>
                <w:szCs w:val="21"/>
                <w:lang w:bidi="th-TH"/>
              </w:rPr>
              <w:t>,</w:t>
            </w:r>
            <w:r w:rsidRPr="00435D73">
              <w:rPr>
                <w:rFonts w:ascii="Browallia New" w:eastAsia="Arial Unicode MS" w:hAnsi="Browallia New" w:cs="Browallia New"/>
                <w:noProof/>
                <w:sz w:val="21"/>
                <w:szCs w:val="21"/>
                <w:lang w:bidi="th-TH"/>
              </w:rPr>
              <w:t>587</w:t>
            </w:r>
          </w:p>
        </w:tc>
        <w:tc>
          <w:tcPr>
            <w:tcW w:w="1047" w:type="dxa"/>
          </w:tcPr>
          <w:p w14:paraId="69DC46DC" w14:textId="338A9F0C"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435D73">
              <w:rPr>
                <w:rFonts w:ascii="Browallia New" w:hAnsi="Browallia New" w:cs="Browallia New"/>
                <w:sz w:val="21"/>
                <w:szCs w:val="21"/>
              </w:rPr>
              <w:t>35</w:t>
            </w:r>
            <w:r w:rsidR="001957C0" w:rsidRPr="00773A95">
              <w:rPr>
                <w:rFonts w:ascii="Browallia New" w:hAnsi="Browallia New" w:cs="Browallia New"/>
                <w:sz w:val="21"/>
                <w:szCs w:val="21"/>
                <w:lang w:val="en-US"/>
              </w:rPr>
              <w:t>,</w:t>
            </w:r>
            <w:r w:rsidRPr="00435D73">
              <w:rPr>
                <w:rFonts w:ascii="Browallia New" w:hAnsi="Browallia New" w:cs="Browallia New"/>
                <w:sz w:val="21"/>
                <w:szCs w:val="21"/>
              </w:rPr>
              <w:t>587</w:t>
            </w:r>
          </w:p>
        </w:tc>
        <w:tc>
          <w:tcPr>
            <w:tcW w:w="1046" w:type="dxa"/>
            <w:shd w:val="clear" w:color="auto" w:fill="FAFAFA"/>
          </w:tcPr>
          <w:p w14:paraId="42974D8C" w14:textId="170A3F06" w:rsidR="001957C0" w:rsidRPr="00773A95" w:rsidRDefault="001957C0" w:rsidP="001957C0">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47" w:type="dxa"/>
          </w:tcPr>
          <w:p w14:paraId="4186D5B7" w14:textId="50642739" w:rsidR="001957C0" w:rsidRPr="00773A95" w:rsidRDefault="001957C0" w:rsidP="001957C0">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1957C0" w:rsidRPr="00773A95" w14:paraId="1C3C8B7D" w14:textId="77777777" w:rsidTr="00FC4ACA">
        <w:trPr>
          <w:cantSplit/>
          <w:trHeight w:val="63"/>
        </w:trPr>
        <w:tc>
          <w:tcPr>
            <w:tcW w:w="2968" w:type="dxa"/>
            <w:shd w:val="clear" w:color="auto" w:fill="auto"/>
          </w:tcPr>
          <w:p w14:paraId="7DC9CE90" w14:textId="406ACC5C" w:rsidR="001957C0" w:rsidRPr="00773A95" w:rsidRDefault="001957C0" w:rsidP="001957C0">
            <w:pPr>
              <w:pStyle w:val="acctfourfigures"/>
              <w:tabs>
                <w:tab w:val="clear" w:pos="765"/>
              </w:tabs>
              <w:spacing w:line="240" w:lineRule="auto"/>
              <w:ind w:left="-54"/>
              <w:rPr>
                <w:rFonts w:ascii="Browallia New" w:eastAsia="Arial Unicode MS" w:hAnsi="Browallia New" w:cs="Browallia New"/>
                <w:sz w:val="21"/>
                <w:szCs w:val="21"/>
                <w:cs/>
                <w:lang w:val="en-US" w:bidi="th-TH"/>
              </w:rPr>
            </w:pPr>
            <w:r w:rsidRPr="00773A95">
              <w:rPr>
                <w:rFonts w:ascii="Browallia New" w:eastAsia="Arial Unicode MS" w:hAnsi="Browallia New" w:cs="Browallia New"/>
                <w:sz w:val="21"/>
                <w:szCs w:val="21"/>
                <w:cs/>
                <w:lang w:val="en-US" w:bidi="th-TH"/>
              </w:rPr>
              <w:t>บริษัท อีเอ ฟูทูร่า จำกัด</w:t>
            </w:r>
          </w:p>
        </w:tc>
        <w:tc>
          <w:tcPr>
            <w:tcW w:w="4115" w:type="dxa"/>
            <w:shd w:val="clear" w:color="auto" w:fill="auto"/>
          </w:tcPr>
          <w:p w14:paraId="420662B9" w14:textId="0A7ED981" w:rsidR="001957C0" w:rsidRPr="00773A95" w:rsidRDefault="001957C0" w:rsidP="001957C0">
            <w:pPr>
              <w:rPr>
                <w:rFonts w:ascii="Browallia New" w:hAnsi="Browallia New" w:cs="Browallia New"/>
                <w:color w:val="000000"/>
                <w:sz w:val="21"/>
                <w:szCs w:val="21"/>
                <w:cs/>
              </w:rPr>
            </w:pPr>
            <w:r w:rsidRPr="00773A95">
              <w:rPr>
                <w:rFonts w:ascii="Browallia New" w:hAnsi="Browallia New" w:cs="Browallia New"/>
                <w:sz w:val="21"/>
                <w:szCs w:val="21"/>
                <w:cs/>
              </w:rPr>
              <w:t>ให้บริการบริหารโครงการงานก่อสร้าง</w:t>
            </w:r>
          </w:p>
        </w:tc>
        <w:tc>
          <w:tcPr>
            <w:tcW w:w="1046" w:type="dxa"/>
            <w:shd w:val="clear" w:color="auto" w:fill="FAFAFA"/>
          </w:tcPr>
          <w:p w14:paraId="0A062927" w14:textId="317014D0" w:rsidR="001957C0" w:rsidRPr="00773A95" w:rsidRDefault="00435D73" w:rsidP="001957C0">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1957C0"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975" w:type="dxa"/>
          </w:tcPr>
          <w:p w14:paraId="29657DC2" w14:textId="39E1F50C" w:rsidR="001957C0" w:rsidRPr="00773A95" w:rsidRDefault="00435D73" w:rsidP="001957C0">
            <w:pPr>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1957C0"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47" w:type="dxa"/>
            <w:shd w:val="clear" w:color="auto" w:fill="FAFAFA"/>
          </w:tcPr>
          <w:p w14:paraId="359644FB" w14:textId="2BD11C82" w:rsidR="001957C0" w:rsidRPr="00773A95" w:rsidRDefault="001957C0" w:rsidP="001957C0">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6" w:type="dxa"/>
          </w:tcPr>
          <w:p w14:paraId="60E1324A" w14:textId="2C5716CD" w:rsidR="001957C0" w:rsidRPr="00773A95" w:rsidRDefault="001957C0" w:rsidP="001957C0">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6" w:type="dxa"/>
            <w:tcBorders>
              <w:bottom w:val="single" w:sz="4" w:space="0" w:color="auto"/>
            </w:tcBorders>
            <w:shd w:val="clear" w:color="auto" w:fill="FAFAFA"/>
          </w:tcPr>
          <w:p w14:paraId="3A532A4F" w14:textId="634F4DB2"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bidi="th-TH"/>
              </w:rPr>
            </w:pPr>
            <w:r w:rsidRPr="00435D73">
              <w:rPr>
                <w:rFonts w:ascii="Browallia New" w:eastAsia="Arial Unicode MS" w:hAnsi="Browallia New" w:cs="Browallia New"/>
                <w:noProof/>
                <w:sz w:val="21"/>
                <w:szCs w:val="21"/>
                <w:lang w:bidi="th-TH"/>
              </w:rPr>
              <w:t>52</w:t>
            </w:r>
            <w:r w:rsidR="001957C0" w:rsidRPr="00773A95">
              <w:rPr>
                <w:rFonts w:ascii="Browallia New" w:eastAsia="Arial Unicode MS" w:hAnsi="Browallia New" w:cs="Browallia New"/>
                <w:noProof/>
                <w:sz w:val="21"/>
                <w:szCs w:val="21"/>
                <w:lang w:bidi="th-TH"/>
              </w:rPr>
              <w:t>,</w:t>
            </w:r>
            <w:r w:rsidRPr="00435D73">
              <w:rPr>
                <w:rFonts w:ascii="Browallia New" w:eastAsia="Arial Unicode MS" w:hAnsi="Browallia New" w:cs="Browallia New"/>
                <w:noProof/>
                <w:sz w:val="21"/>
                <w:szCs w:val="21"/>
                <w:lang w:bidi="th-TH"/>
              </w:rPr>
              <w:t>464</w:t>
            </w:r>
          </w:p>
        </w:tc>
        <w:tc>
          <w:tcPr>
            <w:tcW w:w="1047" w:type="dxa"/>
            <w:tcBorders>
              <w:bottom w:val="single" w:sz="4" w:space="0" w:color="auto"/>
            </w:tcBorders>
          </w:tcPr>
          <w:p w14:paraId="238AE1FB" w14:textId="4EB5C6F3"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435D73">
              <w:rPr>
                <w:rFonts w:ascii="Browallia New" w:eastAsia="Arial Unicode MS" w:hAnsi="Browallia New" w:cs="Browallia New"/>
                <w:noProof/>
                <w:sz w:val="21"/>
                <w:szCs w:val="21"/>
                <w:lang w:bidi="th-TH"/>
              </w:rPr>
              <w:t>52</w:t>
            </w:r>
            <w:r w:rsidR="001957C0" w:rsidRPr="00773A95">
              <w:rPr>
                <w:rFonts w:ascii="Browallia New" w:eastAsia="Arial Unicode MS" w:hAnsi="Browallia New" w:cs="Browallia New"/>
                <w:noProof/>
                <w:sz w:val="21"/>
                <w:szCs w:val="21"/>
                <w:lang w:bidi="th-TH"/>
              </w:rPr>
              <w:t>,</w:t>
            </w:r>
            <w:r w:rsidRPr="00435D73">
              <w:rPr>
                <w:rFonts w:ascii="Browallia New" w:eastAsia="Arial Unicode MS" w:hAnsi="Browallia New" w:cs="Browallia New"/>
                <w:noProof/>
                <w:sz w:val="21"/>
                <w:szCs w:val="21"/>
                <w:lang w:bidi="th-TH"/>
              </w:rPr>
              <w:t>464</w:t>
            </w:r>
          </w:p>
        </w:tc>
        <w:tc>
          <w:tcPr>
            <w:tcW w:w="1046" w:type="dxa"/>
            <w:tcBorders>
              <w:bottom w:val="single" w:sz="4" w:space="0" w:color="auto"/>
            </w:tcBorders>
            <w:shd w:val="clear" w:color="auto" w:fill="FAFAFA"/>
          </w:tcPr>
          <w:p w14:paraId="220C2663" w14:textId="7F207A1B" w:rsidR="001957C0" w:rsidRPr="00773A95" w:rsidRDefault="001957C0" w:rsidP="001957C0">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47" w:type="dxa"/>
            <w:tcBorders>
              <w:bottom w:val="single" w:sz="4" w:space="0" w:color="auto"/>
            </w:tcBorders>
          </w:tcPr>
          <w:p w14:paraId="47297364" w14:textId="418E22B6" w:rsidR="001957C0" w:rsidRPr="00773A95" w:rsidRDefault="001957C0" w:rsidP="001957C0">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1957C0" w:rsidRPr="00773A95" w14:paraId="7E9E3920" w14:textId="77777777" w:rsidTr="00FC4ACA">
        <w:trPr>
          <w:cantSplit/>
          <w:trHeight w:val="20"/>
        </w:trPr>
        <w:tc>
          <w:tcPr>
            <w:tcW w:w="2968" w:type="dxa"/>
          </w:tcPr>
          <w:p w14:paraId="4EFE0816" w14:textId="77777777" w:rsidR="001957C0" w:rsidRPr="00773A95" w:rsidRDefault="001957C0" w:rsidP="001957C0">
            <w:pPr>
              <w:pStyle w:val="acctfourfigures"/>
              <w:tabs>
                <w:tab w:val="clear" w:pos="765"/>
                <w:tab w:val="decimal" w:pos="231"/>
              </w:tabs>
              <w:spacing w:line="240" w:lineRule="auto"/>
              <w:ind w:left="-72"/>
              <w:rPr>
                <w:rFonts w:ascii="Browallia New" w:eastAsia="Arial Unicode MS" w:hAnsi="Browallia New" w:cs="Browallia New"/>
                <w:sz w:val="21"/>
                <w:szCs w:val="21"/>
                <w:rtl/>
                <w:cs/>
                <w:lang w:val="en-US"/>
              </w:rPr>
            </w:pPr>
            <w:r w:rsidRPr="00773A95">
              <w:rPr>
                <w:rFonts w:ascii="Browallia New" w:eastAsia="Arial Unicode MS" w:hAnsi="Browallia New" w:cs="Browallia New"/>
                <w:sz w:val="21"/>
                <w:szCs w:val="21"/>
                <w:cs/>
                <w:lang w:val="en-US" w:bidi="th-TH"/>
              </w:rPr>
              <w:t>รวม</w:t>
            </w:r>
          </w:p>
        </w:tc>
        <w:tc>
          <w:tcPr>
            <w:tcW w:w="4115" w:type="dxa"/>
          </w:tcPr>
          <w:p w14:paraId="028921FE" w14:textId="77777777" w:rsidR="001957C0" w:rsidRPr="00773A95" w:rsidRDefault="001957C0" w:rsidP="001957C0">
            <w:pPr>
              <w:pStyle w:val="acctfourfigures"/>
              <w:tabs>
                <w:tab w:val="clear" w:pos="765"/>
                <w:tab w:val="decimal" w:pos="0"/>
              </w:tabs>
              <w:spacing w:line="240" w:lineRule="auto"/>
              <w:rPr>
                <w:rFonts w:ascii="Browallia New" w:eastAsia="Arial Unicode MS" w:hAnsi="Browallia New" w:cs="Browallia New"/>
                <w:sz w:val="21"/>
                <w:szCs w:val="21"/>
              </w:rPr>
            </w:pPr>
          </w:p>
        </w:tc>
        <w:tc>
          <w:tcPr>
            <w:tcW w:w="1046" w:type="dxa"/>
            <w:shd w:val="clear" w:color="auto" w:fill="FAFAFA"/>
            <w:vAlign w:val="center"/>
          </w:tcPr>
          <w:p w14:paraId="61E9B343" w14:textId="77777777" w:rsidR="001957C0" w:rsidRPr="00773A95" w:rsidRDefault="001957C0" w:rsidP="001957C0">
            <w:pPr>
              <w:ind w:left="-122" w:right="-72"/>
              <w:jc w:val="right"/>
              <w:rPr>
                <w:rFonts w:ascii="Browallia New" w:eastAsia="Arial Unicode MS" w:hAnsi="Browallia New" w:cs="Browallia New"/>
                <w:sz w:val="21"/>
                <w:szCs w:val="21"/>
              </w:rPr>
            </w:pPr>
          </w:p>
        </w:tc>
        <w:tc>
          <w:tcPr>
            <w:tcW w:w="975" w:type="dxa"/>
            <w:shd w:val="clear" w:color="auto" w:fill="auto"/>
            <w:vAlign w:val="center"/>
          </w:tcPr>
          <w:p w14:paraId="5D8EEEB4" w14:textId="77777777" w:rsidR="001957C0" w:rsidRPr="00773A95" w:rsidRDefault="001957C0" w:rsidP="001957C0">
            <w:pPr>
              <w:ind w:left="-122" w:right="-72"/>
              <w:jc w:val="right"/>
              <w:rPr>
                <w:rFonts w:ascii="Browallia New" w:eastAsia="Arial Unicode MS" w:hAnsi="Browallia New" w:cs="Browallia New"/>
                <w:sz w:val="21"/>
                <w:szCs w:val="21"/>
              </w:rPr>
            </w:pPr>
          </w:p>
        </w:tc>
        <w:tc>
          <w:tcPr>
            <w:tcW w:w="1047" w:type="dxa"/>
            <w:shd w:val="clear" w:color="auto" w:fill="FAFAFA"/>
            <w:vAlign w:val="center"/>
          </w:tcPr>
          <w:p w14:paraId="4F68464F" w14:textId="77777777" w:rsidR="001957C0" w:rsidRPr="00773A95" w:rsidRDefault="001957C0" w:rsidP="001957C0">
            <w:pPr>
              <w:ind w:left="-122" w:right="-72"/>
              <w:jc w:val="right"/>
              <w:rPr>
                <w:rFonts w:ascii="Browallia New" w:eastAsia="Arial Unicode MS" w:hAnsi="Browallia New" w:cs="Browallia New"/>
                <w:sz w:val="21"/>
                <w:szCs w:val="21"/>
                <w:lang w:val="en-US"/>
              </w:rPr>
            </w:pPr>
          </w:p>
        </w:tc>
        <w:tc>
          <w:tcPr>
            <w:tcW w:w="1046" w:type="dxa"/>
            <w:vAlign w:val="center"/>
          </w:tcPr>
          <w:p w14:paraId="6E5E1326" w14:textId="77777777" w:rsidR="001957C0" w:rsidRPr="00773A95" w:rsidRDefault="001957C0" w:rsidP="001957C0">
            <w:pPr>
              <w:ind w:left="-122" w:right="-72"/>
              <w:jc w:val="right"/>
              <w:rPr>
                <w:rFonts w:ascii="Browallia New" w:eastAsia="Arial Unicode MS" w:hAnsi="Browallia New" w:cs="Browallia New"/>
                <w:sz w:val="21"/>
                <w:szCs w:val="21"/>
                <w:lang w:val="en-US"/>
              </w:rPr>
            </w:pPr>
          </w:p>
        </w:tc>
        <w:tc>
          <w:tcPr>
            <w:tcW w:w="1046" w:type="dxa"/>
            <w:tcBorders>
              <w:top w:val="single" w:sz="4" w:space="0" w:color="auto"/>
              <w:bottom w:val="single" w:sz="4" w:space="0" w:color="auto"/>
            </w:tcBorders>
            <w:shd w:val="clear" w:color="auto" w:fill="FAFAFA"/>
            <w:vAlign w:val="center"/>
          </w:tcPr>
          <w:p w14:paraId="2A117977" w14:textId="271E93CA"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32</w:t>
            </w:r>
            <w:r w:rsidR="001957C0" w:rsidRPr="00773A95">
              <w:rPr>
                <w:rFonts w:ascii="Browallia New" w:eastAsia="Arial Unicode MS" w:hAnsi="Browallia New" w:cs="Browallia New"/>
                <w:sz w:val="21"/>
                <w:szCs w:val="21"/>
                <w:lang w:bidi="th-TH"/>
              </w:rPr>
              <w:t>,</w:t>
            </w:r>
            <w:r w:rsidRPr="00435D73">
              <w:rPr>
                <w:rFonts w:ascii="Browallia New" w:eastAsia="Arial Unicode MS" w:hAnsi="Browallia New" w:cs="Browallia New"/>
                <w:sz w:val="21"/>
                <w:szCs w:val="21"/>
                <w:lang w:bidi="th-TH"/>
              </w:rPr>
              <w:t>647</w:t>
            </w:r>
            <w:r w:rsidR="001957C0" w:rsidRPr="00773A95">
              <w:rPr>
                <w:rFonts w:ascii="Browallia New" w:eastAsia="Arial Unicode MS" w:hAnsi="Browallia New" w:cs="Browallia New"/>
                <w:sz w:val="21"/>
                <w:szCs w:val="21"/>
                <w:lang w:bidi="th-TH"/>
              </w:rPr>
              <w:t>,</w:t>
            </w:r>
            <w:r w:rsidRPr="00435D73">
              <w:rPr>
                <w:rFonts w:ascii="Browallia New" w:eastAsia="Arial Unicode MS" w:hAnsi="Browallia New" w:cs="Browallia New"/>
                <w:sz w:val="21"/>
                <w:szCs w:val="21"/>
                <w:lang w:bidi="th-TH"/>
              </w:rPr>
              <w:t>226</w:t>
            </w:r>
          </w:p>
        </w:tc>
        <w:tc>
          <w:tcPr>
            <w:tcW w:w="1047" w:type="dxa"/>
            <w:tcBorders>
              <w:top w:val="single" w:sz="4" w:space="0" w:color="auto"/>
              <w:bottom w:val="single" w:sz="4" w:space="0" w:color="auto"/>
            </w:tcBorders>
          </w:tcPr>
          <w:p w14:paraId="7B6D89FE" w14:textId="4CF95097"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29</w:t>
            </w:r>
            <w:r w:rsidR="001957C0" w:rsidRPr="00773A95">
              <w:rPr>
                <w:rFonts w:ascii="Browallia New" w:eastAsia="Arial Unicode MS" w:hAnsi="Browallia New" w:cs="Browallia New"/>
                <w:sz w:val="21"/>
                <w:szCs w:val="21"/>
                <w:lang w:bidi="th-TH"/>
              </w:rPr>
              <w:t>,</w:t>
            </w:r>
            <w:r w:rsidRPr="00435D73">
              <w:rPr>
                <w:rFonts w:ascii="Browallia New" w:eastAsia="Arial Unicode MS" w:hAnsi="Browallia New" w:cs="Browallia New"/>
                <w:sz w:val="21"/>
                <w:szCs w:val="21"/>
                <w:lang w:bidi="th-TH"/>
              </w:rPr>
              <w:t>698</w:t>
            </w:r>
            <w:r w:rsidR="001957C0" w:rsidRPr="00773A95">
              <w:rPr>
                <w:rFonts w:ascii="Browallia New" w:eastAsia="Arial Unicode MS" w:hAnsi="Browallia New" w:cs="Browallia New"/>
                <w:sz w:val="21"/>
                <w:szCs w:val="21"/>
                <w:lang w:bidi="th-TH"/>
              </w:rPr>
              <w:t>,</w:t>
            </w:r>
            <w:r w:rsidRPr="00435D73">
              <w:rPr>
                <w:rFonts w:ascii="Browallia New" w:eastAsia="Arial Unicode MS" w:hAnsi="Browallia New" w:cs="Browallia New"/>
                <w:sz w:val="21"/>
                <w:szCs w:val="21"/>
                <w:lang w:bidi="th-TH"/>
              </w:rPr>
              <w:t>126</w:t>
            </w:r>
          </w:p>
        </w:tc>
        <w:tc>
          <w:tcPr>
            <w:tcW w:w="1046" w:type="dxa"/>
            <w:tcBorders>
              <w:top w:val="single" w:sz="4" w:space="0" w:color="auto"/>
              <w:bottom w:val="single" w:sz="4" w:space="0" w:color="auto"/>
            </w:tcBorders>
            <w:shd w:val="clear" w:color="auto" w:fill="FAFAFA"/>
            <w:vAlign w:val="bottom"/>
          </w:tcPr>
          <w:p w14:paraId="3453C538" w14:textId="6C441155" w:rsidR="001957C0" w:rsidRPr="00773A95" w:rsidRDefault="00435D73" w:rsidP="001957C0">
            <w:pPr>
              <w:pStyle w:val="acctfourfigures"/>
              <w:tabs>
                <w:tab w:val="clear" w:pos="765"/>
                <w:tab w:val="decimal" w:pos="533"/>
              </w:tabs>
              <w:spacing w:line="240" w:lineRule="auto"/>
              <w:ind w:right="-89"/>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11</w:t>
            </w:r>
            <w:r w:rsidR="001957C0"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932</w:t>
            </w:r>
            <w:r w:rsidR="001957C0"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546</w:t>
            </w:r>
          </w:p>
        </w:tc>
        <w:tc>
          <w:tcPr>
            <w:tcW w:w="1047" w:type="dxa"/>
            <w:tcBorders>
              <w:top w:val="single" w:sz="4" w:space="0" w:color="auto"/>
              <w:bottom w:val="single" w:sz="4" w:space="0" w:color="auto"/>
            </w:tcBorders>
          </w:tcPr>
          <w:p w14:paraId="0CC1B736" w14:textId="7ED6C84C" w:rsidR="001957C0" w:rsidRPr="00773A95" w:rsidRDefault="00435D73" w:rsidP="001957C0">
            <w:pPr>
              <w:pStyle w:val="acctfourfigures"/>
              <w:tabs>
                <w:tab w:val="clear" w:pos="765"/>
                <w:tab w:val="decimal" w:pos="533"/>
              </w:tabs>
              <w:spacing w:line="240" w:lineRule="auto"/>
              <w:ind w:right="-89"/>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2</w:t>
            </w:r>
            <w:r w:rsidR="001957C0"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856</w:t>
            </w:r>
            <w:r w:rsidR="001957C0"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188</w:t>
            </w:r>
          </w:p>
        </w:tc>
      </w:tr>
      <w:tr w:rsidR="001957C0" w:rsidRPr="00773A95" w14:paraId="7BBC0B00" w14:textId="77777777" w:rsidTr="00FC4ACA">
        <w:trPr>
          <w:cantSplit/>
          <w:trHeight w:val="20"/>
        </w:trPr>
        <w:tc>
          <w:tcPr>
            <w:tcW w:w="2968" w:type="dxa"/>
          </w:tcPr>
          <w:p w14:paraId="0721653F" w14:textId="77777777" w:rsidR="001957C0" w:rsidRPr="00773A95" w:rsidRDefault="001957C0" w:rsidP="001957C0">
            <w:pPr>
              <w:pStyle w:val="acctfourfigures"/>
              <w:tabs>
                <w:tab w:val="clear" w:pos="765"/>
                <w:tab w:val="decimal" w:pos="231"/>
              </w:tabs>
              <w:spacing w:line="240" w:lineRule="auto"/>
              <w:ind w:left="-72"/>
              <w:rPr>
                <w:rFonts w:ascii="Browallia New" w:eastAsia="Arial Unicode MS" w:hAnsi="Browallia New" w:cs="Browallia New"/>
                <w:sz w:val="8"/>
                <w:szCs w:val="8"/>
                <w:cs/>
                <w:lang w:val="en-US" w:bidi="th-TH"/>
              </w:rPr>
            </w:pPr>
          </w:p>
        </w:tc>
        <w:tc>
          <w:tcPr>
            <w:tcW w:w="4115" w:type="dxa"/>
          </w:tcPr>
          <w:p w14:paraId="2735E65F" w14:textId="77777777" w:rsidR="001957C0" w:rsidRPr="00773A95" w:rsidRDefault="001957C0" w:rsidP="001957C0">
            <w:pPr>
              <w:pStyle w:val="acctfourfigures"/>
              <w:tabs>
                <w:tab w:val="clear" w:pos="765"/>
                <w:tab w:val="decimal" w:pos="0"/>
              </w:tabs>
              <w:spacing w:line="240" w:lineRule="auto"/>
              <w:rPr>
                <w:rFonts w:ascii="Browallia New" w:eastAsia="Arial Unicode MS" w:hAnsi="Browallia New" w:cs="Browallia New"/>
                <w:sz w:val="8"/>
                <w:szCs w:val="8"/>
              </w:rPr>
            </w:pPr>
          </w:p>
        </w:tc>
        <w:tc>
          <w:tcPr>
            <w:tcW w:w="1046" w:type="dxa"/>
            <w:shd w:val="clear" w:color="auto" w:fill="FAFAFA"/>
            <w:vAlign w:val="center"/>
          </w:tcPr>
          <w:p w14:paraId="59D3A519" w14:textId="77777777" w:rsidR="001957C0" w:rsidRPr="00773A95" w:rsidRDefault="001957C0" w:rsidP="001957C0">
            <w:pPr>
              <w:ind w:left="-122" w:right="-72"/>
              <w:jc w:val="right"/>
              <w:rPr>
                <w:rFonts w:ascii="Browallia New" w:eastAsia="Arial Unicode MS" w:hAnsi="Browallia New" w:cs="Browallia New"/>
                <w:sz w:val="8"/>
                <w:szCs w:val="8"/>
              </w:rPr>
            </w:pPr>
          </w:p>
        </w:tc>
        <w:tc>
          <w:tcPr>
            <w:tcW w:w="975" w:type="dxa"/>
            <w:shd w:val="clear" w:color="auto" w:fill="auto"/>
            <w:vAlign w:val="center"/>
          </w:tcPr>
          <w:p w14:paraId="2771A113" w14:textId="77777777" w:rsidR="001957C0" w:rsidRPr="00773A95" w:rsidRDefault="001957C0" w:rsidP="001957C0">
            <w:pPr>
              <w:ind w:left="-122" w:right="-72"/>
              <w:jc w:val="right"/>
              <w:rPr>
                <w:rFonts w:ascii="Browallia New" w:eastAsia="Arial Unicode MS" w:hAnsi="Browallia New" w:cs="Browallia New"/>
                <w:sz w:val="8"/>
                <w:szCs w:val="8"/>
              </w:rPr>
            </w:pPr>
          </w:p>
        </w:tc>
        <w:tc>
          <w:tcPr>
            <w:tcW w:w="1047" w:type="dxa"/>
            <w:shd w:val="clear" w:color="auto" w:fill="FAFAFA"/>
            <w:vAlign w:val="center"/>
          </w:tcPr>
          <w:p w14:paraId="4D3D2C72" w14:textId="77777777" w:rsidR="001957C0" w:rsidRPr="00773A95" w:rsidRDefault="001957C0" w:rsidP="001957C0">
            <w:pPr>
              <w:ind w:left="-122" w:right="-72"/>
              <w:jc w:val="right"/>
              <w:rPr>
                <w:rFonts w:ascii="Browallia New" w:eastAsia="Arial Unicode MS" w:hAnsi="Browallia New" w:cs="Browallia New"/>
                <w:sz w:val="8"/>
                <w:szCs w:val="8"/>
                <w:lang w:val="en-US"/>
              </w:rPr>
            </w:pPr>
          </w:p>
        </w:tc>
        <w:tc>
          <w:tcPr>
            <w:tcW w:w="1046" w:type="dxa"/>
            <w:vAlign w:val="center"/>
          </w:tcPr>
          <w:p w14:paraId="3EDEE363" w14:textId="77777777" w:rsidR="001957C0" w:rsidRPr="00773A95" w:rsidRDefault="001957C0" w:rsidP="001957C0">
            <w:pPr>
              <w:ind w:left="-122" w:right="-72"/>
              <w:jc w:val="right"/>
              <w:rPr>
                <w:rFonts w:ascii="Browallia New" w:eastAsia="Arial Unicode MS" w:hAnsi="Browallia New" w:cs="Browallia New"/>
                <w:sz w:val="8"/>
                <w:szCs w:val="8"/>
                <w:lang w:val="en-US"/>
              </w:rPr>
            </w:pPr>
          </w:p>
        </w:tc>
        <w:tc>
          <w:tcPr>
            <w:tcW w:w="1046" w:type="dxa"/>
            <w:tcBorders>
              <w:top w:val="single" w:sz="4" w:space="0" w:color="auto"/>
            </w:tcBorders>
            <w:shd w:val="clear" w:color="auto" w:fill="FAFAFA"/>
            <w:vAlign w:val="center"/>
          </w:tcPr>
          <w:p w14:paraId="07C61BDE"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8"/>
                <w:szCs w:val="8"/>
                <w:lang w:bidi="th-TH"/>
              </w:rPr>
            </w:pPr>
          </w:p>
        </w:tc>
        <w:tc>
          <w:tcPr>
            <w:tcW w:w="1047" w:type="dxa"/>
            <w:tcBorders>
              <w:top w:val="single" w:sz="4" w:space="0" w:color="auto"/>
            </w:tcBorders>
          </w:tcPr>
          <w:p w14:paraId="5627D163"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8"/>
                <w:szCs w:val="8"/>
                <w:lang w:val="en-US" w:bidi="th-TH"/>
              </w:rPr>
            </w:pPr>
          </w:p>
        </w:tc>
        <w:tc>
          <w:tcPr>
            <w:tcW w:w="1046" w:type="dxa"/>
            <w:tcBorders>
              <w:top w:val="single" w:sz="4" w:space="0" w:color="auto"/>
            </w:tcBorders>
            <w:shd w:val="clear" w:color="auto" w:fill="FAFAFA"/>
            <w:vAlign w:val="bottom"/>
          </w:tcPr>
          <w:p w14:paraId="5098B694" w14:textId="77777777" w:rsidR="001957C0" w:rsidRPr="00773A95" w:rsidRDefault="001957C0" w:rsidP="001957C0">
            <w:pPr>
              <w:pStyle w:val="acctfourfigures"/>
              <w:tabs>
                <w:tab w:val="clear" w:pos="765"/>
                <w:tab w:val="decimal" w:pos="533"/>
              </w:tabs>
              <w:spacing w:line="240" w:lineRule="auto"/>
              <w:ind w:right="-89"/>
              <w:jc w:val="right"/>
              <w:rPr>
                <w:rFonts w:ascii="Browallia New" w:eastAsia="Arial Unicode MS" w:hAnsi="Browallia New" w:cs="Browallia New"/>
                <w:noProof/>
                <w:sz w:val="8"/>
                <w:szCs w:val="8"/>
                <w:lang w:val="en-US"/>
              </w:rPr>
            </w:pPr>
          </w:p>
        </w:tc>
        <w:tc>
          <w:tcPr>
            <w:tcW w:w="1047" w:type="dxa"/>
            <w:tcBorders>
              <w:top w:val="single" w:sz="4" w:space="0" w:color="auto"/>
            </w:tcBorders>
          </w:tcPr>
          <w:p w14:paraId="0DA13006" w14:textId="77777777" w:rsidR="001957C0" w:rsidRPr="00773A95" w:rsidRDefault="001957C0" w:rsidP="001957C0">
            <w:pPr>
              <w:pStyle w:val="acctfourfigures"/>
              <w:tabs>
                <w:tab w:val="clear" w:pos="765"/>
                <w:tab w:val="decimal" w:pos="533"/>
              </w:tabs>
              <w:spacing w:line="240" w:lineRule="auto"/>
              <w:ind w:right="-89"/>
              <w:jc w:val="right"/>
              <w:rPr>
                <w:rFonts w:ascii="Browallia New" w:eastAsia="Arial Unicode MS" w:hAnsi="Browallia New" w:cs="Browallia New"/>
                <w:noProof/>
                <w:sz w:val="8"/>
                <w:szCs w:val="8"/>
                <w:lang w:val="en-US"/>
              </w:rPr>
            </w:pPr>
          </w:p>
        </w:tc>
      </w:tr>
      <w:tr w:rsidR="001957C0" w:rsidRPr="00773A95" w14:paraId="341E1E6D" w14:textId="6B89A314" w:rsidTr="00FC4ACA">
        <w:trPr>
          <w:cantSplit/>
          <w:trHeight w:val="50"/>
        </w:trPr>
        <w:tc>
          <w:tcPr>
            <w:tcW w:w="7083" w:type="dxa"/>
            <w:gridSpan w:val="2"/>
            <w:vAlign w:val="center"/>
          </w:tcPr>
          <w:p w14:paraId="05F3BBE2" w14:textId="77777777" w:rsidR="001957C0" w:rsidRPr="00773A95" w:rsidRDefault="001957C0" w:rsidP="001957C0">
            <w:pPr>
              <w:ind w:left="-54"/>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รายละเอียดเกี่ยวกับบริษัทย่อยที่บริษัทถือหุ้นทางตรง ซึ่งจัดตั้งขึ้นในต่างประเทศ</w:t>
            </w:r>
          </w:p>
        </w:tc>
        <w:tc>
          <w:tcPr>
            <w:tcW w:w="1046" w:type="dxa"/>
            <w:shd w:val="clear" w:color="auto" w:fill="FAFAFA"/>
            <w:vAlign w:val="center"/>
          </w:tcPr>
          <w:p w14:paraId="727B8BAA" w14:textId="77777777" w:rsidR="001957C0" w:rsidRPr="00773A95" w:rsidRDefault="001957C0" w:rsidP="001957C0">
            <w:pPr>
              <w:ind w:left="-122" w:right="-72"/>
              <w:jc w:val="right"/>
              <w:rPr>
                <w:rFonts w:ascii="Browallia New" w:eastAsia="Arial Unicode MS" w:hAnsi="Browallia New" w:cs="Browallia New"/>
                <w:sz w:val="21"/>
                <w:szCs w:val="21"/>
                <w:lang w:val="en-US"/>
              </w:rPr>
            </w:pPr>
          </w:p>
        </w:tc>
        <w:tc>
          <w:tcPr>
            <w:tcW w:w="975" w:type="dxa"/>
            <w:vAlign w:val="center"/>
          </w:tcPr>
          <w:p w14:paraId="08A9EC4D" w14:textId="77777777" w:rsidR="001957C0" w:rsidRPr="00773A95" w:rsidRDefault="001957C0" w:rsidP="001957C0">
            <w:pPr>
              <w:ind w:left="-122" w:right="-72"/>
              <w:jc w:val="right"/>
              <w:rPr>
                <w:rFonts w:ascii="Browallia New" w:eastAsia="Arial Unicode MS" w:hAnsi="Browallia New" w:cs="Browallia New"/>
                <w:sz w:val="21"/>
                <w:szCs w:val="21"/>
                <w:lang w:val="en-US"/>
              </w:rPr>
            </w:pPr>
          </w:p>
        </w:tc>
        <w:tc>
          <w:tcPr>
            <w:tcW w:w="1047" w:type="dxa"/>
            <w:shd w:val="clear" w:color="auto" w:fill="FAFAFA"/>
            <w:vAlign w:val="center"/>
          </w:tcPr>
          <w:p w14:paraId="79DAFD0B" w14:textId="77777777" w:rsidR="001957C0" w:rsidRPr="00773A95" w:rsidRDefault="001957C0" w:rsidP="001957C0">
            <w:pPr>
              <w:ind w:left="-122" w:right="-72"/>
              <w:jc w:val="right"/>
              <w:rPr>
                <w:rFonts w:ascii="Browallia New" w:eastAsia="Arial Unicode MS" w:hAnsi="Browallia New" w:cs="Browallia New"/>
                <w:sz w:val="21"/>
                <w:szCs w:val="21"/>
                <w:lang w:val="en-US"/>
              </w:rPr>
            </w:pPr>
          </w:p>
        </w:tc>
        <w:tc>
          <w:tcPr>
            <w:tcW w:w="1046" w:type="dxa"/>
            <w:vAlign w:val="center"/>
          </w:tcPr>
          <w:p w14:paraId="612A7C3D" w14:textId="77777777" w:rsidR="001957C0" w:rsidRPr="00773A95" w:rsidRDefault="001957C0" w:rsidP="001957C0">
            <w:pPr>
              <w:ind w:left="-122" w:right="-72"/>
              <w:jc w:val="right"/>
              <w:rPr>
                <w:rFonts w:ascii="Browallia New" w:eastAsia="Arial Unicode MS" w:hAnsi="Browallia New" w:cs="Browallia New"/>
                <w:sz w:val="21"/>
                <w:szCs w:val="21"/>
                <w:lang w:val="en-US"/>
              </w:rPr>
            </w:pPr>
          </w:p>
        </w:tc>
        <w:tc>
          <w:tcPr>
            <w:tcW w:w="1046" w:type="dxa"/>
            <w:shd w:val="clear" w:color="auto" w:fill="FAFAFA"/>
            <w:vAlign w:val="center"/>
          </w:tcPr>
          <w:p w14:paraId="35ED2A12" w14:textId="77777777" w:rsidR="001957C0" w:rsidRPr="00773A95" w:rsidRDefault="001957C0" w:rsidP="001957C0">
            <w:pPr>
              <w:ind w:left="-122" w:right="-72"/>
              <w:jc w:val="right"/>
              <w:rPr>
                <w:rFonts w:ascii="Browallia New" w:eastAsia="Arial Unicode MS" w:hAnsi="Browallia New" w:cs="Browallia New"/>
                <w:sz w:val="21"/>
                <w:szCs w:val="21"/>
                <w:lang w:val="en-US"/>
              </w:rPr>
            </w:pPr>
          </w:p>
        </w:tc>
        <w:tc>
          <w:tcPr>
            <w:tcW w:w="1047" w:type="dxa"/>
            <w:vAlign w:val="center"/>
          </w:tcPr>
          <w:p w14:paraId="6673BC51" w14:textId="77777777" w:rsidR="001957C0" w:rsidRPr="00773A95" w:rsidRDefault="001957C0" w:rsidP="001957C0">
            <w:pPr>
              <w:ind w:left="-122" w:right="-72"/>
              <w:jc w:val="right"/>
              <w:rPr>
                <w:rFonts w:ascii="Browallia New" w:eastAsia="Arial Unicode MS" w:hAnsi="Browallia New" w:cs="Browallia New"/>
                <w:sz w:val="21"/>
                <w:szCs w:val="21"/>
                <w:lang w:val="en-US"/>
              </w:rPr>
            </w:pPr>
          </w:p>
        </w:tc>
        <w:tc>
          <w:tcPr>
            <w:tcW w:w="1046" w:type="dxa"/>
            <w:shd w:val="clear" w:color="auto" w:fill="FAFAFA"/>
            <w:vAlign w:val="center"/>
          </w:tcPr>
          <w:p w14:paraId="010C7015" w14:textId="77777777" w:rsidR="001957C0" w:rsidRPr="00773A95" w:rsidRDefault="001957C0" w:rsidP="001957C0">
            <w:pPr>
              <w:ind w:left="-122" w:right="-72"/>
              <w:jc w:val="right"/>
              <w:rPr>
                <w:rFonts w:ascii="Browallia New" w:eastAsia="Arial Unicode MS" w:hAnsi="Browallia New" w:cs="Browallia New"/>
                <w:sz w:val="21"/>
                <w:szCs w:val="21"/>
                <w:lang w:val="en-US"/>
              </w:rPr>
            </w:pPr>
          </w:p>
        </w:tc>
        <w:tc>
          <w:tcPr>
            <w:tcW w:w="1047" w:type="dxa"/>
            <w:shd w:val="clear" w:color="auto" w:fill="auto"/>
            <w:vAlign w:val="center"/>
          </w:tcPr>
          <w:p w14:paraId="55348462"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bidi="th-TH"/>
              </w:rPr>
            </w:pPr>
          </w:p>
        </w:tc>
      </w:tr>
      <w:tr w:rsidR="001957C0" w:rsidRPr="00773A95" w14:paraId="389A2BC5" w14:textId="77777777" w:rsidTr="00FC4ACA">
        <w:trPr>
          <w:cantSplit/>
          <w:trHeight w:val="85"/>
        </w:trPr>
        <w:tc>
          <w:tcPr>
            <w:tcW w:w="2968" w:type="dxa"/>
            <w:vAlign w:val="center"/>
          </w:tcPr>
          <w:p w14:paraId="02821092" w14:textId="77777777" w:rsidR="001957C0" w:rsidRPr="00773A95" w:rsidRDefault="001957C0" w:rsidP="001957C0">
            <w:pPr>
              <w:pStyle w:val="acctfourfigures"/>
              <w:tabs>
                <w:tab w:val="clear" w:pos="765"/>
                <w:tab w:val="decimal" w:pos="0"/>
              </w:tabs>
              <w:spacing w:line="240" w:lineRule="auto"/>
              <w:ind w:left="-72"/>
              <w:rPr>
                <w:rFonts w:ascii="Browallia New" w:eastAsia="Arial Unicode MS" w:hAnsi="Browallia New" w:cs="Browallia New"/>
                <w:sz w:val="8"/>
                <w:szCs w:val="8"/>
                <w:rtl/>
                <w:cs/>
                <w:lang w:val="en-US"/>
              </w:rPr>
            </w:pPr>
          </w:p>
        </w:tc>
        <w:tc>
          <w:tcPr>
            <w:tcW w:w="4115" w:type="dxa"/>
            <w:vAlign w:val="center"/>
          </w:tcPr>
          <w:p w14:paraId="52C263C4" w14:textId="77777777" w:rsidR="001957C0" w:rsidRPr="00773A95" w:rsidRDefault="001957C0" w:rsidP="001957C0">
            <w:pPr>
              <w:ind w:left="171" w:hanging="171"/>
              <w:rPr>
                <w:rFonts w:ascii="Browallia New" w:eastAsia="Arial Unicode MS" w:hAnsi="Browallia New" w:cs="Browallia New"/>
                <w:sz w:val="8"/>
                <w:szCs w:val="8"/>
                <w:cs/>
              </w:rPr>
            </w:pPr>
          </w:p>
        </w:tc>
        <w:tc>
          <w:tcPr>
            <w:tcW w:w="1046" w:type="dxa"/>
            <w:shd w:val="clear" w:color="auto" w:fill="FAFAFA"/>
            <w:vAlign w:val="center"/>
          </w:tcPr>
          <w:p w14:paraId="067A2EED" w14:textId="77777777" w:rsidR="001957C0" w:rsidRPr="00773A95" w:rsidRDefault="001957C0" w:rsidP="001957C0">
            <w:pPr>
              <w:ind w:left="-122" w:right="-72"/>
              <w:jc w:val="right"/>
              <w:rPr>
                <w:rFonts w:ascii="Browallia New" w:eastAsia="Arial Unicode MS" w:hAnsi="Browallia New" w:cs="Browallia New"/>
                <w:sz w:val="8"/>
                <w:szCs w:val="8"/>
                <w:lang w:val="en-US"/>
              </w:rPr>
            </w:pPr>
          </w:p>
        </w:tc>
        <w:tc>
          <w:tcPr>
            <w:tcW w:w="975" w:type="dxa"/>
            <w:vAlign w:val="center"/>
          </w:tcPr>
          <w:p w14:paraId="1866E09D" w14:textId="77777777" w:rsidR="001957C0" w:rsidRPr="00773A95" w:rsidRDefault="001957C0" w:rsidP="001957C0">
            <w:pPr>
              <w:ind w:left="-122" w:right="-72"/>
              <w:jc w:val="right"/>
              <w:rPr>
                <w:rFonts w:ascii="Browallia New" w:eastAsia="Arial Unicode MS" w:hAnsi="Browallia New" w:cs="Browallia New"/>
                <w:sz w:val="8"/>
                <w:szCs w:val="8"/>
                <w:lang w:val="en-US"/>
              </w:rPr>
            </w:pPr>
          </w:p>
        </w:tc>
        <w:tc>
          <w:tcPr>
            <w:tcW w:w="1047" w:type="dxa"/>
            <w:shd w:val="clear" w:color="auto" w:fill="FAFAFA"/>
            <w:vAlign w:val="center"/>
          </w:tcPr>
          <w:p w14:paraId="3DC3A873" w14:textId="77777777" w:rsidR="001957C0" w:rsidRPr="00773A95" w:rsidRDefault="001957C0" w:rsidP="001957C0">
            <w:pPr>
              <w:ind w:left="-122" w:right="-72"/>
              <w:jc w:val="right"/>
              <w:rPr>
                <w:rFonts w:ascii="Browallia New" w:eastAsia="Arial Unicode MS" w:hAnsi="Browallia New" w:cs="Browallia New"/>
                <w:sz w:val="8"/>
                <w:szCs w:val="8"/>
                <w:lang w:val="en-US"/>
              </w:rPr>
            </w:pPr>
          </w:p>
        </w:tc>
        <w:tc>
          <w:tcPr>
            <w:tcW w:w="1046" w:type="dxa"/>
            <w:vAlign w:val="center"/>
          </w:tcPr>
          <w:p w14:paraId="16220D36" w14:textId="77777777" w:rsidR="001957C0" w:rsidRPr="00773A95" w:rsidRDefault="001957C0" w:rsidP="001957C0">
            <w:pPr>
              <w:ind w:left="-122" w:right="-72"/>
              <w:jc w:val="right"/>
              <w:rPr>
                <w:rFonts w:ascii="Browallia New" w:eastAsia="Arial Unicode MS" w:hAnsi="Browallia New" w:cs="Browallia New"/>
                <w:sz w:val="8"/>
                <w:szCs w:val="8"/>
                <w:lang w:val="en-US"/>
              </w:rPr>
            </w:pPr>
          </w:p>
        </w:tc>
        <w:tc>
          <w:tcPr>
            <w:tcW w:w="1046" w:type="dxa"/>
            <w:shd w:val="clear" w:color="auto" w:fill="FAFAFA"/>
            <w:vAlign w:val="center"/>
          </w:tcPr>
          <w:p w14:paraId="33618465" w14:textId="77777777" w:rsidR="001957C0" w:rsidRPr="00773A95" w:rsidRDefault="001957C0" w:rsidP="001957C0">
            <w:pPr>
              <w:ind w:left="-122" w:right="-72"/>
              <w:jc w:val="right"/>
              <w:rPr>
                <w:rFonts w:ascii="Browallia New" w:eastAsia="Arial Unicode MS" w:hAnsi="Browallia New" w:cs="Browallia New"/>
                <w:sz w:val="8"/>
                <w:szCs w:val="8"/>
                <w:lang w:val="en-US"/>
              </w:rPr>
            </w:pPr>
          </w:p>
        </w:tc>
        <w:tc>
          <w:tcPr>
            <w:tcW w:w="1047" w:type="dxa"/>
            <w:vAlign w:val="center"/>
          </w:tcPr>
          <w:p w14:paraId="3F20DDE0" w14:textId="77777777" w:rsidR="001957C0" w:rsidRPr="00773A95" w:rsidRDefault="001957C0" w:rsidP="001957C0">
            <w:pPr>
              <w:ind w:left="-122" w:right="-72"/>
              <w:jc w:val="right"/>
              <w:rPr>
                <w:rFonts w:ascii="Browallia New" w:eastAsia="Arial Unicode MS" w:hAnsi="Browallia New" w:cs="Browallia New"/>
                <w:sz w:val="8"/>
                <w:szCs w:val="8"/>
                <w:lang w:val="en-US"/>
              </w:rPr>
            </w:pPr>
          </w:p>
        </w:tc>
        <w:tc>
          <w:tcPr>
            <w:tcW w:w="1046" w:type="dxa"/>
            <w:shd w:val="clear" w:color="auto" w:fill="FAFAFA"/>
            <w:vAlign w:val="center"/>
          </w:tcPr>
          <w:p w14:paraId="6AECA347"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c>
          <w:tcPr>
            <w:tcW w:w="1047" w:type="dxa"/>
            <w:vAlign w:val="bottom"/>
          </w:tcPr>
          <w:p w14:paraId="1340D0E2"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r>
      <w:tr w:rsidR="001957C0" w:rsidRPr="00773A95" w14:paraId="110A06EF" w14:textId="77777777" w:rsidTr="00FC4ACA">
        <w:trPr>
          <w:cantSplit/>
          <w:trHeight w:val="270"/>
        </w:trPr>
        <w:tc>
          <w:tcPr>
            <w:tcW w:w="2968" w:type="dxa"/>
          </w:tcPr>
          <w:p w14:paraId="0D8DEADA" w14:textId="77777777" w:rsidR="001957C0" w:rsidRPr="00773A95" w:rsidRDefault="001957C0" w:rsidP="001957C0">
            <w:pPr>
              <w:pStyle w:val="acctfourfigures"/>
              <w:tabs>
                <w:tab w:val="clear" w:pos="765"/>
              </w:tabs>
              <w:spacing w:line="240" w:lineRule="auto"/>
              <w:ind w:left="-54"/>
              <w:rPr>
                <w:rFonts w:ascii="Browallia New" w:eastAsia="Arial Unicode MS" w:hAnsi="Browallia New" w:cs="Browallia New"/>
                <w:sz w:val="21"/>
                <w:szCs w:val="21"/>
                <w:cs/>
                <w:lang w:val="en-US" w:bidi="th-TH"/>
              </w:rPr>
            </w:pPr>
            <w:r w:rsidRPr="00773A95">
              <w:rPr>
                <w:rFonts w:ascii="Browallia New" w:eastAsia="Arial Unicode MS" w:hAnsi="Browallia New" w:cs="Browallia New"/>
                <w:sz w:val="21"/>
                <w:szCs w:val="21"/>
                <w:lang w:val="en-US" w:bidi="th-TH"/>
              </w:rPr>
              <w:t>Amita Technologies Inc.</w:t>
            </w:r>
          </w:p>
        </w:tc>
        <w:tc>
          <w:tcPr>
            <w:tcW w:w="4115" w:type="dxa"/>
          </w:tcPr>
          <w:p w14:paraId="18776F36" w14:textId="77777777" w:rsidR="001957C0" w:rsidRPr="00773A95" w:rsidRDefault="001957C0" w:rsidP="001957C0">
            <w:pPr>
              <w:rPr>
                <w:rFonts w:ascii="Browallia New" w:eastAsia="Arial Unicode MS" w:hAnsi="Browallia New" w:cs="Browallia New"/>
                <w:sz w:val="21"/>
                <w:szCs w:val="21"/>
                <w:cs/>
                <w:lang w:val="en-US"/>
              </w:rPr>
            </w:pPr>
            <w:r w:rsidRPr="00773A95">
              <w:rPr>
                <w:rFonts w:ascii="Browallia New" w:hAnsi="Browallia New" w:cs="Browallia New"/>
                <w:sz w:val="21"/>
                <w:szCs w:val="21"/>
                <w:cs/>
              </w:rPr>
              <w:t>พัฒนา ผลิตและจำหน่ายแบตเตอรี่ไฟฟ้า</w:t>
            </w:r>
          </w:p>
        </w:tc>
        <w:tc>
          <w:tcPr>
            <w:tcW w:w="1046" w:type="dxa"/>
            <w:shd w:val="clear" w:color="auto" w:fill="FAFAFA"/>
            <w:vAlign w:val="center"/>
          </w:tcPr>
          <w:p w14:paraId="38F21F11" w14:textId="6D56BC42" w:rsidR="001957C0" w:rsidRPr="00773A95" w:rsidRDefault="00435D73" w:rsidP="001957C0">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62</w:t>
            </w:r>
            <w:r w:rsidR="001957C0"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53</w:t>
            </w:r>
          </w:p>
        </w:tc>
        <w:tc>
          <w:tcPr>
            <w:tcW w:w="975" w:type="dxa"/>
            <w:vAlign w:val="center"/>
          </w:tcPr>
          <w:p w14:paraId="3B9EAEB6" w14:textId="7B8184B7" w:rsidR="001957C0" w:rsidRPr="00773A95" w:rsidRDefault="00435D73" w:rsidP="001957C0">
            <w:pPr>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62</w:t>
            </w:r>
            <w:r w:rsidR="001957C0"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53</w:t>
            </w:r>
          </w:p>
        </w:tc>
        <w:tc>
          <w:tcPr>
            <w:tcW w:w="1047" w:type="dxa"/>
            <w:shd w:val="clear" w:color="auto" w:fill="FAFAFA"/>
            <w:vAlign w:val="center"/>
          </w:tcPr>
          <w:p w14:paraId="51A1464C" w14:textId="7192017B" w:rsidR="001957C0" w:rsidRPr="00773A95" w:rsidRDefault="00435D73" w:rsidP="001957C0">
            <w:pPr>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8</w:t>
            </w:r>
            <w:r w:rsidR="001957C0"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67</w:t>
            </w:r>
          </w:p>
        </w:tc>
        <w:tc>
          <w:tcPr>
            <w:tcW w:w="1046" w:type="dxa"/>
            <w:vAlign w:val="center"/>
          </w:tcPr>
          <w:p w14:paraId="3312A4B5" w14:textId="523CD897" w:rsidR="001957C0" w:rsidRPr="00773A95" w:rsidRDefault="00435D73" w:rsidP="001957C0">
            <w:pPr>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8</w:t>
            </w:r>
            <w:r w:rsidR="001957C0"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67</w:t>
            </w:r>
          </w:p>
        </w:tc>
        <w:tc>
          <w:tcPr>
            <w:tcW w:w="1046" w:type="dxa"/>
            <w:shd w:val="clear" w:color="auto" w:fill="FAFAFA"/>
            <w:vAlign w:val="center"/>
          </w:tcPr>
          <w:p w14:paraId="6D457816" w14:textId="45280354"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noProof/>
                <w:sz w:val="21"/>
                <w:szCs w:val="21"/>
              </w:rPr>
              <w:t>4</w:t>
            </w:r>
            <w:r w:rsidR="001957C0" w:rsidRPr="00773A95">
              <w:rPr>
                <w:rFonts w:ascii="Browallia New" w:eastAsia="Arial Unicode MS" w:hAnsi="Browallia New" w:cs="Browallia New"/>
                <w:noProof/>
                <w:sz w:val="21"/>
                <w:szCs w:val="21"/>
                <w:lang w:val="en-US"/>
              </w:rPr>
              <w:t>,</w:t>
            </w:r>
            <w:r w:rsidRPr="00435D73">
              <w:rPr>
                <w:rFonts w:ascii="Browallia New" w:eastAsia="Arial Unicode MS" w:hAnsi="Browallia New" w:cs="Browallia New"/>
                <w:noProof/>
                <w:sz w:val="21"/>
                <w:szCs w:val="21"/>
              </w:rPr>
              <w:t>521</w:t>
            </w:r>
            <w:r w:rsidR="001957C0" w:rsidRPr="00773A95">
              <w:rPr>
                <w:rFonts w:ascii="Browallia New" w:eastAsia="Arial Unicode MS" w:hAnsi="Browallia New" w:cs="Browallia New"/>
                <w:noProof/>
                <w:sz w:val="21"/>
                <w:szCs w:val="21"/>
                <w:lang w:val="en-US"/>
              </w:rPr>
              <w:t>,</w:t>
            </w:r>
            <w:r w:rsidRPr="00435D73">
              <w:rPr>
                <w:rFonts w:ascii="Browallia New" w:eastAsia="Arial Unicode MS" w:hAnsi="Browallia New" w:cs="Browallia New"/>
                <w:noProof/>
                <w:sz w:val="21"/>
                <w:szCs w:val="21"/>
              </w:rPr>
              <w:t>465</w:t>
            </w:r>
          </w:p>
        </w:tc>
        <w:tc>
          <w:tcPr>
            <w:tcW w:w="1047" w:type="dxa"/>
            <w:vAlign w:val="bottom"/>
          </w:tcPr>
          <w:p w14:paraId="1D1CD702" w14:textId="4CBC29B0"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rPr>
            </w:pPr>
            <w:r w:rsidRPr="00435D73">
              <w:rPr>
                <w:rFonts w:ascii="Browallia New" w:hAnsi="Browallia New" w:cs="Browallia New"/>
                <w:sz w:val="21"/>
                <w:szCs w:val="21"/>
              </w:rPr>
              <w:t>4</w:t>
            </w:r>
            <w:r w:rsidR="001957C0" w:rsidRPr="00773A95">
              <w:rPr>
                <w:rFonts w:ascii="Browallia New" w:hAnsi="Browallia New" w:cs="Browallia New"/>
                <w:sz w:val="21"/>
                <w:szCs w:val="21"/>
                <w:lang w:val="en-US"/>
              </w:rPr>
              <w:t>,</w:t>
            </w:r>
            <w:r w:rsidRPr="00435D73">
              <w:rPr>
                <w:rFonts w:ascii="Browallia New" w:hAnsi="Browallia New" w:cs="Browallia New"/>
                <w:sz w:val="21"/>
                <w:szCs w:val="21"/>
              </w:rPr>
              <w:t>521</w:t>
            </w:r>
            <w:r w:rsidR="001957C0" w:rsidRPr="00773A95">
              <w:rPr>
                <w:rFonts w:ascii="Browallia New" w:hAnsi="Browallia New" w:cs="Browallia New"/>
                <w:sz w:val="21"/>
                <w:szCs w:val="21"/>
                <w:lang w:val="en-US"/>
              </w:rPr>
              <w:t>,</w:t>
            </w:r>
            <w:r w:rsidRPr="00435D73">
              <w:rPr>
                <w:rFonts w:ascii="Browallia New" w:hAnsi="Browallia New" w:cs="Browallia New"/>
                <w:sz w:val="21"/>
                <w:szCs w:val="21"/>
              </w:rPr>
              <w:t>465</w:t>
            </w:r>
          </w:p>
        </w:tc>
        <w:tc>
          <w:tcPr>
            <w:tcW w:w="1046" w:type="dxa"/>
            <w:shd w:val="clear" w:color="auto" w:fill="FAFAFA"/>
            <w:vAlign w:val="bottom"/>
          </w:tcPr>
          <w:p w14:paraId="76713AAB" w14:textId="13696C59"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773A95">
              <w:rPr>
                <w:rFonts w:ascii="Browallia New" w:eastAsia="Arial Unicode MS" w:hAnsi="Browallia New" w:cs="Browallia New"/>
                <w:noProof/>
                <w:sz w:val="21"/>
                <w:szCs w:val="21"/>
                <w:lang w:val="en-US"/>
              </w:rPr>
              <w:t>-</w:t>
            </w:r>
          </w:p>
        </w:tc>
        <w:tc>
          <w:tcPr>
            <w:tcW w:w="1047" w:type="dxa"/>
            <w:vAlign w:val="bottom"/>
          </w:tcPr>
          <w:p w14:paraId="70E4B53E" w14:textId="451BFD59"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773A95">
              <w:rPr>
                <w:rFonts w:ascii="Browallia New" w:eastAsia="Arial Unicode MS" w:hAnsi="Browallia New" w:cs="Browallia New"/>
                <w:noProof/>
                <w:sz w:val="21"/>
                <w:szCs w:val="21"/>
                <w:lang w:val="en-US"/>
              </w:rPr>
              <w:t>-</w:t>
            </w:r>
          </w:p>
        </w:tc>
      </w:tr>
      <w:tr w:rsidR="001957C0" w:rsidRPr="00773A95" w14:paraId="64E6A122" w14:textId="77777777" w:rsidTr="00FC4ACA">
        <w:trPr>
          <w:cantSplit/>
          <w:trHeight w:val="270"/>
        </w:trPr>
        <w:tc>
          <w:tcPr>
            <w:tcW w:w="2968" w:type="dxa"/>
          </w:tcPr>
          <w:p w14:paraId="48B8B898" w14:textId="77777777" w:rsidR="001957C0" w:rsidRPr="00773A95" w:rsidRDefault="001957C0" w:rsidP="001957C0">
            <w:pPr>
              <w:pStyle w:val="acctfourfigures"/>
              <w:tabs>
                <w:tab w:val="clear" w:pos="765"/>
              </w:tabs>
              <w:spacing w:line="240" w:lineRule="auto"/>
              <w:ind w:left="-54" w:right="-107"/>
              <w:rPr>
                <w:rFonts w:ascii="Browallia New" w:eastAsia="Arial Unicode MS" w:hAnsi="Browallia New" w:cs="Browallia New"/>
                <w:spacing w:val="-4"/>
                <w:sz w:val="21"/>
                <w:szCs w:val="21"/>
                <w:lang w:val="en-US" w:bidi="th-TH"/>
              </w:rPr>
            </w:pPr>
            <w:r w:rsidRPr="00773A95">
              <w:rPr>
                <w:rFonts w:ascii="Browallia New" w:eastAsia="Arial Unicode MS" w:hAnsi="Browallia New" w:cs="Browallia New"/>
                <w:sz w:val="21"/>
                <w:szCs w:val="21"/>
                <w:lang w:val="en-US" w:bidi="th-TH"/>
              </w:rPr>
              <w:t xml:space="preserve">   </w:t>
            </w:r>
            <w:r w:rsidRPr="00773A95">
              <w:rPr>
                <w:rFonts w:ascii="Browallia New" w:eastAsia="Arial Unicode MS" w:hAnsi="Browallia New" w:cs="Browallia New"/>
                <w:spacing w:val="-4"/>
                <w:sz w:val="21"/>
                <w:szCs w:val="21"/>
                <w:lang w:val="en-US" w:bidi="th-TH"/>
              </w:rPr>
              <w:t>(</w:t>
            </w:r>
            <w:r w:rsidRPr="00773A95">
              <w:rPr>
                <w:rFonts w:ascii="Browallia New" w:eastAsia="Arial Unicode MS" w:hAnsi="Browallia New" w:cs="Browallia New"/>
                <w:spacing w:val="-4"/>
                <w:sz w:val="21"/>
                <w:szCs w:val="21"/>
                <w:cs/>
                <w:lang w:bidi="th-TH"/>
              </w:rPr>
              <w:t>จัดตั้งขึ้นในประเทศสาธารณรัฐจีน</w:t>
            </w:r>
            <w:r w:rsidRPr="00773A95">
              <w:rPr>
                <w:rFonts w:ascii="Browallia New" w:eastAsia="Arial Unicode MS" w:hAnsi="Browallia New" w:cs="Browallia New"/>
                <w:spacing w:val="-4"/>
                <w:sz w:val="21"/>
                <w:szCs w:val="21"/>
                <w:lang w:bidi="th-TH"/>
              </w:rPr>
              <w:t xml:space="preserve"> </w:t>
            </w:r>
            <w:r w:rsidRPr="00773A95">
              <w:rPr>
                <w:rFonts w:ascii="Browallia New" w:eastAsia="Arial Unicode MS" w:hAnsi="Browallia New" w:cs="Browallia New"/>
                <w:spacing w:val="-4"/>
                <w:sz w:val="21"/>
                <w:szCs w:val="21"/>
                <w:cs/>
                <w:lang w:bidi="th-TH"/>
              </w:rPr>
              <w:t>(ไต้หวัน))</w:t>
            </w:r>
          </w:p>
        </w:tc>
        <w:tc>
          <w:tcPr>
            <w:tcW w:w="4115" w:type="dxa"/>
          </w:tcPr>
          <w:p w14:paraId="718E7AC7" w14:textId="77777777" w:rsidR="001957C0" w:rsidRPr="00773A95" w:rsidRDefault="001957C0" w:rsidP="001957C0">
            <w:pPr>
              <w:ind w:left="179" w:hanging="142"/>
              <w:rPr>
                <w:rFonts w:ascii="Browallia New" w:eastAsia="Arial Unicode MS" w:hAnsi="Browallia New" w:cs="Browallia New"/>
                <w:sz w:val="21"/>
                <w:szCs w:val="21"/>
                <w:cs/>
                <w:lang w:val="en-US"/>
              </w:rPr>
            </w:pPr>
          </w:p>
        </w:tc>
        <w:tc>
          <w:tcPr>
            <w:tcW w:w="1046" w:type="dxa"/>
            <w:shd w:val="clear" w:color="auto" w:fill="FAFAFA"/>
            <w:vAlign w:val="center"/>
          </w:tcPr>
          <w:p w14:paraId="02092327" w14:textId="77777777" w:rsidR="001957C0" w:rsidRPr="00773A95" w:rsidRDefault="001957C0" w:rsidP="001957C0">
            <w:pPr>
              <w:ind w:right="-72"/>
              <w:jc w:val="right"/>
              <w:rPr>
                <w:rFonts w:ascii="Browallia New" w:eastAsia="Arial Unicode MS" w:hAnsi="Browallia New" w:cs="Browallia New"/>
                <w:sz w:val="21"/>
                <w:szCs w:val="21"/>
              </w:rPr>
            </w:pPr>
          </w:p>
        </w:tc>
        <w:tc>
          <w:tcPr>
            <w:tcW w:w="975" w:type="dxa"/>
            <w:vAlign w:val="center"/>
          </w:tcPr>
          <w:p w14:paraId="33963036" w14:textId="77777777" w:rsidR="001957C0" w:rsidRPr="00773A95" w:rsidRDefault="001957C0" w:rsidP="001957C0">
            <w:pPr>
              <w:ind w:right="-72"/>
              <w:jc w:val="right"/>
              <w:rPr>
                <w:rFonts w:ascii="Browallia New" w:eastAsia="Arial Unicode MS" w:hAnsi="Browallia New" w:cs="Browallia New"/>
                <w:sz w:val="21"/>
                <w:szCs w:val="21"/>
              </w:rPr>
            </w:pPr>
          </w:p>
        </w:tc>
        <w:tc>
          <w:tcPr>
            <w:tcW w:w="1047" w:type="dxa"/>
            <w:shd w:val="clear" w:color="auto" w:fill="FAFAFA"/>
            <w:vAlign w:val="center"/>
          </w:tcPr>
          <w:p w14:paraId="23C4656F" w14:textId="77777777" w:rsidR="001957C0" w:rsidRPr="00773A95" w:rsidRDefault="001957C0" w:rsidP="001957C0">
            <w:pPr>
              <w:ind w:right="-72"/>
              <w:jc w:val="right"/>
              <w:rPr>
                <w:rFonts w:ascii="Browallia New" w:eastAsia="Arial Unicode MS" w:hAnsi="Browallia New" w:cs="Browallia New"/>
                <w:sz w:val="21"/>
                <w:szCs w:val="21"/>
                <w:lang w:val="en-US"/>
              </w:rPr>
            </w:pPr>
          </w:p>
        </w:tc>
        <w:tc>
          <w:tcPr>
            <w:tcW w:w="1046" w:type="dxa"/>
            <w:vAlign w:val="center"/>
          </w:tcPr>
          <w:p w14:paraId="40740753" w14:textId="77777777" w:rsidR="001957C0" w:rsidRPr="00773A95" w:rsidRDefault="001957C0" w:rsidP="001957C0">
            <w:pPr>
              <w:ind w:right="-72"/>
              <w:jc w:val="right"/>
              <w:rPr>
                <w:rFonts w:ascii="Browallia New" w:eastAsia="Arial Unicode MS" w:hAnsi="Browallia New" w:cs="Browallia New"/>
                <w:sz w:val="21"/>
                <w:szCs w:val="21"/>
                <w:lang w:val="en-US"/>
              </w:rPr>
            </w:pPr>
          </w:p>
        </w:tc>
        <w:tc>
          <w:tcPr>
            <w:tcW w:w="1046" w:type="dxa"/>
            <w:shd w:val="clear" w:color="auto" w:fill="FAFAFA"/>
            <w:vAlign w:val="center"/>
          </w:tcPr>
          <w:p w14:paraId="3E49D73D"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p>
        </w:tc>
        <w:tc>
          <w:tcPr>
            <w:tcW w:w="1047" w:type="dxa"/>
            <w:vAlign w:val="bottom"/>
          </w:tcPr>
          <w:p w14:paraId="31D32211"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p>
        </w:tc>
        <w:tc>
          <w:tcPr>
            <w:tcW w:w="1046" w:type="dxa"/>
            <w:shd w:val="clear" w:color="auto" w:fill="FAFAFA"/>
            <w:vAlign w:val="bottom"/>
          </w:tcPr>
          <w:p w14:paraId="0BCEB707"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p>
        </w:tc>
        <w:tc>
          <w:tcPr>
            <w:tcW w:w="1047" w:type="dxa"/>
            <w:vAlign w:val="bottom"/>
          </w:tcPr>
          <w:p w14:paraId="14503AA6"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p>
        </w:tc>
      </w:tr>
      <w:tr w:rsidR="001957C0" w:rsidRPr="00773A95" w14:paraId="5885D562" w14:textId="77777777" w:rsidTr="00FC4ACA">
        <w:trPr>
          <w:cantSplit/>
          <w:trHeight w:val="270"/>
        </w:trPr>
        <w:tc>
          <w:tcPr>
            <w:tcW w:w="2968" w:type="dxa"/>
          </w:tcPr>
          <w:p w14:paraId="7EC08358" w14:textId="77777777" w:rsidR="001957C0" w:rsidRPr="00773A95" w:rsidRDefault="001957C0" w:rsidP="001957C0">
            <w:pPr>
              <w:pStyle w:val="acctfourfigures"/>
              <w:tabs>
                <w:tab w:val="clear" w:pos="765"/>
              </w:tabs>
              <w:spacing w:line="240" w:lineRule="auto"/>
              <w:ind w:left="-54"/>
              <w:rPr>
                <w:rFonts w:ascii="Browallia New" w:eastAsia="Arial Unicode MS" w:hAnsi="Browallia New" w:cs="Browallia New"/>
                <w:sz w:val="21"/>
                <w:szCs w:val="21"/>
                <w:rtl/>
                <w:cs/>
                <w:lang w:val="en-US"/>
              </w:rPr>
            </w:pPr>
            <w:r w:rsidRPr="00773A95">
              <w:rPr>
                <w:rFonts w:ascii="Browallia New" w:eastAsia="Arial Unicode MS" w:hAnsi="Browallia New" w:cs="Browallia New"/>
                <w:sz w:val="21"/>
                <w:szCs w:val="21"/>
                <w:lang w:val="es-ES"/>
              </w:rPr>
              <w:t>EA Con Dao (SG) Pte. Ltd.</w:t>
            </w:r>
          </w:p>
        </w:tc>
        <w:tc>
          <w:tcPr>
            <w:tcW w:w="4115" w:type="dxa"/>
          </w:tcPr>
          <w:p w14:paraId="3A7BB9AF" w14:textId="77777777" w:rsidR="001957C0" w:rsidRPr="00773A95" w:rsidRDefault="001957C0" w:rsidP="001957C0">
            <w:pPr>
              <w:rPr>
                <w:rFonts w:ascii="Browallia New" w:hAnsi="Browallia New" w:cs="Browallia New"/>
                <w:sz w:val="21"/>
                <w:szCs w:val="21"/>
              </w:rPr>
            </w:pPr>
            <w:r w:rsidRPr="00773A95">
              <w:rPr>
                <w:rFonts w:ascii="Browallia New" w:hAnsi="Browallia New" w:cs="Browallia New"/>
                <w:sz w:val="21"/>
                <w:szCs w:val="21"/>
                <w:cs/>
              </w:rPr>
              <w:t>ลงทุนในกลุ่มธุรกิจผลิตกระแสไฟฟ้า</w:t>
            </w:r>
          </w:p>
        </w:tc>
        <w:tc>
          <w:tcPr>
            <w:tcW w:w="1046" w:type="dxa"/>
            <w:shd w:val="clear" w:color="auto" w:fill="FAFAFA"/>
          </w:tcPr>
          <w:p w14:paraId="378F4C03" w14:textId="33BE58AC" w:rsidR="001957C0" w:rsidRPr="00773A95" w:rsidRDefault="00435D73"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95</w:t>
            </w:r>
            <w:r w:rsidR="001957C0" w:rsidRPr="00773A95">
              <w:rPr>
                <w:rFonts w:ascii="Browallia New" w:eastAsia="Arial Unicode MS" w:hAnsi="Browallia New" w:cs="Browallia New"/>
                <w:sz w:val="21"/>
                <w:szCs w:val="21"/>
                <w:lang w:bidi="th-TH"/>
              </w:rPr>
              <w:t>.</w:t>
            </w:r>
            <w:r w:rsidRPr="00435D73">
              <w:rPr>
                <w:rFonts w:ascii="Browallia New" w:eastAsia="Arial Unicode MS" w:hAnsi="Browallia New" w:cs="Browallia New"/>
                <w:sz w:val="21"/>
                <w:szCs w:val="21"/>
                <w:lang w:bidi="th-TH"/>
              </w:rPr>
              <w:t>00</w:t>
            </w:r>
          </w:p>
        </w:tc>
        <w:tc>
          <w:tcPr>
            <w:tcW w:w="975" w:type="dxa"/>
          </w:tcPr>
          <w:p w14:paraId="0F63D5FA" w14:textId="0440CED6" w:rsidR="001957C0" w:rsidRPr="00773A95" w:rsidRDefault="00435D73"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95</w:t>
            </w:r>
            <w:r w:rsidR="001957C0" w:rsidRPr="00773A95">
              <w:rPr>
                <w:rFonts w:ascii="Browallia New" w:eastAsia="Arial Unicode MS" w:hAnsi="Browallia New" w:cs="Browallia New"/>
                <w:sz w:val="21"/>
                <w:szCs w:val="21"/>
                <w:lang w:bidi="th-TH"/>
              </w:rPr>
              <w:t>.</w:t>
            </w:r>
            <w:r w:rsidRPr="00435D73">
              <w:rPr>
                <w:rFonts w:ascii="Browallia New" w:eastAsia="Arial Unicode MS" w:hAnsi="Browallia New" w:cs="Browallia New"/>
                <w:sz w:val="21"/>
                <w:szCs w:val="21"/>
                <w:lang w:bidi="th-TH"/>
              </w:rPr>
              <w:t>00</w:t>
            </w:r>
          </w:p>
        </w:tc>
        <w:tc>
          <w:tcPr>
            <w:tcW w:w="1047" w:type="dxa"/>
            <w:shd w:val="clear" w:color="auto" w:fill="FAFAFA"/>
          </w:tcPr>
          <w:p w14:paraId="041484DB" w14:textId="0AFD011B"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46" w:type="dxa"/>
          </w:tcPr>
          <w:p w14:paraId="22397F68" w14:textId="4B14457A"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46" w:type="dxa"/>
            <w:shd w:val="clear" w:color="auto" w:fill="FAFAFA"/>
          </w:tcPr>
          <w:p w14:paraId="12D974F4" w14:textId="17CCF8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cs/>
                <w:lang w:val="en-US" w:bidi="th-TH"/>
              </w:rPr>
            </w:pPr>
            <w:r w:rsidRPr="00773A95">
              <w:rPr>
                <w:rFonts w:ascii="Browallia New" w:eastAsia="Arial Unicode MS" w:hAnsi="Browallia New" w:cs="Browallia New"/>
                <w:noProof/>
                <w:sz w:val="21"/>
                <w:szCs w:val="21"/>
                <w:lang w:val="en-US" w:bidi="th-TH"/>
              </w:rPr>
              <w:t>-</w:t>
            </w:r>
          </w:p>
        </w:tc>
        <w:tc>
          <w:tcPr>
            <w:tcW w:w="1047" w:type="dxa"/>
            <w:vAlign w:val="bottom"/>
          </w:tcPr>
          <w:p w14:paraId="3B6862A6" w14:textId="7A49520E"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cs/>
                <w:lang w:val="en-US" w:bidi="th-TH"/>
              </w:rPr>
            </w:pPr>
            <w:r w:rsidRPr="00773A95">
              <w:rPr>
                <w:rFonts w:ascii="Browallia New" w:hAnsi="Browallia New" w:cs="Browallia New"/>
                <w:sz w:val="21"/>
                <w:szCs w:val="21"/>
                <w:lang w:val="en-US"/>
              </w:rPr>
              <w:t>-</w:t>
            </w:r>
          </w:p>
        </w:tc>
        <w:tc>
          <w:tcPr>
            <w:tcW w:w="1046" w:type="dxa"/>
            <w:shd w:val="clear" w:color="auto" w:fill="FAFAFA"/>
            <w:vAlign w:val="bottom"/>
          </w:tcPr>
          <w:p w14:paraId="2E9D4203" w14:textId="3B1E45D2"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773A95">
              <w:rPr>
                <w:rFonts w:ascii="Browallia New" w:eastAsia="Arial Unicode MS" w:hAnsi="Browallia New" w:cs="Browallia New"/>
                <w:noProof/>
                <w:sz w:val="21"/>
                <w:szCs w:val="21"/>
              </w:rPr>
              <w:t>-</w:t>
            </w:r>
          </w:p>
        </w:tc>
        <w:tc>
          <w:tcPr>
            <w:tcW w:w="1047" w:type="dxa"/>
            <w:vAlign w:val="bottom"/>
          </w:tcPr>
          <w:p w14:paraId="61FA4069" w14:textId="157E31C1"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773A95">
              <w:rPr>
                <w:rFonts w:ascii="Browallia New" w:eastAsia="Arial Unicode MS" w:hAnsi="Browallia New" w:cs="Browallia New"/>
                <w:noProof/>
                <w:sz w:val="21"/>
                <w:szCs w:val="21"/>
              </w:rPr>
              <w:t>-</w:t>
            </w:r>
          </w:p>
        </w:tc>
      </w:tr>
      <w:tr w:rsidR="001957C0" w:rsidRPr="00773A95" w14:paraId="14E69421" w14:textId="77777777" w:rsidTr="00FC4ACA">
        <w:trPr>
          <w:cantSplit/>
          <w:trHeight w:val="270"/>
        </w:trPr>
        <w:tc>
          <w:tcPr>
            <w:tcW w:w="2968" w:type="dxa"/>
          </w:tcPr>
          <w:p w14:paraId="2157F741" w14:textId="77777777" w:rsidR="001957C0" w:rsidRPr="00773A95" w:rsidRDefault="001957C0" w:rsidP="001957C0">
            <w:pPr>
              <w:pStyle w:val="acctfourfigures"/>
              <w:tabs>
                <w:tab w:val="clear" w:pos="765"/>
              </w:tabs>
              <w:spacing w:line="240" w:lineRule="auto"/>
              <w:ind w:left="-54"/>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bidi="th-TH"/>
              </w:rPr>
              <w:t xml:space="preserve">   (</w:t>
            </w:r>
            <w:r w:rsidRPr="00773A95">
              <w:rPr>
                <w:rFonts w:ascii="Browallia New" w:eastAsia="Arial Unicode MS" w:hAnsi="Browallia New" w:cs="Browallia New"/>
                <w:sz w:val="21"/>
                <w:szCs w:val="21"/>
                <w:cs/>
                <w:lang w:bidi="th-TH"/>
              </w:rPr>
              <w:t>จัดตั้งขึ้นในประเทศสิงคโปร์)</w:t>
            </w:r>
          </w:p>
        </w:tc>
        <w:tc>
          <w:tcPr>
            <w:tcW w:w="4115" w:type="dxa"/>
          </w:tcPr>
          <w:p w14:paraId="46B54C9C" w14:textId="77777777" w:rsidR="001957C0" w:rsidRPr="00773A95" w:rsidRDefault="001957C0" w:rsidP="001957C0">
            <w:pPr>
              <w:rPr>
                <w:rFonts w:ascii="Browallia New" w:hAnsi="Browallia New" w:cs="Browallia New"/>
                <w:sz w:val="21"/>
                <w:szCs w:val="21"/>
                <w:rtl/>
                <w:cs/>
                <w:lang w:bidi="ar-SA"/>
              </w:rPr>
            </w:pPr>
            <w:r w:rsidRPr="00773A95">
              <w:rPr>
                <w:rFonts w:ascii="Browallia New" w:hAnsi="Browallia New" w:cs="Browallia New"/>
                <w:sz w:val="21"/>
                <w:szCs w:val="21"/>
                <w:cs/>
              </w:rPr>
              <w:t xml:space="preserve">   (ยังไม่ได้เริ่มดำเนินงานเชิงพาณิชย์)</w:t>
            </w:r>
          </w:p>
        </w:tc>
        <w:tc>
          <w:tcPr>
            <w:tcW w:w="1046" w:type="dxa"/>
            <w:shd w:val="clear" w:color="auto" w:fill="FAFAFA"/>
          </w:tcPr>
          <w:p w14:paraId="3448C7E7" w14:textId="77777777" w:rsidR="001957C0" w:rsidRPr="00773A95" w:rsidRDefault="001957C0"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75" w:type="dxa"/>
          </w:tcPr>
          <w:p w14:paraId="6729AA7A" w14:textId="77777777" w:rsidR="001957C0" w:rsidRPr="00773A95" w:rsidRDefault="001957C0"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47" w:type="dxa"/>
            <w:shd w:val="clear" w:color="auto" w:fill="FAFAFA"/>
          </w:tcPr>
          <w:p w14:paraId="447E080D"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3207AC9F"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shd w:val="clear" w:color="auto" w:fill="FAFAFA"/>
          </w:tcPr>
          <w:p w14:paraId="6B7617B1"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p>
        </w:tc>
        <w:tc>
          <w:tcPr>
            <w:tcW w:w="1047" w:type="dxa"/>
            <w:vAlign w:val="bottom"/>
          </w:tcPr>
          <w:p w14:paraId="2C77C987"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p>
        </w:tc>
        <w:tc>
          <w:tcPr>
            <w:tcW w:w="1046" w:type="dxa"/>
            <w:shd w:val="clear" w:color="auto" w:fill="FAFAFA"/>
            <w:vAlign w:val="bottom"/>
          </w:tcPr>
          <w:p w14:paraId="0A7B0CFF"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c>
          <w:tcPr>
            <w:tcW w:w="1047" w:type="dxa"/>
            <w:vAlign w:val="bottom"/>
          </w:tcPr>
          <w:p w14:paraId="2DAE5B05"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r>
      <w:tr w:rsidR="001957C0" w:rsidRPr="00773A95" w14:paraId="20D28880" w14:textId="77777777" w:rsidTr="00FC4ACA">
        <w:trPr>
          <w:cantSplit/>
          <w:trHeight w:val="270"/>
        </w:trPr>
        <w:tc>
          <w:tcPr>
            <w:tcW w:w="2968" w:type="dxa"/>
          </w:tcPr>
          <w:p w14:paraId="6CCD6A23" w14:textId="77777777" w:rsidR="001957C0" w:rsidRPr="00773A95" w:rsidRDefault="001957C0" w:rsidP="001957C0">
            <w:pPr>
              <w:pStyle w:val="acctfourfigures"/>
              <w:tabs>
                <w:tab w:val="clear" w:pos="765"/>
              </w:tabs>
              <w:spacing w:line="240" w:lineRule="auto"/>
              <w:ind w:left="-54"/>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EA BVI Holding Limited</w:t>
            </w:r>
          </w:p>
        </w:tc>
        <w:tc>
          <w:tcPr>
            <w:tcW w:w="4115" w:type="dxa"/>
          </w:tcPr>
          <w:p w14:paraId="1F6DAABE" w14:textId="77777777" w:rsidR="001957C0" w:rsidRPr="00773A95" w:rsidRDefault="001957C0" w:rsidP="001957C0">
            <w:pPr>
              <w:rPr>
                <w:rFonts w:ascii="Browallia New" w:hAnsi="Browallia New" w:cs="Browallia New"/>
                <w:sz w:val="21"/>
                <w:szCs w:val="21"/>
              </w:rPr>
            </w:pPr>
            <w:r w:rsidRPr="00773A95">
              <w:rPr>
                <w:rFonts w:ascii="Browallia New" w:hAnsi="Browallia New" w:cs="Browallia New"/>
                <w:sz w:val="21"/>
                <w:szCs w:val="21"/>
                <w:cs/>
              </w:rPr>
              <w:t>ลงทุนในกลุ่มธุรกิจพัฒนา ผลิตและจำหน่ายแบตเตอรี่ไฟฟ้า</w:t>
            </w:r>
          </w:p>
        </w:tc>
        <w:tc>
          <w:tcPr>
            <w:tcW w:w="1046" w:type="dxa"/>
            <w:shd w:val="clear" w:color="auto" w:fill="FAFAFA"/>
          </w:tcPr>
          <w:p w14:paraId="4D3BEF66" w14:textId="7BD9945F" w:rsidR="001957C0" w:rsidRPr="00773A95" w:rsidRDefault="00435D73" w:rsidP="001957C0">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r w:rsidRPr="00435D73">
              <w:rPr>
                <w:rFonts w:ascii="Browallia New" w:eastAsia="Arial Unicode MS" w:hAnsi="Browallia New" w:cs="Browallia New"/>
                <w:sz w:val="21"/>
                <w:szCs w:val="21"/>
                <w:lang w:bidi="th-TH"/>
              </w:rPr>
              <w:t>100</w:t>
            </w:r>
          </w:p>
        </w:tc>
        <w:tc>
          <w:tcPr>
            <w:tcW w:w="975" w:type="dxa"/>
          </w:tcPr>
          <w:p w14:paraId="0F5BF4A0" w14:textId="4978F089" w:rsidR="001957C0" w:rsidRPr="00773A95" w:rsidRDefault="00435D73"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100</w:t>
            </w:r>
          </w:p>
        </w:tc>
        <w:tc>
          <w:tcPr>
            <w:tcW w:w="1047" w:type="dxa"/>
            <w:shd w:val="clear" w:color="auto" w:fill="FAFAFA"/>
          </w:tcPr>
          <w:p w14:paraId="55C44610" w14:textId="27201D56"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46" w:type="dxa"/>
          </w:tcPr>
          <w:p w14:paraId="65C0A688" w14:textId="25C1A772"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46" w:type="dxa"/>
            <w:shd w:val="clear" w:color="auto" w:fill="FAFAFA"/>
          </w:tcPr>
          <w:p w14:paraId="2AC19DA1" w14:textId="268FA264"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eastAsia="Arial Unicode MS" w:hAnsi="Browallia New" w:cs="Browallia New"/>
                <w:noProof/>
                <w:sz w:val="21"/>
                <w:szCs w:val="21"/>
              </w:rPr>
              <w:t>16</w:t>
            </w:r>
            <w:r w:rsidR="001957C0" w:rsidRPr="00773A95">
              <w:rPr>
                <w:rFonts w:ascii="Browallia New" w:eastAsia="Arial Unicode MS" w:hAnsi="Browallia New" w:cs="Browallia New"/>
                <w:noProof/>
                <w:sz w:val="21"/>
                <w:szCs w:val="21"/>
                <w:lang w:val="en-US"/>
              </w:rPr>
              <w:t>,</w:t>
            </w:r>
            <w:r w:rsidRPr="00435D73">
              <w:rPr>
                <w:rFonts w:ascii="Browallia New" w:eastAsia="Arial Unicode MS" w:hAnsi="Browallia New" w:cs="Browallia New"/>
                <w:noProof/>
                <w:sz w:val="21"/>
                <w:szCs w:val="21"/>
              </w:rPr>
              <w:t>037</w:t>
            </w:r>
          </w:p>
        </w:tc>
        <w:tc>
          <w:tcPr>
            <w:tcW w:w="1047" w:type="dxa"/>
            <w:vAlign w:val="bottom"/>
          </w:tcPr>
          <w:p w14:paraId="60C8E461" w14:textId="434C01B4"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rPr>
            </w:pPr>
            <w:r w:rsidRPr="00435D73">
              <w:rPr>
                <w:rFonts w:ascii="Browallia New" w:hAnsi="Browallia New" w:cs="Browallia New"/>
                <w:sz w:val="21"/>
                <w:szCs w:val="21"/>
              </w:rPr>
              <w:t>16</w:t>
            </w:r>
            <w:r w:rsidR="001957C0" w:rsidRPr="00773A95">
              <w:rPr>
                <w:rFonts w:ascii="Browallia New" w:hAnsi="Browallia New" w:cs="Browallia New"/>
                <w:sz w:val="21"/>
                <w:szCs w:val="21"/>
                <w:lang w:val="en-US"/>
              </w:rPr>
              <w:t>,</w:t>
            </w:r>
            <w:r w:rsidRPr="00435D73">
              <w:rPr>
                <w:rFonts w:ascii="Browallia New" w:hAnsi="Browallia New" w:cs="Browallia New"/>
                <w:sz w:val="21"/>
                <w:szCs w:val="21"/>
              </w:rPr>
              <w:t>037</w:t>
            </w:r>
          </w:p>
        </w:tc>
        <w:tc>
          <w:tcPr>
            <w:tcW w:w="1046" w:type="dxa"/>
            <w:shd w:val="clear" w:color="auto" w:fill="FAFAFA"/>
            <w:vAlign w:val="bottom"/>
          </w:tcPr>
          <w:p w14:paraId="15EE549A" w14:textId="61815ECA"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47" w:type="dxa"/>
            <w:vAlign w:val="bottom"/>
          </w:tcPr>
          <w:p w14:paraId="733058FB" w14:textId="4166D643"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773A95">
              <w:rPr>
                <w:rFonts w:ascii="Browallia New" w:eastAsia="Arial Unicode MS" w:hAnsi="Browallia New" w:cs="Browallia New"/>
                <w:noProof/>
                <w:sz w:val="21"/>
                <w:szCs w:val="21"/>
              </w:rPr>
              <w:t>-</w:t>
            </w:r>
          </w:p>
        </w:tc>
      </w:tr>
      <w:tr w:rsidR="001957C0" w:rsidRPr="00773A95" w14:paraId="5617F8D5" w14:textId="77777777" w:rsidTr="00FC4ACA">
        <w:trPr>
          <w:cantSplit/>
          <w:trHeight w:val="270"/>
        </w:trPr>
        <w:tc>
          <w:tcPr>
            <w:tcW w:w="2968" w:type="dxa"/>
          </w:tcPr>
          <w:p w14:paraId="47CB5EF5" w14:textId="77777777" w:rsidR="001957C0" w:rsidRPr="00773A95" w:rsidRDefault="001957C0" w:rsidP="001957C0">
            <w:pPr>
              <w:pStyle w:val="acctfourfigures"/>
              <w:tabs>
                <w:tab w:val="clear" w:pos="765"/>
              </w:tabs>
              <w:spacing w:line="240" w:lineRule="auto"/>
              <w:ind w:left="-54"/>
              <w:rPr>
                <w:rFonts w:ascii="Browallia New" w:eastAsia="Arial Unicode MS" w:hAnsi="Browallia New" w:cs="Browallia New"/>
                <w:sz w:val="21"/>
                <w:szCs w:val="21"/>
                <w:rtl/>
                <w:cs/>
                <w:lang w:val="en-US"/>
              </w:rPr>
            </w:pPr>
            <w:r w:rsidRPr="00773A95">
              <w:rPr>
                <w:rFonts w:ascii="Browallia New" w:eastAsia="Arial Unicode MS" w:hAnsi="Browallia New" w:cs="Browallia New"/>
                <w:sz w:val="21"/>
                <w:szCs w:val="21"/>
                <w:lang w:val="en-US" w:bidi="th-TH"/>
              </w:rPr>
              <w:t xml:space="preserve">   (</w:t>
            </w:r>
            <w:r w:rsidRPr="00773A95">
              <w:rPr>
                <w:rFonts w:ascii="Browallia New" w:eastAsia="Arial Unicode MS" w:hAnsi="Browallia New" w:cs="Browallia New"/>
                <w:sz w:val="21"/>
                <w:szCs w:val="21"/>
                <w:cs/>
                <w:lang w:bidi="th-TH"/>
              </w:rPr>
              <w:t>จัดตั้งขึ้นในหมู่เกาะบริติช เวอร์จิ้น)</w:t>
            </w:r>
          </w:p>
        </w:tc>
        <w:tc>
          <w:tcPr>
            <w:tcW w:w="4115" w:type="dxa"/>
          </w:tcPr>
          <w:p w14:paraId="6006A947" w14:textId="77777777" w:rsidR="001957C0" w:rsidRPr="00773A95" w:rsidRDefault="001957C0" w:rsidP="001957C0">
            <w:pPr>
              <w:pStyle w:val="acctfourfigures"/>
              <w:tabs>
                <w:tab w:val="clear" w:pos="765"/>
                <w:tab w:val="decimal" w:pos="0"/>
              </w:tabs>
              <w:spacing w:line="240" w:lineRule="auto"/>
              <w:rPr>
                <w:rFonts w:ascii="Browallia New" w:eastAsia="Arial Unicode MS" w:hAnsi="Browallia New" w:cs="Browallia New"/>
                <w:sz w:val="21"/>
                <w:szCs w:val="21"/>
                <w:rtl/>
                <w:lang w:bidi="th-TH"/>
              </w:rPr>
            </w:pPr>
          </w:p>
        </w:tc>
        <w:tc>
          <w:tcPr>
            <w:tcW w:w="1046" w:type="dxa"/>
            <w:shd w:val="clear" w:color="auto" w:fill="FAFAFA"/>
          </w:tcPr>
          <w:p w14:paraId="7A99058C" w14:textId="77777777" w:rsidR="001957C0" w:rsidRPr="00773A95" w:rsidRDefault="001957C0"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75" w:type="dxa"/>
          </w:tcPr>
          <w:p w14:paraId="5B76B642" w14:textId="77777777" w:rsidR="001957C0" w:rsidRPr="00773A95" w:rsidRDefault="001957C0"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47" w:type="dxa"/>
            <w:shd w:val="clear" w:color="auto" w:fill="FAFAFA"/>
          </w:tcPr>
          <w:p w14:paraId="743AD91E"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10A83742"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shd w:val="clear" w:color="auto" w:fill="FAFAFA"/>
          </w:tcPr>
          <w:p w14:paraId="205C8D0F"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p>
        </w:tc>
        <w:tc>
          <w:tcPr>
            <w:tcW w:w="1047" w:type="dxa"/>
          </w:tcPr>
          <w:p w14:paraId="199C4720"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p>
        </w:tc>
        <w:tc>
          <w:tcPr>
            <w:tcW w:w="1046" w:type="dxa"/>
            <w:shd w:val="clear" w:color="auto" w:fill="FAFAFA"/>
            <w:vAlign w:val="bottom"/>
          </w:tcPr>
          <w:p w14:paraId="1B6165D4"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c>
          <w:tcPr>
            <w:tcW w:w="1047" w:type="dxa"/>
            <w:vAlign w:val="bottom"/>
          </w:tcPr>
          <w:p w14:paraId="028C2945"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r>
      <w:tr w:rsidR="001957C0" w:rsidRPr="00773A95" w14:paraId="1DEFC62A" w14:textId="77777777" w:rsidTr="00FC4ACA">
        <w:trPr>
          <w:cantSplit/>
          <w:trHeight w:val="270"/>
        </w:trPr>
        <w:tc>
          <w:tcPr>
            <w:tcW w:w="2968" w:type="dxa"/>
          </w:tcPr>
          <w:p w14:paraId="7D0F228C" w14:textId="1348A349" w:rsidR="001957C0" w:rsidRPr="00773A95" w:rsidRDefault="001957C0" w:rsidP="001957C0">
            <w:pPr>
              <w:pStyle w:val="acctfourfigures"/>
              <w:tabs>
                <w:tab w:val="clear" w:pos="765"/>
              </w:tabs>
              <w:spacing w:line="240" w:lineRule="auto"/>
              <w:ind w:left="-54"/>
              <w:rPr>
                <w:rFonts w:ascii="Browallia New" w:eastAsia="Arial Unicode MS" w:hAnsi="Browallia New" w:cs="Browallia New"/>
                <w:sz w:val="21"/>
                <w:szCs w:val="21"/>
                <w:lang w:val="en-US" w:bidi="th-TH"/>
              </w:rPr>
            </w:pPr>
            <w:r w:rsidRPr="00773A95">
              <w:rPr>
                <w:rFonts w:ascii="Browallia New" w:eastAsia="Arial Unicode MS" w:hAnsi="Browallia New" w:cs="Browallia New"/>
                <w:sz w:val="21"/>
                <w:szCs w:val="21"/>
                <w:lang w:val="en-US" w:bidi="th-TH"/>
              </w:rPr>
              <w:t>Energy Absolute International Holding</w:t>
            </w:r>
          </w:p>
        </w:tc>
        <w:tc>
          <w:tcPr>
            <w:tcW w:w="4115" w:type="dxa"/>
          </w:tcPr>
          <w:p w14:paraId="48AD5489" w14:textId="066870D5" w:rsidR="001957C0" w:rsidRPr="00773A95" w:rsidRDefault="001957C0" w:rsidP="001957C0">
            <w:pPr>
              <w:pStyle w:val="acctfourfigures"/>
              <w:tabs>
                <w:tab w:val="clear" w:pos="765"/>
                <w:tab w:val="decimal" w:pos="0"/>
              </w:tabs>
              <w:spacing w:line="240" w:lineRule="auto"/>
              <w:rPr>
                <w:rFonts w:ascii="Browallia New" w:eastAsia="Arial Unicode MS" w:hAnsi="Browallia New" w:cs="Browallia New"/>
                <w:sz w:val="21"/>
                <w:szCs w:val="21"/>
                <w:rtl/>
                <w:cs/>
                <w:lang w:bidi="th-TH"/>
              </w:rPr>
            </w:pPr>
            <w:r w:rsidRPr="00773A95">
              <w:rPr>
                <w:rFonts w:ascii="Browallia New" w:eastAsia="Arial Unicode MS" w:hAnsi="Browallia New" w:cs="Browallia New"/>
                <w:sz w:val="21"/>
                <w:szCs w:val="21"/>
                <w:cs/>
                <w:lang w:bidi="th-TH"/>
              </w:rPr>
              <w:t>ลงทุนในกลุ่มธุรกิจอื่น ๆ</w:t>
            </w:r>
            <w:r w:rsidRPr="00773A95">
              <w:rPr>
                <w:rFonts w:ascii="Browallia New" w:eastAsia="Arial Unicode MS" w:hAnsi="Browallia New" w:cs="Browallia New"/>
                <w:sz w:val="21"/>
                <w:szCs w:val="21"/>
                <w:lang w:bidi="th-TH"/>
              </w:rPr>
              <w:t xml:space="preserve"> </w:t>
            </w:r>
            <w:r w:rsidRPr="00773A95">
              <w:rPr>
                <w:rFonts w:ascii="Browallia New" w:hAnsi="Browallia New" w:cs="Browallia New"/>
                <w:sz w:val="21"/>
                <w:szCs w:val="21"/>
                <w:cs/>
              </w:rPr>
              <w:t>(ยังไม่ได้เริ่มดำเนินงานเชิงพาณิชย์)</w:t>
            </w:r>
          </w:p>
        </w:tc>
        <w:tc>
          <w:tcPr>
            <w:tcW w:w="1046" w:type="dxa"/>
            <w:shd w:val="clear" w:color="auto" w:fill="FAFAFA"/>
          </w:tcPr>
          <w:p w14:paraId="3C90F964" w14:textId="30A5F792" w:rsidR="001957C0" w:rsidRPr="00773A95" w:rsidRDefault="00435D73"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100</w:t>
            </w:r>
          </w:p>
        </w:tc>
        <w:tc>
          <w:tcPr>
            <w:tcW w:w="975" w:type="dxa"/>
          </w:tcPr>
          <w:p w14:paraId="20BC4134" w14:textId="74355C15" w:rsidR="001957C0" w:rsidRPr="00773A95" w:rsidRDefault="001957C0"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47" w:type="dxa"/>
            <w:shd w:val="clear" w:color="auto" w:fill="FAFAFA"/>
          </w:tcPr>
          <w:p w14:paraId="711E337E" w14:textId="16122C62"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46" w:type="dxa"/>
          </w:tcPr>
          <w:p w14:paraId="2EAA4D2E" w14:textId="523D71A9"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46" w:type="dxa"/>
            <w:shd w:val="clear" w:color="auto" w:fill="FAFAFA"/>
          </w:tcPr>
          <w:p w14:paraId="565FA079" w14:textId="094B660E"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773A95">
              <w:rPr>
                <w:rFonts w:ascii="Browallia New" w:eastAsia="Arial Unicode MS" w:hAnsi="Browallia New" w:cs="Browallia New"/>
                <w:noProof/>
                <w:sz w:val="21"/>
                <w:szCs w:val="21"/>
                <w:lang w:val="en-US" w:bidi="th-TH"/>
              </w:rPr>
              <w:t>-</w:t>
            </w:r>
          </w:p>
        </w:tc>
        <w:tc>
          <w:tcPr>
            <w:tcW w:w="1047" w:type="dxa"/>
          </w:tcPr>
          <w:p w14:paraId="2D9C15BA" w14:textId="2C96EAF9"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773A95">
              <w:rPr>
                <w:rFonts w:ascii="Browallia New" w:eastAsia="Arial Unicode MS" w:hAnsi="Browallia New" w:cs="Browallia New"/>
                <w:noProof/>
                <w:sz w:val="21"/>
                <w:szCs w:val="21"/>
                <w:lang w:val="en-US" w:bidi="th-TH"/>
              </w:rPr>
              <w:t>-</w:t>
            </w:r>
          </w:p>
        </w:tc>
        <w:tc>
          <w:tcPr>
            <w:tcW w:w="1046" w:type="dxa"/>
            <w:shd w:val="clear" w:color="auto" w:fill="FAFAFA"/>
            <w:vAlign w:val="bottom"/>
          </w:tcPr>
          <w:p w14:paraId="57FA5D41" w14:textId="155A01E3"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773A95">
              <w:rPr>
                <w:rFonts w:ascii="Browallia New" w:eastAsia="Arial Unicode MS" w:hAnsi="Browallia New" w:cs="Browallia New"/>
                <w:noProof/>
                <w:sz w:val="21"/>
                <w:szCs w:val="21"/>
              </w:rPr>
              <w:t>-</w:t>
            </w:r>
          </w:p>
        </w:tc>
        <w:tc>
          <w:tcPr>
            <w:tcW w:w="1047" w:type="dxa"/>
            <w:vAlign w:val="bottom"/>
          </w:tcPr>
          <w:p w14:paraId="3AD87AE7" w14:textId="390720C8"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773A95">
              <w:rPr>
                <w:rFonts w:ascii="Browallia New" w:eastAsia="Arial Unicode MS" w:hAnsi="Browallia New" w:cs="Browallia New"/>
                <w:noProof/>
                <w:sz w:val="21"/>
                <w:szCs w:val="21"/>
              </w:rPr>
              <w:t>-</w:t>
            </w:r>
          </w:p>
        </w:tc>
      </w:tr>
      <w:tr w:rsidR="001957C0" w:rsidRPr="00773A95" w14:paraId="3CFA42C6" w14:textId="77777777" w:rsidTr="00FC4ACA">
        <w:trPr>
          <w:cantSplit/>
          <w:trHeight w:val="270"/>
        </w:trPr>
        <w:tc>
          <w:tcPr>
            <w:tcW w:w="2968" w:type="dxa"/>
          </w:tcPr>
          <w:p w14:paraId="603FE2CE" w14:textId="2E009D8A" w:rsidR="001957C0" w:rsidRPr="00773A95" w:rsidRDefault="001957C0" w:rsidP="001957C0">
            <w:pPr>
              <w:pStyle w:val="acctfourfigures"/>
              <w:tabs>
                <w:tab w:val="clear" w:pos="765"/>
              </w:tabs>
              <w:spacing w:line="240" w:lineRule="auto"/>
              <w:ind w:left="-54"/>
              <w:rPr>
                <w:rFonts w:ascii="Browallia New" w:eastAsia="Arial Unicode MS" w:hAnsi="Browallia New" w:cs="Browallia New"/>
                <w:sz w:val="21"/>
                <w:szCs w:val="21"/>
                <w:lang w:val="en-US" w:bidi="th-TH"/>
              </w:rPr>
            </w:pPr>
            <w:r w:rsidRPr="00773A95">
              <w:rPr>
                <w:rFonts w:ascii="Browallia New" w:eastAsia="Arial Unicode MS" w:hAnsi="Browallia New" w:cs="Browallia New"/>
                <w:sz w:val="21"/>
                <w:szCs w:val="21"/>
                <w:lang w:val="en-US" w:bidi="th-TH"/>
              </w:rPr>
              <w:t xml:space="preserve">   Pte. Ltd. (</w:t>
            </w:r>
            <w:r w:rsidRPr="00773A95">
              <w:rPr>
                <w:rFonts w:ascii="Browallia New" w:eastAsia="Arial Unicode MS" w:hAnsi="Browallia New" w:cs="Browallia New"/>
                <w:sz w:val="21"/>
                <w:szCs w:val="21"/>
                <w:cs/>
                <w:lang w:val="en-US" w:bidi="th-TH"/>
              </w:rPr>
              <w:t>จัดตั้งขึ้นในประเทศสิงค์โปร์)</w:t>
            </w:r>
          </w:p>
        </w:tc>
        <w:tc>
          <w:tcPr>
            <w:tcW w:w="4115" w:type="dxa"/>
          </w:tcPr>
          <w:p w14:paraId="0DECEDBA" w14:textId="77777777" w:rsidR="001957C0" w:rsidRPr="00773A95" w:rsidRDefault="001957C0" w:rsidP="001957C0">
            <w:pPr>
              <w:pStyle w:val="acctfourfigures"/>
              <w:tabs>
                <w:tab w:val="clear" w:pos="765"/>
                <w:tab w:val="decimal" w:pos="0"/>
              </w:tabs>
              <w:spacing w:line="240" w:lineRule="auto"/>
              <w:rPr>
                <w:rFonts w:ascii="Browallia New" w:eastAsia="Arial Unicode MS" w:hAnsi="Browallia New" w:cs="Browallia New"/>
                <w:sz w:val="21"/>
                <w:szCs w:val="21"/>
                <w:rtl/>
                <w:lang w:bidi="th-TH"/>
              </w:rPr>
            </w:pPr>
          </w:p>
        </w:tc>
        <w:tc>
          <w:tcPr>
            <w:tcW w:w="1046" w:type="dxa"/>
            <w:shd w:val="clear" w:color="auto" w:fill="FAFAFA"/>
          </w:tcPr>
          <w:p w14:paraId="5568B9D5" w14:textId="77777777" w:rsidR="001957C0" w:rsidRPr="00773A95" w:rsidRDefault="001957C0"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75" w:type="dxa"/>
          </w:tcPr>
          <w:p w14:paraId="2DAE023D" w14:textId="77777777" w:rsidR="001957C0" w:rsidRPr="00773A95" w:rsidRDefault="001957C0"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47" w:type="dxa"/>
            <w:shd w:val="clear" w:color="auto" w:fill="FAFAFA"/>
          </w:tcPr>
          <w:p w14:paraId="07989A2E"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045F9D26"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shd w:val="clear" w:color="auto" w:fill="FAFAFA"/>
          </w:tcPr>
          <w:p w14:paraId="631C6463"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p>
        </w:tc>
        <w:tc>
          <w:tcPr>
            <w:tcW w:w="1047" w:type="dxa"/>
          </w:tcPr>
          <w:p w14:paraId="534422E6"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p>
        </w:tc>
        <w:tc>
          <w:tcPr>
            <w:tcW w:w="1046" w:type="dxa"/>
            <w:shd w:val="clear" w:color="auto" w:fill="FAFAFA"/>
            <w:vAlign w:val="bottom"/>
          </w:tcPr>
          <w:p w14:paraId="77FBB1D6"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c>
          <w:tcPr>
            <w:tcW w:w="1047" w:type="dxa"/>
            <w:vAlign w:val="bottom"/>
          </w:tcPr>
          <w:p w14:paraId="0DE2483F"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p>
        </w:tc>
      </w:tr>
      <w:tr w:rsidR="001957C0" w:rsidRPr="00773A95" w14:paraId="705D59BA" w14:textId="77777777" w:rsidTr="00FC4ACA">
        <w:trPr>
          <w:cantSplit/>
          <w:trHeight w:val="270"/>
        </w:trPr>
        <w:tc>
          <w:tcPr>
            <w:tcW w:w="2968" w:type="dxa"/>
          </w:tcPr>
          <w:p w14:paraId="70B1E922" w14:textId="77777777" w:rsidR="001957C0" w:rsidRPr="00773A95" w:rsidRDefault="001957C0" w:rsidP="001957C0">
            <w:pPr>
              <w:pStyle w:val="acctfourfigures"/>
              <w:tabs>
                <w:tab w:val="clear" w:pos="765"/>
              </w:tabs>
              <w:spacing w:line="240" w:lineRule="auto"/>
              <w:ind w:left="-54"/>
              <w:rPr>
                <w:rFonts w:ascii="Browallia New" w:eastAsia="Arial Unicode MS" w:hAnsi="Browallia New" w:cs="Browallia New"/>
                <w:sz w:val="21"/>
                <w:szCs w:val="21"/>
                <w:rtl/>
                <w:cs/>
                <w:lang w:val="en-US"/>
              </w:rPr>
            </w:pPr>
            <w:r w:rsidRPr="00773A95">
              <w:rPr>
                <w:rFonts w:ascii="Browallia New" w:eastAsia="Arial Unicode MS" w:hAnsi="Browallia New" w:cs="Browallia New"/>
                <w:sz w:val="21"/>
                <w:szCs w:val="21"/>
                <w:cs/>
                <w:lang w:val="en-US" w:bidi="th-TH"/>
              </w:rPr>
              <w:t>รวม</w:t>
            </w:r>
          </w:p>
        </w:tc>
        <w:tc>
          <w:tcPr>
            <w:tcW w:w="4115" w:type="dxa"/>
          </w:tcPr>
          <w:p w14:paraId="7449A174" w14:textId="77777777" w:rsidR="001957C0" w:rsidRPr="00773A95" w:rsidRDefault="001957C0" w:rsidP="001957C0">
            <w:pPr>
              <w:pStyle w:val="acctfourfigures"/>
              <w:tabs>
                <w:tab w:val="clear" w:pos="765"/>
                <w:tab w:val="decimal" w:pos="0"/>
              </w:tabs>
              <w:spacing w:line="240" w:lineRule="auto"/>
              <w:rPr>
                <w:rFonts w:ascii="Browallia New" w:eastAsia="Arial Unicode MS" w:hAnsi="Browallia New" w:cs="Browallia New"/>
                <w:sz w:val="21"/>
                <w:szCs w:val="21"/>
              </w:rPr>
            </w:pPr>
          </w:p>
        </w:tc>
        <w:tc>
          <w:tcPr>
            <w:tcW w:w="1046" w:type="dxa"/>
            <w:shd w:val="clear" w:color="auto" w:fill="FAFAFA"/>
          </w:tcPr>
          <w:p w14:paraId="47C3D2C1" w14:textId="77777777" w:rsidR="001957C0" w:rsidRPr="00773A95" w:rsidRDefault="001957C0"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75" w:type="dxa"/>
          </w:tcPr>
          <w:p w14:paraId="3E791A71" w14:textId="77777777" w:rsidR="001957C0" w:rsidRPr="00773A95" w:rsidRDefault="001957C0"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47" w:type="dxa"/>
            <w:shd w:val="clear" w:color="auto" w:fill="FAFAFA"/>
          </w:tcPr>
          <w:p w14:paraId="46F84335"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3D372025"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Borders>
              <w:top w:val="single" w:sz="4" w:space="0" w:color="auto"/>
              <w:bottom w:val="single" w:sz="4" w:space="0" w:color="auto"/>
            </w:tcBorders>
            <w:shd w:val="clear" w:color="auto" w:fill="FAFAFA"/>
          </w:tcPr>
          <w:p w14:paraId="06D907C2" w14:textId="15688C2D"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4</w:t>
            </w:r>
            <w:r w:rsidR="001957C0"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537</w:t>
            </w:r>
            <w:r w:rsidR="001957C0"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502</w:t>
            </w:r>
          </w:p>
        </w:tc>
        <w:tc>
          <w:tcPr>
            <w:tcW w:w="1047" w:type="dxa"/>
            <w:tcBorders>
              <w:top w:val="single" w:sz="4" w:space="0" w:color="auto"/>
              <w:bottom w:val="single" w:sz="4" w:space="0" w:color="auto"/>
            </w:tcBorders>
          </w:tcPr>
          <w:p w14:paraId="4F0B488F" w14:textId="47DE9907"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4</w:t>
            </w:r>
            <w:r w:rsidR="001957C0"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537</w:t>
            </w:r>
            <w:r w:rsidR="001957C0"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502</w:t>
            </w:r>
          </w:p>
        </w:tc>
        <w:tc>
          <w:tcPr>
            <w:tcW w:w="1046" w:type="dxa"/>
            <w:tcBorders>
              <w:top w:val="single" w:sz="4" w:space="0" w:color="auto"/>
              <w:bottom w:val="single" w:sz="4" w:space="0" w:color="auto"/>
            </w:tcBorders>
            <w:shd w:val="clear" w:color="auto" w:fill="FAFAFA"/>
            <w:vAlign w:val="bottom"/>
          </w:tcPr>
          <w:p w14:paraId="7EEB80CB" w14:textId="2EBD882A" w:rsidR="001957C0" w:rsidRPr="00773A95" w:rsidRDefault="001957C0" w:rsidP="001957C0">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c>
          <w:tcPr>
            <w:tcW w:w="1047" w:type="dxa"/>
            <w:tcBorders>
              <w:top w:val="single" w:sz="4" w:space="0" w:color="auto"/>
              <w:bottom w:val="single" w:sz="4" w:space="0" w:color="auto"/>
            </w:tcBorders>
            <w:vAlign w:val="bottom"/>
          </w:tcPr>
          <w:p w14:paraId="2BB8ECB3" w14:textId="02F41747" w:rsidR="001957C0" w:rsidRPr="00773A95" w:rsidRDefault="001957C0" w:rsidP="001957C0">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lang w:val="en-US"/>
              </w:rPr>
              <w:t>-</w:t>
            </w:r>
          </w:p>
        </w:tc>
      </w:tr>
      <w:tr w:rsidR="001957C0" w:rsidRPr="00773A95" w14:paraId="6558DA5F" w14:textId="77777777" w:rsidTr="00FC4ACA">
        <w:trPr>
          <w:cantSplit/>
          <w:trHeight w:val="270"/>
        </w:trPr>
        <w:tc>
          <w:tcPr>
            <w:tcW w:w="2968" w:type="dxa"/>
          </w:tcPr>
          <w:p w14:paraId="48483872" w14:textId="77777777" w:rsidR="001957C0" w:rsidRPr="00773A95" w:rsidRDefault="001957C0" w:rsidP="001957C0">
            <w:pPr>
              <w:pStyle w:val="acctfourfigures"/>
              <w:tabs>
                <w:tab w:val="clear" w:pos="765"/>
              </w:tabs>
              <w:spacing w:line="240" w:lineRule="auto"/>
              <w:ind w:left="-54"/>
              <w:rPr>
                <w:rFonts w:ascii="Browallia New" w:eastAsia="Arial Unicode MS" w:hAnsi="Browallia New" w:cs="Browallia New"/>
                <w:sz w:val="21"/>
                <w:szCs w:val="21"/>
                <w:cs/>
                <w:lang w:bidi="th-TH"/>
              </w:rPr>
            </w:pPr>
            <w:r w:rsidRPr="00773A95">
              <w:rPr>
                <w:rFonts w:ascii="Browallia New" w:eastAsia="Arial Unicode MS" w:hAnsi="Browallia New" w:cs="Browallia New"/>
                <w:sz w:val="21"/>
                <w:szCs w:val="21"/>
                <w:cs/>
                <w:lang w:bidi="th-TH"/>
              </w:rPr>
              <w:t>รวมเงินลงทุนและเงินปันผลในบริษัทย่อย</w:t>
            </w:r>
          </w:p>
        </w:tc>
        <w:tc>
          <w:tcPr>
            <w:tcW w:w="4115" w:type="dxa"/>
          </w:tcPr>
          <w:p w14:paraId="15AA3B44" w14:textId="77777777" w:rsidR="001957C0" w:rsidRPr="00773A95" w:rsidRDefault="001957C0" w:rsidP="001957C0">
            <w:pPr>
              <w:pStyle w:val="acctfourfigures"/>
              <w:tabs>
                <w:tab w:val="clear" w:pos="765"/>
                <w:tab w:val="decimal" w:pos="0"/>
              </w:tabs>
              <w:spacing w:line="240" w:lineRule="auto"/>
              <w:rPr>
                <w:rFonts w:ascii="Browallia New" w:eastAsia="Arial Unicode MS" w:hAnsi="Browallia New" w:cs="Browallia New"/>
                <w:sz w:val="21"/>
                <w:szCs w:val="21"/>
              </w:rPr>
            </w:pPr>
          </w:p>
        </w:tc>
        <w:tc>
          <w:tcPr>
            <w:tcW w:w="1046" w:type="dxa"/>
            <w:shd w:val="clear" w:color="auto" w:fill="FAFAFA"/>
          </w:tcPr>
          <w:p w14:paraId="3EB06EFA" w14:textId="77777777" w:rsidR="001957C0" w:rsidRPr="00773A95" w:rsidRDefault="001957C0"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75" w:type="dxa"/>
          </w:tcPr>
          <w:p w14:paraId="119E4D68" w14:textId="77777777" w:rsidR="001957C0" w:rsidRPr="00773A95" w:rsidRDefault="001957C0" w:rsidP="001957C0">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47" w:type="dxa"/>
            <w:shd w:val="clear" w:color="auto" w:fill="FAFAFA"/>
          </w:tcPr>
          <w:p w14:paraId="010C476E"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Pr>
          <w:p w14:paraId="4F1D06B9" w14:textId="77777777" w:rsidR="001957C0" w:rsidRPr="00773A95" w:rsidRDefault="001957C0"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46" w:type="dxa"/>
            <w:tcBorders>
              <w:top w:val="single" w:sz="4" w:space="0" w:color="auto"/>
              <w:bottom w:val="single" w:sz="4" w:space="0" w:color="auto"/>
            </w:tcBorders>
            <w:shd w:val="clear" w:color="auto" w:fill="FAFAFA"/>
          </w:tcPr>
          <w:p w14:paraId="2797D727" w14:textId="2574D671"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bidi="th-TH"/>
              </w:rPr>
            </w:pPr>
            <w:r w:rsidRPr="00435D73">
              <w:rPr>
                <w:rFonts w:ascii="Browallia New" w:eastAsia="Arial Unicode MS" w:hAnsi="Browallia New" w:cs="Browallia New"/>
                <w:sz w:val="21"/>
                <w:szCs w:val="21"/>
                <w:lang w:bidi="th-TH"/>
              </w:rPr>
              <w:t>37</w:t>
            </w:r>
            <w:r w:rsidR="001957C0" w:rsidRPr="00773A95">
              <w:rPr>
                <w:rFonts w:ascii="Browallia New" w:eastAsia="Arial Unicode MS" w:hAnsi="Browallia New" w:cs="Browallia New"/>
                <w:sz w:val="21"/>
                <w:szCs w:val="21"/>
                <w:lang w:val="en-US" w:bidi="th-TH"/>
              </w:rPr>
              <w:t>,</w:t>
            </w:r>
            <w:r w:rsidRPr="00435D73">
              <w:rPr>
                <w:rFonts w:ascii="Browallia New" w:eastAsia="Arial Unicode MS" w:hAnsi="Browallia New" w:cs="Browallia New"/>
                <w:sz w:val="21"/>
                <w:szCs w:val="21"/>
                <w:lang w:bidi="th-TH"/>
              </w:rPr>
              <w:t>184</w:t>
            </w:r>
            <w:r w:rsidR="001957C0" w:rsidRPr="00773A95">
              <w:rPr>
                <w:rFonts w:ascii="Browallia New" w:eastAsia="Arial Unicode MS" w:hAnsi="Browallia New" w:cs="Browallia New"/>
                <w:sz w:val="21"/>
                <w:szCs w:val="21"/>
                <w:lang w:val="en-US" w:bidi="th-TH"/>
              </w:rPr>
              <w:t>,</w:t>
            </w:r>
            <w:r w:rsidRPr="00435D73">
              <w:rPr>
                <w:rFonts w:ascii="Browallia New" w:eastAsia="Arial Unicode MS" w:hAnsi="Browallia New" w:cs="Browallia New"/>
                <w:sz w:val="21"/>
                <w:szCs w:val="21"/>
                <w:lang w:bidi="th-TH"/>
              </w:rPr>
              <w:t>728</w:t>
            </w:r>
          </w:p>
        </w:tc>
        <w:tc>
          <w:tcPr>
            <w:tcW w:w="1047" w:type="dxa"/>
            <w:tcBorders>
              <w:top w:val="single" w:sz="4" w:space="0" w:color="auto"/>
              <w:bottom w:val="single" w:sz="4" w:space="0" w:color="auto"/>
            </w:tcBorders>
          </w:tcPr>
          <w:p w14:paraId="0725C059" w14:textId="32CA1444" w:rsidR="001957C0" w:rsidRPr="00773A95" w:rsidRDefault="00435D73" w:rsidP="001957C0">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val="en-US" w:bidi="th-TH"/>
              </w:rPr>
            </w:pPr>
            <w:r w:rsidRPr="00435D73">
              <w:rPr>
                <w:rFonts w:ascii="Browallia New" w:eastAsia="Arial Unicode MS" w:hAnsi="Browallia New" w:cs="Browallia New"/>
                <w:sz w:val="21"/>
                <w:szCs w:val="21"/>
                <w:lang w:bidi="th-TH"/>
              </w:rPr>
              <w:t>34</w:t>
            </w:r>
            <w:r w:rsidR="001957C0" w:rsidRPr="00773A95">
              <w:rPr>
                <w:rFonts w:ascii="Browallia New" w:eastAsia="Arial Unicode MS" w:hAnsi="Browallia New" w:cs="Browallia New"/>
                <w:sz w:val="21"/>
                <w:szCs w:val="21"/>
                <w:lang w:bidi="th-TH"/>
              </w:rPr>
              <w:t>,</w:t>
            </w:r>
            <w:r w:rsidRPr="00435D73">
              <w:rPr>
                <w:rFonts w:ascii="Browallia New" w:eastAsia="Arial Unicode MS" w:hAnsi="Browallia New" w:cs="Browallia New"/>
                <w:sz w:val="21"/>
                <w:szCs w:val="21"/>
                <w:lang w:bidi="th-TH"/>
              </w:rPr>
              <w:t>235</w:t>
            </w:r>
            <w:r w:rsidR="001957C0" w:rsidRPr="00773A95">
              <w:rPr>
                <w:rFonts w:ascii="Browallia New" w:eastAsia="Arial Unicode MS" w:hAnsi="Browallia New" w:cs="Browallia New"/>
                <w:sz w:val="21"/>
                <w:szCs w:val="21"/>
                <w:lang w:bidi="th-TH"/>
              </w:rPr>
              <w:t>,</w:t>
            </w:r>
            <w:r w:rsidRPr="00435D73">
              <w:rPr>
                <w:rFonts w:ascii="Browallia New" w:eastAsia="Arial Unicode MS" w:hAnsi="Browallia New" w:cs="Browallia New"/>
                <w:sz w:val="21"/>
                <w:szCs w:val="21"/>
                <w:lang w:bidi="th-TH"/>
              </w:rPr>
              <w:t>628</w:t>
            </w:r>
          </w:p>
        </w:tc>
        <w:tc>
          <w:tcPr>
            <w:tcW w:w="1046" w:type="dxa"/>
            <w:tcBorders>
              <w:top w:val="single" w:sz="4" w:space="0" w:color="auto"/>
              <w:bottom w:val="single" w:sz="4" w:space="0" w:color="auto"/>
            </w:tcBorders>
            <w:shd w:val="clear" w:color="auto" w:fill="FAFAFA"/>
            <w:vAlign w:val="bottom"/>
          </w:tcPr>
          <w:p w14:paraId="4E50CD41" w14:textId="7FBCAE74" w:rsidR="001957C0" w:rsidRPr="00773A95" w:rsidRDefault="00435D73" w:rsidP="001957C0">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11</w:t>
            </w:r>
            <w:r w:rsidR="001957C0"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932</w:t>
            </w:r>
            <w:r w:rsidR="001957C0"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546</w:t>
            </w:r>
          </w:p>
        </w:tc>
        <w:tc>
          <w:tcPr>
            <w:tcW w:w="1047" w:type="dxa"/>
            <w:tcBorders>
              <w:top w:val="single" w:sz="4" w:space="0" w:color="auto"/>
              <w:bottom w:val="single" w:sz="4" w:space="0" w:color="auto"/>
            </w:tcBorders>
          </w:tcPr>
          <w:p w14:paraId="0CDF15ED" w14:textId="2B2AF6C2" w:rsidR="001957C0" w:rsidRPr="00773A95" w:rsidRDefault="00435D73" w:rsidP="001957C0">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2</w:t>
            </w:r>
            <w:r w:rsidR="001957C0"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856</w:t>
            </w:r>
            <w:r w:rsidR="001957C0"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188</w:t>
            </w:r>
          </w:p>
        </w:tc>
      </w:tr>
    </w:tbl>
    <w:p w14:paraId="6E6CD356" w14:textId="40FFA561" w:rsidR="00B1388F" w:rsidRPr="00773A95" w:rsidRDefault="005F0A0C" w:rsidP="00F35D7E">
      <w:pPr>
        <w:rPr>
          <w:rFonts w:ascii="Browallia New" w:eastAsia="Arial Unicode MS" w:hAnsi="Browallia New" w:cs="Browallia New"/>
          <w:spacing w:val="-4"/>
          <w:szCs w:val="26"/>
          <w:lang w:val="en-AU"/>
        </w:rPr>
      </w:pPr>
      <w:r w:rsidRPr="00773A95">
        <w:rPr>
          <w:rFonts w:ascii="Browallia New" w:eastAsia="Arial Unicode MS" w:hAnsi="Browallia New" w:cs="Browallia New"/>
          <w:spacing w:val="-4"/>
          <w:szCs w:val="26"/>
          <w:cs/>
          <w:lang w:val="en-US"/>
        </w:rPr>
        <w:br w:type="page"/>
      </w:r>
    </w:p>
    <w:p w14:paraId="2A784039" w14:textId="77777777" w:rsidR="00F71AE0" w:rsidRPr="00773A95" w:rsidRDefault="00F71AE0" w:rsidP="00F35D7E">
      <w:pPr>
        <w:rPr>
          <w:rFonts w:ascii="Browallia New" w:eastAsia="Arial Unicode MS" w:hAnsi="Browallia New" w:cs="Browallia New"/>
          <w:spacing w:val="-4"/>
          <w:szCs w:val="26"/>
          <w:lang w:val="en-US"/>
        </w:rPr>
      </w:pPr>
    </w:p>
    <w:tbl>
      <w:tblPr>
        <w:tblW w:w="15409" w:type="dxa"/>
        <w:tblLayout w:type="fixed"/>
        <w:tblLook w:val="0000" w:firstRow="0" w:lastRow="0" w:firstColumn="0" w:lastColumn="0" w:noHBand="0" w:noVBand="0"/>
      </w:tblPr>
      <w:tblGrid>
        <w:gridCol w:w="2773"/>
        <w:gridCol w:w="4517"/>
        <w:gridCol w:w="1014"/>
        <w:gridCol w:w="1015"/>
        <w:gridCol w:w="1015"/>
        <w:gridCol w:w="1015"/>
        <w:gridCol w:w="1015"/>
        <w:gridCol w:w="1015"/>
        <w:gridCol w:w="1015"/>
        <w:gridCol w:w="1015"/>
      </w:tblGrid>
      <w:tr w:rsidR="00B1388F" w:rsidRPr="00773A95" w14:paraId="614DEE82" w14:textId="77777777" w:rsidTr="00A5074D">
        <w:trPr>
          <w:cantSplit/>
        </w:trPr>
        <w:tc>
          <w:tcPr>
            <w:tcW w:w="2773" w:type="dxa"/>
          </w:tcPr>
          <w:p w14:paraId="5FF47490" w14:textId="77777777" w:rsidR="00B1388F" w:rsidRPr="00773A95" w:rsidRDefault="00B1388F" w:rsidP="005F0A0C">
            <w:pPr>
              <w:ind w:left="-72"/>
              <w:rPr>
                <w:rFonts w:ascii="Browallia New" w:eastAsia="Arial Unicode MS" w:hAnsi="Browallia New" w:cs="Browallia New"/>
                <w:b/>
                <w:bCs/>
                <w:sz w:val="21"/>
                <w:szCs w:val="21"/>
                <w:cs/>
              </w:rPr>
            </w:pPr>
          </w:p>
        </w:tc>
        <w:tc>
          <w:tcPr>
            <w:tcW w:w="4517" w:type="dxa"/>
          </w:tcPr>
          <w:p w14:paraId="4028AEED" w14:textId="77777777" w:rsidR="00B1388F" w:rsidRPr="00773A95" w:rsidRDefault="00B1388F" w:rsidP="008E7B07">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8119" w:type="dxa"/>
            <w:gridSpan w:val="8"/>
            <w:tcBorders>
              <w:top w:val="single" w:sz="4" w:space="0" w:color="auto"/>
              <w:bottom w:val="single" w:sz="4" w:space="0" w:color="auto"/>
            </w:tcBorders>
          </w:tcPr>
          <w:p w14:paraId="73CB822D" w14:textId="77777777" w:rsidR="00B1388F" w:rsidRPr="00773A95" w:rsidRDefault="00A077A0" w:rsidP="008E7B07">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งบการเงินรวมและงบการเงินเฉพาะกิจการ</w:t>
            </w:r>
          </w:p>
        </w:tc>
      </w:tr>
      <w:tr w:rsidR="00B1388F" w:rsidRPr="00773A95" w14:paraId="617C62DF" w14:textId="77777777" w:rsidTr="00A5074D">
        <w:trPr>
          <w:cantSplit/>
        </w:trPr>
        <w:tc>
          <w:tcPr>
            <w:tcW w:w="2773" w:type="dxa"/>
          </w:tcPr>
          <w:p w14:paraId="05C3DC4E" w14:textId="77777777" w:rsidR="00B1388F" w:rsidRPr="00773A95" w:rsidRDefault="00B1388F" w:rsidP="005F0A0C">
            <w:pPr>
              <w:ind w:left="-72"/>
              <w:rPr>
                <w:rFonts w:ascii="Browallia New" w:eastAsia="Arial Unicode MS" w:hAnsi="Browallia New" w:cs="Browallia New"/>
                <w:b/>
                <w:bCs/>
                <w:sz w:val="21"/>
                <w:szCs w:val="21"/>
                <w:cs/>
              </w:rPr>
            </w:pPr>
          </w:p>
        </w:tc>
        <w:tc>
          <w:tcPr>
            <w:tcW w:w="4517" w:type="dxa"/>
          </w:tcPr>
          <w:p w14:paraId="45E73F1A" w14:textId="77777777" w:rsidR="00B1388F" w:rsidRPr="00773A95" w:rsidRDefault="00B1388F" w:rsidP="008E7B07">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2029" w:type="dxa"/>
            <w:gridSpan w:val="2"/>
            <w:tcBorders>
              <w:top w:val="single" w:sz="4" w:space="0" w:color="auto"/>
              <w:bottom w:val="single" w:sz="4" w:space="0" w:color="auto"/>
            </w:tcBorders>
          </w:tcPr>
          <w:p w14:paraId="536CAD13" w14:textId="77777777" w:rsidR="00B1388F" w:rsidRPr="00773A95" w:rsidRDefault="00B1388F"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สัดส่วนของหุ้นสามัญ</w:t>
            </w:r>
          </w:p>
          <w:p w14:paraId="0B388992" w14:textId="77777777" w:rsidR="00B1388F" w:rsidRPr="00773A95" w:rsidRDefault="00B1388F" w:rsidP="008E7B07">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ที่ถือโดยบริษัท</w:t>
            </w:r>
          </w:p>
        </w:tc>
        <w:tc>
          <w:tcPr>
            <w:tcW w:w="2030" w:type="dxa"/>
            <w:gridSpan w:val="2"/>
            <w:tcBorders>
              <w:top w:val="single" w:sz="4" w:space="0" w:color="auto"/>
              <w:bottom w:val="single" w:sz="4" w:space="0" w:color="auto"/>
            </w:tcBorders>
          </w:tcPr>
          <w:p w14:paraId="13026D73" w14:textId="77777777" w:rsidR="00B1388F" w:rsidRPr="00773A95" w:rsidRDefault="00B1388F"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สัดส่วนของหุ้นสามัญ</w:t>
            </w:r>
          </w:p>
          <w:p w14:paraId="5F2D8C39" w14:textId="77777777" w:rsidR="00B1388F" w:rsidRPr="00773A95" w:rsidRDefault="00B1388F"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ที่ถือโดย</w:t>
            </w:r>
            <w:r w:rsidR="00923A07" w:rsidRPr="00773A95">
              <w:rPr>
                <w:rFonts w:ascii="Browallia New" w:eastAsia="Arial Unicode MS" w:hAnsi="Browallia New" w:cs="Browallia New"/>
                <w:b/>
                <w:bCs/>
                <w:sz w:val="21"/>
                <w:szCs w:val="21"/>
                <w:cs/>
                <w:lang w:bidi="th-TH"/>
              </w:rPr>
              <w:t>บริษัทย่อย</w:t>
            </w:r>
          </w:p>
        </w:tc>
        <w:tc>
          <w:tcPr>
            <w:tcW w:w="2030" w:type="dxa"/>
            <w:gridSpan w:val="2"/>
            <w:tcBorders>
              <w:top w:val="single" w:sz="4" w:space="0" w:color="auto"/>
              <w:bottom w:val="single" w:sz="4" w:space="0" w:color="auto"/>
            </w:tcBorders>
          </w:tcPr>
          <w:p w14:paraId="7169506E" w14:textId="77777777" w:rsidR="00B1388F" w:rsidRPr="00773A95" w:rsidRDefault="00B1388F"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703F711D" w14:textId="77777777" w:rsidR="00B1388F" w:rsidRPr="00773A95" w:rsidRDefault="00B1388F"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วิธีราคาทุน</w:t>
            </w:r>
          </w:p>
        </w:tc>
        <w:tc>
          <w:tcPr>
            <w:tcW w:w="2030" w:type="dxa"/>
            <w:gridSpan w:val="2"/>
            <w:tcBorders>
              <w:top w:val="single" w:sz="4" w:space="0" w:color="auto"/>
              <w:bottom w:val="single" w:sz="4" w:space="0" w:color="auto"/>
            </w:tcBorders>
          </w:tcPr>
          <w:p w14:paraId="4CE347C4" w14:textId="77777777" w:rsidR="00B1388F" w:rsidRPr="00773A95" w:rsidRDefault="00B1388F" w:rsidP="008E7B07">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46450923" w14:textId="77777777" w:rsidR="00B1388F" w:rsidRPr="00773A95" w:rsidRDefault="00B1388F" w:rsidP="008E7B07">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เงินปันผลระหว่างปี</w:t>
            </w:r>
          </w:p>
        </w:tc>
      </w:tr>
      <w:tr w:rsidR="00B1388F" w:rsidRPr="00773A95" w14:paraId="6DBC5066" w14:textId="77777777" w:rsidTr="00A5074D">
        <w:trPr>
          <w:cantSplit/>
        </w:trPr>
        <w:tc>
          <w:tcPr>
            <w:tcW w:w="2773" w:type="dxa"/>
          </w:tcPr>
          <w:p w14:paraId="7BE9F913" w14:textId="77777777" w:rsidR="00B1388F" w:rsidRPr="00773A95" w:rsidRDefault="00B1388F" w:rsidP="005F0A0C">
            <w:pPr>
              <w:ind w:left="-72"/>
              <w:rPr>
                <w:rFonts w:ascii="Browallia New" w:eastAsia="Arial Unicode MS" w:hAnsi="Browallia New" w:cs="Browallia New"/>
                <w:b/>
                <w:bCs/>
                <w:sz w:val="21"/>
                <w:szCs w:val="21"/>
                <w:cs/>
              </w:rPr>
            </w:pPr>
          </w:p>
        </w:tc>
        <w:tc>
          <w:tcPr>
            <w:tcW w:w="4517" w:type="dxa"/>
          </w:tcPr>
          <w:p w14:paraId="5A05359A" w14:textId="77777777" w:rsidR="00B1388F" w:rsidRPr="00773A95" w:rsidRDefault="00B1388F" w:rsidP="00B1388F">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014" w:type="dxa"/>
            <w:tcBorders>
              <w:top w:val="single" w:sz="4" w:space="0" w:color="auto"/>
            </w:tcBorders>
          </w:tcPr>
          <w:p w14:paraId="14E63DC6" w14:textId="0046C2D3" w:rsidR="00B1388F" w:rsidRPr="00773A95" w:rsidRDefault="00435D73" w:rsidP="00B1388F">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B1388F" w:rsidRPr="00773A95">
              <w:rPr>
                <w:rFonts w:ascii="Browallia New" w:eastAsia="Arial Unicode MS" w:hAnsi="Browallia New" w:cs="Browallia New"/>
                <w:b/>
                <w:bCs/>
                <w:sz w:val="21"/>
                <w:szCs w:val="21"/>
                <w:lang w:val="en-US" w:bidi="th-TH"/>
              </w:rPr>
              <w:t xml:space="preserve"> </w:t>
            </w:r>
            <w:r w:rsidR="00B1388F" w:rsidRPr="00773A95">
              <w:rPr>
                <w:rFonts w:ascii="Browallia New" w:eastAsia="Arial Unicode MS" w:hAnsi="Browallia New" w:cs="Browallia New"/>
                <w:b/>
                <w:bCs/>
                <w:sz w:val="21"/>
                <w:szCs w:val="21"/>
                <w:cs/>
                <w:lang w:val="en-US" w:bidi="th-TH"/>
              </w:rPr>
              <w:t>ธันวาคม</w:t>
            </w:r>
          </w:p>
        </w:tc>
        <w:tc>
          <w:tcPr>
            <w:tcW w:w="1015" w:type="dxa"/>
            <w:tcBorders>
              <w:top w:val="single" w:sz="4" w:space="0" w:color="auto"/>
            </w:tcBorders>
          </w:tcPr>
          <w:p w14:paraId="5FDC8CD3" w14:textId="4067E7F0" w:rsidR="00B1388F" w:rsidRPr="00773A95" w:rsidRDefault="00435D73" w:rsidP="00B1388F">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B1388F" w:rsidRPr="00773A95">
              <w:rPr>
                <w:rFonts w:ascii="Browallia New" w:eastAsia="Arial Unicode MS" w:hAnsi="Browallia New" w:cs="Browallia New"/>
                <w:b/>
                <w:bCs/>
                <w:sz w:val="21"/>
                <w:szCs w:val="21"/>
                <w:lang w:val="en-US" w:bidi="th-TH"/>
              </w:rPr>
              <w:t xml:space="preserve"> </w:t>
            </w:r>
            <w:r w:rsidR="00B1388F" w:rsidRPr="00773A95">
              <w:rPr>
                <w:rFonts w:ascii="Browallia New" w:eastAsia="Arial Unicode MS" w:hAnsi="Browallia New" w:cs="Browallia New"/>
                <w:b/>
                <w:bCs/>
                <w:sz w:val="21"/>
                <w:szCs w:val="21"/>
                <w:cs/>
                <w:lang w:val="en-US" w:bidi="th-TH"/>
              </w:rPr>
              <w:t>ธันวาคม</w:t>
            </w:r>
          </w:p>
        </w:tc>
        <w:tc>
          <w:tcPr>
            <w:tcW w:w="1015" w:type="dxa"/>
            <w:tcBorders>
              <w:top w:val="single" w:sz="4" w:space="0" w:color="auto"/>
            </w:tcBorders>
          </w:tcPr>
          <w:p w14:paraId="2B1367D3" w14:textId="5C4DDA70" w:rsidR="00B1388F" w:rsidRPr="00773A95" w:rsidRDefault="00435D73" w:rsidP="00B1388F">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B1388F" w:rsidRPr="00773A95">
              <w:rPr>
                <w:rFonts w:ascii="Browallia New" w:eastAsia="Arial Unicode MS" w:hAnsi="Browallia New" w:cs="Browallia New"/>
                <w:b/>
                <w:bCs/>
                <w:sz w:val="21"/>
                <w:szCs w:val="21"/>
                <w:lang w:val="en-US" w:bidi="th-TH"/>
              </w:rPr>
              <w:t xml:space="preserve"> </w:t>
            </w:r>
            <w:r w:rsidR="00B1388F" w:rsidRPr="00773A95">
              <w:rPr>
                <w:rFonts w:ascii="Browallia New" w:eastAsia="Arial Unicode MS" w:hAnsi="Browallia New" w:cs="Browallia New"/>
                <w:b/>
                <w:bCs/>
                <w:sz w:val="21"/>
                <w:szCs w:val="21"/>
                <w:cs/>
                <w:lang w:val="en-US" w:bidi="th-TH"/>
              </w:rPr>
              <w:t>ธันวาคม</w:t>
            </w:r>
          </w:p>
        </w:tc>
        <w:tc>
          <w:tcPr>
            <w:tcW w:w="1015" w:type="dxa"/>
            <w:tcBorders>
              <w:top w:val="single" w:sz="4" w:space="0" w:color="auto"/>
            </w:tcBorders>
          </w:tcPr>
          <w:p w14:paraId="2282D615" w14:textId="73569879" w:rsidR="00B1388F" w:rsidRPr="00773A95" w:rsidRDefault="00435D73" w:rsidP="00B1388F">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B1388F" w:rsidRPr="00773A95">
              <w:rPr>
                <w:rFonts w:ascii="Browallia New" w:eastAsia="Arial Unicode MS" w:hAnsi="Browallia New" w:cs="Browallia New"/>
                <w:b/>
                <w:bCs/>
                <w:sz w:val="21"/>
                <w:szCs w:val="21"/>
                <w:lang w:val="en-US" w:bidi="th-TH"/>
              </w:rPr>
              <w:t xml:space="preserve"> </w:t>
            </w:r>
            <w:r w:rsidR="00B1388F" w:rsidRPr="00773A95">
              <w:rPr>
                <w:rFonts w:ascii="Browallia New" w:eastAsia="Arial Unicode MS" w:hAnsi="Browallia New" w:cs="Browallia New"/>
                <w:b/>
                <w:bCs/>
                <w:sz w:val="21"/>
                <w:szCs w:val="21"/>
                <w:cs/>
                <w:lang w:val="en-US" w:bidi="th-TH"/>
              </w:rPr>
              <w:t>ธันวาคม</w:t>
            </w:r>
          </w:p>
        </w:tc>
        <w:tc>
          <w:tcPr>
            <w:tcW w:w="1015" w:type="dxa"/>
            <w:tcBorders>
              <w:top w:val="single" w:sz="4" w:space="0" w:color="auto"/>
            </w:tcBorders>
          </w:tcPr>
          <w:p w14:paraId="105BA199" w14:textId="76620E25" w:rsidR="00B1388F" w:rsidRPr="00773A95" w:rsidRDefault="00435D73" w:rsidP="00B1388F">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B1388F" w:rsidRPr="00773A95">
              <w:rPr>
                <w:rFonts w:ascii="Browallia New" w:eastAsia="Arial Unicode MS" w:hAnsi="Browallia New" w:cs="Browallia New"/>
                <w:b/>
                <w:bCs/>
                <w:sz w:val="21"/>
                <w:szCs w:val="21"/>
                <w:lang w:val="en-US" w:bidi="th-TH"/>
              </w:rPr>
              <w:t xml:space="preserve"> </w:t>
            </w:r>
            <w:r w:rsidR="00B1388F" w:rsidRPr="00773A95">
              <w:rPr>
                <w:rFonts w:ascii="Browallia New" w:eastAsia="Arial Unicode MS" w:hAnsi="Browallia New" w:cs="Browallia New"/>
                <w:b/>
                <w:bCs/>
                <w:sz w:val="21"/>
                <w:szCs w:val="21"/>
                <w:cs/>
                <w:lang w:val="en-US" w:bidi="th-TH"/>
              </w:rPr>
              <w:t>ธันวาคม</w:t>
            </w:r>
          </w:p>
        </w:tc>
        <w:tc>
          <w:tcPr>
            <w:tcW w:w="1015" w:type="dxa"/>
            <w:tcBorders>
              <w:top w:val="single" w:sz="4" w:space="0" w:color="auto"/>
            </w:tcBorders>
          </w:tcPr>
          <w:p w14:paraId="26532660" w14:textId="76F1957C" w:rsidR="00B1388F" w:rsidRPr="00773A95" w:rsidRDefault="00435D73" w:rsidP="00B1388F">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B1388F" w:rsidRPr="00773A95">
              <w:rPr>
                <w:rFonts w:ascii="Browallia New" w:eastAsia="Arial Unicode MS" w:hAnsi="Browallia New" w:cs="Browallia New"/>
                <w:b/>
                <w:bCs/>
                <w:sz w:val="21"/>
                <w:szCs w:val="21"/>
                <w:lang w:val="en-US" w:bidi="th-TH"/>
              </w:rPr>
              <w:t xml:space="preserve"> </w:t>
            </w:r>
            <w:r w:rsidR="00B1388F" w:rsidRPr="00773A95">
              <w:rPr>
                <w:rFonts w:ascii="Browallia New" w:eastAsia="Arial Unicode MS" w:hAnsi="Browallia New" w:cs="Browallia New"/>
                <w:b/>
                <w:bCs/>
                <w:sz w:val="21"/>
                <w:szCs w:val="21"/>
                <w:cs/>
                <w:lang w:val="en-US" w:bidi="th-TH"/>
              </w:rPr>
              <w:t>ธันวาคม</w:t>
            </w:r>
          </w:p>
        </w:tc>
        <w:tc>
          <w:tcPr>
            <w:tcW w:w="1015" w:type="dxa"/>
            <w:tcBorders>
              <w:top w:val="single" w:sz="4" w:space="0" w:color="auto"/>
            </w:tcBorders>
          </w:tcPr>
          <w:p w14:paraId="5EF408C4" w14:textId="10E0959E" w:rsidR="00B1388F" w:rsidRPr="00773A95" w:rsidRDefault="00435D73" w:rsidP="00B1388F">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B1388F" w:rsidRPr="00773A95">
              <w:rPr>
                <w:rFonts w:ascii="Browallia New" w:eastAsia="Arial Unicode MS" w:hAnsi="Browallia New" w:cs="Browallia New"/>
                <w:b/>
                <w:bCs/>
                <w:sz w:val="21"/>
                <w:szCs w:val="21"/>
                <w:lang w:val="en-US" w:bidi="th-TH"/>
              </w:rPr>
              <w:t xml:space="preserve"> </w:t>
            </w:r>
            <w:r w:rsidR="00B1388F" w:rsidRPr="00773A95">
              <w:rPr>
                <w:rFonts w:ascii="Browallia New" w:eastAsia="Arial Unicode MS" w:hAnsi="Browallia New" w:cs="Browallia New"/>
                <w:b/>
                <w:bCs/>
                <w:sz w:val="21"/>
                <w:szCs w:val="21"/>
                <w:cs/>
                <w:lang w:val="en-US" w:bidi="th-TH"/>
              </w:rPr>
              <w:t>ธันวาคม</w:t>
            </w:r>
          </w:p>
        </w:tc>
        <w:tc>
          <w:tcPr>
            <w:tcW w:w="1015" w:type="dxa"/>
            <w:tcBorders>
              <w:top w:val="single" w:sz="4" w:space="0" w:color="auto"/>
            </w:tcBorders>
          </w:tcPr>
          <w:p w14:paraId="53012384" w14:textId="161DEA02" w:rsidR="00B1388F" w:rsidRPr="00773A95" w:rsidRDefault="00435D73" w:rsidP="00B1388F">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B1388F" w:rsidRPr="00773A95">
              <w:rPr>
                <w:rFonts w:ascii="Browallia New" w:eastAsia="Arial Unicode MS" w:hAnsi="Browallia New" w:cs="Browallia New"/>
                <w:b/>
                <w:bCs/>
                <w:sz w:val="21"/>
                <w:szCs w:val="21"/>
                <w:lang w:val="en-US" w:bidi="th-TH"/>
              </w:rPr>
              <w:t xml:space="preserve"> </w:t>
            </w:r>
            <w:r w:rsidR="00B1388F" w:rsidRPr="00773A95">
              <w:rPr>
                <w:rFonts w:ascii="Browallia New" w:eastAsia="Arial Unicode MS" w:hAnsi="Browallia New" w:cs="Browallia New"/>
                <w:b/>
                <w:bCs/>
                <w:sz w:val="21"/>
                <w:szCs w:val="21"/>
                <w:cs/>
                <w:lang w:val="en-US" w:bidi="th-TH"/>
              </w:rPr>
              <w:t>ธันวาคม</w:t>
            </w:r>
          </w:p>
        </w:tc>
      </w:tr>
      <w:tr w:rsidR="003A0AE2" w:rsidRPr="00773A95" w14:paraId="3E100F2E" w14:textId="77777777" w:rsidTr="00A5074D">
        <w:trPr>
          <w:cantSplit/>
        </w:trPr>
        <w:tc>
          <w:tcPr>
            <w:tcW w:w="2773" w:type="dxa"/>
          </w:tcPr>
          <w:p w14:paraId="6C6543E6" w14:textId="77777777" w:rsidR="003A0AE2" w:rsidRPr="00773A95" w:rsidRDefault="003A0AE2" w:rsidP="003A0AE2">
            <w:pPr>
              <w:ind w:left="-72"/>
              <w:rPr>
                <w:rFonts w:ascii="Browallia New" w:eastAsia="Arial Unicode MS" w:hAnsi="Browallia New" w:cs="Browallia New"/>
                <w:b/>
                <w:bCs/>
                <w:sz w:val="21"/>
                <w:szCs w:val="21"/>
                <w:cs/>
              </w:rPr>
            </w:pPr>
          </w:p>
        </w:tc>
        <w:tc>
          <w:tcPr>
            <w:tcW w:w="4517" w:type="dxa"/>
          </w:tcPr>
          <w:p w14:paraId="03EACFA9" w14:textId="77777777" w:rsidR="003A0AE2" w:rsidRPr="00773A95" w:rsidRDefault="003A0AE2" w:rsidP="003A0AE2">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014" w:type="dxa"/>
            <w:shd w:val="clear" w:color="auto" w:fill="auto"/>
            <w:vAlign w:val="bottom"/>
          </w:tcPr>
          <w:p w14:paraId="622D38AB" w14:textId="347B9158"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2566</w:t>
            </w:r>
          </w:p>
        </w:tc>
        <w:tc>
          <w:tcPr>
            <w:tcW w:w="1015" w:type="dxa"/>
            <w:shd w:val="clear" w:color="auto" w:fill="auto"/>
            <w:vAlign w:val="bottom"/>
          </w:tcPr>
          <w:p w14:paraId="7BE3F3C0" w14:textId="6F7ECF91"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2565</w:t>
            </w:r>
          </w:p>
        </w:tc>
        <w:tc>
          <w:tcPr>
            <w:tcW w:w="1015" w:type="dxa"/>
            <w:shd w:val="clear" w:color="auto" w:fill="auto"/>
            <w:vAlign w:val="bottom"/>
          </w:tcPr>
          <w:p w14:paraId="730B01B6" w14:textId="1D2EA176"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2566</w:t>
            </w:r>
          </w:p>
        </w:tc>
        <w:tc>
          <w:tcPr>
            <w:tcW w:w="1015" w:type="dxa"/>
            <w:shd w:val="clear" w:color="auto" w:fill="auto"/>
            <w:vAlign w:val="bottom"/>
          </w:tcPr>
          <w:p w14:paraId="084D91CA" w14:textId="6DB8BE2C"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2565</w:t>
            </w:r>
          </w:p>
        </w:tc>
        <w:tc>
          <w:tcPr>
            <w:tcW w:w="1015" w:type="dxa"/>
            <w:shd w:val="clear" w:color="auto" w:fill="auto"/>
            <w:vAlign w:val="bottom"/>
          </w:tcPr>
          <w:p w14:paraId="22DEB0CD" w14:textId="6C22D4AF"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2566</w:t>
            </w:r>
          </w:p>
        </w:tc>
        <w:tc>
          <w:tcPr>
            <w:tcW w:w="1015" w:type="dxa"/>
            <w:shd w:val="clear" w:color="auto" w:fill="auto"/>
            <w:vAlign w:val="bottom"/>
          </w:tcPr>
          <w:p w14:paraId="543167B6" w14:textId="12A34527"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2565</w:t>
            </w:r>
          </w:p>
        </w:tc>
        <w:tc>
          <w:tcPr>
            <w:tcW w:w="1015" w:type="dxa"/>
            <w:shd w:val="clear" w:color="auto" w:fill="auto"/>
            <w:vAlign w:val="bottom"/>
          </w:tcPr>
          <w:p w14:paraId="066496A6" w14:textId="38506ABB"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2566</w:t>
            </w:r>
          </w:p>
        </w:tc>
        <w:tc>
          <w:tcPr>
            <w:tcW w:w="1015" w:type="dxa"/>
            <w:shd w:val="clear" w:color="auto" w:fill="auto"/>
            <w:vAlign w:val="bottom"/>
          </w:tcPr>
          <w:p w14:paraId="5BF41680" w14:textId="35D0571C"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rPr>
            </w:pPr>
            <w:r w:rsidRPr="00773A95">
              <w:rPr>
                <w:rFonts w:ascii="Browallia New" w:hAnsi="Browallia New" w:cs="Browallia New"/>
                <w:b/>
                <w:bCs/>
                <w:sz w:val="21"/>
                <w:szCs w:val="21"/>
                <w:cs/>
                <w:lang w:bidi="th-TH"/>
              </w:rPr>
              <w:t xml:space="preserve">พ.ศ. </w:t>
            </w:r>
            <w:r w:rsidR="00435D73" w:rsidRPr="00435D73">
              <w:rPr>
                <w:rFonts w:ascii="Browallia New" w:hAnsi="Browallia New" w:cs="Browallia New"/>
                <w:b/>
                <w:bCs/>
                <w:sz w:val="21"/>
                <w:szCs w:val="21"/>
                <w:lang w:bidi="th-TH"/>
              </w:rPr>
              <w:t>2565</w:t>
            </w:r>
          </w:p>
        </w:tc>
      </w:tr>
      <w:tr w:rsidR="00B1388F" w:rsidRPr="00773A95" w14:paraId="087DBE71" w14:textId="77777777" w:rsidTr="00A5074D">
        <w:trPr>
          <w:cantSplit/>
        </w:trPr>
        <w:tc>
          <w:tcPr>
            <w:tcW w:w="2773" w:type="dxa"/>
          </w:tcPr>
          <w:p w14:paraId="09233A05" w14:textId="77777777" w:rsidR="00B1388F" w:rsidRPr="00773A95" w:rsidRDefault="00B1388F" w:rsidP="005F0A0C">
            <w:pPr>
              <w:ind w:left="-72"/>
              <w:rPr>
                <w:rFonts w:ascii="Browallia New" w:eastAsia="Arial Unicode MS" w:hAnsi="Browallia New" w:cs="Browallia New"/>
                <w:b/>
                <w:bCs/>
                <w:sz w:val="21"/>
                <w:szCs w:val="21"/>
                <w:cs/>
              </w:rPr>
            </w:pPr>
          </w:p>
        </w:tc>
        <w:tc>
          <w:tcPr>
            <w:tcW w:w="4517" w:type="dxa"/>
            <w:tcBorders>
              <w:bottom w:val="single" w:sz="4" w:space="0" w:color="auto"/>
            </w:tcBorders>
          </w:tcPr>
          <w:p w14:paraId="27759148" w14:textId="77777777" w:rsidR="00B1388F" w:rsidRPr="00773A95" w:rsidRDefault="00B1388F" w:rsidP="008E7B07">
            <w:pPr>
              <w:pStyle w:val="acctfourfigures"/>
              <w:tabs>
                <w:tab w:val="clear" w:pos="765"/>
              </w:tabs>
              <w:spacing w:line="240" w:lineRule="auto"/>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ประเภทธุรกิจ</w:t>
            </w:r>
          </w:p>
        </w:tc>
        <w:tc>
          <w:tcPr>
            <w:tcW w:w="1014" w:type="dxa"/>
            <w:tcBorders>
              <w:bottom w:val="single" w:sz="4" w:space="0" w:color="auto"/>
            </w:tcBorders>
          </w:tcPr>
          <w:p w14:paraId="64534B39" w14:textId="77777777" w:rsidR="00B1388F" w:rsidRPr="00773A95" w:rsidRDefault="00B1388F"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bidi="th-TH"/>
              </w:rPr>
              <w:t>ร้อยละ</w:t>
            </w:r>
          </w:p>
        </w:tc>
        <w:tc>
          <w:tcPr>
            <w:tcW w:w="1015" w:type="dxa"/>
            <w:tcBorders>
              <w:bottom w:val="single" w:sz="4" w:space="0" w:color="auto"/>
            </w:tcBorders>
          </w:tcPr>
          <w:p w14:paraId="6A79C244" w14:textId="77777777" w:rsidR="00B1388F" w:rsidRPr="00773A95" w:rsidRDefault="00B1388F" w:rsidP="008E7B07">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ร้อยละ</w:t>
            </w:r>
          </w:p>
        </w:tc>
        <w:tc>
          <w:tcPr>
            <w:tcW w:w="1015" w:type="dxa"/>
            <w:tcBorders>
              <w:bottom w:val="single" w:sz="4" w:space="0" w:color="auto"/>
            </w:tcBorders>
          </w:tcPr>
          <w:p w14:paraId="5C1E8E82" w14:textId="77777777" w:rsidR="00B1388F" w:rsidRPr="00773A95" w:rsidRDefault="00B1388F"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ร้อยละ</w:t>
            </w:r>
          </w:p>
        </w:tc>
        <w:tc>
          <w:tcPr>
            <w:tcW w:w="1015" w:type="dxa"/>
            <w:tcBorders>
              <w:bottom w:val="single" w:sz="4" w:space="0" w:color="auto"/>
            </w:tcBorders>
          </w:tcPr>
          <w:p w14:paraId="1B4DE8F8" w14:textId="77777777" w:rsidR="00B1388F" w:rsidRPr="00773A95" w:rsidRDefault="00B1388F"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ร้อยละ</w:t>
            </w:r>
          </w:p>
        </w:tc>
        <w:tc>
          <w:tcPr>
            <w:tcW w:w="1015" w:type="dxa"/>
            <w:tcBorders>
              <w:bottom w:val="single" w:sz="4" w:space="0" w:color="auto"/>
            </w:tcBorders>
          </w:tcPr>
          <w:p w14:paraId="16EF4079" w14:textId="7389FE2F" w:rsidR="00B1388F" w:rsidRPr="00773A95" w:rsidRDefault="001965CA"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val="en-AU" w:bidi="th-TH"/>
              </w:rPr>
              <w:t>พัน</w:t>
            </w:r>
            <w:r w:rsidR="00B1388F" w:rsidRPr="00773A95">
              <w:rPr>
                <w:rFonts w:ascii="Browallia New" w:eastAsia="Arial Unicode MS" w:hAnsi="Browallia New" w:cs="Browallia New"/>
                <w:b/>
                <w:bCs/>
                <w:sz w:val="21"/>
                <w:szCs w:val="21"/>
                <w:cs/>
                <w:lang w:bidi="th-TH"/>
              </w:rPr>
              <w:t>บาท</w:t>
            </w:r>
          </w:p>
        </w:tc>
        <w:tc>
          <w:tcPr>
            <w:tcW w:w="1015" w:type="dxa"/>
            <w:tcBorders>
              <w:bottom w:val="single" w:sz="4" w:space="0" w:color="auto"/>
            </w:tcBorders>
          </w:tcPr>
          <w:p w14:paraId="73891548" w14:textId="5BED4050" w:rsidR="00B1388F" w:rsidRPr="00773A95" w:rsidRDefault="001965CA"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พัน</w:t>
            </w:r>
            <w:r w:rsidR="00B1388F" w:rsidRPr="00773A95">
              <w:rPr>
                <w:rFonts w:ascii="Browallia New" w:eastAsia="Arial Unicode MS" w:hAnsi="Browallia New" w:cs="Browallia New"/>
                <w:b/>
                <w:bCs/>
                <w:sz w:val="21"/>
                <w:szCs w:val="21"/>
                <w:cs/>
                <w:lang w:bidi="th-TH"/>
              </w:rPr>
              <w:t>บาท</w:t>
            </w:r>
          </w:p>
        </w:tc>
        <w:tc>
          <w:tcPr>
            <w:tcW w:w="1015" w:type="dxa"/>
            <w:tcBorders>
              <w:bottom w:val="single" w:sz="4" w:space="0" w:color="auto"/>
            </w:tcBorders>
          </w:tcPr>
          <w:p w14:paraId="6D025541" w14:textId="63FDEDCC" w:rsidR="00B1388F" w:rsidRPr="00773A95" w:rsidRDefault="001965CA"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พัน</w:t>
            </w:r>
            <w:r w:rsidR="00B1388F" w:rsidRPr="00773A95">
              <w:rPr>
                <w:rFonts w:ascii="Browallia New" w:eastAsia="Arial Unicode MS" w:hAnsi="Browallia New" w:cs="Browallia New"/>
                <w:b/>
                <w:bCs/>
                <w:sz w:val="21"/>
                <w:szCs w:val="21"/>
                <w:cs/>
                <w:lang w:bidi="th-TH"/>
              </w:rPr>
              <w:t>บาท</w:t>
            </w:r>
          </w:p>
        </w:tc>
        <w:tc>
          <w:tcPr>
            <w:tcW w:w="1015" w:type="dxa"/>
            <w:tcBorders>
              <w:bottom w:val="single" w:sz="4" w:space="0" w:color="auto"/>
            </w:tcBorders>
          </w:tcPr>
          <w:p w14:paraId="0D8D8040" w14:textId="5A063FD9" w:rsidR="00B1388F" w:rsidRPr="00773A95" w:rsidRDefault="001965CA" w:rsidP="008E7B07">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bidi="th-TH"/>
              </w:rPr>
              <w:t>พัน</w:t>
            </w:r>
            <w:r w:rsidR="00B1388F" w:rsidRPr="00773A95">
              <w:rPr>
                <w:rFonts w:ascii="Browallia New" w:eastAsia="Arial Unicode MS" w:hAnsi="Browallia New" w:cs="Browallia New"/>
                <w:b/>
                <w:bCs/>
                <w:sz w:val="21"/>
                <w:szCs w:val="21"/>
                <w:cs/>
                <w:lang w:bidi="th-TH"/>
              </w:rPr>
              <w:t>บาท</w:t>
            </w:r>
          </w:p>
        </w:tc>
      </w:tr>
      <w:tr w:rsidR="00B1388F" w:rsidRPr="00773A95" w14:paraId="4180F65B" w14:textId="77777777" w:rsidTr="00A5074D">
        <w:trPr>
          <w:cantSplit/>
          <w:trHeight w:val="20"/>
        </w:trPr>
        <w:tc>
          <w:tcPr>
            <w:tcW w:w="2773" w:type="dxa"/>
            <w:vAlign w:val="center"/>
          </w:tcPr>
          <w:p w14:paraId="5AFFA873" w14:textId="77777777" w:rsidR="00B1388F" w:rsidRPr="00773A95" w:rsidRDefault="00B1388F" w:rsidP="005F0A0C">
            <w:pPr>
              <w:pStyle w:val="acctfourfigures"/>
              <w:tabs>
                <w:tab w:val="clear" w:pos="765"/>
                <w:tab w:val="decimal" w:pos="0"/>
              </w:tabs>
              <w:spacing w:line="240" w:lineRule="auto"/>
              <w:ind w:left="-72"/>
              <w:rPr>
                <w:rFonts w:ascii="Browallia New" w:eastAsia="Arial Unicode MS" w:hAnsi="Browallia New" w:cs="Browallia New"/>
                <w:sz w:val="8"/>
                <w:szCs w:val="8"/>
                <w:rtl/>
                <w:cs/>
                <w:lang w:val="en-US"/>
              </w:rPr>
            </w:pPr>
          </w:p>
        </w:tc>
        <w:tc>
          <w:tcPr>
            <w:tcW w:w="4517" w:type="dxa"/>
            <w:vAlign w:val="center"/>
          </w:tcPr>
          <w:p w14:paraId="1CEE34D9" w14:textId="77777777" w:rsidR="00B1388F" w:rsidRPr="00773A95" w:rsidRDefault="00B1388F" w:rsidP="008E7B07">
            <w:pPr>
              <w:ind w:left="171" w:hanging="171"/>
              <w:rPr>
                <w:rFonts w:ascii="Browallia New" w:eastAsia="Arial Unicode MS" w:hAnsi="Browallia New" w:cs="Browallia New"/>
                <w:sz w:val="8"/>
                <w:szCs w:val="8"/>
                <w:cs/>
              </w:rPr>
            </w:pPr>
          </w:p>
        </w:tc>
        <w:tc>
          <w:tcPr>
            <w:tcW w:w="1014" w:type="dxa"/>
            <w:shd w:val="clear" w:color="auto" w:fill="FAFAFA"/>
            <w:vAlign w:val="center"/>
          </w:tcPr>
          <w:p w14:paraId="796E1FFA" w14:textId="77777777" w:rsidR="00B1388F" w:rsidRPr="00773A95" w:rsidRDefault="00B1388F" w:rsidP="008E7B07">
            <w:pPr>
              <w:ind w:left="-122" w:right="-72"/>
              <w:jc w:val="right"/>
              <w:rPr>
                <w:rFonts w:ascii="Browallia New" w:eastAsia="Arial Unicode MS" w:hAnsi="Browallia New" w:cs="Browallia New"/>
                <w:sz w:val="8"/>
                <w:szCs w:val="8"/>
                <w:lang w:val="en-US"/>
              </w:rPr>
            </w:pPr>
          </w:p>
        </w:tc>
        <w:tc>
          <w:tcPr>
            <w:tcW w:w="1015" w:type="dxa"/>
            <w:vAlign w:val="center"/>
          </w:tcPr>
          <w:p w14:paraId="10CDAE0A" w14:textId="77777777" w:rsidR="00B1388F" w:rsidRPr="00773A95" w:rsidRDefault="00B1388F" w:rsidP="008E7B07">
            <w:pPr>
              <w:ind w:left="-122" w:right="-72"/>
              <w:jc w:val="right"/>
              <w:rPr>
                <w:rFonts w:ascii="Browallia New" w:eastAsia="Arial Unicode MS" w:hAnsi="Browallia New" w:cs="Browallia New"/>
                <w:sz w:val="8"/>
                <w:szCs w:val="8"/>
                <w:lang w:val="en-US"/>
              </w:rPr>
            </w:pPr>
          </w:p>
        </w:tc>
        <w:tc>
          <w:tcPr>
            <w:tcW w:w="1015" w:type="dxa"/>
            <w:shd w:val="clear" w:color="auto" w:fill="FAFAFA"/>
            <w:vAlign w:val="center"/>
          </w:tcPr>
          <w:p w14:paraId="3D9A5E9E" w14:textId="77777777" w:rsidR="00B1388F" w:rsidRPr="00773A95" w:rsidRDefault="00B1388F" w:rsidP="008E7B07">
            <w:pPr>
              <w:ind w:left="-122" w:right="-72"/>
              <w:jc w:val="right"/>
              <w:rPr>
                <w:rFonts w:ascii="Browallia New" w:eastAsia="Arial Unicode MS" w:hAnsi="Browallia New" w:cs="Browallia New"/>
                <w:sz w:val="8"/>
                <w:szCs w:val="8"/>
                <w:lang w:val="en-US"/>
              </w:rPr>
            </w:pPr>
          </w:p>
        </w:tc>
        <w:tc>
          <w:tcPr>
            <w:tcW w:w="1015" w:type="dxa"/>
            <w:vAlign w:val="center"/>
          </w:tcPr>
          <w:p w14:paraId="662CBAF3" w14:textId="77777777" w:rsidR="00B1388F" w:rsidRPr="00773A95" w:rsidRDefault="00B1388F" w:rsidP="008E7B07">
            <w:pPr>
              <w:ind w:left="-122" w:right="-72"/>
              <w:jc w:val="right"/>
              <w:rPr>
                <w:rFonts w:ascii="Browallia New" w:eastAsia="Arial Unicode MS" w:hAnsi="Browallia New" w:cs="Browallia New"/>
                <w:sz w:val="8"/>
                <w:szCs w:val="8"/>
                <w:lang w:val="en-US"/>
              </w:rPr>
            </w:pPr>
          </w:p>
        </w:tc>
        <w:tc>
          <w:tcPr>
            <w:tcW w:w="1015" w:type="dxa"/>
            <w:shd w:val="clear" w:color="auto" w:fill="FAFAFA"/>
            <w:vAlign w:val="center"/>
          </w:tcPr>
          <w:p w14:paraId="5D0CD72A" w14:textId="77777777" w:rsidR="00B1388F" w:rsidRPr="00773A95" w:rsidRDefault="00B1388F" w:rsidP="008E7B07">
            <w:pPr>
              <w:ind w:left="-122" w:right="-72"/>
              <w:jc w:val="right"/>
              <w:rPr>
                <w:rFonts w:ascii="Browallia New" w:eastAsia="Arial Unicode MS" w:hAnsi="Browallia New" w:cs="Browallia New"/>
                <w:sz w:val="8"/>
                <w:szCs w:val="8"/>
                <w:lang w:val="en-US"/>
              </w:rPr>
            </w:pPr>
          </w:p>
        </w:tc>
        <w:tc>
          <w:tcPr>
            <w:tcW w:w="1015" w:type="dxa"/>
            <w:vAlign w:val="center"/>
          </w:tcPr>
          <w:p w14:paraId="50A74CC2" w14:textId="77777777" w:rsidR="00B1388F" w:rsidRPr="00773A95" w:rsidRDefault="00B1388F" w:rsidP="008E7B07">
            <w:pPr>
              <w:ind w:left="-122" w:right="-72"/>
              <w:jc w:val="right"/>
              <w:rPr>
                <w:rFonts w:ascii="Browallia New" w:eastAsia="Arial Unicode MS" w:hAnsi="Browallia New" w:cs="Browallia New"/>
                <w:sz w:val="8"/>
                <w:szCs w:val="8"/>
                <w:lang w:val="en-US"/>
              </w:rPr>
            </w:pPr>
          </w:p>
        </w:tc>
        <w:tc>
          <w:tcPr>
            <w:tcW w:w="1015" w:type="dxa"/>
            <w:shd w:val="clear" w:color="auto" w:fill="FAFAFA"/>
            <w:vAlign w:val="center"/>
          </w:tcPr>
          <w:p w14:paraId="3D389AE6" w14:textId="77777777" w:rsidR="00B1388F" w:rsidRPr="00773A95" w:rsidRDefault="00B1388F" w:rsidP="008E7B07">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c>
          <w:tcPr>
            <w:tcW w:w="1015" w:type="dxa"/>
            <w:vAlign w:val="center"/>
          </w:tcPr>
          <w:p w14:paraId="3F9B3D06" w14:textId="77777777" w:rsidR="00B1388F" w:rsidRPr="00773A95" w:rsidRDefault="00B1388F" w:rsidP="008E7B07">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r>
      <w:tr w:rsidR="005F0A0C" w:rsidRPr="00773A95" w14:paraId="23EB6AD8" w14:textId="77777777" w:rsidTr="00A5074D">
        <w:trPr>
          <w:cantSplit/>
          <w:trHeight w:val="20"/>
        </w:trPr>
        <w:tc>
          <w:tcPr>
            <w:tcW w:w="7290" w:type="dxa"/>
            <w:gridSpan w:val="2"/>
            <w:vAlign w:val="center"/>
          </w:tcPr>
          <w:p w14:paraId="0B77DF79" w14:textId="77777777" w:rsidR="005F0A0C" w:rsidRPr="00773A95" w:rsidRDefault="005F0A0C" w:rsidP="005F0A0C">
            <w:pPr>
              <w:ind w:left="101" w:hanging="173"/>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รายละเอียดเกี่ยวกับบริษัทย่อยที่บริษัทถือหุ้นทางอ้อม ซึ่งจัดตั้งขึ้นในประเทศไทย</w:t>
            </w:r>
          </w:p>
        </w:tc>
        <w:tc>
          <w:tcPr>
            <w:tcW w:w="1014" w:type="dxa"/>
            <w:shd w:val="clear" w:color="auto" w:fill="FAFAFA"/>
            <w:vAlign w:val="center"/>
          </w:tcPr>
          <w:p w14:paraId="10C4D357" w14:textId="77777777" w:rsidR="005F0A0C" w:rsidRPr="00773A95" w:rsidRDefault="005F0A0C" w:rsidP="008E7B07">
            <w:pPr>
              <w:ind w:left="-122" w:right="-72"/>
              <w:jc w:val="right"/>
              <w:rPr>
                <w:rFonts w:ascii="Browallia New" w:eastAsia="Arial Unicode MS" w:hAnsi="Browallia New" w:cs="Browallia New"/>
                <w:sz w:val="21"/>
                <w:szCs w:val="21"/>
                <w:lang w:val="en-US"/>
              </w:rPr>
            </w:pPr>
          </w:p>
        </w:tc>
        <w:tc>
          <w:tcPr>
            <w:tcW w:w="1015" w:type="dxa"/>
            <w:vAlign w:val="center"/>
          </w:tcPr>
          <w:p w14:paraId="69EC74CA" w14:textId="77777777" w:rsidR="005F0A0C" w:rsidRPr="00773A95" w:rsidRDefault="005F0A0C" w:rsidP="008E7B07">
            <w:pPr>
              <w:ind w:left="-122" w:right="-72"/>
              <w:jc w:val="right"/>
              <w:rPr>
                <w:rFonts w:ascii="Browallia New" w:eastAsia="Arial Unicode MS" w:hAnsi="Browallia New" w:cs="Browallia New"/>
                <w:sz w:val="21"/>
                <w:szCs w:val="21"/>
                <w:lang w:val="en-US"/>
              </w:rPr>
            </w:pPr>
          </w:p>
        </w:tc>
        <w:tc>
          <w:tcPr>
            <w:tcW w:w="1015" w:type="dxa"/>
            <w:shd w:val="clear" w:color="auto" w:fill="FAFAFA"/>
            <w:vAlign w:val="center"/>
          </w:tcPr>
          <w:p w14:paraId="2F494E76" w14:textId="77777777" w:rsidR="005F0A0C" w:rsidRPr="00773A95" w:rsidRDefault="005F0A0C" w:rsidP="008E7B07">
            <w:pPr>
              <w:ind w:left="-122" w:right="-72"/>
              <w:jc w:val="right"/>
              <w:rPr>
                <w:rFonts w:ascii="Browallia New" w:eastAsia="Arial Unicode MS" w:hAnsi="Browallia New" w:cs="Browallia New"/>
                <w:sz w:val="21"/>
                <w:szCs w:val="21"/>
                <w:lang w:val="en-US"/>
              </w:rPr>
            </w:pPr>
          </w:p>
        </w:tc>
        <w:tc>
          <w:tcPr>
            <w:tcW w:w="1015" w:type="dxa"/>
            <w:vAlign w:val="center"/>
          </w:tcPr>
          <w:p w14:paraId="2A53DFFB" w14:textId="77777777" w:rsidR="005F0A0C" w:rsidRPr="00773A95" w:rsidRDefault="005F0A0C" w:rsidP="008E7B07">
            <w:pPr>
              <w:ind w:left="-122" w:right="-72"/>
              <w:jc w:val="right"/>
              <w:rPr>
                <w:rFonts w:ascii="Browallia New" w:eastAsia="Arial Unicode MS" w:hAnsi="Browallia New" w:cs="Browallia New"/>
                <w:sz w:val="21"/>
                <w:szCs w:val="21"/>
                <w:lang w:val="en-US"/>
              </w:rPr>
            </w:pPr>
          </w:p>
        </w:tc>
        <w:tc>
          <w:tcPr>
            <w:tcW w:w="1015" w:type="dxa"/>
            <w:shd w:val="clear" w:color="auto" w:fill="FAFAFA"/>
            <w:vAlign w:val="center"/>
          </w:tcPr>
          <w:p w14:paraId="6EC4753A" w14:textId="77777777" w:rsidR="005F0A0C" w:rsidRPr="00773A95" w:rsidRDefault="005F0A0C" w:rsidP="008E7B07">
            <w:pPr>
              <w:ind w:left="-122" w:right="-72"/>
              <w:jc w:val="right"/>
              <w:rPr>
                <w:rFonts w:ascii="Browallia New" w:eastAsia="Arial Unicode MS" w:hAnsi="Browallia New" w:cs="Browallia New"/>
                <w:sz w:val="21"/>
                <w:szCs w:val="21"/>
                <w:lang w:val="en-US"/>
              </w:rPr>
            </w:pPr>
          </w:p>
        </w:tc>
        <w:tc>
          <w:tcPr>
            <w:tcW w:w="1015" w:type="dxa"/>
            <w:vAlign w:val="center"/>
          </w:tcPr>
          <w:p w14:paraId="01D21222" w14:textId="77777777" w:rsidR="005F0A0C" w:rsidRPr="00773A95" w:rsidRDefault="005F0A0C" w:rsidP="008E7B07">
            <w:pPr>
              <w:ind w:left="-122" w:right="-72"/>
              <w:jc w:val="right"/>
              <w:rPr>
                <w:rFonts w:ascii="Browallia New" w:eastAsia="Arial Unicode MS" w:hAnsi="Browallia New" w:cs="Browallia New"/>
                <w:sz w:val="21"/>
                <w:szCs w:val="21"/>
                <w:lang w:val="en-US"/>
              </w:rPr>
            </w:pPr>
          </w:p>
        </w:tc>
        <w:tc>
          <w:tcPr>
            <w:tcW w:w="1015" w:type="dxa"/>
            <w:shd w:val="clear" w:color="auto" w:fill="FAFAFA"/>
            <w:vAlign w:val="center"/>
          </w:tcPr>
          <w:p w14:paraId="730E50BB" w14:textId="77777777" w:rsidR="005F0A0C" w:rsidRPr="00773A95" w:rsidRDefault="005F0A0C" w:rsidP="008E7B07">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15" w:type="dxa"/>
            <w:vAlign w:val="center"/>
          </w:tcPr>
          <w:p w14:paraId="073C007D" w14:textId="77777777" w:rsidR="005F0A0C" w:rsidRPr="00773A95" w:rsidRDefault="005F0A0C" w:rsidP="008E7B07">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FA5632" w:rsidRPr="00773A95" w14:paraId="2FE28C3D" w14:textId="77777777" w:rsidTr="00A5074D">
        <w:trPr>
          <w:cantSplit/>
          <w:trHeight w:val="20"/>
        </w:trPr>
        <w:tc>
          <w:tcPr>
            <w:tcW w:w="7290" w:type="dxa"/>
            <w:gridSpan w:val="2"/>
            <w:vAlign w:val="center"/>
          </w:tcPr>
          <w:p w14:paraId="747B6D7D" w14:textId="77777777" w:rsidR="00FA5632" w:rsidRPr="00773A95" w:rsidRDefault="00FA5632" w:rsidP="005F0A0C">
            <w:pPr>
              <w:ind w:left="101" w:hanging="173"/>
              <w:rPr>
                <w:rFonts w:ascii="Browallia New" w:eastAsia="Arial Unicode MS" w:hAnsi="Browallia New" w:cs="Browallia New"/>
                <w:sz w:val="8"/>
                <w:szCs w:val="8"/>
                <w:cs/>
              </w:rPr>
            </w:pPr>
          </w:p>
        </w:tc>
        <w:tc>
          <w:tcPr>
            <w:tcW w:w="1014" w:type="dxa"/>
            <w:shd w:val="clear" w:color="auto" w:fill="FAFAFA"/>
            <w:vAlign w:val="center"/>
          </w:tcPr>
          <w:p w14:paraId="3E244CBF" w14:textId="77777777" w:rsidR="00FA5632" w:rsidRPr="00773A95" w:rsidRDefault="00FA5632" w:rsidP="008E7B07">
            <w:pPr>
              <w:ind w:left="-122" w:right="-72"/>
              <w:jc w:val="right"/>
              <w:rPr>
                <w:rFonts w:ascii="Browallia New" w:eastAsia="Arial Unicode MS" w:hAnsi="Browallia New" w:cs="Browallia New"/>
                <w:sz w:val="8"/>
                <w:szCs w:val="8"/>
                <w:lang w:val="en-US"/>
              </w:rPr>
            </w:pPr>
          </w:p>
        </w:tc>
        <w:tc>
          <w:tcPr>
            <w:tcW w:w="1015" w:type="dxa"/>
            <w:vAlign w:val="center"/>
          </w:tcPr>
          <w:p w14:paraId="11A10A70" w14:textId="77777777" w:rsidR="00FA5632" w:rsidRPr="00773A95" w:rsidRDefault="00FA5632" w:rsidP="008E7B07">
            <w:pPr>
              <w:ind w:left="-122" w:right="-72"/>
              <w:jc w:val="right"/>
              <w:rPr>
                <w:rFonts w:ascii="Browallia New" w:eastAsia="Arial Unicode MS" w:hAnsi="Browallia New" w:cs="Browallia New"/>
                <w:sz w:val="8"/>
                <w:szCs w:val="8"/>
                <w:lang w:val="en-US"/>
              </w:rPr>
            </w:pPr>
          </w:p>
        </w:tc>
        <w:tc>
          <w:tcPr>
            <w:tcW w:w="1015" w:type="dxa"/>
            <w:shd w:val="clear" w:color="auto" w:fill="FAFAFA"/>
            <w:vAlign w:val="center"/>
          </w:tcPr>
          <w:p w14:paraId="6A1A365D" w14:textId="77777777" w:rsidR="00FA5632" w:rsidRPr="00773A95" w:rsidRDefault="00FA5632" w:rsidP="008E7B07">
            <w:pPr>
              <w:ind w:left="-122" w:right="-72"/>
              <w:jc w:val="right"/>
              <w:rPr>
                <w:rFonts w:ascii="Browallia New" w:eastAsia="Arial Unicode MS" w:hAnsi="Browallia New" w:cs="Browallia New"/>
                <w:sz w:val="8"/>
                <w:szCs w:val="8"/>
                <w:lang w:val="en-US"/>
              </w:rPr>
            </w:pPr>
          </w:p>
        </w:tc>
        <w:tc>
          <w:tcPr>
            <w:tcW w:w="1015" w:type="dxa"/>
            <w:vAlign w:val="center"/>
          </w:tcPr>
          <w:p w14:paraId="0AA47929" w14:textId="77777777" w:rsidR="00FA5632" w:rsidRPr="00773A95" w:rsidRDefault="00FA5632" w:rsidP="008E7B07">
            <w:pPr>
              <w:ind w:left="-122" w:right="-72"/>
              <w:jc w:val="right"/>
              <w:rPr>
                <w:rFonts w:ascii="Browallia New" w:eastAsia="Arial Unicode MS" w:hAnsi="Browallia New" w:cs="Browallia New"/>
                <w:sz w:val="8"/>
                <w:szCs w:val="8"/>
                <w:lang w:val="en-US"/>
              </w:rPr>
            </w:pPr>
          </w:p>
        </w:tc>
        <w:tc>
          <w:tcPr>
            <w:tcW w:w="1015" w:type="dxa"/>
            <w:shd w:val="clear" w:color="auto" w:fill="FAFAFA"/>
            <w:vAlign w:val="center"/>
          </w:tcPr>
          <w:p w14:paraId="62C8D888" w14:textId="77777777" w:rsidR="00FA5632" w:rsidRPr="00773A95" w:rsidRDefault="00FA5632" w:rsidP="008E7B07">
            <w:pPr>
              <w:ind w:left="-122" w:right="-72"/>
              <w:jc w:val="right"/>
              <w:rPr>
                <w:rFonts w:ascii="Browallia New" w:eastAsia="Arial Unicode MS" w:hAnsi="Browallia New" w:cs="Browallia New"/>
                <w:sz w:val="8"/>
                <w:szCs w:val="8"/>
                <w:lang w:val="en-US"/>
              </w:rPr>
            </w:pPr>
          </w:p>
        </w:tc>
        <w:tc>
          <w:tcPr>
            <w:tcW w:w="1015" w:type="dxa"/>
            <w:vAlign w:val="center"/>
          </w:tcPr>
          <w:p w14:paraId="4E27D3EA" w14:textId="77777777" w:rsidR="00FA5632" w:rsidRPr="00773A95" w:rsidRDefault="00FA5632" w:rsidP="008E7B07">
            <w:pPr>
              <w:ind w:left="-122" w:right="-72"/>
              <w:jc w:val="right"/>
              <w:rPr>
                <w:rFonts w:ascii="Browallia New" w:eastAsia="Arial Unicode MS" w:hAnsi="Browallia New" w:cs="Browallia New"/>
                <w:sz w:val="8"/>
                <w:szCs w:val="8"/>
                <w:lang w:val="en-US"/>
              </w:rPr>
            </w:pPr>
          </w:p>
        </w:tc>
        <w:tc>
          <w:tcPr>
            <w:tcW w:w="1015" w:type="dxa"/>
            <w:shd w:val="clear" w:color="auto" w:fill="FAFAFA"/>
            <w:vAlign w:val="center"/>
          </w:tcPr>
          <w:p w14:paraId="68F9912C" w14:textId="77777777" w:rsidR="00FA5632" w:rsidRPr="00773A95" w:rsidRDefault="00FA5632" w:rsidP="008E7B07">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c>
          <w:tcPr>
            <w:tcW w:w="1015" w:type="dxa"/>
            <w:vAlign w:val="center"/>
          </w:tcPr>
          <w:p w14:paraId="494324AB" w14:textId="77777777" w:rsidR="00FA5632" w:rsidRPr="00773A95" w:rsidRDefault="00FA5632" w:rsidP="008E7B07">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r>
      <w:tr w:rsidR="00F34B16" w:rsidRPr="00773A95" w14:paraId="4FFD254C" w14:textId="77777777" w:rsidTr="00A5074D">
        <w:trPr>
          <w:cantSplit/>
          <w:trHeight w:val="70"/>
        </w:trPr>
        <w:tc>
          <w:tcPr>
            <w:tcW w:w="2773" w:type="dxa"/>
          </w:tcPr>
          <w:p w14:paraId="196E931F" w14:textId="1D3EB3AE" w:rsidR="00F34B16" w:rsidRPr="00773A95" w:rsidRDefault="00F34B16" w:rsidP="00F34B16">
            <w:pPr>
              <w:tabs>
                <w:tab w:val="left" w:pos="862"/>
              </w:tabs>
              <w:ind w:left="-7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บริษัท สุรชัย (</w:t>
            </w:r>
            <w:r w:rsidR="00435D73" w:rsidRPr="00435D73">
              <w:rPr>
                <w:rFonts w:ascii="Browallia New" w:eastAsia="Arial Unicode MS" w:hAnsi="Browallia New" w:cs="Browallia New"/>
                <w:sz w:val="21"/>
                <w:szCs w:val="21"/>
              </w:rPr>
              <w:t>1997</w:t>
            </w:r>
            <w:r w:rsidRPr="00773A95">
              <w:rPr>
                <w:rFonts w:ascii="Browallia New" w:eastAsia="Arial Unicode MS" w:hAnsi="Browallia New" w:cs="Browallia New"/>
                <w:sz w:val="21"/>
                <w:szCs w:val="21"/>
                <w:cs/>
              </w:rPr>
              <w:t>) โซล่าร์ จำกัด</w:t>
            </w:r>
          </w:p>
        </w:tc>
        <w:tc>
          <w:tcPr>
            <w:tcW w:w="4517" w:type="dxa"/>
          </w:tcPr>
          <w:p w14:paraId="420EDE02" w14:textId="7A7C58D2" w:rsidR="00F34B16" w:rsidRPr="00773A95" w:rsidRDefault="00F34B16" w:rsidP="00F34B16">
            <w:pPr>
              <w:ind w:left="180" w:hanging="142"/>
              <w:rPr>
                <w:rFonts w:ascii="Browallia New" w:eastAsia="Arial Unicode MS" w:hAnsi="Browallia New" w:cs="Browallia New"/>
                <w:spacing w:val="-6"/>
                <w:sz w:val="21"/>
                <w:szCs w:val="21"/>
                <w:cs/>
              </w:rPr>
            </w:pPr>
            <w:r w:rsidRPr="00773A95">
              <w:rPr>
                <w:rFonts w:ascii="Browallia New" w:eastAsia="Arial Unicode MS" w:hAnsi="Browallia New" w:cs="Browallia New"/>
                <w:spacing w:val="-6"/>
                <w:sz w:val="21"/>
                <w:szCs w:val="21"/>
                <w:cs/>
              </w:rPr>
              <w:t>ลงทุนในกลุ่มธุรกิจผลิตและจำหน่ายกระแสไฟฟ้า</w:t>
            </w:r>
          </w:p>
        </w:tc>
        <w:tc>
          <w:tcPr>
            <w:tcW w:w="1014" w:type="dxa"/>
            <w:shd w:val="clear" w:color="auto" w:fill="FAFAFA"/>
          </w:tcPr>
          <w:p w14:paraId="4F67D315" w14:textId="7BF7AA72"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5D19BD18" w14:textId="7A6284F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3F783436" w14:textId="575E2A77" w:rsidR="00F34B16" w:rsidRPr="00773A95" w:rsidRDefault="00435D73" w:rsidP="00F34B16">
            <w:pPr>
              <w:tabs>
                <w:tab w:val="decimal" w:pos="414"/>
              </w:tabs>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0177C414" w14:textId="0AF8AA7D" w:rsidR="00F34B16" w:rsidRPr="00773A95" w:rsidRDefault="00435D73" w:rsidP="00F34B16">
            <w:pPr>
              <w:tabs>
                <w:tab w:val="decimal" w:pos="414"/>
              </w:tabs>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6AA9D92D" w14:textId="58897031" w:rsidR="00F34B16" w:rsidRPr="00773A95" w:rsidRDefault="00E514CF"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10FD901C" w14:textId="3A4AC3AF" w:rsidR="00F34B16" w:rsidRPr="00773A95" w:rsidRDefault="00F34B16"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6A8E2B4E" w14:textId="75BA097B" w:rsidR="00F34B16" w:rsidRPr="00773A95" w:rsidRDefault="00E514CF"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6B2044D2" w14:textId="5F828BCD" w:rsidR="00F34B16" w:rsidRPr="00773A95" w:rsidRDefault="00F34B16" w:rsidP="00F34B16">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4D57B063" w14:textId="77777777" w:rsidTr="00A5074D">
        <w:trPr>
          <w:cantSplit/>
          <w:trHeight w:val="270"/>
        </w:trPr>
        <w:tc>
          <w:tcPr>
            <w:tcW w:w="2773" w:type="dxa"/>
          </w:tcPr>
          <w:p w14:paraId="3D8CBBF0" w14:textId="77777777" w:rsidR="00F34B16" w:rsidRPr="00773A95" w:rsidRDefault="00F34B16" w:rsidP="00F34B16">
            <w:pPr>
              <w:tabs>
                <w:tab w:val="left" w:pos="862"/>
              </w:tabs>
              <w:ind w:left="-7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บริษัท อีเอ โซล่า พิษณุโลก จำกัด</w:t>
            </w:r>
          </w:p>
        </w:tc>
        <w:tc>
          <w:tcPr>
            <w:tcW w:w="4517" w:type="dxa"/>
          </w:tcPr>
          <w:p w14:paraId="5B12AC2B" w14:textId="77777777" w:rsidR="00F34B16" w:rsidRPr="00773A95" w:rsidRDefault="00F34B16" w:rsidP="00F34B16">
            <w:pPr>
              <w:ind w:left="180"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ผลิตและจำหน่ายกระแสไฟฟ้าจากพลังงานแสงอาทิตย์ </w:t>
            </w:r>
          </w:p>
        </w:tc>
        <w:tc>
          <w:tcPr>
            <w:tcW w:w="1014" w:type="dxa"/>
            <w:shd w:val="clear" w:color="auto" w:fill="FAFAFA"/>
          </w:tcPr>
          <w:p w14:paraId="7663E07C" w14:textId="6752CB2D"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70A7E057" w14:textId="2E3A33EE"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73566E00" w14:textId="6546A05B"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55C6F4B4" w14:textId="5E3E5137"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4CA67D39" w14:textId="75D75D4A"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2A1ED9C3" w14:textId="02F84DA4"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7C94D073" w14:textId="4782F6DA"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740DB7F9" w14:textId="04EE12D8"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1E73F8D3" w14:textId="77777777" w:rsidTr="00A5074D">
        <w:trPr>
          <w:cantSplit/>
          <w:trHeight w:val="270"/>
        </w:trPr>
        <w:tc>
          <w:tcPr>
            <w:tcW w:w="2773" w:type="dxa"/>
          </w:tcPr>
          <w:p w14:paraId="38169337" w14:textId="47C46E76" w:rsidR="00F34B16" w:rsidRPr="00773A95" w:rsidRDefault="00F34B16" w:rsidP="00F34B16">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อีเอ วินด์ หาดกังหัน </w:t>
            </w:r>
            <w:r w:rsidR="00435D73" w:rsidRPr="00435D73">
              <w:rPr>
                <w:rFonts w:ascii="Browallia New" w:eastAsia="Arial Unicode MS" w:hAnsi="Browallia New" w:cs="Browallia New"/>
                <w:sz w:val="21"/>
                <w:szCs w:val="21"/>
              </w:rPr>
              <w:t>2</w:t>
            </w: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จำกัด</w:t>
            </w:r>
          </w:p>
        </w:tc>
        <w:tc>
          <w:tcPr>
            <w:tcW w:w="4517" w:type="dxa"/>
          </w:tcPr>
          <w:p w14:paraId="551A893C" w14:textId="77777777" w:rsidR="00F34B16" w:rsidRPr="00773A95" w:rsidRDefault="00F34B16" w:rsidP="00F34B16">
            <w:pPr>
              <w:ind w:left="180" w:hanging="14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ผลิตและจำหน่ายกระแสไฟฟ้าจากพลังงานลม</w:t>
            </w:r>
          </w:p>
          <w:p w14:paraId="760F9DFB" w14:textId="77777777" w:rsidR="00F34B16" w:rsidRPr="00773A95" w:rsidRDefault="00F34B16" w:rsidP="00F34B16">
            <w:pPr>
              <w:ind w:left="180"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p>
        </w:tc>
        <w:tc>
          <w:tcPr>
            <w:tcW w:w="1014" w:type="dxa"/>
            <w:shd w:val="clear" w:color="auto" w:fill="FAFAFA"/>
          </w:tcPr>
          <w:p w14:paraId="502CA88F" w14:textId="6E496F9C"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5C4B51E3" w14:textId="3C55A965"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5091466F" w14:textId="4FF7E644"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7047E969" w14:textId="3F7ABBCB"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11D2603A" w14:textId="5ABF71F9"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4EC246F1" w14:textId="69DACB0E"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0E287C65" w14:textId="391F1134"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4238F74C" w14:textId="30604481"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27BD3BC3" w14:textId="77777777" w:rsidTr="00A5074D">
        <w:trPr>
          <w:cantSplit/>
          <w:trHeight w:val="270"/>
        </w:trPr>
        <w:tc>
          <w:tcPr>
            <w:tcW w:w="2773" w:type="dxa"/>
          </w:tcPr>
          <w:p w14:paraId="621D84CD" w14:textId="678AA55C" w:rsidR="00F34B16" w:rsidRPr="00773A95" w:rsidRDefault="00F34B16" w:rsidP="00F34B16">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อีเอ วินด์ หาดกังหัน </w:t>
            </w:r>
            <w:r w:rsidR="00435D73" w:rsidRPr="00435D73">
              <w:rPr>
                <w:rFonts w:ascii="Browallia New" w:eastAsia="Arial Unicode MS" w:hAnsi="Browallia New" w:cs="Browallia New"/>
                <w:sz w:val="21"/>
                <w:szCs w:val="21"/>
              </w:rPr>
              <w:t>3</w:t>
            </w: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จำกัด</w:t>
            </w:r>
          </w:p>
        </w:tc>
        <w:tc>
          <w:tcPr>
            <w:tcW w:w="4517" w:type="dxa"/>
          </w:tcPr>
          <w:p w14:paraId="217C979F" w14:textId="77777777" w:rsidR="00F34B16" w:rsidRPr="00773A95" w:rsidRDefault="00F34B16" w:rsidP="00F34B16">
            <w:pPr>
              <w:ind w:left="180"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ผลิตและจำหน่ายกระแสไฟฟ้าจากพลังงานลม</w:t>
            </w:r>
          </w:p>
        </w:tc>
        <w:tc>
          <w:tcPr>
            <w:tcW w:w="1014" w:type="dxa"/>
            <w:shd w:val="clear" w:color="auto" w:fill="FAFAFA"/>
          </w:tcPr>
          <w:p w14:paraId="43D17EDC" w14:textId="124BB3F4"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56FC9E6E" w14:textId="7830C840"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3456BA01" w14:textId="54AEE18E"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7E2A7C3F" w14:textId="474347D1"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3EED6C75" w14:textId="1868AF3E"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356689D0" w14:textId="4671574A"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39C1CB14" w14:textId="460D3E3B"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5A9881ED" w14:textId="36355179"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195B8F" w:rsidRPr="00773A95" w14:paraId="4F9FD1C2" w14:textId="77777777" w:rsidTr="001A2874">
        <w:trPr>
          <w:cantSplit/>
          <w:trHeight w:val="270"/>
        </w:trPr>
        <w:tc>
          <w:tcPr>
            <w:tcW w:w="2773" w:type="dxa"/>
          </w:tcPr>
          <w:p w14:paraId="2E7C3399" w14:textId="378574F4" w:rsidR="00195B8F" w:rsidRPr="00773A95" w:rsidRDefault="00195B8F" w:rsidP="00195B8F">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lang w:val="en-US"/>
              </w:rPr>
              <w:t>บริษัท อีเอ โซล่า ลำปาง จำกัด</w:t>
            </w:r>
          </w:p>
        </w:tc>
        <w:tc>
          <w:tcPr>
            <w:tcW w:w="4517" w:type="dxa"/>
            <w:vAlign w:val="center"/>
          </w:tcPr>
          <w:p w14:paraId="6DD44EA5" w14:textId="7ADEA64B" w:rsidR="00195B8F" w:rsidRPr="00773A95" w:rsidRDefault="00195B8F" w:rsidP="00195B8F">
            <w:pPr>
              <w:ind w:left="180"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ผลิตและจำหน่ายกระแสไฟฟ้าจากพลังงานแสงอาทิตย์</w:t>
            </w:r>
          </w:p>
        </w:tc>
        <w:tc>
          <w:tcPr>
            <w:tcW w:w="1014" w:type="dxa"/>
            <w:shd w:val="clear" w:color="auto" w:fill="FAFAFA"/>
          </w:tcPr>
          <w:p w14:paraId="04D9F686" w14:textId="2094212B" w:rsidR="00195B8F" w:rsidRPr="00773A95" w:rsidRDefault="00195B8F" w:rsidP="00195B8F">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val="en-US"/>
              </w:rPr>
              <w:t>-</w:t>
            </w:r>
          </w:p>
        </w:tc>
        <w:tc>
          <w:tcPr>
            <w:tcW w:w="1015" w:type="dxa"/>
          </w:tcPr>
          <w:p w14:paraId="38D3196B" w14:textId="59337EFC" w:rsidR="00195B8F" w:rsidRPr="00773A95" w:rsidRDefault="00195B8F" w:rsidP="00195B8F">
            <w:pPr>
              <w:pStyle w:val="acctfourfigures"/>
              <w:tabs>
                <w:tab w:val="clear" w:pos="765"/>
                <w:tab w:val="decimal" w:pos="550"/>
              </w:tabs>
              <w:spacing w:line="240" w:lineRule="auto"/>
              <w:ind w:right="-72"/>
              <w:jc w:val="right"/>
              <w:rPr>
                <w:rFonts w:ascii="Browallia New" w:eastAsia="Arial Unicode MS" w:hAnsi="Browallia New" w:cs="Browallia New"/>
                <w:sz w:val="21"/>
                <w:szCs w:val="21"/>
                <w:cs/>
                <w:lang w:bidi="th-TH"/>
              </w:rPr>
            </w:pPr>
            <w:r w:rsidRPr="00773A95">
              <w:rPr>
                <w:rFonts w:ascii="Browallia New" w:eastAsia="Arial Unicode MS" w:hAnsi="Browallia New" w:cs="Browallia New"/>
                <w:sz w:val="21"/>
                <w:szCs w:val="21"/>
              </w:rPr>
              <w:t>-</w:t>
            </w:r>
          </w:p>
        </w:tc>
        <w:tc>
          <w:tcPr>
            <w:tcW w:w="1015" w:type="dxa"/>
            <w:shd w:val="clear" w:color="auto" w:fill="FAFAFA"/>
          </w:tcPr>
          <w:p w14:paraId="1582F431" w14:textId="270BF001" w:rsidR="00195B8F" w:rsidRPr="00773A95" w:rsidRDefault="00435D73" w:rsidP="00195B8F">
            <w:pPr>
              <w:tabs>
                <w:tab w:val="decimal" w:pos="414"/>
              </w:tabs>
              <w:ind w:left="-108" w:right="-72"/>
              <w:jc w:val="right"/>
              <w:rPr>
                <w:rFonts w:ascii="Browallia New" w:eastAsia="Arial Unicode MS" w:hAnsi="Browallia New" w:cs="Browallia New"/>
                <w:sz w:val="21"/>
                <w:szCs w:val="21"/>
                <w:highlight w:val="yellow"/>
                <w:lang w:val="en-US"/>
              </w:rPr>
            </w:pPr>
            <w:r w:rsidRPr="00435D73">
              <w:rPr>
                <w:rFonts w:ascii="Browallia New" w:eastAsia="Arial Unicode MS" w:hAnsi="Browallia New" w:cs="Browallia New"/>
                <w:sz w:val="21"/>
                <w:szCs w:val="21"/>
              </w:rPr>
              <w:t>99</w:t>
            </w:r>
            <w:r w:rsidR="00195B8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5BDEB8DE" w14:textId="5290495C" w:rsidR="00195B8F" w:rsidRPr="00773A95" w:rsidRDefault="00435D73" w:rsidP="00195B8F">
            <w:pPr>
              <w:tabs>
                <w:tab w:val="decimal" w:pos="414"/>
              </w:tabs>
              <w:ind w:left="-108" w:right="-72"/>
              <w:jc w:val="right"/>
              <w:rPr>
                <w:rFonts w:ascii="Browallia New" w:eastAsia="Arial Unicode MS" w:hAnsi="Browallia New" w:cs="Browallia New"/>
                <w:sz w:val="21"/>
                <w:szCs w:val="21"/>
                <w:highlight w:val="yellow"/>
              </w:rPr>
            </w:pPr>
            <w:r w:rsidRPr="00435D73">
              <w:rPr>
                <w:rFonts w:ascii="Browallia New" w:eastAsia="Arial Unicode MS" w:hAnsi="Browallia New" w:cs="Browallia New"/>
                <w:sz w:val="21"/>
                <w:szCs w:val="21"/>
              </w:rPr>
              <w:t>99</w:t>
            </w:r>
            <w:r w:rsidR="00195B8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0A66F7EA" w14:textId="695AA75A" w:rsidR="00195B8F" w:rsidRPr="00773A95" w:rsidRDefault="00195B8F" w:rsidP="00195B8F">
            <w:pPr>
              <w:ind w:left="-122" w:right="-72"/>
              <w:jc w:val="right"/>
              <w:rPr>
                <w:rFonts w:ascii="Browallia New" w:eastAsia="Arial Unicode MS" w:hAnsi="Browallia New" w:cs="Browallia New"/>
                <w:noProof/>
                <w:sz w:val="21"/>
                <w:szCs w:val="21"/>
                <w:highlight w:val="yellow"/>
                <w:lang w:val="en-US"/>
              </w:rPr>
            </w:pPr>
            <w:r w:rsidRPr="00773A95">
              <w:rPr>
                <w:rFonts w:ascii="Browallia New" w:eastAsia="Arial Unicode MS" w:hAnsi="Browallia New" w:cs="Browallia New"/>
                <w:noProof/>
                <w:sz w:val="21"/>
                <w:szCs w:val="21"/>
                <w:lang w:val="en-US"/>
              </w:rPr>
              <w:t>-</w:t>
            </w:r>
          </w:p>
        </w:tc>
        <w:tc>
          <w:tcPr>
            <w:tcW w:w="1015" w:type="dxa"/>
          </w:tcPr>
          <w:p w14:paraId="2B4188A0" w14:textId="55D31DDB" w:rsidR="00195B8F" w:rsidRPr="00773A95" w:rsidRDefault="00195B8F" w:rsidP="00195B8F">
            <w:pPr>
              <w:ind w:left="-122" w:right="-72"/>
              <w:jc w:val="right"/>
              <w:rPr>
                <w:rFonts w:ascii="Browallia New" w:eastAsia="Arial Unicode MS" w:hAnsi="Browallia New" w:cs="Browallia New"/>
                <w:sz w:val="21"/>
                <w:szCs w:val="21"/>
                <w:highlight w:val="yellow"/>
              </w:rPr>
            </w:pPr>
            <w:r w:rsidRPr="00773A95">
              <w:rPr>
                <w:rFonts w:ascii="Browallia New" w:eastAsia="Arial Unicode MS" w:hAnsi="Browallia New" w:cs="Browallia New"/>
                <w:sz w:val="21"/>
                <w:szCs w:val="21"/>
              </w:rPr>
              <w:t>-</w:t>
            </w:r>
          </w:p>
        </w:tc>
        <w:tc>
          <w:tcPr>
            <w:tcW w:w="1015" w:type="dxa"/>
            <w:shd w:val="clear" w:color="auto" w:fill="FAFAFA"/>
          </w:tcPr>
          <w:p w14:paraId="0C2339F2" w14:textId="1F2D458F" w:rsidR="00195B8F" w:rsidRPr="00773A95" w:rsidRDefault="00195B8F" w:rsidP="00195B8F">
            <w:pPr>
              <w:ind w:left="-122" w:right="-72"/>
              <w:jc w:val="right"/>
              <w:rPr>
                <w:rFonts w:ascii="Browallia New" w:eastAsia="Arial Unicode MS" w:hAnsi="Browallia New" w:cs="Browallia New"/>
                <w:noProof/>
                <w:sz w:val="21"/>
                <w:szCs w:val="21"/>
                <w:highlight w:val="yellow"/>
              </w:rPr>
            </w:pPr>
            <w:r w:rsidRPr="00773A95">
              <w:rPr>
                <w:rFonts w:ascii="Browallia New" w:eastAsia="Arial Unicode MS" w:hAnsi="Browallia New" w:cs="Browallia New"/>
                <w:noProof/>
                <w:sz w:val="21"/>
                <w:szCs w:val="21"/>
              </w:rPr>
              <w:t>-</w:t>
            </w:r>
          </w:p>
        </w:tc>
        <w:tc>
          <w:tcPr>
            <w:tcW w:w="1015" w:type="dxa"/>
          </w:tcPr>
          <w:p w14:paraId="3E72A7E5" w14:textId="26D2411D" w:rsidR="00195B8F" w:rsidRPr="00773A95" w:rsidRDefault="00195B8F" w:rsidP="00195B8F">
            <w:pPr>
              <w:ind w:left="-122" w:right="-72"/>
              <w:jc w:val="right"/>
              <w:rPr>
                <w:rFonts w:ascii="Browallia New" w:eastAsia="Arial Unicode MS" w:hAnsi="Browallia New" w:cs="Browallia New"/>
                <w:sz w:val="21"/>
                <w:szCs w:val="21"/>
                <w:highlight w:val="yellow"/>
              </w:rPr>
            </w:pPr>
            <w:r w:rsidRPr="00773A95">
              <w:rPr>
                <w:rFonts w:ascii="Browallia New" w:eastAsia="Arial Unicode MS" w:hAnsi="Browallia New" w:cs="Browallia New"/>
                <w:sz w:val="21"/>
                <w:szCs w:val="21"/>
              </w:rPr>
              <w:t>-</w:t>
            </w:r>
          </w:p>
        </w:tc>
      </w:tr>
      <w:tr w:rsidR="002248E3" w:rsidRPr="00773A95" w14:paraId="6731AA64" w14:textId="77777777" w:rsidTr="00A5074D">
        <w:trPr>
          <w:cantSplit/>
          <w:trHeight w:val="270"/>
        </w:trPr>
        <w:tc>
          <w:tcPr>
            <w:tcW w:w="2773" w:type="dxa"/>
          </w:tcPr>
          <w:p w14:paraId="1478AC05" w14:textId="77777777" w:rsidR="002248E3" w:rsidRPr="00773A95" w:rsidRDefault="002248E3" w:rsidP="002248E3">
            <w:pPr>
              <w:tabs>
                <w:tab w:val="left" w:pos="862"/>
              </w:tabs>
              <w:ind w:left="-7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บริษัท นายางกลัก พัฒนา จำกัด</w:t>
            </w:r>
          </w:p>
        </w:tc>
        <w:tc>
          <w:tcPr>
            <w:tcW w:w="4517" w:type="dxa"/>
          </w:tcPr>
          <w:p w14:paraId="746C0279" w14:textId="77777777" w:rsidR="002248E3" w:rsidRPr="00773A95" w:rsidRDefault="002248E3" w:rsidP="002248E3">
            <w:pPr>
              <w:ind w:left="180"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ผลิตและจำหน่ายกระแสไฟฟ้าจากพลังงานลม</w:t>
            </w:r>
          </w:p>
        </w:tc>
        <w:tc>
          <w:tcPr>
            <w:tcW w:w="1014" w:type="dxa"/>
            <w:shd w:val="clear" w:color="auto" w:fill="FAFAFA"/>
          </w:tcPr>
          <w:p w14:paraId="6EA7C0CF" w14:textId="7D4349EA"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349CB1EC" w14:textId="5B4C865D"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7A6273C9" w14:textId="4318A6AC"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2E00EA0B" w14:textId="7BE85EAD"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741F83EE" w14:textId="21C0A6A6"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78153CCA" w14:textId="30F79363"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61CA10FC" w14:textId="321E3530"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1FFA7A47" w14:textId="1C05244B"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2248E3" w:rsidRPr="00773A95" w14:paraId="5AB0E853" w14:textId="77777777" w:rsidTr="00A5074D">
        <w:trPr>
          <w:cantSplit/>
          <w:trHeight w:val="270"/>
        </w:trPr>
        <w:tc>
          <w:tcPr>
            <w:tcW w:w="2773" w:type="dxa"/>
          </w:tcPr>
          <w:p w14:paraId="7762ABCC" w14:textId="77777777" w:rsidR="002248E3" w:rsidRPr="00773A95" w:rsidRDefault="002248E3" w:rsidP="002248E3">
            <w:pPr>
              <w:tabs>
                <w:tab w:val="left" w:pos="862"/>
              </w:tabs>
              <w:ind w:left="-7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บริษัท นายางกลัก พลังลม จำกัด</w:t>
            </w:r>
          </w:p>
        </w:tc>
        <w:tc>
          <w:tcPr>
            <w:tcW w:w="4517" w:type="dxa"/>
          </w:tcPr>
          <w:p w14:paraId="1F659969" w14:textId="77777777" w:rsidR="002248E3" w:rsidRPr="00773A95" w:rsidRDefault="002248E3" w:rsidP="002248E3">
            <w:pPr>
              <w:ind w:left="180"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ผลิตและจำหน่ายกระแสไฟฟ้าจากพลังงานลม</w:t>
            </w:r>
          </w:p>
        </w:tc>
        <w:tc>
          <w:tcPr>
            <w:tcW w:w="1014" w:type="dxa"/>
            <w:shd w:val="clear" w:color="auto" w:fill="FAFAFA"/>
          </w:tcPr>
          <w:p w14:paraId="17BB24FE" w14:textId="197791A4"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0186E192" w14:textId="0C4E1F40"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2E88417B" w14:textId="6ABE0D64"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3C44E24D" w14:textId="38053403"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39AA886A" w14:textId="040FA45E"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5E4023F8" w14:textId="05F6695C"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5DB0DCA6" w14:textId="6409BC59"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650DBA4C" w14:textId="38F8C65C"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2248E3" w:rsidRPr="00773A95" w14:paraId="2CC59D4E" w14:textId="77777777" w:rsidTr="00A5074D">
        <w:trPr>
          <w:cantSplit/>
          <w:trHeight w:val="270"/>
        </w:trPr>
        <w:tc>
          <w:tcPr>
            <w:tcW w:w="2773" w:type="dxa"/>
          </w:tcPr>
          <w:p w14:paraId="4FCD9583" w14:textId="77777777" w:rsidR="002248E3" w:rsidRPr="00773A95" w:rsidRDefault="002248E3" w:rsidP="002248E3">
            <w:pPr>
              <w:tabs>
                <w:tab w:val="left" w:pos="862"/>
              </w:tabs>
              <w:ind w:left="-7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บริษัท เบญจรัตน์ พัฒนา จำกัด</w:t>
            </w:r>
          </w:p>
        </w:tc>
        <w:tc>
          <w:tcPr>
            <w:tcW w:w="4517" w:type="dxa"/>
          </w:tcPr>
          <w:p w14:paraId="1CEDA8DF" w14:textId="77777777" w:rsidR="002248E3" w:rsidRPr="00773A95" w:rsidRDefault="002248E3" w:rsidP="002248E3">
            <w:pPr>
              <w:ind w:left="180"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ผลิตและจำหน่ายกระแสไฟฟ้าจากพลังงานลม</w:t>
            </w:r>
          </w:p>
        </w:tc>
        <w:tc>
          <w:tcPr>
            <w:tcW w:w="1014" w:type="dxa"/>
            <w:shd w:val="clear" w:color="auto" w:fill="FAFAFA"/>
          </w:tcPr>
          <w:p w14:paraId="6474242A" w14:textId="1B1B0F55"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569C3F17" w14:textId="3ADE9934"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432D3B68" w14:textId="7F296FDA"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394CEDC2" w14:textId="418FB795"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5749F14F" w14:textId="4007DA61"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4ABB48A1" w14:textId="0CF40884"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0DDE15AB" w14:textId="4C27819A"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1BF1F80C" w14:textId="4E035EC0"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2248E3" w:rsidRPr="00773A95" w14:paraId="1ACE9750" w14:textId="77777777" w:rsidTr="00A5074D">
        <w:trPr>
          <w:cantSplit/>
          <w:trHeight w:val="270"/>
        </w:trPr>
        <w:tc>
          <w:tcPr>
            <w:tcW w:w="2773" w:type="dxa"/>
          </w:tcPr>
          <w:p w14:paraId="343094F9" w14:textId="77777777" w:rsidR="002248E3" w:rsidRPr="00773A95" w:rsidRDefault="002248E3" w:rsidP="002248E3">
            <w:pPr>
              <w:tabs>
                <w:tab w:val="left" w:pos="862"/>
              </w:tabs>
              <w:ind w:left="-7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บริษัท โป่งนก พัฒนา จำกัด</w:t>
            </w:r>
          </w:p>
        </w:tc>
        <w:tc>
          <w:tcPr>
            <w:tcW w:w="4517" w:type="dxa"/>
          </w:tcPr>
          <w:p w14:paraId="46CFF3EA" w14:textId="77777777" w:rsidR="002248E3" w:rsidRPr="00773A95" w:rsidRDefault="002248E3" w:rsidP="002248E3">
            <w:pPr>
              <w:ind w:left="180"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ผลิตและจำหน่ายกระแสไฟฟ้าจากพลังงานลม</w:t>
            </w:r>
          </w:p>
        </w:tc>
        <w:tc>
          <w:tcPr>
            <w:tcW w:w="1014" w:type="dxa"/>
            <w:shd w:val="clear" w:color="auto" w:fill="FAFAFA"/>
          </w:tcPr>
          <w:p w14:paraId="32CD4195" w14:textId="7827DFAE"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0759C859" w14:textId="7256CE21"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1A67C24B" w14:textId="0562001B"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1995876C" w14:textId="56831D90"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1878FB5A" w14:textId="32E8FA68"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744F5940" w14:textId="7CAB480A"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231FD6E0" w14:textId="3D425077"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17831523" w14:textId="6982FD06"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2248E3" w:rsidRPr="00773A95" w14:paraId="27291BA6" w14:textId="77777777" w:rsidTr="00A5074D">
        <w:trPr>
          <w:cantSplit/>
          <w:trHeight w:val="270"/>
        </w:trPr>
        <w:tc>
          <w:tcPr>
            <w:tcW w:w="2773" w:type="dxa"/>
          </w:tcPr>
          <w:p w14:paraId="028FA95D" w14:textId="77777777" w:rsidR="002248E3" w:rsidRPr="00773A95" w:rsidRDefault="002248E3" w:rsidP="002248E3">
            <w:pPr>
              <w:tabs>
                <w:tab w:val="left" w:pos="862"/>
              </w:tabs>
              <w:ind w:left="-7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บริษัท บ้านชวน พัฒนา จำกัด</w:t>
            </w:r>
          </w:p>
        </w:tc>
        <w:tc>
          <w:tcPr>
            <w:tcW w:w="4517" w:type="dxa"/>
          </w:tcPr>
          <w:p w14:paraId="5C610B55" w14:textId="77777777" w:rsidR="002248E3" w:rsidRPr="00773A95" w:rsidRDefault="002248E3" w:rsidP="002248E3">
            <w:pPr>
              <w:ind w:left="180"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ผลิตและจำหน่ายกระแสไฟฟ้าจากพลังงานลม</w:t>
            </w:r>
          </w:p>
        </w:tc>
        <w:tc>
          <w:tcPr>
            <w:tcW w:w="1014" w:type="dxa"/>
            <w:shd w:val="clear" w:color="auto" w:fill="FAFAFA"/>
          </w:tcPr>
          <w:p w14:paraId="11FC9EB7" w14:textId="2CBD1212"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23618D00" w14:textId="6131C557"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706B0D84" w14:textId="7BE73643"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55F27CF5" w14:textId="45A06468"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52B0B485" w14:textId="2CEEC2FB"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600A3346" w14:textId="597E5042"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025DDFEC" w14:textId="0EC52CFD"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66640BE4" w14:textId="391754A4"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2248E3" w:rsidRPr="00773A95" w14:paraId="3AB22B62" w14:textId="77777777" w:rsidTr="00A5074D">
        <w:trPr>
          <w:cantSplit/>
          <w:trHeight w:val="270"/>
        </w:trPr>
        <w:tc>
          <w:tcPr>
            <w:tcW w:w="2773" w:type="dxa"/>
          </w:tcPr>
          <w:p w14:paraId="6F167669" w14:textId="77777777" w:rsidR="002248E3" w:rsidRPr="00773A95" w:rsidRDefault="002248E3" w:rsidP="002248E3">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บริษัท เปย์ป๊อป จำกัด</w:t>
            </w:r>
          </w:p>
        </w:tc>
        <w:tc>
          <w:tcPr>
            <w:tcW w:w="4517" w:type="dxa"/>
          </w:tcPr>
          <w:p w14:paraId="0C9E2343" w14:textId="5C10430A" w:rsidR="002248E3" w:rsidRPr="00773A95" w:rsidRDefault="002248E3" w:rsidP="002248E3">
            <w:pPr>
              <w:ind w:left="180"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ให้บริการสินเชื่อเช่าซื้อของยานยนต์ไฟฟ้า</w:t>
            </w:r>
          </w:p>
        </w:tc>
        <w:tc>
          <w:tcPr>
            <w:tcW w:w="1014" w:type="dxa"/>
            <w:shd w:val="clear" w:color="auto" w:fill="FAFAFA"/>
          </w:tcPr>
          <w:p w14:paraId="29BB7EA2" w14:textId="6C6AF9C1"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18F5D6A9" w14:textId="4F16E85A"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2A38C1A6" w14:textId="597B16C0"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5E69D63E" w14:textId="312D0EE0"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1D4CF9AB" w14:textId="6674A587"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2D12D33D" w14:textId="360BA87B"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463E94E4" w14:textId="7A057869"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69E2BE7A" w14:textId="4CB594C4"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2248E3" w:rsidRPr="00773A95" w14:paraId="77340F53" w14:textId="77777777" w:rsidTr="00A5074D">
        <w:trPr>
          <w:cantSplit/>
          <w:trHeight w:val="270"/>
        </w:trPr>
        <w:tc>
          <w:tcPr>
            <w:tcW w:w="2773" w:type="dxa"/>
          </w:tcPr>
          <w:p w14:paraId="60371901" w14:textId="5E366D7D" w:rsidR="002248E3" w:rsidRPr="00773A95" w:rsidRDefault="002248E3" w:rsidP="002248E3">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บริษัท อมิตา เทคโนโลยี (ประเทศไทย)</w:t>
            </w: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จำกัด</w:t>
            </w:r>
          </w:p>
        </w:tc>
        <w:tc>
          <w:tcPr>
            <w:tcW w:w="4517" w:type="dxa"/>
          </w:tcPr>
          <w:p w14:paraId="3EA4851F" w14:textId="5ADBFE32" w:rsidR="002248E3" w:rsidRPr="00773A95" w:rsidRDefault="002248E3" w:rsidP="002248E3">
            <w:pPr>
              <w:ind w:left="180"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ผลิตและจำหน่ายแบตเตอรี่ไฟฟ้า</w:t>
            </w:r>
          </w:p>
        </w:tc>
        <w:tc>
          <w:tcPr>
            <w:tcW w:w="1014" w:type="dxa"/>
            <w:shd w:val="clear" w:color="auto" w:fill="FAFAFA"/>
          </w:tcPr>
          <w:p w14:paraId="4893C409" w14:textId="5EFC4A50"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67D47BF0" w14:textId="6D18FA7E"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5DA38AE4" w14:textId="0FEA4EBA"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66142B76" w14:textId="05297318"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2ED43784" w14:textId="1188DA16"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1E62A124" w14:textId="0D109702"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48CCA1EB" w14:textId="5B43935F"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6D6C84EB" w14:textId="5A1F344A"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2248E3" w:rsidRPr="00773A95" w14:paraId="017587B2" w14:textId="77777777" w:rsidTr="00A5074D">
        <w:trPr>
          <w:cantSplit/>
          <w:trHeight w:val="270"/>
        </w:trPr>
        <w:tc>
          <w:tcPr>
            <w:tcW w:w="2773" w:type="dxa"/>
          </w:tcPr>
          <w:p w14:paraId="233CC8FB" w14:textId="77777777" w:rsidR="002248E3" w:rsidRPr="00773A95" w:rsidRDefault="002248E3" w:rsidP="002248E3">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บริษัท อีเอ สเตชั่น จำกัด</w:t>
            </w:r>
          </w:p>
        </w:tc>
        <w:tc>
          <w:tcPr>
            <w:tcW w:w="4517" w:type="dxa"/>
          </w:tcPr>
          <w:p w14:paraId="6DF71953" w14:textId="77777777" w:rsidR="002248E3" w:rsidRPr="00773A95" w:rsidRDefault="002248E3" w:rsidP="002248E3">
            <w:pPr>
              <w:ind w:left="180"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ให้บริการสถานีบริการอัดประจุยานยนต์ไฟฟ้า</w:t>
            </w:r>
          </w:p>
        </w:tc>
        <w:tc>
          <w:tcPr>
            <w:tcW w:w="1014" w:type="dxa"/>
            <w:shd w:val="clear" w:color="auto" w:fill="FAFAFA"/>
          </w:tcPr>
          <w:p w14:paraId="3B9384AE" w14:textId="0FBBB9CE"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2555E70C" w14:textId="7A25EE1F"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6B8D770C" w14:textId="1BF8585C"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2D1CF056" w14:textId="12948A97"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4A3CD926" w14:textId="18FBB14D"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1B6372B4" w14:textId="12B104B7"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51342C72" w14:textId="3A05C083"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5999EF13" w14:textId="3757F76C"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2248E3" w:rsidRPr="00773A95" w14:paraId="37E0C47D" w14:textId="77777777" w:rsidTr="00A5074D">
        <w:trPr>
          <w:cantSplit/>
          <w:trHeight w:val="60"/>
        </w:trPr>
        <w:tc>
          <w:tcPr>
            <w:tcW w:w="2773" w:type="dxa"/>
          </w:tcPr>
          <w:p w14:paraId="14E35856" w14:textId="77777777" w:rsidR="002248E3" w:rsidRPr="00773A95" w:rsidRDefault="002248E3" w:rsidP="002248E3">
            <w:pPr>
              <w:tabs>
                <w:tab w:val="left" w:pos="862"/>
              </w:tabs>
              <w:ind w:left="-72"/>
              <w:rPr>
                <w:rFonts w:ascii="Browallia New" w:eastAsia="Arial Unicode MS" w:hAnsi="Browallia New" w:cs="Browallia New"/>
                <w:sz w:val="21"/>
                <w:szCs w:val="21"/>
                <w:cs/>
              </w:rPr>
            </w:pPr>
          </w:p>
        </w:tc>
        <w:tc>
          <w:tcPr>
            <w:tcW w:w="4517" w:type="dxa"/>
          </w:tcPr>
          <w:p w14:paraId="70C09636" w14:textId="77777777" w:rsidR="002248E3" w:rsidRPr="00773A95" w:rsidRDefault="002248E3" w:rsidP="002248E3">
            <w:pPr>
              <w:ind w:left="180"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p>
        </w:tc>
        <w:tc>
          <w:tcPr>
            <w:tcW w:w="1014" w:type="dxa"/>
            <w:shd w:val="clear" w:color="auto" w:fill="FAFAFA"/>
          </w:tcPr>
          <w:p w14:paraId="274F7916" w14:textId="77777777"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15" w:type="dxa"/>
          </w:tcPr>
          <w:p w14:paraId="2EE50C99" w14:textId="77777777"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15" w:type="dxa"/>
            <w:shd w:val="clear" w:color="auto" w:fill="FAFAFA"/>
          </w:tcPr>
          <w:p w14:paraId="242107A0" w14:textId="77777777" w:rsidR="002248E3" w:rsidRPr="00773A95" w:rsidRDefault="002248E3" w:rsidP="002248E3">
            <w:pPr>
              <w:tabs>
                <w:tab w:val="decimal" w:pos="414"/>
              </w:tabs>
              <w:ind w:left="-108" w:right="-72"/>
              <w:jc w:val="right"/>
              <w:rPr>
                <w:rFonts w:ascii="Browallia New" w:eastAsia="Arial Unicode MS" w:hAnsi="Browallia New" w:cs="Browallia New"/>
                <w:sz w:val="21"/>
                <w:szCs w:val="21"/>
                <w:lang w:val="en-US"/>
              </w:rPr>
            </w:pPr>
          </w:p>
        </w:tc>
        <w:tc>
          <w:tcPr>
            <w:tcW w:w="1015" w:type="dxa"/>
          </w:tcPr>
          <w:p w14:paraId="222E47E3" w14:textId="77777777" w:rsidR="002248E3" w:rsidRPr="00773A95" w:rsidRDefault="002248E3" w:rsidP="002248E3">
            <w:pPr>
              <w:tabs>
                <w:tab w:val="decimal" w:pos="414"/>
              </w:tabs>
              <w:ind w:left="-108" w:right="-72"/>
              <w:jc w:val="right"/>
              <w:rPr>
                <w:rFonts w:ascii="Browallia New" w:eastAsia="Arial Unicode MS" w:hAnsi="Browallia New" w:cs="Browallia New"/>
                <w:sz w:val="21"/>
                <w:szCs w:val="21"/>
                <w:lang w:val="en-US"/>
              </w:rPr>
            </w:pPr>
          </w:p>
        </w:tc>
        <w:tc>
          <w:tcPr>
            <w:tcW w:w="1015" w:type="dxa"/>
            <w:shd w:val="clear" w:color="auto" w:fill="FAFAFA"/>
          </w:tcPr>
          <w:p w14:paraId="6488A33C" w14:textId="6679E8E6" w:rsidR="002248E3" w:rsidRPr="00773A95" w:rsidRDefault="002248E3" w:rsidP="002248E3">
            <w:pPr>
              <w:ind w:left="-122" w:right="-72"/>
              <w:jc w:val="right"/>
              <w:rPr>
                <w:rFonts w:ascii="Browallia New" w:eastAsia="Arial Unicode MS" w:hAnsi="Browallia New" w:cs="Browallia New"/>
                <w:sz w:val="21"/>
                <w:szCs w:val="21"/>
                <w:lang w:val="en-US"/>
              </w:rPr>
            </w:pPr>
          </w:p>
        </w:tc>
        <w:tc>
          <w:tcPr>
            <w:tcW w:w="1015" w:type="dxa"/>
          </w:tcPr>
          <w:p w14:paraId="68EB117B" w14:textId="77777777" w:rsidR="002248E3" w:rsidRPr="00773A95" w:rsidRDefault="002248E3" w:rsidP="002248E3">
            <w:pPr>
              <w:ind w:left="-122" w:right="-72"/>
              <w:jc w:val="right"/>
              <w:rPr>
                <w:rFonts w:ascii="Browallia New" w:eastAsia="Arial Unicode MS" w:hAnsi="Browallia New" w:cs="Browallia New"/>
                <w:sz w:val="21"/>
                <w:szCs w:val="21"/>
                <w:lang w:val="en-US"/>
              </w:rPr>
            </w:pPr>
          </w:p>
        </w:tc>
        <w:tc>
          <w:tcPr>
            <w:tcW w:w="1015" w:type="dxa"/>
            <w:shd w:val="clear" w:color="auto" w:fill="FAFAFA"/>
          </w:tcPr>
          <w:p w14:paraId="1D0A8FFA" w14:textId="0FB9D054" w:rsidR="002248E3" w:rsidRPr="00773A95" w:rsidRDefault="002248E3" w:rsidP="002248E3">
            <w:pPr>
              <w:ind w:left="-122" w:right="-72"/>
              <w:jc w:val="right"/>
              <w:rPr>
                <w:rFonts w:ascii="Browallia New" w:eastAsia="Arial Unicode MS" w:hAnsi="Browallia New" w:cs="Browallia New"/>
                <w:sz w:val="21"/>
                <w:szCs w:val="21"/>
                <w:lang w:val="en-US"/>
              </w:rPr>
            </w:pPr>
          </w:p>
        </w:tc>
        <w:tc>
          <w:tcPr>
            <w:tcW w:w="1015" w:type="dxa"/>
          </w:tcPr>
          <w:p w14:paraId="394219B3" w14:textId="77777777" w:rsidR="002248E3" w:rsidRPr="00773A95" w:rsidRDefault="002248E3" w:rsidP="002248E3">
            <w:pPr>
              <w:ind w:left="-122" w:right="-72"/>
              <w:jc w:val="right"/>
              <w:rPr>
                <w:rFonts w:ascii="Browallia New" w:eastAsia="Arial Unicode MS" w:hAnsi="Browallia New" w:cs="Browallia New"/>
                <w:sz w:val="21"/>
                <w:szCs w:val="21"/>
                <w:lang w:val="en-US"/>
              </w:rPr>
            </w:pPr>
          </w:p>
        </w:tc>
      </w:tr>
      <w:tr w:rsidR="002248E3" w:rsidRPr="00773A95" w14:paraId="2CDE7AE7" w14:textId="77777777" w:rsidTr="00A5074D">
        <w:trPr>
          <w:cantSplit/>
          <w:trHeight w:val="60"/>
        </w:trPr>
        <w:tc>
          <w:tcPr>
            <w:tcW w:w="2773" w:type="dxa"/>
          </w:tcPr>
          <w:p w14:paraId="5695AB14" w14:textId="77777777" w:rsidR="002248E3" w:rsidRPr="00773A95" w:rsidRDefault="002248E3" w:rsidP="002248E3">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บริษัท ลาภภักดีปาล์ม จำกัด</w:t>
            </w:r>
          </w:p>
        </w:tc>
        <w:tc>
          <w:tcPr>
            <w:tcW w:w="4517" w:type="dxa"/>
          </w:tcPr>
          <w:p w14:paraId="46D0FC27" w14:textId="77777777" w:rsidR="002248E3" w:rsidRPr="00773A95" w:rsidRDefault="002248E3" w:rsidP="002248E3">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ผลิตและจำหน่ายน้ำมันปาล์มดิบ</w:t>
            </w:r>
          </w:p>
        </w:tc>
        <w:tc>
          <w:tcPr>
            <w:tcW w:w="1014" w:type="dxa"/>
            <w:shd w:val="clear" w:color="auto" w:fill="FAFAFA"/>
          </w:tcPr>
          <w:p w14:paraId="5A662E7F" w14:textId="2FD3C60A"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1D129F2C" w14:textId="44BBB264"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6E711713" w14:textId="57E5E068"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84</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50</w:t>
            </w:r>
          </w:p>
        </w:tc>
        <w:tc>
          <w:tcPr>
            <w:tcW w:w="1015" w:type="dxa"/>
          </w:tcPr>
          <w:p w14:paraId="038F27AC" w14:textId="66903763" w:rsidR="002248E3" w:rsidRPr="00773A95" w:rsidRDefault="00435D73" w:rsidP="002248E3">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74</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25F19706" w14:textId="22983B3C"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403B9B18" w14:textId="011F5C14"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49B9C05C" w14:textId="692FDE9E"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76155EB0" w14:textId="5AD2E92F" w:rsidR="002248E3" w:rsidRPr="00773A95" w:rsidRDefault="002248E3" w:rsidP="002248E3">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2248E3" w:rsidRPr="00773A95" w14:paraId="3D2C29C9" w14:textId="77777777" w:rsidTr="00A5074D">
        <w:trPr>
          <w:cantSplit/>
          <w:trHeight w:val="270"/>
        </w:trPr>
        <w:tc>
          <w:tcPr>
            <w:tcW w:w="2773" w:type="dxa"/>
          </w:tcPr>
          <w:p w14:paraId="5C344662" w14:textId="599250B2" w:rsidR="002248E3" w:rsidRPr="00773A95" w:rsidRDefault="002248E3" w:rsidP="002248E3">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บริษัท ซับใหญ่ วินฟาร์ม (</w:t>
            </w:r>
            <w:r w:rsidR="00435D73" w:rsidRPr="00435D73">
              <w:rPr>
                <w:rFonts w:ascii="Browallia New" w:eastAsia="Arial Unicode MS" w:hAnsi="Browallia New" w:cs="Browallia New"/>
                <w:sz w:val="21"/>
                <w:szCs w:val="21"/>
              </w:rPr>
              <w:t>1</w:t>
            </w:r>
            <w:r w:rsidRPr="00773A95">
              <w:rPr>
                <w:rFonts w:ascii="Browallia New" w:eastAsia="Arial Unicode MS" w:hAnsi="Browallia New" w:cs="Browallia New"/>
                <w:sz w:val="21"/>
                <w:szCs w:val="21"/>
                <w:cs/>
              </w:rPr>
              <w:t>)</w:t>
            </w: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จำกัด</w:t>
            </w:r>
          </w:p>
        </w:tc>
        <w:tc>
          <w:tcPr>
            <w:tcW w:w="4517" w:type="dxa"/>
          </w:tcPr>
          <w:p w14:paraId="5C7CF664" w14:textId="77777777" w:rsidR="002248E3" w:rsidRPr="00773A95" w:rsidRDefault="002248E3" w:rsidP="002248E3">
            <w:pPr>
              <w:ind w:left="144" w:hanging="14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ผลิตและจำหน่ายกระแสไฟฟ้าจากพลังงานลม</w:t>
            </w:r>
          </w:p>
          <w:p w14:paraId="41053D89" w14:textId="77777777" w:rsidR="002248E3" w:rsidRPr="00773A95" w:rsidRDefault="002248E3" w:rsidP="002248E3">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14" w:type="dxa"/>
            <w:shd w:val="clear" w:color="auto" w:fill="FAFAFA"/>
          </w:tcPr>
          <w:p w14:paraId="01167722" w14:textId="6A613BEE"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55E4F5F8" w14:textId="68489A8C"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4BBD01C9" w14:textId="373E2CC8" w:rsidR="002248E3" w:rsidRPr="00773A95" w:rsidRDefault="00435D73" w:rsidP="002248E3">
            <w:pPr>
              <w:tabs>
                <w:tab w:val="decimal" w:pos="414"/>
              </w:tabs>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2CFA6765" w14:textId="1B926CF1" w:rsidR="002248E3" w:rsidRPr="00773A95" w:rsidRDefault="00435D73" w:rsidP="002248E3">
            <w:pPr>
              <w:tabs>
                <w:tab w:val="decimal" w:pos="414"/>
              </w:tabs>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1D5D4C55" w14:textId="5DD381C8"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1F462D07" w14:textId="54C4D0A7"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623A1858" w14:textId="5BA7F1D4"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69C4C7A6" w14:textId="510AA888"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2248E3" w:rsidRPr="00773A95" w14:paraId="045FC319" w14:textId="77777777" w:rsidTr="00A5074D">
        <w:trPr>
          <w:cantSplit/>
          <w:trHeight w:val="270"/>
        </w:trPr>
        <w:tc>
          <w:tcPr>
            <w:tcW w:w="2773" w:type="dxa"/>
          </w:tcPr>
          <w:p w14:paraId="624BCEDF" w14:textId="77777777" w:rsidR="002248E3" w:rsidRPr="00773A95" w:rsidRDefault="002248E3" w:rsidP="002248E3">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บริษัท คอมไบน์ เอ็นเนอร์ยี่ เทค จำกัด</w:t>
            </w:r>
          </w:p>
        </w:tc>
        <w:tc>
          <w:tcPr>
            <w:tcW w:w="4517" w:type="dxa"/>
          </w:tcPr>
          <w:p w14:paraId="114C2C76" w14:textId="77777777" w:rsidR="002248E3" w:rsidRPr="00773A95" w:rsidRDefault="002248E3" w:rsidP="002248E3">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ให้บริการเช่าถังเก็บและขนส่งน้ำมันปาล์มดิบ</w:t>
            </w:r>
          </w:p>
        </w:tc>
        <w:tc>
          <w:tcPr>
            <w:tcW w:w="1014" w:type="dxa"/>
            <w:shd w:val="clear" w:color="auto" w:fill="FAFAFA"/>
          </w:tcPr>
          <w:p w14:paraId="3252707A" w14:textId="2F45128C"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1FB1C859" w14:textId="20F037B5"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025FB183" w14:textId="08ACFD17" w:rsidR="002248E3" w:rsidRPr="00773A95" w:rsidRDefault="00435D73" w:rsidP="002248E3">
            <w:pPr>
              <w:tabs>
                <w:tab w:val="decimal" w:pos="414"/>
              </w:tabs>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70</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w:t>
            </w:r>
          </w:p>
        </w:tc>
        <w:tc>
          <w:tcPr>
            <w:tcW w:w="1015" w:type="dxa"/>
          </w:tcPr>
          <w:p w14:paraId="2C29A464" w14:textId="2179B827" w:rsidR="002248E3" w:rsidRPr="00773A95" w:rsidRDefault="00435D73" w:rsidP="002248E3">
            <w:pPr>
              <w:tabs>
                <w:tab w:val="decimal" w:pos="414"/>
              </w:tabs>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70</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w:t>
            </w:r>
          </w:p>
        </w:tc>
        <w:tc>
          <w:tcPr>
            <w:tcW w:w="1015" w:type="dxa"/>
            <w:shd w:val="clear" w:color="auto" w:fill="FAFAFA"/>
          </w:tcPr>
          <w:p w14:paraId="549453D7" w14:textId="07751B96"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596142D5" w14:textId="2227FF4F"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034DDC85" w14:textId="1C7704B3"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5D118673" w14:textId="41781C7E"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2248E3" w:rsidRPr="00773A95" w14:paraId="013F5A40" w14:textId="77777777" w:rsidTr="00A5074D">
        <w:trPr>
          <w:cantSplit/>
          <w:trHeight w:val="270"/>
        </w:trPr>
        <w:tc>
          <w:tcPr>
            <w:tcW w:w="2773" w:type="dxa"/>
          </w:tcPr>
          <w:p w14:paraId="68CC4DFA" w14:textId="77777777" w:rsidR="002248E3" w:rsidRPr="00773A95" w:rsidRDefault="002248E3" w:rsidP="002248E3">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บริษัท แอ๊บโซลูท</w:t>
            </w: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แอสเซมบลี จำกัด</w:t>
            </w:r>
          </w:p>
        </w:tc>
        <w:tc>
          <w:tcPr>
            <w:tcW w:w="4517" w:type="dxa"/>
          </w:tcPr>
          <w:p w14:paraId="00D85CFF" w14:textId="77777777" w:rsidR="002248E3" w:rsidRPr="00773A95" w:rsidRDefault="002248E3" w:rsidP="002248E3">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ผลิต ประกอบ จำหน่ายและให้บริการเกี่ยวกับยานยนต์ไฟฟ้า</w:t>
            </w:r>
          </w:p>
        </w:tc>
        <w:tc>
          <w:tcPr>
            <w:tcW w:w="1014" w:type="dxa"/>
            <w:shd w:val="clear" w:color="auto" w:fill="FAFAFA"/>
          </w:tcPr>
          <w:p w14:paraId="077448B4" w14:textId="07E54CB8"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1315DF5C" w14:textId="37E9DA0D"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492693B7" w14:textId="1697C4FB" w:rsidR="002248E3" w:rsidRPr="00773A95" w:rsidRDefault="00435D73" w:rsidP="002248E3">
            <w:pPr>
              <w:tabs>
                <w:tab w:val="decimal" w:pos="414"/>
              </w:tabs>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54</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tcPr>
          <w:p w14:paraId="67FDBA05" w14:textId="54E4CEC1" w:rsidR="002248E3" w:rsidRPr="00773A95" w:rsidRDefault="00435D73" w:rsidP="002248E3">
            <w:pPr>
              <w:tabs>
                <w:tab w:val="decimal" w:pos="414"/>
              </w:tabs>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54</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15" w:type="dxa"/>
            <w:shd w:val="clear" w:color="auto" w:fill="FAFAFA"/>
          </w:tcPr>
          <w:p w14:paraId="0BD62E95" w14:textId="359E67D2"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32C5B8A9" w14:textId="2CE24B16"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6649FD84" w14:textId="50328BB1"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3F8F8DCA" w14:textId="00045D35"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2248E3" w:rsidRPr="00773A95" w14:paraId="7D1BCDF5" w14:textId="77777777" w:rsidTr="00A5074D">
        <w:trPr>
          <w:cantSplit/>
          <w:trHeight w:val="270"/>
        </w:trPr>
        <w:tc>
          <w:tcPr>
            <w:tcW w:w="2773" w:type="dxa"/>
          </w:tcPr>
          <w:p w14:paraId="7675F0E2" w14:textId="0BD2D9C8" w:rsidR="002248E3" w:rsidRPr="00773A95" w:rsidRDefault="002248E3" w:rsidP="002248E3">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บริษัท กาญจนดิษฐ์น้ำมันปาล์ม จำกัด</w:t>
            </w:r>
          </w:p>
        </w:tc>
        <w:tc>
          <w:tcPr>
            <w:tcW w:w="4517" w:type="dxa"/>
          </w:tcPr>
          <w:p w14:paraId="25A711AE" w14:textId="77777777" w:rsidR="002248E3" w:rsidRPr="00773A95" w:rsidRDefault="002248E3" w:rsidP="002248E3">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ผลิตและจำหน่ายน้ำมันปาล์มดิบ</w:t>
            </w:r>
          </w:p>
        </w:tc>
        <w:tc>
          <w:tcPr>
            <w:tcW w:w="1014" w:type="dxa"/>
            <w:shd w:val="clear" w:color="auto" w:fill="FAFAFA"/>
          </w:tcPr>
          <w:p w14:paraId="155DFDBB" w14:textId="02BCE9BE"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51DBA747" w14:textId="42787B20"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72AD3F68" w14:textId="7A710BCE" w:rsidR="002248E3" w:rsidRPr="00773A95" w:rsidRDefault="00435D73" w:rsidP="002248E3">
            <w:pPr>
              <w:tabs>
                <w:tab w:val="decimal" w:pos="414"/>
              </w:tabs>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92</w:t>
            </w:r>
            <w:r w:rsidR="006B1BBA"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29</w:t>
            </w:r>
          </w:p>
        </w:tc>
        <w:tc>
          <w:tcPr>
            <w:tcW w:w="1015" w:type="dxa"/>
          </w:tcPr>
          <w:p w14:paraId="7B667934" w14:textId="22A7D7AE" w:rsidR="002248E3" w:rsidRPr="00773A95" w:rsidRDefault="00435D73" w:rsidP="002248E3">
            <w:pPr>
              <w:tabs>
                <w:tab w:val="decimal" w:pos="414"/>
              </w:tabs>
              <w:ind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75</w:t>
            </w:r>
            <w:r w:rsidR="002248E3"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w:t>
            </w:r>
          </w:p>
        </w:tc>
        <w:tc>
          <w:tcPr>
            <w:tcW w:w="1015" w:type="dxa"/>
            <w:shd w:val="clear" w:color="auto" w:fill="FAFAFA"/>
          </w:tcPr>
          <w:p w14:paraId="2544CCFC" w14:textId="2C39B18D"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5B789438" w14:textId="34A83901" w:rsidR="002248E3" w:rsidRPr="00773A95" w:rsidRDefault="002248E3" w:rsidP="002248E3">
            <w:pPr>
              <w:ind w:right="-72"/>
              <w:jc w:val="right"/>
              <w:rPr>
                <w:rFonts w:ascii="Browallia New" w:eastAsia="Arial Unicode MS" w:hAnsi="Browallia New" w:cs="Browallia New"/>
                <w:sz w:val="21"/>
                <w:szCs w:val="21"/>
                <w:highlight w:val="yellow"/>
                <w:lang w:val="en-US"/>
              </w:rPr>
            </w:pPr>
            <w:r w:rsidRPr="00773A95">
              <w:rPr>
                <w:rFonts w:ascii="Browallia New" w:eastAsia="Arial Unicode MS" w:hAnsi="Browallia New" w:cs="Browallia New"/>
                <w:sz w:val="21"/>
                <w:szCs w:val="21"/>
              </w:rPr>
              <w:t>-</w:t>
            </w:r>
          </w:p>
        </w:tc>
        <w:tc>
          <w:tcPr>
            <w:tcW w:w="1015" w:type="dxa"/>
            <w:shd w:val="clear" w:color="auto" w:fill="FAFAFA"/>
          </w:tcPr>
          <w:p w14:paraId="3BDB1CC8" w14:textId="356D133A" w:rsidR="002248E3" w:rsidRPr="00773A95" w:rsidRDefault="002248E3" w:rsidP="002248E3">
            <w:pPr>
              <w:ind w:right="-72"/>
              <w:jc w:val="right"/>
              <w:rPr>
                <w:rFonts w:ascii="Browallia New" w:eastAsia="Arial Unicode MS" w:hAnsi="Browallia New" w:cs="Browallia New"/>
                <w:sz w:val="21"/>
                <w:szCs w:val="21"/>
                <w:highlight w:val="yellow"/>
                <w:lang w:val="en-US"/>
              </w:rPr>
            </w:pPr>
            <w:r w:rsidRPr="00773A95">
              <w:rPr>
                <w:rFonts w:ascii="Browallia New" w:eastAsia="Arial Unicode MS" w:hAnsi="Browallia New" w:cs="Browallia New"/>
                <w:noProof/>
                <w:sz w:val="21"/>
                <w:szCs w:val="21"/>
              </w:rPr>
              <w:t>-</w:t>
            </w:r>
          </w:p>
        </w:tc>
        <w:tc>
          <w:tcPr>
            <w:tcW w:w="1015" w:type="dxa"/>
          </w:tcPr>
          <w:p w14:paraId="5FEC08D5" w14:textId="3045D877"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2248E3" w:rsidRPr="00773A95" w14:paraId="453DC935" w14:textId="77777777" w:rsidTr="00A5074D">
        <w:trPr>
          <w:cantSplit/>
          <w:trHeight w:val="270"/>
        </w:trPr>
        <w:tc>
          <w:tcPr>
            <w:tcW w:w="2773" w:type="dxa"/>
          </w:tcPr>
          <w:p w14:paraId="5517EAA7" w14:textId="77777777" w:rsidR="002248E3" w:rsidRPr="00773A95" w:rsidRDefault="002248E3" w:rsidP="002248E3">
            <w:pPr>
              <w:pStyle w:val="acctfourfigures"/>
              <w:tabs>
                <w:tab w:val="clear" w:pos="765"/>
              </w:tabs>
              <w:spacing w:line="240" w:lineRule="auto"/>
              <w:ind w:left="-72"/>
              <w:rPr>
                <w:rFonts w:ascii="Browallia New" w:eastAsia="Arial Unicode MS" w:hAnsi="Browallia New" w:cs="Browallia New"/>
                <w:sz w:val="21"/>
                <w:szCs w:val="21"/>
                <w:cs/>
                <w:lang w:val="en-US" w:bidi="th-TH"/>
              </w:rPr>
            </w:pPr>
            <w:r w:rsidRPr="00773A95">
              <w:rPr>
                <w:rFonts w:ascii="Browallia New" w:eastAsia="Arial Unicode MS" w:hAnsi="Browallia New" w:cs="Browallia New"/>
                <w:sz w:val="21"/>
                <w:szCs w:val="21"/>
                <w:cs/>
                <w:lang w:val="en-US" w:bidi="th-TH"/>
              </w:rPr>
              <w:t>บริษัท ไมน์ โมบิลิตี คอร์ปอเรชั่น จำกัด</w:t>
            </w:r>
          </w:p>
        </w:tc>
        <w:tc>
          <w:tcPr>
            <w:tcW w:w="4517" w:type="dxa"/>
            <w:vAlign w:val="center"/>
          </w:tcPr>
          <w:p w14:paraId="1191DB78" w14:textId="77777777" w:rsidR="002248E3" w:rsidRPr="00773A95" w:rsidRDefault="002248E3" w:rsidP="002248E3">
            <w:pPr>
              <w:ind w:left="171" w:hanging="171"/>
              <w:rPr>
                <w:rFonts w:ascii="Browallia New" w:eastAsia="Arial Unicode MS" w:hAnsi="Browallia New" w:cs="Browallia New"/>
                <w:sz w:val="21"/>
                <w:szCs w:val="21"/>
                <w:cs/>
                <w:lang w:val="en-US"/>
              </w:rPr>
            </w:pPr>
            <w:r w:rsidRPr="00773A95">
              <w:rPr>
                <w:rFonts w:ascii="Browallia New" w:eastAsia="Arial Unicode MS" w:hAnsi="Browallia New" w:cs="Browallia New"/>
                <w:sz w:val="21"/>
                <w:szCs w:val="21"/>
                <w:cs/>
              </w:rPr>
              <w:t>ผลิตและจำหน่ายยานยนต์ไฟฟ้าและชุดแบตเตอรี่ไฟฟ้า</w:t>
            </w:r>
          </w:p>
        </w:tc>
        <w:tc>
          <w:tcPr>
            <w:tcW w:w="1014" w:type="dxa"/>
            <w:shd w:val="clear" w:color="auto" w:fill="FAFAFA"/>
          </w:tcPr>
          <w:p w14:paraId="239D330F" w14:textId="245FC8A9"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tcPr>
          <w:p w14:paraId="60BC7D38" w14:textId="71C05A49" w:rsidR="002248E3" w:rsidRPr="00773A95" w:rsidRDefault="002248E3" w:rsidP="002248E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15" w:type="dxa"/>
            <w:shd w:val="clear" w:color="auto" w:fill="FAFAFA"/>
          </w:tcPr>
          <w:p w14:paraId="3A1CC514" w14:textId="2DAD5EFE" w:rsidR="002248E3" w:rsidRPr="00773A95" w:rsidRDefault="00435D73" w:rsidP="002248E3">
            <w:pPr>
              <w:tabs>
                <w:tab w:val="decimal" w:pos="414"/>
              </w:tabs>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15" w:type="dxa"/>
          </w:tcPr>
          <w:p w14:paraId="7CC17424" w14:textId="384C7EA9" w:rsidR="002248E3" w:rsidRPr="00773A95" w:rsidRDefault="00435D73" w:rsidP="002248E3">
            <w:pPr>
              <w:tabs>
                <w:tab w:val="decimal" w:pos="414"/>
              </w:tabs>
              <w:ind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2248E3"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15" w:type="dxa"/>
            <w:shd w:val="clear" w:color="auto" w:fill="FAFAFA"/>
          </w:tcPr>
          <w:p w14:paraId="24918E27" w14:textId="79475AA6"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5" w:type="dxa"/>
          </w:tcPr>
          <w:p w14:paraId="7F07386B" w14:textId="0AF3A2B9"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15" w:type="dxa"/>
            <w:shd w:val="clear" w:color="auto" w:fill="FAFAFA"/>
          </w:tcPr>
          <w:p w14:paraId="530C614C" w14:textId="1C8F7E6B"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15" w:type="dxa"/>
          </w:tcPr>
          <w:p w14:paraId="1CFD8757" w14:textId="0049FE26" w:rsidR="002248E3" w:rsidRPr="00773A95" w:rsidRDefault="002248E3" w:rsidP="002248E3">
            <w:pPr>
              <w:ind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bl>
    <w:p w14:paraId="469125AF" w14:textId="77777777" w:rsidR="00EA57F2" w:rsidRPr="00773A95" w:rsidRDefault="00EA57F2">
      <w:pPr>
        <w:rPr>
          <w:rFonts w:ascii="Browallia New" w:hAnsi="Browallia New" w:cs="Browallia New"/>
          <w:szCs w:val="26"/>
        </w:rPr>
      </w:pPr>
      <w:r w:rsidRPr="00773A95">
        <w:rPr>
          <w:rFonts w:ascii="Browallia New" w:hAnsi="Browallia New" w:cs="Browallia New"/>
          <w:szCs w:val="26"/>
        </w:rPr>
        <w:br w:type="page"/>
      </w:r>
    </w:p>
    <w:p w14:paraId="2EEBABCA" w14:textId="77777777" w:rsidR="00F71AE0" w:rsidRPr="00773A95" w:rsidRDefault="00F71AE0" w:rsidP="00F35D7E">
      <w:pPr>
        <w:rPr>
          <w:rFonts w:ascii="Browallia New" w:hAnsi="Browallia New" w:cs="Browallia New"/>
          <w:szCs w:val="26"/>
        </w:rPr>
      </w:pPr>
    </w:p>
    <w:tbl>
      <w:tblPr>
        <w:tblW w:w="15399" w:type="dxa"/>
        <w:tblLayout w:type="fixed"/>
        <w:tblLook w:val="0000" w:firstRow="0" w:lastRow="0" w:firstColumn="0" w:lastColumn="0" w:noHBand="0" w:noVBand="0"/>
      </w:tblPr>
      <w:tblGrid>
        <w:gridCol w:w="2970"/>
        <w:gridCol w:w="4365"/>
        <w:gridCol w:w="1008"/>
        <w:gridCol w:w="1008"/>
        <w:gridCol w:w="1008"/>
        <w:gridCol w:w="1008"/>
        <w:gridCol w:w="1008"/>
        <w:gridCol w:w="1008"/>
        <w:gridCol w:w="1008"/>
        <w:gridCol w:w="1008"/>
      </w:tblGrid>
      <w:tr w:rsidR="005F0A0C" w:rsidRPr="00773A95" w14:paraId="3D0E37BC" w14:textId="77777777" w:rsidTr="003A0AE2">
        <w:trPr>
          <w:cantSplit/>
        </w:trPr>
        <w:tc>
          <w:tcPr>
            <w:tcW w:w="2970" w:type="dxa"/>
          </w:tcPr>
          <w:p w14:paraId="0531476A" w14:textId="77777777" w:rsidR="005F0A0C" w:rsidRPr="00773A95" w:rsidRDefault="005F0A0C" w:rsidP="00CC60D1">
            <w:pPr>
              <w:ind w:left="-72"/>
              <w:rPr>
                <w:rFonts w:ascii="Browallia New" w:eastAsia="Arial Unicode MS" w:hAnsi="Browallia New" w:cs="Browallia New"/>
                <w:b/>
                <w:bCs/>
                <w:sz w:val="21"/>
                <w:szCs w:val="21"/>
                <w:cs/>
              </w:rPr>
            </w:pPr>
          </w:p>
        </w:tc>
        <w:tc>
          <w:tcPr>
            <w:tcW w:w="4365" w:type="dxa"/>
          </w:tcPr>
          <w:p w14:paraId="4E8D65C7" w14:textId="77777777" w:rsidR="005F0A0C" w:rsidRPr="00773A95" w:rsidRDefault="005F0A0C" w:rsidP="00CC60D1">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8064" w:type="dxa"/>
            <w:gridSpan w:val="8"/>
            <w:tcBorders>
              <w:top w:val="single" w:sz="4" w:space="0" w:color="auto"/>
              <w:bottom w:val="single" w:sz="4" w:space="0" w:color="auto"/>
            </w:tcBorders>
          </w:tcPr>
          <w:p w14:paraId="21866CF2" w14:textId="77777777" w:rsidR="005F0A0C" w:rsidRPr="00773A95" w:rsidRDefault="005F0A0C" w:rsidP="00CC60D1">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งบการเงินรวมและงบการเงินเฉพาะกิจการ</w:t>
            </w:r>
          </w:p>
        </w:tc>
      </w:tr>
      <w:tr w:rsidR="005F0A0C" w:rsidRPr="00773A95" w14:paraId="0FBC6381" w14:textId="77777777" w:rsidTr="003A0AE2">
        <w:trPr>
          <w:cantSplit/>
        </w:trPr>
        <w:tc>
          <w:tcPr>
            <w:tcW w:w="2970" w:type="dxa"/>
          </w:tcPr>
          <w:p w14:paraId="657D0D7F" w14:textId="77777777" w:rsidR="005F0A0C" w:rsidRPr="00773A95" w:rsidRDefault="005F0A0C" w:rsidP="00CC60D1">
            <w:pPr>
              <w:ind w:left="-72"/>
              <w:rPr>
                <w:rFonts w:ascii="Browallia New" w:eastAsia="Arial Unicode MS" w:hAnsi="Browallia New" w:cs="Browallia New"/>
                <w:b/>
                <w:bCs/>
                <w:sz w:val="21"/>
                <w:szCs w:val="21"/>
                <w:cs/>
              </w:rPr>
            </w:pPr>
          </w:p>
        </w:tc>
        <w:tc>
          <w:tcPr>
            <w:tcW w:w="4365" w:type="dxa"/>
          </w:tcPr>
          <w:p w14:paraId="097BB80D" w14:textId="77777777" w:rsidR="005F0A0C" w:rsidRPr="00773A95" w:rsidRDefault="005F0A0C" w:rsidP="00CC60D1">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2016" w:type="dxa"/>
            <w:gridSpan w:val="2"/>
            <w:tcBorders>
              <w:top w:val="single" w:sz="4" w:space="0" w:color="auto"/>
              <w:bottom w:val="single" w:sz="4" w:space="0" w:color="auto"/>
            </w:tcBorders>
          </w:tcPr>
          <w:p w14:paraId="6A508850" w14:textId="77777777" w:rsidR="005F0A0C" w:rsidRPr="00773A95" w:rsidRDefault="005F0A0C" w:rsidP="00CC60D1">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สัดส่วนของหุ้นสามัญ</w:t>
            </w:r>
          </w:p>
          <w:p w14:paraId="2E8A4ABE" w14:textId="77777777" w:rsidR="005F0A0C" w:rsidRPr="00773A95" w:rsidRDefault="005F0A0C" w:rsidP="00CC60D1">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ที่ถือโดยบริษัท</w:t>
            </w:r>
          </w:p>
        </w:tc>
        <w:tc>
          <w:tcPr>
            <w:tcW w:w="2016" w:type="dxa"/>
            <w:gridSpan w:val="2"/>
            <w:tcBorders>
              <w:top w:val="single" w:sz="4" w:space="0" w:color="auto"/>
              <w:bottom w:val="single" w:sz="4" w:space="0" w:color="auto"/>
            </w:tcBorders>
          </w:tcPr>
          <w:p w14:paraId="0A622129" w14:textId="77777777" w:rsidR="005F0A0C" w:rsidRPr="00773A95" w:rsidRDefault="005F0A0C" w:rsidP="00CC60D1">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สัดส่วนของหุ้นสามัญ</w:t>
            </w:r>
          </w:p>
          <w:p w14:paraId="719ED5F8" w14:textId="77777777" w:rsidR="005F0A0C" w:rsidRPr="00773A95" w:rsidRDefault="005F0A0C" w:rsidP="00CC60D1">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ที่ถือโดย</w:t>
            </w:r>
            <w:r w:rsidR="00923A07" w:rsidRPr="00773A95">
              <w:rPr>
                <w:rFonts w:ascii="Browallia New" w:eastAsia="Arial Unicode MS" w:hAnsi="Browallia New" w:cs="Browallia New"/>
                <w:b/>
                <w:bCs/>
                <w:sz w:val="21"/>
                <w:szCs w:val="21"/>
                <w:cs/>
                <w:lang w:bidi="th-TH"/>
              </w:rPr>
              <w:t>บริษัทย่อย</w:t>
            </w:r>
          </w:p>
        </w:tc>
        <w:tc>
          <w:tcPr>
            <w:tcW w:w="2016" w:type="dxa"/>
            <w:gridSpan w:val="2"/>
            <w:tcBorders>
              <w:top w:val="single" w:sz="4" w:space="0" w:color="auto"/>
              <w:bottom w:val="single" w:sz="4" w:space="0" w:color="auto"/>
            </w:tcBorders>
          </w:tcPr>
          <w:p w14:paraId="75836E25" w14:textId="77777777" w:rsidR="005F0A0C" w:rsidRPr="00773A95" w:rsidRDefault="005F0A0C" w:rsidP="00CC60D1">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4E2586BD" w14:textId="77777777" w:rsidR="005F0A0C" w:rsidRPr="00773A95" w:rsidRDefault="005F0A0C" w:rsidP="00CC60D1">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วิธีราคาทุน</w:t>
            </w:r>
          </w:p>
        </w:tc>
        <w:tc>
          <w:tcPr>
            <w:tcW w:w="2016" w:type="dxa"/>
            <w:gridSpan w:val="2"/>
            <w:tcBorders>
              <w:top w:val="single" w:sz="4" w:space="0" w:color="auto"/>
              <w:bottom w:val="single" w:sz="4" w:space="0" w:color="auto"/>
            </w:tcBorders>
          </w:tcPr>
          <w:p w14:paraId="10AEDFE6" w14:textId="77777777" w:rsidR="005F0A0C" w:rsidRPr="00773A95" w:rsidRDefault="005F0A0C" w:rsidP="00CC60D1">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1FD028DD" w14:textId="77777777" w:rsidR="005F0A0C" w:rsidRPr="00773A95" w:rsidRDefault="005F0A0C" w:rsidP="00CC60D1">
            <w:pPr>
              <w:pStyle w:val="acctfourfigures"/>
              <w:tabs>
                <w:tab w:val="clear" w:pos="765"/>
              </w:tabs>
              <w:spacing w:line="240" w:lineRule="auto"/>
              <w:ind w:right="-72"/>
              <w:jc w:val="center"/>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เงินปันผลระหว่างปี</w:t>
            </w:r>
          </w:p>
        </w:tc>
      </w:tr>
      <w:tr w:rsidR="005F0A0C" w:rsidRPr="00773A95" w14:paraId="76A8BBB0" w14:textId="77777777" w:rsidTr="003A0AE2">
        <w:trPr>
          <w:cantSplit/>
        </w:trPr>
        <w:tc>
          <w:tcPr>
            <w:tcW w:w="2970" w:type="dxa"/>
          </w:tcPr>
          <w:p w14:paraId="49420EB3" w14:textId="77777777" w:rsidR="005F0A0C" w:rsidRPr="00773A95" w:rsidRDefault="005F0A0C" w:rsidP="00CC60D1">
            <w:pPr>
              <w:ind w:left="-72"/>
              <w:rPr>
                <w:rFonts w:ascii="Browallia New" w:eastAsia="Arial Unicode MS" w:hAnsi="Browallia New" w:cs="Browallia New"/>
                <w:b/>
                <w:bCs/>
                <w:sz w:val="21"/>
                <w:szCs w:val="21"/>
                <w:cs/>
              </w:rPr>
            </w:pPr>
          </w:p>
        </w:tc>
        <w:tc>
          <w:tcPr>
            <w:tcW w:w="4365" w:type="dxa"/>
          </w:tcPr>
          <w:p w14:paraId="063AC3C5" w14:textId="77777777" w:rsidR="005F0A0C" w:rsidRPr="00773A95" w:rsidRDefault="005F0A0C" w:rsidP="00CC60D1">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008" w:type="dxa"/>
            <w:tcBorders>
              <w:top w:val="single" w:sz="4" w:space="0" w:color="auto"/>
            </w:tcBorders>
          </w:tcPr>
          <w:p w14:paraId="17750EC5" w14:textId="2EAA9196" w:rsidR="005F0A0C"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5F0A0C" w:rsidRPr="00773A95">
              <w:rPr>
                <w:rFonts w:ascii="Browallia New" w:eastAsia="Arial Unicode MS" w:hAnsi="Browallia New" w:cs="Browallia New"/>
                <w:b/>
                <w:bCs/>
                <w:sz w:val="21"/>
                <w:szCs w:val="21"/>
                <w:lang w:val="en-US" w:bidi="th-TH"/>
              </w:rPr>
              <w:t xml:space="preserve"> </w:t>
            </w:r>
            <w:r w:rsidR="005F0A0C" w:rsidRPr="00773A95">
              <w:rPr>
                <w:rFonts w:ascii="Browallia New" w:eastAsia="Arial Unicode MS" w:hAnsi="Browallia New" w:cs="Browallia New"/>
                <w:b/>
                <w:bCs/>
                <w:sz w:val="21"/>
                <w:szCs w:val="21"/>
                <w:cs/>
                <w:lang w:val="en-US" w:bidi="th-TH"/>
              </w:rPr>
              <w:t>ธันวาคม</w:t>
            </w:r>
          </w:p>
        </w:tc>
        <w:tc>
          <w:tcPr>
            <w:tcW w:w="1008" w:type="dxa"/>
            <w:tcBorders>
              <w:top w:val="single" w:sz="4" w:space="0" w:color="auto"/>
            </w:tcBorders>
          </w:tcPr>
          <w:p w14:paraId="00C469DF" w14:textId="720FF1B3" w:rsidR="005F0A0C"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5F0A0C" w:rsidRPr="00773A95">
              <w:rPr>
                <w:rFonts w:ascii="Browallia New" w:eastAsia="Arial Unicode MS" w:hAnsi="Browallia New" w:cs="Browallia New"/>
                <w:b/>
                <w:bCs/>
                <w:sz w:val="21"/>
                <w:szCs w:val="21"/>
                <w:lang w:val="en-US" w:bidi="th-TH"/>
              </w:rPr>
              <w:t xml:space="preserve"> </w:t>
            </w:r>
            <w:r w:rsidR="005F0A0C" w:rsidRPr="00773A95">
              <w:rPr>
                <w:rFonts w:ascii="Browallia New" w:eastAsia="Arial Unicode MS" w:hAnsi="Browallia New" w:cs="Browallia New"/>
                <w:b/>
                <w:bCs/>
                <w:sz w:val="21"/>
                <w:szCs w:val="21"/>
                <w:cs/>
                <w:lang w:val="en-US" w:bidi="th-TH"/>
              </w:rPr>
              <w:t>ธันวาคม</w:t>
            </w:r>
          </w:p>
        </w:tc>
        <w:tc>
          <w:tcPr>
            <w:tcW w:w="1008" w:type="dxa"/>
            <w:tcBorders>
              <w:top w:val="single" w:sz="4" w:space="0" w:color="auto"/>
            </w:tcBorders>
          </w:tcPr>
          <w:p w14:paraId="0A1E3C5F" w14:textId="02763E99" w:rsidR="005F0A0C"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5F0A0C" w:rsidRPr="00773A95">
              <w:rPr>
                <w:rFonts w:ascii="Browallia New" w:eastAsia="Arial Unicode MS" w:hAnsi="Browallia New" w:cs="Browallia New"/>
                <w:b/>
                <w:bCs/>
                <w:sz w:val="21"/>
                <w:szCs w:val="21"/>
                <w:lang w:val="en-US" w:bidi="th-TH"/>
              </w:rPr>
              <w:t xml:space="preserve"> </w:t>
            </w:r>
            <w:r w:rsidR="005F0A0C" w:rsidRPr="00773A95">
              <w:rPr>
                <w:rFonts w:ascii="Browallia New" w:eastAsia="Arial Unicode MS" w:hAnsi="Browallia New" w:cs="Browallia New"/>
                <w:b/>
                <w:bCs/>
                <w:sz w:val="21"/>
                <w:szCs w:val="21"/>
                <w:cs/>
                <w:lang w:val="en-US" w:bidi="th-TH"/>
              </w:rPr>
              <w:t>ธันวาคม</w:t>
            </w:r>
          </w:p>
        </w:tc>
        <w:tc>
          <w:tcPr>
            <w:tcW w:w="1008" w:type="dxa"/>
            <w:tcBorders>
              <w:top w:val="single" w:sz="4" w:space="0" w:color="auto"/>
            </w:tcBorders>
          </w:tcPr>
          <w:p w14:paraId="44FED05F" w14:textId="3DF35715" w:rsidR="005F0A0C"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5F0A0C" w:rsidRPr="00773A95">
              <w:rPr>
                <w:rFonts w:ascii="Browallia New" w:eastAsia="Arial Unicode MS" w:hAnsi="Browallia New" w:cs="Browallia New"/>
                <w:b/>
                <w:bCs/>
                <w:sz w:val="21"/>
                <w:szCs w:val="21"/>
                <w:lang w:val="en-US" w:bidi="th-TH"/>
              </w:rPr>
              <w:t xml:space="preserve"> </w:t>
            </w:r>
            <w:r w:rsidR="005F0A0C" w:rsidRPr="00773A95">
              <w:rPr>
                <w:rFonts w:ascii="Browallia New" w:eastAsia="Arial Unicode MS" w:hAnsi="Browallia New" w:cs="Browallia New"/>
                <w:b/>
                <w:bCs/>
                <w:sz w:val="21"/>
                <w:szCs w:val="21"/>
                <w:cs/>
                <w:lang w:val="en-US" w:bidi="th-TH"/>
              </w:rPr>
              <w:t>ธันวาคม</w:t>
            </w:r>
          </w:p>
        </w:tc>
        <w:tc>
          <w:tcPr>
            <w:tcW w:w="1008" w:type="dxa"/>
            <w:tcBorders>
              <w:top w:val="single" w:sz="4" w:space="0" w:color="auto"/>
            </w:tcBorders>
          </w:tcPr>
          <w:p w14:paraId="7E8C92E7" w14:textId="009D0B17" w:rsidR="005F0A0C"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5F0A0C" w:rsidRPr="00773A95">
              <w:rPr>
                <w:rFonts w:ascii="Browallia New" w:eastAsia="Arial Unicode MS" w:hAnsi="Browallia New" w:cs="Browallia New"/>
                <w:b/>
                <w:bCs/>
                <w:sz w:val="21"/>
                <w:szCs w:val="21"/>
                <w:lang w:val="en-US" w:bidi="th-TH"/>
              </w:rPr>
              <w:t xml:space="preserve"> </w:t>
            </w:r>
            <w:r w:rsidR="005F0A0C" w:rsidRPr="00773A95">
              <w:rPr>
                <w:rFonts w:ascii="Browallia New" w:eastAsia="Arial Unicode MS" w:hAnsi="Browallia New" w:cs="Browallia New"/>
                <w:b/>
                <w:bCs/>
                <w:sz w:val="21"/>
                <w:szCs w:val="21"/>
                <w:cs/>
                <w:lang w:val="en-US" w:bidi="th-TH"/>
              </w:rPr>
              <w:t>ธันวาคม</w:t>
            </w:r>
          </w:p>
        </w:tc>
        <w:tc>
          <w:tcPr>
            <w:tcW w:w="1008" w:type="dxa"/>
            <w:tcBorders>
              <w:top w:val="single" w:sz="4" w:space="0" w:color="auto"/>
            </w:tcBorders>
          </w:tcPr>
          <w:p w14:paraId="71ECADE3" w14:textId="77118FC1" w:rsidR="005F0A0C"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5F0A0C" w:rsidRPr="00773A95">
              <w:rPr>
                <w:rFonts w:ascii="Browallia New" w:eastAsia="Arial Unicode MS" w:hAnsi="Browallia New" w:cs="Browallia New"/>
                <w:b/>
                <w:bCs/>
                <w:sz w:val="21"/>
                <w:szCs w:val="21"/>
                <w:lang w:val="en-US" w:bidi="th-TH"/>
              </w:rPr>
              <w:t xml:space="preserve"> </w:t>
            </w:r>
            <w:r w:rsidR="005F0A0C" w:rsidRPr="00773A95">
              <w:rPr>
                <w:rFonts w:ascii="Browallia New" w:eastAsia="Arial Unicode MS" w:hAnsi="Browallia New" w:cs="Browallia New"/>
                <w:b/>
                <w:bCs/>
                <w:sz w:val="21"/>
                <w:szCs w:val="21"/>
                <w:cs/>
                <w:lang w:val="en-US" w:bidi="th-TH"/>
              </w:rPr>
              <w:t>ธันวาคม</w:t>
            </w:r>
          </w:p>
        </w:tc>
        <w:tc>
          <w:tcPr>
            <w:tcW w:w="1008" w:type="dxa"/>
            <w:tcBorders>
              <w:top w:val="single" w:sz="4" w:space="0" w:color="auto"/>
            </w:tcBorders>
          </w:tcPr>
          <w:p w14:paraId="1FD7D4FA" w14:textId="57F2BA0C" w:rsidR="005F0A0C"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5F0A0C" w:rsidRPr="00773A95">
              <w:rPr>
                <w:rFonts w:ascii="Browallia New" w:eastAsia="Arial Unicode MS" w:hAnsi="Browallia New" w:cs="Browallia New"/>
                <w:b/>
                <w:bCs/>
                <w:sz w:val="21"/>
                <w:szCs w:val="21"/>
                <w:lang w:val="en-US" w:bidi="th-TH"/>
              </w:rPr>
              <w:t xml:space="preserve"> </w:t>
            </w:r>
            <w:r w:rsidR="005F0A0C" w:rsidRPr="00773A95">
              <w:rPr>
                <w:rFonts w:ascii="Browallia New" w:eastAsia="Arial Unicode MS" w:hAnsi="Browallia New" w:cs="Browallia New"/>
                <w:b/>
                <w:bCs/>
                <w:sz w:val="21"/>
                <w:szCs w:val="21"/>
                <w:cs/>
                <w:lang w:val="en-US" w:bidi="th-TH"/>
              </w:rPr>
              <w:t>ธันวาคม</w:t>
            </w:r>
          </w:p>
        </w:tc>
        <w:tc>
          <w:tcPr>
            <w:tcW w:w="1008" w:type="dxa"/>
            <w:tcBorders>
              <w:top w:val="single" w:sz="4" w:space="0" w:color="auto"/>
            </w:tcBorders>
          </w:tcPr>
          <w:p w14:paraId="361249DF" w14:textId="25D0AD18" w:rsidR="005F0A0C"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435D73">
              <w:rPr>
                <w:rFonts w:ascii="Browallia New" w:eastAsia="Arial Unicode MS" w:hAnsi="Browallia New" w:cs="Browallia New"/>
                <w:b/>
                <w:bCs/>
                <w:sz w:val="21"/>
                <w:szCs w:val="21"/>
                <w:lang w:bidi="th-TH"/>
              </w:rPr>
              <w:t>31</w:t>
            </w:r>
            <w:r w:rsidR="005F0A0C" w:rsidRPr="00773A95">
              <w:rPr>
                <w:rFonts w:ascii="Browallia New" w:eastAsia="Arial Unicode MS" w:hAnsi="Browallia New" w:cs="Browallia New"/>
                <w:b/>
                <w:bCs/>
                <w:sz w:val="21"/>
                <w:szCs w:val="21"/>
                <w:lang w:val="en-US" w:bidi="th-TH"/>
              </w:rPr>
              <w:t xml:space="preserve"> </w:t>
            </w:r>
            <w:r w:rsidR="005F0A0C" w:rsidRPr="00773A95">
              <w:rPr>
                <w:rFonts w:ascii="Browallia New" w:eastAsia="Arial Unicode MS" w:hAnsi="Browallia New" w:cs="Browallia New"/>
                <w:b/>
                <w:bCs/>
                <w:sz w:val="21"/>
                <w:szCs w:val="21"/>
                <w:cs/>
                <w:lang w:val="en-US" w:bidi="th-TH"/>
              </w:rPr>
              <w:t>ธันวาคม</w:t>
            </w:r>
          </w:p>
        </w:tc>
      </w:tr>
      <w:tr w:rsidR="003A0AE2" w:rsidRPr="00773A95" w14:paraId="6A19115E" w14:textId="77777777" w:rsidTr="003A0AE2">
        <w:trPr>
          <w:cantSplit/>
        </w:trPr>
        <w:tc>
          <w:tcPr>
            <w:tcW w:w="2970" w:type="dxa"/>
          </w:tcPr>
          <w:p w14:paraId="42353A4F" w14:textId="77777777" w:rsidR="003A0AE2" w:rsidRPr="00773A95" w:rsidRDefault="003A0AE2" w:rsidP="003A0AE2">
            <w:pPr>
              <w:ind w:left="-72"/>
              <w:rPr>
                <w:rFonts w:ascii="Browallia New" w:eastAsia="Arial Unicode MS" w:hAnsi="Browallia New" w:cs="Browallia New"/>
                <w:b/>
                <w:bCs/>
                <w:sz w:val="21"/>
                <w:szCs w:val="21"/>
                <w:cs/>
              </w:rPr>
            </w:pPr>
          </w:p>
        </w:tc>
        <w:tc>
          <w:tcPr>
            <w:tcW w:w="4365" w:type="dxa"/>
          </w:tcPr>
          <w:p w14:paraId="0F0ACDC8" w14:textId="77777777" w:rsidR="003A0AE2" w:rsidRPr="00773A95" w:rsidRDefault="003A0AE2" w:rsidP="003A0AE2">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008" w:type="dxa"/>
            <w:shd w:val="clear" w:color="auto" w:fill="auto"/>
            <w:vAlign w:val="bottom"/>
          </w:tcPr>
          <w:p w14:paraId="2C852668" w14:textId="24AF5AF1"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2566</w:t>
            </w:r>
          </w:p>
        </w:tc>
        <w:tc>
          <w:tcPr>
            <w:tcW w:w="1008" w:type="dxa"/>
            <w:shd w:val="clear" w:color="auto" w:fill="auto"/>
            <w:vAlign w:val="bottom"/>
          </w:tcPr>
          <w:p w14:paraId="0B1F38D4" w14:textId="2830E434"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2565</w:t>
            </w:r>
          </w:p>
        </w:tc>
        <w:tc>
          <w:tcPr>
            <w:tcW w:w="1008" w:type="dxa"/>
            <w:shd w:val="clear" w:color="auto" w:fill="auto"/>
            <w:vAlign w:val="bottom"/>
          </w:tcPr>
          <w:p w14:paraId="47D3D6B6" w14:textId="3FC1C43B"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2566</w:t>
            </w:r>
          </w:p>
        </w:tc>
        <w:tc>
          <w:tcPr>
            <w:tcW w:w="1008" w:type="dxa"/>
            <w:shd w:val="clear" w:color="auto" w:fill="auto"/>
            <w:vAlign w:val="bottom"/>
          </w:tcPr>
          <w:p w14:paraId="24E0D8B7" w14:textId="00C55ABF"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2565</w:t>
            </w:r>
          </w:p>
        </w:tc>
        <w:tc>
          <w:tcPr>
            <w:tcW w:w="1008" w:type="dxa"/>
            <w:shd w:val="clear" w:color="auto" w:fill="auto"/>
            <w:vAlign w:val="bottom"/>
          </w:tcPr>
          <w:p w14:paraId="60E69ABA" w14:textId="5ED0043B"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2566</w:t>
            </w:r>
          </w:p>
        </w:tc>
        <w:tc>
          <w:tcPr>
            <w:tcW w:w="1008" w:type="dxa"/>
            <w:shd w:val="clear" w:color="auto" w:fill="auto"/>
            <w:vAlign w:val="bottom"/>
          </w:tcPr>
          <w:p w14:paraId="09CABEE5" w14:textId="2B4D8727"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2565</w:t>
            </w:r>
          </w:p>
        </w:tc>
        <w:tc>
          <w:tcPr>
            <w:tcW w:w="1008" w:type="dxa"/>
            <w:shd w:val="clear" w:color="auto" w:fill="auto"/>
            <w:vAlign w:val="bottom"/>
          </w:tcPr>
          <w:p w14:paraId="420A0B31" w14:textId="2D7114E6"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2566</w:t>
            </w:r>
          </w:p>
        </w:tc>
        <w:tc>
          <w:tcPr>
            <w:tcW w:w="1008" w:type="dxa"/>
            <w:shd w:val="clear" w:color="auto" w:fill="auto"/>
            <w:vAlign w:val="bottom"/>
          </w:tcPr>
          <w:p w14:paraId="165C32E4" w14:textId="14B72E32"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2565</w:t>
            </w:r>
          </w:p>
        </w:tc>
      </w:tr>
      <w:tr w:rsidR="005F0A0C" w:rsidRPr="00773A95" w14:paraId="30CFED58" w14:textId="77777777" w:rsidTr="00197047">
        <w:trPr>
          <w:cantSplit/>
        </w:trPr>
        <w:tc>
          <w:tcPr>
            <w:tcW w:w="2970" w:type="dxa"/>
          </w:tcPr>
          <w:p w14:paraId="5EBC3A5C" w14:textId="77777777" w:rsidR="005F0A0C" w:rsidRPr="00773A95" w:rsidRDefault="005F0A0C" w:rsidP="00CC60D1">
            <w:pPr>
              <w:ind w:left="-72"/>
              <w:rPr>
                <w:rFonts w:ascii="Browallia New" w:eastAsia="Arial Unicode MS" w:hAnsi="Browallia New" w:cs="Browallia New"/>
                <w:b/>
                <w:bCs/>
                <w:sz w:val="21"/>
                <w:szCs w:val="21"/>
                <w:cs/>
              </w:rPr>
            </w:pPr>
          </w:p>
        </w:tc>
        <w:tc>
          <w:tcPr>
            <w:tcW w:w="4365" w:type="dxa"/>
            <w:tcBorders>
              <w:bottom w:val="single" w:sz="4" w:space="0" w:color="auto"/>
            </w:tcBorders>
          </w:tcPr>
          <w:p w14:paraId="7617B4E2" w14:textId="77777777" w:rsidR="005F0A0C" w:rsidRPr="00773A95" w:rsidRDefault="005F0A0C" w:rsidP="00CC60D1">
            <w:pPr>
              <w:pStyle w:val="acctfourfigures"/>
              <w:tabs>
                <w:tab w:val="clear" w:pos="765"/>
              </w:tabs>
              <w:spacing w:line="240" w:lineRule="auto"/>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ประเภทธุรกิจ</w:t>
            </w:r>
          </w:p>
        </w:tc>
        <w:tc>
          <w:tcPr>
            <w:tcW w:w="1008" w:type="dxa"/>
            <w:tcBorders>
              <w:bottom w:val="single" w:sz="4" w:space="0" w:color="auto"/>
            </w:tcBorders>
          </w:tcPr>
          <w:p w14:paraId="06833DAA" w14:textId="77777777" w:rsidR="005F0A0C" w:rsidRPr="00773A95" w:rsidRDefault="005F0A0C"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val="en-US" w:bidi="th-TH"/>
              </w:rPr>
              <w:t>ร้อยละ</w:t>
            </w:r>
          </w:p>
        </w:tc>
        <w:tc>
          <w:tcPr>
            <w:tcW w:w="1008" w:type="dxa"/>
            <w:tcBorders>
              <w:bottom w:val="single" w:sz="4" w:space="0" w:color="auto"/>
            </w:tcBorders>
          </w:tcPr>
          <w:p w14:paraId="73E14419" w14:textId="77777777" w:rsidR="005F0A0C" w:rsidRPr="00773A95" w:rsidRDefault="005F0A0C" w:rsidP="00CC60D1">
            <w:pPr>
              <w:pStyle w:val="acctfourfigures"/>
              <w:tabs>
                <w:tab w:val="clear" w:pos="765"/>
              </w:tabs>
              <w:spacing w:line="240" w:lineRule="auto"/>
              <w:ind w:right="-72"/>
              <w:jc w:val="right"/>
              <w:rPr>
                <w:rFonts w:ascii="Browallia New" w:eastAsia="Arial Unicode MS" w:hAnsi="Browallia New" w:cs="Browallia New"/>
                <w:b/>
                <w:bCs/>
                <w:sz w:val="21"/>
                <w:szCs w:val="21"/>
                <w:lang w:val="en-US" w:bidi="th-TH"/>
              </w:rPr>
            </w:pPr>
            <w:r w:rsidRPr="00773A95">
              <w:rPr>
                <w:rFonts w:ascii="Browallia New" w:eastAsia="Arial Unicode MS" w:hAnsi="Browallia New" w:cs="Browallia New"/>
                <w:b/>
                <w:bCs/>
                <w:sz w:val="21"/>
                <w:szCs w:val="21"/>
                <w:cs/>
                <w:lang w:val="en-US" w:bidi="th-TH"/>
              </w:rPr>
              <w:t>ร้อยละ</w:t>
            </w:r>
          </w:p>
        </w:tc>
        <w:tc>
          <w:tcPr>
            <w:tcW w:w="1008" w:type="dxa"/>
            <w:tcBorders>
              <w:bottom w:val="single" w:sz="4" w:space="0" w:color="auto"/>
            </w:tcBorders>
          </w:tcPr>
          <w:p w14:paraId="23FE6CC5" w14:textId="77777777" w:rsidR="005F0A0C" w:rsidRPr="00773A95" w:rsidRDefault="005F0A0C"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val="en-US" w:bidi="th-TH"/>
              </w:rPr>
              <w:t>ร้อยละ</w:t>
            </w:r>
          </w:p>
        </w:tc>
        <w:tc>
          <w:tcPr>
            <w:tcW w:w="1008" w:type="dxa"/>
            <w:tcBorders>
              <w:bottom w:val="single" w:sz="4" w:space="0" w:color="auto"/>
            </w:tcBorders>
          </w:tcPr>
          <w:p w14:paraId="729F7471" w14:textId="77777777" w:rsidR="005F0A0C" w:rsidRPr="00773A95" w:rsidRDefault="005F0A0C"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val="en-US" w:bidi="th-TH"/>
              </w:rPr>
              <w:t>ร้อยละ</w:t>
            </w:r>
          </w:p>
        </w:tc>
        <w:tc>
          <w:tcPr>
            <w:tcW w:w="1008" w:type="dxa"/>
            <w:tcBorders>
              <w:bottom w:val="single" w:sz="4" w:space="0" w:color="auto"/>
            </w:tcBorders>
          </w:tcPr>
          <w:p w14:paraId="6A42F9B3" w14:textId="13FEF2A2" w:rsidR="005F0A0C" w:rsidRPr="00773A95" w:rsidRDefault="003F50E9"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val="en-AU" w:bidi="th-TH"/>
              </w:rPr>
              <w:t>พัน</w:t>
            </w:r>
            <w:r w:rsidR="005F0A0C" w:rsidRPr="00773A95">
              <w:rPr>
                <w:rFonts w:ascii="Browallia New" w:eastAsia="Arial Unicode MS" w:hAnsi="Browallia New" w:cs="Browallia New"/>
                <w:b/>
                <w:bCs/>
                <w:sz w:val="21"/>
                <w:szCs w:val="21"/>
                <w:cs/>
                <w:lang w:val="en-US" w:bidi="th-TH"/>
              </w:rPr>
              <w:t>บาท</w:t>
            </w:r>
          </w:p>
        </w:tc>
        <w:tc>
          <w:tcPr>
            <w:tcW w:w="1008" w:type="dxa"/>
            <w:tcBorders>
              <w:bottom w:val="single" w:sz="4" w:space="0" w:color="auto"/>
            </w:tcBorders>
          </w:tcPr>
          <w:p w14:paraId="26724289" w14:textId="5FE1613A" w:rsidR="005F0A0C" w:rsidRPr="00773A95" w:rsidRDefault="003F50E9"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val="en-AU" w:bidi="th-TH"/>
              </w:rPr>
              <w:t>พัน</w:t>
            </w:r>
            <w:r w:rsidR="005F0A0C" w:rsidRPr="00773A95">
              <w:rPr>
                <w:rFonts w:ascii="Browallia New" w:eastAsia="Arial Unicode MS" w:hAnsi="Browallia New" w:cs="Browallia New"/>
                <w:b/>
                <w:bCs/>
                <w:sz w:val="21"/>
                <w:szCs w:val="21"/>
                <w:cs/>
                <w:lang w:val="en-US" w:bidi="th-TH"/>
              </w:rPr>
              <w:t>บาท</w:t>
            </w:r>
          </w:p>
        </w:tc>
        <w:tc>
          <w:tcPr>
            <w:tcW w:w="1008" w:type="dxa"/>
            <w:tcBorders>
              <w:bottom w:val="single" w:sz="4" w:space="0" w:color="auto"/>
            </w:tcBorders>
          </w:tcPr>
          <w:p w14:paraId="086F5AF0" w14:textId="331364A8" w:rsidR="005F0A0C" w:rsidRPr="00773A95" w:rsidRDefault="003F50E9"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val="en-AU" w:bidi="th-TH"/>
              </w:rPr>
              <w:t>พัน</w:t>
            </w:r>
            <w:r w:rsidR="005F0A0C" w:rsidRPr="00773A95">
              <w:rPr>
                <w:rFonts w:ascii="Browallia New" w:eastAsia="Arial Unicode MS" w:hAnsi="Browallia New" w:cs="Browallia New"/>
                <w:b/>
                <w:bCs/>
                <w:sz w:val="21"/>
                <w:szCs w:val="21"/>
                <w:cs/>
                <w:lang w:val="en-US" w:bidi="th-TH"/>
              </w:rPr>
              <w:t>บาท</w:t>
            </w:r>
          </w:p>
        </w:tc>
        <w:tc>
          <w:tcPr>
            <w:tcW w:w="1008" w:type="dxa"/>
            <w:tcBorders>
              <w:bottom w:val="single" w:sz="4" w:space="0" w:color="auto"/>
            </w:tcBorders>
          </w:tcPr>
          <w:p w14:paraId="33006282" w14:textId="2515217F" w:rsidR="005F0A0C" w:rsidRPr="00773A95" w:rsidRDefault="003F50E9" w:rsidP="00CC60D1">
            <w:pPr>
              <w:pStyle w:val="acctfourfigures"/>
              <w:tabs>
                <w:tab w:val="clear" w:pos="765"/>
              </w:tabs>
              <w:spacing w:line="240" w:lineRule="auto"/>
              <w:ind w:right="-72"/>
              <w:jc w:val="right"/>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val="en-AU" w:bidi="th-TH"/>
              </w:rPr>
              <w:t>พัน</w:t>
            </w:r>
            <w:r w:rsidR="005F0A0C" w:rsidRPr="00773A95">
              <w:rPr>
                <w:rFonts w:ascii="Browallia New" w:eastAsia="Arial Unicode MS" w:hAnsi="Browallia New" w:cs="Browallia New"/>
                <w:b/>
                <w:bCs/>
                <w:sz w:val="21"/>
                <w:szCs w:val="21"/>
                <w:cs/>
                <w:lang w:val="en-US" w:bidi="th-TH"/>
              </w:rPr>
              <w:t>บาท</w:t>
            </w:r>
          </w:p>
        </w:tc>
      </w:tr>
      <w:tr w:rsidR="005F0A0C" w:rsidRPr="00773A95" w14:paraId="0F87B0B1" w14:textId="77777777" w:rsidTr="00197047">
        <w:trPr>
          <w:cantSplit/>
          <w:trHeight w:val="20"/>
        </w:trPr>
        <w:tc>
          <w:tcPr>
            <w:tcW w:w="2970" w:type="dxa"/>
            <w:vAlign w:val="center"/>
          </w:tcPr>
          <w:p w14:paraId="33D113D3" w14:textId="77777777" w:rsidR="005F0A0C" w:rsidRPr="00773A95" w:rsidRDefault="005F0A0C" w:rsidP="00CC60D1">
            <w:pPr>
              <w:pStyle w:val="acctfourfigures"/>
              <w:tabs>
                <w:tab w:val="clear" w:pos="765"/>
                <w:tab w:val="decimal" w:pos="0"/>
              </w:tabs>
              <w:spacing w:line="240" w:lineRule="auto"/>
              <w:ind w:left="-72"/>
              <w:rPr>
                <w:rFonts w:ascii="Browallia New" w:eastAsia="Arial Unicode MS" w:hAnsi="Browallia New" w:cs="Browallia New"/>
                <w:sz w:val="8"/>
                <w:szCs w:val="8"/>
                <w:rtl/>
                <w:cs/>
                <w:lang w:val="en-US"/>
              </w:rPr>
            </w:pPr>
          </w:p>
        </w:tc>
        <w:tc>
          <w:tcPr>
            <w:tcW w:w="4365" w:type="dxa"/>
            <w:vAlign w:val="center"/>
          </w:tcPr>
          <w:p w14:paraId="76F24ABC" w14:textId="77777777" w:rsidR="005F0A0C" w:rsidRPr="00773A95" w:rsidRDefault="005F0A0C" w:rsidP="00CC60D1">
            <w:pPr>
              <w:ind w:left="171" w:hanging="171"/>
              <w:rPr>
                <w:rFonts w:ascii="Browallia New" w:eastAsia="Arial Unicode MS" w:hAnsi="Browallia New" w:cs="Browallia New"/>
                <w:sz w:val="8"/>
                <w:szCs w:val="8"/>
                <w:cs/>
              </w:rPr>
            </w:pPr>
          </w:p>
        </w:tc>
        <w:tc>
          <w:tcPr>
            <w:tcW w:w="1008" w:type="dxa"/>
            <w:shd w:val="clear" w:color="auto" w:fill="FAFAFA"/>
            <w:vAlign w:val="center"/>
          </w:tcPr>
          <w:p w14:paraId="4829FA45" w14:textId="77777777" w:rsidR="005F0A0C" w:rsidRPr="00773A95" w:rsidRDefault="005F0A0C" w:rsidP="00CC60D1">
            <w:pPr>
              <w:ind w:left="-122" w:right="-72"/>
              <w:jc w:val="right"/>
              <w:rPr>
                <w:rFonts w:ascii="Browallia New" w:eastAsia="Arial Unicode MS" w:hAnsi="Browallia New" w:cs="Browallia New"/>
                <w:sz w:val="8"/>
                <w:szCs w:val="8"/>
                <w:lang w:val="en-US"/>
              </w:rPr>
            </w:pPr>
          </w:p>
        </w:tc>
        <w:tc>
          <w:tcPr>
            <w:tcW w:w="1008" w:type="dxa"/>
            <w:vAlign w:val="center"/>
          </w:tcPr>
          <w:p w14:paraId="0D72F92B" w14:textId="77777777" w:rsidR="005F0A0C" w:rsidRPr="00773A95" w:rsidRDefault="005F0A0C" w:rsidP="00CC60D1">
            <w:pPr>
              <w:ind w:left="-122" w:right="-72"/>
              <w:jc w:val="right"/>
              <w:rPr>
                <w:rFonts w:ascii="Browallia New" w:eastAsia="Arial Unicode MS" w:hAnsi="Browallia New" w:cs="Browallia New"/>
                <w:sz w:val="8"/>
                <w:szCs w:val="8"/>
                <w:lang w:val="en-US"/>
              </w:rPr>
            </w:pPr>
          </w:p>
        </w:tc>
        <w:tc>
          <w:tcPr>
            <w:tcW w:w="1008" w:type="dxa"/>
            <w:shd w:val="clear" w:color="auto" w:fill="FAFAFA"/>
            <w:vAlign w:val="center"/>
          </w:tcPr>
          <w:p w14:paraId="0ECDA0C5" w14:textId="77777777" w:rsidR="005F0A0C" w:rsidRPr="00773A95" w:rsidRDefault="005F0A0C" w:rsidP="00CC60D1">
            <w:pPr>
              <w:ind w:left="-122" w:right="-72"/>
              <w:jc w:val="right"/>
              <w:rPr>
                <w:rFonts w:ascii="Browallia New" w:eastAsia="Arial Unicode MS" w:hAnsi="Browallia New" w:cs="Browallia New"/>
                <w:sz w:val="8"/>
                <w:szCs w:val="8"/>
                <w:lang w:val="en-US"/>
              </w:rPr>
            </w:pPr>
          </w:p>
        </w:tc>
        <w:tc>
          <w:tcPr>
            <w:tcW w:w="1008" w:type="dxa"/>
            <w:vAlign w:val="center"/>
          </w:tcPr>
          <w:p w14:paraId="019D573F" w14:textId="77777777" w:rsidR="005F0A0C" w:rsidRPr="00773A95" w:rsidRDefault="005F0A0C" w:rsidP="00CC60D1">
            <w:pPr>
              <w:ind w:left="-122" w:right="-72"/>
              <w:jc w:val="right"/>
              <w:rPr>
                <w:rFonts w:ascii="Browallia New" w:eastAsia="Arial Unicode MS" w:hAnsi="Browallia New" w:cs="Browallia New"/>
                <w:sz w:val="8"/>
                <w:szCs w:val="8"/>
                <w:lang w:val="en-US"/>
              </w:rPr>
            </w:pPr>
          </w:p>
        </w:tc>
        <w:tc>
          <w:tcPr>
            <w:tcW w:w="1008" w:type="dxa"/>
            <w:shd w:val="clear" w:color="auto" w:fill="FAFAFA"/>
            <w:vAlign w:val="center"/>
          </w:tcPr>
          <w:p w14:paraId="0C28CFC6" w14:textId="77777777" w:rsidR="005F0A0C" w:rsidRPr="00773A95" w:rsidRDefault="005F0A0C" w:rsidP="00CC60D1">
            <w:pPr>
              <w:ind w:left="-122" w:right="-72"/>
              <w:jc w:val="right"/>
              <w:rPr>
                <w:rFonts w:ascii="Browallia New" w:eastAsia="Arial Unicode MS" w:hAnsi="Browallia New" w:cs="Browallia New"/>
                <w:sz w:val="8"/>
                <w:szCs w:val="8"/>
                <w:lang w:val="en-US"/>
              </w:rPr>
            </w:pPr>
          </w:p>
        </w:tc>
        <w:tc>
          <w:tcPr>
            <w:tcW w:w="1008" w:type="dxa"/>
            <w:vAlign w:val="center"/>
          </w:tcPr>
          <w:p w14:paraId="14B7A824" w14:textId="77777777" w:rsidR="005F0A0C" w:rsidRPr="00773A95" w:rsidRDefault="005F0A0C" w:rsidP="00CC60D1">
            <w:pPr>
              <w:ind w:left="-122" w:right="-72"/>
              <w:jc w:val="right"/>
              <w:rPr>
                <w:rFonts w:ascii="Browallia New" w:eastAsia="Arial Unicode MS" w:hAnsi="Browallia New" w:cs="Browallia New"/>
                <w:sz w:val="8"/>
                <w:szCs w:val="8"/>
                <w:lang w:val="en-US"/>
              </w:rPr>
            </w:pPr>
          </w:p>
        </w:tc>
        <w:tc>
          <w:tcPr>
            <w:tcW w:w="1008" w:type="dxa"/>
            <w:shd w:val="clear" w:color="auto" w:fill="FAFAFA"/>
            <w:vAlign w:val="center"/>
          </w:tcPr>
          <w:p w14:paraId="64BA1773" w14:textId="77777777" w:rsidR="005F0A0C" w:rsidRPr="00773A95" w:rsidRDefault="005F0A0C" w:rsidP="00CC60D1">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c>
          <w:tcPr>
            <w:tcW w:w="1008" w:type="dxa"/>
            <w:vAlign w:val="center"/>
          </w:tcPr>
          <w:p w14:paraId="522278F8" w14:textId="77777777" w:rsidR="005F0A0C" w:rsidRPr="00773A95" w:rsidRDefault="005F0A0C" w:rsidP="00CC60D1">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r>
      <w:tr w:rsidR="005F0A0C" w:rsidRPr="00773A95" w14:paraId="2561DF60" w14:textId="77777777" w:rsidTr="00197047">
        <w:trPr>
          <w:cantSplit/>
          <w:trHeight w:val="20"/>
        </w:trPr>
        <w:tc>
          <w:tcPr>
            <w:tcW w:w="7335" w:type="dxa"/>
            <w:gridSpan w:val="2"/>
            <w:vAlign w:val="center"/>
          </w:tcPr>
          <w:p w14:paraId="63922DAC" w14:textId="698F9967" w:rsidR="005F0A0C" w:rsidRPr="00773A95" w:rsidRDefault="005F0A0C" w:rsidP="00CC60D1">
            <w:pPr>
              <w:ind w:left="101" w:hanging="173"/>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รายละเอียดเกี่ยวกับบริษัทย่อยที่บริษัทถือหุ้นทางอ้อม ซึ่งจัดตั้งขึ้นในประเทศไทย</w:t>
            </w:r>
            <w:r w:rsidR="00FA5632" w:rsidRPr="00773A95">
              <w:rPr>
                <w:rFonts w:ascii="Browallia New" w:eastAsia="Arial Unicode MS" w:hAnsi="Browallia New" w:cs="Browallia New"/>
                <w:sz w:val="21"/>
                <w:szCs w:val="21"/>
              </w:rPr>
              <w:t xml:space="preserve"> (</w:t>
            </w:r>
            <w:r w:rsidR="00FA5632" w:rsidRPr="00773A95">
              <w:rPr>
                <w:rFonts w:ascii="Browallia New" w:eastAsia="Arial Unicode MS" w:hAnsi="Browallia New" w:cs="Browallia New"/>
                <w:sz w:val="21"/>
                <w:szCs w:val="21"/>
                <w:cs/>
              </w:rPr>
              <w:t>ต่อ)</w:t>
            </w:r>
          </w:p>
        </w:tc>
        <w:tc>
          <w:tcPr>
            <w:tcW w:w="1008" w:type="dxa"/>
            <w:shd w:val="clear" w:color="auto" w:fill="FAFAFA"/>
            <w:vAlign w:val="center"/>
          </w:tcPr>
          <w:p w14:paraId="79EF023D" w14:textId="77777777" w:rsidR="005F0A0C" w:rsidRPr="00773A95" w:rsidRDefault="005F0A0C" w:rsidP="00CC60D1">
            <w:pPr>
              <w:ind w:left="-122" w:right="-72"/>
              <w:jc w:val="right"/>
              <w:rPr>
                <w:rFonts w:ascii="Browallia New" w:eastAsia="Arial Unicode MS" w:hAnsi="Browallia New" w:cs="Browallia New"/>
                <w:sz w:val="21"/>
                <w:szCs w:val="21"/>
                <w:lang w:val="en-US"/>
              </w:rPr>
            </w:pPr>
          </w:p>
        </w:tc>
        <w:tc>
          <w:tcPr>
            <w:tcW w:w="1008" w:type="dxa"/>
            <w:vAlign w:val="center"/>
          </w:tcPr>
          <w:p w14:paraId="6135C76F" w14:textId="77777777" w:rsidR="005F0A0C" w:rsidRPr="00773A95" w:rsidRDefault="005F0A0C" w:rsidP="00CC60D1">
            <w:pPr>
              <w:ind w:left="-122" w:right="-72"/>
              <w:jc w:val="right"/>
              <w:rPr>
                <w:rFonts w:ascii="Browallia New" w:eastAsia="Arial Unicode MS" w:hAnsi="Browallia New" w:cs="Browallia New"/>
                <w:sz w:val="21"/>
                <w:szCs w:val="21"/>
                <w:lang w:val="en-US"/>
              </w:rPr>
            </w:pPr>
          </w:p>
        </w:tc>
        <w:tc>
          <w:tcPr>
            <w:tcW w:w="1008" w:type="dxa"/>
            <w:shd w:val="clear" w:color="auto" w:fill="FAFAFA"/>
            <w:vAlign w:val="center"/>
          </w:tcPr>
          <w:p w14:paraId="6730CF1B" w14:textId="77777777" w:rsidR="005F0A0C" w:rsidRPr="00773A95" w:rsidRDefault="005F0A0C" w:rsidP="00CC60D1">
            <w:pPr>
              <w:ind w:left="-122" w:right="-72"/>
              <w:jc w:val="right"/>
              <w:rPr>
                <w:rFonts w:ascii="Browallia New" w:eastAsia="Arial Unicode MS" w:hAnsi="Browallia New" w:cs="Browallia New"/>
                <w:sz w:val="21"/>
                <w:szCs w:val="21"/>
                <w:lang w:val="en-US"/>
              </w:rPr>
            </w:pPr>
          </w:p>
        </w:tc>
        <w:tc>
          <w:tcPr>
            <w:tcW w:w="1008" w:type="dxa"/>
            <w:vAlign w:val="center"/>
          </w:tcPr>
          <w:p w14:paraId="56861A38" w14:textId="77777777" w:rsidR="005F0A0C" w:rsidRPr="00773A95" w:rsidRDefault="005F0A0C" w:rsidP="00CC60D1">
            <w:pPr>
              <w:ind w:left="-122" w:right="-72"/>
              <w:jc w:val="right"/>
              <w:rPr>
                <w:rFonts w:ascii="Browallia New" w:eastAsia="Arial Unicode MS" w:hAnsi="Browallia New" w:cs="Browallia New"/>
                <w:sz w:val="21"/>
                <w:szCs w:val="21"/>
                <w:lang w:val="en-US"/>
              </w:rPr>
            </w:pPr>
          </w:p>
        </w:tc>
        <w:tc>
          <w:tcPr>
            <w:tcW w:w="1008" w:type="dxa"/>
            <w:shd w:val="clear" w:color="auto" w:fill="FAFAFA"/>
            <w:vAlign w:val="center"/>
          </w:tcPr>
          <w:p w14:paraId="71A8C742" w14:textId="77777777" w:rsidR="005F0A0C" w:rsidRPr="00773A95" w:rsidRDefault="005F0A0C" w:rsidP="00CC60D1">
            <w:pPr>
              <w:ind w:left="-122" w:right="-72"/>
              <w:jc w:val="right"/>
              <w:rPr>
                <w:rFonts w:ascii="Browallia New" w:eastAsia="Arial Unicode MS" w:hAnsi="Browallia New" w:cs="Browallia New"/>
                <w:sz w:val="21"/>
                <w:szCs w:val="21"/>
                <w:lang w:val="en-US"/>
              </w:rPr>
            </w:pPr>
          </w:p>
        </w:tc>
        <w:tc>
          <w:tcPr>
            <w:tcW w:w="1008" w:type="dxa"/>
            <w:vAlign w:val="center"/>
          </w:tcPr>
          <w:p w14:paraId="72F124E9" w14:textId="77777777" w:rsidR="005F0A0C" w:rsidRPr="00773A95" w:rsidRDefault="005F0A0C" w:rsidP="00CC60D1">
            <w:pPr>
              <w:ind w:left="-122" w:right="-72"/>
              <w:jc w:val="right"/>
              <w:rPr>
                <w:rFonts w:ascii="Browallia New" w:eastAsia="Arial Unicode MS" w:hAnsi="Browallia New" w:cs="Browallia New"/>
                <w:sz w:val="21"/>
                <w:szCs w:val="21"/>
                <w:lang w:val="en-US"/>
              </w:rPr>
            </w:pPr>
          </w:p>
        </w:tc>
        <w:tc>
          <w:tcPr>
            <w:tcW w:w="1008" w:type="dxa"/>
            <w:shd w:val="clear" w:color="auto" w:fill="FAFAFA"/>
            <w:vAlign w:val="center"/>
          </w:tcPr>
          <w:p w14:paraId="2821FB41" w14:textId="77777777" w:rsidR="005F0A0C" w:rsidRPr="00773A95" w:rsidRDefault="005F0A0C" w:rsidP="00CC60D1">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08" w:type="dxa"/>
            <w:vAlign w:val="center"/>
          </w:tcPr>
          <w:p w14:paraId="3AB0A2C9" w14:textId="77777777" w:rsidR="005F0A0C" w:rsidRPr="00773A95" w:rsidRDefault="005F0A0C" w:rsidP="00CC60D1">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FA5632" w:rsidRPr="00773A95" w14:paraId="75EF8325" w14:textId="77777777" w:rsidTr="00197047">
        <w:trPr>
          <w:cantSplit/>
          <w:trHeight w:val="20"/>
        </w:trPr>
        <w:tc>
          <w:tcPr>
            <w:tcW w:w="7335" w:type="dxa"/>
            <w:gridSpan w:val="2"/>
            <w:vAlign w:val="center"/>
          </w:tcPr>
          <w:p w14:paraId="667D4DF3" w14:textId="77777777" w:rsidR="00FA5632" w:rsidRPr="00773A95" w:rsidRDefault="00FA5632" w:rsidP="00CC60D1">
            <w:pPr>
              <w:ind w:left="101" w:hanging="173"/>
              <w:rPr>
                <w:rFonts w:ascii="Browallia New" w:eastAsia="Arial Unicode MS" w:hAnsi="Browallia New" w:cs="Browallia New"/>
                <w:sz w:val="8"/>
                <w:szCs w:val="8"/>
                <w:cs/>
              </w:rPr>
            </w:pPr>
          </w:p>
        </w:tc>
        <w:tc>
          <w:tcPr>
            <w:tcW w:w="1008" w:type="dxa"/>
            <w:shd w:val="clear" w:color="auto" w:fill="FAFAFA"/>
            <w:vAlign w:val="center"/>
          </w:tcPr>
          <w:p w14:paraId="702456BD" w14:textId="77777777" w:rsidR="00FA5632" w:rsidRPr="00773A95" w:rsidRDefault="00FA5632" w:rsidP="00CC60D1">
            <w:pPr>
              <w:ind w:left="-122" w:right="-72"/>
              <w:jc w:val="right"/>
              <w:rPr>
                <w:rFonts w:ascii="Browallia New" w:eastAsia="Arial Unicode MS" w:hAnsi="Browallia New" w:cs="Browallia New"/>
                <w:sz w:val="8"/>
                <w:szCs w:val="8"/>
                <w:lang w:val="en-US"/>
              </w:rPr>
            </w:pPr>
          </w:p>
        </w:tc>
        <w:tc>
          <w:tcPr>
            <w:tcW w:w="1008" w:type="dxa"/>
            <w:vAlign w:val="center"/>
          </w:tcPr>
          <w:p w14:paraId="3D208D57" w14:textId="77777777" w:rsidR="00FA5632" w:rsidRPr="00773A95" w:rsidRDefault="00FA5632" w:rsidP="00CC60D1">
            <w:pPr>
              <w:ind w:left="-122" w:right="-72"/>
              <w:jc w:val="right"/>
              <w:rPr>
                <w:rFonts w:ascii="Browallia New" w:eastAsia="Arial Unicode MS" w:hAnsi="Browallia New" w:cs="Browallia New"/>
                <w:sz w:val="8"/>
                <w:szCs w:val="8"/>
                <w:lang w:val="en-US"/>
              </w:rPr>
            </w:pPr>
          </w:p>
        </w:tc>
        <w:tc>
          <w:tcPr>
            <w:tcW w:w="1008" w:type="dxa"/>
            <w:shd w:val="clear" w:color="auto" w:fill="FAFAFA"/>
            <w:vAlign w:val="center"/>
          </w:tcPr>
          <w:p w14:paraId="24DB260A" w14:textId="77777777" w:rsidR="00FA5632" w:rsidRPr="00773A95" w:rsidRDefault="00FA5632" w:rsidP="00CC60D1">
            <w:pPr>
              <w:ind w:left="-122" w:right="-72"/>
              <w:jc w:val="right"/>
              <w:rPr>
                <w:rFonts w:ascii="Browallia New" w:eastAsia="Arial Unicode MS" w:hAnsi="Browallia New" w:cs="Browallia New"/>
                <w:sz w:val="8"/>
                <w:szCs w:val="8"/>
                <w:lang w:val="en-US"/>
              </w:rPr>
            </w:pPr>
          </w:p>
        </w:tc>
        <w:tc>
          <w:tcPr>
            <w:tcW w:w="1008" w:type="dxa"/>
            <w:vAlign w:val="center"/>
          </w:tcPr>
          <w:p w14:paraId="064F0289" w14:textId="77777777" w:rsidR="00FA5632" w:rsidRPr="00773A95" w:rsidRDefault="00FA5632" w:rsidP="00CC60D1">
            <w:pPr>
              <w:ind w:left="-122" w:right="-72"/>
              <w:jc w:val="right"/>
              <w:rPr>
                <w:rFonts w:ascii="Browallia New" w:eastAsia="Arial Unicode MS" w:hAnsi="Browallia New" w:cs="Browallia New"/>
                <w:sz w:val="8"/>
                <w:szCs w:val="8"/>
                <w:lang w:val="en-US"/>
              </w:rPr>
            </w:pPr>
          </w:p>
        </w:tc>
        <w:tc>
          <w:tcPr>
            <w:tcW w:w="1008" w:type="dxa"/>
            <w:shd w:val="clear" w:color="auto" w:fill="FAFAFA"/>
            <w:vAlign w:val="center"/>
          </w:tcPr>
          <w:p w14:paraId="2020FE64" w14:textId="77777777" w:rsidR="00FA5632" w:rsidRPr="00773A95" w:rsidRDefault="00FA5632" w:rsidP="00CC60D1">
            <w:pPr>
              <w:ind w:left="-122" w:right="-72"/>
              <w:jc w:val="right"/>
              <w:rPr>
                <w:rFonts w:ascii="Browallia New" w:eastAsia="Arial Unicode MS" w:hAnsi="Browallia New" w:cs="Browallia New"/>
                <w:sz w:val="8"/>
                <w:szCs w:val="8"/>
                <w:lang w:val="en-US"/>
              </w:rPr>
            </w:pPr>
          </w:p>
        </w:tc>
        <w:tc>
          <w:tcPr>
            <w:tcW w:w="1008" w:type="dxa"/>
            <w:vAlign w:val="center"/>
          </w:tcPr>
          <w:p w14:paraId="2CCBF3C8" w14:textId="77777777" w:rsidR="00FA5632" w:rsidRPr="00773A95" w:rsidRDefault="00FA5632" w:rsidP="00CC60D1">
            <w:pPr>
              <w:ind w:left="-122" w:right="-72"/>
              <w:jc w:val="right"/>
              <w:rPr>
                <w:rFonts w:ascii="Browallia New" w:eastAsia="Arial Unicode MS" w:hAnsi="Browallia New" w:cs="Browallia New"/>
                <w:sz w:val="8"/>
                <w:szCs w:val="8"/>
                <w:lang w:val="en-US"/>
              </w:rPr>
            </w:pPr>
          </w:p>
        </w:tc>
        <w:tc>
          <w:tcPr>
            <w:tcW w:w="1008" w:type="dxa"/>
            <w:shd w:val="clear" w:color="auto" w:fill="FAFAFA"/>
            <w:vAlign w:val="center"/>
          </w:tcPr>
          <w:p w14:paraId="27541500" w14:textId="77777777" w:rsidR="00FA5632" w:rsidRPr="00773A95" w:rsidRDefault="00FA5632" w:rsidP="00CC60D1">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c>
          <w:tcPr>
            <w:tcW w:w="1008" w:type="dxa"/>
            <w:vAlign w:val="center"/>
          </w:tcPr>
          <w:p w14:paraId="5FB67691" w14:textId="77777777" w:rsidR="00FA5632" w:rsidRPr="00773A95" w:rsidRDefault="00FA5632" w:rsidP="00CC60D1">
            <w:pPr>
              <w:pStyle w:val="acctfourfigures"/>
              <w:tabs>
                <w:tab w:val="clear" w:pos="765"/>
                <w:tab w:val="decimal" w:pos="550"/>
              </w:tabs>
              <w:spacing w:line="240" w:lineRule="auto"/>
              <w:ind w:right="-72"/>
              <w:jc w:val="right"/>
              <w:rPr>
                <w:rFonts w:ascii="Browallia New" w:eastAsia="Arial Unicode MS" w:hAnsi="Browallia New" w:cs="Browallia New"/>
                <w:sz w:val="8"/>
                <w:szCs w:val="8"/>
                <w:lang w:bidi="th-TH"/>
              </w:rPr>
            </w:pPr>
          </w:p>
        </w:tc>
      </w:tr>
      <w:tr w:rsidR="00F34B16" w:rsidRPr="00773A95" w14:paraId="3BB772F4" w14:textId="77777777" w:rsidTr="00197047">
        <w:trPr>
          <w:cantSplit/>
          <w:trHeight w:val="270"/>
        </w:trPr>
        <w:tc>
          <w:tcPr>
            <w:tcW w:w="2970" w:type="dxa"/>
          </w:tcPr>
          <w:p w14:paraId="1A4164A5" w14:textId="36315DAB" w:rsidR="00F34B16" w:rsidRPr="00773A95" w:rsidRDefault="00F34B16" w:rsidP="00F34B16">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วินด์ กาฬสินธุ์ </w:t>
            </w:r>
            <w:r w:rsidR="00435D73" w:rsidRPr="00435D73">
              <w:rPr>
                <w:rFonts w:ascii="Browallia New" w:eastAsia="Arial Unicode MS" w:hAnsi="Browallia New" w:cs="Browallia New"/>
                <w:sz w:val="21"/>
                <w:szCs w:val="21"/>
              </w:rPr>
              <w:t>1</w:t>
            </w:r>
            <w:r w:rsidRPr="00773A95">
              <w:rPr>
                <w:rFonts w:ascii="Browallia New" w:eastAsia="Arial Unicode MS" w:hAnsi="Browallia New" w:cs="Browallia New"/>
                <w:sz w:val="21"/>
                <w:szCs w:val="21"/>
                <w:cs/>
              </w:rPr>
              <w:t xml:space="preserve"> จำกัด</w:t>
            </w:r>
          </w:p>
        </w:tc>
        <w:tc>
          <w:tcPr>
            <w:tcW w:w="4365" w:type="dxa"/>
          </w:tcPr>
          <w:p w14:paraId="06B84139" w14:textId="77777777" w:rsidR="00F34B16" w:rsidRPr="00773A95" w:rsidRDefault="00F34B16" w:rsidP="00F34B16">
            <w:pPr>
              <w:ind w:left="144" w:hanging="14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วิจัยและพัฒนาโรงไฟฟ้าจากพลังงานลม</w:t>
            </w:r>
          </w:p>
          <w:p w14:paraId="59BED4F9" w14:textId="65AACF58"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08FD35CB" w14:textId="517E2653"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tcPr>
          <w:p w14:paraId="75055E59" w14:textId="2C779B44"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tcPr>
          <w:p w14:paraId="6A015F9C" w14:textId="665D4903"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08" w:type="dxa"/>
          </w:tcPr>
          <w:p w14:paraId="51BDD76F" w14:textId="40C9BBA1"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7AFEAF83" w14:textId="00DF498D"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08" w:type="dxa"/>
          </w:tcPr>
          <w:p w14:paraId="17A02DE7" w14:textId="48EEC690"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08" w:type="dxa"/>
            <w:shd w:val="clear" w:color="auto" w:fill="FAFAFA"/>
          </w:tcPr>
          <w:p w14:paraId="770DAD63" w14:textId="6AAF81E5"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08" w:type="dxa"/>
          </w:tcPr>
          <w:p w14:paraId="62C1B130" w14:textId="114D8C22"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06775EBF" w14:textId="77777777" w:rsidTr="00197047">
        <w:trPr>
          <w:cantSplit/>
          <w:trHeight w:val="270"/>
        </w:trPr>
        <w:tc>
          <w:tcPr>
            <w:tcW w:w="2970" w:type="dxa"/>
          </w:tcPr>
          <w:p w14:paraId="5F00CBD0" w14:textId="4121C1A1" w:rsidR="00F34B16" w:rsidRPr="00773A95" w:rsidRDefault="00F34B16" w:rsidP="00F34B16">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วินด์ กาฬสินธุ์ </w:t>
            </w:r>
            <w:r w:rsidR="00435D73" w:rsidRPr="00435D73">
              <w:rPr>
                <w:rFonts w:ascii="Browallia New" w:eastAsia="Arial Unicode MS" w:hAnsi="Browallia New" w:cs="Browallia New"/>
                <w:sz w:val="21"/>
                <w:szCs w:val="21"/>
              </w:rPr>
              <w:t>2</w:t>
            </w:r>
            <w:r w:rsidRPr="00773A95">
              <w:rPr>
                <w:rFonts w:ascii="Browallia New" w:eastAsia="Arial Unicode MS" w:hAnsi="Browallia New" w:cs="Browallia New"/>
                <w:sz w:val="21"/>
                <w:szCs w:val="21"/>
                <w:cs/>
              </w:rPr>
              <w:t xml:space="preserve"> จำกัด</w:t>
            </w:r>
          </w:p>
        </w:tc>
        <w:tc>
          <w:tcPr>
            <w:tcW w:w="4365" w:type="dxa"/>
          </w:tcPr>
          <w:p w14:paraId="3067FD0D" w14:textId="77777777" w:rsidR="00F34B16" w:rsidRPr="00773A95" w:rsidRDefault="00F34B16" w:rsidP="00F34B16">
            <w:pPr>
              <w:ind w:left="144" w:hanging="14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วิจัยและพัฒนาโรงไฟฟ้าจากพลังงานลม</w:t>
            </w:r>
          </w:p>
          <w:p w14:paraId="3C97E5D2" w14:textId="2063BB7C"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2A587B6A" w14:textId="37FE1612"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tcPr>
          <w:p w14:paraId="1F8347FC" w14:textId="316F6924"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tcPr>
          <w:p w14:paraId="0A6D440D" w14:textId="5850A65D"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08" w:type="dxa"/>
          </w:tcPr>
          <w:p w14:paraId="1CD84E5D" w14:textId="6FCFD286"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3142FCA2" w14:textId="17CA94A9"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08" w:type="dxa"/>
          </w:tcPr>
          <w:p w14:paraId="71E2AB30" w14:textId="43BA2D9A"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08" w:type="dxa"/>
            <w:shd w:val="clear" w:color="auto" w:fill="FAFAFA"/>
          </w:tcPr>
          <w:p w14:paraId="1FCE5690" w14:textId="22AD0240"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08" w:type="dxa"/>
          </w:tcPr>
          <w:p w14:paraId="49DB8B2F" w14:textId="119F63F5"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46076FDC" w14:textId="77777777" w:rsidTr="00197047">
        <w:trPr>
          <w:cantSplit/>
          <w:trHeight w:val="270"/>
        </w:trPr>
        <w:tc>
          <w:tcPr>
            <w:tcW w:w="2970" w:type="dxa"/>
          </w:tcPr>
          <w:p w14:paraId="53B41788" w14:textId="0CD50857" w:rsidR="00F34B16" w:rsidRPr="00773A95" w:rsidRDefault="00F34B16" w:rsidP="00F34B16">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วินด์ ขอนแก่น </w:t>
            </w:r>
            <w:r w:rsidR="00435D73" w:rsidRPr="00435D73">
              <w:rPr>
                <w:rFonts w:ascii="Browallia New" w:eastAsia="Arial Unicode MS" w:hAnsi="Browallia New" w:cs="Browallia New"/>
                <w:sz w:val="21"/>
                <w:szCs w:val="21"/>
              </w:rPr>
              <w:t>1</w:t>
            </w:r>
            <w:r w:rsidRPr="00773A95">
              <w:rPr>
                <w:rFonts w:ascii="Browallia New" w:eastAsia="Arial Unicode MS" w:hAnsi="Browallia New" w:cs="Browallia New"/>
                <w:sz w:val="21"/>
                <w:szCs w:val="21"/>
                <w:cs/>
              </w:rPr>
              <w:t xml:space="preserve"> จำกัด</w:t>
            </w:r>
          </w:p>
        </w:tc>
        <w:tc>
          <w:tcPr>
            <w:tcW w:w="4365" w:type="dxa"/>
          </w:tcPr>
          <w:p w14:paraId="2F54184D" w14:textId="77777777" w:rsidR="00F34B16" w:rsidRPr="00773A95" w:rsidRDefault="00F34B16" w:rsidP="00F34B16">
            <w:pPr>
              <w:ind w:left="144" w:hanging="14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วิจัยและพัฒนาโรงไฟฟ้าจากพลังงานลม</w:t>
            </w:r>
          </w:p>
          <w:p w14:paraId="3EF78FBA" w14:textId="4835076E"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3A51ABD0" w14:textId="0C709227"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tcPr>
          <w:p w14:paraId="6A390AD9" w14:textId="7FD8EACD"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tcPr>
          <w:p w14:paraId="29622131" w14:textId="0800C26A"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08" w:type="dxa"/>
          </w:tcPr>
          <w:p w14:paraId="34A02008" w14:textId="51EF469D"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7DF99477" w14:textId="6AF44B42"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08" w:type="dxa"/>
          </w:tcPr>
          <w:p w14:paraId="6AC196F5" w14:textId="30B059A2"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08" w:type="dxa"/>
            <w:shd w:val="clear" w:color="auto" w:fill="FAFAFA"/>
          </w:tcPr>
          <w:p w14:paraId="1FC92D6A" w14:textId="0202F700"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08" w:type="dxa"/>
          </w:tcPr>
          <w:p w14:paraId="03E01161" w14:textId="58E32525"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4A1AA70C" w14:textId="77777777" w:rsidTr="0039232E">
        <w:trPr>
          <w:cantSplit/>
          <w:trHeight w:val="270"/>
        </w:trPr>
        <w:tc>
          <w:tcPr>
            <w:tcW w:w="2970" w:type="dxa"/>
          </w:tcPr>
          <w:p w14:paraId="130FD86E" w14:textId="007F9BC3" w:rsidR="00F34B16" w:rsidRPr="00773A95" w:rsidRDefault="00F34B16" w:rsidP="00F34B16">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วินด์ ขอนแก่น </w:t>
            </w:r>
            <w:r w:rsidR="00435D73" w:rsidRPr="00435D73">
              <w:rPr>
                <w:rFonts w:ascii="Browallia New" w:eastAsia="Arial Unicode MS" w:hAnsi="Browallia New" w:cs="Browallia New"/>
                <w:sz w:val="21"/>
                <w:szCs w:val="21"/>
              </w:rPr>
              <w:t>2</w:t>
            </w:r>
            <w:r w:rsidRPr="00773A95">
              <w:rPr>
                <w:rFonts w:ascii="Browallia New" w:eastAsia="Arial Unicode MS" w:hAnsi="Browallia New" w:cs="Browallia New"/>
                <w:sz w:val="21"/>
                <w:szCs w:val="21"/>
                <w:cs/>
              </w:rPr>
              <w:t xml:space="preserve"> จำกัด</w:t>
            </w:r>
          </w:p>
        </w:tc>
        <w:tc>
          <w:tcPr>
            <w:tcW w:w="4365" w:type="dxa"/>
          </w:tcPr>
          <w:p w14:paraId="61EEBF1A" w14:textId="77777777" w:rsidR="00F34B16" w:rsidRPr="00773A95" w:rsidRDefault="00F34B16" w:rsidP="00F34B16">
            <w:pPr>
              <w:ind w:left="144" w:hanging="14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วิจัยและพัฒนาโรงไฟฟ้าจากพลังงานลม</w:t>
            </w:r>
          </w:p>
          <w:p w14:paraId="1F264085" w14:textId="77777777"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1985F80C" w14:textId="107372BD"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tcPr>
          <w:p w14:paraId="4389B402" w14:textId="46B6BD5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tcPr>
          <w:p w14:paraId="14CB8DCA" w14:textId="50F16B30"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08" w:type="dxa"/>
          </w:tcPr>
          <w:p w14:paraId="600B48C9" w14:textId="788439B8"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2BF42F06" w14:textId="6CDA8990"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08" w:type="dxa"/>
          </w:tcPr>
          <w:p w14:paraId="51BCB126" w14:textId="2A17609B"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08" w:type="dxa"/>
            <w:shd w:val="clear" w:color="auto" w:fill="FAFAFA"/>
          </w:tcPr>
          <w:p w14:paraId="4EE4F2F1" w14:textId="045DD415"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08" w:type="dxa"/>
          </w:tcPr>
          <w:p w14:paraId="4048F638" w14:textId="7D6D68B2"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4A31D619" w14:textId="77777777" w:rsidTr="00197047">
        <w:trPr>
          <w:cantSplit/>
          <w:trHeight w:val="270"/>
        </w:trPr>
        <w:tc>
          <w:tcPr>
            <w:tcW w:w="2970" w:type="dxa"/>
          </w:tcPr>
          <w:p w14:paraId="57A72E9A" w14:textId="178BE957" w:rsidR="00F34B16" w:rsidRPr="00773A95" w:rsidRDefault="00F34B16" w:rsidP="00F34B16">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วินด์ อำนาจเจริญ </w:t>
            </w:r>
            <w:r w:rsidR="00435D73" w:rsidRPr="00435D73">
              <w:rPr>
                <w:rFonts w:ascii="Browallia New" w:eastAsia="Arial Unicode MS" w:hAnsi="Browallia New" w:cs="Browallia New"/>
                <w:sz w:val="21"/>
                <w:szCs w:val="21"/>
              </w:rPr>
              <w:t>1</w:t>
            </w:r>
            <w:r w:rsidRPr="00773A95">
              <w:rPr>
                <w:rFonts w:ascii="Browallia New" w:eastAsia="Arial Unicode MS" w:hAnsi="Browallia New" w:cs="Browallia New"/>
                <w:sz w:val="21"/>
                <w:szCs w:val="21"/>
                <w:cs/>
              </w:rPr>
              <w:t xml:space="preserve"> จำกัด</w:t>
            </w:r>
          </w:p>
        </w:tc>
        <w:tc>
          <w:tcPr>
            <w:tcW w:w="4365" w:type="dxa"/>
          </w:tcPr>
          <w:p w14:paraId="626F70ED" w14:textId="77777777" w:rsidR="00F34B16" w:rsidRPr="00773A95" w:rsidRDefault="00F34B16" w:rsidP="00F34B16">
            <w:pPr>
              <w:ind w:left="144" w:hanging="14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วิจัยและพัฒนาโรงไฟฟ้าจากพลังงานลม</w:t>
            </w:r>
          </w:p>
          <w:p w14:paraId="43B3A475" w14:textId="684C0F82"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5DB90687" w14:textId="3C85AB3C"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tcPr>
          <w:p w14:paraId="1E3C43B5" w14:textId="77CC2CEC"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tcPr>
          <w:p w14:paraId="08FE485B" w14:textId="3FE735D1"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tc>
        <w:tc>
          <w:tcPr>
            <w:tcW w:w="1008" w:type="dxa"/>
          </w:tcPr>
          <w:p w14:paraId="1E2A771E" w14:textId="277E9A7B"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5E288C3E" w14:textId="6F668B62"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08" w:type="dxa"/>
          </w:tcPr>
          <w:p w14:paraId="54991843" w14:textId="61240235"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08" w:type="dxa"/>
            <w:shd w:val="clear" w:color="auto" w:fill="FAFAFA"/>
          </w:tcPr>
          <w:p w14:paraId="1044B835" w14:textId="04E789E9"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08" w:type="dxa"/>
          </w:tcPr>
          <w:p w14:paraId="375B7204" w14:textId="46477EDA"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76E0D56D" w14:textId="77777777" w:rsidTr="00197047">
        <w:trPr>
          <w:cantSplit/>
          <w:trHeight w:val="270"/>
        </w:trPr>
        <w:tc>
          <w:tcPr>
            <w:tcW w:w="2970" w:type="dxa"/>
          </w:tcPr>
          <w:p w14:paraId="0A7A2CEB" w14:textId="63765B63" w:rsidR="00F34B16" w:rsidRPr="00773A95" w:rsidRDefault="00F34B16" w:rsidP="00F34B16">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วินด์ อุบลราชธานี </w:t>
            </w:r>
            <w:r w:rsidR="00435D73" w:rsidRPr="00435D73">
              <w:rPr>
                <w:rFonts w:ascii="Browallia New" w:eastAsia="Arial Unicode MS" w:hAnsi="Browallia New" w:cs="Browallia New"/>
                <w:sz w:val="21"/>
                <w:szCs w:val="21"/>
              </w:rPr>
              <w:t>1</w:t>
            </w:r>
            <w:r w:rsidRPr="00773A95">
              <w:rPr>
                <w:rFonts w:ascii="Browallia New" w:eastAsia="Arial Unicode MS" w:hAnsi="Browallia New" w:cs="Browallia New"/>
                <w:sz w:val="21"/>
                <w:szCs w:val="21"/>
                <w:cs/>
              </w:rPr>
              <w:t xml:space="preserve"> จำกัด</w:t>
            </w:r>
          </w:p>
        </w:tc>
        <w:tc>
          <w:tcPr>
            <w:tcW w:w="4365" w:type="dxa"/>
          </w:tcPr>
          <w:p w14:paraId="01AC5E05" w14:textId="77777777" w:rsidR="00F34B16" w:rsidRPr="00773A95" w:rsidRDefault="00F34B16" w:rsidP="00F34B16">
            <w:pPr>
              <w:ind w:left="144" w:hanging="14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วิจัยและพัฒนาโรงไฟฟ้าจากพลังงานลม</w:t>
            </w:r>
          </w:p>
          <w:p w14:paraId="0C19DD09" w14:textId="4C9F958C"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57415572" w14:textId="45674B75"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tcPr>
          <w:p w14:paraId="0077D294" w14:textId="2D117FAD"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tcPr>
          <w:p w14:paraId="135BE3D8" w14:textId="0214C002" w:rsidR="00E514CF" w:rsidRPr="00773A95" w:rsidRDefault="00435D73" w:rsidP="00E514CF">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99</w:t>
            </w:r>
          </w:p>
          <w:p w14:paraId="0FD63B47" w14:textId="69110FD6" w:rsidR="00F34B16" w:rsidRPr="00773A95" w:rsidRDefault="00F34B16" w:rsidP="00F34B16">
            <w:pPr>
              <w:tabs>
                <w:tab w:val="decimal" w:pos="414"/>
              </w:tabs>
              <w:ind w:left="-108" w:right="-72"/>
              <w:jc w:val="right"/>
              <w:rPr>
                <w:rFonts w:ascii="Browallia New" w:eastAsia="Arial Unicode MS" w:hAnsi="Browallia New" w:cs="Browallia New"/>
                <w:sz w:val="21"/>
                <w:szCs w:val="21"/>
              </w:rPr>
            </w:pPr>
          </w:p>
        </w:tc>
        <w:tc>
          <w:tcPr>
            <w:tcW w:w="1008" w:type="dxa"/>
          </w:tcPr>
          <w:p w14:paraId="28ACDF86" w14:textId="61C3171F"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0B07D6A9" w14:textId="057CB993"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08" w:type="dxa"/>
          </w:tcPr>
          <w:p w14:paraId="46C2CB5A" w14:textId="30E598FF"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08" w:type="dxa"/>
            <w:shd w:val="clear" w:color="auto" w:fill="FAFAFA"/>
          </w:tcPr>
          <w:p w14:paraId="3A00157F" w14:textId="6EFF7A97"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08" w:type="dxa"/>
          </w:tcPr>
          <w:p w14:paraId="30458A8B" w14:textId="6D8A330E"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7F05EAA2" w14:textId="77777777" w:rsidTr="00176AB3">
        <w:trPr>
          <w:cantSplit/>
          <w:trHeight w:val="270"/>
        </w:trPr>
        <w:tc>
          <w:tcPr>
            <w:tcW w:w="2970" w:type="dxa"/>
          </w:tcPr>
          <w:p w14:paraId="77AAEA68" w14:textId="706D1E31" w:rsidR="00F34B16" w:rsidRPr="00773A95" w:rsidRDefault="00F34B16" w:rsidP="00F34B16">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วินด์ มหาสารคาม </w:t>
            </w:r>
            <w:r w:rsidR="00435D73" w:rsidRPr="00435D73">
              <w:rPr>
                <w:rFonts w:ascii="Browallia New" w:eastAsia="Arial Unicode MS" w:hAnsi="Browallia New" w:cs="Browallia New"/>
                <w:sz w:val="21"/>
                <w:szCs w:val="21"/>
              </w:rPr>
              <w:t>1</w:t>
            </w:r>
            <w:r w:rsidRPr="00773A95">
              <w:rPr>
                <w:rFonts w:ascii="Browallia New" w:eastAsia="Arial Unicode MS" w:hAnsi="Browallia New" w:cs="Browallia New"/>
                <w:sz w:val="21"/>
                <w:szCs w:val="21"/>
                <w:cs/>
              </w:rPr>
              <w:t xml:space="preserve"> จำกัด</w:t>
            </w:r>
          </w:p>
        </w:tc>
        <w:tc>
          <w:tcPr>
            <w:tcW w:w="4365" w:type="dxa"/>
          </w:tcPr>
          <w:p w14:paraId="72EF9745" w14:textId="77777777" w:rsidR="00F34B16" w:rsidRPr="00773A95" w:rsidRDefault="00F34B16" w:rsidP="00F34B16">
            <w:pPr>
              <w:ind w:left="144" w:hanging="14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วิจัยและพัฒนาโรงไฟฟ้าจากพลังงานลม</w:t>
            </w:r>
          </w:p>
          <w:p w14:paraId="6C8B217B" w14:textId="77777777"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30906FC9" w14:textId="4740A0B2"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tcPr>
          <w:p w14:paraId="301D2E7D" w14:textId="6059DC38"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tcPr>
          <w:p w14:paraId="6A8D3B4A" w14:textId="430656DD"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tcPr>
          <w:p w14:paraId="47286378" w14:textId="36B6A927"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737CC769" w14:textId="3D044629"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08" w:type="dxa"/>
          </w:tcPr>
          <w:p w14:paraId="14FAF8AA" w14:textId="2F64443F"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08" w:type="dxa"/>
            <w:shd w:val="clear" w:color="auto" w:fill="FAFAFA"/>
          </w:tcPr>
          <w:p w14:paraId="7B224C6C" w14:textId="6E84A95E"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08" w:type="dxa"/>
          </w:tcPr>
          <w:p w14:paraId="6DDAD40D" w14:textId="6E0C2E17"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0CA843FF" w14:textId="77777777" w:rsidTr="00176AB3">
        <w:trPr>
          <w:cantSplit/>
          <w:trHeight w:val="270"/>
        </w:trPr>
        <w:tc>
          <w:tcPr>
            <w:tcW w:w="2970" w:type="dxa"/>
          </w:tcPr>
          <w:p w14:paraId="2107490E" w14:textId="7345C9B7" w:rsidR="00F34B16" w:rsidRPr="00773A95" w:rsidRDefault="00F34B16" w:rsidP="00F34B16">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วินด์ มหาสารคาม </w:t>
            </w:r>
            <w:r w:rsidR="00435D73" w:rsidRPr="00435D73">
              <w:rPr>
                <w:rFonts w:ascii="Browallia New" w:eastAsia="Arial Unicode MS" w:hAnsi="Browallia New" w:cs="Browallia New"/>
                <w:sz w:val="21"/>
                <w:szCs w:val="21"/>
              </w:rPr>
              <w:t>2</w:t>
            </w:r>
            <w:r w:rsidRPr="00773A95">
              <w:rPr>
                <w:rFonts w:ascii="Browallia New" w:eastAsia="Arial Unicode MS" w:hAnsi="Browallia New" w:cs="Browallia New"/>
                <w:sz w:val="21"/>
                <w:szCs w:val="21"/>
                <w:cs/>
              </w:rPr>
              <w:t xml:space="preserve"> จำกัด</w:t>
            </w:r>
          </w:p>
        </w:tc>
        <w:tc>
          <w:tcPr>
            <w:tcW w:w="4365" w:type="dxa"/>
          </w:tcPr>
          <w:p w14:paraId="2F8A6FD6" w14:textId="77777777" w:rsidR="00F34B16" w:rsidRPr="00773A95" w:rsidRDefault="00F34B16" w:rsidP="00F34B16">
            <w:pPr>
              <w:ind w:left="144" w:hanging="14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วิจัยและพัฒนาโรงไฟฟ้าจากพลังงานลม</w:t>
            </w:r>
          </w:p>
          <w:p w14:paraId="6CF11EBC" w14:textId="77777777"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793502C3" w14:textId="3F882A3D"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tcPr>
          <w:p w14:paraId="01B7E569" w14:textId="76D0F8D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tcPr>
          <w:p w14:paraId="06E89649" w14:textId="314B17AC"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tcPr>
          <w:p w14:paraId="23DA1749" w14:textId="26916712"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00BC0ECD" w14:textId="1D357B35"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08" w:type="dxa"/>
          </w:tcPr>
          <w:p w14:paraId="4990770C" w14:textId="7D4744F6"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08" w:type="dxa"/>
            <w:shd w:val="clear" w:color="auto" w:fill="FAFAFA"/>
          </w:tcPr>
          <w:p w14:paraId="4633DBC4" w14:textId="5EA44083"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08" w:type="dxa"/>
          </w:tcPr>
          <w:p w14:paraId="4E82D814" w14:textId="4DED7DB2"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536A939E" w14:textId="77777777" w:rsidTr="00176AB3">
        <w:trPr>
          <w:cantSplit/>
          <w:trHeight w:val="270"/>
        </w:trPr>
        <w:tc>
          <w:tcPr>
            <w:tcW w:w="2970" w:type="dxa"/>
          </w:tcPr>
          <w:p w14:paraId="2E45411D" w14:textId="31A76081" w:rsidR="00F34B16" w:rsidRPr="00773A95" w:rsidRDefault="00F34B16" w:rsidP="00F34B16">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วินด์ มหาสารคาม </w:t>
            </w:r>
            <w:r w:rsidR="00435D73" w:rsidRPr="00435D73">
              <w:rPr>
                <w:rFonts w:ascii="Browallia New" w:eastAsia="Arial Unicode MS" w:hAnsi="Browallia New" w:cs="Browallia New"/>
                <w:sz w:val="21"/>
                <w:szCs w:val="21"/>
              </w:rPr>
              <w:t>3</w:t>
            </w:r>
            <w:r w:rsidRPr="00773A95">
              <w:rPr>
                <w:rFonts w:ascii="Browallia New" w:eastAsia="Arial Unicode MS" w:hAnsi="Browallia New" w:cs="Browallia New"/>
                <w:sz w:val="21"/>
                <w:szCs w:val="21"/>
                <w:cs/>
              </w:rPr>
              <w:t xml:space="preserve"> จำกัด</w:t>
            </w:r>
          </w:p>
        </w:tc>
        <w:tc>
          <w:tcPr>
            <w:tcW w:w="4365" w:type="dxa"/>
          </w:tcPr>
          <w:p w14:paraId="31DFC735" w14:textId="77777777" w:rsidR="00F34B16" w:rsidRPr="00773A95" w:rsidRDefault="00F34B16" w:rsidP="00F34B16">
            <w:pPr>
              <w:ind w:left="144" w:hanging="14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วิจัยและพัฒนาโรงไฟฟ้าจากพลังงานลม</w:t>
            </w:r>
          </w:p>
          <w:p w14:paraId="70EA15A4" w14:textId="77777777"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5F4D292A" w14:textId="4657A29B"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tcPr>
          <w:p w14:paraId="2E312260" w14:textId="1EA4CCEF"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tcPr>
          <w:p w14:paraId="2E0088DB" w14:textId="7E0E9972"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tcPr>
          <w:p w14:paraId="658EF413" w14:textId="692D628A"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383677C9" w14:textId="0A8485AA"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08" w:type="dxa"/>
          </w:tcPr>
          <w:p w14:paraId="1C9E2FAA" w14:textId="30C8479E"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08" w:type="dxa"/>
            <w:shd w:val="clear" w:color="auto" w:fill="FAFAFA"/>
          </w:tcPr>
          <w:p w14:paraId="7B9757D5" w14:textId="44D60770"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08" w:type="dxa"/>
          </w:tcPr>
          <w:p w14:paraId="781186BA" w14:textId="6651B6E8"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4923342D" w14:textId="77777777" w:rsidTr="00176AB3">
        <w:trPr>
          <w:cantSplit/>
          <w:trHeight w:val="270"/>
        </w:trPr>
        <w:tc>
          <w:tcPr>
            <w:tcW w:w="2970" w:type="dxa"/>
          </w:tcPr>
          <w:p w14:paraId="7DC87C2F" w14:textId="77777777" w:rsidR="00F34B16" w:rsidRPr="00773A95" w:rsidRDefault="00F34B16" w:rsidP="00F34B16">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บริษัท อีเอ เวสท์ แมเนจเม้นท์ ภูเก็ต จำกัด</w:t>
            </w:r>
          </w:p>
        </w:tc>
        <w:tc>
          <w:tcPr>
            <w:tcW w:w="4365" w:type="dxa"/>
          </w:tcPr>
          <w:p w14:paraId="0F511422" w14:textId="6A9CB597"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การกำจัดขยะ ผลิตและจำหน่ายไฟฟ้าที่ผลิตจากขยะ</w:t>
            </w:r>
          </w:p>
        </w:tc>
        <w:tc>
          <w:tcPr>
            <w:tcW w:w="1008" w:type="dxa"/>
            <w:shd w:val="clear" w:color="auto" w:fill="FAFAFA"/>
          </w:tcPr>
          <w:p w14:paraId="347E15F9" w14:textId="2094F603"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tcPr>
          <w:p w14:paraId="641DBF15" w14:textId="7F50B01B"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tcPr>
          <w:p w14:paraId="6438695C" w14:textId="2596D16C"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90</w:t>
            </w:r>
            <w:r w:rsidR="00E514CF" w:rsidRPr="00773A95">
              <w:rPr>
                <w:rFonts w:ascii="Browallia New" w:eastAsia="Arial Unicode MS" w:hAnsi="Browallia New" w:cs="Browallia New"/>
                <w:sz w:val="21"/>
                <w:szCs w:val="21"/>
              </w:rPr>
              <w:t>.</w:t>
            </w:r>
            <w:r w:rsidRPr="00435D73">
              <w:rPr>
                <w:rFonts w:ascii="Browallia New" w:eastAsia="Arial Unicode MS" w:hAnsi="Browallia New" w:cs="Browallia New"/>
                <w:sz w:val="21"/>
                <w:szCs w:val="21"/>
              </w:rPr>
              <w:t>00</w:t>
            </w:r>
          </w:p>
        </w:tc>
        <w:tc>
          <w:tcPr>
            <w:tcW w:w="1008" w:type="dxa"/>
          </w:tcPr>
          <w:p w14:paraId="632EDB5E" w14:textId="0C5EA2F6"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90</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00</w:t>
            </w:r>
          </w:p>
        </w:tc>
        <w:tc>
          <w:tcPr>
            <w:tcW w:w="1008" w:type="dxa"/>
            <w:shd w:val="clear" w:color="auto" w:fill="FAFAFA"/>
          </w:tcPr>
          <w:p w14:paraId="17A28309" w14:textId="0A9FBAA4"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08" w:type="dxa"/>
          </w:tcPr>
          <w:p w14:paraId="5089BA99" w14:textId="1C3E8D5E"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08" w:type="dxa"/>
            <w:shd w:val="clear" w:color="auto" w:fill="FAFAFA"/>
          </w:tcPr>
          <w:p w14:paraId="4EC8609D" w14:textId="60D678BE"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08" w:type="dxa"/>
          </w:tcPr>
          <w:p w14:paraId="782F497D" w14:textId="714AE1A3"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E514CF" w:rsidRPr="00773A95" w14:paraId="6610A9CA" w14:textId="77777777" w:rsidTr="00176AB3">
        <w:trPr>
          <w:cantSplit/>
          <w:trHeight w:val="270"/>
        </w:trPr>
        <w:tc>
          <w:tcPr>
            <w:tcW w:w="2970" w:type="dxa"/>
          </w:tcPr>
          <w:p w14:paraId="389A7F66" w14:textId="5EC019EE" w:rsidR="00E514CF" w:rsidRPr="00773A95" w:rsidRDefault="00E514CF" w:rsidP="00E514CF">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อีเอ เวสท์ แมเนจเม้นท์ </w:t>
            </w:r>
            <w:r w:rsidRPr="00773A95">
              <w:rPr>
                <w:rFonts w:ascii="Browallia New" w:eastAsia="Arial Unicode MS" w:hAnsi="Browallia New" w:cs="Browallia New"/>
                <w:sz w:val="21"/>
                <w:szCs w:val="21"/>
                <w:cs/>
                <w:lang w:val="en-AU"/>
              </w:rPr>
              <w:t>ปทุมธานี</w:t>
            </w:r>
            <w:r w:rsidRPr="00773A95">
              <w:rPr>
                <w:rFonts w:ascii="Browallia New" w:eastAsia="Arial Unicode MS" w:hAnsi="Browallia New" w:cs="Browallia New"/>
                <w:sz w:val="21"/>
                <w:szCs w:val="21"/>
                <w:cs/>
              </w:rPr>
              <w:t xml:space="preserve"> จำกัด</w:t>
            </w:r>
          </w:p>
        </w:tc>
        <w:tc>
          <w:tcPr>
            <w:tcW w:w="4365" w:type="dxa"/>
          </w:tcPr>
          <w:p w14:paraId="1A1634F6" w14:textId="2D343FF4" w:rsidR="00E514CF" w:rsidRPr="00773A95" w:rsidRDefault="00E514CF" w:rsidP="00E514CF">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การกำจัดขยะ ผลิตและจำหน่ายไฟฟ้าที่ผลิตจากขยะ </w:t>
            </w:r>
            <w:r w:rsidRPr="00773A95">
              <w:rPr>
                <w:rFonts w:ascii="Browallia New" w:eastAsia="Arial Unicode MS" w:hAnsi="Browallia New" w:cs="Browallia New"/>
                <w:sz w:val="21"/>
                <w:szCs w:val="21"/>
                <w:cs/>
              </w:rPr>
              <w:br/>
            </w:r>
            <w:r w:rsidRPr="00773A95">
              <w:rPr>
                <w:rFonts w:ascii="Browallia New" w:eastAsia="Arial Unicode MS" w:hAnsi="Browallia New" w:cs="Browallia New"/>
                <w:sz w:val="21"/>
                <w:szCs w:val="21"/>
              </w:rPr>
              <w:t>(</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60FA9117" w14:textId="4FDAF637" w:rsidR="00E514CF" w:rsidRPr="00773A95" w:rsidRDefault="00E514CF" w:rsidP="00E514CF">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tcPr>
          <w:p w14:paraId="079D0363" w14:textId="1E246C75" w:rsidR="00E514CF" w:rsidRPr="00773A95" w:rsidRDefault="00E514CF" w:rsidP="00E514CF">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tcPr>
          <w:p w14:paraId="2D97B340" w14:textId="5A526DA6" w:rsidR="00E514CF" w:rsidRPr="00773A95" w:rsidRDefault="00435D73" w:rsidP="00E514CF">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96</w:t>
            </w:r>
          </w:p>
        </w:tc>
        <w:tc>
          <w:tcPr>
            <w:tcW w:w="1008" w:type="dxa"/>
          </w:tcPr>
          <w:p w14:paraId="2FC46043" w14:textId="51411916" w:rsidR="00E514CF" w:rsidRPr="00773A95" w:rsidRDefault="00E514CF" w:rsidP="00E514CF">
            <w:pPr>
              <w:tabs>
                <w:tab w:val="decimal" w:pos="414"/>
              </w:tabs>
              <w:ind w:left="-108"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08" w:type="dxa"/>
            <w:shd w:val="clear" w:color="auto" w:fill="FAFAFA"/>
          </w:tcPr>
          <w:p w14:paraId="1BADC528" w14:textId="49E85BDA" w:rsidR="00E514CF" w:rsidRPr="00773A95" w:rsidRDefault="00E514CF" w:rsidP="00E514CF">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08" w:type="dxa"/>
          </w:tcPr>
          <w:p w14:paraId="747148B3" w14:textId="721893F5" w:rsidR="00E514CF" w:rsidRPr="00773A95" w:rsidRDefault="00E514CF" w:rsidP="00E514CF">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08" w:type="dxa"/>
            <w:shd w:val="clear" w:color="auto" w:fill="FAFAFA"/>
          </w:tcPr>
          <w:p w14:paraId="38FEEB92" w14:textId="33F10F12" w:rsidR="00E514CF" w:rsidRPr="00773A95" w:rsidRDefault="00E514CF" w:rsidP="00E514CF">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08" w:type="dxa"/>
          </w:tcPr>
          <w:p w14:paraId="26A01349" w14:textId="41DC0320" w:rsidR="00E514CF" w:rsidRPr="00773A95" w:rsidRDefault="00E514CF" w:rsidP="00E514CF">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4B5B751F" w14:textId="77777777" w:rsidTr="00176AB3">
        <w:trPr>
          <w:cantSplit/>
          <w:trHeight w:val="270"/>
        </w:trPr>
        <w:tc>
          <w:tcPr>
            <w:tcW w:w="2970" w:type="dxa"/>
          </w:tcPr>
          <w:p w14:paraId="4896A6DB" w14:textId="2C22CBD2" w:rsidR="00F34B16" w:rsidRPr="00773A95" w:rsidRDefault="00F34B16" w:rsidP="00F34B16">
            <w:pPr>
              <w:tabs>
                <w:tab w:val="left" w:pos="862"/>
              </w:tabs>
              <w:ind w:left="-7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เอททูลอสบา เอ็นเนอร์ยี่ </w:t>
            </w:r>
            <w:r w:rsidR="00435D73" w:rsidRPr="00435D73">
              <w:rPr>
                <w:rFonts w:ascii="Browallia New" w:eastAsia="Arial Unicode MS" w:hAnsi="Browallia New" w:cs="Browallia New"/>
                <w:sz w:val="21"/>
                <w:szCs w:val="21"/>
              </w:rPr>
              <w:t>1</w:t>
            </w: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จำกัด</w:t>
            </w:r>
          </w:p>
        </w:tc>
        <w:tc>
          <w:tcPr>
            <w:tcW w:w="4365" w:type="dxa"/>
          </w:tcPr>
          <w:p w14:paraId="568BEE4F" w14:textId="77777777"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ผลิตและจำหน่ายกระแสไฟฟ้าจากพลังงานแสงอาทิตย์และพลังงานลม </w:t>
            </w:r>
            <w:r w:rsidRPr="00773A95">
              <w:rPr>
                <w:rFonts w:ascii="Browallia New" w:eastAsia="Arial Unicode MS" w:hAnsi="Browallia New" w:cs="Browallia New"/>
                <w:sz w:val="21"/>
                <w:szCs w:val="21"/>
              </w:rPr>
              <w:t>(</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514222DE" w14:textId="14BD646D"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tcPr>
          <w:p w14:paraId="71407424" w14:textId="7E36D404"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tcPr>
          <w:p w14:paraId="50B46C95" w14:textId="5053831D"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tcPr>
          <w:p w14:paraId="34B6725C" w14:textId="2D32C001"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564E1248" w14:textId="0E9A452A"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08" w:type="dxa"/>
          </w:tcPr>
          <w:p w14:paraId="0C202C5A" w14:textId="3FE6B552"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1008" w:type="dxa"/>
            <w:shd w:val="clear" w:color="auto" w:fill="FAFAFA"/>
          </w:tcPr>
          <w:p w14:paraId="49522427" w14:textId="0FFD9C3C"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08" w:type="dxa"/>
          </w:tcPr>
          <w:p w14:paraId="6F41D37E" w14:textId="64B41188"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bl>
    <w:p w14:paraId="48F3C586" w14:textId="77777777" w:rsidR="00A26C1C" w:rsidRPr="00773A95" w:rsidRDefault="00A26C1C">
      <w:pPr>
        <w:rPr>
          <w:rFonts w:ascii="Browallia New" w:hAnsi="Browallia New" w:cs="Browallia New"/>
          <w:szCs w:val="26"/>
        </w:rPr>
      </w:pPr>
      <w:r w:rsidRPr="00773A95">
        <w:rPr>
          <w:rFonts w:ascii="Browallia New" w:hAnsi="Browallia New" w:cs="Browallia New"/>
          <w:szCs w:val="26"/>
        </w:rPr>
        <w:br w:type="page"/>
      </w:r>
    </w:p>
    <w:p w14:paraId="2F728F13" w14:textId="77777777" w:rsidR="00F71AE0" w:rsidRPr="00773A95" w:rsidRDefault="00F71AE0" w:rsidP="00F35D7E">
      <w:pPr>
        <w:rPr>
          <w:rFonts w:ascii="Browallia New" w:hAnsi="Browallia New" w:cs="Browallia New"/>
          <w:szCs w:val="26"/>
        </w:rPr>
      </w:pPr>
    </w:p>
    <w:tbl>
      <w:tblPr>
        <w:tblW w:w="15300" w:type="dxa"/>
        <w:tblLayout w:type="fixed"/>
        <w:tblLook w:val="0000" w:firstRow="0" w:lastRow="0" w:firstColumn="0" w:lastColumn="0" w:noHBand="0" w:noVBand="0"/>
      </w:tblPr>
      <w:tblGrid>
        <w:gridCol w:w="2959"/>
        <w:gridCol w:w="6"/>
        <w:gridCol w:w="4293"/>
        <w:gridCol w:w="1008"/>
        <w:gridCol w:w="1008"/>
        <w:gridCol w:w="1008"/>
        <w:gridCol w:w="1008"/>
        <w:gridCol w:w="1008"/>
        <w:gridCol w:w="1012"/>
        <w:gridCol w:w="982"/>
        <w:gridCol w:w="1008"/>
      </w:tblGrid>
      <w:tr w:rsidR="00997C5E" w:rsidRPr="00773A95" w14:paraId="1347EBB7" w14:textId="77777777" w:rsidTr="00F34B16">
        <w:trPr>
          <w:cantSplit/>
        </w:trPr>
        <w:tc>
          <w:tcPr>
            <w:tcW w:w="2959" w:type="dxa"/>
          </w:tcPr>
          <w:p w14:paraId="3C0AB6C4" w14:textId="77777777" w:rsidR="00997C5E" w:rsidRPr="00773A95" w:rsidRDefault="00997C5E" w:rsidP="002F48DC">
            <w:pPr>
              <w:ind w:left="-67"/>
              <w:rPr>
                <w:rFonts w:ascii="Browallia New" w:eastAsia="Arial Unicode MS" w:hAnsi="Browallia New" w:cs="Browallia New"/>
                <w:b/>
                <w:bCs/>
                <w:sz w:val="21"/>
                <w:szCs w:val="21"/>
                <w:cs/>
              </w:rPr>
            </w:pPr>
          </w:p>
        </w:tc>
        <w:tc>
          <w:tcPr>
            <w:tcW w:w="4299" w:type="dxa"/>
            <w:gridSpan w:val="2"/>
          </w:tcPr>
          <w:p w14:paraId="02124404" w14:textId="77777777" w:rsidR="00997C5E" w:rsidRPr="00773A95" w:rsidRDefault="00997C5E" w:rsidP="00997C5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8042" w:type="dxa"/>
            <w:gridSpan w:val="8"/>
            <w:tcBorders>
              <w:top w:val="single" w:sz="4" w:space="0" w:color="auto"/>
              <w:bottom w:val="single" w:sz="4" w:space="0" w:color="auto"/>
            </w:tcBorders>
          </w:tcPr>
          <w:p w14:paraId="734E05F8" w14:textId="4FBD5C0F" w:rsidR="00997C5E" w:rsidRPr="00773A95" w:rsidRDefault="00997C5E" w:rsidP="00997C5E">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งบการเงินรวมและงบการเงินเฉพาะกิจการ</w:t>
            </w:r>
          </w:p>
        </w:tc>
      </w:tr>
      <w:tr w:rsidR="00972BDD" w:rsidRPr="00773A95" w14:paraId="102F672B" w14:textId="77777777" w:rsidTr="00F34B16">
        <w:trPr>
          <w:cantSplit/>
          <w:trHeight w:val="242"/>
        </w:trPr>
        <w:tc>
          <w:tcPr>
            <w:tcW w:w="2959" w:type="dxa"/>
          </w:tcPr>
          <w:p w14:paraId="492A7F41" w14:textId="77777777" w:rsidR="00972BDD" w:rsidRPr="00773A95" w:rsidRDefault="00972BDD" w:rsidP="002F48DC">
            <w:pPr>
              <w:ind w:left="-67"/>
              <w:rPr>
                <w:rFonts w:ascii="Browallia New" w:eastAsia="Arial Unicode MS" w:hAnsi="Browallia New" w:cs="Browallia New"/>
                <w:b/>
                <w:bCs/>
                <w:sz w:val="21"/>
                <w:szCs w:val="21"/>
                <w:cs/>
              </w:rPr>
            </w:pPr>
          </w:p>
        </w:tc>
        <w:tc>
          <w:tcPr>
            <w:tcW w:w="4299" w:type="dxa"/>
            <w:gridSpan w:val="2"/>
          </w:tcPr>
          <w:p w14:paraId="7E60CE28" w14:textId="77777777" w:rsidR="00972BDD" w:rsidRPr="00773A95" w:rsidRDefault="00972BDD" w:rsidP="00997C5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2016" w:type="dxa"/>
            <w:gridSpan w:val="2"/>
            <w:tcBorders>
              <w:top w:val="single" w:sz="4" w:space="0" w:color="auto"/>
              <w:bottom w:val="single" w:sz="4" w:space="0" w:color="auto"/>
            </w:tcBorders>
          </w:tcPr>
          <w:p w14:paraId="5ADD91FD" w14:textId="77777777" w:rsidR="00972BDD" w:rsidRPr="00773A95" w:rsidRDefault="00972BDD" w:rsidP="00997C5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สัดส่วนของหุ้นสามัญ</w:t>
            </w:r>
          </w:p>
          <w:p w14:paraId="24515F46" w14:textId="01367027" w:rsidR="00972BDD" w:rsidRPr="00773A95" w:rsidRDefault="00972BDD" w:rsidP="00972BDD">
            <w:pPr>
              <w:pStyle w:val="acctfourfigures"/>
              <w:tabs>
                <w:tab w:val="clear" w:pos="765"/>
              </w:tabs>
              <w:spacing w:line="240" w:lineRule="auto"/>
              <w:ind w:right="-72"/>
              <w:jc w:val="center"/>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bidi="th-TH"/>
              </w:rPr>
              <w:t>ที่ถือโดยบริษัท</w:t>
            </w:r>
          </w:p>
        </w:tc>
        <w:tc>
          <w:tcPr>
            <w:tcW w:w="2016" w:type="dxa"/>
            <w:gridSpan w:val="2"/>
            <w:tcBorders>
              <w:top w:val="single" w:sz="4" w:space="0" w:color="auto"/>
              <w:bottom w:val="single" w:sz="4" w:space="0" w:color="auto"/>
            </w:tcBorders>
          </w:tcPr>
          <w:p w14:paraId="67DD847F" w14:textId="77777777" w:rsidR="00972BDD" w:rsidRPr="00773A95" w:rsidRDefault="00972BDD" w:rsidP="00997C5E">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สัดส่วนของหุ้นสามัญ</w:t>
            </w:r>
          </w:p>
          <w:p w14:paraId="5E54DF56" w14:textId="3830F93B" w:rsidR="00972BDD" w:rsidRPr="00773A95" w:rsidRDefault="00972BDD" w:rsidP="00972BDD">
            <w:pPr>
              <w:pStyle w:val="acctfourfigures"/>
              <w:tabs>
                <w:tab w:val="clear" w:pos="765"/>
              </w:tabs>
              <w:spacing w:line="240" w:lineRule="auto"/>
              <w:ind w:right="-72"/>
              <w:jc w:val="center"/>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bidi="th-TH"/>
              </w:rPr>
              <w:t>ที่ถือโดยบริษัทย่อย</w:t>
            </w:r>
          </w:p>
        </w:tc>
        <w:tc>
          <w:tcPr>
            <w:tcW w:w="2020" w:type="dxa"/>
            <w:gridSpan w:val="2"/>
            <w:tcBorders>
              <w:top w:val="single" w:sz="4" w:space="0" w:color="auto"/>
              <w:bottom w:val="single" w:sz="4" w:space="0" w:color="auto"/>
            </w:tcBorders>
          </w:tcPr>
          <w:p w14:paraId="36144DC9" w14:textId="77777777" w:rsidR="00972BDD" w:rsidRPr="00773A95" w:rsidRDefault="00972BDD" w:rsidP="00972BDD">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61F9BD90" w14:textId="43F8EBF0" w:rsidR="00972BDD" w:rsidRPr="00773A95" w:rsidRDefault="00972BDD" w:rsidP="00972BDD">
            <w:pPr>
              <w:pStyle w:val="acctfourfigures"/>
              <w:tabs>
                <w:tab w:val="clear" w:pos="765"/>
              </w:tabs>
              <w:spacing w:line="240" w:lineRule="auto"/>
              <w:ind w:right="-72"/>
              <w:jc w:val="center"/>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bidi="th-TH"/>
              </w:rPr>
              <w:t>วิธีราคาทุน</w:t>
            </w:r>
          </w:p>
        </w:tc>
        <w:tc>
          <w:tcPr>
            <w:tcW w:w="1990" w:type="dxa"/>
            <w:gridSpan w:val="2"/>
            <w:tcBorders>
              <w:top w:val="single" w:sz="4" w:space="0" w:color="auto"/>
              <w:bottom w:val="single" w:sz="4" w:space="0" w:color="auto"/>
            </w:tcBorders>
          </w:tcPr>
          <w:p w14:paraId="3643313F" w14:textId="77777777" w:rsidR="00972BDD" w:rsidRPr="00773A95" w:rsidRDefault="00972BDD" w:rsidP="00972BDD">
            <w:pPr>
              <w:pStyle w:val="acctfourfigures"/>
              <w:tabs>
                <w:tab w:val="clear" w:pos="765"/>
              </w:tabs>
              <w:spacing w:line="240" w:lineRule="auto"/>
              <w:ind w:right="-72"/>
              <w:jc w:val="center"/>
              <w:rPr>
                <w:rFonts w:ascii="Browallia New" w:eastAsia="Arial Unicode MS" w:hAnsi="Browallia New" w:cs="Browallia New"/>
                <w:b/>
                <w:bCs/>
                <w:sz w:val="21"/>
                <w:szCs w:val="21"/>
                <w:lang w:bidi="th-TH"/>
              </w:rPr>
            </w:pPr>
          </w:p>
          <w:p w14:paraId="670D9C3B" w14:textId="4AC514E1" w:rsidR="00972BDD" w:rsidRPr="00773A95" w:rsidRDefault="00972BDD" w:rsidP="00972BDD">
            <w:pPr>
              <w:pStyle w:val="acctfourfigures"/>
              <w:tabs>
                <w:tab w:val="clear" w:pos="765"/>
              </w:tabs>
              <w:spacing w:line="240" w:lineRule="auto"/>
              <w:ind w:right="-72"/>
              <w:jc w:val="center"/>
              <w:rPr>
                <w:rFonts w:ascii="Browallia New" w:eastAsia="Arial Unicode MS" w:hAnsi="Browallia New" w:cs="Browallia New"/>
                <w:b/>
                <w:bCs/>
                <w:sz w:val="21"/>
                <w:szCs w:val="21"/>
                <w:cs/>
                <w:lang w:val="en-US" w:bidi="th-TH"/>
              </w:rPr>
            </w:pPr>
            <w:r w:rsidRPr="00773A95">
              <w:rPr>
                <w:rFonts w:ascii="Browallia New" w:eastAsia="Arial Unicode MS" w:hAnsi="Browallia New" w:cs="Browallia New"/>
                <w:b/>
                <w:bCs/>
                <w:sz w:val="21"/>
                <w:szCs w:val="21"/>
                <w:cs/>
                <w:lang w:bidi="th-TH"/>
              </w:rPr>
              <w:t>เงินปันผลระหว่างปี</w:t>
            </w:r>
          </w:p>
        </w:tc>
      </w:tr>
      <w:tr w:rsidR="00997C5E" w:rsidRPr="00773A95" w14:paraId="05560E5A" w14:textId="77777777" w:rsidTr="00F34B16">
        <w:trPr>
          <w:cantSplit/>
        </w:trPr>
        <w:tc>
          <w:tcPr>
            <w:tcW w:w="2959" w:type="dxa"/>
          </w:tcPr>
          <w:p w14:paraId="05958709" w14:textId="77777777" w:rsidR="00997C5E" w:rsidRPr="00773A95" w:rsidRDefault="00997C5E" w:rsidP="002F48DC">
            <w:pPr>
              <w:ind w:left="-67"/>
              <w:rPr>
                <w:rFonts w:ascii="Browallia New" w:eastAsia="Arial Unicode MS" w:hAnsi="Browallia New" w:cs="Browallia New"/>
                <w:b/>
                <w:bCs/>
                <w:sz w:val="21"/>
                <w:szCs w:val="21"/>
                <w:cs/>
              </w:rPr>
            </w:pPr>
          </w:p>
        </w:tc>
        <w:tc>
          <w:tcPr>
            <w:tcW w:w="4299" w:type="dxa"/>
            <w:gridSpan w:val="2"/>
          </w:tcPr>
          <w:p w14:paraId="546A1067" w14:textId="77777777" w:rsidR="00997C5E" w:rsidRPr="00773A95" w:rsidRDefault="00997C5E" w:rsidP="00997C5E">
            <w:pPr>
              <w:pStyle w:val="acctfourfigures"/>
              <w:tabs>
                <w:tab w:val="clear" w:pos="765"/>
              </w:tabs>
              <w:spacing w:line="240" w:lineRule="auto"/>
              <w:jc w:val="center"/>
              <w:rPr>
                <w:rFonts w:ascii="Browallia New" w:eastAsia="Arial Unicode MS" w:hAnsi="Browallia New" w:cs="Browallia New"/>
                <w:b/>
                <w:bCs/>
                <w:sz w:val="21"/>
                <w:szCs w:val="21"/>
                <w:cs/>
                <w:lang w:bidi="th-TH"/>
              </w:rPr>
            </w:pPr>
          </w:p>
        </w:tc>
        <w:tc>
          <w:tcPr>
            <w:tcW w:w="1008" w:type="dxa"/>
            <w:tcBorders>
              <w:top w:val="single" w:sz="4" w:space="0" w:color="auto"/>
            </w:tcBorders>
          </w:tcPr>
          <w:p w14:paraId="040418BD" w14:textId="6BBA5844" w:rsidR="00997C5E" w:rsidRPr="00773A95" w:rsidRDefault="00435D73" w:rsidP="00997C5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435D73">
              <w:rPr>
                <w:rFonts w:ascii="Browallia New" w:eastAsia="Arial Unicode MS" w:hAnsi="Browallia New" w:cs="Browallia New"/>
                <w:b/>
                <w:bCs/>
                <w:sz w:val="21"/>
                <w:szCs w:val="21"/>
                <w:lang w:bidi="th-TH"/>
              </w:rPr>
              <w:t>31</w:t>
            </w:r>
            <w:r w:rsidR="00997C5E" w:rsidRPr="00773A95">
              <w:rPr>
                <w:rFonts w:ascii="Browallia New" w:eastAsia="Arial Unicode MS" w:hAnsi="Browallia New" w:cs="Browallia New"/>
                <w:b/>
                <w:bCs/>
                <w:sz w:val="21"/>
                <w:szCs w:val="21"/>
                <w:lang w:bidi="th-TH"/>
              </w:rPr>
              <w:t xml:space="preserve"> </w:t>
            </w:r>
            <w:r w:rsidR="00997C5E" w:rsidRPr="00773A95">
              <w:rPr>
                <w:rFonts w:ascii="Browallia New" w:eastAsia="Arial Unicode MS" w:hAnsi="Browallia New" w:cs="Browallia New"/>
                <w:b/>
                <w:bCs/>
                <w:sz w:val="21"/>
                <w:szCs w:val="21"/>
                <w:cs/>
                <w:lang w:bidi="th-TH"/>
              </w:rPr>
              <w:t>ธันวาคม</w:t>
            </w:r>
          </w:p>
        </w:tc>
        <w:tc>
          <w:tcPr>
            <w:tcW w:w="1008" w:type="dxa"/>
            <w:tcBorders>
              <w:top w:val="single" w:sz="4" w:space="0" w:color="auto"/>
            </w:tcBorders>
          </w:tcPr>
          <w:p w14:paraId="2C35AB8E" w14:textId="323732B9" w:rsidR="00997C5E" w:rsidRPr="00773A95" w:rsidRDefault="00435D73" w:rsidP="00997C5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435D73">
              <w:rPr>
                <w:rFonts w:ascii="Browallia New" w:eastAsia="Arial Unicode MS" w:hAnsi="Browallia New" w:cs="Browallia New"/>
                <w:b/>
                <w:bCs/>
                <w:sz w:val="21"/>
                <w:szCs w:val="21"/>
                <w:lang w:bidi="th-TH"/>
              </w:rPr>
              <w:t>31</w:t>
            </w:r>
            <w:r w:rsidR="00997C5E" w:rsidRPr="00773A95">
              <w:rPr>
                <w:rFonts w:ascii="Browallia New" w:eastAsia="Arial Unicode MS" w:hAnsi="Browallia New" w:cs="Browallia New"/>
                <w:b/>
                <w:bCs/>
                <w:sz w:val="21"/>
                <w:szCs w:val="21"/>
                <w:lang w:bidi="th-TH"/>
              </w:rPr>
              <w:t xml:space="preserve"> </w:t>
            </w:r>
            <w:r w:rsidR="00997C5E" w:rsidRPr="00773A95">
              <w:rPr>
                <w:rFonts w:ascii="Browallia New" w:eastAsia="Arial Unicode MS" w:hAnsi="Browallia New" w:cs="Browallia New"/>
                <w:b/>
                <w:bCs/>
                <w:sz w:val="21"/>
                <w:szCs w:val="21"/>
                <w:cs/>
                <w:lang w:bidi="th-TH"/>
              </w:rPr>
              <w:t>ธันวาคม</w:t>
            </w:r>
          </w:p>
        </w:tc>
        <w:tc>
          <w:tcPr>
            <w:tcW w:w="1008" w:type="dxa"/>
            <w:tcBorders>
              <w:top w:val="single" w:sz="4" w:space="0" w:color="auto"/>
            </w:tcBorders>
          </w:tcPr>
          <w:p w14:paraId="22033676" w14:textId="762C9194" w:rsidR="00997C5E" w:rsidRPr="00773A95" w:rsidRDefault="00435D73" w:rsidP="00997C5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435D73">
              <w:rPr>
                <w:rFonts w:ascii="Browallia New" w:eastAsia="Arial Unicode MS" w:hAnsi="Browallia New" w:cs="Browallia New"/>
                <w:b/>
                <w:bCs/>
                <w:sz w:val="21"/>
                <w:szCs w:val="21"/>
                <w:lang w:bidi="th-TH"/>
              </w:rPr>
              <w:t>31</w:t>
            </w:r>
            <w:r w:rsidR="00997C5E" w:rsidRPr="00773A95">
              <w:rPr>
                <w:rFonts w:ascii="Browallia New" w:eastAsia="Arial Unicode MS" w:hAnsi="Browallia New" w:cs="Browallia New"/>
                <w:b/>
                <w:bCs/>
                <w:sz w:val="21"/>
                <w:szCs w:val="21"/>
                <w:lang w:bidi="th-TH"/>
              </w:rPr>
              <w:t xml:space="preserve"> </w:t>
            </w:r>
            <w:r w:rsidR="00997C5E" w:rsidRPr="00773A95">
              <w:rPr>
                <w:rFonts w:ascii="Browallia New" w:eastAsia="Arial Unicode MS" w:hAnsi="Browallia New" w:cs="Browallia New"/>
                <w:b/>
                <w:bCs/>
                <w:sz w:val="21"/>
                <w:szCs w:val="21"/>
                <w:cs/>
                <w:lang w:bidi="th-TH"/>
              </w:rPr>
              <w:t>ธันวาคม</w:t>
            </w:r>
          </w:p>
        </w:tc>
        <w:tc>
          <w:tcPr>
            <w:tcW w:w="1008" w:type="dxa"/>
            <w:tcBorders>
              <w:top w:val="single" w:sz="4" w:space="0" w:color="auto"/>
            </w:tcBorders>
          </w:tcPr>
          <w:p w14:paraId="704D1878" w14:textId="0AD83A21" w:rsidR="00997C5E" w:rsidRPr="00773A95" w:rsidRDefault="00435D73" w:rsidP="00997C5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435D73">
              <w:rPr>
                <w:rFonts w:ascii="Browallia New" w:eastAsia="Arial Unicode MS" w:hAnsi="Browallia New" w:cs="Browallia New"/>
                <w:b/>
                <w:bCs/>
                <w:sz w:val="21"/>
                <w:szCs w:val="21"/>
                <w:lang w:bidi="th-TH"/>
              </w:rPr>
              <w:t>31</w:t>
            </w:r>
            <w:r w:rsidR="00997C5E" w:rsidRPr="00773A95">
              <w:rPr>
                <w:rFonts w:ascii="Browallia New" w:eastAsia="Arial Unicode MS" w:hAnsi="Browallia New" w:cs="Browallia New"/>
                <w:b/>
                <w:bCs/>
                <w:sz w:val="21"/>
                <w:szCs w:val="21"/>
                <w:lang w:bidi="th-TH"/>
              </w:rPr>
              <w:t xml:space="preserve"> </w:t>
            </w:r>
            <w:r w:rsidR="00997C5E" w:rsidRPr="00773A95">
              <w:rPr>
                <w:rFonts w:ascii="Browallia New" w:eastAsia="Arial Unicode MS" w:hAnsi="Browallia New" w:cs="Browallia New"/>
                <w:b/>
                <w:bCs/>
                <w:sz w:val="21"/>
                <w:szCs w:val="21"/>
                <w:cs/>
                <w:lang w:bidi="th-TH"/>
              </w:rPr>
              <w:t>ธันวาคม</w:t>
            </w:r>
          </w:p>
        </w:tc>
        <w:tc>
          <w:tcPr>
            <w:tcW w:w="1008" w:type="dxa"/>
            <w:tcBorders>
              <w:top w:val="single" w:sz="4" w:space="0" w:color="auto"/>
            </w:tcBorders>
          </w:tcPr>
          <w:p w14:paraId="58B097FF" w14:textId="7AA8CCE4" w:rsidR="00997C5E" w:rsidRPr="00773A95" w:rsidRDefault="00435D73" w:rsidP="00997C5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435D73">
              <w:rPr>
                <w:rFonts w:ascii="Browallia New" w:eastAsia="Arial Unicode MS" w:hAnsi="Browallia New" w:cs="Browallia New"/>
                <w:b/>
                <w:bCs/>
                <w:sz w:val="21"/>
                <w:szCs w:val="21"/>
                <w:lang w:bidi="th-TH"/>
              </w:rPr>
              <w:t>31</w:t>
            </w:r>
            <w:r w:rsidR="00997C5E" w:rsidRPr="00773A95">
              <w:rPr>
                <w:rFonts w:ascii="Browallia New" w:eastAsia="Arial Unicode MS" w:hAnsi="Browallia New" w:cs="Browallia New"/>
                <w:b/>
                <w:bCs/>
                <w:sz w:val="21"/>
                <w:szCs w:val="21"/>
                <w:lang w:bidi="th-TH"/>
              </w:rPr>
              <w:t xml:space="preserve"> </w:t>
            </w:r>
            <w:r w:rsidR="00997C5E" w:rsidRPr="00773A95">
              <w:rPr>
                <w:rFonts w:ascii="Browallia New" w:eastAsia="Arial Unicode MS" w:hAnsi="Browallia New" w:cs="Browallia New"/>
                <w:b/>
                <w:bCs/>
                <w:sz w:val="21"/>
                <w:szCs w:val="21"/>
                <w:cs/>
                <w:lang w:bidi="th-TH"/>
              </w:rPr>
              <w:t>ธันวาคม</w:t>
            </w:r>
          </w:p>
        </w:tc>
        <w:tc>
          <w:tcPr>
            <w:tcW w:w="1012" w:type="dxa"/>
            <w:tcBorders>
              <w:top w:val="single" w:sz="4" w:space="0" w:color="auto"/>
            </w:tcBorders>
          </w:tcPr>
          <w:p w14:paraId="09C3FAC4" w14:textId="1D6627B1" w:rsidR="00997C5E" w:rsidRPr="00773A95" w:rsidRDefault="00435D73" w:rsidP="00997C5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435D73">
              <w:rPr>
                <w:rFonts w:ascii="Browallia New" w:eastAsia="Arial Unicode MS" w:hAnsi="Browallia New" w:cs="Browallia New"/>
                <w:b/>
                <w:bCs/>
                <w:sz w:val="21"/>
                <w:szCs w:val="21"/>
                <w:lang w:bidi="th-TH"/>
              </w:rPr>
              <w:t>31</w:t>
            </w:r>
            <w:r w:rsidR="00997C5E" w:rsidRPr="00773A95">
              <w:rPr>
                <w:rFonts w:ascii="Browallia New" w:eastAsia="Arial Unicode MS" w:hAnsi="Browallia New" w:cs="Browallia New"/>
                <w:b/>
                <w:bCs/>
                <w:sz w:val="21"/>
                <w:szCs w:val="21"/>
                <w:lang w:bidi="th-TH"/>
              </w:rPr>
              <w:t xml:space="preserve"> </w:t>
            </w:r>
            <w:r w:rsidR="00997C5E" w:rsidRPr="00773A95">
              <w:rPr>
                <w:rFonts w:ascii="Browallia New" w:eastAsia="Arial Unicode MS" w:hAnsi="Browallia New" w:cs="Browallia New"/>
                <w:b/>
                <w:bCs/>
                <w:sz w:val="21"/>
                <w:szCs w:val="21"/>
                <w:cs/>
                <w:lang w:bidi="th-TH"/>
              </w:rPr>
              <w:t>ธันวาคม</w:t>
            </w:r>
          </w:p>
        </w:tc>
        <w:tc>
          <w:tcPr>
            <w:tcW w:w="982" w:type="dxa"/>
            <w:tcBorders>
              <w:top w:val="single" w:sz="4" w:space="0" w:color="auto"/>
            </w:tcBorders>
          </w:tcPr>
          <w:p w14:paraId="3E77DE9C" w14:textId="6660FB20" w:rsidR="00997C5E" w:rsidRPr="00773A95" w:rsidRDefault="00435D73" w:rsidP="00997C5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435D73">
              <w:rPr>
                <w:rFonts w:ascii="Browallia New" w:eastAsia="Arial Unicode MS" w:hAnsi="Browallia New" w:cs="Browallia New"/>
                <w:b/>
                <w:bCs/>
                <w:sz w:val="21"/>
                <w:szCs w:val="21"/>
                <w:lang w:bidi="th-TH"/>
              </w:rPr>
              <w:t>31</w:t>
            </w:r>
            <w:r w:rsidR="00997C5E" w:rsidRPr="00773A95">
              <w:rPr>
                <w:rFonts w:ascii="Browallia New" w:eastAsia="Arial Unicode MS" w:hAnsi="Browallia New" w:cs="Browallia New"/>
                <w:b/>
                <w:bCs/>
                <w:sz w:val="21"/>
                <w:szCs w:val="21"/>
                <w:lang w:bidi="th-TH"/>
              </w:rPr>
              <w:t xml:space="preserve"> </w:t>
            </w:r>
            <w:r w:rsidR="00997C5E" w:rsidRPr="00773A95">
              <w:rPr>
                <w:rFonts w:ascii="Browallia New" w:eastAsia="Arial Unicode MS" w:hAnsi="Browallia New" w:cs="Browallia New"/>
                <w:b/>
                <w:bCs/>
                <w:sz w:val="21"/>
                <w:szCs w:val="21"/>
                <w:cs/>
                <w:lang w:bidi="th-TH"/>
              </w:rPr>
              <w:t>ธันวาคม</w:t>
            </w:r>
          </w:p>
        </w:tc>
        <w:tc>
          <w:tcPr>
            <w:tcW w:w="1008" w:type="dxa"/>
            <w:tcBorders>
              <w:top w:val="single" w:sz="4" w:space="0" w:color="auto"/>
            </w:tcBorders>
          </w:tcPr>
          <w:p w14:paraId="17A3E35C" w14:textId="4FAD6893" w:rsidR="00997C5E" w:rsidRPr="00773A95" w:rsidRDefault="00435D73" w:rsidP="00997C5E">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435D73">
              <w:rPr>
                <w:rFonts w:ascii="Browallia New" w:eastAsia="Arial Unicode MS" w:hAnsi="Browallia New" w:cs="Browallia New"/>
                <w:b/>
                <w:bCs/>
                <w:sz w:val="21"/>
                <w:szCs w:val="21"/>
                <w:lang w:bidi="th-TH"/>
              </w:rPr>
              <w:t>31</w:t>
            </w:r>
            <w:r w:rsidR="00997C5E" w:rsidRPr="00773A95">
              <w:rPr>
                <w:rFonts w:ascii="Browallia New" w:eastAsia="Arial Unicode MS" w:hAnsi="Browallia New" w:cs="Browallia New"/>
                <w:b/>
                <w:bCs/>
                <w:sz w:val="21"/>
                <w:szCs w:val="21"/>
                <w:lang w:bidi="th-TH"/>
              </w:rPr>
              <w:t xml:space="preserve"> </w:t>
            </w:r>
            <w:r w:rsidR="00997C5E" w:rsidRPr="00773A95">
              <w:rPr>
                <w:rFonts w:ascii="Browallia New" w:eastAsia="Arial Unicode MS" w:hAnsi="Browallia New" w:cs="Browallia New"/>
                <w:b/>
                <w:bCs/>
                <w:sz w:val="21"/>
                <w:szCs w:val="21"/>
                <w:cs/>
                <w:lang w:bidi="th-TH"/>
              </w:rPr>
              <w:t>ธันวาคม</w:t>
            </w:r>
          </w:p>
        </w:tc>
      </w:tr>
      <w:tr w:rsidR="003A0AE2" w:rsidRPr="00773A95" w14:paraId="753C9227" w14:textId="77777777" w:rsidTr="00F34B16">
        <w:trPr>
          <w:cantSplit/>
        </w:trPr>
        <w:tc>
          <w:tcPr>
            <w:tcW w:w="2959" w:type="dxa"/>
          </w:tcPr>
          <w:p w14:paraId="51714293" w14:textId="77777777" w:rsidR="003A0AE2" w:rsidRPr="00773A95" w:rsidRDefault="003A0AE2" w:rsidP="002F48DC">
            <w:pPr>
              <w:ind w:left="-67"/>
              <w:rPr>
                <w:rFonts w:ascii="Browallia New" w:eastAsia="Arial Unicode MS" w:hAnsi="Browallia New" w:cs="Browallia New"/>
                <w:b/>
                <w:bCs/>
                <w:sz w:val="21"/>
                <w:szCs w:val="21"/>
                <w:cs/>
              </w:rPr>
            </w:pPr>
          </w:p>
        </w:tc>
        <w:tc>
          <w:tcPr>
            <w:tcW w:w="4299" w:type="dxa"/>
            <w:gridSpan w:val="2"/>
          </w:tcPr>
          <w:p w14:paraId="0113DDDE" w14:textId="29D8FD3D" w:rsidR="003A0AE2" w:rsidRPr="00773A95" w:rsidRDefault="003A0AE2" w:rsidP="003A0AE2">
            <w:pPr>
              <w:pStyle w:val="acctfourfigures"/>
              <w:tabs>
                <w:tab w:val="clear" w:pos="765"/>
              </w:tabs>
              <w:spacing w:line="240" w:lineRule="auto"/>
              <w:jc w:val="center"/>
              <w:rPr>
                <w:rFonts w:ascii="Browallia New" w:eastAsia="Arial Unicode MS" w:hAnsi="Browallia New" w:cs="Browallia New"/>
                <w:b/>
                <w:bCs/>
                <w:sz w:val="21"/>
                <w:szCs w:val="21"/>
                <w:lang w:bidi="th-TH"/>
              </w:rPr>
            </w:pPr>
          </w:p>
        </w:tc>
        <w:tc>
          <w:tcPr>
            <w:tcW w:w="1008" w:type="dxa"/>
            <w:vAlign w:val="bottom"/>
          </w:tcPr>
          <w:p w14:paraId="723346AB" w14:textId="33B1A833"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2566</w:t>
            </w:r>
          </w:p>
        </w:tc>
        <w:tc>
          <w:tcPr>
            <w:tcW w:w="1008" w:type="dxa"/>
            <w:vAlign w:val="bottom"/>
          </w:tcPr>
          <w:p w14:paraId="342AF0BB" w14:textId="0FC0841F"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lang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2565</w:t>
            </w:r>
          </w:p>
        </w:tc>
        <w:tc>
          <w:tcPr>
            <w:tcW w:w="1008" w:type="dxa"/>
            <w:vAlign w:val="bottom"/>
          </w:tcPr>
          <w:p w14:paraId="6E61F672" w14:textId="2BDDD187"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2566</w:t>
            </w:r>
          </w:p>
        </w:tc>
        <w:tc>
          <w:tcPr>
            <w:tcW w:w="1008" w:type="dxa"/>
            <w:vAlign w:val="bottom"/>
          </w:tcPr>
          <w:p w14:paraId="3F385C50" w14:textId="7E9E7EF7"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2565</w:t>
            </w:r>
          </w:p>
        </w:tc>
        <w:tc>
          <w:tcPr>
            <w:tcW w:w="1008" w:type="dxa"/>
            <w:vAlign w:val="bottom"/>
          </w:tcPr>
          <w:p w14:paraId="703A4E4A" w14:textId="6280422E"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2566</w:t>
            </w:r>
          </w:p>
        </w:tc>
        <w:tc>
          <w:tcPr>
            <w:tcW w:w="1012" w:type="dxa"/>
            <w:vAlign w:val="bottom"/>
          </w:tcPr>
          <w:p w14:paraId="07DA55F0" w14:textId="27E988A0"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2565</w:t>
            </w:r>
          </w:p>
        </w:tc>
        <w:tc>
          <w:tcPr>
            <w:tcW w:w="982" w:type="dxa"/>
            <w:vAlign w:val="bottom"/>
          </w:tcPr>
          <w:p w14:paraId="5E1F7EC6" w14:textId="52B6EDF3"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2566</w:t>
            </w:r>
          </w:p>
        </w:tc>
        <w:tc>
          <w:tcPr>
            <w:tcW w:w="1008" w:type="dxa"/>
            <w:vAlign w:val="bottom"/>
          </w:tcPr>
          <w:p w14:paraId="794F60AC" w14:textId="1DD61781"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 xml:space="preserve">พ.ศ. </w:t>
            </w:r>
            <w:r w:rsidR="00435D73" w:rsidRPr="00435D73">
              <w:rPr>
                <w:rFonts w:ascii="Browallia New" w:eastAsia="Arial Unicode MS" w:hAnsi="Browallia New" w:cs="Browallia New"/>
                <w:b/>
                <w:bCs/>
                <w:sz w:val="21"/>
                <w:szCs w:val="21"/>
                <w:lang w:bidi="th-TH"/>
              </w:rPr>
              <w:t>2565</w:t>
            </w:r>
          </w:p>
        </w:tc>
      </w:tr>
      <w:tr w:rsidR="004E3663" w:rsidRPr="00773A95" w14:paraId="333D2847" w14:textId="77777777" w:rsidTr="00F34B16">
        <w:trPr>
          <w:cantSplit/>
        </w:trPr>
        <w:tc>
          <w:tcPr>
            <w:tcW w:w="2959" w:type="dxa"/>
          </w:tcPr>
          <w:p w14:paraId="6DA60CC7" w14:textId="77777777" w:rsidR="004E3663" w:rsidRPr="00773A95" w:rsidRDefault="004E3663" w:rsidP="002F48DC">
            <w:pPr>
              <w:ind w:left="-67"/>
              <w:rPr>
                <w:rFonts w:ascii="Browallia New" w:eastAsia="Arial Unicode MS" w:hAnsi="Browallia New" w:cs="Browallia New"/>
                <w:b/>
                <w:bCs/>
                <w:sz w:val="21"/>
                <w:szCs w:val="21"/>
                <w:cs/>
              </w:rPr>
            </w:pPr>
          </w:p>
        </w:tc>
        <w:tc>
          <w:tcPr>
            <w:tcW w:w="4299" w:type="dxa"/>
            <w:gridSpan w:val="2"/>
            <w:tcBorders>
              <w:bottom w:val="single" w:sz="4" w:space="0" w:color="auto"/>
            </w:tcBorders>
          </w:tcPr>
          <w:p w14:paraId="16451147" w14:textId="0477DEB0" w:rsidR="004E3663" w:rsidRPr="00773A95" w:rsidRDefault="004E3663" w:rsidP="004E3663">
            <w:pPr>
              <w:pStyle w:val="acctfourfigures"/>
              <w:tabs>
                <w:tab w:val="clear" w:pos="765"/>
              </w:tabs>
              <w:spacing w:line="240" w:lineRule="auto"/>
              <w:jc w:val="center"/>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ประเภทธุรกิจ</w:t>
            </w:r>
          </w:p>
        </w:tc>
        <w:tc>
          <w:tcPr>
            <w:tcW w:w="1008" w:type="dxa"/>
            <w:tcBorders>
              <w:bottom w:val="single" w:sz="4" w:space="0" w:color="auto"/>
            </w:tcBorders>
          </w:tcPr>
          <w:p w14:paraId="72B48251" w14:textId="1D8D82BC" w:rsidR="004E3663" w:rsidRPr="00773A95" w:rsidRDefault="004E3663" w:rsidP="004E3663">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ร้อยละ</w:t>
            </w:r>
          </w:p>
        </w:tc>
        <w:tc>
          <w:tcPr>
            <w:tcW w:w="1008" w:type="dxa"/>
            <w:tcBorders>
              <w:bottom w:val="single" w:sz="4" w:space="0" w:color="auto"/>
            </w:tcBorders>
          </w:tcPr>
          <w:p w14:paraId="11F8601B" w14:textId="58DD162D" w:rsidR="004E3663" w:rsidRPr="00773A95" w:rsidRDefault="004E3663" w:rsidP="004E3663">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ร้อยละ</w:t>
            </w:r>
          </w:p>
        </w:tc>
        <w:tc>
          <w:tcPr>
            <w:tcW w:w="1008" w:type="dxa"/>
            <w:tcBorders>
              <w:bottom w:val="single" w:sz="4" w:space="0" w:color="auto"/>
            </w:tcBorders>
          </w:tcPr>
          <w:p w14:paraId="008B96E6" w14:textId="34A898CF" w:rsidR="004E3663" w:rsidRPr="00773A95" w:rsidRDefault="004E3663" w:rsidP="004E3663">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ร้อยละ</w:t>
            </w:r>
          </w:p>
        </w:tc>
        <w:tc>
          <w:tcPr>
            <w:tcW w:w="1008" w:type="dxa"/>
            <w:tcBorders>
              <w:bottom w:val="single" w:sz="4" w:space="0" w:color="auto"/>
            </w:tcBorders>
          </w:tcPr>
          <w:p w14:paraId="062893AE" w14:textId="42FB1C95" w:rsidR="004E3663" w:rsidRPr="00773A95" w:rsidRDefault="004E3663" w:rsidP="004E3663">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bidi="th-TH"/>
              </w:rPr>
              <w:t>ร้อยละ</w:t>
            </w:r>
          </w:p>
        </w:tc>
        <w:tc>
          <w:tcPr>
            <w:tcW w:w="1008" w:type="dxa"/>
            <w:tcBorders>
              <w:bottom w:val="single" w:sz="4" w:space="0" w:color="auto"/>
            </w:tcBorders>
          </w:tcPr>
          <w:p w14:paraId="5DB62E70" w14:textId="5080BE57" w:rsidR="004E3663" w:rsidRPr="00773A95" w:rsidRDefault="00C6546F" w:rsidP="004E3663">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val="en-AU" w:bidi="th-TH"/>
              </w:rPr>
              <w:t>พัน</w:t>
            </w:r>
            <w:r w:rsidR="004E3663" w:rsidRPr="00773A95">
              <w:rPr>
                <w:rFonts w:ascii="Browallia New" w:eastAsia="Arial Unicode MS" w:hAnsi="Browallia New" w:cs="Browallia New"/>
                <w:b/>
                <w:bCs/>
                <w:sz w:val="21"/>
                <w:szCs w:val="21"/>
                <w:cs/>
                <w:lang w:bidi="th-TH"/>
              </w:rPr>
              <w:t>บาท</w:t>
            </w:r>
          </w:p>
        </w:tc>
        <w:tc>
          <w:tcPr>
            <w:tcW w:w="1012" w:type="dxa"/>
            <w:tcBorders>
              <w:bottom w:val="single" w:sz="4" w:space="0" w:color="auto"/>
            </w:tcBorders>
          </w:tcPr>
          <w:p w14:paraId="312054D0" w14:textId="6E72576C" w:rsidR="004E3663" w:rsidRPr="00773A95" w:rsidRDefault="00C6546F" w:rsidP="004E3663">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val="en-AU" w:bidi="th-TH"/>
              </w:rPr>
              <w:t>พัน</w:t>
            </w:r>
            <w:r w:rsidR="004E3663" w:rsidRPr="00773A95">
              <w:rPr>
                <w:rFonts w:ascii="Browallia New" w:eastAsia="Arial Unicode MS" w:hAnsi="Browallia New" w:cs="Browallia New"/>
                <w:b/>
                <w:bCs/>
                <w:sz w:val="21"/>
                <w:szCs w:val="21"/>
                <w:cs/>
                <w:lang w:bidi="th-TH"/>
              </w:rPr>
              <w:t>บาท</w:t>
            </w:r>
          </w:p>
        </w:tc>
        <w:tc>
          <w:tcPr>
            <w:tcW w:w="982" w:type="dxa"/>
            <w:tcBorders>
              <w:bottom w:val="single" w:sz="4" w:space="0" w:color="auto"/>
            </w:tcBorders>
          </w:tcPr>
          <w:p w14:paraId="40628D26" w14:textId="51184606" w:rsidR="004E3663" w:rsidRPr="00773A95" w:rsidRDefault="00C6546F" w:rsidP="004E3663">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val="en-AU" w:bidi="th-TH"/>
              </w:rPr>
              <w:t>พัน</w:t>
            </w:r>
            <w:r w:rsidR="004E3663" w:rsidRPr="00773A95">
              <w:rPr>
                <w:rFonts w:ascii="Browallia New" w:eastAsia="Arial Unicode MS" w:hAnsi="Browallia New" w:cs="Browallia New"/>
                <w:b/>
                <w:bCs/>
                <w:sz w:val="21"/>
                <w:szCs w:val="21"/>
                <w:cs/>
                <w:lang w:bidi="th-TH"/>
              </w:rPr>
              <w:t>บาท</w:t>
            </w:r>
          </w:p>
        </w:tc>
        <w:tc>
          <w:tcPr>
            <w:tcW w:w="1008" w:type="dxa"/>
            <w:tcBorders>
              <w:bottom w:val="single" w:sz="4" w:space="0" w:color="auto"/>
            </w:tcBorders>
          </w:tcPr>
          <w:p w14:paraId="1FCDBFA0" w14:textId="4A54F27B" w:rsidR="004E3663" w:rsidRPr="00773A95" w:rsidRDefault="00C6546F" w:rsidP="004E3663">
            <w:pPr>
              <w:pStyle w:val="acctfourfigures"/>
              <w:tabs>
                <w:tab w:val="clear" w:pos="765"/>
              </w:tabs>
              <w:spacing w:line="240" w:lineRule="auto"/>
              <w:ind w:right="-72"/>
              <w:jc w:val="right"/>
              <w:rPr>
                <w:rFonts w:ascii="Browallia New" w:eastAsia="Arial Unicode MS" w:hAnsi="Browallia New" w:cs="Browallia New"/>
                <w:b/>
                <w:bCs/>
                <w:sz w:val="21"/>
                <w:szCs w:val="21"/>
                <w:cs/>
                <w:lang w:bidi="th-TH"/>
              </w:rPr>
            </w:pPr>
            <w:r w:rsidRPr="00773A95">
              <w:rPr>
                <w:rFonts w:ascii="Browallia New" w:eastAsia="Arial Unicode MS" w:hAnsi="Browallia New" w:cs="Browallia New"/>
                <w:b/>
                <w:bCs/>
                <w:sz w:val="21"/>
                <w:szCs w:val="21"/>
                <w:cs/>
                <w:lang w:val="en-AU" w:bidi="th-TH"/>
              </w:rPr>
              <w:t>พัน</w:t>
            </w:r>
            <w:r w:rsidR="004E3663" w:rsidRPr="00773A95">
              <w:rPr>
                <w:rFonts w:ascii="Browallia New" w:eastAsia="Arial Unicode MS" w:hAnsi="Browallia New" w:cs="Browallia New"/>
                <w:b/>
                <w:bCs/>
                <w:sz w:val="21"/>
                <w:szCs w:val="21"/>
                <w:cs/>
                <w:lang w:bidi="th-TH"/>
              </w:rPr>
              <w:t>บาท</w:t>
            </w:r>
          </w:p>
        </w:tc>
      </w:tr>
      <w:tr w:rsidR="006D3684" w:rsidRPr="00773A95" w14:paraId="1A1D6EB6" w14:textId="77777777" w:rsidTr="00F34B16">
        <w:trPr>
          <w:cantSplit/>
          <w:trHeight w:val="58"/>
        </w:trPr>
        <w:tc>
          <w:tcPr>
            <w:tcW w:w="2959" w:type="dxa"/>
            <w:vAlign w:val="center"/>
          </w:tcPr>
          <w:p w14:paraId="2FBFE31F" w14:textId="77777777" w:rsidR="004E3663" w:rsidRPr="00773A95" w:rsidRDefault="004E3663" w:rsidP="002F48DC">
            <w:pPr>
              <w:pStyle w:val="acctfourfigures"/>
              <w:tabs>
                <w:tab w:val="clear" w:pos="765"/>
                <w:tab w:val="decimal" w:pos="0"/>
              </w:tabs>
              <w:spacing w:line="240" w:lineRule="auto"/>
              <w:ind w:left="-67"/>
              <w:rPr>
                <w:rFonts w:ascii="Browallia New" w:eastAsia="Arial Unicode MS" w:hAnsi="Browallia New" w:cs="Browallia New"/>
                <w:sz w:val="21"/>
                <w:szCs w:val="21"/>
                <w:rtl/>
                <w:cs/>
                <w:lang w:val="en-US"/>
              </w:rPr>
            </w:pPr>
          </w:p>
        </w:tc>
        <w:tc>
          <w:tcPr>
            <w:tcW w:w="4299" w:type="dxa"/>
            <w:gridSpan w:val="2"/>
            <w:tcBorders>
              <w:top w:val="single" w:sz="4" w:space="0" w:color="auto"/>
            </w:tcBorders>
            <w:vAlign w:val="center"/>
          </w:tcPr>
          <w:p w14:paraId="6F78E6F6" w14:textId="77777777" w:rsidR="004E3663" w:rsidRPr="00773A95" w:rsidRDefault="004E3663" w:rsidP="004E3663">
            <w:pPr>
              <w:ind w:left="171" w:hanging="171"/>
              <w:rPr>
                <w:rFonts w:ascii="Browallia New" w:eastAsia="Arial Unicode MS" w:hAnsi="Browallia New" w:cs="Browallia New"/>
                <w:sz w:val="21"/>
                <w:szCs w:val="21"/>
                <w:cs/>
              </w:rPr>
            </w:pPr>
          </w:p>
        </w:tc>
        <w:tc>
          <w:tcPr>
            <w:tcW w:w="1008" w:type="dxa"/>
            <w:tcBorders>
              <w:top w:val="single" w:sz="4" w:space="0" w:color="auto"/>
            </w:tcBorders>
            <w:shd w:val="clear" w:color="auto" w:fill="FAFAFA"/>
            <w:vAlign w:val="center"/>
          </w:tcPr>
          <w:p w14:paraId="0C416F3F"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08" w:type="dxa"/>
            <w:tcBorders>
              <w:top w:val="single" w:sz="4" w:space="0" w:color="auto"/>
            </w:tcBorders>
            <w:vAlign w:val="center"/>
          </w:tcPr>
          <w:p w14:paraId="45556B60"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08" w:type="dxa"/>
            <w:tcBorders>
              <w:top w:val="single" w:sz="4" w:space="0" w:color="auto"/>
            </w:tcBorders>
            <w:shd w:val="clear" w:color="auto" w:fill="FAFAFA"/>
            <w:vAlign w:val="center"/>
          </w:tcPr>
          <w:p w14:paraId="79051125"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08" w:type="dxa"/>
            <w:tcBorders>
              <w:top w:val="single" w:sz="4" w:space="0" w:color="auto"/>
            </w:tcBorders>
            <w:vAlign w:val="center"/>
          </w:tcPr>
          <w:p w14:paraId="526FBF63"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08" w:type="dxa"/>
            <w:tcBorders>
              <w:top w:val="single" w:sz="4" w:space="0" w:color="auto"/>
            </w:tcBorders>
            <w:shd w:val="clear" w:color="auto" w:fill="FAFAFA"/>
            <w:vAlign w:val="center"/>
          </w:tcPr>
          <w:p w14:paraId="240E180D"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12" w:type="dxa"/>
            <w:tcBorders>
              <w:top w:val="single" w:sz="4" w:space="0" w:color="auto"/>
            </w:tcBorders>
            <w:vAlign w:val="center"/>
          </w:tcPr>
          <w:p w14:paraId="4BBD7174"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982" w:type="dxa"/>
            <w:tcBorders>
              <w:top w:val="single" w:sz="4" w:space="0" w:color="auto"/>
            </w:tcBorders>
            <w:shd w:val="clear" w:color="auto" w:fill="FAFAFA"/>
            <w:vAlign w:val="center"/>
          </w:tcPr>
          <w:p w14:paraId="3DB65AF7" w14:textId="77777777" w:rsidR="004E3663" w:rsidRPr="00773A95" w:rsidRDefault="004E3663" w:rsidP="004E366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08" w:type="dxa"/>
            <w:tcBorders>
              <w:top w:val="single" w:sz="4" w:space="0" w:color="auto"/>
            </w:tcBorders>
            <w:vAlign w:val="center"/>
          </w:tcPr>
          <w:p w14:paraId="17CC77D2" w14:textId="77777777" w:rsidR="004E3663" w:rsidRPr="00773A95" w:rsidRDefault="004E3663" w:rsidP="004E366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6D3684" w:rsidRPr="00773A95" w14:paraId="21F6C49F" w14:textId="77777777" w:rsidTr="00F34B16">
        <w:trPr>
          <w:cantSplit/>
          <w:trHeight w:val="270"/>
        </w:trPr>
        <w:tc>
          <w:tcPr>
            <w:tcW w:w="7258" w:type="dxa"/>
            <w:gridSpan w:val="3"/>
            <w:vAlign w:val="center"/>
          </w:tcPr>
          <w:p w14:paraId="762CF12A" w14:textId="77777777" w:rsidR="004E3663" w:rsidRPr="00773A95" w:rsidRDefault="004E3663" w:rsidP="002F48DC">
            <w:pPr>
              <w:tabs>
                <w:tab w:val="left" w:pos="3156"/>
                <w:tab w:val="left" w:pos="3408"/>
              </w:tabs>
              <w:ind w:left="-67"/>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cs/>
              </w:rPr>
              <w:t>รายละเอียดเกี่ยวกับบริษัทย่อยที่บริษัทถือหุ้นทางอ้อม ซึ่งจัดตั้งขึ้นในประเทศไทย</w:t>
            </w: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ต่อ</w:t>
            </w:r>
            <w:r w:rsidRPr="00773A95">
              <w:rPr>
                <w:rFonts w:ascii="Browallia New" w:eastAsia="Arial Unicode MS" w:hAnsi="Browallia New" w:cs="Browallia New"/>
                <w:sz w:val="21"/>
                <w:szCs w:val="21"/>
                <w:lang w:val="en-US"/>
              </w:rPr>
              <w:t>)</w:t>
            </w:r>
          </w:p>
        </w:tc>
        <w:tc>
          <w:tcPr>
            <w:tcW w:w="1008" w:type="dxa"/>
            <w:shd w:val="clear" w:color="auto" w:fill="FAFAFA"/>
            <w:vAlign w:val="center"/>
          </w:tcPr>
          <w:p w14:paraId="352CC92D"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08" w:type="dxa"/>
            <w:vAlign w:val="center"/>
          </w:tcPr>
          <w:p w14:paraId="122E9300"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08" w:type="dxa"/>
            <w:shd w:val="clear" w:color="auto" w:fill="FAFAFA"/>
            <w:vAlign w:val="center"/>
          </w:tcPr>
          <w:p w14:paraId="1FCA1DB3"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08" w:type="dxa"/>
            <w:vAlign w:val="center"/>
          </w:tcPr>
          <w:p w14:paraId="27E2266F"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08" w:type="dxa"/>
            <w:shd w:val="clear" w:color="auto" w:fill="FAFAFA"/>
            <w:vAlign w:val="center"/>
          </w:tcPr>
          <w:p w14:paraId="29E931F7"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12" w:type="dxa"/>
            <w:vAlign w:val="center"/>
          </w:tcPr>
          <w:p w14:paraId="722E88B3"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982" w:type="dxa"/>
            <w:shd w:val="clear" w:color="auto" w:fill="FAFAFA"/>
            <w:vAlign w:val="center"/>
          </w:tcPr>
          <w:p w14:paraId="7E3F2F2A" w14:textId="77777777" w:rsidR="004E3663" w:rsidRPr="00773A95" w:rsidRDefault="004E3663" w:rsidP="004E366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08" w:type="dxa"/>
            <w:vAlign w:val="center"/>
          </w:tcPr>
          <w:p w14:paraId="59014D13" w14:textId="77777777" w:rsidR="004E3663" w:rsidRPr="00773A95" w:rsidRDefault="004E3663" w:rsidP="004E366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6D3684" w:rsidRPr="00773A95" w14:paraId="59A2C6B6" w14:textId="77777777" w:rsidTr="00F34B16">
        <w:trPr>
          <w:cantSplit/>
          <w:trHeight w:val="113"/>
        </w:trPr>
        <w:tc>
          <w:tcPr>
            <w:tcW w:w="7258" w:type="dxa"/>
            <w:gridSpan w:val="3"/>
            <w:vAlign w:val="center"/>
          </w:tcPr>
          <w:p w14:paraId="12E1BEC3" w14:textId="77777777" w:rsidR="004E3663" w:rsidRPr="00773A95" w:rsidRDefault="004E3663" w:rsidP="002F48DC">
            <w:pPr>
              <w:tabs>
                <w:tab w:val="left" w:pos="3156"/>
                <w:tab w:val="left" w:pos="3408"/>
              </w:tabs>
              <w:ind w:left="-67"/>
              <w:rPr>
                <w:rFonts w:ascii="Browallia New" w:eastAsia="Arial Unicode MS" w:hAnsi="Browallia New" w:cs="Browallia New"/>
                <w:sz w:val="21"/>
                <w:szCs w:val="21"/>
                <w:cs/>
              </w:rPr>
            </w:pPr>
          </w:p>
        </w:tc>
        <w:tc>
          <w:tcPr>
            <w:tcW w:w="1008" w:type="dxa"/>
            <w:shd w:val="clear" w:color="auto" w:fill="FAFAFA"/>
            <w:vAlign w:val="center"/>
          </w:tcPr>
          <w:p w14:paraId="795FFEC0"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08" w:type="dxa"/>
            <w:vAlign w:val="center"/>
          </w:tcPr>
          <w:p w14:paraId="72BD09A0"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08" w:type="dxa"/>
            <w:shd w:val="clear" w:color="auto" w:fill="FAFAFA"/>
            <w:vAlign w:val="center"/>
          </w:tcPr>
          <w:p w14:paraId="59274552"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08" w:type="dxa"/>
            <w:vAlign w:val="center"/>
          </w:tcPr>
          <w:p w14:paraId="529B40EA"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08" w:type="dxa"/>
            <w:shd w:val="clear" w:color="auto" w:fill="FAFAFA"/>
            <w:vAlign w:val="center"/>
          </w:tcPr>
          <w:p w14:paraId="291640F4"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1012" w:type="dxa"/>
            <w:vAlign w:val="center"/>
          </w:tcPr>
          <w:p w14:paraId="55C6925A" w14:textId="77777777" w:rsidR="004E3663" w:rsidRPr="00773A95" w:rsidRDefault="004E3663" w:rsidP="004E3663">
            <w:pPr>
              <w:ind w:left="-122" w:right="-72"/>
              <w:jc w:val="right"/>
              <w:rPr>
                <w:rFonts w:ascii="Browallia New" w:eastAsia="Arial Unicode MS" w:hAnsi="Browallia New" w:cs="Browallia New"/>
                <w:sz w:val="21"/>
                <w:szCs w:val="21"/>
                <w:lang w:val="en-US"/>
              </w:rPr>
            </w:pPr>
          </w:p>
        </w:tc>
        <w:tc>
          <w:tcPr>
            <w:tcW w:w="982" w:type="dxa"/>
            <w:shd w:val="clear" w:color="auto" w:fill="FAFAFA"/>
            <w:vAlign w:val="center"/>
          </w:tcPr>
          <w:p w14:paraId="3DE96C00" w14:textId="77777777" w:rsidR="004E3663" w:rsidRPr="00773A95" w:rsidRDefault="004E3663" w:rsidP="004E366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08" w:type="dxa"/>
            <w:vAlign w:val="center"/>
          </w:tcPr>
          <w:p w14:paraId="3EE105A8" w14:textId="77777777" w:rsidR="004E3663" w:rsidRPr="00773A95" w:rsidRDefault="004E3663" w:rsidP="004E3663">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F34B16" w:rsidRPr="00773A95" w14:paraId="5B2D7A55" w14:textId="77777777" w:rsidTr="00F34B16">
        <w:trPr>
          <w:cantSplit/>
          <w:trHeight w:val="270"/>
        </w:trPr>
        <w:tc>
          <w:tcPr>
            <w:tcW w:w="2965" w:type="dxa"/>
            <w:gridSpan w:val="2"/>
          </w:tcPr>
          <w:p w14:paraId="4A674C02" w14:textId="2B0FABAD" w:rsidR="00F34B16" w:rsidRPr="00773A95" w:rsidRDefault="00F34B16" w:rsidP="00F34B16">
            <w:pPr>
              <w:tabs>
                <w:tab w:val="left" w:pos="862"/>
              </w:tabs>
              <w:ind w:left="-67"/>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บริษัท เอททูลอสบา เอ็นเนอร์ยี่ </w:t>
            </w:r>
            <w:r w:rsidR="00435D73" w:rsidRPr="00435D73">
              <w:rPr>
                <w:rFonts w:ascii="Browallia New" w:eastAsia="Arial Unicode MS" w:hAnsi="Browallia New" w:cs="Browallia New"/>
                <w:sz w:val="21"/>
                <w:szCs w:val="21"/>
              </w:rPr>
              <w:t>2</w:t>
            </w: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จำกัด</w:t>
            </w:r>
          </w:p>
        </w:tc>
        <w:tc>
          <w:tcPr>
            <w:tcW w:w="4293" w:type="dxa"/>
          </w:tcPr>
          <w:p w14:paraId="77DBB959" w14:textId="77777777"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ผลิตและจำหน่ายกระแสไฟฟ้าจากพลังงานแสงอาทิตย์และพลังงานลม </w:t>
            </w:r>
            <w:r w:rsidRPr="00773A95">
              <w:rPr>
                <w:rFonts w:ascii="Browallia New" w:eastAsia="Arial Unicode MS" w:hAnsi="Browallia New" w:cs="Browallia New"/>
                <w:sz w:val="21"/>
                <w:szCs w:val="21"/>
              </w:rPr>
              <w:t>(</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43627641" w14:textId="385022BF"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tcPr>
          <w:p w14:paraId="335F7D3F" w14:textId="5EB3EEA8"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tcPr>
          <w:p w14:paraId="7154A75C" w14:textId="2CC7D606"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tcPr>
          <w:p w14:paraId="57A56D94" w14:textId="70784C59"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0069BC08" w14:textId="553D1505"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lang w:val="en-US"/>
              </w:rPr>
              <w:t>-</w:t>
            </w:r>
          </w:p>
        </w:tc>
        <w:tc>
          <w:tcPr>
            <w:tcW w:w="1012" w:type="dxa"/>
          </w:tcPr>
          <w:p w14:paraId="735F3CA5" w14:textId="4F42E445"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c>
          <w:tcPr>
            <w:tcW w:w="982" w:type="dxa"/>
            <w:shd w:val="clear" w:color="auto" w:fill="FAFAFA"/>
          </w:tcPr>
          <w:p w14:paraId="27A6798F" w14:textId="39814A4A" w:rsidR="00F34B16" w:rsidRPr="00773A95" w:rsidRDefault="00E514CF"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noProof/>
                <w:sz w:val="21"/>
                <w:szCs w:val="21"/>
              </w:rPr>
              <w:t>-</w:t>
            </w:r>
          </w:p>
        </w:tc>
        <w:tc>
          <w:tcPr>
            <w:tcW w:w="1008" w:type="dxa"/>
          </w:tcPr>
          <w:p w14:paraId="38922F4D" w14:textId="6775A47E" w:rsidR="00F34B16" w:rsidRPr="00773A95" w:rsidRDefault="00F34B16" w:rsidP="00F34B16">
            <w:pPr>
              <w:ind w:left="-122" w:right="-72"/>
              <w:jc w:val="right"/>
              <w:rPr>
                <w:rFonts w:ascii="Browallia New" w:eastAsia="Arial Unicode MS" w:hAnsi="Browallia New" w:cs="Browallia New"/>
                <w:sz w:val="21"/>
                <w:szCs w:val="21"/>
                <w:lang w:val="en-US"/>
              </w:rPr>
            </w:pPr>
            <w:r w:rsidRPr="00773A95">
              <w:rPr>
                <w:rFonts w:ascii="Browallia New" w:eastAsia="Arial Unicode MS" w:hAnsi="Browallia New" w:cs="Browallia New"/>
                <w:sz w:val="21"/>
                <w:szCs w:val="21"/>
              </w:rPr>
              <w:t>-</w:t>
            </w:r>
          </w:p>
        </w:tc>
      </w:tr>
      <w:tr w:rsidR="00F34B16" w:rsidRPr="00773A95" w14:paraId="3E771DA1" w14:textId="77777777" w:rsidTr="00F34B16">
        <w:trPr>
          <w:cantSplit/>
          <w:trHeight w:val="270"/>
        </w:trPr>
        <w:tc>
          <w:tcPr>
            <w:tcW w:w="2959" w:type="dxa"/>
          </w:tcPr>
          <w:p w14:paraId="52DF5405" w14:textId="5166FD93" w:rsidR="00F34B16" w:rsidRPr="00773A95" w:rsidRDefault="00F34B16" w:rsidP="00F34B16">
            <w:pPr>
              <w:tabs>
                <w:tab w:val="left" w:pos="862"/>
              </w:tabs>
              <w:ind w:left="-67"/>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lang w:val="en-AU"/>
              </w:rPr>
              <w:t xml:space="preserve">บริษัท เอททูลอสบา เอ็นเนอร์ยี่ </w:t>
            </w:r>
            <w:r w:rsidR="00435D73" w:rsidRPr="00435D73">
              <w:rPr>
                <w:rFonts w:ascii="Browallia New" w:eastAsia="Arial Unicode MS" w:hAnsi="Browallia New" w:cs="Browallia New"/>
                <w:sz w:val="21"/>
                <w:szCs w:val="21"/>
              </w:rPr>
              <w:t>3</w:t>
            </w:r>
            <w:r w:rsidRPr="00773A95">
              <w:rPr>
                <w:rFonts w:ascii="Browallia New" w:eastAsia="Arial Unicode MS" w:hAnsi="Browallia New" w:cs="Browallia New"/>
                <w:sz w:val="21"/>
                <w:szCs w:val="21"/>
                <w:lang w:val="en-US"/>
              </w:rPr>
              <w:t xml:space="preserve"> </w:t>
            </w:r>
            <w:r w:rsidRPr="00773A95">
              <w:rPr>
                <w:rFonts w:ascii="Browallia New" w:eastAsia="Arial Unicode MS" w:hAnsi="Browallia New" w:cs="Browallia New"/>
                <w:sz w:val="21"/>
                <w:szCs w:val="21"/>
                <w:cs/>
                <w:lang w:val="en-AU"/>
              </w:rPr>
              <w:t>จำกัด</w:t>
            </w:r>
          </w:p>
        </w:tc>
        <w:tc>
          <w:tcPr>
            <w:tcW w:w="4299" w:type="dxa"/>
            <w:gridSpan w:val="2"/>
          </w:tcPr>
          <w:p w14:paraId="5CA718EF" w14:textId="55F680BC"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ผลิตและจำหน่ายกระแสไฟฟ้าจากพลังงานแสงอาทิตย์และพลังงานลม </w:t>
            </w:r>
            <w:r w:rsidRPr="00773A95">
              <w:rPr>
                <w:rFonts w:ascii="Browallia New" w:eastAsia="Arial Unicode MS" w:hAnsi="Browallia New" w:cs="Browallia New"/>
                <w:sz w:val="21"/>
                <w:szCs w:val="21"/>
              </w:rPr>
              <w:t>(</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11746FDB" w14:textId="1D792B42"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08" w:type="dxa"/>
          </w:tcPr>
          <w:p w14:paraId="3AF3CEAB" w14:textId="7C81BC15"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08" w:type="dxa"/>
            <w:shd w:val="clear" w:color="auto" w:fill="FAFAFA"/>
          </w:tcPr>
          <w:p w14:paraId="364C531C" w14:textId="4CFAF9F2"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tcPr>
          <w:p w14:paraId="291D1C9C" w14:textId="1D908873"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5CDF526E" w14:textId="2EF26929" w:rsidR="00F34B16" w:rsidRPr="00773A95" w:rsidRDefault="00E514CF"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noProof/>
                <w:sz w:val="21"/>
                <w:szCs w:val="21"/>
                <w:lang w:val="en-US"/>
              </w:rPr>
              <w:t>-</w:t>
            </w:r>
          </w:p>
        </w:tc>
        <w:tc>
          <w:tcPr>
            <w:tcW w:w="1012" w:type="dxa"/>
          </w:tcPr>
          <w:p w14:paraId="7E6A23EB" w14:textId="6B5B7984"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982" w:type="dxa"/>
            <w:shd w:val="clear" w:color="auto" w:fill="FAFAFA"/>
          </w:tcPr>
          <w:p w14:paraId="48F0E608" w14:textId="43D538FA" w:rsidR="00F34B16" w:rsidRPr="00773A95" w:rsidRDefault="00E514CF"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noProof/>
                <w:sz w:val="21"/>
                <w:szCs w:val="21"/>
              </w:rPr>
              <w:t>-</w:t>
            </w:r>
          </w:p>
        </w:tc>
        <w:tc>
          <w:tcPr>
            <w:tcW w:w="1008" w:type="dxa"/>
          </w:tcPr>
          <w:p w14:paraId="5CB59DE4" w14:textId="21A1A4BF"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F34B16" w:rsidRPr="00773A95" w14:paraId="33E58156" w14:textId="77777777" w:rsidTr="00F34B16">
        <w:trPr>
          <w:cantSplit/>
          <w:trHeight w:val="270"/>
        </w:trPr>
        <w:tc>
          <w:tcPr>
            <w:tcW w:w="2959" w:type="dxa"/>
          </w:tcPr>
          <w:p w14:paraId="69D733C6" w14:textId="5F038AF1" w:rsidR="00F34B16" w:rsidRPr="00773A95" w:rsidRDefault="00F34B16" w:rsidP="00F34B16">
            <w:pPr>
              <w:tabs>
                <w:tab w:val="left" w:pos="862"/>
              </w:tabs>
              <w:ind w:left="-67"/>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lang w:val="en-AU"/>
              </w:rPr>
              <w:t xml:space="preserve">บริษัท เอททูลอสบา เอ็นเนอร์ยี่ </w:t>
            </w:r>
            <w:r w:rsidR="00435D73" w:rsidRPr="00435D73">
              <w:rPr>
                <w:rFonts w:ascii="Browallia New" w:eastAsia="Arial Unicode MS" w:hAnsi="Browallia New" w:cs="Browallia New"/>
                <w:sz w:val="21"/>
                <w:szCs w:val="21"/>
              </w:rPr>
              <w:t>4</w:t>
            </w:r>
            <w:r w:rsidRPr="00773A95">
              <w:rPr>
                <w:rFonts w:ascii="Browallia New" w:eastAsia="Arial Unicode MS" w:hAnsi="Browallia New" w:cs="Browallia New"/>
                <w:sz w:val="21"/>
                <w:szCs w:val="21"/>
                <w:lang w:val="en-US"/>
              </w:rPr>
              <w:t xml:space="preserve"> </w:t>
            </w:r>
            <w:r w:rsidRPr="00773A95">
              <w:rPr>
                <w:rFonts w:ascii="Browallia New" w:eastAsia="Arial Unicode MS" w:hAnsi="Browallia New" w:cs="Browallia New"/>
                <w:sz w:val="21"/>
                <w:szCs w:val="21"/>
                <w:cs/>
                <w:lang w:val="en-AU"/>
              </w:rPr>
              <w:t>จำกัด</w:t>
            </w:r>
          </w:p>
        </w:tc>
        <w:tc>
          <w:tcPr>
            <w:tcW w:w="4299" w:type="dxa"/>
            <w:gridSpan w:val="2"/>
          </w:tcPr>
          <w:p w14:paraId="7FEA233E" w14:textId="0B5D58EC"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ผลิตและจำหน่ายกระแสไฟฟ้าจากพลังงานแสงอาทิตย์และพลังงานลม </w:t>
            </w:r>
            <w:r w:rsidRPr="00773A95">
              <w:rPr>
                <w:rFonts w:ascii="Browallia New" w:eastAsia="Arial Unicode MS" w:hAnsi="Browallia New" w:cs="Browallia New"/>
                <w:sz w:val="21"/>
                <w:szCs w:val="21"/>
              </w:rPr>
              <w:t>(</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54570C71" w14:textId="097EE092"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08" w:type="dxa"/>
          </w:tcPr>
          <w:p w14:paraId="2A851BE6" w14:textId="5AEDC35F"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08" w:type="dxa"/>
            <w:shd w:val="clear" w:color="auto" w:fill="FAFAFA"/>
          </w:tcPr>
          <w:p w14:paraId="4F8C2005" w14:textId="689A5C88"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tcPr>
          <w:p w14:paraId="4DB53502" w14:textId="33921B04"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3BBF7BB9" w14:textId="11B15C9F" w:rsidR="00F34B16" w:rsidRPr="00773A95" w:rsidRDefault="00E514CF"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noProof/>
                <w:sz w:val="21"/>
                <w:szCs w:val="21"/>
                <w:lang w:val="en-US"/>
              </w:rPr>
              <w:t>-</w:t>
            </w:r>
          </w:p>
        </w:tc>
        <w:tc>
          <w:tcPr>
            <w:tcW w:w="1012" w:type="dxa"/>
          </w:tcPr>
          <w:p w14:paraId="3BFA348F" w14:textId="3F0D7F87"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982" w:type="dxa"/>
            <w:shd w:val="clear" w:color="auto" w:fill="FAFAFA"/>
          </w:tcPr>
          <w:p w14:paraId="08BF2F50" w14:textId="32663D04" w:rsidR="00F34B16" w:rsidRPr="00773A95" w:rsidRDefault="00E514CF"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noProof/>
                <w:sz w:val="21"/>
                <w:szCs w:val="21"/>
              </w:rPr>
              <w:t>-</w:t>
            </w:r>
          </w:p>
        </w:tc>
        <w:tc>
          <w:tcPr>
            <w:tcW w:w="1008" w:type="dxa"/>
          </w:tcPr>
          <w:p w14:paraId="2986CFFA" w14:textId="36FB7E13"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F34B16" w:rsidRPr="00773A95" w14:paraId="1AEA5E14" w14:textId="77777777" w:rsidTr="00F34B16">
        <w:trPr>
          <w:cantSplit/>
          <w:trHeight w:val="270"/>
        </w:trPr>
        <w:tc>
          <w:tcPr>
            <w:tcW w:w="2959" w:type="dxa"/>
          </w:tcPr>
          <w:p w14:paraId="60C22EC5" w14:textId="58387015" w:rsidR="00F34B16" w:rsidRPr="00773A95" w:rsidRDefault="00F34B16" w:rsidP="00F34B16">
            <w:pPr>
              <w:tabs>
                <w:tab w:val="left" w:pos="862"/>
              </w:tabs>
              <w:ind w:left="-67"/>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lang w:val="en-AU"/>
              </w:rPr>
              <w:t xml:space="preserve">บริษัท เอททูลอสบา เอ็นเนอร์ยี่ </w:t>
            </w:r>
            <w:r w:rsidR="00435D73" w:rsidRPr="00435D73">
              <w:rPr>
                <w:rFonts w:ascii="Browallia New" w:eastAsia="Arial Unicode MS" w:hAnsi="Browallia New" w:cs="Browallia New"/>
                <w:sz w:val="21"/>
                <w:szCs w:val="21"/>
              </w:rPr>
              <w:t>5</w:t>
            </w:r>
            <w:r w:rsidRPr="00773A95">
              <w:rPr>
                <w:rFonts w:ascii="Browallia New" w:eastAsia="Arial Unicode MS" w:hAnsi="Browallia New" w:cs="Browallia New"/>
                <w:sz w:val="21"/>
                <w:szCs w:val="21"/>
                <w:lang w:val="en-US"/>
              </w:rPr>
              <w:t xml:space="preserve"> </w:t>
            </w:r>
            <w:r w:rsidRPr="00773A95">
              <w:rPr>
                <w:rFonts w:ascii="Browallia New" w:eastAsia="Arial Unicode MS" w:hAnsi="Browallia New" w:cs="Browallia New"/>
                <w:sz w:val="21"/>
                <w:szCs w:val="21"/>
                <w:cs/>
                <w:lang w:val="en-AU"/>
              </w:rPr>
              <w:t>จำกัด</w:t>
            </w:r>
          </w:p>
        </w:tc>
        <w:tc>
          <w:tcPr>
            <w:tcW w:w="4299" w:type="dxa"/>
            <w:gridSpan w:val="2"/>
          </w:tcPr>
          <w:p w14:paraId="14891FE6" w14:textId="77777777" w:rsidR="00F34B16" w:rsidRPr="00773A95" w:rsidRDefault="00F34B16" w:rsidP="00F34B16">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 xml:space="preserve">ผลิตและจำหน่ายกระแสไฟฟ้าจากพลังงานแสงอาทิตย์และพลังงานลม </w:t>
            </w:r>
            <w:r w:rsidRPr="00773A95">
              <w:rPr>
                <w:rFonts w:ascii="Browallia New" w:eastAsia="Arial Unicode MS" w:hAnsi="Browallia New" w:cs="Browallia New"/>
                <w:sz w:val="21"/>
                <w:szCs w:val="21"/>
              </w:rPr>
              <w:t>(</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6B997658" w14:textId="23A63117"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08" w:type="dxa"/>
          </w:tcPr>
          <w:p w14:paraId="795E0C38" w14:textId="142067D4"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08" w:type="dxa"/>
            <w:shd w:val="clear" w:color="auto" w:fill="FAFAFA"/>
          </w:tcPr>
          <w:p w14:paraId="2807C318" w14:textId="4C17C991" w:rsidR="00F34B16" w:rsidRPr="00773A95" w:rsidRDefault="00435D73" w:rsidP="00F34B16">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99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tcPr>
          <w:p w14:paraId="4CD44835" w14:textId="03D9BBB2" w:rsidR="00F34B16" w:rsidRPr="00773A95" w:rsidRDefault="00435D73" w:rsidP="00F34B16">
            <w:pPr>
              <w:tabs>
                <w:tab w:val="decimal" w:pos="414"/>
              </w:tabs>
              <w:ind w:left="-108" w:right="-72"/>
              <w:jc w:val="right"/>
              <w:rPr>
                <w:rFonts w:ascii="Browallia New" w:eastAsia="Arial Unicode MS" w:hAnsi="Browallia New" w:cs="Browallia New"/>
                <w:sz w:val="21"/>
                <w:szCs w:val="21"/>
              </w:rPr>
            </w:pPr>
            <w:r w:rsidRPr="00435D73">
              <w:rPr>
                <w:rFonts w:ascii="Browallia New" w:eastAsia="Arial Unicode MS" w:hAnsi="Browallia New" w:cs="Browallia New"/>
                <w:sz w:val="21"/>
                <w:szCs w:val="21"/>
              </w:rPr>
              <w:t>99</w:t>
            </w:r>
            <w:r w:rsidR="00F34B16"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shd w:val="clear" w:color="auto" w:fill="FAFAFA"/>
          </w:tcPr>
          <w:p w14:paraId="06E306F4" w14:textId="487E1BCB" w:rsidR="00F34B16" w:rsidRPr="00773A95" w:rsidRDefault="00E514CF"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noProof/>
                <w:sz w:val="21"/>
                <w:szCs w:val="21"/>
                <w:lang w:val="en-US"/>
              </w:rPr>
              <w:t>-</w:t>
            </w:r>
          </w:p>
        </w:tc>
        <w:tc>
          <w:tcPr>
            <w:tcW w:w="1012" w:type="dxa"/>
          </w:tcPr>
          <w:p w14:paraId="4E8E6F1E" w14:textId="00A2DA2C"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982" w:type="dxa"/>
            <w:shd w:val="clear" w:color="auto" w:fill="FAFAFA"/>
          </w:tcPr>
          <w:p w14:paraId="4949BFBE" w14:textId="4220B94A" w:rsidR="00F34B16" w:rsidRPr="00773A95" w:rsidRDefault="00E514CF"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noProof/>
                <w:sz w:val="21"/>
                <w:szCs w:val="21"/>
              </w:rPr>
              <w:t>-</w:t>
            </w:r>
          </w:p>
        </w:tc>
        <w:tc>
          <w:tcPr>
            <w:tcW w:w="1008" w:type="dxa"/>
          </w:tcPr>
          <w:p w14:paraId="2D4DC0CE" w14:textId="25E7576B" w:rsidR="00F34B16" w:rsidRPr="00773A95" w:rsidRDefault="00F34B16" w:rsidP="00F34B16">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E514CF" w:rsidRPr="00773A95" w14:paraId="5DEF61C8" w14:textId="77777777" w:rsidTr="00F34B16">
        <w:trPr>
          <w:cantSplit/>
          <w:trHeight w:val="270"/>
        </w:trPr>
        <w:tc>
          <w:tcPr>
            <w:tcW w:w="2959" w:type="dxa"/>
          </w:tcPr>
          <w:p w14:paraId="70A8878A" w14:textId="745ECE8B" w:rsidR="00E514CF" w:rsidRPr="00773A95" w:rsidRDefault="00E514CF" w:rsidP="00E514CF">
            <w:pPr>
              <w:tabs>
                <w:tab w:val="left" w:pos="862"/>
              </w:tabs>
              <w:ind w:left="-67"/>
              <w:rPr>
                <w:rFonts w:ascii="Browallia New" w:eastAsia="Arial Unicode MS" w:hAnsi="Browallia New" w:cs="Browallia New"/>
                <w:sz w:val="21"/>
                <w:szCs w:val="21"/>
                <w:cs/>
                <w:lang w:val="en-AU"/>
              </w:rPr>
            </w:pPr>
            <w:r w:rsidRPr="00773A95">
              <w:rPr>
                <w:rFonts w:ascii="Browallia New" w:eastAsia="Arial Unicode MS" w:hAnsi="Browallia New" w:cs="Browallia New"/>
                <w:sz w:val="21"/>
                <w:szCs w:val="21"/>
                <w:cs/>
                <w:lang w:val="en-AU"/>
              </w:rPr>
              <w:t>บริษัท อินฟินิตี้ กรีนเนอร์ จำกัด</w:t>
            </w:r>
          </w:p>
        </w:tc>
        <w:tc>
          <w:tcPr>
            <w:tcW w:w="4299" w:type="dxa"/>
            <w:gridSpan w:val="2"/>
          </w:tcPr>
          <w:p w14:paraId="602395FC" w14:textId="77777777" w:rsidR="00E514CF" w:rsidRPr="00773A95" w:rsidRDefault="00E514CF" w:rsidP="00E514CF">
            <w:pPr>
              <w:ind w:left="144" w:hanging="142"/>
              <w:rPr>
                <w:rFonts w:ascii="Browallia New" w:eastAsia="Arial Unicode MS" w:hAnsi="Browallia New" w:cs="Browallia New"/>
                <w:sz w:val="21"/>
                <w:szCs w:val="21"/>
              </w:rPr>
            </w:pPr>
            <w:r w:rsidRPr="00773A95">
              <w:rPr>
                <w:rFonts w:ascii="Browallia New" w:eastAsia="Arial Unicode MS" w:hAnsi="Browallia New" w:cs="Browallia New"/>
                <w:sz w:val="21"/>
                <w:szCs w:val="21"/>
                <w:cs/>
              </w:rPr>
              <w:t>การผลิตอุปกรณ์ไฟฟ้าสำหรับยานยนต์</w:t>
            </w:r>
          </w:p>
          <w:p w14:paraId="0C64A961" w14:textId="722477FC" w:rsidR="00E514CF" w:rsidRPr="00773A95" w:rsidRDefault="00E514CF" w:rsidP="00E514CF">
            <w:pPr>
              <w:ind w:left="144" w:hanging="142"/>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ยังไม่ได้เริ่มดำเนินงานเชิงพาณิชย์</w:t>
            </w:r>
            <w:r w:rsidRPr="00773A95">
              <w:rPr>
                <w:rFonts w:ascii="Browallia New" w:eastAsia="Arial Unicode MS" w:hAnsi="Browallia New" w:cs="Browallia New"/>
                <w:sz w:val="21"/>
                <w:szCs w:val="21"/>
              </w:rPr>
              <w:t>)</w:t>
            </w:r>
          </w:p>
        </w:tc>
        <w:tc>
          <w:tcPr>
            <w:tcW w:w="1008" w:type="dxa"/>
            <w:shd w:val="clear" w:color="auto" w:fill="FAFAFA"/>
          </w:tcPr>
          <w:p w14:paraId="0CC2A59D" w14:textId="58829EC2" w:rsidR="00E514CF" w:rsidRPr="00773A95" w:rsidRDefault="00E514CF" w:rsidP="00E514CF">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08" w:type="dxa"/>
          </w:tcPr>
          <w:p w14:paraId="2258346E" w14:textId="06DB35F4" w:rsidR="00E514CF" w:rsidRPr="00773A95" w:rsidRDefault="00E514CF" w:rsidP="00E514CF">
            <w:pPr>
              <w:pStyle w:val="acctfourfigures"/>
              <w:tabs>
                <w:tab w:val="clear" w:pos="765"/>
                <w:tab w:val="decimal" w:pos="550"/>
              </w:tabs>
              <w:spacing w:line="240" w:lineRule="auto"/>
              <w:ind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08" w:type="dxa"/>
            <w:shd w:val="clear" w:color="auto" w:fill="FAFAFA"/>
          </w:tcPr>
          <w:p w14:paraId="2CE022E0" w14:textId="4EC59565" w:rsidR="00E514CF" w:rsidRPr="00773A95" w:rsidRDefault="00435D73" w:rsidP="00E514CF">
            <w:pPr>
              <w:tabs>
                <w:tab w:val="decimal" w:pos="414"/>
              </w:tabs>
              <w:ind w:left="-108" w:right="-72"/>
              <w:jc w:val="right"/>
              <w:rPr>
                <w:rFonts w:ascii="Browallia New" w:eastAsia="Arial Unicode MS" w:hAnsi="Browallia New" w:cs="Browallia New"/>
                <w:sz w:val="21"/>
                <w:szCs w:val="21"/>
                <w:lang w:val="en-US"/>
              </w:rPr>
            </w:pPr>
            <w:r w:rsidRPr="00435D73">
              <w:rPr>
                <w:rFonts w:ascii="Browallia New" w:eastAsia="Arial Unicode MS" w:hAnsi="Browallia New" w:cs="Browallia New"/>
                <w:sz w:val="21"/>
                <w:szCs w:val="21"/>
              </w:rPr>
              <w:t>69</w:t>
            </w:r>
            <w:r w:rsidR="00E514CF" w:rsidRPr="00773A95">
              <w:rPr>
                <w:rFonts w:ascii="Browallia New" w:eastAsia="Arial Unicode MS" w:hAnsi="Browallia New" w:cs="Browallia New"/>
                <w:sz w:val="21"/>
                <w:szCs w:val="21"/>
                <w:lang w:val="en-US"/>
              </w:rPr>
              <w:t>.</w:t>
            </w:r>
            <w:r w:rsidRPr="00435D73">
              <w:rPr>
                <w:rFonts w:ascii="Browallia New" w:eastAsia="Arial Unicode MS" w:hAnsi="Browallia New" w:cs="Browallia New"/>
                <w:sz w:val="21"/>
                <w:szCs w:val="21"/>
              </w:rPr>
              <w:t>99</w:t>
            </w:r>
          </w:p>
        </w:tc>
        <w:tc>
          <w:tcPr>
            <w:tcW w:w="1008" w:type="dxa"/>
          </w:tcPr>
          <w:p w14:paraId="2DA6A6B8" w14:textId="1007792B" w:rsidR="00E514CF" w:rsidRPr="00773A95" w:rsidRDefault="00E514CF" w:rsidP="00E514CF">
            <w:pPr>
              <w:tabs>
                <w:tab w:val="decimal" w:pos="414"/>
              </w:tabs>
              <w:ind w:left="-108"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1008" w:type="dxa"/>
            <w:shd w:val="clear" w:color="auto" w:fill="FAFAFA"/>
          </w:tcPr>
          <w:p w14:paraId="6D56B549" w14:textId="533F2213" w:rsidR="00E514CF" w:rsidRPr="00773A95" w:rsidRDefault="00E514CF" w:rsidP="00E514CF">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noProof/>
                <w:sz w:val="21"/>
                <w:szCs w:val="21"/>
                <w:lang w:val="en-US"/>
              </w:rPr>
              <w:t>-</w:t>
            </w:r>
          </w:p>
        </w:tc>
        <w:tc>
          <w:tcPr>
            <w:tcW w:w="1012" w:type="dxa"/>
          </w:tcPr>
          <w:p w14:paraId="3275A68F" w14:textId="380B04A6" w:rsidR="00E514CF" w:rsidRPr="00773A95" w:rsidRDefault="00E514CF" w:rsidP="00E514CF">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c>
          <w:tcPr>
            <w:tcW w:w="982" w:type="dxa"/>
            <w:shd w:val="clear" w:color="auto" w:fill="FAFAFA"/>
          </w:tcPr>
          <w:p w14:paraId="66838B4C" w14:textId="19BE34AA" w:rsidR="00E514CF" w:rsidRPr="00773A95" w:rsidRDefault="00E514CF" w:rsidP="00E514CF">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noProof/>
                <w:sz w:val="21"/>
                <w:szCs w:val="21"/>
              </w:rPr>
              <w:t>-</w:t>
            </w:r>
          </w:p>
        </w:tc>
        <w:tc>
          <w:tcPr>
            <w:tcW w:w="1008" w:type="dxa"/>
          </w:tcPr>
          <w:p w14:paraId="5F83CA29" w14:textId="30F727DD" w:rsidR="00E514CF" w:rsidRPr="00773A95" w:rsidRDefault="00E514CF" w:rsidP="00E514CF">
            <w:pPr>
              <w:ind w:left="-122" w:right="-72"/>
              <w:jc w:val="right"/>
              <w:rPr>
                <w:rFonts w:ascii="Browallia New" w:eastAsia="Arial Unicode MS" w:hAnsi="Browallia New" w:cs="Browallia New"/>
                <w:sz w:val="21"/>
                <w:szCs w:val="21"/>
              </w:rPr>
            </w:pPr>
            <w:r w:rsidRPr="00773A95">
              <w:rPr>
                <w:rFonts w:ascii="Browallia New" w:eastAsia="Arial Unicode MS" w:hAnsi="Browallia New" w:cs="Browallia New"/>
                <w:sz w:val="21"/>
                <w:szCs w:val="21"/>
              </w:rPr>
              <w:t>-</w:t>
            </w:r>
          </w:p>
        </w:tc>
      </w:tr>
      <w:tr w:rsidR="00F34B16" w:rsidRPr="00773A95" w14:paraId="3340634A" w14:textId="77777777" w:rsidTr="00F34B16">
        <w:trPr>
          <w:cantSplit/>
          <w:trHeight w:val="270"/>
        </w:trPr>
        <w:tc>
          <w:tcPr>
            <w:tcW w:w="2959" w:type="dxa"/>
          </w:tcPr>
          <w:p w14:paraId="72D0FF3E" w14:textId="77777777" w:rsidR="00F34B16" w:rsidRPr="00773A95" w:rsidRDefault="00F34B16" w:rsidP="00F34B16">
            <w:pPr>
              <w:tabs>
                <w:tab w:val="left" w:pos="862"/>
              </w:tabs>
              <w:ind w:left="-67"/>
              <w:rPr>
                <w:rFonts w:ascii="Browallia New" w:eastAsia="Arial Unicode MS" w:hAnsi="Browallia New" w:cs="Browallia New"/>
                <w:sz w:val="21"/>
                <w:szCs w:val="21"/>
                <w:rtl/>
                <w:cs/>
                <w:lang w:val="en-AU" w:bidi="ar-SA"/>
              </w:rPr>
            </w:pPr>
          </w:p>
        </w:tc>
        <w:tc>
          <w:tcPr>
            <w:tcW w:w="4299" w:type="dxa"/>
            <w:gridSpan w:val="2"/>
          </w:tcPr>
          <w:p w14:paraId="56DCE495" w14:textId="77777777" w:rsidR="00F34B16" w:rsidRPr="00773A95" w:rsidRDefault="00F34B16" w:rsidP="00F34B16">
            <w:pPr>
              <w:ind w:left="144" w:hanging="142"/>
              <w:rPr>
                <w:rFonts w:ascii="Browallia New" w:eastAsia="Arial Unicode MS" w:hAnsi="Browallia New" w:cs="Browallia New"/>
                <w:sz w:val="21"/>
                <w:szCs w:val="21"/>
                <w:cs/>
              </w:rPr>
            </w:pPr>
          </w:p>
        </w:tc>
        <w:tc>
          <w:tcPr>
            <w:tcW w:w="1008" w:type="dxa"/>
            <w:shd w:val="clear" w:color="auto" w:fill="FAFAFA"/>
          </w:tcPr>
          <w:p w14:paraId="733A1A18" w14:textId="77777777" w:rsidR="00F34B16" w:rsidRPr="00773A95" w:rsidRDefault="00F34B16" w:rsidP="00F34B16">
            <w:pPr>
              <w:pStyle w:val="acctfourfigures"/>
              <w:tabs>
                <w:tab w:val="decimal" w:pos="550"/>
              </w:tabs>
              <w:rPr>
                <w:rFonts w:ascii="Browallia New" w:eastAsia="Arial Unicode MS" w:hAnsi="Browallia New" w:cs="Browallia New"/>
                <w:sz w:val="21"/>
                <w:szCs w:val="21"/>
              </w:rPr>
            </w:pPr>
          </w:p>
        </w:tc>
        <w:tc>
          <w:tcPr>
            <w:tcW w:w="1008" w:type="dxa"/>
          </w:tcPr>
          <w:p w14:paraId="1707EF20" w14:textId="77777777" w:rsidR="00F34B16" w:rsidRPr="00773A95" w:rsidRDefault="00F34B16" w:rsidP="00F34B16">
            <w:pPr>
              <w:pStyle w:val="acctfourfigures"/>
              <w:tabs>
                <w:tab w:val="decimal" w:pos="550"/>
              </w:tabs>
              <w:rPr>
                <w:rFonts w:ascii="Browallia New" w:eastAsia="Arial Unicode MS" w:hAnsi="Browallia New" w:cs="Browallia New"/>
                <w:sz w:val="21"/>
                <w:szCs w:val="21"/>
              </w:rPr>
            </w:pPr>
          </w:p>
        </w:tc>
        <w:tc>
          <w:tcPr>
            <w:tcW w:w="1008" w:type="dxa"/>
            <w:shd w:val="clear" w:color="auto" w:fill="FAFAFA"/>
          </w:tcPr>
          <w:p w14:paraId="266D6163" w14:textId="77777777" w:rsidR="00F34B16" w:rsidRPr="00773A95" w:rsidRDefault="00F34B16" w:rsidP="00F34B16">
            <w:pPr>
              <w:tabs>
                <w:tab w:val="decimal" w:pos="414"/>
              </w:tabs>
              <w:ind w:left="-108" w:right="-72"/>
              <w:jc w:val="right"/>
              <w:rPr>
                <w:rFonts w:ascii="Browallia New" w:eastAsia="Arial Unicode MS" w:hAnsi="Browallia New" w:cs="Browallia New"/>
                <w:sz w:val="21"/>
                <w:szCs w:val="21"/>
                <w:lang w:val="en-US"/>
              </w:rPr>
            </w:pPr>
          </w:p>
        </w:tc>
        <w:tc>
          <w:tcPr>
            <w:tcW w:w="1008" w:type="dxa"/>
          </w:tcPr>
          <w:p w14:paraId="4D3DE6BC" w14:textId="77777777" w:rsidR="00F34B16" w:rsidRPr="00773A95" w:rsidRDefault="00F34B16" w:rsidP="00F34B16">
            <w:pPr>
              <w:tabs>
                <w:tab w:val="decimal" w:pos="414"/>
              </w:tabs>
              <w:ind w:left="-108" w:right="-72"/>
              <w:jc w:val="right"/>
              <w:rPr>
                <w:rFonts w:ascii="Browallia New" w:eastAsia="Arial Unicode MS" w:hAnsi="Browallia New" w:cs="Browallia New"/>
                <w:sz w:val="21"/>
                <w:szCs w:val="21"/>
              </w:rPr>
            </w:pPr>
          </w:p>
        </w:tc>
        <w:tc>
          <w:tcPr>
            <w:tcW w:w="1008" w:type="dxa"/>
            <w:shd w:val="clear" w:color="auto" w:fill="FAFAFA"/>
          </w:tcPr>
          <w:p w14:paraId="5AC996FB" w14:textId="77777777" w:rsidR="00F34B16" w:rsidRPr="00773A95" w:rsidRDefault="00F34B16" w:rsidP="00F34B16">
            <w:pPr>
              <w:ind w:left="-122" w:right="-72"/>
              <w:jc w:val="right"/>
              <w:rPr>
                <w:rFonts w:ascii="Browallia New" w:eastAsia="Arial Unicode MS" w:hAnsi="Browallia New" w:cs="Browallia New"/>
                <w:sz w:val="21"/>
                <w:szCs w:val="21"/>
              </w:rPr>
            </w:pPr>
          </w:p>
        </w:tc>
        <w:tc>
          <w:tcPr>
            <w:tcW w:w="1012" w:type="dxa"/>
          </w:tcPr>
          <w:p w14:paraId="02B20F7A" w14:textId="77777777" w:rsidR="00F34B16" w:rsidRPr="00773A95" w:rsidRDefault="00F34B16" w:rsidP="00F34B16">
            <w:pPr>
              <w:ind w:left="-122" w:right="-72"/>
              <w:jc w:val="right"/>
              <w:rPr>
                <w:rFonts w:ascii="Browallia New" w:eastAsia="Arial Unicode MS" w:hAnsi="Browallia New" w:cs="Browallia New"/>
                <w:sz w:val="21"/>
                <w:szCs w:val="21"/>
              </w:rPr>
            </w:pPr>
          </w:p>
        </w:tc>
        <w:tc>
          <w:tcPr>
            <w:tcW w:w="982" w:type="dxa"/>
            <w:shd w:val="clear" w:color="auto" w:fill="FAFAFA"/>
          </w:tcPr>
          <w:p w14:paraId="04086B34" w14:textId="77777777" w:rsidR="00F34B16" w:rsidRPr="00773A95" w:rsidRDefault="00F34B16" w:rsidP="00F34B16">
            <w:pPr>
              <w:ind w:left="-122"/>
              <w:rPr>
                <w:rFonts w:ascii="Browallia New" w:eastAsia="Arial Unicode MS" w:hAnsi="Browallia New" w:cs="Browallia New"/>
                <w:sz w:val="21"/>
                <w:szCs w:val="21"/>
              </w:rPr>
            </w:pPr>
          </w:p>
        </w:tc>
        <w:tc>
          <w:tcPr>
            <w:tcW w:w="1008" w:type="dxa"/>
          </w:tcPr>
          <w:p w14:paraId="52055FFE" w14:textId="77777777" w:rsidR="00F34B16" w:rsidRPr="00773A95" w:rsidRDefault="00F34B16" w:rsidP="00F34B16">
            <w:pPr>
              <w:ind w:left="-122"/>
              <w:rPr>
                <w:rFonts w:ascii="Browallia New" w:eastAsia="Arial Unicode MS" w:hAnsi="Browallia New" w:cs="Browallia New"/>
                <w:sz w:val="21"/>
                <w:szCs w:val="21"/>
              </w:rPr>
            </w:pPr>
          </w:p>
        </w:tc>
      </w:tr>
      <w:tr w:rsidR="00F34B16" w:rsidRPr="00773A95" w14:paraId="7C3B2F32" w14:textId="371167B8" w:rsidTr="00F34B16">
        <w:trPr>
          <w:cantSplit/>
          <w:trHeight w:val="270"/>
        </w:trPr>
        <w:tc>
          <w:tcPr>
            <w:tcW w:w="7258" w:type="dxa"/>
            <w:gridSpan w:val="3"/>
            <w:vAlign w:val="center"/>
          </w:tcPr>
          <w:p w14:paraId="482DD823" w14:textId="77777777" w:rsidR="00F34B16" w:rsidRPr="00773A95" w:rsidRDefault="00F34B16" w:rsidP="00F34B16">
            <w:pPr>
              <w:tabs>
                <w:tab w:val="left" w:pos="3156"/>
                <w:tab w:val="left" w:pos="3408"/>
              </w:tabs>
              <w:ind w:left="-67"/>
              <w:rPr>
                <w:rFonts w:ascii="Browallia New" w:eastAsia="Arial Unicode MS" w:hAnsi="Browallia New" w:cs="Browallia New"/>
                <w:sz w:val="21"/>
                <w:szCs w:val="21"/>
                <w:cs/>
              </w:rPr>
            </w:pPr>
            <w:r w:rsidRPr="00773A95">
              <w:rPr>
                <w:rFonts w:ascii="Browallia New" w:eastAsia="Arial Unicode MS" w:hAnsi="Browallia New" w:cs="Browallia New"/>
                <w:sz w:val="21"/>
                <w:szCs w:val="21"/>
                <w:cs/>
              </w:rPr>
              <w:t>รายละเอียดเกี่ยวกับบริษัทย่อยที่บริษัทถือหุ้นทางอ้อม ซึ่งจัดตั้งขึ้นในต่างประเทศ</w:t>
            </w:r>
          </w:p>
        </w:tc>
        <w:tc>
          <w:tcPr>
            <w:tcW w:w="1008" w:type="dxa"/>
            <w:shd w:val="clear" w:color="auto" w:fill="FAFAFA"/>
            <w:vAlign w:val="center"/>
          </w:tcPr>
          <w:p w14:paraId="21C990C8"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1008" w:type="dxa"/>
            <w:vAlign w:val="center"/>
          </w:tcPr>
          <w:p w14:paraId="4CC408DF"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1008" w:type="dxa"/>
            <w:shd w:val="clear" w:color="auto" w:fill="FAFAFA"/>
            <w:vAlign w:val="center"/>
          </w:tcPr>
          <w:p w14:paraId="1795200A"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1008" w:type="dxa"/>
            <w:vAlign w:val="center"/>
          </w:tcPr>
          <w:p w14:paraId="4EFAEEFB"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1008" w:type="dxa"/>
            <w:shd w:val="clear" w:color="auto" w:fill="FAFAFA"/>
            <w:vAlign w:val="center"/>
          </w:tcPr>
          <w:p w14:paraId="0BAEFABD"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1012" w:type="dxa"/>
            <w:vAlign w:val="center"/>
          </w:tcPr>
          <w:p w14:paraId="52D5D92F"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982" w:type="dxa"/>
            <w:shd w:val="clear" w:color="auto" w:fill="FAFAFA"/>
            <w:vAlign w:val="center"/>
          </w:tcPr>
          <w:p w14:paraId="70F9C693"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08" w:type="dxa"/>
            <w:vAlign w:val="center"/>
          </w:tcPr>
          <w:p w14:paraId="3943E1D3"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F34B16" w:rsidRPr="00773A95" w14:paraId="555EB304" w14:textId="77777777" w:rsidTr="00F34B16">
        <w:trPr>
          <w:cantSplit/>
          <w:trHeight w:val="20"/>
        </w:trPr>
        <w:tc>
          <w:tcPr>
            <w:tcW w:w="2959" w:type="dxa"/>
            <w:vAlign w:val="center"/>
          </w:tcPr>
          <w:p w14:paraId="058E7F50" w14:textId="77777777" w:rsidR="00F34B16" w:rsidRPr="00773A95" w:rsidRDefault="00F34B16" w:rsidP="00F34B16">
            <w:pPr>
              <w:pStyle w:val="acctfourfigures"/>
              <w:tabs>
                <w:tab w:val="clear" w:pos="765"/>
                <w:tab w:val="decimal" w:pos="0"/>
              </w:tabs>
              <w:spacing w:line="240" w:lineRule="auto"/>
              <w:ind w:left="-67"/>
              <w:rPr>
                <w:rFonts w:ascii="Browallia New" w:eastAsia="Arial Unicode MS" w:hAnsi="Browallia New" w:cs="Browallia New"/>
                <w:sz w:val="21"/>
                <w:szCs w:val="21"/>
                <w:rtl/>
                <w:cs/>
                <w:lang w:val="en-US"/>
              </w:rPr>
            </w:pPr>
          </w:p>
        </w:tc>
        <w:tc>
          <w:tcPr>
            <w:tcW w:w="4299" w:type="dxa"/>
            <w:gridSpan w:val="2"/>
            <w:vAlign w:val="center"/>
          </w:tcPr>
          <w:p w14:paraId="46B6D423" w14:textId="77777777" w:rsidR="00F34B16" w:rsidRPr="00773A95" w:rsidRDefault="00F34B16" w:rsidP="00F34B16">
            <w:pPr>
              <w:ind w:left="171" w:hanging="171"/>
              <w:rPr>
                <w:rFonts w:ascii="Browallia New" w:eastAsia="Arial Unicode MS" w:hAnsi="Browallia New" w:cs="Browallia New"/>
                <w:sz w:val="21"/>
                <w:szCs w:val="21"/>
                <w:cs/>
              </w:rPr>
            </w:pPr>
          </w:p>
        </w:tc>
        <w:tc>
          <w:tcPr>
            <w:tcW w:w="1008" w:type="dxa"/>
            <w:shd w:val="clear" w:color="auto" w:fill="FAFAFA"/>
            <w:vAlign w:val="center"/>
          </w:tcPr>
          <w:p w14:paraId="6EF525C4"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1008" w:type="dxa"/>
            <w:vAlign w:val="center"/>
          </w:tcPr>
          <w:p w14:paraId="4DB6D55A"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1008" w:type="dxa"/>
            <w:shd w:val="clear" w:color="auto" w:fill="FAFAFA"/>
            <w:vAlign w:val="center"/>
          </w:tcPr>
          <w:p w14:paraId="7A23AEFD"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1008" w:type="dxa"/>
            <w:vAlign w:val="center"/>
          </w:tcPr>
          <w:p w14:paraId="45FD232F"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1008" w:type="dxa"/>
            <w:shd w:val="clear" w:color="auto" w:fill="FAFAFA"/>
            <w:vAlign w:val="center"/>
          </w:tcPr>
          <w:p w14:paraId="1B3BA4E8"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1012" w:type="dxa"/>
            <w:vAlign w:val="center"/>
          </w:tcPr>
          <w:p w14:paraId="5A322229" w14:textId="77777777" w:rsidR="00F34B16" w:rsidRPr="00773A95" w:rsidRDefault="00F34B16" w:rsidP="00F34B16">
            <w:pPr>
              <w:ind w:left="-122" w:right="-72"/>
              <w:jc w:val="right"/>
              <w:rPr>
                <w:rFonts w:ascii="Browallia New" w:eastAsia="Arial Unicode MS" w:hAnsi="Browallia New" w:cs="Browallia New"/>
                <w:sz w:val="21"/>
                <w:szCs w:val="21"/>
                <w:lang w:val="en-US"/>
              </w:rPr>
            </w:pPr>
          </w:p>
        </w:tc>
        <w:tc>
          <w:tcPr>
            <w:tcW w:w="982" w:type="dxa"/>
            <w:shd w:val="clear" w:color="auto" w:fill="FAFAFA"/>
            <w:vAlign w:val="center"/>
          </w:tcPr>
          <w:p w14:paraId="50555C7B"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08" w:type="dxa"/>
            <w:vAlign w:val="center"/>
          </w:tcPr>
          <w:p w14:paraId="75C9AF80"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F34B16" w:rsidRPr="00773A95" w14:paraId="38DA897B" w14:textId="77777777">
        <w:trPr>
          <w:cantSplit/>
          <w:trHeight w:val="270"/>
        </w:trPr>
        <w:tc>
          <w:tcPr>
            <w:tcW w:w="2959" w:type="dxa"/>
            <w:vAlign w:val="center"/>
          </w:tcPr>
          <w:p w14:paraId="2D06817D" w14:textId="77777777" w:rsidR="00F34B16" w:rsidRPr="00773A95" w:rsidRDefault="00F34B16" w:rsidP="00F34B16">
            <w:pPr>
              <w:ind w:left="-67"/>
              <w:rPr>
                <w:rFonts w:ascii="Browallia New" w:eastAsia="Arial Unicode MS" w:hAnsi="Browallia New" w:cs="Browallia New"/>
                <w:sz w:val="21"/>
                <w:szCs w:val="21"/>
                <w:lang w:val="fr-FR"/>
              </w:rPr>
            </w:pPr>
            <w:r w:rsidRPr="00773A95">
              <w:rPr>
                <w:rFonts w:ascii="Browallia New" w:eastAsia="Arial Unicode MS" w:hAnsi="Browallia New" w:cs="Browallia New"/>
                <w:sz w:val="21"/>
                <w:szCs w:val="21"/>
                <w:lang w:val="fr-FR"/>
              </w:rPr>
              <w:t>Amita New Technologies Pte. Ltd.</w:t>
            </w:r>
          </w:p>
        </w:tc>
        <w:tc>
          <w:tcPr>
            <w:tcW w:w="4299" w:type="dxa"/>
            <w:gridSpan w:val="2"/>
            <w:vAlign w:val="center"/>
          </w:tcPr>
          <w:p w14:paraId="6DA25480" w14:textId="77777777" w:rsidR="00F34B16" w:rsidRPr="00773A95" w:rsidRDefault="00F34B16" w:rsidP="00F34B16">
            <w:pPr>
              <w:pStyle w:val="acctfourfigures"/>
              <w:tabs>
                <w:tab w:val="clear" w:pos="765"/>
                <w:tab w:val="decimal" w:pos="550"/>
              </w:tabs>
              <w:spacing w:line="240" w:lineRule="auto"/>
              <w:ind w:right="-72"/>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cs/>
                <w:lang w:bidi="th-TH"/>
              </w:rPr>
              <w:t>ลงทุนในกลุ่มธุรกิจพัฒนา ผลิตและจำหน่าย</w:t>
            </w:r>
          </w:p>
        </w:tc>
        <w:tc>
          <w:tcPr>
            <w:tcW w:w="1008" w:type="dxa"/>
            <w:shd w:val="clear" w:color="auto" w:fill="FAFAFA"/>
            <w:vAlign w:val="center"/>
          </w:tcPr>
          <w:p w14:paraId="0790A645" w14:textId="0378855B" w:rsidR="00F34B16" w:rsidRPr="00773A95" w:rsidRDefault="00E514CF"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vAlign w:val="center"/>
          </w:tcPr>
          <w:p w14:paraId="53474A9B" w14:textId="676F37E6"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vAlign w:val="center"/>
          </w:tcPr>
          <w:p w14:paraId="7105F638" w14:textId="5074A2FE"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100</w:t>
            </w:r>
          </w:p>
        </w:tc>
        <w:tc>
          <w:tcPr>
            <w:tcW w:w="1008" w:type="dxa"/>
            <w:vAlign w:val="center"/>
          </w:tcPr>
          <w:p w14:paraId="0CC3C15A" w14:textId="30C13AFA"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100</w:t>
            </w:r>
          </w:p>
        </w:tc>
        <w:tc>
          <w:tcPr>
            <w:tcW w:w="1008" w:type="dxa"/>
            <w:shd w:val="clear" w:color="auto" w:fill="FAFAFA"/>
          </w:tcPr>
          <w:p w14:paraId="4CDD48AD" w14:textId="518ACE27"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noProof/>
                <w:sz w:val="21"/>
                <w:szCs w:val="21"/>
                <w:lang w:val="en-US" w:bidi="th-TH"/>
              </w:rPr>
              <w:t>-</w:t>
            </w:r>
          </w:p>
        </w:tc>
        <w:tc>
          <w:tcPr>
            <w:tcW w:w="1012" w:type="dxa"/>
          </w:tcPr>
          <w:p w14:paraId="6039EA6A" w14:textId="01404D60"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982" w:type="dxa"/>
            <w:shd w:val="clear" w:color="auto" w:fill="FAFAFA"/>
          </w:tcPr>
          <w:p w14:paraId="28E2CEFC" w14:textId="2A47D9B4"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noProof/>
                <w:sz w:val="21"/>
                <w:szCs w:val="21"/>
              </w:rPr>
              <w:t>-</w:t>
            </w:r>
          </w:p>
        </w:tc>
        <w:tc>
          <w:tcPr>
            <w:tcW w:w="1008" w:type="dxa"/>
          </w:tcPr>
          <w:p w14:paraId="202B514C" w14:textId="32A7BAF9"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r>
      <w:tr w:rsidR="00F34B16" w:rsidRPr="00773A95" w14:paraId="43B40E82" w14:textId="77777777" w:rsidTr="00F34B16">
        <w:trPr>
          <w:cantSplit/>
          <w:trHeight w:val="270"/>
        </w:trPr>
        <w:tc>
          <w:tcPr>
            <w:tcW w:w="2959" w:type="dxa"/>
            <w:vAlign w:val="center"/>
          </w:tcPr>
          <w:p w14:paraId="32D9085B" w14:textId="77777777" w:rsidR="00F34B16" w:rsidRPr="00773A95" w:rsidRDefault="00F34B16" w:rsidP="00F34B16">
            <w:pPr>
              <w:ind w:left="-67"/>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 xml:space="preserve"> </w:t>
            </w:r>
            <w:r w:rsidRPr="00773A95">
              <w:rPr>
                <w:rFonts w:ascii="Browallia New" w:eastAsia="Arial Unicode MS" w:hAnsi="Browallia New" w:cs="Browallia New"/>
                <w:sz w:val="21"/>
                <w:szCs w:val="21"/>
              </w:rPr>
              <w:t>(</w:t>
            </w:r>
            <w:r w:rsidRPr="00773A95">
              <w:rPr>
                <w:rFonts w:ascii="Browallia New" w:eastAsia="Arial Unicode MS" w:hAnsi="Browallia New" w:cs="Browallia New"/>
                <w:sz w:val="21"/>
                <w:szCs w:val="21"/>
                <w:cs/>
              </w:rPr>
              <w:t>จัดตั้งขึ้นในประเทศสิงคโปร์)</w:t>
            </w:r>
          </w:p>
        </w:tc>
        <w:tc>
          <w:tcPr>
            <w:tcW w:w="4299" w:type="dxa"/>
            <w:gridSpan w:val="2"/>
            <w:vAlign w:val="center"/>
          </w:tcPr>
          <w:p w14:paraId="4B224846" w14:textId="77777777" w:rsidR="00F34B16" w:rsidRPr="00773A95" w:rsidRDefault="00F34B16" w:rsidP="00F34B16">
            <w:pPr>
              <w:pStyle w:val="acctfourfigures"/>
              <w:tabs>
                <w:tab w:val="clear" w:pos="765"/>
              </w:tabs>
              <w:spacing w:line="240" w:lineRule="auto"/>
              <w:ind w:right="-72"/>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cs/>
                <w:lang w:bidi="th-TH"/>
              </w:rPr>
              <w:t xml:space="preserve">   แบตเตอรี่ไฟฟ้า</w:t>
            </w:r>
          </w:p>
        </w:tc>
        <w:tc>
          <w:tcPr>
            <w:tcW w:w="1008" w:type="dxa"/>
            <w:shd w:val="clear" w:color="auto" w:fill="FAFAFA"/>
            <w:vAlign w:val="center"/>
          </w:tcPr>
          <w:p w14:paraId="7D3B8EA0"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08" w:type="dxa"/>
            <w:vAlign w:val="center"/>
          </w:tcPr>
          <w:p w14:paraId="70DB9139"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08" w:type="dxa"/>
            <w:shd w:val="clear" w:color="auto" w:fill="FAFAFA"/>
            <w:vAlign w:val="center"/>
          </w:tcPr>
          <w:p w14:paraId="325F36B6"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08" w:type="dxa"/>
            <w:vAlign w:val="center"/>
          </w:tcPr>
          <w:p w14:paraId="09C2B977"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08" w:type="dxa"/>
            <w:shd w:val="clear" w:color="auto" w:fill="FAFAFA"/>
            <w:vAlign w:val="center"/>
          </w:tcPr>
          <w:p w14:paraId="0E51B970"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12" w:type="dxa"/>
            <w:vAlign w:val="center"/>
          </w:tcPr>
          <w:p w14:paraId="7043C1CB"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982" w:type="dxa"/>
            <w:shd w:val="clear" w:color="auto" w:fill="FAFAFA"/>
            <w:vAlign w:val="center"/>
          </w:tcPr>
          <w:p w14:paraId="726E8D37"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c>
          <w:tcPr>
            <w:tcW w:w="1008" w:type="dxa"/>
            <w:vAlign w:val="center"/>
          </w:tcPr>
          <w:p w14:paraId="162C7C95"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p>
        </w:tc>
      </w:tr>
      <w:tr w:rsidR="00F34B16" w:rsidRPr="00773A95" w14:paraId="3604C5FA" w14:textId="77777777">
        <w:trPr>
          <w:cantSplit/>
          <w:trHeight w:val="270"/>
        </w:trPr>
        <w:tc>
          <w:tcPr>
            <w:tcW w:w="2959" w:type="dxa"/>
            <w:vAlign w:val="center"/>
          </w:tcPr>
          <w:p w14:paraId="6D9D7BC6" w14:textId="77777777" w:rsidR="00F34B16" w:rsidRPr="00773A95" w:rsidRDefault="00F34B16" w:rsidP="00F34B16">
            <w:pPr>
              <w:ind w:left="-67"/>
              <w:rPr>
                <w:rFonts w:ascii="Browallia New" w:eastAsia="Arial Unicode MS" w:hAnsi="Browallia New" w:cs="Browallia New"/>
                <w:sz w:val="21"/>
                <w:szCs w:val="21"/>
              </w:rPr>
            </w:pPr>
            <w:r w:rsidRPr="00773A95">
              <w:rPr>
                <w:rFonts w:ascii="Browallia New" w:eastAsia="Arial Unicode MS" w:hAnsi="Browallia New" w:cs="Browallia New"/>
                <w:sz w:val="21"/>
                <w:szCs w:val="21"/>
              </w:rPr>
              <w:t>Sun Field Investments Co., Ltd.</w:t>
            </w:r>
          </w:p>
        </w:tc>
        <w:tc>
          <w:tcPr>
            <w:tcW w:w="4299" w:type="dxa"/>
            <w:gridSpan w:val="2"/>
            <w:vAlign w:val="center"/>
          </w:tcPr>
          <w:p w14:paraId="4DA24002" w14:textId="77777777" w:rsidR="00F34B16" w:rsidRPr="00773A95" w:rsidRDefault="00F34B16" w:rsidP="00F34B16">
            <w:pPr>
              <w:pStyle w:val="acctfourfigures"/>
              <w:tabs>
                <w:tab w:val="clear" w:pos="765"/>
                <w:tab w:val="decimal" w:pos="550"/>
              </w:tabs>
              <w:spacing w:line="240" w:lineRule="auto"/>
              <w:ind w:right="-72"/>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cs/>
                <w:lang w:bidi="th-TH"/>
              </w:rPr>
              <w:t>ลงทุนในธุรกิจแบตเตอรี่ไฟฟ้า</w:t>
            </w:r>
          </w:p>
        </w:tc>
        <w:tc>
          <w:tcPr>
            <w:tcW w:w="1008" w:type="dxa"/>
            <w:shd w:val="clear" w:color="auto" w:fill="FAFAFA"/>
            <w:vAlign w:val="center"/>
          </w:tcPr>
          <w:p w14:paraId="647E67EA" w14:textId="2C8BB24B" w:rsidR="00F34B16" w:rsidRPr="00773A95" w:rsidRDefault="00E514CF"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vAlign w:val="center"/>
          </w:tcPr>
          <w:p w14:paraId="60655805" w14:textId="67BCC044"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vAlign w:val="center"/>
          </w:tcPr>
          <w:p w14:paraId="2AEE93C1" w14:textId="25D38D3D"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100</w:t>
            </w:r>
          </w:p>
        </w:tc>
        <w:tc>
          <w:tcPr>
            <w:tcW w:w="1008" w:type="dxa"/>
            <w:vAlign w:val="center"/>
          </w:tcPr>
          <w:p w14:paraId="1DA72816" w14:textId="4722664D"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100</w:t>
            </w:r>
          </w:p>
        </w:tc>
        <w:tc>
          <w:tcPr>
            <w:tcW w:w="1008" w:type="dxa"/>
            <w:shd w:val="clear" w:color="auto" w:fill="FAFAFA"/>
          </w:tcPr>
          <w:p w14:paraId="30B986B8" w14:textId="5BF631CF"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noProof/>
                <w:sz w:val="21"/>
                <w:szCs w:val="21"/>
                <w:lang w:val="en-US" w:bidi="th-TH"/>
              </w:rPr>
              <w:t>-</w:t>
            </w:r>
          </w:p>
        </w:tc>
        <w:tc>
          <w:tcPr>
            <w:tcW w:w="1012" w:type="dxa"/>
          </w:tcPr>
          <w:p w14:paraId="5872198F" w14:textId="6FF93360"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982" w:type="dxa"/>
            <w:shd w:val="clear" w:color="auto" w:fill="FAFAFA"/>
          </w:tcPr>
          <w:p w14:paraId="2C4B5F30" w14:textId="2FC95542"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noProof/>
                <w:sz w:val="21"/>
                <w:szCs w:val="21"/>
              </w:rPr>
              <w:t>-</w:t>
            </w:r>
          </w:p>
        </w:tc>
        <w:tc>
          <w:tcPr>
            <w:tcW w:w="1008" w:type="dxa"/>
          </w:tcPr>
          <w:p w14:paraId="628F7EEA" w14:textId="7A1230C4"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r>
      <w:tr w:rsidR="00F34B16" w:rsidRPr="00773A95" w14:paraId="2D8BE6FC" w14:textId="77777777" w:rsidTr="00F34B16">
        <w:trPr>
          <w:cantSplit/>
          <w:trHeight w:val="270"/>
        </w:trPr>
        <w:tc>
          <w:tcPr>
            <w:tcW w:w="2959" w:type="dxa"/>
            <w:vAlign w:val="center"/>
          </w:tcPr>
          <w:p w14:paraId="702BE208" w14:textId="77777777" w:rsidR="00F34B16" w:rsidRPr="00773A95" w:rsidRDefault="00F34B16" w:rsidP="00F34B16">
            <w:pPr>
              <w:ind w:left="-67"/>
              <w:rPr>
                <w:rFonts w:ascii="Browallia New" w:eastAsia="Arial Unicode MS" w:hAnsi="Browallia New" w:cs="Browallia New"/>
                <w:sz w:val="21"/>
                <w:szCs w:val="21"/>
                <w:cs/>
              </w:rPr>
            </w:pPr>
            <w:r w:rsidRPr="00773A95">
              <w:rPr>
                <w:rFonts w:ascii="Browallia New" w:eastAsia="Arial Unicode MS" w:hAnsi="Browallia New" w:cs="Browallia New"/>
                <w:sz w:val="21"/>
                <w:szCs w:val="21"/>
              </w:rPr>
              <w:t xml:space="preserve">    </w:t>
            </w:r>
            <w:r w:rsidRPr="00773A95">
              <w:rPr>
                <w:rFonts w:ascii="Browallia New" w:eastAsia="Arial Unicode MS" w:hAnsi="Browallia New" w:cs="Browallia New"/>
                <w:sz w:val="21"/>
                <w:szCs w:val="21"/>
                <w:cs/>
              </w:rPr>
              <w:t>(จัดตั้งขึ้นในประเทศซามัว)</w:t>
            </w:r>
          </w:p>
        </w:tc>
        <w:tc>
          <w:tcPr>
            <w:tcW w:w="4299" w:type="dxa"/>
            <w:gridSpan w:val="2"/>
            <w:vAlign w:val="center"/>
          </w:tcPr>
          <w:p w14:paraId="5E8B416B" w14:textId="77777777" w:rsidR="00F34B16" w:rsidRPr="00773A95" w:rsidRDefault="00F34B16" w:rsidP="00F34B16">
            <w:pPr>
              <w:rPr>
                <w:rFonts w:ascii="Browallia New" w:eastAsia="Arial Unicode MS" w:hAnsi="Browallia New" w:cs="Browallia New"/>
                <w:sz w:val="21"/>
                <w:szCs w:val="21"/>
                <w:cs/>
              </w:rPr>
            </w:pPr>
          </w:p>
        </w:tc>
        <w:tc>
          <w:tcPr>
            <w:tcW w:w="1008" w:type="dxa"/>
            <w:shd w:val="clear" w:color="auto" w:fill="FAFAFA"/>
            <w:vAlign w:val="center"/>
          </w:tcPr>
          <w:p w14:paraId="1F599119"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008" w:type="dxa"/>
            <w:vAlign w:val="center"/>
          </w:tcPr>
          <w:p w14:paraId="4A201CC9"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008" w:type="dxa"/>
            <w:shd w:val="clear" w:color="auto" w:fill="FAFAFA"/>
            <w:vAlign w:val="center"/>
          </w:tcPr>
          <w:p w14:paraId="4CFD2768"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008" w:type="dxa"/>
            <w:vAlign w:val="center"/>
          </w:tcPr>
          <w:p w14:paraId="26DD9933"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008" w:type="dxa"/>
            <w:shd w:val="clear" w:color="auto" w:fill="FAFAFA"/>
            <w:vAlign w:val="center"/>
          </w:tcPr>
          <w:p w14:paraId="1E4AF9E5"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12" w:type="dxa"/>
            <w:vAlign w:val="center"/>
          </w:tcPr>
          <w:p w14:paraId="3D617ACB"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82" w:type="dxa"/>
            <w:shd w:val="clear" w:color="auto" w:fill="FAFAFA"/>
            <w:vAlign w:val="center"/>
          </w:tcPr>
          <w:p w14:paraId="5FB084DA" w14:textId="77777777" w:rsidR="00F34B16" w:rsidRPr="00773A95" w:rsidRDefault="00F34B16" w:rsidP="00F34B16">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p>
        </w:tc>
        <w:tc>
          <w:tcPr>
            <w:tcW w:w="1008" w:type="dxa"/>
            <w:vAlign w:val="center"/>
          </w:tcPr>
          <w:p w14:paraId="11E58780" w14:textId="77777777" w:rsidR="00F34B16" w:rsidRPr="00773A95" w:rsidRDefault="00F34B16" w:rsidP="00F34B16">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p>
        </w:tc>
      </w:tr>
      <w:tr w:rsidR="00F34B16" w:rsidRPr="00773A95" w14:paraId="2D715DC6" w14:textId="77777777">
        <w:trPr>
          <w:cantSplit/>
          <w:trHeight w:val="270"/>
        </w:trPr>
        <w:tc>
          <w:tcPr>
            <w:tcW w:w="2959" w:type="dxa"/>
            <w:vAlign w:val="center"/>
          </w:tcPr>
          <w:p w14:paraId="6B290ED6" w14:textId="6A0A35BE" w:rsidR="00F34B16" w:rsidRPr="00773A95" w:rsidRDefault="00F34B16" w:rsidP="00F34B16">
            <w:pPr>
              <w:ind w:left="-67"/>
              <w:rPr>
                <w:rFonts w:ascii="Browallia New" w:eastAsia="Arial Unicode MS" w:hAnsi="Browallia New" w:cs="Browallia New"/>
                <w:sz w:val="21"/>
                <w:szCs w:val="21"/>
              </w:rPr>
            </w:pPr>
            <w:r w:rsidRPr="00773A95">
              <w:rPr>
                <w:rFonts w:ascii="Browallia New" w:eastAsia="Arial Unicode MS" w:hAnsi="Browallia New" w:cs="Browallia New"/>
                <w:sz w:val="21"/>
                <w:szCs w:val="21"/>
              </w:rPr>
              <w:t xml:space="preserve">EA (BVI) </w:t>
            </w:r>
            <w:r w:rsidR="00435D73" w:rsidRPr="00435D73">
              <w:rPr>
                <w:rFonts w:ascii="Browallia New" w:eastAsia="Arial Unicode MS" w:hAnsi="Browallia New" w:cs="Browallia New"/>
                <w:sz w:val="21"/>
                <w:szCs w:val="21"/>
              </w:rPr>
              <w:t>1</w:t>
            </w:r>
            <w:r w:rsidRPr="00773A95">
              <w:rPr>
                <w:rFonts w:ascii="Browallia New" w:eastAsia="Arial Unicode MS" w:hAnsi="Browallia New" w:cs="Browallia New"/>
                <w:sz w:val="21"/>
                <w:szCs w:val="21"/>
              </w:rPr>
              <w:t xml:space="preserve"> Limited</w:t>
            </w:r>
          </w:p>
        </w:tc>
        <w:tc>
          <w:tcPr>
            <w:tcW w:w="4299" w:type="dxa"/>
            <w:gridSpan w:val="2"/>
          </w:tcPr>
          <w:p w14:paraId="212B17E9" w14:textId="77777777" w:rsidR="00F34B16" w:rsidRPr="00773A95" w:rsidRDefault="00F34B16" w:rsidP="00F34B16">
            <w:pPr>
              <w:pStyle w:val="acctfourfigures"/>
              <w:tabs>
                <w:tab w:val="clear" w:pos="765"/>
                <w:tab w:val="decimal" w:pos="0"/>
              </w:tabs>
              <w:spacing w:line="240" w:lineRule="auto"/>
              <w:ind w:left="154" w:hanging="142"/>
              <w:rPr>
                <w:rFonts w:ascii="Browallia New" w:eastAsia="Arial Unicode MS" w:hAnsi="Browallia New" w:cs="Browallia New"/>
                <w:sz w:val="21"/>
                <w:szCs w:val="21"/>
                <w:rtl/>
                <w:cs/>
              </w:rPr>
            </w:pPr>
            <w:r w:rsidRPr="00773A95">
              <w:rPr>
                <w:rFonts w:ascii="Browallia New" w:eastAsia="Arial Unicode MS" w:hAnsi="Browallia New" w:cs="Browallia New"/>
                <w:sz w:val="21"/>
                <w:szCs w:val="21"/>
                <w:cs/>
                <w:lang w:bidi="th-TH"/>
              </w:rPr>
              <w:t>ลงทุนในกลุ่มธุรกิจ</w:t>
            </w:r>
            <w:r w:rsidRPr="00773A95">
              <w:rPr>
                <w:rFonts w:ascii="Browallia New" w:eastAsia="Arial Unicode MS" w:hAnsi="Browallia New" w:cs="Browallia New"/>
                <w:sz w:val="21"/>
                <w:szCs w:val="21"/>
                <w:cs/>
                <w:lang w:val="en-US" w:bidi="th-TH"/>
              </w:rPr>
              <w:t>พัฒนา ผลิตและจำหน่าย</w:t>
            </w:r>
          </w:p>
        </w:tc>
        <w:tc>
          <w:tcPr>
            <w:tcW w:w="1008" w:type="dxa"/>
            <w:shd w:val="clear" w:color="auto" w:fill="FAFAFA"/>
            <w:vAlign w:val="center"/>
          </w:tcPr>
          <w:p w14:paraId="0D411C57" w14:textId="7D5F51C0" w:rsidR="00F34B16" w:rsidRPr="00773A95" w:rsidRDefault="00E514CF"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vAlign w:val="center"/>
          </w:tcPr>
          <w:p w14:paraId="15E8EF27" w14:textId="26E5BB0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vAlign w:val="center"/>
          </w:tcPr>
          <w:p w14:paraId="242B71D4" w14:textId="74A9129D"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100</w:t>
            </w:r>
          </w:p>
        </w:tc>
        <w:tc>
          <w:tcPr>
            <w:tcW w:w="1008" w:type="dxa"/>
          </w:tcPr>
          <w:p w14:paraId="31BA9082" w14:textId="3B4BD00B"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100</w:t>
            </w:r>
          </w:p>
        </w:tc>
        <w:tc>
          <w:tcPr>
            <w:tcW w:w="1008" w:type="dxa"/>
            <w:shd w:val="clear" w:color="auto" w:fill="FAFAFA"/>
          </w:tcPr>
          <w:p w14:paraId="5D46916F" w14:textId="66A5D2D6"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773A95">
              <w:rPr>
                <w:rFonts w:ascii="Browallia New" w:eastAsia="Arial Unicode MS" w:hAnsi="Browallia New" w:cs="Browallia New"/>
                <w:noProof/>
                <w:sz w:val="21"/>
                <w:szCs w:val="21"/>
                <w:lang w:val="en-US" w:bidi="th-TH"/>
              </w:rPr>
              <w:t>-</w:t>
            </w:r>
          </w:p>
        </w:tc>
        <w:tc>
          <w:tcPr>
            <w:tcW w:w="1012" w:type="dxa"/>
          </w:tcPr>
          <w:p w14:paraId="774630BA" w14:textId="31CCF671"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773A95">
              <w:rPr>
                <w:rFonts w:ascii="Browallia New" w:eastAsia="Arial Unicode MS" w:hAnsi="Browallia New" w:cs="Browallia New"/>
                <w:sz w:val="21"/>
                <w:szCs w:val="21"/>
                <w:lang w:bidi="th-TH"/>
              </w:rPr>
              <w:t>-</w:t>
            </w:r>
          </w:p>
        </w:tc>
        <w:tc>
          <w:tcPr>
            <w:tcW w:w="982" w:type="dxa"/>
            <w:shd w:val="clear" w:color="auto" w:fill="FAFAFA"/>
          </w:tcPr>
          <w:p w14:paraId="5AC854DE" w14:textId="0AC62103"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773A95">
              <w:rPr>
                <w:rFonts w:ascii="Browallia New" w:eastAsia="Arial Unicode MS" w:hAnsi="Browallia New" w:cs="Browallia New"/>
                <w:noProof/>
                <w:sz w:val="21"/>
                <w:szCs w:val="21"/>
              </w:rPr>
              <w:t>-</w:t>
            </w:r>
          </w:p>
        </w:tc>
        <w:tc>
          <w:tcPr>
            <w:tcW w:w="1008" w:type="dxa"/>
          </w:tcPr>
          <w:p w14:paraId="526CA7E2" w14:textId="0C384E03"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773A95">
              <w:rPr>
                <w:rFonts w:ascii="Browallia New" w:eastAsia="Arial Unicode MS" w:hAnsi="Browallia New" w:cs="Browallia New"/>
                <w:sz w:val="21"/>
                <w:szCs w:val="21"/>
                <w:lang w:bidi="th-TH"/>
              </w:rPr>
              <w:t>-</w:t>
            </w:r>
          </w:p>
        </w:tc>
      </w:tr>
      <w:tr w:rsidR="00F34B16" w:rsidRPr="00773A95" w14:paraId="35B807A2" w14:textId="77777777" w:rsidTr="00F34B16">
        <w:trPr>
          <w:cantSplit/>
          <w:trHeight w:val="270"/>
        </w:trPr>
        <w:tc>
          <w:tcPr>
            <w:tcW w:w="2959" w:type="dxa"/>
          </w:tcPr>
          <w:p w14:paraId="71273225" w14:textId="77777777" w:rsidR="00F34B16" w:rsidRPr="00773A95" w:rsidRDefault="00F34B16" w:rsidP="00F34B16">
            <w:pPr>
              <w:pStyle w:val="acctfourfigures"/>
              <w:tabs>
                <w:tab w:val="clear" w:pos="765"/>
                <w:tab w:val="decimal" w:pos="0"/>
              </w:tabs>
              <w:spacing w:line="240" w:lineRule="auto"/>
              <w:ind w:left="-67"/>
              <w:rPr>
                <w:rFonts w:ascii="Browallia New" w:eastAsia="Arial Unicode MS" w:hAnsi="Browallia New" w:cs="Browallia New"/>
                <w:sz w:val="21"/>
                <w:szCs w:val="21"/>
                <w:rtl/>
                <w:cs/>
                <w:lang w:val="en-US"/>
              </w:rPr>
            </w:pPr>
            <w:r w:rsidRPr="00773A95">
              <w:rPr>
                <w:rFonts w:ascii="Browallia New" w:eastAsia="Arial Unicode MS" w:hAnsi="Browallia New" w:cs="Browallia New"/>
                <w:sz w:val="21"/>
                <w:szCs w:val="21"/>
                <w:lang w:val="en-US" w:bidi="th-TH"/>
              </w:rPr>
              <w:t xml:space="preserve">   (</w:t>
            </w:r>
            <w:r w:rsidRPr="00773A95">
              <w:rPr>
                <w:rFonts w:ascii="Browallia New" w:eastAsia="Arial Unicode MS" w:hAnsi="Browallia New" w:cs="Browallia New"/>
                <w:sz w:val="21"/>
                <w:szCs w:val="21"/>
                <w:cs/>
                <w:lang w:bidi="th-TH"/>
              </w:rPr>
              <w:t>จัดตั้งขึ้นในหมู่เกาะบริติช เวอร์จิ้น)</w:t>
            </w:r>
          </w:p>
        </w:tc>
        <w:tc>
          <w:tcPr>
            <w:tcW w:w="4299" w:type="dxa"/>
            <w:gridSpan w:val="2"/>
          </w:tcPr>
          <w:p w14:paraId="07BB9EA5" w14:textId="77777777" w:rsidR="00F34B16" w:rsidRPr="00773A95" w:rsidRDefault="00F34B16" w:rsidP="00F34B16">
            <w:pPr>
              <w:pStyle w:val="acctfourfigures"/>
              <w:tabs>
                <w:tab w:val="clear" w:pos="765"/>
                <w:tab w:val="decimal" w:pos="0"/>
              </w:tabs>
              <w:spacing w:line="240" w:lineRule="auto"/>
              <w:ind w:left="154" w:hanging="142"/>
              <w:rPr>
                <w:rFonts w:ascii="Browallia New" w:eastAsia="Arial Unicode MS" w:hAnsi="Browallia New" w:cs="Browallia New"/>
                <w:spacing w:val="-6"/>
                <w:sz w:val="21"/>
                <w:szCs w:val="21"/>
                <w:cs/>
                <w:lang w:bidi="th-TH"/>
              </w:rPr>
            </w:pPr>
            <w:r w:rsidRPr="00773A95">
              <w:rPr>
                <w:rFonts w:ascii="Browallia New" w:eastAsia="Arial Unicode MS" w:hAnsi="Browallia New" w:cs="Browallia New"/>
                <w:spacing w:val="-6"/>
                <w:sz w:val="21"/>
                <w:szCs w:val="21"/>
                <w:cs/>
                <w:lang w:val="en-US" w:bidi="th-TH"/>
              </w:rPr>
              <w:t xml:space="preserve">   </w:t>
            </w:r>
            <w:r w:rsidRPr="00773A95">
              <w:rPr>
                <w:rFonts w:ascii="Browallia New" w:eastAsia="Arial Unicode MS" w:hAnsi="Browallia New" w:cs="Browallia New"/>
                <w:sz w:val="21"/>
                <w:szCs w:val="21"/>
                <w:cs/>
                <w:lang w:val="en-US" w:bidi="th-TH"/>
              </w:rPr>
              <w:t>แบตเตอรี่ไฟฟ้า</w:t>
            </w:r>
          </w:p>
        </w:tc>
        <w:tc>
          <w:tcPr>
            <w:tcW w:w="1008" w:type="dxa"/>
            <w:shd w:val="clear" w:color="auto" w:fill="FAFAFA"/>
            <w:vAlign w:val="center"/>
          </w:tcPr>
          <w:p w14:paraId="43C1D451"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008" w:type="dxa"/>
            <w:vAlign w:val="center"/>
          </w:tcPr>
          <w:p w14:paraId="7DFAFFFD"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008" w:type="dxa"/>
            <w:shd w:val="clear" w:color="auto" w:fill="FAFAFA"/>
            <w:vAlign w:val="center"/>
          </w:tcPr>
          <w:p w14:paraId="213B8193"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008" w:type="dxa"/>
            <w:vAlign w:val="center"/>
          </w:tcPr>
          <w:p w14:paraId="02E6B734"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008" w:type="dxa"/>
            <w:shd w:val="clear" w:color="auto" w:fill="FAFAFA"/>
            <w:vAlign w:val="center"/>
          </w:tcPr>
          <w:p w14:paraId="680EEE5A"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12" w:type="dxa"/>
            <w:vAlign w:val="center"/>
          </w:tcPr>
          <w:p w14:paraId="1FDACFD6"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82" w:type="dxa"/>
            <w:shd w:val="clear" w:color="auto" w:fill="FAFAFA"/>
            <w:vAlign w:val="center"/>
          </w:tcPr>
          <w:p w14:paraId="286406C1" w14:textId="77777777" w:rsidR="00F34B16" w:rsidRPr="00773A95" w:rsidRDefault="00F34B16" w:rsidP="00F34B16">
            <w:pPr>
              <w:pStyle w:val="acctfourfigures"/>
              <w:tabs>
                <w:tab w:val="clear" w:pos="765"/>
                <w:tab w:val="decimal" w:pos="533"/>
              </w:tabs>
              <w:spacing w:line="240" w:lineRule="auto"/>
              <w:ind w:right="-72"/>
              <w:jc w:val="right"/>
              <w:rPr>
                <w:rFonts w:ascii="Browallia New" w:eastAsia="Arial Unicode MS" w:hAnsi="Browallia New" w:cs="Browallia New"/>
                <w:color w:val="FF0000"/>
                <w:sz w:val="21"/>
                <w:szCs w:val="21"/>
                <w:lang w:bidi="th-TH"/>
              </w:rPr>
            </w:pPr>
          </w:p>
        </w:tc>
        <w:tc>
          <w:tcPr>
            <w:tcW w:w="1008" w:type="dxa"/>
            <w:vAlign w:val="center"/>
          </w:tcPr>
          <w:p w14:paraId="2063F4EE" w14:textId="77777777" w:rsidR="00F34B16" w:rsidRPr="00773A95" w:rsidRDefault="00F34B16" w:rsidP="00F34B16">
            <w:pPr>
              <w:pStyle w:val="acctfourfigures"/>
              <w:tabs>
                <w:tab w:val="clear" w:pos="765"/>
                <w:tab w:val="decimal" w:pos="533"/>
              </w:tabs>
              <w:spacing w:line="240" w:lineRule="auto"/>
              <w:ind w:right="-72"/>
              <w:jc w:val="right"/>
              <w:rPr>
                <w:rFonts w:ascii="Browallia New" w:eastAsia="Arial Unicode MS" w:hAnsi="Browallia New" w:cs="Browallia New"/>
                <w:color w:val="FF0000"/>
                <w:sz w:val="21"/>
                <w:szCs w:val="21"/>
                <w:lang w:bidi="th-TH"/>
              </w:rPr>
            </w:pPr>
          </w:p>
        </w:tc>
      </w:tr>
      <w:tr w:rsidR="00F34B16" w:rsidRPr="00773A95" w14:paraId="0E1CF4F4" w14:textId="77777777">
        <w:trPr>
          <w:cantSplit/>
          <w:trHeight w:val="270"/>
        </w:trPr>
        <w:tc>
          <w:tcPr>
            <w:tcW w:w="2959" w:type="dxa"/>
            <w:vAlign w:val="center"/>
          </w:tcPr>
          <w:p w14:paraId="70099C07" w14:textId="2A1CFCF0" w:rsidR="00F34B16" w:rsidRPr="00773A95" w:rsidRDefault="00F34B16" w:rsidP="00F34B16">
            <w:pPr>
              <w:ind w:left="-67"/>
              <w:rPr>
                <w:rFonts w:ascii="Browallia New" w:eastAsia="Arial Unicode MS" w:hAnsi="Browallia New" w:cs="Browallia New"/>
                <w:sz w:val="21"/>
                <w:szCs w:val="21"/>
              </w:rPr>
            </w:pPr>
            <w:r w:rsidRPr="00773A95">
              <w:rPr>
                <w:rFonts w:ascii="Browallia New" w:eastAsia="Arial Unicode MS" w:hAnsi="Browallia New" w:cs="Browallia New"/>
                <w:sz w:val="21"/>
                <w:szCs w:val="21"/>
              </w:rPr>
              <w:t xml:space="preserve">EA (BVI) </w:t>
            </w:r>
            <w:r w:rsidR="00435D73" w:rsidRPr="00435D73">
              <w:rPr>
                <w:rFonts w:ascii="Browallia New" w:eastAsia="Arial Unicode MS" w:hAnsi="Browallia New" w:cs="Browallia New"/>
                <w:sz w:val="21"/>
                <w:szCs w:val="21"/>
              </w:rPr>
              <w:t>2</w:t>
            </w:r>
            <w:r w:rsidRPr="00773A95">
              <w:rPr>
                <w:rFonts w:ascii="Browallia New" w:eastAsia="Arial Unicode MS" w:hAnsi="Browallia New" w:cs="Browallia New"/>
                <w:sz w:val="21"/>
                <w:szCs w:val="21"/>
              </w:rPr>
              <w:t xml:space="preserve"> Limited</w:t>
            </w:r>
          </w:p>
        </w:tc>
        <w:tc>
          <w:tcPr>
            <w:tcW w:w="4299" w:type="dxa"/>
            <w:gridSpan w:val="2"/>
          </w:tcPr>
          <w:p w14:paraId="3BB3B201" w14:textId="77777777" w:rsidR="00F34B16" w:rsidRPr="00773A95" w:rsidRDefault="00F34B16" w:rsidP="00F34B16">
            <w:pPr>
              <w:pStyle w:val="acctfourfigures"/>
              <w:tabs>
                <w:tab w:val="clear" w:pos="765"/>
                <w:tab w:val="decimal" w:pos="0"/>
              </w:tabs>
              <w:spacing w:line="240" w:lineRule="auto"/>
              <w:ind w:left="154" w:hanging="142"/>
              <w:rPr>
                <w:rFonts w:ascii="Browallia New" w:eastAsia="Arial Unicode MS" w:hAnsi="Browallia New" w:cs="Browallia New"/>
                <w:sz w:val="21"/>
                <w:szCs w:val="21"/>
                <w:rtl/>
                <w:cs/>
              </w:rPr>
            </w:pPr>
            <w:r w:rsidRPr="00773A95">
              <w:rPr>
                <w:rFonts w:ascii="Browallia New" w:eastAsia="Arial Unicode MS" w:hAnsi="Browallia New" w:cs="Browallia New"/>
                <w:sz w:val="21"/>
                <w:szCs w:val="21"/>
                <w:cs/>
                <w:lang w:bidi="th-TH"/>
              </w:rPr>
              <w:t>ลงทุนในกลุ่มธุรกิจ</w:t>
            </w:r>
            <w:r w:rsidRPr="00773A95">
              <w:rPr>
                <w:rFonts w:ascii="Browallia New" w:eastAsia="Arial Unicode MS" w:hAnsi="Browallia New" w:cs="Browallia New"/>
                <w:sz w:val="21"/>
                <w:szCs w:val="21"/>
                <w:cs/>
                <w:lang w:val="en-US" w:bidi="th-TH"/>
              </w:rPr>
              <w:t>พัฒนา ผลิตและจำหน่าย</w:t>
            </w:r>
          </w:p>
        </w:tc>
        <w:tc>
          <w:tcPr>
            <w:tcW w:w="1008" w:type="dxa"/>
            <w:shd w:val="clear" w:color="auto" w:fill="FAFAFA"/>
            <w:vAlign w:val="center"/>
          </w:tcPr>
          <w:p w14:paraId="77C094C5" w14:textId="1CE081BA" w:rsidR="00F34B16" w:rsidRPr="00773A95" w:rsidRDefault="00E514CF"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vAlign w:val="center"/>
          </w:tcPr>
          <w:p w14:paraId="3218438D" w14:textId="671578BE"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r w:rsidRPr="00773A95">
              <w:rPr>
                <w:rFonts w:ascii="Browallia New" w:eastAsia="Arial Unicode MS" w:hAnsi="Browallia New" w:cs="Browallia New"/>
                <w:sz w:val="21"/>
                <w:szCs w:val="21"/>
                <w:lang w:bidi="th-TH"/>
              </w:rPr>
              <w:t>-</w:t>
            </w:r>
          </w:p>
        </w:tc>
        <w:tc>
          <w:tcPr>
            <w:tcW w:w="1008" w:type="dxa"/>
            <w:shd w:val="clear" w:color="auto" w:fill="FAFAFA"/>
            <w:vAlign w:val="center"/>
          </w:tcPr>
          <w:p w14:paraId="67E446F8" w14:textId="4E896918"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100</w:t>
            </w:r>
          </w:p>
        </w:tc>
        <w:tc>
          <w:tcPr>
            <w:tcW w:w="1008" w:type="dxa"/>
          </w:tcPr>
          <w:p w14:paraId="3B8394A0" w14:textId="53FFFFAA" w:rsidR="00F34B16" w:rsidRPr="00773A95" w:rsidRDefault="00435D73" w:rsidP="00F34B16">
            <w:pPr>
              <w:pStyle w:val="acctfourfigures"/>
              <w:tabs>
                <w:tab w:val="clear" w:pos="765"/>
                <w:tab w:val="decimal" w:pos="550"/>
              </w:tabs>
              <w:spacing w:line="240" w:lineRule="auto"/>
              <w:ind w:right="-72"/>
              <w:jc w:val="right"/>
              <w:rPr>
                <w:rFonts w:ascii="Browallia New" w:eastAsia="Arial Unicode MS" w:hAnsi="Browallia New" w:cs="Browallia New"/>
                <w:sz w:val="21"/>
                <w:szCs w:val="21"/>
                <w:lang w:bidi="th-TH"/>
              </w:rPr>
            </w:pPr>
            <w:r w:rsidRPr="00435D73">
              <w:rPr>
                <w:rFonts w:ascii="Browallia New" w:eastAsia="Arial Unicode MS" w:hAnsi="Browallia New" w:cs="Browallia New"/>
                <w:sz w:val="21"/>
                <w:szCs w:val="21"/>
                <w:lang w:bidi="th-TH"/>
              </w:rPr>
              <w:t>100</w:t>
            </w:r>
          </w:p>
        </w:tc>
        <w:tc>
          <w:tcPr>
            <w:tcW w:w="1008" w:type="dxa"/>
            <w:shd w:val="clear" w:color="auto" w:fill="FAFAFA"/>
          </w:tcPr>
          <w:p w14:paraId="41E9939E" w14:textId="6D4F053D"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773A95">
              <w:rPr>
                <w:rFonts w:ascii="Browallia New" w:eastAsia="Arial Unicode MS" w:hAnsi="Browallia New" w:cs="Browallia New"/>
                <w:noProof/>
                <w:sz w:val="21"/>
                <w:szCs w:val="21"/>
                <w:lang w:val="en-US" w:bidi="th-TH"/>
              </w:rPr>
              <w:t>-</w:t>
            </w:r>
          </w:p>
        </w:tc>
        <w:tc>
          <w:tcPr>
            <w:tcW w:w="1012" w:type="dxa"/>
          </w:tcPr>
          <w:p w14:paraId="38D0F7E7" w14:textId="0E927056"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lang w:val="en-US" w:bidi="th-TH"/>
              </w:rPr>
            </w:pPr>
            <w:r w:rsidRPr="00773A95">
              <w:rPr>
                <w:rFonts w:ascii="Browallia New" w:eastAsia="Arial Unicode MS" w:hAnsi="Browallia New" w:cs="Browallia New"/>
                <w:sz w:val="21"/>
                <w:szCs w:val="21"/>
                <w:lang w:bidi="th-TH"/>
              </w:rPr>
              <w:t>-</w:t>
            </w:r>
          </w:p>
        </w:tc>
        <w:tc>
          <w:tcPr>
            <w:tcW w:w="982" w:type="dxa"/>
            <w:shd w:val="clear" w:color="auto" w:fill="FAFAFA"/>
          </w:tcPr>
          <w:p w14:paraId="43C33B26" w14:textId="0B88EEFF" w:rsidR="00F34B16" w:rsidRPr="00773A95" w:rsidRDefault="00E514CF"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773A95">
              <w:rPr>
                <w:rFonts w:ascii="Browallia New" w:eastAsia="Arial Unicode MS" w:hAnsi="Browallia New" w:cs="Browallia New"/>
                <w:noProof/>
                <w:sz w:val="21"/>
                <w:szCs w:val="21"/>
              </w:rPr>
              <w:t>-</w:t>
            </w:r>
          </w:p>
        </w:tc>
        <w:tc>
          <w:tcPr>
            <w:tcW w:w="1008" w:type="dxa"/>
          </w:tcPr>
          <w:p w14:paraId="33C0FFAA" w14:textId="6F176B50"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noProof/>
                <w:sz w:val="21"/>
                <w:szCs w:val="21"/>
              </w:rPr>
            </w:pPr>
            <w:r w:rsidRPr="00773A95">
              <w:rPr>
                <w:rFonts w:ascii="Browallia New" w:eastAsia="Arial Unicode MS" w:hAnsi="Browallia New" w:cs="Browallia New"/>
                <w:sz w:val="21"/>
                <w:szCs w:val="21"/>
                <w:lang w:bidi="th-TH"/>
              </w:rPr>
              <w:t>-</w:t>
            </w:r>
          </w:p>
        </w:tc>
      </w:tr>
      <w:tr w:rsidR="00F34B16" w:rsidRPr="00773A95" w14:paraId="58869CDA" w14:textId="77777777" w:rsidTr="00F34B16">
        <w:trPr>
          <w:cantSplit/>
          <w:trHeight w:val="270"/>
        </w:trPr>
        <w:tc>
          <w:tcPr>
            <w:tcW w:w="2959" w:type="dxa"/>
          </w:tcPr>
          <w:p w14:paraId="07EDE01A" w14:textId="77777777" w:rsidR="00F34B16" w:rsidRPr="00773A95" w:rsidRDefault="00F34B16" w:rsidP="00F34B16">
            <w:pPr>
              <w:pStyle w:val="acctfourfigures"/>
              <w:tabs>
                <w:tab w:val="clear" w:pos="765"/>
                <w:tab w:val="decimal" w:pos="0"/>
              </w:tabs>
              <w:spacing w:line="240" w:lineRule="auto"/>
              <w:ind w:left="-67"/>
              <w:rPr>
                <w:rFonts w:ascii="Browallia New" w:eastAsia="Arial Unicode MS" w:hAnsi="Browallia New" w:cs="Browallia New"/>
                <w:sz w:val="21"/>
                <w:szCs w:val="21"/>
                <w:rtl/>
                <w:cs/>
                <w:lang w:val="en-US"/>
              </w:rPr>
            </w:pPr>
            <w:r w:rsidRPr="00773A95">
              <w:rPr>
                <w:rFonts w:ascii="Browallia New" w:eastAsia="Arial Unicode MS" w:hAnsi="Browallia New" w:cs="Browallia New"/>
                <w:sz w:val="21"/>
                <w:szCs w:val="21"/>
                <w:lang w:val="en-US" w:bidi="th-TH"/>
              </w:rPr>
              <w:t xml:space="preserve">   (</w:t>
            </w:r>
            <w:r w:rsidRPr="00773A95">
              <w:rPr>
                <w:rFonts w:ascii="Browallia New" w:eastAsia="Arial Unicode MS" w:hAnsi="Browallia New" w:cs="Browallia New"/>
                <w:sz w:val="21"/>
                <w:szCs w:val="21"/>
                <w:cs/>
                <w:lang w:bidi="th-TH"/>
              </w:rPr>
              <w:t>จัดตั้งขึ้นในหมู่เกาะบริติช เวอร์จิ้น)</w:t>
            </w:r>
          </w:p>
        </w:tc>
        <w:tc>
          <w:tcPr>
            <w:tcW w:w="4299" w:type="dxa"/>
            <w:gridSpan w:val="2"/>
          </w:tcPr>
          <w:p w14:paraId="4BBB0668" w14:textId="77777777" w:rsidR="00F34B16" w:rsidRPr="00773A95" w:rsidRDefault="00F34B16" w:rsidP="00F34B16">
            <w:pPr>
              <w:pStyle w:val="acctfourfigures"/>
              <w:tabs>
                <w:tab w:val="clear" w:pos="765"/>
                <w:tab w:val="decimal" w:pos="0"/>
              </w:tabs>
              <w:spacing w:line="240" w:lineRule="auto"/>
              <w:ind w:left="154" w:hanging="142"/>
              <w:rPr>
                <w:rFonts w:ascii="Browallia New" w:eastAsia="Arial Unicode MS" w:hAnsi="Browallia New" w:cs="Browallia New"/>
                <w:sz w:val="21"/>
                <w:szCs w:val="21"/>
                <w:lang w:bidi="th-TH"/>
              </w:rPr>
            </w:pPr>
            <w:r w:rsidRPr="00773A95">
              <w:rPr>
                <w:rFonts w:ascii="Browallia New" w:eastAsia="Arial Unicode MS" w:hAnsi="Browallia New" w:cs="Browallia New"/>
                <w:spacing w:val="-6"/>
                <w:sz w:val="21"/>
                <w:szCs w:val="21"/>
                <w:cs/>
                <w:lang w:val="en-US" w:bidi="th-TH"/>
              </w:rPr>
              <w:t xml:space="preserve">   </w:t>
            </w:r>
            <w:r w:rsidRPr="00773A95">
              <w:rPr>
                <w:rFonts w:ascii="Browallia New" w:eastAsia="Arial Unicode MS" w:hAnsi="Browallia New" w:cs="Browallia New"/>
                <w:sz w:val="21"/>
                <w:szCs w:val="21"/>
                <w:cs/>
                <w:lang w:val="en-US" w:bidi="th-TH"/>
              </w:rPr>
              <w:t>แบตเตอรี่ไฟฟ้า</w:t>
            </w:r>
          </w:p>
        </w:tc>
        <w:tc>
          <w:tcPr>
            <w:tcW w:w="1008" w:type="dxa"/>
            <w:shd w:val="clear" w:color="auto" w:fill="FAFAFA"/>
            <w:vAlign w:val="center"/>
          </w:tcPr>
          <w:p w14:paraId="60F1B020"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008" w:type="dxa"/>
            <w:vAlign w:val="center"/>
          </w:tcPr>
          <w:p w14:paraId="32FEAE7E"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008" w:type="dxa"/>
            <w:shd w:val="clear" w:color="auto" w:fill="FAFAFA"/>
            <w:vAlign w:val="center"/>
          </w:tcPr>
          <w:p w14:paraId="6F78DCB4"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008" w:type="dxa"/>
            <w:vAlign w:val="center"/>
          </w:tcPr>
          <w:p w14:paraId="0AB7E9CB"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val="en-US" w:bidi="th-TH"/>
              </w:rPr>
            </w:pPr>
          </w:p>
        </w:tc>
        <w:tc>
          <w:tcPr>
            <w:tcW w:w="1008" w:type="dxa"/>
            <w:shd w:val="clear" w:color="auto" w:fill="FAFAFA"/>
            <w:vAlign w:val="center"/>
          </w:tcPr>
          <w:p w14:paraId="4C90C2B9"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1012" w:type="dxa"/>
            <w:vAlign w:val="center"/>
          </w:tcPr>
          <w:p w14:paraId="688B12F7"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21"/>
                <w:szCs w:val="21"/>
                <w:lang w:bidi="th-TH"/>
              </w:rPr>
            </w:pPr>
          </w:p>
        </w:tc>
        <w:tc>
          <w:tcPr>
            <w:tcW w:w="982" w:type="dxa"/>
            <w:shd w:val="clear" w:color="auto" w:fill="FAFAFA"/>
            <w:vAlign w:val="center"/>
          </w:tcPr>
          <w:p w14:paraId="3A636CD1" w14:textId="77777777" w:rsidR="00F34B16" w:rsidRPr="00773A95" w:rsidRDefault="00F34B16" w:rsidP="00F34B16">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p>
        </w:tc>
        <w:tc>
          <w:tcPr>
            <w:tcW w:w="1008" w:type="dxa"/>
            <w:vAlign w:val="center"/>
          </w:tcPr>
          <w:p w14:paraId="135254A9" w14:textId="77777777" w:rsidR="00F34B16" w:rsidRPr="00773A95" w:rsidRDefault="00F34B16" w:rsidP="00F34B16">
            <w:pPr>
              <w:pStyle w:val="acctfourfigures"/>
              <w:tabs>
                <w:tab w:val="clear" w:pos="765"/>
                <w:tab w:val="decimal" w:pos="533"/>
              </w:tabs>
              <w:spacing w:line="240" w:lineRule="auto"/>
              <w:ind w:right="-72"/>
              <w:jc w:val="right"/>
              <w:rPr>
                <w:rFonts w:ascii="Browallia New" w:eastAsia="Arial Unicode MS" w:hAnsi="Browallia New" w:cs="Browallia New"/>
                <w:sz w:val="21"/>
                <w:szCs w:val="21"/>
                <w:lang w:bidi="th-TH"/>
              </w:rPr>
            </w:pPr>
          </w:p>
        </w:tc>
      </w:tr>
    </w:tbl>
    <w:p w14:paraId="3A64D50C" w14:textId="77777777" w:rsidR="00997C5E" w:rsidRPr="00773A95" w:rsidRDefault="00997C5E" w:rsidP="0084102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1"/>
          <w:szCs w:val="21"/>
          <w:lang w:val="en-GB"/>
        </w:rPr>
      </w:pPr>
    </w:p>
    <w:p w14:paraId="144F500C" w14:textId="5522FD86" w:rsidR="00997C5E" w:rsidRPr="00773A95" w:rsidRDefault="00997C5E" w:rsidP="0084102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GB"/>
        </w:rPr>
        <w:sectPr w:rsidR="00997C5E" w:rsidRPr="00773A95" w:rsidSect="009F5628">
          <w:pgSz w:w="16840" w:h="11907" w:orient="landscape" w:code="9"/>
          <w:pgMar w:top="1440" w:right="720" w:bottom="720" w:left="720" w:header="706" w:footer="576" w:gutter="0"/>
          <w:cols w:space="720"/>
          <w:docGrid w:linePitch="272"/>
        </w:sectPr>
      </w:pPr>
    </w:p>
    <w:p w14:paraId="41BE8F63" w14:textId="77777777" w:rsidR="0047341D" w:rsidRPr="00773A95" w:rsidRDefault="0047341D" w:rsidP="00132A8F">
      <w:pPr>
        <w:ind w:left="540"/>
        <w:rPr>
          <w:rFonts w:ascii="Browallia New" w:hAnsi="Browallia New" w:cs="Browallia New"/>
          <w:sz w:val="26"/>
          <w:szCs w:val="26"/>
        </w:rPr>
      </w:pPr>
      <w:bookmarkStart w:id="26" w:name="_Toc437874771"/>
    </w:p>
    <w:p w14:paraId="468F9731" w14:textId="77777777" w:rsidR="00BC6C23" w:rsidRPr="00773A95" w:rsidRDefault="00BC6C23" w:rsidP="000D227B">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outlineLvl w:val="2"/>
        <w:rPr>
          <w:rFonts w:ascii="Browallia New" w:hAnsi="Browallia New" w:cs="Browallia New"/>
          <w:color w:val="CF4A02"/>
          <w:sz w:val="26"/>
          <w:szCs w:val="26"/>
          <w:lang w:val="en-GB"/>
        </w:rPr>
      </w:pPr>
      <w:r w:rsidRPr="00773A95">
        <w:rPr>
          <w:rFonts w:ascii="Browallia New" w:hAnsi="Browallia New" w:cs="Browallia New"/>
          <w:color w:val="CF4A02"/>
          <w:sz w:val="26"/>
          <w:szCs w:val="26"/>
          <w:cs/>
          <w:lang w:val="en-GB"/>
        </w:rPr>
        <w:t>ข้อมูลทางการเงินโดยสรุปของบริษัทย่อยที่มีส่วนได้เสียที่ไม่มีอำนาจควบคุมที่มีสาระสำคัญ</w:t>
      </w:r>
    </w:p>
    <w:p w14:paraId="0DA7FE8F" w14:textId="77777777" w:rsidR="007B5A85" w:rsidRPr="00773A95" w:rsidRDefault="007B5A85" w:rsidP="00132A8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color w:val="CF4A02"/>
          <w:sz w:val="26"/>
          <w:szCs w:val="26"/>
          <w:lang w:val="en-GB"/>
        </w:rPr>
      </w:pPr>
    </w:p>
    <w:p w14:paraId="00DD5991" w14:textId="72DFFB85" w:rsidR="00BC6C23" w:rsidRPr="00773A95" w:rsidRDefault="0024361E" w:rsidP="00132A8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r w:rsidRPr="00773A95">
        <w:rPr>
          <w:rFonts w:ascii="Browallia New" w:hAnsi="Browallia New" w:cs="Browallia New"/>
          <w:b w:val="0"/>
          <w:bCs w:val="0"/>
          <w:sz w:val="26"/>
          <w:szCs w:val="26"/>
          <w:cs/>
          <w:lang w:val="en-GB"/>
        </w:rPr>
        <w:t>รายละเอียดด้านล่างแสดงข้อมูลทางการเงินโดยสรุปของบริษัทย่อยแต่ละรายที่มีส่วนได้เสียที่ไม่มีอำนาจควบคุมที่มีสาระสำคัญต่อกลุ่มกิจการ จำนวนที่เปิดเผยสำหรับบริษัทย่อยแต่ละรายแสดงด้วยจำนวนก่อนการตัดรายการระหว่างกัน</w:t>
      </w:r>
    </w:p>
    <w:p w14:paraId="46C1CA32" w14:textId="77777777" w:rsidR="00BC6C23" w:rsidRPr="00773A95" w:rsidRDefault="00BC6C23" w:rsidP="00132A8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1376B4B0" w14:textId="77777777" w:rsidR="00BC6C23" w:rsidRPr="00773A95" w:rsidRDefault="00BC6C23" w:rsidP="000D227B">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outlineLvl w:val="3"/>
        <w:rPr>
          <w:rFonts w:ascii="Browallia New" w:hAnsi="Browallia New" w:cs="Browallia New"/>
          <w:color w:val="CF4A02"/>
          <w:sz w:val="26"/>
          <w:szCs w:val="26"/>
          <w:lang w:val="en-GB"/>
        </w:rPr>
      </w:pPr>
      <w:r w:rsidRPr="00773A95">
        <w:rPr>
          <w:rFonts w:ascii="Browallia New" w:hAnsi="Browallia New" w:cs="Browallia New"/>
          <w:color w:val="CF4A02"/>
          <w:sz w:val="26"/>
          <w:szCs w:val="26"/>
          <w:cs/>
          <w:lang w:val="en-GB"/>
        </w:rPr>
        <w:t>งบแสดงฐานะการเงินโดยสรุป</w:t>
      </w:r>
    </w:p>
    <w:p w14:paraId="4BFE7EAE" w14:textId="77777777" w:rsidR="007B5A85" w:rsidRPr="00773A95" w:rsidRDefault="007B5A85" w:rsidP="00132A8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tbl>
      <w:tblPr>
        <w:tblW w:w="15053" w:type="dxa"/>
        <w:tblInd w:w="342" w:type="dxa"/>
        <w:tblLayout w:type="fixed"/>
        <w:tblLook w:val="0000" w:firstRow="0" w:lastRow="0" w:firstColumn="0" w:lastColumn="0" w:noHBand="0" w:noVBand="0"/>
      </w:tblPr>
      <w:tblGrid>
        <w:gridCol w:w="3485"/>
        <w:gridCol w:w="1928"/>
        <w:gridCol w:w="1928"/>
        <w:gridCol w:w="1928"/>
        <w:gridCol w:w="1928"/>
        <w:gridCol w:w="1928"/>
        <w:gridCol w:w="1928"/>
      </w:tblGrid>
      <w:tr w:rsidR="00954BDB" w:rsidRPr="00773A95" w14:paraId="76FA87D7" w14:textId="77777777" w:rsidTr="00FC4ACA">
        <w:trPr>
          <w:cantSplit/>
        </w:trPr>
        <w:tc>
          <w:tcPr>
            <w:tcW w:w="3485" w:type="dxa"/>
          </w:tcPr>
          <w:p w14:paraId="7D4EC2A2" w14:textId="77777777" w:rsidR="00954BDB" w:rsidRPr="00773A95" w:rsidRDefault="00954BDB" w:rsidP="00FC4ACA">
            <w:pPr>
              <w:ind w:left="103" w:right="-126" w:firstLine="4"/>
              <w:rPr>
                <w:rFonts w:ascii="Browallia New" w:hAnsi="Browallia New" w:cs="Browallia New"/>
                <w:szCs w:val="26"/>
              </w:rPr>
            </w:pPr>
          </w:p>
        </w:tc>
        <w:tc>
          <w:tcPr>
            <w:tcW w:w="3856" w:type="dxa"/>
            <w:gridSpan w:val="2"/>
            <w:tcBorders>
              <w:top w:val="single" w:sz="4" w:space="0" w:color="auto"/>
              <w:bottom w:val="single" w:sz="4" w:space="0" w:color="auto"/>
            </w:tcBorders>
            <w:vAlign w:val="bottom"/>
          </w:tcPr>
          <w:p w14:paraId="518DB07E" w14:textId="4C55AA08" w:rsidR="00954BDB" w:rsidRPr="00773A95" w:rsidRDefault="00954BDB" w:rsidP="007040AC">
            <w:pPr>
              <w:ind w:right="-72"/>
              <w:jc w:val="right"/>
              <w:rPr>
                <w:rFonts w:ascii="Browallia New" w:hAnsi="Browallia New" w:cs="Browallia New"/>
                <w:b/>
                <w:bCs/>
                <w:sz w:val="26"/>
                <w:szCs w:val="26"/>
                <w:cs/>
              </w:rPr>
            </w:pPr>
            <w:r w:rsidRPr="00773A95">
              <w:rPr>
                <w:rFonts w:ascii="Browallia New" w:hAnsi="Browallia New" w:cs="Browallia New"/>
                <w:b/>
                <w:bCs/>
                <w:sz w:val="26"/>
                <w:szCs w:val="26"/>
              </w:rPr>
              <w:t>Amita Technologies Inc.</w:t>
            </w:r>
          </w:p>
        </w:tc>
        <w:tc>
          <w:tcPr>
            <w:tcW w:w="3856" w:type="dxa"/>
            <w:gridSpan w:val="2"/>
            <w:tcBorders>
              <w:top w:val="single" w:sz="4" w:space="0" w:color="auto"/>
              <w:bottom w:val="single" w:sz="4" w:space="0" w:color="auto"/>
            </w:tcBorders>
          </w:tcPr>
          <w:p w14:paraId="149FD411" w14:textId="48AFD4CC" w:rsidR="00954BDB" w:rsidRPr="00773A95" w:rsidRDefault="00954BDB" w:rsidP="00214533">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บริษัท แอ๊บโซลูท แอสเซมบลี จำกัด</w:t>
            </w:r>
          </w:p>
        </w:tc>
        <w:tc>
          <w:tcPr>
            <w:tcW w:w="3856" w:type="dxa"/>
            <w:gridSpan w:val="2"/>
            <w:tcBorders>
              <w:top w:val="single" w:sz="4" w:space="0" w:color="auto"/>
              <w:bottom w:val="single" w:sz="4" w:space="0" w:color="auto"/>
            </w:tcBorders>
            <w:vAlign w:val="bottom"/>
          </w:tcPr>
          <w:p w14:paraId="2256CCC6" w14:textId="0AC1A604" w:rsidR="00954BDB" w:rsidRPr="00773A95" w:rsidRDefault="00954BDB" w:rsidP="007040AC">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รวม</w:t>
            </w:r>
          </w:p>
        </w:tc>
      </w:tr>
      <w:tr w:rsidR="002248E3" w:rsidRPr="00773A95" w14:paraId="65172345" w14:textId="77777777" w:rsidTr="00FC4ACA">
        <w:trPr>
          <w:cantSplit/>
        </w:trPr>
        <w:tc>
          <w:tcPr>
            <w:tcW w:w="3485" w:type="dxa"/>
          </w:tcPr>
          <w:p w14:paraId="043A40FD" w14:textId="59B0BF7D" w:rsidR="002248E3" w:rsidRPr="00773A95" w:rsidRDefault="002248E3" w:rsidP="00FC4ACA">
            <w:pPr>
              <w:ind w:left="103" w:right="-126" w:firstLine="4"/>
              <w:rPr>
                <w:rFonts w:ascii="Browallia New" w:hAnsi="Browallia New" w:cs="Browallia New"/>
                <w:szCs w:val="26"/>
              </w:rPr>
            </w:pPr>
            <w:r w:rsidRPr="00773A95">
              <w:rPr>
                <w:rFonts w:ascii="Browallia New" w:hAnsi="Browallia New" w:cs="Browallia New"/>
                <w:b/>
                <w:bCs/>
                <w:szCs w:val="26"/>
                <w:cs/>
              </w:rPr>
              <w:t xml:space="preserve">ณ วันที่ </w:t>
            </w:r>
            <w:r w:rsidR="00435D73" w:rsidRPr="00435D73">
              <w:rPr>
                <w:rFonts w:ascii="Browallia New" w:hAnsi="Browallia New" w:cs="Browallia New"/>
                <w:b/>
                <w:bCs/>
                <w:szCs w:val="26"/>
              </w:rPr>
              <w:t>31</w:t>
            </w:r>
            <w:r w:rsidRPr="00773A95">
              <w:rPr>
                <w:rFonts w:ascii="Browallia New" w:hAnsi="Browallia New" w:cs="Browallia New"/>
                <w:b/>
                <w:bCs/>
                <w:szCs w:val="26"/>
              </w:rPr>
              <w:t xml:space="preserve"> </w:t>
            </w:r>
            <w:r w:rsidRPr="00773A95">
              <w:rPr>
                <w:rFonts w:ascii="Browallia New" w:hAnsi="Browallia New" w:cs="Browallia New"/>
                <w:b/>
                <w:bCs/>
                <w:szCs w:val="26"/>
                <w:cs/>
              </w:rPr>
              <w:t>ธันวาคม</w:t>
            </w:r>
          </w:p>
        </w:tc>
        <w:tc>
          <w:tcPr>
            <w:tcW w:w="1928" w:type="dxa"/>
            <w:tcBorders>
              <w:top w:val="single" w:sz="4" w:space="0" w:color="auto"/>
            </w:tcBorders>
            <w:vAlign w:val="bottom"/>
          </w:tcPr>
          <w:p w14:paraId="49DBE361" w14:textId="1903A175" w:rsidR="002248E3" w:rsidRPr="00773A95" w:rsidRDefault="002248E3"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928" w:type="dxa"/>
            <w:tcBorders>
              <w:top w:val="single" w:sz="4" w:space="0" w:color="auto"/>
            </w:tcBorders>
            <w:vAlign w:val="bottom"/>
          </w:tcPr>
          <w:p w14:paraId="13AEE64B" w14:textId="62026E3A" w:rsidR="002248E3" w:rsidRPr="00773A95" w:rsidRDefault="002248E3"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928" w:type="dxa"/>
            <w:tcBorders>
              <w:top w:val="single" w:sz="4" w:space="0" w:color="auto"/>
            </w:tcBorders>
            <w:vAlign w:val="bottom"/>
          </w:tcPr>
          <w:p w14:paraId="388BF720" w14:textId="1665A3DC" w:rsidR="002248E3" w:rsidRPr="00773A95" w:rsidRDefault="002248E3" w:rsidP="003A0AE2">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928" w:type="dxa"/>
            <w:tcBorders>
              <w:top w:val="single" w:sz="4" w:space="0" w:color="auto"/>
            </w:tcBorders>
            <w:vAlign w:val="bottom"/>
          </w:tcPr>
          <w:p w14:paraId="1197DD7F" w14:textId="029D222A" w:rsidR="002248E3" w:rsidRPr="00773A95" w:rsidRDefault="002248E3" w:rsidP="003A0AE2">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928" w:type="dxa"/>
            <w:tcBorders>
              <w:top w:val="single" w:sz="4" w:space="0" w:color="auto"/>
            </w:tcBorders>
            <w:vAlign w:val="bottom"/>
          </w:tcPr>
          <w:p w14:paraId="1B0A2F0B" w14:textId="00D61E27" w:rsidR="002248E3" w:rsidRPr="00773A95" w:rsidRDefault="002248E3"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928" w:type="dxa"/>
            <w:tcBorders>
              <w:top w:val="single" w:sz="4" w:space="0" w:color="auto"/>
            </w:tcBorders>
            <w:vAlign w:val="bottom"/>
          </w:tcPr>
          <w:p w14:paraId="70BB862B" w14:textId="517C84F5" w:rsidR="002248E3" w:rsidRPr="00773A95" w:rsidRDefault="002248E3"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2248E3" w:rsidRPr="00773A95" w14:paraId="542C9F1D" w14:textId="77777777" w:rsidTr="00FC4ACA">
        <w:trPr>
          <w:cantSplit/>
        </w:trPr>
        <w:tc>
          <w:tcPr>
            <w:tcW w:w="3485" w:type="dxa"/>
          </w:tcPr>
          <w:p w14:paraId="43B0ED73" w14:textId="77777777" w:rsidR="002248E3" w:rsidRPr="00773A95" w:rsidRDefault="002248E3" w:rsidP="00FC4ACA">
            <w:pPr>
              <w:ind w:left="103" w:right="-126" w:firstLine="4"/>
              <w:rPr>
                <w:rFonts w:ascii="Browallia New" w:hAnsi="Browallia New" w:cs="Browallia New"/>
                <w:szCs w:val="26"/>
              </w:rPr>
            </w:pPr>
          </w:p>
        </w:tc>
        <w:tc>
          <w:tcPr>
            <w:tcW w:w="1928" w:type="dxa"/>
            <w:tcBorders>
              <w:bottom w:val="single" w:sz="4" w:space="0" w:color="auto"/>
            </w:tcBorders>
            <w:vAlign w:val="bottom"/>
          </w:tcPr>
          <w:p w14:paraId="75923761" w14:textId="54718048" w:rsidR="002248E3" w:rsidRPr="00773A95" w:rsidRDefault="002248E3" w:rsidP="004E3663">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c>
          <w:tcPr>
            <w:tcW w:w="1928" w:type="dxa"/>
            <w:tcBorders>
              <w:bottom w:val="single" w:sz="4" w:space="0" w:color="auto"/>
            </w:tcBorders>
            <w:vAlign w:val="bottom"/>
          </w:tcPr>
          <w:p w14:paraId="056385F1" w14:textId="0A3FC3EA" w:rsidR="002248E3" w:rsidRPr="00773A95" w:rsidRDefault="002248E3" w:rsidP="004E3663">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c>
          <w:tcPr>
            <w:tcW w:w="1928" w:type="dxa"/>
            <w:tcBorders>
              <w:bottom w:val="single" w:sz="4" w:space="0" w:color="auto"/>
            </w:tcBorders>
            <w:vAlign w:val="bottom"/>
          </w:tcPr>
          <w:p w14:paraId="45153BF3" w14:textId="1B4BBCCF" w:rsidR="002248E3" w:rsidRPr="00773A95" w:rsidRDefault="002248E3" w:rsidP="004E3663">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พันบาท</w:t>
            </w:r>
          </w:p>
        </w:tc>
        <w:tc>
          <w:tcPr>
            <w:tcW w:w="1928" w:type="dxa"/>
            <w:tcBorders>
              <w:bottom w:val="single" w:sz="4" w:space="0" w:color="auto"/>
            </w:tcBorders>
            <w:vAlign w:val="bottom"/>
          </w:tcPr>
          <w:p w14:paraId="7DC441D7" w14:textId="152220EF" w:rsidR="002248E3" w:rsidRPr="00773A95" w:rsidRDefault="002248E3" w:rsidP="004E3663">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พันบาท</w:t>
            </w:r>
          </w:p>
        </w:tc>
        <w:tc>
          <w:tcPr>
            <w:tcW w:w="1928" w:type="dxa"/>
            <w:tcBorders>
              <w:bottom w:val="single" w:sz="4" w:space="0" w:color="auto"/>
            </w:tcBorders>
            <w:vAlign w:val="bottom"/>
          </w:tcPr>
          <w:p w14:paraId="55F6C7C1" w14:textId="5AE9168E" w:rsidR="002248E3" w:rsidRPr="00773A95" w:rsidRDefault="002248E3" w:rsidP="004E3663">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c>
          <w:tcPr>
            <w:tcW w:w="1928" w:type="dxa"/>
            <w:tcBorders>
              <w:bottom w:val="single" w:sz="4" w:space="0" w:color="auto"/>
            </w:tcBorders>
            <w:vAlign w:val="bottom"/>
          </w:tcPr>
          <w:p w14:paraId="775A0988" w14:textId="6883E070" w:rsidR="002248E3" w:rsidRPr="00773A95" w:rsidRDefault="002248E3" w:rsidP="004E3663">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r>
      <w:tr w:rsidR="002248E3" w:rsidRPr="00773A95" w14:paraId="0FFB7F91" w14:textId="77777777" w:rsidTr="00FC4ACA">
        <w:trPr>
          <w:cantSplit/>
        </w:trPr>
        <w:tc>
          <w:tcPr>
            <w:tcW w:w="3485" w:type="dxa"/>
          </w:tcPr>
          <w:p w14:paraId="4EE10D5A" w14:textId="77777777" w:rsidR="002248E3" w:rsidRPr="00773A95" w:rsidRDefault="002248E3" w:rsidP="00FC4ACA">
            <w:pPr>
              <w:ind w:left="103" w:right="-126" w:firstLine="4"/>
              <w:rPr>
                <w:rFonts w:ascii="Browallia New" w:hAnsi="Browallia New" w:cs="Browallia New"/>
                <w:b/>
                <w:bCs/>
                <w:szCs w:val="26"/>
                <w:cs/>
              </w:rPr>
            </w:pPr>
          </w:p>
        </w:tc>
        <w:tc>
          <w:tcPr>
            <w:tcW w:w="1928" w:type="dxa"/>
            <w:tcBorders>
              <w:top w:val="single" w:sz="4" w:space="0" w:color="auto"/>
            </w:tcBorders>
            <w:shd w:val="clear" w:color="auto" w:fill="FAFAFA"/>
          </w:tcPr>
          <w:p w14:paraId="2ACA0C2A" w14:textId="77777777" w:rsidR="002248E3" w:rsidRPr="00773A95" w:rsidRDefault="002248E3" w:rsidP="004E3663">
            <w:pPr>
              <w:ind w:right="-72"/>
              <w:jc w:val="right"/>
              <w:rPr>
                <w:rFonts w:ascii="Browallia New" w:hAnsi="Browallia New" w:cs="Browallia New"/>
                <w:sz w:val="26"/>
                <w:szCs w:val="26"/>
              </w:rPr>
            </w:pPr>
          </w:p>
        </w:tc>
        <w:tc>
          <w:tcPr>
            <w:tcW w:w="1928" w:type="dxa"/>
            <w:tcBorders>
              <w:top w:val="single" w:sz="4" w:space="0" w:color="auto"/>
            </w:tcBorders>
          </w:tcPr>
          <w:p w14:paraId="24417243" w14:textId="77777777" w:rsidR="002248E3" w:rsidRPr="00773A95" w:rsidRDefault="002248E3" w:rsidP="004E3663">
            <w:pPr>
              <w:ind w:right="-72"/>
              <w:jc w:val="right"/>
              <w:rPr>
                <w:rFonts w:ascii="Browallia New" w:hAnsi="Browallia New" w:cs="Browallia New"/>
                <w:sz w:val="26"/>
                <w:szCs w:val="26"/>
              </w:rPr>
            </w:pPr>
          </w:p>
        </w:tc>
        <w:tc>
          <w:tcPr>
            <w:tcW w:w="1928" w:type="dxa"/>
            <w:tcBorders>
              <w:top w:val="single" w:sz="4" w:space="0" w:color="auto"/>
            </w:tcBorders>
            <w:shd w:val="clear" w:color="auto" w:fill="FAFAFA"/>
          </w:tcPr>
          <w:p w14:paraId="1882FAF4" w14:textId="77777777" w:rsidR="002248E3" w:rsidRPr="00773A95" w:rsidRDefault="002248E3" w:rsidP="004E3663">
            <w:pPr>
              <w:ind w:right="-72"/>
              <w:jc w:val="right"/>
              <w:rPr>
                <w:rFonts w:ascii="Browallia New" w:hAnsi="Browallia New" w:cs="Browallia New"/>
                <w:sz w:val="26"/>
                <w:szCs w:val="26"/>
              </w:rPr>
            </w:pPr>
          </w:p>
        </w:tc>
        <w:tc>
          <w:tcPr>
            <w:tcW w:w="1928" w:type="dxa"/>
            <w:tcBorders>
              <w:top w:val="single" w:sz="4" w:space="0" w:color="auto"/>
            </w:tcBorders>
          </w:tcPr>
          <w:p w14:paraId="52B64BC6" w14:textId="4F660963" w:rsidR="002248E3" w:rsidRPr="00773A95" w:rsidRDefault="002248E3" w:rsidP="004E3663">
            <w:pPr>
              <w:ind w:right="-72"/>
              <w:jc w:val="right"/>
              <w:rPr>
                <w:rFonts w:ascii="Browallia New" w:hAnsi="Browallia New" w:cs="Browallia New"/>
                <w:sz w:val="26"/>
                <w:szCs w:val="26"/>
              </w:rPr>
            </w:pPr>
          </w:p>
        </w:tc>
        <w:tc>
          <w:tcPr>
            <w:tcW w:w="1928" w:type="dxa"/>
            <w:tcBorders>
              <w:top w:val="single" w:sz="4" w:space="0" w:color="auto"/>
            </w:tcBorders>
            <w:shd w:val="clear" w:color="auto" w:fill="FAFAFA"/>
          </w:tcPr>
          <w:p w14:paraId="3EE54104" w14:textId="6D1ED3F5" w:rsidR="002248E3" w:rsidRPr="00773A95" w:rsidRDefault="002248E3" w:rsidP="004E3663">
            <w:pPr>
              <w:ind w:right="-72"/>
              <w:jc w:val="right"/>
              <w:rPr>
                <w:rFonts w:ascii="Browallia New" w:hAnsi="Browallia New" w:cs="Browallia New"/>
                <w:sz w:val="26"/>
                <w:szCs w:val="26"/>
              </w:rPr>
            </w:pPr>
          </w:p>
        </w:tc>
        <w:tc>
          <w:tcPr>
            <w:tcW w:w="1928" w:type="dxa"/>
            <w:tcBorders>
              <w:top w:val="single" w:sz="4" w:space="0" w:color="auto"/>
            </w:tcBorders>
          </w:tcPr>
          <w:p w14:paraId="7BFC0FEA" w14:textId="77777777" w:rsidR="002248E3" w:rsidRPr="00773A95" w:rsidRDefault="002248E3" w:rsidP="004E3663">
            <w:pPr>
              <w:ind w:right="-72"/>
              <w:jc w:val="right"/>
              <w:rPr>
                <w:rFonts w:ascii="Browallia New" w:hAnsi="Browallia New" w:cs="Browallia New"/>
                <w:sz w:val="26"/>
                <w:szCs w:val="26"/>
                <w:highlight w:val="yellow"/>
              </w:rPr>
            </w:pPr>
          </w:p>
        </w:tc>
      </w:tr>
      <w:tr w:rsidR="002248E3" w:rsidRPr="00773A95" w14:paraId="0665C99C" w14:textId="77777777" w:rsidTr="00FC4ACA">
        <w:trPr>
          <w:cantSplit/>
        </w:trPr>
        <w:tc>
          <w:tcPr>
            <w:tcW w:w="3485" w:type="dxa"/>
          </w:tcPr>
          <w:p w14:paraId="3E59A562" w14:textId="77777777" w:rsidR="002248E3" w:rsidRPr="00773A95" w:rsidRDefault="002248E3" w:rsidP="00FC4ACA">
            <w:pPr>
              <w:ind w:left="103" w:firstLine="4"/>
              <w:rPr>
                <w:rFonts w:ascii="Browallia New" w:hAnsi="Browallia New" w:cs="Browallia New"/>
                <w:szCs w:val="26"/>
              </w:rPr>
            </w:pPr>
            <w:r w:rsidRPr="00773A95">
              <w:rPr>
                <w:rFonts w:ascii="Browallia New" w:hAnsi="Browallia New" w:cs="Browallia New"/>
                <w:szCs w:val="26"/>
                <w:cs/>
              </w:rPr>
              <w:t>สินทรัพย์หมุนเวียน</w:t>
            </w:r>
          </w:p>
        </w:tc>
        <w:tc>
          <w:tcPr>
            <w:tcW w:w="1928" w:type="dxa"/>
            <w:shd w:val="clear" w:color="auto" w:fill="FAFAFA"/>
          </w:tcPr>
          <w:p w14:paraId="102A73ED" w14:textId="00B3E69D"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6</w:t>
            </w:r>
            <w:r w:rsidR="002248E3" w:rsidRPr="00773A95">
              <w:rPr>
                <w:rFonts w:ascii="Browallia New" w:hAnsi="Browallia New" w:cs="Browallia New"/>
                <w:sz w:val="26"/>
                <w:szCs w:val="26"/>
              </w:rPr>
              <w:t>,</w:t>
            </w:r>
            <w:r w:rsidRPr="00435D73">
              <w:rPr>
                <w:rFonts w:ascii="Browallia New" w:hAnsi="Browallia New" w:cs="Browallia New"/>
                <w:sz w:val="26"/>
                <w:szCs w:val="26"/>
              </w:rPr>
              <w:t>940</w:t>
            </w:r>
            <w:r w:rsidR="002248E3" w:rsidRPr="00773A95">
              <w:rPr>
                <w:rFonts w:ascii="Browallia New" w:hAnsi="Browallia New" w:cs="Browallia New"/>
                <w:sz w:val="26"/>
                <w:szCs w:val="26"/>
              </w:rPr>
              <w:t>,</w:t>
            </w:r>
            <w:r w:rsidRPr="00435D73">
              <w:rPr>
                <w:rFonts w:ascii="Browallia New" w:hAnsi="Browallia New" w:cs="Browallia New"/>
                <w:sz w:val="26"/>
                <w:szCs w:val="26"/>
              </w:rPr>
              <w:t>043</w:t>
            </w:r>
          </w:p>
        </w:tc>
        <w:tc>
          <w:tcPr>
            <w:tcW w:w="1928" w:type="dxa"/>
            <w:tcBorders>
              <w:top w:val="nil"/>
              <w:left w:val="nil"/>
              <w:bottom w:val="nil"/>
              <w:right w:val="nil"/>
            </w:tcBorders>
            <w:shd w:val="clear" w:color="auto" w:fill="auto"/>
          </w:tcPr>
          <w:p w14:paraId="47ADFDF9" w14:textId="6CB3FEDD"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4</w:t>
            </w:r>
            <w:r w:rsidR="002248E3" w:rsidRPr="00773A95">
              <w:rPr>
                <w:rFonts w:ascii="Browallia New" w:hAnsi="Browallia New" w:cs="Browallia New"/>
                <w:sz w:val="26"/>
                <w:szCs w:val="26"/>
              </w:rPr>
              <w:t>,</w:t>
            </w:r>
            <w:r w:rsidRPr="00435D73">
              <w:rPr>
                <w:rFonts w:ascii="Browallia New" w:hAnsi="Browallia New" w:cs="Browallia New"/>
                <w:sz w:val="26"/>
                <w:szCs w:val="26"/>
              </w:rPr>
              <w:t>994</w:t>
            </w:r>
            <w:r w:rsidR="002248E3" w:rsidRPr="00773A95">
              <w:rPr>
                <w:rFonts w:ascii="Browallia New" w:hAnsi="Browallia New" w:cs="Browallia New"/>
                <w:sz w:val="26"/>
                <w:szCs w:val="26"/>
              </w:rPr>
              <w:t>,</w:t>
            </w:r>
            <w:r w:rsidRPr="00435D73">
              <w:rPr>
                <w:rFonts w:ascii="Browallia New" w:hAnsi="Browallia New" w:cs="Browallia New"/>
                <w:sz w:val="26"/>
                <w:szCs w:val="26"/>
              </w:rPr>
              <w:t>679</w:t>
            </w:r>
          </w:p>
        </w:tc>
        <w:tc>
          <w:tcPr>
            <w:tcW w:w="1928" w:type="dxa"/>
            <w:shd w:val="clear" w:color="auto" w:fill="FAFAFA"/>
            <w:vAlign w:val="bottom"/>
          </w:tcPr>
          <w:p w14:paraId="01BD1F4A" w14:textId="113860A5"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6</w:t>
            </w:r>
            <w:r w:rsidR="002248E3" w:rsidRPr="00773A95">
              <w:rPr>
                <w:rFonts w:ascii="Browallia New" w:hAnsi="Browallia New" w:cs="Browallia New"/>
                <w:sz w:val="26"/>
                <w:szCs w:val="26"/>
              </w:rPr>
              <w:t>,</w:t>
            </w:r>
            <w:r w:rsidRPr="00435D73">
              <w:rPr>
                <w:rFonts w:ascii="Browallia New" w:hAnsi="Browallia New" w:cs="Browallia New"/>
                <w:sz w:val="26"/>
                <w:szCs w:val="26"/>
              </w:rPr>
              <w:t>910</w:t>
            </w:r>
            <w:r w:rsidR="002248E3" w:rsidRPr="00773A95">
              <w:rPr>
                <w:rFonts w:ascii="Browallia New" w:hAnsi="Browallia New" w:cs="Browallia New"/>
                <w:sz w:val="26"/>
                <w:szCs w:val="26"/>
              </w:rPr>
              <w:t>,</w:t>
            </w:r>
            <w:r w:rsidRPr="00435D73">
              <w:rPr>
                <w:rFonts w:ascii="Browallia New" w:hAnsi="Browallia New" w:cs="Browallia New"/>
                <w:sz w:val="26"/>
                <w:szCs w:val="26"/>
              </w:rPr>
              <w:t>225</w:t>
            </w:r>
          </w:p>
        </w:tc>
        <w:tc>
          <w:tcPr>
            <w:tcW w:w="1928" w:type="dxa"/>
            <w:tcBorders>
              <w:top w:val="nil"/>
              <w:left w:val="nil"/>
              <w:bottom w:val="nil"/>
              <w:right w:val="nil"/>
            </w:tcBorders>
            <w:shd w:val="clear" w:color="auto" w:fill="auto"/>
          </w:tcPr>
          <w:p w14:paraId="4575C441" w14:textId="488884BE"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5</w:t>
            </w:r>
            <w:r w:rsidR="002248E3" w:rsidRPr="00773A95">
              <w:rPr>
                <w:rFonts w:ascii="Browallia New" w:hAnsi="Browallia New" w:cs="Browallia New"/>
                <w:sz w:val="26"/>
                <w:szCs w:val="26"/>
              </w:rPr>
              <w:t>,</w:t>
            </w:r>
            <w:r w:rsidRPr="00435D73">
              <w:rPr>
                <w:rFonts w:ascii="Browallia New" w:hAnsi="Browallia New" w:cs="Browallia New"/>
                <w:sz w:val="26"/>
                <w:szCs w:val="26"/>
              </w:rPr>
              <w:t>621</w:t>
            </w:r>
            <w:r w:rsidR="002248E3" w:rsidRPr="00773A95">
              <w:rPr>
                <w:rFonts w:ascii="Browallia New" w:hAnsi="Browallia New" w:cs="Browallia New"/>
                <w:sz w:val="26"/>
                <w:szCs w:val="26"/>
              </w:rPr>
              <w:t>,</w:t>
            </w:r>
            <w:r w:rsidRPr="00435D73">
              <w:rPr>
                <w:rFonts w:ascii="Browallia New" w:hAnsi="Browallia New" w:cs="Browallia New"/>
                <w:sz w:val="26"/>
                <w:szCs w:val="26"/>
              </w:rPr>
              <w:t>509</w:t>
            </w:r>
          </w:p>
        </w:tc>
        <w:tc>
          <w:tcPr>
            <w:tcW w:w="1928" w:type="dxa"/>
            <w:tcBorders>
              <w:top w:val="nil"/>
              <w:left w:val="nil"/>
              <w:bottom w:val="nil"/>
              <w:right w:val="nil"/>
            </w:tcBorders>
            <w:shd w:val="clear" w:color="000000" w:fill="FAFAFA"/>
            <w:vAlign w:val="bottom"/>
          </w:tcPr>
          <w:p w14:paraId="483C8AED" w14:textId="0D146CBC"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13</w:t>
            </w:r>
            <w:r w:rsidR="00E81372" w:rsidRPr="00773A95">
              <w:rPr>
                <w:rFonts w:ascii="Browallia New" w:hAnsi="Browallia New" w:cs="Browallia New"/>
                <w:sz w:val="26"/>
                <w:szCs w:val="26"/>
              </w:rPr>
              <w:t>,</w:t>
            </w:r>
            <w:r w:rsidRPr="00435D73">
              <w:rPr>
                <w:rFonts w:ascii="Browallia New" w:hAnsi="Browallia New" w:cs="Browallia New"/>
                <w:sz w:val="26"/>
                <w:szCs w:val="26"/>
              </w:rPr>
              <w:t>850</w:t>
            </w:r>
            <w:r w:rsidR="00E81372" w:rsidRPr="00773A95">
              <w:rPr>
                <w:rFonts w:ascii="Browallia New" w:hAnsi="Browallia New" w:cs="Browallia New"/>
                <w:sz w:val="26"/>
                <w:szCs w:val="26"/>
              </w:rPr>
              <w:t>,</w:t>
            </w:r>
            <w:r w:rsidRPr="00435D73">
              <w:rPr>
                <w:rFonts w:ascii="Browallia New" w:hAnsi="Browallia New" w:cs="Browallia New"/>
                <w:sz w:val="26"/>
                <w:szCs w:val="26"/>
              </w:rPr>
              <w:t>268</w:t>
            </w:r>
          </w:p>
        </w:tc>
        <w:tc>
          <w:tcPr>
            <w:tcW w:w="1928" w:type="dxa"/>
            <w:tcBorders>
              <w:top w:val="nil"/>
              <w:left w:val="nil"/>
              <w:bottom w:val="nil"/>
              <w:right w:val="nil"/>
            </w:tcBorders>
            <w:shd w:val="clear" w:color="auto" w:fill="auto"/>
            <w:vAlign w:val="bottom"/>
          </w:tcPr>
          <w:p w14:paraId="55AA6EB4" w14:textId="39713413"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10</w:t>
            </w:r>
            <w:r w:rsidR="00E81372" w:rsidRPr="00773A95">
              <w:rPr>
                <w:rFonts w:ascii="Browallia New" w:hAnsi="Browallia New" w:cs="Browallia New"/>
                <w:sz w:val="26"/>
                <w:szCs w:val="26"/>
              </w:rPr>
              <w:t>,</w:t>
            </w:r>
            <w:r w:rsidRPr="00435D73">
              <w:rPr>
                <w:rFonts w:ascii="Browallia New" w:hAnsi="Browallia New" w:cs="Browallia New"/>
                <w:sz w:val="26"/>
                <w:szCs w:val="26"/>
              </w:rPr>
              <w:t>616</w:t>
            </w:r>
            <w:r w:rsidR="00E81372" w:rsidRPr="00773A95">
              <w:rPr>
                <w:rFonts w:ascii="Browallia New" w:hAnsi="Browallia New" w:cs="Browallia New"/>
                <w:sz w:val="26"/>
                <w:szCs w:val="26"/>
              </w:rPr>
              <w:t>,</w:t>
            </w:r>
            <w:r w:rsidRPr="00435D73">
              <w:rPr>
                <w:rFonts w:ascii="Browallia New" w:hAnsi="Browallia New" w:cs="Browallia New"/>
                <w:sz w:val="26"/>
                <w:szCs w:val="26"/>
              </w:rPr>
              <w:t>188</w:t>
            </w:r>
          </w:p>
        </w:tc>
      </w:tr>
      <w:tr w:rsidR="002248E3" w:rsidRPr="00773A95" w14:paraId="70CC6EE3" w14:textId="77777777" w:rsidTr="00FC4ACA">
        <w:trPr>
          <w:cantSplit/>
        </w:trPr>
        <w:tc>
          <w:tcPr>
            <w:tcW w:w="3485" w:type="dxa"/>
          </w:tcPr>
          <w:p w14:paraId="09F40D76" w14:textId="77777777" w:rsidR="002248E3" w:rsidRPr="00773A95" w:rsidRDefault="002248E3" w:rsidP="00FC4ACA">
            <w:pPr>
              <w:ind w:left="103" w:firstLine="4"/>
              <w:rPr>
                <w:rFonts w:ascii="Browallia New" w:hAnsi="Browallia New" w:cs="Browallia New"/>
                <w:szCs w:val="26"/>
              </w:rPr>
            </w:pPr>
            <w:r w:rsidRPr="00773A95">
              <w:rPr>
                <w:rFonts w:ascii="Browallia New" w:hAnsi="Browallia New" w:cs="Browallia New"/>
                <w:szCs w:val="26"/>
                <w:cs/>
              </w:rPr>
              <w:t>หนี้สินหมุนเวียน</w:t>
            </w:r>
          </w:p>
        </w:tc>
        <w:tc>
          <w:tcPr>
            <w:tcW w:w="1928" w:type="dxa"/>
            <w:tcBorders>
              <w:bottom w:val="single" w:sz="4" w:space="0" w:color="auto"/>
            </w:tcBorders>
            <w:shd w:val="clear" w:color="auto" w:fill="FAFAFA"/>
          </w:tcPr>
          <w:p w14:paraId="72B52CA6" w14:textId="1C344728" w:rsidR="002248E3"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AU"/>
              </w:rPr>
            </w:pPr>
            <w:r w:rsidRPr="00435D73">
              <w:rPr>
                <w:rFonts w:ascii="Browallia New" w:hAnsi="Browallia New" w:cs="Browallia New"/>
                <w:sz w:val="26"/>
                <w:szCs w:val="26"/>
              </w:rPr>
              <w:t>13</w:t>
            </w:r>
            <w:r w:rsidR="002248E3" w:rsidRPr="00773A95">
              <w:rPr>
                <w:rFonts w:ascii="Browallia New" w:hAnsi="Browallia New" w:cs="Browallia New"/>
                <w:sz w:val="26"/>
                <w:szCs w:val="26"/>
                <w:lang w:val="en-AU"/>
              </w:rPr>
              <w:t>,</w:t>
            </w:r>
            <w:r w:rsidRPr="00435D73">
              <w:rPr>
                <w:rFonts w:ascii="Browallia New" w:hAnsi="Browallia New" w:cs="Browallia New"/>
                <w:sz w:val="26"/>
                <w:szCs w:val="26"/>
              </w:rPr>
              <w:t>704</w:t>
            </w:r>
            <w:r w:rsidR="002248E3" w:rsidRPr="00773A95">
              <w:rPr>
                <w:rFonts w:ascii="Browallia New" w:hAnsi="Browallia New" w:cs="Browallia New"/>
                <w:sz w:val="26"/>
                <w:szCs w:val="26"/>
                <w:lang w:val="en-AU"/>
              </w:rPr>
              <w:t>,</w:t>
            </w:r>
            <w:r w:rsidRPr="00435D73">
              <w:rPr>
                <w:rFonts w:ascii="Browallia New" w:hAnsi="Browallia New" w:cs="Browallia New"/>
                <w:sz w:val="26"/>
                <w:szCs w:val="26"/>
              </w:rPr>
              <w:t>706</w:t>
            </w:r>
          </w:p>
        </w:tc>
        <w:tc>
          <w:tcPr>
            <w:tcW w:w="1928" w:type="dxa"/>
            <w:tcBorders>
              <w:top w:val="nil"/>
              <w:left w:val="nil"/>
              <w:bottom w:val="single" w:sz="4" w:space="0" w:color="auto"/>
              <w:right w:val="nil"/>
            </w:tcBorders>
            <w:shd w:val="clear" w:color="auto" w:fill="auto"/>
          </w:tcPr>
          <w:p w14:paraId="2B7ED2C5" w14:textId="5595ABB9" w:rsidR="002248E3"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9</w:t>
            </w:r>
            <w:r w:rsidR="002248E3" w:rsidRPr="00773A95">
              <w:rPr>
                <w:rFonts w:ascii="Browallia New" w:hAnsi="Browallia New" w:cs="Browallia New"/>
                <w:sz w:val="26"/>
                <w:szCs w:val="26"/>
                <w:lang w:val="en-AU"/>
              </w:rPr>
              <w:t>,</w:t>
            </w:r>
            <w:r w:rsidRPr="00435D73">
              <w:rPr>
                <w:rFonts w:ascii="Browallia New" w:hAnsi="Browallia New" w:cs="Browallia New"/>
                <w:sz w:val="26"/>
                <w:szCs w:val="26"/>
              </w:rPr>
              <w:t>282</w:t>
            </w:r>
            <w:r w:rsidR="002248E3" w:rsidRPr="00773A95">
              <w:rPr>
                <w:rFonts w:ascii="Browallia New" w:hAnsi="Browallia New" w:cs="Browallia New"/>
                <w:sz w:val="26"/>
                <w:szCs w:val="26"/>
                <w:lang w:val="en-AU"/>
              </w:rPr>
              <w:t>,</w:t>
            </w:r>
            <w:r w:rsidRPr="00435D73">
              <w:rPr>
                <w:rFonts w:ascii="Browallia New" w:hAnsi="Browallia New" w:cs="Browallia New"/>
                <w:sz w:val="26"/>
                <w:szCs w:val="26"/>
              </w:rPr>
              <w:t>748</w:t>
            </w:r>
          </w:p>
        </w:tc>
        <w:tc>
          <w:tcPr>
            <w:tcW w:w="1928" w:type="dxa"/>
            <w:tcBorders>
              <w:bottom w:val="single" w:sz="4" w:space="0" w:color="auto"/>
            </w:tcBorders>
            <w:shd w:val="clear" w:color="auto" w:fill="FAFAFA"/>
            <w:vAlign w:val="bottom"/>
          </w:tcPr>
          <w:p w14:paraId="5D3A5CBD" w14:textId="3F95B569" w:rsidR="002248E3"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6</w:t>
            </w:r>
            <w:r w:rsidR="002248E3" w:rsidRPr="00773A95">
              <w:rPr>
                <w:rFonts w:ascii="Browallia New" w:hAnsi="Browallia New" w:cs="Browallia New"/>
                <w:sz w:val="26"/>
                <w:szCs w:val="26"/>
              </w:rPr>
              <w:t>,</w:t>
            </w:r>
            <w:r w:rsidRPr="00435D73">
              <w:rPr>
                <w:rFonts w:ascii="Browallia New" w:hAnsi="Browallia New" w:cs="Browallia New"/>
                <w:sz w:val="26"/>
                <w:szCs w:val="26"/>
              </w:rPr>
              <w:t>954</w:t>
            </w:r>
            <w:r w:rsidR="002248E3" w:rsidRPr="00773A95">
              <w:rPr>
                <w:rFonts w:ascii="Browallia New" w:hAnsi="Browallia New" w:cs="Browallia New"/>
                <w:sz w:val="26"/>
                <w:szCs w:val="26"/>
              </w:rPr>
              <w:t>,</w:t>
            </w:r>
            <w:r w:rsidRPr="00435D73">
              <w:rPr>
                <w:rFonts w:ascii="Browallia New" w:hAnsi="Browallia New" w:cs="Browallia New"/>
                <w:sz w:val="26"/>
                <w:szCs w:val="26"/>
              </w:rPr>
              <w:t>498</w:t>
            </w:r>
          </w:p>
        </w:tc>
        <w:tc>
          <w:tcPr>
            <w:tcW w:w="1928" w:type="dxa"/>
            <w:tcBorders>
              <w:top w:val="nil"/>
              <w:left w:val="nil"/>
              <w:bottom w:val="single" w:sz="4" w:space="0" w:color="auto"/>
              <w:right w:val="nil"/>
            </w:tcBorders>
            <w:shd w:val="clear" w:color="auto" w:fill="auto"/>
          </w:tcPr>
          <w:p w14:paraId="04FBE667" w14:textId="31436EB2" w:rsidR="002248E3"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6</w:t>
            </w:r>
            <w:r w:rsidR="002248E3" w:rsidRPr="00773A95">
              <w:rPr>
                <w:rFonts w:ascii="Browallia New" w:hAnsi="Browallia New" w:cs="Browallia New"/>
                <w:sz w:val="26"/>
                <w:szCs w:val="26"/>
              </w:rPr>
              <w:t>,</w:t>
            </w:r>
            <w:r w:rsidRPr="00435D73">
              <w:rPr>
                <w:rFonts w:ascii="Browallia New" w:hAnsi="Browallia New" w:cs="Browallia New"/>
                <w:sz w:val="26"/>
                <w:szCs w:val="26"/>
              </w:rPr>
              <w:t>186</w:t>
            </w:r>
            <w:r w:rsidR="002248E3" w:rsidRPr="00773A95">
              <w:rPr>
                <w:rFonts w:ascii="Browallia New" w:hAnsi="Browallia New" w:cs="Browallia New"/>
                <w:sz w:val="26"/>
                <w:szCs w:val="26"/>
              </w:rPr>
              <w:t>,</w:t>
            </w:r>
            <w:r w:rsidRPr="00435D73">
              <w:rPr>
                <w:rFonts w:ascii="Browallia New" w:hAnsi="Browallia New" w:cs="Browallia New"/>
                <w:sz w:val="26"/>
                <w:szCs w:val="26"/>
              </w:rPr>
              <w:t>977</w:t>
            </w:r>
          </w:p>
        </w:tc>
        <w:tc>
          <w:tcPr>
            <w:tcW w:w="1928" w:type="dxa"/>
            <w:tcBorders>
              <w:top w:val="nil"/>
              <w:left w:val="nil"/>
              <w:bottom w:val="single" w:sz="4" w:space="0" w:color="auto"/>
              <w:right w:val="nil"/>
            </w:tcBorders>
            <w:shd w:val="clear" w:color="000000" w:fill="FAFAFA"/>
            <w:vAlign w:val="bottom"/>
          </w:tcPr>
          <w:p w14:paraId="6498C9AB" w14:textId="5A1AA57D" w:rsidR="002248E3"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20</w:t>
            </w:r>
            <w:r w:rsidR="00E81372" w:rsidRPr="00773A95">
              <w:rPr>
                <w:rFonts w:ascii="Browallia New" w:hAnsi="Browallia New" w:cs="Browallia New"/>
                <w:sz w:val="26"/>
                <w:szCs w:val="26"/>
              </w:rPr>
              <w:t>,</w:t>
            </w:r>
            <w:r w:rsidRPr="00435D73">
              <w:rPr>
                <w:rFonts w:ascii="Browallia New" w:hAnsi="Browallia New" w:cs="Browallia New"/>
                <w:sz w:val="26"/>
                <w:szCs w:val="26"/>
              </w:rPr>
              <w:t>659</w:t>
            </w:r>
            <w:r w:rsidR="00E81372" w:rsidRPr="00773A95">
              <w:rPr>
                <w:rFonts w:ascii="Browallia New" w:hAnsi="Browallia New" w:cs="Browallia New"/>
                <w:sz w:val="26"/>
                <w:szCs w:val="26"/>
              </w:rPr>
              <w:t>,</w:t>
            </w:r>
            <w:r w:rsidRPr="00435D73">
              <w:rPr>
                <w:rFonts w:ascii="Browallia New" w:hAnsi="Browallia New" w:cs="Browallia New"/>
                <w:sz w:val="26"/>
                <w:szCs w:val="26"/>
              </w:rPr>
              <w:t>204</w:t>
            </w:r>
          </w:p>
        </w:tc>
        <w:tc>
          <w:tcPr>
            <w:tcW w:w="1928" w:type="dxa"/>
            <w:tcBorders>
              <w:top w:val="nil"/>
              <w:left w:val="nil"/>
              <w:bottom w:val="single" w:sz="4" w:space="0" w:color="auto"/>
              <w:right w:val="nil"/>
            </w:tcBorders>
            <w:shd w:val="clear" w:color="auto" w:fill="auto"/>
            <w:vAlign w:val="bottom"/>
          </w:tcPr>
          <w:p w14:paraId="547D9510" w14:textId="2D36193C" w:rsidR="002248E3"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15</w:t>
            </w:r>
            <w:r w:rsidR="00E8137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469</w:t>
            </w:r>
            <w:r w:rsidR="00E8137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725</w:t>
            </w:r>
          </w:p>
        </w:tc>
      </w:tr>
      <w:tr w:rsidR="002248E3" w:rsidRPr="00773A95" w14:paraId="6033FBE8" w14:textId="77777777" w:rsidTr="00FC4ACA">
        <w:trPr>
          <w:cantSplit/>
        </w:trPr>
        <w:tc>
          <w:tcPr>
            <w:tcW w:w="3485" w:type="dxa"/>
          </w:tcPr>
          <w:p w14:paraId="6DC6DFC4" w14:textId="1D464E26" w:rsidR="002248E3" w:rsidRPr="00773A95" w:rsidRDefault="002248E3" w:rsidP="00FC4ACA">
            <w:pPr>
              <w:ind w:left="103" w:firstLine="4"/>
              <w:rPr>
                <w:rFonts w:ascii="Browallia New" w:hAnsi="Browallia New" w:cs="Browallia New"/>
                <w:szCs w:val="26"/>
              </w:rPr>
            </w:pPr>
            <w:r w:rsidRPr="00773A95">
              <w:rPr>
                <w:rFonts w:ascii="Browallia New" w:hAnsi="Browallia New" w:cs="Browallia New"/>
                <w:szCs w:val="26"/>
                <w:cs/>
              </w:rPr>
              <w:t>รวมหนี้สินหมุนเวียน สุทธิ</w:t>
            </w:r>
          </w:p>
        </w:tc>
        <w:tc>
          <w:tcPr>
            <w:tcW w:w="1928" w:type="dxa"/>
            <w:tcBorders>
              <w:top w:val="single" w:sz="4" w:space="0" w:color="auto"/>
              <w:bottom w:val="single" w:sz="4" w:space="0" w:color="auto"/>
            </w:tcBorders>
            <w:shd w:val="clear" w:color="auto" w:fill="FAFAFA"/>
          </w:tcPr>
          <w:p w14:paraId="0183523A" w14:textId="3BBF7ED9" w:rsidR="002248E3" w:rsidRPr="00773A95" w:rsidRDefault="002248E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6</w:t>
            </w:r>
            <w:r w:rsidRPr="00773A95">
              <w:rPr>
                <w:rFonts w:ascii="Browallia New" w:hAnsi="Browallia New" w:cs="Browallia New"/>
                <w:sz w:val="26"/>
                <w:szCs w:val="26"/>
              </w:rPr>
              <w:t>,</w:t>
            </w:r>
            <w:r w:rsidR="00435D73" w:rsidRPr="00435D73">
              <w:rPr>
                <w:rFonts w:ascii="Browallia New" w:hAnsi="Browallia New" w:cs="Browallia New"/>
                <w:sz w:val="26"/>
                <w:szCs w:val="26"/>
              </w:rPr>
              <w:t>764</w:t>
            </w:r>
            <w:r w:rsidRPr="00773A95">
              <w:rPr>
                <w:rFonts w:ascii="Browallia New" w:hAnsi="Browallia New" w:cs="Browallia New"/>
                <w:sz w:val="26"/>
                <w:szCs w:val="26"/>
              </w:rPr>
              <w:t>,</w:t>
            </w:r>
            <w:r w:rsidR="00435D73" w:rsidRPr="00435D73">
              <w:rPr>
                <w:rFonts w:ascii="Browallia New" w:hAnsi="Browallia New" w:cs="Browallia New"/>
                <w:sz w:val="26"/>
                <w:szCs w:val="26"/>
              </w:rPr>
              <w:t>663</w:t>
            </w:r>
            <w:r w:rsidRPr="00773A95">
              <w:rPr>
                <w:rFonts w:ascii="Browallia New" w:hAnsi="Browallia New" w:cs="Browallia New"/>
                <w:sz w:val="26"/>
                <w:szCs w:val="26"/>
              </w:rPr>
              <w:t>)</w:t>
            </w:r>
          </w:p>
        </w:tc>
        <w:tc>
          <w:tcPr>
            <w:tcW w:w="1928" w:type="dxa"/>
            <w:tcBorders>
              <w:top w:val="nil"/>
              <w:left w:val="nil"/>
              <w:bottom w:val="single" w:sz="4" w:space="0" w:color="auto"/>
              <w:right w:val="nil"/>
            </w:tcBorders>
            <w:shd w:val="clear" w:color="auto" w:fill="auto"/>
          </w:tcPr>
          <w:p w14:paraId="25F61D77" w14:textId="446BF7BA" w:rsidR="002248E3" w:rsidRPr="00773A95" w:rsidRDefault="002248E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4</w:t>
            </w:r>
            <w:r w:rsidRPr="00773A95">
              <w:rPr>
                <w:rFonts w:ascii="Browallia New" w:hAnsi="Browallia New" w:cs="Browallia New"/>
                <w:sz w:val="26"/>
                <w:szCs w:val="26"/>
              </w:rPr>
              <w:t>,</w:t>
            </w:r>
            <w:r w:rsidR="00435D73" w:rsidRPr="00435D73">
              <w:rPr>
                <w:rFonts w:ascii="Browallia New" w:hAnsi="Browallia New" w:cs="Browallia New"/>
                <w:sz w:val="26"/>
                <w:szCs w:val="26"/>
              </w:rPr>
              <w:t>288</w:t>
            </w:r>
            <w:r w:rsidRPr="00773A95">
              <w:rPr>
                <w:rFonts w:ascii="Browallia New" w:hAnsi="Browallia New" w:cs="Browallia New"/>
                <w:sz w:val="26"/>
                <w:szCs w:val="26"/>
              </w:rPr>
              <w:t>,</w:t>
            </w:r>
            <w:r w:rsidR="00435D73" w:rsidRPr="00435D73">
              <w:rPr>
                <w:rFonts w:ascii="Browallia New" w:hAnsi="Browallia New" w:cs="Browallia New"/>
                <w:sz w:val="26"/>
                <w:szCs w:val="26"/>
              </w:rPr>
              <w:t>069</w:t>
            </w:r>
            <w:r w:rsidRPr="00773A95">
              <w:rPr>
                <w:rFonts w:ascii="Browallia New" w:hAnsi="Browallia New" w:cs="Browallia New"/>
                <w:sz w:val="26"/>
                <w:szCs w:val="26"/>
              </w:rPr>
              <w:t>)</w:t>
            </w:r>
          </w:p>
        </w:tc>
        <w:tc>
          <w:tcPr>
            <w:tcW w:w="1928" w:type="dxa"/>
            <w:tcBorders>
              <w:top w:val="single" w:sz="4" w:space="0" w:color="auto"/>
              <w:bottom w:val="single" w:sz="4" w:space="0" w:color="auto"/>
            </w:tcBorders>
            <w:shd w:val="clear" w:color="auto" w:fill="FAFAFA"/>
            <w:vAlign w:val="bottom"/>
          </w:tcPr>
          <w:p w14:paraId="49143DA4" w14:textId="0348DCE6" w:rsidR="002248E3" w:rsidRPr="00773A95" w:rsidRDefault="002248E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44</w:t>
            </w:r>
            <w:r w:rsidRPr="00773A95">
              <w:rPr>
                <w:rFonts w:ascii="Browallia New" w:hAnsi="Browallia New" w:cs="Browallia New"/>
                <w:sz w:val="26"/>
                <w:szCs w:val="26"/>
              </w:rPr>
              <w:t>,</w:t>
            </w:r>
            <w:r w:rsidR="00435D73" w:rsidRPr="00435D73">
              <w:rPr>
                <w:rFonts w:ascii="Browallia New" w:hAnsi="Browallia New" w:cs="Browallia New"/>
                <w:sz w:val="26"/>
                <w:szCs w:val="26"/>
              </w:rPr>
              <w:t>273</w:t>
            </w:r>
            <w:r w:rsidRPr="00773A95">
              <w:rPr>
                <w:rFonts w:ascii="Browallia New" w:hAnsi="Browallia New" w:cs="Browallia New"/>
                <w:sz w:val="26"/>
                <w:szCs w:val="26"/>
              </w:rPr>
              <w:t>)</w:t>
            </w:r>
          </w:p>
        </w:tc>
        <w:tc>
          <w:tcPr>
            <w:tcW w:w="1928" w:type="dxa"/>
            <w:tcBorders>
              <w:top w:val="nil"/>
              <w:left w:val="nil"/>
              <w:bottom w:val="single" w:sz="4" w:space="0" w:color="auto"/>
              <w:right w:val="nil"/>
            </w:tcBorders>
            <w:shd w:val="clear" w:color="auto" w:fill="auto"/>
          </w:tcPr>
          <w:p w14:paraId="1C2BE855" w14:textId="76D6287C" w:rsidR="002248E3" w:rsidRPr="00773A95" w:rsidRDefault="002248E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565</w:t>
            </w:r>
            <w:r w:rsidRPr="00773A95">
              <w:rPr>
                <w:rFonts w:ascii="Browallia New" w:hAnsi="Browallia New" w:cs="Browallia New"/>
                <w:sz w:val="26"/>
                <w:szCs w:val="26"/>
              </w:rPr>
              <w:t>,</w:t>
            </w:r>
            <w:r w:rsidR="00435D73" w:rsidRPr="00435D73">
              <w:rPr>
                <w:rFonts w:ascii="Browallia New" w:hAnsi="Browallia New" w:cs="Browallia New"/>
                <w:sz w:val="26"/>
                <w:szCs w:val="26"/>
              </w:rPr>
              <w:t>468</w:t>
            </w:r>
            <w:r w:rsidRPr="00773A95">
              <w:rPr>
                <w:rFonts w:ascii="Browallia New" w:hAnsi="Browallia New" w:cs="Browallia New"/>
                <w:sz w:val="26"/>
                <w:szCs w:val="26"/>
              </w:rPr>
              <w:t>)</w:t>
            </w:r>
          </w:p>
        </w:tc>
        <w:tc>
          <w:tcPr>
            <w:tcW w:w="1928" w:type="dxa"/>
            <w:tcBorders>
              <w:top w:val="nil"/>
              <w:left w:val="nil"/>
              <w:bottom w:val="single" w:sz="4" w:space="0" w:color="auto"/>
              <w:right w:val="nil"/>
            </w:tcBorders>
            <w:shd w:val="clear" w:color="000000" w:fill="FAFAFA"/>
            <w:vAlign w:val="bottom"/>
          </w:tcPr>
          <w:p w14:paraId="677F525D" w14:textId="3B2A5591" w:rsidR="002248E3" w:rsidRPr="00773A95" w:rsidRDefault="002248E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6</w:t>
            </w:r>
            <w:r w:rsidR="00E81372" w:rsidRPr="00773A95">
              <w:rPr>
                <w:rFonts w:ascii="Browallia New" w:hAnsi="Browallia New" w:cs="Browallia New"/>
                <w:sz w:val="26"/>
                <w:szCs w:val="26"/>
              </w:rPr>
              <w:t>,</w:t>
            </w:r>
            <w:r w:rsidR="00435D73" w:rsidRPr="00435D73">
              <w:rPr>
                <w:rFonts w:ascii="Browallia New" w:hAnsi="Browallia New" w:cs="Browallia New"/>
                <w:sz w:val="26"/>
                <w:szCs w:val="26"/>
              </w:rPr>
              <w:t>808</w:t>
            </w:r>
            <w:r w:rsidR="00E81372" w:rsidRPr="00773A95">
              <w:rPr>
                <w:rFonts w:ascii="Browallia New" w:hAnsi="Browallia New" w:cs="Browallia New"/>
                <w:sz w:val="26"/>
                <w:szCs w:val="26"/>
              </w:rPr>
              <w:t>,</w:t>
            </w:r>
            <w:r w:rsidR="00435D73" w:rsidRPr="00435D73">
              <w:rPr>
                <w:rFonts w:ascii="Browallia New" w:hAnsi="Browallia New" w:cs="Browallia New"/>
                <w:sz w:val="26"/>
                <w:szCs w:val="26"/>
              </w:rPr>
              <w:t>936</w:t>
            </w:r>
            <w:r w:rsidRPr="00773A95">
              <w:rPr>
                <w:rFonts w:ascii="Browallia New" w:hAnsi="Browallia New" w:cs="Browallia New"/>
                <w:sz w:val="26"/>
                <w:szCs w:val="26"/>
              </w:rPr>
              <w:t>)</w:t>
            </w:r>
          </w:p>
        </w:tc>
        <w:tc>
          <w:tcPr>
            <w:tcW w:w="1928" w:type="dxa"/>
            <w:tcBorders>
              <w:top w:val="nil"/>
              <w:left w:val="nil"/>
              <w:bottom w:val="single" w:sz="4" w:space="0" w:color="auto"/>
              <w:right w:val="nil"/>
            </w:tcBorders>
            <w:shd w:val="clear" w:color="auto" w:fill="auto"/>
            <w:vAlign w:val="bottom"/>
          </w:tcPr>
          <w:p w14:paraId="1A87A0E4" w14:textId="1E8A2F1A" w:rsidR="002248E3" w:rsidRPr="00773A95" w:rsidRDefault="002248E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4</w:t>
            </w:r>
            <w:r w:rsidR="00E81372"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853</w:t>
            </w:r>
            <w:r w:rsidR="00E81372"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537</w:t>
            </w:r>
            <w:r w:rsidRPr="00773A95">
              <w:rPr>
                <w:rFonts w:ascii="Browallia New" w:hAnsi="Browallia New" w:cs="Browallia New"/>
                <w:color w:val="000000"/>
                <w:sz w:val="26"/>
                <w:szCs w:val="26"/>
              </w:rPr>
              <w:t>)</w:t>
            </w:r>
          </w:p>
        </w:tc>
      </w:tr>
      <w:tr w:rsidR="002248E3" w:rsidRPr="00773A95" w14:paraId="2043423F" w14:textId="77777777" w:rsidTr="00FC4ACA">
        <w:trPr>
          <w:cantSplit/>
        </w:trPr>
        <w:tc>
          <w:tcPr>
            <w:tcW w:w="3485" w:type="dxa"/>
          </w:tcPr>
          <w:p w14:paraId="4553CC25" w14:textId="77777777" w:rsidR="002248E3" w:rsidRPr="00773A95" w:rsidRDefault="002248E3" w:rsidP="00FC4ACA">
            <w:pPr>
              <w:ind w:left="103" w:firstLine="4"/>
              <w:rPr>
                <w:rFonts w:ascii="Browallia New" w:hAnsi="Browallia New" w:cs="Browallia New"/>
                <w:szCs w:val="26"/>
                <w:cs/>
              </w:rPr>
            </w:pPr>
          </w:p>
        </w:tc>
        <w:tc>
          <w:tcPr>
            <w:tcW w:w="1928" w:type="dxa"/>
            <w:tcBorders>
              <w:top w:val="single" w:sz="4" w:space="0" w:color="auto"/>
            </w:tcBorders>
            <w:shd w:val="clear" w:color="auto" w:fill="FAFAFA"/>
          </w:tcPr>
          <w:p w14:paraId="3ACB919E" w14:textId="77777777" w:rsidR="002248E3" w:rsidRPr="00773A95" w:rsidRDefault="002248E3" w:rsidP="00F34B16">
            <w:pPr>
              <w:ind w:right="-72"/>
              <w:jc w:val="right"/>
              <w:rPr>
                <w:rFonts w:ascii="Browallia New" w:hAnsi="Browallia New" w:cs="Browallia New"/>
                <w:sz w:val="26"/>
                <w:szCs w:val="26"/>
              </w:rPr>
            </w:pPr>
          </w:p>
        </w:tc>
        <w:tc>
          <w:tcPr>
            <w:tcW w:w="1928" w:type="dxa"/>
            <w:tcBorders>
              <w:top w:val="nil"/>
              <w:left w:val="nil"/>
              <w:bottom w:val="nil"/>
              <w:right w:val="nil"/>
            </w:tcBorders>
            <w:shd w:val="clear" w:color="auto" w:fill="auto"/>
          </w:tcPr>
          <w:p w14:paraId="2E9E1CA3" w14:textId="77777777" w:rsidR="002248E3" w:rsidRPr="00773A95" w:rsidRDefault="002248E3" w:rsidP="00F34B16">
            <w:pPr>
              <w:ind w:right="-72"/>
              <w:jc w:val="right"/>
              <w:rPr>
                <w:rFonts w:ascii="Browallia New" w:hAnsi="Browallia New" w:cs="Browallia New"/>
                <w:sz w:val="26"/>
                <w:szCs w:val="26"/>
              </w:rPr>
            </w:pPr>
          </w:p>
        </w:tc>
        <w:tc>
          <w:tcPr>
            <w:tcW w:w="1928" w:type="dxa"/>
            <w:tcBorders>
              <w:top w:val="single" w:sz="4" w:space="0" w:color="auto"/>
            </w:tcBorders>
            <w:shd w:val="clear" w:color="auto" w:fill="FAFAFA"/>
            <w:vAlign w:val="bottom"/>
          </w:tcPr>
          <w:p w14:paraId="3FD9B187" w14:textId="77777777" w:rsidR="002248E3" w:rsidRPr="00773A95" w:rsidRDefault="002248E3" w:rsidP="00F34B16">
            <w:pPr>
              <w:ind w:right="-72"/>
              <w:jc w:val="right"/>
              <w:rPr>
                <w:rFonts w:ascii="Browallia New" w:hAnsi="Browallia New" w:cs="Browallia New"/>
                <w:sz w:val="26"/>
                <w:szCs w:val="26"/>
              </w:rPr>
            </w:pPr>
          </w:p>
        </w:tc>
        <w:tc>
          <w:tcPr>
            <w:tcW w:w="1928" w:type="dxa"/>
            <w:tcBorders>
              <w:top w:val="nil"/>
              <w:left w:val="nil"/>
              <w:bottom w:val="nil"/>
              <w:right w:val="nil"/>
            </w:tcBorders>
            <w:shd w:val="clear" w:color="auto" w:fill="auto"/>
          </w:tcPr>
          <w:p w14:paraId="5F709669" w14:textId="3AF40E69" w:rsidR="002248E3" w:rsidRPr="00773A95" w:rsidRDefault="002248E3" w:rsidP="00F34B16">
            <w:pPr>
              <w:ind w:right="-72"/>
              <w:jc w:val="right"/>
              <w:rPr>
                <w:rFonts w:ascii="Browallia New" w:hAnsi="Browallia New" w:cs="Browallia New"/>
                <w:sz w:val="26"/>
                <w:szCs w:val="26"/>
              </w:rPr>
            </w:pPr>
          </w:p>
        </w:tc>
        <w:tc>
          <w:tcPr>
            <w:tcW w:w="1928" w:type="dxa"/>
            <w:tcBorders>
              <w:top w:val="nil"/>
              <w:left w:val="nil"/>
              <w:bottom w:val="nil"/>
              <w:right w:val="nil"/>
            </w:tcBorders>
            <w:shd w:val="clear" w:color="000000" w:fill="FAFAFA"/>
            <w:vAlign w:val="bottom"/>
          </w:tcPr>
          <w:p w14:paraId="337438EC" w14:textId="5B7CD7D3" w:rsidR="002248E3" w:rsidRPr="00773A95" w:rsidRDefault="002248E3" w:rsidP="00F34B16">
            <w:pPr>
              <w:ind w:right="-72"/>
              <w:jc w:val="right"/>
              <w:rPr>
                <w:rFonts w:ascii="Browallia New" w:hAnsi="Browallia New" w:cs="Browallia New"/>
                <w:sz w:val="26"/>
                <w:szCs w:val="26"/>
              </w:rPr>
            </w:pPr>
          </w:p>
        </w:tc>
        <w:tc>
          <w:tcPr>
            <w:tcW w:w="1928" w:type="dxa"/>
            <w:tcBorders>
              <w:top w:val="nil"/>
              <w:left w:val="nil"/>
              <w:bottom w:val="nil"/>
              <w:right w:val="nil"/>
            </w:tcBorders>
            <w:shd w:val="clear" w:color="auto" w:fill="auto"/>
            <w:vAlign w:val="bottom"/>
          </w:tcPr>
          <w:p w14:paraId="0CB89545" w14:textId="77777777" w:rsidR="002248E3" w:rsidRPr="00773A95" w:rsidRDefault="002248E3" w:rsidP="00F34B16">
            <w:pPr>
              <w:ind w:right="-72"/>
              <w:jc w:val="right"/>
              <w:rPr>
                <w:rFonts w:ascii="Browallia New" w:hAnsi="Browallia New" w:cs="Browallia New"/>
                <w:sz w:val="26"/>
                <w:szCs w:val="26"/>
              </w:rPr>
            </w:pPr>
          </w:p>
        </w:tc>
      </w:tr>
      <w:tr w:rsidR="002248E3" w:rsidRPr="00773A95" w14:paraId="39EE42F4" w14:textId="77777777" w:rsidTr="00FC4ACA">
        <w:trPr>
          <w:cantSplit/>
        </w:trPr>
        <w:tc>
          <w:tcPr>
            <w:tcW w:w="3485" w:type="dxa"/>
          </w:tcPr>
          <w:p w14:paraId="4F513DFB" w14:textId="77777777" w:rsidR="002248E3" w:rsidRPr="00773A95" w:rsidRDefault="002248E3" w:rsidP="00FC4ACA">
            <w:pPr>
              <w:ind w:left="103" w:firstLine="4"/>
              <w:rPr>
                <w:rFonts w:ascii="Browallia New" w:hAnsi="Browallia New" w:cs="Browallia New"/>
                <w:szCs w:val="26"/>
              </w:rPr>
            </w:pPr>
            <w:r w:rsidRPr="00773A95">
              <w:rPr>
                <w:rFonts w:ascii="Browallia New" w:hAnsi="Browallia New" w:cs="Browallia New"/>
                <w:szCs w:val="26"/>
                <w:cs/>
              </w:rPr>
              <w:t>สินทรัพย์ไม่หมุนเวียน</w:t>
            </w:r>
          </w:p>
        </w:tc>
        <w:tc>
          <w:tcPr>
            <w:tcW w:w="1928" w:type="dxa"/>
            <w:shd w:val="clear" w:color="auto" w:fill="FAFAFA"/>
          </w:tcPr>
          <w:p w14:paraId="7AC3B0E1" w14:textId="394153A4" w:rsidR="002248E3" w:rsidRPr="00773A95" w:rsidRDefault="00435D73" w:rsidP="00F34B16">
            <w:pPr>
              <w:ind w:right="-72"/>
              <w:jc w:val="right"/>
              <w:rPr>
                <w:rFonts w:ascii="Browallia New" w:hAnsi="Browallia New" w:cs="Browallia New"/>
                <w:sz w:val="26"/>
                <w:szCs w:val="26"/>
                <w:cs/>
              </w:rPr>
            </w:pPr>
            <w:r w:rsidRPr="00435D73">
              <w:rPr>
                <w:rFonts w:ascii="Browallia New" w:hAnsi="Browallia New" w:cs="Browallia New"/>
                <w:sz w:val="26"/>
                <w:szCs w:val="26"/>
              </w:rPr>
              <w:t>9</w:t>
            </w:r>
            <w:r w:rsidR="002248E3" w:rsidRPr="00773A95">
              <w:rPr>
                <w:rFonts w:ascii="Browallia New" w:hAnsi="Browallia New" w:cs="Browallia New"/>
                <w:sz w:val="26"/>
                <w:szCs w:val="26"/>
              </w:rPr>
              <w:t>,</w:t>
            </w:r>
            <w:r w:rsidRPr="00435D73">
              <w:rPr>
                <w:rFonts w:ascii="Browallia New" w:hAnsi="Browallia New" w:cs="Browallia New"/>
                <w:sz w:val="26"/>
                <w:szCs w:val="26"/>
              </w:rPr>
              <w:t>582</w:t>
            </w:r>
            <w:r w:rsidR="002248E3" w:rsidRPr="00773A95">
              <w:rPr>
                <w:rFonts w:ascii="Browallia New" w:hAnsi="Browallia New" w:cs="Browallia New"/>
                <w:sz w:val="26"/>
                <w:szCs w:val="26"/>
              </w:rPr>
              <w:t>,</w:t>
            </w:r>
            <w:r w:rsidRPr="00435D73">
              <w:rPr>
                <w:rFonts w:ascii="Browallia New" w:hAnsi="Browallia New" w:cs="Browallia New"/>
                <w:sz w:val="26"/>
                <w:szCs w:val="26"/>
              </w:rPr>
              <w:t>661</w:t>
            </w:r>
          </w:p>
        </w:tc>
        <w:tc>
          <w:tcPr>
            <w:tcW w:w="1928" w:type="dxa"/>
            <w:tcBorders>
              <w:top w:val="nil"/>
              <w:left w:val="nil"/>
              <w:bottom w:val="nil"/>
              <w:right w:val="nil"/>
            </w:tcBorders>
            <w:shd w:val="clear" w:color="auto" w:fill="auto"/>
          </w:tcPr>
          <w:p w14:paraId="40659AC1" w14:textId="1087BA7A"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8</w:t>
            </w:r>
            <w:r w:rsidR="002248E3" w:rsidRPr="00773A95">
              <w:rPr>
                <w:rFonts w:ascii="Browallia New" w:hAnsi="Browallia New" w:cs="Browallia New"/>
                <w:sz w:val="26"/>
                <w:szCs w:val="26"/>
              </w:rPr>
              <w:t>,</w:t>
            </w:r>
            <w:r w:rsidRPr="00435D73">
              <w:rPr>
                <w:rFonts w:ascii="Browallia New" w:hAnsi="Browallia New" w:cs="Browallia New"/>
                <w:sz w:val="26"/>
                <w:szCs w:val="26"/>
              </w:rPr>
              <w:t>367</w:t>
            </w:r>
            <w:r w:rsidR="002248E3" w:rsidRPr="00773A95">
              <w:rPr>
                <w:rFonts w:ascii="Browallia New" w:hAnsi="Browallia New" w:cs="Browallia New"/>
                <w:sz w:val="26"/>
                <w:szCs w:val="26"/>
              </w:rPr>
              <w:t>,</w:t>
            </w:r>
            <w:r w:rsidRPr="00435D73">
              <w:rPr>
                <w:rFonts w:ascii="Browallia New" w:hAnsi="Browallia New" w:cs="Browallia New"/>
                <w:sz w:val="26"/>
                <w:szCs w:val="26"/>
              </w:rPr>
              <w:t>162</w:t>
            </w:r>
          </w:p>
        </w:tc>
        <w:tc>
          <w:tcPr>
            <w:tcW w:w="1928" w:type="dxa"/>
            <w:shd w:val="clear" w:color="auto" w:fill="FAFAFA"/>
            <w:vAlign w:val="bottom"/>
          </w:tcPr>
          <w:p w14:paraId="4DF4948F" w14:textId="22889221"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2</w:t>
            </w:r>
            <w:r w:rsidR="002248E3" w:rsidRPr="00773A95">
              <w:rPr>
                <w:rFonts w:ascii="Browallia New" w:hAnsi="Browallia New" w:cs="Browallia New"/>
                <w:sz w:val="26"/>
                <w:szCs w:val="26"/>
              </w:rPr>
              <w:t>,</w:t>
            </w:r>
            <w:r w:rsidRPr="00435D73">
              <w:rPr>
                <w:rFonts w:ascii="Browallia New" w:hAnsi="Browallia New" w:cs="Browallia New"/>
                <w:sz w:val="26"/>
                <w:szCs w:val="26"/>
              </w:rPr>
              <w:t>716</w:t>
            </w:r>
            <w:r w:rsidR="002248E3" w:rsidRPr="00773A95">
              <w:rPr>
                <w:rFonts w:ascii="Browallia New" w:hAnsi="Browallia New" w:cs="Browallia New"/>
                <w:sz w:val="26"/>
                <w:szCs w:val="26"/>
              </w:rPr>
              <w:t>,</w:t>
            </w:r>
            <w:r w:rsidRPr="00435D73">
              <w:rPr>
                <w:rFonts w:ascii="Browallia New" w:hAnsi="Browallia New" w:cs="Browallia New"/>
                <w:sz w:val="26"/>
                <w:szCs w:val="26"/>
              </w:rPr>
              <w:t>749</w:t>
            </w:r>
          </w:p>
        </w:tc>
        <w:tc>
          <w:tcPr>
            <w:tcW w:w="1928" w:type="dxa"/>
            <w:tcBorders>
              <w:top w:val="nil"/>
              <w:left w:val="nil"/>
              <w:bottom w:val="nil"/>
              <w:right w:val="nil"/>
            </w:tcBorders>
            <w:shd w:val="clear" w:color="auto" w:fill="auto"/>
          </w:tcPr>
          <w:p w14:paraId="2FD8828A" w14:textId="229D0BB6"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2</w:t>
            </w:r>
            <w:r w:rsidR="002248E3" w:rsidRPr="00773A95">
              <w:rPr>
                <w:rFonts w:ascii="Browallia New" w:hAnsi="Browallia New" w:cs="Browallia New"/>
                <w:sz w:val="26"/>
                <w:szCs w:val="26"/>
              </w:rPr>
              <w:t>,</w:t>
            </w:r>
            <w:r w:rsidRPr="00435D73">
              <w:rPr>
                <w:rFonts w:ascii="Browallia New" w:hAnsi="Browallia New" w:cs="Browallia New"/>
                <w:sz w:val="26"/>
                <w:szCs w:val="26"/>
              </w:rPr>
              <w:t>671</w:t>
            </w:r>
            <w:r w:rsidR="002248E3" w:rsidRPr="00773A95">
              <w:rPr>
                <w:rFonts w:ascii="Browallia New" w:hAnsi="Browallia New" w:cs="Browallia New"/>
                <w:sz w:val="26"/>
                <w:szCs w:val="26"/>
              </w:rPr>
              <w:t>,</w:t>
            </w:r>
            <w:r w:rsidRPr="00435D73">
              <w:rPr>
                <w:rFonts w:ascii="Browallia New" w:hAnsi="Browallia New" w:cs="Browallia New"/>
                <w:sz w:val="26"/>
                <w:szCs w:val="26"/>
              </w:rPr>
              <w:t>635</w:t>
            </w:r>
          </w:p>
        </w:tc>
        <w:tc>
          <w:tcPr>
            <w:tcW w:w="1928" w:type="dxa"/>
            <w:tcBorders>
              <w:top w:val="nil"/>
              <w:left w:val="nil"/>
              <w:bottom w:val="nil"/>
              <w:right w:val="nil"/>
            </w:tcBorders>
            <w:shd w:val="clear" w:color="000000" w:fill="FAFAFA"/>
            <w:vAlign w:val="bottom"/>
          </w:tcPr>
          <w:p w14:paraId="64D01182" w14:textId="75410727"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12</w:t>
            </w:r>
            <w:r w:rsidR="00E81372" w:rsidRPr="00773A95">
              <w:rPr>
                <w:rFonts w:ascii="Browallia New" w:hAnsi="Browallia New" w:cs="Browallia New"/>
                <w:sz w:val="26"/>
                <w:szCs w:val="26"/>
              </w:rPr>
              <w:t>,</w:t>
            </w:r>
            <w:r w:rsidRPr="00435D73">
              <w:rPr>
                <w:rFonts w:ascii="Browallia New" w:hAnsi="Browallia New" w:cs="Browallia New"/>
                <w:sz w:val="26"/>
                <w:szCs w:val="26"/>
              </w:rPr>
              <w:t>299</w:t>
            </w:r>
            <w:r w:rsidR="00E81372" w:rsidRPr="00773A95">
              <w:rPr>
                <w:rFonts w:ascii="Browallia New" w:hAnsi="Browallia New" w:cs="Browallia New"/>
                <w:sz w:val="26"/>
                <w:szCs w:val="26"/>
              </w:rPr>
              <w:t>,</w:t>
            </w:r>
            <w:r w:rsidRPr="00435D73">
              <w:rPr>
                <w:rFonts w:ascii="Browallia New" w:hAnsi="Browallia New" w:cs="Browallia New"/>
                <w:sz w:val="26"/>
                <w:szCs w:val="26"/>
              </w:rPr>
              <w:t>410</w:t>
            </w:r>
          </w:p>
        </w:tc>
        <w:tc>
          <w:tcPr>
            <w:tcW w:w="1928" w:type="dxa"/>
            <w:tcBorders>
              <w:top w:val="nil"/>
              <w:left w:val="nil"/>
              <w:bottom w:val="nil"/>
              <w:right w:val="nil"/>
            </w:tcBorders>
            <w:shd w:val="clear" w:color="auto" w:fill="auto"/>
            <w:vAlign w:val="bottom"/>
          </w:tcPr>
          <w:p w14:paraId="1D3CA0B7" w14:textId="088AA1D8"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color w:val="000000"/>
                <w:sz w:val="26"/>
                <w:szCs w:val="26"/>
              </w:rPr>
              <w:t>11</w:t>
            </w:r>
            <w:r w:rsidR="00E8137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038</w:t>
            </w:r>
            <w:r w:rsidR="00E8137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797</w:t>
            </w:r>
          </w:p>
        </w:tc>
      </w:tr>
      <w:tr w:rsidR="002248E3" w:rsidRPr="00773A95" w14:paraId="188B7D4B" w14:textId="77777777" w:rsidTr="00FC4ACA">
        <w:trPr>
          <w:cantSplit/>
        </w:trPr>
        <w:tc>
          <w:tcPr>
            <w:tcW w:w="3485" w:type="dxa"/>
          </w:tcPr>
          <w:p w14:paraId="048B6682" w14:textId="77777777" w:rsidR="002248E3" w:rsidRPr="00773A95" w:rsidRDefault="002248E3" w:rsidP="00FC4ACA">
            <w:pPr>
              <w:ind w:left="103" w:firstLine="4"/>
              <w:rPr>
                <w:rFonts w:ascii="Browallia New" w:hAnsi="Browallia New" w:cs="Browallia New"/>
                <w:szCs w:val="26"/>
              </w:rPr>
            </w:pPr>
            <w:r w:rsidRPr="00773A95">
              <w:rPr>
                <w:rFonts w:ascii="Browallia New" w:hAnsi="Browallia New" w:cs="Browallia New"/>
                <w:szCs w:val="26"/>
                <w:cs/>
              </w:rPr>
              <w:t>หนี้สินไม่หมุนเวียน</w:t>
            </w:r>
          </w:p>
        </w:tc>
        <w:tc>
          <w:tcPr>
            <w:tcW w:w="1928" w:type="dxa"/>
            <w:tcBorders>
              <w:bottom w:val="single" w:sz="4" w:space="0" w:color="auto"/>
            </w:tcBorders>
            <w:shd w:val="clear" w:color="auto" w:fill="FAFAFA"/>
          </w:tcPr>
          <w:p w14:paraId="72E830DC" w14:textId="71DE4776"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782</w:t>
            </w:r>
            <w:r w:rsidR="002248E3" w:rsidRPr="00773A95">
              <w:rPr>
                <w:rFonts w:ascii="Browallia New" w:hAnsi="Browallia New" w:cs="Browallia New"/>
                <w:sz w:val="26"/>
                <w:szCs w:val="26"/>
              </w:rPr>
              <w:t>,</w:t>
            </w:r>
            <w:r w:rsidRPr="00435D73">
              <w:rPr>
                <w:rFonts w:ascii="Browallia New" w:hAnsi="Browallia New" w:cs="Browallia New"/>
                <w:sz w:val="26"/>
                <w:szCs w:val="26"/>
              </w:rPr>
              <w:t>506</w:t>
            </w:r>
          </w:p>
        </w:tc>
        <w:tc>
          <w:tcPr>
            <w:tcW w:w="1928" w:type="dxa"/>
            <w:tcBorders>
              <w:top w:val="nil"/>
              <w:left w:val="nil"/>
              <w:bottom w:val="single" w:sz="4" w:space="0" w:color="auto"/>
              <w:right w:val="nil"/>
            </w:tcBorders>
            <w:shd w:val="clear" w:color="auto" w:fill="auto"/>
          </w:tcPr>
          <w:p w14:paraId="50A76B7F" w14:textId="7A76C071"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817</w:t>
            </w:r>
            <w:r w:rsidR="002248E3" w:rsidRPr="00773A95">
              <w:rPr>
                <w:rFonts w:ascii="Browallia New" w:hAnsi="Browallia New" w:cs="Browallia New"/>
                <w:sz w:val="26"/>
                <w:szCs w:val="26"/>
              </w:rPr>
              <w:t>,</w:t>
            </w:r>
            <w:r w:rsidRPr="00435D73">
              <w:rPr>
                <w:rFonts w:ascii="Browallia New" w:hAnsi="Browallia New" w:cs="Browallia New"/>
                <w:sz w:val="26"/>
                <w:szCs w:val="26"/>
              </w:rPr>
              <w:t>040</w:t>
            </w:r>
          </w:p>
        </w:tc>
        <w:tc>
          <w:tcPr>
            <w:tcW w:w="1928" w:type="dxa"/>
            <w:tcBorders>
              <w:bottom w:val="single" w:sz="4" w:space="0" w:color="auto"/>
            </w:tcBorders>
            <w:shd w:val="clear" w:color="auto" w:fill="FAFAFA"/>
            <w:vAlign w:val="bottom"/>
          </w:tcPr>
          <w:p w14:paraId="38E1F378" w14:textId="7A86D5AF"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8</w:t>
            </w:r>
            <w:r w:rsidR="002248E3" w:rsidRPr="00773A95">
              <w:rPr>
                <w:rFonts w:ascii="Browallia New" w:hAnsi="Browallia New" w:cs="Browallia New"/>
                <w:sz w:val="26"/>
                <w:szCs w:val="26"/>
              </w:rPr>
              <w:t>,</w:t>
            </w:r>
            <w:r w:rsidRPr="00435D73">
              <w:rPr>
                <w:rFonts w:ascii="Browallia New" w:hAnsi="Browallia New" w:cs="Browallia New"/>
                <w:sz w:val="26"/>
                <w:szCs w:val="26"/>
              </w:rPr>
              <w:t>271</w:t>
            </w:r>
          </w:p>
        </w:tc>
        <w:tc>
          <w:tcPr>
            <w:tcW w:w="1928" w:type="dxa"/>
            <w:tcBorders>
              <w:top w:val="nil"/>
              <w:left w:val="nil"/>
              <w:bottom w:val="single" w:sz="4" w:space="0" w:color="auto"/>
              <w:right w:val="nil"/>
            </w:tcBorders>
            <w:shd w:val="clear" w:color="auto" w:fill="auto"/>
          </w:tcPr>
          <w:p w14:paraId="57D539F4" w14:textId="19A2E0FB"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313</w:t>
            </w:r>
            <w:r w:rsidR="002248E3" w:rsidRPr="00773A95">
              <w:rPr>
                <w:rFonts w:ascii="Browallia New" w:hAnsi="Browallia New" w:cs="Browallia New"/>
                <w:sz w:val="26"/>
                <w:szCs w:val="26"/>
              </w:rPr>
              <w:t>,</w:t>
            </w:r>
            <w:r w:rsidRPr="00435D73">
              <w:rPr>
                <w:rFonts w:ascii="Browallia New" w:hAnsi="Browallia New" w:cs="Browallia New"/>
                <w:sz w:val="26"/>
                <w:szCs w:val="26"/>
              </w:rPr>
              <w:t>271</w:t>
            </w:r>
          </w:p>
        </w:tc>
        <w:tc>
          <w:tcPr>
            <w:tcW w:w="1928" w:type="dxa"/>
            <w:tcBorders>
              <w:top w:val="nil"/>
              <w:left w:val="nil"/>
              <w:bottom w:val="single" w:sz="4" w:space="0" w:color="auto"/>
              <w:right w:val="nil"/>
            </w:tcBorders>
            <w:shd w:val="clear" w:color="000000" w:fill="FAFAFA"/>
            <w:vAlign w:val="bottom"/>
          </w:tcPr>
          <w:p w14:paraId="19955D5A" w14:textId="5A63ADB6"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790</w:t>
            </w:r>
            <w:r w:rsidR="00E81372" w:rsidRPr="00773A95">
              <w:rPr>
                <w:rFonts w:ascii="Browallia New" w:hAnsi="Browallia New" w:cs="Browallia New"/>
                <w:sz w:val="26"/>
                <w:szCs w:val="26"/>
              </w:rPr>
              <w:t>,</w:t>
            </w:r>
            <w:r w:rsidRPr="00435D73">
              <w:rPr>
                <w:rFonts w:ascii="Browallia New" w:hAnsi="Browallia New" w:cs="Browallia New"/>
                <w:sz w:val="26"/>
                <w:szCs w:val="26"/>
              </w:rPr>
              <w:t>777</w:t>
            </w:r>
          </w:p>
        </w:tc>
        <w:tc>
          <w:tcPr>
            <w:tcW w:w="1928" w:type="dxa"/>
            <w:tcBorders>
              <w:top w:val="nil"/>
              <w:left w:val="nil"/>
              <w:bottom w:val="single" w:sz="4" w:space="0" w:color="auto"/>
              <w:right w:val="nil"/>
            </w:tcBorders>
            <w:shd w:val="clear" w:color="auto" w:fill="auto"/>
            <w:vAlign w:val="bottom"/>
          </w:tcPr>
          <w:p w14:paraId="122B0C81" w14:textId="54AC2359"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E8137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130</w:t>
            </w:r>
            <w:r w:rsidR="00E8137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311</w:t>
            </w:r>
          </w:p>
        </w:tc>
      </w:tr>
      <w:tr w:rsidR="002248E3" w:rsidRPr="00773A95" w14:paraId="1679F18F" w14:textId="77777777" w:rsidTr="00FC4ACA">
        <w:trPr>
          <w:cantSplit/>
        </w:trPr>
        <w:tc>
          <w:tcPr>
            <w:tcW w:w="3485" w:type="dxa"/>
          </w:tcPr>
          <w:p w14:paraId="3A526436" w14:textId="77777777" w:rsidR="002248E3" w:rsidRPr="00773A95" w:rsidRDefault="002248E3" w:rsidP="00FC4ACA">
            <w:pPr>
              <w:ind w:left="103" w:firstLine="4"/>
              <w:rPr>
                <w:rFonts w:ascii="Browallia New" w:hAnsi="Browallia New" w:cs="Browallia New"/>
                <w:szCs w:val="26"/>
                <w:cs/>
              </w:rPr>
            </w:pPr>
            <w:r w:rsidRPr="00773A95">
              <w:rPr>
                <w:rFonts w:ascii="Browallia New" w:hAnsi="Browallia New" w:cs="Browallia New"/>
                <w:szCs w:val="26"/>
                <w:cs/>
              </w:rPr>
              <w:t>รวมสินทรัพย์ไม่หมุนเวียน สุทธิ</w:t>
            </w:r>
          </w:p>
        </w:tc>
        <w:tc>
          <w:tcPr>
            <w:tcW w:w="1928" w:type="dxa"/>
            <w:tcBorders>
              <w:top w:val="single" w:sz="4" w:space="0" w:color="auto"/>
              <w:bottom w:val="single" w:sz="4" w:space="0" w:color="auto"/>
            </w:tcBorders>
            <w:shd w:val="clear" w:color="auto" w:fill="FAFAFA"/>
          </w:tcPr>
          <w:p w14:paraId="05DB4DC7" w14:textId="02536489" w:rsidR="002248E3"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8</w:t>
            </w:r>
            <w:r w:rsidR="002248E3" w:rsidRPr="00773A95">
              <w:rPr>
                <w:rFonts w:ascii="Browallia New" w:hAnsi="Browallia New" w:cs="Browallia New"/>
                <w:sz w:val="26"/>
                <w:szCs w:val="26"/>
              </w:rPr>
              <w:t>,</w:t>
            </w:r>
            <w:r w:rsidRPr="00435D73">
              <w:rPr>
                <w:rFonts w:ascii="Browallia New" w:hAnsi="Browallia New" w:cs="Browallia New"/>
                <w:sz w:val="26"/>
                <w:szCs w:val="26"/>
              </w:rPr>
              <w:t>800</w:t>
            </w:r>
            <w:r w:rsidR="002248E3" w:rsidRPr="00773A95">
              <w:rPr>
                <w:rFonts w:ascii="Browallia New" w:hAnsi="Browallia New" w:cs="Browallia New"/>
                <w:sz w:val="26"/>
                <w:szCs w:val="26"/>
              </w:rPr>
              <w:t>,</w:t>
            </w:r>
            <w:r w:rsidRPr="00435D73">
              <w:rPr>
                <w:rFonts w:ascii="Browallia New" w:hAnsi="Browallia New" w:cs="Browallia New"/>
                <w:sz w:val="26"/>
                <w:szCs w:val="26"/>
              </w:rPr>
              <w:t>155</w:t>
            </w:r>
          </w:p>
        </w:tc>
        <w:tc>
          <w:tcPr>
            <w:tcW w:w="1928" w:type="dxa"/>
            <w:tcBorders>
              <w:top w:val="nil"/>
              <w:left w:val="nil"/>
              <w:bottom w:val="single" w:sz="4" w:space="0" w:color="auto"/>
              <w:right w:val="nil"/>
            </w:tcBorders>
            <w:shd w:val="clear" w:color="auto" w:fill="auto"/>
          </w:tcPr>
          <w:p w14:paraId="49437CD2" w14:textId="1221C721" w:rsidR="002248E3"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7</w:t>
            </w:r>
            <w:r w:rsidR="002248E3" w:rsidRPr="00773A95">
              <w:rPr>
                <w:rFonts w:ascii="Browallia New" w:hAnsi="Browallia New" w:cs="Browallia New"/>
                <w:sz w:val="26"/>
                <w:szCs w:val="26"/>
              </w:rPr>
              <w:t>,</w:t>
            </w:r>
            <w:r w:rsidRPr="00435D73">
              <w:rPr>
                <w:rFonts w:ascii="Browallia New" w:hAnsi="Browallia New" w:cs="Browallia New"/>
                <w:sz w:val="26"/>
                <w:szCs w:val="26"/>
              </w:rPr>
              <w:t>550</w:t>
            </w:r>
            <w:r w:rsidR="002248E3" w:rsidRPr="00773A95">
              <w:rPr>
                <w:rFonts w:ascii="Browallia New" w:hAnsi="Browallia New" w:cs="Browallia New"/>
                <w:sz w:val="26"/>
                <w:szCs w:val="26"/>
              </w:rPr>
              <w:t>,</w:t>
            </w:r>
            <w:r w:rsidRPr="00435D73">
              <w:rPr>
                <w:rFonts w:ascii="Browallia New" w:hAnsi="Browallia New" w:cs="Browallia New"/>
                <w:sz w:val="26"/>
                <w:szCs w:val="26"/>
              </w:rPr>
              <w:t>122</w:t>
            </w:r>
          </w:p>
        </w:tc>
        <w:tc>
          <w:tcPr>
            <w:tcW w:w="1928" w:type="dxa"/>
            <w:tcBorders>
              <w:top w:val="single" w:sz="4" w:space="0" w:color="auto"/>
              <w:bottom w:val="single" w:sz="4" w:space="0" w:color="auto"/>
            </w:tcBorders>
            <w:shd w:val="clear" w:color="auto" w:fill="FAFAFA"/>
            <w:vAlign w:val="bottom"/>
          </w:tcPr>
          <w:p w14:paraId="5DCB67FE" w14:textId="397FD2D6" w:rsidR="002248E3"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435D73">
              <w:rPr>
                <w:rFonts w:ascii="Browallia New" w:hAnsi="Browallia New" w:cs="Browallia New"/>
                <w:sz w:val="26"/>
                <w:szCs w:val="26"/>
              </w:rPr>
              <w:t>2</w:t>
            </w:r>
            <w:r w:rsidR="002248E3" w:rsidRPr="00773A95">
              <w:rPr>
                <w:rFonts w:ascii="Browallia New" w:hAnsi="Browallia New" w:cs="Browallia New"/>
                <w:sz w:val="26"/>
                <w:szCs w:val="26"/>
              </w:rPr>
              <w:t>,</w:t>
            </w:r>
            <w:r w:rsidRPr="00435D73">
              <w:rPr>
                <w:rFonts w:ascii="Browallia New" w:hAnsi="Browallia New" w:cs="Browallia New"/>
                <w:sz w:val="26"/>
                <w:szCs w:val="26"/>
              </w:rPr>
              <w:t>708</w:t>
            </w:r>
            <w:r w:rsidR="002248E3" w:rsidRPr="00773A95">
              <w:rPr>
                <w:rFonts w:ascii="Browallia New" w:hAnsi="Browallia New" w:cs="Browallia New"/>
                <w:sz w:val="26"/>
                <w:szCs w:val="26"/>
              </w:rPr>
              <w:t>,</w:t>
            </w:r>
            <w:r w:rsidRPr="00435D73">
              <w:rPr>
                <w:rFonts w:ascii="Browallia New" w:hAnsi="Browallia New" w:cs="Browallia New"/>
                <w:sz w:val="26"/>
                <w:szCs w:val="26"/>
              </w:rPr>
              <w:t>478</w:t>
            </w:r>
          </w:p>
        </w:tc>
        <w:tc>
          <w:tcPr>
            <w:tcW w:w="1928" w:type="dxa"/>
            <w:tcBorders>
              <w:top w:val="nil"/>
              <w:left w:val="nil"/>
              <w:bottom w:val="single" w:sz="4" w:space="0" w:color="auto"/>
              <w:right w:val="nil"/>
            </w:tcBorders>
            <w:shd w:val="clear" w:color="auto" w:fill="auto"/>
          </w:tcPr>
          <w:p w14:paraId="3E471593" w14:textId="58715324" w:rsidR="002248E3"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2</w:t>
            </w:r>
            <w:r w:rsidR="002248E3" w:rsidRPr="00773A95">
              <w:rPr>
                <w:rFonts w:ascii="Browallia New" w:hAnsi="Browallia New" w:cs="Browallia New"/>
                <w:sz w:val="26"/>
                <w:szCs w:val="26"/>
              </w:rPr>
              <w:t>,</w:t>
            </w:r>
            <w:r w:rsidRPr="00435D73">
              <w:rPr>
                <w:rFonts w:ascii="Browallia New" w:hAnsi="Browallia New" w:cs="Browallia New"/>
                <w:sz w:val="26"/>
                <w:szCs w:val="26"/>
              </w:rPr>
              <w:t>358</w:t>
            </w:r>
            <w:r w:rsidR="002248E3" w:rsidRPr="00773A95">
              <w:rPr>
                <w:rFonts w:ascii="Browallia New" w:hAnsi="Browallia New" w:cs="Browallia New"/>
                <w:sz w:val="26"/>
                <w:szCs w:val="26"/>
              </w:rPr>
              <w:t>,</w:t>
            </w:r>
            <w:r w:rsidRPr="00435D73">
              <w:rPr>
                <w:rFonts w:ascii="Browallia New" w:hAnsi="Browallia New" w:cs="Browallia New"/>
                <w:sz w:val="26"/>
                <w:szCs w:val="26"/>
              </w:rPr>
              <w:t>364</w:t>
            </w:r>
          </w:p>
        </w:tc>
        <w:tc>
          <w:tcPr>
            <w:tcW w:w="1928" w:type="dxa"/>
            <w:tcBorders>
              <w:top w:val="nil"/>
              <w:left w:val="nil"/>
              <w:bottom w:val="single" w:sz="4" w:space="0" w:color="auto"/>
              <w:right w:val="nil"/>
            </w:tcBorders>
            <w:shd w:val="clear" w:color="000000" w:fill="FAFAFA"/>
            <w:vAlign w:val="bottom"/>
          </w:tcPr>
          <w:p w14:paraId="6227782D" w14:textId="32170E13" w:rsidR="002248E3"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11</w:t>
            </w:r>
            <w:r w:rsidR="00E81372" w:rsidRPr="00773A95">
              <w:rPr>
                <w:rFonts w:ascii="Browallia New" w:hAnsi="Browallia New" w:cs="Browallia New"/>
                <w:sz w:val="26"/>
                <w:szCs w:val="26"/>
              </w:rPr>
              <w:t>,</w:t>
            </w:r>
            <w:r w:rsidRPr="00435D73">
              <w:rPr>
                <w:rFonts w:ascii="Browallia New" w:hAnsi="Browallia New" w:cs="Browallia New"/>
                <w:sz w:val="26"/>
                <w:szCs w:val="26"/>
              </w:rPr>
              <w:t>508</w:t>
            </w:r>
            <w:r w:rsidR="00E81372" w:rsidRPr="00773A95">
              <w:rPr>
                <w:rFonts w:ascii="Browallia New" w:hAnsi="Browallia New" w:cs="Browallia New"/>
                <w:sz w:val="26"/>
                <w:szCs w:val="26"/>
              </w:rPr>
              <w:t>,</w:t>
            </w:r>
            <w:r w:rsidRPr="00435D73">
              <w:rPr>
                <w:rFonts w:ascii="Browallia New" w:hAnsi="Browallia New" w:cs="Browallia New"/>
                <w:sz w:val="26"/>
                <w:szCs w:val="26"/>
              </w:rPr>
              <w:t>633</w:t>
            </w:r>
          </w:p>
        </w:tc>
        <w:tc>
          <w:tcPr>
            <w:tcW w:w="1928" w:type="dxa"/>
            <w:tcBorders>
              <w:top w:val="nil"/>
              <w:left w:val="nil"/>
              <w:bottom w:val="single" w:sz="4" w:space="0" w:color="auto"/>
              <w:right w:val="nil"/>
            </w:tcBorders>
            <w:shd w:val="clear" w:color="auto" w:fill="auto"/>
            <w:vAlign w:val="bottom"/>
          </w:tcPr>
          <w:p w14:paraId="1F3A3117" w14:textId="355F626F" w:rsidR="002248E3"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9</w:t>
            </w:r>
            <w:r w:rsidR="00E8137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908</w:t>
            </w:r>
            <w:r w:rsidR="00E8137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486</w:t>
            </w:r>
          </w:p>
        </w:tc>
      </w:tr>
      <w:tr w:rsidR="002248E3" w:rsidRPr="00773A95" w14:paraId="151A923A" w14:textId="77777777" w:rsidTr="00FC4ACA">
        <w:trPr>
          <w:cantSplit/>
        </w:trPr>
        <w:tc>
          <w:tcPr>
            <w:tcW w:w="3485" w:type="dxa"/>
          </w:tcPr>
          <w:p w14:paraId="5F34C93F" w14:textId="77777777" w:rsidR="002248E3" w:rsidRPr="00773A95" w:rsidRDefault="002248E3" w:rsidP="00FC4ACA">
            <w:pPr>
              <w:ind w:left="103" w:firstLine="4"/>
              <w:rPr>
                <w:rFonts w:ascii="Browallia New" w:hAnsi="Browallia New" w:cs="Browallia New"/>
                <w:szCs w:val="26"/>
                <w:cs/>
              </w:rPr>
            </w:pPr>
          </w:p>
        </w:tc>
        <w:tc>
          <w:tcPr>
            <w:tcW w:w="1928" w:type="dxa"/>
            <w:tcBorders>
              <w:top w:val="single" w:sz="4" w:space="0" w:color="auto"/>
            </w:tcBorders>
            <w:shd w:val="clear" w:color="auto" w:fill="FAFAFA"/>
          </w:tcPr>
          <w:p w14:paraId="07196EFA" w14:textId="77777777" w:rsidR="002248E3" w:rsidRPr="00773A95" w:rsidRDefault="002248E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928" w:type="dxa"/>
            <w:tcBorders>
              <w:top w:val="nil"/>
              <w:left w:val="nil"/>
              <w:bottom w:val="nil"/>
              <w:right w:val="nil"/>
            </w:tcBorders>
            <w:shd w:val="clear" w:color="auto" w:fill="auto"/>
          </w:tcPr>
          <w:p w14:paraId="75C30E4F" w14:textId="77777777" w:rsidR="002248E3" w:rsidRPr="00773A95" w:rsidRDefault="002248E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928" w:type="dxa"/>
            <w:tcBorders>
              <w:top w:val="single" w:sz="4" w:space="0" w:color="auto"/>
            </w:tcBorders>
            <w:shd w:val="clear" w:color="auto" w:fill="FAFAFA"/>
            <w:vAlign w:val="bottom"/>
          </w:tcPr>
          <w:p w14:paraId="3C9B09D4" w14:textId="77777777" w:rsidR="002248E3" w:rsidRPr="00773A95" w:rsidRDefault="002248E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928" w:type="dxa"/>
            <w:tcBorders>
              <w:top w:val="nil"/>
              <w:left w:val="nil"/>
              <w:bottom w:val="nil"/>
              <w:right w:val="nil"/>
            </w:tcBorders>
            <w:shd w:val="clear" w:color="auto" w:fill="auto"/>
          </w:tcPr>
          <w:p w14:paraId="2F3ED8C8" w14:textId="67D39F81" w:rsidR="002248E3" w:rsidRPr="00773A95" w:rsidRDefault="002248E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928" w:type="dxa"/>
            <w:tcBorders>
              <w:top w:val="nil"/>
              <w:left w:val="nil"/>
              <w:bottom w:val="nil"/>
              <w:right w:val="nil"/>
            </w:tcBorders>
            <w:shd w:val="clear" w:color="000000" w:fill="FAFAFA"/>
            <w:vAlign w:val="bottom"/>
          </w:tcPr>
          <w:p w14:paraId="2B56CC2A" w14:textId="481380BE" w:rsidR="002248E3" w:rsidRPr="00773A95" w:rsidRDefault="002248E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928" w:type="dxa"/>
            <w:tcBorders>
              <w:top w:val="nil"/>
              <w:left w:val="nil"/>
              <w:bottom w:val="nil"/>
              <w:right w:val="nil"/>
            </w:tcBorders>
            <w:shd w:val="clear" w:color="auto" w:fill="auto"/>
            <w:vAlign w:val="bottom"/>
          </w:tcPr>
          <w:p w14:paraId="3BE32BF8" w14:textId="77777777" w:rsidR="002248E3" w:rsidRPr="00773A95" w:rsidRDefault="002248E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2248E3" w:rsidRPr="00773A95" w14:paraId="0A6FB7D2" w14:textId="77777777" w:rsidTr="00FC4ACA">
        <w:trPr>
          <w:cantSplit/>
        </w:trPr>
        <w:tc>
          <w:tcPr>
            <w:tcW w:w="3485" w:type="dxa"/>
          </w:tcPr>
          <w:p w14:paraId="37687956" w14:textId="77777777" w:rsidR="002248E3" w:rsidRPr="00773A95" w:rsidRDefault="002248E3" w:rsidP="00FC4ACA">
            <w:pPr>
              <w:ind w:left="103" w:firstLine="4"/>
              <w:rPr>
                <w:rFonts w:ascii="Browallia New" w:hAnsi="Browallia New" w:cs="Browallia New"/>
                <w:szCs w:val="26"/>
              </w:rPr>
            </w:pPr>
            <w:r w:rsidRPr="00773A95">
              <w:rPr>
                <w:rFonts w:ascii="Browallia New" w:hAnsi="Browallia New" w:cs="Browallia New"/>
                <w:szCs w:val="26"/>
                <w:cs/>
              </w:rPr>
              <w:t>สินทรัพย์สุทธิ</w:t>
            </w:r>
          </w:p>
        </w:tc>
        <w:tc>
          <w:tcPr>
            <w:tcW w:w="1928" w:type="dxa"/>
            <w:tcBorders>
              <w:bottom w:val="single" w:sz="4" w:space="0" w:color="auto"/>
            </w:tcBorders>
            <w:shd w:val="clear" w:color="auto" w:fill="FAFAFA"/>
          </w:tcPr>
          <w:p w14:paraId="3E03AFE9" w14:textId="435B7E5D" w:rsidR="002248E3"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sz w:val="26"/>
                <w:szCs w:val="26"/>
              </w:rPr>
              <w:t>2</w:t>
            </w:r>
            <w:r w:rsidR="002248E3" w:rsidRPr="00773A95">
              <w:rPr>
                <w:rFonts w:ascii="Browallia New" w:hAnsi="Browallia New" w:cs="Browallia New"/>
                <w:sz w:val="26"/>
                <w:szCs w:val="26"/>
                <w:lang w:val="en-US"/>
              </w:rPr>
              <w:t>,</w:t>
            </w:r>
            <w:r w:rsidRPr="00435D73">
              <w:rPr>
                <w:rFonts w:ascii="Browallia New" w:hAnsi="Browallia New" w:cs="Browallia New"/>
                <w:sz w:val="26"/>
                <w:szCs w:val="26"/>
              </w:rPr>
              <w:t>035</w:t>
            </w:r>
            <w:r w:rsidR="002248E3" w:rsidRPr="00773A95">
              <w:rPr>
                <w:rFonts w:ascii="Browallia New" w:hAnsi="Browallia New" w:cs="Browallia New"/>
                <w:sz w:val="26"/>
                <w:szCs w:val="26"/>
                <w:lang w:val="en-US"/>
              </w:rPr>
              <w:t>,</w:t>
            </w:r>
            <w:r w:rsidRPr="00435D73">
              <w:rPr>
                <w:rFonts w:ascii="Browallia New" w:hAnsi="Browallia New" w:cs="Browallia New"/>
                <w:sz w:val="26"/>
                <w:szCs w:val="26"/>
              </w:rPr>
              <w:t>492</w:t>
            </w:r>
          </w:p>
        </w:tc>
        <w:tc>
          <w:tcPr>
            <w:tcW w:w="1928" w:type="dxa"/>
            <w:tcBorders>
              <w:top w:val="nil"/>
              <w:left w:val="nil"/>
              <w:bottom w:val="single" w:sz="4" w:space="0" w:color="auto"/>
              <w:right w:val="nil"/>
            </w:tcBorders>
            <w:shd w:val="clear" w:color="auto" w:fill="auto"/>
          </w:tcPr>
          <w:p w14:paraId="2E80450D" w14:textId="5272C076"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3</w:t>
            </w:r>
            <w:r w:rsidR="002248E3" w:rsidRPr="00773A95">
              <w:rPr>
                <w:rFonts w:ascii="Browallia New" w:hAnsi="Browallia New" w:cs="Browallia New"/>
                <w:sz w:val="26"/>
                <w:szCs w:val="26"/>
              </w:rPr>
              <w:t>,</w:t>
            </w:r>
            <w:r w:rsidRPr="00435D73">
              <w:rPr>
                <w:rFonts w:ascii="Browallia New" w:hAnsi="Browallia New" w:cs="Browallia New"/>
                <w:sz w:val="26"/>
                <w:szCs w:val="26"/>
              </w:rPr>
              <w:t>262</w:t>
            </w:r>
            <w:r w:rsidR="002248E3" w:rsidRPr="00773A95">
              <w:rPr>
                <w:rFonts w:ascii="Browallia New" w:hAnsi="Browallia New" w:cs="Browallia New"/>
                <w:sz w:val="26"/>
                <w:szCs w:val="26"/>
              </w:rPr>
              <w:t>,</w:t>
            </w:r>
            <w:r w:rsidRPr="00435D73">
              <w:rPr>
                <w:rFonts w:ascii="Browallia New" w:hAnsi="Browallia New" w:cs="Browallia New"/>
                <w:sz w:val="26"/>
                <w:szCs w:val="26"/>
              </w:rPr>
              <w:t>053</w:t>
            </w:r>
          </w:p>
        </w:tc>
        <w:tc>
          <w:tcPr>
            <w:tcW w:w="1928" w:type="dxa"/>
            <w:tcBorders>
              <w:bottom w:val="single" w:sz="4" w:space="0" w:color="auto"/>
            </w:tcBorders>
            <w:shd w:val="clear" w:color="auto" w:fill="FAFAFA"/>
            <w:vAlign w:val="bottom"/>
          </w:tcPr>
          <w:p w14:paraId="7BBB9F1A" w14:textId="3909D4D0"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2</w:t>
            </w:r>
            <w:r w:rsidR="002248E3" w:rsidRPr="00773A95">
              <w:rPr>
                <w:rFonts w:ascii="Browallia New" w:hAnsi="Browallia New" w:cs="Browallia New"/>
                <w:sz w:val="26"/>
                <w:szCs w:val="26"/>
              </w:rPr>
              <w:t>,</w:t>
            </w:r>
            <w:r w:rsidRPr="00435D73">
              <w:rPr>
                <w:rFonts w:ascii="Browallia New" w:hAnsi="Browallia New" w:cs="Browallia New"/>
                <w:sz w:val="26"/>
                <w:szCs w:val="26"/>
              </w:rPr>
              <w:t>664</w:t>
            </w:r>
            <w:r w:rsidR="002248E3" w:rsidRPr="00773A95">
              <w:rPr>
                <w:rFonts w:ascii="Browallia New" w:hAnsi="Browallia New" w:cs="Browallia New"/>
                <w:sz w:val="26"/>
                <w:szCs w:val="26"/>
              </w:rPr>
              <w:t>,</w:t>
            </w:r>
            <w:r w:rsidRPr="00435D73">
              <w:rPr>
                <w:rFonts w:ascii="Browallia New" w:hAnsi="Browallia New" w:cs="Browallia New"/>
                <w:sz w:val="26"/>
                <w:szCs w:val="26"/>
              </w:rPr>
              <w:t>205</w:t>
            </w:r>
          </w:p>
        </w:tc>
        <w:tc>
          <w:tcPr>
            <w:tcW w:w="1928" w:type="dxa"/>
            <w:tcBorders>
              <w:top w:val="nil"/>
              <w:left w:val="nil"/>
              <w:bottom w:val="single" w:sz="4" w:space="0" w:color="auto"/>
              <w:right w:val="nil"/>
            </w:tcBorders>
            <w:shd w:val="clear" w:color="auto" w:fill="auto"/>
          </w:tcPr>
          <w:p w14:paraId="7B72F2C1" w14:textId="4FDFB586"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1</w:t>
            </w:r>
            <w:r w:rsidR="002248E3" w:rsidRPr="00773A95">
              <w:rPr>
                <w:rFonts w:ascii="Browallia New" w:hAnsi="Browallia New" w:cs="Browallia New"/>
                <w:sz w:val="26"/>
                <w:szCs w:val="26"/>
              </w:rPr>
              <w:t>,</w:t>
            </w:r>
            <w:r w:rsidRPr="00435D73">
              <w:rPr>
                <w:rFonts w:ascii="Browallia New" w:hAnsi="Browallia New" w:cs="Browallia New"/>
                <w:sz w:val="26"/>
                <w:szCs w:val="26"/>
              </w:rPr>
              <w:t>792</w:t>
            </w:r>
            <w:r w:rsidR="002248E3" w:rsidRPr="00773A95">
              <w:rPr>
                <w:rFonts w:ascii="Browallia New" w:hAnsi="Browallia New" w:cs="Browallia New"/>
                <w:sz w:val="26"/>
                <w:szCs w:val="26"/>
              </w:rPr>
              <w:t>,</w:t>
            </w:r>
            <w:r w:rsidRPr="00435D73">
              <w:rPr>
                <w:rFonts w:ascii="Browallia New" w:hAnsi="Browallia New" w:cs="Browallia New"/>
                <w:sz w:val="26"/>
                <w:szCs w:val="26"/>
              </w:rPr>
              <w:t>896</w:t>
            </w:r>
          </w:p>
        </w:tc>
        <w:tc>
          <w:tcPr>
            <w:tcW w:w="1928" w:type="dxa"/>
            <w:tcBorders>
              <w:top w:val="nil"/>
              <w:left w:val="nil"/>
              <w:bottom w:val="single" w:sz="4" w:space="0" w:color="auto"/>
              <w:right w:val="nil"/>
            </w:tcBorders>
            <w:shd w:val="clear" w:color="000000" w:fill="FAFAFA"/>
            <w:vAlign w:val="bottom"/>
          </w:tcPr>
          <w:p w14:paraId="42E6BF24" w14:textId="5E5EFC90"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4</w:t>
            </w:r>
            <w:r w:rsidR="00E81372" w:rsidRPr="00773A95">
              <w:rPr>
                <w:rFonts w:ascii="Browallia New" w:hAnsi="Browallia New" w:cs="Browallia New"/>
                <w:sz w:val="26"/>
                <w:szCs w:val="26"/>
              </w:rPr>
              <w:t>,</w:t>
            </w:r>
            <w:r w:rsidRPr="00435D73">
              <w:rPr>
                <w:rFonts w:ascii="Browallia New" w:hAnsi="Browallia New" w:cs="Browallia New"/>
                <w:sz w:val="26"/>
                <w:szCs w:val="26"/>
              </w:rPr>
              <w:t>699</w:t>
            </w:r>
            <w:r w:rsidR="00E81372" w:rsidRPr="00773A95">
              <w:rPr>
                <w:rFonts w:ascii="Browallia New" w:hAnsi="Browallia New" w:cs="Browallia New"/>
                <w:sz w:val="26"/>
                <w:szCs w:val="26"/>
              </w:rPr>
              <w:t>,</w:t>
            </w:r>
            <w:r w:rsidRPr="00435D73">
              <w:rPr>
                <w:rFonts w:ascii="Browallia New" w:hAnsi="Browallia New" w:cs="Browallia New"/>
                <w:sz w:val="26"/>
                <w:szCs w:val="26"/>
              </w:rPr>
              <w:t>697</w:t>
            </w:r>
          </w:p>
        </w:tc>
        <w:tc>
          <w:tcPr>
            <w:tcW w:w="1928" w:type="dxa"/>
            <w:tcBorders>
              <w:top w:val="nil"/>
              <w:left w:val="nil"/>
              <w:bottom w:val="single" w:sz="4" w:space="0" w:color="auto"/>
              <w:right w:val="nil"/>
            </w:tcBorders>
            <w:shd w:val="clear" w:color="auto" w:fill="auto"/>
            <w:vAlign w:val="bottom"/>
          </w:tcPr>
          <w:p w14:paraId="293FAA29" w14:textId="53A0D851"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color w:val="000000"/>
                <w:sz w:val="26"/>
                <w:szCs w:val="26"/>
              </w:rPr>
              <w:t>5</w:t>
            </w:r>
            <w:r w:rsidR="00E8137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054</w:t>
            </w:r>
            <w:r w:rsidR="00E8137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949</w:t>
            </w:r>
          </w:p>
        </w:tc>
      </w:tr>
      <w:tr w:rsidR="002248E3" w:rsidRPr="00773A95" w14:paraId="5283EEEF" w14:textId="77777777" w:rsidTr="00FC4ACA">
        <w:trPr>
          <w:cantSplit/>
        </w:trPr>
        <w:tc>
          <w:tcPr>
            <w:tcW w:w="3485" w:type="dxa"/>
          </w:tcPr>
          <w:p w14:paraId="7AEBAD5B" w14:textId="77777777" w:rsidR="002248E3" w:rsidRPr="00773A95" w:rsidRDefault="002248E3" w:rsidP="00FC4ACA">
            <w:pPr>
              <w:ind w:left="103" w:firstLine="4"/>
              <w:rPr>
                <w:rFonts w:ascii="Browallia New" w:hAnsi="Browallia New" w:cs="Browallia New"/>
                <w:szCs w:val="26"/>
                <w:cs/>
              </w:rPr>
            </w:pPr>
          </w:p>
        </w:tc>
        <w:tc>
          <w:tcPr>
            <w:tcW w:w="1928" w:type="dxa"/>
            <w:tcBorders>
              <w:top w:val="single" w:sz="4" w:space="0" w:color="auto"/>
            </w:tcBorders>
            <w:shd w:val="clear" w:color="auto" w:fill="FAFAFA"/>
          </w:tcPr>
          <w:p w14:paraId="3E66737F" w14:textId="77777777" w:rsidR="002248E3" w:rsidRPr="00773A95" w:rsidRDefault="002248E3" w:rsidP="00F34B16">
            <w:pPr>
              <w:ind w:right="-72"/>
              <w:jc w:val="right"/>
              <w:rPr>
                <w:rFonts w:ascii="Browallia New" w:hAnsi="Browallia New" w:cs="Browallia New"/>
                <w:sz w:val="26"/>
                <w:szCs w:val="26"/>
              </w:rPr>
            </w:pPr>
          </w:p>
        </w:tc>
        <w:tc>
          <w:tcPr>
            <w:tcW w:w="1928" w:type="dxa"/>
            <w:tcBorders>
              <w:top w:val="nil"/>
              <w:left w:val="nil"/>
              <w:bottom w:val="nil"/>
              <w:right w:val="nil"/>
            </w:tcBorders>
            <w:shd w:val="clear" w:color="auto" w:fill="auto"/>
          </w:tcPr>
          <w:p w14:paraId="7B69974A" w14:textId="77777777" w:rsidR="002248E3" w:rsidRPr="00773A95" w:rsidRDefault="002248E3" w:rsidP="00F34B16">
            <w:pPr>
              <w:ind w:right="-72"/>
              <w:jc w:val="right"/>
              <w:rPr>
                <w:rFonts w:ascii="Browallia New" w:hAnsi="Browallia New" w:cs="Browallia New"/>
                <w:sz w:val="26"/>
                <w:szCs w:val="26"/>
              </w:rPr>
            </w:pPr>
          </w:p>
        </w:tc>
        <w:tc>
          <w:tcPr>
            <w:tcW w:w="1928" w:type="dxa"/>
            <w:tcBorders>
              <w:top w:val="single" w:sz="4" w:space="0" w:color="auto"/>
            </w:tcBorders>
            <w:shd w:val="clear" w:color="auto" w:fill="FAFAFA"/>
            <w:vAlign w:val="bottom"/>
          </w:tcPr>
          <w:p w14:paraId="002F2574" w14:textId="77777777" w:rsidR="002248E3" w:rsidRPr="00773A95" w:rsidRDefault="002248E3" w:rsidP="00F34B16">
            <w:pPr>
              <w:ind w:right="-72"/>
              <w:jc w:val="right"/>
              <w:rPr>
                <w:rFonts w:ascii="Browallia New" w:hAnsi="Browallia New" w:cs="Browallia New"/>
                <w:sz w:val="26"/>
                <w:szCs w:val="26"/>
              </w:rPr>
            </w:pPr>
          </w:p>
        </w:tc>
        <w:tc>
          <w:tcPr>
            <w:tcW w:w="1928" w:type="dxa"/>
            <w:tcBorders>
              <w:top w:val="nil"/>
              <w:left w:val="nil"/>
              <w:bottom w:val="nil"/>
              <w:right w:val="nil"/>
            </w:tcBorders>
            <w:shd w:val="clear" w:color="auto" w:fill="auto"/>
          </w:tcPr>
          <w:p w14:paraId="0737D65A" w14:textId="756D6100" w:rsidR="002248E3" w:rsidRPr="00773A95" w:rsidRDefault="002248E3" w:rsidP="00F34B16">
            <w:pPr>
              <w:ind w:right="-72"/>
              <w:jc w:val="right"/>
              <w:rPr>
                <w:rFonts w:ascii="Browallia New" w:hAnsi="Browallia New" w:cs="Browallia New"/>
                <w:sz w:val="26"/>
                <w:szCs w:val="26"/>
              </w:rPr>
            </w:pPr>
          </w:p>
        </w:tc>
        <w:tc>
          <w:tcPr>
            <w:tcW w:w="1928" w:type="dxa"/>
            <w:tcBorders>
              <w:top w:val="nil"/>
              <w:left w:val="nil"/>
              <w:bottom w:val="nil"/>
              <w:right w:val="nil"/>
            </w:tcBorders>
            <w:shd w:val="clear" w:color="000000" w:fill="FAFAFA"/>
            <w:vAlign w:val="bottom"/>
          </w:tcPr>
          <w:p w14:paraId="3EFAA85F" w14:textId="03D7C1F0" w:rsidR="002248E3" w:rsidRPr="00773A95" w:rsidRDefault="002248E3" w:rsidP="00F34B16">
            <w:pPr>
              <w:ind w:right="-72"/>
              <w:jc w:val="right"/>
              <w:rPr>
                <w:rFonts w:ascii="Browallia New" w:hAnsi="Browallia New" w:cs="Browallia New"/>
                <w:sz w:val="26"/>
                <w:szCs w:val="26"/>
              </w:rPr>
            </w:pPr>
          </w:p>
        </w:tc>
        <w:tc>
          <w:tcPr>
            <w:tcW w:w="1928" w:type="dxa"/>
            <w:tcBorders>
              <w:top w:val="nil"/>
              <w:left w:val="nil"/>
              <w:bottom w:val="nil"/>
              <w:right w:val="nil"/>
            </w:tcBorders>
            <w:shd w:val="clear" w:color="auto" w:fill="auto"/>
            <w:vAlign w:val="bottom"/>
          </w:tcPr>
          <w:p w14:paraId="311A2180" w14:textId="77777777" w:rsidR="002248E3" w:rsidRPr="00773A95" w:rsidRDefault="002248E3" w:rsidP="00F34B16">
            <w:pPr>
              <w:ind w:right="-72"/>
              <w:jc w:val="right"/>
              <w:rPr>
                <w:rFonts w:ascii="Browallia New" w:hAnsi="Browallia New" w:cs="Browallia New"/>
                <w:sz w:val="26"/>
                <w:szCs w:val="26"/>
              </w:rPr>
            </w:pPr>
          </w:p>
        </w:tc>
      </w:tr>
      <w:tr w:rsidR="002248E3" w:rsidRPr="00773A95" w14:paraId="2DF2F9F5" w14:textId="77777777" w:rsidTr="00FC4ACA">
        <w:trPr>
          <w:cantSplit/>
        </w:trPr>
        <w:tc>
          <w:tcPr>
            <w:tcW w:w="3485" w:type="dxa"/>
          </w:tcPr>
          <w:p w14:paraId="2A7232F3" w14:textId="77777777" w:rsidR="002248E3" w:rsidRPr="00773A95" w:rsidRDefault="002248E3" w:rsidP="00FC4ACA">
            <w:pPr>
              <w:ind w:left="103" w:firstLine="4"/>
              <w:rPr>
                <w:rFonts w:ascii="Browallia New" w:hAnsi="Browallia New" w:cs="Browallia New"/>
                <w:szCs w:val="26"/>
                <w:cs/>
              </w:rPr>
            </w:pPr>
            <w:r w:rsidRPr="00773A95">
              <w:rPr>
                <w:rFonts w:ascii="Browallia New" w:hAnsi="Browallia New" w:cs="Browallia New"/>
                <w:szCs w:val="26"/>
                <w:cs/>
              </w:rPr>
              <w:t>ส่วนได้เสียที่ไม่มีอำนาจควบคุม</w:t>
            </w:r>
          </w:p>
        </w:tc>
        <w:tc>
          <w:tcPr>
            <w:tcW w:w="1928" w:type="dxa"/>
            <w:tcBorders>
              <w:bottom w:val="single" w:sz="4" w:space="0" w:color="auto"/>
            </w:tcBorders>
            <w:shd w:val="clear" w:color="auto" w:fill="FAFAFA"/>
          </w:tcPr>
          <w:p w14:paraId="7A194BDF" w14:textId="32EB3210" w:rsidR="002248E3"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sz w:val="26"/>
                <w:szCs w:val="26"/>
              </w:rPr>
              <w:t>586</w:t>
            </w:r>
            <w:r w:rsidR="002248E3" w:rsidRPr="00773A95">
              <w:rPr>
                <w:rFonts w:ascii="Browallia New" w:hAnsi="Browallia New" w:cs="Browallia New"/>
                <w:sz w:val="26"/>
                <w:szCs w:val="26"/>
                <w:lang w:val="en-US"/>
              </w:rPr>
              <w:t>,</w:t>
            </w:r>
            <w:r w:rsidRPr="00435D73">
              <w:rPr>
                <w:rFonts w:ascii="Browallia New" w:hAnsi="Browallia New" w:cs="Browallia New"/>
                <w:sz w:val="26"/>
                <w:szCs w:val="26"/>
              </w:rPr>
              <w:t>222</w:t>
            </w:r>
          </w:p>
        </w:tc>
        <w:tc>
          <w:tcPr>
            <w:tcW w:w="1928" w:type="dxa"/>
            <w:tcBorders>
              <w:top w:val="nil"/>
              <w:left w:val="nil"/>
              <w:bottom w:val="single" w:sz="4" w:space="0" w:color="auto"/>
              <w:right w:val="nil"/>
            </w:tcBorders>
            <w:shd w:val="clear" w:color="auto" w:fill="auto"/>
          </w:tcPr>
          <w:p w14:paraId="3780A1AC" w14:textId="5523D684"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939</w:t>
            </w:r>
            <w:r w:rsidR="002248E3" w:rsidRPr="00773A95">
              <w:rPr>
                <w:rFonts w:ascii="Browallia New" w:hAnsi="Browallia New" w:cs="Browallia New"/>
                <w:sz w:val="26"/>
                <w:szCs w:val="26"/>
              </w:rPr>
              <w:t>,</w:t>
            </w:r>
            <w:r w:rsidRPr="00435D73">
              <w:rPr>
                <w:rFonts w:ascii="Browallia New" w:hAnsi="Browallia New" w:cs="Browallia New"/>
                <w:sz w:val="26"/>
                <w:szCs w:val="26"/>
              </w:rPr>
              <w:t>471</w:t>
            </w:r>
          </w:p>
        </w:tc>
        <w:tc>
          <w:tcPr>
            <w:tcW w:w="1928" w:type="dxa"/>
            <w:tcBorders>
              <w:bottom w:val="single" w:sz="4" w:space="0" w:color="auto"/>
            </w:tcBorders>
            <w:shd w:val="clear" w:color="auto" w:fill="FAFAFA"/>
            <w:vAlign w:val="bottom"/>
          </w:tcPr>
          <w:p w14:paraId="2AE6DB07" w14:textId="4D5E42D2"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1</w:t>
            </w:r>
            <w:r w:rsidR="002248E3" w:rsidRPr="00773A95">
              <w:rPr>
                <w:rFonts w:ascii="Browallia New" w:hAnsi="Browallia New" w:cs="Browallia New"/>
                <w:sz w:val="26"/>
                <w:szCs w:val="26"/>
              </w:rPr>
              <w:t>,</w:t>
            </w:r>
            <w:r w:rsidRPr="00435D73">
              <w:rPr>
                <w:rFonts w:ascii="Browallia New" w:hAnsi="Browallia New" w:cs="Browallia New"/>
                <w:sz w:val="26"/>
                <w:szCs w:val="26"/>
              </w:rPr>
              <w:t>199</w:t>
            </w:r>
            <w:r w:rsidR="002248E3" w:rsidRPr="00773A95">
              <w:rPr>
                <w:rFonts w:ascii="Browallia New" w:hAnsi="Browallia New" w:cs="Browallia New"/>
                <w:sz w:val="26"/>
                <w:szCs w:val="26"/>
              </w:rPr>
              <w:t>,</w:t>
            </w:r>
            <w:r w:rsidRPr="00435D73">
              <w:rPr>
                <w:rFonts w:ascii="Browallia New" w:hAnsi="Browallia New" w:cs="Browallia New"/>
                <w:sz w:val="26"/>
                <w:szCs w:val="26"/>
              </w:rPr>
              <w:t>159</w:t>
            </w:r>
          </w:p>
        </w:tc>
        <w:tc>
          <w:tcPr>
            <w:tcW w:w="1928" w:type="dxa"/>
            <w:tcBorders>
              <w:top w:val="nil"/>
              <w:left w:val="nil"/>
              <w:bottom w:val="single" w:sz="4" w:space="0" w:color="auto"/>
              <w:right w:val="nil"/>
            </w:tcBorders>
            <w:shd w:val="clear" w:color="auto" w:fill="auto"/>
          </w:tcPr>
          <w:p w14:paraId="66C7E5EB" w14:textId="3DD787E1"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806</w:t>
            </w:r>
            <w:r w:rsidR="002248E3" w:rsidRPr="00773A95">
              <w:rPr>
                <w:rFonts w:ascii="Browallia New" w:hAnsi="Browallia New" w:cs="Browallia New"/>
                <w:sz w:val="26"/>
                <w:szCs w:val="26"/>
              </w:rPr>
              <w:t>,</w:t>
            </w:r>
            <w:r w:rsidRPr="00435D73">
              <w:rPr>
                <w:rFonts w:ascii="Browallia New" w:hAnsi="Browallia New" w:cs="Browallia New"/>
                <w:sz w:val="26"/>
                <w:szCs w:val="26"/>
              </w:rPr>
              <w:t>804</w:t>
            </w:r>
          </w:p>
        </w:tc>
        <w:tc>
          <w:tcPr>
            <w:tcW w:w="1928" w:type="dxa"/>
            <w:tcBorders>
              <w:top w:val="nil"/>
              <w:left w:val="nil"/>
              <w:bottom w:val="single" w:sz="4" w:space="0" w:color="auto"/>
              <w:right w:val="nil"/>
            </w:tcBorders>
            <w:shd w:val="clear" w:color="000000" w:fill="FAFAFA"/>
            <w:vAlign w:val="bottom"/>
          </w:tcPr>
          <w:p w14:paraId="464B3973" w14:textId="3CFC29B8"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1</w:t>
            </w:r>
            <w:r w:rsidR="00E81372" w:rsidRPr="00773A95">
              <w:rPr>
                <w:rFonts w:ascii="Browallia New" w:hAnsi="Browallia New" w:cs="Browallia New"/>
                <w:sz w:val="26"/>
                <w:szCs w:val="26"/>
              </w:rPr>
              <w:t>,</w:t>
            </w:r>
            <w:r w:rsidRPr="00435D73">
              <w:rPr>
                <w:rFonts w:ascii="Browallia New" w:hAnsi="Browallia New" w:cs="Browallia New"/>
                <w:sz w:val="26"/>
                <w:szCs w:val="26"/>
              </w:rPr>
              <w:t>785</w:t>
            </w:r>
            <w:r w:rsidR="00E81372" w:rsidRPr="00773A95">
              <w:rPr>
                <w:rFonts w:ascii="Browallia New" w:hAnsi="Browallia New" w:cs="Browallia New"/>
                <w:sz w:val="26"/>
                <w:szCs w:val="26"/>
              </w:rPr>
              <w:t>,</w:t>
            </w:r>
            <w:r w:rsidRPr="00435D73">
              <w:rPr>
                <w:rFonts w:ascii="Browallia New" w:hAnsi="Browallia New" w:cs="Browallia New"/>
                <w:sz w:val="26"/>
                <w:szCs w:val="26"/>
              </w:rPr>
              <w:t>381</w:t>
            </w:r>
          </w:p>
        </w:tc>
        <w:tc>
          <w:tcPr>
            <w:tcW w:w="1928" w:type="dxa"/>
            <w:tcBorders>
              <w:top w:val="nil"/>
              <w:left w:val="nil"/>
              <w:bottom w:val="single" w:sz="4" w:space="0" w:color="auto"/>
              <w:right w:val="nil"/>
            </w:tcBorders>
            <w:shd w:val="clear" w:color="auto" w:fill="auto"/>
            <w:vAlign w:val="bottom"/>
          </w:tcPr>
          <w:p w14:paraId="4EE7CEBD" w14:textId="769B6B6E" w:rsidR="002248E3"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E8137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746</w:t>
            </w:r>
            <w:r w:rsidR="00E8137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275</w:t>
            </w:r>
          </w:p>
        </w:tc>
      </w:tr>
    </w:tbl>
    <w:p w14:paraId="5D6C08EA" w14:textId="5684980F" w:rsidR="00E24EE7" w:rsidRPr="00773A95" w:rsidRDefault="00E24EE7" w:rsidP="0038607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cs/>
          <w:lang w:val="en-GB"/>
        </w:rPr>
      </w:pPr>
    </w:p>
    <w:p w14:paraId="5231AB47" w14:textId="54401942" w:rsidR="0058079A" w:rsidRPr="00773A95" w:rsidRDefault="00E24EE7" w:rsidP="0038607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r w:rsidRPr="00773A95">
        <w:rPr>
          <w:rFonts w:ascii="Browallia New" w:hAnsi="Browallia New" w:cs="Browallia New"/>
          <w:b w:val="0"/>
          <w:bCs w:val="0"/>
          <w:sz w:val="26"/>
          <w:szCs w:val="26"/>
          <w:cs/>
          <w:lang w:val="en-GB"/>
        </w:rPr>
        <w:br w:type="page"/>
      </w:r>
    </w:p>
    <w:p w14:paraId="3A15DF08" w14:textId="77777777" w:rsidR="00F71AE0" w:rsidRPr="00773A95" w:rsidRDefault="00F71AE0" w:rsidP="0038607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149EDBD7" w14:textId="77777777" w:rsidR="00C576B9" w:rsidRPr="00773A95" w:rsidRDefault="00C576B9" w:rsidP="00FC4AC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left" w:pos="540"/>
        </w:tabs>
        <w:spacing w:line="240" w:lineRule="auto"/>
        <w:ind w:left="540"/>
        <w:jc w:val="thaiDistribute"/>
        <w:outlineLvl w:val="3"/>
        <w:rPr>
          <w:rFonts w:ascii="Browallia New" w:hAnsi="Browallia New" w:cs="Browallia New"/>
          <w:color w:val="CF4A02"/>
          <w:sz w:val="26"/>
          <w:szCs w:val="26"/>
          <w:lang w:val="en-GB"/>
        </w:rPr>
      </w:pPr>
      <w:r w:rsidRPr="00773A95">
        <w:rPr>
          <w:rFonts w:ascii="Browallia New" w:hAnsi="Browallia New" w:cs="Browallia New"/>
          <w:color w:val="CF4A02"/>
          <w:sz w:val="26"/>
          <w:szCs w:val="26"/>
          <w:cs/>
          <w:lang w:val="en-GB"/>
        </w:rPr>
        <w:t>งบกำไรขาดทุนเบ็ดเสร็จโดยสรุป</w:t>
      </w:r>
    </w:p>
    <w:p w14:paraId="2D6490FC" w14:textId="77777777" w:rsidR="00C576B9" w:rsidRPr="00773A95" w:rsidRDefault="00C576B9" w:rsidP="0038607E">
      <w:pPr>
        <w:ind w:left="540"/>
        <w:rPr>
          <w:rFonts w:ascii="Browallia New" w:hAnsi="Browallia New" w:cs="Browallia New"/>
          <w:b/>
          <w:bCs/>
          <w:szCs w:val="26"/>
        </w:rPr>
      </w:pPr>
    </w:p>
    <w:tbl>
      <w:tblPr>
        <w:tblW w:w="14808" w:type="dxa"/>
        <w:tblInd w:w="567" w:type="dxa"/>
        <w:tblLayout w:type="fixed"/>
        <w:tblLook w:val="0000" w:firstRow="0" w:lastRow="0" w:firstColumn="0" w:lastColumn="0" w:noHBand="0" w:noVBand="0"/>
      </w:tblPr>
      <w:tblGrid>
        <w:gridCol w:w="3240"/>
        <w:gridCol w:w="1928"/>
        <w:gridCol w:w="1928"/>
        <w:gridCol w:w="1928"/>
        <w:gridCol w:w="1928"/>
        <w:gridCol w:w="1928"/>
        <w:gridCol w:w="1928"/>
      </w:tblGrid>
      <w:tr w:rsidR="00954BDB" w:rsidRPr="00773A95" w14:paraId="631D01F8" w14:textId="77777777" w:rsidTr="00FC4ACA">
        <w:trPr>
          <w:cantSplit/>
        </w:trPr>
        <w:tc>
          <w:tcPr>
            <w:tcW w:w="3240" w:type="dxa"/>
          </w:tcPr>
          <w:p w14:paraId="061AF123" w14:textId="77777777" w:rsidR="00954BDB" w:rsidRPr="00773A95" w:rsidRDefault="00954BDB" w:rsidP="0038607E">
            <w:pPr>
              <w:ind w:left="-105" w:right="-126"/>
              <w:rPr>
                <w:rFonts w:ascii="Browallia New" w:hAnsi="Browallia New" w:cs="Browallia New"/>
                <w:szCs w:val="26"/>
              </w:rPr>
            </w:pPr>
          </w:p>
        </w:tc>
        <w:tc>
          <w:tcPr>
            <w:tcW w:w="3856" w:type="dxa"/>
            <w:gridSpan w:val="2"/>
            <w:tcBorders>
              <w:top w:val="single" w:sz="4" w:space="0" w:color="auto"/>
              <w:bottom w:val="single" w:sz="4" w:space="0" w:color="auto"/>
            </w:tcBorders>
            <w:vAlign w:val="bottom"/>
          </w:tcPr>
          <w:p w14:paraId="52A17A2B" w14:textId="38BE9F6B" w:rsidR="00954BDB" w:rsidRPr="00773A95" w:rsidRDefault="00954BDB" w:rsidP="0038607E">
            <w:pPr>
              <w:ind w:right="-72"/>
              <w:jc w:val="right"/>
              <w:rPr>
                <w:rFonts w:ascii="Browallia New" w:hAnsi="Browallia New" w:cs="Browallia New"/>
                <w:b/>
                <w:bCs/>
                <w:sz w:val="26"/>
                <w:szCs w:val="26"/>
                <w:cs/>
              </w:rPr>
            </w:pPr>
            <w:r w:rsidRPr="00773A95">
              <w:rPr>
                <w:rFonts w:ascii="Browallia New" w:hAnsi="Browallia New" w:cs="Browallia New"/>
                <w:b/>
                <w:bCs/>
                <w:sz w:val="26"/>
                <w:szCs w:val="26"/>
              </w:rPr>
              <w:t>Amita Technologies Inc.</w:t>
            </w:r>
          </w:p>
        </w:tc>
        <w:tc>
          <w:tcPr>
            <w:tcW w:w="3856" w:type="dxa"/>
            <w:gridSpan w:val="2"/>
            <w:tcBorders>
              <w:top w:val="single" w:sz="4" w:space="0" w:color="auto"/>
              <w:bottom w:val="single" w:sz="4" w:space="0" w:color="auto"/>
            </w:tcBorders>
          </w:tcPr>
          <w:p w14:paraId="241B6881" w14:textId="12772F45" w:rsidR="00954BDB" w:rsidRPr="00773A95" w:rsidRDefault="00954BDB" w:rsidP="00591E72">
            <w:pPr>
              <w:ind w:left="-169" w:right="-72"/>
              <w:jc w:val="right"/>
              <w:rPr>
                <w:rFonts w:ascii="Browallia New" w:hAnsi="Browallia New" w:cs="Browallia New"/>
                <w:b/>
                <w:bCs/>
                <w:sz w:val="26"/>
                <w:szCs w:val="26"/>
                <w:cs/>
              </w:rPr>
            </w:pPr>
            <w:bookmarkStart w:id="27" w:name="OLE_LINK1"/>
            <w:r w:rsidRPr="00773A95">
              <w:rPr>
                <w:rFonts w:ascii="Browallia New" w:hAnsi="Browallia New" w:cs="Browallia New"/>
                <w:b/>
                <w:bCs/>
                <w:sz w:val="26"/>
                <w:szCs w:val="26"/>
                <w:cs/>
              </w:rPr>
              <w:t>บริษัท แอ๊บโซลูท แอสเซมบลี จำกัด</w:t>
            </w:r>
            <w:bookmarkEnd w:id="27"/>
          </w:p>
        </w:tc>
        <w:tc>
          <w:tcPr>
            <w:tcW w:w="3856" w:type="dxa"/>
            <w:gridSpan w:val="2"/>
            <w:tcBorders>
              <w:top w:val="single" w:sz="4" w:space="0" w:color="auto"/>
              <w:bottom w:val="single" w:sz="4" w:space="0" w:color="auto"/>
            </w:tcBorders>
            <w:vAlign w:val="bottom"/>
          </w:tcPr>
          <w:p w14:paraId="6FA9E0AB" w14:textId="683E88A0" w:rsidR="00954BDB" w:rsidRPr="00773A95" w:rsidRDefault="00954BDB" w:rsidP="0038607E">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รวม</w:t>
            </w:r>
          </w:p>
        </w:tc>
      </w:tr>
      <w:tr w:rsidR="00E81372" w:rsidRPr="00773A95" w14:paraId="48746D19" w14:textId="77777777" w:rsidTr="00FC4ACA">
        <w:trPr>
          <w:cantSplit/>
        </w:trPr>
        <w:tc>
          <w:tcPr>
            <w:tcW w:w="3240" w:type="dxa"/>
          </w:tcPr>
          <w:p w14:paraId="6AE17F0D" w14:textId="2BCF7BA4" w:rsidR="00E81372" w:rsidRPr="00773A95" w:rsidRDefault="00E81372" w:rsidP="003A0AE2">
            <w:pPr>
              <w:ind w:left="-105" w:right="-126"/>
              <w:rPr>
                <w:rFonts w:ascii="Browallia New" w:hAnsi="Browallia New" w:cs="Browallia New"/>
                <w:b/>
                <w:bCs/>
                <w:szCs w:val="26"/>
                <w:cs/>
              </w:rPr>
            </w:pPr>
            <w:r w:rsidRPr="00773A95">
              <w:rPr>
                <w:rFonts w:ascii="Browallia New" w:hAnsi="Browallia New" w:cs="Browallia New"/>
                <w:b/>
                <w:bCs/>
                <w:szCs w:val="26"/>
                <w:cs/>
              </w:rPr>
              <w:t xml:space="preserve">สำหรับปีสิ้นสุดวันที่ </w:t>
            </w:r>
            <w:r w:rsidR="00435D73" w:rsidRPr="00435D73">
              <w:rPr>
                <w:rFonts w:ascii="Browallia New" w:hAnsi="Browallia New" w:cs="Browallia New"/>
                <w:b/>
                <w:bCs/>
                <w:szCs w:val="26"/>
              </w:rPr>
              <w:t>31</w:t>
            </w:r>
            <w:r w:rsidRPr="00773A95">
              <w:rPr>
                <w:rFonts w:ascii="Browallia New" w:hAnsi="Browallia New" w:cs="Browallia New"/>
                <w:b/>
                <w:bCs/>
                <w:szCs w:val="26"/>
                <w:lang w:val="en-US"/>
              </w:rPr>
              <w:t xml:space="preserve"> </w:t>
            </w:r>
            <w:r w:rsidRPr="00773A95">
              <w:rPr>
                <w:rFonts w:ascii="Browallia New" w:hAnsi="Browallia New" w:cs="Browallia New"/>
                <w:b/>
                <w:bCs/>
                <w:szCs w:val="26"/>
                <w:cs/>
              </w:rPr>
              <w:t xml:space="preserve">ธันวาคม </w:t>
            </w:r>
          </w:p>
        </w:tc>
        <w:tc>
          <w:tcPr>
            <w:tcW w:w="1928" w:type="dxa"/>
            <w:tcBorders>
              <w:top w:val="single" w:sz="4" w:space="0" w:color="auto"/>
            </w:tcBorders>
            <w:vAlign w:val="bottom"/>
          </w:tcPr>
          <w:p w14:paraId="67D40E81" w14:textId="3208AAB0" w:rsidR="00E81372" w:rsidRPr="00773A95" w:rsidRDefault="00E81372"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928" w:type="dxa"/>
            <w:tcBorders>
              <w:top w:val="single" w:sz="4" w:space="0" w:color="auto"/>
            </w:tcBorders>
            <w:vAlign w:val="bottom"/>
          </w:tcPr>
          <w:p w14:paraId="4D3D6393" w14:textId="4E697BE3" w:rsidR="00E81372" w:rsidRPr="00773A95" w:rsidRDefault="00E81372"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928" w:type="dxa"/>
            <w:tcBorders>
              <w:top w:val="single" w:sz="4" w:space="0" w:color="auto"/>
            </w:tcBorders>
            <w:vAlign w:val="bottom"/>
          </w:tcPr>
          <w:p w14:paraId="2207CE09" w14:textId="56C527B1" w:rsidR="00E81372" w:rsidRPr="00773A95" w:rsidRDefault="00E81372" w:rsidP="003A0AE2">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928" w:type="dxa"/>
            <w:tcBorders>
              <w:top w:val="single" w:sz="4" w:space="0" w:color="auto"/>
            </w:tcBorders>
            <w:vAlign w:val="bottom"/>
          </w:tcPr>
          <w:p w14:paraId="65F1377D" w14:textId="1725A20A" w:rsidR="00E81372" w:rsidRPr="00773A95" w:rsidRDefault="00E81372" w:rsidP="003A0AE2">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928" w:type="dxa"/>
            <w:tcBorders>
              <w:top w:val="single" w:sz="4" w:space="0" w:color="auto"/>
            </w:tcBorders>
            <w:vAlign w:val="bottom"/>
          </w:tcPr>
          <w:p w14:paraId="153946A9" w14:textId="75E06138" w:rsidR="00E81372" w:rsidRPr="00773A95" w:rsidRDefault="00E81372"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928" w:type="dxa"/>
            <w:tcBorders>
              <w:top w:val="single" w:sz="4" w:space="0" w:color="auto"/>
            </w:tcBorders>
            <w:vAlign w:val="bottom"/>
          </w:tcPr>
          <w:p w14:paraId="51586DAD" w14:textId="2FEA87D1" w:rsidR="00E81372" w:rsidRPr="00773A95" w:rsidRDefault="00E81372"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E81372" w:rsidRPr="00773A95" w14:paraId="4D1C1FEC" w14:textId="77777777" w:rsidTr="00FC4ACA">
        <w:trPr>
          <w:cantSplit/>
        </w:trPr>
        <w:tc>
          <w:tcPr>
            <w:tcW w:w="3240" w:type="dxa"/>
          </w:tcPr>
          <w:p w14:paraId="358A3D76" w14:textId="5A74008C" w:rsidR="00E81372" w:rsidRPr="00773A95" w:rsidRDefault="00E81372" w:rsidP="003A0AE2">
            <w:pPr>
              <w:ind w:right="-126"/>
              <w:rPr>
                <w:rFonts w:ascii="Browallia New" w:hAnsi="Browallia New" w:cs="Browallia New"/>
                <w:szCs w:val="26"/>
              </w:rPr>
            </w:pPr>
          </w:p>
        </w:tc>
        <w:tc>
          <w:tcPr>
            <w:tcW w:w="1928" w:type="dxa"/>
            <w:tcBorders>
              <w:bottom w:val="single" w:sz="4" w:space="0" w:color="auto"/>
            </w:tcBorders>
            <w:vAlign w:val="bottom"/>
          </w:tcPr>
          <w:p w14:paraId="1364A87E" w14:textId="1130C8B0" w:rsidR="00E81372" w:rsidRPr="00773A95" w:rsidRDefault="00E81372"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lang w:val="en-AU"/>
              </w:rPr>
              <w:t>พัน</w:t>
            </w:r>
            <w:r w:rsidRPr="00773A95">
              <w:rPr>
                <w:rFonts w:ascii="Browallia New" w:hAnsi="Browallia New" w:cs="Browallia New"/>
                <w:b/>
                <w:bCs/>
                <w:sz w:val="26"/>
                <w:szCs w:val="26"/>
                <w:cs/>
              </w:rPr>
              <w:t>บาท</w:t>
            </w:r>
          </w:p>
        </w:tc>
        <w:tc>
          <w:tcPr>
            <w:tcW w:w="1928" w:type="dxa"/>
            <w:tcBorders>
              <w:bottom w:val="single" w:sz="4" w:space="0" w:color="auto"/>
            </w:tcBorders>
            <w:vAlign w:val="bottom"/>
          </w:tcPr>
          <w:p w14:paraId="17A0AE56" w14:textId="06EED924" w:rsidR="00E81372" w:rsidRPr="00773A95" w:rsidRDefault="00E81372"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lang w:val="en-AU"/>
              </w:rPr>
              <w:t>พัน</w:t>
            </w:r>
            <w:r w:rsidRPr="00773A95">
              <w:rPr>
                <w:rFonts w:ascii="Browallia New" w:hAnsi="Browallia New" w:cs="Browallia New"/>
                <w:b/>
                <w:bCs/>
                <w:sz w:val="26"/>
                <w:szCs w:val="26"/>
                <w:cs/>
              </w:rPr>
              <w:t>บาท</w:t>
            </w:r>
          </w:p>
        </w:tc>
        <w:tc>
          <w:tcPr>
            <w:tcW w:w="1928" w:type="dxa"/>
            <w:tcBorders>
              <w:bottom w:val="single" w:sz="4" w:space="0" w:color="auto"/>
            </w:tcBorders>
          </w:tcPr>
          <w:p w14:paraId="19F6B0F4" w14:textId="49372FF0" w:rsidR="00E81372" w:rsidRPr="00773A95" w:rsidRDefault="00E81372" w:rsidP="003A0AE2">
            <w:pPr>
              <w:ind w:right="-72"/>
              <w:jc w:val="right"/>
              <w:rPr>
                <w:rFonts w:ascii="Browallia New" w:hAnsi="Browallia New" w:cs="Browallia New"/>
                <w:b/>
                <w:bCs/>
                <w:sz w:val="26"/>
                <w:szCs w:val="26"/>
                <w:cs/>
              </w:rPr>
            </w:pPr>
            <w:r w:rsidRPr="00773A95">
              <w:rPr>
                <w:rFonts w:ascii="Browallia New" w:hAnsi="Browallia New" w:cs="Browallia New"/>
                <w:b/>
                <w:bCs/>
                <w:sz w:val="26"/>
                <w:szCs w:val="26"/>
                <w:cs/>
                <w:lang w:val="en-AU"/>
              </w:rPr>
              <w:t>พัน</w:t>
            </w:r>
            <w:r w:rsidRPr="00773A95">
              <w:rPr>
                <w:rFonts w:ascii="Browallia New" w:hAnsi="Browallia New" w:cs="Browallia New"/>
                <w:b/>
                <w:bCs/>
                <w:sz w:val="26"/>
                <w:szCs w:val="26"/>
                <w:cs/>
              </w:rPr>
              <w:t>บาท</w:t>
            </w:r>
          </w:p>
        </w:tc>
        <w:tc>
          <w:tcPr>
            <w:tcW w:w="1928" w:type="dxa"/>
            <w:tcBorders>
              <w:bottom w:val="single" w:sz="4" w:space="0" w:color="auto"/>
            </w:tcBorders>
          </w:tcPr>
          <w:p w14:paraId="51DA3452" w14:textId="043BA4B6" w:rsidR="00E81372" w:rsidRPr="00773A95" w:rsidRDefault="00E81372" w:rsidP="003A0AE2">
            <w:pPr>
              <w:ind w:right="-72"/>
              <w:jc w:val="right"/>
              <w:rPr>
                <w:rFonts w:ascii="Browallia New" w:hAnsi="Browallia New" w:cs="Browallia New"/>
                <w:b/>
                <w:bCs/>
                <w:sz w:val="26"/>
                <w:szCs w:val="26"/>
                <w:cs/>
              </w:rPr>
            </w:pPr>
            <w:r w:rsidRPr="00773A95">
              <w:rPr>
                <w:rFonts w:ascii="Browallia New" w:hAnsi="Browallia New" w:cs="Browallia New"/>
                <w:b/>
                <w:bCs/>
                <w:sz w:val="26"/>
                <w:szCs w:val="26"/>
                <w:cs/>
                <w:lang w:val="en-AU"/>
              </w:rPr>
              <w:t>พัน</w:t>
            </w:r>
            <w:r w:rsidRPr="00773A95">
              <w:rPr>
                <w:rFonts w:ascii="Browallia New" w:hAnsi="Browallia New" w:cs="Browallia New"/>
                <w:b/>
                <w:bCs/>
                <w:sz w:val="26"/>
                <w:szCs w:val="26"/>
                <w:cs/>
              </w:rPr>
              <w:t>บาท</w:t>
            </w:r>
          </w:p>
        </w:tc>
        <w:tc>
          <w:tcPr>
            <w:tcW w:w="1928" w:type="dxa"/>
            <w:tcBorders>
              <w:bottom w:val="single" w:sz="4" w:space="0" w:color="auto"/>
            </w:tcBorders>
            <w:vAlign w:val="bottom"/>
          </w:tcPr>
          <w:p w14:paraId="52E1BC14" w14:textId="72B355BB" w:rsidR="00E81372" w:rsidRPr="00773A95" w:rsidRDefault="00E81372"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lang w:val="en-AU"/>
              </w:rPr>
              <w:t>พัน</w:t>
            </w:r>
            <w:r w:rsidRPr="00773A95">
              <w:rPr>
                <w:rFonts w:ascii="Browallia New" w:hAnsi="Browallia New" w:cs="Browallia New"/>
                <w:b/>
                <w:bCs/>
                <w:sz w:val="26"/>
                <w:szCs w:val="26"/>
                <w:cs/>
              </w:rPr>
              <w:t>บาท</w:t>
            </w:r>
          </w:p>
        </w:tc>
        <w:tc>
          <w:tcPr>
            <w:tcW w:w="1928" w:type="dxa"/>
            <w:tcBorders>
              <w:bottom w:val="single" w:sz="4" w:space="0" w:color="auto"/>
            </w:tcBorders>
            <w:vAlign w:val="bottom"/>
          </w:tcPr>
          <w:p w14:paraId="38F94014" w14:textId="6BC8A55C" w:rsidR="00E81372" w:rsidRPr="00773A95" w:rsidRDefault="00E81372"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lang w:val="en-AU"/>
              </w:rPr>
              <w:t>พัน</w:t>
            </w:r>
            <w:r w:rsidRPr="00773A95">
              <w:rPr>
                <w:rFonts w:ascii="Browallia New" w:hAnsi="Browallia New" w:cs="Browallia New"/>
                <w:b/>
                <w:bCs/>
                <w:sz w:val="26"/>
                <w:szCs w:val="26"/>
                <w:cs/>
              </w:rPr>
              <w:t>บาท</w:t>
            </w:r>
          </w:p>
        </w:tc>
      </w:tr>
      <w:tr w:rsidR="00E81372" w:rsidRPr="00773A95" w14:paraId="3F2D104E" w14:textId="77777777" w:rsidTr="00FC4ACA">
        <w:trPr>
          <w:cantSplit/>
        </w:trPr>
        <w:tc>
          <w:tcPr>
            <w:tcW w:w="3240" w:type="dxa"/>
          </w:tcPr>
          <w:p w14:paraId="4B0186B6" w14:textId="77777777" w:rsidR="00E81372" w:rsidRPr="00773A95" w:rsidRDefault="00E81372" w:rsidP="003A0AE2">
            <w:pPr>
              <w:ind w:left="-105" w:right="-126"/>
              <w:rPr>
                <w:rFonts w:ascii="Browallia New" w:hAnsi="Browallia New" w:cs="Browallia New"/>
                <w:b/>
                <w:bCs/>
                <w:szCs w:val="26"/>
                <w:cs/>
              </w:rPr>
            </w:pPr>
          </w:p>
        </w:tc>
        <w:tc>
          <w:tcPr>
            <w:tcW w:w="1928" w:type="dxa"/>
            <w:tcBorders>
              <w:top w:val="single" w:sz="4" w:space="0" w:color="auto"/>
            </w:tcBorders>
            <w:shd w:val="clear" w:color="auto" w:fill="FAFAFA"/>
          </w:tcPr>
          <w:p w14:paraId="1499D620" w14:textId="77777777" w:rsidR="00E81372" w:rsidRPr="00773A95" w:rsidRDefault="00E81372" w:rsidP="003A0AE2">
            <w:pPr>
              <w:ind w:right="-72"/>
              <w:jc w:val="right"/>
              <w:rPr>
                <w:rFonts w:ascii="Browallia New" w:hAnsi="Browallia New" w:cs="Browallia New"/>
                <w:sz w:val="26"/>
                <w:szCs w:val="26"/>
              </w:rPr>
            </w:pPr>
          </w:p>
        </w:tc>
        <w:tc>
          <w:tcPr>
            <w:tcW w:w="1928" w:type="dxa"/>
            <w:tcBorders>
              <w:top w:val="single" w:sz="4" w:space="0" w:color="auto"/>
            </w:tcBorders>
          </w:tcPr>
          <w:p w14:paraId="6CB85394" w14:textId="77777777" w:rsidR="00E81372" w:rsidRPr="00773A95" w:rsidRDefault="00E81372" w:rsidP="003A0AE2">
            <w:pPr>
              <w:ind w:right="-72"/>
              <w:jc w:val="right"/>
              <w:rPr>
                <w:rFonts w:ascii="Browallia New" w:hAnsi="Browallia New" w:cs="Browallia New"/>
                <w:sz w:val="26"/>
                <w:szCs w:val="26"/>
              </w:rPr>
            </w:pPr>
          </w:p>
        </w:tc>
        <w:tc>
          <w:tcPr>
            <w:tcW w:w="1928" w:type="dxa"/>
            <w:tcBorders>
              <w:top w:val="single" w:sz="4" w:space="0" w:color="auto"/>
            </w:tcBorders>
            <w:shd w:val="clear" w:color="auto" w:fill="FAFAFA"/>
          </w:tcPr>
          <w:p w14:paraId="447BE334" w14:textId="77777777" w:rsidR="00E81372" w:rsidRPr="00773A95" w:rsidRDefault="00E81372" w:rsidP="003A0AE2">
            <w:pPr>
              <w:ind w:right="-72"/>
              <w:jc w:val="right"/>
              <w:rPr>
                <w:rFonts w:ascii="Browallia New" w:hAnsi="Browallia New" w:cs="Browallia New"/>
                <w:sz w:val="26"/>
                <w:szCs w:val="26"/>
              </w:rPr>
            </w:pPr>
          </w:p>
        </w:tc>
        <w:tc>
          <w:tcPr>
            <w:tcW w:w="1928" w:type="dxa"/>
            <w:tcBorders>
              <w:top w:val="single" w:sz="4" w:space="0" w:color="auto"/>
            </w:tcBorders>
          </w:tcPr>
          <w:p w14:paraId="5A93961A" w14:textId="5FD68A13" w:rsidR="00E81372" w:rsidRPr="00773A95" w:rsidRDefault="00E81372" w:rsidP="003A0AE2">
            <w:pPr>
              <w:ind w:right="-72"/>
              <w:jc w:val="right"/>
              <w:rPr>
                <w:rFonts w:ascii="Browallia New" w:hAnsi="Browallia New" w:cs="Browallia New"/>
                <w:sz w:val="26"/>
                <w:szCs w:val="26"/>
              </w:rPr>
            </w:pPr>
          </w:p>
        </w:tc>
        <w:tc>
          <w:tcPr>
            <w:tcW w:w="1928" w:type="dxa"/>
            <w:tcBorders>
              <w:top w:val="single" w:sz="4" w:space="0" w:color="auto"/>
            </w:tcBorders>
            <w:shd w:val="clear" w:color="auto" w:fill="FAFAFA"/>
          </w:tcPr>
          <w:p w14:paraId="576479C1" w14:textId="3B161E42" w:rsidR="00E81372" w:rsidRPr="00773A95" w:rsidRDefault="00E81372" w:rsidP="003A0AE2">
            <w:pPr>
              <w:ind w:right="-72"/>
              <w:jc w:val="right"/>
              <w:rPr>
                <w:rFonts w:ascii="Browallia New" w:hAnsi="Browallia New" w:cs="Browallia New"/>
                <w:sz w:val="26"/>
                <w:szCs w:val="26"/>
              </w:rPr>
            </w:pPr>
          </w:p>
        </w:tc>
        <w:tc>
          <w:tcPr>
            <w:tcW w:w="1928" w:type="dxa"/>
            <w:tcBorders>
              <w:top w:val="single" w:sz="4" w:space="0" w:color="auto"/>
            </w:tcBorders>
          </w:tcPr>
          <w:p w14:paraId="449FBD46" w14:textId="77777777" w:rsidR="00E81372" w:rsidRPr="00773A95" w:rsidRDefault="00E81372" w:rsidP="003A0AE2">
            <w:pPr>
              <w:ind w:right="-72"/>
              <w:jc w:val="right"/>
              <w:rPr>
                <w:rFonts w:ascii="Browallia New" w:hAnsi="Browallia New" w:cs="Browallia New"/>
                <w:sz w:val="26"/>
                <w:szCs w:val="26"/>
              </w:rPr>
            </w:pPr>
          </w:p>
        </w:tc>
      </w:tr>
      <w:tr w:rsidR="00E81372" w:rsidRPr="00773A95" w14:paraId="63C9FAA5" w14:textId="77777777" w:rsidTr="00FC4ACA">
        <w:trPr>
          <w:cantSplit/>
        </w:trPr>
        <w:tc>
          <w:tcPr>
            <w:tcW w:w="3240" w:type="dxa"/>
          </w:tcPr>
          <w:p w14:paraId="3ED74D10" w14:textId="77777777" w:rsidR="00E81372" w:rsidRPr="00773A95" w:rsidRDefault="00E81372" w:rsidP="00F34B16">
            <w:pPr>
              <w:ind w:left="-105"/>
              <w:rPr>
                <w:rFonts w:ascii="Browallia New" w:hAnsi="Browallia New" w:cs="Browallia New"/>
                <w:szCs w:val="26"/>
                <w:cs/>
              </w:rPr>
            </w:pPr>
            <w:r w:rsidRPr="00773A95">
              <w:rPr>
                <w:rFonts w:ascii="Browallia New" w:hAnsi="Browallia New" w:cs="Browallia New"/>
                <w:szCs w:val="26"/>
                <w:cs/>
              </w:rPr>
              <w:t>รายได้</w:t>
            </w:r>
          </w:p>
        </w:tc>
        <w:tc>
          <w:tcPr>
            <w:tcW w:w="1928" w:type="dxa"/>
            <w:shd w:val="clear" w:color="auto" w:fill="FAFAFA"/>
            <w:vAlign w:val="bottom"/>
          </w:tcPr>
          <w:p w14:paraId="64B438A6" w14:textId="60B93A4B" w:rsidR="00E81372"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1</w:t>
            </w:r>
            <w:r w:rsidR="00E81372" w:rsidRPr="00773A95">
              <w:rPr>
                <w:rFonts w:ascii="Browallia New" w:hAnsi="Browallia New" w:cs="Browallia New"/>
                <w:sz w:val="26"/>
                <w:szCs w:val="26"/>
              </w:rPr>
              <w:t>,</w:t>
            </w:r>
            <w:r w:rsidRPr="00435D73">
              <w:rPr>
                <w:rFonts w:ascii="Browallia New" w:hAnsi="Browallia New" w:cs="Browallia New"/>
                <w:sz w:val="26"/>
                <w:szCs w:val="26"/>
              </w:rPr>
              <w:t>355</w:t>
            </w:r>
            <w:r w:rsidR="00E81372" w:rsidRPr="00773A95">
              <w:rPr>
                <w:rFonts w:ascii="Browallia New" w:hAnsi="Browallia New" w:cs="Browallia New"/>
                <w:sz w:val="26"/>
                <w:szCs w:val="26"/>
              </w:rPr>
              <w:t>,</w:t>
            </w:r>
            <w:r w:rsidRPr="00435D73">
              <w:rPr>
                <w:rFonts w:ascii="Browallia New" w:hAnsi="Browallia New" w:cs="Browallia New"/>
                <w:sz w:val="26"/>
                <w:szCs w:val="26"/>
              </w:rPr>
              <w:t>352</w:t>
            </w:r>
          </w:p>
        </w:tc>
        <w:tc>
          <w:tcPr>
            <w:tcW w:w="1928" w:type="dxa"/>
            <w:tcBorders>
              <w:top w:val="nil"/>
              <w:left w:val="nil"/>
              <w:bottom w:val="nil"/>
              <w:right w:val="nil"/>
            </w:tcBorders>
            <w:shd w:val="clear" w:color="auto" w:fill="auto"/>
            <w:vAlign w:val="bottom"/>
          </w:tcPr>
          <w:p w14:paraId="70EE3056" w14:textId="066DAE7F" w:rsidR="00E81372"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892</w:t>
            </w:r>
            <w:r w:rsidR="00E81372" w:rsidRPr="00773A95">
              <w:rPr>
                <w:rFonts w:ascii="Browallia New" w:hAnsi="Browallia New" w:cs="Browallia New"/>
                <w:sz w:val="26"/>
                <w:szCs w:val="26"/>
              </w:rPr>
              <w:t>,</w:t>
            </w:r>
            <w:r w:rsidRPr="00435D73">
              <w:rPr>
                <w:rFonts w:ascii="Browallia New" w:hAnsi="Browallia New" w:cs="Browallia New"/>
                <w:sz w:val="26"/>
                <w:szCs w:val="26"/>
              </w:rPr>
              <w:t>169</w:t>
            </w:r>
          </w:p>
        </w:tc>
        <w:tc>
          <w:tcPr>
            <w:tcW w:w="1928" w:type="dxa"/>
            <w:shd w:val="clear" w:color="auto" w:fill="FAFAFA"/>
            <w:vAlign w:val="bottom"/>
          </w:tcPr>
          <w:p w14:paraId="465FAF57" w14:textId="0598E7D6" w:rsidR="00E81372"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10</w:t>
            </w:r>
            <w:r w:rsidR="00E81372" w:rsidRPr="00773A95">
              <w:rPr>
                <w:rFonts w:ascii="Browallia New" w:hAnsi="Browallia New" w:cs="Browallia New"/>
                <w:sz w:val="26"/>
                <w:szCs w:val="26"/>
              </w:rPr>
              <w:t>,</w:t>
            </w:r>
            <w:r w:rsidRPr="00435D73">
              <w:rPr>
                <w:rFonts w:ascii="Browallia New" w:hAnsi="Browallia New" w:cs="Browallia New"/>
                <w:sz w:val="26"/>
                <w:szCs w:val="26"/>
              </w:rPr>
              <w:t>186</w:t>
            </w:r>
            <w:r w:rsidR="00E81372" w:rsidRPr="00773A95">
              <w:rPr>
                <w:rFonts w:ascii="Browallia New" w:hAnsi="Browallia New" w:cs="Browallia New"/>
                <w:sz w:val="26"/>
                <w:szCs w:val="26"/>
              </w:rPr>
              <w:t>,</w:t>
            </w:r>
            <w:r w:rsidRPr="00435D73">
              <w:rPr>
                <w:rFonts w:ascii="Browallia New" w:hAnsi="Browallia New" w:cs="Browallia New"/>
                <w:sz w:val="26"/>
                <w:szCs w:val="26"/>
              </w:rPr>
              <w:t>395</w:t>
            </w:r>
          </w:p>
        </w:tc>
        <w:tc>
          <w:tcPr>
            <w:tcW w:w="1928" w:type="dxa"/>
            <w:tcBorders>
              <w:top w:val="nil"/>
              <w:left w:val="nil"/>
              <w:bottom w:val="nil"/>
              <w:right w:val="nil"/>
            </w:tcBorders>
            <w:shd w:val="clear" w:color="auto" w:fill="auto"/>
          </w:tcPr>
          <w:p w14:paraId="6D4AC6FA" w14:textId="2B6BAA28" w:rsidR="00E81372"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5</w:t>
            </w:r>
            <w:r w:rsidR="00E81372" w:rsidRPr="00773A95">
              <w:rPr>
                <w:rFonts w:ascii="Browallia New" w:hAnsi="Browallia New" w:cs="Browallia New"/>
                <w:sz w:val="26"/>
                <w:szCs w:val="26"/>
              </w:rPr>
              <w:t>,</w:t>
            </w:r>
            <w:r w:rsidRPr="00435D73">
              <w:rPr>
                <w:rFonts w:ascii="Browallia New" w:hAnsi="Browallia New" w:cs="Browallia New"/>
                <w:sz w:val="26"/>
                <w:szCs w:val="26"/>
              </w:rPr>
              <w:t>618</w:t>
            </w:r>
            <w:r w:rsidR="00E81372" w:rsidRPr="00773A95">
              <w:rPr>
                <w:rFonts w:ascii="Browallia New" w:hAnsi="Browallia New" w:cs="Browallia New"/>
                <w:sz w:val="26"/>
                <w:szCs w:val="26"/>
              </w:rPr>
              <w:t>,</w:t>
            </w:r>
            <w:r w:rsidRPr="00435D73">
              <w:rPr>
                <w:rFonts w:ascii="Browallia New" w:hAnsi="Browallia New" w:cs="Browallia New"/>
                <w:sz w:val="26"/>
                <w:szCs w:val="26"/>
              </w:rPr>
              <w:t>113</w:t>
            </w:r>
          </w:p>
        </w:tc>
        <w:tc>
          <w:tcPr>
            <w:tcW w:w="1928" w:type="dxa"/>
            <w:tcBorders>
              <w:top w:val="nil"/>
              <w:left w:val="nil"/>
              <w:bottom w:val="nil"/>
              <w:right w:val="nil"/>
            </w:tcBorders>
            <w:shd w:val="clear" w:color="000000" w:fill="FAFAFA"/>
            <w:vAlign w:val="bottom"/>
          </w:tcPr>
          <w:p w14:paraId="6AA49FFB" w14:textId="636C8E44" w:rsidR="00E81372"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11</w:t>
            </w:r>
            <w:r w:rsidR="00E81372" w:rsidRPr="00773A95">
              <w:rPr>
                <w:rFonts w:ascii="Browallia New" w:hAnsi="Browallia New" w:cs="Browallia New"/>
                <w:sz w:val="26"/>
                <w:szCs w:val="26"/>
              </w:rPr>
              <w:t>,</w:t>
            </w:r>
            <w:r w:rsidRPr="00435D73">
              <w:rPr>
                <w:rFonts w:ascii="Browallia New" w:hAnsi="Browallia New" w:cs="Browallia New"/>
                <w:sz w:val="26"/>
                <w:szCs w:val="26"/>
              </w:rPr>
              <w:t>541</w:t>
            </w:r>
            <w:r w:rsidR="00E81372" w:rsidRPr="00773A95">
              <w:rPr>
                <w:rFonts w:ascii="Browallia New" w:hAnsi="Browallia New" w:cs="Browallia New"/>
                <w:sz w:val="26"/>
                <w:szCs w:val="26"/>
              </w:rPr>
              <w:t>,</w:t>
            </w:r>
            <w:r w:rsidRPr="00435D73">
              <w:rPr>
                <w:rFonts w:ascii="Browallia New" w:hAnsi="Browallia New" w:cs="Browallia New"/>
                <w:sz w:val="26"/>
                <w:szCs w:val="26"/>
              </w:rPr>
              <w:t>747</w:t>
            </w:r>
          </w:p>
        </w:tc>
        <w:tc>
          <w:tcPr>
            <w:tcW w:w="1928" w:type="dxa"/>
            <w:tcBorders>
              <w:top w:val="nil"/>
              <w:left w:val="nil"/>
              <w:bottom w:val="nil"/>
              <w:right w:val="nil"/>
            </w:tcBorders>
            <w:shd w:val="clear" w:color="auto" w:fill="auto"/>
            <w:vAlign w:val="bottom"/>
          </w:tcPr>
          <w:p w14:paraId="489A555F" w14:textId="24AC9B9A" w:rsidR="00E81372"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6</w:t>
            </w:r>
            <w:r w:rsidR="00E81372" w:rsidRPr="00773A95">
              <w:rPr>
                <w:rFonts w:ascii="Browallia New" w:hAnsi="Browallia New" w:cs="Browallia New"/>
                <w:sz w:val="26"/>
                <w:szCs w:val="26"/>
              </w:rPr>
              <w:t>,</w:t>
            </w:r>
            <w:r w:rsidRPr="00435D73">
              <w:rPr>
                <w:rFonts w:ascii="Browallia New" w:hAnsi="Browallia New" w:cs="Browallia New"/>
                <w:sz w:val="26"/>
                <w:szCs w:val="26"/>
              </w:rPr>
              <w:t>510</w:t>
            </w:r>
            <w:r w:rsidR="00E81372" w:rsidRPr="00773A95">
              <w:rPr>
                <w:rFonts w:ascii="Browallia New" w:hAnsi="Browallia New" w:cs="Browallia New"/>
                <w:sz w:val="26"/>
                <w:szCs w:val="26"/>
              </w:rPr>
              <w:t>,</w:t>
            </w:r>
            <w:r w:rsidRPr="00435D73">
              <w:rPr>
                <w:rFonts w:ascii="Browallia New" w:hAnsi="Browallia New" w:cs="Browallia New"/>
                <w:sz w:val="26"/>
                <w:szCs w:val="26"/>
              </w:rPr>
              <w:t>282</w:t>
            </w:r>
          </w:p>
        </w:tc>
      </w:tr>
      <w:tr w:rsidR="00E81372" w:rsidRPr="00773A95" w14:paraId="2D07A301" w14:textId="77777777" w:rsidTr="00FC4ACA">
        <w:trPr>
          <w:cantSplit/>
        </w:trPr>
        <w:tc>
          <w:tcPr>
            <w:tcW w:w="3240" w:type="dxa"/>
          </w:tcPr>
          <w:p w14:paraId="56A183AD" w14:textId="7459E24A" w:rsidR="00E81372" w:rsidRPr="00773A95" w:rsidRDefault="00E81372" w:rsidP="00F34B16">
            <w:pPr>
              <w:ind w:left="-105"/>
              <w:rPr>
                <w:rFonts w:ascii="Browallia New" w:hAnsi="Browallia New" w:cs="Browallia New"/>
                <w:szCs w:val="26"/>
                <w:cs/>
              </w:rPr>
            </w:pPr>
            <w:r w:rsidRPr="00773A95">
              <w:rPr>
                <w:rFonts w:ascii="Browallia New" w:hAnsi="Browallia New" w:cs="Browallia New"/>
                <w:szCs w:val="26"/>
                <w:cs/>
              </w:rPr>
              <w:t>กำไร (ขาดทุน) สำหรับปี</w:t>
            </w:r>
          </w:p>
        </w:tc>
        <w:tc>
          <w:tcPr>
            <w:tcW w:w="1928" w:type="dxa"/>
            <w:shd w:val="clear" w:color="auto" w:fill="FAFAFA"/>
            <w:vAlign w:val="bottom"/>
          </w:tcPr>
          <w:p w14:paraId="0D4567BB" w14:textId="20DF7B86"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229</w:t>
            </w:r>
            <w:r w:rsidRPr="00773A95">
              <w:rPr>
                <w:rFonts w:ascii="Browallia New" w:hAnsi="Browallia New" w:cs="Browallia New"/>
                <w:sz w:val="26"/>
                <w:szCs w:val="26"/>
              </w:rPr>
              <w:t>,</w:t>
            </w:r>
            <w:r w:rsidR="00435D73" w:rsidRPr="00435D73">
              <w:rPr>
                <w:rFonts w:ascii="Browallia New" w:hAnsi="Browallia New" w:cs="Browallia New"/>
                <w:sz w:val="26"/>
                <w:szCs w:val="26"/>
              </w:rPr>
              <w:t>959</w:t>
            </w:r>
            <w:r w:rsidRPr="00773A95">
              <w:rPr>
                <w:rFonts w:ascii="Browallia New" w:hAnsi="Browallia New" w:cs="Browallia New"/>
                <w:sz w:val="26"/>
                <w:szCs w:val="26"/>
              </w:rPr>
              <w:t>)</w:t>
            </w:r>
          </w:p>
        </w:tc>
        <w:tc>
          <w:tcPr>
            <w:tcW w:w="1928" w:type="dxa"/>
            <w:tcBorders>
              <w:top w:val="nil"/>
              <w:left w:val="nil"/>
              <w:bottom w:val="nil"/>
              <w:right w:val="nil"/>
            </w:tcBorders>
            <w:shd w:val="clear" w:color="auto" w:fill="auto"/>
            <w:vAlign w:val="bottom"/>
          </w:tcPr>
          <w:p w14:paraId="3AA92948" w14:textId="29FC0C79"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874</w:t>
            </w:r>
            <w:r w:rsidRPr="00773A95">
              <w:rPr>
                <w:rFonts w:ascii="Browallia New" w:hAnsi="Browallia New" w:cs="Browallia New"/>
                <w:sz w:val="26"/>
                <w:szCs w:val="26"/>
              </w:rPr>
              <w:t>,</w:t>
            </w:r>
            <w:r w:rsidR="00435D73" w:rsidRPr="00435D73">
              <w:rPr>
                <w:rFonts w:ascii="Browallia New" w:hAnsi="Browallia New" w:cs="Browallia New"/>
                <w:sz w:val="26"/>
                <w:szCs w:val="26"/>
              </w:rPr>
              <w:t>344</w:t>
            </w:r>
            <w:r w:rsidRPr="00773A95">
              <w:rPr>
                <w:rFonts w:ascii="Browallia New" w:hAnsi="Browallia New" w:cs="Browallia New"/>
                <w:sz w:val="26"/>
                <w:szCs w:val="26"/>
              </w:rPr>
              <w:t>)</w:t>
            </w:r>
          </w:p>
        </w:tc>
        <w:tc>
          <w:tcPr>
            <w:tcW w:w="1928" w:type="dxa"/>
            <w:shd w:val="clear" w:color="auto" w:fill="FAFAFA"/>
            <w:vAlign w:val="bottom"/>
          </w:tcPr>
          <w:p w14:paraId="753AED71" w14:textId="60EBF480" w:rsidR="00E81372"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sz w:val="26"/>
                <w:szCs w:val="26"/>
              </w:rPr>
              <w:t>875</w:t>
            </w:r>
            <w:r w:rsidR="00E81372" w:rsidRPr="00773A95">
              <w:rPr>
                <w:rFonts w:ascii="Browallia New" w:hAnsi="Browallia New" w:cs="Browallia New"/>
                <w:sz w:val="26"/>
                <w:szCs w:val="26"/>
                <w:lang w:val="en-US"/>
              </w:rPr>
              <w:t>,</w:t>
            </w:r>
            <w:r w:rsidRPr="00435D73">
              <w:rPr>
                <w:rFonts w:ascii="Browallia New" w:hAnsi="Browallia New" w:cs="Browallia New"/>
                <w:sz w:val="26"/>
                <w:szCs w:val="26"/>
              </w:rPr>
              <w:t>844</w:t>
            </w:r>
          </w:p>
        </w:tc>
        <w:tc>
          <w:tcPr>
            <w:tcW w:w="1928" w:type="dxa"/>
            <w:tcBorders>
              <w:top w:val="nil"/>
              <w:left w:val="nil"/>
              <w:bottom w:val="nil"/>
              <w:right w:val="nil"/>
            </w:tcBorders>
            <w:shd w:val="clear" w:color="auto" w:fill="auto"/>
          </w:tcPr>
          <w:p w14:paraId="3771EE9E" w14:textId="5DE47C06" w:rsidR="00E81372"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313</w:t>
            </w:r>
            <w:r w:rsidR="00E81372" w:rsidRPr="00773A95">
              <w:rPr>
                <w:rFonts w:ascii="Browallia New" w:hAnsi="Browallia New" w:cs="Browallia New"/>
                <w:sz w:val="26"/>
                <w:szCs w:val="26"/>
                <w:lang w:val="en-US"/>
              </w:rPr>
              <w:t>,</w:t>
            </w:r>
            <w:r w:rsidRPr="00435D73">
              <w:rPr>
                <w:rFonts w:ascii="Browallia New" w:hAnsi="Browallia New" w:cs="Browallia New"/>
                <w:sz w:val="26"/>
                <w:szCs w:val="26"/>
              </w:rPr>
              <w:t>625</w:t>
            </w:r>
          </w:p>
        </w:tc>
        <w:tc>
          <w:tcPr>
            <w:tcW w:w="1928" w:type="dxa"/>
            <w:tcBorders>
              <w:top w:val="nil"/>
              <w:left w:val="nil"/>
              <w:bottom w:val="nil"/>
              <w:right w:val="nil"/>
            </w:tcBorders>
            <w:shd w:val="clear" w:color="000000" w:fill="FAFAFA"/>
            <w:vAlign w:val="bottom"/>
          </w:tcPr>
          <w:p w14:paraId="64D856D4" w14:textId="2018E243"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354</w:t>
            </w:r>
            <w:r w:rsidRPr="00773A95">
              <w:rPr>
                <w:rFonts w:ascii="Browallia New" w:hAnsi="Browallia New" w:cs="Browallia New"/>
                <w:sz w:val="26"/>
                <w:szCs w:val="26"/>
              </w:rPr>
              <w:t>,</w:t>
            </w:r>
            <w:r w:rsidR="00435D73" w:rsidRPr="00435D73">
              <w:rPr>
                <w:rFonts w:ascii="Browallia New" w:hAnsi="Browallia New" w:cs="Browallia New"/>
                <w:sz w:val="26"/>
                <w:szCs w:val="26"/>
              </w:rPr>
              <w:t>115</w:t>
            </w:r>
            <w:r w:rsidRPr="00773A95">
              <w:rPr>
                <w:rFonts w:ascii="Browallia New" w:hAnsi="Browallia New" w:cs="Browallia New"/>
                <w:sz w:val="26"/>
                <w:szCs w:val="26"/>
              </w:rPr>
              <w:t>)</w:t>
            </w:r>
          </w:p>
        </w:tc>
        <w:tc>
          <w:tcPr>
            <w:tcW w:w="1928" w:type="dxa"/>
            <w:tcBorders>
              <w:top w:val="nil"/>
              <w:left w:val="nil"/>
              <w:bottom w:val="nil"/>
              <w:right w:val="nil"/>
            </w:tcBorders>
            <w:shd w:val="clear" w:color="auto" w:fill="auto"/>
            <w:vAlign w:val="bottom"/>
          </w:tcPr>
          <w:p w14:paraId="5A87F67B" w14:textId="68FD0827"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560</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719</w:t>
            </w:r>
            <w:r w:rsidRPr="00773A95">
              <w:rPr>
                <w:rFonts w:ascii="Browallia New" w:hAnsi="Browallia New" w:cs="Browallia New"/>
                <w:color w:val="000000"/>
                <w:sz w:val="26"/>
                <w:szCs w:val="26"/>
              </w:rPr>
              <w:t>)</w:t>
            </w:r>
          </w:p>
        </w:tc>
      </w:tr>
      <w:tr w:rsidR="00E81372" w:rsidRPr="00773A95" w14:paraId="60843591" w14:textId="77777777" w:rsidTr="00FC4ACA">
        <w:trPr>
          <w:cantSplit/>
        </w:trPr>
        <w:tc>
          <w:tcPr>
            <w:tcW w:w="3240" w:type="dxa"/>
          </w:tcPr>
          <w:p w14:paraId="19051A6F" w14:textId="580CB752" w:rsidR="00E81372" w:rsidRPr="00773A95" w:rsidRDefault="00E81372" w:rsidP="00F34B16">
            <w:pPr>
              <w:ind w:left="-105"/>
              <w:rPr>
                <w:rFonts w:ascii="Browallia New" w:hAnsi="Browallia New" w:cs="Browallia New"/>
                <w:szCs w:val="26"/>
                <w:cs/>
              </w:rPr>
            </w:pPr>
            <w:r w:rsidRPr="00773A95">
              <w:rPr>
                <w:rFonts w:ascii="Browallia New" w:hAnsi="Browallia New" w:cs="Browallia New"/>
                <w:szCs w:val="26"/>
                <w:cs/>
              </w:rPr>
              <w:t>กำไร</w:t>
            </w:r>
            <w:r w:rsidRPr="00773A95">
              <w:rPr>
                <w:rFonts w:ascii="Browallia New" w:hAnsi="Browallia New" w:cs="Browallia New"/>
                <w:szCs w:val="26"/>
              </w:rPr>
              <w:t xml:space="preserve"> </w:t>
            </w:r>
            <w:r w:rsidRPr="00773A95">
              <w:rPr>
                <w:rFonts w:ascii="Browallia New" w:hAnsi="Browallia New" w:cs="Browallia New"/>
                <w:szCs w:val="26"/>
                <w:cs/>
              </w:rPr>
              <w:t>(ขาดทุน) เบ็ดเสร็จอื่น</w:t>
            </w:r>
          </w:p>
        </w:tc>
        <w:tc>
          <w:tcPr>
            <w:tcW w:w="1928" w:type="dxa"/>
            <w:tcBorders>
              <w:bottom w:val="single" w:sz="4" w:space="0" w:color="auto"/>
            </w:tcBorders>
            <w:shd w:val="clear" w:color="auto" w:fill="FAFAFA"/>
            <w:vAlign w:val="bottom"/>
          </w:tcPr>
          <w:p w14:paraId="73D3C939" w14:textId="71E1B654" w:rsidR="00E81372"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3</w:t>
            </w:r>
            <w:r w:rsidR="00E81372" w:rsidRPr="00773A95">
              <w:rPr>
                <w:rFonts w:ascii="Browallia New" w:hAnsi="Browallia New" w:cs="Browallia New"/>
                <w:sz w:val="26"/>
                <w:szCs w:val="26"/>
              </w:rPr>
              <w:t>,</w:t>
            </w:r>
            <w:r w:rsidRPr="00435D73">
              <w:rPr>
                <w:rFonts w:ascii="Browallia New" w:hAnsi="Browallia New" w:cs="Browallia New"/>
                <w:sz w:val="26"/>
                <w:szCs w:val="26"/>
              </w:rPr>
              <w:t>398</w:t>
            </w:r>
          </w:p>
        </w:tc>
        <w:tc>
          <w:tcPr>
            <w:tcW w:w="1928" w:type="dxa"/>
            <w:tcBorders>
              <w:top w:val="nil"/>
              <w:left w:val="nil"/>
              <w:bottom w:val="single" w:sz="4" w:space="0" w:color="auto"/>
              <w:right w:val="nil"/>
            </w:tcBorders>
            <w:shd w:val="clear" w:color="auto" w:fill="auto"/>
            <w:vAlign w:val="bottom"/>
          </w:tcPr>
          <w:p w14:paraId="1EDB72B1" w14:textId="6668E8D1"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58</w:t>
            </w:r>
            <w:r w:rsidRPr="00773A95">
              <w:rPr>
                <w:rFonts w:ascii="Browallia New" w:hAnsi="Browallia New" w:cs="Browallia New"/>
                <w:sz w:val="26"/>
                <w:szCs w:val="26"/>
              </w:rPr>
              <w:t>,</w:t>
            </w:r>
            <w:r w:rsidR="00435D73" w:rsidRPr="00435D73">
              <w:rPr>
                <w:rFonts w:ascii="Browallia New" w:hAnsi="Browallia New" w:cs="Browallia New"/>
                <w:sz w:val="26"/>
                <w:szCs w:val="26"/>
              </w:rPr>
              <w:t>004</w:t>
            </w:r>
            <w:r w:rsidRPr="00773A95">
              <w:rPr>
                <w:rFonts w:ascii="Browallia New" w:hAnsi="Browallia New" w:cs="Browallia New"/>
                <w:sz w:val="26"/>
                <w:szCs w:val="26"/>
              </w:rPr>
              <w:t>)</w:t>
            </w:r>
          </w:p>
        </w:tc>
        <w:tc>
          <w:tcPr>
            <w:tcW w:w="1928" w:type="dxa"/>
            <w:tcBorders>
              <w:bottom w:val="single" w:sz="4" w:space="0" w:color="auto"/>
            </w:tcBorders>
            <w:shd w:val="clear" w:color="auto" w:fill="FAFAFA"/>
            <w:vAlign w:val="bottom"/>
          </w:tcPr>
          <w:p w14:paraId="31A1263B" w14:textId="7EDCB061"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928" w:type="dxa"/>
            <w:tcBorders>
              <w:top w:val="nil"/>
              <w:left w:val="nil"/>
              <w:bottom w:val="single" w:sz="4" w:space="0" w:color="auto"/>
              <w:right w:val="nil"/>
            </w:tcBorders>
            <w:shd w:val="clear" w:color="auto" w:fill="auto"/>
          </w:tcPr>
          <w:p w14:paraId="19F685B0" w14:textId="0B560B7E"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928" w:type="dxa"/>
            <w:tcBorders>
              <w:top w:val="nil"/>
              <w:left w:val="nil"/>
              <w:bottom w:val="single" w:sz="4" w:space="0" w:color="auto"/>
              <w:right w:val="nil"/>
            </w:tcBorders>
            <w:shd w:val="clear" w:color="000000" w:fill="FAFAFA"/>
            <w:vAlign w:val="bottom"/>
          </w:tcPr>
          <w:p w14:paraId="69F44DF6" w14:textId="15E678D6" w:rsidR="00E81372"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3</w:t>
            </w:r>
            <w:r w:rsidR="00E81372" w:rsidRPr="00773A95">
              <w:rPr>
                <w:rFonts w:ascii="Browallia New" w:hAnsi="Browallia New" w:cs="Browallia New"/>
                <w:sz w:val="26"/>
                <w:szCs w:val="26"/>
              </w:rPr>
              <w:t>,</w:t>
            </w:r>
            <w:r w:rsidRPr="00435D73">
              <w:rPr>
                <w:rFonts w:ascii="Browallia New" w:hAnsi="Browallia New" w:cs="Browallia New"/>
                <w:sz w:val="26"/>
                <w:szCs w:val="26"/>
              </w:rPr>
              <w:t>398</w:t>
            </w:r>
          </w:p>
        </w:tc>
        <w:tc>
          <w:tcPr>
            <w:tcW w:w="1928" w:type="dxa"/>
            <w:tcBorders>
              <w:top w:val="nil"/>
              <w:left w:val="nil"/>
              <w:bottom w:val="single" w:sz="4" w:space="0" w:color="auto"/>
              <w:right w:val="nil"/>
            </w:tcBorders>
            <w:shd w:val="clear" w:color="auto" w:fill="auto"/>
            <w:vAlign w:val="bottom"/>
          </w:tcPr>
          <w:p w14:paraId="5C5FC137" w14:textId="3073810F"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58</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004</w:t>
            </w:r>
            <w:r w:rsidRPr="00773A95">
              <w:rPr>
                <w:rFonts w:ascii="Browallia New" w:hAnsi="Browallia New" w:cs="Browallia New"/>
                <w:color w:val="000000"/>
                <w:sz w:val="26"/>
                <w:szCs w:val="26"/>
              </w:rPr>
              <w:t>)</w:t>
            </w:r>
          </w:p>
        </w:tc>
      </w:tr>
      <w:tr w:rsidR="00E81372" w:rsidRPr="00773A95" w14:paraId="6C642678" w14:textId="77777777" w:rsidTr="00FC4ACA">
        <w:trPr>
          <w:cantSplit/>
        </w:trPr>
        <w:tc>
          <w:tcPr>
            <w:tcW w:w="3240" w:type="dxa"/>
          </w:tcPr>
          <w:p w14:paraId="4B07ECAB" w14:textId="6ED04C1D" w:rsidR="00E81372" w:rsidRPr="00773A95" w:rsidRDefault="00E81372" w:rsidP="00F34B16">
            <w:pPr>
              <w:ind w:left="-105"/>
              <w:rPr>
                <w:rFonts w:ascii="Browallia New" w:hAnsi="Browallia New" w:cs="Browallia New"/>
                <w:szCs w:val="26"/>
                <w:cs/>
              </w:rPr>
            </w:pPr>
            <w:r w:rsidRPr="00773A95">
              <w:rPr>
                <w:rFonts w:ascii="Browallia New" w:hAnsi="Browallia New" w:cs="Browallia New"/>
                <w:szCs w:val="26"/>
                <w:cs/>
              </w:rPr>
              <w:t>กำไร (ขาดทุน) เบ็ดเสร็จรวม</w:t>
            </w:r>
          </w:p>
        </w:tc>
        <w:tc>
          <w:tcPr>
            <w:tcW w:w="1928" w:type="dxa"/>
            <w:tcBorders>
              <w:top w:val="single" w:sz="4" w:space="0" w:color="auto"/>
              <w:bottom w:val="single" w:sz="4" w:space="0" w:color="auto"/>
            </w:tcBorders>
            <w:shd w:val="clear" w:color="auto" w:fill="FAFAFA"/>
            <w:vAlign w:val="bottom"/>
          </w:tcPr>
          <w:p w14:paraId="0A0F32AB" w14:textId="76C7A0BA"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226</w:t>
            </w:r>
            <w:r w:rsidRPr="00773A95">
              <w:rPr>
                <w:rFonts w:ascii="Browallia New" w:hAnsi="Browallia New" w:cs="Browallia New"/>
                <w:sz w:val="26"/>
                <w:szCs w:val="26"/>
              </w:rPr>
              <w:t>,</w:t>
            </w:r>
            <w:r w:rsidR="00435D73" w:rsidRPr="00435D73">
              <w:rPr>
                <w:rFonts w:ascii="Browallia New" w:hAnsi="Browallia New" w:cs="Browallia New"/>
                <w:sz w:val="26"/>
                <w:szCs w:val="26"/>
              </w:rPr>
              <w:t>561</w:t>
            </w:r>
            <w:r w:rsidRPr="00773A95">
              <w:rPr>
                <w:rFonts w:ascii="Browallia New" w:hAnsi="Browallia New" w:cs="Browallia New"/>
                <w:sz w:val="26"/>
                <w:szCs w:val="26"/>
              </w:rPr>
              <w:t>)</w:t>
            </w:r>
          </w:p>
        </w:tc>
        <w:tc>
          <w:tcPr>
            <w:tcW w:w="1928" w:type="dxa"/>
            <w:tcBorders>
              <w:top w:val="nil"/>
              <w:left w:val="nil"/>
              <w:bottom w:val="single" w:sz="4" w:space="0" w:color="auto"/>
              <w:right w:val="nil"/>
            </w:tcBorders>
            <w:shd w:val="clear" w:color="auto" w:fill="auto"/>
            <w:vAlign w:val="bottom"/>
          </w:tcPr>
          <w:p w14:paraId="041775BC" w14:textId="7EE10D7F"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932</w:t>
            </w:r>
            <w:r w:rsidRPr="00773A95">
              <w:rPr>
                <w:rFonts w:ascii="Browallia New" w:hAnsi="Browallia New" w:cs="Browallia New"/>
                <w:sz w:val="26"/>
                <w:szCs w:val="26"/>
              </w:rPr>
              <w:t>,</w:t>
            </w:r>
            <w:r w:rsidR="00435D73" w:rsidRPr="00435D73">
              <w:rPr>
                <w:rFonts w:ascii="Browallia New" w:hAnsi="Browallia New" w:cs="Browallia New"/>
                <w:sz w:val="26"/>
                <w:szCs w:val="26"/>
              </w:rPr>
              <w:t>348</w:t>
            </w:r>
            <w:r w:rsidRPr="00773A95">
              <w:rPr>
                <w:rFonts w:ascii="Browallia New" w:hAnsi="Browallia New" w:cs="Browallia New"/>
                <w:sz w:val="26"/>
                <w:szCs w:val="26"/>
              </w:rPr>
              <w:t>)</w:t>
            </w:r>
          </w:p>
        </w:tc>
        <w:tc>
          <w:tcPr>
            <w:tcW w:w="1928" w:type="dxa"/>
            <w:tcBorders>
              <w:top w:val="single" w:sz="4" w:space="0" w:color="auto"/>
              <w:bottom w:val="single" w:sz="4" w:space="0" w:color="auto"/>
            </w:tcBorders>
            <w:shd w:val="clear" w:color="auto" w:fill="FAFAFA"/>
            <w:vAlign w:val="bottom"/>
          </w:tcPr>
          <w:p w14:paraId="0398EB3B" w14:textId="7D1B9B31" w:rsidR="00E81372" w:rsidRPr="00773A95" w:rsidRDefault="00435D73" w:rsidP="00F34B16">
            <w:pPr>
              <w:ind w:right="-72"/>
              <w:jc w:val="right"/>
              <w:rPr>
                <w:rFonts w:ascii="Browallia New" w:hAnsi="Browallia New" w:cs="Browallia New"/>
                <w:sz w:val="26"/>
                <w:szCs w:val="26"/>
                <w:lang w:val="en-AU"/>
              </w:rPr>
            </w:pPr>
            <w:r w:rsidRPr="00435D73">
              <w:rPr>
                <w:rFonts w:ascii="Browallia New" w:hAnsi="Browallia New" w:cs="Browallia New"/>
                <w:sz w:val="26"/>
                <w:szCs w:val="26"/>
              </w:rPr>
              <w:t>875</w:t>
            </w:r>
            <w:r w:rsidR="00E81372" w:rsidRPr="00773A95">
              <w:rPr>
                <w:rFonts w:ascii="Browallia New" w:hAnsi="Browallia New" w:cs="Browallia New"/>
                <w:sz w:val="26"/>
                <w:szCs w:val="26"/>
                <w:lang w:val="en-AU"/>
              </w:rPr>
              <w:t>,</w:t>
            </w:r>
            <w:r w:rsidRPr="00435D73">
              <w:rPr>
                <w:rFonts w:ascii="Browallia New" w:hAnsi="Browallia New" w:cs="Browallia New"/>
                <w:sz w:val="26"/>
                <w:szCs w:val="26"/>
              </w:rPr>
              <w:t>844</w:t>
            </w:r>
          </w:p>
        </w:tc>
        <w:tc>
          <w:tcPr>
            <w:tcW w:w="1928" w:type="dxa"/>
            <w:tcBorders>
              <w:top w:val="nil"/>
              <w:left w:val="nil"/>
              <w:bottom w:val="single" w:sz="4" w:space="0" w:color="auto"/>
              <w:right w:val="nil"/>
            </w:tcBorders>
            <w:shd w:val="clear" w:color="auto" w:fill="auto"/>
          </w:tcPr>
          <w:p w14:paraId="66CB3B0B" w14:textId="0D05CBBF" w:rsidR="00E81372"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313</w:t>
            </w:r>
            <w:r w:rsidR="00E81372" w:rsidRPr="00773A95">
              <w:rPr>
                <w:rFonts w:ascii="Browallia New" w:hAnsi="Browallia New" w:cs="Browallia New"/>
                <w:sz w:val="26"/>
                <w:szCs w:val="26"/>
              </w:rPr>
              <w:t>,</w:t>
            </w:r>
            <w:r w:rsidRPr="00435D73">
              <w:rPr>
                <w:rFonts w:ascii="Browallia New" w:hAnsi="Browallia New" w:cs="Browallia New"/>
                <w:sz w:val="26"/>
                <w:szCs w:val="26"/>
              </w:rPr>
              <w:t>625</w:t>
            </w:r>
          </w:p>
        </w:tc>
        <w:tc>
          <w:tcPr>
            <w:tcW w:w="1928" w:type="dxa"/>
            <w:tcBorders>
              <w:top w:val="nil"/>
              <w:left w:val="nil"/>
              <w:bottom w:val="single" w:sz="4" w:space="0" w:color="auto"/>
              <w:right w:val="nil"/>
            </w:tcBorders>
            <w:shd w:val="clear" w:color="000000" w:fill="FAFAFA"/>
            <w:vAlign w:val="bottom"/>
          </w:tcPr>
          <w:p w14:paraId="1B90524D" w14:textId="52A9B20C"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350</w:t>
            </w:r>
            <w:r w:rsidRPr="00773A95">
              <w:rPr>
                <w:rFonts w:ascii="Browallia New" w:hAnsi="Browallia New" w:cs="Browallia New"/>
                <w:sz w:val="26"/>
                <w:szCs w:val="26"/>
              </w:rPr>
              <w:t>,</w:t>
            </w:r>
            <w:r w:rsidR="00435D73" w:rsidRPr="00435D73">
              <w:rPr>
                <w:rFonts w:ascii="Browallia New" w:hAnsi="Browallia New" w:cs="Browallia New"/>
                <w:sz w:val="26"/>
                <w:szCs w:val="26"/>
              </w:rPr>
              <w:t>717</w:t>
            </w:r>
            <w:r w:rsidRPr="00773A95">
              <w:rPr>
                <w:rFonts w:ascii="Browallia New" w:hAnsi="Browallia New" w:cs="Browallia New"/>
                <w:sz w:val="26"/>
                <w:szCs w:val="26"/>
              </w:rPr>
              <w:t>)</w:t>
            </w:r>
          </w:p>
        </w:tc>
        <w:tc>
          <w:tcPr>
            <w:tcW w:w="1928" w:type="dxa"/>
            <w:tcBorders>
              <w:top w:val="nil"/>
              <w:left w:val="nil"/>
              <w:bottom w:val="single" w:sz="4" w:space="0" w:color="auto"/>
              <w:right w:val="nil"/>
            </w:tcBorders>
            <w:shd w:val="clear" w:color="auto" w:fill="auto"/>
            <w:vAlign w:val="bottom"/>
          </w:tcPr>
          <w:p w14:paraId="0AB211DE" w14:textId="395D0EF0"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618</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723</w:t>
            </w:r>
            <w:r w:rsidRPr="00773A95">
              <w:rPr>
                <w:rFonts w:ascii="Browallia New" w:hAnsi="Browallia New" w:cs="Browallia New"/>
                <w:color w:val="000000"/>
                <w:sz w:val="26"/>
                <w:szCs w:val="26"/>
              </w:rPr>
              <w:t>)</w:t>
            </w:r>
          </w:p>
        </w:tc>
      </w:tr>
      <w:tr w:rsidR="00E81372" w:rsidRPr="00773A95" w14:paraId="2442F4A6" w14:textId="77777777" w:rsidTr="00FC4ACA">
        <w:trPr>
          <w:cantSplit/>
        </w:trPr>
        <w:tc>
          <w:tcPr>
            <w:tcW w:w="3240" w:type="dxa"/>
          </w:tcPr>
          <w:p w14:paraId="5924CBF8" w14:textId="77777777" w:rsidR="00E81372" w:rsidRPr="00773A95" w:rsidRDefault="00E81372" w:rsidP="00F34B16">
            <w:pPr>
              <w:ind w:left="-105"/>
              <w:rPr>
                <w:rFonts w:ascii="Browallia New" w:hAnsi="Browallia New" w:cs="Browallia New"/>
                <w:szCs w:val="26"/>
                <w:cs/>
              </w:rPr>
            </w:pPr>
          </w:p>
        </w:tc>
        <w:tc>
          <w:tcPr>
            <w:tcW w:w="1928" w:type="dxa"/>
            <w:tcBorders>
              <w:top w:val="single" w:sz="4" w:space="0" w:color="auto"/>
            </w:tcBorders>
            <w:shd w:val="clear" w:color="auto" w:fill="FAFAFA"/>
            <w:vAlign w:val="bottom"/>
          </w:tcPr>
          <w:p w14:paraId="73B1C507" w14:textId="77777777" w:rsidR="00E81372" w:rsidRPr="00773A95" w:rsidRDefault="00E81372" w:rsidP="00F34B16">
            <w:pPr>
              <w:ind w:right="-72"/>
              <w:jc w:val="right"/>
              <w:rPr>
                <w:rFonts w:ascii="Browallia New" w:hAnsi="Browallia New" w:cs="Browallia New"/>
                <w:sz w:val="26"/>
                <w:szCs w:val="26"/>
              </w:rPr>
            </w:pPr>
          </w:p>
        </w:tc>
        <w:tc>
          <w:tcPr>
            <w:tcW w:w="1928" w:type="dxa"/>
            <w:tcBorders>
              <w:top w:val="nil"/>
              <w:left w:val="nil"/>
              <w:bottom w:val="nil"/>
              <w:right w:val="nil"/>
            </w:tcBorders>
            <w:shd w:val="clear" w:color="auto" w:fill="auto"/>
            <w:vAlign w:val="bottom"/>
          </w:tcPr>
          <w:p w14:paraId="05E098E1" w14:textId="77777777" w:rsidR="00E81372" w:rsidRPr="00773A95" w:rsidRDefault="00E81372" w:rsidP="00F34B16">
            <w:pPr>
              <w:ind w:right="-72"/>
              <w:jc w:val="right"/>
              <w:rPr>
                <w:rFonts w:ascii="Browallia New" w:hAnsi="Browallia New" w:cs="Browallia New"/>
                <w:sz w:val="26"/>
                <w:szCs w:val="26"/>
              </w:rPr>
            </w:pPr>
          </w:p>
        </w:tc>
        <w:tc>
          <w:tcPr>
            <w:tcW w:w="1928" w:type="dxa"/>
            <w:tcBorders>
              <w:top w:val="single" w:sz="4" w:space="0" w:color="auto"/>
            </w:tcBorders>
            <w:shd w:val="clear" w:color="auto" w:fill="FAFAFA"/>
            <w:vAlign w:val="bottom"/>
          </w:tcPr>
          <w:p w14:paraId="596F3793" w14:textId="77777777" w:rsidR="00E81372" w:rsidRPr="00773A95" w:rsidRDefault="00E81372" w:rsidP="00F34B16">
            <w:pPr>
              <w:ind w:right="-72"/>
              <w:jc w:val="right"/>
              <w:rPr>
                <w:rFonts w:ascii="Browallia New" w:hAnsi="Browallia New" w:cs="Browallia New"/>
                <w:sz w:val="26"/>
                <w:szCs w:val="26"/>
              </w:rPr>
            </w:pPr>
          </w:p>
        </w:tc>
        <w:tc>
          <w:tcPr>
            <w:tcW w:w="1928" w:type="dxa"/>
            <w:tcBorders>
              <w:top w:val="nil"/>
              <w:left w:val="nil"/>
              <w:bottom w:val="nil"/>
              <w:right w:val="nil"/>
            </w:tcBorders>
            <w:shd w:val="clear" w:color="auto" w:fill="auto"/>
          </w:tcPr>
          <w:p w14:paraId="5E48586F" w14:textId="32D967C8" w:rsidR="00E81372" w:rsidRPr="00773A95" w:rsidRDefault="00E81372" w:rsidP="00F34B16">
            <w:pPr>
              <w:ind w:right="-72"/>
              <w:jc w:val="right"/>
              <w:rPr>
                <w:rFonts w:ascii="Browallia New" w:hAnsi="Browallia New" w:cs="Browallia New"/>
                <w:sz w:val="26"/>
                <w:szCs w:val="26"/>
              </w:rPr>
            </w:pPr>
          </w:p>
        </w:tc>
        <w:tc>
          <w:tcPr>
            <w:tcW w:w="1928" w:type="dxa"/>
            <w:tcBorders>
              <w:top w:val="nil"/>
              <w:left w:val="nil"/>
              <w:bottom w:val="nil"/>
              <w:right w:val="nil"/>
            </w:tcBorders>
            <w:shd w:val="clear" w:color="000000" w:fill="FAFAFA"/>
            <w:vAlign w:val="bottom"/>
          </w:tcPr>
          <w:p w14:paraId="6D66FEEE" w14:textId="1DA501F2" w:rsidR="00E81372" w:rsidRPr="00773A95" w:rsidRDefault="00E81372" w:rsidP="00F34B16">
            <w:pPr>
              <w:ind w:right="-72"/>
              <w:jc w:val="right"/>
              <w:rPr>
                <w:rFonts w:ascii="Browallia New" w:hAnsi="Browallia New" w:cs="Browallia New"/>
                <w:sz w:val="26"/>
                <w:szCs w:val="26"/>
              </w:rPr>
            </w:pPr>
          </w:p>
        </w:tc>
        <w:tc>
          <w:tcPr>
            <w:tcW w:w="1928" w:type="dxa"/>
            <w:tcBorders>
              <w:top w:val="nil"/>
              <w:left w:val="nil"/>
              <w:bottom w:val="nil"/>
              <w:right w:val="nil"/>
            </w:tcBorders>
            <w:shd w:val="clear" w:color="auto" w:fill="auto"/>
            <w:vAlign w:val="bottom"/>
          </w:tcPr>
          <w:p w14:paraId="234EE20E" w14:textId="77777777" w:rsidR="00E81372" w:rsidRPr="00773A95" w:rsidRDefault="00E81372" w:rsidP="00F34B16">
            <w:pPr>
              <w:ind w:right="-72"/>
              <w:jc w:val="right"/>
              <w:rPr>
                <w:rFonts w:ascii="Browallia New" w:hAnsi="Browallia New" w:cs="Browallia New"/>
                <w:sz w:val="26"/>
                <w:szCs w:val="26"/>
              </w:rPr>
            </w:pPr>
          </w:p>
        </w:tc>
      </w:tr>
      <w:tr w:rsidR="00E81372" w:rsidRPr="00773A95" w14:paraId="57033E86" w14:textId="77777777" w:rsidTr="00FC4ACA">
        <w:trPr>
          <w:cantSplit/>
          <w:trHeight w:val="378"/>
        </w:trPr>
        <w:tc>
          <w:tcPr>
            <w:tcW w:w="3240" w:type="dxa"/>
          </w:tcPr>
          <w:p w14:paraId="37B05BAC" w14:textId="437C6AE7" w:rsidR="00E81372" w:rsidRPr="00773A95" w:rsidRDefault="00E81372" w:rsidP="00F34B16">
            <w:pPr>
              <w:ind w:left="-105" w:right="-75"/>
              <w:rPr>
                <w:rFonts w:ascii="Browallia New" w:hAnsi="Browallia New" w:cs="Browallia New"/>
                <w:spacing w:val="-4"/>
                <w:szCs w:val="26"/>
              </w:rPr>
            </w:pPr>
            <w:r w:rsidRPr="00773A95">
              <w:rPr>
                <w:rFonts w:ascii="Browallia New" w:hAnsi="Browallia New" w:cs="Browallia New"/>
                <w:spacing w:val="-4"/>
                <w:szCs w:val="26"/>
                <w:cs/>
              </w:rPr>
              <w:t>กำไร (ขาดทุน) ส่วนที่เป็นของส่วนได้เสีย</w:t>
            </w:r>
          </w:p>
          <w:p w14:paraId="03B9A763" w14:textId="77777777" w:rsidR="00E81372" w:rsidRPr="00773A95" w:rsidRDefault="00E81372" w:rsidP="00F34B16">
            <w:pPr>
              <w:ind w:left="-105"/>
              <w:rPr>
                <w:rFonts w:ascii="Browallia New" w:hAnsi="Browallia New" w:cs="Browallia New"/>
                <w:szCs w:val="26"/>
                <w:cs/>
              </w:rPr>
            </w:pPr>
            <w:r w:rsidRPr="00773A95">
              <w:rPr>
                <w:rFonts w:ascii="Browallia New" w:hAnsi="Browallia New" w:cs="Browallia New"/>
                <w:szCs w:val="26"/>
              </w:rPr>
              <w:t xml:space="preserve">   </w:t>
            </w:r>
            <w:r w:rsidRPr="00773A95">
              <w:rPr>
                <w:rFonts w:ascii="Browallia New" w:hAnsi="Browallia New" w:cs="Browallia New"/>
                <w:szCs w:val="26"/>
                <w:cs/>
              </w:rPr>
              <w:t>ที่ไม่มีอำนาจควบคุม</w:t>
            </w:r>
          </w:p>
        </w:tc>
        <w:tc>
          <w:tcPr>
            <w:tcW w:w="1928" w:type="dxa"/>
            <w:tcBorders>
              <w:bottom w:val="single" w:sz="4" w:space="0" w:color="auto"/>
            </w:tcBorders>
            <w:shd w:val="clear" w:color="auto" w:fill="FAFAFA"/>
            <w:vAlign w:val="bottom"/>
          </w:tcPr>
          <w:p w14:paraId="04572289" w14:textId="193DDB15" w:rsidR="00E81372" w:rsidRPr="00773A95" w:rsidRDefault="00E81372"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353</w:t>
            </w:r>
            <w:r w:rsidRPr="00773A95">
              <w:rPr>
                <w:rFonts w:ascii="Browallia New" w:hAnsi="Browallia New" w:cs="Browallia New"/>
                <w:sz w:val="26"/>
                <w:szCs w:val="26"/>
              </w:rPr>
              <w:t>,</w:t>
            </w:r>
            <w:r w:rsidR="00435D73" w:rsidRPr="00435D73">
              <w:rPr>
                <w:rFonts w:ascii="Browallia New" w:hAnsi="Browallia New" w:cs="Browallia New"/>
                <w:sz w:val="26"/>
                <w:szCs w:val="26"/>
              </w:rPr>
              <w:t>250</w:t>
            </w:r>
            <w:r w:rsidRPr="00773A95">
              <w:rPr>
                <w:rFonts w:ascii="Browallia New" w:hAnsi="Browallia New" w:cs="Browallia New"/>
                <w:sz w:val="26"/>
                <w:szCs w:val="26"/>
              </w:rPr>
              <w:t>)</w:t>
            </w:r>
          </w:p>
        </w:tc>
        <w:tc>
          <w:tcPr>
            <w:tcW w:w="1928" w:type="dxa"/>
            <w:tcBorders>
              <w:top w:val="nil"/>
              <w:left w:val="nil"/>
              <w:bottom w:val="single" w:sz="4" w:space="0" w:color="auto"/>
              <w:right w:val="nil"/>
            </w:tcBorders>
            <w:shd w:val="clear" w:color="auto" w:fill="auto"/>
            <w:vAlign w:val="bottom"/>
          </w:tcPr>
          <w:p w14:paraId="1DD4A3A2" w14:textId="66D49024" w:rsidR="00E81372" w:rsidRPr="00773A95" w:rsidRDefault="00E81372"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268</w:t>
            </w:r>
            <w:r w:rsidRPr="00773A95">
              <w:rPr>
                <w:rFonts w:ascii="Browallia New" w:hAnsi="Browallia New" w:cs="Browallia New"/>
                <w:sz w:val="26"/>
                <w:szCs w:val="26"/>
              </w:rPr>
              <w:t>,</w:t>
            </w:r>
            <w:r w:rsidR="00435D73" w:rsidRPr="00435D73">
              <w:rPr>
                <w:rFonts w:ascii="Browallia New" w:hAnsi="Browallia New" w:cs="Browallia New"/>
                <w:sz w:val="26"/>
                <w:szCs w:val="26"/>
              </w:rPr>
              <w:t>516</w:t>
            </w:r>
            <w:r w:rsidRPr="00773A95">
              <w:rPr>
                <w:rFonts w:ascii="Browallia New" w:hAnsi="Browallia New" w:cs="Browallia New"/>
                <w:sz w:val="26"/>
                <w:szCs w:val="26"/>
              </w:rPr>
              <w:t>)</w:t>
            </w:r>
          </w:p>
        </w:tc>
        <w:tc>
          <w:tcPr>
            <w:tcW w:w="1928" w:type="dxa"/>
            <w:tcBorders>
              <w:bottom w:val="single" w:sz="4" w:space="0" w:color="auto"/>
            </w:tcBorders>
            <w:shd w:val="clear" w:color="auto" w:fill="FAFAFA"/>
            <w:vAlign w:val="bottom"/>
          </w:tcPr>
          <w:p w14:paraId="34BC3210" w14:textId="2F55B70F" w:rsidR="00E81372"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394</w:t>
            </w:r>
            <w:r w:rsidR="00E81372" w:rsidRPr="00773A95">
              <w:rPr>
                <w:rFonts w:ascii="Browallia New" w:hAnsi="Browallia New" w:cs="Browallia New"/>
                <w:sz w:val="26"/>
                <w:szCs w:val="26"/>
              </w:rPr>
              <w:t>,</w:t>
            </w:r>
            <w:r w:rsidRPr="00435D73">
              <w:rPr>
                <w:rFonts w:ascii="Browallia New" w:hAnsi="Browallia New" w:cs="Browallia New"/>
                <w:sz w:val="26"/>
                <w:szCs w:val="26"/>
              </w:rPr>
              <w:t>217</w:t>
            </w:r>
          </w:p>
        </w:tc>
        <w:tc>
          <w:tcPr>
            <w:tcW w:w="1928" w:type="dxa"/>
            <w:tcBorders>
              <w:top w:val="nil"/>
              <w:left w:val="nil"/>
              <w:bottom w:val="single" w:sz="4" w:space="0" w:color="auto"/>
              <w:right w:val="nil"/>
            </w:tcBorders>
            <w:shd w:val="clear" w:color="auto" w:fill="auto"/>
            <w:vAlign w:val="bottom"/>
          </w:tcPr>
          <w:p w14:paraId="7062F97C" w14:textId="112A0F98" w:rsidR="00E81372"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141</w:t>
            </w:r>
            <w:r w:rsidR="00E81372" w:rsidRPr="00773A95">
              <w:rPr>
                <w:rFonts w:ascii="Browallia New" w:hAnsi="Browallia New" w:cs="Browallia New"/>
                <w:sz w:val="26"/>
                <w:szCs w:val="26"/>
              </w:rPr>
              <w:t>,</w:t>
            </w:r>
            <w:r w:rsidRPr="00435D73">
              <w:rPr>
                <w:rFonts w:ascii="Browallia New" w:hAnsi="Browallia New" w:cs="Browallia New"/>
                <w:sz w:val="26"/>
                <w:szCs w:val="26"/>
              </w:rPr>
              <w:t>131</w:t>
            </w:r>
          </w:p>
        </w:tc>
        <w:tc>
          <w:tcPr>
            <w:tcW w:w="1928" w:type="dxa"/>
            <w:tcBorders>
              <w:top w:val="nil"/>
              <w:left w:val="nil"/>
              <w:bottom w:val="single" w:sz="4" w:space="0" w:color="auto"/>
              <w:right w:val="nil"/>
            </w:tcBorders>
            <w:shd w:val="clear" w:color="000000" w:fill="FAFAFA"/>
            <w:vAlign w:val="bottom"/>
          </w:tcPr>
          <w:p w14:paraId="701684C3" w14:textId="293E8638" w:rsidR="00E81372"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40</w:t>
            </w:r>
            <w:r w:rsidR="00E81372" w:rsidRPr="00773A95">
              <w:rPr>
                <w:rFonts w:ascii="Browallia New" w:hAnsi="Browallia New" w:cs="Browallia New"/>
                <w:sz w:val="26"/>
                <w:szCs w:val="26"/>
              </w:rPr>
              <w:t>,</w:t>
            </w:r>
            <w:r w:rsidRPr="00435D73">
              <w:rPr>
                <w:rFonts w:ascii="Browallia New" w:hAnsi="Browallia New" w:cs="Browallia New"/>
                <w:sz w:val="26"/>
                <w:szCs w:val="26"/>
              </w:rPr>
              <w:t>967</w:t>
            </w:r>
          </w:p>
        </w:tc>
        <w:tc>
          <w:tcPr>
            <w:tcW w:w="1928" w:type="dxa"/>
            <w:tcBorders>
              <w:top w:val="nil"/>
              <w:left w:val="nil"/>
              <w:bottom w:val="single" w:sz="4" w:space="0" w:color="auto"/>
              <w:right w:val="nil"/>
            </w:tcBorders>
            <w:shd w:val="clear" w:color="auto" w:fill="auto"/>
            <w:vAlign w:val="bottom"/>
          </w:tcPr>
          <w:p w14:paraId="2AF01285" w14:textId="4313E9B4" w:rsidR="00E81372" w:rsidRPr="00773A95" w:rsidRDefault="00E81372"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127</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385</w:t>
            </w:r>
            <w:r w:rsidRPr="00773A95">
              <w:rPr>
                <w:rFonts w:ascii="Browallia New" w:hAnsi="Browallia New" w:cs="Browallia New"/>
                <w:color w:val="000000"/>
                <w:sz w:val="26"/>
                <w:szCs w:val="26"/>
              </w:rPr>
              <w:t>)</w:t>
            </w:r>
          </w:p>
        </w:tc>
      </w:tr>
      <w:tr w:rsidR="00E81372" w:rsidRPr="00773A95" w14:paraId="6D4800B2" w14:textId="77777777" w:rsidTr="00FC4ACA">
        <w:trPr>
          <w:cantSplit/>
        </w:trPr>
        <w:tc>
          <w:tcPr>
            <w:tcW w:w="3240" w:type="dxa"/>
          </w:tcPr>
          <w:p w14:paraId="32827C16" w14:textId="77777777" w:rsidR="00E81372" w:rsidRPr="00773A95" w:rsidRDefault="00E81372" w:rsidP="00F34B16">
            <w:pPr>
              <w:ind w:left="-105"/>
              <w:rPr>
                <w:rFonts w:ascii="Browallia New" w:hAnsi="Browallia New" w:cs="Browallia New"/>
                <w:szCs w:val="26"/>
                <w:cs/>
              </w:rPr>
            </w:pPr>
          </w:p>
        </w:tc>
        <w:tc>
          <w:tcPr>
            <w:tcW w:w="1928" w:type="dxa"/>
            <w:tcBorders>
              <w:top w:val="single" w:sz="4" w:space="0" w:color="auto"/>
            </w:tcBorders>
            <w:shd w:val="clear" w:color="auto" w:fill="FAFAFA"/>
            <w:vAlign w:val="bottom"/>
          </w:tcPr>
          <w:p w14:paraId="52DF36ED" w14:textId="77777777" w:rsidR="00E81372" w:rsidRPr="00773A95" w:rsidRDefault="00E81372"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928" w:type="dxa"/>
            <w:tcBorders>
              <w:top w:val="single" w:sz="4" w:space="0" w:color="auto"/>
            </w:tcBorders>
            <w:shd w:val="clear" w:color="auto" w:fill="auto"/>
            <w:vAlign w:val="bottom"/>
          </w:tcPr>
          <w:p w14:paraId="584B0141" w14:textId="77777777" w:rsidR="00E81372" w:rsidRPr="00773A95" w:rsidRDefault="00E81372"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928" w:type="dxa"/>
            <w:tcBorders>
              <w:top w:val="single" w:sz="4" w:space="0" w:color="auto"/>
            </w:tcBorders>
            <w:shd w:val="clear" w:color="auto" w:fill="FAFAFA"/>
            <w:vAlign w:val="bottom"/>
          </w:tcPr>
          <w:p w14:paraId="613329BA" w14:textId="77777777" w:rsidR="00E81372" w:rsidRPr="00773A95" w:rsidRDefault="00E81372"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928" w:type="dxa"/>
            <w:tcBorders>
              <w:top w:val="single" w:sz="4" w:space="0" w:color="auto"/>
            </w:tcBorders>
          </w:tcPr>
          <w:p w14:paraId="37C2DE6A" w14:textId="57C2A4A5" w:rsidR="00E81372" w:rsidRPr="00773A95" w:rsidRDefault="00E81372"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928" w:type="dxa"/>
            <w:tcBorders>
              <w:top w:val="single" w:sz="4" w:space="0" w:color="auto"/>
            </w:tcBorders>
            <w:shd w:val="clear" w:color="auto" w:fill="FAFAFA"/>
          </w:tcPr>
          <w:p w14:paraId="7571E5AE" w14:textId="2009EC81" w:rsidR="00E81372" w:rsidRPr="00773A95" w:rsidRDefault="00E81372"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928" w:type="dxa"/>
            <w:tcBorders>
              <w:top w:val="single" w:sz="4" w:space="0" w:color="auto"/>
            </w:tcBorders>
            <w:shd w:val="clear" w:color="auto" w:fill="auto"/>
            <w:vAlign w:val="bottom"/>
          </w:tcPr>
          <w:p w14:paraId="2D8548D6" w14:textId="77777777" w:rsidR="00E81372" w:rsidRPr="00773A95" w:rsidRDefault="00E81372"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E81372" w:rsidRPr="00773A95" w14:paraId="4EEE2EA0" w14:textId="77777777" w:rsidTr="00FC4ACA">
        <w:trPr>
          <w:cantSplit/>
        </w:trPr>
        <w:tc>
          <w:tcPr>
            <w:tcW w:w="3240" w:type="dxa"/>
          </w:tcPr>
          <w:p w14:paraId="7E4FAD63" w14:textId="77777777" w:rsidR="00E81372" w:rsidRPr="00773A95" w:rsidRDefault="00E81372" w:rsidP="00F34B16">
            <w:pPr>
              <w:ind w:left="-105"/>
              <w:rPr>
                <w:rFonts w:ascii="Browallia New" w:hAnsi="Browallia New" w:cs="Browallia New"/>
                <w:szCs w:val="26"/>
              </w:rPr>
            </w:pPr>
            <w:r w:rsidRPr="00773A95">
              <w:rPr>
                <w:rFonts w:ascii="Browallia New" w:hAnsi="Browallia New" w:cs="Browallia New"/>
                <w:szCs w:val="26"/>
                <w:cs/>
              </w:rPr>
              <w:t>เงินปันผลจ่ายให้กับส่วนได้เสีย</w:t>
            </w:r>
          </w:p>
          <w:p w14:paraId="51BBB190" w14:textId="77777777" w:rsidR="00E81372" w:rsidRPr="00773A95" w:rsidRDefault="00E81372" w:rsidP="00F34B16">
            <w:pPr>
              <w:ind w:left="-105"/>
              <w:rPr>
                <w:rFonts w:ascii="Browallia New" w:hAnsi="Browallia New" w:cs="Browallia New"/>
                <w:szCs w:val="26"/>
                <w:cs/>
              </w:rPr>
            </w:pPr>
            <w:r w:rsidRPr="00773A95">
              <w:rPr>
                <w:rFonts w:ascii="Browallia New" w:hAnsi="Browallia New" w:cs="Browallia New"/>
                <w:szCs w:val="26"/>
              </w:rPr>
              <w:t xml:space="preserve">   </w:t>
            </w:r>
            <w:r w:rsidRPr="00773A95">
              <w:rPr>
                <w:rFonts w:ascii="Browallia New" w:hAnsi="Browallia New" w:cs="Browallia New"/>
                <w:szCs w:val="26"/>
                <w:cs/>
              </w:rPr>
              <w:t>ที่ไม่มีอำนาจควบคุม</w:t>
            </w:r>
          </w:p>
        </w:tc>
        <w:tc>
          <w:tcPr>
            <w:tcW w:w="1928" w:type="dxa"/>
            <w:tcBorders>
              <w:bottom w:val="single" w:sz="4" w:space="0" w:color="auto"/>
            </w:tcBorders>
            <w:shd w:val="clear" w:color="auto" w:fill="FAFAFA"/>
            <w:vAlign w:val="bottom"/>
          </w:tcPr>
          <w:p w14:paraId="2897D23B" w14:textId="2F53E4A5"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928" w:type="dxa"/>
            <w:tcBorders>
              <w:bottom w:val="single" w:sz="4" w:space="0" w:color="auto"/>
            </w:tcBorders>
            <w:vAlign w:val="bottom"/>
          </w:tcPr>
          <w:p w14:paraId="6368F101" w14:textId="5385A3BA"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928" w:type="dxa"/>
            <w:tcBorders>
              <w:bottom w:val="single" w:sz="4" w:space="0" w:color="auto"/>
            </w:tcBorders>
            <w:shd w:val="clear" w:color="auto" w:fill="FAFAFA"/>
            <w:vAlign w:val="bottom"/>
          </w:tcPr>
          <w:p w14:paraId="1E3AFB2D" w14:textId="2D6CD0B5"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928" w:type="dxa"/>
            <w:tcBorders>
              <w:bottom w:val="single" w:sz="4" w:space="0" w:color="auto"/>
            </w:tcBorders>
            <w:vAlign w:val="bottom"/>
          </w:tcPr>
          <w:p w14:paraId="0055E223" w14:textId="73511943"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928" w:type="dxa"/>
            <w:tcBorders>
              <w:bottom w:val="single" w:sz="4" w:space="0" w:color="auto"/>
            </w:tcBorders>
            <w:shd w:val="clear" w:color="auto" w:fill="FAFAFA"/>
            <w:vAlign w:val="bottom"/>
          </w:tcPr>
          <w:p w14:paraId="6A63E830" w14:textId="5126CBA0"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928" w:type="dxa"/>
            <w:tcBorders>
              <w:bottom w:val="single" w:sz="4" w:space="0" w:color="auto"/>
            </w:tcBorders>
            <w:vAlign w:val="bottom"/>
          </w:tcPr>
          <w:p w14:paraId="15CF5B4C" w14:textId="30EC9CBF" w:rsidR="00E81372" w:rsidRPr="00773A95" w:rsidRDefault="00E81372"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p>
        </w:tc>
      </w:tr>
    </w:tbl>
    <w:p w14:paraId="227F9CEC" w14:textId="7419F884" w:rsidR="00BC6C23" w:rsidRPr="00773A95" w:rsidRDefault="00C11A24" w:rsidP="00EC2883">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rPr>
      </w:pPr>
      <w:r w:rsidRPr="00773A95">
        <w:rPr>
          <w:rFonts w:ascii="Browallia New" w:hAnsi="Browallia New" w:cs="Browallia New"/>
          <w:b w:val="0"/>
          <w:bCs w:val="0"/>
          <w:sz w:val="26"/>
          <w:szCs w:val="26"/>
        </w:rPr>
        <w:br w:type="page"/>
      </w:r>
    </w:p>
    <w:p w14:paraId="235FCC27" w14:textId="77777777" w:rsidR="00F71AE0" w:rsidRPr="00773A95" w:rsidRDefault="00F71AE0" w:rsidP="00EC2883">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b w:val="0"/>
          <w:bCs w:val="0"/>
          <w:sz w:val="26"/>
          <w:szCs w:val="26"/>
          <w:lang w:val="en-GB"/>
        </w:rPr>
      </w:pPr>
    </w:p>
    <w:p w14:paraId="14B3D9B0" w14:textId="77777777" w:rsidR="00BC6C23" w:rsidRPr="00773A95" w:rsidRDefault="00C11A24" w:rsidP="000D227B">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outlineLvl w:val="3"/>
        <w:rPr>
          <w:rFonts w:ascii="Browallia New" w:hAnsi="Browallia New" w:cs="Browallia New"/>
          <w:color w:val="CF4A02"/>
          <w:sz w:val="26"/>
          <w:szCs w:val="26"/>
          <w:lang w:val="en-GB"/>
        </w:rPr>
      </w:pPr>
      <w:r w:rsidRPr="00773A95">
        <w:rPr>
          <w:rFonts w:ascii="Browallia New" w:hAnsi="Browallia New" w:cs="Browallia New"/>
          <w:color w:val="CF4A02"/>
          <w:sz w:val="26"/>
          <w:szCs w:val="26"/>
          <w:cs/>
          <w:lang w:val="en-GB"/>
        </w:rPr>
        <w:t>งบกระแสเงินสดโดยสรุป</w:t>
      </w:r>
    </w:p>
    <w:p w14:paraId="52B2E125" w14:textId="77777777" w:rsidR="007B5A85" w:rsidRPr="00773A95" w:rsidRDefault="007B5A85" w:rsidP="00EC2883">
      <w:pPr>
        <w:ind w:left="540" w:right="-126"/>
        <w:rPr>
          <w:rFonts w:ascii="Browallia New" w:hAnsi="Browallia New" w:cs="Browallia New"/>
          <w:szCs w:val="26"/>
        </w:rPr>
      </w:pPr>
    </w:p>
    <w:tbl>
      <w:tblPr>
        <w:tblW w:w="14866" w:type="dxa"/>
        <w:tblInd w:w="540" w:type="dxa"/>
        <w:tblLayout w:type="fixed"/>
        <w:tblLook w:val="0000" w:firstRow="0" w:lastRow="0" w:firstColumn="0" w:lastColumn="0" w:noHBand="0" w:noVBand="0"/>
      </w:tblPr>
      <w:tblGrid>
        <w:gridCol w:w="3298"/>
        <w:gridCol w:w="1928"/>
        <w:gridCol w:w="1928"/>
        <w:gridCol w:w="1928"/>
        <w:gridCol w:w="1928"/>
        <w:gridCol w:w="1928"/>
        <w:gridCol w:w="1928"/>
      </w:tblGrid>
      <w:tr w:rsidR="00954BDB" w:rsidRPr="00773A95" w14:paraId="42F79D37" w14:textId="77777777" w:rsidTr="00FC4ACA">
        <w:trPr>
          <w:cantSplit/>
        </w:trPr>
        <w:tc>
          <w:tcPr>
            <w:tcW w:w="3298" w:type="dxa"/>
          </w:tcPr>
          <w:p w14:paraId="337428BA" w14:textId="77777777" w:rsidR="00954BDB" w:rsidRPr="00773A95" w:rsidRDefault="00954BDB" w:rsidP="00EC2883">
            <w:pPr>
              <w:ind w:left="-105" w:right="-126"/>
              <w:rPr>
                <w:rFonts w:ascii="Browallia New" w:hAnsi="Browallia New" w:cs="Browallia New"/>
                <w:szCs w:val="26"/>
              </w:rPr>
            </w:pPr>
          </w:p>
        </w:tc>
        <w:tc>
          <w:tcPr>
            <w:tcW w:w="3856" w:type="dxa"/>
            <w:gridSpan w:val="2"/>
            <w:tcBorders>
              <w:top w:val="single" w:sz="4" w:space="0" w:color="auto"/>
              <w:bottom w:val="single" w:sz="4" w:space="0" w:color="auto"/>
            </w:tcBorders>
            <w:vAlign w:val="bottom"/>
          </w:tcPr>
          <w:p w14:paraId="0A4B2AB6" w14:textId="21C34BEA" w:rsidR="00954BDB" w:rsidRPr="00773A95" w:rsidRDefault="00954BDB" w:rsidP="00EC2883">
            <w:pPr>
              <w:ind w:right="-72"/>
              <w:jc w:val="right"/>
              <w:rPr>
                <w:rFonts w:ascii="Browallia New" w:hAnsi="Browallia New" w:cs="Browallia New"/>
                <w:b/>
                <w:bCs/>
                <w:sz w:val="26"/>
                <w:szCs w:val="26"/>
                <w:cs/>
              </w:rPr>
            </w:pPr>
            <w:r w:rsidRPr="00773A95">
              <w:rPr>
                <w:rFonts w:ascii="Browallia New" w:hAnsi="Browallia New" w:cs="Browallia New"/>
                <w:b/>
                <w:bCs/>
                <w:sz w:val="26"/>
                <w:szCs w:val="26"/>
              </w:rPr>
              <w:t>Amita Technologies Inc.</w:t>
            </w:r>
          </w:p>
        </w:tc>
        <w:tc>
          <w:tcPr>
            <w:tcW w:w="3856" w:type="dxa"/>
            <w:gridSpan w:val="2"/>
            <w:tcBorders>
              <w:top w:val="single" w:sz="4" w:space="0" w:color="auto"/>
              <w:bottom w:val="single" w:sz="4" w:space="0" w:color="auto"/>
            </w:tcBorders>
          </w:tcPr>
          <w:p w14:paraId="4B79E19B" w14:textId="5E374A58" w:rsidR="00954BDB" w:rsidRPr="00773A95" w:rsidRDefault="00954BDB" w:rsidP="00CA48CF">
            <w:pPr>
              <w:ind w:left="-120" w:right="-138" w:firstLine="120"/>
              <w:jc w:val="right"/>
              <w:rPr>
                <w:rFonts w:ascii="Browallia New" w:hAnsi="Browallia New" w:cs="Browallia New"/>
                <w:b/>
                <w:bCs/>
                <w:sz w:val="26"/>
                <w:szCs w:val="26"/>
                <w:cs/>
              </w:rPr>
            </w:pPr>
            <w:r w:rsidRPr="00773A95">
              <w:rPr>
                <w:rFonts w:ascii="Browallia New" w:hAnsi="Browallia New" w:cs="Browallia New"/>
                <w:b/>
                <w:bCs/>
                <w:sz w:val="26"/>
                <w:szCs w:val="26"/>
                <w:cs/>
              </w:rPr>
              <w:t>บริษัท แอ๊บโซลูท แอสเซมบลี จำกัด</w:t>
            </w:r>
          </w:p>
        </w:tc>
        <w:tc>
          <w:tcPr>
            <w:tcW w:w="3856" w:type="dxa"/>
            <w:gridSpan w:val="2"/>
            <w:tcBorders>
              <w:top w:val="single" w:sz="4" w:space="0" w:color="auto"/>
              <w:bottom w:val="single" w:sz="4" w:space="0" w:color="auto"/>
            </w:tcBorders>
            <w:vAlign w:val="bottom"/>
          </w:tcPr>
          <w:p w14:paraId="4F351872" w14:textId="2127B228" w:rsidR="00954BDB" w:rsidRPr="00773A95" w:rsidRDefault="00954BDB" w:rsidP="00EC2883">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รวม</w:t>
            </w:r>
          </w:p>
        </w:tc>
      </w:tr>
      <w:tr w:rsidR="00D31EC7" w:rsidRPr="00773A95" w14:paraId="2140DCB5" w14:textId="77777777" w:rsidTr="00FC4ACA">
        <w:trPr>
          <w:cantSplit/>
        </w:trPr>
        <w:tc>
          <w:tcPr>
            <w:tcW w:w="3298" w:type="dxa"/>
          </w:tcPr>
          <w:p w14:paraId="30571715" w14:textId="78E80D4E" w:rsidR="00D31EC7" w:rsidRPr="00773A95" w:rsidRDefault="00D31EC7" w:rsidP="003A0AE2">
            <w:pPr>
              <w:ind w:left="-105" w:right="-126"/>
              <w:rPr>
                <w:rFonts w:ascii="Browallia New" w:hAnsi="Browallia New" w:cs="Browallia New"/>
                <w:szCs w:val="26"/>
              </w:rPr>
            </w:pPr>
            <w:r w:rsidRPr="00773A95">
              <w:rPr>
                <w:rFonts w:ascii="Browallia New" w:hAnsi="Browallia New" w:cs="Browallia New"/>
                <w:b/>
                <w:bCs/>
                <w:szCs w:val="26"/>
                <w:cs/>
              </w:rPr>
              <w:t xml:space="preserve">สำหรับปีสิ้นสุดวันที่ </w:t>
            </w:r>
            <w:r w:rsidR="00435D73" w:rsidRPr="00435D73">
              <w:rPr>
                <w:rFonts w:ascii="Browallia New" w:hAnsi="Browallia New" w:cs="Browallia New"/>
                <w:b/>
                <w:bCs/>
                <w:szCs w:val="26"/>
              </w:rPr>
              <w:t>31</w:t>
            </w:r>
            <w:r w:rsidRPr="00773A95">
              <w:rPr>
                <w:rFonts w:ascii="Browallia New" w:hAnsi="Browallia New" w:cs="Browallia New"/>
                <w:b/>
                <w:bCs/>
                <w:szCs w:val="26"/>
                <w:lang w:val="en-US"/>
              </w:rPr>
              <w:t xml:space="preserve"> </w:t>
            </w:r>
            <w:r w:rsidRPr="00773A95">
              <w:rPr>
                <w:rFonts w:ascii="Browallia New" w:hAnsi="Browallia New" w:cs="Browallia New"/>
                <w:b/>
                <w:bCs/>
                <w:szCs w:val="26"/>
                <w:cs/>
              </w:rPr>
              <w:t>ธันวาคม</w:t>
            </w:r>
          </w:p>
        </w:tc>
        <w:tc>
          <w:tcPr>
            <w:tcW w:w="1928" w:type="dxa"/>
            <w:tcBorders>
              <w:top w:val="single" w:sz="4" w:space="0" w:color="auto"/>
            </w:tcBorders>
            <w:vAlign w:val="bottom"/>
          </w:tcPr>
          <w:p w14:paraId="181D3AC7" w14:textId="0DE234A9" w:rsidR="00D31EC7" w:rsidRPr="00773A95" w:rsidRDefault="00D31EC7"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928" w:type="dxa"/>
            <w:tcBorders>
              <w:top w:val="single" w:sz="4" w:space="0" w:color="auto"/>
            </w:tcBorders>
            <w:vAlign w:val="bottom"/>
          </w:tcPr>
          <w:p w14:paraId="346495F9" w14:textId="5187CBAC" w:rsidR="00D31EC7" w:rsidRPr="00773A95" w:rsidRDefault="00D31EC7"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928" w:type="dxa"/>
            <w:tcBorders>
              <w:top w:val="single" w:sz="4" w:space="0" w:color="auto"/>
            </w:tcBorders>
            <w:vAlign w:val="bottom"/>
          </w:tcPr>
          <w:p w14:paraId="1A44DA9A" w14:textId="733D94D9" w:rsidR="00D31EC7" w:rsidRPr="00773A95" w:rsidRDefault="00D31EC7" w:rsidP="003A0AE2">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928" w:type="dxa"/>
            <w:tcBorders>
              <w:top w:val="single" w:sz="4" w:space="0" w:color="auto"/>
            </w:tcBorders>
            <w:vAlign w:val="bottom"/>
          </w:tcPr>
          <w:p w14:paraId="70F13995" w14:textId="185D6254" w:rsidR="00D31EC7" w:rsidRPr="00773A95" w:rsidRDefault="00D31EC7" w:rsidP="003A0AE2">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928" w:type="dxa"/>
            <w:tcBorders>
              <w:top w:val="single" w:sz="4" w:space="0" w:color="auto"/>
            </w:tcBorders>
            <w:vAlign w:val="bottom"/>
          </w:tcPr>
          <w:p w14:paraId="76ED9594" w14:textId="03830345" w:rsidR="00D31EC7" w:rsidRPr="00773A95" w:rsidRDefault="00D31EC7"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928" w:type="dxa"/>
            <w:tcBorders>
              <w:top w:val="single" w:sz="4" w:space="0" w:color="auto"/>
            </w:tcBorders>
            <w:vAlign w:val="bottom"/>
          </w:tcPr>
          <w:p w14:paraId="139048AD" w14:textId="175E142B" w:rsidR="00D31EC7" w:rsidRPr="00773A95" w:rsidRDefault="00D31EC7" w:rsidP="003A0A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D31EC7" w:rsidRPr="00773A95" w14:paraId="155DF1A3" w14:textId="77777777" w:rsidTr="00FC4ACA">
        <w:trPr>
          <w:cantSplit/>
        </w:trPr>
        <w:tc>
          <w:tcPr>
            <w:tcW w:w="3298" w:type="dxa"/>
          </w:tcPr>
          <w:p w14:paraId="505FC6A6" w14:textId="77777777" w:rsidR="00D31EC7" w:rsidRPr="00773A95" w:rsidRDefault="00D31EC7" w:rsidP="00EC2883">
            <w:pPr>
              <w:ind w:left="-105" w:right="-126"/>
              <w:rPr>
                <w:rFonts w:ascii="Browallia New" w:hAnsi="Browallia New" w:cs="Browallia New"/>
                <w:szCs w:val="26"/>
              </w:rPr>
            </w:pPr>
          </w:p>
        </w:tc>
        <w:tc>
          <w:tcPr>
            <w:tcW w:w="1928" w:type="dxa"/>
            <w:tcBorders>
              <w:bottom w:val="single" w:sz="4" w:space="0" w:color="auto"/>
            </w:tcBorders>
            <w:vAlign w:val="bottom"/>
          </w:tcPr>
          <w:p w14:paraId="05549F4E" w14:textId="7522C852" w:rsidR="00D31EC7" w:rsidRPr="00773A95" w:rsidRDefault="00D31EC7" w:rsidP="00EC2883">
            <w:pPr>
              <w:ind w:right="-72"/>
              <w:jc w:val="right"/>
              <w:rPr>
                <w:rFonts w:ascii="Browallia New" w:hAnsi="Browallia New" w:cs="Browallia New"/>
                <w:b/>
                <w:bCs/>
                <w:sz w:val="26"/>
                <w:szCs w:val="26"/>
              </w:rPr>
            </w:pPr>
            <w:r w:rsidRPr="00773A95">
              <w:rPr>
                <w:rFonts w:ascii="Browallia New" w:hAnsi="Browallia New" w:cs="Browallia New"/>
                <w:b/>
                <w:bCs/>
                <w:sz w:val="26"/>
                <w:szCs w:val="26"/>
                <w:cs/>
                <w:lang w:val="en-AU"/>
              </w:rPr>
              <w:t>พัน</w:t>
            </w:r>
            <w:r w:rsidRPr="00773A95">
              <w:rPr>
                <w:rFonts w:ascii="Browallia New" w:hAnsi="Browallia New" w:cs="Browallia New"/>
                <w:b/>
                <w:bCs/>
                <w:sz w:val="26"/>
                <w:szCs w:val="26"/>
                <w:cs/>
              </w:rPr>
              <w:t>บาท</w:t>
            </w:r>
          </w:p>
        </w:tc>
        <w:tc>
          <w:tcPr>
            <w:tcW w:w="1928" w:type="dxa"/>
            <w:tcBorders>
              <w:bottom w:val="single" w:sz="4" w:space="0" w:color="auto"/>
            </w:tcBorders>
            <w:vAlign w:val="bottom"/>
          </w:tcPr>
          <w:p w14:paraId="1A703460" w14:textId="513136C1" w:rsidR="00D31EC7" w:rsidRPr="00773A95" w:rsidRDefault="00D31EC7" w:rsidP="00EC2883">
            <w:pPr>
              <w:ind w:right="-72"/>
              <w:jc w:val="right"/>
              <w:rPr>
                <w:rFonts w:ascii="Browallia New" w:hAnsi="Browallia New" w:cs="Browallia New"/>
                <w:b/>
                <w:bCs/>
                <w:sz w:val="26"/>
                <w:szCs w:val="26"/>
              </w:rPr>
            </w:pPr>
            <w:r w:rsidRPr="00773A95">
              <w:rPr>
                <w:rFonts w:ascii="Browallia New" w:hAnsi="Browallia New" w:cs="Browallia New"/>
                <w:b/>
                <w:bCs/>
                <w:sz w:val="26"/>
                <w:szCs w:val="26"/>
                <w:cs/>
                <w:lang w:val="en-AU"/>
              </w:rPr>
              <w:t>พัน</w:t>
            </w:r>
            <w:r w:rsidRPr="00773A95">
              <w:rPr>
                <w:rFonts w:ascii="Browallia New" w:hAnsi="Browallia New" w:cs="Browallia New"/>
                <w:b/>
                <w:bCs/>
                <w:sz w:val="26"/>
                <w:szCs w:val="26"/>
                <w:cs/>
              </w:rPr>
              <w:t>บาท</w:t>
            </w:r>
          </w:p>
        </w:tc>
        <w:tc>
          <w:tcPr>
            <w:tcW w:w="1928" w:type="dxa"/>
            <w:tcBorders>
              <w:bottom w:val="single" w:sz="4" w:space="0" w:color="auto"/>
            </w:tcBorders>
          </w:tcPr>
          <w:p w14:paraId="3CAE9AAA" w14:textId="131CFF47" w:rsidR="00D31EC7" w:rsidRPr="00773A95" w:rsidRDefault="00D31EC7" w:rsidP="00EC2883">
            <w:pPr>
              <w:ind w:right="-72"/>
              <w:jc w:val="right"/>
              <w:rPr>
                <w:rFonts w:ascii="Browallia New" w:hAnsi="Browallia New" w:cs="Browallia New"/>
                <w:b/>
                <w:bCs/>
                <w:sz w:val="26"/>
                <w:szCs w:val="26"/>
                <w:cs/>
              </w:rPr>
            </w:pPr>
            <w:r w:rsidRPr="00773A95">
              <w:rPr>
                <w:rFonts w:ascii="Browallia New" w:hAnsi="Browallia New" w:cs="Browallia New"/>
                <w:b/>
                <w:bCs/>
                <w:sz w:val="26"/>
                <w:szCs w:val="26"/>
                <w:cs/>
                <w:lang w:val="en-AU"/>
              </w:rPr>
              <w:t>พัน</w:t>
            </w:r>
            <w:r w:rsidRPr="00773A95">
              <w:rPr>
                <w:rFonts w:ascii="Browallia New" w:hAnsi="Browallia New" w:cs="Browallia New"/>
                <w:b/>
                <w:bCs/>
                <w:sz w:val="26"/>
                <w:szCs w:val="26"/>
                <w:cs/>
              </w:rPr>
              <w:t>บาท</w:t>
            </w:r>
          </w:p>
        </w:tc>
        <w:tc>
          <w:tcPr>
            <w:tcW w:w="1928" w:type="dxa"/>
            <w:tcBorders>
              <w:bottom w:val="single" w:sz="4" w:space="0" w:color="auto"/>
            </w:tcBorders>
          </w:tcPr>
          <w:p w14:paraId="00BC7563" w14:textId="17B35603" w:rsidR="00D31EC7" w:rsidRPr="00773A95" w:rsidRDefault="00D31EC7" w:rsidP="00EC2883">
            <w:pPr>
              <w:ind w:right="-72"/>
              <w:jc w:val="right"/>
              <w:rPr>
                <w:rFonts w:ascii="Browallia New" w:hAnsi="Browallia New" w:cs="Browallia New"/>
                <w:b/>
                <w:bCs/>
                <w:sz w:val="26"/>
                <w:szCs w:val="26"/>
                <w:cs/>
              </w:rPr>
            </w:pPr>
            <w:r w:rsidRPr="00773A95">
              <w:rPr>
                <w:rFonts w:ascii="Browallia New" w:hAnsi="Browallia New" w:cs="Browallia New"/>
                <w:b/>
                <w:bCs/>
                <w:sz w:val="26"/>
                <w:szCs w:val="26"/>
                <w:cs/>
                <w:lang w:val="en-AU"/>
              </w:rPr>
              <w:t>พัน</w:t>
            </w:r>
            <w:r w:rsidRPr="00773A95">
              <w:rPr>
                <w:rFonts w:ascii="Browallia New" w:hAnsi="Browallia New" w:cs="Browallia New"/>
                <w:b/>
                <w:bCs/>
                <w:sz w:val="26"/>
                <w:szCs w:val="26"/>
                <w:cs/>
              </w:rPr>
              <w:t>บาท</w:t>
            </w:r>
          </w:p>
        </w:tc>
        <w:tc>
          <w:tcPr>
            <w:tcW w:w="1928" w:type="dxa"/>
            <w:tcBorders>
              <w:bottom w:val="single" w:sz="4" w:space="0" w:color="auto"/>
            </w:tcBorders>
            <w:vAlign w:val="bottom"/>
          </w:tcPr>
          <w:p w14:paraId="0B15325E" w14:textId="119D0089" w:rsidR="00D31EC7" w:rsidRPr="00773A95" w:rsidRDefault="00D31EC7" w:rsidP="00EC2883">
            <w:pPr>
              <w:ind w:right="-72"/>
              <w:jc w:val="right"/>
              <w:rPr>
                <w:rFonts w:ascii="Browallia New" w:hAnsi="Browallia New" w:cs="Browallia New"/>
                <w:b/>
                <w:bCs/>
                <w:sz w:val="26"/>
                <w:szCs w:val="26"/>
              </w:rPr>
            </w:pPr>
            <w:r w:rsidRPr="00773A95">
              <w:rPr>
                <w:rFonts w:ascii="Browallia New" w:hAnsi="Browallia New" w:cs="Browallia New"/>
                <w:b/>
                <w:bCs/>
                <w:sz w:val="26"/>
                <w:szCs w:val="26"/>
                <w:cs/>
                <w:lang w:val="en-AU"/>
              </w:rPr>
              <w:t>พัน</w:t>
            </w:r>
            <w:r w:rsidRPr="00773A95">
              <w:rPr>
                <w:rFonts w:ascii="Browallia New" w:hAnsi="Browallia New" w:cs="Browallia New"/>
                <w:b/>
                <w:bCs/>
                <w:sz w:val="26"/>
                <w:szCs w:val="26"/>
                <w:cs/>
              </w:rPr>
              <w:t>บาท</w:t>
            </w:r>
          </w:p>
        </w:tc>
        <w:tc>
          <w:tcPr>
            <w:tcW w:w="1928" w:type="dxa"/>
            <w:tcBorders>
              <w:bottom w:val="single" w:sz="4" w:space="0" w:color="auto"/>
            </w:tcBorders>
            <w:vAlign w:val="bottom"/>
          </w:tcPr>
          <w:p w14:paraId="4739F44C" w14:textId="256B8C51" w:rsidR="00D31EC7" w:rsidRPr="00773A95" w:rsidRDefault="00D31EC7" w:rsidP="00EC2883">
            <w:pPr>
              <w:ind w:right="-72"/>
              <w:jc w:val="right"/>
              <w:rPr>
                <w:rFonts w:ascii="Browallia New" w:hAnsi="Browallia New" w:cs="Browallia New"/>
                <w:b/>
                <w:bCs/>
                <w:sz w:val="26"/>
                <w:szCs w:val="26"/>
              </w:rPr>
            </w:pPr>
            <w:r w:rsidRPr="00773A95">
              <w:rPr>
                <w:rFonts w:ascii="Browallia New" w:hAnsi="Browallia New" w:cs="Browallia New"/>
                <w:b/>
                <w:bCs/>
                <w:sz w:val="26"/>
                <w:szCs w:val="26"/>
                <w:cs/>
                <w:lang w:val="en-AU"/>
              </w:rPr>
              <w:t>พัน</w:t>
            </w:r>
            <w:r w:rsidRPr="00773A95">
              <w:rPr>
                <w:rFonts w:ascii="Browallia New" w:hAnsi="Browallia New" w:cs="Browallia New"/>
                <w:b/>
                <w:bCs/>
                <w:sz w:val="26"/>
                <w:szCs w:val="26"/>
                <w:cs/>
              </w:rPr>
              <w:t>บาท</w:t>
            </w:r>
          </w:p>
        </w:tc>
      </w:tr>
      <w:tr w:rsidR="00D31EC7" w:rsidRPr="00773A95" w14:paraId="70AB7A14" w14:textId="77777777" w:rsidTr="00FC4ACA">
        <w:trPr>
          <w:cantSplit/>
        </w:trPr>
        <w:tc>
          <w:tcPr>
            <w:tcW w:w="3298" w:type="dxa"/>
          </w:tcPr>
          <w:p w14:paraId="500BAE84" w14:textId="77777777" w:rsidR="00D31EC7" w:rsidRPr="00773A95" w:rsidRDefault="00D31EC7" w:rsidP="00EC2883">
            <w:pPr>
              <w:ind w:left="-105" w:right="-126"/>
              <w:rPr>
                <w:rFonts w:ascii="Browallia New" w:hAnsi="Browallia New" w:cs="Browallia New"/>
                <w:b/>
                <w:bCs/>
                <w:szCs w:val="26"/>
                <w:cs/>
              </w:rPr>
            </w:pPr>
          </w:p>
        </w:tc>
        <w:tc>
          <w:tcPr>
            <w:tcW w:w="1928" w:type="dxa"/>
            <w:tcBorders>
              <w:top w:val="single" w:sz="4" w:space="0" w:color="auto"/>
            </w:tcBorders>
            <w:shd w:val="clear" w:color="auto" w:fill="FAFAFA"/>
          </w:tcPr>
          <w:p w14:paraId="6B32CF8C" w14:textId="77777777" w:rsidR="00D31EC7" w:rsidRPr="00773A95" w:rsidRDefault="00D31EC7" w:rsidP="00EC2883">
            <w:pPr>
              <w:ind w:right="-72"/>
              <w:jc w:val="right"/>
              <w:rPr>
                <w:rFonts w:ascii="Browallia New" w:hAnsi="Browallia New" w:cs="Browallia New"/>
                <w:sz w:val="26"/>
                <w:szCs w:val="26"/>
              </w:rPr>
            </w:pPr>
          </w:p>
        </w:tc>
        <w:tc>
          <w:tcPr>
            <w:tcW w:w="1928" w:type="dxa"/>
            <w:tcBorders>
              <w:top w:val="single" w:sz="4" w:space="0" w:color="auto"/>
            </w:tcBorders>
          </w:tcPr>
          <w:p w14:paraId="175126A6" w14:textId="77777777" w:rsidR="00D31EC7" w:rsidRPr="00773A95" w:rsidRDefault="00D31EC7" w:rsidP="00EC2883">
            <w:pPr>
              <w:ind w:right="-72"/>
              <w:jc w:val="right"/>
              <w:rPr>
                <w:rFonts w:ascii="Browallia New" w:hAnsi="Browallia New" w:cs="Browallia New"/>
                <w:sz w:val="26"/>
                <w:szCs w:val="26"/>
              </w:rPr>
            </w:pPr>
          </w:p>
        </w:tc>
        <w:tc>
          <w:tcPr>
            <w:tcW w:w="1928" w:type="dxa"/>
            <w:tcBorders>
              <w:top w:val="single" w:sz="4" w:space="0" w:color="auto"/>
            </w:tcBorders>
            <w:shd w:val="clear" w:color="auto" w:fill="FAFAFA"/>
          </w:tcPr>
          <w:p w14:paraId="33752E1E" w14:textId="77777777" w:rsidR="00D31EC7" w:rsidRPr="00773A95" w:rsidRDefault="00D31EC7" w:rsidP="00EC2883">
            <w:pPr>
              <w:ind w:right="-72"/>
              <w:jc w:val="right"/>
              <w:rPr>
                <w:rFonts w:ascii="Browallia New" w:hAnsi="Browallia New" w:cs="Browallia New"/>
                <w:sz w:val="26"/>
                <w:szCs w:val="26"/>
              </w:rPr>
            </w:pPr>
          </w:p>
        </w:tc>
        <w:tc>
          <w:tcPr>
            <w:tcW w:w="1928" w:type="dxa"/>
            <w:tcBorders>
              <w:top w:val="single" w:sz="4" w:space="0" w:color="auto"/>
            </w:tcBorders>
          </w:tcPr>
          <w:p w14:paraId="0A5D7348" w14:textId="25E73F54" w:rsidR="00D31EC7" w:rsidRPr="00773A95" w:rsidRDefault="00D31EC7" w:rsidP="00EC2883">
            <w:pPr>
              <w:ind w:right="-72"/>
              <w:jc w:val="right"/>
              <w:rPr>
                <w:rFonts w:ascii="Browallia New" w:hAnsi="Browallia New" w:cs="Browallia New"/>
                <w:sz w:val="26"/>
                <w:szCs w:val="26"/>
              </w:rPr>
            </w:pPr>
          </w:p>
        </w:tc>
        <w:tc>
          <w:tcPr>
            <w:tcW w:w="1928" w:type="dxa"/>
            <w:tcBorders>
              <w:top w:val="single" w:sz="4" w:space="0" w:color="auto"/>
            </w:tcBorders>
            <w:shd w:val="clear" w:color="auto" w:fill="FAFAFA"/>
          </w:tcPr>
          <w:p w14:paraId="276C9DD7" w14:textId="58F000D9" w:rsidR="00D31EC7" w:rsidRPr="00773A95" w:rsidRDefault="00D31EC7" w:rsidP="00EC2883">
            <w:pPr>
              <w:ind w:right="-72"/>
              <w:jc w:val="right"/>
              <w:rPr>
                <w:rFonts w:ascii="Browallia New" w:hAnsi="Browallia New" w:cs="Browallia New"/>
                <w:sz w:val="26"/>
                <w:szCs w:val="26"/>
              </w:rPr>
            </w:pPr>
          </w:p>
        </w:tc>
        <w:tc>
          <w:tcPr>
            <w:tcW w:w="1928" w:type="dxa"/>
            <w:tcBorders>
              <w:top w:val="single" w:sz="4" w:space="0" w:color="auto"/>
            </w:tcBorders>
          </w:tcPr>
          <w:p w14:paraId="0CF0103C" w14:textId="77777777" w:rsidR="00D31EC7" w:rsidRPr="00773A95" w:rsidRDefault="00D31EC7" w:rsidP="00EC2883">
            <w:pPr>
              <w:ind w:right="-72"/>
              <w:jc w:val="right"/>
              <w:rPr>
                <w:rFonts w:ascii="Browallia New" w:hAnsi="Browallia New" w:cs="Browallia New"/>
                <w:sz w:val="26"/>
                <w:szCs w:val="26"/>
              </w:rPr>
            </w:pPr>
          </w:p>
        </w:tc>
      </w:tr>
      <w:tr w:rsidR="00D31EC7" w:rsidRPr="00773A95" w14:paraId="0609B813" w14:textId="77777777" w:rsidTr="00FC4ACA">
        <w:trPr>
          <w:cantSplit/>
        </w:trPr>
        <w:tc>
          <w:tcPr>
            <w:tcW w:w="3298" w:type="dxa"/>
          </w:tcPr>
          <w:p w14:paraId="7D773883" w14:textId="23B6D634" w:rsidR="00D31EC7" w:rsidRPr="00773A95" w:rsidRDefault="00D31EC7" w:rsidP="00F34B16">
            <w:pPr>
              <w:ind w:left="-105"/>
              <w:rPr>
                <w:rFonts w:ascii="Browallia New" w:hAnsi="Browallia New" w:cs="Browallia New"/>
                <w:szCs w:val="26"/>
                <w:cs/>
              </w:rPr>
            </w:pPr>
            <w:r w:rsidRPr="00773A95">
              <w:rPr>
                <w:rFonts w:ascii="Browallia New" w:hAnsi="Browallia New" w:cs="Browallia New"/>
                <w:szCs w:val="26"/>
                <w:cs/>
              </w:rPr>
              <w:t>เงินสดสุทธิใช้ไปในกิจกรรมดำเนินงาน</w:t>
            </w:r>
          </w:p>
        </w:tc>
        <w:tc>
          <w:tcPr>
            <w:tcW w:w="1928" w:type="dxa"/>
            <w:shd w:val="clear" w:color="auto" w:fill="FAFAFA"/>
            <w:vAlign w:val="bottom"/>
          </w:tcPr>
          <w:p w14:paraId="61C0057B" w14:textId="72DFE00D"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422</w:t>
            </w:r>
            <w:r w:rsidRPr="00773A95">
              <w:rPr>
                <w:rFonts w:ascii="Browallia New" w:hAnsi="Browallia New" w:cs="Browallia New"/>
                <w:sz w:val="26"/>
                <w:szCs w:val="26"/>
              </w:rPr>
              <w:t>,</w:t>
            </w:r>
            <w:r w:rsidR="00435D73" w:rsidRPr="00435D73">
              <w:rPr>
                <w:rFonts w:ascii="Browallia New" w:hAnsi="Browallia New" w:cs="Browallia New"/>
                <w:sz w:val="26"/>
                <w:szCs w:val="26"/>
              </w:rPr>
              <w:t>304</w:t>
            </w:r>
            <w:r w:rsidRPr="00773A95">
              <w:rPr>
                <w:rFonts w:ascii="Browallia New" w:hAnsi="Browallia New" w:cs="Browallia New"/>
                <w:sz w:val="26"/>
                <w:szCs w:val="26"/>
              </w:rPr>
              <w:t>)</w:t>
            </w:r>
          </w:p>
        </w:tc>
        <w:tc>
          <w:tcPr>
            <w:tcW w:w="1928" w:type="dxa"/>
            <w:tcBorders>
              <w:top w:val="nil"/>
              <w:left w:val="nil"/>
              <w:bottom w:val="nil"/>
              <w:right w:val="nil"/>
            </w:tcBorders>
            <w:shd w:val="clear" w:color="auto" w:fill="auto"/>
            <w:vAlign w:val="bottom"/>
          </w:tcPr>
          <w:p w14:paraId="1E9F1E52" w14:textId="180A4FA6"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652</w:t>
            </w:r>
            <w:r w:rsidRPr="00773A95">
              <w:rPr>
                <w:rFonts w:ascii="Browallia New" w:hAnsi="Browallia New" w:cs="Browallia New"/>
                <w:sz w:val="26"/>
                <w:szCs w:val="26"/>
              </w:rPr>
              <w:t>,</w:t>
            </w:r>
            <w:r w:rsidR="00435D73" w:rsidRPr="00435D73">
              <w:rPr>
                <w:rFonts w:ascii="Browallia New" w:hAnsi="Browallia New" w:cs="Browallia New"/>
                <w:sz w:val="26"/>
                <w:szCs w:val="26"/>
              </w:rPr>
              <w:t>833</w:t>
            </w:r>
            <w:r w:rsidRPr="00773A95">
              <w:rPr>
                <w:rFonts w:ascii="Browallia New" w:hAnsi="Browallia New" w:cs="Browallia New"/>
                <w:sz w:val="26"/>
                <w:szCs w:val="26"/>
              </w:rPr>
              <w:t>)</w:t>
            </w:r>
          </w:p>
        </w:tc>
        <w:tc>
          <w:tcPr>
            <w:tcW w:w="1928" w:type="dxa"/>
            <w:shd w:val="clear" w:color="auto" w:fill="FAFAFA"/>
            <w:vAlign w:val="bottom"/>
          </w:tcPr>
          <w:p w14:paraId="5AEBDF6D" w14:textId="059C2DF8"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600</w:t>
            </w:r>
            <w:r w:rsidRPr="00773A95">
              <w:rPr>
                <w:rFonts w:ascii="Browallia New" w:hAnsi="Browallia New" w:cs="Browallia New"/>
                <w:sz w:val="26"/>
                <w:szCs w:val="26"/>
              </w:rPr>
              <w:t>,</w:t>
            </w:r>
            <w:r w:rsidR="00435D73" w:rsidRPr="00435D73">
              <w:rPr>
                <w:rFonts w:ascii="Browallia New" w:hAnsi="Browallia New" w:cs="Browallia New"/>
                <w:sz w:val="26"/>
                <w:szCs w:val="26"/>
              </w:rPr>
              <w:t>160</w:t>
            </w:r>
            <w:r w:rsidRPr="00773A95">
              <w:rPr>
                <w:rFonts w:ascii="Browallia New" w:hAnsi="Browallia New" w:cs="Browallia New"/>
                <w:sz w:val="26"/>
                <w:szCs w:val="26"/>
              </w:rPr>
              <w:t>)</w:t>
            </w:r>
          </w:p>
        </w:tc>
        <w:tc>
          <w:tcPr>
            <w:tcW w:w="1928" w:type="dxa"/>
            <w:tcBorders>
              <w:top w:val="nil"/>
              <w:left w:val="nil"/>
              <w:bottom w:val="nil"/>
              <w:right w:val="nil"/>
            </w:tcBorders>
            <w:shd w:val="clear" w:color="auto" w:fill="auto"/>
            <w:vAlign w:val="bottom"/>
          </w:tcPr>
          <w:p w14:paraId="5DB86A11" w14:textId="284E4E96"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262</w:t>
            </w:r>
            <w:r w:rsidRPr="00773A95">
              <w:rPr>
                <w:rFonts w:ascii="Browallia New" w:hAnsi="Browallia New" w:cs="Browallia New"/>
                <w:sz w:val="26"/>
                <w:szCs w:val="26"/>
              </w:rPr>
              <w:t>,</w:t>
            </w:r>
            <w:r w:rsidR="00435D73" w:rsidRPr="00435D73">
              <w:rPr>
                <w:rFonts w:ascii="Browallia New" w:hAnsi="Browallia New" w:cs="Browallia New"/>
                <w:sz w:val="26"/>
                <w:szCs w:val="26"/>
              </w:rPr>
              <w:t>400</w:t>
            </w:r>
            <w:r w:rsidRPr="00773A95">
              <w:rPr>
                <w:rFonts w:ascii="Browallia New" w:hAnsi="Browallia New" w:cs="Browallia New"/>
                <w:sz w:val="26"/>
                <w:szCs w:val="26"/>
              </w:rPr>
              <w:t>)</w:t>
            </w:r>
          </w:p>
        </w:tc>
        <w:tc>
          <w:tcPr>
            <w:tcW w:w="1928" w:type="dxa"/>
            <w:shd w:val="clear" w:color="auto" w:fill="FAFAFA"/>
            <w:vAlign w:val="bottom"/>
          </w:tcPr>
          <w:p w14:paraId="5FBF7831" w14:textId="5B55FD9C"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4</w:t>
            </w:r>
            <w:r w:rsidRPr="00773A95">
              <w:rPr>
                <w:rFonts w:ascii="Browallia New" w:hAnsi="Browallia New" w:cs="Browallia New"/>
                <w:sz w:val="26"/>
                <w:szCs w:val="26"/>
              </w:rPr>
              <w:t>,</w:t>
            </w:r>
            <w:r w:rsidR="00435D73" w:rsidRPr="00435D73">
              <w:rPr>
                <w:rFonts w:ascii="Browallia New" w:hAnsi="Browallia New" w:cs="Browallia New"/>
                <w:sz w:val="26"/>
                <w:szCs w:val="26"/>
              </w:rPr>
              <w:t>022</w:t>
            </w:r>
            <w:r w:rsidRPr="00773A95">
              <w:rPr>
                <w:rFonts w:ascii="Browallia New" w:hAnsi="Browallia New" w:cs="Browallia New"/>
                <w:sz w:val="26"/>
                <w:szCs w:val="26"/>
              </w:rPr>
              <w:t>,</w:t>
            </w:r>
            <w:r w:rsidR="00435D73" w:rsidRPr="00435D73">
              <w:rPr>
                <w:rFonts w:ascii="Browallia New" w:hAnsi="Browallia New" w:cs="Browallia New"/>
                <w:sz w:val="26"/>
                <w:szCs w:val="26"/>
              </w:rPr>
              <w:t>464</w:t>
            </w:r>
            <w:r w:rsidRPr="00773A95">
              <w:rPr>
                <w:rFonts w:ascii="Browallia New" w:hAnsi="Browallia New" w:cs="Browallia New"/>
                <w:sz w:val="26"/>
                <w:szCs w:val="26"/>
              </w:rPr>
              <w:t>)</w:t>
            </w:r>
          </w:p>
        </w:tc>
        <w:tc>
          <w:tcPr>
            <w:tcW w:w="1928" w:type="dxa"/>
            <w:tcBorders>
              <w:top w:val="nil"/>
              <w:left w:val="nil"/>
              <w:bottom w:val="nil"/>
              <w:right w:val="nil"/>
            </w:tcBorders>
            <w:shd w:val="clear" w:color="auto" w:fill="auto"/>
            <w:vAlign w:val="bottom"/>
          </w:tcPr>
          <w:p w14:paraId="4F72E6B6" w14:textId="1C6F4AFC"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4</w:t>
            </w:r>
            <w:r w:rsidRPr="00773A95">
              <w:rPr>
                <w:rFonts w:ascii="Browallia New" w:hAnsi="Browallia New" w:cs="Browallia New"/>
                <w:sz w:val="26"/>
                <w:szCs w:val="26"/>
              </w:rPr>
              <w:t>,</w:t>
            </w:r>
            <w:r w:rsidR="00435D73" w:rsidRPr="00435D73">
              <w:rPr>
                <w:rFonts w:ascii="Browallia New" w:hAnsi="Browallia New" w:cs="Browallia New"/>
                <w:sz w:val="26"/>
                <w:szCs w:val="26"/>
              </w:rPr>
              <w:t>915</w:t>
            </w:r>
            <w:r w:rsidRPr="00773A95">
              <w:rPr>
                <w:rFonts w:ascii="Browallia New" w:hAnsi="Browallia New" w:cs="Browallia New"/>
                <w:sz w:val="26"/>
                <w:szCs w:val="26"/>
              </w:rPr>
              <w:t>,</w:t>
            </w:r>
            <w:r w:rsidR="00435D73" w:rsidRPr="00435D73">
              <w:rPr>
                <w:rFonts w:ascii="Browallia New" w:hAnsi="Browallia New" w:cs="Browallia New"/>
                <w:sz w:val="26"/>
                <w:szCs w:val="26"/>
              </w:rPr>
              <w:t>233</w:t>
            </w:r>
            <w:r w:rsidRPr="00773A95">
              <w:rPr>
                <w:rFonts w:ascii="Browallia New" w:hAnsi="Browallia New" w:cs="Browallia New"/>
                <w:sz w:val="26"/>
                <w:szCs w:val="26"/>
              </w:rPr>
              <w:t>)</w:t>
            </w:r>
          </w:p>
        </w:tc>
      </w:tr>
      <w:tr w:rsidR="00D31EC7" w:rsidRPr="00773A95" w14:paraId="69B2E994" w14:textId="77777777" w:rsidTr="00FC4ACA">
        <w:trPr>
          <w:cantSplit/>
        </w:trPr>
        <w:tc>
          <w:tcPr>
            <w:tcW w:w="3298" w:type="dxa"/>
          </w:tcPr>
          <w:p w14:paraId="3DE77038" w14:textId="77777777" w:rsidR="00D31EC7" w:rsidRPr="00773A95" w:rsidRDefault="00D31EC7" w:rsidP="00F34B16">
            <w:pPr>
              <w:ind w:left="-105"/>
              <w:rPr>
                <w:rFonts w:ascii="Browallia New" w:hAnsi="Browallia New" w:cs="Browallia New"/>
                <w:szCs w:val="26"/>
                <w:cs/>
              </w:rPr>
            </w:pPr>
            <w:r w:rsidRPr="00773A95">
              <w:rPr>
                <w:rFonts w:ascii="Browallia New" w:hAnsi="Browallia New" w:cs="Browallia New"/>
                <w:szCs w:val="26"/>
                <w:cs/>
              </w:rPr>
              <w:t>เงินสดสุทธิใช้ไปในกิจกรรมลงทุน</w:t>
            </w:r>
          </w:p>
        </w:tc>
        <w:tc>
          <w:tcPr>
            <w:tcW w:w="1928" w:type="dxa"/>
            <w:shd w:val="clear" w:color="auto" w:fill="FAFAFA"/>
            <w:vAlign w:val="bottom"/>
          </w:tcPr>
          <w:p w14:paraId="72C8DA79" w14:textId="2DD663EE"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983</w:t>
            </w:r>
            <w:r w:rsidRPr="00773A95">
              <w:rPr>
                <w:rFonts w:ascii="Browallia New" w:hAnsi="Browallia New" w:cs="Browallia New"/>
                <w:sz w:val="26"/>
                <w:szCs w:val="26"/>
              </w:rPr>
              <w:t>,</w:t>
            </w:r>
            <w:r w:rsidR="00435D73" w:rsidRPr="00435D73">
              <w:rPr>
                <w:rFonts w:ascii="Browallia New" w:hAnsi="Browallia New" w:cs="Browallia New"/>
                <w:sz w:val="26"/>
                <w:szCs w:val="26"/>
              </w:rPr>
              <w:t>718</w:t>
            </w:r>
            <w:r w:rsidRPr="00773A95">
              <w:rPr>
                <w:rFonts w:ascii="Browallia New" w:hAnsi="Browallia New" w:cs="Browallia New"/>
                <w:sz w:val="26"/>
                <w:szCs w:val="26"/>
              </w:rPr>
              <w:t>)</w:t>
            </w:r>
          </w:p>
        </w:tc>
        <w:tc>
          <w:tcPr>
            <w:tcW w:w="1928" w:type="dxa"/>
            <w:tcBorders>
              <w:top w:val="nil"/>
              <w:left w:val="nil"/>
              <w:bottom w:val="nil"/>
              <w:right w:val="nil"/>
            </w:tcBorders>
            <w:shd w:val="clear" w:color="auto" w:fill="auto"/>
            <w:vAlign w:val="bottom"/>
          </w:tcPr>
          <w:p w14:paraId="1E7254C3" w14:textId="26DC3380"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090</w:t>
            </w:r>
            <w:r w:rsidRPr="00773A95">
              <w:rPr>
                <w:rFonts w:ascii="Browallia New" w:hAnsi="Browallia New" w:cs="Browallia New"/>
                <w:sz w:val="26"/>
                <w:szCs w:val="26"/>
              </w:rPr>
              <w:t>,</w:t>
            </w:r>
            <w:r w:rsidR="00435D73" w:rsidRPr="00435D73">
              <w:rPr>
                <w:rFonts w:ascii="Browallia New" w:hAnsi="Browallia New" w:cs="Browallia New"/>
                <w:sz w:val="26"/>
                <w:szCs w:val="26"/>
              </w:rPr>
              <w:t>990</w:t>
            </w:r>
            <w:r w:rsidRPr="00773A95">
              <w:rPr>
                <w:rFonts w:ascii="Browallia New" w:hAnsi="Browallia New" w:cs="Browallia New"/>
                <w:sz w:val="26"/>
                <w:szCs w:val="26"/>
              </w:rPr>
              <w:t>)</w:t>
            </w:r>
          </w:p>
        </w:tc>
        <w:tc>
          <w:tcPr>
            <w:tcW w:w="1928" w:type="dxa"/>
            <w:shd w:val="clear" w:color="auto" w:fill="FAFAFA"/>
            <w:vAlign w:val="bottom"/>
          </w:tcPr>
          <w:p w14:paraId="0C9BB2AD" w14:textId="56612655"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59</w:t>
            </w:r>
            <w:r w:rsidRPr="00773A95">
              <w:rPr>
                <w:rFonts w:ascii="Browallia New" w:hAnsi="Browallia New" w:cs="Browallia New"/>
                <w:sz w:val="26"/>
                <w:szCs w:val="26"/>
              </w:rPr>
              <w:t>,</w:t>
            </w:r>
            <w:r w:rsidR="00435D73" w:rsidRPr="00435D73">
              <w:rPr>
                <w:rFonts w:ascii="Browallia New" w:hAnsi="Browallia New" w:cs="Browallia New"/>
                <w:sz w:val="26"/>
                <w:szCs w:val="26"/>
              </w:rPr>
              <w:t>645</w:t>
            </w:r>
            <w:r w:rsidRPr="00773A95">
              <w:rPr>
                <w:rFonts w:ascii="Browallia New" w:hAnsi="Browallia New" w:cs="Browallia New"/>
                <w:sz w:val="26"/>
                <w:szCs w:val="26"/>
              </w:rPr>
              <w:t>)</w:t>
            </w:r>
          </w:p>
        </w:tc>
        <w:tc>
          <w:tcPr>
            <w:tcW w:w="1928" w:type="dxa"/>
            <w:tcBorders>
              <w:top w:val="nil"/>
              <w:left w:val="nil"/>
              <w:bottom w:val="nil"/>
              <w:right w:val="nil"/>
            </w:tcBorders>
            <w:shd w:val="clear" w:color="auto" w:fill="auto"/>
            <w:vAlign w:val="bottom"/>
          </w:tcPr>
          <w:p w14:paraId="0A89169F" w14:textId="24DEBA96"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438</w:t>
            </w:r>
            <w:r w:rsidRPr="00773A95">
              <w:rPr>
                <w:rFonts w:ascii="Browallia New" w:hAnsi="Browallia New" w:cs="Browallia New"/>
                <w:sz w:val="26"/>
                <w:szCs w:val="26"/>
              </w:rPr>
              <w:t>,</w:t>
            </w:r>
            <w:r w:rsidR="00435D73" w:rsidRPr="00435D73">
              <w:rPr>
                <w:rFonts w:ascii="Browallia New" w:hAnsi="Browallia New" w:cs="Browallia New"/>
                <w:sz w:val="26"/>
                <w:szCs w:val="26"/>
              </w:rPr>
              <w:t>469</w:t>
            </w:r>
            <w:r w:rsidRPr="00773A95">
              <w:rPr>
                <w:rFonts w:ascii="Browallia New" w:hAnsi="Browallia New" w:cs="Browallia New"/>
                <w:sz w:val="26"/>
                <w:szCs w:val="26"/>
              </w:rPr>
              <w:t>)</w:t>
            </w:r>
          </w:p>
        </w:tc>
        <w:tc>
          <w:tcPr>
            <w:tcW w:w="1928" w:type="dxa"/>
            <w:shd w:val="clear" w:color="auto" w:fill="FAFAFA"/>
            <w:vAlign w:val="bottom"/>
          </w:tcPr>
          <w:p w14:paraId="129CD3EB" w14:textId="2E3C2825"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043</w:t>
            </w:r>
            <w:r w:rsidRPr="00773A95">
              <w:rPr>
                <w:rFonts w:ascii="Browallia New" w:hAnsi="Browallia New" w:cs="Browallia New"/>
                <w:sz w:val="26"/>
                <w:szCs w:val="26"/>
              </w:rPr>
              <w:t>,</w:t>
            </w:r>
            <w:r w:rsidR="00435D73" w:rsidRPr="00435D73">
              <w:rPr>
                <w:rFonts w:ascii="Browallia New" w:hAnsi="Browallia New" w:cs="Browallia New"/>
                <w:sz w:val="26"/>
                <w:szCs w:val="26"/>
              </w:rPr>
              <w:t>363</w:t>
            </w:r>
            <w:r w:rsidRPr="00773A95">
              <w:rPr>
                <w:rFonts w:ascii="Browallia New" w:hAnsi="Browallia New" w:cs="Browallia New"/>
                <w:sz w:val="26"/>
                <w:szCs w:val="26"/>
              </w:rPr>
              <w:t>)</w:t>
            </w:r>
          </w:p>
        </w:tc>
        <w:tc>
          <w:tcPr>
            <w:tcW w:w="1928" w:type="dxa"/>
            <w:tcBorders>
              <w:top w:val="nil"/>
              <w:left w:val="nil"/>
              <w:bottom w:val="nil"/>
              <w:right w:val="nil"/>
            </w:tcBorders>
            <w:shd w:val="clear" w:color="auto" w:fill="auto"/>
            <w:vAlign w:val="bottom"/>
          </w:tcPr>
          <w:p w14:paraId="257A8E54" w14:textId="7DC424D8"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529</w:t>
            </w:r>
            <w:r w:rsidRPr="00773A95">
              <w:rPr>
                <w:rFonts w:ascii="Browallia New" w:hAnsi="Browallia New" w:cs="Browallia New"/>
                <w:sz w:val="26"/>
                <w:szCs w:val="26"/>
              </w:rPr>
              <w:t>,</w:t>
            </w:r>
            <w:r w:rsidR="00435D73" w:rsidRPr="00435D73">
              <w:rPr>
                <w:rFonts w:ascii="Browallia New" w:hAnsi="Browallia New" w:cs="Browallia New"/>
                <w:sz w:val="26"/>
                <w:szCs w:val="26"/>
              </w:rPr>
              <w:t>459</w:t>
            </w:r>
            <w:r w:rsidRPr="00773A95">
              <w:rPr>
                <w:rFonts w:ascii="Browallia New" w:hAnsi="Browallia New" w:cs="Browallia New"/>
                <w:sz w:val="26"/>
                <w:szCs w:val="26"/>
              </w:rPr>
              <w:t>)</w:t>
            </w:r>
          </w:p>
        </w:tc>
      </w:tr>
      <w:tr w:rsidR="00D31EC7" w:rsidRPr="00773A95" w14:paraId="27BAF59D" w14:textId="77777777" w:rsidTr="00FC4ACA">
        <w:trPr>
          <w:cantSplit/>
        </w:trPr>
        <w:tc>
          <w:tcPr>
            <w:tcW w:w="3298" w:type="dxa"/>
          </w:tcPr>
          <w:p w14:paraId="0FB7D465" w14:textId="77777777" w:rsidR="00D31EC7" w:rsidRPr="00773A95" w:rsidRDefault="00D31EC7" w:rsidP="00F34B16">
            <w:pPr>
              <w:ind w:left="-105"/>
              <w:rPr>
                <w:rFonts w:ascii="Browallia New" w:hAnsi="Browallia New" w:cs="Browallia New"/>
                <w:szCs w:val="26"/>
                <w:cs/>
              </w:rPr>
            </w:pPr>
            <w:r w:rsidRPr="00773A95">
              <w:rPr>
                <w:rFonts w:ascii="Browallia New" w:hAnsi="Browallia New" w:cs="Browallia New"/>
                <w:szCs w:val="26"/>
                <w:cs/>
              </w:rPr>
              <w:t>เงินสดสุทธิได้มาจากกิจกรรมจัดหาเงิน</w:t>
            </w:r>
          </w:p>
        </w:tc>
        <w:tc>
          <w:tcPr>
            <w:tcW w:w="1928" w:type="dxa"/>
            <w:tcBorders>
              <w:bottom w:val="single" w:sz="4" w:space="0" w:color="auto"/>
            </w:tcBorders>
            <w:shd w:val="clear" w:color="auto" w:fill="FAFAFA"/>
            <w:vAlign w:val="bottom"/>
          </w:tcPr>
          <w:p w14:paraId="1A5BE350" w14:textId="34B369F5"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4</w:t>
            </w:r>
            <w:r w:rsidR="00D31EC7" w:rsidRPr="00773A95">
              <w:rPr>
                <w:rFonts w:ascii="Browallia New" w:hAnsi="Browallia New" w:cs="Browallia New"/>
                <w:sz w:val="26"/>
                <w:szCs w:val="26"/>
              </w:rPr>
              <w:t>,</w:t>
            </w:r>
            <w:r w:rsidRPr="00435D73">
              <w:rPr>
                <w:rFonts w:ascii="Browallia New" w:hAnsi="Browallia New" w:cs="Browallia New"/>
                <w:sz w:val="26"/>
                <w:szCs w:val="26"/>
              </w:rPr>
              <w:t>471</w:t>
            </w:r>
            <w:r w:rsidR="00D31EC7" w:rsidRPr="00773A95">
              <w:rPr>
                <w:rFonts w:ascii="Browallia New" w:hAnsi="Browallia New" w:cs="Browallia New"/>
                <w:sz w:val="26"/>
                <w:szCs w:val="26"/>
              </w:rPr>
              <w:t>,</w:t>
            </w:r>
            <w:r w:rsidRPr="00435D73">
              <w:rPr>
                <w:rFonts w:ascii="Browallia New" w:hAnsi="Browallia New" w:cs="Browallia New"/>
                <w:sz w:val="26"/>
                <w:szCs w:val="26"/>
              </w:rPr>
              <w:t>822</w:t>
            </w:r>
          </w:p>
        </w:tc>
        <w:tc>
          <w:tcPr>
            <w:tcW w:w="1928" w:type="dxa"/>
            <w:tcBorders>
              <w:top w:val="nil"/>
              <w:left w:val="nil"/>
              <w:bottom w:val="single" w:sz="4" w:space="0" w:color="auto"/>
              <w:right w:val="nil"/>
            </w:tcBorders>
            <w:shd w:val="clear" w:color="auto" w:fill="auto"/>
            <w:vAlign w:val="bottom"/>
          </w:tcPr>
          <w:p w14:paraId="522C2584" w14:textId="1CBA69CF" w:rsidR="00D31EC7" w:rsidRPr="00773A95" w:rsidRDefault="0036412A" w:rsidP="00F34B16">
            <w:pPr>
              <w:ind w:right="-72"/>
              <w:jc w:val="right"/>
              <w:rPr>
                <w:rFonts w:ascii="Browallia New" w:hAnsi="Browallia New" w:cs="Browallia New"/>
                <w:sz w:val="26"/>
                <w:szCs w:val="26"/>
              </w:rPr>
            </w:pP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3</w:t>
            </w:r>
            <w:r w:rsidR="00D31EC7" w:rsidRPr="00773A95">
              <w:rPr>
                <w:rFonts w:ascii="Browallia New" w:hAnsi="Browallia New" w:cs="Browallia New"/>
                <w:sz w:val="26"/>
                <w:szCs w:val="26"/>
              </w:rPr>
              <w:t>,</w:t>
            </w:r>
            <w:r w:rsidR="00435D73" w:rsidRPr="00435D73">
              <w:rPr>
                <w:rFonts w:ascii="Browallia New" w:hAnsi="Browallia New" w:cs="Browallia New"/>
                <w:sz w:val="26"/>
                <w:szCs w:val="26"/>
              </w:rPr>
              <w:t>974</w:t>
            </w:r>
            <w:r w:rsidR="00D31EC7" w:rsidRPr="00773A95">
              <w:rPr>
                <w:rFonts w:ascii="Browallia New" w:hAnsi="Browallia New" w:cs="Browallia New"/>
                <w:sz w:val="26"/>
                <w:szCs w:val="26"/>
              </w:rPr>
              <w:t>,</w:t>
            </w:r>
            <w:r w:rsidR="00435D73" w:rsidRPr="00435D73">
              <w:rPr>
                <w:rFonts w:ascii="Browallia New" w:hAnsi="Browallia New" w:cs="Browallia New"/>
                <w:sz w:val="26"/>
                <w:szCs w:val="26"/>
              </w:rPr>
              <w:t>387</w:t>
            </w:r>
          </w:p>
        </w:tc>
        <w:tc>
          <w:tcPr>
            <w:tcW w:w="1928" w:type="dxa"/>
            <w:tcBorders>
              <w:bottom w:val="single" w:sz="4" w:space="0" w:color="auto"/>
            </w:tcBorders>
            <w:shd w:val="clear" w:color="auto" w:fill="FAFAFA"/>
            <w:vAlign w:val="bottom"/>
          </w:tcPr>
          <w:p w14:paraId="67305DB6" w14:textId="3B4B2C09"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1</w:t>
            </w:r>
            <w:r w:rsidR="00D31EC7" w:rsidRPr="00773A95">
              <w:rPr>
                <w:rFonts w:ascii="Browallia New" w:hAnsi="Browallia New" w:cs="Browallia New"/>
                <w:sz w:val="26"/>
                <w:szCs w:val="26"/>
              </w:rPr>
              <w:t>,</w:t>
            </w:r>
            <w:r w:rsidRPr="00435D73">
              <w:rPr>
                <w:rFonts w:ascii="Browallia New" w:hAnsi="Browallia New" w:cs="Browallia New"/>
                <w:sz w:val="26"/>
                <w:szCs w:val="26"/>
              </w:rPr>
              <w:t>465</w:t>
            </w:r>
            <w:r w:rsidR="00D31EC7" w:rsidRPr="00773A95">
              <w:rPr>
                <w:rFonts w:ascii="Browallia New" w:hAnsi="Browallia New" w:cs="Browallia New"/>
                <w:sz w:val="26"/>
                <w:szCs w:val="26"/>
              </w:rPr>
              <w:t>,</w:t>
            </w:r>
            <w:r w:rsidRPr="00435D73">
              <w:rPr>
                <w:rFonts w:ascii="Browallia New" w:hAnsi="Browallia New" w:cs="Browallia New"/>
                <w:sz w:val="26"/>
                <w:szCs w:val="26"/>
              </w:rPr>
              <w:t>212</w:t>
            </w:r>
          </w:p>
        </w:tc>
        <w:tc>
          <w:tcPr>
            <w:tcW w:w="1928" w:type="dxa"/>
            <w:tcBorders>
              <w:top w:val="nil"/>
              <w:left w:val="nil"/>
              <w:bottom w:val="single" w:sz="4" w:space="0" w:color="auto"/>
              <w:right w:val="nil"/>
            </w:tcBorders>
            <w:shd w:val="clear" w:color="auto" w:fill="auto"/>
            <w:vAlign w:val="bottom"/>
          </w:tcPr>
          <w:p w14:paraId="47A16E34" w14:textId="06C37D9A"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3</w:t>
            </w:r>
            <w:r w:rsidR="00D31EC7" w:rsidRPr="00773A95">
              <w:rPr>
                <w:rFonts w:ascii="Browallia New" w:hAnsi="Browallia New" w:cs="Browallia New"/>
                <w:sz w:val="26"/>
                <w:szCs w:val="26"/>
              </w:rPr>
              <w:t>,</w:t>
            </w:r>
            <w:r w:rsidRPr="00435D73">
              <w:rPr>
                <w:rFonts w:ascii="Browallia New" w:hAnsi="Browallia New" w:cs="Browallia New"/>
                <w:sz w:val="26"/>
                <w:szCs w:val="26"/>
              </w:rPr>
              <w:t>123</w:t>
            </w:r>
            <w:r w:rsidR="00D31EC7" w:rsidRPr="00773A95">
              <w:rPr>
                <w:rFonts w:ascii="Browallia New" w:hAnsi="Browallia New" w:cs="Browallia New"/>
                <w:sz w:val="26"/>
                <w:szCs w:val="26"/>
              </w:rPr>
              <w:t>,</w:t>
            </w:r>
            <w:r w:rsidRPr="00435D73">
              <w:rPr>
                <w:rFonts w:ascii="Browallia New" w:hAnsi="Browallia New" w:cs="Browallia New"/>
                <w:sz w:val="26"/>
                <w:szCs w:val="26"/>
              </w:rPr>
              <w:t>735</w:t>
            </w:r>
          </w:p>
        </w:tc>
        <w:tc>
          <w:tcPr>
            <w:tcW w:w="1928" w:type="dxa"/>
            <w:tcBorders>
              <w:bottom w:val="single" w:sz="4" w:space="0" w:color="auto"/>
            </w:tcBorders>
            <w:shd w:val="clear" w:color="auto" w:fill="FAFAFA"/>
            <w:vAlign w:val="bottom"/>
          </w:tcPr>
          <w:p w14:paraId="259F5BD3" w14:textId="7C7664CD"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5</w:t>
            </w:r>
            <w:r w:rsidR="00D31EC7" w:rsidRPr="00773A95">
              <w:rPr>
                <w:rFonts w:ascii="Browallia New" w:hAnsi="Browallia New" w:cs="Browallia New"/>
                <w:sz w:val="26"/>
                <w:szCs w:val="26"/>
              </w:rPr>
              <w:t>,</w:t>
            </w:r>
            <w:r w:rsidRPr="00435D73">
              <w:rPr>
                <w:rFonts w:ascii="Browallia New" w:hAnsi="Browallia New" w:cs="Browallia New"/>
                <w:sz w:val="26"/>
                <w:szCs w:val="26"/>
              </w:rPr>
              <w:t>937</w:t>
            </w:r>
            <w:r w:rsidR="00D31EC7" w:rsidRPr="00773A95">
              <w:rPr>
                <w:rFonts w:ascii="Browallia New" w:hAnsi="Browallia New" w:cs="Browallia New"/>
                <w:sz w:val="26"/>
                <w:szCs w:val="26"/>
              </w:rPr>
              <w:t>,</w:t>
            </w:r>
            <w:r w:rsidRPr="00435D73">
              <w:rPr>
                <w:rFonts w:ascii="Browallia New" w:hAnsi="Browallia New" w:cs="Browallia New"/>
                <w:sz w:val="26"/>
                <w:szCs w:val="26"/>
              </w:rPr>
              <w:t>034</w:t>
            </w:r>
          </w:p>
        </w:tc>
        <w:tc>
          <w:tcPr>
            <w:tcW w:w="1928" w:type="dxa"/>
            <w:tcBorders>
              <w:top w:val="nil"/>
              <w:left w:val="nil"/>
              <w:bottom w:val="single" w:sz="4" w:space="0" w:color="auto"/>
              <w:right w:val="nil"/>
            </w:tcBorders>
            <w:shd w:val="clear" w:color="auto" w:fill="auto"/>
            <w:vAlign w:val="bottom"/>
          </w:tcPr>
          <w:p w14:paraId="6D927C64" w14:textId="32974C63"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7</w:t>
            </w:r>
            <w:r w:rsidR="00D31EC7" w:rsidRPr="00773A95">
              <w:rPr>
                <w:rFonts w:ascii="Browallia New" w:hAnsi="Browallia New" w:cs="Browallia New"/>
                <w:sz w:val="26"/>
                <w:szCs w:val="26"/>
              </w:rPr>
              <w:t>,</w:t>
            </w:r>
            <w:r w:rsidRPr="00435D73">
              <w:rPr>
                <w:rFonts w:ascii="Browallia New" w:hAnsi="Browallia New" w:cs="Browallia New"/>
                <w:sz w:val="26"/>
                <w:szCs w:val="26"/>
              </w:rPr>
              <w:t>098</w:t>
            </w:r>
            <w:r w:rsidR="00D31EC7" w:rsidRPr="00773A95">
              <w:rPr>
                <w:rFonts w:ascii="Browallia New" w:hAnsi="Browallia New" w:cs="Browallia New"/>
                <w:sz w:val="26"/>
                <w:szCs w:val="26"/>
              </w:rPr>
              <w:t>,</w:t>
            </w:r>
            <w:r w:rsidRPr="00435D73">
              <w:rPr>
                <w:rFonts w:ascii="Browallia New" w:hAnsi="Browallia New" w:cs="Browallia New"/>
                <w:sz w:val="26"/>
                <w:szCs w:val="26"/>
              </w:rPr>
              <w:t>122</w:t>
            </w:r>
          </w:p>
        </w:tc>
      </w:tr>
      <w:tr w:rsidR="00D31EC7" w:rsidRPr="00773A95" w14:paraId="45D74B48" w14:textId="77777777" w:rsidTr="00FC4ACA">
        <w:trPr>
          <w:cantSplit/>
        </w:trPr>
        <w:tc>
          <w:tcPr>
            <w:tcW w:w="3298" w:type="dxa"/>
          </w:tcPr>
          <w:p w14:paraId="4A6D4BD8" w14:textId="77777777" w:rsidR="00D31EC7" w:rsidRPr="00773A95" w:rsidRDefault="00D31EC7" w:rsidP="00F34B16">
            <w:pPr>
              <w:ind w:left="-105"/>
              <w:rPr>
                <w:rFonts w:ascii="Browallia New" w:hAnsi="Browallia New" w:cs="Browallia New"/>
                <w:szCs w:val="26"/>
              </w:rPr>
            </w:pPr>
            <w:r w:rsidRPr="00773A95">
              <w:rPr>
                <w:rFonts w:ascii="Browallia New" w:hAnsi="Browallia New" w:cs="Browallia New"/>
                <w:szCs w:val="26"/>
                <w:cs/>
              </w:rPr>
              <w:t>เงินสดและรายการเทียบเท่า</w:t>
            </w:r>
          </w:p>
          <w:p w14:paraId="5E038611" w14:textId="77777777" w:rsidR="00D31EC7" w:rsidRPr="00773A95" w:rsidRDefault="00D31EC7" w:rsidP="00F34B16">
            <w:pPr>
              <w:ind w:left="-105"/>
              <w:rPr>
                <w:rFonts w:ascii="Browallia New" w:hAnsi="Browallia New" w:cs="Browallia New"/>
                <w:b/>
                <w:bCs/>
                <w:szCs w:val="26"/>
                <w:cs/>
              </w:rPr>
            </w:pPr>
            <w:r w:rsidRPr="00773A95">
              <w:rPr>
                <w:rFonts w:ascii="Browallia New" w:hAnsi="Browallia New" w:cs="Browallia New"/>
                <w:szCs w:val="26"/>
              </w:rPr>
              <w:t xml:space="preserve">   </w:t>
            </w:r>
            <w:r w:rsidRPr="00773A95">
              <w:rPr>
                <w:rFonts w:ascii="Browallia New" w:hAnsi="Browallia New" w:cs="Browallia New"/>
                <w:szCs w:val="26"/>
                <w:cs/>
              </w:rPr>
              <w:t>เงินสดเพิ่มขึ้น</w:t>
            </w:r>
            <w:r w:rsidRPr="00773A95">
              <w:rPr>
                <w:rFonts w:ascii="Browallia New" w:hAnsi="Browallia New" w:cs="Browallia New"/>
                <w:szCs w:val="26"/>
              </w:rPr>
              <w:t xml:space="preserve"> (</w:t>
            </w:r>
            <w:r w:rsidRPr="00773A95">
              <w:rPr>
                <w:rFonts w:ascii="Browallia New" w:hAnsi="Browallia New" w:cs="Browallia New"/>
                <w:szCs w:val="26"/>
                <w:cs/>
              </w:rPr>
              <w:t>ลดลง)</w:t>
            </w:r>
            <w:r w:rsidRPr="00773A95">
              <w:rPr>
                <w:rFonts w:ascii="Browallia New" w:hAnsi="Browallia New" w:cs="Browallia New"/>
                <w:szCs w:val="26"/>
              </w:rPr>
              <w:t xml:space="preserve"> </w:t>
            </w:r>
            <w:r w:rsidRPr="00773A95">
              <w:rPr>
                <w:rFonts w:ascii="Browallia New" w:hAnsi="Browallia New" w:cs="Browallia New"/>
                <w:szCs w:val="26"/>
                <w:cs/>
              </w:rPr>
              <w:t>สุทธิ</w:t>
            </w:r>
          </w:p>
        </w:tc>
        <w:tc>
          <w:tcPr>
            <w:tcW w:w="1928" w:type="dxa"/>
            <w:tcBorders>
              <w:top w:val="single" w:sz="4" w:space="0" w:color="auto"/>
            </w:tcBorders>
            <w:shd w:val="clear" w:color="auto" w:fill="FAFAFA"/>
            <w:vAlign w:val="bottom"/>
          </w:tcPr>
          <w:p w14:paraId="483B29E5" w14:textId="647B5C6F"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65</w:t>
            </w:r>
            <w:r w:rsidR="00D31EC7" w:rsidRPr="00773A95">
              <w:rPr>
                <w:rFonts w:ascii="Browallia New" w:hAnsi="Browallia New" w:cs="Browallia New"/>
                <w:sz w:val="26"/>
                <w:szCs w:val="26"/>
              </w:rPr>
              <w:t>,</w:t>
            </w:r>
            <w:r w:rsidRPr="00435D73">
              <w:rPr>
                <w:rFonts w:ascii="Browallia New" w:hAnsi="Browallia New" w:cs="Browallia New"/>
                <w:sz w:val="26"/>
                <w:szCs w:val="26"/>
              </w:rPr>
              <w:t>800</w:t>
            </w:r>
          </w:p>
        </w:tc>
        <w:tc>
          <w:tcPr>
            <w:tcW w:w="1928" w:type="dxa"/>
            <w:tcBorders>
              <w:top w:val="nil"/>
              <w:left w:val="nil"/>
              <w:bottom w:val="nil"/>
              <w:right w:val="nil"/>
            </w:tcBorders>
            <w:shd w:val="clear" w:color="auto" w:fill="auto"/>
            <w:vAlign w:val="bottom"/>
          </w:tcPr>
          <w:p w14:paraId="754B0016" w14:textId="763E464C"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230</w:t>
            </w:r>
            <w:r w:rsidR="00D31EC7" w:rsidRPr="00773A95">
              <w:rPr>
                <w:rFonts w:ascii="Browallia New" w:hAnsi="Browallia New" w:cs="Browallia New"/>
                <w:sz w:val="26"/>
                <w:szCs w:val="26"/>
              </w:rPr>
              <w:t>,</w:t>
            </w:r>
            <w:r w:rsidRPr="00435D73">
              <w:rPr>
                <w:rFonts w:ascii="Browallia New" w:hAnsi="Browallia New" w:cs="Browallia New"/>
                <w:sz w:val="26"/>
                <w:szCs w:val="26"/>
              </w:rPr>
              <w:t>564</w:t>
            </w:r>
          </w:p>
        </w:tc>
        <w:tc>
          <w:tcPr>
            <w:tcW w:w="1928" w:type="dxa"/>
            <w:tcBorders>
              <w:top w:val="single" w:sz="4" w:space="0" w:color="auto"/>
            </w:tcBorders>
            <w:shd w:val="clear" w:color="auto" w:fill="FAFAFA"/>
            <w:vAlign w:val="bottom"/>
          </w:tcPr>
          <w:p w14:paraId="2EC2496D" w14:textId="2E657D98"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194</w:t>
            </w:r>
            <w:r w:rsidRPr="00773A95">
              <w:rPr>
                <w:rFonts w:ascii="Browallia New" w:hAnsi="Browallia New" w:cs="Browallia New"/>
                <w:sz w:val="26"/>
                <w:szCs w:val="26"/>
              </w:rPr>
              <w:t>,</w:t>
            </w:r>
            <w:r w:rsidR="00435D73" w:rsidRPr="00435D73">
              <w:rPr>
                <w:rFonts w:ascii="Browallia New" w:hAnsi="Browallia New" w:cs="Browallia New"/>
                <w:sz w:val="26"/>
                <w:szCs w:val="26"/>
              </w:rPr>
              <w:t>593</w:t>
            </w:r>
            <w:r w:rsidRPr="00773A95">
              <w:rPr>
                <w:rFonts w:ascii="Browallia New" w:hAnsi="Browallia New" w:cs="Browallia New"/>
                <w:sz w:val="26"/>
                <w:szCs w:val="26"/>
              </w:rPr>
              <w:t>)</w:t>
            </w:r>
          </w:p>
        </w:tc>
        <w:tc>
          <w:tcPr>
            <w:tcW w:w="1928" w:type="dxa"/>
            <w:tcBorders>
              <w:top w:val="nil"/>
              <w:left w:val="nil"/>
              <w:bottom w:val="nil"/>
              <w:right w:val="nil"/>
            </w:tcBorders>
            <w:shd w:val="clear" w:color="auto" w:fill="auto"/>
            <w:vAlign w:val="bottom"/>
          </w:tcPr>
          <w:p w14:paraId="0099A23D" w14:textId="726294A2"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422</w:t>
            </w:r>
            <w:r w:rsidR="00D31EC7" w:rsidRPr="00773A95">
              <w:rPr>
                <w:rFonts w:ascii="Browallia New" w:hAnsi="Browallia New" w:cs="Browallia New"/>
                <w:sz w:val="26"/>
                <w:szCs w:val="26"/>
              </w:rPr>
              <w:t>,</w:t>
            </w:r>
            <w:r w:rsidRPr="00435D73">
              <w:rPr>
                <w:rFonts w:ascii="Browallia New" w:hAnsi="Browallia New" w:cs="Browallia New"/>
                <w:sz w:val="26"/>
                <w:szCs w:val="26"/>
              </w:rPr>
              <w:t>866</w:t>
            </w:r>
          </w:p>
        </w:tc>
        <w:tc>
          <w:tcPr>
            <w:tcW w:w="1928" w:type="dxa"/>
            <w:tcBorders>
              <w:top w:val="single" w:sz="4" w:space="0" w:color="auto"/>
            </w:tcBorders>
            <w:shd w:val="clear" w:color="auto" w:fill="FAFAFA"/>
            <w:vAlign w:val="bottom"/>
          </w:tcPr>
          <w:p w14:paraId="521CBD63" w14:textId="5AEAE0A4"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128</w:t>
            </w:r>
            <w:r w:rsidRPr="00773A95">
              <w:rPr>
                <w:rFonts w:ascii="Browallia New" w:hAnsi="Browallia New" w:cs="Browallia New"/>
                <w:sz w:val="26"/>
                <w:szCs w:val="26"/>
              </w:rPr>
              <w:t>,</w:t>
            </w:r>
            <w:r w:rsidR="00435D73" w:rsidRPr="00435D73">
              <w:rPr>
                <w:rFonts w:ascii="Browallia New" w:hAnsi="Browallia New" w:cs="Browallia New"/>
                <w:sz w:val="26"/>
                <w:szCs w:val="26"/>
              </w:rPr>
              <w:t>793</w:t>
            </w:r>
            <w:r w:rsidRPr="00773A95">
              <w:rPr>
                <w:rFonts w:ascii="Browallia New" w:hAnsi="Browallia New" w:cs="Browallia New"/>
                <w:sz w:val="26"/>
                <w:szCs w:val="26"/>
              </w:rPr>
              <w:t>)</w:t>
            </w:r>
          </w:p>
        </w:tc>
        <w:tc>
          <w:tcPr>
            <w:tcW w:w="1928" w:type="dxa"/>
            <w:tcBorders>
              <w:top w:val="nil"/>
              <w:left w:val="nil"/>
              <w:bottom w:val="nil"/>
              <w:right w:val="nil"/>
            </w:tcBorders>
            <w:shd w:val="clear" w:color="auto" w:fill="auto"/>
            <w:vAlign w:val="bottom"/>
          </w:tcPr>
          <w:p w14:paraId="339A69BD" w14:textId="37BC67DA"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653</w:t>
            </w:r>
            <w:r w:rsidR="00D31EC7" w:rsidRPr="00773A95">
              <w:rPr>
                <w:rFonts w:ascii="Browallia New" w:hAnsi="Browallia New" w:cs="Browallia New"/>
                <w:sz w:val="26"/>
                <w:szCs w:val="26"/>
              </w:rPr>
              <w:t>,</w:t>
            </w:r>
            <w:r w:rsidRPr="00435D73">
              <w:rPr>
                <w:rFonts w:ascii="Browallia New" w:hAnsi="Browallia New" w:cs="Browallia New"/>
                <w:sz w:val="26"/>
                <w:szCs w:val="26"/>
              </w:rPr>
              <w:t>430</w:t>
            </w:r>
          </w:p>
        </w:tc>
      </w:tr>
      <w:tr w:rsidR="00D31EC7" w:rsidRPr="00773A95" w14:paraId="170B552E" w14:textId="77777777" w:rsidTr="00FC4ACA">
        <w:trPr>
          <w:cantSplit/>
        </w:trPr>
        <w:tc>
          <w:tcPr>
            <w:tcW w:w="3298" w:type="dxa"/>
          </w:tcPr>
          <w:p w14:paraId="30BAB573" w14:textId="13BD450B" w:rsidR="00D31EC7" w:rsidRPr="00773A95" w:rsidRDefault="00D31EC7" w:rsidP="00F34B16">
            <w:pPr>
              <w:ind w:left="-105"/>
              <w:rPr>
                <w:rFonts w:ascii="Browallia New" w:hAnsi="Browallia New" w:cs="Browallia New"/>
                <w:b/>
                <w:bCs/>
                <w:szCs w:val="26"/>
                <w:cs/>
              </w:rPr>
            </w:pPr>
            <w:r w:rsidRPr="00773A95">
              <w:rPr>
                <w:rFonts w:ascii="Browallia New" w:hAnsi="Browallia New" w:cs="Browallia New"/>
                <w:szCs w:val="26"/>
                <w:cs/>
              </w:rPr>
              <w:t>เงินสดและรายการเทียบเท่าเงินสดต้นปี</w:t>
            </w:r>
          </w:p>
        </w:tc>
        <w:tc>
          <w:tcPr>
            <w:tcW w:w="1928" w:type="dxa"/>
            <w:shd w:val="clear" w:color="auto" w:fill="FAFAFA"/>
            <w:vAlign w:val="bottom"/>
          </w:tcPr>
          <w:p w14:paraId="05CFD26D" w14:textId="7447DE84"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390</w:t>
            </w:r>
            <w:r w:rsidR="00D31EC7" w:rsidRPr="00773A95">
              <w:rPr>
                <w:rFonts w:ascii="Browallia New" w:hAnsi="Browallia New" w:cs="Browallia New"/>
                <w:sz w:val="26"/>
                <w:szCs w:val="26"/>
              </w:rPr>
              <w:t>,</w:t>
            </w:r>
            <w:r w:rsidRPr="00435D73">
              <w:rPr>
                <w:rFonts w:ascii="Browallia New" w:hAnsi="Browallia New" w:cs="Browallia New"/>
                <w:sz w:val="26"/>
                <w:szCs w:val="26"/>
              </w:rPr>
              <w:t>184</w:t>
            </w:r>
          </w:p>
        </w:tc>
        <w:tc>
          <w:tcPr>
            <w:tcW w:w="1928" w:type="dxa"/>
            <w:tcBorders>
              <w:top w:val="nil"/>
              <w:left w:val="nil"/>
              <w:bottom w:val="nil"/>
              <w:right w:val="nil"/>
            </w:tcBorders>
            <w:shd w:val="clear" w:color="auto" w:fill="auto"/>
            <w:vAlign w:val="bottom"/>
          </w:tcPr>
          <w:p w14:paraId="10C84451" w14:textId="50AE49E6"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159</w:t>
            </w:r>
            <w:r w:rsidR="00D31EC7" w:rsidRPr="00773A95">
              <w:rPr>
                <w:rFonts w:ascii="Browallia New" w:hAnsi="Browallia New" w:cs="Browallia New"/>
                <w:sz w:val="26"/>
                <w:szCs w:val="26"/>
              </w:rPr>
              <w:t>,</w:t>
            </w:r>
            <w:r w:rsidRPr="00435D73">
              <w:rPr>
                <w:rFonts w:ascii="Browallia New" w:hAnsi="Browallia New" w:cs="Browallia New"/>
                <w:sz w:val="26"/>
                <w:szCs w:val="26"/>
              </w:rPr>
              <w:t>728</w:t>
            </w:r>
          </w:p>
        </w:tc>
        <w:tc>
          <w:tcPr>
            <w:tcW w:w="1928" w:type="dxa"/>
            <w:shd w:val="clear" w:color="auto" w:fill="FAFAFA"/>
            <w:vAlign w:val="bottom"/>
          </w:tcPr>
          <w:p w14:paraId="31BA848B" w14:textId="7E144697"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478</w:t>
            </w:r>
            <w:r w:rsidR="00D31EC7" w:rsidRPr="00773A95">
              <w:rPr>
                <w:rFonts w:ascii="Browallia New" w:hAnsi="Browallia New" w:cs="Browallia New"/>
                <w:sz w:val="26"/>
                <w:szCs w:val="26"/>
              </w:rPr>
              <w:t>,</w:t>
            </w:r>
            <w:r w:rsidRPr="00435D73">
              <w:rPr>
                <w:rFonts w:ascii="Browallia New" w:hAnsi="Browallia New" w:cs="Browallia New"/>
                <w:sz w:val="26"/>
                <w:szCs w:val="26"/>
              </w:rPr>
              <w:t>619</w:t>
            </w:r>
          </w:p>
        </w:tc>
        <w:tc>
          <w:tcPr>
            <w:tcW w:w="1928" w:type="dxa"/>
            <w:tcBorders>
              <w:top w:val="nil"/>
              <w:left w:val="nil"/>
              <w:bottom w:val="nil"/>
              <w:right w:val="nil"/>
            </w:tcBorders>
            <w:shd w:val="clear" w:color="auto" w:fill="auto"/>
            <w:vAlign w:val="bottom"/>
          </w:tcPr>
          <w:p w14:paraId="727234CF" w14:textId="6BFCBFB2"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55</w:t>
            </w:r>
            <w:r w:rsidR="00D31EC7" w:rsidRPr="00773A95">
              <w:rPr>
                <w:rFonts w:ascii="Browallia New" w:hAnsi="Browallia New" w:cs="Browallia New"/>
                <w:sz w:val="26"/>
                <w:szCs w:val="26"/>
              </w:rPr>
              <w:t>,</w:t>
            </w:r>
            <w:r w:rsidRPr="00435D73">
              <w:rPr>
                <w:rFonts w:ascii="Browallia New" w:hAnsi="Browallia New" w:cs="Browallia New"/>
                <w:sz w:val="26"/>
                <w:szCs w:val="26"/>
              </w:rPr>
              <w:t>753</w:t>
            </w:r>
          </w:p>
        </w:tc>
        <w:tc>
          <w:tcPr>
            <w:tcW w:w="1928" w:type="dxa"/>
            <w:shd w:val="clear" w:color="auto" w:fill="FAFAFA"/>
            <w:vAlign w:val="bottom"/>
          </w:tcPr>
          <w:p w14:paraId="7DECFB06" w14:textId="4BABC696"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868</w:t>
            </w:r>
            <w:r w:rsidR="00D31EC7" w:rsidRPr="00773A95">
              <w:rPr>
                <w:rFonts w:ascii="Browallia New" w:hAnsi="Browallia New" w:cs="Browallia New"/>
                <w:sz w:val="26"/>
                <w:szCs w:val="26"/>
              </w:rPr>
              <w:t>,</w:t>
            </w:r>
            <w:r w:rsidRPr="00435D73">
              <w:rPr>
                <w:rFonts w:ascii="Browallia New" w:hAnsi="Browallia New" w:cs="Browallia New"/>
                <w:sz w:val="26"/>
                <w:szCs w:val="26"/>
              </w:rPr>
              <w:t>803</w:t>
            </w:r>
          </w:p>
        </w:tc>
        <w:tc>
          <w:tcPr>
            <w:tcW w:w="1928" w:type="dxa"/>
            <w:tcBorders>
              <w:top w:val="nil"/>
              <w:left w:val="nil"/>
              <w:bottom w:val="nil"/>
              <w:right w:val="nil"/>
            </w:tcBorders>
            <w:shd w:val="clear" w:color="auto" w:fill="auto"/>
            <w:vAlign w:val="bottom"/>
          </w:tcPr>
          <w:p w14:paraId="07670A85" w14:textId="2A28CBEA"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215</w:t>
            </w:r>
            <w:r w:rsidR="00D31EC7" w:rsidRPr="00773A95">
              <w:rPr>
                <w:rFonts w:ascii="Browallia New" w:hAnsi="Browallia New" w:cs="Browallia New"/>
                <w:sz w:val="26"/>
                <w:szCs w:val="26"/>
              </w:rPr>
              <w:t>,</w:t>
            </w:r>
            <w:r w:rsidRPr="00435D73">
              <w:rPr>
                <w:rFonts w:ascii="Browallia New" w:hAnsi="Browallia New" w:cs="Browallia New"/>
                <w:sz w:val="26"/>
                <w:szCs w:val="26"/>
              </w:rPr>
              <w:t>481</w:t>
            </w:r>
          </w:p>
        </w:tc>
      </w:tr>
      <w:tr w:rsidR="00D31EC7" w:rsidRPr="00773A95" w14:paraId="19AA1C77" w14:textId="77777777" w:rsidTr="00FC4ACA">
        <w:trPr>
          <w:cantSplit/>
        </w:trPr>
        <w:tc>
          <w:tcPr>
            <w:tcW w:w="3298" w:type="dxa"/>
          </w:tcPr>
          <w:p w14:paraId="28CF766B" w14:textId="588D33F1" w:rsidR="00D31EC7" w:rsidRPr="00773A95" w:rsidRDefault="00D31EC7" w:rsidP="00F34B16">
            <w:pPr>
              <w:ind w:left="-105"/>
              <w:rPr>
                <w:rFonts w:ascii="Browallia New" w:hAnsi="Browallia New" w:cs="Browallia New"/>
                <w:szCs w:val="26"/>
              </w:rPr>
            </w:pPr>
            <w:r w:rsidRPr="00773A95">
              <w:rPr>
                <w:rFonts w:ascii="Browallia New" w:hAnsi="Browallia New" w:cs="Browallia New"/>
                <w:szCs w:val="26"/>
                <w:cs/>
              </w:rPr>
              <w:t>ขาดทุนจากอัตราแลกเปลี่ยนของ</w:t>
            </w:r>
          </w:p>
          <w:p w14:paraId="39FE9CE5" w14:textId="77777777" w:rsidR="00D31EC7" w:rsidRPr="00773A95" w:rsidRDefault="00D31EC7" w:rsidP="00F34B16">
            <w:pPr>
              <w:ind w:left="-105"/>
              <w:rPr>
                <w:rFonts w:ascii="Browallia New" w:hAnsi="Browallia New" w:cs="Browallia New"/>
                <w:spacing w:val="-4"/>
                <w:szCs w:val="26"/>
                <w:cs/>
              </w:rPr>
            </w:pPr>
            <w:r w:rsidRPr="00773A95">
              <w:rPr>
                <w:rFonts w:ascii="Browallia New" w:hAnsi="Browallia New" w:cs="Browallia New"/>
                <w:szCs w:val="26"/>
              </w:rPr>
              <w:t xml:space="preserve">   </w:t>
            </w:r>
            <w:r w:rsidRPr="00773A95">
              <w:rPr>
                <w:rFonts w:ascii="Browallia New" w:hAnsi="Browallia New" w:cs="Browallia New"/>
                <w:spacing w:val="-4"/>
                <w:szCs w:val="26"/>
                <w:cs/>
              </w:rPr>
              <w:t>เงินสดและรายการเทียบเท่าเงินสด</w:t>
            </w:r>
          </w:p>
        </w:tc>
        <w:tc>
          <w:tcPr>
            <w:tcW w:w="1928" w:type="dxa"/>
            <w:tcBorders>
              <w:bottom w:val="single" w:sz="4" w:space="0" w:color="auto"/>
            </w:tcBorders>
            <w:shd w:val="clear" w:color="auto" w:fill="FAFAFA"/>
            <w:vAlign w:val="bottom"/>
          </w:tcPr>
          <w:p w14:paraId="77D5D59B" w14:textId="79F266EC"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928" w:type="dxa"/>
            <w:tcBorders>
              <w:top w:val="nil"/>
              <w:left w:val="nil"/>
              <w:bottom w:val="single" w:sz="4" w:space="0" w:color="auto"/>
              <w:right w:val="nil"/>
            </w:tcBorders>
            <w:shd w:val="clear" w:color="auto" w:fill="auto"/>
            <w:vAlign w:val="bottom"/>
          </w:tcPr>
          <w:p w14:paraId="61708209" w14:textId="43F5C9FD"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108</w:t>
            </w:r>
            <w:r w:rsidRPr="00773A95">
              <w:rPr>
                <w:rFonts w:ascii="Browallia New" w:hAnsi="Browallia New" w:cs="Browallia New"/>
                <w:sz w:val="26"/>
                <w:szCs w:val="26"/>
              </w:rPr>
              <w:t>)</w:t>
            </w:r>
          </w:p>
        </w:tc>
        <w:tc>
          <w:tcPr>
            <w:tcW w:w="1928" w:type="dxa"/>
            <w:tcBorders>
              <w:bottom w:val="single" w:sz="4" w:space="0" w:color="auto"/>
            </w:tcBorders>
            <w:shd w:val="clear" w:color="auto" w:fill="FAFAFA"/>
            <w:vAlign w:val="bottom"/>
          </w:tcPr>
          <w:p w14:paraId="7A9C30DC" w14:textId="1FA4E8E3"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928" w:type="dxa"/>
            <w:tcBorders>
              <w:top w:val="nil"/>
              <w:left w:val="nil"/>
              <w:bottom w:val="single" w:sz="4" w:space="0" w:color="auto"/>
              <w:right w:val="nil"/>
            </w:tcBorders>
            <w:shd w:val="clear" w:color="auto" w:fill="auto"/>
            <w:vAlign w:val="bottom"/>
          </w:tcPr>
          <w:p w14:paraId="792DA9FA" w14:textId="7C9C3872"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928" w:type="dxa"/>
            <w:tcBorders>
              <w:bottom w:val="single" w:sz="4" w:space="0" w:color="auto"/>
            </w:tcBorders>
            <w:shd w:val="clear" w:color="auto" w:fill="FAFAFA"/>
            <w:vAlign w:val="bottom"/>
          </w:tcPr>
          <w:p w14:paraId="14C3821D" w14:textId="4974C854"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928" w:type="dxa"/>
            <w:tcBorders>
              <w:top w:val="nil"/>
              <w:left w:val="nil"/>
              <w:bottom w:val="single" w:sz="4" w:space="0" w:color="auto"/>
              <w:right w:val="nil"/>
            </w:tcBorders>
            <w:shd w:val="clear" w:color="auto" w:fill="auto"/>
            <w:vAlign w:val="bottom"/>
          </w:tcPr>
          <w:p w14:paraId="2B634065" w14:textId="4E0EBDDF" w:rsidR="00D31EC7" w:rsidRPr="00773A95" w:rsidRDefault="00D31EC7"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108</w:t>
            </w:r>
            <w:r w:rsidRPr="00773A95">
              <w:rPr>
                <w:rFonts w:ascii="Browallia New" w:hAnsi="Browallia New" w:cs="Browallia New"/>
                <w:sz w:val="26"/>
                <w:szCs w:val="26"/>
              </w:rPr>
              <w:t>)</w:t>
            </w:r>
          </w:p>
        </w:tc>
      </w:tr>
      <w:tr w:rsidR="00D31EC7" w:rsidRPr="00773A95" w14:paraId="1E8CC79C" w14:textId="77777777" w:rsidTr="00FC4ACA">
        <w:trPr>
          <w:cantSplit/>
          <w:trHeight w:val="461"/>
        </w:trPr>
        <w:tc>
          <w:tcPr>
            <w:tcW w:w="3298" w:type="dxa"/>
          </w:tcPr>
          <w:p w14:paraId="2E12B66E" w14:textId="77777777" w:rsidR="00D31EC7" w:rsidRPr="00773A95" w:rsidRDefault="00D31EC7" w:rsidP="00F34B16">
            <w:pPr>
              <w:ind w:left="-105"/>
              <w:rPr>
                <w:rFonts w:ascii="Browallia New" w:hAnsi="Browallia New" w:cs="Browallia New"/>
                <w:szCs w:val="26"/>
              </w:rPr>
            </w:pPr>
            <w:r w:rsidRPr="00773A95">
              <w:rPr>
                <w:rFonts w:ascii="Browallia New" w:hAnsi="Browallia New" w:cs="Browallia New"/>
                <w:szCs w:val="26"/>
                <w:cs/>
              </w:rPr>
              <w:t>เงินสดและรายการเทียบเท่า</w:t>
            </w:r>
          </w:p>
          <w:p w14:paraId="1EED7274" w14:textId="77777777" w:rsidR="00D31EC7" w:rsidRPr="00773A95" w:rsidRDefault="00D31EC7" w:rsidP="00F34B16">
            <w:pPr>
              <w:ind w:left="-105"/>
              <w:rPr>
                <w:rFonts w:ascii="Browallia New" w:hAnsi="Browallia New" w:cs="Browallia New"/>
                <w:szCs w:val="26"/>
                <w:cs/>
              </w:rPr>
            </w:pPr>
            <w:r w:rsidRPr="00773A95">
              <w:rPr>
                <w:rFonts w:ascii="Browallia New" w:hAnsi="Browallia New" w:cs="Browallia New"/>
                <w:szCs w:val="26"/>
              </w:rPr>
              <w:t xml:space="preserve">   </w:t>
            </w:r>
            <w:r w:rsidRPr="00773A95">
              <w:rPr>
                <w:rFonts w:ascii="Browallia New" w:hAnsi="Browallia New" w:cs="Browallia New"/>
                <w:szCs w:val="26"/>
                <w:cs/>
              </w:rPr>
              <w:t>เงินสดปลายปี</w:t>
            </w:r>
          </w:p>
        </w:tc>
        <w:tc>
          <w:tcPr>
            <w:tcW w:w="1928" w:type="dxa"/>
            <w:tcBorders>
              <w:top w:val="single" w:sz="4" w:space="0" w:color="auto"/>
              <w:bottom w:val="single" w:sz="4" w:space="0" w:color="auto"/>
            </w:tcBorders>
            <w:shd w:val="clear" w:color="auto" w:fill="FAFAFA"/>
            <w:vAlign w:val="bottom"/>
          </w:tcPr>
          <w:p w14:paraId="164C937A" w14:textId="71B8D606"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455</w:t>
            </w:r>
            <w:r w:rsidR="00D31EC7" w:rsidRPr="00773A95">
              <w:rPr>
                <w:rFonts w:ascii="Browallia New" w:hAnsi="Browallia New" w:cs="Browallia New"/>
                <w:sz w:val="26"/>
                <w:szCs w:val="26"/>
              </w:rPr>
              <w:t>,</w:t>
            </w:r>
            <w:r w:rsidRPr="00435D73">
              <w:rPr>
                <w:rFonts w:ascii="Browallia New" w:hAnsi="Browallia New" w:cs="Browallia New"/>
                <w:sz w:val="26"/>
                <w:szCs w:val="26"/>
              </w:rPr>
              <w:t>984</w:t>
            </w:r>
          </w:p>
        </w:tc>
        <w:tc>
          <w:tcPr>
            <w:tcW w:w="1928" w:type="dxa"/>
            <w:tcBorders>
              <w:top w:val="single" w:sz="4" w:space="0" w:color="auto"/>
              <w:left w:val="nil"/>
              <w:bottom w:val="single" w:sz="4" w:space="0" w:color="auto"/>
              <w:right w:val="nil"/>
            </w:tcBorders>
            <w:shd w:val="clear" w:color="auto" w:fill="auto"/>
            <w:vAlign w:val="bottom"/>
          </w:tcPr>
          <w:p w14:paraId="12C25FCD" w14:textId="654844F0"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390</w:t>
            </w:r>
            <w:r w:rsidR="00D31EC7" w:rsidRPr="00773A95">
              <w:rPr>
                <w:rFonts w:ascii="Browallia New" w:hAnsi="Browallia New" w:cs="Browallia New"/>
                <w:sz w:val="26"/>
                <w:szCs w:val="26"/>
              </w:rPr>
              <w:t>,</w:t>
            </w:r>
            <w:r w:rsidRPr="00435D73">
              <w:rPr>
                <w:rFonts w:ascii="Browallia New" w:hAnsi="Browallia New" w:cs="Browallia New"/>
                <w:sz w:val="26"/>
                <w:szCs w:val="26"/>
              </w:rPr>
              <w:t>184</w:t>
            </w:r>
          </w:p>
        </w:tc>
        <w:tc>
          <w:tcPr>
            <w:tcW w:w="1928" w:type="dxa"/>
            <w:tcBorders>
              <w:top w:val="single" w:sz="4" w:space="0" w:color="auto"/>
              <w:bottom w:val="single" w:sz="4" w:space="0" w:color="auto"/>
            </w:tcBorders>
            <w:shd w:val="clear" w:color="auto" w:fill="FAFAFA"/>
            <w:vAlign w:val="bottom"/>
          </w:tcPr>
          <w:p w14:paraId="2F3B4367" w14:textId="646FBFF9"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284</w:t>
            </w:r>
            <w:r w:rsidR="00D31EC7" w:rsidRPr="00773A95">
              <w:rPr>
                <w:rFonts w:ascii="Browallia New" w:hAnsi="Browallia New" w:cs="Browallia New"/>
                <w:sz w:val="26"/>
                <w:szCs w:val="26"/>
              </w:rPr>
              <w:t>,</w:t>
            </w:r>
            <w:r w:rsidRPr="00435D73">
              <w:rPr>
                <w:rFonts w:ascii="Browallia New" w:hAnsi="Browallia New" w:cs="Browallia New"/>
                <w:sz w:val="26"/>
                <w:szCs w:val="26"/>
              </w:rPr>
              <w:t>026</w:t>
            </w:r>
          </w:p>
        </w:tc>
        <w:tc>
          <w:tcPr>
            <w:tcW w:w="1928" w:type="dxa"/>
            <w:tcBorders>
              <w:top w:val="single" w:sz="4" w:space="0" w:color="auto"/>
              <w:left w:val="nil"/>
              <w:bottom w:val="single" w:sz="4" w:space="0" w:color="auto"/>
              <w:right w:val="nil"/>
            </w:tcBorders>
            <w:shd w:val="clear" w:color="auto" w:fill="auto"/>
            <w:vAlign w:val="bottom"/>
          </w:tcPr>
          <w:p w14:paraId="69306095" w14:textId="5AC920C9"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478</w:t>
            </w:r>
            <w:r w:rsidR="00D31EC7" w:rsidRPr="00773A95">
              <w:rPr>
                <w:rFonts w:ascii="Browallia New" w:hAnsi="Browallia New" w:cs="Browallia New"/>
                <w:sz w:val="26"/>
                <w:szCs w:val="26"/>
              </w:rPr>
              <w:t>,</w:t>
            </w:r>
            <w:r w:rsidRPr="00435D73">
              <w:rPr>
                <w:rFonts w:ascii="Browallia New" w:hAnsi="Browallia New" w:cs="Browallia New"/>
                <w:sz w:val="26"/>
                <w:szCs w:val="26"/>
              </w:rPr>
              <w:t>619</w:t>
            </w:r>
          </w:p>
        </w:tc>
        <w:tc>
          <w:tcPr>
            <w:tcW w:w="1928" w:type="dxa"/>
            <w:tcBorders>
              <w:top w:val="single" w:sz="4" w:space="0" w:color="auto"/>
              <w:bottom w:val="single" w:sz="4" w:space="0" w:color="auto"/>
            </w:tcBorders>
            <w:shd w:val="clear" w:color="auto" w:fill="FAFAFA"/>
            <w:vAlign w:val="bottom"/>
          </w:tcPr>
          <w:p w14:paraId="0B60017A" w14:textId="4E0FE334"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740</w:t>
            </w:r>
            <w:r w:rsidR="00D31EC7" w:rsidRPr="00773A95">
              <w:rPr>
                <w:rFonts w:ascii="Browallia New" w:hAnsi="Browallia New" w:cs="Browallia New"/>
                <w:sz w:val="26"/>
                <w:szCs w:val="26"/>
              </w:rPr>
              <w:t>,</w:t>
            </w:r>
            <w:r w:rsidRPr="00435D73">
              <w:rPr>
                <w:rFonts w:ascii="Browallia New" w:hAnsi="Browallia New" w:cs="Browallia New"/>
                <w:sz w:val="26"/>
                <w:szCs w:val="26"/>
              </w:rPr>
              <w:t>010</w:t>
            </w:r>
          </w:p>
        </w:tc>
        <w:tc>
          <w:tcPr>
            <w:tcW w:w="1928" w:type="dxa"/>
            <w:tcBorders>
              <w:top w:val="single" w:sz="4" w:space="0" w:color="auto"/>
              <w:left w:val="nil"/>
              <w:bottom w:val="single" w:sz="4" w:space="0" w:color="auto"/>
              <w:right w:val="nil"/>
            </w:tcBorders>
            <w:shd w:val="clear" w:color="auto" w:fill="auto"/>
            <w:vAlign w:val="bottom"/>
          </w:tcPr>
          <w:p w14:paraId="7D25647B" w14:textId="42C4AE8B" w:rsidR="00D31EC7"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868</w:t>
            </w:r>
            <w:r w:rsidR="00D31EC7" w:rsidRPr="00773A95">
              <w:rPr>
                <w:rFonts w:ascii="Browallia New" w:hAnsi="Browallia New" w:cs="Browallia New"/>
                <w:sz w:val="26"/>
                <w:szCs w:val="26"/>
              </w:rPr>
              <w:t>,</w:t>
            </w:r>
            <w:r w:rsidRPr="00435D73">
              <w:rPr>
                <w:rFonts w:ascii="Browallia New" w:hAnsi="Browallia New" w:cs="Browallia New"/>
                <w:sz w:val="26"/>
                <w:szCs w:val="26"/>
              </w:rPr>
              <w:t>803</w:t>
            </w:r>
          </w:p>
        </w:tc>
      </w:tr>
    </w:tbl>
    <w:p w14:paraId="19D26824" w14:textId="77777777" w:rsidR="00D34914" w:rsidRPr="00773A95" w:rsidRDefault="00D34914" w:rsidP="0084102A">
      <w:pPr>
        <w:rPr>
          <w:rFonts w:ascii="Browallia New" w:hAnsi="Browallia New" w:cs="Browallia New"/>
          <w:szCs w:val="26"/>
          <w:cs/>
        </w:rPr>
      </w:pPr>
    </w:p>
    <w:p w14:paraId="315A5AFA" w14:textId="2D27B2BC" w:rsidR="004E3663" w:rsidRPr="00773A95" w:rsidRDefault="004E3663" w:rsidP="0084102A">
      <w:pPr>
        <w:jc w:val="thaiDistribute"/>
        <w:rPr>
          <w:rFonts w:ascii="Browallia New" w:hAnsi="Browallia New" w:cs="Browallia New"/>
          <w:b/>
          <w:bCs/>
          <w:spacing w:val="-2"/>
          <w:szCs w:val="26"/>
          <w:lang w:val="x-none"/>
        </w:rPr>
      </w:pPr>
      <w:r w:rsidRPr="00773A95">
        <w:rPr>
          <w:rFonts w:ascii="Browallia New" w:hAnsi="Browallia New" w:cs="Browallia New"/>
          <w:b/>
          <w:bCs/>
          <w:spacing w:val="-2"/>
          <w:szCs w:val="26"/>
          <w:lang w:val="x-none"/>
        </w:rPr>
        <w:br w:type="page"/>
      </w:r>
    </w:p>
    <w:p w14:paraId="6700A379" w14:textId="77777777" w:rsidR="00F71AE0" w:rsidRPr="00773A95" w:rsidRDefault="00F71AE0" w:rsidP="0084102A">
      <w:pPr>
        <w:jc w:val="thaiDistribute"/>
        <w:rPr>
          <w:rFonts w:ascii="Browallia New" w:hAnsi="Browallia New" w:cs="Browallia New"/>
          <w:szCs w:val="26"/>
          <w:cs/>
          <w:lang w:val="x-none"/>
        </w:rPr>
      </w:pPr>
    </w:p>
    <w:p w14:paraId="71B65FAC" w14:textId="0193C589" w:rsidR="00692591" w:rsidRPr="00773A95" w:rsidRDefault="00435D73" w:rsidP="0084102A">
      <w:pPr>
        <w:pStyle w:val="HeadSub6EA"/>
        <w:rPr>
          <w:rFonts w:ascii="Browallia New" w:hAnsi="Browallia New" w:cs="Browallia New"/>
          <w:b/>
          <w:bCs/>
          <w:color w:val="CF4A02"/>
        </w:rPr>
      </w:pPr>
      <w:r w:rsidRPr="00435D73">
        <w:rPr>
          <w:rFonts w:ascii="Browallia New" w:hAnsi="Browallia New" w:cs="Browallia New"/>
          <w:b/>
          <w:bCs/>
          <w:color w:val="CF4A02"/>
        </w:rPr>
        <w:t>19</w:t>
      </w:r>
      <w:r w:rsidR="00692591" w:rsidRPr="00773A95">
        <w:rPr>
          <w:rFonts w:ascii="Browallia New" w:hAnsi="Browallia New" w:cs="Browallia New"/>
          <w:b/>
          <w:bCs/>
          <w:color w:val="CF4A02"/>
        </w:rPr>
        <w:t>.</w:t>
      </w:r>
      <w:r w:rsidRPr="00435D73">
        <w:rPr>
          <w:rFonts w:ascii="Browallia New" w:hAnsi="Browallia New" w:cs="Browallia New"/>
          <w:b/>
          <w:bCs/>
          <w:color w:val="CF4A02"/>
        </w:rPr>
        <w:t>3</w:t>
      </w:r>
      <w:r w:rsidR="00692591" w:rsidRPr="00773A95">
        <w:rPr>
          <w:rFonts w:ascii="Browallia New" w:hAnsi="Browallia New" w:cs="Browallia New"/>
          <w:b/>
          <w:bCs/>
          <w:color w:val="CF4A02"/>
        </w:rPr>
        <w:tab/>
      </w:r>
      <w:r w:rsidR="00692591" w:rsidRPr="00773A95">
        <w:rPr>
          <w:rFonts w:ascii="Browallia New" w:hAnsi="Browallia New" w:cs="Browallia New"/>
          <w:b/>
          <w:bCs/>
          <w:color w:val="CF4A02"/>
          <w:cs/>
        </w:rPr>
        <w:t>เงินลงทุนในบริษัทร่</w:t>
      </w:r>
      <w:r w:rsidR="00750D34" w:rsidRPr="00773A95">
        <w:rPr>
          <w:rFonts w:ascii="Browallia New" w:hAnsi="Browallia New" w:cs="Browallia New"/>
          <w:b/>
          <w:bCs/>
          <w:color w:val="CF4A02"/>
          <w:cs/>
        </w:rPr>
        <w:t>วม</w:t>
      </w:r>
    </w:p>
    <w:p w14:paraId="7C813AFF" w14:textId="77777777" w:rsidR="00A077A0" w:rsidRPr="00773A95" w:rsidRDefault="00A077A0" w:rsidP="00880E29">
      <w:pPr>
        <w:jc w:val="thaiDistribute"/>
        <w:rPr>
          <w:rFonts w:ascii="Browallia New" w:hAnsi="Browallia New" w:cs="Browallia New"/>
          <w:szCs w:val="26"/>
          <w:lang w:val="x-none"/>
        </w:rPr>
      </w:pPr>
    </w:p>
    <w:tbl>
      <w:tblPr>
        <w:tblW w:w="15410" w:type="dxa"/>
        <w:tblLayout w:type="fixed"/>
        <w:tblLook w:val="0000" w:firstRow="0" w:lastRow="0" w:firstColumn="0" w:lastColumn="0" w:noHBand="0" w:noVBand="0"/>
      </w:tblPr>
      <w:tblGrid>
        <w:gridCol w:w="3686"/>
        <w:gridCol w:w="2794"/>
        <w:gridCol w:w="1063"/>
        <w:gridCol w:w="1063"/>
        <w:gridCol w:w="1169"/>
        <w:gridCol w:w="1170"/>
        <w:gridCol w:w="1169"/>
        <w:gridCol w:w="1170"/>
        <w:gridCol w:w="1063"/>
        <w:gridCol w:w="1063"/>
      </w:tblGrid>
      <w:tr w:rsidR="007A4212" w:rsidRPr="00773A95" w14:paraId="36F51D28" w14:textId="77777777" w:rsidTr="00F34B16">
        <w:trPr>
          <w:cantSplit/>
        </w:trPr>
        <w:tc>
          <w:tcPr>
            <w:tcW w:w="3686" w:type="dxa"/>
          </w:tcPr>
          <w:p w14:paraId="04C15009" w14:textId="77777777" w:rsidR="007A4212" w:rsidRPr="00773A95" w:rsidRDefault="007A4212" w:rsidP="006D741E">
            <w:pPr>
              <w:ind w:left="435"/>
              <w:rPr>
                <w:rFonts w:ascii="Browallia New" w:eastAsia="Arial Unicode MS" w:hAnsi="Browallia New" w:cs="Browallia New"/>
                <w:b/>
                <w:bCs/>
                <w:sz w:val="22"/>
                <w:szCs w:val="22"/>
                <w:cs/>
              </w:rPr>
            </w:pPr>
          </w:p>
        </w:tc>
        <w:tc>
          <w:tcPr>
            <w:tcW w:w="2794" w:type="dxa"/>
          </w:tcPr>
          <w:p w14:paraId="07282571" w14:textId="77777777" w:rsidR="007A4212" w:rsidRPr="00773A95" w:rsidRDefault="007A4212" w:rsidP="006D741E">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8930" w:type="dxa"/>
            <w:gridSpan w:val="8"/>
            <w:tcBorders>
              <w:top w:val="single" w:sz="4" w:space="0" w:color="auto"/>
              <w:bottom w:val="single" w:sz="4" w:space="0" w:color="auto"/>
            </w:tcBorders>
            <w:vAlign w:val="center"/>
          </w:tcPr>
          <w:p w14:paraId="2A310E0F" w14:textId="77777777" w:rsidR="007A4212" w:rsidRPr="00773A95" w:rsidRDefault="007A4212"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งบการเงินรวม</w:t>
            </w:r>
          </w:p>
        </w:tc>
      </w:tr>
      <w:tr w:rsidR="007A4212" w:rsidRPr="00773A95" w14:paraId="54A137C7" w14:textId="77777777" w:rsidTr="00F34B16">
        <w:trPr>
          <w:cantSplit/>
        </w:trPr>
        <w:tc>
          <w:tcPr>
            <w:tcW w:w="3686" w:type="dxa"/>
          </w:tcPr>
          <w:p w14:paraId="746C5AD9" w14:textId="77777777" w:rsidR="007A4212" w:rsidRPr="00773A95" w:rsidRDefault="007A4212" w:rsidP="006D741E">
            <w:pPr>
              <w:ind w:left="435"/>
              <w:rPr>
                <w:rFonts w:ascii="Browallia New" w:eastAsia="Arial Unicode MS" w:hAnsi="Browallia New" w:cs="Browallia New"/>
                <w:b/>
                <w:bCs/>
                <w:sz w:val="22"/>
                <w:szCs w:val="22"/>
                <w:cs/>
              </w:rPr>
            </w:pPr>
          </w:p>
        </w:tc>
        <w:tc>
          <w:tcPr>
            <w:tcW w:w="2794" w:type="dxa"/>
          </w:tcPr>
          <w:p w14:paraId="7BE6366E" w14:textId="77777777" w:rsidR="007A4212" w:rsidRPr="00773A95" w:rsidRDefault="007A4212" w:rsidP="006D741E">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2126" w:type="dxa"/>
            <w:gridSpan w:val="2"/>
            <w:tcBorders>
              <w:bottom w:val="single" w:sz="4" w:space="0" w:color="auto"/>
            </w:tcBorders>
          </w:tcPr>
          <w:p w14:paraId="49C3270D" w14:textId="77777777" w:rsidR="007A4212" w:rsidRPr="00773A95" w:rsidRDefault="007A4212" w:rsidP="006D741E">
            <w:pPr>
              <w:pStyle w:val="acctfourfigures"/>
              <w:tabs>
                <w:tab w:val="clear" w:pos="765"/>
              </w:tabs>
              <w:spacing w:line="240" w:lineRule="auto"/>
              <w:ind w:right="-72"/>
              <w:jc w:val="center"/>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สัดส่วนของหุ้นสามัญ</w:t>
            </w:r>
          </w:p>
          <w:p w14:paraId="5EBDF8C2" w14:textId="77777777" w:rsidR="007A4212" w:rsidRPr="00773A95" w:rsidRDefault="007A4212" w:rsidP="006D741E">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ที่ถือโดยกลุ่มกิจการ</w:t>
            </w:r>
          </w:p>
        </w:tc>
        <w:tc>
          <w:tcPr>
            <w:tcW w:w="2339" w:type="dxa"/>
            <w:gridSpan w:val="2"/>
            <w:tcBorders>
              <w:bottom w:val="single" w:sz="4" w:space="0" w:color="auto"/>
            </w:tcBorders>
          </w:tcPr>
          <w:p w14:paraId="38FD1EEA" w14:textId="77777777" w:rsidR="007A4212" w:rsidRPr="00773A95" w:rsidRDefault="007A4212" w:rsidP="006D741E">
            <w:pPr>
              <w:pStyle w:val="acctfourfigures"/>
              <w:tabs>
                <w:tab w:val="clear" w:pos="765"/>
              </w:tabs>
              <w:spacing w:line="240" w:lineRule="auto"/>
              <w:ind w:right="-72"/>
              <w:jc w:val="center"/>
              <w:rPr>
                <w:rFonts w:ascii="Browallia New" w:eastAsia="Arial Unicode MS" w:hAnsi="Browallia New" w:cs="Browallia New"/>
                <w:b/>
                <w:bCs/>
                <w:szCs w:val="22"/>
                <w:lang w:bidi="th-TH"/>
              </w:rPr>
            </w:pPr>
          </w:p>
          <w:p w14:paraId="6197DB2F" w14:textId="77777777" w:rsidR="007A4212" w:rsidRPr="00773A95" w:rsidRDefault="007A4212" w:rsidP="006D741E">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ราคาทุน</w:t>
            </w:r>
          </w:p>
        </w:tc>
        <w:tc>
          <w:tcPr>
            <w:tcW w:w="2339" w:type="dxa"/>
            <w:gridSpan w:val="2"/>
            <w:tcBorders>
              <w:bottom w:val="single" w:sz="4" w:space="0" w:color="auto"/>
            </w:tcBorders>
          </w:tcPr>
          <w:p w14:paraId="19C094A9" w14:textId="77777777" w:rsidR="007A4212" w:rsidRPr="00773A95" w:rsidRDefault="007A4212" w:rsidP="006D741E">
            <w:pPr>
              <w:pStyle w:val="acctfourfigures"/>
              <w:tabs>
                <w:tab w:val="clear" w:pos="765"/>
              </w:tabs>
              <w:spacing w:line="240" w:lineRule="auto"/>
              <w:ind w:right="-72"/>
              <w:jc w:val="center"/>
              <w:rPr>
                <w:rFonts w:ascii="Browallia New" w:eastAsia="Arial Unicode MS" w:hAnsi="Browallia New" w:cs="Browallia New"/>
                <w:b/>
                <w:bCs/>
                <w:szCs w:val="22"/>
                <w:cs/>
                <w:lang w:bidi="th-TH"/>
              </w:rPr>
            </w:pPr>
          </w:p>
          <w:p w14:paraId="0C13D12B" w14:textId="77777777" w:rsidR="007A4212" w:rsidRPr="00773A95" w:rsidRDefault="007A4212" w:rsidP="006D741E">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วิธีส่วนได้เสีย</w:t>
            </w:r>
          </w:p>
        </w:tc>
        <w:tc>
          <w:tcPr>
            <w:tcW w:w="2126" w:type="dxa"/>
            <w:gridSpan w:val="2"/>
            <w:tcBorders>
              <w:bottom w:val="single" w:sz="4" w:space="0" w:color="auto"/>
            </w:tcBorders>
            <w:vAlign w:val="bottom"/>
          </w:tcPr>
          <w:p w14:paraId="6F4C13D1" w14:textId="77777777" w:rsidR="007A4212" w:rsidRPr="00773A95" w:rsidRDefault="007A4212" w:rsidP="006D741E">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เงินปันผลระหว่างปี</w:t>
            </w:r>
          </w:p>
        </w:tc>
      </w:tr>
      <w:tr w:rsidR="00E24779" w:rsidRPr="00773A95" w14:paraId="656ADC65" w14:textId="77777777" w:rsidTr="00F34B16">
        <w:trPr>
          <w:cantSplit/>
        </w:trPr>
        <w:tc>
          <w:tcPr>
            <w:tcW w:w="3686" w:type="dxa"/>
          </w:tcPr>
          <w:p w14:paraId="47E5BB10" w14:textId="77777777" w:rsidR="007A4212" w:rsidRPr="00773A95" w:rsidRDefault="007A4212" w:rsidP="006D741E">
            <w:pPr>
              <w:ind w:left="435"/>
              <w:rPr>
                <w:rFonts w:ascii="Browallia New" w:eastAsia="Arial Unicode MS" w:hAnsi="Browallia New" w:cs="Browallia New"/>
                <w:b/>
                <w:bCs/>
                <w:sz w:val="22"/>
                <w:szCs w:val="22"/>
                <w:cs/>
              </w:rPr>
            </w:pPr>
          </w:p>
        </w:tc>
        <w:tc>
          <w:tcPr>
            <w:tcW w:w="2794" w:type="dxa"/>
          </w:tcPr>
          <w:p w14:paraId="5346329F" w14:textId="77777777" w:rsidR="007A4212" w:rsidRPr="00773A95" w:rsidRDefault="007A4212" w:rsidP="006D741E">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1063" w:type="dxa"/>
            <w:tcBorders>
              <w:top w:val="single" w:sz="4" w:space="0" w:color="auto"/>
            </w:tcBorders>
          </w:tcPr>
          <w:p w14:paraId="4710E77C" w14:textId="42700CAE" w:rsidR="007A4212" w:rsidRPr="00773A95" w:rsidRDefault="00435D7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bidi="th-TH"/>
              </w:rPr>
              <w:t xml:space="preserve"> </w:t>
            </w:r>
            <w:r w:rsidR="007A4212" w:rsidRPr="00773A95">
              <w:rPr>
                <w:rFonts w:ascii="Browallia New" w:eastAsia="Arial Unicode MS" w:hAnsi="Browallia New" w:cs="Browallia New"/>
                <w:b/>
                <w:bCs/>
                <w:szCs w:val="22"/>
                <w:cs/>
                <w:lang w:bidi="th-TH"/>
              </w:rPr>
              <w:t>ธันวาคม</w:t>
            </w:r>
          </w:p>
        </w:tc>
        <w:tc>
          <w:tcPr>
            <w:tcW w:w="1063" w:type="dxa"/>
            <w:tcBorders>
              <w:top w:val="single" w:sz="4" w:space="0" w:color="auto"/>
            </w:tcBorders>
          </w:tcPr>
          <w:p w14:paraId="6E8D6533" w14:textId="16C602EE" w:rsidR="007A4212" w:rsidRPr="00773A95" w:rsidRDefault="00435D7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bidi="th-TH"/>
              </w:rPr>
              <w:t xml:space="preserve"> </w:t>
            </w:r>
            <w:r w:rsidR="007A4212" w:rsidRPr="00773A95">
              <w:rPr>
                <w:rFonts w:ascii="Browallia New" w:eastAsia="Arial Unicode MS" w:hAnsi="Browallia New" w:cs="Browallia New"/>
                <w:b/>
                <w:bCs/>
                <w:szCs w:val="22"/>
                <w:cs/>
                <w:lang w:bidi="th-TH"/>
              </w:rPr>
              <w:t>ธันวาคม</w:t>
            </w:r>
          </w:p>
        </w:tc>
        <w:tc>
          <w:tcPr>
            <w:tcW w:w="1169" w:type="dxa"/>
            <w:tcBorders>
              <w:top w:val="single" w:sz="4" w:space="0" w:color="auto"/>
            </w:tcBorders>
          </w:tcPr>
          <w:p w14:paraId="4170379C" w14:textId="3C0E7AFE" w:rsidR="007A4212" w:rsidRPr="00773A95" w:rsidRDefault="00435D7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bidi="th-TH"/>
              </w:rPr>
              <w:t xml:space="preserve"> </w:t>
            </w:r>
            <w:r w:rsidR="007A4212" w:rsidRPr="00773A95">
              <w:rPr>
                <w:rFonts w:ascii="Browallia New" w:eastAsia="Arial Unicode MS" w:hAnsi="Browallia New" w:cs="Browallia New"/>
                <w:b/>
                <w:bCs/>
                <w:szCs w:val="22"/>
                <w:cs/>
                <w:lang w:bidi="th-TH"/>
              </w:rPr>
              <w:t>ธันวาคม</w:t>
            </w:r>
          </w:p>
        </w:tc>
        <w:tc>
          <w:tcPr>
            <w:tcW w:w="1170" w:type="dxa"/>
            <w:tcBorders>
              <w:top w:val="single" w:sz="4" w:space="0" w:color="auto"/>
            </w:tcBorders>
          </w:tcPr>
          <w:p w14:paraId="09122CAC" w14:textId="68FB335C" w:rsidR="007A4212" w:rsidRPr="00773A95" w:rsidRDefault="00435D7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bidi="th-TH"/>
              </w:rPr>
              <w:t xml:space="preserve"> </w:t>
            </w:r>
            <w:r w:rsidR="007A4212" w:rsidRPr="00773A95">
              <w:rPr>
                <w:rFonts w:ascii="Browallia New" w:eastAsia="Arial Unicode MS" w:hAnsi="Browallia New" w:cs="Browallia New"/>
                <w:b/>
                <w:bCs/>
                <w:szCs w:val="22"/>
                <w:cs/>
                <w:lang w:bidi="th-TH"/>
              </w:rPr>
              <w:t>ธันวาคม</w:t>
            </w:r>
          </w:p>
        </w:tc>
        <w:tc>
          <w:tcPr>
            <w:tcW w:w="1169" w:type="dxa"/>
            <w:tcBorders>
              <w:top w:val="single" w:sz="4" w:space="0" w:color="auto"/>
            </w:tcBorders>
          </w:tcPr>
          <w:p w14:paraId="19488386" w14:textId="5A6FF4A0" w:rsidR="007A4212" w:rsidRPr="00773A95" w:rsidRDefault="00435D7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bidi="th-TH"/>
              </w:rPr>
              <w:t xml:space="preserve"> </w:t>
            </w:r>
            <w:r w:rsidR="007A4212" w:rsidRPr="00773A95">
              <w:rPr>
                <w:rFonts w:ascii="Browallia New" w:eastAsia="Arial Unicode MS" w:hAnsi="Browallia New" w:cs="Browallia New"/>
                <w:b/>
                <w:bCs/>
                <w:szCs w:val="22"/>
                <w:cs/>
                <w:lang w:bidi="th-TH"/>
              </w:rPr>
              <w:t>ธันวาคม</w:t>
            </w:r>
          </w:p>
        </w:tc>
        <w:tc>
          <w:tcPr>
            <w:tcW w:w="1170" w:type="dxa"/>
            <w:tcBorders>
              <w:top w:val="single" w:sz="4" w:space="0" w:color="auto"/>
            </w:tcBorders>
          </w:tcPr>
          <w:p w14:paraId="0DEA78A2" w14:textId="2775A7CC" w:rsidR="007A4212" w:rsidRPr="00773A95" w:rsidRDefault="00435D7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bidi="th-TH"/>
              </w:rPr>
              <w:t xml:space="preserve"> </w:t>
            </w:r>
            <w:r w:rsidR="007A4212" w:rsidRPr="00773A95">
              <w:rPr>
                <w:rFonts w:ascii="Browallia New" w:eastAsia="Arial Unicode MS" w:hAnsi="Browallia New" w:cs="Browallia New"/>
                <w:b/>
                <w:bCs/>
                <w:szCs w:val="22"/>
                <w:cs/>
                <w:lang w:bidi="th-TH"/>
              </w:rPr>
              <w:t>ธันวาคม</w:t>
            </w:r>
          </w:p>
        </w:tc>
        <w:tc>
          <w:tcPr>
            <w:tcW w:w="1063" w:type="dxa"/>
            <w:tcBorders>
              <w:top w:val="single" w:sz="4" w:space="0" w:color="auto"/>
            </w:tcBorders>
          </w:tcPr>
          <w:p w14:paraId="7722A73B" w14:textId="583FEB18" w:rsidR="007A4212" w:rsidRPr="00773A95" w:rsidRDefault="00435D7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bidi="th-TH"/>
              </w:rPr>
              <w:t xml:space="preserve"> </w:t>
            </w:r>
            <w:r w:rsidR="007A4212" w:rsidRPr="00773A95">
              <w:rPr>
                <w:rFonts w:ascii="Browallia New" w:eastAsia="Arial Unicode MS" w:hAnsi="Browallia New" w:cs="Browallia New"/>
                <w:b/>
                <w:bCs/>
                <w:szCs w:val="22"/>
                <w:cs/>
                <w:lang w:bidi="th-TH"/>
              </w:rPr>
              <w:t>ธันวาคม</w:t>
            </w:r>
          </w:p>
        </w:tc>
        <w:tc>
          <w:tcPr>
            <w:tcW w:w="1063" w:type="dxa"/>
            <w:tcBorders>
              <w:top w:val="single" w:sz="4" w:space="0" w:color="auto"/>
            </w:tcBorders>
          </w:tcPr>
          <w:p w14:paraId="07766E1C" w14:textId="2F9C794C" w:rsidR="007A4212" w:rsidRPr="00773A95" w:rsidRDefault="00435D7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bidi="th-TH"/>
              </w:rPr>
              <w:t xml:space="preserve"> </w:t>
            </w:r>
            <w:r w:rsidR="007A4212" w:rsidRPr="00773A95">
              <w:rPr>
                <w:rFonts w:ascii="Browallia New" w:eastAsia="Arial Unicode MS" w:hAnsi="Browallia New" w:cs="Browallia New"/>
                <w:b/>
                <w:bCs/>
                <w:szCs w:val="22"/>
                <w:cs/>
                <w:lang w:bidi="th-TH"/>
              </w:rPr>
              <w:t>ธันวาคม</w:t>
            </w:r>
          </w:p>
        </w:tc>
      </w:tr>
      <w:tr w:rsidR="003A0AE2" w:rsidRPr="00773A95" w14:paraId="49C0DCAA" w14:textId="77777777" w:rsidTr="00F34B16">
        <w:trPr>
          <w:cantSplit/>
        </w:trPr>
        <w:tc>
          <w:tcPr>
            <w:tcW w:w="3686" w:type="dxa"/>
          </w:tcPr>
          <w:p w14:paraId="4F95FFAF" w14:textId="77777777" w:rsidR="003A0AE2" w:rsidRPr="00773A95" w:rsidRDefault="003A0AE2" w:rsidP="003A0AE2">
            <w:pPr>
              <w:ind w:left="435"/>
              <w:rPr>
                <w:rFonts w:ascii="Browallia New" w:eastAsia="Arial Unicode MS" w:hAnsi="Browallia New" w:cs="Browallia New"/>
                <w:b/>
                <w:bCs/>
                <w:sz w:val="22"/>
                <w:szCs w:val="22"/>
                <w:cs/>
              </w:rPr>
            </w:pPr>
          </w:p>
        </w:tc>
        <w:tc>
          <w:tcPr>
            <w:tcW w:w="2794" w:type="dxa"/>
          </w:tcPr>
          <w:p w14:paraId="487EB31E" w14:textId="77777777" w:rsidR="003A0AE2" w:rsidRPr="00773A95" w:rsidRDefault="003A0AE2" w:rsidP="003A0AE2">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1063" w:type="dxa"/>
            <w:vAlign w:val="bottom"/>
          </w:tcPr>
          <w:p w14:paraId="3FAA57DF" w14:textId="3ECB15E3"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2566</w:t>
            </w:r>
          </w:p>
        </w:tc>
        <w:tc>
          <w:tcPr>
            <w:tcW w:w="1063" w:type="dxa"/>
            <w:vAlign w:val="bottom"/>
          </w:tcPr>
          <w:p w14:paraId="04F9D4EA" w14:textId="5874B495"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2565</w:t>
            </w:r>
          </w:p>
        </w:tc>
        <w:tc>
          <w:tcPr>
            <w:tcW w:w="1169" w:type="dxa"/>
            <w:vAlign w:val="bottom"/>
          </w:tcPr>
          <w:p w14:paraId="7F69D2BF" w14:textId="50A54955"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2566</w:t>
            </w:r>
          </w:p>
        </w:tc>
        <w:tc>
          <w:tcPr>
            <w:tcW w:w="1170" w:type="dxa"/>
            <w:vAlign w:val="bottom"/>
          </w:tcPr>
          <w:p w14:paraId="19C6DD01" w14:textId="11997A0B"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2565</w:t>
            </w:r>
          </w:p>
        </w:tc>
        <w:tc>
          <w:tcPr>
            <w:tcW w:w="1169" w:type="dxa"/>
            <w:vAlign w:val="bottom"/>
          </w:tcPr>
          <w:p w14:paraId="7D192D53" w14:textId="3A3D8B1F"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2566</w:t>
            </w:r>
          </w:p>
        </w:tc>
        <w:tc>
          <w:tcPr>
            <w:tcW w:w="1170" w:type="dxa"/>
            <w:vAlign w:val="bottom"/>
          </w:tcPr>
          <w:p w14:paraId="49ECD1AC" w14:textId="668D9041"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2565</w:t>
            </w:r>
          </w:p>
        </w:tc>
        <w:tc>
          <w:tcPr>
            <w:tcW w:w="1063" w:type="dxa"/>
            <w:vAlign w:val="bottom"/>
          </w:tcPr>
          <w:p w14:paraId="1D348B87" w14:textId="50659CEC"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2566</w:t>
            </w:r>
          </w:p>
        </w:tc>
        <w:tc>
          <w:tcPr>
            <w:tcW w:w="1063" w:type="dxa"/>
            <w:vAlign w:val="bottom"/>
          </w:tcPr>
          <w:p w14:paraId="03D97DEF" w14:textId="2B8512EC" w:rsidR="003A0AE2" w:rsidRPr="00773A95" w:rsidRDefault="00875916" w:rsidP="003A0AE2">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2565</w:t>
            </w:r>
          </w:p>
        </w:tc>
      </w:tr>
      <w:tr w:rsidR="00E24779" w:rsidRPr="00773A95" w14:paraId="108B0220" w14:textId="77777777" w:rsidTr="00F34B16">
        <w:trPr>
          <w:cantSplit/>
        </w:trPr>
        <w:tc>
          <w:tcPr>
            <w:tcW w:w="3686" w:type="dxa"/>
          </w:tcPr>
          <w:p w14:paraId="06DE515C" w14:textId="77777777" w:rsidR="007A4212" w:rsidRPr="00773A95" w:rsidRDefault="007A4212" w:rsidP="006D741E">
            <w:pPr>
              <w:ind w:left="435"/>
              <w:rPr>
                <w:rFonts w:ascii="Browallia New" w:eastAsia="Arial Unicode MS" w:hAnsi="Browallia New" w:cs="Browallia New"/>
                <w:b/>
                <w:bCs/>
                <w:sz w:val="22"/>
                <w:szCs w:val="22"/>
                <w:cs/>
              </w:rPr>
            </w:pPr>
          </w:p>
        </w:tc>
        <w:tc>
          <w:tcPr>
            <w:tcW w:w="2794" w:type="dxa"/>
            <w:tcBorders>
              <w:bottom w:val="single" w:sz="4" w:space="0" w:color="auto"/>
            </w:tcBorders>
          </w:tcPr>
          <w:p w14:paraId="19E3E39B" w14:textId="77777777" w:rsidR="007A4212" w:rsidRPr="00773A95" w:rsidRDefault="007A4212" w:rsidP="006D741E">
            <w:pPr>
              <w:pStyle w:val="acctfourfigures"/>
              <w:tabs>
                <w:tab w:val="clear" w:pos="765"/>
              </w:tabs>
              <w:spacing w:line="240" w:lineRule="auto"/>
              <w:jc w:val="center"/>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ประเภทธุรกิจ</w:t>
            </w:r>
          </w:p>
        </w:tc>
        <w:tc>
          <w:tcPr>
            <w:tcW w:w="1063" w:type="dxa"/>
            <w:tcBorders>
              <w:bottom w:val="single" w:sz="4" w:space="0" w:color="auto"/>
            </w:tcBorders>
          </w:tcPr>
          <w:p w14:paraId="569F7917" w14:textId="77777777" w:rsidR="007A4212" w:rsidRPr="00773A95" w:rsidRDefault="007A4212"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ร้อยละ</w:t>
            </w:r>
          </w:p>
        </w:tc>
        <w:tc>
          <w:tcPr>
            <w:tcW w:w="1063" w:type="dxa"/>
            <w:tcBorders>
              <w:bottom w:val="single" w:sz="4" w:space="0" w:color="auto"/>
            </w:tcBorders>
          </w:tcPr>
          <w:p w14:paraId="3EF541A5" w14:textId="77777777" w:rsidR="007A4212" w:rsidRPr="00773A95" w:rsidRDefault="007A4212" w:rsidP="006D741E">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ร้อยละ</w:t>
            </w:r>
          </w:p>
        </w:tc>
        <w:tc>
          <w:tcPr>
            <w:tcW w:w="1169" w:type="dxa"/>
            <w:tcBorders>
              <w:bottom w:val="single" w:sz="4" w:space="0" w:color="auto"/>
            </w:tcBorders>
          </w:tcPr>
          <w:p w14:paraId="61E42C0F" w14:textId="7B677C68" w:rsidR="007A4212" w:rsidRPr="00773A95" w:rsidRDefault="00F761D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พัน</w:t>
            </w:r>
            <w:r w:rsidR="007A4212" w:rsidRPr="00773A95">
              <w:rPr>
                <w:rFonts w:ascii="Browallia New" w:eastAsia="Arial Unicode MS" w:hAnsi="Browallia New" w:cs="Browallia New"/>
                <w:b/>
                <w:bCs/>
                <w:szCs w:val="22"/>
                <w:cs/>
                <w:lang w:bidi="th-TH"/>
              </w:rPr>
              <w:t>บาท</w:t>
            </w:r>
          </w:p>
        </w:tc>
        <w:tc>
          <w:tcPr>
            <w:tcW w:w="1170" w:type="dxa"/>
            <w:tcBorders>
              <w:bottom w:val="single" w:sz="4" w:space="0" w:color="auto"/>
            </w:tcBorders>
          </w:tcPr>
          <w:p w14:paraId="097B227B" w14:textId="55604E4F" w:rsidR="007A4212" w:rsidRPr="00773A95" w:rsidRDefault="00F761D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พัน</w:t>
            </w:r>
            <w:r w:rsidR="007A4212" w:rsidRPr="00773A95">
              <w:rPr>
                <w:rFonts w:ascii="Browallia New" w:eastAsia="Arial Unicode MS" w:hAnsi="Browallia New" w:cs="Browallia New"/>
                <w:b/>
                <w:bCs/>
                <w:szCs w:val="22"/>
                <w:cs/>
                <w:lang w:bidi="th-TH"/>
              </w:rPr>
              <w:t>บาท</w:t>
            </w:r>
          </w:p>
        </w:tc>
        <w:tc>
          <w:tcPr>
            <w:tcW w:w="1169" w:type="dxa"/>
            <w:tcBorders>
              <w:bottom w:val="single" w:sz="4" w:space="0" w:color="auto"/>
            </w:tcBorders>
          </w:tcPr>
          <w:p w14:paraId="53E672CB" w14:textId="71C5C9CB" w:rsidR="007A4212" w:rsidRPr="00773A95" w:rsidRDefault="00F761D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พัน</w:t>
            </w:r>
            <w:r w:rsidR="007A4212" w:rsidRPr="00773A95">
              <w:rPr>
                <w:rFonts w:ascii="Browallia New" w:eastAsia="Arial Unicode MS" w:hAnsi="Browallia New" w:cs="Browallia New"/>
                <w:b/>
                <w:bCs/>
                <w:szCs w:val="22"/>
                <w:cs/>
                <w:lang w:bidi="th-TH"/>
              </w:rPr>
              <w:t>บาท</w:t>
            </w:r>
          </w:p>
        </w:tc>
        <w:tc>
          <w:tcPr>
            <w:tcW w:w="1170" w:type="dxa"/>
            <w:tcBorders>
              <w:bottom w:val="single" w:sz="4" w:space="0" w:color="auto"/>
            </w:tcBorders>
          </w:tcPr>
          <w:p w14:paraId="4ACEB2BB" w14:textId="3A91E295" w:rsidR="007A4212" w:rsidRPr="00773A95" w:rsidRDefault="00F761D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พัน</w:t>
            </w:r>
            <w:r w:rsidR="007A4212" w:rsidRPr="00773A95">
              <w:rPr>
                <w:rFonts w:ascii="Browallia New" w:eastAsia="Arial Unicode MS" w:hAnsi="Browallia New" w:cs="Browallia New"/>
                <w:b/>
                <w:bCs/>
                <w:szCs w:val="22"/>
                <w:cs/>
                <w:lang w:bidi="th-TH"/>
              </w:rPr>
              <w:t>บาท</w:t>
            </w:r>
          </w:p>
        </w:tc>
        <w:tc>
          <w:tcPr>
            <w:tcW w:w="1063" w:type="dxa"/>
            <w:tcBorders>
              <w:bottom w:val="single" w:sz="4" w:space="0" w:color="auto"/>
            </w:tcBorders>
          </w:tcPr>
          <w:p w14:paraId="76AB99BB" w14:textId="7CD274DC" w:rsidR="007A4212" w:rsidRPr="00773A95" w:rsidRDefault="00F761D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พัน</w:t>
            </w:r>
            <w:r w:rsidR="007A4212" w:rsidRPr="00773A95">
              <w:rPr>
                <w:rFonts w:ascii="Browallia New" w:eastAsia="Arial Unicode MS" w:hAnsi="Browallia New" w:cs="Browallia New"/>
                <w:b/>
                <w:bCs/>
                <w:szCs w:val="22"/>
                <w:cs/>
                <w:lang w:bidi="th-TH"/>
              </w:rPr>
              <w:t>บาท</w:t>
            </w:r>
          </w:p>
        </w:tc>
        <w:tc>
          <w:tcPr>
            <w:tcW w:w="1063" w:type="dxa"/>
            <w:tcBorders>
              <w:bottom w:val="single" w:sz="4" w:space="0" w:color="auto"/>
            </w:tcBorders>
          </w:tcPr>
          <w:p w14:paraId="3035870E" w14:textId="38B83D58" w:rsidR="007A4212" w:rsidRPr="00773A95" w:rsidRDefault="00F761D3" w:rsidP="006D741E">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พัน</w:t>
            </w:r>
            <w:r w:rsidR="007A4212" w:rsidRPr="00773A95">
              <w:rPr>
                <w:rFonts w:ascii="Browallia New" w:eastAsia="Arial Unicode MS" w:hAnsi="Browallia New" w:cs="Browallia New"/>
                <w:b/>
                <w:bCs/>
                <w:szCs w:val="22"/>
                <w:cs/>
                <w:lang w:bidi="th-TH"/>
              </w:rPr>
              <w:t>บาท</w:t>
            </w:r>
          </w:p>
        </w:tc>
      </w:tr>
      <w:tr w:rsidR="00E24779" w:rsidRPr="00773A95" w14:paraId="5778A77B" w14:textId="77777777" w:rsidTr="00F34B16">
        <w:trPr>
          <w:cantSplit/>
          <w:trHeight w:val="20"/>
        </w:trPr>
        <w:tc>
          <w:tcPr>
            <w:tcW w:w="3686" w:type="dxa"/>
            <w:vAlign w:val="center"/>
          </w:tcPr>
          <w:p w14:paraId="3FDD3787" w14:textId="77777777" w:rsidR="007A4212" w:rsidRPr="00773A95" w:rsidRDefault="007A4212" w:rsidP="006D741E">
            <w:pPr>
              <w:pStyle w:val="acctfourfigures"/>
              <w:tabs>
                <w:tab w:val="clear" w:pos="765"/>
              </w:tabs>
              <w:spacing w:line="240" w:lineRule="auto"/>
              <w:ind w:left="435"/>
              <w:rPr>
                <w:rFonts w:ascii="Browallia New" w:eastAsia="Arial Unicode MS" w:hAnsi="Browallia New" w:cs="Browallia New"/>
                <w:sz w:val="12"/>
                <w:szCs w:val="12"/>
                <w:rtl/>
                <w:cs/>
                <w:lang w:val="en-US"/>
              </w:rPr>
            </w:pPr>
          </w:p>
        </w:tc>
        <w:tc>
          <w:tcPr>
            <w:tcW w:w="2794" w:type="dxa"/>
            <w:vAlign w:val="center"/>
          </w:tcPr>
          <w:p w14:paraId="24A80ED6" w14:textId="77777777" w:rsidR="007A4212" w:rsidRPr="00773A95" w:rsidRDefault="007A4212" w:rsidP="006D741E">
            <w:pPr>
              <w:ind w:left="171" w:hanging="171"/>
              <w:rPr>
                <w:rFonts w:ascii="Browallia New" w:eastAsia="Arial Unicode MS" w:hAnsi="Browallia New" w:cs="Browallia New"/>
                <w:sz w:val="12"/>
                <w:szCs w:val="12"/>
                <w:cs/>
              </w:rPr>
            </w:pPr>
          </w:p>
        </w:tc>
        <w:tc>
          <w:tcPr>
            <w:tcW w:w="1063" w:type="dxa"/>
            <w:shd w:val="clear" w:color="auto" w:fill="FAFAFA"/>
            <w:vAlign w:val="center"/>
          </w:tcPr>
          <w:p w14:paraId="5E4DE495" w14:textId="77777777" w:rsidR="007A4212" w:rsidRPr="00773A95" w:rsidRDefault="007A4212" w:rsidP="006D741E">
            <w:pPr>
              <w:ind w:left="-122" w:right="-72"/>
              <w:jc w:val="right"/>
              <w:rPr>
                <w:rFonts w:ascii="Browallia New" w:eastAsia="Arial Unicode MS" w:hAnsi="Browallia New" w:cs="Browallia New"/>
                <w:sz w:val="12"/>
                <w:szCs w:val="12"/>
                <w:lang w:val="en-US"/>
              </w:rPr>
            </w:pPr>
          </w:p>
        </w:tc>
        <w:tc>
          <w:tcPr>
            <w:tcW w:w="1063" w:type="dxa"/>
            <w:vAlign w:val="center"/>
          </w:tcPr>
          <w:p w14:paraId="6D4714D9" w14:textId="77777777" w:rsidR="007A4212" w:rsidRPr="00773A95" w:rsidRDefault="007A4212" w:rsidP="006D741E">
            <w:pPr>
              <w:ind w:left="-122" w:right="-72"/>
              <w:jc w:val="right"/>
              <w:rPr>
                <w:rFonts w:ascii="Browallia New" w:eastAsia="Arial Unicode MS" w:hAnsi="Browallia New" w:cs="Browallia New"/>
                <w:sz w:val="12"/>
                <w:szCs w:val="12"/>
                <w:lang w:val="en-US"/>
              </w:rPr>
            </w:pPr>
          </w:p>
        </w:tc>
        <w:tc>
          <w:tcPr>
            <w:tcW w:w="1169" w:type="dxa"/>
            <w:shd w:val="clear" w:color="auto" w:fill="FAFAFA"/>
            <w:vAlign w:val="center"/>
          </w:tcPr>
          <w:p w14:paraId="5AF7B82D" w14:textId="77777777" w:rsidR="007A4212" w:rsidRPr="00773A95" w:rsidRDefault="007A4212" w:rsidP="006D741E">
            <w:pPr>
              <w:ind w:left="-122" w:right="-72"/>
              <w:jc w:val="right"/>
              <w:rPr>
                <w:rFonts w:ascii="Browallia New" w:eastAsia="Arial Unicode MS" w:hAnsi="Browallia New" w:cs="Browallia New"/>
                <w:sz w:val="12"/>
                <w:szCs w:val="12"/>
                <w:lang w:val="en-US"/>
              </w:rPr>
            </w:pPr>
          </w:p>
        </w:tc>
        <w:tc>
          <w:tcPr>
            <w:tcW w:w="1170" w:type="dxa"/>
            <w:vAlign w:val="center"/>
          </w:tcPr>
          <w:p w14:paraId="6C616D30" w14:textId="77777777" w:rsidR="007A4212" w:rsidRPr="00773A95" w:rsidRDefault="007A4212" w:rsidP="006D741E">
            <w:pPr>
              <w:ind w:left="-122" w:right="-72"/>
              <w:jc w:val="right"/>
              <w:rPr>
                <w:rFonts w:ascii="Browallia New" w:eastAsia="Arial Unicode MS" w:hAnsi="Browallia New" w:cs="Browallia New"/>
                <w:sz w:val="12"/>
                <w:szCs w:val="12"/>
                <w:lang w:val="en-US"/>
              </w:rPr>
            </w:pPr>
          </w:p>
        </w:tc>
        <w:tc>
          <w:tcPr>
            <w:tcW w:w="1169" w:type="dxa"/>
            <w:shd w:val="clear" w:color="auto" w:fill="FAFAFA"/>
            <w:vAlign w:val="center"/>
          </w:tcPr>
          <w:p w14:paraId="70A6B848" w14:textId="77777777" w:rsidR="007A4212" w:rsidRPr="00773A95" w:rsidRDefault="007A4212" w:rsidP="006D741E">
            <w:pPr>
              <w:ind w:left="-122" w:right="-72"/>
              <w:jc w:val="right"/>
              <w:rPr>
                <w:rFonts w:ascii="Browallia New" w:eastAsia="Arial Unicode MS" w:hAnsi="Browallia New" w:cs="Browallia New"/>
                <w:sz w:val="12"/>
                <w:szCs w:val="12"/>
                <w:lang w:val="en-US"/>
              </w:rPr>
            </w:pPr>
          </w:p>
        </w:tc>
        <w:tc>
          <w:tcPr>
            <w:tcW w:w="1170" w:type="dxa"/>
            <w:vAlign w:val="center"/>
          </w:tcPr>
          <w:p w14:paraId="46F88716" w14:textId="77777777" w:rsidR="007A4212" w:rsidRPr="00773A95" w:rsidRDefault="007A4212" w:rsidP="006D741E">
            <w:pPr>
              <w:ind w:left="-122" w:right="-72"/>
              <w:jc w:val="right"/>
              <w:rPr>
                <w:rFonts w:ascii="Browallia New" w:eastAsia="Arial Unicode MS" w:hAnsi="Browallia New" w:cs="Browallia New"/>
                <w:sz w:val="12"/>
                <w:szCs w:val="12"/>
                <w:lang w:val="en-US"/>
              </w:rPr>
            </w:pPr>
          </w:p>
        </w:tc>
        <w:tc>
          <w:tcPr>
            <w:tcW w:w="1063" w:type="dxa"/>
            <w:shd w:val="clear" w:color="auto" w:fill="FAFAFA"/>
            <w:vAlign w:val="center"/>
          </w:tcPr>
          <w:p w14:paraId="4763243E" w14:textId="77777777" w:rsidR="007A4212" w:rsidRPr="00773A95" w:rsidRDefault="007A4212" w:rsidP="006D741E">
            <w:pPr>
              <w:pStyle w:val="acctfourfigures"/>
              <w:tabs>
                <w:tab w:val="clear" w:pos="765"/>
              </w:tabs>
              <w:spacing w:line="240" w:lineRule="auto"/>
              <w:ind w:right="-72"/>
              <w:jc w:val="right"/>
              <w:rPr>
                <w:rFonts w:ascii="Browallia New" w:eastAsia="Arial Unicode MS" w:hAnsi="Browallia New" w:cs="Browallia New"/>
                <w:sz w:val="12"/>
                <w:szCs w:val="12"/>
                <w:lang w:bidi="th-TH"/>
              </w:rPr>
            </w:pPr>
          </w:p>
        </w:tc>
        <w:tc>
          <w:tcPr>
            <w:tcW w:w="1063" w:type="dxa"/>
            <w:vAlign w:val="center"/>
          </w:tcPr>
          <w:p w14:paraId="417242C7" w14:textId="77777777" w:rsidR="007A4212" w:rsidRPr="00773A95" w:rsidRDefault="007A4212" w:rsidP="006D741E">
            <w:pPr>
              <w:pStyle w:val="acctfourfigures"/>
              <w:tabs>
                <w:tab w:val="clear" w:pos="765"/>
              </w:tabs>
              <w:spacing w:line="240" w:lineRule="auto"/>
              <w:ind w:right="-72"/>
              <w:jc w:val="right"/>
              <w:rPr>
                <w:rFonts w:ascii="Browallia New" w:eastAsia="Arial Unicode MS" w:hAnsi="Browallia New" w:cs="Browallia New"/>
                <w:sz w:val="12"/>
                <w:szCs w:val="12"/>
                <w:lang w:bidi="th-TH"/>
              </w:rPr>
            </w:pPr>
          </w:p>
        </w:tc>
      </w:tr>
      <w:tr w:rsidR="00E24779" w:rsidRPr="00773A95" w14:paraId="3B34CDE6" w14:textId="77777777" w:rsidTr="00F34B16">
        <w:trPr>
          <w:cantSplit/>
          <w:trHeight w:val="20"/>
        </w:trPr>
        <w:tc>
          <w:tcPr>
            <w:tcW w:w="3686" w:type="dxa"/>
            <w:vAlign w:val="center"/>
          </w:tcPr>
          <w:p w14:paraId="4ABDF5B2" w14:textId="77777777" w:rsidR="007A4212" w:rsidRPr="00773A95" w:rsidRDefault="007A4212" w:rsidP="006D741E">
            <w:pPr>
              <w:pStyle w:val="acctfourfigures"/>
              <w:tabs>
                <w:tab w:val="clear" w:pos="765"/>
              </w:tabs>
              <w:spacing w:line="240" w:lineRule="auto"/>
              <w:ind w:left="435"/>
              <w:rPr>
                <w:rFonts w:ascii="Browallia New" w:eastAsia="Arial Unicode MS" w:hAnsi="Browallia New" w:cs="Browallia New"/>
                <w:szCs w:val="22"/>
                <w:rtl/>
                <w:cs/>
                <w:lang w:val="en-US"/>
              </w:rPr>
            </w:pPr>
            <w:r w:rsidRPr="00773A95">
              <w:rPr>
                <w:rFonts w:ascii="Browallia New" w:eastAsia="Arial Unicode MS" w:hAnsi="Browallia New" w:cs="Browallia New"/>
                <w:szCs w:val="22"/>
                <w:cs/>
              </w:rPr>
              <w:t>รายละเอียดของเงินลงทุนในบริษัทร่วม</w:t>
            </w:r>
          </w:p>
        </w:tc>
        <w:tc>
          <w:tcPr>
            <w:tcW w:w="2794" w:type="dxa"/>
            <w:vAlign w:val="center"/>
          </w:tcPr>
          <w:p w14:paraId="74878999" w14:textId="77777777" w:rsidR="007A4212" w:rsidRPr="00773A95" w:rsidRDefault="007A4212" w:rsidP="006D741E">
            <w:pPr>
              <w:ind w:left="261" w:hanging="171"/>
              <w:rPr>
                <w:rFonts w:ascii="Browallia New" w:eastAsia="Arial Unicode MS" w:hAnsi="Browallia New" w:cs="Browallia New"/>
                <w:sz w:val="22"/>
                <w:szCs w:val="22"/>
                <w:cs/>
              </w:rPr>
            </w:pPr>
          </w:p>
        </w:tc>
        <w:tc>
          <w:tcPr>
            <w:tcW w:w="1063" w:type="dxa"/>
            <w:shd w:val="clear" w:color="auto" w:fill="FAFAFA"/>
            <w:vAlign w:val="center"/>
          </w:tcPr>
          <w:p w14:paraId="0EB6ADEB" w14:textId="77777777" w:rsidR="007A4212" w:rsidRPr="00773A95" w:rsidRDefault="007A4212" w:rsidP="006D741E">
            <w:pPr>
              <w:ind w:left="261" w:right="-72"/>
              <w:jc w:val="right"/>
              <w:rPr>
                <w:rFonts w:ascii="Browallia New" w:eastAsia="Arial Unicode MS" w:hAnsi="Browallia New" w:cs="Browallia New"/>
                <w:sz w:val="22"/>
                <w:szCs w:val="22"/>
                <w:lang w:val="en-US"/>
              </w:rPr>
            </w:pPr>
          </w:p>
        </w:tc>
        <w:tc>
          <w:tcPr>
            <w:tcW w:w="1063" w:type="dxa"/>
            <w:vAlign w:val="center"/>
          </w:tcPr>
          <w:p w14:paraId="113AC340" w14:textId="77777777" w:rsidR="007A4212" w:rsidRPr="00773A95" w:rsidRDefault="007A4212" w:rsidP="006D741E">
            <w:pPr>
              <w:ind w:left="-122" w:right="-72"/>
              <w:jc w:val="right"/>
              <w:rPr>
                <w:rFonts w:ascii="Browallia New" w:eastAsia="Arial Unicode MS" w:hAnsi="Browallia New" w:cs="Browallia New"/>
                <w:sz w:val="22"/>
                <w:szCs w:val="22"/>
                <w:lang w:val="en-US"/>
              </w:rPr>
            </w:pPr>
          </w:p>
        </w:tc>
        <w:tc>
          <w:tcPr>
            <w:tcW w:w="1169" w:type="dxa"/>
            <w:shd w:val="clear" w:color="auto" w:fill="FAFAFA"/>
            <w:vAlign w:val="center"/>
          </w:tcPr>
          <w:p w14:paraId="16612E8B" w14:textId="77777777" w:rsidR="007A4212" w:rsidRPr="00773A95" w:rsidRDefault="007A4212" w:rsidP="006D741E">
            <w:pPr>
              <w:ind w:left="-122" w:right="-72"/>
              <w:jc w:val="right"/>
              <w:rPr>
                <w:rFonts w:ascii="Browallia New" w:eastAsia="Arial Unicode MS" w:hAnsi="Browallia New" w:cs="Browallia New"/>
                <w:sz w:val="22"/>
                <w:szCs w:val="22"/>
                <w:lang w:val="en-US"/>
              </w:rPr>
            </w:pPr>
          </w:p>
        </w:tc>
        <w:tc>
          <w:tcPr>
            <w:tcW w:w="1170" w:type="dxa"/>
            <w:vAlign w:val="center"/>
          </w:tcPr>
          <w:p w14:paraId="29433821" w14:textId="77777777" w:rsidR="007A4212" w:rsidRPr="00773A95" w:rsidRDefault="007A4212" w:rsidP="006D741E">
            <w:pPr>
              <w:ind w:left="-122" w:right="-72"/>
              <w:jc w:val="right"/>
              <w:rPr>
                <w:rFonts w:ascii="Browallia New" w:eastAsia="Arial Unicode MS" w:hAnsi="Browallia New" w:cs="Browallia New"/>
                <w:sz w:val="22"/>
                <w:szCs w:val="22"/>
                <w:lang w:val="en-US"/>
              </w:rPr>
            </w:pPr>
          </w:p>
        </w:tc>
        <w:tc>
          <w:tcPr>
            <w:tcW w:w="1169" w:type="dxa"/>
            <w:shd w:val="clear" w:color="auto" w:fill="FAFAFA"/>
            <w:vAlign w:val="center"/>
          </w:tcPr>
          <w:p w14:paraId="12CD1538" w14:textId="77777777" w:rsidR="007A4212" w:rsidRPr="00773A95" w:rsidRDefault="007A4212" w:rsidP="006D741E">
            <w:pPr>
              <w:ind w:left="-122" w:right="-72"/>
              <w:jc w:val="right"/>
              <w:rPr>
                <w:rFonts w:ascii="Browallia New" w:eastAsia="Arial Unicode MS" w:hAnsi="Browallia New" w:cs="Browallia New"/>
                <w:sz w:val="22"/>
                <w:szCs w:val="22"/>
                <w:lang w:val="en-US"/>
              </w:rPr>
            </w:pPr>
          </w:p>
        </w:tc>
        <w:tc>
          <w:tcPr>
            <w:tcW w:w="1170" w:type="dxa"/>
            <w:vAlign w:val="center"/>
          </w:tcPr>
          <w:p w14:paraId="60B3C6E8" w14:textId="77777777" w:rsidR="007A4212" w:rsidRPr="00773A95" w:rsidRDefault="007A4212" w:rsidP="006D741E">
            <w:pPr>
              <w:ind w:left="-122" w:right="-72"/>
              <w:jc w:val="right"/>
              <w:rPr>
                <w:rFonts w:ascii="Browallia New" w:eastAsia="Arial Unicode MS" w:hAnsi="Browallia New" w:cs="Browallia New"/>
                <w:sz w:val="22"/>
                <w:szCs w:val="22"/>
                <w:lang w:val="en-US"/>
              </w:rPr>
            </w:pPr>
          </w:p>
        </w:tc>
        <w:tc>
          <w:tcPr>
            <w:tcW w:w="1063" w:type="dxa"/>
            <w:shd w:val="clear" w:color="auto" w:fill="FAFAFA"/>
            <w:vAlign w:val="center"/>
          </w:tcPr>
          <w:p w14:paraId="6BE289A5" w14:textId="77777777" w:rsidR="007A4212" w:rsidRPr="00773A95" w:rsidRDefault="007A4212" w:rsidP="006D741E">
            <w:pPr>
              <w:pStyle w:val="acctfourfigures"/>
              <w:tabs>
                <w:tab w:val="clear" w:pos="765"/>
              </w:tabs>
              <w:spacing w:line="240" w:lineRule="auto"/>
              <w:ind w:right="-72"/>
              <w:jc w:val="right"/>
              <w:rPr>
                <w:rFonts w:ascii="Browallia New" w:eastAsia="Arial Unicode MS" w:hAnsi="Browallia New" w:cs="Browallia New"/>
                <w:szCs w:val="22"/>
                <w:lang w:bidi="th-TH"/>
              </w:rPr>
            </w:pPr>
          </w:p>
        </w:tc>
        <w:tc>
          <w:tcPr>
            <w:tcW w:w="1063" w:type="dxa"/>
            <w:vAlign w:val="center"/>
          </w:tcPr>
          <w:p w14:paraId="6CC77733" w14:textId="77777777" w:rsidR="007A4212" w:rsidRPr="00773A95" w:rsidRDefault="007A4212" w:rsidP="006D741E">
            <w:pPr>
              <w:pStyle w:val="acctfourfigures"/>
              <w:tabs>
                <w:tab w:val="clear" w:pos="765"/>
              </w:tabs>
              <w:spacing w:line="240" w:lineRule="auto"/>
              <w:ind w:right="-72"/>
              <w:jc w:val="right"/>
              <w:rPr>
                <w:rFonts w:ascii="Browallia New" w:eastAsia="Arial Unicode MS" w:hAnsi="Browallia New" w:cs="Browallia New"/>
                <w:szCs w:val="22"/>
                <w:lang w:bidi="th-TH"/>
              </w:rPr>
            </w:pPr>
          </w:p>
        </w:tc>
      </w:tr>
      <w:tr w:rsidR="00E24779" w:rsidRPr="00773A95" w14:paraId="5860DCC8" w14:textId="77777777" w:rsidTr="00F34B16">
        <w:trPr>
          <w:cantSplit/>
          <w:trHeight w:val="20"/>
        </w:trPr>
        <w:tc>
          <w:tcPr>
            <w:tcW w:w="3686" w:type="dxa"/>
            <w:vAlign w:val="center"/>
          </w:tcPr>
          <w:p w14:paraId="73CBB975" w14:textId="77777777" w:rsidR="007A4212" w:rsidRPr="00773A95" w:rsidRDefault="007A4212" w:rsidP="006D741E">
            <w:pPr>
              <w:pStyle w:val="acctfourfigures"/>
              <w:tabs>
                <w:tab w:val="clear" w:pos="765"/>
              </w:tabs>
              <w:spacing w:line="240" w:lineRule="auto"/>
              <w:ind w:left="435"/>
              <w:rPr>
                <w:rFonts w:ascii="Browallia New" w:eastAsia="Arial Unicode MS" w:hAnsi="Browallia New" w:cs="Browallia New"/>
                <w:sz w:val="12"/>
                <w:szCs w:val="12"/>
                <w:cs/>
              </w:rPr>
            </w:pPr>
          </w:p>
        </w:tc>
        <w:tc>
          <w:tcPr>
            <w:tcW w:w="2794" w:type="dxa"/>
            <w:vAlign w:val="center"/>
          </w:tcPr>
          <w:p w14:paraId="6996B397" w14:textId="77777777" w:rsidR="007A4212" w:rsidRPr="00773A95" w:rsidRDefault="007A4212" w:rsidP="006D741E">
            <w:pPr>
              <w:ind w:left="261" w:hanging="171"/>
              <w:rPr>
                <w:rFonts w:ascii="Browallia New" w:eastAsia="Arial Unicode MS" w:hAnsi="Browallia New" w:cs="Browallia New"/>
                <w:sz w:val="12"/>
                <w:szCs w:val="12"/>
                <w:cs/>
              </w:rPr>
            </w:pPr>
          </w:p>
        </w:tc>
        <w:tc>
          <w:tcPr>
            <w:tcW w:w="1063" w:type="dxa"/>
            <w:shd w:val="clear" w:color="auto" w:fill="FAFAFA"/>
            <w:vAlign w:val="center"/>
          </w:tcPr>
          <w:p w14:paraId="55748BE2" w14:textId="77777777" w:rsidR="007A4212" w:rsidRPr="00773A95" w:rsidRDefault="007A4212" w:rsidP="006D741E">
            <w:pPr>
              <w:ind w:left="261" w:right="-72"/>
              <w:jc w:val="right"/>
              <w:rPr>
                <w:rFonts w:ascii="Browallia New" w:eastAsia="Arial Unicode MS" w:hAnsi="Browallia New" w:cs="Browallia New"/>
                <w:sz w:val="12"/>
                <w:szCs w:val="12"/>
                <w:lang w:val="en-US"/>
              </w:rPr>
            </w:pPr>
          </w:p>
        </w:tc>
        <w:tc>
          <w:tcPr>
            <w:tcW w:w="1063" w:type="dxa"/>
            <w:vAlign w:val="center"/>
          </w:tcPr>
          <w:p w14:paraId="732749BF" w14:textId="77777777" w:rsidR="007A4212" w:rsidRPr="00773A95" w:rsidRDefault="007A4212" w:rsidP="006D741E">
            <w:pPr>
              <w:ind w:left="-122" w:right="-72"/>
              <w:jc w:val="right"/>
              <w:rPr>
                <w:rFonts w:ascii="Browallia New" w:eastAsia="Arial Unicode MS" w:hAnsi="Browallia New" w:cs="Browallia New"/>
                <w:sz w:val="12"/>
                <w:szCs w:val="12"/>
                <w:lang w:val="en-US"/>
              </w:rPr>
            </w:pPr>
          </w:p>
        </w:tc>
        <w:tc>
          <w:tcPr>
            <w:tcW w:w="1169" w:type="dxa"/>
            <w:shd w:val="clear" w:color="auto" w:fill="FAFAFA"/>
            <w:vAlign w:val="center"/>
          </w:tcPr>
          <w:p w14:paraId="45450CC3" w14:textId="77777777" w:rsidR="007A4212" w:rsidRPr="00773A95" w:rsidRDefault="007A4212" w:rsidP="006D741E">
            <w:pPr>
              <w:ind w:left="-122" w:right="-72"/>
              <w:jc w:val="right"/>
              <w:rPr>
                <w:rFonts w:ascii="Browallia New" w:eastAsia="Arial Unicode MS" w:hAnsi="Browallia New" w:cs="Browallia New"/>
                <w:sz w:val="12"/>
                <w:szCs w:val="12"/>
                <w:lang w:val="en-US"/>
              </w:rPr>
            </w:pPr>
          </w:p>
        </w:tc>
        <w:tc>
          <w:tcPr>
            <w:tcW w:w="1170" w:type="dxa"/>
            <w:vAlign w:val="center"/>
          </w:tcPr>
          <w:p w14:paraId="05076FBB" w14:textId="77777777" w:rsidR="007A4212" w:rsidRPr="00773A95" w:rsidRDefault="007A4212" w:rsidP="006D741E">
            <w:pPr>
              <w:ind w:left="-122" w:right="-72"/>
              <w:jc w:val="right"/>
              <w:rPr>
                <w:rFonts w:ascii="Browallia New" w:eastAsia="Arial Unicode MS" w:hAnsi="Browallia New" w:cs="Browallia New"/>
                <w:sz w:val="12"/>
                <w:szCs w:val="12"/>
                <w:lang w:val="en-US"/>
              </w:rPr>
            </w:pPr>
          </w:p>
        </w:tc>
        <w:tc>
          <w:tcPr>
            <w:tcW w:w="1169" w:type="dxa"/>
            <w:shd w:val="clear" w:color="auto" w:fill="FAFAFA"/>
            <w:vAlign w:val="center"/>
          </w:tcPr>
          <w:p w14:paraId="09561913" w14:textId="77777777" w:rsidR="007A4212" w:rsidRPr="00773A95" w:rsidRDefault="007A4212" w:rsidP="006D741E">
            <w:pPr>
              <w:ind w:left="-122" w:right="-72"/>
              <w:jc w:val="right"/>
              <w:rPr>
                <w:rFonts w:ascii="Browallia New" w:eastAsia="Arial Unicode MS" w:hAnsi="Browallia New" w:cs="Browallia New"/>
                <w:sz w:val="12"/>
                <w:szCs w:val="12"/>
                <w:lang w:val="en-US"/>
              </w:rPr>
            </w:pPr>
          </w:p>
        </w:tc>
        <w:tc>
          <w:tcPr>
            <w:tcW w:w="1170" w:type="dxa"/>
            <w:vAlign w:val="center"/>
          </w:tcPr>
          <w:p w14:paraId="470CB3F6" w14:textId="77777777" w:rsidR="007A4212" w:rsidRPr="00773A95" w:rsidRDefault="007A4212" w:rsidP="006D741E">
            <w:pPr>
              <w:ind w:left="-122" w:right="-72"/>
              <w:jc w:val="right"/>
              <w:rPr>
                <w:rFonts w:ascii="Browallia New" w:eastAsia="Arial Unicode MS" w:hAnsi="Browallia New" w:cs="Browallia New"/>
                <w:sz w:val="12"/>
                <w:szCs w:val="12"/>
                <w:lang w:val="en-US"/>
              </w:rPr>
            </w:pPr>
          </w:p>
        </w:tc>
        <w:tc>
          <w:tcPr>
            <w:tcW w:w="1063" w:type="dxa"/>
            <w:shd w:val="clear" w:color="auto" w:fill="FAFAFA"/>
            <w:vAlign w:val="center"/>
          </w:tcPr>
          <w:p w14:paraId="4D60B7D6" w14:textId="77777777" w:rsidR="007A4212" w:rsidRPr="00773A95" w:rsidRDefault="007A4212" w:rsidP="006D741E">
            <w:pPr>
              <w:pStyle w:val="acctfourfigures"/>
              <w:tabs>
                <w:tab w:val="clear" w:pos="765"/>
              </w:tabs>
              <w:spacing w:line="240" w:lineRule="auto"/>
              <w:ind w:right="-72"/>
              <w:jc w:val="right"/>
              <w:rPr>
                <w:rFonts w:ascii="Browallia New" w:eastAsia="Arial Unicode MS" w:hAnsi="Browallia New" w:cs="Browallia New"/>
                <w:sz w:val="12"/>
                <w:szCs w:val="12"/>
                <w:lang w:bidi="th-TH"/>
              </w:rPr>
            </w:pPr>
          </w:p>
        </w:tc>
        <w:tc>
          <w:tcPr>
            <w:tcW w:w="1063" w:type="dxa"/>
            <w:vAlign w:val="center"/>
          </w:tcPr>
          <w:p w14:paraId="127973EC" w14:textId="77777777" w:rsidR="007A4212" w:rsidRPr="00773A95" w:rsidRDefault="007A4212" w:rsidP="006D741E">
            <w:pPr>
              <w:pStyle w:val="acctfourfigures"/>
              <w:tabs>
                <w:tab w:val="clear" w:pos="765"/>
              </w:tabs>
              <w:spacing w:line="240" w:lineRule="auto"/>
              <w:ind w:right="-72"/>
              <w:jc w:val="right"/>
              <w:rPr>
                <w:rFonts w:ascii="Browallia New" w:eastAsia="Arial Unicode MS" w:hAnsi="Browallia New" w:cs="Browallia New"/>
                <w:sz w:val="12"/>
                <w:szCs w:val="12"/>
                <w:lang w:bidi="th-TH"/>
              </w:rPr>
            </w:pPr>
          </w:p>
        </w:tc>
      </w:tr>
      <w:tr w:rsidR="00E24779" w:rsidRPr="00773A95" w14:paraId="625A5582" w14:textId="77777777" w:rsidTr="00F34B16">
        <w:trPr>
          <w:cantSplit/>
          <w:trHeight w:val="20"/>
        </w:trPr>
        <w:tc>
          <w:tcPr>
            <w:tcW w:w="3686" w:type="dxa"/>
            <w:vAlign w:val="center"/>
          </w:tcPr>
          <w:p w14:paraId="1702B967" w14:textId="77777777" w:rsidR="007A4212" w:rsidRPr="00773A95" w:rsidRDefault="007A4212" w:rsidP="006D741E">
            <w:pPr>
              <w:pStyle w:val="acctfourfigures"/>
              <w:tabs>
                <w:tab w:val="clear" w:pos="765"/>
              </w:tabs>
              <w:spacing w:line="240" w:lineRule="auto"/>
              <w:ind w:left="435"/>
              <w:rPr>
                <w:rFonts w:ascii="Browallia New" w:eastAsia="Arial Unicode MS" w:hAnsi="Browallia New" w:cs="Browallia New"/>
                <w:szCs w:val="22"/>
                <w:cs/>
              </w:rPr>
            </w:pPr>
            <w:r w:rsidRPr="00773A95">
              <w:rPr>
                <w:rFonts w:ascii="Browallia New" w:eastAsia="Arial Unicode MS" w:hAnsi="Browallia New" w:cs="Browallia New"/>
                <w:szCs w:val="22"/>
                <w:cs/>
              </w:rPr>
              <w:t>บริษัทร่วมทางอ้อมที่จัดตั้งขึ้นในประเทศไทย</w:t>
            </w:r>
          </w:p>
        </w:tc>
        <w:tc>
          <w:tcPr>
            <w:tcW w:w="2794" w:type="dxa"/>
            <w:vAlign w:val="center"/>
          </w:tcPr>
          <w:p w14:paraId="5E8F689A" w14:textId="77777777" w:rsidR="007A4212" w:rsidRPr="00773A95" w:rsidRDefault="007A4212" w:rsidP="006D741E">
            <w:pPr>
              <w:ind w:left="261" w:hanging="171"/>
              <w:rPr>
                <w:rFonts w:ascii="Browallia New" w:eastAsia="Arial Unicode MS" w:hAnsi="Browallia New" w:cs="Browallia New"/>
                <w:sz w:val="22"/>
                <w:szCs w:val="22"/>
                <w:cs/>
              </w:rPr>
            </w:pPr>
          </w:p>
        </w:tc>
        <w:tc>
          <w:tcPr>
            <w:tcW w:w="1063" w:type="dxa"/>
            <w:shd w:val="clear" w:color="auto" w:fill="FAFAFA"/>
            <w:vAlign w:val="center"/>
          </w:tcPr>
          <w:p w14:paraId="3EACC106" w14:textId="77777777" w:rsidR="007A4212" w:rsidRPr="00773A95" w:rsidRDefault="007A4212" w:rsidP="006D741E">
            <w:pPr>
              <w:ind w:left="261" w:right="-72"/>
              <w:jc w:val="right"/>
              <w:rPr>
                <w:rFonts w:ascii="Browallia New" w:eastAsia="Arial Unicode MS" w:hAnsi="Browallia New" w:cs="Browallia New"/>
                <w:sz w:val="22"/>
                <w:szCs w:val="22"/>
                <w:lang w:val="en-US"/>
              </w:rPr>
            </w:pPr>
          </w:p>
        </w:tc>
        <w:tc>
          <w:tcPr>
            <w:tcW w:w="1063" w:type="dxa"/>
            <w:vAlign w:val="center"/>
          </w:tcPr>
          <w:p w14:paraId="0475DE4C" w14:textId="77777777" w:rsidR="007A4212" w:rsidRPr="00773A95" w:rsidRDefault="007A4212" w:rsidP="006D741E">
            <w:pPr>
              <w:ind w:left="-122" w:right="-72"/>
              <w:jc w:val="right"/>
              <w:rPr>
                <w:rFonts w:ascii="Browallia New" w:eastAsia="Arial Unicode MS" w:hAnsi="Browallia New" w:cs="Browallia New"/>
                <w:sz w:val="22"/>
                <w:szCs w:val="22"/>
                <w:lang w:val="en-US"/>
              </w:rPr>
            </w:pPr>
          </w:p>
        </w:tc>
        <w:tc>
          <w:tcPr>
            <w:tcW w:w="1169" w:type="dxa"/>
            <w:shd w:val="clear" w:color="auto" w:fill="FAFAFA"/>
            <w:vAlign w:val="center"/>
          </w:tcPr>
          <w:p w14:paraId="38DDB84A" w14:textId="77777777" w:rsidR="007A4212" w:rsidRPr="00773A95" w:rsidRDefault="007A4212" w:rsidP="006D741E">
            <w:pPr>
              <w:ind w:left="-122" w:right="-72"/>
              <w:jc w:val="right"/>
              <w:rPr>
                <w:rFonts w:ascii="Browallia New" w:eastAsia="Arial Unicode MS" w:hAnsi="Browallia New" w:cs="Browallia New"/>
                <w:sz w:val="22"/>
                <w:szCs w:val="22"/>
                <w:lang w:val="en-US"/>
              </w:rPr>
            </w:pPr>
          </w:p>
        </w:tc>
        <w:tc>
          <w:tcPr>
            <w:tcW w:w="1170" w:type="dxa"/>
            <w:vAlign w:val="center"/>
          </w:tcPr>
          <w:p w14:paraId="2CF3CEF1" w14:textId="77777777" w:rsidR="007A4212" w:rsidRPr="00773A95" w:rsidRDefault="007A4212" w:rsidP="006D741E">
            <w:pPr>
              <w:ind w:left="-122" w:right="-72"/>
              <w:jc w:val="right"/>
              <w:rPr>
                <w:rFonts w:ascii="Browallia New" w:eastAsia="Arial Unicode MS" w:hAnsi="Browallia New" w:cs="Browallia New"/>
                <w:sz w:val="22"/>
                <w:szCs w:val="22"/>
                <w:lang w:val="en-US"/>
              </w:rPr>
            </w:pPr>
          </w:p>
        </w:tc>
        <w:tc>
          <w:tcPr>
            <w:tcW w:w="1169" w:type="dxa"/>
            <w:shd w:val="clear" w:color="auto" w:fill="FAFAFA"/>
            <w:vAlign w:val="center"/>
          </w:tcPr>
          <w:p w14:paraId="2056C826" w14:textId="77777777" w:rsidR="007A4212" w:rsidRPr="00773A95" w:rsidRDefault="007A4212" w:rsidP="006D741E">
            <w:pPr>
              <w:ind w:left="-122" w:right="-72"/>
              <w:jc w:val="right"/>
              <w:rPr>
                <w:rFonts w:ascii="Browallia New" w:eastAsia="Arial Unicode MS" w:hAnsi="Browallia New" w:cs="Browallia New"/>
                <w:sz w:val="22"/>
                <w:szCs w:val="22"/>
                <w:lang w:val="en-US"/>
              </w:rPr>
            </w:pPr>
          </w:p>
        </w:tc>
        <w:tc>
          <w:tcPr>
            <w:tcW w:w="1170" w:type="dxa"/>
            <w:vAlign w:val="center"/>
          </w:tcPr>
          <w:p w14:paraId="3C49100E" w14:textId="77777777" w:rsidR="007A4212" w:rsidRPr="00773A95" w:rsidRDefault="007A4212" w:rsidP="006D741E">
            <w:pPr>
              <w:ind w:left="-122" w:right="-72"/>
              <w:jc w:val="right"/>
              <w:rPr>
                <w:rFonts w:ascii="Browallia New" w:eastAsia="Arial Unicode MS" w:hAnsi="Browallia New" w:cs="Browallia New"/>
                <w:sz w:val="22"/>
                <w:szCs w:val="22"/>
                <w:lang w:val="en-US"/>
              </w:rPr>
            </w:pPr>
          </w:p>
        </w:tc>
        <w:tc>
          <w:tcPr>
            <w:tcW w:w="1063" w:type="dxa"/>
            <w:shd w:val="clear" w:color="auto" w:fill="FAFAFA"/>
            <w:vAlign w:val="center"/>
          </w:tcPr>
          <w:p w14:paraId="59F9B00B" w14:textId="77777777" w:rsidR="007A4212" w:rsidRPr="00773A95" w:rsidRDefault="007A4212" w:rsidP="006D741E">
            <w:pPr>
              <w:pStyle w:val="acctfourfigures"/>
              <w:tabs>
                <w:tab w:val="clear" w:pos="765"/>
              </w:tabs>
              <w:spacing w:line="240" w:lineRule="auto"/>
              <w:ind w:right="-72"/>
              <w:jc w:val="right"/>
              <w:rPr>
                <w:rFonts w:ascii="Browallia New" w:eastAsia="Arial Unicode MS" w:hAnsi="Browallia New" w:cs="Browallia New"/>
                <w:szCs w:val="22"/>
                <w:lang w:bidi="th-TH"/>
              </w:rPr>
            </w:pPr>
          </w:p>
        </w:tc>
        <w:tc>
          <w:tcPr>
            <w:tcW w:w="1063" w:type="dxa"/>
            <w:vAlign w:val="center"/>
          </w:tcPr>
          <w:p w14:paraId="5AE3705C" w14:textId="77777777" w:rsidR="007A4212" w:rsidRPr="00773A95" w:rsidRDefault="007A4212" w:rsidP="006D741E">
            <w:pPr>
              <w:pStyle w:val="acctfourfigures"/>
              <w:tabs>
                <w:tab w:val="clear" w:pos="765"/>
              </w:tabs>
              <w:spacing w:line="240" w:lineRule="auto"/>
              <w:ind w:right="-72"/>
              <w:jc w:val="right"/>
              <w:rPr>
                <w:rFonts w:ascii="Browallia New" w:eastAsia="Arial Unicode MS" w:hAnsi="Browallia New" w:cs="Browallia New"/>
                <w:szCs w:val="22"/>
                <w:lang w:bidi="th-TH"/>
              </w:rPr>
            </w:pPr>
          </w:p>
        </w:tc>
      </w:tr>
      <w:tr w:rsidR="00F34B16" w:rsidRPr="00773A95" w14:paraId="7964B28C" w14:textId="77777777" w:rsidTr="00F34B16">
        <w:trPr>
          <w:cantSplit/>
          <w:trHeight w:val="270"/>
        </w:trPr>
        <w:tc>
          <w:tcPr>
            <w:tcW w:w="3686" w:type="dxa"/>
          </w:tcPr>
          <w:p w14:paraId="33B1A883" w14:textId="77777777" w:rsidR="00F34B16" w:rsidRPr="00773A95" w:rsidRDefault="00F34B16" w:rsidP="00F34B16">
            <w:pPr>
              <w:pStyle w:val="acctfourfigures"/>
              <w:tabs>
                <w:tab w:val="clear" w:pos="765"/>
              </w:tabs>
              <w:spacing w:line="240" w:lineRule="auto"/>
              <w:ind w:left="435"/>
              <w:rPr>
                <w:rFonts w:ascii="Browallia New" w:eastAsia="Arial Unicode MS" w:hAnsi="Browallia New" w:cs="Browallia New"/>
                <w:szCs w:val="22"/>
                <w:cs/>
                <w:lang w:bidi="th-TH"/>
              </w:rPr>
            </w:pPr>
            <w:r w:rsidRPr="00773A95">
              <w:rPr>
                <w:rFonts w:ascii="Browallia New" w:eastAsia="Arial Unicode MS" w:hAnsi="Browallia New" w:cs="Browallia New"/>
                <w:szCs w:val="22"/>
                <w:cs/>
                <w:lang w:bidi="th-TH"/>
              </w:rPr>
              <w:t xml:space="preserve">   บริษัท เน็กซ์ พอยท์ จำกัด (มหาชน)</w:t>
            </w:r>
          </w:p>
        </w:tc>
        <w:tc>
          <w:tcPr>
            <w:tcW w:w="2794" w:type="dxa"/>
            <w:vAlign w:val="center"/>
          </w:tcPr>
          <w:p w14:paraId="419A8A8C" w14:textId="77777777" w:rsidR="00F34B16" w:rsidRPr="00773A95" w:rsidRDefault="00F34B16" w:rsidP="00F34B16">
            <w:pPr>
              <w:ind w:left="138" w:hanging="138"/>
              <w:rPr>
                <w:rFonts w:ascii="Browallia New" w:eastAsia="Arial Unicode MS" w:hAnsi="Browallia New" w:cs="Browallia New"/>
                <w:sz w:val="22"/>
                <w:szCs w:val="22"/>
                <w:cs/>
              </w:rPr>
            </w:pPr>
            <w:r w:rsidRPr="00773A95">
              <w:rPr>
                <w:rFonts w:ascii="Browallia New" w:eastAsia="Arial Unicode MS" w:hAnsi="Browallia New" w:cs="Browallia New"/>
                <w:sz w:val="22"/>
                <w:szCs w:val="22"/>
                <w:cs/>
              </w:rPr>
              <w:t>ให้เช่าอสังหาริมทรัพย์ จำหน่ายและให้เช่ารถบัสโดยสาร บริการจัดหาทรัพย์สินและลงทุนในธุรกิจอื่น ๆ</w:t>
            </w:r>
          </w:p>
        </w:tc>
        <w:tc>
          <w:tcPr>
            <w:tcW w:w="1063" w:type="dxa"/>
            <w:shd w:val="clear" w:color="auto" w:fill="FAFAFA"/>
          </w:tcPr>
          <w:p w14:paraId="60C1F858" w14:textId="0638F26D" w:rsidR="00F34B16" w:rsidRPr="00773A95" w:rsidRDefault="00435D73" w:rsidP="00F34B16">
            <w:pPr>
              <w:ind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33</w:t>
            </w:r>
            <w:r w:rsidR="009F2977"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14</w:t>
            </w:r>
          </w:p>
        </w:tc>
        <w:tc>
          <w:tcPr>
            <w:tcW w:w="1063" w:type="dxa"/>
          </w:tcPr>
          <w:p w14:paraId="0C613FDC" w14:textId="3EDEF6BF" w:rsidR="00F34B16" w:rsidRPr="00773A95" w:rsidRDefault="00435D73" w:rsidP="00F34B16">
            <w:pPr>
              <w:ind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40</w:t>
            </w:r>
            <w:r w:rsidR="00F34B16"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01</w:t>
            </w:r>
          </w:p>
        </w:tc>
        <w:tc>
          <w:tcPr>
            <w:tcW w:w="1169" w:type="dxa"/>
            <w:shd w:val="clear" w:color="auto" w:fill="FAFAFA"/>
          </w:tcPr>
          <w:p w14:paraId="09DB8004" w14:textId="663B6DA5" w:rsidR="00F34B16" w:rsidRPr="00773A95" w:rsidRDefault="00435D73" w:rsidP="00F34B16">
            <w:pPr>
              <w:ind w:left="-122"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1</w:t>
            </w:r>
            <w:r w:rsidR="002D3C1A"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474</w:t>
            </w:r>
            <w:r w:rsidR="002D3C1A"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000</w:t>
            </w:r>
          </w:p>
        </w:tc>
        <w:tc>
          <w:tcPr>
            <w:tcW w:w="1170" w:type="dxa"/>
          </w:tcPr>
          <w:p w14:paraId="44CAC98F" w14:textId="043D5564" w:rsidR="00F34B16" w:rsidRPr="00773A95" w:rsidRDefault="00435D73" w:rsidP="00F34B16">
            <w:pPr>
              <w:ind w:left="-122"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1</w:t>
            </w:r>
            <w:r w:rsidR="00F34B1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474</w:t>
            </w:r>
            <w:r w:rsidR="00F34B1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000</w:t>
            </w:r>
          </w:p>
        </w:tc>
        <w:tc>
          <w:tcPr>
            <w:tcW w:w="1169" w:type="dxa"/>
            <w:shd w:val="clear" w:color="auto" w:fill="FAFAFA"/>
          </w:tcPr>
          <w:p w14:paraId="32A33DF4" w14:textId="3389F3C5" w:rsidR="00F34B16" w:rsidRPr="00773A95" w:rsidRDefault="00435D73" w:rsidP="00F34B16">
            <w:pPr>
              <w:ind w:left="-122" w:right="-72"/>
              <w:jc w:val="right"/>
              <w:rPr>
                <w:rFonts w:ascii="Browallia New" w:eastAsia="Arial Unicode MS" w:hAnsi="Browallia New" w:cs="Browallia New"/>
                <w:sz w:val="22"/>
                <w:szCs w:val="22"/>
                <w:highlight w:val="yellow"/>
              </w:rPr>
            </w:pPr>
            <w:r w:rsidRPr="00435D73">
              <w:rPr>
                <w:rFonts w:ascii="Browallia New" w:eastAsia="Arial Unicode MS" w:hAnsi="Browallia New" w:cs="Browallia New"/>
                <w:sz w:val="22"/>
                <w:szCs w:val="22"/>
              </w:rPr>
              <w:t>1</w:t>
            </w:r>
            <w:r w:rsidR="008035D4"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748</w:t>
            </w:r>
            <w:r w:rsidR="008035D4"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946</w:t>
            </w:r>
          </w:p>
        </w:tc>
        <w:tc>
          <w:tcPr>
            <w:tcW w:w="1170" w:type="dxa"/>
          </w:tcPr>
          <w:p w14:paraId="3B8C8CA9" w14:textId="58DB5AC1" w:rsidR="00F34B16" w:rsidRPr="00773A95" w:rsidRDefault="00435D73" w:rsidP="00F34B16">
            <w:pPr>
              <w:ind w:left="-122" w:right="-72"/>
              <w:jc w:val="right"/>
              <w:rPr>
                <w:rFonts w:ascii="Browallia New" w:eastAsia="Arial Unicode MS" w:hAnsi="Browallia New" w:cs="Browallia New"/>
                <w:sz w:val="22"/>
                <w:szCs w:val="22"/>
                <w:highlight w:val="yellow"/>
              </w:rPr>
            </w:pPr>
            <w:r w:rsidRPr="00435D73">
              <w:rPr>
                <w:rFonts w:ascii="Browallia New" w:eastAsia="Arial Unicode MS" w:hAnsi="Browallia New" w:cs="Browallia New"/>
                <w:sz w:val="22"/>
                <w:szCs w:val="22"/>
              </w:rPr>
              <w:t>1</w:t>
            </w:r>
            <w:r w:rsidR="00F34B16"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485</w:t>
            </w:r>
            <w:r w:rsidR="00F34B16"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765</w:t>
            </w:r>
          </w:p>
        </w:tc>
        <w:tc>
          <w:tcPr>
            <w:tcW w:w="1063" w:type="dxa"/>
            <w:shd w:val="clear" w:color="auto" w:fill="FAFAFA"/>
          </w:tcPr>
          <w:p w14:paraId="19FD1320" w14:textId="1976FA11" w:rsidR="00F34B16" w:rsidRPr="00773A95" w:rsidRDefault="00DB4B5B"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c>
          <w:tcPr>
            <w:tcW w:w="1063" w:type="dxa"/>
          </w:tcPr>
          <w:p w14:paraId="1CD38366" w14:textId="61F79E11"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r>
      <w:tr w:rsidR="00F34B16" w:rsidRPr="00773A95" w14:paraId="485FF0B9" w14:textId="77777777" w:rsidTr="00F34B16">
        <w:trPr>
          <w:cantSplit/>
          <w:trHeight w:val="270"/>
        </w:trPr>
        <w:tc>
          <w:tcPr>
            <w:tcW w:w="3686" w:type="dxa"/>
          </w:tcPr>
          <w:p w14:paraId="2722A48A" w14:textId="77777777" w:rsidR="00F34B16" w:rsidRPr="00773A95" w:rsidRDefault="00F34B16" w:rsidP="00F34B16">
            <w:pPr>
              <w:pStyle w:val="acctfourfigures"/>
              <w:tabs>
                <w:tab w:val="clear" w:pos="765"/>
              </w:tabs>
              <w:spacing w:line="240" w:lineRule="auto"/>
              <w:ind w:left="435"/>
              <w:rPr>
                <w:rFonts w:ascii="Browallia New" w:eastAsia="Arial Unicode MS" w:hAnsi="Browallia New" w:cs="Browallia New"/>
                <w:szCs w:val="22"/>
                <w:cs/>
                <w:lang w:bidi="th-TH"/>
              </w:rPr>
            </w:pPr>
            <w:r w:rsidRPr="00773A95">
              <w:rPr>
                <w:rFonts w:ascii="Browallia New" w:eastAsia="Arial Unicode MS" w:hAnsi="Browallia New" w:cs="Browallia New"/>
                <w:szCs w:val="22"/>
                <w:cs/>
                <w:lang w:bidi="th-TH"/>
              </w:rPr>
              <w:t xml:space="preserve">   บริษัท ทีเอฟ เทค โฮลดิ้ง จำกัด</w:t>
            </w:r>
          </w:p>
        </w:tc>
        <w:tc>
          <w:tcPr>
            <w:tcW w:w="2794" w:type="dxa"/>
            <w:vAlign w:val="center"/>
          </w:tcPr>
          <w:p w14:paraId="770F0963" w14:textId="77777777" w:rsidR="00F34B16" w:rsidRPr="00773A95" w:rsidRDefault="00F34B16" w:rsidP="00F34B16">
            <w:pPr>
              <w:ind w:left="171" w:hanging="171"/>
              <w:rPr>
                <w:rFonts w:ascii="Browallia New" w:eastAsia="Arial Unicode MS" w:hAnsi="Browallia New" w:cs="Browallia New"/>
                <w:sz w:val="22"/>
                <w:szCs w:val="22"/>
                <w:cs/>
              </w:rPr>
            </w:pPr>
            <w:r w:rsidRPr="00773A95">
              <w:rPr>
                <w:rFonts w:ascii="Browallia New" w:eastAsia="Arial Unicode MS" w:hAnsi="Browallia New" w:cs="Browallia New"/>
                <w:sz w:val="22"/>
                <w:szCs w:val="22"/>
                <w:cs/>
              </w:rPr>
              <w:t>ลงทุนในธุรกิจเทคโนโลยีพลังงานทดแทน</w:t>
            </w:r>
          </w:p>
        </w:tc>
        <w:tc>
          <w:tcPr>
            <w:tcW w:w="1063" w:type="dxa"/>
            <w:shd w:val="clear" w:color="auto" w:fill="FAFAFA"/>
          </w:tcPr>
          <w:p w14:paraId="16E81134" w14:textId="58377720" w:rsidR="00F34B16" w:rsidRPr="00773A95" w:rsidRDefault="00435D73" w:rsidP="00F34B16">
            <w:pPr>
              <w:ind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40</w:t>
            </w:r>
            <w:r w:rsidR="009F2977"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00</w:t>
            </w:r>
          </w:p>
        </w:tc>
        <w:tc>
          <w:tcPr>
            <w:tcW w:w="1063" w:type="dxa"/>
          </w:tcPr>
          <w:p w14:paraId="5FE8C3A4" w14:textId="10B76C86" w:rsidR="00F34B16" w:rsidRPr="00773A95" w:rsidRDefault="00435D73" w:rsidP="00F34B16">
            <w:pPr>
              <w:ind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40</w:t>
            </w:r>
            <w:r w:rsidR="00F34B16"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00</w:t>
            </w:r>
          </w:p>
        </w:tc>
        <w:tc>
          <w:tcPr>
            <w:tcW w:w="1169" w:type="dxa"/>
            <w:shd w:val="clear" w:color="auto" w:fill="FAFAFA"/>
          </w:tcPr>
          <w:p w14:paraId="7FA65CEA" w14:textId="72D87F49" w:rsidR="00F34B16"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40</w:t>
            </w:r>
            <w:r w:rsidR="002D3C1A"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000</w:t>
            </w:r>
          </w:p>
        </w:tc>
        <w:tc>
          <w:tcPr>
            <w:tcW w:w="1170" w:type="dxa"/>
          </w:tcPr>
          <w:p w14:paraId="2C478441" w14:textId="42AF7829" w:rsidR="00F34B16"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40</w:t>
            </w:r>
            <w:r w:rsidR="00F34B1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000</w:t>
            </w:r>
          </w:p>
        </w:tc>
        <w:tc>
          <w:tcPr>
            <w:tcW w:w="1169" w:type="dxa"/>
            <w:shd w:val="clear" w:color="auto" w:fill="FAFAFA"/>
          </w:tcPr>
          <w:p w14:paraId="4EA98635" w14:textId="5FC64BB9" w:rsidR="00F34B16" w:rsidRPr="00773A95" w:rsidRDefault="00435D73" w:rsidP="00F34B16">
            <w:pPr>
              <w:ind w:left="-122"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89</w:t>
            </w:r>
            <w:r w:rsidR="00D33F07"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406</w:t>
            </w:r>
          </w:p>
        </w:tc>
        <w:tc>
          <w:tcPr>
            <w:tcW w:w="1170" w:type="dxa"/>
          </w:tcPr>
          <w:p w14:paraId="588E7BDD" w14:textId="0FB019DD" w:rsidR="00F34B16" w:rsidRPr="00773A95" w:rsidRDefault="00435D73" w:rsidP="00F34B16">
            <w:pPr>
              <w:ind w:left="-122"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66</w:t>
            </w:r>
            <w:r w:rsidR="00F34B16"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093</w:t>
            </w:r>
          </w:p>
        </w:tc>
        <w:tc>
          <w:tcPr>
            <w:tcW w:w="1063" w:type="dxa"/>
            <w:shd w:val="clear" w:color="auto" w:fill="FAFAFA"/>
          </w:tcPr>
          <w:p w14:paraId="6D32BA9A" w14:textId="04642729" w:rsidR="00F34B16" w:rsidRPr="00773A95" w:rsidRDefault="00DB4B5B" w:rsidP="00F34B16">
            <w:pPr>
              <w:pStyle w:val="acctfourfigures"/>
              <w:tabs>
                <w:tab w:val="clear" w:pos="765"/>
              </w:tabs>
              <w:spacing w:line="240" w:lineRule="auto"/>
              <w:ind w:right="-72"/>
              <w:jc w:val="right"/>
              <w:rPr>
                <w:rFonts w:ascii="Browallia New" w:eastAsia="Arial Unicode MS" w:hAnsi="Browallia New" w:cs="Browallia New"/>
                <w:szCs w:val="22"/>
                <w:lang w:val="en-US" w:bidi="th-TH"/>
              </w:rPr>
            </w:pPr>
            <w:r w:rsidRPr="00773A95">
              <w:rPr>
                <w:rFonts w:ascii="Browallia New" w:eastAsia="Arial Unicode MS" w:hAnsi="Browallia New" w:cs="Browallia New"/>
                <w:szCs w:val="22"/>
                <w:lang w:val="en-US" w:bidi="th-TH"/>
              </w:rPr>
              <w:t>-</w:t>
            </w:r>
          </w:p>
        </w:tc>
        <w:tc>
          <w:tcPr>
            <w:tcW w:w="1063" w:type="dxa"/>
          </w:tcPr>
          <w:p w14:paraId="4E2DA6AC" w14:textId="026430A8"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val="en-US" w:bidi="th-TH"/>
              </w:rPr>
              <w:t>-</w:t>
            </w:r>
          </w:p>
        </w:tc>
      </w:tr>
      <w:tr w:rsidR="00F34B16" w:rsidRPr="00773A95" w14:paraId="3DD3987F" w14:textId="77777777" w:rsidTr="00F34B16">
        <w:trPr>
          <w:cantSplit/>
          <w:trHeight w:val="270"/>
        </w:trPr>
        <w:tc>
          <w:tcPr>
            <w:tcW w:w="3686" w:type="dxa"/>
          </w:tcPr>
          <w:p w14:paraId="57DF31A2" w14:textId="45BB5630" w:rsidR="00F34B16" w:rsidRPr="00773A95" w:rsidRDefault="00F34B16" w:rsidP="00F34B16">
            <w:pPr>
              <w:pStyle w:val="acctfourfigures"/>
              <w:tabs>
                <w:tab w:val="clear" w:pos="765"/>
              </w:tabs>
              <w:spacing w:line="240" w:lineRule="auto"/>
              <w:ind w:left="435"/>
              <w:rPr>
                <w:rFonts w:ascii="Browallia New" w:eastAsia="Arial Unicode MS" w:hAnsi="Browallia New" w:cs="Browallia New"/>
                <w:szCs w:val="22"/>
                <w:cs/>
                <w:lang w:bidi="th-TH"/>
              </w:rPr>
            </w:pPr>
            <w:r w:rsidRPr="00773A95">
              <w:rPr>
                <w:rFonts w:ascii="Browallia New" w:eastAsia="Arial Unicode MS" w:hAnsi="Browallia New" w:cs="Browallia New"/>
                <w:szCs w:val="22"/>
                <w:cs/>
                <w:lang w:bidi="th-TH"/>
              </w:rPr>
              <w:t xml:space="preserve">   บริษัท หลักทรัพย์ บียอนด์ จำกัด (มหาชน)</w:t>
            </w:r>
          </w:p>
        </w:tc>
        <w:tc>
          <w:tcPr>
            <w:tcW w:w="2794" w:type="dxa"/>
            <w:vAlign w:val="center"/>
          </w:tcPr>
          <w:p w14:paraId="2B11F603" w14:textId="77777777" w:rsidR="00F34B16" w:rsidRPr="00773A95" w:rsidRDefault="00F34B16" w:rsidP="00F34B16">
            <w:pPr>
              <w:ind w:left="171" w:hanging="171"/>
              <w:rPr>
                <w:rFonts w:ascii="Browallia New" w:eastAsia="Arial Unicode MS" w:hAnsi="Browallia New" w:cs="Browallia New"/>
                <w:sz w:val="22"/>
                <w:szCs w:val="22"/>
              </w:rPr>
            </w:pPr>
            <w:r w:rsidRPr="00773A95">
              <w:rPr>
                <w:rFonts w:ascii="Browallia New" w:eastAsia="Arial Unicode MS" w:hAnsi="Browallia New" w:cs="Browallia New"/>
                <w:sz w:val="22"/>
                <w:szCs w:val="22"/>
                <w:cs/>
              </w:rPr>
              <w:t>นายหน้าซื้อขายหลักทรัพย์ ที่ปรึกษา</w:t>
            </w:r>
          </w:p>
          <w:p w14:paraId="287FFEC7" w14:textId="3F806FAD" w:rsidR="00F34B16" w:rsidRPr="00773A95" w:rsidRDefault="00F34B16" w:rsidP="00F34B16">
            <w:pPr>
              <w:ind w:left="171" w:hanging="171"/>
              <w:rPr>
                <w:rFonts w:ascii="Browallia New" w:eastAsia="Arial Unicode MS" w:hAnsi="Browallia New" w:cs="Browallia New"/>
                <w:sz w:val="22"/>
                <w:szCs w:val="22"/>
                <w:cs/>
              </w:rPr>
            </w:pPr>
            <w:r w:rsidRPr="00773A95">
              <w:rPr>
                <w:rFonts w:ascii="Browallia New" w:eastAsia="Arial Unicode MS" w:hAnsi="Browallia New" w:cs="Browallia New"/>
                <w:sz w:val="22"/>
                <w:szCs w:val="22"/>
              </w:rPr>
              <w:t xml:space="preserve">   </w:t>
            </w:r>
            <w:r w:rsidRPr="00773A95">
              <w:rPr>
                <w:rFonts w:ascii="Browallia New" w:eastAsia="Arial Unicode MS" w:hAnsi="Browallia New" w:cs="Browallia New"/>
                <w:sz w:val="22"/>
                <w:szCs w:val="22"/>
                <w:cs/>
              </w:rPr>
              <w:t>การลงทุน และลงทุนในธุรกิจอื่น ๆ</w:t>
            </w:r>
          </w:p>
        </w:tc>
        <w:tc>
          <w:tcPr>
            <w:tcW w:w="1063" w:type="dxa"/>
            <w:shd w:val="clear" w:color="auto" w:fill="FAFAFA"/>
          </w:tcPr>
          <w:p w14:paraId="515DD37C" w14:textId="2A02D2CF" w:rsidR="00F34B16" w:rsidRPr="00773A95" w:rsidRDefault="009F2977" w:rsidP="00F34B16">
            <w:pPr>
              <w:ind w:right="-72"/>
              <w:jc w:val="right"/>
              <w:rPr>
                <w:rFonts w:ascii="Browallia New" w:eastAsia="Arial Unicode MS" w:hAnsi="Browallia New" w:cs="Browallia New"/>
                <w:sz w:val="22"/>
                <w:szCs w:val="22"/>
              </w:rPr>
            </w:pPr>
            <w:r w:rsidRPr="00773A95">
              <w:rPr>
                <w:rFonts w:ascii="Browallia New" w:eastAsia="Arial Unicode MS" w:hAnsi="Browallia New" w:cs="Browallia New"/>
                <w:sz w:val="22"/>
                <w:szCs w:val="22"/>
              </w:rPr>
              <w:t>-</w:t>
            </w:r>
          </w:p>
        </w:tc>
        <w:tc>
          <w:tcPr>
            <w:tcW w:w="1063" w:type="dxa"/>
          </w:tcPr>
          <w:p w14:paraId="178728EC" w14:textId="2C74F710" w:rsidR="00F34B16" w:rsidRPr="00773A95" w:rsidRDefault="00435D73" w:rsidP="00F34B16">
            <w:pPr>
              <w:ind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23</w:t>
            </w:r>
            <w:r w:rsidR="00F34B1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63</w:t>
            </w:r>
          </w:p>
        </w:tc>
        <w:tc>
          <w:tcPr>
            <w:tcW w:w="1169" w:type="dxa"/>
            <w:shd w:val="clear" w:color="auto" w:fill="FAFAFA"/>
          </w:tcPr>
          <w:p w14:paraId="3739964A" w14:textId="2A3E6F6E" w:rsidR="00F34B16" w:rsidRPr="00773A95" w:rsidRDefault="00961DA8" w:rsidP="00F34B16">
            <w:pPr>
              <w:ind w:left="-122" w:right="-72"/>
              <w:jc w:val="right"/>
              <w:rPr>
                <w:rFonts w:ascii="Browallia New" w:eastAsia="Arial Unicode MS" w:hAnsi="Browallia New" w:cs="Browallia New"/>
                <w:sz w:val="22"/>
                <w:szCs w:val="22"/>
                <w:lang w:val="en-US"/>
              </w:rPr>
            </w:pPr>
            <w:r w:rsidRPr="00773A95">
              <w:rPr>
                <w:rFonts w:ascii="Browallia New" w:eastAsia="Arial Unicode MS" w:hAnsi="Browallia New" w:cs="Browallia New"/>
                <w:sz w:val="22"/>
                <w:szCs w:val="22"/>
                <w:lang w:val="en-US"/>
              </w:rPr>
              <w:t>-</w:t>
            </w:r>
          </w:p>
        </w:tc>
        <w:tc>
          <w:tcPr>
            <w:tcW w:w="1170" w:type="dxa"/>
          </w:tcPr>
          <w:p w14:paraId="37476355" w14:textId="30FC6796" w:rsidR="00F34B16" w:rsidRPr="00773A95" w:rsidRDefault="00435D73" w:rsidP="00F34B16">
            <w:pPr>
              <w:ind w:left="-122"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6</w:t>
            </w:r>
            <w:r w:rsidR="00F34B1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997</w:t>
            </w:r>
            <w:r w:rsidR="00F34B1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030</w:t>
            </w:r>
          </w:p>
        </w:tc>
        <w:tc>
          <w:tcPr>
            <w:tcW w:w="1169" w:type="dxa"/>
            <w:shd w:val="clear" w:color="auto" w:fill="FAFAFA"/>
          </w:tcPr>
          <w:p w14:paraId="48BA9489" w14:textId="3845983E" w:rsidR="00F34B16" w:rsidRPr="00773A95" w:rsidRDefault="00961DA8" w:rsidP="00F34B16">
            <w:pPr>
              <w:ind w:left="-122" w:right="-72"/>
              <w:jc w:val="right"/>
              <w:rPr>
                <w:rFonts w:ascii="Browallia New" w:eastAsia="Arial Unicode MS" w:hAnsi="Browallia New" w:cs="Browallia New"/>
                <w:sz w:val="22"/>
                <w:szCs w:val="22"/>
              </w:rPr>
            </w:pPr>
            <w:r w:rsidRPr="00773A95">
              <w:rPr>
                <w:rFonts w:ascii="Browallia New" w:eastAsia="Arial Unicode MS" w:hAnsi="Browallia New" w:cs="Browallia New"/>
                <w:sz w:val="22"/>
                <w:szCs w:val="22"/>
              </w:rPr>
              <w:t>-</w:t>
            </w:r>
          </w:p>
        </w:tc>
        <w:tc>
          <w:tcPr>
            <w:tcW w:w="1170" w:type="dxa"/>
          </w:tcPr>
          <w:p w14:paraId="38E131BF" w14:textId="59CA9224" w:rsidR="00F34B16" w:rsidRPr="00773A95" w:rsidRDefault="00435D73" w:rsidP="00F34B16">
            <w:pPr>
              <w:ind w:left="-122"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6</w:t>
            </w:r>
            <w:r w:rsidR="00F34B16"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964</w:t>
            </w:r>
            <w:r w:rsidR="00F34B16"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005</w:t>
            </w:r>
          </w:p>
        </w:tc>
        <w:tc>
          <w:tcPr>
            <w:tcW w:w="1063" w:type="dxa"/>
            <w:shd w:val="clear" w:color="auto" w:fill="FAFAFA"/>
          </w:tcPr>
          <w:p w14:paraId="323E4E65" w14:textId="113F003A" w:rsidR="00F34B16" w:rsidRPr="00773A95" w:rsidRDefault="00DB4B5B" w:rsidP="00F34B16">
            <w:pPr>
              <w:pStyle w:val="acctfourfigures"/>
              <w:tabs>
                <w:tab w:val="clear" w:pos="765"/>
              </w:tabs>
              <w:spacing w:line="240" w:lineRule="auto"/>
              <w:ind w:right="-72"/>
              <w:jc w:val="right"/>
              <w:rPr>
                <w:rFonts w:ascii="Browallia New" w:eastAsia="Arial Unicode MS" w:hAnsi="Browallia New" w:cs="Browallia New"/>
                <w:szCs w:val="22"/>
                <w:lang w:val="en-US" w:bidi="th-TH"/>
              </w:rPr>
            </w:pPr>
            <w:r w:rsidRPr="00773A95">
              <w:rPr>
                <w:rFonts w:ascii="Browallia New" w:eastAsia="Arial Unicode MS" w:hAnsi="Browallia New" w:cs="Browallia New"/>
                <w:szCs w:val="22"/>
                <w:lang w:val="en-US" w:bidi="th-TH"/>
              </w:rPr>
              <w:t>-</w:t>
            </w:r>
          </w:p>
        </w:tc>
        <w:tc>
          <w:tcPr>
            <w:tcW w:w="1063" w:type="dxa"/>
          </w:tcPr>
          <w:p w14:paraId="1B5242A6" w14:textId="73612879"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val="en-US" w:bidi="th-TH"/>
              </w:rPr>
              <w:t>-</w:t>
            </w:r>
          </w:p>
        </w:tc>
      </w:tr>
      <w:tr w:rsidR="009F2977" w:rsidRPr="00773A95" w14:paraId="6F7B4A11" w14:textId="77777777" w:rsidTr="00F34B16">
        <w:trPr>
          <w:cantSplit/>
          <w:trHeight w:val="270"/>
        </w:trPr>
        <w:tc>
          <w:tcPr>
            <w:tcW w:w="3686" w:type="dxa"/>
          </w:tcPr>
          <w:p w14:paraId="1A923813" w14:textId="7E4B743D" w:rsidR="009F2977" w:rsidRPr="00773A95" w:rsidRDefault="007E1E0A" w:rsidP="009F2977">
            <w:pPr>
              <w:pStyle w:val="acctfourfigures"/>
              <w:tabs>
                <w:tab w:val="clear" w:pos="765"/>
              </w:tabs>
              <w:spacing w:line="240" w:lineRule="auto"/>
              <w:ind w:left="435"/>
              <w:rPr>
                <w:rFonts w:ascii="Browallia New" w:eastAsia="Arial Unicode MS" w:hAnsi="Browallia New" w:cs="Browallia New"/>
                <w:szCs w:val="22"/>
                <w:cs/>
                <w:lang w:val="en-AU" w:bidi="th-TH"/>
              </w:rPr>
            </w:pPr>
            <w:r w:rsidRPr="00773A95">
              <w:rPr>
                <w:rFonts w:ascii="Browallia New" w:eastAsia="Arial Unicode MS" w:hAnsi="Browallia New" w:cs="Browallia New"/>
                <w:szCs w:val="22"/>
                <w:cs/>
                <w:lang w:bidi="th-TH"/>
              </w:rPr>
              <w:t xml:space="preserve">   บริษัท อีเอ แอลวี คอน จำกัด</w:t>
            </w:r>
          </w:p>
        </w:tc>
        <w:tc>
          <w:tcPr>
            <w:tcW w:w="2794" w:type="dxa"/>
            <w:vAlign w:val="center"/>
          </w:tcPr>
          <w:p w14:paraId="53E7A49D" w14:textId="21DF11E2" w:rsidR="00762F64" w:rsidRPr="00773A95" w:rsidRDefault="006568B9" w:rsidP="009F2977">
            <w:pPr>
              <w:ind w:left="171" w:hanging="171"/>
              <w:rPr>
                <w:rFonts w:ascii="Browallia New" w:eastAsia="Arial Unicode MS" w:hAnsi="Browallia New" w:cs="Browallia New"/>
                <w:sz w:val="22"/>
                <w:szCs w:val="22"/>
              </w:rPr>
            </w:pPr>
            <w:r w:rsidRPr="00773A95">
              <w:rPr>
                <w:rFonts w:ascii="Browallia New" w:eastAsia="Arial Unicode MS" w:hAnsi="Browallia New" w:cs="Browallia New"/>
                <w:sz w:val="22"/>
                <w:szCs w:val="22"/>
                <w:cs/>
              </w:rPr>
              <w:t>ผลิต</w:t>
            </w:r>
            <w:r w:rsidR="00762F64" w:rsidRPr="00773A95">
              <w:rPr>
                <w:rFonts w:ascii="Browallia New" w:eastAsia="Arial Unicode MS" w:hAnsi="Browallia New" w:cs="Browallia New"/>
                <w:sz w:val="22"/>
                <w:szCs w:val="22"/>
                <w:cs/>
                <w:lang w:val="en-AU"/>
              </w:rPr>
              <w:t>และ</w:t>
            </w:r>
            <w:r w:rsidRPr="00773A95">
              <w:rPr>
                <w:rFonts w:ascii="Browallia New" w:eastAsia="Arial Unicode MS" w:hAnsi="Browallia New" w:cs="Browallia New"/>
                <w:sz w:val="22"/>
                <w:szCs w:val="22"/>
                <w:cs/>
              </w:rPr>
              <w:t>จำหน่าย</w:t>
            </w:r>
            <w:r w:rsidR="00762F64" w:rsidRPr="00773A95">
              <w:rPr>
                <w:rFonts w:ascii="Browallia New" w:eastAsia="Arial Unicode MS" w:hAnsi="Browallia New" w:cs="Browallia New"/>
                <w:sz w:val="22"/>
                <w:szCs w:val="22"/>
                <w:cs/>
              </w:rPr>
              <w:t>อุปกรณ์และ</w:t>
            </w:r>
          </w:p>
          <w:p w14:paraId="6EF5A1D1" w14:textId="48CE938E" w:rsidR="009F2977" w:rsidRPr="00773A95" w:rsidRDefault="00762F64" w:rsidP="009F2977">
            <w:pPr>
              <w:ind w:left="171" w:hanging="171"/>
              <w:rPr>
                <w:rFonts w:ascii="Browallia New" w:eastAsia="Arial Unicode MS" w:hAnsi="Browallia New" w:cs="Browallia New"/>
                <w:sz w:val="22"/>
                <w:szCs w:val="22"/>
              </w:rPr>
            </w:pPr>
            <w:r w:rsidRPr="00773A95">
              <w:rPr>
                <w:rFonts w:ascii="Browallia New" w:eastAsia="Arial Unicode MS" w:hAnsi="Browallia New" w:cs="Browallia New"/>
                <w:sz w:val="22"/>
                <w:szCs w:val="22"/>
                <w:cs/>
              </w:rPr>
              <w:t xml:space="preserve">   </w:t>
            </w:r>
            <w:r w:rsidR="00234C73" w:rsidRPr="00773A95">
              <w:rPr>
                <w:rFonts w:ascii="Browallia New" w:eastAsia="Arial Unicode MS" w:hAnsi="Browallia New" w:cs="Browallia New"/>
                <w:sz w:val="22"/>
                <w:szCs w:val="22"/>
                <w:cs/>
              </w:rPr>
              <w:t>อะไหล่</w:t>
            </w:r>
            <w:r w:rsidR="006568B9" w:rsidRPr="00773A95">
              <w:rPr>
                <w:rFonts w:ascii="Browallia New" w:eastAsia="Arial Unicode MS" w:hAnsi="Browallia New" w:cs="Browallia New"/>
                <w:sz w:val="22"/>
                <w:szCs w:val="22"/>
                <w:cs/>
              </w:rPr>
              <w:t>ยานยนต์ไฟฟ้า</w:t>
            </w:r>
          </w:p>
          <w:p w14:paraId="767DE5CC" w14:textId="604DB354" w:rsidR="00762F64" w:rsidRPr="00773A95" w:rsidRDefault="00762F64" w:rsidP="009F2977">
            <w:pPr>
              <w:ind w:left="171" w:hanging="171"/>
              <w:rPr>
                <w:rFonts w:ascii="Browallia New" w:eastAsia="Arial Unicode MS" w:hAnsi="Browallia New" w:cs="Browallia New"/>
                <w:sz w:val="22"/>
                <w:szCs w:val="22"/>
                <w:cs/>
              </w:rPr>
            </w:pPr>
            <w:r w:rsidRPr="00773A95">
              <w:rPr>
                <w:rFonts w:ascii="Browallia New" w:eastAsia="Arial Unicode MS" w:hAnsi="Browallia New" w:cs="Browallia New"/>
                <w:sz w:val="22"/>
                <w:szCs w:val="22"/>
              </w:rPr>
              <w:t xml:space="preserve">   (</w:t>
            </w:r>
            <w:r w:rsidRPr="00773A95">
              <w:rPr>
                <w:rFonts w:ascii="Browallia New" w:eastAsia="Arial Unicode MS" w:hAnsi="Browallia New" w:cs="Browallia New"/>
                <w:sz w:val="22"/>
                <w:szCs w:val="22"/>
                <w:cs/>
              </w:rPr>
              <w:t>ยังไม่ได้เริ่มดำเนินงานเชิงพาณิชย์</w:t>
            </w:r>
            <w:r w:rsidRPr="00773A95">
              <w:rPr>
                <w:rFonts w:ascii="Browallia New" w:eastAsia="Arial Unicode MS" w:hAnsi="Browallia New" w:cs="Browallia New"/>
                <w:sz w:val="22"/>
                <w:szCs w:val="22"/>
              </w:rPr>
              <w:t>)</w:t>
            </w:r>
          </w:p>
        </w:tc>
        <w:tc>
          <w:tcPr>
            <w:tcW w:w="1063" w:type="dxa"/>
            <w:shd w:val="clear" w:color="auto" w:fill="FAFAFA"/>
          </w:tcPr>
          <w:p w14:paraId="56E5CC74" w14:textId="7071A645" w:rsidR="009F2977" w:rsidRPr="00773A95" w:rsidRDefault="00435D73" w:rsidP="009F2977">
            <w:pPr>
              <w:ind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99</w:t>
            </w:r>
            <w:r w:rsidR="00F27BA4" w:rsidRPr="00773A95">
              <w:rPr>
                <w:rFonts w:ascii="Browallia New" w:eastAsia="Arial Unicode MS" w:hAnsi="Browallia New" w:cs="Browallia New"/>
                <w:sz w:val="22"/>
                <w:szCs w:val="22"/>
                <w:cs/>
              </w:rPr>
              <w:t>.</w:t>
            </w:r>
            <w:r w:rsidRPr="00435D73">
              <w:rPr>
                <w:rFonts w:ascii="Browallia New" w:eastAsia="Arial Unicode MS" w:hAnsi="Browallia New" w:cs="Browallia New"/>
                <w:sz w:val="22"/>
                <w:szCs w:val="22"/>
              </w:rPr>
              <w:t>70</w:t>
            </w:r>
          </w:p>
        </w:tc>
        <w:tc>
          <w:tcPr>
            <w:tcW w:w="1063" w:type="dxa"/>
          </w:tcPr>
          <w:p w14:paraId="48E15608" w14:textId="34E6EAD0" w:rsidR="009F2977" w:rsidRPr="00773A95" w:rsidRDefault="00F27BA4" w:rsidP="009F2977">
            <w:pPr>
              <w:ind w:right="-72"/>
              <w:jc w:val="right"/>
              <w:rPr>
                <w:rFonts w:ascii="Browallia New" w:eastAsia="Arial Unicode MS" w:hAnsi="Browallia New" w:cs="Browallia New"/>
                <w:sz w:val="22"/>
                <w:szCs w:val="22"/>
              </w:rPr>
            </w:pPr>
            <w:r w:rsidRPr="00773A95">
              <w:rPr>
                <w:rFonts w:ascii="Browallia New" w:eastAsia="Arial Unicode MS" w:hAnsi="Browallia New" w:cs="Browallia New"/>
                <w:sz w:val="22"/>
                <w:szCs w:val="22"/>
                <w:cs/>
              </w:rPr>
              <w:t>-</w:t>
            </w:r>
          </w:p>
        </w:tc>
        <w:tc>
          <w:tcPr>
            <w:tcW w:w="1169" w:type="dxa"/>
            <w:shd w:val="clear" w:color="auto" w:fill="FAFAFA"/>
          </w:tcPr>
          <w:p w14:paraId="07AE4D39" w14:textId="6E403AB3" w:rsidR="009F2977" w:rsidRPr="00773A95" w:rsidRDefault="00435D73" w:rsidP="009F2977">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100</w:t>
            </w:r>
          </w:p>
        </w:tc>
        <w:tc>
          <w:tcPr>
            <w:tcW w:w="1170" w:type="dxa"/>
          </w:tcPr>
          <w:p w14:paraId="44D52ECA" w14:textId="170369C2" w:rsidR="009F2977" w:rsidRPr="00773A95" w:rsidRDefault="00D74822" w:rsidP="009F2977">
            <w:pPr>
              <w:ind w:left="-122" w:right="-72"/>
              <w:jc w:val="right"/>
              <w:rPr>
                <w:rFonts w:ascii="Browallia New" w:eastAsia="Arial Unicode MS" w:hAnsi="Browallia New" w:cs="Browallia New"/>
                <w:sz w:val="22"/>
                <w:szCs w:val="22"/>
              </w:rPr>
            </w:pPr>
            <w:r w:rsidRPr="00773A95">
              <w:rPr>
                <w:rFonts w:ascii="Browallia New" w:eastAsia="Arial Unicode MS" w:hAnsi="Browallia New" w:cs="Browallia New"/>
                <w:sz w:val="22"/>
                <w:szCs w:val="22"/>
                <w:cs/>
              </w:rPr>
              <w:t>-</w:t>
            </w:r>
          </w:p>
        </w:tc>
        <w:tc>
          <w:tcPr>
            <w:tcW w:w="1169" w:type="dxa"/>
            <w:shd w:val="clear" w:color="auto" w:fill="FAFAFA"/>
          </w:tcPr>
          <w:p w14:paraId="4170E63B" w14:textId="2397ABAE" w:rsidR="009F2977" w:rsidRPr="00773A95" w:rsidRDefault="00435D73" w:rsidP="009F2977">
            <w:pPr>
              <w:ind w:left="-122"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100</w:t>
            </w:r>
          </w:p>
        </w:tc>
        <w:tc>
          <w:tcPr>
            <w:tcW w:w="1170" w:type="dxa"/>
          </w:tcPr>
          <w:p w14:paraId="233D4006" w14:textId="7C1DF2C1" w:rsidR="009F2977" w:rsidRPr="00773A95" w:rsidRDefault="00DB4B5B" w:rsidP="009F2977">
            <w:pPr>
              <w:ind w:left="-122" w:right="-72"/>
              <w:jc w:val="right"/>
              <w:rPr>
                <w:rFonts w:ascii="Browallia New" w:eastAsia="Arial Unicode MS" w:hAnsi="Browallia New" w:cs="Browallia New"/>
                <w:sz w:val="22"/>
                <w:szCs w:val="22"/>
              </w:rPr>
            </w:pPr>
            <w:r w:rsidRPr="00773A95">
              <w:rPr>
                <w:rFonts w:ascii="Browallia New" w:eastAsia="Arial Unicode MS" w:hAnsi="Browallia New" w:cs="Browallia New"/>
                <w:sz w:val="22"/>
                <w:szCs w:val="22"/>
              </w:rPr>
              <w:t>-</w:t>
            </w:r>
          </w:p>
        </w:tc>
        <w:tc>
          <w:tcPr>
            <w:tcW w:w="1063" w:type="dxa"/>
            <w:shd w:val="clear" w:color="auto" w:fill="FAFAFA"/>
          </w:tcPr>
          <w:p w14:paraId="7FCDF0CE" w14:textId="38F86A9E" w:rsidR="009F2977" w:rsidRPr="00773A95" w:rsidRDefault="00DB4B5B" w:rsidP="009F2977">
            <w:pPr>
              <w:pStyle w:val="acctfourfigures"/>
              <w:tabs>
                <w:tab w:val="clear" w:pos="765"/>
              </w:tabs>
              <w:spacing w:line="240" w:lineRule="auto"/>
              <w:ind w:right="-72"/>
              <w:jc w:val="right"/>
              <w:rPr>
                <w:rFonts w:ascii="Browallia New" w:eastAsia="Arial Unicode MS" w:hAnsi="Browallia New" w:cs="Browallia New"/>
                <w:szCs w:val="22"/>
                <w:lang w:val="en-US" w:bidi="th-TH"/>
              </w:rPr>
            </w:pPr>
            <w:r w:rsidRPr="00773A95">
              <w:rPr>
                <w:rFonts w:ascii="Browallia New" w:eastAsia="Arial Unicode MS" w:hAnsi="Browallia New" w:cs="Browallia New"/>
                <w:szCs w:val="22"/>
                <w:lang w:val="en-US" w:bidi="th-TH"/>
              </w:rPr>
              <w:t>-</w:t>
            </w:r>
          </w:p>
        </w:tc>
        <w:tc>
          <w:tcPr>
            <w:tcW w:w="1063" w:type="dxa"/>
          </w:tcPr>
          <w:p w14:paraId="1A9C0BBE" w14:textId="17D25BF1" w:rsidR="009F2977" w:rsidRPr="00773A95" w:rsidRDefault="00DB4B5B" w:rsidP="009F2977">
            <w:pPr>
              <w:pStyle w:val="acctfourfigures"/>
              <w:tabs>
                <w:tab w:val="clear" w:pos="765"/>
              </w:tabs>
              <w:spacing w:line="240" w:lineRule="auto"/>
              <w:ind w:right="-72"/>
              <w:jc w:val="right"/>
              <w:rPr>
                <w:rFonts w:ascii="Browallia New" w:eastAsia="Arial Unicode MS" w:hAnsi="Browallia New" w:cs="Browallia New"/>
                <w:szCs w:val="22"/>
                <w:lang w:val="en-US" w:bidi="th-TH"/>
              </w:rPr>
            </w:pPr>
            <w:r w:rsidRPr="00773A95">
              <w:rPr>
                <w:rFonts w:ascii="Browallia New" w:eastAsia="Arial Unicode MS" w:hAnsi="Browallia New" w:cs="Browallia New"/>
                <w:szCs w:val="22"/>
                <w:lang w:val="en-US" w:bidi="th-TH"/>
              </w:rPr>
              <w:t>-</w:t>
            </w:r>
          </w:p>
        </w:tc>
      </w:tr>
      <w:tr w:rsidR="00F34B16" w:rsidRPr="00773A95" w14:paraId="00E1D765" w14:textId="77777777" w:rsidTr="00F34B16">
        <w:trPr>
          <w:cantSplit/>
          <w:trHeight w:val="99"/>
        </w:trPr>
        <w:tc>
          <w:tcPr>
            <w:tcW w:w="3686" w:type="dxa"/>
            <w:vAlign w:val="center"/>
          </w:tcPr>
          <w:p w14:paraId="23A2B3B0" w14:textId="77777777" w:rsidR="00F34B16" w:rsidRPr="00773A95" w:rsidRDefault="00F34B16" w:rsidP="00F34B16">
            <w:pPr>
              <w:pStyle w:val="acctfourfigures"/>
              <w:tabs>
                <w:tab w:val="clear" w:pos="765"/>
              </w:tabs>
              <w:spacing w:line="240" w:lineRule="auto"/>
              <w:ind w:left="435"/>
              <w:rPr>
                <w:rFonts w:ascii="Browallia New" w:eastAsia="Arial Unicode MS" w:hAnsi="Browallia New" w:cs="Browallia New"/>
                <w:sz w:val="12"/>
                <w:szCs w:val="12"/>
                <w:rtl/>
                <w:cs/>
                <w:lang w:val="en-US"/>
              </w:rPr>
            </w:pPr>
          </w:p>
        </w:tc>
        <w:tc>
          <w:tcPr>
            <w:tcW w:w="2794" w:type="dxa"/>
            <w:vAlign w:val="center"/>
          </w:tcPr>
          <w:p w14:paraId="33D42F8B" w14:textId="77777777" w:rsidR="00F34B16" w:rsidRPr="00773A95" w:rsidRDefault="00F34B16" w:rsidP="00F34B16">
            <w:pPr>
              <w:ind w:left="171" w:hanging="171"/>
              <w:rPr>
                <w:rFonts w:ascii="Browallia New" w:eastAsia="Arial Unicode MS" w:hAnsi="Browallia New" w:cs="Browallia New"/>
                <w:sz w:val="12"/>
                <w:szCs w:val="12"/>
                <w:cs/>
              </w:rPr>
            </w:pPr>
          </w:p>
        </w:tc>
        <w:tc>
          <w:tcPr>
            <w:tcW w:w="1063" w:type="dxa"/>
            <w:shd w:val="clear" w:color="auto" w:fill="FAFAFA"/>
            <w:vAlign w:val="center"/>
          </w:tcPr>
          <w:p w14:paraId="6E30C1B5" w14:textId="77777777" w:rsidR="00F34B16" w:rsidRPr="00773A95" w:rsidRDefault="00F34B16" w:rsidP="00F34B16">
            <w:pPr>
              <w:ind w:left="-122" w:right="-72"/>
              <w:jc w:val="right"/>
              <w:rPr>
                <w:rFonts w:ascii="Browallia New" w:eastAsia="Arial Unicode MS" w:hAnsi="Browallia New" w:cs="Browallia New"/>
                <w:sz w:val="12"/>
                <w:szCs w:val="12"/>
                <w:lang w:val="en-US"/>
              </w:rPr>
            </w:pPr>
          </w:p>
        </w:tc>
        <w:tc>
          <w:tcPr>
            <w:tcW w:w="1063" w:type="dxa"/>
            <w:vAlign w:val="center"/>
          </w:tcPr>
          <w:p w14:paraId="5F843144" w14:textId="77777777" w:rsidR="00F34B16" w:rsidRPr="00773A95" w:rsidRDefault="00F34B16" w:rsidP="00F34B16">
            <w:pPr>
              <w:ind w:left="-122" w:right="-72"/>
              <w:jc w:val="right"/>
              <w:rPr>
                <w:rFonts w:ascii="Browallia New" w:eastAsia="Arial Unicode MS" w:hAnsi="Browallia New" w:cs="Browallia New"/>
                <w:sz w:val="12"/>
                <w:szCs w:val="12"/>
                <w:lang w:val="en-US"/>
              </w:rPr>
            </w:pPr>
          </w:p>
        </w:tc>
        <w:tc>
          <w:tcPr>
            <w:tcW w:w="1169" w:type="dxa"/>
            <w:shd w:val="clear" w:color="auto" w:fill="FAFAFA"/>
            <w:vAlign w:val="center"/>
          </w:tcPr>
          <w:p w14:paraId="6D62E8EC" w14:textId="77777777" w:rsidR="00F34B16" w:rsidRPr="00773A95" w:rsidRDefault="00F34B16" w:rsidP="00F34B16">
            <w:pPr>
              <w:ind w:left="-122" w:right="-72"/>
              <w:jc w:val="right"/>
              <w:rPr>
                <w:rFonts w:ascii="Browallia New" w:eastAsia="Arial Unicode MS" w:hAnsi="Browallia New" w:cs="Browallia New"/>
                <w:sz w:val="12"/>
                <w:szCs w:val="12"/>
                <w:lang w:val="en-US"/>
              </w:rPr>
            </w:pPr>
          </w:p>
        </w:tc>
        <w:tc>
          <w:tcPr>
            <w:tcW w:w="1170" w:type="dxa"/>
            <w:vAlign w:val="center"/>
          </w:tcPr>
          <w:p w14:paraId="068EA32B" w14:textId="77777777" w:rsidR="00F34B16" w:rsidRPr="00773A95" w:rsidRDefault="00F34B16" w:rsidP="00F34B16">
            <w:pPr>
              <w:ind w:left="-122" w:right="-72"/>
              <w:jc w:val="right"/>
              <w:rPr>
                <w:rFonts w:ascii="Browallia New" w:eastAsia="Arial Unicode MS" w:hAnsi="Browallia New" w:cs="Browallia New"/>
                <w:sz w:val="12"/>
                <w:szCs w:val="12"/>
                <w:lang w:val="en-US"/>
              </w:rPr>
            </w:pPr>
          </w:p>
        </w:tc>
        <w:tc>
          <w:tcPr>
            <w:tcW w:w="1169" w:type="dxa"/>
            <w:shd w:val="clear" w:color="auto" w:fill="FAFAFA"/>
            <w:vAlign w:val="center"/>
          </w:tcPr>
          <w:p w14:paraId="29165ECC" w14:textId="77777777" w:rsidR="00F34B16" w:rsidRPr="00773A95" w:rsidRDefault="00F34B16" w:rsidP="00F34B16">
            <w:pPr>
              <w:ind w:left="-122" w:right="-72"/>
              <w:jc w:val="right"/>
              <w:rPr>
                <w:rFonts w:ascii="Browallia New" w:eastAsia="Arial Unicode MS" w:hAnsi="Browallia New" w:cs="Browallia New"/>
                <w:sz w:val="12"/>
                <w:szCs w:val="12"/>
                <w:lang w:val="en-US"/>
              </w:rPr>
            </w:pPr>
          </w:p>
        </w:tc>
        <w:tc>
          <w:tcPr>
            <w:tcW w:w="1170" w:type="dxa"/>
            <w:vAlign w:val="center"/>
          </w:tcPr>
          <w:p w14:paraId="5A3F7819" w14:textId="77777777" w:rsidR="00F34B16" w:rsidRPr="00773A95" w:rsidRDefault="00F34B16" w:rsidP="00F34B16">
            <w:pPr>
              <w:ind w:left="-122" w:right="-72"/>
              <w:jc w:val="right"/>
              <w:rPr>
                <w:rFonts w:ascii="Browallia New" w:eastAsia="Arial Unicode MS" w:hAnsi="Browallia New" w:cs="Browallia New"/>
                <w:sz w:val="12"/>
                <w:szCs w:val="12"/>
                <w:lang w:val="en-US"/>
              </w:rPr>
            </w:pPr>
          </w:p>
        </w:tc>
        <w:tc>
          <w:tcPr>
            <w:tcW w:w="1063" w:type="dxa"/>
            <w:shd w:val="clear" w:color="auto" w:fill="FAFAFA"/>
            <w:vAlign w:val="center"/>
          </w:tcPr>
          <w:p w14:paraId="4FEF3591"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12"/>
                <w:szCs w:val="12"/>
                <w:lang w:bidi="th-TH"/>
              </w:rPr>
            </w:pPr>
          </w:p>
        </w:tc>
        <w:tc>
          <w:tcPr>
            <w:tcW w:w="1063" w:type="dxa"/>
            <w:vAlign w:val="center"/>
          </w:tcPr>
          <w:p w14:paraId="26E6D764"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 w:val="12"/>
                <w:szCs w:val="12"/>
                <w:lang w:bidi="th-TH"/>
              </w:rPr>
            </w:pPr>
          </w:p>
        </w:tc>
      </w:tr>
      <w:tr w:rsidR="00F34B16" w:rsidRPr="00773A95" w14:paraId="51E899B0" w14:textId="715A945A" w:rsidTr="00F34B16">
        <w:trPr>
          <w:cantSplit/>
          <w:trHeight w:val="20"/>
        </w:trPr>
        <w:tc>
          <w:tcPr>
            <w:tcW w:w="6480" w:type="dxa"/>
            <w:gridSpan w:val="2"/>
            <w:vAlign w:val="center"/>
          </w:tcPr>
          <w:p w14:paraId="7310FCC7" w14:textId="77777777" w:rsidR="00F34B16" w:rsidRPr="00773A95" w:rsidRDefault="00F34B16" w:rsidP="00F34B16">
            <w:pPr>
              <w:ind w:left="435"/>
              <w:rPr>
                <w:rFonts w:ascii="Browallia New" w:eastAsia="Arial Unicode MS" w:hAnsi="Browallia New" w:cs="Browallia New"/>
                <w:sz w:val="22"/>
                <w:szCs w:val="22"/>
                <w:cs/>
              </w:rPr>
            </w:pPr>
            <w:r w:rsidRPr="00773A95">
              <w:rPr>
                <w:rFonts w:ascii="Browallia New" w:eastAsia="Arial Unicode MS" w:hAnsi="Browallia New" w:cs="Browallia New"/>
                <w:sz w:val="22"/>
                <w:szCs w:val="22"/>
                <w:cs/>
              </w:rPr>
              <w:t>บริษัทร่วมทางอ้อมที่จัดตั้งขึ้นในสาธารณรัฐจีน (ไต้หวัน)</w:t>
            </w:r>
          </w:p>
        </w:tc>
        <w:tc>
          <w:tcPr>
            <w:tcW w:w="1063" w:type="dxa"/>
            <w:shd w:val="clear" w:color="auto" w:fill="FAFAFA"/>
            <w:vAlign w:val="center"/>
          </w:tcPr>
          <w:p w14:paraId="6DBE5C3F" w14:textId="77777777" w:rsidR="00F34B16" w:rsidRPr="00773A95" w:rsidRDefault="00F34B16" w:rsidP="00F34B16">
            <w:pPr>
              <w:ind w:left="-122" w:right="-72"/>
              <w:jc w:val="right"/>
              <w:rPr>
                <w:rFonts w:ascii="Browallia New" w:eastAsia="Arial Unicode MS" w:hAnsi="Browallia New" w:cs="Browallia New"/>
                <w:sz w:val="22"/>
                <w:szCs w:val="22"/>
                <w:lang w:val="en-US"/>
              </w:rPr>
            </w:pPr>
          </w:p>
        </w:tc>
        <w:tc>
          <w:tcPr>
            <w:tcW w:w="1063" w:type="dxa"/>
            <w:vAlign w:val="center"/>
          </w:tcPr>
          <w:p w14:paraId="3AE5CF4E" w14:textId="77777777" w:rsidR="00F34B16" w:rsidRPr="00773A95" w:rsidRDefault="00F34B16" w:rsidP="00F34B16">
            <w:pPr>
              <w:ind w:left="-122" w:right="-72"/>
              <w:jc w:val="right"/>
              <w:rPr>
                <w:rFonts w:ascii="Browallia New" w:eastAsia="Arial Unicode MS" w:hAnsi="Browallia New" w:cs="Browallia New"/>
                <w:sz w:val="22"/>
                <w:szCs w:val="22"/>
                <w:lang w:val="en-US"/>
              </w:rPr>
            </w:pPr>
          </w:p>
        </w:tc>
        <w:tc>
          <w:tcPr>
            <w:tcW w:w="1169" w:type="dxa"/>
            <w:shd w:val="clear" w:color="auto" w:fill="FAFAFA"/>
            <w:vAlign w:val="center"/>
          </w:tcPr>
          <w:p w14:paraId="1D4EA4E7" w14:textId="77777777" w:rsidR="00F34B16" w:rsidRPr="00773A95" w:rsidRDefault="00F34B16" w:rsidP="00F34B16">
            <w:pPr>
              <w:ind w:left="-122" w:right="-72"/>
              <w:jc w:val="right"/>
              <w:rPr>
                <w:rFonts w:ascii="Browallia New" w:eastAsia="Arial Unicode MS" w:hAnsi="Browallia New" w:cs="Browallia New"/>
                <w:sz w:val="22"/>
                <w:szCs w:val="22"/>
                <w:lang w:val="en-US"/>
              </w:rPr>
            </w:pPr>
          </w:p>
        </w:tc>
        <w:tc>
          <w:tcPr>
            <w:tcW w:w="1170" w:type="dxa"/>
            <w:vAlign w:val="center"/>
          </w:tcPr>
          <w:p w14:paraId="6D18E2EB" w14:textId="77777777" w:rsidR="00F34B16" w:rsidRPr="00773A95" w:rsidRDefault="00F34B16" w:rsidP="00F34B16">
            <w:pPr>
              <w:ind w:left="-122" w:right="-72"/>
              <w:jc w:val="right"/>
              <w:rPr>
                <w:rFonts w:ascii="Browallia New" w:eastAsia="Arial Unicode MS" w:hAnsi="Browallia New" w:cs="Browallia New"/>
                <w:sz w:val="22"/>
                <w:szCs w:val="22"/>
                <w:lang w:val="en-US"/>
              </w:rPr>
            </w:pPr>
          </w:p>
        </w:tc>
        <w:tc>
          <w:tcPr>
            <w:tcW w:w="1169" w:type="dxa"/>
            <w:shd w:val="clear" w:color="auto" w:fill="FAFAFA"/>
            <w:vAlign w:val="center"/>
          </w:tcPr>
          <w:p w14:paraId="6EC649A1" w14:textId="77777777" w:rsidR="00F34B16" w:rsidRPr="00773A95" w:rsidRDefault="00F34B16" w:rsidP="00F34B16">
            <w:pPr>
              <w:ind w:left="-122" w:right="-72"/>
              <w:jc w:val="right"/>
              <w:rPr>
                <w:rFonts w:ascii="Browallia New" w:eastAsia="Arial Unicode MS" w:hAnsi="Browallia New" w:cs="Browallia New"/>
                <w:sz w:val="22"/>
                <w:szCs w:val="22"/>
                <w:lang w:val="en-US"/>
              </w:rPr>
            </w:pPr>
          </w:p>
        </w:tc>
        <w:tc>
          <w:tcPr>
            <w:tcW w:w="1170" w:type="dxa"/>
            <w:vAlign w:val="center"/>
          </w:tcPr>
          <w:p w14:paraId="480393DC" w14:textId="77777777" w:rsidR="00F34B16" w:rsidRPr="00773A95" w:rsidRDefault="00F34B16" w:rsidP="00F34B16">
            <w:pPr>
              <w:ind w:left="-122" w:right="-72"/>
              <w:jc w:val="right"/>
              <w:rPr>
                <w:rFonts w:ascii="Browallia New" w:eastAsia="Arial Unicode MS" w:hAnsi="Browallia New" w:cs="Browallia New"/>
                <w:sz w:val="22"/>
                <w:szCs w:val="22"/>
                <w:lang w:val="en-US"/>
              </w:rPr>
            </w:pPr>
          </w:p>
        </w:tc>
        <w:tc>
          <w:tcPr>
            <w:tcW w:w="1063" w:type="dxa"/>
            <w:shd w:val="clear" w:color="auto" w:fill="FAFAFA"/>
            <w:vAlign w:val="center"/>
          </w:tcPr>
          <w:p w14:paraId="4C4C27D4" w14:textId="77777777" w:rsidR="00F34B16" w:rsidRPr="00773A95" w:rsidRDefault="00F34B16" w:rsidP="00F34B16">
            <w:pPr>
              <w:ind w:left="-122" w:right="-72"/>
              <w:jc w:val="right"/>
              <w:rPr>
                <w:rFonts w:ascii="Browallia New" w:eastAsia="Arial Unicode MS" w:hAnsi="Browallia New" w:cs="Browallia New"/>
                <w:sz w:val="22"/>
                <w:szCs w:val="22"/>
                <w:lang w:val="en-US"/>
              </w:rPr>
            </w:pPr>
          </w:p>
        </w:tc>
        <w:tc>
          <w:tcPr>
            <w:tcW w:w="1063" w:type="dxa"/>
            <w:vAlign w:val="center"/>
          </w:tcPr>
          <w:p w14:paraId="20A0BFBE"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Cs w:val="22"/>
                <w:lang w:val="en-US" w:bidi="th-TH"/>
              </w:rPr>
            </w:pPr>
          </w:p>
        </w:tc>
      </w:tr>
      <w:tr w:rsidR="00F34B16" w:rsidRPr="00773A95" w14:paraId="4E65BDFF" w14:textId="77777777" w:rsidTr="00F34B16">
        <w:trPr>
          <w:cantSplit/>
          <w:trHeight w:val="488"/>
        </w:trPr>
        <w:tc>
          <w:tcPr>
            <w:tcW w:w="3686" w:type="dxa"/>
          </w:tcPr>
          <w:p w14:paraId="77B4FBD8" w14:textId="77777777" w:rsidR="00F34B16" w:rsidRPr="00773A95" w:rsidRDefault="00F34B16" w:rsidP="00F34B16">
            <w:pPr>
              <w:ind w:left="435" w:right="-123"/>
              <w:rPr>
                <w:rFonts w:ascii="Browallia New" w:eastAsia="Arial Unicode MS" w:hAnsi="Browallia New" w:cs="Browallia New"/>
                <w:spacing w:val="-4"/>
                <w:sz w:val="22"/>
                <w:szCs w:val="22"/>
              </w:rPr>
            </w:pPr>
            <w:r w:rsidRPr="00773A95">
              <w:rPr>
                <w:rFonts w:ascii="Browallia New" w:eastAsia="Arial Unicode MS" w:hAnsi="Browallia New" w:cs="Browallia New"/>
                <w:spacing w:val="-4"/>
                <w:sz w:val="22"/>
                <w:szCs w:val="22"/>
                <w:cs/>
              </w:rPr>
              <w:t xml:space="preserve">   </w:t>
            </w:r>
            <w:r w:rsidRPr="00773A95">
              <w:rPr>
                <w:rFonts w:ascii="Browallia New" w:eastAsia="Arial Unicode MS" w:hAnsi="Browallia New" w:cs="Browallia New"/>
                <w:spacing w:val="-4"/>
                <w:sz w:val="22"/>
                <w:szCs w:val="22"/>
              </w:rPr>
              <w:t>Wan Meng Automatic Precision Co., Ltd.</w:t>
            </w:r>
          </w:p>
        </w:tc>
        <w:tc>
          <w:tcPr>
            <w:tcW w:w="2794" w:type="dxa"/>
          </w:tcPr>
          <w:p w14:paraId="752E79BD" w14:textId="77777777" w:rsidR="00F34B16" w:rsidRPr="00773A95" w:rsidRDefault="00F34B16" w:rsidP="00F34B16">
            <w:pPr>
              <w:rPr>
                <w:rFonts w:ascii="Browallia New" w:eastAsia="Arial Unicode MS" w:hAnsi="Browallia New" w:cs="Browallia New"/>
                <w:sz w:val="22"/>
                <w:szCs w:val="22"/>
                <w:cs/>
              </w:rPr>
            </w:pPr>
            <w:r w:rsidRPr="00773A95">
              <w:rPr>
                <w:rFonts w:ascii="Browallia New" w:eastAsia="Arial Unicode MS" w:hAnsi="Browallia New" w:cs="Browallia New"/>
                <w:sz w:val="22"/>
                <w:szCs w:val="22"/>
                <w:cs/>
              </w:rPr>
              <w:t>จำหน่ายอุปกรณ์และเครื่องจักรเกี่ยวกับ</w:t>
            </w:r>
            <w:r w:rsidRPr="00773A95">
              <w:rPr>
                <w:rFonts w:ascii="Browallia New" w:eastAsia="Arial Unicode MS" w:hAnsi="Browallia New" w:cs="Browallia New"/>
                <w:sz w:val="22"/>
                <w:szCs w:val="22"/>
              </w:rPr>
              <w:br/>
              <w:t xml:space="preserve">   </w:t>
            </w:r>
            <w:r w:rsidRPr="00773A95">
              <w:rPr>
                <w:rFonts w:ascii="Browallia New" w:eastAsia="Arial Unicode MS" w:hAnsi="Browallia New" w:cs="Browallia New"/>
                <w:sz w:val="22"/>
                <w:szCs w:val="22"/>
                <w:cs/>
              </w:rPr>
              <w:t>งานไฟฟ้า</w:t>
            </w:r>
          </w:p>
        </w:tc>
        <w:tc>
          <w:tcPr>
            <w:tcW w:w="1063" w:type="dxa"/>
            <w:shd w:val="clear" w:color="auto" w:fill="FAFAFA"/>
          </w:tcPr>
          <w:p w14:paraId="130133A3" w14:textId="78931974" w:rsidR="00F34B16" w:rsidRPr="00773A95" w:rsidRDefault="00435D73" w:rsidP="00F34B16">
            <w:pPr>
              <w:pStyle w:val="acctfourfigures"/>
              <w:tabs>
                <w:tab w:val="clear" w:pos="765"/>
              </w:tabs>
              <w:spacing w:line="240" w:lineRule="auto"/>
              <w:ind w:right="-80"/>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lang w:bidi="th-TH"/>
              </w:rPr>
              <w:t>36</w:t>
            </w:r>
            <w:r w:rsidR="003F4B66"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04</w:t>
            </w:r>
          </w:p>
        </w:tc>
        <w:tc>
          <w:tcPr>
            <w:tcW w:w="1063" w:type="dxa"/>
          </w:tcPr>
          <w:p w14:paraId="30269DF4" w14:textId="6269EAE3" w:rsidR="00F34B16" w:rsidRPr="00773A95" w:rsidRDefault="00435D73" w:rsidP="00F34B16">
            <w:pPr>
              <w:pStyle w:val="acctfourfigures"/>
              <w:tabs>
                <w:tab w:val="clear" w:pos="765"/>
              </w:tabs>
              <w:spacing w:line="240" w:lineRule="auto"/>
              <w:ind w:right="-80"/>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lang w:bidi="th-TH"/>
              </w:rPr>
              <w:t>36</w:t>
            </w:r>
            <w:r w:rsidR="00F34B16"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04</w:t>
            </w:r>
          </w:p>
        </w:tc>
        <w:tc>
          <w:tcPr>
            <w:tcW w:w="1169" w:type="dxa"/>
            <w:shd w:val="clear" w:color="auto" w:fill="FAFAFA"/>
          </w:tcPr>
          <w:p w14:paraId="548653C9" w14:textId="2C0C5B45"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lang w:bidi="th-TH"/>
              </w:rPr>
              <w:t>39</w:t>
            </w:r>
            <w:r w:rsidR="002D3C1A"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988</w:t>
            </w:r>
          </w:p>
        </w:tc>
        <w:tc>
          <w:tcPr>
            <w:tcW w:w="1170" w:type="dxa"/>
          </w:tcPr>
          <w:p w14:paraId="40491E10" w14:textId="151DC5F0"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rPr>
              <w:t>39</w:t>
            </w:r>
            <w:r w:rsidR="00F34B16" w:rsidRPr="00773A95">
              <w:rPr>
                <w:rFonts w:ascii="Browallia New" w:eastAsia="Arial Unicode MS" w:hAnsi="Browallia New" w:cs="Browallia New"/>
                <w:szCs w:val="22"/>
                <w:lang w:val="en-US"/>
              </w:rPr>
              <w:t>,</w:t>
            </w:r>
            <w:r w:rsidRPr="00435D73">
              <w:rPr>
                <w:rFonts w:ascii="Browallia New" w:eastAsia="Arial Unicode MS" w:hAnsi="Browallia New" w:cs="Browallia New"/>
                <w:szCs w:val="22"/>
              </w:rPr>
              <w:t>988</w:t>
            </w:r>
          </w:p>
        </w:tc>
        <w:tc>
          <w:tcPr>
            <w:tcW w:w="1169" w:type="dxa"/>
            <w:shd w:val="clear" w:color="auto" w:fill="FAFAFA"/>
          </w:tcPr>
          <w:p w14:paraId="50130FB2" w14:textId="4F3C4D32"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lang w:bidi="th-TH"/>
              </w:rPr>
              <w:t>30</w:t>
            </w:r>
            <w:r w:rsidR="00E46838"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251</w:t>
            </w:r>
          </w:p>
        </w:tc>
        <w:tc>
          <w:tcPr>
            <w:tcW w:w="1170" w:type="dxa"/>
          </w:tcPr>
          <w:p w14:paraId="064E0F3C" w14:textId="297B8BB8"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lang w:bidi="th-TH"/>
              </w:rPr>
              <w:t>35</w:t>
            </w:r>
            <w:r w:rsidR="00F34B16"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051</w:t>
            </w:r>
          </w:p>
        </w:tc>
        <w:tc>
          <w:tcPr>
            <w:tcW w:w="1063" w:type="dxa"/>
            <w:shd w:val="clear" w:color="auto" w:fill="FAFAFA"/>
          </w:tcPr>
          <w:p w14:paraId="7BAB3607" w14:textId="2D1EF60F" w:rsidR="00F34B16" w:rsidRPr="00773A95" w:rsidRDefault="00DB4B5B"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c>
          <w:tcPr>
            <w:tcW w:w="1063" w:type="dxa"/>
          </w:tcPr>
          <w:p w14:paraId="7244A473" w14:textId="74250145"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r>
      <w:tr w:rsidR="00F34B16" w:rsidRPr="00773A95" w14:paraId="5554158E" w14:textId="77777777" w:rsidTr="00F34B16">
        <w:trPr>
          <w:cantSplit/>
          <w:trHeight w:val="270"/>
        </w:trPr>
        <w:tc>
          <w:tcPr>
            <w:tcW w:w="3686" w:type="dxa"/>
          </w:tcPr>
          <w:p w14:paraId="309AD336" w14:textId="77777777" w:rsidR="00F34B16" w:rsidRPr="00773A95" w:rsidRDefault="00F34B16" w:rsidP="00F34B16">
            <w:pPr>
              <w:ind w:left="435"/>
              <w:rPr>
                <w:rFonts w:ascii="Browallia New" w:eastAsia="Arial Unicode MS" w:hAnsi="Browallia New" w:cs="Browallia New"/>
                <w:sz w:val="22"/>
                <w:szCs w:val="22"/>
                <w:cs/>
              </w:rPr>
            </w:pPr>
            <w:r w:rsidRPr="00773A95">
              <w:rPr>
                <w:rFonts w:ascii="Browallia New" w:eastAsia="Arial Unicode MS" w:hAnsi="Browallia New" w:cs="Browallia New"/>
                <w:sz w:val="22"/>
                <w:szCs w:val="22"/>
                <w:cs/>
              </w:rPr>
              <w:t>รวมเงินลงทุนในบริษัทร่วม</w:t>
            </w:r>
          </w:p>
        </w:tc>
        <w:tc>
          <w:tcPr>
            <w:tcW w:w="2794" w:type="dxa"/>
          </w:tcPr>
          <w:p w14:paraId="3EA59529"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p>
        </w:tc>
        <w:tc>
          <w:tcPr>
            <w:tcW w:w="1063" w:type="dxa"/>
            <w:shd w:val="clear" w:color="auto" w:fill="FAFAFA"/>
            <w:vAlign w:val="bottom"/>
          </w:tcPr>
          <w:p w14:paraId="715817DD" w14:textId="77777777" w:rsidR="00F34B16" w:rsidRPr="00773A95" w:rsidRDefault="00F34B16" w:rsidP="00F34B16">
            <w:pPr>
              <w:pStyle w:val="acctfourfigures"/>
              <w:tabs>
                <w:tab w:val="clear" w:pos="765"/>
              </w:tabs>
              <w:spacing w:line="240" w:lineRule="auto"/>
              <w:ind w:right="-79"/>
              <w:jc w:val="right"/>
              <w:rPr>
                <w:rFonts w:ascii="Browallia New" w:eastAsia="Arial Unicode MS" w:hAnsi="Browallia New" w:cs="Browallia New"/>
                <w:szCs w:val="22"/>
                <w:lang w:bidi="th-TH"/>
              </w:rPr>
            </w:pPr>
          </w:p>
        </w:tc>
        <w:tc>
          <w:tcPr>
            <w:tcW w:w="1063" w:type="dxa"/>
            <w:vAlign w:val="bottom"/>
          </w:tcPr>
          <w:p w14:paraId="5B986E8C" w14:textId="7963EED4"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Cs w:val="22"/>
                <w:lang w:val="en-US" w:bidi="th-TH"/>
              </w:rPr>
            </w:pPr>
          </w:p>
        </w:tc>
        <w:tc>
          <w:tcPr>
            <w:tcW w:w="1169" w:type="dxa"/>
            <w:tcBorders>
              <w:top w:val="single" w:sz="4" w:space="0" w:color="auto"/>
              <w:bottom w:val="single" w:sz="4" w:space="0" w:color="auto"/>
            </w:tcBorders>
            <w:shd w:val="clear" w:color="auto" w:fill="FAFAFA"/>
            <w:vAlign w:val="bottom"/>
          </w:tcPr>
          <w:p w14:paraId="01D5D50B" w14:textId="3D6FEFFB"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highlight w:val="yellow"/>
                <w:cs/>
                <w:lang w:val="en-US" w:bidi="th-TH"/>
              </w:rPr>
            </w:pPr>
            <w:r w:rsidRPr="00435D73">
              <w:rPr>
                <w:rFonts w:ascii="Browallia New" w:eastAsia="Arial Unicode MS" w:hAnsi="Browallia New" w:cs="Browallia New"/>
                <w:szCs w:val="22"/>
                <w:lang w:bidi="th-TH"/>
              </w:rPr>
              <w:t>1</w:t>
            </w:r>
            <w:r w:rsidR="007071DD"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554</w:t>
            </w:r>
            <w:r w:rsidR="00541353" w:rsidRPr="00773A95">
              <w:rPr>
                <w:rFonts w:ascii="Browallia New" w:eastAsia="Arial Unicode MS" w:hAnsi="Browallia New" w:cs="Browallia New"/>
                <w:szCs w:val="22"/>
                <w:lang w:val="en-US" w:bidi="th-TH"/>
              </w:rPr>
              <w:t>,</w:t>
            </w:r>
            <w:r w:rsidRPr="00435D73">
              <w:rPr>
                <w:rFonts w:ascii="Browallia New" w:eastAsia="Arial Unicode MS" w:hAnsi="Browallia New" w:cs="Browallia New"/>
                <w:szCs w:val="22"/>
                <w:lang w:bidi="th-TH"/>
              </w:rPr>
              <w:t>088</w:t>
            </w:r>
          </w:p>
        </w:tc>
        <w:tc>
          <w:tcPr>
            <w:tcW w:w="1170" w:type="dxa"/>
            <w:tcBorders>
              <w:top w:val="single" w:sz="4" w:space="0" w:color="auto"/>
              <w:bottom w:val="single" w:sz="4" w:space="0" w:color="auto"/>
            </w:tcBorders>
            <w:vAlign w:val="bottom"/>
          </w:tcPr>
          <w:p w14:paraId="035AB4DB" w14:textId="4928863C"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highlight w:val="yellow"/>
                <w:cs/>
                <w:lang w:bidi="th-TH"/>
              </w:rPr>
            </w:pPr>
            <w:r w:rsidRPr="00435D73">
              <w:rPr>
                <w:rFonts w:ascii="Browallia New" w:eastAsia="Arial Unicode MS" w:hAnsi="Browallia New" w:cs="Browallia New"/>
                <w:szCs w:val="22"/>
                <w:lang w:bidi="th-TH"/>
              </w:rPr>
              <w:t>8</w:t>
            </w:r>
            <w:r w:rsidR="00F34B16"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551</w:t>
            </w:r>
            <w:r w:rsidR="00F34B16"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018</w:t>
            </w:r>
          </w:p>
        </w:tc>
        <w:tc>
          <w:tcPr>
            <w:tcW w:w="1169" w:type="dxa"/>
            <w:tcBorders>
              <w:top w:val="single" w:sz="4" w:space="0" w:color="auto"/>
              <w:bottom w:val="single" w:sz="4" w:space="0" w:color="auto"/>
            </w:tcBorders>
            <w:shd w:val="clear" w:color="auto" w:fill="FAFAFA"/>
            <w:vAlign w:val="bottom"/>
          </w:tcPr>
          <w:p w14:paraId="49D8EF55" w14:textId="1D6E78AC"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lang w:bidi="th-TH"/>
              </w:rPr>
              <w:t>1</w:t>
            </w:r>
            <w:r w:rsidR="00E46838"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868</w:t>
            </w:r>
            <w:r w:rsidR="008035D4"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703</w:t>
            </w:r>
          </w:p>
        </w:tc>
        <w:tc>
          <w:tcPr>
            <w:tcW w:w="1170" w:type="dxa"/>
            <w:tcBorders>
              <w:top w:val="single" w:sz="4" w:space="0" w:color="auto"/>
              <w:bottom w:val="single" w:sz="4" w:space="0" w:color="auto"/>
            </w:tcBorders>
            <w:vAlign w:val="bottom"/>
          </w:tcPr>
          <w:p w14:paraId="22625C13" w14:textId="3EEF19C9"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lang w:bidi="th-TH"/>
              </w:rPr>
              <w:t>8</w:t>
            </w:r>
            <w:r w:rsidR="00F34B16"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550</w:t>
            </w:r>
            <w:r w:rsidR="00F34B16"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914</w:t>
            </w:r>
          </w:p>
        </w:tc>
        <w:tc>
          <w:tcPr>
            <w:tcW w:w="1063" w:type="dxa"/>
            <w:tcBorders>
              <w:top w:val="single" w:sz="4" w:space="0" w:color="auto"/>
              <w:bottom w:val="single" w:sz="4" w:space="0" w:color="auto"/>
            </w:tcBorders>
            <w:shd w:val="clear" w:color="auto" w:fill="FAFAFA"/>
            <w:vAlign w:val="bottom"/>
          </w:tcPr>
          <w:p w14:paraId="3273050B" w14:textId="23F6DDE3" w:rsidR="00F34B16" w:rsidRPr="00773A95" w:rsidRDefault="00DB4B5B" w:rsidP="00F34B16">
            <w:pPr>
              <w:pStyle w:val="acctfourfigures"/>
              <w:tabs>
                <w:tab w:val="clear" w:pos="765"/>
              </w:tabs>
              <w:spacing w:line="240" w:lineRule="auto"/>
              <w:ind w:right="-72"/>
              <w:jc w:val="right"/>
              <w:rPr>
                <w:rFonts w:ascii="Browallia New" w:eastAsia="Arial Unicode MS" w:hAnsi="Browallia New" w:cs="Browallia New"/>
                <w:szCs w:val="22"/>
                <w:lang w:val="en-US" w:bidi="th-TH"/>
              </w:rPr>
            </w:pPr>
            <w:r w:rsidRPr="00773A95">
              <w:rPr>
                <w:rFonts w:ascii="Browallia New" w:eastAsia="Arial Unicode MS" w:hAnsi="Browallia New" w:cs="Browallia New"/>
                <w:szCs w:val="22"/>
                <w:lang w:val="en-US" w:bidi="th-TH"/>
              </w:rPr>
              <w:t>-</w:t>
            </w:r>
          </w:p>
        </w:tc>
        <w:tc>
          <w:tcPr>
            <w:tcW w:w="1063" w:type="dxa"/>
            <w:tcBorders>
              <w:top w:val="single" w:sz="4" w:space="0" w:color="auto"/>
              <w:bottom w:val="single" w:sz="4" w:space="0" w:color="auto"/>
            </w:tcBorders>
          </w:tcPr>
          <w:p w14:paraId="01953D0F" w14:textId="5DFD91B2" w:rsidR="00F34B16" w:rsidRPr="00773A95" w:rsidRDefault="00954BDB" w:rsidP="00F34B16">
            <w:pPr>
              <w:pStyle w:val="acctfourfigures"/>
              <w:tabs>
                <w:tab w:val="clear" w:pos="765"/>
              </w:tabs>
              <w:spacing w:line="240" w:lineRule="auto"/>
              <w:ind w:right="-72"/>
              <w:jc w:val="right"/>
              <w:rPr>
                <w:rFonts w:ascii="Browallia New" w:eastAsia="Arial Unicode MS" w:hAnsi="Browallia New" w:cs="Browallia New"/>
                <w:szCs w:val="22"/>
                <w:lang w:val="en-US" w:bidi="th-TH"/>
              </w:rPr>
            </w:pPr>
            <w:r w:rsidRPr="00773A95">
              <w:rPr>
                <w:rFonts w:ascii="Browallia New" w:eastAsia="Arial Unicode MS" w:hAnsi="Browallia New" w:cs="Browallia New"/>
                <w:szCs w:val="22"/>
                <w:lang w:bidi="th-TH"/>
              </w:rPr>
              <w:t>-</w:t>
            </w:r>
          </w:p>
        </w:tc>
      </w:tr>
    </w:tbl>
    <w:p w14:paraId="48ECC3F6" w14:textId="77777777" w:rsidR="008949D6" w:rsidRPr="00773A95" w:rsidRDefault="008949D6" w:rsidP="0084102A">
      <w:pPr>
        <w:jc w:val="thaiDistribute"/>
        <w:rPr>
          <w:rFonts w:ascii="Browallia New" w:hAnsi="Browallia New" w:cs="Browallia New"/>
          <w:szCs w:val="26"/>
          <w:lang w:val="x-none"/>
        </w:rPr>
      </w:pPr>
    </w:p>
    <w:p w14:paraId="78D4962E" w14:textId="77777777" w:rsidR="008E542B" w:rsidRPr="00773A95" w:rsidRDefault="008E542B" w:rsidP="0084102A">
      <w:pPr>
        <w:jc w:val="thaiDistribute"/>
        <w:rPr>
          <w:rFonts w:ascii="Browallia New" w:hAnsi="Browallia New" w:cs="Browallia New"/>
          <w:szCs w:val="26"/>
          <w:lang w:val="x-none"/>
        </w:rPr>
      </w:pPr>
    </w:p>
    <w:p w14:paraId="15CBCFC4" w14:textId="37DB72EC" w:rsidR="008E542B" w:rsidRPr="00773A95" w:rsidRDefault="008E542B" w:rsidP="0084102A">
      <w:pPr>
        <w:jc w:val="thaiDistribute"/>
        <w:rPr>
          <w:rFonts w:ascii="Browallia New" w:hAnsi="Browallia New" w:cs="Browallia New"/>
          <w:szCs w:val="26"/>
          <w:lang w:val="x-none"/>
        </w:rPr>
        <w:sectPr w:rsidR="008E542B" w:rsidRPr="00773A95" w:rsidSect="009F5628">
          <w:pgSz w:w="16840" w:h="11907" w:orient="landscape" w:code="9"/>
          <w:pgMar w:top="1440" w:right="720" w:bottom="720" w:left="720" w:header="706" w:footer="576" w:gutter="0"/>
          <w:cols w:space="720"/>
          <w:docGrid w:linePitch="272"/>
        </w:sectPr>
      </w:pPr>
    </w:p>
    <w:p w14:paraId="46EE55B7" w14:textId="77777777" w:rsidR="00E01D82" w:rsidRPr="00773A95" w:rsidRDefault="00E01D82" w:rsidP="00A5074D">
      <w:pPr>
        <w:ind w:left="540"/>
        <w:jc w:val="thaiDistribute"/>
        <w:rPr>
          <w:rFonts w:ascii="Browallia New" w:hAnsi="Browallia New" w:cs="Browallia New"/>
          <w:szCs w:val="26"/>
          <w:cs/>
        </w:rPr>
      </w:pPr>
    </w:p>
    <w:p w14:paraId="405B1A35" w14:textId="77777777" w:rsidR="00DD738B" w:rsidRPr="00773A95" w:rsidRDefault="00DD738B" w:rsidP="000D227B">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outlineLvl w:val="2"/>
        <w:rPr>
          <w:rFonts w:ascii="Browallia New" w:hAnsi="Browallia New" w:cs="Browallia New"/>
          <w:color w:val="CF4A02"/>
          <w:sz w:val="26"/>
          <w:szCs w:val="26"/>
          <w:lang w:val="en-GB"/>
        </w:rPr>
      </w:pPr>
      <w:r w:rsidRPr="00773A95">
        <w:rPr>
          <w:rFonts w:ascii="Browallia New" w:hAnsi="Browallia New" w:cs="Browallia New"/>
          <w:color w:val="CF4A02"/>
          <w:sz w:val="26"/>
          <w:szCs w:val="26"/>
          <w:cs/>
          <w:lang w:val="en-GB"/>
        </w:rPr>
        <w:t>ข้อมูลทางการเงินโดยสรุปสำหรับบริษัทร่วม</w:t>
      </w:r>
    </w:p>
    <w:p w14:paraId="02093D19" w14:textId="77777777" w:rsidR="00DD738B" w:rsidRPr="00773A95" w:rsidRDefault="00DD738B" w:rsidP="00DD738B">
      <w:pPr>
        <w:ind w:left="540"/>
        <w:jc w:val="thaiDistribute"/>
        <w:rPr>
          <w:rFonts w:ascii="Browallia New" w:hAnsi="Browallia New" w:cs="Browallia New"/>
          <w:sz w:val="26"/>
          <w:szCs w:val="26"/>
        </w:rPr>
      </w:pPr>
    </w:p>
    <w:p w14:paraId="37799364" w14:textId="77777777" w:rsidR="00DD738B" w:rsidRPr="00773A95" w:rsidRDefault="00DD738B" w:rsidP="00DD738B">
      <w:pPr>
        <w:ind w:left="540"/>
        <w:jc w:val="thaiDistribute"/>
        <w:rPr>
          <w:rFonts w:ascii="Browallia New" w:hAnsi="Browallia New" w:cs="Browallia New"/>
          <w:sz w:val="26"/>
          <w:szCs w:val="26"/>
        </w:rPr>
      </w:pPr>
      <w:r w:rsidRPr="00773A95">
        <w:rPr>
          <w:rFonts w:ascii="Browallia New" w:hAnsi="Browallia New" w:cs="Browallia New"/>
          <w:sz w:val="26"/>
          <w:szCs w:val="26"/>
          <w:cs/>
        </w:rPr>
        <w:t>ตารางต่อไปนี้แสดงข้อมูลทางการเงินแบบสรุปสำหรับบริษัทร่วมที่มีสาระสำคัญต่อกลุ่มกิจการ ข้อมูลที่เปิดเผยเป็นจำนวน</w:t>
      </w:r>
      <w:r w:rsidRPr="00773A95">
        <w:rPr>
          <w:rFonts w:ascii="Browallia New" w:hAnsi="Browallia New" w:cs="Browallia New"/>
          <w:spacing w:val="-4"/>
          <w:sz w:val="26"/>
          <w:szCs w:val="26"/>
          <w:cs/>
        </w:rPr>
        <w:t>ที่แสดงอยู่ในงบการเงินของบริษัทร่วม ซึ่งไม่ใช่เพียงแค่ส่วนแบ่งของกลุ่มกิจการในบริษัทร่วมดังกล่าว และได้ปรับปรุงด้วยรายการ</w:t>
      </w:r>
      <w:r w:rsidRPr="00773A95">
        <w:rPr>
          <w:rFonts w:ascii="Browallia New" w:hAnsi="Browallia New" w:cs="Browallia New"/>
          <w:spacing w:val="-2"/>
          <w:sz w:val="26"/>
          <w:szCs w:val="26"/>
          <w:cs/>
        </w:rPr>
        <w:t>ปรับปรุง</w:t>
      </w:r>
      <w:r w:rsidR="006D741E" w:rsidRPr="00773A95">
        <w:rPr>
          <w:rFonts w:ascii="Browallia New" w:hAnsi="Browallia New" w:cs="Browallia New"/>
          <w:spacing w:val="-2"/>
          <w:sz w:val="26"/>
          <w:szCs w:val="26"/>
        </w:rPr>
        <w:br/>
      </w:r>
      <w:r w:rsidRPr="00773A95">
        <w:rPr>
          <w:rFonts w:ascii="Browallia New" w:hAnsi="Browallia New" w:cs="Browallia New"/>
          <w:spacing w:val="-2"/>
          <w:sz w:val="26"/>
          <w:szCs w:val="26"/>
          <w:cs/>
        </w:rPr>
        <w:t>ที่จำเป็นสำหรับการปฏิบัติตามวิธีส่วนได้เสีย รวมถึงการปรับปรุงมูลค่ายุติธรรมและการปรับปรุงเกี่ยวกับความแตกต่าง</w:t>
      </w:r>
      <w:r w:rsidRPr="00773A95">
        <w:rPr>
          <w:rFonts w:ascii="Browallia New" w:hAnsi="Browallia New" w:cs="Browallia New"/>
          <w:sz w:val="26"/>
          <w:szCs w:val="26"/>
          <w:cs/>
        </w:rPr>
        <w:t>ของนโยบายการบัญชีของกลุ่มกิจการและบริษัทร่วม</w:t>
      </w:r>
    </w:p>
    <w:p w14:paraId="4E183CB8" w14:textId="77777777" w:rsidR="00DD738B" w:rsidRPr="00773A95" w:rsidRDefault="00DD738B" w:rsidP="00DD738B">
      <w:pPr>
        <w:ind w:left="540"/>
        <w:rPr>
          <w:rFonts w:ascii="Browallia New" w:hAnsi="Browallia New" w:cs="Browallia New"/>
          <w:sz w:val="26"/>
          <w:szCs w:val="26"/>
        </w:rPr>
      </w:pPr>
    </w:p>
    <w:p w14:paraId="12DE4413" w14:textId="77777777" w:rsidR="00DD738B" w:rsidRPr="00773A95" w:rsidRDefault="00DD738B" w:rsidP="000D227B">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outlineLvl w:val="3"/>
        <w:rPr>
          <w:rFonts w:ascii="Browallia New" w:hAnsi="Browallia New" w:cs="Browallia New"/>
          <w:color w:val="CF4A02"/>
          <w:spacing w:val="0"/>
          <w:sz w:val="26"/>
          <w:szCs w:val="26"/>
          <w:lang w:val="en-GB"/>
        </w:rPr>
      </w:pPr>
      <w:r w:rsidRPr="00773A95">
        <w:rPr>
          <w:rFonts w:ascii="Browallia New" w:hAnsi="Browallia New" w:cs="Browallia New"/>
          <w:color w:val="CF4A02"/>
          <w:spacing w:val="0"/>
          <w:sz w:val="26"/>
          <w:szCs w:val="26"/>
          <w:cs/>
          <w:lang w:val="en-GB"/>
        </w:rPr>
        <w:t>งบแสดงฐานะการเงินโดยสรุป</w:t>
      </w:r>
    </w:p>
    <w:p w14:paraId="73E64F96" w14:textId="3CA96084" w:rsidR="00DD738B" w:rsidRPr="00773A95" w:rsidRDefault="00DD738B" w:rsidP="00DD738B">
      <w:pPr>
        <w:ind w:left="540"/>
        <w:rPr>
          <w:rFonts w:ascii="Browallia New" w:hAnsi="Browallia New" w:cs="Browallia New"/>
          <w:sz w:val="26"/>
          <w:szCs w:val="26"/>
        </w:rPr>
      </w:pPr>
    </w:p>
    <w:tbl>
      <w:tblPr>
        <w:tblW w:w="9756" w:type="dxa"/>
        <w:tblLayout w:type="fixed"/>
        <w:tblLook w:val="0000" w:firstRow="0" w:lastRow="0" w:firstColumn="0" w:lastColumn="0" w:noHBand="0" w:noVBand="0"/>
      </w:tblPr>
      <w:tblGrid>
        <w:gridCol w:w="6593"/>
        <w:gridCol w:w="1581"/>
        <w:gridCol w:w="1582"/>
      </w:tblGrid>
      <w:tr w:rsidR="00FA729D" w:rsidRPr="00773A95" w14:paraId="6B5D4B7A" w14:textId="77777777">
        <w:trPr>
          <w:cantSplit/>
        </w:trPr>
        <w:tc>
          <w:tcPr>
            <w:tcW w:w="6593" w:type="dxa"/>
            <w:shd w:val="clear" w:color="auto" w:fill="auto"/>
          </w:tcPr>
          <w:p w14:paraId="2D25B322" w14:textId="77777777" w:rsidR="00FA729D" w:rsidRPr="00773A95" w:rsidRDefault="00FA729D">
            <w:pPr>
              <w:ind w:left="436" w:right="-90"/>
              <w:rPr>
                <w:rFonts w:ascii="Browallia New" w:hAnsi="Browallia New" w:cs="Browallia New"/>
                <w:sz w:val="26"/>
                <w:szCs w:val="26"/>
                <w:lang w:val="en-US"/>
              </w:rPr>
            </w:pPr>
          </w:p>
        </w:tc>
        <w:tc>
          <w:tcPr>
            <w:tcW w:w="3163" w:type="dxa"/>
            <w:gridSpan w:val="2"/>
            <w:tcBorders>
              <w:top w:val="single" w:sz="4" w:space="0" w:color="auto"/>
              <w:bottom w:val="single" w:sz="4" w:space="0" w:color="auto"/>
            </w:tcBorders>
            <w:shd w:val="clear" w:color="auto" w:fill="auto"/>
            <w:vAlign w:val="bottom"/>
          </w:tcPr>
          <w:p w14:paraId="1A55DF1E" w14:textId="77777777" w:rsidR="00FA729D" w:rsidRPr="00773A95" w:rsidRDefault="00FA729D">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บริษัท เน็กซ์ พอยท์ จำกัด (มหาชน)</w:t>
            </w:r>
          </w:p>
        </w:tc>
      </w:tr>
      <w:tr w:rsidR="00FA729D" w:rsidRPr="00773A95" w14:paraId="3587F9B0" w14:textId="77777777">
        <w:trPr>
          <w:cantSplit/>
        </w:trPr>
        <w:tc>
          <w:tcPr>
            <w:tcW w:w="6593" w:type="dxa"/>
            <w:shd w:val="clear" w:color="auto" w:fill="auto"/>
          </w:tcPr>
          <w:p w14:paraId="75256F65" w14:textId="79EF9FB9" w:rsidR="00FA729D" w:rsidRPr="00773A95" w:rsidRDefault="00FA729D">
            <w:pPr>
              <w:ind w:left="436" w:right="-90"/>
              <w:rPr>
                <w:rFonts w:ascii="Browallia New" w:hAnsi="Browallia New" w:cs="Browallia New"/>
                <w:b/>
                <w:bCs/>
                <w:sz w:val="26"/>
                <w:szCs w:val="26"/>
                <w:cs/>
              </w:rPr>
            </w:pPr>
            <w:r w:rsidRPr="00773A95">
              <w:rPr>
                <w:rFonts w:ascii="Browallia New" w:hAnsi="Browallia New" w:cs="Browallia New"/>
                <w:b/>
                <w:bCs/>
                <w:sz w:val="26"/>
                <w:szCs w:val="26"/>
                <w:cs/>
              </w:rPr>
              <w:t xml:space="preserve">ณ 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ธันวาคม</w:t>
            </w:r>
          </w:p>
        </w:tc>
        <w:tc>
          <w:tcPr>
            <w:tcW w:w="1581" w:type="dxa"/>
            <w:tcBorders>
              <w:top w:val="single" w:sz="4" w:space="0" w:color="auto"/>
            </w:tcBorders>
            <w:shd w:val="clear" w:color="auto" w:fill="auto"/>
            <w:vAlign w:val="bottom"/>
          </w:tcPr>
          <w:p w14:paraId="382F5B12" w14:textId="5ADEFF77" w:rsidR="00FA729D" w:rsidRPr="00773A95" w:rsidRDefault="00FA729D">
            <w:pPr>
              <w:ind w:left="436" w:right="-90"/>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582" w:type="dxa"/>
            <w:tcBorders>
              <w:top w:val="single" w:sz="4" w:space="0" w:color="auto"/>
            </w:tcBorders>
            <w:shd w:val="clear" w:color="auto" w:fill="auto"/>
            <w:vAlign w:val="bottom"/>
          </w:tcPr>
          <w:p w14:paraId="0BC5923E" w14:textId="3FE16A34" w:rsidR="00FA729D" w:rsidRPr="00773A95" w:rsidRDefault="00FA729D">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FA729D" w:rsidRPr="00773A95" w14:paraId="1D9A274C" w14:textId="77777777">
        <w:trPr>
          <w:cantSplit/>
        </w:trPr>
        <w:tc>
          <w:tcPr>
            <w:tcW w:w="6593" w:type="dxa"/>
            <w:shd w:val="clear" w:color="auto" w:fill="auto"/>
          </w:tcPr>
          <w:p w14:paraId="3C82B260" w14:textId="77777777" w:rsidR="00FA729D" w:rsidRPr="00773A95" w:rsidRDefault="00FA729D">
            <w:pPr>
              <w:ind w:left="436" w:right="-90"/>
              <w:rPr>
                <w:rFonts w:ascii="Browallia New" w:hAnsi="Browallia New" w:cs="Browallia New"/>
                <w:b/>
                <w:bCs/>
                <w:sz w:val="26"/>
                <w:szCs w:val="26"/>
                <w:cs/>
              </w:rPr>
            </w:pPr>
          </w:p>
        </w:tc>
        <w:tc>
          <w:tcPr>
            <w:tcW w:w="1581" w:type="dxa"/>
            <w:tcBorders>
              <w:bottom w:val="single" w:sz="4" w:space="0" w:color="auto"/>
            </w:tcBorders>
            <w:shd w:val="clear" w:color="auto" w:fill="auto"/>
            <w:vAlign w:val="bottom"/>
          </w:tcPr>
          <w:p w14:paraId="7D01D3C1" w14:textId="77777777" w:rsidR="00FA729D" w:rsidRPr="00773A95" w:rsidRDefault="00FA729D">
            <w:pPr>
              <w:ind w:left="436" w:right="-90"/>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c>
          <w:tcPr>
            <w:tcW w:w="1582" w:type="dxa"/>
            <w:tcBorders>
              <w:bottom w:val="single" w:sz="4" w:space="0" w:color="auto"/>
            </w:tcBorders>
            <w:shd w:val="clear" w:color="auto" w:fill="auto"/>
            <w:vAlign w:val="bottom"/>
          </w:tcPr>
          <w:p w14:paraId="4A258CDF" w14:textId="77777777" w:rsidR="00FA729D" w:rsidRPr="00773A95" w:rsidRDefault="00FA729D">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r>
      <w:tr w:rsidR="00FA729D" w:rsidRPr="00773A95" w14:paraId="00A9306A" w14:textId="77777777" w:rsidTr="00233557">
        <w:trPr>
          <w:cantSplit/>
        </w:trPr>
        <w:tc>
          <w:tcPr>
            <w:tcW w:w="6593" w:type="dxa"/>
            <w:shd w:val="clear" w:color="auto" w:fill="auto"/>
          </w:tcPr>
          <w:p w14:paraId="3DE251BF" w14:textId="77777777" w:rsidR="00FA729D" w:rsidRPr="00773A95" w:rsidRDefault="00FA729D">
            <w:pPr>
              <w:ind w:left="436" w:right="-90"/>
              <w:rPr>
                <w:rFonts w:ascii="Browallia New" w:hAnsi="Browallia New" w:cs="Browallia New"/>
                <w:sz w:val="26"/>
                <w:szCs w:val="26"/>
                <w:cs/>
              </w:rPr>
            </w:pPr>
          </w:p>
        </w:tc>
        <w:tc>
          <w:tcPr>
            <w:tcW w:w="1581" w:type="dxa"/>
            <w:tcBorders>
              <w:top w:val="single" w:sz="4" w:space="0" w:color="auto"/>
            </w:tcBorders>
            <w:shd w:val="clear" w:color="auto" w:fill="FAFAFA"/>
          </w:tcPr>
          <w:p w14:paraId="2E66DCA3" w14:textId="77777777" w:rsidR="00FA729D" w:rsidRPr="00773A95" w:rsidRDefault="00FA729D">
            <w:pPr>
              <w:ind w:right="-72"/>
              <w:jc w:val="right"/>
              <w:rPr>
                <w:rFonts w:ascii="Browallia New" w:hAnsi="Browallia New" w:cs="Browallia New"/>
                <w:sz w:val="26"/>
                <w:szCs w:val="26"/>
                <w:cs/>
              </w:rPr>
            </w:pPr>
          </w:p>
        </w:tc>
        <w:tc>
          <w:tcPr>
            <w:tcW w:w="1582" w:type="dxa"/>
            <w:tcBorders>
              <w:top w:val="single" w:sz="4" w:space="0" w:color="auto"/>
            </w:tcBorders>
            <w:shd w:val="clear" w:color="auto" w:fill="auto"/>
          </w:tcPr>
          <w:p w14:paraId="3B2B214C" w14:textId="77777777" w:rsidR="00FA729D" w:rsidRPr="00773A95" w:rsidRDefault="00FA729D">
            <w:pPr>
              <w:ind w:right="-72"/>
              <w:jc w:val="right"/>
              <w:rPr>
                <w:rFonts w:ascii="Browallia New" w:hAnsi="Browallia New" w:cs="Browallia New"/>
                <w:sz w:val="26"/>
                <w:szCs w:val="26"/>
              </w:rPr>
            </w:pPr>
          </w:p>
        </w:tc>
      </w:tr>
      <w:tr w:rsidR="00FA729D" w:rsidRPr="00773A95" w14:paraId="1A6E1C2C" w14:textId="77777777" w:rsidTr="00233557">
        <w:trPr>
          <w:cantSplit/>
        </w:trPr>
        <w:tc>
          <w:tcPr>
            <w:tcW w:w="6593" w:type="dxa"/>
            <w:shd w:val="clear" w:color="auto" w:fill="auto"/>
          </w:tcPr>
          <w:p w14:paraId="75B2F0C7" w14:textId="14549751" w:rsidR="00FA729D" w:rsidRPr="00773A95" w:rsidRDefault="00233557">
            <w:pPr>
              <w:ind w:left="436"/>
              <w:rPr>
                <w:rFonts w:ascii="Browallia New" w:hAnsi="Browallia New" w:cs="Browallia New"/>
                <w:sz w:val="26"/>
                <w:szCs w:val="26"/>
                <w:cs/>
              </w:rPr>
            </w:pPr>
            <w:r w:rsidRPr="00773A95">
              <w:rPr>
                <w:rFonts w:ascii="Browallia New" w:hAnsi="Browallia New" w:cs="Browallia New"/>
                <w:b/>
                <w:bCs/>
                <w:sz w:val="26"/>
                <w:szCs w:val="26"/>
                <w:cs/>
              </w:rPr>
              <w:t>สินทรัพย์หมุนเวียนรวม</w:t>
            </w:r>
          </w:p>
        </w:tc>
        <w:tc>
          <w:tcPr>
            <w:tcW w:w="1581" w:type="dxa"/>
            <w:tcBorders>
              <w:bottom w:val="single" w:sz="4" w:space="0" w:color="auto"/>
            </w:tcBorders>
            <w:shd w:val="clear" w:color="auto" w:fill="FAFAFA"/>
          </w:tcPr>
          <w:p w14:paraId="6CCBEAD1" w14:textId="19576F8C" w:rsidR="00FA729D"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7</w:t>
            </w:r>
            <w:r w:rsidR="005C2481" w:rsidRPr="00773A95">
              <w:rPr>
                <w:rFonts w:ascii="Browallia New" w:hAnsi="Browallia New" w:cs="Browallia New"/>
                <w:sz w:val="26"/>
                <w:szCs w:val="26"/>
              </w:rPr>
              <w:t>,</w:t>
            </w:r>
            <w:r w:rsidRPr="00435D73">
              <w:rPr>
                <w:rFonts w:ascii="Browallia New" w:hAnsi="Browallia New" w:cs="Browallia New"/>
                <w:sz w:val="26"/>
                <w:szCs w:val="26"/>
              </w:rPr>
              <w:t>820</w:t>
            </w:r>
          </w:p>
        </w:tc>
        <w:tc>
          <w:tcPr>
            <w:tcW w:w="1582" w:type="dxa"/>
            <w:tcBorders>
              <w:bottom w:val="single" w:sz="4" w:space="0" w:color="auto"/>
            </w:tcBorders>
            <w:shd w:val="clear" w:color="auto" w:fill="auto"/>
          </w:tcPr>
          <w:p w14:paraId="65FC484A" w14:textId="39B74DC1" w:rsidR="00FA729D"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5</w:t>
            </w:r>
            <w:r w:rsidR="00233557" w:rsidRPr="00773A95">
              <w:rPr>
                <w:rFonts w:ascii="Browallia New" w:hAnsi="Browallia New" w:cs="Browallia New"/>
                <w:sz w:val="26"/>
                <w:szCs w:val="26"/>
              </w:rPr>
              <w:t>,</w:t>
            </w:r>
            <w:r w:rsidRPr="00435D73">
              <w:rPr>
                <w:rFonts w:ascii="Browallia New" w:hAnsi="Browallia New" w:cs="Browallia New"/>
                <w:sz w:val="26"/>
                <w:szCs w:val="26"/>
              </w:rPr>
              <w:t>103</w:t>
            </w:r>
          </w:p>
        </w:tc>
      </w:tr>
      <w:tr w:rsidR="00FA729D" w:rsidRPr="00773A95" w14:paraId="7EE0F9AA" w14:textId="77777777" w:rsidTr="00233557">
        <w:trPr>
          <w:cantSplit/>
        </w:trPr>
        <w:tc>
          <w:tcPr>
            <w:tcW w:w="6593" w:type="dxa"/>
            <w:shd w:val="clear" w:color="auto" w:fill="auto"/>
          </w:tcPr>
          <w:p w14:paraId="788EB9F8" w14:textId="77777777" w:rsidR="00FA729D" w:rsidRPr="00773A95" w:rsidRDefault="00FA729D">
            <w:pPr>
              <w:ind w:left="436"/>
              <w:rPr>
                <w:rFonts w:ascii="Browallia New" w:hAnsi="Browallia New" w:cs="Browallia New"/>
                <w:b/>
                <w:bCs/>
                <w:sz w:val="26"/>
                <w:szCs w:val="26"/>
                <w:cs/>
              </w:rPr>
            </w:pPr>
          </w:p>
        </w:tc>
        <w:tc>
          <w:tcPr>
            <w:tcW w:w="1581" w:type="dxa"/>
            <w:tcBorders>
              <w:top w:val="single" w:sz="4" w:space="0" w:color="auto"/>
            </w:tcBorders>
            <w:shd w:val="clear" w:color="auto" w:fill="FAFAFA"/>
          </w:tcPr>
          <w:p w14:paraId="1681607F" w14:textId="77777777" w:rsidR="00FA729D" w:rsidRPr="00773A95" w:rsidRDefault="00FA729D">
            <w:pPr>
              <w:ind w:right="-72"/>
              <w:jc w:val="right"/>
              <w:rPr>
                <w:rFonts w:ascii="Browallia New" w:hAnsi="Browallia New" w:cs="Browallia New"/>
                <w:sz w:val="26"/>
                <w:szCs w:val="26"/>
                <w:cs/>
              </w:rPr>
            </w:pPr>
          </w:p>
        </w:tc>
        <w:tc>
          <w:tcPr>
            <w:tcW w:w="1582" w:type="dxa"/>
            <w:tcBorders>
              <w:top w:val="single" w:sz="4" w:space="0" w:color="auto"/>
            </w:tcBorders>
            <w:shd w:val="clear" w:color="auto" w:fill="auto"/>
          </w:tcPr>
          <w:p w14:paraId="7C5FB649" w14:textId="77777777" w:rsidR="00FA729D" w:rsidRPr="00773A95" w:rsidRDefault="00FA729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FA729D" w:rsidRPr="00773A95" w14:paraId="7CF06657" w14:textId="77777777" w:rsidTr="006463A9">
        <w:trPr>
          <w:cantSplit/>
        </w:trPr>
        <w:tc>
          <w:tcPr>
            <w:tcW w:w="6593" w:type="dxa"/>
            <w:shd w:val="clear" w:color="auto" w:fill="auto"/>
          </w:tcPr>
          <w:p w14:paraId="17D6E55F" w14:textId="0B00A1FA" w:rsidR="00FA729D" w:rsidRPr="00773A95" w:rsidRDefault="006463A9">
            <w:pPr>
              <w:ind w:left="436" w:right="-78"/>
              <w:rPr>
                <w:rFonts w:ascii="Browallia New" w:eastAsia="Arial Unicode MS" w:hAnsi="Browallia New" w:cs="Browallia New"/>
                <w:b/>
                <w:bCs/>
                <w:sz w:val="26"/>
                <w:szCs w:val="26"/>
                <w:cs/>
              </w:rPr>
            </w:pPr>
            <w:r w:rsidRPr="00773A95">
              <w:rPr>
                <w:rFonts w:ascii="Browallia New" w:hAnsi="Browallia New" w:cs="Browallia New"/>
                <w:b/>
                <w:bCs/>
                <w:sz w:val="26"/>
                <w:szCs w:val="26"/>
                <w:cs/>
              </w:rPr>
              <w:t>สินทรัพย์ไม่หมุนเวียนรวม</w:t>
            </w:r>
          </w:p>
        </w:tc>
        <w:tc>
          <w:tcPr>
            <w:tcW w:w="1581" w:type="dxa"/>
            <w:tcBorders>
              <w:bottom w:val="single" w:sz="4" w:space="0" w:color="auto"/>
            </w:tcBorders>
            <w:shd w:val="clear" w:color="auto" w:fill="FAFAFA"/>
          </w:tcPr>
          <w:p w14:paraId="2A2A35AB" w14:textId="3A024F12" w:rsidR="00FA729D" w:rsidRPr="00773A95" w:rsidRDefault="00435D73">
            <w:pPr>
              <w:ind w:right="-72"/>
              <w:jc w:val="right"/>
              <w:rPr>
                <w:rFonts w:ascii="Browallia New" w:hAnsi="Browallia New" w:cs="Browallia New"/>
                <w:sz w:val="26"/>
                <w:szCs w:val="26"/>
                <w:cs/>
              </w:rPr>
            </w:pPr>
            <w:r w:rsidRPr="00435D73">
              <w:rPr>
                <w:rFonts w:ascii="Browallia New" w:hAnsi="Browallia New" w:cs="Browallia New"/>
                <w:sz w:val="26"/>
                <w:szCs w:val="26"/>
              </w:rPr>
              <w:t>3</w:t>
            </w:r>
            <w:r w:rsidR="007A0E4F" w:rsidRPr="00773A95">
              <w:rPr>
                <w:rFonts w:ascii="Browallia New" w:hAnsi="Browallia New" w:cs="Browallia New"/>
                <w:sz w:val="26"/>
                <w:szCs w:val="26"/>
              </w:rPr>
              <w:t>,</w:t>
            </w:r>
            <w:r w:rsidRPr="00435D73">
              <w:rPr>
                <w:rFonts w:ascii="Browallia New" w:hAnsi="Browallia New" w:cs="Browallia New"/>
                <w:sz w:val="26"/>
                <w:szCs w:val="26"/>
              </w:rPr>
              <w:t>084</w:t>
            </w:r>
          </w:p>
        </w:tc>
        <w:tc>
          <w:tcPr>
            <w:tcW w:w="1582" w:type="dxa"/>
            <w:tcBorders>
              <w:bottom w:val="single" w:sz="4" w:space="0" w:color="auto"/>
            </w:tcBorders>
            <w:shd w:val="clear" w:color="auto" w:fill="auto"/>
          </w:tcPr>
          <w:p w14:paraId="3059B7E4" w14:textId="6DA1C6EF" w:rsidR="00FA729D" w:rsidRPr="00773A95" w:rsidRDefault="00435D73">
            <w:pPr>
              <w:ind w:right="-72"/>
              <w:jc w:val="right"/>
              <w:rPr>
                <w:rFonts w:ascii="Browallia New" w:eastAsia="Arial Unicode MS" w:hAnsi="Browallia New" w:cs="Browallia New"/>
                <w:sz w:val="26"/>
                <w:szCs w:val="26"/>
              </w:rPr>
            </w:pPr>
            <w:r w:rsidRPr="00435D73">
              <w:rPr>
                <w:rFonts w:ascii="Browallia New" w:hAnsi="Browallia New" w:cs="Browallia New"/>
                <w:sz w:val="26"/>
                <w:szCs w:val="26"/>
              </w:rPr>
              <w:t>2</w:t>
            </w:r>
            <w:r w:rsidR="006463A9" w:rsidRPr="00773A95">
              <w:rPr>
                <w:rFonts w:ascii="Browallia New" w:hAnsi="Browallia New" w:cs="Browallia New"/>
                <w:sz w:val="26"/>
                <w:szCs w:val="26"/>
              </w:rPr>
              <w:t>,</w:t>
            </w:r>
            <w:r w:rsidRPr="00435D73">
              <w:rPr>
                <w:rFonts w:ascii="Browallia New" w:hAnsi="Browallia New" w:cs="Browallia New"/>
                <w:sz w:val="26"/>
                <w:szCs w:val="26"/>
              </w:rPr>
              <w:t>796</w:t>
            </w:r>
          </w:p>
        </w:tc>
      </w:tr>
      <w:tr w:rsidR="00FA729D" w:rsidRPr="00773A95" w14:paraId="348436ED" w14:textId="77777777">
        <w:trPr>
          <w:cantSplit/>
        </w:trPr>
        <w:tc>
          <w:tcPr>
            <w:tcW w:w="6593" w:type="dxa"/>
            <w:shd w:val="clear" w:color="auto" w:fill="auto"/>
          </w:tcPr>
          <w:p w14:paraId="178EA64D" w14:textId="0E6ED72F" w:rsidR="00FA729D" w:rsidRPr="00773A95" w:rsidRDefault="00FA729D">
            <w:pPr>
              <w:ind w:left="436"/>
              <w:rPr>
                <w:rFonts w:ascii="Browallia New" w:eastAsia="Arial Unicode MS" w:hAnsi="Browallia New" w:cs="Browallia New"/>
                <w:sz w:val="26"/>
                <w:szCs w:val="26"/>
              </w:rPr>
            </w:pPr>
          </w:p>
        </w:tc>
        <w:tc>
          <w:tcPr>
            <w:tcW w:w="1581" w:type="dxa"/>
            <w:shd w:val="clear" w:color="auto" w:fill="FAFAFA"/>
          </w:tcPr>
          <w:p w14:paraId="568E9D6E" w14:textId="77777777" w:rsidR="00FA729D" w:rsidRPr="00773A95" w:rsidRDefault="00FA729D">
            <w:pPr>
              <w:ind w:right="-72"/>
              <w:jc w:val="right"/>
              <w:rPr>
                <w:rFonts w:ascii="Browallia New" w:hAnsi="Browallia New" w:cs="Browallia New"/>
                <w:sz w:val="26"/>
                <w:szCs w:val="26"/>
                <w:lang w:val="en-AU"/>
              </w:rPr>
            </w:pPr>
          </w:p>
        </w:tc>
        <w:tc>
          <w:tcPr>
            <w:tcW w:w="1582" w:type="dxa"/>
            <w:shd w:val="clear" w:color="auto" w:fill="auto"/>
          </w:tcPr>
          <w:p w14:paraId="383A6D69" w14:textId="69439A75" w:rsidR="00FA729D" w:rsidRPr="00773A95" w:rsidRDefault="00FA729D">
            <w:pPr>
              <w:ind w:right="-72"/>
              <w:jc w:val="right"/>
              <w:rPr>
                <w:rFonts w:ascii="Browallia New" w:hAnsi="Browallia New" w:cs="Browallia New"/>
                <w:sz w:val="26"/>
                <w:szCs w:val="26"/>
              </w:rPr>
            </w:pPr>
          </w:p>
        </w:tc>
      </w:tr>
      <w:tr w:rsidR="00FA729D" w:rsidRPr="00773A95" w14:paraId="6B3F3B8B" w14:textId="77777777" w:rsidTr="006463A9">
        <w:trPr>
          <w:cantSplit/>
        </w:trPr>
        <w:tc>
          <w:tcPr>
            <w:tcW w:w="6593" w:type="dxa"/>
            <w:shd w:val="clear" w:color="auto" w:fill="auto"/>
          </w:tcPr>
          <w:p w14:paraId="4F3BFD82" w14:textId="692836DB" w:rsidR="00FA729D" w:rsidRPr="00773A95" w:rsidRDefault="006463A9">
            <w:pPr>
              <w:ind w:left="436"/>
              <w:rPr>
                <w:rFonts w:ascii="Browallia New" w:eastAsia="Arial Unicode MS" w:hAnsi="Browallia New" w:cs="Browallia New"/>
                <w:sz w:val="26"/>
                <w:szCs w:val="26"/>
                <w:cs/>
              </w:rPr>
            </w:pPr>
            <w:r w:rsidRPr="00773A95">
              <w:rPr>
                <w:rFonts w:ascii="Browallia New" w:hAnsi="Browallia New" w:cs="Browallia New"/>
                <w:b/>
                <w:bCs/>
                <w:sz w:val="26"/>
                <w:szCs w:val="26"/>
                <w:cs/>
              </w:rPr>
              <w:t>หนี้สินหมุนเวียนรวม</w:t>
            </w:r>
          </w:p>
        </w:tc>
        <w:tc>
          <w:tcPr>
            <w:tcW w:w="1581" w:type="dxa"/>
            <w:tcBorders>
              <w:bottom w:val="single" w:sz="4" w:space="0" w:color="auto"/>
            </w:tcBorders>
            <w:shd w:val="clear" w:color="auto" w:fill="FAFAFA"/>
          </w:tcPr>
          <w:p w14:paraId="4B795525" w14:textId="746D8301" w:rsidR="00FA729D" w:rsidRPr="00773A95" w:rsidRDefault="007A0E4F">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6</w:t>
            </w:r>
            <w:r w:rsidRPr="00773A95">
              <w:rPr>
                <w:rFonts w:ascii="Browallia New" w:hAnsi="Browallia New" w:cs="Browallia New"/>
                <w:sz w:val="26"/>
                <w:szCs w:val="26"/>
              </w:rPr>
              <w:t>,</w:t>
            </w:r>
            <w:r w:rsidR="00435D73" w:rsidRPr="00435D73">
              <w:rPr>
                <w:rFonts w:ascii="Browallia New" w:hAnsi="Browallia New" w:cs="Browallia New"/>
                <w:sz w:val="26"/>
                <w:szCs w:val="26"/>
              </w:rPr>
              <w:t>099</w:t>
            </w:r>
            <w:r w:rsidRPr="00773A95">
              <w:rPr>
                <w:rFonts w:ascii="Browallia New" w:hAnsi="Browallia New" w:cs="Browallia New"/>
                <w:sz w:val="26"/>
                <w:szCs w:val="26"/>
              </w:rPr>
              <w:t>)</w:t>
            </w:r>
          </w:p>
        </w:tc>
        <w:tc>
          <w:tcPr>
            <w:tcW w:w="1582" w:type="dxa"/>
            <w:tcBorders>
              <w:bottom w:val="single" w:sz="4" w:space="0" w:color="auto"/>
            </w:tcBorders>
            <w:shd w:val="clear" w:color="auto" w:fill="auto"/>
          </w:tcPr>
          <w:p w14:paraId="08C43C05" w14:textId="6D8456BD" w:rsidR="00FA729D" w:rsidRPr="00773A95" w:rsidRDefault="006463A9">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4</w:t>
            </w:r>
            <w:r w:rsidRPr="00773A95">
              <w:rPr>
                <w:rFonts w:ascii="Browallia New" w:hAnsi="Browallia New" w:cs="Browallia New"/>
                <w:sz w:val="26"/>
                <w:szCs w:val="26"/>
              </w:rPr>
              <w:t>,</w:t>
            </w:r>
            <w:r w:rsidR="00435D73" w:rsidRPr="00435D73">
              <w:rPr>
                <w:rFonts w:ascii="Browallia New" w:hAnsi="Browallia New" w:cs="Browallia New"/>
                <w:sz w:val="26"/>
                <w:szCs w:val="26"/>
              </w:rPr>
              <w:t>038</w:t>
            </w:r>
            <w:r w:rsidRPr="00773A95">
              <w:rPr>
                <w:rFonts w:ascii="Browallia New" w:hAnsi="Browallia New" w:cs="Browallia New"/>
                <w:sz w:val="26"/>
                <w:szCs w:val="26"/>
              </w:rPr>
              <w:t>)</w:t>
            </w:r>
          </w:p>
        </w:tc>
      </w:tr>
      <w:tr w:rsidR="006463A9" w:rsidRPr="00773A95" w14:paraId="72BD2F90" w14:textId="77777777" w:rsidTr="006463A9">
        <w:trPr>
          <w:cantSplit/>
        </w:trPr>
        <w:tc>
          <w:tcPr>
            <w:tcW w:w="6593" w:type="dxa"/>
            <w:shd w:val="clear" w:color="auto" w:fill="auto"/>
          </w:tcPr>
          <w:p w14:paraId="04E9E234" w14:textId="77777777" w:rsidR="006463A9" w:rsidRPr="00773A95" w:rsidRDefault="006463A9">
            <w:pPr>
              <w:ind w:left="436"/>
              <w:rPr>
                <w:rFonts w:ascii="Browallia New" w:eastAsia="Arial Unicode MS" w:hAnsi="Browallia New" w:cs="Browallia New"/>
                <w:sz w:val="26"/>
                <w:szCs w:val="26"/>
                <w:cs/>
              </w:rPr>
            </w:pPr>
          </w:p>
        </w:tc>
        <w:tc>
          <w:tcPr>
            <w:tcW w:w="1581" w:type="dxa"/>
            <w:tcBorders>
              <w:top w:val="single" w:sz="4" w:space="0" w:color="auto"/>
            </w:tcBorders>
            <w:shd w:val="clear" w:color="auto" w:fill="FAFAFA"/>
          </w:tcPr>
          <w:p w14:paraId="1B97A9AE" w14:textId="77777777" w:rsidR="006463A9" w:rsidRPr="00773A95" w:rsidRDefault="006463A9">
            <w:pPr>
              <w:ind w:right="-72"/>
              <w:jc w:val="right"/>
              <w:rPr>
                <w:rFonts w:ascii="Browallia New" w:hAnsi="Browallia New" w:cs="Browallia New"/>
                <w:sz w:val="26"/>
                <w:szCs w:val="26"/>
              </w:rPr>
            </w:pPr>
          </w:p>
        </w:tc>
        <w:tc>
          <w:tcPr>
            <w:tcW w:w="1582" w:type="dxa"/>
            <w:tcBorders>
              <w:top w:val="single" w:sz="4" w:space="0" w:color="auto"/>
              <w:left w:val="nil"/>
              <w:right w:val="nil"/>
            </w:tcBorders>
            <w:shd w:val="clear" w:color="auto" w:fill="auto"/>
          </w:tcPr>
          <w:p w14:paraId="24552D72" w14:textId="77777777" w:rsidR="006463A9" w:rsidRPr="00773A95" w:rsidRDefault="006463A9">
            <w:pPr>
              <w:ind w:right="-72"/>
              <w:jc w:val="right"/>
              <w:rPr>
                <w:rFonts w:ascii="Browallia New" w:hAnsi="Browallia New" w:cs="Browallia New"/>
                <w:sz w:val="26"/>
                <w:szCs w:val="26"/>
              </w:rPr>
            </w:pPr>
          </w:p>
        </w:tc>
      </w:tr>
      <w:tr w:rsidR="006463A9" w:rsidRPr="00773A95" w14:paraId="52F2DD84" w14:textId="77777777" w:rsidTr="00A70363">
        <w:trPr>
          <w:cantSplit/>
        </w:trPr>
        <w:tc>
          <w:tcPr>
            <w:tcW w:w="6593" w:type="dxa"/>
            <w:shd w:val="clear" w:color="auto" w:fill="auto"/>
          </w:tcPr>
          <w:p w14:paraId="5ED691E5" w14:textId="462F7BEF" w:rsidR="006463A9" w:rsidRPr="00773A95" w:rsidRDefault="006463A9">
            <w:pPr>
              <w:ind w:left="436"/>
              <w:rPr>
                <w:rFonts w:ascii="Browallia New" w:eastAsia="Arial Unicode MS" w:hAnsi="Browallia New" w:cs="Browallia New"/>
                <w:sz w:val="26"/>
                <w:szCs w:val="26"/>
                <w:cs/>
              </w:rPr>
            </w:pPr>
            <w:r w:rsidRPr="00773A95">
              <w:rPr>
                <w:rFonts w:ascii="Browallia New" w:hAnsi="Browallia New" w:cs="Browallia New"/>
                <w:b/>
                <w:bCs/>
                <w:sz w:val="26"/>
                <w:szCs w:val="26"/>
                <w:cs/>
              </w:rPr>
              <w:t>หนี้สินไม่หมุนเวียนรวม</w:t>
            </w:r>
          </w:p>
        </w:tc>
        <w:tc>
          <w:tcPr>
            <w:tcW w:w="1581" w:type="dxa"/>
            <w:tcBorders>
              <w:bottom w:val="single" w:sz="4" w:space="0" w:color="auto"/>
            </w:tcBorders>
            <w:shd w:val="clear" w:color="auto" w:fill="FAFAFA"/>
            <w:vAlign w:val="center"/>
          </w:tcPr>
          <w:p w14:paraId="68A7FA0C" w14:textId="601E396E" w:rsidR="006463A9" w:rsidRPr="00773A95" w:rsidRDefault="007A0E4F">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890</w:t>
            </w:r>
            <w:r w:rsidRPr="00773A95">
              <w:rPr>
                <w:rFonts w:ascii="Browallia New" w:hAnsi="Browallia New" w:cs="Browallia New"/>
                <w:sz w:val="26"/>
                <w:szCs w:val="26"/>
              </w:rPr>
              <w:t>)</w:t>
            </w:r>
          </w:p>
        </w:tc>
        <w:tc>
          <w:tcPr>
            <w:tcW w:w="1582" w:type="dxa"/>
            <w:tcBorders>
              <w:left w:val="nil"/>
              <w:bottom w:val="single" w:sz="4" w:space="0" w:color="auto"/>
              <w:right w:val="nil"/>
            </w:tcBorders>
            <w:shd w:val="clear" w:color="auto" w:fill="auto"/>
            <w:vAlign w:val="center"/>
          </w:tcPr>
          <w:p w14:paraId="0F3081DE" w14:textId="1E04CEDD" w:rsidR="006463A9" w:rsidRPr="00773A95" w:rsidRDefault="00A70363">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695</w:t>
            </w:r>
            <w:r w:rsidRPr="00773A95">
              <w:rPr>
                <w:rFonts w:ascii="Browallia New" w:hAnsi="Browallia New" w:cs="Browallia New"/>
                <w:sz w:val="26"/>
                <w:szCs w:val="26"/>
              </w:rPr>
              <w:t>)</w:t>
            </w:r>
          </w:p>
        </w:tc>
      </w:tr>
      <w:tr w:rsidR="00FA729D" w:rsidRPr="00773A95" w14:paraId="6CE6F759" w14:textId="77777777" w:rsidTr="00A70363">
        <w:trPr>
          <w:cantSplit/>
        </w:trPr>
        <w:tc>
          <w:tcPr>
            <w:tcW w:w="6593" w:type="dxa"/>
            <w:shd w:val="clear" w:color="auto" w:fill="auto"/>
          </w:tcPr>
          <w:p w14:paraId="73DC3862" w14:textId="7946835B" w:rsidR="00FA729D" w:rsidRPr="00773A95" w:rsidRDefault="00FA729D">
            <w:pPr>
              <w:ind w:left="436"/>
              <w:rPr>
                <w:rFonts w:ascii="Browallia New" w:eastAsia="Arial Unicode MS" w:hAnsi="Browallia New" w:cs="Browallia New"/>
                <w:sz w:val="26"/>
                <w:szCs w:val="26"/>
                <w:lang w:val="en-US"/>
              </w:rPr>
            </w:pPr>
          </w:p>
        </w:tc>
        <w:tc>
          <w:tcPr>
            <w:tcW w:w="1581" w:type="dxa"/>
            <w:tcBorders>
              <w:top w:val="single" w:sz="4" w:space="0" w:color="auto"/>
            </w:tcBorders>
            <w:shd w:val="clear" w:color="auto" w:fill="FAFAFA"/>
            <w:vAlign w:val="center"/>
          </w:tcPr>
          <w:p w14:paraId="626BEF3A" w14:textId="77777777" w:rsidR="00FA729D" w:rsidRPr="00773A95" w:rsidRDefault="00FA729D">
            <w:pPr>
              <w:ind w:right="-72"/>
              <w:jc w:val="right"/>
              <w:rPr>
                <w:rFonts w:ascii="Browallia New" w:hAnsi="Browallia New" w:cs="Browallia New"/>
                <w:sz w:val="26"/>
                <w:szCs w:val="26"/>
              </w:rPr>
            </w:pPr>
          </w:p>
        </w:tc>
        <w:tc>
          <w:tcPr>
            <w:tcW w:w="1582" w:type="dxa"/>
            <w:tcBorders>
              <w:top w:val="single" w:sz="4" w:space="0" w:color="auto"/>
              <w:left w:val="nil"/>
              <w:right w:val="nil"/>
            </w:tcBorders>
            <w:shd w:val="clear" w:color="auto" w:fill="auto"/>
            <w:vAlign w:val="center"/>
          </w:tcPr>
          <w:p w14:paraId="61C56600" w14:textId="7F2C3FFE" w:rsidR="00FA729D" w:rsidRPr="00773A95" w:rsidRDefault="00FA729D">
            <w:pPr>
              <w:ind w:right="-72"/>
              <w:jc w:val="right"/>
              <w:rPr>
                <w:rFonts w:ascii="Browallia New" w:hAnsi="Browallia New" w:cs="Browallia New"/>
                <w:sz w:val="26"/>
                <w:szCs w:val="26"/>
              </w:rPr>
            </w:pPr>
          </w:p>
        </w:tc>
      </w:tr>
      <w:tr w:rsidR="00FA729D" w:rsidRPr="00773A95" w14:paraId="48D6855E" w14:textId="77777777" w:rsidTr="00A70363">
        <w:trPr>
          <w:cantSplit/>
        </w:trPr>
        <w:tc>
          <w:tcPr>
            <w:tcW w:w="6593" w:type="dxa"/>
            <w:shd w:val="clear" w:color="auto" w:fill="auto"/>
          </w:tcPr>
          <w:p w14:paraId="73ABFA01" w14:textId="6E5BA39D" w:rsidR="00FA729D" w:rsidRPr="00773A95" w:rsidRDefault="00A70363">
            <w:pPr>
              <w:ind w:left="436" w:right="-69"/>
              <w:rPr>
                <w:rFonts w:ascii="Browallia New" w:eastAsia="Arial Unicode MS" w:hAnsi="Browallia New" w:cs="Browallia New"/>
                <w:sz w:val="26"/>
                <w:szCs w:val="26"/>
              </w:rPr>
            </w:pPr>
            <w:r w:rsidRPr="00773A95">
              <w:rPr>
                <w:rFonts w:ascii="Browallia New" w:hAnsi="Browallia New" w:cs="Browallia New"/>
                <w:b/>
                <w:bCs/>
                <w:sz w:val="26"/>
                <w:szCs w:val="26"/>
                <w:cs/>
              </w:rPr>
              <w:t>สินทรัพย์สุทธิ</w:t>
            </w:r>
          </w:p>
        </w:tc>
        <w:tc>
          <w:tcPr>
            <w:tcW w:w="1581" w:type="dxa"/>
            <w:tcBorders>
              <w:bottom w:val="single" w:sz="4" w:space="0" w:color="auto"/>
            </w:tcBorders>
            <w:shd w:val="clear" w:color="auto" w:fill="FAFAFA"/>
            <w:vAlign w:val="center"/>
          </w:tcPr>
          <w:p w14:paraId="27A2EF20" w14:textId="19181C5A" w:rsidR="00FA729D"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3</w:t>
            </w:r>
            <w:r w:rsidR="008C5836" w:rsidRPr="00773A95">
              <w:rPr>
                <w:rFonts w:ascii="Browallia New" w:hAnsi="Browallia New" w:cs="Browallia New"/>
                <w:sz w:val="26"/>
                <w:szCs w:val="26"/>
              </w:rPr>
              <w:t>,</w:t>
            </w:r>
            <w:r w:rsidRPr="00435D73">
              <w:rPr>
                <w:rFonts w:ascii="Browallia New" w:hAnsi="Browallia New" w:cs="Browallia New"/>
                <w:sz w:val="26"/>
                <w:szCs w:val="26"/>
              </w:rPr>
              <w:t>915</w:t>
            </w:r>
          </w:p>
        </w:tc>
        <w:tc>
          <w:tcPr>
            <w:tcW w:w="1582" w:type="dxa"/>
            <w:tcBorders>
              <w:left w:val="nil"/>
              <w:bottom w:val="single" w:sz="4" w:space="0" w:color="auto"/>
              <w:right w:val="nil"/>
            </w:tcBorders>
            <w:shd w:val="clear" w:color="auto" w:fill="auto"/>
            <w:vAlign w:val="center"/>
          </w:tcPr>
          <w:p w14:paraId="30BC74B8" w14:textId="078EF717" w:rsidR="00FA729D"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3</w:t>
            </w:r>
            <w:r w:rsidR="00A70363" w:rsidRPr="00773A95">
              <w:rPr>
                <w:rFonts w:ascii="Browallia New" w:hAnsi="Browallia New" w:cs="Browallia New"/>
                <w:sz w:val="26"/>
                <w:szCs w:val="26"/>
              </w:rPr>
              <w:t>,</w:t>
            </w:r>
            <w:r w:rsidRPr="00435D73">
              <w:rPr>
                <w:rFonts w:ascii="Browallia New" w:hAnsi="Browallia New" w:cs="Browallia New"/>
                <w:sz w:val="26"/>
                <w:szCs w:val="26"/>
              </w:rPr>
              <w:t>166</w:t>
            </w:r>
          </w:p>
        </w:tc>
      </w:tr>
    </w:tbl>
    <w:p w14:paraId="22E1075D" w14:textId="5B39400D" w:rsidR="0000297F" w:rsidRPr="00773A95" w:rsidRDefault="0000297F" w:rsidP="00DD738B">
      <w:pPr>
        <w:ind w:left="540"/>
        <w:rPr>
          <w:rFonts w:ascii="Browallia New" w:hAnsi="Browallia New" w:cs="Browallia New"/>
          <w:b/>
          <w:bCs/>
          <w:color w:val="CF4A02"/>
          <w:sz w:val="26"/>
          <w:szCs w:val="26"/>
        </w:rPr>
      </w:pPr>
    </w:p>
    <w:p w14:paraId="3E5B1A93" w14:textId="77777777" w:rsidR="00BD6BCF" w:rsidRPr="00773A95" w:rsidRDefault="00BD6BCF">
      <w:pPr>
        <w:rPr>
          <w:rFonts w:ascii="Browallia New" w:hAnsi="Browallia New" w:cs="Browallia New"/>
          <w:b/>
          <w:bCs/>
          <w:color w:val="CF4A02"/>
          <w:szCs w:val="26"/>
          <w:cs/>
        </w:rPr>
      </w:pPr>
      <w:r w:rsidRPr="00773A95">
        <w:rPr>
          <w:rFonts w:ascii="Browallia New" w:hAnsi="Browallia New" w:cs="Browallia New"/>
          <w:b/>
          <w:bCs/>
          <w:color w:val="CF4A02"/>
          <w:szCs w:val="26"/>
          <w:cs/>
        </w:rPr>
        <w:br w:type="page"/>
      </w:r>
    </w:p>
    <w:p w14:paraId="3EAF0400" w14:textId="77777777" w:rsidR="0000297F" w:rsidRPr="00773A95" w:rsidRDefault="0000297F" w:rsidP="00DD738B">
      <w:pPr>
        <w:ind w:left="540"/>
        <w:rPr>
          <w:rFonts w:ascii="Browallia New" w:hAnsi="Browallia New" w:cs="Browallia New"/>
          <w:b/>
          <w:bCs/>
          <w:color w:val="CF4A02"/>
          <w:szCs w:val="26"/>
        </w:rPr>
      </w:pPr>
    </w:p>
    <w:p w14:paraId="5393DD00" w14:textId="59EAC051" w:rsidR="00DD738B" w:rsidRPr="00773A95" w:rsidRDefault="00DD738B" w:rsidP="000D227B">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outlineLvl w:val="3"/>
        <w:rPr>
          <w:rFonts w:ascii="Browallia New" w:hAnsi="Browallia New" w:cs="Browallia New"/>
          <w:color w:val="CF4A02"/>
          <w:spacing w:val="0"/>
          <w:sz w:val="26"/>
          <w:szCs w:val="26"/>
          <w:cs/>
          <w:lang w:val="en-GB"/>
        </w:rPr>
      </w:pPr>
      <w:r w:rsidRPr="00773A95">
        <w:rPr>
          <w:rFonts w:ascii="Browallia New" w:hAnsi="Browallia New" w:cs="Browallia New"/>
          <w:color w:val="CF4A02"/>
          <w:spacing w:val="0"/>
          <w:sz w:val="26"/>
          <w:szCs w:val="26"/>
          <w:cs/>
          <w:lang w:val="en-GB"/>
        </w:rPr>
        <w:t>ผลการดำเนินงานโดยสรุป</w:t>
      </w:r>
    </w:p>
    <w:p w14:paraId="6A922995" w14:textId="3B0E1A60" w:rsidR="00DD738B" w:rsidRPr="00773A95" w:rsidRDefault="00DD738B" w:rsidP="00DD738B">
      <w:pPr>
        <w:ind w:left="540"/>
        <w:rPr>
          <w:rFonts w:ascii="Browallia New" w:hAnsi="Browallia New" w:cs="Browallia New"/>
          <w:szCs w:val="26"/>
        </w:rPr>
      </w:pPr>
    </w:p>
    <w:tbl>
      <w:tblPr>
        <w:tblW w:w="9756" w:type="dxa"/>
        <w:tblLayout w:type="fixed"/>
        <w:tblLook w:val="0000" w:firstRow="0" w:lastRow="0" w:firstColumn="0" w:lastColumn="0" w:noHBand="0" w:noVBand="0"/>
      </w:tblPr>
      <w:tblGrid>
        <w:gridCol w:w="6593"/>
        <w:gridCol w:w="1581"/>
        <w:gridCol w:w="1582"/>
      </w:tblGrid>
      <w:tr w:rsidR="00420662" w:rsidRPr="00773A95" w14:paraId="50FB54EB" w14:textId="77777777" w:rsidTr="00420662">
        <w:trPr>
          <w:cantSplit/>
        </w:trPr>
        <w:tc>
          <w:tcPr>
            <w:tcW w:w="6593" w:type="dxa"/>
            <w:shd w:val="clear" w:color="auto" w:fill="auto"/>
          </w:tcPr>
          <w:p w14:paraId="31DBBAD8" w14:textId="77777777" w:rsidR="00420662" w:rsidRPr="00773A95" w:rsidRDefault="00420662" w:rsidP="00B00239">
            <w:pPr>
              <w:ind w:left="436" w:right="-90"/>
              <w:rPr>
                <w:rFonts w:ascii="Browallia New" w:hAnsi="Browallia New" w:cs="Browallia New"/>
                <w:szCs w:val="26"/>
                <w:lang w:val="en-US"/>
              </w:rPr>
            </w:pPr>
          </w:p>
        </w:tc>
        <w:tc>
          <w:tcPr>
            <w:tcW w:w="3163" w:type="dxa"/>
            <w:gridSpan w:val="2"/>
            <w:tcBorders>
              <w:top w:val="single" w:sz="4" w:space="0" w:color="auto"/>
              <w:bottom w:val="single" w:sz="4" w:space="0" w:color="auto"/>
            </w:tcBorders>
            <w:shd w:val="clear" w:color="auto" w:fill="auto"/>
            <w:vAlign w:val="bottom"/>
          </w:tcPr>
          <w:p w14:paraId="559BB1A8" w14:textId="77777777" w:rsidR="00420662" w:rsidRPr="00773A95" w:rsidRDefault="00420662" w:rsidP="00B00239">
            <w:pPr>
              <w:ind w:right="-72"/>
              <w:jc w:val="right"/>
              <w:rPr>
                <w:rFonts w:ascii="Browallia New" w:hAnsi="Browallia New" w:cs="Browallia New"/>
                <w:b/>
                <w:bCs/>
                <w:szCs w:val="26"/>
                <w:cs/>
              </w:rPr>
            </w:pPr>
            <w:r w:rsidRPr="00773A95">
              <w:rPr>
                <w:rFonts w:ascii="Browallia New" w:hAnsi="Browallia New" w:cs="Browallia New"/>
                <w:b/>
                <w:bCs/>
                <w:szCs w:val="26"/>
                <w:cs/>
              </w:rPr>
              <w:t>บริษัท เน็กซ์ พอยท์ จำกัด (มหาชน)</w:t>
            </w:r>
          </w:p>
        </w:tc>
      </w:tr>
      <w:tr w:rsidR="00420662" w:rsidRPr="00773A95" w14:paraId="0C6E4813" w14:textId="77777777" w:rsidTr="00420662">
        <w:trPr>
          <w:cantSplit/>
        </w:trPr>
        <w:tc>
          <w:tcPr>
            <w:tcW w:w="6593" w:type="dxa"/>
            <w:shd w:val="clear" w:color="auto" w:fill="auto"/>
          </w:tcPr>
          <w:p w14:paraId="54F5A1DF" w14:textId="53917F41" w:rsidR="00420662" w:rsidRPr="00773A95" w:rsidRDefault="00420662" w:rsidP="00B00239">
            <w:pPr>
              <w:ind w:left="436" w:right="-90"/>
              <w:rPr>
                <w:rFonts w:ascii="Browallia New" w:hAnsi="Browallia New" w:cs="Browallia New"/>
                <w:b/>
                <w:bCs/>
                <w:sz w:val="26"/>
                <w:szCs w:val="26"/>
                <w:cs/>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ธันวาคม</w:t>
            </w:r>
          </w:p>
        </w:tc>
        <w:tc>
          <w:tcPr>
            <w:tcW w:w="1581" w:type="dxa"/>
            <w:tcBorders>
              <w:top w:val="single" w:sz="4" w:space="0" w:color="auto"/>
            </w:tcBorders>
            <w:shd w:val="clear" w:color="auto" w:fill="auto"/>
            <w:vAlign w:val="bottom"/>
          </w:tcPr>
          <w:p w14:paraId="6E4FD46E" w14:textId="5141C20C" w:rsidR="00420662" w:rsidRPr="00773A95" w:rsidRDefault="00875916" w:rsidP="00B00239">
            <w:pPr>
              <w:ind w:left="436" w:right="-90"/>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582" w:type="dxa"/>
            <w:tcBorders>
              <w:top w:val="single" w:sz="4" w:space="0" w:color="auto"/>
            </w:tcBorders>
            <w:shd w:val="clear" w:color="auto" w:fill="auto"/>
            <w:vAlign w:val="bottom"/>
          </w:tcPr>
          <w:p w14:paraId="079579CC" w14:textId="3136E999" w:rsidR="00420662" w:rsidRPr="00773A95" w:rsidRDefault="00875916" w:rsidP="00B00239">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420662" w:rsidRPr="00773A95" w14:paraId="76BECB72" w14:textId="77777777" w:rsidTr="00420662">
        <w:trPr>
          <w:cantSplit/>
        </w:trPr>
        <w:tc>
          <w:tcPr>
            <w:tcW w:w="6593" w:type="dxa"/>
            <w:shd w:val="clear" w:color="auto" w:fill="auto"/>
          </w:tcPr>
          <w:p w14:paraId="7DCFC6E2" w14:textId="77777777" w:rsidR="00420662" w:rsidRPr="00773A95" w:rsidRDefault="00420662" w:rsidP="00B00239">
            <w:pPr>
              <w:ind w:left="436" w:right="-90"/>
              <w:rPr>
                <w:rFonts w:ascii="Browallia New" w:hAnsi="Browallia New" w:cs="Browallia New"/>
                <w:b/>
                <w:bCs/>
                <w:sz w:val="26"/>
                <w:szCs w:val="26"/>
                <w:cs/>
              </w:rPr>
            </w:pPr>
          </w:p>
        </w:tc>
        <w:tc>
          <w:tcPr>
            <w:tcW w:w="1581" w:type="dxa"/>
            <w:tcBorders>
              <w:bottom w:val="single" w:sz="4" w:space="0" w:color="auto"/>
            </w:tcBorders>
            <w:shd w:val="clear" w:color="auto" w:fill="auto"/>
            <w:vAlign w:val="bottom"/>
          </w:tcPr>
          <w:p w14:paraId="270DBEF8" w14:textId="77777777" w:rsidR="00420662" w:rsidRPr="00773A95" w:rsidRDefault="00420662" w:rsidP="00B00239">
            <w:pPr>
              <w:ind w:left="436" w:right="-90"/>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c>
          <w:tcPr>
            <w:tcW w:w="1582" w:type="dxa"/>
            <w:tcBorders>
              <w:bottom w:val="single" w:sz="4" w:space="0" w:color="auto"/>
            </w:tcBorders>
            <w:shd w:val="clear" w:color="auto" w:fill="auto"/>
            <w:vAlign w:val="bottom"/>
          </w:tcPr>
          <w:p w14:paraId="5563F51A" w14:textId="77777777" w:rsidR="00420662" w:rsidRPr="00773A95" w:rsidRDefault="00420662" w:rsidP="00B00239">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r>
      <w:tr w:rsidR="00420662" w:rsidRPr="00773A95" w14:paraId="20F06D52" w14:textId="77777777" w:rsidTr="00420662">
        <w:trPr>
          <w:cantSplit/>
        </w:trPr>
        <w:tc>
          <w:tcPr>
            <w:tcW w:w="6593" w:type="dxa"/>
            <w:shd w:val="clear" w:color="auto" w:fill="auto"/>
          </w:tcPr>
          <w:p w14:paraId="108FCEED" w14:textId="77777777" w:rsidR="00420662" w:rsidRPr="00773A95" w:rsidRDefault="00420662" w:rsidP="00B00239">
            <w:pPr>
              <w:ind w:left="436" w:right="-90"/>
              <w:rPr>
                <w:rFonts w:ascii="Browallia New" w:hAnsi="Browallia New" w:cs="Browallia New"/>
                <w:sz w:val="26"/>
                <w:szCs w:val="26"/>
                <w:cs/>
              </w:rPr>
            </w:pPr>
          </w:p>
        </w:tc>
        <w:tc>
          <w:tcPr>
            <w:tcW w:w="1581" w:type="dxa"/>
            <w:tcBorders>
              <w:top w:val="single" w:sz="4" w:space="0" w:color="auto"/>
            </w:tcBorders>
            <w:shd w:val="clear" w:color="auto" w:fill="FAFAFA"/>
          </w:tcPr>
          <w:p w14:paraId="78020CF9" w14:textId="77777777" w:rsidR="00420662" w:rsidRPr="00773A95" w:rsidRDefault="00420662" w:rsidP="00B00239">
            <w:pPr>
              <w:ind w:right="-72"/>
              <w:jc w:val="right"/>
              <w:rPr>
                <w:rFonts w:ascii="Browallia New" w:hAnsi="Browallia New" w:cs="Browallia New"/>
                <w:sz w:val="26"/>
                <w:szCs w:val="26"/>
                <w:cs/>
              </w:rPr>
            </w:pPr>
          </w:p>
        </w:tc>
        <w:tc>
          <w:tcPr>
            <w:tcW w:w="1582" w:type="dxa"/>
            <w:tcBorders>
              <w:top w:val="single" w:sz="4" w:space="0" w:color="auto"/>
            </w:tcBorders>
            <w:shd w:val="clear" w:color="auto" w:fill="auto"/>
          </w:tcPr>
          <w:p w14:paraId="01B8931D" w14:textId="77777777" w:rsidR="00420662" w:rsidRPr="00773A95" w:rsidRDefault="00420662" w:rsidP="00B00239">
            <w:pPr>
              <w:ind w:right="-72"/>
              <w:jc w:val="right"/>
              <w:rPr>
                <w:rFonts w:ascii="Browallia New" w:hAnsi="Browallia New" w:cs="Browallia New"/>
                <w:sz w:val="26"/>
                <w:szCs w:val="26"/>
              </w:rPr>
            </w:pPr>
          </w:p>
        </w:tc>
      </w:tr>
      <w:tr w:rsidR="00F34B16" w:rsidRPr="00773A95" w14:paraId="3379758A" w14:textId="77777777" w:rsidTr="00420662">
        <w:trPr>
          <w:cantSplit/>
        </w:trPr>
        <w:tc>
          <w:tcPr>
            <w:tcW w:w="6593" w:type="dxa"/>
            <w:shd w:val="clear" w:color="auto" w:fill="auto"/>
          </w:tcPr>
          <w:p w14:paraId="429E9598" w14:textId="77777777" w:rsidR="00F34B16" w:rsidRPr="00773A95" w:rsidRDefault="00F34B16" w:rsidP="00F34B16">
            <w:pPr>
              <w:ind w:left="436"/>
              <w:rPr>
                <w:rFonts w:ascii="Browallia New" w:hAnsi="Browallia New" w:cs="Browallia New"/>
                <w:sz w:val="26"/>
                <w:szCs w:val="26"/>
                <w:cs/>
              </w:rPr>
            </w:pPr>
            <w:r w:rsidRPr="00773A95">
              <w:rPr>
                <w:rFonts w:ascii="Browallia New" w:hAnsi="Browallia New" w:cs="Browallia New"/>
                <w:sz w:val="26"/>
                <w:szCs w:val="26"/>
                <w:cs/>
              </w:rPr>
              <w:t>รายได้</w:t>
            </w:r>
          </w:p>
        </w:tc>
        <w:tc>
          <w:tcPr>
            <w:tcW w:w="1581" w:type="dxa"/>
            <w:shd w:val="clear" w:color="auto" w:fill="FAFAFA"/>
          </w:tcPr>
          <w:p w14:paraId="58DDB88A" w14:textId="6B056A1E" w:rsidR="00F34B16" w:rsidRPr="00773A95" w:rsidRDefault="00435D73" w:rsidP="00F34B16">
            <w:pPr>
              <w:ind w:right="-72"/>
              <w:jc w:val="right"/>
              <w:rPr>
                <w:rFonts w:ascii="Browallia New" w:hAnsi="Browallia New" w:cs="Browallia New"/>
                <w:sz w:val="26"/>
                <w:szCs w:val="26"/>
                <w:cs/>
              </w:rPr>
            </w:pPr>
            <w:r w:rsidRPr="00435D73">
              <w:rPr>
                <w:rFonts w:ascii="Browallia New" w:hAnsi="Browallia New" w:cs="Browallia New"/>
                <w:sz w:val="26"/>
                <w:szCs w:val="26"/>
              </w:rPr>
              <w:t>9</w:t>
            </w:r>
            <w:r w:rsidR="006236CB" w:rsidRPr="00773A95">
              <w:rPr>
                <w:rFonts w:ascii="Browallia New" w:hAnsi="Browallia New" w:cs="Browallia New"/>
                <w:sz w:val="26"/>
                <w:szCs w:val="26"/>
              </w:rPr>
              <w:t>,</w:t>
            </w:r>
            <w:r w:rsidRPr="00435D73">
              <w:rPr>
                <w:rFonts w:ascii="Browallia New" w:hAnsi="Browallia New" w:cs="Browallia New"/>
                <w:sz w:val="26"/>
                <w:szCs w:val="26"/>
              </w:rPr>
              <w:t>419</w:t>
            </w:r>
          </w:p>
        </w:tc>
        <w:tc>
          <w:tcPr>
            <w:tcW w:w="1582" w:type="dxa"/>
            <w:shd w:val="clear" w:color="auto" w:fill="auto"/>
          </w:tcPr>
          <w:p w14:paraId="4CFD7B8C" w14:textId="7C25259D" w:rsidR="00F34B16"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6</w:t>
            </w:r>
            <w:r w:rsidR="00F34B16" w:rsidRPr="00773A95">
              <w:rPr>
                <w:rFonts w:ascii="Browallia New" w:hAnsi="Browallia New" w:cs="Browallia New"/>
                <w:sz w:val="26"/>
                <w:szCs w:val="26"/>
              </w:rPr>
              <w:t>,</w:t>
            </w:r>
            <w:r w:rsidRPr="00435D73">
              <w:rPr>
                <w:rFonts w:ascii="Browallia New" w:hAnsi="Browallia New" w:cs="Browallia New"/>
                <w:sz w:val="26"/>
                <w:szCs w:val="26"/>
              </w:rPr>
              <w:t>617</w:t>
            </w:r>
          </w:p>
        </w:tc>
      </w:tr>
      <w:tr w:rsidR="00F34B16" w:rsidRPr="00773A95" w14:paraId="3DA6D818" w14:textId="77777777" w:rsidTr="00420662">
        <w:trPr>
          <w:cantSplit/>
        </w:trPr>
        <w:tc>
          <w:tcPr>
            <w:tcW w:w="6593" w:type="dxa"/>
            <w:shd w:val="clear" w:color="auto" w:fill="auto"/>
          </w:tcPr>
          <w:p w14:paraId="559EF424" w14:textId="196C554F" w:rsidR="00F34B16" w:rsidRPr="00773A95" w:rsidRDefault="00F34B16" w:rsidP="00F34B16">
            <w:pPr>
              <w:ind w:left="436" w:right="-171"/>
              <w:rPr>
                <w:rFonts w:ascii="Browallia New" w:hAnsi="Browallia New" w:cs="Browallia New"/>
                <w:spacing w:val="-4"/>
                <w:sz w:val="26"/>
                <w:szCs w:val="26"/>
                <w:cs/>
              </w:rPr>
            </w:pPr>
            <w:r w:rsidRPr="00773A95">
              <w:rPr>
                <w:rFonts w:ascii="Browallia New" w:hAnsi="Browallia New" w:cs="Browallia New"/>
                <w:spacing w:val="-4"/>
                <w:sz w:val="26"/>
                <w:szCs w:val="26"/>
                <w:cs/>
              </w:rPr>
              <w:t>กำไรหลังภาษีจากการดำเนินงานต่อเนื่อง</w:t>
            </w:r>
          </w:p>
        </w:tc>
        <w:tc>
          <w:tcPr>
            <w:tcW w:w="1581" w:type="dxa"/>
            <w:shd w:val="clear" w:color="auto" w:fill="FAFAFA"/>
          </w:tcPr>
          <w:p w14:paraId="4E08EE15" w14:textId="65BA587E" w:rsidR="00F34B16" w:rsidRPr="00773A95" w:rsidRDefault="00435D73" w:rsidP="00F34B16">
            <w:pPr>
              <w:ind w:right="-72"/>
              <w:jc w:val="right"/>
              <w:rPr>
                <w:rFonts w:ascii="Browallia New" w:hAnsi="Browallia New" w:cs="Browallia New"/>
                <w:sz w:val="26"/>
                <w:szCs w:val="26"/>
                <w:cs/>
              </w:rPr>
            </w:pPr>
            <w:r w:rsidRPr="00435D73">
              <w:rPr>
                <w:rFonts w:ascii="Browallia New" w:hAnsi="Browallia New" w:cs="Browallia New"/>
                <w:sz w:val="26"/>
                <w:szCs w:val="26"/>
              </w:rPr>
              <w:t>750</w:t>
            </w:r>
          </w:p>
        </w:tc>
        <w:tc>
          <w:tcPr>
            <w:tcW w:w="1582" w:type="dxa"/>
            <w:shd w:val="clear" w:color="auto" w:fill="auto"/>
          </w:tcPr>
          <w:p w14:paraId="47A26FC6" w14:textId="169CFBBA" w:rsidR="00F34B16"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223</w:t>
            </w:r>
          </w:p>
        </w:tc>
      </w:tr>
      <w:tr w:rsidR="00F34B16" w:rsidRPr="00773A95" w14:paraId="4E3AF835" w14:textId="77777777" w:rsidTr="00420662">
        <w:trPr>
          <w:cantSplit/>
        </w:trPr>
        <w:tc>
          <w:tcPr>
            <w:tcW w:w="6593" w:type="dxa"/>
            <w:shd w:val="clear" w:color="auto" w:fill="auto"/>
          </w:tcPr>
          <w:p w14:paraId="44BCF067" w14:textId="77777777" w:rsidR="00F34B16" w:rsidRPr="00773A95" w:rsidRDefault="00F34B16" w:rsidP="00F34B16">
            <w:pPr>
              <w:ind w:left="436"/>
              <w:rPr>
                <w:rFonts w:ascii="Browallia New" w:hAnsi="Browallia New" w:cs="Browallia New"/>
                <w:b/>
                <w:bCs/>
                <w:sz w:val="26"/>
                <w:szCs w:val="26"/>
                <w:cs/>
              </w:rPr>
            </w:pPr>
          </w:p>
        </w:tc>
        <w:tc>
          <w:tcPr>
            <w:tcW w:w="1581" w:type="dxa"/>
            <w:shd w:val="clear" w:color="auto" w:fill="FAFAFA"/>
          </w:tcPr>
          <w:p w14:paraId="1F5F7789" w14:textId="77777777" w:rsidR="00F34B16" w:rsidRPr="00773A95" w:rsidRDefault="00F34B16" w:rsidP="00F34B16">
            <w:pPr>
              <w:ind w:right="-72"/>
              <w:jc w:val="right"/>
              <w:rPr>
                <w:rFonts w:ascii="Browallia New" w:hAnsi="Browallia New" w:cs="Browallia New"/>
                <w:sz w:val="26"/>
                <w:szCs w:val="26"/>
                <w:cs/>
              </w:rPr>
            </w:pPr>
          </w:p>
        </w:tc>
        <w:tc>
          <w:tcPr>
            <w:tcW w:w="1582" w:type="dxa"/>
            <w:shd w:val="clear" w:color="auto" w:fill="auto"/>
          </w:tcPr>
          <w:p w14:paraId="2C798DA0" w14:textId="77777777" w:rsidR="00F34B16" w:rsidRPr="00773A95" w:rsidRDefault="00F34B16"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F34B16" w:rsidRPr="00773A95" w14:paraId="57183C23" w14:textId="77777777" w:rsidTr="00420662">
        <w:trPr>
          <w:cantSplit/>
        </w:trPr>
        <w:tc>
          <w:tcPr>
            <w:tcW w:w="6593" w:type="dxa"/>
            <w:shd w:val="clear" w:color="auto" w:fill="auto"/>
          </w:tcPr>
          <w:p w14:paraId="4750F53A" w14:textId="77777777" w:rsidR="00F34B16" w:rsidRPr="00773A95" w:rsidRDefault="00F34B16" w:rsidP="00F34B16">
            <w:pPr>
              <w:ind w:left="436" w:right="-78"/>
              <w:rPr>
                <w:rFonts w:ascii="Browallia New" w:eastAsia="Arial Unicode MS" w:hAnsi="Browallia New" w:cs="Browallia New"/>
                <w:b/>
                <w:bCs/>
                <w:sz w:val="26"/>
                <w:szCs w:val="26"/>
                <w:cs/>
              </w:rPr>
            </w:pPr>
            <w:r w:rsidRPr="00773A95">
              <w:rPr>
                <w:rFonts w:ascii="Browallia New" w:eastAsia="Arial Unicode MS" w:hAnsi="Browallia New" w:cs="Browallia New"/>
                <w:b/>
                <w:bCs/>
                <w:sz w:val="26"/>
                <w:szCs w:val="26"/>
                <w:cs/>
              </w:rPr>
              <w:t>การกระทบยอดไปยังมูลค่าตามบัญชี</w:t>
            </w:r>
          </w:p>
        </w:tc>
        <w:tc>
          <w:tcPr>
            <w:tcW w:w="1581" w:type="dxa"/>
            <w:shd w:val="clear" w:color="auto" w:fill="FAFAFA"/>
          </w:tcPr>
          <w:p w14:paraId="07DC8219" w14:textId="77777777" w:rsidR="00F34B16" w:rsidRPr="00773A95" w:rsidRDefault="00F34B16" w:rsidP="00F34B16">
            <w:pPr>
              <w:ind w:right="-72"/>
              <w:jc w:val="right"/>
              <w:rPr>
                <w:rFonts w:ascii="Browallia New" w:hAnsi="Browallia New" w:cs="Browallia New"/>
                <w:sz w:val="26"/>
                <w:szCs w:val="26"/>
                <w:cs/>
              </w:rPr>
            </w:pPr>
          </w:p>
        </w:tc>
        <w:tc>
          <w:tcPr>
            <w:tcW w:w="1582" w:type="dxa"/>
            <w:shd w:val="clear" w:color="auto" w:fill="auto"/>
          </w:tcPr>
          <w:p w14:paraId="3177AC42" w14:textId="77777777" w:rsidR="00F34B16" w:rsidRPr="00773A95" w:rsidRDefault="00F34B16" w:rsidP="00F34B16">
            <w:pPr>
              <w:ind w:right="-72"/>
              <w:jc w:val="right"/>
              <w:rPr>
                <w:rFonts w:ascii="Browallia New" w:eastAsia="Arial Unicode MS" w:hAnsi="Browallia New" w:cs="Browallia New"/>
                <w:sz w:val="26"/>
                <w:szCs w:val="26"/>
              </w:rPr>
            </w:pPr>
          </w:p>
        </w:tc>
      </w:tr>
      <w:tr w:rsidR="00F34B16" w:rsidRPr="00773A95" w14:paraId="0278ADC5" w14:textId="77777777" w:rsidTr="00420662">
        <w:trPr>
          <w:cantSplit/>
        </w:trPr>
        <w:tc>
          <w:tcPr>
            <w:tcW w:w="6593" w:type="dxa"/>
            <w:shd w:val="clear" w:color="auto" w:fill="auto"/>
          </w:tcPr>
          <w:p w14:paraId="57C7F496" w14:textId="77777777" w:rsidR="00F34B16" w:rsidRPr="00773A95" w:rsidRDefault="00F34B16" w:rsidP="00F34B16">
            <w:pPr>
              <w:ind w:left="436"/>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สินทรัพย์สุทธิยกมา</w:t>
            </w:r>
          </w:p>
        </w:tc>
        <w:tc>
          <w:tcPr>
            <w:tcW w:w="1581" w:type="dxa"/>
            <w:shd w:val="clear" w:color="auto" w:fill="FAFAFA"/>
          </w:tcPr>
          <w:p w14:paraId="2CFF1195" w14:textId="28B98645" w:rsidR="00F34B16" w:rsidRPr="00773A95" w:rsidRDefault="00435D73" w:rsidP="00F34B16">
            <w:pPr>
              <w:ind w:right="-72"/>
              <w:jc w:val="right"/>
              <w:rPr>
                <w:rFonts w:ascii="Browallia New" w:hAnsi="Browallia New" w:cs="Browallia New"/>
                <w:sz w:val="26"/>
                <w:szCs w:val="26"/>
                <w:cs/>
              </w:rPr>
            </w:pPr>
            <w:r w:rsidRPr="00435D73">
              <w:rPr>
                <w:rFonts w:ascii="Browallia New" w:hAnsi="Browallia New" w:cs="Browallia New"/>
                <w:sz w:val="26"/>
                <w:szCs w:val="26"/>
              </w:rPr>
              <w:t>3</w:t>
            </w:r>
            <w:r w:rsidR="00CB22B7" w:rsidRPr="00773A95">
              <w:rPr>
                <w:rFonts w:ascii="Browallia New" w:hAnsi="Browallia New" w:cs="Browallia New"/>
                <w:sz w:val="26"/>
                <w:szCs w:val="26"/>
              </w:rPr>
              <w:t>,</w:t>
            </w:r>
            <w:r w:rsidRPr="00435D73">
              <w:rPr>
                <w:rFonts w:ascii="Browallia New" w:hAnsi="Browallia New" w:cs="Browallia New"/>
                <w:sz w:val="26"/>
                <w:szCs w:val="26"/>
              </w:rPr>
              <w:t>166</w:t>
            </w:r>
          </w:p>
        </w:tc>
        <w:tc>
          <w:tcPr>
            <w:tcW w:w="1582" w:type="dxa"/>
            <w:shd w:val="clear" w:color="auto" w:fill="auto"/>
          </w:tcPr>
          <w:p w14:paraId="50525AF8" w14:textId="224CFC49" w:rsidR="00F34B16"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2</w:t>
            </w:r>
            <w:r w:rsidR="00F34B16" w:rsidRPr="00773A95">
              <w:rPr>
                <w:rFonts w:ascii="Browallia New" w:hAnsi="Browallia New" w:cs="Browallia New"/>
                <w:sz w:val="26"/>
                <w:szCs w:val="26"/>
              </w:rPr>
              <w:t>,</w:t>
            </w:r>
            <w:r w:rsidRPr="00435D73">
              <w:rPr>
                <w:rFonts w:ascii="Browallia New" w:hAnsi="Browallia New" w:cs="Browallia New"/>
                <w:sz w:val="26"/>
                <w:szCs w:val="26"/>
              </w:rPr>
              <w:t>944</w:t>
            </w:r>
          </w:p>
        </w:tc>
      </w:tr>
      <w:tr w:rsidR="00F34B16" w:rsidRPr="00773A95" w14:paraId="046AC4E6" w14:textId="77777777" w:rsidTr="00420662">
        <w:trPr>
          <w:cantSplit/>
        </w:trPr>
        <w:tc>
          <w:tcPr>
            <w:tcW w:w="6593" w:type="dxa"/>
            <w:shd w:val="clear" w:color="auto" w:fill="auto"/>
          </w:tcPr>
          <w:p w14:paraId="6AAF1197" w14:textId="74C49DE0" w:rsidR="00F34B16" w:rsidRPr="00773A95" w:rsidRDefault="00F34B16" w:rsidP="00F34B16">
            <w:pPr>
              <w:ind w:left="436"/>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กำไรสำหรับปี</w:t>
            </w:r>
          </w:p>
        </w:tc>
        <w:tc>
          <w:tcPr>
            <w:tcW w:w="1581" w:type="dxa"/>
            <w:shd w:val="clear" w:color="auto" w:fill="FAFAFA"/>
          </w:tcPr>
          <w:p w14:paraId="5942C272" w14:textId="47386E3F"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sz w:val="26"/>
                <w:szCs w:val="26"/>
              </w:rPr>
              <w:t>750</w:t>
            </w:r>
          </w:p>
        </w:tc>
        <w:tc>
          <w:tcPr>
            <w:tcW w:w="1582" w:type="dxa"/>
            <w:shd w:val="clear" w:color="auto" w:fill="auto"/>
          </w:tcPr>
          <w:p w14:paraId="712A722B" w14:textId="57E5252C" w:rsidR="00F34B16"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223</w:t>
            </w:r>
          </w:p>
        </w:tc>
      </w:tr>
      <w:tr w:rsidR="00F34B16" w:rsidRPr="00773A95" w14:paraId="7CEE8C40" w14:textId="77777777" w:rsidTr="00950E95">
        <w:trPr>
          <w:cantSplit/>
        </w:trPr>
        <w:tc>
          <w:tcPr>
            <w:tcW w:w="6593" w:type="dxa"/>
            <w:shd w:val="clear" w:color="auto" w:fill="auto"/>
          </w:tcPr>
          <w:p w14:paraId="0F1066FA" w14:textId="2E736221" w:rsidR="00F34B16" w:rsidRPr="00773A95" w:rsidRDefault="00F34B16" w:rsidP="00F34B16">
            <w:pPr>
              <w:ind w:left="436"/>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ขาดทุนเบ็ดเสร็จอื่นสำหรับปี</w:t>
            </w:r>
          </w:p>
        </w:tc>
        <w:tc>
          <w:tcPr>
            <w:tcW w:w="1581" w:type="dxa"/>
            <w:shd w:val="clear" w:color="auto" w:fill="FAFAFA"/>
          </w:tcPr>
          <w:p w14:paraId="034B39E0" w14:textId="65B1F370" w:rsidR="00F34B16" w:rsidRPr="00773A95" w:rsidRDefault="00CB22B7" w:rsidP="00F34B16">
            <w:pPr>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p>
        </w:tc>
        <w:tc>
          <w:tcPr>
            <w:tcW w:w="1582" w:type="dxa"/>
            <w:tcBorders>
              <w:left w:val="nil"/>
              <w:right w:val="nil"/>
            </w:tcBorders>
            <w:shd w:val="clear" w:color="auto" w:fill="auto"/>
          </w:tcPr>
          <w:p w14:paraId="77F7EA90" w14:textId="611E1111" w:rsidR="00F34B16" w:rsidRPr="00773A95" w:rsidRDefault="00F34B16" w:rsidP="00F34B16">
            <w:pPr>
              <w:ind w:right="-72"/>
              <w:jc w:val="right"/>
              <w:rPr>
                <w:rFonts w:ascii="Browallia New" w:hAnsi="Browallia New" w:cs="Browallia New"/>
                <w:sz w:val="26"/>
                <w:szCs w:val="26"/>
                <w:lang w:val="en-US"/>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p>
        </w:tc>
      </w:tr>
      <w:tr w:rsidR="00F34B16" w:rsidRPr="00773A95" w14:paraId="6A2FF340" w14:textId="77777777" w:rsidTr="00420662">
        <w:trPr>
          <w:cantSplit/>
        </w:trPr>
        <w:tc>
          <w:tcPr>
            <w:tcW w:w="6593" w:type="dxa"/>
            <w:shd w:val="clear" w:color="auto" w:fill="auto"/>
          </w:tcPr>
          <w:p w14:paraId="6687606B" w14:textId="1F403EB0" w:rsidR="00F34B16" w:rsidRPr="00773A95" w:rsidRDefault="00F34B16" w:rsidP="00F34B16">
            <w:pPr>
              <w:ind w:left="436"/>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 xml:space="preserve">สินทรัพย์สุทธิวันที่ </w:t>
            </w:r>
            <w:r w:rsidR="00435D73" w:rsidRPr="00435D73">
              <w:rPr>
                <w:rFonts w:ascii="Browallia New" w:eastAsia="Arial Unicode MS" w:hAnsi="Browallia New" w:cs="Browallia New"/>
                <w:sz w:val="26"/>
                <w:szCs w:val="26"/>
              </w:rPr>
              <w:t>31</w:t>
            </w:r>
            <w:r w:rsidRPr="00773A95">
              <w:rPr>
                <w:rFonts w:ascii="Browallia New" w:eastAsia="Arial Unicode MS" w:hAnsi="Browallia New" w:cs="Browallia New"/>
                <w:sz w:val="26"/>
                <w:szCs w:val="26"/>
                <w:lang w:val="en-US"/>
              </w:rPr>
              <w:t xml:space="preserve"> </w:t>
            </w:r>
            <w:r w:rsidRPr="00773A95">
              <w:rPr>
                <w:rFonts w:ascii="Browallia New" w:eastAsia="Arial Unicode MS" w:hAnsi="Browallia New" w:cs="Browallia New"/>
                <w:sz w:val="26"/>
                <w:szCs w:val="26"/>
                <w:cs/>
              </w:rPr>
              <w:t>ธันวาคม</w:t>
            </w:r>
          </w:p>
        </w:tc>
        <w:tc>
          <w:tcPr>
            <w:tcW w:w="1581" w:type="dxa"/>
            <w:tcBorders>
              <w:top w:val="single" w:sz="4" w:space="0" w:color="auto"/>
              <w:bottom w:val="single" w:sz="4" w:space="0" w:color="auto"/>
            </w:tcBorders>
            <w:shd w:val="clear" w:color="auto" w:fill="FAFAFA"/>
          </w:tcPr>
          <w:p w14:paraId="728ADBBC" w14:textId="402DDC24" w:rsidR="00F34B16" w:rsidRPr="00773A95" w:rsidRDefault="00435D73" w:rsidP="00F34B16">
            <w:pPr>
              <w:ind w:right="-72"/>
              <w:jc w:val="right"/>
              <w:rPr>
                <w:rFonts w:ascii="Browallia New" w:hAnsi="Browallia New" w:cs="Browallia New"/>
                <w:sz w:val="26"/>
                <w:szCs w:val="26"/>
                <w:cs/>
              </w:rPr>
            </w:pPr>
            <w:r w:rsidRPr="00435D73">
              <w:rPr>
                <w:rFonts w:ascii="Browallia New" w:hAnsi="Browallia New" w:cs="Browallia New"/>
                <w:sz w:val="26"/>
                <w:szCs w:val="26"/>
              </w:rPr>
              <w:t>3</w:t>
            </w:r>
            <w:r w:rsidR="00CB22B7" w:rsidRPr="00773A95">
              <w:rPr>
                <w:rFonts w:ascii="Browallia New" w:hAnsi="Browallia New" w:cs="Browallia New"/>
                <w:sz w:val="26"/>
                <w:szCs w:val="26"/>
              </w:rPr>
              <w:t>,</w:t>
            </w:r>
            <w:r w:rsidRPr="00435D73">
              <w:rPr>
                <w:rFonts w:ascii="Browallia New" w:hAnsi="Browallia New" w:cs="Browallia New"/>
                <w:sz w:val="26"/>
                <w:szCs w:val="26"/>
              </w:rPr>
              <w:t>915</w:t>
            </w:r>
          </w:p>
        </w:tc>
        <w:tc>
          <w:tcPr>
            <w:tcW w:w="1582" w:type="dxa"/>
            <w:tcBorders>
              <w:top w:val="single" w:sz="4" w:space="0" w:color="auto"/>
              <w:left w:val="nil"/>
              <w:bottom w:val="single" w:sz="4" w:space="0" w:color="auto"/>
              <w:right w:val="nil"/>
            </w:tcBorders>
            <w:shd w:val="clear" w:color="auto" w:fill="auto"/>
          </w:tcPr>
          <w:p w14:paraId="541CA698" w14:textId="4FCB0733"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sz w:val="26"/>
                <w:szCs w:val="26"/>
              </w:rPr>
              <w:t>3</w:t>
            </w:r>
            <w:r w:rsidR="00F34B16" w:rsidRPr="00773A95">
              <w:rPr>
                <w:rFonts w:ascii="Browallia New" w:hAnsi="Browallia New" w:cs="Browallia New"/>
                <w:sz w:val="26"/>
                <w:szCs w:val="26"/>
              </w:rPr>
              <w:t>,</w:t>
            </w:r>
            <w:r w:rsidRPr="00435D73">
              <w:rPr>
                <w:rFonts w:ascii="Browallia New" w:hAnsi="Browallia New" w:cs="Browallia New"/>
                <w:sz w:val="26"/>
                <w:szCs w:val="26"/>
              </w:rPr>
              <w:t>166</w:t>
            </w:r>
          </w:p>
        </w:tc>
      </w:tr>
      <w:tr w:rsidR="00F34B16" w:rsidRPr="00773A95" w14:paraId="5F349F9B" w14:textId="77777777" w:rsidTr="00420662">
        <w:trPr>
          <w:cantSplit/>
        </w:trPr>
        <w:tc>
          <w:tcPr>
            <w:tcW w:w="6593" w:type="dxa"/>
            <w:shd w:val="clear" w:color="auto" w:fill="auto"/>
          </w:tcPr>
          <w:p w14:paraId="4C93DCE1" w14:textId="77777777" w:rsidR="00F34B16" w:rsidRPr="00773A95" w:rsidRDefault="00F34B16" w:rsidP="00F34B16">
            <w:pPr>
              <w:ind w:left="436"/>
              <w:rPr>
                <w:rFonts w:ascii="Browallia New" w:eastAsia="Arial Unicode MS" w:hAnsi="Browallia New" w:cs="Browallia New"/>
                <w:sz w:val="26"/>
                <w:szCs w:val="26"/>
              </w:rPr>
            </w:pPr>
          </w:p>
        </w:tc>
        <w:tc>
          <w:tcPr>
            <w:tcW w:w="1581" w:type="dxa"/>
            <w:tcBorders>
              <w:top w:val="single" w:sz="4" w:space="0" w:color="auto"/>
            </w:tcBorders>
            <w:shd w:val="clear" w:color="auto" w:fill="FAFAFA"/>
          </w:tcPr>
          <w:p w14:paraId="5F8D7C87" w14:textId="77777777" w:rsidR="00F34B16" w:rsidRPr="00773A95" w:rsidRDefault="00F34B16" w:rsidP="00F34B16">
            <w:pPr>
              <w:ind w:right="-72"/>
              <w:jc w:val="right"/>
              <w:rPr>
                <w:rFonts w:ascii="Browallia New" w:hAnsi="Browallia New" w:cs="Browallia New"/>
                <w:sz w:val="26"/>
                <w:szCs w:val="26"/>
              </w:rPr>
            </w:pPr>
          </w:p>
        </w:tc>
        <w:tc>
          <w:tcPr>
            <w:tcW w:w="1582" w:type="dxa"/>
            <w:tcBorders>
              <w:top w:val="single" w:sz="4" w:space="0" w:color="auto"/>
              <w:left w:val="nil"/>
              <w:bottom w:val="nil"/>
              <w:right w:val="nil"/>
            </w:tcBorders>
            <w:shd w:val="clear" w:color="auto" w:fill="auto"/>
          </w:tcPr>
          <w:p w14:paraId="51EF2A3F" w14:textId="77777777" w:rsidR="00F34B16" w:rsidRPr="00773A95" w:rsidRDefault="00F34B16" w:rsidP="00F34B16">
            <w:pPr>
              <w:ind w:right="-72"/>
              <w:jc w:val="right"/>
              <w:rPr>
                <w:rFonts w:ascii="Browallia New" w:eastAsia="Arial Unicode MS" w:hAnsi="Browallia New" w:cs="Browallia New"/>
                <w:sz w:val="26"/>
                <w:szCs w:val="26"/>
              </w:rPr>
            </w:pPr>
          </w:p>
        </w:tc>
      </w:tr>
      <w:tr w:rsidR="00F34B16" w:rsidRPr="00773A95" w14:paraId="696E1509" w14:textId="77777777" w:rsidTr="00420662">
        <w:trPr>
          <w:cantSplit/>
        </w:trPr>
        <w:tc>
          <w:tcPr>
            <w:tcW w:w="6593" w:type="dxa"/>
            <w:shd w:val="clear" w:color="auto" w:fill="auto"/>
          </w:tcPr>
          <w:p w14:paraId="00DBECA8" w14:textId="77777777" w:rsidR="00F34B16" w:rsidRPr="00773A95" w:rsidRDefault="00F34B16" w:rsidP="00F34B16">
            <w:pPr>
              <w:ind w:left="436"/>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 xml:space="preserve">ส่วนได้เสียของกลุ่มกิจการในบริษัทร่วม </w:t>
            </w:r>
            <w:r w:rsidRPr="00773A95">
              <w:rPr>
                <w:rFonts w:ascii="Browallia New" w:eastAsia="Arial Unicode MS" w:hAnsi="Browallia New" w:cs="Browallia New"/>
                <w:sz w:val="26"/>
                <w:szCs w:val="26"/>
              </w:rPr>
              <w:t>(</w:t>
            </w:r>
            <w:r w:rsidRPr="00773A95">
              <w:rPr>
                <w:rFonts w:ascii="Browallia New" w:eastAsia="Arial Unicode MS" w:hAnsi="Browallia New" w:cs="Browallia New"/>
                <w:sz w:val="26"/>
                <w:szCs w:val="26"/>
                <w:cs/>
              </w:rPr>
              <w:t>ร้อยละ</w:t>
            </w:r>
            <w:r w:rsidRPr="00773A95">
              <w:rPr>
                <w:rFonts w:ascii="Browallia New" w:eastAsia="Arial Unicode MS" w:hAnsi="Browallia New" w:cs="Browallia New"/>
                <w:sz w:val="26"/>
                <w:szCs w:val="26"/>
              </w:rPr>
              <w:t>)</w:t>
            </w:r>
          </w:p>
        </w:tc>
        <w:tc>
          <w:tcPr>
            <w:tcW w:w="1581" w:type="dxa"/>
            <w:shd w:val="clear" w:color="auto" w:fill="FAFAFA"/>
          </w:tcPr>
          <w:p w14:paraId="1012995D" w14:textId="05234E19" w:rsidR="00F34B16"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33</w:t>
            </w:r>
            <w:r w:rsidR="000C1CC5" w:rsidRPr="00773A95">
              <w:rPr>
                <w:rFonts w:ascii="Browallia New" w:hAnsi="Browallia New" w:cs="Browallia New"/>
                <w:sz w:val="26"/>
                <w:szCs w:val="26"/>
              </w:rPr>
              <w:t>.</w:t>
            </w:r>
            <w:r w:rsidRPr="00435D73">
              <w:rPr>
                <w:rFonts w:ascii="Browallia New" w:hAnsi="Browallia New" w:cs="Browallia New"/>
                <w:sz w:val="26"/>
                <w:szCs w:val="26"/>
              </w:rPr>
              <w:t>14</w:t>
            </w:r>
          </w:p>
        </w:tc>
        <w:tc>
          <w:tcPr>
            <w:tcW w:w="1582" w:type="dxa"/>
            <w:shd w:val="clear" w:color="auto" w:fill="auto"/>
          </w:tcPr>
          <w:p w14:paraId="34923E55" w14:textId="29E623B0" w:rsidR="00F34B16" w:rsidRPr="00773A95" w:rsidRDefault="00435D73" w:rsidP="00F34B16">
            <w:pPr>
              <w:ind w:right="-72"/>
              <w:jc w:val="right"/>
              <w:rPr>
                <w:rFonts w:ascii="Browallia New" w:hAnsi="Browallia New" w:cs="Browallia New"/>
                <w:sz w:val="26"/>
                <w:szCs w:val="26"/>
              </w:rPr>
            </w:pPr>
            <w:r w:rsidRPr="00435D73">
              <w:rPr>
                <w:rFonts w:ascii="Browallia New" w:eastAsia="Arial Unicode MS" w:hAnsi="Browallia New" w:cs="Browallia New"/>
                <w:sz w:val="26"/>
                <w:szCs w:val="26"/>
              </w:rPr>
              <w:t>40</w:t>
            </w:r>
            <w:r w:rsidR="00F34B16"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01</w:t>
            </w:r>
          </w:p>
        </w:tc>
      </w:tr>
      <w:tr w:rsidR="00F34B16" w:rsidRPr="00773A95" w14:paraId="553E58A6" w14:textId="77777777" w:rsidTr="00147812">
        <w:trPr>
          <w:cantSplit/>
        </w:trPr>
        <w:tc>
          <w:tcPr>
            <w:tcW w:w="6593" w:type="dxa"/>
            <w:shd w:val="clear" w:color="auto" w:fill="auto"/>
          </w:tcPr>
          <w:p w14:paraId="3F29EDC6" w14:textId="77777777" w:rsidR="00F34B16" w:rsidRPr="00773A95" w:rsidRDefault="00F34B16" w:rsidP="00F34B16">
            <w:pPr>
              <w:ind w:left="436"/>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ส่วนได้เสียของกลุ่มกิจการในบริษัทร่วม</w:t>
            </w:r>
            <w:r w:rsidRPr="00773A95">
              <w:rPr>
                <w:rFonts w:ascii="Browallia New" w:eastAsia="Arial Unicode MS" w:hAnsi="Browallia New" w:cs="Browallia New"/>
                <w:sz w:val="26"/>
                <w:szCs w:val="26"/>
              </w:rPr>
              <w:t xml:space="preserve"> </w:t>
            </w:r>
          </w:p>
        </w:tc>
        <w:tc>
          <w:tcPr>
            <w:tcW w:w="1581" w:type="dxa"/>
            <w:shd w:val="clear" w:color="auto" w:fill="FAFAFA"/>
          </w:tcPr>
          <w:p w14:paraId="46938B83" w14:textId="0A07C452"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sz w:val="26"/>
                <w:szCs w:val="26"/>
              </w:rPr>
              <w:t>1</w:t>
            </w:r>
            <w:r w:rsidR="008C5836" w:rsidRPr="00773A95">
              <w:rPr>
                <w:rFonts w:ascii="Browallia New" w:hAnsi="Browallia New" w:cs="Browallia New"/>
                <w:sz w:val="26"/>
                <w:szCs w:val="26"/>
                <w:lang w:val="en-US"/>
              </w:rPr>
              <w:t>,</w:t>
            </w:r>
            <w:r w:rsidRPr="00435D73">
              <w:rPr>
                <w:rFonts w:ascii="Browallia New" w:hAnsi="Browallia New" w:cs="Browallia New"/>
                <w:sz w:val="26"/>
                <w:szCs w:val="26"/>
              </w:rPr>
              <w:t>297</w:t>
            </w:r>
          </w:p>
        </w:tc>
        <w:tc>
          <w:tcPr>
            <w:tcW w:w="1582" w:type="dxa"/>
            <w:shd w:val="clear" w:color="auto" w:fill="auto"/>
          </w:tcPr>
          <w:p w14:paraId="255BFE7A" w14:textId="65D9D1B8" w:rsidR="00F34B16"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1</w:t>
            </w:r>
            <w:r w:rsidR="00F34B16" w:rsidRPr="00773A95">
              <w:rPr>
                <w:rFonts w:ascii="Browallia New" w:hAnsi="Browallia New" w:cs="Browallia New"/>
                <w:sz w:val="26"/>
                <w:szCs w:val="26"/>
              </w:rPr>
              <w:t>,</w:t>
            </w:r>
            <w:r w:rsidRPr="00435D73">
              <w:rPr>
                <w:rFonts w:ascii="Browallia New" w:hAnsi="Browallia New" w:cs="Browallia New"/>
                <w:sz w:val="26"/>
                <w:szCs w:val="26"/>
              </w:rPr>
              <w:t>267</w:t>
            </w:r>
          </w:p>
        </w:tc>
      </w:tr>
      <w:tr w:rsidR="00F34B16" w:rsidRPr="00773A95" w14:paraId="69C1B1C9" w14:textId="77777777" w:rsidTr="00147812">
        <w:trPr>
          <w:cantSplit/>
        </w:trPr>
        <w:tc>
          <w:tcPr>
            <w:tcW w:w="6593" w:type="dxa"/>
            <w:shd w:val="clear" w:color="auto" w:fill="auto"/>
          </w:tcPr>
          <w:p w14:paraId="53DBB956" w14:textId="77777777" w:rsidR="00F34B16" w:rsidRPr="00773A95" w:rsidRDefault="00F34B16" w:rsidP="00F34B16">
            <w:pPr>
              <w:ind w:left="436"/>
              <w:rPr>
                <w:rFonts w:ascii="Browallia New" w:eastAsia="Arial Unicode MS" w:hAnsi="Browallia New" w:cs="Browallia New"/>
                <w:sz w:val="26"/>
                <w:szCs w:val="26"/>
                <w:lang w:val="en-US"/>
              </w:rPr>
            </w:pPr>
            <w:r w:rsidRPr="00773A95">
              <w:rPr>
                <w:rFonts w:ascii="Browallia New" w:eastAsia="Arial Unicode MS" w:hAnsi="Browallia New" w:cs="Browallia New"/>
                <w:sz w:val="26"/>
                <w:szCs w:val="26"/>
                <w:cs/>
              </w:rPr>
              <w:t>ค่าความนิยม</w:t>
            </w:r>
          </w:p>
        </w:tc>
        <w:tc>
          <w:tcPr>
            <w:tcW w:w="1581" w:type="dxa"/>
            <w:shd w:val="clear" w:color="auto" w:fill="FAFAFA"/>
          </w:tcPr>
          <w:p w14:paraId="2F61FAB3" w14:textId="6B45B146" w:rsidR="00F34B16"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435</w:t>
            </w:r>
          </w:p>
        </w:tc>
        <w:tc>
          <w:tcPr>
            <w:tcW w:w="1582" w:type="dxa"/>
            <w:tcBorders>
              <w:top w:val="nil"/>
              <w:left w:val="nil"/>
              <w:right w:val="nil"/>
            </w:tcBorders>
            <w:shd w:val="clear" w:color="auto" w:fill="auto"/>
          </w:tcPr>
          <w:p w14:paraId="5CDB726D" w14:textId="02D5F4BD" w:rsidR="00F34B16"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219</w:t>
            </w:r>
          </w:p>
        </w:tc>
      </w:tr>
      <w:tr w:rsidR="004E142B" w:rsidRPr="00773A95" w14:paraId="75C43F01" w14:textId="77777777" w:rsidTr="00147812">
        <w:trPr>
          <w:cantSplit/>
        </w:trPr>
        <w:tc>
          <w:tcPr>
            <w:tcW w:w="6593" w:type="dxa"/>
            <w:shd w:val="clear" w:color="auto" w:fill="auto"/>
          </w:tcPr>
          <w:p w14:paraId="0DC6C78A" w14:textId="5EB416E6" w:rsidR="004E142B" w:rsidRPr="00773A95" w:rsidRDefault="003F0817" w:rsidP="00F34B16">
            <w:pPr>
              <w:ind w:left="436"/>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ปรับปรุงส่วนได้เสียในผลตอบแทน</w:t>
            </w:r>
          </w:p>
        </w:tc>
        <w:tc>
          <w:tcPr>
            <w:tcW w:w="1581" w:type="dxa"/>
            <w:shd w:val="clear" w:color="auto" w:fill="FAFAFA"/>
          </w:tcPr>
          <w:p w14:paraId="1DE1AA37" w14:textId="33A58CE8" w:rsidR="004E142B" w:rsidRPr="00773A95" w:rsidRDefault="00435D73" w:rsidP="00F34B16">
            <w:pPr>
              <w:ind w:right="-72"/>
              <w:jc w:val="right"/>
              <w:rPr>
                <w:rFonts w:ascii="Browallia New" w:hAnsi="Browallia New" w:cs="Browallia New"/>
                <w:sz w:val="26"/>
                <w:szCs w:val="26"/>
                <w:lang w:val="en-AU"/>
              </w:rPr>
            </w:pPr>
            <w:r w:rsidRPr="00435D73">
              <w:rPr>
                <w:rFonts w:ascii="Browallia New" w:hAnsi="Browallia New" w:cs="Browallia New"/>
                <w:sz w:val="26"/>
                <w:szCs w:val="26"/>
              </w:rPr>
              <w:t>17</w:t>
            </w:r>
          </w:p>
        </w:tc>
        <w:tc>
          <w:tcPr>
            <w:tcW w:w="1582" w:type="dxa"/>
            <w:tcBorders>
              <w:top w:val="nil"/>
              <w:left w:val="nil"/>
              <w:right w:val="nil"/>
            </w:tcBorders>
            <w:shd w:val="clear" w:color="auto" w:fill="auto"/>
          </w:tcPr>
          <w:p w14:paraId="754BBDFB" w14:textId="2EC107D2" w:rsidR="004E142B" w:rsidRPr="00773A95" w:rsidRDefault="00D036FA" w:rsidP="00F34B16">
            <w:pPr>
              <w:ind w:right="-72"/>
              <w:jc w:val="right"/>
              <w:rPr>
                <w:rFonts w:ascii="Browallia New" w:hAnsi="Browallia New" w:cs="Browallia New"/>
                <w:sz w:val="26"/>
                <w:szCs w:val="26"/>
              </w:rPr>
            </w:pPr>
            <w:r w:rsidRPr="00773A95">
              <w:rPr>
                <w:rFonts w:ascii="Browallia New" w:hAnsi="Browallia New" w:cs="Browallia New"/>
                <w:sz w:val="26"/>
                <w:szCs w:val="26"/>
              </w:rPr>
              <w:t>-</w:t>
            </w:r>
          </w:p>
        </w:tc>
      </w:tr>
      <w:tr w:rsidR="00F34B16" w:rsidRPr="00773A95" w14:paraId="2C500E23" w14:textId="77777777" w:rsidTr="00420662">
        <w:trPr>
          <w:cantSplit/>
        </w:trPr>
        <w:tc>
          <w:tcPr>
            <w:tcW w:w="6593" w:type="dxa"/>
            <w:shd w:val="clear" w:color="auto" w:fill="auto"/>
          </w:tcPr>
          <w:p w14:paraId="46CE6554" w14:textId="77777777" w:rsidR="00F34B16" w:rsidRPr="00773A95" w:rsidRDefault="00F34B16" w:rsidP="00F34B16">
            <w:pPr>
              <w:ind w:left="436" w:right="-69"/>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มูลค่าตามบัญชีของบริษัทร่วม</w:t>
            </w:r>
          </w:p>
        </w:tc>
        <w:tc>
          <w:tcPr>
            <w:tcW w:w="1581" w:type="dxa"/>
            <w:tcBorders>
              <w:top w:val="single" w:sz="4" w:space="0" w:color="auto"/>
              <w:bottom w:val="single" w:sz="4" w:space="0" w:color="auto"/>
            </w:tcBorders>
            <w:shd w:val="clear" w:color="auto" w:fill="FAFAFA"/>
          </w:tcPr>
          <w:p w14:paraId="77122446" w14:textId="4A2EDBB3"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sz w:val="26"/>
                <w:szCs w:val="26"/>
              </w:rPr>
              <w:t>1</w:t>
            </w:r>
            <w:r w:rsidR="004D0AB5" w:rsidRPr="00773A95">
              <w:rPr>
                <w:rFonts w:ascii="Browallia New" w:hAnsi="Browallia New" w:cs="Browallia New"/>
                <w:sz w:val="26"/>
                <w:szCs w:val="26"/>
                <w:lang w:val="en-US"/>
              </w:rPr>
              <w:t>,</w:t>
            </w:r>
            <w:r w:rsidRPr="00435D73">
              <w:rPr>
                <w:rFonts w:ascii="Browallia New" w:hAnsi="Browallia New" w:cs="Browallia New"/>
                <w:sz w:val="26"/>
                <w:szCs w:val="26"/>
              </w:rPr>
              <w:t>749</w:t>
            </w:r>
          </w:p>
        </w:tc>
        <w:tc>
          <w:tcPr>
            <w:tcW w:w="1582" w:type="dxa"/>
            <w:tcBorders>
              <w:top w:val="single" w:sz="4" w:space="0" w:color="auto"/>
              <w:left w:val="nil"/>
              <w:bottom w:val="single" w:sz="4" w:space="0" w:color="auto"/>
              <w:right w:val="nil"/>
            </w:tcBorders>
            <w:shd w:val="clear" w:color="auto" w:fill="auto"/>
          </w:tcPr>
          <w:p w14:paraId="0E068CB1" w14:textId="17C419AA" w:rsidR="00F34B16" w:rsidRPr="00773A95" w:rsidRDefault="00435D73" w:rsidP="00F34B16">
            <w:pPr>
              <w:ind w:right="-72"/>
              <w:jc w:val="right"/>
              <w:rPr>
                <w:rFonts w:ascii="Browallia New" w:hAnsi="Browallia New" w:cs="Browallia New"/>
                <w:sz w:val="26"/>
                <w:szCs w:val="26"/>
              </w:rPr>
            </w:pPr>
            <w:r w:rsidRPr="00435D73">
              <w:rPr>
                <w:rFonts w:ascii="Browallia New" w:hAnsi="Browallia New" w:cs="Browallia New"/>
                <w:sz w:val="26"/>
                <w:szCs w:val="26"/>
              </w:rPr>
              <w:t>1</w:t>
            </w:r>
            <w:r w:rsidR="00F34B16" w:rsidRPr="00773A95">
              <w:rPr>
                <w:rFonts w:ascii="Browallia New" w:hAnsi="Browallia New" w:cs="Browallia New"/>
                <w:sz w:val="26"/>
                <w:szCs w:val="26"/>
              </w:rPr>
              <w:t>,</w:t>
            </w:r>
            <w:r w:rsidRPr="00435D73">
              <w:rPr>
                <w:rFonts w:ascii="Browallia New" w:hAnsi="Browallia New" w:cs="Browallia New"/>
                <w:sz w:val="26"/>
                <w:szCs w:val="26"/>
              </w:rPr>
              <w:t>486</w:t>
            </w:r>
          </w:p>
        </w:tc>
      </w:tr>
    </w:tbl>
    <w:p w14:paraId="163B1229" w14:textId="77777777" w:rsidR="00420662" w:rsidRPr="00773A95" w:rsidRDefault="00420662" w:rsidP="00420662">
      <w:pPr>
        <w:ind w:left="540"/>
        <w:jc w:val="thaiDistribute"/>
        <w:rPr>
          <w:rFonts w:ascii="Browallia New" w:hAnsi="Browallia New" w:cs="Browallia New"/>
          <w:szCs w:val="26"/>
        </w:rPr>
      </w:pPr>
    </w:p>
    <w:p w14:paraId="652119E7" w14:textId="4A8851D1" w:rsidR="00420662" w:rsidRPr="00773A95" w:rsidRDefault="00420662" w:rsidP="00420662">
      <w:pPr>
        <w:ind w:left="540"/>
        <w:jc w:val="thaiDistribute"/>
        <w:rPr>
          <w:rFonts w:ascii="Browallia New" w:hAnsi="Browallia New" w:cs="Browallia New"/>
          <w:sz w:val="26"/>
          <w:szCs w:val="26"/>
        </w:rPr>
      </w:pPr>
      <w:r w:rsidRPr="00773A95">
        <w:rPr>
          <w:rFonts w:ascii="Browallia New" w:hAnsi="Browallia New" w:cs="Browallia New"/>
          <w:spacing w:val="-4"/>
          <w:sz w:val="26"/>
          <w:szCs w:val="26"/>
          <w:cs/>
        </w:rPr>
        <w:t xml:space="preserve">ณ วันที่ </w:t>
      </w:r>
      <w:r w:rsidR="00435D73" w:rsidRPr="00435D73">
        <w:rPr>
          <w:rFonts w:ascii="Browallia New" w:hAnsi="Browallia New" w:cs="Browallia New"/>
          <w:spacing w:val="-4"/>
          <w:sz w:val="26"/>
          <w:szCs w:val="26"/>
        </w:rPr>
        <w:t>31</w:t>
      </w:r>
      <w:r w:rsidRPr="00773A95">
        <w:rPr>
          <w:rFonts w:ascii="Browallia New" w:hAnsi="Browallia New" w:cs="Browallia New"/>
          <w:spacing w:val="-4"/>
          <w:sz w:val="26"/>
          <w:szCs w:val="26"/>
        </w:rPr>
        <w:t xml:space="preserve"> </w:t>
      </w:r>
      <w:r w:rsidRPr="00773A95">
        <w:rPr>
          <w:rFonts w:ascii="Browallia New" w:hAnsi="Browallia New" w:cs="Browallia New"/>
          <w:spacing w:val="-4"/>
          <w:sz w:val="26"/>
          <w:szCs w:val="26"/>
          <w:cs/>
        </w:rPr>
        <w:t xml:space="preserve">ธันวาคม </w:t>
      </w:r>
      <w:r w:rsidR="00875916" w:rsidRPr="00773A95">
        <w:rPr>
          <w:rFonts w:ascii="Browallia New" w:hAnsi="Browallia New" w:cs="Browallia New"/>
          <w:spacing w:val="-4"/>
          <w:sz w:val="26"/>
          <w:szCs w:val="26"/>
          <w:cs/>
        </w:rPr>
        <w:t xml:space="preserve">พ.ศ. </w:t>
      </w:r>
      <w:r w:rsidR="00435D73" w:rsidRPr="00435D73">
        <w:rPr>
          <w:rFonts w:ascii="Browallia New" w:hAnsi="Browallia New" w:cs="Browallia New"/>
          <w:spacing w:val="-4"/>
          <w:sz w:val="26"/>
          <w:szCs w:val="26"/>
        </w:rPr>
        <w:t>2566</w:t>
      </w:r>
      <w:r w:rsidRPr="00773A95">
        <w:rPr>
          <w:rFonts w:ascii="Browallia New" w:hAnsi="Browallia New" w:cs="Browallia New"/>
          <w:spacing w:val="-4"/>
          <w:sz w:val="26"/>
          <w:szCs w:val="26"/>
        </w:rPr>
        <w:t xml:space="preserve"> </w:t>
      </w:r>
      <w:r w:rsidRPr="00773A95">
        <w:rPr>
          <w:rFonts w:ascii="Browallia New" w:hAnsi="Browallia New" w:cs="Browallia New"/>
          <w:spacing w:val="-4"/>
          <w:sz w:val="26"/>
          <w:szCs w:val="26"/>
          <w:cs/>
        </w:rPr>
        <w:t>มูลค่ายุติธรรมของเงินลงทุนในบริษัท เน็กซ์ พอยท์ จำกัด (มหาชน) ซึ่งจดทะเบียน</w:t>
      </w:r>
      <w:r w:rsidRPr="00773A95">
        <w:rPr>
          <w:rFonts w:ascii="Browallia New" w:hAnsi="Browallia New" w:cs="Browallia New"/>
          <w:sz w:val="26"/>
          <w:szCs w:val="26"/>
          <w:cs/>
        </w:rPr>
        <w:t>ในตลาดหลักทรัพย์แห่งประเทศไทย</w:t>
      </w:r>
      <w:r w:rsidR="00C402C8" w:rsidRPr="00773A95">
        <w:rPr>
          <w:rFonts w:ascii="Browallia New" w:hAnsi="Browallia New" w:cs="Browallia New"/>
          <w:sz w:val="26"/>
          <w:szCs w:val="26"/>
        </w:rPr>
        <w:t xml:space="preserve"> </w:t>
      </w:r>
      <w:r w:rsidR="00925E56" w:rsidRPr="00773A95">
        <w:rPr>
          <w:rFonts w:ascii="Browallia New" w:hAnsi="Browallia New" w:cs="Browallia New"/>
          <w:sz w:val="26"/>
          <w:szCs w:val="26"/>
          <w:cs/>
        </w:rPr>
        <w:t>ตามสัดส่วนการลงทุนของกลุ่มกิจการ</w:t>
      </w:r>
      <w:r w:rsidRPr="00773A95">
        <w:rPr>
          <w:rFonts w:ascii="Browallia New" w:hAnsi="Browallia New" w:cs="Browallia New"/>
          <w:sz w:val="26"/>
          <w:szCs w:val="26"/>
          <w:cs/>
        </w:rPr>
        <w:t xml:space="preserve">มีมูลค่า </w:t>
      </w:r>
      <w:r w:rsidR="00435D73" w:rsidRPr="00435D73">
        <w:rPr>
          <w:rFonts w:ascii="Browallia New" w:hAnsi="Browallia New" w:cs="Browallia New"/>
          <w:sz w:val="26"/>
          <w:szCs w:val="26"/>
        </w:rPr>
        <w:t>6</w:t>
      </w:r>
      <w:r w:rsidR="004A3D59" w:rsidRPr="00773A95">
        <w:rPr>
          <w:rFonts w:ascii="Browallia New" w:hAnsi="Browallia New" w:cs="Browallia New"/>
          <w:sz w:val="26"/>
          <w:szCs w:val="26"/>
        </w:rPr>
        <w:t>,</w:t>
      </w:r>
      <w:r w:rsidR="00435D73" w:rsidRPr="00435D73">
        <w:rPr>
          <w:rFonts w:ascii="Browallia New" w:hAnsi="Browallia New" w:cs="Browallia New"/>
          <w:sz w:val="26"/>
          <w:szCs w:val="26"/>
        </w:rPr>
        <w:t>700</w:t>
      </w:r>
      <w:r w:rsidRPr="00773A95">
        <w:rPr>
          <w:rFonts w:ascii="Browallia New" w:hAnsi="Browallia New" w:cs="Browallia New"/>
          <w:sz w:val="26"/>
          <w:szCs w:val="26"/>
        </w:rPr>
        <w:t xml:space="preserve"> </w:t>
      </w:r>
      <w:r w:rsidRPr="00773A95">
        <w:rPr>
          <w:rFonts w:ascii="Browallia New" w:hAnsi="Browallia New" w:cs="Browallia New"/>
          <w:sz w:val="26"/>
          <w:szCs w:val="26"/>
          <w:cs/>
        </w:rPr>
        <w:t>ล้านบาท (</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2565</w:t>
      </w:r>
      <w:r w:rsidRPr="00773A95">
        <w:rPr>
          <w:rFonts w:ascii="Browallia New" w:hAnsi="Browallia New" w:cs="Browallia New"/>
          <w:sz w:val="26"/>
          <w:szCs w:val="26"/>
          <w:cs/>
          <w:lang w:val="en-US"/>
        </w:rPr>
        <w:t xml:space="preserve"> </w:t>
      </w:r>
      <w:r w:rsidR="00F34B16" w:rsidRPr="00773A95">
        <w:rPr>
          <w:rFonts w:ascii="Browallia New" w:hAnsi="Browallia New" w:cs="Browallia New"/>
          <w:spacing w:val="-4"/>
          <w:sz w:val="26"/>
          <w:szCs w:val="26"/>
          <w:cs/>
        </w:rPr>
        <w:t xml:space="preserve">บริษัท เน็กซ์ พอยท์ จำกัด (มหาชน) </w:t>
      </w:r>
      <w:r w:rsidRPr="00773A95">
        <w:rPr>
          <w:rFonts w:ascii="Browallia New" w:hAnsi="Browallia New" w:cs="Browallia New"/>
          <w:spacing w:val="-4"/>
          <w:sz w:val="26"/>
          <w:szCs w:val="26"/>
          <w:cs/>
        </w:rPr>
        <w:t>มี</w:t>
      </w:r>
      <w:r w:rsidRPr="00773A95">
        <w:rPr>
          <w:rFonts w:ascii="Browallia New" w:hAnsi="Browallia New" w:cs="Browallia New"/>
          <w:sz w:val="26"/>
          <w:szCs w:val="26"/>
          <w:cs/>
          <w:lang w:val="en-US"/>
        </w:rPr>
        <w:t xml:space="preserve">มูลค่า </w:t>
      </w:r>
      <w:r w:rsidR="00435D73" w:rsidRPr="00435D73">
        <w:rPr>
          <w:rFonts w:ascii="Browallia New" w:hAnsi="Browallia New" w:cs="Browallia New"/>
          <w:sz w:val="26"/>
          <w:szCs w:val="26"/>
        </w:rPr>
        <w:t>12</w:t>
      </w:r>
      <w:r w:rsidR="00F34B16" w:rsidRPr="00773A95">
        <w:rPr>
          <w:rFonts w:ascii="Browallia New" w:hAnsi="Browallia New" w:cs="Browallia New"/>
          <w:sz w:val="26"/>
          <w:szCs w:val="26"/>
          <w:lang w:val="en-US"/>
        </w:rPr>
        <w:t>,</w:t>
      </w:r>
      <w:r w:rsidR="00435D73" w:rsidRPr="00435D73">
        <w:rPr>
          <w:rFonts w:ascii="Browallia New" w:hAnsi="Browallia New" w:cs="Browallia New"/>
          <w:sz w:val="26"/>
          <w:szCs w:val="26"/>
        </w:rPr>
        <w:t>261</w:t>
      </w:r>
      <w:r w:rsidR="00F34B16" w:rsidRPr="00773A95">
        <w:rPr>
          <w:rFonts w:ascii="Browallia New" w:hAnsi="Browallia New" w:cs="Browallia New"/>
          <w:sz w:val="26"/>
          <w:szCs w:val="26"/>
        </w:rPr>
        <w:t xml:space="preserve"> </w:t>
      </w:r>
      <w:r w:rsidR="00F34B16" w:rsidRPr="00773A95">
        <w:rPr>
          <w:rFonts w:ascii="Browallia New" w:hAnsi="Browallia New" w:cs="Browallia New"/>
          <w:sz w:val="26"/>
          <w:szCs w:val="26"/>
          <w:cs/>
        </w:rPr>
        <w:t>ล้านบาท</w:t>
      </w:r>
      <w:r w:rsidRPr="00773A95">
        <w:rPr>
          <w:rFonts w:ascii="Browallia New" w:hAnsi="Browallia New" w:cs="Browallia New"/>
          <w:sz w:val="26"/>
          <w:szCs w:val="26"/>
          <w:cs/>
        </w:rPr>
        <w:t>)</w:t>
      </w:r>
    </w:p>
    <w:p w14:paraId="3EBD3FF3" w14:textId="7D4B33DA" w:rsidR="00A0740F" w:rsidRPr="00773A95" w:rsidRDefault="00A0740F" w:rsidP="00DD738B">
      <w:pPr>
        <w:ind w:left="540"/>
        <w:jc w:val="thaiDistribute"/>
        <w:rPr>
          <w:rFonts w:ascii="Browallia New" w:hAnsi="Browallia New" w:cs="Browallia New"/>
          <w:szCs w:val="26"/>
        </w:rPr>
      </w:pPr>
    </w:p>
    <w:p w14:paraId="2C21D8D3" w14:textId="45974C98" w:rsidR="00DD738B" w:rsidRPr="00773A95" w:rsidRDefault="00DD738B" w:rsidP="005C5BC0">
      <w:pPr>
        <w:pStyle w:val="Heading3"/>
        <w:spacing w:before="0" w:after="0"/>
        <w:ind w:left="546"/>
        <w:contextualSpacing/>
        <w:rPr>
          <w:rFonts w:ascii="Browallia New" w:hAnsi="Browallia New" w:cs="Browallia New"/>
          <w:szCs w:val="26"/>
        </w:rPr>
      </w:pPr>
      <w:r w:rsidRPr="00773A95">
        <w:rPr>
          <w:rFonts w:ascii="Browallia New" w:hAnsi="Browallia New" w:cs="Browallia New"/>
          <w:szCs w:val="26"/>
          <w:cs/>
        </w:rPr>
        <w:t>บริษัทร่วมที่แต่ละรายไม่มีสาระส</w:t>
      </w:r>
      <w:r w:rsidR="00707718" w:rsidRPr="00773A95">
        <w:rPr>
          <w:rFonts w:ascii="Browallia New" w:hAnsi="Browallia New" w:cs="Browallia New"/>
          <w:szCs w:val="26"/>
          <w:cs/>
          <w:lang w:val="en-AU"/>
        </w:rPr>
        <w:t>ำ</w:t>
      </w:r>
      <w:r w:rsidRPr="00773A95">
        <w:rPr>
          <w:rFonts w:ascii="Browallia New" w:hAnsi="Browallia New" w:cs="Browallia New"/>
          <w:szCs w:val="26"/>
          <w:cs/>
        </w:rPr>
        <w:t>คัญ</w:t>
      </w:r>
      <w:r w:rsidR="00A0740F" w:rsidRPr="00773A95">
        <w:rPr>
          <w:rFonts w:ascii="Browallia New" w:hAnsi="Browallia New" w:cs="Browallia New"/>
          <w:szCs w:val="26"/>
        </w:rPr>
        <w:t xml:space="preserve"> </w:t>
      </w:r>
    </w:p>
    <w:p w14:paraId="2987CF60" w14:textId="77777777" w:rsidR="00DD738B" w:rsidRPr="00773A95" w:rsidRDefault="00DD738B" w:rsidP="00DD738B">
      <w:pPr>
        <w:ind w:left="540"/>
        <w:jc w:val="thaiDistribute"/>
        <w:rPr>
          <w:rFonts w:ascii="Browallia New" w:hAnsi="Browallia New" w:cs="Browallia New"/>
          <w:szCs w:val="26"/>
        </w:rPr>
      </w:pPr>
    </w:p>
    <w:p w14:paraId="5A2B5C9B" w14:textId="77777777" w:rsidR="00DD738B" w:rsidRPr="00773A95" w:rsidRDefault="00DD738B" w:rsidP="00DD738B">
      <w:pPr>
        <w:ind w:left="540"/>
        <w:jc w:val="thaiDistribute"/>
        <w:rPr>
          <w:rFonts w:ascii="Browallia New" w:hAnsi="Browallia New" w:cs="Browallia New"/>
          <w:szCs w:val="26"/>
        </w:rPr>
      </w:pPr>
      <w:r w:rsidRPr="00773A95">
        <w:rPr>
          <w:rFonts w:ascii="Browallia New" w:hAnsi="Browallia New" w:cs="Browallia New"/>
          <w:szCs w:val="26"/>
          <w:cs/>
        </w:rPr>
        <w:t>นอกเหนือจากส่วนได้เสียในบริษัทร่วมดังกล่าวข้างต้น กลุ่มกิจการยังมีส่วนได้เสียในบริษัทร่วมที่แต่ละรายไม่มีสาระสำคัญอีกจำนวนหนึ่ง ซึ่งได้บันทึกเงินลงทุนโดยใช้วิธีส่วนได้เสีย</w:t>
      </w:r>
    </w:p>
    <w:p w14:paraId="4C8C9221" w14:textId="77777777" w:rsidR="00DD738B" w:rsidRPr="00773A95" w:rsidRDefault="00DD738B" w:rsidP="00DD738B">
      <w:pPr>
        <w:ind w:left="540"/>
        <w:jc w:val="thaiDistribute"/>
        <w:rPr>
          <w:rFonts w:ascii="Browallia New" w:hAnsi="Browallia New" w:cs="Browallia New"/>
          <w:szCs w:val="26"/>
        </w:rPr>
      </w:pPr>
    </w:p>
    <w:tbl>
      <w:tblPr>
        <w:tblW w:w="9734" w:type="dxa"/>
        <w:tblLayout w:type="fixed"/>
        <w:tblLook w:val="04A0" w:firstRow="1" w:lastRow="0" w:firstColumn="1" w:lastColumn="0" w:noHBand="0" w:noVBand="1"/>
      </w:tblPr>
      <w:tblGrid>
        <w:gridCol w:w="6854"/>
        <w:gridCol w:w="1440"/>
        <w:gridCol w:w="1440"/>
      </w:tblGrid>
      <w:tr w:rsidR="00DD738B" w:rsidRPr="00773A95" w14:paraId="17E69D02" w14:textId="77777777" w:rsidTr="00FC4ACA">
        <w:trPr>
          <w:cantSplit/>
        </w:trPr>
        <w:tc>
          <w:tcPr>
            <w:tcW w:w="6854" w:type="dxa"/>
            <w:shd w:val="clear" w:color="auto" w:fill="auto"/>
          </w:tcPr>
          <w:p w14:paraId="47CEE470" w14:textId="77777777" w:rsidR="00DD738B" w:rsidRPr="00773A95" w:rsidRDefault="00DD738B" w:rsidP="00197047">
            <w:pPr>
              <w:ind w:left="435"/>
              <w:rPr>
                <w:rFonts w:ascii="Browallia New" w:hAnsi="Browallia New" w:cs="Browallia New"/>
                <w:b/>
                <w:bCs/>
                <w:szCs w:val="26"/>
              </w:rPr>
            </w:pPr>
          </w:p>
        </w:tc>
        <w:tc>
          <w:tcPr>
            <w:tcW w:w="2880" w:type="dxa"/>
            <w:gridSpan w:val="2"/>
            <w:tcBorders>
              <w:top w:val="single" w:sz="4" w:space="0" w:color="auto"/>
              <w:bottom w:val="single" w:sz="4" w:space="0" w:color="auto"/>
            </w:tcBorders>
          </w:tcPr>
          <w:p w14:paraId="671E7E78" w14:textId="77777777" w:rsidR="00DD738B" w:rsidRPr="00773A95" w:rsidRDefault="00DD738B" w:rsidP="003F7546">
            <w:pPr>
              <w:ind w:right="-72"/>
              <w:jc w:val="right"/>
              <w:rPr>
                <w:rFonts w:ascii="Browallia New" w:hAnsi="Browallia New" w:cs="Browallia New"/>
                <w:b/>
                <w:bCs/>
                <w:szCs w:val="26"/>
              </w:rPr>
            </w:pPr>
            <w:r w:rsidRPr="00773A95">
              <w:rPr>
                <w:rFonts w:ascii="Browallia New" w:hAnsi="Browallia New" w:cs="Browallia New"/>
                <w:b/>
                <w:bCs/>
                <w:szCs w:val="26"/>
                <w:cs/>
              </w:rPr>
              <w:t>งบการเงินรวม</w:t>
            </w:r>
          </w:p>
        </w:tc>
      </w:tr>
      <w:tr w:rsidR="00DA48CB" w:rsidRPr="00773A95" w14:paraId="04B48812" w14:textId="77777777" w:rsidTr="00FC4ACA">
        <w:trPr>
          <w:cantSplit/>
        </w:trPr>
        <w:tc>
          <w:tcPr>
            <w:tcW w:w="6854" w:type="dxa"/>
            <w:shd w:val="clear" w:color="auto" w:fill="auto"/>
          </w:tcPr>
          <w:p w14:paraId="05222049" w14:textId="77777777" w:rsidR="00DA48CB" w:rsidRPr="00773A95" w:rsidRDefault="00DA48CB" w:rsidP="00DA48CB">
            <w:pPr>
              <w:ind w:left="435"/>
              <w:rPr>
                <w:rFonts w:ascii="Browallia New" w:hAnsi="Browallia New" w:cs="Browallia New"/>
                <w:b/>
                <w:bCs/>
                <w:szCs w:val="26"/>
              </w:rPr>
            </w:pPr>
          </w:p>
        </w:tc>
        <w:tc>
          <w:tcPr>
            <w:tcW w:w="1440" w:type="dxa"/>
          </w:tcPr>
          <w:p w14:paraId="093D39BC" w14:textId="7318E26B" w:rsidR="00DA48CB" w:rsidRPr="00773A95" w:rsidRDefault="00875916" w:rsidP="00DA48CB">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Pr>
          <w:p w14:paraId="0CDC9108" w14:textId="1E63EC84" w:rsidR="00DA48CB" w:rsidRPr="00773A95" w:rsidRDefault="00875916" w:rsidP="00DA48CB">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DD738B" w:rsidRPr="00773A95" w14:paraId="036E06FE" w14:textId="77777777" w:rsidTr="00FC4ACA">
        <w:trPr>
          <w:cantSplit/>
        </w:trPr>
        <w:tc>
          <w:tcPr>
            <w:tcW w:w="6854" w:type="dxa"/>
            <w:shd w:val="clear" w:color="auto" w:fill="auto"/>
          </w:tcPr>
          <w:p w14:paraId="1CD4DBCE" w14:textId="77777777" w:rsidR="00DD738B" w:rsidRPr="00773A95" w:rsidRDefault="00DD738B" w:rsidP="00197047">
            <w:pPr>
              <w:ind w:left="435"/>
              <w:rPr>
                <w:rFonts w:ascii="Browallia New" w:hAnsi="Browallia New" w:cs="Browallia New"/>
                <w:szCs w:val="26"/>
              </w:rPr>
            </w:pPr>
          </w:p>
        </w:tc>
        <w:tc>
          <w:tcPr>
            <w:tcW w:w="1440" w:type="dxa"/>
            <w:tcBorders>
              <w:bottom w:val="single" w:sz="4" w:space="0" w:color="auto"/>
            </w:tcBorders>
            <w:vAlign w:val="bottom"/>
          </w:tcPr>
          <w:p w14:paraId="2D012955" w14:textId="77777777" w:rsidR="00DD738B" w:rsidRPr="00773A95" w:rsidRDefault="00DD738B" w:rsidP="003F7546">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c>
          <w:tcPr>
            <w:tcW w:w="1440" w:type="dxa"/>
            <w:tcBorders>
              <w:bottom w:val="single" w:sz="4" w:space="0" w:color="auto"/>
            </w:tcBorders>
            <w:shd w:val="clear" w:color="auto" w:fill="auto"/>
            <w:vAlign w:val="bottom"/>
            <w:hideMark/>
          </w:tcPr>
          <w:p w14:paraId="209B5DE6" w14:textId="77777777" w:rsidR="00DD738B" w:rsidRPr="00773A95" w:rsidRDefault="00DD738B" w:rsidP="003F7546">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r>
      <w:tr w:rsidR="00DD738B" w:rsidRPr="00773A95" w14:paraId="7C3C9995" w14:textId="77777777" w:rsidTr="00FC4ACA">
        <w:trPr>
          <w:cantSplit/>
        </w:trPr>
        <w:tc>
          <w:tcPr>
            <w:tcW w:w="6854" w:type="dxa"/>
            <w:shd w:val="clear" w:color="auto" w:fill="auto"/>
          </w:tcPr>
          <w:p w14:paraId="2F0EE7DC" w14:textId="77777777" w:rsidR="00DD738B" w:rsidRPr="00773A95" w:rsidRDefault="00DD738B" w:rsidP="00197047">
            <w:pPr>
              <w:ind w:left="435"/>
              <w:rPr>
                <w:rFonts w:ascii="Browallia New" w:hAnsi="Browallia New" w:cs="Browallia New"/>
                <w:szCs w:val="26"/>
                <w:cs/>
              </w:rPr>
            </w:pPr>
          </w:p>
        </w:tc>
        <w:tc>
          <w:tcPr>
            <w:tcW w:w="1440" w:type="dxa"/>
            <w:tcBorders>
              <w:top w:val="single" w:sz="4" w:space="0" w:color="auto"/>
            </w:tcBorders>
            <w:shd w:val="clear" w:color="auto" w:fill="FAFAFA"/>
          </w:tcPr>
          <w:p w14:paraId="69E1B57E" w14:textId="77777777" w:rsidR="00DD738B" w:rsidRPr="00773A95" w:rsidRDefault="00DD738B" w:rsidP="003F7546">
            <w:pPr>
              <w:ind w:right="-72"/>
              <w:jc w:val="right"/>
              <w:rPr>
                <w:rFonts w:ascii="Browallia New" w:hAnsi="Browallia New" w:cs="Browallia New"/>
                <w:sz w:val="26"/>
                <w:szCs w:val="26"/>
                <w:cs/>
              </w:rPr>
            </w:pPr>
          </w:p>
        </w:tc>
        <w:tc>
          <w:tcPr>
            <w:tcW w:w="1440" w:type="dxa"/>
            <w:tcBorders>
              <w:top w:val="single" w:sz="4" w:space="0" w:color="auto"/>
            </w:tcBorders>
            <w:shd w:val="clear" w:color="auto" w:fill="auto"/>
          </w:tcPr>
          <w:p w14:paraId="12FC830F" w14:textId="77777777" w:rsidR="00DD738B" w:rsidRPr="00773A95" w:rsidRDefault="00DD738B" w:rsidP="003F7546">
            <w:pPr>
              <w:ind w:right="-72"/>
              <w:jc w:val="right"/>
              <w:rPr>
                <w:rFonts w:ascii="Browallia New" w:hAnsi="Browallia New" w:cs="Browallia New"/>
                <w:sz w:val="26"/>
                <w:szCs w:val="26"/>
                <w:cs/>
              </w:rPr>
            </w:pPr>
          </w:p>
        </w:tc>
      </w:tr>
      <w:tr w:rsidR="00F34B16" w:rsidRPr="00773A95" w14:paraId="6190A110" w14:textId="77777777" w:rsidTr="00FC4ACA">
        <w:trPr>
          <w:cantSplit/>
        </w:trPr>
        <w:tc>
          <w:tcPr>
            <w:tcW w:w="6854" w:type="dxa"/>
            <w:shd w:val="clear" w:color="auto" w:fill="auto"/>
            <w:hideMark/>
          </w:tcPr>
          <w:p w14:paraId="3BDCDFBE" w14:textId="77777777" w:rsidR="00F34B16" w:rsidRPr="00773A95" w:rsidRDefault="00F34B16" w:rsidP="00F34B16">
            <w:pPr>
              <w:ind w:left="435"/>
              <w:rPr>
                <w:rFonts w:ascii="Browallia New" w:hAnsi="Browallia New" w:cs="Browallia New"/>
                <w:b/>
                <w:bCs/>
                <w:szCs w:val="26"/>
              </w:rPr>
            </w:pPr>
            <w:r w:rsidRPr="00773A95">
              <w:rPr>
                <w:rFonts w:ascii="Browallia New" w:hAnsi="Browallia New" w:cs="Browallia New"/>
                <w:b/>
                <w:bCs/>
                <w:szCs w:val="26"/>
                <w:cs/>
              </w:rPr>
              <w:t>มูลค่าตามบัญชีโดยรวมของส่วนได้เสียในบริษัทร่วม</w:t>
            </w:r>
          </w:p>
          <w:p w14:paraId="2380442E" w14:textId="77777777" w:rsidR="00F34B16" w:rsidRPr="00773A95" w:rsidRDefault="00F34B16" w:rsidP="00F34B16">
            <w:pPr>
              <w:ind w:left="435"/>
              <w:rPr>
                <w:rFonts w:ascii="Browallia New" w:hAnsi="Browallia New" w:cs="Browallia New"/>
                <w:b/>
                <w:bCs/>
                <w:szCs w:val="26"/>
              </w:rPr>
            </w:pPr>
            <w:r w:rsidRPr="00773A95">
              <w:rPr>
                <w:rFonts w:ascii="Browallia New" w:hAnsi="Browallia New" w:cs="Browallia New"/>
                <w:b/>
                <w:bCs/>
                <w:szCs w:val="26"/>
              </w:rPr>
              <w:t xml:space="preserve">   </w:t>
            </w:r>
            <w:r w:rsidRPr="00773A95">
              <w:rPr>
                <w:rFonts w:ascii="Browallia New" w:hAnsi="Browallia New" w:cs="Browallia New"/>
                <w:b/>
                <w:bCs/>
                <w:szCs w:val="26"/>
                <w:cs/>
              </w:rPr>
              <w:t>ซึ่งแต่ละรายที่ไม่มีสาระสำคัญ</w:t>
            </w:r>
          </w:p>
        </w:tc>
        <w:tc>
          <w:tcPr>
            <w:tcW w:w="1440" w:type="dxa"/>
            <w:tcBorders>
              <w:bottom w:val="single" w:sz="4" w:space="0" w:color="auto"/>
            </w:tcBorders>
            <w:shd w:val="clear" w:color="auto" w:fill="FAFAFA"/>
            <w:vAlign w:val="bottom"/>
          </w:tcPr>
          <w:p w14:paraId="0AC46F7B" w14:textId="11C98E6E" w:rsidR="00F34B16" w:rsidRPr="00773A95" w:rsidRDefault="00435D73" w:rsidP="00F34B16">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120</w:t>
            </w:r>
          </w:p>
        </w:tc>
        <w:tc>
          <w:tcPr>
            <w:tcW w:w="1440" w:type="dxa"/>
            <w:tcBorders>
              <w:top w:val="nil"/>
              <w:left w:val="nil"/>
              <w:bottom w:val="single" w:sz="4" w:space="0" w:color="auto"/>
              <w:right w:val="nil"/>
            </w:tcBorders>
            <w:shd w:val="clear" w:color="auto" w:fill="auto"/>
            <w:vAlign w:val="bottom"/>
          </w:tcPr>
          <w:p w14:paraId="2CF58233" w14:textId="1495EB57" w:rsidR="00F34B16" w:rsidRPr="00773A95" w:rsidRDefault="00435D73" w:rsidP="00F34B16">
            <w:pPr>
              <w:ind w:right="-72"/>
              <w:jc w:val="right"/>
              <w:rPr>
                <w:rFonts w:ascii="Browallia New" w:hAnsi="Browallia New" w:cs="Browallia New"/>
                <w:sz w:val="26"/>
                <w:szCs w:val="26"/>
              </w:rPr>
            </w:pPr>
            <w:r w:rsidRPr="00435D73">
              <w:rPr>
                <w:rFonts w:ascii="Browallia New" w:eastAsia="Arial Unicode MS" w:hAnsi="Browallia New" w:cs="Browallia New"/>
                <w:sz w:val="26"/>
                <w:szCs w:val="26"/>
              </w:rPr>
              <w:t>101</w:t>
            </w:r>
          </w:p>
        </w:tc>
      </w:tr>
      <w:tr w:rsidR="00F34B16" w:rsidRPr="00773A95" w14:paraId="7F0301AE" w14:textId="77777777" w:rsidTr="00FC4ACA">
        <w:trPr>
          <w:cantSplit/>
        </w:trPr>
        <w:tc>
          <w:tcPr>
            <w:tcW w:w="6854" w:type="dxa"/>
            <w:shd w:val="clear" w:color="auto" w:fill="auto"/>
            <w:hideMark/>
          </w:tcPr>
          <w:p w14:paraId="047FC80B" w14:textId="77777777" w:rsidR="00F34B16" w:rsidRPr="00773A95" w:rsidRDefault="00F34B16" w:rsidP="00F34B16">
            <w:pPr>
              <w:ind w:left="435"/>
              <w:rPr>
                <w:rFonts w:ascii="Browallia New" w:hAnsi="Browallia New" w:cs="Browallia New"/>
                <w:b/>
                <w:bCs/>
                <w:szCs w:val="26"/>
              </w:rPr>
            </w:pPr>
            <w:r w:rsidRPr="00773A95">
              <w:rPr>
                <w:rFonts w:ascii="Browallia New" w:hAnsi="Browallia New" w:cs="Browallia New"/>
                <w:b/>
                <w:bCs/>
                <w:szCs w:val="26"/>
                <w:cs/>
              </w:rPr>
              <w:t>จำนวนรวมของส่วนแบ่งของกลุ่มกิจการในบริษัทร่วม</w:t>
            </w:r>
            <w:r w:rsidRPr="00773A95">
              <w:rPr>
                <w:rFonts w:ascii="Browallia New" w:hAnsi="Browallia New" w:cs="Browallia New"/>
                <w:b/>
                <w:bCs/>
                <w:szCs w:val="26"/>
              </w:rPr>
              <w:t>:</w:t>
            </w:r>
          </w:p>
        </w:tc>
        <w:tc>
          <w:tcPr>
            <w:tcW w:w="1440" w:type="dxa"/>
            <w:tcBorders>
              <w:top w:val="single" w:sz="4" w:space="0" w:color="auto"/>
            </w:tcBorders>
            <w:shd w:val="clear" w:color="auto" w:fill="FAFAFA"/>
            <w:vAlign w:val="bottom"/>
          </w:tcPr>
          <w:p w14:paraId="352A10AF" w14:textId="77777777" w:rsidR="00F34B16" w:rsidRPr="00773A95" w:rsidRDefault="00F34B16"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440" w:type="dxa"/>
            <w:tcBorders>
              <w:top w:val="single" w:sz="4" w:space="0" w:color="auto"/>
              <w:left w:val="nil"/>
              <w:right w:val="nil"/>
            </w:tcBorders>
            <w:shd w:val="clear" w:color="auto" w:fill="auto"/>
            <w:vAlign w:val="bottom"/>
          </w:tcPr>
          <w:p w14:paraId="29CED661" w14:textId="77777777" w:rsidR="00F34B16" w:rsidRPr="00773A95" w:rsidRDefault="00F34B16"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F34B16" w:rsidRPr="00773A95" w14:paraId="35B74675" w14:textId="77777777" w:rsidTr="00FC4ACA">
        <w:trPr>
          <w:cantSplit/>
        </w:trPr>
        <w:tc>
          <w:tcPr>
            <w:tcW w:w="6854" w:type="dxa"/>
            <w:shd w:val="clear" w:color="auto" w:fill="auto"/>
            <w:hideMark/>
          </w:tcPr>
          <w:p w14:paraId="31646420" w14:textId="3FABD68A" w:rsidR="00F34B16" w:rsidRPr="00773A95" w:rsidRDefault="00F34B16" w:rsidP="00F34B16">
            <w:pPr>
              <w:ind w:left="435"/>
              <w:rPr>
                <w:rFonts w:ascii="Browallia New" w:hAnsi="Browallia New" w:cs="Browallia New"/>
                <w:szCs w:val="26"/>
              </w:rPr>
            </w:pPr>
            <w:r w:rsidRPr="00773A95">
              <w:rPr>
                <w:rFonts w:ascii="Browallia New" w:hAnsi="Browallia New" w:cs="Browallia New"/>
                <w:szCs w:val="26"/>
                <w:cs/>
              </w:rPr>
              <w:t>กำไรจากการดำเนินงานต่อเนื่อง</w:t>
            </w:r>
          </w:p>
        </w:tc>
        <w:tc>
          <w:tcPr>
            <w:tcW w:w="1440" w:type="dxa"/>
            <w:shd w:val="clear" w:color="auto" w:fill="FAFAFA"/>
            <w:vAlign w:val="bottom"/>
          </w:tcPr>
          <w:p w14:paraId="7361F976" w14:textId="1972CFFC" w:rsidR="00F34B16"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19</w:t>
            </w:r>
          </w:p>
        </w:tc>
        <w:tc>
          <w:tcPr>
            <w:tcW w:w="1440" w:type="dxa"/>
            <w:tcBorders>
              <w:top w:val="nil"/>
              <w:left w:val="nil"/>
              <w:right w:val="nil"/>
            </w:tcBorders>
            <w:shd w:val="clear" w:color="auto" w:fill="auto"/>
            <w:vAlign w:val="bottom"/>
          </w:tcPr>
          <w:p w14:paraId="10AC1BE8" w14:textId="131DF10B" w:rsidR="00F34B16"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22</w:t>
            </w:r>
          </w:p>
        </w:tc>
      </w:tr>
      <w:tr w:rsidR="00F34B16" w:rsidRPr="00773A95" w14:paraId="0729C39C" w14:textId="77777777" w:rsidTr="00FC4ACA">
        <w:trPr>
          <w:cantSplit/>
        </w:trPr>
        <w:tc>
          <w:tcPr>
            <w:tcW w:w="6854" w:type="dxa"/>
            <w:shd w:val="clear" w:color="auto" w:fill="auto"/>
            <w:hideMark/>
          </w:tcPr>
          <w:p w14:paraId="5316D2AA" w14:textId="55B82B68" w:rsidR="00F34B16" w:rsidRPr="00773A95" w:rsidRDefault="00F34B16" w:rsidP="00F34B16">
            <w:pPr>
              <w:ind w:left="435"/>
              <w:rPr>
                <w:rFonts w:ascii="Browallia New" w:hAnsi="Browallia New" w:cs="Browallia New"/>
                <w:szCs w:val="26"/>
              </w:rPr>
            </w:pPr>
            <w:r w:rsidRPr="00773A95">
              <w:rPr>
                <w:rFonts w:ascii="Browallia New" w:hAnsi="Browallia New" w:cs="Browallia New"/>
                <w:szCs w:val="26"/>
                <w:cs/>
              </w:rPr>
              <w:t>ขาดทุนเบ็ดเสร็จอื่น</w:t>
            </w:r>
          </w:p>
        </w:tc>
        <w:tc>
          <w:tcPr>
            <w:tcW w:w="1440" w:type="dxa"/>
            <w:tcBorders>
              <w:bottom w:val="single" w:sz="4" w:space="0" w:color="auto"/>
            </w:tcBorders>
            <w:shd w:val="clear" w:color="auto" w:fill="FAFAFA"/>
            <w:vAlign w:val="bottom"/>
          </w:tcPr>
          <w:p w14:paraId="2D9CADA2" w14:textId="57EB423C" w:rsidR="00F34B16" w:rsidRPr="00773A95" w:rsidRDefault="009A7314"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440" w:type="dxa"/>
            <w:tcBorders>
              <w:left w:val="nil"/>
              <w:bottom w:val="single" w:sz="4" w:space="0" w:color="auto"/>
              <w:right w:val="nil"/>
            </w:tcBorders>
            <w:shd w:val="clear" w:color="auto" w:fill="auto"/>
            <w:vAlign w:val="bottom"/>
          </w:tcPr>
          <w:p w14:paraId="6EBDEC93" w14:textId="6CD88D16" w:rsidR="00F34B16" w:rsidRPr="00773A95" w:rsidRDefault="00F34B16"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3</w:t>
            </w:r>
            <w:r w:rsidRPr="00773A95">
              <w:rPr>
                <w:rFonts w:ascii="Browallia New" w:hAnsi="Browallia New" w:cs="Browallia New"/>
                <w:sz w:val="26"/>
                <w:szCs w:val="26"/>
              </w:rPr>
              <w:t>)</w:t>
            </w:r>
          </w:p>
        </w:tc>
      </w:tr>
      <w:tr w:rsidR="00F34B16" w:rsidRPr="00773A95" w14:paraId="134CAD72" w14:textId="77777777" w:rsidTr="00FC4ACA">
        <w:trPr>
          <w:cantSplit/>
        </w:trPr>
        <w:tc>
          <w:tcPr>
            <w:tcW w:w="6854" w:type="dxa"/>
            <w:shd w:val="clear" w:color="auto" w:fill="auto"/>
          </w:tcPr>
          <w:p w14:paraId="6841E30E" w14:textId="77777777" w:rsidR="00F34B16" w:rsidRPr="00773A95" w:rsidRDefault="00F34B16" w:rsidP="00F34B16">
            <w:pPr>
              <w:ind w:left="435"/>
              <w:rPr>
                <w:rFonts w:ascii="Browallia New" w:hAnsi="Browallia New" w:cs="Browallia New"/>
                <w:szCs w:val="26"/>
                <w:cs/>
              </w:rPr>
            </w:pPr>
          </w:p>
        </w:tc>
        <w:tc>
          <w:tcPr>
            <w:tcW w:w="1440" w:type="dxa"/>
            <w:tcBorders>
              <w:top w:val="single" w:sz="4" w:space="0" w:color="auto"/>
            </w:tcBorders>
            <w:shd w:val="clear" w:color="auto" w:fill="FAFAFA"/>
          </w:tcPr>
          <w:p w14:paraId="42B07072" w14:textId="77777777" w:rsidR="00F34B16" w:rsidRPr="00773A95" w:rsidRDefault="00F34B16" w:rsidP="00F34B16">
            <w:pPr>
              <w:ind w:right="-72"/>
              <w:jc w:val="right"/>
              <w:rPr>
                <w:rFonts w:ascii="Browallia New" w:hAnsi="Browallia New" w:cs="Browallia New"/>
                <w:sz w:val="26"/>
                <w:szCs w:val="26"/>
                <w:cs/>
              </w:rPr>
            </w:pPr>
          </w:p>
        </w:tc>
        <w:tc>
          <w:tcPr>
            <w:tcW w:w="1440" w:type="dxa"/>
            <w:tcBorders>
              <w:top w:val="single" w:sz="4" w:space="0" w:color="auto"/>
            </w:tcBorders>
            <w:shd w:val="clear" w:color="auto" w:fill="auto"/>
          </w:tcPr>
          <w:p w14:paraId="05D68F86" w14:textId="77777777" w:rsidR="00F34B16" w:rsidRPr="00773A95" w:rsidRDefault="00F34B16" w:rsidP="00F34B16">
            <w:pPr>
              <w:ind w:right="-72"/>
              <w:jc w:val="right"/>
              <w:rPr>
                <w:rFonts w:ascii="Browallia New" w:hAnsi="Browallia New" w:cs="Browallia New"/>
                <w:sz w:val="26"/>
                <w:szCs w:val="26"/>
                <w:cs/>
              </w:rPr>
            </w:pPr>
          </w:p>
        </w:tc>
      </w:tr>
      <w:tr w:rsidR="00F34B16" w:rsidRPr="00773A95" w14:paraId="3D51FD92" w14:textId="77777777" w:rsidTr="00FC4ACA">
        <w:trPr>
          <w:cantSplit/>
        </w:trPr>
        <w:tc>
          <w:tcPr>
            <w:tcW w:w="6854" w:type="dxa"/>
            <w:shd w:val="clear" w:color="auto" w:fill="auto"/>
            <w:hideMark/>
          </w:tcPr>
          <w:p w14:paraId="7FA6B6DE" w14:textId="7F0D18E9" w:rsidR="00F34B16" w:rsidRPr="00773A95" w:rsidRDefault="00F34B16" w:rsidP="00F34B16">
            <w:pPr>
              <w:ind w:left="435"/>
              <w:rPr>
                <w:rFonts w:ascii="Browallia New" w:hAnsi="Browallia New" w:cs="Browallia New"/>
                <w:szCs w:val="26"/>
              </w:rPr>
            </w:pPr>
            <w:r w:rsidRPr="00773A95">
              <w:rPr>
                <w:rFonts w:ascii="Browallia New" w:hAnsi="Browallia New" w:cs="Browallia New"/>
                <w:szCs w:val="26"/>
                <w:cs/>
              </w:rPr>
              <w:t>กำไรเบ็ดเสร็จรวม</w:t>
            </w:r>
          </w:p>
        </w:tc>
        <w:tc>
          <w:tcPr>
            <w:tcW w:w="1440" w:type="dxa"/>
            <w:tcBorders>
              <w:bottom w:val="single" w:sz="4" w:space="0" w:color="auto"/>
            </w:tcBorders>
            <w:shd w:val="clear" w:color="auto" w:fill="FAFAFA"/>
            <w:vAlign w:val="bottom"/>
          </w:tcPr>
          <w:p w14:paraId="39C2554A" w14:textId="2A889F66" w:rsidR="00F34B16"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19</w:t>
            </w:r>
          </w:p>
        </w:tc>
        <w:tc>
          <w:tcPr>
            <w:tcW w:w="1440" w:type="dxa"/>
            <w:tcBorders>
              <w:left w:val="nil"/>
              <w:bottom w:val="single" w:sz="4" w:space="0" w:color="auto"/>
              <w:right w:val="nil"/>
            </w:tcBorders>
            <w:shd w:val="clear" w:color="auto" w:fill="auto"/>
            <w:vAlign w:val="bottom"/>
          </w:tcPr>
          <w:p w14:paraId="6F4ECE6C" w14:textId="00CB8587" w:rsidR="00F34B16" w:rsidRPr="00773A95" w:rsidRDefault="00435D73" w:rsidP="00F34B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19</w:t>
            </w:r>
          </w:p>
        </w:tc>
      </w:tr>
    </w:tbl>
    <w:p w14:paraId="0D799918" w14:textId="77777777" w:rsidR="00671F5E" w:rsidRPr="00773A95" w:rsidRDefault="00671F5E" w:rsidP="0084102A">
      <w:pPr>
        <w:jc w:val="thaiDistribute"/>
        <w:rPr>
          <w:rFonts w:ascii="Browallia New" w:hAnsi="Browallia New" w:cs="Browallia New"/>
          <w:szCs w:val="26"/>
          <w:lang w:val="x-none"/>
        </w:rPr>
        <w:sectPr w:rsidR="00671F5E" w:rsidRPr="00773A95" w:rsidSect="009F5628">
          <w:pgSz w:w="11907" w:h="16840" w:code="9"/>
          <w:pgMar w:top="720" w:right="720" w:bottom="720" w:left="1440" w:header="706" w:footer="576" w:gutter="0"/>
          <w:cols w:space="720"/>
          <w:docGrid w:linePitch="272"/>
        </w:sectPr>
      </w:pPr>
    </w:p>
    <w:p w14:paraId="33748269" w14:textId="77777777" w:rsidR="008C7A75" w:rsidRPr="00773A95" w:rsidRDefault="008C7A75" w:rsidP="00923D10">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sz w:val="26"/>
          <w:szCs w:val="26"/>
        </w:rPr>
      </w:pPr>
    </w:p>
    <w:p w14:paraId="5A96C547" w14:textId="76C65335" w:rsidR="00C96B2C" w:rsidRPr="00773A95" w:rsidRDefault="00435D73" w:rsidP="0084102A">
      <w:pPr>
        <w:pStyle w:val="HeadSub6EA"/>
        <w:rPr>
          <w:rFonts w:ascii="Browallia New" w:hAnsi="Browallia New" w:cs="Browallia New"/>
          <w:b/>
          <w:bCs/>
          <w:color w:val="CF4A02"/>
        </w:rPr>
      </w:pPr>
      <w:r w:rsidRPr="00435D73">
        <w:rPr>
          <w:rFonts w:ascii="Browallia New" w:hAnsi="Browallia New" w:cs="Browallia New"/>
          <w:b/>
          <w:bCs/>
          <w:color w:val="CF4A02"/>
        </w:rPr>
        <w:t>19</w:t>
      </w:r>
      <w:r w:rsidR="00C96B2C" w:rsidRPr="00773A95">
        <w:rPr>
          <w:rFonts w:ascii="Browallia New" w:hAnsi="Browallia New" w:cs="Browallia New"/>
          <w:b/>
          <w:bCs/>
          <w:color w:val="CF4A02"/>
        </w:rPr>
        <w:t>.</w:t>
      </w:r>
      <w:r w:rsidRPr="00435D73">
        <w:rPr>
          <w:rFonts w:ascii="Browallia New" w:hAnsi="Browallia New" w:cs="Browallia New"/>
          <w:b/>
          <w:bCs/>
          <w:color w:val="CF4A02"/>
        </w:rPr>
        <w:t>4</w:t>
      </w:r>
      <w:r w:rsidR="00C96B2C" w:rsidRPr="00773A95">
        <w:rPr>
          <w:rFonts w:ascii="Browallia New" w:hAnsi="Browallia New" w:cs="Browallia New"/>
          <w:b/>
          <w:bCs/>
          <w:color w:val="CF4A02"/>
        </w:rPr>
        <w:tab/>
      </w:r>
      <w:r w:rsidR="00C96B2C" w:rsidRPr="00773A95">
        <w:rPr>
          <w:rFonts w:ascii="Browallia New" w:hAnsi="Browallia New" w:cs="Browallia New"/>
          <w:b/>
          <w:bCs/>
          <w:color w:val="CF4A02"/>
          <w:cs/>
        </w:rPr>
        <w:t>เงินลงทุนในการร่วมค้า</w:t>
      </w:r>
    </w:p>
    <w:p w14:paraId="0A9FA95B" w14:textId="77777777" w:rsidR="005F3B69" w:rsidRPr="00773A95" w:rsidRDefault="005F3B69" w:rsidP="00923D10">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sz w:val="26"/>
          <w:szCs w:val="26"/>
          <w:lang w:val="en-GB"/>
        </w:rPr>
      </w:pPr>
    </w:p>
    <w:tbl>
      <w:tblPr>
        <w:tblW w:w="15502" w:type="dxa"/>
        <w:tblInd w:w="-90" w:type="dxa"/>
        <w:tblLayout w:type="fixed"/>
        <w:tblLook w:val="0000" w:firstRow="0" w:lastRow="0" w:firstColumn="0" w:lastColumn="0" w:noHBand="0" w:noVBand="0"/>
      </w:tblPr>
      <w:tblGrid>
        <w:gridCol w:w="6"/>
        <w:gridCol w:w="3648"/>
        <w:gridCol w:w="3666"/>
        <w:gridCol w:w="1003"/>
        <w:gridCol w:w="1002"/>
        <w:gridCol w:w="1002"/>
        <w:gridCol w:w="1002"/>
        <w:gridCol w:w="1002"/>
        <w:gridCol w:w="1002"/>
        <w:gridCol w:w="1002"/>
        <w:gridCol w:w="1167"/>
      </w:tblGrid>
      <w:tr w:rsidR="005F5D16" w:rsidRPr="00773A95" w14:paraId="3F2BC903" w14:textId="77777777" w:rsidTr="007F610E">
        <w:trPr>
          <w:gridBefore w:val="1"/>
          <w:wBefore w:w="6" w:type="dxa"/>
          <w:cantSplit/>
        </w:trPr>
        <w:tc>
          <w:tcPr>
            <w:tcW w:w="3648" w:type="dxa"/>
          </w:tcPr>
          <w:p w14:paraId="5BB97B41" w14:textId="77777777" w:rsidR="007A4212" w:rsidRPr="00773A95" w:rsidRDefault="007A4212" w:rsidP="00197047">
            <w:pPr>
              <w:ind w:left="525"/>
              <w:rPr>
                <w:rFonts w:ascii="Browallia New" w:eastAsia="Arial Unicode MS" w:hAnsi="Browallia New" w:cs="Browallia New"/>
                <w:b/>
                <w:bCs/>
                <w:sz w:val="22"/>
                <w:szCs w:val="22"/>
                <w:cs/>
              </w:rPr>
            </w:pPr>
          </w:p>
        </w:tc>
        <w:tc>
          <w:tcPr>
            <w:tcW w:w="3666" w:type="dxa"/>
          </w:tcPr>
          <w:p w14:paraId="75BA45C6" w14:textId="77777777" w:rsidR="007A4212" w:rsidRPr="00773A95" w:rsidRDefault="007A4212" w:rsidP="00DA48CB">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8182" w:type="dxa"/>
            <w:gridSpan w:val="8"/>
            <w:tcBorders>
              <w:top w:val="single" w:sz="4" w:space="0" w:color="auto"/>
              <w:bottom w:val="single" w:sz="4" w:space="0" w:color="auto"/>
            </w:tcBorders>
            <w:vAlign w:val="center"/>
          </w:tcPr>
          <w:p w14:paraId="0613C2FB" w14:textId="77777777" w:rsidR="007A4212" w:rsidRPr="00773A95" w:rsidRDefault="007A4212" w:rsidP="00CC60D1">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งบการเงินรวม</w:t>
            </w:r>
          </w:p>
        </w:tc>
      </w:tr>
      <w:tr w:rsidR="005F5D16" w:rsidRPr="00773A95" w14:paraId="645231BD" w14:textId="77777777" w:rsidTr="007F610E">
        <w:trPr>
          <w:gridBefore w:val="1"/>
          <w:wBefore w:w="6" w:type="dxa"/>
          <w:cantSplit/>
        </w:trPr>
        <w:tc>
          <w:tcPr>
            <w:tcW w:w="3648" w:type="dxa"/>
          </w:tcPr>
          <w:p w14:paraId="0DCB49EA" w14:textId="77777777" w:rsidR="007A4212" w:rsidRPr="00773A95" w:rsidRDefault="007A4212" w:rsidP="00197047">
            <w:pPr>
              <w:ind w:left="525"/>
              <w:rPr>
                <w:rFonts w:ascii="Browallia New" w:eastAsia="Arial Unicode MS" w:hAnsi="Browallia New" w:cs="Browallia New"/>
                <w:b/>
                <w:bCs/>
                <w:sz w:val="22"/>
                <w:szCs w:val="22"/>
                <w:cs/>
              </w:rPr>
            </w:pPr>
          </w:p>
        </w:tc>
        <w:tc>
          <w:tcPr>
            <w:tcW w:w="3666" w:type="dxa"/>
          </w:tcPr>
          <w:p w14:paraId="4ADF56F8" w14:textId="77777777" w:rsidR="007A4212" w:rsidRPr="00773A95" w:rsidRDefault="007A4212" w:rsidP="00DA48CB">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2005" w:type="dxa"/>
            <w:gridSpan w:val="2"/>
            <w:tcBorders>
              <w:bottom w:val="single" w:sz="4" w:space="0" w:color="auto"/>
            </w:tcBorders>
          </w:tcPr>
          <w:p w14:paraId="75185470" w14:textId="77777777" w:rsidR="007A4212" w:rsidRPr="00773A95" w:rsidRDefault="007A4212" w:rsidP="007A4212">
            <w:pPr>
              <w:pStyle w:val="acctfourfigures"/>
              <w:tabs>
                <w:tab w:val="clear" w:pos="765"/>
              </w:tabs>
              <w:spacing w:line="240" w:lineRule="auto"/>
              <w:ind w:right="-72"/>
              <w:jc w:val="center"/>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สัดส่วนของเงินลงทุน</w:t>
            </w:r>
          </w:p>
          <w:p w14:paraId="416C3F8E" w14:textId="77777777" w:rsidR="007A4212" w:rsidRPr="00773A95" w:rsidRDefault="007A4212" w:rsidP="007A4212">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ที่ถือโดยกลุ่มกิจการ</w:t>
            </w:r>
          </w:p>
        </w:tc>
        <w:tc>
          <w:tcPr>
            <w:tcW w:w="2004" w:type="dxa"/>
            <w:gridSpan w:val="2"/>
            <w:tcBorders>
              <w:bottom w:val="single" w:sz="4" w:space="0" w:color="auto"/>
            </w:tcBorders>
          </w:tcPr>
          <w:p w14:paraId="70CEEF98" w14:textId="77777777" w:rsidR="007A4212" w:rsidRPr="00773A95" w:rsidRDefault="007A4212" w:rsidP="00CC60D1">
            <w:pPr>
              <w:pStyle w:val="acctfourfigures"/>
              <w:tabs>
                <w:tab w:val="clear" w:pos="765"/>
              </w:tabs>
              <w:spacing w:line="240" w:lineRule="auto"/>
              <w:ind w:right="-72"/>
              <w:jc w:val="center"/>
              <w:rPr>
                <w:rFonts w:ascii="Browallia New" w:eastAsia="Arial Unicode MS" w:hAnsi="Browallia New" w:cs="Browallia New"/>
                <w:b/>
                <w:bCs/>
                <w:szCs w:val="22"/>
                <w:lang w:bidi="th-TH"/>
              </w:rPr>
            </w:pPr>
          </w:p>
          <w:p w14:paraId="4DCA7F39" w14:textId="77777777" w:rsidR="007A4212" w:rsidRPr="00773A95" w:rsidRDefault="007A4212" w:rsidP="00CC60D1">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ราคาทุน</w:t>
            </w:r>
          </w:p>
        </w:tc>
        <w:tc>
          <w:tcPr>
            <w:tcW w:w="2004" w:type="dxa"/>
            <w:gridSpan w:val="2"/>
            <w:tcBorders>
              <w:bottom w:val="single" w:sz="4" w:space="0" w:color="auto"/>
            </w:tcBorders>
          </w:tcPr>
          <w:p w14:paraId="6C7F81D9" w14:textId="77777777" w:rsidR="007A4212" w:rsidRPr="00773A95" w:rsidRDefault="007A4212" w:rsidP="00CC60D1">
            <w:pPr>
              <w:pStyle w:val="acctfourfigures"/>
              <w:tabs>
                <w:tab w:val="clear" w:pos="765"/>
              </w:tabs>
              <w:spacing w:line="240" w:lineRule="auto"/>
              <w:ind w:right="-72"/>
              <w:jc w:val="center"/>
              <w:rPr>
                <w:rFonts w:ascii="Browallia New" w:eastAsia="Arial Unicode MS" w:hAnsi="Browallia New" w:cs="Browallia New"/>
                <w:b/>
                <w:bCs/>
                <w:szCs w:val="22"/>
                <w:cs/>
                <w:lang w:bidi="th-TH"/>
              </w:rPr>
            </w:pPr>
          </w:p>
          <w:p w14:paraId="72A5615B" w14:textId="77777777" w:rsidR="007A4212" w:rsidRPr="00773A95" w:rsidRDefault="007A4212" w:rsidP="00CC60D1">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วิธีส่วนได้เสีย</w:t>
            </w:r>
          </w:p>
        </w:tc>
        <w:tc>
          <w:tcPr>
            <w:tcW w:w="2169" w:type="dxa"/>
            <w:gridSpan w:val="2"/>
            <w:tcBorders>
              <w:bottom w:val="single" w:sz="4" w:space="0" w:color="auto"/>
            </w:tcBorders>
            <w:vAlign w:val="bottom"/>
          </w:tcPr>
          <w:p w14:paraId="4D94E641" w14:textId="77777777" w:rsidR="007A4212" w:rsidRPr="00773A95" w:rsidRDefault="007A4212" w:rsidP="00CC60D1">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เงินปันผลระหว่างปี</w:t>
            </w:r>
          </w:p>
        </w:tc>
      </w:tr>
      <w:tr w:rsidR="00F10972" w:rsidRPr="00773A95" w14:paraId="3663C827" w14:textId="77777777" w:rsidTr="007F610E">
        <w:trPr>
          <w:gridBefore w:val="1"/>
          <w:wBefore w:w="6" w:type="dxa"/>
          <w:cantSplit/>
        </w:trPr>
        <w:tc>
          <w:tcPr>
            <w:tcW w:w="3648" w:type="dxa"/>
          </w:tcPr>
          <w:p w14:paraId="404B0F9A" w14:textId="77777777" w:rsidR="007A4212" w:rsidRPr="00773A95" w:rsidRDefault="007A4212" w:rsidP="00197047">
            <w:pPr>
              <w:ind w:left="525"/>
              <w:rPr>
                <w:rFonts w:ascii="Browallia New" w:eastAsia="Arial Unicode MS" w:hAnsi="Browallia New" w:cs="Browallia New"/>
                <w:b/>
                <w:bCs/>
                <w:sz w:val="22"/>
                <w:szCs w:val="22"/>
                <w:cs/>
              </w:rPr>
            </w:pPr>
          </w:p>
        </w:tc>
        <w:tc>
          <w:tcPr>
            <w:tcW w:w="3666" w:type="dxa"/>
          </w:tcPr>
          <w:p w14:paraId="1AA26F06" w14:textId="77777777" w:rsidR="007A4212" w:rsidRPr="00773A95" w:rsidRDefault="007A4212" w:rsidP="00DA48CB">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1003" w:type="dxa"/>
            <w:tcBorders>
              <w:top w:val="single" w:sz="4" w:space="0" w:color="auto"/>
            </w:tcBorders>
          </w:tcPr>
          <w:p w14:paraId="6489F81E" w14:textId="61AA4077" w:rsidR="007A4212"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val="en-US" w:bidi="th-TH"/>
              </w:rPr>
              <w:t xml:space="preserve"> </w:t>
            </w:r>
            <w:r w:rsidR="007A4212" w:rsidRPr="00773A95">
              <w:rPr>
                <w:rFonts w:ascii="Browallia New" w:eastAsia="Arial Unicode MS" w:hAnsi="Browallia New" w:cs="Browallia New"/>
                <w:b/>
                <w:bCs/>
                <w:szCs w:val="22"/>
                <w:cs/>
                <w:lang w:val="en-US" w:bidi="th-TH"/>
              </w:rPr>
              <w:t>ธันวาคม</w:t>
            </w:r>
          </w:p>
        </w:tc>
        <w:tc>
          <w:tcPr>
            <w:tcW w:w="1002" w:type="dxa"/>
            <w:tcBorders>
              <w:top w:val="single" w:sz="4" w:space="0" w:color="auto"/>
            </w:tcBorders>
          </w:tcPr>
          <w:p w14:paraId="1C0086EB" w14:textId="254BDDFF" w:rsidR="007A4212"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val="en-US" w:bidi="th-TH"/>
              </w:rPr>
              <w:t xml:space="preserve"> </w:t>
            </w:r>
            <w:r w:rsidR="007A4212" w:rsidRPr="00773A95">
              <w:rPr>
                <w:rFonts w:ascii="Browallia New" w:eastAsia="Arial Unicode MS" w:hAnsi="Browallia New" w:cs="Browallia New"/>
                <w:b/>
                <w:bCs/>
                <w:szCs w:val="22"/>
                <w:cs/>
                <w:lang w:val="en-US" w:bidi="th-TH"/>
              </w:rPr>
              <w:t>ธันวาคม</w:t>
            </w:r>
          </w:p>
        </w:tc>
        <w:tc>
          <w:tcPr>
            <w:tcW w:w="1002" w:type="dxa"/>
            <w:tcBorders>
              <w:top w:val="single" w:sz="4" w:space="0" w:color="auto"/>
            </w:tcBorders>
          </w:tcPr>
          <w:p w14:paraId="5B44AE0D" w14:textId="39420E7E" w:rsidR="007A4212"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val="en-US" w:bidi="th-TH"/>
              </w:rPr>
              <w:t xml:space="preserve"> </w:t>
            </w:r>
            <w:r w:rsidR="007A4212" w:rsidRPr="00773A95">
              <w:rPr>
                <w:rFonts w:ascii="Browallia New" w:eastAsia="Arial Unicode MS" w:hAnsi="Browallia New" w:cs="Browallia New"/>
                <w:b/>
                <w:bCs/>
                <w:szCs w:val="22"/>
                <w:cs/>
                <w:lang w:val="en-US" w:bidi="th-TH"/>
              </w:rPr>
              <w:t>ธันวาคม</w:t>
            </w:r>
          </w:p>
        </w:tc>
        <w:tc>
          <w:tcPr>
            <w:tcW w:w="1002" w:type="dxa"/>
            <w:tcBorders>
              <w:top w:val="single" w:sz="4" w:space="0" w:color="auto"/>
            </w:tcBorders>
          </w:tcPr>
          <w:p w14:paraId="74D609E7" w14:textId="5516776C" w:rsidR="007A4212"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val="en-US" w:bidi="th-TH"/>
              </w:rPr>
              <w:t xml:space="preserve"> </w:t>
            </w:r>
            <w:r w:rsidR="007A4212" w:rsidRPr="00773A95">
              <w:rPr>
                <w:rFonts w:ascii="Browallia New" w:eastAsia="Arial Unicode MS" w:hAnsi="Browallia New" w:cs="Browallia New"/>
                <w:b/>
                <w:bCs/>
                <w:szCs w:val="22"/>
                <w:cs/>
                <w:lang w:val="en-US" w:bidi="th-TH"/>
              </w:rPr>
              <w:t>ธันวาคม</w:t>
            </w:r>
          </w:p>
        </w:tc>
        <w:tc>
          <w:tcPr>
            <w:tcW w:w="1002" w:type="dxa"/>
            <w:tcBorders>
              <w:top w:val="single" w:sz="4" w:space="0" w:color="auto"/>
            </w:tcBorders>
          </w:tcPr>
          <w:p w14:paraId="5246D34F" w14:textId="757E0FE2" w:rsidR="007A4212"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val="en-US" w:bidi="th-TH"/>
              </w:rPr>
              <w:t xml:space="preserve"> </w:t>
            </w:r>
            <w:r w:rsidR="007A4212" w:rsidRPr="00773A95">
              <w:rPr>
                <w:rFonts w:ascii="Browallia New" w:eastAsia="Arial Unicode MS" w:hAnsi="Browallia New" w:cs="Browallia New"/>
                <w:b/>
                <w:bCs/>
                <w:szCs w:val="22"/>
                <w:cs/>
                <w:lang w:val="en-US" w:bidi="th-TH"/>
              </w:rPr>
              <w:t>ธันวาคม</w:t>
            </w:r>
          </w:p>
        </w:tc>
        <w:tc>
          <w:tcPr>
            <w:tcW w:w="1002" w:type="dxa"/>
            <w:tcBorders>
              <w:top w:val="single" w:sz="4" w:space="0" w:color="auto"/>
            </w:tcBorders>
          </w:tcPr>
          <w:p w14:paraId="0225693A" w14:textId="73538151" w:rsidR="007A4212"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val="en-US" w:bidi="th-TH"/>
              </w:rPr>
              <w:t xml:space="preserve"> </w:t>
            </w:r>
            <w:r w:rsidR="007A4212" w:rsidRPr="00773A95">
              <w:rPr>
                <w:rFonts w:ascii="Browallia New" w:eastAsia="Arial Unicode MS" w:hAnsi="Browallia New" w:cs="Browallia New"/>
                <w:b/>
                <w:bCs/>
                <w:szCs w:val="22"/>
                <w:cs/>
                <w:lang w:val="en-US" w:bidi="th-TH"/>
              </w:rPr>
              <w:t>ธันวาคม</w:t>
            </w:r>
          </w:p>
        </w:tc>
        <w:tc>
          <w:tcPr>
            <w:tcW w:w="1002" w:type="dxa"/>
            <w:tcBorders>
              <w:top w:val="single" w:sz="4" w:space="0" w:color="auto"/>
            </w:tcBorders>
          </w:tcPr>
          <w:p w14:paraId="70427C48" w14:textId="1F7429FD" w:rsidR="007A4212"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val="en-US" w:bidi="th-TH"/>
              </w:rPr>
              <w:t xml:space="preserve"> </w:t>
            </w:r>
            <w:r w:rsidR="007A4212" w:rsidRPr="00773A95">
              <w:rPr>
                <w:rFonts w:ascii="Browallia New" w:eastAsia="Arial Unicode MS" w:hAnsi="Browallia New" w:cs="Browallia New"/>
                <w:b/>
                <w:bCs/>
                <w:szCs w:val="22"/>
                <w:cs/>
                <w:lang w:val="en-US" w:bidi="th-TH"/>
              </w:rPr>
              <w:t>ธันวาคม</w:t>
            </w:r>
          </w:p>
        </w:tc>
        <w:tc>
          <w:tcPr>
            <w:tcW w:w="1167" w:type="dxa"/>
            <w:tcBorders>
              <w:top w:val="single" w:sz="4" w:space="0" w:color="auto"/>
            </w:tcBorders>
          </w:tcPr>
          <w:p w14:paraId="41A6C86D" w14:textId="0F5392F4" w:rsidR="007A4212" w:rsidRPr="00773A95" w:rsidRDefault="00435D73" w:rsidP="00CC60D1">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7A4212" w:rsidRPr="00773A95">
              <w:rPr>
                <w:rFonts w:ascii="Browallia New" w:eastAsia="Arial Unicode MS" w:hAnsi="Browallia New" w:cs="Browallia New"/>
                <w:b/>
                <w:bCs/>
                <w:szCs w:val="22"/>
                <w:lang w:val="en-US" w:bidi="th-TH"/>
              </w:rPr>
              <w:t xml:space="preserve"> </w:t>
            </w:r>
            <w:r w:rsidR="007A4212" w:rsidRPr="00773A95">
              <w:rPr>
                <w:rFonts w:ascii="Browallia New" w:eastAsia="Arial Unicode MS" w:hAnsi="Browallia New" w:cs="Browallia New"/>
                <w:b/>
                <w:bCs/>
                <w:szCs w:val="22"/>
                <w:cs/>
                <w:lang w:val="en-US" w:bidi="th-TH"/>
              </w:rPr>
              <w:t>ธันวาคม</w:t>
            </w:r>
          </w:p>
        </w:tc>
      </w:tr>
      <w:tr w:rsidR="00A12501" w:rsidRPr="00773A95" w14:paraId="6108C393" w14:textId="77777777" w:rsidTr="007F610E">
        <w:trPr>
          <w:gridBefore w:val="1"/>
          <w:wBefore w:w="6" w:type="dxa"/>
          <w:cantSplit/>
        </w:trPr>
        <w:tc>
          <w:tcPr>
            <w:tcW w:w="3648" w:type="dxa"/>
          </w:tcPr>
          <w:p w14:paraId="2D024FBE" w14:textId="77777777" w:rsidR="00DA48CB" w:rsidRPr="00773A95" w:rsidRDefault="00DA48CB" w:rsidP="00DA48CB">
            <w:pPr>
              <w:ind w:left="525"/>
              <w:rPr>
                <w:rFonts w:ascii="Browallia New" w:eastAsia="Arial Unicode MS" w:hAnsi="Browallia New" w:cs="Browallia New"/>
                <w:b/>
                <w:bCs/>
                <w:sz w:val="22"/>
                <w:szCs w:val="22"/>
                <w:cs/>
              </w:rPr>
            </w:pPr>
          </w:p>
        </w:tc>
        <w:tc>
          <w:tcPr>
            <w:tcW w:w="3666" w:type="dxa"/>
          </w:tcPr>
          <w:p w14:paraId="4CBA021E" w14:textId="77777777" w:rsidR="00DA48CB" w:rsidRPr="00773A95" w:rsidRDefault="00DA48CB" w:rsidP="00DA48CB">
            <w:pPr>
              <w:pStyle w:val="acctfourfigures"/>
              <w:tabs>
                <w:tab w:val="clear" w:pos="765"/>
              </w:tabs>
              <w:spacing w:line="240" w:lineRule="auto"/>
              <w:jc w:val="center"/>
              <w:rPr>
                <w:rFonts w:ascii="Browallia New" w:eastAsia="Arial Unicode MS" w:hAnsi="Browallia New" w:cs="Browallia New"/>
                <w:b/>
                <w:bCs/>
                <w:szCs w:val="22"/>
                <w:cs/>
                <w:lang w:bidi="th-TH"/>
              </w:rPr>
            </w:pPr>
          </w:p>
        </w:tc>
        <w:tc>
          <w:tcPr>
            <w:tcW w:w="1003" w:type="dxa"/>
          </w:tcPr>
          <w:p w14:paraId="16F0076D" w14:textId="6BF524C4"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2566</w:t>
            </w:r>
          </w:p>
        </w:tc>
        <w:tc>
          <w:tcPr>
            <w:tcW w:w="1002" w:type="dxa"/>
          </w:tcPr>
          <w:p w14:paraId="1159A1DD" w14:textId="5C77A7AC"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2565</w:t>
            </w:r>
          </w:p>
        </w:tc>
        <w:tc>
          <w:tcPr>
            <w:tcW w:w="1002" w:type="dxa"/>
          </w:tcPr>
          <w:p w14:paraId="36A356C7" w14:textId="28A51567"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2566</w:t>
            </w:r>
          </w:p>
        </w:tc>
        <w:tc>
          <w:tcPr>
            <w:tcW w:w="1002" w:type="dxa"/>
          </w:tcPr>
          <w:p w14:paraId="3344F2AD" w14:textId="19C25523"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2565</w:t>
            </w:r>
          </w:p>
        </w:tc>
        <w:tc>
          <w:tcPr>
            <w:tcW w:w="1002" w:type="dxa"/>
          </w:tcPr>
          <w:p w14:paraId="771E9D47" w14:textId="504FB570"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2566</w:t>
            </w:r>
          </w:p>
        </w:tc>
        <w:tc>
          <w:tcPr>
            <w:tcW w:w="1002" w:type="dxa"/>
          </w:tcPr>
          <w:p w14:paraId="6C84A31A" w14:textId="4D71C05A"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2565</w:t>
            </w:r>
          </w:p>
        </w:tc>
        <w:tc>
          <w:tcPr>
            <w:tcW w:w="1002" w:type="dxa"/>
          </w:tcPr>
          <w:p w14:paraId="37721575" w14:textId="7824088D"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2566</w:t>
            </w:r>
          </w:p>
        </w:tc>
        <w:tc>
          <w:tcPr>
            <w:tcW w:w="1167" w:type="dxa"/>
          </w:tcPr>
          <w:p w14:paraId="2EADEA78" w14:textId="6A769C18"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2565</w:t>
            </w:r>
          </w:p>
        </w:tc>
      </w:tr>
      <w:tr w:rsidR="00F10972" w:rsidRPr="00773A95" w14:paraId="7A4456A0" w14:textId="77777777" w:rsidTr="007F610E">
        <w:trPr>
          <w:gridBefore w:val="1"/>
          <w:wBefore w:w="6" w:type="dxa"/>
          <w:cantSplit/>
        </w:trPr>
        <w:tc>
          <w:tcPr>
            <w:tcW w:w="3648" w:type="dxa"/>
          </w:tcPr>
          <w:p w14:paraId="2843D145" w14:textId="77777777" w:rsidR="007A4212" w:rsidRPr="00773A95" w:rsidRDefault="007A4212" w:rsidP="00197047">
            <w:pPr>
              <w:ind w:left="525"/>
              <w:rPr>
                <w:rFonts w:ascii="Browallia New" w:eastAsia="Arial Unicode MS" w:hAnsi="Browallia New" w:cs="Browallia New"/>
                <w:b/>
                <w:bCs/>
                <w:sz w:val="22"/>
                <w:szCs w:val="22"/>
                <w:cs/>
              </w:rPr>
            </w:pPr>
          </w:p>
        </w:tc>
        <w:tc>
          <w:tcPr>
            <w:tcW w:w="3666" w:type="dxa"/>
            <w:tcBorders>
              <w:bottom w:val="single" w:sz="4" w:space="0" w:color="auto"/>
            </w:tcBorders>
          </w:tcPr>
          <w:p w14:paraId="4CC00900" w14:textId="77777777" w:rsidR="007A4212" w:rsidRPr="00773A95" w:rsidRDefault="007A4212" w:rsidP="00DA48CB">
            <w:pPr>
              <w:pStyle w:val="acctfourfigures"/>
              <w:tabs>
                <w:tab w:val="clear" w:pos="765"/>
              </w:tabs>
              <w:spacing w:line="240" w:lineRule="auto"/>
              <w:jc w:val="center"/>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ประเภทธุรกิจ</w:t>
            </w:r>
          </w:p>
        </w:tc>
        <w:tc>
          <w:tcPr>
            <w:tcW w:w="1003" w:type="dxa"/>
            <w:tcBorders>
              <w:bottom w:val="single" w:sz="4" w:space="0" w:color="auto"/>
            </w:tcBorders>
          </w:tcPr>
          <w:p w14:paraId="7E262308" w14:textId="77777777" w:rsidR="007A4212" w:rsidRPr="00773A95" w:rsidRDefault="007A4212" w:rsidP="00CC60D1">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773A95">
              <w:rPr>
                <w:rFonts w:ascii="Browallia New" w:eastAsia="Arial Unicode MS" w:hAnsi="Browallia New" w:cs="Browallia New"/>
                <w:b/>
                <w:bCs/>
                <w:szCs w:val="22"/>
                <w:cs/>
                <w:lang w:bidi="th-TH"/>
              </w:rPr>
              <w:t>ร้อยละ</w:t>
            </w:r>
          </w:p>
        </w:tc>
        <w:tc>
          <w:tcPr>
            <w:tcW w:w="1002" w:type="dxa"/>
            <w:tcBorders>
              <w:bottom w:val="single" w:sz="4" w:space="0" w:color="auto"/>
            </w:tcBorders>
          </w:tcPr>
          <w:p w14:paraId="181AE88A" w14:textId="77777777" w:rsidR="007A4212" w:rsidRPr="00773A95" w:rsidRDefault="007A4212" w:rsidP="00CC60D1">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ร้อยละ</w:t>
            </w:r>
          </w:p>
        </w:tc>
        <w:tc>
          <w:tcPr>
            <w:tcW w:w="1002" w:type="dxa"/>
            <w:tcBorders>
              <w:bottom w:val="single" w:sz="4" w:space="0" w:color="auto"/>
            </w:tcBorders>
          </w:tcPr>
          <w:p w14:paraId="5B57A8B5" w14:textId="45403C26" w:rsidR="007A4212" w:rsidRPr="00773A95" w:rsidRDefault="006156E7" w:rsidP="00CC60D1">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val="en-AU" w:bidi="th-TH"/>
              </w:rPr>
              <w:t>พัน</w:t>
            </w:r>
            <w:r w:rsidR="007A4212" w:rsidRPr="00773A95">
              <w:rPr>
                <w:rFonts w:ascii="Browallia New" w:eastAsia="Arial Unicode MS" w:hAnsi="Browallia New" w:cs="Browallia New"/>
                <w:b/>
                <w:bCs/>
                <w:szCs w:val="22"/>
                <w:cs/>
                <w:lang w:bidi="th-TH"/>
              </w:rPr>
              <w:t>บาท</w:t>
            </w:r>
          </w:p>
        </w:tc>
        <w:tc>
          <w:tcPr>
            <w:tcW w:w="1002" w:type="dxa"/>
            <w:tcBorders>
              <w:bottom w:val="single" w:sz="4" w:space="0" w:color="auto"/>
            </w:tcBorders>
          </w:tcPr>
          <w:p w14:paraId="4CF018E5" w14:textId="2868F0B3" w:rsidR="007A4212" w:rsidRPr="00773A95" w:rsidRDefault="006156E7" w:rsidP="00CC60D1">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val="en-AU" w:bidi="th-TH"/>
              </w:rPr>
              <w:t>พัน</w:t>
            </w:r>
            <w:r w:rsidR="007A4212" w:rsidRPr="00773A95">
              <w:rPr>
                <w:rFonts w:ascii="Browallia New" w:eastAsia="Arial Unicode MS" w:hAnsi="Browallia New" w:cs="Browallia New"/>
                <w:b/>
                <w:bCs/>
                <w:szCs w:val="22"/>
                <w:cs/>
                <w:lang w:bidi="th-TH"/>
              </w:rPr>
              <w:t>บาท</w:t>
            </w:r>
          </w:p>
        </w:tc>
        <w:tc>
          <w:tcPr>
            <w:tcW w:w="1002" w:type="dxa"/>
            <w:tcBorders>
              <w:bottom w:val="single" w:sz="4" w:space="0" w:color="auto"/>
            </w:tcBorders>
          </w:tcPr>
          <w:p w14:paraId="31F7EDAC" w14:textId="1EA5CE7B" w:rsidR="007A4212" w:rsidRPr="00773A95" w:rsidRDefault="006156E7" w:rsidP="00CC60D1">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val="en-AU" w:bidi="th-TH"/>
              </w:rPr>
              <w:t>พัน</w:t>
            </w:r>
            <w:r w:rsidR="007A4212" w:rsidRPr="00773A95">
              <w:rPr>
                <w:rFonts w:ascii="Browallia New" w:eastAsia="Arial Unicode MS" w:hAnsi="Browallia New" w:cs="Browallia New"/>
                <w:b/>
                <w:bCs/>
                <w:szCs w:val="22"/>
                <w:cs/>
                <w:lang w:bidi="th-TH"/>
              </w:rPr>
              <w:t>บาท</w:t>
            </w:r>
          </w:p>
        </w:tc>
        <w:tc>
          <w:tcPr>
            <w:tcW w:w="1002" w:type="dxa"/>
            <w:tcBorders>
              <w:bottom w:val="single" w:sz="4" w:space="0" w:color="auto"/>
            </w:tcBorders>
          </w:tcPr>
          <w:p w14:paraId="0F65A938" w14:textId="403188E0" w:rsidR="007A4212" w:rsidRPr="00773A95" w:rsidRDefault="006156E7" w:rsidP="00CC60D1">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val="en-AU" w:bidi="th-TH"/>
              </w:rPr>
              <w:t>พัน</w:t>
            </w:r>
            <w:r w:rsidR="007A4212" w:rsidRPr="00773A95">
              <w:rPr>
                <w:rFonts w:ascii="Browallia New" w:eastAsia="Arial Unicode MS" w:hAnsi="Browallia New" w:cs="Browallia New"/>
                <w:b/>
                <w:bCs/>
                <w:szCs w:val="22"/>
                <w:cs/>
                <w:lang w:bidi="th-TH"/>
              </w:rPr>
              <w:t>บาท</w:t>
            </w:r>
          </w:p>
        </w:tc>
        <w:tc>
          <w:tcPr>
            <w:tcW w:w="1002" w:type="dxa"/>
            <w:tcBorders>
              <w:bottom w:val="single" w:sz="4" w:space="0" w:color="auto"/>
            </w:tcBorders>
          </w:tcPr>
          <w:p w14:paraId="4A1972A1" w14:textId="50A0E552" w:rsidR="007A4212" w:rsidRPr="00773A95" w:rsidRDefault="006156E7" w:rsidP="00CC60D1">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val="en-AU" w:bidi="th-TH"/>
              </w:rPr>
              <w:t>พัน</w:t>
            </w:r>
            <w:r w:rsidR="007A4212" w:rsidRPr="00773A95">
              <w:rPr>
                <w:rFonts w:ascii="Browallia New" w:eastAsia="Arial Unicode MS" w:hAnsi="Browallia New" w:cs="Browallia New"/>
                <w:b/>
                <w:bCs/>
                <w:szCs w:val="22"/>
                <w:cs/>
                <w:lang w:bidi="th-TH"/>
              </w:rPr>
              <w:t>บาท</w:t>
            </w:r>
          </w:p>
        </w:tc>
        <w:tc>
          <w:tcPr>
            <w:tcW w:w="1167" w:type="dxa"/>
            <w:tcBorders>
              <w:bottom w:val="single" w:sz="4" w:space="0" w:color="auto"/>
            </w:tcBorders>
          </w:tcPr>
          <w:p w14:paraId="4D4F678C" w14:textId="24474ED9" w:rsidR="007A4212" w:rsidRPr="00773A95" w:rsidRDefault="006156E7" w:rsidP="00CC60D1">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val="en-AU" w:bidi="th-TH"/>
              </w:rPr>
              <w:t>พัน</w:t>
            </w:r>
            <w:r w:rsidR="007A4212" w:rsidRPr="00773A95">
              <w:rPr>
                <w:rFonts w:ascii="Browallia New" w:eastAsia="Arial Unicode MS" w:hAnsi="Browallia New" w:cs="Browallia New"/>
                <w:b/>
                <w:bCs/>
                <w:szCs w:val="22"/>
                <w:cs/>
                <w:lang w:bidi="th-TH"/>
              </w:rPr>
              <w:t>บาท</w:t>
            </w:r>
          </w:p>
        </w:tc>
      </w:tr>
      <w:tr w:rsidR="005F5D16" w:rsidRPr="00773A95" w14:paraId="1F51FBE1" w14:textId="77777777" w:rsidTr="007F610E">
        <w:trPr>
          <w:gridBefore w:val="1"/>
          <w:wBefore w:w="6" w:type="dxa"/>
          <w:cantSplit/>
          <w:trHeight w:val="20"/>
        </w:trPr>
        <w:tc>
          <w:tcPr>
            <w:tcW w:w="3648" w:type="dxa"/>
            <w:vAlign w:val="center"/>
          </w:tcPr>
          <w:p w14:paraId="2ABC2021" w14:textId="77777777" w:rsidR="007A4212" w:rsidRPr="00773A95" w:rsidRDefault="007A4212" w:rsidP="00197047">
            <w:pPr>
              <w:pStyle w:val="acctfourfigures"/>
              <w:tabs>
                <w:tab w:val="clear" w:pos="765"/>
                <w:tab w:val="decimal" w:pos="0"/>
              </w:tabs>
              <w:spacing w:line="240" w:lineRule="auto"/>
              <w:ind w:left="525"/>
              <w:rPr>
                <w:rFonts w:ascii="Browallia New" w:eastAsia="Arial Unicode MS" w:hAnsi="Browallia New" w:cs="Browallia New"/>
                <w:sz w:val="12"/>
                <w:szCs w:val="12"/>
                <w:rtl/>
                <w:cs/>
                <w:lang w:val="en-US"/>
              </w:rPr>
            </w:pPr>
          </w:p>
        </w:tc>
        <w:tc>
          <w:tcPr>
            <w:tcW w:w="3666" w:type="dxa"/>
            <w:vAlign w:val="center"/>
          </w:tcPr>
          <w:p w14:paraId="0E2949F7" w14:textId="77777777" w:rsidR="007A4212" w:rsidRPr="00773A95" w:rsidRDefault="007A4212" w:rsidP="00DA48CB">
            <w:pPr>
              <w:rPr>
                <w:rFonts w:ascii="Browallia New" w:eastAsia="Arial Unicode MS" w:hAnsi="Browallia New" w:cs="Browallia New"/>
                <w:sz w:val="12"/>
                <w:szCs w:val="12"/>
                <w:cs/>
              </w:rPr>
            </w:pPr>
          </w:p>
        </w:tc>
        <w:tc>
          <w:tcPr>
            <w:tcW w:w="1003" w:type="dxa"/>
            <w:shd w:val="clear" w:color="auto" w:fill="FAFAFA"/>
            <w:vAlign w:val="center"/>
          </w:tcPr>
          <w:p w14:paraId="61073024" w14:textId="77777777" w:rsidR="007A4212" w:rsidRPr="00773A95" w:rsidRDefault="007A4212" w:rsidP="00CC60D1">
            <w:pPr>
              <w:ind w:left="-122" w:right="-72"/>
              <w:jc w:val="right"/>
              <w:rPr>
                <w:rFonts w:ascii="Browallia New" w:eastAsia="Arial Unicode MS" w:hAnsi="Browallia New" w:cs="Browallia New"/>
                <w:sz w:val="12"/>
                <w:szCs w:val="12"/>
                <w:lang w:val="en-US"/>
              </w:rPr>
            </w:pPr>
          </w:p>
        </w:tc>
        <w:tc>
          <w:tcPr>
            <w:tcW w:w="1002" w:type="dxa"/>
            <w:vAlign w:val="center"/>
          </w:tcPr>
          <w:p w14:paraId="6BCEC3BF" w14:textId="77777777" w:rsidR="007A4212" w:rsidRPr="00773A95" w:rsidRDefault="007A4212" w:rsidP="00CC60D1">
            <w:pPr>
              <w:ind w:left="-122" w:right="-72"/>
              <w:jc w:val="right"/>
              <w:rPr>
                <w:rFonts w:ascii="Browallia New" w:eastAsia="Arial Unicode MS" w:hAnsi="Browallia New" w:cs="Browallia New"/>
                <w:sz w:val="12"/>
                <w:szCs w:val="12"/>
                <w:lang w:val="en-US"/>
              </w:rPr>
            </w:pPr>
          </w:p>
        </w:tc>
        <w:tc>
          <w:tcPr>
            <w:tcW w:w="1002" w:type="dxa"/>
            <w:shd w:val="clear" w:color="auto" w:fill="FAFAFA"/>
            <w:vAlign w:val="center"/>
          </w:tcPr>
          <w:p w14:paraId="76385B16" w14:textId="77777777" w:rsidR="007A4212" w:rsidRPr="00773A95" w:rsidRDefault="007A4212" w:rsidP="00CC60D1">
            <w:pPr>
              <w:ind w:left="-122" w:right="-72"/>
              <w:jc w:val="right"/>
              <w:rPr>
                <w:rFonts w:ascii="Browallia New" w:eastAsia="Arial Unicode MS" w:hAnsi="Browallia New" w:cs="Browallia New"/>
                <w:sz w:val="12"/>
                <w:szCs w:val="12"/>
                <w:lang w:val="en-US"/>
              </w:rPr>
            </w:pPr>
          </w:p>
        </w:tc>
        <w:tc>
          <w:tcPr>
            <w:tcW w:w="1002" w:type="dxa"/>
            <w:vAlign w:val="center"/>
          </w:tcPr>
          <w:p w14:paraId="6B0B5FFD" w14:textId="77777777" w:rsidR="007A4212" w:rsidRPr="00773A95" w:rsidRDefault="007A4212" w:rsidP="00CC60D1">
            <w:pPr>
              <w:ind w:left="-122" w:right="-72"/>
              <w:jc w:val="right"/>
              <w:rPr>
                <w:rFonts w:ascii="Browallia New" w:eastAsia="Arial Unicode MS" w:hAnsi="Browallia New" w:cs="Browallia New"/>
                <w:sz w:val="12"/>
                <w:szCs w:val="12"/>
                <w:lang w:val="en-US"/>
              </w:rPr>
            </w:pPr>
          </w:p>
        </w:tc>
        <w:tc>
          <w:tcPr>
            <w:tcW w:w="1002" w:type="dxa"/>
            <w:shd w:val="clear" w:color="auto" w:fill="FAFAFA"/>
            <w:vAlign w:val="center"/>
          </w:tcPr>
          <w:p w14:paraId="2E6E56A3" w14:textId="77777777" w:rsidR="007A4212" w:rsidRPr="00773A95" w:rsidRDefault="007A4212" w:rsidP="00CC60D1">
            <w:pPr>
              <w:ind w:left="-122" w:right="-72"/>
              <w:jc w:val="right"/>
              <w:rPr>
                <w:rFonts w:ascii="Browallia New" w:eastAsia="Arial Unicode MS" w:hAnsi="Browallia New" w:cs="Browallia New"/>
                <w:sz w:val="12"/>
                <w:szCs w:val="12"/>
                <w:lang w:val="en-US"/>
              </w:rPr>
            </w:pPr>
          </w:p>
        </w:tc>
        <w:tc>
          <w:tcPr>
            <w:tcW w:w="1002" w:type="dxa"/>
            <w:vAlign w:val="center"/>
          </w:tcPr>
          <w:p w14:paraId="59FE6A14" w14:textId="77777777" w:rsidR="007A4212" w:rsidRPr="00773A95" w:rsidRDefault="007A4212" w:rsidP="00CC60D1">
            <w:pPr>
              <w:ind w:left="-122" w:right="-72"/>
              <w:jc w:val="right"/>
              <w:rPr>
                <w:rFonts w:ascii="Browallia New" w:eastAsia="Arial Unicode MS" w:hAnsi="Browallia New" w:cs="Browallia New"/>
                <w:sz w:val="12"/>
                <w:szCs w:val="12"/>
                <w:lang w:val="en-US"/>
              </w:rPr>
            </w:pPr>
          </w:p>
        </w:tc>
        <w:tc>
          <w:tcPr>
            <w:tcW w:w="1002" w:type="dxa"/>
            <w:shd w:val="clear" w:color="auto" w:fill="FAFAFA"/>
            <w:vAlign w:val="center"/>
          </w:tcPr>
          <w:p w14:paraId="10386A51" w14:textId="77777777" w:rsidR="007A4212" w:rsidRPr="00773A95" w:rsidRDefault="007A4212" w:rsidP="00CC60D1">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67" w:type="dxa"/>
            <w:vAlign w:val="center"/>
          </w:tcPr>
          <w:p w14:paraId="5F53723A" w14:textId="77777777" w:rsidR="007A4212" w:rsidRPr="00773A95" w:rsidRDefault="007A4212" w:rsidP="00CC60D1">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5F5D16" w:rsidRPr="00773A95" w14:paraId="2B0AE8C1" w14:textId="77777777" w:rsidTr="007F610E">
        <w:trPr>
          <w:gridBefore w:val="1"/>
          <w:wBefore w:w="6" w:type="dxa"/>
          <w:cantSplit/>
          <w:trHeight w:val="20"/>
        </w:trPr>
        <w:tc>
          <w:tcPr>
            <w:tcW w:w="3648" w:type="dxa"/>
            <w:vAlign w:val="center"/>
          </w:tcPr>
          <w:p w14:paraId="2738B44A" w14:textId="77777777" w:rsidR="007A4212" w:rsidRPr="00773A95" w:rsidRDefault="007A4212" w:rsidP="00197047">
            <w:pPr>
              <w:pStyle w:val="acctfourfigures"/>
              <w:tabs>
                <w:tab w:val="clear" w:pos="765"/>
              </w:tabs>
              <w:spacing w:line="240" w:lineRule="auto"/>
              <w:ind w:left="525"/>
              <w:rPr>
                <w:rFonts w:ascii="Browallia New" w:eastAsia="Arial Unicode MS" w:hAnsi="Browallia New" w:cs="Browallia New"/>
                <w:szCs w:val="22"/>
                <w:rtl/>
                <w:cs/>
                <w:lang w:val="en-US"/>
              </w:rPr>
            </w:pPr>
            <w:r w:rsidRPr="00773A95">
              <w:rPr>
                <w:rFonts w:ascii="Browallia New" w:eastAsia="Arial Unicode MS" w:hAnsi="Browallia New" w:cs="Browallia New"/>
                <w:szCs w:val="22"/>
                <w:cs/>
              </w:rPr>
              <w:t>รายละเอียดของเงินลงทุนในการร่วมค้า</w:t>
            </w:r>
          </w:p>
        </w:tc>
        <w:tc>
          <w:tcPr>
            <w:tcW w:w="3666" w:type="dxa"/>
            <w:vAlign w:val="center"/>
          </w:tcPr>
          <w:p w14:paraId="456954A6" w14:textId="77777777" w:rsidR="007A4212" w:rsidRPr="00773A95" w:rsidRDefault="007A4212" w:rsidP="00DA48CB">
            <w:pPr>
              <w:rPr>
                <w:rFonts w:ascii="Browallia New" w:eastAsia="Arial Unicode MS" w:hAnsi="Browallia New" w:cs="Browallia New"/>
                <w:sz w:val="22"/>
                <w:szCs w:val="22"/>
                <w:cs/>
              </w:rPr>
            </w:pPr>
          </w:p>
        </w:tc>
        <w:tc>
          <w:tcPr>
            <w:tcW w:w="1003" w:type="dxa"/>
            <w:shd w:val="clear" w:color="auto" w:fill="FAFAFA"/>
            <w:vAlign w:val="center"/>
          </w:tcPr>
          <w:p w14:paraId="74E12F01" w14:textId="77777777" w:rsidR="007A4212" w:rsidRPr="00773A95" w:rsidRDefault="007A4212" w:rsidP="00CC60D1">
            <w:pPr>
              <w:ind w:left="261" w:right="-72"/>
              <w:jc w:val="right"/>
              <w:rPr>
                <w:rFonts w:ascii="Browallia New" w:eastAsia="Arial Unicode MS" w:hAnsi="Browallia New" w:cs="Browallia New"/>
                <w:sz w:val="22"/>
                <w:szCs w:val="22"/>
                <w:lang w:val="en-US"/>
              </w:rPr>
            </w:pPr>
          </w:p>
        </w:tc>
        <w:tc>
          <w:tcPr>
            <w:tcW w:w="1002" w:type="dxa"/>
            <w:vAlign w:val="center"/>
          </w:tcPr>
          <w:p w14:paraId="7DD53D3C" w14:textId="77777777" w:rsidR="007A4212" w:rsidRPr="00773A95" w:rsidRDefault="007A4212" w:rsidP="00CC60D1">
            <w:pPr>
              <w:ind w:left="-122" w:right="-72"/>
              <w:jc w:val="right"/>
              <w:rPr>
                <w:rFonts w:ascii="Browallia New" w:eastAsia="Arial Unicode MS" w:hAnsi="Browallia New" w:cs="Browallia New"/>
                <w:sz w:val="22"/>
                <w:szCs w:val="22"/>
                <w:lang w:val="en-US"/>
              </w:rPr>
            </w:pPr>
          </w:p>
        </w:tc>
        <w:tc>
          <w:tcPr>
            <w:tcW w:w="1002" w:type="dxa"/>
            <w:shd w:val="clear" w:color="auto" w:fill="FAFAFA"/>
            <w:vAlign w:val="center"/>
          </w:tcPr>
          <w:p w14:paraId="789B1B02" w14:textId="77777777" w:rsidR="007A4212" w:rsidRPr="00773A95" w:rsidRDefault="007A4212" w:rsidP="00CC60D1">
            <w:pPr>
              <w:ind w:left="-122" w:right="-72"/>
              <w:jc w:val="right"/>
              <w:rPr>
                <w:rFonts w:ascii="Browallia New" w:eastAsia="Arial Unicode MS" w:hAnsi="Browallia New" w:cs="Browallia New"/>
                <w:sz w:val="22"/>
                <w:szCs w:val="22"/>
                <w:lang w:val="en-US"/>
              </w:rPr>
            </w:pPr>
          </w:p>
        </w:tc>
        <w:tc>
          <w:tcPr>
            <w:tcW w:w="1002" w:type="dxa"/>
            <w:vAlign w:val="center"/>
          </w:tcPr>
          <w:p w14:paraId="71681170" w14:textId="77777777" w:rsidR="007A4212" w:rsidRPr="00773A95" w:rsidRDefault="007A4212" w:rsidP="00CC60D1">
            <w:pPr>
              <w:ind w:left="-122" w:right="-72"/>
              <w:jc w:val="right"/>
              <w:rPr>
                <w:rFonts w:ascii="Browallia New" w:eastAsia="Arial Unicode MS" w:hAnsi="Browallia New" w:cs="Browallia New"/>
                <w:sz w:val="22"/>
                <w:szCs w:val="22"/>
                <w:lang w:val="en-US"/>
              </w:rPr>
            </w:pPr>
          </w:p>
        </w:tc>
        <w:tc>
          <w:tcPr>
            <w:tcW w:w="1002" w:type="dxa"/>
            <w:shd w:val="clear" w:color="auto" w:fill="FAFAFA"/>
            <w:vAlign w:val="center"/>
          </w:tcPr>
          <w:p w14:paraId="4071DD50" w14:textId="77777777" w:rsidR="007A4212" w:rsidRPr="00773A95" w:rsidRDefault="007A4212" w:rsidP="00CC60D1">
            <w:pPr>
              <w:ind w:left="-122" w:right="-72"/>
              <w:jc w:val="right"/>
              <w:rPr>
                <w:rFonts w:ascii="Browallia New" w:eastAsia="Arial Unicode MS" w:hAnsi="Browallia New" w:cs="Browallia New"/>
                <w:sz w:val="22"/>
                <w:szCs w:val="22"/>
                <w:lang w:val="en-US"/>
              </w:rPr>
            </w:pPr>
          </w:p>
        </w:tc>
        <w:tc>
          <w:tcPr>
            <w:tcW w:w="1002" w:type="dxa"/>
            <w:vAlign w:val="center"/>
          </w:tcPr>
          <w:p w14:paraId="6B4427FE" w14:textId="77777777" w:rsidR="007A4212" w:rsidRPr="00773A95" w:rsidRDefault="007A4212" w:rsidP="00CC60D1">
            <w:pPr>
              <w:ind w:left="-122" w:right="-72"/>
              <w:jc w:val="right"/>
              <w:rPr>
                <w:rFonts w:ascii="Browallia New" w:eastAsia="Arial Unicode MS" w:hAnsi="Browallia New" w:cs="Browallia New"/>
                <w:sz w:val="22"/>
                <w:szCs w:val="22"/>
                <w:lang w:val="en-US"/>
              </w:rPr>
            </w:pPr>
          </w:p>
        </w:tc>
        <w:tc>
          <w:tcPr>
            <w:tcW w:w="1002" w:type="dxa"/>
            <w:shd w:val="clear" w:color="auto" w:fill="FAFAFA"/>
            <w:vAlign w:val="center"/>
          </w:tcPr>
          <w:p w14:paraId="30BF24A0" w14:textId="77777777" w:rsidR="007A4212" w:rsidRPr="00773A95" w:rsidRDefault="007A4212" w:rsidP="00CC60D1">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167" w:type="dxa"/>
            <w:vAlign w:val="center"/>
          </w:tcPr>
          <w:p w14:paraId="2FECD096" w14:textId="77777777" w:rsidR="007A4212" w:rsidRPr="00773A95" w:rsidRDefault="007A4212" w:rsidP="00CC60D1">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r>
      <w:tr w:rsidR="005F5D16" w:rsidRPr="00773A95" w14:paraId="6437604C" w14:textId="77777777" w:rsidTr="007F610E">
        <w:trPr>
          <w:gridBefore w:val="1"/>
          <w:wBefore w:w="6" w:type="dxa"/>
          <w:cantSplit/>
          <w:trHeight w:val="20"/>
        </w:trPr>
        <w:tc>
          <w:tcPr>
            <w:tcW w:w="3648" w:type="dxa"/>
            <w:vAlign w:val="center"/>
          </w:tcPr>
          <w:p w14:paraId="5C8FFAEB" w14:textId="77777777" w:rsidR="007A4212" w:rsidRPr="00773A95" w:rsidRDefault="007A4212" w:rsidP="00197047">
            <w:pPr>
              <w:pStyle w:val="acctfourfigures"/>
              <w:tabs>
                <w:tab w:val="clear" w:pos="765"/>
              </w:tabs>
              <w:spacing w:line="240" w:lineRule="auto"/>
              <w:ind w:left="525"/>
              <w:rPr>
                <w:rFonts w:ascii="Browallia New" w:eastAsia="Arial Unicode MS" w:hAnsi="Browallia New" w:cs="Browallia New"/>
                <w:sz w:val="12"/>
                <w:szCs w:val="12"/>
                <w:rtl/>
                <w:cs/>
                <w:lang w:val="en-US"/>
              </w:rPr>
            </w:pPr>
          </w:p>
        </w:tc>
        <w:tc>
          <w:tcPr>
            <w:tcW w:w="3666" w:type="dxa"/>
            <w:vAlign w:val="center"/>
          </w:tcPr>
          <w:p w14:paraId="1A99FC2A" w14:textId="77777777" w:rsidR="007A4212" w:rsidRPr="00773A95" w:rsidRDefault="007A4212" w:rsidP="00DA48CB">
            <w:pPr>
              <w:rPr>
                <w:rFonts w:ascii="Browallia New" w:eastAsia="Arial Unicode MS" w:hAnsi="Browallia New" w:cs="Browallia New"/>
                <w:sz w:val="12"/>
                <w:szCs w:val="12"/>
                <w:cs/>
              </w:rPr>
            </w:pPr>
          </w:p>
        </w:tc>
        <w:tc>
          <w:tcPr>
            <w:tcW w:w="1003" w:type="dxa"/>
            <w:shd w:val="clear" w:color="auto" w:fill="FAFAFA"/>
            <w:vAlign w:val="center"/>
          </w:tcPr>
          <w:p w14:paraId="206B953A" w14:textId="77777777" w:rsidR="007A4212" w:rsidRPr="00773A95" w:rsidRDefault="007A4212" w:rsidP="00CC60D1">
            <w:pPr>
              <w:ind w:left="261" w:right="-72"/>
              <w:jc w:val="right"/>
              <w:rPr>
                <w:rFonts w:ascii="Browallia New" w:eastAsia="Arial Unicode MS" w:hAnsi="Browallia New" w:cs="Browallia New"/>
                <w:sz w:val="12"/>
                <w:szCs w:val="12"/>
                <w:lang w:val="en-US"/>
              </w:rPr>
            </w:pPr>
          </w:p>
        </w:tc>
        <w:tc>
          <w:tcPr>
            <w:tcW w:w="1002" w:type="dxa"/>
            <w:vAlign w:val="center"/>
          </w:tcPr>
          <w:p w14:paraId="5A488DDD" w14:textId="77777777" w:rsidR="007A4212" w:rsidRPr="00773A95" w:rsidRDefault="007A4212" w:rsidP="00CC60D1">
            <w:pPr>
              <w:ind w:left="-122" w:right="-72"/>
              <w:jc w:val="right"/>
              <w:rPr>
                <w:rFonts w:ascii="Browallia New" w:eastAsia="Arial Unicode MS" w:hAnsi="Browallia New" w:cs="Browallia New"/>
                <w:sz w:val="12"/>
                <w:szCs w:val="12"/>
                <w:lang w:val="en-US"/>
              </w:rPr>
            </w:pPr>
          </w:p>
        </w:tc>
        <w:tc>
          <w:tcPr>
            <w:tcW w:w="1002" w:type="dxa"/>
            <w:shd w:val="clear" w:color="auto" w:fill="FAFAFA"/>
            <w:vAlign w:val="center"/>
          </w:tcPr>
          <w:p w14:paraId="2C772F2D" w14:textId="77777777" w:rsidR="007A4212" w:rsidRPr="00773A95" w:rsidRDefault="007A4212" w:rsidP="00CC60D1">
            <w:pPr>
              <w:ind w:left="-122" w:right="-72"/>
              <w:jc w:val="right"/>
              <w:rPr>
                <w:rFonts w:ascii="Browallia New" w:eastAsia="Arial Unicode MS" w:hAnsi="Browallia New" w:cs="Browallia New"/>
                <w:sz w:val="12"/>
                <w:szCs w:val="12"/>
                <w:lang w:val="en-US"/>
              </w:rPr>
            </w:pPr>
          </w:p>
        </w:tc>
        <w:tc>
          <w:tcPr>
            <w:tcW w:w="1002" w:type="dxa"/>
            <w:vAlign w:val="center"/>
          </w:tcPr>
          <w:p w14:paraId="7359ADA8" w14:textId="77777777" w:rsidR="007A4212" w:rsidRPr="00773A95" w:rsidRDefault="007A4212" w:rsidP="00CC60D1">
            <w:pPr>
              <w:ind w:left="-122" w:right="-72"/>
              <w:jc w:val="right"/>
              <w:rPr>
                <w:rFonts w:ascii="Browallia New" w:eastAsia="Arial Unicode MS" w:hAnsi="Browallia New" w:cs="Browallia New"/>
                <w:sz w:val="12"/>
                <w:szCs w:val="12"/>
                <w:lang w:val="en-US"/>
              </w:rPr>
            </w:pPr>
          </w:p>
        </w:tc>
        <w:tc>
          <w:tcPr>
            <w:tcW w:w="1002" w:type="dxa"/>
            <w:shd w:val="clear" w:color="auto" w:fill="FAFAFA"/>
            <w:vAlign w:val="center"/>
          </w:tcPr>
          <w:p w14:paraId="5267FDD7" w14:textId="77777777" w:rsidR="007A4212" w:rsidRPr="00773A95" w:rsidRDefault="007A4212" w:rsidP="00CC60D1">
            <w:pPr>
              <w:ind w:left="-122" w:right="-72"/>
              <w:jc w:val="right"/>
              <w:rPr>
                <w:rFonts w:ascii="Browallia New" w:eastAsia="Arial Unicode MS" w:hAnsi="Browallia New" w:cs="Browallia New"/>
                <w:sz w:val="12"/>
                <w:szCs w:val="12"/>
                <w:lang w:val="en-US"/>
              </w:rPr>
            </w:pPr>
          </w:p>
        </w:tc>
        <w:tc>
          <w:tcPr>
            <w:tcW w:w="1002" w:type="dxa"/>
            <w:vAlign w:val="center"/>
          </w:tcPr>
          <w:p w14:paraId="7A820C06" w14:textId="77777777" w:rsidR="007A4212" w:rsidRPr="00773A95" w:rsidRDefault="007A4212" w:rsidP="00CC60D1">
            <w:pPr>
              <w:ind w:left="-122" w:right="-72"/>
              <w:jc w:val="right"/>
              <w:rPr>
                <w:rFonts w:ascii="Browallia New" w:eastAsia="Arial Unicode MS" w:hAnsi="Browallia New" w:cs="Browallia New"/>
                <w:sz w:val="12"/>
                <w:szCs w:val="12"/>
                <w:lang w:val="en-US"/>
              </w:rPr>
            </w:pPr>
          </w:p>
        </w:tc>
        <w:tc>
          <w:tcPr>
            <w:tcW w:w="1002" w:type="dxa"/>
            <w:shd w:val="clear" w:color="auto" w:fill="FAFAFA"/>
            <w:vAlign w:val="center"/>
          </w:tcPr>
          <w:p w14:paraId="6A144A19" w14:textId="77777777" w:rsidR="007A4212" w:rsidRPr="00773A95" w:rsidRDefault="007A4212" w:rsidP="00CC60D1">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67" w:type="dxa"/>
            <w:vAlign w:val="center"/>
          </w:tcPr>
          <w:p w14:paraId="276B8E1B" w14:textId="77777777" w:rsidR="007A4212" w:rsidRPr="00773A95" w:rsidRDefault="007A4212" w:rsidP="00CC60D1">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2F10FC" w:rsidRPr="00773A95" w14:paraId="1B5E6B50" w14:textId="77777777" w:rsidTr="007F610E">
        <w:trPr>
          <w:cantSplit/>
          <w:trHeight w:val="20"/>
        </w:trPr>
        <w:tc>
          <w:tcPr>
            <w:tcW w:w="3648" w:type="dxa"/>
            <w:gridSpan w:val="2"/>
            <w:vAlign w:val="center"/>
          </w:tcPr>
          <w:p w14:paraId="743F7F94" w14:textId="5F1B14A5" w:rsidR="0015625C" w:rsidRPr="00773A95" w:rsidRDefault="00C611B0" w:rsidP="00197047">
            <w:pPr>
              <w:pStyle w:val="acctfourfigures"/>
              <w:tabs>
                <w:tab w:val="clear" w:pos="765"/>
              </w:tabs>
              <w:spacing w:line="240" w:lineRule="auto"/>
              <w:ind w:left="525"/>
              <w:rPr>
                <w:rFonts w:ascii="Browallia New" w:eastAsia="Arial Unicode MS" w:hAnsi="Browallia New" w:cs="Browallia New"/>
                <w:spacing w:val="-4"/>
                <w:szCs w:val="22"/>
                <w:rtl/>
                <w:cs/>
                <w:lang w:bidi="th-TH"/>
              </w:rPr>
            </w:pPr>
            <w:r w:rsidRPr="00773A95">
              <w:rPr>
                <w:rFonts w:ascii="Browallia New" w:eastAsia="Arial Unicode MS" w:hAnsi="Browallia New" w:cs="Browallia New"/>
                <w:spacing w:val="-4"/>
                <w:szCs w:val="22"/>
                <w:cs/>
                <w:lang w:bidi="th-TH"/>
              </w:rPr>
              <w:t>การร่วมค้าทางตรงที่จัดตั้งขึ้นในประเทศไทย</w:t>
            </w:r>
          </w:p>
        </w:tc>
        <w:tc>
          <w:tcPr>
            <w:tcW w:w="3666" w:type="dxa"/>
            <w:vAlign w:val="center"/>
          </w:tcPr>
          <w:p w14:paraId="430E33E5" w14:textId="77777777" w:rsidR="0015625C" w:rsidRPr="00773A95" w:rsidRDefault="0015625C" w:rsidP="0015625C">
            <w:pPr>
              <w:pStyle w:val="acctfourfigures"/>
              <w:tabs>
                <w:tab w:val="clear" w:pos="765"/>
              </w:tabs>
              <w:spacing w:line="240" w:lineRule="auto"/>
              <w:ind w:left="525"/>
              <w:rPr>
                <w:rFonts w:ascii="Browallia New" w:eastAsia="Arial Unicode MS" w:hAnsi="Browallia New" w:cs="Browallia New"/>
                <w:spacing w:val="-4"/>
                <w:szCs w:val="22"/>
                <w:cs/>
              </w:rPr>
            </w:pPr>
          </w:p>
        </w:tc>
        <w:tc>
          <w:tcPr>
            <w:tcW w:w="1003" w:type="dxa"/>
            <w:shd w:val="clear" w:color="auto" w:fill="FAFAFA"/>
            <w:vAlign w:val="center"/>
          </w:tcPr>
          <w:p w14:paraId="12E9BE06" w14:textId="77777777" w:rsidR="0015625C" w:rsidRPr="00773A95" w:rsidRDefault="0015625C" w:rsidP="0015625C">
            <w:pPr>
              <w:pStyle w:val="acctfourfigures"/>
              <w:tabs>
                <w:tab w:val="clear" w:pos="765"/>
              </w:tabs>
              <w:spacing w:line="240" w:lineRule="auto"/>
              <w:ind w:left="525"/>
              <w:rPr>
                <w:rFonts w:ascii="Browallia New" w:eastAsia="Arial Unicode MS" w:hAnsi="Browallia New" w:cs="Browallia New"/>
                <w:spacing w:val="-4"/>
                <w:szCs w:val="22"/>
              </w:rPr>
            </w:pPr>
          </w:p>
        </w:tc>
        <w:tc>
          <w:tcPr>
            <w:tcW w:w="1002" w:type="dxa"/>
            <w:vAlign w:val="center"/>
          </w:tcPr>
          <w:p w14:paraId="2C2B99E3" w14:textId="77777777" w:rsidR="0015625C" w:rsidRPr="00773A95" w:rsidRDefault="0015625C" w:rsidP="0015625C">
            <w:pPr>
              <w:pStyle w:val="acctfourfigures"/>
              <w:tabs>
                <w:tab w:val="clear" w:pos="765"/>
              </w:tabs>
              <w:spacing w:line="240" w:lineRule="auto"/>
              <w:ind w:left="525"/>
              <w:rPr>
                <w:rFonts w:ascii="Browallia New" w:eastAsia="Arial Unicode MS" w:hAnsi="Browallia New" w:cs="Browallia New"/>
                <w:spacing w:val="-4"/>
                <w:szCs w:val="22"/>
              </w:rPr>
            </w:pPr>
          </w:p>
        </w:tc>
        <w:tc>
          <w:tcPr>
            <w:tcW w:w="1002" w:type="dxa"/>
            <w:shd w:val="clear" w:color="auto" w:fill="FAFAFA"/>
            <w:vAlign w:val="center"/>
          </w:tcPr>
          <w:p w14:paraId="1FBB6BAA" w14:textId="77777777" w:rsidR="0015625C" w:rsidRPr="00773A95" w:rsidRDefault="0015625C" w:rsidP="0015625C">
            <w:pPr>
              <w:pStyle w:val="acctfourfigures"/>
              <w:tabs>
                <w:tab w:val="clear" w:pos="765"/>
              </w:tabs>
              <w:spacing w:line="240" w:lineRule="auto"/>
              <w:ind w:left="525"/>
              <w:rPr>
                <w:rFonts w:ascii="Browallia New" w:eastAsia="Arial Unicode MS" w:hAnsi="Browallia New" w:cs="Browallia New"/>
                <w:spacing w:val="-4"/>
                <w:szCs w:val="22"/>
              </w:rPr>
            </w:pPr>
          </w:p>
        </w:tc>
        <w:tc>
          <w:tcPr>
            <w:tcW w:w="1002" w:type="dxa"/>
            <w:vAlign w:val="center"/>
          </w:tcPr>
          <w:p w14:paraId="741E1632" w14:textId="77777777" w:rsidR="0015625C" w:rsidRPr="00773A95" w:rsidRDefault="0015625C" w:rsidP="0015625C">
            <w:pPr>
              <w:pStyle w:val="acctfourfigures"/>
              <w:tabs>
                <w:tab w:val="clear" w:pos="765"/>
              </w:tabs>
              <w:spacing w:line="240" w:lineRule="auto"/>
              <w:ind w:left="525"/>
              <w:rPr>
                <w:rFonts w:ascii="Browallia New" w:eastAsia="Arial Unicode MS" w:hAnsi="Browallia New" w:cs="Browallia New"/>
                <w:spacing w:val="-4"/>
                <w:szCs w:val="22"/>
              </w:rPr>
            </w:pPr>
          </w:p>
        </w:tc>
        <w:tc>
          <w:tcPr>
            <w:tcW w:w="1002" w:type="dxa"/>
            <w:shd w:val="clear" w:color="auto" w:fill="FAFAFA"/>
            <w:vAlign w:val="center"/>
          </w:tcPr>
          <w:p w14:paraId="41467A45" w14:textId="77777777" w:rsidR="0015625C" w:rsidRPr="00773A95" w:rsidRDefault="0015625C" w:rsidP="0015625C">
            <w:pPr>
              <w:pStyle w:val="acctfourfigures"/>
              <w:tabs>
                <w:tab w:val="clear" w:pos="765"/>
              </w:tabs>
              <w:spacing w:line="240" w:lineRule="auto"/>
              <w:ind w:left="525"/>
              <w:rPr>
                <w:rFonts w:ascii="Browallia New" w:eastAsia="Arial Unicode MS" w:hAnsi="Browallia New" w:cs="Browallia New"/>
                <w:spacing w:val="-4"/>
                <w:szCs w:val="22"/>
              </w:rPr>
            </w:pPr>
          </w:p>
        </w:tc>
        <w:tc>
          <w:tcPr>
            <w:tcW w:w="1002" w:type="dxa"/>
            <w:vAlign w:val="center"/>
          </w:tcPr>
          <w:p w14:paraId="47CD7784" w14:textId="77777777" w:rsidR="0015625C" w:rsidRPr="00773A95" w:rsidRDefault="0015625C" w:rsidP="0015625C">
            <w:pPr>
              <w:pStyle w:val="acctfourfigures"/>
              <w:tabs>
                <w:tab w:val="clear" w:pos="765"/>
              </w:tabs>
              <w:spacing w:line="240" w:lineRule="auto"/>
              <w:ind w:left="525"/>
              <w:rPr>
                <w:rFonts w:ascii="Browallia New" w:eastAsia="Arial Unicode MS" w:hAnsi="Browallia New" w:cs="Browallia New"/>
                <w:spacing w:val="-4"/>
                <w:szCs w:val="22"/>
              </w:rPr>
            </w:pPr>
          </w:p>
        </w:tc>
        <w:tc>
          <w:tcPr>
            <w:tcW w:w="1002" w:type="dxa"/>
            <w:shd w:val="clear" w:color="auto" w:fill="FAFAFA"/>
            <w:vAlign w:val="center"/>
          </w:tcPr>
          <w:p w14:paraId="306EE39D" w14:textId="77777777" w:rsidR="0015625C" w:rsidRPr="00773A95" w:rsidRDefault="0015625C" w:rsidP="0015625C">
            <w:pPr>
              <w:pStyle w:val="acctfourfigures"/>
              <w:tabs>
                <w:tab w:val="clear" w:pos="765"/>
              </w:tabs>
              <w:spacing w:line="240" w:lineRule="auto"/>
              <w:ind w:left="525"/>
              <w:rPr>
                <w:rFonts w:ascii="Browallia New" w:eastAsia="Arial Unicode MS" w:hAnsi="Browallia New" w:cs="Browallia New"/>
                <w:spacing w:val="-4"/>
                <w:szCs w:val="22"/>
              </w:rPr>
            </w:pPr>
          </w:p>
        </w:tc>
        <w:tc>
          <w:tcPr>
            <w:tcW w:w="1167" w:type="dxa"/>
            <w:vAlign w:val="center"/>
          </w:tcPr>
          <w:p w14:paraId="291EBDA7" w14:textId="77777777" w:rsidR="0015625C" w:rsidRPr="00773A95" w:rsidRDefault="0015625C" w:rsidP="0015625C">
            <w:pPr>
              <w:pStyle w:val="acctfourfigures"/>
              <w:tabs>
                <w:tab w:val="clear" w:pos="765"/>
              </w:tabs>
              <w:spacing w:line="240" w:lineRule="auto"/>
              <w:ind w:left="525"/>
              <w:rPr>
                <w:rFonts w:ascii="Browallia New" w:eastAsia="Arial Unicode MS" w:hAnsi="Browallia New" w:cs="Browallia New"/>
                <w:spacing w:val="-4"/>
                <w:szCs w:val="22"/>
              </w:rPr>
            </w:pPr>
          </w:p>
        </w:tc>
      </w:tr>
      <w:tr w:rsidR="005F5D16" w:rsidRPr="00773A95" w14:paraId="74349015" w14:textId="77777777">
        <w:trPr>
          <w:cantSplit/>
          <w:trHeight w:val="20"/>
        </w:trPr>
        <w:tc>
          <w:tcPr>
            <w:tcW w:w="3654" w:type="dxa"/>
            <w:gridSpan w:val="2"/>
          </w:tcPr>
          <w:p w14:paraId="42200290" w14:textId="77777777" w:rsidR="00C611B0" w:rsidRPr="00773A95" w:rsidRDefault="00C611B0">
            <w:pPr>
              <w:pStyle w:val="acctfourfigures"/>
              <w:tabs>
                <w:tab w:val="clear" w:pos="765"/>
              </w:tabs>
              <w:spacing w:line="240" w:lineRule="auto"/>
              <w:ind w:left="525"/>
              <w:rPr>
                <w:rFonts w:ascii="Browallia New" w:eastAsia="Arial Unicode MS" w:hAnsi="Browallia New" w:cs="Browallia New"/>
                <w:szCs w:val="22"/>
                <w:lang w:bidi="th-TH"/>
              </w:rPr>
            </w:pPr>
            <w:r w:rsidRPr="00773A95">
              <w:rPr>
                <w:rFonts w:ascii="Browallia New" w:eastAsia="Arial Unicode MS" w:hAnsi="Browallia New" w:cs="Browallia New"/>
                <w:szCs w:val="22"/>
                <w:cs/>
                <w:lang w:bidi="th-TH"/>
              </w:rPr>
              <w:t xml:space="preserve">   บริษัท ท่าอากาศยาน พลังงานบริสุทธิ์ จำกัด</w:t>
            </w:r>
          </w:p>
        </w:tc>
        <w:tc>
          <w:tcPr>
            <w:tcW w:w="3666" w:type="dxa"/>
            <w:vAlign w:val="center"/>
          </w:tcPr>
          <w:p w14:paraId="610F1EB5" w14:textId="77777777" w:rsidR="00C611B0" w:rsidRPr="00773A95" w:rsidRDefault="00C611B0">
            <w:pPr>
              <w:rPr>
                <w:rFonts w:ascii="Browallia New" w:eastAsia="Arial Unicode MS" w:hAnsi="Browallia New" w:cs="Browallia New"/>
                <w:sz w:val="22"/>
                <w:szCs w:val="22"/>
              </w:rPr>
            </w:pPr>
            <w:r w:rsidRPr="00773A95">
              <w:rPr>
                <w:rFonts w:ascii="Browallia New" w:eastAsia="Arial Unicode MS" w:hAnsi="Browallia New" w:cs="Browallia New"/>
                <w:sz w:val="22"/>
                <w:szCs w:val="22"/>
                <w:cs/>
              </w:rPr>
              <w:t>ให้บริการและบริหารจัดการพลังงานไฟฟ้า</w:t>
            </w:r>
          </w:p>
          <w:p w14:paraId="1C1A0223" w14:textId="77777777" w:rsidR="00C611B0" w:rsidRPr="00773A95" w:rsidRDefault="00C611B0">
            <w:pPr>
              <w:rPr>
                <w:rFonts w:ascii="Browallia New" w:eastAsia="Arial Unicode MS" w:hAnsi="Browallia New" w:cs="Browallia New"/>
                <w:sz w:val="22"/>
                <w:szCs w:val="22"/>
              </w:rPr>
            </w:pPr>
            <w:r w:rsidRPr="00773A95">
              <w:rPr>
                <w:rFonts w:ascii="Browallia New" w:eastAsia="Arial Unicode MS" w:hAnsi="Browallia New" w:cs="Browallia New"/>
                <w:sz w:val="22"/>
                <w:szCs w:val="22"/>
                <w:cs/>
              </w:rPr>
              <w:t xml:space="preserve">   ภายในท่าอากาศยาน</w:t>
            </w:r>
          </w:p>
          <w:p w14:paraId="2CD0C046" w14:textId="77777777" w:rsidR="00C611B0" w:rsidRPr="00773A95" w:rsidRDefault="00C611B0">
            <w:pPr>
              <w:rPr>
                <w:rFonts w:ascii="Browallia New" w:eastAsia="Arial Unicode MS" w:hAnsi="Browallia New" w:cs="Browallia New"/>
                <w:sz w:val="22"/>
                <w:szCs w:val="22"/>
                <w:cs/>
              </w:rPr>
            </w:pPr>
            <w:r w:rsidRPr="00773A95">
              <w:rPr>
                <w:rFonts w:ascii="Browallia New" w:eastAsia="Arial Unicode MS" w:hAnsi="Browallia New" w:cs="Browallia New"/>
                <w:sz w:val="22"/>
                <w:szCs w:val="22"/>
              </w:rPr>
              <w:t xml:space="preserve">   (</w:t>
            </w:r>
            <w:r w:rsidRPr="00773A95">
              <w:rPr>
                <w:rFonts w:ascii="Browallia New" w:eastAsia="Arial Unicode MS" w:hAnsi="Browallia New" w:cs="Browallia New"/>
                <w:sz w:val="22"/>
                <w:szCs w:val="22"/>
                <w:cs/>
              </w:rPr>
              <w:t>ยังไม่ได้เริ่มดำเนินงานเชิงพาณิชย์</w:t>
            </w:r>
            <w:r w:rsidRPr="00773A95">
              <w:rPr>
                <w:rFonts w:ascii="Browallia New" w:eastAsia="Arial Unicode MS" w:hAnsi="Browallia New" w:cs="Browallia New"/>
                <w:sz w:val="22"/>
                <w:szCs w:val="22"/>
              </w:rPr>
              <w:t>)</w:t>
            </w:r>
          </w:p>
        </w:tc>
        <w:tc>
          <w:tcPr>
            <w:tcW w:w="1003" w:type="dxa"/>
            <w:shd w:val="clear" w:color="auto" w:fill="FAFAFA"/>
          </w:tcPr>
          <w:p w14:paraId="5F6D02D0" w14:textId="288AD633" w:rsidR="00C611B0" w:rsidRPr="00773A95" w:rsidRDefault="00435D73">
            <w:pPr>
              <w:ind w:left="261"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95</w:t>
            </w:r>
            <w:r w:rsidR="00C611B0" w:rsidRPr="00773A95">
              <w:rPr>
                <w:rFonts w:ascii="Browallia New" w:eastAsia="Arial Unicode MS" w:hAnsi="Browallia New" w:cs="Browallia New"/>
                <w:sz w:val="22"/>
                <w:szCs w:val="22"/>
                <w:cs/>
                <w:lang w:val="en-US"/>
              </w:rPr>
              <w:t>.</w:t>
            </w:r>
            <w:r w:rsidRPr="00435D73">
              <w:rPr>
                <w:rFonts w:ascii="Browallia New" w:eastAsia="Arial Unicode MS" w:hAnsi="Browallia New" w:cs="Browallia New"/>
                <w:sz w:val="22"/>
                <w:szCs w:val="22"/>
              </w:rPr>
              <w:t>00</w:t>
            </w:r>
          </w:p>
        </w:tc>
        <w:tc>
          <w:tcPr>
            <w:tcW w:w="1002" w:type="dxa"/>
          </w:tcPr>
          <w:p w14:paraId="7411C70B" w14:textId="77777777" w:rsidR="00C611B0" w:rsidRPr="00773A95" w:rsidRDefault="00C611B0">
            <w:pPr>
              <w:ind w:left="-122" w:right="-72"/>
              <w:jc w:val="right"/>
              <w:rPr>
                <w:rFonts w:ascii="Browallia New" w:eastAsia="Arial Unicode MS" w:hAnsi="Browallia New" w:cs="Browallia New"/>
                <w:sz w:val="22"/>
                <w:szCs w:val="22"/>
              </w:rPr>
            </w:pPr>
            <w:r w:rsidRPr="00773A95">
              <w:rPr>
                <w:rFonts w:ascii="Browallia New" w:eastAsia="Arial Unicode MS" w:hAnsi="Browallia New" w:cs="Browallia New"/>
                <w:sz w:val="22"/>
                <w:szCs w:val="22"/>
              </w:rPr>
              <w:t>-</w:t>
            </w:r>
          </w:p>
        </w:tc>
        <w:tc>
          <w:tcPr>
            <w:tcW w:w="1002" w:type="dxa"/>
            <w:shd w:val="clear" w:color="auto" w:fill="FAFAFA"/>
          </w:tcPr>
          <w:p w14:paraId="690DD6E5" w14:textId="494A7603" w:rsidR="00C611B0" w:rsidRPr="00773A95" w:rsidRDefault="00435D73">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25</w:t>
            </w:r>
            <w:r w:rsidR="00C611B0"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000</w:t>
            </w:r>
          </w:p>
        </w:tc>
        <w:tc>
          <w:tcPr>
            <w:tcW w:w="1002" w:type="dxa"/>
            <w:shd w:val="clear" w:color="auto" w:fill="auto"/>
          </w:tcPr>
          <w:p w14:paraId="52FA1097" w14:textId="77777777" w:rsidR="00C611B0" w:rsidRPr="00773A95" w:rsidRDefault="00C611B0">
            <w:pPr>
              <w:ind w:left="-122" w:right="-72"/>
              <w:jc w:val="right"/>
              <w:rPr>
                <w:rFonts w:ascii="Browallia New" w:eastAsia="Arial Unicode MS" w:hAnsi="Browallia New" w:cs="Browallia New"/>
                <w:sz w:val="22"/>
                <w:szCs w:val="22"/>
              </w:rPr>
            </w:pPr>
            <w:r w:rsidRPr="00773A95">
              <w:rPr>
                <w:rFonts w:ascii="Browallia New" w:eastAsia="Arial Unicode MS" w:hAnsi="Browallia New" w:cs="Browallia New"/>
                <w:sz w:val="22"/>
                <w:szCs w:val="22"/>
              </w:rPr>
              <w:t>-</w:t>
            </w:r>
          </w:p>
        </w:tc>
        <w:tc>
          <w:tcPr>
            <w:tcW w:w="1002" w:type="dxa"/>
            <w:shd w:val="clear" w:color="auto" w:fill="FAFAFA"/>
          </w:tcPr>
          <w:p w14:paraId="5E5B654B" w14:textId="77CD7386" w:rsidR="00C611B0" w:rsidRPr="00773A95" w:rsidRDefault="00435D73">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25</w:t>
            </w:r>
            <w:r w:rsidR="00C611B0"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000</w:t>
            </w:r>
          </w:p>
        </w:tc>
        <w:tc>
          <w:tcPr>
            <w:tcW w:w="1002" w:type="dxa"/>
            <w:shd w:val="clear" w:color="auto" w:fill="auto"/>
          </w:tcPr>
          <w:p w14:paraId="7349D26C" w14:textId="77777777" w:rsidR="00C611B0" w:rsidRPr="00773A95" w:rsidRDefault="00C611B0">
            <w:pPr>
              <w:ind w:left="-122" w:right="-72"/>
              <w:jc w:val="right"/>
              <w:rPr>
                <w:rFonts w:ascii="Browallia New" w:eastAsia="Arial Unicode MS" w:hAnsi="Browallia New" w:cs="Browallia New"/>
                <w:sz w:val="22"/>
                <w:szCs w:val="22"/>
              </w:rPr>
            </w:pPr>
            <w:r w:rsidRPr="00773A95">
              <w:rPr>
                <w:rFonts w:ascii="Browallia New" w:eastAsia="Arial Unicode MS" w:hAnsi="Browallia New" w:cs="Browallia New"/>
                <w:sz w:val="22"/>
                <w:szCs w:val="22"/>
              </w:rPr>
              <w:t>-</w:t>
            </w:r>
          </w:p>
        </w:tc>
        <w:tc>
          <w:tcPr>
            <w:tcW w:w="1002" w:type="dxa"/>
            <w:shd w:val="clear" w:color="auto" w:fill="FAFAFA"/>
          </w:tcPr>
          <w:p w14:paraId="721A73D0" w14:textId="77777777" w:rsidR="00C611B0" w:rsidRPr="00773A95" w:rsidRDefault="00C611B0">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c>
          <w:tcPr>
            <w:tcW w:w="1167" w:type="dxa"/>
            <w:shd w:val="clear" w:color="auto" w:fill="auto"/>
          </w:tcPr>
          <w:p w14:paraId="7BD9F90E" w14:textId="77777777" w:rsidR="00C611B0" w:rsidRPr="00773A95" w:rsidRDefault="00C611B0">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r>
      <w:tr w:rsidR="002F10FC" w:rsidRPr="00773A95" w14:paraId="5C2B434A" w14:textId="77777777" w:rsidTr="007F610E">
        <w:trPr>
          <w:cantSplit/>
          <w:trHeight w:val="20"/>
        </w:trPr>
        <w:tc>
          <w:tcPr>
            <w:tcW w:w="3648" w:type="dxa"/>
            <w:gridSpan w:val="2"/>
            <w:vAlign w:val="center"/>
          </w:tcPr>
          <w:p w14:paraId="2BD5C170" w14:textId="77777777" w:rsidR="00077E8B" w:rsidRPr="00773A95" w:rsidRDefault="00077E8B" w:rsidP="00197047">
            <w:pPr>
              <w:pStyle w:val="acctfourfigures"/>
              <w:tabs>
                <w:tab w:val="clear" w:pos="765"/>
              </w:tabs>
              <w:spacing w:line="240" w:lineRule="auto"/>
              <w:ind w:left="525"/>
              <w:rPr>
                <w:rFonts w:ascii="Browallia New" w:eastAsia="Arial Unicode MS" w:hAnsi="Browallia New" w:cs="Browallia New"/>
                <w:sz w:val="12"/>
                <w:szCs w:val="12"/>
                <w:rtl/>
                <w:cs/>
                <w:lang w:val="en-US"/>
              </w:rPr>
            </w:pPr>
          </w:p>
        </w:tc>
        <w:tc>
          <w:tcPr>
            <w:tcW w:w="3666" w:type="dxa"/>
            <w:vAlign w:val="center"/>
          </w:tcPr>
          <w:p w14:paraId="426AA706" w14:textId="77777777" w:rsidR="00077E8B" w:rsidRPr="00773A95" w:rsidRDefault="00077E8B" w:rsidP="00DA48CB">
            <w:pPr>
              <w:rPr>
                <w:rFonts w:ascii="Browallia New" w:eastAsia="Arial Unicode MS" w:hAnsi="Browallia New" w:cs="Browallia New"/>
                <w:sz w:val="12"/>
                <w:szCs w:val="12"/>
                <w:cs/>
              </w:rPr>
            </w:pPr>
          </w:p>
        </w:tc>
        <w:tc>
          <w:tcPr>
            <w:tcW w:w="1003" w:type="dxa"/>
            <w:shd w:val="clear" w:color="auto" w:fill="FAFAFA"/>
            <w:vAlign w:val="center"/>
          </w:tcPr>
          <w:p w14:paraId="10967A02" w14:textId="77777777" w:rsidR="00077E8B" w:rsidRPr="00773A95" w:rsidRDefault="00077E8B" w:rsidP="00CC60D1">
            <w:pPr>
              <w:ind w:left="261" w:right="-72"/>
              <w:jc w:val="right"/>
              <w:rPr>
                <w:rFonts w:ascii="Browallia New" w:eastAsia="Arial Unicode MS" w:hAnsi="Browallia New" w:cs="Browallia New"/>
                <w:sz w:val="12"/>
                <w:szCs w:val="12"/>
                <w:lang w:val="en-US"/>
              </w:rPr>
            </w:pPr>
          </w:p>
        </w:tc>
        <w:tc>
          <w:tcPr>
            <w:tcW w:w="1002" w:type="dxa"/>
            <w:vAlign w:val="center"/>
          </w:tcPr>
          <w:p w14:paraId="77D3569F" w14:textId="77777777" w:rsidR="00077E8B" w:rsidRPr="00773A95" w:rsidRDefault="00077E8B" w:rsidP="00CC60D1">
            <w:pPr>
              <w:ind w:left="-122" w:right="-72"/>
              <w:jc w:val="right"/>
              <w:rPr>
                <w:rFonts w:ascii="Browallia New" w:eastAsia="Arial Unicode MS" w:hAnsi="Browallia New" w:cs="Browallia New"/>
                <w:sz w:val="12"/>
                <w:szCs w:val="12"/>
                <w:lang w:val="en-US"/>
              </w:rPr>
            </w:pPr>
          </w:p>
        </w:tc>
        <w:tc>
          <w:tcPr>
            <w:tcW w:w="1002" w:type="dxa"/>
            <w:shd w:val="clear" w:color="auto" w:fill="FAFAFA"/>
            <w:vAlign w:val="center"/>
          </w:tcPr>
          <w:p w14:paraId="01AEFEF0" w14:textId="77777777" w:rsidR="00077E8B" w:rsidRPr="00773A95" w:rsidRDefault="00077E8B" w:rsidP="00CC60D1">
            <w:pPr>
              <w:ind w:left="-122" w:right="-72"/>
              <w:jc w:val="right"/>
              <w:rPr>
                <w:rFonts w:ascii="Browallia New" w:eastAsia="Arial Unicode MS" w:hAnsi="Browallia New" w:cs="Browallia New"/>
                <w:sz w:val="12"/>
                <w:szCs w:val="12"/>
                <w:lang w:val="en-US"/>
              </w:rPr>
            </w:pPr>
          </w:p>
        </w:tc>
        <w:tc>
          <w:tcPr>
            <w:tcW w:w="1002" w:type="dxa"/>
            <w:vAlign w:val="center"/>
          </w:tcPr>
          <w:p w14:paraId="3176E354" w14:textId="77777777" w:rsidR="00077E8B" w:rsidRPr="00773A95" w:rsidRDefault="00077E8B" w:rsidP="00CC60D1">
            <w:pPr>
              <w:ind w:left="-122" w:right="-72"/>
              <w:jc w:val="right"/>
              <w:rPr>
                <w:rFonts w:ascii="Browallia New" w:eastAsia="Arial Unicode MS" w:hAnsi="Browallia New" w:cs="Browallia New"/>
                <w:sz w:val="12"/>
                <w:szCs w:val="12"/>
                <w:lang w:val="en-US"/>
              </w:rPr>
            </w:pPr>
          </w:p>
        </w:tc>
        <w:tc>
          <w:tcPr>
            <w:tcW w:w="1002" w:type="dxa"/>
            <w:shd w:val="clear" w:color="auto" w:fill="FAFAFA"/>
            <w:vAlign w:val="center"/>
          </w:tcPr>
          <w:p w14:paraId="38FBD274" w14:textId="77777777" w:rsidR="00077E8B" w:rsidRPr="00773A95" w:rsidRDefault="00077E8B" w:rsidP="00CC60D1">
            <w:pPr>
              <w:ind w:left="-122" w:right="-72"/>
              <w:jc w:val="right"/>
              <w:rPr>
                <w:rFonts w:ascii="Browallia New" w:eastAsia="Arial Unicode MS" w:hAnsi="Browallia New" w:cs="Browallia New"/>
                <w:sz w:val="12"/>
                <w:szCs w:val="12"/>
                <w:lang w:val="en-US"/>
              </w:rPr>
            </w:pPr>
          </w:p>
        </w:tc>
        <w:tc>
          <w:tcPr>
            <w:tcW w:w="1002" w:type="dxa"/>
            <w:vAlign w:val="center"/>
          </w:tcPr>
          <w:p w14:paraId="2FC57AD1" w14:textId="77777777" w:rsidR="00077E8B" w:rsidRPr="00773A95" w:rsidRDefault="00077E8B" w:rsidP="00CC60D1">
            <w:pPr>
              <w:ind w:left="-122" w:right="-72"/>
              <w:jc w:val="right"/>
              <w:rPr>
                <w:rFonts w:ascii="Browallia New" w:eastAsia="Arial Unicode MS" w:hAnsi="Browallia New" w:cs="Browallia New"/>
                <w:sz w:val="12"/>
                <w:szCs w:val="12"/>
                <w:lang w:val="en-US"/>
              </w:rPr>
            </w:pPr>
          </w:p>
        </w:tc>
        <w:tc>
          <w:tcPr>
            <w:tcW w:w="1002" w:type="dxa"/>
            <w:shd w:val="clear" w:color="auto" w:fill="FAFAFA"/>
            <w:vAlign w:val="center"/>
          </w:tcPr>
          <w:p w14:paraId="46057320" w14:textId="77777777" w:rsidR="00077E8B" w:rsidRPr="00773A95" w:rsidRDefault="00077E8B" w:rsidP="00CC60D1">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67" w:type="dxa"/>
            <w:vAlign w:val="center"/>
          </w:tcPr>
          <w:p w14:paraId="5A1E6C3D" w14:textId="77777777" w:rsidR="00077E8B" w:rsidRPr="00773A95" w:rsidRDefault="00077E8B" w:rsidP="00CC60D1">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5F5D16" w:rsidRPr="00773A95" w14:paraId="0E8A1322" w14:textId="77777777" w:rsidTr="007F610E">
        <w:trPr>
          <w:gridBefore w:val="1"/>
          <w:wBefore w:w="6" w:type="dxa"/>
          <w:cantSplit/>
          <w:trHeight w:val="20"/>
        </w:trPr>
        <w:tc>
          <w:tcPr>
            <w:tcW w:w="3648" w:type="dxa"/>
            <w:vAlign w:val="center"/>
          </w:tcPr>
          <w:p w14:paraId="08BECF8D" w14:textId="1360B410" w:rsidR="00997C5E" w:rsidRPr="00773A95" w:rsidRDefault="00997C5E" w:rsidP="00197047">
            <w:pPr>
              <w:pStyle w:val="acctfourfigures"/>
              <w:tabs>
                <w:tab w:val="clear" w:pos="765"/>
              </w:tabs>
              <w:spacing w:line="240" w:lineRule="auto"/>
              <w:ind w:left="525"/>
              <w:rPr>
                <w:rFonts w:ascii="Browallia New" w:eastAsia="Arial Unicode MS" w:hAnsi="Browallia New" w:cs="Browallia New"/>
                <w:szCs w:val="22"/>
                <w:rtl/>
                <w:cs/>
                <w:lang w:val="en-US"/>
              </w:rPr>
            </w:pPr>
            <w:r w:rsidRPr="00773A95">
              <w:rPr>
                <w:rFonts w:ascii="Browallia New" w:eastAsia="Arial Unicode MS" w:hAnsi="Browallia New" w:cs="Browallia New"/>
                <w:spacing w:val="-4"/>
                <w:szCs w:val="22"/>
                <w:cs/>
              </w:rPr>
              <w:t>การร่วมค้าทางอ้อมที่จัดตั้งขึ้นในประเทศไทย</w:t>
            </w:r>
          </w:p>
        </w:tc>
        <w:tc>
          <w:tcPr>
            <w:tcW w:w="3666" w:type="dxa"/>
            <w:vAlign w:val="center"/>
          </w:tcPr>
          <w:p w14:paraId="1B2D11D1" w14:textId="77777777" w:rsidR="00997C5E" w:rsidRPr="00773A95" w:rsidRDefault="00997C5E" w:rsidP="00DA48CB">
            <w:pPr>
              <w:rPr>
                <w:rFonts w:ascii="Browallia New" w:eastAsia="Arial Unicode MS" w:hAnsi="Browallia New" w:cs="Browallia New"/>
                <w:sz w:val="22"/>
                <w:szCs w:val="22"/>
                <w:cs/>
              </w:rPr>
            </w:pPr>
          </w:p>
        </w:tc>
        <w:tc>
          <w:tcPr>
            <w:tcW w:w="1003" w:type="dxa"/>
            <w:shd w:val="clear" w:color="auto" w:fill="FAFAFA"/>
            <w:vAlign w:val="center"/>
          </w:tcPr>
          <w:p w14:paraId="2B113E3E" w14:textId="77777777" w:rsidR="00997C5E" w:rsidRPr="00773A95" w:rsidRDefault="00997C5E" w:rsidP="00997C5E">
            <w:pPr>
              <w:ind w:left="261" w:right="-72"/>
              <w:jc w:val="right"/>
              <w:rPr>
                <w:rFonts w:ascii="Browallia New" w:eastAsia="Arial Unicode MS" w:hAnsi="Browallia New" w:cs="Browallia New"/>
                <w:sz w:val="22"/>
                <w:szCs w:val="22"/>
                <w:lang w:val="en-US"/>
              </w:rPr>
            </w:pPr>
          </w:p>
        </w:tc>
        <w:tc>
          <w:tcPr>
            <w:tcW w:w="1002" w:type="dxa"/>
            <w:vAlign w:val="center"/>
          </w:tcPr>
          <w:p w14:paraId="4F8D96A8" w14:textId="77777777" w:rsidR="00997C5E" w:rsidRPr="00773A95" w:rsidRDefault="00997C5E" w:rsidP="00997C5E">
            <w:pPr>
              <w:ind w:left="-122" w:right="-72"/>
              <w:jc w:val="right"/>
              <w:rPr>
                <w:rFonts w:ascii="Browallia New" w:eastAsia="Arial Unicode MS" w:hAnsi="Browallia New" w:cs="Browallia New"/>
                <w:sz w:val="22"/>
                <w:szCs w:val="22"/>
                <w:lang w:val="en-US"/>
              </w:rPr>
            </w:pPr>
          </w:p>
        </w:tc>
        <w:tc>
          <w:tcPr>
            <w:tcW w:w="1002" w:type="dxa"/>
            <w:shd w:val="clear" w:color="auto" w:fill="FAFAFA"/>
            <w:vAlign w:val="center"/>
          </w:tcPr>
          <w:p w14:paraId="05D98579" w14:textId="77777777" w:rsidR="00997C5E" w:rsidRPr="00773A95" w:rsidRDefault="00997C5E" w:rsidP="00997C5E">
            <w:pPr>
              <w:ind w:left="-122" w:right="-72"/>
              <w:jc w:val="right"/>
              <w:rPr>
                <w:rFonts w:ascii="Browallia New" w:eastAsia="Arial Unicode MS" w:hAnsi="Browallia New" w:cs="Browallia New"/>
                <w:sz w:val="22"/>
                <w:szCs w:val="22"/>
                <w:lang w:val="en-US"/>
              </w:rPr>
            </w:pPr>
          </w:p>
        </w:tc>
        <w:tc>
          <w:tcPr>
            <w:tcW w:w="1002" w:type="dxa"/>
            <w:vAlign w:val="center"/>
          </w:tcPr>
          <w:p w14:paraId="04E22FA7" w14:textId="77777777" w:rsidR="00997C5E" w:rsidRPr="00773A95" w:rsidRDefault="00997C5E" w:rsidP="00997C5E">
            <w:pPr>
              <w:ind w:left="-122" w:right="-72"/>
              <w:jc w:val="right"/>
              <w:rPr>
                <w:rFonts w:ascii="Browallia New" w:eastAsia="Arial Unicode MS" w:hAnsi="Browallia New" w:cs="Browallia New"/>
                <w:sz w:val="22"/>
                <w:szCs w:val="22"/>
                <w:lang w:val="en-US"/>
              </w:rPr>
            </w:pPr>
          </w:p>
        </w:tc>
        <w:tc>
          <w:tcPr>
            <w:tcW w:w="1002" w:type="dxa"/>
            <w:shd w:val="clear" w:color="auto" w:fill="FAFAFA"/>
            <w:vAlign w:val="center"/>
          </w:tcPr>
          <w:p w14:paraId="744AD216" w14:textId="77777777" w:rsidR="00997C5E" w:rsidRPr="00773A95" w:rsidRDefault="00997C5E" w:rsidP="00997C5E">
            <w:pPr>
              <w:ind w:left="-122" w:right="-72"/>
              <w:jc w:val="right"/>
              <w:rPr>
                <w:rFonts w:ascii="Browallia New" w:eastAsia="Arial Unicode MS" w:hAnsi="Browallia New" w:cs="Browallia New"/>
                <w:sz w:val="22"/>
                <w:szCs w:val="22"/>
                <w:lang w:val="en-US"/>
              </w:rPr>
            </w:pPr>
          </w:p>
        </w:tc>
        <w:tc>
          <w:tcPr>
            <w:tcW w:w="1002" w:type="dxa"/>
            <w:vAlign w:val="center"/>
          </w:tcPr>
          <w:p w14:paraId="756A8D93" w14:textId="77777777" w:rsidR="00997C5E" w:rsidRPr="00773A95" w:rsidRDefault="00997C5E" w:rsidP="00997C5E">
            <w:pPr>
              <w:ind w:left="-122" w:right="-72"/>
              <w:jc w:val="right"/>
              <w:rPr>
                <w:rFonts w:ascii="Browallia New" w:eastAsia="Arial Unicode MS" w:hAnsi="Browallia New" w:cs="Browallia New"/>
                <w:sz w:val="22"/>
                <w:szCs w:val="22"/>
                <w:lang w:val="en-US"/>
              </w:rPr>
            </w:pPr>
          </w:p>
        </w:tc>
        <w:tc>
          <w:tcPr>
            <w:tcW w:w="1002" w:type="dxa"/>
            <w:shd w:val="clear" w:color="auto" w:fill="FAFAFA"/>
            <w:vAlign w:val="center"/>
          </w:tcPr>
          <w:p w14:paraId="13C63CB6" w14:textId="77777777" w:rsidR="00997C5E" w:rsidRPr="00773A95" w:rsidRDefault="00997C5E" w:rsidP="00997C5E">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167" w:type="dxa"/>
            <w:vAlign w:val="center"/>
          </w:tcPr>
          <w:p w14:paraId="3713D2C8" w14:textId="77777777" w:rsidR="00997C5E" w:rsidRPr="00773A95" w:rsidRDefault="00997C5E" w:rsidP="00997C5E">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r>
      <w:tr w:rsidR="005F5D16" w:rsidRPr="00773A95" w14:paraId="3EC8F52E" w14:textId="77777777" w:rsidTr="007F610E">
        <w:trPr>
          <w:gridBefore w:val="1"/>
          <w:wBefore w:w="6" w:type="dxa"/>
          <w:cantSplit/>
          <w:trHeight w:val="20"/>
        </w:trPr>
        <w:tc>
          <w:tcPr>
            <w:tcW w:w="3648" w:type="dxa"/>
          </w:tcPr>
          <w:p w14:paraId="750C708E" w14:textId="34CDC4E3" w:rsidR="00F34B16" w:rsidRPr="00773A95" w:rsidRDefault="00F34B16" w:rsidP="00F34B16">
            <w:pPr>
              <w:pStyle w:val="acctfourfigures"/>
              <w:tabs>
                <w:tab w:val="clear" w:pos="765"/>
              </w:tabs>
              <w:spacing w:line="240" w:lineRule="auto"/>
              <w:ind w:left="525"/>
              <w:rPr>
                <w:rFonts w:ascii="Browallia New" w:eastAsia="Arial Unicode MS" w:hAnsi="Browallia New" w:cs="Browallia New"/>
                <w:spacing w:val="-4"/>
                <w:szCs w:val="22"/>
                <w:cs/>
              </w:rPr>
            </w:pPr>
            <w:r w:rsidRPr="00773A95">
              <w:rPr>
                <w:rFonts w:ascii="Browallia New" w:eastAsia="Arial Unicode MS" w:hAnsi="Browallia New" w:cs="Browallia New"/>
                <w:szCs w:val="22"/>
                <w:lang w:bidi="th-TH"/>
              </w:rPr>
              <w:t xml:space="preserve">   </w:t>
            </w:r>
            <w:r w:rsidRPr="00773A95">
              <w:rPr>
                <w:rFonts w:ascii="Browallia New" w:eastAsia="Arial Unicode MS" w:hAnsi="Browallia New" w:cs="Browallia New"/>
                <w:szCs w:val="22"/>
                <w:cs/>
                <w:lang w:bidi="th-TH"/>
              </w:rPr>
              <w:t xml:space="preserve">บริษัท ระนอง คลีน </w:t>
            </w:r>
            <w:r w:rsidR="00435D73" w:rsidRPr="00435D73">
              <w:rPr>
                <w:rFonts w:ascii="Browallia New" w:eastAsia="Arial Unicode MS" w:hAnsi="Browallia New" w:cs="Browallia New"/>
                <w:szCs w:val="22"/>
                <w:lang w:bidi="th-TH"/>
              </w:rPr>
              <w:t>2021</w:t>
            </w:r>
            <w:r w:rsidRPr="00773A95">
              <w:rPr>
                <w:rFonts w:ascii="Browallia New" w:eastAsia="Arial Unicode MS" w:hAnsi="Browallia New" w:cs="Browallia New"/>
                <w:szCs w:val="22"/>
                <w:cs/>
                <w:lang w:bidi="th-TH"/>
              </w:rPr>
              <w:t xml:space="preserve"> จำกัด</w:t>
            </w:r>
          </w:p>
        </w:tc>
        <w:tc>
          <w:tcPr>
            <w:tcW w:w="3666" w:type="dxa"/>
            <w:vAlign w:val="center"/>
          </w:tcPr>
          <w:p w14:paraId="7946F7DD" w14:textId="6C742D20" w:rsidR="00F34B16" w:rsidRPr="00773A95" w:rsidRDefault="00F34B16" w:rsidP="00F34B16">
            <w:pPr>
              <w:rPr>
                <w:rFonts w:ascii="Browallia New" w:eastAsia="Arial Unicode MS" w:hAnsi="Browallia New" w:cs="Browallia New"/>
                <w:sz w:val="22"/>
                <w:szCs w:val="22"/>
                <w:cs/>
              </w:rPr>
            </w:pPr>
            <w:r w:rsidRPr="00773A95">
              <w:rPr>
                <w:rFonts w:ascii="Browallia New" w:eastAsia="Arial Unicode MS" w:hAnsi="Browallia New" w:cs="Browallia New"/>
                <w:sz w:val="22"/>
                <w:szCs w:val="22"/>
                <w:cs/>
              </w:rPr>
              <w:t>บริการกำจัดขยะชุมชน</w:t>
            </w:r>
            <w:r w:rsidRPr="00773A95">
              <w:rPr>
                <w:rFonts w:ascii="Browallia New" w:eastAsia="Arial Unicode MS" w:hAnsi="Browallia New" w:cs="Browallia New"/>
                <w:sz w:val="22"/>
                <w:szCs w:val="22"/>
                <w:cs/>
              </w:rPr>
              <w:br/>
            </w:r>
            <w:r w:rsidRPr="00773A95">
              <w:rPr>
                <w:rFonts w:ascii="Browallia New" w:eastAsia="Arial Unicode MS" w:hAnsi="Browallia New" w:cs="Browallia New"/>
                <w:sz w:val="22"/>
                <w:szCs w:val="22"/>
              </w:rPr>
              <w:t xml:space="preserve">   (</w:t>
            </w:r>
            <w:r w:rsidRPr="00773A95">
              <w:rPr>
                <w:rFonts w:ascii="Browallia New" w:eastAsia="Arial Unicode MS" w:hAnsi="Browallia New" w:cs="Browallia New"/>
                <w:sz w:val="22"/>
                <w:szCs w:val="22"/>
                <w:cs/>
              </w:rPr>
              <w:t>ยังไม่ได้เริ่มดำเนินงานเชิงพาณิชย์</w:t>
            </w:r>
            <w:r w:rsidRPr="00773A95">
              <w:rPr>
                <w:rFonts w:ascii="Browallia New" w:eastAsia="Arial Unicode MS" w:hAnsi="Browallia New" w:cs="Browallia New"/>
                <w:sz w:val="22"/>
                <w:szCs w:val="22"/>
              </w:rPr>
              <w:t>)</w:t>
            </w:r>
          </w:p>
        </w:tc>
        <w:tc>
          <w:tcPr>
            <w:tcW w:w="1003" w:type="dxa"/>
            <w:shd w:val="clear" w:color="auto" w:fill="FAFAFA"/>
          </w:tcPr>
          <w:p w14:paraId="329FC901" w14:textId="6B69B2F3" w:rsidR="00F34B16" w:rsidRPr="00773A95" w:rsidRDefault="00435D73" w:rsidP="00F34B16">
            <w:pPr>
              <w:ind w:left="261"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50</w:t>
            </w:r>
            <w:r w:rsidR="00391959" w:rsidRPr="00773A95">
              <w:rPr>
                <w:rFonts w:ascii="Browallia New" w:eastAsia="Arial Unicode MS" w:hAnsi="Browallia New" w:cs="Browallia New"/>
                <w:sz w:val="22"/>
                <w:szCs w:val="22"/>
                <w:cs/>
                <w:lang w:val="en-US"/>
              </w:rPr>
              <w:t>.</w:t>
            </w:r>
            <w:r w:rsidRPr="00435D73">
              <w:rPr>
                <w:rFonts w:ascii="Browallia New" w:eastAsia="Arial Unicode MS" w:hAnsi="Browallia New" w:cs="Browallia New"/>
                <w:sz w:val="22"/>
                <w:szCs w:val="22"/>
              </w:rPr>
              <w:t>00</w:t>
            </w:r>
          </w:p>
        </w:tc>
        <w:tc>
          <w:tcPr>
            <w:tcW w:w="1002" w:type="dxa"/>
          </w:tcPr>
          <w:p w14:paraId="36EEFE9C" w14:textId="7A1C53B5" w:rsidR="00F34B16"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50</w:t>
            </w:r>
            <w:r w:rsidR="00F34B16"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00</w:t>
            </w:r>
          </w:p>
        </w:tc>
        <w:tc>
          <w:tcPr>
            <w:tcW w:w="1002" w:type="dxa"/>
            <w:shd w:val="clear" w:color="auto" w:fill="FAFAFA"/>
          </w:tcPr>
          <w:p w14:paraId="09AA78F2" w14:textId="4C22B028" w:rsidR="00F34B16"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42</w:t>
            </w:r>
            <w:r w:rsidR="00884C0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000</w:t>
            </w:r>
          </w:p>
        </w:tc>
        <w:tc>
          <w:tcPr>
            <w:tcW w:w="1002" w:type="dxa"/>
            <w:shd w:val="clear" w:color="auto" w:fill="auto"/>
          </w:tcPr>
          <w:p w14:paraId="6BEEA052" w14:textId="70D38ECF" w:rsidR="00F34B16"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42</w:t>
            </w:r>
            <w:r w:rsidR="00F34B1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000</w:t>
            </w:r>
          </w:p>
        </w:tc>
        <w:tc>
          <w:tcPr>
            <w:tcW w:w="1002" w:type="dxa"/>
            <w:shd w:val="clear" w:color="auto" w:fill="FAFAFA"/>
          </w:tcPr>
          <w:p w14:paraId="3C8963C6" w14:textId="21ED978C" w:rsidR="00F34B16"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47</w:t>
            </w:r>
            <w:r w:rsidR="00FC4787"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145</w:t>
            </w:r>
          </w:p>
        </w:tc>
        <w:tc>
          <w:tcPr>
            <w:tcW w:w="1002" w:type="dxa"/>
            <w:shd w:val="clear" w:color="auto" w:fill="auto"/>
          </w:tcPr>
          <w:p w14:paraId="7DC571AD" w14:textId="76C007AD" w:rsidR="00F34B16"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39</w:t>
            </w:r>
            <w:r w:rsidR="00F34B1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145</w:t>
            </w:r>
          </w:p>
        </w:tc>
        <w:tc>
          <w:tcPr>
            <w:tcW w:w="1002" w:type="dxa"/>
            <w:shd w:val="clear" w:color="auto" w:fill="FAFAFA"/>
          </w:tcPr>
          <w:p w14:paraId="1AA6F662" w14:textId="30AF0360" w:rsidR="00F34B16" w:rsidRPr="00773A95" w:rsidRDefault="006250E5"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c>
          <w:tcPr>
            <w:tcW w:w="1167" w:type="dxa"/>
            <w:shd w:val="clear" w:color="auto" w:fill="auto"/>
          </w:tcPr>
          <w:p w14:paraId="1246BCE2" w14:textId="109652CD"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r>
      <w:tr w:rsidR="005F5D16" w:rsidRPr="00773A95" w14:paraId="37F901D0" w14:textId="77777777" w:rsidTr="007F610E">
        <w:trPr>
          <w:cantSplit/>
          <w:trHeight w:val="20"/>
        </w:trPr>
        <w:tc>
          <w:tcPr>
            <w:tcW w:w="3654" w:type="dxa"/>
            <w:gridSpan w:val="2"/>
          </w:tcPr>
          <w:p w14:paraId="0AC26AAD" w14:textId="7675B9A1" w:rsidR="00F34B16" w:rsidRPr="00773A95" w:rsidRDefault="00F34B16" w:rsidP="00F34B16">
            <w:pPr>
              <w:pStyle w:val="acctfourfigures"/>
              <w:tabs>
                <w:tab w:val="clear" w:pos="765"/>
              </w:tabs>
              <w:spacing w:line="240" w:lineRule="auto"/>
              <w:ind w:left="525"/>
              <w:rPr>
                <w:rFonts w:ascii="Browallia New" w:eastAsia="Arial Unicode MS" w:hAnsi="Browallia New" w:cs="Browallia New"/>
                <w:szCs w:val="22"/>
                <w:cs/>
                <w:lang w:bidi="th-TH"/>
              </w:rPr>
            </w:pPr>
            <w:r w:rsidRPr="00773A95">
              <w:rPr>
                <w:rFonts w:ascii="Browallia New" w:eastAsia="Arial Unicode MS" w:hAnsi="Browallia New" w:cs="Browallia New"/>
                <w:szCs w:val="22"/>
                <w:lang w:bidi="th-TH"/>
              </w:rPr>
              <w:t xml:space="preserve">   </w:t>
            </w:r>
            <w:r w:rsidRPr="00773A95">
              <w:rPr>
                <w:rFonts w:ascii="Browallia New" w:eastAsia="Arial Unicode MS" w:hAnsi="Browallia New" w:cs="Browallia New"/>
                <w:szCs w:val="22"/>
                <w:cs/>
                <w:lang w:bidi="th-TH"/>
              </w:rPr>
              <w:t>บริษัท เกษตรสะอาด จำกัด</w:t>
            </w:r>
          </w:p>
        </w:tc>
        <w:tc>
          <w:tcPr>
            <w:tcW w:w="3666" w:type="dxa"/>
            <w:vAlign w:val="center"/>
          </w:tcPr>
          <w:p w14:paraId="39D11AA6" w14:textId="77777777" w:rsidR="00F34B16" w:rsidRPr="00773A95" w:rsidRDefault="00F34B16" w:rsidP="00F34B16">
            <w:pPr>
              <w:rPr>
                <w:rFonts w:ascii="Browallia New" w:eastAsia="Arial Unicode MS" w:hAnsi="Browallia New" w:cs="Browallia New"/>
                <w:sz w:val="22"/>
                <w:szCs w:val="22"/>
              </w:rPr>
            </w:pPr>
            <w:r w:rsidRPr="00773A95">
              <w:rPr>
                <w:rFonts w:ascii="Browallia New" w:eastAsia="Arial Unicode MS" w:hAnsi="Browallia New" w:cs="Browallia New"/>
                <w:sz w:val="22"/>
                <w:szCs w:val="22"/>
                <w:cs/>
              </w:rPr>
              <w:t>ส่งออกสินค้าเกษตร</w:t>
            </w:r>
          </w:p>
          <w:p w14:paraId="5F8324A5" w14:textId="07D84148" w:rsidR="00F34B16" w:rsidRPr="00773A95" w:rsidRDefault="00F34B16" w:rsidP="00F34B16">
            <w:pPr>
              <w:rPr>
                <w:rFonts w:ascii="Browallia New" w:eastAsia="Arial Unicode MS" w:hAnsi="Browallia New" w:cs="Browallia New"/>
                <w:sz w:val="22"/>
                <w:szCs w:val="22"/>
                <w:cs/>
              </w:rPr>
            </w:pPr>
            <w:r w:rsidRPr="00773A95">
              <w:rPr>
                <w:rFonts w:ascii="Browallia New" w:eastAsia="Arial Unicode MS" w:hAnsi="Browallia New" w:cs="Browallia New"/>
                <w:sz w:val="22"/>
                <w:szCs w:val="22"/>
              </w:rPr>
              <w:t xml:space="preserve">   (</w:t>
            </w:r>
            <w:r w:rsidRPr="00773A95">
              <w:rPr>
                <w:rFonts w:ascii="Browallia New" w:eastAsia="Arial Unicode MS" w:hAnsi="Browallia New" w:cs="Browallia New"/>
                <w:sz w:val="22"/>
                <w:szCs w:val="22"/>
                <w:cs/>
              </w:rPr>
              <w:t>ยังไม่ได้เริ่มดำเนินงานเชิงพาณิชย์</w:t>
            </w:r>
            <w:r w:rsidRPr="00773A95">
              <w:rPr>
                <w:rFonts w:ascii="Browallia New" w:eastAsia="Arial Unicode MS" w:hAnsi="Browallia New" w:cs="Browallia New"/>
                <w:sz w:val="22"/>
                <w:szCs w:val="22"/>
              </w:rPr>
              <w:t>)</w:t>
            </w:r>
          </w:p>
        </w:tc>
        <w:tc>
          <w:tcPr>
            <w:tcW w:w="1003" w:type="dxa"/>
            <w:shd w:val="clear" w:color="auto" w:fill="FAFAFA"/>
          </w:tcPr>
          <w:p w14:paraId="4521B7D1" w14:textId="67F75F3A" w:rsidR="00F34B16" w:rsidRPr="00773A95" w:rsidRDefault="00435D73" w:rsidP="00F34B16">
            <w:pPr>
              <w:ind w:left="261"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49</w:t>
            </w:r>
            <w:r w:rsidR="00391959" w:rsidRPr="00773A95">
              <w:rPr>
                <w:rFonts w:ascii="Browallia New" w:eastAsia="Arial Unicode MS" w:hAnsi="Browallia New" w:cs="Browallia New"/>
                <w:sz w:val="22"/>
                <w:szCs w:val="22"/>
                <w:cs/>
                <w:lang w:val="en-US"/>
              </w:rPr>
              <w:t>.</w:t>
            </w:r>
            <w:r w:rsidRPr="00435D73">
              <w:rPr>
                <w:rFonts w:ascii="Browallia New" w:eastAsia="Arial Unicode MS" w:hAnsi="Browallia New" w:cs="Browallia New"/>
                <w:sz w:val="22"/>
                <w:szCs w:val="22"/>
              </w:rPr>
              <w:t>99</w:t>
            </w:r>
          </w:p>
        </w:tc>
        <w:tc>
          <w:tcPr>
            <w:tcW w:w="1002" w:type="dxa"/>
          </w:tcPr>
          <w:p w14:paraId="399599A7" w14:textId="04243D02" w:rsidR="00F34B16"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49</w:t>
            </w:r>
            <w:r w:rsidR="00F34B1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99</w:t>
            </w:r>
          </w:p>
        </w:tc>
        <w:tc>
          <w:tcPr>
            <w:tcW w:w="1002" w:type="dxa"/>
            <w:shd w:val="clear" w:color="auto" w:fill="FAFAFA"/>
          </w:tcPr>
          <w:p w14:paraId="3B347582" w14:textId="6114729C" w:rsidR="00F34B16"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2</w:t>
            </w:r>
            <w:r w:rsidR="00884C0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500</w:t>
            </w:r>
          </w:p>
        </w:tc>
        <w:tc>
          <w:tcPr>
            <w:tcW w:w="1002" w:type="dxa"/>
            <w:shd w:val="clear" w:color="auto" w:fill="auto"/>
          </w:tcPr>
          <w:p w14:paraId="668CCDE5" w14:textId="37D21F1D" w:rsidR="00F34B16"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2</w:t>
            </w:r>
            <w:r w:rsidR="00F34B1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500</w:t>
            </w:r>
          </w:p>
        </w:tc>
        <w:tc>
          <w:tcPr>
            <w:tcW w:w="1002" w:type="dxa"/>
            <w:shd w:val="clear" w:color="auto" w:fill="FAFAFA"/>
          </w:tcPr>
          <w:p w14:paraId="42C3C9F2" w14:textId="3806555E" w:rsidR="00F34B16"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1</w:t>
            </w:r>
            <w:r w:rsidR="00BA0300"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841</w:t>
            </w:r>
          </w:p>
        </w:tc>
        <w:tc>
          <w:tcPr>
            <w:tcW w:w="1002" w:type="dxa"/>
            <w:shd w:val="clear" w:color="auto" w:fill="auto"/>
          </w:tcPr>
          <w:p w14:paraId="6C271723" w14:textId="6F24F374" w:rsidR="00F34B16"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2</w:t>
            </w:r>
            <w:r w:rsidR="00F34B1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466</w:t>
            </w:r>
          </w:p>
        </w:tc>
        <w:tc>
          <w:tcPr>
            <w:tcW w:w="1002" w:type="dxa"/>
            <w:shd w:val="clear" w:color="auto" w:fill="FAFAFA"/>
          </w:tcPr>
          <w:p w14:paraId="32AF8BD5" w14:textId="45215A62" w:rsidR="00F34B16" w:rsidRPr="00773A95" w:rsidRDefault="006250E5"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c>
          <w:tcPr>
            <w:tcW w:w="1167" w:type="dxa"/>
            <w:shd w:val="clear" w:color="auto" w:fill="auto"/>
          </w:tcPr>
          <w:p w14:paraId="1394366F" w14:textId="7A58112F"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r>
      <w:tr w:rsidR="005F5D16" w:rsidRPr="00773A95" w14:paraId="7F83ACE9" w14:textId="77777777" w:rsidTr="00160290">
        <w:trPr>
          <w:cantSplit/>
          <w:trHeight w:val="20"/>
        </w:trPr>
        <w:tc>
          <w:tcPr>
            <w:tcW w:w="3654" w:type="dxa"/>
            <w:gridSpan w:val="2"/>
          </w:tcPr>
          <w:p w14:paraId="0A4278CC" w14:textId="77777777" w:rsidR="00C342EB" w:rsidRPr="00773A95" w:rsidRDefault="00C342EB" w:rsidP="00F34B16">
            <w:pPr>
              <w:pStyle w:val="acctfourfigures"/>
              <w:tabs>
                <w:tab w:val="clear" w:pos="765"/>
              </w:tabs>
              <w:spacing w:line="240" w:lineRule="auto"/>
              <w:ind w:left="525"/>
              <w:rPr>
                <w:rFonts w:ascii="Browallia New" w:eastAsia="Arial Unicode MS" w:hAnsi="Browallia New" w:cs="Browallia New"/>
                <w:szCs w:val="22"/>
                <w:lang w:bidi="th-TH"/>
              </w:rPr>
            </w:pPr>
            <w:r w:rsidRPr="00773A95">
              <w:rPr>
                <w:rFonts w:ascii="Browallia New" w:eastAsia="Arial Unicode MS" w:hAnsi="Browallia New" w:cs="Browallia New"/>
                <w:szCs w:val="22"/>
                <w:cs/>
                <w:lang w:bidi="th-TH"/>
              </w:rPr>
              <w:t xml:space="preserve">   บริษัท เดอะ ฟิฟท์ อีลีเม้นท์ </w:t>
            </w:r>
          </w:p>
          <w:p w14:paraId="2649076C" w14:textId="1FFA4476" w:rsidR="00020AF8" w:rsidRPr="00773A95" w:rsidRDefault="00C342EB" w:rsidP="00F34B16">
            <w:pPr>
              <w:pStyle w:val="acctfourfigures"/>
              <w:tabs>
                <w:tab w:val="clear" w:pos="765"/>
              </w:tabs>
              <w:spacing w:line="240" w:lineRule="auto"/>
              <w:ind w:left="525"/>
              <w:rPr>
                <w:rFonts w:ascii="Browallia New" w:eastAsia="Arial Unicode MS" w:hAnsi="Browallia New" w:cs="Browallia New"/>
                <w:szCs w:val="22"/>
                <w:lang w:bidi="th-TH"/>
              </w:rPr>
            </w:pPr>
            <w:r w:rsidRPr="00773A95">
              <w:rPr>
                <w:rFonts w:ascii="Browallia New" w:eastAsia="Arial Unicode MS" w:hAnsi="Browallia New" w:cs="Browallia New"/>
                <w:szCs w:val="22"/>
                <w:cs/>
                <w:lang w:bidi="th-TH"/>
              </w:rPr>
              <w:t xml:space="preserve">      อินเตอร์เนชั่นแนล จำกัด</w:t>
            </w:r>
          </w:p>
        </w:tc>
        <w:tc>
          <w:tcPr>
            <w:tcW w:w="3666" w:type="dxa"/>
          </w:tcPr>
          <w:p w14:paraId="3A3F074D" w14:textId="77777777" w:rsidR="007103AA" w:rsidRPr="00773A95" w:rsidRDefault="00160290" w:rsidP="00160290">
            <w:pPr>
              <w:rPr>
                <w:rFonts w:ascii="Browallia New" w:eastAsia="Arial Unicode MS" w:hAnsi="Browallia New" w:cs="Browallia New"/>
                <w:sz w:val="22"/>
                <w:szCs w:val="22"/>
              </w:rPr>
            </w:pPr>
            <w:r w:rsidRPr="00773A95">
              <w:rPr>
                <w:rFonts w:ascii="Browallia New" w:eastAsia="Arial Unicode MS" w:hAnsi="Browallia New" w:cs="Browallia New"/>
                <w:sz w:val="22"/>
                <w:szCs w:val="22"/>
                <w:cs/>
              </w:rPr>
              <w:t>ให้บริการติดตั้งสถานีอัดประจุไฟฟ้า</w:t>
            </w:r>
          </w:p>
          <w:p w14:paraId="3EC6737F" w14:textId="0CFE84A6" w:rsidR="00020AF8" w:rsidRPr="00773A95" w:rsidRDefault="007103AA" w:rsidP="00160290">
            <w:pPr>
              <w:rPr>
                <w:rFonts w:ascii="Browallia New" w:eastAsia="Arial Unicode MS" w:hAnsi="Browallia New" w:cs="Browallia New"/>
                <w:sz w:val="22"/>
                <w:szCs w:val="22"/>
              </w:rPr>
            </w:pPr>
            <w:r w:rsidRPr="00773A95">
              <w:rPr>
                <w:rFonts w:ascii="Browallia New" w:eastAsia="Arial Unicode MS" w:hAnsi="Browallia New" w:cs="Browallia New"/>
                <w:sz w:val="22"/>
                <w:szCs w:val="22"/>
              </w:rPr>
              <w:t xml:space="preserve">   </w:t>
            </w:r>
            <w:r w:rsidR="00160290" w:rsidRPr="00773A95">
              <w:rPr>
                <w:rFonts w:ascii="Browallia New" w:eastAsia="Arial Unicode MS" w:hAnsi="Browallia New" w:cs="Browallia New"/>
                <w:sz w:val="22"/>
                <w:szCs w:val="22"/>
                <w:cs/>
              </w:rPr>
              <w:t>สำหรับยานยนต์ไฟฟ้า</w:t>
            </w:r>
          </w:p>
          <w:p w14:paraId="5AAE8B3B" w14:textId="5E49ACCC" w:rsidR="00020AF8" w:rsidRPr="00773A95" w:rsidRDefault="007103AA" w:rsidP="00160290">
            <w:pPr>
              <w:rPr>
                <w:rFonts w:ascii="Browallia New" w:eastAsia="Arial Unicode MS" w:hAnsi="Browallia New" w:cs="Browallia New"/>
                <w:sz w:val="22"/>
                <w:szCs w:val="22"/>
                <w:cs/>
              </w:rPr>
            </w:pPr>
            <w:r w:rsidRPr="00773A95">
              <w:rPr>
                <w:rFonts w:ascii="Browallia New" w:eastAsia="Arial Unicode MS" w:hAnsi="Browallia New" w:cs="Browallia New"/>
                <w:sz w:val="22"/>
                <w:szCs w:val="22"/>
              </w:rPr>
              <w:t xml:space="preserve">   (</w:t>
            </w:r>
            <w:r w:rsidRPr="00773A95">
              <w:rPr>
                <w:rFonts w:ascii="Browallia New" w:eastAsia="Arial Unicode MS" w:hAnsi="Browallia New" w:cs="Browallia New"/>
                <w:sz w:val="22"/>
                <w:szCs w:val="22"/>
                <w:cs/>
              </w:rPr>
              <w:t>ยังไม่ได้เริ่มดำเนินงานเชิงพาณิชย์</w:t>
            </w:r>
            <w:r w:rsidRPr="00773A95">
              <w:rPr>
                <w:rFonts w:ascii="Browallia New" w:eastAsia="Arial Unicode MS" w:hAnsi="Browallia New" w:cs="Browallia New"/>
                <w:sz w:val="22"/>
                <w:szCs w:val="22"/>
              </w:rPr>
              <w:t>)</w:t>
            </w:r>
          </w:p>
        </w:tc>
        <w:tc>
          <w:tcPr>
            <w:tcW w:w="1003" w:type="dxa"/>
            <w:shd w:val="clear" w:color="auto" w:fill="FAFAFA"/>
          </w:tcPr>
          <w:p w14:paraId="75203DD5" w14:textId="14E886F0" w:rsidR="00020AF8" w:rsidRPr="00773A95" w:rsidRDefault="00435D73" w:rsidP="00F34B16">
            <w:pPr>
              <w:ind w:left="261"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50</w:t>
            </w:r>
            <w:r w:rsidR="00391959" w:rsidRPr="00773A95">
              <w:rPr>
                <w:rFonts w:ascii="Browallia New" w:eastAsia="Arial Unicode MS" w:hAnsi="Browallia New" w:cs="Browallia New"/>
                <w:sz w:val="22"/>
                <w:szCs w:val="22"/>
                <w:cs/>
                <w:lang w:val="en-US"/>
              </w:rPr>
              <w:t>.</w:t>
            </w:r>
            <w:r w:rsidRPr="00435D73">
              <w:rPr>
                <w:rFonts w:ascii="Browallia New" w:eastAsia="Arial Unicode MS" w:hAnsi="Browallia New" w:cs="Browallia New"/>
                <w:sz w:val="22"/>
                <w:szCs w:val="22"/>
              </w:rPr>
              <w:t>00</w:t>
            </w:r>
          </w:p>
        </w:tc>
        <w:tc>
          <w:tcPr>
            <w:tcW w:w="1002" w:type="dxa"/>
          </w:tcPr>
          <w:p w14:paraId="70F107B1" w14:textId="2666C2A3" w:rsidR="00020AF8" w:rsidRPr="00773A95" w:rsidRDefault="00391959" w:rsidP="00F34B16">
            <w:pPr>
              <w:ind w:left="-122" w:right="-72"/>
              <w:jc w:val="right"/>
              <w:rPr>
                <w:rFonts w:ascii="Browallia New" w:eastAsia="Arial Unicode MS" w:hAnsi="Browallia New" w:cs="Browallia New"/>
                <w:sz w:val="22"/>
                <w:szCs w:val="22"/>
              </w:rPr>
            </w:pPr>
            <w:r w:rsidRPr="00773A95">
              <w:rPr>
                <w:rFonts w:ascii="Browallia New" w:eastAsia="Arial Unicode MS" w:hAnsi="Browallia New" w:cs="Browallia New"/>
                <w:sz w:val="22"/>
                <w:szCs w:val="22"/>
              </w:rPr>
              <w:t>-</w:t>
            </w:r>
          </w:p>
        </w:tc>
        <w:tc>
          <w:tcPr>
            <w:tcW w:w="1002" w:type="dxa"/>
            <w:shd w:val="clear" w:color="auto" w:fill="FAFAFA"/>
          </w:tcPr>
          <w:p w14:paraId="69C1001E" w14:textId="4DF17F8C" w:rsidR="00020AF8"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6</w:t>
            </w:r>
            <w:r w:rsidR="00EA2904"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430</w:t>
            </w:r>
          </w:p>
        </w:tc>
        <w:tc>
          <w:tcPr>
            <w:tcW w:w="1002" w:type="dxa"/>
            <w:shd w:val="clear" w:color="auto" w:fill="auto"/>
          </w:tcPr>
          <w:p w14:paraId="2C2E719D" w14:textId="594273D1" w:rsidR="00020AF8" w:rsidRPr="00773A95" w:rsidRDefault="00E52398" w:rsidP="00F34B16">
            <w:pPr>
              <w:ind w:left="-122" w:right="-72"/>
              <w:jc w:val="right"/>
              <w:rPr>
                <w:rFonts w:ascii="Browallia New" w:eastAsia="Arial Unicode MS" w:hAnsi="Browallia New" w:cs="Browallia New"/>
                <w:sz w:val="22"/>
                <w:szCs w:val="22"/>
              </w:rPr>
            </w:pPr>
            <w:r w:rsidRPr="00773A95">
              <w:rPr>
                <w:rFonts w:ascii="Browallia New" w:eastAsia="Arial Unicode MS" w:hAnsi="Browallia New" w:cs="Browallia New"/>
                <w:sz w:val="22"/>
                <w:szCs w:val="22"/>
              </w:rPr>
              <w:t>-</w:t>
            </w:r>
          </w:p>
        </w:tc>
        <w:tc>
          <w:tcPr>
            <w:tcW w:w="1002" w:type="dxa"/>
            <w:shd w:val="clear" w:color="auto" w:fill="FAFAFA"/>
          </w:tcPr>
          <w:p w14:paraId="0CC97166" w14:textId="0771941F" w:rsidR="00020AF8" w:rsidRPr="00773A95" w:rsidRDefault="00435D73" w:rsidP="00F34B16">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4</w:t>
            </w:r>
            <w:r w:rsidR="0037733A"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718</w:t>
            </w:r>
          </w:p>
        </w:tc>
        <w:tc>
          <w:tcPr>
            <w:tcW w:w="1002" w:type="dxa"/>
            <w:shd w:val="clear" w:color="auto" w:fill="auto"/>
          </w:tcPr>
          <w:p w14:paraId="271015F8" w14:textId="6469408A" w:rsidR="00020AF8" w:rsidRPr="00773A95" w:rsidRDefault="00D05BDE" w:rsidP="00F34B16">
            <w:pPr>
              <w:ind w:left="-122" w:right="-72"/>
              <w:jc w:val="right"/>
              <w:rPr>
                <w:rFonts w:ascii="Browallia New" w:eastAsia="Arial Unicode MS" w:hAnsi="Browallia New" w:cs="Browallia New"/>
                <w:sz w:val="22"/>
                <w:szCs w:val="22"/>
              </w:rPr>
            </w:pPr>
            <w:r w:rsidRPr="00773A95">
              <w:rPr>
                <w:rFonts w:ascii="Browallia New" w:eastAsia="Arial Unicode MS" w:hAnsi="Browallia New" w:cs="Browallia New"/>
                <w:sz w:val="22"/>
                <w:szCs w:val="22"/>
              </w:rPr>
              <w:t>-</w:t>
            </w:r>
          </w:p>
        </w:tc>
        <w:tc>
          <w:tcPr>
            <w:tcW w:w="1002" w:type="dxa"/>
            <w:shd w:val="clear" w:color="auto" w:fill="FAFAFA"/>
          </w:tcPr>
          <w:p w14:paraId="2F27A29D" w14:textId="418327F1" w:rsidR="00020AF8" w:rsidRPr="00773A95" w:rsidRDefault="006250E5"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c>
          <w:tcPr>
            <w:tcW w:w="1167" w:type="dxa"/>
            <w:shd w:val="clear" w:color="auto" w:fill="auto"/>
          </w:tcPr>
          <w:p w14:paraId="1E961A82" w14:textId="7297B838" w:rsidR="00020AF8" w:rsidRPr="00773A95" w:rsidRDefault="006250E5"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r>
      <w:tr w:rsidR="005F5D16" w:rsidRPr="00773A95" w14:paraId="6790B2DE" w14:textId="77777777" w:rsidTr="007F610E">
        <w:trPr>
          <w:gridBefore w:val="1"/>
          <w:wBefore w:w="6" w:type="dxa"/>
          <w:cantSplit/>
          <w:trHeight w:val="20"/>
        </w:trPr>
        <w:tc>
          <w:tcPr>
            <w:tcW w:w="3648" w:type="dxa"/>
            <w:vAlign w:val="center"/>
          </w:tcPr>
          <w:p w14:paraId="2AB931FA" w14:textId="77777777" w:rsidR="00F34B16" w:rsidRPr="00773A95" w:rsidRDefault="00F34B16" w:rsidP="00F34B16">
            <w:pPr>
              <w:pStyle w:val="acctfourfigures"/>
              <w:tabs>
                <w:tab w:val="clear" w:pos="765"/>
              </w:tabs>
              <w:spacing w:line="240" w:lineRule="auto"/>
              <w:ind w:left="525"/>
              <w:rPr>
                <w:rFonts w:ascii="Browallia New" w:eastAsia="Arial Unicode MS" w:hAnsi="Browallia New" w:cs="Browallia New"/>
                <w:spacing w:val="-4"/>
                <w:sz w:val="12"/>
                <w:szCs w:val="12"/>
                <w:cs/>
              </w:rPr>
            </w:pPr>
          </w:p>
        </w:tc>
        <w:tc>
          <w:tcPr>
            <w:tcW w:w="3666" w:type="dxa"/>
            <w:vAlign w:val="center"/>
          </w:tcPr>
          <w:p w14:paraId="1DBF19B1" w14:textId="77777777" w:rsidR="00F34B16" w:rsidRPr="00773A95" w:rsidRDefault="00F34B16" w:rsidP="00F34B16">
            <w:pPr>
              <w:rPr>
                <w:rFonts w:ascii="Browallia New" w:eastAsia="Arial Unicode MS" w:hAnsi="Browallia New" w:cs="Browallia New"/>
                <w:sz w:val="12"/>
                <w:szCs w:val="12"/>
                <w:cs/>
              </w:rPr>
            </w:pPr>
          </w:p>
        </w:tc>
        <w:tc>
          <w:tcPr>
            <w:tcW w:w="1003" w:type="dxa"/>
            <w:shd w:val="clear" w:color="auto" w:fill="FAFAFA"/>
            <w:vAlign w:val="center"/>
          </w:tcPr>
          <w:p w14:paraId="474954EC" w14:textId="77777777" w:rsidR="00F34B16" w:rsidRPr="00773A95" w:rsidRDefault="00F34B16" w:rsidP="00F34B16">
            <w:pPr>
              <w:ind w:left="261" w:right="-72"/>
              <w:jc w:val="right"/>
              <w:rPr>
                <w:rFonts w:ascii="Browallia New" w:eastAsia="Arial Unicode MS" w:hAnsi="Browallia New" w:cs="Browallia New"/>
                <w:sz w:val="12"/>
                <w:szCs w:val="12"/>
                <w:lang w:val="en-US"/>
              </w:rPr>
            </w:pPr>
          </w:p>
        </w:tc>
        <w:tc>
          <w:tcPr>
            <w:tcW w:w="1002" w:type="dxa"/>
            <w:vAlign w:val="center"/>
          </w:tcPr>
          <w:p w14:paraId="634BAF5C" w14:textId="77777777" w:rsidR="00F34B16" w:rsidRPr="00773A95" w:rsidRDefault="00F34B16" w:rsidP="00F34B16">
            <w:pPr>
              <w:ind w:left="-122" w:right="-72"/>
              <w:jc w:val="right"/>
              <w:rPr>
                <w:rFonts w:ascii="Browallia New" w:eastAsia="Arial Unicode MS" w:hAnsi="Browallia New" w:cs="Browallia New"/>
                <w:sz w:val="12"/>
                <w:szCs w:val="12"/>
                <w:lang w:val="en-US"/>
              </w:rPr>
            </w:pPr>
          </w:p>
        </w:tc>
        <w:tc>
          <w:tcPr>
            <w:tcW w:w="1002" w:type="dxa"/>
            <w:shd w:val="clear" w:color="auto" w:fill="FAFAFA"/>
            <w:vAlign w:val="center"/>
          </w:tcPr>
          <w:p w14:paraId="69933D27" w14:textId="77777777" w:rsidR="00F34B16" w:rsidRPr="00773A95" w:rsidRDefault="00F34B16" w:rsidP="00F34B16">
            <w:pPr>
              <w:ind w:left="-122" w:right="-72"/>
              <w:jc w:val="right"/>
              <w:rPr>
                <w:rFonts w:ascii="Browallia New" w:eastAsia="Arial Unicode MS" w:hAnsi="Browallia New" w:cs="Browallia New"/>
                <w:sz w:val="12"/>
                <w:szCs w:val="12"/>
                <w:lang w:val="en-US"/>
              </w:rPr>
            </w:pPr>
          </w:p>
        </w:tc>
        <w:tc>
          <w:tcPr>
            <w:tcW w:w="1002" w:type="dxa"/>
            <w:vAlign w:val="center"/>
          </w:tcPr>
          <w:p w14:paraId="509DEE1D" w14:textId="77777777" w:rsidR="00F34B16" w:rsidRPr="00773A95" w:rsidRDefault="00F34B16" w:rsidP="00F34B16">
            <w:pPr>
              <w:ind w:left="-122" w:right="-72"/>
              <w:jc w:val="right"/>
              <w:rPr>
                <w:rFonts w:ascii="Browallia New" w:eastAsia="Arial Unicode MS" w:hAnsi="Browallia New" w:cs="Browallia New"/>
                <w:sz w:val="12"/>
                <w:szCs w:val="12"/>
                <w:lang w:val="en-US"/>
              </w:rPr>
            </w:pPr>
          </w:p>
        </w:tc>
        <w:tc>
          <w:tcPr>
            <w:tcW w:w="1002" w:type="dxa"/>
            <w:shd w:val="clear" w:color="auto" w:fill="FAFAFA"/>
            <w:vAlign w:val="center"/>
          </w:tcPr>
          <w:p w14:paraId="55C4AC6B" w14:textId="77777777" w:rsidR="00F34B16" w:rsidRPr="00773A95" w:rsidRDefault="00F34B16" w:rsidP="00F34B16">
            <w:pPr>
              <w:ind w:left="-122" w:right="-72"/>
              <w:jc w:val="right"/>
              <w:rPr>
                <w:rFonts w:ascii="Browallia New" w:eastAsia="Arial Unicode MS" w:hAnsi="Browallia New" w:cs="Browallia New"/>
                <w:sz w:val="12"/>
                <w:szCs w:val="12"/>
                <w:lang w:val="en-US"/>
              </w:rPr>
            </w:pPr>
          </w:p>
        </w:tc>
        <w:tc>
          <w:tcPr>
            <w:tcW w:w="1002" w:type="dxa"/>
            <w:vAlign w:val="center"/>
          </w:tcPr>
          <w:p w14:paraId="7517758F" w14:textId="77777777" w:rsidR="00F34B16" w:rsidRPr="00773A95" w:rsidRDefault="00F34B16" w:rsidP="00F34B16">
            <w:pPr>
              <w:ind w:left="-122" w:right="-72"/>
              <w:jc w:val="right"/>
              <w:rPr>
                <w:rFonts w:ascii="Browallia New" w:eastAsia="Arial Unicode MS" w:hAnsi="Browallia New" w:cs="Browallia New"/>
                <w:sz w:val="12"/>
                <w:szCs w:val="12"/>
                <w:lang w:val="en-US"/>
              </w:rPr>
            </w:pPr>
          </w:p>
        </w:tc>
        <w:tc>
          <w:tcPr>
            <w:tcW w:w="1002" w:type="dxa"/>
            <w:shd w:val="clear" w:color="auto" w:fill="FAFAFA"/>
            <w:vAlign w:val="center"/>
          </w:tcPr>
          <w:p w14:paraId="2005F659"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67" w:type="dxa"/>
            <w:vAlign w:val="center"/>
          </w:tcPr>
          <w:p w14:paraId="1FC87080"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5F5D16" w:rsidRPr="00773A95" w14:paraId="5776738A" w14:textId="77777777" w:rsidTr="007F610E">
        <w:trPr>
          <w:gridBefore w:val="1"/>
          <w:wBefore w:w="6" w:type="dxa"/>
          <w:cantSplit/>
          <w:trHeight w:val="20"/>
        </w:trPr>
        <w:tc>
          <w:tcPr>
            <w:tcW w:w="3648" w:type="dxa"/>
            <w:vAlign w:val="bottom"/>
          </w:tcPr>
          <w:p w14:paraId="3B76302E" w14:textId="4441DC01" w:rsidR="00F34B16" w:rsidRPr="00773A95" w:rsidRDefault="00F34B16" w:rsidP="00F34B16">
            <w:pPr>
              <w:ind w:left="525"/>
              <w:rPr>
                <w:rFonts w:ascii="Browallia New" w:eastAsia="Arial Unicode MS" w:hAnsi="Browallia New" w:cs="Browallia New"/>
                <w:spacing w:val="-4"/>
                <w:sz w:val="22"/>
                <w:szCs w:val="22"/>
                <w:cs/>
              </w:rPr>
            </w:pPr>
            <w:r w:rsidRPr="00773A95">
              <w:rPr>
                <w:rFonts w:ascii="Browallia New" w:eastAsia="Arial Unicode MS" w:hAnsi="Browallia New" w:cs="Browallia New"/>
                <w:spacing w:val="-4"/>
                <w:sz w:val="22"/>
                <w:szCs w:val="22"/>
                <w:cs/>
              </w:rPr>
              <w:t>การร่วมค้าที่จัดตั้งขึ้นในประเทศจีน</w:t>
            </w:r>
          </w:p>
        </w:tc>
        <w:tc>
          <w:tcPr>
            <w:tcW w:w="3666" w:type="dxa"/>
            <w:vAlign w:val="bottom"/>
          </w:tcPr>
          <w:p w14:paraId="4023361E"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3" w:type="dxa"/>
            <w:shd w:val="clear" w:color="auto" w:fill="FAFAFA"/>
            <w:vAlign w:val="bottom"/>
          </w:tcPr>
          <w:p w14:paraId="21DFFBD6" w14:textId="77777777" w:rsidR="00F34B16" w:rsidRPr="00773A95" w:rsidRDefault="00F34B16" w:rsidP="00F34B16">
            <w:pPr>
              <w:pStyle w:val="acctfourfigures"/>
              <w:tabs>
                <w:tab w:val="clear" w:pos="765"/>
              </w:tabs>
              <w:spacing w:line="240" w:lineRule="auto"/>
              <w:ind w:right="-79"/>
              <w:jc w:val="right"/>
              <w:rPr>
                <w:rFonts w:ascii="Browallia New" w:eastAsia="Arial Unicode MS" w:hAnsi="Browallia New" w:cs="Browallia New"/>
                <w:szCs w:val="22"/>
                <w:lang w:bidi="th-TH"/>
              </w:rPr>
            </w:pPr>
          </w:p>
        </w:tc>
        <w:tc>
          <w:tcPr>
            <w:tcW w:w="1002" w:type="dxa"/>
            <w:vAlign w:val="bottom"/>
          </w:tcPr>
          <w:p w14:paraId="28CCF98A"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2" w:type="dxa"/>
            <w:shd w:val="clear" w:color="auto" w:fill="FAFAFA"/>
            <w:vAlign w:val="bottom"/>
          </w:tcPr>
          <w:p w14:paraId="5A8DF0D5"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2" w:type="dxa"/>
            <w:vAlign w:val="bottom"/>
          </w:tcPr>
          <w:p w14:paraId="125D0315"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2" w:type="dxa"/>
            <w:shd w:val="clear" w:color="auto" w:fill="FAFAFA"/>
            <w:vAlign w:val="bottom"/>
          </w:tcPr>
          <w:p w14:paraId="154BFF18"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2" w:type="dxa"/>
            <w:vAlign w:val="bottom"/>
          </w:tcPr>
          <w:p w14:paraId="1F85F39E"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2" w:type="dxa"/>
            <w:shd w:val="clear" w:color="auto" w:fill="FAFAFA"/>
            <w:vAlign w:val="bottom"/>
          </w:tcPr>
          <w:p w14:paraId="70DFBB34"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167" w:type="dxa"/>
            <w:vAlign w:val="bottom"/>
          </w:tcPr>
          <w:p w14:paraId="521DACAE"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r>
      <w:tr w:rsidR="005F5D16" w:rsidRPr="00773A95" w14:paraId="4F0FB6C6" w14:textId="77777777">
        <w:trPr>
          <w:gridBefore w:val="1"/>
          <w:wBefore w:w="6" w:type="dxa"/>
          <w:cantSplit/>
          <w:trHeight w:val="20"/>
        </w:trPr>
        <w:tc>
          <w:tcPr>
            <w:tcW w:w="3648" w:type="dxa"/>
          </w:tcPr>
          <w:p w14:paraId="5D9089C6" w14:textId="09EC208E" w:rsidR="00F34B16" w:rsidRPr="00773A95" w:rsidRDefault="00F34B16" w:rsidP="00F34B16">
            <w:pPr>
              <w:ind w:left="525" w:right="-123"/>
              <w:rPr>
                <w:rFonts w:ascii="Browallia New" w:eastAsia="Arial Unicode MS" w:hAnsi="Browallia New" w:cs="Browallia New"/>
                <w:spacing w:val="-2"/>
                <w:sz w:val="22"/>
                <w:szCs w:val="22"/>
              </w:rPr>
            </w:pPr>
            <w:r w:rsidRPr="00773A95">
              <w:rPr>
                <w:rFonts w:ascii="Browallia New" w:eastAsia="Arial Unicode MS" w:hAnsi="Browallia New" w:cs="Browallia New"/>
                <w:spacing w:val="-2"/>
                <w:sz w:val="22"/>
                <w:szCs w:val="22"/>
                <w:cs/>
              </w:rPr>
              <w:t xml:space="preserve">   </w:t>
            </w:r>
            <w:r w:rsidRPr="00773A95">
              <w:rPr>
                <w:rFonts w:ascii="Browallia New" w:eastAsia="Arial Unicode MS" w:hAnsi="Browallia New" w:cs="Browallia New"/>
                <w:spacing w:val="-2"/>
                <w:sz w:val="22"/>
                <w:szCs w:val="22"/>
              </w:rPr>
              <w:t>Shenzhen Atess Power Technology Co., Ltd.</w:t>
            </w:r>
          </w:p>
        </w:tc>
        <w:tc>
          <w:tcPr>
            <w:tcW w:w="3666" w:type="dxa"/>
          </w:tcPr>
          <w:p w14:paraId="0D024D52" w14:textId="77777777" w:rsidR="00F34B16" w:rsidRPr="00773A95" w:rsidRDefault="00F34B16" w:rsidP="00F34B16">
            <w:pPr>
              <w:rPr>
                <w:rFonts w:ascii="Browallia New" w:eastAsia="Arial Unicode MS" w:hAnsi="Browallia New" w:cs="Browallia New"/>
                <w:sz w:val="22"/>
                <w:szCs w:val="22"/>
                <w:cs/>
              </w:rPr>
            </w:pPr>
            <w:r w:rsidRPr="00773A95">
              <w:rPr>
                <w:rFonts w:ascii="Browallia New" w:eastAsia="Arial Unicode MS" w:hAnsi="Browallia New" w:cs="Browallia New"/>
                <w:sz w:val="22"/>
                <w:szCs w:val="22"/>
                <w:cs/>
              </w:rPr>
              <w:t>จำหน่ายอุปกรณ์และเครื่องจักรเกี่ยวกับงานไฟฟ้า</w:t>
            </w:r>
          </w:p>
        </w:tc>
        <w:tc>
          <w:tcPr>
            <w:tcW w:w="1003" w:type="dxa"/>
            <w:shd w:val="clear" w:color="auto" w:fill="FAFAFA"/>
          </w:tcPr>
          <w:p w14:paraId="2C5CF4D8" w14:textId="34D0FB67" w:rsidR="00F34B16" w:rsidRPr="00773A95" w:rsidRDefault="00435D73" w:rsidP="00F34B16">
            <w:pPr>
              <w:pStyle w:val="acctfourfigures"/>
              <w:tabs>
                <w:tab w:val="clear" w:pos="765"/>
              </w:tabs>
              <w:spacing w:line="240" w:lineRule="auto"/>
              <w:ind w:right="-80"/>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lang w:bidi="th-TH"/>
              </w:rPr>
              <w:t>38</w:t>
            </w:r>
            <w:r w:rsidR="00391959"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58</w:t>
            </w:r>
          </w:p>
        </w:tc>
        <w:tc>
          <w:tcPr>
            <w:tcW w:w="1002" w:type="dxa"/>
          </w:tcPr>
          <w:p w14:paraId="0529C2D6" w14:textId="41FFE0D6" w:rsidR="00F34B16" w:rsidRPr="00773A95" w:rsidRDefault="00435D73" w:rsidP="00F34B16">
            <w:pPr>
              <w:pStyle w:val="acctfourfigures"/>
              <w:tabs>
                <w:tab w:val="clear" w:pos="765"/>
              </w:tabs>
              <w:spacing w:line="240" w:lineRule="auto"/>
              <w:ind w:right="-80"/>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lang w:bidi="th-TH"/>
              </w:rPr>
              <w:t>38</w:t>
            </w:r>
            <w:r w:rsidR="00F34B16"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58</w:t>
            </w:r>
          </w:p>
        </w:tc>
        <w:tc>
          <w:tcPr>
            <w:tcW w:w="1002" w:type="dxa"/>
            <w:tcBorders>
              <w:bottom w:val="single" w:sz="4" w:space="0" w:color="auto"/>
            </w:tcBorders>
            <w:shd w:val="clear" w:color="auto" w:fill="FAFAFA"/>
          </w:tcPr>
          <w:p w14:paraId="2E244058" w14:textId="7C4357EB"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highlight w:val="yellow"/>
                <w:lang w:val="en-US" w:bidi="th-TH"/>
              </w:rPr>
            </w:pPr>
            <w:r w:rsidRPr="00435D73">
              <w:rPr>
                <w:rFonts w:ascii="Browallia New" w:eastAsia="Arial Unicode MS" w:hAnsi="Browallia New" w:cs="Browallia New"/>
                <w:szCs w:val="22"/>
                <w:lang w:bidi="th-TH"/>
              </w:rPr>
              <w:t>45</w:t>
            </w:r>
            <w:r w:rsidR="00884C06" w:rsidRPr="00773A95">
              <w:rPr>
                <w:rFonts w:ascii="Browallia New" w:eastAsia="Arial Unicode MS" w:hAnsi="Browallia New" w:cs="Browallia New"/>
                <w:szCs w:val="22"/>
                <w:lang w:val="en-US" w:bidi="th-TH"/>
              </w:rPr>
              <w:t>,</w:t>
            </w:r>
            <w:r w:rsidRPr="00435D73">
              <w:rPr>
                <w:rFonts w:ascii="Browallia New" w:eastAsia="Arial Unicode MS" w:hAnsi="Browallia New" w:cs="Browallia New"/>
                <w:szCs w:val="22"/>
                <w:lang w:bidi="th-TH"/>
              </w:rPr>
              <w:t>471</w:t>
            </w:r>
          </w:p>
        </w:tc>
        <w:tc>
          <w:tcPr>
            <w:tcW w:w="1002" w:type="dxa"/>
            <w:tcBorders>
              <w:bottom w:val="single" w:sz="4" w:space="0" w:color="auto"/>
            </w:tcBorders>
          </w:tcPr>
          <w:p w14:paraId="3FC53713" w14:textId="5358B541"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highlight w:val="yellow"/>
                <w:lang w:val="en-US" w:bidi="th-TH"/>
              </w:rPr>
            </w:pPr>
            <w:r w:rsidRPr="00435D73">
              <w:rPr>
                <w:rFonts w:ascii="Browallia New" w:eastAsia="Arial Unicode MS" w:hAnsi="Browallia New" w:cs="Browallia New"/>
                <w:szCs w:val="22"/>
                <w:lang w:bidi="th-TH"/>
              </w:rPr>
              <w:t>45</w:t>
            </w:r>
            <w:r w:rsidR="00F34B16" w:rsidRPr="00773A95">
              <w:rPr>
                <w:rFonts w:ascii="Browallia New" w:eastAsia="Arial Unicode MS" w:hAnsi="Browallia New" w:cs="Browallia New"/>
                <w:szCs w:val="22"/>
                <w:lang w:val="en-US" w:bidi="th-TH"/>
              </w:rPr>
              <w:t>,</w:t>
            </w:r>
            <w:r w:rsidRPr="00435D73">
              <w:rPr>
                <w:rFonts w:ascii="Browallia New" w:eastAsia="Arial Unicode MS" w:hAnsi="Browallia New" w:cs="Browallia New"/>
                <w:szCs w:val="22"/>
                <w:lang w:bidi="th-TH"/>
              </w:rPr>
              <w:t>471</w:t>
            </w:r>
          </w:p>
        </w:tc>
        <w:tc>
          <w:tcPr>
            <w:tcW w:w="1002" w:type="dxa"/>
            <w:tcBorders>
              <w:bottom w:val="single" w:sz="4" w:space="0" w:color="auto"/>
            </w:tcBorders>
            <w:shd w:val="clear" w:color="auto" w:fill="FAFAFA"/>
            <w:vAlign w:val="bottom"/>
          </w:tcPr>
          <w:p w14:paraId="0BDEBC35" w14:textId="1A7BEEF4"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lang w:bidi="th-TH"/>
              </w:rPr>
              <w:t>352</w:t>
            </w:r>
            <w:r w:rsidR="009174C7"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303</w:t>
            </w:r>
          </w:p>
        </w:tc>
        <w:tc>
          <w:tcPr>
            <w:tcW w:w="1002" w:type="dxa"/>
            <w:tcBorders>
              <w:bottom w:val="single" w:sz="4" w:space="0" w:color="auto"/>
            </w:tcBorders>
            <w:vAlign w:val="bottom"/>
          </w:tcPr>
          <w:p w14:paraId="7AE6EABB" w14:textId="3DCF61CD"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lang w:bidi="th-TH"/>
              </w:rPr>
              <w:t>197</w:t>
            </w:r>
            <w:r w:rsidR="00F34B16"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936</w:t>
            </w:r>
          </w:p>
        </w:tc>
        <w:tc>
          <w:tcPr>
            <w:tcW w:w="1002" w:type="dxa"/>
            <w:tcBorders>
              <w:bottom w:val="single" w:sz="4" w:space="0" w:color="auto"/>
            </w:tcBorders>
            <w:shd w:val="clear" w:color="auto" w:fill="FAFAFA"/>
            <w:vAlign w:val="bottom"/>
          </w:tcPr>
          <w:p w14:paraId="07C811F5" w14:textId="5FA01C18" w:rsidR="00F34B16" w:rsidRPr="00773A95" w:rsidRDefault="006250E5" w:rsidP="00F34B16">
            <w:pPr>
              <w:pStyle w:val="acctfourfigures"/>
              <w:tabs>
                <w:tab w:val="clear" w:pos="765"/>
                <w:tab w:val="decimal" w:pos="533"/>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c>
          <w:tcPr>
            <w:tcW w:w="1167" w:type="dxa"/>
            <w:tcBorders>
              <w:bottom w:val="single" w:sz="4" w:space="0" w:color="auto"/>
            </w:tcBorders>
          </w:tcPr>
          <w:p w14:paraId="21658799" w14:textId="11A12FAA" w:rsidR="00F34B16" w:rsidRPr="00773A95" w:rsidRDefault="00F34B16" w:rsidP="00F34B16">
            <w:pPr>
              <w:pStyle w:val="acctfourfigures"/>
              <w:tabs>
                <w:tab w:val="clear" w:pos="765"/>
                <w:tab w:val="decimal" w:pos="533"/>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r>
      <w:tr w:rsidR="005F5D16" w:rsidRPr="00773A95" w14:paraId="0E1E8B5A" w14:textId="77777777" w:rsidTr="007F610E">
        <w:trPr>
          <w:gridBefore w:val="1"/>
          <w:wBefore w:w="6" w:type="dxa"/>
          <w:cantSplit/>
          <w:trHeight w:val="20"/>
        </w:trPr>
        <w:tc>
          <w:tcPr>
            <w:tcW w:w="3648" w:type="dxa"/>
          </w:tcPr>
          <w:p w14:paraId="28E39AA1" w14:textId="77777777" w:rsidR="00F34B16" w:rsidRPr="00773A95" w:rsidRDefault="00F34B16" w:rsidP="00F34B16">
            <w:pPr>
              <w:ind w:left="525"/>
              <w:rPr>
                <w:rFonts w:ascii="Browallia New" w:eastAsia="Arial Unicode MS" w:hAnsi="Browallia New" w:cs="Browallia New"/>
                <w:sz w:val="22"/>
                <w:szCs w:val="22"/>
                <w:cs/>
              </w:rPr>
            </w:pPr>
            <w:r w:rsidRPr="00773A95">
              <w:rPr>
                <w:rFonts w:ascii="Browallia New" w:eastAsia="Arial Unicode MS" w:hAnsi="Browallia New" w:cs="Browallia New"/>
                <w:sz w:val="22"/>
                <w:szCs w:val="22"/>
                <w:cs/>
              </w:rPr>
              <w:t>รวมเงินลงทุนในการร่วมค้า</w:t>
            </w:r>
          </w:p>
        </w:tc>
        <w:tc>
          <w:tcPr>
            <w:tcW w:w="3666" w:type="dxa"/>
          </w:tcPr>
          <w:p w14:paraId="3EAFDE04" w14:textId="77777777"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003" w:type="dxa"/>
            <w:shd w:val="clear" w:color="auto" w:fill="FAFAFA"/>
            <w:vAlign w:val="bottom"/>
          </w:tcPr>
          <w:p w14:paraId="7BE51CE3" w14:textId="77777777" w:rsidR="00F34B16" w:rsidRPr="00773A95" w:rsidRDefault="00F34B16" w:rsidP="00F34B16">
            <w:pPr>
              <w:pStyle w:val="acctfourfigures"/>
              <w:tabs>
                <w:tab w:val="clear" w:pos="765"/>
              </w:tabs>
              <w:spacing w:line="240" w:lineRule="auto"/>
              <w:ind w:right="-79"/>
              <w:jc w:val="right"/>
              <w:rPr>
                <w:rFonts w:ascii="Browallia New" w:eastAsia="Arial Unicode MS" w:hAnsi="Browallia New" w:cs="Browallia New"/>
                <w:szCs w:val="22"/>
                <w:lang w:bidi="th-TH"/>
              </w:rPr>
            </w:pPr>
          </w:p>
        </w:tc>
        <w:tc>
          <w:tcPr>
            <w:tcW w:w="1002" w:type="dxa"/>
            <w:vAlign w:val="bottom"/>
          </w:tcPr>
          <w:p w14:paraId="1F921DB6" w14:textId="77777777" w:rsidR="00F34B16" w:rsidRPr="00773A95" w:rsidRDefault="00F34B16" w:rsidP="00F34B16">
            <w:pPr>
              <w:pStyle w:val="acctfourfigures"/>
              <w:tabs>
                <w:tab w:val="clear" w:pos="765"/>
              </w:tabs>
              <w:spacing w:line="240" w:lineRule="auto"/>
              <w:ind w:right="-72"/>
              <w:jc w:val="right"/>
              <w:rPr>
                <w:rFonts w:ascii="Browallia New" w:eastAsia="Arial Unicode MS" w:hAnsi="Browallia New" w:cs="Browallia New"/>
                <w:szCs w:val="22"/>
                <w:lang w:val="en-US" w:bidi="th-TH"/>
              </w:rPr>
            </w:pPr>
          </w:p>
        </w:tc>
        <w:tc>
          <w:tcPr>
            <w:tcW w:w="1002" w:type="dxa"/>
            <w:tcBorders>
              <w:top w:val="single" w:sz="4" w:space="0" w:color="auto"/>
              <w:bottom w:val="single" w:sz="4" w:space="0" w:color="auto"/>
            </w:tcBorders>
            <w:shd w:val="clear" w:color="auto" w:fill="FAFAFA"/>
            <w:vAlign w:val="bottom"/>
          </w:tcPr>
          <w:p w14:paraId="438AA2AA" w14:textId="5AD875D2"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highlight w:val="yellow"/>
                <w:lang w:val="en-US" w:bidi="th-TH"/>
              </w:rPr>
            </w:pPr>
            <w:r w:rsidRPr="00435D73">
              <w:rPr>
                <w:rFonts w:ascii="Browallia New" w:eastAsia="Arial Unicode MS" w:hAnsi="Browallia New" w:cs="Browallia New"/>
                <w:szCs w:val="22"/>
                <w:lang w:bidi="th-TH"/>
              </w:rPr>
              <w:t>121</w:t>
            </w:r>
            <w:r w:rsidR="00245A42" w:rsidRPr="00773A95">
              <w:rPr>
                <w:rFonts w:ascii="Browallia New" w:eastAsia="Arial Unicode MS" w:hAnsi="Browallia New" w:cs="Browallia New"/>
                <w:szCs w:val="22"/>
                <w:lang w:val="en-US" w:bidi="th-TH"/>
              </w:rPr>
              <w:t>,</w:t>
            </w:r>
            <w:r w:rsidRPr="00435D73">
              <w:rPr>
                <w:rFonts w:ascii="Browallia New" w:eastAsia="Arial Unicode MS" w:hAnsi="Browallia New" w:cs="Browallia New"/>
                <w:szCs w:val="22"/>
                <w:lang w:bidi="th-TH"/>
              </w:rPr>
              <w:t>401</w:t>
            </w:r>
          </w:p>
        </w:tc>
        <w:tc>
          <w:tcPr>
            <w:tcW w:w="1002" w:type="dxa"/>
            <w:tcBorders>
              <w:top w:val="single" w:sz="4" w:space="0" w:color="auto"/>
              <w:bottom w:val="single" w:sz="4" w:space="0" w:color="auto"/>
            </w:tcBorders>
            <w:vAlign w:val="bottom"/>
          </w:tcPr>
          <w:p w14:paraId="388F1B8A" w14:textId="343C8F80"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highlight w:val="yellow"/>
                <w:lang w:val="en-US" w:bidi="th-TH"/>
              </w:rPr>
            </w:pPr>
            <w:r w:rsidRPr="00435D73">
              <w:rPr>
                <w:rFonts w:ascii="Browallia New" w:eastAsia="Arial Unicode MS" w:hAnsi="Browallia New" w:cs="Browallia New"/>
                <w:szCs w:val="22"/>
                <w:lang w:bidi="th-TH"/>
              </w:rPr>
              <w:t>89</w:t>
            </w:r>
            <w:r w:rsidR="00F34B16" w:rsidRPr="00773A95">
              <w:rPr>
                <w:rFonts w:ascii="Browallia New" w:eastAsia="Arial Unicode MS" w:hAnsi="Browallia New" w:cs="Browallia New"/>
                <w:szCs w:val="22"/>
                <w:lang w:val="en-US" w:bidi="th-TH"/>
              </w:rPr>
              <w:t>,</w:t>
            </w:r>
            <w:r w:rsidRPr="00435D73">
              <w:rPr>
                <w:rFonts w:ascii="Browallia New" w:eastAsia="Arial Unicode MS" w:hAnsi="Browallia New" w:cs="Browallia New"/>
                <w:szCs w:val="22"/>
                <w:lang w:bidi="th-TH"/>
              </w:rPr>
              <w:t>971</w:t>
            </w:r>
          </w:p>
        </w:tc>
        <w:tc>
          <w:tcPr>
            <w:tcW w:w="1002" w:type="dxa"/>
            <w:tcBorders>
              <w:top w:val="single" w:sz="4" w:space="0" w:color="auto"/>
              <w:bottom w:val="single" w:sz="4" w:space="0" w:color="auto"/>
            </w:tcBorders>
            <w:shd w:val="clear" w:color="auto" w:fill="FAFAFA"/>
            <w:vAlign w:val="bottom"/>
          </w:tcPr>
          <w:p w14:paraId="6520576B" w14:textId="6FCEFF62"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lang w:bidi="th-TH"/>
              </w:rPr>
              <w:t>431</w:t>
            </w:r>
            <w:r w:rsidR="005935B5"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007</w:t>
            </w:r>
          </w:p>
        </w:tc>
        <w:tc>
          <w:tcPr>
            <w:tcW w:w="1002" w:type="dxa"/>
            <w:tcBorders>
              <w:top w:val="single" w:sz="4" w:space="0" w:color="auto"/>
              <w:bottom w:val="single" w:sz="4" w:space="0" w:color="auto"/>
            </w:tcBorders>
            <w:shd w:val="clear" w:color="auto" w:fill="auto"/>
            <w:vAlign w:val="bottom"/>
          </w:tcPr>
          <w:p w14:paraId="24C69F5B" w14:textId="21202960" w:rsidR="00F34B16" w:rsidRPr="00773A95" w:rsidRDefault="00435D73" w:rsidP="00F34B16">
            <w:pPr>
              <w:pStyle w:val="acctfourfigures"/>
              <w:tabs>
                <w:tab w:val="clear" w:pos="765"/>
              </w:tabs>
              <w:spacing w:line="240" w:lineRule="auto"/>
              <w:ind w:right="-72"/>
              <w:jc w:val="right"/>
              <w:rPr>
                <w:rFonts w:ascii="Browallia New" w:eastAsia="Arial Unicode MS" w:hAnsi="Browallia New" w:cs="Browallia New"/>
                <w:szCs w:val="22"/>
                <w:lang w:bidi="th-TH"/>
              </w:rPr>
            </w:pPr>
            <w:r w:rsidRPr="00435D73">
              <w:rPr>
                <w:rFonts w:ascii="Browallia New" w:eastAsia="Arial Unicode MS" w:hAnsi="Browallia New" w:cs="Browallia New"/>
                <w:szCs w:val="22"/>
                <w:lang w:bidi="th-TH"/>
              </w:rPr>
              <w:t>239</w:t>
            </w:r>
            <w:r w:rsidR="00F34B16" w:rsidRPr="00773A95">
              <w:rPr>
                <w:rFonts w:ascii="Browallia New" w:eastAsia="Arial Unicode MS" w:hAnsi="Browallia New" w:cs="Browallia New"/>
                <w:szCs w:val="22"/>
                <w:lang w:bidi="th-TH"/>
              </w:rPr>
              <w:t>,</w:t>
            </w:r>
            <w:r w:rsidRPr="00435D73">
              <w:rPr>
                <w:rFonts w:ascii="Browallia New" w:eastAsia="Arial Unicode MS" w:hAnsi="Browallia New" w:cs="Browallia New"/>
                <w:szCs w:val="22"/>
                <w:lang w:bidi="th-TH"/>
              </w:rPr>
              <w:t>547</w:t>
            </w:r>
          </w:p>
        </w:tc>
        <w:tc>
          <w:tcPr>
            <w:tcW w:w="1002" w:type="dxa"/>
            <w:tcBorders>
              <w:top w:val="single" w:sz="4" w:space="0" w:color="auto"/>
              <w:bottom w:val="single" w:sz="4" w:space="0" w:color="auto"/>
            </w:tcBorders>
            <w:shd w:val="clear" w:color="auto" w:fill="FAFAFA"/>
            <w:vAlign w:val="bottom"/>
          </w:tcPr>
          <w:p w14:paraId="72DC26B8" w14:textId="1C62B2DE" w:rsidR="00F34B16" w:rsidRPr="00773A95" w:rsidRDefault="006250E5" w:rsidP="00F34B16">
            <w:pPr>
              <w:pStyle w:val="acctfourfigures"/>
              <w:tabs>
                <w:tab w:val="clear" w:pos="765"/>
                <w:tab w:val="decimal" w:pos="533"/>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c>
          <w:tcPr>
            <w:tcW w:w="1167" w:type="dxa"/>
            <w:tcBorders>
              <w:top w:val="single" w:sz="4" w:space="0" w:color="auto"/>
              <w:bottom w:val="single" w:sz="4" w:space="0" w:color="auto"/>
            </w:tcBorders>
            <w:vAlign w:val="bottom"/>
          </w:tcPr>
          <w:p w14:paraId="02C657AF" w14:textId="7C1644A1" w:rsidR="00F34B16" w:rsidRPr="00773A95" w:rsidRDefault="00F34B16" w:rsidP="00F34B16">
            <w:pPr>
              <w:pStyle w:val="acctfourfigures"/>
              <w:tabs>
                <w:tab w:val="clear" w:pos="765"/>
                <w:tab w:val="decimal" w:pos="533"/>
              </w:tabs>
              <w:spacing w:line="240" w:lineRule="auto"/>
              <w:ind w:right="-72"/>
              <w:jc w:val="right"/>
              <w:rPr>
                <w:rFonts w:ascii="Browallia New" w:eastAsia="Arial Unicode MS" w:hAnsi="Browallia New" w:cs="Browallia New"/>
                <w:szCs w:val="22"/>
                <w:lang w:val="en-US" w:bidi="th-TH"/>
              </w:rPr>
            </w:pPr>
            <w:r w:rsidRPr="00773A95">
              <w:rPr>
                <w:rFonts w:ascii="Browallia New" w:eastAsia="Arial Unicode MS" w:hAnsi="Browallia New" w:cs="Browallia New"/>
                <w:szCs w:val="22"/>
                <w:lang w:bidi="th-TH"/>
              </w:rPr>
              <w:t>-</w:t>
            </w:r>
          </w:p>
        </w:tc>
      </w:tr>
    </w:tbl>
    <w:p w14:paraId="44D4A6B5" w14:textId="2D53EF7E" w:rsidR="009F46C5" w:rsidRPr="00773A95" w:rsidRDefault="009F46C5" w:rsidP="0084102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sz w:val="8"/>
          <w:szCs w:val="8"/>
        </w:rPr>
      </w:pPr>
    </w:p>
    <w:p w14:paraId="08178D91" w14:textId="77777777" w:rsidR="001448A4" w:rsidRPr="00773A95" w:rsidRDefault="001448A4">
      <w:pPr>
        <w:rPr>
          <w:rFonts w:ascii="Browallia New" w:hAnsi="Browallia New" w:cs="Browallia New"/>
          <w:b/>
          <w:bCs/>
          <w:spacing w:val="-2"/>
          <w:sz w:val="8"/>
          <w:szCs w:val="8"/>
          <w:lang w:val="x-none"/>
        </w:rPr>
      </w:pPr>
      <w:r w:rsidRPr="00773A95">
        <w:rPr>
          <w:rFonts w:ascii="Browallia New" w:hAnsi="Browallia New" w:cs="Browallia New"/>
          <w:sz w:val="8"/>
          <w:szCs w:val="8"/>
        </w:rPr>
        <w:br w:type="page"/>
      </w:r>
    </w:p>
    <w:p w14:paraId="15104C83" w14:textId="77777777" w:rsidR="009F46C5" w:rsidRPr="00773A95" w:rsidRDefault="009F46C5" w:rsidP="0084102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hAnsi="Browallia New" w:cs="Browallia New"/>
          <w:sz w:val="26"/>
          <w:szCs w:val="26"/>
        </w:rPr>
      </w:pPr>
    </w:p>
    <w:tbl>
      <w:tblPr>
        <w:tblW w:w="15203" w:type="dxa"/>
        <w:tblInd w:w="180" w:type="dxa"/>
        <w:tblLayout w:type="fixed"/>
        <w:tblLook w:val="0000" w:firstRow="0" w:lastRow="0" w:firstColumn="0" w:lastColumn="0" w:noHBand="0" w:noVBand="0"/>
      </w:tblPr>
      <w:tblGrid>
        <w:gridCol w:w="3390"/>
        <w:gridCol w:w="5610"/>
        <w:gridCol w:w="1016"/>
        <w:gridCol w:w="1017"/>
        <w:gridCol w:w="976"/>
        <w:gridCol w:w="1016"/>
        <w:gridCol w:w="1000"/>
        <w:gridCol w:w="1178"/>
      </w:tblGrid>
      <w:tr w:rsidR="00997C5E" w:rsidRPr="00773A95" w14:paraId="6541F3ED" w14:textId="77777777" w:rsidTr="00FC4ACA">
        <w:trPr>
          <w:cantSplit/>
        </w:trPr>
        <w:tc>
          <w:tcPr>
            <w:tcW w:w="9000" w:type="dxa"/>
            <w:gridSpan w:val="2"/>
          </w:tcPr>
          <w:p w14:paraId="3C30CC9F" w14:textId="77777777" w:rsidR="00997C5E" w:rsidRPr="00773A95" w:rsidRDefault="00997C5E" w:rsidP="00C25300">
            <w:pPr>
              <w:ind w:left="227"/>
              <w:rPr>
                <w:rFonts w:ascii="Browallia New" w:eastAsia="Arial Unicode MS" w:hAnsi="Browallia New" w:cs="Browallia New"/>
                <w:b/>
                <w:bCs/>
                <w:sz w:val="22"/>
                <w:szCs w:val="22"/>
                <w:cs/>
              </w:rPr>
            </w:pPr>
          </w:p>
        </w:tc>
        <w:tc>
          <w:tcPr>
            <w:tcW w:w="6203" w:type="dxa"/>
            <w:gridSpan w:val="6"/>
            <w:tcBorders>
              <w:top w:val="single" w:sz="4" w:space="0" w:color="auto"/>
              <w:bottom w:val="single" w:sz="4" w:space="0" w:color="auto"/>
            </w:tcBorders>
            <w:vAlign w:val="center"/>
          </w:tcPr>
          <w:p w14:paraId="3726C435" w14:textId="0C7679D5" w:rsidR="00997C5E" w:rsidRPr="00773A95" w:rsidRDefault="00997C5E" w:rsidP="00C25300">
            <w:pPr>
              <w:pStyle w:val="acctfourfigures"/>
              <w:tabs>
                <w:tab w:val="clear" w:pos="765"/>
              </w:tabs>
              <w:spacing w:line="240" w:lineRule="auto"/>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งบการเงินเฉพาะกิจการ</w:t>
            </w:r>
          </w:p>
        </w:tc>
      </w:tr>
      <w:tr w:rsidR="00997C5E" w:rsidRPr="00773A95" w14:paraId="350EB2A4" w14:textId="77777777" w:rsidTr="00FC4ACA">
        <w:trPr>
          <w:cantSplit/>
        </w:trPr>
        <w:tc>
          <w:tcPr>
            <w:tcW w:w="3390" w:type="dxa"/>
          </w:tcPr>
          <w:p w14:paraId="2E37C0A9" w14:textId="77777777" w:rsidR="00997C5E" w:rsidRPr="00773A95" w:rsidRDefault="00997C5E" w:rsidP="00C25300">
            <w:pPr>
              <w:ind w:left="227"/>
              <w:rPr>
                <w:rFonts w:ascii="Browallia New" w:eastAsia="Arial Unicode MS" w:hAnsi="Browallia New" w:cs="Browallia New"/>
                <w:b/>
                <w:bCs/>
                <w:sz w:val="22"/>
                <w:szCs w:val="22"/>
                <w:cs/>
              </w:rPr>
            </w:pPr>
          </w:p>
        </w:tc>
        <w:tc>
          <w:tcPr>
            <w:tcW w:w="5610" w:type="dxa"/>
          </w:tcPr>
          <w:p w14:paraId="2BE6ED03" w14:textId="77777777" w:rsidR="00997C5E" w:rsidRPr="00773A95" w:rsidRDefault="00997C5E" w:rsidP="00C25300">
            <w:pPr>
              <w:pStyle w:val="acctfourfigures"/>
              <w:tabs>
                <w:tab w:val="clear" w:pos="765"/>
              </w:tabs>
              <w:spacing w:line="240" w:lineRule="auto"/>
              <w:ind w:left="227"/>
              <w:jc w:val="center"/>
              <w:rPr>
                <w:rFonts w:ascii="Browallia New" w:eastAsia="Arial Unicode MS" w:hAnsi="Browallia New" w:cs="Browallia New"/>
                <w:b/>
                <w:bCs/>
                <w:szCs w:val="22"/>
                <w:cs/>
                <w:lang w:bidi="th-TH"/>
              </w:rPr>
            </w:pPr>
          </w:p>
        </w:tc>
        <w:tc>
          <w:tcPr>
            <w:tcW w:w="2033" w:type="dxa"/>
            <w:gridSpan w:val="2"/>
            <w:tcBorders>
              <w:bottom w:val="single" w:sz="4" w:space="0" w:color="auto"/>
            </w:tcBorders>
          </w:tcPr>
          <w:p w14:paraId="551F48DB" w14:textId="77777777" w:rsidR="00997C5E" w:rsidRPr="00773A95" w:rsidRDefault="00997C5E" w:rsidP="00C25300">
            <w:pPr>
              <w:pStyle w:val="acctfourfigures"/>
              <w:tabs>
                <w:tab w:val="clear" w:pos="765"/>
              </w:tabs>
              <w:spacing w:line="240" w:lineRule="auto"/>
              <w:ind w:right="-72"/>
              <w:jc w:val="center"/>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สัดส่วนของหุ้นสามัญ</w:t>
            </w:r>
          </w:p>
          <w:p w14:paraId="2C3ADF50" w14:textId="77777777" w:rsidR="00997C5E" w:rsidRPr="00773A95" w:rsidRDefault="00997C5E" w:rsidP="00C25300">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ที่ถือโดยบริษัท</w:t>
            </w:r>
          </w:p>
        </w:tc>
        <w:tc>
          <w:tcPr>
            <w:tcW w:w="1992" w:type="dxa"/>
            <w:gridSpan w:val="2"/>
            <w:tcBorders>
              <w:bottom w:val="single" w:sz="4" w:space="0" w:color="auto"/>
            </w:tcBorders>
          </w:tcPr>
          <w:p w14:paraId="6995CD29" w14:textId="77777777" w:rsidR="00997C5E" w:rsidRPr="00773A95" w:rsidRDefault="00997C5E" w:rsidP="00C25300">
            <w:pPr>
              <w:pStyle w:val="acctfourfigures"/>
              <w:tabs>
                <w:tab w:val="clear" w:pos="765"/>
              </w:tabs>
              <w:spacing w:line="240" w:lineRule="auto"/>
              <w:ind w:right="-72"/>
              <w:jc w:val="center"/>
              <w:rPr>
                <w:rFonts w:ascii="Browallia New" w:eastAsia="Arial Unicode MS" w:hAnsi="Browallia New" w:cs="Browallia New"/>
                <w:b/>
                <w:bCs/>
                <w:szCs w:val="22"/>
                <w:lang w:bidi="th-TH"/>
              </w:rPr>
            </w:pPr>
          </w:p>
          <w:p w14:paraId="32EC9A94" w14:textId="77777777" w:rsidR="00997C5E" w:rsidRPr="00773A95" w:rsidRDefault="00997C5E" w:rsidP="00C25300">
            <w:pPr>
              <w:pStyle w:val="acctfourfigures"/>
              <w:tabs>
                <w:tab w:val="clear" w:pos="765"/>
              </w:tabs>
              <w:spacing w:line="240" w:lineRule="auto"/>
              <w:ind w:right="-72"/>
              <w:jc w:val="center"/>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bidi="th-TH"/>
              </w:rPr>
              <w:t>วิธีราคาทุน</w:t>
            </w:r>
          </w:p>
        </w:tc>
        <w:tc>
          <w:tcPr>
            <w:tcW w:w="2178" w:type="dxa"/>
            <w:gridSpan w:val="2"/>
            <w:tcBorders>
              <w:bottom w:val="single" w:sz="4" w:space="0" w:color="auto"/>
            </w:tcBorders>
            <w:vAlign w:val="bottom"/>
          </w:tcPr>
          <w:p w14:paraId="39F2DCD5" w14:textId="68EF05B0" w:rsidR="00997C5E" w:rsidRPr="00773A95" w:rsidRDefault="00997C5E" w:rsidP="00C25300">
            <w:pPr>
              <w:pStyle w:val="acctfourfigures"/>
              <w:tabs>
                <w:tab w:val="clear" w:pos="765"/>
              </w:tabs>
              <w:spacing w:line="240" w:lineRule="auto"/>
              <w:ind w:right="-72"/>
              <w:jc w:val="center"/>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เงินปันผลระหว่าง</w:t>
            </w:r>
            <w:r w:rsidR="009456AC" w:rsidRPr="00773A95">
              <w:rPr>
                <w:rFonts w:ascii="Browallia New" w:eastAsia="Arial Unicode MS" w:hAnsi="Browallia New" w:cs="Browallia New"/>
                <w:b/>
                <w:bCs/>
                <w:szCs w:val="22"/>
                <w:cs/>
                <w:lang w:bidi="th-TH"/>
              </w:rPr>
              <w:t>ปี</w:t>
            </w:r>
          </w:p>
        </w:tc>
      </w:tr>
      <w:tr w:rsidR="00997C5E" w:rsidRPr="00773A95" w14:paraId="783C4A0D" w14:textId="77777777" w:rsidTr="00FC4ACA">
        <w:trPr>
          <w:cantSplit/>
        </w:trPr>
        <w:tc>
          <w:tcPr>
            <w:tcW w:w="3390" w:type="dxa"/>
          </w:tcPr>
          <w:p w14:paraId="0FE82090" w14:textId="77777777" w:rsidR="00997C5E" w:rsidRPr="00773A95" w:rsidRDefault="00997C5E" w:rsidP="00C25300">
            <w:pPr>
              <w:ind w:left="227"/>
              <w:rPr>
                <w:rFonts w:ascii="Browallia New" w:eastAsia="Arial Unicode MS" w:hAnsi="Browallia New" w:cs="Browallia New"/>
                <w:b/>
                <w:bCs/>
                <w:sz w:val="22"/>
                <w:szCs w:val="22"/>
                <w:cs/>
              </w:rPr>
            </w:pPr>
          </w:p>
        </w:tc>
        <w:tc>
          <w:tcPr>
            <w:tcW w:w="5610" w:type="dxa"/>
          </w:tcPr>
          <w:p w14:paraId="5735E5C4" w14:textId="77777777" w:rsidR="00997C5E" w:rsidRPr="00773A95" w:rsidRDefault="00997C5E" w:rsidP="00C25300">
            <w:pPr>
              <w:pStyle w:val="acctfourfigures"/>
              <w:tabs>
                <w:tab w:val="clear" w:pos="765"/>
              </w:tabs>
              <w:spacing w:line="240" w:lineRule="auto"/>
              <w:ind w:left="227"/>
              <w:jc w:val="center"/>
              <w:rPr>
                <w:rFonts w:ascii="Browallia New" w:eastAsia="Arial Unicode MS" w:hAnsi="Browallia New" w:cs="Browallia New"/>
                <w:b/>
                <w:bCs/>
                <w:szCs w:val="22"/>
                <w:cs/>
                <w:lang w:bidi="th-TH"/>
              </w:rPr>
            </w:pPr>
          </w:p>
        </w:tc>
        <w:tc>
          <w:tcPr>
            <w:tcW w:w="1016" w:type="dxa"/>
            <w:tcBorders>
              <w:top w:val="single" w:sz="4" w:space="0" w:color="auto"/>
            </w:tcBorders>
          </w:tcPr>
          <w:p w14:paraId="49BC658C" w14:textId="208BF644" w:rsidR="00997C5E" w:rsidRPr="00773A95" w:rsidRDefault="00435D73" w:rsidP="00C25300">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997C5E" w:rsidRPr="00773A95">
              <w:rPr>
                <w:rFonts w:ascii="Browallia New" w:eastAsia="Arial Unicode MS" w:hAnsi="Browallia New" w:cs="Browallia New"/>
                <w:b/>
                <w:bCs/>
                <w:szCs w:val="22"/>
                <w:lang w:val="en-US" w:bidi="th-TH"/>
              </w:rPr>
              <w:t xml:space="preserve"> </w:t>
            </w:r>
            <w:r w:rsidR="00997C5E" w:rsidRPr="00773A95">
              <w:rPr>
                <w:rFonts w:ascii="Browallia New" w:eastAsia="Arial Unicode MS" w:hAnsi="Browallia New" w:cs="Browallia New"/>
                <w:b/>
                <w:bCs/>
                <w:szCs w:val="22"/>
                <w:cs/>
                <w:lang w:val="en-US" w:bidi="th-TH"/>
              </w:rPr>
              <w:t>ธันวาคม</w:t>
            </w:r>
          </w:p>
        </w:tc>
        <w:tc>
          <w:tcPr>
            <w:tcW w:w="1017" w:type="dxa"/>
            <w:tcBorders>
              <w:top w:val="single" w:sz="4" w:space="0" w:color="auto"/>
            </w:tcBorders>
          </w:tcPr>
          <w:p w14:paraId="5B90816D" w14:textId="459C066D" w:rsidR="00997C5E" w:rsidRPr="00773A95" w:rsidRDefault="00435D73" w:rsidP="00C25300">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997C5E" w:rsidRPr="00773A95">
              <w:rPr>
                <w:rFonts w:ascii="Browallia New" w:eastAsia="Arial Unicode MS" w:hAnsi="Browallia New" w:cs="Browallia New"/>
                <w:b/>
                <w:bCs/>
                <w:szCs w:val="22"/>
                <w:lang w:val="en-US" w:bidi="th-TH"/>
              </w:rPr>
              <w:t xml:space="preserve"> </w:t>
            </w:r>
            <w:r w:rsidR="00997C5E" w:rsidRPr="00773A95">
              <w:rPr>
                <w:rFonts w:ascii="Browallia New" w:eastAsia="Arial Unicode MS" w:hAnsi="Browallia New" w:cs="Browallia New"/>
                <w:b/>
                <w:bCs/>
                <w:szCs w:val="22"/>
                <w:cs/>
                <w:lang w:val="en-US" w:bidi="th-TH"/>
              </w:rPr>
              <w:t>ธันวาคม</w:t>
            </w:r>
          </w:p>
        </w:tc>
        <w:tc>
          <w:tcPr>
            <w:tcW w:w="976" w:type="dxa"/>
            <w:tcBorders>
              <w:top w:val="single" w:sz="4" w:space="0" w:color="auto"/>
            </w:tcBorders>
          </w:tcPr>
          <w:p w14:paraId="51C21D12" w14:textId="19FF961D" w:rsidR="00997C5E" w:rsidRPr="00773A95" w:rsidRDefault="00435D73" w:rsidP="00C25300">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997C5E" w:rsidRPr="00773A95">
              <w:rPr>
                <w:rFonts w:ascii="Browallia New" w:eastAsia="Arial Unicode MS" w:hAnsi="Browallia New" w:cs="Browallia New"/>
                <w:b/>
                <w:bCs/>
                <w:szCs w:val="22"/>
                <w:lang w:val="en-US" w:bidi="th-TH"/>
              </w:rPr>
              <w:t xml:space="preserve"> </w:t>
            </w:r>
            <w:r w:rsidR="00997C5E" w:rsidRPr="00773A95">
              <w:rPr>
                <w:rFonts w:ascii="Browallia New" w:eastAsia="Arial Unicode MS" w:hAnsi="Browallia New" w:cs="Browallia New"/>
                <w:b/>
                <w:bCs/>
                <w:szCs w:val="22"/>
                <w:cs/>
                <w:lang w:val="en-US" w:bidi="th-TH"/>
              </w:rPr>
              <w:t>ธันวาคม</w:t>
            </w:r>
          </w:p>
        </w:tc>
        <w:tc>
          <w:tcPr>
            <w:tcW w:w="1016" w:type="dxa"/>
            <w:tcBorders>
              <w:top w:val="single" w:sz="4" w:space="0" w:color="auto"/>
            </w:tcBorders>
          </w:tcPr>
          <w:p w14:paraId="1EE219A7" w14:textId="00B02164" w:rsidR="00997C5E" w:rsidRPr="00773A95" w:rsidRDefault="00435D73" w:rsidP="00C25300">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997C5E" w:rsidRPr="00773A95">
              <w:rPr>
                <w:rFonts w:ascii="Browallia New" w:eastAsia="Arial Unicode MS" w:hAnsi="Browallia New" w:cs="Browallia New"/>
                <w:b/>
                <w:bCs/>
                <w:szCs w:val="22"/>
                <w:lang w:val="en-US" w:bidi="th-TH"/>
              </w:rPr>
              <w:t xml:space="preserve"> </w:t>
            </w:r>
            <w:r w:rsidR="00997C5E" w:rsidRPr="00773A95">
              <w:rPr>
                <w:rFonts w:ascii="Browallia New" w:eastAsia="Arial Unicode MS" w:hAnsi="Browallia New" w:cs="Browallia New"/>
                <w:b/>
                <w:bCs/>
                <w:szCs w:val="22"/>
                <w:cs/>
                <w:lang w:val="en-US" w:bidi="th-TH"/>
              </w:rPr>
              <w:t>ธันวาคม</w:t>
            </w:r>
          </w:p>
        </w:tc>
        <w:tc>
          <w:tcPr>
            <w:tcW w:w="1000" w:type="dxa"/>
            <w:tcBorders>
              <w:top w:val="single" w:sz="4" w:space="0" w:color="auto"/>
            </w:tcBorders>
          </w:tcPr>
          <w:p w14:paraId="62FED489" w14:textId="418AB021" w:rsidR="00997C5E" w:rsidRPr="00773A95" w:rsidRDefault="00435D73" w:rsidP="00C25300">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997C5E" w:rsidRPr="00773A95">
              <w:rPr>
                <w:rFonts w:ascii="Browallia New" w:eastAsia="Arial Unicode MS" w:hAnsi="Browallia New" w:cs="Browallia New"/>
                <w:b/>
                <w:bCs/>
                <w:szCs w:val="22"/>
                <w:lang w:val="en-US" w:bidi="th-TH"/>
              </w:rPr>
              <w:t xml:space="preserve"> </w:t>
            </w:r>
            <w:r w:rsidR="00997C5E" w:rsidRPr="00773A95">
              <w:rPr>
                <w:rFonts w:ascii="Browallia New" w:eastAsia="Arial Unicode MS" w:hAnsi="Browallia New" w:cs="Browallia New"/>
                <w:b/>
                <w:bCs/>
                <w:szCs w:val="22"/>
                <w:cs/>
                <w:lang w:val="en-US" w:bidi="th-TH"/>
              </w:rPr>
              <w:t>ธันวาคม</w:t>
            </w:r>
          </w:p>
        </w:tc>
        <w:tc>
          <w:tcPr>
            <w:tcW w:w="1178" w:type="dxa"/>
            <w:tcBorders>
              <w:top w:val="single" w:sz="4" w:space="0" w:color="auto"/>
            </w:tcBorders>
          </w:tcPr>
          <w:p w14:paraId="652C86CD" w14:textId="404E7208" w:rsidR="00997C5E" w:rsidRPr="00773A95" w:rsidRDefault="00435D73" w:rsidP="00C25300">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435D73">
              <w:rPr>
                <w:rFonts w:ascii="Browallia New" w:eastAsia="Arial Unicode MS" w:hAnsi="Browallia New" w:cs="Browallia New"/>
                <w:b/>
                <w:bCs/>
                <w:szCs w:val="22"/>
                <w:lang w:bidi="th-TH"/>
              </w:rPr>
              <w:t>31</w:t>
            </w:r>
            <w:r w:rsidR="00997C5E" w:rsidRPr="00773A95">
              <w:rPr>
                <w:rFonts w:ascii="Browallia New" w:eastAsia="Arial Unicode MS" w:hAnsi="Browallia New" w:cs="Browallia New"/>
                <w:b/>
                <w:bCs/>
                <w:szCs w:val="22"/>
                <w:lang w:val="en-US" w:bidi="th-TH"/>
              </w:rPr>
              <w:t xml:space="preserve"> </w:t>
            </w:r>
            <w:r w:rsidR="00997C5E" w:rsidRPr="00773A95">
              <w:rPr>
                <w:rFonts w:ascii="Browallia New" w:eastAsia="Arial Unicode MS" w:hAnsi="Browallia New" w:cs="Browallia New"/>
                <w:b/>
                <w:bCs/>
                <w:szCs w:val="22"/>
                <w:cs/>
                <w:lang w:val="en-US" w:bidi="th-TH"/>
              </w:rPr>
              <w:t>ธันวาคม</w:t>
            </w:r>
          </w:p>
        </w:tc>
      </w:tr>
      <w:tr w:rsidR="00DA48CB" w:rsidRPr="00773A95" w14:paraId="2EC7118B" w14:textId="77777777" w:rsidTr="00FC4ACA">
        <w:trPr>
          <w:cantSplit/>
        </w:trPr>
        <w:tc>
          <w:tcPr>
            <w:tcW w:w="3390" w:type="dxa"/>
          </w:tcPr>
          <w:p w14:paraId="3BF1BDEC" w14:textId="77777777" w:rsidR="00DA48CB" w:rsidRPr="00773A95" w:rsidRDefault="00DA48CB" w:rsidP="00DA48CB">
            <w:pPr>
              <w:ind w:left="227"/>
              <w:rPr>
                <w:rFonts w:ascii="Browallia New" w:eastAsia="Arial Unicode MS" w:hAnsi="Browallia New" w:cs="Browallia New"/>
                <w:b/>
                <w:bCs/>
                <w:sz w:val="22"/>
                <w:szCs w:val="22"/>
                <w:cs/>
              </w:rPr>
            </w:pPr>
          </w:p>
        </w:tc>
        <w:tc>
          <w:tcPr>
            <w:tcW w:w="5610" w:type="dxa"/>
          </w:tcPr>
          <w:p w14:paraId="440FE179" w14:textId="77777777" w:rsidR="00DA48CB" w:rsidRPr="00773A95" w:rsidRDefault="00DA48CB" w:rsidP="00DA48CB">
            <w:pPr>
              <w:pStyle w:val="acctfourfigures"/>
              <w:tabs>
                <w:tab w:val="clear" w:pos="765"/>
              </w:tabs>
              <w:spacing w:line="240" w:lineRule="auto"/>
              <w:ind w:left="227"/>
              <w:jc w:val="center"/>
              <w:rPr>
                <w:rFonts w:ascii="Browallia New" w:eastAsia="Arial Unicode MS" w:hAnsi="Browallia New" w:cs="Browallia New"/>
                <w:b/>
                <w:bCs/>
                <w:szCs w:val="22"/>
                <w:cs/>
                <w:lang w:bidi="th-TH"/>
              </w:rPr>
            </w:pPr>
          </w:p>
        </w:tc>
        <w:tc>
          <w:tcPr>
            <w:tcW w:w="1016" w:type="dxa"/>
          </w:tcPr>
          <w:p w14:paraId="3049B786" w14:textId="3DC58B73"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2566</w:t>
            </w:r>
          </w:p>
        </w:tc>
        <w:tc>
          <w:tcPr>
            <w:tcW w:w="1017" w:type="dxa"/>
          </w:tcPr>
          <w:p w14:paraId="17125DFC" w14:textId="79847C15"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2565</w:t>
            </w:r>
          </w:p>
        </w:tc>
        <w:tc>
          <w:tcPr>
            <w:tcW w:w="976" w:type="dxa"/>
          </w:tcPr>
          <w:p w14:paraId="36AC38E8" w14:textId="538D1A1E"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2566</w:t>
            </w:r>
          </w:p>
        </w:tc>
        <w:tc>
          <w:tcPr>
            <w:tcW w:w="1016" w:type="dxa"/>
          </w:tcPr>
          <w:p w14:paraId="080FE424" w14:textId="2E877196"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2565</w:t>
            </w:r>
          </w:p>
        </w:tc>
        <w:tc>
          <w:tcPr>
            <w:tcW w:w="1000" w:type="dxa"/>
          </w:tcPr>
          <w:p w14:paraId="64AFF3F8" w14:textId="2C32B51E"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2566</w:t>
            </w:r>
          </w:p>
        </w:tc>
        <w:tc>
          <w:tcPr>
            <w:tcW w:w="1178" w:type="dxa"/>
          </w:tcPr>
          <w:p w14:paraId="4D2F6874" w14:textId="31985D9A" w:rsidR="00DA48CB" w:rsidRPr="00773A95" w:rsidRDefault="00875916" w:rsidP="00DA48CB">
            <w:pPr>
              <w:pStyle w:val="acctfourfigures"/>
              <w:tabs>
                <w:tab w:val="clear" w:pos="765"/>
              </w:tabs>
              <w:spacing w:line="240" w:lineRule="auto"/>
              <w:ind w:right="-72"/>
              <w:jc w:val="right"/>
              <w:rPr>
                <w:rFonts w:ascii="Browallia New" w:eastAsia="Arial Unicode MS" w:hAnsi="Browallia New" w:cs="Browallia New"/>
                <w:b/>
                <w:bCs/>
                <w:szCs w:val="22"/>
              </w:rPr>
            </w:pPr>
            <w:r w:rsidRPr="00773A95">
              <w:rPr>
                <w:rFonts w:ascii="Browallia New" w:eastAsia="Arial Unicode MS" w:hAnsi="Browallia New" w:cs="Browallia New"/>
                <w:b/>
                <w:bCs/>
                <w:szCs w:val="22"/>
                <w:cs/>
                <w:lang w:bidi="th-TH"/>
              </w:rPr>
              <w:t xml:space="preserve">พ.ศ. </w:t>
            </w:r>
            <w:r w:rsidR="00435D73" w:rsidRPr="00435D73">
              <w:rPr>
                <w:rFonts w:ascii="Browallia New" w:eastAsia="Arial Unicode MS" w:hAnsi="Browallia New" w:cs="Browallia New"/>
                <w:b/>
                <w:bCs/>
                <w:szCs w:val="22"/>
                <w:lang w:bidi="th-TH"/>
              </w:rPr>
              <w:t>2565</w:t>
            </w:r>
          </w:p>
        </w:tc>
      </w:tr>
      <w:tr w:rsidR="00997C5E" w:rsidRPr="00773A95" w14:paraId="71A5B410" w14:textId="77777777" w:rsidTr="00FC4ACA">
        <w:trPr>
          <w:cantSplit/>
        </w:trPr>
        <w:tc>
          <w:tcPr>
            <w:tcW w:w="3390" w:type="dxa"/>
          </w:tcPr>
          <w:p w14:paraId="25F8CE73" w14:textId="77777777" w:rsidR="00997C5E" w:rsidRPr="00773A95" w:rsidRDefault="00997C5E" w:rsidP="00C25300">
            <w:pPr>
              <w:ind w:left="227"/>
              <w:rPr>
                <w:rFonts w:ascii="Browallia New" w:eastAsia="Arial Unicode MS" w:hAnsi="Browallia New" w:cs="Browallia New"/>
                <w:b/>
                <w:bCs/>
                <w:sz w:val="22"/>
                <w:szCs w:val="22"/>
                <w:cs/>
              </w:rPr>
            </w:pPr>
          </w:p>
        </w:tc>
        <w:tc>
          <w:tcPr>
            <w:tcW w:w="5610" w:type="dxa"/>
            <w:tcBorders>
              <w:bottom w:val="single" w:sz="4" w:space="0" w:color="auto"/>
            </w:tcBorders>
          </w:tcPr>
          <w:p w14:paraId="5514DA28" w14:textId="77777777" w:rsidR="00997C5E" w:rsidRPr="00773A95" w:rsidRDefault="00997C5E" w:rsidP="00C25300">
            <w:pPr>
              <w:pStyle w:val="acctfourfigures"/>
              <w:tabs>
                <w:tab w:val="clear" w:pos="765"/>
              </w:tabs>
              <w:spacing w:line="240" w:lineRule="auto"/>
              <w:ind w:left="227"/>
              <w:jc w:val="center"/>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ประเภทธุรกิจ</w:t>
            </w:r>
          </w:p>
        </w:tc>
        <w:tc>
          <w:tcPr>
            <w:tcW w:w="1016" w:type="dxa"/>
            <w:tcBorders>
              <w:bottom w:val="single" w:sz="4" w:space="0" w:color="auto"/>
            </w:tcBorders>
          </w:tcPr>
          <w:p w14:paraId="1C021C35" w14:textId="77777777" w:rsidR="00997C5E" w:rsidRPr="00773A95" w:rsidRDefault="00997C5E" w:rsidP="00C25300">
            <w:pPr>
              <w:pStyle w:val="acctfourfigures"/>
              <w:tabs>
                <w:tab w:val="clear" w:pos="765"/>
              </w:tabs>
              <w:spacing w:line="240" w:lineRule="auto"/>
              <w:ind w:right="-72"/>
              <w:jc w:val="right"/>
              <w:rPr>
                <w:rFonts w:ascii="Browallia New" w:eastAsia="Arial Unicode MS" w:hAnsi="Browallia New" w:cs="Browallia New"/>
                <w:b/>
                <w:bCs/>
                <w:szCs w:val="22"/>
                <w:cs/>
                <w:lang w:val="en-US" w:bidi="th-TH"/>
              </w:rPr>
            </w:pPr>
            <w:r w:rsidRPr="00773A95">
              <w:rPr>
                <w:rFonts w:ascii="Browallia New" w:eastAsia="Arial Unicode MS" w:hAnsi="Browallia New" w:cs="Browallia New"/>
                <w:b/>
                <w:bCs/>
                <w:szCs w:val="22"/>
                <w:cs/>
                <w:lang w:bidi="th-TH"/>
              </w:rPr>
              <w:t>ร้อยละ</w:t>
            </w:r>
          </w:p>
        </w:tc>
        <w:tc>
          <w:tcPr>
            <w:tcW w:w="1017" w:type="dxa"/>
            <w:tcBorders>
              <w:bottom w:val="single" w:sz="4" w:space="0" w:color="auto"/>
            </w:tcBorders>
          </w:tcPr>
          <w:p w14:paraId="1800D168" w14:textId="77777777" w:rsidR="00997C5E" w:rsidRPr="00773A95" w:rsidRDefault="00997C5E" w:rsidP="00C25300">
            <w:pPr>
              <w:pStyle w:val="acctfourfigures"/>
              <w:tabs>
                <w:tab w:val="clear" w:pos="765"/>
              </w:tabs>
              <w:spacing w:line="240" w:lineRule="auto"/>
              <w:ind w:right="-72"/>
              <w:jc w:val="right"/>
              <w:rPr>
                <w:rFonts w:ascii="Browallia New" w:eastAsia="Arial Unicode MS" w:hAnsi="Browallia New" w:cs="Browallia New"/>
                <w:b/>
                <w:bCs/>
                <w:szCs w:val="22"/>
                <w:lang w:bidi="th-TH"/>
              </w:rPr>
            </w:pPr>
            <w:r w:rsidRPr="00773A95">
              <w:rPr>
                <w:rFonts w:ascii="Browallia New" w:eastAsia="Arial Unicode MS" w:hAnsi="Browallia New" w:cs="Browallia New"/>
                <w:b/>
                <w:bCs/>
                <w:szCs w:val="22"/>
                <w:cs/>
                <w:lang w:bidi="th-TH"/>
              </w:rPr>
              <w:t>ร้อยละ</w:t>
            </w:r>
          </w:p>
        </w:tc>
        <w:tc>
          <w:tcPr>
            <w:tcW w:w="976" w:type="dxa"/>
            <w:tcBorders>
              <w:bottom w:val="single" w:sz="4" w:space="0" w:color="auto"/>
            </w:tcBorders>
          </w:tcPr>
          <w:p w14:paraId="726E4670" w14:textId="18F374EC" w:rsidR="00997C5E" w:rsidRPr="00773A95" w:rsidRDefault="00B2107F" w:rsidP="00C25300">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val="en-AU" w:bidi="th-TH"/>
              </w:rPr>
              <w:t>พัน</w:t>
            </w:r>
            <w:r w:rsidR="00997C5E" w:rsidRPr="00773A95">
              <w:rPr>
                <w:rFonts w:ascii="Browallia New" w:eastAsia="Arial Unicode MS" w:hAnsi="Browallia New" w:cs="Browallia New"/>
                <w:b/>
                <w:bCs/>
                <w:szCs w:val="22"/>
                <w:cs/>
                <w:lang w:bidi="th-TH"/>
              </w:rPr>
              <w:t>บาท</w:t>
            </w:r>
          </w:p>
        </w:tc>
        <w:tc>
          <w:tcPr>
            <w:tcW w:w="1016" w:type="dxa"/>
            <w:tcBorders>
              <w:bottom w:val="single" w:sz="4" w:space="0" w:color="auto"/>
            </w:tcBorders>
          </w:tcPr>
          <w:p w14:paraId="0B9137B8" w14:textId="53BB107B" w:rsidR="00997C5E" w:rsidRPr="00773A95" w:rsidRDefault="00B2107F" w:rsidP="00C25300">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val="en-AU" w:bidi="th-TH"/>
              </w:rPr>
              <w:t>พัน</w:t>
            </w:r>
            <w:r w:rsidR="00997C5E" w:rsidRPr="00773A95">
              <w:rPr>
                <w:rFonts w:ascii="Browallia New" w:eastAsia="Arial Unicode MS" w:hAnsi="Browallia New" w:cs="Browallia New"/>
                <w:b/>
                <w:bCs/>
                <w:szCs w:val="22"/>
                <w:cs/>
                <w:lang w:bidi="th-TH"/>
              </w:rPr>
              <w:t>บาท</w:t>
            </w:r>
          </w:p>
        </w:tc>
        <w:tc>
          <w:tcPr>
            <w:tcW w:w="1000" w:type="dxa"/>
            <w:tcBorders>
              <w:bottom w:val="single" w:sz="4" w:space="0" w:color="auto"/>
            </w:tcBorders>
          </w:tcPr>
          <w:p w14:paraId="5D13393A" w14:textId="658F7F50" w:rsidR="00997C5E" w:rsidRPr="00773A95" w:rsidRDefault="00B2107F" w:rsidP="00C25300">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val="en-AU" w:bidi="th-TH"/>
              </w:rPr>
              <w:t>พัน</w:t>
            </w:r>
            <w:r w:rsidR="00997C5E" w:rsidRPr="00773A95">
              <w:rPr>
                <w:rFonts w:ascii="Browallia New" w:eastAsia="Arial Unicode MS" w:hAnsi="Browallia New" w:cs="Browallia New"/>
                <w:b/>
                <w:bCs/>
                <w:szCs w:val="22"/>
                <w:cs/>
                <w:lang w:bidi="th-TH"/>
              </w:rPr>
              <w:t>บาท</w:t>
            </w:r>
          </w:p>
        </w:tc>
        <w:tc>
          <w:tcPr>
            <w:tcW w:w="1178" w:type="dxa"/>
            <w:tcBorders>
              <w:bottom w:val="single" w:sz="4" w:space="0" w:color="auto"/>
            </w:tcBorders>
          </w:tcPr>
          <w:p w14:paraId="4587466E" w14:textId="139796E2" w:rsidR="00997C5E" w:rsidRPr="00773A95" w:rsidRDefault="00B2107F" w:rsidP="00C25300">
            <w:pPr>
              <w:pStyle w:val="acctfourfigures"/>
              <w:tabs>
                <w:tab w:val="clear" w:pos="765"/>
              </w:tabs>
              <w:spacing w:line="240" w:lineRule="auto"/>
              <w:ind w:right="-72"/>
              <w:jc w:val="right"/>
              <w:rPr>
                <w:rFonts w:ascii="Browallia New" w:eastAsia="Arial Unicode MS" w:hAnsi="Browallia New" w:cs="Browallia New"/>
                <w:b/>
                <w:bCs/>
                <w:szCs w:val="22"/>
                <w:cs/>
                <w:lang w:bidi="th-TH"/>
              </w:rPr>
            </w:pPr>
            <w:r w:rsidRPr="00773A95">
              <w:rPr>
                <w:rFonts w:ascii="Browallia New" w:eastAsia="Arial Unicode MS" w:hAnsi="Browallia New" w:cs="Browallia New"/>
                <w:b/>
                <w:bCs/>
                <w:szCs w:val="22"/>
                <w:cs/>
                <w:lang w:val="en-AU" w:bidi="th-TH"/>
              </w:rPr>
              <w:t>พัน</w:t>
            </w:r>
            <w:r w:rsidR="00997C5E" w:rsidRPr="00773A95">
              <w:rPr>
                <w:rFonts w:ascii="Browallia New" w:eastAsia="Arial Unicode MS" w:hAnsi="Browallia New" w:cs="Browallia New"/>
                <w:b/>
                <w:bCs/>
                <w:szCs w:val="22"/>
                <w:cs/>
                <w:lang w:bidi="th-TH"/>
              </w:rPr>
              <w:t>บาท</w:t>
            </w:r>
          </w:p>
        </w:tc>
      </w:tr>
      <w:tr w:rsidR="00997C5E" w:rsidRPr="00773A95" w14:paraId="11A6AC19" w14:textId="77777777" w:rsidTr="00FC4ACA">
        <w:trPr>
          <w:cantSplit/>
          <w:trHeight w:val="20"/>
        </w:trPr>
        <w:tc>
          <w:tcPr>
            <w:tcW w:w="3390" w:type="dxa"/>
            <w:vAlign w:val="center"/>
          </w:tcPr>
          <w:p w14:paraId="7CF9BC4D" w14:textId="77777777" w:rsidR="00997C5E" w:rsidRPr="00773A95" w:rsidRDefault="00997C5E" w:rsidP="00C25300">
            <w:pPr>
              <w:pStyle w:val="acctfourfigures"/>
              <w:tabs>
                <w:tab w:val="clear" w:pos="765"/>
                <w:tab w:val="decimal" w:pos="0"/>
              </w:tabs>
              <w:spacing w:line="240" w:lineRule="auto"/>
              <w:ind w:left="227"/>
              <w:rPr>
                <w:rFonts w:ascii="Browallia New" w:eastAsia="Arial Unicode MS" w:hAnsi="Browallia New" w:cs="Browallia New"/>
                <w:sz w:val="12"/>
                <w:szCs w:val="12"/>
                <w:rtl/>
                <w:cs/>
                <w:lang w:val="en-US"/>
              </w:rPr>
            </w:pPr>
          </w:p>
        </w:tc>
        <w:tc>
          <w:tcPr>
            <w:tcW w:w="5610" w:type="dxa"/>
            <w:vAlign w:val="center"/>
          </w:tcPr>
          <w:p w14:paraId="13B9C4CB" w14:textId="77777777" w:rsidR="00997C5E" w:rsidRPr="00773A95" w:rsidRDefault="00997C5E" w:rsidP="00C25300">
            <w:pPr>
              <w:ind w:left="227" w:hanging="171"/>
              <w:rPr>
                <w:rFonts w:ascii="Browallia New" w:eastAsia="Arial Unicode MS" w:hAnsi="Browallia New" w:cs="Browallia New"/>
                <w:sz w:val="12"/>
                <w:szCs w:val="12"/>
                <w:cs/>
              </w:rPr>
            </w:pPr>
          </w:p>
        </w:tc>
        <w:tc>
          <w:tcPr>
            <w:tcW w:w="1016" w:type="dxa"/>
            <w:shd w:val="clear" w:color="auto" w:fill="FAFAFA"/>
            <w:vAlign w:val="center"/>
          </w:tcPr>
          <w:p w14:paraId="58BF6C19" w14:textId="77777777" w:rsidR="00997C5E" w:rsidRPr="00773A95" w:rsidRDefault="00997C5E" w:rsidP="00C25300">
            <w:pPr>
              <w:ind w:left="-122" w:right="-72"/>
              <w:jc w:val="right"/>
              <w:rPr>
                <w:rFonts w:ascii="Browallia New" w:eastAsia="Arial Unicode MS" w:hAnsi="Browallia New" w:cs="Browallia New"/>
                <w:sz w:val="12"/>
                <w:szCs w:val="12"/>
                <w:lang w:val="en-US"/>
              </w:rPr>
            </w:pPr>
          </w:p>
        </w:tc>
        <w:tc>
          <w:tcPr>
            <w:tcW w:w="1017" w:type="dxa"/>
            <w:vAlign w:val="center"/>
          </w:tcPr>
          <w:p w14:paraId="42A2D871" w14:textId="77777777" w:rsidR="00997C5E" w:rsidRPr="00773A95" w:rsidRDefault="00997C5E" w:rsidP="00C25300">
            <w:pPr>
              <w:ind w:left="-122" w:right="-72"/>
              <w:jc w:val="right"/>
              <w:rPr>
                <w:rFonts w:ascii="Browallia New" w:eastAsia="Arial Unicode MS" w:hAnsi="Browallia New" w:cs="Browallia New"/>
                <w:sz w:val="12"/>
                <w:szCs w:val="12"/>
                <w:lang w:val="en-US"/>
              </w:rPr>
            </w:pPr>
          </w:p>
        </w:tc>
        <w:tc>
          <w:tcPr>
            <w:tcW w:w="976" w:type="dxa"/>
            <w:shd w:val="clear" w:color="auto" w:fill="FAFAFA"/>
            <w:vAlign w:val="center"/>
          </w:tcPr>
          <w:p w14:paraId="7C564D53" w14:textId="77777777" w:rsidR="00997C5E" w:rsidRPr="00773A95" w:rsidRDefault="00997C5E" w:rsidP="00C25300">
            <w:pPr>
              <w:ind w:left="-122" w:right="-72"/>
              <w:jc w:val="right"/>
              <w:rPr>
                <w:rFonts w:ascii="Browallia New" w:eastAsia="Arial Unicode MS" w:hAnsi="Browallia New" w:cs="Browallia New"/>
                <w:sz w:val="12"/>
                <w:szCs w:val="12"/>
                <w:lang w:val="en-US"/>
              </w:rPr>
            </w:pPr>
          </w:p>
        </w:tc>
        <w:tc>
          <w:tcPr>
            <w:tcW w:w="1016" w:type="dxa"/>
            <w:vAlign w:val="center"/>
          </w:tcPr>
          <w:p w14:paraId="15E16709" w14:textId="77777777" w:rsidR="00997C5E" w:rsidRPr="00773A95" w:rsidRDefault="00997C5E" w:rsidP="00C25300">
            <w:pPr>
              <w:ind w:left="-122" w:right="-72"/>
              <w:jc w:val="right"/>
              <w:rPr>
                <w:rFonts w:ascii="Browallia New" w:eastAsia="Arial Unicode MS" w:hAnsi="Browallia New" w:cs="Browallia New"/>
                <w:sz w:val="12"/>
                <w:szCs w:val="12"/>
                <w:lang w:val="en-US"/>
              </w:rPr>
            </w:pPr>
          </w:p>
        </w:tc>
        <w:tc>
          <w:tcPr>
            <w:tcW w:w="1000" w:type="dxa"/>
            <w:shd w:val="clear" w:color="auto" w:fill="FAFAFA"/>
            <w:vAlign w:val="center"/>
          </w:tcPr>
          <w:p w14:paraId="033A7DBE" w14:textId="77777777" w:rsidR="00997C5E" w:rsidRPr="00773A95" w:rsidRDefault="00997C5E" w:rsidP="00C25300">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78" w:type="dxa"/>
            <w:vAlign w:val="center"/>
          </w:tcPr>
          <w:p w14:paraId="75F6A1B6" w14:textId="77777777" w:rsidR="00997C5E" w:rsidRPr="00773A95" w:rsidRDefault="00997C5E" w:rsidP="00C25300">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997C5E" w:rsidRPr="00773A95" w14:paraId="1588E523" w14:textId="77777777" w:rsidTr="00FC4ACA">
        <w:trPr>
          <w:cantSplit/>
          <w:trHeight w:val="270"/>
        </w:trPr>
        <w:tc>
          <w:tcPr>
            <w:tcW w:w="9000" w:type="dxa"/>
            <w:gridSpan w:val="2"/>
            <w:vAlign w:val="center"/>
          </w:tcPr>
          <w:p w14:paraId="4224F18E" w14:textId="77777777" w:rsidR="00997C5E" w:rsidRPr="00773A95" w:rsidRDefault="00997C5E" w:rsidP="00197047">
            <w:pPr>
              <w:ind w:left="255"/>
              <w:rPr>
                <w:rFonts w:ascii="Browallia New" w:eastAsia="Arial Unicode MS" w:hAnsi="Browallia New" w:cs="Browallia New"/>
                <w:sz w:val="22"/>
                <w:szCs w:val="22"/>
                <w:cs/>
              </w:rPr>
            </w:pPr>
            <w:r w:rsidRPr="00773A95">
              <w:rPr>
                <w:rFonts w:ascii="Browallia New" w:eastAsia="Arial Unicode MS" w:hAnsi="Browallia New" w:cs="Browallia New"/>
                <w:sz w:val="22"/>
                <w:szCs w:val="22"/>
                <w:cs/>
              </w:rPr>
              <w:t>รายละเอียดของเงินลงทุนในการร่วมค้า</w:t>
            </w:r>
          </w:p>
        </w:tc>
        <w:tc>
          <w:tcPr>
            <w:tcW w:w="1016" w:type="dxa"/>
            <w:shd w:val="clear" w:color="auto" w:fill="FAFAFA"/>
            <w:vAlign w:val="center"/>
          </w:tcPr>
          <w:p w14:paraId="1E53B073" w14:textId="77777777" w:rsidR="00997C5E" w:rsidRPr="00773A95" w:rsidRDefault="00997C5E" w:rsidP="00C25300">
            <w:pPr>
              <w:ind w:left="-122" w:right="-72"/>
              <w:jc w:val="right"/>
              <w:rPr>
                <w:rFonts w:ascii="Browallia New" w:eastAsia="Arial Unicode MS" w:hAnsi="Browallia New" w:cs="Browallia New"/>
                <w:sz w:val="22"/>
                <w:szCs w:val="22"/>
                <w:lang w:val="en-US"/>
              </w:rPr>
            </w:pPr>
          </w:p>
        </w:tc>
        <w:tc>
          <w:tcPr>
            <w:tcW w:w="1017" w:type="dxa"/>
            <w:vAlign w:val="center"/>
          </w:tcPr>
          <w:p w14:paraId="0BA4F9C8" w14:textId="77777777" w:rsidR="00997C5E" w:rsidRPr="00773A95" w:rsidRDefault="00997C5E" w:rsidP="00C25300">
            <w:pPr>
              <w:ind w:left="-122" w:right="-72"/>
              <w:jc w:val="right"/>
              <w:rPr>
                <w:rFonts w:ascii="Browallia New" w:eastAsia="Arial Unicode MS" w:hAnsi="Browallia New" w:cs="Browallia New"/>
                <w:sz w:val="22"/>
                <w:szCs w:val="22"/>
                <w:lang w:val="en-US"/>
              </w:rPr>
            </w:pPr>
          </w:p>
        </w:tc>
        <w:tc>
          <w:tcPr>
            <w:tcW w:w="976" w:type="dxa"/>
            <w:shd w:val="clear" w:color="auto" w:fill="FAFAFA"/>
            <w:vAlign w:val="center"/>
          </w:tcPr>
          <w:p w14:paraId="530F2481" w14:textId="77777777" w:rsidR="00997C5E" w:rsidRPr="00773A95" w:rsidRDefault="00997C5E" w:rsidP="00C25300">
            <w:pPr>
              <w:ind w:left="-122" w:right="-72"/>
              <w:jc w:val="right"/>
              <w:rPr>
                <w:rFonts w:ascii="Browallia New" w:eastAsia="Arial Unicode MS" w:hAnsi="Browallia New" w:cs="Browallia New"/>
                <w:sz w:val="22"/>
                <w:szCs w:val="22"/>
                <w:lang w:val="en-US"/>
              </w:rPr>
            </w:pPr>
          </w:p>
        </w:tc>
        <w:tc>
          <w:tcPr>
            <w:tcW w:w="1016" w:type="dxa"/>
            <w:vAlign w:val="center"/>
          </w:tcPr>
          <w:p w14:paraId="06F84135" w14:textId="77777777" w:rsidR="00997C5E" w:rsidRPr="00773A95" w:rsidRDefault="00997C5E" w:rsidP="00C25300">
            <w:pPr>
              <w:ind w:left="-122" w:right="-72"/>
              <w:jc w:val="right"/>
              <w:rPr>
                <w:rFonts w:ascii="Browallia New" w:eastAsia="Arial Unicode MS" w:hAnsi="Browallia New" w:cs="Browallia New"/>
                <w:sz w:val="22"/>
                <w:szCs w:val="22"/>
                <w:lang w:val="en-US"/>
              </w:rPr>
            </w:pPr>
          </w:p>
        </w:tc>
        <w:tc>
          <w:tcPr>
            <w:tcW w:w="1000" w:type="dxa"/>
            <w:shd w:val="clear" w:color="auto" w:fill="FAFAFA"/>
          </w:tcPr>
          <w:p w14:paraId="7CEA47A5" w14:textId="77777777" w:rsidR="00997C5E" w:rsidRPr="00773A95" w:rsidRDefault="00997C5E" w:rsidP="00C25300">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178" w:type="dxa"/>
          </w:tcPr>
          <w:p w14:paraId="42CB8A64" w14:textId="77777777" w:rsidR="00997C5E" w:rsidRPr="00773A95" w:rsidRDefault="00997C5E" w:rsidP="00C25300">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r>
      <w:tr w:rsidR="00997C5E" w:rsidRPr="00773A95" w14:paraId="5F29BD1D" w14:textId="77777777" w:rsidTr="00FC4ACA">
        <w:trPr>
          <w:cantSplit/>
          <w:trHeight w:val="20"/>
        </w:trPr>
        <w:tc>
          <w:tcPr>
            <w:tcW w:w="3390" w:type="dxa"/>
            <w:vAlign w:val="center"/>
          </w:tcPr>
          <w:p w14:paraId="3FCB3C24" w14:textId="77777777" w:rsidR="00997C5E" w:rsidRPr="00773A95" w:rsidRDefault="00997C5E" w:rsidP="00C25300">
            <w:pPr>
              <w:pStyle w:val="acctfourfigures"/>
              <w:tabs>
                <w:tab w:val="clear" w:pos="765"/>
                <w:tab w:val="decimal" w:pos="0"/>
              </w:tabs>
              <w:spacing w:line="240" w:lineRule="auto"/>
              <w:ind w:left="227"/>
              <w:rPr>
                <w:rFonts w:ascii="Browallia New" w:eastAsia="Arial Unicode MS" w:hAnsi="Browallia New" w:cs="Browallia New"/>
                <w:sz w:val="12"/>
                <w:szCs w:val="12"/>
                <w:rtl/>
                <w:cs/>
                <w:lang w:val="en-US"/>
              </w:rPr>
            </w:pPr>
          </w:p>
        </w:tc>
        <w:tc>
          <w:tcPr>
            <w:tcW w:w="5610" w:type="dxa"/>
            <w:vAlign w:val="center"/>
          </w:tcPr>
          <w:p w14:paraId="72CF1568" w14:textId="77777777" w:rsidR="00997C5E" w:rsidRPr="00773A95" w:rsidRDefault="00997C5E" w:rsidP="00C25300">
            <w:pPr>
              <w:ind w:left="227" w:hanging="171"/>
              <w:rPr>
                <w:rFonts w:ascii="Browallia New" w:eastAsia="Arial Unicode MS" w:hAnsi="Browallia New" w:cs="Browallia New"/>
                <w:sz w:val="12"/>
                <w:szCs w:val="12"/>
                <w:cs/>
              </w:rPr>
            </w:pPr>
          </w:p>
        </w:tc>
        <w:tc>
          <w:tcPr>
            <w:tcW w:w="1016" w:type="dxa"/>
            <w:shd w:val="clear" w:color="auto" w:fill="FAFAFA"/>
            <w:vAlign w:val="center"/>
          </w:tcPr>
          <w:p w14:paraId="0D7518F1" w14:textId="77777777" w:rsidR="00997C5E" w:rsidRPr="00773A95" w:rsidRDefault="00997C5E" w:rsidP="00C25300">
            <w:pPr>
              <w:ind w:left="261" w:right="-72"/>
              <w:jc w:val="right"/>
              <w:rPr>
                <w:rFonts w:ascii="Browallia New" w:eastAsia="Arial Unicode MS" w:hAnsi="Browallia New" w:cs="Browallia New"/>
                <w:sz w:val="12"/>
                <w:szCs w:val="12"/>
                <w:lang w:val="en-US"/>
              </w:rPr>
            </w:pPr>
          </w:p>
        </w:tc>
        <w:tc>
          <w:tcPr>
            <w:tcW w:w="1017" w:type="dxa"/>
            <w:vAlign w:val="center"/>
          </w:tcPr>
          <w:p w14:paraId="604A873A" w14:textId="77777777" w:rsidR="00997C5E" w:rsidRPr="00773A95" w:rsidRDefault="00997C5E" w:rsidP="00C25300">
            <w:pPr>
              <w:ind w:left="-122" w:right="-72"/>
              <w:jc w:val="right"/>
              <w:rPr>
                <w:rFonts w:ascii="Browallia New" w:eastAsia="Arial Unicode MS" w:hAnsi="Browallia New" w:cs="Browallia New"/>
                <w:sz w:val="12"/>
                <w:szCs w:val="12"/>
                <w:lang w:val="en-US"/>
              </w:rPr>
            </w:pPr>
          </w:p>
        </w:tc>
        <w:tc>
          <w:tcPr>
            <w:tcW w:w="976" w:type="dxa"/>
            <w:shd w:val="clear" w:color="auto" w:fill="FAFAFA"/>
            <w:vAlign w:val="center"/>
          </w:tcPr>
          <w:p w14:paraId="2632A652" w14:textId="77777777" w:rsidR="00997C5E" w:rsidRPr="00773A95" w:rsidRDefault="00997C5E" w:rsidP="00C25300">
            <w:pPr>
              <w:ind w:left="-122" w:right="-72"/>
              <w:jc w:val="right"/>
              <w:rPr>
                <w:rFonts w:ascii="Browallia New" w:eastAsia="Arial Unicode MS" w:hAnsi="Browallia New" w:cs="Browallia New"/>
                <w:sz w:val="12"/>
                <w:szCs w:val="12"/>
                <w:lang w:val="en-US"/>
              </w:rPr>
            </w:pPr>
          </w:p>
        </w:tc>
        <w:tc>
          <w:tcPr>
            <w:tcW w:w="1016" w:type="dxa"/>
            <w:vAlign w:val="center"/>
          </w:tcPr>
          <w:p w14:paraId="00236100" w14:textId="77777777" w:rsidR="00997C5E" w:rsidRPr="00773A95" w:rsidRDefault="00997C5E" w:rsidP="00C25300">
            <w:pPr>
              <w:ind w:left="-122" w:right="-72"/>
              <w:jc w:val="right"/>
              <w:rPr>
                <w:rFonts w:ascii="Browallia New" w:eastAsia="Arial Unicode MS" w:hAnsi="Browallia New" w:cs="Browallia New"/>
                <w:sz w:val="12"/>
                <w:szCs w:val="12"/>
                <w:lang w:val="en-US"/>
              </w:rPr>
            </w:pPr>
          </w:p>
        </w:tc>
        <w:tc>
          <w:tcPr>
            <w:tcW w:w="1000" w:type="dxa"/>
            <w:shd w:val="clear" w:color="auto" w:fill="FAFAFA"/>
            <w:vAlign w:val="center"/>
          </w:tcPr>
          <w:p w14:paraId="684CDBDE" w14:textId="77777777" w:rsidR="00997C5E" w:rsidRPr="00773A95" w:rsidRDefault="00997C5E" w:rsidP="00C25300">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78" w:type="dxa"/>
            <w:vAlign w:val="center"/>
          </w:tcPr>
          <w:p w14:paraId="679BCD8E" w14:textId="77777777" w:rsidR="00997C5E" w:rsidRPr="00773A95" w:rsidRDefault="00997C5E" w:rsidP="00C25300">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1448A4" w:rsidRPr="00773A95" w14:paraId="02A523C5" w14:textId="77777777" w:rsidTr="00FC4ACA">
        <w:trPr>
          <w:cantSplit/>
          <w:trHeight w:val="20"/>
        </w:trPr>
        <w:tc>
          <w:tcPr>
            <w:tcW w:w="9000" w:type="dxa"/>
            <w:gridSpan w:val="2"/>
            <w:vAlign w:val="center"/>
          </w:tcPr>
          <w:p w14:paraId="35AEF00B" w14:textId="091A7E0E" w:rsidR="001448A4" w:rsidRPr="00773A95" w:rsidRDefault="001C170D" w:rsidP="00954BDB">
            <w:pPr>
              <w:ind w:left="227" w:firstLine="55"/>
              <w:rPr>
                <w:rFonts w:ascii="Browallia New" w:eastAsia="Arial Unicode MS" w:hAnsi="Browallia New" w:cs="Browallia New"/>
                <w:sz w:val="22"/>
                <w:szCs w:val="22"/>
                <w:highlight w:val="yellow"/>
                <w:cs/>
              </w:rPr>
            </w:pPr>
            <w:r w:rsidRPr="00773A95">
              <w:rPr>
                <w:rFonts w:ascii="Browallia New" w:eastAsia="Arial Unicode MS" w:hAnsi="Browallia New" w:cs="Browallia New"/>
                <w:spacing w:val="-4"/>
                <w:szCs w:val="22"/>
                <w:cs/>
              </w:rPr>
              <w:t>การร่วมค้าที่บริษัทถือหุ้นโดยตรงที่จัดตั้งขึ้นในประเทศไทย</w:t>
            </w:r>
          </w:p>
        </w:tc>
        <w:tc>
          <w:tcPr>
            <w:tcW w:w="1016" w:type="dxa"/>
            <w:shd w:val="clear" w:color="auto" w:fill="FAFAFA"/>
            <w:vAlign w:val="center"/>
          </w:tcPr>
          <w:p w14:paraId="133BA7D2" w14:textId="77777777" w:rsidR="001448A4" w:rsidRPr="00773A95" w:rsidRDefault="001448A4" w:rsidP="00C25300">
            <w:pPr>
              <w:ind w:left="261" w:right="-72"/>
              <w:jc w:val="right"/>
              <w:rPr>
                <w:rFonts w:ascii="Browallia New" w:eastAsia="Arial Unicode MS" w:hAnsi="Browallia New" w:cs="Browallia New"/>
                <w:sz w:val="22"/>
                <w:szCs w:val="22"/>
                <w:lang w:val="en-US"/>
              </w:rPr>
            </w:pPr>
          </w:p>
        </w:tc>
        <w:tc>
          <w:tcPr>
            <w:tcW w:w="1017" w:type="dxa"/>
            <w:vAlign w:val="center"/>
          </w:tcPr>
          <w:p w14:paraId="72A1E440" w14:textId="77777777" w:rsidR="001448A4" w:rsidRPr="00773A95" w:rsidRDefault="001448A4" w:rsidP="00C25300">
            <w:pPr>
              <w:ind w:left="-122" w:right="-72"/>
              <w:jc w:val="right"/>
              <w:rPr>
                <w:rFonts w:ascii="Browallia New" w:eastAsia="Arial Unicode MS" w:hAnsi="Browallia New" w:cs="Browallia New"/>
                <w:sz w:val="22"/>
                <w:szCs w:val="22"/>
                <w:lang w:val="en-US"/>
              </w:rPr>
            </w:pPr>
          </w:p>
        </w:tc>
        <w:tc>
          <w:tcPr>
            <w:tcW w:w="976" w:type="dxa"/>
            <w:shd w:val="clear" w:color="auto" w:fill="FAFAFA"/>
            <w:vAlign w:val="center"/>
          </w:tcPr>
          <w:p w14:paraId="47BE5799" w14:textId="77777777" w:rsidR="001448A4" w:rsidRPr="00773A95" w:rsidRDefault="001448A4" w:rsidP="00C25300">
            <w:pPr>
              <w:ind w:left="-122" w:right="-72"/>
              <w:jc w:val="right"/>
              <w:rPr>
                <w:rFonts w:ascii="Browallia New" w:eastAsia="Arial Unicode MS" w:hAnsi="Browallia New" w:cs="Browallia New"/>
                <w:sz w:val="22"/>
                <w:szCs w:val="22"/>
                <w:lang w:val="en-US"/>
              </w:rPr>
            </w:pPr>
          </w:p>
        </w:tc>
        <w:tc>
          <w:tcPr>
            <w:tcW w:w="1016" w:type="dxa"/>
            <w:vAlign w:val="center"/>
          </w:tcPr>
          <w:p w14:paraId="6C33553B" w14:textId="77777777" w:rsidR="001448A4" w:rsidRPr="00773A95" w:rsidRDefault="001448A4" w:rsidP="00C25300">
            <w:pPr>
              <w:ind w:left="-122" w:right="-72"/>
              <w:jc w:val="right"/>
              <w:rPr>
                <w:rFonts w:ascii="Browallia New" w:eastAsia="Arial Unicode MS" w:hAnsi="Browallia New" w:cs="Browallia New"/>
                <w:sz w:val="22"/>
                <w:szCs w:val="22"/>
                <w:lang w:val="en-US"/>
              </w:rPr>
            </w:pPr>
          </w:p>
        </w:tc>
        <w:tc>
          <w:tcPr>
            <w:tcW w:w="1000" w:type="dxa"/>
            <w:shd w:val="clear" w:color="auto" w:fill="FAFAFA"/>
            <w:vAlign w:val="center"/>
          </w:tcPr>
          <w:p w14:paraId="0859B1AC" w14:textId="77777777" w:rsidR="001448A4" w:rsidRPr="00773A95" w:rsidRDefault="001448A4" w:rsidP="00C25300">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178" w:type="dxa"/>
            <w:vAlign w:val="center"/>
          </w:tcPr>
          <w:p w14:paraId="7401C310" w14:textId="77777777" w:rsidR="001448A4" w:rsidRPr="00773A95" w:rsidRDefault="001448A4" w:rsidP="00C25300">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r>
      <w:tr w:rsidR="001448A4" w:rsidRPr="00773A95" w14:paraId="768E935F" w14:textId="77777777" w:rsidTr="00FC4ACA">
        <w:trPr>
          <w:cantSplit/>
          <w:trHeight w:val="20"/>
        </w:trPr>
        <w:tc>
          <w:tcPr>
            <w:tcW w:w="3390" w:type="dxa"/>
          </w:tcPr>
          <w:p w14:paraId="45633C2D" w14:textId="089734EB" w:rsidR="001448A4" w:rsidRPr="00773A95" w:rsidRDefault="001448A4" w:rsidP="001448A4">
            <w:pPr>
              <w:pStyle w:val="acctfourfigures"/>
              <w:tabs>
                <w:tab w:val="clear" w:pos="765"/>
                <w:tab w:val="decimal" w:pos="0"/>
              </w:tabs>
              <w:spacing w:line="240" w:lineRule="auto"/>
              <w:ind w:left="227"/>
              <w:rPr>
                <w:rFonts w:ascii="Browallia New" w:eastAsia="Arial Unicode MS" w:hAnsi="Browallia New" w:cs="Browallia New"/>
                <w:szCs w:val="22"/>
                <w:rtl/>
                <w:cs/>
                <w:lang w:val="en-US"/>
              </w:rPr>
            </w:pPr>
            <w:r w:rsidRPr="00773A95">
              <w:rPr>
                <w:rFonts w:ascii="Browallia New" w:eastAsia="Arial Unicode MS" w:hAnsi="Browallia New" w:cs="Browallia New"/>
                <w:szCs w:val="22"/>
                <w:cs/>
                <w:lang w:bidi="th-TH"/>
              </w:rPr>
              <w:t xml:space="preserve">   บริษัท ท่าอากาศยาน พลังงานบริสุทธิ์ จำกัด</w:t>
            </w:r>
          </w:p>
        </w:tc>
        <w:tc>
          <w:tcPr>
            <w:tcW w:w="5610" w:type="dxa"/>
            <w:vAlign w:val="center"/>
          </w:tcPr>
          <w:p w14:paraId="397D6388" w14:textId="77777777" w:rsidR="001448A4" w:rsidRPr="00773A95" w:rsidRDefault="001448A4" w:rsidP="001448A4">
            <w:pPr>
              <w:rPr>
                <w:rFonts w:ascii="Browallia New" w:eastAsia="Arial Unicode MS" w:hAnsi="Browallia New" w:cs="Browallia New"/>
                <w:sz w:val="22"/>
                <w:szCs w:val="22"/>
              </w:rPr>
            </w:pPr>
            <w:r w:rsidRPr="00773A95">
              <w:rPr>
                <w:rFonts w:ascii="Browallia New" w:eastAsia="Arial Unicode MS" w:hAnsi="Browallia New" w:cs="Browallia New"/>
                <w:sz w:val="22"/>
                <w:szCs w:val="22"/>
                <w:cs/>
              </w:rPr>
              <w:t>ให้บริการและบริหารจัดการพลังงานไฟฟ้า</w:t>
            </w:r>
            <w:r w:rsidRPr="00773A95">
              <w:rPr>
                <w:rFonts w:ascii="Browallia New" w:eastAsia="Arial Unicode MS" w:hAnsi="Browallia New" w:cs="Browallia New"/>
                <w:sz w:val="22"/>
                <w:szCs w:val="22"/>
                <w:cs/>
                <w:lang w:val="en-AU"/>
              </w:rPr>
              <w:t>ภ</w:t>
            </w:r>
            <w:r w:rsidRPr="00773A95">
              <w:rPr>
                <w:rFonts w:ascii="Browallia New" w:eastAsia="Arial Unicode MS" w:hAnsi="Browallia New" w:cs="Browallia New"/>
                <w:sz w:val="22"/>
                <w:szCs w:val="22"/>
                <w:cs/>
              </w:rPr>
              <w:t>ายในท่าอากาศยาน</w:t>
            </w:r>
          </w:p>
          <w:p w14:paraId="0B08768C" w14:textId="4BA53BD5" w:rsidR="00B6035B" w:rsidRPr="00773A95" w:rsidRDefault="00B6035B" w:rsidP="001448A4">
            <w:pPr>
              <w:rPr>
                <w:rFonts w:ascii="Browallia New" w:eastAsia="Arial Unicode MS" w:hAnsi="Browallia New" w:cs="Browallia New"/>
                <w:sz w:val="22"/>
                <w:szCs w:val="22"/>
                <w:cs/>
              </w:rPr>
            </w:pPr>
            <w:r w:rsidRPr="00773A95">
              <w:rPr>
                <w:rFonts w:ascii="Browallia New" w:eastAsia="Arial Unicode MS" w:hAnsi="Browallia New" w:cs="Browallia New"/>
                <w:sz w:val="22"/>
                <w:szCs w:val="22"/>
              </w:rPr>
              <w:t xml:space="preserve">   (</w:t>
            </w:r>
            <w:r w:rsidRPr="00773A95">
              <w:rPr>
                <w:rFonts w:ascii="Browallia New" w:eastAsia="Arial Unicode MS" w:hAnsi="Browallia New" w:cs="Browallia New"/>
                <w:sz w:val="22"/>
                <w:szCs w:val="22"/>
                <w:cs/>
              </w:rPr>
              <w:t>ยังไม่ได้เริ่มดำเนินงานเชิงพาณิชย์)</w:t>
            </w:r>
          </w:p>
        </w:tc>
        <w:tc>
          <w:tcPr>
            <w:tcW w:w="1016" w:type="dxa"/>
            <w:shd w:val="clear" w:color="auto" w:fill="FAFAFA"/>
            <w:vAlign w:val="center"/>
          </w:tcPr>
          <w:p w14:paraId="5EB8976C" w14:textId="52164DB8" w:rsidR="001448A4" w:rsidRPr="00773A95" w:rsidRDefault="00435D73" w:rsidP="001448A4">
            <w:pPr>
              <w:ind w:left="261"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95</w:t>
            </w:r>
            <w:r w:rsidR="001448A4" w:rsidRPr="00773A95">
              <w:rPr>
                <w:rFonts w:ascii="Browallia New" w:eastAsia="Arial Unicode MS" w:hAnsi="Browallia New" w:cs="Browallia New"/>
                <w:sz w:val="22"/>
                <w:szCs w:val="22"/>
                <w:cs/>
                <w:lang w:val="en-US"/>
              </w:rPr>
              <w:t>.</w:t>
            </w:r>
            <w:r w:rsidRPr="00435D73">
              <w:rPr>
                <w:rFonts w:ascii="Browallia New" w:eastAsia="Arial Unicode MS" w:hAnsi="Browallia New" w:cs="Browallia New"/>
                <w:sz w:val="22"/>
                <w:szCs w:val="22"/>
              </w:rPr>
              <w:t>00</w:t>
            </w:r>
          </w:p>
        </w:tc>
        <w:tc>
          <w:tcPr>
            <w:tcW w:w="1017" w:type="dxa"/>
            <w:vAlign w:val="center"/>
          </w:tcPr>
          <w:p w14:paraId="6A95FDC6" w14:textId="57EE772A" w:rsidR="001448A4" w:rsidRPr="00773A95" w:rsidRDefault="001448A4" w:rsidP="001448A4">
            <w:pPr>
              <w:ind w:left="-122" w:right="-72"/>
              <w:jc w:val="right"/>
              <w:rPr>
                <w:rFonts w:ascii="Browallia New" w:eastAsia="Arial Unicode MS" w:hAnsi="Browallia New" w:cs="Browallia New"/>
                <w:sz w:val="22"/>
                <w:szCs w:val="22"/>
                <w:lang w:val="en-US"/>
              </w:rPr>
            </w:pPr>
            <w:r w:rsidRPr="00773A95">
              <w:rPr>
                <w:rFonts w:ascii="Browallia New" w:eastAsia="Arial Unicode MS" w:hAnsi="Browallia New" w:cs="Browallia New"/>
                <w:sz w:val="22"/>
                <w:szCs w:val="22"/>
                <w:cs/>
                <w:lang w:val="en-US"/>
              </w:rPr>
              <w:t>-</w:t>
            </w:r>
          </w:p>
        </w:tc>
        <w:tc>
          <w:tcPr>
            <w:tcW w:w="976" w:type="dxa"/>
            <w:shd w:val="clear" w:color="auto" w:fill="FAFAFA"/>
            <w:vAlign w:val="center"/>
          </w:tcPr>
          <w:p w14:paraId="17357238" w14:textId="05867DB0" w:rsidR="001448A4" w:rsidRPr="00773A95" w:rsidRDefault="00435D73" w:rsidP="001448A4">
            <w:pPr>
              <w:ind w:left="-122" w:right="-72"/>
              <w:jc w:val="right"/>
              <w:rPr>
                <w:rFonts w:ascii="Browallia New" w:eastAsia="Arial Unicode MS" w:hAnsi="Browallia New" w:cs="Browallia New"/>
                <w:sz w:val="22"/>
                <w:szCs w:val="22"/>
                <w:lang w:val="en-US"/>
              </w:rPr>
            </w:pPr>
            <w:r w:rsidRPr="00435D73">
              <w:rPr>
                <w:rFonts w:ascii="Browallia New" w:eastAsia="Arial Unicode MS" w:hAnsi="Browallia New" w:cs="Browallia New"/>
                <w:sz w:val="22"/>
                <w:szCs w:val="22"/>
              </w:rPr>
              <w:t>25</w:t>
            </w:r>
            <w:r w:rsidR="00C306D1"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000</w:t>
            </w:r>
          </w:p>
        </w:tc>
        <w:tc>
          <w:tcPr>
            <w:tcW w:w="1016" w:type="dxa"/>
            <w:vAlign w:val="center"/>
          </w:tcPr>
          <w:p w14:paraId="786B8749" w14:textId="673E41E5" w:rsidR="001448A4" w:rsidRPr="00773A95" w:rsidRDefault="00827CDE" w:rsidP="001448A4">
            <w:pPr>
              <w:ind w:left="-122" w:right="-72"/>
              <w:jc w:val="right"/>
              <w:rPr>
                <w:rFonts w:ascii="Browallia New" w:eastAsia="Arial Unicode MS" w:hAnsi="Browallia New" w:cs="Browallia New"/>
                <w:sz w:val="22"/>
                <w:szCs w:val="22"/>
                <w:lang w:val="en-US"/>
              </w:rPr>
            </w:pPr>
            <w:r w:rsidRPr="00773A95">
              <w:rPr>
                <w:rFonts w:ascii="Browallia New" w:eastAsia="Arial Unicode MS" w:hAnsi="Browallia New" w:cs="Browallia New"/>
                <w:sz w:val="22"/>
                <w:szCs w:val="22"/>
                <w:lang w:val="en-US"/>
              </w:rPr>
              <w:t>-</w:t>
            </w:r>
          </w:p>
        </w:tc>
        <w:tc>
          <w:tcPr>
            <w:tcW w:w="1000" w:type="dxa"/>
            <w:shd w:val="clear" w:color="auto" w:fill="FAFAFA"/>
            <w:vAlign w:val="center"/>
          </w:tcPr>
          <w:p w14:paraId="5031FD85" w14:textId="50955B3E" w:rsidR="001448A4" w:rsidRPr="00773A95" w:rsidRDefault="004E01DF" w:rsidP="001448A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c>
          <w:tcPr>
            <w:tcW w:w="1178" w:type="dxa"/>
            <w:vAlign w:val="center"/>
          </w:tcPr>
          <w:p w14:paraId="28D7B6DA" w14:textId="2741DE81" w:rsidR="001448A4" w:rsidRPr="00773A95" w:rsidRDefault="00827CDE" w:rsidP="001448A4">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r>
      <w:tr w:rsidR="001448A4" w:rsidRPr="00773A95" w14:paraId="3FD6F53F" w14:textId="77777777" w:rsidTr="00FC4ACA">
        <w:trPr>
          <w:cantSplit/>
          <w:trHeight w:val="20"/>
        </w:trPr>
        <w:tc>
          <w:tcPr>
            <w:tcW w:w="3390" w:type="dxa"/>
            <w:vAlign w:val="center"/>
          </w:tcPr>
          <w:p w14:paraId="1B3B2BF9" w14:textId="77777777" w:rsidR="001448A4" w:rsidRPr="00773A95" w:rsidRDefault="001448A4" w:rsidP="001448A4">
            <w:pPr>
              <w:pStyle w:val="acctfourfigures"/>
              <w:tabs>
                <w:tab w:val="clear" w:pos="765"/>
                <w:tab w:val="decimal" w:pos="0"/>
              </w:tabs>
              <w:spacing w:line="240" w:lineRule="auto"/>
              <w:ind w:left="227"/>
              <w:rPr>
                <w:rFonts w:ascii="Browallia New" w:eastAsia="Arial Unicode MS" w:hAnsi="Browallia New" w:cs="Browallia New"/>
                <w:sz w:val="12"/>
                <w:szCs w:val="12"/>
                <w:rtl/>
                <w:cs/>
                <w:lang w:val="en-US"/>
              </w:rPr>
            </w:pPr>
          </w:p>
        </w:tc>
        <w:tc>
          <w:tcPr>
            <w:tcW w:w="5610" w:type="dxa"/>
            <w:vAlign w:val="center"/>
          </w:tcPr>
          <w:p w14:paraId="4812A88D" w14:textId="77777777" w:rsidR="001448A4" w:rsidRPr="00773A95" w:rsidRDefault="001448A4" w:rsidP="001448A4">
            <w:pPr>
              <w:ind w:left="227" w:hanging="171"/>
              <w:rPr>
                <w:rFonts w:ascii="Browallia New" w:eastAsia="Arial Unicode MS" w:hAnsi="Browallia New" w:cs="Browallia New"/>
                <w:sz w:val="12"/>
                <w:szCs w:val="12"/>
                <w:cs/>
              </w:rPr>
            </w:pPr>
          </w:p>
        </w:tc>
        <w:tc>
          <w:tcPr>
            <w:tcW w:w="1016" w:type="dxa"/>
            <w:shd w:val="clear" w:color="auto" w:fill="FAFAFA"/>
            <w:vAlign w:val="center"/>
          </w:tcPr>
          <w:p w14:paraId="0ED912CD" w14:textId="77777777" w:rsidR="001448A4" w:rsidRPr="00773A95" w:rsidRDefault="001448A4" w:rsidP="001448A4">
            <w:pPr>
              <w:ind w:left="261" w:right="-72"/>
              <w:jc w:val="right"/>
              <w:rPr>
                <w:rFonts w:ascii="Browallia New" w:eastAsia="Arial Unicode MS" w:hAnsi="Browallia New" w:cs="Browallia New"/>
                <w:sz w:val="12"/>
                <w:szCs w:val="12"/>
                <w:lang w:val="en-US"/>
              </w:rPr>
            </w:pPr>
          </w:p>
        </w:tc>
        <w:tc>
          <w:tcPr>
            <w:tcW w:w="1017" w:type="dxa"/>
            <w:vAlign w:val="center"/>
          </w:tcPr>
          <w:p w14:paraId="38B2F354" w14:textId="77777777" w:rsidR="001448A4" w:rsidRPr="00773A95" w:rsidRDefault="001448A4" w:rsidP="001448A4">
            <w:pPr>
              <w:ind w:left="-122" w:right="-72"/>
              <w:jc w:val="right"/>
              <w:rPr>
                <w:rFonts w:ascii="Browallia New" w:eastAsia="Arial Unicode MS" w:hAnsi="Browallia New" w:cs="Browallia New"/>
                <w:sz w:val="12"/>
                <w:szCs w:val="12"/>
                <w:lang w:val="en-US"/>
              </w:rPr>
            </w:pPr>
          </w:p>
        </w:tc>
        <w:tc>
          <w:tcPr>
            <w:tcW w:w="976" w:type="dxa"/>
            <w:shd w:val="clear" w:color="auto" w:fill="FAFAFA"/>
            <w:vAlign w:val="center"/>
          </w:tcPr>
          <w:p w14:paraId="442DA17A" w14:textId="77777777" w:rsidR="001448A4" w:rsidRPr="00773A95" w:rsidRDefault="001448A4" w:rsidP="001448A4">
            <w:pPr>
              <w:ind w:left="-122" w:right="-72"/>
              <w:jc w:val="right"/>
              <w:rPr>
                <w:rFonts w:ascii="Browallia New" w:eastAsia="Arial Unicode MS" w:hAnsi="Browallia New" w:cs="Browallia New"/>
                <w:sz w:val="12"/>
                <w:szCs w:val="12"/>
                <w:lang w:val="en-US"/>
              </w:rPr>
            </w:pPr>
          </w:p>
        </w:tc>
        <w:tc>
          <w:tcPr>
            <w:tcW w:w="1016" w:type="dxa"/>
            <w:vAlign w:val="center"/>
          </w:tcPr>
          <w:p w14:paraId="2598957F" w14:textId="77777777" w:rsidR="001448A4" w:rsidRPr="00773A95" w:rsidRDefault="001448A4" w:rsidP="001448A4">
            <w:pPr>
              <w:ind w:left="-122" w:right="-72"/>
              <w:jc w:val="right"/>
              <w:rPr>
                <w:rFonts w:ascii="Browallia New" w:eastAsia="Arial Unicode MS" w:hAnsi="Browallia New" w:cs="Browallia New"/>
                <w:sz w:val="12"/>
                <w:szCs w:val="12"/>
                <w:lang w:val="en-US"/>
              </w:rPr>
            </w:pPr>
          </w:p>
        </w:tc>
        <w:tc>
          <w:tcPr>
            <w:tcW w:w="1000" w:type="dxa"/>
            <w:shd w:val="clear" w:color="auto" w:fill="FAFAFA"/>
            <w:vAlign w:val="center"/>
          </w:tcPr>
          <w:p w14:paraId="69ABEA3F" w14:textId="77777777" w:rsidR="001448A4" w:rsidRPr="00773A95" w:rsidRDefault="001448A4" w:rsidP="001448A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c>
          <w:tcPr>
            <w:tcW w:w="1178" w:type="dxa"/>
            <w:vAlign w:val="center"/>
          </w:tcPr>
          <w:p w14:paraId="03466D2C" w14:textId="77777777" w:rsidR="001448A4" w:rsidRPr="00773A95" w:rsidRDefault="001448A4" w:rsidP="001448A4">
            <w:pPr>
              <w:pStyle w:val="acctfourfigures"/>
              <w:tabs>
                <w:tab w:val="clear" w:pos="765"/>
                <w:tab w:val="decimal" w:pos="550"/>
              </w:tabs>
              <w:spacing w:line="240" w:lineRule="auto"/>
              <w:ind w:right="-72"/>
              <w:jc w:val="right"/>
              <w:rPr>
                <w:rFonts w:ascii="Browallia New" w:eastAsia="Arial Unicode MS" w:hAnsi="Browallia New" w:cs="Browallia New"/>
                <w:sz w:val="12"/>
                <w:szCs w:val="12"/>
                <w:lang w:bidi="th-TH"/>
              </w:rPr>
            </w:pPr>
          </w:p>
        </w:tc>
      </w:tr>
      <w:tr w:rsidR="00997C5E" w:rsidRPr="00773A95" w14:paraId="54697772" w14:textId="77777777" w:rsidTr="00FC4ACA">
        <w:trPr>
          <w:cantSplit/>
          <w:trHeight w:val="270"/>
        </w:trPr>
        <w:tc>
          <w:tcPr>
            <w:tcW w:w="9000" w:type="dxa"/>
            <w:gridSpan w:val="2"/>
            <w:vAlign w:val="bottom"/>
          </w:tcPr>
          <w:p w14:paraId="5F48FD64" w14:textId="6FFA4640" w:rsidR="00997C5E" w:rsidRPr="00773A95" w:rsidRDefault="00997C5E" w:rsidP="00197047">
            <w:pPr>
              <w:ind w:left="255"/>
              <w:rPr>
                <w:rFonts w:ascii="Browallia New" w:eastAsia="Arial Unicode MS" w:hAnsi="Browallia New" w:cs="Browallia New"/>
                <w:sz w:val="22"/>
                <w:szCs w:val="22"/>
                <w:cs/>
              </w:rPr>
            </w:pPr>
            <w:r w:rsidRPr="00773A95">
              <w:rPr>
                <w:rFonts w:ascii="Browallia New" w:eastAsia="Arial Unicode MS" w:hAnsi="Browallia New" w:cs="Browallia New"/>
                <w:spacing w:val="-4"/>
                <w:sz w:val="22"/>
                <w:szCs w:val="22"/>
                <w:cs/>
              </w:rPr>
              <w:t>การร่วมค้าที่บริษัทถือหุ้นโดยตรงที่จัดตั้งขึ้นในประเทศจีน</w:t>
            </w:r>
          </w:p>
        </w:tc>
        <w:tc>
          <w:tcPr>
            <w:tcW w:w="1016" w:type="dxa"/>
            <w:shd w:val="clear" w:color="auto" w:fill="FAFAFA"/>
          </w:tcPr>
          <w:p w14:paraId="0E2DC8D6" w14:textId="77777777" w:rsidR="00997C5E" w:rsidRPr="00773A95" w:rsidRDefault="00997C5E" w:rsidP="00C25300">
            <w:pPr>
              <w:ind w:right="-72"/>
              <w:jc w:val="right"/>
              <w:rPr>
                <w:rFonts w:ascii="Browallia New" w:eastAsia="Arial Unicode MS" w:hAnsi="Browallia New" w:cs="Browallia New"/>
                <w:sz w:val="22"/>
                <w:szCs w:val="22"/>
              </w:rPr>
            </w:pPr>
          </w:p>
        </w:tc>
        <w:tc>
          <w:tcPr>
            <w:tcW w:w="1017" w:type="dxa"/>
          </w:tcPr>
          <w:p w14:paraId="0D7E759D" w14:textId="77777777" w:rsidR="00997C5E" w:rsidRPr="00773A95" w:rsidRDefault="00997C5E" w:rsidP="00C25300">
            <w:pPr>
              <w:ind w:right="-72"/>
              <w:jc w:val="right"/>
              <w:rPr>
                <w:rFonts w:ascii="Browallia New" w:eastAsia="Arial Unicode MS" w:hAnsi="Browallia New" w:cs="Browallia New"/>
                <w:sz w:val="22"/>
                <w:szCs w:val="22"/>
              </w:rPr>
            </w:pPr>
          </w:p>
        </w:tc>
        <w:tc>
          <w:tcPr>
            <w:tcW w:w="976" w:type="dxa"/>
            <w:shd w:val="clear" w:color="auto" w:fill="FAFAFA"/>
          </w:tcPr>
          <w:p w14:paraId="4772C088" w14:textId="77777777" w:rsidR="00997C5E" w:rsidRPr="00773A95" w:rsidRDefault="00997C5E" w:rsidP="00C25300">
            <w:pPr>
              <w:ind w:left="-122" w:right="-72"/>
              <w:jc w:val="right"/>
              <w:rPr>
                <w:rFonts w:ascii="Browallia New" w:eastAsia="Arial Unicode MS" w:hAnsi="Browallia New" w:cs="Browallia New"/>
                <w:sz w:val="22"/>
                <w:szCs w:val="22"/>
              </w:rPr>
            </w:pPr>
          </w:p>
        </w:tc>
        <w:tc>
          <w:tcPr>
            <w:tcW w:w="1016" w:type="dxa"/>
          </w:tcPr>
          <w:p w14:paraId="1850F999" w14:textId="77777777" w:rsidR="00997C5E" w:rsidRPr="00773A95" w:rsidRDefault="00997C5E" w:rsidP="00C25300">
            <w:pPr>
              <w:ind w:left="-122" w:right="-72"/>
              <w:jc w:val="right"/>
              <w:rPr>
                <w:rFonts w:ascii="Browallia New" w:eastAsia="Arial Unicode MS" w:hAnsi="Browallia New" w:cs="Browallia New"/>
                <w:sz w:val="22"/>
                <w:szCs w:val="22"/>
              </w:rPr>
            </w:pPr>
          </w:p>
        </w:tc>
        <w:tc>
          <w:tcPr>
            <w:tcW w:w="1000" w:type="dxa"/>
            <w:shd w:val="clear" w:color="auto" w:fill="FAFAFA"/>
          </w:tcPr>
          <w:p w14:paraId="75843467" w14:textId="77777777" w:rsidR="00997C5E" w:rsidRPr="00773A95" w:rsidRDefault="00997C5E" w:rsidP="00C25300">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c>
          <w:tcPr>
            <w:tcW w:w="1178" w:type="dxa"/>
          </w:tcPr>
          <w:p w14:paraId="6BDB3ABE" w14:textId="77777777" w:rsidR="00997C5E" w:rsidRPr="00773A95" w:rsidRDefault="00997C5E" w:rsidP="00C25300">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p>
        </w:tc>
      </w:tr>
      <w:tr w:rsidR="00F34B16" w:rsidRPr="00773A95" w14:paraId="29595624" w14:textId="77777777" w:rsidTr="00FC4ACA">
        <w:trPr>
          <w:cantSplit/>
          <w:trHeight w:val="270"/>
        </w:trPr>
        <w:tc>
          <w:tcPr>
            <w:tcW w:w="3390" w:type="dxa"/>
          </w:tcPr>
          <w:p w14:paraId="52285C26" w14:textId="6A7B8D16" w:rsidR="00F34B16" w:rsidRPr="00773A95" w:rsidRDefault="00F34B16" w:rsidP="00F34B16">
            <w:pPr>
              <w:ind w:left="227" w:right="-123"/>
              <w:rPr>
                <w:rFonts w:ascii="Browallia New" w:eastAsia="Arial Unicode MS" w:hAnsi="Browallia New" w:cs="Browallia New"/>
                <w:sz w:val="22"/>
                <w:szCs w:val="22"/>
                <w:cs/>
              </w:rPr>
            </w:pPr>
            <w:r w:rsidRPr="00773A95">
              <w:rPr>
                <w:rFonts w:ascii="Browallia New" w:eastAsia="Arial Unicode MS" w:hAnsi="Browallia New" w:cs="Browallia New"/>
                <w:spacing w:val="-2"/>
                <w:sz w:val="22"/>
                <w:szCs w:val="22"/>
              </w:rPr>
              <w:t xml:space="preserve">   Shenzhen Atess Power Technology Co., Ltd.</w:t>
            </w:r>
          </w:p>
        </w:tc>
        <w:tc>
          <w:tcPr>
            <w:tcW w:w="5610" w:type="dxa"/>
          </w:tcPr>
          <w:p w14:paraId="7163F83E" w14:textId="77777777" w:rsidR="00F34B16" w:rsidRPr="00773A95" w:rsidRDefault="00F34B16" w:rsidP="001448A4">
            <w:pPr>
              <w:ind w:left="-7"/>
              <w:rPr>
                <w:rFonts w:ascii="Browallia New" w:eastAsia="Arial Unicode MS" w:hAnsi="Browallia New" w:cs="Browallia New"/>
                <w:sz w:val="22"/>
                <w:szCs w:val="22"/>
                <w:cs/>
              </w:rPr>
            </w:pPr>
            <w:r w:rsidRPr="00773A95">
              <w:rPr>
                <w:rFonts w:ascii="Browallia New" w:eastAsia="Arial Unicode MS" w:hAnsi="Browallia New" w:cs="Browallia New"/>
                <w:sz w:val="22"/>
                <w:szCs w:val="22"/>
                <w:cs/>
              </w:rPr>
              <w:t>จำหน่ายอุปกรณ์และเครื่องจักรเกี่ยวกับงานไฟฟ้า</w:t>
            </w:r>
          </w:p>
        </w:tc>
        <w:tc>
          <w:tcPr>
            <w:tcW w:w="1016" w:type="dxa"/>
            <w:shd w:val="clear" w:color="auto" w:fill="FAFAFA"/>
          </w:tcPr>
          <w:p w14:paraId="23374595" w14:textId="357189AD" w:rsidR="00F34B16" w:rsidRPr="00773A95" w:rsidRDefault="00435D73" w:rsidP="00F34B16">
            <w:pPr>
              <w:ind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38</w:t>
            </w:r>
            <w:r w:rsidR="001448A4"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58</w:t>
            </w:r>
          </w:p>
        </w:tc>
        <w:tc>
          <w:tcPr>
            <w:tcW w:w="1017" w:type="dxa"/>
          </w:tcPr>
          <w:p w14:paraId="1A751DB4" w14:textId="2C86070E" w:rsidR="00F34B16" w:rsidRPr="00773A95" w:rsidRDefault="00435D73" w:rsidP="00F34B16">
            <w:pPr>
              <w:ind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38</w:t>
            </w:r>
            <w:r w:rsidR="00F34B16"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58</w:t>
            </w:r>
          </w:p>
        </w:tc>
        <w:tc>
          <w:tcPr>
            <w:tcW w:w="976" w:type="dxa"/>
            <w:tcBorders>
              <w:bottom w:val="single" w:sz="4" w:space="0" w:color="auto"/>
            </w:tcBorders>
            <w:shd w:val="clear" w:color="auto" w:fill="FAFAFA"/>
          </w:tcPr>
          <w:p w14:paraId="1A013B30" w14:textId="08B47627" w:rsidR="00F34B16" w:rsidRPr="00773A95" w:rsidRDefault="00435D73" w:rsidP="00F34B16">
            <w:pPr>
              <w:ind w:left="-122"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45</w:t>
            </w:r>
            <w:r w:rsidR="00827CDE"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471</w:t>
            </w:r>
          </w:p>
        </w:tc>
        <w:tc>
          <w:tcPr>
            <w:tcW w:w="1016" w:type="dxa"/>
            <w:tcBorders>
              <w:bottom w:val="single" w:sz="4" w:space="0" w:color="auto"/>
            </w:tcBorders>
            <w:shd w:val="clear" w:color="auto" w:fill="auto"/>
          </w:tcPr>
          <w:p w14:paraId="3C486E24" w14:textId="4DCE1F8B" w:rsidR="00F34B16" w:rsidRPr="00773A95" w:rsidRDefault="00435D73" w:rsidP="00F34B16">
            <w:pPr>
              <w:ind w:left="-122"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45</w:t>
            </w:r>
            <w:r w:rsidR="00F34B1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471</w:t>
            </w:r>
          </w:p>
        </w:tc>
        <w:tc>
          <w:tcPr>
            <w:tcW w:w="1000" w:type="dxa"/>
            <w:tcBorders>
              <w:bottom w:val="single" w:sz="4" w:space="0" w:color="auto"/>
            </w:tcBorders>
            <w:shd w:val="clear" w:color="auto" w:fill="FAFAFA"/>
          </w:tcPr>
          <w:p w14:paraId="41B61C6A" w14:textId="2501B77B" w:rsidR="00F34B16" w:rsidRPr="00773A95" w:rsidRDefault="00827CDE"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c>
          <w:tcPr>
            <w:tcW w:w="1178" w:type="dxa"/>
            <w:tcBorders>
              <w:bottom w:val="single" w:sz="4" w:space="0" w:color="auto"/>
            </w:tcBorders>
          </w:tcPr>
          <w:p w14:paraId="026CF756" w14:textId="55D9638C"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r>
      <w:tr w:rsidR="00F34B16" w:rsidRPr="00773A95" w14:paraId="739CFAF5" w14:textId="77777777" w:rsidTr="00FC4ACA">
        <w:trPr>
          <w:cantSplit/>
          <w:trHeight w:val="270"/>
        </w:trPr>
        <w:tc>
          <w:tcPr>
            <w:tcW w:w="3390" w:type="dxa"/>
          </w:tcPr>
          <w:p w14:paraId="634A69E3" w14:textId="42F19B7B" w:rsidR="00F34B16" w:rsidRPr="00773A95" w:rsidRDefault="00F34B16" w:rsidP="00F34B16">
            <w:pPr>
              <w:pStyle w:val="acctfourfigures"/>
              <w:tabs>
                <w:tab w:val="clear" w:pos="765"/>
                <w:tab w:val="decimal" w:pos="0"/>
              </w:tabs>
              <w:spacing w:line="240" w:lineRule="auto"/>
              <w:ind w:left="227"/>
              <w:rPr>
                <w:rFonts w:ascii="Browallia New" w:eastAsia="Arial Unicode MS" w:hAnsi="Browallia New" w:cs="Browallia New"/>
                <w:szCs w:val="22"/>
                <w:cs/>
                <w:lang w:bidi="th-TH"/>
              </w:rPr>
            </w:pPr>
            <w:r w:rsidRPr="00773A95">
              <w:rPr>
                <w:rFonts w:ascii="Browallia New" w:eastAsia="Arial Unicode MS" w:hAnsi="Browallia New" w:cs="Browallia New"/>
                <w:szCs w:val="22"/>
                <w:cs/>
              </w:rPr>
              <w:t>รวมเงินลงทุนในการร่วมค้า</w:t>
            </w:r>
          </w:p>
        </w:tc>
        <w:tc>
          <w:tcPr>
            <w:tcW w:w="5610" w:type="dxa"/>
          </w:tcPr>
          <w:p w14:paraId="38CD0CE5" w14:textId="77777777" w:rsidR="00F34B16" w:rsidRPr="00773A95" w:rsidRDefault="00F34B16" w:rsidP="00F34B16">
            <w:pPr>
              <w:ind w:left="227" w:hanging="171"/>
              <w:rPr>
                <w:rFonts w:ascii="Browallia New" w:eastAsia="Arial Unicode MS" w:hAnsi="Browallia New" w:cs="Browallia New"/>
                <w:sz w:val="22"/>
                <w:szCs w:val="22"/>
                <w:cs/>
              </w:rPr>
            </w:pPr>
          </w:p>
        </w:tc>
        <w:tc>
          <w:tcPr>
            <w:tcW w:w="1016" w:type="dxa"/>
            <w:shd w:val="clear" w:color="auto" w:fill="FAFAFA"/>
          </w:tcPr>
          <w:p w14:paraId="2D748875" w14:textId="77777777" w:rsidR="00F34B16" w:rsidRPr="00773A95" w:rsidRDefault="00F34B16" w:rsidP="00F34B16">
            <w:pPr>
              <w:ind w:right="-72"/>
              <w:jc w:val="right"/>
              <w:rPr>
                <w:rFonts w:ascii="Browallia New" w:eastAsia="Arial Unicode MS" w:hAnsi="Browallia New" w:cs="Browallia New"/>
                <w:sz w:val="22"/>
                <w:szCs w:val="22"/>
              </w:rPr>
            </w:pPr>
          </w:p>
        </w:tc>
        <w:tc>
          <w:tcPr>
            <w:tcW w:w="1017" w:type="dxa"/>
          </w:tcPr>
          <w:p w14:paraId="6AA3AD1E" w14:textId="77777777" w:rsidR="00F34B16" w:rsidRPr="00773A95" w:rsidRDefault="00F34B16" w:rsidP="00F34B16">
            <w:pPr>
              <w:ind w:right="-72"/>
              <w:jc w:val="right"/>
              <w:rPr>
                <w:rFonts w:ascii="Browallia New" w:eastAsia="Arial Unicode MS" w:hAnsi="Browallia New" w:cs="Browallia New"/>
                <w:sz w:val="22"/>
                <w:szCs w:val="22"/>
              </w:rPr>
            </w:pPr>
          </w:p>
        </w:tc>
        <w:tc>
          <w:tcPr>
            <w:tcW w:w="976" w:type="dxa"/>
            <w:tcBorders>
              <w:top w:val="single" w:sz="4" w:space="0" w:color="auto"/>
              <w:bottom w:val="single" w:sz="4" w:space="0" w:color="auto"/>
            </w:tcBorders>
            <w:shd w:val="clear" w:color="auto" w:fill="FAFAFA"/>
          </w:tcPr>
          <w:p w14:paraId="24355614" w14:textId="77746E68" w:rsidR="00F34B16" w:rsidRPr="00773A95" w:rsidRDefault="00435D73" w:rsidP="00F34B16">
            <w:pPr>
              <w:ind w:left="-122"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70</w:t>
            </w:r>
            <w:r w:rsidR="00EE3E8E" w:rsidRPr="00773A95">
              <w:rPr>
                <w:rFonts w:ascii="Browallia New" w:eastAsia="Arial Unicode MS" w:hAnsi="Browallia New" w:cs="Browallia New"/>
                <w:sz w:val="22"/>
                <w:szCs w:val="22"/>
              </w:rPr>
              <w:t>,</w:t>
            </w:r>
            <w:r w:rsidRPr="00435D73">
              <w:rPr>
                <w:rFonts w:ascii="Browallia New" w:eastAsia="Arial Unicode MS" w:hAnsi="Browallia New" w:cs="Browallia New"/>
                <w:sz w:val="22"/>
                <w:szCs w:val="22"/>
              </w:rPr>
              <w:t>471</w:t>
            </w:r>
          </w:p>
        </w:tc>
        <w:tc>
          <w:tcPr>
            <w:tcW w:w="1016" w:type="dxa"/>
            <w:tcBorders>
              <w:top w:val="single" w:sz="4" w:space="0" w:color="auto"/>
              <w:bottom w:val="single" w:sz="4" w:space="0" w:color="auto"/>
            </w:tcBorders>
            <w:shd w:val="clear" w:color="auto" w:fill="auto"/>
            <w:vAlign w:val="bottom"/>
          </w:tcPr>
          <w:p w14:paraId="2D34129C" w14:textId="0230ECDF" w:rsidR="00F34B16" w:rsidRPr="00773A95" w:rsidRDefault="00435D73" w:rsidP="00F34B16">
            <w:pPr>
              <w:ind w:left="-122" w:right="-72"/>
              <w:jc w:val="right"/>
              <w:rPr>
                <w:rFonts w:ascii="Browallia New" w:eastAsia="Arial Unicode MS" w:hAnsi="Browallia New" w:cs="Browallia New"/>
                <w:sz w:val="22"/>
                <w:szCs w:val="22"/>
              </w:rPr>
            </w:pPr>
            <w:r w:rsidRPr="00435D73">
              <w:rPr>
                <w:rFonts w:ascii="Browallia New" w:eastAsia="Arial Unicode MS" w:hAnsi="Browallia New" w:cs="Browallia New"/>
                <w:sz w:val="22"/>
                <w:szCs w:val="22"/>
              </w:rPr>
              <w:t>45</w:t>
            </w:r>
            <w:r w:rsidR="00F34B16" w:rsidRPr="00773A95">
              <w:rPr>
                <w:rFonts w:ascii="Browallia New" w:eastAsia="Arial Unicode MS" w:hAnsi="Browallia New" w:cs="Browallia New"/>
                <w:sz w:val="22"/>
                <w:szCs w:val="22"/>
                <w:lang w:val="en-US"/>
              </w:rPr>
              <w:t>,</w:t>
            </w:r>
            <w:r w:rsidRPr="00435D73">
              <w:rPr>
                <w:rFonts w:ascii="Browallia New" w:eastAsia="Arial Unicode MS" w:hAnsi="Browallia New" w:cs="Browallia New"/>
                <w:sz w:val="22"/>
                <w:szCs w:val="22"/>
              </w:rPr>
              <w:t>471</w:t>
            </w:r>
          </w:p>
        </w:tc>
        <w:tc>
          <w:tcPr>
            <w:tcW w:w="1000" w:type="dxa"/>
            <w:tcBorders>
              <w:top w:val="single" w:sz="4" w:space="0" w:color="auto"/>
              <w:bottom w:val="single" w:sz="4" w:space="0" w:color="auto"/>
            </w:tcBorders>
            <w:shd w:val="clear" w:color="auto" w:fill="FAFAFA"/>
          </w:tcPr>
          <w:p w14:paraId="41BAC03D" w14:textId="551829CB" w:rsidR="00F34B16" w:rsidRPr="00773A95" w:rsidRDefault="004E01DF"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c>
          <w:tcPr>
            <w:tcW w:w="1178" w:type="dxa"/>
            <w:tcBorders>
              <w:top w:val="single" w:sz="4" w:space="0" w:color="auto"/>
              <w:bottom w:val="single" w:sz="4" w:space="0" w:color="auto"/>
            </w:tcBorders>
          </w:tcPr>
          <w:p w14:paraId="346DCEA2" w14:textId="2D8FE256" w:rsidR="00F34B16" w:rsidRPr="00773A95" w:rsidRDefault="00F34B16" w:rsidP="00F34B16">
            <w:pPr>
              <w:pStyle w:val="acctfourfigures"/>
              <w:tabs>
                <w:tab w:val="clear" w:pos="765"/>
                <w:tab w:val="decimal" w:pos="550"/>
              </w:tabs>
              <w:spacing w:line="240" w:lineRule="auto"/>
              <w:ind w:right="-72"/>
              <w:jc w:val="right"/>
              <w:rPr>
                <w:rFonts w:ascii="Browallia New" w:eastAsia="Arial Unicode MS" w:hAnsi="Browallia New" w:cs="Browallia New"/>
                <w:szCs w:val="22"/>
                <w:lang w:bidi="th-TH"/>
              </w:rPr>
            </w:pPr>
            <w:r w:rsidRPr="00773A95">
              <w:rPr>
                <w:rFonts w:ascii="Browallia New" w:eastAsia="Arial Unicode MS" w:hAnsi="Browallia New" w:cs="Browallia New"/>
                <w:szCs w:val="22"/>
                <w:lang w:bidi="th-TH"/>
              </w:rPr>
              <w:t>-</w:t>
            </w:r>
          </w:p>
        </w:tc>
      </w:tr>
    </w:tbl>
    <w:p w14:paraId="172A68F2" w14:textId="5A0EDCB8" w:rsidR="009F46C5" w:rsidRPr="00773A95" w:rsidRDefault="009F46C5" w:rsidP="0084102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sz w:val="20"/>
          <w:szCs w:val="20"/>
          <w:lang w:val="en-GB"/>
        </w:rPr>
      </w:pPr>
    </w:p>
    <w:p w14:paraId="2D0C4246" w14:textId="5108D019" w:rsidR="00C713AA" w:rsidRPr="00773A95" w:rsidRDefault="00C713AA" w:rsidP="00241F6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657"/>
        <w:jc w:val="thaiDistribute"/>
        <w:rPr>
          <w:rFonts w:ascii="Browallia New" w:hAnsi="Browallia New" w:cs="Browallia New"/>
          <w:sz w:val="20"/>
          <w:szCs w:val="20"/>
          <w:cs/>
          <w:lang w:val="en-GB"/>
        </w:rPr>
        <w:sectPr w:rsidR="00C713AA" w:rsidRPr="00773A95" w:rsidSect="009F5628">
          <w:pgSz w:w="16840" w:h="11907" w:orient="landscape" w:code="9"/>
          <w:pgMar w:top="1440" w:right="720" w:bottom="720" w:left="720" w:header="706" w:footer="576" w:gutter="0"/>
          <w:cols w:space="720"/>
          <w:docGrid w:linePitch="272"/>
        </w:sectPr>
      </w:pPr>
    </w:p>
    <w:p w14:paraId="445F2290" w14:textId="77777777" w:rsidR="005C5BC0" w:rsidRPr="00773A95" w:rsidRDefault="005C5BC0" w:rsidP="005C5BC0">
      <w:pPr>
        <w:jc w:val="thaiDistribute"/>
        <w:rPr>
          <w:rFonts w:ascii="Browallia New" w:hAnsi="Browallia New" w:cs="Browallia New"/>
          <w:szCs w:val="26"/>
        </w:rPr>
      </w:pPr>
    </w:p>
    <w:p w14:paraId="10BDC6F5" w14:textId="174EF85C" w:rsidR="005C5BC0" w:rsidRPr="00773A95" w:rsidRDefault="005C5BC0" w:rsidP="005C5BC0">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20</w:t>
      </w:r>
      <w:r w:rsidRPr="00773A95">
        <w:rPr>
          <w:rFonts w:ascii="Browallia New" w:hAnsi="Browallia New" w:cs="Browallia New"/>
          <w:b/>
          <w:bCs/>
          <w:color w:val="FFFFFF" w:themeColor="background1"/>
          <w:kern w:val="26"/>
          <w:position w:val="-25"/>
          <w:cs/>
          <w:lang w:val="en-US"/>
        </w:rPr>
        <w:tab/>
        <w:t>อสังหาริมทรัพย์เพื่อการลงทุน สุทธิ</w:t>
      </w:r>
    </w:p>
    <w:p w14:paraId="5B8653E8" w14:textId="77777777" w:rsidR="005C5BC0" w:rsidRPr="00773A95" w:rsidRDefault="005C5BC0" w:rsidP="005C5BC0">
      <w:pPr>
        <w:jc w:val="thaiDistribute"/>
        <w:rPr>
          <w:rFonts w:ascii="Browallia New" w:hAnsi="Browallia New" w:cs="Browallia New"/>
          <w:szCs w:val="26"/>
        </w:rPr>
      </w:pPr>
    </w:p>
    <w:tbl>
      <w:tblPr>
        <w:tblW w:w="5000" w:type="pct"/>
        <w:tblLayout w:type="fixed"/>
        <w:tblLook w:val="0000" w:firstRow="0" w:lastRow="0" w:firstColumn="0" w:lastColumn="0" w:noHBand="0" w:noVBand="0"/>
      </w:tblPr>
      <w:tblGrid>
        <w:gridCol w:w="4396"/>
        <w:gridCol w:w="1687"/>
        <w:gridCol w:w="1687"/>
        <w:gridCol w:w="1689"/>
      </w:tblGrid>
      <w:tr w:rsidR="00BC240F" w:rsidRPr="00773A95" w14:paraId="28B10ACD" w14:textId="77777777" w:rsidTr="00BC2177">
        <w:trPr>
          <w:cantSplit/>
        </w:trPr>
        <w:tc>
          <w:tcPr>
            <w:tcW w:w="2323" w:type="pct"/>
          </w:tcPr>
          <w:p w14:paraId="43414E5E" w14:textId="77777777" w:rsidR="00D17F8C" w:rsidRPr="00773A95" w:rsidRDefault="00D17F8C" w:rsidP="006D741E">
            <w:pPr>
              <w:tabs>
                <w:tab w:val="left" w:pos="6840"/>
              </w:tabs>
              <w:ind w:left="-101" w:right="-72"/>
              <w:rPr>
                <w:rFonts w:ascii="Browallia New" w:hAnsi="Browallia New" w:cs="Browallia New"/>
                <w:szCs w:val="26"/>
              </w:rPr>
            </w:pPr>
          </w:p>
        </w:tc>
        <w:tc>
          <w:tcPr>
            <w:tcW w:w="2677" w:type="pct"/>
            <w:gridSpan w:val="3"/>
            <w:tcBorders>
              <w:top w:val="single" w:sz="4" w:space="0" w:color="auto"/>
              <w:bottom w:val="single" w:sz="4" w:space="0" w:color="auto"/>
            </w:tcBorders>
            <w:vAlign w:val="bottom"/>
          </w:tcPr>
          <w:p w14:paraId="3B683B20" w14:textId="77777777" w:rsidR="00BC240F" w:rsidRPr="00773A95" w:rsidRDefault="00BC240F" w:rsidP="00B70D3A">
            <w:pPr>
              <w:tabs>
                <w:tab w:val="left" w:pos="6840"/>
              </w:tabs>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r>
      <w:tr w:rsidR="00BC240F" w:rsidRPr="00773A95" w14:paraId="08C034BF" w14:textId="77777777" w:rsidTr="00BC2177">
        <w:trPr>
          <w:cantSplit/>
        </w:trPr>
        <w:tc>
          <w:tcPr>
            <w:tcW w:w="2323" w:type="pct"/>
          </w:tcPr>
          <w:p w14:paraId="2AF81B96" w14:textId="77777777" w:rsidR="00BC240F" w:rsidRPr="00773A95" w:rsidRDefault="00BC240F" w:rsidP="006D741E">
            <w:pPr>
              <w:tabs>
                <w:tab w:val="left" w:pos="6840"/>
              </w:tabs>
              <w:ind w:left="-101" w:right="-72"/>
              <w:rPr>
                <w:rFonts w:ascii="Browallia New" w:hAnsi="Browallia New" w:cs="Browallia New"/>
                <w:szCs w:val="26"/>
              </w:rPr>
            </w:pPr>
          </w:p>
        </w:tc>
        <w:tc>
          <w:tcPr>
            <w:tcW w:w="892" w:type="pct"/>
            <w:tcBorders>
              <w:top w:val="single" w:sz="4" w:space="0" w:color="auto"/>
            </w:tcBorders>
            <w:vAlign w:val="bottom"/>
          </w:tcPr>
          <w:p w14:paraId="33755E40" w14:textId="77777777" w:rsidR="00BC240F" w:rsidRPr="00773A95" w:rsidRDefault="00BC240F" w:rsidP="00B70D3A">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ที่ดิน</w:t>
            </w:r>
          </w:p>
        </w:tc>
        <w:tc>
          <w:tcPr>
            <w:tcW w:w="892" w:type="pct"/>
            <w:tcBorders>
              <w:top w:val="single" w:sz="4" w:space="0" w:color="auto"/>
            </w:tcBorders>
            <w:vAlign w:val="bottom"/>
          </w:tcPr>
          <w:p w14:paraId="38AD943E" w14:textId="77777777" w:rsidR="00B70D3A" w:rsidRPr="00773A95" w:rsidRDefault="00BC240F" w:rsidP="00B70D3A">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อาคารและ</w:t>
            </w:r>
          </w:p>
          <w:p w14:paraId="761CE3F0" w14:textId="77777777" w:rsidR="00BC240F" w:rsidRPr="00773A95" w:rsidRDefault="00BC240F" w:rsidP="00B70D3A">
            <w:pPr>
              <w:tabs>
                <w:tab w:val="left" w:pos="6840"/>
              </w:tabs>
              <w:ind w:right="-72"/>
              <w:jc w:val="right"/>
              <w:rPr>
                <w:rFonts w:ascii="Browallia New" w:hAnsi="Browallia New" w:cs="Browallia New"/>
                <w:b/>
                <w:bCs/>
                <w:szCs w:val="26"/>
                <w:lang w:val="en-US"/>
              </w:rPr>
            </w:pPr>
            <w:r w:rsidRPr="00773A95">
              <w:rPr>
                <w:rFonts w:ascii="Browallia New" w:hAnsi="Browallia New" w:cs="Browallia New"/>
                <w:b/>
                <w:bCs/>
                <w:szCs w:val="26"/>
                <w:cs/>
              </w:rPr>
              <w:t>ส่วนปรับปรุงอาคาร</w:t>
            </w:r>
          </w:p>
        </w:tc>
        <w:tc>
          <w:tcPr>
            <w:tcW w:w="892" w:type="pct"/>
            <w:tcBorders>
              <w:top w:val="single" w:sz="4" w:space="0" w:color="auto"/>
            </w:tcBorders>
            <w:vAlign w:val="bottom"/>
          </w:tcPr>
          <w:p w14:paraId="5859D153" w14:textId="77777777" w:rsidR="00BC240F" w:rsidRPr="00773A95" w:rsidRDefault="00BC240F" w:rsidP="00B70D3A">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รวม</w:t>
            </w:r>
          </w:p>
        </w:tc>
      </w:tr>
      <w:tr w:rsidR="00BC240F" w:rsidRPr="00773A95" w14:paraId="02598EF7" w14:textId="77777777" w:rsidTr="00BC2177">
        <w:trPr>
          <w:cantSplit/>
        </w:trPr>
        <w:tc>
          <w:tcPr>
            <w:tcW w:w="2323" w:type="pct"/>
          </w:tcPr>
          <w:p w14:paraId="50B443D3" w14:textId="77777777" w:rsidR="00BC240F" w:rsidRPr="00773A95" w:rsidRDefault="00BC240F" w:rsidP="006D741E">
            <w:pPr>
              <w:tabs>
                <w:tab w:val="left" w:pos="6840"/>
              </w:tabs>
              <w:ind w:left="-101" w:right="-72"/>
              <w:rPr>
                <w:rFonts w:ascii="Browallia New" w:hAnsi="Browallia New" w:cs="Browallia New"/>
                <w:szCs w:val="26"/>
              </w:rPr>
            </w:pPr>
          </w:p>
        </w:tc>
        <w:tc>
          <w:tcPr>
            <w:tcW w:w="892" w:type="pct"/>
            <w:tcBorders>
              <w:bottom w:val="single" w:sz="4" w:space="0" w:color="auto"/>
            </w:tcBorders>
          </w:tcPr>
          <w:p w14:paraId="2E9AD796" w14:textId="70294168" w:rsidR="00BC240F" w:rsidRPr="00773A95" w:rsidRDefault="001F0ED9" w:rsidP="00B70D3A">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พัน</w:t>
            </w:r>
            <w:r w:rsidR="00BC240F" w:rsidRPr="00773A95">
              <w:rPr>
                <w:rFonts w:ascii="Browallia New" w:hAnsi="Browallia New" w:cs="Browallia New"/>
                <w:b/>
                <w:bCs/>
                <w:szCs w:val="26"/>
                <w:cs/>
              </w:rPr>
              <w:t>บาท</w:t>
            </w:r>
          </w:p>
        </w:tc>
        <w:tc>
          <w:tcPr>
            <w:tcW w:w="892" w:type="pct"/>
            <w:tcBorders>
              <w:bottom w:val="single" w:sz="4" w:space="0" w:color="auto"/>
            </w:tcBorders>
          </w:tcPr>
          <w:p w14:paraId="054D587B" w14:textId="05220CF5" w:rsidR="00BC240F" w:rsidRPr="00773A95" w:rsidRDefault="001F0ED9" w:rsidP="00B70D3A">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พัน</w:t>
            </w:r>
            <w:r w:rsidR="00BC240F" w:rsidRPr="00773A95">
              <w:rPr>
                <w:rFonts w:ascii="Browallia New" w:hAnsi="Browallia New" w:cs="Browallia New"/>
                <w:b/>
                <w:bCs/>
                <w:szCs w:val="26"/>
                <w:cs/>
              </w:rPr>
              <w:t>บาท</w:t>
            </w:r>
          </w:p>
        </w:tc>
        <w:tc>
          <w:tcPr>
            <w:tcW w:w="892" w:type="pct"/>
            <w:tcBorders>
              <w:bottom w:val="single" w:sz="4" w:space="0" w:color="auto"/>
            </w:tcBorders>
          </w:tcPr>
          <w:p w14:paraId="03482900" w14:textId="725A57DA" w:rsidR="00BC240F" w:rsidRPr="00773A95" w:rsidRDefault="001F0ED9" w:rsidP="00B70D3A">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พัน</w:t>
            </w:r>
            <w:r w:rsidR="00BC240F" w:rsidRPr="00773A95">
              <w:rPr>
                <w:rFonts w:ascii="Browallia New" w:hAnsi="Browallia New" w:cs="Browallia New"/>
                <w:b/>
                <w:bCs/>
                <w:szCs w:val="26"/>
                <w:cs/>
              </w:rPr>
              <w:t>บาท</w:t>
            </w:r>
          </w:p>
        </w:tc>
      </w:tr>
      <w:tr w:rsidR="00B70D3A" w:rsidRPr="00773A95" w14:paraId="001ABA38" w14:textId="77777777" w:rsidTr="00BC2177">
        <w:trPr>
          <w:cantSplit/>
        </w:trPr>
        <w:tc>
          <w:tcPr>
            <w:tcW w:w="2323" w:type="pct"/>
          </w:tcPr>
          <w:p w14:paraId="40CE426B" w14:textId="77777777" w:rsidR="00B70D3A" w:rsidRPr="00773A95" w:rsidRDefault="00B70D3A" w:rsidP="006D741E">
            <w:pPr>
              <w:ind w:left="-101" w:right="-72"/>
              <w:rPr>
                <w:rFonts w:ascii="Browallia New" w:hAnsi="Browallia New" w:cs="Browallia New"/>
                <w:b/>
                <w:bCs/>
                <w:szCs w:val="26"/>
                <w:cs/>
              </w:rPr>
            </w:pPr>
          </w:p>
        </w:tc>
        <w:tc>
          <w:tcPr>
            <w:tcW w:w="892" w:type="pct"/>
            <w:tcBorders>
              <w:top w:val="single" w:sz="4" w:space="0" w:color="auto"/>
            </w:tcBorders>
            <w:vAlign w:val="bottom"/>
          </w:tcPr>
          <w:p w14:paraId="43D6E58C" w14:textId="77777777" w:rsidR="00B70D3A" w:rsidRPr="00773A95" w:rsidRDefault="00B70D3A" w:rsidP="006D741E">
            <w:pPr>
              <w:ind w:right="-72"/>
              <w:jc w:val="right"/>
              <w:rPr>
                <w:rFonts w:ascii="Browallia New" w:hAnsi="Browallia New" w:cs="Browallia New"/>
                <w:szCs w:val="26"/>
                <w:lang w:val="en-US"/>
              </w:rPr>
            </w:pPr>
          </w:p>
        </w:tc>
        <w:tc>
          <w:tcPr>
            <w:tcW w:w="892" w:type="pct"/>
            <w:tcBorders>
              <w:top w:val="single" w:sz="4" w:space="0" w:color="auto"/>
            </w:tcBorders>
            <w:vAlign w:val="bottom"/>
          </w:tcPr>
          <w:p w14:paraId="26310686" w14:textId="77777777" w:rsidR="00B70D3A" w:rsidRPr="00773A95" w:rsidRDefault="00B70D3A" w:rsidP="006D741E">
            <w:pPr>
              <w:ind w:right="-72"/>
              <w:jc w:val="right"/>
              <w:rPr>
                <w:rFonts w:ascii="Browallia New" w:hAnsi="Browallia New" w:cs="Browallia New"/>
                <w:szCs w:val="26"/>
                <w:lang w:val="en-US"/>
              </w:rPr>
            </w:pPr>
          </w:p>
        </w:tc>
        <w:tc>
          <w:tcPr>
            <w:tcW w:w="892" w:type="pct"/>
            <w:tcBorders>
              <w:top w:val="single" w:sz="4" w:space="0" w:color="auto"/>
            </w:tcBorders>
            <w:vAlign w:val="bottom"/>
          </w:tcPr>
          <w:p w14:paraId="41D41447" w14:textId="77777777" w:rsidR="00B70D3A" w:rsidRPr="00773A95" w:rsidRDefault="00B70D3A" w:rsidP="006D741E">
            <w:pPr>
              <w:ind w:right="-72"/>
              <w:jc w:val="right"/>
              <w:rPr>
                <w:rFonts w:ascii="Browallia New" w:hAnsi="Browallia New" w:cs="Browallia New"/>
                <w:szCs w:val="26"/>
                <w:lang w:val="en-US"/>
              </w:rPr>
            </w:pPr>
          </w:p>
        </w:tc>
      </w:tr>
      <w:tr w:rsidR="007109BF" w:rsidRPr="00773A95" w14:paraId="0FB3BB41" w14:textId="77777777" w:rsidTr="00BC2177">
        <w:trPr>
          <w:cantSplit/>
        </w:trPr>
        <w:tc>
          <w:tcPr>
            <w:tcW w:w="2323" w:type="pct"/>
          </w:tcPr>
          <w:p w14:paraId="1C66A254" w14:textId="1A010D9A" w:rsidR="007109BF" w:rsidRPr="00773A95" w:rsidRDefault="00663525" w:rsidP="006D741E">
            <w:pPr>
              <w:ind w:left="-101" w:right="-72"/>
              <w:rPr>
                <w:rFonts w:ascii="Browallia New" w:hAnsi="Browallia New" w:cs="Browallia New"/>
                <w:b/>
                <w:bCs/>
                <w:sz w:val="26"/>
                <w:szCs w:val="26"/>
                <w:cs/>
              </w:rPr>
            </w:pPr>
            <w:r w:rsidRPr="00773A95">
              <w:rPr>
                <w:rFonts w:ascii="Browallia New" w:hAnsi="Browallia New" w:cs="Browallia New"/>
                <w:b/>
                <w:bCs/>
                <w:sz w:val="26"/>
                <w:szCs w:val="26"/>
                <w:cs/>
              </w:rPr>
              <w:t xml:space="preserve">ณ </w:t>
            </w:r>
            <w:r w:rsidRPr="00773A95">
              <w:rPr>
                <w:rFonts w:ascii="Browallia New" w:hAnsi="Browallia New" w:cs="Browallia New"/>
                <w:b/>
                <w:bCs/>
                <w:sz w:val="26"/>
                <w:szCs w:val="26"/>
                <w:cs/>
                <w:lang w:val="en-US"/>
              </w:rPr>
              <w:t>วันที่</w:t>
            </w:r>
            <w:r w:rsidRPr="00773A95">
              <w:rPr>
                <w:rFonts w:ascii="Browallia New" w:hAnsi="Browallia New" w:cs="Browallia New"/>
                <w:b/>
                <w:bCs/>
                <w:sz w:val="26"/>
                <w:szCs w:val="26"/>
              </w:rPr>
              <w:t xml:space="preserve"> </w:t>
            </w:r>
            <w:r w:rsidR="00435D73" w:rsidRPr="00435D73">
              <w:rPr>
                <w:rFonts w:ascii="Browallia New" w:hAnsi="Browallia New" w:cs="Browallia New"/>
                <w:b/>
                <w:bCs/>
                <w:sz w:val="26"/>
                <w:szCs w:val="26"/>
              </w:rPr>
              <w:t>1</w:t>
            </w:r>
            <w:r w:rsidRPr="00773A95">
              <w:rPr>
                <w:rFonts w:ascii="Browallia New" w:hAnsi="Browallia New" w:cs="Browallia New"/>
                <w:b/>
                <w:bCs/>
                <w:sz w:val="26"/>
                <w:szCs w:val="26"/>
                <w:lang w:val="en-US"/>
              </w:rPr>
              <w:t xml:space="preserve"> </w:t>
            </w:r>
            <w:r w:rsidRPr="00773A95">
              <w:rPr>
                <w:rFonts w:ascii="Browallia New" w:hAnsi="Browallia New" w:cs="Browallia New"/>
                <w:b/>
                <w:bCs/>
                <w:sz w:val="26"/>
                <w:szCs w:val="26"/>
                <w:cs/>
                <w:lang w:val="en-US"/>
              </w:rPr>
              <w:t>มกราคม</w:t>
            </w:r>
            <w:r w:rsidRPr="00773A95">
              <w:rPr>
                <w:rFonts w:ascii="Browallia New" w:hAnsi="Browallia New" w:cs="Browallia New"/>
                <w:b/>
                <w:bCs/>
                <w:sz w:val="26"/>
                <w:szCs w:val="26"/>
                <w:lang w:val="en-US"/>
              </w:rPr>
              <w:t xml:space="preserve"> </w:t>
            </w:r>
            <w:r w:rsidR="00875916"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892" w:type="pct"/>
            <w:vAlign w:val="bottom"/>
          </w:tcPr>
          <w:p w14:paraId="286E3BE6" w14:textId="77777777" w:rsidR="007109BF" w:rsidRPr="00773A95" w:rsidRDefault="007109BF" w:rsidP="006D741E">
            <w:pPr>
              <w:ind w:right="-72"/>
              <w:jc w:val="right"/>
              <w:rPr>
                <w:rFonts w:ascii="Browallia New" w:hAnsi="Browallia New" w:cs="Browallia New"/>
                <w:sz w:val="26"/>
                <w:szCs w:val="26"/>
                <w:lang w:val="en-US"/>
              </w:rPr>
            </w:pPr>
          </w:p>
        </w:tc>
        <w:tc>
          <w:tcPr>
            <w:tcW w:w="892" w:type="pct"/>
            <w:vAlign w:val="bottom"/>
          </w:tcPr>
          <w:p w14:paraId="27FC9E14" w14:textId="77777777" w:rsidR="007109BF" w:rsidRPr="00773A95" w:rsidRDefault="007109BF" w:rsidP="006D741E">
            <w:pPr>
              <w:ind w:right="-72"/>
              <w:jc w:val="right"/>
              <w:rPr>
                <w:rFonts w:ascii="Browallia New" w:hAnsi="Browallia New" w:cs="Browallia New"/>
                <w:sz w:val="26"/>
                <w:szCs w:val="26"/>
                <w:lang w:val="en-US"/>
              </w:rPr>
            </w:pPr>
          </w:p>
        </w:tc>
        <w:tc>
          <w:tcPr>
            <w:tcW w:w="892" w:type="pct"/>
            <w:vAlign w:val="bottom"/>
          </w:tcPr>
          <w:p w14:paraId="21492F99" w14:textId="77777777" w:rsidR="007109BF" w:rsidRPr="00773A95" w:rsidRDefault="007109BF" w:rsidP="006D741E">
            <w:pPr>
              <w:ind w:right="-72"/>
              <w:jc w:val="right"/>
              <w:rPr>
                <w:rFonts w:ascii="Browallia New" w:hAnsi="Browallia New" w:cs="Browallia New"/>
                <w:sz w:val="26"/>
                <w:szCs w:val="26"/>
                <w:lang w:val="en-US"/>
              </w:rPr>
            </w:pPr>
          </w:p>
        </w:tc>
      </w:tr>
      <w:tr w:rsidR="00F34B16" w:rsidRPr="00773A95" w14:paraId="24C62BCD" w14:textId="77777777" w:rsidTr="00BC2177">
        <w:trPr>
          <w:cantSplit/>
        </w:trPr>
        <w:tc>
          <w:tcPr>
            <w:tcW w:w="2323" w:type="pct"/>
          </w:tcPr>
          <w:p w14:paraId="7D2368B4" w14:textId="77777777" w:rsidR="00F34B16" w:rsidRPr="00773A95" w:rsidRDefault="00F34B16" w:rsidP="00F34B16">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ราคาทุน</w:t>
            </w:r>
          </w:p>
        </w:tc>
        <w:tc>
          <w:tcPr>
            <w:tcW w:w="892" w:type="pct"/>
            <w:tcBorders>
              <w:top w:val="nil"/>
              <w:left w:val="nil"/>
              <w:bottom w:val="nil"/>
              <w:right w:val="nil"/>
            </w:tcBorders>
            <w:shd w:val="clear" w:color="auto" w:fill="auto"/>
            <w:vAlign w:val="bottom"/>
          </w:tcPr>
          <w:p w14:paraId="5274B527" w14:textId="562B5CE4"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38</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791</w:t>
            </w:r>
          </w:p>
        </w:tc>
        <w:tc>
          <w:tcPr>
            <w:tcW w:w="892" w:type="pct"/>
            <w:tcBorders>
              <w:top w:val="nil"/>
              <w:left w:val="nil"/>
              <w:bottom w:val="nil"/>
              <w:right w:val="nil"/>
            </w:tcBorders>
            <w:shd w:val="clear" w:color="auto" w:fill="auto"/>
            <w:vAlign w:val="bottom"/>
          </w:tcPr>
          <w:p w14:paraId="62568B6F" w14:textId="1A2C44BF"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42</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447</w:t>
            </w:r>
          </w:p>
        </w:tc>
        <w:tc>
          <w:tcPr>
            <w:tcW w:w="892" w:type="pct"/>
            <w:tcBorders>
              <w:top w:val="nil"/>
              <w:left w:val="nil"/>
              <w:bottom w:val="nil"/>
              <w:right w:val="nil"/>
            </w:tcBorders>
            <w:shd w:val="clear" w:color="auto" w:fill="auto"/>
            <w:vAlign w:val="bottom"/>
          </w:tcPr>
          <w:p w14:paraId="2D2FFB3D" w14:textId="6F7D07FD"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81</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238</w:t>
            </w:r>
          </w:p>
        </w:tc>
      </w:tr>
      <w:tr w:rsidR="00F34B16" w:rsidRPr="00773A95" w14:paraId="017B6F81" w14:textId="77777777" w:rsidTr="00BC2177">
        <w:trPr>
          <w:cantSplit/>
        </w:trPr>
        <w:tc>
          <w:tcPr>
            <w:tcW w:w="2323" w:type="pct"/>
          </w:tcPr>
          <w:p w14:paraId="618B2CBD" w14:textId="77777777" w:rsidR="00F34B16" w:rsidRPr="00773A95" w:rsidRDefault="00F34B16" w:rsidP="00F34B16">
            <w:pPr>
              <w:ind w:left="-101" w:right="-72"/>
              <w:rPr>
                <w:rFonts w:ascii="Browallia New" w:hAnsi="Browallia New" w:cs="Browallia New"/>
                <w:sz w:val="26"/>
                <w:szCs w:val="26"/>
                <w:cs/>
              </w:rPr>
            </w:pPr>
            <w:r w:rsidRPr="00773A95">
              <w:rPr>
                <w:rFonts w:ascii="Browallia New" w:hAnsi="Browallia New" w:cs="Browallia New"/>
                <w:sz w:val="26"/>
                <w:szCs w:val="26"/>
                <w:u w:val="single"/>
                <w:cs/>
              </w:rPr>
              <w:t>หัก</w:t>
            </w: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ค่าเสื่อมราคาสะสม</w:t>
            </w:r>
          </w:p>
        </w:tc>
        <w:tc>
          <w:tcPr>
            <w:tcW w:w="892" w:type="pct"/>
            <w:tcBorders>
              <w:top w:val="nil"/>
              <w:left w:val="nil"/>
              <w:bottom w:val="single" w:sz="4" w:space="0" w:color="auto"/>
              <w:right w:val="nil"/>
            </w:tcBorders>
            <w:shd w:val="clear" w:color="auto" w:fill="auto"/>
            <w:vAlign w:val="bottom"/>
          </w:tcPr>
          <w:p w14:paraId="334043A0" w14:textId="581C7C66" w:rsidR="00F34B16" w:rsidRPr="00773A95" w:rsidRDefault="00F34B16" w:rsidP="00F34B16">
            <w:pPr>
              <w:tabs>
                <w:tab w:val="left" w:pos="6840"/>
              </w:tabs>
              <w:ind w:right="-72"/>
              <w:jc w:val="right"/>
              <w:rPr>
                <w:rFonts w:ascii="Browallia New" w:hAnsi="Browallia New" w:cs="Browallia New"/>
                <w:sz w:val="26"/>
                <w:szCs w:val="26"/>
              </w:rPr>
            </w:pPr>
            <w:r w:rsidRPr="00773A95">
              <w:rPr>
                <w:rFonts w:ascii="Browallia New" w:hAnsi="Browallia New" w:cs="Browallia New"/>
                <w:color w:val="000000"/>
                <w:sz w:val="26"/>
                <w:szCs w:val="26"/>
                <w:cs/>
              </w:rPr>
              <w:t>-</w:t>
            </w:r>
          </w:p>
        </w:tc>
        <w:tc>
          <w:tcPr>
            <w:tcW w:w="892" w:type="pct"/>
            <w:tcBorders>
              <w:top w:val="nil"/>
              <w:left w:val="nil"/>
              <w:bottom w:val="single" w:sz="4" w:space="0" w:color="auto"/>
              <w:right w:val="nil"/>
            </w:tcBorders>
            <w:shd w:val="clear" w:color="auto" w:fill="auto"/>
            <w:vAlign w:val="bottom"/>
          </w:tcPr>
          <w:p w14:paraId="436F195B" w14:textId="18ECEA87" w:rsidR="00F34B16" w:rsidRPr="00773A95" w:rsidRDefault="00F34B16" w:rsidP="00F34B16">
            <w:pPr>
              <w:tabs>
                <w:tab w:val="left" w:pos="6840"/>
              </w:tabs>
              <w:ind w:right="-72"/>
              <w:jc w:val="right"/>
              <w:rPr>
                <w:rFonts w:ascii="Browallia New" w:hAnsi="Browallia New" w:cs="Browallia New"/>
                <w:sz w:val="26"/>
                <w:szCs w:val="26"/>
                <w:cs/>
              </w:rPr>
            </w:pPr>
            <w:r w:rsidRPr="00773A95">
              <w:rPr>
                <w:rFonts w:ascii="Browallia New" w:hAnsi="Browallia New" w:cs="Browallia New"/>
                <w:color w:val="000000"/>
                <w:sz w:val="26"/>
                <w:szCs w:val="26"/>
                <w:cs/>
              </w:rPr>
              <w:t>(</w:t>
            </w:r>
            <w:r w:rsidR="00435D73" w:rsidRPr="00435D73">
              <w:rPr>
                <w:rFonts w:ascii="Browallia New" w:hAnsi="Browallia New" w:cs="Browallia New"/>
                <w:color w:val="000000"/>
                <w:sz w:val="26"/>
                <w:szCs w:val="26"/>
              </w:rPr>
              <w:t>15</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778</w:t>
            </w:r>
            <w:r w:rsidRPr="00773A95">
              <w:rPr>
                <w:rFonts w:ascii="Browallia New" w:hAnsi="Browallia New" w:cs="Browallia New"/>
                <w:color w:val="000000"/>
                <w:sz w:val="26"/>
                <w:szCs w:val="26"/>
                <w:cs/>
              </w:rPr>
              <w:t>)</w:t>
            </w:r>
          </w:p>
        </w:tc>
        <w:tc>
          <w:tcPr>
            <w:tcW w:w="892" w:type="pct"/>
            <w:tcBorders>
              <w:top w:val="nil"/>
              <w:left w:val="nil"/>
              <w:bottom w:val="single" w:sz="4" w:space="0" w:color="auto"/>
              <w:right w:val="nil"/>
            </w:tcBorders>
            <w:shd w:val="clear" w:color="auto" w:fill="auto"/>
            <w:vAlign w:val="bottom"/>
          </w:tcPr>
          <w:p w14:paraId="182C95CC" w14:textId="6B928014" w:rsidR="00F34B16" w:rsidRPr="00773A95" w:rsidRDefault="00F34B16" w:rsidP="00F34B16">
            <w:pPr>
              <w:tabs>
                <w:tab w:val="left" w:pos="6840"/>
              </w:tabs>
              <w:ind w:right="-72"/>
              <w:jc w:val="right"/>
              <w:rPr>
                <w:rFonts w:ascii="Browallia New" w:hAnsi="Browallia New" w:cs="Browallia New"/>
                <w:sz w:val="26"/>
                <w:szCs w:val="26"/>
                <w:cs/>
              </w:rPr>
            </w:pPr>
            <w:r w:rsidRPr="00773A95">
              <w:rPr>
                <w:rFonts w:ascii="Browallia New" w:hAnsi="Browallia New" w:cs="Browallia New"/>
                <w:color w:val="000000"/>
                <w:sz w:val="26"/>
                <w:szCs w:val="26"/>
                <w:cs/>
              </w:rPr>
              <w:t>(</w:t>
            </w:r>
            <w:r w:rsidR="00435D73" w:rsidRPr="00435D73">
              <w:rPr>
                <w:rFonts w:ascii="Browallia New" w:hAnsi="Browallia New" w:cs="Browallia New"/>
                <w:color w:val="000000"/>
                <w:sz w:val="26"/>
                <w:szCs w:val="26"/>
              </w:rPr>
              <w:t>15</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778</w:t>
            </w:r>
            <w:r w:rsidRPr="00773A95">
              <w:rPr>
                <w:rFonts w:ascii="Browallia New" w:hAnsi="Browallia New" w:cs="Browallia New"/>
                <w:color w:val="000000"/>
                <w:sz w:val="26"/>
                <w:szCs w:val="26"/>
                <w:cs/>
              </w:rPr>
              <w:t>)</w:t>
            </w:r>
          </w:p>
        </w:tc>
      </w:tr>
      <w:tr w:rsidR="00F34B16" w:rsidRPr="00773A95" w14:paraId="29C8E2E7" w14:textId="77777777" w:rsidTr="00BC2177">
        <w:trPr>
          <w:cantSplit/>
        </w:trPr>
        <w:tc>
          <w:tcPr>
            <w:tcW w:w="2323" w:type="pct"/>
          </w:tcPr>
          <w:p w14:paraId="77716AC5" w14:textId="77777777" w:rsidR="00F34B16" w:rsidRPr="00773A95" w:rsidRDefault="00F34B16" w:rsidP="00F34B16">
            <w:pPr>
              <w:ind w:left="-101" w:right="-72"/>
              <w:rPr>
                <w:rFonts w:ascii="Browallia New" w:hAnsi="Browallia New" w:cs="Browallia New"/>
                <w:sz w:val="26"/>
                <w:szCs w:val="26"/>
                <w:cs/>
                <w:lang w:val="en-US"/>
              </w:rPr>
            </w:pPr>
            <w:r w:rsidRPr="00773A95">
              <w:rPr>
                <w:rFonts w:ascii="Browallia New" w:hAnsi="Browallia New" w:cs="Browallia New"/>
                <w:sz w:val="26"/>
                <w:szCs w:val="26"/>
                <w:cs/>
              </w:rPr>
              <w:t>ราคาตามบัญชี สุทธิ</w:t>
            </w:r>
          </w:p>
        </w:tc>
        <w:tc>
          <w:tcPr>
            <w:tcW w:w="892" w:type="pct"/>
            <w:tcBorders>
              <w:top w:val="nil"/>
              <w:left w:val="nil"/>
              <w:bottom w:val="single" w:sz="4" w:space="0" w:color="auto"/>
              <w:right w:val="nil"/>
            </w:tcBorders>
            <w:shd w:val="clear" w:color="auto" w:fill="auto"/>
            <w:vAlign w:val="bottom"/>
          </w:tcPr>
          <w:p w14:paraId="551A0FA3" w14:textId="47CF5F01"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38</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791</w:t>
            </w:r>
          </w:p>
        </w:tc>
        <w:tc>
          <w:tcPr>
            <w:tcW w:w="892" w:type="pct"/>
            <w:tcBorders>
              <w:top w:val="nil"/>
              <w:left w:val="nil"/>
              <w:bottom w:val="single" w:sz="4" w:space="0" w:color="auto"/>
              <w:right w:val="nil"/>
            </w:tcBorders>
            <w:shd w:val="clear" w:color="auto" w:fill="auto"/>
            <w:vAlign w:val="bottom"/>
          </w:tcPr>
          <w:p w14:paraId="63D6C032" w14:textId="39494D7C"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26</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669</w:t>
            </w:r>
          </w:p>
        </w:tc>
        <w:tc>
          <w:tcPr>
            <w:tcW w:w="892" w:type="pct"/>
            <w:tcBorders>
              <w:top w:val="nil"/>
              <w:left w:val="nil"/>
              <w:bottom w:val="single" w:sz="4" w:space="0" w:color="auto"/>
              <w:right w:val="nil"/>
            </w:tcBorders>
            <w:shd w:val="clear" w:color="auto" w:fill="auto"/>
            <w:vAlign w:val="bottom"/>
          </w:tcPr>
          <w:p w14:paraId="40983227" w14:textId="3977FA0A"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65</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460</w:t>
            </w:r>
          </w:p>
        </w:tc>
      </w:tr>
      <w:tr w:rsidR="00F34B16" w:rsidRPr="00773A95" w14:paraId="1DFD2640" w14:textId="77777777" w:rsidTr="00BC2177">
        <w:trPr>
          <w:cantSplit/>
        </w:trPr>
        <w:tc>
          <w:tcPr>
            <w:tcW w:w="2323" w:type="pct"/>
          </w:tcPr>
          <w:p w14:paraId="1AB57E81" w14:textId="77777777" w:rsidR="00F34B16" w:rsidRPr="00773A95" w:rsidRDefault="00F34B16" w:rsidP="00F34B16">
            <w:pPr>
              <w:ind w:left="-101" w:right="-72"/>
              <w:rPr>
                <w:rFonts w:ascii="Browallia New" w:hAnsi="Browallia New" w:cs="Browallia New"/>
                <w:b/>
                <w:bCs/>
                <w:sz w:val="26"/>
                <w:szCs w:val="26"/>
                <w:cs/>
              </w:rPr>
            </w:pPr>
          </w:p>
        </w:tc>
        <w:tc>
          <w:tcPr>
            <w:tcW w:w="892" w:type="pct"/>
            <w:tcBorders>
              <w:top w:val="nil"/>
              <w:left w:val="nil"/>
              <w:bottom w:val="nil"/>
              <w:right w:val="nil"/>
            </w:tcBorders>
            <w:shd w:val="clear" w:color="auto" w:fill="auto"/>
            <w:vAlign w:val="bottom"/>
          </w:tcPr>
          <w:p w14:paraId="3FC2D263" w14:textId="77777777" w:rsidR="00F34B16" w:rsidRPr="00773A95" w:rsidRDefault="00F34B16" w:rsidP="00F34B16">
            <w:pPr>
              <w:ind w:right="-72"/>
              <w:jc w:val="right"/>
              <w:rPr>
                <w:rFonts w:ascii="Browallia New" w:hAnsi="Browallia New" w:cs="Browallia New"/>
                <w:b/>
                <w:bCs/>
                <w:sz w:val="26"/>
                <w:szCs w:val="26"/>
              </w:rPr>
            </w:pPr>
          </w:p>
        </w:tc>
        <w:tc>
          <w:tcPr>
            <w:tcW w:w="892" w:type="pct"/>
            <w:tcBorders>
              <w:top w:val="nil"/>
              <w:left w:val="nil"/>
              <w:bottom w:val="nil"/>
              <w:right w:val="nil"/>
            </w:tcBorders>
            <w:shd w:val="clear" w:color="auto" w:fill="auto"/>
            <w:vAlign w:val="bottom"/>
          </w:tcPr>
          <w:p w14:paraId="300DEA4C" w14:textId="77777777" w:rsidR="00F34B16" w:rsidRPr="00773A95" w:rsidRDefault="00F34B16" w:rsidP="00F34B16">
            <w:pPr>
              <w:ind w:right="-72"/>
              <w:jc w:val="right"/>
              <w:rPr>
                <w:rFonts w:ascii="Browallia New" w:hAnsi="Browallia New" w:cs="Browallia New"/>
                <w:b/>
                <w:bCs/>
                <w:sz w:val="26"/>
                <w:szCs w:val="26"/>
              </w:rPr>
            </w:pPr>
          </w:p>
        </w:tc>
        <w:tc>
          <w:tcPr>
            <w:tcW w:w="892" w:type="pct"/>
            <w:tcBorders>
              <w:top w:val="nil"/>
              <w:left w:val="nil"/>
              <w:bottom w:val="nil"/>
              <w:right w:val="nil"/>
            </w:tcBorders>
            <w:shd w:val="clear" w:color="auto" w:fill="auto"/>
            <w:vAlign w:val="bottom"/>
          </w:tcPr>
          <w:p w14:paraId="20E22048" w14:textId="77777777" w:rsidR="00F34B16" w:rsidRPr="00773A95" w:rsidRDefault="00F34B16" w:rsidP="00F34B16">
            <w:pPr>
              <w:ind w:right="-72"/>
              <w:jc w:val="right"/>
              <w:rPr>
                <w:rFonts w:ascii="Browallia New" w:hAnsi="Browallia New" w:cs="Browallia New"/>
                <w:b/>
                <w:bCs/>
                <w:sz w:val="26"/>
                <w:szCs w:val="26"/>
              </w:rPr>
            </w:pPr>
          </w:p>
        </w:tc>
      </w:tr>
      <w:tr w:rsidR="00F34B16" w:rsidRPr="00773A95" w14:paraId="4E7F6A39" w14:textId="77777777" w:rsidTr="00BC2177">
        <w:trPr>
          <w:cantSplit/>
        </w:trPr>
        <w:tc>
          <w:tcPr>
            <w:tcW w:w="2323" w:type="pct"/>
          </w:tcPr>
          <w:p w14:paraId="13B132A7" w14:textId="77777777" w:rsidR="00F34B16" w:rsidRPr="00773A95" w:rsidRDefault="00F34B16" w:rsidP="00F34B16">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มูลค่ายุติธรรม</w:t>
            </w:r>
          </w:p>
        </w:tc>
        <w:tc>
          <w:tcPr>
            <w:tcW w:w="892" w:type="pct"/>
            <w:tcBorders>
              <w:top w:val="nil"/>
              <w:left w:val="nil"/>
              <w:bottom w:val="single" w:sz="4" w:space="0" w:color="auto"/>
              <w:right w:val="nil"/>
            </w:tcBorders>
            <w:shd w:val="clear" w:color="auto" w:fill="auto"/>
            <w:vAlign w:val="bottom"/>
          </w:tcPr>
          <w:p w14:paraId="0FF0FC80" w14:textId="2AFE0505"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38</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396</w:t>
            </w:r>
          </w:p>
        </w:tc>
        <w:tc>
          <w:tcPr>
            <w:tcW w:w="892" w:type="pct"/>
            <w:tcBorders>
              <w:top w:val="nil"/>
              <w:left w:val="nil"/>
              <w:bottom w:val="single" w:sz="4" w:space="0" w:color="auto"/>
              <w:right w:val="nil"/>
            </w:tcBorders>
            <w:shd w:val="clear" w:color="auto" w:fill="auto"/>
            <w:vAlign w:val="bottom"/>
          </w:tcPr>
          <w:p w14:paraId="2B136715" w14:textId="756634F3"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39</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000</w:t>
            </w:r>
          </w:p>
        </w:tc>
        <w:tc>
          <w:tcPr>
            <w:tcW w:w="892" w:type="pct"/>
            <w:tcBorders>
              <w:top w:val="nil"/>
              <w:left w:val="nil"/>
              <w:bottom w:val="single" w:sz="4" w:space="0" w:color="auto"/>
              <w:right w:val="nil"/>
            </w:tcBorders>
            <w:shd w:val="clear" w:color="auto" w:fill="auto"/>
            <w:vAlign w:val="bottom"/>
          </w:tcPr>
          <w:p w14:paraId="22666D64" w14:textId="3BF0BEC8"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77</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396</w:t>
            </w:r>
          </w:p>
        </w:tc>
      </w:tr>
      <w:tr w:rsidR="00F34B16" w:rsidRPr="00773A95" w14:paraId="6ED633FC" w14:textId="77777777" w:rsidTr="00BC2177">
        <w:trPr>
          <w:cantSplit/>
        </w:trPr>
        <w:tc>
          <w:tcPr>
            <w:tcW w:w="2323" w:type="pct"/>
          </w:tcPr>
          <w:p w14:paraId="091ADED5" w14:textId="77777777" w:rsidR="00F34B16" w:rsidRPr="00773A95" w:rsidRDefault="00F34B16" w:rsidP="00F34B16">
            <w:pPr>
              <w:ind w:left="-101" w:right="-72"/>
              <w:rPr>
                <w:rFonts w:ascii="Browallia New" w:hAnsi="Browallia New" w:cs="Browallia New"/>
                <w:b/>
                <w:bCs/>
                <w:sz w:val="26"/>
                <w:szCs w:val="26"/>
                <w:cs/>
              </w:rPr>
            </w:pPr>
          </w:p>
        </w:tc>
        <w:tc>
          <w:tcPr>
            <w:tcW w:w="892" w:type="pct"/>
            <w:tcBorders>
              <w:top w:val="nil"/>
              <w:left w:val="nil"/>
              <w:bottom w:val="nil"/>
              <w:right w:val="nil"/>
            </w:tcBorders>
            <w:shd w:val="clear" w:color="auto" w:fill="auto"/>
            <w:vAlign w:val="bottom"/>
          </w:tcPr>
          <w:p w14:paraId="66E347DA" w14:textId="77777777" w:rsidR="00F34B16" w:rsidRPr="00773A95" w:rsidRDefault="00F34B16" w:rsidP="00F34B16">
            <w:pPr>
              <w:ind w:right="-72"/>
              <w:jc w:val="right"/>
              <w:rPr>
                <w:rFonts w:ascii="Browallia New" w:hAnsi="Browallia New" w:cs="Browallia New"/>
                <w:b/>
                <w:bCs/>
                <w:sz w:val="26"/>
                <w:szCs w:val="26"/>
              </w:rPr>
            </w:pPr>
          </w:p>
        </w:tc>
        <w:tc>
          <w:tcPr>
            <w:tcW w:w="892" w:type="pct"/>
            <w:tcBorders>
              <w:top w:val="nil"/>
              <w:left w:val="nil"/>
              <w:bottom w:val="nil"/>
              <w:right w:val="nil"/>
            </w:tcBorders>
            <w:shd w:val="clear" w:color="auto" w:fill="auto"/>
            <w:vAlign w:val="bottom"/>
          </w:tcPr>
          <w:p w14:paraId="3848520F" w14:textId="77777777" w:rsidR="00F34B16" w:rsidRPr="00773A95" w:rsidRDefault="00F34B16" w:rsidP="00F34B16">
            <w:pPr>
              <w:ind w:right="-72"/>
              <w:jc w:val="right"/>
              <w:rPr>
                <w:rFonts w:ascii="Browallia New" w:hAnsi="Browallia New" w:cs="Browallia New"/>
                <w:b/>
                <w:bCs/>
                <w:sz w:val="26"/>
                <w:szCs w:val="26"/>
              </w:rPr>
            </w:pPr>
          </w:p>
        </w:tc>
        <w:tc>
          <w:tcPr>
            <w:tcW w:w="892" w:type="pct"/>
            <w:tcBorders>
              <w:top w:val="nil"/>
              <w:left w:val="nil"/>
              <w:bottom w:val="nil"/>
              <w:right w:val="nil"/>
            </w:tcBorders>
            <w:shd w:val="clear" w:color="auto" w:fill="auto"/>
            <w:vAlign w:val="bottom"/>
          </w:tcPr>
          <w:p w14:paraId="4980D773" w14:textId="77777777" w:rsidR="00F34B16" w:rsidRPr="00773A95" w:rsidRDefault="00F34B16" w:rsidP="00F34B16">
            <w:pPr>
              <w:ind w:right="-72"/>
              <w:jc w:val="right"/>
              <w:rPr>
                <w:rFonts w:ascii="Browallia New" w:hAnsi="Browallia New" w:cs="Browallia New"/>
                <w:b/>
                <w:bCs/>
                <w:sz w:val="26"/>
                <w:szCs w:val="26"/>
              </w:rPr>
            </w:pPr>
          </w:p>
        </w:tc>
      </w:tr>
      <w:tr w:rsidR="00F34B16" w:rsidRPr="00773A95" w14:paraId="2C051246" w14:textId="77777777" w:rsidTr="00BC2177">
        <w:trPr>
          <w:cantSplit/>
        </w:trPr>
        <w:tc>
          <w:tcPr>
            <w:tcW w:w="2323" w:type="pct"/>
          </w:tcPr>
          <w:p w14:paraId="2A954941" w14:textId="71AF04A1" w:rsidR="00F34B16" w:rsidRPr="00773A95" w:rsidRDefault="00F34B16" w:rsidP="00F34B16">
            <w:pPr>
              <w:spacing w:before="10"/>
              <w:ind w:left="-101" w:right="-72"/>
              <w:rPr>
                <w:rFonts w:ascii="Browallia New" w:hAnsi="Browallia New" w:cs="Browallia New"/>
                <w:sz w:val="26"/>
                <w:szCs w:val="26"/>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w:t>
            </w:r>
            <w:r w:rsidR="00875916"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892" w:type="pct"/>
            <w:tcBorders>
              <w:top w:val="nil"/>
              <w:left w:val="nil"/>
              <w:bottom w:val="nil"/>
              <w:right w:val="nil"/>
            </w:tcBorders>
            <w:shd w:val="clear" w:color="auto" w:fill="auto"/>
            <w:vAlign w:val="bottom"/>
          </w:tcPr>
          <w:p w14:paraId="3C27FC15" w14:textId="77777777" w:rsidR="00F34B16" w:rsidRPr="00773A95" w:rsidRDefault="00F34B16" w:rsidP="00F34B16">
            <w:pPr>
              <w:spacing w:before="10"/>
              <w:ind w:right="-72"/>
              <w:jc w:val="right"/>
              <w:rPr>
                <w:rFonts w:ascii="Browallia New" w:hAnsi="Browallia New" w:cs="Browallia New"/>
                <w:sz w:val="26"/>
                <w:szCs w:val="26"/>
                <w:lang w:val="en-US"/>
              </w:rPr>
            </w:pPr>
          </w:p>
        </w:tc>
        <w:tc>
          <w:tcPr>
            <w:tcW w:w="892" w:type="pct"/>
            <w:tcBorders>
              <w:top w:val="nil"/>
              <w:left w:val="nil"/>
              <w:bottom w:val="nil"/>
              <w:right w:val="nil"/>
            </w:tcBorders>
            <w:shd w:val="clear" w:color="auto" w:fill="auto"/>
            <w:vAlign w:val="bottom"/>
          </w:tcPr>
          <w:p w14:paraId="64FE97AE" w14:textId="77777777" w:rsidR="00F34B16" w:rsidRPr="00773A95" w:rsidRDefault="00F34B16" w:rsidP="00F34B16">
            <w:pPr>
              <w:spacing w:before="10"/>
              <w:ind w:right="-72"/>
              <w:jc w:val="right"/>
              <w:rPr>
                <w:rFonts w:ascii="Browallia New" w:hAnsi="Browallia New" w:cs="Browallia New"/>
                <w:sz w:val="26"/>
                <w:szCs w:val="26"/>
                <w:lang w:val="en-US"/>
              </w:rPr>
            </w:pPr>
          </w:p>
        </w:tc>
        <w:tc>
          <w:tcPr>
            <w:tcW w:w="892" w:type="pct"/>
            <w:tcBorders>
              <w:top w:val="nil"/>
              <w:left w:val="nil"/>
              <w:bottom w:val="nil"/>
              <w:right w:val="nil"/>
            </w:tcBorders>
            <w:shd w:val="clear" w:color="auto" w:fill="auto"/>
            <w:vAlign w:val="bottom"/>
          </w:tcPr>
          <w:p w14:paraId="160DD730" w14:textId="77777777" w:rsidR="00F34B16" w:rsidRPr="00773A95" w:rsidRDefault="00F34B16" w:rsidP="00F34B16">
            <w:pPr>
              <w:spacing w:before="10"/>
              <w:ind w:right="-72"/>
              <w:jc w:val="right"/>
              <w:rPr>
                <w:rFonts w:ascii="Browallia New" w:hAnsi="Browallia New" w:cs="Browallia New"/>
                <w:sz w:val="26"/>
                <w:szCs w:val="26"/>
                <w:lang w:val="en-US"/>
              </w:rPr>
            </w:pPr>
          </w:p>
        </w:tc>
      </w:tr>
      <w:tr w:rsidR="00F34B16" w:rsidRPr="00773A95" w14:paraId="6ED6C0B7" w14:textId="77777777" w:rsidTr="00BC2177">
        <w:trPr>
          <w:cantSplit/>
        </w:trPr>
        <w:tc>
          <w:tcPr>
            <w:tcW w:w="2323" w:type="pct"/>
            <w:shd w:val="clear" w:color="auto" w:fill="auto"/>
          </w:tcPr>
          <w:p w14:paraId="599AC5FE" w14:textId="1BCEAC28" w:rsidR="00F34B16" w:rsidRPr="00773A95" w:rsidRDefault="00F34B16" w:rsidP="00F34B16">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 xml:space="preserve">ราคาตามบัญชีต้นปี </w:t>
            </w:r>
            <w:r w:rsidRPr="00773A95">
              <w:rPr>
                <w:rFonts w:ascii="Browallia New" w:hAnsi="Browallia New" w:cs="Browallia New"/>
                <w:sz w:val="26"/>
                <w:szCs w:val="26"/>
                <w:cs/>
              </w:rPr>
              <w:t>สุทธิ</w:t>
            </w:r>
          </w:p>
        </w:tc>
        <w:tc>
          <w:tcPr>
            <w:tcW w:w="892" w:type="pct"/>
            <w:tcBorders>
              <w:top w:val="nil"/>
              <w:left w:val="nil"/>
              <w:bottom w:val="nil"/>
              <w:right w:val="nil"/>
            </w:tcBorders>
            <w:shd w:val="clear" w:color="auto" w:fill="auto"/>
            <w:vAlign w:val="bottom"/>
          </w:tcPr>
          <w:p w14:paraId="21AA94D1" w14:textId="61596680"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38</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791</w:t>
            </w:r>
          </w:p>
        </w:tc>
        <w:tc>
          <w:tcPr>
            <w:tcW w:w="892" w:type="pct"/>
            <w:tcBorders>
              <w:top w:val="nil"/>
              <w:left w:val="nil"/>
              <w:bottom w:val="nil"/>
              <w:right w:val="nil"/>
            </w:tcBorders>
            <w:shd w:val="clear" w:color="auto" w:fill="auto"/>
            <w:vAlign w:val="bottom"/>
          </w:tcPr>
          <w:p w14:paraId="281BCCDA" w14:textId="416E8DA3"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26</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669</w:t>
            </w:r>
          </w:p>
        </w:tc>
        <w:tc>
          <w:tcPr>
            <w:tcW w:w="892" w:type="pct"/>
            <w:tcBorders>
              <w:top w:val="nil"/>
              <w:left w:val="nil"/>
              <w:bottom w:val="nil"/>
              <w:right w:val="nil"/>
            </w:tcBorders>
            <w:shd w:val="clear" w:color="auto" w:fill="auto"/>
            <w:vAlign w:val="bottom"/>
          </w:tcPr>
          <w:p w14:paraId="4D8E8024" w14:textId="684CB9EF"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65</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460</w:t>
            </w:r>
          </w:p>
        </w:tc>
      </w:tr>
      <w:tr w:rsidR="00F34B16" w:rsidRPr="00773A95" w14:paraId="3C016522" w14:textId="77777777" w:rsidTr="00BC2177">
        <w:trPr>
          <w:cantSplit/>
        </w:trPr>
        <w:tc>
          <w:tcPr>
            <w:tcW w:w="2323" w:type="pct"/>
            <w:shd w:val="clear" w:color="auto" w:fill="auto"/>
          </w:tcPr>
          <w:p w14:paraId="1476557A" w14:textId="7EC8B744" w:rsidR="00F34B16" w:rsidRPr="00773A95" w:rsidRDefault="00F34B16" w:rsidP="00F34B16">
            <w:pPr>
              <w:ind w:left="-101" w:right="-72"/>
              <w:rPr>
                <w:rFonts w:ascii="Browallia New" w:hAnsi="Browallia New" w:cs="Browallia New"/>
                <w:sz w:val="26"/>
                <w:szCs w:val="26"/>
                <w:cs/>
                <w:lang w:val="en-US"/>
              </w:rPr>
            </w:pPr>
            <w:r w:rsidRPr="00773A95">
              <w:rPr>
                <w:rFonts w:ascii="Browallia New" w:hAnsi="Browallia New" w:cs="Browallia New"/>
                <w:sz w:val="26"/>
                <w:szCs w:val="26"/>
                <w:cs/>
              </w:rPr>
              <w:t>โอนมาจากที่ดิน อาคาร และอุปกรณ์ (หมายเหตุฯ ข้อ</w:t>
            </w:r>
            <w:r w:rsidRPr="00773A95">
              <w:rPr>
                <w:rFonts w:ascii="Browallia New" w:hAnsi="Browallia New" w:cs="Browallia New"/>
                <w:sz w:val="26"/>
                <w:szCs w:val="26"/>
                <w:lang w:val="en-US"/>
              </w:rPr>
              <w:t xml:space="preserve"> </w:t>
            </w:r>
            <w:r w:rsidR="00435D73" w:rsidRPr="00435D73">
              <w:rPr>
                <w:rFonts w:ascii="Browallia New" w:hAnsi="Browallia New" w:cs="Browallia New"/>
                <w:sz w:val="26"/>
                <w:szCs w:val="26"/>
              </w:rPr>
              <w:t>21</w:t>
            </w:r>
            <w:r w:rsidRPr="00773A95">
              <w:rPr>
                <w:rFonts w:ascii="Browallia New" w:hAnsi="Browallia New" w:cs="Browallia New"/>
                <w:sz w:val="26"/>
                <w:szCs w:val="26"/>
                <w:lang w:val="en-US"/>
              </w:rPr>
              <w:t>)</w:t>
            </w:r>
          </w:p>
        </w:tc>
        <w:tc>
          <w:tcPr>
            <w:tcW w:w="892" w:type="pct"/>
            <w:tcBorders>
              <w:top w:val="nil"/>
              <w:left w:val="nil"/>
              <w:bottom w:val="nil"/>
              <w:right w:val="nil"/>
            </w:tcBorders>
            <w:shd w:val="clear" w:color="auto" w:fill="auto"/>
            <w:vAlign w:val="bottom"/>
          </w:tcPr>
          <w:p w14:paraId="1AB9E63D" w14:textId="24DCF372" w:rsidR="00F34B16" w:rsidRPr="00773A95" w:rsidRDefault="00F34B16" w:rsidP="00F34B16">
            <w:pPr>
              <w:ind w:right="-72"/>
              <w:jc w:val="right"/>
              <w:rPr>
                <w:rFonts w:ascii="Browallia New" w:hAnsi="Browallia New" w:cs="Browallia New"/>
                <w:sz w:val="26"/>
                <w:szCs w:val="26"/>
                <w:lang w:val="en-US"/>
              </w:rPr>
            </w:pPr>
            <w:r w:rsidRPr="00773A95">
              <w:rPr>
                <w:rFonts w:ascii="Browallia New" w:hAnsi="Browallia New" w:cs="Browallia New"/>
                <w:color w:val="000000"/>
                <w:sz w:val="26"/>
                <w:szCs w:val="26"/>
              </w:rPr>
              <w:t>-</w:t>
            </w:r>
          </w:p>
        </w:tc>
        <w:tc>
          <w:tcPr>
            <w:tcW w:w="892" w:type="pct"/>
            <w:tcBorders>
              <w:top w:val="nil"/>
              <w:left w:val="nil"/>
              <w:bottom w:val="nil"/>
              <w:right w:val="nil"/>
            </w:tcBorders>
            <w:shd w:val="clear" w:color="auto" w:fill="auto"/>
            <w:vAlign w:val="bottom"/>
          </w:tcPr>
          <w:p w14:paraId="68C27F7C" w14:textId="0B2662B5"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711</w:t>
            </w:r>
          </w:p>
        </w:tc>
        <w:tc>
          <w:tcPr>
            <w:tcW w:w="892" w:type="pct"/>
            <w:tcBorders>
              <w:top w:val="nil"/>
              <w:left w:val="nil"/>
              <w:bottom w:val="nil"/>
              <w:right w:val="nil"/>
            </w:tcBorders>
            <w:shd w:val="clear" w:color="auto" w:fill="auto"/>
            <w:vAlign w:val="bottom"/>
          </w:tcPr>
          <w:p w14:paraId="08A1A346" w14:textId="1792DFA7"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711</w:t>
            </w:r>
          </w:p>
        </w:tc>
      </w:tr>
      <w:tr w:rsidR="00F34B16" w:rsidRPr="00773A95" w14:paraId="6D482ECC" w14:textId="77777777" w:rsidTr="00BC2177">
        <w:trPr>
          <w:cantSplit/>
        </w:trPr>
        <w:tc>
          <w:tcPr>
            <w:tcW w:w="2323" w:type="pct"/>
            <w:shd w:val="clear" w:color="auto" w:fill="auto"/>
          </w:tcPr>
          <w:p w14:paraId="3FAC0BF1" w14:textId="3C278ADC" w:rsidR="00F34B16" w:rsidRPr="00773A95" w:rsidRDefault="00F34B16" w:rsidP="00F34B16">
            <w:pPr>
              <w:ind w:left="-101" w:right="-72"/>
              <w:rPr>
                <w:rFonts w:ascii="Browallia New" w:hAnsi="Browallia New" w:cs="Browallia New"/>
                <w:sz w:val="26"/>
                <w:szCs w:val="26"/>
                <w:cs/>
              </w:rPr>
            </w:pPr>
            <w:r w:rsidRPr="00773A95">
              <w:rPr>
                <w:rFonts w:ascii="Browallia New" w:hAnsi="Browallia New" w:cs="Browallia New"/>
                <w:sz w:val="26"/>
                <w:szCs w:val="26"/>
                <w:cs/>
              </w:rPr>
              <w:t>ค่าเสื่อมราคา</w:t>
            </w:r>
          </w:p>
        </w:tc>
        <w:tc>
          <w:tcPr>
            <w:tcW w:w="892" w:type="pct"/>
            <w:tcBorders>
              <w:top w:val="nil"/>
              <w:left w:val="nil"/>
              <w:bottom w:val="single" w:sz="4" w:space="0" w:color="auto"/>
              <w:right w:val="nil"/>
            </w:tcBorders>
            <w:shd w:val="clear" w:color="auto" w:fill="auto"/>
            <w:vAlign w:val="bottom"/>
          </w:tcPr>
          <w:p w14:paraId="4652DFE9" w14:textId="19E32594" w:rsidR="00F34B16" w:rsidRPr="00773A95" w:rsidRDefault="00F34B16" w:rsidP="00F34B16">
            <w:pPr>
              <w:tabs>
                <w:tab w:val="left" w:pos="6840"/>
              </w:tabs>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c>
          <w:tcPr>
            <w:tcW w:w="892" w:type="pct"/>
            <w:tcBorders>
              <w:top w:val="nil"/>
              <w:left w:val="nil"/>
              <w:bottom w:val="single" w:sz="4" w:space="0" w:color="auto"/>
              <w:right w:val="nil"/>
            </w:tcBorders>
            <w:shd w:val="clear" w:color="auto" w:fill="auto"/>
            <w:vAlign w:val="bottom"/>
          </w:tcPr>
          <w:p w14:paraId="7464D2CB" w14:textId="5035165E" w:rsidR="00F34B16" w:rsidRPr="00773A95" w:rsidRDefault="00F34B16" w:rsidP="00F34B16">
            <w:pPr>
              <w:tabs>
                <w:tab w:val="left" w:pos="6840"/>
              </w:tabs>
              <w:ind w:right="-72"/>
              <w:jc w:val="right"/>
              <w:rPr>
                <w:rFonts w:ascii="Browallia New" w:hAnsi="Browallia New" w:cs="Browallia New"/>
                <w:sz w:val="26"/>
                <w:szCs w:val="26"/>
                <w:c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181</w:t>
            </w:r>
            <w:r w:rsidRPr="00773A95">
              <w:rPr>
                <w:rFonts w:ascii="Browallia New" w:hAnsi="Browallia New" w:cs="Browallia New"/>
                <w:color w:val="000000"/>
                <w:sz w:val="26"/>
                <w:szCs w:val="26"/>
              </w:rPr>
              <w:t>)</w:t>
            </w:r>
          </w:p>
        </w:tc>
        <w:tc>
          <w:tcPr>
            <w:tcW w:w="892" w:type="pct"/>
            <w:tcBorders>
              <w:top w:val="nil"/>
              <w:left w:val="nil"/>
              <w:bottom w:val="single" w:sz="4" w:space="0" w:color="auto"/>
              <w:right w:val="nil"/>
            </w:tcBorders>
            <w:shd w:val="clear" w:color="auto" w:fill="auto"/>
            <w:vAlign w:val="bottom"/>
          </w:tcPr>
          <w:p w14:paraId="5AF7BE30" w14:textId="09C6448D" w:rsidR="00F34B16" w:rsidRPr="00773A95" w:rsidRDefault="00F34B16" w:rsidP="00F34B16">
            <w:pPr>
              <w:tabs>
                <w:tab w:val="left" w:pos="6840"/>
              </w:tabs>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181</w:t>
            </w:r>
            <w:r w:rsidRPr="00773A95">
              <w:rPr>
                <w:rFonts w:ascii="Browallia New" w:hAnsi="Browallia New" w:cs="Browallia New"/>
                <w:color w:val="000000"/>
                <w:sz w:val="26"/>
                <w:szCs w:val="26"/>
              </w:rPr>
              <w:t>)</w:t>
            </w:r>
          </w:p>
        </w:tc>
      </w:tr>
      <w:tr w:rsidR="00F34B16" w:rsidRPr="00773A95" w14:paraId="286910F3" w14:textId="77777777" w:rsidTr="00BC2177">
        <w:trPr>
          <w:cantSplit/>
        </w:trPr>
        <w:tc>
          <w:tcPr>
            <w:tcW w:w="2323" w:type="pct"/>
            <w:shd w:val="clear" w:color="auto" w:fill="auto"/>
          </w:tcPr>
          <w:p w14:paraId="05382F84" w14:textId="2680B705" w:rsidR="00F34B16" w:rsidRPr="00773A95" w:rsidRDefault="00F34B16" w:rsidP="00F34B16">
            <w:pPr>
              <w:ind w:left="-101" w:right="-72"/>
              <w:rPr>
                <w:rFonts w:ascii="Browallia New" w:hAnsi="Browallia New" w:cs="Browallia New"/>
                <w:sz w:val="26"/>
                <w:szCs w:val="26"/>
              </w:rPr>
            </w:pPr>
            <w:r w:rsidRPr="00773A95">
              <w:rPr>
                <w:rFonts w:ascii="Browallia New" w:hAnsi="Browallia New" w:cs="Browallia New"/>
                <w:sz w:val="26"/>
                <w:szCs w:val="26"/>
                <w:cs/>
                <w:lang w:val="en-US"/>
              </w:rPr>
              <w:t xml:space="preserve">ราคาตามบัญชีปลายปี </w:t>
            </w:r>
            <w:r w:rsidRPr="00773A95">
              <w:rPr>
                <w:rFonts w:ascii="Browallia New" w:hAnsi="Browallia New" w:cs="Browallia New"/>
                <w:sz w:val="26"/>
                <w:szCs w:val="26"/>
                <w:cs/>
              </w:rPr>
              <w:t>สุทธิ</w:t>
            </w:r>
          </w:p>
        </w:tc>
        <w:tc>
          <w:tcPr>
            <w:tcW w:w="892" w:type="pct"/>
            <w:tcBorders>
              <w:top w:val="nil"/>
              <w:left w:val="nil"/>
              <w:bottom w:val="single" w:sz="4" w:space="0" w:color="auto"/>
              <w:right w:val="nil"/>
            </w:tcBorders>
            <w:shd w:val="clear" w:color="auto" w:fill="auto"/>
            <w:vAlign w:val="bottom"/>
          </w:tcPr>
          <w:p w14:paraId="5783818A" w14:textId="32E0D58D"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38</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791</w:t>
            </w:r>
          </w:p>
        </w:tc>
        <w:tc>
          <w:tcPr>
            <w:tcW w:w="892" w:type="pct"/>
            <w:tcBorders>
              <w:top w:val="nil"/>
              <w:left w:val="nil"/>
              <w:bottom w:val="single" w:sz="4" w:space="0" w:color="auto"/>
              <w:right w:val="nil"/>
            </w:tcBorders>
            <w:shd w:val="clear" w:color="auto" w:fill="auto"/>
            <w:vAlign w:val="bottom"/>
          </w:tcPr>
          <w:p w14:paraId="6B0D79E0" w14:textId="116FA6A0"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25</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199</w:t>
            </w:r>
          </w:p>
        </w:tc>
        <w:tc>
          <w:tcPr>
            <w:tcW w:w="892" w:type="pct"/>
            <w:tcBorders>
              <w:top w:val="nil"/>
              <w:left w:val="nil"/>
              <w:bottom w:val="single" w:sz="4" w:space="0" w:color="auto"/>
              <w:right w:val="nil"/>
            </w:tcBorders>
            <w:shd w:val="clear" w:color="auto" w:fill="auto"/>
            <w:vAlign w:val="bottom"/>
          </w:tcPr>
          <w:p w14:paraId="7F09720B" w14:textId="7E9A297A"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63</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990</w:t>
            </w:r>
          </w:p>
        </w:tc>
      </w:tr>
      <w:tr w:rsidR="00F34B16" w:rsidRPr="00773A95" w14:paraId="3ECEDCA8" w14:textId="77777777" w:rsidTr="00BC2177">
        <w:trPr>
          <w:cantSplit/>
        </w:trPr>
        <w:tc>
          <w:tcPr>
            <w:tcW w:w="2323" w:type="pct"/>
          </w:tcPr>
          <w:p w14:paraId="61BC04FB" w14:textId="77777777" w:rsidR="00F34B16" w:rsidRPr="00773A95" w:rsidRDefault="00F34B16" w:rsidP="00F34B16">
            <w:pPr>
              <w:ind w:left="-101" w:right="-72"/>
              <w:rPr>
                <w:rFonts w:ascii="Browallia New" w:hAnsi="Browallia New" w:cs="Browallia New"/>
                <w:sz w:val="26"/>
                <w:szCs w:val="26"/>
                <w:cs/>
              </w:rPr>
            </w:pPr>
          </w:p>
        </w:tc>
        <w:tc>
          <w:tcPr>
            <w:tcW w:w="892" w:type="pct"/>
            <w:tcBorders>
              <w:top w:val="nil"/>
              <w:left w:val="nil"/>
              <w:bottom w:val="nil"/>
              <w:right w:val="nil"/>
            </w:tcBorders>
            <w:shd w:val="clear" w:color="auto" w:fill="auto"/>
            <w:vAlign w:val="bottom"/>
          </w:tcPr>
          <w:p w14:paraId="0517EEB3" w14:textId="77777777" w:rsidR="00F34B16" w:rsidRPr="00773A95" w:rsidRDefault="00F34B16" w:rsidP="00F34B16">
            <w:pPr>
              <w:ind w:right="-72"/>
              <w:jc w:val="right"/>
              <w:rPr>
                <w:rFonts w:ascii="Browallia New" w:hAnsi="Browallia New" w:cs="Browallia New"/>
                <w:sz w:val="26"/>
                <w:szCs w:val="26"/>
              </w:rPr>
            </w:pPr>
          </w:p>
        </w:tc>
        <w:tc>
          <w:tcPr>
            <w:tcW w:w="892" w:type="pct"/>
            <w:tcBorders>
              <w:top w:val="nil"/>
              <w:left w:val="nil"/>
              <w:bottom w:val="nil"/>
              <w:right w:val="nil"/>
            </w:tcBorders>
            <w:shd w:val="clear" w:color="auto" w:fill="auto"/>
            <w:vAlign w:val="bottom"/>
          </w:tcPr>
          <w:p w14:paraId="022CF085" w14:textId="77777777" w:rsidR="00F34B16" w:rsidRPr="00773A95" w:rsidRDefault="00F34B16" w:rsidP="00F34B16">
            <w:pPr>
              <w:ind w:right="-72"/>
              <w:jc w:val="right"/>
              <w:rPr>
                <w:rFonts w:ascii="Browallia New" w:hAnsi="Browallia New" w:cs="Browallia New"/>
                <w:sz w:val="26"/>
                <w:szCs w:val="26"/>
              </w:rPr>
            </w:pPr>
          </w:p>
        </w:tc>
        <w:tc>
          <w:tcPr>
            <w:tcW w:w="892" w:type="pct"/>
            <w:tcBorders>
              <w:top w:val="nil"/>
              <w:left w:val="nil"/>
              <w:bottom w:val="nil"/>
              <w:right w:val="nil"/>
            </w:tcBorders>
            <w:shd w:val="clear" w:color="auto" w:fill="auto"/>
            <w:vAlign w:val="bottom"/>
          </w:tcPr>
          <w:p w14:paraId="1113C73B" w14:textId="77777777" w:rsidR="00F34B16" w:rsidRPr="00773A95" w:rsidRDefault="00F34B16" w:rsidP="00F34B16">
            <w:pPr>
              <w:ind w:right="-72"/>
              <w:jc w:val="right"/>
              <w:rPr>
                <w:rFonts w:ascii="Browallia New" w:hAnsi="Browallia New" w:cs="Browallia New"/>
                <w:sz w:val="26"/>
                <w:szCs w:val="26"/>
              </w:rPr>
            </w:pPr>
          </w:p>
        </w:tc>
      </w:tr>
      <w:tr w:rsidR="00F34B16" w:rsidRPr="00773A95" w14:paraId="5C22E592" w14:textId="77777777" w:rsidTr="00BC2177">
        <w:trPr>
          <w:cantSplit/>
        </w:trPr>
        <w:tc>
          <w:tcPr>
            <w:tcW w:w="2323" w:type="pct"/>
          </w:tcPr>
          <w:p w14:paraId="20F3E8AF" w14:textId="0ED73FD3" w:rsidR="00F34B16" w:rsidRPr="00773A95" w:rsidRDefault="00F34B16" w:rsidP="00F34B16">
            <w:pPr>
              <w:ind w:left="-101" w:right="-72"/>
              <w:rPr>
                <w:rFonts w:ascii="Browallia New" w:hAnsi="Browallia New" w:cs="Browallia New"/>
                <w:b/>
                <w:bCs/>
                <w:sz w:val="26"/>
                <w:szCs w:val="26"/>
                <w:cs/>
              </w:rPr>
            </w:pPr>
            <w:r w:rsidRPr="00773A95">
              <w:rPr>
                <w:rFonts w:ascii="Browallia New" w:hAnsi="Browallia New" w:cs="Browallia New"/>
                <w:b/>
                <w:bCs/>
                <w:sz w:val="26"/>
                <w:szCs w:val="26"/>
                <w:cs/>
              </w:rPr>
              <w:t xml:space="preserve">ณ </w:t>
            </w:r>
            <w:r w:rsidRPr="00773A95">
              <w:rPr>
                <w:rFonts w:ascii="Browallia New" w:hAnsi="Browallia New" w:cs="Browallia New"/>
                <w:b/>
                <w:bCs/>
                <w:sz w:val="26"/>
                <w:szCs w:val="26"/>
                <w:cs/>
                <w:lang w:val="en-US"/>
              </w:rPr>
              <w:t>วันที่</w:t>
            </w:r>
            <w:r w:rsidRPr="00773A95">
              <w:rPr>
                <w:rFonts w:ascii="Browallia New" w:hAnsi="Browallia New" w:cs="Browallia New"/>
                <w:b/>
                <w:bCs/>
                <w:sz w:val="26"/>
                <w:szCs w:val="26"/>
              </w:rPr>
              <w:t xml:space="preserve">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w:t>
            </w:r>
            <w:r w:rsidR="00875916"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892" w:type="pct"/>
            <w:tcBorders>
              <w:top w:val="nil"/>
              <w:left w:val="nil"/>
              <w:bottom w:val="nil"/>
              <w:right w:val="nil"/>
            </w:tcBorders>
            <w:shd w:val="clear" w:color="auto" w:fill="auto"/>
            <w:vAlign w:val="bottom"/>
          </w:tcPr>
          <w:p w14:paraId="48323846" w14:textId="77777777" w:rsidR="00F34B16" w:rsidRPr="00773A95" w:rsidRDefault="00F34B16" w:rsidP="00F34B16">
            <w:pPr>
              <w:ind w:right="-72"/>
              <w:jc w:val="right"/>
              <w:rPr>
                <w:rFonts w:ascii="Browallia New" w:hAnsi="Browallia New" w:cs="Browallia New"/>
                <w:sz w:val="26"/>
                <w:szCs w:val="26"/>
                <w:lang w:val="en-US"/>
              </w:rPr>
            </w:pPr>
          </w:p>
        </w:tc>
        <w:tc>
          <w:tcPr>
            <w:tcW w:w="892" w:type="pct"/>
            <w:tcBorders>
              <w:top w:val="nil"/>
              <w:left w:val="nil"/>
              <w:bottom w:val="nil"/>
              <w:right w:val="nil"/>
            </w:tcBorders>
            <w:shd w:val="clear" w:color="auto" w:fill="auto"/>
            <w:vAlign w:val="bottom"/>
          </w:tcPr>
          <w:p w14:paraId="49A59FD5" w14:textId="77777777" w:rsidR="00F34B16" w:rsidRPr="00773A95" w:rsidRDefault="00F34B16" w:rsidP="00F34B16">
            <w:pPr>
              <w:ind w:right="-72"/>
              <w:jc w:val="right"/>
              <w:rPr>
                <w:rFonts w:ascii="Browallia New" w:hAnsi="Browallia New" w:cs="Browallia New"/>
                <w:sz w:val="26"/>
                <w:szCs w:val="26"/>
                <w:lang w:val="en-US"/>
              </w:rPr>
            </w:pPr>
          </w:p>
        </w:tc>
        <w:tc>
          <w:tcPr>
            <w:tcW w:w="892" w:type="pct"/>
            <w:tcBorders>
              <w:top w:val="nil"/>
              <w:left w:val="nil"/>
              <w:bottom w:val="nil"/>
              <w:right w:val="nil"/>
            </w:tcBorders>
            <w:shd w:val="clear" w:color="auto" w:fill="auto"/>
            <w:vAlign w:val="bottom"/>
          </w:tcPr>
          <w:p w14:paraId="71F19660" w14:textId="77777777" w:rsidR="00F34B16" w:rsidRPr="00773A95" w:rsidRDefault="00F34B16" w:rsidP="00F34B16">
            <w:pPr>
              <w:ind w:right="-72"/>
              <w:jc w:val="right"/>
              <w:rPr>
                <w:rFonts w:ascii="Browallia New" w:hAnsi="Browallia New" w:cs="Browallia New"/>
                <w:sz w:val="26"/>
                <w:szCs w:val="26"/>
                <w:lang w:val="en-US"/>
              </w:rPr>
            </w:pPr>
          </w:p>
        </w:tc>
      </w:tr>
      <w:tr w:rsidR="00F34B16" w:rsidRPr="00773A95" w14:paraId="55218A46" w14:textId="77777777" w:rsidTr="00BC2177">
        <w:trPr>
          <w:cantSplit/>
        </w:trPr>
        <w:tc>
          <w:tcPr>
            <w:tcW w:w="2323" w:type="pct"/>
          </w:tcPr>
          <w:p w14:paraId="41CE0641" w14:textId="77777777" w:rsidR="00F34B16" w:rsidRPr="00773A95" w:rsidRDefault="00F34B16" w:rsidP="00F34B16">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ราคาทุน</w:t>
            </w:r>
          </w:p>
        </w:tc>
        <w:tc>
          <w:tcPr>
            <w:tcW w:w="892" w:type="pct"/>
            <w:tcBorders>
              <w:top w:val="nil"/>
              <w:left w:val="nil"/>
              <w:bottom w:val="nil"/>
              <w:right w:val="nil"/>
            </w:tcBorders>
            <w:shd w:val="clear" w:color="auto" w:fill="auto"/>
            <w:vAlign w:val="bottom"/>
          </w:tcPr>
          <w:p w14:paraId="17D2BAE4" w14:textId="6666977B"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38</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791</w:t>
            </w:r>
          </w:p>
        </w:tc>
        <w:tc>
          <w:tcPr>
            <w:tcW w:w="892" w:type="pct"/>
            <w:tcBorders>
              <w:top w:val="nil"/>
              <w:left w:val="nil"/>
              <w:bottom w:val="nil"/>
              <w:right w:val="nil"/>
            </w:tcBorders>
            <w:shd w:val="clear" w:color="auto" w:fill="auto"/>
            <w:vAlign w:val="bottom"/>
          </w:tcPr>
          <w:p w14:paraId="0A58770D" w14:textId="243F88A0"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43</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158</w:t>
            </w:r>
          </w:p>
        </w:tc>
        <w:tc>
          <w:tcPr>
            <w:tcW w:w="892" w:type="pct"/>
            <w:tcBorders>
              <w:top w:val="nil"/>
              <w:left w:val="nil"/>
              <w:bottom w:val="nil"/>
              <w:right w:val="nil"/>
            </w:tcBorders>
            <w:shd w:val="clear" w:color="auto" w:fill="auto"/>
            <w:vAlign w:val="bottom"/>
          </w:tcPr>
          <w:p w14:paraId="7EDBE65D" w14:textId="1EA70D09"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81</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949</w:t>
            </w:r>
          </w:p>
        </w:tc>
      </w:tr>
      <w:tr w:rsidR="00F34B16" w:rsidRPr="00773A95" w14:paraId="106F908E" w14:textId="77777777" w:rsidTr="00BC2177">
        <w:trPr>
          <w:cantSplit/>
        </w:trPr>
        <w:tc>
          <w:tcPr>
            <w:tcW w:w="2323" w:type="pct"/>
          </w:tcPr>
          <w:p w14:paraId="02C28F74" w14:textId="77777777" w:rsidR="00F34B16" w:rsidRPr="00773A95" w:rsidRDefault="00F34B16" w:rsidP="00F34B16">
            <w:pPr>
              <w:ind w:left="-101" w:right="-72"/>
              <w:rPr>
                <w:rFonts w:ascii="Browallia New" w:hAnsi="Browallia New" w:cs="Browallia New"/>
                <w:sz w:val="26"/>
                <w:szCs w:val="26"/>
                <w:cs/>
              </w:rPr>
            </w:pPr>
            <w:r w:rsidRPr="00773A95">
              <w:rPr>
                <w:rFonts w:ascii="Browallia New" w:hAnsi="Browallia New" w:cs="Browallia New"/>
                <w:sz w:val="26"/>
                <w:szCs w:val="26"/>
                <w:u w:val="single"/>
                <w:cs/>
              </w:rPr>
              <w:t>หัก</w:t>
            </w: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ค่าเสื่อมราคาสะสม</w:t>
            </w:r>
          </w:p>
        </w:tc>
        <w:tc>
          <w:tcPr>
            <w:tcW w:w="892" w:type="pct"/>
            <w:tcBorders>
              <w:top w:val="nil"/>
              <w:left w:val="nil"/>
              <w:bottom w:val="single" w:sz="4" w:space="0" w:color="auto"/>
              <w:right w:val="nil"/>
            </w:tcBorders>
            <w:shd w:val="clear" w:color="auto" w:fill="auto"/>
            <w:vAlign w:val="bottom"/>
          </w:tcPr>
          <w:p w14:paraId="7D05F774" w14:textId="364C0F6E" w:rsidR="00F34B16" w:rsidRPr="00773A95" w:rsidRDefault="00F34B16" w:rsidP="00F34B16">
            <w:pPr>
              <w:tabs>
                <w:tab w:val="left" w:pos="6840"/>
              </w:tabs>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c>
          <w:tcPr>
            <w:tcW w:w="892" w:type="pct"/>
            <w:tcBorders>
              <w:top w:val="nil"/>
              <w:left w:val="nil"/>
              <w:bottom w:val="single" w:sz="4" w:space="0" w:color="auto"/>
              <w:right w:val="nil"/>
            </w:tcBorders>
            <w:shd w:val="clear" w:color="auto" w:fill="auto"/>
            <w:vAlign w:val="bottom"/>
          </w:tcPr>
          <w:p w14:paraId="68F324B0" w14:textId="47962166" w:rsidR="00F34B16" w:rsidRPr="00773A95" w:rsidRDefault="00F34B16" w:rsidP="00F34B16">
            <w:pPr>
              <w:tabs>
                <w:tab w:val="left" w:pos="6840"/>
              </w:tabs>
              <w:ind w:right="-72"/>
              <w:jc w:val="right"/>
              <w:rPr>
                <w:rFonts w:ascii="Browallia New" w:hAnsi="Browallia New" w:cs="Browallia New"/>
                <w:sz w:val="26"/>
                <w:szCs w:val="26"/>
                <w:c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17</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959</w:t>
            </w:r>
            <w:r w:rsidRPr="00773A95">
              <w:rPr>
                <w:rFonts w:ascii="Browallia New" w:hAnsi="Browallia New" w:cs="Browallia New"/>
                <w:color w:val="000000"/>
                <w:sz w:val="26"/>
                <w:szCs w:val="26"/>
              </w:rPr>
              <w:t>)</w:t>
            </w:r>
          </w:p>
        </w:tc>
        <w:tc>
          <w:tcPr>
            <w:tcW w:w="892" w:type="pct"/>
            <w:tcBorders>
              <w:top w:val="nil"/>
              <w:left w:val="nil"/>
              <w:bottom w:val="single" w:sz="4" w:space="0" w:color="auto"/>
              <w:right w:val="nil"/>
            </w:tcBorders>
            <w:shd w:val="clear" w:color="auto" w:fill="auto"/>
            <w:vAlign w:val="bottom"/>
          </w:tcPr>
          <w:p w14:paraId="52D354F8" w14:textId="125ECE78" w:rsidR="00F34B16" w:rsidRPr="00773A95" w:rsidRDefault="00F34B16" w:rsidP="00F34B16">
            <w:pPr>
              <w:tabs>
                <w:tab w:val="left" w:pos="6840"/>
              </w:tabs>
              <w:ind w:right="-72"/>
              <w:jc w:val="right"/>
              <w:rPr>
                <w:rFonts w:ascii="Browallia New" w:hAnsi="Browallia New" w:cs="Browallia New"/>
                <w:sz w:val="26"/>
                <w:szCs w:val="26"/>
                <w:c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17</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959</w:t>
            </w:r>
            <w:r w:rsidRPr="00773A95">
              <w:rPr>
                <w:rFonts w:ascii="Browallia New" w:hAnsi="Browallia New" w:cs="Browallia New"/>
                <w:color w:val="000000"/>
                <w:sz w:val="26"/>
                <w:szCs w:val="26"/>
              </w:rPr>
              <w:t>)</w:t>
            </w:r>
          </w:p>
        </w:tc>
      </w:tr>
      <w:tr w:rsidR="00F34B16" w:rsidRPr="00773A95" w14:paraId="15D25F83" w14:textId="77777777" w:rsidTr="00BC2177">
        <w:trPr>
          <w:cantSplit/>
        </w:trPr>
        <w:tc>
          <w:tcPr>
            <w:tcW w:w="2323" w:type="pct"/>
          </w:tcPr>
          <w:p w14:paraId="23093EA0" w14:textId="77777777" w:rsidR="00F34B16" w:rsidRPr="00773A95" w:rsidRDefault="00F34B16" w:rsidP="00F34B16">
            <w:pPr>
              <w:ind w:left="-101" w:right="-72"/>
              <w:rPr>
                <w:rFonts w:ascii="Browallia New" w:hAnsi="Browallia New" w:cs="Browallia New"/>
                <w:sz w:val="26"/>
                <w:szCs w:val="26"/>
                <w:cs/>
                <w:lang w:val="en-US"/>
              </w:rPr>
            </w:pPr>
            <w:r w:rsidRPr="00773A95">
              <w:rPr>
                <w:rFonts w:ascii="Browallia New" w:hAnsi="Browallia New" w:cs="Browallia New"/>
                <w:sz w:val="26"/>
                <w:szCs w:val="26"/>
                <w:cs/>
              </w:rPr>
              <w:t>ราคาตามบัญชี สุทธิ</w:t>
            </w:r>
          </w:p>
        </w:tc>
        <w:tc>
          <w:tcPr>
            <w:tcW w:w="892" w:type="pct"/>
            <w:tcBorders>
              <w:top w:val="nil"/>
              <w:left w:val="nil"/>
              <w:bottom w:val="single" w:sz="4" w:space="0" w:color="auto"/>
              <w:right w:val="nil"/>
            </w:tcBorders>
            <w:shd w:val="clear" w:color="auto" w:fill="auto"/>
            <w:vAlign w:val="bottom"/>
          </w:tcPr>
          <w:p w14:paraId="34B44BF4" w14:textId="1FA955BB"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38</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791</w:t>
            </w:r>
          </w:p>
        </w:tc>
        <w:tc>
          <w:tcPr>
            <w:tcW w:w="892" w:type="pct"/>
            <w:tcBorders>
              <w:top w:val="nil"/>
              <w:left w:val="nil"/>
              <w:bottom w:val="single" w:sz="4" w:space="0" w:color="auto"/>
              <w:right w:val="nil"/>
            </w:tcBorders>
            <w:shd w:val="clear" w:color="auto" w:fill="auto"/>
            <w:vAlign w:val="bottom"/>
          </w:tcPr>
          <w:p w14:paraId="03D2A297" w14:textId="489A530B"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25</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199</w:t>
            </w:r>
          </w:p>
        </w:tc>
        <w:tc>
          <w:tcPr>
            <w:tcW w:w="892" w:type="pct"/>
            <w:tcBorders>
              <w:top w:val="nil"/>
              <w:left w:val="nil"/>
              <w:bottom w:val="single" w:sz="4" w:space="0" w:color="auto"/>
              <w:right w:val="nil"/>
            </w:tcBorders>
            <w:shd w:val="clear" w:color="auto" w:fill="auto"/>
            <w:vAlign w:val="bottom"/>
          </w:tcPr>
          <w:p w14:paraId="42B43141" w14:textId="404FCCA3"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63</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990</w:t>
            </w:r>
          </w:p>
        </w:tc>
      </w:tr>
      <w:tr w:rsidR="00F34B16" w:rsidRPr="00773A95" w14:paraId="2362E492" w14:textId="77777777" w:rsidTr="00BC2177">
        <w:trPr>
          <w:cantSplit/>
        </w:trPr>
        <w:tc>
          <w:tcPr>
            <w:tcW w:w="2323" w:type="pct"/>
          </w:tcPr>
          <w:p w14:paraId="42A6D059" w14:textId="77777777" w:rsidR="00F34B16" w:rsidRPr="00773A95" w:rsidRDefault="00F34B16" w:rsidP="00F34B16">
            <w:pPr>
              <w:ind w:left="-101" w:right="-72"/>
              <w:rPr>
                <w:rFonts w:ascii="Browallia New" w:hAnsi="Browallia New" w:cs="Browallia New"/>
                <w:b/>
                <w:bCs/>
                <w:sz w:val="26"/>
                <w:szCs w:val="26"/>
                <w:cs/>
              </w:rPr>
            </w:pPr>
          </w:p>
        </w:tc>
        <w:tc>
          <w:tcPr>
            <w:tcW w:w="892" w:type="pct"/>
            <w:tcBorders>
              <w:top w:val="nil"/>
              <w:left w:val="nil"/>
              <w:bottom w:val="nil"/>
              <w:right w:val="nil"/>
            </w:tcBorders>
            <w:shd w:val="clear" w:color="auto" w:fill="auto"/>
            <w:vAlign w:val="bottom"/>
          </w:tcPr>
          <w:p w14:paraId="1493C32C" w14:textId="77777777" w:rsidR="00F34B16" w:rsidRPr="00773A95" w:rsidRDefault="00F34B16" w:rsidP="00F34B16">
            <w:pPr>
              <w:ind w:right="-72"/>
              <w:jc w:val="right"/>
              <w:rPr>
                <w:rFonts w:ascii="Browallia New" w:hAnsi="Browallia New" w:cs="Browallia New"/>
                <w:b/>
                <w:bCs/>
                <w:sz w:val="26"/>
                <w:szCs w:val="26"/>
              </w:rPr>
            </w:pPr>
          </w:p>
        </w:tc>
        <w:tc>
          <w:tcPr>
            <w:tcW w:w="892" w:type="pct"/>
            <w:tcBorders>
              <w:top w:val="nil"/>
              <w:left w:val="nil"/>
              <w:bottom w:val="nil"/>
              <w:right w:val="nil"/>
            </w:tcBorders>
            <w:shd w:val="clear" w:color="auto" w:fill="auto"/>
            <w:vAlign w:val="bottom"/>
          </w:tcPr>
          <w:p w14:paraId="03B3247D" w14:textId="77777777" w:rsidR="00F34B16" w:rsidRPr="00773A95" w:rsidRDefault="00F34B16" w:rsidP="00F34B16">
            <w:pPr>
              <w:ind w:right="-72"/>
              <w:jc w:val="right"/>
              <w:rPr>
                <w:rFonts w:ascii="Browallia New" w:hAnsi="Browallia New" w:cs="Browallia New"/>
                <w:b/>
                <w:bCs/>
                <w:sz w:val="26"/>
                <w:szCs w:val="26"/>
              </w:rPr>
            </w:pPr>
          </w:p>
        </w:tc>
        <w:tc>
          <w:tcPr>
            <w:tcW w:w="892" w:type="pct"/>
            <w:tcBorders>
              <w:top w:val="nil"/>
              <w:left w:val="nil"/>
              <w:bottom w:val="nil"/>
              <w:right w:val="nil"/>
            </w:tcBorders>
            <w:shd w:val="clear" w:color="auto" w:fill="auto"/>
            <w:vAlign w:val="bottom"/>
          </w:tcPr>
          <w:p w14:paraId="0A8B770D" w14:textId="77777777" w:rsidR="00F34B16" w:rsidRPr="00773A95" w:rsidRDefault="00F34B16" w:rsidP="00F34B16">
            <w:pPr>
              <w:ind w:right="-72"/>
              <w:jc w:val="right"/>
              <w:rPr>
                <w:rFonts w:ascii="Browallia New" w:hAnsi="Browallia New" w:cs="Browallia New"/>
                <w:b/>
                <w:bCs/>
                <w:sz w:val="26"/>
                <w:szCs w:val="26"/>
              </w:rPr>
            </w:pPr>
          </w:p>
        </w:tc>
      </w:tr>
      <w:tr w:rsidR="00F34B16" w:rsidRPr="00773A95" w14:paraId="7AEBA802" w14:textId="77777777" w:rsidTr="00BC2177">
        <w:trPr>
          <w:cantSplit/>
        </w:trPr>
        <w:tc>
          <w:tcPr>
            <w:tcW w:w="2323" w:type="pct"/>
            <w:shd w:val="clear" w:color="auto" w:fill="auto"/>
          </w:tcPr>
          <w:p w14:paraId="23E78D62" w14:textId="77777777" w:rsidR="00F34B16" w:rsidRPr="00773A95" w:rsidRDefault="00F34B16" w:rsidP="00F34B16">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มูลค่ายุติธรรม</w:t>
            </w:r>
          </w:p>
        </w:tc>
        <w:tc>
          <w:tcPr>
            <w:tcW w:w="892" w:type="pct"/>
            <w:tcBorders>
              <w:top w:val="nil"/>
              <w:left w:val="nil"/>
              <w:bottom w:val="single" w:sz="4" w:space="0" w:color="auto"/>
              <w:right w:val="nil"/>
            </w:tcBorders>
            <w:shd w:val="clear" w:color="auto" w:fill="auto"/>
            <w:vAlign w:val="bottom"/>
          </w:tcPr>
          <w:p w14:paraId="0527A200" w14:textId="1E806994"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38</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396</w:t>
            </w:r>
          </w:p>
        </w:tc>
        <w:tc>
          <w:tcPr>
            <w:tcW w:w="892" w:type="pct"/>
            <w:tcBorders>
              <w:top w:val="nil"/>
              <w:left w:val="nil"/>
              <w:bottom w:val="single" w:sz="4" w:space="0" w:color="auto"/>
              <w:right w:val="nil"/>
            </w:tcBorders>
            <w:shd w:val="clear" w:color="auto" w:fill="auto"/>
            <w:vAlign w:val="bottom"/>
          </w:tcPr>
          <w:p w14:paraId="5C7E92B8" w14:textId="3AECB0CB"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39</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711</w:t>
            </w:r>
          </w:p>
        </w:tc>
        <w:tc>
          <w:tcPr>
            <w:tcW w:w="892" w:type="pct"/>
            <w:tcBorders>
              <w:top w:val="nil"/>
              <w:left w:val="nil"/>
              <w:bottom w:val="single" w:sz="4" w:space="0" w:color="auto"/>
              <w:right w:val="nil"/>
            </w:tcBorders>
            <w:shd w:val="clear" w:color="auto" w:fill="auto"/>
            <w:vAlign w:val="bottom"/>
          </w:tcPr>
          <w:p w14:paraId="7ECF89F0" w14:textId="12E6CA49"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78</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107</w:t>
            </w:r>
          </w:p>
        </w:tc>
      </w:tr>
      <w:tr w:rsidR="00F34B16" w:rsidRPr="00773A95" w14:paraId="5530DE9A" w14:textId="77777777" w:rsidTr="00BC2177">
        <w:trPr>
          <w:cantSplit/>
          <w:trHeight w:val="188"/>
        </w:trPr>
        <w:tc>
          <w:tcPr>
            <w:tcW w:w="2323" w:type="pct"/>
            <w:shd w:val="clear" w:color="auto" w:fill="auto"/>
          </w:tcPr>
          <w:p w14:paraId="3D993D41" w14:textId="77777777" w:rsidR="00F34B16" w:rsidRPr="00773A95" w:rsidRDefault="00F34B16" w:rsidP="00F34B16">
            <w:pPr>
              <w:ind w:left="-101" w:right="-72"/>
              <w:rPr>
                <w:rFonts w:ascii="Browallia New" w:hAnsi="Browallia New" w:cs="Browallia New"/>
                <w:sz w:val="26"/>
                <w:szCs w:val="26"/>
                <w:cs/>
              </w:rPr>
            </w:pPr>
          </w:p>
        </w:tc>
        <w:tc>
          <w:tcPr>
            <w:tcW w:w="892" w:type="pct"/>
            <w:tcBorders>
              <w:top w:val="single" w:sz="4" w:space="0" w:color="auto"/>
              <w:left w:val="nil"/>
              <w:bottom w:val="nil"/>
              <w:right w:val="nil"/>
            </w:tcBorders>
            <w:shd w:val="clear" w:color="auto" w:fill="auto"/>
            <w:vAlign w:val="bottom"/>
          </w:tcPr>
          <w:p w14:paraId="3ACFA913" w14:textId="77777777" w:rsidR="00F34B16" w:rsidRPr="00773A95" w:rsidRDefault="00F34B16" w:rsidP="00F34B16">
            <w:pPr>
              <w:ind w:right="-72"/>
              <w:jc w:val="right"/>
              <w:rPr>
                <w:rFonts w:ascii="Browallia New" w:hAnsi="Browallia New" w:cs="Browallia New"/>
                <w:sz w:val="26"/>
                <w:szCs w:val="26"/>
              </w:rPr>
            </w:pPr>
          </w:p>
        </w:tc>
        <w:tc>
          <w:tcPr>
            <w:tcW w:w="892" w:type="pct"/>
            <w:tcBorders>
              <w:top w:val="single" w:sz="4" w:space="0" w:color="auto"/>
              <w:left w:val="nil"/>
              <w:bottom w:val="nil"/>
              <w:right w:val="nil"/>
            </w:tcBorders>
            <w:shd w:val="clear" w:color="auto" w:fill="auto"/>
            <w:vAlign w:val="bottom"/>
          </w:tcPr>
          <w:p w14:paraId="4B961C29" w14:textId="77777777" w:rsidR="00F34B16" w:rsidRPr="00773A95" w:rsidRDefault="00F34B16" w:rsidP="00F34B16">
            <w:pPr>
              <w:ind w:right="-72"/>
              <w:jc w:val="right"/>
              <w:rPr>
                <w:rFonts w:ascii="Browallia New" w:hAnsi="Browallia New" w:cs="Browallia New"/>
                <w:sz w:val="26"/>
                <w:szCs w:val="26"/>
              </w:rPr>
            </w:pPr>
          </w:p>
        </w:tc>
        <w:tc>
          <w:tcPr>
            <w:tcW w:w="892" w:type="pct"/>
            <w:tcBorders>
              <w:top w:val="single" w:sz="4" w:space="0" w:color="auto"/>
              <w:left w:val="nil"/>
              <w:bottom w:val="nil"/>
              <w:right w:val="nil"/>
            </w:tcBorders>
            <w:shd w:val="clear" w:color="auto" w:fill="auto"/>
            <w:vAlign w:val="bottom"/>
          </w:tcPr>
          <w:p w14:paraId="58C33E10" w14:textId="77777777" w:rsidR="00F34B16" w:rsidRPr="00773A95" w:rsidRDefault="00F34B16" w:rsidP="00F34B16">
            <w:pPr>
              <w:ind w:right="-72"/>
              <w:jc w:val="right"/>
              <w:rPr>
                <w:rFonts w:ascii="Browallia New" w:hAnsi="Browallia New" w:cs="Browallia New"/>
                <w:sz w:val="26"/>
                <w:szCs w:val="26"/>
              </w:rPr>
            </w:pPr>
          </w:p>
        </w:tc>
      </w:tr>
      <w:tr w:rsidR="00F34B16" w:rsidRPr="00773A95" w14:paraId="78309C74" w14:textId="77777777" w:rsidTr="00BC2177">
        <w:trPr>
          <w:cantSplit/>
        </w:trPr>
        <w:tc>
          <w:tcPr>
            <w:tcW w:w="2323" w:type="pct"/>
            <w:shd w:val="clear" w:color="auto" w:fill="auto"/>
          </w:tcPr>
          <w:p w14:paraId="4ED89E46" w14:textId="3B3362E4" w:rsidR="00F34B16" w:rsidRPr="00773A95" w:rsidRDefault="00F34B16" w:rsidP="00F34B16">
            <w:pPr>
              <w:spacing w:before="10"/>
              <w:ind w:left="-101" w:right="-72"/>
              <w:rPr>
                <w:rFonts w:ascii="Browallia New" w:hAnsi="Browallia New" w:cs="Browallia New"/>
                <w:sz w:val="26"/>
                <w:szCs w:val="26"/>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w:t>
            </w:r>
            <w:r w:rsidR="00875916"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892" w:type="pct"/>
            <w:tcBorders>
              <w:top w:val="nil"/>
              <w:left w:val="nil"/>
              <w:bottom w:val="nil"/>
              <w:right w:val="nil"/>
            </w:tcBorders>
            <w:shd w:val="clear" w:color="000000" w:fill="FAFAFA"/>
            <w:vAlign w:val="bottom"/>
          </w:tcPr>
          <w:p w14:paraId="673CC595" w14:textId="0E64447F" w:rsidR="00F34B16" w:rsidRPr="00773A95" w:rsidRDefault="00F34B16" w:rsidP="00F34B16">
            <w:pPr>
              <w:spacing w:before="10"/>
              <w:ind w:right="-72"/>
              <w:jc w:val="right"/>
              <w:rPr>
                <w:rFonts w:ascii="Browallia New" w:hAnsi="Browallia New" w:cs="Browallia New"/>
                <w:sz w:val="26"/>
                <w:szCs w:val="26"/>
                <w:lang w:val="en-US"/>
              </w:rPr>
            </w:pPr>
          </w:p>
        </w:tc>
        <w:tc>
          <w:tcPr>
            <w:tcW w:w="892" w:type="pct"/>
            <w:tcBorders>
              <w:top w:val="nil"/>
              <w:left w:val="nil"/>
              <w:bottom w:val="nil"/>
              <w:right w:val="nil"/>
            </w:tcBorders>
            <w:shd w:val="clear" w:color="000000" w:fill="FAFAFA"/>
            <w:vAlign w:val="bottom"/>
          </w:tcPr>
          <w:p w14:paraId="2174E363" w14:textId="26CD034A" w:rsidR="00F34B16" w:rsidRPr="00773A95" w:rsidRDefault="00F34B16" w:rsidP="00F34B16">
            <w:pPr>
              <w:spacing w:before="10"/>
              <w:ind w:right="-72"/>
              <w:jc w:val="right"/>
              <w:rPr>
                <w:rFonts w:ascii="Browallia New" w:hAnsi="Browallia New" w:cs="Browallia New"/>
                <w:sz w:val="26"/>
                <w:szCs w:val="26"/>
                <w:lang w:val="en-US"/>
              </w:rPr>
            </w:pPr>
          </w:p>
        </w:tc>
        <w:tc>
          <w:tcPr>
            <w:tcW w:w="892" w:type="pct"/>
            <w:tcBorders>
              <w:top w:val="nil"/>
              <w:left w:val="nil"/>
              <w:bottom w:val="nil"/>
              <w:right w:val="nil"/>
            </w:tcBorders>
            <w:shd w:val="clear" w:color="000000" w:fill="FAFAFA"/>
            <w:vAlign w:val="bottom"/>
          </w:tcPr>
          <w:p w14:paraId="1C4402EA" w14:textId="2203FF42" w:rsidR="00F34B16" w:rsidRPr="00773A95" w:rsidRDefault="00F34B16" w:rsidP="00F34B16">
            <w:pPr>
              <w:spacing w:before="10"/>
              <w:ind w:right="-72"/>
              <w:jc w:val="right"/>
              <w:rPr>
                <w:rFonts w:ascii="Browallia New" w:hAnsi="Browallia New" w:cs="Browallia New"/>
                <w:sz w:val="26"/>
                <w:szCs w:val="26"/>
                <w:lang w:val="en-US"/>
              </w:rPr>
            </w:pPr>
          </w:p>
        </w:tc>
      </w:tr>
      <w:tr w:rsidR="00F34B16" w:rsidRPr="00773A95" w14:paraId="4813B2AD" w14:textId="77777777" w:rsidTr="00BC2177">
        <w:trPr>
          <w:cantSplit/>
          <w:trHeight w:val="72"/>
        </w:trPr>
        <w:tc>
          <w:tcPr>
            <w:tcW w:w="2323" w:type="pct"/>
            <w:shd w:val="clear" w:color="auto" w:fill="auto"/>
          </w:tcPr>
          <w:p w14:paraId="7BEEF8FC" w14:textId="09FDBB48" w:rsidR="00F34B16" w:rsidRPr="00773A95" w:rsidRDefault="00F34B16" w:rsidP="00F34B16">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 xml:space="preserve">ราคาตามบัญชีต้นปี </w:t>
            </w:r>
            <w:r w:rsidRPr="00773A95">
              <w:rPr>
                <w:rFonts w:ascii="Browallia New" w:hAnsi="Browallia New" w:cs="Browallia New"/>
                <w:sz w:val="26"/>
                <w:szCs w:val="26"/>
                <w:cs/>
              </w:rPr>
              <w:t>สุทธิ</w:t>
            </w:r>
          </w:p>
        </w:tc>
        <w:tc>
          <w:tcPr>
            <w:tcW w:w="892" w:type="pct"/>
            <w:tcBorders>
              <w:top w:val="nil"/>
              <w:left w:val="nil"/>
              <w:bottom w:val="nil"/>
              <w:right w:val="nil"/>
            </w:tcBorders>
            <w:shd w:val="clear" w:color="000000" w:fill="FAFAFA"/>
            <w:vAlign w:val="bottom"/>
          </w:tcPr>
          <w:p w14:paraId="19D2DCA7" w14:textId="34CED079"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38</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791</w:t>
            </w:r>
          </w:p>
        </w:tc>
        <w:tc>
          <w:tcPr>
            <w:tcW w:w="892" w:type="pct"/>
            <w:tcBorders>
              <w:top w:val="nil"/>
              <w:left w:val="nil"/>
              <w:bottom w:val="nil"/>
              <w:right w:val="nil"/>
            </w:tcBorders>
            <w:shd w:val="clear" w:color="000000" w:fill="FAFAFA"/>
            <w:vAlign w:val="bottom"/>
          </w:tcPr>
          <w:p w14:paraId="4967A4F2" w14:textId="788C3F48"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25</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199</w:t>
            </w:r>
          </w:p>
        </w:tc>
        <w:tc>
          <w:tcPr>
            <w:tcW w:w="892" w:type="pct"/>
            <w:tcBorders>
              <w:top w:val="nil"/>
              <w:left w:val="nil"/>
              <w:bottom w:val="nil"/>
              <w:right w:val="nil"/>
            </w:tcBorders>
            <w:shd w:val="clear" w:color="000000" w:fill="FAFAFA"/>
            <w:vAlign w:val="bottom"/>
          </w:tcPr>
          <w:p w14:paraId="282FAD2F" w14:textId="06EE2DEF"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63</w:t>
            </w:r>
            <w:r w:rsidR="00F34B1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990</w:t>
            </w:r>
          </w:p>
        </w:tc>
      </w:tr>
      <w:tr w:rsidR="00F34B16" w:rsidRPr="00773A95" w14:paraId="2A3B6AAC" w14:textId="77777777" w:rsidTr="00BC2177">
        <w:trPr>
          <w:cantSplit/>
        </w:trPr>
        <w:tc>
          <w:tcPr>
            <w:tcW w:w="2323" w:type="pct"/>
            <w:shd w:val="clear" w:color="auto" w:fill="auto"/>
          </w:tcPr>
          <w:p w14:paraId="36BA5F14" w14:textId="22A45072" w:rsidR="00F34B16" w:rsidRPr="00773A95" w:rsidRDefault="00F34B16" w:rsidP="00F34B16">
            <w:pPr>
              <w:ind w:left="-101" w:right="-72"/>
              <w:rPr>
                <w:rFonts w:ascii="Browallia New" w:hAnsi="Browallia New" w:cs="Browallia New"/>
                <w:sz w:val="26"/>
                <w:szCs w:val="26"/>
                <w:cs/>
              </w:rPr>
            </w:pPr>
            <w:r w:rsidRPr="00773A95">
              <w:rPr>
                <w:rFonts w:ascii="Browallia New" w:hAnsi="Browallia New" w:cs="Browallia New"/>
                <w:sz w:val="26"/>
                <w:szCs w:val="26"/>
                <w:cs/>
              </w:rPr>
              <w:t>ค่าเสื่อมราคา</w:t>
            </w:r>
          </w:p>
        </w:tc>
        <w:tc>
          <w:tcPr>
            <w:tcW w:w="892" w:type="pct"/>
            <w:tcBorders>
              <w:top w:val="nil"/>
              <w:left w:val="nil"/>
              <w:bottom w:val="nil"/>
              <w:right w:val="nil"/>
            </w:tcBorders>
            <w:shd w:val="clear" w:color="000000" w:fill="FAFAFA"/>
            <w:vAlign w:val="bottom"/>
          </w:tcPr>
          <w:p w14:paraId="26DE6001" w14:textId="0D89426B" w:rsidR="00F34B16" w:rsidRPr="00773A95" w:rsidRDefault="0094131C" w:rsidP="00F34B16">
            <w:pPr>
              <w:tabs>
                <w:tab w:val="left" w:pos="6840"/>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892" w:type="pct"/>
            <w:tcBorders>
              <w:top w:val="nil"/>
              <w:left w:val="nil"/>
              <w:bottom w:val="nil"/>
              <w:right w:val="nil"/>
            </w:tcBorders>
            <w:shd w:val="clear" w:color="000000" w:fill="FAFAFA"/>
            <w:vAlign w:val="bottom"/>
          </w:tcPr>
          <w:p w14:paraId="3C15C2C2" w14:textId="26345404" w:rsidR="00F34B16" w:rsidRPr="00773A95" w:rsidRDefault="0094131C" w:rsidP="00F34B16">
            <w:pPr>
              <w:tabs>
                <w:tab w:val="left" w:pos="6840"/>
              </w:tabs>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178</w:t>
            </w:r>
            <w:r w:rsidRPr="00773A95">
              <w:rPr>
                <w:rFonts w:ascii="Browallia New" w:hAnsi="Browallia New" w:cs="Browallia New"/>
                <w:sz w:val="26"/>
                <w:szCs w:val="26"/>
              </w:rPr>
              <w:t>)</w:t>
            </w:r>
          </w:p>
        </w:tc>
        <w:tc>
          <w:tcPr>
            <w:tcW w:w="892" w:type="pct"/>
            <w:tcBorders>
              <w:top w:val="nil"/>
              <w:left w:val="nil"/>
              <w:bottom w:val="nil"/>
              <w:right w:val="nil"/>
            </w:tcBorders>
            <w:shd w:val="clear" w:color="000000" w:fill="FAFAFA"/>
            <w:vAlign w:val="bottom"/>
          </w:tcPr>
          <w:p w14:paraId="29DD4F64" w14:textId="3874E8F5" w:rsidR="00F34B16" w:rsidRPr="00773A95" w:rsidRDefault="0094131C" w:rsidP="00F34B16">
            <w:pPr>
              <w:tabs>
                <w:tab w:val="left" w:pos="6840"/>
              </w:tabs>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178</w:t>
            </w:r>
            <w:r w:rsidRPr="00773A95">
              <w:rPr>
                <w:rFonts w:ascii="Browallia New" w:hAnsi="Browallia New" w:cs="Browallia New"/>
                <w:sz w:val="26"/>
                <w:szCs w:val="26"/>
              </w:rPr>
              <w:t>)</w:t>
            </w:r>
          </w:p>
        </w:tc>
      </w:tr>
      <w:tr w:rsidR="00F34B16" w:rsidRPr="00773A95" w14:paraId="3ADB26E5" w14:textId="77777777" w:rsidTr="00BC2177">
        <w:trPr>
          <w:cantSplit/>
        </w:trPr>
        <w:tc>
          <w:tcPr>
            <w:tcW w:w="2323" w:type="pct"/>
            <w:shd w:val="clear" w:color="auto" w:fill="auto"/>
          </w:tcPr>
          <w:p w14:paraId="44781CEE" w14:textId="14AED991" w:rsidR="00F34B16" w:rsidRPr="00773A95" w:rsidRDefault="00F34B16" w:rsidP="00F34B16">
            <w:pPr>
              <w:ind w:left="-101" w:right="-72"/>
              <w:rPr>
                <w:rFonts w:ascii="Browallia New" w:hAnsi="Browallia New" w:cs="Browallia New"/>
                <w:sz w:val="26"/>
                <w:szCs w:val="26"/>
              </w:rPr>
            </w:pPr>
            <w:r w:rsidRPr="00773A95">
              <w:rPr>
                <w:rFonts w:ascii="Browallia New" w:hAnsi="Browallia New" w:cs="Browallia New"/>
                <w:sz w:val="26"/>
                <w:szCs w:val="26"/>
                <w:cs/>
                <w:lang w:val="en-US"/>
              </w:rPr>
              <w:t xml:space="preserve">ราคาตามบัญชีปลายปี </w:t>
            </w:r>
            <w:r w:rsidRPr="00773A95">
              <w:rPr>
                <w:rFonts w:ascii="Browallia New" w:hAnsi="Browallia New" w:cs="Browallia New"/>
                <w:sz w:val="26"/>
                <w:szCs w:val="26"/>
                <w:cs/>
              </w:rPr>
              <w:t>สุทธิ</w:t>
            </w:r>
          </w:p>
        </w:tc>
        <w:tc>
          <w:tcPr>
            <w:tcW w:w="892" w:type="pct"/>
            <w:tcBorders>
              <w:top w:val="single" w:sz="4" w:space="0" w:color="auto"/>
              <w:left w:val="nil"/>
              <w:bottom w:val="single" w:sz="4" w:space="0" w:color="auto"/>
              <w:right w:val="nil"/>
            </w:tcBorders>
            <w:shd w:val="clear" w:color="000000" w:fill="FAFAFA"/>
            <w:vAlign w:val="bottom"/>
          </w:tcPr>
          <w:p w14:paraId="4EFAA523" w14:textId="081AE0B6"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38</w:t>
            </w:r>
            <w:r w:rsidR="0094131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791</w:t>
            </w:r>
          </w:p>
        </w:tc>
        <w:tc>
          <w:tcPr>
            <w:tcW w:w="892" w:type="pct"/>
            <w:tcBorders>
              <w:top w:val="single" w:sz="4" w:space="0" w:color="auto"/>
              <w:left w:val="nil"/>
              <w:bottom w:val="single" w:sz="4" w:space="0" w:color="auto"/>
              <w:right w:val="nil"/>
            </w:tcBorders>
            <w:shd w:val="clear" w:color="000000" w:fill="FAFAFA"/>
            <w:vAlign w:val="bottom"/>
          </w:tcPr>
          <w:p w14:paraId="009DFEEB" w14:textId="264F908F"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sz w:val="26"/>
                <w:szCs w:val="26"/>
              </w:rPr>
              <w:t>23</w:t>
            </w:r>
            <w:r w:rsidR="0094131C" w:rsidRPr="00773A95">
              <w:rPr>
                <w:rFonts w:ascii="Browallia New" w:hAnsi="Browallia New" w:cs="Browallia New"/>
                <w:sz w:val="26"/>
                <w:szCs w:val="26"/>
                <w:lang w:val="en-US"/>
              </w:rPr>
              <w:t>,</w:t>
            </w:r>
            <w:r w:rsidRPr="00435D73">
              <w:rPr>
                <w:rFonts w:ascii="Browallia New" w:hAnsi="Browallia New" w:cs="Browallia New"/>
                <w:sz w:val="26"/>
                <w:szCs w:val="26"/>
              </w:rPr>
              <w:t>021</w:t>
            </w:r>
          </w:p>
        </w:tc>
        <w:tc>
          <w:tcPr>
            <w:tcW w:w="892" w:type="pct"/>
            <w:tcBorders>
              <w:top w:val="single" w:sz="4" w:space="0" w:color="auto"/>
              <w:left w:val="nil"/>
              <w:bottom w:val="single" w:sz="4" w:space="0" w:color="auto"/>
              <w:right w:val="nil"/>
            </w:tcBorders>
            <w:shd w:val="clear" w:color="000000" w:fill="FAFAFA"/>
            <w:vAlign w:val="bottom"/>
          </w:tcPr>
          <w:p w14:paraId="4849309F" w14:textId="34F23FE5"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sz w:val="26"/>
                <w:szCs w:val="26"/>
              </w:rPr>
              <w:t>61</w:t>
            </w:r>
            <w:r w:rsidR="0094131C" w:rsidRPr="00773A95">
              <w:rPr>
                <w:rFonts w:ascii="Browallia New" w:hAnsi="Browallia New" w:cs="Browallia New"/>
                <w:sz w:val="26"/>
                <w:szCs w:val="26"/>
                <w:lang w:val="en-US"/>
              </w:rPr>
              <w:t>,</w:t>
            </w:r>
            <w:r w:rsidRPr="00435D73">
              <w:rPr>
                <w:rFonts w:ascii="Browallia New" w:hAnsi="Browallia New" w:cs="Browallia New"/>
                <w:sz w:val="26"/>
                <w:szCs w:val="26"/>
              </w:rPr>
              <w:t>812</w:t>
            </w:r>
          </w:p>
        </w:tc>
      </w:tr>
      <w:tr w:rsidR="00F34B16" w:rsidRPr="00773A95" w14:paraId="0448946F" w14:textId="77777777" w:rsidTr="00BC2177">
        <w:trPr>
          <w:cantSplit/>
        </w:trPr>
        <w:tc>
          <w:tcPr>
            <w:tcW w:w="2323" w:type="pct"/>
            <w:shd w:val="clear" w:color="auto" w:fill="auto"/>
          </w:tcPr>
          <w:p w14:paraId="046FEA0C" w14:textId="77777777" w:rsidR="00F34B16" w:rsidRPr="00773A95" w:rsidRDefault="00F34B16" w:rsidP="00F34B16">
            <w:pPr>
              <w:ind w:left="-101" w:right="-72"/>
              <w:rPr>
                <w:rFonts w:ascii="Browallia New" w:hAnsi="Browallia New" w:cs="Browallia New"/>
                <w:sz w:val="26"/>
                <w:szCs w:val="26"/>
                <w:cs/>
              </w:rPr>
            </w:pPr>
          </w:p>
        </w:tc>
        <w:tc>
          <w:tcPr>
            <w:tcW w:w="892" w:type="pct"/>
            <w:tcBorders>
              <w:top w:val="nil"/>
              <w:left w:val="nil"/>
              <w:bottom w:val="nil"/>
              <w:right w:val="nil"/>
            </w:tcBorders>
            <w:shd w:val="clear" w:color="000000" w:fill="FAFAFA"/>
            <w:vAlign w:val="bottom"/>
          </w:tcPr>
          <w:p w14:paraId="54729371" w14:textId="2F4C5C45" w:rsidR="00F34B16" w:rsidRPr="00773A95" w:rsidRDefault="00F34B16" w:rsidP="00F34B16">
            <w:pPr>
              <w:ind w:right="-72"/>
              <w:jc w:val="right"/>
              <w:rPr>
                <w:rFonts w:ascii="Browallia New" w:hAnsi="Browallia New" w:cs="Browallia New"/>
                <w:sz w:val="26"/>
                <w:szCs w:val="26"/>
              </w:rPr>
            </w:pPr>
          </w:p>
        </w:tc>
        <w:tc>
          <w:tcPr>
            <w:tcW w:w="892" w:type="pct"/>
            <w:tcBorders>
              <w:top w:val="nil"/>
              <w:left w:val="nil"/>
              <w:bottom w:val="nil"/>
              <w:right w:val="nil"/>
            </w:tcBorders>
            <w:shd w:val="clear" w:color="000000" w:fill="FAFAFA"/>
            <w:vAlign w:val="bottom"/>
          </w:tcPr>
          <w:p w14:paraId="4A8F4206" w14:textId="2E41D9C6" w:rsidR="00F34B16" w:rsidRPr="00773A95" w:rsidRDefault="00F34B16" w:rsidP="00F34B16">
            <w:pPr>
              <w:ind w:right="-72"/>
              <w:jc w:val="right"/>
              <w:rPr>
                <w:rFonts w:ascii="Browallia New" w:hAnsi="Browallia New" w:cs="Browallia New"/>
                <w:sz w:val="26"/>
                <w:szCs w:val="26"/>
              </w:rPr>
            </w:pPr>
          </w:p>
        </w:tc>
        <w:tc>
          <w:tcPr>
            <w:tcW w:w="892" w:type="pct"/>
            <w:tcBorders>
              <w:top w:val="nil"/>
              <w:left w:val="nil"/>
              <w:bottom w:val="nil"/>
              <w:right w:val="nil"/>
            </w:tcBorders>
            <w:shd w:val="clear" w:color="000000" w:fill="FAFAFA"/>
            <w:vAlign w:val="bottom"/>
          </w:tcPr>
          <w:p w14:paraId="74E4B033" w14:textId="48DBAB27" w:rsidR="00F34B16" w:rsidRPr="00773A95" w:rsidRDefault="00F34B16" w:rsidP="00F34B16">
            <w:pPr>
              <w:ind w:right="-72"/>
              <w:jc w:val="right"/>
              <w:rPr>
                <w:rFonts w:ascii="Browallia New" w:hAnsi="Browallia New" w:cs="Browallia New"/>
                <w:sz w:val="26"/>
                <w:szCs w:val="26"/>
              </w:rPr>
            </w:pPr>
          </w:p>
        </w:tc>
      </w:tr>
      <w:tr w:rsidR="00F34B16" w:rsidRPr="00773A95" w14:paraId="757599A6" w14:textId="77777777" w:rsidTr="00BC2177">
        <w:trPr>
          <w:cantSplit/>
        </w:trPr>
        <w:tc>
          <w:tcPr>
            <w:tcW w:w="2323" w:type="pct"/>
            <w:shd w:val="clear" w:color="auto" w:fill="auto"/>
          </w:tcPr>
          <w:p w14:paraId="6F731C32" w14:textId="73DC0495" w:rsidR="00F34B16" w:rsidRPr="00773A95" w:rsidRDefault="00F34B16" w:rsidP="00F34B16">
            <w:pPr>
              <w:ind w:left="-101" w:right="-72"/>
              <w:rPr>
                <w:rFonts w:ascii="Browallia New" w:hAnsi="Browallia New" w:cs="Browallia New"/>
                <w:b/>
                <w:bCs/>
                <w:sz w:val="26"/>
                <w:szCs w:val="26"/>
                <w:cs/>
              </w:rPr>
            </w:pPr>
            <w:r w:rsidRPr="00773A95">
              <w:rPr>
                <w:rFonts w:ascii="Browallia New" w:hAnsi="Browallia New" w:cs="Browallia New"/>
                <w:b/>
                <w:bCs/>
                <w:sz w:val="26"/>
                <w:szCs w:val="26"/>
                <w:cs/>
              </w:rPr>
              <w:t xml:space="preserve">ณ </w:t>
            </w:r>
            <w:r w:rsidRPr="00773A95">
              <w:rPr>
                <w:rFonts w:ascii="Browallia New" w:hAnsi="Browallia New" w:cs="Browallia New"/>
                <w:b/>
                <w:bCs/>
                <w:sz w:val="26"/>
                <w:szCs w:val="26"/>
                <w:cs/>
                <w:lang w:val="en-US"/>
              </w:rPr>
              <w:t>วันที่</w:t>
            </w:r>
            <w:r w:rsidRPr="00773A95">
              <w:rPr>
                <w:rFonts w:ascii="Browallia New" w:hAnsi="Browallia New" w:cs="Browallia New"/>
                <w:b/>
                <w:bCs/>
                <w:sz w:val="26"/>
                <w:szCs w:val="26"/>
              </w:rPr>
              <w:t xml:space="preserve">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w:t>
            </w:r>
            <w:r w:rsidR="00875916"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892" w:type="pct"/>
            <w:tcBorders>
              <w:top w:val="nil"/>
              <w:left w:val="nil"/>
              <w:bottom w:val="nil"/>
              <w:right w:val="nil"/>
            </w:tcBorders>
            <w:shd w:val="clear" w:color="000000" w:fill="FAFAFA"/>
            <w:vAlign w:val="bottom"/>
          </w:tcPr>
          <w:p w14:paraId="2E0D9B02" w14:textId="37EA2D81" w:rsidR="00F34B16" w:rsidRPr="00773A95" w:rsidRDefault="00F34B16" w:rsidP="00F34B16">
            <w:pPr>
              <w:ind w:right="-72"/>
              <w:jc w:val="right"/>
              <w:rPr>
                <w:rFonts w:ascii="Browallia New" w:hAnsi="Browallia New" w:cs="Browallia New"/>
                <w:sz w:val="26"/>
                <w:szCs w:val="26"/>
                <w:lang w:val="en-US"/>
              </w:rPr>
            </w:pPr>
          </w:p>
        </w:tc>
        <w:tc>
          <w:tcPr>
            <w:tcW w:w="892" w:type="pct"/>
            <w:tcBorders>
              <w:top w:val="nil"/>
              <w:left w:val="nil"/>
              <w:bottom w:val="nil"/>
              <w:right w:val="nil"/>
            </w:tcBorders>
            <w:shd w:val="clear" w:color="000000" w:fill="FAFAFA"/>
            <w:vAlign w:val="bottom"/>
          </w:tcPr>
          <w:p w14:paraId="5B00647B" w14:textId="0746885E" w:rsidR="00F34B16" w:rsidRPr="00773A95" w:rsidRDefault="00F34B16" w:rsidP="00F34B16">
            <w:pPr>
              <w:ind w:right="-72"/>
              <w:jc w:val="right"/>
              <w:rPr>
                <w:rFonts w:ascii="Browallia New" w:hAnsi="Browallia New" w:cs="Browallia New"/>
                <w:sz w:val="26"/>
                <w:szCs w:val="26"/>
                <w:lang w:val="en-US"/>
              </w:rPr>
            </w:pPr>
          </w:p>
        </w:tc>
        <w:tc>
          <w:tcPr>
            <w:tcW w:w="892" w:type="pct"/>
            <w:tcBorders>
              <w:top w:val="nil"/>
              <w:left w:val="nil"/>
              <w:bottom w:val="nil"/>
              <w:right w:val="nil"/>
            </w:tcBorders>
            <w:shd w:val="clear" w:color="000000" w:fill="FAFAFA"/>
            <w:vAlign w:val="bottom"/>
          </w:tcPr>
          <w:p w14:paraId="391BAAD6" w14:textId="1F7C86A7" w:rsidR="00F34B16" w:rsidRPr="00773A95" w:rsidRDefault="00F34B16" w:rsidP="00F34B16">
            <w:pPr>
              <w:ind w:right="-72"/>
              <w:jc w:val="right"/>
              <w:rPr>
                <w:rFonts w:ascii="Browallia New" w:hAnsi="Browallia New" w:cs="Browallia New"/>
                <w:sz w:val="26"/>
                <w:szCs w:val="26"/>
                <w:lang w:val="en-US"/>
              </w:rPr>
            </w:pPr>
          </w:p>
        </w:tc>
      </w:tr>
      <w:tr w:rsidR="00F34B16" w:rsidRPr="00773A95" w14:paraId="1CCB8ED6" w14:textId="77777777" w:rsidTr="00BC2177">
        <w:trPr>
          <w:cantSplit/>
        </w:trPr>
        <w:tc>
          <w:tcPr>
            <w:tcW w:w="2323" w:type="pct"/>
            <w:shd w:val="clear" w:color="auto" w:fill="auto"/>
          </w:tcPr>
          <w:p w14:paraId="3B946134" w14:textId="77777777" w:rsidR="00F34B16" w:rsidRPr="00773A95" w:rsidRDefault="00F34B16" w:rsidP="00F34B16">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ราคาทุน</w:t>
            </w:r>
          </w:p>
        </w:tc>
        <w:tc>
          <w:tcPr>
            <w:tcW w:w="892" w:type="pct"/>
            <w:tcBorders>
              <w:top w:val="nil"/>
              <w:left w:val="nil"/>
              <w:bottom w:val="nil"/>
              <w:right w:val="nil"/>
            </w:tcBorders>
            <w:shd w:val="clear" w:color="000000" w:fill="FAFAFA"/>
            <w:vAlign w:val="bottom"/>
          </w:tcPr>
          <w:p w14:paraId="4661D0F2" w14:textId="3DD399FA"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38</w:t>
            </w:r>
            <w:r w:rsidR="0094131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791</w:t>
            </w:r>
          </w:p>
        </w:tc>
        <w:tc>
          <w:tcPr>
            <w:tcW w:w="892" w:type="pct"/>
            <w:tcBorders>
              <w:top w:val="nil"/>
              <w:left w:val="nil"/>
              <w:bottom w:val="nil"/>
              <w:right w:val="nil"/>
            </w:tcBorders>
            <w:shd w:val="clear" w:color="000000" w:fill="FAFAFA"/>
            <w:vAlign w:val="bottom"/>
          </w:tcPr>
          <w:p w14:paraId="3199B193" w14:textId="18BFEA33"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43</w:t>
            </w:r>
            <w:r w:rsidR="0094131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158</w:t>
            </w:r>
          </w:p>
        </w:tc>
        <w:tc>
          <w:tcPr>
            <w:tcW w:w="892" w:type="pct"/>
            <w:tcBorders>
              <w:top w:val="nil"/>
              <w:left w:val="nil"/>
              <w:bottom w:val="nil"/>
              <w:right w:val="nil"/>
            </w:tcBorders>
            <w:shd w:val="clear" w:color="000000" w:fill="FAFAFA"/>
            <w:vAlign w:val="bottom"/>
          </w:tcPr>
          <w:p w14:paraId="703E3030" w14:textId="2823860F"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81</w:t>
            </w:r>
            <w:r w:rsidR="0094131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949</w:t>
            </w:r>
          </w:p>
        </w:tc>
      </w:tr>
      <w:tr w:rsidR="00F34B16" w:rsidRPr="00773A95" w14:paraId="15CC5031" w14:textId="77777777" w:rsidTr="00BC2177">
        <w:trPr>
          <w:cantSplit/>
        </w:trPr>
        <w:tc>
          <w:tcPr>
            <w:tcW w:w="2323" w:type="pct"/>
            <w:shd w:val="clear" w:color="auto" w:fill="auto"/>
          </w:tcPr>
          <w:p w14:paraId="483362B6" w14:textId="77777777" w:rsidR="00F34B16" w:rsidRPr="00773A95" w:rsidRDefault="00F34B16" w:rsidP="00F34B16">
            <w:pPr>
              <w:ind w:left="-101" w:right="-72"/>
              <w:rPr>
                <w:rFonts w:ascii="Browallia New" w:hAnsi="Browallia New" w:cs="Browallia New"/>
                <w:sz w:val="26"/>
                <w:szCs w:val="26"/>
                <w:cs/>
              </w:rPr>
            </w:pPr>
            <w:r w:rsidRPr="00773A95">
              <w:rPr>
                <w:rFonts w:ascii="Browallia New" w:hAnsi="Browallia New" w:cs="Browallia New"/>
                <w:sz w:val="26"/>
                <w:szCs w:val="26"/>
                <w:u w:val="single"/>
                <w:cs/>
              </w:rPr>
              <w:t>หัก</w:t>
            </w: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ค่าเสื่อมราคาสะสม</w:t>
            </w:r>
          </w:p>
        </w:tc>
        <w:tc>
          <w:tcPr>
            <w:tcW w:w="892" w:type="pct"/>
            <w:tcBorders>
              <w:top w:val="nil"/>
              <w:left w:val="nil"/>
              <w:bottom w:val="nil"/>
              <w:right w:val="nil"/>
            </w:tcBorders>
            <w:shd w:val="clear" w:color="000000" w:fill="FAFAFA"/>
            <w:vAlign w:val="bottom"/>
          </w:tcPr>
          <w:p w14:paraId="765EB814" w14:textId="16C2C605" w:rsidR="00F34B16" w:rsidRPr="00773A95" w:rsidRDefault="0094131C" w:rsidP="00F34B16">
            <w:pPr>
              <w:tabs>
                <w:tab w:val="left" w:pos="6840"/>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892" w:type="pct"/>
            <w:tcBorders>
              <w:top w:val="nil"/>
              <w:left w:val="nil"/>
              <w:bottom w:val="nil"/>
              <w:right w:val="nil"/>
            </w:tcBorders>
            <w:shd w:val="clear" w:color="000000" w:fill="FAFAFA"/>
            <w:vAlign w:val="bottom"/>
          </w:tcPr>
          <w:p w14:paraId="2AC8E0E9" w14:textId="6A4695F3" w:rsidR="00F34B16" w:rsidRPr="00773A95" w:rsidRDefault="0094131C" w:rsidP="00F34B16">
            <w:pPr>
              <w:tabs>
                <w:tab w:val="left" w:pos="6840"/>
              </w:tabs>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20</w:t>
            </w:r>
            <w:r w:rsidRPr="00773A95">
              <w:rPr>
                <w:rFonts w:ascii="Browallia New" w:hAnsi="Browallia New" w:cs="Browallia New"/>
                <w:sz w:val="26"/>
                <w:szCs w:val="26"/>
              </w:rPr>
              <w:t>,</w:t>
            </w:r>
            <w:r w:rsidR="00435D73" w:rsidRPr="00435D73">
              <w:rPr>
                <w:rFonts w:ascii="Browallia New" w:hAnsi="Browallia New" w:cs="Browallia New"/>
                <w:sz w:val="26"/>
                <w:szCs w:val="26"/>
              </w:rPr>
              <w:t>137</w:t>
            </w:r>
            <w:r w:rsidRPr="00773A95">
              <w:rPr>
                <w:rFonts w:ascii="Browallia New" w:hAnsi="Browallia New" w:cs="Browallia New"/>
                <w:sz w:val="26"/>
                <w:szCs w:val="26"/>
              </w:rPr>
              <w:t>)</w:t>
            </w:r>
          </w:p>
        </w:tc>
        <w:tc>
          <w:tcPr>
            <w:tcW w:w="892" w:type="pct"/>
            <w:tcBorders>
              <w:top w:val="nil"/>
              <w:left w:val="nil"/>
              <w:bottom w:val="nil"/>
              <w:right w:val="nil"/>
            </w:tcBorders>
            <w:shd w:val="clear" w:color="000000" w:fill="FAFAFA"/>
            <w:vAlign w:val="bottom"/>
          </w:tcPr>
          <w:p w14:paraId="7769180B" w14:textId="06526C5D" w:rsidR="00F34B16" w:rsidRPr="00773A95" w:rsidRDefault="0094131C" w:rsidP="00F34B16">
            <w:pPr>
              <w:tabs>
                <w:tab w:val="left" w:pos="6840"/>
              </w:tabs>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20</w:t>
            </w:r>
            <w:r w:rsidRPr="00773A95">
              <w:rPr>
                <w:rFonts w:ascii="Browallia New" w:hAnsi="Browallia New" w:cs="Browallia New"/>
                <w:sz w:val="26"/>
                <w:szCs w:val="26"/>
              </w:rPr>
              <w:t>,</w:t>
            </w:r>
            <w:r w:rsidR="00435D73" w:rsidRPr="00435D73">
              <w:rPr>
                <w:rFonts w:ascii="Browallia New" w:hAnsi="Browallia New" w:cs="Browallia New"/>
                <w:sz w:val="26"/>
                <w:szCs w:val="26"/>
              </w:rPr>
              <w:t>137</w:t>
            </w:r>
            <w:r w:rsidRPr="00773A95">
              <w:rPr>
                <w:rFonts w:ascii="Browallia New" w:hAnsi="Browallia New" w:cs="Browallia New"/>
                <w:sz w:val="26"/>
                <w:szCs w:val="26"/>
              </w:rPr>
              <w:t>)</w:t>
            </w:r>
          </w:p>
        </w:tc>
      </w:tr>
      <w:tr w:rsidR="00F34B16" w:rsidRPr="00773A95" w14:paraId="37B3BEB7" w14:textId="77777777" w:rsidTr="00BC2177">
        <w:trPr>
          <w:cantSplit/>
        </w:trPr>
        <w:tc>
          <w:tcPr>
            <w:tcW w:w="2323" w:type="pct"/>
            <w:shd w:val="clear" w:color="auto" w:fill="auto"/>
          </w:tcPr>
          <w:p w14:paraId="5A2D1462" w14:textId="77777777" w:rsidR="00F34B16" w:rsidRPr="00773A95" w:rsidRDefault="00F34B16" w:rsidP="00F34B16">
            <w:pPr>
              <w:ind w:left="-101" w:right="-72"/>
              <w:rPr>
                <w:rFonts w:ascii="Browallia New" w:hAnsi="Browallia New" w:cs="Browallia New"/>
                <w:sz w:val="26"/>
                <w:szCs w:val="26"/>
                <w:cs/>
                <w:lang w:val="en-US"/>
              </w:rPr>
            </w:pPr>
            <w:r w:rsidRPr="00773A95">
              <w:rPr>
                <w:rFonts w:ascii="Browallia New" w:hAnsi="Browallia New" w:cs="Browallia New"/>
                <w:sz w:val="26"/>
                <w:szCs w:val="26"/>
                <w:cs/>
              </w:rPr>
              <w:t>ราคาตามบัญชี สุทธิ</w:t>
            </w:r>
          </w:p>
        </w:tc>
        <w:tc>
          <w:tcPr>
            <w:tcW w:w="892" w:type="pct"/>
            <w:tcBorders>
              <w:top w:val="single" w:sz="4" w:space="0" w:color="auto"/>
              <w:left w:val="nil"/>
              <w:bottom w:val="single" w:sz="4" w:space="0" w:color="auto"/>
              <w:right w:val="nil"/>
            </w:tcBorders>
            <w:shd w:val="clear" w:color="000000" w:fill="FAFAFA"/>
            <w:vAlign w:val="bottom"/>
          </w:tcPr>
          <w:p w14:paraId="0E73D05E" w14:textId="622B1570"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38</w:t>
            </w:r>
            <w:r w:rsidR="0094131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791</w:t>
            </w:r>
          </w:p>
        </w:tc>
        <w:tc>
          <w:tcPr>
            <w:tcW w:w="892" w:type="pct"/>
            <w:tcBorders>
              <w:top w:val="single" w:sz="4" w:space="0" w:color="auto"/>
              <w:left w:val="nil"/>
              <w:bottom w:val="single" w:sz="4" w:space="0" w:color="auto"/>
              <w:right w:val="nil"/>
            </w:tcBorders>
            <w:shd w:val="clear" w:color="000000" w:fill="FAFAFA"/>
            <w:vAlign w:val="bottom"/>
          </w:tcPr>
          <w:p w14:paraId="0C0D54AF" w14:textId="08A01C49"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sz w:val="26"/>
                <w:szCs w:val="26"/>
              </w:rPr>
              <w:t>23</w:t>
            </w:r>
            <w:r w:rsidR="0094131C" w:rsidRPr="00773A95">
              <w:rPr>
                <w:rFonts w:ascii="Browallia New" w:hAnsi="Browallia New" w:cs="Browallia New"/>
                <w:sz w:val="26"/>
                <w:szCs w:val="26"/>
                <w:lang w:val="en-US"/>
              </w:rPr>
              <w:t>,</w:t>
            </w:r>
            <w:r w:rsidRPr="00435D73">
              <w:rPr>
                <w:rFonts w:ascii="Browallia New" w:hAnsi="Browallia New" w:cs="Browallia New"/>
                <w:sz w:val="26"/>
                <w:szCs w:val="26"/>
              </w:rPr>
              <w:t>021</w:t>
            </w:r>
          </w:p>
        </w:tc>
        <w:tc>
          <w:tcPr>
            <w:tcW w:w="892" w:type="pct"/>
            <w:tcBorders>
              <w:top w:val="single" w:sz="4" w:space="0" w:color="auto"/>
              <w:left w:val="nil"/>
              <w:bottom w:val="single" w:sz="4" w:space="0" w:color="auto"/>
              <w:right w:val="nil"/>
            </w:tcBorders>
            <w:shd w:val="clear" w:color="000000" w:fill="FAFAFA"/>
            <w:vAlign w:val="bottom"/>
          </w:tcPr>
          <w:p w14:paraId="76766954" w14:textId="1DBF9A23"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sz w:val="26"/>
                <w:szCs w:val="26"/>
              </w:rPr>
              <w:t>61</w:t>
            </w:r>
            <w:r w:rsidR="0094131C" w:rsidRPr="00773A95">
              <w:rPr>
                <w:rFonts w:ascii="Browallia New" w:hAnsi="Browallia New" w:cs="Browallia New"/>
                <w:sz w:val="26"/>
                <w:szCs w:val="26"/>
                <w:lang w:val="en-US"/>
              </w:rPr>
              <w:t>,</w:t>
            </w:r>
            <w:r w:rsidRPr="00435D73">
              <w:rPr>
                <w:rFonts w:ascii="Browallia New" w:hAnsi="Browallia New" w:cs="Browallia New"/>
                <w:sz w:val="26"/>
                <w:szCs w:val="26"/>
              </w:rPr>
              <w:t>812</w:t>
            </w:r>
          </w:p>
        </w:tc>
      </w:tr>
      <w:tr w:rsidR="00F34B16" w:rsidRPr="00773A95" w14:paraId="124729FA" w14:textId="77777777" w:rsidTr="00BC2177">
        <w:trPr>
          <w:cantSplit/>
        </w:trPr>
        <w:tc>
          <w:tcPr>
            <w:tcW w:w="2323" w:type="pct"/>
            <w:shd w:val="clear" w:color="auto" w:fill="auto"/>
          </w:tcPr>
          <w:p w14:paraId="05A84E6C" w14:textId="77777777" w:rsidR="00F34B16" w:rsidRPr="00773A95" w:rsidRDefault="00F34B16" w:rsidP="00F34B16">
            <w:pPr>
              <w:ind w:left="-101" w:right="-72"/>
              <w:rPr>
                <w:rFonts w:ascii="Browallia New" w:hAnsi="Browallia New" w:cs="Browallia New"/>
                <w:b/>
                <w:bCs/>
                <w:sz w:val="26"/>
                <w:szCs w:val="26"/>
                <w:cs/>
              </w:rPr>
            </w:pPr>
          </w:p>
        </w:tc>
        <w:tc>
          <w:tcPr>
            <w:tcW w:w="892" w:type="pct"/>
            <w:tcBorders>
              <w:top w:val="nil"/>
              <w:left w:val="nil"/>
              <w:bottom w:val="nil"/>
              <w:right w:val="nil"/>
            </w:tcBorders>
            <w:shd w:val="clear" w:color="000000" w:fill="FAFAFA"/>
            <w:vAlign w:val="bottom"/>
          </w:tcPr>
          <w:p w14:paraId="24D533D7" w14:textId="15FFF893" w:rsidR="00F34B16" w:rsidRPr="00773A95" w:rsidRDefault="00F34B16" w:rsidP="00F34B16">
            <w:pPr>
              <w:ind w:right="-72"/>
              <w:jc w:val="right"/>
              <w:rPr>
                <w:rFonts w:ascii="Browallia New" w:hAnsi="Browallia New" w:cs="Browallia New"/>
                <w:b/>
                <w:bCs/>
                <w:sz w:val="26"/>
                <w:szCs w:val="26"/>
              </w:rPr>
            </w:pPr>
          </w:p>
        </w:tc>
        <w:tc>
          <w:tcPr>
            <w:tcW w:w="892" w:type="pct"/>
            <w:tcBorders>
              <w:top w:val="nil"/>
              <w:left w:val="nil"/>
              <w:bottom w:val="nil"/>
              <w:right w:val="nil"/>
            </w:tcBorders>
            <w:shd w:val="clear" w:color="000000" w:fill="FAFAFA"/>
            <w:vAlign w:val="bottom"/>
          </w:tcPr>
          <w:p w14:paraId="22329833" w14:textId="1897E384" w:rsidR="00F34B16" w:rsidRPr="00773A95" w:rsidRDefault="00F34B16" w:rsidP="00F34B16">
            <w:pPr>
              <w:ind w:right="-72"/>
              <w:jc w:val="right"/>
              <w:rPr>
                <w:rFonts w:ascii="Browallia New" w:hAnsi="Browallia New" w:cs="Browallia New"/>
                <w:b/>
                <w:bCs/>
                <w:sz w:val="26"/>
                <w:szCs w:val="26"/>
              </w:rPr>
            </w:pPr>
          </w:p>
        </w:tc>
        <w:tc>
          <w:tcPr>
            <w:tcW w:w="892" w:type="pct"/>
            <w:tcBorders>
              <w:top w:val="nil"/>
              <w:left w:val="nil"/>
              <w:bottom w:val="nil"/>
              <w:right w:val="nil"/>
            </w:tcBorders>
            <w:shd w:val="clear" w:color="000000" w:fill="FAFAFA"/>
            <w:vAlign w:val="bottom"/>
          </w:tcPr>
          <w:p w14:paraId="0A058EE2" w14:textId="2DE07FE9" w:rsidR="00F34B16" w:rsidRPr="00773A95" w:rsidRDefault="00F34B16" w:rsidP="00F34B16">
            <w:pPr>
              <w:ind w:right="-72"/>
              <w:jc w:val="right"/>
              <w:rPr>
                <w:rFonts w:ascii="Browallia New" w:hAnsi="Browallia New" w:cs="Browallia New"/>
                <w:b/>
                <w:bCs/>
                <w:sz w:val="26"/>
                <w:szCs w:val="26"/>
              </w:rPr>
            </w:pPr>
          </w:p>
        </w:tc>
      </w:tr>
      <w:tr w:rsidR="00F34B16" w:rsidRPr="00773A95" w14:paraId="11ACA608" w14:textId="77777777" w:rsidTr="00BC2177">
        <w:trPr>
          <w:cantSplit/>
        </w:trPr>
        <w:tc>
          <w:tcPr>
            <w:tcW w:w="2323" w:type="pct"/>
            <w:shd w:val="clear" w:color="auto" w:fill="auto"/>
          </w:tcPr>
          <w:p w14:paraId="4F22264C" w14:textId="77777777" w:rsidR="00F34B16" w:rsidRPr="00773A95" w:rsidRDefault="00F34B16" w:rsidP="00F34B16">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มูลค่ายุติธรรม</w:t>
            </w:r>
          </w:p>
        </w:tc>
        <w:tc>
          <w:tcPr>
            <w:tcW w:w="892" w:type="pct"/>
            <w:tcBorders>
              <w:top w:val="nil"/>
              <w:left w:val="nil"/>
              <w:bottom w:val="single" w:sz="4" w:space="0" w:color="auto"/>
              <w:right w:val="nil"/>
            </w:tcBorders>
            <w:shd w:val="clear" w:color="000000" w:fill="FAFAFA"/>
            <w:vAlign w:val="bottom"/>
          </w:tcPr>
          <w:p w14:paraId="6C242093" w14:textId="6908DAEB"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38</w:t>
            </w:r>
            <w:r w:rsidR="0094131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396</w:t>
            </w:r>
          </w:p>
        </w:tc>
        <w:tc>
          <w:tcPr>
            <w:tcW w:w="892" w:type="pct"/>
            <w:tcBorders>
              <w:top w:val="nil"/>
              <w:left w:val="nil"/>
              <w:bottom w:val="single" w:sz="4" w:space="0" w:color="auto"/>
              <w:right w:val="nil"/>
            </w:tcBorders>
            <w:shd w:val="clear" w:color="000000" w:fill="FAFAFA"/>
            <w:vAlign w:val="bottom"/>
          </w:tcPr>
          <w:p w14:paraId="4102A7FB" w14:textId="48E45306"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39</w:t>
            </w:r>
            <w:r w:rsidR="0094131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711</w:t>
            </w:r>
          </w:p>
        </w:tc>
        <w:tc>
          <w:tcPr>
            <w:tcW w:w="892" w:type="pct"/>
            <w:tcBorders>
              <w:top w:val="nil"/>
              <w:left w:val="nil"/>
              <w:bottom w:val="single" w:sz="4" w:space="0" w:color="auto"/>
              <w:right w:val="nil"/>
            </w:tcBorders>
            <w:shd w:val="clear" w:color="000000" w:fill="FAFAFA"/>
            <w:vAlign w:val="bottom"/>
          </w:tcPr>
          <w:p w14:paraId="1DF31656" w14:textId="55CC8F3B" w:rsidR="00F34B16" w:rsidRPr="00773A95" w:rsidRDefault="00435D73" w:rsidP="00F34B16">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78</w:t>
            </w:r>
            <w:r w:rsidR="0094131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107</w:t>
            </w:r>
          </w:p>
        </w:tc>
      </w:tr>
      <w:bookmarkEnd w:id="26"/>
    </w:tbl>
    <w:p w14:paraId="3415A76D" w14:textId="77777777" w:rsidR="00D87324" w:rsidRPr="00773A95" w:rsidRDefault="00D87324">
      <w:pPr>
        <w:rPr>
          <w:rFonts w:ascii="Browallia New" w:hAnsi="Browallia New" w:cs="Browallia New"/>
          <w:szCs w:val="26"/>
        </w:rPr>
      </w:pPr>
      <w:r w:rsidRPr="00773A95">
        <w:rPr>
          <w:rFonts w:ascii="Browallia New" w:hAnsi="Browallia New" w:cs="Browallia New"/>
          <w:szCs w:val="26"/>
        </w:rPr>
        <w:br w:type="page"/>
      </w:r>
    </w:p>
    <w:p w14:paraId="78CC3C6D" w14:textId="77777777" w:rsidR="00D87324" w:rsidRPr="00773A95" w:rsidRDefault="00D87324" w:rsidP="00197047">
      <w:pPr>
        <w:ind w:right="-72"/>
        <w:rPr>
          <w:rFonts w:ascii="Browallia New" w:hAnsi="Browallia New" w:cs="Browallia New"/>
          <w:szCs w:val="26"/>
        </w:rPr>
      </w:pPr>
    </w:p>
    <w:tbl>
      <w:tblPr>
        <w:tblW w:w="9428" w:type="dxa"/>
        <w:tblLayout w:type="fixed"/>
        <w:tblLook w:val="0000" w:firstRow="0" w:lastRow="0" w:firstColumn="0" w:lastColumn="0" w:noHBand="0" w:noVBand="0"/>
      </w:tblPr>
      <w:tblGrid>
        <w:gridCol w:w="5040"/>
        <w:gridCol w:w="1462"/>
        <w:gridCol w:w="1463"/>
        <w:gridCol w:w="1463"/>
      </w:tblGrid>
      <w:tr w:rsidR="009B2A87" w:rsidRPr="00773A95" w14:paraId="673A554B" w14:textId="77777777" w:rsidTr="00C107BB">
        <w:trPr>
          <w:cantSplit/>
        </w:trPr>
        <w:tc>
          <w:tcPr>
            <w:tcW w:w="5040" w:type="dxa"/>
          </w:tcPr>
          <w:p w14:paraId="56C90E5B" w14:textId="77777777" w:rsidR="009B2A87" w:rsidRPr="00773A95" w:rsidRDefault="009B2A87" w:rsidP="00DD0478">
            <w:pPr>
              <w:tabs>
                <w:tab w:val="left" w:pos="6840"/>
              </w:tabs>
              <w:ind w:left="-101" w:right="-72"/>
              <w:rPr>
                <w:rFonts w:ascii="Browallia New" w:hAnsi="Browallia New" w:cs="Browallia New"/>
                <w:szCs w:val="26"/>
              </w:rPr>
            </w:pPr>
          </w:p>
        </w:tc>
        <w:tc>
          <w:tcPr>
            <w:tcW w:w="4388" w:type="dxa"/>
            <w:gridSpan w:val="3"/>
            <w:tcBorders>
              <w:top w:val="single" w:sz="4" w:space="0" w:color="auto"/>
              <w:bottom w:val="single" w:sz="4" w:space="0" w:color="auto"/>
            </w:tcBorders>
          </w:tcPr>
          <w:p w14:paraId="7A3891B2" w14:textId="77777777" w:rsidR="009B2A87" w:rsidRPr="00773A95" w:rsidRDefault="009B2A87" w:rsidP="00DD0478">
            <w:pPr>
              <w:tabs>
                <w:tab w:val="left" w:pos="6840"/>
              </w:tabs>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9B2A87" w:rsidRPr="00773A95" w14:paraId="0827ECFA" w14:textId="77777777" w:rsidTr="00C107BB">
        <w:trPr>
          <w:cantSplit/>
        </w:trPr>
        <w:tc>
          <w:tcPr>
            <w:tcW w:w="5040" w:type="dxa"/>
          </w:tcPr>
          <w:p w14:paraId="43E7135C" w14:textId="77777777" w:rsidR="009B2A87" w:rsidRPr="00773A95" w:rsidRDefault="009B2A87" w:rsidP="00DD0478">
            <w:pPr>
              <w:tabs>
                <w:tab w:val="left" w:pos="6840"/>
              </w:tabs>
              <w:ind w:left="-101" w:right="-72"/>
              <w:rPr>
                <w:rFonts w:ascii="Browallia New" w:hAnsi="Browallia New" w:cs="Browallia New"/>
                <w:szCs w:val="26"/>
              </w:rPr>
            </w:pPr>
          </w:p>
        </w:tc>
        <w:tc>
          <w:tcPr>
            <w:tcW w:w="1462" w:type="dxa"/>
            <w:tcBorders>
              <w:top w:val="single" w:sz="4" w:space="0" w:color="auto"/>
            </w:tcBorders>
            <w:vAlign w:val="bottom"/>
          </w:tcPr>
          <w:p w14:paraId="12DE8698" w14:textId="77777777" w:rsidR="009B2A87" w:rsidRPr="00773A95" w:rsidRDefault="009B2A87" w:rsidP="00DD0478">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ที่ดิน</w:t>
            </w:r>
          </w:p>
        </w:tc>
        <w:tc>
          <w:tcPr>
            <w:tcW w:w="1463" w:type="dxa"/>
            <w:tcBorders>
              <w:top w:val="single" w:sz="4" w:space="0" w:color="auto"/>
            </w:tcBorders>
            <w:vAlign w:val="bottom"/>
          </w:tcPr>
          <w:p w14:paraId="7DDE2458" w14:textId="77777777" w:rsidR="009B2A87" w:rsidRPr="00773A95" w:rsidRDefault="009B2A87" w:rsidP="00DD0478">
            <w:pPr>
              <w:tabs>
                <w:tab w:val="left" w:pos="6840"/>
              </w:tabs>
              <w:ind w:right="-72"/>
              <w:jc w:val="right"/>
              <w:rPr>
                <w:rFonts w:ascii="Browallia New" w:hAnsi="Browallia New" w:cs="Browallia New"/>
                <w:b/>
                <w:bCs/>
                <w:szCs w:val="26"/>
                <w:lang w:val="en-US"/>
              </w:rPr>
            </w:pPr>
            <w:r w:rsidRPr="00773A95">
              <w:rPr>
                <w:rFonts w:ascii="Browallia New" w:hAnsi="Browallia New" w:cs="Browallia New"/>
                <w:b/>
                <w:bCs/>
                <w:szCs w:val="26"/>
                <w:cs/>
              </w:rPr>
              <w:t>อาคารและส่วนปรับปรุงอาคาร</w:t>
            </w:r>
          </w:p>
        </w:tc>
        <w:tc>
          <w:tcPr>
            <w:tcW w:w="1463" w:type="dxa"/>
            <w:tcBorders>
              <w:top w:val="single" w:sz="4" w:space="0" w:color="auto"/>
            </w:tcBorders>
            <w:vAlign w:val="bottom"/>
          </w:tcPr>
          <w:p w14:paraId="4E254DD6" w14:textId="77777777" w:rsidR="009B2A87" w:rsidRPr="00773A95" w:rsidRDefault="009B2A87" w:rsidP="00DD0478">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รวม</w:t>
            </w:r>
          </w:p>
        </w:tc>
      </w:tr>
      <w:tr w:rsidR="009B2A87" w:rsidRPr="00773A95" w14:paraId="0371AE5D" w14:textId="77777777" w:rsidTr="00C107BB">
        <w:trPr>
          <w:cantSplit/>
        </w:trPr>
        <w:tc>
          <w:tcPr>
            <w:tcW w:w="5040" w:type="dxa"/>
          </w:tcPr>
          <w:p w14:paraId="7EBAEB50" w14:textId="77777777" w:rsidR="009B2A87" w:rsidRPr="00773A95" w:rsidRDefault="009B2A87" w:rsidP="00DD0478">
            <w:pPr>
              <w:tabs>
                <w:tab w:val="left" w:pos="6840"/>
              </w:tabs>
              <w:ind w:left="-101" w:right="-72"/>
              <w:rPr>
                <w:rFonts w:ascii="Browallia New" w:hAnsi="Browallia New" w:cs="Browallia New"/>
                <w:szCs w:val="26"/>
              </w:rPr>
            </w:pPr>
          </w:p>
        </w:tc>
        <w:tc>
          <w:tcPr>
            <w:tcW w:w="1462" w:type="dxa"/>
            <w:tcBorders>
              <w:bottom w:val="single" w:sz="4" w:space="0" w:color="auto"/>
            </w:tcBorders>
          </w:tcPr>
          <w:p w14:paraId="63E25A9D" w14:textId="77777777" w:rsidR="009B2A87" w:rsidRPr="00773A95" w:rsidRDefault="009B2A87" w:rsidP="00DD0478">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พันบาท</w:t>
            </w:r>
          </w:p>
        </w:tc>
        <w:tc>
          <w:tcPr>
            <w:tcW w:w="1463" w:type="dxa"/>
            <w:tcBorders>
              <w:bottom w:val="single" w:sz="4" w:space="0" w:color="auto"/>
            </w:tcBorders>
          </w:tcPr>
          <w:p w14:paraId="7DBB314B" w14:textId="77777777" w:rsidR="009B2A87" w:rsidRPr="00773A95" w:rsidRDefault="009B2A87" w:rsidP="00DD0478">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พันบาท</w:t>
            </w:r>
          </w:p>
        </w:tc>
        <w:tc>
          <w:tcPr>
            <w:tcW w:w="1463" w:type="dxa"/>
            <w:tcBorders>
              <w:bottom w:val="single" w:sz="4" w:space="0" w:color="auto"/>
            </w:tcBorders>
          </w:tcPr>
          <w:p w14:paraId="115EF88B" w14:textId="77777777" w:rsidR="009B2A87" w:rsidRPr="00773A95" w:rsidRDefault="009B2A87" w:rsidP="00DD0478">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พันบาท</w:t>
            </w:r>
          </w:p>
        </w:tc>
      </w:tr>
      <w:tr w:rsidR="009B2A87" w:rsidRPr="00773A95" w14:paraId="3FF81890" w14:textId="77777777" w:rsidTr="00C107BB">
        <w:trPr>
          <w:cantSplit/>
          <w:trHeight w:val="134"/>
        </w:trPr>
        <w:tc>
          <w:tcPr>
            <w:tcW w:w="5040" w:type="dxa"/>
          </w:tcPr>
          <w:p w14:paraId="3B3ACC4D" w14:textId="77777777" w:rsidR="009B2A87" w:rsidRPr="00773A95" w:rsidRDefault="009B2A87" w:rsidP="00DD0478">
            <w:pPr>
              <w:ind w:left="-101" w:right="-72"/>
              <w:rPr>
                <w:rFonts w:ascii="Browallia New" w:hAnsi="Browallia New" w:cs="Browallia New"/>
                <w:sz w:val="14"/>
                <w:szCs w:val="14"/>
                <w:cs/>
              </w:rPr>
            </w:pPr>
          </w:p>
        </w:tc>
        <w:tc>
          <w:tcPr>
            <w:tcW w:w="1462" w:type="dxa"/>
            <w:tcBorders>
              <w:top w:val="single" w:sz="4" w:space="0" w:color="auto"/>
            </w:tcBorders>
            <w:vAlign w:val="bottom"/>
          </w:tcPr>
          <w:p w14:paraId="59BC6762" w14:textId="77777777" w:rsidR="009B2A87" w:rsidRPr="00773A95" w:rsidRDefault="009B2A87" w:rsidP="00DD0478">
            <w:pPr>
              <w:ind w:right="-72"/>
              <w:jc w:val="right"/>
              <w:rPr>
                <w:rFonts w:ascii="Browallia New" w:hAnsi="Browallia New" w:cs="Browallia New"/>
                <w:sz w:val="14"/>
                <w:szCs w:val="14"/>
                <w:lang w:val="en-US"/>
              </w:rPr>
            </w:pPr>
          </w:p>
        </w:tc>
        <w:tc>
          <w:tcPr>
            <w:tcW w:w="1463" w:type="dxa"/>
            <w:tcBorders>
              <w:top w:val="single" w:sz="4" w:space="0" w:color="auto"/>
            </w:tcBorders>
            <w:vAlign w:val="bottom"/>
          </w:tcPr>
          <w:p w14:paraId="2BD70A65" w14:textId="77777777" w:rsidR="009B2A87" w:rsidRPr="00773A95" w:rsidRDefault="009B2A87" w:rsidP="00DD0478">
            <w:pPr>
              <w:ind w:right="-72"/>
              <w:jc w:val="right"/>
              <w:rPr>
                <w:rFonts w:ascii="Browallia New" w:hAnsi="Browallia New" w:cs="Browallia New"/>
                <w:sz w:val="14"/>
                <w:szCs w:val="14"/>
                <w:lang w:val="en-US"/>
              </w:rPr>
            </w:pPr>
          </w:p>
        </w:tc>
        <w:tc>
          <w:tcPr>
            <w:tcW w:w="1463" w:type="dxa"/>
            <w:tcBorders>
              <w:top w:val="single" w:sz="4" w:space="0" w:color="auto"/>
            </w:tcBorders>
            <w:vAlign w:val="bottom"/>
          </w:tcPr>
          <w:p w14:paraId="73B69ED4" w14:textId="77777777" w:rsidR="009B2A87" w:rsidRPr="00773A95" w:rsidRDefault="009B2A87" w:rsidP="00DD0478">
            <w:pPr>
              <w:ind w:right="-72"/>
              <w:jc w:val="right"/>
              <w:rPr>
                <w:rFonts w:ascii="Browallia New" w:hAnsi="Browallia New" w:cs="Browallia New"/>
                <w:sz w:val="14"/>
                <w:szCs w:val="14"/>
                <w:lang w:val="en-US"/>
              </w:rPr>
            </w:pPr>
          </w:p>
        </w:tc>
      </w:tr>
      <w:tr w:rsidR="009B2A87" w:rsidRPr="00773A95" w14:paraId="5C67155B" w14:textId="77777777" w:rsidTr="00C107BB">
        <w:trPr>
          <w:cantSplit/>
        </w:trPr>
        <w:tc>
          <w:tcPr>
            <w:tcW w:w="5040" w:type="dxa"/>
          </w:tcPr>
          <w:p w14:paraId="18F8FE8F" w14:textId="6E37C5CD" w:rsidR="009B2A87" w:rsidRPr="00773A95" w:rsidRDefault="006F78ED" w:rsidP="006F78ED">
            <w:pPr>
              <w:ind w:left="-101" w:right="-72"/>
              <w:rPr>
                <w:rFonts w:ascii="Browallia New" w:hAnsi="Browallia New" w:cs="Browallia New"/>
                <w:sz w:val="26"/>
                <w:szCs w:val="26"/>
                <w:cs/>
              </w:rPr>
            </w:pPr>
            <w:r w:rsidRPr="00773A95">
              <w:rPr>
                <w:rFonts w:ascii="Browallia New" w:hAnsi="Browallia New" w:cs="Browallia New"/>
                <w:b/>
                <w:bCs/>
                <w:sz w:val="26"/>
                <w:szCs w:val="26"/>
                <w:cs/>
              </w:rPr>
              <w:t xml:space="preserve">ณ </w:t>
            </w:r>
            <w:r w:rsidRPr="00773A95">
              <w:rPr>
                <w:rFonts w:ascii="Browallia New" w:hAnsi="Browallia New" w:cs="Browallia New"/>
                <w:b/>
                <w:bCs/>
                <w:sz w:val="26"/>
                <w:szCs w:val="26"/>
                <w:cs/>
                <w:lang w:val="en-US"/>
              </w:rPr>
              <w:t>วันที่</w:t>
            </w:r>
            <w:r w:rsidRPr="00773A95">
              <w:rPr>
                <w:rFonts w:ascii="Browallia New" w:hAnsi="Browallia New" w:cs="Browallia New"/>
                <w:b/>
                <w:bCs/>
                <w:sz w:val="26"/>
                <w:szCs w:val="26"/>
              </w:rPr>
              <w:t xml:space="preserve"> </w:t>
            </w:r>
            <w:r w:rsidR="00435D73" w:rsidRPr="00435D73">
              <w:rPr>
                <w:rFonts w:ascii="Browallia New" w:hAnsi="Browallia New" w:cs="Browallia New"/>
                <w:b/>
                <w:bCs/>
                <w:sz w:val="26"/>
                <w:szCs w:val="26"/>
              </w:rPr>
              <w:t>1</w:t>
            </w:r>
            <w:r w:rsidRPr="00773A95">
              <w:rPr>
                <w:rFonts w:ascii="Browallia New" w:hAnsi="Browallia New" w:cs="Browallia New"/>
                <w:b/>
                <w:bCs/>
                <w:sz w:val="26"/>
                <w:szCs w:val="26"/>
                <w:lang w:val="en-US"/>
              </w:rPr>
              <w:t xml:space="preserve"> </w:t>
            </w:r>
            <w:r w:rsidRPr="00773A95">
              <w:rPr>
                <w:rFonts w:ascii="Browallia New" w:hAnsi="Browallia New" w:cs="Browallia New"/>
                <w:b/>
                <w:bCs/>
                <w:sz w:val="26"/>
                <w:szCs w:val="26"/>
                <w:cs/>
                <w:lang w:val="en-US"/>
              </w:rPr>
              <w:t xml:space="preserve">มกราคม </w:t>
            </w: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 ปรับปรุงใหม่</w:t>
            </w:r>
          </w:p>
        </w:tc>
        <w:tc>
          <w:tcPr>
            <w:tcW w:w="1462" w:type="dxa"/>
            <w:tcBorders>
              <w:top w:val="nil"/>
              <w:left w:val="nil"/>
              <w:right w:val="nil"/>
            </w:tcBorders>
            <w:shd w:val="clear" w:color="auto" w:fill="auto"/>
            <w:vAlign w:val="bottom"/>
          </w:tcPr>
          <w:p w14:paraId="234A7DD5" w14:textId="77777777" w:rsidR="009B2A87" w:rsidRPr="00773A95" w:rsidRDefault="009B2A87" w:rsidP="00DD0478">
            <w:pPr>
              <w:ind w:left="-101" w:right="-72"/>
              <w:rPr>
                <w:rFonts w:ascii="Browallia New" w:hAnsi="Browallia New" w:cs="Browallia New"/>
                <w:sz w:val="26"/>
                <w:szCs w:val="26"/>
              </w:rPr>
            </w:pPr>
          </w:p>
        </w:tc>
        <w:tc>
          <w:tcPr>
            <w:tcW w:w="1463" w:type="dxa"/>
            <w:tcBorders>
              <w:top w:val="nil"/>
              <w:left w:val="nil"/>
              <w:right w:val="nil"/>
            </w:tcBorders>
            <w:shd w:val="clear" w:color="auto" w:fill="auto"/>
            <w:vAlign w:val="bottom"/>
          </w:tcPr>
          <w:p w14:paraId="7BCA0B99" w14:textId="77777777" w:rsidR="009B2A87" w:rsidRPr="00773A95" w:rsidRDefault="009B2A87" w:rsidP="00DD0478">
            <w:pPr>
              <w:ind w:left="-101" w:right="-72"/>
              <w:rPr>
                <w:rFonts w:ascii="Browallia New" w:hAnsi="Browallia New" w:cs="Browallia New"/>
                <w:sz w:val="26"/>
                <w:szCs w:val="26"/>
              </w:rPr>
            </w:pPr>
          </w:p>
        </w:tc>
        <w:tc>
          <w:tcPr>
            <w:tcW w:w="1463" w:type="dxa"/>
            <w:tcBorders>
              <w:top w:val="nil"/>
              <w:left w:val="nil"/>
              <w:right w:val="nil"/>
            </w:tcBorders>
            <w:shd w:val="clear" w:color="auto" w:fill="auto"/>
            <w:vAlign w:val="bottom"/>
          </w:tcPr>
          <w:p w14:paraId="112BE7C4" w14:textId="77777777" w:rsidR="009B2A87" w:rsidRPr="00773A95" w:rsidRDefault="009B2A87" w:rsidP="00DD0478">
            <w:pPr>
              <w:ind w:left="-101" w:right="-72"/>
              <w:rPr>
                <w:rFonts w:ascii="Browallia New" w:hAnsi="Browallia New" w:cs="Browallia New"/>
                <w:sz w:val="26"/>
                <w:szCs w:val="26"/>
              </w:rPr>
            </w:pPr>
          </w:p>
        </w:tc>
      </w:tr>
      <w:tr w:rsidR="009B2A87" w:rsidRPr="00773A95" w14:paraId="71C5976A" w14:textId="77777777" w:rsidTr="00C107BB">
        <w:trPr>
          <w:cantSplit/>
        </w:trPr>
        <w:tc>
          <w:tcPr>
            <w:tcW w:w="5040" w:type="dxa"/>
            <w:shd w:val="clear" w:color="auto" w:fill="auto"/>
          </w:tcPr>
          <w:p w14:paraId="79AB2503" w14:textId="77777777" w:rsidR="009B2A87" w:rsidRPr="00773A95" w:rsidRDefault="009B2A87" w:rsidP="00DD0478">
            <w:pPr>
              <w:ind w:left="-101" w:right="-72"/>
              <w:rPr>
                <w:rFonts w:ascii="Browallia New" w:hAnsi="Browallia New" w:cs="Browallia New"/>
                <w:sz w:val="26"/>
                <w:szCs w:val="26"/>
                <w:cs/>
              </w:rPr>
            </w:pPr>
            <w:r w:rsidRPr="00773A95">
              <w:rPr>
                <w:rFonts w:ascii="Browallia New" w:hAnsi="Browallia New" w:cs="Browallia New"/>
                <w:sz w:val="26"/>
                <w:szCs w:val="26"/>
                <w:cs/>
                <w:lang w:val="en-US"/>
              </w:rPr>
              <w:t>ราคาทุน</w:t>
            </w:r>
          </w:p>
        </w:tc>
        <w:tc>
          <w:tcPr>
            <w:tcW w:w="1462" w:type="dxa"/>
            <w:tcBorders>
              <w:top w:val="nil"/>
              <w:left w:val="nil"/>
            </w:tcBorders>
            <w:shd w:val="clear" w:color="auto" w:fill="auto"/>
            <w:vAlign w:val="bottom"/>
          </w:tcPr>
          <w:p w14:paraId="35B7E5F1" w14:textId="1E78AEBB" w:rsidR="009B2A87" w:rsidRPr="00773A95" w:rsidRDefault="00435D73" w:rsidP="00DD0478">
            <w:pPr>
              <w:ind w:right="-72"/>
              <w:jc w:val="right"/>
              <w:rPr>
                <w:rFonts w:ascii="Browallia New" w:hAnsi="Browallia New" w:cs="Browallia New"/>
                <w:sz w:val="26"/>
                <w:szCs w:val="26"/>
              </w:rPr>
            </w:pPr>
            <w:r w:rsidRPr="00435D73">
              <w:rPr>
                <w:rFonts w:ascii="Browallia New" w:hAnsi="Browallia New" w:cs="Browallia New"/>
                <w:sz w:val="26"/>
                <w:szCs w:val="26"/>
              </w:rPr>
              <w:t>686</w:t>
            </w:r>
            <w:r w:rsidR="009B2A87" w:rsidRPr="00773A95">
              <w:rPr>
                <w:rFonts w:ascii="Browallia New" w:hAnsi="Browallia New" w:cs="Browallia New"/>
                <w:sz w:val="26"/>
                <w:szCs w:val="26"/>
                <w:lang w:val="en-US"/>
              </w:rPr>
              <w:t>,</w:t>
            </w:r>
            <w:r w:rsidRPr="00435D73">
              <w:rPr>
                <w:rFonts w:ascii="Browallia New" w:hAnsi="Browallia New" w:cs="Browallia New"/>
                <w:sz w:val="26"/>
                <w:szCs w:val="26"/>
              </w:rPr>
              <w:t>268</w:t>
            </w:r>
          </w:p>
        </w:tc>
        <w:tc>
          <w:tcPr>
            <w:tcW w:w="1463" w:type="dxa"/>
            <w:tcBorders>
              <w:top w:val="nil"/>
            </w:tcBorders>
            <w:shd w:val="clear" w:color="auto" w:fill="auto"/>
            <w:vAlign w:val="bottom"/>
          </w:tcPr>
          <w:p w14:paraId="6AFD2025" w14:textId="2AFE6C35" w:rsidR="009B2A87" w:rsidRPr="00773A95" w:rsidRDefault="00435D73" w:rsidP="00DD0478">
            <w:pPr>
              <w:ind w:right="-72"/>
              <w:jc w:val="right"/>
              <w:rPr>
                <w:rFonts w:ascii="Browallia New" w:hAnsi="Browallia New" w:cs="Browallia New"/>
                <w:sz w:val="26"/>
                <w:szCs w:val="26"/>
                <w:lang w:val="en-AU"/>
              </w:rPr>
            </w:pPr>
            <w:r w:rsidRPr="00435D73">
              <w:rPr>
                <w:rFonts w:ascii="Browallia New" w:hAnsi="Browallia New" w:cs="Browallia New"/>
                <w:color w:val="000000"/>
                <w:sz w:val="26"/>
                <w:szCs w:val="26"/>
              </w:rPr>
              <w:t>42</w:t>
            </w:r>
            <w:r w:rsidR="009B2A8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447</w:t>
            </w:r>
          </w:p>
        </w:tc>
        <w:tc>
          <w:tcPr>
            <w:tcW w:w="1463" w:type="dxa"/>
            <w:tcBorders>
              <w:top w:val="nil"/>
              <w:right w:val="nil"/>
            </w:tcBorders>
            <w:shd w:val="clear" w:color="auto" w:fill="auto"/>
            <w:vAlign w:val="bottom"/>
          </w:tcPr>
          <w:p w14:paraId="0BC7243B" w14:textId="5F34D70B" w:rsidR="009B2A87" w:rsidRPr="00773A95" w:rsidRDefault="00435D73" w:rsidP="00DD0478">
            <w:pPr>
              <w:ind w:right="-72"/>
              <w:jc w:val="right"/>
              <w:rPr>
                <w:rFonts w:ascii="Browallia New" w:hAnsi="Browallia New" w:cs="Browallia New"/>
                <w:sz w:val="26"/>
                <w:szCs w:val="26"/>
              </w:rPr>
            </w:pPr>
            <w:r w:rsidRPr="00435D73">
              <w:rPr>
                <w:rFonts w:ascii="Browallia New" w:hAnsi="Browallia New" w:cs="Browallia New"/>
                <w:sz w:val="26"/>
                <w:szCs w:val="26"/>
              </w:rPr>
              <w:t>728</w:t>
            </w:r>
            <w:r w:rsidR="009B2A87" w:rsidRPr="00773A95">
              <w:rPr>
                <w:rFonts w:ascii="Browallia New" w:hAnsi="Browallia New" w:cs="Browallia New"/>
                <w:sz w:val="26"/>
                <w:szCs w:val="26"/>
              </w:rPr>
              <w:t>,</w:t>
            </w:r>
            <w:r w:rsidRPr="00435D73">
              <w:rPr>
                <w:rFonts w:ascii="Browallia New" w:hAnsi="Browallia New" w:cs="Browallia New"/>
                <w:sz w:val="26"/>
                <w:szCs w:val="26"/>
              </w:rPr>
              <w:t>715</w:t>
            </w:r>
          </w:p>
        </w:tc>
      </w:tr>
      <w:tr w:rsidR="009B2A87" w:rsidRPr="00773A95" w14:paraId="3C07AC79" w14:textId="77777777" w:rsidTr="00C107BB">
        <w:trPr>
          <w:cantSplit/>
        </w:trPr>
        <w:tc>
          <w:tcPr>
            <w:tcW w:w="5040" w:type="dxa"/>
            <w:shd w:val="clear" w:color="auto" w:fill="auto"/>
          </w:tcPr>
          <w:p w14:paraId="444EAF40" w14:textId="77777777" w:rsidR="009B2A87" w:rsidRPr="00773A95" w:rsidRDefault="009B2A87" w:rsidP="00DD0478">
            <w:pPr>
              <w:ind w:left="-101" w:right="-72"/>
              <w:rPr>
                <w:rFonts w:ascii="Browallia New" w:hAnsi="Browallia New" w:cs="Browallia New"/>
                <w:sz w:val="26"/>
                <w:szCs w:val="26"/>
                <w:cs/>
              </w:rPr>
            </w:pPr>
            <w:r w:rsidRPr="00773A95">
              <w:rPr>
                <w:rFonts w:ascii="Browallia New" w:hAnsi="Browallia New" w:cs="Browallia New"/>
                <w:sz w:val="26"/>
                <w:szCs w:val="26"/>
                <w:u w:val="single"/>
                <w:cs/>
              </w:rPr>
              <w:t>หัก</w:t>
            </w: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ค่าเสื่อมราคาสะสม</w:t>
            </w:r>
          </w:p>
        </w:tc>
        <w:tc>
          <w:tcPr>
            <w:tcW w:w="1462" w:type="dxa"/>
            <w:tcBorders>
              <w:top w:val="nil"/>
              <w:left w:val="nil"/>
              <w:right w:val="nil"/>
            </w:tcBorders>
            <w:shd w:val="clear" w:color="auto" w:fill="auto"/>
            <w:vAlign w:val="bottom"/>
          </w:tcPr>
          <w:p w14:paraId="19A5F9E7" w14:textId="77777777" w:rsidR="009B2A87" w:rsidRPr="00773A95" w:rsidRDefault="009B2A87" w:rsidP="00DD0478">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463" w:type="dxa"/>
            <w:tcBorders>
              <w:top w:val="nil"/>
              <w:left w:val="nil"/>
              <w:right w:val="nil"/>
            </w:tcBorders>
            <w:shd w:val="clear" w:color="auto" w:fill="auto"/>
            <w:vAlign w:val="bottom"/>
          </w:tcPr>
          <w:p w14:paraId="0F70C99E" w14:textId="442F2225" w:rsidR="009B2A87" w:rsidRPr="00773A95" w:rsidRDefault="009B2A87" w:rsidP="00DD0478">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15</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778</w:t>
            </w:r>
            <w:r w:rsidRPr="00773A95">
              <w:rPr>
                <w:rFonts w:ascii="Browallia New" w:hAnsi="Browallia New" w:cs="Browallia New"/>
                <w:color w:val="000000"/>
                <w:sz w:val="26"/>
                <w:szCs w:val="26"/>
              </w:rPr>
              <w:t>)</w:t>
            </w:r>
          </w:p>
        </w:tc>
        <w:tc>
          <w:tcPr>
            <w:tcW w:w="1463" w:type="dxa"/>
            <w:tcBorders>
              <w:top w:val="nil"/>
              <w:left w:val="nil"/>
              <w:right w:val="nil"/>
            </w:tcBorders>
            <w:shd w:val="clear" w:color="auto" w:fill="auto"/>
            <w:vAlign w:val="bottom"/>
          </w:tcPr>
          <w:p w14:paraId="74F37CCD" w14:textId="5EC61FFE" w:rsidR="009B2A87" w:rsidRPr="00773A95" w:rsidRDefault="009B2A87" w:rsidP="00DD0478">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15</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778</w:t>
            </w:r>
            <w:r w:rsidRPr="00773A95">
              <w:rPr>
                <w:rFonts w:ascii="Browallia New" w:hAnsi="Browallia New" w:cs="Browallia New"/>
                <w:color w:val="000000"/>
                <w:sz w:val="26"/>
                <w:szCs w:val="26"/>
              </w:rPr>
              <w:t>)</w:t>
            </w:r>
          </w:p>
        </w:tc>
      </w:tr>
      <w:tr w:rsidR="009B2A87" w:rsidRPr="00773A95" w14:paraId="668BAA62" w14:textId="77777777" w:rsidTr="00C107BB">
        <w:trPr>
          <w:cantSplit/>
        </w:trPr>
        <w:tc>
          <w:tcPr>
            <w:tcW w:w="5040" w:type="dxa"/>
            <w:shd w:val="clear" w:color="auto" w:fill="auto"/>
          </w:tcPr>
          <w:p w14:paraId="0D707C4C" w14:textId="6B28E87D" w:rsidR="009B2A87" w:rsidRPr="00773A95" w:rsidRDefault="009B2A87" w:rsidP="00DD0478">
            <w:pPr>
              <w:ind w:left="-101" w:right="-72"/>
              <w:rPr>
                <w:rFonts w:ascii="Browallia New" w:hAnsi="Browallia New" w:cs="Browallia New"/>
                <w:sz w:val="26"/>
                <w:szCs w:val="26"/>
                <w:cs/>
                <w:lang w:val="en-AU"/>
              </w:rPr>
            </w:pPr>
            <w:r w:rsidRPr="00773A95">
              <w:rPr>
                <w:rFonts w:ascii="Browallia New" w:hAnsi="Browallia New" w:cs="Browallia New"/>
                <w:sz w:val="26"/>
                <w:szCs w:val="26"/>
                <w:cs/>
                <w:lang w:val="en-AU"/>
              </w:rPr>
              <w:t>ราคาตามบัญชี</w:t>
            </w:r>
            <w:r w:rsidR="00453D00" w:rsidRPr="00773A95">
              <w:rPr>
                <w:rFonts w:ascii="Browallia New" w:hAnsi="Browallia New" w:cs="Browallia New"/>
                <w:sz w:val="26"/>
                <w:szCs w:val="26"/>
                <w:lang w:val="en-AU"/>
              </w:rPr>
              <w:t xml:space="preserve"> </w:t>
            </w:r>
            <w:r w:rsidR="00453D00" w:rsidRPr="00773A95">
              <w:rPr>
                <w:rFonts w:ascii="Browallia New" w:hAnsi="Browallia New" w:cs="Browallia New"/>
                <w:sz w:val="26"/>
                <w:szCs w:val="26"/>
                <w:cs/>
                <w:lang w:val="en-AU"/>
              </w:rPr>
              <w:t>สุทธิ</w:t>
            </w:r>
          </w:p>
        </w:tc>
        <w:tc>
          <w:tcPr>
            <w:tcW w:w="1462" w:type="dxa"/>
            <w:tcBorders>
              <w:top w:val="single" w:sz="4" w:space="0" w:color="auto"/>
              <w:left w:val="nil"/>
              <w:bottom w:val="single" w:sz="4" w:space="0" w:color="auto"/>
              <w:right w:val="nil"/>
            </w:tcBorders>
            <w:shd w:val="clear" w:color="auto" w:fill="auto"/>
            <w:vAlign w:val="bottom"/>
          </w:tcPr>
          <w:p w14:paraId="2F5D1706" w14:textId="21597060" w:rsidR="009B2A87" w:rsidRPr="00773A95" w:rsidRDefault="00435D73" w:rsidP="00DD0478">
            <w:pPr>
              <w:ind w:right="-72"/>
              <w:jc w:val="right"/>
              <w:rPr>
                <w:rFonts w:ascii="Browallia New" w:hAnsi="Browallia New" w:cs="Browallia New"/>
                <w:sz w:val="26"/>
                <w:szCs w:val="26"/>
              </w:rPr>
            </w:pPr>
            <w:r w:rsidRPr="00435D73">
              <w:rPr>
                <w:rFonts w:ascii="Browallia New" w:hAnsi="Browallia New" w:cs="Browallia New"/>
                <w:sz w:val="26"/>
                <w:szCs w:val="26"/>
              </w:rPr>
              <w:t>686</w:t>
            </w:r>
            <w:r w:rsidR="009B2A87" w:rsidRPr="00773A95">
              <w:rPr>
                <w:rFonts w:ascii="Browallia New" w:hAnsi="Browallia New" w:cs="Browallia New"/>
                <w:sz w:val="26"/>
                <w:szCs w:val="26"/>
                <w:lang w:val="en-US"/>
              </w:rPr>
              <w:t>,</w:t>
            </w:r>
            <w:r w:rsidRPr="00435D73">
              <w:rPr>
                <w:rFonts w:ascii="Browallia New" w:hAnsi="Browallia New" w:cs="Browallia New"/>
                <w:sz w:val="26"/>
                <w:szCs w:val="26"/>
              </w:rPr>
              <w:t>268</w:t>
            </w:r>
          </w:p>
        </w:tc>
        <w:tc>
          <w:tcPr>
            <w:tcW w:w="1463" w:type="dxa"/>
            <w:tcBorders>
              <w:top w:val="single" w:sz="4" w:space="0" w:color="auto"/>
              <w:left w:val="nil"/>
              <w:bottom w:val="single" w:sz="4" w:space="0" w:color="auto"/>
              <w:right w:val="nil"/>
            </w:tcBorders>
            <w:shd w:val="clear" w:color="auto" w:fill="auto"/>
            <w:vAlign w:val="bottom"/>
          </w:tcPr>
          <w:p w14:paraId="2149097D" w14:textId="21BF2625" w:rsidR="009B2A87" w:rsidRPr="00773A95" w:rsidRDefault="00435D73" w:rsidP="00DD0478">
            <w:pPr>
              <w:ind w:right="-72"/>
              <w:jc w:val="right"/>
              <w:rPr>
                <w:rFonts w:ascii="Browallia New" w:hAnsi="Browallia New" w:cs="Browallia New"/>
                <w:sz w:val="26"/>
                <w:szCs w:val="26"/>
              </w:rPr>
            </w:pPr>
            <w:r w:rsidRPr="00435D73">
              <w:rPr>
                <w:rFonts w:ascii="Browallia New" w:hAnsi="Browallia New" w:cs="Browallia New"/>
                <w:color w:val="000000"/>
                <w:sz w:val="26"/>
                <w:szCs w:val="26"/>
              </w:rPr>
              <w:t>26</w:t>
            </w:r>
            <w:r w:rsidR="009B2A8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669</w:t>
            </w:r>
          </w:p>
        </w:tc>
        <w:tc>
          <w:tcPr>
            <w:tcW w:w="1463" w:type="dxa"/>
            <w:tcBorders>
              <w:top w:val="single" w:sz="4" w:space="0" w:color="auto"/>
              <w:left w:val="nil"/>
              <w:bottom w:val="single" w:sz="4" w:space="0" w:color="auto"/>
              <w:right w:val="nil"/>
            </w:tcBorders>
            <w:shd w:val="clear" w:color="auto" w:fill="auto"/>
            <w:vAlign w:val="bottom"/>
          </w:tcPr>
          <w:p w14:paraId="09FDBEC1" w14:textId="225D548C" w:rsidR="009B2A87" w:rsidRPr="00773A95" w:rsidRDefault="00435D73" w:rsidP="00DD0478">
            <w:pPr>
              <w:ind w:right="-72"/>
              <w:jc w:val="right"/>
              <w:rPr>
                <w:rFonts w:ascii="Browallia New" w:hAnsi="Browallia New" w:cs="Browallia New"/>
                <w:sz w:val="26"/>
                <w:szCs w:val="26"/>
              </w:rPr>
            </w:pPr>
            <w:r w:rsidRPr="00435D73">
              <w:rPr>
                <w:rFonts w:ascii="Browallia New" w:hAnsi="Browallia New" w:cs="Browallia New"/>
                <w:sz w:val="26"/>
                <w:szCs w:val="26"/>
              </w:rPr>
              <w:t>712</w:t>
            </w:r>
            <w:r w:rsidR="009B2A87" w:rsidRPr="00773A95">
              <w:rPr>
                <w:rFonts w:ascii="Browallia New" w:hAnsi="Browallia New" w:cs="Browallia New"/>
                <w:sz w:val="26"/>
                <w:szCs w:val="26"/>
                <w:lang w:val="en-US"/>
              </w:rPr>
              <w:t>,</w:t>
            </w:r>
            <w:r w:rsidRPr="00435D73">
              <w:rPr>
                <w:rFonts w:ascii="Browallia New" w:hAnsi="Browallia New" w:cs="Browallia New"/>
                <w:sz w:val="26"/>
                <w:szCs w:val="26"/>
              </w:rPr>
              <w:t>937</w:t>
            </w:r>
          </w:p>
        </w:tc>
      </w:tr>
      <w:tr w:rsidR="00DE549A" w:rsidRPr="00773A95" w14:paraId="249107A1" w14:textId="77777777" w:rsidTr="00C107BB">
        <w:trPr>
          <w:cantSplit/>
        </w:trPr>
        <w:tc>
          <w:tcPr>
            <w:tcW w:w="5040" w:type="dxa"/>
            <w:shd w:val="clear" w:color="auto" w:fill="auto"/>
          </w:tcPr>
          <w:p w14:paraId="3AE8A649" w14:textId="77777777" w:rsidR="00DE549A" w:rsidRPr="00773A95" w:rsidRDefault="00DE549A" w:rsidP="00DD0478">
            <w:pPr>
              <w:ind w:left="-101" w:right="-72"/>
              <w:rPr>
                <w:rFonts w:ascii="Browallia New" w:hAnsi="Browallia New" w:cs="Browallia New"/>
                <w:sz w:val="26"/>
                <w:szCs w:val="26"/>
                <w:cs/>
                <w:lang w:val="en-AU"/>
              </w:rPr>
            </w:pPr>
          </w:p>
        </w:tc>
        <w:tc>
          <w:tcPr>
            <w:tcW w:w="1462" w:type="dxa"/>
            <w:tcBorders>
              <w:top w:val="single" w:sz="4" w:space="0" w:color="auto"/>
              <w:left w:val="nil"/>
              <w:right w:val="nil"/>
            </w:tcBorders>
            <w:shd w:val="clear" w:color="auto" w:fill="auto"/>
            <w:vAlign w:val="bottom"/>
          </w:tcPr>
          <w:p w14:paraId="0A401930" w14:textId="77777777" w:rsidR="00DE549A" w:rsidRPr="00773A95" w:rsidRDefault="00DE549A" w:rsidP="00DD0478">
            <w:pPr>
              <w:ind w:right="-72"/>
              <w:jc w:val="right"/>
              <w:rPr>
                <w:rFonts w:ascii="Browallia New" w:hAnsi="Browallia New" w:cs="Browallia New"/>
                <w:sz w:val="26"/>
                <w:szCs w:val="26"/>
              </w:rPr>
            </w:pPr>
          </w:p>
        </w:tc>
        <w:tc>
          <w:tcPr>
            <w:tcW w:w="1463" w:type="dxa"/>
            <w:tcBorders>
              <w:top w:val="single" w:sz="4" w:space="0" w:color="auto"/>
              <w:left w:val="nil"/>
              <w:right w:val="nil"/>
            </w:tcBorders>
            <w:shd w:val="clear" w:color="auto" w:fill="auto"/>
            <w:vAlign w:val="bottom"/>
          </w:tcPr>
          <w:p w14:paraId="5812F1AC" w14:textId="77777777" w:rsidR="00DE549A" w:rsidRPr="00773A95" w:rsidRDefault="00DE549A" w:rsidP="00DD0478">
            <w:pPr>
              <w:ind w:right="-72"/>
              <w:jc w:val="right"/>
              <w:rPr>
                <w:rFonts w:ascii="Browallia New" w:hAnsi="Browallia New" w:cs="Browallia New"/>
                <w:color w:val="000000"/>
                <w:sz w:val="26"/>
                <w:szCs w:val="26"/>
              </w:rPr>
            </w:pPr>
          </w:p>
        </w:tc>
        <w:tc>
          <w:tcPr>
            <w:tcW w:w="1463" w:type="dxa"/>
            <w:tcBorders>
              <w:top w:val="single" w:sz="4" w:space="0" w:color="auto"/>
              <w:left w:val="nil"/>
              <w:right w:val="nil"/>
            </w:tcBorders>
            <w:shd w:val="clear" w:color="auto" w:fill="auto"/>
            <w:vAlign w:val="bottom"/>
          </w:tcPr>
          <w:p w14:paraId="69CE25E7" w14:textId="77777777" w:rsidR="00DE549A" w:rsidRPr="00773A95" w:rsidRDefault="00DE549A" w:rsidP="00DD0478">
            <w:pPr>
              <w:ind w:right="-72"/>
              <w:jc w:val="right"/>
              <w:rPr>
                <w:rFonts w:ascii="Browallia New" w:hAnsi="Browallia New" w:cs="Browallia New"/>
                <w:sz w:val="26"/>
                <w:szCs w:val="26"/>
              </w:rPr>
            </w:pPr>
          </w:p>
        </w:tc>
      </w:tr>
      <w:tr w:rsidR="00DE549A" w:rsidRPr="00773A95" w14:paraId="36F6CDC3" w14:textId="77777777" w:rsidTr="00C107BB">
        <w:trPr>
          <w:cantSplit/>
        </w:trPr>
        <w:tc>
          <w:tcPr>
            <w:tcW w:w="5040" w:type="dxa"/>
            <w:shd w:val="clear" w:color="auto" w:fill="auto"/>
          </w:tcPr>
          <w:p w14:paraId="4F04F79F" w14:textId="181E3380" w:rsidR="00DE549A" w:rsidRPr="00773A95" w:rsidRDefault="00DE549A" w:rsidP="00DE549A">
            <w:pPr>
              <w:ind w:left="-101" w:right="-72"/>
              <w:rPr>
                <w:rFonts w:ascii="Browallia New" w:hAnsi="Browallia New" w:cs="Browallia New"/>
                <w:sz w:val="26"/>
                <w:szCs w:val="26"/>
                <w:cs/>
                <w:lang w:val="en-AU"/>
              </w:rPr>
            </w:pPr>
            <w:r w:rsidRPr="00773A95">
              <w:rPr>
                <w:rFonts w:ascii="Browallia New" w:hAnsi="Browallia New" w:cs="Browallia New"/>
                <w:sz w:val="26"/>
                <w:szCs w:val="26"/>
                <w:cs/>
                <w:lang w:val="en-US"/>
              </w:rPr>
              <w:t>มูลค่ายุติธรรม</w:t>
            </w:r>
          </w:p>
        </w:tc>
        <w:tc>
          <w:tcPr>
            <w:tcW w:w="1462" w:type="dxa"/>
            <w:tcBorders>
              <w:left w:val="nil"/>
              <w:bottom w:val="single" w:sz="4" w:space="0" w:color="auto"/>
              <w:right w:val="nil"/>
            </w:tcBorders>
            <w:shd w:val="clear" w:color="auto" w:fill="auto"/>
            <w:vAlign w:val="bottom"/>
          </w:tcPr>
          <w:p w14:paraId="0C9C7CFC" w14:textId="2888605A" w:rsidR="00DE549A" w:rsidRPr="00773A95" w:rsidRDefault="00435D73" w:rsidP="00DE549A">
            <w:pPr>
              <w:ind w:right="-72"/>
              <w:jc w:val="right"/>
              <w:rPr>
                <w:rFonts w:ascii="Browallia New" w:hAnsi="Browallia New" w:cs="Browallia New"/>
                <w:sz w:val="26"/>
                <w:szCs w:val="26"/>
              </w:rPr>
            </w:pPr>
            <w:r w:rsidRPr="00435D73">
              <w:rPr>
                <w:rFonts w:ascii="Browallia New" w:hAnsi="Browallia New" w:cs="Browallia New"/>
                <w:color w:val="000000"/>
                <w:sz w:val="26"/>
                <w:szCs w:val="26"/>
              </w:rPr>
              <w:t>689</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690</w:t>
            </w:r>
          </w:p>
        </w:tc>
        <w:tc>
          <w:tcPr>
            <w:tcW w:w="1463" w:type="dxa"/>
            <w:tcBorders>
              <w:left w:val="nil"/>
              <w:bottom w:val="single" w:sz="4" w:space="0" w:color="auto"/>
              <w:right w:val="nil"/>
            </w:tcBorders>
            <w:shd w:val="clear" w:color="auto" w:fill="auto"/>
            <w:vAlign w:val="bottom"/>
          </w:tcPr>
          <w:p w14:paraId="6A738A70" w14:textId="7AE3600C" w:rsidR="00DE549A" w:rsidRPr="00773A95" w:rsidRDefault="00435D73" w:rsidP="00DE549A">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39</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711</w:t>
            </w:r>
          </w:p>
        </w:tc>
        <w:tc>
          <w:tcPr>
            <w:tcW w:w="1463" w:type="dxa"/>
            <w:tcBorders>
              <w:left w:val="nil"/>
              <w:bottom w:val="single" w:sz="4" w:space="0" w:color="auto"/>
              <w:right w:val="nil"/>
            </w:tcBorders>
            <w:shd w:val="clear" w:color="auto" w:fill="auto"/>
            <w:vAlign w:val="bottom"/>
          </w:tcPr>
          <w:p w14:paraId="6D92E20C" w14:textId="1A92F4AF" w:rsidR="00DE549A" w:rsidRPr="00773A95" w:rsidRDefault="00435D73" w:rsidP="00DE549A">
            <w:pPr>
              <w:ind w:right="-72"/>
              <w:jc w:val="right"/>
              <w:rPr>
                <w:rFonts w:ascii="Browallia New" w:hAnsi="Browallia New" w:cs="Browallia New"/>
                <w:sz w:val="26"/>
                <w:szCs w:val="26"/>
              </w:rPr>
            </w:pPr>
            <w:r w:rsidRPr="00435D73">
              <w:rPr>
                <w:rFonts w:ascii="Browallia New" w:hAnsi="Browallia New" w:cs="Browallia New"/>
                <w:color w:val="000000"/>
                <w:sz w:val="26"/>
                <w:szCs w:val="26"/>
              </w:rPr>
              <w:t>729</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401</w:t>
            </w:r>
          </w:p>
        </w:tc>
      </w:tr>
      <w:tr w:rsidR="00DE549A" w:rsidRPr="00773A95" w14:paraId="5771F6D0" w14:textId="77777777" w:rsidTr="00C107BB">
        <w:trPr>
          <w:cantSplit/>
        </w:trPr>
        <w:tc>
          <w:tcPr>
            <w:tcW w:w="5040" w:type="dxa"/>
            <w:shd w:val="clear" w:color="auto" w:fill="auto"/>
          </w:tcPr>
          <w:p w14:paraId="17145B41" w14:textId="77777777" w:rsidR="00DE549A" w:rsidRPr="00773A95" w:rsidRDefault="00DE549A" w:rsidP="00DE549A">
            <w:pPr>
              <w:ind w:left="-101" w:right="-72"/>
              <w:rPr>
                <w:rFonts w:ascii="Browallia New" w:hAnsi="Browallia New" w:cs="Browallia New"/>
                <w:sz w:val="26"/>
                <w:szCs w:val="26"/>
                <w:cs/>
              </w:rPr>
            </w:pPr>
          </w:p>
        </w:tc>
        <w:tc>
          <w:tcPr>
            <w:tcW w:w="1462" w:type="dxa"/>
            <w:tcBorders>
              <w:top w:val="single" w:sz="4" w:space="0" w:color="auto"/>
              <w:left w:val="nil"/>
              <w:bottom w:val="nil"/>
              <w:right w:val="nil"/>
            </w:tcBorders>
            <w:shd w:val="clear" w:color="auto" w:fill="auto"/>
            <w:vAlign w:val="bottom"/>
          </w:tcPr>
          <w:p w14:paraId="02FD8470" w14:textId="77777777" w:rsidR="00DE549A" w:rsidRPr="00773A95" w:rsidRDefault="00DE549A" w:rsidP="00DE549A">
            <w:pPr>
              <w:ind w:right="-72"/>
              <w:jc w:val="right"/>
              <w:rPr>
                <w:rFonts w:ascii="Browallia New" w:hAnsi="Browallia New" w:cs="Browallia New"/>
                <w:sz w:val="26"/>
                <w:szCs w:val="26"/>
              </w:rPr>
            </w:pPr>
          </w:p>
        </w:tc>
        <w:tc>
          <w:tcPr>
            <w:tcW w:w="1463" w:type="dxa"/>
            <w:tcBorders>
              <w:top w:val="single" w:sz="4" w:space="0" w:color="auto"/>
              <w:left w:val="nil"/>
              <w:bottom w:val="nil"/>
              <w:right w:val="nil"/>
            </w:tcBorders>
            <w:shd w:val="clear" w:color="auto" w:fill="auto"/>
            <w:vAlign w:val="bottom"/>
          </w:tcPr>
          <w:p w14:paraId="52CE7C87" w14:textId="77777777" w:rsidR="00DE549A" w:rsidRPr="00773A95" w:rsidRDefault="00DE549A" w:rsidP="00DE549A">
            <w:pPr>
              <w:ind w:right="-72"/>
              <w:jc w:val="right"/>
              <w:rPr>
                <w:rFonts w:ascii="Browallia New" w:hAnsi="Browallia New" w:cs="Browallia New"/>
                <w:sz w:val="26"/>
                <w:szCs w:val="26"/>
              </w:rPr>
            </w:pPr>
          </w:p>
        </w:tc>
        <w:tc>
          <w:tcPr>
            <w:tcW w:w="1463" w:type="dxa"/>
            <w:tcBorders>
              <w:top w:val="single" w:sz="4" w:space="0" w:color="auto"/>
              <w:left w:val="nil"/>
              <w:bottom w:val="nil"/>
              <w:right w:val="nil"/>
            </w:tcBorders>
            <w:shd w:val="clear" w:color="auto" w:fill="auto"/>
            <w:vAlign w:val="bottom"/>
          </w:tcPr>
          <w:p w14:paraId="568C1798" w14:textId="77777777" w:rsidR="00DE549A" w:rsidRPr="00773A95" w:rsidRDefault="00DE549A" w:rsidP="00DE549A">
            <w:pPr>
              <w:ind w:right="-72"/>
              <w:jc w:val="right"/>
              <w:rPr>
                <w:rFonts w:ascii="Browallia New" w:hAnsi="Browallia New" w:cs="Browallia New"/>
                <w:sz w:val="26"/>
                <w:szCs w:val="26"/>
              </w:rPr>
            </w:pPr>
          </w:p>
        </w:tc>
      </w:tr>
      <w:tr w:rsidR="00DE549A" w:rsidRPr="00773A95" w14:paraId="5C390770" w14:textId="77777777" w:rsidTr="00C107BB">
        <w:trPr>
          <w:cantSplit/>
        </w:trPr>
        <w:tc>
          <w:tcPr>
            <w:tcW w:w="5040" w:type="dxa"/>
            <w:shd w:val="clear" w:color="auto" w:fill="auto"/>
          </w:tcPr>
          <w:p w14:paraId="4A16662C" w14:textId="2DC8FF39" w:rsidR="00DE549A" w:rsidRPr="00773A95" w:rsidRDefault="00DE549A" w:rsidP="00DE549A">
            <w:pPr>
              <w:spacing w:before="10"/>
              <w:ind w:left="-101" w:right="-72"/>
              <w:rPr>
                <w:rFonts w:ascii="Browallia New" w:hAnsi="Browallia New" w:cs="Browallia New"/>
                <w:sz w:val="26"/>
                <w:szCs w:val="26"/>
                <w:cs/>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พ.ศ. </w:t>
            </w:r>
            <w:r w:rsidR="00435D73" w:rsidRPr="00435D73">
              <w:rPr>
                <w:rFonts w:ascii="Browallia New" w:hAnsi="Browallia New" w:cs="Browallia New"/>
                <w:b/>
                <w:bCs/>
                <w:sz w:val="26"/>
                <w:szCs w:val="26"/>
              </w:rPr>
              <w:t>2565</w:t>
            </w:r>
            <w:r w:rsidRPr="00773A95">
              <w:rPr>
                <w:rFonts w:ascii="Browallia New" w:hAnsi="Browallia New" w:cs="Browallia New"/>
                <w:b/>
                <w:bCs/>
                <w:sz w:val="26"/>
                <w:szCs w:val="26"/>
              </w:rPr>
              <w:t xml:space="preserve"> - </w:t>
            </w:r>
            <w:r w:rsidRPr="00773A95">
              <w:rPr>
                <w:rFonts w:ascii="Browallia New" w:hAnsi="Browallia New" w:cs="Browallia New"/>
                <w:b/>
                <w:bCs/>
                <w:sz w:val="26"/>
                <w:szCs w:val="26"/>
                <w:cs/>
              </w:rPr>
              <w:t>ปรับปรุงใหม่</w:t>
            </w:r>
          </w:p>
        </w:tc>
        <w:tc>
          <w:tcPr>
            <w:tcW w:w="1462" w:type="dxa"/>
            <w:tcBorders>
              <w:top w:val="nil"/>
              <w:left w:val="nil"/>
              <w:bottom w:val="nil"/>
              <w:right w:val="nil"/>
            </w:tcBorders>
            <w:shd w:val="clear" w:color="auto" w:fill="auto"/>
            <w:vAlign w:val="bottom"/>
          </w:tcPr>
          <w:p w14:paraId="585A934E" w14:textId="77777777" w:rsidR="00DE549A" w:rsidRPr="00773A95" w:rsidRDefault="00DE549A" w:rsidP="00DE549A">
            <w:pPr>
              <w:spacing w:before="10"/>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auto" w:fill="auto"/>
            <w:vAlign w:val="bottom"/>
          </w:tcPr>
          <w:p w14:paraId="25D1F1B4" w14:textId="77777777" w:rsidR="00DE549A" w:rsidRPr="00773A95" w:rsidRDefault="00DE549A" w:rsidP="00DE549A">
            <w:pPr>
              <w:spacing w:before="10"/>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auto" w:fill="auto"/>
            <w:vAlign w:val="bottom"/>
          </w:tcPr>
          <w:p w14:paraId="02323C1E" w14:textId="77777777" w:rsidR="00DE549A" w:rsidRPr="00773A95" w:rsidRDefault="00DE549A" w:rsidP="00DE549A">
            <w:pPr>
              <w:spacing w:before="10"/>
              <w:ind w:right="-72"/>
              <w:jc w:val="right"/>
              <w:rPr>
                <w:rFonts w:ascii="Browallia New" w:hAnsi="Browallia New" w:cs="Browallia New"/>
                <w:sz w:val="26"/>
                <w:szCs w:val="26"/>
                <w:lang w:val="en-US"/>
              </w:rPr>
            </w:pPr>
          </w:p>
        </w:tc>
      </w:tr>
      <w:tr w:rsidR="00DE549A" w:rsidRPr="00773A95" w14:paraId="0B07C1D0" w14:textId="77777777" w:rsidTr="00C107BB">
        <w:trPr>
          <w:cantSplit/>
        </w:trPr>
        <w:tc>
          <w:tcPr>
            <w:tcW w:w="5040" w:type="dxa"/>
            <w:shd w:val="clear" w:color="auto" w:fill="auto"/>
          </w:tcPr>
          <w:p w14:paraId="12DF4AE7" w14:textId="36E73AED" w:rsidR="00DE549A" w:rsidRPr="00773A95" w:rsidRDefault="00DE549A" w:rsidP="00DE549A">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 xml:space="preserve">ราคาตามบัญชีต้นปี </w:t>
            </w:r>
            <w:r w:rsidRPr="00773A95">
              <w:rPr>
                <w:rFonts w:ascii="Browallia New" w:hAnsi="Browallia New" w:cs="Browallia New"/>
                <w:sz w:val="26"/>
                <w:szCs w:val="26"/>
                <w:cs/>
              </w:rPr>
              <w:t>สุทธิ</w:t>
            </w:r>
            <w:r w:rsidRPr="00773A95">
              <w:rPr>
                <w:rFonts w:ascii="Browallia New" w:hAnsi="Browallia New" w:cs="Browallia New"/>
                <w:sz w:val="26"/>
                <w:szCs w:val="26"/>
              </w:rPr>
              <w:t xml:space="preserve"> </w:t>
            </w:r>
            <w:r w:rsidRPr="00773A95">
              <w:rPr>
                <w:rFonts w:ascii="Browallia New" w:hAnsi="Browallia New" w:cs="Browallia New"/>
                <w:sz w:val="26"/>
                <w:szCs w:val="26"/>
                <w:lang w:val="en-US"/>
              </w:rPr>
              <w:t xml:space="preserve"> </w:t>
            </w:r>
          </w:p>
        </w:tc>
        <w:tc>
          <w:tcPr>
            <w:tcW w:w="1462" w:type="dxa"/>
            <w:tcBorders>
              <w:top w:val="nil"/>
              <w:left w:val="nil"/>
              <w:bottom w:val="nil"/>
              <w:right w:val="nil"/>
            </w:tcBorders>
            <w:shd w:val="clear" w:color="auto" w:fill="auto"/>
            <w:vAlign w:val="bottom"/>
          </w:tcPr>
          <w:p w14:paraId="1B494A06" w14:textId="33FAE1D3"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686</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268</w:t>
            </w:r>
          </w:p>
        </w:tc>
        <w:tc>
          <w:tcPr>
            <w:tcW w:w="1463" w:type="dxa"/>
            <w:tcBorders>
              <w:top w:val="nil"/>
              <w:left w:val="nil"/>
              <w:bottom w:val="nil"/>
              <w:right w:val="nil"/>
            </w:tcBorders>
            <w:shd w:val="clear" w:color="auto" w:fill="auto"/>
            <w:vAlign w:val="bottom"/>
          </w:tcPr>
          <w:p w14:paraId="65A9944E" w14:textId="2A9546FA"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26</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669</w:t>
            </w:r>
          </w:p>
        </w:tc>
        <w:tc>
          <w:tcPr>
            <w:tcW w:w="1463" w:type="dxa"/>
            <w:tcBorders>
              <w:top w:val="nil"/>
              <w:left w:val="nil"/>
              <w:bottom w:val="nil"/>
              <w:right w:val="nil"/>
            </w:tcBorders>
            <w:shd w:val="clear" w:color="auto" w:fill="auto"/>
            <w:vAlign w:val="bottom"/>
          </w:tcPr>
          <w:p w14:paraId="35AB6328" w14:textId="50C4FB5C"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712</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937</w:t>
            </w:r>
          </w:p>
        </w:tc>
      </w:tr>
      <w:tr w:rsidR="00DE549A" w:rsidRPr="00773A95" w14:paraId="312565E4" w14:textId="77777777" w:rsidTr="00C107BB">
        <w:trPr>
          <w:cantSplit/>
        </w:trPr>
        <w:tc>
          <w:tcPr>
            <w:tcW w:w="5040" w:type="dxa"/>
            <w:shd w:val="clear" w:color="auto" w:fill="auto"/>
          </w:tcPr>
          <w:p w14:paraId="43A2F897" w14:textId="235B9E3C" w:rsidR="00DE549A" w:rsidRPr="00773A95" w:rsidRDefault="00DE549A" w:rsidP="00DE549A">
            <w:pPr>
              <w:ind w:left="-101" w:right="-72"/>
              <w:rPr>
                <w:rFonts w:ascii="Browallia New" w:hAnsi="Browallia New" w:cs="Browallia New"/>
                <w:sz w:val="26"/>
                <w:szCs w:val="26"/>
                <w:lang w:val="en-US"/>
              </w:rPr>
            </w:pPr>
            <w:r w:rsidRPr="00773A95">
              <w:rPr>
                <w:rFonts w:ascii="Browallia New" w:hAnsi="Browallia New" w:cs="Browallia New"/>
                <w:sz w:val="26"/>
                <w:szCs w:val="26"/>
                <w:cs/>
              </w:rPr>
              <w:t>โอนมาจากที่ดิน อาคาร และอุปกรณ์ (หมายเหตุฯ ข้อ</w:t>
            </w:r>
            <w:r w:rsidRPr="00773A95">
              <w:rPr>
                <w:rFonts w:ascii="Browallia New" w:hAnsi="Browallia New" w:cs="Browallia New"/>
                <w:sz w:val="26"/>
                <w:szCs w:val="26"/>
                <w:lang w:val="en-US"/>
              </w:rPr>
              <w:t xml:space="preserve"> </w:t>
            </w:r>
            <w:r w:rsidR="00435D73" w:rsidRPr="00435D73">
              <w:rPr>
                <w:rFonts w:ascii="Browallia New" w:hAnsi="Browallia New" w:cs="Browallia New"/>
                <w:sz w:val="26"/>
                <w:szCs w:val="26"/>
              </w:rPr>
              <w:t>21</w:t>
            </w:r>
            <w:r w:rsidRPr="00773A95">
              <w:rPr>
                <w:rFonts w:ascii="Browallia New" w:hAnsi="Browallia New" w:cs="Browallia New"/>
                <w:sz w:val="26"/>
                <w:szCs w:val="26"/>
                <w:lang w:val="en-US"/>
              </w:rPr>
              <w:t>)</w:t>
            </w:r>
          </w:p>
        </w:tc>
        <w:tc>
          <w:tcPr>
            <w:tcW w:w="1462" w:type="dxa"/>
            <w:tcBorders>
              <w:top w:val="nil"/>
              <w:left w:val="nil"/>
              <w:bottom w:val="nil"/>
              <w:right w:val="nil"/>
            </w:tcBorders>
            <w:shd w:val="clear" w:color="auto" w:fill="auto"/>
            <w:vAlign w:val="bottom"/>
          </w:tcPr>
          <w:p w14:paraId="5E27A341" w14:textId="77777777" w:rsidR="00DE549A" w:rsidRPr="00773A95" w:rsidRDefault="00DE549A" w:rsidP="00DE549A">
            <w:pPr>
              <w:ind w:right="-72"/>
              <w:jc w:val="right"/>
              <w:rPr>
                <w:rFonts w:ascii="Browallia New" w:hAnsi="Browallia New" w:cs="Browallia New"/>
                <w:sz w:val="26"/>
                <w:szCs w:val="26"/>
                <w:lang w:val="en-US"/>
              </w:rPr>
            </w:pPr>
            <w:r w:rsidRPr="00773A95">
              <w:rPr>
                <w:rFonts w:ascii="Browallia New" w:hAnsi="Browallia New" w:cs="Browallia New"/>
                <w:color w:val="000000"/>
                <w:sz w:val="26"/>
                <w:szCs w:val="26"/>
              </w:rPr>
              <w:t>-</w:t>
            </w:r>
          </w:p>
        </w:tc>
        <w:tc>
          <w:tcPr>
            <w:tcW w:w="1463" w:type="dxa"/>
            <w:tcBorders>
              <w:top w:val="nil"/>
              <w:left w:val="nil"/>
              <w:bottom w:val="nil"/>
              <w:right w:val="nil"/>
            </w:tcBorders>
            <w:shd w:val="clear" w:color="auto" w:fill="auto"/>
            <w:vAlign w:val="bottom"/>
          </w:tcPr>
          <w:p w14:paraId="31AECBC2" w14:textId="0EBC28FC"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711</w:t>
            </w:r>
          </w:p>
        </w:tc>
        <w:tc>
          <w:tcPr>
            <w:tcW w:w="1463" w:type="dxa"/>
            <w:tcBorders>
              <w:top w:val="nil"/>
              <w:left w:val="nil"/>
              <w:bottom w:val="nil"/>
              <w:right w:val="nil"/>
            </w:tcBorders>
            <w:shd w:val="clear" w:color="auto" w:fill="auto"/>
            <w:vAlign w:val="bottom"/>
          </w:tcPr>
          <w:p w14:paraId="19CB8E79" w14:textId="4DB21674"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711</w:t>
            </w:r>
          </w:p>
        </w:tc>
      </w:tr>
      <w:tr w:rsidR="00DE549A" w:rsidRPr="00773A95" w14:paraId="223DEFDC" w14:textId="77777777" w:rsidTr="00C107BB">
        <w:trPr>
          <w:cantSplit/>
        </w:trPr>
        <w:tc>
          <w:tcPr>
            <w:tcW w:w="5040" w:type="dxa"/>
            <w:shd w:val="clear" w:color="auto" w:fill="auto"/>
          </w:tcPr>
          <w:p w14:paraId="02C29C92" w14:textId="77777777" w:rsidR="00DE549A" w:rsidRPr="00773A95" w:rsidRDefault="00DE549A" w:rsidP="00DE549A">
            <w:pPr>
              <w:ind w:left="-101" w:right="-72"/>
              <w:rPr>
                <w:rFonts w:ascii="Browallia New" w:hAnsi="Browallia New" w:cs="Browallia New"/>
                <w:sz w:val="26"/>
                <w:szCs w:val="26"/>
                <w:cs/>
              </w:rPr>
            </w:pPr>
            <w:r w:rsidRPr="00773A95">
              <w:rPr>
                <w:rFonts w:ascii="Browallia New" w:hAnsi="Browallia New" w:cs="Browallia New"/>
                <w:sz w:val="26"/>
                <w:szCs w:val="26"/>
                <w:cs/>
              </w:rPr>
              <w:t>ค่าเสื่อมราคา</w:t>
            </w:r>
          </w:p>
        </w:tc>
        <w:tc>
          <w:tcPr>
            <w:tcW w:w="1462" w:type="dxa"/>
            <w:tcBorders>
              <w:top w:val="nil"/>
              <w:left w:val="nil"/>
              <w:bottom w:val="single" w:sz="4" w:space="0" w:color="auto"/>
              <w:right w:val="nil"/>
            </w:tcBorders>
            <w:shd w:val="clear" w:color="auto" w:fill="auto"/>
            <w:vAlign w:val="bottom"/>
          </w:tcPr>
          <w:p w14:paraId="7EFD3E1D" w14:textId="77777777" w:rsidR="00DE549A" w:rsidRPr="00773A95" w:rsidRDefault="00DE549A" w:rsidP="00DE549A">
            <w:pPr>
              <w:tabs>
                <w:tab w:val="left" w:pos="6840"/>
              </w:tabs>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c>
          <w:tcPr>
            <w:tcW w:w="1463" w:type="dxa"/>
            <w:tcBorders>
              <w:top w:val="nil"/>
              <w:left w:val="nil"/>
              <w:bottom w:val="single" w:sz="4" w:space="0" w:color="auto"/>
              <w:right w:val="nil"/>
            </w:tcBorders>
            <w:shd w:val="clear" w:color="auto" w:fill="auto"/>
            <w:vAlign w:val="bottom"/>
          </w:tcPr>
          <w:p w14:paraId="5444DDC4" w14:textId="7BC46DB8" w:rsidR="00DE549A" w:rsidRPr="00773A95" w:rsidRDefault="00DE549A" w:rsidP="00DE549A">
            <w:pPr>
              <w:tabs>
                <w:tab w:val="left" w:pos="6840"/>
              </w:tabs>
              <w:ind w:right="-72"/>
              <w:jc w:val="right"/>
              <w:rPr>
                <w:rFonts w:ascii="Browallia New" w:hAnsi="Browallia New" w:cs="Browallia New"/>
                <w:sz w:val="26"/>
                <w:szCs w:val="26"/>
                <w:c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181</w:t>
            </w:r>
            <w:r w:rsidRPr="00773A95">
              <w:rPr>
                <w:rFonts w:ascii="Browallia New" w:hAnsi="Browallia New" w:cs="Browallia New"/>
                <w:color w:val="000000"/>
                <w:sz w:val="26"/>
                <w:szCs w:val="26"/>
              </w:rPr>
              <w:t>)</w:t>
            </w:r>
          </w:p>
        </w:tc>
        <w:tc>
          <w:tcPr>
            <w:tcW w:w="1463" w:type="dxa"/>
            <w:tcBorders>
              <w:top w:val="nil"/>
              <w:left w:val="nil"/>
              <w:bottom w:val="single" w:sz="4" w:space="0" w:color="auto"/>
              <w:right w:val="nil"/>
            </w:tcBorders>
            <w:shd w:val="clear" w:color="auto" w:fill="auto"/>
            <w:vAlign w:val="bottom"/>
          </w:tcPr>
          <w:p w14:paraId="70FC8317" w14:textId="7FE101AD" w:rsidR="00DE549A" w:rsidRPr="00773A95" w:rsidRDefault="00DE549A" w:rsidP="00DE549A">
            <w:pPr>
              <w:tabs>
                <w:tab w:val="left" w:pos="6840"/>
              </w:tabs>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181</w:t>
            </w:r>
            <w:r w:rsidRPr="00773A95">
              <w:rPr>
                <w:rFonts w:ascii="Browallia New" w:hAnsi="Browallia New" w:cs="Browallia New"/>
                <w:color w:val="000000"/>
                <w:sz w:val="26"/>
                <w:szCs w:val="26"/>
              </w:rPr>
              <w:t>)</w:t>
            </w:r>
          </w:p>
        </w:tc>
      </w:tr>
      <w:tr w:rsidR="00DE549A" w:rsidRPr="00773A95" w14:paraId="6CFE2D7B" w14:textId="77777777" w:rsidTr="00C107BB">
        <w:trPr>
          <w:cantSplit/>
        </w:trPr>
        <w:tc>
          <w:tcPr>
            <w:tcW w:w="5040" w:type="dxa"/>
            <w:shd w:val="clear" w:color="auto" w:fill="auto"/>
          </w:tcPr>
          <w:p w14:paraId="3D2790FB" w14:textId="19E5FCAA" w:rsidR="00DE549A" w:rsidRPr="00773A95" w:rsidRDefault="00DE549A" w:rsidP="00DE549A">
            <w:pPr>
              <w:ind w:left="-101" w:right="-72"/>
              <w:rPr>
                <w:rFonts w:ascii="Browallia New" w:hAnsi="Browallia New" w:cs="Browallia New"/>
                <w:sz w:val="26"/>
                <w:szCs w:val="26"/>
              </w:rPr>
            </w:pPr>
            <w:r w:rsidRPr="00773A95">
              <w:rPr>
                <w:rFonts w:ascii="Browallia New" w:hAnsi="Browallia New" w:cs="Browallia New"/>
                <w:sz w:val="26"/>
                <w:szCs w:val="26"/>
                <w:cs/>
                <w:lang w:val="en-US"/>
              </w:rPr>
              <w:t xml:space="preserve">ราคาตามบัญชีปลายปี </w:t>
            </w:r>
            <w:r w:rsidRPr="00773A95">
              <w:rPr>
                <w:rFonts w:ascii="Browallia New" w:hAnsi="Browallia New" w:cs="Browallia New"/>
                <w:sz w:val="26"/>
                <w:szCs w:val="26"/>
                <w:cs/>
              </w:rPr>
              <w:t>สุทธิ</w:t>
            </w:r>
          </w:p>
        </w:tc>
        <w:tc>
          <w:tcPr>
            <w:tcW w:w="1462" w:type="dxa"/>
            <w:tcBorders>
              <w:top w:val="nil"/>
              <w:left w:val="nil"/>
              <w:bottom w:val="single" w:sz="4" w:space="0" w:color="auto"/>
              <w:right w:val="nil"/>
            </w:tcBorders>
            <w:shd w:val="clear" w:color="auto" w:fill="auto"/>
            <w:vAlign w:val="bottom"/>
          </w:tcPr>
          <w:p w14:paraId="31F1C0A8" w14:textId="183749FC"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686</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268</w:t>
            </w:r>
          </w:p>
        </w:tc>
        <w:tc>
          <w:tcPr>
            <w:tcW w:w="1463" w:type="dxa"/>
            <w:tcBorders>
              <w:top w:val="nil"/>
              <w:left w:val="nil"/>
              <w:bottom w:val="single" w:sz="4" w:space="0" w:color="auto"/>
              <w:right w:val="nil"/>
            </w:tcBorders>
            <w:shd w:val="clear" w:color="auto" w:fill="auto"/>
            <w:vAlign w:val="bottom"/>
          </w:tcPr>
          <w:p w14:paraId="2278ADD9" w14:textId="6729A540"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25</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199</w:t>
            </w:r>
          </w:p>
        </w:tc>
        <w:tc>
          <w:tcPr>
            <w:tcW w:w="1463" w:type="dxa"/>
            <w:tcBorders>
              <w:top w:val="nil"/>
              <w:left w:val="nil"/>
              <w:bottom w:val="single" w:sz="4" w:space="0" w:color="auto"/>
              <w:right w:val="nil"/>
            </w:tcBorders>
            <w:shd w:val="clear" w:color="auto" w:fill="auto"/>
            <w:vAlign w:val="bottom"/>
          </w:tcPr>
          <w:p w14:paraId="0AB215E2" w14:textId="3D055861"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711</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467</w:t>
            </w:r>
          </w:p>
        </w:tc>
      </w:tr>
      <w:tr w:rsidR="00DE549A" w:rsidRPr="00773A95" w14:paraId="2022BCAE" w14:textId="77777777" w:rsidTr="00C107BB">
        <w:trPr>
          <w:cantSplit/>
        </w:trPr>
        <w:tc>
          <w:tcPr>
            <w:tcW w:w="5040" w:type="dxa"/>
            <w:shd w:val="clear" w:color="auto" w:fill="auto"/>
          </w:tcPr>
          <w:p w14:paraId="6E23B23B" w14:textId="77777777" w:rsidR="00DE549A" w:rsidRPr="00773A95" w:rsidRDefault="00DE549A" w:rsidP="00DE549A">
            <w:pPr>
              <w:ind w:left="-101" w:right="-72"/>
              <w:rPr>
                <w:rFonts w:ascii="Browallia New" w:hAnsi="Browallia New" w:cs="Browallia New"/>
                <w:sz w:val="26"/>
                <w:szCs w:val="26"/>
                <w:cs/>
              </w:rPr>
            </w:pPr>
          </w:p>
        </w:tc>
        <w:tc>
          <w:tcPr>
            <w:tcW w:w="1462" w:type="dxa"/>
            <w:tcBorders>
              <w:top w:val="nil"/>
              <w:left w:val="nil"/>
              <w:bottom w:val="nil"/>
              <w:right w:val="nil"/>
            </w:tcBorders>
            <w:shd w:val="clear" w:color="auto" w:fill="auto"/>
            <w:vAlign w:val="bottom"/>
          </w:tcPr>
          <w:p w14:paraId="6A7966A9" w14:textId="77777777" w:rsidR="00DE549A" w:rsidRPr="00773A95" w:rsidRDefault="00DE549A" w:rsidP="00DE549A">
            <w:pPr>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auto" w:fill="auto"/>
            <w:vAlign w:val="bottom"/>
          </w:tcPr>
          <w:p w14:paraId="4E644A85" w14:textId="77777777" w:rsidR="00DE549A" w:rsidRPr="00773A95" w:rsidRDefault="00DE549A" w:rsidP="00DE549A">
            <w:pPr>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auto" w:fill="auto"/>
            <w:vAlign w:val="bottom"/>
          </w:tcPr>
          <w:p w14:paraId="788BA415" w14:textId="77777777" w:rsidR="00DE549A" w:rsidRPr="00773A95" w:rsidRDefault="00DE549A" w:rsidP="00DE549A">
            <w:pPr>
              <w:ind w:right="-72"/>
              <w:jc w:val="right"/>
              <w:rPr>
                <w:rFonts w:ascii="Browallia New" w:hAnsi="Browallia New" w:cs="Browallia New"/>
                <w:sz w:val="26"/>
                <w:szCs w:val="26"/>
              </w:rPr>
            </w:pPr>
          </w:p>
        </w:tc>
      </w:tr>
      <w:tr w:rsidR="00DE549A" w:rsidRPr="00773A95" w14:paraId="478F3102" w14:textId="77777777" w:rsidTr="00C107BB">
        <w:trPr>
          <w:cantSplit/>
        </w:trPr>
        <w:tc>
          <w:tcPr>
            <w:tcW w:w="5040" w:type="dxa"/>
            <w:shd w:val="clear" w:color="auto" w:fill="auto"/>
          </w:tcPr>
          <w:p w14:paraId="6FAD2D35" w14:textId="5A19A402" w:rsidR="00DE549A" w:rsidRPr="00773A95" w:rsidRDefault="00DE549A" w:rsidP="00DE549A">
            <w:pPr>
              <w:ind w:left="-101" w:right="-72"/>
              <w:rPr>
                <w:rFonts w:ascii="Browallia New" w:hAnsi="Browallia New" w:cs="Browallia New"/>
                <w:b/>
                <w:bCs/>
                <w:sz w:val="26"/>
                <w:szCs w:val="26"/>
                <w:cs/>
              </w:rPr>
            </w:pPr>
            <w:r w:rsidRPr="00773A95">
              <w:rPr>
                <w:rFonts w:ascii="Browallia New" w:hAnsi="Browallia New" w:cs="Browallia New"/>
                <w:b/>
                <w:bCs/>
                <w:sz w:val="26"/>
                <w:szCs w:val="26"/>
                <w:cs/>
              </w:rPr>
              <w:t xml:space="preserve">ณ </w:t>
            </w:r>
            <w:r w:rsidRPr="00773A95">
              <w:rPr>
                <w:rFonts w:ascii="Browallia New" w:hAnsi="Browallia New" w:cs="Browallia New"/>
                <w:b/>
                <w:bCs/>
                <w:sz w:val="26"/>
                <w:szCs w:val="26"/>
                <w:cs/>
                <w:lang w:val="en-US"/>
              </w:rPr>
              <w:t>วันที่</w:t>
            </w:r>
            <w:r w:rsidRPr="00773A95">
              <w:rPr>
                <w:rFonts w:ascii="Browallia New" w:hAnsi="Browallia New" w:cs="Browallia New"/>
                <w:b/>
                <w:bCs/>
                <w:sz w:val="26"/>
                <w:szCs w:val="26"/>
              </w:rPr>
              <w:t xml:space="preserve">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พ.ศ. </w:t>
            </w:r>
            <w:r w:rsidR="00435D73" w:rsidRPr="00435D73">
              <w:rPr>
                <w:rFonts w:ascii="Browallia New" w:hAnsi="Browallia New" w:cs="Browallia New"/>
                <w:b/>
                <w:bCs/>
                <w:sz w:val="26"/>
                <w:szCs w:val="26"/>
              </w:rPr>
              <w:t>2565</w:t>
            </w:r>
          </w:p>
        </w:tc>
        <w:tc>
          <w:tcPr>
            <w:tcW w:w="1462" w:type="dxa"/>
            <w:tcBorders>
              <w:top w:val="nil"/>
              <w:left w:val="nil"/>
              <w:bottom w:val="nil"/>
              <w:right w:val="nil"/>
            </w:tcBorders>
            <w:shd w:val="clear" w:color="auto" w:fill="auto"/>
            <w:vAlign w:val="bottom"/>
          </w:tcPr>
          <w:p w14:paraId="61AC4DD4" w14:textId="77777777" w:rsidR="00DE549A" w:rsidRPr="00773A95" w:rsidRDefault="00DE549A" w:rsidP="00DE549A">
            <w:pPr>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auto" w:fill="auto"/>
            <w:vAlign w:val="bottom"/>
          </w:tcPr>
          <w:p w14:paraId="2A32965C" w14:textId="77777777" w:rsidR="00DE549A" w:rsidRPr="00773A95" w:rsidRDefault="00DE549A" w:rsidP="00DE549A">
            <w:pPr>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auto" w:fill="auto"/>
            <w:vAlign w:val="bottom"/>
          </w:tcPr>
          <w:p w14:paraId="71BF00D0" w14:textId="77777777" w:rsidR="00DE549A" w:rsidRPr="00773A95" w:rsidRDefault="00DE549A" w:rsidP="00DE549A">
            <w:pPr>
              <w:ind w:right="-72"/>
              <w:jc w:val="right"/>
              <w:rPr>
                <w:rFonts w:ascii="Browallia New" w:hAnsi="Browallia New" w:cs="Browallia New"/>
                <w:sz w:val="26"/>
                <w:szCs w:val="26"/>
                <w:lang w:val="en-US"/>
              </w:rPr>
            </w:pPr>
          </w:p>
        </w:tc>
      </w:tr>
      <w:tr w:rsidR="00DE549A" w:rsidRPr="00773A95" w14:paraId="16DA8C48" w14:textId="77777777" w:rsidTr="00C107BB">
        <w:trPr>
          <w:cantSplit/>
        </w:trPr>
        <w:tc>
          <w:tcPr>
            <w:tcW w:w="5040" w:type="dxa"/>
            <w:shd w:val="clear" w:color="auto" w:fill="auto"/>
          </w:tcPr>
          <w:p w14:paraId="5B5806E5" w14:textId="77777777" w:rsidR="00DE549A" w:rsidRPr="00773A95" w:rsidRDefault="00DE549A" w:rsidP="00DE549A">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ราคาทุน</w:t>
            </w:r>
          </w:p>
        </w:tc>
        <w:tc>
          <w:tcPr>
            <w:tcW w:w="1462" w:type="dxa"/>
            <w:tcBorders>
              <w:top w:val="nil"/>
              <w:left w:val="nil"/>
              <w:bottom w:val="nil"/>
              <w:right w:val="nil"/>
            </w:tcBorders>
            <w:shd w:val="clear" w:color="auto" w:fill="auto"/>
            <w:vAlign w:val="bottom"/>
          </w:tcPr>
          <w:p w14:paraId="5B0D71FB" w14:textId="41D1B5C4"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686</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268</w:t>
            </w:r>
          </w:p>
        </w:tc>
        <w:tc>
          <w:tcPr>
            <w:tcW w:w="1463" w:type="dxa"/>
            <w:tcBorders>
              <w:top w:val="nil"/>
              <w:left w:val="nil"/>
              <w:bottom w:val="nil"/>
              <w:right w:val="nil"/>
            </w:tcBorders>
            <w:shd w:val="clear" w:color="auto" w:fill="auto"/>
            <w:vAlign w:val="bottom"/>
          </w:tcPr>
          <w:p w14:paraId="2DDA8E84" w14:textId="4682BEEF"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43</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158</w:t>
            </w:r>
          </w:p>
        </w:tc>
        <w:tc>
          <w:tcPr>
            <w:tcW w:w="1463" w:type="dxa"/>
            <w:tcBorders>
              <w:top w:val="nil"/>
              <w:left w:val="nil"/>
              <w:bottom w:val="nil"/>
              <w:right w:val="nil"/>
            </w:tcBorders>
            <w:shd w:val="clear" w:color="auto" w:fill="auto"/>
            <w:vAlign w:val="bottom"/>
          </w:tcPr>
          <w:p w14:paraId="349A19BF" w14:textId="20AEDBF6"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729</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426</w:t>
            </w:r>
          </w:p>
        </w:tc>
      </w:tr>
      <w:tr w:rsidR="00DE549A" w:rsidRPr="00773A95" w14:paraId="112D6D23" w14:textId="77777777" w:rsidTr="00C107BB">
        <w:trPr>
          <w:cantSplit/>
        </w:trPr>
        <w:tc>
          <w:tcPr>
            <w:tcW w:w="5040" w:type="dxa"/>
            <w:shd w:val="clear" w:color="auto" w:fill="auto"/>
          </w:tcPr>
          <w:p w14:paraId="59445C1A" w14:textId="77777777" w:rsidR="00DE549A" w:rsidRPr="00773A95" w:rsidRDefault="00DE549A" w:rsidP="00DE549A">
            <w:pPr>
              <w:ind w:left="-101" w:right="-72"/>
              <w:rPr>
                <w:rFonts w:ascii="Browallia New" w:hAnsi="Browallia New" w:cs="Browallia New"/>
                <w:sz w:val="26"/>
                <w:szCs w:val="26"/>
                <w:cs/>
              </w:rPr>
            </w:pPr>
            <w:r w:rsidRPr="00773A95">
              <w:rPr>
                <w:rFonts w:ascii="Browallia New" w:hAnsi="Browallia New" w:cs="Browallia New"/>
                <w:sz w:val="26"/>
                <w:szCs w:val="26"/>
                <w:u w:val="single"/>
                <w:cs/>
              </w:rPr>
              <w:t>หัก</w:t>
            </w: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ค่าเสื่อมราคาสะสม</w:t>
            </w:r>
          </w:p>
        </w:tc>
        <w:tc>
          <w:tcPr>
            <w:tcW w:w="1462" w:type="dxa"/>
            <w:tcBorders>
              <w:top w:val="nil"/>
              <w:left w:val="nil"/>
              <w:bottom w:val="single" w:sz="4" w:space="0" w:color="auto"/>
              <w:right w:val="nil"/>
            </w:tcBorders>
            <w:shd w:val="clear" w:color="auto" w:fill="auto"/>
            <w:vAlign w:val="bottom"/>
          </w:tcPr>
          <w:p w14:paraId="2E8E4942" w14:textId="77777777" w:rsidR="00DE549A" w:rsidRPr="00773A95" w:rsidRDefault="00DE549A" w:rsidP="00DE549A">
            <w:pPr>
              <w:tabs>
                <w:tab w:val="left" w:pos="6840"/>
              </w:tabs>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c>
          <w:tcPr>
            <w:tcW w:w="1463" w:type="dxa"/>
            <w:tcBorders>
              <w:top w:val="nil"/>
              <w:left w:val="nil"/>
              <w:bottom w:val="single" w:sz="4" w:space="0" w:color="auto"/>
              <w:right w:val="nil"/>
            </w:tcBorders>
            <w:shd w:val="clear" w:color="auto" w:fill="auto"/>
            <w:vAlign w:val="bottom"/>
          </w:tcPr>
          <w:p w14:paraId="239D2D77" w14:textId="4956D6E0" w:rsidR="00DE549A" w:rsidRPr="00773A95" w:rsidRDefault="00DE549A" w:rsidP="00DE549A">
            <w:pPr>
              <w:tabs>
                <w:tab w:val="left" w:pos="6840"/>
              </w:tabs>
              <w:ind w:right="-72"/>
              <w:jc w:val="right"/>
              <w:rPr>
                <w:rFonts w:ascii="Browallia New" w:hAnsi="Browallia New" w:cs="Browallia New"/>
                <w:sz w:val="26"/>
                <w:szCs w:val="26"/>
                <w:c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17</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959</w:t>
            </w:r>
            <w:r w:rsidRPr="00773A95">
              <w:rPr>
                <w:rFonts w:ascii="Browallia New" w:hAnsi="Browallia New" w:cs="Browallia New"/>
                <w:color w:val="000000"/>
                <w:sz w:val="26"/>
                <w:szCs w:val="26"/>
              </w:rPr>
              <w:t>)</w:t>
            </w:r>
          </w:p>
        </w:tc>
        <w:tc>
          <w:tcPr>
            <w:tcW w:w="1463" w:type="dxa"/>
            <w:tcBorders>
              <w:top w:val="nil"/>
              <w:left w:val="nil"/>
              <w:bottom w:val="single" w:sz="4" w:space="0" w:color="auto"/>
              <w:right w:val="nil"/>
            </w:tcBorders>
            <w:shd w:val="clear" w:color="auto" w:fill="auto"/>
            <w:vAlign w:val="bottom"/>
          </w:tcPr>
          <w:p w14:paraId="5FE5E274" w14:textId="1B8780E2" w:rsidR="00DE549A" w:rsidRPr="00773A95" w:rsidRDefault="00DE549A" w:rsidP="00DE549A">
            <w:pPr>
              <w:tabs>
                <w:tab w:val="left" w:pos="6840"/>
              </w:tabs>
              <w:ind w:right="-72"/>
              <w:jc w:val="right"/>
              <w:rPr>
                <w:rFonts w:ascii="Browallia New" w:hAnsi="Browallia New" w:cs="Browallia New"/>
                <w:sz w:val="26"/>
                <w:szCs w:val="26"/>
                <w:c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17</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959</w:t>
            </w:r>
            <w:r w:rsidRPr="00773A95">
              <w:rPr>
                <w:rFonts w:ascii="Browallia New" w:hAnsi="Browallia New" w:cs="Browallia New"/>
                <w:color w:val="000000"/>
                <w:sz w:val="26"/>
                <w:szCs w:val="26"/>
              </w:rPr>
              <w:t>)</w:t>
            </w:r>
          </w:p>
        </w:tc>
      </w:tr>
      <w:tr w:rsidR="00DE549A" w:rsidRPr="00773A95" w14:paraId="1E848457" w14:textId="77777777" w:rsidTr="00C107BB">
        <w:trPr>
          <w:cantSplit/>
        </w:trPr>
        <w:tc>
          <w:tcPr>
            <w:tcW w:w="5040" w:type="dxa"/>
            <w:shd w:val="clear" w:color="auto" w:fill="auto"/>
          </w:tcPr>
          <w:p w14:paraId="16C087E6" w14:textId="77777777" w:rsidR="00DE549A" w:rsidRPr="00773A95" w:rsidRDefault="00DE549A" w:rsidP="00DE549A">
            <w:pPr>
              <w:ind w:left="-101" w:right="-72"/>
              <w:rPr>
                <w:rFonts w:ascii="Browallia New" w:hAnsi="Browallia New" w:cs="Browallia New"/>
                <w:sz w:val="26"/>
                <w:szCs w:val="26"/>
                <w:cs/>
                <w:lang w:val="en-US"/>
              </w:rPr>
            </w:pPr>
            <w:r w:rsidRPr="00773A95">
              <w:rPr>
                <w:rFonts w:ascii="Browallia New" w:hAnsi="Browallia New" w:cs="Browallia New"/>
                <w:sz w:val="26"/>
                <w:szCs w:val="26"/>
                <w:cs/>
              </w:rPr>
              <w:t>ราคาตามบัญชี สุทธิ</w:t>
            </w:r>
          </w:p>
        </w:tc>
        <w:tc>
          <w:tcPr>
            <w:tcW w:w="1462" w:type="dxa"/>
            <w:tcBorders>
              <w:top w:val="nil"/>
              <w:left w:val="nil"/>
              <w:bottom w:val="single" w:sz="4" w:space="0" w:color="auto"/>
              <w:right w:val="nil"/>
            </w:tcBorders>
            <w:shd w:val="clear" w:color="auto" w:fill="auto"/>
            <w:vAlign w:val="bottom"/>
          </w:tcPr>
          <w:p w14:paraId="732A2E29" w14:textId="34C4A35D"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686</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268</w:t>
            </w:r>
          </w:p>
        </w:tc>
        <w:tc>
          <w:tcPr>
            <w:tcW w:w="1463" w:type="dxa"/>
            <w:tcBorders>
              <w:top w:val="nil"/>
              <w:left w:val="nil"/>
              <w:bottom w:val="single" w:sz="4" w:space="0" w:color="auto"/>
              <w:right w:val="nil"/>
            </w:tcBorders>
            <w:shd w:val="clear" w:color="auto" w:fill="auto"/>
            <w:vAlign w:val="bottom"/>
          </w:tcPr>
          <w:p w14:paraId="3439D029" w14:textId="1D65815B"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25</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199</w:t>
            </w:r>
          </w:p>
        </w:tc>
        <w:tc>
          <w:tcPr>
            <w:tcW w:w="1463" w:type="dxa"/>
            <w:tcBorders>
              <w:top w:val="nil"/>
              <w:left w:val="nil"/>
              <w:bottom w:val="single" w:sz="4" w:space="0" w:color="auto"/>
              <w:right w:val="nil"/>
            </w:tcBorders>
            <w:shd w:val="clear" w:color="auto" w:fill="auto"/>
            <w:vAlign w:val="bottom"/>
          </w:tcPr>
          <w:p w14:paraId="28F372B6" w14:textId="5736C768"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711</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467</w:t>
            </w:r>
          </w:p>
        </w:tc>
      </w:tr>
      <w:tr w:rsidR="00DE549A" w:rsidRPr="00773A95" w14:paraId="36EFFED7" w14:textId="77777777" w:rsidTr="00C107BB">
        <w:trPr>
          <w:cantSplit/>
        </w:trPr>
        <w:tc>
          <w:tcPr>
            <w:tcW w:w="5040" w:type="dxa"/>
            <w:shd w:val="clear" w:color="auto" w:fill="auto"/>
          </w:tcPr>
          <w:p w14:paraId="5CD5B760" w14:textId="77777777" w:rsidR="00DE549A" w:rsidRPr="00773A95" w:rsidRDefault="00DE549A" w:rsidP="00DE549A">
            <w:pPr>
              <w:ind w:left="-101" w:right="-72"/>
              <w:rPr>
                <w:rFonts w:ascii="Browallia New" w:hAnsi="Browallia New" w:cs="Browallia New"/>
                <w:sz w:val="26"/>
                <w:szCs w:val="26"/>
                <w:cs/>
              </w:rPr>
            </w:pPr>
          </w:p>
        </w:tc>
        <w:tc>
          <w:tcPr>
            <w:tcW w:w="1462" w:type="dxa"/>
            <w:tcBorders>
              <w:top w:val="nil"/>
              <w:left w:val="nil"/>
              <w:bottom w:val="nil"/>
              <w:right w:val="nil"/>
            </w:tcBorders>
            <w:shd w:val="clear" w:color="auto" w:fill="auto"/>
            <w:vAlign w:val="bottom"/>
          </w:tcPr>
          <w:p w14:paraId="0DE8B971" w14:textId="77777777" w:rsidR="00DE549A" w:rsidRPr="00773A95" w:rsidRDefault="00DE549A" w:rsidP="00DE549A">
            <w:pPr>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auto" w:fill="auto"/>
            <w:vAlign w:val="bottom"/>
          </w:tcPr>
          <w:p w14:paraId="341ED62E" w14:textId="77777777" w:rsidR="00DE549A" w:rsidRPr="00773A95" w:rsidRDefault="00DE549A" w:rsidP="00DE549A">
            <w:pPr>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auto" w:fill="auto"/>
            <w:vAlign w:val="bottom"/>
          </w:tcPr>
          <w:p w14:paraId="1E0B6A0C" w14:textId="77777777" w:rsidR="00DE549A" w:rsidRPr="00773A95" w:rsidRDefault="00DE549A" w:rsidP="00DE549A">
            <w:pPr>
              <w:ind w:right="-72"/>
              <w:jc w:val="right"/>
              <w:rPr>
                <w:rFonts w:ascii="Browallia New" w:hAnsi="Browallia New" w:cs="Browallia New"/>
                <w:sz w:val="26"/>
                <w:szCs w:val="26"/>
              </w:rPr>
            </w:pPr>
          </w:p>
        </w:tc>
      </w:tr>
      <w:tr w:rsidR="00DE549A" w:rsidRPr="00773A95" w14:paraId="40605BF0" w14:textId="77777777" w:rsidTr="00C107BB">
        <w:trPr>
          <w:cantSplit/>
        </w:trPr>
        <w:tc>
          <w:tcPr>
            <w:tcW w:w="5040" w:type="dxa"/>
            <w:shd w:val="clear" w:color="auto" w:fill="auto"/>
          </w:tcPr>
          <w:p w14:paraId="30104597" w14:textId="77777777" w:rsidR="00DE549A" w:rsidRPr="00773A95" w:rsidRDefault="00DE549A" w:rsidP="00DE549A">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มูลค่ายุติธรรม</w:t>
            </w:r>
          </w:p>
        </w:tc>
        <w:tc>
          <w:tcPr>
            <w:tcW w:w="1462" w:type="dxa"/>
            <w:tcBorders>
              <w:top w:val="nil"/>
              <w:left w:val="nil"/>
              <w:bottom w:val="single" w:sz="4" w:space="0" w:color="auto"/>
              <w:right w:val="nil"/>
            </w:tcBorders>
            <w:shd w:val="clear" w:color="auto" w:fill="auto"/>
            <w:vAlign w:val="bottom"/>
          </w:tcPr>
          <w:p w14:paraId="7B4A7044" w14:textId="2D69AD05" w:rsidR="00DE549A" w:rsidRPr="00773A95" w:rsidRDefault="00435D73" w:rsidP="00DE549A">
            <w:pPr>
              <w:ind w:right="-72"/>
              <w:jc w:val="right"/>
              <w:rPr>
                <w:rFonts w:ascii="Browallia New" w:hAnsi="Browallia New" w:cs="Browallia New"/>
                <w:sz w:val="26"/>
                <w:szCs w:val="26"/>
              </w:rPr>
            </w:pPr>
            <w:r w:rsidRPr="00435D73">
              <w:rPr>
                <w:rFonts w:ascii="Browallia New" w:hAnsi="Browallia New" w:cs="Browallia New"/>
                <w:color w:val="000000"/>
                <w:sz w:val="26"/>
                <w:szCs w:val="26"/>
              </w:rPr>
              <w:t>689</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690</w:t>
            </w:r>
          </w:p>
        </w:tc>
        <w:tc>
          <w:tcPr>
            <w:tcW w:w="1463" w:type="dxa"/>
            <w:tcBorders>
              <w:top w:val="nil"/>
              <w:left w:val="nil"/>
              <w:bottom w:val="single" w:sz="4" w:space="0" w:color="auto"/>
              <w:right w:val="nil"/>
            </w:tcBorders>
            <w:shd w:val="clear" w:color="auto" w:fill="auto"/>
            <w:vAlign w:val="bottom"/>
          </w:tcPr>
          <w:p w14:paraId="71C1ECAB" w14:textId="316D8080"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39</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711</w:t>
            </w:r>
          </w:p>
        </w:tc>
        <w:tc>
          <w:tcPr>
            <w:tcW w:w="1463" w:type="dxa"/>
            <w:tcBorders>
              <w:top w:val="nil"/>
              <w:left w:val="nil"/>
              <w:bottom w:val="single" w:sz="4" w:space="0" w:color="auto"/>
              <w:right w:val="nil"/>
            </w:tcBorders>
            <w:shd w:val="clear" w:color="auto" w:fill="auto"/>
            <w:vAlign w:val="bottom"/>
          </w:tcPr>
          <w:p w14:paraId="37A141A6" w14:textId="5BFC1392"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729</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401</w:t>
            </w:r>
          </w:p>
        </w:tc>
      </w:tr>
      <w:tr w:rsidR="00DE549A" w:rsidRPr="00773A95" w14:paraId="70428845" w14:textId="77777777" w:rsidTr="00C107BB">
        <w:trPr>
          <w:cantSplit/>
        </w:trPr>
        <w:tc>
          <w:tcPr>
            <w:tcW w:w="5040" w:type="dxa"/>
            <w:shd w:val="clear" w:color="auto" w:fill="auto"/>
          </w:tcPr>
          <w:p w14:paraId="4BB3EFD6" w14:textId="77777777" w:rsidR="00DE549A" w:rsidRPr="00773A95" w:rsidRDefault="00DE549A" w:rsidP="00DE549A">
            <w:pPr>
              <w:ind w:left="-101" w:right="-72"/>
              <w:rPr>
                <w:rFonts w:ascii="Browallia New" w:hAnsi="Browallia New" w:cs="Browallia New"/>
                <w:sz w:val="26"/>
                <w:szCs w:val="26"/>
                <w:cs/>
              </w:rPr>
            </w:pPr>
          </w:p>
        </w:tc>
        <w:tc>
          <w:tcPr>
            <w:tcW w:w="1462" w:type="dxa"/>
            <w:tcBorders>
              <w:top w:val="nil"/>
              <w:left w:val="nil"/>
              <w:right w:val="nil"/>
            </w:tcBorders>
            <w:shd w:val="clear" w:color="auto" w:fill="auto"/>
            <w:vAlign w:val="bottom"/>
          </w:tcPr>
          <w:p w14:paraId="5104C2ED" w14:textId="77777777" w:rsidR="00DE549A" w:rsidRPr="00773A95" w:rsidRDefault="00DE549A" w:rsidP="00DE549A">
            <w:pPr>
              <w:ind w:right="-72"/>
              <w:jc w:val="right"/>
              <w:rPr>
                <w:rFonts w:ascii="Browallia New" w:hAnsi="Browallia New" w:cs="Browallia New"/>
                <w:sz w:val="26"/>
                <w:szCs w:val="26"/>
              </w:rPr>
            </w:pPr>
          </w:p>
        </w:tc>
        <w:tc>
          <w:tcPr>
            <w:tcW w:w="1463" w:type="dxa"/>
            <w:tcBorders>
              <w:top w:val="nil"/>
              <w:left w:val="nil"/>
              <w:right w:val="nil"/>
            </w:tcBorders>
            <w:shd w:val="clear" w:color="auto" w:fill="auto"/>
            <w:vAlign w:val="bottom"/>
          </w:tcPr>
          <w:p w14:paraId="3EB6E44D" w14:textId="77777777" w:rsidR="00DE549A" w:rsidRPr="00773A95" w:rsidRDefault="00DE549A" w:rsidP="00DE549A">
            <w:pPr>
              <w:ind w:right="-72"/>
              <w:jc w:val="right"/>
              <w:rPr>
                <w:rFonts w:ascii="Browallia New" w:hAnsi="Browallia New" w:cs="Browallia New"/>
                <w:sz w:val="26"/>
                <w:szCs w:val="26"/>
              </w:rPr>
            </w:pPr>
          </w:p>
        </w:tc>
        <w:tc>
          <w:tcPr>
            <w:tcW w:w="1463" w:type="dxa"/>
            <w:tcBorders>
              <w:top w:val="nil"/>
              <w:left w:val="nil"/>
              <w:right w:val="nil"/>
            </w:tcBorders>
            <w:shd w:val="clear" w:color="auto" w:fill="auto"/>
            <w:vAlign w:val="bottom"/>
          </w:tcPr>
          <w:p w14:paraId="09612E86" w14:textId="77777777" w:rsidR="00DE549A" w:rsidRPr="00773A95" w:rsidRDefault="00DE549A" w:rsidP="00DE549A">
            <w:pPr>
              <w:ind w:right="-72"/>
              <w:jc w:val="right"/>
              <w:rPr>
                <w:rFonts w:ascii="Browallia New" w:hAnsi="Browallia New" w:cs="Browallia New"/>
                <w:sz w:val="26"/>
                <w:szCs w:val="26"/>
              </w:rPr>
            </w:pPr>
          </w:p>
        </w:tc>
      </w:tr>
      <w:tr w:rsidR="00DE549A" w:rsidRPr="00773A95" w14:paraId="37F9B89C" w14:textId="77777777" w:rsidTr="00C107BB">
        <w:trPr>
          <w:cantSplit/>
        </w:trPr>
        <w:tc>
          <w:tcPr>
            <w:tcW w:w="5040" w:type="dxa"/>
            <w:shd w:val="clear" w:color="auto" w:fill="auto"/>
          </w:tcPr>
          <w:p w14:paraId="4372A4BF" w14:textId="2D39E019" w:rsidR="00DE549A" w:rsidRPr="00773A95" w:rsidRDefault="00DE549A" w:rsidP="00DE549A">
            <w:pPr>
              <w:spacing w:before="10"/>
              <w:ind w:left="-101" w:right="-72"/>
              <w:rPr>
                <w:rFonts w:ascii="Browallia New" w:hAnsi="Browallia New" w:cs="Browallia New"/>
                <w:sz w:val="26"/>
                <w:szCs w:val="26"/>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พ.ศ. </w:t>
            </w:r>
            <w:r w:rsidR="00435D73" w:rsidRPr="00435D73">
              <w:rPr>
                <w:rFonts w:ascii="Browallia New" w:hAnsi="Browallia New" w:cs="Browallia New"/>
                <w:b/>
                <w:bCs/>
                <w:sz w:val="26"/>
                <w:szCs w:val="26"/>
              </w:rPr>
              <w:t>2566</w:t>
            </w:r>
          </w:p>
        </w:tc>
        <w:tc>
          <w:tcPr>
            <w:tcW w:w="1462" w:type="dxa"/>
            <w:tcBorders>
              <w:top w:val="nil"/>
              <w:left w:val="nil"/>
              <w:bottom w:val="nil"/>
              <w:right w:val="nil"/>
            </w:tcBorders>
            <w:shd w:val="clear" w:color="auto" w:fill="FAFAFA"/>
            <w:vAlign w:val="bottom"/>
          </w:tcPr>
          <w:p w14:paraId="2026F999" w14:textId="77777777" w:rsidR="00DE549A" w:rsidRPr="00773A95" w:rsidRDefault="00DE549A" w:rsidP="00DE549A">
            <w:pPr>
              <w:spacing w:before="10"/>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auto" w:fill="FAFAFA"/>
            <w:vAlign w:val="bottom"/>
          </w:tcPr>
          <w:p w14:paraId="12421DA1" w14:textId="77777777" w:rsidR="00DE549A" w:rsidRPr="00773A95" w:rsidRDefault="00DE549A" w:rsidP="00DE549A">
            <w:pPr>
              <w:spacing w:before="10"/>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auto" w:fill="FAFAFA"/>
            <w:vAlign w:val="bottom"/>
          </w:tcPr>
          <w:p w14:paraId="0D776210" w14:textId="77777777" w:rsidR="00DE549A" w:rsidRPr="00773A95" w:rsidRDefault="00DE549A" w:rsidP="00DE549A">
            <w:pPr>
              <w:spacing w:before="10"/>
              <w:ind w:right="-72"/>
              <w:jc w:val="right"/>
              <w:rPr>
                <w:rFonts w:ascii="Browallia New" w:hAnsi="Browallia New" w:cs="Browallia New"/>
                <w:sz w:val="26"/>
                <w:szCs w:val="26"/>
                <w:lang w:val="en-US"/>
              </w:rPr>
            </w:pPr>
          </w:p>
        </w:tc>
      </w:tr>
      <w:tr w:rsidR="00DE549A" w:rsidRPr="00773A95" w14:paraId="4D4C4F2B" w14:textId="77777777" w:rsidTr="00C107BB">
        <w:trPr>
          <w:cantSplit/>
        </w:trPr>
        <w:tc>
          <w:tcPr>
            <w:tcW w:w="5040" w:type="dxa"/>
            <w:shd w:val="clear" w:color="auto" w:fill="auto"/>
          </w:tcPr>
          <w:p w14:paraId="022C0660" w14:textId="77777777" w:rsidR="00DE549A" w:rsidRPr="00773A95" w:rsidRDefault="00DE549A" w:rsidP="00DE549A">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 xml:space="preserve">ราคาตามบัญชีต้นปี </w:t>
            </w:r>
            <w:r w:rsidRPr="00773A95">
              <w:rPr>
                <w:rFonts w:ascii="Browallia New" w:hAnsi="Browallia New" w:cs="Browallia New"/>
                <w:sz w:val="26"/>
                <w:szCs w:val="26"/>
                <w:cs/>
              </w:rPr>
              <w:t>สุทธิ</w:t>
            </w:r>
          </w:p>
        </w:tc>
        <w:tc>
          <w:tcPr>
            <w:tcW w:w="1462" w:type="dxa"/>
            <w:tcBorders>
              <w:top w:val="nil"/>
              <w:left w:val="nil"/>
              <w:bottom w:val="nil"/>
              <w:right w:val="nil"/>
            </w:tcBorders>
            <w:shd w:val="clear" w:color="auto" w:fill="FAFAFA"/>
            <w:vAlign w:val="bottom"/>
          </w:tcPr>
          <w:p w14:paraId="6DFD5236" w14:textId="665A50C9"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686</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268</w:t>
            </w:r>
          </w:p>
        </w:tc>
        <w:tc>
          <w:tcPr>
            <w:tcW w:w="1463" w:type="dxa"/>
            <w:tcBorders>
              <w:top w:val="nil"/>
              <w:left w:val="nil"/>
              <w:bottom w:val="nil"/>
              <w:right w:val="nil"/>
            </w:tcBorders>
            <w:shd w:val="clear" w:color="auto" w:fill="FAFAFA"/>
            <w:vAlign w:val="bottom"/>
          </w:tcPr>
          <w:p w14:paraId="2A47CA72" w14:textId="6BA7E313"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25</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199</w:t>
            </w:r>
          </w:p>
        </w:tc>
        <w:tc>
          <w:tcPr>
            <w:tcW w:w="1463" w:type="dxa"/>
            <w:tcBorders>
              <w:top w:val="nil"/>
              <w:left w:val="nil"/>
              <w:bottom w:val="nil"/>
              <w:right w:val="nil"/>
            </w:tcBorders>
            <w:shd w:val="clear" w:color="auto" w:fill="FAFAFA"/>
            <w:vAlign w:val="bottom"/>
          </w:tcPr>
          <w:p w14:paraId="1F2E4651" w14:textId="194F3FEC"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711</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467</w:t>
            </w:r>
          </w:p>
        </w:tc>
      </w:tr>
      <w:tr w:rsidR="00DE549A" w:rsidRPr="00773A95" w14:paraId="2A4D310B" w14:textId="77777777" w:rsidTr="00C107BB">
        <w:trPr>
          <w:cantSplit/>
        </w:trPr>
        <w:tc>
          <w:tcPr>
            <w:tcW w:w="5040" w:type="dxa"/>
            <w:shd w:val="clear" w:color="auto" w:fill="auto"/>
          </w:tcPr>
          <w:p w14:paraId="0385F1E0" w14:textId="77777777" w:rsidR="00DE549A" w:rsidRPr="00773A95" w:rsidRDefault="00DE549A" w:rsidP="00DE549A">
            <w:pPr>
              <w:ind w:left="-101" w:right="-72"/>
              <w:rPr>
                <w:rFonts w:ascii="Browallia New" w:hAnsi="Browallia New" w:cs="Browallia New"/>
                <w:sz w:val="26"/>
                <w:szCs w:val="26"/>
                <w:cs/>
                <w:lang w:val="en-US"/>
              </w:rPr>
            </w:pPr>
            <w:r w:rsidRPr="00773A95">
              <w:rPr>
                <w:rFonts w:ascii="Browallia New" w:hAnsi="Browallia New" w:cs="Browallia New"/>
                <w:sz w:val="26"/>
                <w:szCs w:val="26"/>
                <w:cs/>
              </w:rPr>
              <w:t>ตัดจำหน่ายสินทรัพย์</w:t>
            </w:r>
          </w:p>
        </w:tc>
        <w:tc>
          <w:tcPr>
            <w:tcW w:w="1462" w:type="dxa"/>
            <w:tcBorders>
              <w:top w:val="nil"/>
              <w:left w:val="nil"/>
              <w:bottom w:val="nil"/>
              <w:right w:val="nil"/>
            </w:tcBorders>
            <w:shd w:val="clear" w:color="000000" w:fill="FAFAFA"/>
            <w:vAlign w:val="bottom"/>
          </w:tcPr>
          <w:p w14:paraId="449CDC44" w14:textId="18BA41BF" w:rsidR="00DE549A" w:rsidRPr="00773A95" w:rsidRDefault="00DE549A" w:rsidP="00DE549A">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825</w:t>
            </w:r>
            <w:r w:rsidRPr="00773A95">
              <w:rPr>
                <w:rFonts w:ascii="Browallia New" w:hAnsi="Browallia New" w:cs="Browallia New"/>
                <w:sz w:val="26"/>
                <w:szCs w:val="26"/>
              </w:rPr>
              <w:t>)</w:t>
            </w:r>
          </w:p>
        </w:tc>
        <w:tc>
          <w:tcPr>
            <w:tcW w:w="1463" w:type="dxa"/>
            <w:tcBorders>
              <w:top w:val="nil"/>
              <w:left w:val="nil"/>
              <w:bottom w:val="nil"/>
              <w:right w:val="nil"/>
            </w:tcBorders>
            <w:shd w:val="clear" w:color="000000" w:fill="FAFAFA"/>
            <w:vAlign w:val="bottom"/>
          </w:tcPr>
          <w:p w14:paraId="50BAF7E4" w14:textId="09254FC5" w:rsidR="00DE549A" w:rsidRPr="00773A95" w:rsidRDefault="00DE549A" w:rsidP="00DE549A">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463" w:type="dxa"/>
            <w:tcBorders>
              <w:top w:val="nil"/>
              <w:left w:val="nil"/>
              <w:bottom w:val="nil"/>
              <w:right w:val="nil"/>
            </w:tcBorders>
            <w:shd w:val="clear" w:color="000000" w:fill="FAFAFA"/>
            <w:vAlign w:val="bottom"/>
          </w:tcPr>
          <w:p w14:paraId="2FC4C1D7" w14:textId="07FB32ED" w:rsidR="00DE549A" w:rsidRPr="00773A95" w:rsidRDefault="00DE549A" w:rsidP="00DE549A">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825</w:t>
            </w:r>
            <w:r w:rsidRPr="00773A95">
              <w:rPr>
                <w:rFonts w:ascii="Browallia New" w:hAnsi="Browallia New" w:cs="Browallia New"/>
                <w:sz w:val="26"/>
                <w:szCs w:val="26"/>
              </w:rPr>
              <w:t>)</w:t>
            </w:r>
          </w:p>
        </w:tc>
      </w:tr>
      <w:tr w:rsidR="00DE549A" w:rsidRPr="00773A95" w14:paraId="693BDE50" w14:textId="77777777" w:rsidTr="00C107BB">
        <w:trPr>
          <w:cantSplit/>
        </w:trPr>
        <w:tc>
          <w:tcPr>
            <w:tcW w:w="5040" w:type="dxa"/>
            <w:shd w:val="clear" w:color="auto" w:fill="auto"/>
          </w:tcPr>
          <w:p w14:paraId="6E5F47F6" w14:textId="77777777" w:rsidR="00DE549A" w:rsidRPr="00773A95" w:rsidRDefault="00DE549A" w:rsidP="00DE549A">
            <w:pPr>
              <w:ind w:left="-101" w:right="-72"/>
              <w:rPr>
                <w:rFonts w:ascii="Browallia New" w:hAnsi="Browallia New" w:cs="Browallia New"/>
                <w:sz w:val="26"/>
                <w:szCs w:val="26"/>
                <w:cs/>
              </w:rPr>
            </w:pPr>
            <w:r w:rsidRPr="00773A95">
              <w:rPr>
                <w:rFonts w:ascii="Browallia New" w:hAnsi="Browallia New" w:cs="Browallia New"/>
                <w:sz w:val="26"/>
                <w:szCs w:val="26"/>
                <w:cs/>
              </w:rPr>
              <w:t>ค่าเสื่อมราคา</w:t>
            </w:r>
          </w:p>
        </w:tc>
        <w:tc>
          <w:tcPr>
            <w:tcW w:w="1462" w:type="dxa"/>
            <w:tcBorders>
              <w:top w:val="nil"/>
              <w:left w:val="nil"/>
              <w:bottom w:val="single" w:sz="4" w:space="0" w:color="auto"/>
              <w:right w:val="nil"/>
            </w:tcBorders>
            <w:shd w:val="clear" w:color="000000" w:fill="FAFAFA"/>
            <w:vAlign w:val="bottom"/>
          </w:tcPr>
          <w:p w14:paraId="5858A7D2" w14:textId="77777777" w:rsidR="00DE549A" w:rsidRPr="00773A95" w:rsidRDefault="00DE549A" w:rsidP="00DE549A">
            <w:pPr>
              <w:tabs>
                <w:tab w:val="left" w:pos="6840"/>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463" w:type="dxa"/>
            <w:tcBorders>
              <w:top w:val="nil"/>
              <w:left w:val="nil"/>
              <w:bottom w:val="single" w:sz="4" w:space="0" w:color="auto"/>
              <w:right w:val="nil"/>
            </w:tcBorders>
            <w:shd w:val="clear" w:color="000000" w:fill="FAFAFA"/>
            <w:vAlign w:val="bottom"/>
          </w:tcPr>
          <w:p w14:paraId="5C2AFC14" w14:textId="280C6C10" w:rsidR="00DE549A" w:rsidRPr="00773A95" w:rsidRDefault="00DE549A" w:rsidP="00DE549A">
            <w:pPr>
              <w:tabs>
                <w:tab w:val="left" w:pos="6840"/>
              </w:tabs>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178</w:t>
            </w:r>
            <w:r w:rsidRPr="00773A95">
              <w:rPr>
                <w:rFonts w:ascii="Browallia New" w:hAnsi="Browallia New" w:cs="Browallia New"/>
                <w:sz w:val="26"/>
                <w:szCs w:val="26"/>
              </w:rPr>
              <w:t>)</w:t>
            </w:r>
          </w:p>
        </w:tc>
        <w:tc>
          <w:tcPr>
            <w:tcW w:w="1463" w:type="dxa"/>
            <w:tcBorders>
              <w:top w:val="nil"/>
              <w:left w:val="nil"/>
              <w:bottom w:val="single" w:sz="4" w:space="0" w:color="auto"/>
              <w:right w:val="nil"/>
            </w:tcBorders>
            <w:shd w:val="clear" w:color="000000" w:fill="FAFAFA"/>
            <w:vAlign w:val="bottom"/>
          </w:tcPr>
          <w:p w14:paraId="78156E78" w14:textId="6036B900" w:rsidR="00DE549A" w:rsidRPr="00773A95" w:rsidRDefault="00DE549A" w:rsidP="00DE549A">
            <w:pPr>
              <w:tabs>
                <w:tab w:val="left" w:pos="6840"/>
              </w:tabs>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178</w:t>
            </w:r>
            <w:r w:rsidRPr="00773A95">
              <w:rPr>
                <w:rFonts w:ascii="Browallia New" w:hAnsi="Browallia New" w:cs="Browallia New"/>
                <w:sz w:val="26"/>
                <w:szCs w:val="26"/>
              </w:rPr>
              <w:t>)</w:t>
            </w:r>
          </w:p>
        </w:tc>
      </w:tr>
      <w:tr w:rsidR="00DE549A" w:rsidRPr="00773A95" w14:paraId="72D9828E" w14:textId="77777777" w:rsidTr="00C107BB">
        <w:trPr>
          <w:cantSplit/>
        </w:trPr>
        <w:tc>
          <w:tcPr>
            <w:tcW w:w="5040" w:type="dxa"/>
            <w:shd w:val="clear" w:color="auto" w:fill="auto"/>
          </w:tcPr>
          <w:p w14:paraId="38CC927B" w14:textId="77777777" w:rsidR="00DE549A" w:rsidRPr="00773A95" w:rsidRDefault="00DE549A" w:rsidP="00DE549A">
            <w:pPr>
              <w:ind w:left="-101" w:right="-72"/>
              <w:rPr>
                <w:rFonts w:ascii="Browallia New" w:hAnsi="Browallia New" w:cs="Browallia New"/>
                <w:sz w:val="26"/>
                <w:szCs w:val="26"/>
              </w:rPr>
            </w:pPr>
            <w:r w:rsidRPr="00773A95">
              <w:rPr>
                <w:rFonts w:ascii="Browallia New" w:hAnsi="Browallia New" w:cs="Browallia New"/>
                <w:sz w:val="26"/>
                <w:szCs w:val="26"/>
                <w:cs/>
                <w:lang w:val="en-US"/>
              </w:rPr>
              <w:t xml:space="preserve">ราคาตามบัญชีปลายปี </w:t>
            </w:r>
            <w:r w:rsidRPr="00773A95">
              <w:rPr>
                <w:rFonts w:ascii="Browallia New" w:hAnsi="Browallia New" w:cs="Browallia New"/>
                <w:sz w:val="26"/>
                <w:szCs w:val="26"/>
                <w:cs/>
              </w:rPr>
              <w:t>สุทธิ</w:t>
            </w:r>
          </w:p>
        </w:tc>
        <w:tc>
          <w:tcPr>
            <w:tcW w:w="1462" w:type="dxa"/>
            <w:tcBorders>
              <w:top w:val="nil"/>
              <w:left w:val="nil"/>
              <w:bottom w:val="single" w:sz="4" w:space="0" w:color="auto"/>
              <w:right w:val="nil"/>
            </w:tcBorders>
            <w:shd w:val="clear" w:color="000000" w:fill="FAFAFA"/>
          </w:tcPr>
          <w:p w14:paraId="1B1C5659" w14:textId="50FE8FBD" w:rsidR="00DE549A" w:rsidRPr="00773A95" w:rsidRDefault="00DE549A" w:rsidP="00DE549A">
            <w:pPr>
              <w:tabs>
                <w:tab w:val="left" w:pos="6840"/>
              </w:tabs>
              <w:ind w:right="-72"/>
              <w:jc w:val="right"/>
              <w:rPr>
                <w:rFonts w:ascii="Browallia New" w:hAnsi="Browallia New" w:cs="Browallia New"/>
                <w:sz w:val="26"/>
                <w:szCs w:val="26"/>
              </w:rPr>
            </w:pP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684</w:t>
            </w:r>
            <w:r w:rsidRPr="00773A95">
              <w:rPr>
                <w:rFonts w:ascii="Browallia New" w:hAnsi="Browallia New" w:cs="Browallia New"/>
                <w:sz w:val="26"/>
                <w:szCs w:val="26"/>
              </w:rPr>
              <w:t>,</w:t>
            </w:r>
            <w:r w:rsidR="00435D73" w:rsidRPr="00435D73">
              <w:rPr>
                <w:rFonts w:ascii="Browallia New" w:hAnsi="Browallia New" w:cs="Browallia New"/>
                <w:sz w:val="26"/>
                <w:szCs w:val="26"/>
              </w:rPr>
              <w:t>443</w:t>
            </w:r>
            <w:r w:rsidRPr="00773A95">
              <w:rPr>
                <w:rFonts w:ascii="Browallia New" w:hAnsi="Browallia New" w:cs="Browallia New"/>
                <w:sz w:val="26"/>
                <w:szCs w:val="26"/>
              </w:rPr>
              <w:t xml:space="preserve"> </w:t>
            </w:r>
          </w:p>
        </w:tc>
        <w:tc>
          <w:tcPr>
            <w:tcW w:w="1463" w:type="dxa"/>
            <w:tcBorders>
              <w:top w:val="nil"/>
              <w:left w:val="nil"/>
              <w:bottom w:val="single" w:sz="4" w:space="0" w:color="auto"/>
              <w:right w:val="nil"/>
            </w:tcBorders>
            <w:shd w:val="clear" w:color="000000" w:fill="FAFAFA"/>
          </w:tcPr>
          <w:p w14:paraId="292949C2" w14:textId="5A6D3536" w:rsidR="00DE549A" w:rsidRPr="00773A95" w:rsidRDefault="00DE549A" w:rsidP="00DE549A">
            <w:pPr>
              <w:tabs>
                <w:tab w:val="left" w:pos="6840"/>
              </w:tabs>
              <w:ind w:right="-72"/>
              <w:jc w:val="right"/>
              <w:rPr>
                <w:rFonts w:ascii="Browallia New" w:hAnsi="Browallia New" w:cs="Browallia New"/>
                <w:sz w:val="26"/>
                <w:szCs w:val="26"/>
              </w:rPr>
            </w:pP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23</w:t>
            </w:r>
            <w:r w:rsidRPr="00773A95">
              <w:rPr>
                <w:rFonts w:ascii="Browallia New" w:hAnsi="Browallia New" w:cs="Browallia New"/>
                <w:sz w:val="26"/>
                <w:szCs w:val="26"/>
              </w:rPr>
              <w:t>,</w:t>
            </w:r>
            <w:r w:rsidR="00435D73" w:rsidRPr="00435D73">
              <w:rPr>
                <w:rFonts w:ascii="Browallia New" w:hAnsi="Browallia New" w:cs="Browallia New"/>
                <w:sz w:val="26"/>
                <w:szCs w:val="26"/>
              </w:rPr>
              <w:t>021</w:t>
            </w:r>
            <w:r w:rsidRPr="00773A95">
              <w:rPr>
                <w:rFonts w:ascii="Browallia New" w:hAnsi="Browallia New" w:cs="Browallia New"/>
                <w:sz w:val="26"/>
                <w:szCs w:val="26"/>
              </w:rPr>
              <w:t xml:space="preserve"> </w:t>
            </w:r>
          </w:p>
        </w:tc>
        <w:tc>
          <w:tcPr>
            <w:tcW w:w="1463" w:type="dxa"/>
            <w:tcBorders>
              <w:top w:val="nil"/>
              <w:left w:val="nil"/>
              <w:bottom w:val="single" w:sz="4" w:space="0" w:color="auto"/>
              <w:right w:val="nil"/>
            </w:tcBorders>
            <w:shd w:val="clear" w:color="000000" w:fill="FAFAFA"/>
            <w:vAlign w:val="bottom"/>
          </w:tcPr>
          <w:p w14:paraId="2FFF5E83" w14:textId="545BDC45" w:rsidR="00DE549A" w:rsidRPr="00773A95" w:rsidRDefault="00435D73" w:rsidP="00DE549A">
            <w:pPr>
              <w:tabs>
                <w:tab w:val="left" w:pos="6840"/>
              </w:tabs>
              <w:ind w:right="-72"/>
              <w:jc w:val="right"/>
              <w:rPr>
                <w:rFonts w:ascii="Browallia New" w:hAnsi="Browallia New" w:cs="Browallia New"/>
                <w:sz w:val="26"/>
                <w:szCs w:val="26"/>
              </w:rPr>
            </w:pPr>
            <w:r w:rsidRPr="00435D73">
              <w:rPr>
                <w:rFonts w:ascii="Browallia New" w:hAnsi="Browallia New" w:cs="Browallia New"/>
                <w:sz w:val="26"/>
                <w:szCs w:val="26"/>
              </w:rPr>
              <w:t>707</w:t>
            </w:r>
            <w:r w:rsidR="00DE549A" w:rsidRPr="00773A95">
              <w:rPr>
                <w:rFonts w:ascii="Browallia New" w:hAnsi="Browallia New" w:cs="Browallia New"/>
                <w:sz w:val="26"/>
                <w:szCs w:val="26"/>
              </w:rPr>
              <w:t>,</w:t>
            </w:r>
            <w:r w:rsidRPr="00435D73">
              <w:rPr>
                <w:rFonts w:ascii="Browallia New" w:hAnsi="Browallia New" w:cs="Browallia New"/>
                <w:sz w:val="26"/>
                <w:szCs w:val="26"/>
              </w:rPr>
              <w:t>464</w:t>
            </w:r>
          </w:p>
        </w:tc>
      </w:tr>
      <w:tr w:rsidR="00DE549A" w:rsidRPr="00773A95" w14:paraId="2C2C22CC" w14:textId="77777777" w:rsidTr="00C107BB">
        <w:trPr>
          <w:cantSplit/>
        </w:trPr>
        <w:tc>
          <w:tcPr>
            <w:tcW w:w="5040" w:type="dxa"/>
            <w:shd w:val="clear" w:color="auto" w:fill="auto"/>
          </w:tcPr>
          <w:p w14:paraId="1D727FEB" w14:textId="77777777" w:rsidR="00DE549A" w:rsidRPr="00773A95" w:rsidRDefault="00DE549A" w:rsidP="00DE549A">
            <w:pPr>
              <w:ind w:left="-101" w:right="-72"/>
              <w:rPr>
                <w:rFonts w:ascii="Browallia New" w:hAnsi="Browallia New" w:cs="Browallia New"/>
                <w:sz w:val="26"/>
                <w:szCs w:val="26"/>
                <w:cs/>
              </w:rPr>
            </w:pPr>
          </w:p>
        </w:tc>
        <w:tc>
          <w:tcPr>
            <w:tcW w:w="1462" w:type="dxa"/>
            <w:tcBorders>
              <w:top w:val="nil"/>
              <w:left w:val="nil"/>
              <w:bottom w:val="nil"/>
              <w:right w:val="nil"/>
            </w:tcBorders>
            <w:shd w:val="clear" w:color="000000" w:fill="FAFAFA"/>
            <w:vAlign w:val="bottom"/>
          </w:tcPr>
          <w:p w14:paraId="4CA21770" w14:textId="77777777" w:rsidR="00DE549A" w:rsidRPr="00773A95" w:rsidRDefault="00DE549A" w:rsidP="00DE549A">
            <w:pPr>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000000" w:fill="FAFAFA"/>
            <w:vAlign w:val="bottom"/>
          </w:tcPr>
          <w:p w14:paraId="0169FEF4" w14:textId="77777777" w:rsidR="00DE549A" w:rsidRPr="00773A95" w:rsidRDefault="00DE549A" w:rsidP="00DE549A">
            <w:pPr>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000000" w:fill="FAFAFA"/>
            <w:vAlign w:val="bottom"/>
          </w:tcPr>
          <w:p w14:paraId="5A669342" w14:textId="77777777" w:rsidR="00DE549A" w:rsidRPr="00773A95" w:rsidRDefault="00DE549A" w:rsidP="00DE549A">
            <w:pPr>
              <w:ind w:right="-72"/>
              <w:jc w:val="right"/>
              <w:rPr>
                <w:rFonts w:ascii="Browallia New" w:hAnsi="Browallia New" w:cs="Browallia New"/>
                <w:sz w:val="26"/>
                <w:szCs w:val="26"/>
              </w:rPr>
            </w:pPr>
          </w:p>
        </w:tc>
      </w:tr>
      <w:tr w:rsidR="00DE549A" w:rsidRPr="00773A95" w14:paraId="17A92F7A" w14:textId="77777777" w:rsidTr="00C107BB">
        <w:trPr>
          <w:cantSplit/>
        </w:trPr>
        <w:tc>
          <w:tcPr>
            <w:tcW w:w="5040" w:type="dxa"/>
            <w:shd w:val="clear" w:color="auto" w:fill="auto"/>
          </w:tcPr>
          <w:p w14:paraId="343FA68E" w14:textId="76E6AAC9" w:rsidR="00DE549A" w:rsidRPr="00773A95" w:rsidRDefault="00DE549A" w:rsidP="00DE549A">
            <w:pPr>
              <w:ind w:left="-101" w:right="-72"/>
              <w:rPr>
                <w:rFonts w:ascii="Browallia New" w:hAnsi="Browallia New" w:cs="Browallia New"/>
                <w:b/>
                <w:bCs/>
                <w:sz w:val="26"/>
                <w:szCs w:val="26"/>
                <w:cs/>
              </w:rPr>
            </w:pPr>
            <w:r w:rsidRPr="00773A95">
              <w:rPr>
                <w:rFonts w:ascii="Browallia New" w:hAnsi="Browallia New" w:cs="Browallia New"/>
                <w:b/>
                <w:bCs/>
                <w:sz w:val="26"/>
                <w:szCs w:val="26"/>
                <w:cs/>
              </w:rPr>
              <w:t xml:space="preserve">ณ </w:t>
            </w:r>
            <w:r w:rsidRPr="00773A95">
              <w:rPr>
                <w:rFonts w:ascii="Browallia New" w:hAnsi="Browallia New" w:cs="Browallia New"/>
                <w:b/>
                <w:bCs/>
                <w:sz w:val="26"/>
                <w:szCs w:val="26"/>
                <w:cs/>
                <w:lang w:val="en-US"/>
              </w:rPr>
              <w:t>วันที่</w:t>
            </w:r>
            <w:r w:rsidRPr="00773A95">
              <w:rPr>
                <w:rFonts w:ascii="Browallia New" w:hAnsi="Browallia New" w:cs="Browallia New"/>
                <w:b/>
                <w:bCs/>
                <w:sz w:val="26"/>
                <w:szCs w:val="26"/>
              </w:rPr>
              <w:t xml:space="preserve">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พ.ศ. </w:t>
            </w:r>
            <w:r w:rsidR="00435D73" w:rsidRPr="00435D73">
              <w:rPr>
                <w:rFonts w:ascii="Browallia New" w:hAnsi="Browallia New" w:cs="Browallia New"/>
                <w:b/>
                <w:bCs/>
                <w:sz w:val="26"/>
                <w:szCs w:val="26"/>
              </w:rPr>
              <w:t>2566</w:t>
            </w:r>
          </w:p>
        </w:tc>
        <w:tc>
          <w:tcPr>
            <w:tcW w:w="1462" w:type="dxa"/>
            <w:tcBorders>
              <w:top w:val="nil"/>
              <w:left w:val="nil"/>
              <w:bottom w:val="nil"/>
              <w:right w:val="nil"/>
            </w:tcBorders>
            <w:shd w:val="clear" w:color="000000" w:fill="FAFAFA"/>
            <w:vAlign w:val="bottom"/>
          </w:tcPr>
          <w:p w14:paraId="08E56324" w14:textId="77777777" w:rsidR="00DE549A" w:rsidRPr="00773A95" w:rsidRDefault="00DE549A" w:rsidP="00DE549A">
            <w:pPr>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000000" w:fill="FAFAFA"/>
            <w:vAlign w:val="bottom"/>
          </w:tcPr>
          <w:p w14:paraId="63190F7A" w14:textId="77777777" w:rsidR="00DE549A" w:rsidRPr="00773A95" w:rsidRDefault="00DE549A" w:rsidP="00DE549A">
            <w:pPr>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000000" w:fill="FAFAFA"/>
            <w:vAlign w:val="bottom"/>
          </w:tcPr>
          <w:p w14:paraId="5373AC63" w14:textId="77777777" w:rsidR="00DE549A" w:rsidRPr="00773A95" w:rsidRDefault="00DE549A" w:rsidP="00DE549A">
            <w:pPr>
              <w:ind w:right="-72"/>
              <w:jc w:val="right"/>
              <w:rPr>
                <w:rFonts w:ascii="Browallia New" w:hAnsi="Browallia New" w:cs="Browallia New"/>
                <w:sz w:val="26"/>
                <w:szCs w:val="26"/>
                <w:lang w:val="en-US"/>
              </w:rPr>
            </w:pPr>
          </w:p>
        </w:tc>
      </w:tr>
      <w:tr w:rsidR="00DE549A" w:rsidRPr="00773A95" w14:paraId="70BB9921" w14:textId="77777777" w:rsidTr="00C107BB">
        <w:trPr>
          <w:cantSplit/>
        </w:trPr>
        <w:tc>
          <w:tcPr>
            <w:tcW w:w="5040" w:type="dxa"/>
            <w:shd w:val="clear" w:color="auto" w:fill="auto"/>
          </w:tcPr>
          <w:p w14:paraId="508F292C" w14:textId="77777777" w:rsidR="00DE549A" w:rsidRPr="00773A95" w:rsidRDefault="00DE549A" w:rsidP="00DE549A">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ราคาทุน</w:t>
            </w:r>
          </w:p>
        </w:tc>
        <w:tc>
          <w:tcPr>
            <w:tcW w:w="1462" w:type="dxa"/>
            <w:tcBorders>
              <w:top w:val="nil"/>
              <w:left w:val="nil"/>
              <w:bottom w:val="nil"/>
              <w:right w:val="nil"/>
            </w:tcBorders>
            <w:shd w:val="clear" w:color="000000" w:fill="FAFAFA"/>
            <w:vAlign w:val="bottom"/>
          </w:tcPr>
          <w:p w14:paraId="1F2B4C43" w14:textId="51E556F1"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684</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443</w:t>
            </w:r>
          </w:p>
        </w:tc>
        <w:tc>
          <w:tcPr>
            <w:tcW w:w="1463" w:type="dxa"/>
            <w:tcBorders>
              <w:top w:val="nil"/>
              <w:left w:val="nil"/>
              <w:bottom w:val="nil"/>
              <w:right w:val="nil"/>
            </w:tcBorders>
            <w:shd w:val="clear" w:color="000000" w:fill="FAFAFA"/>
            <w:vAlign w:val="bottom"/>
          </w:tcPr>
          <w:p w14:paraId="5B19608F" w14:textId="098DFE73"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43</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158</w:t>
            </w:r>
          </w:p>
        </w:tc>
        <w:tc>
          <w:tcPr>
            <w:tcW w:w="1463" w:type="dxa"/>
            <w:tcBorders>
              <w:top w:val="nil"/>
              <w:left w:val="nil"/>
              <w:bottom w:val="nil"/>
              <w:right w:val="nil"/>
            </w:tcBorders>
            <w:shd w:val="clear" w:color="000000" w:fill="FAFAFA"/>
            <w:vAlign w:val="bottom"/>
          </w:tcPr>
          <w:p w14:paraId="779A2CF5" w14:textId="57FD49B2"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727</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601</w:t>
            </w:r>
          </w:p>
        </w:tc>
      </w:tr>
      <w:tr w:rsidR="00DE549A" w:rsidRPr="00773A95" w14:paraId="74ABFD33" w14:textId="77777777" w:rsidTr="00C107BB">
        <w:trPr>
          <w:cantSplit/>
        </w:trPr>
        <w:tc>
          <w:tcPr>
            <w:tcW w:w="5040" w:type="dxa"/>
            <w:shd w:val="clear" w:color="auto" w:fill="auto"/>
          </w:tcPr>
          <w:p w14:paraId="67EE7701" w14:textId="77777777" w:rsidR="00DE549A" w:rsidRPr="00773A95" w:rsidRDefault="00DE549A" w:rsidP="00DE549A">
            <w:pPr>
              <w:ind w:left="-101" w:right="-72"/>
              <w:rPr>
                <w:rFonts w:ascii="Browallia New" w:hAnsi="Browallia New" w:cs="Browallia New"/>
                <w:sz w:val="26"/>
                <w:szCs w:val="26"/>
                <w:cs/>
              </w:rPr>
            </w:pPr>
            <w:r w:rsidRPr="00773A95">
              <w:rPr>
                <w:rFonts w:ascii="Browallia New" w:hAnsi="Browallia New" w:cs="Browallia New"/>
                <w:sz w:val="26"/>
                <w:szCs w:val="26"/>
                <w:u w:val="single"/>
                <w:cs/>
              </w:rPr>
              <w:t>หัก</w:t>
            </w: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ค่าเสื่อมราคาสะสม</w:t>
            </w:r>
          </w:p>
        </w:tc>
        <w:tc>
          <w:tcPr>
            <w:tcW w:w="1462" w:type="dxa"/>
            <w:tcBorders>
              <w:top w:val="nil"/>
              <w:left w:val="nil"/>
              <w:bottom w:val="single" w:sz="4" w:space="0" w:color="auto"/>
              <w:right w:val="nil"/>
            </w:tcBorders>
            <w:shd w:val="clear" w:color="000000" w:fill="FAFAFA"/>
            <w:vAlign w:val="bottom"/>
          </w:tcPr>
          <w:p w14:paraId="4258507B" w14:textId="77777777" w:rsidR="00DE549A" w:rsidRPr="00773A95" w:rsidRDefault="00DE549A" w:rsidP="00DE549A">
            <w:pPr>
              <w:tabs>
                <w:tab w:val="left" w:pos="6840"/>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463" w:type="dxa"/>
            <w:tcBorders>
              <w:top w:val="nil"/>
              <w:left w:val="nil"/>
              <w:bottom w:val="single" w:sz="4" w:space="0" w:color="auto"/>
              <w:right w:val="nil"/>
            </w:tcBorders>
            <w:shd w:val="clear" w:color="000000" w:fill="FAFAFA"/>
            <w:vAlign w:val="bottom"/>
          </w:tcPr>
          <w:p w14:paraId="511466D5" w14:textId="665BF4E8" w:rsidR="00DE549A" w:rsidRPr="00773A95" w:rsidRDefault="00DE549A" w:rsidP="00DE549A">
            <w:pPr>
              <w:tabs>
                <w:tab w:val="left" w:pos="6840"/>
              </w:tabs>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20</w:t>
            </w:r>
            <w:r w:rsidRPr="00773A95">
              <w:rPr>
                <w:rFonts w:ascii="Browallia New" w:hAnsi="Browallia New" w:cs="Browallia New"/>
                <w:sz w:val="26"/>
                <w:szCs w:val="26"/>
              </w:rPr>
              <w:t>,</w:t>
            </w:r>
            <w:r w:rsidR="00435D73" w:rsidRPr="00435D73">
              <w:rPr>
                <w:rFonts w:ascii="Browallia New" w:hAnsi="Browallia New" w:cs="Browallia New"/>
                <w:sz w:val="26"/>
                <w:szCs w:val="26"/>
              </w:rPr>
              <w:t>137</w:t>
            </w:r>
            <w:r w:rsidRPr="00773A95">
              <w:rPr>
                <w:rFonts w:ascii="Browallia New" w:hAnsi="Browallia New" w:cs="Browallia New"/>
                <w:sz w:val="26"/>
                <w:szCs w:val="26"/>
              </w:rPr>
              <w:t>)</w:t>
            </w:r>
          </w:p>
        </w:tc>
        <w:tc>
          <w:tcPr>
            <w:tcW w:w="1463" w:type="dxa"/>
            <w:tcBorders>
              <w:top w:val="nil"/>
              <w:left w:val="nil"/>
              <w:bottom w:val="single" w:sz="4" w:space="0" w:color="auto"/>
              <w:right w:val="nil"/>
            </w:tcBorders>
            <w:shd w:val="clear" w:color="000000" w:fill="FAFAFA"/>
            <w:vAlign w:val="bottom"/>
          </w:tcPr>
          <w:p w14:paraId="16B9E5A7" w14:textId="5D98095C" w:rsidR="00DE549A" w:rsidRPr="00773A95" w:rsidRDefault="00DE549A" w:rsidP="00DE549A">
            <w:pPr>
              <w:tabs>
                <w:tab w:val="left" w:pos="6840"/>
              </w:tabs>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20</w:t>
            </w:r>
            <w:r w:rsidRPr="00773A95">
              <w:rPr>
                <w:rFonts w:ascii="Browallia New" w:hAnsi="Browallia New" w:cs="Browallia New"/>
                <w:sz w:val="26"/>
                <w:szCs w:val="26"/>
              </w:rPr>
              <w:t>,</w:t>
            </w:r>
            <w:r w:rsidR="00435D73" w:rsidRPr="00435D73">
              <w:rPr>
                <w:rFonts w:ascii="Browallia New" w:hAnsi="Browallia New" w:cs="Browallia New"/>
                <w:sz w:val="26"/>
                <w:szCs w:val="26"/>
              </w:rPr>
              <w:t>137</w:t>
            </w:r>
            <w:r w:rsidRPr="00773A95">
              <w:rPr>
                <w:rFonts w:ascii="Browallia New" w:hAnsi="Browallia New" w:cs="Browallia New"/>
                <w:sz w:val="26"/>
                <w:szCs w:val="26"/>
              </w:rPr>
              <w:t>)</w:t>
            </w:r>
          </w:p>
        </w:tc>
      </w:tr>
      <w:tr w:rsidR="00DE549A" w:rsidRPr="00773A95" w14:paraId="04EB1EEB" w14:textId="77777777" w:rsidTr="00C107BB">
        <w:trPr>
          <w:cantSplit/>
        </w:trPr>
        <w:tc>
          <w:tcPr>
            <w:tcW w:w="5040" w:type="dxa"/>
            <w:shd w:val="clear" w:color="auto" w:fill="auto"/>
          </w:tcPr>
          <w:p w14:paraId="051D7CF3" w14:textId="77777777" w:rsidR="00DE549A" w:rsidRPr="00773A95" w:rsidRDefault="00DE549A" w:rsidP="00DE549A">
            <w:pPr>
              <w:ind w:left="-101" w:right="-72"/>
              <w:rPr>
                <w:rFonts w:ascii="Browallia New" w:hAnsi="Browallia New" w:cs="Browallia New"/>
                <w:sz w:val="26"/>
                <w:szCs w:val="26"/>
                <w:cs/>
                <w:lang w:val="en-US"/>
              </w:rPr>
            </w:pPr>
            <w:r w:rsidRPr="00773A95">
              <w:rPr>
                <w:rFonts w:ascii="Browallia New" w:hAnsi="Browallia New" w:cs="Browallia New"/>
                <w:sz w:val="26"/>
                <w:szCs w:val="26"/>
                <w:cs/>
              </w:rPr>
              <w:t>ราคาตามบัญชี สุทธิ</w:t>
            </w:r>
          </w:p>
        </w:tc>
        <w:tc>
          <w:tcPr>
            <w:tcW w:w="1462" w:type="dxa"/>
            <w:tcBorders>
              <w:top w:val="nil"/>
              <w:left w:val="nil"/>
              <w:bottom w:val="single" w:sz="4" w:space="0" w:color="auto"/>
              <w:right w:val="nil"/>
            </w:tcBorders>
            <w:shd w:val="clear" w:color="000000" w:fill="FAFAFA"/>
            <w:vAlign w:val="bottom"/>
          </w:tcPr>
          <w:p w14:paraId="574F2DA6" w14:textId="3ED18082"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684</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443</w:t>
            </w:r>
          </w:p>
        </w:tc>
        <w:tc>
          <w:tcPr>
            <w:tcW w:w="1463" w:type="dxa"/>
            <w:tcBorders>
              <w:top w:val="nil"/>
              <w:left w:val="nil"/>
              <w:bottom w:val="single" w:sz="4" w:space="0" w:color="auto"/>
              <w:right w:val="nil"/>
            </w:tcBorders>
            <w:shd w:val="clear" w:color="000000" w:fill="FAFAFA"/>
            <w:vAlign w:val="bottom"/>
          </w:tcPr>
          <w:p w14:paraId="13971C10" w14:textId="4DAA38C3"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23</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021</w:t>
            </w:r>
          </w:p>
        </w:tc>
        <w:tc>
          <w:tcPr>
            <w:tcW w:w="1463" w:type="dxa"/>
            <w:tcBorders>
              <w:top w:val="nil"/>
              <w:left w:val="nil"/>
              <w:bottom w:val="single" w:sz="4" w:space="0" w:color="auto"/>
              <w:right w:val="nil"/>
            </w:tcBorders>
            <w:shd w:val="clear" w:color="000000" w:fill="FAFAFA"/>
            <w:vAlign w:val="bottom"/>
          </w:tcPr>
          <w:p w14:paraId="271C54BA" w14:textId="5C18E913"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sz w:val="26"/>
                <w:szCs w:val="26"/>
              </w:rPr>
              <w:t>707</w:t>
            </w:r>
            <w:r w:rsidR="00DE549A" w:rsidRPr="00773A95">
              <w:rPr>
                <w:rFonts w:ascii="Browallia New" w:hAnsi="Browallia New" w:cs="Browallia New"/>
                <w:sz w:val="26"/>
                <w:szCs w:val="26"/>
                <w:lang w:val="en-US"/>
              </w:rPr>
              <w:t>,</w:t>
            </w:r>
            <w:r w:rsidRPr="00435D73">
              <w:rPr>
                <w:rFonts w:ascii="Browallia New" w:hAnsi="Browallia New" w:cs="Browallia New"/>
                <w:sz w:val="26"/>
                <w:szCs w:val="26"/>
              </w:rPr>
              <w:t>464</w:t>
            </w:r>
          </w:p>
        </w:tc>
      </w:tr>
      <w:tr w:rsidR="00DE549A" w:rsidRPr="00773A95" w14:paraId="78096C29" w14:textId="77777777" w:rsidTr="00C107BB">
        <w:trPr>
          <w:cantSplit/>
        </w:trPr>
        <w:tc>
          <w:tcPr>
            <w:tcW w:w="5040" w:type="dxa"/>
            <w:shd w:val="clear" w:color="auto" w:fill="auto"/>
          </w:tcPr>
          <w:p w14:paraId="4B0DCB74" w14:textId="77777777" w:rsidR="00DE549A" w:rsidRPr="00773A95" w:rsidRDefault="00DE549A" w:rsidP="00DE549A">
            <w:pPr>
              <w:ind w:left="-101" w:right="-72"/>
              <w:rPr>
                <w:rFonts w:ascii="Browallia New" w:hAnsi="Browallia New" w:cs="Browallia New"/>
                <w:sz w:val="26"/>
                <w:szCs w:val="26"/>
                <w:cs/>
              </w:rPr>
            </w:pPr>
          </w:p>
        </w:tc>
        <w:tc>
          <w:tcPr>
            <w:tcW w:w="1462" w:type="dxa"/>
            <w:tcBorders>
              <w:top w:val="nil"/>
              <w:left w:val="nil"/>
              <w:bottom w:val="nil"/>
              <w:right w:val="nil"/>
            </w:tcBorders>
            <w:shd w:val="clear" w:color="000000" w:fill="FAFAFA"/>
            <w:vAlign w:val="bottom"/>
          </w:tcPr>
          <w:p w14:paraId="6B42EFD0" w14:textId="77777777" w:rsidR="00DE549A" w:rsidRPr="00773A95" w:rsidRDefault="00DE549A" w:rsidP="00DE549A">
            <w:pPr>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000000" w:fill="FAFAFA"/>
            <w:vAlign w:val="bottom"/>
          </w:tcPr>
          <w:p w14:paraId="01F6F421" w14:textId="77777777" w:rsidR="00DE549A" w:rsidRPr="00773A95" w:rsidRDefault="00DE549A" w:rsidP="00DE549A">
            <w:pPr>
              <w:ind w:right="-72"/>
              <w:jc w:val="right"/>
              <w:rPr>
                <w:rFonts w:ascii="Browallia New" w:hAnsi="Browallia New" w:cs="Browallia New"/>
                <w:sz w:val="26"/>
                <w:szCs w:val="26"/>
                <w:lang w:val="en-US"/>
              </w:rPr>
            </w:pPr>
          </w:p>
        </w:tc>
        <w:tc>
          <w:tcPr>
            <w:tcW w:w="1463" w:type="dxa"/>
            <w:tcBorders>
              <w:top w:val="nil"/>
              <w:left w:val="nil"/>
              <w:bottom w:val="nil"/>
              <w:right w:val="nil"/>
            </w:tcBorders>
            <w:shd w:val="clear" w:color="000000" w:fill="FAFAFA"/>
            <w:vAlign w:val="bottom"/>
          </w:tcPr>
          <w:p w14:paraId="7A004950" w14:textId="77777777" w:rsidR="00DE549A" w:rsidRPr="00773A95" w:rsidRDefault="00DE549A" w:rsidP="00DE549A">
            <w:pPr>
              <w:ind w:right="-72"/>
              <w:jc w:val="right"/>
              <w:rPr>
                <w:rFonts w:ascii="Browallia New" w:hAnsi="Browallia New" w:cs="Browallia New"/>
                <w:sz w:val="26"/>
                <w:szCs w:val="26"/>
              </w:rPr>
            </w:pPr>
          </w:p>
        </w:tc>
      </w:tr>
      <w:tr w:rsidR="00DE549A" w:rsidRPr="00773A95" w14:paraId="5703D269" w14:textId="77777777" w:rsidTr="00C107BB">
        <w:trPr>
          <w:cantSplit/>
        </w:trPr>
        <w:tc>
          <w:tcPr>
            <w:tcW w:w="5040" w:type="dxa"/>
            <w:shd w:val="clear" w:color="auto" w:fill="auto"/>
          </w:tcPr>
          <w:p w14:paraId="1C87599B" w14:textId="77777777" w:rsidR="00DE549A" w:rsidRPr="00773A95" w:rsidRDefault="00DE549A" w:rsidP="00DE549A">
            <w:pPr>
              <w:ind w:left="-101" w:right="-72"/>
              <w:rPr>
                <w:rFonts w:ascii="Browallia New" w:hAnsi="Browallia New" w:cs="Browallia New"/>
                <w:sz w:val="26"/>
                <w:szCs w:val="26"/>
                <w:cs/>
                <w:lang w:val="en-US"/>
              </w:rPr>
            </w:pPr>
            <w:r w:rsidRPr="00773A95">
              <w:rPr>
                <w:rFonts w:ascii="Browallia New" w:hAnsi="Browallia New" w:cs="Browallia New"/>
                <w:sz w:val="26"/>
                <w:szCs w:val="26"/>
                <w:cs/>
                <w:lang w:val="en-US"/>
              </w:rPr>
              <w:t>มูลค่ายุติธรรม</w:t>
            </w:r>
          </w:p>
        </w:tc>
        <w:tc>
          <w:tcPr>
            <w:tcW w:w="1462" w:type="dxa"/>
            <w:tcBorders>
              <w:top w:val="nil"/>
              <w:left w:val="nil"/>
              <w:bottom w:val="single" w:sz="4" w:space="0" w:color="auto"/>
              <w:right w:val="nil"/>
            </w:tcBorders>
            <w:shd w:val="clear" w:color="000000" w:fill="FAFAFA"/>
            <w:vAlign w:val="bottom"/>
          </w:tcPr>
          <w:p w14:paraId="0F855AC4" w14:textId="03997B5E" w:rsidR="00DE549A" w:rsidRPr="00773A95" w:rsidRDefault="00435D73" w:rsidP="00DE549A">
            <w:pPr>
              <w:ind w:right="-72"/>
              <w:jc w:val="right"/>
              <w:rPr>
                <w:rFonts w:ascii="Browallia New" w:hAnsi="Browallia New" w:cs="Browallia New"/>
                <w:sz w:val="26"/>
                <w:szCs w:val="26"/>
              </w:rPr>
            </w:pPr>
            <w:r w:rsidRPr="00435D73">
              <w:rPr>
                <w:rFonts w:ascii="Browallia New" w:hAnsi="Browallia New" w:cs="Browallia New"/>
                <w:color w:val="000000"/>
                <w:sz w:val="26"/>
                <w:szCs w:val="26"/>
              </w:rPr>
              <w:t>689</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690</w:t>
            </w:r>
          </w:p>
        </w:tc>
        <w:tc>
          <w:tcPr>
            <w:tcW w:w="1463" w:type="dxa"/>
            <w:tcBorders>
              <w:top w:val="nil"/>
              <w:left w:val="nil"/>
              <w:bottom w:val="single" w:sz="4" w:space="0" w:color="auto"/>
              <w:right w:val="nil"/>
            </w:tcBorders>
            <w:shd w:val="clear" w:color="000000" w:fill="FAFAFA"/>
            <w:vAlign w:val="bottom"/>
          </w:tcPr>
          <w:p w14:paraId="09F7C150" w14:textId="5687BDFA"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39</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711</w:t>
            </w:r>
          </w:p>
        </w:tc>
        <w:tc>
          <w:tcPr>
            <w:tcW w:w="1463" w:type="dxa"/>
            <w:tcBorders>
              <w:top w:val="nil"/>
              <w:left w:val="nil"/>
              <w:bottom w:val="single" w:sz="4" w:space="0" w:color="auto"/>
              <w:right w:val="nil"/>
            </w:tcBorders>
            <w:shd w:val="clear" w:color="000000" w:fill="FAFAFA"/>
            <w:vAlign w:val="bottom"/>
          </w:tcPr>
          <w:p w14:paraId="00BFBEB5" w14:textId="1F4CAFDA" w:rsidR="00DE549A" w:rsidRPr="00773A95" w:rsidRDefault="00435D73" w:rsidP="00DE549A">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729</w:t>
            </w:r>
            <w:r w:rsidR="00DE5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401</w:t>
            </w:r>
          </w:p>
        </w:tc>
      </w:tr>
    </w:tbl>
    <w:p w14:paraId="16DF74BB" w14:textId="77777777" w:rsidR="00D87324" w:rsidRPr="00773A95" w:rsidRDefault="00D87324" w:rsidP="005C5BC0">
      <w:pPr>
        <w:jc w:val="thaiDistribute"/>
        <w:rPr>
          <w:rFonts w:ascii="Browallia New" w:hAnsi="Browallia New" w:cs="Browallia New"/>
          <w:spacing w:val="-4"/>
          <w:szCs w:val="26"/>
        </w:rPr>
      </w:pPr>
    </w:p>
    <w:p w14:paraId="5ECE28FA" w14:textId="77777777" w:rsidR="00564D9A" w:rsidRPr="00773A95" w:rsidRDefault="00564D9A">
      <w:pPr>
        <w:rPr>
          <w:rFonts w:ascii="Browallia New" w:hAnsi="Browallia New" w:cs="Browallia New"/>
          <w:spacing w:val="-4"/>
          <w:szCs w:val="26"/>
        </w:rPr>
      </w:pPr>
      <w:r w:rsidRPr="00773A95">
        <w:rPr>
          <w:rFonts w:ascii="Browallia New" w:hAnsi="Browallia New" w:cs="Browallia New"/>
          <w:spacing w:val="-4"/>
          <w:szCs w:val="26"/>
        </w:rPr>
        <w:br w:type="page"/>
      </w:r>
    </w:p>
    <w:p w14:paraId="24B02DE3" w14:textId="77777777" w:rsidR="00D87324" w:rsidRPr="00773A95" w:rsidRDefault="00D87324" w:rsidP="005C5BC0">
      <w:pPr>
        <w:jc w:val="thaiDistribute"/>
        <w:rPr>
          <w:rFonts w:ascii="Browallia New" w:hAnsi="Browallia New" w:cs="Browallia New"/>
          <w:spacing w:val="-4"/>
          <w:szCs w:val="26"/>
        </w:rPr>
      </w:pPr>
    </w:p>
    <w:p w14:paraId="6B0F6ED1" w14:textId="10323745" w:rsidR="001810E6" w:rsidRPr="00773A95" w:rsidRDefault="001810E6" w:rsidP="00C46ED1">
      <w:pPr>
        <w:jc w:val="thaiDistribute"/>
        <w:rPr>
          <w:rFonts w:ascii="Browallia New" w:hAnsi="Browallia New" w:cs="Browallia New"/>
          <w:spacing w:val="-4"/>
          <w:sz w:val="26"/>
          <w:szCs w:val="26"/>
          <w:cs/>
          <w:lang w:val="en-US"/>
        </w:rPr>
      </w:pPr>
      <w:r w:rsidRPr="00773A95">
        <w:rPr>
          <w:rFonts w:ascii="Browallia New" w:hAnsi="Browallia New" w:cs="Browallia New"/>
          <w:sz w:val="26"/>
          <w:szCs w:val="26"/>
          <w:cs/>
        </w:rPr>
        <w:t>กลุ่มกิจการประ</w:t>
      </w:r>
      <w:r w:rsidR="00F27EF6" w:rsidRPr="00773A95">
        <w:rPr>
          <w:rFonts w:ascii="Browallia New" w:hAnsi="Browallia New" w:cs="Browallia New"/>
          <w:sz w:val="26"/>
          <w:szCs w:val="26"/>
          <w:cs/>
        </w:rPr>
        <w:t>เมิน</w:t>
      </w:r>
      <w:r w:rsidRPr="00773A95">
        <w:rPr>
          <w:rFonts w:ascii="Browallia New" w:hAnsi="Browallia New" w:cs="Browallia New"/>
          <w:sz w:val="26"/>
          <w:szCs w:val="26"/>
          <w:cs/>
        </w:rPr>
        <w:t>มูลค่ายุติธรรมของอสังหาริมทรัพย์เพื่อการลงทุนโดยแต่งตั้งผู้ประเมินอิสระซึ่งมีคุณสมบัติของผู้เชี่ยวชาญ</w:t>
      </w:r>
      <w:r w:rsidR="003C54C4" w:rsidRPr="00773A95">
        <w:rPr>
          <w:rFonts w:ascii="Browallia New" w:hAnsi="Browallia New" w:cs="Browallia New"/>
          <w:sz w:val="26"/>
          <w:szCs w:val="26"/>
        </w:rPr>
        <w:br/>
      </w:r>
      <w:r w:rsidRPr="00773A95">
        <w:rPr>
          <w:rFonts w:ascii="Browallia New" w:hAnsi="Browallia New" w:cs="Browallia New"/>
          <w:sz w:val="26"/>
          <w:szCs w:val="26"/>
          <w:cs/>
        </w:rPr>
        <w:t>ในวิชาชีพโดยใช้</w:t>
      </w:r>
      <w:r w:rsidR="003C54C4" w:rsidRPr="00773A95">
        <w:rPr>
          <w:rFonts w:ascii="Browallia New" w:hAnsi="Browallia New" w:cs="Browallia New"/>
          <w:sz w:val="26"/>
          <w:szCs w:val="26"/>
          <w:cs/>
        </w:rPr>
        <w:t xml:space="preserve">เทคนิคการประเมินมูลค่าสำหรับการวัดมูลค่ายุติธรรมระดับที่ </w:t>
      </w:r>
      <w:r w:rsidR="00435D73" w:rsidRPr="00435D73">
        <w:rPr>
          <w:rFonts w:ascii="Browallia New" w:hAnsi="Browallia New" w:cs="Browallia New"/>
          <w:sz w:val="26"/>
          <w:szCs w:val="26"/>
        </w:rPr>
        <w:t>3</w:t>
      </w:r>
      <w:r w:rsidR="003C54C4" w:rsidRPr="00773A95">
        <w:rPr>
          <w:rFonts w:ascii="Browallia New" w:hAnsi="Browallia New" w:cs="Browallia New"/>
          <w:sz w:val="26"/>
          <w:szCs w:val="26"/>
          <w:lang w:val="en-US"/>
        </w:rPr>
        <w:t xml:space="preserve"> </w:t>
      </w:r>
      <w:r w:rsidRPr="00773A95">
        <w:rPr>
          <w:rFonts w:ascii="Browallia New" w:hAnsi="Browallia New" w:cs="Browallia New"/>
          <w:sz w:val="26"/>
          <w:szCs w:val="26"/>
          <w:cs/>
        </w:rPr>
        <w:t>ตามวิธีการบัญชีในเรื่อง</w:t>
      </w:r>
      <w:r w:rsidR="00881BF6" w:rsidRPr="00773A95">
        <w:rPr>
          <w:rFonts w:ascii="Browallia New" w:hAnsi="Browallia New" w:cs="Browallia New"/>
          <w:sz w:val="26"/>
          <w:szCs w:val="26"/>
          <w:cs/>
        </w:rPr>
        <w:t>การ</w:t>
      </w:r>
      <w:r w:rsidRPr="00773A95">
        <w:rPr>
          <w:rFonts w:ascii="Browallia New" w:hAnsi="Browallia New" w:cs="Browallia New"/>
          <w:sz w:val="26"/>
          <w:szCs w:val="26"/>
          <w:cs/>
        </w:rPr>
        <w:t>วัดการมูลค่ายุติธรร</w:t>
      </w:r>
      <w:r w:rsidR="003C54C4" w:rsidRPr="00773A95">
        <w:rPr>
          <w:rFonts w:ascii="Browallia New" w:hAnsi="Browallia New" w:cs="Browallia New"/>
          <w:sz w:val="26"/>
          <w:szCs w:val="26"/>
          <w:cs/>
        </w:rPr>
        <w:t>ม</w:t>
      </w:r>
      <w:r w:rsidR="00C3274B" w:rsidRPr="00773A95">
        <w:rPr>
          <w:rFonts w:ascii="Browallia New" w:hAnsi="Browallia New" w:cs="Browallia New"/>
          <w:sz w:val="26"/>
          <w:szCs w:val="26"/>
          <w:cs/>
        </w:rPr>
        <w:br/>
      </w:r>
      <w:r w:rsidR="003C54C4" w:rsidRPr="00773A95">
        <w:rPr>
          <w:rFonts w:ascii="Browallia New" w:hAnsi="Browallia New" w:cs="Browallia New"/>
          <w:spacing w:val="-4"/>
          <w:sz w:val="26"/>
          <w:szCs w:val="26"/>
          <w:cs/>
        </w:rPr>
        <w:t>กลุ่มกิจการใช้วิธีเปรียบเทียบราคาตลาด</w:t>
      </w:r>
      <w:r w:rsidR="00DA7347" w:rsidRPr="00773A95">
        <w:rPr>
          <w:rFonts w:ascii="Browallia New" w:hAnsi="Browallia New" w:cs="Browallia New"/>
          <w:spacing w:val="-4"/>
          <w:sz w:val="26"/>
          <w:szCs w:val="26"/>
          <w:cs/>
        </w:rPr>
        <w:t>ของอสังหาริมทรัพย์ที่มี</w:t>
      </w:r>
      <w:r w:rsidR="003C54C4" w:rsidRPr="00773A95">
        <w:rPr>
          <w:rFonts w:ascii="Browallia New" w:hAnsi="Browallia New" w:cs="Browallia New"/>
          <w:spacing w:val="-4"/>
          <w:sz w:val="26"/>
          <w:szCs w:val="26"/>
          <w:cs/>
        </w:rPr>
        <w:t>ตำแหน่งที่ตั้งและลักษณะการใช้งานที่เทียบเคียงได้กับ</w:t>
      </w:r>
      <w:r w:rsidR="00C3274B" w:rsidRPr="00773A95">
        <w:rPr>
          <w:rFonts w:ascii="Browallia New" w:hAnsi="Browallia New" w:cs="Browallia New"/>
          <w:spacing w:val="-4"/>
          <w:sz w:val="26"/>
          <w:szCs w:val="26"/>
          <w:cs/>
        </w:rPr>
        <w:t>อสังหาริมทรัพย์</w:t>
      </w:r>
      <w:r w:rsidR="00C3274B" w:rsidRPr="00773A95">
        <w:rPr>
          <w:rFonts w:ascii="Browallia New" w:hAnsi="Browallia New" w:cs="Browallia New"/>
          <w:sz w:val="26"/>
          <w:szCs w:val="26"/>
          <w:cs/>
        </w:rPr>
        <w:t>ของกลุ่มกิจการ</w:t>
      </w:r>
    </w:p>
    <w:p w14:paraId="4A1B37B9" w14:textId="77777777" w:rsidR="001810E6" w:rsidRPr="00773A95" w:rsidRDefault="001810E6" w:rsidP="00C46ED1">
      <w:pPr>
        <w:jc w:val="thaiDistribute"/>
        <w:rPr>
          <w:rFonts w:ascii="Browallia New" w:hAnsi="Browallia New" w:cs="Browallia New"/>
          <w:spacing w:val="-4"/>
          <w:sz w:val="26"/>
          <w:szCs w:val="26"/>
        </w:rPr>
      </w:pPr>
    </w:p>
    <w:p w14:paraId="11357F10" w14:textId="06DF3C0A" w:rsidR="00DA4B23" w:rsidRPr="00773A95" w:rsidRDefault="00DA4B23" w:rsidP="00C46ED1">
      <w:pPr>
        <w:jc w:val="thaiDistribute"/>
        <w:rPr>
          <w:rFonts w:ascii="Browallia New" w:hAnsi="Browallia New" w:cs="Browallia New"/>
          <w:sz w:val="26"/>
          <w:szCs w:val="26"/>
        </w:rPr>
      </w:pPr>
      <w:r w:rsidRPr="00773A95">
        <w:rPr>
          <w:rFonts w:ascii="Browallia New" w:hAnsi="Browallia New" w:cs="Browallia New"/>
          <w:spacing w:val="-4"/>
          <w:sz w:val="26"/>
          <w:szCs w:val="26"/>
          <w:cs/>
        </w:rPr>
        <w:t xml:space="preserve">ณ วันที่ </w:t>
      </w:r>
      <w:r w:rsidR="00435D73" w:rsidRPr="00435D73">
        <w:rPr>
          <w:rFonts w:ascii="Browallia New" w:hAnsi="Browallia New" w:cs="Browallia New"/>
          <w:spacing w:val="-4"/>
          <w:sz w:val="26"/>
          <w:szCs w:val="26"/>
        </w:rPr>
        <w:t>31</w:t>
      </w:r>
      <w:r w:rsidRPr="00773A95">
        <w:rPr>
          <w:rFonts w:ascii="Browallia New" w:hAnsi="Browallia New" w:cs="Browallia New"/>
          <w:spacing w:val="-4"/>
          <w:sz w:val="26"/>
          <w:szCs w:val="26"/>
        </w:rPr>
        <w:t xml:space="preserve"> </w:t>
      </w:r>
      <w:r w:rsidRPr="00773A95">
        <w:rPr>
          <w:rFonts w:ascii="Browallia New" w:hAnsi="Browallia New" w:cs="Browallia New"/>
          <w:spacing w:val="-4"/>
          <w:sz w:val="26"/>
          <w:szCs w:val="26"/>
          <w:cs/>
        </w:rPr>
        <w:t xml:space="preserve">ธันวาคม </w:t>
      </w:r>
      <w:r w:rsidR="00875916" w:rsidRPr="00773A95">
        <w:rPr>
          <w:rFonts w:ascii="Browallia New" w:hAnsi="Browallia New" w:cs="Browallia New"/>
          <w:spacing w:val="-4"/>
          <w:sz w:val="26"/>
          <w:szCs w:val="26"/>
          <w:cs/>
        </w:rPr>
        <w:t xml:space="preserve">พ.ศ. </w:t>
      </w:r>
      <w:r w:rsidR="00435D73" w:rsidRPr="00435D73">
        <w:rPr>
          <w:rFonts w:ascii="Browallia New" w:hAnsi="Browallia New" w:cs="Browallia New"/>
          <w:spacing w:val="-4"/>
          <w:sz w:val="26"/>
          <w:szCs w:val="26"/>
        </w:rPr>
        <w:t>2566</w:t>
      </w:r>
      <w:r w:rsidRPr="00773A95">
        <w:rPr>
          <w:rFonts w:ascii="Browallia New" w:hAnsi="Browallia New" w:cs="Browallia New"/>
          <w:spacing w:val="-4"/>
          <w:sz w:val="26"/>
          <w:szCs w:val="26"/>
        </w:rPr>
        <w:t xml:space="preserve"> </w:t>
      </w:r>
      <w:r w:rsidRPr="00773A95">
        <w:rPr>
          <w:rFonts w:ascii="Browallia New" w:hAnsi="Browallia New" w:cs="Browallia New"/>
          <w:spacing w:val="-4"/>
          <w:sz w:val="26"/>
          <w:szCs w:val="26"/>
          <w:cs/>
        </w:rPr>
        <w:t xml:space="preserve">และ </w:t>
      </w:r>
      <w:r w:rsidR="00875916" w:rsidRPr="00773A95">
        <w:rPr>
          <w:rFonts w:ascii="Browallia New" w:hAnsi="Browallia New" w:cs="Browallia New"/>
          <w:spacing w:val="-4"/>
          <w:sz w:val="26"/>
          <w:szCs w:val="26"/>
          <w:cs/>
        </w:rPr>
        <w:t xml:space="preserve">พ.ศ. </w:t>
      </w:r>
      <w:r w:rsidR="00435D73" w:rsidRPr="00435D73">
        <w:rPr>
          <w:rFonts w:ascii="Browallia New" w:hAnsi="Browallia New" w:cs="Browallia New"/>
          <w:spacing w:val="-4"/>
          <w:sz w:val="26"/>
          <w:szCs w:val="26"/>
        </w:rPr>
        <w:t>2565</w:t>
      </w:r>
      <w:r w:rsidRPr="00773A95">
        <w:rPr>
          <w:rFonts w:ascii="Browallia New" w:hAnsi="Browallia New" w:cs="Browallia New"/>
          <w:spacing w:val="-4"/>
          <w:sz w:val="26"/>
          <w:szCs w:val="26"/>
        </w:rPr>
        <w:t xml:space="preserve"> </w:t>
      </w:r>
      <w:r w:rsidRPr="00773A95">
        <w:rPr>
          <w:rFonts w:ascii="Browallia New" w:hAnsi="Browallia New" w:cs="Browallia New"/>
          <w:spacing w:val="-4"/>
          <w:sz w:val="26"/>
          <w:szCs w:val="26"/>
          <w:cs/>
        </w:rPr>
        <w:t>อสังหาริมทรัพย์เพื่อการลงทุนของบริษัทเป็นที่ดินที่มีวัตถุประสงค์เพื่อให้บริษัทย่อยเช่า</w:t>
      </w:r>
      <w:r w:rsidRPr="00773A95">
        <w:rPr>
          <w:rFonts w:ascii="Browallia New" w:hAnsi="Browallia New" w:cs="Browallia New"/>
          <w:sz w:val="26"/>
          <w:szCs w:val="26"/>
          <w:cs/>
        </w:rPr>
        <w:t xml:space="preserve"> เพื่อใช้เป็นพื้นที่ดำเนินการโรงไฟฟ้าพลังงานแสงอาทิตย์และโรงไฟฟ้าพลังงานลม และเป็นอาคารพาณิชย์ที่มีวัตถุประสงค์เพื่อให้บริษัทย่อยและกิจการอื่นเช่าเพื่อใช้เป็นอาคารสำนักงาน</w:t>
      </w:r>
    </w:p>
    <w:p w14:paraId="4C584DE5" w14:textId="77777777" w:rsidR="00EC041F" w:rsidRPr="00773A95" w:rsidRDefault="00EC041F" w:rsidP="00C46ED1">
      <w:pPr>
        <w:jc w:val="thaiDistribute"/>
        <w:rPr>
          <w:rFonts w:ascii="Browallia New" w:hAnsi="Browallia New" w:cs="Browallia New"/>
          <w:sz w:val="26"/>
          <w:szCs w:val="26"/>
        </w:rPr>
      </w:pPr>
    </w:p>
    <w:p w14:paraId="72B13629" w14:textId="4FAC4A41" w:rsidR="007A1553" w:rsidRPr="00773A95" w:rsidRDefault="00EC041F" w:rsidP="007A1553">
      <w:pPr>
        <w:jc w:val="thaiDistribute"/>
        <w:rPr>
          <w:rFonts w:ascii="Browallia New" w:hAnsi="Browallia New" w:cs="Browallia New"/>
          <w:sz w:val="26"/>
          <w:szCs w:val="26"/>
        </w:rPr>
      </w:pPr>
      <w:r w:rsidRPr="00773A95">
        <w:rPr>
          <w:rFonts w:ascii="Browallia New" w:hAnsi="Browallia New" w:cs="Browallia New"/>
          <w:sz w:val="26"/>
          <w:szCs w:val="26"/>
          <w:cs/>
        </w:rPr>
        <w:t xml:space="preserve">ณ วันที่ </w:t>
      </w:r>
      <w:r w:rsidR="00435D73" w:rsidRPr="00435D73">
        <w:rPr>
          <w:rFonts w:ascii="Browallia New" w:hAnsi="Browallia New" w:cs="Browallia New"/>
          <w:sz w:val="26"/>
          <w:szCs w:val="26"/>
        </w:rPr>
        <w:t>31</w:t>
      </w: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ธันวาคม </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2566</w:t>
      </w:r>
      <w:r w:rsidRPr="00773A95">
        <w:rPr>
          <w:rFonts w:ascii="Browallia New" w:hAnsi="Browallia New" w:cs="Browallia New"/>
          <w:sz w:val="26"/>
          <w:szCs w:val="26"/>
        </w:rPr>
        <w:t xml:space="preserve"> </w:t>
      </w:r>
      <w:r w:rsidR="00632490" w:rsidRPr="00773A95">
        <w:rPr>
          <w:rFonts w:ascii="Browallia New" w:hAnsi="Browallia New" w:cs="Browallia New"/>
          <w:sz w:val="26"/>
          <w:szCs w:val="26"/>
          <w:cs/>
        </w:rPr>
        <w:t xml:space="preserve">และ </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2565</w:t>
      </w:r>
      <w:r w:rsidR="00632490" w:rsidRPr="00773A95">
        <w:rPr>
          <w:rFonts w:ascii="Browallia New" w:hAnsi="Browallia New" w:cs="Browallia New"/>
          <w:sz w:val="26"/>
          <w:szCs w:val="26"/>
        </w:rPr>
        <w:t xml:space="preserve"> </w:t>
      </w:r>
      <w:r w:rsidRPr="00773A95">
        <w:rPr>
          <w:rFonts w:ascii="Browallia New" w:hAnsi="Browallia New" w:cs="Browallia New"/>
          <w:sz w:val="26"/>
          <w:szCs w:val="26"/>
          <w:cs/>
        </w:rPr>
        <w:t>อสังหาริมทรัพย์เพื่อการลงทุนของกลุ่มกิจการเป็นที่ดินที่</w:t>
      </w:r>
      <w:r w:rsidR="00731CE7" w:rsidRPr="00773A95">
        <w:rPr>
          <w:rFonts w:ascii="Browallia New" w:hAnsi="Browallia New" w:cs="Browallia New"/>
          <w:sz w:val="26"/>
          <w:szCs w:val="26"/>
          <w:cs/>
        </w:rPr>
        <w:t>ยัง</w:t>
      </w:r>
      <w:r w:rsidRPr="00773A95">
        <w:rPr>
          <w:rFonts w:ascii="Browallia New" w:hAnsi="Browallia New" w:cs="Browallia New"/>
          <w:sz w:val="26"/>
          <w:szCs w:val="26"/>
          <w:cs/>
        </w:rPr>
        <w:t>มิได้มีวัตถุประสงค์</w:t>
      </w:r>
      <w:r w:rsidR="00DB0E89" w:rsidRPr="00773A95">
        <w:rPr>
          <w:rFonts w:ascii="Browallia New" w:hAnsi="Browallia New" w:cs="Browallia New"/>
          <w:sz w:val="26"/>
          <w:szCs w:val="26"/>
          <w:cs/>
        </w:rPr>
        <w:br/>
      </w:r>
      <w:r w:rsidRPr="00773A95">
        <w:rPr>
          <w:rFonts w:ascii="Browallia New" w:hAnsi="Browallia New" w:cs="Browallia New"/>
          <w:sz w:val="26"/>
          <w:szCs w:val="26"/>
          <w:cs/>
        </w:rPr>
        <w:t xml:space="preserve">ในการใช้งาน </w:t>
      </w:r>
      <w:r w:rsidR="007A1553" w:rsidRPr="00773A95">
        <w:rPr>
          <w:rFonts w:ascii="Browallia New" w:hAnsi="Browallia New" w:cs="Browallia New"/>
          <w:sz w:val="26"/>
          <w:szCs w:val="26"/>
          <w:cs/>
        </w:rPr>
        <w:t>และเป็นอาคารพาณิชย์ที่มีวัตถุประสงค์เพื่อให้กิจการอื่นเช่าเพื่อใช้เป็นอาคารสำนักงาน</w:t>
      </w:r>
    </w:p>
    <w:p w14:paraId="1377B949" w14:textId="77777777" w:rsidR="007A1553" w:rsidRPr="00773A95" w:rsidRDefault="007A1553" w:rsidP="007A1553">
      <w:pPr>
        <w:jc w:val="thaiDistribute"/>
        <w:rPr>
          <w:rFonts w:ascii="Browallia New" w:hAnsi="Browallia New" w:cs="Browallia New"/>
          <w:sz w:val="26"/>
          <w:szCs w:val="26"/>
        </w:rPr>
      </w:pPr>
    </w:p>
    <w:p w14:paraId="730BD8B1" w14:textId="77777777" w:rsidR="00BC2C88" w:rsidRPr="00773A95" w:rsidRDefault="00BC2C88" w:rsidP="00C46ED1">
      <w:pPr>
        <w:jc w:val="thaiDistribute"/>
        <w:rPr>
          <w:rFonts w:ascii="Browallia New" w:hAnsi="Browallia New" w:cs="Browallia New"/>
          <w:szCs w:val="26"/>
        </w:rPr>
      </w:pPr>
      <w:r w:rsidRPr="00773A95">
        <w:rPr>
          <w:rFonts w:ascii="Browallia New" w:hAnsi="Browallia New" w:cs="Browallia New"/>
          <w:sz w:val="26"/>
          <w:szCs w:val="26"/>
          <w:cs/>
        </w:rPr>
        <w:t>จำนวนเงินที่เกี่ยวข้องกับอสังหาริมทรัพย์เพื่อการลงทุนที่ได้รับรู้ในกำไรหรือขาดทุน ได้แก่</w:t>
      </w:r>
    </w:p>
    <w:p w14:paraId="288500D4" w14:textId="77777777" w:rsidR="00DA4B23" w:rsidRPr="00773A95" w:rsidRDefault="00DA4B23" w:rsidP="00C46ED1">
      <w:pPr>
        <w:jc w:val="thaiDistribute"/>
        <w:rPr>
          <w:rFonts w:ascii="Browallia New" w:hAnsi="Browallia New" w:cs="Browallia New"/>
          <w:szCs w:val="26"/>
        </w:rPr>
      </w:pPr>
    </w:p>
    <w:tbl>
      <w:tblPr>
        <w:tblW w:w="9446" w:type="dxa"/>
        <w:tblLayout w:type="fixed"/>
        <w:tblLook w:val="0000" w:firstRow="0" w:lastRow="0" w:firstColumn="0" w:lastColumn="0" w:noHBand="0" w:noVBand="0"/>
      </w:tblPr>
      <w:tblGrid>
        <w:gridCol w:w="3686"/>
        <w:gridCol w:w="1440"/>
        <w:gridCol w:w="1440"/>
        <w:gridCol w:w="1440"/>
        <w:gridCol w:w="1440"/>
      </w:tblGrid>
      <w:tr w:rsidR="00E853C9" w:rsidRPr="00773A95" w14:paraId="3400B1DC" w14:textId="77777777" w:rsidTr="003C5FDF">
        <w:trPr>
          <w:cantSplit/>
        </w:trPr>
        <w:tc>
          <w:tcPr>
            <w:tcW w:w="3686" w:type="dxa"/>
          </w:tcPr>
          <w:p w14:paraId="117D88AE" w14:textId="77777777" w:rsidR="00E853C9" w:rsidRPr="00773A95" w:rsidRDefault="00E853C9" w:rsidP="00E853C9">
            <w:pPr>
              <w:ind w:left="-105"/>
              <w:rPr>
                <w:rFonts w:ascii="Browallia New" w:hAnsi="Browallia New" w:cs="Browallia New"/>
                <w:szCs w:val="26"/>
              </w:rPr>
            </w:pPr>
          </w:p>
        </w:tc>
        <w:tc>
          <w:tcPr>
            <w:tcW w:w="2880" w:type="dxa"/>
            <w:gridSpan w:val="2"/>
            <w:tcBorders>
              <w:top w:val="single" w:sz="4" w:space="0" w:color="auto"/>
              <w:bottom w:val="single" w:sz="4" w:space="0" w:color="auto"/>
            </w:tcBorders>
            <w:vAlign w:val="bottom"/>
          </w:tcPr>
          <w:p w14:paraId="17F12F83" w14:textId="77777777" w:rsidR="00E853C9" w:rsidRPr="00773A95" w:rsidRDefault="00E853C9" w:rsidP="00E853C9">
            <w:pPr>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c>
          <w:tcPr>
            <w:tcW w:w="2880" w:type="dxa"/>
            <w:gridSpan w:val="2"/>
            <w:tcBorders>
              <w:top w:val="single" w:sz="4" w:space="0" w:color="auto"/>
              <w:bottom w:val="single" w:sz="4" w:space="0" w:color="auto"/>
            </w:tcBorders>
            <w:vAlign w:val="bottom"/>
          </w:tcPr>
          <w:p w14:paraId="1AB88630" w14:textId="77777777" w:rsidR="00E853C9" w:rsidRPr="00773A95" w:rsidRDefault="00E853C9" w:rsidP="00E853C9">
            <w:pPr>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795F51" w:rsidRPr="00773A95" w14:paraId="134B80E4" w14:textId="77777777" w:rsidTr="003C5FDF">
        <w:trPr>
          <w:cantSplit/>
        </w:trPr>
        <w:tc>
          <w:tcPr>
            <w:tcW w:w="3686" w:type="dxa"/>
          </w:tcPr>
          <w:p w14:paraId="19B41745" w14:textId="77777777" w:rsidR="00795F51" w:rsidRPr="00773A95" w:rsidRDefault="00795F51" w:rsidP="00795F51">
            <w:pPr>
              <w:ind w:left="-105"/>
              <w:rPr>
                <w:rFonts w:ascii="Browallia New" w:hAnsi="Browallia New" w:cs="Browallia New"/>
                <w:szCs w:val="26"/>
              </w:rPr>
            </w:pPr>
          </w:p>
        </w:tc>
        <w:tc>
          <w:tcPr>
            <w:tcW w:w="1440" w:type="dxa"/>
            <w:tcBorders>
              <w:top w:val="single" w:sz="4" w:space="0" w:color="auto"/>
            </w:tcBorders>
            <w:vAlign w:val="bottom"/>
          </w:tcPr>
          <w:p w14:paraId="2CED7D72" w14:textId="354DF865" w:rsidR="00795F51" w:rsidRPr="00773A95" w:rsidRDefault="00875916" w:rsidP="00795F51">
            <w:pPr>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vAlign w:val="bottom"/>
          </w:tcPr>
          <w:p w14:paraId="2DF24DEA" w14:textId="0F67E70C" w:rsidR="00795F51" w:rsidRPr="00773A95" w:rsidRDefault="00875916" w:rsidP="00795F51">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440" w:type="dxa"/>
            <w:tcBorders>
              <w:top w:val="single" w:sz="4" w:space="0" w:color="auto"/>
            </w:tcBorders>
            <w:vAlign w:val="bottom"/>
          </w:tcPr>
          <w:p w14:paraId="43A3D922" w14:textId="27CE3F50" w:rsidR="00795F51" w:rsidRPr="00773A95" w:rsidRDefault="00875916" w:rsidP="00795F51">
            <w:pPr>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vAlign w:val="bottom"/>
          </w:tcPr>
          <w:p w14:paraId="7FCDBFFE" w14:textId="251056C5" w:rsidR="00795F51" w:rsidRPr="00773A95" w:rsidRDefault="00875916" w:rsidP="00795F51">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795F51" w:rsidRPr="00773A95" w14:paraId="32B550A0" w14:textId="77777777" w:rsidTr="003C5FDF">
        <w:trPr>
          <w:cantSplit/>
        </w:trPr>
        <w:tc>
          <w:tcPr>
            <w:tcW w:w="3686" w:type="dxa"/>
          </w:tcPr>
          <w:p w14:paraId="529C69FE" w14:textId="77777777" w:rsidR="00795F51" w:rsidRPr="00773A95" w:rsidRDefault="00795F51" w:rsidP="00795F51">
            <w:pPr>
              <w:ind w:left="-105"/>
              <w:rPr>
                <w:rFonts w:ascii="Browallia New" w:hAnsi="Browallia New" w:cs="Browallia New"/>
                <w:szCs w:val="26"/>
              </w:rPr>
            </w:pPr>
          </w:p>
        </w:tc>
        <w:tc>
          <w:tcPr>
            <w:tcW w:w="1440" w:type="dxa"/>
            <w:tcBorders>
              <w:bottom w:val="single" w:sz="4" w:space="0" w:color="auto"/>
            </w:tcBorders>
            <w:vAlign w:val="bottom"/>
          </w:tcPr>
          <w:p w14:paraId="559B13D5" w14:textId="3398435D" w:rsidR="00795F51" w:rsidRPr="00773A95" w:rsidRDefault="00225D0F" w:rsidP="00795F51">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795F51" w:rsidRPr="00773A95">
              <w:rPr>
                <w:rFonts w:ascii="Browallia New" w:hAnsi="Browallia New" w:cs="Browallia New"/>
                <w:b/>
                <w:bCs/>
                <w:sz w:val="26"/>
                <w:szCs w:val="26"/>
                <w:cs/>
              </w:rPr>
              <w:t>บาท</w:t>
            </w:r>
          </w:p>
        </w:tc>
        <w:tc>
          <w:tcPr>
            <w:tcW w:w="1440" w:type="dxa"/>
            <w:tcBorders>
              <w:bottom w:val="single" w:sz="4" w:space="0" w:color="auto"/>
            </w:tcBorders>
            <w:vAlign w:val="bottom"/>
          </w:tcPr>
          <w:p w14:paraId="3954B50F" w14:textId="4EEB0FDE" w:rsidR="00795F51" w:rsidRPr="00773A95" w:rsidRDefault="00225D0F" w:rsidP="00795F51">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795F51" w:rsidRPr="00773A95">
              <w:rPr>
                <w:rFonts w:ascii="Browallia New" w:hAnsi="Browallia New" w:cs="Browallia New"/>
                <w:b/>
                <w:bCs/>
                <w:sz w:val="26"/>
                <w:szCs w:val="26"/>
                <w:cs/>
              </w:rPr>
              <w:t>บาท</w:t>
            </w:r>
          </w:p>
        </w:tc>
        <w:tc>
          <w:tcPr>
            <w:tcW w:w="1440" w:type="dxa"/>
            <w:tcBorders>
              <w:bottom w:val="single" w:sz="4" w:space="0" w:color="auto"/>
            </w:tcBorders>
            <w:vAlign w:val="bottom"/>
          </w:tcPr>
          <w:p w14:paraId="01B2E2C2" w14:textId="051E7846" w:rsidR="00795F51" w:rsidRPr="00773A95" w:rsidRDefault="00225D0F" w:rsidP="00795F51">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795F51" w:rsidRPr="00773A95">
              <w:rPr>
                <w:rFonts w:ascii="Browallia New" w:hAnsi="Browallia New" w:cs="Browallia New"/>
                <w:b/>
                <w:bCs/>
                <w:sz w:val="26"/>
                <w:szCs w:val="26"/>
                <w:cs/>
              </w:rPr>
              <w:t>บาท</w:t>
            </w:r>
          </w:p>
        </w:tc>
        <w:tc>
          <w:tcPr>
            <w:tcW w:w="1440" w:type="dxa"/>
            <w:tcBorders>
              <w:bottom w:val="single" w:sz="4" w:space="0" w:color="auto"/>
            </w:tcBorders>
            <w:vAlign w:val="bottom"/>
          </w:tcPr>
          <w:p w14:paraId="46B1EBF1" w14:textId="72091DE1" w:rsidR="00795F51" w:rsidRPr="00773A95" w:rsidRDefault="00225D0F" w:rsidP="00795F51">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795F51" w:rsidRPr="00773A95">
              <w:rPr>
                <w:rFonts w:ascii="Browallia New" w:hAnsi="Browallia New" w:cs="Browallia New"/>
                <w:b/>
                <w:bCs/>
                <w:sz w:val="26"/>
                <w:szCs w:val="26"/>
                <w:cs/>
              </w:rPr>
              <w:t>บาท</w:t>
            </w:r>
          </w:p>
        </w:tc>
      </w:tr>
      <w:tr w:rsidR="00795F51" w:rsidRPr="00773A95" w14:paraId="585E7899" w14:textId="77777777" w:rsidTr="003C5FDF">
        <w:trPr>
          <w:cantSplit/>
        </w:trPr>
        <w:tc>
          <w:tcPr>
            <w:tcW w:w="3686" w:type="dxa"/>
          </w:tcPr>
          <w:p w14:paraId="70E2CCF5" w14:textId="77777777" w:rsidR="00795F51" w:rsidRPr="00773A95" w:rsidRDefault="00795F51" w:rsidP="00795F51">
            <w:pPr>
              <w:ind w:left="-105"/>
              <w:rPr>
                <w:rFonts w:ascii="Browallia New" w:hAnsi="Browallia New" w:cs="Browallia New"/>
                <w:szCs w:val="26"/>
              </w:rPr>
            </w:pPr>
          </w:p>
        </w:tc>
        <w:tc>
          <w:tcPr>
            <w:tcW w:w="1440" w:type="dxa"/>
            <w:tcBorders>
              <w:top w:val="single" w:sz="4" w:space="0" w:color="auto"/>
            </w:tcBorders>
            <w:shd w:val="clear" w:color="auto" w:fill="FAFAFA"/>
          </w:tcPr>
          <w:p w14:paraId="47DDD41B" w14:textId="77777777" w:rsidR="00795F51" w:rsidRPr="00773A95" w:rsidRDefault="00795F51" w:rsidP="00795F51">
            <w:pPr>
              <w:ind w:right="-72"/>
              <w:rPr>
                <w:rFonts w:ascii="Browallia New" w:hAnsi="Browallia New" w:cs="Browallia New"/>
                <w:sz w:val="26"/>
                <w:szCs w:val="26"/>
              </w:rPr>
            </w:pPr>
          </w:p>
        </w:tc>
        <w:tc>
          <w:tcPr>
            <w:tcW w:w="1440" w:type="dxa"/>
            <w:tcBorders>
              <w:top w:val="single" w:sz="4" w:space="0" w:color="auto"/>
            </w:tcBorders>
          </w:tcPr>
          <w:p w14:paraId="241EE873" w14:textId="77777777" w:rsidR="00795F51" w:rsidRPr="00773A95" w:rsidRDefault="00795F51" w:rsidP="00795F51">
            <w:pPr>
              <w:ind w:right="-72"/>
              <w:rPr>
                <w:rFonts w:ascii="Browallia New" w:hAnsi="Browallia New" w:cs="Browallia New"/>
                <w:sz w:val="26"/>
                <w:szCs w:val="26"/>
              </w:rPr>
            </w:pPr>
          </w:p>
        </w:tc>
        <w:tc>
          <w:tcPr>
            <w:tcW w:w="1440" w:type="dxa"/>
            <w:tcBorders>
              <w:top w:val="single" w:sz="4" w:space="0" w:color="auto"/>
            </w:tcBorders>
            <w:shd w:val="clear" w:color="auto" w:fill="FAFAFA"/>
          </w:tcPr>
          <w:p w14:paraId="50C8590C" w14:textId="77777777" w:rsidR="00795F51" w:rsidRPr="00773A95" w:rsidRDefault="00795F51" w:rsidP="00795F51">
            <w:pPr>
              <w:ind w:right="-72"/>
              <w:rPr>
                <w:rFonts w:ascii="Browallia New" w:hAnsi="Browallia New" w:cs="Browallia New"/>
                <w:sz w:val="26"/>
                <w:szCs w:val="26"/>
              </w:rPr>
            </w:pPr>
          </w:p>
        </w:tc>
        <w:tc>
          <w:tcPr>
            <w:tcW w:w="1440" w:type="dxa"/>
            <w:tcBorders>
              <w:top w:val="single" w:sz="4" w:space="0" w:color="auto"/>
            </w:tcBorders>
          </w:tcPr>
          <w:p w14:paraId="310CEFF6" w14:textId="77777777" w:rsidR="00795F51" w:rsidRPr="00773A95" w:rsidRDefault="00795F51" w:rsidP="00795F51">
            <w:pPr>
              <w:ind w:right="-72"/>
              <w:rPr>
                <w:rFonts w:ascii="Browallia New" w:hAnsi="Browallia New" w:cs="Browallia New"/>
                <w:sz w:val="26"/>
                <w:szCs w:val="26"/>
              </w:rPr>
            </w:pPr>
          </w:p>
        </w:tc>
      </w:tr>
      <w:tr w:rsidR="00C367E2" w:rsidRPr="00773A95" w14:paraId="191C9D04" w14:textId="77777777" w:rsidTr="003C5FDF">
        <w:trPr>
          <w:cantSplit/>
        </w:trPr>
        <w:tc>
          <w:tcPr>
            <w:tcW w:w="3686" w:type="dxa"/>
            <w:shd w:val="clear" w:color="auto" w:fill="auto"/>
          </w:tcPr>
          <w:p w14:paraId="3B456351" w14:textId="77777777" w:rsidR="00C367E2" w:rsidRPr="00773A95" w:rsidRDefault="00C367E2" w:rsidP="00C367E2">
            <w:pPr>
              <w:ind w:left="-105" w:right="-153"/>
              <w:rPr>
                <w:rFonts w:ascii="Browallia New" w:hAnsi="Browallia New" w:cs="Browallia New"/>
                <w:szCs w:val="26"/>
                <w:cs/>
                <w:lang w:val="en-US"/>
              </w:rPr>
            </w:pPr>
            <w:r w:rsidRPr="00773A95">
              <w:rPr>
                <w:rFonts w:ascii="Browallia New" w:hAnsi="Browallia New" w:cs="Browallia New"/>
                <w:szCs w:val="26"/>
                <w:cs/>
              </w:rPr>
              <w:t>รา</w:t>
            </w:r>
            <w:r w:rsidRPr="00773A95">
              <w:rPr>
                <w:rFonts w:ascii="Browallia New" w:hAnsi="Browallia New" w:cs="Browallia New"/>
                <w:szCs w:val="26"/>
                <w:cs/>
                <w:lang w:val="en-US"/>
              </w:rPr>
              <w:t>ยได้ค่าเช่า</w:t>
            </w:r>
          </w:p>
        </w:tc>
        <w:tc>
          <w:tcPr>
            <w:tcW w:w="1440" w:type="dxa"/>
            <w:shd w:val="clear" w:color="auto" w:fill="FAFAFA"/>
          </w:tcPr>
          <w:p w14:paraId="6FFFFD2E" w14:textId="0F9B71EB"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720</w:t>
            </w:r>
          </w:p>
        </w:tc>
        <w:tc>
          <w:tcPr>
            <w:tcW w:w="1440" w:type="dxa"/>
            <w:shd w:val="clear" w:color="auto" w:fill="auto"/>
          </w:tcPr>
          <w:p w14:paraId="4AA0B6FC" w14:textId="6C903D11"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720</w:t>
            </w:r>
          </w:p>
        </w:tc>
        <w:tc>
          <w:tcPr>
            <w:tcW w:w="1440" w:type="dxa"/>
            <w:shd w:val="clear" w:color="auto" w:fill="FAFAFA"/>
          </w:tcPr>
          <w:p w14:paraId="1298C355" w14:textId="56EDE0C4" w:rsidR="00C367E2" w:rsidRPr="00773A95" w:rsidRDefault="00435D73" w:rsidP="00C367E2">
            <w:pPr>
              <w:ind w:right="-72"/>
              <w:jc w:val="right"/>
              <w:rPr>
                <w:rFonts w:ascii="Browallia New" w:hAnsi="Browallia New" w:cs="Browallia New"/>
                <w:sz w:val="26"/>
                <w:szCs w:val="26"/>
                <w:lang w:val="en-US"/>
              </w:rPr>
            </w:pPr>
            <w:r w:rsidRPr="00435D73">
              <w:rPr>
                <w:rFonts w:ascii="Browallia New" w:hAnsi="Browallia New" w:cs="Browallia New"/>
                <w:sz w:val="26"/>
                <w:szCs w:val="26"/>
              </w:rPr>
              <w:t>44</w:t>
            </w:r>
            <w:r w:rsidR="009F1FBE" w:rsidRPr="00773A95">
              <w:rPr>
                <w:rFonts w:ascii="Browallia New" w:hAnsi="Browallia New" w:cs="Browallia New"/>
                <w:sz w:val="26"/>
                <w:szCs w:val="26"/>
                <w:lang w:val="en-US"/>
              </w:rPr>
              <w:t>,</w:t>
            </w:r>
            <w:r w:rsidRPr="00435D73">
              <w:rPr>
                <w:rFonts w:ascii="Browallia New" w:hAnsi="Browallia New" w:cs="Browallia New"/>
                <w:sz w:val="26"/>
                <w:szCs w:val="26"/>
              </w:rPr>
              <w:t>184</w:t>
            </w:r>
          </w:p>
        </w:tc>
        <w:tc>
          <w:tcPr>
            <w:tcW w:w="1440" w:type="dxa"/>
            <w:shd w:val="clear" w:color="auto" w:fill="auto"/>
          </w:tcPr>
          <w:p w14:paraId="098A48EF" w14:textId="3DCF035B" w:rsidR="00C367E2" w:rsidRPr="00773A95" w:rsidRDefault="00435D73" w:rsidP="00C367E2">
            <w:pPr>
              <w:ind w:right="-72"/>
              <w:jc w:val="right"/>
              <w:rPr>
                <w:rFonts w:ascii="Browallia New" w:hAnsi="Browallia New" w:cs="Browallia New"/>
                <w:sz w:val="26"/>
                <w:szCs w:val="26"/>
                <w:lang w:val="en-US"/>
              </w:rPr>
            </w:pPr>
            <w:r w:rsidRPr="00435D73">
              <w:rPr>
                <w:rFonts w:ascii="Browallia New" w:hAnsi="Browallia New" w:cs="Browallia New"/>
                <w:sz w:val="26"/>
                <w:szCs w:val="26"/>
              </w:rPr>
              <w:t>44</w:t>
            </w:r>
            <w:r w:rsidR="00C84D5D" w:rsidRPr="00773A95">
              <w:rPr>
                <w:rFonts w:ascii="Browallia New" w:hAnsi="Browallia New" w:cs="Browallia New"/>
                <w:sz w:val="26"/>
                <w:szCs w:val="26"/>
              </w:rPr>
              <w:t>,</w:t>
            </w:r>
            <w:r w:rsidRPr="00435D73">
              <w:rPr>
                <w:rFonts w:ascii="Browallia New" w:hAnsi="Browallia New" w:cs="Browallia New"/>
                <w:sz w:val="26"/>
                <w:szCs w:val="26"/>
              </w:rPr>
              <w:t>184</w:t>
            </w:r>
          </w:p>
        </w:tc>
      </w:tr>
    </w:tbl>
    <w:p w14:paraId="79C07206" w14:textId="77777777" w:rsidR="00E853C9" w:rsidRPr="00773A95" w:rsidRDefault="00E853C9" w:rsidP="0084102A">
      <w:pPr>
        <w:tabs>
          <w:tab w:val="left" w:pos="567"/>
        </w:tabs>
        <w:ind w:left="547" w:hanging="547"/>
        <w:rPr>
          <w:rFonts w:ascii="Browallia New" w:hAnsi="Browallia New" w:cs="Browallia New"/>
          <w:b/>
          <w:bCs/>
          <w:szCs w:val="26"/>
        </w:rPr>
      </w:pPr>
    </w:p>
    <w:p w14:paraId="66E34CA2" w14:textId="77777777" w:rsidR="00E853C9" w:rsidRPr="00773A95" w:rsidRDefault="00E853C9" w:rsidP="0084102A">
      <w:pPr>
        <w:tabs>
          <w:tab w:val="left" w:pos="567"/>
        </w:tabs>
        <w:ind w:left="547" w:hanging="547"/>
        <w:rPr>
          <w:rFonts w:ascii="Browallia New" w:hAnsi="Browallia New" w:cs="Browallia New"/>
          <w:b/>
          <w:bCs/>
          <w:szCs w:val="26"/>
        </w:rPr>
        <w:sectPr w:rsidR="00E853C9" w:rsidRPr="00773A95" w:rsidSect="009F5628">
          <w:pgSz w:w="11907" w:h="16840" w:code="9"/>
          <w:pgMar w:top="1440" w:right="720" w:bottom="720" w:left="1728" w:header="706" w:footer="576" w:gutter="0"/>
          <w:cols w:space="720"/>
          <w:docGrid w:linePitch="272"/>
        </w:sectPr>
      </w:pPr>
    </w:p>
    <w:p w14:paraId="38FFD7D1" w14:textId="4B6E849D" w:rsidR="00FC13F3" w:rsidRPr="00773A95" w:rsidRDefault="00FC13F3" w:rsidP="0084102A">
      <w:pPr>
        <w:tabs>
          <w:tab w:val="left" w:pos="567"/>
        </w:tabs>
        <w:ind w:left="547" w:hanging="547"/>
        <w:rPr>
          <w:rFonts w:ascii="Browallia New" w:hAnsi="Browallia New" w:cs="Browallia New"/>
          <w:sz w:val="16"/>
          <w:szCs w:val="16"/>
        </w:rPr>
      </w:pPr>
    </w:p>
    <w:p w14:paraId="004CA165" w14:textId="373FA622" w:rsidR="005C5BC0" w:rsidRPr="00773A95" w:rsidRDefault="005C5BC0" w:rsidP="005C5BC0">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21</w:t>
      </w:r>
      <w:r w:rsidRPr="00773A95">
        <w:rPr>
          <w:rFonts w:ascii="Browallia New" w:hAnsi="Browallia New" w:cs="Browallia New"/>
          <w:b/>
          <w:bCs/>
          <w:color w:val="FFFFFF" w:themeColor="background1"/>
          <w:kern w:val="26"/>
          <w:position w:val="-25"/>
          <w:cs/>
          <w:lang w:val="en-US"/>
        </w:rPr>
        <w:tab/>
        <w:t>ที่ดิน อาคาร และอุปกรณ์ สุทธิ</w:t>
      </w:r>
    </w:p>
    <w:p w14:paraId="69E258B1" w14:textId="2B718074" w:rsidR="005C5BC0" w:rsidRPr="00773A95" w:rsidRDefault="005C5BC0" w:rsidP="0084102A">
      <w:pPr>
        <w:tabs>
          <w:tab w:val="left" w:pos="567"/>
        </w:tabs>
        <w:ind w:left="547" w:hanging="547"/>
        <w:rPr>
          <w:rFonts w:ascii="Browallia New" w:hAnsi="Browallia New" w:cs="Browallia New"/>
          <w:sz w:val="8"/>
          <w:szCs w:val="8"/>
        </w:rPr>
      </w:pPr>
    </w:p>
    <w:tbl>
      <w:tblPr>
        <w:tblW w:w="15113" w:type="dxa"/>
        <w:tblLayout w:type="fixed"/>
        <w:tblLook w:val="0000" w:firstRow="0" w:lastRow="0" w:firstColumn="0" w:lastColumn="0" w:noHBand="0" w:noVBand="0"/>
      </w:tblPr>
      <w:tblGrid>
        <w:gridCol w:w="4277"/>
        <w:gridCol w:w="1548"/>
        <w:gridCol w:w="1548"/>
        <w:gridCol w:w="1548"/>
        <w:gridCol w:w="1548"/>
        <w:gridCol w:w="1548"/>
        <w:gridCol w:w="1548"/>
        <w:gridCol w:w="1548"/>
      </w:tblGrid>
      <w:tr w:rsidR="00C367E2" w:rsidRPr="00773A95" w14:paraId="313BB31D" w14:textId="77777777" w:rsidTr="00C367E2">
        <w:tc>
          <w:tcPr>
            <w:tcW w:w="4277" w:type="dxa"/>
            <w:shd w:val="clear" w:color="auto" w:fill="auto"/>
          </w:tcPr>
          <w:p w14:paraId="0433F313" w14:textId="77777777" w:rsidR="00C367E2" w:rsidRPr="00773A95" w:rsidRDefault="00C367E2" w:rsidP="00DA0E96">
            <w:pPr>
              <w:tabs>
                <w:tab w:val="left" w:pos="3402"/>
              </w:tabs>
              <w:ind w:left="-105"/>
              <w:contextualSpacing/>
              <w:rPr>
                <w:rFonts w:ascii="Browallia New" w:hAnsi="Browallia New" w:cs="Browallia New"/>
                <w:b/>
                <w:bCs/>
                <w:sz w:val="22"/>
                <w:szCs w:val="22"/>
              </w:rPr>
            </w:pPr>
          </w:p>
        </w:tc>
        <w:tc>
          <w:tcPr>
            <w:tcW w:w="10836" w:type="dxa"/>
            <w:gridSpan w:val="7"/>
            <w:tcBorders>
              <w:top w:val="single" w:sz="4" w:space="0" w:color="auto"/>
              <w:bottom w:val="single" w:sz="4" w:space="0" w:color="auto"/>
            </w:tcBorders>
            <w:shd w:val="clear" w:color="auto" w:fill="auto"/>
          </w:tcPr>
          <w:p w14:paraId="5800C969" w14:textId="77777777" w:rsidR="00C367E2" w:rsidRPr="00773A95" w:rsidRDefault="00C367E2" w:rsidP="00DA0E96">
            <w:pPr>
              <w:tabs>
                <w:tab w:val="left" w:pos="3402"/>
              </w:tabs>
              <w:ind w:right="-74"/>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งบการเงินรวม</w:t>
            </w:r>
          </w:p>
        </w:tc>
      </w:tr>
      <w:tr w:rsidR="00C367E2" w:rsidRPr="00773A95" w14:paraId="551DB55E" w14:textId="77777777" w:rsidTr="00C367E2">
        <w:tc>
          <w:tcPr>
            <w:tcW w:w="4277" w:type="dxa"/>
            <w:shd w:val="clear" w:color="auto" w:fill="auto"/>
          </w:tcPr>
          <w:p w14:paraId="5A531D93" w14:textId="77777777" w:rsidR="00C367E2" w:rsidRPr="00773A95" w:rsidRDefault="00C367E2" w:rsidP="00DA0E96">
            <w:pPr>
              <w:tabs>
                <w:tab w:val="left" w:pos="3402"/>
              </w:tabs>
              <w:ind w:left="-105"/>
              <w:contextualSpacing/>
              <w:rPr>
                <w:rFonts w:ascii="Browallia New" w:hAnsi="Browallia New" w:cs="Browallia New"/>
                <w:sz w:val="22"/>
                <w:szCs w:val="22"/>
              </w:rPr>
            </w:pPr>
          </w:p>
        </w:tc>
        <w:tc>
          <w:tcPr>
            <w:tcW w:w="1548" w:type="dxa"/>
            <w:tcBorders>
              <w:top w:val="single" w:sz="4" w:space="0" w:color="auto"/>
            </w:tcBorders>
            <w:shd w:val="clear" w:color="auto" w:fill="auto"/>
            <w:vAlign w:val="bottom"/>
          </w:tcPr>
          <w:p w14:paraId="41A27987" w14:textId="77777777" w:rsidR="00C367E2" w:rsidRPr="00773A95" w:rsidRDefault="00C367E2" w:rsidP="00DA0E96">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ที่ดิน</w:t>
            </w:r>
          </w:p>
        </w:tc>
        <w:tc>
          <w:tcPr>
            <w:tcW w:w="1548" w:type="dxa"/>
            <w:tcBorders>
              <w:top w:val="single" w:sz="4" w:space="0" w:color="auto"/>
            </w:tcBorders>
            <w:shd w:val="clear" w:color="auto" w:fill="auto"/>
            <w:vAlign w:val="bottom"/>
          </w:tcPr>
          <w:p w14:paraId="111D03D1" w14:textId="77777777" w:rsidR="00C367E2" w:rsidRPr="00773A95" w:rsidRDefault="00C367E2" w:rsidP="00DA0E96">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อาคารและ</w:t>
            </w:r>
          </w:p>
          <w:p w14:paraId="21281F40" w14:textId="77777777" w:rsidR="00C367E2" w:rsidRPr="00773A95" w:rsidRDefault="00C367E2" w:rsidP="00DA0E96">
            <w:pPr>
              <w:tabs>
                <w:tab w:val="left" w:pos="3402"/>
              </w:tabs>
              <w:ind w:right="-72" w:hanging="156"/>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ส่วนปรับปรุงอาคาร</w:t>
            </w:r>
          </w:p>
        </w:tc>
        <w:tc>
          <w:tcPr>
            <w:tcW w:w="1548" w:type="dxa"/>
            <w:tcBorders>
              <w:top w:val="single" w:sz="4" w:space="0" w:color="auto"/>
            </w:tcBorders>
            <w:shd w:val="clear" w:color="auto" w:fill="auto"/>
            <w:vAlign w:val="bottom"/>
          </w:tcPr>
          <w:p w14:paraId="1B43A82E" w14:textId="77777777" w:rsidR="00C367E2" w:rsidRPr="00773A95" w:rsidRDefault="00C367E2" w:rsidP="00DA0E96">
            <w:pPr>
              <w:tabs>
                <w:tab w:val="left" w:pos="3402"/>
              </w:tabs>
              <w:ind w:right="-72" w:hanging="156"/>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เครื่องจักรและ</w:t>
            </w:r>
          </w:p>
          <w:p w14:paraId="0D979C98" w14:textId="77777777" w:rsidR="00C367E2" w:rsidRPr="00773A95" w:rsidRDefault="00C367E2" w:rsidP="00DA0E96">
            <w:pPr>
              <w:tabs>
                <w:tab w:val="left" w:pos="3402"/>
              </w:tabs>
              <w:ind w:right="-72" w:hanging="156"/>
              <w:contextualSpacing/>
              <w:jc w:val="right"/>
              <w:rPr>
                <w:rFonts w:ascii="Browallia New" w:hAnsi="Browallia New" w:cs="Browallia New"/>
                <w:b/>
                <w:bCs/>
                <w:sz w:val="22"/>
                <w:szCs w:val="22"/>
                <w:cs/>
              </w:rPr>
            </w:pPr>
            <w:r w:rsidRPr="00773A95">
              <w:rPr>
                <w:rFonts w:ascii="Browallia New" w:hAnsi="Browallia New" w:cs="Browallia New"/>
                <w:b/>
                <w:bCs/>
                <w:sz w:val="22"/>
                <w:szCs w:val="22"/>
                <w:cs/>
              </w:rPr>
              <w:t>อุปกรณ์</w:t>
            </w:r>
          </w:p>
        </w:tc>
        <w:tc>
          <w:tcPr>
            <w:tcW w:w="1548" w:type="dxa"/>
            <w:tcBorders>
              <w:top w:val="single" w:sz="4" w:space="0" w:color="auto"/>
            </w:tcBorders>
            <w:shd w:val="clear" w:color="auto" w:fill="auto"/>
            <w:vAlign w:val="bottom"/>
          </w:tcPr>
          <w:p w14:paraId="0C5F2952" w14:textId="067615CC" w:rsidR="00C367E2" w:rsidRPr="00773A95" w:rsidRDefault="00C367E2" w:rsidP="00DA0E96">
            <w:pPr>
              <w:tabs>
                <w:tab w:val="left" w:pos="3402"/>
              </w:tabs>
              <w:ind w:left="-108" w:right="-72"/>
              <w:contextualSpacing/>
              <w:jc w:val="right"/>
              <w:rPr>
                <w:rFonts w:ascii="Browallia New" w:hAnsi="Browallia New" w:cs="Browallia New"/>
                <w:b/>
                <w:bCs/>
                <w:spacing w:val="-6"/>
                <w:sz w:val="22"/>
                <w:szCs w:val="22"/>
              </w:rPr>
            </w:pPr>
            <w:r w:rsidRPr="00773A95">
              <w:rPr>
                <w:rFonts w:ascii="Browallia New" w:hAnsi="Browallia New" w:cs="Browallia New"/>
                <w:b/>
                <w:bCs/>
                <w:spacing w:val="-6"/>
                <w:sz w:val="22"/>
                <w:szCs w:val="22"/>
                <w:cs/>
              </w:rPr>
              <w:t>โรงไฟฟ้า สถานีย่อยและ</w:t>
            </w:r>
          </w:p>
          <w:p w14:paraId="39C0E7CF" w14:textId="345DF97A" w:rsidR="00C367E2" w:rsidRPr="00773A95" w:rsidRDefault="003622AD" w:rsidP="00DA0E96">
            <w:pPr>
              <w:tabs>
                <w:tab w:val="left" w:pos="3402"/>
              </w:tabs>
              <w:ind w:left="-108" w:right="-72"/>
              <w:contextualSpacing/>
              <w:jc w:val="right"/>
              <w:rPr>
                <w:rFonts w:ascii="Browallia New" w:hAnsi="Browallia New" w:cs="Browallia New"/>
                <w:b/>
                <w:bCs/>
                <w:spacing w:val="-6"/>
                <w:sz w:val="22"/>
                <w:szCs w:val="22"/>
              </w:rPr>
            </w:pPr>
            <w:r w:rsidRPr="00773A95">
              <w:rPr>
                <w:rFonts w:ascii="Browallia New" w:hAnsi="Browallia New" w:cs="Browallia New"/>
                <w:b/>
                <w:bCs/>
                <w:spacing w:val="-6"/>
                <w:sz w:val="22"/>
                <w:szCs w:val="22"/>
                <w:cs/>
              </w:rPr>
              <w:t>ระบบส่ง</w:t>
            </w:r>
            <w:r w:rsidR="00C367E2" w:rsidRPr="00773A95">
              <w:rPr>
                <w:rFonts w:ascii="Browallia New" w:hAnsi="Browallia New" w:cs="Browallia New"/>
                <w:b/>
                <w:bCs/>
                <w:spacing w:val="-6"/>
                <w:sz w:val="22"/>
                <w:szCs w:val="22"/>
                <w:cs/>
              </w:rPr>
              <w:t>พลังงานไฟฟ้า</w:t>
            </w:r>
          </w:p>
          <w:p w14:paraId="3889D2CE" w14:textId="07CFE65C" w:rsidR="00C367E2" w:rsidRPr="00773A95" w:rsidRDefault="00C367E2" w:rsidP="00DA0E96">
            <w:pPr>
              <w:tabs>
                <w:tab w:val="left" w:pos="3402"/>
              </w:tabs>
              <w:ind w:left="-108" w:right="-72"/>
              <w:contextualSpacing/>
              <w:jc w:val="right"/>
              <w:rPr>
                <w:rFonts w:ascii="Browallia New" w:hAnsi="Browallia New" w:cs="Browallia New"/>
                <w:b/>
                <w:bCs/>
                <w:sz w:val="22"/>
                <w:szCs w:val="22"/>
              </w:rPr>
            </w:pPr>
            <w:r w:rsidRPr="00773A95">
              <w:rPr>
                <w:rFonts w:ascii="Browallia New" w:hAnsi="Browallia New" w:cs="Browallia New"/>
                <w:b/>
                <w:bCs/>
                <w:spacing w:val="-6"/>
                <w:sz w:val="22"/>
                <w:szCs w:val="22"/>
                <w:cs/>
              </w:rPr>
              <w:t>และส่วนประกอบ</w:t>
            </w:r>
            <w:r w:rsidRPr="00773A95">
              <w:rPr>
                <w:rFonts w:ascii="Browallia New" w:hAnsi="Browallia New" w:cs="Browallia New"/>
                <w:b/>
                <w:bCs/>
                <w:spacing w:val="-6"/>
                <w:sz w:val="22"/>
                <w:szCs w:val="22"/>
                <w:cs/>
                <w:lang w:val="en-AU"/>
              </w:rPr>
              <w:t>โ</w:t>
            </w:r>
            <w:r w:rsidRPr="00773A95">
              <w:rPr>
                <w:rFonts w:ascii="Browallia New" w:hAnsi="Browallia New" w:cs="Browallia New"/>
                <w:b/>
                <w:bCs/>
                <w:spacing w:val="-6"/>
                <w:sz w:val="22"/>
                <w:szCs w:val="22"/>
                <w:cs/>
              </w:rPr>
              <w:t>รงไฟฟ้า</w:t>
            </w:r>
          </w:p>
        </w:tc>
        <w:tc>
          <w:tcPr>
            <w:tcW w:w="1548" w:type="dxa"/>
            <w:tcBorders>
              <w:top w:val="single" w:sz="4" w:space="0" w:color="auto"/>
            </w:tcBorders>
            <w:shd w:val="clear" w:color="auto" w:fill="auto"/>
            <w:vAlign w:val="bottom"/>
          </w:tcPr>
          <w:p w14:paraId="1A69042D" w14:textId="77777777" w:rsidR="00C367E2" w:rsidRPr="00773A95" w:rsidRDefault="00C367E2" w:rsidP="00DA0E96">
            <w:pPr>
              <w:tabs>
                <w:tab w:val="left" w:pos="3402"/>
              </w:tabs>
              <w:ind w:left="-92"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อุปกรณ์สำนักงาน</w:t>
            </w:r>
          </w:p>
          <w:p w14:paraId="49D1F5EF" w14:textId="77777777" w:rsidR="00C367E2" w:rsidRPr="00773A95" w:rsidRDefault="00C367E2" w:rsidP="00DA0E96">
            <w:pPr>
              <w:tabs>
                <w:tab w:val="left" w:pos="3402"/>
              </w:tabs>
              <w:ind w:left="-92" w:right="-72"/>
              <w:contextualSpacing/>
              <w:jc w:val="right"/>
              <w:rPr>
                <w:rFonts w:ascii="Browallia New" w:hAnsi="Browallia New" w:cs="Browallia New"/>
                <w:b/>
                <w:bCs/>
                <w:spacing w:val="-6"/>
                <w:sz w:val="22"/>
                <w:szCs w:val="22"/>
              </w:rPr>
            </w:pPr>
            <w:r w:rsidRPr="00773A95">
              <w:rPr>
                <w:rFonts w:ascii="Browallia New" w:hAnsi="Browallia New" w:cs="Browallia New"/>
                <w:b/>
                <w:bCs/>
                <w:spacing w:val="-6"/>
                <w:sz w:val="22"/>
                <w:szCs w:val="22"/>
                <w:cs/>
              </w:rPr>
              <w:t>เครื่องตกแต่ง</w:t>
            </w:r>
            <w:r w:rsidRPr="00773A95">
              <w:rPr>
                <w:rFonts w:ascii="Browallia New" w:hAnsi="Browallia New" w:cs="Browallia New"/>
                <w:b/>
                <w:bCs/>
                <w:spacing w:val="-6"/>
                <w:sz w:val="22"/>
                <w:szCs w:val="22"/>
              </w:rPr>
              <w:t xml:space="preserve"> </w:t>
            </w:r>
            <w:r w:rsidRPr="00773A95">
              <w:rPr>
                <w:rFonts w:ascii="Browallia New" w:hAnsi="Browallia New" w:cs="Browallia New"/>
                <w:b/>
                <w:bCs/>
                <w:spacing w:val="-6"/>
                <w:sz w:val="22"/>
                <w:szCs w:val="22"/>
                <w:cs/>
              </w:rPr>
              <w:t>คอมพิวเตอร์</w:t>
            </w:r>
          </w:p>
          <w:p w14:paraId="16D4A586" w14:textId="77777777" w:rsidR="00C367E2" w:rsidRPr="00773A95" w:rsidRDefault="00C367E2" w:rsidP="00DA0E96">
            <w:pPr>
              <w:tabs>
                <w:tab w:val="left" w:pos="3402"/>
              </w:tabs>
              <w:ind w:left="-92"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และยานพาหนะ</w:t>
            </w:r>
          </w:p>
        </w:tc>
        <w:tc>
          <w:tcPr>
            <w:tcW w:w="1548" w:type="dxa"/>
            <w:tcBorders>
              <w:top w:val="single" w:sz="4" w:space="0" w:color="auto"/>
            </w:tcBorders>
            <w:shd w:val="clear" w:color="auto" w:fill="auto"/>
            <w:vAlign w:val="bottom"/>
          </w:tcPr>
          <w:p w14:paraId="76DEB508" w14:textId="77777777" w:rsidR="00C367E2" w:rsidRPr="00773A95" w:rsidRDefault="00C367E2" w:rsidP="00DA0E96">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งานระหว่างก่อสร้าง</w:t>
            </w:r>
          </w:p>
        </w:tc>
        <w:tc>
          <w:tcPr>
            <w:tcW w:w="1548" w:type="dxa"/>
            <w:tcBorders>
              <w:top w:val="single" w:sz="4" w:space="0" w:color="auto"/>
            </w:tcBorders>
            <w:shd w:val="clear" w:color="auto" w:fill="auto"/>
            <w:vAlign w:val="bottom"/>
          </w:tcPr>
          <w:p w14:paraId="58D3EC51" w14:textId="77777777" w:rsidR="00C367E2" w:rsidRPr="00773A95" w:rsidRDefault="00C367E2" w:rsidP="00DA0E96">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รวม</w:t>
            </w:r>
          </w:p>
        </w:tc>
      </w:tr>
      <w:tr w:rsidR="00C367E2" w:rsidRPr="00773A95" w14:paraId="22FD6250" w14:textId="77777777" w:rsidTr="00C367E2">
        <w:tc>
          <w:tcPr>
            <w:tcW w:w="4277" w:type="dxa"/>
            <w:shd w:val="clear" w:color="auto" w:fill="auto"/>
          </w:tcPr>
          <w:p w14:paraId="6FC3BE19" w14:textId="77777777" w:rsidR="00C367E2" w:rsidRPr="00773A95" w:rsidRDefault="00C367E2" w:rsidP="00DA0E96">
            <w:pPr>
              <w:tabs>
                <w:tab w:val="left" w:pos="3402"/>
              </w:tabs>
              <w:ind w:left="-105"/>
              <w:contextualSpacing/>
              <w:rPr>
                <w:rFonts w:ascii="Browallia New" w:hAnsi="Browallia New" w:cs="Browallia New"/>
                <w:sz w:val="22"/>
                <w:szCs w:val="22"/>
              </w:rPr>
            </w:pPr>
          </w:p>
        </w:tc>
        <w:tc>
          <w:tcPr>
            <w:tcW w:w="1548" w:type="dxa"/>
            <w:tcBorders>
              <w:bottom w:val="single" w:sz="4" w:space="0" w:color="auto"/>
            </w:tcBorders>
            <w:shd w:val="clear" w:color="auto" w:fill="auto"/>
          </w:tcPr>
          <w:p w14:paraId="4360B4F3" w14:textId="77777777" w:rsidR="00C367E2" w:rsidRPr="00773A95" w:rsidRDefault="00C367E2" w:rsidP="00DA0E96">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1548" w:type="dxa"/>
            <w:tcBorders>
              <w:bottom w:val="single" w:sz="4" w:space="0" w:color="auto"/>
            </w:tcBorders>
            <w:shd w:val="clear" w:color="auto" w:fill="auto"/>
          </w:tcPr>
          <w:p w14:paraId="700AAF75" w14:textId="77777777" w:rsidR="00C367E2" w:rsidRPr="00773A95" w:rsidRDefault="00C367E2" w:rsidP="00DA0E96">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1548" w:type="dxa"/>
            <w:tcBorders>
              <w:bottom w:val="single" w:sz="4" w:space="0" w:color="auto"/>
            </w:tcBorders>
            <w:shd w:val="clear" w:color="auto" w:fill="auto"/>
          </w:tcPr>
          <w:p w14:paraId="64FA0BE5" w14:textId="77777777" w:rsidR="00C367E2" w:rsidRPr="00773A95" w:rsidRDefault="00C367E2" w:rsidP="00DA0E96">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1548" w:type="dxa"/>
            <w:tcBorders>
              <w:bottom w:val="single" w:sz="4" w:space="0" w:color="auto"/>
            </w:tcBorders>
            <w:shd w:val="clear" w:color="auto" w:fill="auto"/>
          </w:tcPr>
          <w:p w14:paraId="67A73BB6" w14:textId="77777777" w:rsidR="00C367E2" w:rsidRPr="00773A95" w:rsidRDefault="00C367E2" w:rsidP="00DA0E96">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1548" w:type="dxa"/>
            <w:tcBorders>
              <w:bottom w:val="single" w:sz="4" w:space="0" w:color="auto"/>
            </w:tcBorders>
            <w:shd w:val="clear" w:color="auto" w:fill="auto"/>
          </w:tcPr>
          <w:p w14:paraId="15AAA80F" w14:textId="77777777" w:rsidR="00C367E2" w:rsidRPr="00773A95" w:rsidRDefault="00C367E2" w:rsidP="00DA0E96">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1548" w:type="dxa"/>
            <w:tcBorders>
              <w:bottom w:val="single" w:sz="4" w:space="0" w:color="auto"/>
            </w:tcBorders>
            <w:shd w:val="clear" w:color="auto" w:fill="auto"/>
          </w:tcPr>
          <w:p w14:paraId="4EFE135A" w14:textId="77777777" w:rsidR="00C367E2" w:rsidRPr="00773A95" w:rsidRDefault="00C367E2" w:rsidP="00DA0E96">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1548" w:type="dxa"/>
            <w:tcBorders>
              <w:bottom w:val="single" w:sz="4" w:space="0" w:color="auto"/>
            </w:tcBorders>
            <w:shd w:val="clear" w:color="auto" w:fill="auto"/>
          </w:tcPr>
          <w:p w14:paraId="04393D9D" w14:textId="77777777" w:rsidR="00C367E2" w:rsidRPr="00773A95" w:rsidRDefault="00C367E2" w:rsidP="00DA0E96">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r>
      <w:tr w:rsidR="00C367E2" w:rsidRPr="00773A95" w14:paraId="0826AC31" w14:textId="77777777" w:rsidTr="00C367E2">
        <w:tc>
          <w:tcPr>
            <w:tcW w:w="4277" w:type="dxa"/>
            <w:shd w:val="clear" w:color="auto" w:fill="auto"/>
            <w:vAlign w:val="center"/>
          </w:tcPr>
          <w:p w14:paraId="6DB16C54" w14:textId="1503C671" w:rsidR="00C367E2" w:rsidRPr="00773A95" w:rsidRDefault="00C367E2" w:rsidP="00DA0E96">
            <w:pPr>
              <w:ind w:left="-105"/>
              <w:contextualSpacing/>
              <w:rPr>
                <w:rFonts w:ascii="Browallia New" w:hAnsi="Browallia New" w:cs="Browallia New"/>
                <w:b/>
                <w:bCs/>
                <w:sz w:val="22"/>
                <w:szCs w:val="22"/>
                <w:lang w:val="en-US"/>
              </w:rPr>
            </w:pPr>
            <w:r w:rsidRPr="00773A95">
              <w:rPr>
                <w:rFonts w:ascii="Browallia New" w:hAnsi="Browallia New" w:cs="Browallia New"/>
                <w:b/>
                <w:bCs/>
                <w:sz w:val="22"/>
                <w:szCs w:val="22"/>
                <w:cs/>
              </w:rPr>
              <w:t xml:space="preserve">ณ วันที่ </w:t>
            </w:r>
            <w:r w:rsidR="00435D73" w:rsidRPr="00435D73">
              <w:rPr>
                <w:rFonts w:ascii="Browallia New" w:hAnsi="Browallia New" w:cs="Browallia New"/>
                <w:b/>
                <w:bCs/>
                <w:sz w:val="22"/>
                <w:szCs w:val="22"/>
              </w:rPr>
              <w:t>1</w:t>
            </w:r>
            <w:r w:rsidRPr="00773A95">
              <w:rPr>
                <w:rFonts w:ascii="Browallia New" w:hAnsi="Browallia New" w:cs="Browallia New"/>
                <w:b/>
                <w:bCs/>
                <w:sz w:val="22"/>
                <w:szCs w:val="22"/>
              </w:rPr>
              <w:t xml:space="preserve"> </w:t>
            </w:r>
            <w:r w:rsidRPr="00773A95">
              <w:rPr>
                <w:rFonts w:ascii="Browallia New" w:hAnsi="Browallia New" w:cs="Browallia New"/>
                <w:b/>
                <w:bCs/>
                <w:sz w:val="22"/>
                <w:szCs w:val="22"/>
                <w:cs/>
              </w:rPr>
              <w:t xml:space="preserve">มกราคม </w:t>
            </w:r>
            <w:r w:rsidR="00875916" w:rsidRPr="00773A95">
              <w:rPr>
                <w:rFonts w:ascii="Browallia New" w:hAnsi="Browallia New" w:cs="Browallia New"/>
                <w:b/>
                <w:bCs/>
                <w:sz w:val="22"/>
                <w:szCs w:val="22"/>
                <w:cs/>
              </w:rPr>
              <w:t xml:space="preserve">พ.ศ. </w:t>
            </w:r>
            <w:r w:rsidR="00435D73" w:rsidRPr="00435D73">
              <w:rPr>
                <w:rFonts w:ascii="Browallia New" w:hAnsi="Browallia New" w:cs="Browallia New"/>
                <w:b/>
                <w:bCs/>
                <w:sz w:val="22"/>
                <w:szCs w:val="22"/>
              </w:rPr>
              <w:t>2565</w:t>
            </w:r>
          </w:p>
        </w:tc>
        <w:tc>
          <w:tcPr>
            <w:tcW w:w="1548" w:type="dxa"/>
            <w:shd w:val="clear" w:color="auto" w:fill="auto"/>
            <w:vAlign w:val="bottom"/>
          </w:tcPr>
          <w:p w14:paraId="4A95C77A" w14:textId="77777777" w:rsidR="00C367E2" w:rsidRPr="00773A95" w:rsidRDefault="00C367E2" w:rsidP="00DA0E96">
            <w:pPr>
              <w:ind w:right="-72"/>
              <w:contextualSpacing/>
              <w:jc w:val="right"/>
              <w:rPr>
                <w:rFonts w:ascii="Browallia New" w:hAnsi="Browallia New" w:cs="Browallia New"/>
                <w:sz w:val="22"/>
                <w:szCs w:val="22"/>
              </w:rPr>
            </w:pPr>
          </w:p>
        </w:tc>
        <w:tc>
          <w:tcPr>
            <w:tcW w:w="1548" w:type="dxa"/>
            <w:shd w:val="clear" w:color="auto" w:fill="auto"/>
            <w:vAlign w:val="bottom"/>
          </w:tcPr>
          <w:p w14:paraId="6F1281FD" w14:textId="77777777" w:rsidR="00C367E2" w:rsidRPr="00773A95" w:rsidRDefault="00C367E2" w:rsidP="00DA0E96">
            <w:pPr>
              <w:ind w:right="-72"/>
              <w:contextualSpacing/>
              <w:jc w:val="right"/>
              <w:rPr>
                <w:rFonts w:ascii="Browallia New" w:hAnsi="Browallia New" w:cs="Browallia New"/>
                <w:sz w:val="22"/>
                <w:szCs w:val="22"/>
                <w:lang w:val="en-US"/>
              </w:rPr>
            </w:pPr>
          </w:p>
        </w:tc>
        <w:tc>
          <w:tcPr>
            <w:tcW w:w="1548" w:type="dxa"/>
            <w:shd w:val="clear" w:color="auto" w:fill="auto"/>
            <w:vAlign w:val="bottom"/>
          </w:tcPr>
          <w:p w14:paraId="3411AB9D" w14:textId="77777777" w:rsidR="00C367E2" w:rsidRPr="00773A95" w:rsidRDefault="00C367E2" w:rsidP="00DA0E96">
            <w:pPr>
              <w:ind w:right="-72"/>
              <w:contextualSpacing/>
              <w:jc w:val="right"/>
              <w:rPr>
                <w:rFonts w:ascii="Browallia New" w:hAnsi="Browallia New" w:cs="Browallia New"/>
                <w:sz w:val="22"/>
                <w:szCs w:val="22"/>
                <w:lang w:val="en-US"/>
              </w:rPr>
            </w:pPr>
          </w:p>
        </w:tc>
        <w:tc>
          <w:tcPr>
            <w:tcW w:w="1548" w:type="dxa"/>
            <w:shd w:val="clear" w:color="auto" w:fill="auto"/>
            <w:vAlign w:val="bottom"/>
          </w:tcPr>
          <w:p w14:paraId="24F184AC" w14:textId="77777777" w:rsidR="00C367E2" w:rsidRPr="00773A95" w:rsidRDefault="00C367E2" w:rsidP="00DA0E96">
            <w:pPr>
              <w:ind w:right="-72"/>
              <w:contextualSpacing/>
              <w:jc w:val="right"/>
              <w:rPr>
                <w:rFonts w:ascii="Browallia New" w:hAnsi="Browallia New" w:cs="Browallia New"/>
                <w:sz w:val="22"/>
                <w:szCs w:val="22"/>
                <w:lang w:val="en-US"/>
              </w:rPr>
            </w:pPr>
          </w:p>
        </w:tc>
        <w:tc>
          <w:tcPr>
            <w:tcW w:w="1548" w:type="dxa"/>
            <w:shd w:val="clear" w:color="auto" w:fill="auto"/>
            <w:vAlign w:val="bottom"/>
          </w:tcPr>
          <w:p w14:paraId="607B7DC5" w14:textId="77777777" w:rsidR="00C367E2" w:rsidRPr="00773A95" w:rsidRDefault="00C367E2" w:rsidP="00DA0E96">
            <w:pPr>
              <w:ind w:right="-72"/>
              <w:contextualSpacing/>
              <w:jc w:val="right"/>
              <w:rPr>
                <w:rFonts w:ascii="Browallia New" w:hAnsi="Browallia New" w:cs="Browallia New"/>
                <w:sz w:val="22"/>
                <w:szCs w:val="22"/>
                <w:lang w:val="en-US"/>
              </w:rPr>
            </w:pPr>
          </w:p>
        </w:tc>
        <w:tc>
          <w:tcPr>
            <w:tcW w:w="1548" w:type="dxa"/>
            <w:shd w:val="clear" w:color="auto" w:fill="auto"/>
            <w:vAlign w:val="bottom"/>
          </w:tcPr>
          <w:p w14:paraId="7C94CCBF" w14:textId="77777777" w:rsidR="00C367E2" w:rsidRPr="00773A95" w:rsidRDefault="00C367E2" w:rsidP="00DA0E96">
            <w:pPr>
              <w:tabs>
                <w:tab w:val="left" w:pos="3402"/>
              </w:tabs>
              <w:ind w:right="-72"/>
              <w:contextualSpacing/>
              <w:jc w:val="right"/>
              <w:rPr>
                <w:rFonts w:ascii="Browallia New" w:hAnsi="Browallia New" w:cs="Browallia New"/>
                <w:sz w:val="22"/>
                <w:szCs w:val="22"/>
              </w:rPr>
            </w:pPr>
          </w:p>
        </w:tc>
        <w:tc>
          <w:tcPr>
            <w:tcW w:w="1548" w:type="dxa"/>
            <w:shd w:val="clear" w:color="auto" w:fill="auto"/>
            <w:vAlign w:val="bottom"/>
          </w:tcPr>
          <w:p w14:paraId="737FC7F3" w14:textId="77777777" w:rsidR="00C367E2" w:rsidRPr="00773A95" w:rsidRDefault="00C367E2" w:rsidP="00DA0E96">
            <w:pPr>
              <w:ind w:right="-72"/>
              <w:contextualSpacing/>
              <w:jc w:val="right"/>
              <w:rPr>
                <w:rFonts w:ascii="Browallia New" w:hAnsi="Browallia New" w:cs="Browallia New"/>
                <w:sz w:val="22"/>
                <w:szCs w:val="22"/>
                <w:lang w:val="en-US"/>
              </w:rPr>
            </w:pPr>
          </w:p>
        </w:tc>
      </w:tr>
      <w:tr w:rsidR="00C367E2" w:rsidRPr="00773A95" w14:paraId="2A34D495" w14:textId="77777777" w:rsidTr="00C367E2">
        <w:tc>
          <w:tcPr>
            <w:tcW w:w="4277" w:type="dxa"/>
            <w:shd w:val="clear" w:color="auto" w:fill="auto"/>
            <w:vAlign w:val="center"/>
          </w:tcPr>
          <w:p w14:paraId="4EA89177" w14:textId="77777777" w:rsidR="00C367E2" w:rsidRPr="00773A95" w:rsidRDefault="00C367E2" w:rsidP="00DA0E96">
            <w:pPr>
              <w:ind w:left="-105"/>
              <w:contextualSpacing/>
              <w:rPr>
                <w:rFonts w:ascii="Browallia New" w:hAnsi="Browallia New" w:cs="Browallia New"/>
                <w:sz w:val="22"/>
                <w:szCs w:val="22"/>
              </w:rPr>
            </w:pPr>
            <w:r w:rsidRPr="00773A95">
              <w:rPr>
                <w:rFonts w:ascii="Browallia New" w:hAnsi="Browallia New" w:cs="Browallia New"/>
                <w:sz w:val="22"/>
                <w:szCs w:val="22"/>
                <w:cs/>
              </w:rPr>
              <w:t>ราคาทุน</w:t>
            </w:r>
          </w:p>
        </w:tc>
        <w:tc>
          <w:tcPr>
            <w:tcW w:w="1548" w:type="dxa"/>
            <w:tcBorders>
              <w:top w:val="nil"/>
              <w:left w:val="nil"/>
              <w:bottom w:val="nil"/>
              <w:right w:val="nil"/>
            </w:tcBorders>
            <w:shd w:val="clear" w:color="auto" w:fill="auto"/>
            <w:vAlign w:val="bottom"/>
          </w:tcPr>
          <w:p w14:paraId="33E16EE1" w14:textId="60E6A030"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2</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125</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566</w:t>
            </w:r>
          </w:p>
        </w:tc>
        <w:tc>
          <w:tcPr>
            <w:tcW w:w="1548" w:type="dxa"/>
            <w:tcBorders>
              <w:top w:val="nil"/>
              <w:left w:val="nil"/>
              <w:bottom w:val="nil"/>
              <w:right w:val="nil"/>
            </w:tcBorders>
            <w:shd w:val="clear" w:color="auto" w:fill="auto"/>
            <w:vAlign w:val="bottom"/>
          </w:tcPr>
          <w:p w14:paraId="6A676FBF" w14:textId="7AE0E3EB"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2</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159</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500</w:t>
            </w:r>
          </w:p>
        </w:tc>
        <w:tc>
          <w:tcPr>
            <w:tcW w:w="1548" w:type="dxa"/>
            <w:tcBorders>
              <w:top w:val="nil"/>
              <w:left w:val="nil"/>
              <w:bottom w:val="nil"/>
              <w:right w:val="nil"/>
            </w:tcBorders>
            <w:shd w:val="clear" w:color="auto" w:fill="auto"/>
            <w:vAlign w:val="bottom"/>
          </w:tcPr>
          <w:p w14:paraId="1D36F391" w14:textId="7F6AD837"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5</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300</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892</w:t>
            </w:r>
          </w:p>
        </w:tc>
        <w:tc>
          <w:tcPr>
            <w:tcW w:w="1548" w:type="dxa"/>
            <w:tcBorders>
              <w:top w:val="nil"/>
              <w:left w:val="nil"/>
              <w:bottom w:val="nil"/>
              <w:right w:val="nil"/>
            </w:tcBorders>
            <w:shd w:val="clear" w:color="auto" w:fill="auto"/>
            <w:vAlign w:val="bottom"/>
          </w:tcPr>
          <w:p w14:paraId="602ABAD8" w14:textId="29485A03"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52</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544</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603</w:t>
            </w:r>
          </w:p>
        </w:tc>
        <w:tc>
          <w:tcPr>
            <w:tcW w:w="1548" w:type="dxa"/>
            <w:tcBorders>
              <w:top w:val="nil"/>
              <w:left w:val="nil"/>
              <w:bottom w:val="nil"/>
              <w:right w:val="nil"/>
            </w:tcBorders>
            <w:shd w:val="clear" w:color="auto" w:fill="auto"/>
            <w:vAlign w:val="bottom"/>
          </w:tcPr>
          <w:p w14:paraId="624EE102" w14:textId="2FAE0020"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397</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625</w:t>
            </w:r>
          </w:p>
        </w:tc>
        <w:tc>
          <w:tcPr>
            <w:tcW w:w="1548" w:type="dxa"/>
            <w:tcBorders>
              <w:top w:val="nil"/>
              <w:left w:val="nil"/>
              <w:bottom w:val="nil"/>
              <w:right w:val="nil"/>
            </w:tcBorders>
            <w:shd w:val="clear" w:color="auto" w:fill="auto"/>
            <w:vAlign w:val="bottom"/>
          </w:tcPr>
          <w:p w14:paraId="071B0330" w14:textId="1C6729EF"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8</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323</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336</w:t>
            </w:r>
          </w:p>
        </w:tc>
        <w:tc>
          <w:tcPr>
            <w:tcW w:w="1548" w:type="dxa"/>
            <w:tcBorders>
              <w:top w:val="nil"/>
              <w:left w:val="nil"/>
              <w:bottom w:val="nil"/>
              <w:right w:val="nil"/>
            </w:tcBorders>
            <w:shd w:val="clear" w:color="auto" w:fill="auto"/>
            <w:vAlign w:val="bottom"/>
          </w:tcPr>
          <w:p w14:paraId="32560CC6" w14:textId="4096B27A"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70</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851</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522</w:t>
            </w:r>
          </w:p>
        </w:tc>
      </w:tr>
      <w:tr w:rsidR="00C367E2" w:rsidRPr="00773A95" w14:paraId="5B614008" w14:textId="77777777" w:rsidTr="00C367E2">
        <w:tc>
          <w:tcPr>
            <w:tcW w:w="4277" w:type="dxa"/>
            <w:shd w:val="clear" w:color="auto" w:fill="auto"/>
            <w:vAlign w:val="center"/>
          </w:tcPr>
          <w:p w14:paraId="47CC2B00" w14:textId="77777777" w:rsidR="00C367E2" w:rsidRPr="00773A95" w:rsidRDefault="00C367E2" w:rsidP="00DA0E96">
            <w:pPr>
              <w:ind w:left="-105"/>
              <w:contextualSpacing/>
              <w:rPr>
                <w:rFonts w:ascii="Browallia New" w:hAnsi="Browallia New" w:cs="Browallia New"/>
                <w:sz w:val="22"/>
                <w:szCs w:val="22"/>
              </w:rPr>
            </w:pPr>
            <w:r w:rsidRPr="00773A95">
              <w:rPr>
                <w:rFonts w:ascii="Browallia New" w:hAnsi="Browallia New" w:cs="Browallia New"/>
                <w:sz w:val="22"/>
                <w:szCs w:val="22"/>
                <w:u w:val="single"/>
                <w:cs/>
              </w:rPr>
              <w:t>หัก</w:t>
            </w:r>
            <w:r w:rsidRPr="00773A95">
              <w:rPr>
                <w:rFonts w:ascii="Browallia New" w:hAnsi="Browallia New" w:cs="Browallia New"/>
                <w:sz w:val="22"/>
                <w:szCs w:val="22"/>
                <w:cs/>
              </w:rPr>
              <w:t xml:space="preserve">  ค่าเสื่อมราคาสะสม</w:t>
            </w:r>
          </w:p>
        </w:tc>
        <w:tc>
          <w:tcPr>
            <w:tcW w:w="1548" w:type="dxa"/>
            <w:tcBorders>
              <w:top w:val="nil"/>
              <w:left w:val="nil"/>
              <w:bottom w:val="single" w:sz="4" w:space="0" w:color="auto"/>
              <w:right w:val="nil"/>
            </w:tcBorders>
            <w:shd w:val="clear" w:color="auto" w:fill="auto"/>
            <w:vAlign w:val="bottom"/>
          </w:tcPr>
          <w:p w14:paraId="7E9A74CA"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color w:val="000000"/>
                <w:sz w:val="22"/>
                <w:szCs w:val="22"/>
              </w:rPr>
              <w:t>-</w:t>
            </w:r>
          </w:p>
        </w:tc>
        <w:tc>
          <w:tcPr>
            <w:tcW w:w="1548" w:type="dxa"/>
            <w:tcBorders>
              <w:top w:val="nil"/>
              <w:left w:val="nil"/>
              <w:bottom w:val="single" w:sz="4" w:space="0" w:color="auto"/>
              <w:right w:val="nil"/>
            </w:tcBorders>
            <w:shd w:val="clear" w:color="auto" w:fill="auto"/>
            <w:vAlign w:val="bottom"/>
          </w:tcPr>
          <w:p w14:paraId="067F68C4" w14:textId="754D3045"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450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928</w:t>
            </w:r>
            <w:r w:rsidRPr="00773A95">
              <w:rPr>
                <w:rFonts w:ascii="Browallia New" w:hAnsi="Browallia New" w:cs="Browallia New"/>
                <w:color w:val="000000"/>
                <w:sz w:val="22"/>
                <w:szCs w:val="22"/>
              </w:rPr>
              <w:t>)</w:t>
            </w:r>
          </w:p>
        </w:tc>
        <w:tc>
          <w:tcPr>
            <w:tcW w:w="1548" w:type="dxa"/>
            <w:tcBorders>
              <w:top w:val="nil"/>
              <w:left w:val="nil"/>
              <w:bottom w:val="single" w:sz="4" w:space="0" w:color="auto"/>
              <w:right w:val="nil"/>
            </w:tcBorders>
            <w:shd w:val="clear" w:color="auto" w:fill="auto"/>
            <w:vAlign w:val="bottom"/>
          </w:tcPr>
          <w:p w14:paraId="60E2D296" w14:textId="4D83EAE3"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948</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211</w:t>
            </w:r>
            <w:r w:rsidRPr="00773A95">
              <w:rPr>
                <w:rFonts w:ascii="Browallia New" w:hAnsi="Browallia New" w:cs="Browallia New"/>
                <w:color w:val="000000"/>
                <w:sz w:val="22"/>
                <w:szCs w:val="22"/>
              </w:rPr>
              <w:t>)</w:t>
            </w:r>
          </w:p>
        </w:tc>
        <w:tc>
          <w:tcPr>
            <w:tcW w:w="1548" w:type="dxa"/>
            <w:tcBorders>
              <w:top w:val="nil"/>
              <w:left w:val="nil"/>
              <w:bottom w:val="single" w:sz="4" w:space="0" w:color="auto"/>
              <w:right w:val="nil"/>
            </w:tcBorders>
            <w:shd w:val="clear" w:color="auto" w:fill="auto"/>
            <w:vAlign w:val="bottom"/>
          </w:tcPr>
          <w:p w14:paraId="78B5A4D9" w14:textId="47A6F3A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778</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003</w:t>
            </w:r>
            <w:r w:rsidRPr="00773A95">
              <w:rPr>
                <w:rFonts w:ascii="Browallia New" w:hAnsi="Browallia New" w:cs="Browallia New"/>
                <w:color w:val="000000"/>
                <w:sz w:val="22"/>
                <w:szCs w:val="22"/>
              </w:rPr>
              <w:t>)</w:t>
            </w:r>
          </w:p>
        </w:tc>
        <w:tc>
          <w:tcPr>
            <w:tcW w:w="1548" w:type="dxa"/>
            <w:tcBorders>
              <w:top w:val="nil"/>
              <w:left w:val="nil"/>
              <w:bottom w:val="single" w:sz="4" w:space="0" w:color="auto"/>
              <w:right w:val="nil"/>
            </w:tcBorders>
            <w:shd w:val="clear" w:color="auto" w:fill="auto"/>
            <w:vAlign w:val="bottom"/>
          </w:tcPr>
          <w:p w14:paraId="6B82094C" w14:textId="6F71A30E"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253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747</w:t>
            </w:r>
            <w:r w:rsidRPr="00773A95">
              <w:rPr>
                <w:rFonts w:ascii="Browallia New" w:hAnsi="Browallia New" w:cs="Browallia New"/>
                <w:color w:val="000000"/>
                <w:sz w:val="22"/>
                <w:szCs w:val="22"/>
              </w:rPr>
              <w:t>)</w:t>
            </w:r>
          </w:p>
        </w:tc>
        <w:tc>
          <w:tcPr>
            <w:tcW w:w="1548" w:type="dxa"/>
            <w:tcBorders>
              <w:top w:val="nil"/>
              <w:left w:val="nil"/>
              <w:bottom w:val="single" w:sz="4" w:space="0" w:color="auto"/>
              <w:right w:val="nil"/>
            </w:tcBorders>
            <w:shd w:val="clear" w:color="auto" w:fill="auto"/>
            <w:vAlign w:val="bottom"/>
          </w:tcPr>
          <w:p w14:paraId="76AB9B2C"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color w:val="000000"/>
                <w:sz w:val="22"/>
                <w:szCs w:val="22"/>
              </w:rPr>
              <w:t>-</w:t>
            </w:r>
          </w:p>
        </w:tc>
        <w:tc>
          <w:tcPr>
            <w:tcW w:w="1548" w:type="dxa"/>
            <w:tcBorders>
              <w:top w:val="nil"/>
              <w:left w:val="nil"/>
              <w:bottom w:val="single" w:sz="4" w:space="0" w:color="auto"/>
              <w:right w:val="nil"/>
            </w:tcBorders>
            <w:shd w:val="clear" w:color="auto" w:fill="auto"/>
            <w:vAlign w:val="bottom"/>
          </w:tcPr>
          <w:p w14:paraId="306CDCD9" w14:textId="67FD53A1"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12</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430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889</w:t>
            </w:r>
            <w:r w:rsidRPr="00773A95">
              <w:rPr>
                <w:rFonts w:ascii="Browallia New" w:hAnsi="Browallia New" w:cs="Browallia New"/>
                <w:color w:val="000000"/>
                <w:sz w:val="22"/>
                <w:szCs w:val="22"/>
              </w:rPr>
              <w:t>)</w:t>
            </w:r>
          </w:p>
        </w:tc>
      </w:tr>
      <w:tr w:rsidR="00C367E2" w:rsidRPr="00773A95" w14:paraId="2F6E7F27" w14:textId="77777777" w:rsidTr="00C367E2">
        <w:tc>
          <w:tcPr>
            <w:tcW w:w="4277" w:type="dxa"/>
            <w:shd w:val="clear" w:color="auto" w:fill="auto"/>
            <w:vAlign w:val="center"/>
          </w:tcPr>
          <w:p w14:paraId="3CE24C85" w14:textId="77777777" w:rsidR="00C367E2" w:rsidRPr="00773A95" w:rsidRDefault="00C367E2" w:rsidP="00DA0E96">
            <w:pPr>
              <w:ind w:left="-105"/>
              <w:contextualSpacing/>
              <w:rPr>
                <w:rFonts w:ascii="Browallia New" w:hAnsi="Browallia New" w:cs="Browallia New"/>
                <w:sz w:val="22"/>
                <w:szCs w:val="22"/>
              </w:rPr>
            </w:pPr>
            <w:r w:rsidRPr="00773A95">
              <w:rPr>
                <w:rFonts w:ascii="Browallia New" w:hAnsi="Browallia New" w:cs="Browallia New"/>
                <w:sz w:val="22"/>
                <w:szCs w:val="22"/>
                <w:cs/>
              </w:rPr>
              <w:t>ราคาตามบัญชี สุทธิ</w:t>
            </w:r>
          </w:p>
        </w:tc>
        <w:tc>
          <w:tcPr>
            <w:tcW w:w="1548" w:type="dxa"/>
            <w:tcBorders>
              <w:top w:val="nil"/>
              <w:left w:val="nil"/>
              <w:bottom w:val="single" w:sz="4" w:space="0" w:color="auto"/>
              <w:right w:val="nil"/>
            </w:tcBorders>
            <w:shd w:val="clear" w:color="auto" w:fill="auto"/>
            <w:vAlign w:val="bottom"/>
          </w:tcPr>
          <w:p w14:paraId="509E6D72" w14:textId="0673A54F"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2</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125</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566</w:t>
            </w:r>
          </w:p>
        </w:tc>
        <w:tc>
          <w:tcPr>
            <w:tcW w:w="1548" w:type="dxa"/>
            <w:tcBorders>
              <w:top w:val="nil"/>
              <w:left w:val="nil"/>
              <w:bottom w:val="single" w:sz="4" w:space="0" w:color="auto"/>
              <w:right w:val="nil"/>
            </w:tcBorders>
            <w:shd w:val="clear" w:color="auto" w:fill="auto"/>
            <w:vAlign w:val="bottom"/>
          </w:tcPr>
          <w:p w14:paraId="68D9942A" w14:textId="5671134E"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1</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708</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572</w:t>
            </w:r>
          </w:p>
        </w:tc>
        <w:tc>
          <w:tcPr>
            <w:tcW w:w="1548" w:type="dxa"/>
            <w:tcBorders>
              <w:top w:val="nil"/>
              <w:left w:val="nil"/>
              <w:bottom w:val="single" w:sz="4" w:space="0" w:color="auto"/>
              <w:right w:val="nil"/>
            </w:tcBorders>
            <w:shd w:val="clear" w:color="auto" w:fill="auto"/>
            <w:vAlign w:val="bottom"/>
          </w:tcPr>
          <w:p w14:paraId="7E1602B8" w14:textId="1EE995C8"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3</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352</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681</w:t>
            </w:r>
          </w:p>
        </w:tc>
        <w:tc>
          <w:tcPr>
            <w:tcW w:w="1548" w:type="dxa"/>
            <w:tcBorders>
              <w:top w:val="nil"/>
              <w:left w:val="nil"/>
              <w:bottom w:val="single" w:sz="4" w:space="0" w:color="auto"/>
              <w:right w:val="nil"/>
            </w:tcBorders>
            <w:shd w:val="clear" w:color="auto" w:fill="auto"/>
            <w:vAlign w:val="bottom"/>
          </w:tcPr>
          <w:p w14:paraId="2D734987" w14:textId="21148ED5"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42</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766</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600</w:t>
            </w:r>
          </w:p>
        </w:tc>
        <w:tc>
          <w:tcPr>
            <w:tcW w:w="1548" w:type="dxa"/>
            <w:tcBorders>
              <w:top w:val="nil"/>
              <w:left w:val="nil"/>
              <w:bottom w:val="single" w:sz="4" w:space="0" w:color="auto"/>
              <w:right w:val="nil"/>
            </w:tcBorders>
            <w:shd w:val="clear" w:color="auto" w:fill="auto"/>
            <w:vAlign w:val="bottom"/>
          </w:tcPr>
          <w:p w14:paraId="3AD87D1C" w14:textId="55FC816D"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143</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878</w:t>
            </w:r>
          </w:p>
        </w:tc>
        <w:tc>
          <w:tcPr>
            <w:tcW w:w="1548" w:type="dxa"/>
            <w:tcBorders>
              <w:top w:val="nil"/>
              <w:left w:val="nil"/>
              <w:bottom w:val="single" w:sz="4" w:space="0" w:color="auto"/>
              <w:right w:val="nil"/>
            </w:tcBorders>
            <w:shd w:val="clear" w:color="auto" w:fill="auto"/>
            <w:vAlign w:val="bottom"/>
          </w:tcPr>
          <w:p w14:paraId="1E447670" w14:textId="7B1B2939"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8</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323</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336</w:t>
            </w:r>
          </w:p>
        </w:tc>
        <w:tc>
          <w:tcPr>
            <w:tcW w:w="1548" w:type="dxa"/>
            <w:tcBorders>
              <w:top w:val="nil"/>
              <w:left w:val="nil"/>
              <w:bottom w:val="single" w:sz="4" w:space="0" w:color="auto"/>
              <w:right w:val="nil"/>
            </w:tcBorders>
            <w:shd w:val="clear" w:color="auto" w:fill="auto"/>
            <w:vAlign w:val="bottom"/>
          </w:tcPr>
          <w:p w14:paraId="4380634E" w14:textId="6E3450B3" w:rsidR="00C367E2" w:rsidRPr="00773A95" w:rsidRDefault="00435D73" w:rsidP="00DA0E96">
            <w:pPr>
              <w:ind w:right="-72"/>
              <w:contextualSpacing/>
              <w:jc w:val="right"/>
              <w:rPr>
                <w:rFonts w:ascii="Browallia New" w:hAnsi="Browallia New" w:cs="Browallia New"/>
                <w:sz w:val="22"/>
                <w:szCs w:val="22"/>
                <w:cs/>
              </w:rPr>
            </w:pPr>
            <w:r w:rsidRPr="00435D73">
              <w:rPr>
                <w:rFonts w:ascii="Browallia New" w:hAnsi="Browallia New" w:cs="Browallia New"/>
                <w:color w:val="000000"/>
                <w:sz w:val="22"/>
                <w:szCs w:val="22"/>
              </w:rPr>
              <w:t>58</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420</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633</w:t>
            </w:r>
          </w:p>
        </w:tc>
      </w:tr>
      <w:tr w:rsidR="00C367E2" w:rsidRPr="007B5EBA" w14:paraId="1F468ED1" w14:textId="77777777" w:rsidTr="00C367E2">
        <w:tc>
          <w:tcPr>
            <w:tcW w:w="4277" w:type="dxa"/>
            <w:shd w:val="clear" w:color="auto" w:fill="auto"/>
            <w:vAlign w:val="center"/>
          </w:tcPr>
          <w:p w14:paraId="3D10D083" w14:textId="77777777" w:rsidR="00C367E2" w:rsidRPr="007B5EBA" w:rsidRDefault="00C367E2">
            <w:pPr>
              <w:ind w:left="-105"/>
              <w:contextualSpacing/>
              <w:rPr>
                <w:rFonts w:ascii="Browallia New" w:hAnsi="Browallia New" w:cs="Browallia New"/>
                <w:b/>
                <w:bCs/>
                <w:sz w:val="6"/>
                <w:szCs w:val="6"/>
                <w:cs/>
              </w:rPr>
            </w:pPr>
          </w:p>
        </w:tc>
        <w:tc>
          <w:tcPr>
            <w:tcW w:w="1548" w:type="dxa"/>
            <w:tcBorders>
              <w:top w:val="single" w:sz="4" w:space="0" w:color="auto"/>
            </w:tcBorders>
            <w:shd w:val="clear" w:color="auto" w:fill="auto"/>
            <w:vAlign w:val="bottom"/>
          </w:tcPr>
          <w:p w14:paraId="491C0728" w14:textId="77777777" w:rsidR="00C367E2" w:rsidRPr="007B5EBA" w:rsidRDefault="00C367E2">
            <w:pPr>
              <w:ind w:right="-72"/>
              <w:contextualSpacing/>
              <w:jc w:val="right"/>
              <w:rPr>
                <w:rFonts w:ascii="Browallia New" w:hAnsi="Browallia New" w:cs="Browallia New"/>
                <w:sz w:val="6"/>
                <w:szCs w:val="6"/>
              </w:rPr>
            </w:pPr>
          </w:p>
        </w:tc>
        <w:tc>
          <w:tcPr>
            <w:tcW w:w="1548" w:type="dxa"/>
            <w:tcBorders>
              <w:top w:val="single" w:sz="4" w:space="0" w:color="auto"/>
            </w:tcBorders>
            <w:shd w:val="clear" w:color="auto" w:fill="auto"/>
            <w:vAlign w:val="bottom"/>
          </w:tcPr>
          <w:p w14:paraId="534B7401" w14:textId="77777777" w:rsidR="00C367E2" w:rsidRPr="007B5EBA" w:rsidRDefault="00C367E2">
            <w:pPr>
              <w:ind w:right="-72"/>
              <w:contextualSpacing/>
              <w:jc w:val="right"/>
              <w:rPr>
                <w:rFonts w:ascii="Browallia New" w:hAnsi="Browallia New" w:cs="Browallia New"/>
                <w:sz w:val="6"/>
                <w:szCs w:val="6"/>
              </w:rPr>
            </w:pPr>
          </w:p>
        </w:tc>
        <w:tc>
          <w:tcPr>
            <w:tcW w:w="1548" w:type="dxa"/>
            <w:tcBorders>
              <w:top w:val="single" w:sz="4" w:space="0" w:color="auto"/>
            </w:tcBorders>
            <w:shd w:val="clear" w:color="auto" w:fill="auto"/>
            <w:vAlign w:val="bottom"/>
          </w:tcPr>
          <w:p w14:paraId="10AE287A" w14:textId="77777777" w:rsidR="00C367E2" w:rsidRPr="007B5EBA" w:rsidRDefault="00C367E2">
            <w:pPr>
              <w:ind w:right="-72"/>
              <w:contextualSpacing/>
              <w:jc w:val="right"/>
              <w:rPr>
                <w:rFonts w:ascii="Browallia New" w:hAnsi="Browallia New" w:cs="Browallia New"/>
                <w:sz w:val="6"/>
                <w:szCs w:val="6"/>
                <w:lang w:val="en-US"/>
              </w:rPr>
            </w:pPr>
          </w:p>
        </w:tc>
        <w:tc>
          <w:tcPr>
            <w:tcW w:w="1548" w:type="dxa"/>
            <w:tcBorders>
              <w:top w:val="single" w:sz="4" w:space="0" w:color="auto"/>
            </w:tcBorders>
            <w:shd w:val="clear" w:color="auto" w:fill="auto"/>
            <w:vAlign w:val="bottom"/>
          </w:tcPr>
          <w:p w14:paraId="04538932" w14:textId="77777777" w:rsidR="00C367E2" w:rsidRPr="007B5EBA" w:rsidRDefault="00C367E2">
            <w:pPr>
              <w:ind w:right="-72"/>
              <w:contextualSpacing/>
              <w:jc w:val="right"/>
              <w:rPr>
                <w:rFonts w:ascii="Browallia New" w:hAnsi="Browallia New" w:cs="Browallia New"/>
                <w:sz w:val="6"/>
                <w:szCs w:val="6"/>
                <w:lang w:val="en-US"/>
              </w:rPr>
            </w:pPr>
          </w:p>
        </w:tc>
        <w:tc>
          <w:tcPr>
            <w:tcW w:w="1548" w:type="dxa"/>
            <w:tcBorders>
              <w:top w:val="single" w:sz="4" w:space="0" w:color="auto"/>
            </w:tcBorders>
            <w:shd w:val="clear" w:color="auto" w:fill="auto"/>
            <w:vAlign w:val="bottom"/>
          </w:tcPr>
          <w:p w14:paraId="13C2F179" w14:textId="77777777" w:rsidR="00C367E2" w:rsidRPr="007B5EBA" w:rsidRDefault="00C367E2">
            <w:pPr>
              <w:ind w:right="-72"/>
              <w:contextualSpacing/>
              <w:jc w:val="right"/>
              <w:rPr>
                <w:rFonts w:ascii="Browallia New" w:hAnsi="Browallia New" w:cs="Browallia New"/>
                <w:sz w:val="6"/>
                <w:szCs w:val="6"/>
                <w:lang w:val="en-US"/>
              </w:rPr>
            </w:pPr>
          </w:p>
        </w:tc>
        <w:tc>
          <w:tcPr>
            <w:tcW w:w="1548" w:type="dxa"/>
            <w:tcBorders>
              <w:top w:val="single" w:sz="4" w:space="0" w:color="auto"/>
            </w:tcBorders>
            <w:shd w:val="clear" w:color="auto" w:fill="auto"/>
            <w:vAlign w:val="bottom"/>
          </w:tcPr>
          <w:p w14:paraId="38B66C2D" w14:textId="77777777" w:rsidR="00C367E2" w:rsidRPr="007B5EBA" w:rsidRDefault="00C367E2">
            <w:pPr>
              <w:ind w:right="-72"/>
              <w:contextualSpacing/>
              <w:jc w:val="right"/>
              <w:rPr>
                <w:rFonts w:ascii="Browallia New" w:hAnsi="Browallia New" w:cs="Browallia New"/>
                <w:sz w:val="6"/>
                <w:szCs w:val="6"/>
                <w:lang w:val="en-US"/>
              </w:rPr>
            </w:pPr>
          </w:p>
        </w:tc>
        <w:tc>
          <w:tcPr>
            <w:tcW w:w="1548" w:type="dxa"/>
            <w:tcBorders>
              <w:top w:val="single" w:sz="4" w:space="0" w:color="auto"/>
            </w:tcBorders>
            <w:shd w:val="clear" w:color="auto" w:fill="auto"/>
            <w:vAlign w:val="bottom"/>
          </w:tcPr>
          <w:p w14:paraId="4960BD2F" w14:textId="77777777" w:rsidR="00C367E2" w:rsidRPr="007B5EBA" w:rsidRDefault="00C367E2">
            <w:pPr>
              <w:ind w:right="-72"/>
              <w:contextualSpacing/>
              <w:jc w:val="right"/>
              <w:rPr>
                <w:rFonts w:ascii="Browallia New" w:hAnsi="Browallia New" w:cs="Browallia New"/>
                <w:sz w:val="6"/>
                <w:szCs w:val="6"/>
                <w:lang w:val="en-US"/>
              </w:rPr>
            </w:pPr>
          </w:p>
        </w:tc>
      </w:tr>
      <w:tr w:rsidR="00C367E2" w:rsidRPr="00773A95" w14:paraId="271135FF" w14:textId="77777777" w:rsidTr="00C367E2">
        <w:tc>
          <w:tcPr>
            <w:tcW w:w="4277" w:type="dxa"/>
            <w:shd w:val="clear" w:color="auto" w:fill="auto"/>
            <w:vAlign w:val="center"/>
          </w:tcPr>
          <w:p w14:paraId="70E19A20" w14:textId="6E5CCA25" w:rsidR="00C367E2" w:rsidRPr="00773A95" w:rsidRDefault="00C367E2" w:rsidP="00DA0E96">
            <w:pPr>
              <w:ind w:left="-105"/>
              <w:contextualSpacing/>
              <w:rPr>
                <w:rFonts w:ascii="Browallia New" w:hAnsi="Browallia New" w:cs="Browallia New"/>
                <w:sz w:val="22"/>
                <w:szCs w:val="22"/>
                <w:cs/>
              </w:rPr>
            </w:pPr>
            <w:r w:rsidRPr="00773A95">
              <w:rPr>
                <w:rFonts w:ascii="Browallia New" w:hAnsi="Browallia New" w:cs="Browallia New"/>
                <w:b/>
                <w:bCs/>
                <w:sz w:val="22"/>
                <w:szCs w:val="22"/>
                <w:cs/>
              </w:rPr>
              <w:t xml:space="preserve">สำหรับปีสิ้นสุดวันที่ </w:t>
            </w:r>
            <w:r w:rsidR="00435D73" w:rsidRPr="00435D73">
              <w:rPr>
                <w:rFonts w:ascii="Browallia New" w:hAnsi="Browallia New" w:cs="Browallia New"/>
                <w:b/>
                <w:bCs/>
                <w:sz w:val="22"/>
                <w:szCs w:val="22"/>
              </w:rPr>
              <w:t>31</w:t>
            </w:r>
            <w:r w:rsidRPr="00773A95">
              <w:rPr>
                <w:rFonts w:ascii="Browallia New" w:hAnsi="Browallia New" w:cs="Browallia New"/>
                <w:b/>
                <w:bCs/>
                <w:sz w:val="22"/>
                <w:szCs w:val="22"/>
                <w:cs/>
              </w:rPr>
              <w:t xml:space="preserve"> ธันวาคม </w:t>
            </w:r>
            <w:r w:rsidR="00875916" w:rsidRPr="00773A95">
              <w:rPr>
                <w:rFonts w:ascii="Browallia New" w:hAnsi="Browallia New" w:cs="Browallia New"/>
                <w:b/>
                <w:bCs/>
                <w:sz w:val="22"/>
                <w:szCs w:val="22"/>
                <w:cs/>
              </w:rPr>
              <w:t xml:space="preserve">พ.ศ. </w:t>
            </w:r>
            <w:r w:rsidR="00435D73" w:rsidRPr="00435D73">
              <w:rPr>
                <w:rFonts w:ascii="Browallia New" w:hAnsi="Browallia New" w:cs="Browallia New"/>
                <w:b/>
                <w:bCs/>
                <w:sz w:val="22"/>
                <w:szCs w:val="22"/>
              </w:rPr>
              <w:t>2565</w:t>
            </w:r>
          </w:p>
        </w:tc>
        <w:tc>
          <w:tcPr>
            <w:tcW w:w="1548" w:type="dxa"/>
            <w:shd w:val="clear" w:color="auto" w:fill="auto"/>
            <w:vAlign w:val="bottom"/>
          </w:tcPr>
          <w:p w14:paraId="19E2B24A" w14:textId="77777777" w:rsidR="00C367E2" w:rsidRPr="00773A95" w:rsidRDefault="00C367E2" w:rsidP="00DA0E96">
            <w:pPr>
              <w:ind w:right="-72"/>
              <w:contextualSpacing/>
              <w:jc w:val="right"/>
              <w:rPr>
                <w:rFonts w:ascii="Browallia New" w:hAnsi="Browallia New" w:cs="Browallia New"/>
                <w:sz w:val="22"/>
                <w:szCs w:val="22"/>
              </w:rPr>
            </w:pPr>
          </w:p>
        </w:tc>
        <w:tc>
          <w:tcPr>
            <w:tcW w:w="1548" w:type="dxa"/>
            <w:shd w:val="clear" w:color="auto" w:fill="auto"/>
            <w:vAlign w:val="bottom"/>
          </w:tcPr>
          <w:p w14:paraId="28DE93AE" w14:textId="77777777" w:rsidR="00C367E2" w:rsidRPr="00773A95" w:rsidRDefault="00C367E2" w:rsidP="00DA0E96">
            <w:pPr>
              <w:ind w:right="-72"/>
              <w:contextualSpacing/>
              <w:jc w:val="right"/>
              <w:rPr>
                <w:rFonts w:ascii="Browallia New" w:hAnsi="Browallia New" w:cs="Browallia New"/>
                <w:sz w:val="22"/>
                <w:szCs w:val="22"/>
              </w:rPr>
            </w:pPr>
          </w:p>
        </w:tc>
        <w:tc>
          <w:tcPr>
            <w:tcW w:w="1548" w:type="dxa"/>
            <w:shd w:val="clear" w:color="auto" w:fill="auto"/>
            <w:vAlign w:val="bottom"/>
          </w:tcPr>
          <w:p w14:paraId="7DD44908" w14:textId="77777777" w:rsidR="00C367E2" w:rsidRPr="00773A95" w:rsidRDefault="00C367E2" w:rsidP="00DA0E96">
            <w:pPr>
              <w:ind w:right="-72"/>
              <w:contextualSpacing/>
              <w:jc w:val="right"/>
              <w:rPr>
                <w:rFonts w:ascii="Browallia New" w:hAnsi="Browallia New" w:cs="Browallia New"/>
                <w:sz w:val="22"/>
                <w:szCs w:val="22"/>
              </w:rPr>
            </w:pPr>
          </w:p>
        </w:tc>
        <w:tc>
          <w:tcPr>
            <w:tcW w:w="1548" w:type="dxa"/>
            <w:shd w:val="clear" w:color="auto" w:fill="auto"/>
            <w:vAlign w:val="bottom"/>
          </w:tcPr>
          <w:p w14:paraId="5402BB68" w14:textId="77777777" w:rsidR="00C367E2" w:rsidRPr="00773A95" w:rsidRDefault="00C367E2" w:rsidP="00DA0E96">
            <w:pPr>
              <w:ind w:right="-72"/>
              <w:contextualSpacing/>
              <w:jc w:val="right"/>
              <w:rPr>
                <w:rFonts w:ascii="Browallia New" w:hAnsi="Browallia New" w:cs="Browallia New"/>
                <w:sz w:val="22"/>
                <w:szCs w:val="22"/>
              </w:rPr>
            </w:pPr>
          </w:p>
        </w:tc>
        <w:tc>
          <w:tcPr>
            <w:tcW w:w="1548" w:type="dxa"/>
            <w:shd w:val="clear" w:color="auto" w:fill="auto"/>
            <w:vAlign w:val="bottom"/>
          </w:tcPr>
          <w:p w14:paraId="07DC563B" w14:textId="77777777" w:rsidR="00C367E2" w:rsidRPr="00773A95" w:rsidRDefault="00C367E2" w:rsidP="00DA0E96">
            <w:pPr>
              <w:ind w:right="-72"/>
              <w:contextualSpacing/>
              <w:jc w:val="right"/>
              <w:rPr>
                <w:rFonts w:ascii="Browallia New" w:hAnsi="Browallia New" w:cs="Browallia New"/>
                <w:sz w:val="22"/>
                <w:szCs w:val="22"/>
              </w:rPr>
            </w:pPr>
          </w:p>
        </w:tc>
        <w:tc>
          <w:tcPr>
            <w:tcW w:w="1548" w:type="dxa"/>
            <w:shd w:val="clear" w:color="auto" w:fill="auto"/>
            <w:vAlign w:val="bottom"/>
          </w:tcPr>
          <w:p w14:paraId="2AE4D9EB" w14:textId="77777777" w:rsidR="00C367E2" w:rsidRPr="00773A95" w:rsidRDefault="00C367E2" w:rsidP="00DA0E96">
            <w:pPr>
              <w:ind w:right="-72"/>
              <w:contextualSpacing/>
              <w:jc w:val="right"/>
              <w:rPr>
                <w:rFonts w:ascii="Browallia New" w:hAnsi="Browallia New" w:cs="Browallia New"/>
                <w:sz w:val="22"/>
                <w:szCs w:val="22"/>
              </w:rPr>
            </w:pPr>
          </w:p>
        </w:tc>
        <w:tc>
          <w:tcPr>
            <w:tcW w:w="1548" w:type="dxa"/>
            <w:shd w:val="clear" w:color="auto" w:fill="auto"/>
            <w:vAlign w:val="bottom"/>
          </w:tcPr>
          <w:p w14:paraId="2888E6F6" w14:textId="77777777" w:rsidR="00C367E2" w:rsidRPr="00773A95" w:rsidRDefault="00C367E2" w:rsidP="00DA0E96">
            <w:pPr>
              <w:ind w:right="-72"/>
              <w:contextualSpacing/>
              <w:jc w:val="right"/>
              <w:rPr>
                <w:rFonts w:ascii="Browallia New" w:hAnsi="Browallia New" w:cs="Browallia New"/>
                <w:sz w:val="22"/>
                <w:szCs w:val="22"/>
              </w:rPr>
            </w:pPr>
          </w:p>
        </w:tc>
      </w:tr>
      <w:tr w:rsidR="00C367E2" w:rsidRPr="00773A95" w14:paraId="05AEF542" w14:textId="77777777" w:rsidTr="00C367E2">
        <w:tc>
          <w:tcPr>
            <w:tcW w:w="4277" w:type="dxa"/>
            <w:shd w:val="clear" w:color="auto" w:fill="auto"/>
            <w:vAlign w:val="center"/>
          </w:tcPr>
          <w:p w14:paraId="5A514E2D" w14:textId="77777777" w:rsidR="00C367E2" w:rsidRPr="00773A95" w:rsidRDefault="00C367E2" w:rsidP="00DA0E96">
            <w:pPr>
              <w:ind w:left="-105"/>
              <w:contextualSpacing/>
              <w:rPr>
                <w:rFonts w:ascii="Browallia New" w:hAnsi="Browallia New" w:cs="Browallia New"/>
                <w:sz w:val="22"/>
                <w:szCs w:val="22"/>
              </w:rPr>
            </w:pPr>
            <w:r w:rsidRPr="00773A95">
              <w:rPr>
                <w:rFonts w:ascii="Browallia New" w:hAnsi="Browallia New" w:cs="Browallia New"/>
                <w:sz w:val="22"/>
                <w:szCs w:val="22"/>
                <w:cs/>
              </w:rPr>
              <w:t>ราคาตามบัญชีต้นปี สุทธิ</w:t>
            </w:r>
          </w:p>
        </w:tc>
        <w:tc>
          <w:tcPr>
            <w:tcW w:w="1548" w:type="dxa"/>
            <w:tcBorders>
              <w:top w:val="nil"/>
              <w:left w:val="nil"/>
              <w:bottom w:val="nil"/>
              <w:right w:val="nil"/>
            </w:tcBorders>
            <w:shd w:val="clear" w:color="auto" w:fill="auto"/>
            <w:vAlign w:val="bottom"/>
          </w:tcPr>
          <w:p w14:paraId="7C310CAE" w14:textId="2EA307DA"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2</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125</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566</w:t>
            </w:r>
          </w:p>
        </w:tc>
        <w:tc>
          <w:tcPr>
            <w:tcW w:w="1548" w:type="dxa"/>
            <w:tcBorders>
              <w:top w:val="nil"/>
              <w:left w:val="nil"/>
              <w:bottom w:val="nil"/>
              <w:right w:val="nil"/>
            </w:tcBorders>
            <w:shd w:val="clear" w:color="auto" w:fill="auto"/>
            <w:vAlign w:val="bottom"/>
          </w:tcPr>
          <w:p w14:paraId="00C0647A" w14:textId="37C5C2F9"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1</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708</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572</w:t>
            </w:r>
          </w:p>
        </w:tc>
        <w:tc>
          <w:tcPr>
            <w:tcW w:w="1548" w:type="dxa"/>
            <w:tcBorders>
              <w:top w:val="nil"/>
              <w:left w:val="nil"/>
              <w:bottom w:val="nil"/>
              <w:right w:val="nil"/>
            </w:tcBorders>
            <w:shd w:val="clear" w:color="auto" w:fill="auto"/>
            <w:vAlign w:val="bottom"/>
          </w:tcPr>
          <w:p w14:paraId="6FDB5A22" w14:textId="74CB0346"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3</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352</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681</w:t>
            </w:r>
          </w:p>
        </w:tc>
        <w:tc>
          <w:tcPr>
            <w:tcW w:w="1548" w:type="dxa"/>
            <w:tcBorders>
              <w:top w:val="nil"/>
              <w:left w:val="nil"/>
              <w:bottom w:val="nil"/>
              <w:right w:val="nil"/>
            </w:tcBorders>
            <w:shd w:val="clear" w:color="auto" w:fill="auto"/>
            <w:vAlign w:val="bottom"/>
          </w:tcPr>
          <w:p w14:paraId="4D1DC4EF" w14:textId="5F5CE8F4"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42</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766</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600</w:t>
            </w:r>
          </w:p>
        </w:tc>
        <w:tc>
          <w:tcPr>
            <w:tcW w:w="1548" w:type="dxa"/>
            <w:tcBorders>
              <w:top w:val="nil"/>
              <w:left w:val="nil"/>
              <w:bottom w:val="nil"/>
              <w:right w:val="nil"/>
            </w:tcBorders>
            <w:shd w:val="clear" w:color="auto" w:fill="auto"/>
            <w:vAlign w:val="bottom"/>
          </w:tcPr>
          <w:p w14:paraId="0A18F080" w14:textId="7F2A572A"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143</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878</w:t>
            </w:r>
          </w:p>
        </w:tc>
        <w:tc>
          <w:tcPr>
            <w:tcW w:w="1548" w:type="dxa"/>
            <w:tcBorders>
              <w:top w:val="nil"/>
              <w:left w:val="nil"/>
              <w:bottom w:val="nil"/>
              <w:right w:val="nil"/>
            </w:tcBorders>
            <w:shd w:val="clear" w:color="auto" w:fill="auto"/>
            <w:vAlign w:val="bottom"/>
          </w:tcPr>
          <w:p w14:paraId="79CF12A6" w14:textId="53DB5618"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8</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323</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336</w:t>
            </w:r>
          </w:p>
        </w:tc>
        <w:tc>
          <w:tcPr>
            <w:tcW w:w="1548" w:type="dxa"/>
            <w:tcBorders>
              <w:top w:val="nil"/>
              <w:left w:val="nil"/>
              <w:bottom w:val="nil"/>
              <w:right w:val="nil"/>
            </w:tcBorders>
            <w:shd w:val="clear" w:color="auto" w:fill="auto"/>
            <w:vAlign w:val="bottom"/>
          </w:tcPr>
          <w:p w14:paraId="180B5455" w14:textId="54AD223A" w:rsidR="00C367E2" w:rsidRPr="00773A95" w:rsidRDefault="00435D73" w:rsidP="00DA0E96">
            <w:pPr>
              <w:ind w:right="-72"/>
              <w:contextualSpacing/>
              <w:jc w:val="right"/>
              <w:rPr>
                <w:rFonts w:ascii="Browallia New" w:hAnsi="Browallia New" w:cs="Browallia New"/>
                <w:sz w:val="22"/>
                <w:szCs w:val="22"/>
                <w:cs/>
              </w:rPr>
            </w:pPr>
            <w:r w:rsidRPr="00435D73">
              <w:rPr>
                <w:rFonts w:ascii="Browallia New" w:hAnsi="Browallia New" w:cs="Browallia New"/>
                <w:color w:val="000000"/>
                <w:sz w:val="22"/>
                <w:szCs w:val="22"/>
              </w:rPr>
              <w:t>58</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420</w:t>
            </w:r>
            <w:r w:rsidR="00C367E2"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633</w:t>
            </w:r>
          </w:p>
        </w:tc>
      </w:tr>
      <w:tr w:rsidR="00C367E2" w:rsidRPr="00773A95" w14:paraId="11B91A30" w14:textId="77777777" w:rsidTr="00C367E2">
        <w:tc>
          <w:tcPr>
            <w:tcW w:w="4277" w:type="dxa"/>
            <w:shd w:val="clear" w:color="auto" w:fill="auto"/>
            <w:vAlign w:val="center"/>
          </w:tcPr>
          <w:p w14:paraId="2403972E" w14:textId="77777777" w:rsidR="00C367E2" w:rsidRPr="00773A95" w:rsidRDefault="00C367E2" w:rsidP="00DA0E96">
            <w:pPr>
              <w:ind w:left="-105"/>
              <w:contextualSpacing/>
              <w:rPr>
                <w:rFonts w:ascii="Browallia New" w:hAnsi="Browallia New" w:cs="Browallia New"/>
                <w:sz w:val="22"/>
                <w:szCs w:val="22"/>
                <w:cs/>
                <w:lang w:val="en-US"/>
              </w:rPr>
            </w:pPr>
            <w:r w:rsidRPr="00773A95">
              <w:rPr>
                <w:rFonts w:ascii="Browallia New" w:hAnsi="Browallia New" w:cs="Browallia New"/>
                <w:sz w:val="22"/>
                <w:szCs w:val="22"/>
                <w:cs/>
              </w:rPr>
              <w:t>ซื้อสินทรัพย์</w:t>
            </w:r>
          </w:p>
        </w:tc>
        <w:tc>
          <w:tcPr>
            <w:tcW w:w="1548" w:type="dxa"/>
            <w:tcBorders>
              <w:left w:val="nil"/>
              <w:bottom w:val="nil"/>
              <w:right w:val="nil"/>
            </w:tcBorders>
            <w:shd w:val="clear" w:color="auto" w:fill="auto"/>
            <w:vAlign w:val="bottom"/>
          </w:tcPr>
          <w:p w14:paraId="38CB8E03" w14:textId="77777777" w:rsidR="00C367E2" w:rsidRPr="00773A95" w:rsidRDefault="00C367E2" w:rsidP="00DA0E96">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p>
        </w:tc>
        <w:tc>
          <w:tcPr>
            <w:tcW w:w="1548" w:type="dxa"/>
            <w:tcBorders>
              <w:left w:val="nil"/>
              <w:bottom w:val="nil"/>
              <w:right w:val="nil"/>
            </w:tcBorders>
            <w:shd w:val="clear" w:color="auto" w:fill="auto"/>
            <w:vAlign w:val="bottom"/>
          </w:tcPr>
          <w:p w14:paraId="7413DBCF" w14:textId="52295D90" w:rsidR="00C367E2" w:rsidRPr="00773A95" w:rsidRDefault="00435D73" w:rsidP="00DA0E96">
            <w:pPr>
              <w:ind w:right="-72"/>
              <w:contextualSpacing/>
              <w:jc w:val="right"/>
              <w:rPr>
                <w:rFonts w:ascii="Browallia New" w:hAnsi="Browallia New" w:cs="Browallia New"/>
                <w:sz w:val="22"/>
                <w:szCs w:val="22"/>
                <w:lang w:val="en-US"/>
              </w:rPr>
            </w:pPr>
            <w:r w:rsidRPr="00435D73">
              <w:rPr>
                <w:rFonts w:ascii="Browallia New" w:hAnsi="Browallia New" w:cs="Browallia New"/>
                <w:sz w:val="22"/>
                <w:szCs w:val="22"/>
              </w:rPr>
              <w:t>74</w:t>
            </w:r>
            <w:r w:rsidR="00C367E2" w:rsidRPr="00773A95">
              <w:rPr>
                <w:rFonts w:ascii="Browallia New" w:hAnsi="Browallia New" w:cs="Browallia New"/>
                <w:sz w:val="22"/>
                <w:szCs w:val="22"/>
                <w:lang w:val="en-US"/>
              </w:rPr>
              <w:t>,</w:t>
            </w:r>
            <w:r w:rsidRPr="00435D73">
              <w:rPr>
                <w:rFonts w:ascii="Browallia New" w:hAnsi="Browallia New" w:cs="Browallia New"/>
                <w:sz w:val="22"/>
                <w:szCs w:val="22"/>
              </w:rPr>
              <w:t>648</w:t>
            </w:r>
          </w:p>
        </w:tc>
        <w:tc>
          <w:tcPr>
            <w:tcW w:w="1548" w:type="dxa"/>
            <w:tcBorders>
              <w:left w:val="nil"/>
              <w:bottom w:val="nil"/>
              <w:right w:val="nil"/>
            </w:tcBorders>
            <w:shd w:val="clear" w:color="auto" w:fill="auto"/>
            <w:vAlign w:val="bottom"/>
          </w:tcPr>
          <w:p w14:paraId="38E4826B" w14:textId="046A298E"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274</w:t>
            </w:r>
            <w:r w:rsidR="00C367E2" w:rsidRPr="00773A95">
              <w:rPr>
                <w:rFonts w:ascii="Browallia New" w:hAnsi="Browallia New" w:cs="Browallia New"/>
                <w:sz w:val="22"/>
                <w:szCs w:val="22"/>
              </w:rPr>
              <w:t>,</w:t>
            </w:r>
            <w:r w:rsidRPr="00435D73">
              <w:rPr>
                <w:rFonts w:ascii="Browallia New" w:hAnsi="Browallia New" w:cs="Browallia New"/>
                <w:sz w:val="22"/>
                <w:szCs w:val="22"/>
              </w:rPr>
              <w:t>481</w:t>
            </w:r>
          </w:p>
        </w:tc>
        <w:tc>
          <w:tcPr>
            <w:tcW w:w="1548" w:type="dxa"/>
            <w:tcBorders>
              <w:left w:val="nil"/>
              <w:bottom w:val="nil"/>
              <w:right w:val="nil"/>
            </w:tcBorders>
            <w:shd w:val="clear" w:color="auto" w:fill="auto"/>
            <w:vAlign w:val="bottom"/>
          </w:tcPr>
          <w:p w14:paraId="316C2434" w14:textId="69B94949"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C367E2" w:rsidRPr="00773A95">
              <w:rPr>
                <w:rFonts w:ascii="Browallia New" w:hAnsi="Browallia New" w:cs="Browallia New"/>
                <w:sz w:val="22"/>
                <w:szCs w:val="22"/>
              </w:rPr>
              <w:t>,</w:t>
            </w:r>
            <w:r w:rsidRPr="00435D73">
              <w:rPr>
                <w:rFonts w:ascii="Browallia New" w:hAnsi="Browallia New" w:cs="Browallia New"/>
                <w:sz w:val="22"/>
                <w:szCs w:val="22"/>
              </w:rPr>
              <w:t>533</w:t>
            </w:r>
            <w:r w:rsidR="00C367E2" w:rsidRPr="00773A95">
              <w:rPr>
                <w:rFonts w:ascii="Browallia New" w:hAnsi="Browallia New" w:cs="Browallia New"/>
                <w:sz w:val="22"/>
                <w:szCs w:val="22"/>
              </w:rPr>
              <w:t>,</w:t>
            </w:r>
            <w:r w:rsidRPr="00435D73">
              <w:rPr>
                <w:rFonts w:ascii="Browallia New" w:hAnsi="Browallia New" w:cs="Browallia New"/>
                <w:sz w:val="22"/>
                <w:szCs w:val="22"/>
              </w:rPr>
              <w:t>010</w:t>
            </w:r>
          </w:p>
        </w:tc>
        <w:tc>
          <w:tcPr>
            <w:tcW w:w="1548" w:type="dxa"/>
            <w:tcBorders>
              <w:left w:val="nil"/>
              <w:bottom w:val="nil"/>
              <w:right w:val="nil"/>
            </w:tcBorders>
            <w:shd w:val="clear" w:color="auto" w:fill="auto"/>
            <w:vAlign w:val="bottom"/>
          </w:tcPr>
          <w:p w14:paraId="1CB5B6DC" w14:textId="1060C7B4"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30</w:t>
            </w:r>
            <w:r w:rsidR="00C367E2" w:rsidRPr="00773A95">
              <w:rPr>
                <w:rFonts w:ascii="Browallia New" w:hAnsi="Browallia New" w:cs="Browallia New"/>
                <w:sz w:val="22"/>
                <w:szCs w:val="22"/>
              </w:rPr>
              <w:t>,</w:t>
            </w:r>
            <w:r w:rsidRPr="00435D73">
              <w:rPr>
                <w:rFonts w:ascii="Browallia New" w:hAnsi="Browallia New" w:cs="Browallia New"/>
                <w:sz w:val="22"/>
                <w:szCs w:val="22"/>
              </w:rPr>
              <w:t>947</w:t>
            </w:r>
          </w:p>
        </w:tc>
        <w:tc>
          <w:tcPr>
            <w:tcW w:w="1548" w:type="dxa"/>
            <w:tcBorders>
              <w:left w:val="nil"/>
              <w:bottom w:val="nil"/>
              <w:right w:val="nil"/>
            </w:tcBorders>
            <w:shd w:val="clear" w:color="auto" w:fill="auto"/>
            <w:vAlign w:val="bottom"/>
          </w:tcPr>
          <w:p w14:paraId="0234D2D8" w14:textId="26E6B037"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C367E2" w:rsidRPr="00773A95">
              <w:rPr>
                <w:rFonts w:ascii="Browallia New" w:hAnsi="Browallia New" w:cs="Browallia New"/>
                <w:sz w:val="22"/>
                <w:szCs w:val="22"/>
              </w:rPr>
              <w:t>,</w:t>
            </w:r>
            <w:r w:rsidRPr="00435D73">
              <w:rPr>
                <w:rFonts w:ascii="Browallia New" w:hAnsi="Browallia New" w:cs="Browallia New"/>
                <w:sz w:val="22"/>
                <w:szCs w:val="22"/>
              </w:rPr>
              <w:t>502</w:t>
            </w:r>
            <w:r w:rsidR="00C367E2" w:rsidRPr="00773A95">
              <w:rPr>
                <w:rFonts w:ascii="Browallia New" w:hAnsi="Browallia New" w:cs="Browallia New"/>
                <w:sz w:val="22"/>
                <w:szCs w:val="22"/>
              </w:rPr>
              <w:t>,</w:t>
            </w:r>
            <w:r w:rsidRPr="00435D73">
              <w:rPr>
                <w:rFonts w:ascii="Browallia New" w:hAnsi="Browallia New" w:cs="Browallia New"/>
                <w:sz w:val="22"/>
                <w:szCs w:val="22"/>
              </w:rPr>
              <w:t>198</w:t>
            </w:r>
          </w:p>
        </w:tc>
        <w:tc>
          <w:tcPr>
            <w:tcW w:w="1548" w:type="dxa"/>
            <w:tcBorders>
              <w:left w:val="nil"/>
              <w:bottom w:val="nil"/>
              <w:right w:val="nil"/>
            </w:tcBorders>
            <w:shd w:val="clear" w:color="auto" w:fill="auto"/>
            <w:vAlign w:val="bottom"/>
          </w:tcPr>
          <w:p w14:paraId="3F894F6F" w14:textId="2988AD51"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5</w:t>
            </w:r>
            <w:r w:rsidR="00C367E2" w:rsidRPr="00773A95">
              <w:rPr>
                <w:rFonts w:ascii="Browallia New" w:hAnsi="Browallia New" w:cs="Browallia New"/>
                <w:sz w:val="22"/>
                <w:szCs w:val="22"/>
              </w:rPr>
              <w:t>,</w:t>
            </w:r>
            <w:r w:rsidRPr="00435D73">
              <w:rPr>
                <w:rFonts w:ascii="Browallia New" w:hAnsi="Browallia New" w:cs="Browallia New"/>
                <w:sz w:val="22"/>
                <w:szCs w:val="22"/>
              </w:rPr>
              <w:t>415</w:t>
            </w:r>
            <w:r w:rsidR="00C367E2" w:rsidRPr="00773A95">
              <w:rPr>
                <w:rFonts w:ascii="Browallia New" w:hAnsi="Browallia New" w:cs="Browallia New"/>
                <w:sz w:val="22"/>
                <w:szCs w:val="22"/>
              </w:rPr>
              <w:t>,</w:t>
            </w:r>
            <w:r w:rsidRPr="00435D73">
              <w:rPr>
                <w:rFonts w:ascii="Browallia New" w:hAnsi="Browallia New" w:cs="Browallia New"/>
                <w:sz w:val="22"/>
                <w:szCs w:val="22"/>
              </w:rPr>
              <w:t>284</w:t>
            </w:r>
          </w:p>
        </w:tc>
      </w:tr>
      <w:tr w:rsidR="00C367E2" w:rsidRPr="00773A95" w14:paraId="08D93B01" w14:textId="77777777" w:rsidTr="00C367E2">
        <w:tc>
          <w:tcPr>
            <w:tcW w:w="4277" w:type="dxa"/>
            <w:shd w:val="clear" w:color="auto" w:fill="auto"/>
            <w:vAlign w:val="center"/>
          </w:tcPr>
          <w:p w14:paraId="052E6B26" w14:textId="370EE1B3" w:rsidR="00C367E2" w:rsidRPr="00773A95" w:rsidRDefault="00C367E2" w:rsidP="00DA0E96">
            <w:pPr>
              <w:ind w:left="-105"/>
              <w:contextualSpacing/>
              <w:rPr>
                <w:rFonts w:ascii="Browallia New" w:hAnsi="Browallia New" w:cs="Browallia New"/>
                <w:sz w:val="22"/>
                <w:szCs w:val="22"/>
                <w:cs/>
              </w:rPr>
            </w:pPr>
            <w:r w:rsidRPr="00773A95">
              <w:rPr>
                <w:rFonts w:ascii="Browallia New" w:hAnsi="Browallia New" w:cs="Browallia New"/>
                <w:sz w:val="22"/>
                <w:szCs w:val="22"/>
                <w:cs/>
              </w:rPr>
              <w:t>ปรับปรุงประมาณการหนี้สินค่ารื้อถอน</w:t>
            </w:r>
            <w:r w:rsidRPr="00773A95">
              <w:rPr>
                <w:rFonts w:ascii="Browallia New" w:hAnsi="Browallia New" w:cs="Browallia New"/>
                <w:sz w:val="22"/>
                <w:szCs w:val="22"/>
              </w:rPr>
              <w:t xml:space="preserve"> </w:t>
            </w:r>
            <w:r w:rsidRPr="00773A95">
              <w:rPr>
                <w:rFonts w:ascii="Browallia New" w:hAnsi="Browallia New" w:cs="Browallia New"/>
                <w:sz w:val="22"/>
                <w:szCs w:val="22"/>
                <w:cs/>
              </w:rPr>
              <w:t xml:space="preserve">(หมายเหตุฯ ข้อ </w:t>
            </w:r>
            <w:r w:rsidR="00435D73" w:rsidRPr="00435D73">
              <w:rPr>
                <w:rFonts w:ascii="Browallia New" w:hAnsi="Browallia New" w:cs="Browallia New"/>
                <w:sz w:val="22"/>
                <w:szCs w:val="22"/>
              </w:rPr>
              <w:t>31</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60D13DC3"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563B3B14"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395654EB"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40048F5E" w14:textId="0BF2BDBA"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199</w:t>
            </w:r>
            <w:r w:rsidR="00C367E2" w:rsidRPr="00773A95">
              <w:rPr>
                <w:rFonts w:ascii="Browallia New" w:hAnsi="Browallia New" w:cs="Browallia New"/>
                <w:sz w:val="22"/>
                <w:szCs w:val="22"/>
              </w:rPr>
              <w:t>,</w:t>
            </w:r>
            <w:r w:rsidRPr="00435D73">
              <w:rPr>
                <w:rFonts w:ascii="Browallia New" w:hAnsi="Browallia New" w:cs="Browallia New"/>
                <w:sz w:val="22"/>
                <w:szCs w:val="22"/>
              </w:rPr>
              <w:t>856</w:t>
            </w:r>
          </w:p>
        </w:tc>
        <w:tc>
          <w:tcPr>
            <w:tcW w:w="1548" w:type="dxa"/>
            <w:tcBorders>
              <w:top w:val="nil"/>
              <w:left w:val="nil"/>
              <w:bottom w:val="nil"/>
              <w:right w:val="nil"/>
            </w:tcBorders>
            <w:shd w:val="clear" w:color="auto" w:fill="auto"/>
            <w:vAlign w:val="bottom"/>
          </w:tcPr>
          <w:p w14:paraId="09FCD461"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436C4ECD" w14:textId="77777777" w:rsidR="00C367E2" w:rsidRPr="00773A95" w:rsidRDefault="00C367E2" w:rsidP="00DA0E96">
            <w:pPr>
              <w:ind w:right="-72"/>
              <w:contextualSpacing/>
              <w:jc w:val="right"/>
              <w:rPr>
                <w:rFonts w:ascii="Browallia New" w:hAnsi="Browallia New" w:cs="Browallia New"/>
                <w:sz w:val="22"/>
                <w:szCs w:val="22"/>
                <w:cs/>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2D17E5D7" w14:textId="407A8570"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199</w:t>
            </w:r>
            <w:r w:rsidR="00C367E2" w:rsidRPr="00773A95">
              <w:rPr>
                <w:rFonts w:ascii="Browallia New" w:hAnsi="Browallia New" w:cs="Browallia New"/>
                <w:sz w:val="22"/>
                <w:szCs w:val="22"/>
              </w:rPr>
              <w:t>,</w:t>
            </w:r>
            <w:r w:rsidRPr="00435D73">
              <w:rPr>
                <w:rFonts w:ascii="Browallia New" w:hAnsi="Browallia New" w:cs="Browallia New"/>
                <w:sz w:val="22"/>
                <w:szCs w:val="22"/>
              </w:rPr>
              <w:t>856</w:t>
            </w:r>
          </w:p>
        </w:tc>
      </w:tr>
      <w:tr w:rsidR="00C367E2" w:rsidRPr="00773A95" w14:paraId="1ED70A73" w14:textId="77777777" w:rsidTr="00C367E2">
        <w:tc>
          <w:tcPr>
            <w:tcW w:w="4277" w:type="dxa"/>
            <w:shd w:val="clear" w:color="auto" w:fill="auto"/>
            <w:vAlign w:val="center"/>
          </w:tcPr>
          <w:p w14:paraId="10B95D4C" w14:textId="77777777" w:rsidR="00C367E2" w:rsidRPr="00773A95" w:rsidRDefault="00C367E2" w:rsidP="00DA0E96">
            <w:pPr>
              <w:ind w:left="-105"/>
              <w:contextualSpacing/>
              <w:rPr>
                <w:rFonts w:ascii="Browallia New" w:hAnsi="Browallia New" w:cs="Browallia New"/>
                <w:sz w:val="22"/>
                <w:szCs w:val="22"/>
                <w:cs/>
                <w:lang w:val="en-US"/>
              </w:rPr>
            </w:pPr>
            <w:r w:rsidRPr="00773A95">
              <w:rPr>
                <w:rFonts w:ascii="Browallia New" w:hAnsi="Browallia New" w:cs="Browallia New"/>
                <w:sz w:val="22"/>
                <w:szCs w:val="22"/>
                <w:cs/>
                <w:lang w:val="en-US"/>
              </w:rPr>
              <w:t>จำหน่ายสินทรัพย์ สุทธิ</w:t>
            </w:r>
          </w:p>
        </w:tc>
        <w:tc>
          <w:tcPr>
            <w:tcW w:w="1548" w:type="dxa"/>
            <w:tcBorders>
              <w:top w:val="nil"/>
              <w:left w:val="nil"/>
              <w:bottom w:val="nil"/>
              <w:right w:val="nil"/>
            </w:tcBorders>
            <w:shd w:val="clear" w:color="auto" w:fill="auto"/>
            <w:vAlign w:val="bottom"/>
          </w:tcPr>
          <w:p w14:paraId="323CEE79"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669564D5" w14:textId="436A6280" w:rsidR="00C367E2" w:rsidRPr="00773A95" w:rsidRDefault="00C367E2" w:rsidP="00DA0E96">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r w:rsidR="00435D73" w:rsidRPr="00435D73">
              <w:rPr>
                <w:rFonts w:ascii="Browallia New" w:hAnsi="Browallia New" w:cs="Browallia New"/>
                <w:sz w:val="22"/>
                <w:szCs w:val="22"/>
              </w:rPr>
              <w:t>376</w:t>
            </w:r>
            <w:r w:rsidRPr="00773A95">
              <w:rPr>
                <w:rFonts w:ascii="Browallia New" w:hAnsi="Browallia New" w:cs="Browallia New"/>
                <w:sz w:val="22"/>
                <w:szCs w:val="22"/>
                <w:lang w:val="en-US"/>
              </w:rPr>
              <w:t>)</w:t>
            </w:r>
          </w:p>
        </w:tc>
        <w:tc>
          <w:tcPr>
            <w:tcW w:w="1548" w:type="dxa"/>
            <w:tcBorders>
              <w:top w:val="nil"/>
              <w:left w:val="nil"/>
              <w:bottom w:val="nil"/>
              <w:right w:val="nil"/>
            </w:tcBorders>
            <w:shd w:val="clear" w:color="auto" w:fill="auto"/>
            <w:vAlign w:val="bottom"/>
          </w:tcPr>
          <w:p w14:paraId="0C4A2728" w14:textId="2BA78475"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391</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13CCF2F7" w14:textId="6C770E5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w:t>
            </w:r>
            <w:r w:rsidRPr="00773A95">
              <w:rPr>
                <w:rFonts w:ascii="Browallia New" w:hAnsi="Browallia New" w:cs="Browallia New"/>
                <w:sz w:val="22"/>
                <w:szCs w:val="22"/>
              </w:rPr>
              <w:t>,</w:t>
            </w:r>
            <w:r w:rsidR="00435D73" w:rsidRPr="00435D73">
              <w:rPr>
                <w:rFonts w:ascii="Browallia New" w:hAnsi="Browallia New" w:cs="Browallia New"/>
                <w:sz w:val="22"/>
                <w:szCs w:val="22"/>
              </w:rPr>
              <w:t>672</w:t>
            </w:r>
            <w:r w:rsidRPr="00773A95">
              <w:rPr>
                <w:rFonts w:ascii="Browallia New" w:hAnsi="Browallia New" w:cs="Browallia New"/>
                <w:sz w:val="22"/>
                <w:szCs w:val="22"/>
              </w:rPr>
              <w:t>,</w:t>
            </w:r>
            <w:r w:rsidR="00435D73" w:rsidRPr="00435D73">
              <w:rPr>
                <w:rFonts w:ascii="Browallia New" w:hAnsi="Browallia New" w:cs="Browallia New"/>
                <w:sz w:val="22"/>
                <w:szCs w:val="22"/>
              </w:rPr>
              <w:t>073</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3891A182" w14:textId="73FAD065"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3</w:t>
            </w:r>
            <w:r w:rsidRPr="00773A95">
              <w:rPr>
                <w:rFonts w:ascii="Browallia New" w:hAnsi="Browallia New" w:cs="Browallia New"/>
                <w:sz w:val="22"/>
                <w:szCs w:val="22"/>
              </w:rPr>
              <w:t>,</w:t>
            </w:r>
            <w:r w:rsidR="00435D73" w:rsidRPr="00435D73">
              <w:rPr>
                <w:rFonts w:ascii="Browallia New" w:hAnsi="Browallia New" w:cs="Browallia New"/>
                <w:sz w:val="22"/>
                <w:szCs w:val="22"/>
              </w:rPr>
              <w:t>240</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45EDBF69" w14:textId="1308C44A"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28</w:t>
            </w:r>
            <w:r w:rsidRPr="00773A95">
              <w:rPr>
                <w:rFonts w:ascii="Browallia New" w:hAnsi="Browallia New" w:cs="Browallia New"/>
                <w:sz w:val="22"/>
                <w:szCs w:val="22"/>
              </w:rPr>
              <w:t>,</w:t>
            </w:r>
            <w:r w:rsidR="00435D73" w:rsidRPr="00435D73">
              <w:rPr>
                <w:rFonts w:ascii="Browallia New" w:hAnsi="Browallia New" w:cs="Browallia New"/>
                <w:sz w:val="22"/>
                <w:szCs w:val="22"/>
              </w:rPr>
              <w:t>325</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4CD4E80D" w14:textId="4DF5C5EB"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w:t>
            </w:r>
            <w:r w:rsidRPr="00773A95">
              <w:rPr>
                <w:rFonts w:ascii="Browallia New" w:hAnsi="Browallia New" w:cs="Browallia New"/>
                <w:sz w:val="22"/>
                <w:szCs w:val="22"/>
              </w:rPr>
              <w:t>,</w:t>
            </w:r>
            <w:r w:rsidR="00435D73" w:rsidRPr="00435D73">
              <w:rPr>
                <w:rFonts w:ascii="Browallia New" w:hAnsi="Browallia New" w:cs="Browallia New"/>
                <w:sz w:val="22"/>
                <w:szCs w:val="22"/>
              </w:rPr>
              <w:t>704</w:t>
            </w:r>
            <w:r w:rsidRPr="00773A95">
              <w:rPr>
                <w:rFonts w:ascii="Browallia New" w:hAnsi="Browallia New" w:cs="Browallia New"/>
                <w:sz w:val="22"/>
                <w:szCs w:val="22"/>
              </w:rPr>
              <w:t>,</w:t>
            </w:r>
            <w:r w:rsidR="00435D73" w:rsidRPr="00435D73">
              <w:rPr>
                <w:rFonts w:ascii="Browallia New" w:hAnsi="Browallia New" w:cs="Browallia New"/>
                <w:sz w:val="22"/>
                <w:szCs w:val="22"/>
              </w:rPr>
              <w:t>405</w:t>
            </w:r>
            <w:r w:rsidRPr="00773A95">
              <w:rPr>
                <w:rFonts w:ascii="Browallia New" w:hAnsi="Browallia New" w:cs="Browallia New"/>
                <w:sz w:val="22"/>
                <w:szCs w:val="22"/>
              </w:rPr>
              <w:t>)</w:t>
            </w:r>
          </w:p>
        </w:tc>
      </w:tr>
      <w:tr w:rsidR="00C367E2" w:rsidRPr="00773A95" w14:paraId="66A2EAAD" w14:textId="77777777" w:rsidTr="00C367E2">
        <w:tc>
          <w:tcPr>
            <w:tcW w:w="4277" w:type="dxa"/>
            <w:shd w:val="clear" w:color="auto" w:fill="auto"/>
            <w:vAlign w:val="center"/>
          </w:tcPr>
          <w:p w14:paraId="3AB89B72" w14:textId="77777777" w:rsidR="00C367E2" w:rsidRPr="00773A95" w:rsidRDefault="00C367E2" w:rsidP="00DA0E96">
            <w:pPr>
              <w:ind w:left="-105"/>
              <w:contextualSpacing/>
              <w:rPr>
                <w:rFonts w:ascii="Browallia New" w:hAnsi="Browallia New" w:cs="Browallia New"/>
                <w:sz w:val="22"/>
                <w:szCs w:val="22"/>
                <w:cs/>
                <w:lang w:val="en-US"/>
              </w:rPr>
            </w:pPr>
            <w:r w:rsidRPr="00773A95">
              <w:rPr>
                <w:rFonts w:ascii="Browallia New" w:hAnsi="Browallia New" w:cs="Browallia New"/>
                <w:sz w:val="22"/>
                <w:szCs w:val="22"/>
                <w:cs/>
                <w:lang w:val="en-US"/>
              </w:rPr>
              <w:t>ตัดจำหน่าย</w:t>
            </w:r>
            <w:r w:rsidRPr="00773A95">
              <w:rPr>
                <w:rFonts w:ascii="Browallia New" w:hAnsi="Browallia New" w:cs="Browallia New"/>
                <w:sz w:val="22"/>
                <w:szCs w:val="22"/>
                <w:lang w:val="en-US"/>
              </w:rPr>
              <w:t xml:space="preserve"> </w:t>
            </w:r>
            <w:r w:rsidRPr="00773A95">
              <w:rPr>
                <w:rFonts w:ascii="Browallia New" w:hAnsi="Browallia New" w:cs="Browallia New"/>
                <w:sz w:val="22"/>
                <w:szCs w:val="22"/>
                <w:cs/>
                <w:lang w:val="en-US"/>
              </w:rPr>
              <w:t>สุทธิ</w:t>
            </w:r>
          </w:p>
        </w:tc>
        <w:tc>
          <w:tcPr>
            <w:tcW w:w="1548" w:type="dxa"/>
            <w:tcBorders>
              <w:top w:val="nil"/>
              <w:left w:val="nil"/>
              <w:bottom w:val="nil"/>
              <w:right w:val="nil"/>
            </w:tcBorders>
            <w:shd w:val="clear" w:color="auto" w:fill="auto"/>
            <w:vAlign w:val="bottom"/>
          </w:tcPr>
          <w:p w14:paraId="57302AB2"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6DE2D709"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32607572" w14:textId="22FA4DF5"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w:t>
            </w:r>
            <w:r w:rsidRPr="00773A95">
              <w:rPr>
                <w:rFonts w:ascii="Browallia New" w:hAnsi="Browallia New" w:cs="Browallia New"/>
                <w:sz w:val="22"/>
                <w:szCs w:val="22"/>
              </w:rPr>
              <w:t>,</w:t>
            </w:r>
            <w:r w:rsidR="00435D73" w:rsidRPr="00435D73">
              <w:rPr>
                <w:rFonts w:ascii="Browallia New" w:hAnsi="Browallia New" w:cs="Browallia New"/>
                <w:sz w:val="22"/>
                <w:szCs w:val="22"/>
              </w:rPr>
              <w:t>618</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398675F3" w14:textId="3FB67798"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6</w:t>
            </w:r>
            <w:r w:rsidRPr="00773A95">
              <w:rPr>
                <w:rFonts w:ascii="Browallia New" w:hAnsi="Browallia New" w:cs="Browallia New"/>
                <w:sz w:val="22"/>
                <w:szCs w:val="22"/>
              </w:rPr>
              <w:t>,</w:t>
            </w:r>
            <w:r w:rsidR="00435D73" w:rsidRPr="00435D73">
              <w:rPr>
                <w:rFonts w:ascii="Browallia New" w:hAnsi="Browallia New" w:cs="Browallia New"/>
                <w:sz w:val="22"/>
                <w:szCs w:val="22"/>
              </w:rPr>
              <w:t>072</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7667B574"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03A91C9A" w14:textId="06B27169"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10</w:t>
            </w:r>
            <w:r w:rsidRPr="00773A95">
              <w:rPr>
                <w:rFonts w:ascii="Browallia New" w:hAnsi="Browallia New" w:cs="Browallia New"/>
                <w:sz w:val="22"/>
                <w:szCs w:val="22"/>
              </w:rPr>
              <w:t>,</w:t>
            </w:r>
            <w:r w:rsidR="00435D73" w:rsidRPr="00435D73">
              <w:rPr>
                <w:rFonts w:ascii="Browallia New" w:hAnsi="Browallia New" w:cs="Browallia New"/>
                <w:sz w:val="22"/>
                <w:szCs w:val="22"/>
              </w:rPr>
              <w:t>086</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09BB045C" w14:textId="055FF8DC" w:rsidR="00C367E2" w:rsidRPr="00773A95" w:rsidRDefault="00C367E2" w:rsidP="00DA0E96">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r w:rsidR="00435D73" w:rsidRPr="00435D73">
              <w:rPr>
                <w:rFonts w:ascii="Browallia New" w:hAnsi="Browallia New" w:cs="Browallia New"/>
                <w:sz w:val="22"/>
                <w:szCs w:val="22"/>
              </w:rPr>
              <w:t>17</w:t>
            </w:r>
            <w:r w:rsidRPr="00773A95">
              <w:rPr>
                <w:rFonts w:ascii="Browallia New" w:hAnsi="Browallia New" w:cs="Browallia New"/>
                <w:sz w:val="22"/>
                <w:szCs w:val="22"/>
                <w:lang w:val="en-US"/>
              </w:rPr>
              <w:t>,</w:t>
            </w:r>
            <w:r w:rsidR="00435D73" w:rsidRPr="00435D73">
              <w:rPr>
                <w:rFonts w:ascii="Browallia New" w:hAnsi="Browallia New" w:cs="Browallia New"/>
                <w:sz w:val="22"/>
                <w:szCs w:val="22"/>
              </w:rPr>
              <w:t>776</w:t>
            </w:r>
            <w:r w:rsidRPr="00773A95">
              <w:rPr>
                <w:rFonts w:ascii="Browallia New" w:hAnsi="Browallia New" w:cs="Browallia New"/>
                <w:sz w:val="22"/>
                <w:szCs w:val="22"/>
                <w:lang w:val="en-US"/>
              </w:rPr>
              <w:t>)</w:t>
            </w:r>
          </w:p>
        </w:tc>
      </w:tr>
      <w:tr w:rsidR="00C367E2" w:rsidRPr="00773A95" w14:paraId="2A2189BA" w14:textId="77777777" w:rsidTr="00C367E2">
        <w:tc>
          <w:tcPr>
            <w:tcW w:w="4277" w:type="dxa"/>
            <w:shd w:val="clear" w:color="auto" w:fill="auto"/>
            <w:vAlign w:val="center"/>
          </w:tcPr>
          <w:p w14:paraId="1311E3F7" w14:textId="77777777" w:rsidR="00C367E2" w:rsidRPr="00773A95" w:rsidRDefault="00C367E2" w:rsidP="00DA0E96">
            <w:pPr>
              <w:ind w:left="-105"/>
              <w:contextualSpacing/>
              <w:rPr>
                <w:rFonts w:ascii="Browallia New" w:hAnsi="Browallia New" w:cs="Browallia New"/>
                <w:sz w:val="22"/>
                <w:szCs w:val="22"/>
                <w:cs/>
              </w:rPr>
            </w:pPr>
            <w:r w:rsidRPr="00773A95">
              <w:rPr>
                <w:rFonts w:ascii="Browallia New" w:hAnsi="Browallia New" w:cs="Browallia New"/>
                <w:sz w:val="22"/>
                <w:szCs w:val="22"/>
                <w:cs/>
              </w:rPr>
              <w:t>โอนเปลี่ยนประเภทสินทรัพย์</w:t>
            </w:r>
          </w:p>
        </w:tc>
        <w:tc>
          <w:tcPr>
            <w:tcW w:w="1548" w:type="dxa"/>
            <w:tcBorders>
              <w:top w:val="nil"/>
              <w:left w:val="nil"/>
              <w:bottom w:val="nil"/>
              <w:right w:val="nil"/>
            </w:tcBorders>
            <w:shd w:val="clear" w:color="auto" w:fill="auto"/>
            <w:vAlign w:val="bottom"/>
          </w:tcPr>
          <w:p w14:paraId="30632A89" w14:textId="77777777" w:rsidR="00C367E2" w:rsidRPr="00773A95" w:rsidRDefault="00C367E2" w:rsidP="00DA0E96">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p>
        </w:tc>
        <w:tc>
          <w:tcPr>
            <w:tcW w:w="1548" w:type="dxa"/>
            <w:tcBorders>
              <w:top w:val="nil"/>
              <w:left w:val="nil"/>
              <w:bottom w:val="nil"/>
              <w:right w:val="nil"/>
            </w:tcBorders>
            <w:shd w:val="clear" w:color="auto" w:fill="auto"/>
            <w:vAlign w:val="bottom"/>
          </w:tcPr>
          <w:p w14:paraId="67639F43" w14:textId="62B66D29"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4</w:t>
            </w:r>
            <w:r w:rsidR="00C367E2" w:rsidRPr="00773A95">
              <w:rPr>
                <w:rFonts w:ascii="Browallia New" w:hAnsi="Browallia New" w:cs="Browallia New"/>
                <w:sz w:val="22"/>
                <w:szCs w:val="22"/>
              </w:rPr>
              <w:t>,</w:t>
            </w:r>
            <w:r w:rsidRPr="00435D73">
              <w:rPr>
                <w:rFonts w:ascii="Browallia New" w:hAnsi="Browallia New" w:cs="Browallia New"/>
                <w:sz w:val="22"/>
                <w:szCs w:val="22"/>
              </w:rPr>
              <w:t>371</w:t>
            </w:r>
            <w:r w:rsidR="00C367E2" w:rsidRPr="00773A95">
              <w:rPr>
                <w:rFonts w:ascii="Browallia New" w:hAnsi="Browallia New" w:cs="Browallia New"/>
                <w:sz w:val="22"/>
                <w:szCs w:val="22"/>
              </w:rPr>
              <w:t>,</w:t>
            </w:r>
            <w:r w:rsidRPr="00435D73">
              <w:rPr>
                <w:rFonts w:ascii="Browallia New" w:hAnsi="Browallia New" w:cs="Browallia New"/>
                <w:sz w:val="22"/>
                <w:szCs w:val="22"/>
              </w:rPr>
              <w:t>900</w:t>
            </w:r>
          </w:p>
        </w:tc>
        <w:tc>
          <w:tcPr>
            <w:tcW w:w="1548" w:type="dxa"/>
            <w:tcBorders>
              <w:top w:val="nil"/>
              <w:left w:val="nil"/>
              <w:bottom w:val="nil"/>
              <w:right w:val="nil"/>
            </w:tcBorders>
            <w:shd w:val="clear" w:color="auto" w:fill="auto"/>
            <w:vAlign w:val="bottom"/>
          </w:tcPr>
          <w:p w14:paraId="73E1B0D7" w14:textId="6E77E29E"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4</w:t>
            </w:r>
            <w:r w:rsidR="00C367E2" w:rsidRPr="00773A95">
              <w:rPr>
                <w:rFonts w:ascii="Browallia New" w:hAnsi="Browallia New" w:cs="Browallia New"/>
                <w:sz w:val="22"/>
                <w:szCs w:val="22"/>
              </w:rPr>
              <w:t>,</w:t>
            </w:r>
            <w:r w:rsidRPr="00435D73">
              <w:rPr>
                <w:rFonts w:ascii="Browallia New" w:hAnsi="Browallia New" w:cs="Browallia New"/>
                <w:sz w:val="22"/>
                <w:szCs w:val="22"/>
              </w:rPr>
              <w:t>010</w:t>
            </w:r>
            <w:r w:rsidR="00C367E2" w:rsidRPr="00773A95">
              <w:rPr>
                <w:rFonts w:ascii="Browallia New" w:hAnsi="Browallia New" w:cs="Browallia New"/>
                <w:sz w:val="22"/>
                <w:szCs w:val="22"/>
              </w:rPr>
              <w:t>,</w:t>
            </w:r>
            <w:r w:rsidRPr="00435D73">
              <w:rPr>
                <w:rFonts w:ascii="Browallia New" w:hAnsi="Browallia New" w:cs="Browallia New"/>
                <w:sz w:val="22"/>
                <w:szCs w:val="22"/>
              </w:rPr>
              <w:t>447</w:t>
            </w:r>
          </w:p>
        </w:tc>
        <w:tc>
          <w:tcPr>
            <w:tcW w:w="1548" w:type="dxa"/>
            <w:tcBorders>
              <w:top w:val="nil"/>
              <w:left w:val="nil"/>
              <w:bottom w:val="nil"/>
              <w:right w:val="nil"/>
            </w:tcBorders>
            <w:shd w:val="clear" w:color="auto" w:fill="auto"/>
            <w:vAlign w:val="bottom"/>
          </w:tcPr>
          <w:p w14:paraId="344A30B3" w14:textId="4A1263F2"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503</w:t>
            </w:r>
            <w:r w:rsidR="00C367E2" w:rsidRPr="00773A95">
              <w:rPr>
                <w:rFonts w:ascii="Browallia New" w:hAnsi="Browallia New" w:cs="Browallia New"/>
                <w:sz w:val="22"/>
                <w:szCs w:val="22"/>
              </w:rPr>
              <w:t>,</w:t>
            </w:r>
            <w:r w:rsidRPr="00435D73">
              <w:rPr>
                <w:rFonts w:ascii="Browallia New" w:hAnsi="Browallia New" w:cs="Browallia New"/>
                <w:sz w:val="22"/>
                <w:szCs w:val="22"/>
              </w:rPr>
              <w:t>892</w:t>
            </w:r>
          </w:p>
        </w:tc>
        <w:tc>
          <w:tcPr>
            <w:tcW w:w="1548" w:type="dxa"/>
            <w:tcBorders>
              <w:top w:val="nil"/>
              <w:left w:val="nil"/>
              <w:bottom w:val="nil"/>
              <w:right w:val="nil"/>
            </w:tcBorders>
            <w:shd w:val="clear" w:color="auto" w:fill="auto"/>
            <w:vAlign w:val="bottom"/>
          </w:tcPr>
          <w:p w14:paraId="1D3B21F7" w14:textId="31F3A5B2"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79</w:t>
            </w:r>
            <w:r w:rsidR="00C367E2" w:rsidRPr="00773A95">
              <w:rPr>
                <w:rFonts w:ascii="Browallia New" w:hAnsi="Browallia New" w:cs="Browallia New"/>
                <w:sz w:val="22"/>
                <w:szCs w:val="22"/>
              </w:rPr>
              <w:t>,</w:t>
            </w:r>
            <w:r w:rsidRPr="00435D73">
              <w:rPr>
                <w:rFonts w:ascii="Browallia New" w:hAnsi="Browallia New" w:cs="Browallia New"/>
                <w:sz w:val="22"/>
                <w:szCs w:val="22"/>
              </w:rPr>
              <w:t>927</w:t>
            </w:r>
          </w:p>
        </w:tc>
        <w:tc>
          <w:tcPr>
            <w:tcW w:w="1548" w:type="dxa"/>
            <w:tcBorders>
              <w:top w:val="nil"/>
              <w:left w:val="nil"/>
              <w:bottom w:val="nil"/>
              <w:right w:val="nil"/>
            </w:tcBorders>
            <w:shd w:val="clear" w:color="auto" w:fill="auto"/>
            <w:vAlign w:val="bottom"/>
          </w:tcPr>
          <w:p w14:paraId="0092B988" w14:textId="05E8964E"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8</w:t>
            </w:r>
            <w:r w:rsidRPr="00773A95">
              <w:rPr>
                <w:rFonts w:ascii="Browallia New" w:hAnsi="Browallia New" w:cs="Browallia New"/>
                <w:sz w:val="22"/>
                <w:szCs w:val="22"/>
              </w:rPr>
              <w:t>,</w:t>
            </w:r>
            <w:r w:rsidR="00435D73" w:rsidRPr="00435D73">
              <w:rPr>
                <w:rFonts w:ascii="Browallia New" w:hAnsi="Browallia New" w:cs="Browallia New"/>
                <w:sz w:val="22"/>
                <w:szCs w:val="22"/>
              </w:rPr>
              <w:t>966</w:t>
            </w:r>
            <w:r w:rsidRPr="00773A95">
              <w:rPr>
                <w:rFonts w:ascii="Browallia New" w:hAnsi="Browallia New" w:cs="Browallia New"/>
                <w:sz w:val="22"/>
                <w:szCs w:val="22"/>
              </w:rPr>
              <w:t>,</w:t>
            </w:r>
            <w:r w:rsidR="00435D73" w:rsidRPr="00435D73">
              <w:rPr>
                <w:rFonts w:ascii="Browallia New" w:hAnsi="Browallia New" w:cs="Browallia New"/>
                <w:sz w:val="22"/>
                <w:szCs w:val="22"/>
              </w:rPr>
              <w:t>166</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17E43DBF" w14:textId="77777777" w:rsidR="00C367E2" w:rsidRPr="00773A95" w:rsidRDefault="00C367E2" w:rsidP="00DA0E96">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p>
        </w:tc>
      </w:tr>
      <w:tr w:rsidR="00C367E2" w:rsidRPr="00773A95" w14:paraId="57423580" w14:textId="77777777" w:rsidTr="00C367E2">
        <w:tc>
          <w:tcPr>
            <w:tcW w:w="4277" w:type="dxa"/>
            <w:shd w:val="clear" w:color="auto" w:fill="auto"/>
            <w:vAlign w:val="center"/>
          </w:tcPr>
          <w:p w14:paraId="63AD7288" w14:textId="53E7F1AA" w:rsidR="00C367E2" w:rsidRPr="00773A95" w:rsidRDefault="00C367E2" w:rsidP="00DA0E96">
            <w:pPr>
              <w:ind w:left="-105"/>
              <w:contextualSpacing/>
              <w:rPr>
                <w:rFonts w:ascii="Browallia New" w:hAnsi="Browallia New" w:cs="Browallia New"/>
                <w:sz w:val="22"/>
                <w:szCs w:val="22"/>
              </w:rPr>
            </w:pPr>
            <w:r w:rsidRPr="00773A95">
              <w:rPr>
                <w:rFonts w:ascii="Browallia New" w:hAnsi="Browallia New" w:cs="Browallia New"/>
                <w:sz w:val="22"/>
                <w:szCs w:val="22"/>
                <w:cs/>
              </w:rPr>
              <w:t>โอนไปเป็นอสังหาริมทรัพย์เพื่อการลงทุน (หมายเหตุฯ ข้อ</w:t>
            </w:r>
            <w:r w:rsidRPr="00773A95">
              <w:rPr>
                <w:rFonts w:ascii="Browallia New" w:hAnsi="Browallia New" w:cs="Browallia New"/>
                <w:sz w:val="22"/>
                <w:szCs w:val="22"/>
                <w:cs/>
                <w:lang w:val="en-US"/>
              </w:rPr>
              <w:t xml:space="preserve"> </w:t>
            </w:r>
            <w:r w:rsidR="00435D73" w:rsidRPr="00435D73">
              <w:rPr>
                <w:rFonts w:ascii="Browallia New" w:hAnsi="Browallia New" w:cs="Browallia New"/>
                <w:sz w:val="22"/>
                <w:szCs w:val="22"/>
              </w:rPr>
              <w:t>20</w:t>
            </w:r>
            <w:r w:rsidRPr="00773A95">
              <w:rPr>
                <w:rFonts w:ascii="Browallia New" w:hAnsi="Browallia New" w:cs="Browallia New"/>
                <w:sz w:val="22"/>
                <w:szCs w:val="22"/>
                <w:lang w:val="en-US"/>
              </w:rPr>
              <w:t>)</w:t>
            </w:r>
          </w:p>
        </w:tc>
        <w:tc>
          <w:tcPr>
            <w:tcW w:w="1548" w:type="dxa"/>
            <w:tcBorders>
              <w:top w:val="nil"/>
              <w:left w:val="nil"/>
              <w:bottom w:val="nil"/>
              <w:right w:val="nil"/>
            </w:tcBorders>
            <w:shd w:val="clear" w:color="auto" w:fill="auto"/>
            <w:vAlign w:val="bottom"/>
          </w:tcPr>
          <w:p w14:paraId="100FB851" w14:textId="77777777" w:rsidR="00C367E2" w:rsidRPr="00773A95" w:rsidRDefault="00C367E2" w:rsidP="00DA0E96">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p>
        </w:tc>
        <w:tc>
          <w:tcPr>
            <w:tcW w:w="1548" w:type="dxa"/>
            <w:tcBorders>
              <w:top w:val="nil"/>
              <w:left w:val="nil"/>
              <w:bottom w:val="nil"/>
              <w:right w:val="nil"/>
            </w:tcBorders>
            <w:shd w:val="clear" w:color="auto" w:fill="auto"/>
            <w:vAlign w:val="bottom"/>
          </w:tcPr>
          <w:p w14:paraId="461EC29C" w14:textId="3F1BF712"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711</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251CA394"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56BC347D" w14:textId="77777777" w:rsidR="00C367E2" w:rsidRPr="00773A95" w:rsidRDefault="00C367E2" w:rsidP="00DA0E96">
            <w:pPr>
              <w:ind w:right="-72"/>
              <w:contextualSpacing/>
              <w:jc w:val="right"/>
              <w:rPr>
                <w:rFonts w:ascii="Browallia New" w:hAnsi="Browallia New" w:cs="Browallia New"/>
                <w:sz w:val="22"/>
                <w:szCs w:val="22"/>
                <w:lang w:val="en-AU"/>
              </w:rPr>
            </w:pPr>
            <w:r w:rsidRPr="00773A95">
              <w:rPr>
                <w:rFonts w:ascii="Browallia New" w:hAnsi="Browallia New" w:cs="Browallia New"/>
                <w:sz w:val="22"/>
                <w:szCs w:val="22"/>
                <w:lang w:val="en-AU"/>
              </w:rPr>
              <w:t>-</w:t>
            </w:r>
          </w:p>
        </w:tc>
        <w:tc>
          <w:tcPr>
            <w:tcW w:w="1548" w:type="dxa"/>
            <w:tcBorders>
              <w:top w:val="nil"/>
              <w:left w:val="nil"/>
              <w:bottom w:val="nil"/>
              <w:right w:val="nil"/>
            </w:tcBorders>
            <w:shd w:val="clear" w:color="auto" w:fill="auto"/>
            <w:vAlign w:val="bottom"/>
          </w:tcPr>
          <w:p w14:paraId="0D368371"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7F5D4C54"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39464141" w14:textId="3A26C26B" w:rsidR="00C367E2" w:rsidRPr="00773A95" w:rsidRDefault="00C367E2" w:rsidP="00DA0E96">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rPr>
              <w:t>(</w:t>
            </w:r>
            <w:r w:rsidR="00435D73" w:rsidRPr="00435D73">
              <w:rPr>
                <w:rFonts w:ascii="Browallia New" w:hAnsi="Browallia New" w:cs="Browallia New"/>
                <w:sz w:val="22"/>
                <w:szCs w:val="22"/>
              </w:rPr>
              <w:t>711</w:t>
            </w:r>
            <w:r w:rsidRPr="00773A95">
              <w:rPr>
                <w:rFonts w:ascii="Browallia New" w:hAnsi="Browallia New" w:cs="Browallia New"/>
                <w:sz w:val="22"/>
                <w:szCs w:val="22"/>
              </w:rPr>
              <w:t>)</w:t>
            </w:r>
          </w:p>
        </w:tc>
      </w:tr>
      <w:tr w:rsidR="00C367E2" w:rsidRPr="00773A95" w14:paraId="3443C880" w14:textId="77777777" w:rsidTr="00C367E2">
        <w:tc>
          <w:tcPr>
            <w:tcW w:w="4277" w:type="dxa"/>
            <w:shd w:val="clear" w:color="auto" w:fill="auto"/>
            <w:vAlign w:val="center"/>
          </w:tcPr>
          <w:p w14:paraId="220B5601" w14:textId="77777777" w:rsidR="00C367E2" w:rsidRPr="00773A95" w:rsidRDefault="00C367E2" w:rsidP="00DA0E96">
            <w:pPr>
              <w:ind w:left="-105"/>
              <w:contextualSpacing/>
              <w:rPr>
                <w:rFonts w:ascii="Browallia New" w:hAnsi="Browallia New" w:cs="Browallia New"/>
                <w:sz w:val="22"/>
                <w:szCs w:val="22"/>
              </w:rPr>
            </w:pPr>
            <w:r w:rsidRPr="00773A95">
              <w:rPr>
                <w:rFonts w:ascii="Browallia New" w:hAnsi="Browallia New" w:cs="Browallia New"/>
                <w:sz w:val="22"/>
                <w:szCs w:val="22"/>
                <w:cs/>
              </w:rPr>
              <w:t>โอนส่วนประกอบโรงไฟฟ้าเป็นสินทรัพย์ไม่หมุนเวียนอื่น</w:t>
            </w:r>
          </w:p>
          <w:p w14:paraId="27EF2A6C" w14:textId="53344434" w:rsidR="00C367E2" w:rsidRPr="00773A95" w:rsidRDefault="00C367E2" w:rsidP="00DA0E96">
            <w:pPr>
              <w:ind w:left="-105"/>
              <w:contextualSpacing/>
              <w:rPr>
                <w:rFonts w:ascii="Browallia New" w:hAnsi="Browallia New" w:cs="Browallia New"/>
                <w:sz w:val="22"/>
                <w:szCs w:val="22"/>
                <w:cs/>
              </w:rPr>
            </w:pPr>
            <w:r w:rsidRPr="00773A95">
              <w:rPr>
                <w:rFonts w:ascii="Browallia New" w:hAnsi="Browallia New" w:cs="Browallia New"/>
                <w:sz w:val="22"/>
                <w:szCs w:val="22"/>
                <w:cs/>
              </w:rPr>
              <w:t xml:space="preserve">   ที่ถือไว้เพื่อขาย (หมายเหตุฯ ข้อ </w:t>
            </w:r>
            <w:r w:rsidR="00435D73" w:rsidRPr="00435D73">
              <w:rPr>
                <w:rFonts w:ascii="Browallia New" w:hAnsi="Browallia New" w:cs="Browallia New"/>
                <w:sz w:val="22"/>
                <w:szCs w:val="22"/>
              </w:rPr>
              <w:t>16</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1D3B44B5"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05C79492"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549B5D16"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674EE9BC" w14:textId="550D4622" w:rsidR="00C367E2" w:rsidRPr="00773A95" w:rsidRDefault="00C367E2" w:rsidP="00DA0E96">
            <w:pPr>
              <w:ind w:right="-72"/>
              <w:contextualSpacing/>
              <w:jc w:val="right"/>
              <w:rPr>
                <w:rFonts w:ascii="Browallia New" w:hAnsi="Browallia New" w:cs="Browallia New"/>
                <w:sz w:val="22"/>
                <w:szCs w:val="22"/>
                <w:lang w:val="en-AU"/>
              </w:rPr>
            </w:pPr>
            <w:r w:rsidRPr="00773A95">
              <w:rPr>
                <w:rFonts w:ascii="Browallia New" w:hAnsi="Browallia New" w:cs="Browallia New"/>
                <w:sz w:val="22"/>
                <w:szCs w:val="22"/>
              </w:rPr>
              <w:t>(</w:t>
            </w:r>
            <w:r w:rsidR="00435D73" w:rsidRPr="00435D73">
              <w:rPr>
                <w:rFonts w:ascii="Browallia New" w:hAnsi="Browallia New" w:cs="Browallia New"/>
                <w:sz w:val="22"/>
                <w:szCs w:val="22"/>
              </w:rPr>
              <w:t>3</w:t>
            </w:r>
            <w:r w:rsidRPr="00773A95">
              <w:rPr>
                <w:rFonts w:ascii="Browallia New" w:hAnsi="Browallia New" w:cs="Browallia New"/>
                <w:sz w:val="22"/>
                <w:szCs w:val="22"/>
              </w:rPr>
              <w:t>,</w:t>
            </w:r>
            <w:r w:rsidR="00435D73" w:rsidRPr="00435D73">
              <w:rPr>
                <w:rFonts w:ascii="Browallia New" w:hAnsi="Browallia New" w:cs="Browallia New"/>
                <w:sz w:val="22"/>
                <w:szCs w:val="22"/>
              </w:rPr>
              <w:t>918</w:t>
            </w:r>
            <w:r w:rsidRPr="00773A95">
              <w:rPr>
                <w:rFonts w:ascii="Browallia New" w:hAnsi="Browallia New" w:cs="Browallia New"/>
                <w:sz w:val="22"/>
                <w:szCs w:val="22"/>
              </w:rPr>
              <w:t>,</w:t>
            </w:r>
            <w:r w:rsidR="00435D73" w:rsidRPr="00435D73">
              <w:rPr>
                <w:rFonts w:ascii="Browallia New" w:hAnsi="Browallia New" w:cs="Browallia New"/>
                <w:sz w:val="22"/>
                <w:szCs w:val="22"/>
              </w:rPr>
              <w:t>640</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5969BBD8"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4858328C"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7A97FFF8" w14:textId="67E15202"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3</w:t>
            </w:r>
            <w:r w:rsidRPr="00773A95">
              <w:rPr>
                <w:rFonts w:ascii="Browallia New" w:hAnsi="Browallia New" w:cs="Browallia New"/>
                <w:sz w:val="22"/>
                <w:szCs w:val="22"/>
              </w:rPr>
              <w:t>,</w:t>
            </w:r>
            <w:r w:rsidR="00435D73" w:rsidRPr="00435D73">
              <w:rPr>
                <w:rFonts w:ascii="Browallia New" w:hAnsi="Browallia New" w:cs="Browallia New"/>
                <w:sz w:val="22"/>
                <w:szCs w:val="22"/>
              </w:rPr>
              <w:t>918</w:t>
            </w:r>
            <w:r w:rsidRPr="00773A95">
              <w:rPr>
                <w:rFonts w:ascii="Browallia New" w:hAnsi="Browallia New" w:cs="Browallia New"/>
                <w:sz w:val="22"/>
                <w:szCs w:val="22"/>
              </w:rPr>
              <w:t>,</w:t>
            </w:r>
            <w:r w:rsidR="00435D73" w:rsidRPr="00435D73">
              <w:rPr>
                <w:rFonts w:ascii="Browallia New" w:hAnsi="Browallia New" w:cs="Browallia New"/>
                <w:sz w:val="22"/>
                <w:szCs w:val="22"/>
              </w:rPr>
              <w:t>640</w:t>
            </w:r>
            <w:r w:rsidRPr="00773A95">
              <w:rPr>
                <w:rFonts w:ascii="Browallia New" w:hAnsi="Browallia New" w:cs="Browallia New"/>
                <w:sz w:val="22"/>
                <w:szCs w:val="22"/>
              </w:rPr>
              <w:t>)</w:t>
            </w:r>
          </w:p>
        </w:tc>
      </w:tr>
      <w:tr w:rsidR="00C367E2" w:rsidRPr="00773A95" w14:paraId="4DCC7A28" w14:textId="77777777" w:rsidTr="00C367E2">
        <w:tc>
          <w:tcPr>
            <w:tcW w:w="4277" w:type="dxa"/>
            <w:shd w:val="clear" w:color="auto" w:fill="auto"/>
            <w:vAlign w:val="center"/>
          </w:tcPr>
          <w:p w14:paraId="276FB6A3" w14:textId="21624111" w:rsidR="00C367E2" w:rsidRPr="00773A95" w:rsidRDefault="00C367E2" w:rsidP="00DA0E96">
            <w:pPr>
              <w:ind w:left="-105"/>
              <w:contextualSpacing/>
              <w:rPr>
                <w:rFonts w:ascii="Browallia New" w:hAnsi="Browallia New" w:cs="Browallia New"/>
                <w:sz w:val="22"/>
                <w:szCs w:val="22"/>
                <w:cs/>
              </w:rPr>
            </w:pPr>
            <w:r w:rsidRPr="00773A95">
              <w:rPr>
                <w:rFonts w:ascii="Browallia New" w:hAnsi="Browallia New" w:cs="Browallia New"/>
                <w:sz w:val="22"/>
                <w:szCs w:val="22"/>
                <w:cs/>
              </w:rPr>
              <w:t>เพิ่มขึ้นจากการซื้อธุรกิจ</w:t>
            </w:r>
          </w:p>
        </w:tc>
        <w:tc>
          <w:tcPr>
            <w:tcW w:w="1548" w:type="dxa"/>
            <w:tcBorders>
              <w:top w:val="nil"/>
              <w:left w:val="nil"/>
              <w:bottom w:val="nil"/>
              <w:right w:val="nil"/>
            </w:tcBorders>
            <w:shd w:val="clear" w:color="auto" w:fill="auto"/>
            <w:vAlign w:val="bottom"/>
          </w:tcPr>
          <w:p w14:paraId="03BE406B" w14:textId="77777777" w:rsidR="00C367E2" w:rsidRPr="00773A95" w:rsidRDefault="00C367E2" w:rsidP="00DA0E96">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p>
        </w:tc>
        <w:tc>
          <w:tcPr>
            <w:tcW w:w="1548" w:type="dxa"/>
            <w:tcBorders>
              <w:top w:val="nil"/>
              <w:left w:val="nil"/>
              <w:bottom w:val="nil"/>
              <w:right w:val="nil"/>
            </w:tcBorders>
            <w:shd w:val="clear" w:color="auto" w:fill="auto"/>
            <w:vAlign w:val="bottom"/>
          </w:tcPr>
          <w:p w14:paraId="34B9FB00"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5DDEF655"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4D9CF1B8" w14:textId="77777777" w:rsidR="00C367E2" w:rsidRPr="00773A95" w:rsidRDefault="00C367E2" w:rsidP="00DA0E96">
            <w:pPr>
              <w:ind w:right="-72"/>
              <w:contextualSpacing/>
              <w:jc w:val="right"/>
              <w:rPr>
                <w:rFonts w:ascii="Browallia New" w:hAnsi="Browallia New" w:cs="Browallia New"/>
                <w:sz w:val="22"/>
                <w:szCs w:val="22"/>
                <w:lang w:val="en-AU"/>
              </w:rPr>
            </w:pPr>
            <w:r w:rsidRPr="00773A95">
              <w:rPr>
                <w:rFonts w:ascii="Browallia New" w:hAnsi="Browallia New" w:cs="Browallia New"/>
                <w:sz w:val="22"/>
                <w:szCs w:val="22"/>
                <w:lang w:val="en-AU"/>
              </w:rPr>
              <w:t>-</w:t>
            </w:r>
          </w:p>
        </w:tc>
        <w:tc>
          <w:tcPr>
            <w:tcW w:w="1548" w:type="dxa"/>
            <w:tcBorders>
              <w:top w:val="nil"/>
              <w:left w:val="nil"/>
              <w:bottom w:val="nil"/>
              <w:right w:val="nil"/>
            </w:tcBorders>
            <w:shd w:val="clear" w:color="auto" w:fill="auto"/>
            <w:vAlign w:val="bottom"/>
          </w:tcPr>
          <w:p w14:paraId="18F20DB1" w14:textId="7A73B72C"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1</w:t>
            </w:r>
            <w:r w:rsidR="00C367E2" w:rsidRPr="00773A95">
              <w:rPr>
                <w:rFonts w:ascii="Browallia New" w:hAnsi="Browallia New" w:cs="Browallia New"/>
                <w:sz w:val="22"/>
                <w:szCs w:val="22"/>
              </w:rPr>
              <w:t>,</w:t>
            </w:r>
            <w:r w:rsidRPr="00435D73">
              <w:rPr>
                <w:rFonts w:ascii="Browallia New" w:hAnsi="Browallia New" w:cs="Browallia New"/>
                <w:sz w:val="22"/>
                <w:szCs w:val="22"/>
              </w:rPr>
              <w:t>475</w:t>
            </w:r>
            <w:r w:rsidR="00C367E2" w:rsidRPr="00773A95">
              <w:rPr>
                <w:rFonts w:ascii="Browallia New" w:hAnsi="Browallia New" w:cs="Browallia New"/>
                <w:sz w:val="22"/>
                <w:szCs w:val="22"/>
              </w:rPr>
              <w:t>,</w:t>
            </w:r>
            <w:r w:rsidRPr="00435D73">
              <w:rPr>
                <w:rFonts w:ascii="Browallia New" w:hAnsi="Browallia New" w:cs="Browallia New"/>
                <w:sz w:val="22"/>
                <w:szCs w:val="22"/>
              </w:rPr>
              <w:t>923</w:t>
            </w:r>
          </w:p>
        </w:tc>
        <w:tc>
          <w:tcPr>
            <w:tcW w:w="1548" w:type="dxa"/>
            <w:tcBorders>
              <w:top w:val="nil"/>
              <w:left w:val="nil"/>
              <w:bottom w:val="nil"/>
              <w:right w:val="nil"/>
            </w:tcBorders>
            <w:shd w:val="clear" w:color="auto" w:fill="auto"/>
            <w:vAlign w:val="bottom"/>
          </w:tcPr>
          <w:p w14:paraId="1903FDB8"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49293B15" w14:textId="73F1BE9D" w:rsidR="00C367E2" w:rsidRPr="00773A95" w:rsidRDefault="00435D73" w:rsidP="00DA0E96">
            <w:pPr>
              <w:ind w:right="-72"/>
              <w:contextualSpacing/>
              <w:jc w:val="right"/>
              <w:rPr>
                <w:rFonts w:ascii="Browallia New" w:hAnsi="Browallia New" w:cs="Browallia New"/>
                <w:sz w:val="22"/>
                <w:szCs w:val="22"/>
                <w:lang w:val="en-US"/>
              </w:rPr>
            </w:pPr>
            <w:r w:rsidRPr="00435D73">
              <w:rPr>
                <w:rFonts w:ascii="Browallia New" w:hAnsi="Browallia New" w:cs="Browallia New"/>
                <w:sz w:val="22"/>
                <w:szCs w:val="22"/>
              </w:rPr>
              <w:t>1</w:t>
            </w:r>
            <w:r w:rsidR="00C367E2" w:rsidRPr="00773A95">
              <w:rPr>
                <w:rFonts w:ascii="Browallia New" w:hAnsi="Browallia New" w:cs="Browallia New"/>
                <w:sz w:val="22"/>
                <w:szCs w:val="22"/>
                <w:lang w:val="en-US"/>
              </w:rPr>
              <w:t>,</w:t>
            </w:r>
            <w:r w:rsidRPr="00435D73">
              <w:rPr>
                <w:rFonts w:ascii="Browallia New" w:hAnsi="Browallia New" w:cs="Browallia New"/>
                <w:sz w:val="22"/>
                <w:szCs w:val="22"/>
              </w:rPr>
              <w:t>475</w:t>
            </w:r>
            <w:r w:rsidR="00C367E2" w:rsidRPr="00773A95">
              <w:rPr>
                <w:rFonts w:ascii="Browallia New" w:hAnsi="Browallia New" w:cs="Browallia New"/>
                <w:sz w:val="22"/>
                <w:szCs w:val="22"/>
                <w:lang w:val="en-US"/>
              </w:rPr>
              <w:t>,</w:t>
            </w:r>
            <w:r w:rsidRPr="00435D73">
              <w:rPr>
                <w:rFonts w:ascii="Browallia New" w:hAnsi="Browallia New" w:cs="Browallia New"/>
                <w:sz w:val="22"/>
                <w:szCs w:val="22"/>
              </w:rPr>
              <w:t>923</w:t>
            </w:r>
          </w:p>
        </w:tc>
      </w:tr>
      <w:tr w:rsidR="00C367E2" w:rsidRPr="00773A95" w14:paraId="37A01F6F" w14:textId="77777777" w:rsidTr="00C367E2">
        <w:tc>
          <w:tcPr>
            <w:tcW w:w="4277" w:type="dxa"/>
            <w:shd w:val="clear" w:color="auto" w:fill="auto"/>
            <w:vAlign w:val="center"/>
          </w:tcPr>
          <w:p w14:paraId="38772F17" w14:textId="77777777" w:rsidR="00C367E2" w:rsidRPr="00773A95" w:rsidRDefault="00C367E2" w:rsidP="00DA0E96">
            <w:pPr>
              <w:ind w:left="-105"/>
              <w:contextualSpacing/>
              <w:rPr>
                <w:rFonts w:ascii="Browallia New" w:hAnsi="Browallia New" w:cs="Browallia New"/>
                <w:sz w:val="22"/>
                <w:szCs w:val="22"/>
                <w:cs/>
              </w:rPr>
            </w:pPr>
            <w:r w:rsidRPr="00773A95">
              <w:rPr>
                <w:rFonts w:ascii="Browallia New" w:hAnsi="Browallia New" w:cs="Browallia New"/>
                <w:sz w:val="22"/>
                <w:szCs w:val="22"/>
                <w:cs/>
              </w:rPr>
              <w:t>ลดลงจากการจำหน่ายเงินลงทุนในบริษัทย่อย</w:t>
            </w:r>
          </w:p>
        </w:tc>
        <w:tc>
          <w:tcPr>
            <w:tcW w:w="1548" w:type="dxa"/>
            <w:tcBorders>
              <w:top w:val="nil"/>
              <w:left w:val="nil"/>
              <w:bottom w:val="nil"/>
              <w:right w:val="nil"/>
            </w:tcBorders>
            <w:shd w:val="clear" w:color="auto" w:fill="auto"/>
            <w:vAlign w:val="bottom"/>
          </w:tcPr>
          <w:p w14:paraId="4F566809" w14:textId="77777777" w:rsidR="00C367E2" w:rsidRPr="00773A95" w:rsidRDefault="00C367E2" w:rsidP="00DA0E96">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p>
        </w:tc>
        <w:tc>
          <w:tcPr>
            <w:tcW w:w="1548" w:type="dxa"/>
            <w:tcBorders>
              <w:top w:val="nil"/>
              <w:left w:val="nil"/>
              <w:bottom w:val="nil"/>
              <w:right w:val="nil"/>
            </w:tcBorders>
            <w:shd w:val="clear" w:color="auto" w:fill="auto"/>
            <w:vAlign w:val="bottom"/>
          </w:tcPr>
          <w:p w14:paraId="40E20393" w14:textId="284B0565"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3</w:t>
            </w:r>
            <w:r w:rsidRPr="00773A95">
              <w:rPr>
                <w:rFonts w:ascii="Browallia New" w:hAnsi="Browallia New" w:cs="Browallia New"/>
                <w:sz w:val="22"/>
                <w:szCs w:val="22"/>
              </w:rPr>
              <w:t>,</w:t>
            </w:r>
            <w:r w:rsidR="00435D73" w:rsidRPr="00435D73">
              <w:rPr>
                <w:rFonts w:ascii="Browallia New" w:hAnsi="Browallia New" w:cs="Browallia New"/>
                <w:sz w:val="22"/>
                <w:szCs w:val="22"/>
              </w:rPr>
              <w:t>924</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39B0043B" w14:textId="57638498"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900</w:t>
            </w:r>
            <w:r w:rsidRPr="00773A95">
              <w:rPr>
                <w:rFonts w:ascii="Browallia New" w:hAnsi="Browallia New" w:cs="Browallia New"/>
                <w:sz w:val="22"/>
                <w:szCs w:val="22"/>
              </w:rPr>
              <w:t>,</w:t>
            </w:r>
            <w:r w:rsidR="00435D73" w:rsidRPr="00435D73">
              <w:rPr>
                <w:rFonts w:ascii="Browallia New" w:hAnsi="Browallia New" w:cs="Browallia New"/>
                <w:sz w:val="22"/>
                <w:szCs w:val="22"/>
              </w:rPr>
              <w:t>071</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309F1F81" w14:textId="77777777" w:rsidR="00C367E2" w:rsidRPr="00773A95" w:rsidRDefault="00C367E2" w:rsidP="00DA0E96">
            <w:pPr>
              <w:ind w:right="-72"/>
              <w:contextualSpacing/>
              <w:jc w:val="right"/>
              <w:rPr>
                <w:rFonts w:ascii="Browallia New" w:hAnsi="Browallia New" w:cs="Browallia New"/>
                <w:sz w:val="22"/>
                <w:szCs w:val="22"/>
                <w:lang w:val="en-AU"/>
              </w:rPr>
            </w:pPr>
            <w:r w:rsidRPr="00773A95">
              <w:rPr>
                <w:rFonts w:ascii="Browallia New" w:hAnsi="Browallia New" w:cs="Browallia New"/>
                <w:sz w:val="22"/>
                <w:szCs w:val="22"/>
                <w:lang w:val="en-AU"/>
              </w:rPr>
              <w:t>-</w:t>
            </w:r>
          </w:p>
        </w:tc>
        <w:tc>
          <w:tcPr>
            <w:tcW w:w="1548" w:type="dxa"/>
            <w:tcBorders>
              <w:top w:val="nil"/>
              <w:left w:val="nil"/>
              <w:bottom w:val="nil"/>
              <w:right w:val="nil"/>
            </w:tcBorders>
            <w:shd w:val="clear" w:color="auto" w:fill="auto"/>
            <w:vAlign w:val="bottom"/>
          </w:tcPr>
          <w:p w14:paraId="63886A0F" w14:textId="15FBE5CD"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w:t>
            </w:r>
            <w:r w:rsidRPr="00773A95">
              <w:rPr>
                <w:rFonts w:ascii="Browallia New" w:hAnsi="Browallia New" w:cs="Browallia New"/>
                <w:sz w:val="22"/>
                <w:szCs w:val="22"/>
              </w:rPr>
              <w:t>,</w:t>
            </w:r>
            <w:r w:rsidR="00435D73" w:rsidRPr="00435D73">
              <w:rPr>
                <w:rFonts w:ascii="Browallia New" w:hAnsi="Browallia New" w:cs="Browallia New"/>
                <w:sz w:val="22"/>
                <w:szCs w:val="22"/>
              </w:rPr>
              <w:t>453</w:t>
            </w:r>
            <w:r w:rsidRPr="00773A95">
              <w:rPr>
                <w:rFonts w:ascii="Browallia New" w:hAnsi="Browallia New" w:cs="Browallia New"/>
                <w:sz w:val="22"/>
                <w:szCs w:val="22"/>
              </w:rPr>
              <w:t>,</w:t>
            </w:r>
            <w:r w:rsidR="00435D73" w:rsidRPr="00435D73">
              <w:rPr>
                <w:rFonts w:ascii="Browallia New" w:hAnsi="Browallia New" w:cs="Browallia New"/>
                <w:sz w:val="22"/>
                <w:szCs w:val="22"/>
              </w:rPr>
              <w:t>939</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0359A542" w14:textId="307C9AC8"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476</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2125865B" w14:textId="477F81E0" w:rsidR="00C367E2" w:rsidRPr="00773A95" w:rsidRDefault="00C367E2" w:rsidP="00DA0E96">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r w:rsidR="00435D73" w:rsidRPr="00435D73">
              <w:rPr>
                <w:rFonts w:ascii="Browallia New" w:hAnsi="Browallia New" w:cs="Browallia New"/>
                <w:sz w:val="22"/>
                <w:szCs w:val="22"/>
              </w:rPr>
              <w:t>2</w:t>
            </w:r>
            <w:r w:rsidRPr="00773A95">
              <w:rPr>
                <w:rFonts w:ascii="Browallia New" w:hAnsi="Browallia New" w:cs="Browallia New"/>
                <w:sz w:val="22"/>
                <w:szCs w:val="22"/>
                <w:lang w:val="en-US"/>
              </w:rPr>
              <w:t>,</w:t>
            </w:r>
            <w:r w:rsidR="00435D73" w:rsidRPr="00435D73">
              <w:rPr>
                <w:rFonts w:ascii="Browallia New" w:hAnsi="Browallia New" w:cs="Browallia New"/>
                <w:sz w:val="22"/>
                <w:szCs w:val="22"/>
              </w:rPr>
              <w:t>358</w:t>
            </w:r>
            <w:r w:rsidRPr="00773A95">
              <w:rPr>
                <w:rFonts w:ascii="Browallia New" w:hAnsi="Browallia New" w:cs="Browallia New"/>
                <w:sz w:val="22"/>
                <w:szCs w:val="22"/>
                <w:lang w:val="en-US"/>
              </w:rPr>
              <w:t>,</w:t>
            </w:r>
            <w:r w:rsidR="00435D73" w:rsidRPr="00435D73">
              <w:rPr>
                <w:rFonts w:ascii="Browallia New" w:hAnsi="Browallia New" w:cs="Browallia New"/>
                <w:sz w:val="22"/>
                <w:szCs w:val="22"/>
              </w:rPr>
              <w:t>410</w:t>
            </w:r>
            <w:r w:rsidRPr="00773A95">
              <w:rPr>
                <w:rFonts w:ascii="Browallia New" w:hAnsi="Browallia New" w:cs="Browallia New"/>
                <w:sz w:val="22"/>
                <w:szCs w:val="22"/>
                <w:lang w:val="en-US"/>
              </w:rPr>
              <w:t>)</w:t>
            </w:r>
          </w:p>
        </w:tc>
      </w:tr>
      <w:tr w:rsidR="00C367E2" w:rsidRPr="00773A95" w14:paraId="3CD0A23E" w14:textId="77777777" w:rsidTr="00C367E2">
        <w:tc>
          <w:tcPr>
            <w:tcW w:w="4277" w:type="dxa"/>
            <w:shd w:val="clear" w:color="auto" w:fill="auto"/>
            <w:vAlign w:val="center"/>
          </w:tcPr>
          <w:p w14:paraId="14E2BF04" w14:textId="77777777" w:rsidR="00C367E2" w:rsidRPr="00773A95" w:rsidRDefault="00C367E2" w:rsidP="00DA0E96">
            <w:pPr>
              <w:ind w:left="-105"/>
              <w:contextualSpacing/>
              <w:rPr>
                <w:rFonts w:ascii="Browallia New" w:hAnsi="Browallia New" w:cs="Browallia New"/>
                <w:sz w:val="22"/>
                <w:szCs w:val="22"/>
              </w:rPr>
            </w:pPr>
            <w:r w:rsidRPr="00773A95">
              <w:rPr>
                <w:rFonts w:ascii="Browallia New" w:hAnsi="Browallia New" w:cs="Browallia New"/>
                <w:sz w:val="22"/>
                <w:szCs w:val="22"/>
                <w:cs/>
              </w:rPr>
              <w:t>ค่าเสื่อมราคา</w:t>
            </w:r>
          </w:p>
        </w:tc>
        <w:tc>
          <w:tcPr>
            <w:tcW w:w="1548" w:type="dxa"/>
            <w:tcBorders>
              <w:top w:val="nil"/>
              <w:left w:val="nil"/>
              <w:bottom w:val="nil"/>
              <w:right w:val="nil"/>
            </w:tcBorders>
            <w:shd w:val="clear" w:color="auto" w:fill="auto"/>
            <w:vAlign w:val="bottom"/>
          </w:tcPr>
          <w:p w14:paraId="59C6C030"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38C7D312" w14:textId="65DF189D"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206</w:t>
            </w:r>
            <w:r w:rsidRPr="00773A95">
              <w:rPr>
                <w:rFonts w:ascii="Browallia New" w:hAnsi="Browallia New" w:cs="Browallia New"/>
                <w:sz w:val="22"/>
                <w:szCs w:val="22"/>
              </w:rPr>
              <w:t>,</w:t>
            </w:r>
            <w:r w:rsidR="00435D73" w:rsidRPr="00435D73">
              <w:rPr>
                <w:rFonts w:ascii="Browallia New" w:hAnsi="Browallia New" w:cs="Browallia New"/>
                <w:sz w:val="22"/>
                <w:szCs w:val="22"/>
              </w:rPr>
              <w:t>178</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64F92703" w14:textId="00CDD22C"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696</w:t>
            </w:r>
            <w:r w:rsidRPr="00773A95">
              <w:rPr>
                <w:rFonts w:ascii="Browallia New" w:hAnsi="Browallia New" w:cs="Browallia New"/>
                <w:sz w:val="22"/>
                <w:szCs w:val="22"/>
              </w:rPr>
              <w:t>,</w:t>
            </w:r>
            <w:r w:rsidR="00435D73" w:rsidRPr="00435D73">
              <w:rPr>
                <w:rFonts w:ascii="Browallia New" w:hAnsi="Browallia New" w:cs="Browallia New"/>
                <w:sz w:val="22"/>
                <w:szCs w:val="22"/>
              </w:rPr>
              <w:t>775</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455A9740" w14:textId="0EE44434"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w:t>
            </w:r>
            <w:r w:rsidRPr="00773A95">
              <w:rPr>
                <w:rFonts w:ascii="Browallia New" w:hAnsi="Browallia New" w:cs="Browallia New"/>
                <w:sz w:val="22"/>
                <w:szCs w:val="22"/>
              </w:rPr>
              <w:t>,</w:t>
            </w:r>
            <w:r w:rsidR="00435D73" w:rsidRPr="00435D73">
              <w:rPr>
                <w:rFonts w:ascii="Browallia New" w:hAnsi="Browallia New" w:cs="Browallia New"/>
                <w:sz w:val="22"/>
                <w:szCs w:val="22"/>
              </w:rPr>
              <w:t>258</w:t>
            </w:r>
            <w:r w:rsidRPr="00773A95">
              <w:rPr>
                <w:rFonts w:ascii="Browallia New" w:hAnsi="Browallia New" w:cs="Browallia New"/>
                <w:sz w:val="22"/>
                <w:szCs w:val="22"/>
              </w:rPr>
              <w:t>,</w:t>
            </w:r>
            <w:r w:rsidR="00435D73" w:rsidRPr="00435D73">
              <w:rPr>
                <w:rFonts w:ascii="Browallia New" w:hAnsi="Browallia New" w:cs="Browallia New"/>
                <w:sz w:val="22"/>
                <w:szCs w:val="22"/>
              </w:rPr>
              <w:t>489</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3F694113" w14:textId="70210CA5"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105</w:t>
            </w:r>
            <w:r w:rsidRPr="00773A95">
              <w:rPr>
                <w:rFonts w:ascii="Browallia New" w:hAnsi="Browallia New" w:cs="Browallia New"/>
                <w:sz w:val="22"/>
                <w:szCs w:val="22"/>
              </w:rPr>
              <w:t>,</w:t>
            </w:r>
            <w:r w:rsidR="00435D73" w:rsidRPr="00435D73">
              <w:rPr>
                <w:rFonts w:ascii="Browallia New" w:hAnsi="Browallia New" w:cs="Browallia New"/>
                <w:sz w:val="22"/>
                <w:szCs w:val="22"/>
              </w:rPr>
              <w:t>095</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43F2530A"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42687801" w14:textId="1F25E923"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3</w:t>
            </w:r>
            <w:r w:rsidRPr="00773A95">
              <w:rPr>
                <w:rFonts w:ascii="Browallia New" w:hAnsi="Browallia New" w:cs="Browallia New"/>
                <w:sz w:val="22"/>
                <w:szCs w:val="22"/>
              </w:rPr>
              <w:t>,</w:t>
            </w:r>
            <w:r w:rsidR="00435D73" w:rsidRPr="00435D73">
              <w:rPr>
                <w:rFonts w:ascii="Browallia New" w:hAnsi="Browallia New" w:cs="Browallia New"/>
                <w:sz w:val="22"/>
                <w:szCs w:val="22"/>
              </w:rPr>
              <w:t>266</w:t>
            </w:r>
            <w:r w:rsidRPr="00773A95">
              <w:rPr>
                <w:rFonts w:ascii="Browallia New" w:hAnsi="Browallia New" w:cs="Browallia New"/>
                <w:sz w:val="22"/>
                <w:szCs w:val="22"/>
              </w:rPr>
              <w:t>,</w:t>
            </w:r>
            <w:r w:rsidR="00435D73" w:rsidRPr="00435D73">
              <w:rPr>
                <w:rFonts w:ascii="Browallia New" w:hAnsi="Browallia New" w:cs="Browallia New"/>
                <w:sz w:val="22"/>
                <w:szCs w:val="22"/>
              </w:rPr>
              <w:t>537</w:t>
            </w:r>
            <w:r w:rsidRPr="00773A95">
              <w:rPr>
                <w:rFonts w:ascii="Browallia New" w:hAnsi="Browallia New" w:cs="Browallia New"/>
                <w:sz w:val="22"/>
                <w:szCs w:val="22"/>
              </w:rPr>
              <w:t>)</w:t>
            </w:r>
          </w:p>
        </w:tc>
      </w:tr>
      <w:tr w:rsidR="00C367E2" w:rsidRPr="00773A95" w14:paraId="44A08DD9" w14:textId="77777777" w:rsidTr="00C367E2">
        <w:tc>
          <w:tcPr>
            <w:tcW w:w="4277" w:type="dxa"/>
            <w:shd w:val="clear" w:color="auto" w:fill="auto"/>
            <w:vAlign w:val="center"/>
          </w:tcPr>
          <w:p w14:paraId="2AED033C" w14:textId="77777777" w:rsidR="00C367E2" w:rsidRPr="00773A95" w:rsidRDefault="00C367E2" w:rsidP="00DA0E96">
            <w:pPr>
              <w:ind w:left="-105"/>
              <w:contextualSpacing/>
              <w:rPr>
                <w:rFonts w:ascii="Browallia New" w:hAnsi="Browallia New" w:cs="Browallia New"/>
                <w:spacing w:val="-4"/>
                <w:sz w:val="22"/>
                <w:szCs w:val="22"/>
                <w:cs/>
              </w:rPr>
            </w:pPr>
            <w:r w:rsidRPr="00773A95">
              <w:rPr>
                <w:rFonts w:ascii="Browallia New" w:hAnsi="Browallia New" w:cs="Browallia New"/>
                <w:spacing w:val="-4"/>
                <w:sz w:val="22"/>
                <w:szCs w:val="22"/>
                <w:cs/>
              </w:rPr>
              <w:t>ผลต่างของอัตราแลกเปลี่ยนจากการแปลงค่างบการเงิน</w:t>
            </w:r>
          </w:p>
        </w:tc>
        <w:tc>
          <w:tcPr>
            <w:tcW w:w="1548" w:type="dxa"/>
            <w:tcBorders>
              <w:top w:val="nil"/>
              <w:left w:val="nil"/>
              <w:bottom w:val="nil"/>
              <w:right w:val="nil"/>
            </w:tcBorders>
            <w:shd w:val="clear" w:color="auto" w:fill="auto"/>
            <w:vAlign w:val="bottom"/>
          </w:tcPr>
          <w:p w14:paraId="61A1DF0D"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19F6CFCA" w14:textId="736B2F9E" w:rsidR="00C367E2" w:rsidRPr="00773A95" w:rsidRDefault="00C367E2" w:rsidP="00DA0E96">
            <w:pPr>
              <w:ind w:right="-72"/>
              <w:contextualSpacing/>
              <w:jc w:val="right"/>
              <w:rPr>
                <w:rFonts w:ascii="Browallia New" w:hAnsi="Browallia New" w:cs="Browallia New"/>
                <w:sz w:val="22"/>
                <w:szCs w:val="22"/>
                <w:cs/>
              </w:rPr>
            </w:pPr>
            <w:r w:rsidRPr="00773A95">
              <w:rPr>
                <w:rFonts w:ascii="Browallia New" w:hAnsi="Browallia New" w:cs="Browallia New"/>
                <w:sz w:val="22"/>
                <w:szCs w:val="22"/>
              </w:rPr>
              <w:t>(</w:t>
            </w:r>
            <w:r w:rsidR="00435D73" w:rsidRPr="00435D73">
              <w:rPr>
                <w:rFonts w:ascii="Browallia New" w:hAnsi="Browallia New" w:cs="Browallia New"/>
                <w:sz w:val="22"/>
                <w:szCs w:val="22"/>
              </w:rPr>
              <w:t>1</w:t>
            </w:r>
            <w:r w:rsidRPr="00773A95">
              <w:rPr>
                <w:rFonts w:ascii="Browallia New" w:hAnsi="Browallia New" w:cs="Browallia New"/>
                <w:sz w:val="22"/>
                <w:szCs w:val="22"/>
              </w:rPr>
              <w:t>,</w:t>
            </w:r>
            <w:r w:rsidR="00435D73" w:rsidRPr="00435D73">
              <w:rPr>
                <w:rFonts w:ascii="Browallia New" w:hAnsi="Browallia New" w:cs="Browallia New"/>
                <w:sz w:val="22"/>
                <w:szCs w:val="22"/>
              </w:rPr>
              <w:t>917</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2C8E3899" w14:textId="3BD17C2D"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23</w:t>
            </w:r>
            <w:r w:rsidRPr="00773A95">
              <w:rPr>
                <w:rFonts w:ascii="Browallia New" w:hAnsi="Browallia New" w:cs="Browallia New"/>
                <w:sz w:val="22"/>
                <w:szCs w:val="22"/>
              </w:rPr>
              <w:t>,</w:t>
            </w:r>
            <w:r w:rsidR="00435D73" w:rsidRPr="00435D73">
              <w:rPr>
                <w:rFonts w:ascii="Browallia New" w:hAnsi="Browallia New" w:cs="Browallia New"/>
                <w:sz w:val="22"/>
                <w:szCs w:val="22"/>
              </w:rPr>
              <w:t>196</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671E129B"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07BCBA06" w14:textId="0C2FE7EC"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864</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6E39395D" w14:textId="016FF5F0"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C367E2" w:rsidRPr="00773A95">
              <w:rPr>
                <w:rFonts w:ascii="Browallia New" w:hAnsi="Browallia New" w:cs="Browallia New"/>
                <w:sz w:val="22"/>
                <w:szCs w:val="22"/>
              </w:rPr>
              <w:t>,</w:t>
            </w:r>
            <w:r w:rsidRPr="00435D73">
              <w:rPr>
                <w:rFonts w:ascii="Browallia New" w:hAnsi="Browallia New" w:cs="Browallia New"/>
                <w:sz w:val="22"/>
                <w:szCs w:val="22"/>
              </w:rPr>
              <w:t>147</w:t>
            </w:r>
          </w:p>
        </w:tc>
        <w:tc>
          <w:tcPr>
            <w:tcW w:w="1548" w:type="dxa"/>
            <w:tcBorders>
              <w:top w:val="nil"/>
              <w:left w:val="nil"/>
              <w:bottom w:val="nil"/>
              <w:right w:val="nil"/>
            </w:tcBorders>
            <w:shd w:val="clear" w:color="auto" w:fill="auto"/>
            <w:vAlign w:val="bottom"/>
          </w:tcPr>
          <w:p w14:paraId="245AA60A" w14:textId="6743C942"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23</w:t>
            </w:r>
            <w:r w:rsidRPr="00773A95">
              <w:rPr>
                <w:rFonts w:ascii="Browallia New" w:hAnsi="Browallia New" w:cs="Browallia New"/>
                <w:sz w:val="22"/>
                <w:szCs w:val="22"/>
              </w:rPr>
              <w:t>,</w:t>
            </w:r>
            <w:r w:rsidR="00435D73" w:rsidRPr="00435D73">
              <w:rPr>
                <w:rFonts w:ascii="Browallia New" w:hAnsi="Browallia New" w:cs="Browallia New"/>
                <w:sz w:val="22"/>
                <w:szCs w:val="22"/>
              </w:rPr>
              <w:t>830</w:t>
            </w:r>
            <w:r w:rsidRPr="00773A95">
              <w:rPr>
                <w:rFonts w:ascii="Browallia New" w:hAnsi="Browallia New" w:cs="Browallia New"/>
                <w:sz w:val="22"/>
                <w:szCs w:val="22"/>
              </w:rPr>
              <w:t>)</w:t>
            </w:r>
          </w:p>
        </w:tc>
      </w:tr>
      <w:tr w:rsidR="00C367E2" w:rsidRPr="00773A95" w14:paraId="743CEFBD" w14:textId="77777777" w:rsidTr="00C367E2">
        <w:tc>
          <w:tcPr>
            <w:tcW w:w="4277" w:type="dxa"/>
            <w:shd w:val="clear" w:color="auto" w:fill="auto"/>
            <w:vAlign w:val="center"/>
          </w:tcPr>
          <w:p w14:paraId="5E6E8ADB" w14:textId="77777777" w:rsidR="00C367E2" w:rsidRPr="00773A95" w:rsidRDefault="00C367E2" w:rsidP="00DA0E96">
            <w:pPr>
              <w:ind w:left="-105"/>
              <w:contextualSpacing/>
              <w:rPr>
                <w:rFonts w:ascii="Browallia New" w:hAnsi="Browallia New" w:cs="Browallia New"/>
                <w:sz w:val="22"/>
                <w:szCs w:val="22"/>
                <w:cs/>
              </w:rPr>
            </w:pPr>
            <w:r w:rsidRPr="00773A95">
              <w:rPr>
                <w:rFonts w:ascii="Browallia New" w:hAnsi="Browallia New" w:cs="Browallia New"/>
                <w:sz w:val="22"/>
                <w:szCs w:val="22"/>
                <w:cs/>
              </w:rPr>
              <w:t>ราคาตามบัญชีปลายปี สุทธิ</w:t>
            </w:r>
          </w:p>
        </w:tc>
        <w:tc>
          <w:tcPr>
            <w:tcW w:w="1548" w:type="dxa"/>
            <w:tcBorders>
              <w:top w:val="single" w:sz="4" w:space="0" w:color="auto"/>
              <w:left w:val="nil"/>
              <w:bottom w:val="single" w:sz="4" w:space="0" w:color="auto"/>
              <w:right w:val="nil"/>
            </w:tcBorders>
            <w:shd w:val="clear" w:color="auto" w:fill="auto"/>
            <w:vAlign w:val="bottom"/>
          </w:tcPr>
          <w:p w14:paraId="51D1E945" w14:textId="25064AD7"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C367E2" w:rsidRPr="00773A95">
              <w:rPr>
                <w:rFonts w:ascii="Browallia New" w:hAnsi="Browallia New" w:cs="Browallia New"/>
                <w:sz w:val="22"/>
                <w:szCs w:val="22"/>
              </w:rPr>
              <w:t>,</w:t>
            </w:r>
            <w:r w:rsidRPr="00435D73">
              <w:rPr>
                <w:rFonts w:ascii="Browallia New" w:hAnsi="Browallia New" w:cs="Browallia New"/>
                <w:sz w:val="22"/>
                <w:szCs w:val="22"/>
              </w:rPr>
              <w:t>125</w:t>
            </w:r>
            <w:r w:rsidR="00C367E2" w:rsidRPr="00773A95">
              <w:rPr>
                <w:rFonts w:ascii="Browallia New" w:hAnsi="Browallia New" w:cs="Browallia New"/>
                <w:sz w:val="22"/>
                <w:szCs w:val="22"/>
              </w:rPr>
              <w:t>,</w:t>
            </w:r>
            <w:r w:rsidRPr="00435D73">
              <w:rPr>
                <w:rFonts w:ascii="Browallia New" w:hAnsi="Browallia New" w:cs="Browallia New"/>
                <w:sz w:val="22"/>
                <w:szCs w:val="22"/>
              </w:rPr>
              <w:t>566</w:t>
            </w:r>
          </w:p>
        </w:tc>
        <w:tc>
          <w:tcPr>
            <w:tcW w:w="1548" w:type="dxa"/>
            <w:tcBorders>
              <w:top w:val="single" w:sz="4" w:space="0" w:color="auto"/>
              <w:left w:val="nil"/>
              <w:bottom w:val="single" w:sz="4" w:space="0" w:color="auto"/>
              <w:right w:val="nil"/>
            </w:tcBorders>
            <w:shd w:val="clear" w:color="auto" w:fill="auto"/>
            <w:vAlign w:val="bottom"/>
          </w:tcPr>
          <w:p w14:paraId="7CEEE39D" w14:textId="7EA30D47"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5</w:t>
            </w:r>
            <w:r w:rsidR="00C367E2" w:rsidRPr="00773A95">
              <w:rPr>
                <w:rFonts w:ascii="Browallia New" w:hAnsi="Browallia New" w:cs="Browallia New"/>
                <w:sz w:val="22"/>
                <w:szCs w:val="22"/>
              </w:rPr>
              <w:t>,</w:t>
            </w:r>
            <w:r w:rsidRPr="00435D73">
              <w:rPr>
                <w:rFonts w:ascii="Browallia New" w:hAnsi="Browallia New" w:cs="Browallia New"/>
                <w:sz w:val="22"/>
                <w:szCs w:val="22"/>
              </w:rPr>
              <w:t>942</w:t>
            </w:r>
            <w:r w:rsidR="00C367E2" w:rsidRPr="00773A95">
              <w:rPr>
                <w:rFonts w:ascii="Browallia New" w:hAnsi="Browallia New" w:cs="Browallia New"/>
                <w:sz w:val="22"/>
                <w:szCs w:val="22"/>
              </w:rPr>
              <w:t>,</w:t>
            </w:r>
            <w:r w:rsidRPr="00435D73">
              <w:rPr>
                <w:rFonts w:ascii="Browallia New" w:hAnsi="Browallia New" w:cs="Browallia New"/>
                <w:sz w:val="22"/>
                <w:szCs w:val="22"/>
              </w:rPr>
              <w:t>014</w:t>
            </w:r>
          </w:p>
        </w:tc>
        <w:tc>
          <w:tcPr>
            <w:tcW w:w="1548" w:type="dxa"/>
            <w:tcBorders>
              <w:top w:val="single" w:sz="4" w:space="0" w:color="auto"/>
              <w:left w:val="nil"/>
              <w:bottom w:val="single" w:sz="4" w:space="0" w:color="auto"/>
              <w:right w:val="nil"/>
            </w:tcBorders>
            <w:shd w:val="clear" w:color="auto" w:fill="auto"/>
            <w:vAlign w:val="bottom"/>
          </w:tcPr>
          <w:p w14:paraId="739EFF49" w14:textId="6ED77B82"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6</w:t>
            </w:r>
            <w:r w:rsidR="00C367E2" w:rsidRPr="00773A95">
              <w:rPr>
                <w:rFonts w:ascii="Browallia New" w:hAnsi="Browallia New" w:cs="Browallia New"/>
                <w:sz w:val="22"/>
                <w:szCs w:val="22"/>
              </w:rPr>
              <w:t>,</w:t>
            </w:r>
            <w:r w:rsidRPr="00435D73">
              <w:rPr>
                <w:rFonts w:ascii="Browallia New" w:hAnsi="Browallia New" w:cs="Browallia New"/>
                <w:sz w:val="22"/>
                <w:szCs w:val="22"/>
              </w:rPr>
              <w:t>015</w:t>
            </w:r>
            <w:r w:rsidR="00C367E2" w:rsidRPr="00773A95">
              <w:rPr>
                <w:rFonts w:ascii="Browallia New" w:hAnsi="Browallia New" w:cs="Browallia New"/>
                <w:sz w:val="22"/>
                <w:szCs w:val="22"/>
              </w:rPr>
              <w:t>,</w:t>
            </w:r>
            <w:r w:rsidRPr="00435D73">
              <w:rPr>
                <w:rFonts w:ascii="Browallia New" w:hAnsi="Browallia New" w:cs="Browallia New"/>
                <w:sz w:val="22"/>
                <w:szCs w:val="22"/>
              </w:rPr>
              <w:t>558</w:t>
            </w:r>
          </w:p>
        </w:tc>
        <w:tc>
          <w:tcPr>
            <w:tcW w:w="1548" w:type="dxa"/>
            <w:tcBorders>
              <w:top w:val="single" w:sz="4" w:space="0" w:color="auto"/>
              <w:left w:val="nil"/>
              <w:bottom w:val="single" w:sz="4" w:space="0" w:color="auto"/>
              <w:right w:val="nil"/>
            </w:tcBorders>
            <w:shd w:val="clear" w:color="auto" w:fill="auto"/>
            <w:vAlign w:val="bottom"/>
          </w:tcPr>
          <w:p w14:paraId="35B47A19" w14:textId="5164D341"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38</w:t>
            </w:r>
            <w:r w:rsidR="00C367E2" w:rsidRPr="00773A95">
              <w:rPr>
                <w:rFonts w:ascii="Browallia New" w:hAnsi="Browallia New" w:cs="Browallia New"/>
                <w:sz w:val="22"/>
                <w:szCs w:val="22"/>
              </w:rPr>
              <w:t>,</w:t>
            </w:r>
            <w:r w:rsidRPr="00435D73">
              <w:rPr>
                <w:rFonts w:ascii="Browallia New" w:hAnsi="Browallia New" w:cs="Browallia New"/>
                <w:sz w:val="22"/>
                <w:szCs w:val="22"/>
              </w:rPr>
              <w:t>148</w:t>
            </w:r>
            <w:r w:rsidR="00C367E2" w:rsidRPr="00773A95">
              <w:rPr>
                <w:rFonts w:ascii="Browallia New" w:hAnsi="Browallia New" w:cs="Browallia New"/>
                <w:sz w:val="22"/>
                <w:szCs w:val="22"/>
              </w:rPr>
              <w:t>,</w:t>
            </w:r>
            <w:r w:rsidRPr="00435D73">
              <w:rPr>
                <w:rFonts w:ascii="Browallia New" w:hAnsi="Browallia New" w:cs="Browallia New"/>
                <w:sz w:val="22"/>
                <w:szCs w:val="22"/>
              </w:rPr>
              <w:t>084</w:t>
            </w:r>
          </w:p>
        </w:tc>
        <w:tc>
          <w:tcPr>
            <w:tcW w:w="1548" w:type="dxa"/>
            <w:tcBorders>
              <w:top w:val="single" w:sz="4" w:space="0" w:color="auto"/>
              <w:left w:val="nil"/>
              <w:bottom w:val="single" w:sz="4" w:space="0" w:color="auto"/>
              <w:right w:val="nil"/>
            </w:tcBorders>
            <w:shd w:val="clear" w:color="auto" w:fill="auto"/>
            <w:vAlign w:val="bottom"/>
          </w:tcPr>
          <w:p w14:paraId="67BCDE2E" w14:textId="4B501841"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167</w:t>
            </w:r>
            <w:r w:rsidR="00C367E2" w:rsidRPr="00773A95">
              <w:rPr>
                <w:rFonts w:ascii="Browallia New" w:hAnsi="Browallia New" w:cs="Browallia New"/>
                <w:sz w:val="22"/>
                <w:szCs w:val="22"/>
              </w:rPr>
              <w:t>,</w:t>
            </w:r>
            <w:r w:rsidRPr="00435D73">
              <w:rPr>
                <w:rFonts w:ascii="Browallia New" w:hAnsi="Browallia New" w:cs="Browallia New"/>
                <w:sz w:val="22"/>
                <w:szCs w:val="22"/>
              </w:rPr>
              <w:t>537</w:t>
            </w:r>
          </w:p>
        </w:tc>
        <w:tc>
          <w:tcPr>
            <w:tcW w:w="1548" w:type="dxa"/>
            <w:tcBorders>
              <w:top w:val="single" w:sz="4" w:space="0" w:color="auto"/>
              <w:left w:val="nil"/>
              <w:bottom w:val="single" w:sz="4" w:space="0" w:color="auto"/>
              <w:right w:val="nil"/>
            </w:tcBorders>
            <w:shd w:val="clear" w:color="auto" w:fill="auto"/>
            <w:vAlign w:val="bottom"/>
          </w:tcPr>
          <w:p w14:paraId="53A48764" w14:textId="79B27FAE"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1</w:t>
            </w:r>
            <w:r w:rsidR="00C367E2" w:rsidRPr="00773A95">
              <w:rPr>
                <w:rFonts w:ascii="Browallia New" w:hAnsi="Browallia New" w:cs="Browallia New"/>
                <w:sz w:val="22"/>
                <w:szCs w:val="22"/>
              </w:rPr>
              <w:t>,</w:t>
            </w:r>
            <w:r w:rsidRPr="00435D73">
              <w:rPr>
                <w:rFonts w:ascii="Browallia New" w:hAnsi="Browallia New" w:cs="Browallia New"/>
                <w:sz w:val="22"/>
                <w:szCs w:val="22"/>
              </w:rPr>
              <w:t>822</w:t>
            </w:r>
            <w:r w:rsidR="00C367E2" w:rsidRPr="00773A95">
              <w:rPr>
                <w:rFonts w:ascii="Browallia New" w:hAnsi="Browallia New" w:cs="Browallia New"/>
                <w:sz w:val="22"/>
                <w:szCs w:val="22"/>
              </w:rPr>
              <w:t>,</w:t>
            </w:r>
            <w:r w:rsidRPr="00435D73">
              <w:rPr>
                <w:rFonts w:ascii="Browallia New" w:hAnsi="Browallia New" w:cs="Browallia New"/>
                <w:sz w:val="22"/>
                <w:szCs w:val="22"/>
              </w:rPr>
              <w:t>628</w:t>
            </w:r>
          </w:p>
        </w:tc>
        <w:tc>
          <w:tcPr>
            <w:tcW w:w="1548" w:type="dxa"/>
            <w:tcBorders>
              <w:top w:val="single" w:sz="4" w:space="0" w:color="auto"/>
              <w:left w:val="nil"/>
              <w:bottom w:val="single" w:sz="4" w:space="0" w:color="auto"/>
              <w:right w:val="nil"/>
            </w:tcBorders>
            <w:shd w:val="clear" w:color="auto" w:fill="auto"/>
            <w:vAlign w:val="bottom"/>
          </w:tcPr>
          <w:p w14:paraId="69EAEAC1" w14:textId="58770FF2"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54</w:t>
            </w:r>
            <w:r w:rsidR="00C367E2" w:rsidRPr="00773A95">
              <w:rPr>
                <w:rFonts w:ascii="Browallia New" w:hAnsi="Browallia New" w:cs="Browallia New"/>
                <w:sz w:val="22"/>
                <w:szCs w:val="22"/>
              </w:rPr>
              <w:t>,</w:t>
            </w:r>
            <w:r w:rsidRPr="00435D73">
              <w:rPr>
                <w:rFonts w:ascii="Browallia New" w:hAnsi="Browallia New" w:cs="Browallia New"/>
                <w:sz w:val="22"/>
                <w:szCs w:val="22"/>
              </w:rPr>
              <w:t>221</w:t>
            </w:r>
            <w:r w:rsidR="00C367E2" w:rsidRPr="00773A95">
              <w:rPr>
                <w:rFonts w:ascii="Browallia New" w:hAnsi="Browallia New" w:cs="Browallia New"/>
                <w:sz w:val="22"/>
                <w:szCs w:val="22"/>
              </w:rPr>
              <w:t>,</w:t>
            </w:r>
            <w:r w:rsidRPr="00435D73">
              <w:rPr>
                <w:rFonts w:ascii="Browallia New" w:hAnsi="Browallia New" w:cs="Browallia New"/>
                <w:sz w:val="22"/>
                <w:szCs w:val="22"/>
              </w:rPr>
              <w:t>387</w:t>
            </w:r>
          </w:p>
        </w:tc>
      </w:tr>
      <w:tr w:rsidR="00C367E2" w:rsidRPr="007B5EBA" w14:paraId="34322266" w14:textId="77777777" w:rsidTr="00C367E2">
        <w:tc>
          <w:tcPr>
            <w:tcW w:w="4277" w:type="dxa"/>
            <w:shd w:val="clear" w:color="auto" w:fill="auto"/>
            <w:vAlign w:val="center"/>
          </w:tcPr>
          <w:p w14:paraId="60C608A4" w14:textId="77777777" w:rsidR="00C367E2" w:rsidRPr="007B5EBA" w:rsidRDefault="00C367E2">
            <w:pPr>
              <w:ind w:left="-105"/>
              <w:contextualSpacing/>
              <w:rPr>
                <w:rFonts w:ascii="Browallia New" w:hAnsi="Browallia New" w:cs="Browallia New"/>
                <w:b/>
                <w:bCs/>
                <w:sz w:val="6"/>
                <w:szCs w:val="6"/>
                <w:cs/>
              </w:rPr>
            </w:pPr>
          </w:p>
        </w:tc>
        <w:tc>
          <w:tcPr>
            <w:tcW w:w="1548" w:type="dxa"/>
            <w:tcBorders>
              <w:top w:val="single" w:sz="4" w:space="0" w:color="auto"/>
            </w:tcBorders>
            <w:shd w:val="clear" w:color="auto" w:fill="auto"/>
            <w:vAlign w:val="bottom"/>
          </w:tcPr>
          <w:p w14:paraId="28465379" w14:textId="77777777" w:rsidR="00C367E2" w:rsidRPr="007B5EBA" w:rsidRDefault="00C367E2">
            <w:pPr>
              <w:ind w:right="-72"/>
              <w:contextualSpacing/>
              <w:jc w:val="right"/>
              <w:rPr>
                <w:rFonts w:ascii="Browallia New" w:hAnsi="Browallia New" w:cs="Browallia New"/>
                <w:sz w:val="6"/>
                <w:szCs w:val="6"/>
              </w:rPr>
            </w:pPr>
          </w:p>
        </w:tc>
        <w:tc>
          <w:tcPr>
            <w:tcW w:w="1548" w:type="dxa"/>
            <w:tcBorders>
              <w:top w:val="single" w:sz="4" w:space="0" w:color="auto"/>
            </w:tcBorders>
            <w:shd w:val="clear" w:color="auto" w:fill="auto"/>
            <w:vAlign w:val="bottom"/>
          </w:tcPr>
          <w:p w14:paraId="2CFCFEE8" w14:textId="77777777" w:rsidR="00C367E2" w:rsidRPr="007B5EBA" w:rsidRDefault="00C367E2">
            <w:pPr>
              <w:ind w:right="-72"/>
              <w:contextualSpacing/>
              <w:jc w:val="right"/>
              <w:rPr>
                <w:rFonts w:ascii="Browallia New" w:hAnsi="Browallia New" w:cs="Browallia New"/>
                <w:sz w:val="6"/>
                <w:szCs w:val="6"/>
              </w:rPr>
            </w:pPr>
          </w:p>
        </w:tc>
        <w:tc>
          <w:tcPr>
            <w:tcW w:w="1548" w:type="dxa"/>
            <w:tcBorders>
              <w:top w:val="single" w:sz="4" w:space="0" w:color="auto"/>
            </w:tcBorders>
            <w:shd w:val="clear" w:color="auto" w:fill="auto"/>
            <w:vAlign w:val="bottom"/>
          </w:tcPr>
          <w:p w14:paraId="00CBDBBC" w14:textId="77777777" w:rsidR="00C367E2" w:rsidRPr="007B5EBA" w:rsidRDefault="00C367E2">
            <w:pPr>
              <w:ind w:right="-72"/>
              <w:contextualSpacing/>
              <w:jc w:val="right"/>
              <w:rPr>
                <w:rFonts w:ascii="Browallia New" w:hAnsi="Browallia New" w:cs="Browallia New"/>
                <w:sz w:val="6"/>
                <w:szCs w:val="6"/>
                <w:lang w:val="en-US"/>
              </w:rPr>
            </w:pPr>
          </w:p>
        </w:tc>
        <w:tc>
          <w:tcPr>
            <w:tcW w:w="1548" w:type="dxa"/>
            <w:tcBorders>
              <w:top w:val="single" w:sz="4" w:space="0" w:color="auto"/>
            </w:tcBorders>
            <w:shd w:val="clear" w:color="auto" w:fill="auto"/>
            <w:vAlign w:val="bottom"/>
          </w:tcPr>
          <w:p w14:paraId="27B9596B" w14:textId="77777777" w:rsidR="00C367E2" w:rsidRPr="007B5EBA" w:rsidRDefault="00C367E2">
            <w:pPr>
              <w:ind w:right="-72"/>
              <w:contextualSpacing/>
              <w:jc w:val="right"/>
              <w:rPr>
                <w:rFonts w:ascii="Browallia New" w:hAnsi="Browallia New" w:cs="Browallia New"/>
                <w:sz w:val="6"/>
                <w:szCs w:val="6"/>
                <w:lang w:val="en-US"/>
              </w:rPr>
            </w:pPr>
          </w:p>
        </w:tc>
        <w:tc>
          <w:tcPr>
            <w:tcW w:w="1548" w:type="dxa"/>
            <w:tcBorders>
              <w:top w:val="single" w:sz="4" w:space="0" w:color="auto"/>
            </w:tcBorders>
            <w:shd w:val="clear" w:color="auto" w:fill="auto"/>
            <w:vAlign w:val="bottom"/>
          </w:tcPr>
          <w:p w14:paraId="0CA83877" w14:textId="77777777" w:rsidR="00C367E2" w:rsidRPr="007B5EBA" w:rsidRDefault="00C367E2">
            <w:pPr>
              <w:ind w:right="-72"/>
              <w:contextualSpacing/>
              <w:jc w:val="right"/>
              <w:rPr>
                <w:rFonts w:ascii="Browallia New" w:hAnsi="Browallia New" w:cs="Browallia New"/>
                <w:sz w:val="6"/>
                <w:szCs w:val="6"/>
                <w:lang w:val="en-US"/>
              </w:rPr>
            </w:pPr>
          </w:p>
        </w:tc>
        <w:tc>
          <w:tcPr>
            <w:tcW w:w="1548" w:type="dxa"/>
            <w:tcBorders>
              <w:top w:val="single" w:sz="4" w:space="0" w:color="auto"/>
            </w:tcBorders>
            <w:shd w:val="clear" w:color="auto" w:fill="auto"/>
            <w:vAlign w:val="bottom"/>
          </w:tcPr>
          <w:p w14:paraId="2C8ADD00" w14:textId="77777777" w:rsidR="00C367E2" w:rsidRPr="007B5EBA" w:rsidRDefault="00C367E2">
            <w:pPr>
              <w:ind w:right="-72"/>
              <w:contextualSpacing/>
              <w:jc w:val="right"/>
              <w:rPr>
                <w:rFonts w:ascii="Browallia New" w:hAnsi="Browallia New" w:cs="Browallia New"/>
                <w:sz w:val="6"/>
                <w:szCs w:val="6"/>
                <w:lang w:val="en-US"/>
              </w:rPr>
            </w:pPr>
          </w:p>
        </w:tc>
        <w:tc>
          <w:tcPr>
            <w:tcW w:w="1548" w:type="dxa"/>
            <w:tcBorders>
              <w:top w:val="single" w:sz="4" w:space="0" w:color="auto"/>
            </w:tcBorders>
            <w:shd w:val="clear" w:color="auto" w:fill="auto"/>
            <w:vAlign w:val="bottom"/>
          </w:tcPr>
          <w:p w14:paraId="664D07D3" w14:textId="77777777" w:rsidR="00C367E2" w:rsidRPr="007B5EBA" w:rsidRDefault="00C367E2">
            <w:pPr>
              <w:ind w:right="-72"/>
              <w:contextualSpacing/>
              <w:jc w:val="right"/>
              <w:rPr>
                <w:rFonts w:ascii="Browallia New" w:hAnsi="Browallia New" w:cs="Browallia New"/>
                <w:sz w:val="6"/>
                <w:szCs w:val="6"/>
                <w:lang w:val="en-US"/>
              </w:rPr>
            </w:pPr>
          </w:p>
        </w:tc>
      </w:tr>
      <w:tr w:rsidR="00C367E2" w:rsidRPr="00773A95" w14:paraId="3455296E" w14:textId="77777777" w:rsidTr="00C367E2">
        <w:tc>
          <w:tcPr>
            <w:tcW w:w="4277" w:type="dxa"/>
            <w:shd w:val="clear" w:color="auto" w:fill="auto"/>
            <w:vAlign w:val="center"/>
          </w:tcPr>
          <w:p w14:paraId="025E8511" w14:textId="30915060" w:rsidR="00C367E2" w:rsidRPr="00773A95" w:rsidRDefault="00C367E2" w:rsidP="00DA0E96">
            <w:pPr>
              <w:ind w:left="-105"/>
              <w:contextualSpacing/>
              <w:rPr>
                <w:rFonts w:ascii="Browallia New" w:hAnsi="Browallia New" w:cs="Browallia New"/>
                <w:b/>
                <w:bCs/>
                <w:sz w:val="22"/>
                <w:szCs w:val="22"/>
                <w:cs/>
              </w:rPr>
            </w:pPr>
            <w:r w:rsidRPr="00773A95">
              <w:rPr>
                <w:rFonts w:ascii="Browallia New" w:hAnsi="Browallia New" w:cs="Browallia New"/>
                <w:b/>
                <w:bCs/>
                <w:sz w:val="22"/>
                <w:szCs w:val="22"/>
                <w:cs/>
              </w:rPr>
              <w:t xml:space="preserve">ณ วันที่ </w:t>
            </w:r>
            <w:r w:rsidR="00435D73" w:rsidRPr="00435D73">
              <w:rPr>
                <w:rFonts w:ascii="Browallia New" w:hAnsi="Browallia New" w:cs="Browallia New"/>
                <w:b/>
                <w:bCs/>
                <w:sz w:val="22"/>
                <w:szCs w:val="22"/>
              </w:rPr>
              <w:t>31</w:t>
            </w:r>
            <w:r w:rsidRPr="00773A95">
              <w:rPr>
                <w:rFonts w:ascii="Browallia New" w:hAnsi="Browallia New" w:cs="Browallia New"/>
                <w:b/>
                <w:bCs/>
                <w:sz w:val="22"/>
                <w:szCs w:val="22"/>
                <w:cs/>
              </w:rPr>
              <w:t xml:space="preserve"> ธันวาคม </w:t>
            </w:r>
            <w:r w:rsidR="00875916" w:rsidRPr="00773A95">
              <w:rPr>
                <w:rFonts w:ascii="Browallia New" w:hAnsi="Browallia New" w:cs="Browallia New"/>
                <w:b/>
                <w:bCs/>
                <w:sz w:val="22"/>
                <w:szCs w:val="22"/>
                <w:cs/>
              </w:rPr>
              <w:t xml:space="preserve">พ.ศ. </w:t>
            </w:r>
            <w:r w:rsidR="00435D73" w:rsidRPr="00435D73">
              <w:rPr>
                <w:rFonts w:ascii="Browallia New" w:hAnsi="Browallia New" w:cs="Browallia New"/>
                <w:b/>
                <w:bCs/>
                <w:sz w:val="22"/>
                <w:szCs w:val="22"/>
              </w:rPr>
              <w:t>2565</w:t>
            </w:r>
          </w:p>
        </w:tc>
        <w:tc>
          <w:tcPr>
            <w:tcW w:w="1548" w:type="dxa"/>
            <w:shd w:val="clear" w:color="auto" w:fill="auto"/>
            <w:vAlign w:val="bottom"/>
          </w:tcPr>
          <w:p w14:paraId="7F2380C3" w14:textId="77777777" w:rsidR="00C367E2" w:rsidRPr="00773A95" w:rsidRDefault="00C367E2" w:rsidP="00DA0E96">
            <w:pPr>
              <w:ind w:right="-72"/>
              <w:contextualSpacing/>
              <w:jc w:val="right"/>
              <w:rPr>
                <w:rFonts w:ascii="Browallia New" w:hAnsi="Browallia New" w:cs="Browallia New"/>
                <w:sz w:val="22"/>
                <w:szCs w:val="22"/>
              </w:rPr>
            </w:pPr>
          </w:p>
        </w:tc>
        <w:tc>
          <w:tcPr>
            <w:tcW w:w="1548" w:type="dxa"/>
            <w:shd w:val="clear" w:color="auto" w:fill="auto"/>
            <w:vAlign w:val="bottom"/>
          </w:tcPr>
          <w:p w14:paraId="100FC3C3" w14:textId="77777777" w:rsidR="00C367E2" w:rsidRPr="00773A95" w:rsidRDefault="00C367E2" w:rsidP="00DA0E96">
            <w:pPr>
              <w:ind w:right="-72"/>
              <w:contextualSpacing/>
              <w:jc w:val="right"/>
              <w:rPr>
                <w:rFonts w:ascii="Browallia New" w:hAnsi="Browallia New" w:cs="Browallia New"/>
                <w:sz w:val="22"/>
                <w:szCs w:val="22"/>
              </w:rPr>
            </w:pPr>
          </w:p>
        </w:tc>
        <w:tc>
          <w:tcPr>
            <w:tcW w:w="1548" w:type="dxa"/>
            <w:shd w:val="clear" w:color="auto" w:fill="auto"/>
            <w:vAlign w:val="bottom"/>
          </w:tcPr>
          <w:p w14:paraId="47D5D141" w14:textId="77777777" w:rsidR="00C367E2" w:rsidRPr="00773A95" w:rsidRDefault="00C367E2" w:rsidP="00DA0E96">
            <w:pPr>
              <w:ind w:right="-72"/>
              <w:contextualSpacing/>
              <w:jc w:val="right"/>
              <w:rPr>
                <w:rFonts w:ascii="Browallia New" w:hAnsi="Browallia New" w:cs="Browallia New"/>
                <w:sz w:val="22"/>
                <w:szCs w:val="22"/>
                <w:lang w:val="en-US"/>
              </w:rPr>
            </w:pPr>
          </w:p>
        </w:tc>
        <w:tc>
          <w:tcPr>
            <w:tcW w:w="1548" w:type="dxa"/>
            <w:shd w:val="clear" w:color="auto" w:fill="auto"/>
            <w:vAlign w:val="bottom"/>
          </w:tcPr>
          <w:p w14:paraId="70C9740A" w14:textId="77777777" w:rsidR="00C367E2" w:rsidRPr="00773A95" w:rsidRDefault="00C367E2" w:rsidP="00DA0E96">
            <w:pPr>
              <w:ind w:right="-72"/>
              <w:contextualSpacing/>
              <w:jc w:val="right"/>
              <w:rPr>
                <w:rFonts w:ascii="Browallia New" w:hAnsi="Browallia New" w:cs="Browallia New"/>
                <w:sz w:val="22"/>
                <w:szCs w:val="22"/>
                <w:lang w:val="en-US"/>
              </w:rPr>
            </w:pPr>
          </w:p>
        </w:tc>
        <w:tc>
          <w:tcPr>
            <w:tcW w:w="1548" w:type="dxa"/>
            <w:shd w:val="clear" w:color="auto" w:fill="auto"/>
            <w:vAlign w:val="bottom"/>
          </w:tcPr>
          <w:p w14:paraId="7B75A422" w14:textId="77777777" w:rsidR="00C367E2" w:rsidRPr="00773A95" w:rsidRDefault="00C367E2" w:rsidP="00DA0E96">
            <w:pPr>
              <w:ind w:right="-72"/>
              <w:contextualSpacing/>
              <w:jc w:val="right"/>
              <w:rPr>
                <w:rFonts w:ascii="Browallia New" w:hAnsi="Browallia New" w:cs="Browallia New"/>
                <w:sz w:val="22"/>
                <w:szCs w:val="22"/>
                <w:lang w:val="en-US"/>
              </w:rPr>
            </w:pPr>
          </w:p>
        </w:tc>
        <w:tc>
          <w:tcPr>
            <w:tcW w:w="1548" w:type="dxa"/>
            <w:shd w:val="clear" w:color="auto" w:fill="auto"/>
            <w:vAlign w:val="bottom"/>
          </w:tcPr>
          <w:p w14:paraId="6B2699F8" w14:textId="77777777" w:rsidR="00C367E2" w:rsidRPr="00773A95" w:rsidRDefault="00C367E2" w:rsidP="00DA0E96">
            <w:pPr>
              <w:ind w:right="-72"/>
              <w:contextualSpacing/>
              <w:jc w:val="right"/>
              <w:rPr>
                <w:rFonts w:ascii="Browallia New" w:hAnsi="Browallia New" w:cs="Browallia New"/>
                <w:sz w:val="22"/>
                <w:szCs w:val="22"/>
                <w:lang w:val="en-US"/>
              </w:rPr>
            </w:pPr>
          </w:p>
        </w:tc>
        <w:tc>
          <w:tcPr>
            <w:tcW w:w="1548" w:type="dxa"/>
            <w:shd w:val="clear" w:color="auto" w:fill="auto"/>
            <w:vAlign w:val="bottom"/>
          </w:tcPr>
          <w:p w14:paraId="42EDB568" w14:textId="77777777" w:rsidR="00C367E2" w:rsidRPr="00773A95" w:rsidRDefault="00C367E2" w:rsidP="00DA0E96">
            <w:pPr>
              <w:ind w:right="-72"/>
              <w:contextualSpacing/>
              <w:jc w:val="right"/>
              <w:rPr>
                <w:rFonts w:ascii="Browallia New" w:hAnsi="Browallia New" w:cs="Browallia New"/>
                <w:sz w:val="22"/>
                <w:szCs w:val="22"/>
                <w:lang w:val="en-US"/>
              </w:rPr>
            </w:pPr>
          </w:p>
        </w:tc>
      </w:tr>
      <w:tr w:rsidR="00C367E2" w:rsidRPr="00773A95" w14:paraId="59D66D14" w14:textId="77777777" w:rsidTr="00C367E2">
        <w:tc>
          <w:tcPr>
            <w:tcW w:w="4277" w:type="dxa"/>
            <w:shd w:val="clear" w:color="auto" w:fill="auto"/>
            <w:vAlign w:val="center"/>
          </w:tcPr>
          <w:p w14:paraId="422321D9" w14:textId="77777777" w:rsidR="00C367E2" w:rsidRPr="00773A95" w:rsidRDefault="00C367E2" w:rsidP="00DA0E96">
            <w:pPr>
              <w:ind w:left="-105"/>
              <w:contextualSpacing/>
              <w:rPr>
                <w:rFonts w:ascii="Browallia New" w:hAnsi="Browallia New" w:cs="Browallia New"/>
                <w:sz w:val="22"/>
                <w:szCs w:val="22"/>
              </w:rPr>
            </w:pPr>
            <w:r w:rsidRPr="00773A95">
              <w:rPr>
                <w:rFonts w:ascii="Browallia New" w:hAnsi="Browallia New" w:cs="Browallia New"/>
                <w:sz w:val="22"/>
                <w:szCs w:val="22"/>
                <w:cs/>
              </w:rPr>
              <w:t>ราคาทุน</w:t>
            </w:r>
          </w:p>
        </w:tc>
        <w:tc>
          <w:tcPr>
            <w:tcW w:w="1548" w:type="dxa"/>
            <w:tcBorders>
              <w:top w:val="nil"/>
              <w:left w:val="nil"/>
              <w:bottom w:val="nil"/>
              <w:right w:val="nil"/>
            </w:tcBorders>
            <w:shd w:val="clear" w:color="auto" w:fill="auto"/>
            <w:vAlign w:val="bottom"/>
          </w:tcPr>
          <w:p w14:paraId="58D66735" w14:textId="3E4FB184"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C367E2" w:rsidRPr="00773A95">
              <w:rPr>
                <w:rFonts w:ascii="Browallia New" w:hAnsi="Browallia New" w:cs="Browallia New"/>
                <w:sz w:val="22"/>
                <w:szCs w:val="22"/>
              </w:rPr>
              <w:t>,</w:t>
            </w:r>
            <w:r w:rsidRPr="00435D73">
              <w:rPr>
                <w:rFonts w:ascii="Browallia New" w:hAnsi="Browallia New" w:cs="Browallia New"/>
                <w:sz w:val="22"/>
                <w:szCs w:val="22"/>
              </w:rPr>
              <w:t>125</w:t>
            </w:r>
            <w:r w:rsidR="00C367E2" w:rsidRPr="00773A95">
              <w:rPr>
                <w:rFonts w:ascii="Browallia New" w:hAnsi="Browallia New" w:cs="Browallia New"/>
                <w:sz w:val="22"/>
                <w:szCs w:val="22"/>
              </w:rPr>
              <w:t>,</w:t>
            </w:r>
            <w:r w:rsidRPr="00435D73">
              <w:rPr>
                <w:rFonts w:ascii="Browallia New" w:hAnsi="Browallia New" w:cs="Browallia New"/>
                <w:sz w:val="22"/>
                <w:szCs w:val="22"/>
              </w:rPr>
              <w:t>566</w:t>
            </w:r>
          </w:p>
        </w:tc>
        <w:tc>
          <w:tcPr>
            <w:tcW w:w="1548" w:type="dxa"/>
            <w:tcBorders>
              <w:top w:val="nil"/>
              <w:left w:val="nil"/>
              <w:bottom w:val="nil"/>
              <w:right w:val="nil"/>
            </w:tcBorders>
            <w:shd w:val="clear" w:color="auto" w:fill="auto"/>
            <w:vAlign w:val="bottom"/>
          </w:tcPr>
          <w:p w14:paraId="3442533E" w14:textId="5E531CC7"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6</w:t>
            </w:r>
            <w:r w:rsidR="00C367E2" w:rsidRPr="00773A95">
              <w:rPr>
                <w:rFonts w:ascii="Browallia New" w:hAnsi="Browallia New" w:cs="Browallia New"/>
                <w:sz w:val="22"/>
                <w:szCs w:val="22"/>
              </w:rPr>
              <w:t>,</w:t>
            </w:r>
            <w:r w:rsidRPr="00435D73">
              <w:rPr>
                <w:rFonts w:ascii="Browallia New" w:hAnsi="Browallia New" w:cs="Browallia New"/>
                <w:sz w:val="22"/>
                <w:szCs w:val="22"/>
              </w:rPr>
              <w:t>598</w:t>
            </w:r>
            <w:r w:rsidR="00C367E2" w:rsidRPr="00773A95">
              <w:rPr>
                <w:rFonts w:ascii="Browallia New" w:hAnsi="Browallia New" w:cs="Browallia New"/>
                <w:sz w:val="22"/>
                <w:szCs w:val="22"/>
              </w:rPr>
              <w:t>,</w:t>
            </w:r>
            <w:r w:rsidRPr="00435D73">
              <w:rPr>
                <w:rFonts w:ascii="Browallia New" w:hAnsi="Browallia New" w:cs="Browallia New"/>
                <w:sz w:val="22"/>
                <w:szCs w:val="22"/>
              </w:rPr>
              <w:t>966</w:t>
            </w:r>
          </w:p>
        </w:tc>
        <w:tc>
          <w:tcPr>
            <w:tcW w:w="1548" w:type="dxa"/>
            <w:tcBorders>
              <w:top w:val="nil"/>
              <w:left w:val="nil"/>
              <w:bottom w:val="nil"/>
              <w:right w:val="nil"/>
            </w:tcBorders>
            <w:shd w:val="clear" w:color="auto" w:fill="auto"/>
            <w:vAlign w:val="bottom"/>
          </w:tcPr>
          <w:p w14:paraId="6F803615" w14:textId="2C727CFC"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8</w:t>
            </w:r>
            <w:r w:rsidR="00C367E2" w:rsidRPr="00773A95">
              <w:rPr>
                <w:rFonts w:ascii="Browallia New" w:hAnsi="Browallia New" w:cs="Browallia New"/>
                <w:sz w:val="22"/>
                <w:szCs w:val="22"/>
              </w:rPr>
              <w:t>,</w:t>
            </w:r>
            <w:r w:rsidRPr="00435D73">
              <w:rPr>
                <w:rFonts w:ascii="Browallia New" w:hAnsi="Browallia New" w:cs="Browallia New"/>
                <w:sz w:val="22"/>
                <w:szCs w:val="22"/>
              </w:rPr>
              <w:t>590</w:t>
            </w:r>
            <w:r w:rsidR="00C367E2" w:rsidRPr="00773A95">
              <w:rPr>
                <w:rFonts w:ascii="Browallia New" w:hAnsi="Browallia New" w:cs="Browallia New"/>
                <w:sz w:val="22"/>
                <w:szCs w:val="22"/>
              </w:rPr>
              <w:t>,</w:t>
            </w:r>
            <w:r w:rsidRPr="00435D73">
              <w:rPr>
                <w:rFonts w:ascii="Browallia New" w:hAnsi="Browallia New" w:cs="Browallia New"/>
                <w:sz w:val="22"/>
                <w:szCs w:val="22"/>
              </w:rPr>
              <w:t>905</w:t>
            </w:r>
          </w:p>
        </w:tc>
        <w:tc>
          <w:tcPr>
            <w:tcW w:w="1548" w:type="dxa"/>
            <w:tcBorders>
              <w:top w:val="nil"/>
              <w:left w:val="nil"/>
              <w:bottom w:val="nil"/>
              <w:right w:val="nil"/>
            </w:tcBorders>
            <w:shd w:val="clear" w:color="auto" w:fill="auto"/>
            <w:vAlign w:val="bottom"/>
          </w:tcPr>
          <w:p w14:paraId="24A7A530" w14:textId="6EB02B2B"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47</w:t>
            </w:r>
            <w:r w:rsidR="00C367E2" w:rsidRPr="00773A95">
              <w:rPr>
                <w:rFonts w:ascii="Browallia New" w:hAnsi="Browallia New" w:cs="Browallia New"/>
                <w:sz w:val="22"/>
                <w:szCs w:val="22"/>
              </w:rPr>
              <w:t>,</w:t>
            </w:r>
            <w:r w:rsidRPr="00435D73">
              <w:rPr>
                <w:rFonts w:ascii="Browallia New" w:hAnsi="Browallia New" w:cs="Browallia New"/>
                <w:sz w:val="22"/>
                <w:szCs w:val="22"/>
              </w:rPr>
              <w:t>783</w:t>
            </w:r>
            <w:r w:rsidR="00C367E2" w:rsidRPr="00773A95">
              <w:rPr>
                <w:rFonts w:ascii="Browallia New" w:hAnsi="Browallia New" w:cs="Browallia New"/>
                <w:sz w:val="22"/>
                <w:szCs w:val="22"/>
              </w:rPr>
              <w:t>,</w:t>
            </w:r>
            <w:r w:rsidRPr="00435D73">
              <w:rPr>
                <w:rFonts w:ascii="Browallia New" w:hAnsi="Browallia New" w:cs="Browallia New"/>
                <w:sz w:val="22"/>
                <w:szCs w:val="22"/>
              </w:rPr>
              <w:t>114</w:t>
            </w:r>
          </w:p>
        </w:tc>
        <w:tc>
          <w:tcPr>
            <w:tcW w:w="1548" w:type="dxa"/>
            <w:tcBorders>
              <w:top w:val="nil"/>
              <w:left w:val="nil"/>
              <w:bottom w:val="nil"/>
              <w:right w:val="nil"/>
            </w:tcBorders>
            <w:shd w:val="clear" w:color="auto" w:fill="auto"/>
            <w:vAlign w:val="bottom"/>
          </w:tcPr>
          <w:p w14:paraId="4E78E918" w14:textId="25AA8EE3"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424</w:t>
            </w:r>
            <w:r w:rsidR="00C367E2" w:rsidRPr="00773A95">
              <w:rPr>
                <w:rFonts w:ascii="Browallia New" w:hAnsi="Browallia New" w:cs="Browallia New"/>
                <w:sz w:val="22"/>
                <w:szCs w:val="22"/>
              </w:rPr>
              <w:t>,</w:t>
            </w:r>
            <w:r w:rsidRPr="00435D73">
              <w:rPr>
                <w:rFonts w:ascii="Browallia New" w:hAnsi="Browallia New" w:cs="Browallia New"/>
                <w:sz w:val="22"/>
                <w:szCs w:val="22"/>
              </w:rPr>
              <w:t>451</w:t>
            </w:r>
          </w:p>
        </w:tc>
        <w:tc>
          <w:tcPr>
            <w:tcW w:w="1548" w:type="dxa"/>
            <w:tcBorders>
              <w:top w:val="nil"/>
              <w:left w:val="nil"/>
              <w:bottom w:val="nil"/>
              <w:right w:val="nil"/>
            </w:tcBorders>
            <w:shd w:val="clear" w:color="auto" w:fill="auto"/>
            <w:vAlign w:val="bottom"/>
          </w:tcPr>
          <w:p w14:paraId="0F932293" w14:textId="4D3C056B"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1</w:t>
            </w:r>
            <w:r w:rsidR="00C367E2" w:rsidRPr="00773A95">
              <w:rPr>
                <w:rFonts w:ascii="Browallia New" w:hAnsi="Browallia New" w:cs="Browallia New"/>
                <w:sz w:val="22"/>
                <w:szCs w:val="22"/>
              </w:rPr>
              <w:t>,</w:t>
            </w:r>
            <w:r w:rsidRPr="00435D73">
              <w:rPr>
                <w:rFonts w:ascii="Browallia New" w:hAnsi="Browallia New" w:cs="Browallia New"/>
                <w:sz w:val="22"/>
                <w:szCs w:val="22"/>
              </w:rPr>
              <w:t>822</w:t>
            </w:r>
            <w:r w:rsidR="00C367E2" w:rsidRPr="00773A95">
              <w:rPr>
                <w:rFonts w:ascii="Browallia New" w:hAnsi="Browallia New" w:cs="Browallia New"/>
                <w:sz w:val="22"/>
                <w:szCs w:val="22"/>
              </w:rPr>
              <w:t>,</w:t>
            </w:r>
            <w:r w:rsidRPr="00435D73">
              <w:rPr>
                <w:rFonts w:ascii="Browallia New" w:hAnsi="Browallia New" w:cs="Browallia New"/>
                <w:sz w:val="22"/>
                <w:szCs w:val="22"/>
              </w:rPr>
              <w:t>628</w:t>
            </w:r>
          </w:p>
        </w:tc>
        <w:tc>
          <w:tcPr>
            <w:tcW w:w="1548" w:type="dxa"/>
            <w:tcBorders>
              <w:top w:val="nil"/>
              <w:left w:val="nil"/>
              <w:bottom w:val="nil"/>
              <w:right w:val="nil"/>
            </w:tcBorders>
            <w:shd w:val="clear" w:color="auto" w:fill="auto"/>
            <w:vAlign w:val="bottom"/>
          </w:tcPr>
          <w:p w14:paraId="1AA2279D" w14:textId="19823C0C"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67</w:t>
            </w:r>
            <w:r w:rsidR="00C367E2" w:rsidRPr="00773A95">
              <w:rPr>
                <w:rFonts w:ascii="Browallia New" w:hAnsi="Browallia New" w:cs="Browallia New"/>
                <w:sz w:val="22"/>
                <w:szCs w:val="22"/>
              </w:rPr>
              <w:t>,</w:t>
            </w:r>
            <w:r w:rsidRPr="00435D73">
              <w:rPr>
                <w:rFonts w:ascii="Browallia New" w:hAnsi="Browallia New" w:cs="Browallia New"/>
                <w:sz w:val="22"/>
                <w:szCs w:val="22"/>
              </w:rPr>
              <w:t>345</w:t>
            </w:r>
            <w:r w:rsidR="00C367E2" w:rsidRPr="00773A95">
              <w:rPr>
                <w:rFonts w:ascii="Browallia New" w:hAnsi="Browallia New" w:cs="Browallia New"/>
                <w:sz w:val="22"/>
                <w:szCs w:val="22"/>
              </w:rPr>
              <w:t>,</w:t>
            </w:r>
            <w:r w:rsidRPr="00435D73">
              <w:rPr>
                <w:rFonts w:ascii="Browallia New" w:hAnsi="Browallia New" w:cs="Browallia New"/>
                <w:sz w:val="22"/>
                <w:szCs w:val="22"/>
              </w:rPr>
              <w:t>630</w:t>
            </w:r>
          </w:p>
        </w:tc>
      </w:tr>
      <w:tr w:rsidR="00C367E2" w:rsidRPr="00773A95" w14:paraId="70129C90" w14:textId="77777777" w:rsidTr="00C367E2">
        <w:tc>
          <w:tcPr>
            <w:tcW w:w="4277" w:type="dxa"/>
            <w:shd w:val="clear" w:color="auto" w:fill="auto"/>
            <w:vAlign w:val="center"/>
          </w:tcPr>
          <w:p w14:paraId="12237734" w14:textId="77777777" w:rsidR="00C367E2" w:rsidRPr="00773A95" w:rsidRDefault="00C367E2" w:rsidP="00DA0E96">
            <w:pPr>
              <w:ind w:left="-105"/>
              <w:contextualSpacing/>
              <w:rPr>
                <w:rFonts w:ascii="Browallia New" w:hAnsi="Browallia New" w:cs="Browallia New"/>
                <w:sz w:val="22"/>
                <w:szCs w:val="22"/>
              </w:rPr>
            </w:pPr>
            <w:r w:rsidRPr="00773A95">
              <w:rPr>
                <w:rFonts w:ascii="Browallia New" w:hAnsi="Browallia New" w:cs="Browallia New"/>
                <w:sz w:val="22"/>
                <w:szCs w:val="22"/>
                <w:u w:val="single"/>
                <w:cs/>
              </w:rPr>
              <w:t>หัก</w:t>
            </w:r>
            <w:r w:rsidRPr="00773A95">
              <w:rPr>
                <w:rFonts w:ascii="Browallia New" w:hAnsi="Browallia New" w:cs="Browallia New"/>
                <w:sz w:val="22"/>
                <w:szCs w:val="22"/>
                <w:cs/>
              </w:rPr>
              <w:t xml:space="preserve">  ค่าเสื่อมราคาสะสม</w:t>
            </w:r>
          </w:p>
        </w:tc>
        <w:tc>
          <w:tcPr>
            <w:tcW w:w="1548" w:type="dxa"/>
            <w:tcBorders>
              <w:top w:val="nil"/>
              <w:left w:val="nil"/>
              <w:bottom w:val="nil"/>
              <w:right w:val="nil"/>
            </w:tcBorders>
            <w:shd w:val="clear" w:color="auto" w:fill="auto"/>
            <w:vAlign w:val="bottom"/>
          </w:tcPr>
          <w:p w14:paraId="75A0BEAF"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32C033A4" w14:textId="6D6D4175"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656</w:t>
            </w:r>
            <w:r w:rsidRPr="00773A95">
              <w:rPr>
                <w:rFonts w:ascii="Browallia New" w:hAnsi="Browallia New" w:cs="Browallia New"/>
                <w:sz w:val="22"/>
                <w:szCs w:val="22"/>
              </w:rPr>
              <w:t>,</w:t>
            </w:r>
            <w:r w:rsidR="00435D73" w:rsidRPr="00435D73">
              <w:rPr>
                <w:rFonts w:ascii="Browallia New" w:hAnsi="Browallia New" w:cs="Browallia New"/>
                <w:sz w:val="22"/>
                <w:szCs w:val="22"/>
              </w:rPr>
              <w:t>952</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1289DBFE" w14:textId="439CDDE0"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w:t>
            </w:r>
            <w:r w:rsidRPr="00773A95">
              <w:rPr>
                <w:rFonts w:ascii="Browallia New" w:hAnsi="Browallia New" w:cs="Browallia New"/>
                <w:sz w:val="22"/>
                <w:szCs w:val="22"/>
              </w:rPr>
              <w:t>,</w:t>
            </w:r>
            <w:r w:rsidR="00435D73" w:rsidRPr="00435D73">
              <w:rPr>
                <w:rFonts w:ascii="Browallia New" w:hAnsi="Browallia New" w:cs="Browallia New"/>
                <w:sz w:val="22"/>
                <w:szCs w:val="22"/>
              </w:rPr>
              <w:t>575</w:t>
            </w:r>
            <w:r w:rsidRPr="00773A95">
              <w:rPr>
                <w:rFonts w:ascii="Browallia New" w:hAnsi="Browallia New" w:cs="Browallia New"/>
                <w:sz w:val="22"/>
                <w:szCs w:val="22"/>
              </w:rPr>
              <w:t>,</w:t>
            </w:r>
            <w:r w:rsidR="00435D73" w:rsidRPr="00435D73">
              <w:rPr>
                <w:rFonts w:ascii="Browallia New" w:hAnsi="Browallia New" w:cs="Browallia New"/>
                <w:sz w:val="22"/>
                <w:szCs w:val="22"/>
              </w:rPr>
              <w:t>347</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4DC968B4" w14:textId="0C1571E4"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9</w:t>
            </w:r>
            <w:r w:rsidRPr="00773A95">
              <w:rPr>
                <w:rFonts w:ascii="Browallia New" w:hAnsi="Browallia New" w:cs="Browallia New"/>
                <w:sz w:val="22"/>
                <w:szCs w:val="22"/>
              </w:rPr>
              <w:t>,</w:t>
            </w:r>
            <w:r w:rsidR="00435D73" w:rsidRPr="00435D73">
              <w:rPr>
                <w:rFonts w:ascii="Browallia New" w:hAnsi="Browallia New" w:cs="Browallia New"/>
                <w:sz w:val="22"/>
                <w:szCs w:val="22"/>
              </w:rPr>
              <w:t>635</w:t>
            </w:r>
            <w:r w:rsidRPr="00773A95">
              <w:rPr>
                <w:rFonts w:ascii="Browallia New" w:hAnsi="Browallia New" w:cs="Browallia New"/>
                <w:sz w:val="22"/>
                <w:szCs w:val="22"/>
              </w:rPr>
              <w:t>,</w:t>
            </w:r>
            <w:r w:rsidR="00435D73" w:rsidRPr="00435D73">
              <w:rPr>
                <w:rFonts w:ascii="Browallia New" w:hAnsi="Browallia New" w:cs="Browallia New"/>
                <w:sz w:val="22"/>
                <w:szCs w:val="22"/>
              </w:rPr>
              <w:t>030</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42C29B88" w14:textId="12B465B9"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256</w:t>
            </w:r>
            <w:r w:rsidRPr="00773A95">
              <w:rPr>
                <w:rFonts w:ascii="Browallia New" w:hAnsi="Browallia New" w:cs="Browallia New"/>
                <w:sz w:val="22"/>
                <w:szCs w:val="22"/>
              </w:rPr>
              <w:t>,</w:t>
            </w:r>
            <w:r w:rsidR="00435D73" w:rsidRPr="00435D73">
              <w:rPr>
                <w:rFonts w:ascii="Browallia New" w:hAnsi="Browallia New" w:cs="Browallia New"/>
                <w:sz w:val="22"/>
                <w:szCs w:val="22"/>
              </w:rPr>
              <w:t>914</w:t>
            </w: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3ED57797" w14:textId="77777777"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auto" w:fill="auto"/>
            <w:vAlign w:val="bottom"/>
          </w:tcPr>
          <w:p w14:paraId="1E59A4C3" w14:textId="29104CBD" w:rsidR="00C367E2" w:rsidRPr="00773A95" w:rsidRDefault="00C367E2" w:rsidP="00DA0E96">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13</w:t>
            </w:r>
            <w:r w:rsidRPr="00773A95">
              <w:rPr>
                <w:rFonts w:ascii="Browallia New" w:hAnsi="Browallia New" w:cs="Browallia New"/>
                <w:sz w:val="22"/>
                <w:szCs w:val="22"/>
              </w:rPr>
              <w:t>,</w:t>
            </w:r>
            <w:r w:rsidR="00435D73" w:rsidRPr="00435D73">
              <w:rPr>
                <w:rFonts w:ascii="Browallia New" w:hAnsi="Browallia New" w:cs="Browallia New"/>
                <w:sz w:val="22"/>
                <w:szCs w:val="22"/>
              </w:rPr>
              <w:t>124</w:t>
            </w:r>
            <w:r w:rsidRPr="00773A95">
              <w:rPr>
                <w:rFonts w:ascii="Browallia New" w:hAnsi="Browallia New" w:cs="Browallia New"/>
                <w:sz w:val="22"/>
                <w:szCs w:val="22"/>
              </w:rPr>
              <w:t>,</w:t>
            </w:r>
            <w:r w:rsidR="00435D73" w:rsidRPr="00435D73">
              <w:rPr>
                <w:rFonts w:ascii="Browallia New" w:hAnsi="Browallia New" w:cs="Browallia New"/>
                <w:sz w:val="22"/>
                <w:szCs w:val="22"/>
              </w:rPr>
              <w:t>243</w:t>
            </w:r>
            <w:r w:rsidRPr="00773A95">
              <w:rPr>
                <w:rFonts w:ascii="Browallia New" w:hAnsi="Browallia New" w:cs="Browallia New"/>
                <w:sz w:val="22"/>
                <w:szCs w:val="22"/>
              </w:rPr>
              <w:t>)</w:t>
            </w:r>
          </w:p>
        </w:tc>
      </w:tr>
      <w:tr w:rsidR="00C367E2" w:rsidRPr="00773A95" w14:paraId="4651E061" w14:textId="77777777" w:rsidTr="00C367E2">
        <w:tc>
          <w:tcPr>
            <w:tcW w:w="4277" w:type="dxa"/>
            <w:shd w:val="clear" w:color="auto" w:fill="auto"/>
            <w:vAlign w:val="center"/>
          </w:tcPr>
          <w:p w14:paraId="150D2458" w14:textId="77777777" w:rsidR="00C367E2" w:rsidRPr="00773A95" w:rsidRDefault="00C367E2" w:rsidP="00DA0E96">
            <w:pPr>
              <w:ind w:left="-105"/>
              <w:contextualSpacing/>
              <w:rPr>
                <w:rFonts w:ascii="Browallia New" w:hAnsi="Browallia New" w:cs="Browallia New"/>
                <w:sz w:val="22"/>
                <w:szCs w:val="22"/>
              </w:rPr>
            </w:pPr>
            <w:r w:rsidRPr="00773A95">
              <w:rPr>
                <w:rFonts w:ascii="Browallia New" w:hAnsi="Browallia New" w:cs="Browallia New"/>
                <w:sz w:val="22"/>
                <w:szCs w:val="22"/>
                <w:cs/>
              </w:rPr>
              <w:t>ราคาตามบัญชี สุทธิ</w:t>
            </w:r>
          </w:p>
        </w:tc>
        <w:tc>
          <w:tcPr>
            <w:tcW w:w="1548" w:type="dxa"/>
            <w:tcBorders>
              <w:top w:val="single" w:sz="4" w:space="0" w:color="auto"/>
              <w:left w:val="nil"/>
              <w:bottom w:val="single" w:sz="4" w:space="0" w:color="auto"/>
              <w:right w:val="nil"/>
            </w:tcBorders>
            <w:shd w:val="clear" w:color="auto" w:fill="auto"/>
            <w:vAlign w:val="bottom"/>
          </w:tcPr>
          <w:p w14:paraId="34380A54" w14:textId="3E3134F7"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C367E2" w:rsidRPr="00773A95">
              <w:rPr>
                <w:rFonts w:ascii="Browallia New" w:hAnsi="Browallia New" w:cs="Browallia New"/>
                <w:sz w:val="22"/>
                <w:szCs w:val="22"/>
              </w:rPr>
              <w:t>,</w:t>
            </w:r>
            <w:r w:rsidRPr="00435D73">
              <w:rPr>
                <w:rFonts w:ascii="Browallia New" w:hAnsi="Browallia New" w:cs="Browallia New"/>
                <w:sz w:val="22"/>
                <w:szCs w:val="22"/>
              </w:rPr>
              <w:t>125</w:t>
            </w:r>
            <w:r w:rsidR="00C367E2" w:rsidRPr="00773A95">
              <w:rPr>
                <w:rFonts w:ascii="Browallia New" w:hAnsi="Browallia New" w:cs="Browallia New"/>
                <w:sz w:val="22"/>
                <w:szCs w:val="22"/>
              </w:rPr>
              <w:t>,</w:t>
            </w:r>
            <w:r w:rsidRPr="00435D73">
              <w:rPr>
                <w:rFonts w:ascii="Browallia New" w:hAnsi="Browallia New" w:cs="Browallia New"/>
                <w:sz w:val="22"/>
                <w:szCs w:val="22"/>
              </w:rPr>
              <w:t>566</w:t>
            </w:r>
          </w:p>
        </w:tc>
        <w:tc>
          <w:tcPr>
            <w:tcW w:w="1548" w:type="dxa"/>
            <w:tcBorders>
              <w:top w:val="single" w:sz="4" w:space="0" w:color="auto"/>
              <w:left w:val="nil"/>
              <w:bottom w:val="single" w:sz="4" w:space="0" w:color="auto"/>
              <w:right w:val="nil"/>
            </w:tcBorders>
            <w:shd w:val="clear" w:color="auto" w:fill="auto"/>
            <w:vAlign w:val="bottom"/>
          </w:tcPr>
          <w:p w14:paraId="64F1017E" w14:textId="33ECDEE9"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5</w:t>
            </w:r>
            <w:r w:rsidR="00C367E2" w:rsidRPr="00773A95">
              <w:rPr>
                <w:rFonts w:ascii="Browallia New" w:hAnsi="Browallia New" w:cs="Browallia New"/>
                <w:sz w:val="22"/>
                <w:szCs w:val="22"/>
              </w:rPr>
              <w:t>,</w:t>
            </w:r>
            <w:r w:rsidRPr="00435D73">
              <w:rPr>
                <w:rFonts w:ascii="Browallia New" w:hAnsi="Browallia New" w:cs="Browallia New"/>
                <w:sz w:val="22"/>
                <w:szCs w:val="22"/>
              </w:rPr>
              <w:t>942</w:t>
            </w:r>
            <w:r w:rsidR="00C367E2" w:rsidRPr="00773A95">
              <w:rPr>
                <w:rFonts w:ascii="Browallia New" w:hAnsi="Browallia New" w:cs="Browallia New"/>
                <w:sz w:val="22"/>
                <w:szCs w:val="22"/>
              </w:rPr>
              <w:t>,</w:t>
            </w:r>
            <w:r w:rsidRPr="00435D73">
              <w:rPr>
                <w:rFonts w:ascii="Browallia New" w:hAnsi="Browallia New" w:cs="Browallia New"/>
                <w:sz w:val="22"/>
                <w:szCs w:val="22"/>
              </w:rPr>
              <w:t>014</w:t>
            </w:r>
          </w:p>
        </w:tc>
        <w:tc>
          <w:tcPr>
            <w:tcW w:w="1548" w:type="dxa"/>
            <w:tcBorders>
              <w:top w:val="single" w:sz="4" w:space="0" w:color="auto"/>
              <w:left w:val="nil"/>
              <w:bottom w:val="single" w:sz="4" w:space="0" w:color="auto"/>
              <w:right w:val="nil"/>
            </w:tcBorders>
            <w:shd w:val="clear" w:color="auto" w:fill="auto"/>
            <w:vAlign w:val="bottom"/>
          </w:tcPr>
          <w:p w14:paraId="0CD33BD5" w14:textId="6E3F5090"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6</w:t>
            </w:r>
            <w:r w:rsidR="00C367E2" w:rsidRPr="00773A95">
              <w:rPr>
                <w:rFonts w:ascii="Browallia New" w:hAnsi="Browallia New" w:cs="Browallia New"/>
                <w:sz w:val="22"/>
                <w:szCs w:val="22"/>
              </w:rPr>
              <w:t>,</w:t>
            </w:r>
            <w:r w:rsidRPr="00435D73">
              <w:rPr>
                <w:rFonts w:ascii="Browallia New" w:hAnsi="Browallia New" w:cs="Browallia New"/>
                <w:sz w:val="22"/>
                <w:szCs w:val="22"/>
              </w:rPr>
              <w:t>015</w:t>
            </w:r>
            <w:r w:rsidR="00C367E2" w:rsidRPr="00773A95">
              <w:rPr>
                <w:rFonts w:ascii="Browallia New" w:hAnsi="Browallia New" w:cs="Browallia New"/>
                <w:sz w:val="22"/>
                <w:szCs w:val="22"/>
              </w:rPr>
              <w:t>,</w:t>
            </w:r>
            <w:r w:rsidRPr="00435D73">
              <w:rPr>
                <w:rFonts w:ascii="Browallia New" w:hAnsi="Browallia New" w:cs="Browallia New"/>
                <w:sz w:val="22"/>
                <w:szCs w:val="22"/>
              </w:rPr>
              <w:t>558</w:t>
            </w:r>
          </w:p>
        </w:tc>
        <w:tc>
          <w:tcPr>
            <w:tcW w:w="1548" w:type="dxa"/>
            <w:tcBorders>
              <w:top w:val="single" w:sz="4" w:space="0" w:color="auto"/>
              <w:left w:val="nil"/>
              <w:bottom w:val="single" w:sz="4" w:space="0" w:color="auto"/>
              <w:right w:val="nil"/>
            </w:tcBorders>
            <w:shd w:val="clear" w:color="auto" w:fill="auto"/>
            <w:vAlign w:val="bottom"/>
          </w:tcPr>
          <w:p w14:paraId="1EAB13ED" w14:textId="399C1A31"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38</w:t>
            </w:r>
            <w:r w:rsidR="00C367E2" w:rsidRPr="00773A95">
              <w:rPr>
                <w:rFonts w:ascii="Browallia New" w:hAnsi="Browallia New" w:cs="Browallia New"/>
                <w:sz w:val="22"/>
                <w:szCs w:val="22"/>
              </w:rPr>
              <w:t>,</w:t>
            </w:r>
            <w:r w:rsidRPr="00435D73">
              <w:rPr>
                <w:rFonts w:ascii="Browallia New" w:hAnsi="Browallia New" w:cs="Browallia New"/>
                <w:sz w:val="22"/>
                <w:szCs w:val="22"/>
              </w:rPr>
              <w:t>148</w:t>
            </w:r>
            <w:r w:rsidR="00C367E2" w:rsidRPr="00773A95">
              <w:rPr>
                <w:rFonts w:ascii="Browallia New" w:hAnsi="Browallia New" w:cs="Browallia New"/>
                <w:sz w:val="22"/>
                <w:szCs w:val="22"/>
              </w:rPr>
              <w:t>,</w:t>
            </w:r>
            <w:r w:rsidRPr="00435D73">
              <w:rPr>
                <w:rFonts w:ascii="Browallia New" w:hAnsi="Browallia New" w:cs="Browallia New"/>
                <w:sz w:val="22"/>
                <w:szCs w:val="22"/>
              </w:rPr>
              <w:t>084</w:t>
            </w:r>
          </w:p>
        </w:tc>
        <w:tc>
          <w:tcPr>
            <w:tcW w:w="1548" w:type="dxa"/>
            <w:tcBorders>
              <w:top w:val="single" w:sz="4" w:space="0" w:color="auto"/>
              <w:left w:val="nil"/>
              <w:bottom w:val="single" w:sz="4" w:space="0" w:color="auto"/>
              <w:right w:val="nil"/>
            </w:tcBorders>
            <w:shd w:val="clear" w:color="auto" w:fill="auto"/>
            <w:vAlign w:val="bottom"/>
          </w:tcPr>
          <w:p w14:paraId="242831C2" w14:textId="4942F424"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167</w:t>
            </w:r>
            <w:r w:rsidR="00C367E2" w:rsidRPr="00773A95">
              <w:rPr>
                <w:rFonts w:ascii="Browallia New" w:hAnsi="Browallia New" w:cs="Browallia New"/>
                <w:sz w:val="22"/>
                <w:szCs w:val="22"/>
              </w:rPr>
              <w:t>,</w:t>
            </w:r>
            <w:r w:rsidRPr="00435D73">
              <w:rPr>
                <w:rFonts w:ascii="Browallia New" w:hAnsi="Browallia New" w:cs="Browallia New"/>
                <w:sz w:val="22"/>
                <w:szCs w:val="22"/>
              </w:rPr>
              <w:t>537</w:t>
            </w:r>
          </w:p>
        </w:tc>
        <w:tc>
          <w:tcPr>
            <w:tcW w:w="1548" w:type="dxa"/>
            <w:tcBorders>
              <w:top w:val="single" w:sz="4" w:space="0" w:color="auto"/>
              <w:left w:val="nil"/>
              <w:bottom w:val="single" w:sz="4" w:space="0" w:color="auto"/>
              <w:right w:val="nil"/>
            </w:tcBorders>
            <w:shd w:val="clear" w:color="auto" w:fill="auto"/>
            <w:vAlign w:val="bottom"/>
          </w:tcPr>
          <w:p w14:paraId="35099DF8" w14:textId="731C5FA0" w:rsidR="00C367E2" w:rsidRPr="00773A95" w:rsidRDefault="00435D73" w:rsidP="00DA0E96">
            <w:pPr>
              <w:ind w:right="-72"/>
              <w:contextualSpacing/>
              <w:jc w:val="right"/>
              <w:rPr>
                <w:rFonts w:ascii="Browallia New" w:hAnsi="Browallia New" w:cs="Browallia New"/>
                <w:sz w:val="22"/>
                <w:szCs w:val="22"/>
              </w:rPr>
            </w:pPr>
            <w:r w:rsidRPr="00435D73">
              <w:rPr>
                <w:rFonts w:ascii="Browallia New" w:hAnsi="Browallia New" w:cs="Browallia New"/>
                <w:sz w:val="22"/>
                <w:szCs w:val="22"/>
              </w:rPr>
              <w:t>1</w:t>
            </w:r>
            <w:r w:rsidR="00C367E2" w:rsidRPr="00773A95">
              <w:rPr>
                <w:rFonts w:ascii="Browallia New" w:hAnsi="Browallia New" w:cs="Browallia New"/>
                <w:sz w:val="22"/>
                <w:szCs w:val="22"/>
              </w:rPr>
              <w:t>,</w:t>
            </w:r>
            <w:r w:rsidRPr="00435D73">
              <w:rPr>
                <w:rFonts w:ascii="Browallia New" w:hAnsi="Browallia New" w:cs="Browallia New"/>
                <w:sz w:val="22"/>
                <w:szCs w:val="22"/>
              </w:rPr>
              <w:t>822</w:t>
            </w:r>
            <w:r w:rsidR="00C367E2" w:rsidRPr="00773A95">
              <w:rPr>
                <w:rFonts w:ascii="Browallia New" w:hAnsi="Browallia New" w:cs="Browallia New"/>
                <w:sz w:val="22"/>
                <w:szCs w:val="22"/>
              </w:rPr>
              <w:t>,</w:t>
            </w:r>
            <w:r w:rsidRPr="00435D73">
              <w:rPr>
                <w:rFonts w:ascii="Browallia New" w:hAnsi="Browallia New" w:cs="Browallia New"/>
                <w:sz w:val="22"/>
                <w:szCs w:val="22"/>
              </w:rPr>
              <w:t>628</w:t>
            </w:r>
          </w:p>
        </w:tc>
        <w:tc>
          <w:tcPr>
            <w:tcW w:w="1548" w:type="dxa"/>
            <w:tcBorders>
              <w:top w:val="single" w:sz="4" w:space="0" w:color="auto"/>
              <w:left w:val="nil"/>
              <w:bottom w:val="single" w:sz="4" w:space="0" w:color="auto"/>
              <w:right w:val="nil"/>
            </w:tcBorders>
            <w:shd w:val="clear" w:color="auto" w:fill="auto"/>
            <w:vAlign w:val="bottom"/>
          </w:tcPr>
          <w:p w14:paraId="4CFDF94D" w14:textId="27F13DFE" w:rsidR="00C367E2" w:rsidRPr="00773A95" w:rsidRDefault="00435D73" w:rsidP="00DA0E96">
            <w:pPr>
              <w:ind w:right="-72"/>
              <w:contextualSpacing/>
              <w:jc w:val="right"/>
              <w:rPr>
                <w:rFonts w:ascii="Browallia New" w:hAnsi="Browallia New" w:cs="Browallia New"/>
                <w:sz w:val="22"/>
                <w:szCs w:val="22"/>
                <w:cs/>
              </w:rPr>
            </w:pPr>
            <w:r w:rsidRPr="00435D73">
              <w:rPr>
                <w:rFonts w:ascii="Browallia New" w:hAnsi="Browallia New" w:cs="Browallia New"/>
                <w:sz w:val="22"/>
                <w:szCs w:val="22"/>
              </w:rPr>
              <w:t>54</w:t>
            </w:r>
            <w:r w:rsidR="00C367E2" w:rsidRPr="00773A95">
              <w:rPr>
                <w:rFonts w:ascii="Browallia New" w:hAnsi="Browallia New" w:cs="Browallia New"/>
                <w:sz w:val="22"/>
                <w:szCs w:val="22"/>
              </w:rPr>
              <w:t>,</w:t>
            </w:r>
            <w:r w:rsidRPr="00435D73">
              <w:rPr>
                <w:rFonts w:ascii="Browallia New" w:hAnsi="Browallia New" w:cs="Browallia New"/>
                <w:sz w:val="22"/>
                <w:szCs w:val="22"/>
              </w:rPr>
              <w:t>221</w:t>
            </w:r>
            <w:r w:rsidR="00C367E2" w:rsidRPr="00773A95">
              <w:rPr>
                <w:rFonts w:ascii="Browallia New" w:hAnsi="Browallia New" w:cs="Browallia New"/>
                <w:sz w:val="22"/>
                <w:szCs w:val="22"/>
              </w:rPr>
              <w:t>,</w:t>
            </w:r>
            <w:r w:rsidRPr="00435D73">
              <w:rPr>
                <w:rFonts w:ascii="Browallia New" w:hAnsi="Browallia New" w:cs="Browallia New"/>
                <w:sz w:val="22"/>
                <w:szCs w:val="22"/>
              </w:rPr>
              <w:t>387</w:t>
            </w:r>
          </w:p>
        </w:tc>
      </w:tr>
    </w:tbl>
    <w:p w14:paraId="1F89DA64" w14:textId="77777777" w:rsidR="007B5EBA" w:rsidRPr="007B5EBA" w:rsidRDefault="007B5EBA" w:rsidP="007B5EBA">
      <w:pPr>
        <w:tabs>
          <w:tab w:val="left" w:pos="567"/>
        </w:tabs>
        <w:ind w:left="547" w:hanging="547"/>
        <w:rPr>
          <w:rFonts w:ascii="Browallia New" w:hAnsi="Browallia New" w:cs="Browallia New"/>
          <w:sz w:val="8"/>
          <w:szCs w:val="8"/>
        </w:rPr>
      </w:pPr>
      <w:r w:rsidRPr="007B5EBA">
        <w:rPr>
          <w:rFonts w:ascii="Browallia New" w:hAnsi="Browallia New" w:cs="Browallia New"/>
          <w:sz w:val="8"/>
          <w:szCs w:val="8"/>
        </w:rPr>
        <w:br w:type="page"/>
      </w:r>
    </w:p>
    <w:p w14:paraId="29E59A85" w14:textId="77777777" w:rsidR="00DA6DB6" w:rsidRPr="00773A95" w:rsidRDefault="00DA6DB6" w:rsidP="0084102A">
      <w:pPr>
        <w:tabs>
          <w:tab w:val="left" w:pos="567"/>
        </w:tabs>
        <w:ind w:left="547" w:hanging="547"/>
        <w:rPr>
          <w:rFonts w:ascii="Browallia New" w:hAnsi="Browallia New" w:cs="Browallia New"/>
          <w:b/>
          <w:bCs/>
          <w:szCs w:val="26"/>
        </w:rPr>
      </w:pPr>
    </w:p>
    <w:tbl>
      <w:tblPr>
        <w:tblW w:w="15113" w:type="dxa"/>
        <w:tblLayout w:type="fixed"/>
        <w:tblLook w:val="0000" w:firstRow="0" w:lastRow="0" w:firstColumn="0" w:lastColumn="0" w:noHBand="0" w:noVBand="0"/>
      </w:tblPr>
      <w:tblGrid>
        <w:gridCol w:w="4277"/>
        <w:gridCol w:w="1548"/>
        <w:gridCol w:w="1548"/>
        <w:gridCol w:w="1548"/>
        <w:gridCol w:w="1548"/>
        <w:gridCol w:w="1548"/>
        <w:gridCol w:w="1548"/>
        <w:gridCol w:w="1548"/>
      </w:tblGrid>
      <w:tr w:rsidR="00074A00" w:rsidRPr="00773A95" w14:paraId="085C2E80" w14:textId="77777777" w:rsidTr="00DA48CB">
        <w:tc>
          <w:tcPr>
            <w:tcW w:w="4277" w:type="dxa"/>
            <w:shd w:val="clear" w:color="auto" w:fill="auto"/>
          </w:tcPr>
          <w:p w14:paraId="009548ED" w14:textId="77777777" w:rsidR="00074A00" w:rsidRPr="00773A95" w:rsidRDefault="00074A00" w:rsidP="00FC4ACA">
            <w:pPr>
              <w:tabs>
                <w:tab w:val="left" w:pos="3402"/>
              </w:tabs>
              <w:ind w:left="-86"/>
              <w:contextualSpacing/>
              <w:rPr>
                <w:rFonts w:ascii="Browallia New" w:hAnsi="Browallia New" w:cs="Browallia New"/>
                <w:b/>
                <w:bCs/>
                <w:sz w:val="22"/>
                <w:szCs w:val="22"/>
              </w:rPr>
            </w:pPr>
          </w:p>
        </w:tc>
        <w:tc>
          <w:tcPr>
            <w:tcW w:w="10836" w:type="dxa"/>
            <w:gridSpan w:val="7"/>
            <w:tcBorders>
              <w:top w:val="single" w:sz="4" w:space="0" w:color="auto"/>
              <w:bottom w:val="single" w:sz="4" w:space="0" w:color="auto"/>
            </w:tcBorders>
            <w:shd w:val="clear" w:color="auto" w:fill="auto"/>
          </w:tcPr>
          <w:p w14:paraId="7A1B6770" w14:textId="77777777" w:rsidR="00074A00" w:rsidRPr="00773A95" w:rsidRDefault="00074A00" w:rsidP="00E05D32">
            <w:pPr>
              <w:tabs>
                <w:tab w:val="left" w:pos="3402"/>
              </w:tabs>
              <w:ind w:right="-74"/>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งบการเงินรวม</w:t>
            </w:r>
          </w:p>
        </w:tc>
      </w:tr>
      <w:tr w:rsidR="00074A00" w:rsidRPr="00773A95" w14:paraId="41B39832" w14:textId="77777777" w:rsidTr="00DA48CB">
        <w:tc>
          <w:tcPr>
            <w:tcW w:w="4277" w:type="dxa"/>
            <w:shd w:val="clear" w:color="auto" w:fill="auto"/>
          </w:tcPr>
          <w:p w14:paraId="5370986D" w14:textId="77777777" w:rsidR="00074A00" w:rsidRPr="00773A95" w:rsidRDefault="00074A00" w:rsidP="00FC4ACA">
            <w:pPr>
              <w:tabs>
                <w:tab w:val="left" w:pos="3402"/>
              </w:tabs>
              <w:ind w:left="-86"/>
              <w:contextualSpacing/>
              <w:rPr>
                <w:rFonts w:ascii="Browallia New" w:hAnsi="Browallia New" w:cs="Browallia New"/>
                <w:sz w:val="22"/>
                <w:szCs w:val="22"/>
              </w:rPr>
            </w:pPr>
          </w:p>
        </w:tc>
        <w:tc>
          <w:tcPr>
            <w:tcW w:w="1548" w:type="dxa"/>
            <w:tcBorders>
              <w:top w:val="single" w:sz="4" w:space="0" w:color="auto"/>
            </w:tcBorders>
            <w:shd w:val="clear" w:color="auto" w:fill="auto"/>
            <w:vAlign w:val="bottom"/>
          </w:tcPr>
          <w:p w14:paraId="7CF364B2" w14:textId="77777777" w:rsidR="00074A00" w:rsidRPr="00773A95" w:rsidRDefault="00074A00"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ที่ดิน</w:t>
            </w:r>
          </w:p>
        </w:tc>
        <w:tc>
          <w:tcPr>
            <w:tcW w:w="1548" w:type="dxa"/>
            <w:tcBorders>
              <w:top w:val="single" w:sz="4" w:space="0" w:color="auto"/>
            </w:tcBorders>
            <w:shd w:val="clear" w:color="auto" w:fill="auto"/>
            <w:vAlign w:val="bottom"/>
          </w:tcPr>
          <w:p w14:paraId="4485D0F7" w14:textId="77777777" w:rsidR="00074A00" w:rsidRPr="00773A95" w:rsidRDefault="00074A00"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อาคารและ</w:t>
            </w:r>
          </w:p>
          <w:p w14:paraId="5CAE6075" w14:textId="77777777" w:rsidR="00074A00" w:rsidRPr="00773A95" w:rsidRDefault="00074A00" w:rsidP="00E05D32">
            <w:pPr>
              <w:tabs>
                <w:tab w:val="left" w:pos="3402"/>
              </w:tabs>
              <w:ind w:right="-72" w:hanging="156"/>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ส่วนปรับปรุงอาคาร</w:t>
            </w:r>
          </w:p>
        </w:tc>
        <w:tc>
          <w:tcPr>
            <w:tcW w:w="1548" w:type="dxa"/>
            <w:tcBorders>
              <w:top w:val="single" w:sz="4" w:space="0" w:color="auto"/>
            </w:tcBorders>
            <w:shd w:val="clear" w:color="auto" w:fill="auto"/>
            <w:vAlign w:val="bottom"/>
          </w:tcPr>
          <w:p w14:paraId="1978FBA5" w14:textId="77777777" w:rsidR="00074A00" w:rsidRPr="00773A95" w:rsidRDefault="00074A00" w:rsidP="00E05D32">
            <w:pPr>
              <w:tabs>
                <w:tab w:val="left" w:pos="3402"/>
              </w:tabs>
              <w:ind w:right="-72" w:hanging="156"/>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เครื่องจักรและ</w:t>
            </w:r>
          </w:p>
          <w:p w14:paraId="515A9BF8" w14:textId="77777777" w:rsidR="00074A00" w:rsidRPr="00773A95" w:rsidRDefault="00074A00" w:rsidP="00E05D32">
            <w:pPr>
              <w:tabs>
                <w:tab w:val="left" w:pos="3402"/>
              </w:tabs>
              <w:ind w:right="-72" w:hanging="156"/>
              <w:contextualSpacing/>
              <w:jc w:val="right"/>
              <w:rPr>
                <w:rFonts w:ascii="Browallia New" w:hAnsi="Browallia New" w:cs="Browallia New"/>
                <w:b/>
                <w:bCs/>
                <w:sz w:val="22"/>
                <w:szCs w:val="22"/>
                <w:cs/>
              </w:rPr>
            </w:pPr>
            <w:r w:rsidRPr="00773A95">
              <w:rPr>
                <w:rFonts w:ascii="Browallia New" w:hAnsi="Browallia New" w:cs="Browallia New"/>
                <w:b/>
                <w:bCs/>
                <w:sz w:val="22"/>
                <w:szCs w:val="22"/>
                <w:cs/>
              </w:rPr>
              <w:t>อุปกรณ์</w:t>
            </w:r>
          </w:p>
        </w:tc>
        <w:tc>
          <w:tcPr>
            <w:tcW w:w="1548" w:type="dxa"/>
            <w:tcBorders>
              <w:top w:val="single" w:sz="4" w:space="0" w:color="auto"/>
            </w:tcBorders>
            <w:shd w:val="clear" w:color="auto" w:fill="auto"/>
            <w:vAlign w:val="bottom"/>
          </w:tcPr>
          <w:p w14:paraId="083D33A7" w14:textId="77777777" w:rsidR="00682C71" w:rsidRPr="00773A95" w:rsidRDefault="00682C71" w:rsidP="00E05D32">
            <w:pPr>
              <w:tabs>
                <w:tab w:val="left" w:pos="3402"/>
              </w:tabs>
              <w:ind w:left="-108" w:right="-72"/>
              <w:contextualSpacing/>
              <w:jc w:val="right"/>
              <w:rPr>
                <w:rFonts w:ascii="Browallia New" w:hAnsi="Browallia New" w:cs="Browallia New"/>
                <w:b/>
                <w:bCs/>
                <w:spacing w:val="-6"/>
                <w:sz w:val="22"/>
                <w:szCs w:val="22"/>
              </w:rPr>
            </w:pPr>
            <w:r w:rsidRPr="00773A95">
              <w:rPr>
                <w:rFonts w:ascii="Browallia New" w:hAnsi="Browallia New" w:cs="Browallia New"/>
                <w:b/>
                <w:bCs/>
                <w:spacing w:val="-6"/>
                <w:sz w:val="22"/>
                <w:szCs w:val="22"/>
                <w:cs/>
              </w:rPr>
              <w:t>โรงไฟฟ้า สถานีย่อยและ</w:t>
            </w:r>
          </w:p>
          <w:p w14:paraId="2EF34125" w14:textId="77777777" w:rsidR="00682C71" w:rsidRPr="00773A95" w:rsidRDefault="00682C71" w:rsidP="00E05D32">
            <w:pPr>
              <w:tabs>
                <w:tab w:val="left" w:pos="3402"/>
              </w:tabs>
              <w:ind w:left="-108" w:right="-72"/>
              <w:contextualSpacing/>
              <w:jc w:val="right"/>
              <w:rPr>
                <w:rFonts w:ascii="Browallia New" w:hAnsi="Browallia New" w:cs="Browallia New"/>
                <w:b/>
                <w:bCs/>
                <w:spacing w:val="-6"/>
                <w:sz w:val="22"/>
                <w:szCs w:val="22"/>
              </w:rPr>
            </w:pPr>
            <w:r w:rsidRPr="00773A95">
              <w:rPr>
                <w:rFonts w:ascii="Browallia New" w:hAnsi="Browallia New" w:cs="Browallia New"/>
                <w:b/>
                <w:bCs/>
                <w:spacing w:val="-6"/>
                <w:sz w:val="22"/>
                <w:szCs w:val="22"/>
                <w:cs/>
              </w:rPr>
              <w:t>ระบบส่งพลังงานไฟฟ้า</w:t>
            </w:r>
          </w:p>
          <w:p w14:paraId="138D007A" w14:textId="4516FA1D" w:rsidR="00074A00" w:rsidRPr="00773A95" w:rsidRDefault="00074A00" w:rsidP="00E05D32">
            <w:pPr>
              <w:tabs>
                <w:tab w:val="left" w:pos="3402"/>
              </w:tabs>
              <w:ind w:left="-108" w:right="-72"/>
              <w:contextualSpacing/>
              <w:jc w:val="right"/>
              <w:rPr>
                <w:rFonts w:ascii="Browallia New" w:hAnsi="Browallia New" w:cs="Browallia New"/>
                <w:b/>
                <w:bCs/>
                <w:sz w:val="22"/>
                <w:szCs w:val="22"/>
              </w:rPr>
            </w:pPr>
            <w:r w:rsidRPr="00773A95">
              <w:rPr>
                <w:rFonts w:ascii="Browallia New" w:hAnsi="Browallia New" w:cs="Browallia New"/>
                <w:b/>
                <w:bCs/>
                <w:spacing w:val="-6"/>
                <w:sz w:val="22"/>
                <w:szCs w:val="22"/>
                <w:cs/>
              </w:rPr>
              <w:t>และส่วนประกอบ</w:t>
            </w:r>
            <w:r w:rsidRPr="00773A95">
              <w:rPr>
                <w:rFonts w:ascii="Browallia New" w:hAnsi="Browallia New" w:cs="Browallia New"/>
                <w:b/>
                <w:bCs/>
                <w:spacing w:val="-6"/>
                <w:sz w:val="22"/>
                <w:szCs w:val="22"/>
                <w:cs/>
                <w:lang w:val="en-AU"/>
              </w:rPr>
              <w:t>โ</w:t>
            </w:r>
            <w:r w:rsidRPr="00773A95">
              <w:rPr>
                <w:rFonts w:ascii="Browallia New" w:hAnsi="Browallia New" w:cs="Browallia New"/>
                <w:b/>
                <w:bCs/>
                <w:spacing w:val="-6"/>
                <w:sz w:val="22"/>
                <w:szCs w:val="22"/>
                <w:cs/>
              </w:rPr>
              <w:t>รงไฟฟ้า</w:t>
            </w:r>
          </w:p>
        </w:tc>
        <w:tc>
          <w:tcPr>
            <w:tcW w:w="1548" w:type="dxa"/>
            <w:tcBorders>
              <w:top w:val="single" w:sz="4" w:space="0" w:color="auto"/>
            </w:tcBorders>
            <w:shd w:val="clear" w:color="auto" w:fill="auto"/>
            <w:vAlign w:val="bottom"/>
          </w:tcPr>
          <w:p w14:paraId="235802D7" w14:textId="77777777" w:rsidR="00074A00" w:rsidRPr="00773A95" w:rsidRDefault="00074A00" w:rsidP="00E05D32">
            <w:pPr>
              <w:tabs>
                <w:tab w:val="left" w:pos="3402"/>
              </w:tabs>
              <w:ind w:left="-92"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อุปกรณ์สำนักงาน</w:t>
            </w:r>
          </w:p>
          <w:p w14:paraId="0271C6A1" w14:textId="77777777" w:rsidR="00074A00" w:rsidRPr="00773A95" w:rsidRDefault="00074A00" w:rsidP="00E05D32">
            <w:pPr>
              <w:tabs>
                <w:tab w:val="left" w:pos="3402"/>
              </w:tabs>
              <w:ind w:left="-92" w:right="-72"/>
              <w:contextualSpacing/>
              <w:jc w:val="right"/>
              <w:rPr>
                <w:rFonts w:ascii="Browallia New" w:hAnsi="Browallia New" w:cs="Browallia New"/>
                <w:b/>
                <w:bCs/>
                <w:spacing w:val="-6"/>
                <w:sz w:val="22"/>
                <w:szCs w:val="22"/>
              </w:rPr>
            </w:pPr>
            <w:r w:rsidRPr="00773A95">
              <w:rPr>
                <w:rFonts w:ascii="Browallia New" w:hAnsi="Browallia New" w:cs="Browallia New"/>
                <w:b/>
                <w:bCs/>
                <w:spacing w:val="-6"/>
                <w:sz w:val="22"/>
                <w:szCs w:val="22"/>
                <w:cs/>
              </w:rPr>
              <w:t>เครื่องตกแต่ง</w:t>
            </w:r>
            <w:r w:rsidRPr="00773A95">
              <w:rPr>
                <w:rFonts w:ascii="Browallia New" w:hAnsi="Browallia New" w:cs="Browallia New"/>
                <w:b/>
                <w:bCs/>
                <w:spacing w:val="-6"/>
                <w:sz w:val="22"/>
                <w:szCs w:val="22"/>
              </w:rPr>
              <w:t xml:space="preserve"> </w:t>
            </w:r>
            <w:r w:rsidRPr="00773A95">
              <w:rPr>
                <w:rFonts w:ascii="Browallia New" w:hAnsi="Browallia New" w:cs="Browallia New"/>
                <w:b/>
                <w:bCs/>
                <w:spacing w:val="-6"/>
                <w:sz w:val="22"/>
                <w:szCs w:val="22"/>
                <w:cs/>
              </w:rPr>
              <w:t>คอมพิวเตอร์</w:t>
            </w:r>
          </w:p>
          <w:p w14:paraId="61DDBDC4" w14:textId="77777777" w:rsidR="00074A00" w:rsidRPr="00773A95" w:rsidRDefault="00074A00" w:rsidP="00E05D32">
            <w:pPr>
              <w:tabs>
                <w:tab w:val="left" w:pos="3402"/>
              </w:tabs>
              <w:ind w:left="-92"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และยานพาหนะ</w:t>
            </w:r>
          </w:p>
        </w:tc>
        <w:tc>
          <w:tcPr>
            <w:tcW w:w="1548" w:type="dxa"/>
            <w:tcBorders>
              <w:top w:val="single" w:sz="4" w:space="0" w:color="auto"/>
            </w:tcBorders>
            <w:shd w:val="clear" w:color="auto" w:fill="auto"/>
            <w:vAlign w:val="bottom"/>
          </w:tcPr>
          <w:p w14:paraId="3C60EA5E" w14:textId="77777777" w:rsidR="00074A00" w:rsidRPr="00773A95" w:rsidRDefault="00074A00"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งานระหว่างก่อสร้าง</w:t>
            </w:r>
          </w:p>
        </w:tc>
        <w:tc>
          <w:tcPr>
            <w:tcW w:w="1548" w:type="dxa"/>
            <w:tcBorders>
              <w:top w:val="single" w:sz="4" w:space="0" w:color="auto"/>
            </w:tcBorders>
            <w:shd w:val="clear" w:color="auto" w:fill="auto"/>
            <w:vAlign w:val="bottom"/>
          </w:tcPr>
          <w:p w14:paraId="07BEE714" w14:textId="77777777" w:rsidR="00074A00" w:rsidRPr="00773A95" w:rsidRDefault="00074A00"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รวม</w:t>
            </w:r>
          </w:p>
        </w:tc>
      </w:tr>
      <w:tr w:rsidR="00074A00" w:rsidRPr="00773A95" w14:paraId="6E9C0F44" w14:textId="77777777" w:rsidTr="00DA48CB">
        <w:tc>
          <w:tcPr>
            <w:tcW w:w="4277" w:type="dxa"/>
            <w:shd w:val="clear" w:color="auto" w:fill="auto"/>
          </w:tcPr>
          <w:p w14:paraId="21E29D44" w14:textId="77777777" w:rsidR="00074A00" w:rsidRPr="00773A95" w:rsidRDefault="00074A00" w:rsidP="00FC4ACA">
            <w:pPr>
              <w:tabs>
                <w:tab w:val="left" w:pos="3402"/>
              </w:tabs>
              <w:ind w:left="-86"/>
              <w:contextualSpacing/>
              <w:rPr>
                <w:rFonts w:ascii="Browallia New" w:hAnsi="Browallia New" w:cs="Browallia New"/>
                <w:sz w:val="22"/>
                <w:szCs w:val="22"/>
              </w:rPr>
            </w:pPr>
          </w:p>
        </w:tc>
        <w:tc>
          <w:tcPr>
            <w:tcW w:w="1548" w:type="dxa"/>
            <w:tcBorders>
              <w:bottom w:val="single" w:sz="4" w:space="0" w:color="auto"/>
            </w:tcBorders>
            <w:shd w:val="clear" w:color="auto" w:fill="auto"/>
          </w:tcPr>
          <w:p w14:paraId="0DB81126" w14:textId="6317F8FE" w:rsidR="00074A00" w:rsidRPr="00773A95" w:rsidRDefault="00853152"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w:t>
            </w:r>
            <w:r w:rsidR="00074A00" w:rsidRPr="00773A95">
              <w:rPr>
                <w:rFonts w:ascii="Browallia New" w:hAnsi="Browallia New" w:cs="Browallia New"/>
                <w:b/>
                <w:bCs/>
                <w:sz w:val="22"/>
                <w:szCs w:val="22"/>
                <w:cs/>
              </w:rPr>
              <w:t>บาท</w:t>
            </w:r>
          </w:p>
        </w:tc>
        <w:tc>
          <w:tcPr>
            <w:tcW w:w="1548" w:type="dxa"/>
            <w:tcBorders>
              <w:bottom w:val="single" w:sz="4" w:space="0" w:color="auto"/>
            </w:tcBorders>
            <w:shd w:val="clear" w:color="auto" w:fill="auto"/>
          </w:tcPr>
          <w:p w14:paraId="6976914E" w14:textId="6F8AFCD3" w:rsidR="00074A00" w:rsidRPr="00773A95" w:rsidRDefault="00853152"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w:t>
            </w:r>
            <w:r w:rsidR="00074A00" w:rsidRPr="00773A95">
              <w:rPr>
                <w:rFonts w:ascii="Browallia New" w:hAnsi="Browallia New" w:cs="Browallia New"/>
                <w:b/>
                <w:bCs/>
                <w:sz w:val="22"/>
                <w:szCs w:val="22"/>
                <w:cs/>
              </w:rPr>
              <w:t>บาท</w:t>
            </w:r>
          </w:p>
        </w:tc>
        <w:tc>
          <w:tcPr>
            <w:tcW w:w="1548" w:type="dxa"/>
            <w:tcBorders>
              <w:bottom w:val="single" w:sz="4" w:space="0" w:color="auto"/>
            </w:tcBorders>
            <w:shd w:val="clear" w:color="auto" w:fill="auto"/>
          </w:tcPr>
          <w:p w14:paraId="04B14783" w14:textId="4B5C83D3" w:rsidR="00074A00" w:rsidRPr="00773A95" w:rsidRDefault="00853152"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w:t>
            </w:r>
            <w:r w:rsidR="00074A00" w:rsidRPr="00773A95">
              <w:rPr>
                <w:rFonts w:ascii="Browallia New" w:hAnsi="Browallia New" w:cs="Browallia New"/>
                <w:b/>
                <w:bCs/>
                <w:sz w:val="22"/>
                <w:szCs w:val="22"/>
                <w:cs/>
              </w:rPr>
              <w:t>บาท</w:t>
            </w:r>
          </w:p>
        </w:tc>
        <w:tc>
          <w:tcPr>
            <w:tcW w:w="1548" w:type="dxa"/>
            <w:tcBorders>
              <w:bottom w:val="single" w:sz="4" w:space="0" w:color="auto"/>
            </w:tcBorders>
            <w:shd w:val="clear" w:color="auto" w:fill="auto"/>
          </w:tcPr>
          <w:p w14:paraId="20112ED4" w14:textId="4C70A3EA" w:rsidR="00074A00" w:rsidRPr="00773A95" w:rsidRDefault="00853152"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w:t>
            </w:r>
            <w:r w:rsidR="00074A00" w:rsidRPr="00773A95">
              <w:rPr>
                <w:rFonts w:ascii="Browallia New" w:hAnsi="Browallia New" w:cs="Browallia New"/>
                <w:b/>
                <w:bCs/>
                <w:sz w:val="22"/>
                <w:szCs w:val="22"/>
                <w:cs/>
              </w:rPr>
              <w:t>บาท</w:t>
            </w:r>
          </w:p>
        </w:tc>
        <w:tc>
          <w:tcPr>
            <w:tcW w:w="1548" w:type="dxa"/>
            <w:tcBorders>
              <w:bottom w:val="single" w:sz="4" w:space="0" w:color="auto"/>
            </w:tcBorders>
            <w:shd w:val="clear" w:color="auto" w:fill="auto"/>
          </w:tcPr>
          <w:p w14:paraId="4E3E445F" w14:textId="63DB9F33" w:rsidR="00074A00" w:rsidRPr="00773A95" w:rsidRDefault="00853152"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w:t>
            </w:r>
            <w:r w:rsidR="00074A00" w:rsidRPr="00773A95">
              <w:rPr>
                <w:rFonts w:ascii="Browallia New" w:hAnsi="Browallia New" w:cs="Browallia New"/>
                <w:b/>
                <w:bCs/>
                <w:sz w:val="22"/>
                <w:szCs w:val="22"/>
                <w:cs/>
              </w:rPr>
              <w:t>บาท</w:t>
            </w:r>
          </w:p>
        </w:tc>
        <w:tc>
          <w:tcPr>
            <w:tcW w:w="1548" w:type="dxa"/>
            <w:tcBorders>
              <w:bottom w:val="single" w:sz="4" w:space="0" w:color="auto"/>
            </w:tcBorders>
            <w:shd w:val="clear" w:color="auto" w:fill="auto"/>
          </w:tcPr>
          <w:p w14:paraId="45D1C3AF" w14:textId="6662EA0E" w:rsidR="00074A00" w:rsidRPr="00773A95" w:rsidRDefault="00853152"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w:t>
            </w:r>
            <w:r w:rsidR="00074A00" w:rsidRPr="00773A95">
              <w:rPr>
                <w:rFonts w:ascii="Browallia New" w:hAnsi="Browallia New" w:cs="Browallia New"/>
                <w:b/>
                <w:bCs/>
                <w:sz w:val="22"/>
                <w:szCs w:val="22"/>
                <w:cs/>
              </w:rPr>
              <w:t>บาท</w:t>
            </w:r>
          </w:p>
        </w:tc>
        <w:tc>
          <w:tcPr>
            <w:tcW w:w="1548" w:type="dxa"/>
            <w:tcBorders>
              <w:bottom w:val="single" w:sz="4" w:space="0" w:color="auto"/>
            </w:tcBorders>
            <w:shd w:val="clear" w:color="auto" w:fill="auto"/>
          </w:tcPr>
          <w:p w14:paraId="1B4CDBE1" w14:textId="2CC1628D" w:rsidR="00074A00" w:rsidRPr="00773A95" w:rsidRDefault="00853152"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w:t>
            </w:r>
            <w:r w:rsidR="00074A00" w:rsidRPr="00773A95">
              <w:rPr>
                <w:rFonts w:ascii="Browallia New" w:hAnsi="Browallia New" w:cs="Browallia New"/>
                <w:b/>
                <w:bCs/>
                <w:sz w:val="22"/>
                <w:szCs w:val="22"/>
                <w:cs/>
              </w:rPr>
              <w:t>บาท</w:t>
            </w:r>
          </w:p>
        </w:tc>
      </w:tr>
      <w:tr w:rsidR="00074A00" w:rsidRPr="00773A95" w14:paraId="1B295868" w14:textId="77777777" w:rsidTr="004F2EA0">
        <w:tc>
          <w:tcPr>
            <w:tcW w:w="4277" w:type="dxa"/>
            <w:shd w:val="clear" w:color="auto" w:fill="auto"/>
            <w:vAlign w:val="center"/>
          </w:tcPr>
          <w:p w14:paraId="74029D4F" w14:textId="7DD723BE" w:rsidR="00074A00" w:rsidRPr="00773A95" w:rsidRDefault="00074A00" w:rsidP="00FC4ACA">
            <w:pPr>
              <w:ind w:left="-86"/>
              <w:contextualSpacing/>
              <w:rPr>
                <w:rFonts w:ascii="Browallia New" w:hAnsi="Browallia New" w:cs="Browallia New"/>
                <w:b/>
                <w:bCs/>
                <w:sz w:val="22"/>
                <w:szCs w:val="22"/>
                <w:lang w:val="en-US"/>
              </w:rPr>
            </w:pPr>
            <w:r w:rsidRPr="00773A95">
              <w:rPr>
                <w:rFonts w:ascii="Browallia New" w:hAnsi="Browallia New" w:cs="Browallia New"/>
                <w:b/>
                <w:bCs/>
                <w:sz w:val="22"/>
                <w:szCs w:val="22"/>
                <w:cs/>
              </w:rPr>
              <w:t xml:space="preserve">ณ วันที่ </w:t>
            </w:r>
            <w:r w:rsidR="00435D73" w:rsidRPr="00435D73">
              <w:rPr>
                <w:rFonts w:ascii="Browallia New" w:hAnsi="Browallia New" w:cs="Browallia New"/>
                <w:b/>
                <w:bCs/>
                <w:sz w:val="22"/>
                <w:szCs w:val="22"/>
              </w:rPr>
              <w:t>1</w:t>
            </w:r>
            <w:r w:rsidRPr="00773A95">
              <w:rPr>
                <w:rFonts w:ascii="Browallia New" w:hAnsi="Browallia New" w:cs="Browallia New"/>
                <w:b/>
                <w:bCs/>
                <w:sz w:val="22"/>
                <w:szCs w:val="22"/>
              </w:rPr>
              <w:t xml:space="preserve"> </w:t>
            </w:r>
            <w:r w:rsidRPr="00773A95">
              <w:rPr>
                <w:rFonts w:ascii="Browallia New" w:hAnsi="Browallia New" w:cs="Browallia New"/>
                <w:b/>
                <w:bCs/>
                <w:sz w:val="22"/>
                <w:szCs w:val="22"/>
                <w:cs/>
              </w:rPr>
              <w:t xml:space="preserve">มกราคม </w:t>
            </w:r>
            <w:r w:rsidR="00875916" w:rsidRPr="00773A95">
              <w:rPr>
                <w:rFonts w:ascii="Browallia New" w:hAnsi="Browallia New" w:cs="Browallia New"/>
                <w:b/>
                <w:bCs/>
                <w:sz w:val="22"/>
                <w:szCs w:val="22"/>
                <w:cs/>
              </w:rPr>
              <w:t xml:space="preserve">พ.ศ. </w:t>
            </w:r>
            <w:r w:rsidR="00435D73" w:rsidRPr="00435D73">
              <w:rPr>
                <w:rFonts w:ascii="Browallia New" w:hAnsi="Browallia New" w:cs="Browallia New"/>
                <w:b/>
                <w:bCs/>
                <w:sz w:val="22"/>
                <w:szCs w:val="22"/>
              </w:rPr>
              <w:t>2566</w:t>
            </w:r>
          </w:p>
        </w:tc>
        <w:tc>
          <w:tcPr>
            <w:tcW w:w="1548" w:type="dxa"/>
            <w:shd w:val="clear" w:color="auto" w:fill="FAFAFA"/>
            <w:vAlign w:val="bottom"/>
          </w:tcPr>
          <w:p w14:paraId="2359D869" w14:textId="77777777" w:rsidR="00074A00" w:rsidRPr="00773A95" w:rsidRDefault="00074A00" w:rsidP="00E05D32">
            <w:pPr>
              <w:ind w:right="-72"/>
              <w:contextualSpacing/>
              <w:jc w:val="right"/>
              <w:rPr>
                <w:rFonts w:ascii="Browallia New" w:hAnsi="Browallia New" w:cs="Browallia New"/>
                <w:sz w:val="22"/>
                <w:szCs w:val="22"/>
              </w:rPr>
            </w:pPr>
          </w:p>
        </w:tc>
        <w:tc>
          <w:tcPr>
            <w:tcW w:w="1548" w:type="dxa"/>
            <w:shd w:val="clear" w:color="auto" w:fill="FAFAFA"/>
            <w:vAlign w:val="bottom"/>
          </w:tcPr>
          <w:p w14:paraId="48CFFF99" w14:textId="77777777" w:rsidR="00074A00" w:rsidRPr="00773A95" w:rsidRDefault="00074A00" w:rsidP="00E05D32">
            <w:pPr>
              <w:ind w:right="-72"/>
              <w:contextualSpacing/>
              <w:jc w:val="right"/>
              <w:rPr>
                <w:rFonts w:ascii="Browallia New" w:hAnsi="Browallia New" w:cs="Browallia New"/>
                <w:sz w:val="22"/>
                <w:szCs w:val="22"/>
                <w:lang w:val="en-US"/>
              </w:rPr>
            </w:pPr>
          </w:p>
        </w:tc>
        <w:tc>
          <w:tcPr>
            <w:tcW w:w="1548" w:type="dxa"/>
            <w:shd w:val="clear" w:color="auto" w:fill="FAFAFA"/>
            <w:vAlign w:val="bottom"/>
          </w:tcPr>
          <w:p w14:paraId="6E8D670C" w14:textId="77777777" w:rsidR="00074A00" w:rsidRPr="00773A95" w:rsidRDefault="00074A00" w:rsidP="00E05D32">
            <w:pPr>
              <w:ind w:right="-72"/>
              <w:contextualSpacing/>
              <w:jc w:val="right"/>
              <w:rPr>
                <w:rFonts w:ascii="Browallia New" w:hAnsi="Browallia New" w:cs="Browallia New"/>
                <w:sz w:val="22"/>
                <w:szCs w:val="22"/>
                <w:lang w:val="en-US"/>
              </w:rPr>
            </w:pPr>
          </w:p>
        </w:tc>
        <w:tc>
          <w:tcPr>
            <w:tcW w:w="1548" w:type="dxa"/>
            <w:shd w:val="clear" w:color="auto" w:fill="FAFAFA"/>
            <w:vAlign w:val="bottom"/>
          </w:tcPr>
          <w:p w14:paraId="41B728BA" w14:textId="77777777" w:rsidR="00074A00" w:rsidRPr="00773A95" w:rsidRDefault="00074A00" w:rsidP="00E05D32">
            <w:pPr>
              <w:ind w:right="-72"/>
              <w:contextualSpacing/>
              <w:jc w:val="right"/>
              <w:rPr>
                <w:rFonts w:ascii="Browallia New" w:hAnsi="Browallia New" w:cs="Browallia New"/>
                <w:sz w:val="22"/>
                <w:szCs w:val="22"/>
                <w:lang w:val="en-US"/>
              </w:rPr>
            </w:pPr>
          </w:p>
        </w:tc>
        <w:tc>
          <w:tcPr>
            <w:tcW w:w="1548" w:type="dxa"/>
            <w:shd w:val="clear" w:color="auto" w:fill="FAFAFA"/>
            <w:vAlign w:val="bottom"/>
          </w:tcPr>
          <w:p w14:paraId="2AA23AAB" w14:textId="77777777" w:rsidR="00074A00" w:rsidRPr="00773A95" w:rsidRDefault="00074A00" w:rsidP="00E05D32">
            <w:pPr>
              <w:ind w:right="-72"/>
              <w:contextualSpacing/>
              <w:jc w:val="right"/>
              <w:rPr>
                <w:rFonts w:ascii="Browallia New" w:hAnsi="Browallia New" w:cs="Browallia New"/>
                <w:sz w:val="22"/>
                <w:szCs w:val="22"/>
                <w:lang w:val="en-US"/>
              </w:rPr>
            </w:pPr>
          </w:p>
        </w:tc>
        <w:tc>
          <w:tcPr>
            <w:tcW w:w="1548" w:type="dxa"/>
            <w:shd w:val="clear" w:color="auto" w:fill="FAFAFA"/>
            <w:vAlign w:val="bottom"/>
          </w:tcPr>
          <w:p w14:paraId="2CB17675" w14:textId="77777777" w:rsidR="00074A00" w:rsidRPr="00773A95" w:rsidRDefault="00074A00" w:rsidP="00E05D32">
            <w:pPr>
              <w:tabs>
                <w:tab w:val="left" w:pos="3402"/>
              </w:tabs>
              <w:ind w:right="-72"/>
              <w:contextualSpacing/>
              <w:jc w:val="right"/>
              <w:rPr>
                <w:rFonts w:ascii="Browallia New" w:hAnsi="Browallia New" w:cs="Browallia New"/>
                <w:sz w:val="22"/>
                <w:szCs w:val="22"/>
              </w:rPr>
            </w:pPr>
          </w:p>
        </w:tc>
        <w:tc>
          <w:tcPr>
            <w:tcW w:w="1548" w:type="dxa"/>
            <w:shd w:val="clear" w:color="auto" w:fill="FAFAFA"/>
            <w:vAlign w:val="bottom"/>
          </w:tcPr>
          <w:p w14:paraId="2F1A3328" w14:textId="77777777" w:rsidR="00074A00" w:rsidRPr="00773A95" w:rsidRDefault="00074A00" w:rsidP="00E05D32">
            <w:pPr>
              <w:ind w:right="-72"/>
              <w:contextualSpacing/>
              <w:jc w:val="right"/>
              <w:rPr>
                <w:rFonts w:ascii="Browallia New" w:hAnsi="Browallia New" w:cs="Browallia New"/>
                <w:sz w:val="22"/>
                <w:szCs w:val="22"/>
                <w:lang w:val="en-US"/>
              </w:rPr>
            </w:pPr>
          </w:p>
        </w:tc>
      </w:tr>
      <w:tr w:rsidR="00C367E2" w:rsidRPr="00773A95" w14:paraId="4270E5CC" w14:textId="77777777" w:rsidTr="00B00239">
        <w:tc>
          <w:tcPr>
            <w:tcW w:w="4277" w:type="dxa"/>
            <w:shd w:val="clear" w:color="auto" w:fill="auto"/>
            <w:vAlign w:val="center"/>
          </w:tcPr>
          <w:p w14:paraId="1C313D37" w14:textId="77777777" w:rsidR="00C367E2" w:rsidRPr="00773A95" w:rsidRDefault="00C367E2"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ราคาทุน</w:t>
            </w:r>
          </w:p>
        </w:tc>
        <w:tc>
          <w:tcPr>
            <w:tcW w:w="1548" w:type="dxa"/>
            <w:tcBorders>
              <w:top w:val="nil"/>
              <w:left w:val="nil"/>
              <w:bottom w:val="nil"/>
              <w:right w:val="nil"/>
            </w:tcBorders>
            <w:shd w:val="clear" w:color="000000" w:fill="FAFAFA"/>
            <w:vAlign w:val="bottom"/>
          </w:tcPr>
          <w:p w14:paraId="280619A2" w14:textId="54EDCFA6"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C367E2" w:rsidRPr="00773A95">
              <w:rPr>
                <w:rFonts w:ascii="Browallia New" w:hAnsi="Browallia New" w:cs="Browallia New"/>
                <w:sz w:val="22"/>
                <w:szCs w:val="22"/>
              </w:rPr>
              <w:t>,</w:t>
            </w:r>
            <w:r w:rsidRPr="00435D73">
              <w:rPr>
                <w:rFonts w:ascii="Browallia New" w:hAnsi="Browallia New" w:cs="Browallia New"/>
                <w:sz w:val="22"/>
                <w:szCs w:val="22"/>
              </w:rPr>
              <w:t>125</w:t>
            </w:r>
            <w:r w:rsidR="00C367E2" w:rsidRPr="00773A95">
              <w:rPr>
                <w:rFonts w:ascii="Browallia New" w:hAnsi="Browallia New" w:cs="Browallia New"/>
                <w:sz w:val="22"/>
                <w:szCs w:val="22"/>
              </w:rPr>
              <w:t>,</w:t>
            </w:r>
            <w:r w:rsidRPr="00435D73">
              <w:rPr>
                <w:rFonts w:ascii="Browallia New" w:hAnsi="Browallia New" w:cs="Browallia New"/>
                <w:sz w:val="22"/>
                <w:szCs w:val="22"/>
              </w:rPr>
              <w:t>566</w:t>
            </w:r>
          </w:p>
        </w:tc>
        <w:tc>
          <w:tcPr>
            <w:tcW w:w="1548" w:type="dxa"/>
            <w:tcBorders>
              <w:top w:val="nil"/>
              <w:left w:val="nil"/>
              <w:bottom w:val="nil"/>
              <w:right w:val="nil"/>
            </w:tcBorders>
            <w:shd w:val="clear" w:color="000000" w:fill="FAFAFA"/>
            <w:vAlign w:val="bottom"/>
          </w:tcPr>
          <w:p w14:paraId="0D122D9A" w14:textId="08221395"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6</w:t>
            </w:r>
            <w:r w:rsidR="00C367E2" w:rsidRPr="00773A95">
              <w:rPr>
                <w:rFonts w:ascii="Browallia New" w:hAnsi="Browallia New" w:cs="Browallia New"/>
                <w:sz w:val="22"/>
                <w:szCs w:val="22"/>
              </w:rPr>
              <w:t>,</w:t>
            </w:r>
            <w:r w:rsidRPr="00435D73">
              <w:rPr>
                <w:rFonts w:ascii="Browallia New" w:hAnsi="Browallia New" w:cs="Browallia New"/>
                <w:sz w:val="22"/>
                <w:szCs w:val="22"/>
              </w:rPr>
              <w:t>598</w:t>
            </w:r>
            <w:r w:rsidR="00C367E2" w:rsidRPr="00773A95">
              <w:rPr>
                <w:rFonts w:ascii="Browallia New" w:hAnsi="Browallia New" w:cs="Browallia New"/>
                <w:sz w:val="22"/>
                <w:szCs w:val="22"/>
              </w:rPr>
              <w:t>,</w:t>
            </w:r>
            <w:r w:rsidRPr="00435D73">
              <w:rPr>
                <w:rFonts w:ascii="Browallia New" w:hAnsi="Browallia New" w:cs="Browallia New"/>
                <w:sz w:val="22"/>
                <w:szCs w:val="22"/>
              </w:rPr>
              <w:t>966</w:t>
            </w:r>
          </w:p>
        </w:tc>
        <w:tc>
          <w:tcPr>
            <w:tcW w:w="1548" w:type="dxa"/>
            <w:tcBorders>
              <w:top w:val="nil"/>
              <w:left w:val="nil"/>
              <w:bottom w:val="nil"/>
              <w:right w:val="nil"/>
            </w:tcBorders>
            <w:shd w:val="clear" w:color="000000" w:fill="FAFAFA"/>
            <w:vAlign w:val="bottom"/>
          </w:tcPr>
          <w:p w14:paraId="0D6C26F1" w14:textId="13AF8592"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8</w:t>
            </w:r>
            <w:r w:rsidR="00C367E2" w:rsidRPr="00773A95">
              <w:rPr>
                <w:rFonts w:ascii="Browallia New" w:hAnsi="Browallia New" w:cs="Browallia New"/>
                <w:sz w:val="22"/>
                <w:szCs w:val="22"/>
              </w:rPr>
              <w:t>,</w:t>
            </w:r>
            <w:r w:rsidRPr="00435D73">
              <w:rPr>
                <w:rFonts w:ascii="Browallia New" w:hAnsi="Browallia New" w:cs="Browallia New"/>
                <w:sz w:val="22"/>
                <w:szCs w:val="22"/>
              </w:rPr>
              <w:t>590</w:t>
            </w:r>
            <w:r w:rsidR="00C367E2" w:rsidRPr="00773A95">
              <w:rPr>
                <w:rFonts w:ascii="Browallia New" w:hAnsi="Browallia New" w:cs="Browallia New"/>
                <w:sz w:val="22"/>
                <w:szCs w:val="22"/>
              </w:rPr>
              <w:t>,</w:t>
            </w:r>
            <w:r w:rsidRPr="00435D73">
              <w:rPr>
                <w:rFonts w:ascii="Browallia New" w:hAnsi="Browallia New" w:cs="Browallia New"/>
                <w:sz w:val="22"/>
                <w:szCs w:val="22"/>
              </w:rPr>
              <w:t>905</w:t>
            </w:r>
          </w:p>
        </w:tc>
        <w:tc>
          <w:tcPr>
            <w:tcW w:w="1548" w:type="dxa"/>
            <w:tcBorders>
              <w:top w:val="nil"/>
              <w:left w:val="nil"/>
              <w:bottom w:val="nil"/>
              <w:right w:val="nil"/>
            </w:tcBorders>
            <w:shd w:val="clear" w:color="000000" w:fill="FAFAFA"/>
            <w:vAlign w:val="bottom"/>
          </w:tcPr>
          <w:p w14:paraId="091EB5A9" w14:textId="76E74A68"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47</w:t>
            </w:r>
            <w:r w:rsidR="00C367E2" w:rsidRPr="00773A95">
              <w:rPr>
                <w:rFonts w:ascii="Browallia New" w:hAnsi="Browallia New" w:cs="Browallia New"/>
                <w:sz w:val="22"/>
                <w:szCs w:val="22"/>
              </w:rPr>
              <w:t>,</w:t>
            </w:r>
            <w:r w:rsidRPr="00435D73">
              <w:rPr>
                <w:rFonts w:ascii="Browallia New" w:hAnsi="Browallia New" w:cs="Browallia New"/>
                <w:sz w:val="22"/>
                <w:szCs w:val="22"/>
              </w:rPr>
              <w:t>783</w:t>
            </w:r>
            <w:r w:rsidR="00C367E2" w:rsidRPr="00773A95">
              <w:rPr>
                <w:rFonts w:ascii="Browallia New" w:hAnsi="Browallia New" w:cs="Browallia New"/>
                <w:sz w:val="22"/>
                <w:szCs w:val="22"/>
              </w:rPr>
              <w:t>,</w:t>
            </w:r>
            <w:r w:rsidRPr="00435D73">
              <w:rPr>
                <w:rFonts w:ascii="Browallia New" w:hAnsi="Browallia New" w:cs="Browallia New"/>
                <w:sz w:val="22"/>
                <w:szCs w:val="22"/>
              </w:rPr>
              <w:t>114</w:t>
            </w:r>
          </w:p>
        </w:tc>
        <w:tc>
          <w:tcPr>
            <w:tcW w:w="1548" w:type="dxa"/>
            <w:tcBorders>
              <w:top w:val="nil"/>
              <w:left w:val="nil"/>
              <w:bottom w:val="nil"/>
              <w:right w:val="nil"/>
            </w:tcBorders>
            <w:shd w:val="clear" w:color="000000" w:fill="FAFAFA"/>
            <w:vAlign w:val="bottom"/>
          </w:tcPr>
          <w:p w14:paraId="7A2BBA28" w14:textId="02DE7323"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424</w:t>
            </w:r>
            <w:r w:rsidR="00C367E2" w:rsidRPr="00773A95">
              <w:rPr>
                <w:rFonts w:ascii="Browallia New" w:hAnsi="Browallia New" w:cs="Browallia New"/>
                <w:sz w:val="22"/>
                <w:szCs w:val="22"/>
              </w:rPr>
              <w:t>,</w:t>
            </w:r>
            <w:r w:rsidRPr="00435D73">
              <w:rPr>
                <w:rFonts w:ascii="Browallia New" w:hAnsi="Browallia New" w:cs="Browallia New"/>
                <w:sz w:val="22"/>
                <w:szCs w:val="22"/>
              </w:rPr>
              <w:t>451</w:t>
            </w:r>
          </w:p>
        </w:tc>
        <w:tc>
          <w:tcPr>
            <w:tcW w:w="1548" w:type="dxa"/>
            <w:tcBorders>
              <w:top w:val="nil"/>
              <w:left w:val="nil"/>
              <w:bottom w:val="nil"/>
              <w:right w:val="nil"/>
            </w:tcBorders>
            <w:shd w:val="clear" w:color="000000" w:fill="FAFAFA"/>
            <w:vAlign w:val="bottom"/>
          </w:tcPr>
          <w:p w14:paraId="7A917F59" w14:textId="76D0A347"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w:t>
            </w:r>
            <w:r w:rsidR="00C367E2" w:rsidRPr="00773A95">
              <w:rPr>
                <w:rFonts w:ascii="Browallia New" w:hAnsi="Browallia New" w:cs="Browallia New"/>
                <w:sz w:val="22"/>
                <w:szCs w:val="22"/>
              </w:rPr>
              <w:t>,</w:t>
            </w:r>
            <w:r w:rsidRPr="00435D73">
              <w:rPr>
                <w:rFonts w:ascii="Browallia New" w:hAnsi="Browallia New" w:cs="Browallia New"/>
                <w:sz w:val="22"/>
                <w:szCs w:val="22"/>
              </w:rPr>
              <w:t>822</w:t>
            </w:r>
            <w:r w:rsidR="00C367E2" w:rsidRPr="00773A95">
              <w:rPr>
                <w:rFonts w:ascii="Browallia New" w:hAnsi="Browallia New" w:cs="Browallia New"/>
                <w:sz w:val="22"/>
                <w:szCs w:val="22"/>
              </w:rPr>
              <w:t>,</w:t>
            </w:r>
            <w:r w:rsidRPr="00435D73">
              <w:rPr>
                <w:rFonts w:ascii="Browallia New" w:hAnsi="Browallia New" w:cs="Browallia New"/>
                <w:sz w:val="22"/>
                <w:szCs w:val="22"/>
              </w:rPr>
              <w:t>628</w:t>
            </w:r>
          </w:p>
        </w:tc>
        <w:tc>
          <w:tcPr>
            <w:tcW w:w="1548" w:type="dxa"/>
            <w:tcBorders>
              <w:top w:val="nil"/>
              <w:left w:val="nil"/>
              <w:bottom w:val="nil"/>
              <w:right w:val="nil"/>
            </w:tcBorders>
            <w:shd w:val="clear" w:color="000000" w:fill="FAFAFA"/>
            <w:vAlign w:val="bottom"/>
          </w:tcPr>
          <w:p w14:paraId="3ACF6C0C" w14:textId="06BE1BBC"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67</w:t>
            </w:r>
            <w:r w:rsidR="00C367E2" w:rsidRPr="00773A95">
              <w:rPr>
                <w:rFonts w:ascii="Browallia New" w:hAnsi="Browallia New" w:cs="Browallia New"/>
                <w:sz w:val="22"/>
                <w:szCs w:val="22"/>
              </w:rPr>
              <w:t>,</w:t>
            </w:r>
            <w:r w:rsidRPr="00435D73">
              <w:rPr>
                <w:rFonts w:ascii="Browallia New" w:hAnsi="Browallia New" w:cs="Browallia New"/>
                <w:sz w:val="22"/>
                <w:szCs w:val="22"/>
              </w:rPr>
              <w:t>345</w:t>
            </w:r>
            <w:r w:rsidR="00C367E2" w:rsidRPr="00773A95">
              <w:rPr>
                <w:rFonts w:ascii="Browallia New" w:hAnsi="Browallia New" w:cs="Browallia New"/>
                <w:sz w:val="22"/>
                <w:szCs w:val="22"/>
              </w:rPr>
              <w:t>,</w:t>
            </w:r>
            <w:r w:rsidRPr="00435D73">
              <w:rPr>
                <w:rFonts w:ascii="Browallia New" w:hAnsi="Browallia New" w:cs="Browallia New"/>
                <w:sz w:val="22"/>
                <w:szCs w:val="22"/>
              </w:rPr>
              <w:t>630</w:t>
            </w:r>
          </w:p>
        </w:tc>
      </w:tr>
      <w:tr w:rsidR="00C367E2" w:rsidRPr="00773A95" w14:paraId="64E49482" w14:textId="77777777" w:rsidTr="00B00239">
        <w:tc>
          <w:tcPr>
            <w:tcW w:w="4277" w:type="dxa"/>
            <w:shd w:val="clear" w:color="auto" w:fill="auto"/>
            <w:vAlign w:val="center"/>
          </w:tcPr>
          <w:p w14:paraId="002C89FF" w14:textId="77777777" w:rsidR="00C367E2" w:rsidRPr="00773A95" w:rsidRDefault="00C367E2" w:rsidP="00FC4ACA">
            <w:pPr>
              <w:ind w:left="-86"/>
              <w:contextualSpacing/>
              <w:rPr>
                <w:rFonts w:ascii="Browallia New" w:hAnsi="Browallia New" w:cs="Browallia New"/>
                <w:sz w:val="22"/>
                <w:szCs w:val="22"/>
              </w:rPr>
            </w:pPr>
            <w:r w:rsidRPr="00773A95">
              <w:rPr>
                <w:rFonts w:ascii="Browallia New" w:hAnsi="Browallia New" w:cs="Browallia New"/>
                <w:sz w:val="22"/>
                <w:szCs w:val="22"/>
                <w:u w:val="single"/>
                <w:cs/>
              </w:rPr>
              <w:t>หัก</w:t>
            </w:r>
            <w:r w:rsidRPr="00773A95">
              <w:rPr>
                <w:rFonts w:ascii="Browallia New" w:hAnsi="Browallia New" w:cs="Browallia New"/>
                <w:sz w:val="22"/>
                <w:szCs w:val="22"/>
                <w:cs/>
              </w:rPr>
              <w:t xml:space="preserve">  ค่าเสื่อมราคาสะสม</w:t>
            </w:r>
          </w:p>
        </w:tc>
        <w:tc>
          <w:tcPr>
            <w:tcW w:w="1548" w:type="dxa"/>
            <w:tcBorders>
              <w:top w:val="nil"/>
              <w:left w:val="nil"/>
              <w:bottom w:val="single" w:sz="4" w:space="0" w:color="auto"/>
              <w:right w:val="nil"/>
            </w:tcBorders>
            <w:shd w:val="clear" w:color="000000" w:fill="FAFAFA"/>
            <w:vAlign w:val="bottom"/>
          </w:tcPr>
          <w:p w14:paraId="47B6A8AB" w14:textId="07E6CF4E" w:rsidR="00C367E2" w:rsidRPr="00773A95" w:rsidRDefault="00C367E2"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single" w:sz="4" w:space="0" w:color="auto"/>
              <w:right w:val="nil"/>
            </w:tcBorders>
            <w:shd w:val="clear" w:color="000000" w:fill="FAFAFA"/>
            <w:vAlign w:val="bottom"/>
          </w:tcPr>
          <w:p w14:paraId="45718855" w14:textId="5F9FD3FE" w:rsidR="00C367E2" w:rsidRPr="00773A95" w:rsidRDefault="00C367E2"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656</w:t>
            </w:r>
            <w:r w:rsidRPr="00773A95">
              <w:rPr>
                <w:rFonts w:ascii="Browallia New" w:hAnsi="Browallia New" w:cs="Browallia New"/>
                <w:sz w:val="22"/>
                <w:szCs w:val="22"/>
              </w:rPr>
              <w:t>,</w:t>
            </w:r>
            <w:r w:rsidR="00435D73" w:rsidRPr="00435D73">
              <w:rPr>
                <w:rFonts w:ascii="Browallia New" w:hAnsi="Browallia New" w:cs="Browallia New"/>
                <w:sz w:val="22"/>
                <w:szCs w:val="22"/>
              </w:rPr>
              <w:t>952</w:t>
            </w:r>
            <w:r w:rsidRPr="00773A95">
              <w:rPr>
                <w:rFonts w:ascii="Browallia New" w:hAnsi="Browallia New" w:cs="Browallia New"/>
                <w:sz w:val="22"/>
                <w:szCs w:val="22"/>
              </w:rPr>
              <w:t>)</w:t>
            </w:r>
          </w:p>
        </w:tc>
        <w:tc>
          <w:tcPr>
            <w:tcW w:w="1548" w:type="dxa"/>
            <w:tcBorders>
              <w:top w:val="nil"/>
              <w:left w:val="nil"/>
              <w:bottom w:val="single" w:sz="4" w:space="0" w:color="auto"/>
              <w:right w:val="nil"/>
            </w:tcBorders>
            <w:shd w:val="clear" w:color="000000" w:fill="FAFAFA"/>
            <w:vAlign w:val="bottom"/>
          </w:tcPr>
          <w:p w14:paraId="2F87EF6F" w14:textId="018997DE" w:rsidR="00C367E2" w:rsidRPr="00773A95" w:rsidRDefault="00C367E2"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w:t>
            </w:r>
            <w:r w:rsidRPr="00773A95">
              <w:rPr>
                <w:rFonts w:ascii="Browallia New" w:hAnsi="Browallia New" w:cs="Browallia New"/>
                <w:sz w:val="22"/>
                <w:szCs w:val="22"/>
              </w:rPr>
              <w:t>,</w:t>
            </w:r>
            <w:r w:rsidR="00435D73" w:rsidRPr="00435D73">
              <w:rPr>
                <w:rFonts w:ascii="Browallia New" w:hAnsi="Browallia New" w:cs="Browallia New"/>
                <w:sz w:val="22"/>
                <w:szCs w:val="22"/>
              </w:rPr>
              <w:t>575</w:t>
            </w:r>
            <w:r w:rsidRPr="00773A95">
              <w:rPr>
                <w:rFonts w:ascii="Browallia New" w:hAnsi="Browallia New" w:cs="Browallia New"/>
                <w:sz w:val="22"/>
                <w:szCs w:val="22"/>
              </w:rPr>
              <w:t>,</w:t>
            </w:r>
            <w:r w:rsidR="00435D73" w:rsidRPr="00435D73">
              <w:rPr>
                <w:rFonts w:ascii="Browallia New" w:hAnsi="Browallia New" w:cs="Browallia New"/>
                <w:sz w:val="22"/>
                <w:szCs w:val="22"/>
              </w:rPr>
              <w:t>347</w:t>
            </w:r>
            <w:r w:rsidRPr="00773A95">
              <w:rPr>
                <w:rFonts w:ascii="Browallia New" w:hAnsi="Browallia New" w:cs="Browallia New"/>
                <w:sz w:val="22"/>
                <w:szCs w:val="22"/>
              </w:rPr>
              <w:t>)</w:t>
            </w:r>
          </w:p>
        </w:tc>
        <w:tc>
          <w:tcPr>
            <w:tcW w:w="1548" w:type="dxa"/>
            <w:tcBorders>
              <w:top w:val="nil"/>
              <w:left w:val="nil"/>
              <w:bottom w:val="single" w:sz="4" w:space="0" w:color="auto"/>
              <w:right w:val="nil"/>
            </w:tcBorders>
            <w:shd w:val="clear" w:color="000000" w:fill="FAFAFA"/>
            <w:vAlign w:val="bottom"/>
          </w:tcPr>
          <w:p w14:paraId="0CF944E7" w14:textId="0CA6AAAA" w:rsidR="00C367E2" w:rsidRPr="00773A95" w:rsidRDefault="00C367E2"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9</w:t>
            </w:r>
            <w:r w:rsidRPr="00773A95">
              <w:rPr>
                <w:rFonts w:ascii="Browallia New" w:hAnsi="Browallia New" w:cs="Browallia New"/>
                <w:sz w:val="22"/>
                <w:szCs w:val="22"/>
              </w:rPr>
              <w:t>,</w:t>
            </w:r>
            <w:r w:rsidR="00435D73" w:rsidRPr="00435D73">
              <w:rPr>
                <w:rFonts w:ascii="Browallia New" w:hAnsi="Browallia New" w:cs="Browallia New"/>
                <w:sz w:val="22"/>
                <w:szCs w:val="22"/>
              </w:rPr>
              <w:t>635</w:t>
            </w:r>
            <w:r w:rsidRPr="00773A95">
              <w:rPr>
                <w:rFonts w:ascii="Browallia New" w:hAnsi="Browallia New" w:cs="Browallia New"/>
                <w:sz w:val="22"/>
                <w:szCs w:val="22"/>
              </w:rPr>
              <w:t>,</w:t>
            </w:r>
            <w:r w:rsidR="00435D73" w:rsidRPr="00435D73">
              <w:rPr>
                <w:rFonts w:ascii="Browallia New" w:hAnsi="Browallia New" w:cs="Browallia New"/>
                <w:sz w:val="22"/>
                <w:szCs w:val="22"/>
              </w:rPr>
              <w:t>030</w:t>
            </w:r>
            <w:r w:rsidRPr="00773A95">
              <w:rPr>
                <w:rFonts w:ascii="Browallia New" w:hAnsi="Browallia New" w:cs="Browallia New"/>
                <w:sz w:val="22"/>
                <w:szCs w:val="22"/>
              </w:rPr>
              <w:t>)</w:t>
            </w:r>
          </w:p>
        </w:tc>
        <w:tc>
          <w:tcPr>
            <w:tcW w:w="1548" w:type="dxa"/>
            <w:tcBorders>
              <w:top w:val="nil"/>
              <w:left w:val="nil"/>
              <w:bottom w:val="single" w:sz="4" w:space="0" w:color="auto"/>
              <w:right w:val="nil"/>
            </w:tcBorders>
            <w:shd w:val="clear" w:color="000000" w:fill="FAFAFA"/>
            <w:vAlign w:val="bottom"/>
          </w:tcPr>
          <w:p w14:paraId="51D501A6" w14:textId="76441CD5" w:rsidR="00C367E2" w:rsidRPr="00773A95" w:rsidRDefault="00C367E2"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256</w:t>
            </w:r>
            <w:r w:rsidRPr="00773A95">
              <w:rPr>
                <w:rFonts w:ascii="Browallia New" w:hAnsi="Browallia New" w:cs="Browallia New"/>
                <w:sz w:val="22"/>
                <w:szCs w:val="22"/>
              </w:rPr>
              <w:t>,</w:t>
            </w:r>
            <w:r w:rsidR="00435D73" w:rsidRPr="00435D73">
              <w:rPr>
                <w:rFonts w:ascii="Browallia New" w:hAnsi="Browallia New" w:cs="Browallia New"/>
                <w:sz w:val="22"/>
                <w:szCs w:val="22"/>
              </w:rPr>
              <w:t>914</w:t>
            </w:r>
            <w:r w:rsidRPr="00773A95">
              <w:rPr>
                <w:rFonts w:ascii="Browallia New" w:hAnsi="Browallia New" w:cs="Browallia New"/>
                <w:sz w:val="22"/>
                <w:szCs w:val="22"/>
              </w:rPr>
              <w:t>)</w:t>
            </w:r>
          </w:p>
        </w:tc>
        <w:tc>
          <w:tcPr>
            <w:tcW w:w="1548" w:type="dxa"/>
            <w:tcBorders>
              <w:top w:val="nil"/>
              <w:left w:val="nil"/>
              <w:bottom w:val="single" w:sz="4" w:space="0" w:color="auto"/>
              <w:right w:val="nil"/>
            </w:tcBorders>
            <w:shd w:val="clear" w:color="000000" w:fill="FAFAFA"/>
            <w:vAlign w:val="bottom"/>
          </w:tcPr>
          <w:p w14:paraId="73AD0BD4" w14:textId="28248191" w:rsidR="00C367E2" w:rsidRPr="00773A95" w:rsidRDefault="00C367E2"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single" w:sz="4" w:space="0" w:color="auto"/>
              <w:right w:val="nil"/>
            </w:tcBorders>
            <w:shd w:val="clear" w:color="000000" w:fill="FAFAFA"/>
            <w:vAlign w:val="bottom"/>
          </w:tcPr>
          <w:p w14:paraId="50ABABA4" w14:textId="75E7F3D0" w:rsidR="00C367E2" w:rsidRPr="00773A95" w:rsidRDefault="00C367E2"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13</w:t>
            </w:r>
            <w:r w:rsidRPr="00773A95">
              <w:rPr>
                <w:rFonts w:ascii="Browallia New" w:hAnsi="Browallia New" w:cs="Browallia New"/>
                <w:sz w:val="22"/>
                <w:szCs w:val="22"/>
              </w:rPr>
              <w:t>,</w:t>
            </w:r>
            <w:r w:rsidR="00435D73" w:rsidRPr="00435D73">
              <w:rPr>
                <w:rFonts w:ascii="Browallia New" w:hAnsi="Browallia New" w:cs="Browallia New"/>
                <w:sz w:val="22"/>
                <w:szCs w:val="22"/>
              </w:rPr>
              <w:t>124</w:t>
            </w:r>
            <w:r w:rsidRPr="00773A95">
              <w:rPr>
                <w:rFonts w:ascii="Browallia New" w:hAnsi="Browallia New" w:cs="Browallia New"/>
                <w:sz w:val="22"/>
                <w:szCs w:val="22"/>
              </w:rPr>
              <w:t>,</w:t>
            </w:r>
            <w:r w:rsidR="00435D73" w:rsidRPr="00435D73">
              <w:rPr>
                <w:rFonts w:ascii="Browallia New" w:hAnsi="Browallia New" w:cs="Browallia New"/>
                <w:sz w:val="22"/>
                <w:szCs w:val="22"/>
              </w:rPr>
              <w:t>243</w:t>
            </w:r>
            <w:r w:rsidRPr="00773A95">
              <w:rPr>
                <w:rFonts w:ascii="Browallia New" w:hAnsi="Browallia New" w:cs="Browallia New"/>
                <w:sz w:val="22"/>
                <w:szCs w:val="22"/>
              </w:rPr>
              <w:t>)</w:t>
            </w:r>
          </w:p>
        </w:tc>
      </w:tr>
      <w:tr w:rsidR="00C367E2" w:rsidRPr="00773A95" w14:paraId="630EFC56" w14:textId="77777777" w:rsidTr="00B00239">
        <w:tc>
          <w:tcPr>
            <w:tcW w:w="4277" w:type="dxa"/>
            <w:shd w:val="clear" w:color="auto" w:fill="auto"/>
            <w:vAlign w:val="center"/>
          </w:tcPr>
          <w:p w14:paraId="30222894" w14:textId="77777777" w:rsidR="00C367E2" w:rsidRPr="00773A95" w:rsidRDefault="00C367E2"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ราคาตามบัญชี สุทธิ</w:t>
            </w:r>
          </w:p>
        </w:tc>
        <w:tc>
          <w:tcPr>
            <w:tcW w:w="1548" w:type="dxa"/>
            <w:tcBorders>
              <w:top w:val="nil"/>
              <w:left w:val="nil"/>
              <w:bottom w:val="single" w:sz="4" w:space="0" w:color="auto"/>
              <w:right w:val="nil"/>
            </w:tcBorders>
            <w:shd w:val="clear" w:color="000000" w:fill="FAFAFA"/>
            <w:vAlign w:val="bottom"/>
          </w:tcPr>
          <w:p w14:paraId="297B7814" w14:textId="0B4AAB7D"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C367E2" w:rsidRPr="00773A95">
              <w:rPr>
                <w:rFonts w:ascii="Browallia New" w:hAnsi="Browallia New" w:cs="Browallia New"/>
                <w:sz w:val="22"/>
                <w:szCs w:val="22"/>
              </w:rPr>
              <w:t>,</w:t>
            </w:r>
            <w:r w:rsidRPr="00435D73">
              <w:rPr>
                <w:rFonts w:ascii="Browallia New" w:hAnsi="Browallia New" w:cs="Browallia New"/>
                <w:sz w:val="22"/>
                <w:szCs w:val="22"/>
              </w:rPr>
              <w:t>125</w:t>
            </w:r>
            <w:r w:rsidR="00C367E2" w:rsidRPr="00773A95">
              <w:rPr>
                <w:rFonts w:ascii="Browallia New" w:hAnsi="Browallia New" w:cs="Browallia New"/>
                <w:sz w:val="22"/>
                <w:szCs w:val="22"/>
              </w:rPr>
              <w:t>,</w:t>
            </w:r>
            <w:r w:rsidRPr="00435D73">
              <w:rPr>
                <w:rFonts w:ascii="Browallia New" w:hAnsi="Browallia New" w:cs="Browallia New"/>
                <w:sz w:val="22"/>
                <w:szCs w:val="22"/>
              </w:rPr>
              <w:t>566</w:t>
            </w:r>
          </w:p>
        </w:tc>
        <w:tc>
          <w:tcPr>
            <w:tcW w:w="1548" w:type="dxa"/>
            <w:tcBorders>
              <w:top w:val="nil"/>
              <w:left w:val="nil"/>
              <w:bottom w:val="single" w:sz="4" w:space="0" w:color="auto"/>
              <w:right w:val="nil"/>
            </w:tcBorders>
            <w:shd w:val="clear" w:color="000000" w:fill="FAFAFA"/>
            <w:vAlign w:val="bottom"/>
          </w:tcPr>
          <w:p w14:paraId="00BA6798" w14:textId="2BEFD2B9"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5</w:t>
            </w:r>
            <w:r w:rsidR="00C367E2" w:rsidRPr="00773A95">
              <w:rPr>
                <w:rFonts w:ascii="Browallia New" w:hAnsi="Browallia New" w:cs="Browallia New"/>
                <w:sz w:val="22"/>
                <w:szCs w:val="22"/>
              </w:rPr>
              <w:t>,</w:t>
            </w:r>
            <w:r w:rsidRPr="00435D73">
              <w:rPr>
                <w:rFonts w:ascii="Browallia New" w:hAnsi="Browallia New" w:cs="Browallia New"/>
                <w:sz w:val="22"/>
                <w:szCs w:val="22"/>
              </w:rPr>
              <w:t>942</w:t>
            </w:r>
            <w:r w:rsidR="00C367E2" w:rsidRPr="00773A95">
              <w:rPr>
                <w:rFonts w:ascii="Browallia New" w:hAnsi="Browallia New" w:cs="Browallia New"/>
                <w:sz w:val="22"/>
                <w:szCs w:val="22"/>
              </w:rPr>
              <w:t>,</w:t>
            </w:r>
            <w:r w:rsidRPr="00435D73">
              <w:rPr>
                <w:rFonts w:ascii="Browallia New" w:hAnsi="Browallia New" w:cs="Browallia New"/>
                <w:sz w:val="22"/>
                <w:szCs w:val="22"/>
              </w:rPr>
              <w:t>014</w:t>
            </w:r>
          </w:p>
        </w:tc>
        <w:tc>
          <w:tcPr>
            <w:tcW w:w="1548" w:type="dxa"/>
            <w:tcBorders>
              <w:top w:val="nil"/>
              <w:left w:val="nil"/>
              <w:bottom w:val="single" w:sz="4" w:space="0" w:color="auto"/>
              <w:right w:val="nil"/>
            </w:tcBorders>
            <w:shd w:val="clear" w:color="000000" w:fill="FAFAFA"/>
            <w:vAlign w:val="bottom"/>
          </w:tcPr>
          <w:p w14:paraId="0A24DAE9" w14:textId="65728B2D"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6</w:t>
            </w:r>
            <w:r w:rsidR="00C367E2" w:rsidRPr="00773A95">
              <w:rPr>
                <w:rFonts w:ascii="Browallia New" w:hAnsi="Browallia New" w:cs="Browallia New"/>
                <w:sz w:val="22"/>
                <w:szCs w:val="22"/>
              </w:rPr>
              <w:t>,</w:t>
            </w:r>
            <w:r w:rsidRPr="00435D73">
              <w:rPr>
                <w:rFonts w:ascii="Browallia New" w:hAnsi="Browallia New" w:cs="Browallia New"/>
                <w:sz w:val="22"/>
                <w:szCs w:val="22"/>
              </w:rPr>
              <w:t>015</w:t>
            </w:r>
            <w:r w:rsidR="00C367E2" w:rsidRPr="00773A95">
              <w:rPr>
                <w:rFonts w:ascii="Browallia New" w:hAnsi="Browallia New" w:cs="Browallia New"/>
                <w:sz w:val="22"/>
                <w:szCs w:val="22"/>
              </w:rPr>
              <w:t>,</w:t>
            </w:r>
            <w:r w:rsidRPr="00435D73">
              <w:rPr>
                <w:rFonts w:ascii="Browallia New" w:hAnsi="Browallia New" w:cs="Browallia New"/>
                <w:sz w:val="22"/>
                <w:szCs w:val="22"/>
              </w:rPr>
              <w:t>558</w:t>
            </w:r>
          </w:p>
        </w:tc>
        <w:tc>
          <w:tcPr>
            <w:tcW w:w="1548" w:type="dxa"/>
            <w:tcBorders>
              <w:top w:val="nil"/>
              <w:left w:val="nil"/>
              <w:bottom w:val="single" w:sz="4" w:space="0" w:color="auto"/>
              <w:right w:val="nil"/>
            </w:tcBorders>
            <w:shd w:val="clear" w:color="000000" w:fill="FAFAFA"/>
            <w:vAlign w:val="bottom"/>
          </w:tcPr>
          <w:p w14:paraId="42EEC1F6" w14:textId="74312D87"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38</w:t>
            </w:r>
            <w:r w:rsidR="00C367E2" w:rsidRPr="00773A95">
              <w:rPr>
                <w:rFonts w:ascii="Browallia New" w:hAnsi="Browallia New" w:cs="Browallia New"/>
                <w:sz w:val="22"/>
                <w:szCs w:val="22"/>
              </w:rPr>
              <w:t>,</w:t>
            </w:r>
            <w:r w:rsidRPr="00435D73">
              <w:rPr>
                <w:rFonts w:ascii="Browallia New" w:hAnsi="Browallia New" w:cs="Browallia New"/>
                <w:sz w:val="22"/>
                <w:szCs w:val="22"/>
              </w:rPr>
              <w:t>148</w:t>
            </w:r>
            <w:r w:rsidR="00C367E2" w:rsidRPr="00773A95">
              <w:rPr>
                <w:rFonts w:ascii="Browallia New" w:hAnsi="Browallia New" w:cs="Browallia New"/>
                <w:sz w:val="22"/>
                <w:szCs w:val="22"/>
              </w:rPr>
              <w:t>,</w:t>
            </w:r>
            <w:r w:rsidRPr="00435D73">
              <w:rPr>
                <w:rFonts w:ascii="Browallia New" w:hAnsi="Browallia New" w:cs="Browallia New"/>
                <w:sz w:val="22"/>
                <w:szCs w:val="22"/>
              </w:rPr>
              <w:t>084</w:t>
            </w:r>
          </w:p>
        </w:tc>
        <w:tc>
          <w:tcPr>
            <w:tcW w:w="1548" w:type="dxa"/>
            <w:tcBorders>
              <w:top w:val="nil"/>
              <w:left w:val="nil"/>
              <w:bottom w:val="single" w:sz="4" w:space="0" w:color="auto"/>
              <w:right w:val="nil"/>
            </w:tcBorders>
            <w:shd w:val="clear" w:color="000000" w:fill="FAFAFA"/>
            <w:vAlign w:val="bottom"/>
          </w:tcPr>
          <w:p w14:paraId="5C93CAE0" w14:textId="04783B11"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167</w:t>
            </w:r>
            <w:r w:rsidR="00C367E2" w:rsidRPr="00773A95">
              <w:rPr>
                <w:rFonts w:ascii="Browallia New" w:hAnsi="Browallia New" w:cs="Browallia New"/>
                <w:sz w:val="22"/>
                <w:szCs w:val="22"/>
              </w:rPr>
              <w:t>,</w:t>
            </w:r>
            <w:r w:rsidRPr="00435D73">
              <w:rPr>
                <w:rFonts w:ascii="Browallia New" w:hAnsi="Browallia New" w:cs="Browallia New"/>
                <w:sz w:val="22"/>
                <w:szCs w:val="22"/>
              </w:rPr>
              <w:t>537</w:t>
            </w:r>
          </w:p>
        </w:tc>
        <w:tc>
          <w:tcPr>
            <w:tcW w:w="1548" w:type="dxa"/>
            <w:tcBorders>
              <w:top w:val="nil"/>
              <w:left w:val="nil"/>
              <w:bottom w:val="single" w:sz="4" w:space="0" w:color="auto"/>
              <w:right w:val="nil"/>
            </w:tcBorders>
            <w:shd w:val="clear" w:color="000000" w:fill="FAFAFA"/>
            <w:vAlign w:val="bottom"/>
          </w:tcPr>
          <w:p w14:paraId="2CDAE711" w14:textId="1BF6F825"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w:t>
            </w:r>
            <w:r w:rsidR="00C367E2" w:rsidRPr="00773A95">
              <w:rPr>
                <w:rFonts w:ascii="Browallia New" w:hAnsi="Browallia New" w:cs="Browallia New"/>
                <w:sz w:val="22"/>
                <w:szCs w:val="22"/>
              </w:rPr>
              <w:t>,</w:t>
            </w:r>
            <w:r w:rsidRPr="00435D73">
              <w:rPr>
                <w:rFonts w:ascii="Browallia New" w:hAnsi="Browallia New" w:cs="Browallia New"/>
                <w:sz w:val="22"/>
                <w:szCs w:val="22"/>
              </w:rPr>
              <w:t>822</w:t>
            </w:r>
            <w:r w:rsidR="00C367E2" w:rsidRPr="00773A95">
              <w:rPr>
                <w:rFonts w:ascii="Browallia New" w:hAnsi="Browallia New" w:cs="Browallia New"/>
                <w:sz w:val="22"/>
                <w:szCs w:val="22"/>
              </w:rPr>
              <w:t>,</w:t>
            </w:r>
            <w:r w:rsidRPr="00435D73">
              <w:rPr>
                <w:rFonts w:ascii="Browallia New" w:hAnsi="Browallia New" w:cs="Browallia New"/>
                <w:sz w:val="22"/>
                <w:szCs w:val="22"/>
              </w:rPr>
              <w:t>628</w:t>
            </w:r>
          </w:p>
        </w:tc>
        <w:tc>
          <w:tcPr>
            <w:tcW w:w="1548" w:type="dxa"/>
            <w:tcBorders>
              <w:top w:val="nil"/>
              <w:left w:val="nil"/>
              <w:bottom w:val="single" w:sz="4" w:space="0" w:color="auto"/>
              <w:right w:val="nil"/>
            </w:tcBorders>
            <w:shd w:val="clear" w:color="000000" w:fill="FAFAFA"/>
            <w:vAlign w:val="bottom"/>
          </w:tcPr>
          <w:p w14:paraId="64DF3C08" w14:textId="77924C37" w:rsidR="00C367E2" w:rsidRPr="00773A95" w:rsidRDefault="00435D73" w:rsidP="00E05D32">
            <w:pPr>
              <w:ind w:right="-72"/>
              <w:contextualSpacing/>
              <w:jc w:val="right"/>
              <w:rPr>
                <w:rFonts w:ascii="Browallia New" w:hAnsi="Browallia New" w:cs="Browallia New"/>
                <w:sz w:val="22"/>
                <w:szCs w:val="22"/>
                <w:cs/>
              </w:rPr>
            </w:pPr>
            <w:r w:rsidRPr="00435D73">
              <w:rPr>
                <w:rFonts w:ascii="Browallia New" w:hAnsi="Browallia New" w:cs="Browallia New"/>
                <w:sz w:val="22"/>
                <w:szCs w:val="22"/>
              </w:rPr>
              <w:t>54</w:t>
            </w:r>
            <w:r w:rsidR="00C367E2" w:rsidRPr="00773A95">
              <w:rPr>
                <w:rFonts w:ascii="Browallia New" w:hAnsi="Browallia New" w:cs="Browallia New"/>
                <w:sz w:val="22"/>
                <w:szCs w:val="22"/>
              </w:rPr>
              <w:t>,</w:t>
            </w:r>
            <w:r w:rsidRPr="00435D73">
              <w:rPr>
                <w:rFonts w:ascii="Browallia New" w:hAnsi="Browallia New" w:cs="Browallia New"/>
                <w:sz w:val="22"/>
                <w:szCs w:val="22"/>
              </w:rPr>
              <w:t>221</w:t>
            </w:r>
            <w:r w:rsidR="00C367E2" w:rsidRPr="00773A95">
              <w:rPr>
                <w:rFonts w:ascii="Browallia New" w:hAnsi="Browallia New" w:cs="Browallia New"/>
                <w:sz w:val="22"/>
                <w:szCs w:val="22"/>
              </w:rPr>
              <w:t>,</w:t>
            </w:r>
            <w:r w:rsidRPr="00435D73">
              <w:rPr>
                <w:rFonts w:ascii="Browallia New" w:hAnsi="Browallia New" w:cs="Browallia New"/>
                <w:sz w:val="22"/>
                <w:szCs w:val="22"/>
              </w:rPr>
              <w:t>387</w:t>
            </w:r>
          </w:p>
        </w:tc>
      </w:tr>
      <w:tr w:rsidR="00C367E2" w:rsidRPr="00773A95" w14:paraId="4C58F7C2" w14:textId="77777777" w:rsidTr="00DA48CB">
        <w:tc>
          <w:tcPr>
            <w:tcW w:w="4277" w:type="dxa"/>
            <w:shd w:val="clear" w:color="auto" w:fill="auto"/>
            <w:vAlign w:val="center"/>
          </w:tcPr>
          <w:p w14:paraId="50F34BA1" w14:textId="77777777" w:rsidR="00C367E2" w:rsidRPr="00773A95" w:rsidRDefault="00C367E2" w:rsidP="00FC4ACA">
            <w:pPr>
              <w:ind w:left="-86"/>
              <w:contextualSpacing/>
              <w:rPr>
                <w:rFonts w:ascii="Browallia New" w:hAnsi="Browallia New" w:cs="Browallia New"/>
                <w:sz w:val="22"/>
                <w:szCs w:val="22"/>
                <w:cs/>
              </w:rPr>
            </w:pPr>
          </w:p>
        </w:tc>
        <w:tc>
          <w:tcPr>
            <w:tcW w:w="1548" w:type="dxa"/>
            <w:tcBorders>
              <w:top w:val="single" w:sz="4" w:space="0" w:color="auto"/>
            </w:tcBorders>
            <w:shd w:val="clear" w:color="auto" w:fill="FAFAFA"/>
            <w:vAlign w:val="bottom"/>
          </w:tcPr>
          <w:p w14:paraId="20A937E8" w14:textId="77777777" w:rsidR="00C367E2" w:rsidRPr="00773A95" w:rsidRDefault="00C367E2" w:rsidP="00C367E2">
            <w:pPr>
              <w:ind w:right="-72"/>
              <w:contextualSpacing/>
              <w:jc w:val="right"/>
              <w:rPr>
                <w:rFonts w:ascii="Browallia New" w:hAnsi="Browallia New" w:cs="Browallia New"/>
                <w:sz w:val="22"/>
                <w:szCs w:val="22"/>
              </w:rPr>
            </w:pPr>
          </w:p>
        </w:tc>
        <w:tc>
          <w:tcPr>
            <w:tcW w:w="1548" w:type="dxa"/>
            <w:tcBorders>
              <w:top w:val="single" w:sz="4" w:space="0" w:color="auto"/>
            </w:tcBorders>
            <w:shd w:val="clear" w:color="auto" w:fill="FAFAFA"/>
            <w:vAlign w:val="bottom"/>
          </w:tcPr>
          <w:p w14:paraId="16D27FA6" w14:textId="77777777" w:rsidR="00C367E2" w:rsidRPr="00773A95" w:rsidRDefault="00C367E2" w:rsidP="00C367E2">
            <w:pPr>
              <w:ind w:right="-72"/>
              <w:contextualSpacing/>
              <w:jc w:val="right"/>
              <w:rPr>
                <w:rFonts w:ascii="Browallia New" w:hAnsi="Browallia New" w:cs="Browallia New"/>
                <w:sz w:val="22"/>
                <w:szCs w:val="22"/>
              </w:rPr>
            </w:pPr>
          </w:p>
        </w:tc>
        <w:tc>
          <w:tcPr>
            <w:tcW w:w="1548" w:type="dxa"/>
            <w:tcBorders>
              <w:top w:val="single" w:sz="4" w:space="0" w:color="auto"/>
            </w:tcBorders>
            <w:shd w:val="clear" w:color="auto" w:fill="FAFAFA"/>
            <w:vAlign w:val="bottom"/>
          </w:tcPr>
          <w:p w14:paraId="2477B7E8" w14:textId="77777777" w:rsidR="00C367E2" w:rsidRPr="00773A95" w:rsidRDefault="00C367E2" w:rsidP="00C367E2">
            <w:pPr>
              <w:ind w:right="-72"/>
              <w:contextualSpacing/>
              <w:jc w:val="right"/>
              <w:rPr>
                <w:rFonts w:ascii="Browallia New" w:hAnsi="Browallia New" w:cs="Browallia New"/>
                <w:sz w:val="22"/>
                <w:szCs w:val="22"/>
                <w:lang w:val="en-US"/>
              </w:rPr>
            </w:pPr>
          </w:p>
        </w:tc>
        <w:tc>
          <w:tcPr>
            <w:tcW w:w="1548" w:type="dxa"/>
            <w:tcBorders>
              <w:top w:val="single" w:sz="4" w:space="0" w:color="auto"/>
            </w:tcBorders>
            <w:shd w:val="clear" w:color="auto" w:fill="FAFAFA"/>
            <w:vAlign w:val="bottom"/>
          </w:tcPr>
          <w:p w14:paraId="1FD70664" w14:textId="77777777" w:rsidR="00C367E2" w:rsidRPr="00773A95" w:rsidRDefault="00C367E2" w:rsidP="00C367E2">
            <w:pPr>
              <w:ind w:right="-72"/>
              <w:contextualSpacing/>
              <w:jc w:val="right"/>
              <w:rPr>
                <w:rFonts w:ascii="Browallia New" w:hAnsi="Browallia New" w:cs="Browallia New"/>
                <w:sz w:val="22"/>
                <w:szCs w:val="22"/>
                <w:lang w:val="en-US"/>
              </w:rPr>
            </w:pPr>
          </w:p>
        </w:tc>
        <w:tc>
          <w:tcPr>
            <w:tcW w:w="1548" w:type="dxa"/>
            <w:tcBorders>
              <w:top w:val="single" w:sz="4" w:space="0" w:color="auto"/>
            </w:tcBorders>
            <w:shd w:val="clear" w:color="auto" w:fill="FAFAFA"/>
            <w:vAlign w:val="bottom"/>
          </w:tcPr>
          <w:p w14:paraId="171CEC45" w14:textId="77777777" w:rsidR="00C367E2" w:rsidRPr="00773A95" w:rsidRDefault="00C367E2" w:rsidP="00C367E2">
            <w:pPr>
              <w:ind w:right="-72"/>
              <w:contextualSpacing/>
              <w:jc w:val="right"/>
              <w:rPr>
                <w:rFonts w:ascii="Browallia New" w:hAnsi="Browallia New" w:cs="Browallia New"/>
                <w:sz w:val="22"/>
                <w:szCs w:val="22"/>
                <w:lang w:val="en-US"/>
              </w:rPr>
            </w:pPr>
          </w:p>
        </w:tc>
        <w:tc>
          <w:tcPr>
            <w:tcW w:w="1548" w:type="dxa"/>
            <w:tcBorders>
              <w:top w:val="single" w:sz="4" w:space="0" w:color="auto"/>
            </w:tcBorders>
            <w:shd w:val="clear" w:color="auto" w:fill="FAFAFA"/>
            <w:vAlign w:val="bottom"/>
          </w:tcPr>
          <w:p w14:paraId="4BA0C08C" w14:textId="77777777" w:rsidR="00C367E2" w:rsidRPr="00773A95" w:rsidRDefault="00C367E2" w:rsidP="00C367E2">
            <w:pPr>
              <w:ind w:right="-72"/>
              <w:contextualSpacing/>
              <w:jc w:val="right"/>
              <w:rPr>
                <w:rFonts w:ascii="Browallia New" w:hAnsi="Browallia New" w:cs="Browallia New"/>
                <w:sz w:val="22"/>
                <w:szCs w:val="22"/>
                <w:lang w:val="en-US"/>
              </w:rPr>
            </w:pPr>
          </w:p>
        </w:tc>
        <w:tc>
          <w:tcPr>
            <w:tcW w:w="1548" w:type="dxa"/>
            <w:tcBorders>
              <w:top w:val="single" w:sz="4" w:space="0" w:color="auto"/>
            </w:tcBorders>
            <w:shd w:val="clear" w:color="auto" w:fill="FAFAFA"/>
            <w:vAlign w:val="bottom"/>
          </w:tcPr>
          <w:p w14:paraId="71079E83" w14:textId="77777777" w:rsidR="00C367E2" w:rsidRPr="00773A95" w:rsidRDefault="00C367E2" w:rsidP="00C367E2">
            <w:pPr>
              <w:ind w:right="-72"/>
              <w:contextualSpacing/>
              <w:jc w:val="right"/>
              <w:rPr>
                <w:rFonts w:ascii="Browallia New" w:hAnsi="Browallia New" w:cs="Browallia New"/>
                <w:sz w:val="22"/>
                <w:szCs w:val="22"/>
                <w:lang w:val="en-US"/>
              </w:rPr>
            </w:pPr>
          </w:p>
        </w:tc>
      </w:tr>
      <w:tr w:rsidR="00C367E2" w:rsidRPr="00773A95" w14:paraId="5F125198" w14:textId="77777777" w:rsidTr="004F2EA0">
        <w:tc>
          <w:tcPr>
            <w:tcW w:w="4277" w:type="dxa"/>
            <w:shd w:val="clear" w:color="auto" w:fill="auto"/>
            <w:vAlign w:val="center"/>
          </w:tcPr>
          <w:p w14:paraId="0C25A42C" w14:textId="036EE24A" w:rsidR="00C367E2" w:rsidRPr="00773A95" w:rsidRDefault="00C367E2" w:rsidP="00FC4ACA">
            <w:pPr>
              <w:ind w:left="-86"/>
              <w:contextualSpacing/>
              <w:rPr>
                <w:rFonts w:ascii="Browallia New" w:hAnsi="Browallia New" w:cs="Browallia New"/>
                <w:sz w:val="22"/>
                <w:szCs w:val="22"/>
                <w:cs/>
              </w:rPr>
            </w:pPr>
            <w:r w:rsidRPr="00773A95">
              <w:rPr>
                <w:rFonts w:ascii="Browallia New" w:hAnsi="Browallia New" w:cs="Browallia New"/>
                <w:b/>
                <w:bCs/>
                <w:sz w:val="22"/>
                <w:szCs w:val="22"/>
                <w:cs/>
              </w:rPr>
              <w:t xml:space="preserve">สำหรับปีสิ้นสุดวันที่ </w:t>
            </w:r>
            <w:r w:rsidR="00435D73" w:rsidRPr="00435D73">
              <w:rPr>
                <w:rFonts w:ascii="Browallia New" w:hAnsi="Browallia New" w:cs="Browallia New"/>
                <w:b/>
                <w:bCs/>
                <w:sz w:val="22"/>
                <w:szCs w:val="22"/>
              </w:rPr>
              <w:t>31</w:t>
            </w:r>
            <w:r w:rsidRPr="00773A95">
              <w:rPr>
                <w:rFonts w:ascii="Browallia New" w:hAnsi="Browallia New" w:cs="Browallia New"/>
                <w:b/>
                <w:bCs/>
                <w:sz w:val="22"/>
                <w:szCs w:val="22"/>
                <w:cs/>
              </w:rPr>
              <w:t xml:space="preserve"> ธันวาคม </w:t>
            </w:r>
            <w:r w:rsidR="00875916" w:rsidRPr="00773A95">
              <w:rPr>
                <w:rFonts w:ascii="Browallia New" w:hAnsi="Browallia New" w:cs="Browallia New"/>
                <w:b/>
                <w:bCs/>
                <w:sz w:val="22"/>
                <w:szCs w:val="22"/>
                <w:cs/>
              </w:rPr>
              <w:t xml:space="preserve">พ.ศ. </w:t>
            </w:r>
            <w:r w:rsidR="00435D73" w:rsidRPr="00435D73">
              <w:rPr>
                <w:rFonts w:ascii="Browallia New" w:hAnsi="Browallia New" w:cs="Browallia New"/>
                <w:b/>
                <w:bCs/>
                <w:sz w:val="22"/>
                <w:szCs w:val="22"/>
              </w:rPr>
              <w:t>2566</w:t>
            </w:r>
          </w:p>
        </w:tc>
        <w:tc>
          <w:tcPr>
            <w:tcW w:w="1548" w:type="dxa"/>
            <w:shd w:val="clear" w:color="auto" w:fill="FAFAFA"/>
            <w:vAlign w:val="bottom"/>
          </w:tcPr>
          <w:p w14:paraId="1B17E588" w14:textId="77777777" w:rsidR="00C367E2" w:rsidRPr="00773A95" w:rsidRDefault="00C367E2" w:rsidP="00E05D32">
            <w:pPr>
              <w:ind w:right="-72"/>
              <w:contextualSpacing/>
              <w:jc w:val="right"/>
              <w:rPr>
                <w:rFonts w:ascii="Browallia New" w:hAnsi="Browallia New" w:cs="Browallia New"/>
                <w:sz w:val="22"/>
                <w:szCs w:val="22"/>
              </w:rPr>
            </w:pPr>
          </w:p>
        </w:tc>
        <w:tc>
          <w:tcPr>
            <w:tcW w:w="1548" w:type="dxa"/>
            <w:shd w:val="clear" w:color="auto" w:fill="FAFAFA"/>
            <w:vAlign w:val="bottom"/>
          </w:tcPr>
          <w:p w14:paraId="7ECD590F" w14:textId="77777777" w:rsidR="00C367E2" w:rsidRPr="00773A95" w:rsidRDefault="00C367E2" w:rsidP="00E05D32">
            <w:pPr>
              <w:ind w:right="-72"/>
              <w:contextualSpacing/>
              <w:jc w:val="right"/>
              <w:rPr>
                <w:rFonts w:ascii="Browallia New" w:hAnsi="Browallia New" w:cs="Browallia New"/>
                <w:sz w:val="22"/>
                <w:szCs w:val="22"/>
              </w:rPr>
            </w:pPr>
          </w:p>
        </w:tc>
        <w:tc>
          <w:tcPr>
            <w:tcW w:w="1548" w:type="dxa"/>
            <w:shd w:val="clear" w:color="auto" w:fill="FAFAFA"/>
            <w:vAlign w:val="bottom"/>
          </w:tcPr>
          <w:p w14:paraId="26DE9FAB" w14:textId="77777777" w:rsidR="00C367E2" w:rsidRPr="00773A95" w:rsidRDefault="00C367E2" w:rsidP="00E05D32">
            <w:pPr>
              <w:ind w:right="-72"/>
              <w:contextualSpacing/>
              <w:jc w:val="right"/>
              <w:rPr>
                <w:rFonts w:ascii="Browallia New" w:hAnsi="Browallia New" w:cs="Browallia New"/>
                <w:sz w:val="22"/>
                <w:szCs w:val="22"/>
              </w:rPr>
            </w:pPr>
          </w:p>
        </w:tc>
        <w:tc>
          <w:tcPr>
            <w:tcW w:w="1548" w:type="dxa"/>
            <w:shd w:val="clear" w:color="auto" w:fill="FAFAFA"/>
            <w:vAlign w:val="bottom"/>
          </w:tcPr>
          <w:p w14:paraId="45A0297B" w14:textId="77777777" w:rsidR="00C367E2" w:rsidRPr="00773A95" w:rsidRDefault="00C367E2" w:rsidP="00E05D32">
            <w:pPr>
              <w:ind w:right="-72"/>
              <w:contextualSpacing/>
              <w:jc w:val="right"/>
              <w:rPr>
                <w:rFonts w:ascii="Browallia New" w:hAnsi="Browallia New" w:cs="Browallia New"/>
                <w:sz w:val="22"/>
                <w:szCs w:val="22"/>
              </w:rPr>
            </w:pPr>
          </w:p>
        </w:tc>
        <w:tc>
          <w:tcPr>
            <w:tcW w:w="1548" w:type="dxa"/>
            <w:shd w:val="clear" w:color="auto" w:fill="FAFAFA"/>
            <w:vAlign w:val="bottom"/>
          </w:tcPr>
          <w:p w14:paraId="2C641CAA" w14:textId="77777777" w:rsidR="00C367E2" w:rsidRPr="00773A95" w:rsidRDefault="00C367E2" w:rsidP="00E05D32">
            <w:pPr>
              <w:ind w:right="-72"/>
              <w:contextualSpacing/>
              <w:jc w:val="right"/>
              <w:rPr>
                <w:rFonts w:ascii="Browallia New" w:hAnsi="Browallia New" w:cs="Browallia New"/>
                <w:sz w:val="22"/>
                <w:szCs w:val="22"/>
              </w:rPr>
            </w:pPr>
          </w:p>
        </w:tc>
        <w:tc>
          <w:tcPr>
            <w:tcW w:w="1548" w:type="dxa"/>
            <w:shd w:val="clear" w:color="auto" w:fill="FAFAFA"/>
            <w:vAlign w:val="bottom"/>
          </w:tcPr>
          <w:p w14:paraId="17AC7C74" w14:textId="77777777" w:rsidR="00C367E2" w:rsidRPr="00773A95" w:rsidRDefault="00C367E2" w:rsidP="00E05D32">
            <w:pPr>
              <w:ind w:right="-72"/>
              <w:contextualSpacing/>
              <w:jc w:val="right"/>
              <w:rPr>
                <w:rFonts w:ascii="Browallia New" w:hAnsi="Browallia New" w:cs="Browallia New"/>
                <w:sz w:val="22"/>
                <w:szCs w:val="22"/>
              </w:rPr>
            </w:pPr>
          </w:p>
        </w:tc>
        <w:tc>
          <w:tcPr>
            <w:tcW w:w="1548" w:type="dxa"/>
            <w:shd w:val="clear" w:color="auto" w:fill="FAFAFA"/>
            <w:vAlign w:val="bottom"/>
          </w:tcPr>
          <w:p w14:paraId="4F2F27AF" w14:textId="77777777" w:rsidR="00C367E2" w:rsidRPr="00773A95" w:rsidRDefault="00C367E2" w:rsidP="00E05D32">
            <w:pPr>
              <w:ind w:right="-72"/>
              <w:contextualSpacing/>
              <w:jc w:val="right"/>
              <w:rPr>
                <w:rFonts w:ascii="Browallia New" w:hAnsi="Browallia New" w:cs="Browallia New"/>
                <w:sz w:val="22"/>
                <w:szCs w:val="22"/>
              </w:rPr>
            </w:pPr>
          </w:p>
        </w:tc>
      </w:tr>
      <w:tr w:rsidR="00C367E2" w:rsidRPr="00773A95" w14:paraId="62F03823" w14:textId="77777777" w:rsidTr="00B00239">
        <w:tc>
          <w:tcPr>
            <w:tcW w:w="4277" w:type="dxa"/>
            <w:shd w:val="clear" w:color="auto" w:fill="auto"/>
            <w:vAlign w:val="center"/>
          </w:tcPr>
          <w:p w14:paraId="5CD11912" w14:textId="77777777" w:rsidR="00C367E2" w:rsidRPr="00773A95" w:rsidRDefault="00C367E2"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ราคาตามบัญชีต้นปี สุทธิ</w:t>
            </w:r>
          </w:p>
        </w:tc>
        <w:tc>
          <w:tcPr>
            <w:tcW w:w="1548" w:type="dxa"/>
            <w:tcBorders>
              <w:top w:val="nil"/>
              <w:left w:val="nil"/>
              <w:bottom w:val="nil"/>
              <w:right w:val="nil"/>
            </w:tcBorders>
            <w:shd w:val="clear" w:color="000000" w:fill="FAFAFA"/>
            <w:vAlign w:val="bottom"/>
          </w:tcPr>
          <w:p w14:paraId="5CBBB41C" w14:textId="4A62CA22"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C367E2" w:rsidRPr="00773A95">
              <w:rPr>
                <w:rFonts w:ascii="Browallia New" w:hAnsi="Browallia New" w:cs="Browallia New"/>
                <w:sz w:val="22"/>
                <w:szCs w:val="22"/>
              </w:rPr>
              <w:t>,</w:t>
            </w:r>
            <w:r w:rsidRPr="00435D73">
              <w:rPr>
                <w:rFonts w:ascii="Browallia New" w:hAnsi="Browallia New" w:cs="Browallia New"/>
                <w:sz w:val="22"/>
                <w:szCs w:val="22"/>
              </w:rPr>
              <w:t>125</w:t>
            </w:r>
            <w:r w:rsidR="00C367E2" w:rsidRPr="00773A95">
              <w:rPr>
                <w:rFonts w:ascii="Browallia New" w:hAnsi="Browallia New" w:cs="Browallia New"/>
                <w:sz w:val="22"/>
                <w:szCs w:val="22"/>
              </w:rPr>
              <w:t>,</w:t>
            </w:r>
            <w:r w:rsidRPr="00435D73">
              <w:rPr>
                <w:rFonts w:ascii="Browallia New" w:hAnsi="Browallia New" w:cs="Browallia New"/>
                <w:sz w:val="22"/>
                <w:szCs w:val="22"/>
              </w:rPr>
              <w:t>566</w:t>
            </w:r>
          </w:p>
        </w:tc>
        <w:tc>
          <w:tcPr>
            <w:tcW w:w="1548" w:type="dxa"/>
            <w:tcBorders>
              <w:top w:val="nil"/>
              <w:left w:val="nil"/>
              <w:bottom w:val="nil"/>
              <w:right w:val="nil"/>
            </w:tcBorders>
            <w:shd w:val="clear" w:color="000000" w:fill="FAFAFA"/>
            <w:vAlign w:val="bottom"/>
          </w:tcPr>
          <w:p w14:paraId="27F97795" w14:textId="39EB476B"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5</w:t>
            </w:r>
            <w:r w:rsidR="00C367E2" w:rsidRPr="00773A95">
              <w:rPr>
                <w:rFonts w:ascii="Browallia New" w:hAnsi="Browallia New" w:cs="Browallia New"/>
                <w:sz w:val="22"/>
                <w:szCs w:val="22"/>
              </w:rPr>
              <w:t>,</w:t>
            </w:r>
            <w:r w:rsidRPr="00435D73">
              <w:rPr>
                <w:rFonts w:ascii="Browallia New" w:hAnsi="Browallia New" w:cs="Browallia New"/>
                <w:sz w:val="22"/>
                <w:szCs w:val="22"/>
              </w:rPr>
              <w:t>942</w:t>
            </w:r>
            <w:r w:rsidR="00C367E2" w:rsidRPr="00773A95">
              <w:rPr>
                <w:rFonts w:ascii="Browallia New" w:hAnsi="Browallia New" w:cs="Browallia New"/>
                <w:sz w:val="22"/>
                <w:szCs w:val="22"/>
              </w:rPr>
              <w:t>,</w:t>
            </w:r>
            <w:r w:rsidRPr="00435D73">
              <w:rPr>
                <w:rFonts w:ascii="Browallia New" w:hAnsi="Browallia New" w:cs="Browallia New"/>
                <w:sz w:val="22"/>
                <w:szCs w:val="22"/>
              </w:rPr>
              <w:t>014</w:t>
            </w:r>
          </w:p>
        </w:tc>
        <w:tc>
          <w:tcPr>
            <w:tcW w:w="1548" w:type="dxa"/>
            <w:tcBorders>
              <w:top w:val="nil"/>
              <w:left w:val="nil"/>
              <w:bottom w:val="nil"/>
              <w:right w:val="nil"/>
            </w:tcBorders>
            <w:shd w:val="clear" w:color="000000" w:fill="FAFAFA"/>
            <w:vAlign w:val="bottom"/>
          </w:tcPr>
          <w:p w14:paraId="286D47B4" w14:textId="2CE2BDE6"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6</w:t>
            </w:r>
            <w:r w:rsidR="00C367E2" w:rsidRPr="00773A95">
              <w:rPr>
                <w:rFonts w:ascii="Browallia New" w:hAnsi="Browallia New" w:cs="Browallia New"/>
                <w:sz w:val="22"/>
                <w:szCs w:val="22"/>
              </w:rPr>
              <w:t>,</w:t>
            </w:r>
            <w:r w:rsidRPr="00435D73">
              <w:rPr>
                <w:rFonts w:ascii="Browallia New" w:hAnsi="Browallia New" w:cs="Browallia New"/>
                <w:sz w:val="22"/>
                <w:szCs w:val="22"/>
              </w:rPr>
              <w:t>015</w:t>
            </w:r>
            <w:r w:rsidR="00C367E2" w:rsidRPr="00773A95">
              <w:rPr>
                <w:rFonts w:ascii="Browallia New" w:hAnsi="Browallia New" w:cs="Browallia New"/>
                <w:sz w:val="22"/>
                <w:szCs w:val="22"/>
              </w:rPr>
              <w:t>,</w:t>
            </w:r>
            <w:r w:rsidRPr="00435D73">
              <w:rPr>
                <w:rFonts w:ascii="Browallia New" w:hAnsi="Browallia New" w:cs="Browallia New"/>
                <w:sz w:val="22"/>
                <w:szCs w:val="22"/>
              </w:rPr>
              <w:t>558</w:t>
            </w:r>
          </w:p>
        </w:tc>
        <w:tc>
          <w:tcPr>
            <w:tcW w:w="1548" w:type="dxa"/>
            <w:tcBorders>
              <w:top w:val="nil"/>
              <w:left w:val="nil"/>
              <w:bottom w:val="nil"/>
              <w:right w:val="nil"/>
            </w:tcBorders>
            <w:shd w:val="clear" w:color="000000" w:fill="FAFAFA"/>
            <w:vAlign w:val="bottom"/>
          </w:tcPr>
          <w:p w14:paraId="03647D31" w14:textId="0F4E5448"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38</w:t>
            </w:r>
            <w:r w:rsidR="00C367E2" w:rsidRPr="00773A95">
              <w:rPr>
                <w:rFonts w:ascii="Browallia New" w:hAnsi="Browallia New" w:cs="Browallia New"/>
                <w:sz w:val="22"/>
                <w:szCs w:val="22"/>
              </w:rPr>
              <w:t>,</w:t>
            </w:r>
            <w:r w:rsidRPr="00435D73">
              <w:rPr>
                <w:rFonts w:ascii="Browallia New" w:hAnsi="Browallia New" w:cs="Browallia New"/>
                <w:sz w:val="22"/>
                <w:szCs w:val="22"/>
              </w:rPr>
              <w:t>148</w:t>
            </w:r>
            <w:r w:rsidR="00C367E2" w:rsidRPr="00773A95">
              <w:rPr>
                <w:rFonts w:ascii="Browallia New" w:hAnsi="Browallia New" w:cs="Browallia New"/>
                <w:sz w:val="22"/>
                <w:szCs w:val="22"/>
              </w:rPr>
              <w:t>,</w:t>
            </w:r>
            <w:r w:rsidRPr="00435D73">
              <w:rPr>
                <w:rFonts w:ascii="Browallia New" w:hAnsi="Browallia New" w:cs="Browallia New"/>
                <w:sz w:val="22"/>
                <w:szCs w:val="22"/>
              </w:rPr>
              <w:t>084</w:t>
            </w:r>
          </w:p>
        </w:tc>
        <w:tc>
          <w:tcPr>
            <w:tcW w:w="1548" w:type="dxa"/>
            <w:tcBorders>
              <w:top w:val="nil"/>
              <w:left w:val="nil"/>
              <w:bottom w:val="nil"/>
              <w:right w:val="nil"/>
            </w:tcBorders>
            <w:shd w:val="clear" w:color="000000" w:fill="FAFAFA"/>
            <w:vAlign w:val="bottom"/>
          </w:tcPr>
          <w:p w14:paraId="41236823" w14:textId="7732C585"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167</w:t>
            </w:r>
            <w:r w:rsidR="00C367E2" w:rsidRPr="00773A95">
              <w:rPr>
                <w:rFonts w:ascii="Browallia New" w:hAnsi="Browallia New" w:cs="Browallia New"/>
                <w:sz w:val="22"/>
                <w:szCs w:val="22"/>
              </w:rPr>
              <w:t>,</w:t>
            </w:r>
            <w:r w:rsidRPr="00435D73">
              <w:rPr>
                <w:rFonts w:ascii="Browallia New" w:hAnsi="Browallia New" w:cs="Browallia New"/>
                <w:sz w:val="22"/>
                <w:szCs w:val="22"/>
              </w:rPr>
              <w:t>537</w:t>
            </w:r>
          </w:p>
        </w:tc>
        <w:tc>
          <w:tcPr>
            <w:tcW w:w="1548" w:type="dxa"/>
            <w:tcBorders>
              <w:top w:val="nil"/>
              <w:left w:val="nil"/>
              <w:bottom w:val="nil"/>
              <w:right w:val="nil"/>
            </w:tcBorders>
            <w:shd w:val="clear" w:color="000000" w:fill="FAFAFA"/>
            <w:vAlign w:val="bottom"/>
          </w:tcPr>
          <w:p w14:paraId="065EEE6B" w14:textId="782FE5A4"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w:t>
            </w:r>
            <w:r w:rsidR="00C367E2" w:rsidRPr="00773A95">
              <w:rPr>
                <w:rFonts w:ascii="Browallia New" w:hAnsi="Browallia New" w:cs="Browallia New"/>
                <w:sz w:val="22"/>
                <w:szCs w:val="22"/>
              </w:rPr>
              <w:t>,</w:t>
            </w:r>
            <w:r w:rsidRPr="00435D73">
              <w:rPr>
                <w:rFonts w:ascii="Browallia New" w:hAnsi="Browallia New" w:cs="Browallia New"/>
                <w:sz w:val="22"/>
                <w:szCs w:val="22"/>
              </w:rPr>
              <w:t>822</w:t>
            </w:r>
            <w:r w:rsidR="00C367E2" w:rsidRPr="00773A95">
              <w:rPr>
                <w:rFonts w:ascii="Browallia New" w:hAnsi="Browallia New" w:cs="Browallia New"/>
                <w:sz w:val="22"/>
                <w:szCs w:val="22"/>
              </w:rPr>
              <w:t>,</w:t>
            </w:r>
            <w:r w:rsidRPr="00435D73">
              <w:rPr>
                <w:rFonts w:ascii="Browallia New" w:hAnsi="Browallia New" w:cs="Browallia New"/>
                <w:sz w:val="22"/>
                <w:szCs w:val="22"/>
              </w:rPr>
              <w:t>628</w:t>
            </w:r>
          </w:p>
        </w:tc>
        <w:tc>
          <w:tcPr>
            <w:tcW w:w="1548" w:type="dxa"/>
            <w:tcBorders>
              <w:top w:val="nil"/>
              <w:left w:val="nil"/>
              <w:bottom w:val="nil"/>
              <w:right w:val="nil"/>
            </w:tcBorders>
            <w:shd w:val="clear" w:color="000000" w:fill="FAFAFA"/>
            <w:vAlign w:val="bottom"/>
          </w:tcPr>
          <w:p w14:paraId="02ED4156" w14:textId="21B36E5E" w:rsidR="00C367E2" w:rsidRPr="00773A95" w:rsidRDefault="00435D73" w:rsidP="00E05D32">
            <w:pPr>
              <w:ind w:right="-72"/>
              <w:contextualSpacing/>
              <w:jc w:val="right"/>
              <w:rPr>
                <w:rFonts w:ascii="Browallia New" w:hAnsi="Browallia New" w:cs="Browallia New"/>
                <w:sz w:val="22"/>
                <w:szCs w:val="22"/>
                <w:cs/>
              </w:rPr>
            </w:pPr>
            <w:r w:rsidRPr="00435D73">
              <w:rPr>
                <w:rFonts w:ascii="Browallia New" w:hAnsi="Browallia New" w:cs="Browallia New"/>
                <w:sz w:val="22"/>
                <w:szCs w:val="22"/>
              </w:rPr>
              <w:t>54</w:t>
            </w:r>
            <w:r w:rsidR="00C367E2" w:rsidRPr="00773A95">
              <w:rPr>
                <w:rFonts w:ascii="Browallia New" w:hAnsi="Browallia New" w:cs="Browallia New"/>
                <w:sz w:val="22"/>
                <w:szCs w:val="22"/>
              </w:rPr>
              <w:t>,</w:t>
            </w:r>
            <w:r w:rsidRPr="00435D73">
              <w:rPr>
                <w:rFonts w:ascii="Browallia New" w:hAnsi="Browallia New" w:cs="Browallia New"/>
                <w:sz w:val="22"/>
                <w:szCs w:val="22"/>
              </w:rPr>
              <w:t>221</w:t>
            </w:r>
            <w:r w:rsidR="00C367E2" w:rsidRPr="00773A95">
              <w:rPr>
                <w:rFonts w:ascii="Browallia New" w:hAnsi="Browallia New" w:cs="Browallia New"/>
                <w:sz w:val="22"/>
                <w:szCs w:val="22"/>
              </w:rPr>
              <w:t>,</w:t>
            </w:r>
            <w:r w:rsidRPr="00435D73">
              <w:rPr>
                <w:rFonts w:ascii="Browallia New" w:hAnsi="Browallia New" w:cs="Browallia New"/>
                <w:sz w:val="22"/>
                <w:szCs w:val="22"/>
              </w:rPr>
              <w:t>387</w:t>
            </w:r>
          </w:p>
        </w:tc>
      </w:tr>
      <w:tr w:rsidR="00C367E2" w:rsidRPr="00773A95" w14:paraId="75E6B224" w14:textId="77777777" w:rsidTr="004F2EA0">
        <w:tc>
          <w:tcPr>
            <w:tcW w:w="4277" w:type="dxa"/>
            <w:shd w:val="clear" w:color="auto" w:fill="auto"/>
            <w:vAlign w:val="center"/>
          </w:tcPr>
          <w:p w14:paraId="34A683E4" w14:textId="77777777" w:rsidR="00C367E2" w:rsidRPr="00773A95" w:rsidRDefault="00C367E2" w:rsidP="00FC4ACA">
            <w:pPr>
              <w:ind w:left="-86"/>
              <w:contextualSpacing/>
              <w:rPr>
                <w:rFonts w:ascii="Browallia New" w:hAnsi="Browallia New" w:cs="Browallia New"/>
                <w:sz w:val="22"/>
                <w:szCs w:val="22"/>
                <w:cs/>
                <w:lang w:val="en-US"/>
              </w:rPr>
            </w:pPr>
            <w:r w:rsidRPr="00773A95">
              <w:rPr>
                <w:rFonts w:ascii="Browallia New" w:hAnsi="Browallia New" w:cs="Browallia New"/>
                <w:sz w:val="22"/>
                <w:szCs w:val="22"/>
                <w:cs/>
              </w:rPr>
              <w:t>ซื้อสินทรัพย์</w:t>
            </w:r>
          </w:p>
        </w:tc>
        <w:tc>
          <w:tcPr>
            <w:tcW w:w="1548" w:type="dxa"/>
            <w:tcBorders>
              <w:left w:val="nil"/>
              <w:bottom w:val="nil"/>
              <w:right w:val="nil"/>
            </w:tcBorders>
            <w:shd w:val="clear" w:color="000000" w:fill="FAFAFA"/>
            <w:vAlign w:val="bottom"/>
          </w:tcPr>
          <w:p w14:paraId="731E7EE4" w14:textId="19747682" w:rsidR="00C367E2" w:rsidRPr="00773A95" w:rsidRDefault="00435D73" w:rsidP="00E05D32">
            <w:pPr>
              <w:ind w:right="-72"/>
              <w:contextualSpacing/>
              <w:jc w:val="right"/>
              <w:rPr>
                <w:rFonts w:ascii="Browallia New" w:hAnsi="Browallia New" w:cs="Browallia New"/>
                <w:sz w:val="22"/>
                <w:szCs w:val="22"/>
                <w:lang w:val="en-US"/>
              </w:rPr>
            </w:pPr>
            <w:r w:rsidRPr="00435D73">
              <w:rPr>
                <w:rFonts w:ascii="Browallia New" w:hAnsi="Browallia New" w:cs="Browallia New"/>
                <w:sz w:val="22"/>
                <w:szCs w:val="22"/>
              </w:rPr>
              <w:t>31</w:t>
            </w:r>
            <w:r w:rsidR="001573DA" w:rsidRPr="00773A95">
              <w:rPr>
                <w:rFonts w:ascii="Browallia New" w:hAnsi="Browallia New" w:cs="Browallia New"/>
                <w:sz w:val="22"/>
                <w:szCs w:val="22"/>
                <w:lang w:val="en-US"/>
              </w:rPr>
              <w:t>,</w:t>
            </w:r>
            <w:r w:rsidRPr="00435D73">
              <w:rPr>
                <w:rFonts w:ascii="Browallia New" w:hAnsi="Browallia New" w:cs="Browallia New"/>
                <w:sz w:val="22"/>
                <w:szCs w:val="22"/>
              </w:rPr>
              <w:t>730</w:t>
            </w:r>
          </w:p>
        </w:tc>
        <w:tc>
          <w:tcPr>
            <w:tcW w:w="1548" w:type="dxa"/>
            <w:tcBorders>
              <w:left w:val="nil"/>
              <w:bottom w:val="nil"/>
              <w:right w:val="nil"/>
            </w:tcBorders>
            <w:shd w:val="clear" w:color="000000" w:fill="FAFAFA"/>
            <w:vAlign w:val="bottom"/>
          </w:tcPr>
          <w:p w14:paraId="73F6F274" w14:textId="31E9A065" w:rsidR="00C367E2" w:rsidRPr="00773A95" w:rsidRDefault="00435D73" w:rsidP="00E05D32">
            <w:pPr>
              <w:ind w:right="-72"/>
              <w:contextualSpacing/>
              <w:jc w:val="right"/>
              <w:rPr>
                <w:rFonts w:ascii="Browallia New" w:hAnsi="Browallia New" w:cs="Browallia New"/>
                <w:sz w:val="22"/>
                <w:szCs w:val="22"/>
                <w:lang w:val="en-US"/>
              </w:rPr>
            </w:pPr>
            <w:r w:rsidRPr="00435D73">
              <w:rPr>
                <w:rFonts w:ascii="Browallia New" w:hAnsi="Browallia New" w:cs="Browallia New"/>
                <w:sz w:val="22"/>
                <w:szCs w:val="22"/>
              </w:rPr>
              <w:t>27</w:t>
            </w:r>
            <w:r w:rsidR="001573DA" w:rsidRPr="00773A95">
              <w:rPr>
                <w:rFonts w:ascii="Browallia New" w:hAnsi="Browallia New" w:cs="Browallia New"/>
                <w:sz w:val="22"/>
                <w:szCs w:val="22"/>
                <w:lang w:val="en-US"/>
              </w:rPr>
              <w:t>,</w:t>
            </w:r>
            <w:r w:rsidRPr="00435D73">
              <w:rPr>
                <w:rFonts w:ascii="Browallia New" w:hAnsi="Browallia New" w:cs="Browallia New"/>
                <w:sz w:val="22"/>
                <w:szCs w:val="22"/>
              </w:rPr>
              <w:t>990</w:t>
            </w:r>
          </w:p>
        </w:tc>
        <w:tc>
          <w:tcPr>
            <w:tcW w:w="1548" w:type="dxa"/>
            <w:tcBorders>
              <w:left w:val="nil"/>
              <w:bottom w:val="nil"/>
              <w:right w:val="nil"/>
            </w:tcBorders>
            <w:shd w:val="clear" w:color="000000" w:fill="FAFAFA"/>
            <w:vAlign w:val="bottom"/>
          </w:tcPr>
          <w:p w14:paraId="63C02F45" w14:textId="4A7D2126"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277</w:t>
            </w:r>
            <w:r w:rsidR="00BC706D" w:rsidRPr="00773A95">
              <w:rPr>
                <w:rFonts w:ascii="Browallia New" w:hAnsi="Browallia New" w:cs="Browallia New"/>
                <w:sz w:val="22"/>
                <w:szCs w:val="22"/>
              </w:rPr>
              <w:t>,</w:t>
            </w:r>
            <w:r w:rsidRPr="00435D73">
              <w:rPr>
                <w:rFonts w:ascii="Browallia New" w:hAnsi="Browallia New" w:cs="Browallia New"/>
                <w:sz w:val="22"/>
                <w:szCs w:val="22"/>
              </w:rPr>
              <w:t>613</w:t>
            </w:r>
          </w:p>
        </w:tc>
        <w:tc>
          <w:tcPr>
            <w:tcW w:w="1548" w:type="dxa"/>
            <w:tcBorders>
              <w:left w:val="nil"/>
              <w:bottom w:val="nil"/>
              <w:right w:val="nil"/>
            </w:tcBorders>
            <w:shd w:val="clear" w:color="000000" w:fill="FAFAFA"/>
            <w:vAlign w:val="bottom"/>
          </w:tcPr>
          <w:p w14:paraId="5EE24FE4" w14:textId="03D66729"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4</w:t>
            </w:r>
            <w:r w:rsidR="001573DA" w:rsidRPr="00773A95">
              <w:rPr>
                <w:rFonts w:ascii="Browallia New" w:hAnsi="Browallia New" w:cs="Browallia New"/>
                <w:sz w:val="22"/>
                <w:szCs w:val="22"/>
              </w:rPr>
              <w:t>,</w:t>
            </w:r>
            <w:r w:rsidRPr="00435D73">
              <w:rPr>
                <w:rFonts w:ascii="Browallia New" w:hAnsi="Browallia New" w:cs="Browallia New"/>
                <w:sz w:val="22"/>
                <w:szCs w:val="22"/>
              </w:rPr>
              <w:t>733</w:t>
            </w:r>
            <w:r w:rsidR="001573DA" w:rsidRPr="00773A95">
              <w:rPr>
                <w:rFonts w:ascii="Browallia New" w:hAnsi="Browallia New" w:cs="Browallia New"/>
                <w:sz w:val="22"/>
                <w:szCs w:val="22"/>
              </w:rPr>
              <w:t>,</w:t>
            </w:r>
            <w:r w:rsidRPr="00435D73">
              <w:rPr>
                <w:rFonts w:ascii="Browallia New" w:hAnsi="Browallia New" w:cs="Browallia New"/>
                <w:sz w:val="22"/>
                <w:szCs w:val="22"/>
              </w:rPr>
              <w:t>273</w:t>
            </w:r>
          </w:p>
        </w:tc>
        <w:tc>
          <w:tcPr>
            <w:tcW w:w="1548" w:type="dxa"/>
            <w:tcBorders>
              <w:left w:val="nil"/>
              <w:bottom w:val="nil"/>
              <w:right w:val="nil"/>
            </w:tcBorders>
            <w:shd w:val="clear" w:color="000000" w:fill="FAFAFA"/>
            <w:vAlign w:val="bottom"/>
          </w:tcPr>
          <w:p w14:paraId="2B1FD843" w14:textId="6131FE88"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57</w:t>
            </w:r>
            <w:r w:rsidR="00BC706D" w:rsidRPr="00773A95">
              <w:rPr>
                <w:rFonts w:ascii="Browallia New" w:hAnsi="Browallia New" w:cs="Browallia New"/>
                <w:sz w:val="22"/>
                <w:szCs w:val="22"/>
              </w:rPr>
              <w:t>,</w:t>
            </w:r>
            <w:r w:rsidRPr="00435D73">
              <w:rPr>
                <w:rFonts w:ascii="Browallia New" w:hAnsi="Browallia New" w:cs="Browallia New"/>
                <w:sz w:val="22"/>
                <w:szCs w:val="22"/>
              </w:rPr>
              <w:t>160</w:t>
            </w:r>
          </w:p>
        </w:tc>
        <w:tc>
          <w:tcPr>
            <w:tcW w:w="1548" w:type="dxa"/>
            <w:tcBorders>
              <w:left w:val="nil"/>
              <w:bottom w:val="nil"/>
              <w:right w:val="nil"/>
            </w:tcBorders>
            <w:shd w:val="clear" w:color="000000" w:fill="FAFAFA"/>
            <w:vAlign w:val="bottom"/>
          </w:tcPr>
          <w:p w14:paraId="7FB85488" w14:textId="61903622"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1573DA" w:rsidRPr="00773A95">
              <w:rPr>
                <w:rFonts w:ascii="Browallia New" w:hAnsi="Browallia New" w:cs="Browallia New"/>
                <w:sz w:val="22"/>
                <w:szCs w:val="22"/>
              </w:rPr>
              <w:t>,</w:t>
            </w:r>
            <w:r w:rsidRPr="00435D73">
              <w:rPr>
                <w:rFonts w:ascii="Browallia New" w:hAnsi="Browallia New" w:cs="Browallia New"/>
                <w:sz w:val="22"/>
                <w:szCs w:val="22"/>
              </w:rPr>
              <w:t>449</w:t>
            </w:r>
            <w:r w:rsidR="001573DA" w:rsidRPr="00773A95">
              <w:rPr>
                <w:rFonts w:ascii="Browallia New" w:hAnsi="Browallia New" w:cs="Browallia New"/>
                <w:sz w:val="22"/>
                <w:szCs w:val="22"/>
              </w:rPr>
              <w:t>,</w:t>
            </w:r>
            <w:r w:rsidRPr="00435D73">
              <w:rPr>
                <w:rFonts w:ascii="Browallia New" w:hAnsi="Browallia New" w:cs="Browallia New"/>
                <w:sz w:val="22"/>
                <w:szCs w:val="22"/>
              </w:rPr>
              <w:t>994</w:t>
            </w:r>
          </w:p>
        </w:tc>
        <w:tc>
          <w:tcPr>
            <w:tcW w:w="1548" w:type="dxa"/>
            <w:tcBorders>
              <w:left w:val="nil"/>
              <w:bottom w:val="nil"/>
              <w:right w:val="nil"/>
            </w:tcBorders>
            <w:shd w:val="clear" w:color="000000" w:fill="FAFAFA"/>
            <w:vAlign w:val="bottom"/>
          </w:tcPr>
          <w:p w14:paraId="5D8FEF93" w14:textId="1B8C14F6"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7</w:t>
            </w:r>
            <w:r w:rsidR="001573DA" w:rsidRPr="00773A95">
              <w:rPr>
                <w:rFonts w:ascii="Browallia New" w:hAnsi="Browallia New" w:cs="Browallia New"/>
                <w:sz w:val="22"/>
                <w:szCs w:val="22"/>
              </w:rPr>
              <w:t>,</w:t>
            </w:r>
            <w:r w:rsidRPr="00435D73">
              <w:rPr>
                <w:rFonts w:ascii="Browallia New" w:hAnsi="Browallia New" w:cs="Browallia New"/>
                <w:sz w:val="22"/>
                <w:szCs w:val="22"/>
              </w:rPr>
              <w:t>577</w:t>
            </w:r>
            <w:r w:rsidR="001357EF" w:rsidRPr="00773A95">
              <w:rPr>
                <w:rFonts w:ascii="Browallia New" w:hAnsi="Browallia New" w:cs="Browallia New"/>
                <w:sz w:val="22"/>
                <w:szCs w:val="22"/>
              </w:rPr>
              <w:t>,</w:t>
            </w:r>
            <w:r w:rsidRPr="00435D73">
              <w:rPr>
                <w:rFonts w:ascii="Browallia New" w:hAnsi="Browallia New" w:cs="Browallia New"/>
                <w:sz w:val="22"/>
                <w:szCs w:val="22"/>
              </w:rPr>
              <w:t>760</w:t>
            </w:r>
          </w:p>
        </w:tc>
      </w:tr>
      <w:tr w:rsidR="00C367E2" w:rsidRPr="00773A95" w14:paraId="26A8FADB" w14:textId="77777777" w:rsidTr="00DA48CB">
        <w:tc>
          <w:tcPr>
            <w:tcW w:w="4277" w:type="dxa"/>
            <w:shd w:val="clear" w:color="auto" w:fill="auto"/>
            <w:vAlign w:val="center"/>
          </w:tcPr>
          <w:p w14:paraId="2E4D03D1" w14:textId="74B0759E" w:rsidR="00C367E2" w:rsidRPr="00773A95" w:rsidRDefault="00C367E2"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ปรับปรุงประมาณการหนี้สินค่ารื้อถอน</w:t>
            </w:r>
            <w:r w:rsidRPr="00773A95">
              <w:rPr>
                <w:rFonts w:ascii="Browallia New" w:hAnsi="Browallia New" w:cs="Browallia New"/>
                <w:sz w:val="22"/>
                <w:szCs w:val="22"/>
              </w:rPr>
              <w:t xml:space="preserve"> </w:t>
            </w:r>
            <w:r w:rsidRPr="00773A95">
              <w:rPr>
                <w:rFonts w:ascii="Browallia New" w:hAnsi="Browallia New" w:cs="Browallia New"/>
                <w:sz w:val="22"/>
                <w:szCs w:val="22"/>
                <w:cs/>
              </w:rPr>
              <w:t xml:space="preserve">(หมายเหตุฯ ข้อ </w:t>
            </w:r>
            <w:r w:rsidR="00435D73" w:rsidRPr="00435D73">
              <w:rPr>
                <w:rFonts w:ascii="Browallia New" w:hAnsi="Browallia New" w:cs="Browallia New"/>
                <w:sz w:val="22"/>
                <w:szCs w:val="22"/>
              </w:rPr>
              <w:t>31</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5B9842C3" w14:textId="66CCAE53" w:rsidR="00C367E2" w:rsidRPr="00773A95" w:rsidRDefault="0091609E"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7B462ADF" w14:textId="5548938C" w:rsidR="00C367E2" w:rsidRPr="00773A95" w:rsidRDefault="0091609E"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4DE7ACC4" w14:textId="72AF968A"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3</w:t>
            </w:r>
            <w:r w:rsidR="0091609E" w:rsidRPr="00773A95">
              <w:rPr>
                <w:rFonts w:ascii="Browallia New" w:hAnsi="Browallia New" w:cs="Browallia New"/>
                <w:sz w:val="22"/>
                <w:szCs w:val="22"/>
              </w:rPr>
              <w:t>,</w:t>
            </w:r>
            <w:r w:rsidRPr="00435D73">
              <w:rPr>
                <w:rFonts w:ascii="Browallia New" w:hAnsi="Browallia New" w:cs="Browallia New"/>
                <w:sz w:val="22"/>
                <w:szCs w:val="22"/>
              </w:rPr>
              <w:t>825</w:t>
            </w:r>
          </w:p>
        </w:tc>
        <w:tc>
          <w:tcPr>
            <w:tcW w:w="1548" w:type="dxa"/>
            <w:tcBorders>
              <w:top w:val="nil"/>
              <w:left w:val="nil"/>
              <w:bottom w:val="nil"/>
              <w:right w:val="nil"/>
            </w:tcBorders>
            <w:shd w:val="clear" w:color="000000" w:fill="FAFAFA"/>
            <w:vAlign w:val="bottom"/>
          </w:tcPr>
          <w:p w14:paraId="4BDBA981" w14:textId="0210C751"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110</w:t>
            </w:r>
            <w:r w:rsidR="001409C6" w:rsidRPr="00773A95">
              <w:rPr>
                <w:rFonts w:ascii="Browallia New" w:hAnsi="Browallia New" w:cs="Browallia New"/>
                <w:sz w:val="22"/>
                <w:szCs w:val="22"/>
              </w:rPr>
              <w:t>,</w:t>
            </w:r>
            <w:r w:rsidRPr="00435D73">
              <w:rPr>
                <w:rFonts w:ascii="Browallia New" w:hAnsi="Browallia New" w:cs="Browallia New"/>
                <w:sz w:val="22"/>
                <w:szCs w:val="22"/>
              </w:rPr>
              <w:t>260</w:t>
            </w:r>
          </w:p>
        </w:tc>
        <w:tc>
          <w:tcPr>
            <w:tcW w:w="1548" w:type="dxa"/>
            <w:tcBorders>
              <w:top w:val="nil"/>
              <w:left w:val="nil"/>
              <w:bottom w:val="nil"/>
              <w:right w:val="nil"/>
            </w:tcBorders>
            <w:shd w:val="clear" w:color="000000" w:fill="FAFAFA"/>
            <w:vAlign w:val="bottom"/>
          </w:tcPr>
          <w:p w14:paraId="45028C96" w14:textId="66024B11" w:rsidR="00C367E2" w:rsidRPr="00773A95" w:rsidRDefault="003B0230"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0DD81E5A" w14:textId="0106C28A" w:rsidR="00C367E2" w:rsidRPr="00773A95" w:rsidRDefault="003B0230" w:rsidP="00E05D32">
            <w:pPr>
              <w:ind w:right="-72"/>
              <w:contextualSpacing/>
              <w:jc w:val="right"/>
              <w:rPr>
                <w:rFonts w:ascii="Browallia New" w:hAnsi="Browallia New" w:cs="Browallia New"/>
                <w:sz w:val="22"/>
                <w:szCs w:val="22"/>
                <w:cs/>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37111D97" w14:textId="098621E1"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114</w:t>
            </w:r>
            <w:r w:rsidR="001409C6" w:rsidRPr="00773A95">
              <w:rPr>
                <w:rFonts w:ascii="Browallia New" w:hAnsi="Browallia New" w:cs="Browallia New"/>
                <w:sz w:val="22"/>
                <w:szCs w:val="22"/>
              </w:rPr>
              <w:t>,</w:t>
            </w:r>
            <w:r w:rsidRPr="00435D73">
              <w:rPr>
                <w:rFonts w:ascii="Browallia New" w:hAnsi="Browallia New" w:cs="Browallia New"/>
                <w:sz w:val="22"/>
                <w:szCs w:val="22"/>
              </w:rPr>
              <w:t>085</w:t>
            </w:r>
          </w:p>
        </w:tc>
      </w:tr>
      <w:tr w:rsidR="00C367E2" w:rsidRPr="00773A95" w14:paraId="2BED39D5" w14:textId="77777777" w:rsidTr="00DA48CB">
        <w:tc>
          <w:tcPr>
            <w:tcW w:w="4277" w:type="dxa"/>
            <w:shd w:val="clear" w:color="auto" w:fill="auto"/>
            <w:vAlign w:val="center"/>
          </w:tcPr>
          <w:p w14:paraId="3BAC6499" w14:textId="77777777" w:rsidR="00C367E2" w:rsidRPr="00773A95" w:rsidRDefault="00C367E2" w:rsidP="00FC4ACA">
            <w:pPr>
              <w:ind w:left="-86"/>
              <w:contextualSpacing/>
              <w:rPr>
                <w:rFonts w:ascii="Browallia New" w:hAnsi="Browallia New" w:cs="Browallia New"/>
                <w:sz w:val="22"/>
                <w:szCs w:val="22"/>
                <w:cs/>
                <w:lang w:val="en-US"/>
              </w:rPr>
            </w:pPr>
            <w:r w:rsidRPr="00773A95">
              <w:rPr>
                <w:rFonts w:ascii="Browallia New" w:hAnsi="Browallia New" w:cs="Browallia New"/>
                <w:sz w:val="22"/>
                <w:szCs w:val="22"/>
                <w:cs/>
                <w:lang w:val="en-US"/>
              </w:rPr>
              <w:t>จำหน่ายสินทรัพย์ สุทธิ</w:t>
            </w:r>
          </w:p>
        </w:tc>
        <w:tc>
          <w:tcPr>
            <w:tcW w:w="1548" w:type="dxa"/>
            <w:tcBorders>
              <w:top w:val="nil"/>
              <w:left w:val="nil"/>
              <w:bottom w:val="nil"/>
              <w:right w:val="nil"/>
            </w:tcBorders>
            <w:shd w:val="clear" w:color="000000" w:fill="FAFAFA"/>
            <w:vAlign w:val="bottom"/>
          </w:tcPr>
          <w:p w14:paraId="5F9C0E88" w14:textId="263E1882" w:rsidR="00C367E2" w:rsidRPr="00773A95" w:rsidRDefault="00746BCF"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00E66628" w14:textId="4A7C0978" w:rsidR="00C367E2" w:rsidRPr="00773A95" w:rsidRDefault="002E32EC" w:rsidP="00E05D32">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p>
        </w:tc>
        <w:tc>
          <w:tcPr>
            <w:tcW w:w="1548" w:type="dxa"/>
            <w:tcBorders>
              <w:top w:val="nil"/>
              <w:left w:val="nil"/>
              <w:bottom w:val="nil"/>
              <w:right w:val="nil"/>
            </w:tcBorders>
            <w:shd w:val="clear" w:color="000000" w:fill="FAFAFA"/>
            <w:vAlign w:val="bottom"/>
          </w:tcPr>
          <w:p w14:paraId="21E9AB7B" w14:textId="77415219" w:rsidR="00C367E2" w:rsidRPr="00773A95" w:rsidRDefault="007F271B"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12</w:t>
            </w:r>
            <w:r w:rsidR="00BC706D" w:rsidRPr="00773A95">
              <w:rPr>
                <w:rFonts w:ascii="Browallia New" w:hAnsi="Browallia New" w:cs="Browallia New"/>
                <w:sz w:val="22"/>
                <w:szCs w:val="22"/>
              </w:rPr>
              <w:t>,</w:t>
            </w:r>
            <w:r w:rsidR="00435D73" w:rsidRPr="00435D73">
              <w:rPr>
                <w:rFonts w:ascii="Browallia New" w:hAnsi="Browallia New" w:cs="Browallia New"/>
                <w:sz w:val="22"/>
                <w:szCs w:val="22"/>
              </w:rPr>
              <w:t>944</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C6441D6" w14:textId="29A3B262" w:rsidR="00C367E2" w:rsidRPr="00773A95" w:rsidRDefault="007F271B"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4D3E7DE7" w14:textId="7A700E46" w:rsidR="00C367E2" w:rsidRPr="00773A95" w:rsidRDefault="00431411"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9</w:t>
            </w:r>
            <w:r w:rsidRPr="00773A95">
              <w:rPr>
                <w:rFonts w:ascii="Browallia New" w:hAnsi="Browallia New" w:cs="Browallia New"/>
                <w:sz w:val="22"/>
                <w:szCs w:val="22"/>
              </w:rPr>
              <w:t>,</w:t>
            </w:r>
            <w:r w:rsidR="00435D73" w:rsidRPr="00435D73">
              <w:rPr>
                <w:rFonts w:ascii="Browallia New" w:hAnsi="Browallia New" w:cs="Browallia New"/>
                <w:sz w:val="22"/>
                <w:szCs w:val="22"/>
              </w:rPr>
              <w:t>069</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7170F03A" w14:textId="5D5599FD" w:rsidR="00C367E2" w:rsidRPr="00773A95" w:rsidRDefault="00F76D8C"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4BCD968" w14:textId="04105FDC" w:rsidR="00C367E2" w:rsidRPr="00773A95" w:rsidRDefault="00057350"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22</w:t>
            </w:r>
            <w:r w:rsidR="00BC706D" w:rsidRPr="00773A95">
              <w:rPr>
                <w:rFonts w:ascii="Browallia New" w:hAnsi="Browallia New" w:cs="Browallia New"/>
                <w:sz w:val="22"/>
                <w:szCs w:val="22"/>
              </w:rPr>
              <w:t>,</w:t>
            </w:r>
            <w:r w:rsidR="00435D73" w:rsidRPr="00435D73">
              <w:rPr>
                <w:rFonts w:ascii="Browallia New" w:hAnsi="Browallia New" w:cs="Browallia New"/>
                <w:sz w:val="22"/>
                <w:szCs w:val="22"/>
              </w:rPr>
              <w:t>013</w:t>
            </w:r>
            <w:r w:rsidRPr="00773A95">
              <w:rPr>
                <w:rFonts w:ascii="Browallia New" w:hAnsi="Browallia New" w:cs="Browallia New"/>
                <w:sz w:val="22"/>
                <w:szCs w:val="22"/>
              </w:rPr>
              <w:t>)</w:t>
            </w:r>
          </w:p>
        </w:tc>
      </w:tr>
      <w:tr w:rsidR="00C367E2" w:rsidRPr="00773A95" w14:paraId="272939DB" w14:textId="77777777" w:rsidTr="00DA48CB">
        <w:tc>
          <w:tcPr>
            <w:tcW w:w="4277" w:type="dxa"/>
            <w:shd w:val="clear" w:color="auto" w:fill="auto"/>
            <w:vAlign w:val="center"/>
          </w:tcPr>
          <w:p w14:paraId="46D06C0E" w14:textId="77777777" w:rsidR="00C367E2" w:rsidRPr="00773A95" w:rsidRDefault="00C367E2" w:rsidP="00FC4ACA">
            <w:pPr>
              <w:ind w:left="-86"/>
              <w:contextualSpacing/>
              <w:rPr>
                <w:rFonts w:ascii="Browallia New" w:hAnsi="Browallia New" w:cs="Browallia New"/>
                <w:sz w:val="22"/>
                <w:szCs w:val="22"/>
                <w:cs/>
                <w:lang w:val="en-US"/>
              </w:rPr>
            </w:pPr>
            <w:r w:rsidRPr="00773A95">
              <w:rPr>
                <w:rFonts w:ascii="Browallia New" w:hAnsi="Browallia New" w:cs="Browallia New"/>
                <w:sz w:val="22"/>
                <w:szCs w:val="22"/>
                <w:cs/>
                <w:lang w:val="en-US"/>
              </w:rPr>
              <w:t>ตัดจำหน่าย</w:t>
            </w:r>
            <w:r w:rsidRPr="00773A95">
              <w:rPr>
                <w:rFonts w:ascii="Browallia New" w:hAnsi="Browallia New" w:cs="Browallia New"/>
                <w:sz w:val="22"/>
                <w:szCs w:val="22"/>
                <w:lang w:val="en-US"/>
              </w:rPr>
              <w:t xml:space="preserve"> </w:t>
            </w:r>
            <w:r w:rsidRPr="00773A95">
              <w:rPr>
                <w:rFonts w:ascii="Browallia New" w:hAnsi="Browallia New" w:cs="Browallia New"/>
                <w:sz w:val="22"/>
                <w:szCs w:val="22"/>
                <w:cs/>
                <w:lang w:val="en-US"/>
              </w:rPr>
              <w:t>สุทธิ</w:t>
            </w:r>
          </w:p>
        </w:tc>
        <w:tc>
          <w:tcPr>
            <w:tcW w:w="1548" w:type="dxa"/>
            <w:tcBorders>
              <w:top w:val="nil"/>
              <w:left w:val="nil"/>
              <w:bottom w:val="nil"/>
              <w:right w:val="nil"/>
            </w:tcBorders>
            <w:shd w:val="clear" w:color="000000" w:fill="FAFAFA"/>
            <w:vAlign w:val="bottom"/>
          </w:tcPr>
          <w:p w14:paraId="44CE4075" w14:textId="7D364685" w:rsidR="00C367E2" w:rsidRPr="00773A95" w:rsidRDefault="0006717C"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w:t>
            </w:r>
            <w:r w:rsidRPr="00773A95">
              <w:rPr>
                <w:rFonts w:ascii="Browallia New" w:hAnsi="Browallia New" w:cs="Browallia New"/>
                <w:sz w:val="22"/>
                <w:szCs w:val="22"/>
              </w:rPr>
              <w:t>,</w:t>
            </w:r>
            <w:r w:rsidR="00435D73" w:rsidRPr="00435D73">
              <w:rPr>
                <w:rFonts w:ascii="Browallia New" w:hAnsi="Browallia New" w:cs="Browallia New"/>
                <w:sz w:val="22"/>
                <w:szCs w:val="22"/>
              </w:rPr>
              <w:t>825</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378BAD82" w14:textId="76B0154C" w:rsidR="00C367E2" w:rsidRPr="00773A95" w:rsidRDefault="0010690E"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8</w:t>
            </w:r>
            <w:r w:rsidRPr="00773A95">
              <w:rPr>
                <w:rFonts w:ascii="Browallia New" w:hAnsi="Browallia New" w:cs="Browallia New"/>
                <w:sz w:val="22"/>
                <w:szCs w:val="22"/>
              </w:rPr>
              <w:t>,</w:t>
            </w:r>
            <w:r w:rsidR="00435D73" w:rsidRPr="00435D73">
              <w:rPr>
                <w:rFonts w:ascii="Browallia New" w:hAnsi="Browallia New" w:cs="Browallia New"/>
                <w:sz w:val="22"/>
                <w:szCs w:val="22"/>
              </w:rPr>
              <w:t>551</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048C2860" w14:textId="73C433E4" w:rsidR="00C367E2" w:rsidRPr="00773A95" w:rsidRDefault="0010531C"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0FF59DAE" w14:textId="6DFF7FEC" w:rsidR="00C367E2" w:rsidRPr="00773A95" w:rsidRDefault="00E451FF"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12</w:t>
            </w:r>
            <w:r w:rsidRPr="00773A95">
              <w:rPr>
                <w:rFonts w:ascii="Browallia New" w:hAnsi="Browallia New" w:cs="Browallia New"/>
                <w:sz w:val="22"/>
                <w:szCs w:val="22"/>
              </w:rPr>
              <w:t>,</w:t>
            </w:r>
            <w:r w:rsidR="00435D73" w:rsidRPr="00435D73">
              <w:rPr>
                <w:rFonts w:ascii="Browallia New" w:hAnsi="Browallia New" w:cs="Browallia New"/>
                <w:sz w:val="22"/>
                <w:szCs w:val="22"/>
              </w:rPr>
              <w:t>844</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5CAED588" w14:textId="4F3FD4C9" w:rsidR="00C367E2" w:rsidRPr="00773A95" w:rsidRDefault="0012312C"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6</w:t>
            </w:r>
            <w:r w:rsidRPr="00773A95">
              <w:rPr>
                <w:rFonts w:ascii="Browallia New" w:hAnsi="Browallia New" w:cs="Browallia New"/>
                <w:sz w:val="22"/>
                <w:szCs w:val="22"/>
              </w:rPr>
              <w:t>,</w:t>
            </w:r>
            <w:r w:rsidR="00435D73" w:rsidRPr="00435D73">
              <w:rPr>
                <w:rFonts w:ascii="Browallia New" w:hAnsi="Browallia New" w:cs="Browallia New"/>
                <w:sz w:val="22"/>
                <w:szCs w:val="22"/>
              </w:rPr>
              <w:t>070</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3A429A86" w14:textId="6810F2F7" w:rsidR="00C367E2" w:rsidRPr="00773A95" w:rsidRDefault="004A56C4"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21</w:t>
            </w:r>
            <w:r w:rsidRPr="00773A95">
              <w:rPr>
                <w:rFonts w:ascii="Browallia New" w:hAnsi="Browallia New" w:cs="Browallia New"/>
                <w:sz w:val="22"/>
                <w:szCs w:val="22"/>
              </w:rPr>
              <w:t>,</w:t>
            </w:r>
            <w:r w:rsidR="00435D73" w:rsidRPr="00435D73">
              <w:rPr>
                <w:rFonts w:ascii="Browallia New" w:hAnsi="Browallia New" w:cs="Browallia New"/>
                <w:sz w:val="22"/>
                <w:szCs w:val="22"/>
              </w:rPr>
              <w:t>385</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282ED189" w14:textId="624092CE" w:rsidR="00C367E2" w:rsidRPr="00773A95" w:rsidRDefault="00CE0F6D" w:rsidP="00E05D32">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r w:rsidR="00435D73" w:rsidRPr="00435D73">
              <w:rPr>
                <w:rFonts w:ascii="Browallia New" w:hAnsi="Browallia New" w:cs="Browallia New"/>
                <w:sz w:val="22"/>
                <w:szCs w:val="22"/>
              </w:rPr>
              <w:t>50</w:t>
            </w:r>
            <w:r w:rsidR="00FA1042" w:rsidRPr="00773A95">
              <w:rPr>
                <w:rFonts w:ascii="Browallia New" w:hAnsi="Browallia New" w:cs="Browallia New"/>
                <w:sz w:val="22"/>
                <w:szCs w:val="22"/>
              </w:rPr>
              <w:t>,</w:t>
            </w:r>
            <w:r w:rsidR="00435D73" w:rsidRPr="00435D73">
              <w:rPr>
                <w:rFonts w:ascii="Browallia New" w:hAnsi="Browallia New" w:cs="Browallia New"/>
                <w:sz w:val="22"/>
                <w:szCs w:val="22"/>
              </w:rPr>
              <w:t>676</w:t>
            </w:r>
            <w:r w:rsidR="0010503F" w:rsidRPr="00773A95">
              <w:rPr>
                <w:rFonts w:ascii="Browallia New" w:hAnsi="Browallia New" w:cs="Browallia New"/>
                <w:sz w:val="22"/>
                <w:szCs w:val="22"/>
                <w:lang w:val="en-US"/>
              </w:rPr>
              <w:t>)</w:t>
            </w:r>
          </w:p>
        </w:tc>
      </w:tr>
      <w:tr w:rsidR="00C367E2" w:rsidRPr="00773A95" w14:paraId="613C5A10" w14:textId="77777777" w:rsidTr="0000665C">
        <w:tc>
          <w:tcPr>
            <w:tcW w:w="4277" w:type="dxa"/>
            <w:shd w:val="clear" w:color="auto" w:fill="auto"/>
            <w:vAlign w:val="center"/>
          </w:tcPr>
          <w:p w14:paraId="739D4C2A" w14:textId="63C14995" w:rsidR="00C367E2" w:rsidRPr="00773A95" w:rsidRDefault="00C367E2"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โอนเปลี่ยนประเภทสินทรัพย์</w:t>
            </w:r>
          </w:p>
        </w:tc>
        <w:tc>
          <w:tcPr>
            <w:tcW w:w="1548" w:type="dxa"/>
            <w:tcBorders>
              <w:top w:val="nil"/>
              <w:left w:val="nil"/>
              <w:bottom w:val="nil"/>
              <w:right w:val="nil"/>
            </w:tcBorders>
            <w:shd w:val="clear" w:color="000000" w:fill="FAFAFA"/>
            <w:vAlign w:val="bottom"/>
          </w:tcPr>
          <w:p w14:paraId="747FDDA4" w14:textId="65665BA6" w:rsidR="00C367E2" w:rsidRPr="00773A95" w:rsidRDefault="00956BFA" w:rsidP="00E05D32">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p>
        </w:tc>
        <w:tc>
          <w:tcPr>
            <w:tcW w:w="1548" w:type="dxa"/>
            <w:tcBorders>
              <w:top w:val="nil"/>
              <w:left w:val="nil"/>
              <w:bottom w:val="nil"/>
              <w:right w:val="nil"/>
            </w:tcBorders>
            <w:shd w:val="clear" w:color="000000" w:fill="FAFAFA"/>
            <w:vAlign w:val="bottom"/>
          </w:tcPr>
          <w:p w14:paraId="6866DC7B" w14:textId="26B219F2"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25</w:t>
            </w:r>
            <w:r w:rsidR="00197E68" w:rsidRPr="00773A95">
              <w:rPr>
                <w:rFonts w:ascii="Browallia New" w:hAnsi="Browallia New" w:cs="Browallia New"/>
                <w:sz w:val="22"/>
                <w:szCs w:val="22"/>
              </w:rPr>
              <w:t>,</w:t>
            </w:r>
            <w:r w:rsidRPr="00435D73">
              <w:rPr>
                <w:rFonts w:ascii="Browallia New" w:hAnsi="Browallia New" w:cs="Browallia New"/>
                <w:sz w:val="22"/>
                <w:szCs w:val="22"/>
              </w:rPr>
              <w:t>614</w:t>
            </w:r>
          </w:p>
        </w:tc>
        <w:tc>
          <w:tcPr>
            <w:tcW w:w="1548" w:type="dxa"/>
            <w:tcBorders>
              <w:top w:val="nil"/>
              <w:left w:val="nil"/>
              <w:bottom w:val="nil"/>
              <w:right w:val="nil"/>
            </w:tcBorders>
            <w:shd w:val="clear" w:color="000000" w:fill="FAFAFA"/>
            <w:vAlign w:val="bottom"/>
          </w:tcPr>
          <w:p w14:paraId="4D2536EB" w14:textId="3EF98F40"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678</w:t>
            </w:r>
            <w:r w:rsidR="001357EF" w:rsidRPr="00773A95">
              <w:rPr>
                <w:rFonts w:ascii="Browallia New" w:hAnsi="Browallia New" w:cs="Browallia New"/>
                <w:sz w:val="22"/>
                <w:szCs w:val="22"/>
              </w:rPr>
              <w:t>,</w:t>
            </w:r>
            <w:r w:rsidRPr="00435D73">
              <w:rPr>
                <w:rFonts w:ascii="Browallia New" w:hAnsi="Browallia New" w:cs="Browallia New"/>
                <w:sz w:val="22"/>
                <w:szCs w:val="22"/>
              </w:rPr>
              <w:t>659</w:t>
            </w:r>
          </w:p>
        </w:tc>
        <w:tc>
          <w:tcPr>
            <w:tcW w:w="1548" w:type="dxa"/>
            <w:tcBorders>
              <w:top w:val="nil"/>
              <w:left w:val="nil"/>
              <w:bottom w:val="nil"/>
              <w:right w:val="nil"/>
            </w:tcBorders>
            <w:shd w:val="clear" w:color="000000" w:fill="FAFAFA"/>
            <w:vAlign w:val="bottom"/>
          </w:tcPr>
          <w:p w14:paraId="27B8C637" w14:textId="032D31B7" w:rsidR="00C367E2" w:rsidRPr="00773A95" w:rsidRDefault="00435D73" w:rsidP="0000665C">
            <w:pPr>
              <w:ind w:right="-72"/>
              <w:contextualSpacing/>
              <w:jc w:val="right"/>
              <w:rPr>
                <w:rFonts w:ascii="Browallia New" w:hAnsi="Browallia New" w:cs="Browallia New"/>
                <w:sz w:val="22"/>
                <w:szCs w:val="22"/>
              </w:rPr>
            </w:pPr>
            <w:r w:rsidRPr="00435D73">
              <w:rPr>
                <w:rFonts w:ascii="Browallia New" w:hAnsi="Browallia New" w:cs="Browallia New"/>
                <w:sz w:val="22"/>
                <w:szCs w:val="22"/>
              </w:rPr>
              <w:t>833</w:t>
            </w:r>
            <w:r w:rsidR="00C345D3" w:rsidRPr="00773A95">
              <w:rPr>
                <w:rFonts w:ascii="Browallia New" w:hAnsi="Browallia New" w:cs="Browallia New"/>
                <w:sz w:val="22"/>
                <w:szCs w:val="22"/>
              </w:rPr>
              <w:t>,</w:t>
            </w:r>
            <w:r w:rsidRPr="00435D73">
              <w:rPr>
                <w:rFonts w:ascii="Browallia New" w:hAnsi="Browallia New" w:cs="Browallia New"/>
                <w:sz w:val="22"/>
                <w:szCs w:val="22"/>
              </w:rPr>
              <w:t>802</w:t>
            </w:r>
          </w:p>
        </w:tc>
        <w:tc>
          <w:tcPr>
            <w:tcW w:w="1548" w:type="dxa"/>
            <w:tcBorders>
              <w:top w:val="nil"/>
              <w:left w:val="nil"/>
              <w:bottom w:val="nil"/>
              <w:right w:val="nil"/>
            </w:tcBorders>
            <w:shd w:val="clear" w:color="000000" w:fill="FAFAFA"/>
            <w:vAlign w:val="bottom"/>
          </w:tcPr>
          <w:p w14:paraId="7698F495" w14:textId="60AF1D50"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5</w:t>
            </w:r>
            <w:r w:rsidR="001357EF" w:rsidRPr="00773A95">
              <w:rPr>
                <w:rFonts w:ascii="Browallia New" w:hAnsi="Browallia New" w:cs="Browallia New"/>
                <w:sz w:val="22"/>
                <w:szCs w:val="22"/>
              </w:rPr>
              <w:t>,</w:t>
            </w:r>
            <w:r w:rsidRPr="00435D73">
              <w:rPr>
                <w:rFonts w:ascii="Browallia New" w:hAnsi="Browallia New" w:cs="Browallia New"/>
                <w:sz w:val="22"/>
                <w:szCs w:val="22"/>
              </w:rPr>
              <w:t>524</w:t>
            </w:r>
          </w:p>
        </w:tc>
        <w:tc>
          <w:tcPr>
            <w:tcW w:w="1548" w:type="dxa"/>
            <w:tcBorders>
              <w:top w:val="nil"/>
              <w:left w:val="nil"/>
              <w:bottom w:val="nil"/>
              <w:right w:val="nil"/>
            </w:tcBorders>
            <w:shd w:val="clear" w:color="000000" w:fill="FAFAFA"/>
            <w:vAlign w:val="bottom"/>
          </w:tcPr>
          <w:p w14:paraId="64EBF8B4" w14:textId="76C879D6" w:rsidR="00C367E2" w:rsidRPr="00773A95" w:rsidRDefault="00C345D3"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w:t>
            </w:r>
            <w:r w:rsidRPr="00773A95">
              <w:rPr>
                <w:rFonts w:ascii="Browallia New" w:hAnsi="Browallia New" w:cs="Browallia New"/>
                <w:sz w:val="22"/>
                <w:szCs w:val="22"/>
              </w:rPr>
              <w:t>,</w:t>
            </w:r>
            <w:r w:rsidR="00435D73" w:rsidRPr="00435D73">
              <w:rPr>
                <w:rFonts w:ascii="Browallia New" w:hAnsi="Browallia New" w:cs="Browallia New"/>
                <w:sz w:val="22"/>
                <w:szCs w:val="22"/>
              </w:rPr>
              <w:t>543</w:t>
            </w:r>
            <w:r w:rsidRPr="00773A95">
              <w:rPr>
                <w:rFonts w:ascii="Browallia New" w:hAnsi="Browallia New" w:cs="Browallia New"/>
                <w:sz w:val="22"/>
                <w:szCs w:val="22"/>
              </w:rPr>
              <w:t>,</w:t>
            </w:r>
            <w:r w:rsidR="00435D73" w:rsidRPr="00435D73">
              <w:rPr>
                <w:rFonts w:ascii="Browallia New" w:hAnsi="Browallia New" w:cs="Browallia New"/>
                <w:sz w:val="22"/>
                <w:szCs w:val="22"/>
              </w:rPr>
              <w:t>599</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4BB105E7" w14:textId="69906CE2" w:rsidR="00C367E2" w:rsidRPr="00773A95" w:rsidRDefault="00C0129C" w:rsidP="00E05D32">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p>
        </w:tc>
      </w:tr>
      <w:tr w:rsidR="00C367E2" w:rsidRPr="00773A95" w14:paraId="1D705011" w14:textId="77777777" w:rsidTr="00DA48CB">
        <w:tc>
          <w:tcPr>
            <w:tcW w:w="4277" w:type="dxa"/>
            <w:shd w:val="clear" w:color="auto" w:fill="auto"/>
            <w:vAlign w:val="center"/>
          </w:tcPr>
          <w:p w14:paraId="3E75A9C3" w14:textId="202D09B2" w:rsidR="00C367E2" w:rsidRPr="00773A95" w:rsidRDefault="00BF7A42"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โอนไปเป็นสินทรัพย์</w:t>
            </w:r>
            <w:r w:rsidR="00A84CE0" w:rsidRPr="00773A95">
              <w:rPr>
                <w:rFonts w:ascii="Browallia New" w:hAnsi="Browallia New" w:cs="Browallia New"/>
                <w:sz w:val="22"/>
                <w:szCs w:val="22"/>
                <w:cs/>
              </w:rPr>
              <w:t>ไม่หมุนเวียน</w:t>
            </w:r>
            <w:r w:rsidRPr="00773A95">
              <w:rPr>
                <w:rFonts w:ascii="Browallia New" w:hAnsi="Browallia New" w:cs="Browallia New"/>
                <w:sz w:val="22"/>
                <w:szCs w:val="22"/>
                <w:cs/>
              </w:rPr>
              <w:t>ที่ถือไว้เพื่อขาย</w:t>
            </w:r>
          </w:p>
        </w:tc>
        <w:tc>
          <w:tcPr>
            <w:tcW w:w="1548" w:type="dxa"/>
            <w:tcBorders>
              <w:top w:val="nil"/>
              <w:left w:val="nil"/>
              <w:bottom w:val="nil"/>
              <w:right w:val="nil"/>
            </w:tcBorders>
            <w:shd w:val="clear" w:color="000000" w:fill="FAFAFA"/>
            <w:vAlign w:val="bottom"/>
          </w:tcPr>
          <w:p w14:paraId="42FE774E" w14:textId="655DEA82" w:rsidR="00C367E2" w:rsidRPr="00773A95" w:rsidRDefault="00B846DB" w:rsidP="00E05D32">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r w:rsidR="00435D73" w:rsidRPr="00435D73">
              <w:rPr>
                <w:rFonts w:ascii="Browallia New" w:hAnsi="Browallia New" w:cs="Browallia New"/>
                <w:sz w:val="22"/>
                <w:szCs w:val="22"/>
              </w:rPr>
              <w:t>24</w:t>
            </w:r>
            <w:r w:rsidR="00A473C7" w:rsidRPr="00773A95">
              <w:rPr>
                <w:rFonts w:ascii="Browallia New" w:hAnsi="Browallia New" w:cs="Browallia New"/>
                <w:sz w:val="22"/>
                <w:szCs w:val="22"/>
                <w:lang w:val="en-US"/>
              </w:rPr>
              <w:t>,</w:t>
            </w:r>
            <w:r w:rsidR="00435D73" w:rsidRPr="00435D73">
              <w:rPr>
                <w:rFonts w:ascii="Browallia New" w:hAnsi="Browallia New" w:cs="Browallia New"/>
                <w:sz w:val="22"/>
                <w:szCs w:val="22"/>
              </w:rPr>
              <w:t>071</w:t>
            </w:r>
            <w:r w:rsidRPr="00773A95">
              <w:rPr>
                <w:rFonts w:ascii="Browallia New" w:hAnsi="Browallia New" w:cs="Browallia New"/>
                <w:sz w:val="22"/>
                <w:szCs w:val="22"/>
                <w:lang w:val="en-US"/>
              </w:rPr>
              <w:t>)</w:t>
            </w:r>
          </w:p>
        </w:tc>
        <w:tc>
          <w:tcPr>
            <w:tcW w:w="1548" w:type="dxa"/>
            <w:tcBorders>
              <w:top w:val="nil"/>
              <w:left w:val="nil"/>
              <w:bottom w:val="nil"/>
              <w:right w:val="nil"/>
            </w:tcBorders>
            <w:shd w:val="clear" w:color="000000" w:fill="FAFAFA"/>
            <w:vAlign w:val="bottom"/>
          </w:tcPr>
          <w:p w14:paraId="3733C088" w14:textId="11DB44E1" w:rsidR="00C367E2" w:rsidRPr="00773A95" w:rsidRDefault="00F520D2"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21</w:t>
            </w:r>
            <w:r w:rsidR="00BC706D" w:rsidRPr="00773A95">
              <w:rPr>
                <w:rFonts w:ascii="Browallia New" w:hAnsi="Browallia New" w:cs="Browallia New"/>
                <w:sz w:val="22"/>
                <w:szCs w:val="22"/>
              </w:rPr>
              <w:t>,</w:t>
            </w:r>
            <w:r w:rsidR="00435D73" w:rsidRPr="00435D73">
              <w:rPr>
                <w:rFonts w:ascii="Browallia New" w:hAnsi="Browallia New" w:cs="Browallia New"/>
                <w:sz w:val="22"/>
                <w:szCs w:val="22"/>
              </w:rPr>
              <w:t>102</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576DE909" w14:textId="4935AA88" w:rsidR="00C367E2" w:rsidRPr="00773A95" w:rsidRDefault="00B31FCD"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129</w:t>
            </w:r>
            <w:r w:rsidR="008D4F12" w:rsidRPr="00773A95">
              <w:rPr>
                <w:rFonts w:ascii="Browallia New" w:hAnsi="Browallia New" w:cs="Browallia New"/>
                <w:sz w:val="22"/>
                <w:szCs w:val="22"/>
              </w:rPr>
              <w:t>,</w:t>
            </w:r>
            <w:r w:rsidR="00435D73" w:rsidRPr="00435D73">
              <w:rPr>
                <w:rFonts w:ascii="Browallia New" w:hAnsi="Browallia New" w:cs="Browallia New"/>
                <w:sz w:val="22"/>
                <w:szCs w:val="22"/>
              </w:rPr>
              <w:t>291</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2E91F0FC" w14:textId="468489F1" w:rsidR="00C367E2" w:rsidRPr="00773A95" w:rsidRDefault="00B31FCD" w:rsidP="00E05D32">
            <w:pPr>
              <w:ind w:right="-72"/>
              <w:contextualSpacing/>
              <w:jc w:val="right"/>
              <w:rPr>
                <w:rFonts w:ascii="Browallia New" w:hAnsi="Browallia New" w:cs="Browallia New"/>
                <w:sz w:val="22"/>
                <w:szCs w:val="22"/>
                <w:lang w:val="en-AU"/>
              </w:rPr>
            </w:pPr>
            <w:r w:rsidRPr="00773A95">
              <w:rPr>
                <w:rFonts w:ascii="Browallia New" w:hAnsi="Browallia New" w:cs="Browallia New"/>
                <w:sz w:val="22"/>
                <w:szCs w:val="22"/>
                <w:lang w:val="en-AU"/>
              </w:rPr>
              <w:t>-</w:t>
            </w:r>
          </w:p>
        </w:tc>
        <w:tc>
          <w:tcPr>
            <w:tcW w:w="1548" w:type="dxa"/>
            <w:tcBorders>
              <w:top w:val="nil"/>
              <w:left w:val="nil"/>
              <w:bottom w:val="nil"/>
              <w:right w:val="nil"/>
            </w:tcBorders>
            <w:shd w:val="clear" w:color="000000" w:fill="FAFAFA"/>
            <w:vAlign w:val="bottom"/>
          </w:tcPr>
          <w:p w14:paraId="2FD6D0E9" w14:textId="00B4EC64" w:rsidR="00C367E2" w:rsidRPr="00773A95" w:rsidRDefault="008D4F12"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646</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5F193A8F" w14:textId="56ED915A" w:rsidR="00C367E2" w:rsidRPr="00773A95" w:rsidRDefault="00E81599"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383</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65E85777" w14:textId="54E287CF" w:rsidR="00C367E2" w:rsidRPr="00773A95" w:rsidRDefault="00A24F29" w:rsidP="00E05D32">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lang w:val="en-US"/>
              </w:rPr>
              <w:t>(</w:t>
            </w:r>
            <w:r w:rsidR="00435D73" w:rsidRPr="00435D73">
              <w:rPr>
                <w:rFonts w:ascii="Browallia New" w:hAnsi="Browallia New" w:cs="Browallia New"/>
                <w:sz w:val="22"/>
                <w:szCs w:val="22"/>
              </w:rPr>
              <w:t>175</w:t>
            </w:r>
            <w:r w:rsidR="004049A5" w:rsidRPr="00773A95">
              <w:rPr>
                <w:rFonts w:ascii="Browallia New" w:hAnsi="Browallia New" w:cs="Browallia New"/>
                <w:sz w:val="22"/>
                <w:szCs w:val="22"/>
                <w:lang w:val="en-US"/>
              </w:rPr>
              <w:t>,</w:t>
            </w:r>
            <w:r w:rsidR="00435D73" w:rsidRPr="00435D73">
              <w:rPr>
                <w:rFonts w:ascii="Browallia New" w:hAnsi="Browallia New" w:cs="Browallia New"/>
                <w:sz w:val="22"/>
                <w:szCs w:val="22"/>
              </w:rPr>
              <w:t>493</w:t>
            </w:r>
            <w:r w:rsidR="00C345D3" w:rsidRPr="00773A95">
              <w:rPr>
                <w:rFonts w:ascii="Browallia New" w:hAnsi="Browallia New" w:cs="Browallia New"/>
                <w:sz w:val="22"/>
                <w:szCs w:val="22"/>
                <w:lang w:val="en-US"/>
              </w:rPr>
              <w:t>)</w:t>
            </w:r>
          </w:p>
        </w:tc>
      </w:tr>
      <w:tr w:rsidR="00FB5A89" w:rsidRPr="00773A95" w14:paraId="41379E9D" w14:textId="77777777" w:rsidTr="00DA48CB">
        <w:tc>
          <w:tcPr>
            <w:tcW w:w="4277" w:type="dxa"/>
            <w:shd w:val="clear" w:color="auto" w:fill="auto"/>
            <w:vAlign w:val="center"/>
          </w:tcPr>
          <w:p w14:paraId="62AD2D8D" w14:textId="6E2698BE" w:rsidR="00FB5A89" w:rsidRPr="00773A95" w:rsidRDefault="00F636AA" w:rsidP="00FC4ACA">
            <w:pPr>
              <w:ind w:left="-86"/>
              <w:contextualSpacing/>
              <w:rPr>
                <w:rFonts w:ascii="Browallia New" w:hAnsi="Browallia New" w:cs="Browallia New"/>
                <w:sz w:val="22"/>
                <w:szCs w:val="22"/>
                <w:lang w:val="en-US"/>
              </w:rPr>
            </w:pPr>
            <w:r w:rsidRPr="00773A95">
              <w:rPr>
                <w:rFonts w:ascii="Browallia New" w:hAnsi="Browallia New" w:cs="Browallia New"/>
                <w:sz w:val="22"/>
                <w:szCs w:val="22"/>
                <w:cs/>
              </w:rPr>
              <w:t>จัดประเภทรายการใหม่</w:t>
            </w:r>
            <w:r w:rsidR="00AB36E8" w:rsidRPr="00773A95">
              <w:rPr>
                <w:rFonts w:ascii="Browallia New" w:hAnsi="Browallia New" w:cs="Browallia New"/>
                <w:sz w:val="22"/>
                <w:szCs w:val="22"/>
                <w:vertAlign w:val="superscript"/>
                <w:lang w:val="en-US"/>
              </w:rPr>
              <w:t>(</w:t>
            </w:r>
            <w:r w:rsidR="00435D73" w:rsidRPr="00435D73">
              <w:rPr>
                <w:rFonts w:ascii="Browallia New" w:hAnsi="Browallia New" w:cs="Browallia New"/>
                <w:sz w:val="22"/>
                <w:szCs w:val="22"/>
                <w:vertAlign w:val="superscript"/>
              </w:rPr>
              <w:t>1</w:t>
            </w:r>
            <w:r w:rsidR="00AB36E8" w:rsidRPr="00773A95">
              <w:rPr>
                <w:rFonts w:ascii="Browallia New" w:hAnsi="Browallia New" w:cs="Browallia New"/>
                <w:sz w:val="22"/>
                <w:szCs w:val="22"/>
                <w:vertAlign w:val="superscript"/>
                <w:lang w:val="en-US"/>
              </w:rPr>
              <w:t>)</w:t>
            </w:r>
          </w:p>
        </w:tc>
        <w:tc>
          <w:tcPr>
            <w:tcW w:w="1548" w:type="dxa"/>
            <w:tcBorders>
              <w:top w:val="nil"/>
              <w:left w:val="nil"/>
              <w:bottom w:val="nil"/>
              <w:right w:val="nil"/>
            </w:tcBorders>
            <w:shd w:val="clear" w:color="000000" w:fill="FAFAFA"/>
            <w:vAlign w:val="bottom"/>
          </w:tcPr>
          <w:p w14:paraId="28B953B0" w14:textId="307167C3" w:rsidR="00FB5A89" w:rsidRPr="00773A95" w:rsidRDefault="00E70E95"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68CC5C21" w14:textId="09A6651B" w:rsidR="00FB5A89" w:rsidRPr="00773A95" w:rsidRDefault="00E70E95"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02F74BFD" w14:textId="467E2B9E" w:rsidR="00FB5A89" w:rsidRPr="00773A95" w:rsidRDefault="006A3C20"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642ACEE6" w14:textId="30B6E8AF" w:rsidR="00FB5A89" w:rsidRPr="00773A95" w:rsidRDefault="00435D73" w:rsidP="00E05D32">
            <w:pPr>
              <w:ind w:right="-72"/>
              <w:contextualSpacing/>
              <w:jc w:val="right"/>
              <w:rPr>
                <w:rFonts w:ascii="Browallia New" w:hAnsi="Browallia New" w:cs="Browallia New"/>
                <w:sz w:val="22"/>
                <w:szCs w:val="22"/>
                <w:lang w:val="en-AU"/>
              </w:rPr>
            </w:pPr>
            <w:r w:rsidRPr="00435D73">
              <w:rPr>
                <w:rFonts w:ascii="Browallia New" w:hAnsi="Browallia New" w:cs="Browallia New"/>
                <w:sz w:val="22"/>
                <w:szCs w:val="22"/>
              </w:rPr>
              <w:t>528</w:t>
            </w:r>
            <w:r w:rsidR="007523B9" w:rsidRPr="00773A95">
              <w:rPr>
                <w:rFonts w:ascii="Browallia New" w:hAnsi="Browallia New" w:cs="Browallia New"/>
                <w:sz w:val="22"/>
                <w:szCs w:val="22"/>
                <w:lang w:val="en-AU"/>
              </w:rPr>
              <w:t>,</w:t>
            </w:r>
            <w:r w:rsidRPr="00435D73">
              <w:rPr>
                <w:rFonts w:ascii="Browallia New" w:hAnsi="Browallia New" w:cs="Browallia New"/>
                <w:sz w:val="22"/>
                <w:szCs w:val="22"/>
              </w:rPr>
              <w:t>357</w:t>
            </w:r>
          </w:p>
        </w:tc>
        <w:tc>
          <w:tcPr>
            <w:tcW w:w="1548" w:type="dxa"/>
            <w:tcBorders>
              <w:top w:val="nil"/>
              <w:left w:val="nil"/>
              <w:bottom w:val="nil"/>
              <w:right w:val="nil"/>
            </w:tcBorders>
            <w:shd w:val="clear" w:color="000000" w:fill="FAFAFA"/>
            <w:vAlign w:val="bottom"/>
          </w:tcPr>
          <w:p w14:paraId="59502AEB" w14:textId="64099625" w:rsidR="00FB5A89" w:rsidRPr="00773A95" w:rsidRDefault="008029C3"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738B5049" w14:textId="3AB9A5A5" w:rsidR="00FB5A89" w:rsidRPr="00773A95" w:rsidRDefault="00110F91"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15</w:t>
            </w:r>
            <w:r w:rsidRPr="00773A95">
              <w:rPr>
                <w:rFonts w:ascii="Browallia New" w:hAnsi="Browallia New" w:cs="Browallia New"/>
                <w:sz w:val="22"/>
                <w:szCs w:val="22"/>
              </w:rPr>
              <w:t>,</w:t>
            </w:r>
            <w:r w:rsidR="00435D73" w:rsidRPr="00435D73">
              <w:rPr>
                <w:rFonts w:ascii="Browallia New" w:hAnsi="Browallia New" w:cs="Browallia New"/>
                <w:sz w:val="22"/>
                <w:szCs w:val="22"/>
              </w:rPr>
              <w:t>670</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4293F555" w14:textId="2369E12F" w:rsidR="00FB5A89" w:rsidRPr="00773A95" w:rsidRDefault="00435D73" w:rsidP="00E05D32">
            <w:pPr>
              <w:ind w:right="-72"/>
              <w:contextualSpacing/>
              <w:jc w:val="right"/>
              <w:rPr>
                <w:rFonts w:ascii="Browallia New" w:hAnsi="Browallia New" w:cs="Browallia New"/>
                <w:sz w:val="22"/>
                <w:szCs w:val="22"/>
                <w:lang w:val="en-US"/>
              </w:rPr>
            </w:pPr>
            <w:r w:rsidRPr="00435D73">
              <w:rPr>
                <w:rFonts w:ascii="Browallia New" w:hAnsi="Browallia New" w:cs="Browallia New"/>
                <w:sz w:val="22"/>
                <w:szCs w:val="22"/>
              </w:rPr>
              <w:t>512</w:t>
            </w:r>
            <w:r w:rsidR="005F7958" w:rsidRPr="00773A95">
              <w:rPr>
                <w:rFonts w:ascii="Browallia New" w:hAnsi="Browallia New" w:cs="Browallia New"/>
                <w:sz w:val="22"/>
                <w:szCs w:val="22"/>
                <w:lang w:val="en-US"/>
              </w:rPr>
              <w:t>,</w:t>
            </w:r>
            <w:r w:rsidRPr="00435D73">
              <w:rPr>
                <w:rFonts w:ascii="Browallia New" w:hAnsi="Browallia New" w:cs="Browallia New"/>
                <w:sz w:val="22"/>
                <w:szCs w:val="22"/>
              </w:rPr>
              <w:t>687</w:t>
            </w:r>
          </w:p>
        </w:tc>
      </w:tr>
      <w:tr w:rsidR="00704721" w:rsidRPr="00773A95" w14:paraId="3B262239" w14:textId="77777777" w:rsidTr="00DA48CB">
        <w:tc>
          <w:tcPr>
            <w:tcW w:w="4277" w:type="dxa"/>
            <w:shd w:val="clear" w:color="auto" w:fill="auto"/>
            <w:vAlign w:val="center"/>
          </w:tcPr>
          <w:p w14:paraId="4875E996" w14:textId="0922B868" w:rsidR="00704721" w:rsidRPr="00773A95" w:rsidRDefault="00D9671B"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การด้อยค่า</w:t>
            </w:r>
          </w:p>
        </w:tc>
        <w:tc>
          <w:tcPr>
            <w:tcW w:w="1548" w:type="dxa"/>
            <w:tcBorders>
              <w:top w:val="nil"/>
              <w:left w:val="nil"/>
              <w:bottom w:val="nil"/>
              <w:right w:val="nil"/>
            </w:tcBorders>
            <w:shd w:val="clear" w:color="000000" w:fill="FAFAFA"/>
            <w:vAlign w:val="bottom"/>
          </w:tcPr>
          <w:p w14:paraId="6E8F0458" w14:textId="0972D523" w:rsidR="00704721" w:rsidRPr="00773A95" w:rsidRDefault="00704721" w:rsidP="00704721">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7FA69089" w14:textId="67BFB013" w:rsidR="00704721" w:rsidRPr="00773A95" w:rsidRDefault="00704721" w:rsidP="00704721">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5</w:t>
            </w:r>
            <w:r w:rsidRPr="00773A95">
              <w:rPr>
                <w:rFonts w:ascii="Browallia New" w:hAnsi="Browallia New" w:cs="Browallia New"/>
                <w:sz w:val="22"/>
                <w:szCs w:val="22"/>
              </w:rPr>
              <w:t>,</w:t>
            </w:r>
            <w:r w:rsidR="00435D73" w:rsidRPr="00435D73">
              <w:rPr>
                <w:rFonts w:ascii="Browallia New" w:hAnsi="Browallia New" w:cs="Browallia New"/>
                <w:sz w:val="22"/>
                <w:szCs w:val="22"/>
              </w:rPr>
              <w:t>714</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3403DF9E" w14:textId="67AD9780" w:rsidR="00704721" w:rsidRPr="00773A95" w:rsidRDefault="00704721" w:rsidP="00704721">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46</w:t>
            </w:r>
            <w:r w:rsidRPr="00773A95">
              <w:rPr>
                <w:rFonts w:ascii="Browallia New" w:hAnsi="Browallia New" w:cs="Browallia New"/>
                <w:sz w:val="22"/>
                <w:szCs w:val="22"/>
              </w:rPr>
              <w:t>,</w:t>
            </w:r>
            <w:r w:rsidR="00435D73" w:rsidRPr="00435D73">
              <w:rPr>
                <w:rFonts w:ascii="Browallia New" w:hAnsi="Browallia New" w:cs="Browallia New"/>
                <w:sz w:val="22"/>
                <w:szCs w:val="22"/>
              </w:rPr>
              <w:t>154</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3A67004" w14:textId="2C46ED20" w:rsidR="00704721" w:rsidRPr="00773A95" w:rsidRDefault="00704721" w:rsidP="00704721">
            <w:pPr>
              <w:ind w:right="-72"/>
              <w:contextualSpacing/>
              <w:jc w:val="right"/>
              <w:rPr>
                <w:rFonts w:ascii="Browallia New" w:hAnsi="Browallia New" w:cs="Browallia New"/>
                <w:sz w:val="22"/>
                <w:szCs w:val="22"/>
                <w:lang w:val="en-AU"/>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73240518" w14:textId="3803AA02" w:rsidR="00704721" w:rsidRPr="00773A95" w:rsidRDefault="00704721" w:rsidP="00704721">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47E45A09" w14:textId="7F9DF034" w:rsidR="00704721" w:rsidRPr="00773A95" w:rsidRDefault="00704721" w:rsidP="00704721">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E5EEFE7" w14:textId="1F1F6C40" w:rsidR="00704721" w:rsidRPr="00773A95" w:rsidRDefault="00704721" w:rsidP="00704721">
            <w:pPr>
              <w:ind w:right="-72"/>
              <w:contextualSpacing/>
              <w:jc w:val="right"/>
              <w:rPr>
                <w:rFonts w:ascii="Browallia New" w:hAnsi="Browallia New" w:cs="Browallia New"/>
                <w:sz w:val="22"/>
                <w:szCs w:val="22"/>
                <w:lang w:val="en-US"/>
              </w:rPr>
            </w:pPr>
            <w:r w:rsidRPr="00773A95">
              <w:rPr>
                <w:rFonts w:ascii="Browallia New" w:hAnsi="Browallia New" w:cs="Browallia New"/>
                <w:sz w:val="22"/>
                <w:szCs w:val="22"/>
              </w:rPr>
              <w:t>(</w:t>
            </w:r>
            <w:r w:rsidR="00435D73" w:rsidRPr="00435D73">
              <w:rPr>
                <w:rFonts w:ascii="Browallia New" w:hAnsi="Browallia New" w:cs="Browallia New"/>
                <w:sz w:val="22"/>
                <w:szCs w:val="22"/>
              </w:rPr>
              <w:t>51</w:t>
            </w:r>
            <w:r w:rsidRPr="00773A95">
              <w:rPr>
                <w:rFonts w:ascii="Browallia New" w:hAnsi="Browallia New" w:cs="Browallia New"/>
                <w:sz w:val="22"/>
                <w:szCs w:val="22"/>
              </w:rPr>
              <w:t>,</w:t>
            </w:r>
            <w:r w:rsidR="00435D73" w:rsidRPr="00435D73">
              <w:rPr>
                <w:rFonts w:ascii="Browallia New" w:hAnsi="Browallia New" w:cs="Browallia New"/>
                <w:sz w:val="22"/>
                <w:szCs w:val="22"/>
              </w:rPr>
              <w:t>868</w:t>
            </w:r>
            <w:r w:rsidRPr="00773A95">
              <w:rPr>
                <w:rFonts w:ascii="Browallia New" w:hAnsi="Browallia New" w:cs="Browallia New"/>
                <w:sz w:val="22"/>
                <w:szCs w:val="22"/>
              </w:rPr>
              <w:t>)</w:t>
            </w:r>
          </w:p>
        </w:tc>
      </w:tr>
      <w:tr w:rsidR="00C367E2" w:rsidRPr="00773A95" w14:paraId="4BEE5C9B" w14:textId="77777777" w:rsidTr="00DA48CB">
        <w:tc>
          <w:tcPr>
            <w:tcW w:w="4277" w:type="dxa"/>
            <w:shd w:val="clear" w:color="auto" w:fill="auto"/>
            <w:vAlign w:val="center"/>
          </w:tcPr>
          <w:p w14:paraId="70DDBDAD" w14:textId="42D519E2" w:rsidR="00C367E2" w:rsidRPr="00773A95" w:rsidRDefault="00C367E2"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ค่าเสื่อมราคา</w:t>
            </w:r>
          </w:p>
        </w:tc>
        <w:tc>
          <w:tcPr>
            <w:tcW w:w="1548" w:type="dxa"/>
            <w:tcBorders>
              <w:top w:val="nil"/>
              <w:left w:val="nil"/>
              <w:bottom w:val="nil"/>
              <w:right w:val="nil"/>
            </w:tcBorders>
            <w:shd w:val="clear" w:color="000000" w:fill="FAFAFA"/>
            <w:vAlign w:val="bottom"/>
          </w:tcPr>
          <w:p w14:paraId="05C28CB0" w14:textId="5C6E2C9D" w:rsidR="00C367E2" w:rsidRPr="00773A95" w:rsidRDefault="00002179"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39BF2B7" w14:textId="5B0EAC0E" w:rsidR="00C367E2" w:rsidRPr="00773A95" w:rsidRDefault="00704721"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265</w:t>
            </w:r>
            <w:r w:rsidR="00FB2F20" w:rsidRPr="00773A95">
              <w:rPr>
                <w:rFonts w:ascii="Browallia New" w:hAnsi="Browallia New" w:cs="Browallia New"/>
                <w:sz w:val="22"/>
                <w:szCs w:val="22"/>
              </w:rPr>
              <w:t>,</w:t>
            </w:r>
            <w:r w:rsidR="00435D73" w:rsidRPr="00435D73">
              <w:rPr>
                <w:rFonts w:ascii="Browallia New" w:hAnsi="Browallia New" w:cs="Browallia New"/>
                <w:sz w:val="22"/>
                <w:szCs w:val="22"/>
              </w:rPr>
              <w:t>623</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60BB017D" w14:textId="7B8232C0" w:rsidR="00C367E2" w:rsidRPr="00773A95" w:rsidRDefault="00CF6129"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786</w:t>
            </w:r>
            <w:r w:rsidRPr="00773A95">
              <w:rPr>
                <w:rFonts w:ascii="Browallia New" w:hAnsi="Browallia New" w:cs="Browallia New"/>
                <w:sz w:val="22"/>
                <w:szCs w:val="22"/>
              </w:rPr>
              <w:t>,</w:t>
            </w:r>
            <w:r w:rsidR="00435D73" w:rsidRPr="00435D73">
              <w:rPr>
                <w:rFonts w:ascii="Browallia New" w:hAnsi="Browallia New" w:cs="Browallia New"/>
                <w:sz w:val="22"/>
                <w:szCs w:val="22"/>
              </w:rPr>
              <w:t>703</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0134FC4B" w14:textId="6C67409D" w:rsidR="00C367E2" w:rsidRPr="00773A95" w:rsidRDefault="00857A1E"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w:t>
            </w:r>
            <w:r w:rsidRPr="00773A95">
              <w:rPr>
                <w:rFonts w:ascii="Browallia New" w:hAnsi="Browallia New" w:cs="Browallia New"/>
                <w:sz w:val="22"/>
                <w:szCs w:val="22"/>
              </w:rPr>
              <w:t>,</w:t>
            </w:r>
            <w:r w:rsidR="00435D73" w:rsidRPr="00435D73">
              <w:rPr>
                <w:rFonts w:ascii="Browallia New" w:hAnsi="Browallia New" w:cs="Browallia New"/>
                <w:sz w:val="22"/>
                <w:szCs w:val="22"/>
              </w:rPr>
              <w:t>315</w:t>
            </w:r>
            <w:r w:rsidR="00704721" w:rsidRPr="00773A95">
              <w:rPr>
                <w:rFonts w:ascii="Browallia New" w:hAnsi="Browallia New" w:cs="Browallia New"/>
                <w:sz w:val="22"/>
                <w:szCs w:val="22"/>
              </w:rPr>
              <w:t>,</w:t>
            </w:r>
            <w:r w:rsidR="00435D73" w:rsidRPr="00435D73">
              <w:rPr>
                <w:rFonts w:ascii="Browallia New" w:hAnsi="Browallia New" w:cs="Browallia New"/>
                <w:sz w:val="22"/>
                <w:szCs w:val="22"/>
              </w:rPr>
              <w:t>995</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68BF8197" w14:textId="12F2F310" w:rsidR="00C367E2" w:rsidRPr="00773A95" w:rsidRDefault="00857A1E"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52</w:t>
            </w:r>
            <w:r w:rsidRPr="00773A95">
              <w:rPr>
                <w:rFonts w:ascii="Browallia New" w:hAnsi="Browallia New" w:cs="Browallia New"/>
                <w:sz w:val="22"/>
                <w:szCs w:val="22"/>
              </w:rPr>
              <w:t>,</w:t>
            </w:r>
            <w:r w:rsidR="00435D73" w:rsidRPr="00435D73">
              <w:rPr>
                <w:rFonts w:ascii="Browallia New" w:hAnsi="Browallia New" w:cs="Browallia New"/>
                <w:sz w:val="22"/>
                <w:szCs w:val="22"/>
              </w:rPr>
              <w:t>804</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5DB6E7A" w14:textId="213851B0" w:rsidR="00C367E2" w:rsidRPr="00773A95" w:rsidRDefault="00BC706D"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E29FD7D" w14:textId="3018C5FC" w:rsidR="00C367E2" w:rsidRPr="00773A95" w:rsidRDefault="00751F5A"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3</w:t>
            </w:r>
            <w:r w:rsidRPr="00773A95">
              <w:rPr>
                <w:rFonts w:ascii="Browallia New" w:hAnsi="Browallia New" w:cs="Browallia New"/>
                <w:sz w:val="22"/>
                <w:szCs w:val="22"/>
              </w:rPr>
              <w:t>,</w:t>
            </w:r>
            <w:r w:rsidR="00435D73" w:rsidRPr="00435D73">
              <w:rPr>
                <w:rFonts w:ascii="Browallia New" w:hAnsi="Browallia New" w:cs="Browallia New"/>
                <w:sz w:val="22"/>
                <w:szCs w:val="22"/>
              </w:rPr>
              <w:t>421</w:t>
            </w:r>
            <w:r w:rsidR="00704721" w:rsidRPr="00773A95">
              <w:rPr>
                <w:rFonts w:ascii="Browallia New" w:hAnsi="Browallia New" w:cs="Browallia New"/>
                <w:sz w:val="22"/>
                <w:szCs w:val="22"/>
              </w:rPr>
              <w:t>,</w:t>
            </w:r>
            <w:r w:rsidR="00435D73" w:rsidRPr="00435D73">
              <w:rPr>
                <w:rFonts w:ascii="Browallia New" w:hAnsi="Browallia New" w:cs="Browallia New"/>
                <w:sz w:val="22"/>
                <w:szCs w:val="22"/>
              </w:rPr>
              <w:t>125</w:t>
            </w:r>
            <w:r w:rsidR="009E66B0" w:rsidRPr="00773A95">
              <w:rPr>
                <w:rFonts w:ascii="Browallia New" w:hAnsi="Browallia New" w:cs="Browallia New"/>
                <w:sz w:val="22"/>
                <w:szCs w:val="22"/>
              </w:rPr>
              <w:t>)</w:t>
            </w:r>
          </w:p>
        </w:tc>
      </w:tr>
      <w:tr w:rsidR="00C367E2" w:rsidRPr="00773A95" w14:paraId="54C65877" w14:textId="77777777" w:rsidTr="00DA48CB">
        <w:tc>
          <w:tcPr>
            <w:tcW w:w="4277" w:type="dxa"/>
            <w:shd w:val="clear" w:color="auto" w:fill="auto"/>
            <w:vAlign w:val="center"/>
          </w:tcPr>
          <w:p w14:paraId="126388FE" w14:textId="6E9B9385" w:rsidR="00C367E2" w:rsidRPr="00773A95" w:rsidRDefault="00C367E2" w:rsidP="00FC4ACA">
            <w:pPr>
              <w:ind w:left="-86"/>
              <w:contextualSpacing/>
              <w:rPr>
                <w:rFonts w:ascii="Browallia New" w:hAnsi="Browallia New" w:cs="Browallia New"/>
                <w:spacing w:val="-4"/>
                <w:sz w:val="22"/>
                <w:szCs w:val="22"/>
                <w:cs/>
              </w:rPr>
            </w:pPr>
            <w:r w:rsidRPr="00773A95">
              <w:rPr>
                <w:rFonts w:ascii="Browallia New" w:hAnsi="Browallia New" w:cs="Browallia New"/>
                <w:spacing w:val="-4"/>
                <w:sz w:val="22"/>
                <w:szCs w:val="22"/>
                <w:cs/>
              </w:rPr>
              <w:t>ผลต่างของอัตราแลกเปลี่ยนจากการแปลงค่างบการเงิน</w:t>
            </w:r>
          </w:p>
        </w:tc>
        <w:tc>
          <w:tcPr>
            <w:tcW w:w="1548" w:type="dxa"/>
            <w:tcBorders>
              <w:top w:val="nil"/>
              <w:left w:val="nil"/>
              <w:bottom w:val="nil"/>
              <w:right w:val="nil"/>
            </w:tcBorders>
            <w:shd w:val="clear" w:color="000000" w:fill="FAFAFA"/>
            <w:vAlign w:val="bottom"/>
          </w:tcPr>
          <w:p w14:paraId="0F8B3438" w14:textId="37F7FD8D" w:rsidR="00C367E2" w:rsidRPr="00773A95" w:rsidRDefault="009E66B0"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6A5F07CE" w14:textId="176882FB" w:rsidR="00C367E2" w:rsidRPr="00773A95" w:rsidRDefault="00435D73" w:rsidP="00E05D32">
            <w:pPr>
              <w:ind w:right="-72"/>
              <w:contextualSpacing/>
              <w:jc w:val="right"/>
              <w:rPr>
                <w:rFonts w:ascii="Browallia New" w:hAnsi="Browallia New" w:cs="Browallia New"/>
                <w:sz w:val="22"/>
                <w:szCs w:val="22"/>
                <w:cs/>
              </w:rPr>
            </w:pPr>
            <w:r w:rsidRPr="00435D73">
              <w:rPr>
                <w:rFonts w:ascii="Browallia New" w:hAnsi="Browallia New" w:cs="Browallia New"/>
                <w:sz w:val="22"/>
                <w:szCs w:val="22"/>
              </w:rPr>
              <w:t>7</w:t>
            </w:r>
          </w:p>
        </w:tc>
        <w:tc>
          <w:tcPr>
            <w:tcW w:w="1548" w:type="dxa"/>
            <w:tcBorders>
              <w:top w:val="nil"/>
              <w:left w:val="nil"/>
              <w:bottom w:val="nil"/>
              <w:right w:val="nil"/>
            </w:tcBorders>
            <w:shd w:val="clear" w:color="000000" w:fill="FAFAFA"/>
            <w:vAlign w:val="bottom"/>
          </w:tcPr>
          <w:p w14:paraId="5ABB6444" w14:textId="39CD98E8"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22</w:t>
            </w:r>
            <w:r w:rsidR="00BC706D" w:rsidRPr="00773A95">
              <w:rPr>
                <w:rFonts w:ascii="Browallia New" w:hAnsi="Browallia New" w:cs="Browallia New"/>
                <w:sz w:val="22"/>
                <w:szCs w:val="22"/>
              </w:rPr>
              <w:t>,</w:t>
            </w:r>
            <w:r w:rsidRPr="00435D73">
              <w:rPr>
                <w:rFonts w:ascii="Browallia New" w:hAnsi="Browallia New" w:cs="Browallia New"/>
                <w:sz w:val="22"/>
                <w:szCs w:val="22"/>
              </w:rPr>
              <w:t>861</w:t>
            </w:r>
          </w:p>
        </w:tc>
        <w:tc>
          <w:tcPr>
            <w:tcW w:w="1548" w:type="dxa"/>
            <w:tcBorders>
              <w:top w:val="nil"/>
              <w:left w:val="nil"/>
              <w:bottom w:val="nil"/>
              <w:right w:val="nil"/>
            </w:tcBorders>
            <w:shd w:val="clear" w:color="000000" w:fill="FAFAFA"/>
            <w:vAlign w:val="bottom"/>
          </w:tcPr>
          <w:p w14:paraId="62027D43" w14:textId="62C402C9" w:rsidR="00C367E2" w:rsidRPr="00773A95" w:rsidRDefault="009E66B0"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48C5726" w14:textId="0454E44F"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4</w:t>
            </w:r>
            <w:r w:rsidR="00BC706D" w:rsidRPr="00773A95">
              <w:rPr>
                <w:rFonts w:ascii="Browallia New" w:hAnsi="Browallia New" w:cs="Browallia New"/>
                <w:sz w:val="22"/>
                <w:szCs w:val="22"/>
              </w:rPr>
              <w:t>,</w:t>
            </w:r>
            <w:r w:rsidRPr="00435D73">
              <w:rPr>
                <w:rFonts w:ascii="Browallia New" w:hAnsi="Browallia New" w:cs="Browallia New"/>
                <w:sz w:val="22"/>
                <w:szCs w:val="22"/>
              </w:rPr>
              <w:t>105</w:t>
            </w:r>
          </w:p>
        </w:tc>
        <w:tc>
          <w:tcPr>
            <w:tcW w:w="1548" w:type="dxa"/>
            <w:tcBorders>
              <w:top w:val="nil"/>
              <w:left w:val="nil"/>
              <w:bottom w:val="nil"/>
              <w:right w:val="nil"/>
            </w:tcBorders>
            <w:shd w:val="clear" w:color="000000" w:fill="FAFAFA"/>
            <w:vAlign w:val="bottom"/>
          </w:tcPr>
          <w:p w14:paraId="66F7FE2E" w14:textId="2067D595" w:rsidR="00C367E2" w:rsidRPr="00773A95" w:rsidRDefault="009E66B0"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56</w:t>
            </w:r>
            <w:r w:rsidRPr="00773A95">
              <w:rPr>
                <w:rFonts w:ascii="Browallia New" w:hAnsi="Browallia New" w:cs="Browallia New"/>
                <w:sz w:val="22"/>
                <w:szCs w:val="22"/>
              </w:rPr>
              <w:t>,</w:t>
            </w:r>
            <w:r w:rsidR="00435D73" w:rsidRPr="00435D73">
              <w:rPr>
                <w:rFonts w:ascii="Browallia New" w:hAnsi="Browallia New" w:cs="Browallia New"/>
                <w:sz w:val="22"/>
                <w:szCs w:val="22"/>
              </w:rPr>
              <w:t>584</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52DF1F73" w14:textId="7868FB7E" w:rsidR="00C367E2" w:rsidRPr="00773A95" w:rsidRDefault="00704721"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29</w:t>
            </w:r>
            <w:r w:rsidR="00BC706D" w:rsidRPr="00773A95">
              <w:rPr>
                <w:rFonts w:ascii="Browallia New" w:hAnsi="Browallia New" w:cs="Browallia New"/>
                <w:sz w:val="22"/>
                <w:szCs w:val="22"/>
              </w:rPr>
              <w:t>,</w:t>
            </w:r>
            <w:r w:rsidR="00435D73" w:rsidRPr="00435D73">
              <w:rPr>
                <w:rFonts w:ascii="Browallia New" w:hAnsi="Browallia New" w:cs="Browallia New"/>
                <w:sz w:val="22"/>
                <w:szCs w:val="22"/>
              </w:rPr>
              <w:t>611</w:t>
            </w:r>
            <w:r w:rsidRPr="00773A95">
              <w:rPr>
                <w:rFonts w:ascii="Browallia New" w:hAnsi="Browallia New" w:cs="Browallia New"/>
                <w:sz w:val="22"/>
                <w:szCs w:val="22"/>
              </w:rPr>
              <w:t>)</w:t>
            </w:r>
          </w:p>
        </w:tc>
      </w:tr>
      <w:tr w:rsidR="00C367E2" w:rsidRPr="00773A95" w14:paraId="0327D0E1" w14:textId="77777777" w:rsidTr="00DA48CB">
        <w:tc>
          <w:tcPr>
            <w:tcW w:w="4277" w:type="dxa"/>
            <w:shd w:val="clear" w:color="auto" w:fill="auto"/>
            <w:vAlign w:val="center"/>
          </w:tcPr>
          <w:p w14:paraId="583CB754" w14:textId="77777777" w:rsidR="00C367E2" w:rsidRPr="00773A95" w:rsidRDefault="00C367E2"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ราคาตามบัญชีปลายปี สุทธิ</w:t>
            </w:r>
          </w:p>
        </w:tc>
        <w:tc>
          <w:tcPr>
            <w:tcW w:w="1548" w:type="dxa"/>
            <w:tcBorders>
              <w:top w:val="single" w:sz="4" w:space="0" w:color="auto"/>
              <w:left w:val="nil"/>
              <w:bottom w:val="single" w:sz="4" w:space="0" w:color="auto"/>
              <w:right w:val="nil"/>
            </w:tcBorders>
            <w:shd w:val="clear" w:color="000000" w:fill="FAFAFA"/>
            <w:vAlign w:val="bottom"/>
          </w:tcPr>
          <w:p w14:paraId="2C51F326" w14:textId="1DDD5E73"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1E2E4D" w:rsidRPr="00773A95">
              <w:rPr>
                <w:rFonts w:ascii="Browallia New" w:hAnsi="Browallia New" w:cs="Browallia New"/>
                <w:sz w:val="22"/>
                <w:szCs w:val="22"/>
              </w:rPr>
              <w:t>,</w:t>
            </w:r>
            <w:r w:rsidRPr="00435D73">
              <w:rPr>
                <w:rFonts w:ascii="Browallia New" w:hAnsi="Browallia New" w:cs="Browallia New"/>
                <w:sz w:val="22"/>
                <w:szCs w:val="22"/>
              </w:rPr>
              <w:t>131</w:t>
            </w:r>
            <w:r w:rsidR="00207882" w:rsidRPr="00773A95">
              <w:rPr>
                <w:rFonts w:ascii="Browallia New" w:hAnsi="Browallia New" w:cs="Browallia New"/>
                <w:sz w:val="22"/>
                <w:szCs w:val="22"/>
              </w:rPr>
              <w:t>,</w:t>
            </w:r>
            <w:r w:rsidRPr="00435D73">
              <w:rPr>
                <w:rFonts w:ascii="Browallia New" w:hAnsi="Browallia New" w:cs="Browallia New"/>
                <w:sz w:val="22"/>
                <w:szCs w:val="22"/>
              </w:rPr>
              <w:t>400</w:t>
            </w:r>
          </w:p>
        </w:tc>
        <w:tc>
          <w:tcPr>
            <w:tcW w:w="1548" w:type="dxa"/>
            <w:tcBorders>
              <w:top w:val="single" w:sz="4" w:space="0" w:color="auto"/>
              <w:left w:val="nil"/>
              <w:bottom w:val="single" w:sz="4" w:space="0" w:color="auto"/>
              <w:right w:val="nil"/>
            </w:tcBorders>
            <w:shd w:val="clear" w:color="000000" w:fill="FAFAFA"/>
            <w:vAlign w:val="bottom"/>
          </w:tcPr>
          <w:p w14:paraId="5EE9C647" w14:textId="7E4E6227"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5</w:t>
            </w:r>
            <w:r w:rsidR="00BC706D" w:rsidRPr="00773A95">
              <w:rPr>
                <w:rFonts w:ascii="Browallia New" w:hAnsi="Browallia New" w:cs="Browallia New"/>
                <w:sz w:val="22"/>
                <w:szCs w:val="22"/>
              </w:rPr>
              <w:t>,</w:t>
            </w:r>
            <w:r w:rsidRPr="00435D73">
              <w:rPr>
                <w:rFonts w:ascii="Browallia New" w:hAnsi="Browallia New" w:cs="Browallia New"/>
                <w:sz w:val="22"/>
                <w:szCs w:val="22"/>
              </w:rPr>
              <w:t>694</w:t>
            </w:r>
            <w:r w:rsidR="00BC706D" w:rsidRPr="00773A95">
              <w:rPr>
                <w:rFonts w:ascii="Browallia New" w:hAnsi="Browallia New" w:cs="Browallia New"/>
                <w:sz w:val="22"/>
                <w:szCs w:val="22"/>
              </w:rPr>
              <w:t>,</w:t>
            </w:r>
            <w:r w:rsidRPr="00435D73">
              <w:rPr>
                <w:rFonts w:ascii="Browallia New" w:hAnsi="Browallia New" w:cs="Browallia New"/>
                <w:sz w:val="22"/>
                <w:szCs w:val="22"/>
              </w:rPr>
              <w:t>635</w:t>
            </w:r>
          </w:p>
        </w:tc>
        <w:tc>
          <w:tcPr>
            <w:tcW w:w="1548" w:type="dxa"/>
            <w:tcBorders>
              <w:top w:val="single" w:sz="4" w:space="0" w:color="auto"/>
              <w:left w:val="nil"/>
              <w:bottom w:val="single" w:sz="4" w:space="0" w:color="auto"/>
              <w:right w:val="nil"/>
            </w:tcBorders>
            <w:shd w:val="clear" w:color="000000" w:fill="FAFAFA"/>
            <w:vAlign w:val="bottom"/>
          </w:tcPr>
          <w:p w14:paraId="49688AF4" w14:textId="682688B3"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6</w:t>
            </w:r>
            <w:r w:rsidR="00BC706D" w:rsidRPr="00773A95">
              <w:rPr>
                <w:rFonts w:ascii="Browallia New" w:hAnsi="Browallia New" w:cs="Browallia New"/>
                <w:sz w:val="22"/>
                <w:szCs w:val="22"/>
              </w:rPr>
              <w:t>,</w:t>
            </w:r>
            <w:r w:rsidRPr="00435D73">
              <w:rPr>
                <w:rFonts w:ascii="Browallia New" w:hAnsi="Browallia New" w:cs="Browallia New"/>
                <w:sz w:val="22"/>
                <w:szCs w:val="22"/>
              </w:rPr>
              <w:t>023</w:t>
            </w:r>
            <w:r w:rsidR="00BC706D" w:rsidRPr="00773A95">
              <w:rPr>
                <w:rFonts w:ascii="Browallia New" w:hAnsi="Browallia New" w:cs="Browallia New"/>
                <w:sz w:val="22"/>
                <w:szCs w:val="22"/>
              </w:rPr>
              <w:t>,</w:t>
            </w:r>
            <w:r w:rsidRPr="00435D73">
              <w:rPr>
                <w:rFonts w:ascii="Browallia New" w:hAnsi="Browallia New" w:cs="Browallia New"/>
                <w:sz w:val="22"/>
                <w:szCs w:val="22"/>
              </w:rPr>
              <w:t>423</w:t>
            </w:r>
          </w:p>
        </w:tc>
        <w:tc>
          <w:tcPr>
            <w:tcW w:w="1548" w:type="dxa"/>
            <w:tcBorders>
              <w:top w:val="single" w:sz="4" w:space="0" w:color="auto"/>
              <w:left w:val="nil"/>
              <w:bottom w:val="single" w:sz="4" w:space="0" w:color="auto"/>
              <w:right w:val="nil"/>
            </w:tcBorders>
            <w:shd w:val="clear" w:color="000000" w:fill="FAFAFA"/>
            <w:vAlign w:val="bottom"/>
          </w:tcPr>
          <w:p w14:paraId="4AA78177" w14:textId="63F7031F"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42</w:t>
            </w:r>
            <w:r w:rsidR="00B32784" w:rsidRPr="00773A95">
              <w:rPr>
                <w:rFonts w:ascii="Browallia New" w:hAnsi="Browallia New" w:cs="Browallia New"/>
                <w:sz w:val="22"/>
                <w:szCs w:val="22"/>
              </w:rPr>
              <w:t>,</w:t>
            </w:r>
            <w:r w:rsidRPr="00435D73">
              <w:rPr>
                <w:rFonts w:ascii="Browallia New" w:hAnsi="Browallia New" w:cs="Browallia New"/>
                <w:sz w:val="22"/>
                <w:szCs w:val="22"/>
              </w:rPr>
              <w:t>024</w:t>
            </w:r>
            <w:r w:rsidR="00B32784" w:rsidRPr="00773A95">
              <w:rPr>
                <w:rFonts w:ascii="Browallia New" w:hAnsi="Browallia New" w:cs="Browallia New"/>
                <w:sz w:val="22"/>
                <w:szCs w:val="22"/>
              </w:rPr>
              <w:t>,</w:t>
            </w:r>
            <w:r w:rsidRPr="00435D73">
              <w:rPr>
                <w:rFonts w:ascii="Browallia New" w:hAnsi="Browallia New" w:cs="Browallia New"/>
                <w:sz w:val="22"/>
                <w:szCs w:val="22"/>
              </w:rPr>
              <w:t>937</w:t>
            </w:r>
          </w:p>
        </w:tc>
        <w:tc>
          <w:tcPr>
            <w:tcW w:w="1548" w:type="dxa"/>
            <w:tcBorders>
              <w:top w:val="single" w:sz="4" w:space="0" w:color="auto"/>
              <w:left w:val="nil"/>
              <w:bottom w:val="single" w:sz="4" w:space="0" w:color="auto"/>
              <w:right w:val="nil"/>
            </w:tcBorders>
            <w:shd w:val="clear" w:color="000000" w:fill="FAFAFA"/>
            <w:vAlign w:val="bottom"/>
          </w:tcPr>
          <w:p w14:paraId="171E8F5F" w14:textId="585D7C58"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165</w:t>
            </w:r>
            <w:r w:rsidR="00BC706D" w:rsidRPr="00773A95">
              <w:rPr>
                <w:rFonts w:ascii="Browallia New" w:hAnsi="Browallia New" w:cs="Browallia New"/>
                <w:sz w:val="22"/>
                <w:szCs w:val="22"/>
              </w:rPr>
              <w:t>,</w:t>
            </w:r>
            <w:r w:rsidRPr="00435D73">
              <w:rPr>
                <w:rFonts w:ascii="Browallia New" w:hAnsi="Browallia New" w:cs="Browallia New"/>
                <w:sz w:val="22"/>
                <w:szCs w:val="22"/>
              </w:rPr>
              <w:t>737</w:t>
            </w:r>
          </w:p>
        </w:tc>
        <w:tc>
          <w:tcPr>
            <w:tcW w:w="1548" w:type="dxa"/>
            <w:tcBorders>
              <w:top w:val="single" w:sz="4" w:space="0" w:color="auto"/>
              <w:left w:val="nil"/>
              <w:bottom w:val="single" w:sz="4" w:space="0" w:color="auto"/>
              <w:right w:val="nil"/>
            </w:tcBorders>
            <w:shd w:val="clear" w:color="000000" w:fill="FAFAFA"/>
            <w:vAlign w:val="bottom"/>
          </w:tcPr>
          <w:p w14:paraId="0A6EDA86" w14:textId="496883C0"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BC706D" w:rsidRPr="00773A95">
              <w:rPr>
                <w:rFonts w:ascii="Browallia New" w:hAnsi="Browallia New" w:cs="Browallia New"/>
                <w:sz w:val="22"/>
                <w:szCs w:val="22"/>
              </w:rPr>
              <w:t>,</w:t>
            </w:r>
            <w:r w:rsidRPr="00435D73">
              <w:rPr>
                <w:rFonts w:ascii="Browallia New" w:hAnsi="Browallia New" w:cs="Browallia New"/>
                <w:sz w:val="22"/>
                <w:szCs w:val="22"/>
              </w:rPr>
              <w:t>635</w:t>
            </w:r>
            <w:r w:rsidR="00BC706D" w:rsidRPr="00773A95">
              <w:rPr>
                <w:rFonts w:ascii="Browallia New" w:hAnsi="Browallia New" w:cs="Browallia New"/>
                <w:sz w:val="22"/>
                <w:szCs w:val="22"/>
              </w:rPr>
              <w:t>,</w:t>
            </w:r>
            <w:r w:rsidRPr="00435D73">
              <w:rPr>
                <w:rFonts w:ascii="Browallia New" w:hAnsi="Browallia New" w:cs="Browallia New"/>
                <w:sz w:val="22"/>
                <w:szCs w:val="22"/>
              </w:rPr>
              <w:t>001</w:t>
            </w:r>
          </w:p>
        </w:tc>
        <w:tc>
          <w:tcPr>
            <w:tcW w:w="1548" w:type="dxa"/>
            <w:tcBorders>
              <w:top w:val="single" w:sz="4" w:space="0" w:color="auto"/>
              <w:left w:val="nil"/>
              <w:bottom w:val="single" w:sz="4" w:space="0" w:color="auto"/>
              <w:right w:val="nil"/>
            </w:tcBorders>
            <w:shd w:val="clear" w:color="000000" w:fill="FAFAFA"/>
            <w:vAlign w:val="bottom"/>
          </w:tcPr>
          <w:p w14:paraId="59C20432" w14:textId="31B41131"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58</w:t>
            </w:r>
            <w:r w:rsidR="00440CB2" w:rsidRPr="00773A95">
              <w:rPr>
                <w:rFonts w:ascii="Browallia New" w:hAnsi="Browallia New" w:cs="Browallia New"/>
                <w:sz w:val="22"/>
                <w:szCs w:val="22"/>
              </w:rPr>
              <w:t>,</w:t>
            </w:r>
            <w:r w:rsidRPr="00435D73">
              <w:rPr>
                <w:rFonts w:ascii="Browallia New" w:hAnsi="Browallia New" w:cs="Browallia New"/>
                <w:sz w:val="22"/>
                <w:szCs w:val="22"/>
              </w:rPr>
              <w:t>675</w:t>
            </w:r>
            <w:r w:rsidR="00440CB2" w:rsidRPr="00773A95">
              <w:rPr>
                <w:rFonts w:ascii="Browallia New" w:hAnsi="Browallia New" w:cs="Browallia New"/>
                <w:sz w:val="22"/>
                <w:szCs w:val="22"/>
              </w:rPr>
              <w:t>,</w:t>
            </w:r>
            <w:r w:rsidRPr="00435D73">
              <w:rPr>
                <w:rFonts w:ascii="Browallia New" w:hAnsi="Browallia New" w:cs="Browallia New"/>
                <w:sz w:val="22"/>
                <w:szCs w:val="22"/>
              </w:rPr>
              <w:t>133</w:t>
            </w:r>
          </w:p>
        </w:tc>
      </w:tr>
      <w:tr w:rsidR="00C367E2" w:rsidRPr="00773A95" w14:paraId="3CD0FEBB" w14:textId="77777777" w:rsidTr="00DA48CB">
        <w:tc>
          <w:tcPr>
            <w:tcW w:w="4277" w:type="dxa"/>
            <w:shd w:val="clear" w:color="auto" w:fill="auto"/>
            <w:vAlign w:val="center"/>
          </w:tcPr>
          <w:p w14:paraId="2984EBA1" w14:textId="77777777" w:rsidR="00C367E2" w:rsidRPr="00773A95" w:rsidRDefault="00C367E2" w:rsidP="00FC4ACA">
            <w:pPr>
              <w:ind w:left="-86"/>
              <w:contextualSpacing/>
              <w:rPr>
                <w:rFonts w:ascii="Browallia New" w:hAnsi="Browallia New" w:cs="Browallia New"/>
                <w:sz w:val="22"/>
                <w:szCs w:val="22"/>
                <w:cs/>
              </w:rPr>
            </w:pPr>
          </w:p>
        </w:tc>
        <w:tc>
          <w:tcPr>
            <w:tcW w:w="1548" w:type="dxa"/>
            <w:tcBorders>
              <w:top w:val="single" w:sz="4" w:space="0" w:color="auto"/>
            </w:tcBorders>
            <w:shd w:val="clear" w:color="auto" w:fill="FAFAFA"/>
            <w:vAlign w:val="bottom"/>
          </w:tcPr>
          <w:p w14:paraId="6B50598D" w14:textId="77777777" w:rsidR="00C367E2" w:rsidRPr="00773A95" w:rsidRDefault="00C367E2" w:rsidP="00C367E2">
            <w:pPr>
              <w:ind w:right="-72"/>
              <w:contextualSpacing/>
              <w:jc w:val="right"/>
              <w:rPr>
                <w:rFonts w:ascii="Browallia New" w:hAnsi="Browallia New" w:cs="Browallia New"/>
                <w:sz w:val="22"/>
                <w:szCs w:val="22"/>
              </w:rPr>
            </w:pPr>
          </w:p>
        </w:tc>
        <w:tc>
          <w:tcPr>
            <w:tcW w:w="1548" w:type="dxa"/>
            <w:tcBorders>
              <w:top w:val="single" w:sz="4" w:space="0" w:color="auto"/>
            </w:tcBorders>
            <w:shd w:val="clear" w:color="auto" w:fill="FAFAFA"/>
            <w:vAlign w:val="bottom"/>
          </w:tcPr>
          <w:p w14:paraId="048873CE" w14:textId="77777777" w:rsidR="00C367E2" w:rsidRPr="00773A95" w:rsidRDefault="00C367E2" w:rsidP="00C367E2">
            <w:pPr>
              <w:ind w:right="-72"/>
              <w:contextualSpacing/>
              <w:jc w:val="right"/>
              <w:rPr>
                <w:rFonts w:ascii="Browallia New" w:hAnsi="Browallia New" w:cs="Browallia New"/>
                <w:sz w:val="22"/>
                <w:szCs w:val="22"/>
              </w:rPr>
            </w:pPr>
          </w:p>
        </w:tc>
        <w:tc>
          <w:tcPr>
            <w:tcW w:w="1548" w:type="dxa"/>
            <w:tcBorders>
              <w:top w:val="single" w:sz="4" w:space="0" w:color="auto"/>
            </w:tcBorders>
            <w:shd w:val="clear" w:color="auto" w:fill="FAFAFA"/>
            <w:vAlign w:val="bottom"/>
          </w:tcPr>
          <w:p w14:paraId="01CF69CD" w14:textId="77777777" w:rsidR="00C367E2" w:rsidRPr="00773A95" w:rsidRDefault="00C367E2" w:rsidP="00C367E2">
            <w:pPr>
              <w:ind w:right="-72"/>
              <w:contextualSpacing/>
              <w:jc w:val="right"/>
              <w:rPr>
                <w:rFonts w:ascii="Browallia New" w:hAnsi="Browallia New" w:cs="Browallia New"/>
                <w:sz w:val="22"/>
                <w:szCs w:val="22"/>
                <w:lang w:val="en-US"/>
              </w:rPr>
            </w:pPr>
          </w:p>
        </w:tc>
        <w:tc>
          <w:tcPr>
            <w:tcW w:w="1548" w:type="dxa"/>
            <w:tcBorders>
              <w:top w:val="single" w:sz="4" w:space="0" w:color="auto"/>
            </w:tcBorders>
            <w:shd w:val="clear" w:color="auto" w:fill="FAFAFA"/>
            <w:vAlign w:val="bottom"/>
          </w:tcPr>
          <w:p w14:paraId="0D1A8749" w14:textId="77777777" w:rsidR="00C367E2" w:rsidRPr="00773A95" w:rsidRDefault="00C367E2" w:rsidP="00C367E2">
            <w:pPr>
              <w:ind w:right="-72"/>
              <w:contextualSpacing/>
              <w:jc w:val="right"/>
              <w:rPr>
                <w:rFonts w:ascii="Browallia New" w:hAnsi="Browallia New" w:cs="Browallia New"/>
                <w:sz w:val="22"/>
                <w:szCs w:val="22"/>
                <w:lang w:val="en-US"/>
              </w:rPr>
            </w:pPr>
          </w:p>
        </w:tc>
        <w:tc>
          <w:tcPr>
            <w:tcW w:w="1548" w:type="dxa"/>
            <w:tcBorders>
              <w:top w:val="single" w:sz="4" w:space="0" w:color="auto"/>
            </w:tcBorders>
            <w:shd w:val="clear" w:color="auto" w:fill="FAFAFA"/>
            <w:vAlign w:val="bottom"/>
          </w:tcPr>
          <w:p w14:paraId="4DC4BCA2" w14:textId="77777777" w:rsidR="00C367E2" w:rsidRPr="00773A95" w:rsidRDefault="00C367E2" w:rsidP="00C367E2">
            <w:pPr>
              <w:ind w:right="-72"/>
              <w:contextualSpacing/>
              <w:jc w:val="right"/>
              <w:rPr>
                <w:rFonts w:ascii="Browallia New" w:hAnsi="Browallia New" w:cs="Browallia New"/>
                <w:sz w:val="22"/>
                <w:szCs w:val="22"/>
                <w:lang w:val="en-US"/>
              </w:rPr>
            </w:pPr>
          </w:p>
        </w:tc>
        <w:tc>
          <w:tcPr>
            <w:tcW w:w="1548" w:type="dxa"/>
            <w:tcBorders>
              <w:top w:val="single" w:sz="4" w:space="0" w:color="auto"/>
            </w:tcBorders>
            <w:shd w:val="clear" w:color="auto" w:fill="FAFAFA"/>
            <w:vAlign w:val="bottom"/>
          </w:tcPr>
          <w:p w14:paraId="0F857DC5" w14:textId="77777777" w:rsidR="00C367E2" w:rsidRPr="00773A95" w:rsidRDefault="00C367E2" w:rsidP="00C367E2">
            <w:pPr>
              <w:ind w:right="-72"/>
              <w:contextualSpacing/>
              <w:jc w:val="right"/>
              <w:rPr>
                <w:rFonts w:ascii="Browallia New" w:hAnsi="Browallia New" w:cs="Browallia New"/>
                <w:sz w:val="22"/>
                <w:szCs w:val="22"/>
                <w:lang w:val="en-US"/>
              </w:rPr>
            </w:pPr>
          </w:p>
        </w:tc>
        <w:tc>
          <w:tcPr>
            <w:tcW w:w="1548" w:type="dxa"/>
            <w:tcBorders>
              <w:top w:val="single" w:sz="4" w:space="0" w:color="auto"/>
            </w:tcBorders>
            <w:shd w:val="clear" w:color="auto" w:fill="FAFAFA"/>
            <w:vAlign w:val="bottom"/>
          </w:tcPr>
          <w:p w14:paraId="0F369A7A" w14:textId="77777777" w:rsidR="00C367E2" w:rsidRPr="00773A95" w:rsidRDefault="00C367E2" w:rsidP="00C367E2">
            <w:pPr>
              <w:ind w:right="-72"/>
              <w:contextualSpacing/>
              <w:jc w:val="right"/>
              <w:rPr>
                <w:rFonts w:ascii="Browallia New" w:hAnsi="Browallia New" w:cs="Browallia New"/>
                <w:sz w:val="22"/>
                <w:szCs w:val="22"/>
                <w:lang w:val="en-US"/>
              </w:rPr>
            </w:pPr>
          </w:p>
        </w:tc>
      </w:tr>
      <w:tr w:rsidR="00C367E2" w:rsidRPr="00773A95" w14:paraId="00687E9F" w14:textId="77777777" w:rsidTr="00DA48CB">
        <w:tc>
          <w:tcPr>
            <w:tcW w:w="4277" w:type="dxa"/>
            <w:shd w:val="clear" w:color="auto" w:fill="auto"/>
            <w:vAlign w:val="center"/>
          </w:tcPr>
          <w:p w14:paraId="38C91F8E" w14:textId="7909A23A" w:rsidR="00C367E2" w:rsidRPr="00773A95" w:rsidRDefault="00C367E2" w:rsidP="00FC4ACA">
            <w:pPr>
              <w:ind w:left="-86"/>
              <w:contextualSpacing/>
              <w:rPr>
                <w:rFonts w:ascii="Browallia New" w:hAnsi="Browallia New" w:cs="Browallia New"/>
                <w:b/>
                <w:bCs/>
                <w:sz w:val="22"/>
                <w:szCs w:val="22"/>
                <w:cs/>
              </w:rPr>
            </w:pPr>
            <w:r w:rsidRPr="00773A95">
              <w:rPr>
                <w:rFonts w:ascii="Browallia New" w:hAnsi="Browallia New" w:cs="Browallia New"/>
                <w:b/>
                <w:bCs/>
                <w:sz w:val="22"/>
                <w:szCs w:val="22"/>
                <w:cs/>
              </w:rPr>
              <w:t xml:space="preserve">ณ วันที่ </w:t>
            </w:r>
            <w:r w:rsidR="00435D73" w:rsidRPr="00435D73">
              <w:rPr>
                <w:rFonts w:ascii="Browallia New" w:hAnsi="Browallia New" w:cs="Browallia New"/>
                <w:b/>
                <w:bCs/>
                <w:sz w:val="22"/>
                <w:szCs w:val="22"/>
              </w:rPr>
              <w:t>31</w:t>
            </w:r>
            <w:r w:rsidRPr="00773A95">
              <w:rPr>
                <w:rFonts w:ascii="Browallia New" w:hAnsi="Browallia New" w:cs="Browallia New"/>
                <w:b/>
                <w:bCs/>
                <w:sz w:val="22"/>
                <w:szCs w:val="22"/>
                <w:cs/>
              </w:rPr>
              <w:t xml:space="preserve"> ธันวาคม </w:t>
            </w:r>
            <w:r w:rsidR="00875916" w:rsidRPr="00773A95">
              <w:rPr>
                <w:rFonts w:ascii="Browallia New" w:hAnsi="Browallia New" w:cs="Browallia New"/>
                <w:b/>
                <w:bCs/>
                <w:sz w:val="22"/>
                <w:szCs w:val="22"/>
                <w:cs/>
              </w:rPr>
              <w:t xml:space="preserve">พ.ศ. </w:t>
            </w:r>
            <w:r w:rsidR="00435D73" w:rsidRPr="00435D73">
              <w:rPr>
                <w:rFonts w:ascii="Browallia New" w:hAnsi="Browallia New" w:cs="Browallia New"/>
                <w:b/>
                <w:bCs/>
                <w:sz w:val="22"/>
                <w:szCs w:val="22"/>
              </w:rPr>
              <w:t>2566</w:t>
            </w:r>
          </w:p>
        </w:tc>
        <w:tc>
          <w:tcPr>
            <w:tcW w:w="1548" w:type="dxa"/>
            <w:shd w:val="clear" w:color="auto" w:fill="FAFAFA"/>
            <w:vAlign w:val="bottom"/>
          </w:tcPr>
          <w:p w14:paraId="16CC5957" w14:textId="77777777" w:rsidR="00C367E2" w:rsidRPr="00773A95" w:rsidRDefault="00C367E2" w:rsidP="00E05D32">
            <w:pPr>
              <w:ind w:right="-72"/>
              <w:contextualSpacing/>
              <w:jc w:val="right"/>
              <w:rPr>
                <w:rFonts w:ascii="Browallia New" w:hAnsi="Browallia New" w:cs="Browallia New"/>
                <w:sz w:val="22"/>
                <w:szCs w:val="22"/>
              </w:rPr>
            </w:pPr>
          </w:p>
        </w:tc>
        <w:tc>
          <w:tcPr>
            <w:tcW w:w="1548" w:type="dxa"/>
            <w:shd w:val="clear" w:color="auto" w:fill="FAFAFA"/>
            <w:vAlign w:val="bottom"/>
          </w:tcPr>
          <w:p w14:paraId="388C0E69" w14:textId="77777777" w:rsidR="00C367E2" w:rsidRPr="00773A95" w:rsidRDefault="00C367E2" w:rsidP="00E05D32">
            <w:pPr>
              <w:ind w:right="-72"/>
              <w:contextualSpacing/>
              <w:jc w:val="right"/>
              <w:rPr>
                <w:rFonts w:ascii="Browallia New" w:hAnsi="Browallia New" w:cs="Browallia New"/>
                <w:sz w:val="22"/>
                <w:szCs w:val="22"/>
              </w:rPr>
            </w:pPr>
          </w:p>
        </w:tc>
        <w:tc>
          <w:tcPr>
            <w:tcW w:w="1548" w:type="dxa"/>
            <w:shd w:val="clear" w:color="auto" w:fill="FAFAFA"/>
            <w:vAlign w:val="bottom"/>
          </w:tcPr>
          <w:p w14:paraId="7011A7A3" w14:textId="77777777" w:rsidR="00C367E2" w:rsidRPr="00773A95" w:rsidRDefault="00C367E2" w:rsidP="00E05D32">
            <w:pPr>
              <w:ind w:right="-72"/>
              <w:contextualSpacing/>
              <w:jc w:val="right"/>
              <w:rPr>
                <w:rFonts w:ascii="Browallia New" w:hAnsi="Browallia New" w:cs="Browallia New"/>
                <w:sz w:val="22"/>
                <w:szCs w:val="22"/>
                <w:lang w:val="en-US"/>
              </w:rPr>
            </w:pPr>
          </w:p>
        </w:tc>
        <w:tc>
          <w:tcPr>
            <w:tcW w:w="1548" w:type="dxa"/>
            <w:shd w:val="clear" w:color="auto" w:fill="FAFAFA"/>
            <w:vAlign w:val="bottom"/>
          </w:tcPr>
          <w:p w14:paraId="7058FBB8" w14:textId="77777777" w:rsidR="00C367E2" w:rsidRPr="00773A95" w:rsidRDefault="00C367E2" w:rsidP="00E05D32">
            <w:pPr>
              <w:ind w:right="-72"/>
              <w:contextualSpacing/>
              <w:jc w:val="right"/>
              <w:rPr>
                <w:rFonts w:ascii="Browallia New" w:hAnsi="Browallia New" w:cs="Browallia New"/>
                <w:sz w:val="22"/>
                <w:szCs w:val="22"/>
                <w:lang w:val="en-US"/>
              </w:rPr>
            </w:pPr>
          </w:p>
        </w:tc>
        <w:tc>
          <w:tcPr>
            <w:tcW w:w="1548" w:type="dxa"/>
            <w:shd w:val="clear" w:color="auto" w:fill="FAFAFA"/>
            <w:vAlign w:val="bottom"/>
          </w:tcPr>
          <w:p w14:paraId="20BDA414" w14:textId="77777777" w:rsidR="00C367E2" w:rsidRPr="00773A95" w:rsidRDefault="00C367E2" w:rsidP="00E05D32">
            <w:pPr>
              <w:ind w:right="-72"/>
              <w:contextualSpacing/>
              <w:jc w:val="right"/>
              <w:rPr>
                <w:rFonts w:ascii="Browallia New" w:hAnsi="Browallia New" w:cs="Browallia New"/>
                <w:sz w:val="22"/>
                <w:szCs w:val="22"/>
                <w:lang w:val="en-US"/>
              </w:rPr>
            </w:pPr>
          </w:p>
        </w:tc>
        <w:tc>
          <w:tcPr>
            <w:tcW w:w="1548" w:type="dxa"/>
            <w:shd w:val="clear" w:color="auto" w:fill="FAFAFA"/>
            <w:vAlign w:val="bottom"/>
          </w:tcPr>
          <w:p w14:paraId="264C4BD7" w14:textId="77777777" w:rsidR="00C367E2" w:rsidRPr="00773A95" w:rsidRDefault="00C367E2" w:rsidP="00E05D32">
            <w:pPr>
              <w:ind w:right="-72"/>
              <w:contextualSpacing/>
              <w:jc w:val="right"/>
              <w:rPr>
                <w:rFonts w:ascii="Browallia New" w:hAnsi="Browallia New" w:cs="Browallia New"/>
                <w:sz w:val="22"/>
                <w:szCs w:val="22"/>
                <w:lang w:val="en-US"/>
              </w:rPr>
            </w:pPr>
          </w:p>
        </w:tc>
        <w:tc>
          <w:tcPr>
            <w:tcW w:w="1548" w:type="dxa"/>
            <w:shd w:val="clear" w:color="auto" w:fill="FAFAFA"/>
            <w:vAlign w:val="bottom"/>
          </w:tcPr>
          <w:p w14:paraId="58062FE6" w14:textId="77777777" w:rsidR="00C367E2" w:rsidRPr="00773A95" w:rsidRDefault="00C367E2" w:rsidP="00E05D32">
            <w:pPr>
              <w:ind w:right="-72"/>
              <w:contextualSpacing/>
              <w:jc w:val="right"/>
              <w:rPr>
                <w:rFonts w:ascii="Browallia New" w:hAnsi="Browallia New" w:cs="Browallia New"/>
                <w:sz w:val="22"/>
                <w:szCs w:val="22"/>
                <w:lang w:val="en-US"/>
              </w:rPr>
            </w:pPr>
          </w:p>
        </w:tc>
      </w:tr>
      <w:tr w:rsidR="00C367E2" w:rsidRPr="00773A95" w14:paraId="3A2547CE" w14:textId="77777777" w:rsidTr="00DA48CB">
        <w:tc>
          <w:tcPr>
            <w:tcW w:w="4277" w:type="dxa"/>
            <w:shd w:val="clear" w:color="auto" w:fill="auto"/>
            <w:vAlign w:val="center"/>
          </w:tcPr>
          <w:p w14:paraId="43CE5B19" w14:textId="77777777" w:rsidR="00C367E2" w:rsidRPr="00773A95" w:rsidRDefault="00C367E2"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ราคาทุน</w:t>
            </w:r>
          </w:p>
        </w:tc>
        <w:tc>
          <w:tcPr>
            <w:tcW w:w="1548" w:type="dxa"/>
            <w:tcBorders>
              <w:top w:val="nil"/>
              <w:left w:val="nil"/>
              <w:bottom w:val="nil"/>
              <w:right w:val="nil"/>
            </w:tcBorders>
            <w:shd w:val="clear" w:color="000000" w:fill="FAFAFA"/>
            <w:vAlign w:val="bottom"/>
          </w:tcPr>
          <w:p w14:paraId="5E89B6E8" w14:textId="7E9D0F37"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207882" w:rsidRPr="00773A95">
              <w:rPr>
                <w:rFonts w:ascii="Browallia New" w:hAnsi="Browallia New" w:cs="Browallia New"/>
                <w:sz w:val="22"/>
                <w:szCs w:val="22"/>
              </w:rPr>
              <w:t>,</w:t>
            </w:r>
            <w:r w:rsidRPr="00435D73">
              <w:rPr>
                <w:rFonts w:ascii="Browallia New" w:hAnsi="Browallia New" w:cs="Browallia New"/>
                <w:sz w:val="22"/>
                <w:szCs w:val="22"/>
              </w:rPr>
              <w:t>131</w:t>
            </w:r>
            <w:r w:rsidR="00207882" w:rsidRPr="00773A95">
              <w:rPr>
                <w:rFonts w:ascii="Browallia New" w:hAnsi="Browallia New" w:cs="Browallia New"/>
                <w:sz w:val="22"/>
                <w:szCs w:val="22"/>
              </w:rPr>
              <w:t>,</w:t>
            </w:r>
            <w:r w:rsidRPr="00435D73">
              <w:rPr>
                <w:rFonts w:ascii="Browallia New" w:hAnsi="Browallia New" w:cs="Browallia New"/>
                <w:sz w:val="22"/>
                <w:szCs w:val="22"/>
              </w:rPr>
              <w:t>400</w:t>
            </w:r>
          </w:p>
        </w:tc>
        <w:tc>
          <w:tcPr>
            <w:tcW w:w="1548" w:type="dxa"/>
            <w:tcBorders>
              <w:top w:val="nil"/>
              <w:left w:val="nil"/>
              <w:bottom w:val="nil"/>
              <w:right w:val="nil"/>
            </w:tcBorders>
            <w:shd w:val="clear" w:color="000000" w:fill="FAFAFA"/>
            <w:vAlign w:val="bottom"/>
          </w:tcPr>
          <w:p w14:paraId="643ACEED" w14:textId="1736A52D"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6</w:t>
            </w:r>
            <w:r w:rsidR="00BC706D" w:rsidRPr="00773A95">
              <w:rPr>
                <w:rFonts w:ascii="Browallia New" w:hAnsi="Browallia New" w:cs="Browallia New"/>
                <w:sz w:val="22"/>
                <w:szCs w:val="22"/>
              </w:rPr>
              <w:t>,</w:t>
            </w:r>
            <w:r w:rsidRPr="00435D73">
              <w:rPr>
                <w:rFonts w:ascii="Browallia New" w:hAnsi="Browallia New" w:cs="Browallia New"/>
                <w:sz w:val="22"/>
                <w:szCs w:val="22"/>
              </w:rPr>
              <w:t>617</w:t>
            </w:r>
            <w:r w:rsidR="00BC706D" w:rsidRPr="00773A95">
              <w:rPr>
                <w:rFonts w:ascii="Browallia New" w:hAnsi="Browallia New" w:cs="Browallia New"/>
                <w:sz w:val="22"/>
                <w:szCs w:val="22"/>
              </w:rPr>
              <w:t>,</w:t>
            </w:r>
            <w:r w:rsidRPr="00435D73">
              <w:rPr>
                <w:rFonts w:ascii="Browallia New" w:hAnsi="Browallia New" w:cs="Browallia New"/>
                <w:sz w:val="22"/>
                <w:szCs w:val="22"/>
              </w:rPr>
              <w:t>085</w:t>
            </w:r>
          </w:p>
        </w:tc>
        <w:tc>
          <w:tcPr>
            <w:tcW w:w="1548" w:type="dxa"/>
            <w:tcBorders>
              <w:top w:val="nil"/>
              <w:left w:val="nil"/>
              <w:bottom w:val="nil"/>
              <w:right w:val="nil"/>
            </w:tcBorders>
            <w:shd w:val="clear" w:color="000000" w:fill="FAFAFA"/>
            <w:vAlign w:val="bottom"/>
          </w:tcPr>
          <w:p w14:paraId="3F214279" w14:textId="218AC851"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9</w:t>
            </w:r>
            <w:r w:rsidR="00BC706D" w:rsidRPr="00773A95">
              <w:rPr>
                <w:rFonts w:ascii="Browallia New" w:hAnsi="Browallia New" w:cs="Browallia New"/>
                <w:sz w:val="22"/>
                <w:szCs w:val="22"/>
              </w:rPr>
              <w:t>,</w:t>
            </w:r>
            <w:r w:rsidRPr="00435D73">
              <w:rPr>
                <w:rFonts w:ascii="Browallia New" w:hAnsi="Browallia New" w:cs="Browallia New"/>
                <w:sz w:val="22"/>
                <w:szCs w:val="22"/>
              </w:rPr>
              <w:t>352</w:t>
            </w:r>
            <w:r w:rsidR="00BC706D" w:rsidRPr="00773A95">
              <w:rPr>
                <w:rFonts w:ascii="Browallia New" w:hAnsi="Browallia New" w:cs="Browallia New"/>
                <w:sz w:val="22"/>
                <w:szCs w:val="22"/>
              </w:rPr>
              <w:t>,</w:t>
            </w:r>
            <w:r w:rsidRPr="00435D73">
              <w:rPr>
                <w:rFonts w:ascii="Browallia New" w:hAnsi="Browallia New" w:cs="Browallia New"/>
                <w:sz w:val="22"/>
                <w:szCs w:val="22"/>
              </w:rPr>
              <w:t>355</w:t>
            </w:r>
          </w:p>
        </w:tc>
        <w:tc>
          <w:tcPr>
            <w:tcW w:w="1548" w:type="dxa"/>
            <w:tcBorders>
              <w:top w:val="nil"/>
              <w:left w:val="nil"/>
              <w:bottom w:val="nil"/>
              <w:right w:val="nil"/>
            </w:tcBorders>
            <w:shd w:val="clear" w:color="000000" w:fill="FAFAFA"/>
            <w:vAlign w:val="bottom"/>
          </w:tcPr>
          <w:p w14:paraId="79FFF6C4" w14:textId="28A07E2F"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54</w:t>
            </w:r>
            <w:r w:rsidR="007517EB" w:rsidRPr="00773A95">
              <w:rPr>
                <w:rFonts w:ascii="Browallia New" w:hAnsi="Browallia New" w:cs="Browallia New"/>
                <w:sz w:val="22"/>
                <w:szCs w:val="22"/>
              </w:rPr>
              <w:t>,</w:t>
            </w:r>
            <w:r w:rsidRPr="00435D73">
              <w:rPr>
                <w:rFonts w:ascii="Browallia New" w:hAnsi="Browallia New" w:cs="Browallia New"/>
                <w:sz w:val="22"/>
                <w:szCs w:val="22"/>
              </w:rPr>
              <w:t>161</w:t>
            </w:r>
            <w:r w:rsidR="007517EB" w:rsidRPr="00773A95">
              <w:rPr>
                <w:rFonts w:ascii="Browallia New" w:hAnsi="Browallia New" w:cs="Browallia New"/>
                <w:sz w:val="22"/>
                <w:szCs w:val="22"/>
              </w:rPr>
              <w:t>,</w:t>
            </w:r>
            <w:r w:rsidRPr="00435D73">
              <w:rPr>
                <w:rFonts w:ascii="Browallia New" w:hAnsi="Browallia New" w:cs="Browallia New"/>
                <w:sz w:val="22"/>
                <w:szCs w:val="22"/>
              </w:rPr>
              <w:t>559</w:t>
            </w:r>
          </w:p>
        </w:tc>
        <w:tc>
          <w:tcPr>
            <w:tcW w:w="1548" w:type="dxa"/>
            <w:tcBorders>
              <w:top w:val="nil"/>
              <w:left w:val="nil"/>
              <w:bottom w:val="nil"/>
              <w:right w:val="nil"/>
            </w:tcBorders>
            <w:shd w:val="clear" w:color="000000" w:fill="FAFAFA"/>
            <w:vAlign w:val="bottom"/>
          </w:tcPr>
          <w:p w14:paraId="6BAAC319" w14:textId="47ACE2D0"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472</w:t>
            </w:r>
            <w:r w:rsidR="00BC706D" w:rsidRPr="00773A95">
              <w:rPr>
                <w:rFonts w:ascii="Browallia New" w:hAnsi="Browallia New" w:cs="Browallia New"/>
                <w:sz w:val="22"/>
                <w:szCs w:val="22"/>
              </w:rPr>
              <w:t>,</w:t>
            </w:r>
            <w:r w:rsidRPr="00435D73">
              <w:rPr>
                <w:rFonts w:ascii="Browallia New" w:hAnsi="Browallia New" w:cs="Browallia New"/>
                <w:sz w:val="22"/>
                <w:szCs w:val="22"/>
              </w:rPr>
              <w:t>429</w:t>
            </w:r>
          </w:p>
        </w:tc>
        <w:tc>
          <w:tcPr>
            <w:tcW w:w="1548" w:type="dxa"/>
            <w:tcBorders>
              <w:top w:val="nil"/>
              <w:left w:val="nil"/>
              <w:bottom w:val="nil"/>
              <w:right w:val="nil"/>
            </w:tcBorders>
            <w:shd w:val="clear" w:color="000000" w:fill="FAFAFA"/>
            <w:vAlign w:val="bottom"/>
          </w:tcPr>
          <w:p w14:paraId="110B86B4" w14:textId="7C4F6144"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BC706D" w:rsidRPr="00773A95">
              <w:rPr>
                <w:rFonts w:ascii="Browallia New" w:hAnsi="Browallia New" w:cs="Browallia New"/>
                <w:sz w:val="22"/>
                <w:szCs w:val="22"/>
              </w:rPr>
              <w:t>,</w:t>
            </w:r>
            <w:r w:rsidRPr="00435D73">
              <w:rPr>
                <w:rFonts w:ascii="Browallia New" w:hAnsi="Browallia New" w:cs="Browallia New"/>
                <w:sz w:val="22"/>
                <w:szCs w:val="22"/>
              </w:rPr>
              <w:t>635</w:t>
            </w:r>
            <w:r w:rsidR="00BC706D" w:rsidRPr="00773A95">
              <w:rPr>
                <w:rFonts w:ascii="Browallia New" w:hAnsi="Browallia New" w:cs="Browallia New"/>
                <w:sz w:val="22"/>
                <w:szCs w:val="22"/>
              </w:rPr>
              <w:t>,</w:t>
            </w:r>
            <w:r w:rsidRPr="00435D73">
              <w:rPr>
                <w:rFonts w:ascii="Browallia New" w:hAnsi="Browallia New" w:cs="Browallia New"/>
                <w:sz w:val="22"/>
                <w:szCs w:val="22"/>
              </w:rPr>
              <w:t>001</w:t>
            </w:r>
          </w:p>
        </w:tc>
        <w:tc>
          <w:tcPr>
            <w:tcW w:w="1548" w:type="dxa"/>
            <w:tcBorders>
              <w:top w:val="nil"/>
              <w:left w:val="nil"/>
              <w:bottom w:val="nil"/>
              <w:right w:val="nil"/>
            </w:tcBorders>
            <w:shd w:val="clear" w:color="000000" w:fill="FAFAFA"/>
            <w:vAlign w:val="bottom"/>
          </w:tcPr>
          <w:p w14:paraId="023B5B2C" w14:textId="7AE8226F"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75</w:t>
            </w:r>
            <w:r w:rsidR="00166F32" w:rsidRPr="00773A95">
              <w:rPr>
                <w:rFonts w:ascii="Browallia New" w:hAnsi="Browallia New" w:cs="Browallia New"/>
                <w:sz w:val="22"/>
                <w:szCs w:val="22"/>
              </w:rPr>
              <w:t>,</w:t>
            </w:r>
            <w:r w:rsidRPr="00435D73">
              <w:rPr>
                <w:rFonts w:ascii="Browallia New" w:hAnsi="Browallia New" w:cs="Browallia New"/>
                <w:sz w:val="22"/>
                <w:szCs w:val="22"/>
              </w:rPr>
              <w:t>369</w:t>
            </w:r>
            <w:r w:rsidR="00EB674D" w:rsidRPr="00773A95">
              <w:rPr>
                <w:rFonts w:ascii="Browallia New" w:hAnsi="Browallia New" w:cs="Browallia New"/>
                <w:sz w:val="22"/>
                <w:szCs w:val="22"/>
              </w:rPr>
              <w:t>,</w:t>
            </w:r>
            <w:r w:rsidRPr="00435D73">
              <w:rPr>
                <w:rFonts w:ascii="Browallia New" w:hAnsi="Browallia New" w:cs="Browallia New"/>
                <w:sz w:val="22"/>
                <w:szCs w:val="22"/>
              </w:rPr>
              <w:t>829</w:t>
            </w:r>
          </w:p>
        </w:tc>
      </w:tr>
      <w:tr w:rsidR="00C367E2" w:rsidRPr="00773A95" w14:paraId="64ABCD0C" w14:textId="77777777" w:rsidTr="00DA48CB">
        <w:tc>
          <w:tcPr>
            <w:tcW w:w="4277" w:type="dxa"/>
            <w:shd w:val="clear" w:color="auto" w:fill="auto"/>
            <w:vAlign w:val="center"/>
          </w:tcPr>
          <w:p w14:paraId="434072BE" w14:textId="77777777" w:rsidR="00C367E2" w:rsidRPr="00773A95" w:rsidRDefault="00C367E2" w:rsidP="00FC4ACA">
            <w:pPr>
              <w:ind w:left="-86"/>
              <w:contextualSpacing/>
              <w:rPr>
                <w:rFonts w:ascii="Browallia New" w:hAnsi="Browallia New" w:cs="Browallia New"/>
                <w:sz w:val="22"/>
                <w:szCs w:val="22"/>
              </w:rPr>
            </w:pPr>
            <w:r w:rsidRPr="00773A95">
              <w:rPr>
                <w:rFonts w:ascii="Browallia New" w:hAnsi="Browallia New" w:cs="Browallia New"/>
                <w:sz w:val="22"/>
                <w:szCs w:val="22"/>
                <w:u w:val="single"/>
                <w:cs/>
              </w:rPr>
              <w:t>หัก</w:t>
            </w:r>
            <w:r w:rsidRPr="00773A95">
              <w:rPr>
                <w:rFonts w:ascii="Browallia New" w:hAnsi="Browallia New" w:cs="Browallia New"/>
                <w:sz w:val="22"/>
                <w:szCs w:val="22"/>
                <w:cs/>
              </w:rPr>
              <w:t xml:space="preserve">  ค่าเสื่อมราคาสะสม</w:t>
            </w:r>
          </w:p>
        </w:tc>
        <w:tc>
          <w:tcPr>
            <w:tcW w:w="1548" w:type="dxa"/>
            <w:tcBorders>
              <w:top w:val="nil"/>
              <w:left w:val="nil"/>
              <w:bottom w:val="nil"/>
              <w:right w:val="nil"/>
            </w:tcBorders>
            <w:shd w:val="clear" w:color="000000" w:fill="FAFAFA"/>
            <w:vAlign w:val="bottom"/>
          </w:tcPr>
          <w:p w14:paraId="1A7EC9C1" w14:textId="2C89B3E7" w:rsidR="00C367E2" w:rsidRPr="00773A95" w:rsidRDefault="00207882"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0D0EA5B7" w14:textId="19310585" w:rsidR="00C367E2" w:rsidRPr="00773A95" w:rsidRDefault="00704721"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916</w:t>
            </w:r>
            <w:r w:rsidR="0071286C" w:rsidRPr="00773A95">
              <w:rPr>
                <w:rFonts w:ascii="Browallia New" w:hAnsi="Browallia New" w:cs="Browallia New"/>
                <w:sz w:val="22"/>
                <w:szCs w:val="22"/>
              </w:rPr>
              <w:t>,</w:t>
            </w:r>
            <w:r w:rsidR="00435D73" w:rsidRPr="00435D73">
              <w:rPr>
                <w:rFonts w:ascii="Browallia New" w:hAnsi="Browallia New" w:cs="Browallia New"/>
                <w:sz w:val="22"/>
                <w:szCs w:val="22"/>
              </w:rPr>
              <w:t>782</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05F82497" w14:textId="4789336A" w:rsidR="00C367E2" w:rsidRPr="00773A95" w:rsidRDefault="00BB0DDC"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3</w:t>
            </w:r>
            <w:r w:rsidRPr="00773A95">
              <w:rPr>
                <w:rFonts w:ascii="Browallia New" w:hAnsi="Browallia New" w:cs="Browallia New"/>
                <w:sz w:val="22"/>
                <w:szCs w:val="22"/>
              </w:rPr>
              <w:t>,</w:t>
            </w:r>
            <w:r w:rsidR="00435D73" w:rsidRPr="00435D73">
              <w:rPr>
                <w:rFonts w:ascii="Browallia New" w:hAnsi="Browallia New" w:cs="Browallia New"/>
                <w:sz w:val="22"/>
                <w:szCs w:val="22"/>
              </w:rPr>
              <w:t>283</w:t>
            </w:r>
            <w:r w:rsidRPr="00773A95">
              <w:rPr>
                <w:rFonts w:ascii="Browallia New" w:hAnsi="Browallia New" w:cs="Browallia New"/>
                <w:sz w:val="22"/>
                <w:szCs w:val="22"/>
              </w:rPr>
              <w:t>,</w:t>
            </w:r>
            <w:r w:rsidR="00435D73" w:rsidRPr="00435D73">
              <w:rPr>
                <w:rFonts w:ascii="Browallia New" w:hAnsi="Browallia New" w:cs="Browallia New"/>
                <w:sz w:val="22"/>
                <w:szCs w:val="22"/>
              </w:rPr>
              <w:t>146</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BA076CB" w14:textId="66C71E92" w:rsidR="00C367E2" w:rsidRPr="00773A95" w:rsidRDefault="00E10E6F"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12</w:t>
            </w:r>
            <w:r w:rsidRPr="00773A95">
              <w:rPr>
                <w:rFonts w:ascii="Browallia New" w:hAnsi="Browallia New" w:cs="Browallia New"/>
                <w:sz w:val="22"/>
                <w:szCs w:val="22"/>
              </w:rPr>
              <w:t>,</w:t>
            </w:r>
            <w:r w:rsidR="00435D73" w:rsidRPr="00435D73">
              <w:rPr>
                <w:rFonts w:ascii="Browallia New" w:hAnsi="Browallia New" w:cs="Browallia New"/>
                <w:sz w:val="22"/>
                <w:szCs w:val="22"/>
              </w:rPr>
              <w:t>136</w:t>
            </w:r>
            <w:r w:rsidRPr="00773A95">
              <w:rPr>
                <w:rFonts w:ascii="Browallia New" w:hAnsi="Browallia New" w:cs="Browallia New"/>
                <w:sz w:val="22"/>
                <w:szCs w:val="22"/>
              </w:rPr>
              <w:t>,</w:t>
            </w:r>
            <w:r w:rsidR="00435D73" w:rsidRPr="00435D73">
              <w:rPr>
                <w:rFonts w:ascii="Browallia New" w:hAnsi="Browallia New" w:cs="Browallia New"/>
                <w:sz w:val="22"/>
                <w:szCs w:val="22"/>
              </w:rPr>
              <w:t>622</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75FA1D96" w14:textId="04AE9E2B" w:rsidR="00C367E2" w:rsidRPr="00773A95" w:rsidRDefault="00E10E6F"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306</w:t>
            </w:r>
            <w:r w:rsidRPr="00773A95">
              <w:rPr>
                <w:rFonts w:ascii="Browallia New" w:hAnsi="Browallia New" w:cs="Browallia New"/>
                <w:sz w:val="22"/>
                <w:szCs w:val="22"/>
              </w:rPr>
              <w:t>,</w:t>
            </w:r>
            <w:r w:rsidR="00435D73" w:rsidRPr="00435D73">
              <w:rPr>
                <w:rFonts w:ascii="Browallia New" w:hAnsi="Browallia New" w:cs="Browallia New"/>
                <w:sz w:val="22"/>
                <w:szCs w:val="22"/>
              </w:rPr>
              <w:t>692</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74E0D83" w14:textId="69307389" w:rsidR="00C367E2" w:rsidRPr="00773A95" w:rsidRDefault="0000665C"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2869248C" w14:textId="6C6D59C6" w:rsidR="00C367E2" w:rsidRPr="00773A95" w:rsidRDefault="00BC706D"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16</w:t>
            </w:r>
            <w:r w:rsidRPr="00773A95">
              <w:rPr>
                <w:rFonts w:ascii="Browallia New" w:hAnsi="Browallia New" w:cs="Browallia New"/>
                <w:sz w:val="22"/>
                <w:szCs w:val="22"/>
              </w:rPr>
              <w:t>,</w:t>
            </w:r>
            <w:r w:rsidR="00435D73" w:rsidRPr="00435D73">
              <w:rPr>
                <w:rFonts w:ascii="Browallia New" w:hAnsi="Browallia New" w:cs="Browallia New"/>
                <w:sz w:val="22"/>
                <w:szCs w:val="22"/>
              </w:rPr>
              <w:t>643</w:t>
            </w:r>
            <w:r w:rsidRPr="00773A95">
              <w:rPr>
                <w:rFonts w:ascii="Browallia New" w:hAnsi="Browallia New" w:cs="Browallia New"/>
                <w:sz w:val="22"/>
                <w:szCs w:val="22"/>
              </w:rPr>
              <w:t>,</w:t>
            </w:r>
            <w:r w:rsidR="00435D73" w:rsidRPr="00435D73">
              <w:rPr>
                <w:rFonts w:ascii="Browallia New" w:hAnsi="Browallia New" w:cs="Browallia New"/>
                <w:sz w:val="22"/>
                <w:szCs w:val="22"/>
              </w:rPr>
              <w:t>242</w:t>
            </w:r>
            <w:r w:rsidRPr="00773A95">
              <w:rPr>
                <w:rFonts w:ascii="Browallia New" w:hAnsi="Browallia New" w:cs="Browallia New"/>
                <w:sz w:val="22"/>
                <w:szCs w:val="22"/>
              </w:rPr>
              <w:t>)</w:t>
            </w:r>
          </w:p>
        </w:tc>
      </w:tr>
      <w:tr w:rsidR="00442147" w:rsidRPr="00773A95" w14:paraId="3A69BE03" w14:textId="77777777" w:rsidTr="00DA48CB">
        <w:tc>
          <w:tcPr>
            <w:tcW w:w="4277" w:type="dxa"/>
            <w:shd w:val="clear" w:color="auto" w:fill="auto"/>
            <w:vAlign w:val="center"/>
          </w:tcPr>
          <w:p w14:paraId="1C4B2D15" w14:textId="522D361A" w:rsidR="00442147" w:rsidRPr="00773A95" w:rsidRDefault="00442147" w:rsidP="00FC4ACA">
            <w:pPr>
              <w:ind w:left="-86"/>
              <w:contextualSpacing/>
              <w:rPr>
                <w:rFonts w:ascii="Browallia New" w:hAnsi="Browallia New" w:cs="Browallia New"/>
                <w:sz w:val="22"/>
                <w:szCs w:val="22"/>
                <w:cs/>
              </w:rPr>
            </w:pPr>
            <w:r w:rsidRPr="00773A95">
              <w:rPr>
                <w:rFonts w:ascii="Browallia New" w:hAnsi="Browallia New" w:cs="Browallia New"/>
                <w:sz w:val="22"/>
                <w:szCs w:val="22"/>
                <w:u w:val="single"/>
                <w:cs/>
              </w:rPr>
              <w:t>หัก</w:t>
            </w:r>
            <w:r w:rsidRPr="00773A95">
              <w:rPr>
                <w:rFonts w:ascii="Browallia New" w:hAnsi="Browallia New" w:cs="Browallia New"/>
                <w:sz w:val="22"/>
                <w:szCs w:val="22"/>
                <w:cs/>
              </w:rPr>
              <w:t xml:space="preserve"> การด้อยค่าสะสม</w:t>
            </w:r>
          </w:p>
        </w:tc>
        <w:tc>
          <w:tcPr>
            <w:tcW w:w="1548" w:type="dxa"/>
            <w:tcBorders>
              <w:top w:val="nil"/>
              <w:left w:val="nil"/>
              <w:bottom w:val="nil"/>
              <w:right w:val="nil"/>
            </w:tcBorders>
            <w:shd w:val="clear" w:color="000000" w:fill="FAFAFA"/>
            <w:vAlign w:val="bottom"/>
          </w:tcPr>
          <w:p w14:paraId="0B0D4152" w14:textId="521837AA" w:rsidR="00442147" w:rsidRPr="00773A95" w:rsidRDefault="00442147"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68F8D3B" w14:textId="3B177BE7" w:rsidR="00442147" w:rsidRPr="00773A95" w:rsidRDefault="00442147"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5</w:t>
            </w:r>
            <w:r w:rsidR="00E57ECF" w:rsidRPr="00773A95">
              <w:rPr>
                <w:rFonts w:ascii="Browallia New" w:hAnsi="Browallia New" w:cs="Browallia New"/>
                <w:sz w:val="22"/>
                <w:szCs w:val="22"/>
              </w:rPr>
              <w:t>,</w:t>
            </w:r>
            <w:r w:rsidR="00435D73" w:rsidRPr="00435D73">
              <w:rPr>
                <w:rFonts w:ascii="Browallia New" w:hAnsi="Browallia New" w:cs="Browallia New"/>
                <w:sz w:val="22"/>
                <w:szCs w:val="22"/>
              </w:rPr>
              <w:t>668</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C29CAE1" w14:textId="03F258F3" w:rsidR="00442147" w:rsidRPr="00773A95" w:rsidRDefault="00442147"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45</w:t>
            </w:r>
            <w:r w:rsidRPr="00773A95">
              <w:rPr>
                <w:rFonts w:ascii="Browallia New" w:hAnsi="Browallia New" w:cs="Browallia New"/>
                <w:sz w:val="22"/>
                <w:szCs w:val="22"/>
              </w:rPr>
              <w:t>,</w:t>
            </w:r>
            <w:r w:rsidR="00435D73" w:rsidRPr="00435D73">
              <w:rPr>
                <w:rFonts w:ascii="Browallia New" w:hAnsi="Browallia New" w:cs="Browallia New"/>
                <w:sz w:val="22"/>
                <w:szCs w:val="22"/>
              </w:rPr>
              <w:t>786</w:t>
            </w: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0A58E74B" w14:textId="0D47C23C" w:rsidR="00442147" w:rsidRPr="00773A95" w:rsidRDefault="00442147"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0FADDBA6" w14:textId="14F33C82" w:rsidR="00442147" w:rsidRPr="00773A95" w:rsidRDefault="00442147"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BD03A03" w14:textId="5265105B" w:rsidR="00442147" w:rsidRPr="00773A95" w:rsidRDefault="00442147"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1548" w:type="dxa"/>
            <w:tcBorders>
              <w:top w:val="nil"/>
              <w:left w:val="nil"/>
              <w:bottom w:val="nil"/>
              <w:right w:val="nil"/>
            </w:tcBorders>
            <w:shd w:val="clear" w:color="000000" w:fill="FAFAFA"/>
            <w:vAlign w:val="bottom"/>
          </w:tcPr>
          <w:p w14:paraId="1E4E3C3D" w14:textId="537ACD22" w:rsidR="00442147" w:rsidRPr="00773A95" w:rsidRDefault="00442147"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51</w:t>
            </w:r>
            <w:r w:rsidRPr="00773A95">
              <w:rPr>
                <w:rFonts w:ascii="Browallia New" w:hAnsi="Browallia New" w:cs="Browallia New"/>
                <w:sz w:val="22"/>
                <w:szCs w:val="22"/>
              </w:rPr>
              <w:t>,</w:t>
            </w:r>
            <w:r w:rsidR="00435D73" w:rsidRPr="00435D73">
              <w:rPr>
                <w:rFonts w:ascii="Browallia New" w:hAnsi="Browallia New" w:cs="Browallia New"/>
                <w:sz w:val="22"/>
                <w:szCs w:val="22"/>
              </w:rPr>
              <w:t>454</w:t>
            </w:r>
            <w:r w:rsidRPr="00773A95">
              <w:rPr>
                <w:rFonts w:ascii="Browallia New" w:hAnsi="Browallia New" w:cs="Browallia New"/>
                <w:sz w:val="22"/>
                <w:szCs w:val="22"/>
              </w:rPr>
              <w:t>)</w:t>
            </w:r>
          </w:p>
        </w:tc>
      </w:tr>
      <w:tr w:rsidR="00C367E2" w:rsidRPr="00773A95" w14:paraId="61BEC3A2" w14:textId="77777777" w:rsidTr="00DA48CB">
        <w:tc>
          <w:tcPr>
            <w:tcW w:w="4277" w:type="dxa"/>
            <w:shd w:val="clear" w:color="auto" w:fill="auto"/>
            <w:vAlign w:val="center"/>
          </w:tcPr>
          <w:p w14:paraId="2DE63C6C" w14:textId="77777777" w:rsidR="00C367E2" w:rsidRPr="00773A95" w:rsidRDefault="00C367E2"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ราคาตามบัญชี สุทธิ</w:t>
            </w:r>
          </w:p>
        </w:tc>
        <w:tc>
          <w:tcPr>
            <w:tcW w:w="1548" w:type="dxa"/>
            <w:tcBorders>
              <w:top w:val="single" w:sz="4" w:space="0" w:color="auto"/>
              <w:left w:val="nil"/>
              <w:bottom w:val="single" w:sz="4" w:space="0" w:color="auto"/>
              <w:right w:val="nil"/>
            </w:tcBorders>
            <w:shd w:val="clear" w:color="000000" w:fill="FAFAFA"/>
            <w:vAlign w:val="bottom"/>
          </w:tcPr>
          <w:p w14:paraId="74A8C6C2" w14:textId="28A14ED2"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207882" w:rsidRPr="00773A95">
              <w:rPr>
                <w:rFonts w:ascii="Browallia New" w:hAnsi="Browallia New" w:cs="Browallia New"/>
                <w:sz w:val="22"/>
                <w:szCs w:val="22"/>
              </w:rPr>
              <w:t>,</w:t>
            </w:r>
            <w:r w:rsidRPr="00435D73">
              <w:rPr>
                <w:rFonts w:ascii="Browallia New" w:hAnsi="Browallia New" w:cs="Browallia New"/>
                <w:sz w:val="22"/>
                <w:szCs w:val="22"/>
              </w:rPr>
              <w:t>131</w:t>
            </w:r>
            <w:r w:rsidR="00207882" w:rsidRPr="00773A95">
              <w:rPr>
                <w:rFonts w:ascii="Browallia New" w:hAnsi="Browallia New" w:cs="Browallia New"/>
                <w:sz w:val="22"/>
                <w:szCs w:val="22"/>
              </w:rPr>
              <w:t>,</w:t>
            </w:r>
            <w:r w:rsidRPr="00435D73">
              <w:rPr>
                <w:rFonts w:ascii="Browallia New" w:hAnsi="Browallia New" w:cs="Browallia New"/>
                <w:sz w:val="22"/>
                <w:szCs w:val="22"/>
              </w:rPr>
              <w:t>400</w:t>
            </w:r>
          </w:p>
        </w:tc>
        <w:tc>
          <w:tcPr>
            <w:tcW w:w="1548" w:type="dxa"/>
            <w:tcBorders>
              <w:top w:val="single" w:sz="4" w:space="0" w:color="auto"/>
              <w:left w:val="nil"/>
              <w:bottom w:val="single" w:sz="4" w:space="0" w:color="auto"/>
              <w:right w:val="nil"/>
            </w:tcBorders>
            <w:shd w:val="clear" w:color="000000" w:fill="FAFAFA"/>
            <w:vAlign w:val="bottom"/>
          </w:tcPr>
          <w:p w14:paraId="09DE0447" w14:textId="40A8023F"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5</w:t>
            </w:r>
            <w:r w:rsidR="00BC706D" w:rsidRPr="00773A95">
              <w:rPr>
                <w:rFonts w:ascii="Browallia New" w:hAnsi="Browallia New" w:cs="Browallia New"/>
                <w:sz w:val="22"/>
                <w:szCs w:val="22"/>
              </w:rPr>
              <w:t>,</w:t>
            </w:r>
            <w:r w:rsidRPr="00435D73">
              <w:rPr>
                <w:rFonts w:ascii="Browallia New" w:hAnsi="Browallia New" w:cs="Browallia New"/>
                <w:sz w:val="22"/>
                <w:szCs w:val="22"/>
              </w:rPr>
              <w:t>694</w:t>
            </w:r>
            <w:r w:rsidR="00BC706D" w:rsidRPr="00773A95">
              <w:rPr>
                <w:rFonts w:ascii="Browallia New" w:hAnsi="Browallia New" w:cs="Browallia New"/>
                <w:sz w:val="22"/>
                <w:szCs w:val="22"/>
              </w:rPr>
              <w:t>,</w:t>
            </w:r>
            <w:r w:rsidRPr="00435D73">
              <w:rPr>
                <w:rFonts w:ascii="Browallia New" w:hAnsi="Browallia New" w:cs="Browallia New"/>
                <w:sz w:val="22"/>
                <w:szCs w:val="22"/>
              </w:rPr>
              <w:t>635</w:t>
            </w:r>
          </w:p>
        </w:tc>
        <w:tc>
          <w:tcPr>
            <w:tcW w:w="1548" w:type="dxa"/>
            <w:tcBorders>
              <w:top w:val="single" w:sz="4" w:space="0" w:color="auto"/>
              <w:left w:val="nil"/>
              <w:bottom w:val="single" w:sz="4" w:space="0" w:color="auto"/>
              <w:right w:val="nil"/>
            </w:tcBorders>
            <w:shd w:val="clear" w:color="000000" w:fill="FAFAFA"/>
            <w:vAlign w:val="bottom"/>
          </w:tcPr>
          <w:p w14:paraId="2556DEC1" w14:textId="0E2C56FA"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6</w:t>
            </w:r>
            <w:r w:rsidR="00BC706D" w:rsidRPr="00773A95">
              <w:rPr>
                <w:rFonts w:ascii="Browallia New" w:hAnsi="Browallia New" w:cs="Browallia New"/>
                <w:sz w:val="22"/>
                <w:szCs w:val="22"/>
              </w:rPr>
              <w:t>,</w:t>
            </w:r>
            <w:r w:rsidRPr="00435D73">
              <w:rPr>
                <w:rFonts w:ascii="Browallia New" w:hAnsi="Browallia New" w:cs="Browallia New"/>
                <w:sz w:val="22"/>
                <w:szCs w:val="22"/>
              </w:rPr>
              <w:t>023</w:t>
            </w:r>
            <w:r w:rsidR="00BC706D" w:rsidRPr="00773A95">
              <w:rPr>
                <w:rFonts w:ascii="Browallia New" w:hAnsi="Browallia New" w:cs="Browallia New"/>
                <w:sz w:val="22"/>
                <w:szCs w:val="22"/>
              </w:rPr>
              <w:t>,</w:t>
            </w:r>
            <w:r w:rsidRPr="00435D73">
              <w:rPr>
                <w:rFonts w:ascii="Browallia New" w:hAnsi="Browallia New" w:cs="Browallia New"/>
                <w:sz w:val="22"/>
                <w:szCs w:val="22"/>
              </w:rPr>
              <w:t>423</w:t>
            </w:r>
          </w:p>
        </w:tc>
        <w:tc>
          <w:tcPr>
            <w:tcW w:w="1548" w:type="dxa"/>
            <w:tcBorders>
              <w:top w:val="single" w:sz="4" w:space="0" w:color="auto"/>
              <w:left w:val="nil"/>
              <w:bottom w:val="single" w:sz="4" w:space="0" w:color="auto"/>
              <w:right w:val="nil"/>
            </w:tcBorders>
            <w:shd w:val="clear" w:color="000000" w:fill="FAFAFA"/>
            <w:vAlign w:val="bottom"/>
          </w:tcPr>
          <w:p w14:paraId="10AC461E" w14:textId="0EA3AE19"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42</w:t>
            </w:r>
            <w:r w:rsidR="005129C9" w:rsidRPr="00773A95">
              <w:rPr>
                <w:rFonts w:ascii="Browallia New" w:hAnsi="Browallia New" w:cs="Browallia New"/>
                <w:sz w:val="22"/>
                <w:szCs w:val="22"/>
              </w:rPr>
              <w:t>,</w:t>
            </w:r>
            <w:r w:rsidRPr="00435D73">
              <w:rPr>
                <w:rFonts w:ascii="Browallia New" w:hAnsi="Browallia New" w:cs="Browallia New"/>
                <w:sz w:val="22"/>
                <w:szCs w:val="22"/>
              </w:rPr>
              <w:t>024</w:t>
            </w:r>
            <w:r w:rsidR="005129C9" w:rsidRPr="00773A95">
              <w:rPr>
                <w:rFonts w:ascii="Browallia New" w:hAnsi="Browallia New" w:cs="Browallia New"/>
                <w:sz w:val="22"/>
                <w:szCs w:val="22"/>
              </w:rPr>
              <w:t>,</w:t>
            </w:r>
            <w:r w:rsidRPr="00435D73">
              <w:rPr>
                <w:rFonts w:ascii="Browallia New" w:hAnsi="Browallia New" w:cs="Browallia New"/>
                <w:sz w:val="22"/>
                <w:szCs w:val="22"/>
              </w:rPr>
              <w:t>937</w:t>
            </w:r>
          </w:p>
        </w:tc>
        <w:tc>
          <w:tcPr>
            <w:tcW w:w="1548" w:type="dxa"/>
            <w:tcBorders>
              <w:top w:val="single" w:sz="4" w:space="0" w:color="auto"/>
              <w:left w:val="nil"/>
              <w:bottom w:val="single" w:sz="4" w:space="0" w:color="auto"/>
              <w:right w:val="nil"/>
            </w:tcBorders>
            <w:shd w:val="clear" w:color="000000" w:fill="FAFAFA"/>
            <w:vAlign w:val="bottom"/>
          </w:tcPr>
          <w:p w14:paraId="3C0AA29F" w14:textId="4FBD6D65"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165</w:t>
            </w:r>
            <w:r w:rsidR="00BC706D" w:rsidRPr="00773A95">
              <w:rPr>
                <w:rFonts w:ascii="Browallia New" w:hAnsi="Browallia New" w:cs="Browallia New"/>
                <w:sz w:val="22"/>
                <w:szCs w:val="22"/>
              </w:rPr>
              <w:t>,</w:t>
            </w:r>
            <w:r w:rsidRPr="00435D73">
              <w:rPr>
                <w:rFonts w:ascii="Browallia New" w:hAnsi="Browallia New" w:cs="Browallia New"/>
                <w:sz w:val="22"/>
                <w:szCs w:val="22"/>
              </w:rPr>
              <w:t>737</w:t>
            </w:r>
          </w:p>
        </w:tc>
        <w:tc>
          <w:tcPr>
            <w:tcW w:w="1548" w:type="dxa"/>
            <w:tcBorders>
              <w:top w:val="single" w:sz="4" w:space="0" w:color="auto"/>
              <w:left w:val="nil"/>
              <w:bottom w:val="single" w:sz="4" w:space="0" w:color="auto"/>
              <w:right w:val="nil"/>
            </w:tcBorders>
            <w:shd w:val="clear" w:color="000000" w:fill="FAFAFA"/>
            <w:vAlign w:val="bottom"/>
          </w:tcPr>
          <w:p w14:paraId="7F0D90AA" w14:textId="52049780" w:rsidR="00C367E2"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w:t>
            </w:r>
            <w:r w:rsidR="00BC706D" w:rsidRPr="00773A95">
              <w:rPr>
                <w:rFonts w:ascii="Browallia New" w:hAnsi="Browallia New" w:cs="Browallia New"/>
                <w:sz w:val="22"/>
                <w:szCs w:val="22"/>
              </w:rPr>
              <w:t>,</w:t>
            </w:r>
            <w:r w:rsidRPr="00435D73">
              <w:rPr>
                <w:rFonts w:ascii="Browallia New" w:hAnsi="Browallia New" w:cs="Browallia New"/>
                <w:sz w:val="22"/>
                <w:szCs w:val="22"/>
              </w:rPr>
              <w:t>635</w:t>
            </w:r>
            <w:r w:rsidR="00BC706D" w:rsidRPr="00773A95">
              <w:rPr>
                <w:rFonts w:ascii="Browallia New" w:hAnsi="Browallia New" w:cs="Browallia New"/>
                <w:sz w:val="22"/>
                <w:szCs w:val="22"/>
              </w:rPr>
              <w:t>,</w:t>
            </w:r>
            <w:r w:rsidRPr="00435D73">
              <w:rPr>
                <w:rFonts w:ascii="Browallia New" w:hAnsi="Browallia New" w:cs="Browallia New"/>
                <w:sz w:val="22"/>
                <w:szCs w:val="22"/>
              </w:rPr>
              <w:t>001</w:t>
            </w:r>
          </w:p>
        </w:tc>
        <w:tc>
          <w:tcPr>
            <w:tcW w:w="1548" w:type="dxa"/>
            <w:tcBorders>
              <w:top w:val="single" w:sz="4" w:space="0" w:color="auto"/>
              <w:left w:val="nil"/>
              <w:bottom w:val="single" w:sz="4" w:space="0" w:color="auto"/>
              <w:right w:val="nil"/>
            </w:tcBorders>
            <w:shd w:val="clear" w:color="000000" w:fill="FAFAFA"/>
            <w:vAlign w:val="bottom"/>
          </w:tcPr>
          <w:p w14:paraId="4673C0F8" w14:textId="73CA908E" w:rsidR="00C367E2" w:rsidRPr="00773A95" w:rsidRDefault="00435D73" w:rsidP="00E05D32">
            <w:pPr>
              <w:ind w:right="-72"/>
              <w:contextualSpacing/>
              <w:jc w:val="right"/>
              <w:rPr>
                <w:rFonts w:ascii="Browallia New" w:hAnsi="Browallia New" w:cs="Browallia New"/>
                <w:sz w:val="22"/>
                <w:szCs w:val="22"/>
                <w:cs/>
              </w:rPr>
            </w:pPr>
            <w:r w:rsidRPr="00435D73">
              <w:rPr>
                <w:rFonts w:ascii="Browallia New" w:hAnsi="Browallia New" w:cs="Browallia New"/>
                <w:sz w:val="22"/>
                <w:szCs w:val="22"/>
              </w:rPr>
              <w:t>58</w:t>
            </w:r>
            <w:r w:rsidR="0093796B" w:rsidRPr="00773A95">
              <w:rPr>
                <w:rFonts w:ascii="Browallia New" w:hAnsi="Browallia New" w:cs="Browallia New"/>
                <w:sz w:val="22"/>
                <w:szCs w:val="22"/>
              </w:rPr>
              <w:t>,</w:t>
            </w:r>
            <w:r w:rsidRPr="00435D73">
              <w:rPr>
                <w:rFonts w:ascii="Browallia New" w:hAnsi="Browallia New" w:cs="Browallia New"/>
                <w:sz w:val="22"/>
                <w:szCs w:val="22"/>
              </w:rPr>
              <w:t>675</w:t>
            </w:r>
            <w:r w:rsidR="0093796B" w:rsidRPr="00773A95">
              <w:rPr>
                <w:rFonts w:ascii="Browallia New" w:hAnsi="Browallia New" w:cs="Browallia New"/>
                <w:sz w:val="22"/>
                <w:szCs w:val="22"/>
              </w:rPr>
              <w:t>,</w:t>
            </w:r>
            <w:r w:rsidRPr="00435D73">
              <w:rPr>
                <w:rFonts w:ascii="Browallia New" w:hAnsi="Browallia New" w:cs="Browallia New"/>
                <w:sz w:val="22"/>
                <w:szCs w:val="22"/>
              </w:rPr>
              <w:t>133</w:t>
            </w:r>
          </w:p>
        </w:tc>
      </w:tr>
    </w:tbl>
    <w:p w14:paraId="57F67C4F" w14:textId="2018237C" w:rsidR="00877A5E" w:rsidRPr="00773A95" w:rsidRDefault="005C17CD" w:rsidP="00BF00BB">
      <w:pPr>
        <w:tabs>
          <w:tab w:val="left" w:pos="567"/>
        </w:tabs>
        <w:ind w:left="196" w:hanging="196"/>
        <w:jc w:val="thaiDistribute"/>
        <w:rPr>
          <w:rFonts w:ascii="Browallia New" w:hAnsi="Browallia New" w:cs="Browallia New"/>
          <w:b/>
          <w:bCs/>
          <w:szCs w:val="26"/>
        </w:rPr>
      </w:pPr>
      <w:r w:rsidRPr="00773A95">
        <w:rPr>
          <w:rFonts w:ascii="Browallia New" w:hAnsi="Browallia New" w:cs="Browallia New"/>
          <w:b/>
          <w:bCs/>
          <w:szCs w:val="26"/>
        </w:rPr>
        <w:br w:type="page"/>
      </w:r>
    </w:p>
    <w:p w14:paraId="4B25FFF0" w14:textId="62CE6759" w:rsidR="00731922" w:rsidRPr="00773A95" w:rsidRDefault="00731922" w:rsidP="00E05D32">
      <w:pPr>
        <w:tabs>
          <w:tab w:val="left" w:pos="567"/>
        </w:tabs>
        <w:ind w:left="547" w:hanging="547"/>
        <w:contextualSpacing/>
        <w:rPr>
          <w:rFonts w:ascii="Browallia New" w:hAnsi="Browallia New" w:cs="Browallia New"/>
          <w:szCs w:val="26"/>
        </w:rPr>
      </w:pPr>
    </w:p>
    <w:tbl>
      <w:tblPr>
        <w:tblW w:w="5000" w:type="pct"/>
        <w:tblLook w:val="0000" w:firstRow="0" w:lastRow="0" w:firstColumn="0" w:lastColumn="0" w:noHBand="0" w:noVBand="0"/>
      </w:tblPr>
      <w:tblGrid>
        <w:gridCol w:w="4250"/>
        <w:gridCol w:w="1551"/>
        <w:gridCol w:w="1551"/>
        <w:gridCol w:w="1550"/>
        <w:gridCol w:w="1550"/>
        <w:gridCol w:w="1550"/>
        <w:gridCol w:w="1550"/>
        <w:gridCol w:w="1560"/>
      </w:tblGrid>
      <w:tr w:rsidR="002066AA" w:rsidRPr="00773A95" w14:paraId="0D1B27FE" w14:textId="77777777" w:rsidTr="0031603B">
        <w:trPr>
          <w:trHeight w:val="20"/>
        </w:trPr>
        <w:tc>
          <w:tcPr>
            <w:tcW w:w="1406" w:type="pct"/>
            <w:shd w:val="clear" w:color="auto" w:fill="auto"/>
            <w:vAlign w:val="bottom"/>
          </w:tcPr>
          <w:p w14:paraId="70FABBEF" w14:textId="77777777" w:rsidR="002066AA" w:rsidRPr="00773A95" w:rsidRDefault="002066AA" w:rsidP="00FC4ACA">
            <w:pPr>
              <w:tabs>
                <w:tab w:val="left" w:pos="3402"/>
              </w:tabs>
              <w:ind w:left="-86"/>
              <w:contextualSpacing/>
              <w:rPr>
                <w:rFonts w:ascii="Browallia New" w:hAnsi="Browallia New" w:cs="Browallia New"/>
                <w:b/>
                <w:bCs/>
                <w:sz w:val="22"/>
                <w:szCs w:val="22"/>
              </w:rPr>
            </w:pPr>
          </w:p>
        </w:tc>
        <w:tc>
          <w:tcPr>
            <w:tcW w:w="3594" w:type="pct"/>
            <w:gridSpan w:val="7"/>
            <w:tcBorders>
              <w:top w:val="single" w:sz="4" w:space="0" w:color="auto"/>
              <w:bottom w:val="single" w:sz="4" w:space="0" w:color="auto"/>
            </w:tcBorders>
          </w:tcPr>
          <w:p w14:paraId="5E08A7D3" w14:textId="6FC8CFA8"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งบการเงินเฉพาะกิจการ</w:t>
            </w:r>
          </w:p>
        </w:tc>
      </w:tr>
      <w:tr w:rsidR="002066AA" w:rsidRPr="00773A95" w14:paraId="5B26A0C8" w14:textId="77777777" w:rsidTr="0031603B">
        <w:trPr>
          <w:trHeight w:val="20"/>
        </w:trPr>
        <w:tc>
          <w:tcPr>
            <w:tcW w:w="1406" w:type="pct"/>
            <w:shd w:val="clear" w:color="auto" w:fill="auto"/>
            <w:vAlign w:val="bottom"/>
          </w:tcPr>
          <w:p w14:paraId="65D9E2AF" w14:textId="77777777" w:rsidR="002066AA" w:rsidRPr="00773A95" w:rsidRDefault="002066AA" w:rsidP="00FC4ACA">
            <w:pPr>
              <w:tabs>
                <w:tab w:val="left" w:pos="3402"/>
              </w:tabs>
              <w:ind w:left="-86"/>
              <w:contextualSpacing/>
              <w:rPr>
                <w:rFonts w:ascii="Browallia New" w:hAnsi="Browallia New" w:cs="Browallia New"/>
                <w:b/>
                <w:bCs/>
                <w:sz w:val="22"/>
                <w:szCs w:val="22"/>
              </w:rPr>
            </w:pPr>
          </w:p>
        </w:tc>
        <w:tc>
          <w:tcPr>
            <w:tcW w:w="513" w:type="pct"/>
            <w:tcBorders>
              <w:top w:val="single" w:sz="4" w:space="0" w:color="auto"/>
            </w:tcBorders>
            <w:shd w:val="clear" w:color="auto" w:fill="auto"/>
            <w:vAlign w:val="bottom"/>
          </w:tcPr>
          <w:p w14:paraId="72DA423E"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3A2C293A"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4B3674B4"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ที่ดิน</w:t>
            </w:r>
          </w:p>
        </w:tc>
        <w:tc>
          <w:tcPr>
            <w:tcW w:w="513" w:type="pct"/>
            <w:tcBorders>
              <w:top w:val="single" w:sz="4" w:space="0" w:color="auto"/>
            </w:tcBorders>
            <w:shd w:val="clear" w:color="auto" w:fill="auto"/>
            <w:vAlign w:val="bottom"/>
          </w:tcPr>
          <w:p w14:paraId="0328070B"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31A2E8D2"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อาคารและ</w:t>
            </w:r>
          </w:p>
          <w:p w14:paraId="51CA8021" w14:textId="77777777" w:rsidR="002066AA" w:rsidRPr="00773A95" w:rsidRDefault="002066AA" w:rsidP="00E05D32">
            <w:pPr>
              <w:tabs>
                <w:tab w:val="left" w:pos="3402"/>
              </w:tabs>
              <w:ind w:right="-72" w:hanging="156"/>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ส่วนปรับปรุงอาคาร</w:t>
            </w:r>
          </w:p>
        </w:tc>
        <w:tc>
          <w:tcPr>
            <w:tcW w:w="513" w:type="pct"/>
            <w:tcBorders>
              <w:top w:val="single" w:sz="4" w:space="0" w:color="auto"/>
            </w:tcBorders>
            <w:shd w:val="clear" w:color="auto" w:fill="auto"/>
            <w:vAlign w:val="bottom"/>
          </w:tcPr>
          <w:p w14:paraId="60A2598A"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4F51DE05" w14:textId="77777777" w:rsidR="002066AA" w:rsidRPr="00773A95" w:rsidRDefault="002066AA" w:rsidP="00E05D32">
            <w:pPr>
              <w:tabs>
                <w:tab w:val="left" w:pos="3402"/>
              </w:tabs>
              <w:ind w:right="-72" w:hanging="156"/>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เครื่องจักรและ</w:t>
            </w:r>
          </w:p>
          <w:p w14:paraId="12BF4C52" w14:textId="77777777" w:rsidR="002066AA" w:rsidRPr="00773A95" w:rsidRDefault="002066AA" w:rsidP="00E05D32">
            <w:pPr>
              <w:tabs>
                <w:tab w:val="left" w:pos="3402"/>
              </w:tabs>
              <w:ind w:right="-72" w:hanging="156"/>
              <w:contextualSpacing/>
              <w:jc w:val="right"/>
              <w:rPr>
                <w:rFonts w:ascii="Browallia New" w:hAnsi="Browallia New" w:cs="Browallia New"/>
                <w:b/>
                <w:bCs/>
                <w:sz w:val="22"/>
                <w:szCs w:val="22"/>
                <w:cs/>
              </w:rPr>
            </w:pPr>
            <w:r w:rsidRPr="00773A95">
              <w:rPr>
                <w:rFonts w:ascii="Browallia New" w:hAnsi="Browallia New" w:cs="Browallia New"/>
                <w:b/>
                <w:bCs/>
                <w:sz w:val="22"/>
                <w:szCs w:val="22"/>
                <w:cs/>
              </w:rPr>
              <w:t>อุปกรณ์</w:t>
            </w:r>
          </w:p>
        </w:tc>
        <w:tc>
          <w:tcPr>
            <w:tcW w:w="513" w:type="pct"/>
            <w:tcBorders>
              <w:top w:val="single" w:sz="4" w:space="0" w:color="auto"/>
            </w:tcBorders>
            <w:vAlign w:val="bottom"/>
          </w:tcPr>
          <w:p w14:paraId="72B436F6" w14:textId="77777777" w:rsidR="00E05D32" w:rsidRPr="00773A95" w:rsidRDefault="00E05D32" w:rsidP="00E05D32">
            <w:pPr>
              <w:tabs>
                <w:tab w:val="left" w:pos="3402"/>
              </w:tabs>
              <w:ind w:left="-108" w:right="-72"/>
              <w:contextualSpacing/>
              <w:jc w:val="right"/>
              <w:rPr>
                <w:rFonts w:ascii="Browallia New" w:hAnsi="Browallia New" w:cs="Browallia New"/>
                <w:b/>
                <w:bCs/>
                <w:spacing w:val="-6"/>
                <w:sz w:val="22"/>
                <w:szCs w:val="22"/>
              </w:rPr>
            </w:pPr>
            <w:r w:rsidRPr="00773A95">
              <w:rPr>
                <w:rFonts w:ascii="Browallia New" w:hAnsi="Browallia New" w:cs="Browallia New"/>
                <w:b/>
                <w:bCs/>
                <w:spacing w:val="-6"/>
                <w:sz w:val="22"/>
                <w:szCs w:val="22"/>
                <w:cs/>
              </w:rPr>
              <w:t xml:space="preserve">โรงไฟฟ้า </w:t>
            </w:r>
            <w:r w:rsidR="002066AA" w:rsidRPr="00773A95">
              <w:rPr>
                <w:rFonts w:ascii="Browallia New" w:hAnsi="Browallia New" w:cs="Browallia New"/>
                <w:b/>
                <w:bCs/>
                <w:spacing w:val="-6"/>
                <w:sz w:val="22"/>
                <w:szCs w:val="22"/>
                <w:cs/>
              </w:rPr>
              <w:t>สถานีย่อยและ</w:t>
            </w:r>
          </w:p>
          <w:p w14:paraId="06AD75F4" w14:textId="77777777" w:rsidR="00E05D32" w:rsidRPr="00773A95" w:rsidRDefault="002066AA" w:rsidP="00E05D32">
            <w:pPr>
              <w:tabs>
                <w:tab w:val="left" w:pos="3402"/>
              </w:tabs>
              <w:ind w:left="-108" w:right="-72"/>
              <w:contextualSpacing/>
              <w:jc w:val="right"/>
              <w:rPr>
                <w:rFonts w:ascii="Browallia New" w:hAnsi="Browallia New" w:cs="Browallia New"/>
                <w:b/>
                <w:bCs/>
                <w:spacing w:val="-6"/>
                <w:sz w:val="22"/>
                <w:szCs w:val="22"/>
              </w:rPr>
            </w:pPr>
            <w:r w:rsidRPr="00773A95">
              <w:rPr>
                <w:rFonts w:ascii="Browallia New" w:hAnsi="Browallia New" w:cs="Browallia New"/>
                <w:b/>
                <w:bCs/>
                <w:spacing w:val="-6"/>
                <w:sz w:val="22"/>
                <w:szCs w:val="22"/>
                <w:cs/>
              </w:rPr>
              <w:t>ระบบส่งพลังงานไฟฟ้า</w:t>
            </w:r>
          </w:p>
          <w:p w14:paraId="34DBF671" w14:textId="4792CB69" w:rsidR="002066AA" w:rsidRPr="00773A95" w:rsidRDefault="002066AA" w:rsidP="00E05D32">
            <w:pPr>
              <w:tabs>
                <w:tab w:val="left" w:pos="3402"/>
              </w:tabs>
              <w:ind w:left="-92" w:right="-72"/>
              <w:contextualSpacing/>
              <w:jc w:val="right"/>
              <w:rPr>
                <w:rFonts w:ascii="Browallia New" w:hAnsi="Browallia New" w:cs="Browallia New"/>
                <w:b/>
                <w:bCs/>
                <w:sz w:val="22"/>
                <w:szCs w:val="22"/>
                <w:cs/>
              </w:rPr>
            </w:pPr>
            <w:r w:rsidRPr="00773A95">
              <w:rPr>
                <w:rFonts w:ascii="Browallia New" w:hAnsi="Browallia New" w:cs="Browallia New"/>
                <w:b/>
                <w:bCs/>
                <w:spacing w:val="-6"/>
                <w:sz w:val="22"/>
                <w:szCs w:val="22"/>
                <w:cs/>
              </w:rPr>
              <w:t>และส่วนประกอบ</w:t>
            </w:r>
            <w:r w:rsidRPr="00773A95">
              <w:rPr>
                <w:rFonts w:ascii="Browallia New" w:hAnsi="Browallia New" w:cs="Browallia New"/>
                <w:b/>
                <w:bCs/>
                <w:spacing w:val="-6"/>
                <w:sz w:val="22"/>
                <w:szCs w:val="22"/>
                <w:cs/>
                <w:lang w:val="en-AU"/>
              </w:rPr>
              <w:t>โ</w:t>
            </w:r>
            <w:r w:rsidRPr="00773A95">
              <w:rPr>
                <w:rFonts w:ascii="Browallia New" w:hAnsi="Browallia New" w:cs="Browallia New"/>
                <w:b/>
                <w:bCs/>
                <w:spacing w:val="-6"/>
                <w:sz w:val="22"/>
                <w:szCs w:val="22"/>
                <w:cs/>
              </w:rPr>
              <w:t>รงไฟฟ้า</w:t>
            </w:r>
          </w:p>
        </w:tc>
        <w:tc>
          <w:tcPr>
            <w:tcW w:w="513" w:type="pct"/>
            <w:tcBorders>
              <w:top w:val="single" w:sz="4" w:space="0" w:color="auto"/>
            </w:tcBorders>
            <w:shd w:val="clear" w:color="auto" w:fill="auto"/>
            <w:vAlign w:val="bottom"/>
          </w:tcPr>
          <w:p w14:paraId="4FDFABD9" w14:textId="17370588" w:rsidR="002066AA" w:rsidRPr="00773A95" w:rsidRDefault="002066AA" w:rsidP="00E05D32">
            <w:pPr>
              <w:tabs>
                <w:tab w:val="left" w:pos="3402"/>
              </w:tabs>
              <w:ind w:left="-92"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อุปกรณ์สำนักงาน</w:t>
            </w:r>
          </w:p>
          <w:p w14:paraId="52D0774D" w14:textId="77777777" w:rsidR="002066AA" w:rsidRPr="00773A95" w:rsidRDefault="002066AA" w:rsidP="00E05D32">
            <w:pPr>
              <w:tabs>
                <w:tab w:val="left" w:pos="3402"/>
              </w:tabs>
              <w:ind w:left="-92"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เครื่องตกแต่ง คอมพิวเตอร์</w:t>
            </w:r>
          </w:p>
          <w:p w14:paraId="227DAC27" w14:textId="77777777" w:rsidR="002066AA" w:rsidRPr="00773A95" w:rsidRDefault="002066AA" w:rsidP="00E05D32">
            <w:pPr>
              <w:tabs>
                <w:tab w:val="left" w:pos="3402"/>
              </w:tabs>
              <w:ind w:left="-92"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และยานพาหนะ</w:t>
            </w:r>
          </w:p>
        </w:tc>
        <w:tc>
          <w:tcPr>
            <w:tcW w:w="513" w:type="pct"/>
            <w:tcBorders>
              <w:top w:val="single" w:sz="4" w:space="0" w:color="auto"/>
            </w:tcBorders>
            <w:shd w:val="clear" w:color="auto" w:fill="auto"/>
            <w:vAlign w:val="bottom"/>
          </w:tcPr>
          <w:p w14:paraId="4A420C37"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62DB6EB9"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173399C2"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งานระหว่างก่อสร้าง</w:t>
            </w:r>
          </w:p>
        </w:tc>
        <w:tc>
          <w:tcPr>
            <w:tcW w:w="516" w:type="pct"/>
            <w:tcBorders>
              <w:top w:val="single" w:sz="4" w:space="0" w:color="auto"/>
            </w:tcBorders>
            <w:shd w:val="clear" w:color="auto" w:fill="auto"/>
            <w:vAlign w:val="bottom"/>
          </w:tcPr>
          <w:p w14:paraId="319E6631"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24C340EA"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719E260C"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รวม</w:t>
            </w:r>
          </w:p>
        </w:tc>
      </w:tr>
      <w:tr w:rsidR="002066AA" w:rsidRPr="00773A95" w14:paraId="0CD5D9F2" w14:textId="77777777" w:rsidTr="00A11B90">
        <w:trPr>
          <w:trHeight w:val="20"/>
        </w:trPr>
        <w:tc>
          <w:tcPr>
            <w:tcW w:w="1406" w:type="pct"/>
            <w:shd w:val="clear" w:color="auto" w:fill="auto"/>
            <w:vAlign w:val="bottom"/>
          </w:tcPr>
          <w:p w14:paraId="73F2ED66" w14:textId="77777777" w:rsidR="002066AA" w:rsidRPr="00773A95" w:rsidRDefault="002066AA" w:rsidP="00FC4ACA">
            <w:pPr>
              <w:tabs>
                <w:tab w:val="left" w:pos="3402"/>
              </w:tabs>
              <w:ind w:left="-86"/>
              <w:contextualSpacing/>
              <w:rPr>
                <w:rFonts w:ascii="Browallia New" w:hAnsi="Browallia New" w:cs="Browallia New"/>
                <w:sz w:val="22"/>
                <w:szCs w:val="22"/>
              </w:rPr>
            </w:pPr>
          </w:p>
        </w:tc>
        <w:tc>
          <w:tcPr>
            <w:tcW w:w="513" w:type="pct"/>
            <w:tcBorders>
              <w:bottom w:val="single" w:sz="4" w:space="0" w:color="auto"/>
            </w:tcBorders>
            <w:shd w:val="clear" w:color="auto" w:fill="auto"/>
            <w:vAlign w:val="bottom"/>
          </w:tcPr>
          <w:p w14:paraId="498A4C9A"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lang w:val="en-AU"/>
              </w:rPr>
              <w:t>พัน</w:t>
            </w:r>
            <w:r w:rsidRPr="00773A95">
              <w:rPr>
                <w:rFonts w:ascii="Browallia New" w:hAnsi="Browallia New" w:cs="Browallia New"/>
                <w:b/>
                <w:bCs/>
                <w:sz w:val="22"/>
                <w:szCs w:val="22"/>
                <w:cs/>
              </w:rPr>
              <w:t>บาท</w:t>
            </w:r>
          </w:p>
        </w:tc>
        <w:tc>
          <w:tcPr>
            <w:tcW w:w="513" w:type="pct"/>
            <w:tcBorders>
              <w:bottom w:val="single" w:sz="4" w:space="0" w:color="auto"/>
            </w:tcBorders>
            <w:shd w:val="clear" w:color="auto" w:fill="auto"/>
            <w:vAlign w:val="bottom"/>
          </w:tcPr>
          <w:p w14:paraId="59A9952C"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513" w:type="pct"/>
            <w:tcBorders>
              <w:bottom w:val="single" w:sz="4" w:space="0" w:color="auto"/>
            </w:tcBorders>
            <w:shd w:val="clear" w:color="auto" w:fill="auto"/>
            <w:vAlign w:val="bottom"/>
          </w:tcPr>
          <w:p w14:paraId="59CCA208"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513" w:type="pct"/>
            <w:tcBorders>
              <w:bottom w:val="single" w:sz="4" w:space="0" w:color="auto"/>
            </w:tcBorders>
          </w:tcPr>
          <w:p w14:paraId="4F9B4F28" w14:textId="7DB0B672" w:rsidR="002066AA" w:rsidRPr="00773A95" w:rsidRDefault="002066AA" w:rsidP="00E05D32">
            <w:pPr>
              <w:tabs>
                <w:tab w:val="left" w:pos="3402"/>
              </w:tabs>
              <w:ind w:right="-72"/>
              <w:contextualSpacing/>
              <w:jc w:val="right"/>
              <w:rPr>
                <w:rFonts w:ascii="Browallia New" w:hAnsi="Browallia New" w:cs="Browallia New"/>
                <w:b/>
                <w:bCs/>
                <w:sz w:val="22"/>
                <w:szCs w:val="22"/>
                <w:cs/>
              </w:rPr>
            </w:pPr>
            <w:r w:rsidRPr="00773A95">
              <w:rPr>
                <w:rFonts w:ascii="Browallia New" w:hAnsi="Browallia New" w:cs="Browallia New"/>
                <w:b/>
                <w:bCs/>
                <w:sz w:val="22"/>
                <w:szCs w:val="22"/>
                <w:cs/>
              </w:rPr>
              <w:t>พันบาท</w:t>
            </w:r>
          </w:p>
        </w:tc>
        <w:tc>
          <w:tcPr>
            <w:tcW w:w="513" w:type="pct"/>
            <w:tcBorders>
              <w:bottom w:val="single" w:sz="4" w:space="0" w:color="auto"/>
            </w:tcBorders>
            <w:shd w:val="clear" w:color="auto" w:fill="auto"/>
            <w:vAlign w:val="bottom"/>
          </w:tcPr>
          <w:p w14:paraId="1A710013" w14:textId="758A2430"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513" w:type="pct"/>
            <w:tcBorders>
              <w:bottom w:val="single" w:sz="4" w:space="0" w:color="auto"/>
            </w:tcBorders>
            <w:shd w:val="clear" w:color="auto" w:fill="auto"/>
            <w:vAlign w:val="bottom"/>
          </w:tcPr>
          <w:p w14:paraId="7C1C9358"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516" w:type="pct"/>
            <w:tcBorders>
              <w:bottom w:val="single" w:sz="4" w:space="0" w:color="auto"/>
            </w:tcBorders>
            <w:shd w:val="clear" w:color="auto" w:fill="auto"/>
            <w:vAlign w:val="bottom"/>
          </w:tcPr>
          <w:p w14:paraId="6F4D8AE1" w14:textId="77777777" w:rsidR="002066AA" w:rsidRPr="00773A95" w:rsidRDefault="002066AA" w:rsidP="00E05D32">
            <w:pPr>
              <w:tabs>
                <w:tab w:val="left" w:pos="3402"/>
              </w:tabs>
              <w:ind w:right="-72"/>
              <w:contextualSpacing/>
              <w:jc w:val="right"/>
              <w:rPr>
                <w:rFonts w:ascii="Browallia New" w:hAnsi="Browallia New" w:cs="Browallia New"/>
                <w:b/>
                <w:bCs/>
                <w:sz w:val="22"/>
                <w:szCs w:val="22"/>
                <w:lang w:val="en-AU"/>
              </w:rPr>
            </w:pPr>
            <w:r w:rsidRPr="00773A95">
              <w:rPr>
                <w:rFonts w:ascii="Browallia New" w:hAnsi="Browallia New" w:cs="Browallia New"/>
                <w:b/>
                <w:bCs/>
                <w:sz w:val="22"/>
                <w:szCs w:val="22"/>
                <w:cs/>
              </w:rPr>
              <w:t>พันบาท</w:t>
            </w:r>
          </w:p>
        </w:tc>
      </w:tr>
      <w:tr w:rsidR="002066AA" w:rsidRPr="00773A95" w14:paraId="7EB3F420" w14:textId="77777777" w:rsidTr="00A11B90">
        <w:trPr>
          <w:trHeight w:val="20"/>
        </w:trPr>
        <w:tc>
          <w:tcPr>
            <w:tcW w:w="1406" w:type="pct"/>
            <w:shd w:val="clear" w:color="auto" w:fill="auto"/>
            <w:vAlign w:val="bottom"/>
          </w:tcPr>
          <w:p w14:paraId="0316C44D" w14:textId="77777777" w:rsidR="002066AA" w:rsidRPr="00773A95" w:rsidRDefault="002066AA" w:rsidP="00FC4ACA">
            <w:pPr>
              <w:ind w:left="-86"/>
              <w:contextualSpacing/>
              <w:rPr>
                <w:rFonts w:ascii="Browallia New" w:hAnsi="Browallia New" w:cs="Browallia New"/>
                <w:b/>
                <w:bCs/>
                <w:sz w:val="6"/>
                <w:szCs w:val="6"/>
                <w:cs/>
              </w:rPr>
            </w:pPr>
          </w:p>
        </w:tc>
        <w:tc>
          <w:tcPr>
            <w:tcW w:w="513" w:type="pct"/>
            <w:tcBorders>
              <w:top w:val="single" w:sz="4" w:space="0" w:color="auto"/>
            </w:tcBorders>
            <w:shd w:val="clear" w:color="auto" w:fill="auto"/>
            <w:vAlign w:val="bottom"/>
          </w:tcPr>
          <w:p w14:paraId="1B7577F8" w14:textId="77777777" w:rsidR="002066AA" w:rsidRPr="00773A95" w:rsidRDefault="002066AA" w:rsidP="00E05D32">
            <w:pPr>
              <w:ind w:right="-72"/>
              <w:contextualSpacing/>
              <w:jc w:val="right"/>
              <w:rPr>
                <w:rFonts w:ascii="Browallia New" w:hAnsi="Browallia New" w:cs="Browallia New"/>
                <w:sz w:val="6"/>
                <w:szCs w:val="6"/>
              </w:rPr>
            </w:pPr>
          </w:p>
        </w:tc>
        <w:tc>
          <w:tcPr>
            <w:tcW w:w="513" w:type="pct"/>
            <w:tcBorders>
              <w:top w:val="single" w:sz="4" w:space="0" w:color="auto"/>
            </w:tcBorders>
            <w:shd w:val="clear" w:color="auto" w:fill="auto"/>
            <w:vAlign w:val="bottom"/>
          </w:tcPr>
          <w:p w14:paraId="04882F34" w14:textId="77777777" w:rsidR="002066AA" w:rsidRPr="00773A95" w:rsidRDefault="002066AA" w:rsidP="00E05D32">
            <w:pPr>
              <w:ind w:right="-72"/>
              <w:contextualSpacing/>
              <w:jc w:val="right"/>
              <w:rPr>
                <w:rFonts w:ascii="Browallia New" w:hAnsi="Browallia New" w:cs="Browallia New"/>
                <w:sz w:val="6"/>
                <w:szCs w:val="6"/>
                <w:lang w:val="en-US"/>
              </w:rPr>
            </w:pPr>
          </w:p>
        </w:tc>
        <w:tc>
          <w:tcPr>
            <w:tcW w:w="513" w:type="pct"/>
            <w:tcBorders>
              <w:top w:val="single" w:sz="4" w:space="0" w:color="auto"/>
            </w:tcBorders>
            <w:shd w:val="clear" w:color="auto" w:fill="auto"/>
            <w:vAlign w:val="bottom"/>
          </w:tcPr>
          <w:p w14:paraId="77879AA8" w14:textId="77777777" w:rsidR="002066AA" w:rsidRPr="00773A95" w:rsidRDefault="002066AA" w:rsidP="00E05D32">
            <w:pPr>
              <w:ind w:right="-72"/>
              <w:contextualSpacing/>
              <w:jc w:val="right"/>
              <w:rPr>
                <w:rFonts w:ascii="Browallia New" w:hAnsi="Browallia New" w:cs="Browallia New"/>
                <w:sz w:val="6"/>
                <w:szCs w:val="6"/>
                <w:lang w:val="en-US"/>
              </w:rPr>
            </w:pPr>
          </w:p>
        </w:tc>
        <w:tc>
          <w:tcPr>
            <w:tcW w:w="513" w:type="pct"/>
            <w:tcBorders>
              <w:top w:val="single" w:sz="4" w:space="0" w:color="auto"/>
            </w:tcBorders>
          </w:tcPr>
          <w:p w14:paraId="5778967E" w14:textId="77777777" w:rsidR="002066AA" w:rsidRPr="00773A95" w:rsidRDefault="002066AA" w:rsidP="00E05D32">
            <w:pPr>
              <w:ind w:right="-72"/>
              <w:contextualSpacing/>
              <w:jc w:val="right"/>
              <w:rPr>
                <w:rFonts w:ascii="Browallia New" w:hAnsi="Browallia New" w:cs="Browallia New"/>
                <w:sz w:val="6"/>
                <w:szCs w:val="6"/>
                <w:lang w:val="en-US"/>
              </w:rPr>
            </w:pPr>
          </w:p>
        </w:tc>
        <w:tc>
          <w:tcPr>
            <w:tcW w:w="513" w:type="pct"/>
            <w:tcBorders>
              <w:top w:val="single" w:sz="4" w:space="0" w:color="auto"/>
            </w:tcBorders>
            <w:shd w:val="clear" w:color="auto" w:fill="auto"/>
            <w:vAlign w:val="bottom"/>
          </w:tcPr>
          <w:p w14:paraId="284504C9" w14:textId="143885FA" w:rsidR="002066AA" w:rsidRPr="00773A95" w:rsidRDefault="002066AA" w:rsidP="00E05D32">
            <w:pPr>
              <w:ind w:right="-72"/>
              <w:contextualSpacing/>
              <w:jc w:val="right"/>
              <w:rPr>
                <w:rFonts w:ascii="Browallia New" w:hAnsi="Browallia New" w:cs="Browallia New"/>
                <w:sz w:val="6"/>
                <w:szCs w:val="6"/>
                <w:lang w:val="en-US"/>
              </w:rPr>
            </w:pPr>
          </w:p>
        </w:tc>
        <w:tc>
          <w:tcPr>
            <w:tcW w:w="513" w:type="pct"/>
            <w:tcBorders>
              <w:top w:val="single" w:sz="4" w:space="0" w:color="auto"/>
            </w:tcBorders>
            <w:shd w:val="clear" w:color="auto" w:fill="auto"/>
            <w:vAlign w:val="bottom"/>
          </w:tcPr>
          <w:p w14:paraId="7AD56044" w14:textId="77777777" w:rsidR="002066AA" w:rsidRPr="00773A95" w:rsidRDefault="002066AA" w:rsidP="00E05D32">
            <w:pPr>
              <w:tabs>
                <w:tab w:val="left" w:pos="3402"/>
              </w:tabs>
              <w:ind w:right="-72"/>
              <w:contextualSpacing/>
              <w:jc w:val="right"/>
              <w:rPr>
                <w:rFonts w:ascii="Browallia New" w:hAnsi="Browallia New" w:cs="Browallia New"/>
                <w:sz w:val="6"/>
                <w:szCs w:val="6"/>
              </w:rPr>
            </w:pPr>
          </w:p>
        </w:tc>
        <w:tc>
          <w:tcPr>
            <w:tcW w:w="516" w:type="pct"/>
            <w:tcBorders>
              <w:top w:val="single" w:sz="4" w:space="0" w:color="auto"/>
            </w:tcBorders>
            <w:shd w:val="clear" w:color="auto" w:fill="auto"/>
            <w:vAlign w:val="bottom"/>
          </w:tcPr>
          <w:p w14:paraId="66DB1B52" w14:textId="77777777" w:rsidR="002066AA" w:rsidRPr="00773A95" w:rsidRDefault="002066AA" w:rsidP="00E05D32">
            <w:pPr>
              <w:ind w:right="-72"/>
              <w:contextualSpacing/>
              <w:jc w:val="right"/>
              <w:rPr>
                <w:rFonts w:ascii="Browallia New" w:hAnsi="Browallia New" w:cs="Browallia New"/>
                <w:sz w:val="6"/>
                <w:szCs w:val="6"/>
                <w:lang w:val="en-US"/>
              </w:rPr>
            </w:pPr>
          </w:p>
        </w:tc>
      </w:tr>
      <w:tr w:rsidR="008B4D2C" w:rsidRPr="00773A95" w14:paraId="7F0E37F9" w14:textId="77777777" w:rsidTr="00BF00BB">
        <w:trPr>
          <w:trHeight w:val="20"/>
        </w:trPr>
        <w:tc>
          <w:tcPr>
            <w:tcW w:w="1406" w:type="pct"/>
            <w:shd w:val="clear" w:color="auto" w:fill="auto"/>
            <w:vAlign w:val="bottom"/>
          </w:tcPr>
          <w:p w14:paraId="3385943A" w14:textId="35280662" w:rsidR="008B4D2C" w:rsidRPr="00773A95" w:rsidRDefault="00943ADA" w:rsidP="00FC4ACA">
            <w:pPr>
              <w:ind w:left="-86"/>
              <w:contextualSpacing/>
              <w:rPr>
                <w:rFonts w:ascii="Browallia New" w:hAnsi="Browallia New" w:cs="Browallia New"/>
                <w:b/>
                <w:bCs/>
                <w:sz w:val="22"/>
                <w:szCs w:val="22"/>
                <w:cs/>
              </w:rPr>
            </w:pPr>
            <w:r w:rsidRPr="00773A95">
              <w:rPr>
                <w:rFonts w:ascii="Browallia New" w:hAnsi="Browallia New" w:cs="Browallia New"/>
                <w:b/>
                <w:bCs/>
                <w:sz w:val="22"/>
                <w:szCs w:val="22"/>
                <w:cs/>
              </w:rPr>
              <w:t xml:space="preserve">ณ วันที่ </w:t>
            </w:r>
            <w:r w:rsidR="00435D73" w:rsidRPr="00435D73">
              <w:rPr>
                <w:rFonts w:ascii="Browallia New" w:hAnsi="Browallia New" w:cs="Browallia New"/>
                <w:b/>
                <w:bCs/>
                <w:sz w:val="22"/>
                <w:szCs w:val="22"/>
              </w:rPr>
              <w:t>1</w:t>
            </w:r>
            <w:r w:rsidRPr="00773A95">
              <w:rPr>
                <w:rFonts w:ascii="Browallia New" w:hAnsi="Browallia New" w:cs="Browallia New"/>
                <w:b/>
                <w:bCs/>
                <w:sz w:val="22"/>
                <w:szCs w:val="22"/>
              </w:rPr>
              <w:t xml:space="preserve"> </w:t>
            </w:r>
            <w:r w:rsidRPr="00773A95">
              <w:rPr>
                <w:rFonts w:ascii="Browallia New" w:hAnsi="Browallia New" w:cs="Browallia New"/>
                <w:b/>
                <w:bCs/>
                <w:sz w:val="22"/>
                <w:szCs w:val="22"/>
                <w:cs/>
              </w:rPr>
              <w:t xml:space="preserve">มกราคม พ.ศ. </w:t>
            </w:r>
            <w:r w:rsidR="00435D73" w:rsidRPr="00435D73">
              <w:rPr>
                <w:rFonts w:ascii="Browallia New" w:hAnsi="Browallia New" w:cs="Browallia New"/>
                <w:b/>
                <w:bCs/>
                <w:sz w:val="22"/>
                <w:szCs w:val="22"/>
              </w:rPr>
              <w:t>2565</w:t>
            </w:r>
            <w:r w:rsidRPr="00773A95">
              <w:rPr>
                <w:rFonts w:ascii="Browallia New" w:hAnsi="Browallia New" w:cs="Browallia New"/>
                <w:b/>
                <w:bCs/>
                <w:sz w:val="22"/>
                <w:szCs w:val="22"/>
                <w:cs/>
              </w:rPr>
              <w:t xml:space="preserve"> </w:t>
            </w:r>
            <w:r w:rsidRPr="00773A95">
              <w:rPr>
                <w:rFonts w:ascii="Browallia New" w:hAnsi="Browallia New" w:cs="Browallia New"/>
                <w:b/>
                <w:bCs/>
                <w:szCs w:val="26"/>
              </w:rPr>
              <w:t>-</w:t>
            </w:r>
            <w:r w:rsidRPr="00773A95">
              <w:rPr>
                <w:rFonts w:ascii="Browallia New" w:hAnsi="Browallia New" w:cs="Browallia New"/>
                <w:b/>
                <w:bCs/>
                <w:szCs w:val="26"/>
                <w:cs/>
              </w:rPr>
              <w:t xml:space="preserve"> </w:t>
            </w:r>
            <w:r w:rsidRPr="00773A95">
              <w:rPr>
                <w:rFonts w:ascii="Browallia New" w:hAnsi="Browallia New" w:cs="Browallia New"/>
                <w:b/>
                <w:bCs/>
                <w:sz w:val="22"/>
                <w:szCs w:val="22"/>
                <w:cs/>
              </w:rPr>
              <w:t>ปรับปรุงใหม่</w:t>
            </w:r>
          </w:p>
        </w:tc>
        <w:tc>
          <w:tcPr>
            <w:tcW w:w="513" w:type="pct"/>
            <w:shd w:val="clear" w:color="auto" w:fill="auto"/>
            <w:vAlign w:val="bottom"/>
          </w:tcPr>
          <w:p w14:paraId="26943DE7" w14:textId="77777777" w:rsidR="008B4D2C" w:rsidRPr="00773A95" w:rsidRDefault="008B4D2C" w:rsidP="008B4D2C">
            <w:pPr>
              <w:ind w:right="-72"/>
              <w:contextualSpacing/>
              <w:jc w:val="right"/>
              <w:rPr>
                <w:rFonts w:ascii="Browallia New" w:hAnsi="Browallia New" w:cs="Browallia New"/>
                <w:sz w:val="22"/>
                <w:szCs w:val="22"/>
              </w:rPr>
            </w:pPr>
          </w:p>
        </w:tc>
        <w:tc>
          <w:tcPr>
            <w:tcW w:w="513" w:type="pct"/>
            <w:shd w:val="clear" w:color="auto" w:fill="auto"/>
            <w:vAlign w:val="bottom"/>
          </w:tcPr>
          <w:p w14:paraId="20178FAD" w14:textId="77777777" w:rsidR="008B4D2C" w:rsidRPr="00773A95" w:rsidRDefault="008B4D2C" w:rsidP="008B4D2C">
            <w:pPr>
              <w:ind w:right="-72"/>
              <w:contextualSpacing/>
              <w:jc w:val="right"/>
              <w:rPr>
                <w:rFonts w:ascii="Browallia New" w:hAnsi="Browallia New" w:cs="Browallia New"/>
                <w:sz w:val="22"/>
                <w:szCs w:val="22"/>
              </w:rPr>
            </w:pPr>
          </w:p>
        </w:tc>
        <w:tc>
          <w:tcPr>
            <w:tcW w:w="513" w:type="pct"/>
            <w:shd w:val="clear" w:color="auto" w:fill="auto"/>
            <w:vAlign w:val="bottom"/>
          </w:tcPr>
          <w:p w14:paraId="42EFA1A3" w14:textId="77777777" w:rsidR="008B4D2C" w:rsidRPr="00773A95" w:rsidRDefault="008B4D2C" w:rsidP="008B4D2C">
            <w:pPr>
              <w:ind w:right="-72"/>
              <w:contextualSpacing/>
              <w:jc w:val="right"/>
              <w:rPr>
                <w:rFonts w:ascii="Browallia New" w:hAnsi="Browallia New" w:cs="Browallia New"/>
                <w:sz w:val="22"/>
                <w:szCs w:val="22"/>
                <w:lang w:val="en-US"/>
              </w:rPr>
            </w:pPr>
          </w:p>
        </w:tc>
        <w:tc>
          <w:tcPr>
            <w:tcW w:w="513" w:type="pct"/>
            <w:vAlign w:val="bottom"/>
          </w:tcPr>
          <w:p w14:paraId="7E18B01F" w14:textId="77777777" w:rsidR="008B4D2C" w:rsidRPr="00773A95" w:rsidRDefault="008B4D2C" w:rsidP="008B4D2C">
            <w:pPr>
              <w:ind w:right="-72"/>
              <w:contextualSpacing/>
              <w:jc w:val="right"/>
              <w:rPr>
                <w:rFonts w:ascii="Browallia New" w:hAnsi="Browallia New" w:cs="Browallia New"/>
                <w:sz w:val="22"/>
                <w:szCs w:val="22"/>
                <w:lang w:val="en-US"/>
              </w:rPr>
            </w:pPr>
          </w:p>
        </w:tc>
        <w:tc>
          <w:tcPr>
            <w:tcW w:w="513" w:type="pct"/>
            <w:shd w:val="clear" w:color="auto" w:fill="auto"/>
            <w:vAlign w:val="bottom"/>
          </w:tcPr>
          <w:p w14:paraId="14298129" w14:textId="77777777" w:rsidR="008B4D2C" w:rsidRPr="00773A95" w:rsidRDefault="008B4D2C" w:rsidP="008B4D2C">
            <w:pPr>
              <w:ind w:right="-72"/>
              <w:contextualSpacing/>
              <w:jc w:val="right"/>
              <w:rPr>
                <w:rFonts w:ascii="Browallia New" w:hAnsi="Browallia New" w:cs="Browallia New"/>
                <w:sz w:val="22"/>
                <w:szCs w:val="22"/>
                <w:lang w:val="en-US"/>
              </w:rPr>
            </w:pPr>
          </w:p>
        </w:tc>
        <w:tc>
          <w:tcPr>
            <w:tcW w:w="513" w:type="pct"/>
            <w:shd w:val="clear" w:color="auto" w:fill="auto"/>
            <w:vAlign w:val="bottom"/>
          </w:tcPr>
          <w:p w14:paraId="174CCAF4" w14:textId="77777777" w:rsidR="008B4D2C" w:rsidRPr="00773A95" w:rsidRDefault="008B4D2C" w:rsidP="008B4D2C">
            <w:pPr>
              <w:ind w:right="-72"/>
              <w:contextualSpacing/>
              <w:jc w:val="right"/>
              <w:rPr>
                <w:rFonts w:ascii="Browallia New" w:hAnsi="Browallia New" w:cs="Browallia New"/>
                <w:sz w:val="22"/>
                <w:szCs w:val="22"/>
                <w:lang w:val="en-US"/>
              </w:rPr>
            </w:pPr>
          </w:p>
        </w:tc>
        <w:tc>
          <w:tcPr>
            <w:tcW w:w="516" w:type="pct"/>
            <w:shd w:val="clear" w:color="auto" w:fill="auto"/>
            <w:vAlign w:val="bottom"/>
          </w:tcPr>
          <w:p w14:paraId="7812A9EF" w14:textId="77777777" w:rsidR="008B4D2C" w:rsidRPr="00773A95" w:rsidRDefault="008B4D2C" w:rsidP="008B4D2C">
            <w:pPr>
              <w:ind w:right="-72"/>
              <w:contextualSpacing/>
              <w:jc w:val="right"/>
              <w:rPr>
                <w:rFonts w:ascii="Browallia New" w:hAnsi="Browallia New" w:cs="Browallia New"/>
                <w:sz w:val="22"/>
                <w:szCs w:val="22"/>
                <w:lang w:val="en-US"/>
              </w:rPr>
            </w:pPr>
          </w:p>
        </w:tc>
      </w:tr>
      <w:tr w:rsidR="008B4D2C" w:rsidRPr="00773A95" w14:paraId="24563B89" w14:textId="77777777" w:rsidTr="00FA59B6">
        <w:trPr>
          <w:trHeight w:val="20"/>
        </w:trPr>
        <w:tc>
          <w:tcPr>
            <w:tcW w:w="1406" w:type="pct"/>
            <w:shd w:val="clear" w:color="auto" w:fill="auto"/>
            <w:vAlign w:val="bottom"/>
          </w:tcPr>
          <w:p w14:paraId="4329B838" w14:textId="7E11BDE2" w:rsidR="008B4D2C" w:rsidRPr="00773A95" w:rsidRDefault="008B4D2C" w:rsidP="00FC4ACA">
            <w:pPr>
              <w:ind w:left="-86"/>
              <w:contextualSpacing/>
              <w:rPr>
                <w:rFonts w:ascii="Browallia New" w:hAnsi="Browallia New" w:cs="Browallia New"/>
                <w:b/>
                <w:bCs/>
                <w:sz w:val="22"/>
                <w:szCs w:val="22"/>
                <w:cs/>
              </w:rPr>
            </w:pPr>
            <w:r w:rsidRPr="00773A95">
              <w:rPr>
                <w:rFonts w:ascii="Browallia New" w:hAnsi="Browallia New" w:cs="Browallia New"/>
                <w:sz w:val="22"/>
                <w:szCs w:val="22"/>
                <w:cs/>
              </w:rPr>
              <w:t>ราคาทุน</w:t>
            </w:r>
          </w:p>
        </w:tc>
        <w:tc>
          <w:tcPr>
            <w:tcW w:w="513" w:type="pct"/>
            <w:tcBorders>
              <w:top w:val="nil"/>
              <w:left w:val="nil"/>
              <w:bottom w:val="nil"/>
              <w:right w:val="nil"/>
            </w:tcBorders>
            <w:shd w:val="clear" w:color="auto" w:fill="auto"/>
            <w:vAlign w:val="center"/>
          </w:tcPr>
          <w:p w14:paraId="328D18E2" w14:textId="326890D3" w:rsidR="008B4D2C" w:rsidRPr="00773A95" w:rsidRDefault="00435D73" w:rsidP="008B4D2C">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380</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481</w:t>
            </w:r>
          </w:p>
        </w:tc>
        <w:tc>
          <w:tcPr>
            <w:tcW w:w="513" w:type="pct"/>
            <w:tcBorders>
              <w:top w:val="nil"/>
              <w:left w:val="nil"/>
              <w:bottom w:val="nil"/>
              <w:right w:val="nil"/>
            </w:tcBorders>
            <w:shd w:val="clear" w:color="auto" w:fill="auto"/>
            <w:vAlign w:val="center"/>
          </w:tcPr>
          <w:p w14:paraId="6A005617" w14:textId="2DFC47BC" w:rsidR="008B4D2C" w:rsidRPr="00773A95" w:rsidRDefault="00435D73" w:rsidP="008B4D2C">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466</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306</w:t>
            </w:r>
          </w:p>
        </w:tc>
        <w:tc>
          <w:tcPr>
            <w:tcW w:w="513" w:type="pct"/>
            <w:tcBorders>
              <w:top w:val="nil"/>
              <w:left w:val="nil"/>
              <w:bottom w:val="nil"/>
              <w:right w:val="nil"/>
            </w:tcBorders>
            <w:shd w:val="clear" w:color="auto" w:fill="auto"/>
            <w:vAlign w:val="center"/>
          </w:tcPr>
          <w:p w14:paraId="29F38ED7" w14:textId="4FD4B574" w:rsidR="008B4D2C" w:rsidRPr="00773A95" w:rsidRDefault="00435D73" w:rsidP="008B4D2C">
            <w:pPr>
              <w:ind w:right="-72"/>
              <w:contextualSpacing/>
              <w:jc w:val="right"/>
              <w:rPr>
                <w:rFonts w:ascii="Browallia New" w:hAnsi="Browallia New" w:cs="Browallia New"/>
                <w:sz w:val="22"/>
                <w:szCs w:val="22"/>
                <w:lang w:val="en-US"/>
              </w:rPr>
            </w:pPr>
            <w:r w:rsidRPr="00435D73">
              <w:rPr>
                <w:rFonts w:ascii="Browallia New" w:hAnsi="Browallia New" w:cs="Browallia New"/>
                <w:color w:val="000000"/>
                <w:sz w:val="22"/>
                <w:szCs w:val="22"/>
              </w:rPr>
              <w:t>981</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739</w:t>
            </w:r>
          </w:p>
        </w:tc>
        <w:tc>
          <w:tcPr>
            <w:tcW w:w="513" w:type="pct"/>
            <w:tcBorders>
              <w:top w:val="nil"/>
              <w:left w:val="nil"/>
              <w:bottom w:val="nil"/>
              <w:right w:val="nil"/>
            </w:tcBorders>
            <w:shd w:val="clear" w:color="auto" w:fill="auto"/>
            <w:vAlign w:val="center"/>
          </w:tcPr>
          <w:p w14:paraId="7FBBA9D0" w14:textId="4C414C06" w:rsidR="008B4D2C" w:rsidRPr="00773A95" w:rsidRDefault="00435D73" w:rsidP="008B4D2C">
            <w:pPr>
              <w:ind w:right="-72"/>
              <w:contextualSpacing/>
              <w:jc w:val="right"/>
              <w:rPr>
                <w:rFonts w:ascii="Browallia New" w:hAnsi="Browallia New" w:cs="Browallia New"/>
                <w:sz w:val="22"/>
                <w:szCs w:val="22"/>
                <w:lang w:val="en-US"/>
              </w:rPr>
            </w:pPr>
            <w:r w:rsidRPr="00435D73">
              <w:rPr>
                <w:rFonts w:ascii="Browallia New" w:hAnsi="Browallia New" w:cs="Browallia New"/>
                <w:color w:val="000000"/>
                <w:sz w:val="22"/>
                <w:szCs w:val="22"/>
              </w:rPr>
              <w:t>13</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649</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959</w:t>
            </w:r>
          </w:p>
        </w:tc>
        <w:tc>
          <w:tcPr>
            <w:tcW w:w="513" w:type="pct"/>
            <w:tcBorders>
              <w:top w:val="nil"/>
              <w:left w:val="nil"/>
              <w:bottom w:val="nil"/>
              <w:right w:val="nil"/>
            </w:tcBorders>
            <w:shd w:val="clear" w:color="auto" w:fill="auto"/>
            <w:vAlign w:val="center"/>
          </w:tcPr>
          <w:p w14:paraId="5D6E9D5A" w14:textId="7A18CA54" w:rsidR="008B4D2C" w:rsidRPr="00773A95" w:rsidRDefault="00435D73" w:rsidP="008B4D2C">
            <w:pPr>
              <w:ind w:right="-72"/>
              <w:contextualSpacing/>
              <w:jc w:val="right"/>
              <w:rPr>
                <w:rFonts w:ascii="Browallia New" w:hAnsi="Browallia New" w:cs="Browallia New"/>
                <w:sz w:val="22"/>
                <w:szCs w:val="22"/>
                <w:lang w:val="en-US"/>
              </w:rPr>
            </w:pPr>
            <w:r w:rsidRPr="00435D73">
              <w:rPr>
                <w:rFonts w:ascii="Browallia New" w:hAnsi="Browallia New" w:cs="Browallia New"/>
                <w:color w:val="000000"/>
                <w:sz w:val="22"/>
                <w:szCs w:val="22"/>
              </w:rPr>
              <w:t>96</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239</w:t>
            </w:r>
          </w:p>
        </w:tc>
        <w:tc>
          <w:tcPr>
            <w:tcW w:w="513" w:type="pct"/>
            <w:tcBorders>
              <w:top w:val="nil"/>
              <w:left w:val="nil"/>
              <w:bottom w:val="nil"/>
              <w:right w:val="nil"/>
            </w:tcBorders>
            <w:shd w:val="clear" w:color="auto" w:fill="auto"/>
            <w:vAlign w:val="center"/>
          </w:tcPr>
          <w:p w14:paraId="77976B38" w14:textId="59430F36" w:rsidR="008B4D2C" w:rsidRPr="00773A95" w:rsidRDefault="00435D73" w:rsidP="008B4D2C">
            <w:pPr>
              <w:ind w:right="-72"/>
              <w:contextualSpacing/>
              <w:jc w:val="right"/>
              <w:rPr>
                <w:rFonts w:ascii="Browallia New" w:hAnsi="Browallia New" w:cs="Browallia New"/>
                <w:sz w:val="22"/>
                <w:szCs w:val="22"/>
                <w:lang w:val="en-US"/>
              </w:rPr>
            </w:pPr>
            <w:r w:rsidRPr="00435D73">
              <w:rPr>
                <w:rFonts w:ascii="Browallia New" w:hAnsi="Browallia New" w:cs="Browallia New"/>
                <w:color w:val="000000"/>
                <w:sz w:val="22"/>
                <w:szCs w:val="22"/>
              </w:rPr>
              <w:t>599</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493</w:t>
            </w:r>
          </w:p>
        </w:tc>
        <w:tc>
          <w:tcPr>
            <w:tcW w:w="516" w:type="pct"/>
            <w:tcBorders>
              <w:top w:val="nil"/>
              <w:left w:val="nil"/>
              <w:bottom w:val="nil"/>
              <w:right w:val="nil"/>
            </w:tcBorders>
            <w:shd w:val="clear" w:color="auto" w:fill="auto"/>
            <w:vAlign w:val="center"/>
          </w:tcPr>
          <w:p w14:paraId="06F94845" w14:textId="7C149541" w:rsidR="008B4D2C" w:rsidRPr="00773A95" w:rsidRDefault="00435D73" w:rsidP="008B4D2C">
            <w:pPr>
              <w:ind w:right="-72"/>
              <w:contextualSpacing/>
              <w:jc w:val="right"/>
              <w:rPr>
                <w:rFonts w:ascii="Browallia New" w:hAnsi="Browallia New" w:cs="Browallia New"/>
                <w:sz w:val="22"/>
                <w:szCs w:val="22"/>
                <w:lang w:val="en-US"/>
              </w:rPr>
            </w:pPr>
            <w:r w:rsidRPr="00435D73">
              <w:rPr>
                <w:rFonts w:ascii="Browallia New" w:hAnsi="Browallia New" w:cs="Browallia New"/>
                <w:color w:val="000000"/>
                <w:sz w:val="22"/>
                <w:szCs w:val="22"/>
              </w:rPr>
              <w:t>16</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174</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217</w:t>
            </w:r>
          </w:p>
        </w:tc>
      </w:tr>
      <w:tr w:rsidR="008B4D2C" w:rsidRPr="00773A95" w14:paraId="7F22994D" w14:textId="77777777" w:rsidTr="00FA59B6">
        <w:trPr>
          <w:trHeight w:val="20"/>
        </w:trPr>
        <w:tc>
          <w:tcPr>
            <w:tcW w:w="1406" w:type="pct"/>
            <w:shd w:val="clear" w:color="auto" w:fill="auto"/>
            <w:vAlign w:val="bottom"/>
          </w:tcPr>
          <w:p w14:paraId="73D69CEB" w14:textId="09AE7D6B" w:rsidR="008B4D2C" w:rsidRPr="00773A95" w:rsidRDefault="008B4D2C" w:rsidP="00FC4ACA">
            <w:pPr>
              <w:ind w:left="-86"/>
              <w:contextualSpacing/>
              <w:rPr>
                <w:rFonts w:ascii="Browallia New" w:hAnsi="Browallia New" w:cs="Browallia New"/>
                <w:b/>
                <w:bCs/>
                <w:sz w:val="22"/>
                <w:szCs w:val="22"/>
                <w:cs/>
              </w:rPr>
            </w:pPr>
            <w:r w:rsidRPr="00773A95">
              <w:rPr>
                <w:rFonts w:ascii="Browallia New" w:hAnsi="Browallia New" w:cs="Browallia New"/>
                <w:sz w:val="22"/>
                <w:szCs w:val="22"/>
                <w:u w:val="single"/>
                <w:cs/>
              </w:rPr>
              <w:t>หัก</w:t>
            </w:r>
            <w:r w:rsidRPr="00773A95">
              <w:rPr>
                <w:rFonts w:ascii="Browallia New" w:hAnsi="Browallia New" w:cs="Browallia New"/>
                <w:sz w:val="22"/>
                <w:szCs w:val="22"/>
                <w:cs/>
              </w:rPr>
              <w:t xml:space="preserve">  ค่าเสื่อมราคาสะสม</w:t>
            </w:r>
          </w:p>
        </w:tc>
        <w:tc>
          <w:tcPr>
            <w:tcW w:w="513" w:type="pct"/>
            <w:tcBorders>
              <w:top w:val="nil"/>
              <w:left w:val="nil"/>
              <w:bottom w:val="single" w:sz="4" w:space="0" w:color="auto"/>
              <w:right w:val="nil"/>
            </w:tcBorders>
            <w:shd w:val="clear" w:color="auto" w:fill="auto"/>
            <w:vAlign w:val="center"/>
          </w:tcPr>
          <w:p w14:paraId="0B4ED258" w14:textId="082B0CE9" w:rsidR="008B4D2C" w:rsidRPr="00773A95" w:rsidRDefault="008B4D2C" w:rsidP="008B4D2C">
            <w:pPr>
              <w:ind w:right="-72"/>
              <w:contextualSpacing/>
              <w:jc w:val="right"/>
              <w:rPr>
                <w:rFonts w:ascii="Browallia New" w:hAnsi="Browallia New" w:cs="Browallia New"/>
                <w:sz w:val="22"/>
                <w:szCs w:val="22"/>
              </w:rPr>
            </w:pP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auto" w:fill="auto"/>
            <w:vAlign w:val="center"/>
          </w:tcPr>
          <w:p w14:paraId="69E82DE4" w14:textId="57EBBAA5" w:rsidR="008B4D2C" w:rsidRPr="00773A95" w:rsidRDefault="008B4D2C" w:rsidP="008B4D2C">
            <w:pPr>
              <w:ind w:right="-72"/>
              <w:contextualSpacing/>
              <w:jc w:val="right"/>
              <w:rPr>
                <w:rFonts w:ascii="Browallia New" w:hAnsi="Browallia New" w:cs="Browallia New"/>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197</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500</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auto" w:fill="auto"/>
            <w:vAlign w:val="center"/>
          </w:tcPr>
          <w:p w14:paraId="0B357F50" w14:textId="1A14B780" w:rsidR="008B4D2C" w:rsidRPr="00773A95" w:rsidRDefault="008B4D2C" w:rsidP="008B4D2C">
            <w:pPr>
              <w:ind w:right="-72"/>
              <w:contextualSpacing/>
              <w:jc w:val="right"/>
              <w:rPr>
                <w:rFonts w:ascii="Browallia New" w:hAnsi="Browallia New" w:cs="Browallia New"/>
                <w:sz w:val="22"/>
                <w:szCs w:val="22"/>
                <w:lang w:val="en-US"/>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823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103</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auto" w:fill="auto"/>
            <w:vAlign w:val="center"/>
          </w:tcPr>
          <w:p w14:paraId="1E61E0BA" w14:textId="1CC1468E" w:rsidR="008B4D2C" w:rsidRPr="00773A95" w:rsidRDefault="008B4D2C" w:rsidP="008B4D2C">
            <w:pPr>
              <w:ind w:right="-72"/>
              <w:contextualSpacing/>
              <w:jc w:val="right"/>
              <w:rPr>
                <w:rFonts w:ascii="Browallia New" w:hAnsi="Browallia New" w:cs="Browallia New"/>
                <w:sz w:val="22"/>
                <w:szCs w:val="22"/>
                <w:lang w:val="en-US"/>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588</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180</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auto" w:fill="auto"/>
            <w:vAlign w:val="center"/>
          </w:tcPr>
          <w:p w14:paraId="2BF7100B" w14:textId="7F6244A1" w:rsidR="008B4D2C" w:rsidRPr="00773A95" w:rsidRDefault="008B4D2C" w:rsidP="008B4D2C">
            <w:pPr>
              <w:ind w:right="-72"/>
              <w:contextualSpacing/>
              <w:jc w:val="right"/>
              <w:rPr>
                <w:rFonts w:ascii="Browallia New" w:hAnsi="Browallia New" w:cs="Browallia New"/>
                <w:sz w:val="22"/>
                <w:szCs w:val="22"/>
                <w:lang w:val="en-US"/>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61</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852</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auto" w:fill="auto"/>
            <w:vAlign w:val="center"/>
          </w:tcPr>
          <w:p w14:paraId="402F52FB" w14:textId="4815F248" w:rsidR="008B4D2C" w:rsidRPr="00773A95" w:rsidRDefault="008B4D2C" w:rsidP="008B4D2C">
            <w:pPr>
              <w:ind w:right="-72"/>
              <w:contextualSpacing/>
              <w:jc w:val="right"/>
              <w:rPr>
                <w:rFonts w:ascii="Browallia New" w:hAnsi="Browallia New" w:cs="Browallia New"/>
                <w:sz w:val="22"/>
                <w:szCs w:val="22"/>
                <w:lang w:val="en-US"/>
              </w:rPr>
            </w:pPr>
            <w:r w:rsidRPr="00773A95">
              <w:rPr>
                <w:rFonts w:ascii="Browallia New" w:hAnsi="Browallia New" w:cs="Browallia New"/>
                <w:color w:val="000000"/>
                <w:sz w:val="22"/>
                <w:szCs w:val="22"/>
              </w:rPr>
              <w:t>-</w:t>
            </w:r>
          </w:p>
        </w:tc>
        <w:tc>
          <w:tcPr>
            <w:tcW w:w="516" w:type="pct"/>
            <w:tcBorders>
              <w:top w:val="nil"/>
              <w:left w:val="nil"/>
              <w:bottom w:val="single" w:sz="4" w:space="0" w:color="auto"/>
              <w:right w:val="nil"/>
            </w:tcBorders>
            <w:shd w:val="clear" w:color="auto" w:fill="auto"/>
            <w:vAlign w:val="center"/>
          </w:tcPr>
          <w:p w14:paraId="728F50FB" w14:textId="6368C8ED" w:rsidR="008B4D2C" w:rsidRPr="00773A95" w:rsidRDefault="008B4D2C" w:rsidP="008B4D2C">
            <w:pPr>
              <w:ind w:right="-72"/>
              <w:contextualSpacing/>
              <w:jc w:val="right"/>
              <w:rPr>
                <w:rFonts w:ascii="Browallia New" w:hAnsi="Browallia New" w:cs="Browallia New"/>
                <w:sz w:val="22"/>
                <w:szCs w:val="22"/>
                <w:lang w:val="en-US"/>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670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635</w:t>
            </w:r>
            <w:r w:rsidRPr="00773A95">
              <w:rPr>
                <w:rFonts w:ascii="Browallia New" w:hAnsi="Browallia New" w:cs="Browallia New"/>
                <w:color w:val="000000"/>
                <w:sz w:val="22"/>
                <w:szCs w:val="22"/>
              </w:rPr>
              <w:t>)</w:t>
            </w:r>
          </w:p>
        </w:tc>
      </w:tr>
      <w:tr w:rsidR="008B4D2C" w:rsidRPr="00773A95" w14:paraId="1CF0038B" w14:textId="77777777" w:rsidTr="00FA59B6">
        <w:trPr>
          <w:trHeight w:val="20"/>
        </w:trPr>
        <w:tc>
          <w:tcPr>
            <w:tcW w:w="1406" w:type="pct"/>
            <w:shd w:val="clear" w:color="auto" w:fill="auto"/>
            <w:vAlign w:val="bottom"/>
          </w:tcPr>
          <w:p w14:paraId="3A376444" w14:textId="4894FEDA" w:rsidR="008B4D2C" w:rsidRPr="00773A95" w:rsidRDefault="008B4D2C" w:rsidP="00FC4ACA">
            <w:pPr>
              <w:ind w:left="-86"/>
              <w:contextualSpacing/>
              <w:rPr>
                <w:rFonts w:ascii="Browallia New" w:hAnsi="Browallia New" w:cs="Browallia New"/>
                <w:b/>
                <w:bCs/>
                <w:sz w:val="22"/>
                <w:szCs w:val="22"/>
                <w:cs/>
              </w:rPr>
            </w:pPr>
            <w:r w:rsidRPr="00773A95">
              <w:rPr>
                <w:rFonts w:ascii="Browallia New" w:hAnsi="Browallia New" w:cs="Browallia New"/>
                <w:sz w:val="22"/>
                <w:szCs w:val="22"/>
                <w:cs/>
              </w:rPr>
              <w:t>ราคาตามบัญช</w:t>
            </w:r>
            <w:r w:rsidR="00453D00" w:rsidRPr="00773A95">
              <w:rPr>
                <w:rFonts w:ascii="Browallia New" w:hAnsi="Browallia New" w:cs="Browallia New"/>
                <w:sz w:val="22"/>
                <w:szCs w:val="22"/>
                <w:cs/>
              </w:rPr>
              <w:t>ี</w:t>
            </w:r>
            <w:r w:rsidRPr="00773A95">
              <w:rPr>
                <w:rFonts w:ascii="Browallia New" w:hAnsi="Browallia New" w:cs="Browallia New"/>
                <w:sz w:val="22"/>
                <w:szCs w:val="22"/>
                <w:cs/>
              </w:rPr>
              <w:t xml:space="preserve"> สุทธิ</w:t>
            </w:r>
          </w:p>
        </w:tc>
        <w:tc>
          <w:tcPr>
            <w:tcW w:w="513" w:type="pct"/>
            <w:tcBorders>
              <w:top w:val="nil"/>
              <w:left w:val="nil"/>
              <w:bottom w:val="single" w:sz="4" w:space="0" w:color="auto"/>
              <w:right w:val="nil"/>
            </w:tcBorders>
            <w:shd w:val="clear" w:color="auto" w:fill="auto"/>
            <w:vAlign w:val="center"/>
          </w:tcPr>
          <w:p w14:paraId="7A0E58D8" w14:textId="6636355D" w:rsidR="008B4D2C" w:rsidRPr="00773A95" w:rsidRDefault="00435D73" w:rsidP="008B4D2C">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380</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481</w:t>
            </w:r>
          </w:p>
        </w:tc>
        <w:tc>
          <w:tcPr>
            <w:tcW w:w="513" w:type="pct"/>
            <w:tcBorders>
              <w:top w:val="nil"/>
              <w:left w:val="nil"/>
              <w:bottom w:val="single" w:sz="4" w:space="0" w:color="auto"/>
              <w:right w:val="nil"/>
            </w:tcBorders>
            <w:shd w:val="clear" w:color="auto" w:fill="auto"/>
            <w:vAlign w:val="center"/>
          </w:tcPr>
          <w:p w14:paraId="13735600" w14:textId="7CA792C0" w:rsidR="008B4D2C" w:rsidRPr="00773A95" w:rsidRDefault="00435D73" w:rsidP="008B4D2C">
            <w:pPr>
              <w:ind w:right="-72"/>
              <w:contextualSpacing/>
              <w:jc w:val="right"/>
              <w:rPr>
                <w:rFonts w:ascii="Browallia New" w:hAnsi="Browallia New" w:cs="Browallia New"/>
                <w:sz w:val="22"/>
                <w:szCs w:val="22"/>
              </w:rPr>
            </w:pPr>
            <w:r w:rsidRPr="00435D73">
              <w:rPr>
                <w:rFonts w:ascii="Browallia New" w:hAnsi="Browallia New" w:cs="Browallia New"/>
                <w:color w:val="000000"/>
                <w:sz w:val="22"/>
                <w:szCs w:val="22"/>
              </w:rPr>
              <w:t>268</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806</w:t>
            </w:r>
          </w:p>
        </w:tc>
        <w:tc>
          <w:tcPr>
            <w:tcW w:w="513" w:type="pct"/>
            <w:tcBorders>
              <w:top w:val="nil"/>
              <w:left w:val="nil"/>
              <w:bottom w:val="single" w:sz="4" w:space="0" w:color="auto"/>
              <w:right w:val="nil"/>
            </w:tcBorders>
            <w:shd w:val="clear" w:color="auto" w:fill="auto"/>
            <w:vAlign w:val="center"/>
          </w:tcPr>
          <w:p w14:paraId="4AB6F778" w14:textId="2F53E845" w:rsidR="008B4D2C" w:rsidRPr="00773A95" w:rsidRDefault="00435D73" w:rsidP="008B4D2C">
            <w:pPr>
              <w:ind w:right="-72"/>
              <w:contextualSpacing/>
              <w:jc w:val="right"/>
              <w:rPr>
                <w:rFonts w:ascii="Browallia New" w:hAnsi="Browallia New" w:cs="Browallia New"/>
                <w:sz w:val="22"/>
                <w:szCs w:val="22"/>
                <w:lang w:val="en-US"/>
              </w:rPr>
            </w:pPr>
            <w:r w:rsidRPr="00435D73">
              <w:rPr>
                <w:rFonts w:ascii="Browallia New" w:hAnsi="Browallia New" w:cs="Browallia New"/>
                <w:color w:val="000000"/>
                <w:sz w:val="22"/>
                <w:szCs w:val="22"/>
              </w:rPr>
              <w:t>158</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636</w:t>
            </w:r>
          </w:p>
        </w:tc>
        <w:tc>
          <w:tcPr>
            <w:tcW w:w="513" w:type="pct"/>
            <w:tcBorders>
              <w:top w:val="nil"/>
              <w:left w:val="nil"/>
              <w:bottom w:val="single" w:sz="4" w:space="0" w:color="auto"/>
              <w:right w:val="nil"/>
            </w:tcBorders>
            <w:shd w:val="clear" w:color="auto" w:fill="auto"/>
            <w:vAlign w:val="center"/>
          </w:tcPr>
          <w:p w14:paraId="68409CA5" w14:textId="6676C85F" w:rsidR="008B4D2C" w:rsidRPr="00773A95" w:rsidRDefault="00435D73" w:rsidP="008B4D2C">
            <w:pPr>
              <w:ind w:right="-72"/>
              <w:contextualSpacing/>
              <w:jc w:val="right"/>
              <w:rPr>
                <w:rFonts w:ascii="Browallia New" w:hAnsi="Browallia New" w:cs="Browallia New"/>
                <w:sz w:val="22"/>
                <w:szCs w:val="22"/>
                <w:lang w:val="en-US"/>
              </w:rPr>
            </w:pPr>
            <w:r w:rsidRPr="00435D73">
              <w:rPr>
                <w:rFonts w:ascii="Browallia New" w:hAnsi="Browallia New" w:cs="Browallia New"/>
                <w:color w:val="000000"/>
                <w:sz w:val="22"/>
                <w:szCs w:val="22"/>
              </w:rPr>
              <w:t>10</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061</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779</w:t>
            </w:r>
          </w:p>
        </w:tc>
        <w:tc>
          <w:tcPr>
            <w:tcW w:w="513" w:type="pct"/>
            <w:tcBorders>
              <w:top w:val="nil"/>
              <w:left w:val="nil"/>
              <w:bottom w:val="single" w:sz="4" w:space="0" w:color="auto"/>
              <w:right w:val="nil"/>
            </w:tcBorders>
            <w:shd w:val="clear" w:color="auto" w:fill="auto"/>
            <w:vAlign w:val="center"/>
          </w:tcPr>
          <w:p w14:paraId="11C64EEB" w14:textId="160D97A8" w:rsidR="008B4D2C" w:rsidRPr="00773A95" w:rsidRDefault="00435D73" w:rsidP="008B4D2C">
            <w:pPr>
              <w:ind w:right="-72"/>
              <w:contextualSpacing/>
              <w:jc w:val="right"/>
              <w:rPr>
                <w:rFonts w:ascii="Browallia New" w:hAnsi="Browallia New" w:cs="Browallia New"/>
                <w:sz w:val="22"/>
                <w:szCs w:val="22"/>
                <w:lang w:val="en-US"/>
              </w:rPr>
            </w:pPr>
            <w:r w:rsidRPr="00435D73">
              <w:rPr>
                <w:rFonts w:ascii="Browallia New" w:hAnsi="Browallia New" w:cs="Browallia New"/>
                <w:color w:val="000000"/>
                <w:sz w:val="22"/>
                <w:szCs w:val="22"/>
              </w:rPr>
              <w:t>34</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387</w:t>
            </w:r>
          </w:p>
        </w:tc>
        <w:tc>
          <w:tcPr>
            <w:tcW w:w="513" w:type="pct"/>
            <w:tcBorders>
              <w:top w:val="nil"/>
              <w:left w:val="nil"/>
              <w:bottom w:val="single" w:sz="4" w:space="0" w:color="auto"/>
              <w:right w:val="nil"/>
            </w:tcBorders>
            <w:shd w:val="clear" w:color="auto" w:fill="auto"/>
            <w:vAlign w:val="center"/>
          </w:tcPr>
          <w:p w14:paraId="7FCE5333" w14:textId="7F88C2FE" w:rsidR="008B4D2C" w:rsidRPr="00773A95" w:rsidRDefault="00435D73" w:rsidP="008B4D2C">
            <w:pPr>
              <w:ind w:right="-72"/>
              <w:contextualSpacing/>
              <w:jc w:val="right"/>
              <w:rPr>
                <w:rFonts w:ascii="Browallia New" w:hAnsi="Browallia New" w:cs="Browallia New"/>
                <w:sz w:val="22"/>
                <w:szCs w:val="22"/>
                <w:lang w:val="en-US"/>
              </w:rPr>
            </w:pPr>
            <w:r w:rsidRPr="00435D73">
              <w:rPr>
                <w:rFonts w:ascii="Browallia New" w:hAnsi="Browallia New" w:cs="Browallia New"/>
                <w:color w:val="000000"/>
                <w:sz w:val="22"/>
                <w:szCs w:val="22"/>
              </w:rPr>
              <w:t>599</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493</w:t>
            </w:r>
          </w:p>
        </w:tc>
        <w:tc>
          <w:tcPr>
            <w:tcW w:w="516" w:type="pct"/>
            <w:tcBorders>
              <w:top w:val="nil"/>
              <w:left w:val="nil"/>
              <w:bottom w:val="single" w:sz="4" w:space="0" w:color="auto"/>
              <w:right w:val="nil"/>
            </w:tcBorders>
            <w:shd w:val="clear" w:color="auto" w:fill="auto"/>
            <w:vAlign w:val="center"/>
          </w:tcPr>
          <w:p w14:paraId="295AD6D2" w14:textId="198B58ED" w:rsidR="008B4D2C" w:rsidRPr="00773A95" w:rsidRDefault="00435D73" w:rsidP="008B4D2C">
            <w:pPr>
              <w:ind w:right="-72"/>
              <w:contextualSpacing/>
              <w:jc w:val="right"/>
              <w:rPr>
                <w:rFonts w:ascii="Browallia New" w:hAnsi="Browallia New" w:cs="Browallia New"/>
                <w:sz w:val="22"/>
                <w:szCs w:val="22"/>
                <w:lang w:val="en-US"/>
              </w:rPr>
            </w:pPr>
            <w:r w:rsidRPr="00435D73">
              <w:rPr>
                <w:rFonts w:ascii="Browallia New" w:hAnsi="Browallia New" w:cs="Browallia New"/>
                <w:color w:val="000000"/>
                <w:sz w:val="22"/>
                <w:szCs w:val="22"/>
              </w:rPr>
              <w:t>11</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503</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582</w:t>
            </w:r>
          </w:p>
        </w:tc>
      </w:tr>
      <w:tr w:rsidR="008B4D2C" w:rsidRPr="00773A95" w14:paraId="0D48D6AE" w14:textId="77777777" w:rsidTr="00BF00BB">
        <w:trPr>
          <w:trHeight w:val="20"/>
        </w:trPr>
        <w:tc>
          <w:tcPr>
            <w:tcW w:w="1406" w:type="pct"/>
            <w:shd w:val="clear" w:color="auto" w:fill="auto"/>
            <w:vAlign w:val="bottom"/>
          </w:tcPr>
          <w:p w14:paraId="0FEAF991" w14:textId="77777777" w:rsidR="008B4D2C" w:rsidRPr="00773A95" w:rsidRDefault="008B4D2C" w:rsidP="00FC4ACA">
            <w:pPr>
              <w:ind w:left="-86"/>
              <w:contextualSpacing/>
              <w:rPr>
                <w:rFonts w:ascii="Browallia New" w:hAnsi="Browallia New" w:cs="Browallia New"/>
                <w:b/>
                <w:bCs/>
                <w:sz w:val="6"/>
                <w:szCs w:val="6"/>
                <w:cs/>
              </w:rPr>
            </w:pPr>
          </w:p>
        </w:tc>
        <w:tc>
          <w:tcPr>
            <w:tcW w:w="513" w:type="pct"/>
            <w:tcBorders>
              <w:top w:val="single" w:sz="4" w:space="0" w:color="auto"/>
            </w:tcBorders>
            <w:shd w:val="clear" w:color="auto" w:fill="auto"/>
            <w:vAlign w:val="bottom"/>
          </w:tcPr>
          <w:p w14:paraId="4474EEBA" w14:textId="77777777" w:rsidR="008B4D2C" w:rsidRPr="00773A95" w:rsidRDefault="008B4D2C" w:rsidP="008B4D2C">
            <w:pPr>
              <w:ind w:right="-72"/>
              <w:contextualSpacing/>
              <w:jc w:val="right"/>
              <w:rPr>
                <w:rFonts w:ascii="Browallia New" w:hAnsi="Browallia New" w:cs="Browallia New"/>
                <w:sz w:val="6"/>
                <w:szCs w:val="6"/>
              </w:rPr>
            </w:pPr>
          </w:p>
        </w:tc>
        <w:tc>
          <w:tcPr>
            <w:tcW w:w="513" w:type="pct"/>
            <w:tcBorders>
              <w:top w:val="single" w:sz="4" w:space="0" w:color="auto"/>
            </w:tcBorders>
            <w:shd w:val="clear" w:color="auto" w:fill="auto"/>
            <w:vAlign w:val="bottom"/>
          </w:tcPr>
          <w:p w14:paraId="54F73CDC" w14:textId="77777777" w:rsidR="008B4D2C" w:rsidRPr="00773A95" w:rsidRDefault="008B4D2C" w:rsidP="008B4D2C">
            <w:pPr>
              <w:ind w:right="-72"/>
              <w:contextualSpacing/>
              <w:jc w:val="right"/>
              <w:rPr>
                <w:rFonts w:ascii="Browallia New" w:hAnsi="Browallia New" w:cs="Browallia New"/>
                <w:sz w:val="6"/>
                <w:szCs w:val="6"/>
              </w:rPr>
            </w:pPr>
          </w:p>
        </w:tc>
        <w:tc>
          <w:tcPr>
            <w:tcW w:w="513" w:type="pct"/>
            <w:tcBorders>
              <w:top w:val="single" w:sz="4" w:space="0" w:color="auto"/>
            </w:tcBorders>
            <w:shd w:val="clear" w:color="auto" w:fill="auto"/>
            <w:vAlign w:val="bottom"/>
          </w:tcPr>
          <w:p w14:paraId="2BE699A4" w14:textId="77777777" w:rsidR="008B4D2C" w:rsidRPr="00773A95" w:rsidRDefault="008B4D2C" w:rsidP="008B4D2C">
            <w:pPr>
              <w:ind w:right="-72"/>
              <w:contextualSpacing/>
              <w:jc w:val="right"/>
              <w:rPr>
                <w:rFonts w:ascii="Browallia New" w:hAnsi="Browallia New" w:cs="Browallia New"/>
                <w:sz w:val="6"/>
                <w:szCs w:val="6"/>
                <w:lang w:val="en-US"/>
              </w:rPr>
            </w:pPr>
          </w:p>
        </w:tc>
        <w:tc>
          <w:tcPr>
            <w:tcW w:w="513" w:type="pct"/>
            <w:tcBorders>
              <w:top w:val="single" w:sz="4" w:space="0" w:color="auto"/>
            </w:tcBorders>
            <w:vAlign w:val="bottom"/>
          </w:tcPr>
          <w:p w14:paraId="48A0FAA0" w14:textId="77777777" w:rsidR="008B4D2C" w:rsidRPr="00773A95" w:rsidRDefault="008B4D2C" w:rsidP="008B4D2C">
            <w:pPr>
              <w:ind w:right="-72"/>
              <w:contextualSpacing/>
              <w:jc w:val="right"/>
              <w:rPr>
                <w:rFonts w:ascii="Browallia New" w:hAnsi="Browallia New" w:cs="Browallia New"/>
                <w:sz w:val="6"/>
                <w:szCs w:val="6"/>
                <w:lang w:val="en-US"/>
              </w:rPr>
            </w:pPr>
          </w:p>
        </w:tc>
        <w:tc>
          <w:tcPr>
            <w:tcW w:w="513" w:type="pct"/>
            <w:tcBorders>
              <w:top w:val="single" w:sz="4" w:space="0" w:color="auto"/>
            </w:tcBorders>
            <w:shd w:val="clear" w:color="auto" w:fill="auto"/>
            <w:vAlign w:val="bottom"/>
          </w:tcPr>
          <w:p w14:paraId="62BBA1FE" w14:textId="77777777" w:rsidR="008B4D2C" w:rsidRPr="00773A95" w:rsidRDefault="008B4D2C" w:rsidP="008B4D2C">
            <w:pPr>
              <w:ind w:right="-72"/>
              <w:contextualSpacing/>
              <w:jc w:val="right"/>
              <w:rPr>
                <w:rFonts w:ascii="Browallia New" w:hAnsi="Browallia New" w:cs="Browallia New"/>
                <w:sz w:val="6"/>
                <w:szCs w:val="6"/>
                <w:lang w:val="en-US"/>
              </w:rPr>
            </w:pPr>
          </w:p>
        </w:tc>
        <w:tc>
          <w:tcPr>
            <w:tcW w:w="513" w:type="pct"/>
            <w:tcBorders>
              <w:top w:val="single" w:sz="4" w:space="0" w:color="auto"/>
            </w:tcBorders>
            <w:shd w:val="clear" w:color="auto" w:fill="auto"/>
            <w:vAlign w:val="bottom"/>
          </w:tcPr>
          <w:p w14:paraId="53426D41" w14:textId="77777777" w:rsidR="008B4D2C" w:rsidRPr="00773A95" w:rsidRDefault="008B4D2C" w:rsidP="008B4D2C">
            <w:pPr>
              <w:ind w:right="-72"/>
              <w:contextualSpacing/>
              <w:jc w:val="right"/>
              <w:rPr>
                <w:rFonts w:ascii="Browallia New" w:hAnsi="Browallia New" w:cs="Browallia New"/>
                <w:sz w:val="6"/>
                <w:szCs w:val="6"/>
                <w:lang w:val="en-US"/>
              </w:rPr>
            </w:pPr>
          </w:p>
        </w:tc>
        <w:tc>
          <w:tcPr>
            <w:tcW w:w="516" w:type="pct"/>
            <w:tcBorders>
              <w:top w:val="single" w:sz="4" w:space="0" w:color="auto"/>
            </w:tcBorders>
            <w:shd w:val="clear" w:color="auto" w:fill="auto"/>
            <w:vAlign w:val="bottom"/>
          </w:tcPr>
          <w:p w14:paraId="36664A9A" w14:textId="77777777" w:rsidR="008B4D2C" w:rsidRPr="00773A95" w:rsidRDefault="008B4D2C" w:rsidP="008B4D2C">
            <w:pPr>
              <w:ind w:right="-72"/>
              <w:contextualSpacing/>
              <w:jc w:val="right"/>
              <w:rPr>
                <w:rFonts w:ascii="Browallia New" w:hAnsi="Browallia New" w:cs="Browallia New"/>
                <w:sz w:val="6"/>
                <w:szCs w:val="6"/>
                <w:lang w:val="en-US"/>
              </w:rPr>
            </w:pPr>
          </w:p>
        </w:tc>
      </w:tr>
      <w:tr w:rsidR="008B4D2C" w:rsidRPr="00773A95" w14:paraId="14342A9E" w14:textId="77777777" w:rsidTr="00BF00BB">
        <w:trPr>
          <w:trHeight w:val="20"/>
        </w:trPr>
        <w:tc>
          <w:tcPr>
            <w:tcW w:w="1406" w:type="pct"/>
            <w:shd w:val="clear" w:color="auto" w:fill="auto"/>
            <w:vAlign w:val="bottom"/>
          </w:tcPr>
          <w:p w14:paraId="5139E617" w14:textId="6841D821" w:rsidR="008B4D2C" w:rsidRPr="00773A95" w:rsidRDefault="008B4D2C" w:rsidP="00FC4ACA">
            <w:pPr>
              <w:ind w:left="-86"/>
              <w:contextualSpacing/>
              <w:rPr>
                <w:rFonts w:ascii="Browallia New" w:hAnsi="Browallia New" w:cs="Browallia New"/>
                <w:sz w:val="22"/>
                <w:szCs w:val="22"/>
                <w:cs/>
              </w:rPr>
            </w:pPr>
            <w:r w:rsidRPr="00773A95">
              <w:rPr>
                <w:rFonts w:ascii="Browallia New" w:hAnsi="Browallia New" w:cs="Browallia New"/>
                <w:b/>
                <w:bCs/>
                <w:sz w:val="22"/>
                <w:szCs w:val="22"/>
                <w:cs/>
              </w:rPr>
              <w:t xml:space="preserve">สำหรับปีสิ้นสุดวันที่ </w:t>
            </w:r>
            <w:r w:rsidR="00435D73" w:rsidRPr="00435D73">
              <w:rPr>
                <w:rFonts w:ascii="Browallia New" w:hAnsi="Browallia New" w:cs="Browallia New"/>
                <w:b/>
                <w:bCs/>
                <w:sz w:val="22"/>
                <w:szCs w:val="22"/>
              </w:rPr>
              <w:t>31</w:t>
            </w:r>
            <w:r w:rsidRPr="00773A95">
              <w:rPr>
                <w:rFonts w:ascii="Browallia New" w:hAnsi="Browallia New" w:cs="Browallia New"/>
                <w:b/>
                <w:bCs/>
                <w:sz w:val="22"/>
                <w:szCs w:val="22"/>
                <w:cs/>
              </w:rPr>
              <w:t xml:space="preserve"> ธันวาคม พ.ศ. </w:t>
            </w:r>
            <w:r w:rsidR="00435D73" w:rsidRPr="00435D73">
              <w:rPr>
                <w:rFonts w:ascii="Browallia New" w:hAnsi="Browallia New" w:cs="Browallia New"/>
                <w:b/>
                <w:bCs/>
                <w:sz w:val="22"/>
                <w:szCs w:val="22"/>
              </w:rPr>
              <w:t>2565</w:t>
            </w:r>
            <w:r w:rsidR="00943ADA" w:rsidRPr="00773A95">
              <w:rPr>
                <w:rFonts w:ascii="Browallia New" w:hAnsi="Browallia New" w:cs="Browallia New"/>
                <w:b/>
                <w:bCs/>
                <w:sz w:val="22"/>
                <w:szCs w:val="22"/>
                <w:cs/>
              </w:rPr>
              <w:t xml:space="preserve"> </w:t>
            </w:r>
            <w:r w:rsidR="00943ADA" w:rsidRPr="00773A95">
              <w:rPr>
                <w:rFonts w:ascii="Browallia New" w:hAnsi="Browallia New" w:cs="Browallia New"/>
                <w:b/>
                <w:bCs/>
                <w:szCs w:val="26"/>
              </w:rPr>
              <w:t>-</w:t>
            </w:r>
            <w:r w:rsidR="00943ADA" w:rsidRPr="00773A95">
              <w:rPr>
                <w:rFonts w:ascii="Browallia New" w:hAnsi="Browallia New" w:cs="Browallia New"/>
                <w:b/>
                <w:bCs/>
                <w:szCs w:val="26"/>
                <w:cs/>
              </w:rPr>
              <w:t xml:space="preserve"> </w:t>
            </w:r>
            <w:r w:rsidR="00943ADA" w:rsidRPr="00773A95">
              <w:rPr>
                <w:rFonts w:ascii="Browallia New" w:hAnsi="Browallia New" w:cs="Browallia New"/>
                <w:b/>
                <w:bCs/>
                <w:sz w:val="22"/>
                <w:szCs w:val="22"/>
                <w:cs/>
              </w:rPr>
              <w:t>ปรับปรุงใหม่</w:t>
            </w:r>
          </w:p>
        </w:tc>
        <w:tc>
          <w:tcPr>
            <w:tcW w:w="513" w:type="pct"/>
            <w:shd w:val="clear" w:color="auto" w:fill="auto"/>
            <w:vAlign w:val="bottom"/>
          </w:tcPr>
          <w:p w14:paraId="353CF34C" w14:textId="77777777" w:rsidR="008B4D2C" w:rsidRPr="00773A95" w:rsidRDefault="008B4D2C" w:rsidP="008B4D2C">
            <w:pPr>
              <w:ind w:right="-72"/>
              <w:contextualSpacing/>
              <w:jc w:val="right"/>
              <w:rPr>
                <w:rFonts w:ascii="Browallia New" w:hAnsi="Browallia New" w:cs="Browallia New"/>
                <w:sz w:val="22"/>
                <w:szCs w:val="22"/>
              </w:rPr>
            </w:pPr>
          </w:p>
        </w:tc>
        <w:tc>
          <w:tcPr>
            <w:tcW w:w="513" w:type="pct"/>
            <w:shd w:val="clear" w:color="auto" w:fill="auto"/>
            <w:vAlign w:val="bottom"/>
          </w:tcPr>
          <w:p w14:paraId="7E4E7682" w14:textId="77777777" w:rsidR="008B4D2C" w:rsidRPr="00773A95" w:rsidRDefault="008B4D2C" w:rsidP="008B4D2C">
            <w:pPr>
              <w:ind w:right="-72"/>
              <w:contextualSpacing/>
              <w:jc w:val="right"/>
              <w:rPr>
                <w:rFonts w:ascii="Browallia New" w:hAnsi="Browallia New" w:cs="Browallia New"/>
                <w:sz w:val="22"/>
                <w:szCs w:val="22"/>
              </w:rPr>
            </w:pPr>
          </w:p>
        </w:tc>
        <w:tc>
          <w:tcPr>
            <w:tcW w:w="513" w:type="pct"/>
            <w:shd w:val="clear" w:color="auto" w:fill="auto"/>
            <w:vAlign w:val="bottom"/>
          </w:tcPr>
          <w:p w14:paraId="23255982" w14:textId="77777777" w:rsidR="008B4D2C" w:rsidRPr="00773A95" w:rsidRDefault="008B4D2C" w:rsidP="008B4D2C">
            <w:pPr>
              <w:ind w:right="-72"/>
              <w:contextualSpacing/>
              <w:jc w:val="right"/>
              <w:rPr>
                <w:rFonts w:ascii="Browallia New" w:hAnsi="Browallia New" w:cs="Browallia New"/>
                <w:sz w:val="22"/>
                <w:szCs w:val="22"/>
              </w:rPr>
            </w:pPr>
          </w:p>
        </w:tc>
        <w:tc>
          <w:tcPr>
            <w:tcW w:w="513" w:type="pct"/>
            <w:vAlign w:val="bottom"/>
          </w:tcPr>
          <w:p w14:paraId="616E6594" w14:textId="77777777" w:rsidR="008B4D2C" w:rsidRPr="00773A95" w:rsidRDefault="008B4D2C" w:rsidP="008B4D2C">
            <w:pPr>
              <w:ind w:right="-72"/>
              <w:contextualSpacing/>
              <w:jc w:val="right"/>
              <w:rPr>
                <w:rFonts w:ascii="Browallia New" w:hAnsi="Browallia New" w:cs="Browallia New"/>
                <w:sz w:val="22"/>
                <w:szCs w:val="22"/>
              </w:rPr>
            </w:pPr>
          </w:p>
        </w:tc>
        <w:tc>
          <w:tcPr>
            <w:tcW w:w="513" w:type="pct"/>
            <w:shd w:val="clear" w:color="auto" w:fill="auto"/>
            <w:vAlign w:val="bottom"/>
          </w:tcPr>
          <w:p w14:paraId="6AE78280" w14:textId="1AE86B70" w:rsidR="008B4D2C" w:rsidRPr="00773A95" w:rsidRDefault="008B4D2C" w:rsidP="008B4D2C">
            <w:pPr>
              <w:ind w:right="-72"/>
              <w:contextualSpacing/>
              <w:jc w:val="right"/>
              <w:rPr>
                <w:rFonts w:ascii="Browallia New" w:hAnsi="Browallia New" w:cs="Browallia New"/>
                <w:sz w:val="22"/>
                <w:szCs w:val="22"/>
              </w:rPr>
            </w:pPr>
          </w:p>
        </w:tc>
        <w:tc>
          <w:tcPr>
            <w:tcW w:w="513" w:type="pct"/>
            <w:shd w:val="clear" w:color="auto" w:fill="auto"/>
            <w:vAlign w:val="bottom"/>
          </w:tcPr>
          <w:p w14:paraId="4E866422" w14:textId="77777777" w:rsidR="008B4D2C" w:rsidRPr="00773A95" w:rsidRDefault="008B4D2C" w:rsidP="008B4D2C">
            <w:pPr>
              <w:ind w:right="-72"/>
              <w:contextualSpacing/>
              <w:jc w:val="right"/>
              <w:rPr>
                <w:rFonts w:ascii="Browallia New" w:hAnsi="Browallia New" w:cs="Browallia New"/>
                <w:sz w:val="22"/>
                <w:szCs w:val="22"/>
              </w:rPr>
            </w:pPr>
          </w:p>
        </w:tc>
        <w:tc>
          <w:tcPr>
            <w:tcW w:w="516" w:type="pct"/>
            <w:shd w:val="clear" w:color="auto" w:fill="auto"/>
            <w:vAlign w:val="bottom"/>
          </w:tcPr>
          <w:p w14:paraId="14BC3B1B" w14:textId="77777777" w:rsidR="008B4D2C" w:rsidRPr="00773A95" w:rsidRDefault="008B4D2C" w:rsidP="008B4D2C">
            <w:pPr>
              <w:ind w:right="-72"/>
              <w:contextualSpacing/>
              <w:jc w:val="right"/>
              <w:rPr>
                <w:rFonts w:ascii="Browallia New" w:hAnsi="Browallia New" w:cs="Browallia New"/>
                <w:sz w:val="22"/>
                <w:szCs w:val="22"/>
              </w:rPr>
            </w:pPr>
          </w:p>
        </w:tc>
      </w:tr>
      <w:tr w:rsidR="008B4D2C" w:rsidRPr="00773A95" w14:paraId="751B1CA5" w14:textId="77777777" w:rsidTr="008B4D2C">
        <w:trPr>
          <w:trHeight w:val="20"/>
        </w:trPr>
        <w:tc>
          <w:tcPr>
            <w:tcW w:w="1406" w:type="pct"/>
            <w:shd w:val="clear" w:color="auto" w:fill="auto"/>
            <w:vAlign w:val="bottom"/>
          </w:tcPr>
          <w:p w14:paraId="30539E88" w14:textId="5466E4F0" w:rsidR="008B4D2C" w:rsidRPr="00773A95" w:rsidRDefault="008B4D2C"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 xml:space="preserve">ราคาตามบัญชีต้นปี สุทธิ </w:t>
            </w:r>
          </w:p>
        </w:tc>
        <w:tc>
          <w:tcPr>
            <w:tcW w:w="513" w:type="pct"/>
            <w:tcBorders>
              <w:top w:val="nil"/>
              <w:left w:val="nil"/>
              <w:bottom w:val="nil"/>
              <w:right w:val="nil"/>
            </w:tcBorders>
            <w:shd w:val="clear" w:color="auto" w:fill="auto"/>
            <w:vAlign w:val="bottom"/>
          </w:tcPr>
          <w:p w14:paraId="12F5848D" w14:textId="10DC0735" w:rsidR="008B4D2C" w:rsidRPr="00773A95" w:rsidRDefault="00435D73" w:rsidP="008B4D2C">
            <w:pPr>
              <w:ind w:right="-72"/>
              <w:contextualSpacing/>
              <w:jc w:val="right"/>
              <w:rPr>
                <w:rFonts w:ascii="Browallia New" w:hAnsi="Browallia New" w:cs="Browallia New"/>
                <w:color w:val="000000"/>
                <w:sz w:val="22"/>
                <w:szCs w:val="22"/>
                <w:highlight w:val="yellow"/>
              </w:rPr>
            </w:pPr>
            <w:r w:rsidRPr="00435D73">
              <w:rPr>
                <w:rFonts w:ascii="Browallia New" w:hAnsi="Browallia New" w:cs="Browallia New"/>
                <w:color w:val="000000"/>
                <w:sz w:val="22"/>
                <w:szCs w:val="22"/>
              </w:rPr>
              <w:t>380</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481</w:t>
            </w:r>
          </w:p>
        </w:tc>
        <w:tc>
          <w:tcPr>
            <w:tcW w:w="513" w:type="pct"/>
            <w:tcBorders>
              <w:top w:val="nil"/>
              <w:left w:val="nil"/>
              <w:bottom w:val="nil"/>
              <w:right w:val="nil"/>
            </w:tcBorders>
            <w:shd w:val="clear" w:color="auto" w:fill="auto"/>
            <w:vAlign w:val="bottom"/>
          </w:tcPr>
          <w:p w14:paraId="6FEAD116" w14:textId="38A77216" w:rsidR="008B4D2C" w:rsidRPr="00773A95" w:rsidRDefault="00435D73" w:rsidP="008B4D2C">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268</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806</w:t>
            </w:r>
            <w:r w:rsidR="008B4D2C"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1E643E38" w14:textId="7F6F816F" w:rsidR="008B4D2C" w:rsidRPr="00773A95" w:rsidRDefault="00435D73" w:rsidP="008B4D2C">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158</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636</w:t>
            </w:r>
            <w:r w:rsidR="008B4D2C" w:rsidRPr="00773A95">
              <w:rPr>
                <w:rFonts w:ascii="Browallia New" w:hAnsi="Browallia New" w:cs="Browallia New"/>
                <w:color w:val="000000"/>
                <w:sz w:val="22"/>
                <w:szCs w:val="22"/>
              </w:rPr>
              <w:t xml:space="preserve"> </w:t>
            </w:r>
          </w:p>
        </w:tc>
        <w:tc>
          <w:tcPr>
            <w:tcW w:w="513" w:type="pct"/>
            <w:tcBorders>
              <w:top w:val="nil"/>
              <w:left w:val="nil"/>
              <w:bottom w:val="nil"/>
              <w:right w:val="nil"/>
            </w:tcBorders>
            <w:vAlign w:val="center"/>
          </w:tcPr>
          <w:p w14:paraId="0559A1A8" w14:textId="67672A58" w:rsidR="008B4D2C" w:rsidRPr="00773A95" w:rsidRDefault="00435D73" w:rsidP="008B4D2C">
            <w:pPr>
              <w:ind w:right="-72"/>
              <w:contextualSpacing/>
              <w:jc w:val="right"/>
              <w:rPr>
                <w:rFonts w:ascii="Browallia New" w:hAnsi="Browallia New" w:cs="Browallia New"/>
                <w:color w:val="000000"/>
                <w:sz w:val="22"/>
                <w:szCs w:val="22"/>
                <w:highlight w:val="green"/>
              </w:rPr>
            </w:pPr>
            <w:r w:rsidRPr="00435D73">
              <w:rPr>
                <w:rFonts w:ascii="Browallia New" w:hAnsi="Browallia New" w:cs="Browallia New"/>
                <w:color w:val="000000"/>
                <w:sz w:val="22"/>
                <w:szCs w:val="22"/>
              </w:rPr>
              <w:t>10</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061</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779</w:t>
            </w:r>
          </w:p>
        </w:tc>
        <w:tc>
          <w:tcPr>
            <w:tcW w:w="513" w:type="pct"/>
            <w:tcBorders>
              <w:top w:val="nil"/>
              <w:left w:val="nil"/>
              <w:bottom w:val="nil"/>
              <w:right w:val="nil"/>
            </w:tcBorders>
            <w:shd w:val="clear" w:color="auto" w:fill="auto"/>
            <w:vAlign w:val="center"/>
          </w:tcPr>
          <w:p w14:paraId="06B39C53" w14:textId="79DCD9D2" w:rsidR="008B4D2C" w:rsidRPr="00773A95" w:rsidRDefault="00435D73" w:rsidP="008B4D2C">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34</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387</w:t>
            </w:r>
          </w:p>
        </w:tc>
        <w:tc>
          <w:tcPr>
            <w:tcW w:w="513" w:type="pct"/>
            <w:tcBorders>
              <w:top w:val="nil"/>
              <w:left w:val="nil"/>
              <w:bottom w:val="nil"/>
              <w:right w:val="nil"/>
            </w:tcBorders>
            <w:shd w:val="clear" w:color="auto" w:fill="auto"/>
            <w:vAlign w:val="center"/>
          </w:tcPr>
          <w:p w14:paraId="3380D58C" w14:textId="20688527" w:rsidR="008B4D2C" w:rsidRPr="00773A95" w:rsidRDefault="00435D73" w:rsidP="008B4D2C">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599</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493</w:t>
            </w:r>
          </w:p>
        </w:tc>
        <w:tc>
          <w:tcPr>
            <w:tcW w:w="516" w:type="pct"/>
            <w:tcBorders>
              <w:top w:val="nil"/>
              <w:left w:val="nil"/>
              <w:bottom w:val="nil"/>
              <w:right w:val="nil"/>
            </w:tcBorders>
            <w:shd w:val="clear" w:color="auto" w:fill="auto"/>
          </w:tcPr>
          <w:p w14:paraId="708D3AF1" w14:textId="338AC55A" w:rsidR="008B4D2C" w:rsidRPr="00773A95" w:rsidRDefault="008B4D2C" w:rsidP="008B4D2C">
            <w:pPr>
              <w:ind w:right="-72"/>
              <w:contextualSpacing/>
              <w:jc w:val="right"/>
              <w:rPr>
                <w:rFonts w:ascii="Browallia New" w:hAnsi="Browallia New" w:cs="Browallia New"/>
                <w:color w:val="000000"/>
                <w:sz w:val="22"/>
                <w:szCs w:val="22"/>
                <w:highlight w:val="yellow"/>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11</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503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582</w:t>
            </w:r>
            <w:r w:rsidRPr="00773A95">
              <w:rPr>
                <w:rFonts w:ascii="Browallia New" w:hAnsi="Browallia New" w:cs="Browallia New"/>
                <w:color w:val="000000"/>
                <w:sz w:val="22"/>
                <w:szCs w:val="22"/>
              </w:rPr>
              <w:t xml:space="preserve"> </w:t>
            </w:r>
          </w:p>
        </w:tc>
      </w:tr>
      <w:tr w:rsidR="008B4D2C" w:rsidRPr="00773A95" w14:paraId="25A6389B" w14:textId="77777777" w:rsidTr="008B4D2C">
        <w:trPr>
          <w:trHeight w:val="20"/>
        </w:trPr>
        <w:tc>
          <w:tcPr>
            <w:tcW w:w="1406" w:type="pct"/>
            <w:shd w:val="clear" w:color="auto" w:fill="auto"/>
            <w:vAlign w:val="bottom"/>
          </w:tcPr>
          <w:p w14:paraId="2C26D1C4" w14:textId="77777777" w:rsidR="008B4D2C" w:rsidRPr="00773A95" w:rsidRDefault="008B4D2C" w:rsidP="00FC4ACA">
            <w:pPr>
              <w:ind w:left="-86"/>
              <w:contextualSpacing/>
              <w:rPr>
                <w:rFonts w:ascii="Browallia New" w:hAnsi="Browallia New" w:cs="Browallia New"/>
                <w:sz w:val="22"/>
                <w:szCs w:val="22"/>
                <w:cs/>
                <w:lang w:val="en-US"/>
              </w:rPr>
            </w:pPr>
            <w:r w:rsidRPr="00773A95">
              <w:rPr>
                <w:rFonts w:ascii="Browallia New" w:hAnsi="Browallia New" w:cs="Browallia New"/>
                <w:sz w:val="22"/>
                <w:szCs w:val="22"/>
                <w:cs/>
              </w:rPr>
              <w:t>ซื้อสินทรัพย์</w:t>
            </w:r>
          </w:p>
        </w:tc>
        <w:tc>
          <w:tcPr>
            <w:tcW w:w="513" w:type="pct"/>
            <w:tcBorders>
              <w:top w:val="nil"/>
              <w:left w:val="nil"/>
              <w:bottom w:val="nil"/>
              <w:right w:val="nil"/>
            </w:tcBorders>
            <w:shd w:val="clear" w:color="auto" w:fill="auto"/>
            <w:vAlign w:val="bottom"/>
          </w:tcPr>
          <w:p w14:paraId="684A0E5D" w14:textId="5F84CEAF"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7C15EE88" w14:textId="7CC67E90" w:rsidR="008B4D2C" w:rsidRPr="00773A95" w:rsidRDefault="00435D73" w:rsidP="008B4D2C">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1</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006</w:t>
            </w:r>
            <w:r w:rsidR="008B4D2C"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706CD50F" w14:textId="41AE7205" w:rsidR="008B4D2C" w:rsidRPr="00773A95" w:rsidRDefault="00435D73" w:rsidP="008B4D2C">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1</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668</w:t>
            </w:r>
            <w:r w:rsidR="008B4D2C" w:rsidRPr="00773A95">
              <w:rPr>
                <w:rFonts w:ascii="Browallia New" w:hAnsi="Browallia New" w:cs="Browallia New"/>
                <w:color w:val="000000"/>
                <w:sz w:val="22"/>
                <w:szCs w:val="22"/>
              </w:rPr>
              <w:t xml:space="preserve"> </w:t>
            </w:r>
          </w:p>
        </w:tc>
        <w:tc>
          <w:tcPr>
            <w:tcW w:w="513" w:type="pct"/>
            <w:tcBorders>
              <w:top w:val="nil"/>
              <w:left w:val="nil"/>
              <w:bottom w:val="nil"/>
              <w:right w:val="nil"/>
            </w:tcBorders>
            <w:vAlign w:val="bottom"/>
          </w:tcPr>
          <w:p w14:paraId="15AF9248" w14:textId="0DE9FC63" w:rsidR="008B4D2C" w:rsidRPr="00773A95" w:rsidRDefault="00435D73" w:rsidP="008B4D2C">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2</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369</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605</w:t>
            </w:r>
            <w:r w:rsidR="008B4D2C"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1A3691D2" w14:textId="117318E9" w:rsidR="008B4D2C" w:rsidRPr="00773A95" w:rsidRDefault="00435D73" w:rsidP="008B4D2C">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5</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994</w:t>
            </w:r>
            <w:r w:rsidR="008B4D2C"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3A84D206" w14:textId="423C36A2" w:rsidR="008B4D2C" w:rsidRPr="00773A95" w:rsidRDefault="00435D73" w:rsidP="008B4D2C">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103</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704</w:t>
            </w:r>
            <w:r w:rsidR="008B4D2C" w:rsidRPr="00773A95">
              <w:rPr>
                <w:rFonts w:ascii="Browallia New" w:hAnsi="Browallia New" w:cs="Browallia New"/>
                <w:color w:val="000000"/>
                <w:sz w:val="22"/>
                <w:szCs w:val="22"/>
              </w:rPr>
              <w:t xml:space="preserve"> </w:t>
            </w:r>
          </w:p>
        </w:tc>
        <w:tc>
          <w:tcPr>
            <w:tcW w:w="516" w:type="pct"/>
            <w:tcBorders>
              <w:top w:val="nil"/>
              <w:left w:val="nil"/>
              <w:bottom w:val="nil"/>
              <w:right w:val="nil"/>
            </w:tcBorders>
            <w:shd w:val="clear" w:color="auto" w:fill="auto"/>
          </w:tcPr>
          <w:p w14:paraId="1479F484" w14:textId="240C90B9"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2</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481</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977</w:t>
            </w:r>
            <w:r w:rsidRPr="00773A95">
              <w:rPr>
                <w:rFonts w:ascii="Browallia New" w:hAnsi="Browallia New" w:cs="Browallia New"/>
                <w:color w:val="000000"/>
                <w:sz w:val="22"/>
                <w:szCs w:val="22"/>
              </w:rPr>
              <w:t xml:space="preserve"> </w:t>
            </w:r>
          </w:p>
        </w:tc>
      </w:tr>
      <w:tr w:rsidR="008B4D2C" w:rsidRPr="00773A95" w14:paraId="1F393574" w14:textId="77777777" w:rsidTr="008B4D2C">
        <w:trPr>
          <w:trHeight w:val="20"/>
        </w:trPr>
        <w:tc>
          <w:tcPr>
            <w:tcW w:w="1406" w:type="pct"/>
            <w:shd w:val="clear" w:color="auto" w:fill="auto"/>
            <w:vAlign w:val="bottom"/>
          </w:tcPr>
          <w:p w14:paraId="72427BFD" w14:textId="3C905A3C" w:rsidR="008B4D2C" w:rsidRPr="00773A95" w:rsidRDefault="008B4D2C"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ปรับปรุงประมาณการหนี้สินค่ารื้อถอน</w:t>
            </w:r>
            <w:r w:rsidR="00C0082F" w:rsidRPr="00773A95">
              <w:rPr>
                <w:rFonts w:ascii="Browallia New" w:hAnsi="Browallia New" w:cs="Browallia New"/>
                <w:sz w:val="22"/>
                <w:szCs w:val="22"/>
                <w:cs/>
              </w:rPr>
              <w:t xml:space="preserve"> (หมายเหตุฯ ข้อ </w:t>
            </w:r>
            <w:r w:rsidR="00435D73" w:rsidRPr="00435D73">
              <w:rPr>
                <w:rFonts w:ascii="Browallia New" w:hAnsi="Browallia New" w:cs="Browallia New"/>
                <w:sz w:val="22"/>
                <w:szCs w:val="22"/>
              </w:rPr>
              <w:t>31</w:t>
            </w:r>
            <w:r w:rsidR="00C0082F" w:rsidRPr="00773A95">
              <w:rPr>
                <w:rFonts w:ascii="Browallia New" w:hAnsi="Browallia New" w:cs="Browallia New"/>
                <w:sz w:val="22"/>
                <w:szCs w:val="22"/>
                <w:cs/>
              </w:rPr>
              <w:t>)</w:t>
            </w:r>
          </w:p>
        </w:tc>
        <w:tc>
          <w:tcPr>
            <w:tcW w:w="513" w:type="pct"/>
            <w:tcBorders>
              <w:top w:val="nil"/>
              <w:left w:val="nil"/>
              <w:bottom w:val="nil"/>
              <w:right w:val="nil"/>
            </w:tcBorders>
            <w:shd w:val="clear" w:color="auto" w:fill="auto"/>
            <w:vAlign w:val="bottom"/>
          </w:tcPr>
          <w:p w14:paraId="7B9B8EEB" w14:textId="48FEE2C4"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auto" w:fill="auto"/>
            <w:vAlign w:val="bottom"/>
          </w:tcPr>
          <w:p w14:paraId="19C6D0DF" w14:textId="583C4585"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7B47CC75" w14:textId="18DCB7F1"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vAlign w:val="bottom"/>
          </w:tcPr>
          <w:p w14:paraId="0C7B8F5B" w14:textId="5960C9DD" w:rsidR="008B4D2C" w:rsidRPr="00773A95" w:rsidRDefault="00435D73" w:rsidP="008B4D2C">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22</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538</w:t>
            </w:r>
            <w:r w:rsidR="008B4D2C"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7B374A6E" w14:textId="2BA4D84B"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132F5CE4" w14:textId="21F2C0C7"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6" w:type="pct"/>
            <w:tcBorders>
              <w:top w:val="nil"/>
              <w:left w:val="nil"/>
              <w:bottom w:val="nil"/>
              <w:right w:val="nil"/>
            </w:tcBorders>
            <w:shd w:val="clear" w:color="auto" w:fill="auto"/>
          </w:tcPr>
          <w:p w14:paraId="1B0B6548" w14:textId="65C3C89F"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22</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538</w:t>
            </w:r>
            <w:r w:rsidRPr="00773A95">
              <w:rPr>
                <w:rFonts w:ascii="Browallia New" w:hAnsi="Browallia New" w:cs="Browallia New"/>
                <w:color w:val="000000"/>
                <w:sz w:val="22"/>
                <w:szCs w:val="22"/>
              </w:rPr>
              <w:t xml:space="preserve"> </w:t>
            </w:r>
          </w:p>
        </w:tc>
      </w:tr>
      <w:tr w:rsidR="008B4D2C" w:rsidRPr="00773A95" w14:paraId="22DDFF0C" w14:textId="77777777" w:rsidTr="008B4D2C">
        <w:trPr>
          <w:trHeight w:val="20"/>
        </w:trPr>
        <w:tc>
          <w:tcPr>
            <w:tcW w:w="1406" w:type="pct"/>
            <w:shd w:val="clear" w:color="auto" w:fill="auto"/>
            <w:vAlign w:val="bottom"/>
          </w:tcPr>
          <w:p w14:paraId="05D73A8A" w14:textId="7886658C" w:rsidR="008B4D2C" w:rsidRPr="00773A95" w:rsidRDefault="008B4D2C"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จำหน่ายสินทรัพย์ สุทธิ</w:t>
            </w:r>
          </w:p>
        </w:tc>
        <w:tc>
          <w:tcPr>
            <w:tcW w:w="513" w:type="pct"/>
            <w:tcBorders>
              <w:top w:val="nil"/>
              <w:left w:val="nil"/>
              <w:bottom w:val="nil"/>
              <w:right w:val="nil"/>
            </w:tcBorders>
            <w:shd w:val="clear" w:color="auto" w:fill="auto"/>
            <w:vAlign w:val="bottom"/>
          </w:tcPr>
          <w:p w14:paraId="2CED6719" w14:textId="272FBB53"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2A98EEF1" w14:textId="389952C7"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48136A9E" w14:textId="1CD26160"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vAlign w:val="bottom"/>
          </w:tcPr>
          <w:p w14:paraId="2BEE0BC9" w14:textId="0246DAFC"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673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908</w:t>
            </w: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auto" w:fill="auto"/>
            <w:vAlign w:val="bottom"/>
          </w:tcPr>
          <w:p w14:paraId="6646F66F" w14:textId="4748B139"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4B68E70D" w14:textId="52F77D14"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6" w:type="pct"/>
            <w:tcBorders>
              <w:top w:val="nil"/>
              <w:left w:val="nil"/>
              <w:bottom w:val="nil"/>
              <w:right w:val="nil"/>
            </w:tcBorders>
            <w:shd w:val="clear" w:color="auto" w:fill="auto"/>
          </w:tcPr>
          <w:p w14:paraId="1274B8B0" w14:textId="3838A183"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673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908</w:t>
            </w:r>
            <w:r w:rsidRPr="00773A95">
              <w:rPr>
                <w:rFonts w:ascii="Browallia New" w:hAnsi="Browallia New" w:cs="Browallia New"/>
                <w:color w:val="000000"/>
                <w:sz w:val="22"/>
                <w:szCs w:val="22"/>
              </w:rPr>
              <w:t>)</w:t>
            </w:r>
          </w:p>
        </w:tc>
      </w:tr>
      <w:tr w:rsidR="008B4D2C" w:rsidRPr="00773A95" w14:paraId="05B269CE" w14:textId="77777777" w:rsidTr="008B4D2C">
        <w:trPr>
          <w:trHeight w:val="20"/>
        </w:trPr>
        <w:tc>
          <w:tcPr>
            <w:tcW w:w="1406" w:type="pct"/>
            <w:shd w:val="clear" w:color="auto" w:fill="auto"/>
            <w:vAlign w:val="bottom"/>
          </w:tcPr>
          <w:p w14:paraId="6D54A98B" w14:textId="1BF2F739" w:rsidR="008B4D2C" w:rsidRPr="00773A95" w:rsidRDefault="008B4D2C"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ตัดจำหน่ายสินทรัพย์ สุทธิ</w:t>
            </w:r>
          </w:p>
        </w:tc>
        <w:tc>
          <w:tcPr>
            <w:tcW w:w="513" w:type="pct"/>
            <w:tcBorders>
              <w:top w:val="nil"/>
              <w:left w:val="nil"/>
              <w:bottom w:val="nil"/>
              <w:right w:val="nil"/>
            </w:tcBorders>
            <w:shd w:val="clear" w:color="auto" w:fill="auto"/>
            <w:vAlign w:val="bottom"/>
          </w:tcPr>
          <w:p w14:paraId="63F92877" w14:textId="3BF3A308"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68923784" w14:textId="13408CFA"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4C68BE6F" w14:textId="27FEDEA1"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vAlign w:val="bottom"/>
          </w:tcPr>
          <w:p w14:paraId="695E8F59" w14:textId="00AE90B5"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236</w:t>
            </w: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auto" w:fill="auto"/>
            <w:vAlign w:val="bottom"/>
          </w:tcPr>
          <w:p w14:paraId="6BAE402A" w14:textId="2AF401FF"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16E08E9C" w14:textId="2E0776E0"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6" w:type="pct"/>
            <w:tcBorders>
              <w:top w:val="nil"/>
              <w:left w:val="nil"/>
              <w:bottom w:val="nil"/>
              <w:right w:val="nil"/>
            </w:tcBorders>
            <w:shd w:val="clear" w:color="auto" w:fill="auto"/>
          </w:tcPr>
          <w:p w14:paraId="3FCBBA2F" w14:textId="38A93DDA"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4</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236</w:t>
            </w:r>
            <w:r w:rsidRPr="00773A95">
              <w:rPr>
                <w:rFonts w:ascii="Browallia New" w:hAnsi="Browallia New" w:cs="Browallia New"/>
                <w:color w:val="000000"/>
                <w:sz w:val="22"/>
                <w:szCs w:val="22"/>
              </w:rPr>
              <w:t>)</w:t>
            </w:r>
          </w:p>
        </w:tc>
      </w:tr>
      <w:tr w:rsidR="008B4D2C" w:rsidRPr="00773A95" w14:paraId="13CFB07F" w14:textId="77777777" w:rsidTr="008B4D2C">
        <w:trPr>
          <w:trHeight w:val="20"/>
        </w:trPr>
        <w:tc>
          <w:tcPr>
            <w:tcW w:w="1406" w:type="pct"/>
            <w:shd w:val="clear" w:color="auto" w:fill="auto"/>
            <w:vAlign w:val="bottom"/>
          </w:tcPr>
          <w:p w14:paraId="0074D0CC" w14:textId="6DCEDB47" w:rsidR="008B4D2C" w:rsidRPr="00773A95" w:rsidRDefault="008B4D2C"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จัดประเภทรายการใหม่</w:t>
            </w:r>
          </w:p>
        </w:tc>
        <w:tc>
          <w:tcPr>
            <w:tcW w:w="513" w:type="pct"/>
            <w:tcBorders>
              <w:top w:val="nil"/>
              <w:left w:val="nil"/>
              <w:bottom w:val="nil"/>
              <w:right w:val="nil"/>
            </w:tcBorders>
            <w:shd w:val="clear" w:color="auto" w:fill="auto"/>
            <w:vAlign w:val="bottom"/>
          </w:tcPr>
          <w:p w14:paraId="1C7AE1BA" w14:textId="3455CF80"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31325837" w14:textId="164AEADF"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736F0B6F" w14:textId="393E6934"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vAlign w:val="bottom"/>
          </w:tcPr>
          <w:p w14:paraId="06169488" w14:textId="57604996" w:rsidR="008B4D2C" w:rsidRPr="00773A95" w:rsidRDefault="00435D73" w:rsidP="008B4D2C">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492</w:t>
            </w:r>
            <w:r w:rsidR="008B4D2C"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846</w:t>
            </w:r>
            <w:r w:rsidR="008B4D2C"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2B4CD031" w14:textId="74D4ABEB"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3CDBB6C7" w14:textId="5C0AED61"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519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333</w:t>
            </w:r>
            <w:r w:rsidRPr="00773A95">
              <w:rPr>
                <w:rFonts w:ascii="Browallia New" w:hAnsi="Browallia New" w:cs="Browallia New"/>
                <w:color w:val="000000"/>
                <w:sz w:val="22"/>
                <w:szCs w:val="22"/>
              </w:rPr>
              <w:t>)</w:t>
            </w:r>
          </w:p>
        </w:tc>
        <w:tc>
          <w:tcPr>
            <w:tcW w:w="516" w:type="pct"/>
            <w:tcBorders>
              <w:top w:val="nil"/>
              <w:left w:val="nil"/>
              <w:bottom w:val="nil"/>
              <w:right w:val="nil"/>
            </w:tcBorders>
            <w:shd w:val="clear" w:color="auto" w:fill="auto"/>
          </w:tcPr>
          <w:p w14:paraId="53FFB500" w14:textId="7A4C8CD1"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26</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487</w:t>
            </w:r>
            <w:r w:rsidRPr="00773A95">
              <w:rPr>
                <w:rFonts w:ascii="Browallia New" w:hAnsi="Browallia New" w:cs="Browallia New"/>
                <w:color w:val="000000"/>
                <w:sz w:val="22"/>
                <w:szCs w:val="22"/>
              </w:rPr>
              <w:t>)</w:t>
            </w:r>
          </w:p>
        </w:tc>
      </w:tr>
      <w:tr w:rsidR="008B4D2C" w:rsidRPr="00773A95" w14:paraId="01FB1D88" w14:textId="77777777" w:rsidTr="00A11B90">
        <w:trPr>
          <w:trHeight w:val="20"/>
        </w:trPr>
        <w:tc>
          <w:tcPr>
            <w:tcW w:w="1406" w:type="pct"/>
            <w:shd w:val="clear" w:color="auto" w:fill="auto"/>
            <w:vAlign w:val="bottom"/>
          </w:tcPr>
          <w:p w14:paraId="73889B0D" w14:textId="77777777" w:rsidR="008B4D2C" w:rsidRPr="00773A95" w:rsidRDefault="008B4D2C"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โอนส่วนประกอบโรงไฟฟ้าเป็นสินทรัพย์ไม่หมุนเวียนถือไว้เพื่อขาย</w:t>
            </w:r>
          </w:p>
          <w:p w14:paraId="410B788D" w14:textId="0B34E69F" w:rsidR="008B4D2C" w:rsidRPr="00773A95" w:rsidRDefault="008B4D2C"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 xml:space="preserve">   (หมายเหตุฯ ข้อ </w:t>
            </w:r>
            <w:r w:rsidR="00435D73" w:rsidRPr="00435D73">
              <w:rPr>
                <w:rFonts w:ascii="Browallia New" w:hAnsi="Browallia New" w:cs="Browallia New"/>
                <w:sz w:val="22"/>
                <w:szCs w:val="22"/>
              </w:rPr>
              <w:t>16</w:t>
            </w:r>
            <w:r w:rsidRPr="00773A95">
              <w:rPr>
                <w:rFonts w:ascii="Browallia New" w:hAnsi="Browallia New" w:cs="Browallia New"/>
                <w:sz w:val="22"/>
                <w:szCs w:val="22"/>
                <w:lang w:val="en-US"/>
              </w:rPr>
              <w:t>)</w:t>
            </w:r>
          </w:p>
        </w:tc>
        <w:tc>
          <w:tcPr>
            <w:tcW w:w="513" w:type="pct"/>
            <w:tcBorders>
              <w:top w:val="nil"/>
              <w:left w:val="nil"/>
              <w:bottom w:val="nil"/>
              <w:right w:val="nil"/>
            </w:tcBorders>
            <w:shd w:val="clear" w:color="auto" w:fill="auto"/>
            <w:vAlign w:val="bottom"/>
          </w:tcPr>
          <w:p w14:paraId="701C990E" w14:textId="10B78EF6"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14289424" w14:textId="6C2FCD66"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73C7EBD6" w14:textId="5425C5F7"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vAlign w:val="bottom"/>
          </w:tcPr>
          <w:p w14:paraId="57AF6AE0" w14:textId="2E2212DA"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923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811</w:t>
            </w: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auto" w:fill="auto"/>
            <w:vAlign w:val="bottom"/>
          </w:tcPr>
          <w:p w14:paraId="7FA3F035" w14:textId="7B7070D6"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4F43237B" w14:textId="2792C3BC"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6" w:type="pct"/>
            <w:tcBorders>
              <w:top w:val="nil"/>
              <w:left w:val="nil"/>
              <w:bottom w:val="nil"/>
              <w:right w:val="nil"/>
            </w:tcBorders>
            <w:shd w:val="clear" w:color="auto" w:fill="auto"/>
            <w:vAlign w:val="bottom"/>
          </w:tcPr>
          <w:p w14:paraId="5DB4F3D5" w14:textId="0820B7CF"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923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811</w:t>
            </w:r>
            <w:r w:rsidRPr="00773A95">
              <w:rPr>
                <w:rFonts w:ascii="Browallia New" w:hAnsi="Browallia New" w:cs="Browallia New"/>
                <w:color w:val="000000"/>
                <w:sz w:val="22"/>
                <w:szCs w:val="22"/>
              </w:rPr>
              <w:t>)</w:t>
            </w:r>
          </w:p>
        </w:tc>
      </w:tr>
      <w:tr w:rsidR="008B4D2C" w:rsidRPr="00773A95" w14:paraId="47A0F752" w14:textId="77777777" w:rsidTr="008B4D2C">
        <w:trPr>
          <w:trHeight w:val="20"/>
        </w:trPr>
        <w:tc>
          <w:tcPr>
            <w:tcW w:w="1406" w:type="pct"/>
            <w:shd w:val="clear" w:color="auto" w:fill="auto"/>
            <w:vAlign w:val="bottom"/>
          </w:tcPr>
          <w:p w14:paraId="74D6652D" w14:textId="72A7F728" w:rsidR="008B4D2C" w:rsidRPr="00773A95" w:rsidRDefault="008B4D2C" w:rsidP="00FC4ACA">
            <w:pPr>
              <w:ind w:left="-86"/>
              <w:contextualSpacing/>
              <w:rPr>
                <w:rFonts w:ascii="Browallia New" w:hAnsi="Browallia New" w:cs="Browallia New"/>
                <w:sz w:val="22"/>
                <w:szCs w:val="22"/>
                <w:cs/>
                <w:lang w:val="en-US"/>
              </w:rPr>
            </w:pPr>
            <w:r w:rsidRPr="00773A95">
              <w:rPr>
                <w:rFonts w:ascii="Browallia New" w:hAnsi="Browallia New" w:cs="Browallia New"/>
                <w:sz w:val="22"/>
                <w:szCs w:val="22"/>
                <w:cs/>
              </w:rPr>
              <w:t>โอนไปอสังหาริมทรัพย์เพื่อการลงทุน (หมายเหตุฯ ข้อ</w:t>
            </w:r>
            <w:r w:rsidRPr="00773A95">
              <w:rPr>
                <w:rFonts w:ascii="Browallia New" w:hAnsi="Browallia New" w:cs="Browallia New"/>
                <w:sz w:val="22"/>
                <w:szCs w:val="22"/>
                <w:lang w:val="en-US"/>
              </w:rPr>
              <w:t xml:space="preserve"> </w:t>
            </w:r>
            <w:r w:rsidR="00435D73" w:rsidRPr="00435D73">
              <w:rPr>
                <w:rFonts w:ascii="Browallia New" w:hAnsi="Browallia New" w:cs="Browallia New"/>
                <w:sz w:val="22"/>
                <w:szCs w:val="22"/>
              </w:rPr>
              <w:t>20</w:t>
            </w:r>
            <w:r w:rsidRPr="00773A95">
              <w:rPr>
                <w:rFonts w:ascii="Browallia New" w:hAnsi="Browallia New" w:cs="Browallia New"/>
                <w:sz w:val="22"/>
                <w:szCs w:val="22"/>
                <w:lang w:val="en-US"/>
              </w:rPr>
              <w:t>)</w:t>
            </w:r>
          </w:p>
        </w:tc>
        <w:tc>
          <w:tcPr>
            <w:tcW w:w="513" w:type="pct"/>
            <w:tcBorders>
              <w:top w:val="nil"/>
              <w:left w:val="nil"/>
              <w:bottom w:val="nil"/>
              <w:right w:val="nil"/>
            </w:tcBorders>
            <w:shd w:val="clear" w:color="auto" w:fill="auto"/>
            <w:vAlign w:val="bottom"/>
          </w:tcPr>
          <w:p w14:paraId="5FF46B81" w14:textId="0EA091C4"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3ECD0CF4" w14:textId="538A2F2F"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711</w:t>
            </w: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auto" w:fill="auto"/>
            <w:vAlign w:val="bottom"/>
          </w:tcPr>
          <w:p w14:paraId="5B76C55B" w14:textId="4C6F7F29"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vAlign w:val="bottom"/>
          </w:tcPr>
          <w:p w14:paraId="02C264D2" w14:textId="599AC940"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767E104B" w14:textId="607C8FEC"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vAlign w:val="bottom"/>
          </w:tcPr>
          <w:p w14:paraId="5D43FE16" w14:textId="0BE55E71"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6" w:type="pct"/>
            <w:tcBorders>
              <w:top w:val="nil"/>
              <w:left w:val="nil"/>
              <w:bottom w:val="nil"/>
              <w:right w:val="nil"/>
            </w:tcBorders>
            <w:shd w:val="clear" w:color="auto" w:fill="auto"/>
          </w:tcPr>
          <w:p w14:paraId="1477811D" w14:textId="15A9B8B2"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711</w:t>
            </w:r>
            <w:r w:rsidRPr="00773A95">
              <w:rPr>
                <w:rFonts w:ascii="Browallia New" w:hAnsi="Browallia New" w:cs="Browallia New"/>
                <w:color w:val="000000"/>
                <w:sz w:val="22"/>
                <w:szCs w:val="22"/>
              </w:rPr>
              <w:t>)</w:t>
            </w:r>
          </w:p>
        </w:tc>
      </w:tr>
      <w:tr w:rsidR="008B4D2C" w:rsidRPr="00773A95" w14:paraId="4B324AB2" w14:textId="77777777" w:rsidTr="008B4D2C">
        <w:trPr>
          <w:trHeight w:val="148"/>
        </w:trPr>
        <w:tc>
          <w:tcPr>
            <w:tcW w:w="1406" w:type="pct"/>
            <w:shd w:val="clear" w:color="auto" w:fill="auto"/>
            <w:vAlign w:val="bottom"/>
          </w:tcPr>
          <w:p w14:paraId="053CF110" w14:textId="77777777" w:rsidR="008B4D2C" w:rsidRPr="00773A95" w:rsidRDefault="008B4D2C"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ค่าเสื่อมราคา</w:t>
            </w:r>
          </w:p>
        </w:tc>
        <w:tc>
          <w:tcPr>
            <w:tcW w:w="513" w:type="pct"/>
            <w:tcBorders>
              <w:top w:val="nil"/>
              <w:left w:val="nil"/>
              <w:bottom w:val="single" w:sz="4" w:space="0" w:color="auto"/>
              <w:right w:val="nil"/>
            </w:tcBorders>
            <w:shd w:val="clear" w:color="auto" w:fill="auto"/>
            <w:vAlign w:val="bottom"/>
          </w:tcPr>
          <w:p w14:paraId="0DF8B859" w14:textId="1BB64745"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auto" w:fill="auto"/>
            <w:vAlign w:val="bottom"/>
          </w:tcPr>
          <w:p w14:paraId="19C4F764" w14:textId="0BE0A5F8"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214</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auto" w:fill="auto"/>
            <w:vAlign w:val="bottom"/>
          </w:tcPr>
          <w:p w14:paraId="34536EA0" w14:textId="69407D29"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51</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372</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vAlign w:val="bottom"/>
          </w:tcPr>
          <w:p w14:paraId="53684FBD" w14:textId="47DC0FE1"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672</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551</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auto" w:fill="auto"/>
            <w:vAlign w:val="bottom"/>
          </w:tcPr>
          <w:p w14:paraId="7FC7CBE9" w14:textId="7948E99B"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715</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auto" w:fill="auto"/>
            <w:vAlign w:val="bottom"/>
          </w:tcPr>
          <w:p w14:paraId="2EE6970B" w14:textId="1667D37D"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p>
        </w:tc>
        <w:tc>
          <w:tcPr>
            <w:tcW w:w="516" w:type="pct"/>
            <w:tcBorders>
              <w:top w:val="nil"/>
              <w:left w:val="nil"/>
              <w:bottom w:val="single" w:sz="4" w:space="0" w:color="auto"/>
              <w:right w:val="nil"/>
            </w:tcBorders>
            <w:shd w:val="clear" w:color="auto" w:fill="auto"/>
          </w:tcPr>
          <w:p w14:paraId="5F3D3BF7" w14:textId="64E634C9"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753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852</w:t>
            </w:r>
            <w:r w:rsidRPr="00773A95">
              <w:rPr>
                <w:rFonts w:ascii="Browallia New" w:hAnsi="Browallia New" w:cs="Browallia New"/>
                <w:color w:val="000000"/>
                <w:sz w:val="22"/>
                <w:szCs w:val="22"/>
              </w:rPr>
              <w:t>)</w:t>
            </w:r>
          </w:p>
        </w:tc>
      </w:tr>
      <w:tr w:rsidR="008B4D2C" w:rsidRPr="00773A95" w14:paraId="14F7AB60" w14:textId="77777777" w:rsidTr="008B4D2C">
        <w:trPr>
          <w:trHeight w:val="20"/>
        </w:trPr>
        <w:tc>
          <w:tcPr>
            <w:tcW w:w="1406" w:type="pct"/>
            <w:shd w:val="clear" w:color="auto" w:fill="auto"/>
            <w:vAlign w:val="bottom"/>
          </w:tcPr>
          <w:p w14:paraId="636871F1" w14:textId="77777777" w:rsidR="008B4D2C" w:rsidRPr="00773A95" w:rsidRDefault="008B4D2C"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ราคาตามบัญชีปลายปี สุทธิ</w:t>
            </w:r>
          </w:p>
        </w:tc>
        <w:tc>
          <w:tcPr>
            <w:tcW w:w="513" w:type="pct"/>
            <w:tcBorders>
              <w:top w:val="nil"/>
              <w:left w:val="nil"/>
              <w:bottom w:val="single" w:sz="4" w:space="0" w:color="auto"/>
              <w:right w:val="nil"/>
            </w:tcBorders>
            <w:shd w:val="clear" w:color="auto" w:fill="auto"/>
          </w:tcPr>
          <w:p w14:paraId="38E81E3E" w14:textId="6AECA39A"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380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481</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auto" w:fill="auto"/>
          </w:tcPr>
          <w:p w14:paraId="3BDCF562" w14:textId="29F8D775"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249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887</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auto" w:fill="auto"/>
          </w:tcPr>
          <w:p w14:paraId="26BE87AC" w14:textId="07649D57"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108</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932</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tcPr>
          <w:p w14:paraId="06B63917" w14:textId="7EEF9ED5"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672</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262</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auto" w:fill="auto"/>
          </w:tcPr>
          <w:p w14:paraId="76678781" w14:textId="16EC2C3A"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29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666</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auto" w:fill="auto"/>
          </w:tcPr>
          <w:p w14:paraId="7CC65EA3" w14:textId="172A8D69"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183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864</w:t>
            </w:r>
            <w:r w:rsidRPr="00773A95">
              <w:rPr>
                <w:rFonts w:ascii="Browallia New" w:hAnsi="Browallia New" w:cs="Browallia New"/>
                <w:color w:val="000000"/>
                <w:sz w:val="22"/>
                <w:szCs w:val="22"/>
              </w:rPr>
              <w:t xml:space="preserve"> </w:t>
            </w:r>
          </w:p>
        </w:tc>
        <w:tc>
          <w:tcPr>
            <w:tcW w:w="516" w:type="pct"/>
            <w:tcBorders>
              <w:top w:val="nil"/>
              <w:left w:val="nil"/>
              <w:bottom w:val="single" w:sz="4" w:space="0" w:color="auto"/>
              <w:right w:val="nil"/>
            </w:tcBorders>
            <w:shd w:val="clear" w:color="auto" w:fill="auto"/>
          </w:tcPr>
          <w:p w14:paraId="6129A04E" w14:textId="4FF43DA8"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625</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092</w:t>
            </w:r>
            <w:r w:rsidRPr="00773A95">
              <w:rPr>
                <w:rFonts w:ascii="Browallia New" w:hAnsi="Browallia New" w:cs="Browallia New"/>
                <w:color w:val="000000"/>
                <w:sz w:val="22"/>
                <w:szCs w:val="22"/>
              </w:rPr>
              <w:t xml:space="preserve"> </w:t>
            </w:r>
          </w:p>
        </w:tc>
      </w:tr>
      <w:tr w:rsidR="008B4D2C" w:rsidRPr="00773A95" w14:paraId="003C627A" w14:textId="77777777" w:rsidTr="00BF00BB">
        <w:trPr>
          <w:trHeight w:val="20"/>
        </w:trPr>
        <w:tc>
          <w:tcPr>
            <w:tcW w:w="1406" w:type="pct"/>
            <w:shd w:val="clear" w:color="auto" w:fill="auto"/>
            <w:vAlign w:val="bottom"/>
          </w:tcPr>
          <w:p w14:paraId="7C764FF2" w14:textId="77777777" w:rsidR="008B4D2C" w:rsidRPr="00773A95" w:rsidRDefault="008B4D2C" w:rsidP="00FC4ACA">
            <w:pPr>
              <w:ind w:left="-86"/>
              <w:contextualSpacing/>
              <w:rPr>
                <w:rFonts w:ascii="Browallia New" w:hAnsi="Browallia New" w:cs="Browallia New"/>
                <w:b/>
                <w:bCs/>
                <w:sz w:val="6"/>
                <w:szCs w:val="6"/>
                <w:cs/>
              </w:rPr>
            </w:pPr>
          </w:p>
        </w:tc>
        <w:tc>
          <w:tcPr>
            <w:tcW w:w="513" w:type="pct"/>
            <w:tcBorders>
              <w:top w:val="single" w:sz="4" w:space="0" w:color="auto"/>
            </w:tcBorders>
            <w:shd w:val="clear" w:color="auto" w:fill="auto"/>
            <w:vAlign w:val="bottom"/>
          </w:tcPr>
          <w:p w14:paraId="61E60174" w14:textId="77777777" w:rsidR="008B4D2C" w:rsidRPr="00773A95" w:rsidRDefault="008B4D2C" w:rsidP="008B4D2C">
            <w:pPr>
              <w:ind w:right="-72"/>
              <w:contextualSpacing/>
              <w:jc w:val="right"/>
              <w:rPr>
                <w:rFonts w:ascii="Browallia New" w:hAnsi="Browallia New" w:cs="Browallia New"/>
                <w:sz w:val="6"/>
                <w:szCs w:val="6"/>
                <w:lang w:val="en-US"/>
              </w:rPr>
            </w:pPr>
          </w:p>
        </w:tc>
        <w:tc>
          <w:tcPr>
            <w:tcW w:w="513" w:type="pct"/>
            <w:tcBorders>
              <w:top w:val="single" w:sz="4" w:space="0" w:color="auto"/>
            </w:tcBorders>
            <w:shd w:val="clear" w:color="auto" w:fill="auto"/>
            <w:vAlign w:val="bottom"/>
          </w:tcPr>
          <w:p w14:paraId="4FD2B9CC" w14:textId="77777777" w:rsidR="008B4D2C" w:rsidRPr="00773A95" w:rsidRDefault="008B4D2C" w:rsidP="008B4D2C">
            <w:pPr>
              <w:ind w:right="-72"/>
              <w:contextualSpacing/>
              <w:jc w:val="right"/>
              <w:rPr>
                <w:rFonts w:ascii="Browallia New" w:hAnsi="Browallia New" w:cs="Browallia New"/>
                <w:sz w:val="6"/>
                <w:szCs w:val="6"/>
              </w:rPr>
            </w:pPr>
          </w:p>
        </w:tc>
        <w:tc>
          <w:tcPr>
            <w:tcW w:w="513" w:type="pct"/>
            <w:tcBorders>
              <w:top w:val="single" w:sz="4" w:space="0" w:color="auto"/>
            </w:tcBorders>
            <w:shd w:val="clear" w:color="auto" w:fill="auto"/>
            <w:vAlign w:val="bottom"/>
          </w:tcPr>
          <w:p w14:paraId="622EAE35" w14:textId="77777777" w:rsidR="008B4D2C" w:rsidRPr="00773A95" w:rsidRDefault="008B4D2C" w:rsidP="008B4D2C">
            <w:pPr>
              <w:ind w:right="-72"/>
              <w:contextualSpacing/>
              <w:jc w:val="right"/>
              <w:rPr>
                <w:rFonts w:ascii="Browallia New" w:hAnsi="Browallia New" w:cs="Browallia New"/>
                <w:sz w:val="6"/>
                <w:szCs w:val="6"/>
                <w:lang w:val="en-US"/>
              </w:rPr>
            </w:pPr>
          </w:p>
        </w:tc>
        <w:tc>
          <w:tcPr>
            <w:tcW w:w="513" w:type="pct"/>
            <w:tcBorders>
              <w:top w:val="single" w:sz="4" w:space="0" w:color="auto"/>
            </w:tcBorders>
            <w:vAlign w:val="bottom"/>
          </w:tcPr>
          <w:p w14:paraId="277108EB" w14:textId="77777777" w:rsidR="008B4D2C" w:rsidRPr="00773A95" w:rsidRDefault="008B4D2C" w:rsidP="008B4D2C">
            <w:pPr>
              <w:ind w:right="-72"/>
              <w:contextualSpacing/>
              <w:jc w:val="right"/>
              <w:rPr>
                <w:rFonts w:ascii="Browallia New" w:hAnsi="Browallia New" w:cs="Browallia New"/>
                <w:sz w:val="6"/>
                <w:szCs w:val="6"/>
                <w:lang w:val="en-US"/>
              </w:rPr>
            </w:pPr>
          </w:p>
        </w:tc>
        <w:tc>
          <w:tcPr>
            <w:tcW w:w="513" w:type="pct"/>
            <w:tcBorders>
              <w:top w:val="single" w:sz="4" w:space="0" w:color="auto"/>
            </w:tcBorders>
            <w:shd w:val="clear" w:color="auto" w:fill="auto"/>
            <w:vAlign w:val="bottom"/>
          </w:tcPr>
          <w:p w14:paraId="33DE250F" w14:textId="17B8CBD9" w:rsidR="008B4D2C" w:rsidRPr="00773A95" w:rsidRDefault="008B4D2C" w:rsidP="008B4D2C">
            <w:pPr>
              <w:ind w:right="-72"/>
              <w:contextualSpacing/>
              <w:jc w:val="right"/>
              <w:rPr>
                <w:rFonts w:ascii="Browallia New" w:hAnsi="Browallia New" w:cs="Browallia New"/>
                <w:sz w:val="6"/>
                <w:szCs w:val="6"/>
                <w:lang w:val="en-US"/>
              </w:rPr>
            </w:pPr>
          </w:p>
        </w:tc>
        <w:tc>
          <w:tcPr>
            <w:tcW w:w="513" w:type="pct"/>
            <w:tcBorders>
              <w:top w:val="single" w:sz="4" w:space="0" w:color="auto"/>
            </w:tcBorders>
            <w:shd w:val="clear" w:color="auto" w:fill="auto"/>
            <w:vAlign w:val="bottom"/>
          </w:tcPr>
          <w:p w14:paraId="6C408950" w14:textId="77777777" w:rsidR="008B4D2C" w:rsidRPr="00773A95" w:rsidRDefault="008B4D2C" w:rsidP="008B4D2C">
            <w:pPr>
              <w:ind w:right="-72"/>
              <w:contextualSpacing/>
              <w:jc w:val="right"/>
              <w:rPr>
                <w:rFonts w:ascii="Browallia New" w:hAnsi="Browallia New" w:cs="Browallia New"/>
                <w:sz w:val="6"/>
                <w:szCs w:val="6"/>
                <w:lang w:val="en-US"/>
              </w:rPr>
            </w:pPr>
          </w:p>
        </w:tc>
        <w:tc>
          <w:tcPr>
            <w:tcW w:w="516" w:type="pct"/>
            <w:tcBorders>
              <w:top w:val="single" w:sz="4" w:space="0" w:color="auto"/>
            </w:tcBorders>
            <w:shd w:val="clear" w:color="auto" w:fill="auto"/>
            <w:vAlign w:val="bottom"/>
          </w:tcPr>
          <w:p w14:paraId="02E0AC3D" w14:textId="77777777" w:rsidR="008B4D2C" w:rsidRPr="00773A95" w:rsidRDefault="008B4D2C" w:rsidP="008B4D2C">
            <w:pPr>
              <w:ind w:right="-72"/>
              <w:contextualSpacing/>
              <w:jc w:val="right"/>
              <w:rPr>
                <w:rFonts w:ascii="Browallia New" w:hAnsi="Browallia New" w:cs="Browallia New"/>
                <w:sz w:val="6"/>
                <w:szCs w:val="6"/>
                <w:lang w:val="en-US"/>
              </w:rPr>
            </w:pPr>
          </w:p>
        </w:tc>
      </w:tr>
      <w:tr w:rsidR="008B4D2C" w:rsidRPr="00773A95" w14:paraId="6E4C5E4F" w14:textId="77777777" w:rsidTr="00BF00BB">
        <w:trPr>
          <w:trHeight w:val="20"/>
        </w:trPr>
        <w:tc>
          <w:tcPr>
            <w:tcW w:w="1406" w:type="pct"/>
            <w:shd w:val="clear" w:color="auto" w:fill="auto"/>
            <w:vAlign w:val="bottom"/>
          </w:tcPr>
          <w:p w14:paraId="279A8C49" w14:textId="22BCB2A3" w:rsidR="008B4D2C" w:rsidRPr="00773A95" w:rsidRDefault="008B4D2C" w:rsidP="00FC4ACA">
            <w:pPr>
              <w:ind w:left="-86"/>
              <w:contextualSpacing/>
              <w:rPr>
                <w:rFonts w:ascii="Browallia New" w:hAnsi="Browallia New" w:cs="Browallia New"/>
                <w:b/>
                <w:bCs/>
                <w:sz w:val="22"/>
                <w:szCs w:val="22"/>
                <w:cs/>
              </w:rPr>
            </w:pPr>
            <w:r w:rsidRPr="00773A95">
              <w:rPr>
                <w:rFonts w:ascii="Browallia New" w:hAnsi="Browallia New" w:cs="Browallia New"/>
                <w:b/>
                <w:bCs/>
                <w:sz w:val="22"/>
                <w:szCs w:val="22"/>
                <w:cs/>
              </w:rPr>
              <w:t xml:space="preserve">ณ วันที่ </w:t>
            </w:r>
            <w:r w:rsidR="00435D73" w:rsidRPr="00435D73">
              <w:rPr>
                <w:rFonts w:ascii="Browallia New" w:hAnsi="Browallia New" w:cs="Browallia New"/>
                <w:b/>
                <w:bCs/>
                <w:sz w:val="22"/>
                <w:szCs w:val="22"/>
              </w:rPr>
              <w:t>31</w:t>
            </w:r>
            <w:r w:rsidRPr="00773A95">
              <w:rPr>
                <w:rFonts w:ascii="Browallia New" w:hAnsi="Browallia New" w:cs="Browallia New"/>
                <w:b/>
                <w:bCs/>
                <w:sz w:val="22"/>
                <w:szCs w:val="22"/>
                <w:cs/>
              </w:rPr>
              <w:t xml:space="preserve"> ธันวาคม พ.ศ. </w:t>
            </w:r>
            <w:r w:rsidR="00435D73" w:rsidRPr="00435D73">
              <w:rPr>
                <w:rFonts w:ascii="Browallia New" w:hAnsi="Browallia New" w:cs="Browallia New"/>
                <w:b/>
                <w:bCs/>
                <w:sz w:val="22"/>
                <w:szCs w:val="22"/>
              </w:rPr>
              <w:t>2565</w:t>
            </w:r>
            <w:r w:rsidR="009E1E9C" w:rsidRPr="00773A95">
              <w:rPr>
                <w:rFonts w:ascii="Browallia New" w:hAnsi="Browallia New" w:cs="Browallia New"/>
                <w:b/>
                <w:bCs/>
                <w:sz w:val="22"/>
                <w:szCs w:val="22"/>
                <w:cs/>
              </w:rPr>
              <w:t xml:space="preserve"> </w:t>
            </w:r>
            <w:r w:rsidR="009E1E9C" w:rsidRPr="00773A95">
              <w:rPr>
                <w:rFonts w:ascii="Browallia New" w:hAnsi="Browallia New" w:cs="Browallia New"/>
                <w:b/>
                <w:bCs/>
                <w:szCs w:val="26"/>
              </w:rPr>
              <w:t>-</w:t>
            </w:r>
            <w:r w:rsidR="009E1E9C" w:rsidRPr="00773A95">
              <w:rPr>
                <w:rFonts w:ascii="Browallia New" w:hAnsi="Browallia New" w:cs="Browallia New"/>
                <w:b/>
                <w:bCs/>
                <w:szCs w:val="26"/>
                <w:cs/>
              </w:rPr>
              <w:t xml:space="preserve"> </w:t>
            </w:r>
            <w:r w:rsidR="009E1E9C" w:rsidRPr="00773A95">
              <w:rPr>
                <w:rFonts w:ascii="Browallia New" w:hAnsi="Browallia New" w:cs="Browallia New"/>
                <w:b/>
                <w:bCs/>
                <w:sz w:val="22"/>
                <w:szCs w:val="22"/>
                <w:cs/>
              </w:rPr>
              <w:t>ปรับปรุงใหม่</w:t>
            </w:r>
          </w:p>
        </w:tc>
        <w:tc>
          <w:tcPr>
            <w:tcW w:w="513" w:type="pct"/>
            <w:shd w:val="clear" w:color="auto" w:fill="auto"/>
            <w:vAlign w:val="bottom"/>
          </w:tcPr>
          <w:p w14:paraId="6F048C33" w14:textId="77777777" w:rsidR="008B4D2C" w:rsidRPr="00773A95" w:rsidRDefault="008B4D2C" w:rsidP="008B4D2C">
            <w:pPr>
              <w:ind w:right="-72"/>
              <w:contextualSpacing/>
              <w:jc w:val="right"/>
              <w:rPr>
                <w:rFonts w:ascii="Browallia New" w:hAnsi="Browallia New" w:cs="Browallia New"/>
                <w:sz w:val="22"/>
                <w:szCs w:val="22"/>
              </w:rPr>
            </w:pPr>
          </w:p>
        </w:tc>
        <w:tc>
          <w:tcPr>
            <w:tcW w:w="513" w:type="pct"/>
            <w:shd w:val="clear" w:color="auto" w:fill="auto"/>
            <w:vAlign w:val="bottom"/>
          </w:tcPr>
          <w:p w14:paraId="1C837F9C" w14:textId="77777777" w:rsidR="008B4D2C" w:rsidRPr="00773A95" w:rsidRDefault="008B4D2C" w:rsidP="008B4D2C">
            <w:pPr>
              <w:ind w:right="-72"/>
              <w:contextualSpacing/>
              <w:jc w:val="right"/>
              <w:rPr>
                <w:rFonts w:ascii="Browallia New" w:hAnsi="Browallia New" w:cs="Browallia New"/>
                <w:sz w:val="22"/>
                <w:szCs w:val="22"/>
              </w:rPr>
            </w:pPr>
          </w:p>
        </w:tc>
        <w:tc>
          <w:tcPr>
            <w:tcW w:w="513" w:type="pct"/>
            <w:shd w:val="clear" w:color="auto" w:fill="auto"/>
            <w:vAlign w:val="bottom"/>
          </w:tcPr>
          <w:p w14:paraId="7BC3398B" w14:textId="77777777" w:rsidR="008B4D2C" w:rsidRPr="00773A95" w:rsidRDefault="008B4D2C" w:rsidP="008B4D2C">
            <w:pPr>
              <w:ind w:right="-72"/>
              <w:contextualSpacing/>
              <w:jc w:val="right"/>
              <w:rPr>
                <w:rFonts w:ascii="Browallia New" w:hAnsi="Browallia New" w:cs="Browallia New"/>
                <w:sz w:val="22"/>
                <w:szCs w:val="22"/>
                <w:lang w:val="en-US"/>
              </w:rPr>
            </w:pPr>
          </w:p>
        </w:tc>
        <w:tc>
          <w:tcPr>
            <w:tcW w:w="513" w:type="pct"/>
            <w:vAlign w:val="bottom"/>
          </w:tcPr>
          <w:p w14:paraId="7DB04134" w14:textId="77777777" w:rsidR="008B4D2C" w:rsidRPr="00773A95" w:rsidRDefault="008B4D2C" w:rsidP="008B4D2C">
            <w:pPr>
              <w:ind w:right="-72"/>
              <w:contextualSpacing/>
              <w:jc w:val="right"/>
              <w:rPr>
                <w:rFonts w:ascii="Browallia New" w:hAnsi="Browallia New" w:cs="Browallia New"/>
                <w:sz w:val="22"/>
                <w:szCs w:val="22"/>
                <w:lang w:val="en-US"/>
              </w:rPr>
            </w:pPr>
          </w:p>
        </w:tc>
        <w:tc>
          <w:tcPr>
            <w:tcW w:w="513" w:type="pct"/>
            <w:shd w:val="clear" w:color="auto" w:fill="auto"/>
            <w:vAlign w:val="bottom"/>
          </w:tcPr>
          <w:p w14:paraId="0B837A57" w14:textId="366FE4FB" w:rsidR="008B4D2C" w:rsidRPr="00773A95" w:rsidRDefault="008B4D2C" w:rsidP="008B4D2C">
            <w:pPr>
              <w:ind w:right="-72"/>
              <w:contextualSpacing/>
              <w:jc w:val="right"/>
              <w:rPr>
                <w:rFonts w:ascii="Browallia New" w:hAnsi="Browallia New" w:cs="Browallia New"/>
                <w:sz w:val="22"/>
                <w:szCs w:val="22"/>
                <w:lang w:val="en-US"/>
              </w:rPr>
            </w:pPr>
          </w:p>
        </w:tc>
        <w:tc>
          <w:tcPr>
            <w:tcW w:w="513" w:type="pct"/>
            <w:shd w:val="clear" w:color="auto" w:fill="auto"/>
            <w:vAlign w:val="bottom"/>
          </w:tcPr>
          <w:p w14:paraId="4DF9245C" w14:textId="77777777" w:rsidR="008B4D2C" w:rsidRPr="00773A95" w:rsidRDefault="008B4D2C" w:rsidP="008B4D2C">
            <w:pPr>
              <w:ind w:right="-72"/>
              <w:contextualSpacing/>
              <w:jc w:val="right"/>
              <w:rPr>
                <w:rFonts w:ascii="Browallia New" w:hAnsi="Browallia New" w:cs="Browallia New"/>
                <w:sz w:val="22"/>
                <w:szCs w:val="22"/>
                <w:lang w:val="en-US"/>
              </w:rPr>
            </w:pPr>
          </w:p>
        </w:tc>
        <w:tc>
          <w:tcPr>
            <w:tcW w:w="516" w:type="pct"/>
            <w:shd w:val="clear" w:color="auto" w:fill="auto"/>
            <w:vAlign w:val="bottom"/>
          </w:tcPr>
          <w:p w14:paraId="69F4C592" w14:textId="77777777" w:rsidR="008B4D2C" w:rsidRPr="00773A95" w:rsidRDefault="008B4D2C" w:rsidP="008B4D2C">
            <w:pPr>
              <w:ind w:right="-72"/>
              <w:contextualSpacing/>
              <w:jc w:val="right"/>
              <w:rPr>
                <w:rFonts w:ascii="Browallia New" w:hAnsi="Browallia New" w:cs="Browallia New"/>
                <w:sz w:val="22"/>
                <w:szCs w:val="22"/>
                <w:lang w:val="en-US"/>
              </w:rPr>
            </w:pPr>
          </w:p>
        </w:tc>
      </w:tr>
      <w:tr w:rsidR="008B4D2C" w:rsidRPr="00773A95" w14:paraId="286C6D7A" w14:textId="77777777" w:rsidTr="008B4D2C">
        <w:trPr>
          <w:trHeight w:val="20"/>
        </w:trPr>
        <w:tc>
          <w:tcPr>
            <w:tcW w:w="1406" w:type="pct"/>
            <w:shd w:val="clear" w:color="auto" w:fill="auto"/>
            <w:vAlign w:val="bottom"/>
          </w:tcPr>
          <w:p w14:paraId="02CAE89A" w14:textId="77777777" w:rsidR="008B4D2C" w:rsidRPr="00773A95" w:rsidRDefault="008B4D2C"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ราคาทุน</w:t>
            </w:r>
          </w:p>
        </w:tc>
        <w:tc>
          <w:tcPr>
            <w:tcW w:w="513" w:type="pct"/>
            <w:tcBorders>
              <w:top w:val="nil"/>
              <w:left w:val="nil"/>
              <w:bottom w:val="nil"/>
              <w:right w:val="nil"/>
            </w:tcBorders>
            <w:shd w:val="clear" w:color="auto" w:fill="auto"/>
          </w:tcPr>
          <w:p w14:paraId="3D49FEA3" w14:textId="467F0FD0"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380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481</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tcPr>
          <w:p w14:paraId="5ABA90E0" w14:textId="1BD47975"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466</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601</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tcPr>
          <w:p w14:paraId="4254D42A" w14:textId="3B586586"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983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406</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tcPr>
          <w:p w14:paraId="5614B2FB" w14:textId="0F358510"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118</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196</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tcPr>
          <w:p w14:paraId="4B5C3396" w14:textId="781079FE"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102</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233</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auto" w:fill="auto"/>
          </w:tcPr>
          <w:p w14:paraId="2B33E3A6" w14:textId="2886A3C8"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183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864</w:t>
            </w:r>
            <w:r w:rsidRPr="00773A95">
              <w:rPr>
                <w:rFonts w:ascii="Browallia New" w:hAnsi="Browallia New" w:cs="Browallia New"/>
                <w:color w:val="000000"/>
                <w:sz w:val="22"/>
                <w:szCs w:val="22"/>
              </w:rPr>
              <w:t xml:space="preserve"> </w:t>
            </w:r>
          </w:p>
        </w:tc>
        <w:tc>
          <w:tcPr>
            <w:tcW w:w="516" w:type="pct"/>
            <w:tcBorders>
              <w:top w:val="nil"/>
              <w:left w:val="nil"/>
              <w:bottom w:val="nil"/>
              <w:right w:val="nil"/>
            </w:tcBorders>
            <w:shd w:val="clear" w:color="auto" w:fill="auto"/>
          </w:tcPr>
          <w:p w14:paraId="00B12F33" w14:textId="275D7C0A"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15</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234</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781</w:t>
            </w:r>
            <w:r w:rsidRPr="00773A95">
              <w:rPr>
                <w:rFonts w:ascii="Browallia New" w:hAnsi="Browallia New" w:cs="Browallia New"/>
                <w:color w:val="000000"/>
                <w:sz w:val="22"/>
                <w:szCs w:val="22"/>
              </w:rPr>
              <w:t xml:space="preserve"> </w:t>
            </w:r>
          </w:p>
        </w:tc>
      </w:tr>
      <w:tr w:rsidR="008B4D2C" w:rsidRPr="00773A95" w14:paraId="286308A6" w14:textId="77777777" w:rsidTr="008B4D2C">
        <w:trPr>
          <w:trHeight w:val="20"/>
        </w:trPr>
        <w:tc>
          <w:tcPr>
            <w:tcW w:w="1406" w:type="pct"/>
            <w:shd w:val="clear" w:color="auto" w:fill="auto"/>
            <w:vAlign w:val="bottom"/>
          </w:tcPr>
          <w:p w14:paraId="62B0B2C4" w14:textId="77777777" w:rsidR="008B4D2C" w:rsidRPr="00773A95" w:rsidRDefault="008B4D2C" w:rsidP="00FC4ACA">
            <w:pPr>
              <w:ind w:left="-86"/>
              <w:contextualSpacing/>
              <w:rPr>
                <w:rFonts w:ascii="Browallia New" w:hAnsi="Browallia New" w:cs="Browallia New"/>
                <w:sz w:val="22"/>
                <w:szCs w:val="22"/>
              </w:rPr>
            </w:pPr>
            <w:r w:rsidRPr="00773A95">
              <w:rPr>
                <w:rFonts w:ascii="Browallia New" w:hAnsi="Browallia New" w:cs="Browallia New"/>
                <w:sz w:val="22"/>
                <w:szCs w:val="22"/>
                <w:u w:val="single"/>
                <w:cs/>
              </w:rPr>
              <w:t>หัก</w:t>
            </w:r>
            <w:r w:rsidRPr="00773A95">
              <w:rPr>
                <w:rFonts w:ascii="Browallia New" w:hAnsi="Browallia New" w:cs="Browallia New"/>
                <w:sz w:val="22"/>
                <w:szCs w:val="22"/>
                <w:cs/>
              </w:rPr>
              <w:t xml:space="preserve">  ค่าเสื่อมราคาสะสม</w:t>
            </w:r>
          </w:p>
        </w:tc>
        <w:tc>
          <w:tcPr>
            <w:tcW w:w="513" w:type="pct"/>
            <w:tcBorders>
              <w:top w:val="nil"/>
              <w:left w:val="nil"/>
              <w:bottom w:val="single" w:sz="4" w:space="0" w:color="auto"/>
              <w:right w:val="nil"/>
            </w:tcBorders>
            <w:shd w:val="clear" w:color="auto" w:fill="auto"/>
          </w:tcPr>
          <w:p w14:paraId="2FC6FF8E" w14:textId="199B5442"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   </w:t>
            </w:r>
          </w:p>
        </w:tc>
        <w:tc>
          <w:tcPr>
            <w:tcW w:w="513" w:type="pct"/>
            <w:tcBorders>
              <w:top w:val="nil"/>
              <w:left w:val="nil"/>
              <w:bottom w:val="single" w:sz="4" w:space="0" w:color="auto"/>
              <w:right w:val="nil"/>
            </w:tcBorders>
            <w:shd w:val="clear" w:color="auto" w:fill="auto"/>
          </w:tcPr>
          <w:p w14:paraId="0046AD6D" w14:textId="16A6EF94" w:rsidR="008B4D2C" w:rsidRPr="00773A95" w:rsidRDefault="008B4D2C" w:rsidP="008B4D2C">
            <w:pPr>
              <w:ind w:right="-72"/>
              <w:contextualSpacing/>
              <w:jc w:val="right"/>
              <w:rPr>
                <w:rFonts w:ascii="Browallia New" w:hAnsi="Browallia New" w:cs="Browallia New"/>
                <w:color w:val="000000"/>
                <w:sz w:val="22"/>
                <w:szCs w:val="22"/>
                <w:cs/>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216</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714</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auto" w:fill="auto"/>
          </w:tcPr>
          <w:p w14:paraId="3277E2F9" w14:textId="7D44D541"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874</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474</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tcPr>
          <w:p w14:paraId="292C0D05" w14:textId="5AD13DF4"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445</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934</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auto" w:fill="auto"/>
          </w:tcPr>
          <w:p w14:paraId="3C4B4306" w14:textId="6FE269B5"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72</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567</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auto" w:fill="auto"/>
          </w:tcPr>
          <w:p w14:paraId="2E5719DE" w14:textId="109FDA63"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   </w:t>
            </w:r>
          </w:p>
        </w:tc>
        <w:tc>
          <w:tcPr>
            <w:tcW w:w="516" w:type="pct"/>
            <w:tcBorders>
              <w:top w:val="nil"/>
              <w:left w:val="nil"/>
              <w:bottom w:val="single" w:sz="4" w:space="0" w:color="auto"/>
              <w:right w:val="nil"/>
            </w:tcBorders>
            <w:shd w:val="clear" w:color="auto" w:fill="auto"/>
          </w:tcPr>
          <w:p w14:paraId="5E882793" w14:textId="20937F8C"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4</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609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689</w:t>
            </w:r>
            <w:r w:rsidRPr="00773A95">
              <w:rPr>
                <w:rFonts w:ascii="Browallia New" w:hAnsi="Browallia New" w:cs="Browallia New"/>
                <w:color w:val="000000"/>
                <w:sz w:val="22"/>
                <w:szCs w:val="22"/>
              </w:rPr>
              <w:t>)</w:t>
            </w:r>
          </w:p>
        </w:tc>
      </w:tr>
      <w:tr w:rsidR="008B4D2C" w:rsidRPr="00773A95" w14:paraId="6132F407" w14:textId="77777777" w:rsidTr="008B4D2C">
        <w:trPr>
          <w:trHeight w:val="20"/>
        </w:trPr>
        <w:tc>
          <w:tcPr>
            <w:tcW w:w="1406" w:type="pct"/>
            <w:shd w:val="clear" w:color="auto" w:fill="auto"/>
            <w:vAlign w:val="bottom"/>
          </w:tcPr>
          <w:p w14:paraId="7A4F7E66" w14:textId="77777777" w:rsidR="008B4D2C" w:rsidRPr="00773A95" w:rsidRDefault="008B4D2C"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ราคาตามบัญชี สุทธิ</w:t>
            </w:r>
          </w:p>
        </w:tc>
        <w:tc>
          <w:tcPr>
            <w:tcW w:w="513" w:type="pct"/>
            <w:tcBorders>
              <w:top w:val="nil"/>
              <w:left w:val="nil"/>
              <w:bottom w:val="single" w:sz="4" w:space="0" w:color="auto"/>
              <w:right w:val="nil"/>
            </w:tcBorders>
            <w:shd w:val="clear" w:color="auto" w:fill="auto"/>
          </w:tcPr>
          <w:p w14:paraId="56B114CD" w14:textId="233FB39E"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380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481</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auto" w:fill="auto"/>
          </w:tcPr>
          <w:p w14:paraId="6277DF27" w14:textId="34AC6903"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249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887</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auto" w:fill="auto"/>
          </w:tcPr>
          <w:p w14:paraId="2BB8BD7A" w14:textId="62985B7F"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108</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932</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tcPr>
          <w:p w14:paraId="7F71CEE8" w14:textId="7C5FE874"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672</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262</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auto" w:fill="auto"/>
          </w:tcPr>
          <w:p w14:paraId="6949B0C8" w14:textId="035C19B4"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29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666</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auto" w:fill="auto"/>
          </w:tcPr>
          <w:p w14:paraId="4B0FE317" w14:textId="41D608F5"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183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864</w:t>
            </w:r>
            <w:r w:rsidRPr="00773A95">
              <w:rPr>
                <w:rFonts w:ascii="Browallia New" w:hAnsi="Browallia New" w:cs="Browallia New"/>
                <w:color w:val="000000"/>
                <w:sz w:val="22"/>
                <w:szCs w:val="22"/>
              </w:rPr>
              <w:t xml:space="preserve"> </w:t>
            </w:r>
          </w:p>
        </w:tc>
        <w:tc>
          <w:tcPr>
            <w:tcW w:w="516" w:type="pct"/>
            <w:tcBorders>
              <w:top w:val="nil"/>
              <w:left w:val="nil"/>
              <w:bottom w:val="single" w:sz="4" w:space="0" w:color="auto"/>
              <w:right w:val="nil"/>
            </w:tcBorders>
            <w:shd w:val="clear" w:color="auto" w:fill="auto"/>
          </w:tcPr>
          <w:p w14:paraId="3B87BB8D" w14:textId="275F76BE" w:rsidR="008B4D2C" w:rsidRPr="00773A95" w:rsidRDefault="008B4D2C" w:rsidP="008B4D2C">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625</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092</w:t>
            </w:r>
            <w:r w:rsidRPr="00773A95">
              <w:rPr>
                <w:rFonts w:ascii="Browallia New" w:hAnsi="Browallia New" w:cs="Browallia New"/>
                <w:color w:val="000000"/>
                <w:sz w:val="22"/>
                <w:szCs w:val="22"/>
              </w:rPr>
              <w:t xml:space="preserve"> </w:t>
            </w:r>
          </w:p>
        </w:tc>
      </w:tr>
    </w:tbl>
    <w:p w14:paraId="357854B9" w14:textId="77777777" w:rsidR="00927B13" w:rsidRPr="00773A95" w:rsidRDefault="00927B13" w:rsidP="00E05D32">
      <w:pPr>
        <w:contextualSpacing/>
        <w:rPr>
          <w:rFonts w:ascii="Browallia New" w:hAnsi="Browallia New" w:cs="Browallia New"/>
        </w:rPr>
      </w:pPr>
    </w:p>
    <w:p w14:paraId="15650742" w14:textId="5FD41A95" w:rsidR="00943ADA" w:rsidRPr="00773A95" w:rsidRDefault="00943ADA">
      <w:pPr>
        <w:rPr>
          <w:rFonts w:ascii="Browallia New" w:hAnsi="Browallia New" w:cs="Browallia New"/>
        </w:rPr>
      </w:pPr>
      <w:r w:rsidRPr="00773A95">
        <w:rPr>
          <w:rFonts w:ascii="Browallia New" w:hAnsi="Browallia New" w:cs="Browallia New"/>
        </w:rPr>
        <w:br w:type="page"/>
      </w:r>
    </w:p>
    <w:p w14:paraId="670CBB64" w14:textId="77777777" w:rsidR="00943ADA" w:rsidRPr="00773A95" w:rsidRDefault="00943ADA">
      <w:pPr>
        <w:rPr>
          <w:rFonts w:ascii="Browallia New" w:hAnsi="Browallia New" w:cs="Browallia New"/>
        </w:rPr>
      </w:pPr>
    </w:p>
    <w:tbl>
      <w:tblPr>
        <w:tblW w:w="5000" w:type="pct"/>
        <w:tblLook w:val="0000" w:firstRow="0" w:lastRow="0" w:firstColumn="0" w:lastColumn="0" w:noHBand="0" w:noVBand="0"/>
      </w:tblPr>
      <w:tblGrid>
        <w:gridCol w:w="4250"/>
        <w:gridCol w:w="1551"/>
        <w:gridCol w:w="1551"/>
        <w:gridCol w:w="1550"/>
        <w:gridCol w:w="1550"/>
        <w:gridCol w:w="1550"/>
        <w:gridCol w:w="1550"/>
        <w:gridCol w:w="1560"/>
      </w:tblGrid>
      <w:tr w:rsidR="002066AA" w:rsidRPr="00773A95" w14:paraId="2C39380A" w14:textId="77777777" w:rsidTr="0031603B">
        <w:trPr>
          <w:trHeight w:val="20"/>
        </w:trPr>
        <w:tc>
          <w:tcPr>
            <w:tcW w:w="1406" w:type="pct"/>
            <w:vAlign w:val="bottom"/>
          </w:tcPr>
          <w:p w14:paraId="72A46C25" w14:textId="0A69BC2F" w:rsidR="002066AA" w:rsidRPr="00773A95" w:rsidRDefault="002066AA" w:rsidP="00FC4ACA">
            <w:pPr>
              <w:tabs>
                <w:tab w:val="left" w:pos="3402"/>
              </w:tabs>
              <w:ind w:left="-86"/>
              <w:contextualSpacing/>
              <w:rPr>
                <w:rFonts w:ascii="Browallia New" w:hAnsi="Browallia New" w:cs="Browallia New"/>
                <w:b/>
                <w:bCs/>
                <w:sz w:val="22"/>
                <w:szCs w:val="22"/>
              </w:rPr>
            </w:pPr>
          </w:p>
        </w:tc>
        <w:tc>
          <w:tcPr>
            <w:tcW w:w="3594" w:type="pct"/>
            <w:gridSpan w:val="7"/>
            <w:tcBorders>
              <w:top w:val="single" w:sz="4" w:space="0" w:color="auto"/>
            </w:tcBorders>
          </w:tcPr>
          <w:p w14:paraId="28D5C6D2" w14:textId="794FE370"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งบการเงินเฉพาะกิจการ</w:t>
            </w:r>
          </w:p>
        </w:tc>
      </w:tr>
      <w:tr w:rsidR="002066AA" w:rsidRPr="00773A95" w14:paraId="5DCDDA74" w14:textId="77777777">
        <w:trPr>
          <w:trHeight w:val="20"/>
        </w:trPr>
        <w:tc>
          <w:tcPr>
            <w:tcW w:w="1406" w:type="pct"/>
            <w:vAlign w:val="bottom"/>
          </w:tcPr>
          <w:p w14:paraId="2A2791A1" w14:textId="77777777" w:rsidR="002066AA" w:rsidRPr="00773A95" w:rsidRDefault="002066AA" w:rsidP="00FC4ACA">
            <w:pPr>
              <w:tabs>
                <w:tab w:val="left" w:pos="3402"/>
              </w:tabs>
              <w:ind w:left="-86"/>
              <w:contextualSpacing/>
              <w:rPr>
                <w:rFonts w:ascii="Browallia New" w:hAnsi="Browallia New" w:cs="Browallia New"/>
                <w:b/>
                <w:bCs/>
                <w:sz w:val="22"/>
                <w:szCs w:val="22"/>
              </w:rPr>
            </w:pPr>
          </w:p>
        </w:tc>
        <w:tc>
          <w:tcPr>
            <w:tcW w:w="513" w:type="pct"/>
            <w:tcBorders>
              <w:top w:val="single" w:sz="4" w:space="0" w:color="auto"/>
            </w:tcBorders>
            <w:vAlign w:val="bottom"/>
          </w:tcPr>
          <w:p w14:paraId="4B0A9798"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70666E58"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24A414CA"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ที่ดิน</w:t>
            </w:r>
          </w:p>
        </w:tc>
        <w:tc>
          <w:tcPr>
            <w:tcW w:w="513" w:type="pct"/>
            <w:tcBorders>
              <w:top w:val="single" w:sz="4" w:space="0" w:color="auto"/>
            </w:tcBorders>
            <w:vAlign w:val="bottom"/>
          </w:tcPr>
          <w:p w14:paraId="45BE55BC"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31EBEAA9"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อาคารและ</w:t>
            </w:r>
          </w:p>
          <w:p w14:paraId="4296154F" w14:textId="77777777" w:rsidR="002066AA" w:rsidRPr="00773A95" w:rsidRDefault="002066AA" w:rsidP="00E05D32">
            <w:pPr>
              <w:tabs>
                <w:tab w:val="left" w:pos="3402"/>
              </w:tabs>
              <w:ind w:right="-72" w:hanging="156"/>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ส่วนปรับปรุงอาคาร</w:t>
            </w:r>
          </w:p>
        </w:tc>
        <w:tc>
          <w:tcPr>
            <w:tcW w:w="513" w:type="pct"/>
            <w:tcBorders>
              <w:top w:val="single" w:sz="4" w:space="0" w:color="auto"/>
            </w:tcBorders>
            <w:vAlign w:val="bottom"/>
          </w:tcPr>
          <w:p w14:paraId="12BC4F38"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5D37D0D0" w14:textId="77777777" w:rsidR="002066AA" w:rsidRPr="00773A95" w:rsidRDefault="002066AA" w:rsidP="00E05D32">
            <w:pPr>
              <w:tabs>
                <w:tab w:val="left" w:pos="3402"/>
              </w:tabs>
              <w:ind w:right="-72" w:hanging="156"/>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เครื่องจักรและ</w:t>
            </w:r>
          </w:p>
          <w:p w14:paraId="4152A19D" w14:textId="77777777" w:rsidR="002066AA" w:rsidRPr="00773A95" w:rsidRDefault="002066AA" w:rsidP="00E05D32">
            <w:pPr>
              <w:tabs>
                <w:tab w:val="left" w:pos="3402"/>
              </w:tabs>
              <w:ind w:right="-72" w:hanging="156"/>
              <w:contextualSpacing/>
              <w:jc w:val="right"/>
              <w:rPr>
                <w:rFonts w:ascii="Browallia New" w:hAnsi="Browallia New" w:cs="Browallia New"/>
                <w:b/>
                <w:bCs/>
                <w:sz w:val="22"/>
                <w:szCs w:val="22"/>
                <w:cs/>
              </w:rPr>
            </w:pPr>
            <w:r w:rsidRPr="00773A95">
              <w:rPr>
                <w:rFonts w:ascii="Browallia New" w:hAnsi="Browallia New" w:cs="Browallia New"/>
                <w:b/>
                <w:bCs/>
                <w:sz w:val="22"/>
                <w:szCs w:val="22"/>
                <w:cs/>
              </w:rPr>
              <w:t>อุปกรณ์</w:t>
            </w:r>
          </w:p>
        </w:tc>
        <w:tc>
          <w:tcPr>
            <w:tcW w:w="513" w:type="pct"/>
            <w:tcBorders>
              <w:top w:val="single" w:sz="4" w:space="0" w:color="auto"/>
            </w:tcBorders>
            <w:vAlign w:val="bottom"/>
          </w:tcPr>
          <w:p w14:paraId="04554D47" w14:textId="77777777" w:rsidR="00E05D32" w:rsidRPr="00773A95" w:rsidRDefault="00E05D32" w:rsidP="00E05D32">
            <w:pPr>
              <w:tabs>
                <w:tab w:val="left" w:pos="3402"/>
              </w:tabs>
              <w:ind w:left="-108" w:right="-72"/>
              <w:contextualSpacing/>
              <w:jc w:val="right"/>
              <w:rPr>
                <w:rFonts w:ascii="Browallia New" w:hAnsi="Browallia New" w:cs="Browallia New"/>
                <w:b/>
                <w:bCs/>
                <w:spacing w:val="-6"/>
                <w:sz w:val="22"/>
                <w:szCs w:val="22"/>
              </w:rPr>
            </w:pPr>
            <w:r w:rsidRPr="00773A95">
              <w:rPr>
                <w:rFonts w:ascii="Browallia New" w:hAnsi="Browallia New" w:cs="Browallia New"/>
                <w:b/>
                <w:bCs/>
                <w:spacing w:val="-6"/>
                <w:sz w:val="22"/>
                <w:szCs w:val="22"/>
                <w:cs/>
              </w:rPr>
              <w:t xml:space="preserve">โรงไฟฟ้า </w:t>
            </w:r>
            <w:r w:rsidR="007F69FF" w:rsidRPr="00773A95">
              <w:rPr>
                <w:rFonts w:ascii="Browallia New" w:hAnsi="Browallia New" w:cs="Browallia New"/>
                <w:b/>
                <w:bCs/>
                <w:spacing w:val="-6"/>
                <w:sz w:val="22"/>
                <w:szCs w:val="22"/>
                <w:cs/>
              </w:rPr>
              <w:t>สถานีย่อยและ</w:t>
            </w:r>
          </w:p>
          <w:p w14:paraId="57824EEB" w14:textId="77777777" w:rsidR="00E05D32" w:rsidRPr="00773A95" w:rsidRDefault="007F69FF" w:rsidP="00E05D32">
            <w:pPr>
              <w:tabs>
                <w:tab w:val="left" w:pos="3402"/>
              </w:tabs>
              <w:ind w:left="-108" w:right="-72"/>
              <w:contextualSpacing/>
              <w:jc w:val="right"/>
              <w:rPr>
                <w:rFonts w:ascii="Browallia New" w:hAnsi="Browallia New" w:cs="Browallia New"/>
                <w:b/>
                <w:bCs/>
                <w:spacing w:val="-6"/>
                <w:sz w:val="22"/>
                <w:szCs w:val="22"/>
              </w:rPr>
            </w:pPr>
            <w:r w:rsidRPr="00773A95">
              <w:rPr>
                <w:rFonts w:ascii="Browallia New" w:hAnsi="Browallia New" w:cs="Browallia New"/>
                <w:b/>
                <w:bCs/>
                <w:spacing w:val="-6"/>
                <w:sz w:val="22"/>
                <w:szCs w:val="22"/>
                <w:cs/>
              </w:rPr>
              <w:t>ระบบส่งพลังงานไฟฟ้า</w:t>
            </w:r>
          </w:p>
          <w:p w14:paraId="647FB9E9" w14:textId="3D1A7B11" w:rsidR="002066AA" w:rsidRPr="00773A95" w:rsidRDefault="007F69FF" w:rsidP="00E05D32">
            <w:pPr>
              <w:tabs>
                <w:tab w:val="left" w:pos="3402"/>
              </w:tabs>
              <w:ind w:left="-92" w:right="-72"/>
              <w:contextualSpacing/>
              <w:jc w:val="right"/>
              <w:rPr>
                <w:rFonts w:ascii="Browallia New" w:hAnsi="Browallia New" w:cs="Browallia New"/>
                <w:b/>
                <w:bCs/>
                <w:sz w:val="22"/>
                <w:szCs w:val="22"/>
                <w:cs/>
              </w:rPr>
            </w:pPr>
            <w:r w:rsidRPr="00773A95">
              <w:rPr>
                <w:rFonts w:ascii="Browallia New" w:hAnsi="Browallia New" w:cs="Browallia New"/>
                <w:b/>
                <w:bCs/>
                <w:spacing w:val="-6"/>
                <w:sz w:val="22"/>
                <w:szCs w:val="22"/>
                <w:cs/>
              </w:rPr>
              <w:t>และส่วนประกอบ</w:t>
            </w:r>
            <w:r w:rsidRPr="00773A95">
              <w:rPr>
                <w:rFonts w:ascii="Browallia New" w:hAnsi="Browallia New" w:cs="Browallia New"/>
                <w:b/>
                <w:bCs/>
                <w:spacing w:val="-6"/>
                <w:sz w:val="22"/>
                <w:szCs w:val="22"/>
                <w:cs/>
                <w:lang w:val="en-AU"/>
              </w:rPr>
              <w:t>โ</w:t>
            </w:r>
            <w:r w:rsidRPr="00773A95">
              <w:rPr>
                <w:rFonts w:ascii="Browallia New" w:hAnsi="Browallia New" w:cs="Browallia New"/>
                <w:b/>
                <w:bCs/>
                <w:spacing w:val="-6"/>
                <w:sz w:val="22"/>
                <w:szCs w:val="22"/>
                <w:cs/>
              </w:rPr>
              <w:t>รงไฟฟ้า</w:t>
            </w:r>
          </w:p>
        </w:tc>
        <w:tc>
          <w:tcPr>
            <w:tcW w:w="513" w:type="pct"/>
            <w:tcBorders>
              <w:top w:val="single" w:sz="4" w:space="0" w:color="auto"/>
            </w:tcBorders>
            <w:vAlign w:val="bottom"/>
          </w:tcPr>
          <w:p w14:paraId="1A0EED03" w14:textId="76DBACC3" w:rsidR="002066AA" w:rsidRPr="00773A95" w:rsidRDefault="002066AA" w:rsidP="00E05D32">
            <w:pPr>
              <w:tabs>
                <w:tab w:val="left" w:pos="3402"/>
              </w:tabs>
              <w:ind w:left="-92"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อุปกรณ์สำนักงาน</w:t>
            </w:r>
          </w:p>
          <w:p w14:paraId="49A751EC" w14:textId="77777777" w:rsidR="002066AA" w:rsidRPr="00773A95" w:rsidRDefault="002066AA" w:rsidP="00E05D32">
            <w:pPr>
              <w:tabs>
                <w:tab w:val="left" w:pos="3402"/>
              </w:tabs>
              <w:ind w:left="-92"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เครื่องตกแต่ง คอมพิวเตอร์</w:t>
            </w:r>
          </w:p>
          <w:p w14:paraId="32FEAFAA" w14:textId="77777777" w:rsidR="002066AA" w:rsidRPr="00773A95" w:rsidRDefault="002066AA" w:rsidP="00E05D32">
            <w:pPr>
              <w:tabs>
                <w:tab w:val="left" w:pos="3402"/>
              </w:tabs>
              <w:ind w:left="-92"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และยานพาหนะ</w:t>
            </w:r>
          </w:p>
        </w:tc>
        <w:tc>
          <w:tcPr>
            <w:tcW w:w="513" w:type="pct"/>
            <w:tcBorders>
              <w:top w:val="single" w:sz="4" w:space="0" w:color="auto"/>
            </w:tcBorders>
            <w:vAlign w:val="bottom"/>
          </w:tcPr>
          <w:p w14:paraId="6FA5D9EE"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48A6831C"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3700A88E"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งานระหว่างก่อสร้าง</w:t>
            </w:r>
          </w:p>
        </w:tc>
        <w:tc>
          <w:tcPr>
            <w:tcW w:w="516" w:type="pct"/>
            <w:tcBorders>
              <w:top w:val="single" w:sz="4" w:space="0" w:color="auto"/>
            </w:tcBorders>
            <w:vAlign w:val="bottom"/>
          </w:tcPr>
          <w:p w14:paraId="2F4F3231"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0C455D24"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p>
          <w:p w14:paraId="5C12F1A9" w14:textId="77777777"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รวม</w:t>
            </w:r>
          </w:p>
        </w:tc>
      </w:tr>
      <w:tr w:rsidR="002066AA" w:rsidRPr="00773A95" w14:paraId="70758139" w14:textId="77777777" w:rsidTr="00FB58D4">
        <w:trPr>
          <w:trHeight w:val="20"/>
        </w:trPr>
        <w:tc>
          <w:tcPr>
            <w:tcW w:w="1406" w:type="pct"/>
            <w:vAlign w:val="bottom"/>
          </w:tcPr>
          <w:p w14:paraId="3D4269DC" w14:textId="77777777" w:rsidR="002066AA" w:rsidRPr="00773A95" w:rsidRDefault="002066AA" w:rsidP="00FC4ACA">
            <w:pPr>
              <w:tabs>
                <w:tab w:val="left" w:pos="3402"/>
              </w:tabs>
              <w:ind w:left="-86"/>
              <w:contextualSpacing/>
              <w:rPr>
                <w:rFonts w:ascii="Browallia New" w:hAnsi="Browallia New" w:cs="Browallia New"/>
                <w:sz w:val="22"/>
                <w:szCs w:val="22"/>
              </w:rPr>
            </w:pPr>
          </w:p>
        </w:tc>
        <w:tc>
          <w:tcPr>
            <w:tcW w:w="513" w:type="pct"/>
            <w:tcBorders>
              <w:bottom w:val="single" w:sz="4" w:space="0" w:color="auto"/>
            </w:tcBorders>
            <w:vAlign w:val="bottom"/>
          </w:tcPr>
          <w:p w14:paraId="37E3EEF8" w14:textId="55937C0D"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lang w:val="en-AU"/>
              </w:rPr>
              <w:t>พัน</w:t>
            </w:r>
            <w:r w:rsidRPr="00773A95">
              <w:rPr>
                <w:rFonts w:ascii="Browallia New" w:hAnsi="Browallia New" w:cs="Browallia New"/>
                <w:b/>
                <w:bCs/>
                <w:sz w:val="22"/>
                <w:szCs w:val="22"/>
                <w:cs/>
              </w:rPr>
              <w:t>บาท</w:t>
            </w:r>
          </w:p>
        </w:tc>
        <w:tc>
          <w:tcPr>
            <w:tcW w:w="513" w:type="pct"/>
            <w:tcBorders>
              <w:bottom w:val="single" w:sz="4" w:space="0" w:color="auto"/>
            </w:tcBorders>
            <w:vAlign w:val="bottom"/>
          </w:tcPr>
          <w:p w14:paraId="3E5375F6" w14:textId="35A55C08"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513" w:type="pct"/>
            <w:tcBorders>
              <w:bottom w:val="single" w:sz="4" w:space="0" w:color="auto"/>
            </w:tcBorders>
            <w:vAlign w:val="bottom"/>
          </w:tcPr>
          <w:p w14:paraId="22E13E5A" w14:textId="57236AB7"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513" w:type="pct"/>
            <w:tcBorders>
              <w:bottom w:val="single" w:sz="4" w:space="0" w:color="auto"/>
            </w:tcBorders>
          </w:tcPr>
          <w:p w14:paraId="50D8B467" w14:textId="7841DCBF" w:rsidR="002066AA" w:rsidRPr="00773A95" w:rsidRDefault="0069755E" w:rsidP="00E05D32">
            <w:pPr>
              <w:tabs>
                <w:tab w:val="left" w:pos="3402"/>
              </w:tabs>
              <w:ind w:right="-72"/>
              <w:contextualSpacing/>
              <w:jc w:val="right"/>
              <w:rPr>
                <w:rFonts w:ascii="Browallia New" w:hAnsi="Browallia New" w:cs="Browallia New"/>
                <w:b/>
                <w:bCs/>
                <w:sz w:val="22"/>
                <w:szCs w:val="22"/>
                <w:cs/>
              </w:rPr>
            </w:pPr>
            <w:r w:rsidRPr="00773A95">
              <w:rPr>
                <w:rFonts w:ascii="Browallia New" w:hAnsi="Browallia New" w:cs="Browallia New"/>
                <w:b/>
                <w:bCs/>
                <w:sz w:val="22"/>
                <w:szCs w:val="22"/>
                <w:cs/>
              </w:rPr>
              <w:t>พันบาท</w:t>
            </w:r>
          </w:p>
        </w:tc>
        <w:tc>
          <w:tcPr>
            <w:tcW w:w="513" w:type="pct"/>
            <w:tcBorders>
              <w:bottom w:val="single" w:sz="4" w:space="0" w:color="auto"/>
            </w:tcBorders>
            <w:vAlign w:val="bottom"/>
          </w:tcPr>
          <w:p w14:paraId="3621D052" w14:textId="130C1044"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513" w:type="pct"/>
            <w:tcBorders>
              <w:bottom w:val="single" w:sz="4" w:space="0" w:color="auto"/>
            </w:tcBorders>
            <w:vAlign w:val="bottom"/>
          </w:tcPr>
          <w:p w14:paraId="4A41BA85" w14:textId="1CE191A1" w:rsidR="002066AA" w:rsidRPr="00773A95" w:rsidRDefault="002066AA" w:rsidP="00E05D32">
            <w:pPr>
              <w:tabs>
                <w:tab w:val="left" w:pos="3402"/>
              </w:tabs>
              <w:ind w:right="-72"/>
              <w:contextualSpacing/>
              <w:jc w:val="right"/>
              <w:rPr>
                <w:rFonts w:ascii="Browallia New" w:hAnsi="Browallia New" w:cs="Browallia New"/>
                <w:b/>
                <w:bCs/>
                <w:sz w:val="22"/>
                <w:szCs w:val="22"/>
              </w:rPr>
            </w:pPr>
            <w:r w:rsidRPr="00773A95">
              <w:rPr>
                <w:rFonts w:ascii="Browallia New" w:hAnsi="Browallia New" w:cs="Browallia New"/>
                <w:b/>
                <w:bCs/>
                <w:sz w:val="22"/>
                <w:szCs w:val="22"/>
                <w:cs/>
              </w:rPr>
              <w:t>พันบาท</w:t>
            </w:r>
          </w:p>
        </w:tc>
        <w:tc>
          <w:tcPr>
            <w:tcW w:w="516" w:type="pct"/>
            <w:tcBorders>
              <w:bottom w:val="single" w:sz="4" w:space="0" w:color="auto"/>
            </w:tcBorders>
            <w:vAlign w:val="bottom"/>
          </w:tcPr>
          <w:p w14:paraId="569D6D43" w14:textId="54A48309" w:rsidR="002066AA" w:rsidRPr="00773A95" w:rsidRDefault="002066AA" w:rsidP="00E05D32">
            <w:pPr>
              <w:tabs>
                <w:tab w:val="left" w:pos="3402"/>
              </w:tabs>
              <w:ind w:right="-72"/>
              <w:contextualSpacing/>
              <w:jc w:val="right"/>
              <w:rPr>
                <w:rFonts w:ascii="Browallia New" w:hAnsi="Browallia New" w:cs="Browallia New"/>
                <w:b/>
                <w:bCs/>
                <w:sz w:val="22"/>
                <w:szCs w:val="22"/>
                <w:lang w:val="en-AU"/>
              </w:rPr>
            </w:pPr>
            <w:r w:rsidRPr="00773A95">
              <w:rPr>
                <w:rFonts w:ascii="Browallia New" w:hAnsi="Browallia New" w:cs="Browallia New"/>
                <w:b/>
                <w:bCs/>
                <w:sz w:val="22"/>
                <w:szCs w:val="22"/>
                <w:cs/>
              </w:rPr>
              <w:t>พันบาท</w:t>
            </w:r>
          </w:p>
        </w:tc>
      </w:tr>
      <w:tr w:rsidR="002066AA" w:rsidRPr="00773A95" w14:paraId="1165762E" w14:textId="77777777" w:rsidTr="00FB58D4">
        <w:trPr>
          <w:trHeight w:val="20"/>
        </w:trPr>
        <w:tc>
          <w:tcPr>
            <w:tcW w:w="1406" w:type="pct"/>
            <w:vAlign w:val="bottom"/>
          </w:tcPr>
          <w:p w14:paraId="66EB5866" w14:textId="77777777" w:rsidR="002066AA" w:rsidRPr="00773A95" w:rsidRDefault="002066AA" w:rsidP="00FC4ACA">
            <w:pPr>
              <w:ind w:left="-86"/>
              <w:contextualSpacing/>
              <w:rPr>
                <w:rFonts w:ascii="Browallia New" w:hAnsi="Browallia New" w:cs="Browallia New"/>
                <w:b/>
                <w:bCs/>
                <w:sz w:val="22"/>
                <w:szCs w:val="22"/>
                <w:cs/>
              </w:rPr>
            </w:pPr>
          </w:p>
        </w:tc>
        <w:tc>
          <w:tcPr>
            <w:tcW w:w="513" w:type="pct"/>
            <w:tcBorders>
              <w:top w:val="single" w:sz="4" w:space="0" w:color="auto"/>
            </w:tcBorders>
            <w:shd w:val="clear" w:color="auto" w:fill="FAFAFA"/>
            <w:vAlign w:val="bottom"/>
          </w:tcPr>
          <w:p w14:paraId="6DAB2216" w14:textId="77777777" w:rsidR="002066AA" w:rsidRPr="00773A95" w:rsidRDefault="002066AA" w:rsidP="00E05D32">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FAFAFA"/>
            <w:vAlign w:val="bottom"/>
          </w:tcPr>
          <w:p w14:paraId="59478872"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FAFAFA"/>
            <w:vAlign w:val="bottom"/>
          </w:tcPr>
          <w:p w14:paraId="284A7154"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FAFAFA"/>
          </w:tcPr>
          <w:p w14:paraId="6C2538A9"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FAFAFA"/>
            <w:vAlign w:val="bottom"/>
          </w:tcPr>
          <w:p w14:paraId="4AEA7D48" w14:textId="248DB9FF" w:rsidR="002066AA" w:rsidRPr="00773A95" w:rsidRDefault="002066AA" w:rsidP="00E05D32">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FAFAFA"/>
            <w:vAlign w:val="bottom"/>
          </w:tcPr>
          <w:p w14:paraId="20D4FDDD" w14:textId="77777777" w:rsidR="002066AA" w:rsidRPr="00773A95" w:rsidRDefault="002066AA" w:rsidP="00E05D32">
            <w:pPr>
              <w:tabs>
                <w:tab w:val="left" w:pos="3402"/>
              </w:tabs>
              <w:ind w:right="-72"/>
              <w:contextualSpacing/>
              <w:jc w:val="right"/>
              <w:rPr>
                <w:rFonts w:ascii="Browallia New" w:hAnsi="Browallia New" w:cs="Browallia New"/>
                <w:sz w:val="22"/>
                <w:szCs w:val="22"/>
              </w:rPr>
            </w:pPr>
          </w:p>
        </w:tc>
        <w:tc>
          <w:tcPr>
            <w:tcW w:w="516" w:type="pct"/>
            <w:tcBorders>
              <w:top w:val="single" w:sz="4" w:space="0" w:color="auto"/>
            </w:tcBorders>
            <w:shd w:val="clear" w:color="auto" w:fill="FAFAFA"/>
            <w:vAlign w:val="bottom"/>
          </w:tcPr>
          <w:p w14:paraId="261BBE6F" w14:textId="77777777" w:rsidR="002066AA" w:rsidRPr="00773A95" w:rsidRDefault="002066AA" w:rsidP="00E05D32">
            <w:pPr>
              <w:ind w:right="-72"/>
              <w:contextualSpacing/>
              <w:jc w:val="right"/>
              <w:rPr>
                <w:rFonts w:ascii="Browallia New" w:hAnsi="Browallia New" w:cs="Browallia New"/>
                <w:sz w:val="22"/>
                <w:szCs w:val="22"/>
                <w:lang w:val="en-US"/>
              </w:rPr>
            </w:pPr>
          </w:p>
        </w:tc>
      </w:tr>
      <w:tr w:rsidR="002066AA" w:rsidRPr="00773A95" w14:paraId="70468B9C" w14:textId="77777777" w:rsidTr="00FB58D4">
        <w:trPr>
          <w:trHeight w:val="20"/>
        </w:trPr>
        <w:tc>
          <w:tcPr>
            <w:tcW w:w="1406" w:type="pct"/>
            <w:vAlign w:val="bottom"/>
          </w:tcPr>
          <w:p w14:paraId="7C736B9E" w14:textId="6713D14E" w:rsidR="002066AA" w:rsidRPr="00773A95" w:rsidRDefault="002066AA" w:rsidP="00FC4ACA">
            <w:pPr>
              <w:ind w:left="-86"/>
              <w:contextualSpacing/>
              <w:rPr>
                <w:rFonts w:ascii="Browallia New" w:hAnsi="Browallia New" w:cs="Browallia New"/>
                <w:b/>
                <w:bCs/>
                <w:sz w:val="22"/>
                <w:szCs w:val="22"/>
                <w:lang w:val="en-US"/>
              </w:rPr>
            </w:pPr>
            <w:r w:rsidRPr="00773A95">
              <w:rPr>
                <w:rFonts w:ascii="Browallia New" w:hAnsi="Browallia New" w:cs="Browallia New"/>
                <w:b/>
                <w:bCs/>
                <w:sz w:val="22"/>
                <w:szCs w:val="22"/>
                <w:cs/>
              </w:rPr>
              <w:t xml:space="preserve">ณ วันที่ </w:t>
            </w:r>
            <w:r w:rsidR="00435D73" w:rsidRPr="00435D73">
              <w:rPr>
                <w:rFonts w:ascii="Browallia New" w:hAnsi="Browallia New" w:cs="Browallia New"/>
                <w:b/>
                <w:bCs/>
                <w:sz w:val="22"/>
                <w:szCs w:val="22"/>
              </w:rPr>
              <w:t>1</w:t>
            </w:r>
            <w:r w:rsidRPr="00773A95">
              <w:rPr>
                <w:rFonts w:ascii="Browallia New" w:hAnsi="Browallia New" w:cs="Browallia New"/>
                <w:b/>
                <w:bCs/>
                <w:sz w:val="22"/>
                <w:szCs w:val="22"/>
              </w:rPr>
              <w:t xml:space="preserve"> </w:t>
            </w:r>
            <w:r w:rsidRPr="00773A95">
              <w:rPr>
                <w:rFonts w:ascii="Browallia New" w:hAnsi="Browallia New" w:cs="Browallia New"/>
                <w:b/>
                <w:bCs/>
                <w:sz w:val="22"/>
                <w:szCs w:val="22"/>
                <w:cs/>
              </w:rPr>
              <w:t xml:space="preserve">มกราคม พ.ศ. </w:t>
            </w:r>
            <w:r w:rsidR="00435D73" w:rsidRPr="00435D73">
              <w:rPr>
                <w:rFonts w:ascii="Browallia New" w:hAnsi="Browallia New" w:cs="Browallia New"/>
                <w:b/>
                <w:bCs/>
                <w:sz w:val="22"/>
                <w:szCs w:val="22"/>
              </w:rPr>
              <w:t>2566</w:t>
            </w:r>
          </w:p>
        </w:tc>
        <w:tc>
          <w:tcPr>
            <w:tcW w:w="513" w:type="pct"/>
            <w:shd w:val="clear" w:color="auto" w:fill="FAFAFA"/>
            <w:vAlign w:val="bottom"/>
          </w:tcPr>
          <w:p w14:paraId="72F49357" w14:textId="77777777" w:rsidR="002066AA" w:rsidRPr="00773A95" w:rsidRDefault="002066AA" w:rsidP="00E05D32">
            <w:pPr>
              <w:ind w:right="-72"/>
              <w:contextualSpacing/>
              <w:jc w:val="right"/>
              <w:rPr>
                <w:rFonts w:ascii="Browallia New" w:hAnsi="Browallia New" w:cs="Browallia New"/>
                <w:sz w:val="22"/>
                <w:szCs w:val="22"/>
              </w:rPr>
            </w:pPr>
          </w:p>
        </w:tc>
        <w:tc>
          <w:tcPr>
            <w:tcW w:w="513" w:type="pct"/>
            <w:shd w:val="clear" w:color="auto" w:fill="FAFAFA"/>
            <w:vAlign w:val="bottom"/>
          </w:tcPr>
          <w:p w14:paraId="2BC5760E"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3" w:type="pct"/>
            <w:shd w:val="clear" w:color="auto" w:fill="FAFAFA"/>
            <w:vAlign w:val="bottom"/>
          </w:tcPr>
          <w:p w14:paraId="514EBDE4"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3" w:type="pct"/>
            <w:shd w:val="clear" w:color="auto" w:fill="FAFAFA"/>
          </w:tcPr>
          <w:p w14:paraId="5260706F"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3" w:type="pct"/>
            <w:shd w:val="clear" w:color="auto" w:fill="FAFAFA"/>
            <w:vAlign w:val="bottom"/>
          </w:tcPr>
          <w:p w14:paraId="54D7C69E" w14:textId="6AFBA11B" w:rsidR="002066AA" w:rsidRPr="00773A95" w:rsidRDefault="002066AA" w:rsidP="00E05D32">
            <w:pPr>
              <w:ind w:right="-72"/>
              <w:contextualSpacing/>
              <w:jc w:val="right"/>
              <w:rPr>
                <w:rFonts w:ascii="Browallia New" w:hAnsi="Browallia New" w:cs="Browallia New"/>
                <w:sz w:val="22"/>
                <w:szCs w:val="22"/>
                <w:lang w:val="en-US"/>
              </w:rPr>
            </w:pPr>
          </w:p>
        </w:tc>
        <w:tc>
          <w:tcPr>
            <w:tcW w:w="513" w:type="pct"/>
            <w:shd w:val="clear" w:color="auto" w:fill="FAFAFA"/>
            <w:vAlign w:val="bottom"/>
          </w:tcPr>
          <w:p w14:paraId="74EB7FB9" w14:textId="77777777" w:rsidR="002066AA" w:rsidRPr="00773A95" w:rsidRDefault="002066AA" w:rsidP="00E05D32">
            <w:pPr>
              <w:tabs>
                <w:tab w:val="left" w:pos="3402"/>
              </w:tabs>
              <w:ind w:right="-72"/>
              <w:contextualSpacing/>
              <w:jc w:val="right"/>
              <w:rPr>
                <w:rFonts w:ascii="Browallia New" w:hAnsi="Browallia New" w:cs="Browallia New"/>
                <w:sz w:val="22"/>
                <w:szCs w:val="22"/>
              </w:rPr>
            </w:pPr>
          </w:p>
        </w:tc>
        <w:tc>
          <w:tcPr>
            <w:tcW w:w="516" w:type="pct"/>
            <w:shd w:val="clear" w:color="auto" w:fill="FAFAFA"/>
            <w:vAlign w:val="bottom"/>
          </w:tcPr>
          <w:p w14:paraId="098FE4BB" w14:textId="77777777" w:rsidR="002066AA" w:rsidRPr="00773A95" w:rsidRDefault="002066AA" w:rsidP="00E05D32">
            <w:pPr>
              <w:ind w:right="-72"/>
              <w:contextualSpacing/>
              <w:jc w:val="right"/>
              <w:rPr>
                <w:rFonts w:ascii="Browallia New" w:hAnsi="Browallia New" w:cs="Browallia New"/>
                <w:sz w:val="22"/>
                <w:szCs w:val="22"/>
                <w:lang w:val="en-US"/>
              </w:rPr>
            </w:pPr>
          </w:p>
        </w:tc>
      </w:tr>
      <w:tr w:rsidR="00A573BE" w:rsidRPr="00773A95" w14:paraId="1FAF409F" w14:textId="77777777" w:rsidTr="00FB58D4">
        <w:trPr>
          <w:trHeight w:val="20"/>
        </w:trPr>
        <w:tc>
          <w:tcPr>
            <w:tcW w:w="1406" w:type="pct"/>
            <w:vAlign w:val="bottom"/>
          </w:tcPr>
          <w:p w14:paraId="5D66C9EB" w14:textId="77777777" w:rsidR="00A573BE" w:rsidRPr="00773A95" w:rsidRDefault="00A573BE"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ราคาทุน</w:t>
            </w:r>
          </w:p>
        </w:tc>
        <w:tc>
          <w:tcPr>
            <w:tcW w:w="513" w:type="pct"/>
            <w:tcBorders>
              <w:top w:val="nil"/>
              <w:left w:val="nil"/>
              <w:bottom w:val="nil"/>
              <w:right w:val="nil"/>
            </w:tcBorders>
            <w:shd w:val="clear" w:color="000000" w:fill="FAFAFA"/>
          </w:tcPr>
          <w:p w14:paraId="4B5D2C17" w14:textId="5FD45E4E"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380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481</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000000" w:fill="FAFAFA"/>
          </w:tcPr>
          <w:p w14:paraId="50714186" w14:textId="55EC9CDB"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466</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601</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000000" w:fill="FAFAFA"/>
          </w:tcPr>
          <w:p w14:paraId="23EBA359" w14:textId="051E919F"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983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406</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000000" w:fill="FAFAFA"/>
          </w:tcPr>
          <w:p w14:paraId="46CF8AF6" w14:textId="29D08A0E"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118</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196</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000000" w:fill="FAFAFA"/>
          </w:tcPr>
          <w:p w14:paraId="21E655DD" w14:textId="699D6B7C"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102</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233</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000000" w:fill="FAFAFA"/>
          </w:tcPr>
          <w:p w14:paraId="1C78D288" w14:textId="058F828A"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183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864</w:t>
            </w:r>
            <w:r w:rsidRPr="00773A95">
              <w:rPr>
                <w:rFonts w:ascii="Browallia New" w:hAnsi="Browallia New" w:cs="Browallia New"/>
                <w:color w:val="000000"/>
                <w:sz w:val="22"/>
                <w:szCs w:val="22"/>
              </w:rPr>
              <w:t xml:space="preserve"> </w:t>
            </w:r>
          </w:p>
        </w:tc>
        <w:tc>
          <w:tcPr>
            <w:tcW w:w="516" w:type="pct"/>
            <w:tcBorders>
              <w:top w:val="nil"/>
              <w:left w:val="nil"/>
              <w:bottom w:val="nil"/>
              <w:right w:val="nil"/>
            </w:tcBorders>
            <w:shd w:val="clear" w:color="000000" w:fill="FAFAFA"/>
          </w:tcPr>
          <w:p w14:paraId="62317DAD" w14:textId="38EFDCBC"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15</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234</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781</w:t>
            </w:r>
            <w:r w:rsidRPr="00773A95">
              <w:rPr>
                <w:rFonts w:ascii="Browallia New" w:hAnsi="Browallia New" w:cs="Browallia New"/>
                <w:color w:val="000000"/>
                <w:sz w:val="22"/>
                <w:szCs w:val="22"/>
              </w:rPr>
              <w:t xml:space="preserve"> </w:t>
            </w:r>
          </w:p>
        </w:tc>
      </w:tr>
      <w:tr w:rsidR="00A573BE" w:rsidRPr="00773A95" w14:paraId="1EE8CF29" w14:textId="77777777" w:rsidTr="00FB58D4">
        <w:trPr>
          <w:trHeight w:val="20"/>
        </w:trPr>
        <w:tc>
          <w:tcPr>
            <w:tcW w:w="1406" w:type="pct"/>
            <w:vAlign w:val="bottom"/>
          </w:tcPr>
          <w:p w14:paraId="214EE762" w14:textId="77777777" w:rsidR="00A573BE" w:rsidRPr="00773A95" w:rsidRDefault="00A573BE" w:rsidP="00FC4ACA">
            <w:pPr>
              <w:ind w:left="-86"/>
              <w:contextualSpacing/>
              <w:rPr>
                <w:rFonts w:ascii="Browallia New" w:hAnsi="Browallia New" w:cs="Browallia New"/>
                <w:sz w:val="22"/>
                <w:szCs w:val="22"/>
              </w:rPr>
            </w:pPr>
            <w:r w:rsidRPr="00773A95">
              <w:rPr>
                <w:rFonts w:ascii="Browallia New" w:hAnsi="Browallia New" w:cs="Browallia New"/>
                <w:sz w:val="22"/>
                <w:szCs w:val="22"/>
                <w:u w:val="single"/>
                <w:cs/>
              </w:rPr>
              <w:t>หัก</w:t>
            </w:r>
            <w:r w:rsidRPr="00773A95">
              <w:rPr>
                <w:rFonts w:ascii="Browallia New" w:hAnsi="Browallia New" w:cs="Browallia New"/>
                <w:sz w:val="22"/>
                <w:szCs w:val="22"/>
                <w:cs/>
              </w:rPr>
              <w:t xml:space="preserve">  ค่าเสื่อมราคาสะสม</w:t>
            </w:r>
          </w:p>
        </w:tc>
        <w:tc>
          <w:tcPr>
            <w:tcW w:w="513" w:type="pct"/>
            <w:tcBorders>
              <w:top w:val="nil"/>
              <w:left w:val="nil"/>
              <w:bottom w:val="single" w:sz="4" w:space="0" w:color="auto"/>
              <w:right w:val="nil"/>
            </w:tcBorders>
            <w:shd w:val="clear" w:color="000000" w:fill="FAFAFA"/>
          </w:tcPr>
          <w:p w14:paraId="6B0F6959" w14:textId="00E9F833"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   </w:t>
            </w:r>
          </w:p>
        </w:tc>
        <w:tc>
          <w:tcPr>
            <w:tcW w:w="513" w:type="pct"/>
            <w:tcBorders>
              <w:top w:val="nil"/>
              <w:left w:val="nil"/>
              <w:bottom w:val="single" w:sz="4" w:space="0" w:color="auto"/>
              <w:right w:val="nil"/>
            </w:tcBorders>
            <w:shd w:val="clear" w:color="000000" w:fill="FAFAFA"/>
          </w:tcPr>
          <w:p w14:paraId="494977DD" w14:textId="5ED686CD"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216</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714</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FAFAFA"/>
          </w:tcPr>
          <w:p w14:paraId="22882EEE" w14:textId="7DA879DE"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874</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474</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FAFAFA"/>
          </w:tcPr>
          <w:p w14:paraId="275CBE52" w14:textId="677C2D07"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445</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934</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FAFAFA"/>
          </w:tcPr>
          <w:p w14:paraId="5D7D2B8A" w14:textId="6DDE2497"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72</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567</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FAFAFA"/>
          </w:tcPr>
          <w:p w14:paraId="25FC2720" w14:textId="6CA08FB9"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   </w:t>
            </w:r>
          </w:p>
        </w:tc>
        <w:tc>
          <w:tcPr>
            <w:tcW w:w="516" w:type="pct"/>
            <w:tcBorders>
              <w:top w:val="nil"/>
              <w:left w:val="nil"/>
              <w:bottom w:val="single" w:sz="4" w:space="0" w:color="auto"/>
              <w:right w:val="nil"/>
            </w:tcBorders>
            <w:shd w:val="clear" w:color="000000" w:fill="FAFAFA"/>
          </w:tcPr>
          <w:p w14:paraId="5575AFDF" w14:textId="25FFAD12"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4</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609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689</w:t>
            </w:r>
            <w:r w:rsidRPr="00773A95">
              <w:rPr>
                <w:rFonts w:ascii="Browallia New" w:hAnsi="Browallia New" w:cs="Browallia New"/>
                <w:color w:val="000000"/>
                <w:sz w:val="22"/>
                <w:szCs w:val="22"/>
              </w:rPr>
              <w:t>)</w:t>
            </w:r>
          </w:p>
        </w:tc>
      </w:tr>
      <w:tr w:rsidR="00A573BE" w:rsidRPr="00773A95" w14:paraId="3E98A441" w14:textId="77777777" w:rsidTr="00FB58D4">
        <w:trPr>
          <w:trHeight w:val="20"/>
        </w:trPr>
        <w:tc>
          <w:tcPr>
            <w:tcW w:w="1406" w:type="pct"/>
            <w:vAlign w:val="bottom"/>
          </w:tcPr>
          <w:p w14:paraId="646026DE" w14:textId="77777777" w:rsidR="00A573BE" w:rsidRPr="00773A95" w:rsidRDefault="00A573BE"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ราคาตามบัญชี สุทธิ</w:t>
            </w:r>
          </w:p>
        </w:tc>
        <w:tc>
          <w:tcPr>
            <w:tcW w:w="513" w:type="pct"/>
            <w:tcBorders>
              <w:top w:val="nil"/>
              <w:left w:val="nil"/>
              <w:bottom w:val="single" w:sz="4" w:space="0" w:color="auto"/>
              <w:right w:val="nil"/>
            </w:tcBorders>
            <w:shd w:val="clear" w:color="000000" w:fill="FAFAFA"/>
          </w:tcPr>
          <w:p w14:paraId="57BFFDB8" w14:textId="490B627D"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380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481</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000000" w:fill="FAFAFA"/>
          </w:tcPr>
          <w:p w14:paraId="7B756B55" w14:textId="664996B7"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249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887</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000000" w:fill="FAFAFA"/>
          </w:tcPr>
          <w:p w14:paraId="62A3A6DE" w14:textId="03C54B62"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108</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932</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000000" w:fill="FAFAFA"/>
          </w:tcPr>
          <w:p w14:paraId="4EF1E9C8" w14:textId="181589C7"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672</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262</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000000" w:fill="FAFAFA"/>
          </w:tcPr>
          <w:p w14:paraId="3B4590C1" w14:textId="4F87D7D1"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29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666</w:t>
            </w:r>
            <w:r w:rsidRPr="00773A95">
              <w:rPr>
                <w:rFonts w:ascii="Browallia New" w:hAnsi="Browallia New" w:cs="Browallia New"/>
                <w:color w:val="000000"/>
                <w:sz w:val="22"/>
                <w:szCs w:val="22"/>
              </w:rPr>
              <w:t xml:space="preserve"> </w:t>
            </w:r>
          </w:p>
        </w:tc>
        <w:tc>
          <w:tcPr>
            <w:tcW w:w="513" w:type="pct"/>
            <w:tcBorders>
              <w:top w:val="nil"/>
              <w:left w:val="nil"/>
              <w:bottom w:val="single" w:sz="4" w:space="0" w:color="auto"/>
              <w:right w:val="nil"/>
            </w:tcBorders>
            <w:shd w:val="clear" w:color="000000" w:fill="FAFAFA"/>
          </w:tcPr>
          <w:p w14:paraId="76CF0A7C" w14:textId="687004E5"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183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864</w:t>
            </w:r>
            <w:r w:rsidRPr="00773A95">
              <w:rPr>
                <w:rFonts w:ascii="Browallia New" w:hAnsi="Browallia New" w:cs="Browallia New"/>
                <w:color w:val="000000"/>
                <w:sz w:val="22"/>
                <w:szCs w:val="22"/>
              </w:rPr>
              <w:t xml:space="preserve"> </w:t>
            </w:r>
          </w:p>
        </w:tc>
        <w:tc>
          <w:tcPr>
            <w:tcW w:w="516" w:type="pct"/>
            <w:tcBorders>
              <w:top w:val="nil"/>
              <w:left w:val="nil"/>
              <w:bottom w:val="single" w:sz="4" w:space="0" w:color="auto"/>
              <w:right w:val="nil"/>
            </w:tcBorders>
            <w:shd w:val="clear" w:color="000000" w:fill="FAFAFA"/>
          </w:tcPr>
          <w:p w14:paraId="7FD23719" w14:textId="2BDE0BAE"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625</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092</w:t>
            </w:r>
            <w:r w:rsidRPr="00773A95">
              <w:rPr>
                <w:rFonts w:ascii="Browallia New" w:hAnsi="Browallia New" w:cs="Browallia New"/>
                <w:color w:val="000000"/>
                <w:sz w:val="22"/>
                <w:szCs w:val="22"/>
              </w:rPr>
              <w:t xml:space="preserve"> </w:t>
            </w:r>
          </w:p>
        </w:tc>
      </w:tr>
      <w:tr w:rsidR="002066AA" w:rsidRPr="00773A95" w14:paraId="5DE5CCE5" w14:textId="77777777" w:rsidTr="00FB58D4">
        <w:trPr>
          <w:trHeight w:val="20"/>
        </w:trPr>
        <w:tc>
          <w:tcPr>
            <w:tcW w:w="1406" w:type="pct"/>
            <w:vAlign w:val="bottom"/>
          </w:tcPr>
          <w:p w14:paraId="00E23A4B" w14:textId="77777777" w:rsidR="002066AA" w:rsidRPr="00773A95" w:rsidRDefault="002066AA" w:rsidP="00FC4ACA">
            <w:pPr>
              <w:ind w:left="-86"/>
              <w:contextualSpacing/>
              <w:rPr>
                <w:rFonts w:ascii="Browallia New" w:hAnsi="Browallia New" w:cs="Browallia New"/>
                <w:b/>
                <w:bCs/>
                <w:sz w:val="22"/>
                <w:szCs w:val="22"/>
                <w:cs/>
              </w:rPr>
            </w:pPr>
          </w:p>
        </w:tc>
        <w:tc>
          <w:tcPr>
            <w:tcW w:w="513" w:type="pct"/>
            <w:tcBorders>
              <w:top w:val="single" w:sz="4" w:space="0" w:color="auto"/>
            </w:tcBorders>
            <w:shd w:val="clear" w:color="auto" w:fill="FAFAFA"/>
            <w:vAlign w:val="bottom"/>
          </w:tcPr>
          <w:p w14:paraId="01E2F936" w14:textId="77777777" w:rsidR="002066AA" w:rsidRPr="00773A95" w:rsidRDefault="002066AA" w:rsidP="00E05D32">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FAFAFA"/>
            <w:vAlign w:val="bottom"/>
          </w:tcPr>
          <w:p w14:paraId="7B7F354D" w14:textId="77777777" w:rsidR="002066AA" w:rsidRPr="00773A95" w:rsidRDefault="002066AA" w:rsidP="00E05D32">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FAFAFA"/>
            <w:vAlign w:val="bottom"/>
          </w:tcPr>
          <w:p w14:paraId="5A2CC883"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FAFAFA"/>
          </w:tcPr>
          <w:p w14:paraId="436FB68C"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FAFAFA"/>
            <w:vAlign w:val="bottom"/>
          </w:tcPr>
          <w:p w14:paraId="03152CB9" w14:textId="31A28908" w:rsidR="002066AA" w:rsidRPr="00773A95" w:rsidRDefault="002066AA" w:rsidP="00E05D32">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FAFAFA"/>
            <w:vAlign w:val="bottom"/>
          </w:tcPr>
          <w:p w14:paraId="5E617498"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6" w:type="pct"/>
            <w:tcBorders>
              <w:top w:val="single" w:sz="4" w:space="0" w:color="auto"/>
            </w:tcBorders>
            <w:shd w:val="clear" w:color="auto" w:fill="FAFAFA"/>
            <w:vAlign w:val="bottom"/>
          </w:tcPr>
          <w:p w14:paraId="5BC2DEAF" w14:textId="77777777" w:rsidR="002066AA" w:rsidRPr="00773A95" w:rsidRDefault="002066AA" w:rsidP="00E05D32">
            <w:pPr>
              <w:ind w:right="-72"/>
              <w:contextualSpacing/>
              <w:jc w:val="right"/>
              <w:rPr>
                <w:rFonts w:ascii="Browallia New" w:hAnsi="Browallia New" w:cs="Browallia New"/>
                <w:sz w:val="22"/>
                <w:szCs w:val="22"/>
                <w:lang w:val="en-US"/>
              </w:rPr>
            </w:pPr>
          </w:p>
        </w:tc>
      </w:tr>
      <w:tr w:rsidR="002066AA" w:rsidRPr="00773A95" w14:paraId="5A2C1365" w14:textId="77777777" w:rsidTr="00FB58D4">
        <w:trPr>
          <w:trHeight w:val="20"/>
        </w:trPr>
        <w:tc>
          <w:tcPr>
            <w:tcW w:w="1406" w:type="pct"/>
            <w:vAlign w:val="bottom"/>
          </w:tcPr>
          <w:p w14:paraId="53F2478E" w14:textId="6A4EECAE" w:rsidR="002066AA" w:rsidRPr="00773A95" w:rsidRDefault="002066AA" w:rsidP="00FC4ACA">
            <w:pPr>
              <w:ind w:left="-86"/>
              <w:contextualSpacing/>
              <w:rPr>
                <w:rFonts w:ascii="Browallia New" w:hAnsi="Browallia New" w:cs="Browallia New"/>
                <w:sz w:val="22"/>
                <w:szCs w:val="22"/>
                <w:cs/>
              </w:rPr>
            </w:pPr>
            <w:r w:rsidRPr="00773A95">
              <w:rPr>
                <w:rFonts w:ascii="Browallia New" w:hAnsi="Browallia New" w:cs="Browallia New"/>
                <w:b/>
                <w:bCs/>
                <w:sz w:val="22"/>
                <w:szCs w:val="22"/>
                <w:cs/>
              </w:rPr>
              <w:t xml:space="preserve">สำหรับปีสิ้นสุดวันที่ </w:t>
            </w:r>
            <w:r w:rsidR="00435D73" w:rsidRPr="00435D73">
              <w:rPr>
                <w:rFonts w:ascii="Browallia New" w:hAnsi="Browallia New" w:cs="Browallia New"/>
                <w:b/>
                <w:bCs/>
                <w:sz w:val="22"/>
                <w:szCs w:val="22"/>
              </w:rPr>
              <w:t>31</w:t>
            </w:r>
            <w:r w:rsidRPr="00773A95">
              <w:rPr>
                <w:rFonts w:ascii="Browallia New" w:hAnsi="Browallia New" w:cs="Browallia New"/>
                <w:b/>
                <w:bCs/>
                <w:sz w:val="22"/>
                <w:szCs w:val="22"/>
                <w:cs/>
              </w:rPr>
              <w:t xml:space="preserve"> ธันวาคม พ.ศ. </w:t>
            </w:r>
            <w:r w:rsidR="00435D73" w:rsidRPr="00435D73">
              <w:rPr>
                <w:rFonts w:ascii="Browallia New" w:hAnsi="Browallia New" w:cs="Browallia New"/>
                <w:b/>
                <w:bCs/>
                <w:sz w:val="22"/>
                <w:szCs w:val="22"/>
              </w:rPr>
              <w:t>2566</w:t>
            </w:r>
          </w:p>
        </w:tc>
        <w:tc>
          <w:tcPr>
            <w:tcW w:w="513" w:type="pct"/>
            <w:shd w:val="clear" w:color="auto" w:fill="FAFAFA"/>
            <w:vAlign w:val="bottom"/>
          </w:tcPr>
          <w:p w14:paraId="10AFEEAD" w14:textId="77777777" w:rsidR="002066AA" w:rsidRPr="00773A95" w:rsidRDefault="002066AA" w:rsidP="00E05D32">
            <w:pPr>
              <w:ind w:right="-72"/>
              <w:contextualSpacing/>
              <w:jc w:val="right"/>
              <w:rPr>
                <w:rFonts w:ascii="Browallia New" w:hAnsi="Browallia New" w:cs="Browallia New"/>
                <w:sz w:val="22"/>
                <w:szCs w:val="22"/>
              </w:rPr>
            </w:pPr>
          </w:p>
        </w:tc>
        <w:tc>
          <w:tcPr>
            <w:tcW w:w="513" w:type="pct"/>
            <w:shd w:val="clear" w:color="auto" w:fill="FAFAFA"/>
            <w:vAlign w:val="bottom"/>
          </w:tcPr>
          <w:p w14:paraId="48641F64" w14:textId="77777777" w:rsidR="002066AA" w:rsidRPr="00773A95" w:rsidRDefault="002066AA" w:rsidP="00E05D32">
            <w:pPr>
              <w:ind w:right="-72"/>
              <w:contextualSpacing/>
              <w:jc w:val="right"/>
              <w:rPr>
                <w:rFonts w:ascii="Browallia New" w:hAnsi="Browallia New" w:cs="Browallia New"/>
                <w:sz w:val="22"/>
                <w:szCs w:val="22"/>
              </w:rPr>
            </w:pPr>
          </w:p>
        </w:tc>
        <w:tc>
          <w:tcPr>
            <w:tcW w:w="513" w:type="pct"/>
            <w:shd w:val="clear" w:color="auto" w:fill="FAFAFA"/>
            <w:vAlign w:val="bottom"/>
          </w:tcPr>
          <w:p w14:paraId="4415102D" w14:textId="77777777" w:rsidR="002066AA" w:rsidRPr="00773A95" w:rsidRDefault="002066AA" w:rsidP="00E05D32">
            <w:pPr>
              <w:ind w:right="-72"/>
              <w:contextualSpacing/>
              <w:jc w:val="right"/>
              <w:rPr>
                <w:rFonts w:ascii="Browallia New" w:hAnsi="Browallia New" w:cs="Browallia New"/>
                <w:sz w:val="22"/>
                <w:szCs w:val="22"/>
              </w:rPr>
            </w:pPr>
          </w:p>
        </w:tc>
        <w:tc>
          <w:tcPr>
            <w:tcW w:w="513" w:type="pct"/>
            <w:shd w:val="clear" w:color="auto" w:fill="FAFAFA"/>
          </w:tcPr>
          <w:p w14:paraId="31231887" w14:textId="77777777" w:rsidR="002066AA" w:rsidRPr="00773A95" w:rsidRDefault="002066AA" w:rsidP="00E05D32">
            <w:pPr>
              <w:ind w:right="-72"/>
              <w:contextualSpacing/>
              <w:jc w:val="right"/>
              <w:rPr>
                <w:rFonts w:ascii="Browallia New" w:hAnsi="Browallia New" w:cs="Browallia New"/>
                <w:sz w:val="22"/>
                <w:szCs w:val="22"/>
              </w:rPr>
            </w:pPr>
          </w:p>
        </w:tc>
        <w:tc>
          <w:tcPr>
            <w:tcW w:w="513" w:type="pct"/>
            <w:shd w:val="clear" w:color="auto" w:fill="FAFAFA"/>
            <w:vAlign w:val="bottom"/>
          </w:tcPr>
          <w:p w14:paraId="771A67CF" w14:textId="2FBAED01" w:rsidR="002066AA" w:rsidRPr="00773A95" w:rsidRDefault="002066AA" w:rsidP="00E05D32">
            <w:pPr>
              <w:ind w:right="-72"/>
              <w:contextualSpacing/>
              <w:jc w:val="right"/>
              <w:rPr>
                <w:rFonts w:ascii="Browallia New" w:hAnsi="Browallia New" w:cs="Browallia New"/>
                <w:sz w:val="22"/>
                <w:szCs w:val="22"/>
              </w:rPr>
            </w:pPr>
          </w:p>
        </w:tc>
        <w:tc>
          <w:tcPr>
            <w:tcW w:w="513" w:type="pct"/>
            <w:shd w:val="clear" w:color="auto" w:fill="FAFAFA"/>
            <w:vAlign w:val="bottom"/>
          </w:tcPr>
          <w:p w14:paraId="4B0D6BC1" w14:textId="77777777" w:rsidR="002066AA" w:rsidRPr="00773A95" w:rsidRDefault="002066AA" w:rsidP="00E05D32">
            <w:pPr>
              <w:ind w:right="-72"/>
              <w:contextualSpacing/>
              <w:jc w:val="right"/>
              <w:rPr>
                <w:rFonts w:ascii="Browallia New" w:hAnsi="Browallia New" w:cs="Browallia New"/>
                <w:sz w:val="22"/>
                <w:szCs w:val="22"/>
              </w:rPr>
            </w:pPr>
          </w:p>
        </w:tc>
        <w:tc>
          <w:tcPr>
            <w:tcW w:w="516" w:type="pct"/>
            <w:shd w:val="clear" w:color="auto" w:fill="FAFAFA"/>
            <w:vAlign w:val="bottom"/>
          </w:tcPr>
          <w:p w14:paraId="5CEBB92E" w14:textId="77777777" w:rsidR="002066AA" w:rsidRPr="00773A95" w:rsidRDefault="002066AA" w:rsidP="00E05D32">
            <w:pPr>
              <w:ind w:right="-72"/>
              <w:contextualSpacing/>
              <w:jc w:val="right"/>
              <w:rPr>
                <w:rFonts w:ascii="Browallia New" w:hAnsi="Browallia New" w:cs="Browallia New"/>
                <w:sz w:val="22"/>
                <w:szCs w:val="22"/>
              </w:rPr>
            </w:pPr>
          </w:p>
        </w:tc>
      </w:tr>
      <w:tr w:rsidR="00A573BE" w:rsidRPr="00773A95" w14:paraId="6A6C682D" w14:textId="77777777" w:rsidTr="00FB58D4">
        <w:trPr>
          <w:trHeight w:val="20"/>
        </w:trPr>
        <w:tc>
          <w:tcPr>
            <w:tcW w:w="1406" w:type="pct"/>
            <w:vAlign w:val="bottom"/>
          </w:tcPr>
          <w:p w14:paraId="67F0E2EE" w14:textId="77777777" w:rsidR="00A573BE" w:rsidRPr="00773A95" w:rsidRDefault="00A573BE"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ราคาตามบัญชีต้นปี สุทธิ</w:t>
            </w:r>
          </w:p>
        </w:tc>
        <w:tc>
          <w:tcPr>
            <w:tcW w:w="513" w:type="pct"/>
            <w:tcBorders>
              <w:top w:val="nil"/>
              <w:left w:val="nil"/>
              <w:bottom w:val="nil"/>
              <w:right w:val="nil"/>
            </w:tcBorders>
            <w:shd w:val="clear" w:color="000000" w:fill="FAFAFA"/>
          </w:tcPr>
          <w:p w14:paraId="1F3EAB1D" w14:textId="3812DBA4"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380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481</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000000" w:fill="FAFAFA"/>
          </w:tcPr>
          <w:p w14:paraId="42374B88" w14:textId="51ABB95B"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249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887</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000000" w:fill="FAFAFA"/>
          </w:tcPr>
          <w:p w14:paraId="5E596BA2" w14:textId="4F04942F"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108</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932</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000000" w:fill="FAFAFA"/>
          </w:tcPr>
          <w:p w14:paraId="455101B0" w14:textId="3DECE15E"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672</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262</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000000" w:fill="FAFAFA"/>
          </w:tcPr>
          <w:p w14:paraId="27830DC7" w14:textId="550AA683"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29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666</w:t>
            </w:r>
            <w:r w:rsidRPr="00773A95">
              <w:rPr>
                <w:rFonts w:ascii="Browallia New" w:hAnsi="Browallia New" w:cs="Browallia New"/>
                <w:color w:val="000000"/>
                <w:sz w:val="22"/>
                <w:szCs w:val="22"/>
              </w:rPr>
              <w:t xml:space="preserve"> </w:t>
            </w:r>
          </w:p>
        </w:tc>
        <w:tc>
          <w:tcPr>
            <w:tcW w:w="513" w:type="pct"/>
            <w:tcBorders>
              <w:top w:val="nil"/>
              <w:left w:val="nil"/>
              <w:bottom w:val="nil"/>
              <w:right w:val="nil"/>
            </w:tcBorders>
            <w:shd w:val="clear" w:color="000000" w:fill="FAFAFA"/>
          </w:tcPr>
          <w:p w14:paraId="69B462A8" w14:textId="0FCF98AA"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183</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864</w:t>
            </w:r>
            <w:r w:rsidRPr="00773A95">
              <w:rPr>
                <w:rFonts w:ascii="Browallia New" w:hAnsi="Browallia New" w:cs="Browallia New"/>
                <w:color w:val="000000"/>
                <w:sz w:val="22"/>
                <w:szCs w:val="22"/>
              </w:rPr>
              <w:t xml:space="preserve"> </w:t>
            </w:r>
          </w:p>
        </w:tc>
        <w:tc>
          <w:tcPr>
            <w:tcW w:w="516" w:type="pct"/>
            <w:tcBorders>
              <w:top w:val="nil"/>
              <w:left w:val="nil"/>
              <w:bottom w:val="nil"/>
              <w:right w:val="nil"/>
            </w:tcBorders>
            <w:shd w:val="clear" w:color="000000" w:fill="FAFAFA"/>
          </w:tcPr>
          <w:p w14:paraId="4839BF4A" w14:textId="42FC9F4F" w:rsidR="00A573BE" w:rsidRPr="00773A95" w:rsidRDefault="00A573BE" w:rsidP="00A573BE">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 xml:space="preserve"> </w:t>
            </w:r>
            <w:r w:rsidR="00435D73" w:rsidRPr="00435D73">
              <w:rPr>
                <w:rFonts w:ascii="Browallia New" w:hAnsi="Browallia New" w:cs="Browallia New"/>
                <w:color w:val="000000"/>
                <w:sz w:val="22"/>
                <w:szCs w:val="22"/>
              </w:rPr>
              <w:t>10</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625</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092</w:t>
            </w:r>
            <w:r w:rsidRPr="00773A95">
              <w:rPr>
                <w:rFonts w:ascii="Browallia New" w:hAnsi="Browallia New" w:cs="Browallia New"/>
                <w:color w:val="000000"/>
                <w:sz w:val="22"/>
                <w:szCs w:val="22"/>
              </w:rPr>
              <w:t xml:space="preserve"> </w:t>
            </w:r>
          </w:p>
        </w:tc>
      </w:tr>
      <w:tr w:rsidR="002066AA" w:rsidRPr="00773A95" w14:paraId="40319294" w14:textId="77777777" w:rsidTr="008732E6">
        <w:trPr>
          <w:trHeight w:val="20"/>
        </w:trPr>
        <w:tc>
          <w:tcPr>
            <w:tcW w:w="1406" w:type="pct"/>
            <w:vAlign w:val="bottom"/>
          </w:tcPr>
          <w:p w14:paraId="5BE56E92" w14:textId="77777777" w:rsidR="002066AA" w:rsidRPr="00773A95" w:rsidRDefault="002066AA" w:rsidP="00FC4ACA">
            <w:pPr>
              <w:ind w:left="-86"/>
              <w:contextualSpacing/>
              <w:rPr>
                <w:rFonts w:ascii="Browallia New" w:hAnsi="Browallia New" w:cs="Browallia New"/>
                <w:sz w:val="22"/>
                <w:szCs w:val="22"/>
                <w:cs/>
                <w:lang w:val="en-US"/>
              </w:rPr>
            </w:pPr>
            <w:r w:rsidRPr="00773A95">
              <w:rPr>
                <w:rFonts w:ascii="Browallia New" w:hAnsi="Browallia New" w:cs="Browallia New"/>
                <w:sz w:val="22"/>
                <w:szCs w:val="22"/>
                <w:cs/>
              </w:rPr>
              <w:t>ซื้อสินทรัพย์</w:t>
            </w:r>
          </w:p>
        </w:tc>
        <w:tc>
          <w:tcPr>
            <w:tcW w:w="513" w:type="pct"/>
            <w:tcBorders>
              <w:top w:val="nil"/>
              <w:left w:val="nil"/>
              <w:bottom w:val="nil"/>
              <w:right w:val="nil"/>
            </w:tcBorders>
            <w:shd w:val="clear" w:color="000000" w:fill="FAFAFA"/>
          </w:tcPr>
          <w:p w14:paraId="0BCFCA48" w14:textId="2C64C1E9" w:rsidR="002066AA" w:rsidRPr="00773A95" w:rsidRDefault="009A0785"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3D8FED92" w14:textId="6A73C1A1" w:rsidR="002066AA" w:rsidRPr="00773A95" w:rsidRDefault="009A0785"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5599C378" w14:textId="552C66E0" w:rsidR="002066AA"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795</w:t>
            </w:r>
          </w:p>
        </w:tc>
        <w:tc>
          <w:tcPr>
            <w:tcW w:w="513" w:type="pct"/>
            <w:tcBorders>
              <w:top w:val="nil"/>
              <w:left w:val="nil"/>
              <w:bottom w:val="nil"/>
              <w:right w:val="nil"/>
            </w:tcBorders>
            <w:shd w:val="clear" w:color="000000" w:fill="FAFAFA"/>
          </w:tcPr>
          <w:p w14:paraId="41F83BD5" w14:textId="23A15AC1" w:rsidR="002066AA"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1</w:t>
            </w:r>
            <w:r w:rsidR="00340B46"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360</w:t>
            </w:r>
            <w:r w:rsidR="00220E85"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934</w:t>
            </w:r>
          </w:p>
        </w:tc>
        <w:tc>
          <w:tcPr>
            <w:tcW w:w="513" w:type="pct"/>
            <w:tcBorders>
              <w:top w:val="nil"/>
              <w:left w:val="nil"/>
              <w:bottom w:val="nil"/>
              <w:right w:val="nil"/>
            </w:tcBorders>
            <w:shd w:val="clear" w:color="000000" w:fill="FAFAFA"/>
          </w:tcPr>
          <w:p w14:paraId="06ECACBC" w14:textId="0D4E7A68" w:rsidR="002066AA"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7</w:t>
            </w:r>
            <w:r w:rsidR="00340B46"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530</w:t>
            </w:r>
          </w:p>
        </w:tc>
        <w:tc>
          <w:tcPr>
            <w:tcW w:w="513" w:type="pct"/>
            <w:tcBorders>
              <w:top w:val="nil"/>
              <w:left w:val="nil"/>
              <w:bottom w:val="nil"/>
              <w:right w:val="nil"/>
            </w:tcBorders>
            <w:shd w:val="clear" w:color="000000" w:fill="FAFAFA"/>
          </w:tcPr>
          <w:p w14:paraId="40AB6F7B" w14:textId="2A93F8F5" w:rsidR="002066AA"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16</w:t>
            </w:r>
            <w:r w:rsidR="00220E85"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630</w:t>
            </w:r>
          </w:p>
        </w:tc>
        <w:tc>
          <w:tcPr>
            <w:tcW w:w="516" w:type="pct"/>
            <w:tcBorders>
              <w:top w:val="nil"/>
              <w:left w:val="nil"/>
              <w:bottom w:val="nil"/>
              <w:right w:val="nil"/>
            </w:tcBorders>
            <w:shd w:val="clear" w:color="000000" w:fill="FAFAFA"/>
          </w:tcPr>
          <w:p w14:paraId="0BE08A98" w14:textId="670C135E" w:rsidR="002066AA"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1</w:t>
            </w:r>
            <w:r w:rsidR="00220E85"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385</w:t>
            </w:r>
            <w:r w:rsidR="00220E85"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889</w:t>
            </w:r>
          </w:p>
        </w:tc>
      </w:tr>
      <w:tr w:rsidR="009A0785" w:rsidRPr="00773A95" w14:paraId="481DDEED" w14:textId="77777777" w:rsidTr="008732E6">
        <w:trPr>
          <w:trHeight w:val="20"/>
        </w:trPr>
        <w:tc>
          <w:tcPr>
            <w:tcW w:w="1406" w:type="pct"/>
            <w:vAlign w:val="bottom"/>
          </w:tcPr>
          <w:p w14:paraId="4005B3E5" w14:textId="45B2D972" w:rsidR="009A0785" w:rsidRPr="00773A95" w:rsidRDefault="009A0785"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ปรับปรุงประมาณการหนี้สินค่ารื้อถอน (หมายเหตุฯ ข้อ</w:t>
            </w:r>
            <w:r w:rsidRPr="00773A95">
              <w:rPr>
                <w:rFonts w:ascii="Browallia New" w:hAnsi="Browallia New" w:cs="Browallia New"/>
                <w:sz w:val="22"/>
                <w:szCs w:val="22"/>
                <w:lang w:val="en-US"/>
              </w:rPr>
              <w:t xml:space="preserve"> </w:t>
            </w:r>
            <w:r w:rsidR="00435D73" w:rsidRPr="00435D73">
              <w:rPr>
                <w:rFonts w:ascii="Browallia New" w:hAnsi="Browallia New" w:cs="Browallia New"/>
                <w:sz w:val="22"/>
                <w:szCs w:val="22"/>
              </w:rPr>
              <w:t>31</w:t>
            </w:r>
            <w:r w:rsidRPr="00773A95">
              <w:rPr>
                <w:rFonts w:ascii="Browallia New" w:hAnsi="Browallia New" w:cs="Browallia New"/>
                <w:sz w:val="22"/>
                <w:szCs w:val="22"/>
                <w:lang w:val="en-US"/>
              </w:rPr>
              <w:t>)</w:t>
            </w:r>
          </w:p>
        </w:tc>
        <w:tc>
          <w:tcPr>
            <w:tcW w:w="513" w:type="pct"/>
            <w:tcBorders>
              <w:top w:val="nil"/>
              <w:left w:val="nil"/>
              <w:bottom w:val="nil"/>
              <w:right w:val="nil"/>
            </w:tcBorders>
            <w:shd w:val="clear" w:color="000000" w:fill="FAFAFA"/>
          </w:tcPr>
          <w:p w14:paraId="35D3345B" w14:textId="7E6C2FAD" w:rsidR="009A0785" w:rsidRPr="00773A95" w:rsidRDefault="009A0785"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028C4A93" w14:textId="176DF57D" w:rsidR="009A0785" w:rsidRPr="00773A95" w:rsidRDefault="009A0785"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5B158FC4" w14:textId="706F76C7" w:rsidR="009A0785" w:rsidRPr="00773A95" w:rsidRDefault="009A0785"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65392C0B" w14:textId="593530E2" w:rsidR="009A0785"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15</w:t>
            </w:r>
            <w:r w:rsidR="00340B46"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220</w:t>
            </w:r>
          </w:p>
        </w:tc>
        <w:tc>
          <w:tcPr>
            <w:tcW w:w="513" w:type="pct"/>
            <w:tcBorders>
              <w:top w:val="nil"/>
              <w:left w:val="nil"/>
              <w:bottom w:val="nil"/>
              <w:right w:val="nil"/>
            </w:tcBorders>
            <w:shd w:val="clear" w:color="000000" w:fill="FAFAFA"/>
          </w:tcPr>
          <w:p w14:paraId="5D5B8AAB" w14:textId="06A24466" w:rsidR="009A0785" w:rsidRPr="00773A95" w:rsidRDefault="00340B46"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1BE3B8CF" w14:textId="1B38130C" w:rsidR="009A0785" w:rsidRPr="00773A95" w:rsidRDefault="00220E85"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6" w:type="pct"/>
            <w:tcBorders>
              <w:top w:val="nil"/>
              <w:left w:val="nil"/>
              <w:bottom w:val="nil"/>
              <w:right w:val="nil"/>
            </w:tcBorders>
            <w:shd w:val="clear" w:color="000000" w:fill="FAFAFA"/>
          </w:tcPr>
          <w:p w14:paraId="0A35AC41" w14:textId="0C7CF816" w:rsidR="009A0785"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15</w:t>
            </w:r>
            <w:r w:rsidR="00220E85"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220</w:t>
            </w:r>
          </w:p>
        </w:tc>
      </w:tr>
      <w:tr w:rsidR="000F4416" w:rsidRPr="00773A95" w14:paraId="38CC2B58" w14:textId="77777777" w:rsidTr="008732E6">
        <w:trPr>
          <w:trHeight w:val="20"/>
        </w:trPr>
        <w:tc>
          <w:tcPr>
            <w:tcW w:w="1406" w:type="pct"/>
            <w:vAlign w:val="bottom"/>
          </w:tcPr>
          <w:p w14:paraId="74109095" w14:textId="7FB5A35D" w:rsidR="000F4416" w:rsidRPr="00773A95" w:rsidRDefault="000F4416"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จำหน่ายสินทรัพย์ สุทธิ</w:t>
            </w:r>
          </w:p>
        </w:tc>
        <w:tc>
          <w:tcPr>
            <w:tcW w:w="513" w:type="pct"/>
            <w:tcBorders>
              <w:top w:val="nil"/>
              <w:left w:val="nil"/>
              <w:bottom w:val="nil"/>
              <w:right w:val="nil"/>
            </w:tcBorders>
            <w:shd w:val="clear" w:color="000000" w:fill="FAFAFA"/>
          </w:tcPr>
          <w:p w14:paraId="3A87986B" w14:textId="306FE42F" w:rsidR="000F4416" w:rsidRPr="00773A95" w:rsidRDefault="009A0785"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7EEF171C" w14:textId="7C926134" w:rsidR="000F4416" w:rsidRPr="00773A95" w:rsidRDefault="009A0785"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100</w:t>
            </w: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35568FFF" w14:textId="7F2C9D3C" w:rsidR="000F4416" w:rsidRPr="00773A95" w:rsidRDefault="009A0785"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54DF092B" w14:textId="47B0A85D" w:rsidR="000F4416" w:rsidRPr="00773A95" w:rsidRDefault="00340B46"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0B6FA72B" w14:textId="081FA2D2" w:rsidR="000F4416" w:rsidRPr="00773A95" w:rsidRDefault="00340B46"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052</w:t>
            </w: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556CC95A" w14:textId="513F6DA7" w:rsidR="000F4416" w:rsidRPr="00773A95" w:rsidRDefault="00220E85"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6" w:type="pct"/>
            <w:tcBorders>
              <w:top w:val="nil"/>
              <w:left w:val="nil"/>
              <w:bottom w:val="nil"/>
              <w:right w:val="nil"/>
            </w:tcBorders>
            <w:shd w:val="clear" w:color="000000" w:fill="FAFAFA"/>
          </w:tcPr>
          <w:p w14:paraId="49756C65" w14:textId="248BE4E8" w:rsidR="000F4416" w:rsidRPr="00773A95" w:rsidRDefault="00220E85"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6</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152</w:t>
            </w:r>
            <w:r w:rsidRPr="00773A95">
              <w:rPr>
                <w:rFonts w:ascii="Browallia New" w:hAnsi="Browallia New" w:cs="Browallia New"/>
                <w:color w:val="000000"/>
                <w:sz w:val="22"/>
                <w:szCs w:val="22"/>
              </w:rPr>
              <w:t>)</w:t>
            </w:r>
          </w:p>
        </w:tc>
      </w:tr>
      <w:tr w:rsidR="000F4416" w:rsidRPr="00773A95" w14:paraId="7C3375B1" w14:textId="77777777" w:rsidTr="008732E6">
        <w:trPr>
          <w:trHeight w:val="20"/>
        </w:trPr>
        <w:tc>
          <w:tcPr>
            <w:tcW w:w="1406" w:type="pct"/>
            <w:vAlign w:val="bottom"/>
          </w:tcPr>
          <w:p w14:paraId="37D2DDEA" w14:textId="76491261" w:rsidR="000F4416" w:rsidRPr="00773A95" w:rsidRDefault="000F4416"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ตัดจำหน่ายสินทรัพย์ สุทธิ</w:t>
            </w:r>
          </w:p>
        </w:tc>
        <w:tc>
          <w:tcPr>
            <w:tcW w:w="513" w:type="pct"/>
            <w:tcBorders>
              <w:top w:val="nil"/>
              <w:left w:val="nil"/>
              <w:bottom w:val="nil"/>
              <w:right w:val="nil"/>
            </w:tcBorders>
            <w:shd w:val="clear" w:color="000000" w:fill="FAFAFA"/>
          </w:tcPr>
          <w:p w14:paraId="2F983DF7" w14:textId="4F919F10" w:rsidR="000F4416" w:rsidRPr="00773A95" w:rsidRDefault="009A0785"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7E8DEC0B" w14:textId="087F32AB" w:rsidR="000F4416" w:rsidRPr="00773A95" w:rsidRDefault="009A0785"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25A54E7F" w14:textId="109515CF" w:rsidR="000F4416" w:rsidRPr="00773A95" w:rsidRDefault="009A0785"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w:t>
            </w: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51C11236" w14:textId="78164CFE" w:rsidR="000F4416" w:rsidRPr="00773A95" w:rsidRDefault="00340B46"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7</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951</w:t>
            </w: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76E484AB" w14:textId="2DCB6A68" w:rsidR="000F4416" w:rsidRPr="00773A95" w:rsidRDefault="00340B46"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18</w:t>
            </w: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37C29945" w14:textId="095E85A6" w:rsidR="000F4416" w:rsidRPr="00773A95" w:rsidRDefault="00220E85"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6" w:type="pct"/>
            <w:tcBorders>
              <w:top w:val="nil"/>
              <w:left w:val="nil"/>
              <w:bottom w:val="nil"/>
              <w:right w:val="nil"/>
            </w:tcBorders>
            <w:shd w:val="clear" w:color="000000" w:fill="FAFAFA"/>
          </w:tcPr>
          <w:p w14:paraId="3F7EBD5D" w14:textId="03F75E17" w:rsidR="00220E85" w:rsidRPr="00773A95" w:rsidRDefault="00220E85" w:rsidP="00220E85">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7</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970</w:t>
            </w:r>
            <w:r w:rsidRPr="00773A95">
              <w:rPr>
                <w:rFonts w:ascii="Browallia New" w:hAnsi="Browallia New" w:cs="Browallia New"/>
                <w:color w:val="000000"/>
                <w:sz w:val="22"/>
                <w:szCs w:val="22"/>
              </w:rPr>
              <w:t>)</w:t>
            </w:r>
          </w:p>
        </w:tc>
      </w:tr>
      <w:tr w:rsidR="000F4416" w:rsidRPr="00773A95" w14:paraId="46528F88" w14:textId="77777777" w:rsidTr="008732E6">
        <w:trPr>
          <w:trHeight w:val="20"/>
        </w:trPr>
        <w:tc>
          <w:tcPr>
            <w:tcW w:w="1406" w:type="pct"/>
            <w:vAlign w:val="bottom"/>
          </w:tcPr>
          <w:p w14:paraId="6A5496F0" w14:textId="6C530D25" w:rsidR="000F4416" w:rsidRPr="00773A95" w:rsidRDefault="000F4416"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จัดประเภทรายการใหม่</w:t>
            </w:r>
          </w:p>
        </w:tc>
        <w:tc>
          <w:tcPr>
            <w:tcW w:w="513" w:type="pct"/>
            <w:tcBorders>
              <w:top w:val="nil"/>
              <w:left w:val="nil"/>
              <w:bottom w:val="nil"/>
              <w:right w:val="nil"/>
            </w:tcBorders>
            <w:shd w:val="clear" w:color="000000" w:fill="FAFAFA"/>
          </w:tcPr>
          <w:p w14:paraId="4A2F747E" w14:textId="2090074D" w:rsidR="000F4416" w:rsidRPr="00773A95" w:rsidRDefault="009A0785"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1994D08E" w14:textId="3F42D55D" w:rsidR="000F4416" w:rsidRPr="00773A95" w:rsidRDefault="00435D73" w:rsidP="000F4416">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107</w:t>
            </w:r>
          </w:p>
        </w:tc>
        <w:tc>
          <w:tcPr>
            <w:tcW w:w="513" w:type="pct"/>
            <w:tcBorders>
              <w:top w:val="nil"/>
              <w:left w:val="nil"/>
              <w:bottom w:val="nil"/>
              <w:right w:val="nil"/>
            </w:tcBorders>
            <w:shd w:val="clear" w:color="000000" w:fill="FAFAFA"/>
          </w:tcPr>
          <w:p w14:paraId="7D1195B3" w14:textId="739D33B7" w:rsidR="000F4416" w:rsidRPr="00773A95" w:rsidRDefault="009A0785"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26A8E41F" w14:textId="5FF4AB98" w:rsidR="000F4416" w:rsidRPr="00773A95" w:rsidRDefault="00435D73" w:rsidP="000F4416">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48</w:t>
            </w:r>
            <w:r w:rsidR="00220E85"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373</w:t>
            </w:r>
          </w:p>
        </w:tc>
        <w:tc>
          <w:tcPr>
            <w:tcW w:w="513" w:type="pct"/>
            <w:tcBorders>
              <w:top w:val="nil"/>
              <w:left w:val="nil"/>
              <w:bottom w:val="nil"/>
              <w:right w:val="nil"/>
            </w:tcBorders>
            <w:shd w:val="clear" w:color="000000" w:fill="FAFAFA"/>
          </w:tcPr>
          <w:p w14:paraId="384448E9" w14:textId="2B013408" w:rsidR="000F4416" w:rsidRPr="00773A95" w:rsidRDefault="00340B46"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nil"/>
              <w:right w:val="nil"/>
            </w:tcBorders>
            <w:shd w:val="clear" w:color="000000" w:fill="FAFAFA"/>
          </w:tcPr>
          <w:p w14:paraId="2EADEFB5" w14:textId="6627E48E" w:rsidR="000F4416" w:rsidRPr="00773A95" w:rsidRDefault="00220E85"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48</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480</w:t>
            </w:r>
            <w:r w:rsidRPr="00773A95">
              <w:rPr>
                <w:rFonts w:ascii="Browallia New" w:hAnsi="Browallia New" w:cs="Browallia New"/>
                <w:color w:val="000000"/>
                <w:sz w:val="22"/>
                <w:szCs w:val="22"/>
              </w:rPr>
              <w:t>)</w:t>
            </w:r>
          </w:p>
        </w:tc>
        <w:tc>
          <w:tcPr>
            <w:tcW w:w="516" w:type="pct"/>
            <w:tcBorders>
              <w:top w:val="nil"/>
              <w:left w:val="nil"/>
              <w:bottom w:val="nil"/>
              <w:right w:val="nil"/>
            </w:tcBorders>
            <w:shd w:val="clear" w:color="000000" w:fill="FAFAFA"/>
          </w:tcPr>
          <w:p w14:paraId="61D1BD28" w14:textId="3BD33E4A" w:rsidR="000F4416" w:rsidRPr="00773A95" w:rsidRDefault="00220E85" w:rsidP="000F4416">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r>
      <w:tr w:rsidR="002066AA" w:rsidRPr="00773A95" w14:paraId="622D0CE2" w14:textId="77777777" w:rsidTr="008732E6">
        <w:trPr>
          <w:trHeight w:val="148"/>
        </w:trPr>
        <w:tc>
          <w:tcPr>
            <w:tcW w:w="1406" w:type="pct"/>
            <w:vAlign w:val="bottom"/>
          </w:tcPr>
          <w:p w14:paraId="1432C786" w14:textId="053FE54F" w:rsidR="002066AA" w:rsidRPr="00773A95" w:rsidRDefault="002066AA"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ค่าเสื่อมราคา</w:t>
            </w:r>
          </w:p>
        </w:tc>
        <w:tc>
          <w:tcPr>
            <w:tcW w:w="513" w:type="pct"/>
            <w:tcBorders>
              <w:top w:val="nil"/>
              <w:left w:val="nil"/>
              <w:bottom w:val="single" w:sz="4" w:space="0" w:color="auto"/>
              <w:right w:val="nil"/>
            </w:tcBorders>
            <w:shd w:val="clear" w:color="000000" w:fill="FAFAFA"/>
          </w:tcPr>
          <w:p w14:paraId="7B1D1A1F" w14:textId="5074CA52" w:rsidR="002066AA" w:rsidRPr="00773A95" w:rsidRDefault="009A0785"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FAFAFA"/>
          </w:tcPr>
          <w:p w14:paraId="26800B2D" w14:textId="4F848070" w:rsidR="002066AA" w:rsidRPr="00773A95" w:rsidRDefault="009A0785"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8</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263</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FAFAFA"/>
          </w:tcPr>
          <w:p w14:paraId="19399730" w14:textId="1BE9AD2F" w:rsidR="002066AA" w:rsidRPr="00773A95" w:rsidRDefault="009A0785"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18</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022</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FAFAFA"/>
          </w:tcPr>
          <w:p w14:paraId="263169F3" w14:textId="63C4B619" w:rsidR="002066AA" w:rsidRPr="00773A95" w:rsidRDefault="00340B46"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716</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787</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FAFAFA"/>
          </w:tcPr>
          <w:p w14:paraId="5169DE1C" w14:textId="342CE74E" w:rsidR="002066AA" w:rsidRPr="00773A95" w:rsidRDefault="00340B46"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9</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006</w:t>
            </w:r>
            <w:r w:rsidRPr="00773A95">
              <w:rPr>
                <w:rFonts w:ascii="Browallia New" w:hAnsi="Browallia New" w:cs="Browallia New"/>
                <w:color w:val="000000"/>
                <w:sz w:val="22"/>
                <w:szCs w:val="22"/>
              </w:rPr>
              <w:t>)</w:t>
            </w:r>
          </w:p>
        </w:tc>
        <w:tc>
          <w:tcPr>
            <w:tcW w:w="513" w:type="pct"/>
            <w:tcBorders>
              <w:top w:val="nil"/>
              <w:left w:val="nil"/>
              <w:bottom w:val="single" w:sz="4" w:space="0" w:color="auto"/>
              <w:right w:val="nil"/>
            </w:tcBorders>
            <w:shd w:val="clear" w:color="000000" w:fill="FAFAFA"/>
          </w:tcPr>
          <w:p w14:paraId="657AB18F" w14:textId="184DF821" w:rsidR="002066AA" w:rsidRPr="00773A95" w:rsidRDefault="00220E85"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p>
        </w:tc>
        <w:tc>
          <w:tcPr>
            <w:tcW w:w="516" w:type="pct"/>
            <w:tcBorders>
              <w:top w:val="nil"/>
              <w:left w:val="nil"/>
              <w:bottom w:val="single" w:sz="4" w:space="0" w:color="auto"/>
              <w:right w:val="nil"/>
            </w:tcBorders>
            <w:shd w:val="clear" w:color="000000" w:fill="FAFAFA"/>
          </w:tcPr>
          <w:p w14:paraId="2EFAAF8A" w14:textId="41E5BE68" w:rsidR="002066AA" w:rsidRPr="00773A95" w:rsidRDefault="00220E85" w:rsidP="00E05D32">
            <w:pPr>
              <w:ind w:right="-72"/>
              <w:contextualSpacing/>
              <w:jc w:val="right"/>
              <w:rPr>
                <w:rFonts w:ascii="Browallia New" w:hAnsi="Browallia New" w:cs="Browallia New"/>
                <w:color w:val="000000"/>
                <w:sz w:val="22"/>
                <w:szCs w:val="22"/>
              </w:rPr>
            </w:pP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752</w:t>
            </w:r>
            <w:r w:rsidRPr="00773A95">
              <w:rPr>
                <w:rFonts w:ascii="Browallia New" w:hAnsi="Browallia New" w:cs="Browallia New"/>
                <w:color w:val="000000"/>
                <w:sz w:val="22"/>
                <w:szCs w:val="22"/>
              </w:rPr>
              <w:t>,</w:t>
            </w:r>
            <w:r w:rsidR="00435D73" w:rsidRPr="00435D73">
              <w:rPr>
                <w:rFonts w:ascii="Browallia New" w:hAnsi="Browallia New" w:cs="Browallia New"/>
                <w:color w:val="000000"/>
                <w:sz w:val="22"/>
                <w:szCs w:val="22"/>
              </w:rPr>
              <w:t>078</w:t>
            </w:r>
            <w:r w:rsidRPr="00773A95">
              <w:rPr>
                <w:rFonts w:ascii="Browallia New" w:hAnsi="Browallia New" w:cs="Browallia New"/>
                <w:color w:val="000000"/>
                <w:sz w:val="22"/>
                <w:szCs w:val="22"/>
              </w:rPr>
              <w:t>)</w:t>
            </w:r>
          </w:p>
        </w:tc>
      </w:tr>
      <w:tr w:rsidR="002066AA" w:rsidRPr="00773A95" w14:paraId="26E95403" w14:textId="77777777" w:rsidTr="008732E6">
        <w:trPr>
          <w:trHeight w:val="20"/>
        </w:trPr>
        <w:tc>
          <w:tcPr>
            <w:tcW w:w="1406" w:type="pct"/>
            <w:vAlign w:val="bottom"/>
          </w:tcPr>
          <w:p w14:paraId="75542C70" w14:textId="77777777" w:rsidR="002066AA" w:rsidRPr="00773A95" w:rsidRDefault="002066AA" w:rsidP="00FC4ACA">
            <w:pPr>
              <w:ind w:left="-86"/>
              <w:contextualSpacing/>
              <w:rPr>
                <w:rFonts w:ascii="Browallia New" w:hAnsi="Browallia New" w:cs="Browallia New"/>
                <w:sz w:val="22"/>
                <w:szCs w:val="22"/>
                <w:cs/>
              </w:rPr>
            </w:pPr>
            <w:r w:rsidRPr="00773A95">
              <w:rPr>
                <w:rFonts w:ascii="Browallia New" w:hAnsi="Browallia New" w:cs="Browallia New"/>
                <w:sz w:val="22"/>
                <w:szCs w:val="22"/>
                <w:cs/>
              </w:rPr>
              <w:t>ราคาตามบัญชีปลายปี สุทธิ</w:t>
            </w:r>
          </w:p>
        </w:tc>
        <w:tc>
          <w:tcPr>
            <w:tcW w:w="513" w:type="pct"/>
            <w:tcBorders>
              <w:top w:val="nil"/>
              <w:left w:val="nil"/>
              <w:bottom w:val="single" w:sz="4" w:space="0" w:color="auto"/>
              <w:right w:val="nil"/>
            </w:tcBorders>
            <w:shd w:val="clear" w:color="000000" w:fill="FAFAFA"/>
          </w:tcPr>
          <w:p w14:paraId="3939CBEF" w14:textId="66DAEEA2" w:rsidR="002066AA"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380</w:t>
            </w:r>
            <w:r w:rsidR="009A0785"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481</w:t>
            </w:r>
          </w:p>
        </w:tc>
        <w:tc>
          <w:tcPr>
            <w:tcW w:w="513" w:type="pct"/>
            <w:tcBorders>
              <w:top w:val="nil"/>
              <w:left w:val="nil"/>
              <w:bottom w:val="single" w:sz="4" w:space="0" w:color="auto"/>
              <w:right w:val="nil"/>
            </w:tcBorders>
            <w:shd w:val="clear" w:color="000000" w:fill="FAFAFA"/>
          </w:tcPr>
          <w:p w14:paraId="7951646A" w14:textId="66097A2A" w:rsidR="002066AA"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241</w:t>
            </w:r>
            <w:r w:rsidR="009A0785"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631</w:t>
            </w:r>
          </w:p>
        </w:tc>
        <w:tc>
          <w:tcPr>
            <w:tcW w:w="513" w:type="pct"/>
            <w:tcBorders>
              <w:top w:val="nil"/>
              <w:left w:val="nil"/>
              <w:bottom w:val="single" w:sz="4" w:space="0" w:color="auto"/>
              <w:right w:val="nil"/>
            </w:tcBorders>
            <w:shd w:val="clear" w:color="000000" w:fill="FAFAFA"/>
          </w:tcPr>
          <w:p w14:paraId="4286397C" w14:textId="0A71DD20" w:rsidR="002066AA"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91</w:t>
            </w:r>
            <w:r w:rsidR="009A0785"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704</w:t>
            </w:r>
          </w:p>
        </w:tc>
        <w:tc>
          <w:tcPr>
            <w:tcW w:w="513" w:type="pct"/>
            <w:tcBorders>
              <w:top w:val="nil"/>
              <w:left w:val="nil"/>
              <w:bottom w:val="single" w:sz="4" w:space="0" w:color="auto"/>
              <w:right w:val="nil"/>
            </w:tcBorders>
            <w:shd w:val="clear" w:color="000000" w:fill="FAFAFA"/>
          </w:tcPr>
          <w:p w14:paraId="1706E79D" w14:textId="14AD0027" w:rsidR="002066AA"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10</w:t>
            </w:r>
            <w:r w:rsidR="00340B46"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372</w:t>
            </w:r>
            <w:r w:rsidR="00340B46"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051</w:t>
            </w:r>
          </w:p>
        </w:tc>
        <w:tc>
          <w:tcPr>
            <w:tcW w:w="513" w:type="pct"/>
            <w:tcBorders>
              <w:top w:val="nil"/>
              <w:left w:val="nil"/>
              <w:bottom w:val="single" w:sz="4" w:space="0" w:color="auto"/>
              <w:right w:val="nil"/>
            </w:tcBorders>
            <w:shd w:val="clear" w:color="000000" w:fill="FAFAFA"/>
          </w:tcPr>
          <w:p w14:paraId="32581101" w14:textId="4F4DEB57" w:rsidR="002066AA"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22</w:t>
            </w:r>
            <w:r w:rsidR="00340B46"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120</w:t>
            </w:r>
          </w:p>
        </w:tc>
        <w:tc>
          <w:tcPr>
            <w:tcW w:w="513" w:type="pct"/>
            <w:tcBorders>
              <w:top w:val="nil"/>
              <w:left w:val="nil"/>
              <w:bottom w:val="single" w:sz="4" w:space="0" w:color="auto"/>
              <w:right w:val="nil"/>
            </w:tcBorders>
            <w:shd w:val="clear" w:color="000000" w:fill="FAFAFA"/>
          </w:tcPr>
          <w:p w14:paraId="77912DB9" w14:textId="25E0C56A" w:rsidR="002066AA"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152</w:t>
            </w:r>
            <w:r w:rsidR="00220E85"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014</w:t>
            </w:r>
          </w:p>
        </w:tc>
        <w:tc>
          <w:tcPr>
            <w:tcW w:w="516" w:type="pct"/>
            <w:tcBorders>
              <w:top w:val="nil"/>
              <w:left w:val="nil"/>
              <w:bottom w:val="single" w:sz="4" w:space="0" w:color="auto"/>
              <w:right w:val="nil"/>
            </w:tcBorders>
            <w:shd w:val="clear" w:color="000000" w:fill="FAFAFA"/>
          </w:tcPr>
          <w:p w14:paraId="179414A9" w14:textId="6F6F78ED" w:rsidR="002066AA" w:rsidRPr="00773A95" w:rsidRDefault="00435D73" w:rsidP="00E05D32">
            <w:pPr>
              <w:ind w:right="-72"/>
              <w:contextualSpacing/>
              <w:jc w:val="right"/>
              <w:rPr>
                <w:rFonts w:ascii="Browallia New" w:hAnsi="Browallia New" w:cs="Browallia New"/>
                <w:color w:val="000000"/>
                <w:sz w:val="22"/>
                <w:szCs w:val="22"/>
              </w:rPr>
            </w:pPr>
            <w:r w:rsidRPr="00435D73">
              <w:rPr>
                <w:rFonts w:ascii="Browallia New" w:hAnsi="Browallia New" w:cs="Browallia New"/>
                <w:color w:val="000000"/>
                <w:sz w:val="22"/>
                <w:szCs w:val="22"/>
              </w:rPr>
              <w:t>11</w:t>
            </w:r>
            <w:r w:rsidR="00220E85"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260</w:t>
            </w:r>
            <w:r w:rsidR="00220E85" w:rsidRPr="00773A95">
              <w:rPr>
                <w:rFonts w:ascii="Browallia New" w:hAnsi="Browallia New" w:cs="Browallia New"/>
                <w:color w:val="000000"/>
                <w:sz w:val="22"/>
                <w:szCs w:val="22"/>
              </w:rPr>
              <w:t>,</w:t>
            </w:r>
            <w:r w:rsidRPr="00435D73">
              <w:rPr>
                <w:rFonts w:ascii="Browallia New" w:hAnsi="Browallia New" w:cs="Browallia New"/>
                <w:color w:val="000000"/>
                <w:sz w:val="22"/>
                <w:szCs w:val="22"/>
              </w:rPr>
              <w:t>001</w:t>
            </w:r>
          </w:p>
        </w:tc>
      </w:tr>
      <w:tr w:rsidR="002066AA" w:rsidRPr="00773A95" w14:paraId="62BB8601" w14:textId="77777777" w:rsidTr="00FB58D4">
        <w:trPr>
          <w:trHeight w:val="20"/>
        </w:trPr>
        <w:tc>
          <w:tcPr>
            <w:tcW w:w="1406" w:type="pct"/>
            <w:vAlign w:val="bottom"/>
          </w:tcPr>
          <w:p w14:paraId="6048CEE7" w14:textId="77777777" w:rsidR="002066AA" w:rsidRPr="00773A95" w:rsidRDefault="002066AA" w:rsidP="00FC4ACA">
            <w:pPr>
              <w:ind w:left="-86"/>
              <w:contextualSpacing/>
              <w:rPr>
                <w:rFonts w:ascii="Browallia New" w:hAnsi="Browallia New" w:cs="Browallia New"/>
                <w:b/>
                <w:bCs/>
                <w:sz w:val="22"/>
                <w:szCs w:val="22"/>
                <w:cs/>
              </w:rPr>
            </w:pPr>
          </w:p>
        </w:tc>
        <w:tc>
          <w:tcPr>
            <w:tcW w:w="513" w:type="pct"/>
            <w:tcBorders>
              <w:top w:val="single" w:sz="4" w:space="0" w:color="auto"/>
            </w:tcBorders>
            <w:shd w:val="clear" w:color="auto" w:fill="FAFAFA"/>
            <w:vAlign w:val="bottom"/>
          </w:tcPr>
          <w:p w14:paraId="64366F9F" w14:textId="77777777" w:rsidR="002066AA" w:rsidRPr="00773A95" w:rsidRDefault="002066AA" w:rsidP="00E05D32">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FAFAFA"/>
            <w:vAlign w:val="bottom"/>
          </w:tcPr>
          <w:p w14:paraId="176522B2" w14:textId="77777777" w:rsidR="002066AA" w:rsidRPr="00773A95" w:rsidRDefault="002066AA" w:rsidP="00E05D32">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FAFAFA"/>
            <w:vAlign w:val="bottom"/>
          </w:tcPr>
          <w:p w14:paraId="1DF0CAC7" w14:textId="173915BF" w:rsidR="002066AA" w:rsidRPr="00773A95" w:rsidRDefault="002066AA" w:rsidP="00E05D32">
            <w:pPr>
              <w:ind w:right="-72"/>
              <w:contextualSpacing/>
              <w:jc w:val="right"/>
              <w:rPr>
                <w:rFonts w:ascii="Browallia New" w:hAnsi="Browallia New" w:cs="Browallia New"/>
                <w:sz w:val="22"/>
                <w:szCs w:val="22"/>
              </w:rPr>
            </w:pPr>
          </w:p>
        </w:tc>
        <w:tc>
          <w:tcPr>
            <w:tcW w:w="513" w:type="pct"/>
            <w:tcBorders>
              <w:top w:val="single" w:sz="4" w:space="0" w:color="auto"/>
            </w:tcBorders>
            <w:shd w:val="clear" w:color="auto" w:fill="FAFAFA"/>
          </w:tcPr>
          <w:p w14:paraId="600C6B0B"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FAFAFA"/>
            <w:vAlign w:val="bottom"/>
          </w:tcPr>
          <w:p w14:paraId="399FEC0A" w14:textId="7EF0341E" w:rsidR="002066AA" w:rsidRPr="00773A95" w:rsidRDefault="002066AA" w:rsidP="00E05D32">
            <w:pPr>
              <w:ind w:right="-72"/>
              <w:contextualSpacing/>
              <w:jc w:val="right"/>
              <w:rPr>
                <w:rFonts w:ascii="Browallia New" w:hAnsi="Browallia New" w:cs="Browallia New"/>
                <w:sz w:val="22"/>
                <w:szCs w:val="22"/>
                <w:lang w:val="en-US"/>
              </w:rPr>
            </w:pPr>
          </w:p>
        </w:tc>
        <w:tc>
          <w:tcPr>
            <w:tcW w:w="513" w:type="pct"/>
            <w:tcBorders>
              <w:top w:val="single" w:sz="4" w:space="0" w:color="auto"/>
            </w:tcBorders>
            <w:shd w:val="clear" w:color="auto" w:fill="FAFAFA"/>
            <w:vAlign w:val="bottom"/>
          </w:tcPr>
          <w:p w14:paraId="472F1ADE"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6" w:type="pct"/>
            <w:tcBorders>
              <w:top w:val="single" w:sz="4" w:space="0" w:color="auto"/>
            </w:tcBorders>
            <w:shd w:val="clear" w:color="auto" w:fill="FAFAFA"/>
            <w:vAlign w:val="bottom"/>
          </w:tcPr>
          <w:p w14:paraId="75268B51" w14:textId="77777777" w:rsidR="002066AA" w:rsidRPr="00773A95" w:rsidRDefault="002066AA" w:rsidP="00E05D32">
            <w:pPr>
              <w:ind w:right="-72"/>
              <w:contextualSpacing/>
              <w:jc w:val="right"/>
              <w:rPr>
                <w:rFonts w:ascii="Browallia New" w:hAnsi="Browallia New" w:cs="Browallia New"/>
                <w:sz w:val="22"/>
                <w:szCs w:val="22"/>
                <w:lang w:val="en-US"/>
              </w:rPr>
            </w:pPr>
          </w:p>
        </w:tc>
      </w:tr>
      <w:tr w:rsidR="002066AA" w:rsidRPr="00773A95" w14:paraId="574C09FA" w14:textId="77777777" w:rsidTr="00FB58D4">
        <w:trPr>
          <w:trHeight w:val="20"/>
        </w:trPr>
        <w:tc>
          <w:tcPr>
            <w:tcW w:w="1406" w:type="pct"/>
            <w:vAlign w:val="bottom"/>
          </w:tcPr>
          <w:p w14:paraId="4F10BDA3" w14:textId="1AE81D2A" w:rsidR="002066AA" w:rsidRPr="00773A95" w:rsidRDefault="002066AA" w:rsidP="00FC4ACA">
            <w:pPr>
              <w:ind w:left="-86"/>
              <w:contextualSpacing/>
              <w:rPr>
                <w:rFonts w:ascii="Browallia New" w:hAnsi="Browallia New" w:cs="Browallia New"/>
                <w:b/>
                <w:bCs/>
                <w:sz w:val="22"/>
                <w:szCs w:val="22"/>
                <w:cs/>
              </w:rPr>
            </w:pPr>
            <w:r w:rsidRPr="00773A95">
              <w:rPr>
                <w:rFonts w:ascii="Browallia New" w:hAnsi="Browallia New" w:cs="Browallia New"/>
                <w:b/>
                <w:bCs/>
                <w:sz w:val="22"/>
                <w:szCs w:val="22"/>
                <w:cs/>
              </w:rPr>
              <w:t xml:space="preserve">ณ วันที่ </w:t>
            </w:r>
            <w:r w:rsidR="00435D73" w:rsidRPr="00435D73">
              <w:rPr>
                <w:rFonts w:ascii="Browallia New" w:hAnsi="Browallia New" w:cs="Browallia New"/>
                <w:b/>
                <w:bCs/>
                <w:sz w:val="22"/>
                <w:szCs w:val="22"/>
              </w:rPr>
              <w:t>31</w:t>
            </w:r>
            <w:r w:rsidRPr="00773A95">
              <w:rPr>
                <w:rFonts w:ascii="Browallia New" w:hAnsi="Browallia New" w:cs="Browallia New"/>
                <w:b/>
                <w:bCs/>
                <w:sz w:val="22"/>
                <w:szCs w:val="22"/>
                <w:cs/>
              </w:rPr>
              <w:t xml:space="preserve"> ธันวาคม พ.ศ. </w:t>
            </w:r>
            <w:r w:rsidR="00435D73" w:rsidRPr="00435D73">
              <w:rPr>
                <w:rFonts w:ascii="Browallia New" w:hAnsi="Browallia New" w:cs="Browallia New"/>
                <w:b/>
                <w:bCs/>
                <w:sz w:val="22"/>
                <w:szCs w:val="22"/>
              </w:rPr>
              <w:t>2566</w:t>
            </w:r>
          </w:p>
        </w:tc>
        <w:tc>
          <w:tcPr>
            <w:tcW w:w="513" w:type="pct"/>
            <w:shd w:val="clear" w:color="auto" w:fill="FAFAFA"/>
            <w:vAlign w:val="bottom"/>
          </w:tcPr>
          <w:p w14:paraId="5047F7EC" w14:textId="77777777" w:rsidR="002066AA" w:rsidRPr="00773A95" w:rsidRDefault="002066AA" w:rsidP="00E05D32">
            <w:pPr>
              <w:ind w:right="-72"/>
              <w:contextualSpacing/>
              <w:jc w:val="right"/>
              <w:rPr>
                <w:rFonts w:ascii="Browallia New" w:hAnsi="Browallia New" w:cs="Browallia New"/>
                <w:sz w:val="22"/>
                <w:szCs w:val="22"/>
              </w:rPr>
            </w:pPr>
          </w:p>
        </w:tc>
        <w:tc>
          <w:tcPr>
            <w:tcW w:w="513" w:type="pct"/>
            <w:shd w:val="clear" w:color="auto" w:fill="FAFAFA"/>
            <w:vAlign w:val="bottom"/>
          </w:tcPr>
          <w:p w14:paraId="73FEED2D" w14:textId="77777777" w:rsidR="002066AA" w:rsidRPr="00773A95" w:rsidRDefault="002066AA" w:rsidP="00E05D32">
            <w:pPr>
              <w:ind w:right="-72"/>
              <w:contextualSpacing/>
              <w:jc w:val="right"/>
              <w:rPr>
                <w:rFonts w:ascii="Browallia New" w:hAnsi="Browallia New" w:cs="Browallia New"/>
                <w:sz w:val="22"/>
                <w:szCs w:val="22"/>
              </w:rPr>
            </w:pPr>
          </w:p>
        </w:tc>
        <w:tc>
          <w:tcPr>
            <w:tcW w:w="513" w:type="pct"/>
            <w:shd w:val="clear" w:color="auto" w:fill="FAFAFA"/>
            <w:vAlign w:val="bottom"/>
          </w:tcPr>
          <w:p w14:paraId="15DDCC63"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3" w:type="pct"/>
            <w:shd w:val="clear" w:color="auto" w:fill="FAFAFA"/>
          </w:tcPr>
          <w:p w14:paraId="00494693"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3" w:type="pct"/>
            <w:shd w:val="clear" w:color="auto" w:fill="FAFAFA"/>
            <w:vAlign w:val="bottom"/>
          </w:tcPr>
          <w:p w14:paraId="78F6C150" w14:textId="5773607C" w:rsidR="002066AA" w:rsidRPr="00773A95" w:rsidRDefault="002066AA" w:rsidP="00E05D32">
            <w:pPr>
              <w:ind w:right="-72"/>
              <w:contextualSpacing/>
              <w:jc w:val="right"/>
              <w:rPr>
                <w:rFonts w:ascii="Browallia New" w:hAnsi="Browallia New" w:cs="Browallia New"/>
                <w:sz w:val="22"/>
                <w:szCs w:val="22"/>
                <w:lang w:val="en-US"/>
              </w:rPr>
            </w:pPr>
          </w:p>
        </w:tc>
        <w:tc>
          <w:tcPr>
            <w:tcW w:w="513" w:type="pct"/>
            <w:shd w:val="clear" w:color="auto" w:fill="FAFAFA"/>
            <w:vAlign w:val="bottom"/>
          </w:tcPr>
          <w:p w14:paraId="2D63019D" w14:textId="77777777" w:rsidR="002066AA" w:rsidRPr="00773A95" w:rsidRDefault="002066AA" w:rsidP="00E05D32">
            <w:pPr>
              <w:ind w:right="-72"/>
              <w:contextualSpacing/>
              <w:jc w:val="right"/>
              <w:rPr>
                <w:rFonts w:ascii="Browallia New" w:hAnsi="Browallia New" w:cs="Browallia New"/>
                <w:sz w:val="22"/>
                <w:szCs w:val="22"/>
                <w:lang w:val="en-US"/>
              </w:rPr>
            </w:pPr>
          </w:p>
        </w:tc>
        <w:tc>
          <w:tcPr>
            <w:tcW w:w="516" w:type="pct"/>
            <w:shd w:val="clear" w:color="auto" w:fill="FAFAFA"/>
            <w:vAlign w:val="bottom"/>
          </w:tcPr>
          <w:p w14:paraId="4A41BF13" w14:textId="77777777" w:rsidR="002066AA" w:rsidRPr="00773A95" w:rsidRDefault="002066AA" w:rsidP="00E05D32">
            <w:pPr>
              <w:ind w:right="-72"/>
              <w:contextualSpacing/>
              <w:jc w:val="right"/>
              <w:rPr>
                <w:rFonts w:ascii="Browallia New" w:hAnsi="Browallia New" w:cs="Browallia New"/>
                <w:sz w:val="22"/>
                <w:szCs w:val="22"/>
                <w:lang w:val="en-US"/>
              </w:rPr>
            </w:pPr>
          </w:p>
        </w:tc>
      </w:tr>
      <w:tr w:rsidR="002066AA" w:rsidRPr="00773A95" w14:paraId="2751D2A9" w14:textId="77777777" w:rsidTr="00FB58D4">
        <w:trPr>
          <w:trHeight w:val="20"/>
        </w:trPr>
        <w:tc>
          <w:tcPr>
            <w:tcW w:w="1406" w:type="pct"/>
            <w:vAlign w:val="bottom"/>
          </w:tcPr>
          <w:p w14:paraId="1B27A001" w14:textId="77777777" w:rsidR="002066AA" w:rsidRPr="00773A95" w:rsidRDefault="002066AA"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ราคาทุน</w:t>
            </w:r>
          </w:p>
        </w:tc>
        <w:tc>
          <w:tcPr>
            <w:tcW w:w="513" w:type="pct"/>
            <w:tcBorders>
              <w:top w:val="nil"/>
              <w:left w:val="nil"/>
              <w:bottom w:val="nil"/>
              <w:right w:val="nil"/>
            </w:tcBorders>
            <w:shd w:val="clear" w:color="000000" w:fill="FAFAFA"/>
            <w:vAlign w:val="center"/>
          </w:tcPr>
          <w:p w14:paraId="5A31F438" w14:textId="03326D23" w:rsidR="002066AA"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380</w:t>
            </w:r>
            <w:r w:rsidR="009A0785" w:rsidRPr="00773A95">
              <w:rPr>
                <w:rFonts w:ascii="Browallia New" w:hAnsi="Browallia New" w:cs="Browallia New"/>
                <w:sz w:val="22"/>
                <w:szCs w:val="22"/>
              </w:rPr>
              <w:t>,</w:t>
            </w:r>
            <w:r w:rsidRPr="00435D73">
              <w:rPr>
                <w:rFonts w:ascii="Browallia New" w:hAnsi="Browallia New" w:cs="Browallia New"/>
                <w:sz w:val="22"/>
                <w:szCs w:val="22"/>
              </w:rPr>
              <w:t>481</w:t>
            </w:r>
          </w:p>
        </w:tc>
        <w:tc>
          <w:tcPr>
            <w:tcW w:w="513" w:type="pct"/>
            <w:tcBorders>
              <w:top w:val="nil"/>
              <w:left w:val="nil"/>
              <w:bottom w:val="nil"/>
              <w:right w:val="nil"/>
            </w:tcBorders>
            <w:shd w:val="clear" w:color="000000" w:fill="FAFAFA"/>
            <w:vAlign w:val="center"/>
          </w:tcPr>
          <w:p w14:paraId="4972E87A" w14:textId="2A704A28" w:rsidR="002066AA"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466</w:t>
            </w:r>
            <w:r w:rsidR="009A0785" w:rsidRPr="00773A95">
              <w:rPr>
                <w:rFonts w:ascii="Browallia New" w:hAnsi="Browallia New" w:cs="Browallia New"/>
                <w:sz w:val="22"/>
                <w:szCs w:val="22"/>
              </w:rPr>
              <w:t>,</w:t>
            </w:r>
            <w:r w:rsidRPr="00435D73">
              <w:rPr>
                <w:rFonts w:ascii="Browallia New" w:hAnsi="Browallia New" w:cs="Browallia New"/>
                <w:sz w:val="22"/>
                <w:szCs w:val="22"/>
              </w:rPr>
              <w:t>608</w:t>
            </w:r>
          </w:p>
        </w:tc>
        <w:tc>
          <w:tcPr>
            <w:tcW w:w="513" w:type="pct"/>
            <w:tcBorders>
              <w:top w:val="nil"/>
              <w:left w:val="nil"/>
              <w:bottom w:val="nil"/>
              <w:right w:val="nil"/>
            </w:tcBorders>
            <w:shd w:val="clear" w:color="000000" w:fill="FAFAFA"/>
            <w:vAlign w:val="center"/>
          </w:tcPr>
          <w:p w14:paraId="584D6BE2" w14:textId="2DA4D856" w:rsidR="002066AA"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984</w:t>
            </w:r>
            <w:r w:rsidR="001775B2" w:rsidRPr="00773A95">
              <w:rPr>
                <w:rFonts w:ascii="Browallia New" w:hAnsi="Browallia New" w:cs="Browallia New"/>
                <w:sz w:val="22"/>
                <w:szCs w:val="22"/>
              </w:rPr>
              <w:t>,</w:t>
            </w:r>
            <w:r w:rsidRPr="00435D73">
              <w:rPr>
                <w:rFonts w:ascii="Browallia New" w:hAnsi="Browallia New" w:cs="Browallia New"/>
                <w:sz w:val="22"/>
                <w:szCs w:val="22"/>
              </w:rPr>
              <w:t>065</w:t>
            </w:r>
          </w:p>
        </w:tc>
        <w:tc>
          <w:tcPr>
            <w:tcW w:w="513" w:type="pct"/>
            <w:tcBorders>
              <w:top w:val="nil"/>
              <w:left w:val="nil"/>
              <w:bottom w:val="nil"/>
              <w:right w:val="nil"/>
            </w:tcBorders>
            <w:shd w:val="clear" w:color="000000" w:fill="FAFAFA"/>
          </w:tcPr>
          <w:p w14:paraId="28762A3E" w14:textId="2A8C1A3F" w:rsidR="002066AA"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14</w:t>
            </w:r>
            <w:r w:rsidR="00340B46" w:rsidRPr="00773A95">
              <w:rPr>
                <w:rFonts w:ascii="Browallia New" w:hAnsi="Browallia New" w:cs="Browallia New"/>
                <w:sz w:val="22"/>
                <w:szCs w:val="22"/>
              </w:rPr>
              <w:t>,</w:t>
            </w:r>
            <w:r w:rsidRPr="00435D73">
              <w:rPr>
                <w:rFonts w:ascii="Browallia New" w:hAnsi="Browallia New" w:cs="Browallia New"/>
                <w:sz w:val="22"/>
                <w:szCs w:val="22"/>
              </w:rPr>
              <w:t>530</w:t>
            </w:r>
            <w:r w:rsidR="00340B46" w:rsidRPr="00773A95">
              <w:rPr>
                <w:rFonts w:ascii="Browallia New" w:hAnsi="Browallia New" w:cs="Browallia New"/>
                <w:sz w:val="22"/>
                <w:szCs w:val="22"/>
              </w:rPr>
              <w:t>,</w:t>
            </w:r>
            <w:r w:rsidRPr="00435D73">
              <w:rPr>
                <w:rFonts w:ascii="Browallia New" w:hAnsi="Browallia New" w:cs="Browallia New"/>
                <w:sz w:val="22"/>
                <w:szCs w:val="22"/>
              </w:rPr>
              <w:t>337</w:t>
            </w:r>
          </w:p>
        </w:tc>
        <w:tc>
          <w:tcPr>
            <w:tcW w:w="513" w:type="pct"/>
            <w:tcBorders>
              <w:top w:val="nil"/>
              <w:left w:val="nil"/>
              <w:bottom w:val="nil"/>
              <w:right w:val="nil"/>
            </w:tcBorders>
            <w:shd w:val="clear" w:color="000000" w:fill="FAFAFA"/>
            <w:vAlign w:val="center"/>
          </w:tcPr>
          <w:p w14:paraId="2D309598" w14:textId="76FE5C91" w:rsidR="002066AA"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94</w:t>
            </w:r>
            <w:r w:rsidR="00340B46" w:rsidRPr="00773A95">
              <w:rPr>
                <w:rFonts w:ascii="Browallia New" w:hAnsi="Browallia New" w:cs="Browallia New"/>
                <w:sz w:val="22"/>
                <w:szCs w:val="22"/>
              </w:rPr>
              <w:t>,</w:t>
            </w:r>
            <w:r w:rsidRPr="00435D73">
              <w:rPr>
                <w:rFonts w:ascii="Browallia New" w:hAnsi="Browallia New" w:cs="Browallia New"/>
                <w:sz w:val="22"/>
                <w:szCs w:val="22"/>
              </w:rPr>
              <w:t>837</w:t>
            </w:r>
          </w:p>
        </w:tc>
        <w:tc>
          <w:tcPr>
            <w:tcW w:w="513" w:type="pct"/>
            <w:tcBorders>
              <w:top w:val="nil"/>
              <w:left w:val="nil"/>
              <w:bottom w:val="nil"/>
              <w:right w:val="nil"/>
            </w:tcBorders>
            <w:shd w:val="clear" w:color="000000" w:fill="FAFAFA"/>
            <w:vAlign w:val="center"/>
          </w:tcPr>
          <w:p w14:paraId="3BE7AF8D" w14:textId="5012396B" w:rsidR="002066AA"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152</w:t>
            </w:r>
            <w:r w:rsidR="000160FA" w:rsidRPr="00773A95">
              <w:rPr>
                <w:rFonts w:ascii="Browallia New" w:hAnsi="Browallia New" w:cs="Browallia New"/>
                <w:sz w:val="22"/>
                <w:szCs w:val="22"/>
              </w:rPr>
              <w:t>,</w:t>
            </w:r>
            <w:r w:rsidRPr="00435D73">
              <w:rPr>
                <w:rFonts w:ascii="Browallia New" w:hAnsi="Browallia New" w:cs="Browallia New"/>
                <w:sz w:val="22"/>
                <w:szCs w:val="22"/>
              </w:rPr>
              <w:t>014</w:t>
            </w:r>
          </w:p>
        </w:tc>
        <w:tc>
          <w:tcPr>
            <w:tcW w:w="516" w:type="pct"/>
            <w:tcBorders>
              <w:top w:val="nil"/>
              <w:left w:val="nil"/>
              <w:bottom w:val="nil"/>
              <w:right w:val="nil"/>
            </w:tcBorders>
            <w:shd w:val="clear" w:color="000000" w:fill="FAFAFA"/>
            <w:vAlign w:val="center"/>
          </w:tcPr>
          <w:p w14:paraId="42468B11" w14:textId="042B2BB5" w:rsidR="002066AA"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16</w:t>
            </w:r>
            <w:r w:rsidR="00220E85" w:rsidRPr="00773A95">
              <w:rPr>
                <w:rFonts w:ascii="Browallia New" w:hAnsi="Browallia New" w:cs="Browallia New"/>
                <w:sz w:val="22"/>
                <w:szCs w:val="22"/>
              </w:rPr>
              <w:t>,</w:t>
            </w:r>
            <w:r w:rsidRPr="00435D73">
              <w:rPr>
                <w:rFonts w:ascii="Browallia New" w:hAnsi="Browallia New" w:cs="Browallia New"/>
                <w:sz w:val="22"/>
                <w:szCs w:val="22"/>
              </w:rPr>
              <w:t>608</w:t>
            </w:r>
            <w:r w:rsidR="00220E85" w:rsidRPr="00773A95">
              <w:rPr>
                <w:rFonts w:ascii="Browallia New" w:hAnsi="Browallia New" w:cs="Browallia New"/>
                <w:sz w:val="22"/>
                <w:szCs w:val="22"/>
              </w:rPr>
              <w:t>,</w:t>
            </w:r>
            <w:r w:rsidRPr="00435D73">
              <w:rPr>
                <w:rFonts w:ascii="Browallia New" w:hAnsi="Browallia New" w:cs="Browallia New"/>
                <w:sz w:val="22"/>
                <w:szCs w:val="22"/>
              </w:rPr>
              <w:t>342</w:t>
            </w:r>
          </w:p>
        </w:tc>
      </w:tr>
      <w:tr w:rsidR="002066AA" w:rsidRPr="00773A95" w14:paraId="0B433F8D" w14:textId="77777777" w:rsidTr="00FB58D4">
        <w:trPr>
          <w:trHeight w:val="20"/>
        </w:trPr>
        <w:tc>
          <w:tcPr>
            <w:tcW w:w="1406" w:type="pct"/>
            <w:vAlign w:val="bottom"/>
          </w:tcPr>
          <w:p w14:paraId="090B5BD0" w14:textId="77777777" w:rsidR="002066AA" w:rsidRPr="00773A95" w:rsidRDefault="002066AA" w:rsidP="00FC4ACA">
            <w:pPr>
              <w:ind w:left="-86"/>
              <w:contextualSpacing/>
              <w:rPr>
                <w:rFonts w:ascii="Browallia New" w:hAnsi="Browallia New" w:cs="Browallia New"/>
                <w:sz w:val="22"/>
                <w:szCs w:val="22"/>
              </w:rPr>
            </w:pPr>
            <w:r w:rsidRPr="00773A95">
              <w:rPr>
                <w:rFonts w:ascii="Browallia New" w:hAnsi="Browallia New" w:cs="Browallia New"/>
                <w:sz w:val="22"/>
                <w:szCs w:val="22"/>
                <w:u w:val="single"/>
                <w:cs/>
              </w:rPr>
              <w:t>หัก</w:t>
            </w:r>
            <w:r w:rsidRPr="00773A95">
              <w:rPr>
                <w:rFonts w:ascii="Browallia New" w:hAnsi="Browallia New" w:cs="Browallia New"/>
                <w:sz w:val="22"/>
                <w:szCs w:val="22"/>
                <w:cs/>
              </w:rPr>
              <w:t xml:space="preserve">  ค่าเสื่อมราคาสะสม</w:t>
            </w:r>
          </w:p>
        </w:tc>
        <w:tc>
          <w:tcPr>
            <w:tcW w:w="513" w:type="pct"/>
            <w:tcBorders>
              <w:top w:val="nil"/>
              <w:left w:val="nil"/>
              <w:bottom w:val="single" w:sz="4" w:space="0" w:color="auto"/>
              <w:right w:val="nil"/>
            </w:tcBorders>
            <w:shd w:val="clear" w:color="000000" w:fill="FAFAFA"/>
            <w:vAlign w:val="center"/>
          </w:tcPr>
          <w:p w14:paraId="13CDF9CE" w14:textId="6ED50021" w:rsidR="002066AA" w:rsidRPr="00773A95" w:rsidRDefault="009A0785"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513" w:type="pct"/>
            <w:tcBorders>
              <w:top w:val="nil"/>
              <w:left w:val="nil"/>
              <w:bottom w:val="single" w:sz="4" w:space="0" w:color="auto"/>
              <w:right w:val="nil"/>
            </w:tcBorders>
            <w:shd w:val="clear" w:color="000000" w:fill="FAFAFA"/>
            <w:vAlign w:val="center"/>
          </w:tcPr>
          <w:p w14:paraId="5FF51300" w14:textId="775B5651" w:rsidR="002066AA" w:rsidRPr="00773A95" w:rsidRDefault="009A0785" w:rsidP="00E05D32">
            <w:pPr>
              <w:ind w:right="-72"/>
              <w:contextualSpacing/>
              <w:jc w:val="right"/>
              <w:rPr>
                <w:rFonts w:ascii="Browallia New" w:hAnsi="Browallia New" w:cs="Browallia New"/>
                <w:sz w:val="22"/>
                <w:szCs w:val="22"/>
                <w:cs/>
              </w:rPr>
            </w:pPr>
            <w:r w:rsidRPr="00773A95">
              <w:rPr>
                <w:rFonts w:ascii="Browallia New" w:hAnsi="Browallia New" w:cs="Browallia New"/>
                <w:sz w:val="22"/>
                <w:szCs w:val="22"/>
              </w:rPr>
              <w:t>(</w:t>
            </w:r>
            <w:r w:rsidR="00435D73" w:rsidRPr="00435D73">
              <w:rPr>
                <w:rFonts w:ascii="Browallia New" w:hAnsi="Browallia New" w:cs="Browallia New"/>
                <w:sz w:val="22"/>
                <w:szCs w:val="22"/>
              </w:rPr>
              <w:t>224</w:t>
            </w:r>
            <w:r w:rsidRPr="00773A95">
              <w:rPr>
                <w:rFonts w:ascii="Browallia New" w:hAnsi="Browallia New" w:cs="Browallia New"/>
                <w:sz w:val="22"/>
                <w:szCs w:val="22"/>
              </w:rPr>
              <w:t>,</w:t>
            </w:r>
            <w:r w:rsidR="00435D73" w:rsidRPr="00435D73">
              <w:rPr>
                <w:rFonts w:ascii="Browallia New" w:hAnsi="Browallia New" w:cs="Browallia New"/>
                <w:sz w:val="22"/>
                <w:szCs w:val="22"/>
              </w:rPr>
              <w:t>977</w:t>
            </w:r>
            <w:r w:rsidRPr="00773A95">
              <w:rPr>
                <w:rFonts w:ascii="Browallia New" w:hAnsi="Browallia New" w:cs="Browallia New"/>
                <w:sz w:val="22"/>
                <w:szCs w:val="22"/>
              </w:rPr>
              <w:t>)</w:t>
            </w:r>
          </w:p>
        </w:tc>
        <w:tc>
          <w:tcPr>
            <w:tcW w:w="513" w:type="pct"/>
            <w:tcBorders>
              <w:top w:val="nil"/>
              <w:left w:val="nil"/>
              <w:bottom w:val="single" w:sz="4" w:space="0" w:color="auto"/>
              <w:right w:val="nil"/>
            </w:tcBorders>
            <w:shd w:val="clear" w:color="000000" w:fill="FAFAFA"/>
            <w:vAlign w:val="center"/>
          </w:tcPr>
          <w:p w14:paraId="57E6C58F" w14:textId="7BBBE5AE" w:rsidR="002066AA" w:rsidRPr="00773A95" w:rsidRDefault="009A0785"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892</w:t>
            </w:r>
            <w:r w:rsidRPr="00773A95">
              <w:rPr>
                <w:rFonts w:ascii="Browallia New" w:hAnsi="Browallia New" w:cs="Browallia New"/>
                <w:sz w:val="22"/>
                <w:szCs w:val="22"/>
              </w:rPr>
              <w:t>,</w:t>
            </w:r>
            <w:r w:rsidR="00435D73" w:rsidRPr="00435D73">
              <w:rPr>
                <w:rFonts w:ascii="Browallia New" w:hAnsi="Browallia New" w:cs="Browallia New"/>
                <w:sz w:val="22"/>
                <w:szCs w:val="22"/>
              </w:rPr>
              <w:t>361</w:t>
            </w:r>
            <w:r w:rsidRPr="00773A95">
              <w:rPr>
                <w:rFonts w:ascii="Browallia New" w:hAnsi="Browallia New" w:cs="Browallia New"/>
                <w:sz w:val="22"/>
                <w:szCs w:val="22"/>
              </w:rPr>
              <w:t>)</w:t>
            </w:r>
          </w:p>
        </w:tc>
        <w:tc>
          <w:tcPr>
            <w:tcW w:w="513" w:type="pct"/>
            <w:tcBorders>
              <w:top w:val="nil"/>
              <w:left w:val="nil"/>
              <w:bottom w:val="single" w:sz="4" w:space="0" w:color="auto"/>
              <w:right w:val="nil"/>
            </w:tcBorders>
            <w:shd w:val="clear" w:color="000000" w:fill="FAFAFA"/>
          </w:tcPr>
          <w:p w14:paraId="1334D849" w14:textId="2543558C" w:rsidR="002066AA" w:rsidRPr="00773A95" w:rsidRDefault="00340B46"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4</w:t>
            </w:r>
            <w:r w:rsidRPr="00773A95">
              <w:rPr>
                <w:rFonts w:ascii="Browallia New" w:hAnsi="Browallia New" w:cs="Browallia New"/>
                <w:sz w:val="22"/>
                <w:szCs w:val="22"/>
              </w:rPr>
              <w:t>,</w:t>
            </w:r>
            <w:r w:rsidR="00435D73" w:rsidRPr="00435D73">
              <w:rPr>
                <w:rFonts w:ascii="Browallia New" w:hAnsi="Browallia New" w:cs="Browallia New"/>
                <w:sz w:val="22"/>
                <w:szCs w:val="22"/>
              </w:rPr>
              <w:t>158</w:t>
            </w:r>
            <w:r w:rsidRPr="00773A95">
              <w:rPr>
                <w:rFonts w:ascii="Browallia New" w:hAnsi="Browallia New" w:cs="Browallia New"/>
                <w:sz w:val="22"/>
                <w:szCs w:val="22"/>
              </w:rPr>
              <w:t>,</w:t>
            </w:r>
            <w:r w:rsidR="00435D73" w:rsidRPr="00435D73">
              <w:rPr>
                <w:rFonts w:ascii="Browallia New" w:hAnsi="Browallia New" w:cs="Browallia New"/>
                <w:sz w:val="22"/>
                <w:szCs w:val="22"/>
              </w:rPr>
              <w:t>286</w:t>
            </w:r>
            <w:r w:rsidRPr="00773A95">
              <w:rPr>
                <w:rFonts w:ascii="Browallia New" w:hAnsi="Browallia New" w:cs="Browallia New"/>
                <w:sz w:val="22"/>
                <w:szCs w:val="22"/>
              </w:rPr>
              <w:t>)</w:t>
            </w:r>
          </w:p>
        </w:tc>
        <w:tc>
          <w:tcPr>
            <w:tcW w:w="513" w:type="pct"/>
            <w:tcBorders>
              <w:top w:val="nil"/>
              <w:left w:val="nil"/>
              <w:bottom w:val="single" w:sz="4" w:space="0" w:color="auto"/>
              <w:right w:val="nil"/>
            </w:tcBorders>
            <w:shd w:val="clear" w:color="000000" w:fill="FAFAFA"/>
            <w:vAlign w:val="center"/>
          </w:tcPr>
          <w:p w14:paraId="4B35E1A1" w14:textId="6779BDF5" w:rsidR="002066AA" w:rsidRPr="00773A95" w:rsidRDefault="00340B46"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72</w:t>
            </w:r>
            <w:r w:rsidRPr="00773A95">
              <w:rPr>
                <w:rFonts w:ascii="Browallia New" w:hAnsi="Browallia New" w:cs="Browallia New"/>
                <w:sz w:val="22"/>
                <w:szCs w:val="22"/>
              </w:rPr>
              <w:t>,</w:t>
            </w:r>
            <w:r w:rsidR="00435D73" w:rsidRPr="00435D73">
              <w:rPr>
                <w:rFonts w:ascii="Browallia New" w:hAnsi="Browallia New" w:cs="Browallia New"/>
                <w:sz w:val="22"/>
                <w:szCs w:val="22"/>
              </w:rPr>
              <w:t>717</w:t>
            </w:r>
            <w:r w:rsidRPr="00773A95">
              <w:rPr>
                <w:rFonts w:ascii="Browallia New" w:hAnsi="Browallia New" w:cs="Browallia New"/>
                <w:sz w:val="22"/>
                <w:szCs w:val="22"/>
              </w:rPr>
              <w:t>)</w:t>
            </w:r>
          </w:p>
        </w:tc>
        <w:tc>
          <w:tcPr>
            <w:tcW w:w="513" w:type="pct"/>
            <w:tcBorders>
              <w:top w:val="nil"/>
              <w:left w:val="nil"/>
              <w:bottom w:val="single" w:sz="4" w:space="0" w:color="auto"/>
              <w:right w:val="nil"/>
            </w:tcBorders>
            <w:shd w:val="clear" w:color="000000" w:fill="FAFAFA"/>
            <w:vAlign w:val="center"/>
          </w:tcPr>
          <w:p w14:paraId="6D1DBFCB" w14:textId="68A4DE82" w:rsidR="002066AA" w:rsidRPr="00773A95" w:rsidRDefault="00220E85"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p>
        </w:tc>
        <w:tc>
          <w:tcPr>
            <w:tcW w:w="516" w:type="pct"/>
            <w:tcBorders>
              <w:top w:val="nil"/>
              <w:left w:val="nil"/>
              <w:bottom w:val="single" w:sz="4" w:space="0" w:color="auto"/>
              <w:right w:val="nil"/>
            </w:tcBorders>
            <w:shd w:val="clear" w:color="000000" w:fill="FAFAFA"/>
            <w:vAlign w:val="center"/>
          </w:tcPr>
          <w:p w14:paraId="2953B493" w14:textId="58D42765" w:rsidR="002066AA" w:rsidRPr="00773A95" w:rsidRDefault="00220E85" w:rsidP="00E05D32">
            <w:pPr>
              <w:ind w:right="-72"/>
              <w:contextualSpacing/>
              <w:jc w:val="right"/>
              <w:rPr>
                <w:rFonts w:ascii="Browallia New" w:hAnsi="Browallia New" w:cs="Browallia New"/>
                <w:sz w:val="22"/>
                <w:szCs w:val="22"/>
              </w:rPr>
            </w:pPr>
            <w:r w:rsidRPr="00773A95">
              <w:rPr>
                <w:rFonts w:ascii="Browallia New" w:hAnsi="Browallia New" w:cs="Browallia New"/>
                <w:sz w:val="22"/>
                <w:szCs w:val="22"/>
              </w:rPr>
              <w:t>(</w:t>
            </w:r>
            <w:r w:rsidR="00435D73" w:rsidRPr="00435D73">
              <w:rPr>
                <w:rFonts w:ascii="Browallia New" w:hAnsi="Browallia New" w:cs="Browallia New"/>
                <w:sz w:val="22"/>
                <w:szCs w:val="22"/>
              </w:rPr>
              <w:t>5</w:t>
            </w:r>
            <w:r w:rsidRPr="00773A95">
              <w:rPr>
                <w:rFonts w:ascii="Browallia New" w:hAnsi="Browallia New" w:cs="Browallia New"/>
                <w:sz w:val="22"/>
                <w:szCs w:val="22"/>
              </w:rPr>
              <w:t>,</w:t>
            </w:r>
            <w:r w:rsidR="00435D73" w:rsidRPr="00435D73">
              <w:rPr>
                <w:rFonts w:ascii="Browallia New" w:hAnsi="Browallia New" w:cs="Browallia New"/>
                <w:sz w:val="22"/>
                <w:szCs w:val="22"/>
              </w:rPr>
              <w:t>348</w:t>
            </w:r>
            <w:r w:rsidRPr="00773A95">
              <w:rPr>
                <w:rFonts w:ascii="Browallia New" w:hAnsi="Browallia New" w:cs="Browallia New"/>
                <w:sz w:val="22"/>
                <w:szCs w:val="22"/>
              </w:rPr>
              <w:t>,</w:t>
            </w:r>
            <w:r w:rsidR="00435D73" w:rsidRPr="00435D73">
              <w:rPr>
                <w:rFonts w:ascii="Browallia New" w:hAnsi="Browallia New" w:cs="Browallia New"/>
                <w:sz w:val="22"/>
                <w:szCs w:val="22"/>
              </w:rPr>
              <w:t>341</w:t>
            </w:r>
            <w:r w:rsidRPr="00773A95">
              <w:rPr>
                <w:rFonts w:ascii="Browallia New" w:hAnsi="Browallia New" w:cs="Browallia New"/>
                <w:sz w:val="22"/>
                <w:szCs w:val="22"/>
              </w:rPr>
              <w:t>)</w:t>
            </w:r>
          </w:p>
        </w:tc>
      </w:tr>
      <w:tr w:rsidR="002066AA" w:rsidRPr="00773A95" w14:paraId="2231A69C" w14:textId="77777777" w:rsidTr="00FB58D4">
        <w:trPr>
          <w:trHeight w:val="20"/>
        </w:trPr>
        <w:tc>
          <w:tcPr>
            <w:tcW w:w="1406" w:type="pct"/>
            <w:vAlign w:val="bottom"/>
          </w:tcPr>
          <w:p w14:paraId="2DE9B707" w14:textId="77777777" w:rsidR="002066AA" w:rsidRPr="00773A95" w:rsidRDefault="002066AA" w:rsidP="00FC4ACA">
            <w:pPr>
              <w:ind w:left="-86"/>
              <w:contextualSpacing/>
              <w:rPr>
                <w:rFonts w:ascii="Browallia New" w:hAnsi="Browallia New" w:cs="Browallia New"/>
                <w:sz w:val="22"/>
                <w:szCs w:val="22"/>
              </w:rPr>
            </w:pPr>
            <w:r w:rsidRPr="00773A95">
              <w:rPr>
                <w:rFonts w:ascii="Browallia New" w:hAnsi="Browallia New" w:cs="Browallia New"/>
                <w:sz w:val="22"/>
                <w:szCs w:val="22"/>
                <w:cs/>
              </w:rPr>
              <w:t>ราคาตามบัญชี สุทธิ</w:t>
            </w:r>
          </w:p>
        </w:tc>
        <w:tc>
          <w:tcPr>
            <w:tcW w:w="513" w:type="pct"/>
            <w:tcBorders>
              <w:top w:val="nil"/>
              <w:left w:val="nil"/>
              <w:bottom w:val="single" w:sz="4" w:space="0" w:color="auto"/>
              <w:right w:val="nil"/>
            </w:tcBorders>
            <w:shd w:val="clear" w:color="000000" w:fill="FAFAFA"/>
            <w:vAlign w:val="center"/>
          </w:tcPr>
          <w:p w14:paraId="7A1F40DC" w14:textId="2F41DB40" w:rsidR="002066AA"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380</w:t>
            </w:r>
            <w:r w:rsidR="009A0785" w:rsidRPr="00773A95">
              <w:rPr>
                <w:rFonts w:ascii="Browallia New" w:hAnsi="Browallia New" w:cs="Browallia New"/>
                <w:sz w:val="22"/>
                <w:szCs w:val="22"/>
              </w:rPr>
              <w:t>,</w:t>
            </w:r>
            <w:r w:rsidRPr="00435D73">
              <w:rPr>
                <w:rFonts w:ascii="Browallia New" w:hAnsi="Browallia New" w:cs="Browallia New"/>
                <w:sz w:val="22"/>
                <w:szCs w:val="22"/>
              </w:rPr>
              <w:t>481</w:t>
            </w:r>
          </w:p>
        </w:tc>
        <w:tc>
          <w:tcPr>
            <w:tcW w:w="513" w:type="pct"/>
            <w:tcBorders>
              <w:top w:val="nil"/>
              <w:left w:val="nil"/>
              <w:bottom w:val="single" w:sz="4" w:space="0" w:color="auto"/>
              <w:right w:val="nil"/>
            </w:tcBorders>
            <w:shd w:val="clear" w:color="000000" w:fill="FAFAFA"/>
            <w:vAlign w:val="center"/>
          </w:tcPr>
          <w:p w14:paraId="1C083667" w14:textId="0856F627" w:rsidR="002066AA"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241</w:t>
            </w:r>
            <w:r w:rsidR="009A0785" w:rsidRPr="00773A95">
              <w:rPr>
                <w:rFonts w:ascii="Browallia New" w:hAnsi="Browallia New" w:cs="Browallia New"/>
                <w:sz w:val="22"/>
                <w:szCs w:val="22"/>
              </w:rPr>
              <w:t>,</w:t>
            </w:r>
            <w:r w:rsidRPr="00435D73">
              <w:rPr>
                <w:rFonts w:ascii="Browallia New" w:hAnsi="Browallia New" w:cs="Browallia New"/>
                <w:sz w:val="22"/>
                <w:szCs w:val="22"/>
              </w:rPr>
              <w:t>631</w:t>
            </w:r>
          </w:p>
        </w:tc>
        <w:tc>
          <w:tcPr>
            <w:tcW w:w="513" w:type="pct"/>
            <w:tcBorders>
              <w:top w:val="nil"/>
              <w:left w:val="nil"/>
              <w:bottom w:val="single" w:sz="4" w:space="0" w:color="auto"/>
              <w:right w:val="nil"/>
            </w:tcBorders>
            <w:shd w:val="clear" w:color="000000" w:fill="FAFAFA"/>
            <w:vAlign w:val="center"/>
          </w:tcPr>
          <w:p w14:paraId="021BD847" w14:textId="7E598C98" w:rsidR="002066AA"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91</w:t>
            </w:r>
            <w:r w:rsidR="00220E85" w:rsidRPr="00773A95">
              <w:rPr>
                <w:rFonts w:ascii="Browallia New" w:hAnsi="Browallia New" w:cs="Browallia New"/>
                <w:sz w:val="22"/>
                <w:szCs w:val="22"/>
              </w:rPr>
              <w:t>,</w:t>
            </w:r>
            <w:r w:rsidRPr="00435D73">
              <w:rPr>
                <w:rFonts w:ascii="Browallia New" w:hAnsi="Browallia New" w:cs="Browallia New"/>
                <w:sz w:val="22"/>
                <w:szCs w:val="22"/>
              </w:rPr>
              <w:t>704</w:t>
            </w:r>
          </w:p>
        </w:tc>
        <w:tc>
          <w:tcPr>
            <w:tcW w:w="513" w:type="pct"/>
            <w:tcBorders>
              <w:top w:val="nil"/>
              <w:left w:val="nil"/>
              <w:bottom w:val="single" w:sz="4" w:space="0" w:color="auto"/>
              <w:right w:val="nil"/>
            </w:tcBorders>
            <w:shd w:val="clear" w:color="000000" w:fill="FAFAFA"/>
          </w:tcPr>
          <w:p w14:paraId="38FE889F" w14:textId="58AD864B" w:rsidR="002066AA"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10</w:t>
            </w:r>
            <w:r w:rsidR="00340B46" w:rsidRPr="00773A95">
              <w:rPr>
                <w:rFonts w:ascii="Browallia New" w:hAnsi="Browallia New" w:cs="Browallia New"/>
                <w:sz w:val="22"/>
                <w:szCs w:val="22"/>
              </w:rPr>
              <w:t>,</w:t>
            </w:r>
            <w:r w:rsidRPr="00435D73">
              <w:rPr>
                <w:rFonts w:ascii="Browallia New" w:hAnsi="Browallia New" w:cs="Browallia New"/>
                <w:sz w:val="22"/>
                <w:szCs w:val="22"/>
              </w:rPr>
              <w:t>372</w:t>
            </w:r>
            <w:r w:rsidR="00340B46" w:rsidRPr="00773A95">
              <w:rPr>
                <w:rFonts w:ascii="Browallia New" w:hAnsi="Browallia New" w:cs="Browallia New"/>
                <w:sz w:val="22"/>
                <w:szCs w:val="22"/>
              </w:rPr>
              <w:t>,</w:t>
            </w:r>
            <w:r w:rsidRPr="00435D73">
              <w:rPr>
                <w:rFonts w:ascii="Browallia New" w:hAnsi="Browallia New" w:cs="Browallia New"/>
                <w:sz w:val="22"/>
                <w:szCs w:val="22"/>
              </w:rPr>
              <w:t>051</w:t>
            </w:r>
          </w:p>
        </w:tc>
        <w:tc>
          <w:tcPr>
            <w:tcW w:w="513" w:type="pct"/>
            <w:tcBorders>
              <w:top w:val="nil"/>
              <w:left w:val="nil"/>
              <w:bottom w:val="single" w:sz="4" w:space="0" w:color="auto"/>
              <w:right w:val="nil"/>
            </w:tcBorders>
            <w:shd w:val="clear" w:color="000000" w:fill="FAFAFA"/>
            <w:vAlign w:val="center"/>
          </w:tcPr>
          <w:p w14:paraId="0144BA85" w14:textId="69D4560A" w:rsidR="002066AA"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22</w:t>
            </w:r>
            <w:r w:rsidR="00340B46" w:rsidRPr="00773A95">
              <w:rPr>
                <w:rFonts w:ascii="Browallia New" w:hAnsi="Browallia New" w:cs="Browallia New"/>
                <w:sz w:val="22"/>
                <w:szCs w:val="22"/>
              </w:rPr>
              <w:t>,</w:t>
            </w:r>
            <w:r w:rsidRPr="00435D73">
              <w:rPr>
                <w:rFonts w:ascii="Browallia New" w:hAnsi="Browallia New" w:cs="Browallia New"/>
                <w:sz w:val="22"/>
                <w:szCs w:val="22"/>
              </w:rPr>
              <w:t>120</w:t>
            </w:r>
          </w:p>
        </w:tc>
        <w:tc>
          <w:tcPr>
            <w:tcW w:w="513" w:type="pct"/>
            <w:tcBorders>
              <w:top w:val="nil"/>
              <w:left w:val="nil"/>
              <w:bottom w:val="single" w:sz="4" w:space="0" w:color="auto"/>
              <w:right w:val="nil"/>
            </w:tcBorders>
            <w:shd w:val="clear" w:color="000000" w:fill="FAFAFA"/>
            <w:vAlign w:val="center"/>
          </w:tcPr>
          <w:p w14:paraId="44B41F90" w14:textId="505FC469" w:rsidR="002066AA" w:rsidRPr="00773A95" w:rsidRDefault="00435D73" w:rsidP="00E05D32">
            <w:pPr>
              <w:ind w:right="-72"/>
              <w:contextualSpacing/>
              <w:jc w:val="right"/>
              <w:rPr>
                <w:rFonts w:ascii="Browallia New" w:hAnsi="Browallia New" w:cs="Browallia New"/>
                <w:sz w:val="22"/>
                <w:szCs w:val="22"/>
                <w:cs/>
              </w:rPr>
            </w:pPr>
            <w:r w:rsidRPr="00435D73">
              <w:rPr>
                <w:rFonts w:ascii="Browallia New" w:hAnsi="Browallia New" w:cs="Browallia New"/>
                <w:sz w:val="22"/>
                <w:szCs w:val="22"/>
              </w:rPr>
              <w:t>152</w:t>
            </w:r>
            <w:r w:rsidR="000160FA" w:rsidRPr="00773A95">
              <w:rPr>
                <w:rFonts w:ascii="Browallia New" w:hAnsi="Browallia New" w:cs="Browallia New"/>
                <w:sz w:val="22"/>
                <w:szCs w:val="22"/>
              </w:rPr>
              <w:t>,</w:t>
            </w:r>
            <w:r w:rsidRPr="00435D73">
              <w:rPr>
                <w:rFonts w:ascii="Browallia New" w:hAnsi="Browallia New" w:cs="Browallia New"/>
                <w:sz w:val="22"/>
                <w:szCs w:val="22"/>
              </w:rPr>
              <w:t>014</w:t>
            </w:r>
          </w:p>
        </w:tc>
        <w:tc>
          <w:tcPr>
            <w:tcW w:w="516" w:type="pct"/>
            <w:tcBorders>
              <w:top w:val="nil"/>
              <w:left w:val="nil"/>
              <w:bottom w:val="single" w:sz="4" w:space="0" w:color="auto"/>
              <w:right w:val="nil"/>
            </w:tcBorders>
            <w:shd w:val="clear" w:color="000000" w:fill="FAFAFA"/>
            <w:vAlign w:val="center"/>
          </w:tcPr>
          <w:p w14:paraId="4D2BBE55" w14:textId="7B830F72" w:rsidR="002066AA" w:rsidRPr="00773A95" w:rsidRDefault="00435D73" w:rsidP="00E05D32">
            <w:pPr>
              <w:ind w:right="-72"/>
              <w:contextualSpacing/>
              <w:jc w:val="right"/>
              <w:rPr>
                <w:rFonts w:ascii="Browallia New" w:hAnsi="Browallia New" w:cs="Browallia New"/>
                <w:sz w:val="22"/>
                <w:szCs w:val="22"/>
              </w:rPr>
            </w:pPr>
            <w:r w:rsidRPr="00435D73">
              <w:rPr>
                <w:rFonts w:ascii="Browallia New" w:hAnsi="Browallia New" w:cs="Browallia New"/>
                <w:sz w:val="22"/>
                <w:szCs w:val="22"/>
              </w:rPr>
              <w:t>11</w:t>
            </w:r>
            <w:r w:rsidR="00220E85" w:rsidRPr="00773A95">
              <w:rPr>
                <w:rFonts w:ascii="Browallia New" w:hAnsi="Browallia New" w:cs="Browallia New"/>
                <w:sz w:val="22"/>
                <w:szCs w:val="22"/>
              </w:rPr>
              <w:t>,</w:t>
            </w:r>
            <w:r w:rsidRPr="00435D73">
              <w:rPr>
                <w:rFonts w:ascii="Browallia New" w:hAnsi="Browallia New" w:cs="Browallia New"/>
                <w:sz w:val="22"/>
                <w:szCs w:val="22"/>
              </w:rPr>
              <w:t>260</w:t>
            </w:r>
            <w:r w:rsidR="00220E85" w:rsidRPr="00773A95">
              <w:rPr>
                <w:rFonts w:ascii="Browallia New" w:hAnsi="Browallia New" w:cs="Browallia New"/>
                <w:sz w:val="22"/>
                <w:szCs w:val="22"/>
              </w:rPr>
              <w:t>,</w:t>
            </w:r>
            <w:r w:rsidRPr="00435D73">
              <w:rPr>
                <w:rFonts w:ascii="Browallia New" w:hAnsi="Browallia New" w:cs="Browallia New"/>
                <w:sz w:val="22"/>
                <w:szCs w:val="22"/>
              </w:rPr>
              <w:t>001</w:t>
            </w:r>
          </w:p>
        </w:tc>
      </w:tr>
    </w:tbl>
    <w:p w14:paraId="597D2C5F" w14:textId="599B5AD1" w:rsidR="00613505" w:rsidRPr="00773A95" w:rsidRDefault="00613505" w:rsidP="00927B13">
      <w:pPr>
        <w:tabs>
          <w:tab w:val="left" w:pos="567"/>
        </w:tabs>
        <w:ind w:left="547" w:hanging="547"/>
        <w:rPr>
          <w:rFonts w:ascii="Browallia New" w:hAnsi="Browallia New" w:cs="Browallia New"/>
          <w:b/>
          <w:bCs/>
          <w:szCs w:val="26"/>
        </w:rPr>
      </w:pPr>
    </w:p>
    <w:p w14:paraId="321C21DD" w14:textId="77777777" w:rsidR="00DB5ECC" w:rsidRPr="00773A95" w:rsidRDefault="00DB5ECC" w:rsidP="0084102A">
      <w:pPr>
        <w:tabs>
          <w:tab w:val="left" w:pos="567"/>
        </w:tabs>
        <w:ind w:left="547" w:hanging="547"/>
        <w:rPr>
          <w:rFonts w:ascii="Browallia New" w:hAnsi="Browallia New" w:cs="Browallia New"/>
          <w:b/>
          <w:bCs/>
          <w:szCs w:val="26"/>
        </w:rPr>
        <w:sectPr w:rsidR="00DB5ECC" w:rsidRPr="00773A95" w:rsidSect="009F5628">
          <w:pgSz w:w="16840" w:h="11907" w:orient="landscape" w:code="9"/>
          <w:pgMar w:top="1440" w:right="864" w:bottom="720" w:left="864" w:header="706" w:footer="576" w:gutter="0"/>
          <w:cols w:space="720"/>
          <w:docGrid w:linePitch="272"/>
        </w:sectPr>
      </w:pPr>
    </w:p>
    <w:p w14:paraId="7C4BDD98" w14:textId="77777777" w:rsidR="00613505" w:rsidRPr="00773A95" w:rsidRDefault="00613505" w:rsidP="0084102A">
      <w:pPr>
        <w:tabs>
          <w:tab w:val="left" w:pos="567"/>
        </w:tabs>
        <w:ind w:left="547" w:hanging="547"/>
        <w:rPr>
          <w:rFonts w:ascii="Browallia New" w:hAnsi="Browallia New" w:cs="Browallia New"/>
          <w:szCs w:val="26"/>
          <w:lang w:val="en-US"/>
        </w:rPr>
      </w:pPr>
    </w:p>
    <w:p w14:paraId="04BFD787" w14:textId="61CF2D27" w:rsidR="003F7A79" w:rsidRPr="00773A95" w:rsidRDefault="00AB36E8" w:rsidP="00AB36E8">
      <w:pPr>
        <w:ind w:left="252" w:hanging="252"/>
        <w:jc w:val="thaiDistribute"/>
        <w:rPr>
          <w:rFonts w:ascii="Browallia New" w:hAnsi="Browallia New" w:cs="Browallia New"/>
          <w:spacing w:val="-4"/>
          <w:sz w:val="26"/>
          <w:szCs w:val="26"/>
        </w:rPr>
      </w:pPr>
      <w:r w:rsidRPr="00773A95">
        <w:rPr>
          <w:rFonts w:ascii="Browallia New" w:hAnsi="Browallia New" w:cs="Browallia New"/>
          <w:sz w:val="28"/>
          <w:szCs w:val="28"/>
          <w:vertAlign w:val="superscript"/>
          <w:lang w:val="en-US"/>
        </w:rPr>
        <w:t>(</w:t>
      </w:r>
      <w:r w:rsidR="00435D73" w:rsidRPr="00435D73">
        <w:rPr>
          <w:rFonts w:ascii="Browallia New" w:hAnsi="Browallia New" w:cs="Browallia New"/>
          <w:sz w:val="28"/>
          <w:szCs w:val="28"/>
          <w:vertAlign w:val="superscript"/>
        </w:rPr>
        <w:t>1</w:t>
      </w:r>
      <w:r w:rsidRPr="00773A95">
        <w:rPr>
          <w:rFonts w:ascii="Browallia New" w:hAnsi="Browallia New" w:cs="Browallia New"/>
          <w:sz w:val="28"/>
          <w:szCs w:val="28"/>
          <w:vertAlign w:val="superscript"/>
          <w:lang w:val="en-US"/>
        </w:rPr>
        <w:t>)</w:t>
      </w:r>
      <w:r w:rsidRPr="00773A95">
        <w:rPr>
          <w:rFonts w:ascii="Browallia New" w:hAnsi="Browallia New" w:cs="Browallia New"/>
          <w:sz w:val="22"/>
          <w:szCs w:val="22"/>
          <w:vertAlign w:val="superscript"/>
          <w:lang w:val="en-US"/>
        </w:rPr>
        <w:tab/>
      </w:r>
      <w:r w:rsidR="003F7A79" w:rsidRPr="00773A95">
        <w:rPr>
          <w:rFonts w:ascii="Browallia New" w:hAnsi="Browallia New" w:cs="Browallia New"/>
          <w:spacing w:val="-4"/>
          <w:sz w:val="26"/>
          <w:szCs w:val="26"/>
          <w:cs/>
        </w:rPr>
        <w:t xml:space="preserve">ในระหว่างปีสิ้นสุดวันที่ </w:t>
      </w:r>
      <w:r w:rsidR="00435D73" w:rsidRPr="00435D73">
        <w:rPr>
          <w:rFonts w:ascii="Browallia New" w:hAnsi="Browallia New" w:cs="Browallia New"/>
          <w:spacing w:val="-4"/>
          <w:sz w:val="26"/>
          <w:szCs w:val="26"/>
        </w:rPr>
        <w:t>31</w:t>
      </w:r>
      <w:r w:rsidR="003F7A79" w:rsidRPr="00773A95">
        <w:rPr>
          <w:rFonts w:ascii="Browallia New" w:hAnsi="Browallia New" w:cs="Browallia New"/>
          <w:spacing w:val="-4"/>
          <w:sz w:val="26"/>
          <w:szCs w:val="26"/>
          <w:cs/>
        </w:rPr>
        <w:t xml:space="preserve"> ธันวาคม พ.ศ. </w:t>
      </w:r>
      <w:r w:rsidR="00435D73" w:rsidRPr="00435D73">
        <w:rPr>
          <w:rFonts w:ascii="Browallia New" w:hAnsi="Browallia New" w:cs="Browallia New"/>
          <w:spacing w:val="-4"/>
          <w:sz w:val="26"/>
          <w:szCs w:val="26"/>
        </w:rPr>
        <w:t>2566</w:t>
      </w:r>
      <w:r w:rsidR="003F7A79" w:rsidRPr="00773A95">
        <w:rPr>
          <w:rFonts w:ascii="Browallia New" w:hAnsi="Browallia New" w:cs="Browallia New"/>
          <w:spacing w:val="-4"/>
          <w:sz w:val="26"/>
          <w:szCs w:val="26"/>
        </w:rPr>
        <w:t xml:space="preserve"> </w:t>
      </w:r>
      <w:r w:rsidR="003F7A79" w:rsidRPr="00773A95">
        <w:rPr>
          <w:rFonts w:ascii="Browallia New" w:hAnsi="Browallia New" w:cs="Browallia New"/>
          <w:spacing w:val="-4"/>
          <w:sz w:val="26"/>
          <w:szCs w:val="26"/>
          <w:cs/>
        </w:rPr>
        <w:t>กลุ่มกิจการได้ตกลงแก้ไขสัญญาซื้อขายแผงโซล่าเซลล์กับกิจการอื่น โดยเปลี่ยนแปลงจำนวนแผงโซล่าเซลล์ที่กลุ่มกิจการตกลงขายให้กับกิจการอื่นดังกล่าว ส่งผลให้กลุ่มกิจการจัดประเภทรายการสินทรัพย์ไม่หมุนเวียน</w:t>
      </w:r>
      <w:r w:rsidR="00E54CEA" w:rsidRPr="00773A95">
        <w:rPr>
          <w:rFonts w:ascii="Browallia New" w:hAnsi="Browallia New" w:cs="Browallia New"/>
          <w:spacing w:val="-4"/>
          <w:sz w:val="26"/>
          <w:szCs w:val="26"/>
          <w:cs/>
        </w:rPr>
        <w:br/>
      </w:r>
      <w:r w:rsidR="003F7A79" w:rsidRPr="00773A95">
        <w:rPr>
          <w:rFonts w:ascii="Browallia New" w:hAnsi="Browallia New" w:cs="Browallia New"/>
          <w:spacing w:val="-4"/>
          <w:sz w:val="26"/>
          <w:szCs w:val="26"/>
          <w:cs/>
        </w:rPr>
        <w:t xml:space="preserve">ที่ถือไว้เพื่อขายซึ่งมีมูลค่าตามบัญชีจำนวน </w:t>
      </w:r>
      <w:r w:rsidR="00435D73" w:rsidRPr="00435D73">
        <w:rPr>
          <w:rFonts w:ascii="Browallia New" w:hAnsi="Browallia New" w:cs="Browallia New"/>
          <w:spacing w:val="-4"/>
          <w:sz w:val="26"/>
          <w:szCs w:val="26"/>
        </w:rPr>
        <w:t>528</w:t>
      </w:r>
      <w:r w:rsidR="003F7A79" w:rsidRPr="00773A95">
        <w:rPr>
          <w:rFonts w:ascii="Browallia New" w:hAnsi="Browallia New" w:cs="Browallia New"/>
          <w:spacing w:val="-4"/>
          <w:sz w:val="26"/>
          <w:szCs w:val="26"/>
        </w:rPr>
        <w:t xml:space="preserve"> </w:t>
      </w:r>
      <w:r w:rsidR="003F7A79" w:rsidRPr="00773A95">
        <w:rPr>
          <w:rFonts w:ascii="Browallia New" w:hAnsi="Browallia New" w:cs="Browallia New"/>
          <w:spacing w:val="-4"/>
          <w:sz w:val="26"/>
          <w:szCs w:val="26"/>
          <w:cs/>
        </w:rPr>
        <w:t>ล้านบาท เป็นรายการ ที่ดิน อาคารและอุปกรณ์</w:t>
      </w:r>
    </w:p>
    <w:p w14:paraId="1C5920ED" w14:textId="77777777" w:rsidR="003F7A79" w:rsidRPr="00773A95" w:rsidRDefault="003F7A79" w:rsidP="007A4212">
      <w:pPr>
        <w:tabs>
          <w:tab w:val="left" w:pos="567"/>
        </w:tabs>
        <w:jc w:val="thaiDistribute"/>
        <w:rPr>
          <w:rFonts w:ascii="Browallia New" w:hAnsi="Browallia New" w:cs="Browallia New"/>
          <w:spacing w:val="-4"/>
          <w:sz w:val="26"/>
          <w:szCs w:val="26"/>
          <w:lang w:val="en-US"/>
        </w:rPr>
      </w:pPr>
    </w:p>
    <w:p w14:paraId="058106E9" w14:textId="0ABBBEB6" w:rsidR="00347915" w:rsidRPr="00773A95" w:rsidRDefault="00347915" w:rsidP="007A4212">
      <w:pPr>
        <w:tabs>
          <w:tab w:val="left" w:pos="567"/>
        </w:tabs>
        <w:jc w:val="thaiDistribute"/>
        <w:rPr>
          <w:rFonts w:ascii="Browallia New" w:hAnsi="Browallia New" w:cs="Browallia New"/>
          <w:sz w:val="26"/>
          <w:szCs w:val="26"/>
        </w:rPr>
      </w:pPr>
      <w:r w:rsidRPr="00773A95">
        <w:rPr>
          <w:rFonts w:ascii="Browallia New" w:hAnsi="Browallia New" w:cs="Browallia New"/>
          <w:spacing w:val="-4"/>
          <w:sz w:val="26"/>
          <w:szCs w:val="26"/>
          <w:cs/>
        </w:rPr>
        <w:t xml:space="preserve">สำหรับปีสิ้นสุดวันที่ </w:t>
      </w:r>
      <w:r w:rsidR="00435D73" w:rsidRPr="00435D73">
        <w:rPr>
          <w:rFonts w:ascii="Browallia New" w:hAnsi="Browallia New" w:cs="Browallia New"/>
          <w:spacing w:val="-4"/>
          <w:sz w:val="26"/>
          <w:szCs w:val="26"/>
        </w:rPr>
        <w:t>31</w:t>
      </w:r>
      <w:r w:rsidRPr="00773A95">
        <w:rPr>
          <w:rFonts w:ascii="Browallia New" w:hAnsi="Browallia New" w:cs="Browallia New"/>
          <w:spacing w:val="-4"/>
          <w:sz w:val="26"/>
          <w:szCs w:val="26"/>
          <w:cs/>
        </w:rPr>
        <w:t xml:space="preserve"> ธันวาคม </w:t>
      </w:r>
      <w:r w:rsidR="00875916" w:rsidRPr="00773A95">
        <w:rPr>
          <w:rFonts w:ascii="Browallia New" w:hAnsi="Browallia New" w:cs="Browallia New"/>
          <w:spacing w:val="-4"/>
          <w:sz w:val="26"/>
          <w:szCs w:val="26"/>
          <w:cs/>
        </w:rPr>
        <w:t xml:space="preserve">พ.ศ. </w:t>
      </w:r>
      <w:r w:rsidR="00435D73" w:rsidRPr="00435D73">
        <w:rPr>
          <w:rFonts w:ascii="Browallia New" w:hAnsi="Browallia New" w:cs="Browallia New"/>
          <w:spacing w:val="-4"/>
          <w:sz w:val="26"/>
          <w:szCs w:val="26"/>
        </w:rPr>
        <w:t>2566</w:t>
      </w:r>
      <w:r w:rsidRPr="00773A95">
        <w:rPr>
          <w:rFonts w:ascii="Browallia New" w:hAnsi="Browallia New" w:cs="Browallia New"/>
          <w:spacing w:val="-4"/>
          <w:sz w:val="26"/>
          <w:szCs w:val="26"/>
          <w:cs/>
        </w:rPr>
        <w:t xml:space="preserve"> ต้นทุนการกู้ยืมของกลุ่มกิจการจำนวน </w:t>
      </w:r>
      <w:r w:rsidR="00435D73" w:rsidRPr="00435D73">
        <w:rPr>
          <w:rFonts w:ascii="Browallia New" w:hAnsi="Browallia New" w:cs="Browallia New"/>
          <w:spacing w:val="-4"/>
          <w:sz w:val="26"/>
          <w:szCs w:val="26"/>
        </w:rPr>
        <w:t>9</w:t>
      </w:r>
      <w:r w:rsidR="00F40E54" w:rsidRPr="00773A95">
        <w:rPr>
          <w:rFonts w:ascii="Browallia New" w:hAnsi="Browallia New" w:cs="Browallia New"/>
          <w:spacing w:val="-4"/>
          <w:sz w:val="26"/>
          <w:szCs w:val="26"/>
          <w:cs/>
        </w:rPr>
        <w:t xml:space="preserve"> </w:t>
      </w:r>
      <w:r w:rsidRPr="00773A95">
        <w:rPr>
          <w:rFonts w:ascii="Browallia New" w:hAnsi="Browallia New" w:cs="Browallia New"/>
          <w:spacing w:val="-4"/>
          <w:sz w:val="26"/>
          <w:szCs w:val="26"/>
          <w:cs/>
        </w:rPr>
        <w:t>ล้านบาท</w:t>
      </w:r>
      <w:r w:rsidR="007A702B" w:rsidRPr="00773A95">
        <w:rPr>
          <w:rFonts w:ascii="Browallia New" w:hAnsi="Browallia New" w:cs="Browallia New"/>
          <w:spacing w:val="-4"/>
          <w:sz w:val="26"/>
          <w:szCs w:val="26"/>
        </w:rPr>
        <w:t xml:space="preserve"> (</w:t>
      </w:r>
      <w:r w:rsidR="00875916" w:rsidRPr="00773A95">
        <w:rPr>
          <w:rFonts w:ascii="Browallia New" w:hAnsi="Browallia New" w:cs="Browallia New"/>
          <w:spacing w:val="-4"/>
          <w:sz w:val="26"/>
          <w:szCs w:val="26"/>
          <w:cs/>
        </w:rPr>
        <w:t xml:space="preserve">พ.ศ. </w:t>
      </w:r>
      <w:r w:rsidR="00435D73" w:rsidRPr="00435D73">
        <w:rPr>
          <w:rFonts w:ascii="Browallia New" w:hAnsi="Browallia New" w:cs="Browallia New"/>
          <w:spacing w:val="-4"/>
          <w:sz w:val="26"/>
          <w:szCs w:val="26"/>
        </w:rPr>
        <w:t>2565</w:t>
      </w:r>
      <w:r w:rsidR="007A702B" w:rsidRPr="00773A95">
        <w:rPr>
          <w:rFonts w:ascii="Browallia New" w:hAnsi="Browallia New" w:cs="Browallia New"/>
          <w:spacing w:val="-4"/>
          <w:sz w:val="26"/>
          <w:szCs w:val="26"/>
        </w:rPr>
        <w:t xml:space="preserve"> </w:t>
      </w:r>
      <w:r w:rsidR="00D107D4" w:rsidRPr="00773A95">
        <w:rPr>
          <w:rFonts w:ascii="Browallia New" w:hAnsi="Browallia New" w:cs="Browallia New"/>
          <w:spacing w:val="-4"/>
          <w:sz w:val="26"/>
          <w:szCs w:val="26"/>
          <w:cs/>
        </w:rPr>
        <w:t xml:space="preserve">จำนวน </w:t>
      </w:r>
      <w:r w:rsidR="00435D73" w:rsidRPr="00435D73">
        <w:rPr>
          <w:rFonts w:ascii="Browallia New" w:hAnsi="Browallia New" w:cs="Browallia New"/>
          <w:spacing w:val="-4"/>
          <w:sz w:val="26"/>
          <w:szCs w:val="26"/>
        </w:rPr>
        <w:t>14</w:t>
      </w:r>
      <w:r w:rsidR="00C367E2" w:rsidRPr="00773A95">
        <w:rPr>
          <w:rFonts w:ascii="Browallia New" w:hAnsi="Browallia New" w:cs="Browallia New"/>
          <w:spacing w:val="-4"/>
          <w:sz w:val="26"/>
          <w:szCs w:val="26"/>
          <w:cs/>
        </w:rPr>
        <w:t xml:space="preserve"> </w:t>
      </w:r>
      <w:r w:rsidR="00D107D4" w:rsidRPr="00773A95">
        <w:rPr>
          <w:rFonts w:ascii="Browallia New" w:hAnsi="Browallia New" w:cs="Browallia New"/>
          <w:spacing w:val="-4"/>
          <w:sz w:val="26"/>
          <w:szCs w:val="26"/>
          <w:cs/>
        </w:rPr>
        <w:t>ล้านบาท</w:t>
      </w:r>
      <w:r w:rsidR="007A702B" w:rsidRPr="00773A95">
        <w:rPr>
          <w:rFonts w:ascii="Browallia New" w:hAnsi="Browallia New" w:cs="Browallia New"/>
          <w:spacing w:val="-4"/>
          <w:sz w:val="26"/>
          <w:szCs w:val="26"/>
          <w:cs/>
        </w:rPr>
        <w:t>)</w:t>
      </w:r>
      <w:r w:rsidRPr="00773A95">
        <w:rPr>
          <w:rFonts w:ascii="Browallia New" w:hAnsi="Browallia New" w:cs="Browallia New"/>
          <w:sz w:val="26"/>
          <w:szCs w:val="26"/>
          <w:cs/>
        </w:rPr>
        <w:t xml:space="preserve"> </w:t>
      </w:r>
      <w:r w:rsidR="00917B5D" w:rsidRPr="00773A95">
        <w:rPr>
          <w:rFonts w:ascii="Browallia New" w:hAnsi="Browallia New" w:cs="Browallia New"/>
          <w:sz w:val="26"/>
          <w:szCs w:val="26"/>
        </w:rPr>
        <w:br/>
      </w:r>
      <w:r w:rsidR="00F032FA" w:rsidRPr="00773A95">
        <w:rPr>
          <w:rFonts w:ascii="Browallia New" w:hAnsi="Browallia New" w:cs="Browallia New"/>
          <w:spacing w:val="-4"/>
          <w:sz w:val="26"/>
          <w:szCs w:val="26"/>
          <w:cs/>
        </w:rPr>
        <w:t>เกิดจากเงินกู้ยืมที่มีวัตถุประสงค์ทั่วไปและได้บันทึกเป็นต้นทุนของสินทรัพย์และรวมอยู่ในรายการซื้อสินทรัพย์ระหว่างปีในงบการเงินรวม</w:t>
      </w:r>
      <w:r w:rsidR="00F032FA" w:rsidRPr="00773A95">
        <w:rPr>
          <w:rFonts w:ascii="Browallia New" w:hAnsi="Browallia New" w:cs="Browallia New"/>
          <w:sz w:val="26"/>
          <w:szCs w:val="26"/>
          <w:cs/>
        </w:rPr>
        <w:t xml:space="preserve"> </w:t>
      </w:r>
      <w:r w:rsidR="0092552A" w:rsidRPr="00773A95">
        <w:rPr>
          <w:rFonts w:ascii="Browallia New" w:hAnsi="Browallia New" w:cs="Browallia New"/>
          <w:sz w:val="26"/>
          <w:szCs w:val="26"/>
        </w:rPr>
        <w:br/>
      </w:r>
      <w:r w:rsidR="00F032FA" w:rsidRPr="00773A95">
        <w:rPr>
          <w:rFonts w:ascii="Browallia New" w:hAnsi="Browallia New" w:cs="Browallia New"/>
          <w:sz w:val="26"/>
          <w:szCs w:val="26"/>
          <w:cs/>
        </w:rPr>
        <w:t xml:space="preserve">กลุ่มกิจการใช้อัตราการตั้งขึ้นเป็นทุนร้อยละ </w:t>
      </w:r>
      <w:r w:rsidR="00435D73" w:rsidRPr="00435D73">
        <w:rPr>
          <w:rFonts w:ascii="Browallia New" w:hAnsi="Browallia New" w:cs="Browallia New"/>
          <w:sz w:val="26"/>
          <w:szCs w:val="26"/>
        </w:rPr>
        <w:t>2</w:t>
      </w:r>
      <w:r w:rsidR="00500D62" w:rsidRPr="00773A95">
        <w:rPr>
          <w:rFonts w:ascii="Browallia New" w:hAnsi="Browallia New" w:cs="Browallia New"/>
          <w:sz w:val="26"/>
          <w:szCs w:val="26"/>
        </w:rPr>
        <w:t>.</w:t>
      </w:r>
      <w:r w:rsidR="00435D73" w:rsidRPr="00435D73">
        <w:rPr>
          <w:rFonts w:ascii="Browallia New" w:hAnsi="Browallia New" w:cs="Browallia New"/>
          <w:sz w:val="26"/>
          <w:szCs w:val="26"/>
        </w:rPr>
        <w:t>50</w:t>
      </w:r>
      <w:r w:rsidR="00C367E2" w:rsidRPr="00773A95">
        <w:rPr>
          <w:rFonts w:ascii="Browallia New" w:hAnsi="Browallia New" w:cs="Browallia New"/>
          <w:spacing w:val="-4"/>
          <w:sz w:val="26"/>
          <w:szCs w:val="26"/>
          <w:cs/>
        </w:rPr>
        <w:t xml:space="preserve"> </w:t>
      </w:r>
      <w:r w:rsidR="007A702B" w:rsidRPr="00773A95">
        <w:rPr>
          <w:rFonts w:ascii="Browallia New" w:hAnsi="Browallia New" w:cs="Browallia New"/>
          <w:sz w:val="26"/>
          <w:szCs w:val="26"/>
          <w:cs/>
        </w:rPr>
        <w:t>(</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2565</w:t>
      </w:r>
      <w:r w:rsidR="007A702B" w:rsidRPr="00773A95">
        <w:rPr>
          <w:rFonts w:ascii="Browallia New" w:hAnsi="Browallia New" w:cs="Browallia New"/>
          <w:sz w:val="26"/>
          <w:szCs w:val="26"/>
        </w:rPr>
        <w:t xml:space="preserve"> </w:t>
      </w:r>
      <w:r w:rsidR="00D107D4"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1</w:t>
      </w:r>
      <w:r w:rsidR="00C367E2" w:rsidRPr="00773A95">
        <w:rPr>
          <w:rFonts w:ascii="Browallia New" w:hAnsi="Browallia New" w:cs="Browallia New"/>
          <w:sz w:val="26"/>
          <w:szCs w:val="26"/>
          <w:lang w:val="en-US"/>
        </w:rPr>
        <w:t>.</w:t>
      </w:r>
      <w:r w:rsidR="00435D73" w:rsidRPr="00435D73">
        <w:rPr>
          <w:rFonts w:ascii="Browallia New" w:hAnsi="Browallia New" w:cs="Browallia New"/>
          <w:sz w:val="26"/>
          <w:szCs w:val="26"/>
        </w:rPr>
        <w:t>55</w:t>
      </w:r>
      <w:r w:rsidR="007A702B" w:rsidRPr="00773A95">
        <w:rPr>
          <w:rFonts w:ascii="Browallia New" w:hAnsi="Browallia New" w:cs="Browallia New"/>
          <w:sz w:val="26"/>
          <w:szCs w:val="26"/>
        </w:rPr>
        <w:t>)</w:t>
      </w:r>
      <w:r w:rsidR="00F032FA" w:rsidRPr="00773A95">
        <w:rPr>
          <w:rFonts w:ascii="Browallia New" w:hAnsi="Browallia New" w:cs="Browallia New"/>
          <w:sz w:val="26"/>
          <w:szCs w:val="26"/>
        </w:rPr>
        <w:t xml:space="preserve"> </w:t>
      </w:r>
      <w:r w:rsidR="00F032FA" w:rsidRPr="00773A95">
        <w:rPr>
          <w:rFonts w:ascii="Browallia New" w:hAnsi="Browallia New" w:cs="Browallia New"/>
          <w:sz w:val="26"/>
          <w:szCs w:val="26"/>
          <w:cs/>
        </w:rPr>
        <w:t>ในการคำนวณต้นทุนที่รวมเป็นราคาทุนของสินทรัพย์</w:t>
      </w:r>
    </w:p>
    <w:p w14:paraId="41F2C155" w14:textId="77777777" w:rsidR="00F032FA" w:rsidRPr="00773A95" w:rsidRDefault="00F032FA" w:rsidP="007A4212">
      <w:pPr>
        <w:tabs>
          <w:tab w:val="left" w:pos="567"/>
        </w:tabs>
        <w:jc w:val="thaiDistribute"/>
        <w:rPr>
          <w:rFonts w:ascii="Browallia New" w:hAnsi="Browallia New" w:cs="Browallia New"/>
          <w:sz w:val="26"/>
          <w:szCs w:val="26"/>
        </w:rPr>
      </w:pPr>
    </w:p>
    <w:p w14:paraId="18EFA58F" w14:textId="30E5EC0F" w:rsidR="00DA4B23" w:rsidRPr="00773A95" w:rsidRDefault="003269FA" w:rsidP="007A4212">
      <w:pPr>
        <w:jc w:val="thaiDistribute"/>
        <w:rPr>
          <w:rFonts w:ascii="Browallia New" w:hAnsi="Browallia New" w:cs="Browallia New"/>
          <w:szCs w:val="26"/>
          <w:cs/>
        </w:rPr>
      </w:pPr>
      <w:r w:rsidRPr="00773A95">
        <w:rPr>
          <w:rFonts w:ascii="Browallia New" w:hAnsi="Browallia New" w:cs="Browallia New"/>
          <w:sz w:val="26"/>
          <w:szCs w:val="26"/>
          <w:cs/>
        </w:rPr>
        <w:t xml:space="preserve">ณ วันที่ </w:t>
      </w:r>
      <w:r w:rsidR="00435D73" w:rsidRPr="00435D73">
        <w:rPr>
          <w:rFonts w:ascii="Browallia New" w:hAnsi="Browallia New" w:cs="Browallia New"/>
          <w:sz w:val="26"/>
          <w:szCs w:val="26"/>
        </w:rPr>
        <w:t>31</w:t>
      </w: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ธันวาคม </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2566</w:t>
      </w: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กลุ่มกิจการได้นำที่ดิน อาคารและอุปกรณ์ซึ่งมีราคาตามบัญชีสุทธิจำนวน </w:t>
      </w:r>
      <w:r w:rsidR="00435D73" w:rsidRPr="00435D73">
        <w:rPr>
          <w:rFonts w:ascii="Browallia New" w:hAnsi="Browallia New" w:cs="Browallia New"/>
          <w:spacing w:val="-4"/>
          <w:sz w:val="26"/>
          <w:szCs w:val="26"/>
        </w:rPr>
        <w:t>28</w:t>
      </w:r>
      <w:r w:rsidR="00800705"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634</w:t>
      </w:r>
      <w:r w:rsidR="00C367E2" w:rsidRPr="00773A95">
        <w:rPr>
          <w:rFonts w:ascii="Browallia New" w:hAnsi="Browallia New" w:cs="Browallia New"/>
          <w:spacing w:val="-4"/>
          <w:sz w:val="26"/>
          <w:szCs w:val="26"/>
          <w:cs/>
        </w:rPr>
        <w:t xml:space="preserve"> </w:t>
      </w:r>
      <w:r w:rsidRPr="00773A95">
        <w:rPr>
          <w:rFonts w:ascii="Browallia New" w:hAnsi="Browallia New" w:cs="Browallia New"/>
          <w:sz w:val="26"/>
          <w:szCs w:val="26"/>
          <w:cs/>
        </w:rPr>
        <w:t xml:space="preserve">ล้านบาท </w:t>
      </w:r>
      <w:r w:rsidR="00942B2C" w:rsidRPr="00773A95">
        <w:rPr>
          <w:rFonts w:ascii="Browallia New" w:hAnsi="Browallia New" w:cs="Browallia New"/>
          <w:sz w:val="26"/>
          <w:szCs w:val="26"/>
        </w:rPr>
        <w:br/>
      </w:r>
      <w:r w:rsidRPr="00773A95">
        <w:rPr>
          <w:rFonts w:ascii="Browallia New" w:hAnsi="Browallia New" w:cs="Browallia New"/>
          <w:spacing w:val="-6"/>
          <w:sz w:val="26"/>
          <w:szCs w:val="26"/>
          <w:cs/>
        </w:rPr>
        <w:t>ไปจดจำนองและจำนำเพื่อเป็นหลักทรัพย์ค้ำประกันวงเงินสินเชื่อต่าง</w:t>
      </w:r>
      <w:r w:rsidR="004A0A32" w:rsidRPr="00773A95">
        <w:rPr>
          <w:rFonts w:ascii="Browallia New" w:hAnsi="Browallia New" w:cs="Browallia New"/>
          <w:spacing w:val="-6"/>
          <w:sz w:val="26"/>
          <w:szCs w:val="26"/>
        </w:rPr>
        <w:t xml:space="preserve"> </w:t>
      </w:r>
      <w:r w:rsidRPr="00773A95">
        <w:rPr>
          <w:rFonts w:ascii="Browallia New" w:hAnsi="Browallia New" w:cs="Browallia New"/>
          <w:spacing w:val="-6"/>
          <w:sz w:val="26"/>
          <w:szCs w:val="26"/>
          <w:cs/>
        </w:rPr>
        <w:t>ๆ กับสถาบันการเงินแห่งหนึ่ง (</w:t>
      </w:r>
      <w:r w:rsidR="00875916" w:rsidRPr="00773A95">
        <w:rPr>
          <w:rFonts w:ascii="Browallia New" w:hAnsi="Browallia New" w:cs="Browallia New"/>
          <w:spacing w:val="-6"/>
          <w:sz w:val="26"/>
          <w:szCs w:val="26"/>
          <w:cs/>
        </w:rPr>
        <w:t xml:space="preserve">พ.ศ. </w:t>
      </w:r>
      <w:r w:rsidR="00435D73" w:rsidRPr="00435D73">
        <w:rPr>
          <w:rFonts w:ascii="Browallia New" w:hAnsi="Browallia New" w:cs="Browallia New"/>
          <w:spacing w:val="-6"/>
          <w:sz w:val="26"/>
          <w:szCs w:val="26"/>
        </w:rPr>
        <w:t>2565</w:t>
      </w:r>
      <w:r w:rsidRPr="00773A95">
        <w:rPr>
          <w:rFonts w:ascii="Browallia New" w:hAnsi="Browallia New" w:cs="Browallia New"/>
          <w:spacing w:val="-6"/>
          <w:sz w:val="26"/>
          <w:szCs w:val="26"/>
        </w:rPr>
        <w:t xml:space="preserve"> </w:t>
      </w:r>
      <w:r w:rsidRPr="00773A95">
        <w:rPr>
          <w:rFonts w:ascii="Browallia New" w:hAnsi="Browallia New" w:cs="Browallia New"/>
          <w:spacing w:val="-6"/>
          <w:sz w:val="26"/>
          <w:szCs w:val="26"/>
          <w:cs/>
        </w:rPr>
        <w:t xml:space="preserve">จำนวน </w:t>
      </w:r>
      <w:r w:rsidR="00435D73" w:rsidRPr="00435D73">
        <w:rPr>
          <w:rFonts w:ascii="Browallia New" w:hAnsi="Browallia New" w:cs="Browallia New"/>
          <w:sz w:val="26"/>
          <w:szCs w:val="26"/>
        </w:rPr>
        <w:t>26</w:t>
      </w:r>
      <w:r w:rsidR="00C367E2" w:rsidRPr="00773A95">
        <w:rPr>
          <w:rFonts w:ascii="Browallia New" w:hAnsi="Browallia New" w:cs="Browallia New"/>
          <w:sz w:val="26"/>
          <w:szCs w:val="26"/>
          <w:lang w:val="en-US"/>
        </w:rPr>
        <w:t>,</w:t>
      </w:r>
      <w:r w:rsidR="00435D73" w:rsidRPr="00435D73">
        <w:rPr>
          <w:rFonts w:ascii="Browallia New" w:hAnsi="Browallia New" w:cs="Browallia New"/>
          <w:sz w:val="26"/>
          <w:szCs w:val="26"/>
        </w:rPr>
        <w:t>857</w:t>
      </w:r>
      <w:r w:rsidR="00C367E2" w:rsidRPr="00773A95">
        <w:rPr>
          <w:rFonts w:ascii="Browallia New" w:hAnsi="Browallia New" w:cs="Browallia New"/>
          <w:sz w:val="26"/>
          <w:szCs w:val="26"/>
          <w:cs/>
        </w:rPr>
        <w:t xml:space="preserve"> </w:t>
      </w:r>
      <w:r w:rsidRPr="00773A95">
        <w:rPr>
          <w:rFonts w:ascii="Browallia New" w:hAnsi="Browallia New" w:cs="Browallia New"/>
          <w:spacing w:val="-6"/>
          <w:sz w:val="26"/>
          <w:szCs w:val="26"/>
          <w:cs/>
        </w:rPr>
        <w:t>ล้านบาท)</w:t>
      </w:r>
      <w:r w:rsidR="002363A8" w:rsidRPr="00773A95">
        <w:rPr>
          <w:rFonts w:ascii="Browallia New" w:hAnsi="Browallia New" w:cs="Browallia New"/>
          <w:sz w:val="26"/>
          <w:szCs w:val="26"/>
        </w:rPr>
        <w:t xml:space="preserve"> (</w:t>
      </w:r>
      <w:r w:rsidR="002363A8" w:rsidRPr="00773A95">
        <w:rPr>
          <w:rFonts w:ascii="Browallia New" w:hAnsi="Browallia New" w:cs="Browallia New"/>
          <w:sz w:val="26"/>
          <w:szCs w:val="26"/>
          <w:cs/>
        </w:rPr>
        <w:t>หมายเหตุ</w:t>
      </w:r>
      <w:r w:rsidR="00A16DB4" w:rsidRPr="00773A95">
        <w:rPr>
          <w:rFonts w:ascii="Browallia New" w:hAnsi="Browallia New" w:cs="Browallia New"/>
          <w:sz w:val="26"/>
          <w:szCs w:val="26"/>
          <w:cs/>
        </w:rPr>
        <w:t xml:space="preserve">ฯ </w:t>
      </w:r>
      <w:r w:rsidR="002363A8" w:rsidRPr="00773A95">
        <w:rPr>
          <w:rFonts w:ascii="Browallia New" w:hAnsi="Browallia New" w:cs="Browallia New"/>
          <w:sz w:val="26"/>
          <w:szCs w:val="26"/>
          <w:cs/>
        </w:rPr>
        <w:t xml:space="preserve">ข้อ </w:t>
      </w:r>
      <w:r w:rsidR="00435D73" w:rsidRPr="00435D73">
        <w:rPr>
          <w:rFonts w:ascii="Browallia New" w:hAnsi="Browallia New" w:cs="Browallia New"/>
          <w:sz w:val="26"/>
          <w:szCs w:val="26"/>
        </w:rPr>
        <w:t>27</w:t>
      </w:r>
      <w:r w:rsidR="00E672D2" w:rsidRPr="00773A95">
        <w:rPr>
          <w:rFonts w:ascii="Browallia New" w:hAnsi="Browallia New" w:cs="Browallia New"/>
          <w:sz w:val="26"/>
          <w:szCs w:val="26"/>
        </w:rPr>
        <w:t xml:space="preserve"> </w:t>
      </w:r>
      <w:r w:rsidR="00E672D2" w:rsidRPr="00773A95">
        <w:rPr>
          <w:rFonts w:ascii="Browallia New" w:hAnsi="Browallia New" w:cs="Browallia New"/>
          <w:sz w:val="26"/>
          <w:szCs w:val="26"/>
          <w:cs/>
        </w:rPr>
        <w:t>และ</w:t>
      </w:r>
      <w:r w:rsidR="001D720F" w:rsidRPr="00773A95">
        <w:rPr>
          <w:rFonts w:ascii="Browallia New" w:hAnsi="Browallia New" w:cs="Browallia New"/>
          <w:sz w:val="26"/>
          <w:szCs w:val="26"/>
          <w:cs/>
        </w:rPr>
        <w:t>ข้อ</w:t>
      </w:r>
      <w:r w:rsidR="00F71963" w:rsidRPr="00773A95">
        <w:rPr>
          <w:rFonts w:ascii="Browallia New" w:hAnsi="Browallia New" w:cs="Browallia New"/>
          <w:sz w:val="26"/>
          <w:szCs w:val="26"/>
        </w:rPr>
        <w:t xml:space="preserve"> </w:t>
      </w:r>
      <w:r w:rsidR="00435D73" w:rsidRPr="00435D73">
        <w:rPr>
          <w:rFonts w:ascii="Browallia New" w:hAnsi="Browallia New" w:cs="Browallia New"/>
          <w:sz w:val="26"/>
          <w:szCs w:val="26"/>
        </w:rPr>
        <w:t>29</w:t>
      </w:r>
      <w:r w:rsidR="002363A8" w:rsidRPr="00773A95">
        <w:rPr>
          <w:rFonts w:ascii="Browallia New" w:hAnsi="Browallia New" w:cs="Browallia New"/>
          <w:sz w:val="26"/>
          <w:szCs w:val="26"/>
        </w:rPr>
        <w:t>)</w:t>
      </w:r>
    </w:p>
    <w:p w14:paraId="3CAF23F5" w14:textId="18BE4182" w:rsidR="00DA4B23" w:rsidRPr="00773A95" w:rsidRDefault="00DA4B23" w:rsidP="007A4212">
      <w:pPr>
        <w:jc w:val="thaiDistribute"/>
        <w:rPr>
          <w:rFonts w:ascii="Browallia New" w:hAnsi="Browallia New" w:cs="Browallia New"/>
          <w:szCs w:val="26"/>
        </w:rPr>
      </w:pPr>
    </w:p>
    <w:p w14:paraId="207A7983" w14:textId="167717A3" w:rsidR="005C5BC0" w:rsidRPr="00773A95" w:rsidRDefault="005C5BC0" w:rsidP="005C5BC0">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22</w:t>
      </w:r>
      <w:r w:rsidRPr="00773A95">
        <w:rPr>
          <w:rFonts w:ascii="Browallia New" w:hAnsi="Browallia New" w:cs="Browallia New"/>
          <w:b/>
          <w:bCs/>
          <w:color w:val="FFFFFF" w:themeColor="background1"/>
          <w:kern w:val="26"/>
          <w:position w:val="-25"/>
          <w:cs/>
          <w:lang w:val="en-US"/>
        </w:rPr>
        <w:tab/>
        <w:t>สินทรัพย์สิทธิการใช้ สุทธิ</w:t>
      </w:r>
    </w:p>
    <w:p w14:paraId="55E3D54B" w14:textId="77777777" w:rsidR="005C5BC0" w:rsidRPr="00773A95" w:rsidRDefault="005C5BC0" w:rsidP="007A4212">
      <w:pPr>
        <w:jc w:val="thaiDistribute"/>
        <w:rPr>
          <w:rFonts w:ascii="Browallia New" w:hAnsi="Browallia New" w:cs="Browallia New"/>
          <w:szCs w:val="26"/>
        </w:rPr>
      </w:pPr>
    </w:p>
    <w:tbl>
      <w:tblPr>
        <w:tblW w:w="9449" w:type="dxa"/>
        <w:tblLayout w:type="fixed"/>
        <w:tblLook w:val="0000" w:firstRow="0" w:lastRow="0" w:firstColumn="0" w:lastColumn="0" w:noHBand="0" w:noVBand="0"/>
      </w:tblPr>
      <w:tblGrid>
        <w:gridCol w:w="3920"/>
        <w:gridCol w:w="1372"/>
        <w:gridCol w:w="1399"/>
        <w:gridCol w:w="1386"/>
        <w:gridCol w:w="1372"/>
      </w:tblGrid>
      <w:tr w:rsidR="00C367E2" w:rsidRPr="00773A95" w14:paraId="44F168A6" w14:textId="77777777" w:rsidTr="00C367E2">
        <w:trPr>
          <w:cantSplit/>
        </w:trPr>
        <w:tc>
          <w:tcPr>
            <w:tcW w:w="3920" w:type="dxa"/>
            <w:shd w:val="clear" w:color="auto" w:fill="auto"/>
            <w:vAlign w:val="bottom"/>
          </w:tcPr>
          <w:p w14:paraId="4FE85A00" w14:textId="77777777" w:rsidR="00C367E2" w:rsidRPr="00773A95" w:rsidRDefault="00C367E2">
            <w:pPr>
              <w:rPr>
                <w:rFonts w:ascii="Browallia New" w:hAnsi="Browallia New" w:cs="Browallia New"/>
                <w:szCs w:val="26"/>
                <w:cs/>
              </w:rPr>
            </w:pPr>
          </w:p>
        </w:tc>
        <w:tc>
          <w:tcPr>
            <w:tcW w:w="5529" w:type="dxa"/>
            <w:gridSpan w:val="4"/>
            <w:tcBorders>
              <w:top w:val="single" w:sz="4" w:space="0" w:color="auto"/>
            </w:tcBorders>
            <w:shd w:val="clear" w:color="auto" w:fill="auto"/>
            <w:vAlign w:val="bottom"/>
          </w:tcPr>
          <w:p w14:paraId="1FD18BEB" w14:textId="77777777" w:rsidR="00C367E2" w:rsidRPr="00773A95" w:rsidRDefault="00C367E2">
            <w:pPr>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r>
      <w:tr w:rsidR="00C367E2" w:rsidRPr="00773A95" w14:paraId="4923FC2B" w14:textId="77777777" w:rsidTr="00C367E2">
        <w:trPr>
          <w:cantSplit/>
        </w:trPr>
        <w:tc>
          <w:tcPr>
            <w:tcW w:w="3920" w:type="dxa"/>
            <w:shd w:val="clear" w:color="auto" w:fill="auto"/>
            <w:vAlign w:val="bottom"/>
          </w:tcPr>
          <w:p w14:paraId="7C487D92" w14:textId="77777777" w:rsidR="00C367E2" w:rsidRPr="00773A95" w:rsidRDefault="00C367E2">
            <w:pPr>
              <w:ind w:left="-122"/>
              <w:rPr>
                <w:rFonts w:ascii="Browallia New" w:hAnsi="Browallia New" w:cs="Browallia New"/>
                <w:b/>
                <w:bCs/>
                <w:sz w:val="26"/>
                <w:szCs w:val="26"/>
              </w:rPr>
            </w:pPr>
          </w:p>
        </w:tc>
        <w:tc>
          <w:tcPr>
            <w:tcW w:w="1372" w:type="dxa"/>
            <w:tcBorders>
              <w:top w:val="single" w:sz="4" w:space="0" w:color="auto"/>
            </w:tcBorders>
            <w:shd w:val="clear" w:color="auto" w:fill="auto"/>
            <w:vAlign w:val="bottom"/>
          </w:tcPr>
          <w:p w14:paraId="04063F02" w14:textId="77777777" w:rsidR="00C367E2" w:rsidRPr="00773A95" w:rsidRDefault="00C367E2">
            <w:pPr>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lang w:val="en-US"/>
              </w:rPr>
              <w:t>ที่ดิน</w:t>
            </w:r>
          </w:p>
        </w:tc>
        <w:tc>
          <w:tcPr>
            <w:tcW w:w="1399" w:type="dxa"/>
            <w:tcBorders>
              <w:top w:val="single" w:sz="4" w:space="0" w:color="auto"/>
            </w:tcBorders>
            <w:shd w:val="clear" w:color="auto" w:fill="auto"/>
            <w:vAlign w:val="bottom"/>
          </w:tcPr>
          <w:p w14:paraId="7EABD1AA" w14:textId="77777777" w:rsidR="00C367E2" w:rsidRPr="00773A95" w:rsidRDefault="00C367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อาคาร</w:t>
            </w:r>
          </w:p>
        </w:tc>
        <w:tc>
          <w:tcPr>
            <w:tcW w:w="1386" w:type="dxa"/>
            <w:tcBorders>
              <w:top w:val="single" w:sz="4" w:space="0" w:color="auto"/>
            </w:tcBorders>
            <w:shd w:val="clear" w:color="auto" w:fill="auto"/>
            <w:vAlign w:val="bottom"/>
          </w:tcPr>
          <w:p w14:paraId="209771D4" w14:textId="77777777" w:rsidR="00C367E2" w:rsidRPr="00773A95" w:rsidRDefault="00C367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ยานพาหนะ</w:t>
            </w:r>
          </w:p>
        </w:tc>
        <w:tc>
          <w:tcPr>
            <w:tcW w:w="1372" w:type="dxa"/>
            <w:tcBorders>
              <w:top w:val="single" w:sz="4" w:space="0" w:color="auto"/>
            </w:tcBorders>
            <w:shd w:val="clear" w:color="auto" w:fill="auto"/>
            <w:vAlign w:val="bottom"/>
          </w:tcPr>
          <w:p w14:paraId="6CF68A49" w14:textId="77777777" w:rsidR="00C367E2" w:rsidRPr="00773A95" w:rsidRDefault="00C367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รวม</w:t>
            </w:r>
          </w:p>
        </w:tc>
      </w:tr>
      <w:tr w:rsidR="00C367E2" w:rsidRPr="00773A95" w14:paraId="1F12C3A3" w14:textId="77777777" w:rsidTr="00C367E2">
        <w:trPr>
          <w:cantSplit/>
        </w:trPr>
        <w:tc>
          <w:tcPr>
            <w:tcW w:w="3920" w:type="dxa"/>
            <w:shd w:val="clear" w:color="auto" w:fill="auto"/>
            <w:vAlign w:val="bottom"/>
          </w:tcPr>
          <w:p w14:paraId="048DDBF6" w14:textId="65461F6B" w:rsidR="00C367E2" w:rsidRPr="00773A95" w:rsidRDefault="00C367E2">
            <w:pPr>
              <w:ind w:left="-105"/>
              <w:rPr>
                <w:rFonts w:ascii="Browallia New" w:hAnsi="Browallia New" w:cs="Browallia New"/>
                <w:sz w:val="26"/>
                <w:szCs w:val="26"/>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ธันวาคม </w:t>
            </w:r>
            <w:r w:rsidR="00875916"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72" w:type="dxa"/>
            <w:tcBorders>
              <w:bottom w:val="single" w:sz="4" w:space="0" w:color="auto"/>
            </w:tcBorders>
            <w:shd w:val="clear" w:color="auto" w:fill="auto"/>
            <w:vAlign w:val="bottom"/>
          </w:tcPr>
          <w:p w14:paraId="513C13C7" w14:textId="77777777" w:rsidR="00C367E2" w:rsidRPr="00773A95" w:rsidRDefault="00C367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c>
          <w:tcPr>
            <w:tcW w:w="1399" w:type="dxa"/>
            <w:tcBorders>
              <w:bottom w:val="single" w:sz="4" w:space="0" w:color="auto"/>
            </w:tcBorders>
            <w:shd w:val="clear" w:color="auto" w:fill="auto"/>
            <w:vAlign w:val="bottom"/>
          </w:tcPr>
          <w:p w14:paraId="08CFA7F7" w14:textId="77777777" w:rsidR="00C367E2" w:rsidRPr="00773A95" w:rsidRDefault="00C367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c>
          <w:tcPr>
            <w:tcW w:w="1386" w:type="dxa"/>
            <w:tcBorders>
              <w:bottom w:val="single" w:sz="4" w:space="0" w:color="auto"/>
            </w:tcBorders>
            <w:shd w:val="clear" w:color="auto" w:fill="auto"/>
            <w:vAlign w:val="bottom"/>
          </w:tcPr>
          <w:p w14:paraId="216B6D13" w14:textId="77777777" w:rsidR="00C367E2" w:rsidRPr="00773A95" w:rsidRDefault="00C367E2">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พันบาท</w:t>
            </w:r>
          </w:p>
        </w:tc>
        <w:tc>
          <w:tcPr>
            <w:tcW w:w="1372" w:type="dxa"/>
            <w:tcBorders>
              <w:bottom w:val="single" w:sz="4" w:space="0" w:color="auto"/>
            </w:tcBorders>
            <w:shd w:val="clear" w:color="auto" w:fill="auto"/>
            <w:vAlign w:val="bottom"/>
          </w:tcPr>
          <w:p w14:paraId="31442A2D" w14:textId="77777777" w:rsidR="00C367E2" w:rsidRPr="00773A95" w:rsidRDefault="00C367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r>
      <w:tr w:rsidR="00C367E2" w:rsidRPr="00773A95" w14:paraId="697B6870" w14:textId="77777777" w:rsidTr="00C367E2">
        <w:trPr>
          <w:cantSplit/>
        </w:trPr>
        <w:tc>
          <w:tcPr>
            <w:tcW w:w="3920" w:type="dxa"/>
            <w:shd w:val="clear" w:color="auto" w:fill="auto"/>
            <w:vAlign w:val="bottom"/>
          </w:tcPr>
          <w:p w14:paraId="2DE7FC0A" w14:textId="77777777" w:rsidR="00C367E2" w:rsidRPr="00773A95" w:rsidRDefault="00C367E2">
            <w:pPr>
              <w:ind w:left="-105" w:right="-153"/>
              <w:rPr>
                <w:rFonts w:ascii="Browallia New" w:hAnsi="Browallia New" w:cs="Browallia New"/>
                <w:sz w:val="26"/>
                <w:szCs w:val="26"/>
                <w:cs/>
              </w:rPr>
            </w:pPr>
          </w:p>
        </w:tc>
        <w:tc>
          <w:tcPr>
            <w:tcW w:w="1372" w:type="dxa"/>
            <w:tcBorders>
              <w:top w:val="single" w:sz="4" w:space="0" w:color="auto"/>
            </w:tcBorders>
            <w:shd w:val="clear" w:color="auto" w:fill="auto"/>
            <w:vAlign w:val="bottom"/>
          </w:tcPr>
          <w:p w14:paraId="37BCCB79" w14:textId="77777777" w:rsidR="00C367E2" w:rsidRPr="00773A95" w:rsidRDefault="00C367E2">
            <w:pPr>
              <w:ind w:right="-72"/>
              <w:jc w:val="right"/>
              <w:rPr>
                <w:rFonts w:ascii="Browallia New" w:hAnsi="Browallia New" w:cs="Browallia New"/>
                <w:sz w:val="26"/>
                <w:szCs w:val="26"/>
              </w:rPr>
            </w:pPr>
          </w:p>
        </w:tc>
        <w:tc>
          <w:tcPr>
            <w:tcW w:w="1399" w:type="dxa"/>
            <w:tcBorders>
              <w:top w:val="single" w:sz="4" w:space="0" w:color="auto"/>
            </w:tcBorders>
            <w:shd w:val="clear" w:color="auto" w:fill="auto"/>
            <w:vAlign w:val="bottom"/>
          </w:tcPr>
          <w:p w14:paraId="60D6B181" w14:textId="77777777" w:rsidR="00C367E2" w:rsidRPr="00773A95" w:rsidRDefault="00C367E2">
            <w:pPr>
              <w:ind w:right="-72"/>
              <w:jc w:val="right"/>
              <w:rPr>
                <w:rFonts w:ascii="Browallia New" w:hAnsi="Browallia New" w:cs="Browallia New"/>
                <w:sz w:val="26"/>
                <w:szCs w:val="26"/>
              </w:rPr>
            </w:pPr>
          </w:p>
        </w:tc>
        <w:tc>
          <w:tcPr>
            <w:tcW w:w="1386" w:type="dxa"/>
            <w:tcBorders>
              <w:top w:val="single" w:sz="4" w:space="0" w:color="auto"/>
            </w:tcBorders>
            <w:shd w:val="clear" w:color="auto" w:fill="auto"/>
            <w:vAlign w:val="bottom"/>
          </w:tcPr>
          <w:p w14:paraId="276485D2" w14:textId="77777777" w:rsidR="00C367E2" w:rsidRPr="00773A95" w:rsidRDefault="00C367E2">
            <w:pPr>
              <w:ind w:right="-72"/>
              <w:jc w:val="right"/>
              <w:rPr>
                <w:rFonts w:ascii="Browallia New" w:hAnsi="Browallia New" w:cs="Browallia New"/>
                <w:sz w:val="26"/>
                <w:szCs w:val="26"/>
              </w:rPr>
            </w:pPr>
          </w:p>
        </w:tc>
        <w:tc>
          <w:tcPr>
            <w:tcW w:w="1372" w:type="dxa"/>
            <w:tcBorders>
              <w:top w:val="single" w:sz="4" w:space="0" w:color="auto"/>
            </w:tcBorders>
            <w:shd w:val="clear" w:color="auto" w:fill="auto"/>
            <w:vAlign w:val="bottom"/>
          </w:tcPr>
          <w:p w14:paraId="566E889A" w14:textId="77777777" w:rsidR="00C367E2" w:rsidRPr="00773A95" w:rsidRDefault="00C367E2">
            <w:pPr>
              <w:ind w:right="-72"/>
              <w:jc w:val="right"/>
              <w:rPr>
                <w:rFonts w:ascii="Browallia New" w:hAnsi="Browallia New" w:cs="Browallia New"/>
                <w:sz w:val="26"/>
                <w:szCs w:val="26"/>
              </w:rPr>
            </w:pPr>
          </w:p>
        </w:tc>
      </w:tr>
      <w:tr w:rsidR="00C367E2" w:rsidRPr="00773A95" w14:paraId="232D9F56" w14:textId="77777777" w:rsidTr="00C367E2">
        <w:trPr>
          <w:cantSplit/>
        </w:trPr>
        <w:tc>
          <w:tcPr>
            <w:tcW w:w="3920" w:type="dxa"/>
            <w:shd w:val="clear" w:color="auto" w:fill="auto"/>
            <w:vAlign w:val="bottom"/>
          </w:tcPr>
          <w:p w14:paraId="3E62917D" w14:textId="77777777" w:rsidR="00C367E2" w:rsidRPr="00773A95" w:rsidRDefault="00C367E2">
            <w:pPr>
              <w:ind w:left="-105" w:right="-153"/>
              <w:rPr>
                <w:rFonts w:ascii="Browallia New" w:hAnsi="Browallia New" w:cs="Browallia New"/>
                <w:sz w:val="26"/>
                <w:szCs w:val="26"/>
                <w:cs/>
              </w:rPr>
            </w:pPr>
            <w:r w:rsidRPr="00773A95">
              <w:rPr>
                <w:rFonts w:ascii="Browallia New" w:hAnsi="Browallia New" w:cs="Browallia New"/>
                <w:sz w:val="26"/>
                <w:szCs w:val="26"/>
                <w:cs/>
              </w:rPr>
              <w:t>ราคาตามบัญชีต้นปี สุทธิ</w:t>
            </w:r>
          </w:p>
        </w:tc>
        <w:tc>
          <w:tcPr>
            <w:tcW w:w="1372" w:type="dxa"/>
            <w:shd w:val="clear" w:color="auto" w:fill="auto"/>
            <w:vAlign w:val="bottom"/>
          </w:tcPr>
          <w:p w14:paraId="66744B77" w14:textId="61B0D039"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1</w:t>
            </w:r>
            <w:r w:rsidR="00C367E2" w:rsidRPr="00773A95">
              <w:rPr>
                <w:rFonts w:ascii="Browallia New" w:hAnsi="Browallia New" w:cs="Browallia New"/>
                <w:sz w:val="26"/>
                <w:szCs w:val="26"/>
              </w:rPr>
              <w:t>,</w:t>
            </w:r>
            <w:r w:rsidRPr="00435D73">
              <w:rPr>
                <w:rFonts w:ascii="Browallia New" w:hAnsi="Browallia New" w:cs="Browallia New"/>
                <w:sz w:val="26"/>
                <w:szCs w:val="26"/>
              </w:rPr>
              <w:t>589</w:t>
            </w:r>
            <w:r w:rsidR="00C367E2" w:rsidRPr="00773A95">
              <w:rPr>
                <w:rFonts w:ascii="Browallia New" w:hAnsi="Browallia New" w:cs="Browallia New"/>
                <w:sz w:val="26"/>
                <w:szCs w:val="26"/>
              </w:rPr>
              <w:t>,</w:t>
            </w:r>
            <w:r w:rsidRPr="00435D73">
              <w:rPr>
                <w:rFonts w:ascii="Browallia New" w:hAnsi="Browallia New" w:cs="Browallia New"/>
                <w:sz w:val="26"/>
                <w:szCs w:val="26"/>
              </w:rPr>
              <w:t>478</w:t>
            </w:r>
          </w:p>
        </w:tc>
        <w:tc>
          <w:tcPr>
            <w:tcW w:w="1399" w:type="dxa"/>
            <w:shd w:val="clear" w:color="auto" w:fill="auto"/>
            <w:vAlign w:val="bottom"/>
          </w:tcPr>
          <w:p w14:paraId="167FF305" w14:textId="43103930"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81</w:t>
            </w:r>
            <w:r w:rsidR="00C367E2" w:rsidRPr="00773A95">
              <w:rPr>
                <w:rFonts w:ascii="Browallia New" w:hAnsi="Browallia New" w:cs="Browallia New"/>
                <w:sz w:val="26"/>
                <w:szCs w:val="26"/>
              </w:rPr>
              <w:t>,</w:t>
            </w:r>
            <w:r w:rsidRPr="00435D73">
              <w:rPr>
                <w:rFonts w:ascii="Browallia New" w:hAnsi="Browallia New" w:cs="Browallia New"/>
                <w:sz w:val="26"/>
                <w:szCs w:val="26"/>
              </w:rPr>
              <w:t>223</w:t>
            </w:r>
          </w:p>
        </w:tc>
        <w:tc>
          <w:tcPr>
            <w:tcW w:w="1386" w:type="dxa"/>
            <w:shd w:val="clear" w:color="auto" w:fill="auto"/>
            <w:vAlign w:val="bottom"/>
          </w:tcPr>
          <w:p w14:paraId="459AB1AD" w14:textId="0CC3694B"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62</w:t>
            </w:r>
            <w:r w:rsidR="00C367E2" w:rsidRPr="00773A95">
              <w:rPr>
                <w:rFonts w:ascii="Browallia New" w:hAnsi="Browallia New" w:cs="Browallia New"/>
                <w:sz w:val="26"/>
                <w:szCs w:val="26"/>
              </w:rPr>
              <w:t>,</w:t>
            </w:r>
            <w:r w:rsidRPr="00435D73">
              <w:rPr>
                <w:rFonts w:ascii="Browallia New" w:hAnsi="Browallia New" w:cs="Browallia New"/>
                <w:sz w:val="26"/>
                <w:szCs w:val="26"/>
              </w:rPr>
              <w:t>941</w:t>
            </w:r>
          </w:p>
        </w:tc>
        <w:tc>
          <w:tcPr>
            <w:tcW w:w="1372" w:type="dxa"/>
            <w:shd w:val="clear" w:color="auto" w:fill="auto"/>
            <w:vAlign w:val="bottom"/>
          </w:tcPr>
          <w:p w14:paraId="5A9F0FCA" w14:textId="028A1A39"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1</w:t>
            </w:r>
            <w:r w:rsidR="00C367E2" w:rsidRPr="00773A95">
              <w:rPr>
                <w:rFonts w:ascii="Browallia New" w:hAnsi="Browallia New" w:cs="Browallia New"/>
                <w:sz w:val="26"/>
                <w:szCs w:val="26"/>
              </w:rPr>
              <w:t>,</w:t>
            </w:r>
            <w:r w:rsidRPr="00435D73">
              <w:rPr>
                <w:rFonts w:ascii="Browallia New" w:hAnsi="Browallia New" w:cs="Browallia New"/>
                <w:sz w:val="26"/>
                <w:szCs w:val="26"/>
              </w:rPr>
              <w:t>733</w:t>
            </w:r>
            <w:r w:rsidR="00C367E2" w:rsidRPr="00773A95">
              <w:rPr>
                <w:rFonts w:ascii="Browallia New" w:hAnsi="Browallia New" w:cs="Browallia New"/>
                <w:sz w:val="26"/>
                <w:szCs w:val="26"/>
              </w:rPr>
              <w:t>,</w:t>
            </w:r>
            <w:r w:rsidRPr="00435D73">
              <w:rPr>
                <w:rFonts w:ascii="Browallia New" w:hAnsi="Browallia New" w:cs="Browallia New"/>
                <w:sz w:val="26"/>
                <w:szCs w:val="26"/>
              </w:rPr>
              <w:t>642</w:t>
            </w:r>
          </w:p>
        </w:tc>
      </w:tr>
      <w:tr w:rsidR="00C367E2" w:rsidRPr="00773A95" w14:paraId="28E0FAEB" w14:textId="77777777" w:rsidTr="00C367E2">
        <w:trPr>
          <w:cantSplit/>
        </w:trPr>
        <w:tc>
          <w:tcPr>
            <w:tcW w:w="3920" w:type="dxa"/>
            <w:shd w:val="clear" w:color="auto" w:fill="auto"/>
            <w:vAlign w:val="bottom"/>
          </w:tcPr>
          <w:p w14:paraId="28466FC0" w14:textId="77777777" w:rsidR="00C367E2" w:rsidRPr="00773A95" w:rsidRDefault="00C367E2">
            <w:pPr>
              <w:ind w:left="-105" w:right="-153"/>
              <w:rPr>
                <w:rFonts w:ascii="Browallia New" w:hAnsi="Browallia New" w:cs="Browallia New"/>
                <w:sz w:val="26"/>
                <w:szCs w:val="26"/>
                <w:cs/>
              </w:rPr>
            </w:pPr>
            <w:r w:rsidRPr="00773A95">
              <w:rPr>
                <w:rFonts w:ascii="Browallia New" w:hAnsi="Browallia New" w:cs="Browallia New"/>
                <w:sz w:val="26"/>
                <w:szCs w:val="26"/>
                <w:cs/>
              </w:rPr>
              <w:t>เพิ่มขึ้นระหว่างปี</w:t>
            </w:r>
          </w:p>
        </w:tc>
        <w:tc>
          <w:tcPr>
            <w:tcW w:w="1372" w:type="dxa"/>
            <w:shd w:val="clear" w:color="auto" w:fill="auto"/>
            <w:vAlign w:val="bottom"/>
          </w:tcPr>
          <w:p w14:paraId="3139D37F" w14:textId="2144EDB1" w:rsidR="00C367E2" w:rsidRPr="00773A95" w:rsidRDefault="00435D73">
            <w:pPr>
              <w:ind w:right="-72"/>
              <w:jc w:val="right"/>
              <w:rPr>
                <w:rFonts w:ascii="Browallia New" w:hAnsi="Browallia New" w:cs="Browallia New"/>
                <w:sz w:val="26"/>
                <w:szCs w:val="26"/>
                <w:cs/>
              </w:rPr>
            </w:pPr>
            <w:r w:rsidRPr="00435D73">
              <w:rPr>
                <w:rFonts w:ascii="Browallia New" w:hAnsi="Browallia New" w:cs="Browallia New"/>
                <w:sz w:val="26"/>
                <w:szCs w:val="26"/>
              </w:rPr>
              <w:t>20</w:t>
            </w:r>
            <w:r w:rsidR="00C367E2" w:rsidRPr="00773A95">
              <w:rPr>
                <w:rFonts w:ascii="Browallia New" w:hAnsi="Browallia New" w:cs="Browallia New"/>
                <w:sz w:val="26"/>
                <w:szCs w:val="26"/>
              </w:rPr>
              <w:t>,</w:t>
            </w:r>
            <w:r w:rsidRPr="00435D73">
              <w:rPr>
                <w:rFonts w:ascii="Browallia New" w:hAnsi="Browallia New" w:cs="Browallia New"/>
                <w:sz w:val="26"/>
                <w:szCs w:val="26"/>
              </w:rPr>
              <w:t>249</w:t>
            </w:r>
          </w:p>
        </w:tc>
        <w:tc>
          <w:tcPr>
            <w:tcW w:w="1399" w:type="dxa"/>
            <w:shd w:val="clear" w:color="auto" w:fill="auto"/>
            <w:vAlign w:val="bottom"/>
          </w:tcPr>
          <w:p w14:paraId="12737233" w14:textId="22CBCD60"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18</w:t>
            </w:r>
            <w:r w:rsidR="00C367E2" w:rsidRPr="00773A95">
              <w:rPr>
                <w:rFonts w:ascii="Browallia New" w:hAnsi="Browallia New" w:cs="Browallia New"/>
                <w:sz w:val="26"/>
                <w:szCs w:val="26"/>
              </w:rPr>
              <w:t>,</w:t>
            </w:r>
            <w:r w:rsidRPr="00435D73">
              <w:rPr>
                <w:rFonts w:ascii="Browallia New" w:hAnsi="Browallia New" w:cs="Browallia New"/>
                <w:sz w:val="26"/>
                <w:szCs w:val="26"/>
              </w:rPr>
              <w:t>089</w:t>
            </w:r>
          </w:p>
        </w:tc>
        <w:tc>
          <w:tcPr>
            <w:tcW w:w="1386" w:type="dxa"/>
            <w:shd w:val="clear" w:color="auto" w:fill="auto"/>
            <w:vAlign w:val="bottom"/>
          </w:tcPr>
          <w:p w14:paraId="71F0D7CE" w14:textId="39DF0453"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8</w:t>
            </w:r>
            <w:r w:rsidR="00C367E2" w:rsidRPr="00773A95">
              <w:rPr>
                <w:rFonts w:ascii="Browallia New" w:hAnsi="Browallia New" w:cs="Browallia New"/>
                <w:sz w:val="26"/>
                <w:szCs w:val="26"/>
              </w:rPr>
              <w:t>,</w:t>
            </w:r>
            <w:r w:rsidRPr="00435D73">
              <w:rPr>
                <w:rFonts w:ascii="Browallia New" w:hAnsi="Browallia New" w:cs="Browallia New"/>
                <w:sz w:val="26"/>
                <w:szCs w:val="26"/>
              </w:rPr>
              <w:t>903</w:t>
            </w:r>
          </w:p>
        </w:tc>
        <w:tc>
          <w:tcPr>
            <w:tcW w:w="1372" w:type="dxa"/>
            <w:shd w:val="clear" w:color="auto" w:fill="auto"/>
            <w:vAlign w:val="bottom"/>
          </w:tcPr>
          <w:p w14:paraId="3F93EC67" w14:textId="72215270"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47</w:t>
            </w:r>
            <w:r w:rsidR="00C367E2" w:rsidRPr="00773A95">
              <w:rPr>
                <w:rFonts w:ascii="Browallia New" w:hAnsi="Browallia New" w:cs="Browallia New"/>
                <w:sz w:val="26"/>
                <w:szCs w:val="26"/>
              </w:rPr>
              <w:t>,</w:t>
            </w:r>
            <w:r w:rsidRPr="00435D73">
              <w:rPr>
                <w:rFonts w:ascii="Browallia New" w:hAnsi="Browallia New" w:cs="Browallia New"/>
                <w:sz w:val="26"/>
                <w:szCs w:val="26"/>
              </w:rPr>
              <w:t>241</w:t>
            </w:r>
          </w:p>
        </w:tc>
      </w:tr>
      <w:tr w:rsidR="00C367E2" w:rsidRPr="00773A95" w14:paraId="782C965F" w14:textId="77777777" w:rsidTr="00C367E2">
        <w:trPr>
          <w:cantSplit/>
        </w:trPr>
        <w:tc>
          <w:tcPr>
            <w:tcW w:w="3920" w:type="dxa"/>
            <w:shd w:val="clear" w:color="auto" w:fill="auto"/>
            <w:vAlign w:val="bottom"/>
          </w:tcPr>
          <w:p w14:paraId="5A06D87E" w14:textId="77777777" w:rsidR="00C367E2" w:rsidRPr="00773A95" w:rsidRDefault="00C367E2">
            <w:pPr>
              <w:ind w:left="-105" w:right="-153"/>
              <w:rPr>
                <w:rFonts w:ascii="Browallia New" w:hAnsi="Browallia New" w:cs="Browallia New"/>
                <w:sz w:val="26"/>
                <w:szCs w:val="26"/>
                <w:cs/>
              </w:rPr>
            </w:pPr>
            <w:r w:rsidRPr="00773A95">
              <w:rPr>
                <w:rFonts w:ascii="Browallia New" w:hAnsi="Browallia New" w:cs="Browallia New"/>
                <w:sz w:val="26"/>
                <w:szCs w:val="26"/>
                <w:cs/>
              </w:rPr>
              <w:t>ค่าเสื่อมราคา</w:t>
            </w:r>
          </w:p>
        </w:tc>
        <w:tc>
          <w:tcPr>
            <w:tcW w:w="1372" w:type="dxa"/>
            <w:shd w:val="clear" w:color="auto" w:fill="auto"/>
            <w:vAlign w:val="bottom"/>
          </w:tcPr>
          <w:p w14:paraId="53AC52C8" w14:textId="47EFF7CE"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85</w:t>
            </w:r>
            <w:r w:rsidRPr="00773A95">
              <w:rPr>
                <w:rFonts w:ascii="Browallia New" w:hAnsi="Browallia New" w:cs="Browallia New"/>
                <w:sz w:val="26"/>
                <w:szCs w:val="26"/>
              </w:rPr>
              <w:t>,</w:t>
            </w:r>
            <w:r w:rsidR="00435D73" w:rsidRPr="00435D73">
              <w:rPr>
                <w:rFonts w:ascii="Browallia New" w:hAnsi="Browallia New" w:cs="Browallia New"/>
                <w:sz w:val="26"/>
                <w:szCs w:val="26"/>
              </w:rPr>
              <w:t>339</w:t>
            </w:r>
            <w:r w:rsidRPr="00773A95">
              <w:rPr>
                <w:rFonts w:ascii="Browallia New" w:hAnsi="Browallia New" w:cs="Browallia New"/>
                <w:sz w:val="26"/>
                <w:szCs w:val="26"/>
              </w:rPr>
              <w:t>)</w:t>
            </w:r>
          </w:p>
        </w:tc>
        <w:tc>
          <w:tcPr>
            <w:tcW w:w="1399" w:type="dxa"/>
            <w:shd w:val="clear" w:color="auto" w:fill="auto"/>
            <w:vAlign w:val="bottom"/>
          </w:tcPr>
          <w:p w14:paraId="14F0A9E9" w14:textId="703F824D"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25</w:t>
            </w:r>
            <w:r w:rsidRPr="00773A95">
              <w:rPr>
                <w:rFonts w:ascii="Browallia New" w:hAnsi="Browallia New" w:cs="Browallia New"/>
                <w:sz w:val="26"/>
                <w:szCs w:val="26"/>
              </w:rPr>
              <w:t>,</w:t>
            </w:r>
            <w:r w:rsidR="00435D73" w:rsidRPr="00435D73">
              <w:rPr>
                <w:rFonts w:ascii="Browallia New" w:hAnsi="Browallia New" w:cs="Browallia New"/>
                <w:sz w:val="26"/>
                <w:szCs w:val="26"/>
              </w:rPr>
              <w:t>387</w:t>
            </w:r>
            <w:r w:rsidRPr="00773A95">
              <w:rPr>
                <w:rFonts w:ascii="Browallia New" w:hAnsi="Browallia New" w:cs="Browallia New"/>
                <w:sz w:val="26"/>
                <w:szCs w:val="26"/>
              </w:rPr>
              <w:t>)</w:t>
            </w:r>
          </w:p>
        </w:tc>
        <w:tc>
          <w:tcPr>
            <w:tcW w:w="1386" w:type="dxa"/>
            <w:shd w:val="clear" w:color="auto" w:fill="auto"/>
            <w:vAlign w:val="bottom"/>
          </w:tcPr>
          <w:p w14:paraId="6FB30EA8" w14:textId="1967EEA6"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8</w:t>
            </w:r>
            <w:r w:rsidRPr="00773A95">
              <w:rPr>
                <w:rFonts w:ascii="Browallia New" w:hAnsi="Browallia New" w:cs="Browallia New"/>
                <w:sz w:val="26"/>
                <w:szCs w:val="26"/>
              </w:rPr>
              <w:t>,</w:t>
            </w:r>
            <w:r w:rsidR="00435D73" w:rsidRPr="00435D73">
              <w:rPr>
                <w:rFonts w:ascii="Browallia New" w:hAnsi="Browallia New" w:cs="Browallia New"/>
                <w:sz w:val="26"/>
                <w:szCs w:val="26"/>
              </w:rPr>
              <w:t>777</w:t>
            </w:r>
            <w:r w:rsidRPr="00773A95">
              <w:rPr>
                <w:rFonts w:ascii="Browallia New" w:hAnsi="Browallia New" w:cs="Browallia New"/>
                <w:sz w:val="26"/>
                <w:szCs w:val="26"/>
              </w:rPr>
              <w:t>)</w:t>
            </w:r>
          </w:p>
        </w:tc>
        <w:tc>
          <w:tcPr>
            <w:tcW w:w="1372" w:type="dxa"/>
            <w:shd w:val="clear" w:color="auto" w:fill="auto"/>
            <w:vAlign w:val="bottom"/>
          </w:tcPr>
          <w:p w14:paraId="43463A04" w14:textId="65A0BF92"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119</w:t>
            </w:r>
            <w:r w:rsidRPr="00773A95">
              <w:rPr>
                <w:rFonts w:ascii="Browallia New" w:hAnsi="Browallia New" w:cs="Browallia New"/>
                <w:sz w:val="26"/>
                <w:szCs w:val="26"/>
              </w:rPr>
              <w:t>,</w:t>
            </w:r>
            <w:r w:rsidR="00435D73" w:rsidRPr="00435D73">
              <w:rPr>
                <w:rFonts w:ascii="Browallia New" w:hAnsi="Browallia New" w:cs="Browallia New"/>
                <w:sz w:val="26"/>
                <w:szCs w:val="26"/>
              </w:rPr>
              <w:t>503</w:t>
            </w:r>
            <w:r w:rsidRPr="00773A95">
              <w:rPr>
                <w:rFonts w:ascii="Browallia New" w:hAnsi="Browallia New" w:cs="Browallia New"/>
                <w:sz w:val="26"/>
                <w:szCs w:val="26"/>
              </w:rPr>
              <w:t>)</w:t>
            </w:r>
          </w:p>
        </w:tc>
      </w:tr>
      <w:tr w:rsidR="00C367E2" w:rsidRPr="00773A95" w14:paraId="442CCE86" w14:textId="77777777" w:rsidTr="00C367E2">
        <w:trPr>
          <w:cantSplit/>
        </w:trPr>
        <w:tc>
          <w:tcPr>
            <w:tcW w:w="3920" w:type="dxa"/>
            <w:shd w:val="clear" w:color="auto" w:fill="auto"/>
            <w:vAlign w:val="bottom"/>
          </w:tcPr>
          <w:p w14:paraId="6191C26E" w14:textId="1F3DCECA" w:rsidR="00C367E2" w:rsidRPr="00773A95" w:rsidRDefault="00C367E2">
            <w:pPr>
              <w:ind w:left="-105" w:right="-153"/>
              <w:rPr>
                <w:rFonts w:ascii="Browallia New" w:hAnsi="Browallia New" w:cs="Browallia New"/>
                <w:sz w:val="26"/>
                <w:szCs w:val="26"/>
                <w:cs/>
              </w:rPr>
            </w:pPr>
            <w:r w:rsidRPr="00773A95">
              <w:rPr>
                <w:rFonts w:ascii="Browallia New" w:hAnsi="Browallia New" w:cs="Browallia New"/>
                <w:sz w:val="26"/>
                <w:szCs w:val="26"/>
                <w:cs/>
              </w:rPr>
              <w:t>เพิ่มขึ้นจากการรวมธุรกิจ</w:t>
            </w:r>
          </w:p>
        </w:tc>
        <w:tc>
          <w:tcPr>
            <w:tcW w:w="1372" w:type="dxa"/>
            <w:shd w:val="clear" w:color="auto" w:fill="auto"/>
            <w:vAlign w:val="bottom"/>
          </w:tcPr>
          <w:p w14:paraId="2FDCE2FC" w14:textId="77777777"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99" w:type="dxa"/>
            <w:shd w:val="clear" w:color="auto" w:fill="auto"/>
            <w:vAlign w:val="bottom"/>
          </w:tcPr>
          <w:p w14:paraId="47FC9C09" w14:textId="17E60F4F"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61</w:t>
            </w:r>
            <w:r w:rsidR="00C367E2" w:rsidRPr="00773A95">
              <w:rPr>
                <w:rFonts w:ascii="Browallia New" w:hAnsi="Browallia New" w:cs="Browallia New"/>
                <w:sz w:val="26"/>
                <w:szCs w:val="26"/>
              </w:rPr>
              <w:t>,</w:t>
            </w:r>
            <w:r w:rsidRPr="00435D73">
              <w:rPr>
                <w:rFonts w:ascii="Browallia New" w:hAnsi="Browallia New" w:cs="Browallia New"/>
                <w:sz w:val="26"/>
                <w:szCs w:val="26"/>
              </w:rPr>
              <w:t>796</w:t>
            </w:r>
          </w:p>
        </w:tc>
        <w:tc>
          <w:tcPr>
            <w:tcW w:w="1386" w:type="dxa"/>
            <w:shd w:val="clear" w:color="auto" w:fill="auto"/>
            <w:vAlign w:val="bottom"/>
          </w:tcPr>
          <w:p w14:paraId="40FAF1D7" w14:textId="77777777"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72" w:type="dxa"/>
            <w:shd w:val="clear" w:color="auto" w:fill="auto"/>
            <w:vAlign w:val="bottom"/>
          </w:tcPr>
          <w:p w14:paraId="761CA682" w14:textId="678A1DDC"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61</w:t>
            </w:r>
            <w:r w:rsidR="00C367E2" w:rsidRPr="00773A95">
              <w:rPr>
                <w:rFonts w:ascii="Browallia New" w:hAnsi="Browallia New" w:cs="Browallia New"/>
                <w:sz w:val="26"/>
                <w:szCs w:val="26"/>
              </w:rPr>
              <w:t>,</w:t>
            </w:r>
            <w:r w:rsidRPr="00435D73">
              <w:rPr>
                <w:rFonts w:ascii="Browallia New" w:hAnsi="Browallia New" w:cs="Browallia New"/>
                <w:sz w:val="26"/>
                <w:szCs w:val="26"/>
              </w:rPr>
              <w:t>796</w:t>
            </w:r>
          </w:p>
        </w:tc>
      </w:tr>
      <w:tr w:rsidR="00C367E2" w:rsidRPr="00773A95" w14:paraId="7FEB6165" w14:textId="77777777" w:rsidTr="00C367E2">
        <w:trPr>
          <w:cantSplit/>
        </w:trPr>
        <w:tc>
          <w:tcPr>
            <w:tcW w:w="3920" w:type="dxa"/>
            <w:shd w:val="clear" w:color="auto" w:fill="auto"/>
            <w:vAlign w:val="bottom"/>
          </w:tcPr>
          <w:p w14:paraId="05FBC9EB" w14:textId="77777777" w:rsidR="00C367E2" w:rsidRPr="00773A95" w:rsidRDefault="00C367E2">
            <w:pPr>
              <w:ind w:left="-105" w:right="-153"/>
              <w:rPr>
                <w:rFonts w:ascii="Browallia New" w:hAnsi="Browallia New" w:cs="Browallia New"/>
                <w:sz w:val="26"/>
                <w:szCs w:val="26"/>
                <w:cs/>
              </w:rPr>
            </w:pPr>
            <w:r w:rsidRPr="00773A95">
              <w:rPr>
                <w:rFonts w:ascii="Browallia New" w:hAnsi="Browallia New" w:cs="Browallia New"/>
                <w:sz w:val="26"/>
                <w:szCs w:val="26"/>
                <w:cs/>
              </w:rPr>
              <w:t>ลดลงจากการจำหน่ายเงินลงทุนในบริษัทย่อย</w:t>
            </w:r>
          </w:p>
        </w:tc>
        <w:tc>
          <w:tcPr>
            <w:tcW w:w="1372" w:type="dxa"/>
            <w:shd w:val="clear" w:color="auto" w:fill="auto"/>
            <w:vAlign w:val="bottom"/>
          </w:tcPr>
          <w:p w14:paraId="277DEAAE" w14:textId="4B40ABD6"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4</w:t>
            </w:r>
            <w:r w:rsidRPr="00773A95">
              <w:rPr>
                <w:rFonts w:ascii="Browallia New" w:hAnsi="Browallia New" w:cs="Browallia New"/>
                <w:sz w:val="26"/>
                <w:szCs w:val="26"/>
              </w:rPr>
              <w:t>,</w:t>
            </w:r>
            <w:r w:rsidR="00435D73" w:rsidRPr="00435D73">
              <w:rPr>
                <w:rFonts w:ascii="Browallia New" w:hAnsi="Browallia New" w:cs="Browallia New"/>
                <w:sz w:val="26"/>
                <w:szCs w:val="26"/>
              </w:rPr>
              <w:t>866</w:t>
            </w:r>
            <w:r w:rsidRPr="00773A95">
              <w:rPr>
                <w:rFonts w:ascii="Browallia New" w:hAnsi="Browallia New" w:cs="Browallia New"/>
                <w:sz w:val="26"/>
                <w:szCs w:val="26"/>
              </w:rPr>
              <w:t>)</w:t>
            </w:r>
          </w:p>
        </w:tc>
        <w:tc>
          <w:tcPr>
            <w:tcW w:w="1399" w:type="dxa"/>
            <w:shd w:val="clear" w:color="auto" w:fill="auto"/>
            <w:vAlign w:val="bottom"/>
          </w:tcPr>
          <w:p w14:paraId="24A0D26E" w14:textId="48F99881"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61</w:t>
            </w:r>
            <w:r w:rsidRPr="00773A95">
              <w:rPr>
                <w:rFonts w:ascii="Browallia New" w:hAnsi="Browallia New" w:cs="Browallia New"/>
                <w:sz w:val="26"/>
                <w:szCs w:val="26"/>
              </w:rPr>
              <w:t>,</w:t>
            </w:r>
            <w:r w:rsidR="00435D73" w:rsidRPr="00435D73">
              <w:rPr>
                <w:rFonts w:ascii="Browallia New" w:hAnsi="Browallia New" w:cs="Browallia New"/>
                <w:sz w:val="26"/>
                <w:szCs w:val="26"/>
              </w:rPr>
              <w:t>101</w:t>
            </w:r>
            <w:r w:rsidRPr="00773A95">
              <w:rPr>
                <w:rFonts w:ascii="Browallia New" w:hAnsi="Browallia New" w:cs="Browallia New"/>
                <w:sz w:val="26"/>
                <w:szCs w:val="26"/>
              </w:rPr>
              <w:t>)</w:t>
            </w:r>
          </w:p>
        </w:tc>
        <w:tc>
          <w:tcPr>
            <w:tcW w:w="1386" w:type="dxa"/>
            <w:shd w:val="clear" w:color="auto" w:fill="auto"/>
            <w:vAlign w:val="bottom"/>
          </w:tcPr>
          <w:p w14:paraId="48B588CC" w14:textId="30272010"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43</w:t>
            </w:r>
            <w:r w:rsidRPr="00773A95">
              <w:rPr>
                <w:rFonts w:ascii="Browallia New" w:hAnsi="Browallia New" w:cs="Browallia New"/>
                <w:sz w:val="26"/>
                <w:szCs w:val="26"/>
              </w:rPr>
              <w:t>,</w:t>
            </w:r>
            <w:r w:rsidR="00435D73" w:rsidRPr="00435D73">
              <w:rPr>
                <w:rFonts w:ascii="Browallia New" w:hAnsi="Browallia New" w:cs="Browallia New"/>
                <w:sz w:val="26"/>
                <w:szCs w:val="26"/>
              </w:rPr>
              <w:t>849</w:t>
            </w:r>
            <w:r w:rsidRPr="00773A95">
              <w:rPr>
                <w:rFonts w:ascii="Browallia New" w:hAnsi="Browallia New" w:cs="Browallia New"/>
                <w:sz w:val="26"/>
                <w:szCs w:val="26"/>
              </w:rPr>
              <w:t>)</w:t>
            </w:r>
          </w:p>
        </w:tc>
        <w:tc>
          <w:tcPr>
            <w:tcW w:w="1372" w:type="dxa"/>
            <w:shd w:val="clear" w:color="auto" w:fill="auto"/>
            <w:vAlign w:val="bottom"/>
          </w:tcPr>
          <w:p w14:paraId="774DD4D8" w14:textId="40AD4605"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109</w:t>
            </w:r>
            <w:r w:rsidRPr="00773A95">
              <w:rPr>
                <w:rFonts w:ascii="Browallia New" w:hAnsi="Browallia New" w:cs="Browallia New"/>
                <w:sz w:val="26"/>
                <w:szCs w:val="26"/>
              </w:rPr>
              <w:t>,</w:t>
            </w:r>
            <w:r w:rsidR="00435D73" w:rsidRPr="00435D73">
              <w:rPr>
                <w:rFonts w:ascii="Browallia New" w:hAnsi="Browallia New" w:cs="Browallia New"/>
                <w:sz w:val="26"/>
                <w:szCs w:val="26"/>
              </w:rPr>
              <w:t>816</w:t>
            </w:r>
            <w:r w:rsidRPr="00773A95">
              <w:rPr>
                <w:rFonts w:ascii="Browallia New" w:hAnsi="Browallia New" w:cs="Browallia New"/>
                <w:sz w:val="26"/>
                <w:szCs w:val="26"/>
              </w:rPr>
              <w:t>)</w:t>
            </w:r>
          </w:p>
        </w:tc>
      </w:tr>
      <w:tr w:rsidR="00C367E2" w:rsidRPr="00773A95" w14:paraId="2037A10A" w14:textId="77777777" w:rsidTr="00C367E2">
        <w:trPr>
          <w:cantSplit/>
        </w:trPr>
        <w:tc>
          <w:tcPr>
            <w:tcW w:w="3920" w:type="dxa"/>
            <w:shd w:val="clear" w:color="auto" w:fill="auto"/>
            <w:vAlign w:val="bottom"/>
          </w:tcPr>
          <w:p w14:paraId="04045482" w14:textId="77777777" w:rsidR="00C367E2" w:rsidRPr="00773A95" w:rsidRDefault="00C367E2">
            <w:pPr>
              <w:ind w:left="-105" w:right="-153"/>
              <w:rPr>
                <w:rFonts w:ascii="Browallia New" w:hAnsi="Browallia New" w:cs="Browallia New"/>
                <w:sz w:val="26"/>
                <w:szCs w:val="26"/>
              </w:rPr>
            </w:pPr>
            <w:r w:rsidRPr="00773A95">
              <w:rPr>
                <w:rFonts w:ascii="Browallia New" w:hAnsi="Browallia New" w:cs="Browallia New"/>
                <w:sz w:val="26"/>
                <w:szCs w:val="26"/>
                <w:cs/>
              </w:rPr>
              <w:t>ปรับปรุงรายการที่เกี่ยวข้องกับการต่อสัญญา</w:t>
            </w:r>
          </w:p>
          <w:p w14:paraId="352AB999" w14:textId="77777777" w:rsidR="00C367E2" w:rsidRPr="00773A95" w:rsidRDefault="00C367E2">
            <w:pPr>
              <w:ind w:left="35" w:right="-153" w:hanging="142"/>
              <w:rPr>
                <w:rFonts w:ascii="Browallia New" w:hAnsi="Browallia New" w:cs="Browallia New"/>
                <w:sz w:val="26"/>
                <w:szCs w:val="26"/>
                <w:cs/>
              </w:rPr>
            </w:pPr>
            <w:r w:rsidRPr="00773A95">
              <w:rPr>
                <w:rFonts w:ascii="Browallia New" w:hAnsi="Browallia New" w:cs="Browallia New"/>
                <w:sz w:val="26"/>
                <w:szCs w:val="26"/>
                <w:cs/>
              </w:rPr>
              <w:t xml:space="preserve">   และการยกเลิกสัญญา</w:t>
            </w:r>
          </w:p>
        </w:tc>
        <w:tc>
          <w:tcPr>
            <w:tcW w:w="1372" w:type="dxa"/>
            <w:shd w:val="clear" w:color="auto" w:fill="auto"/>
            <w:vAlign w:val="bottom"/>
          </w:tcPr>
          <w:p w14:paraId="431EE92A" w14:textId="77777777"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99" w:type="dxa"/>
            <w:shd w:val="clear" w:color="auto" w:fill="auto"/>
            <w:vAlign w:val="bottom"/>
          </w:tcPr>
          <w:p w14:paraId="13E3CE25" w14:textId="5F4AAEF3"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797</w:t>
            </w:r>
          </w:p>
        </w:tc>
        <w:tc>
          <w:tcPr>
            <w:tcW w:w="1386" w:type="dxa"/>
            <w:shd w:val="clear" w:color="auto" w:fill="auto"/>
            <w:vAlign w:val="bottom"/>
          </w:tcPr>
          <w:p w14:paraId="25682BC6" w14:textId="1E3BC263"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404</w:t>
            </w:r>
            <w:r w:rsidRPr="00773A95">
              <w:rPr>
                <w:rFonts w:ascii="Browallia New" w:hAnsi="Browallia New" w:cs="Browallia New"/>
                <w:sz w:val="26"/>
                <w:szCs w:val="26"/>
              </w:rPr>
              <w:t>)</w:t>
            </w:r>
          </w:p>
        </w:tc>
        <w:tc>
          <w:tcPr>
            <w:tcW w:w="1372" w:type="dxa"/>
            <w:shd w:val="clear" w:color="auto" w:fill="auto"/>
            <w:vAlign w:val="bottom"/>
          </w:tcPr>
          <w:p w14:paraId="2864059A" w14:textId="11BA677D"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393</w:t>
            </w:r>
          </w:p>
        </w:tc>
      </w:tr>
      <w:tr w:rsidR="00C367E2" w:rsidRPr="00773A95" w14:paraId="0786FC8F" w14:textId="77777777" w:rsidTr="00C367E2">
        <w:trPr>
          <w:cantSplit/>
        </w:trPr>
        <w:tc>
          <w:tcPr>
            <w:tcW w:w="3920" w:type="dxa"/>
            <w:shd w:val="clear" w:color="auto" w:fill="auto"/>
            <w:vAlign w:val="bottom"/>
          </w:tcPr>
          <w:p w14:paraId="1129CA09" w14:textId="77777777" w:rsidR="00C367E2" w:rsidRPr="00773A95" w:rsidRDefault="00C367E2">
            <w:pPr>
              <w:ind w:left="-105"/>
              <w:rPr>
                <w:rFonts w:ascii="Browallia New" w:hAnsi="Browallia New" w:cs="Browallia New"/>
                <w:spacing w:val="-4"/>
                <w:sz w:val="26"/>
                <w:szCs w:val="26"/>
                <w:cs/>
              </w:rPr>
            </w:pPr>
            <w:r w:rsidRPr="00773A95">
              <w:rPr>
                <w:rFonts w:ascii="Browallia New" w:hAnsi="Browallia New" w:cs="Browallia New"/>
                <w:spacing w:val="-4"/>
                <w:sz w:val="26"/>
                <w:szCs w:val="26"/>
                <w:cs/>
              </w:rPr>
              <w:t>ผลต่างของอัตราแลกเปลี่ยนจากการแปลงค่างบการเงิน</w:t>
            </w:r>
          </w:p>
        </w:tc>
        <w:tc>
          <w:tcPr>
            <w:tcW w:w="1372" w:type="dxa"/>
            <w:tcBorders>
              <w:bottom w:val="single" w:sz="4" w:space="0" w:color="auto"/>
            </w:tcBorders>
            <w:shd w:val="clear" w:color="auto" w:fill="auto"/>
            <w:vAlign w:val="bottom"/>
          </w:tcPr>
          <w:p w14:paraId="0B38871A" w14:textId="2776AB3D"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234</w:t>
            </w:r>
            <w:r w:rsidRPr="00773A95">
              <w:rPr>
                <w:rFonts w:ascii="Browallia New" w:hAnsi="Browallia New" w:cs="Browallia New"/>
                <w:sz w:val="26"/>
                <w:szCs w:val="26"/>
              </w:rPr>
              <w:t>)</w:t>
            </w:r>
          </w:p>
        </w:tc>
        <w:tc>
          <w:tcPr>
            <w:tcW w:w="1399" w:type="dxa"/>
            <w:tcBorders>
              <w:bottom w:val="single" w:sz="4" w:space="0" w:color="auto"/>
            </w:tcBorders>
            <w:shd w:val="clear" w:color="auto" w:fill="auto"/>
            <w:vAlign w:val="bottom"/>
          </w:tcPr>
          <w:p w14:paraId="12A39D08" w14:textId="5DA31A4C"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240</w:t>
            </w:r>
          </w:p>
        </w:tc>
        <w:tc>
          <w:tcPr>
            <w:tcW w:w="1386" w:type="dxa"/>
            <w:tcBorders>
              <w:bottom w:val="single" w:sz="4" w:space="0" w:color="auto"/>
            </w:tcBorders>
            <w:shd w:val="clear" w:color="auto" w:fill="auto"/>
            <w:vAlign w:val="bottom"/>
          </w:tcPr>
          <w:p w14:paraId="29CBF24E" w14:textId="34EB2E13"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154</w:t>
            </w:r>
            <w:r w:rsidRPr="00773A95">
              <w:rPr>
                <w:rFonts w:ascii="Browallia New" w:hAnsi="Browallia New" w:cs="Browallia New"/>
                <w:sz w:val="26"/>
                <w:szCs w:val="26"/>
              </w:rPr>
              <w:t>)</w:t>
            </w:r>
          </w:p>
        </w:tc>
        <w:tc>
          <w:tcPr>
            <w:tcW w:w="1372" w:type="dxa"/>
            <w:tcBorders>
              <w:bottom w:val="single" w:sz="4" w:space="0" w:color="auto"/>
            </w:tcBorders>
            <w:shd w:val="clear" w:color="auto" w:fill="auto"/>
            <w:vAlign w:val="bottom"/>
          </w:tcPr>
          <w:p w14:paraId="101B6F3C" w14:textId="6C73EFBC"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3</w:t>
            </w:r>
            <w:r w:rsidRPr="00773A95">
              <w:rPr>
                <w:rFonts w:ascii="Browallia New" w:hAnsi="Browallia New" w:cs="Browallia New"/>
                <w:sz w:val="26"/>
                <w:szCs w:val="26"/>
              </w:rPr>
              <w:t>,</w:t>
            </w:r>
            <w:r w:rsidR="00435D73" w:rsidRPr="00435D73">
              <w:rPr>
                <w:rFonts w:ascii="Browallia New" w:hAnsi="Browallia New" w:cs="Browallia New"/>
                <w:sz w:val="26"/>
                <w:szCs w:val="26"/>
              </w:rPr>
              <w:t>148</w:t>
            </w:r>
            <w:r w:rsidRPr="00773A95">
              <w:rPr>
                <w:rFonts w:ascii="Browallia New" w:hAnsi="Browallia New" w:cs="Browallia New"/>
                <w:sz w:val="26"/>
                <w:szCs w:val="26"/>
              </w:rPr>
              <w:t>)</w:t>
            </w:r>
          </w:p>
        </w:tc>
      </w:tr>
      <w:tr w:rsidR="00C367E2" w:rsidRPr="00773A95" w14:paraId="1680032D" w14:textId="77777777" w:rsidTr="00C367E2">
        <w:trPr>
          <w:cantSplit/>
        </w:trPr>
        <w:tc>
          <w:tcPr>
            <w:tcW w:w="3920" w:type="dxa"/>
            <w:shd w:val="clear" w:color="auto" w:fill="auto"/>
            <w:vAlign w:val="bottom"/>
          </w:tcPr>
          <w:p w14:paraId="6093B06C" w14:textId="77777777" w:rsidR="00C367E2" w:rsidRPr="00773A95" w:rsidRDefault="00C367E2">
            <w:pPr>
              <w:ind w:left="-105" w:right="-153"/>
              <w:rPr>
                <w:rFonts w:ascii="Browallia New" w:hAnsi="Browallia New" w:cs="Browallia New"/>
                <w:sz w:val="26"/>
                <w:szCs w:val="26"/>
              </w:rPr>
            </w:pPr>
            <w:r w:rsidRPr="00773A95">
              <w:rPr>
                <w:rFonts w:ascii="Browallia New" w:hAnsi="Browallia New" w:cs="Browallia New"/>
                <w:sz w:val="26"/>
                <w:szCs w:val="26"/>
                <w:cs/>
              </w:rPr>
              <w:t>ราคาตามบัญชี สุทธิ</w:t>
            </w:r>
          </w:p>
        </w:tc>
        <w:tc>
          <w:tcPr>
            <w:tcW w:w="1372" w:type="dxa"/>
            <w:tcBorders>
              <w:top w:val="single" w:sz="4" w:space="0" w:color="auto"/>
              <w:bottom w:val="single" w:sz="4" w:space="0" w:color="auto"/>
            </w:tcBorders>
            <w:shd w:val="clear" w:color="auto" w:fill="auto"/>
            <w:vAlign w:val="bottom"/>
          </w:tcPr>
          <w:p w14:paraId="1CE3FB19" w14:textId="0D1BBC9C"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1</w:t>
            </w:r>
            <w:r w:rsidR="00C367E2" w:rsidRPr="00773A95">
              <w:rPr>
                <w:rFonts w:ascii="Browallia New" w:hAnsi="Browallia New" w:cs="Browallia New"/>
                <w:sz w:val="26"/>
                <w:szCs w:val="26"/>
              </w:rPr>
              <w:t>,</w:t>
            </w:r>
            <w:r w:rsidRPr="00435D73">
              <w:rPr>
                <w:rFonts w:ascii="Browallia New" w:hAnsi="Browallia New" w:cs="Browallia New"/>
                <w:sz w:val="26"/>
                <w:szCs w:val="26"/>
              </w:rPr>
              <w:t>517</w:t>
            </w:r>
            <w:r w:rsidR="00C367E2" w:rsidRPr="00773A95">
              <w:rPr>
                <w:rFonts w:ascii="Browallia New" w:hAnsi="Browallia New" w:cs="Browallia New"/>
                <w:sz w:val="26"/>
                <w:szCs w:val="26"/>
              </w:rPr>
              <w:t>,</w:t>
            </w:r>
            <w:r w:rsidRPr="00435D73">
              <w:rPr>
                <w:rFonts w:ascii="Browallia New" w:hAnsi="Browallia New" w:cs="Browallia New"/>
                <w:sz w:val="26"/>
                <w:szCs w:val="26"/>
              </w:rPr>
              <w:t>288</w:t>
            </w:r>
          </w:p>
        </w:tc>
        <w:tc>
          <w:tcPr>
            <w:tcW w:w="1399" w:type="dxa"/>
            <w:tcBorders>
              <w:top w:val="single" w:sz="4" w:space="0" w:color="auto"/>
              <w:bottom w:val="single" w:sz="4" w:space="0" w:color="auto"/>
            </w:tcBorders>
            <w:shd w:val="clear" w:color="auto" w:fill="auto"/>
            <w:vAlign w:val="bottom"/>
          </w:tcPr>
          <w:p w14:paraId="7124BC14" w14:textId="0183B7C7"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75</w:t>
            </w:r>
            <w:r w:rsidR="00C367E2" w:rsidRPr="00773A95">
              <w:rPr>
                <w:rFonts w:ascii="Browallia New" w:hAnsi="Browallia New" w:cs="Browallia New"/>
                <w:sz w:val="26"/>
                <w:szCs w:val="26"/>
              </w:rPr>
              <w:t>,</w:t>
            </w:r>
            <w:r w:rsidRPr="00435D73">
              <w:rPr>
                <w:rFonts w:ascii="Browallia New" w:hAnsi="Browallia New" w:cs="Browallia New"/>
                <w:sz w:val="26"/>
                <w:szCs w:val="26"/>
              </w:rPr>
              <w:t>657</w:t>
            </w:r>
          </w:p>
        </w:tc>
        <w:tc>
          <w:tcPr>
            <w:tcW w:w="1386" w:type="dxa"/>
            <w:tcBorders>
              <w:top w:val="single" w:sz="4" w:space="0" w:color="auto"/>
              <w:bottom w:val="single" w:sz="4" w:space="0" w:color="auto"/>
            </w:tcBorders>
            <w:shd w:val="clear" w:color="auto" w:fill="auto"/>
            <w:vAlign w:val="bottom"/>
          </w:tcPr>
          <w:p w14:paraId="29504ED7" w14:textId="3EE0AE43"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17</w:t>
            </w:r>
            <w:r w:rsidR="00C367E2" w:rsidRPr="00773A95">
              <w:rPr>
                <w:rFonts w:ascii="Browallia New" w:hAnsi="Browallia New" w:cs="Browallia New"/>
                <w:sz w:val="26"/>
                <w:szCs w:val="26"/>
              </w:rPr>
              <w:t>,</w:t>
            </w:r>
            <w:r w:rsidRPr="00435D73">
              <w:rPr>
                <w:rFonts w:ascii="Browallia New" w:hAnsi="Browallia New" w:cs="Browallia New"/>
                <w:sz w:val="26"/>
                <w:szCs w:val="26"/>
              </w:rPr>
              <w:t>660</w:t>
            </w:r>
          </w:p>
        </w:tc>
        <w:tc>
          <w:tcPr>
            <w:tcW w:w="1372" w:type="dxa"/>
            <w:tcBorders>
              <w:top w:val="single" w:sz="4" w:space="0" w:color="auto"/>
              <w:bottom w:val="single" w:sz="4" w:space="0" w:color="auto"/>
            </w:tcBorders>
            <w:shd w:val="clear" w:color="auto" w:fill="auto"/>
            <w:vAlign w:val="bottom"/>
          </w:tcPr>
          <w:p w14:paraId="08ED6673" w14:textId="348D9D16"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sz w:val="26"/>
                <w:szCs w:val="26"/>
              </w:rPr>
              <w:t>1</w:t>
            </w:r>
            <w:r w:rsidR="00C367E2" w:rsidRPr="00773A95">
              <w:rPr>
                <w:rFonts w:ascii="Browallia New" w:hAnsi="Browallia New" w:cs="Browallia New"/>
                <w:sz w:val="26"/>
                <w:szCs w:val="26"/>
              </w:rPr>
              <w:t>,</w:t>
            </w:r>
            <w:r w:rsidRPr="00435D73">
              <w:rPr>
                <w:rFonts w:ascii="Browallia New" w:hAnsi="Browallia New" w:cs="Browallia New"/>
                <w:sz w:val="26"/>
                <w:szCs w:val="26"/>
              </w:rPr>
              <w:t>610</w:t>
            </w:r>
            <w:r w:rsidR="00C367E2" w:rsidRPr="00773A95">
              <w:rPr>
                <w:rFonts w:ascii="Browallia New" w:hAnsi="Browallia New" w:cs="Browallia New"/>
                <w:sz w:val="26"/>
                <w:szCs w:val="26"/>
              </w:rPr>
              <w:t>,</w:t>
            </w:r>
            <w:r w:rsidRPr="00435D73">
              <w:rPr>
                <w:rFonts w:ascii="Browallia New" w:hAnsi="Browallia New" w:cs="Browallia New"/>
                <w:sz w:val="26"/>
                <w:szCs w:val="26"/>
              </w:rPr>
              <w:t>605</w:t>
            </w:r>
          </w:p>
        </w:tc>
      </w:tr>
    </w:tbl>
    <w:p w14:paraId="5986A527" w14:textId="77777777" w:rsidR="00C367E2" w:rsidRPr="00773A95" w:rsidRDefault="00C367E2" w:rsidP="007A4212">
      <w:pPr>
        <w:jc w:val="thaiDistribute"/>
        <w:rPr>
          <w:rFonts w:ascii="Browallia New" w:hAnsi="Browallia New" w:cs="Browallia New"/>
          <w:szCs w:val="26"/>
        </w:rPr>
      </w:pPr>
    </w:p>
    <w:tbl>
      <w:tblPr>
        <w:tblW w:w="9449" w:type="dxa"/>
        <w:tblLayout w:type="fixed"/>
        <w:tblLook w:val="0000" w:firstRow="0" w:lastRow="0" w:firstColumn="0" w:lastColumn="0" w:noHBand="0" w:noVBand="0"/>
      </w:tblPr>
      <w:tblGrid>
        <w:gridCol w:w="3920"/>
        <w:gridCol w:w="1372"/>
        <w:gridCol w:w="1399"/>
        <w:gridCol w:w="1386"/>
        <w:gridCol w:w="1372"/>
      </w:tblGrid>
      <w:tr w:rsidR="00DB3127" w:rsidRPr="00773A95" w14:paraId="0A6D4A00" w14:textId="77777777" w:rsidTr="0039232E">
        <w:trPr>
          <w:cantSplit/>
        </w:trPr>
        <w:tc>
          <w:tcPr>
            <w:tcW w:w="3920" w:type="dxa"/>
            <w:vAlign w:val="bottom"/>
          </w:tcPr>
          <w:p w14:paraId="10BE4FB8" w14:textId="77777777" w:rsidR="00DB3127" w:rsidRPr="00773A95" w:rsidRDefault="00DB3127" w:rsidP="00DB3127">
            <w:pPr>
              <w:rPr>
                <w:rFonts w:ascii="Browallia New" w:hAnsi="Browallia New" w:cs="Browallia New"/>
                <w:szCs w:val="26"/>
                <w:cs/>
              </w:rPr>
            </w:pPr>
          </w:p>
        </w:tc>
        <w:tc>
          <w:tcPr>
            <w:tcW w:w="5529" w:type="dxa"/>
            <w:gridSpan w:val="4"/>
            <w:tcBorders>
              <w:top w:val="single" w:sz="4" w:space="0" w:color="auto"/>
            </w:tcBorders>
            <w:vAlign w:val="bottom"/>
          </w:tcPr>
          <w:p w14:paraId="7004FD10" w14:textId="77777777" w:rsidR="00DB3127" w:rsidRPr="00773A95" w:rsidRDefault="00DB3127" w:rsidP="0039232E">
            <w:pPr>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r>
      <w:tr w:rsidR="00DB3127" w:rsidRPr="00773A95" w14:paraId="0758B54B" w14:textId="77777777" w:rsidTr="0039232E">
        <w:trPr>
          <w:cantSplit/>
        </w:trPr>
        <w:tc>
          <w:tcPr>
            <w:tcW w:w="3920" w:type="dxa"/>
            <w:vAlign w:val="bottom"/>
          </w:tcPr>
          <w:p w14:paraId="1DBC86CB" w14:textId="77777777" w:rsidR="00DB3127" w:rsidRPr="00773A95" w:rsidRDefault="00DB3127" w:rsidP="0039232E">
            <w:pPr>
              <w:ind w:left="-122"/>
              <w:rPr>
                <w:rFonts w:ascii="Browallia New" w:hAnsi="Browallia New" w:cs="Browallia New"/>
                <w:b/>
                <w:bCs/>
                <w:sz w:val="26"/>
                <w:szCs w:val="26"/>
              </w:rPr>
            </w:pPr>
          </w:p>
        </w:tc>
        <w:tc>
          <w:tcPr>
            <w:tcW w:w="1372" w:type="dxa"/>
            <w:tcBorders>
              <w:top w:val="single" w:sz="4" w:space="0" w:color="auto"/>
            </w:tcBorders>
            <w:vAlign w:val="bottom"/>
          </w:tcPr>
          <w:p w14:paraId="648BD457" w14:textId="77777777" w:rsidR="00DB3127" w:rsidRPr="00773A95" w:rsidRDefault="00DB3127" w:rsidP="0039232E">
            <w:pPr>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lang w:val="en-US"/>
              </w:rPr>
              <w:t>ที่ดิน</w:t>
            </w:r>
          </w:p>
        </w:tc>
        <w:tc>
          <w:tcPr>
            <w:tcW w:w="1399" w:type="dxa"/>
            <w:tcBorders>
              <w:top w:val="single" w:sz="4" w:space="0" w:color="auto"/>
            </w:tcBorders>
            <w:vAlign w:val="bottom"/>
          </w:tcPr>
          <w:p w14:paraId="635DE917" w14:textId="77777777" w:rsidR="00DB3127" w:rsidRPr="00773A95" w:rsidRDefault="00DB3127" w:rsidP="0039232E">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อาคาร</w:t>
            </w:r>
          </w:p>
        </w:tc>
        <w:tc>
          <w:tcPr>
            <w:tcW w:w="1386" w:type="dxa"/>
            <w:tcBorders>
              <w:top w:val="single" w:sz="4" w:space="0" w:color="auto"/>
            </w:tcBorders>
            <w:vAlign w:val="bottom"/>
          </w:tcPr>
          <w:p w14:paraId="24C40F3E" w14:textId="77777777" w:rsidR="00DB3127" w:rsidRPr="00773A95" w:rsidRDefault="00DB3127" w:rsidP="0039232E">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ยานพาหนะ</w:t>
            </w:r>
          </w:p>
        </w:tc>
        <w:tc>
          <w:tcPr>
            <w:tcW w:w="1372" w:type="dxa"/>
            <w:tcBorders>
              <w:top w:val="single" w:sz="4" w:space="0" w:color="auto"/>
            </w:tcBorders>
            <w:vAlign w:val="bottom"/>
          </w:tcPr>
          <w:p w14:paraId="108988FB" w14:textId="77777777" w:rsidR="00DB3127" w:rsidRPr="00773A95" w:rsidRDefault="00DB3127" w:rsidP="0039232E">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รวม</w:t>
            </w:r>
          </w:p>
        </w:tc>
      </w:tr>
      <w:tr w:rsidR="00DB3127" w:rsidRPr="00773A95" w14:paraId="72AD99CC" w14:textId="77777777" w:rsidTr="0039232E">
        <w:trPr>
          <w:cantSplit/>
        </w:trPr>
        <w:tc>
          <w:tcPr>
            <w:tcW w:w="3920" w:type="dxa"/>
            <w:vAlign w:val="bottom"/>
          </w:tcPr>
          <w:p w14:paraId="712FA2E2" w14:textId="73DEFA54" w:rsidR="00DB3127" w:rsidRPr="00773A95" w:rsidRDefault="00DB3127" w:rsidP="0039232E">
            <w:pPr>
              <w:ind w:left="-105"/>
              <w:rPr>
                <w:rFonts w:ascii="Browallia New" w:hAnsi="Browallia New" w:cs="Browallia New"/>
                <w:sz w:val="26"/>
                <w:szCs w:val="26"/>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ธันวาคม </w:t>
            </w:r>
            <w:r w:rsidR="00875916"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72" w:type="dxa"/>
            <w:tcBorders>
              <w:bottom w:val="single" w:sz="4" w:space="0" w:color="auto"/>
            </w:tcBorders>
            <w:vAlign w:val="bottom"/>
          </w:tcPr>
          <w:p w14:paraId="4B88B17C" w14:textId="77777777" w:rsidR="00DB3127" w:rsidRPr="00773A95" w:rsidRDefault="00DB3127" w:rsidP="0039232E">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c>
          <w:tcPr>
            <w:tcW w:w="1399" w:type="dxa"/>
            <w:tcBorders>
              <w:bottom w:val="single" w:sz="4" w:space="0" w:color="auto"/>
            </w:tcBorders>
            <w:vAlign w:val="bottom"/>
          </w:tcPr>
          <w:p w14:paraId="560DC5C7" w14:textId="77777777" w:rsidR="00DB3127" w:rsidRPr="00773A95" w:rsidRDefault="00DB3127" w:rsidP="0039232E">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c>
          <w:tcPr>
            <w:tcW w:w="1386" w:type="dxa"/>
            <w:tcBorders>
              <w:bottom w:val="single" w:sz="4" w:space="0" w:color="auto"/>
            </w:tcBorders>
            <w:vAlign w:val="bottom"/>
          </w:tcPr>
          <w:p w14:paraId="69693410" w14:textId="77777777" w:rsidR="00DB3127" w:rsidRPr="00773A95" w:rsidRDefault="00DB3127" w:rsidP="0039232E">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พันบาท</w:t>
            </w:r>
          </w:p>
        </w:tc>
        <w:tc>
          <w:tcPr>
            <w:tcW w:w="1372" w:type="dxa"/>
            <w:tcBorders>
              <w:bottom w:val="single" w:sz="4" w:space="0" w:color="auto"/>
            </w:tcBorders>
            <w:vAlign w:val="bottom"/>
          </w:tcPr>
          <w:p w14:paraId="03FF42AD" w14:textId="77777777" w:rsidR="00DB3127" w:rsidRPr="00773A95" w:rsidRDefault="00DB3127" w:rsidP="0039232E">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r>
      <w:tr w:rsidR="00DB3127" w:rsidRPr="00773A95" w14:paraId="665920A3" w14:textId="77777777" w:rsidTr="0039232E">
        <w:trPr>
          <w:cantSplit/>
        </w:trPr>
        <w:tc>
          <w:tcPr>
            <w:tcW w:w="3920" w:type="dxa"/>
            <w:vAlign w:val="bottom"/>
          </w:tcPr>
          <w:p w14:paraId="08F214BC" w14:textId="77777777" w:rsidR="00DB3127" w:rsidRPr="00773A95" w:rsidRDefault="00DB3127" w:rsidP="0039232E">
            <w:pPr>
              <w:ind w:left="-105" w:right="-153"/>
              <w:rPr>
                <w:rFonts w:ascii="Browallia New" w:hAnsi="Browallia New" w:cs="Browallia New"/>
                <w:sz w:val="26"/>
                <w:szCs w:val="26"/>
                <w:cs/>
              </w:rPr>
            </w:pPr>
          </w:p>
        </w:tc>
        <w:tc>
          <w:tcPr>
            <w:tcW w:w="1372" w:type="dxa"/>
            <w:tcBorders>
              <w:top w:val="single" w:sz="4" w:space="0" w:color="auto"/>
            </w:tcBorders>
            <w:shd w:val="clear" w:color="auto" w:fill="FAFAFA"/>
            <w:vAlign w:val="bottom"/>
          </w:tcPr>
          <w:p w14:paraId="4A1219E2" w14:textId="77777777" w:rsidR="00DB3127" w:rsidRPr="00773A95" w:rsidRDefault="00DB3127" w:rsidP="0039232E">
            <w:pPr>
              <w:ind w:right="-72"/>
              <w:jc w:val="right"/>
              <w:rPr>
                <w:rFonts w:ascii="Browallia New" w:hAnsi="Browallia New" w:cs="Browallia New"/>
                <w:sz w:val="26"/>
                <w:szCs w:val="26"/>
              </w:rPr>
            </w:pPr>
          </w:p>
        </w:tc>
        <w:tc>
          <w:tcPr>
            <w:tcW w:w="1399" w:type="dxa"/>
            <w:tcBorders>
              <w:top w:val="single" w:sz="4" w:space="0" w:color="auto"/>
            </w:tcBorders>
            <w:shd w:val="clear" w:color="auto" w:fill="FAFAFA"/>
            <w:vAlign w:val="bottom"/>
          </w:tcPr>
          <w:p w14:paraId="3377C5AC" w14:textId="77777777" w:rsidR="00DB3127" w:rsidRPr="00773A95" w:rsidRDefault="00DB3127" w:rsidP="0039232E">
            <w:pPr>
              <w:ind w:right="-72"/>
              <w:jc w:val="right"/>
              <w:rPr>
                <w:rFonts w:ascii="Browallia New" w:hAnsi="Browallia New" w:cs="Browallia New"/>
                <w:sz w:val="26"/>
                <w:szCs w:val="26"/>
              </w:rPr>
            </w:pPr>
          </w:p>
        </w:tc>
        <w:tc>
          <w:tcPr>
            <w:tcW w:w="1386" w:type="dxa"/>
            <w:tcBorders>
              <w:top w:val="single" w:sz="4" w:space="0" w:color="auto"/>
            </w:tcBorders>
            <w:shd w:val="clear" w:color="auto" w:fill="FAFAFA"/>
            <w:vAlign w:val="bottom"/>
          </w:tcPr>
          <w:p w14:paraId="14E737C5" w14:textId="77777777" w:rsidR="00DB3127" w:rsidRPr="00773A95" w:rsidRDefault="00DB3127" w:rsidP="0039232E">
            <w:pPr>
              <w:ind w:right="-72"/>
              <w:jc w:val="right"/>
              <w:rPr>
                <w:rFonts w:ascii="Browallia New" w:hAnsi="Browallia New" w:cs="Browallia New"/>
                <w:sz w:val="26"/>
                <w:szCs w:val="26"/>
              </w:rPr>
            </w:pPr>
          </w:p>
        </w:tc>
        <w:tc>
          <w:tcPr>
            <w:tcW w:w="1372" w:type="dxa"/>
            <w:tcBorders>
              <w:top w:val="single" w:sz="4" w:space="0" w:color="auto"/>
            </w:tcBorders>
            <w:shd w:val="clear" w:color="auto" w:fill="FAFAFA"/>
            <w:vAlign w:val="bottom"/>
          </w:tcPr>
          <w:p w14:paraId="055343B5" w14:textId="77777777" w:rsidR="00DB3127" w:rsidRPr="00773A95" w:rsidRDefault="00DB3127" w:rsidP="0039232E">
            <w:pPr>
              <w:ind w:right="-72"/>
              <w:jc w:val="right"/>
              <w:rPr>
                <w:rFonts w:ascii="Browallia New" w:hAnsi="Browallia New" w:cs="Browallia New"/>
                <w:sz w:val="26"/>
                <w:szCs w:val="26"/>
              </w:rPr>
            </w:pPr>
          </w:p>
        </w:tc>
      </w:tr>
      <w:tr w:rsidR="00C367E2" w:rsidRPr="00773A95" w14:paraId="0721E41C" w14:textId="77777777" w:rsidTr="0039232E">
        <w:trPr>
          <w:cantSplit/>
        </w:trPr>
        <w:tc>
          <w:tcPr>
            <w:tcW w:w="3920" w:type="dxa"/>
            <w:vAlign w:val="bottom"/>
          </w:tcPr>
          <w:p w14:paraId="0445FBAA" w14:textId="77777777" w:rsidR="00C367E2" w:rsidRPr="00773A95" w:rsidRDefault="00C367E2" w:rsidP="00C367E2">
            <w:pPr>
              <w:ind w:left="-105" w:right="-153"/>
              <w:rPr>
                <w:rFonts w:ascii="Browallia New" w:hAnsi="Browallia New" w:cs="Browallia New"/>
                <w:sz w:val="26"/>
                <w:szCs w:val="26"/>
                <w:cs/>
              </w:rPr>
            </w:pPr>
            <w:r w:rsidRPr="00773A95">
              <w:rPr>
                <w:rFonts w:ascii="Browallia New" w:hAnsi="Browallia New" w:cs="Browallia New"/>
                <w:sz w:val="26"/>
                <w:szCs w:val="26"/>
                <w:cs/>
              </w:rPr>
              <w:t>ราคาตามบัญชีต้นปี สุทธิ</w:t>
            </w:r>
          </w:p>
        </w:tc>
        <w:tc>
          <w:tcPr>
            <w:tcW w:w="1372" w:type="dxa"/>
            <w:shd w:val="clear" w:color="auto" w:fill="FAFAFA"/>
            <w:vAlign w:val="bottom"/>
          </w:tcPr>
          <w:p w14:paraId="0BD45232" w14:textId="2A60E277"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1</w:t>
            </w:r>
            <w:r w:rsidR="00C367E2" w:rsidRPr="00773A95">
              <w:rPr>
                <w:rFonts w:ascii="Browallia New" w:hAnsi="Browallia New" w:cs="Browallia New"/>
                <w:sz w:val="26"/>
                <w:szCs w:val="26"/>
              </w:rPr>
              <w:t>,</w:t>
            </w:r>
            <w:r w:rsidRPr="00435D73">
              <w:rPr>
                <w:rFonts w:ascii="Browallia New" w:hAnsi="Browallia New" w:cs="Browallia New"/>
                <w:sz w:val="26"/>
                <w:szCs w:val="26"/>
              </w:rPr>
              <w:t>517</w:t>
            </w:r>
            <w:r w:rsidR="00C367E2" w:rsidRPr="00773A95">
              <w:rPr>
                <w:rFonts w:ascii="Browallia New" w:hAnsi="Browallia New" w:cs="Browallia New"/>
                <w:sz w:val="26"/>
                <w:szCs w:val="26"/>
              </w:rPr>
              <w:t>,</w:t>
            </w:r>
            <w:r w:rsidRPr="00435D73">
              <w:rPr>
                <w:rFonts w:ascii="Browallia New" w:hAnsi="Browallia New" w:cs="Browallia New"/>
                <w:sz w:val="26"/>
                <w:szCs w:val="26"/>
              </w:rPr>
              <w:t>288</w:t>
            </w:r>
          </w:p>
        </w:tc>
        <w:tc>
          <w:tcPr>
            <w:tcW w:w="1399" w:type="dxa"/>
            <w:shd w:val="clear" w:color="auto" w:fill="FAFAFA"/>
            <w:vAlign w:val="bottom"/>
          </w:tcPr>
          <w:p w14:paraId="6B620CCC" w14:textId="142E5614"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75</w:t>
            </w:r>
            <w:r w:rsidR="00C367E2" w:rsidRPr="00773A95">
              <w:rPr>
                <w:rFonts w:ascii="Browallia New" w:hAnsi="Browallia New" w:cs="Browallia New"/>
                <w:sz w:val="26"/>
                <w:szCs w:val="26"/>
              </w:rPr>
              <w:t>,</w:t>
            </w:r>
            <w:r w:rsidRPr="00435D73">
              <w:rPr>
                <w:rFonts w:ascii="Browallia New" w:hAnsi="Browallia New" w:cs="Browallia New"/>
                <w:sz w:val="26"/>
                <w:szCs w:val="26"/>
              </w:rPr>
              <w:t>657</w:t>
            </w:r>
          </w:p>
        </w:tc>
        <w:tc>
          <w:tcPr>
            <w:tcW w:w="1386" w:type="dxa"/>
            <w:shd w:val="clear" w:color="auto" w:fill="FAFAFA"/>
            <w:vAlign w:val="bottom"/>
          </w:tcPr>
          <w:p w14:paraId="2B91D6A3" w14:textId="7FDD1004"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17</w:t>
            </w:r>
            <w:r w:rsidR="00C367E2" w:rsidRPr="00773A95">
              <w:rPr>
                <w:rFonts w:ascii="Browallia New" w:hAnsi="Browallia New" w:cs="Browallia New"/>
                <w:sz w:val="26"/>
                <w:szCs w:val="26"/>
              </w:rPr>
              <w:t>,</w:t>
            </w:r>
            <w:r w:rsidRPr="00435D73">
              <w:rPr>
                <w:rFonts w:ascii="Browallia New" w:hAnsi="Browallia New" w:cs="Browallia New"/>
                <w:sz w:val="26"/>
                <w:szCs w:val="26"/>
              </w:rPr>
              <w:t>660</w:t>
            </w:r>
          </w:p>
        </w:tc>
        <w:tc>
          <w:tcPr>
            <w:tcW w:w="1372" w:type="dxa"/>
            <w:shd w:val="clear" w:color="auto" w:fill="FAFAFA"/>
            <w:vAlign w:val="bottom"/>
          </w:tcPr>
          <w:p w14:paraId="14E3EDAE" w14:textId="195FA60F"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1</w:t>
            </w:r>
            <w:r w:rsidR="00C367E2" w:rsidRPr="00773A95">
              <w:rPr>
                <w:rFonts w:ascii="Browallia New" w:hAnsi="Browallia New" w:cs="Browallia New"/>
                <w:sz w:val="26"/>
                <w:szCs w:val="26"/>
              </w:rPr>
              <w:t>,</w:t>
            </w:r>
            <w:r w:rsidRPr="00435D73">
              <w:rPr>
                <w:rFonts w:ascii="Browallia New" w:hAnsi="Browallia New" w:cs="Browallia New"/>
                <w:sz w:val="26"/>
                <w:szCs w:val="26"/>
              </w:rPr>
              <w:t>610</w:t>
            </w:r>
            <w:r w:rsidR="00C367E2" w:rsidRPr="00773A95">
              <w:rPr>
                <w:rFonts w:ascii="Browallia New" w:hAnsi="Browallia New" w:cs="Browallia New"/>
                <w:sz w:val="26"/>
                <w:szCs w:val="26"/>
              </w:rPr>
              <w:t>,</w:t>
            </w:r>
            <w:r w:rsidRPr="00435D73">
              <w:rPr>
                <w:rFonts w:ascii="Browallia New" w:hAnsi="Browallia New" w:cs="Browallia New"/>
                <w:sz w:val="26"/>
                <w:szCs w:val="26"/>
              </w:rPr>
              <w:t>605</w:t>
            </w:r>
          </w:p>
        </w:tc>
      </w:tr>
      <w:tr w:rsidR="00C367E2" w:rsidRPr="00773A95" w14:paraId="3819298C" w14:textId="77777777">
        <w:trPr>
          <w:cantSplit/>
        </w:trPr>
        <w:tc>
          <w:tcPr>
            <w:tcW w:w="3920" w:type="dxa"/>
            <w:vAlign w:val="bottom"/>
          </w:tcPr>
          <w:p w14:paraId="3A38CCFB" w14:textId="77777777" w:rsidR="00C367E2" w:rsidRPr="00773A95" w:rsidRDefault="00C367E2" w:rsidP="00C367E2">
            <w:pPr>
              <w:ind w:left="-105" w:right="-153"/>
              <w:rPr>
                <w:rFonts w:ascii="Browallia New" w:hAnsi="Browallia New" w:cs="Browallia New"/>
                <w:sz w:val="26"/>
                <w:szCs w:val="26"/>
                <w:cs/>
              </w:rPr>
            </w:pPr>
            <w:r w:rsidRPr="00773A95">
              <w:rPr>
                <w:rFonts w:ascii="Browallia New" w:hAnsi="Browallia New" w:cs="Browallia New"/>
                <w:sz w:val="26"/>
                <w:szCs w:val="26"/>
                <w:cs/>
              </w:rPr>
              <w:t>เพิ่มขึ้นระหว่างปี</w:t>
            </w:r>
          </w:p>
        </w:tc>
        <w:tc>
          <w:tcPr>
            <w:tcW w:w="1372" w:type="dxa"/>
            <w:shd w:val="clear" w:color="auto" w:fill="FAFAFA"/>
            <w:vAlign w:val="center"/>
          </w:tcPr>
          <w:p w14:paraId="301C859D" w14:textId="7543A1BB" w:rsidR="00C367E2" w:rsidRPr="00773A95" w:rsidRDefault="002927B0" w:rsidP="00C367E2">
            <w:pPr>
              <w:ind w:right="-72"/>
              <w:jc w:val="right"/>
              <w:rPr>
                <w:rFonts w:ascii="Browallia New" w:hAnsi="Browallia New" w:cs="Browallia New"/>
                <w:sz w:val="26"/>
                <w:szCs w:val="26"/>
                <w:cs/>
              </w:rPr>
            </w:pPr>
            <w:r w:rsidRPr="00773A95">
              <w:rPr>
                <w:rFonts w:ascii="Browallia New" w:hAnsi="Browallia New" w:cs="Browallia New"/>
                <w:sz w:val="26"/>
                <w:szCs w:val="26"/>
              </w:rPr>
              <w:t xml:space="preserve">-   </w:t>
            </w:r>
          </w:p>
        </w:tc>
        <w:tc>
          <w:tcPr>
            <w:tcW w:w="1399" w:type="dxa"/>
            <w:shd w:val="clear" w:color="auto" w:fill="FAFAFA"/>
            <w:vAlign w:val="center"/>
          </w:tcPr>
          <w:p w14:paraId="513E9600" w14:textId="6968FF44"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4</w:t>
            </w:r>
            <w:r w:rsidR="002927B0" w:rsidRPr="00773A95">
              <w:rPr>
                <w:rFonts w:ascii="Browallia New" w:hAnsi="Browallia New" w:cs="Browallia New"/>
                <w:sz w:val="26"/>
                <w:szCs w:val="26"/>
              </w:rPr>
              <w:t>,</w:t>
            </w:r>
            <w:r w:rsidRPr="00435D73">
              <w:rPr>
                <w:rFonts w:ascii="Browallia New" w:hAnsi="Browallia New" w:cs="Browallia New"/>
                <w:sz w:val="26"/>
                <w:szCs w:val="26"/>
              </w:rPr>
              <w:t>687</w:t>
            </w:r>
            <w:r w:rsidR="002927B0" w:rsidRPr="00773A95">
              <w:rPr>
                <w:rFonts w:ascii="Browallia New" w:hAnsi="Browallia New" w:cs="Browallia New"/>
                <w:sz w:val="26"/>
                <w:szCs w:val="26"/>
              </w:rPr>
              <w:t xml:space="preserve"> </w:t>
            </w:r>
          </w:p>
        </w:tc>
        <w:tc>
          <w:tcPr>
            <w:tcW w:w="1386" w:type="dxa"/>
            <w:shd w:val="clear" w:color="auto" w:fill="FAFAFA"/>
            <w:vAlign w:val="center"/>
          </w:tcPr>
          <w:p w14:paraId="690D6027" w14:textId="6BCE4431"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805</w:t>
            </w:r>
            <w:r w:rsidR="002927B0" w:rsidRPr="00773A95">
              <w:rPr>
                <w:rFonts w:ascii="Browallia New" w:hAnsi="Browallia New" w:cs="Browallia New"/>
                <w:sz w:val="26"/>
                <w:szCs w:val="26"/>
              </w:rPr>
              <w:t xml:space="preserve"> </w:t>
            </w:r>
          </w:p>
        </w:tc>
        <w:tc>
          <w:tcPr>
            <w:tcW w:w="1372" w:type="dxa"/>
            <w:shd w:val="clear" w:color="auto" w:fill="FAFAFA"/>
            <w:vAlign w:val="center"/>
          </w:tcPr>
          <w:p w14:paraId="412EB66C" w14:textId="02BB267C"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5</w:t>
            </w:r>
            <w:r w:rsidR="002927B0" w:rsidRPr="00773A95">
              <w:rPr>
                <w:rFonts w:ascii="Browallia New" w:hAnsi="Browallia New" w:cs="Browallia New"/>
                <w:sz w:val="26"/>
                <w:szCs w:val="26"/>
              </w:rPr>
              <w:t>,</w:t>
            </w:r>
            <w:r w:rsidRPr="00435D73">
              <w:rPr>
                <w:rFonts w:ascii="Browallia New" w:hAnsi="Browallia New" w:cs="Browallia New"/>
                <w:sz w:val="26"/>
                <w:szCs w:val="26"/>
              </w:rPr>
              <w:t>492</w:t>
            </w:r>
            <w:r w:rsidR="002927B0" w:rsidRPr="00773A95">
              <w:rPr>
                <w:rFonts w:ascii="Browallia New" w:hAnsi="Browallia New" w:cs="Browallia New"/>
                <w:sz w:val="26"/>
                <w:szCs w:val="26"/>
              </w:rPr>
              <w:t xml:space="preserve"> </w:t>
            </w:r>
          </w:p>
        </w:tc>
      </w:tr>
      <w:tr w:rsidR="006E4147" w:rsidRPr="00773A95" w14:paraId="64930E32" w14:textId="77777777">
        <w:trPr>
          <w:cantSplit/>
        </w:trPr>
        <w:tc>
          <w:tcPr>
            <w:tcW w:w="3920" w:type="dxa"/>
            <w:vAlign w:val="bottom"/>
          </w:tcPr>
          <w:p w14:paraId="385BB14F" w14:textId="77777777" w:rsidR="006E4147" w:rsidRPr="00773A95" w:rsidRDefault="006E4147" w:rsidP="006E4147">
            <w:pPr>
              <w:ind w:left="-105" w:right="-153"/>
              <w:rPr>
                <w:rFonts w:ascii="Browallia New" w:hAnsi="Browallia New" w:cs="Browallia New"/>
                <w:sz w:val="26"/>
                <w:szCs w:val="26"/>
                <w:cs/>
              </w:rPr>
            </w:pPr>
            <w:r w:rsidRPr="00773A95">
              <w:rPr>
                <w:rFonts w:ascii="Browallia New" w:hAnsi="Browallia New" w:cs="Browallia New"/>
                <w:sz w:val="26"/>
                <w:szCs w:val="26"/>
                <w:cs/>
              </w:rPr>
              <w:t>ค่าเสื่อมราคา</w:t>
            </w:r>
          </w:p>
        </w:tc>
        <w:tc>
          <w:tcPr>
            <w:tcW w:w="1372" w:type="dxa"/>
            <w:shd w:val="clear" w:color="auto" w:fill="FAFAFA"/>
            <w:vAlign w:val="center"/>
          </w:tcPr>
          <w:p w14:paraId="30ADE82F" w14:textId="44DF1C56" w:rsidR="006E4147" w:rsidRPr="00773A95" w:rsidRDefault="006E4147" w:rsidP="006E4147">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56</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490</w:t>
            </w:r>
            <w:r w:rsidRPr="00773A95">
              <w:rPr>
                <w:rFonts w:ascii="Browallia New" w:hAnsi="Browallia New" w:cs="Browallia New"/>
                <w:color w:val="000000"/>
                <w:sz w:val="26"/>
                <w:szCs w:val="26"/>
              </w:rPr>
              <w:t>)</w:t>
            </w:r>
          </w:p>
        </w:tc>
        <w:tc>
          <w:tcPr>
            <w:tcW w:w="1399" w:type="dxa"/>
            <w:shd w:val="clear" w:color="auto" w:fill="FAFAFA"/>
            <w:vAlign w:val="center"/>
          </w:tcPr>
          <w:p w14:paraId="1AB12DAA" w14:textId="535FEA52" w:rsidR="006E4147" w:rsidRPr="00773A95" w:rsidRDefault="006E4147" w:rsidP="006E4147">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37</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288</w:t>
            </w:r>
            <w:r w:rsidRPr="00773A95">
              <w:rPr>
                <w:rFonts w:ascii="Browallia New" w:hAnsi="Browallia New" w:cs="Browallia New"/>
                <w:color w:val="000000"/>
                <w:sz w:val="26"/>
                <w:szCs w:val="26"/>
              </w:rPr>
              <w:t>)</w:t>
            </w:r>
          </w:p>
        </w:tc>
        <w:tc>
          <w:tcPr>
            <w:tcW w:w="1386" w:type="dxa"/>
            <w:shd w:val="clear" w:color="auto" w:fill="FAFAFA"/>
            <w:vAlign w:val="center"/>
          </w:tcPr>
          <w:p w14:paraId="1A319D64" w14:textId="57D8BD3A" w:rsidR="006E4147" w:rsidRPr="00773A95" w:rsidRDefault="006E4147" w:rsidP="006E4147">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156</w:t>
            </w:r>
            <w:r w:rsidRPr="00773A95">
              <w:rPr>
                <w:rFonts w:ascii="Browallia New" w:hAnsi="Browallia New" w:cs="Browallia New"/>
                <w:color w:val="000000"/>
                <w:sz w:val="26"/>
                <w:szCs w:val="26"/>
              </w:rPr>
              <w:t>)</w:t>
            </w:r>
          </w:p>
        </w:tc>
        <w:tc>
          <w:tcPr>
            <w:tcW w:w="1372" w:type="dxa"/>
            <w:shd w:val="clear" w:color="auto" w:fill="FAFAFA"/>
            <w:vAlign w:val="center"/>
          </w:tcPr>
          <w:p w14:paraId="7C6FB581" w14:textId="4A137DE8" w:rsidR="006E4147" w:rsidRPr="00773A95" w:rsidRDefault="006E4147" w:rsidP="006E4147">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99</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934</w:t>
            </w:r>
            <w:r w:rsidRPr="00773A95">
              <w:rPr>
                <w:rFonts w:ascii="Browallia New" w:hAnsi="Browallia New" w:cs="Browallia New"/>
                <w:color w:val="000000"/>
                <w:sz w:val="26"/>
                <w:szCs w:val="26"/>
              </w:rPr>
              <w:t>)</w:t>
            </w:r>
          </w:p>
        </w:tc>
      </w:tr>
      <w:tr w:rsidR="00B72BB9" w:rsidRPr="00773A95" w14:paraId="6A0ADAAA" w14:textId="77777777" w:rsidTr="0039232E">
        <w:trPr>
          <w:cantSplit/>
        </w:trPr>
        <w:tc>
          <w:tcPr>
            <w:tcW w:w="3920" w:type="dxa"/>
            <w:vAlign w:val="bottom"/>
          </w:tcPr>
          <w:p w14:paraId="53CB92B6" w14:textId="0B173673" w:rsidR="00B72BB9" w:rsidRPr="00773A95" w:rsidRDefault="00631056" w:rsidP="00B72BB9">
            <w:pPr>
              <w:ind w:left="-105" w:right="-153"/>
              <w:rPr>
                <w:rFonts w:ascii="Browallia New" w:hAnsi="Browallia New" w:cs="Browallia New"/>
                <w:sz w:val="26"/>
                <w:szCs w:val="26"/>
                <w:cs/>
              </w:rPr>
            </w:pPr>
            <w:r w:rsidRPr="00773A95">
              <w:rPr>
                <w:rFonts w:ascii="Browallia New" w:hAnsi="Browallia New" w:cs="Browallia New"/>
                <w:sz w:val="26"/>
                <w:szCs w:val="26"/>
                <w:cs/>
              </w:rPr>
              <w:t>ก</w:t>
            </w:r>
            <w:r w:rsidR="009D091A" w:rsidRPr="00773A95">
              <w:rPr>
                <w:rFonts w:ascii="Browallia New" w:hAnsi="Browallia New" w:cs="Browallia New"/>
                <w:sz w:val="26"/>
                <w:szCs w:val="26"/>
                <w:cs/>
              </w:rPr>
              <w:t>ารจัดประเภทรายการใหม่</w:t>
            </w:r>
          </w:p>
        </w:tc>
        <w:tc>
          <w:tcPr>
            <w:tcW w:w="1372" w:type="dxa"/>
            <w:shd w:val="clear" w:color="auto" w:fill="FAFAFA"/>
            <w:vAlign w:val="bottom"/>
          </w:tcPr>
          <w:p w14:paraId="43C83EDC" w14:textId="5E95A8D8" w:rsidR="00B72BB9" w:rsidRPr="00773A95" w:rsidRDefault="006E4147" w:rsidP="00B72BB9">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179</w:t>
            </w:r>
            <w:r w:rsidRPr="00773A95">
              <w:rPr>
                <w:rFonts w:ascii="Browallia New" w:hAnsi="Browallia New" w:cs="Browallia New"/>
                <w:sz w:val="26"/>
                <w:szCs w:val="26"/>
              </w:rPr>
              <w:t>)</w:t>
            </w:r>
          </w:p>
        </w:tc>
        <w:tc>
          <w:tcPr>
            <w:tcW w:w="1399" w:type="dxa"/>
            <w:shd w:val="clear" w:color="auto" w:fill="FAFAFA"/>
            <w:vAlign w:val="bottom"/>
          </w:tcPr>
          <w:p w14:paraId="74206997" w14:textId="05082044" w:rsidR="00B72BB9" w:rsidRPr="00773A95" w:rsidRDefault="006E4147" w:rsidP="00B72BB9">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86" w:type="dxa"/>
            <w:shd w:val="clear" w:color="auto" w:fill="FAFAFA"/>
            <w:vAlign w:val="bottom"/>
          </w:tcPr>
          <w:p w14:paraId="1A7FC6BC" w14:textId="23CA8D79" w:rsidR="00B72BB9" w:rsidRPr="00773A95" w:rsidRDefault="006E4147" w:rsidP="00B72BB9">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72" w:type="dxa"/>
            <w:shd w:val="clear" w:color="auto" w:fill="FAFAFA"/>
            <w:vAlign w:val="bottom"/>
          </w:tcPr>
          <w:p w14:paraId="32F7DDF5" w14:textId="4A395E8B" w:rsidR="00B72BB9" w:rsidRPr="00773A95" w:rsidRDefault="006E4147" w:rsidP="00B72BB9">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179</w:t>
            </w:r>
            <w:r w:rsidRPr="00773A95">
              <w:rPr>
                <w:rFonts w:ascii="Browallia New" w:hAnsi="Browallia New" w:cs="Browallia New"/>
                <w:sz w:val="26"/>
                <w:szCs w:val="26"/>
              </w:rPr>
              <w:t>)</w:t>
            </w:r>
          </w:p>
        </w:tc>
      </w:tr>
      <w:tr w:rsidR="00B72BB9" w:rsidRPr="00773A95" w14:paraId="6E73F8E9" w14:textId="77777777">
        <w:trPr>
          <w:cantSplit/>
        </w:trPr>
        <w:tc>
          <w:tcPr>
            <w:tcW w:w="3920" w:type="dxa"/>
            <w:vAlign w:val="bottom"/>
          </w:tcPr>
          <w:p w14:paraId="45614919" w14:textId="00196F1F" w:rsidR="00B72BB9" w:rsidRPr="00773A95" w:rsidRDefault="00B72BB9" w:rsidP="00B72BB9">
            <w:pPr>
              <w:ind w:left="-105"/>
              <w:rPr>
                <w:rFonts w:ascii="Browallia New" w:hAnsi="Browallia New" w:cs="Browallia New"/>
                <w:spacing w:val="-4"/>
                <w:sz w:val="26"/>
                <w:szCs w:val="26"/>
                <w:cs/>
              </w:rPr>
            </w:pPr>
            <w:r w:rsidRPr="00773A95">
              <w:rPr>
                <w:rFonts w:ascii="Browallia New" w:hAnsi="Browallia New" w:cs="Browallia New"/>
                <w:spacing w:val="-4"/>
                <w:sz w:val="26"/>
                <w:szCs w:val="26"/>
                <w:cs/>
              </w:rPr>
              <w:t>ผลต่างของอัตราแลกเปลี่ยนจากการแปลงค่างบการเงิน</w:t>
            </w:r>
          </w:p>
        </w:tc>
        <w:tc>
          <w:tcPr>
            <w:tcW w:w="1372" w:type="dxa"/>
            <w:tcBorders>
              <w:bottom w:val="single" w:sz="4" w:space="0" w:color="auto"/>
            </w:tcBorders>
            <w:shd w:val="clear" w:color="auto" w:fill="FAFAFA"/>
            <w:vAlign w:val="center"/>
          </w:tcPr>
          <w:p w14:paraId="403E1275" w14:textId="633A6157" w:rsidR="00B72BB9" w:rsidRPr="00773A95" w:rsidRDefault="00B72BB9" w:rsidP="00B72BB9">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10</w:t>
            </w:r>
            <w:r w:rsidRPr="00773A95">
              <w:rPr>
                <w:rFonts w:ascii="Browallia New" w:hAnsi="Browallia New" w:cs="Browallia New"/>
                <w:sz w:val="26"/>
                <w:szCs w:val="26"/>
              </w:rPr>
              <w:t>,</w:t>
            </w:r>
            <w:r w:rsidR="00435D73" w:rsidRPr="00435D73">
              <w:rPr>
                <w:rFonts w:ascii="Browallia New" w:hAnsi="Browallia New" w:cs="Browallia New"/>
                <w:sz w:val="26"/>
                <w:szCs w:val="26"/>
              </w:rPr>
              <w:t>024</w:t>
            </w:r>
            <w:r w:rsidRPr="00773A95">
              <w:rPr>
                <w:rFonts w:ascii="Browallia New" w:hAnsi="Browallia New" w:cs="Browallia New"/>
                <w:sz w:val="26"/>
                <w:szCs w:val="26"/>
              </w:rPr>
              <w:t>)</w:t>
            </w:r>
          </w:p>
        </w:tc>
        <w:tc>
          <w:tcPr>
            <w:tcW w:w="1399" w:type="dxa"/>
            <w:tcBorders>
              <w:bottom w:val="single" w:sz="4" w:space="0" w:color="auto"/>
            </w:tcBorders>
            <w:shd w:val="clear" w:color="auto" w:fill="FAFAFA"/>
            <w:vAlign w:val="center"/>
          </w:tcPr>
          <w:p w14:paraId="2856EC32" w14:textId="06357BE5" w:rsidR="00B72BB9" w:rsidRPr="00773A95" w:rsidRDefault="00EF5D45" w:rsidP="00B72BB9">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660</w:t>
            </w:r>
            <w:r w:rsidRPr="00773A95">
              <w:rPr>
                <w:rFonts w:ascii="Browallia New" w:hAnsi="Browallia New" w:cs="Browallia New"/>
                <w:color w:val="000000"/>
                <w:sz w:val="26"/>
                <w:szCs w:val="26"/>
              </w:rPr>
              <w:t>)</w:t>
            </w:r>
          </w:p>
        </w:tc>
        <w:tc>
          <w:tcPr>
            <w:tcW w:w="1386" w:type="dxa"/>
            <w:tcBorders>
              <w:bottom w:val="single" w:sz="4" w:space="0" w:color="auto"/>
            </w:tcBorders>
            <w:shd w:val="clear" w:color="auto" w:fill="FAFAFA"/>
            <w:vAlign w:val="center"/>
          </w:tcPr>
          <w:p w14:paraId="29AFFDE7" w14:textId="0F76B7AB" w:rsidR="00B72BB9" w:rsidRPr="00773A95" w:rsidRDefault="00B72BB9" w:rsidP="00B72BB9">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21</w:t>
            </w:r>
            <w:r w:rsidRPr="00773A95">
              <w:rPr>
                <w:rFonts w:ascii="Browallia New" w:hAnsi="Browallia New" w:cs="Browallia New"/>
                <w:color w:val="000000"/>
                <w:sz w:val="26"/>
                <w:szCs w:val="26"/>
              </w:rPr>
              <w:t>)</w:t>
            </w:r>
          </w:p>
        </w:tc>
        <w:tc>
          <w:tcPr>
            <w:tcW w:w="1372" w:type="dxa"/>
            <w:tcBorders>
              <w:bottom w:val="single" w:sz="4" w:space="0" w:color="auto"/>
            </w:tcBorders>
            <w:shd w:val="clear" w:color="auto" w:fill="FAFAFA"/>
            <w:vAlign w:val="center"/>
          </w:tcPr>
          <w:p w14:paraId="5FAC422F" w14:textId="0243E1D3" w:rsidR="00B72BB9" w:rsidRPr="00773A95" w:rsidRDefault="00EF5D45" w:rsidP="00B72BB9">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10</w:t>
            </w:r>
            <w:r w:rsidRPr="00773A95">
              <w:rPr>
                <w:rFonts w:ascii="Browallia New" w:hAnsi="Browallia New" w:cs="Browallia New"/>
                <w:sz w:val="26"/>
                <w:szCs w:val="26"/>
              </w:rPr>
              <w:t>,</w:t>
            </w:r>
            <w:r w:rsidR="00435D73" w:rsidRPr="00435D73">
              <w:rPr>
                <w:rFonts w:ascii="Browallia New" w:hAnsi="Browallia New" w:cs="Browallia New"/>
                <w:sz w:val="26"/>
                <w:szCs w:val="26"/>
              </w:rPr>
              <w:t>705</w:t>
            </w:r>
            <w:r w:rsidRPr="00773A95">
              <w:rPr>
                <w:rFonts w:ascii="Browallia New" w:hAnsi="Browallia New" w:cs="Browallia New"/>
                <w:sz w:val="26"/>
                <w:szCs w:val="26"/>
              </w:rPr>
              <w:t>)</w:t>
            </w:r>
          </w:p>
        </w:tc>
      </w:tr>
      <w:tr w:rsidR="00B72BB9" w:rsidRPr="00773A95" w14:paraId="2F27F428" w14:textId="77777777">
        <w:trPr>
          <w:cantSplit/>
        </w:trPr>
        <w:tc>
          <w:tcPr>
            <w:tcW w:w="3920" w:type="dxa"/>
            <w:vAlign w:val="bottom"/>
          </w:tcPr>
          <w:p w14:paraId="7220FBCD" w14:textId="77777777" w:rsidR="00B72BB9" w:rsidRPr="00773A95" w:rsidRDefault="00B72BB9" w:rsidP="00B72BB9">
            <w:pPr>
              <w:ind w:left="-105" w:right="-153"/>
              <w:rPr>
                <w:rFonts w:ascii="Browallia New" w:hAnsi="Browallia New" w:cs="Browallia New"/>
                <w:sz w:val="26"/>
                <w:szCs w:val="26"/>
              </w:rPr>
            </w:pPr>
            <w:r w:rsidRPr="00773A95">
              <w:rPr>
                <w:rFonts w:ascii="Browallia New" w:hAnsi="Browallia New" w:cs="Browallia New"/>
                <w:sz w:val="26"/>
                <w:szCs w:val="26"/>
                <w:cs/>
              </w:rPr>
              <w:t>ราคาตามบัญชี สุทธิ</w:t>
            </w:r>
          </w:p>
        </w:tc>
        <w:tc>
          <w:tcPr>
            <w:tcW w:w="1372" w:type="dxa"/>
            <w:tcBorders>
              <w:top w:val="single" w:sz="4" w:space="0" w:color="auto"/>
              <w:bottom w:val="single" w:sz="4" w:space="0" w:color="auto"/>
            </w:tcBorders>
            <w:shd w:val="clear" w:color="auto" w:fill="FAFAFA"/>
            <w:vAlign w:val="center"/>
          </w:tcPr>
          <w:p w14:paraId="7668DCBC" w14:textId="3898048E" w:rsidR="00B72BB9" w:rsidRPr="00773A95" w:rsidRDefault="00435D73" w:rsidP="00B72BB9">
            <w:pPr>
              <w:ind w:right="-72"/>
              <w:jc w:val="right"/>
              <w:rPr>
                <w:rFonts w:ascii="Browallia New" w:hAnsi="Browallia New" w:cs="Browallia New"/>
                <w:sz w:val="26"/>
                <w:szCs w:val="26"/>
              </w:rPr>
            </w:pPr>
            <w:r w:rsidRPr="00435D73">
              <w:rPr>
                <w:rFonts w:ascii="Browallia New" w:hAnsi="Browallia New" w:cs="Browallia New"/>
                <w:sz w:val="26"/>
                <w:szCs w:val="26"/>
              </w:rPr>
              <w:t>1</w:t>
            </w:r>
            <w:r w:rsidR="000543AF" w:rsidRPr="00773A95">
              <w:rPr>
                <w:rFonts w:ascii="Browallia New" w:hAnsi="Browallia New" w:cs="Browallia New"/>
                <w:sz w:val="26"/>
                <w:szCs w:val="26"/>
              </w:rPr>
              <w:t>,</w:t>
            </w:r>
            <w:r w:rsidRPr="00435D73">
              <w:rPr>
                <w:rFonts w:ascii="Browallia New" w:hAnsi="Browallia New" w:cs="Browallia New"/>
                <w:sz w:val="26"/>
                <w:szCs w:val="26"/>
              </w:rPr>
              <w:t>450</w:t>
            </w:r>
            <w:r w:rsidR="000543AF" w:rsidRPr="00773A95">
              <w:rPr>
                <w:rFonts w:ascii="Browallia New" w:hAnsi="Browallia New" w:cs="Browallia New"/>
                <w:sz w:val="26"/>
                <w:szCs w:val="26"/>
              </w:rPr>
              <w:t>,</w:t>
            </w:r>
            <w:r w:rsidRPr="00435D73">
              <w:rPr>
                <w:rFonts w:ascii="Browallia New" w:hAnsi="Browallia New" w:cs="Browallia New"/>
                <w:sz w:val="26"/>
                <w:szCs w:val="26"/>
              </w:rPr>
              <w:t>595</w:t>
            </w:r>
          </w:p>
        </w:tc>
        <w:tc>
          <w:tcPr>
            <w:tcW w:w="1399" w:type="dxa"/>
            <w:tcBorders>
              <w:top w:val="single" w:sz="4" w:space="0" w:color="auto"/>
              <w:bottom w:val="single" w:sz="4" w:space="0" w:color="auto"/>
            </w:tcBorders>
            <w:shd w:val="clear" w:color="auto" w:fill="FAFAFA"/>
            <w:vAlign w:val="center"/>
          </w:tcPr>
          <w:p w14:paraId="2FE8FC7A" w14:textId="2BBE5F08" w:rsidR="00B72BB9" w:rsidRPr="00773A95" w:rsidRDefault="00435D73" w:rsidP="00B72BB9">
            <w:pPr>
              <w:ind w:right="-72"/>
              <w:jc w:val="right"/>
              <w:rPr>
                <w:rFonts w:ascii="Browallia New" w:hAnsi="Browallia New" w:cs="Browallia New"/>
                <w:sz w:val="26"/>
                <w:szCs w:val="26"/>
              </w:rPr>
            </w:pPr>
            <w:r w:rsidRPr="00435D73">
              <w:rPr>
                <w:rFonts w:ascii="Browallia New" w:hAnsi="Browallia New" w:cs="Browallia New"/>
                <w:sz w:val="26"/>
                <w:szCs w:val="26"/>
              </w:rPr>
              <w:t>42</w:t>
            </w:r>
            <w:r w:rsidR="000543AF" w:rsidRPr="00773A95">
              <w:rPr>
                <w:rFonts w:ascii="Browallia New" w:hAnsi="Browallia New" w:cs="Browallia New"/>
                <w:sz w:val="26"/>
                <w:szCs w:val="26"/>
              </w:rPr>
              <w:t>,</w:t>
            </w:r>
            <w:r w:rsidRPr="00435D73">
              <w:rPr>
                <w:rFonts w:ascii="Browallia New" w:hAnsi="Browallia New" w:cs="Browallia New"/>
                <w:sz w:val="26"/>
                <w:szCs w:val="26"/>
              </w:rPr>
              <w:t>396</w:t>
            </w:r>
          </w:p>
        </w:tc>
        <w:tc>
          <w:tcPr>
            <w:tcW w:w="1386" w:type="dxa"/>
            <w:tcBorders>
              <w:top w:val="single" w:sz="4" w:space="0" w:color="auto"/>
              <w:bottom w:val="single" w:sz="4" w:space="0" w:color="auto"/>
            </w:tcBorders>
            <w:shd w:val="clear" w:color="auto" w:fill="FAFAFA"/>
            <w:vAlign w:val="center"/>
          </w:tcPr>
          <w:p w14:paraId="182AA89E" w14:textId="24AFEC56" w:rsidR="00B72BB9" w:rsidRPr="00773A95" w:rsidRDefault="00435D73" w:rsidP="00B72BB9">
            <w:pPr>
              <w:ind w:right="-72"/>
              <w:jc w:val="right"/>
              <w:rPr>
                <w:rFonts w:ascii="Browallia New" w:hAnsi="Browallia New" w:cs="Browallia New"/>
                <w:sz w:val="26"/>
                <w:szCs w:val="26"/>
              </w:rPr>
            </w:pPr>
            <w:r w:rsidRPr="00435D73">
              <w:rPr>
                <w:rFonts w:ascii="Browallia New" w:hAnsi="Browallia New" w:cs="Browallia New"/>
                <w:sz w:val="26"/>
                <w:szCs w:val="26"/>
              </w:rPr>
              <w:t>12</w:t>
            </w:r>
            <w:r w:rsidR="00B72BB9" w:rsidRPr="00773A95">
              <w:rPr>
                <w:rFonts w:ascii="Browallia New" w:hAnsi="Browallia New" w:cs="Browallia New"/>
                <w:sz w:val="26"/>
                <w:szCs w:val="26"/>
              </w:rPr>
              <w:t>,</w:t>
            </w:r>
            <w:r w:rsidRPr="00435D73">
              <w:rPr>
                <w:rFonts w:ascii="Browallia New" w:hAnsi="Browallia New" w:cs="Browallia New"/>
                <w:sz w:val="26"/>
                <w:szCs w:val="26"/>
              </w:rPr>
              <w:t>288</w:t>
            </w:r>
            <w:r w:rsidR="00B72BB9" w:rsidRPr="00773A95">
              <w:rPr>
                <w:rFonts w:ascii="Browallia New" w:hAnsi="Browallia New" w:cs="Browallia New"/>
                <w:sz w:val="26"/>
                <w:szCs w:val="26"/>
              </w:rPr>
              <w:t xml:space="preserve"> </w:t>
            </w:r>
          </w:p>
        </w:tc>
        <w:tc>
          <w:tcPr>
            <w:tcW w:w="1372" w:type="dxa"/>
            <w:tcBorders>
              <w:top w:val="single" w:sz="4" w:space="0" w:color="auto"/>
              <w:bottom w:val="single" w:sz="4" w:space="0" w:color="auto"/>
            </w:tcBorders>
            <w:shd w:val="clear" w:color="auto" w:fill="FAFAFA"/>
            <w:vAlign w:val="center"/>
          </w:tcPr>
          <w:p w14:paraId="37937623" w14:textId="4A0C2B0B" w:rsidR="00B72BB9" w:rsidRPr="00773A95" w:rsidRDefault="00435D73" w:rsidP="00B72BB9">
            <w:pPr>
              <w:ind w:right="-72"/>
              <w:jc w:val="right"/>
              <w:rPr>
                <w:rFonts w:ascii="Browallia New" w:hAnsi="Browallia New" w:cs="Browallia New"/>
                <w:sz w:val="26"/>
                <w:szCs w:val="26"/>
              </w:rPr>
            </w:pPr>
            <w:r w:rsidRPr="00435D73">
              <w:rPr>
                <w:rFonts w:ascii="Browallia New" w:hAnsi="Browallia New" w:cs="Browallia New"/>
                <w:sz w:val="26"/>
                <w:szCs w:val="26"/>
              </w:rPr>
              <w:t>1</w:t>
            </w:r>
            <w:r w:rsidR="009179E2" w:rsidRPr="00773A95">
              <w:rPr>
                <w:rFonts w:ascii="Browallia New" w:hAnsi="Browallia New" w:cs="Browallia New"/>
                <w:sz w:val="26"/>
                <w:szCs w:val="26"/>
              </w:rPr>
              <w:t>,</w:t>
            </w:r>
            <w:r w:rsidRPr="00435D73">
              <w:rPr>
                <w:rFonts w:ascii="Browallia New" w:hAnsi="Browallia New" w:cs="Browallia New"/>
                <w:sz w:val="26"/>
                <w:szCs w:val="26"/>
              </w:rPr>
              <w:t>505</w:t>
            </w:r>
            <w:r w:rsidR="009179E2" w:rsidRPr="00773A95">
              <w:rPr>
                <w:rFonts w:ascii="Browallia New" w:hAnsi="Browallia New" w:cs="Browallia New"/>
                <w:sz w:val="26"/>
                <w:szCs w:val="26"/>
              </w:rPr>
              <w:t>,</w:t>
            </w:r>
            <w:r w:rsidRPr="00435D73">
              <w:rPr>
                <w:rFonts w:ascii="Browallia New" w:hAnsi="Browallia New" w:cs="Browallia New"/>
                <w:sz w:val="26"/>
                <w:szCs w:val="26"/>
              </w:rPr>
              <w:t>279</w:t>
            </w:r>
          </w:p>
        </w:tc>
      </w:tr>
    </w:tbl>
    <w:p w14:paraId="28EF697F" w14:textId="03AEFA9E" w:rsidR="000E6088" w:rsidRPr="00773A95" w:rsidRDefault="000E6088">
      <w:pPr>
        <w:rPr>
          <w:rFonts w:ascii="Browallia New" w:hAnsi="Browallia New" w:cs="Browallia New"/>
          <w:szCs w:val="26"/>
          <w:cs/>
        </w:rPr>
      </w:pPr>
      <w:r w:rsidRPr="00773A95">
        <w:rPr>
          <w:rFonts w:ascii="Browallia New" w:hAnsi="Browallia New" w:cs="Browallia New"/>
          <w:szCs w:val="26"/>
          <w:cs/>
        </w:rPr>
        <w:br w:type="page"/>
      </w:r>
    </w:p>
    <w:p w14:paraId="4163DE7B" w14:textId="77777777" w:rsidR="00BE36D8" w:rsidRPr="00773A95" w:rsidRDefault="00BE36D8" w:rsidP="00BE36D8">
      <w:pPr>
        <w:jc w:val="thaiDistribute"/>
        <w:rPr>
          <w:rFonts w:ascii="Browallia New" w:hAnsi="Browallia New" w:cs="Browallia New"/>
          <w:szCs w:val="26"/>
        </w:rPr>
      </w:pPr>
    </w:p>
    <w:tbl>
      <w:tblPr>
        <w:tblW w:w="9446" w:type="dxa"/>
        <w:tblLayout w:type="fixed"/>
        <w:tblLook w:val="0000" w:firstRow="0" w:lastRow="0" w:firstColumn="0" w:lastColumn="0" w:noHBand="0" w:noVBand="0"/>
      </w:tblPr>
      <w:tblGrid>
        <w:gridCol w:w="3974"/>
        <w:gridCol w:w="1368"/>
        <w:gridCol w:w="1368"/>
        <w:gridCol w:w="1368"/>
        <w:gridCol w:w="1368"/>
      </w:tblGrid>
      <w:tr w:rsidR="00C367E2" w:rsidRPr="00773A95" w14:paraId="7B907992" w14:textId="77777777" w:rsidTr="00FC4ACA">
        <w:trPr>
          <w:cantSplit/>
        </w:trPr>
        <w:tc>
          <w:tcPr>
            <w:tcW w:w="3974" w:type="dxa"/>
            <w:shd w:val="clear" w:color="auto" w:fill="auto"/>
          </w:tcPr>
          <w:p w14:paraId="087C2B64" w14:textId="77777777" w:rsidR="00C367E2" w:rsidRPr="00773A95" w:rsidRDefault="00C367E2">
            <w:pPr>
              <w:ind w:left="-105"/>
              <w:rPr>
                <w:rFonts w:ascii="Browallia New" w:hAnsi="Browallia New" w:cs="Browallia New"/>
                <w:szCs w:val="26"/>
              </w:rPr>
            </w:pPr>
          </w:p>
        </w:tc>
        <w:tc>
          <w:tcPr>
            <w:tcW w:w="5472" w:type="dxa"/>
            <w:gridSpan w:val="4"/>
            <w:tcBorders>
              <w:top w:val="single" w:sz="4" w:space="0" w:color="auto"/>
            </w:tcBorders>
            <w:shd w:val="clear" w:color="auto" w:fill="auto"/>
            <w:vAlign w:val="bottom"/>
          </w:tcPr>
          <w:p w14:paraId="1E99564D" w14:textId="77777777" w:rsidR="00C367E2" w:rsidRPr="00773A95" w:rsidRDefault="00C367E2">
            <w:pPr>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C367E2" w:rsidRPr="00773A95" w14:paraId="6CE1EA2F" w14:textId="77777777" w:rsidTr="00FC4ACA">
        <w:trPr>
          <w:cantSplit/>
        </w:trPr>
        <w:tc>
          <w:tcPr>
            <w:tcW w:w="3974" w:type="dxa"/>
            <w:shd w:val="clear" w:color="auto" w:fill="auto"/>
          </w:tcPr>
          <w:p w14:paraId="7094DFAE" w14:textId="77777777" w:rsidR="00C367E2" w:rsidRPr="00773A95" w:rsidRDefault="00C367E2">
            <w:pPr>
              <w:ind w:left="-105"/>
              <w:rPr>
                <w:rFonts w:ascii="Browallia New" w:hAnsi="Browallia New" w:cs="Browallia New"/>
                <w:sz w:val="26"/>
                <w:szCs w:val="26"/>
              </w:rPr>
            </w:pPr>
          </w:p>
        </w:tc>
        <w:tc>
          <w:tcPr>
            <w:tcW w:w="1368" w:type="dxa"/>
            <w:tcBorders>
              <w:top w:val="single" w:sz="4" w:space="0" w:color="auto"/>
            </w:tcBorders>
            <w:shd w:val="clear" w:color="auto" w:fill="auto"/>
            <w:vAlign w:val="bottom"/>
          </w:tcPr>
          <w:p w14:paraId="1A5609FA" w14:textId="77777777" w:rsidR="00C367E2" w:rsidRPr="00773A95" w:rsidRDefault="00C367E2">
            <w:pPr>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lang w:val="en-US"/>
              </w:rPr>
              <w:t>ที่ดิน</w:t>
            </w:r>
          </w:p>
        </w:tc>
        <w:tc>
          <w:tcPr>
            <w:tcW w:w="1368" w:type="dxa"/>
            <w:tcBorders>
              <w:top w:val="single" w:sz="4" w:space="0" w:color="auto"/>
            </w:tcBorders>
            <w:shd w:val="clear" w:color="auto" w:fill="auto"/>
            <w:vAlign w:val="bottom"/>
          </w:tcPr>
          <w:p w14:paraId="71C987B8" w14:textId="77777777" w:rsidR="00C367E2" w:rsidRPr="00773A95" w:rsidRDefault="00C367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อาคาร</w:t>
            </w:r>
          </w:p>
        </w:tc>
        <w:tc>
          <w:tcPr>
            <w:tcW w:w="1368" w:type="dxa"/>
            <w:tcBorders>
              <w:top w:val="single" w:sz="4" w:space="0" w:color="auto"/>
            </w:tcBorders>
            <w:shd w:val="clear" w:color="auto" w:fill="auto"/>
          </w:tcPr>
          <w:p w14:paraId="5B689E1F" w14:textId="77777777" w:rsidR="00C367E2" w:rsidRPr="00773A95" w:rsidRDefault="00C367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ยานพาหนะ</w:t>
            </w:r>
          </w:p>
        </w:tc>
        <w:tc>
          <w:tcPr>
            <w:tcW w:w="1368" w:type="dxa"/>
            <w:tcBorders>
              <w:top w:val="single" w:sz="4" w:space="0" w:color="auto"/>
            </w:tcBorders>
            <w:shd w:val="clear" w:color="auto" w:fill="auto"/>
            <w:vAlign w:val="bottom"/>
          </w:tcPr>
          <w:p w14:paraId="5786E3E7" w14:textId="77777777" w:rsidR="00C367E2" w:rsidRPr="00773A95" w:rsidRDefault="00C367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รวม</w:t>
            </w:r>
          </w:p>
        </w:tc>
      </w:tr>
      <w:tr w:rsidR="00C367E2" w:rsidRPr="00773A95" w14:paraId="355A0724" w14:textId="77777777" w:rsidTr="00FC4ACA">
        <w:trPr>
          <w:cantSplit/>
        </w:trPr>
        <w:tc>
          <w:tcPr>
            <w:tcW w:w="3974" w:type="dxa"/>
            <w:shd w:val="clear" w:color="auto" w:fill="auto"/>
          </w:tcPr>
          <w:p w14:paraId="31E2020A" w14:textId="379B5374" w:rsidR="00C367E2" w:rsidRPr="00773A95" w:rsidRDefault="00C367E2">
            <w:pPr>
              <w:ind w:left="-105"/>
              <w:rPr>
                <w:rFonts w:ascii="Browallia New" w:hAnsi="Browallia New" w:cs="Browallia New"/>
                <w:sz w:val="26"/>
                <w:szCs w:val="26"/>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ธันวาคม </w:t>
            </w:r>
            <w:r w:rsidR="00875916"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tcBorders>
              <w:bottom w:val="single" w:sz="4" w:space="0" w:color="auto"/>
            </w:tcBorders>
            <w:shd w:val="clear" w:color="auto" w:fill="auto"/>
            <w:vAlign w:val="bottom"/>
          </w:tcPr>
          <w:p w14:paraId="467501F0" w14:textId="77777777" w:rsidR="00C367E2" w:rsidRPr="00773A95" w:rsidRDefault="00C367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c>
          <w:tcPr>
            <w:tcW w:w="1368" w:type="dxa"/>
            <w:tcBorders>
              <w:bottom w:val="single" w:sz="4" w:space="0" w:color="auto"/>
            </w:tcBorders>
            <w:shd w:val="clear" w:color="auto" w:fill="auto"/>
            <w:vAlign w:val="bottom"/>
          </w:tcPr>
          <w:p w14:paraId="11D838E5" w14:textId="77777777" w:rsidR="00C367E2" w:rsidRPr="00773A95" w:rsidRDefault="00C367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c>
          <w:tcPr>
            <w:tcW w:w="1368" w:type="dxa"/>
            <w:tcBorders>
              <w:bottom w:val="single" w:sz="4" w:space="0" w:color="auto"/>
            </w:tcBorders>
            <w:shd w:val="clear" w:color="auto" w:fill="auto"/>
          </w:tcPr>
          <w:p w14:paraId="2F0B6177" w14:textId="77777777" w:rsidR="00C367E2" w:rsidRPr="00773A95" w:rsidRDefault="00C367E2">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พันบาท</w:t>
            </w:r>
          </w:p>
        </w:tc>
        <w:tc>
          <w:tcPr>
            <w:tcW w:w="1368" w:type="dxa"/>
            <w:tcBorders>
              <w:bottom w:val="single" w:sz="4" w:space="0" w:color="auto"/>
            </w:tcBorders>
            <w:shd w:val="clear" w:color="auto" w:fill="auto"/>
            <w:vAlign w:val="bottom"/>
          </w:tcPr>
          <w:p w14:paraId="62A6D584" w14:textId="77777777" w:rsidR="00C367E2" w:rsidRPr="00773A95" w:rsidRDefault="00C367E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r>
      <w:tr w:rsidR="00C367E2" w:rsidRPr="00773A95" w14:paraId="1E0CC708" w14:textId="77777777" w:rsidTr="00FC4ACA">
        <w:trPr>
          <w:cantSplit/>
        </w:trPr>
        <w:tc>
          <w:tcPr>
            <w:tcW w:w="3974" w:type="dxa"/>
            <w:shd w:val="clear" w:color="auto" w:fill="auto"/>
          </w:tcPr>
          <w:p w14:paraId="59D0AFEA" w14:textId="77777777" w:rsidR="00C367E2" w:rsidRPr="00773A95" w:rsidRDefault="00C367E2">
            <w:pPr>
              <w:ind w:left="-105" w:right="-153"/>
              <w:rPr>
                <w:rFonts w:ascii="Browallia New" w:hAnsi="Browallia New" w:cs="Browallia New"/>
                <w:sz w:val="26"/>
                <w:szCs w:val="26"/>
                <w:cs/>
              </w:rPr>
            </w:pPr>
          </w:p>
        </w:tc>
        <w:tc>
          <w:tcPr>
            <w:tcW w:w="1368" w:type="dxa"/>
            <w:tcBorders>
              <w:top w:val="single" w:sz="4" w:space="0" w:color="auto"/>
            </w:tcBorders>
            <w:shd w:val="clear" w:color="auto" w:fill="auto"/>
          </w:tcPr>
          <w:p w14:paraId="35F99AEC" w14:textId="77777777" w:rsidR="00C367E2" w:rsidRPr="00773A95" w:rsidRDefault="00C367E2">
            <w:pPr>
              <w:ind w:right="-72"/>
              <w:jc w:val="right"/>
              <w:rPr>
                <w:rFonts w:ascii="Browallia New" w:hAnsi="Browallia New" w:cs="Browallia New"/>
                <w:sz w:val="26"/>
                <w:szCs w:val="26"/>
              </w:rPr>
            </w:pPr>
          </w:p>
        </w:tc>
        <w:tc>
          <w:tcPr>
            <w:tcW w:w="1368" w:type="dxa"/>
            <w:tcBorders>
              <w:top w:val="single" w:sz="4" w:space="0" w:color="auto"/>
            </w:tcBorders>
            <w:shd w:val="clear" w:color="auto" w:fill="auto"/>
          </w:tcPr>
          <w:p w14:paraId="43B90D53" w14:textId="77777777" w:rsidR="00C367E2" w:rsidRPr="00773A95" w:rsidRDefault="00C367E2">
            <w:pPr>
              <w:ind w:right="-72"/>
              <w:jc w:val="right"/>
              <w:rPr>
                <w:rFonts w:ascii="Browallia New" w:hAnsi="Browallia New" w:cs="Browallia New"/>
                <w:sz w:val="26"/>
                <w:szCs w:val="26"/>
              </w:rPr>
            </w:pPr>
          </w:p>
        </w:tc>
        <w:tc>
          <w:tcPr>
            <w:tcW w:w="1368" w:type="dxa"/>
            <w:tcBorders>
              <w:top w:val="single" w:sz="4" w:space="0" w:color="auto"/>
            </w:tcBorders>
            <w:shd w:val="clear" w:color="auto" w:fill="auto"/>
          </w:tcPr>
          <w:p w14:paraId="2D410ED5" w14:textId="77777777" w:rsidR="00C367E2" w:rsidRPr="00773A95" w:rsidRDefault="00C367E2">
            <w:pPr>
              <w:ind w:right="-72"/>
              <w:jc w:val="right"/>
              <w:rPr>
                <w:rFonts w:ascii="Browallia New" w:hAnsi="Browallia New" w:cs="Browallia New"/>
                <w:sz w:val="26"/>
                <w:szCs w:val="26"/>
              </w:rPr>
            </w:pPr>
          </w:p>
        </w:tc>
        <w:tc>
          <w:tcPr>
            <w:tcW w:w="1368" w:type="dxa"/>
            <w:tcBorders>
              <w:top w:val="single" w:sz="4" w:space="0" w:color="auto"/>
            </w:tcBorders>
            <w:shd w:val="clear" w:color="auto" w:fill="auto"/>
          </w:tcPr>
          <w:p w14:paraId="33E2C783" w14:textId="77777777" w:rsidR="00C367E2" w:rsidRPr="00773A95" w:rsidRDefault="00C367E2">
            <w:pPr>
              <w:ind w:right="-72"/>
              <w:jc w:val="right"/>
              <w:rPr>
                <w:rFonts w:ascii="Browallia New" w:hAnsi="Browallia New" w:cs="Browallia New"/>
                <w:sz w:val="26"/>
                <w:szCs w:val="26"/>
              </w:rPr>
            </w:pPr>
          </w:p>
        </w:tc>
      </w:tr>
      <w:tr w:rsidR="00C367E2" w:rsidRPr="00773A95" w14:paraId="191BE6A4" w14:textId="77777777" w:rsidTr="00FC4ACA">
        <w:trPr>
          <w:cantSplit/>
        </w:trPr>
        <w:tc>
          <w:tcPr>
            <w:tcW w:w="3974" w:type="dxa"/>
            <w:shd w:val="clear" w:color="auto" w:fill="auto"/>
          </w:tcPr>
          <w:p w14:paraId="6B3C3A99" w14:textId="77777777" w:rsidR="00C367E2" w:rsidRPr="00773A95" w:rsidRDefault="00C367E2">
            <w:pPr>
              <w:ind w:left="-105" w:right="-153"/>
              <w:rPr>
                <w:rFonts w:ascii="Browallia New" w:hAnsi="Browallia New" w:cs="Browallia New"/>
                <w:sz w:val="26"/>
                <w:szCs w:val="26"/>
              </w:rPr>
            </w:pPr>
            <w:r w:rsidRPr="00773A95">
              <w:rPr>
                <w:rFonts w:ascii="Browallia New" w:hAnsi="Browallia New" w:cs="Browallia New"/>
                <w:sz w:val="26"/>
                <w:szCs w:val="26"/>
                <w:cs/>
              </w:rPr>
              <w:t>ราคาตามบัญชีต้นปี สุทธิ</w:t>
            </w:r>
          </w:p>
        </w:tc>
        <w:tc>
          <w:tcPr>
            <w:tcW w:w="1368" w:type="dxa"/>
            <w:tcBorders>
              <w:top w:val="nil"/>
              <w:left w:val="nil"/>
              <w:bottom w:val="nil"/>
              <w:right w:val="nil"/>
            </w:tcBorders>
            <w:shd w:val="clear" w:color="auto" w:fill="auto"/>
            <w:vAlign w:val="bottom"/>
          </w:tcPr>
          <w:p w14:paraId="00A0DE5F" w14:textId="17E77D95"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color w:val="000000"/>
                <w:sz w:val="26"/>
                <w:szCs w:val="26"/>
              </w:rPr>
              <w:t>261</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456</w:t>
            </w:r>
          </w:p>
        </w:tc>
        <w:tc>
          <w:tcPr>
            <w:tcW w:w="1368" w:type="dxa"/>
            <w:tcBorders>
              <w:top w:val="nil"/>
              <w:left w:val="nil"/>
              <w:bottom w:val="nil"/>
              <w:right w:val="nil"/>
            </w:tcBorders>
            <w:shd w:val="clear" w:color="auto" w:fill="auto"/>
            <w:vAlign w:val="bottom"/>
          </w:tcPr>
          <w:p w14:paraId="367F8D72" w14:textId="070AE0DE"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color w:val="000000"/>
                <w:sz w:val="26"/>
                <w:szCs w:val="26"/>
              </w:rPr>
              <w:t>37</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558</w:t>
            </w:r>
          </w:p>
        </w:tc>
        <w:tc>
          <w:tcPr>
            <w:tcW w:w="1368" w:type="dxa"/>
            <w:tcBorders>
              <w:top w:val="nil"/>
              <w:left w:val="nil"/>
              <w:bottom w:val="nil"/>
              <w:right w:val="nil"/>
            </w:tcBorders>
            <w:shd w:val="clear" w:color="auto" w:fill="auto"/>
            <w:vAlign w:val="bottom"/>
          </w:tcPr>
          <w:p w14:paraId="56622B53" w14:textId="31CC1C7B"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color w:val="000000"/>
                <w:sz w:val="26"/>
                <w:szCs w:val="26"/>
              </w:rPr>
              <w:t>5</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202</w:t>
            </w:r>
          </w:p>
        </w:tc>
        <w:tc>
          <w:tcPr>
            <w:tcW w:w="1368" w:type="dxa"/>
            <w:tcBorders>
              <w:top w:val="nil"/>
              <w:left w:val="nil"/>
              <w:bottom w:val="nil"/>
              <w:right w:val="nil"/>
            </w:tcBorders>
            <w:shd w:val="clear" w:color="auto" w:fill="auto"/>
            <w:vAlign w:val="bottom"/>
          </w:tcPr>
          <w:p w14:paraId="0F24FD73" w14:textId="1C58B4CC"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color w:val="000000"/>
                <w:sz w:val="26"/>
                <w:szCs w:val="26"/>
              </w:rPr>
              <w:t>304</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216</w:t>
            </w:r>
          </w:p>
        </w:tc>
      </w:tr>
      <w:tr w:rsidR="00C367E2" w:rsidRPr="00773A95" w14:paraId="34951440" w14:textId="77777777" w:rsidTr="00FC4ACA">
        <w:trPr>
          <w:cantSplit/>
        </w:trPr>
        <w:tc>
          <w:tcPr>
            <w:tcW w:w="3974" w:type="dxa"/>
            <w:shd w:val="clear" w:color="auto" w:fill="auto"/>
          </w:tcPr>
          <w:p w14:paraId="5E6BEE74" w14:textId="77777777" w:rsidR="00C367E2" w:rsidRPr="00773A95" w:rsidRDefault="00C367E2">
            <w:pPr>
              <w:ind w:left="-105" w:right="-153"/>
              <w:rPr>
                <w:rFonts w:ascii="Browallia New" w:hAnsi="Browallia New" w:cs="Browallia New"/>
                <w:sz w:val="26"/>
                <w:szCs w:val="26"/>
                <w:cs/>
              </w:rPr>
            </w:pPr>
            <w:r w:rsidRPr="00773A95">
              <w:rPr>
                <w:rFonts w:ascii="Browallia New" w:hAnsi="Browallia New" w:cs="Browallia New"/>
                <w:sz w:val="26"/>
                <w:szCs w:val="26"/>
                <w:cs/>
              </w:rPr>
              <w:t>เพิ่มขึ้นระหว่างปี</w:t>
            </w:r>
          </w:p>
        </w:tc>
        <w:tc>
          <w:tcPr>
            <w:tcW w:w="1368" w:type="dxa"/>
            <w:tcBorders>
              <w:top w:val="nil"/>
              <w:left w:val="nil"/>
              <w:bottom w:val="nil"/>
              <w:right w:val="nil"/>
            </w:tcBorders>
            <w:shd w:val="clear" w:color="auto" w:fill="auto"/>
            <w:vAlign w:val="bottom"/>
          </w:tcPr>
          <w:p w14:paraId="6DA7BFEA" w14:textId="49615762"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color w:val="000000"/>
                <w:sz w:val="26"/>
                <w:szCs w:val="26"/>
              </w:rPr>
              <w:t>945</w:t>
            </w:r>
          </w:p>
        </w:tc>
        <w:tc>
          <w:tcPr>
            <w:tcW w:w="1368" w:type="dxa"/>
            <w:tcBorders>
              <w:top w:val="nil"/>
              <w:left w:val="nil"/>
              <w:bottom w:val="nil"/>
              <w:right w:val="nil"/>
            </w:tcBorders>
            <w:shd w:val="clear" w:color="auto" w:fill="auto"/>
            <w:vAlign w:val="bottom"/>
          </w:tcPr>
          <w:p w14:paraId="577A63CD" w14:textId="77777777"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auto"/>
            <w:vAlign w:val="bottom"/>
          </w:tcPr>
          <w:p w14:paraId="0D53899D" w14:textId="5DBBEB52"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868</w:t>
            </w:r>
          </w:p>
        </w:tc>
        <w:tc>
          <w:tcPr>
            <w:tcW w:w="1368" w:type="dxa"/>
            <w:tcBorders>
              <w:top w:val="nil"/>
              <w:left w:val="nil"/>
              <w:bottom w:val="nil"/>
              <w:right w:val="nil"/>
            </w:tcBorders>
            <w:shd w:val="clear" w:color="auto" w:fill="auto"/>
            <w:vAlign w:val="bottom"/>
          </w:tcPr>
          <w:p w14:paraId="58D31337" w14:textId="5AED305B"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color w:val="000000"/>
                <w:sz w:val="26"/>
                <w:szCs w:val="26"/>
              </w:rPr>
              <w:t>2</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813</w:t>
            </w:r>
          </w:p>
        </w:tc>
      </w:tr>
      <w:tr w:rsidR="00C367E2" w:rsidRPr="00773A95" w14:paraId="19B336EE" w14:textId="77777777" w:rsidTr="00FC4ACA">
        <w:trPr>
          <w:cantSplit/>
        </w:trPr>
        <w:tc>
          <w:tcPr>
            <w:tcW w:w="3974" w:type="dxa"/>
            <w:shd w:val="clear" w:color="auto" w:fill="auto"/>
          </w:tcPr>
          <w:p w14:paraId="5636AAF9" w14:textId="77777777" w:rsidR="00C367E2" w:rsidRPr="00773A95" w:rsidRDefault="00C367E2">
            <w:pPr>
              <w:ind w:left="-105" w:right="-153"/>
              <w:rPr>
                <w:rFonts w:ascii="Browallia New" w:hAnsi="Browallia New" w:cs="Browallia New"/>
                <w:sz w:val="26"/>
                <w:szCs w:val="26"/>
              </w:rPr>
            </w:pPr>
            <w:r w:rsidRPr="00773A95">
              <w:rPr>
                <w:rFonts w:ascii="Browallia New" w:hAnsi="Browallia New" w:cs="Browallia New"/>
                <w:sz w:val="26"/>
                <w:szCs w:val="26"/>
                <w:cs/>
              </w:rPr>
              <w:t>ค่าเสื่อมราคา</w:t>
            </w:r>
          </w:p>
        </w:tc>
        <w:tc>
          <w:tcPr>
            <w:tcW w:w="1368" w:type="dxa"/>
            <w:tcBorders>
              <w:top w:val="nil"/>
              <w:left w:val="nil"/>
              <w:bottom w:val="single" w:sz="4" w:space="0" w:color="auto"/>
              <w:right w:val="nil"/>
            </w:tcBorders>
            <w:shd w:val="clear" w:color="auto" w:fill="auto"/>
            <w:vAlign w:val="bottom"/>
          </w:tcPr>
          <w:p w14:paraId="0A49F67D" w14:textId="3242EC57"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864</w:t>
            </w:r>
            <w:r w:rsidRPr="00773A95">
              <w:rPr>
                <w:rFonts w:ascii="Browallia New" w:hAnsi="Browallia New" w:cs="Browallia New"/>
                <w:color w:val="000000"/>
                <w:sz w:val="26"/>
                <w:szCs w:val="26"/>
              </w:rPr>
              <w:t>)</w:t>
            </w:r>
          </w:p>
        </w:tc>
        <w:tc>
          <w:tcPr>
            <w:tcW w:w="1368" w:type="dxa"/>
            <w:tcBorders>
              <w:top w:val="nil"/>
              <w:left w:val="nil"/>
              <w:bottom w:val="single" w:sz="4" w:space="0" w:color="auto"/>
              <w:right w:val="nil"/>
            </w:tcBorders>
            <w:shd w:val="clear" w:color="auto" w:fill="auto"/>
            <w:vAlign w:val="bottom"/>
          </w:tcPr>
          <w:p w14:paraId="5281DFB1" w14:textId="06D0BE9B"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645</w:t>
            </w:r>
            <w:r w:rsidRPr="00773A95">
              <w:rPr>
                <w:rFonts w:ascii="Browallia New" w:hAnsi="Browallia New" w:cs="Browallia New"/>
                <w:color w:val="000000"/>
                <w:sz w:val="26"/>
                <w:szCs w:val="26"/>
              </w:rPr>
              <w:t>)</w:t>
            </w:r>
          </w:p>
        </w:tc>
        <w:tc>
          <w:tcPr>
            <w:tcW w:w="1368" w:type="dxa"/>
            <w:tcBorders>
              <w:top w:val="nil"/>
              <w:left w:val="nil"/>
              <w:bottom w:val="single" w:sz="4" w:space="0" w:color="auto"/>
              <w:right w:val="nil"/>
            </w:tcBorders>
            <w:shd w:val="clear" w:color="auto" w:fill="auto"/>
            <w:vAlign w:val="bottom"/>
          </w:tcPr>
          <w:p w14:paraId="5B6F71AD" w14:textId="685EB069"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347</w:t>
            </w:r>
            <w:r w:rsidRPr="00773A95">
              <w:rPr>
                <w:rFonts w:ascii="Browallia New" w:hAnsi="Browallia New" w:cs="Browallia New"/>
                <w:color w:val="000000"/>
                <w:sz w:val="26"/>
                <w:szCs w:val="26"/>
              </w:rPr>
              <w:t>)</w:t>
            </w:r>
          </w:p>
        </w:tc>
        <w:tc>
          <w:tcPr>
            <w:tcW w:w="1368" w:type="dxa"/>
            <w:tcBorders>
              <w:top w:val="nil"/>
              <w:left w:val="nil"/>
              <w:bottom w:val="single" w:sz="4" w:space="0" w:color="auto"/>
              <w:right w:val="nil"/>
            </w:tcBorders>
            <w:shd w:val="clear" w:color="auto" w:fill="auto"/>
            <w:vAlign w:val="bottom"/>
          </w:tcPr>
          <w:p w14:paraId="5D68D4A9" w14:textId="3D6650F1" w:rsidR="00C367E2" w:rsidRPr="00773A95" w:rsidRDefault="00C367E2">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25</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856</w:t>
            </w:r>
            <w:r w:rsidRPr="00773A95">
              <w:rPr>
                <w:rFonts w:ascii="Browallia New" w:hAnsi="Browallia New" w:cs="Browallia New"/>
                <w:color w:val="000000"/>
                <w:sz w:val="26"/>
                <w:szCs w:val="26"/>
              </w:rPr>
              <w:t>)</w:t>
            </w:r>
          </w:p>
        </w:tc>
      </w:tr>
      <w:tr w:rsidR="00C367E2" w:rsidRPr="00773A95" w14:paraId="34A8A2D8" w14:textId="77777777" w:rsidTr="00FC4ACA">
        <w:trPr>
          <w:cantSplit/>
        </w:trPr>
        <w:tc>
          <w:tcPr>
            <w:tcW w:w="3974" w:type="dxa"/>
            <w:shd w:val="clear" w:color="auto" w:fill="auto"/>
          </w:tcPr>
          <w:p w14:paraId="0B4F12A5" w14:textId="77777777" w:rsidR="00C367E2" w:rsidRPr="00773A95" w:rsidRDefault="00C367E2">
            <w:pPr>
              <w:ind w:left="-105" w:right="-153"/>
              <w:rPr>
                <w:rFonts w:ascii="Browallia New" w:hAnsi="Browallia New" w:cs="Browallia New"/>
                <w:sz w:val="26"/>
                <w:szCs w:val="26"/>
              </w:rPr>
            </w:pPr>
            <w:r w:rsidRPr="00773A95">
              <w:rPr>
                <w:rFonts w:ascii="Browallia New" w:hAnsi="Browallia New" w:cs="Browallia New"/>
                <w:sz w:val="26"/>
                <w:szCs w:val="26"/>
                <w:cs/>
              </w:rPr>
              <w:t>ราคาตามบัญชี สุทธิ</w:t>
            </w:r>
          </w:p>
        </w:tc>
        <w:tc>
          <w:tcPr>
            <w:tcW w:w="1368" w:type="dxa"/>
            <w:tcBorders>
              <w:top w:val="nil"/>
              <w:left w:val="nil"/>
              <w:bottom w:val="single" w:sz="4" w:space="0" w:color="auto"/>
              <w:right w:val="nil"/>
            </w:tcBorders>
            <w:shd w:val="clear" w:color="auto" w:fill="auto"/>
            <w:vAlign w:val="bottom"/>
          </w:tcPr>
          <w:p w14:paraId="738AF0AC" w14:textId="6BC12FE1"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color w:val="000000"/>
                <w:sz w:val="26"/>
                <w:szCs w:val="26"/>
              </w:rPr>
              <w:t>249</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537</w:t>
            </w:r>
          </w:p>
        </w:tc>
        <w:tc>
          <w:tcPr>
            <w:tcW w:w="1368" w:type="dxa"/>
            <w:tcBorders>
              <w:top w:val="nil"/>
              <w:left w:val="nil"/>
              <w:bottom w:val="single" w:sz="4" w:space="0" w:color="auto"/>
              <w:right w:val="nil"/>
            </w:tcBorders>
            <w:shd w:val="clear" w:color="auto" w:fill="auto"/>
            <w:vAlign w:val="bottom"/>
          </w:tcPr>
          <w:p w14:paraId="343FE12F" w14:textId="33196F4D"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color w:val="000000"/>
                <w:sz w:val="26"/>
                <w:szCs w:val="26"/>
              </w:rPr>
              <w:t>25</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913</w:t>
            </w:r>
          </w:p>
        </w:tc>
        <w:tc>
          <w:tcPr>
            <w:tcW w:w="1368" w:type="dxa"/>
            <w:tcBorders>
              <w:top w:val="nil"/>
              <w:left w:val="nil"/>
              <w:bottom w:val="single" w:sz="4" w:space="0" w:color="auto"/>
              <w:right w:val="nil"/>
            </w:tcBorders>
            <w:shd w:val="clear" w:color="auto" w:fill="auto"/>
            <w:vAlign w:val="bottom"/>
          </w:tcPr>
          <w:p w14:paraId="11AE94BB" w14:textId="7BF55118"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color w:val="000000"/>
                <w:sz w:val="26"/>
                <w:szCs w:val="26"/>
              </w:rPr>
              <w:t>5</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723</w:t>
            </w:r>
          </w:p>
        </w:tc>
        <w:tc>
          <w:tcPr>
            <w:tcW w:w="1368" w:type="dxa"/>
            <w:tcBorders>
              <w:top w:val="nil"/>
              <w:left w:val="nil"/>
              <w:bottom w:val="single" w:sz="4" w:space="0" w:color="auto"/>
              <w:right w:val="nil"/>
            </w:tcBorders>
            <w:shd w:val="clear" w:color="auto" w:fill="auto"/>
            <w:vAlign w:val="bottom"/>
          </w:tcPr>
          <w:p w14:paraId="718C7670" w14:textId="2D1FCE15" w:rsidR="00C367E2" w:rsidRPr="00773A95" w:rsidRDefault="00435D73">
            <w:pPr>
              <w:ind w:right="-72"/>
              <w:jc w:val="right"/>
              <w:rPr>
                <w:rFonts w:ascii="Browallia New" w:hAnsi="Browallia New" w:cs="Browallia New"/>
                <w:sz w:val="26"/>
                <w:szCs w:val="26"/>
              </w:rPr>
            </w:pPr>
            <w:r w:rsidRPr="00435D73">
              <w:rPr>
                <w:rFonts w:ascii="Browallia New" w:hAnsi="Browallia New" w:cs="Browallia New"/>
                <w:color w:val="000000"/>
                <w:sz w:val="26"/>
                <w:szCs w:val="26"/>
              </w:rPr>
              <w:t>281</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173</w:t>
            </w:r>
          </w:p>
        </w:tc>
      </w:tr>
    </w:tbl>
    <w:p w14:paraId="770EA927" w14:textId="77777777" w:rsidR="00C367E2" w:rsidRPr="00773A95" w:rsidRDefault="00C367E2" w:rsidP="00BE36D8">
      <w:pPr>
        <w:jc w:val="thaiDistribute"/>
        <w:rPr>
          <w:rFonts w:ascii="Browallia New" w:hAnsi="Browallia New" w:cs="Browallia New"/>
          <w:sz w:val="26"/>
          <w:szCs w:val="26"/>
        </w:rPr>
      </w:pPr>
    </w:p>
    <w:tbl>
      <w:tblPr>
        <w:tblW w:w="9446" w:type="dxa"/>
        <w:tblLayout w:type="fixed"/>
        <w:tblLook w:val="0000" w:firstRow="0" w:lastRow="0" w:firstColumn="0" w:lastColumn="0" w:noHBand="0" w:noVBand="0"/>
      </w:tblPr>
      <w:tblGrid>
        <w:gridCol w:w="3974"/>
        <w:gridCol w:w="1368"/>
        <w:gridCol w:w="1368"/>
        <w:gridCol w:w="1368"/>
        <w:gridCol w:w="1368"/>
      </w:tblGrid>
      <w:tr w:rsidR="007C41BC" w:rsidRPr="00773A95" w14:paraId="69B89767" w14:textId="77777777" w:rsidTr="00FC4ACA">
        <w:trPr>
          <w:cantSplit/>
        </w:trPr>
        <w:tc>
          <w:tcPr>
            <w:tcW w:w="3974" w:type="dxa"/>
          </w:tcPr>
          <w:p w14:paraId="06964959" w14:textId="77777777" w:rsidR="007C41BC" w:rsidRPr="00773A95" w:rsidRDefault="007C41BC" w:rsidP="00DA48CB">
            <w:pPr>
              <w:ind w:left="-105"/>
              <w:rPr>
                <w:rFonts w:ascii="Browallia New" w:hAnsi="Browallia New" w:cs="Browallia New"/>
                <w:sz w:val="26"/>
                <w:szCs w:val="26"/>
              </w:rPr>
            </w:pPr>
          </w:p>
        </w:tc>
        <w:tc>
          <w:tcPr>
            <w:tcW w:w="5472" w:type="dxa"/>
            <w:gridSpan w:val="4"/>
            <w:tcBorders>
              <w:top w:val="single" w:sz="4" w:space="0" w:color="auto"/>
            </w:tcBorders>
            <w:vAlign w:val="bottom"/>
          </w:tcPr>
          <w:p w14:paraId="4E889B3F" w14:textId="77777777" w:rsidR="007C41BC" w:rsidRPr="00773A95" w:rsidRDefault="007C41BC" w:rsidP="00DA48CB">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งบการเงินเฉพาะกิจการ</w:t>
            </w:r>
          </w:p>
        </w:tc>
      </w:tr>
      <w:tr w:rsidR="007C41BC" w:rsidRPr="00773A95" w14:paraId="29DFE6B3" w14:textId="77777777" w:rsidTr="00FC4ACA">
        <w:trPr>
          <w:cantSplit/>
        </w:trPr>
        <w:tc>
          <w:tcPr>
            <w:tcW w:w="3974" w:type="dxa"/>
          </w:tcPr>
          <w:p w14:paraId="69952A40" w14:textId="77777777" w:rsidR="007C41BC" w:rsidRPr="00773A95" w:rsidRDefault="007C41BC" w:rsidP="00DA48CB">
            <w:pPr>
              <w:ind w:left="-105"/>
              <w:rPr>
                <w:rFonts w:ascii="Browallia New" w:hAnsi="Browallia New" w:cs="Browallia New"/>
                <w:sz w:val="26"/>
                <w:szCs w:val="26"/>
              </w:rPr>
            </w:pPr>
          </w:p>
        </w:tc>
        <w:tc>
          <w:tcPr>
            <w:tcW w:w="1368" w:type="dxa"/>
            <w:tcBorders>
              <w:top w:val="single" w:sz="4" w:space="0" w:color="auto"/>
            </w:tcBorders>
            <w:vAlign w:val="bottom"/>
          </w:tcPr>
          <w:p w14:paraId="1A82BF4E" w14:textId="77777777" w:rsidR="007C41BC" w:rsidRPr="00773A95" w:rsidRDefault="007C41BC" w:rsidP="00DA48CB">
            <w:pPr>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lang w:val="en-US"/>
              </w:rPr>
              <w:t>ที่ดิน</w:t>
            </w:r>
          </w:p>
        </w:tc>
        <w:tc>
          <w:tcPr>
            <w:tcW w:w="1368" w:type="dxa"/>
            <w:tcBorders>
              <w:top w:val="single" w:sz="4" w:space="0" w:color="auto"/>
            </w:tcBorders>
            <w:vAlign w:val="bottom"/>
          </w:tcPr>
          <w:p w14:paraId="24F1D5F3" w14:textId="77777777" w:rsidR="007C41BC" w:rsidRPr="00773A95" w:rsidRDefault="007C41BC" w:rsidP="00DA48C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อาคาร</w:t>
            </w:r>
          </w:p>
        </w:tc>
        <w:tc>
          <w:tcPr>
            <w:tcW w:w="1368" w:type="dxa"/>
            <w:tcBorders>
              <w:top w:val="single" w:sz="4" w:space="0" w:color="auto"/>
            </w:tcBorders>
          </w:tcPr>
          <w:p w14:paraId="6CA9911C" w14:textId="77777777" w:rsidR="007C41BC" w:rsidRPr="00773A95" w:rsidRDefault="007C41BC" w:rsidP="00DA48C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ยานพาหนะ</w:t>
            </w:r>
          </w:p>
        </w:tc>
        <w:tc>
          <w:tcPr>
            <w:tcW w:w="1368" w:type="dxa"/>
            <w:tcBorders>
              <w:top w:val="single" w:sz="4" w:space="0" w:color="auto"/>
            </w:tcBorders>
            <w:vAlign w:val="bottom"/>
          </w:tcPr>
          <w:p w14:paraId="4030C41A" w14:textId="77777777" w:rsidR="007C41BC" w:rsidRPr="00773A95" w:rsidRDefault="007C41BC" w:rsidP="00DA48C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รวม</w:t>
            </w:r>
          </w:p>
        </w:tc>
      </w:tr>
      <w:tr w:rsidR="007C41BC" w:rsidRPr="00773A95" w14:paraId="03AC0094" w14:textId="77777777" w:rsidTr="00FC4ACA">
        <w:trPr>
          <w:cantSplit/>
        </w:trPr>
        <w:tc>
          <w:tcPr>
            <w:tcW w:w="3974" w:type="dxa"/>
          </w:tcPr>
          <w:p w14:paraId="0DA21EEC" w14:textId="715E9C02" w:rsidR="007C41BC" w:rsidRPr="00773A95" w:rsidRDefault="007C41BC" w:rsidP="00DA48CB">
            <w:pPr>
              <w:ind w:left="-105"/>
              <w:rPr>
                <w:rFonts w:ascii="Browallia New" w:hAnsi="Browallia New" w:cs="Browallia New"/>
                <w:sz w:val="26"/>
                <w:szCs w:val="26"/>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ธันวาคม </w:t>
            </w:r>
            <w:r w:rsidR="00875916"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Borders>
              <w:bottom w:val="single" w:sz="4" w:space="0" w:color="auto"/>
            </w:tcBorders>
            <w:vAlign w:val="bottom"/>
          </w:tcPr>
          <w:p w14:paraId="1F88F890" w14:textId="35F3ECAE" w:rsidR="007C41BC" w:rsidRPr="00773A95" w:rsidRDefault="00F9746B" w:rsidP="00DA48C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7C41BC" w:rsidRPr="00773A95">
              <w:rPr>
                <w:rFonts w:ascii="Browallia New" w:hAnsi="Browallia New" w:cs="Browallia New"/>
                <w:b/>
                <w:bCs/>
                <w:sz w:val="26"/>
                <w:szCs w:val="26"/>
                <w:cs/>
              </w:rPr>
              <w:t>บาท</w:t>
            </w:r>
          </w:p>
        </w:tc>
        <w:tc>
          <w:tcPr>
            <w:tcW w:w="1368" w:type="dxa"/>
            <w:tcBorders>
              <w:bottom w:val="single" w:sz="4" w:space="0" w:color="auto"/>
            </w:tcBorders>
            <w:vAlign w:val="bottom"/>
          </w:tcPr>
          <w:p w14:paraId="64B461F6" w14:textId="4053B742" w:rsidR="007C41BC" w:rsidRPr="00773A95" w:rsidRDefault="00F9746B" w:rsidP="00DA48C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7C41BC" w:rsidRPr="00773A95">
              <w:rPr>
                <w:rFonts w:ascii="Browallia New" w:hAnsi="Browallia New" w:cs="Browallia New"/>
                <w:b/>
                <w:bCs/>
                <w:sz w:val="26"/>
                <w:szCs w:val="26"/>
                <w:cs/>
              </w:rPr>
              <w:t>บาท</w:t>
            </w:r>
          </w:p>
        </w:tc>
        <w:tc>
          <w:tcPr>
            <w:tcW w:w="1368" w:type="dxa"/>
            <w:tcBorders>
              <w:bottom w:val="single" w:sz="4" w:space="0" w:color="auto"/>
            </w:tcBorders>
          </w:tcPr>
          <w:p w14:paraId="771EF64D" w14:textId="2B555B78" w:rsidR="007C41BC" w:rsidRPr="00773A95" w:rsidRDefault="00F9746B" w:rsidP="00DA48CB">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พัน</w:t>
            </w:r>
            <w:r w:rsidR="007C41BC" w:rsidRPr="00773A95">
              <w:rPr>
                <w:rFonts w:ascii="Browallia New" w:hAnsi="Browallia New" w:cs="Browallia New"/>
                <w:b/>
                <w:bCs/>
                <w:sz w:val="26"/>
                <w:szCs w:val="26"/>
                <w:cs/>
              </w:rPr>
              <w:t>บาท</w:t>
            </w:r>
          </w:p>
        </w:tc>
        <w:tc>
          <w:tcPr>
            <w:tcW w:w="1368" w:type="dxa"/>
            <w:tcBorders>
              <w:bottom w:val="single" w:sz="4" w:space="0" w:color="auto"/>
            </w:tcBorders>
            <w:vAlign w:val="bottom"/>
          </w:tcPr>
          <w:p w14:paraId="79DBE34D" w14:textId="7772EFE2" w:rsidR="007C41BC" w:rsidRPr="00773A95" w:rsidRDefault="00F9746B" w:rsidP="00DA48CB">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7C41BC" w:rsidRPr="00773A95">
              <w:rPr>
                <w:rFonts w:ascii="Browallia New" w:hAnsi="Browallia New" w:cs="Browallia New"/>
                <w:b/>
                <w:bCs/>
                <w:sz w:val="26"/>
                <w:szCs w:val="26"/>
                <w:cs/>
              </w:rPr>
              <w:t>บาท</w:t>
            </w:r>
          </w:p>
        </w:tc>
      </w:tr>
      <w:tr w:rsidR="007C41BC" w:rsidRPr="00773A95" w14:paraId="374D97B8" w14:textId="77777777" w:rsidTr="00FC4ACA">
        <w:trPr>
          <w:cantSplit/>
        </w:trPr>
        <w:tc>
          <w:tcPr>
            <w:tcW w:w="3974" w:type="dxa"/>
          </w:tcPr>
          <w:p w14:paraId="789EEE20" w14:textId="77777777" w:rsidR="007C41BC" w:rsidRPr="00773A95" w:rsidRDefault="007C41BC" w:rsidP="00DA48CB">
            <w:pPr>
              <w:ind w:left="-105" w:right="-153"/>
              <w:rPr>
                <w:rFonts w:ascii="Browallia New" w:hAnsi="Browallia New" w:cs="Browallia New"/>
                <w:sz w:val="26"/>
                <w:szCs w:val="26"/>
                <w:cs/>
              </w:rPr>
            </w:pPr>
          </w:p>
        </w:tc>
        <w:tc>
          <w:tcPr>
            <w:tcW w:w="1368" w:type="dxa"/>
            <w:tcBorders>
              <w:top w:val="single" w:sz="4" w:space="0" w:color="auto"/>
            </w:tcBorders>
            <w:shd w:val="clear" w:color="auto" w:fill="FAFAFA"/>
          </w:tcPr>
          <w:p w14:paraId="042242F5" w14:textId="77777777" w:rsidR="007C41BC" w:rsidRPr="00773A95" w:rsidRDefault="007C41BC" w:rsidP="00DA48CB">
            <w:pPr>
              <w:ind w:right="-72"/>
              <w:jc w:val="right"/>
              <w:rPr>
                <w:rFonts w:ascii="Browallia New" w:hAnsi="Browallia New" w:cs="Browallia New"/>
                <w:sz w:val="26"/>
                <w:szCs w:val="26"/>
              </w:rPr>
            </w:pPr>
          </w:p>
        </w:tc>
        <w:tc>
          <w:tcPr>
            <w:tcW w:w="1368" w:type="dxa"/>
            <w:tcBorders>
              <w:top w:val="single" w:sz="4" w:space="0" w:color="auto"/>
            </w:tcBorders>
            <w:shd w:val="clear" w:color="auto" w:fill="FAFAFA"/>
          </w:tcPr>
          <w:p w14:paraId="316F51E6" w14:textId="77777777" w:rsidR="007C41BC" w:rsidRPr="00773A95" w:rsidRDefault="007C41BC" w:rsidP="00DA48CB">
            <w:pPr>
              <w:ind w:right="-72"/>
              <w:jc w:val="right"/>
              <w:rPr>
                <w:rFonts w:ascii="Browallia New" w:hAnsi="Browallia New" w:cs="Browallia New"/>
                <w:sz w:val="26"/>
                <w:szCs w:val="26"/>
              </w:rPr>
            </w:pPr>
          </w:p>
        </w:tc>
        <w:tc>
          <w:tcPr>
            <w:tcW w:w="1368" w:type="dxa"/>
            <w:tcBorders>
              <w:top w:val="single" w:sz="4" w:space="0" w:color="auto"/>
            </w:tcBorders>
            <w:shd w:val="clear" w:color="auto" w:fill="FAFAFA"/>
          </w:tcPr>
          <w:p w14:paraId="16A5B46E" w14:textId="77777777" w:rsidR="007C41BC" w:rsidRPr="00773A95" w:rsidRDefault="007C41BC" w:rsidP="00DA48CB">
            <w:pPr>
              <w:ind w:right="-72"/>
              <w:jc w:val="right"/>
              <w:rPr>
                <w:rFonts w:ascii="Browallia New" w:hAnsi="Browallia New" w:cs="Browallia New"/>
                <w:sz w:val="26"/>
                <w:szCs w:val="26"/>
              </w:rPr>
            </w:pPr>
          </w:p>
        </w:tc>
        <w:tc>
          <w:tcPr>
            <w:tcW w:w="1368" w:type="dxa"/>
            <w:tcBorders>
              <w:top w:val="single" w:sz="4" w:space="0" w:color="auto"/>
            </w:tcBorders>
            <w:shd w:val="clear" w:color="auto" w:fill="FAFAFA"/>
          </w:tcPr>
          <w:p w14:paraId="6E07AB90" w14:textId="77777777" w:rsidR="007C41BC" w:rsidRPr="00773A95" w:rsidRDefault="007C41BC" w:rsidP="00DA48CB">
            <w:pPr>
              <w:ind w:right="-72"/>
              <w:jc w:val="right"/>
              <w:rPr>
                <w:rFonts w:ascii="Browallia New" w:hAnsi="Browallia New" w:cs="Browallia New"/>
                <w:sz w:val="26"/>
                <w:szCs w:val="26"/>
              </w:rPr>
            </w:pPr>
          </w:p>
        </w:tc>
      </w:tr>
      <w:tr w:rsidR="00C367E2" w:rsidRPr="00773A95" w14:paraId="48C656D5" w14:textId="77777777" w:rsidTr="00FC4ACA">
        <w:trPr>
          <w:cantSplit/>
        </w:trPr>
        <w:tc>
          <w:tcPr>
            <w:tcW w:w="3974" w:type="dxa"/>
          </w:tcPr>
          <w:p w14:paraId="36C2309B" w14:textId="77777777" w:rsidR="00C367E2" w:rsidRPr="00773A95" w:rsidRDefault="00C367E2" w:rsidP="00C367E2">
            <w:pPr>
              <w:ind w:left="-105" w:right="-153"/>
              <w:rPr>
                <w:rFonts w:ascii="Browallia New" w:hAnsi="Browallia New" w:cs="Browallia New"/>
                <w:sz w:val="26"/>
                <w:szCs w:val="26"/>
              </w:rPr>
            </w:pPr>
            <w:r w:rsidRPr="00773A95">
              <w:rPr>
                <w:rFonts w:ascii="Browallia New" w:hAnsi="Browallia New" w:cs="Browallia New"/>
                <w:sz w:val="26"/>
                <w:szCs w:val="26"/>
                <w:cs/>
              </w:rPr>
              <w:t>ราคาตามบัญชีต้นปี สุทธิ</w:t>
            </w:r>
          </w:p>
        </w:tc>
        <w:tc>
          <w:tcPr>
            <w:tcW w:w="1368" w:type="dxa"/>
            <w:tcBorders>
              <w:top w:val="nil"/>
              <w:left w:val="nil"/>
              <w:bottom w:val="nil"/>
              <w:right w:val="nil"/>
            </w:tcBorders>
            <w:shd w:val="clear" w:color="auto" w:fill="FAFAFA"/>
            <w:vAlign w:val="bottom"/>
          </w:tcPr>
          <w:p w14:paraId="52CF7E14" w14:textId="492F1507"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color w:val="000000" w:themeColor="text1"/>
                <w:sz w:val="26"/>
                <w:szCs w:val="26"/>
              </w:rPr>
              <w:t>249</w:t>
            </w:r>
            <w:r w:rsidR="00C367E2"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537</w:t>
            </w:r>
          </w:p>
        </w:tc>
        <w:tc>
          <w:tcPr>
            <w:tcW w:w="1368" w:type="dxa"/>
            <w:tcBorders>
              <w:top w:val="nil"/>
              <w:left w:val="nil"/>
              <w:bottom w:val="nil"/>
              <w:right w:val="nil"/>
            </w:tcBorders>
            <w:shd w:val="clear" w:color="auto" w:fill="FAFAFA"/>
            <w:vAlign w:val="bottom"/>
          </w:tcPr>
          <w:p w14:paraId="7D24A1F3" w14:textId="61D31723"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color w:val="000000" w:themeColor="text1"/>
                <w:sz w:val="26"/>
                <w:szCs w:val="26"/>
              </w:rPr>
              <w:t>25</w:t>
            </w:r>
            <w:r w:rsidR="00C367E2"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913</w:t>
            </w:r>
          </w:p>
        </w:tc>
        <w:tc>
          <w:tcPr>
            <w:tcW w:w="1368" w:type="dxa"/>
            <w:tcBorders>
              <w:top w:val="nil"/>
              <w:left w:val="nil"/>
              <w:bottom w:val="nil"/>
              <w:right w:val="nil"/>
            </w:tcBorders>
            <w:shd w:val="clear" w:color="auto" w:fill="FAFAFA"/>
            <w:vAlign w:val="bottom"/>
          </w:tcPr>
          <w:p w14:paraId="0165DB92" w14:textId="10F0548C"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color w:val="000000" w:themeColor="text1"/>
                <w:sz w:val="26"/>
                <w:szCs w:val="26"/>
              </w:rPr>
              <w:t>5</w:t>
            </w:r>
            <w:r w:rsidR="00C367E2"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723</w:t>
            </w:r>
          </w:p>
        </w:tc>
        <w:tc>
          <w:tcPr>
            <w:tcW w:w="1368" w:type="dxa"/>
            <w:tcBorders>
              <w:top w:val="nil"/>
              <w:left w:val="nil"/>
              <w:bottom w:val="nil"/>
              <w:right w:val="nil"/>
            </w:tcBorders>
            <w:shd w:val="clear" w:color="auto" w:fill="FAFAFA"/>
            <w:vAlign w:val="bottom"/>
          </w:tcPr>
          <w:p w14:paraId="3BA51FEB" w14:textId="67F46F80"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color w:val="000000" w:themeColor="text1"/>
                <w:sz w:val="26"/>
                <w:szCs w:val="26"/>
              </w:rPr>
              <w:t>281</w:t>
            </w:r>
            <w:r w:rsidR="00C367E2"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173</w:t>
            </w:r>
          </w:p>
        </w:tc>
      </w:tr>
      <w:tr w:rsidR="00C367E2" w:rsidRPr="00773A95" w14:paraId="4FEBB3D0" w14:textId="77777777" w:rsidTr="00FC4ACA">
        <w:trPr>
          <w:cantSplit/>
        </w:trPr>
        <w:tc>
          <w:tcPr>
            <w:tcW w:w="3974" w:type="dxa"/>
          </w:tcPr>
          <w:p w14:paraId="7BFE1439" w14:textId="77777777" w:rsidR="00C367E2" w:rsidRPr="00773A95" w:rsidRDefault="00C367E2" w:rsidP="00C367E2">
            <w:pPr>
              <w:ind w:left="-105" w:right="-153"/>
              <w:rPr>
                <w:rFonts w:ascii="Browallia New" w:hAnsi="Browallia New" w:cs="Browallia New"/>
                <w:sz w:val="26"/>
                <w:szCs w:val="26"/>
                <w:cs/>
              </w:rPr>
            </w:pPr>
            <w:r w:rsidRPr="00773A95">
              <w:rPr>
                <w:rFonts w:ascii="Browallia New" w:hAnsi="Browallia New" w:cs="Browallia New"/>
                <w:sz w:val="26"/>
                <w:szCs w:val="26"/>
                <w:cs/>
              </w:rPr>
              <w:t>เพิ่มขึ้นระหว่างปี</w:t>
            </w:r>
          </w:p>
        </w:tc>
        <w:tc>
          <w:tcPr>
            <w:tcW w:w="1368" w:type="dxa"/>
            <w:tcBorders>
              <w:top w:val="nil"/>
              <w:left w:val="nil"/>
              <w:bottom w:val="nil"/>
              <w:right w:val="nil"/>
            </w:tcBorders>
            <w:shd w:val="clear" w:color="auto" w:fill="FAFAFA"/>
            <w:vAlign w:val="bottom"/>
          </w:tcPr>
          <w:p w14:paraId="5D5ACFA8" w14:textId="00682D26" w:rsidR="00C367E2" w:rsidRPr="00773A95" w:rsidRDefault="001D14F1" w:rsidP="00C367E2">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top w:val="nil"/>
              <w:left w:val="nil"/>
              <w:bottom w:val="nil"/>
              <w:right w:val="nil"/>
            </w:tcBorders>
            <w:shd w:val="clear" w:color="auto" w:fill="FAFAFA"/>
            <w:vAlign w:val="bottom"/>
          </w:tcPr>
          <w:p w14:paraId="7FDD5118" w14:textId="3798CB05" w:rsidR="00C367E2" w:rsidRPr="00773A95" w:rsidRDefault="001D14F1" w:rsidP="00C367E2">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top w:val="nil"/>
              <w:left w:val="nil"/>
              <w:bottom w:val="nil"/>
              <w:right w:val="nil"/>
            </w:tcBorders>
            <w:shd w:val="clear" w:color="auto" w:fill="FAFAFA"/>
            <w:vAlign w:val="bottom"/>
          </w:tcPr>
          <w:p w14:paraId="687D0997" w14:textId="2D7096FE"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403</w:t>
            </w:r>
          </w:p>
        </w:tc>
        <w:tc>
          <w:tcPr>
            <w:tcW w:w="1368" w:type="dxa"/>
            <w:tcBorders>
              <w:top w:val="nil"/>
              <w:left w:val="nil"/>
              <w:bottom w:val="nil"/>
              <w:right w:val="nil"/>
            </w:tcBorders>
            <w:shd w:val="clear" w:color="auto" w:fill="FAFAFA"/>
            <w:vAlign w:val="bottom"/>
          </w:tcPr>
          <w:p w14:paraId="1FE5DA12" w14:textId="413F1468"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403</w:t>
            </w:r>
          </w:p>
        </w:tc>
      </w:tr>
      <w:tr w:rsidR="00C367E2" w:rsidRPr="00773A95" w14:paraId="6E7E99F0" w14:textId="77777777" w:rsidTr="00FC4ACA">
        <w:trPr>
          <w:cantSplit/>
        </w:trPr>
        <w:tc>
          <w:tcPr>
            <w:tcW w:w="3974" w:type="dxa"/>
          </w:tcPr>
          <w:p w14:paraId="205E1326" w14:textId="77777777" w:rsidR="00C367E2" w:rsidRPr="00773A95" w:rsidRDefault="00C367E2" w:rsidP="00C367E2">
            <w:pPr>
              <w:ind w:left="-105" w:right="-153"/>
              <w:rPr>
                <w:rFonts w:ascii="Browallia New" w:hAnsi="Browallia New" w:cs="Browallia New"/>
                <w:sz w:val="26"/>
                <w:szCs w:val="26"/>
              </w:rPr>
            </w:pPr>
            <w:r w:rsidRPr="00773A95">
              <w:rPr>
                <w:rFonts w:ascii="Browallia New" w:hAnsi="Browallia New" w:cs="Browallia New"/>
                <w:sz w:val="26"/>
                <w:szCs w:val="26"/>
                <w:cs/>
              </w:rPr>
              <w:t>ค่าเสื่อมราคา</w:t>
            </w:r>
          </w:p>
        </w:tc>
        <w:tc>
          <w:tcPr>
            <w:tcW w:w="1368" w:type="dxa"/>
            <w:tcBorders>
              <w:top w:val="nil"/>
              <w:left w:val="nil"/>
              <w:bottom w:val="single" w:sz="4" w:space="0" w:color="auto"/>
              <w:right w:val="nil"/>
            </w:tcBorders>
            <w:shd w:val="clear" w:color="auto" w:fill="FAFAFA"/>
            <w:vAlign w:val="bottom"/>
          </w:tcPr>
          <w:p w14:paraId="54115173" w14:textId="32AF8511" w:rsidR="00C367E2" w:rsidRPr="00773A95" w:rsidRDefault="7AABD012" w:rsidP="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12</w:t>
            </w:r>
            <w:r w:rsidRPr="00773A95">
              <w:rPr>
                <w:rFonts w:ascii="Browallia New" w:hAnsi="Browallia New" w:cs="Browallia New"/>
                <w:sz w:val="26"/>
                <w:szCs w:val="26"/>
              </w:rPr>
              <w:t>,</w:t>
            </w:r>
            <w:r w:rsidR="00435D73" w:rsidRPr="00435D73">
              <w:rPr>
                <w:rFonts w:ascii="Browallia New" w:hAnsi="Browallia New" w:cs="Browallia New"/>
                <w:sz w:val="26"/>
                <w:szCs w:val="26"/>
              </w:rPr>
              <w:t>540</w:t>
            </w:r>
            <w:r w:rsidRPr="00773A95">
              <w:rPr>
                <w:rFonts w:ascii="Browallia New" w:hAnsi="Browallia New" w:cs="Browallia New"/>
                <w:sz w:val="26"/>
                <w:szCs w:val="26"/>
              </w:rPr>
              <w:t>)</w:t>
            </w:r>
          </w:p>
        </w:tc>
        <w:tc>
          <w:tcPr>
            <w:tcW w:w="1368" w:type="dxa"/>
            <w:tcBorders>
              <w:top w:val="nil"/>
              <w:left w:val="nil"/>
              <w:bottom w:val="single" w:sz="4" w:space="0" w:color="auto"/>
              <w:right w:val="nil"/>
            </w:tcBorders>
            <w:shd w:val="clear" w:color="auto" w:fill="FAFAFA"/>
            <w:vAlign w:val="bottom"/>
          </w:tcPr>
          <w:p w14:paraId="376E8EE8" w14:textId="284E9962" w:rsidR="00C367E2" w:rsidRPr="00773A95" w:rsidRDefault="7AABD012" w:rsidP="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11</w:t>
            </w:r>
            <w:r w:rsidRPr="00773A95">
              <w:rPr>
                <w:rFonts w:ascii="Browallia New" w:hAnsi="Browallia New" w:cs="Browallia New"/>
                <w:sz w:val="26"/>
                <w:szCs w:val="26"/>
              </w:rPr>
              <w:t>,</w:t>
            </w:r>
            <w:r w:rsidR="00435D73" w:rsidRPr="00435D73">
              <w:rPr>
                <w:rFonts w:ascii="Browallia New" w:hAnsi="Browallia New" w:cs="Browallia New"/>
                <w:sz w:val="26"/>
                <w:szCs w:val="26"/>
              </w:rPr>
              <w:t>645</w:t>
            </w:r>
            <w:r w:rsidRPr="00773A95">
              <w:rPr>
                <w:rFonts w:ascii="Browallia New" w:hAnsi="Browallia New" w:cs="Browallia New"/>
                <w:sz w:val="26"/>
                <w:szCs w:val="26"/>
              </w:rPr>
              <w:t>)</w:t>
            </w:r>
          </w:p>
        </w:tc>
        <w:tc>
          <w:tcPr>
            <w:tcW w:w="1368" w:type="dxa"/>
            <w:tcBorders>
              <w:top w:val="nil"/>
              <w:left w:val="nil"/>
              <w:bottom w:val="single" w:sz="4" w:space="0" w:color="auto"/>
              <w:right w:val="nil"/>
            </w:tcBorders>
            <w:shd w:val="clear" w:color="auto" w:fill="FAFAFA"/>
            <w:vAlign w:val="bottom"/>
          </w:tcPr>
          <w:p w14:paraId="276D23DD" w14:textId="5B0EEA07" w:rsidR="00C367E2" w:rsidRPr="00773A95" w:rsidRDefault="7AABD012" w:rsidP="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613</w:t>
            </w:r>
            <w:r w:rsidRPr="00773A95">
              <w:rPr>
                <w:rFonts w:ascii="Browallia New" w:hAnsi="Browallia New" w:cs="Browallia New"/>
                <w:sz w:val="26"/>
                <w:szCs w:val="26"/>
              </w:rPr>
              <w:t>)</w:t>
            </w:r>
          </w:p>
        </w:tc>
        <w:tc>
          <w:tcPr>
            <w:tcW w:w="1368" w:type="dxa"/>
            <w:tcBorders>
              <w:top w:val="nil"/>
              <w:left w:val="nil"/>
              <w:bottom w:val="single" w:sz="4" w:space="0" w:color="auto"/>
              <w:right w:val="nil"/>
            </w:tcBorders>
            <w:shd w:val="clear" w:color="auto" w:fill="FAFAFA"/>
            <w:vAlign w:val="bottom"/>
          </w:tcPr>
          <w:p w14:paraId="21059700" w14:textId="700E1F7B" w:rsidR="00C367E2" w:rsidRPr="00773A95" w:rsidRDefault="29A6C9D2" w:rsidP="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25</w:t>
            </w:r>
            <w:r w:rsidRPr="00773A95">
              <w:rPr>
                <w:rFonts w:ascii="Browallia New" w:hAnsi="Browallia New" w:cs="Browallia New"/>
                <w:sz w:val="26"/>
                <w:szCs w:val="26"/>
              </w:rPr>
              <w:t>,</w:t>
            </w:r>
            <w:r w:rsidR="00435D73" w:rsidRPr="00435D73">
              <w:rPr>
                <w:rFonts w:ascii="Browallia New" w:hAnsi="Browallia New" w:cs="Browallia New"/>
                <w:sz w:val="26"/>
                <w:szCs w:val="26"/>
              </w:rPr>
              <w:t>798</w:t>
            </w:r>
            <w:r w:rsidRPr="00773A95">
              <w:rPr>
                <w:rFonts w:ascii="Browallia New" w:hAnsi="Browallia New" w:cs="Browallia New"/>
                <w:sz w:val="26"/>
                <w:szCs w:val="26"/>
              </w:rPr>
              <w:t>)</w:t>
            </w:r>
          </w:p>
        </w:tc>
      </w:tr>
      <w:tr w:rsidR="007F69FF" w:rsidRPr="00773A95" w14:paraId="2800B348" w14:textId="77777777" w:rsidTr="00FC4ACA">
        <w:trPr>
          <w:cantSplit/>
        </w:trPr>
        <w:tc>
          <w:tcPr>
            <w:tcW w:w="3974" w:type="dxa"/>
          </w:tcPr>
          <w:p w14:paraId="52548972" w14:textId="77777777" w:rsidR="007F69FF" w:rsidRPr="00773A95" w:rsidRDefault="007F69FF" w:rsidP="007F69FF">
            <w:pPr>
              <w:ind w:left="-105" w:right="-153"/>
              <w:rPr>
                <w:rFonts w:ascii="Browallia New" w:hAnsi="Browallia New" w:cs="Browallia New"/>
                <w:sz w:val="26"/>
                <w:szCs w:val="26"/>
              </w:rPr>
            </w:pPr>
            <w:r w:rsidRPr="00773A95">
              <w:rPr>
                <w:rFonts w:ascii="Browallia New" w:hAnsi="Browallia New" w:cs="Browallia New"/>
                <w:sz w:val="26"/>
                <w:szCs w:val="26"/>
                <w:cs/>
              </w:rPr>
              <w:t>ราคาตามบัญชี สุทธิ</w:t>
            </w:r>
          </w:p>
        </w:tc>
        <w:tc>
          <w:tcPr>
            <w:tcW w:w="1368" w:type="dxa"/>
            <w:tcBorders>
              <w:top w:val="nil"/>
              <w:left w:val="nil"/>
              <w:bottom w:val="single" w:sz="4" w:space="0" w:color="auto"/>
              <w:right w:val="nil"/>
            </w:tcBorders>
            <w:shd w:val="clear" w:color="auto" w:fill="FAFAFA"/>
            <w:vAlign w:val="bottom"/>
          </w:tcPr>
          <w:p w14:paraId="1029B694" w14:textId="19A232CC" w:rsidR="007F69FF" w:rsidRPr="00773A95" w:rsidRDefault="00435D73" w:rsidP="007F69FF">
            <w:pPr>
              <w:ind w:right="-72"/>
              <w:jc w:val="right"/>
              <w:rPr>
                <w:rFonts w:ascii="Browallia New" w:hAnsi="Browallia New" w:cs="Browallia New"/>
                <w:sz w:val="26"/>
                <w:szCs w:val="26"/>
              </w:rPr>
            </w:pPr>
            <w:r w:rsidRPr="00435D73">
              <w:rPr>
                <w:rFonts w:ascii="Browallia New" w:hAnsi="Browallia New" w:cs="Browallia New"/>
                <w:color w:val="000000" w:themeColor="text1"/>
                <w:sz w:val="26"/>
                <w:szCs w:val="26"/>
              </w:rPr>
              <w:t>236</w:t>
            </w:r>
            <w:r w:rsidR="25A7AD0F"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997</w:t>
            </w:r>
          </w:p>
        </w:tc>
        <w:tc>
          <w:tcPr>
            <w:tcW w:w="1368" w:type="dxa"/>
            <w:tcBorders>
              <w:top w:val="nil"/>
              <w:left w:val="nil"/>
              <w:bottom w:val="single" w:sz="4" w:space="0" w:color="auto"/>
              <w:right w:val="nil"/>
            </w:tcBorders>
            <w:shd w:val="clear" w:color="auto" w:fill="FAFAFA"/>
            <w:vAlign w:val="bottom"/>
          </w:tcPr>
          <w:p w14:paraId="2B4E0F47" w14:textId="5D298A24" w:rsidR="007F69FF" w:rsidRPr="00773A95" w:rsidRDefault="00435D73" w:rsidP="007F69FF">
            <w:pPr>
              <w:ind w:right="-72"/>
              <w:jc w:val="right"/>
              <w:rPr>
                <w:rFonts w:ascii="Browallia New" w:hAnsi="Browallia New" w:cs="Browallia New"/>
                <w:color w:val="000000" w:themeColor="text1"/>
                <w:sz w:val="26"/>
                <w:szCs w:val="26"/>
              </w:rPr>
            </w:pPr>
            <w:r w:rsidRPr="00435D73">
              <w:rPr>
                <w:rFonts w:ascii="Browallia New" w:hAnsi="Browallia New" w:cs="Browallia New"/>
                <w:color w:val="000000" w:themeColor="text1"/>
                <w:sz w:val="26"/>
                <w:szCs w:val="26"/>
              </w:rPr>
              <w:t>14</w:t>
            </w:r>
            <w:r w:rsidR="3C464A55"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268</w:t>
            </w:r>
          </w:p>
        </w:tc>
        <w:tc>
          <w:tcPr>
            <w:tcW w:w="1368" w:type="dxa"/>
            <w:tcBorders>
              <w:top w:val="nil"/>
              <w:left w:val="nil"/>
              <w:bottom w:val="single" w:sz="4" w:space="0" w:color="auto"/>
              <w:right w:val="nil"/>
            </w:tcBorders>
            <w:shd w:val="clear" w:color="auto" w:fill="FAFAFA"/>
            <w:vAlign w:val="bottom"/>
          </w:tcPr>
          <w:p w14:paraId="6CACE384" w14:textId="3F00B758" w:rsidR="007F69FF" w:rsidRPr="00773A95" w:rsidRDefault="00435D73" w:rsidP="007F69FF">
            <w:pPr>
              <w:ind w:right="-72"/>
              <w:jc w:val="right"/>
              <w:rPr>
                <w:rFonts w:ascii="Browallia New" w:hAnsi="Browallia New" w:cs="Browallia New"/>
                <w:color w:val="000000" w:themeColor="text1"/>
                <w:sz w:val="26"/>
                <w:szCs w:val="26"/>
              </w:rPr>
            </w:pPr>
            <w:r w:rsidRPr="00435D73">
              <w:rPr>
                <w:rFonts w:ascii="Browallia New" w:hAnsi="Browallia New" w:cs="Browallia New"/>
                <w:color w:val="000000" w:themeColor="text1"/>
                <w:sz w:val="26"/>
                <w:szCs w:val="26"/>
              </w:rPr>
              <w:t>4</w:t>
            </w:r>
            <w:r w:rsidR="3C464A55"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513</w:t>
            </w:r>
          </w:p>
        </w:tc>
        <w:tc>
          <w:tcPr>
            <w:tcW w:w="1368" w:type="dxa"/>
            <w:tcBorders>
              <w:top w:val="nil"/>
              <w:left w:val="nil"/>
              <w:bottom w:val="single" w:sz="4" w:space="0" w:color="auto"/>
              <w:right w:val="nil"/>
            </w:tcBorders>
            <w:shd w:val="clear" w:color="auto" w:fill="FAFAFA"/>
            <w:vAlign w:val="bottom"/>
          </w:tcPr>
          <w:p w14:paraId="3FA13F28" w14:textId="702A1F02" w:rsidR="007F69FF" w:rsidRPr="00773A95" w:rsidRDefault="00435D73" w:rsidP="007F69FF">
            <w:pPr>
              <w:ind w:right="-72"/>
              <w:jc w:val="right"/>
              <w:rPr>
                <w:rFonts w:ascii="Browallia New" w:hAnsi="Browallia New" w:cs="Browallia New"/>
                <w:color w:val="000000" w:themeColor="text1"/>
                <w:sz w:val="26"/>
                <w:szCs w:val="26"/>
              </w:rPr>
            </w:pPr>
            <w:r w:rsidRPr="00435D73">
              <w:rPr>
                <w:rFonts w:ascii="Browallia New" w:hAnsi="Browallia New" w:cs="Browallia New"/>
                <w:color w:val="000000" w:themeColor="text1"/>
                <w:sz w:val="26"/>
                <w:szCs w:val="26"/>
              </w:rPr>
              <w:t>255</w:t>
            </w:r>
            <w:r w:rsidR="3C464A55"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778</w:t>
            </w:r>
          </w:p>
        </w:tc>
      </w:tr>
    </w:tbl>
    <w:p w14:paraId="0CA23751" w14:textId="77777777" w:rsidR="00E96E59" w:rsidRPr="00773A95" w:rsidRDefault="00E96E59" w:rsidP="00CC6140">
      <w:pPr>
        <w:jc w:val="thaiDistribute"/>
        <w:rPr>
          <w:rFonts w:ascii="Browallia New" w:hAnsi="Browallia New" w:cs="Browallia New"/>
          <w:szCs w:val="26"/>
        </w:rPr>
      </w:pPr>
    </w:p>
    <w:p w14:paraId="044B3435" w14:textId="7F113D90" w:rsidR="00897215" w:rsidRPr="00773A95" w:rsidRDefault="00897215" w:rsidP="00CC6140">
      <w:pPr>
        <w:jc w:val="thaiDistribute"/>
        <w:rPr>
          <w:rFonts w:ascii="Browallia New" w:hAnsi="Browallia New" w:cs="Browallia New"/>
          <w:szCs w:val="26"/>
          <w:cs/>
        </w:rPr>
      </w:pPr>
      <w:r w:rsidRPr="00773A95">
        <w:rPr>
          <w:rFonts w:ascii="Browallia New" w:hAnsi="Browallia New" w:cs="Browallia New"/>
          <w:szCs w:val="26"/>
          <w:cs/>
        </w:rPr>
        <w:t>ค่าใช้จ่ายที่เกี่ยวข้องกับสัญญาเช่าที่ไม่ได้รวมรับรู้ในหนี้สินตามสัญญาเช่าและสินทรัพย์สิทธิการใช้</w:t>
      </w:r>
    </w:p>
    <w:p w14:paraId="379AD13E" w14:textId="77777777" w:rsidR="00673D7B" w:rsidRPr="00773A95" w:rsidRDefault="00673D7B" w:rsidP="00CC6140">
      <w:pPr>
        <w:jc w:val="thaiDistribute"/>
        <w:rPr>
          <w:rFonts w:ascii="Browallia New" w:hAnsi="Browallia New" w:cs="Browallia New"/>
          <w:szCs w:val="26"/>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gridCol w:w="1368"/>
        <w:gridCol w:w="1368"/>
        <w:gridCol w:w="1368"/>
        <w:gridCol w:w="1368"/>
      </w:tblGrid>
      <w:tr w:rsidR="00252B09" w:rsidRPr="00773A95" w14:paraId="2DB2DCB8" w14:textId="77777777" w:rsidTr="00FC4ACA">
        <w:tc>
          <w:tcPr>
            <w:tcW w:w="3974" w:type="dxa"/>
            <w:tcBorders>
              <w:top w:val="nil"/>
              <w:left w:val="nil"/>
              <w:bottom w:val="nil"/>
              <w:right w:val="nil"/>
            </w:tcBorders>
            <w:vAlign w:val="bottom"/>
          </w:tcPr>
          <w:p w14:paraId="1F3E94FE" w14:textId="77777777" w:rsidR="00252B09" w:rsidRPr="00773A95" w:rsidRDefault="00252B09" w:rsidP="007C41BC">
            <w:pPr>
              <w:ind w:left="-101" w:hanging="10"/>
              <w:rPr>
                <w:rFonts w:ascii="Browallia New" w:eastAsia="Arial Unicode MS" w:hAnsi="Browallia New" w:cs="Browallia New"/>
                <w:b/>
                <w:bCs/>
                <w:szCs w:val="26"/>
              </w:rPr>
            </w:pPr>
          </w:p>
        </w:tc>
        <w:tc>
          <w:tcPr>
            <w:tcW w:w="2736" w:type="dxa"/>
            <w:gridSpan w:val="2"/>
            <w:tcBorders>
              <w:top w:val="single" w:sz="4" w:space="0" w:color="auto"/>
              <w:left w:val="nil"/>
              <w:bottom w:val="single" w:sz="4" w:space="0" w:color="auto"/>
              <w:right w:val="nil"/>
            </w:tcBorders>
          </w:tcPr>
          <w:p w14:paraId="3EE6A319" w14:textId="77777777" w:rsidR="00252B09" w:rsidRPr="00773A95" w:rsidRDefault="00252B09" w:rsidP="007C41BC">
            <w:pPr>
              <w:pStyle w:val="ListParagraph"/>
              <w:ind w:left="320" w:right="-72"/>
              <w:contextualSpacing w:val="0"/>
              <w:jc w:val="right"/>
              <w:rPr>
                <w:rFonts w:ascii="Browallia New" w:eastAsia="Arial Unicode MS" w:hAnsi="Browallia New" w:cs="Browallia New"/>
                <w:spacing w:val="-8"/>
                <w:sz w:val="26"/>
                <w:szCs w:val="26"/>
              </w:rPr>
            </w:pPr>
            <w:r w:rsidRPr="00773A95">
              <w:rPr>
                <w:rFonts w:ascii="Browallia New" w:hAnsi="Browallia New" w:cs="Browallia New"/>
                <w:sz w:val="26"/>
                <w:szCs w:val="26"/>
                <w:cs/>
              </w:rPr>
              <w:t>งบการเงินรวม</w:t>
            </w:r>
          </w:p>
        </w:tc>
        <w:tc>
          <w:tcPr>
            <w:tcW w:w="2736" w:type="dxa"/>
            <w:gridSpan w:val="2"/>
            <w:tcBorders>
              <w:top w:val="single" w:sz="4" w:space="0" w:color="auto"/>
              <w:left w:val="nil"/>
              <w:bottom w:val="single" w:sz="4" w:space="0" w:color="auto"/>
              <w:right w:val="nil"/>
            </w:tcBorders>
          </w:tcPr>
          <w:p w14:paraId="310BD338" w14:textId="77777777" w:rsidR="00252B09" w:rsidRPr="00773A95" w:rsidRDefault="00252B09" w:rsidP="007C41BC">
            <w:pPr>
              <w:pStyle w:val="ListParagraph"/>
              <w:ind w:left="320" w:right="-72"/>
              <w:contextualSpacing w:val="0"/>
              <w:jc w:val="right"/>
              <w:rPr>
                <w:rFonts w:ascii="Browallia New" w:eastAsia="Arial Unicode MS" w:hAnsi="Browallia New" w:cs="Browallia New"/>
                <w:spacing w:val="-8"/>
                <w:sz w:val="26"/>
                <w:szCs w:val="26"/>
              </w:rPr>
            </w:pPr>
            <w:r w:rsidRPr="00773A95">
              <w:rPr>
                <w:rFonts w:ascii="Browallia New" w:hAnsi="Browallia New" w:cs="Browallia New"/>
                <w:sz w:val="26"/>
                <w:szCs w:val="26"/>
                <w:cs/>
              </w:rPr>
              <w:t>งบการเงินเฉพาะกิจการ</w:t>
            </w:r>
          </w:p>
        </w:tc>
      </w:tr>
      <w:tr w:rsidR="000F32ED" w:rsidRPr="00773A95" w14:paraId="6FDA48B0" w14:textId="77777777" w:rsidTr="00FC4ACA">
        <w:tc>
          <w:tcPr>
            <w:tcW w:w="3974" w:type="dxa"/>
            <w:tcBorders>
              <w:top w:val="nil"/>
              <w:left w:val="nil"/>
              <w:bottom w:val="nil"/>
              <w:right w:val="nil"/>
            </w:tcBorders>
            <w:vAlign w:val="bottom"/>
          </w:tcPr>
          <w:p w14:paraId="11612B9A" w14:textId="34F6707B" w:rsidR="000F32ED" w:rsidRPr="00773A95" w:rsidRDefault="002D39C6" w:rsidP="000F32ED">
            <w:pPr>
              <w:ind w:left="-101" w:hanging="10"/>
              <w:rPr>
                <w:rFonts w:ascii="Browallia New" w:eastAsia="Arial Unicode MS" w:hAnsi="Browallia New" w:cs="Browallia New"/>
                <w:b/>
                <w:bCs/>
                <w:sz w:val="26"/>
                <w:szCs w:val="26"/>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ธันวาคม</w:t>
            </w:r>
          </w:p>
        </w:tc>
        <w:tc>
          <w:tcPr>
            <w:tcW w:w="1368" w:type="dxa"/>
            <w:tcBorders>
              <w:top w:val="single" w:sz="4" w:space="0" w:color="auto"/>
              <w:left w:val="nil"/>
              <w:bottom w:val="nil"/>
              <w:right w:val="nil"/>
            </w:tcBorders>
            <w:vAlign w:val="bottom"/>
          </w:tcPr>
          <w:p w14:paraId="57D26A3E" w14:textId="27DC1BF0" w:rsidR="000F32ED" w:rsidRPr="00773A95" w:rsidRDefault="00875916" w:rsidP="000F32ED">
            <w:pPr>
              <w:ind w:left="-40"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Borders>
              <w:top w:val="single" w:sz="4" w:space="0" w:color="auto"/>
              <w:left w:val="nil"/>
              <w:bottom w:val="nil"/>
              <w:right w:val="nil"/>
            </w:tcBorders>
            <w:vAlign w:val="bottom"/>
          </w:tcPr>
          <w:p w14:paraId="3E42A850" w14:textId="282BE546" w:rsidR="000F32ED" w:rsidRPr="00773A95" w:rsidRDefault="00875916" w:rsidP="000F32ED">
            <w:pPr>
              <w:ind w:left="-40"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tcBorders>
              <w:top w:val="single" w:sz="4" w:space="0" w:color="auto"/>
              <w:left w:val="nil"/>
              <w:bottom w:val="nil"/>
              <w:right w:val="nil"/>
            </w:tcBorders>
            <w:vAlign w:val="bottom"/>
          </w:tcPr>
          <w:p w14:paraId="1E3FCC19" w14:textId="159C51BE" w:rsidR="000F32ED" w:rsidRPr="00773A95" w:rsidRDefault="00875916" w:rsidP="000F32ED">
            <w:pPr>
              <w:ind w:left="-40"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Borders>
              <w:top w:val="single" w:sz="4" w:space="0" w:color="auto"/>
              <w:left w:val="nil"/>
              <w:bottom w:val="nil"/>
              <w:right w:val="nil"/>
            </w:tcBorders>
            <w:vAlign w:val="bottom"/>
          </w:tcPr>
          <w:p w14:paraId="1085960E" w14:textId="66A97833" w:rsidR="000F32ED" w:rsidRPr="00773A95" w:rsidRDefault="00875916" w:rsidP="000F32ED">
            <w:pPr>
              <w:ind w:left="-40"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252B09" w:rsidRPr="00773A95" w14:paraId="21F84260" w14:textId="77777777" w:rsidTr="00FC4ACA">
        <w:tc>
          <w:tcPr>
            <w:tcW w:w="3974" w:type="dxa"/>
            <w:tcBorders>
              <w:top w:val="nil"/>
              <w:left w:val="nil"/>
              <w:bottom w:val="nil"/>
              <w:right w:val="nil"/>
            </w:tcBorders>
            <w:vAlign w:val="bottom"/>
          </w:tcPr>
          <w:p w14:paraId="41CA3C5C" w14:textId="77777777" w:rsidR="00252B09" w:rsidRPr="00773A95" w:rsidRDefault="00252B09" w:rsidP="007C41BC">
            <w:pPr>
              <w:ind w:left="-101" w:hanging="10"/>
              <w:rPr>
                <w:rFonts w:ascii="Browallia New" w:eastAsia="Arial Unicode MS" w:hAnsi="Browallia New" w:cs="Browallia New"/>
                <w:b/>
                <w:bCs/>
                <w:sz w:val="26"/>
                <w:szCs w:val="26"/>
              </w:rPr>
            </w:pPr>
          </w:p>
        </w:tc>
        <w:tc>
          <w:tcPr>
            <w:tcW w:w="1368" w:type="dxa"/>
            <w:tcBorders>
              <w:top w:val="nil"/>
              <w:left w:val="nil"/>
              <w:bottom w:val="single" w:sz="4" w:space="0" w:color="auto"/>
              <w:right w:val="nil"/>
            </w:tcBorders>
            <w:vAlign w:val="bottom"/>
          </w:tcPr>
          <w:p w14:paraId="16C8B7A1" w14:textId="7F105AD5" w:rsidR="000F32ED" w:rsidRPr="00773A95" w:rsidRDefault="000F32ED" w:rsidP="000F32ED">
            <w:pPr>
              <w:ind w:left="-40" w:right="-72"/>
              <w:jc w:val="right"/>
              <w:rPr>
                <w:rFonts w:ascii="Browallia New" w:hAnsi="Browallia New" w:cs="Browallia New"/>
                <w:b/>
                <w:bCs/>
                <w:sz w:val="26"/>
                <w:szCs w:val="26"/>
                <w:cs/>
              </w:rPr>
            </w:pPr>
            <w:r w:rsidRPr="00773A95">
              <w:rPr>
                <w:rFonts w:ascii="Browallia New" w:hAnsi="Browallia New" w:cs="Browallia New"/>
                <w:b/>
                <w:bCs/>
                <w:sz w:val="26"/>
                <w:szCs w:val="26"/>
                <w:cs/>
              </w:rPr>
              <w:t>พันบาท</w:t>
            </w:r>
          </w:p>
        </w:tc>
        <w:tc>
          <w:tcPr>
            <w:tcW w:w="1368" w:type="dxa"/>
            <w:tcBorders>
              <w:top w:val="nil"/>
              <w:left w:val="nil"/>
              <w:bottom w:val="single" w:sz="4" w:space="0" w:color="auto"/>
              <w:right w:val="nil"/>
            </w:tcBorders>
            <w:vAlign w:val="bottom"/>
            <w:hideMark/>
          </w:tcPr>
          <w:p w14:paraId="067A7423" w14:textId="3D95022B" w:rsidR="00252B09" w:rsidRPr="00773A95" w:rsidRDefault="00B52A53" w:rsidP="007C41BC">
            <w:pPr>
              <w:ind w:left="-40" w:right="-72"/>
              <w:jc w:val="right"/>
              <w:rPr>
                <w:rFonts w:ascii="Browallia New" w:eastAsia="Arial Unicode MS" w:hAnsi="Browallia New" w:cs="Browallia New"/>
                <w:b/>
                <w:bCs/>
                <w:sz w:val="26"/>
                <w:szCs w:val="26"/>
              </w:rPr>
            </w:pPr>
            <w:r w:rsidRPr="00773A95">
              <w:rPr>
                <w:rFonts w:ascii="Browallia New" w:hAnsi="Browallia New" w:cs="Browallia New"/>
                <w:b/>
                <w:bCs/>
                <w:sz w:val="26"/>
                <w:szCs w:val="26"/>
                <w:cs/>
              </w:rPr>
              <w:t>พัน</w:t>
            </w:r>
            <w:r w:rsidR="00252B09" w:rsidRPr="00773A95">
              <w:rPr>
                <w:rFonts w:ascii="Browallia New" w:hAnsi="Browallia New" w:cs="Browallia New"/>
                <w:b/>
                <w:bCs/>
                <w:sz w:val="26"/>
                <w:szCs w:val="26"/>
                <w:cs/>
              </w:rPr>
              <w:t>บาท</w:t>
            </w:r>
          </w:p>
        </w:tc>
        <w:tc>
          <w:tcPr>
            <w:tcW w:w="1368" w:type="dxa"/>
            <w:tcBorders>
              <w:top w:val="nil"/>
              <w:left w:val="nil"/>
              <w:bottom w:val="single" w:sz="4" w:space="0" w:color="auto"/>
              <w:right w:val="nil"/>
            </w:tcBorders>
            <w:vAlign w:val="bottom"/>
          </w:tcPr>
          <w:p w14:paraId="2082A2FB" w14:textId="140BE47D" w:rsidR="000F32ED" w:rsidRPr="00773A95" w:rsidRDefault="000F32ED" w:rsidP="000F32ED">
            <w:pPr>
              <w:ind w:left="-40" w:right="-72"/>
              <w:jc w:val="right"/>
              <w:rPr>
                <w:rFonts w:ascii="Browallia New" w:hAnsi="Browallia New" w:cs="Browallia New"/>
                <w:b/>
                <w:bCs/>
                <w:sz w:val="26"/>
                <w:szCs w:val="26"/>
                <w:cs/>
              </w:rPr>
            </w:pPr>
            <w:r w:rsidRPr="00773A95">
              <w:rPr>
                <w:rFonts w:ascii="Browallia New" w:hAnsi="Browallia New" w:cs="Browallia New"/>
                <w:b/>
                <w:bCs/>
                <w:sz w:val="26"/>
                <w:szCs w:val="26"/>
                <w:cs/>
              </w:rPr>
              <w:t>พันบาท</w:t>
            </w:r>
          </w:p>
        </w:tc>
        <w:tc>
          <w:tcPr>
            <w:tcW w:w="1368" w:type="dxa"/>
            <w:tcBorders>
              <w:top w:val="nil"/>
              <w:left w:val="nil"/>
              <w:bottom w:val="single" w:sz="4" w:space="0" w:color="auto"/>
              <w:right w:val="nil"/>
            </w:tcBorders>
            <w:vAlign w:val="bottom"/>
            <w:hideMark/>
          </w:tcPr>
          <w:p w14:paraId="22C6069C" w14:textId="2A423FF4" w:rsidR="00252B09" w:rsidRPr="00773A95" w:rsidRDefault="00B52A53" w:rsidP="007C41BC">
            <w:pPr>
              <w:ind w:left="-40" w:right="-72"/>
              <w:jc w:val="right"/>
              <w:rPr>
                <w:rFonts w:ascii="Browallia New" w:eastAsia="Arial Unicode MS" w:hAnsi="Browallia New" w:cs="Browallia New"/>
                <w:b/>
                <w:bCs/>
                <w:sz w:val="26"/>
                <w:szCs w:val="26"/>
              </w:rPr>
            </w:pPr>
            <w:r w:rsidRPr="00773A95">
              <w:rPr>
                <w:rFonts w:ascii="Browallia New" w:hAnsi="Browallia New" w:cs="Browallia New"/>
                <w:b/>
                <w:bCs/>
                <w:sz w:val="26"/>
                <w:szCs w:val="26"/>
                <w:cs/>
              </w:rPr>
              <w:t>พัน</w:t>
            </w:r>
            <w:r w:rsidR="00252B09" w:rsidRPr="00773A95">
              <w:rPr>
                <w:rFonts w:ascii="Browallia New" w:hAnsi="Browallia New" w:cs="Browallia New"/>
                <w:b/>
                <w:bCs/>
                <w:sz w:val="26"/>
                <w:szCs w:val="26"/>
                <w:cs/>
              </w:rPr>
              <w:t>บาท</w:t>
            </w:r>
          </w:p>
        </w:tc>
      </w:tr>
      <w:tr w:rsidR="00252B09" w:rsidRPr="00773A95" w14:paraId="3A421FD4" w14:textId="77777777" w:rsidTr="00FC4ACA">
        <w:tc>
          <w:tcPr>
            <w:tcW w:w="3974" w:type="dxa"/>
            <w:tcBorders>
              <w:top w:val="nil"/>
              <w:left w:val="nil"/>
              <w:bottom w:val="nil"/>
              <w:right w:val="nil"/>
            </w:tcBorders>
            <w:vAlign w:val="bottom"/>
          </w:tcPr>
          <w:p w14:paraId="4C171D17" w14:textId="77777777" w:rsidR="00252B09" w:rsidRPr="00773A95" w:rsidRDefault="00252B09" w:rsidP="007C41BC">
            <w:pPr>
              <w:ind w:left="-101" w:hanging="10"/>
              <w:rPr>
                <w:rFonts w:ascii="Browallia New" w:eastAsia="Arial Unicode MS" w:hAnsi="Browallia New" w:cs="Browallia New"/>
                <w:sz w:val="26"/>
                <w:szCs w:val="26"/>
              </w:rPr>
            </w:pPr>
          </w:p>
        </w:tc>
        <w:tc>
          <w:tcPr>
            <w:tcW w:w="1368" w:type="dxa"/>
            <w:tcBorders>
              <w:top w:val="single" w:sz="4" w:space="0" w:color="auto"/>
              <w:left w:val="nil"/>
              <w:bottom w:val="nil"/>
              <w:right w:val="nil"/>
            </w:tcBorders>
            <w:shd w:val="clear" w:color="auto" w:fill="FAFAFA"/>
          </w:tcPr>
          <w:p w14:paraId="7BE63B37" w14:textId="77777777" w:rsidR="000F32ED" w:rsidRPr="00773A95" w:rsidRDefault="000F32ED" w:rsidP="007C41BC">
            <w:pPr>
              <w:ind w:left="-40" w:right="-72"/>
              <w:jc w:val="right"/>
              <w:rPr>
                <w:rFonts w:ascii="Browallia New" w:eastAsia="Arial Unicode MS" w:hAnsi="Browallia New" w:cs="Browallia New"/>
                <w:b/>
                <w:bCs/>
                <w:sz w:val="26"/>
                <w:szCs w:val="26"/>
              </w:rPr>
            </w:pPr>
          </w:p>
        </w:tc>
        <w:tc>
          <w:tcPr>
            <w:tcW w:w="1368" w:type="dxa"/>
            <w:tcBorders>
              <w:top w:val="single" w:sz="4" w:space="0" w:color="auto"/>
              <w:left w:val="nil"/>
              <w:bottom w:val="nil"/>
              <w:right w:val="nil"/>
            </w:tcBorders>
            <w:shd w:val="clear" w:color="auto" w:fill="auto"/>
            <w:vAlign w:val="bottom"/>
          </w:tcPr>
          <w:p w14:paraId="2DC3C862" w14:textId="77777777" w:rsidR="00252B09" w:rsidRPr="00773A95" w:rsidRDefault="00252B09" w:rsidP="007C41BC">
            <w:pPr>
              <w:ind w:left="-40" w:right="-72"/>
              <w:jc w:val="right"/>
              <w:rPr>
                <w:rFonts w:ascii="Browallia New" w:eastAsia="Arial Unicode MS" w:hAnsi="Browallia New" w:cs="Browallia New"/>
                <w:b/>
                <w:bCs/>
                <w:sz w:val="26"/>
                <w:szCs w:val="26"/>
              </w:rPr>
            </w:pPr>
          </w:p>
        </w:tc>
        <w:tc>
          <w:tcPr>
            <w:tcW w:w="1368" w:type="dxa"/>
            <w:tcBorders>
              <w:top w:val="single" w:sz="4" w:space="0" w:color="auto"/>
              <w:left w:val="nil"/>
              <w:bottom w:val="nil"/>
              <w:right w:val="nil"/>
            </w:tcBorders>
            <w:shd w:val="clear" w:color="auto" w:fill="FAFAFA"/>
          </w:tcPr>
          <w:p w14:paraId="4FD1D681" w14:textId="77777777" w:rsidR="000F32ED" w:rsidRPr="00773A95" w:rsidRDefault="000F32ED" w:rsidP="007C41BC">
            <w:pPr>
              <w:ind w:left="-40" w:right="-72"/>
              <w:jc w:val="right"/>
              <w:rPr>
                <w:rFonts w:ascii="Browallia New" w:eastAsia="Arial Unicode MS" w:hAnsi="Browallia New" w:cs="Browallia New"/>
                <w:b/>
                <w:bCs/>
                <w:sz w:val="26"/>
                <w:szCs w:val="26"/>
              </w:rPr>
            </w:pPr>
          </w:p>
        </w:tc>
        <w:tc>
          <w:tcPr>
            <w:tcW w:w="1368" w:type="dxa"/>
            <w:tcBorders>
              <w:top w:val="single" w:sz="4" w:space="0" w:color="auto"/>
              <w:left w:val="nil"/>
              <w:bottom w:val="nil"/>
              <w:right w:val="nil"/>
            </w:tcBorders>
            <w:shd w:val="clear" w:color="auto" w:fill="auto"/>
            <w:vAlign w:val="bottom"/>
          </w:tcPr>
          <w:p w14:paraId="4AEB26F3" w14:textId="77777777" w:rsidR="00252B09" w:rsidRPr="00773A95" w:rsidRDefault="00252B09" w:rsidP="007C41BC">
            <w:pPr>
              <w:ind w:left="-40" w:right="-72"/>
              <w:jc w:val="right"/>
              <w:rPr>
                <w:rFonts w:ascii="Browallia New" w:eastAsia="Arial Unicode MS" w:hAnsi="Browallia New" w:cs="Browallia New"/>
                <w:b/>
                <w:bCs/>
                <w:sz w:val="26"/>
                <w:szCs w:val="26"/>
              </w:rPr>
            </w:pPr>
          </w:p>
        </w:tc>
      </w:tr>
      <w:tr w:rsidR="00C367E2" w:rsidRPr="00773A95" w14:paraId="29B7C9C3" w14:textId="77777777" w:rsidTr="00FC4ACA">
        <w:tc>
          <w:tcPr>
            <w:tcW w:w="3974" w:type="dxa"/>
            <w:tcBorders>
              <w:top w:val="nil"/>
              <w:left w:val="nil"/>
              <w:bottom w:val="nil"/>
              <w:right w:val="nil"/>
            </w:tcBorders>
            <w:vAlign w:val="bottom"/>
            <w:hideMark/>
          </w:tcPr>
          <w:p w14:paraId="015296A9" w14:textId="77777777" w:rsidR="00C367E2" w:rsidRPr="00773A95" w:rsidRDefault="00C367E2" w:rsidP="00C367E2">
            <w:pPr>
              <w:ind w:left="-101" w:right="-75" w:hanging="10"/>
              <w:rPr>
                <w:rFonts w:ascii="Browallia New" w:hAnsi="Browallia New" w:cs="Browallia New"/>
                <w:sz w:val="26"/>
                <w:szCs w:val="26"/>
              </w:rPr>
            </w:pPr>
            <w:r w:rsidRPr="00773A95">
              <w:rPr>
                <w:rFonts w:ascii="Browallia New" w:hAnsi="Browallia New" w:cs="Browallia New"/>
                <w:sz w:val="26"/>
                <w:szCs w:val="26"/>
                <w:cs/>
              </w:rPr>
              <w:t>ค่</w:t>
            </w:r>
            <w:r w:rsidRPr="00773A95">
              <w:rPr>
                <w:rFonts w:ascii="Browallia New" w:hAnsi="Browallia New" w:cs="Browallia New"/>
                <w:spacing w:val="-6"/>
                <w:sz w:val="26"/>
                <w:szCs w:val="26"/>
                <w:cs/>
              </w:rPr>
              <w:t>าใช้จ่ายที่เกี่ยวกับสัญญาเช่าซึ่งสินทรัพย์มีมูลค่าต่ำ</w:t>
            </w:r>
          </w:p>
        </w:tc>
        <w:tc>
          <w:tcPr>
            <w:tcW w:w="1368" w:type="dxa"/>
            <w:tcBorders>
              <w:top w:val="nil"/>
              <w:left w:val="nil"/>
              <w:bottom w:val="nil"/>
              <w:right w:val="nil"/>
            </w:tcBorders>
            <w:shd w:val="clear" w:color="auto" w:fill="FAFAFA"/>
          </w:tcPr>
          <w:p w14:paraId="04697D43" w14:textId="16285EF7" w:rsidR="00C367E2" w:rsidRPr="00773A95" w:rsidRDefault="00435D73" w:rsidP="00C367E2">
            <w:pPr>
              <w:ind w:left="-40"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14</w:t>
            </w:r>
            <w:r w:rsidR="00A41CAF"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239</w:t>
            </w:r>
          </w:p>
        </w:tc>
        <w:tc>
          <w:tcPr>
            <w:tcW w:w="1368" w:type="dxa"/>
            <w:tcBorders>
              <w:top w:val="nil"/>
              <w:left w:val="nil"/>
              <w:bottom w:val="nil"/>
              <w:right w:val="nil"/>
            </w:tcBorders>
            <w:shd w:val="clear" w:color="auto" w:fill="auto"/>
          </w:tcPr>
          <w:p w14:paraId="586A8971" w14:textId="6D6F922E" w:rsidR="00C367E2" w:rsidRPr="00773A95" w:rsidRDefault="00435D73" w:rsidP="00C367E2">
            <w:pPr>
              <w:ind w:left="-40"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174</w:t>
            </w:r>
          </w:p>
        </w:tc>
        <w:tc>
          <w:tcPr>
            <w:tcW w:w="1368" w:type="dxa"/>
            <w:tcBorders>
              <w:top w:val="nil"/>
              <w:left w:val="nil"/>
              <w:bottom w:val="nil"/>
              <w:right w:val="nil"/>
            </w:tcBorders>
            <w:shd w:val="clear" w:color="auto" w:fill="FAFAFA"/>
            <w:vAlign w:val="bottom"/>
          </w:tcPr>
          <w:p w14:paraId="0B7F0A51" w14:textId="33B28A3D" w:rsidR="00C367E2" w:rsidRPr="00773A95" w:rsidRDefault="00435D73" w:rsidP="00C367E2">
            <w:pPr>
              <w:ind w:left="-40"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w:t>
            </w:r>
            <w:r w:rsidR="00A41CAF"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078</w:t>
            </w:r>
          </w:p>
        </w:tc>
        <w:tc>
          <w:tcPr>
            <w:tcW w:w="1368" w:type="dxa"/>
            <w:tcBorders>
              <w:top w:val="nil"/>
              <w:left w:val="nil"/>
              <w:bottom w:val="nil"/>
              <w:right w:val="nil"/>
            </w:tcBorders>
            <w:shd w:val="clear" w:color="auto" w:fill="auto"/>
          </w:tcPr>
          <w:p w14:paraId="0A2788CD" w14:textId="412B85F5" w:rsidR="00C367E2" w:rsidRPr="00773A95" w:rsidRDefault="00435D73" w:rsidP="00C367E2">
            <w:pPr>
              <w:ind w:left="-40"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23</w:t>
            </w:r>
          </w:p>
        </w:tc>
      </w:tr>
      <w:tr w:rsidR="00C367E2" w:rsidRPr="00773A95" w14:paraId="601CB2E6" w14:textId="77777777" w:rsidTr="00FC4ACA">
        <w:tc>
          <w:tcPr>
            <w:tcW w:w="3974" w:type="dxa"/>
            <w:tcBorders>
              <w:top w:val="nil"/>
              <w:left w:val="nil"/>
              <w:bottom w:val="nil"/>
              <w:right w:val="nil"/>
            </w:tcBorders>
            <w:vAlign w:val="bottom"/>
          </w:tcPr>
          <w:p w14:paraId="0AC3F48B" w14:textId="77777777" w:rsidR="00C367E2" w:rsidRPr="00773A95" w:rsidRDefault="00C367E2" w:rsidP="00C367E2">
            <w:pPr>
              <w:ind w:left="-101" w:hanging="10"/>
              <w:rPr>
                <w:rFonts w:ascii="Browallia New" w:hAnsi="Browallia New" w:cs="Browallia New"/>
                <w:sz w:val="26"/>
                <w:szCs w:val="26"/>
                <w:cs/>
              </w:rPr>
            </w:pPr>
            <w:r w:rsidRPr="00773A95">
              <w:rPr>
                <w:rFonts w:ascii="Browallia New" w:hAnsi="Browallia New" w:cs="Browallia New"/>
                <w:sz w:val="26"/>
                <w:szCs w:val="26"/>
                <w:cs/>
              </w:rPr>
              <w:t>กระแสเงินสดจ่ายทั้งหมดของสัญญาเช่า</w:t>
            </w:r>
          </w:p>
        </w:tc>
        <w:tc>
          <w:tcPr>
            <w:tcW w:w="1368" w:type="dxa"/>
            <w:tcBorders>
              <w:top w:val="nil"/>
              <w:left w:val="nil"/>
              <w:bottom w:val="nil"/>
              <w:right w:val="nil"/>
            </w:tcBorders>
            <w:shd w:val="clear" w:color="auto" w:fill="FAFAFA"/>
          </w:tcPr>
          <w:p w14:paraId="4FDA4C29" w14:textId="33CA7BE4" w:rsidR="00C367E2" w:rsidRPr="00773A95" w:rsidRDefault="00435D73" w:rsidP="00C367E2">
            <w:pPr>
              <w:ind w:left="-40" w:right="-72"/>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124</w:t>
            </w:r>
            <w:r w:rsidR="00EF1B11"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906</w:t>
            </w:r>
          </w:p>
        </w:tc>
        <w:tc>
          <w:tcPr>
            <w:tcW w:w="1368" w:type="dxa"/>
            <w:tcBorders>
              <w:top w:val="nil"/>
              <w:left w:val="nil"/>
              <w:bottom w:val="nil"/>
              <w:right w:val="nil"/>
            </w:tcBorders>
            <w:shd w:val="clear" w:color="auto" w:fill="auto"/>
          </w:tcPr>
          <w:p w14:paraId="1A891C8A" w14:textId="65CD1378" w:rsidR="00C367E2" w:rsidRPr="00773A95" w:rsidRDefault="00435D73" w:rsidP="00C367E2">
            <w:pPr>
              <w:ind w:left="-40" w:right="-72"/>
              <w:jc w:val="right"/>
              <w:rPr>
                <w:rFonts w:ascii="Browallia New" w:eastAsia="Arial Unicode MS" w:hAnsi="Browallia New" w:cs="Browallia New"/>
                <w:sz w:val="26"/>
                <w:szCs w:val="26"/>
                <w:lang w:val="en-US"/>
              </w:rPr>
            </w:pPr>
            <w:r w:rsidRPr="00435D73">
              <w:rPr>
                <w:rFonts w:ascii="Browallia New" w:eastAsia="Arial Unicode MS" w:hAnsi="Browallia New" w:cs="Browallia New"/>
                <w:sz w:val="26"/>
                <w:szCs w:val="26"/>
              </w:rPr>
              <w:t>131</w:t>
            </w:r>
            <w:r w:rsidR="00C367E2" w:rsidRPr="00773A95">
              <w:rPr>
                <w:rFonts w:ascii="Browallia New" w:eastAsia="Arial Unicode MS" w:hAnsi="Browallia New" w:cs="Browallia New"/>
                <w:sz w:val="26"/>
                <w:szCs w:val="26"/>
                <w:lang w:val="en-US"/>
              </w:rPr>
              <w:t>,</w:t>
            </w:r>
            <w:r w:rsidRPr="00435D73">
              <w:rPr>
                <w:rFonts w:ascii="Browallia New" w:eastAsia="Arial Unicode MS" w:hAnsi="Browallia New" w:cs="Browallia New"/>
                <w:sz w:val="26"/>
                <w:szCs w:val="26"/>
              </w:rPr>
              <w:t>699</w:t>
            </w:r>
          </w:p>
        </w:tc>
        <w:tc>
          <w:tcPr>
            <w:tcW w:w="1368" w:type="dxa"/>
            <w:tcBorders>
              <w:top w:val="nil"/>
              <w:left w:val="nil"/>
              <w:bottom w:val="nil"/>
              <w:right w:val="nil"/>
            </w:tcBorders>
            <w:shd w:val="clear" w:color="auto" w:fill="FAFAFA"/>
            <w:vAlign w:val="bottom"/>
          </w:tcPr>
          <w:p w14:paraId="46E1C6E5" w14:textId="0C587039" w:rsidR="00C367E2" w:rsidRPr="00773A95" w:rsidRDefault="00435D73" w:rsidP="00C367E2">
            <w:pPr>
              <w:ind w:left="-40" w:right="-72"/>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11</w:t>
            </w:r>
            <w:r w:rsidR="07563A48"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092</w:t>
            </w:r>
          </w:p>
        </w:tc>
        <w:tc>
          <w:tcPr>
            <w:tcW w:w="1368" w:type="dxa"/>
            <w:tcBorders>
              <w:top w:val="nil"/>
              <w:left w:val="nil"/>
              <w:bottom w:val="nil"/>
              <w:right w:val="nil"/>
            </w:tcBorders>
            <w:shd w:val="clear" w:color="auto" w:fill="auto"/>
            <w:vAlign w:val="bottom"/>
          </w:tcPr>
          <w:p w14:paraId="19189BC6" w14:textId="1B3572EC" w:rsidR="00C367E2" w:rsidRPr="00773A95" w:rsidRDefault="00435D73" w:rsidP="00C367E2">
            <w:pPr>
              <w:ind w:left="-40"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13</w:t>
            </w:r>
            <w:r w:rsidR="00C367E2" w:rsidRPr="00773A95">
              <w:rPr>
                <w:rFonts w:ascii="Browallia New" w:eastAsia="Arial Unicode MS" w:hAnsi="Browallia New" w:cs="Browallia New"/>
                <w:sz w:val="26"/>
                <w:szCs w:val="26"/>
              </w:rPr>
              <w:t>,</w:t>
            </w:r>
            <w:r w:rsidRPr="00435D73">
              <w:rPr>
                <w:rFonts w:ascii="Browallia New" w:eastAsia="Arial Unicode MS" w:hAnsi="Browallia New" w:cs="Browallia New"/>
                <w:sz w:val="26"/>
                <w:szCs w:val="26"/>
              </w:rPr>
              <w:t>741</w:t>
            </w:r>
          </w:p>
        </w:tc>
      </w:tr>
    </w:tbl>
    <w:p w14:paraId="480815B2" w14:textId="13A01BC7" w:rsidR="00E96E59" w:rsidRPr="00773A95" w:rsidRDefault="00E96E59" w:rsidP="00CC6140">
      <w:pPr>
        <w:jc w:val="thaiDistribute"/>
        <w:rPr>
          <w:rFonts w:ascii="Browallia New" w:hAnsi="Browallia New" w:cs="Browallia New"/>
          <w:szCs w:val="26"/>
        </w:rPr>
      </w:pPr>
    </w:p>
    <w:p w14:paraId="00566A47" w14:textId="77777777" w:rsidR="00E96E59" w:rsidRPr="00773A95" w:rsidRDefault="00E96E59">
      <w:pPr>
        <w:rPr>
          <w:rFonts w:ascii="Browallia New" w:hAnsi="Browallia New" w:cs="Browallia New"/>
          <w:szCs w:val="26"/>
          <w:lang w:val="en-US"/>
        </w:rPr>
      </w:pPr>
      <w:r w:rsidRPr="00773A95">
        <w:rPr>
          <w:rFonts w:ascii="Browallia New" w:hAnsi="Browallia New" w:cs="Browallia New"/>
          <w:szCs w:val="26"/>
        </w:rPr>
        <w:br w:type="page"/>
      </w:r>
    </w:p>
    <w:p w14:paraId="7D740082" w14:textId="77777777" w:rsidR="005C5BC0" w:rsidRPr="00773A95" w:rsidRDefault="005C5BC0" w:rsidP="005C5BC0">
      <w:pPr>
        <w:jc w:val="thaiDistribute"/>
        <w:rPr>
          <w:rFonts w:ascii="Browallia New" w:hAnsi="Browallia New" w:cs="Browallia New"/>
          <w:szCs w:val="26"/>
        </w:rPr>
      </w:pPr>
    </w:p>
    <w:p w14:paraId="664482D8" w14:textId="133997F4" w:rsidR="005C5BC0" w:rsidRPr="00773A95" w:rsidRDefault="005C5BC0" w:rsidP="005C5BC0">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23</w:t>
      </w:r>
      <w:r w:rsidRPr="00773A95">
        <w:rPr>
          <w:rFonts w:ascii="Browallia New" w:hAnsi="Browallia New" w:cs="Browallia New"/>
          <w:b/>
          <w:bCs/>
          <w:color w:val="FFFFFF" w:themeColor="background1"/>
          <w:kern w:val="26"/>
          <w:position w:val="-25"/>
          <w:cs/>
          <w:lang w:val="en-US"/>
        </w:rPr>
        <w:tab/>
        <w:t>ค่าความนิยม</w:t>
      </w:r>
    </w:p>
    <w:p w14:paraId="6D5C8FFA" w14:textId="77777777" w:rsidR="005C5BC0" w:rsidRPr="00773A95" w:rsidRDefault="005C5BC0" w:rsidP="005C5BC0">
      <w:pPr>
        <w:jc w:val="thaiDistribute"/>
        <w:rPr>
          <w:rFonts w:ascii="Browallia New" w:hAnsi="Browallia New" w:cs="Browallia New"/>
          <w:szCs w:val="26"/>
        </w:rPr>
      </w:pPr>
    </w:p>
    <w:tbl>
      <w:tblPr>
        <w:tblW w:w="9463" w:type="dxa"/>
        <w:tblLayout w:type="fixed"/>
        <w:tblLook w:val="0000" w:firstRow="0" w:lastRow="0" w:firstColumn="0" w:lastColumn="0" w:noHBand="0" w:noVBand="0"/>
      </w:tblPr>
      <w:tblGrid>
        <w:gridCol w:w="6741"/>
        <w:gridCol w:w="1361"/>
        <w:gridCol w:w="1361"/>
      </w:tblGrid>
      <w:tr w:rsidR="00EA790A" w:rsidRPr="00773A95" w14:paraId="09CEDB11" w14:textId="77777777" w:rsidTr="0092552A">
        <w:trPr>
          <w:cantSplit/>
        </w:trPr>
        <w:tc>
          <w:tcPr>
            <w:tcW w:w="6741" w:type="dxa"/>
          </w:tcPr>
          <w:p w14:paraId="52A579AC" w14:textId="77777777" w:rsidR="00EA790A" w:rsidRPr="00773A95" w:rsidRDefault="00EA790A" w:rsidP="00C03289">
            <w:pPr>
              <w:ind w:left="-105"/>
              <w:rPr>
                <w:rFonts w:ascii="Browallia New" w:hAnsi="Browallia New" w:cs="Browallia New"/>
                <w:szCs w:val="26"/>
              </w:rPr>
            </w:pPr>
          </w:p>
        </w:tc>
        <w:tc>
          <w:tcPr>
            <w:tcW w:w="2722" w:type="dxa"/>
            <w:gridSpan w:val="2"/>
            <w:tcBorders>
              <w:top w:val="single" w:sz="4" w:space="0" w:color="auto"/>
              <w:bottom w:val="single" w:sz="4" w:space="0" w:color="auto"/>
            </w:tcBorders>
            <w:vAlign w:val="bottom"/>
          </w:tcPr>
          <w:p w14:paraId="313999D2" w14:textId="77777777" w:rsidR="00EA790A" w:rsidRPr="00773A95" w:rsidRDefault="00EA790A" w:rsidP="00C03289">
            <w:pPr>
              <w:ind w:right="-72"/>
              <w:jc w:val="right"/>
              <w:rPr>
                <w:rFonts w:ascii="Browallia New" w:hAnsi="Browallia New" w:cs="Browallia New"/>
                <w:b/>
                <w:bCs/>
                <w:szCs w:val="26"/>
              </w:rPr>
            </w:pPr>
            <w:r w:rsidRPr="00773A95">
              <w:rPr>
                <w:rFonts w:ascii="Browallia New" w:hAnsi="Browallia New" w:cs="Browallia New"/>
                <w:b/>
                <w:bCs/>
                <w:szCs w:val="26"/>
                <w:cs/>
              </w:rPr>
              <w:t>งบการเงินรวม</w:t>
            </w:r>
          </w:p>
        </w:tc>
      </w:tr>
      <w:tr w:rsidR="00EA790A" w:rsidRPr="00773A95" w14:paraId="42B5D53B" w14:textId="77777777" w:rsidTr="0092552A">
        <w:trPr>
          <w:cantSplit/>
        </w:trPr>
        <w:tc>
          <w:tcPr>
            <w:tcW w:w="6741" w:type="dxa"/>
          </w:tcPr>
          <w:p w14:paraId="5FB6E37B" w14:textId="77777777" w:rsidR="00EA790A" w:rsidRPr="00773A95" w:rsidRDefault="00EA790A" w:rsidP="00C03289">
            <w:pPr>
              <w:ind w:left="-105"/>
              <w:rPr>
                <w:rFonts w:ascii="Browallia New" w:hAnsi="Browallia New" w:cs="Browallia New"/>
                <w:sz w:val="26"/>
                <w:szCs w:val="26"/>
              </w:rPr>
            </w:pPr>
          </w:p>
        </w:tc>
        <w:tc>
          <w:tcPr>
            <w:tcW w:w="1361" w:type="dxa"/>
            <w:tcBorders>
              <w:top w:val="single" w:sz="4" w:space="0" w:color="auto"/>
            </w:tcBorders>
            <w:vAlign w:val="bottom"/>
          </w:tcPr>
          <w:p w14:paraId="0641CA64" w14:textId="637832AA" w:rsidR="00EA790A" w:rsidRPr="00773A95" w:rsidRDefault="00875916" w:rsidP="00C03289">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1" w:type="dxa"/>
            <w:tcBorders>
              <w:top w:val="single" w:sz="4" w:space="0" w:color="auto"/>
            </w:tcBorders>
            <w:vAlign w:val="bottom"/>
          </w:tcPr>
          <w:p w14:paraId="24FE169A" w14:textId="5214A9EB" w:rsidR="00EA790A" w:rsidRPr="00773A95" w:rsidRDefault="00875916" w:rsidP="00C03289">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EA790A" w:rsidRPr="00773A95" w14:paraId="333A72BB" w14:textId="77777777" w:rsidTr="0092552A">
        <w:trPr>
          <w:cantSplit/>
        </w:trPr>
        <w:tc>
          <w:tcPr>
            <w:tcW w:w="6741" w:type="dxa"/>
          </w:tcPr>
          <w:p w14:paraId="54C2169E" w14:textId="77777777" w:rsidR="00EA790A" w:rsidRPr="00773A95" w:rsidRDefault="00EA790A" w:rsidP="00C03289">
            <w:pPr>
              <w:ind w:left="-105"/>
              <w:rPr>
                <w:rFonts w:ascii="Browallia New" w:hAnsi="Browallia New" w:cs="Browallia New"/>
                <w:sz w:val="26"/>
                <w:szCs w:val="26"/>
              </w:rPr>
            </w:pPr>
          </w:p>
        </w:tc>
        <w:tc>
          <w:tcPr>
            <w:tcW w:w="1361" w:type="dxa"/>
            <w:tcBorders>
              <w:bottom w:val="single" w:sz="4" w:space="0" w:color="auto"/>
            </w:tcBorders>
            <w:vAlign w:val="bottom"/>
          </w:tcPr>
          <w:p w14:paraId="34EA919A" w14:textId="502DB41C" w:rsidR="00EA790A" w:rsidRPr="00773A95" w:rsidRDefault="00967E20" w:rsidP="00C03289">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EA790A" w:rsidRPr="00773A95">
              <w:rPr>
                <w:rFonts w:ascii="Browallia New" w:hAnsi="Browallia New" w:cs="Browallia New"/>
                <w:b/>
                <w:bCs/>
                <w:sz w:val="26"/>
                <w:szCs w:val="26"/>
                <w:cs/>
              </w:rPr>
              <w:t>บาท</w:t>
            </w:r>
          </w:p>
        </w:tc>
        <w:tc>
          <w:tcPr>
            <w:tcW w:w="1361" w:type="dxa"/>
            <w:tcBorders>
              <w:bottom w:val="single" w:sz="4" w:space="0" w:color="auto"/>
            </w:tcBorders>
            <w:vAlign w:val="bottom"/>
          </w:tcPr>
          <w:p w14:paraId="25E0917F" w14:textId="4289973F" w:rsidR="00EA790A" w:rsidRPr="00773A95" w:rsidRDefault="00967E20" w:rsidP="00C03289">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EA790A" w:rsidRPr="00773A95">
              <w:rPr>
                <w:rFonts w:ascii="Browallia New" w:hAnsi="Browallia New" w:cs="Browallia New"/>
                <w:b/>
                <w:bCs/>
                <w:sz w:val="26"/>
                <w:szCs w:val="26"/>
                <w:cs/>
              </w:rPr>
              <w:t>บาท</w:t>
            </w:r>
          </w:p>
        </w:tc>
      </w:tr>
      <w:tr w:rsidR="00EA790A" w:rsidRPr="00773A95" w14:paraId="0C0C74C4" w14:textId="77777777" w:rsidTr="0092552A">
        <w:trPr>
          <w:cantSplit/>
        </w:trPr>
        <w:tc>
          <w:tcPr>
            <w:tcW w:w="6741" w:type="dxa"/>
          </w:tcPr>
          <w:p w14:paraId="64502F3F" w14:textId="77777777" w:rsidR="00EA790A" w:rsidRPr="00773A95" w:rsidRDefault="00EA790A" w:rsidP="00C03289">
            <w:pPr>
              <w:ind w:left="-105"/>
              <w:rPr>
                <w:rFonts w:ascii="Browallia New" w:hAnsi="Browallia New" w:cs="Browallia New"/>
                <w:b/>
                <w:bCs/>
                <w:sz w:val="26"/>
                <w:szCs w:val="26"/>
                <w:cs/>
              </w:rPr>
            </w:pPr>
          </w:p>
        </w:tc>
        <w:tc>
          <w:tcPr>
            <w:tcW w:w="1361" w:type="dxa"/>
            <w:tcBorders>
              <w:top w:val="single" w:sz="4" w:space="0" w:color="auto"/>
            </w:tcBorders>
            <w:shd w:val="clear" w:color="auto" w:fill="FAFAFA"/>
          </w:tcPr>
          <w:p w14:paraId="73317061" w14:textId="77777777" w:rsidR="00EA790A" w:rsidRPr="00773A95" w:rsidRDefault="00EA790A" w:rsidP="00C03289">
            <w:pPr>
              <w:ind w:right="-72"/>
              <w:jc w:val="right"/>
              <w:rPr>
                <w:rFonts w:ascii="Browallia New" w:hAnsi="Browallia New" w:cs="Browallia New"/>
                <w:sz w:val="26"/>
                <w:szCs w:val="26"/>
              </w:rPr>
            </w:pPr>
          </w:p>
        </w:tc>
        <w:tc>
          <w:tcPr>
            <w:tcW w:w="1361" w:type="dxa"/>
            <w:tcBorders>
              <w:top w:val="single" w:sz="4" w:space="0" w:color="auto"/>
            </w:tcBorders>
          </w:tcPr>
          <w:p w14:paraId="4AB13A0A" w14:textId="77777777" w:rsidR="00EA790A" w:rsidRPr="00773A95" w:rsidRDefault="00EA790A" w:rsidP="00C03289">
            <w:pPr>
              <w:ind w:right="-72"/>
              <w:jc w:val="right"/>
              <w:rPr>
                <w:rFonts w:ascii="Browallia New" w:hAnsi="Browallia New" w:cs="Browallia New"/>
                <w:sz w:val="26"/>
                <w:szCs w:val="26"/>
              </w:rPr>
            </w:pPr>
          </w:p>
        </w:tc>
      </w:tr>
      <w:tr w:rsidR="00EA790A" w:rsidRPr="00773A95" w14:paraId="2F3E0D3D" w14:textId="77777777" w:rsidTr="0092552A">
        <w:trPr>
          <w:cantSplit/>
        </w:trPr>
        <w:tc>
          <w:tcPr>
            <w:tcW w:w="6741" w:type="dxa"/>
          </w:tcPr>
          <w:p w14:paraId="54E84297" w14:textId="02D11D1F" w:rsidR="00EA790A" w:rsidRPr="00773A95" w:rsidRDefault="00EA790A" w:rsidP="00D107D4">
            <w:pPr>
              <w:ind w:left="-105"/>
              <w:rPr>
                <w:rFonts w:ascii="Browallia New" w:hAnsi="Browallia New" w:cs="Browallia New"/>
                <w:b/>
                <w:bCs/>
                <w:sz w:val="26"/>
                <w:szCs w:val="26"/>
              </w:rPr>
            </w:pPr>
            <w:r w:rsidRPr="00773A95">
              <w:rPr>
                <w:rFonts w:ascii="Browallia New" w:hAnsi="Browallia New" w:cs="Browallia New"/>
                <w:b/>
                <w:bCs/>
                <w:sz w:val="26"/>
                <w:szCs w:val="26"/>
                <w:cs/>
              </w:rPr>
              <w:t xml:space="preserve">ณ วันที่ </w:t>
            </w:r>
            <w:r w:rsidR="00435D73" w:rsidRPr="00435D73">
              <w:rPr>
                <w:rFonts w:ascii="Browallia New" w:hAnsi="Browallia New" w:cs="Browallia New"/>
                <w:b/>
                <w:bCs/>
                <w:sz w:val="26"/>
                <w:szCs w:val="26"/>
              </w:rPr>
              <w:t>1</w:t>
            </w:r>
            <w:r w:rsidRPr="00773A95">
              <w:rPr>
                <w:rFonts w:ascii="Browallia New" w:hAnsi="Browallia New" w:cs="Browallia New"/>
                <w:b/>
                <w:bCs/>
                <w:sz w:val="26"/>
                <w:szCs w:val="26"/>
                <w:cs/>
              </w:rPr>
              <w:t xml:space="preserve"> มกราคม </w:t>
            </w:r>
          </w:p>
        </w:tc>
        <w:tc>
          <w:tcPr>
            <w:tcW w:w="1361" w:type="dxa"/>
            <w:shd w:val="clear" w:color="auto" w:fill="FAFAFA"/>
          </w:tcPr>
          <w:p w14:paraId="6D4F8E51" w14:textId="77777777" w:rsidR="00EA790A" w:rsidRPr="00773A95" w:rsidRDefault="00EA790A" w:rsidP="00D107D4">
            <w:pPr>
              <w:ind w:right="-72"/>
              <w:jc w:val="right"/>
              <w:rPr>
                <w:rFonts w:ascii="Browallia New" w:hAnsi="Browallia New" w:cs="Browallia New"/>
                <w:sz w:val="26"/>
                <w:szCs w:val="26"/>
              </w:rPr>
            </w:pPr>
          </w:p>
        </w:tc>
        <w:tc>
          <w:tcPr>
            <w:tcW w:w="1361" w:type="dxa"/>
          </w:tcPr>
          <w:p w14:paraId="2013B61C" w14:textId="77777777" w:rsidR="00EA790A" w:rsidRPr="00773A95" w:rsidRDefault="00EA790A" w:rsidP="00D107D4">
            <w:pPr>
              <w:ind w:right="-72"/>
              <w:jc w:val="right"/>
              <w:rPr>
                <w:rFonts w:ascii="Browallia New" w:hAnsi="Browallia New" w:cs="Browallia New"/>
                <w:sz w:val="26"/>
                <w:szCs w:val="26"/>
              </w:rPr>
            </w:pPr>
          </w:p>
        </w:tc>
      </w:tr>
      <w:tr w:rsidR="00C367E2" w:rsidRPr="00773A95" w14:paraId="4D9BA253" w14:textId="77777777" w:rsidTr="00E66572">
        <w:trPr>
          <w:cantSplit/>
        </w:trPr>
        <w:tc>
          <w:tcPr>
            <w:tcW w:w="6741" w:type="dxa"/>
          </w:tcPr>
          <w:p w14:paraId="7A8EB86B" w14:textId="77777777" w:rsidR="00C367E2" w:rsidRPr="00773A95" w:rsidRDefault="00C367E2" w:rsidP="00C367E2">
            <w:pPr>
              <w:ind w:left="-105"/>
              <w:rPr>
                <w:rFonts w:ascii="Browallia New" w:hAnsi="Browallia New" w:cs="Browallia New"/>
                <w:sz w:val="26"/>
                <w:szCs w:val="26"/>
              </w:rPr>
            </w:pPr>
            <w:r w:rsidRPr="00773A95">
              <w:rPr>
                <w:rFonts w:ascii="Browallia New" w:hAnsi="Browallia New" w:cs="Browallia New"/>
                <w:sz w:val="26"/>
                <w:szCs w:val="26"/>
                <w:cs/>
              </w:rPr>
              <w:t>ราคาทุน</w:t>
            </w:r>
          </w:p>
        </w:tc>
        <w:tc>
          <w:tcPr>
            <w:tcW w:w="1361" w:type="dxa"/>
            <w:tcBorders>
              <w:top w:val="nil"/>
              <w:left w:val="nil"/>
              <w:bottom w:val="nil"/>
              <w:right w:val="nil"/>
            </w:tcBorders>
            <w:shd w:val="clear" w:color="000000" w:fill="FAFAFA"/>
            <w:vAlign w:val="bottom"/>
          </w:tcPr>
          <w:p w14:paraId="5045EA37" w14:textId="0979CA8E"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1</w:t>
            </w:r>
            <w:r w:rsidR="005E4633" w:rsidRPr="00773A95">
              <w:rPr>
                <w:rFonts w:ascii="Browallia New" w:hAnsi="Browallia New" w:cs="Browallia New"/>
                <w:sz w:val="26"/>
                <w:szCs w:val="26"/>
              </w:rPr>
              <w:t>,</w:t>
            </w:r>
            <w:r w:rsidRPr="00435D73">
              <w:rPr>
                <w:rFonts w:ascii="Browallia New" w:hAnsi="Browallia New" w:cs="Browallia New"/>
                <w:sz w:val="26"/>
                <w:szCs w:val="26"/>
              </w:rPr>
              <w:t>374</w:t>
            </w:r>
            <w:r w:rsidR="005E4633" w:rsidRPr="00773A95">
              <w:rPr>
                <w:rFonts w:ascii="Browallia New" w:hAnsi="Browallia New" w:cs="Browallia New"/>
                <w:sz w:val="26"/>
                <w:szCs w:val="26"/>
              </w:rPr>
              <w:t>,</w:t>
            </w:r>
            <w:r w:rsidRPr="00435D73">
              <w:rPr>
                <w:rFonts w:ascii="Browallia New" w:hAnsi="Browallia New" w:cs="Browallia New"/>
                <w:sz w:val="26"/>
                <w:szCs w:val="26"/>
              </w:rPr>
              <w:t>751</w:t>
            </w:r>
          </w:p>
        </w:tc>
        <w:tc>
          <w:tcPr>
            <w:tcW w:w="1361" w:type="dxa"/>
            <w:tcBorders>
              <w:top w:val="nil"/>
              <w:left w:val="nil"/>
              <w:bottom w:val="nil"/>
              <w:right w:val="nil"/>
            </w:tcBorders>
            <w:shd w:val="clear" w:color="auto" w:fill="auto"/>
            <w:vAlign w:val="bottom"/>
          </w:tcPr>
          <w:p w14:paraId="253717E0" w14:textId="1057386A"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453</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471</w:t>
            </w:r>
          </w:p>
        </w:tc>
      </w:tr>
      <w:tr w:rsidR="00C367E2" w:rsidRPr="00773A95" w14:paraId="4CAE48DA" w14:textId="77777777" w:rsidTr="00E66572">
        <w:trPr>
          <w:cantSplit/>
        </w:trPr>
        <w:tc>
          <w:tcPr>
            <w:tcW w:w="6741" w:type="dxa"/>
          </w:tcPr>
          <w:p w14:paraId="66AF1B99" w14:textId="77777777" w:rsidR="00C367E2" w:rsidRPr="00773A95" w:rsidRDefault="00C367E2" w:rsidP="00C367E2">
            <w:pPr>
              <w:ind w:left="-105"/>
              <w:rPr>
                <w:rFonts w:ascii="Browallia New" w:hAnsi="Browallia New" w:cs="Browallia New"/>
                <w:sz w:val="26"/>
                <w:szCs w:val="26"/>
                <w:cs/>
              </w:rPr>
            </w:pPr>
            <w:r w:rsidRPr="00773A95">
              <w:rPr>
                <w:rFonts w:ascii="Browallia New" w:hAnsi="Browallia New" w:cs="Browallia New"/>
                <w:sz w:val="26"/>
                <w:szCs w:val="26"/>
                <w:u w:val="single"/>
                <w:cs/>
              </w:rPr>
              <w:t>หัก</w:t>
            </w:r>
            <w:r w:rsidRPr="00773A95">
              <w:rPr>
                <w:rFonts w:ascii="Browallia New" w:hAnsi="Browallia New" w:cs="Browallia New"/>
                <w:sz w:val="26"/>
                <w:szCs w:val="26"/>
                <w:cs/>
              </w:rPr>
              <w:t xml:space="preserve">  ค่าเผื่อการด้อยค่า</w:t>
            </w:r>
          </w:p>
        </w:tc>
        <w:tc>
          <w:tcPr>
            <w:tcW w:w="1361" w:type="dxa"/>
            <w:tcBorders>
              <w:top w:val="nil"/>
              <w:left w:val="nil"/>
              <w:bottom w:val="single" w:sz="4" w:space="0" w:color="auto"/>
              <w:right w:val="nil"/>
            </w:tcBorders>
            <w:shd w:val="clear" w:color="000000" w:fill="FAFAFA"/>
            <w:vAlign w:val="bottom"/>
          </w:tcPr>
          <w:p w14:paraId="66C2A76D" w14:textId="19C9E847" w:rsidR="00C367E2" w:rsidRPr="00773A95" w:rsidRDefault="005E4633" w:rsidP="00C367E2">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1" w:type="dxa"/>
            <w:tcBorders>
              <w:top w:val="nil"/>
              <w:left w:val="nil"/>
              <w:bottom w:val="single" w:sz="4" w:space="0" w:color="auto"/>
              <w:right w:val="nil"/>
            </w:tcBorders>
            <w:shd w:val="clear" w:color="auto" w:fill="auto"/>
            <w:vAlign w:val="bottom"/>
          </w:tcPr>
          <w:p w14:paraId="549E018C" w14:textId="67540647" w:rsidR="00C367E2" w:rsidRPr="00773A95" w:rsidRDefault="00C367E2" w:rsidP="00C367E2">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r>
      <w:tr w:rsidR="00C367E2" w:rsidRPr="00773A95" w14:paraId="288DDBDB" w14:textId="77777777" w:rsidTr="00E66572">
        <w:trPr>
          <w:cantSplit/>
        </w:trPr>
        <w:tc>
          <w:tcPr>
            <w:tcW w:w="6741" w:type="dxa"/>
          </w:tcPr>
          <w:p w14:paraId="552DA9BD" w14:textId="725C7AAF" w:rsidR="00C367E2" w:rsidRPr="00773A95" w:rsidRDefault="00C367E2" w:rsidP="00C367E2">
            <w:pPr>
              <w:ind w:left="-105"/>
              <w:rPr>
                <w:rFonts w:ascii="Browallia New" w:hAnsi="Browallia New" w:cs="Browallia New"/>
                <w:sz w:val="26"/>
                <w:szCs w:val="26"/>
              </w:rPr>
            </w:pPr>
            <w:r w:rsidRPr="00773A95">
              <w:rPr>
                <w:rFonts w:ascii="Browallia New" w:hAnsi="Browallia New" w:cs="Browallia New"/>
                <w:sz w:val="26"/>
                <w:szCs w:val="26"/>
                <w:cs/>
              </w:rPr>
              <w:t>ราคาตามบัญชี</w:t>
            </w:r>
          </w:p>
        </w:tc>
        <w:tc>
          <w:tcPr>
            <w:tcW w:w="1361" w:type="dxa"/>
            <w:tcBorders>
              <w:top w:val="nil"/>
              <w:left w:val="nil"/>
              <w:bottom w:val="single" w:sz="4" w:space="0" w:color="auto"/>
              <w:right w:val="nil"/>
            </w:tcBorders>
            <w:shd w:val="clear" w:color="000000" w:fill="FAFAFA"/>
            <w:vAlign w:val="bottom"/>
          </w:tcPr>
          <w:p w14:paraId="53D589A1" w14:textId="26326300"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1</w:t>
            </w:r>
            <w:r w:rsidR="005E4633" w:rsidRPr="00773A95">
              <w:rPr>
                <w:rFonts w:ascii="Browallia New" w:hAnsi="Browallia New" w:cs="Browallia New"/>
                <w:sz w:val="26"/>
                <w:szCs w:val="26"/>
              </w:rPr>
              <w:t>,</w:t>
            </w:r>
            <w:r w:rsidRPr="00435D73">
              <w:rPr>
                <w:rFonts w:ascii="Browallia New" w:hAnsi="Browallia New" w:cs="Browallia New"/>
                <w:sz w:val="26"/>
                <w:szCs w:val="26"/>
              </w:rPr>
              <w:t>374</w:t>
            </w:r>
            <w:r w:rsidR="005E4633" w:rsidRPr="00773A95">
              <w:rPr>
                <w:rFonts w:ascii="Browallia New" w:hAnsi="Browallia New" w:cs="Browallia New"/>
                <w:sz w:val="26"/>
                <w:szCs w:val="26"/>
              </w:rPr>
              <w:t>,</w:t>
            </w:r>
            <w:r w:rsidRPr="00435D73">
              <w:rPr>
                <w:rFonts w:ascii="Browallia New" w:hAnsi="Browallia New" w:cs="Browallia New"/>
                <w:sz w:val="26"/>
                <w:szCs w:val="26"/>
              </w:rPr>
              <w:t>751</w:t>
            </w:r>
          </w:p>
        </w:tc>
        <w:tc>
          <w:tcPr>
            <w:tcW w:w="1361" w:type="dxa"/>
            <w:tcBorders>
              <w:top w:val="nil"/>
              <w:left w:val="nil"/>
              <w:bottom w:val="single" w:sz="4" w:space="0" w:color="auto"/>
              <w:right w:val="nil"/>
            </w:tcBorders>
            <w:shd w:val="clear" w:color="auto" w:fill="auto"/>
            <w:vAlign w:val="bottom"/>
          </w:tcPr>
          <w:p w14:paraId="420DDAC0" w14:textId="5F341925"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453</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471</w:t>
            </w:r>
          </w:p>
        </w:tc>
      </w:tr>
      <w:tr w:rsidR="00C367E2" w:rsidRPr="00773A95" w14:paraId="7DE36D86" w14:textId="77777777" w:rsidTr="00B00239">
        <w:trPr>
          <w:cantSplit/>
        </w:trPr>
        <w:tc>
          <w:tcPr>
            <w:tcW w:w="6741" w:type="dxa"/>
          </w:tcPr>
          <w:p w14:paraId="65382DCF" w14:textId="77777777" w:rsidR="00C367E2" w:rsidRPr="00773A95" w:rsidRDefault="00C367E2" w:rsidP="00C367E2">
            <w:pPr>
              <w:ind w:left="-105"/>
              <w:rPr>
                <w:rFonts w:ascii="Browallia New" w:hAnsi="Browallia New" w:cs="Browallia New"/>
                <w:sz w:val="26"/>
                <w:szCs w:val="26"/>
              </w:rPr>
            </w:pPr>
          </w:p>
        </w:tc>
        <w:tc>
          <w:tcPr>
            <w:tcW w:w="1361" w:type="dxa"/>
            <w:tcBorders>
              <w:top w:val="single" w:sz="4" w:space="0" w:color="auto"/>
            </w:tcBorders>
            <w:shd w:val="clear" w:color="auto" w:fill="FAFAFA"/>
            <w:vAlign w:val="bottom"/>
          </w:tcPr>
          <w:p w14:paraId="37424274" w14:textId="77777777" w:rsidR="00C367E2" w:rsidRPr="00773A95" w:rsidRDefault="00C367E2" w:rsidP="00C367E2">
            <w:pPr>
              <w:ind w:right="-72"/>
              <w:jc w:val="right"/>
              <w:rPr>
                <w:rFonts w:ascii="Browallia New" w:hAnsi="Browallia New" w:cs="Browallia New"/>
                <w:sz w:val="26"/>
                <w:szCs w:val="26"/>
              </w:rPr>
            </w:pPr>
          </w:p>
        </w:tc>
        <w:tc>
          <w:tcPr>
            <w:tcW w:w="1361" w:type="dxa"/>
            <w:tcBorders>
              <w:top w:val="nil"/>
              <w:left w:val="nil"/>
              <w:bottom w:val="nil"/>
              <w:right w:val="nil"/>
            </w:tcBorders>
            <w:shd w:val="clear" w:color="auto" w:fill="auto"/>
            <w:vAlign w:val="bottom"/>
          </w:tcPr>
          <w:p w14:paraId="03FC3755" w14:textId="77777777" w:rsidR="00C367E2" w:rsidRPr="00773A95" w:rsidRDefault="00C367E2" w:rsidP="00C367E2">
            <w:pPr>
              <w:ind w:right="-72"/>
              <w:jc w:val="right"/>
              <w:rPr>
                <w:rFonts w:ascii="Browallia New" w:hAnsi="Browallia New" w:cs="Browallia New"/>
                <w:sz w:val="26"/>
                <w:szCs w:val="26"/>
              </w:rPr>
            </w:pPr>
          </w:p>
        </w:tc>
      </w:tr>
      <w:tr w:rsidR="00C367E2" w:rsidRPr="00773A95" w14:paraId="368F60BC" w14:textId="77777777" w:rsidTr="00B00239">
        <w:trPr>
          <w:cantSplit/>
        </w:trPr>
        <w:tc>
          <w:tcPr>
            <w:tcW w:w="6741" w:type="dxa"/>
          </w:tcPr>
          <w:p w14:paraId="18EDAFFC" w14:textId="7E8B205B" w:rsidR="00C367E2" w:rsidRPr="00773A95" w:rsidRDefault="00C367E2" w:rsidP="00C367E2">
            <w:pPr>
              <w:spacing w:before="10"/>
              <w:ind w:left="-105"/>
              <w:rPr>
                <w:rFonts w:ascii="Browallia New" w:hAnsi="Browallia New" w:cs="Browallia New"/>
                <w:b/>
                <w:bCs/>
                <w:sz w:val="26"/>
                <w:szCs w:val="26"/>
                <w:cs/>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w:t>
            </w:r>
          </w:p>
        </w:tc>
        <w:tc>
          <w:tcPr>
            <w:tcW w:w="1361" w:type="dxa"/>
            <w:shd w:val="clear" w:color="auto" w:fill="FAFAFA"/>
            <w:vAlign w:val="bottom"/>
          </w:tcPr>
          <w:p w14:paraId="71850539" w14:textId="77777777" w:rsidR="00C367E2" w:rsidRPr="00773A95" w:rsidRDefault="00C367E2" w:rsidP="00C367E2">
            <w:pPr>
              <w:spacing w:before="10"/>
              <w:ind w:right="-72"/>
              <w:jc w:val="right"/>
              <w:rPr>
                <w:rFonts w:ascii="Browallia New" w:hAnsi="Browallia New" w:cs="Browallia New"/>
                <w:sz w:val="26"/>
                <w:szCs w:val="26"/>
              </w:rPr>
            </w:pPr>
          </w:p>
        </w:tc>
        <w:tc>
          <w:tcPr>
            <w:tcW w:w="1361" w:type="dxa"/>
            <w:tcBorders>
              <w:top w:val="nil"/>
              <w:left w:val="nil"/>
              <w:bottom w:val="nil"/>
              <w:right w:val="nil"/>
            </w:tcBorders>
            <w:shd w:val="clear" w:color="auto" w:fill="auto"/>
            <w:vAlign w:val="bottom"/>
          </w:tcPr>
          <w:p w14:paraId="17266222" w14:textId="77777777" w:rsidR="00C367E2" w:rsidRPr="00773A95" w:rsidRDefault="00C367E2" w:rsidP="00C367E2">
            <w:pPr>
              <w:spacing w:before="10"/>
              <w:ind w:right="-72"/>
              <w:jc w:val="right"/>
              <w:rPr>
                <w:rFonts w:ascii="Browallia New" w:hAnsi="Browallia New" w:cs="Browallia New"/>
                <w:sz w:val="26"/>
                <w:szCs w:val="26"/>
              </w:rPr>
            </w:pPr>
          </w:p>
        </w:tc>
      </w:tr>
      <w:tr w:rsidR="00C367E2" w:rsidRPr="00773A95" w14:paraId="1F2587B0" w14:textId="77777777" w:rsidTr="00E66572">
        <w:trPr>
          <w:cantSplit/>
        </w:trPr>
        <w:tc>
          <w:tcPr>
            <w:tcW w:w="6741" w:type="dxa"/>
          </w:tcPr>
          <w:p w14:paraId="357ED07C" w14:textId="77777777" w:rsidR="00C367E2" w:rsidRPr="00773A95" w:rsidRDefault="00C367E2" w:rsidP="00C367E2">
            <w:pPr>
              <w:ind w:left="-105"/>
              <w:rPr>
                <w:rFonts w:ascii="Browallia New" w:hAnsi="Browallia New" w:cs="Browallia New"/>
                <w:sz w:val="26"/>
                <w:szCs w:val="26"/>
                <w:cs/>
              </w:rPr>
            </w:pPr>
            <w:r w:rsidRPr="00773A95">
              <w:rPr>
                <w:rFonts w:ascii="Browallia New" w:hAnsi="Browallia New" w:cs="Browallia New"/>
                <w:sz w:val="26"/>
                <w:szCs w:val="26"/>
                <w:cs/>
              </w:rPr>
              <w:t>ราคาตามบัญชีต้นปี สุทธิ</w:t>
            </w:r>
          </w:p>
        </w:tc>
        <w:tc>
          <w:tcPr>
            <w:tcW w:w="1361" w:type="dxa"/>
            <w:tcBorders>
              <w:top w:val="nil"/>
              <w:left w:val="nil"/>
              <w:bottom w:val="nil"/>
              <w:right w:val="nil"/>
            </w:tcBorders>
            <w:shd w:val="clear" w:color="000000" w:fill="FAFAFA"/>
            <w:vAlign w:val="bottom"/>
          </w:tcPr>
          <w:p w14:paraId="5D10E3C3" w14:textId="0602DFA3"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1</w:t>
            </w:r>
            <w:r w:rsidR="0077309D" w:rsidRPr="00773A95">
              <w:rPr>
                <w:rFonts w:ascii="Browallia New" w:hAnsi="Browallia New" w:cs="Browallia New"/>
                <w:sz w:val="26"/>
                <w:szCs w:val="26"/>
              </w:rPr>
              <w:t>,</w:t>
            </w:r>
            <w:r w:rsidRPr="00435D73">
              <w:rPr>
                <w:rFonts w:ascii="Browallia New" w:hAnsi="Browallia New" w:cs="Browallia New"/>
                <w:sz w:val="26"/>
                <w:szCs w:val="26"/>
              </w:rPr>
              <w:t>374</w:t>
            </w:r>
            <w:r w:rsidR="0077309D" w:rsidRPr="00773A95">
              <w:rPr>
                <w:rFonts w:ascii="Browallia New" w:hAnsi="Browallia New" w:cs="Browallia New"/>
                <w:sz w:val="26"/>
                <w:szCs w:val="26"/>
              </w:rPr>
              <w:t>,</w:t>
            </w:r>
            <w:r w:rsidRPr="00435D73">
              <w:rPr>
                <w:rFonts w:ascii="Browallia New" w:hAnsi="Browallia New" w:cs="Browallia New"/>
                <w:sz w:val="26"/>
                <w:szCs w:val="26"/>
              </w:rPr>
              <w:t>751</w:t>
            </w:r>
          </w:p>
        </w:tc>
        <w:tc>
          <w:tcPr>
            <w:tcW w:w="1361" w:type="dxa"/>
            <w:tcBorders>
              <w:top w:val="nil"/>
              <w:left w:val="nil"/>
              <w:bottom w:val="nil"/>
              <w:right w:val="nil"/>
            </w:tcBorders>
            <w:shd w:val="clear" w:color="auto" w:fill="auto"/>
            <w:vAlign w:val="bottom"/>
          </w:tcPr>
          <w:p w14:paraId="6BFE8AF3" w14:textId="32874C21"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453</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471</w:t>
            </w:r>
          </w:p>
        </w:tc>
      </w:tr>
      <w:tr w:rsidR="00C367E2" w:rsidRPr="00773A95" w14:paraId="597DB471" w14:textId="77777777" w:rsidTr="00E66572">
        <w:trPr>
          <w:cantSplit/>
        </w:trPr>
        <w:tc>
          <w:tcPr>
            <w:tcW w:w="6741" w:type="dxa"/>
          </w:tcPr>
          <w:p w14:paraId="7DD324B4" w14:textId="77777777" w:rsidR="00C367E2" w:rsidRPr="00773A95" w:rsidRDefault="00C367E2" w:rsidP="00C367E2">
            <w:pPr>
              <w:ind w:left="-105"/>
              <w:rPr>
                <w:rFonts w:ascii="Browallia New" w:hAnsi="Browallia New" w:cs="Browallia New"/>
                <w:sz w:val="26"/>
                <w:szCs w:val="26"/>
                <w:cs/>
              </w:rPr>
            </w:pPr>
            <w:r w:rsidRPr="00773A95">
              <w:rPr>
                <w:rFonts w:ascii="Browallia New" w:hAnsi="Browallia New" w:cs="Browallia New"/>
                <w:sz w:val="26"/>
                <w:szCs w:val="26"/>
                <w:cs/>
              </w:rPr>
              <w:t>เพิ่มขึ้นจากการซื้อธุรกิจ</w:t>
            </w:r>
          </w:p>
        </w:tc>
        <w:tc>
          <w:tcPr>
            <w:tcW w:w="1361" w:type="dxa"/>
            <w:tcBorders>
              <w:top w:val="nil"/>
              <w:left w:val="nil"/>
              <w:bottom w:val="nil"/>
              <w:right w:val="nil"/>
            </w:tcBorders>
            <w:shd w:val="clear" w:color="000000" w:fill="FAFAFA"/>
            <w:vAlign w:val="bottom"/>
          </w:tcPr>
          <w:p w14:paraId="28340F51" w14:textId="1FF9D446" w:rsidR="00C367E2" w:rsidRPr="00773A95" w:rsidRDefault="007E79F2" w:rsidP="00C367E2">
            <w:pPr>
              <w:ind w:right="-72"/>
              <w:jc w:val="right"/>
              <w:rPr>
                <w:rFonts w:ascii="Browallia New" w:hAnsi="Browallia New" w:cs="Browallia New"/>
                <w:sz w:val="26"/>
                <w:szCs w:val="26"/>
                <w:lang w:val="en-AU"/>
              </w:rPr>
            </w:pPr>
            <w:r w:rsidRPr="00773A95">
              <w:rPr>
                <w:rFonts w:ascii="Browallia New" w:hAnsi="Browallia New" w:cs="Browallia New"/>
                <w:sz w:val="26"/>
                <w:szCs w:val="26"/>
                <w:lang w:val="en-AU"/>
              </w:rPr>
              <w:t>-</w:t>
            </w:r>
          </w:p>
        </w:tc>
        <w:tc>
          <w:tcPr>
            <w:tcW w:w="1361" w:type="dxa"/>
            <w:tcBorders>
              <w:top w:val="nil"/>
              <w:left w:val="nil"/>
              <w:bottom w:val="nil"/>
              <w:right w:val="nil"/>
            </w:tcBorders>
            <w:shd w:val="clear" w:color="auto" w:fill="auto"/>
            <w:vAlign w:val="bottom"/>
          </w:tcPr>
          <w:p w14:paraId="703C6F10" w14:textId="2472DA82"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color w:val="000000"/>
                <w:sz w:val="26"/>
                <w:szCs w:val="26"/>
              </w:rPr>
              <w:t>48</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974</w:t>
            </w:r>
          </w:p>
        </w:tc>
      </w:tr>
      <w:tr w:rsidR="00C367E2" w:rsidRPr="00773A95" w14:paraId="500DD9D7" w14:textId="77777777" w:rsidTr="00E66572">
        <w:trPr>
          <w:cantSplit/>
        </w:trPr>
        <w:tc>
          <w:tcPr>
            <w:tcW w:w="6741" w:type="dxa"/>
          </w:tcPr>
          <w:p w14:paraId="456EA3D8" w14:textId="10C35131" w:rsidR="00C367E2" w:rsidRPr="00773A95" w:rsidRDefault="00C367E2" w:rsidP="00C367E2">
            <w:pPr>
              <w:ind w:left="-105"/>
              <w:rPr>
                <w:rFonts w:ascii="Browallia New" w:hAnsi="Browallia New" w:cs="Browallia New"/>
                <w:sz w:val="26"/>
                <w:szCs w:val="26"/>
                <w:cs/>
              </w:rPr>
            </w:pPr>
            <w:r w:rsidRPr="00773A95">
              <w:rPr>
                <w:rFonts w:ascii="Browallia New" w:hAnsi="Browallia New" w:cs="Browallia New"/>
                <w:sz w:val="26"/>
                <w:szCs w:val="26"/>
                <w:cs/>
              </w:rPr>
              <w:t>ลดลงจากการจำหน่ายธุรกิจ</w:t>
            </w:r>
          </w:p>
        </w:tc>
        <w:tc>
          <w:tcPr>
            <w:tcW w:w="1361" w:type="dxa"/>
            <w:tcBorders>
              <w:top w:val="nil"/>
              <w:left w:val="nil"/>
              <w:bottom w:val="nil"/>
              <w:right w:val="nil"/>
            </w:tcBorders>
            <w:shd w:val="clear" w:color="000000" w:fill="FAFAFA"/>
            <w:vAlign w:val="bottom"/>
          </w:tcPr>
          <w:p w14:paraId="40907168" w14:textId="4E513342" w:rsidR="00C367E2" w:rsidRPr="00773A95" w:rsidRDefault="007E79F2" w:rsidP="00C367E2">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1361" w:type="dxa"/>
            <w:tcBorders>
              <w:top w:val="nil"/>
              <w:left w:val="nil"/>
              <w:bottom w:val="nil"/>
              <w:right w:val="nil"/>
            </w:tcBorders>
            <w:shd w:val="clear" w:color="auto" w:fill="auto"/>
            <w:vAlign w:val="bottom"/>
          </w:tcPr>
          <w:p w14:paraId="005B77C1" w14:textId="6B4CBBCF" w:rsidR="00C367E2" w:rsidRPr="00773A95" w:rsidRDefault="00C367E2" w:rsidP="00C367E2">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54</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557</w:t>
            </w:r>
            <w:r w:rsidRPr="00773A95">
              <w:rPr>
                <w:rFonts w:ascii="Browallia New" w:hAnsi="Browallia New" w:cs="Browallia New"/>
                <w:color w:val="000000"/>
                <w:sz w:val="26"/>
                <w:szCs w:val="26"/>
              </w:rPr>
              <w:t>)</w:t>
            </w:r>
          </w:p>
        </w:tc>
      </w:tr>
      <w:tr w:rsidR="00DF61A2" w:rsidRPr="00773A95" w14:paraId="19C4C99C" w14:textId="77777777" w:rsidTr="009F48B1">
        <w:trPr>
          <w:cantSplit/>
        </w:trPr>
        <w:tc>
          <w:tcPr>
            <w:tcW w:w="6741" w:type="dxa"/>
          </w:tcPr>
          <w:p w14:paraId="07ACFA8D" w14:textId="69453952" w:rsidR="00DF61A2" w:rsidRPr="00773A95" w:rsidRDefault="00DF61A2" w:rsidP="00C367E2">
            <w:pPr>
              <w:ind w:left="-105"/>
              <w:rPr>
                <w:rFonts w:ascii="Browallia New" w:hAnsi="Browallia New" w:cs="Browallia New"/>
                <w:sz w:val="26"/>
                <w:szCs w:val="26"/>
              </w:rPr>
            </w:pPr>
            <w:r w:rsidRPr="00773A95">
              <w:rPr>
                <w:rFonts w:ascii="Browallia New" w:hAnsi="Browallia New" w:cs="Browallia New"/>
                <w:sz w:val="26"/>
                <w:szCs w:val="26"/>
                <w:cs/>
              </w:rPr>
              <w:t>โอนไปสินทรัพย์ไม่หมุนเวียน</w:t>
            </w:r>
            <w:r w:rsidR="00CA0AAA" w:rsidRPr="00773A95">
              <w:rPr>
                <w:rFonts w:ascii="Browallia New" w:hAnsi="Browallia New" w:cs="Browallia New"/>
                <w:sz w:val="26"/>
                <w:szCs w:val="26"/>
                <w:cs/>
              </w:rPr>
              <w:t>ที่</w:t>
            </w:r>
            <w:r w:rsidRPr="00773A95">
              <w:rPr>
                <w:rFonts w:ascii="Browallia New" w:hAnsi="Browallia New" w:cs="Browallia New"/>
                <w:sz w:val="26"/>
                <w:szCs w:val="26"/>
                <w:cs/>
              </w:rPr>
              <w:t>ถือไว้เพื่อขาย</w:t>
            </w:r>
            <w:r w:rsidR="007E756E" w:rsidRPr="00773A95">
              <w:rPr>
                <w:rFonts w:ascii="Browallia New" w:hAnsi="Browallia New" w:cs="Browallia New"/>
                <w:sz w:val="26"/>
                <w:szCs w:val="26"/>
                <w:cs/>
              </w:rPr>
              <w:t xml:space="preserve"> </w:t>
            </w:r>
            <w:r w:rsidR="007E756E" w:rsidRPr="00773A95">
              <w:rPr>
                <w:rFonts w:ascii="Browallia New" w:hAnsi="Browallia New" w:cs="Browallia New"/>
                <w:sz w:val="26"/>
                <w:szCs w:val="26"/>
              </w:rPr>
              <w:t>(</w:t>
            </w:r>
            <w:r w:rsidR="007E756E" w:rsidRPr="00773A95">
              <w:rPr>
                <w:rFonts w:ascii="Browallia New" w:hAnsi="Browallia New" w:cs="Browallia New"/>
                <w:sz w:val="26"/>
                <w:szCs w:val="26"/>
                <w:cs/>
              </w:rPr>
              <w:t>หมายเหตุฯ ข้อ</w:t>
            </w:r>
            <w:r w:rsidR="007E756E" w:rsidRPr="00773A95">
              <w:rPr>
                <w:rFonts w:ascii="Browallia New" w:hAnsi="Browallia New" w:cs="Browallia New"/>
                <w:sz w:val="26"/>
                <w:szCs w:val="26"/>
              </w:rPr>
              <w:t xml:space="preserve"> </w:t>
            </w:r>
            <w:r w:rsidR="00435D73" w:rsidRPr="00435D73">
              <w:rPr>
                <w:rFonts w:ascii="Browallia New" w:hAnsi="Browallia New" w:cs="Browallia New"/>
                <w:sz w:val="26"/>
                <w:szCs w:val="26"/>
              </w:rPr>
              <w:t>16</w:t>
            </w:r>
            <w:r w:rsidR="007E756E" w:rsidRPr="00773A95">
              <w:rPr>
                <w:rFonts w:ascii="Browallia New" w:hAnsi="Browallia New" w:cs="Browallia New"/>
                <w:sz w:val="26"/>
                <w:szCs w:val="26"/>
              </w:rPr>
              <w:t>)</w:t>
            </w:r>
          </w:p>
        </w:tc>
        <w:tc>
          <w:tcPr>
            <w:tcW w:w="1361" w:type="dxa"/>
            <w:tcBorders>
              <w:top w:val="nil"/>
              <w:left w:val="nil"/>
              <w:right w:val="nil"/>
            </w:tcBorders>
            <w:shd w:val="clear" w:color="000000" w:fill="FAFAFA"/>
            <w:vAlign w:val="bottom"/>
          </w:tcPr>
          <w:p w14:paraId="1214AA00" w14:textId="23776D3C" w:rsidR="00DF61A2" w:rsidRPr="00773A95" w:rsidRDefault="009F48B1" w:rsidP="00C367E2">
            <w:pPr>
              <w:ind w:right="-72"/>
              <w:jc w:val="right"/>
              <w:rPr>
                <w:rFonts w:ascii="Browallia New" w:hAnsi="Browallia New" w:cs="Browallia New"/>
                <w:sz w:val="26"/>
                <w:szCs w:val="26"/>
              </w:rPr>
            </w:pPr>
            <w:r w:rsidRPr="00773A95">
              <w:rPr>
                <w:rFonts w:ascii="Browallia New" w:hAnsi="Browallia New" w:cs="Browallia New"/>
                <w:sz w:val="26"/>
                <w:szCs w:val="26"/>
                <w:cs/>
              </w:rPr>
              <w:t>(</w:t>
            </w:r>
            <w:r w:rsidR="00435D73" w:rsidRPr="00435D73">
              <w:rPr>
                <w:rFonts w:ascii="Browallia New" w:hAnsi="Browallia New" w:cs="Browallia New"/>
                <w:sz w:val="26"/>
                <w:szCs w:val="26"/>
              </w:rPr>
              <w:t>165</w:t>
            </w:r>
            <w:r w:rsidRPr="00773A95">
              <w:rPr>
                <w:rFonts w:ascii="Browallia New" w:hAnsi="Browallia New" w:cs="Browallia New"/>
                <w:sz w:val="26"/>
                <w:szCs w:val="26"/>
              </w:rPr>
              <w:t>,</w:t>
            </w:r>
            <w:r w:rsidR="00435D73" w:rsidRPr="00435D73">
              <w:rPr>
                <w:rFonts w:ascii="Browallia New" w:hAnsi="Browallia New" w:cs="Browallia New"/>
                <w:sz w:val="26"/>
                <w:szCs w:val="26"/>
              </w:rPr>
              <w:t>366</w:t>
            </w:r>
            <w:r w:rsidRPr="00773A95">
              <w:rPr>
                <w:rFonts w:ascii="Browallia New" w:hAnsi="Browallia New" w:cs="Browallia New"/>
                <w:sz w:val="26"/>
                <w:szCs w:val="26"/>
              </w:rPr>
              <w:t>)</w:t>
            </w:r>
          </w:p>
        </w:tc>
        <w:tc>
          <w:tcPr>
            <w:tcW w:w="1361" w:type="dxa"/>
            <w:tcBorders>
              <w:top w:val="nil"/>
              <w:left w:val="nil"/>
              <w:right w:val="nil"/>
            </w:tcBorders>
            <w:shd w:val="clear" w:color="auto" w:fill="auto"/>
            <w:vAlign w:val="bottom"/>
          </w:tcPr>
          <w:p w14:paraId="3DCA6D02" w14:textId="0E968045" w:rsidR="00DF61A2" w:rsidRPr="00773A95" w:rsidRDefault="00CD732F" w:rsidP="00C367E2">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r>
      <w:tr w:rsidR="00C367E2" w:rsidRPr="00773A95" w14:paraId="3A2E45DC" w14:textId="77777777" w:rsidTr="009F48B1">
        <w:trPr>
          <w:cantSplit/>
        </w:trPr>
        <w:tc>
          <w:tcPr>
            <w:tcW w:w="6741" w:type="dxa"/>
          </w:tcPr>
          <w:p w14:paraId="4680482A" w14:textId="77777777" w:rsidR="00C367E2" w:rsidRPr="00773A95" w:rsidRDefault="00C367E2" w:rsidP="00C367E2">
            <w:pPr>
              <w:ind w:left="-105"/>
              <w:rPr>
                <w:rFonts w:ascii="Browallia New" w:hAnsi="Browallia New" w:cs="Browallia New"/>
                <w:sz w:val="26"/>
                <w:szCs w:val="26"/>
              </w:rPr>
            </w:pPr>
            <w:r w:rsidRPr="00773A95">
              <w:rPr>
                <w:rFonts w:ascii="Browallia New" w:hAnsi="Browallia New" w:cs="Browallia New"/>
                <w:sz w:val="26"/>
                <w:szCs w:val="26"/>
                <w:cs/>
              </w:rPr>
              <w:t>ผลต่างของอัตราแลกเปลี่ยนจากการแปลงค่างบการเงิน</w:t>
            </w:r>
          </w:p>
        </w:tc>
        <w:tc>
          <w:tcPr>
            <w:tcW w:w="1361" w:type="dxa"/>
            <w:tcBorders>
              <w:left w:val="nil"/>
              <w:bottom w:val="single" w:sz="4" w:space="0" w:color="auto"/>
              <w:right w:val="nil"/>
            </w:tcBorders>
            <w:shd w:val="clear" w:color="000000" w:fill="FAFAFA"/>
            <w:vAlign w:val="bottom"/>
          </w:tcPr>
          <w:p w14:paraId="425D496D" w14:textId="4E49CE5A" w:rsidR="00C367E2" w:rsidRPr="00773A95" w:rsidRDefault="00CD3645" w:rsidP="00C367E2">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16</w:t>
            </w:r>
            <w:r w:rsidR="007D0643" w:rsidRPr="00773A95">
              <w:rPr>
                <w:rFonts w:ascii="Browallia New" w:hAnsi="Browallia New" w:cs="Browallia New"/>
                <w:sz w:val="26"/>
                <w:szCs w:val="26"/>
              </w:rPr>
              <w:t>,</w:t>
            </w:r>
            <w:r w:rsidR="00435D73" w:rsidRPr="00435D73">
              <w:rPr>
                <w:rFonts w:ascii="Browallia New" w:hAnsi="Browallia New" w:cs="Browallia New"/>
                <w:sz w:val="26"/>
                <w:szCs w:val="26"/>
              </w:rPr>
              <w:t>297</w:t>
            </w:r>
            <w:r w:rsidR="00DF61A2" w:rsidRPr="00773A95">
              <w:rPr>
                <w:rFonts w:ascii="Browallia New" w:hAnsi="Browallia New" w:cs="Browallia New"/>
                <w:sz w:val="26"/>
                <w:szCs w:val="26"/>
              </w:rPr>
              <w:t>)</w:t>
            </w:r>
          </w:p>
        </w:tc>
        <w:tc>
          <w:tcPr>
            <w:tcW w:w="1361" w:type="dxa"/>
            <w:tcBorders>
              <w:left w:val="nil"/>
              <w:bottom w:val="single" w:sz="4" w:space="0" w:color="auto"/>
              <w:right w:val="nil"/>
            </w:tcBorders>
            <w:shd w:val="clear" w:color="auto" w:fill="auto"/>
            <w:vAlign w:val="bottom"/>
          </w:tcPr>
          <w:p w14:paraId="0FD6B018" w14:textId="37A6B38F" w:rsidR="00C367E2" w:rsidRPr="00773A95" w:rsidRDefault="00C367E2" w:rsidP="00C367E2">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73</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137</w:t>
            </w:r>
            <w:r w:rsidRPr="00773A95">
              <w:rPr>
                <w:rFonts w:ascii="Browallia New" w:hAnsi="Browallia New" w:cs="Browallia New"/>
                <w:color w:val="000000"/>
                <w:sz w:val="26"/>
                <w:szCs w:val="26"/>
              </w:rPr>
              <w:t>)</w:t>
            </w:r>
          </w:p>
        </w:tc>
      </w:tr>
      <w:tr w:rsidR="00C367E2" w:rsidRPr="00773A95" w14:paraId="6098181E" w14:textId="77777777" w:rsidTr="00E66572">
        <w:trPr>
          <w:cantSplit/>
        </w:trPr>
        <w:tc>
          <w:tcPr>
            <w:tcW w:w="6741" w:type="dxa"/>
          </w:tcPr>
          <w:p w14:paraId="1C3AEB28" w14:textId="77777777" w:rsidR="00C367E2" w:rsidRPr="00773A95" w:rsidRDefault="00C367E2" w:rsidP="00C367E2">
            <w:pPr>
              <w:ind w:left="-105"/>
              <w:rPr>
                <w:rFonts w:ascii="Browallia New" w:hAnsi="Browallia New" w:cs="Browallia New"/>
                <w:sz w:val="26"/>
                <w:szCs w:val="26"/>
                <w:cs/>
              </w:rPr>
            </w:pPr>
            <w:r w:rsidRPr="00773A95">
              <w:rPr>
                <w:rFonts w:ascii="Browallia New" w:hAnsi="Browallia New" w:cs="Browallia New"/>
                <w:sz w:val="26"/>
                <w:szCs w:val="26"/>
                <w:cs/>
              </w:rPr>
              <w:t>ราคาตามบัญชีปลายปี</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361" w:type="dxa"/>
            <w:tcBorders>
              <w:top w:val="nil"/>
              <w:left w:val="nil"/>
              <w:bottom w:val="single" w:sz="4" w:space="0" w:color="auto"/>
              <w:right w:val="nil"/>
            </w:tcBorders>
            <w:shd w:val="clear" w:color="000000" w:fill="FAFAFA"/>
            <w:vAlign w:val="bottom"/>
          </w:tcPr>
          <w:p w14:paraId="1B5C1608" w14:textId="044E4C22"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1</w:t>
            </w:r>
            <w:r w:rsidR="007D0643" w:rsidRPr="00773A95">
              <w:rPr>
                <w:rFonts w:ascii="Browallia New" w:hAnsi="Browallia New" w:cs="Browallia New"/>
                <w:sz w:val="26"/>
                <w:szCs w:val="26"/>
              </w:rPr>
              <w:t>,</w:t>
            </w:r>
            <w:r w:rsidRPr="00435D73">
              <w:rPr>
                <w:rFonts w:ascii="Browallia New" w:hAnsi="Browallia New" w:cs="Browallia New"/>
                <w:sz w:val="26"/>
                <w:szCs w:val="26"/>
              </w:rPr>
              <w:t>193</w:t>
            </w:r>
            <w:r w:rsidR="007D0643" w:rsidRPr="00773A95">
              <w:rPr>
                <w:rFonts w:ascii="Browallia New" w:hAnsi="Browallia New" w:cs="Browallia New"/>
                <w:sz w:val="26"/>
                <w:szCs w:val="26"/>
              </w:rPr>
              <w:t>,</w:t>
            </w:r>
            <w:r w:rsidRPr="00435D73">
              <w:rPr>
                <w:rFonts w:ascii="Browallia New" w:hAnsi="Browallia New" w:cs="Browallia New"/>
                <w:sz w:val="26"/>
                <w:szCs w:val="26"/>
              </w:rPr>
              <w:t>088</w:t>
            </w:r>
          </w:p>
        </w:tc>
        <w:tc>
          <w:tcPr>
            <w:tcW w:w="1361" w:type="dxa"/>
            <w:tcBorders>
              <w:top w:val="nil"/>
              <w:left w:val="nil"/>
              <w:bottom w:val="single" w:sz="4" w:space="0" w:color="auto"/>
              <w:right w:val="nil"/>
            </w:tcBorders>
            <w:shd w:val="clear" w:color="auto" w:fill="auto"/>
            <w:vAlign w:val="bottom"/>
          </w:tcPr>
          <w:p w14:paraId="36C5E2BC" w14:textId="608F089B"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374</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751</w:t>
            </w:r>
          </w:p>
        </w:tc>
      </w:tr>
      <w:tr w:rsidR="00C367E2" w:rsidRPr="00773A95" w14:paraId="4A1A9BCA" w14:textId="77777777" w:rsidTr="00B00239">
        <w:trPr>
          <w:cantSplit/>
        </w:trPr>
        <w:tc>
          <w:tcPr>
            <w:tcW w:w="6741" w:type="dxa"/>
          </w:tcPr>
          <w:p w14:paraId="45E21E39" w14:textId="77777777" w:rsidR="00C367E2" w:rsidRPr="00773A95" w:rsidRDefault="00C367E2" w:rsidP="00C367E2">
            <w:pPr>
              <w:ind w:left="-105"/>
              <w:rPr>
                <w:rFonts w:ascii="Browallia New" w:hAnsi="Browallia New" w:cs="Browallia New"/>
                <w:sz w:val="26"/>
                <w:szCs w:val="26"/>
                <w:cs/>
              </w:rPr>
            </w:pPr>
          </w:p>
        </w:tc>
        <w:tc>
          <w:tcPr>
            <w:tcW w:w="1361" w:type="dxa"/>
            <w:tcBorders>
              <w:top w:val="single" w:sz="4" w:space="0" w:color="auto"/>
            </w:tcBorders>
            <w:shd w:val="clear" w:color="auto" w:fill="FAFAFA"/>
            <w:vAlign w:val="bottom"/>
          </w:tcPr>
          <w:p w14:paraId="0EAE5D0F" w14:textId="77777777" w:rsidR="00C367E2" w:rsidRPr="00773A95" w:rsidRDefault="00C367E2" w:rsidP="00C367E2">
            <w:pPr>
              <w:ind w:right="-72"/>
              <w:jc w:val="right"/>
              <w:rPr>
                <w:rFonts w:ascii="Browallia New" w:hAnsi="Browallia New" w:cs="Browallia New"/>
                <w:sz w:val="26"/>
                <w:szCs w:val="26"/>
              </w:rPr>
            </w:pPr>
          </w:p>
        </w:tc>
        <w:tc>
          <w:tcPr>
            <w:tcW w:w="1361" w:type="dxa"/>
            <w:tcBorders>
              <w:top w:val="nil"/>
              <w:left w:val="nil"/>
              <w:bottom w:val="nil"/>
              <w:right w:val="nil"/>
            </w:tcBorders>
            <w:shd w:val="clear" w:color="auto" w:fill="auto"/>
            <w:vAlign w:val="bottom"/>
          </w:tcPr>
          <w:p w14:paraId="5234AE96" w14:textId="77777777" w:rsidR="00C367E2" w:rsidRPr="00773A95" w:rsidRDefault="00C367E2" w:rsidP="00C367E2">
            <w:pPr>
              <w:ind w:right="-72"/>
              <w:jc w:val="right"/>
              <w:rPr>
                <w:rFonts w:ascii="Browallia New" w:hAnsi="Browallia New" w:cs="Browallia New"/>
                <w:sz w:val="26"/>
                <w:szCs w:val="26"/>
              </w:rPr>
            </w:pPr>
          </w:p>
        </w:tc>
      </w:tr>
      <w:tr w:rsidR="00C367E2" w:rsidRPr="00773A95" w14:paraId="433135CF" w14:textId="77777777" w:rsidTr="00B00239">
        <w:trPr>
          <w:cantSplit/>
        </w:trPr>
        <w:tc>
          <w:tcPr>
            <w:tcW w:w="6741" w:type="dxa"/>
          </w:tcPr>
          <w:p w14:paraId="79D7726A" w14:textId="2FC3887D" w:rsidR="00C367E2" w:rsidRPr="00773A95" w:rsidRDefault="00C367E2" w:rsidP="00C367E2">
            <w:pPr>
              <w:ind w:left="-105"/>
              <w:rPr>
                <w:rFonts w:ascii="Browallia New" w:hAnsi="Browallia New" w:cs="Browallia New"/>
                <w:b/>
                <w:bCs/>
                <w:sz w:val="26"/>
                <w:szCs w:val="26"/>
              </w:rPr>
            </w:pPr>
            <w:r w:rsidRPr="00773A95">
              <w:rPr>
                <w:rFonts w:ascii="Browallia New" w:hAnsi="Browallia New" w:cs="Browallia New"/>
                <w:b/>
                <w:bCs/>
                <w:sz w:val="26"/>
                <w:szCs w:val="26"/>
                <w:cs/>
              </w:rPr>
              <w:t xml:space="preserve">ณ 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w:t>
            </w:r>
          </w:p>
        </w:tc>
        <w:tc>
          <w:tcPr>
            <w:tcW w:w="1361" w:type="dxa"/>
            <w:shd w:val="clear" w:color="auto" w:fill="FAFAFA"/>
            <w:vAlign w:val="bottom"/>
          </w:tcPr>
          <w:p w14:paraId="594D4B23" w14:textId="77777777" w:rsidR="00C367E2" w:rsidRPr="00773A95" w:rsidRDefault="00C367E2" w:rsidP="00C367E2">
            <w:pPr>
              <w:ind w:right="-72"/>
              <w:jc w:val="right"/>
              <w:rPr>
                <w:rFonts w:ascii="Browallia New" w:hAnsi="Browallia New" w:cs="Browallia New"/>
                <w:sz w:val="26"/>
                <w:szCs w:val="26"/>
              </w:rPr>
            </w:pPr>
          </w:p>
        </w:tc>
        <w:tc>
          <w:tcPr>
            <w:tcW w:w="1361" w:type="dxa"/>
            <w:tcBorders>
              <w:top w:val="nil"/>
              <w:left w:val="nil"/>
              <w:bottom w:val="nil"/>
              <w:right w:val="nil"/>
            </w:tcBorders>
            <w:shd w:val="clear" w:color="auto" w:fill="auto"/>
            <w:vAlign w:val="bottom"/>
          </w:tcPr>
          <w:p w14:paraId="054856A9" w14:textId="77777777" w:rsidR="00C367E2" w:rsidRPr="00773A95" w:rsidRDefault="00C367E2" w:rsidP="00C367E2">
            <w:pPr>
              <w:ind w:right="-72"/>
              <w:jc w:val="right"/>
              <w:rPr>
                <w:rFonts w:ascii="Browallia New" w:hAnsi="Browallia New" w:cs="Browallia New"/>
                <w:sz w:val="26"/>
                <w:szCs w:val="26"/>
              </w:rPr>
            </w:pPr>
          </w:p>
        </w:tc>
      </w:tr>
      <w:tr w:rsidR="00C367E2" w:rsidRPr="00773A95" w14:paraId="0D5A2897" w14:textId="77777777" w:rsidTr="00E66572">
        <w:trPr>
          <w:cantSplit/>
        </w:trPr>
        <w:tc>
          <w:tcPr>
            <w:tcW w:w="6741" w:type="dxa"/>
          </w:tcPr>
          <w:p w14:paraId="51EA2AAD" w14:textId="77777777" w:rsidR="00C367E2" w:rsidRPr="00773A95" w:rsidRDefault="00C367E2" w:rsidP="00C367E2">
            <w:pPr>
              <w:ind w:left="-105"/>
              <w:rPr>
                <w:rFonts w:ascii="Browallia New" w:hAnsi="Browallia New" w:cs="Browallia New"/>
                <w:sz w:val="26"/>
                <w:szCs w:val="26"/>
              </w:rPr>
            </w:pPr>
            <w:r w:rsidRPr="00773A95">
              <w:rPr>
                <w:rFonts w:ascii="Browallia New" w:hAnsi="Browallia New" w:cs="Browallia New"/>
                <w:sz w:val="26"/>
                <w:szCs w:val="26"/>
                <w:cs/>
              </w:rPr>
              <w:t>ราคาทุน</w:t>
            </w:r>
          </w:p>
        </w:tc>
        <w:tc>
          <w:tcPr>
            <w:tcW w:w="1361" w:type="dxa"/>
            <w:tcBorders>
              <w:top w:val="nil"/>
              <w:left w:val="nil"/>
              <w:bottom w:val="nil"/>
              <w:right w:val="nil"/>
            </w:tcBorders>
            <w:shd w:val="clear" w:color="000000" w:fill="FAFAFA"/>
            <w:vAlign w:val="bottom"/>
          </w:tcPr>
          <w:p w14:paraId="1F741EF1" w14:textId="79D0BC5E"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1</w:t>
            </w:r>
            <w:r w:rsidR="000E3FFE" w:rsidRPr="00773A95">
              <w:rPr>
                <w:rFonts w:ascii="Browallia New" w:hAnsi="Browallia New" w:cs="Browallia New"/>
                <w:sz w:val="26"/>
                <w:szCs w:val="26"/>
              </w:rPr>
              <w:t>,</w:t>
            </w:r>
            <w:r w:rsidRPr="00435D73">
              <w:rPr>
                <w:rFonts w:ascii="Browallia New" w:hAnsi="Browallia New" w:cs="Browallia New"/>
                <w:sz w:val="26"/>
                <w:szCs w:val="26"/>
              </w:rPr>
              <w:t>193</w:t>
            </w:r>
            <w:r w:rsidR="000E3FFE" w:rsidRPr="00773A95">
              <w:rPr>
                <w:rFonts w:ascii="Browallia New" w:hAnsi="Browallia New" w:cs="Browallia New"/>
                <w:sz w:val="26"/>
                <w:szCs w:val="26"/>
              </w:rPr>
              <w:t>,</w:t>
            </w:r>
            <w:r w:rsidRPr="00435D73">
              <w:rPr>
                <w:rFonts w:ascii="Browallia New" w:hAnsi="Browallia New" w:cs="Browallia New"/>
                <w:sz w:val="26"/>
                <w:szCs w:val="26"/>
              </w:rPr>
              <w:t>088</w:t>
            </w:r>
          </w:p>
        </w:tc>
        <w:tc>
          <w:tcPr>
            <w:tcW w:w="1361" w:type="dxa"/>
            <w:tcBorders>
              <w:top w:val="nil"/>
              <w:left w:val="nil"/>
              <w:bottom w:val="nil"/>
              <w:right w:val="nil"/>
            </w:tcBorders>
            <w:shd w:val="clear" w:color="auto" w:fill="auto"/>
            <w:vAlign w:val="bottom"/>
          </w:tcPr>
          <w:p w14:paraId="44D3D333" w14:textId="588778BF"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374</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751</w:t>
            </w:r>
          </w:p>
        </w:tc>
      </w:tr>
      <w:tr w:rsidR="00C367E2" w:rsidRPr="00773A95" w14:paraId="13B9CF4F" w14:textId="77777777" w:rsidTr="00E66572">
        <w:trPr>
          <w:cantSplit/>
        </w:trPr>
        <w:tc>
          <w:tcPr>
            <w:tcW w:w="6741" w:type="dxa"/>
          </w:tcPr>
          <w:p w14:paraId="56D3F342" w14:textId="77777777" w:rsidR="00C367E2" w:rsidRPr="00773A95" w:rsidRDefault="00C367E2" w:rsidP="00C367E2">
            <w:pPr>
              <w:ind w:left="-105"/>
              <w:rPr>
                <w:rFonts w:ascii="Browallia New" w:hAnsi="Browallia New" w:cs="Browallia New"/>
                <w:sz w:val="26"/>
                <w:szCs w:val="26"/>
                <w:cs/>
              </w:rPr>
            </w:pPr>
            <w:r w:rsidRPr="00773A95">
              <w:rPr>
                <w:rFonts w:ascii="Browallia New" w:hAnsi="Browallia New" w:cs="Browallia New"/>
                <w:sz w:val="26"/>
                <w:szCs w:val="26"/>
                <w:u w:val="single"/>
                <w:cs/>
              </w:rPr>
              <w:t>หัก</w:t>
            </w:r>
            <w:r w:rsidRPr="00773A95">
              <w:rPr>
                <w:rFonts w:ascii="Browallia New" w:hAnsi="Browallia New" w:cs="Browallia New"/>
                <w:sz w:val="26"/>
                <w:szCs w:val="26"/>
                <w:cs/>
              </w:rPr>
              <w:t xml:space="preserve">  ค่าเผื่อการด้อยค่า</w:t>
            </w:r>
          </w:p>
        </w:tc>
        <w:tc>
          <w:tcPr>
            <w:tcW w:w="1361" w:type="dxa"/>
            <w:tcBorders>
              <w:top w:val="nil"/>
              <w:left w:val="nil"/>
              <w:bottom w:val="single" w:sz="4" w:space="0" w:color="auto"/>
              <w:right w:val="nil"/>
            </w:tcBorders>
            <w:shd w:val="clear" w:color="000000" w:fill="FAFAFA"/>
            <w:vAlign w:val="bottom"/>
          </w:tcPr>
          <w:p w14:paraId="1C2812FB" w14:textId="67AEB8A9" w:rsidR="00C367E2" w:rsidRPr="00773A95" w:rsidRDefault="00C162B1" w:rsidP="00C367E2">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1" w:type="dxa"/>
            <w:tcBorders>
              <w:top w:val="nil"/>
              <w:left w:val="nil"/>
              <w:bottom w:val="single" w:sz="4" w:space="0" w:color="auto"/>
              <w:right w:val="nil"/>
            </w:tcBorders>
            <w:shd w:val="clear" w:color="auto" w:fill="auto"/>
            <w:vAlign w:val="bottom"/>
          </w:tcPr>
          <w:p w14:paraId="486CDF28" w14:textId="482021F8" w:rsidR="00C367E2" w:rsidRPr="00773A95" w:rsidRDefault="00C367E2" w:rsidP="00C367E2">
            <w:pPr>
              <w:ind w:right="-72"/>
              <w:jc w:val="right"/>
              <w:rPr>
                <w:rFonts w:ascii="Browallia New" w:hAnsi="Browallia New" w:cs="Browallia New"/>
                <w:sz w:val="26"/>
                <w:szCs w:val="26"/>
              </w:rPr>
            </w:pPr>
            <w:r w:rsidRPr="00773A95">
              <w:rPr>
                <w:rFonts w:ascii="Browallia New" w:hAnsi="Browallia New" w:cs="Browallia New"/>
                <w:sz w:val="26"/>
                <w:szCs w:val="26"/>
              </w:rPr>
              <w:t>-</w:t>
            </w:r>
          </w:p>
        </w:tc>
      </w:tr>
      <w:tr w:rsidR="00C367E2" w:rsidRPr="00773A95" w14:paraId="5A8C2DD9" w14:textId="77777777" w:rsidTr="00E66572">
        <w:trPr>
          <w:cantSplit/>
        </w:trPr>
        <w:tc>
          <w:tcPr>
            <w:tcW w:w="6741" w:type="dxa"/>
          </w:tcPr>
          <w:p w14:paraId="5A52D201" w14:textId="77777777" w:rsidR="00C367E2" w:rsidRPr="00773A95" w:rsidRDefault="00C367E2" w:rsidP="00C367E2">
            <w:pPr>
              <w:ind w:left="-105"/>
              <w:rPr>
                <w:rFonts w:ascii="Browallia New" w:hAnsi="Browallia New" w:cs="Browallia New"/>
                <w:sz w:val="26"/>
                <w:szCs w:val="26"/>
              </w:rPr>
            </w:pPr>
            <w:r w:rsidRPr="00773A95">
              <w:rPr>
                <w:rFonts w:ascii="Browallia New" w:hAnsi="Browallia New" w:cs="Browallia New"/>
                <w:sz w:val="26"/>
                <w:szCs w:val="26"/>
                <w:cs/>
              </w:rPr>
              <w:t>ราคาตามบัญชี</w:t>
            </w:r>
          </w:p>
        </w:tc>
        <w:tc>
          <w:tcPr>
            <w:tcW w:w="1361" w:type="dxa"/>
            <w:tcBorders>
              <w:top w:val="nil"/>
              <w:left w:val="nil"/>
              <w:bottom w:val="single" w:sz="4" w:space="0" w:color="auto"/>
              <w:right w:val="nil"/>
            </w:tcBorders>
            <w:shd w:val="clear" w:color="000000" w:fill="FAFAFA"/>
            <w:vAlign w:val="bottom"/>
          </w:tcPr>
          <w:p w14:paraId="364F5511" w14:textId="7E159ABB"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1</w:t>
            </w:r>
            <w:r w:rsidR="000E3FFE" w:rsidRPr="00773A95">
              <w:rPr>
                <w:rFonts w:ascii="Browallia New" w:hAnsi="Browallia New" w:cs="Browallia New"/>
                <w:sz w:val="26"/>
                <w:szCs w:val="26"/>
              </w:rPr>
              <w:t>,</w:t>
            </w:r>
            <w:r w:rsidRPr="00435D73">
              <w:rPr>
                <w:rFonts w:ascii="Browallia New" w:hAnsi="Browallia New" w:cs="Browallia New"/>
                <w:sz w:val="26"/>
                <w:szCs w:val="26"/>
              </w:rPr>
              <w:t>193</w:t>
            </w:r>
            <w:r w:rsidR="000E3FFE" w:rsidRPr="00773A95">
              <w:rPr>
                <w:rFonts w:ascii="Browallia New" w:hAnsi="Browallia New" w:cs="Browallia New"/>
                <w:sz w:val="26"/>
                <w:szCs w:val="26"/>
              </w:rPr>
              <w:t>,</w:t>
            </w:r>
            <w:r w:rsidRPr="00435D73">
              <w:rPr>
                <w:rFonts w:ascii="Browallia New" w:hAnsi="Browallia New" w:cs="Browallia New"/>
                <w:sz w:val="26"/>
                <w:szCs w:val="26"/>
              </w:rPr>
              <w:t>088</w:t>
            </w:r>
          </w:p>
        </w:tc>
        <w:tc>
          <w:tcPr>
            <w:tcW w:w="1361" w:type="dxa"/>
            <w:tcBorders>
              <w:top w:val="nil"/>
              <w:left w:val="nil"/>
              <w:bottom w:val="single" w:sz="4" w:space="0" w:color="auto"/>
              <w:right w:val="nil"/>
            </w:tcBorders>
            <w:shd w:val="clear" w:color="auto" w:fill="auto"/>
            <w:vAlign w:val="bottom"/>
          </w:tcPr>
          <w:p w14:paraId="1C7F4BD0" w14:textId="25F0F05F" w:rsidR="00C367E2" w:rsidRPr="00773A95" w:rsidRDefault="00435D73" w:rsidP="00C367E2">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374</w:t>
            </w:r>
            <w:r w:rsidR="00C367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751</w:t>
            </w:r>
          </w:p>
        </w:tc>
      </w:tr>
    </w:tbl>
    <w:p w14:paraId="0E9755E6" w14:textId="0F1E432D" w:rsidR="00D87324" w:rsidRPr="00773A95" w:rsidRDefault="00D87324" w:rsidP="00EA652E">
      <w:pPr>
        <w:rPr>
          <w:rFonts w:ascii="Browallia New" w:hAnsi="Browallia New" w:cs="Browallia New"/>
          <w:b/>
          <w:bCs/>
          <w:szCs w:val="26"/>
        </w:rPr>
      </w:pPr>
    </w:p>
    <w:p w14:paraId="5F84CBA7" w14:textId="77777777" w:rsidR="004052C9" w:rsidRPr="00773A95" w:rsidRDefault="004052C9" w:rsidP="004052C9">
      <w:pPr>
        <w:jc w:val="thaiDistribute"/>
        <w:rPr>
          <w:rFonts w:ascii="Browallia New" w:hAnsi="Browallia New" w:cs="Browallia New"/>
          <w:szCs w:val="26"/>
        </w:rPr>
      </w:pPr>
      <w:r w:rsidRPr="00773A95">
        <w:rPr>
          <w:rFonts w:ascii="Browallia New" w:hAnsi="Browallia New" w:cs="Browallia New"/>
          <w:szCs w:val="26"/>
          <w:cs/>
        </w:rPr>
        <w:t>การปันส่วนของค่าความนิยมให้แก่หน่วยสินทรัพย์ที่ก่อให้เกิดเงินสดที่มีสาระสำคัญสามารถแสดงได้ดังนี้</w:t>
      </w:r>
    </w:p>
    <w:p w14:paraId="0485BC95" w14:textId="77777777" w:rsidR="004052C9" w:rsidRPr="00773A95" w:rsidRDefault="004052C9" w:rsidP="004052C9">
      <w:pPr>
        <w:jc w:val="thaiDistribute"/>
        <w:rPr>
          <w:rFonts w:ascii="Browallia New" w:hAnsi="Browallia New" w:cs="Browallia New"/>
          <w:szCs w:val="26"/>
        </w:rPr>
      </w:pPr>
    </w:p>
    <w:tbl>
      <w:tblPr>
        <w:tblW w:w="9461" w:type="dxa"/>
        <w:tblLayout w:type="fixed"/>
        <w:tblLook w:val="0000" w:firstRow="0" w:lastRow="0" w:firstColumn="0" w:lastColumn="0" w:noHBand="0" w:noVBand="0"/>
      </w:tblPr>
      <w:tblGrid>
        <w:gridCol w:w="3701"/>
        <w:gridCol w:w="1440"/>
        <w:gridCol w:w="1440"/>
        <w:gridCol w:w="1440"/>
        <w:gridCol w:w="1440"/>
      </w:tblGrid>
      <w:tr w:rsidR="004052C9" w:rsidRPr="00773A95" w14:paraId="613677D0" w14:textId="77777777" w:rsidTr="0092552A">
        <w:trPr>
          <w:cantSplit/>
        </w:trPr>
        <w:tc>
          <w:tcPr>
            <w:tcW w:w="3701" w:type="dxa"/>
          </w:tcPr>
          <w:p w14:paraId="19A05DB9" w14:textId="77777777" w:rsidR="004052C9" w:rsidRPr="00773A95" w:rsidRDefault="004052C9" w:rsidP="008D035C">
            <w:pPr>
              <w:ind w:left="-105"/>
              <w:rPr>
                <w:rFonts w:ascii="Browallia New" w:hAnsi="Browallia New" w:cs="Browallia New"/>
                <w:szCs w:val="26"/>
              </w:rPr>
            </w:pPr>
          </w:p>
        </w:tc>
        <w:tc>
          <w:tcPr>
            <w:tcW w:w="5760" w:type="dxa"/>
            <w:gridSpan w:val="4"/>
            <w:tcBorders>
              <w:top w:val="single" w:sz="4" w:space="0" w:color="auto"/>
              <w:bottom w:val="single" w:sz="4" w:space="0" w:color="auto"/>
            </w:tcBorders>
            <w:vAlign w:val="bottom"/>
          </w:tcPr>
          <w:p w14:paraId="38384186" w14:textId="77777777" w:rsidR="004052C9" w:rsidRPr="00773A95" w:rsidRDefault="004052C9" w:rsidP="008D035C">
            <w:pPr>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r>
      <w:tr w:rsidR="004052C9" w:rsidRPr="00773A95" w14:paraId="4BE182B3" w14:textId="77777777" w:rsidTr="0092552A">
        <w:trPr>
          <w:cantSplit/>
        </w:trPr>
        <w:tc>
          <w:tcPr>
            <w:tcW w:w="3701" w:type="dxa"/>
          </w:tcPr>
          <w:p w14:paraId="019F4101" w14:textId="77777777" w:rsidR="004052C9" w:rsidRPr="00773A95" w:rsidRDefault="004052C9" w:rsidP="008D035C">
            <w:pPr>
              <w:ind w:left="-105"/>
              <w:rPr>
                <w:rFonts w:ascii="Browallia New" w:hAnsi="Browallia New" w:cs="Browallia New"/>
                <w:sz w:val="26"/>
                <w:szCs w:val="26"/>
              </w:rPr>
            </w:pPr>
          </w:p>
        </w:tc>
        <w:tc>
          <w:tcPr>
            <w:tcW w:w="2880" w:type="dxa"/>
            <w:gridSpan w:val="2"/>
            <w:tcBorders>
              <w:top w:val="single" w:sz="4" w:space="0" w:color="auto"/>
              <w:bottom w:val="single" w:sz="4" w:space="0" w:color="auto"/>
            </w:tcBorders>
            <w:vAlign w:val="bottom"/>
          </w:tcPr>
          <w:p w14:paraId="558D800E" w14:textId="66F6B5C7" w:rsidR="004052C9" w:rsidRPr="00773A95" w:rsidRDefault="00875916" w:rsidP="008D035C">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2880" w:type="dxa"/>
            <w:gridSpan w:val="2"/>
            <w:tcBorders>
              <w:top w:val="single" w:sz="4" w:space="0" w:color="auto"/>
              <w:bottom w:val="single" w:sz="4" w:space="0" w:color="auto"/>
            </w:tcBorders>
            <w:vAlign w:val="bottom"/>
          </w:tcPr>
          <w:p w14:paraId="307677DF" w14:textId="56A03550" w:rsidR="004052C9" w:rsidRPr="00773A95" w:rsidRDefault="00875916" w:rsidP="008D035C">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4052C9" w:rsidRPr="00773A95" w14:paraId="198BDF7D" w14:textId="77777777" w:rsidTr="0092552A">
        <w:trPr>
          <w:cantSplit/>
        </w:trPr>
        <w:tc>
          <w:tcPr>
            <w:tcW w:w="3701" w:type="dxa"/>
          </w:tcPr>
          <w:p w14:paraId="255FDAF4" w14:textId="77777777" w:rsidR="004052C9" w:rsidRPr="00773A95" w:rsidRDefault="004052C9" w:rsidP="008D035C">
            <w:pPr>
              <w:ind w:left="-105"/>
              <w:rPr>
                <w:rFonts w:ascii="Browallia New" w:hAnsi="Browallia New" w:cs="Browallia New"/>
                <w:sz w:val="26"/>
                <w:szCs w:val="26"/>
              </w:rPr>
            </w:pPr>
          </w:p>
        </w:tc>
        <w:tc>
          <w:tcPr>
            <w:tcW w:w="1440" w:type="dxa"/>
            <w:tcBorders>
              <w:top w:val="single" w:sz="4" w:space="0" w:color="auto"/>
              <w:bottom w:val="single" w:sz="4" w:space="0" w:color="auto"/>
            </w:tcBorders>
            <w:vAlign w:val="bottom"/>
          </w:tcPr>
          <w:p w14:paraId="695F98E2" w14:textId="77777777" w:rsidR="004052C9" w:rsidRPr="00773A95" w:rsidRDefault="004052C9" w:rsidP="00C02926">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ธุรกิจพัฒนา </w:t>
            </w:r>
            <w:r w:rsidRPr="00773A95">
              <w:rPr>
                <w:rFonts w:ascii="Browallia New" w:hAnsi="Browallia New" w:cs="Browallia New"/>
                <w:b/>
                <w:bCs/>
                <w:spacing w:val="-6"/>
                <w:sz w:val="26"/>
                <w:szCs w:val="26"/>
                <w:cs/>
              </w:rPr>
              <w:t>ผลิตแล</w:t>
            </w:r>
            <w:r w:rsidR="00E221E4" w:rsidRPr="00773A95">
              <w:rPr>
                <w:rFonts w:ascii="Browallia New" w:hAnsi="Browallia New" w:cs="Browallia New"/>
                <w:b/>
                <w:bCs/>
                <w:spacing w:val="-6"/>
                <w:sz w:val="26"/>
                <w:szCs w:val="26"/>
                <w:cs/>
              </w:rPr>
              <w:t>ะ</w:t>
            </w:r>
            <w:r w:rsidRPr="00773A95">
              <w:rPr>
                <w:rFonts w:ascii="Browallia New" w:hAnsi="Browallia New" w:cs="Browallia New"/>
                <w:b/>
                <w:bCs/>
                <w:spacing w:val="-6"/>
                <w:sz w:val="26"/>
                <w:szCs w:val="26"/>
                <w:cs/>
              </w:rPr>
              <w:t>จำหน่าย</w:t>
            </w:r>
            <w:r w:rsidRPr="00773A95">
              <w:rPr>
                <w:rFonts w:ascii="Browallia New" w:hAnsi="Browallia New" w:cs="Browallia New"/>
                <w:b/>
                <w:bCs/>
                <w:sz w:val="26"/>
                <w:szCs w:val="26"/>
                <w:cs/>
              </w:rPr>
              <w:t>แบตเตอรี่ไฟฟ้า</w:t>
            </w:r>
          </w:p>
          <w:p w14:paraId="1378F291" w14:textId="77777777" w:rsidR="004052C9" w:rsidRPr="00773A95" w:rsidRDefault="004052C9" w:rsidP="00C02926">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c>
          <w:tcPr>
            <w:tcW w:w="1440" w:type="dxa"/>
            <w:tcBorders>
              <w:top w:val="single" w:sz="4" w:space="0" w:color="auto"/>
              <w:bottom w:val="single" w:sz="4" w:space="0" w:color="auto"/>
            </w:tcBorders>
            <w:vAlign w:val="bottom"/>
          </w:tcPr>
          <w:p w14:paraId="21FE5DB3" w14:textId="77777777" w:rsidR="004052C9" w:rsidRPr="00773A95" w:rsidRDefault="004052C9" w:rsidP="00C02926">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ธุรกิจสกัดน้ำมันปาล์มและโรงไฟฟ้าชีวมวล</w:t>
            </w:r>
          </w:p>
          <w:p w14:paraId="365D5845" w14:textId="77777777" w:rsidR="004052C9" w:rsidRPr="00773A95" w:rsidRDefault="004052C9" w:rsidP="00C02926">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1440" w:type="dxa"/>
            <w:tcBorders>
              <w:top w:val="single" w:sz="4" w:space="0" w:color="auto"/>
              <w:bottom w:val="single" w:sz="4" w:space="0" w:color="auto"/>
            </w:tcBorders>
            <w:vAlign w:val="bottom"/>
          </w:tcPr>
          <w:p w14:paraId="36102A68" w14:textId="77777777" w:rsidR="004052C9" w:rsidRPr="00773A95" w:rsidRDefault="004052C9" w:rsidP="00C02926">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ธุรกิจพัฒนา </w:t>
            </w:r>
            <w:r w:rsidRPr="00773A95">
              <w:rPr>
                <w:rFonts w:ascii="Browallia New" w:hAnsi="Browallia New" w:cs="Browallia New"/>
                <w:b/>
                <w:bCs/>
                <w:spacing w:val="-6"/>
                <w:sz w:val="26"/>
                <w:szCs w:val="26"/>
                <w:cs/>
              </w:rPr>
              <w:t>ผลิตและจำหน่าย</w:t>
            </w:r>
            <w:r w:rsidRPr="00773A95">
              <w:rPr>
                <w:rFonts w:ascii="Browallia New" w:hAnsi="Browallia New" w:cs="Browallia New"/>
                <w:b/>
                <w:bCs/>
                <w:sz w:val="26"/>
                <w:szCs w:val="26"/>
                <w:cs/>
              </w:rPr>
              <w:t>แบตเตอรี่ไฟฟ้า</w:t>
            </w:r>
          </w:p>
          <w:p w14:paraId="25379B5E" w14:textId="77777777" w:rsidR="004052C9" w:rsidRPr="00773A95" w:rsidRDefault="004052C9" w:rsidP="00C02926">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1440" w:type="dxa"/>
            <w:tcBorders>
              <w:top w:val="single" w:sz="4" w:space="0" w:color="auto"/>
              <w:bottom w:val="single" w:sz="4" w:space="0" w:color="auto"/>
            </w:tcBorders>
            <w:vAlign w:val="bottom"/>
          </w:tcPr>
          <w:p w14:paraId="615038D7" w14:textId="77777777" w:rsidR="004052C9" w:rsidRPr="00773A95" w:rsidRDefault="004052C9" w:rsidP="00C02926">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ธุรกิจสกัดน้ำมันปาล์มและโรงไฟฟ้าชีวมวล</w:t>
            </w:r>
          </w:p>
          <w:p w14:paraId="5DA18C2F" w14:textId="77777777" w:rsidR="004052C9" w:rsidRPr="00773A95" w:rsidRDefault="004052C9" w:rsidP="00C02926">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ล้านบาท</w:t>
            </w:r>
          </w:p>
        </w:tc>
      </w:tr>
      <w:tr w:rsidR="004052C9" w:rsidRPr="00773A95" w14:paraId="11DB3E1E" w14:textId="77777777" w:rsidTr="0092552A">
        <w:trPr>
          <w:cantSplit/>
        </w:trPr>
        <w:tc>
          <w:tcPr>
            <w:tcW w:w="3701" w:type="dxa"/>
          </w:tcPr>
          <w:p w14:paraId="26096DEB" w14:textId="77777777" w:rsidR="004052C9" w:rsidRPr="00773A95" w:rsidRDefault="004052C9" w:rsidP="008D035C">
            <w:pPr>
              <w:ind w:left="-105"/>
              <w:rPr>
                <w:rFonts w:ascii="Browallia New" w:hAnsi="Browallia New" w:cs="Browallia New"/>
                <w:sz w:val="26"/>
                <w:szCs w:val="26"/>
              </w:rPr>
            </w:pPr>
          </w:p>
        </w:tc>
        <w:tc>
          <w:tcPr>
            <w:tcW w:w="1440" w:type="dxa"/>
            <w:tcBorders>
              <w:top w:val="single" w:sz="4" w:space="0" w:color="auto"/>
            </w:tcBorders>
            <w:shd w:val="clear" w:color="auto" w:fill="FAFAFA"/>
          </w:tcPr>
          <w:p w14:paraId="52CA89FD" w14:textId="77777777" w:rsidR="004052C9" w:rsidRPr="00773A95" w:rsidRDefault="004052C9" w:rsidP="00C02926">
            <w:pPr>
              <w:ind w:right="-72"/>
              <w:jc w:val="right"/>
              <w:rPr>
                <w:rFonts w:ascii="Browallia New" w:hAnsi="Browallia New" w:cs="Browallia New"/>
                <w:sz w:val="26"/>
                <w:szCs w:val="26"/>
              </w:rPr>
            </w:pPr>
          </w:p>
        </w:tc>
        <w:tc>
          <w:tcPr>
            <w:tcW w:w="1440" w:type="dxa"/>
            <w:tcBorders>
              <w:top w:val="single" w:sz="4" w:space="0" w:color="auto"/>
            </w:tcBorders>
            <w:shd w:val="clear" w:color="auto" w:fill="FAFAFA"/>
          </w:tcPr>
          <w:p w14:paraId="3F1CA2E6" w14:textId="77777777" w:rsidR="004052C9" w:rsidRPr="00773A95" w:rsidRDefault="004052C9" w:rsidP="00C02926">
            <w:pPr>
              <w:ind w:right="-72"/>
              <w:jc w:val="right"/>
              <w:rPr>
                <w:rFonts w:ascii="Browallia New" w:hAnsi="Browallia New" w:cs="Browallia New"/>
                <w:sz w:val="26"/>
                <w:szCs w:val="26"/>
                <w:cs/>
              </w:rPr>
            </w:pPr>
          </w:p>
        </w:tc>
        <w:tc>
          <w:tcPr>
            <w:tcW w:w="1440" w:type="dxa"/>
            <w:tcBorders>
              <w:top w:val="single" w:sz="4" w:space="0" w:color="auto"/>
            </w:tcBorders>
            <w:shd w:val="clear" w:color="auto" w:fill="auto"/>
          </w:tcPr>
          <w:p w14:paraId="48A23249" w14:textId="77777777" w:rsidR="004052C9" w:rsidRPr="00773A95" w:rsidRDefault="004052C9" w:rsidP="00C02926">
            <w:pPr>
              <w:ind w:right="-72"/>
              <w:jc w:val="right"/>
              <w:rPr>
                <w:rFonts w:ascii="Browallia New" w:hAnsi="Browallia New" w:cs="Browallia New"/>
                <w:sz w:val="26"/>
                <w:szCs w:val="26"/>
              </w:rPr>
            </w:pPr>
          </w:p>
        </w:tc>
        <w:tc>
          <w:tcPr>
            <w:tcW w:w="1440" w:type="dxa"/>
            <w:tcBorders>
              <w:top w:val="single" w:sz="4" w:space="0" w:color="auto"/>
            </w:tcBorders>
          </w:tcPr>
          <w:p w14:paraId="11700778" w14:textId="77777777" w:rsidR="004052C9" w:rsidRPr="00773A95" w:rsidRDefault="004052C9" w:rsidP="00C02926">
            <w:pPr>
              <w:ind w:right="-72"/>
              <w:jc w:val="right"/>
              <w:rPr>
                <w:rFonts w:ascii="Browallia New" w:hAnsi="Browallia New" w:cs="Browallia New"/>
                <w:sz w:val="26"/>
                <w:szCs w:val="26"/>
              </w:rPr>
            </w:pPr>
          </w:p>
        </w:tc>
      </w:tr>
      <w:tr w:rsidR="00C367E2" w:rsidRPr="00773A95" w14:paraId="0324DC59" w14:textId="77777777">
        <w:trPr>
          <w:cantSplit/>
        </w:trPr>
        <w:tc>
          <w:tcPr>
            <w:tcW w:w="3701" w:type="dxa"/>
            <w:shd w:val="clear" w:color="auto" w:fill="auto"/>
          </w:tcPr>
          <w:p w14:paraId="22EACF3B" w14:textId="77777777" w:rsidR="00C367E2" w:rsidRPr="00773A95" w:rsidRDefault="00C367E2" w:rsidP="00C367E2">
            <w:pPr>
              <w:ind w:left="-105" w:right="-153"/>
              <w:rPr>
                <w:rFonts w:ascii="Browallia New" w:hAnsi="Browallia New" w:cs="Browallia New"/>
                <w:sz w:val="26"/>
                <w:szCs w:val="26"/>
                <w:cs/>
                <w:lang w:val="en-US"/>
              </w:rPr>
            </w:pPr>
            <w:r w:rsidRPr="00773A95">
              <w:rPr>
                <w:rFonts w:ascii="Browallia New" w:hAnsi="Browallia New" w:cs="Browallia New"/>
                <w:sz w:val="26"/>
                <w:szCs w:val="26"/>
                <w:cs/>
              </w:rPr>
              <w:t>การปันส่วนค่าความนิยม</w:t>
            </w:r>
          </w:p>
        </w:tc>
        <w:tc>
          <w:tcPr>
            <w:tcW w:w="1440" w:type="dxa"/>
            <w:tcBorders>
              <w:top w:val="nil"/>
              <w:left w:val="nil"/>
              <w:bottom w:val="nil"/>
              <w:right w:val="nil"/>
            </w:tcBorders>
            <w:shd w:val="clear" w:color="000000" w:fill="FAFAFA"/>
            <w:vAlign w:val="bottom"/>
          </w:tcPr>
          <w:p w14:paraId="251CC51B" w14:textId="664616BD"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984</w:t>
            </w:r>
          </w:p>
        </w:tc>
        <w:tc>
          <w:tcPr>
            <w:tcW w:w="1440" w:type="dxa"/>
            <w:tcBorders>
              <w:top w:val="nil"/>
              <w:left w:val="nil"/>
              <w:bottom w:val="nil"/>
              <w:right w:val="nil"/>
            </w:tcBorders>
            <w:shd w:val="clear" w:color="000000" w:fill="FAFAFA"/>
            <w:vAlign w:val="bottom"/>
          </w:tcPr>
          <w:p w14:paraId="5BC258E6" w14:textId="7C5922C1"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165</w:t>
            </w:r>
          </w:p>
        </w:tc>
        <w:tc>
          <w:tcPr>
            <w:tcW w:w="1440" w:type="dxa"/>
            <w:shd w:val="clear" w:color="auto" w:fill="auto"/>
            <w:vAlign w:val="center"/>
          </w:tcPr>
          <w:p w14:paraId="49D96352" w14:textId="2A4FF769"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sz w:val="26"/>
                <w:szCs w:val="26"/>
              </w:rPr>
              <w:t>1</w:t>
            </w:r>
            <w:r w:rsidR="009D731A" w:rsidRPr="00773A95">
              <w:rPr>
                <w:rFonts w:ascii="Browallia New" w:hAnsi="Browallia New" w:cs="Browallia New"/>
                <w:sz w:val="26"/>
                <w:szCs w:val="26"/>
              </w:rPr>
              <w:t>,</w:t>
            </w:r>
            <w:r w:rsidRPr="00435D73">
              <w:rPr>
                <w:rFonts w:ascii="Browallia New" w:hAnsi="Browallia New" w:cs="Browallia New"/>
                <w:sz w:val="26"/>
                <w:szCs w:val="26"/>
              </w:rPr>
              <w:t>000</w:t>
            </w:r>
          </w:p>
        </w:tc>
        <w:tc>
          <w:tcPr>
            <w:tcW w:w="1440" w:type="dxa"/>
            <w:shd w:val="clear" w:color="auto" w:fill="auto"/>
            <w:vAlign w:val="bottom"/>
          </w:tcPr>
          <w:p w14:paraId="33C40C9E" w14:textId="5CB75634" w:rsidR="00C367E2" w:rsidRPr="00773A95" w:rsidRDefault="00435D73" w:rsidP="00C367E2">
            <w:pPr>
              <w:ind w:right="-72"/>
              <w:jc w:val="right"/>
              <w:rPr>
                <w:rFonts w:ascii="Browallia New" w:hAnsi="Browallia New" w:cs="Browallia New"/>
                <w:sz w:val="26"/>
                <w:szCs w:val="26"/>
              </w:rPr>
            </w:pPr>
            <w:r w:rsidRPr="00435D73">
              <w:rPr>
                <w:rFonts w:ascii="Browallia New" w:hAnsi="Browallia New" w:cs="Browallia New"/>
                <w:color w:val="000000"/>
                <w:sz w:val="26"/>
                <w:szCs w:val="26"/>
              </w:rPr>
              <w:t>330</w:t>
            </w:r>
          </w:p>
        </w:tc>
      </w:tr>
    </w:tbl>
    <w:p w14:paraId="3426DEB2" w14:textId="77777777" w:rsidR="00E96E59" w:rsidRPr="00773A95" w:rsidRDefault="00E96E59">
      <w:pPr>
        <w:rPr>
          <w:rFonts w:ascii="Browallia New" w:hAnsi="Browallia New" w:cs="Browallia New"/>
          <w:szCs w:val="26"/>
        </w:rPr>
      </w:pPr>
      <w:r w:rsidRPr="00773A95">
        <w:rPr>
          <w:rFonts w:ascii="Browallia New" w:hAnsi="Browallia New" w:cs="Browallia New"/>
          <w:szCs w:val="26"/>
        </w:rPr>
        <w:br w:type="page"/>
      </w:r>
    </w:p>
    <w:p w14:paraId="068368A3" w14:textId="77777777" w:rsidR="004052C9" w:rsidRPr="00773A95" w:rsidRDefault="004052C9" w:rsidP="003C27AE">
      <w:pPr>
        <w:jc w:val="thaiDistribute"/>
        <w:rPr>
          <w:rFonts w:ascii="Browallia New" w:hAnsi="Browallia New" w:cs="Browallia New"/>
          <w:szCs w:val="26"/>
        </w:rPr>
      </w:pPr>
    </w:p>
    <w:p w14:paraId="23C3F2D5" w14:textId="77777777" w:rsidR="004052C9" w:rsidRPr="00773A95" w:rsidRDefault="004052C9" w:rsidP="004052C9">
      <w:pPr>
        <w:jc w:val="thaiDistribute"/>
        <w:rPr>
          <w:rFonts w:ascii="Browallia New" w:hAnsi="Browallia New" w:cs="Browallia New"/>
          <w:b/>
          <w:bCs/>
          <w:szCs w:val="26"/>
        </w:rPr>
      </w:pPr>
      <w:r w:rsidRPr="00773A95">
        <w:rPr>
          <w:rFonts w:ascii="Browallia New" w:hAnsi="Browallia New" w:cs="Browallia New"/>
          <w:b/>
          <w:bCs/>
          <w:szCs w:val="26"/>
          <w:cs/>
        </w:rPr>
        <w:t>การทดสอบการด้อยค่าของค่าความนิยม</w:t>
      </w:r>
    </w:p>
    <w:p w14:paraId="2F479824" w14:textId="77777777" w:rsidR="004052C9" w:rsidRPr="00773A95" w:rsidRDefault="004052C9" w:rsidP="004052C9">
      <w:pPr>
        <w:jc w:val="thaiDistribute"/>
        <w:rPr>
          <w:rFonts w:ascii="Browallia New" w:hAnsi="Browallia New" w:cs="Browallia New"/>
          <w:szCs w:val="26"/>
        </w:rPr>
      </w:pPr>
    </w:p>
    <w:p w14:paraId="68A470D9" w14:textId="4678B65D" w:rsidR="004052C9" w:rsidRPr="00773A95" w:rsidRDefault="004052C9" w:rsidP="004052C9">
      <w:pPr>
        <w:jc w:val="thaiDistribute"/>
        <w:rPr>
          <w:rFonts w:ascii="Browallia New" w:hAnsi="Browallia New" w:cs="Browallia New"/>
          <w:sz w:val="26"/>
          <w:szCs w:val="26"/>
        </w:rPr>
      </w:pPr>
      <w:r w:rsidRPr="00773A95">
        <w:rPr>
          <w:rFonts w:ascii="Browallia New" w:hAnsi="Browallia New" w:cs="Browallia New"/>
          <w:sz w:val="26"/>
          <w:szCs w:val="26"/>
          <w:cs/>
        </w:rPr>
        <w:t>กลุ่มกิจการทดสอบการด้อยค่าของค่าความนิยมเป็นประจำทุกปี</w:t>
      </w:r>
      <w:r w:rsidR="0061102E" w:rsidRPr="00773A95">
        <w:rPr>
          <w:rFonts w:ascii="Browallia New" w:hAnsi="Browallia New" w:cs="Browallia New"/>
          <w:sz w:val="26"/>
          <w:szCs w:val="26"/>
          <w:cs/>
        </w:rPr>
        <w:t>และเมื่อมีเหตุการณ์หรือสถานการณ์ที่บ่งชี้</w:t>
      </w:r>
      <w:r w:rsidR="00F80153" w:rsidRPr="00773A95">
        <w:rPr>
          <w:rFonts w:ascii="Browallia New" w:hAnsi="Browallia New" w:cs="Browallia New"/>
          <w:sz w:val="26"/>
          <w:szCs w:val="26"/>
          <w:cs/>
        </w:rPr>
        <w:t>ว่าค่าความนิยมอาจเกิดการด้อยค่า</w:t>
      </w:r>
      <w:r w:rsidRPr="00773A95">
        <w:rPr>
          <w:rFonts w:ascii="Browallia New" w:hAnsi="Browallia New" w:cs="Browallia New"/>
          <w:sz w:val="26"/>
          <w:szCs w:val="26"/>
          <w:cs/>
        </w:rPr>
        <w:t xml:space="preserve"> โดยเปรียบเทียบมูลค่าตามบัญชีของค่าความนิยมกับมูลค่าที่คาดว่าจะได้รับคืนของหน่วยสินทรัพย์ที่ก่อให้เกิดเงินสด</w:t>
      </w:r>
      <w:r w:rsidR="00ED74B5" w:rsidRPr="00773A95">
        <w:rPr>
          <w:rFonts w:ascii="Browallia New" w:hAnsi="Browallia New" w:cs="Browallia New"/>
          <w:sz w:val="26"/>
          <w:szCs w:val="26"/>
        </w:rPr>
        <w:br/>
      </w:r>
      <w:r w:rsidRPr="00773A95">
        <w:rPr>
          <w:rFonts w:ascii="Browallia New" w:hAnsi="Browallia New" w:cs="Browallia New"/>
          <w:sz w:val="26"/>
          <w:szCs w:val="26"/>
          <w:cs/>
        </w:rPr>
        <w:t xml:space="preserve">ซึ่งพิจารณาจากการคำนวณมูลค่าจากการใช้ </w:t>
      </w:r>
      <w:r w:rsidR="005E0F55" w:rsidRPr="00773A95">
        <w:rPr>
          <w:rFonts w:ascii="Browallia New" w:hAnsi="Browallia New" w:cs="Browallia New"/>
          <w:sz w:val="26"/>
          <w:szCs w:val="26"/>
          <w:cs/>
        </w:rPr>
        <w:t xml:space="preserve">สำหรับปี </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2566</w:t>
      </w:r>
      <w:r w:rsidR="005E0F55" w:rsidRPr="00773A95">
        <w:rPr>
          <w:rFonts w:ascii="Browallia New" w:hAnsi="Browallia New" w:cs="Browallia New"/>
          <w:sz w:val="26"/>
          <w:szCs w:val="26"/>
          <w:lang w:val="en-US"/>
        </w:rPr>
        <w:t xml:space="preserve"> </w:t>
      </w:r>
      <w:r w:rsidR="005E0F55" w:rsidRPr="00773A95">
        <w:rPr>
          <w:rFonts w:ascii="Browallia New" w:hAnsi="Browallia New" w:cs="Browallia New"/>
          <w:sz w:val="26"/>
          <w:szCs w:val="26"/>
          <w:cs/>
          <w:lang w:val="en-US"/>
        </w:rPr>
        <w:t xml:space="preserve">และ </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2565</w:t>
      </w:r>
      <w:r w:rsidR="00C367E2" w:rsidRPr="00773A95">
        <w:rPr>
          <w:rFonts w:ascii="Browallia New" w:hAnsi="Browallia New" w:cs="Browallia New"/>
          <w:sz w:val="26"/>
          <w:szCs w:val="26"/>
          <w:lang w:val="en-US"/>
        </w:rPr>
        <w:t xml:space="preserve"> </w:t>
      </w:r>
      <w:r w:rsidRPr="00773A95">
        <w:rPr>
          <w:rFonts w:ascii="Browallia New" w:hAnsi="Browallia New" w:cs="Browallia New"/>
          <w:sz w:val="26"/>
          <w:szCs w:val="26"/>
          <w:cs/>
        </w:rPr>
        <w:t>การคำนวณดังกล่าวใช้ประมาณการกระแสเงินสดซึ่งอ้างอิงจากงบประมาณทางการเงินซึ่งได้รับอนุมัติจากผู้บริหาร</w:t>
      </w:r>
      <w:r w:rsidR="00E06528" w:rsidRPr="00773A95">
        <w:rPr>
          <w:rFonts w:ascii="Browallia New" w:hAnsi="Browallia New" w:cs="Browallia New"/>
          <w:sz w:val="26"/>
          <w:szCs w:val="26"/>
          <w:cs/>
        </w:rPr>
        <w:t xml:space="preserve"> และครอบคลุมระยะเวลาระหว่าง </w:t>
      </w:r>
      <w:r w:rsidR="00435D73" w:rsidRPr="00435D73">
        <w:rPr>
          <w:rFonts w:ascii="Browallia New" w:hAnsi="Browallia New" w:cs="Browallia New"/>
          <w:sz w:val="26"/>
          <w:szCs w:val="26"/>
        </w:rPr>
        <w:t>3</w:t>
      </w:r>
      <w:r w:rsidR="00E06528" w:rsidRPr="00773A95">
        <w:rPr>
          <w:rFonts w:ascii="Browallia New" w:hAnsi="Browallia New" w:cs="Browallia New"/>
          <w:sz w:val="26"/>
          <w:szCs w:val="26"/>
        </w:rPr>
        <w:t xml:space="preserve"> </w:t>
      </w:r>
      <w:r w:rsidR="00E06528" w:rsidRPr="00773A95">
        <w:rPr>
          <w:rFonts w:ascii="Browallia New" w:hAnsi="Browallia New" w:cs="Browallia New"/>
          <w:sz w:val="26"/>
          <w:szCs w:val="26"/>
          <w:cs/>
        </w:rPr>
        <w:t xml:space="preserve">ถึง </w:t>
      </w:r>
      <w:r w:rsidR="00435D73" w:rsidRPr="00435D73">
        <w:rPr>
          <w:rFonts w:ascii="Browallia New" w:hAnsi="Browallia New" w:cs="Browallia New"/>
          <w:sz w:val="26"/>
          <w:szCs w:val="26"/>
        </w:rPr>
        <w:t>25</w:t>
      </w:r>
      <w:r w:rsidR="00E06528" w:rsidRPr="00773A95">
        <w:rPr>
          <w:rFonts w:ascii="Browallia New" w:hAnsi="Browallia New" w:cs="Browallia New"/>
          <w:sz w:val="26"/>
          <w:szCs w:val="26"/>
        </w:rPr>
        <w:t xml:space="preserve"> </w:t>
      </w:r>
      <w:r w:rsidR="00E06528" w:rsidRPr="00773A95">
        <w:rPr>
          <w:rFonts w:ascii="Browallia New" w:hAnsi="Browallia New" w:cs="Browallia New"/>
          <w:sz w:val="26"/>
          <w:szCs w:val="26"/>
          <w:cs/>
        </w:rPr>
        <w:t>ปี โดยใช้ประมาณการอัตราเติบโต</w:t>
      </w:r>
      <w:r w:rsidR="0097473E" w:rsidRPr="00773A95">
        <w:rPr>
          <w:rFonts w:ascii="Browallia New" w:hAnsi="Browallia New" w:cs="Browallia New"/>
          <w:sz w:val="26"/>
          <w:szCs w:val="26"/>
          <w:cs/>
        </w:rPr>
        <w:t>ที่อัตรา</w:t>
      </w:r>
      <w:r w:rsidR="009A40B7" w:rsidRPr="00773A95">
        <w:rPr>
          <w:rFonts w:ascii="Browallia New" w:hAnsi="Browallia New" w:cs="Browallia New"/>
          <w:sz w:val="26"/>
          <w:szCs w:val="26"/>
          <w:cs/>
        </w:rPr>
        <w:t>ระหว่าง</w:t>
      </w:r>
      <w:r w:rsidR="0097473E"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0</w:t>
      </w:r>
      <w:r w:rsidR="009A40B7" w:rsidRPr="00773A95">
        <w:rPr>
          <w:rFonts w:ascii="Browallia New" w:hAnsi="Browallia New" w:cs="Browallia New"/>
          <w:sz w:val="26"/>
          <w:szCs w:val="26"/>
          <w:cs/>
        </w:rPr>
        <w:t xml:space="preserve"> ถึงร้อยละ </w:t>
      </w:r>
      <w:r w:rsidR="00435D73" w:rsidRPr="00435D73">
        <w:rPr>
          <w:rFonts w:ascii="Browallia New" w:hAnsi="Browallia New" w:cs="Browallia New"/>
          <w:sz w:val="26"/>
          <w:szCs w:val="26"/>
        </w:rPr>
        <w:t>2</w:t>
      </w:r>
      <w:r w:rsidR="0097473E" w:rsidRPr="00773A95">
        <w:rPr>
          <w:rFonts w:ascii="Browallia New" w:hAnsi="Browallia New" w:cs="Browallia New"/>
          <w:sz w:val="26"/>
          <w:szCs w:val="26"/>
          <w:lang w:val="en-US"/>
        </w:rPr>
        <w:t xml:space="preserve"> </w:t>
      </w:r>
      <w:r w:rsidR="0097473E" w:rsidRPr="00773A95">
        <w:rPr>
          <w:rFonts w:ascii="Browallia New" w:hAnsi="Browallia New" w:cs="Browallia New"/>
          <w:sz w:val="26"/>
          <w:szCs w:val="26"/>
          <w:cs/>
          <w:lang w:val="en-US"/>
        </w:rPr>
        <w:t>ต่อปี สำหรับระยะเวลาดังกล่าวและสำหรับระยะเวลาหลังจากนั้น</w:t>
      </w:r>
      <w:r w:rsidRPr="00773A95">
        <w:rPr>
          <w:rFonts w:ascii="Browallia New" w:hAnsi="Browallia New" w:cs="Browallia New"/>
          <w:sz w:val="26"/>
          <w:szCs w:val="26"/>
          <w:cs/>
        </w:rPr>
        <w:t xml:space="preserve"> อัตราการเติบโตดังกล่าวไม่สูงกว่าอัตราการเติบโตเฉลี่ยของธุรกิจที่หน่วยสินทรัพย์ที่ก่อให้เกิดเงินสดนั้นดำเนินงานอยู่</w:t>
      </w:r>
    </w:p>
    <w:p w14:paraId="078A1186" w14:textId="77777777" w:rsidR="006D741E" w:rsidRPr="00773A95" w:rsidRDefault="006D741E" w:rsidP="004052C9">
      <w:pPr>
        <w:jc w:val="thaiDistribute"/>
        <w:rPr>
          <w:rFonts w:ascii="Browallia New" w:hAnsi="Browallia New" w:cs="Browallia New"/>
          <w:szCs w:val="26"/>
        </w:rPr>
      </w:pPr>
    </w:p>
    <w:p w14:paraId="56CEE93E" w14:textId="4B80456F" w:rsidR="004052C9" w:rsidRPr="00773A95" w:rsidRDefault="004052C9" w:rsidP="004052C9">
      <w:pPr>
        <w:jc w:val="thaiDistribute"/>
        <w:rPr>
          <w:rFonts w:ascii="Browallia New" w:hAnsi="Browallia New" w:cs="Browallia New"/>
          <w:szCs w:val="26"/>
        </w:rPr>
      </w:pPr>
      <w:r w:rsidRPr="00773A95">
        <w:rPr>
          <w:rFonts w:ascii="Browallia New" w:hAnsi="Browallia New" w:cs="Browallia New"/>
          <w:szCs w:val="26"/>
          <w:cs/>
        </w:rPr>
        <w:t xml:space="preserve">ณ วันที่ </w:t>
      </w:r>
      <w:r w:rsidR="00435D73" w:rsidRPr="00435D73">
        <w:rPr>
          <w:rFonts w:ascii="Browallia New" w:hAnsi="Browallia New" w:cs="Browallia New"/>
          <w:szCs w:val="26"/>
        </w:rPr>
        <w:t>31</w:t>
      </w:r>
      <w:r w:rsidRPr="00773A95">
        <w:rPr>
          <w:rFonts w:ascii="Browallia New" w:hAnsi="Browallia New" w:cs="Browallia New"/>
          <w:szCs w:val="26"/>
        </w:rPr>
        <w:t xml:space="preserve"> </w:t>
      </w:r>
      <w:r w:rsidRPr="00773A95">
        <w:rPr>
          <w:rFonts w:ascii="Browallia New" w:hAnsi="Browallia New" w:cs="Browallia New"/>
          <w:szCs w:val="26"/>
          <w:cs/>
        </w:rPr>
        <w:t>ธันวาคม ข้อสมมติฐานสำคัญที่ใช้ในการคำนวณมูลค่าจากการใช้ แสดงได้ดังต่อไปนี้</w:t>
      </w:r>
    </w:p>
    <w:p w14:paraId="5AD6C5C4" w14:textId="77777777" w:rsidR="006D741E" w:rsidRPr="00773A95" w:rsidRDefault="006D741E" w:rsidP="004052C9">
      <w:pPr>
        <w:jc w:val="thaiDistribute"/>
        <w:rPr>
          <w:rFonts w:ascii="Browallia New" w:hAnsi="Browallia New" w:cs="Browallia New"/>
          <w:szCs w:val="26"/>
        </w:rPr>
      </w:pPr>
    </w:p>
    <w:tbl>
      <w:tblPr>
        <w:tblW w:w="9448" w:type="dxa"/>
        <w:tblLayout w:type="fixed"/>
        <w:tblLook w:val="0000" w:firstRow="0" w:lastRow="0" w:firstColumn="0" w:lastColumn="0" w:noHBand="0" w:noVBand="0"/>
      </w:tblPr>
      <w:tblGrid>
        <w:gridCol w:w="3658"/>
        <w:gridCol w:w="1447"/>
        <w:gridCol w:w="1448"/>
        <w:gridCol w:w="1447"/>
        <w:gridCol w:w="1448"/>
      </w:tblGrid>
      <w:tr w:rsidR="004052C9" w:rsidRPr="00773A95" w14:paraId="1F07C8C3" w14:textId="77777777" w:rsidTr="0092552A">
        <w:trPr>
          <w:cantSplit/>
        </w:trPr>
        <w:tc>
          <w:tcPr>
            <w:tcW w:w="3658" w:type="dxa"/>
          </w:tcPr>
          <w:p w14:paraId="7C6DCCA9" w14:textId="77777777" w:rsidR="004052C9" w:rsidRPr="00773A95" w:rsidRDefault="004052C9" w:rsidP="008D035C">
            <w:pPr>
              <w:ind w:left="-105"/>
              <w:rPr>
                <w:rFonts w:ascii="Browallia New" w:hAnsi="Browallia New" w:cs="Browallia New"/>
                <w:szCs w:val="26"/>
              </w:rPr>
            </w:pPr>
          </w:p>
        </w:tc>
        <w:tc>
          <w:tcPr>
            <w:tcW w:w="5790" w:type="dxa"/>
            <w:gridSpan w:val="4"/>
            <w:tcBorders>
              <w:top w:val="single" w:sz="4" w:space="0" w:color="auto"/>
              <w:bottom w:val="single" w:sz="4" w:space="0" w:color="auto"/>
            </w:tcBorders>
          </w:tcPr>
          <w:p w14:paraId="1B517525" w14:textId="77777777" w:rsidR="004052C9" w:rsidRPr="00773A95" w:rsidRDefault="004052C9" w:rsidP="008D035C">
            <w:pPr>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r>
      <w:tr w:rsidR="004052C9" w:rsidRPr="00773A95" w14:paraId="1CE2D019" w14:textId="77777777" w:rsidTr="0092552A">
        <w:trPr>
          <w:cantSplit/>
        </w:trPr>
        <w:tc>
          <w:tcPr>
            <w:tcW w:w="3658" w:type="dxa"/>
          </w:tcPr>
          <w:p w14:paraId="08AD9CC9" w14:textId="77777777" w:rsidR="004052C9" w:rsidRPr="00773A95" w:rsidRDefault="004052C9" w:rsidP="008D035C">
            <w:pPr>
              <w:ind w:left="-105"/>
              <w:rPr>
                <w:rFonts w:ascii="Browallia New" w:hAnsi="Browallia New" w:cs="Browallia New"/>
                <w:szCs w:val="26"/>
              </w:rPr>
            </w:pPr>
          </w:p>
        </w:tc>
        <w:tc>
          <w:tcPr>
            <w:tcW w:w="2895" w:type="dxa"/>
            <w:gridSpan w:val="2"/>
            <w:tcBorders>
              <w:top w:val="single" w:sz="4" w:space="0" w:color="auto"/>
              <w:bottom w:val="single" w:sz="4" w:space="0" w:color="auto"/>
            </w:tcBorders>
          </w:tcPr>
          <w:p w14:paraId="07648A7D" w14:textId="3B5CE7D4" w:rsidR="004052C9" w:rsidRPr="00773A95" w:rsidRDefault="00875916" w:rsidP="008D035C">
            <w:pPr>
              <w:ind w:right="-72"/>
              <w:jc w:val="right"/>
              <w:rPr>
                <w:rFonts w:ascii="Browallia New" w:hAnsi="Browallia New" w:cs="Browallia New"/>
                <w:b/>
                <w:bCs/>
                <w:szCs w:val="26"/>
                <w:cs/>
              </w:rPr>
            </w:pPr>
            <w:r w:rsidRPr="00773A95">
              <w:rPr>
                <w:rFonts w:ascii="Browallia New" w:hAnsi="Browallia New" w:cs="Browallia New"/>
                <w:b/>
                <w:bCs/>
                <w:szCs w:val="26"/>
                <w:cs/>
              </w:rPr>
              <w:t xml:space="preserve">พ.ศ. </w:t>
            </w:r>
            <w:r w:rsidR="00435D73" w:rsidRPr="00435D73">
              <w:rPr>
                <w:rFonts w:ascii="Browallia New" w:hAnsi="Browallia New" w:cs="Browallia New"/>
                <w:b/>
                <w:bCs/>
                <w:szCs w:val="26"/>
              </w:rPr>
              <w:t>2566</w:t>
            </w:r>
          </w:p>
        </w:tc>
        <w:tc>
          <w:tcPr>
            <w:tcW w:w="2895" w:type="dxa"/>
            <w:gridSpan w:val="2"/>
            <w:tcBorders>
              <w:top w:val="single" w:sz="4" w:space="0" w:color="auto"/>
              <w:bottom w:val="single" w:sz="4" w:space="0" w:color="auto"/>
            </w:tcBorders>
            <w:vAlign w:val="bottom"/>
          </w:tcPr>
          <w:p w14:paraId="37218B1E" w14:textId="232E60EF" w:rsidR="004052C9" w:rsidRPr="00773A95" w:rsidRDefault="00875916" w:rsidP="008D035C">
            <w:pPr>
              <w:ind w:right="-72"/>
              <w:jc w:val="right"/>
              <w:rPr>
                <w:rFonts w:ascii="Browallia New" w:hAnsi="Browallia New" w:cs="Browallia New"/>
                <w:b/>
                <w:bCs/>
                <w:szCs w:val="26"/>
                <w:cs/>
              </w:rPr>
            </w:pPr>
            <w:r w:rsidRPr="00773A95">
              <w:rPr>
                <w:rFonts w:ascii="Browallia New" w:hAnsi="Browallia New" w:cs="Browallia New"/>
                <w:b/>
                <w:bCs/>
                <w:szCs w:val="26"/>
                <w:cs/>
              </w:rPr>
              <w:t xml:space="preserve">พ.ศ. </w:t>
            </w:r>
            <w:r w:rsidR="00435D73" w:rsidRPr="00435D73">
              <w:rPr>
                <w:rFonts w:ascii="Browallia New" w:hAnsi="Browallia New" w:cs="Browallia New"/>
                <w:b/>
                <w:bCs/>
                <w:szCs w:val="26"/>
              </w:rPr>
              <w:t>2565</w:t>
            </w:r>
          </w:p>
        </w:tc>
      </w:tr>
      <w:tr w:rsidR="0098457B" w:rsidRPr="00773A95" w14:paraId="342BE282" w14:textId="77777777" w:rsidTr="0092552A">
        <w:trPr>
          <w:cantSplit/>
        </w:trPr>
        <w:tc>
          <w:tcPr>
            <w:tcW w:w="3658" w:type="dxa"/>
          </w:tcPr>
          <w:p w14:paraId="44560C86" w14:textId="77777777" w:rsidR="0098457B" w:rsidRPr="00773A95" w:rsidRDefault="0098457B" w:rsidP="0098457B">
            <w:pPr>
              <w:ind w:left="-105"/>
              <w:rPr>
                <w:rFonts w:ascii="Browallia New" w:hAnsi="Browallia New" w:cs="Browallia New"/>
                <w:szCs w:val="26"/>
              </w:rPr>
            </w:pPr>
          </w:p>
        </w:tc>
        <w:tc>
          <w:tcPr>
            <w:tcW w:w="1447" w:type="dxa"/>
            <w:tcBorders>
              <w:top w:val="single" w:sz="4" w:space="0" w:color="auto"/>
              <w:bottom w:val="single" w:sz="4" w:space="0" w:color="auto"/>
            </w:tcBorders>
            <w:vAlign w:val="bottom"/>
          </w:tcPr>
          <w:p w14:paraId="342B486C" w14:textId="77777777" w:rsidR="0098457B" w:rsidRPr="00773A95" w:rsidRDefault="0098457B" w:rsidP="0098457B">
            <w:pPr>
              <w:ind w:right="-72"/>
              <w:jc w:val="right"/>
              <w:rPr>
                <w:rFonts w:ascii="Browallia New" w:hAnsi="Browallia New" w:cs="Browallia New"/>
                <w:b/>
                <w:bCs/>
                <w:szCs w:val="26"/>
              </w:rPr>
            </w:pPr>
            <w:r w:rsidRPr="00773A95">
              <w:rPr>
                <w:rFonts w:ascii="Browallia New" w:hAnsi="Browallia New" w:cs="Browallia New"/>
                <w:b/>
                <w:bCs/>
                <w:szCs w:val="26"/>
                <w:cs/>
              </w:rPr>
              <w:t xml:space="preserve">ธุรกิจพัฒนา </w:t>
            </w:r>
            <w:r w:rsidRPr="00773A95">
              <w:rPr>
                <w:rFonts w:ascii="Browallia New" w:hAnsi="Browallia New" w:cs="Browallia New"/>
                <w:b/>
                <w:bCs/>
                <w:spacing w:val="-6"/>
                <w:szCs w:val="26"/>
                <w:cs/>
              </w:rPr>
              <w:t>ผลิตและจำหน่าย</w:t>
            </w:r>
            <w:r w:rsidRPr="00773A95">
              <w:rPr>
                <w:rFonts w:ascii="Browallia New" w:hAnsi="Browallia New" w:cs="Browallia New"/>
                <w:b/>
                <w:bCs/>
                <w:szCs w:val="26"/>
                <w:cs/>
              </w:rPr>
              <w:t>แบตเตอรี่ไฟฟ้า</w:t>
            </w:r>
          </w:p>
          <w:p w14:paraId="7B86259B" w14:textId="77777777" w:rsidR="0098457B" w:rsidRPr="00773A95" w:rsidRDefault="0098457B" w:rsidP="0098457B">
            <w:pPr>
              <w:ind w:right="-72"/>
              <w:jc w:val="right"/>
              <w:rPr>
                <w:rFonts w:ascii="Browallia New" w:hAnsi="Browallia New" w:cs="Browallia New"/>
                <w:b/>
                <w:bCs/>
                <w:szCs w:val="26"/>
                <w:cs/>
              </w:rPr>
            </w:pPr>
            <w:r w:rsidRPr="00773A95">
              <w:rPr>
                <w:rFonts w:ascii="Browallia New" w:hAnsi="Browallia New" w:cs="Browallia New"/>
                <w:b/>
                <w:bCs/>
                <w:szCs w:val="26"/>
                <w:cs/>
              </w:rPr>
              <w:t>ร้อยละ</w:t>
            </w:r>
          </w:p>
        </w:tc>
        <w:tc>
          <w:tcPr>
            <w:tcW w:w="1448" w:type="dxa"/>
            <w:tcBorders>
              <w:top w:val="single" w:sz="4" w:space="0" w:color="auto"/>
              <w:bottom w:val="single" w:sz="4" w:space="0" w:color="auto"/>
            </w:tcBorders>
            <w:vAlign w:val="bottom"/>
          </w:tcPr>
          <w:p w14:paraId="6FB6BAD8" w14:textId="77777777" w:rsidR="00664A9A" w:rsidRPr="00773A95" w:rsidRDefault="0098457B" w:rsidP="0098457B">
            <w:pPr>
              <w:ind w:right="-72"/>
              <w:jc w:val="right"/>
              <w:rPr>
                <w:rFonts w:ascii="Browallia New" w:hAnsi="Browallia New" w:cs="Browallia New"/>
                <w:b/>
                <w:bCs/>
                <w:szCs w:val="26"/>
              </w:rPr>
            </w:pPr>
            <w:r w:rsidRPr="00773A95">
              <w:rPr>
                <w:rFonts w:ascii="Browallia New" w:hAnsi="Browallia New" w:cs="Browallia New"/>
                <w:b/>
                <w:bCs/>
                <w:szCs w:val="26"/>
                <w:cs/>
              </w:rPr>
              <w:t>ธุรกิจสกัด</w:t>
            </w:r>
          </w:p>
          <w:p w14:paraId="645DAB5C" w14:textId="4AA67A82" w:rsidR="00917BCA" w:rsidRPr="00773A95" w:rsidRDefault="0098457B" w:rsidP="0098457B">
            <w:pPr>
              <w:ind w:right="-72"/>
              <w:jc w:val="right"/>
              <w:rPr>
                <w:rFonts w:ascii="Browallia New" w:hAnsi="Browallia New" w:cs="Browallia New"/>
                <w:b/>
                <w:bCs/>
                <w:szCs w:val="26"/>
              </w:rPr>
            </w:pPr>
            <w:r w:rsidRPr="00773A95">
              <w:rPr>
                <w:rFonts w:ascii="Browallia New" w:hAnsi="Browallia New" w:cs="Browallia New"/>
                <w:b/>
                <w:bCs/>
                <w:szCs w:val="26"/>
                <w:cs/>
              </w:rPr>
              <w:t>น้ำมันปาล์มและ</w:t>
            </w:r>
          </w:p>
          <w:p w14:paraId="7883D298" w14:textId="77777777" w:rsidR="0098457B" w:rsidRPr="00773A95" w:rsidRDefault="0098457B" w:rsidP="0098457B">
            <w:pPr>
              <w:ind w:right="-72"/>
              <w:jc w:val="right"/>
              <w:rPr>
                <w:rFonts w:ascii="Browallia New" w:hAnsi="Browallia New" w:cs="Browallia New"/>
                <w:b/>
                <w:bCs/>
                <w:szCs w:val="26"/>
              </w:rPr>
            </w:pPr>
            <w:r w:rsidRPr="00773A95">
              <w:rPr>
                <w:rFonts w:ascii="Browallia New" w:hAnsi="Browallia New" w:cs="Browallia New"/>
                <w:b/>
                <w:bCs/>
                <w:szCs w:val="26"/>
                <w:cs/>
              </w:rPr>
              <w:t>โรงไฟฟ้าชีวมวล</w:t>
            </w:r>
          </w:p>
          <w:p w14:paraId="7432F9D1" w14:textId="77777777" w:rsidR="0098457B" w:rsidRPr="00773A95" w:rsidRDefault="0098457B" w:rsidP="0098457B">
            <w:pPr>
              <w:ind w:right="-72"/>
              <w:jc w:val="right"/>
              <w:rPr>
                <w:rFonts w:ascii="Browallia New" w:hAnsi="Browallia New" w:cs="Browallia New"/>
                <w:b/>
                <w:bCs/>
                <w:szCs w:val="26"/>
              </w:rPr>
            </w:pPr>
            <w:r w:rsidRPr="00773A95">
              <w:rPr>
                <w:rFonts w:ascii="Browallia New" w:hAnsi="Browallia New" w:cs="Browallia New"/>
                <w:b/>
                <w:bCs/>
                <w:szCs w:val="26"/>
                <w:cs/>
              </w:rPr>
              <w:t>ร้อยละ</w:t>
            </w:r>
          </w:p>
        </w:tc>
        <w:tc>
          <w:tcPr>
            <w:tcW w:w="1447" w:type="dxa"/>
            <w:tcBorders>
              <w:top w:val="single" w:sz="4" w:space="0" w:color="auto"/>
              <w:bottom w:val="single" w:sz="4" w:space="0" w:color="auto"/>
            </w:tcBorders>
            <w:vAlign w:val="bottom"/>
          </w:tcPr>
          <w:p w14:paraId="62A6B6A4" w14:textId="77777777" w:rsidR="0098457B" w:rsidRPr="00773A95" w:rsidRDefault="0098457B" w:rsidP="0098457B">
            <w:pPr>
              <w:ind w:right="-72"/>
              <w:jc w:val="right"/>
              <w:rPr>
                <w:rFonts w:ascii="Browallia New" w:hAnsi="Browallia New" w:cs="Browallia New"/>
                <w:b/>
                <w:bCs/>
                <w:szCs w:val="26"/>
              </w:rPr>
            </w:pPr>
            <w:r w:rsidRPr="00773A95">
              <w:rPr>
                <w:rFonts w:ascii="Browallia New" w:hAnsi="Browallia New" w:cs="Browallia New"/>
                <w:b/>
                <w:bCs/>
                <w:szCs w:val="26"/>
                <w:cs/>
              </w:rPr>
              <w:t xml:space="preserve">ธุรกิจพัฒนา </w:t>
            </w:r>
            <w:r w:rsidRPr="00773A95">
              <w:rPr>
                <w:rFonts w:ascii="Browallia New" w:hAnsi="Browallia New" w:cs="Browallia New"/>
                <w:b/>
                <w:bCs/>
                <w:spacing w:val="-6"/>
                <w:szCs w:val="26"/>
                <w:cs/>
              </w:rPr>
              <w:t>ผลิตและจำหน่าย</w:t>
            </w:r>
            <w:r w:rsidRPr="00773A95">
              <w:rPr>
                <w:rFonts w:ascii="Browallia New" w:hAnsi="Browallia New" w:cs="Browallia New"/>
                <w:b/>
                <w:bCs/>
                <w:szCs w:val="26"/>
                <w:cs/>
              </w:rPr>
              <w:t>แบตเตอรี่ไฟฟ้า</w:t>
            </w:r>
          </w:p>
          <w:p w14:paraId="30B9AB30" w14:textId="77777777" w:rsidR="0098457B" w:rsidRPr="00773A95" w:rsidRDefault="0098457B" w:rsidP="0098457B">
            <w:pPr>
              <w:ind w:right="-72"/>
              <w:jc w:val="right"/>
              <w:rPr>
                <w:rFonts w:ascii="Browallia New" w:hAnsi="Browallia New" w:cs="Browallia New"/>
                <w:b/>
                <w:bCs/>
                <w:szCs w:val="26"/>
              </w:rPr>
            </w:pPr>
            <w:r w:rsidRPr="00773A95">
              <w:rPr>
                <w:rFonts w:ascii="Browallia New" w:hAnsi="Browallia New" w:cs="Browallia New"/>
                <w:b/>
                <w:bCs/>
                <w:szCs w:val="26"/>
                <w:cs/>
              </w:rPr>
              <w:t>ร้อยละ</w:t>
            </w:r>
          </w:p>
        </w:tc>
        <w:tc>
          <w:tcPr>
            <w:tcW w:w="1448" w:type="dxa"/>
            <w:tcBorders>
              <w:top w:val="single" w:sz="4" w:space="0" w:color="auto"/>
              <w:bottom w:val="single" w:sz="4" w:space="0" w:color="auto"/>
            </w:tcBorders>
            <w:vAlign w:val="bottom"/>
          </w:tcPr>
          <w:p w14:paraId="11216EDB" w14:textId="77777777" w:rsidR="00664A9A" w:rsidRPr="00773A95" w:rsidRDefault="0098457B" w:rsidP="0098457B">
            <w:pPr>
              <w:ind w:right="-72"/>
              <w:jc w:val="right"/>
              <w:rPr>
                <w:rFonts w:ascii="Browallia New" w:hAnsi="Browallia New" w:cs="Browallia New"/>
                <w:b/>
                <w:bCs/>
                <w:szCs w:val="26"/>
              </w:rPr>
            </w:pPr>
            <w:r w:rsidRPr="00773A95">
              <w:rPr>
                <w:rFonts w:ascii="Browallia New" w:hAnsi="Browallia New" w:cs="Browallia New"/>
                <w:b/>
                <w:bCs/>
                <w:szCs w:val="26"/>
                <w:cs/>
              </w:rPr>
              <w:t>ธุรกิจสกัด</w:t>
            </w:r>
          </w:p>
          <w:p w14:paraId="5DE922B5" w14:textId="39AF3217" w:rsidR="00917BCA" w:rsidRPr="00773A95" w:rsidRDefault="0098457B" w:rsidP="0098457B">
            <w:pPr>
              <w:ind w:right="-72"/>
              <w:jc w:val="right"/>
              <w:rPr>
                <w:rFonts w:ascii="Browallia New" w:hAnsi="Browallia New" w:cs="Browallia New"/>
                <w:b/>
                <w:bCs/>
                <w:szCs w:val="26"/>
              </w:rPr>
            </w:pPr>
            <w:r w:rsidRPr="00773A95">
              <w:rPr>
                <w:rFonts w:ascii="Browallia New" w:hAnsi="Browallia New" w:cs="Browallia New"/>
                <w:b/>
                <w:bCs/>
                <w:szCs w:val="26"/>
                <w:cs/>
              </w:rPr>
              <w:t>น้ำมันปาล์มและ</w:t>
            </w:r>
          </w:p>
          <w:p w14:paraId="53E56487" w14:textId="77777777" w:rsidR="0098457B" w:rsidRPr="00773A95" w:rsidRDefault="0098457B" w:rsidP="0098457B">
            <w:pPr>
              <w:ind w:right="-72"/>
              <w:jc w:val="right"/>
              <w:rPr>
                <w:rFonts w:ascii="Browallia New" w:hAnsi="Browallia New" w:cs="Browallia New"/>
                <w:b/>
                <w:bCs/>
                <w:szCs w:val="26"/>
              </w:rPr>
            </w:pPr>
            <w:r w:rsidRPr="00773A95">
              <w:rPr>
                <w:rFonts w:ascii="Browallia New" w:hAnsi="Browallia New" w:cs="Browallia New"/>
                <w:b/>
                <w:bCs/>
                <w:szCs w:val="26"/>
                <w:cs/>
              </w:rPr>
              <w:t>โรงไฟฟ้าชีวมวล</w:t>
            </w:r>
          </w:p>
          <w:p w14:paraId="224E62AA" w14:textId="77777777" w:rsidR="0098457B" w:rsidRPr="00773A95" w:rsidRDefault="0098457B" w:rsidP="0098457B">
            <w:pPr>
              <w:ind w:right="-72"/>
              <w:jc w:val="right"/>
              <w:rPr>
                <w:rFonts w:ascii="Browallia New" w:hAnsi="Browallia New" w:cs="Browallia New"/>
                <w:b/>
                <w:bCs/>
                <w:szCs w:val="26"/>
              </w:rPr>
            </w:pPr>
            <w:r w:rsidRPr="00773A95">
              <w:rPr>
                <w:rFonts w:ascii="Browallia New" w:hAnsi="Browallia New" w:cs="Browallia New"/>
                <w:b/>
                <w:bCs/>
                <w:szCs w:val="26"/>
                <w:cs/>
              </w:rPr>
              <w:t>ร้อยละ</w:t>
            </w:r>
          </w:p>
        </w:tc>
      </w:tr>
      <w:tr w:rsidR="004052C9" w:rsidRPr="00773A95" w14:paraId="29A77554" w14:textId="77777777" w:rsidTr="0092552A">
        <w:trPr>
          <w:cantSplit/>
        </w:trPr>
        <w:tc>
          <w:tcPr>
            <w:tcW w:w="3658" w:type="dxa"/>
          </w:tcPr>
          <w:p w14:paraId="129D6B66" w14:textId="77777777" w:rsidR="004052C9" w:rsidRPr="00773A95" w:rsidRDefault="004052C9" w:rsidP="008D035C">
            <w:pPr>
              <w:ind w:left="-105"/>
              <w:rPr>
                <w:rFonts w:ascii="Browallia New" w:hAnsi="Browallia New" w:cs="Browallia New"/>
                <w:b/>
                <w:bCs/>
                <w:szCs w:val="26"/>
                <w:cs/>
              </w:rPr>
            </w:pPr>
          </w:p>
        </w:tc>
        <w:tc>
          <w:tcPr>
            <w:tcW w:w="1447" w:type="dxa"/>
            <w:tcBorders>
              <w:top w:val="single" w:sz="4" w:space="0" w:color="auto"/>
            </w:tcBorders>
            <w:shd w:val="clear" w:color="auto" w:fill="FAFAFA"/>
          </w:tcPr>
          <w:p w14:paraId="3C2DD72F" w14:textId="77777777" w:rsidR="004052C9" w:rsidRPr="00773A95" w:rsidRDefault="004052C9" w:rsidP="008D035C">
            <w:pPr>
              <w:ind w:right="-72"/>
              <w:jc w:val="right"/>
              <w:rPr>
                <w:rFonts w:ascii="Browallia New" w:hAnsi="Browallia New" w:cs="Browallia New"/>
                <w:b/>
                <w:bCs/>
                <w:szCs w:val="26"/>
              </w:rPr>
            </w:pPr>
          </w:p>
        </w:tc>
        <w:tc>
          <w:tcPr>
            <w:tcW w:w="1448" w:type="dxa"/>
            <w:tcBorders>
              <w:top w:val="single" w:sz="4" w:space="0" w:color="auto"/>
            </w:tcBorders>
            <w:shd w:val="clear" w:color="auto" w:fill="FAFAFA"/>
          </w:tcPr>
          <w:p w14:paraId="45A50994" w14:textId="77777777" w:rsidR="004052C9" w:rsidRPr="00773A95" w:rsidRDefault="004052C9" w:rsidP="008D035C">
            <w:pPr>
              <w:ind w:right="-72"/>
              <w:jc w:val="right"/>
              <w:rPr>
                <w:rFonts w:ascii="Browallia New" w:hAnsi="Browallia New" w:cs="Browallia New"/>
                <w:szCs w:val="26"/>
              </w:rPr>
            </w:pPr>
          </w:p>
        </w:tc>
        <w:tc>
          <w:tcPr>
            <w:tcW w:w="1447" w:type="dxa"/>
            <w:tcBorders>
              <w:top w:val="single" w:sz="4" w:space="0" w:color="auto"/>
            </w:tcBorders>
            <w:shd w:val="clear" w:color="auto" w:fill="auto"/>
          </w:tcPr>
          <w:p w14:paraId="676D54FF" w14:textId="77777777" w:rsidR="004052C9" w:rsidRPr="00773A95" w:rsidRDefault="004052C9" w:rsidP="008D035C">
            <w:pPr>
              <w:ind w:right="-72"/>
              <w:jc w:val="right"/>
              <w:rPr>
                <w:rFonts w:ascii="Browallia New" w:hAnsi="Browallia New" w:cs="Browallia New"/>
                <w:szCs w:val="26"/>
                <w:cs/>
              </w:rPr>
            </w:pPr>
          </w:p>
        </w:tc>
        <w:tc>
          <w:tcPr>
            <w:tcW w:w="1448" w:type="dxa"/>
            <w:tcBorders>
              <w:top w:val="single" w:sz="4" w:space="0" w:color="auto"/>
            </w:tcBorders>
            <w:shd w:val="clear" w:color="auto" w:fill="auto"/>
          </w:tcPr>
          <w:p w14:paraId="6862997E" w14:textId="77777777" w:rsidR="004052C9" w:rsidRPr="00773A95" w:rsidRDefault="004052C9" w:rsidP="008D035C">
            <w:pPr>
              <w:ind w:right="-72"/>
              <w:jc w:val="right"/>
              <w:rPr>
                <w:rFonts w:ascii="Browallia New" w:hAnsi="Browallia New" w:cs="Browallia New"/>
                <w:szCs w:val="26"/>
              </w:rPr>
            </w:pPr>
          </w:p>
        </w:tc>
      </w:tr>
      <w:tr w:rsidR="00C367E2" w:rsidRPr="00773A95" w14:paraId="6C06C0C6" w14:textId="77777777" w:rsidTr="00DA48CB">
        <w:trPr>
          <w:cantSplit/>
        </w:trPr>
        <w:tc>
          <w:tcPr>
            <w:tcW w:w="3658" w:type="dxa"/>
          </w:tcPr>
          <w:p w14:paraId="7451A37E" w14:textId="77777777" w:rsidR="00C367E2" w:rsidRPr="00773A95" w:rsidRDefault="00C367E2" w:rsidP="00C367E2">
            <w:pPr>
              <w:ind w:left="-105"/>
              <w:rPr>
                <w:rFonts w:ascii="Browallia New" w:hAnsi="Browallia New" w:cs="Browallia New"/>
                <w:szCs w:val="26"/>
                <w:cs/>
              </w:rPr>
            </w:pPr>
            <w:r w:rsidRPr="00773A95">
              <w:rPr>
                <w:rFonts w:ascii="Browallia New" w:hAnsi="Browallia New" w:cs="Browallia New"/>
                <w:szCs w:val="26"/>
                <w:cs/>
              </w:rPr>
              <w:t>อัตราคิดลด</w:t>
            </w:r>
          </w:p>
        </w:tc>
        <w:tc>
          <w:tcPr>
            <w:tcW w:w="1447" w:type="dxa"/>
            <w:tcBorders>
              <w:top w:val="nil"/>
              <w:left w:val="nil"/>
              <w:bottom w:val="nil"/>
              <w:right w:val="nil"/>
            </w:tcBorders>
            <w:shd w:val="clear" w:color="000000" w:fill="FAFAFA"/>
            <w:vAlign w:val="center"/>
          </w:tcPr>
          <w:p w14:paraId="7AFA184C" w14:textId="49052C0F" w:rsidR="00C367E2" w:rsidRPr="00773A95" w:rsidRDefault="00435D73" w:rsidP="00C367E2">
            <w:pPr>
              <w:ind w:right="-72"/>
              <w:jc w:val="right"/>
              <w:rPr>
                <w:rFonts w:ascii="Browallia New" w:hAnsi="Browallia New" w:cs="Browallia New"/>
                <w:szCs w:val="26"/>
                <w:lang w:val="en-US"/>
              </w:rPr>
            </w:pPr>
            <w:r w:rsidRPr="00435D73">
              <w:rPr>
                <w:rFonts w:ascii="Browallia New" w:hAnsi="Browallia New" w:cs="Browallia New"/>
                <w:szCs w:val="26"/>
              </w:rPr>
              <w:t>10</w:t>
            </w:r>
            <w:r w:rsidR="004A1651" w:rsidRPr="00773A95">
              <w:rPr>
                <w:rFonts w:ascii="Browallia New" w:hAnsi="Browallia New" w:cs="Browallia New"/>
                <w:szCs w:val="26"/>
              </w:rPr>
              <w:t>.</w:t>
            </w:r>
            <w:r w:rsidRPr="00435D73">
              <w:rPr>
                <w:rFonts w:ascii="Browallia New" w:hAnsi="Browallia New" w:cs="Browallia New"/>
                <w:szCs w:val="26"/>
              </w:rPr>
              <w:t>80</w:t>
            </w:r>
            <w:r w:rsidR="004A1651" w:rsidRPr="00773A95">
              <w:rPr>
                <w:rFonts w:ascii="Browallia New" w:hAnsi="Browallia New" w:cs="Browallia New"/>
                <w:szCs w:val="26"/>
              </w:rPr>
              <w:t xml:space="preserve"> - </w:t>
            </w:r>
            <w:r w:rsidRPr="00435D73">
              <w:rPr>
                <w:rFonts w:ascii="Browallia New" w:hAnsi="Browallia New" w:cs="Browallia New"/>
                <w:szCs w:val="26"/>
              </w:rPr>
              <w:t>13</w:t>
            </w:r>
            <w:r w:rsidR="004A1651" w:rsidRPr="00773A95">
              <w:rPr>
                <w:rFonts w:ascii="Browallia New" w:hAnsi="Browallia New" w:cs="Browallia New"/>
                <w:szCs w:val="26"/>
              </w:rPr>
              <w:t>.</w:t>
            </w:r>
            <w:r w:rsidRPr="00435D73">
              <w:rPr>
                <w:rFonts w:ascii="Browallia New" w:hAnsi="Browallia New" w:cs="Browallia New"/>
                <w:szCs w:val="26"/>
              </w:rPr>
              <w:t>00</w:t>
            </w:r>
          </w:p>
        </w:tc>
        <w:tc>
          <w:tcPr>
            <w:tcW w:w="1448" w:type="dxa"/>
            <w:tcBorders>
              <w:top w:val="nil"/>
              <w:left w:val="nil"/>
              <w:bottom w:val="nil"/>
              <w:right w:val="nil"/>
            </w:tcBorders>
            <w:shd w:val="clear" w:color="000000" w:fill="FAFAFA"/>
            <w:vAlign w:val="center"/>
          </w:tcPr>
          <w:p w14:paraId="678321CE" w14:textId="6415472C" w:rsidR="00C367E2" w:rsidRPr="00773A95" w:rsidRDefault="00435D73" w:rsidP="00C367E2">
            <w:pPr>
              <w:ind w:right="-72"/>
              <w:jc w:val="right"/>
              <w:rPr>
                <w:rFonts w:ascii="Browallia New" w:hAnsi="Browallia New" w:cs="Browallia New"/>
                <w:szCs w:val="26"/>
              </w:rPr>
            </w:pPr>
            <w:r w:rsidRPr="00435D73">
              <w:rPr>
                <w:rFonts w:ascii="Browallia New" w:hAnsi="Browallia New" w:cs="Browallia New"/>
                <w:szCs w:val="26"/>
              </w:rPr>
              <w:t>10</w:t>
            </w:r>
            <w:r w:rsidR="004A1651" w:rsidRPr="00773A95">
              <w:rPr>
                <w:rFonts w:ascii="Browallia New" w:hAnsi="Browallia New" w:cs="Browallia New"/>
                <w:szCs w:val="26"/>
              </w:rPr>
              <w:t>.</w:t>
            </w:r>
            <w:r w:rsidRPr="00435D73">
              <w:rPr>
                <w:rFonts w:ascii="Browallia New" w:hAnsi="Browallia New" w:cs="Browallia New"/>
                <w:szCs w:val="26"/>
              </w:rPr>
              <w:t>00</w:t>
            </w:r>
            <w:r w:rsidR="004A1651" w:rsidRPr="00773A95">
              <w:rPr>
                <w:rFonts w:ascii="Browallia New" w:hAnsi="Browallia New" w:cs="Browallia New"/>
                <w:szCs w:val="26"/>
              </w:rPr>
              <w:t xml:space="preserve"> - </w:t>
            </w:r>
            <w:r w:rsidRPr="00435D73">
              <w:rPr>
                <w:rFonts w:ascii="Browallia New" w:hAnsi="Browallia New" w:cs="Browallia New"/>
                <w:szCs w:val="26"/>
              </w:rPr>
              <w:t>12</w:t>
            </w:r>
            <w:r w:rsidR="004A1651" w:rsidRPr="00773A95">
              <w:rPr>
                <w:rFonts w:ascii="Browallia New" w:hAnsi="Browallia New" w:cs="Browallia New"/>
                <w:szCs w:val="26"/>
              </w:rPr>
              <w:t>.</w:t>
            </w:r>
            <w:r w:rsidRPr="00435D73">
              <w:rPr>
                <w:rFonts w:ascii="Browallia New" w:hAnsi="Browallia New" w:cs="Browallia New"/>
                <w:szCs w:val="26"/>
              </w:rPr>
              <w:t>00</w:t>
            </w:r>
          </w:p>
        </w:tc>
        <w:tc>
          <w:tcPr>
            <w:tcW w:w="1447" w:type="dxa"/>
            <w:shd w:val="clear" w:color="auto" w:fill="auto"/>
            <w:vAlign w:val="center"/>
          </w:tcPr>
          <w:p w14:paraId="2CB4C1F7" w14:textId="2E850E05" w:rsidR="00C367E2" w:rsidRPr="00773A95" w:rsidRDefault="00435D73" w:rsidP="00C367E2">
            <w:pPr>
              <w:ind w:right="-72"/>
              <w:jc w:val="right"/>
              <w:rPr>
                <w:rFonts w:ascii="Browallia New" w:hAnsi="Browallia New" w:cs="Browallia New"/>
                <w:szCs w:val="26"/>
              </w:rPr>
            </w:pPr>
            <w:r w:rsidRPr="00435D73">
              <w:rPr>
                <w:rFonts w:ascii="Browallia New" w:hAnsi="Browallia New" w:cs="Browallia New"/>
                <w:szCs w:val="26"/>
              </w:rPr>
              <w:t>10</w:t>
            </w:r>
            <w:r w:rsidR="00C367E2" w:rsidRPr="00773A95">
              <w:rPr>
                <w:rFonts w:ascii="Browallia New" w:hAnsi="Browallia New" w:cs="Browallia New"/>
                <w:szCs w:val="26"/>
              </w:rPr>
              <w:t>.</w:t>
            </w:r>
            <w:r w:rsidRPr="00435D73">
              <w:rPr>
                <w:rFonts w:ascii="Browallia New" w:hAnsi="Browallia New" w:cs="Browallia New"/>
                <w:szCs w:val="26"/>
              </w:rPr>
              <w:t>40</w:t>
            </w:r>
            <w:r w:rsidR="00C367E2" w:rsidRPr="00773A95">
              <w:rPr>
                <w:rFonts w:ascii="Browallia New" w:hAnsi="Browallia New" w:cs="Browallia New"/>
                <w:szCs w:val="26"/>
              </w:rPr>
              <w:t xml:space="preserve"> - </w:t>
            </w:r>
            <w:r w:rsidRPr="00435D73">
              <w:rPr>
                <w:rFonts w:ascii="Browallia New" w:hAnsi="Browallia New" w:cs="Browallia New"/>
                <w:szCs w:val="26"/>
              </w:rPr>
              <w:t>12</w:t>
            </w:r>
            <w:r w:rsidR="00C367E2" w:rsidRPr="00773A95">
              <w:rPr>
                <w:rFonts w:ascii="Browallia New" w:hAnsi="Browallia New" w:cs="Browallia New"/>
                <w:szCs w:val="26"/>
              </w:rPr>
              <w:t>.</w:t>
            </w:r>
            <w:r w:rsidRPr="00435D73">
              <w:rPr>
                <w:rFonts w:ascii="Browallia New" w:hAnsi="Browallia New" w:cs="Browallia New"/>
                <w:szCs w:val="26"/>
              </w:rPr>
              <w:t>60</w:t>
            </w:r>
          </w:p>
        </w:tc>
        <w:tc>
          <w:tcPr>
            <w:tcW w:w="1448" w:type="dxa"/>
            <w:shd w:val="clear" w:color="auto" w:fill="auto"/>
            <w:vAlign w:val="center"/>
          </w:tcPr>
          <w:p w14:paraId="2D81EA50" w14:textId="1020A5C8" w:rsidR="00C367E2" w:rsidRPr="00773A95" w:rsidRDefault="00435D73" w:rsidP="00C367E2">
            <w:pPr>
              <w:ind w:right="-72"/>
              <w:jc w:val="right"/>
              <w:rPr>
                <w:rFonts w:ascii="Browallia New" w:hAnsi="Browallia New" w:cs="Browallia New"/>
                <w:szCs w:val="26"/>
              </w:rPr>
            </w:pPr>
            <w:r w:rsidRPr="00435D73">
              <w:rPr>
                <w:rFonts w:ascii="Browallia New" w:hAnsi="Browallia New" w:cs="Browallia New"/>
                <w:szCs w:val="26"/>
              </w:rPr>
              <w:t>9</w:t>
            </w:r>
            <w:r w:rsidR="00C367E2" w:rsidRPr="00773A95">
              <w:rPr>
                <w:rFonts w:ascii="Browallia New" w:hAnsi="Browallia New" w:cs="Browallia New"/>
                <w:szCs w:val="26"/>
              </w:rPr>
              <w:t>.</w:t>
            </w:r>
            <w:r w:rsidRPr="00435D73">
              <w:rPr>
                <w:rFonts w:ascii="Browallia New" w:hAnsi="Browallia New" w:cs="Browallia New"/>
                <w:szCs w:val="26"/>
              </w:rPr>
              <w:t>12</w:t>
            </w:r>
            <w:r w:rsidR="00C367E2" w:rsidRPr="00773A95">
              <w:rPr>
                <w:rFonts w:ascii="Browallia New" w:hAnsi="Browallia New" w:cs="Browallia New"/>
                <w:szCs w:val="26"/>
              </w:rPr>
              <w:t xml:space="preserve"> - </w:t>
            </w:r>
            <w:r w:rsidRPr="00435D73">
              <w:rPr>
                <w:rFonts w:ascii="Browallia New" w:hAnsi="Browallia New" w:cs="Browallia New"/>
                <w:szCs w:val="26"/>
              </w:rPr>
              <w:t>10</w:t>
            </w:r>
            <w:r w:rsidR="00C367E2" w:rsidRPr="00773A95">
              <w:rPr>
                <w:rFonts w:ascii="Browallia New" w:hAnsi="Browallia New" w:cs="Browallia New"/>
                <w:szCs w:val="26"/>
              </w:rPr>
              <w:t>.</w:t>
            </w:r>
            <w:r w:rsidRPr="00435D73">
              <w:rPr>
                <w:rFonts w:ascii="Browallia New" w:hAnsi="Browallia New" w:cs="Browallia New"/>
                <w:szCs w:val="26"/>
              </w:rPr>
              <w:t>00</w:t>
            </w:r>
          </w:p>
        </w:tc>
      </w:tr>
    </w:tbl>
    <w:p w14:paraId="5A1E513B" w14:textId="77777777" w:rsidR="004052C9" w:rsidRPr="00773A95" w:rsidRDefault="004052C9" w:rsidP="00C02926">
      <w:pPr>
        <w:jc w:val="thaiDistribute"/>
        <w:rPr>
          <w:rFonts w:ascii="Browallia New" w:hAnsi="Browallia New" w:cs="Browallia New"/>
          <w:szCs w:val="26"/>
        </w:rPr>
      </w:pPr>
    </w:p>
    <w:p w14:paraId="581F3473" w14:textId="29284FF7" w:rsidR="004052C9" w:rsidRPr="00773A95" w:rsidRDefault="004052C9" w:rsidP="00C02926">
      <w:pPr>
        <w:jc w:val="thaiDistribute"/>
        <w:rPr>
          <w:rFonts w:ascii="Browallia New" w:hAnsi="Browallia New" w:cs="Browallia New"/>
          <w:sz w:val="26"/>
          <w:szCs w:val="26"/>
        </w:rPr>
      </w:pPr>
      <w:r w:rsidRPr="00773A95">
        <w:rPr>
          <w:rFonts w:ascii="Browallia New" w:hAnsi="Browallia New" w:cs="Browallia New"/>
          <w:sz w:val="26"/>
          <w:szCs w:val="26"/>
          <w:cs/>
        </w:rPr>
        <w:t>หากประมาณการอัตราคิดลดในการทดสอบการด้อยค่าของค่าความนิยมเพิ่มขึ้นร้อยละ</w:t>
      </w:r>
      <w:r w:rsidR="00C168FA" w:rsidRPr="00773A95">
        <w:rPr>
          <w:rFonts w:ascii="Browallia New" w:hAnsi="Browallia New" w:cs="Browallia New"/>
          <w:sz w:val="26"/>
          <w:szCs w:val="26"/>
        </w:rPr>
        <w:t xml:space="preserve"> </w:t>
      </w:r>
      <w:r w:rsidR="00435D73" w:rsidRPr="00435D73">
        <w:rPr>
          <w:rFonts w:ascii="Browallia New" w:hAnsi="Browallia New" w:cs="Browallia New"/>
          <w:sz w:val="26"/>
          <w:szCs w:val="26"/>
        </w:rPr>
        <w:t>1</w:t>
      </w:r>
      <w:r w:rsidRPr="00773A95">
        <w:rPr>
          <w:rFonts w:ascii="Browallia New" w:hAnsi="Browallia New" w:cs="Browallia New"/>
          <w:sz w:val="26"/>
          <w:szCs w:val="26"/>
          <w:lang w:val="en-US"/>
        </w:rPr>
        <w:t xml:space="preserve"> </w:t>
      </w:r>
      <w:r w:rsidRPr="00773A95">
        <w:rPr>
          <w:rFonts w:ascii="Browallia New" w:hAnsi="Browallia New" w:cs="Browallia New"/>
          <w:sz w:val="26"/>
          <w:szCs w:val="26"/>
          <w:cs/>
          <w:lang w:val="en-US"/>
        </w:rPr>
        <w:t>ต่อปี กลุ่มกิจการยังคงไม่มีค่าเผื่อการ</w:t>
      </w:r>
      <w:r w:rsidR="00071570" w:rsidRPr="00773A95">
        <w:rPr>
          <w:rFonts w:ascii="Browallia New" w:hAnsi="Browallia New" w:cs="Browallia New"/>
          <w:sz w:val="26"/>
          <w:szCs w:val="26"/>
          <w:lang w:val="en-US"/>
        </w:rPr>
        <w:br/>
      </w:r>
      <w:r w:rsidRPr="00773A95">
        <w:rPr>
          <w:rFonts w:ascii="Browallia New" w:hAnsi="Browallia New" w:cs="Browallia New"/>
          <w:sz w:val="26"/>
          <w:szCs w:val="26"/>
          <w:cs/>
          <w:lang w:val="en-US"/>
        </w:rPr>
        <w:t xml:space="preserve">ด้อยค่าของค่าความนิยมที่ต้องรับรู้ในงบการเงินรวมสำหรับปีสิ้นสุดวันที่ </w:t>
      </w:r>
      <w:r w:rsidR="00435D73" w:rsidRPr="00435D73">
        <w:rPr>
          <w:rFonts w:ascii="Browallia New" w:hAnsi="Browallia New" w:cs="Browallia New"/>
          <w:sz w:val="26"/>
          <w:szCs w:val="26"/>
        </w:rPr>
        <w:t>31</w:t>
      </w:r>
      <w:r w:rsidRPr="00773A95">
        <w:rPr>
          <w:rFonts w:ascii="Browallia New" w:hAnsi="Browallia New" w:cs="Browallia New"/>
          <w:sz w:val="26"/>
          <w:szCs w:val="26"/>
          <w:lang w:val="en-US"/>
        </w:rPr>
        <w:t xml:space="preserve"> </w:t>
      </w:r>
      <w:r w:rsidRPr="00773A95">
        <w:rPr>
          <w:rFonts w:ascii="Browallia New" w:hAnsi="Browallia New" w:cs="Browallia New"/>
          <w:sz w:val="26"/>
          <w:szCs w:val="26"/>
          <w:cs/>
        </w:rPr>
        <w:t xml:space="preserve">ธันวาคม </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2566</w:t>
      </w:r>
    </w:p>
    <w:p w14:paraId="402C0ED2" w14:textId="77777777" w:rsidR="00EA652E" w:rsidRPr="00773A95" w:rsidRDefault="00EA652E" w:rsidP="00C02926">
      <w:pPr>
        <w:rPr>
          <w:rFonts w:ascii="Browallia New" w:hAnsi="Browallia New" w:cs="Browallia New"/>
          <w:szCs w:val="26"/>
        </w:rPr>
      </w:pPr>
    </w:p>
    <w:p w14:paraId="75416F78" w14:textId="77777777" w:rsidR="004052C9" w:rsidRPr="00773A95" w:rsidRDefault="004052C9" w:rsidP="00C02926">
      <w:pPr>
        <w:rPr>
          <w:rFonts w:ascii="Browallia New" w:hAnsi="Browallia New" w:cs="Browallia New"/>
          <w:szCs w:val="26"/>
        </w:rPr>
        <w:sectPr w:rsidR="004052C9" w:rsidRPr="00773A95" w:rsidSect="009F5628">
          <w:pgSz w:w="11907" w:h="16840" w:code="9"/>
          <w:pgMar w:top="1440" w:right="1032" w:bottom="720" w:left="1418" w:header="709" w:footer="578" w:gutter="0"/>
          <w:cols w:space="720"/>
          <w:docGrid w:linePitch="272"/>
        </w:sectPr>
      </w:pPr>
    </w:p>
    <w:p w14:paraId="1C396E79" w14:textId="77777777" w:rsidR="005C5BC0" w:rsidRPr="00773A95" w:rsidRDefault="005C5BC0" w:rsidP="005C5BC0">
      <w:pPr>
        <w:jc w:val="thaiDistribute"/>
        <w:rPr>
          <w:rFonts w:ascii="Browallia New" w:hAnsi="Browallia New" w:cs="Browallia New"/>
          <w:szCs w:val="26"/>
        </w:rPr>
      </w:pPr>
    </w:p>
    <w:p w14:paraId="624FD7F2" w14:textId="2D97D9C0" w:rsidR="005C5BC0" w:rsidRPr="00773A95" w:rsidRDefault="005C5BC0" w:rsidP="005C5BC0">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24</w:t>
      </w:r>
      <w:r w:rsidRPr="00773A95">
        <w:rPr>
          <w:rFonts w:ascii="Browallia New" w:hAnsi="Browallia New" w:cs="Browallia New"/>
          <w:b/>
          <w:bCs/>
          <w:color w:val="FFFFFF" w:themeColor="background1"/>
          <w:kern w:val="26"/>
          <w:position w:val="-25"/>
          <w:cs/>
          <w:lang w:val="en-US"/>
        </w:rPr>
        <w:tab/>
        <w:t>สินทรัพย์ไม่มีตัวตน สุทธิ</w:t>
      </w:r>
    </w:p>
    <w:p w14:paraId="2C1C3D66" w14:textId="77777777" w:rsidR="005C5BC0" w:rsidRPr="00773A95" w:rsidRDefault="005C5BC0" w:rsidP="005C5BC0">
      <w:pPr>
        <w:jc w:val="thaiDistribute"/>
        <w:rPr>
          <w:rFonts w:ascii="Browallia New" w:hAnsi="Browallia New" w:cs="Browallia New"/>
          <w:szCs w:val="26"/>
        </w:rPr>
      </w:pPr>
    </w:p>
    <w:tbl>
      <w:tblPr>
        <w:tblW w:w="15400" w:type="dxa"/>
        <w:tblLook w:val="0000" w:firstRow="0" w:lastRow="0" w:firstColumn="0" w:lastColumn="0" w:noHBand="0" w:noVBand="0"/>
      </w:tblPr>
      <w:tblGrid>
        <w:gridCol w:w="3828"/>
        <w:gridCol w:w="1297"/>
        <w:gridCol w:w="1489"/>
        <w:gridCol w:w="1493"/>
        <w:gridCol w:w="1432"/>
        <w:gridCol w:w="1316"/>
        <w:gridCol w:w="1498"/>
        <w:gridCol w:w="1591"/>
        <w:gridCol w:w="1456"/>
      </w:tblGrid>
      <w:tr w:rsidR="00C367E2" w:rsidRPr="00773A95" w14:paraId="4104A168" w14:textId="77777777" w:rsidTr="00C367E2">
        <w:trPr>
          <w:cantSplit/>
        </w:trPr>
        <w:tc>
          <w:tcPr>
            <w:tcW w:w="3828" w:type="dxa"/>
            <w:shd w:val="clear" w:color="auto" w:fill="auto"/>
          </w:tcPr>
          <w:p w14:paraId="13CC575E" w14:textId="77777777" w:rsidR="00C367E2" w:rsidRPr="00773A95" w:rsidRDefault="00C367E2">
            <w:pPr>
              <w:ind w:left="-105"/>
              <w:rPr>
                <w:rFonts w:ascii="Browallia New" w:hAnsi="Browallia New" w:cs="Browallia New"/>
                <w:cs/>
              </w:rPr>
            </w:pPr>
          </w:p>
        </w:tc>
        <w:tc>
          <w:tcPr>
            <w:tcW w:w="11572" w:type="dxa"/>
            <w:gridSpan w:val="8"/>
            <w:tcBorders>
              <w:top w:val="single" w:sz="4" w:space="0" w:color="auto"/>
              <w:bottom w:val="single" w:sz="4" w:space="0" w:color="auto"/>
            </w:tcBorders>
            <w:shd w:val="clear" w:color="auto" w:fill="auto"/>
            <w:vAlign w:val="bottom"/>
          </w:tcPr>
          <w:p w14:paraId="2140763C" w14:textId="77777777" w:rsidR="00C367E2" w:rsidRPr="00773A95" w:rsidRDefault="00C367E2">
            <w:pPr>
              <w:ind w:right="-72"/>
              <w:jc w:val="right"/>
              <w:rPr>
                <w:rFonts w:ascii="Browallia New" w:hAnsi="Browallia New" w:cs="Browallia New"/>
                <w:b/>
                <w:bCs/>
                <w:cs/>
              </w:rPr>
            </w:pPr>
            <w:r w:rsidRPr="00773A95">
              <w:rPr>
                <w:rFonts w:ascii="Browallia New" w:hAnsi="Browallia New" w:cs="Browallia New"/>
                <w:b/>
                <w:bCs/>
                <w:cs/>
              </w:rPr>
              <w:t>งบการเงินรวม</w:t>
            </w:r>
          </w:p>
        </w:tc>
      </w:tr>
      <w:tr w:rsidR="00C367E2" w:rsidRPr="00773A95" w14:paraId="46E577DB" w14:textId="77777777" w:rsidTr="00C367E2">
        <w:trPr>
          <w:cantSplit/>
          <w:trHeight w:val="288"/>
        </w:trPr>
        <w:tc>
          <w:tcPr>
            <w:tcW w:w="3828" w:type="dxa"/>
            <w:shd w:val="clear" w:color="auto" w:fill="auto"/>
            <w:vAlign w:val="bottom"/>
          </w:tcPr>
          <w:p w14:paraId="69B0E2CD" w14:textId="77777777" w:rsidR="00C367E2" w:rsidRPr="00773A95" w:rsidRDefault="00C367E2">
            <w:pPr>
              <w:ind w:left="-105"/>
              <w:rPr>
                <w:rFonts w:ascii="Browallia New" w:hAnsi="Browallia New" w:cs="Browallia New"/>
                <w:cs/>
              </w:rPr>
            </w:pPr>
          </w:p>
        </w:tc>
        <w:tc>
          <w:tcPr>
            <w:tcW w:w="1297" w:type="dxa"/>
            <w:tcBorders>
              <w:top w:val="single" w:sz="4" w:space="0" w:color="auto"/>
            </w:tcBorders>
            <w:shd w:val="clear" w:color="auto" w:fill="auto"/>
            <w:vAlign w:val="bottom"/>
          </w:tcPr>
          <w:p w14:paraId="41F9D260" w14:textId="77777777" w:rsidR="00C367E2" w:rsidRPr="00773A95" w:rsidRDefault="00C367E2">
            <w:pPr>
              <w:ind w:right="-72"/>
              <w:jc w:val="right"/>
              <w:rPr>
                <w:rFonts w:ascii="Browallia New" w:eastAsia="Courier New" w:hAnsi="Browallia New" w:cs="Browallia New"/>
                <w:b/>
                <w:bCs/>
                <w:cs/>
                <w:lang w:val="en-US"/>
              </w:rPr>
            </w:pPr>
            <w:r w:rsidRPr="00773A95">
              <w:rPr>
                <w:rFonts w:ascii="Browallia New" w:eastAsia="Courier New" w:hAnsi="Browallia New" w:cs="Browallia New"/>
                <w:b/>
                <w:bCs/>
                <w:cs/>
                <w:lang w:val="en-US"/>
              </w:rPr>
              <w:t>สิทธิบัตร</w:t>
            </w:r>
          </w:p>
        </w:tc>
        <w:tc>
          <w:tcPr>
            <w:tcW w:w="1489" w:type="dxa"/>
            <w:tcBorders>
              <w:top w:val="single" w:sz="4" w:space="0" w:color="auto"/>
            </w:tcBorders>
            <w:shd w:val="clear" w:color="auto" w:fill="auto"/>
            <w:vAlign w:val="bottom"/>
          </w:tcPr>
          <w:p w14:paraId="2808890A" w14:textId="77777777" w:rsidR="00C367E2" w:rsidRPr="00773A95" w:rsidRDefault="00C367E2">
            <w:pPr>
              <w:ind w:right="-72"/>
              <w:jc w:val="right"/>
              <w:rPr>
                <w:rFonts w:ascii="Browallia New" w:eastAsia="Courier New" w:hAnsi="Browallia New" w:cs="Browallia New"/>
                <w:b/>
                <w:bCs/>
                <w:cs/>
                <w:lang w:val="en-US"/>
              </w:rPr>
            </w:pPr>
            <w:r w:rsidRPr="00773A95">
              <w:rPr>
                <w:rFonts w:ascii="Browallia New" w:eastAsia="Courier New" w:hAnsi="Browallia New" w:cs="Browallia New"/>
                <w:b/>
                <w:bCs/>
                <w:cs/>
                <w:lang w:val="en-US"/>
              </w:rPr>
              <w:t>เครื่องหมายสินค้า</w:t>
            </w:r>
          </w:p>
        </w:tc>
        <w:tc>
          <w:tcPr>
            <w:tcW w:w="1493" w:type="dxa"/>
            <w:tcBorders>
              <w:top w:val="single" w:sz="4" w:space="0" w:color="auto"/>
            </w:tcBorders>
            <w:shd w:val="clear" w:color="auto" w:fill="auto"/>
            <w:vAlign w:val="bottom"/>
          </w:tcPr>
          <w:p w14:paraId="6A7E0824" w14:textId="77777777" w:rsidR="00C367E2" w:rsidRPr="00773A95" w:rsidRDefault="00C367E2">
            <w:pPr>
              <w:ind w:right="-72"/>
              <w:jc w:val="right"/>
              <w:rPr>
                <w:rFonts w:ascii="Browallia New" w:eastAsia="Courier New" w:hAnsi="Browallia New" w:cs="Browallia New"/>
                <w:b/>
                <w:bCs/>
                <w:lang w:val="en-US"/>
              </w:rPr>
            </w:pPr>
            <w:r w:rsidRPr="00773A95">
              <w:rPr>
                <w:rFonts w:ascii="Browallia New" w:eastAsia="Courier New" w:hAnsi="Browallia New" w:cs="Browallia New"/>
                <w:b/>
                <w:bCs/>
                <w:cs/>
                <w:lang w:val="en-US"/>
              </w:rPr>
              <w:t>สิทธิการใช้</w:t>
            </w:r>
          </w:p>
          <w:p w14:paraId="000B402C" w14:textId="77777777" w:rsidR="00C367E2" w:rsidRPr="00773A95" w:rsidRDefault="00C367E2">
            <w:pPr>
              <w:ind w:right="-72"/>
              <w:jc w:val="right"/>
              <w:rPr>
                <w:rFonts w:ascii="Browallia New" w:hAnsi="Browallia New" w:cs="Browallia New"/>
                <w:b/>
                <w:bCs/>
                <w:cs/>
              </w:rPr>
            </w:pPr>
            <w:r w:rsidRPr="00773A95">
              <w:rPr>
                <w:rFonts w:ascii="Browallia New" w:eastAsia="Courier New" w:hAnsi="Browallia New" w:cs="Browallia New"/>
                <w:b/>
                <w:bCs/>
                <w:cs/>
                <w:lang w:val="en-US"/>
              </w:rPr>
              <w:t>ระบบสายส่งกระแสไฟฟ้า</w:t>
            </w:r>
            <w:r w:rsidRPr="00773A95">
              <w:rPr>
                <w:rFonts w:ascii="Browallia New" w:hAnsi="Browallia New" w:cs="Browallia New"/>
                <w:b/>
                <w:bCs/>
                <w:cs/>
              </w:rPr>
              <w:t xml:space="preserve"> </w:t>
            </w:r>
          </w:p>
        </w:tc>
        <w:tc>
          <w:tcPr>
            <w:tcW w:w="1432" w:type="dxa"/>
            <w:tcBorders>
              <w:top w:val="single" w:sz="4" w:space="0" w:color="auto"/>
            </w:tcBorders>
            <w:shd w:val="clear" w:color="auto" w:fill="auto"/>
            <w:vAlign w:val="bottom"/>
          </w:tcPr>
          <w:p w14:paraId="4AA98B76" w14:textId="77777777" w:rsidR="00C367E2" w:rsidRPr="00773A95" w:rsidRDefault="00C367E2">
            <w:pPr>
              <w:ind w:right="-72"/>
              <w:jc w:val="right"/>
              <w:rPr>
                <w:rFonts w:ascii="Browallia New" w:hAnsi="Browallia New" w:cs="Browallia New"/>
                <w:b/>
                <w:bCs/>
                <w:cs/>
              </w:rPr>
            </w:pPr>
            <w:r w:rsidRPr="00773A95">
              <w:rPr>
                <w:rFonts w:ascii="Browallia New" w:hAnsi="Browallia New" w:cs="Browallia New"/>
                <w:b/>
                <w:bCs/>
                <w:cs/>
              </w:rPr>
              <w:t>สิทธิในสัญญา</w:t>
            </w:r>
            <w:r w:rsidRPr="00773A95">
              <w:rPr>
                <w:rFonts w:ascii="Browallia New" w:hAnsi="Browallia New" w:cs="Browallia New"/>
                <w:b/>
                <w:bCs/>
              </w:rPr>
              <w:br/>
            </w:r>
            <w:r w:rsidRPr="00773A95">
              <w:rPr>
                <w:rFonts w:ascii="Browallia New" w:hAnsi="Browallia New" w:cs="Browallia New"/>
                <w:b/>
                <w:bCs/>
                <w:cs/>
              </w:rPr>
              <w:t>ซื้อขายไฟฟ้า</w:t>
            </w:r>
          </w:p>
        </w:tc>
        <w:tc>
          <w:tcPr>
            <w:tcW w:w="1316" w:type="dxa"/>
            <w:tcBorders>
              <w:top w:val="single" w:sz="4" w:space="0" w:color="auto"/>
            </w:tcBorders>
            <w:shd w:val="clear" w:color="auto" w:fill="auto"/>
            <w:vAlign w:val="bottom"/>
          </w:tcPr>
          <w:p w14:paraId="6557FF8A" w14:textId="77777777" w:rsidR="00C367E2" w:rsidRPr="00773A95" w:rsidRDefault="00C367E2">
            <w:pPr>
              <w:ind w:right="-72"/>
              <w:jc w:val="right"/>
              <w:rPr>
                <w:rFonts w:ascii="Browallia New" w:hAnsi="Browallia New" w:cs="Browallia New"/>
                <w:b/>
                <w:bCs/>
              </w:rPr>
            </w:pPr>
            <w:r w:rsidRPr="00773A95">
              <w:rPr>
                <w:rFonts w:ascii="Browallia New" w:hAnsi="Browallia New" w:cs="Browallia New"/>
                <w:b/>
                <w:bCs/>
                <w:cs/>
              </w:rPr>
              <w:t>สิทธิการ</w:t>
            </w:r>
            <w:r w:rsidRPr="00773A95">
              <w:rPr>
                <w:rFonts w:ascii="Browallia New" w:hAnsi="Browallia New" w:cs="Browallia New"/>
                <w:b/>
                <w:bCs/>
              </w:rPr>
              <w:br/>
            </w:r>
            <w:r w:rsidRPr="00773A95">
              <w:rPr>
                <w:rFonts w:ascii="Browallia New" w:hAnsi="Browallia New" w:cs="Browallia New"/>
                <w:b/>
                <w:bCs/>
                <w:cs/>
              </w:rPr>
              <w:t>เดินรถโดยสาร</w:t>
            </w:r>
          </w:p>
          <w:p w14:paraId="7BF33828" w14:textId="77777777" w:rsidR="00C367E2" w:rsidRPr="00773A95" w:rsidRDefault="00C367E2">
            <w:pPr>
              <w:ind w:right="-72"/>
              <w:jc w:val="right"/>
              <w:rPr>
                <w:rFonts w:ascii="Browallia New" w:hAnsi="Browallia New" w:cs="Browallia New"/>
                <w:b/>
                <w:bCs/>
                <w:cs/>
              </w:rPr>
            </w:pPr>
            <w:r w:rsidRPr="00773A95">
              <w:rPr>
                <w:rFonts w:ascii="Browallia New" w:hAnsi="Browallia New" w:cs="Browallia New"/>
                <w:b/>
                <w:bCs/>
                <w:cs/>
              </w:rPr>
              <w:t>ประจำทาง</w:t>
            </w:r>
          </w:p>
        </w:tc>
        <w:tc>
          <w:tcPr>
            <w:tcW w:w="1498" w:type="dxa"/>
            <w:tcBorders>
              <w:top w:val="single" w:sz="4" w:space="0" w:color="auto"/>
            </w:tcBorders>
            <w:shd w:val="clear" w:color="auto" w:fill="auto"/>
            <w:vAlign w:val="bottom"/>
          </w:tcPr>
          <w:p w14:paraId="3CBE4D5E" w14:textId="77777777" w:rsidR="00C367E2" w:rsidRPr="00773A95" w:rsidRDefault="00C367E2">
            <w:pPr>
              <w:ind w:right="-72"/>
              <w:jc w:val="right"/>
              <w:rPr>
                <w:rFonts w:ascii="Browallia New" w:hAnsi="Browallia New" w:cs="Browallia New"/>
                <w:b/>
                <w:bCs/>
                <w:cs/>
              </w:rPr>
            </w:pPr>
            <w:r w:rsidRPr="00773A95">
              <w:rPr>
                <w:rFonts w:ascii="Browallia New" w:hAnsi="Browallia New" w:cs="Browallia New"/>
                <w:b/>
                <w:bCs/>
                <w:cs/>
              </w:rPr>
              <w:t>โปรแกรมคอมพิวเตอร์</w:t>
            </w:r>
          </w:p>
        </w:tc>
        <w:tc>
          <w:tcPr>
            <w:tcW w:w="1591" w:type="dxa"/>
            <w:tcBorders>
              <w:top w:val="single" w:sz="4" w:space="0" w:color="auto"/>
            </w:tcBorders>
            <w:shd w:val="clear" w:color="auto" w:fill="auto"/>
            <w:vAlign w:val="bottom"/>
          </w:tcPr>
          <w:p w14:paraId="6BAAEC48" w14:textId="77777777" w:rsidR="00C367E2" w:rsidRPr="00773A95" w:rsidRDefault="00C367E2">
            <w:pPr>
              <w:ind w:right="-72"/>
              <w:jc w:val="right"/>
              <w:rPr>
                <w:rFonts w:ascii="Browallia New" w:hAnsi="Browallia New" w:cs="Browallia New"/>
                <w:b/>
                <w:bCs/>
                <w:cs/>
              </w:rPr>
            </w:pPr>
            <w:r w:rsidRPr="00773A95">
              <w:rPr>
                <w:rFonts w:ascii="Browallia New" w:hAnsi="Browallia New" w:cs="Browallia New"/>
                <w:b/>
                <w:bCs/>
                <w:cs/>
              </w:rPr>
              <w:t>สินทรัพย์ไม่มีตัวตน</w:t>
            </w:r>
            <w:r w:rsidRPr="00773A95">
              <w:rPr>
                <w:rFonts w:ascii="Browallia New" w:hAnsi="Browallia New" w:cs="Browallia New"/>
                <w:b/>
                <w:bCs/>
                <w:cs/>
              </w:rPr>
              <w:br/>
              <w:t>ที่อยู่ในขั้นตอน</w:t>
            </w:r>
            <w:r w:rsidRPr="00773A95">
              <w:rPr>
                <w:rFonts w:ascii="Browallia New" w:hAnsi="Browallia New" w:cs="Browallia New"/>
                <w:b/>
                <w:bCs/>
                <w:cs/>
              </w:rPr>
              <w:br/>
              <w:t>การพัฒนา</w:t>
            </w:r>
          </w:p>
        </w:tc>
        <w:tc>
          <w:tcPr>
            <w:tcW w:w="1456" w:type="dxa"/>
            <w:tcBorders>
              <w:top w:val="single" w:sz="4" w:space="0" w:color="auto"/>
            </w:tcBorders>
            <w:shd w:val="clear" w:color="auto" w:fill="auto"/>
            <w:vAlign w:val="bottom"/>
          </w:tcPr>
          <w:p w14:paraId="17377DE5" w14:textId="77777777" w:rsidR="00C367E2" w:rsidRPr="00773A95" w:rsidRDefault="00C367E2">
            <w:pPr>
              <w:ind w:right="-72"/>
              <w:jc w:val="right"/>
              <w:rPr>
                <w:rFonts w:ascii="Browallia New" w:hAnsi="Browallia New" w:cs="Browallia New"/>
                <w:b/>
                <w:bCs/>
                <w:cs/>
              </w:rPr>
            </w:pPr>
            <w:r w:rsidRPr="00773A95">
              <w:rPr>
                <w:rFonts w:ascii="Browallia New" w:hAnsi="Browallia New" w:cs="Browallia New"/>
                <w:b/>
                <w:bCs/>
                <w:cs/>
              </w:rPr>
              <w:t>รวม</w:t>
            </w:r>
          </w:p>
        </w:tc>
      </w:tr>
      <w:tr w:rsidR="00C367E2" w:rsidRPr="00773A95" w14:paraId="30B58CBC" w14:textId="77777777" w:rsidTr="00C367E2">
        <w:tc>
          <w:tcPr>
            <w:tcW w:w="3828" w:type="dxa"/>
            <w:shd w:val="clear" w:color="auto" w:fill="auto"/>
          </w:tcPr>
          <w:p w14:paraId="6C33F934" w14:textId="77777777" w:rsidR="00C367E2" w:rsidRPr="00773A95" w:rsidRDefault="00C367E2">
            <w:pPr>
              <w:ind w:left="-105"/>
              <w:rPr>
                <w:rFonts w:ascii="Browallia New" w:hAnsi="Browallia New" w:cs="Browallia New"/>
              </w:rPr>
            </w:pPr>
          </w:p>
        </w:tc>
        <w:tc>
          <w:tcPr>
            <w:tcW w:w="1297" w:type="dxa"/>
            <w:tcBorders>
              <w:bottom w:val="single" w:sz="4" w:space="0" w:color="auto"/>
            </w:tcBorders>
            <w:shd w:val="clear" w:color="auto" w:fill="auto"/>
          </w:tcPr>
          <w:p w14:paraId="20EC2845" w14:textId="77777777" w:rsidR="00C367E2" w:rsidRPr="00773A95" w:rsidRDefault="00C367E2">
            <w:pPr>
              <w:ind w:right="-72"/>
              <w:jc w:val="right"/>
              <w:rPr>
                <w:rFonts w:ascii="Browallia New" w:hAnsi="Browallia New" w:cs="Browallia New"/>
                <w:b/>
                <w:bCs/>
              </w:rPr>
            </w:pPr>
            <w:r w:rsidRPr="00773A95">
              <w:rPr>
                <w:rFonts w:ascii="Browallia New" w:hAnsi="Browallia New" w:cs="Browallia New"/>
                <w:b/>
                <w:bCs/>
                <w:cs/>
              </w:rPr>
              <w:t>พันบาท</w:t>
            </w:r>
          </w:p>
        </w:tc>
        <w:tc>
          <w:tcPr>
            <w:tcW w:w="1489" w:type="dxa"/>
            <w:tcBorders>
              <w:bottom w:val="single" w:sz="4" w:space="0" w:color="auto"/>
            </w:tcBorders>
            <w:shd w:val="clear" w:color="auto" w:fill="auto"/>
          </w:tcPr>
          <w:p w14:paraId="1ED19398" w14:textId="77777777" w:rsidR="00C367E2" w:rsidRPr="00773A95" w:rsidRDefault="00C367E2">
            <w:pPr>
              <w:ind w:right="-72"/>
              <w:jc w:val="right"/>
              <w:rPr>
                <w:rFonts w:ascii="Browallia New" w:hAnsi="Browallia New" w:cs="Browallia New"/>
                <w:b/>
                <w:bCs/>
              </w:rPr>
            </w:pPr>
            <w:r w:rsidRPr="00773A95">
              <w:rPr>
                <w:rFonts w:ascii="Browallia New" w:hAnsi="Browallia New" w:cs="Browallia New"/>
                <w:b/>
                <w:bCs/>
                <w:cs/>
              </w:rPr>
              <w:t>พันบาท</w:t>
            </w:r>
          </w:p>
        </w:tc>
        <w:tc>
          <w:tcPr>
            <w:tcW w:w="1493" w:type="dxa"/>
            <w:tcBorders>
              <w:bottom w:val="single" w:sz="4" w:space="0" w:color="auto"/>
            </w:tcBorders>
            <w:shd w:val="clear" w:color="auto" w:fill="auto"/>
          </w:tcPr>
          <w:p w14:paraId="6917EE5B" w14:textId="77777777" w:rsidR="00C367E2" w:rsidRPr="00773A95" w:rsidRDefault="00C367E2">
            <w:pPr>
              <w:ind w:right="-72"/>
              <w:jc w:val="right"/>
              <w:rPr>
                <w:rFonts w:ascii="Browallia New" w:hAnsi="Browallia New" w:cs="Browallia New"/>
                <w:b/>
                <w:bCs/>
              </w:rPr>
            </w:pPr>
            <w:r w:rsidRPr="00773A95">
              <w:rPr>
                <w:rFonts w:ascii="Browallia New" w:hAnsi="Browallia New" w:cs="Browallia New"/>
                <w:b/>
                <w:bCs/>
                <w:cs/>
              </w:rPr>
              <w:t>พันบาท</w:t>
            </w:r>
          </w:p>
        </w:tc>
        <w:tc>
          <w:tcPr>
            <w:tcW w:w="1432" w:type="dxa"/>
            <w:tcBorders>
              <w:bottom w:val="single" w:sz="4" w:space="0" w:color="auto"/>
            </w:tcBorders>
            <w:shd w:val="clear" w:color="auto" w:fill="auto"/>
          </w:tcPr>
          <w:p w14:paraId="5620057B" w14:textId="77777777" w:rsidR="00C367E2" w:rsidRPr="00773A95" w:rsidRDefault="00C367E2">
            <w:pPr>
              <w:ind w:right="-72"/>
              <w:jc w:val="right"/>
              <w:rPr>
                <w:rFonts w:ascii="Browallia New" w:hAnsi="Browallia New" w:cs="Browallia New"/>
                <w:b/>
                <w:bCs/>
                <w:cs/>
              </w:rPr>
            </w:pPr>
            <w:r w:rsidRPr="00773A95">
              <w:rPr>
                <w:rFonts w:ascii="Browallia New" w:hAnsi="Browallia New" w:cs="Browallia New"/>
                <w:b/>
                <w:bCs/>
                <w:cs/>
              </w:rPr>
              <w:t>พันบาท</w:t>
            </w:r>
          </w:p>
        </w:tc>
        <w:tc>
          <w:tcPr>
            <w:tcW w:w="1316" w:type="dxa"/>
            <w:tcBorders>
              <w:bottom w:val="single" w:sz="4" w:space="0" w:color="auto"/>
            </w:tcBorders>
            <w:shd w:val="clear" w:color="auto" w:fill="auto"/>
          </w:tcPr>
          <w:p w14:paraId="257F1328" w14:textId="77777777" w:rsidR="00C367E2" w:rsidRPr="00773A95" w:rsidRDefault="00C367E2">
            <w:pPr>
              <w:ind w:right="-72"/>
              <w:jc w:val="right"/>
              <w:rPr>
                <w:rFonts w:ascii="Browallia New" w:hAnsi="Browallia New" w:cs="Browallia New"/>
                <w:b/>
                <w:bCs/>
                <w:cs/>
              </w:rPr>
            </w:pPr>
            <w:r w:rsidRPr="00773A95">
              <w:rPr>
                <w:rFonts w:ascii="Browallia New" w:hAnsi="Browallia New" w:cs="Browallia New"/>
                <w:b/>
                <w:bCs/>
                <w:cs/>
              </w:rPr>
              <w:t>พันบาท</w:t>
            </w:r>
          </w:p>
        </w:tc>
        <w:tc>
          <w:tcPr>
            <w:tcW w:w="1498" w:type="dxa"/>
            <w:tcBorders>
              <w:bottom w:val="single" w:sz="4" w:space="0" w:color="auto"/>
            </w:tcBorders>
            <w:shd w:val="clear" w:color="auto" w:fill="auto"/>
          </w:tcPr>
          <w:p w14:paraId="170EA659" w14:textId="77777777" w:rsidR="00C367E2" w:rsidRPr="00773A95" w:rsidRDefault="00C367E2">
            <w:pPr>
              <w:ind w:right="-72"/>
              <w:jc w:val="right"/>
              <w:rPr>
                <w:rFonts w:ascii="Browallia New" w:hAnsi="Browallia New" w:cs="Browallia New"/>
                <w:b/>
                <w:bCs/>
                <w:cs/>
              </w:rPr>
            </w:pPr>
            <w:r w:rsidRPr="00773A95">
              <w:rPr>
                <w:rFonts w:ascii="Browallia New" w:hAnsi="Browallia New" w:cs="Browallia New"/>
                <w:b/>
                <w:bCs/>
                <w:cs/>
              </w:rPr>
              <w:t>พันบาท</w:t>
            </w:r>
          </w:p>
        </w:tc>
        <w:tc>
          <w:tcPr>
            <w:tcW w:w="1591" w:type="dxa"/>
            <w:tcBorders>
              <w:bottom w:val="single" w:sz="4" w:space="0" w:color="auto"/>
            </w:tcBorders>
            <w:shd w:val="clear" w:color="auto" w:fill="auto"/>
          </w:tcPr>
          <w:p w14:paraId="28105C61" w14:textId="77777777" w:rsidR="00C367E2" w:rsidRPr="00773A95" w:rsidRDefault="00C367E2">
            <w:pPr>
              <w:ind w:right="-72"/>
              <w:jc w:val="right"/>
              <w:rPr>
                <w:rFonts w:ascii="Browallia New" w:hAnsi="Browallia New" w:cs="Browallia New"/>
                <w:b/>
                <w:bCs/>
              </w:rPr>
            </w:pPr>
            <w:r w:rsidRPr="00773A95">
              <w:rPr>
                <w:rFonts w:ascii="Browallia New" w:hAnsi="Browallia New" w:cs="Browallia New"/>
                <w:b/>
                <w:bCs/>
                <w:cs/>
              </w:rPr>
              <w:t>พันบาท</w:t>
            </w:r>
          </w:p>
        </w:tc>
        <w:tc>
          <w:tcPr>
            <w:tcW w:w="1456" w:type="dxa"/>
            <w:tcBorders>
              <w:bottom w:val="single" w:sz="4" w:space="0" w:color="auto"/>
            </w:tcBorders>
            <w:shd w:val="clear" w:color="auto" w:fill="auto"/>
          </w:tcPr>
          <w:p w14:paraId="16B4C9FC" w14:textId="77777777" w:rsidR="00C367E2" w:rsidRPr="00773A95" w:rsidRDefault="00C367E2">
            <w:pPr>
              <w:ind w:right="-72"/>
              <w:jc w:val="right"/>
              <w:rPr>
                <w:rFonts w:ascii="Browallia New" w:hAnsi="Browallia New" w:cs="Browallia New"/>
                <w:b/>
                <w:bCs/>
              </w:rPr>
            </w:pPr>
            <w:r w:rsidRPr="00773A95">
              <w:rPr>
                <w:rFonts w:ascii="Browallia New" w:hAnsi="Browallia New" w:cs="Browallia New"/>
                <w:b/>
                <w:bCs/>
                <w:cs/>
              </w:rPr>
              <w:t>พันบาท</w:t>
            </w:r>
          </w:p>
        </w:tc>
      </w:tr>
      <w:tr w:rsidR="00C367E2" w:rsidRPr="00773A95" w14:paraId="3FE3E97B" w14:textId="77777777" w:rsidTr="00C367E2">
        <w:tc>
          <w:tcPr>
            <w:tcW w:w="3828" w:type="dxa"/>
            <w:shd w:val="clear" w:color="auto" w:fill="auto"/>
          </w:tcPr>
          <w:p w14:paraId="3FE4C703" w14:textId="77777777" w:rsidR="00C367E2" w:rsidRPr="00773A95" w:rsidRDefault="00C367E2">
            <w:pPr>
              <w:tabs>
                <w:tab w:val="left" w:pos="3436"/>
              </w:tabs>
              <w:ind w:left="-105"/>
              <w:rPr>
                <w:rFonts w:ascii="Browallia New" w:hAnsi="Browallia New" w:cs="Browallia New"/>
                <w:b/>
                <w:bCs/>
                <w:cs/>
              </w:rPr>
            </w:pPr>
          </w:p>
        </w:tc>
        <w:tc>
          <w:tcPr>
            <w:tcW w:w="1297" w:type="dxa"/>
            <w:tcBorders>
              <w:top w:val="single" w:sz="4" w:space="0" w:color="auto"/>
            </w:tcBorders>
            <w:shd w:val="clear" w:color="auto" w:fill="auto"/>
            <w:vAlign w:val="bottom"/>
          </w:tcPr>
          <w:p w14:paraId="46B39934" w14:textId="77777777" w:rsidR="00C367E2" w:rsidRPr="00773A95" w:rsidRDefault="00C367E2">
            <w:pPr>
              <w:ind w:right="-72"/>
              <w:jc w:val="right"/>
              <w:rPr>
                <w:rFonts w:ascii="Browallia New" w:hAnsi="Browallia New" w:cs="Browallia New"/>
              </w:rPr>
            </w:pPr>
          </w:p>
        </w:tc>
        <w:tc>
          <w:tcPr>
            <w:tcW w:w="1489" w:type="dxa"/>
            <w:tcBorders>
              <w:top w:val="single" w:sz="4" w:space="0" w:color="auto"/>
            </w:tcBorders>
            <w:shd w:val="clear" w:color="auto" w:fill="auto"/>
            <w:vAlign w:val="bottom"/>
          </w:tcPr>
          <w:p w14:paraId="730934EE" w14:textId="77777777" w:rsidR="00C367E2" w:rsidRPr="00773A95" w:rsidRDefault="00C367E2">
            <w:pPr>
              <w:ind w:right="-72"/>
              <w:jc w:val="right"/>
              <w:rPr>
                <w:rFonts w:ascii="Browallia New" w:hAnsi="Browallia New" w:cs="Browallia New"/>
              </w:rPr>
            </w:pPr>
          </w:p>
        </w:tc>
        <w:tc>
          <w:tcPr>
            <w:tcW w:w="1493" w:type="dxa"/>
            <w:tcBorders>
              <w:top w:val="single" w:sz="4" w:space="0" w:color="auto"/>
            </w:tcBorders>
            <w:shd w:val="clear" w:color="auto" w:fill="auto"/>
            <w:vAlign w:val="bottom"/>
          </w:tcPr>
          <w:p w14:paraId="434094E2" w14:textId="77777777" w:rsidR="00C367E2" w:rsidRPr="00773A95" w:rsidRDefault="00C367E2">
            <w:pPr>
              <w:ind w:right="-72"/>
              <w:jc w:val="right"/>
              <w:rPr>
                <w:rFonts w:ascii="Browallia New" w:hAnsi="Browallia New" w:cs="Browallia New"/>
              </w:rPr>
            </w:pPr>
          </w:p>
        </w:tc>
        <w:tc>
          <w:tcPr>
            <w:tcW w:w="1432" w:type="dxa"/>
            <w:tcBorders>
              <w:top w:val="single" w:sz="4" w:space="0" w:color="auto"/>
            </w:tcBorders>
            <w:shd w:val="clear" w:color="auto" w:fill="auto"/>
            <w:vAlign w:val="bottom"/>
          </w:tcPr>
          <w:p w14:paraId="1F9C76D9" w14:textId="77777777" w:rsidR="00C367E2" w:rsidRPr="00773A95" w:rsidRDefault="00C367E2">
            <w:pPr>
              <w:ind w:right="-72"/>
              <w:jc w:val="right"/>
              <w:rPr>
                <w:rFonts w:ascii="Browallia New" w:hAnsi="Browallia New" w:cs="Browallia New"/>
                <w:cs/>
              </w:rPr>
            </w:pPr>
          </w:p>
        </w:tc>
        <w:tc>
          <w:tcPr>
            <w:tcW w:w="1316" w:type="dxa"/>
            <w:tcBorders>
              <w:top w:val="single" w:sz="4" w:space="0" w:color="auto"/>
            </w:tcBorders>
            <w:shd w:val="clear" w:color="auto" w:fill="auto"/>
          </w:tcPr>
          <w:p w14:paraId="50882704" w14:textId="77777777" w:rsidR="00C367E2" w:rsidRPr="00773A95" w:rsidRDefault="00C367E2">
            <w:pPr>
              <w:ind w:right="-72"/>
              <w:jc w:val="right"/>
              <w:rPr>
                <w:rFonts w:ascii="Browallia New" w:hAnsi="Browallia New" w:cs="Browallia New"/>
                <w:cs/>
              </w:rPr>
            </w:pPr>
          </w:p>
        </w:tc>
        <w:tc>
          <w:tcPr>
            <w:tcW w:w="1498" w:type="dxa"/>
            <w:tcBorders>
              <w:top w:val="single" w:sz="4" w:space="0" w:color="auto"/>
            </w:tcBorders>
            <w:shd w:val="clear" w:color="auto" w:fill="auto"/>
            <w:vAlign w:val="bottom"/>
          </w:tcPr>
          <w:p w14:paraId="124DA989" w14:textId="77777777" w:rsidR="00C367E2" w:rsidRPr="00773A95" w:rsidRDefault="00C367E2">
            <w:pPr>
              <w:ind w:right="-72"/>
              <w:jc w:val="right"/>
              <w:rPr>
                <w:rFonts w:ascii="Browallia New" w:hAnsi="Browallia New" w:cs="Browallia New"/>
                <w:cs/>
              </w:rPr>
            </w:pPr>
          </w:p>
        </w:tc>
        <w:tc>
          <w:tcPr>
            <w:tcW w:w="1591" w:type="dxa"/>
            <w:tcBorders>
              <w:top w:val="single" w:sz="4" w:space="0" w:color="auto"/>
            </w:tcBorders>
            <w:shd w:val="clear" w:color="auto" w:fill="auto"/>
            <w:vAlign w:val="bottom"/>
          </w:tcPr>
          <w:p w14:paraId="486DA185" w14:textId="77777777" w:rsidR="00C367E2" w:rsidRPr="00773A95" w:rsidRDefault="00C367E2">
            <w:pPr>
              <w:ind w:right="-72"/>
              <w:jc w:val="right"/>
              <w:rPr>
                <w:rFonts w:ascii="Browallia New" w:hAnsi="Browallia New" w:cs="Browallia New"/>
                <w:cs/>
              </w:rPr>
            </w:pPr>
          </w:p>
        </w:tc>
        <w:tc>
          <w:tcPr>
            <w:tcW w:w="1456" w:type="dxa"/>
            <w:tcBorders>
              <w:top w:val="single" w:sz="4" w:space="0" w:color="auto"/>
            </w:tcBorders>
            <w:shd w:val="clear" w:color="auto" w:fill="auto"/>
            <w:vAlign w:val="bottom"/>
          </w:tcPr>
          <w:p w14:paraId="30DA405C" w14:textId="77777777" w:rsidR="00C367E2" w:rsidRPr="00773A95" w:rsidRDefault="00C367E2">
            <w:pPr>
              <w:ind w:right="-72"/>
              <w:jc w:val="right"/>
              <w:rPr>
                <w:rFonts w:ascii="Browallia New" w:hAnsi="Browallia New" w:cs="Browallia New"/>
                <w:cs/>
              </w:rPr>
            </w:pPr>
          </w:p>
        </w:tc>
      </w:tr>
      <w:tr w:rsidR="00C367E2" w:rsidRPr="00773A95" w14:paraId="72E2CD31" w14:textId="77777777" w:rsidTr="00C367E2">
        <w:tc>
          <w:tcPr>
            <w:tcW w:w="3828" w:type="dxa"/>
            <w:shd w:val="clear" w:color="auto" w:fill="auto"/>
          </w:tcPr>
          <w:p w14:paraId="2580E848" w14:textId="6654CABA" w:rsidR="00C367E2" w:rsidRPr="00773A95" w:rsidRDefault="00C367E2">
            <w:pPr>
              <w:tabs>
                <w:tab w:val="left" w:pos="3436"/>
              </w:tabs>
              <w:ind w:left="-105"/>
              <w:rPr>
                <w:rFonts w:ascii="Browallia New" w:hAnsi="Browallia New" w:cs="Browallia New"/>
                <w:lang w:val="en-US"/>
              </w:rPr>
            </w:pPr>
            <w:r w:rsidRPr="00773A95">
              <w:rPr>
                <w:rFonts w:ascii="Browallia New" w:hAnsi="Browallia New" w:cs="Browallia New"/>
                <w:b/>
                <w:bCs/>
                <w:cs/>
              </w:rPr>
              <w:t xml:space="preserve">ณ วันที่ </w:t>
            </w:r>
            <w:r w:rsidR="00435D73" w:rsidRPr="00435D73">
              <w:rPr>
                <w:rFonts w:ascii="Browallia New" w:hAnsi="Browallia New" w:cs="Browallia New"/>
                <w:b/>
                <w:bCs/>
              </w:rPr>
              <w:t>1</w:t>
            </w:r>
            <w:r w:rsidRPr="00773A95">
              <w:rPr>
                <w:rFonts w:ascii="Browallia New" w:hAnsi="Browallia New" w:cs="Browallia New"/>
                <w:b/>
                <w:bCs/>
              </w:rPr>
              <w:t xml:space="preserve"> </w:t>
            </w:r>
            <w:r w:rsidRPr="00773A95">
              <w:rPr>
                <w:rFonts w:ascii="Browallia New" w:hAnsi="Browallia New" w:cs="Browallia New"/>
                <w:b/>
                <w:bCs/>
                <w:cs/>
              </w:rPr>
              <w:t xml:space="preserve">มกราคม </w:t>
            </w:r>
            <w:r w:rsidR="00875916" w:rsidRPr="00773A95">
              <w:rPr>
                <w:rFonts w:ascii="Browallia New" w:hAnsi="Browallia New" w:cs="Browallia New"/>
                <w:b/>
                <w:bCs/>
                <w:cs/>
              </w:rPr>
              <w:t xml:space="preserve">พ.ศ. </w:t>
            </w:r>
            <w:r w:rsidR="00435D73" w:rsidRPr="00435D73">
              <w:rPr>
                <w:rFonts w:ascii="Browallia New" w:hAnsi="Browallia New" w:cs="Browallia New"/>
                <w:b/>
                <w:bCs/>
              </w:rPr>
              <w:t>2565</w:t>
            </w:r>
          </w:p>
        </w:tc>
        <w:tc>
          <w:tcPr>
            <w:tcW w:w="1297" w:type="dxa"/>
            <w:shd w:val="clear" w:color="auto" w:fill="auto"/>
            <w:vAlign w:val="bottom"/>
          </w:tcPr>
          <w:p w14:paraId="5D5BC867" w14:textId="77777777" w:rsidR="00C367E2" w:rsidRPr="00773A95" w:rsidRDefault="00C367E2">
            <w:pPr>
              <w:ind w:right="-72"/>
              <w:jc w:val="right"/>
              <w:rPr>
                <w:rFonts w:ascii="Browallia New" w:hAnsi="Browallia New" w:cs="Browallia New"/>
              </w:rPr>
            </w:pPr>
          </w:p>
        </w:tc>
        <w:tc>
          <w:tcPr>
            <w:tcW w:w="1489" w:type="dxa"/>
            <w:shd w:val="clear" w:color="auto" w:fill="auto"/>
            <w:vAlign w:val="bottom"/>
          </w:tcPr>
          <w:p w14:paraId="252404BE" w14:textId="77777777" w:rsidR="00C367E2" w:rsidRPr="00773A95" w:rsidRDefault="00C367E2">
            <w:pPr>
              <w:ind w:right="-72"/>
              <w:jc w:val="right"/>
              <w:rPr>
                <w:rFonts w:ascii="Browallia New" w:hAnsi="Browallia New" w:cs="Browallia New"/>
              </w:rPr>
            </w:pPr>
          </w:p>
        </w:tc>
        <w:tc>
          <w:tcPr>
            <w:tcW w:w="1493" w:type="dxa"/>
            <w:shd w:val="clear" w:color="auto" w:fill="auto"/>
            <w:vAlign w:val="bottom"/>
          </w:tcPr>
          <w:p w14:paraId="71D6A105" w14:textId="77777777" w:rsidR="00C367E2" w:rsidRPr="00773A95" w:rsidRDefault="00C367E2">
            <w:pPr>
              <w:ind w:right="-72"/>
              <w:jc w:val="right"/>
              <w:rPr>
                <w:rFonts w:ascii="Browallia New" w:hAnsi="Browallia New" w:cs="Browallia New"/>
              </w:rPr>
            </w:pPr>
          </w:p>
        </w:tc>
        <w:tc>
          <w:tcPr>
            <w:tcW w:w="1432" w:type="dxa"/>
            <w:shd w:val="clear" w:color="auto" w:fill="auto"/>
            <w:vAlign w:val="bottom"/>
          </w:tcPr>
          <w:p w14:paraId="51EC3F44" w14:textId="77777777" w:rsidR="00C367E2" w:rsidRPr="00773A95" w:rsidRDefault="00C367E2">
            <w:pPr>
              <w:ind w:right="-72"/>
              <w:jc w:val="right"/>
              <w:rPr>
                <w:rFonts w:ascii="Browallia New" w:hAnsi="Browallia New" w:cs="Browallia New"/>
                <w:cs/>
              </w:rPr>
            </w:pPr>
          </w:p>
        </w:tc>
        <w:tc>
          <w:tcPr>
            <w:tcW w:w="1316" w:type="dxa"/>
            <w:shd w:val="clear" w:color="auto" w:fill="auto"/>
          </w:tcPr>
          <w:p w14:paraId="6F43F6AE" w14:textId="77777777" w:rsidR="00C367E2" w:rsidRPr="00773A95" w:rsidRDefault="00C367E2">
            <w:pPr>
              <w:ind w:right="-72"/>
              <w:jc w:val="right"/>
              <w:rPr>
                <w:rFonts w:ascii="Browallia New" w:hAnsi="Browallia New" w:cs="Browallia New"/>
                <w:cs/>
              </w:rPr>
            </w:pPr>
          </w:p>
        </w:tc>
        <w:tc>
          <w:tcPr>
            <w:tcW w:w="1498" w:type="dxa"/>
            <w:shd w:val="clear" w:color="auto" w:fill="auto"/>
            <w:vAlign w:val="bottom"/>
          </w:tcPr>
          <w:p w14:paraId="1D5B6F65" w14:textId="77777777" w:rsidR="00C367E2" w:rsidRPr="00773A95" w:rsidRDefault="00C367E2">
            <w:pPr>
              <w:ind w:right="-72"/>
              <w:jc w:val="right"/>
              <w:rPr>
                <w:rFonts w:ascii="Browallia New" w:hAnsi="Browallia New" w:cs="Browallia New"/>
                <w:cs/>
              </w:rPr>
            </w:pPr>
          </w:p>
        </w:tc>
        <w:tc>
          <w:tcPr>
            <w:tcW w:w="1591" w:type="dxa"/>
            <w:shd w:val="clear" w:color="auto" w:fill="auto"/>
            <w:vAlign w:val="bottom"/>
          </w:tcPr>
          <w:p w14:paraId="57CD24AC" w14:textId="77777777" w:rsidR="00C367E2" w:rsidRPr="00773A95" w:rsidRDefault="00C367E2">
            <w:pPr>
              <w:ind w:right="-72"/>
              <w:jc w:val="right"/>
              <w:rPr>
                <w:rFonts w:ascii="Browallia New" w:hAnsi="Browallia New" w:cs="Browallia New"/>
                <w:cs/>
              </w:rPr>
            </w:pPr>
          </w:p>
        </w:tc>
        <w:tc>
          <w:tcPr>
            <w:tcW w:w="1456" w:type="dxa"/>
            <w:shd w:val="clear" w:color="auto" w:fill="auto"/>
            <w:vAlign w:val="bottom"/>
          </w:tcPr>
          <w:p w14:paraId="7404B00D" w14:textId="77777777" w:rsidR="00C367E2" w:rsidRPr="00773A95" w:rsidRDefault="00C367E2">
            <w:pPr>
              <w:ind w:right="-72"/>
              <w:jc w:val="right"/>
              <w:rPr>
                <w:rFonts w:ascii="Browallia New" w:hAnsi="Browallia New" w:cs="Browallia New"/>
                <w:cs/>
              </w:rPr>
            </w:pPr>
          </w:p>
        </w:tc>
      </w:tr>
      <w:tr w:rsidR="00C367E2" w:rsidRPr="00773A95" w14:paraId="6EC1A2F4" w14:textId="77777777" w:rsidTr="00C367E2">
        <w:tc>
          <w:tcPr>
            <w:tcW w:w="3828" w:type="dxa"/>
            <w:shd w:val="clear" w:color="auto" w:fill="auto"/>
            <w:vAlign w:val="center"/>
          </w:tcPr>
          <w:p w14:paraId="01E6D55A" w14:textId="77777777" w:rsidR="00C367E2" w:rsidRPr="00773A95" w:rsidRDefault="00C367E2">
            <w:pPr>
              <w:ind w:left="-105"/>
              <w:rPr>
                <w:rFonts w:ascii="Browallia New" w:hAnsi="Browallia New" w:cs="Browallia New"/>
                <w:cs/>
              </w:rPr>
            </w:pPr>
            <w:r w:rsidRPr="00773A95">
              <w:rPr>
                <w:rFonts w:ascii="Browallia New" w:hAnsi="Browallia New" w:cs="Browallia New"/>
                <w:cs/>
              </w:rPr>
              <w:t>ราคาทุน</w:t>
            </w:r>
          </w:p>
        </w:tc>
        <w:tc>
          <w:tcPr>
            <w:tcW w:w="1297" w:type="dxa"/>
            <w:shd w:val="clear" w:color="auto" w:fill="auto"/>
            <w:vAlign w:val="bottom"/>
          </w:tcPr>
          <w:p w14:paraId="0F939D9D" w14:textId="6D6C5ACF"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919</w:t>
            </w:r>
            <w:r w:rsidR="00C367E2" w:rsidRPr="00773A95">
              <w:rPr>
                <w:rFonts w:ascii="Browallia New" w:hAnsi="Browallia New" w:cs="Browallia New"/>
                <w:color w:val="000000"/>
              </w:rPr>
              <w:t>,</w:t>
            </w:r>
            <w:r w:rsidRPr="00435D73">
              <w:rPr>
                <w:rFonts w:ascii="Browallia New" w:hAnsi="Browallia New" w:cs="Browallia New"/>
                <w:color w:val="000000"/>
              </w:rPr>
              <w:t>766</w:t>
            </w:r>
          </w:p>
        </w:tc>
        <w:tc>
          <w:tcPr>
            <w:tcW w:w="1489" w:type="dxa"/>
            <w:shd w:val="clear" w:color="auto" w:fill="auto"/>
            <w:vAlign w:val="bottom"/>
          </w:tcPr>
          <w:p w14:paraId="2D124131" w14:textId="11489D00"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313</w:t>
            </w:r>
            <w:r w:rsidR="00C367E2" w:rsidRPr="00773A95">
              <w:rPr>
                <w:rFonts w:ascii="Browallia New" w:hAnsi="Browallia New" w:cs="Browallia New"/>
                <w:color w:val="000000"/>
              </w:rPr>
              <w:t>,</w:t>
            </w:r>
            <w:r w:rsidRPr="00435D73">
              <w:rPr>
                <w:rFonts w:ascii="Browallia New" w:hAnsi="Browallia New" w:cs="Browallia New"/>
                <w:color w:val="000000"/>
              </w:rPr>
              <w:t>009</w:t>
            </w:r>
          </w:p>
        </w:tc>
        <w:tc>
          <w:tcPr>
            <w:tcW w:w="1493" w:type="dxa"/>
            <w:shd w:val="clear" w:color="auto" w:fill="auto"/>
            <w:vAlign w:val="bottom"/>
          </w:tcPr>
          <w:p w14:paraId="305BC546" w14:textId="2F4BDF38"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1</w:t>
            </w:r>
            <w:r w:rsidR="00C367E2" w:rsidRPr="00773A95">
              <w:rPr>
                <w:rFonts w:ascii="Browallia New" w:hAnsi="Browallia New" w:cs="Browallia New"/>
                <w:color w:val="000000"/>
              </w:rPr>
              <w:t>,</w:t>
            </w:r>
            <w:r w:rsidRPr="00435D73">
              <w:rPr>
                <w:rFonts w:ascii="Browallia New" w:hAnsi="Browallia New" w:cs="Browallia New"/>
                <w:color w:val="000000"/>
              </w:rPr>
              <w:t>909</w:t>
            </w:r>
            <w:r w:rsidR="00C367E2" w:rsidRPr="00773A95">
              <w:rPr>
                <w:rFonts w:ascii="Browallia New" w:hAnsi="Browallia New" w:cs="Browallia New"/>
                <w:color w:val="000000"/>
              </w:rPr>
              <w:t>,</w:t>
            </w:r>
            <w:r w:rsidRPr="00435D73">
              <w:rPr>
                <w:rFonts w:ascii="Browallia New" w:hAnsi="Browallia New" w:cs="Browallia New"/>
                <w:color w:val="000000"/>
              </w:rPr>
              <w:t>028</w:t>
            </w:r>
          </w:p>
        </w:tc>
        <w:tc>
          <w:tcPr>
            <w:tcW w:w="1432" w:type="dxa"/>
            <w:shd w:val="clear" w:color="auto" w:fill="auto"/>
            <w:vAlign w:val="bottom"/>
          </w:tcPr>
          <w:p w14:paraId="4BABEB6A" w14:textId="519D3626" w:rsidR="00C367E2" w:rsidRPr="00773A95" w:rsidRDefault="00435D73">
            <w:pPr>
              <w:ind w:right="-72"/>
              <w:jc w:val="right"/>
              <w:rPr>
                <w:rFonts w:ascii="Browallia New" w:hAnsi="Browallia New" w:cs="Browallia New"/>
                <w:lang w:val="en-US"/>
              </w:rPr>
            </w:pPr>
            <w:r w:rsidRPr="00435D73">
              <w:rPr>
                <w:rFonts w:ascii="Browallia New" w:hAnsi="Browallia New" w:cs="Browallia New"/>
                <w:color w:val="000000"/>
              </w:rPr>
              <w:t>42</w:t>
            </w:r>
            <w:r w:rsidR="00C367E2" w:rsidRPr="00773A95">
              <w:rPr>
                <w:rFonts w:ascii="Browallia New" w:hAnsi="Browallia New" w:cs="Browallia New"/>
                <w:color w:val="000000"/>
              </w:rPr>
              <w:t>,</w:t>
            </w:r>
            <w:r w:rsidRPr="00435D73">
              <w:rPr>
                <w:rFonts w:ascii="Browallia New" w:hAnsi="Browallia New" w:cs="Browallia New"/>
                <w:color w:val="000000"/>
              </w:rPr>
              <w:t>461</w:t>
            </w:r>
          </w:p>
        </w:tc>
        <w:tc>
          <w:tcPr>
            <w:tcW w:w="1316" w:type="dxa"/>
            <w:shd w:val="clear" w:color="auto" w:fill="auto"/>
          </w:tcPr>
          <w:p w14:paraId="1D732B4F" w14:textId="77777777" w:rsidR="00C367E2" w:rsidRPr="00773A95" w:rsidRDefault="00C367E2">
            <w:pPr>
              <w:ind w:right="-72"/>
              <w:jc w:val="right"/>
              <w:rPr>
                <w:rFonts w:ascii="Browallia New" w:hAnsi="Browallia New" w:cs="Browallia New"/>
                <w:color w:val="000000"/>
              </w:rPr>
            </w:pPr>
            <w:r w:rsidRPr="00773A95">
              <w:rPr>
                <w:rFonts w:ascii="Browallia New" w:hAnsi="Browallia New" w:cs="Browallia New"/>
                <w:color w:val="000000"/>
              </w:rPr>
              <w:t>-</w:t>
            </w:r>
          </w:p>
        </w:tc>
        <w:tc>
          <w:tcPr>
            <w:tcW w:w="1498" w:type="dxa"/>
            <w:shd w:val="clear" w:color="auto" w:fill="auto"/>
            <w:vAlign w:val="bottom"/>
          </w:tcPr>
          <w:p w14:paraId="66513B75" w14:textId="281A5D7E"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93</w:t>
            </w:r>
            <w:r w:rsidR="00C367E2" w:rsidRPr="00773A95">
              <w:rPr>
                <w:rFonts w:ascii="Browallia New" w:hAnsi="Browallia New" w:cs="Browallia New"/>
                <w:color w:val="000000"/>
              </w:rPr>
              <w:t>,</w:t>
            </w:r>
            <w:r w:rsidRPr="00435D73">
              <w:rPr>
                <w:rFonts w:ascii="Browallia New" w:hAnsi="Browallia New" w:cs="Browallia New"/>
                <w:color w:val="000000"/>
              </w:rPr>
              <w:t>199</w:t>
            </w:r>
          </w:p>
        </w:tc>
        <w:tc>
          <w:tcPr>
            <w:tcW w:w="1591" w:type="dxa"/>
            <w:shd w:val="clear" w:color="auto" w:fill="auto"/>
            <w:vAlign w:val="bottom"/>
          </w:tcPr>
          <w:p w14:paraId="5562D577" w14:textId="4F41AF9D"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164</w:t>
            </w:r>
            <w:r w:rsidR="00C367E2" w:rsidRPr="00773A95">
              <w:rPr>
                <w:rFonts w:ascii="Browallia New" w:hAnsi="Browallia New" w:cs="Browallia New"/>
                <w:color w:val="000000"/>
              </w:rPr>
              <w:t>,</w:t>
            </w:r>
            <w:r w:rsidRPr="00435D73">
              <w:rPr>
                <w:rFonts w:ascii="Browallia New" w:hAnsi="Browallia New" w:cs="Browallia New"/>
                <w:color w:val="000000"/>
              </w:rPr>
              <w:t>748</w:t>
            </w:r>
          </w:p>
        </w:tc>
        <w:tc>
          <w:tcPr>
            <w:tcW w:w="1456" w:type="dxa"/>
            <w:shd w:val="clear" w:color="auto" w:fill="auto"/>
            <w:vAlign w:val="bottom"/>
          </w:tcPr>
          <w:p w14:paraId="4BA40787" w14:textId="062F112F"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3</w:t>
            </w:r>
            <w:r w:rsidR="00C367E2" w:rsidRPr="00773A95">
              <w:rPr>
                <w:rFonts w:ascii="Browallia New" w:hAnsi="Browallia New" w:cs="Browallia New"/>
                <w:color w:val="000000"/>
              </w:rPr>
              <w:t>,</w:t>
            </w:r>
            <w:r w:rsidRPr="00435D73">
              <w:rPr>
                <w:rFonts w:ascii="Browallia New" w:hAnsi="Browallia New" w:cs="Browallia New"/>
                <w:color w:val="000000"/>
              </w:rPr>
              <w:t>442</w:t>
            </w:r>
            <w:r w:rsidR="00C367E2" w:rsidRPr="00773A95">
              <w:rPr>
                <w:rFonts w:ascii="Browallia New" w:hAnsi="Browallia New" w:cs="Browallia New"/>
                <w:color w:val="000000"/>
              </w:rPr>
              <w:t>,</w:t>
            </w:r>
            <w:r w:rsidRPr="00435D73">
              <w:rPr>
                <w:rFonts w:ascii="Browallia New" w:hAnsi="Browallia New" w:cs="Browallia New"/>
                <w:color w:val="000000"/>
              </w:rPr>
              <w:t>211</w:t>
            </w:r>
          </w:p>
        </w:tc>
      </w:tr>
      <w:tr w:rsidR="00C367E2" w:rsidRPr="00773A95" w14:paraId="70978B94" w14:textId="77777777" w:rsidTr="00C367E2">
        <w:tc>
          <w:tcPr>
            <w:tcW w:w="3828" w:type="dxa"/>
            <w:shd w:val="clear" w:color="auto" w:fill="auto"/>
          </w:tcPr>
          <w:p w14:paraId="15954D79" w14:textId="77777777" w:rsidR="00C367E2" w:rsidRPr="00773A95" w:rsidRDefault="00C367E2">
            <w:pPr>
              <w:ind w:left="-105"/>
              <w:jc w:val="thaiDistribute"/>
              <w:rPr>
                <w:rFonts w:ascii="Browallia New" w:hAnsi="Browallia New" w:cs="Browallia New"/>
              </w:rPr>
            </w:pPr>
            <w:r w:rsidRPr="00773A95">
              <w:rPr>
                <w:rFonts w:ascii="Browallia New" w:hAnsi="Browallia New" w:cs="Browallia New"/>
                <w:u w:val="single"/>
                <w:cs/>
              </w:rPr>
              <w:t>หัก</w:t>
            </w:r>
            <w:r w:rsidRPr="00773A95">
              <w:rPr>
                <w:rFonts w:ascii="Browallia New" w:hAnsi="Browallia New" w:cs="Browallia New"/>
                <w:cs/>
              </w:rPr>
              <w:t xml:space="preserve">  ค่าตัดจำหน่ายสะสม</w:t>
            </w:r>
          </w:p>
        </w:tc>
        <w:tc>
          <w:tcPr>
            <w:tcW w:w="1297" w:type="dxa"/>
            <w:tcBorders>
              <w:bottom w:val="single" w:sz="4" w:space="0" w:color="auto"/>
            </w:tcBorders>
            <w:shd w:val="clear" w:color="auto" w:fill="auto"/>
            <w:vAlign w:val="bottom"/>
          </w:tcPr>
          <w:p w14:paraId="1BC9E4EA" w14:textId="0167911C" w:rsidR="00C367E2" w:rsidRPr="00773A95" w:rsidRDefault="00C367E2">
            <w:pPr>
              <w:ind w:right="-72"/>
              <w:jc w:val="right"/>
              <w:rPr>
                <w:rFonts w:ascii="Browallia New" w:hAnsi="Browallia New" w:cs="Browallia New"/>
                <w:cs/>
              </w:rPr>
            </w:pPr>
            <w:r w:rsidRPr="00773A95">
              <w:rPr>
                <w:rFonts w:ascii="Browallia New" w:hAnsi="Browallia New" w:cs="Browallia New"/>
                <w:color w:val="000000"/>
              </w:rPr>
              <w:t>(</w:t>
            </w:r>
            <w:r w:rsidR="00435D73" w:rsidRPr="00435D73">
              <w:rPr>
                <w:rFonts w:ascii="Browallia New" w:hAnsi="Browallia New" w:cs="Browallia New"/>
                <w:color w:val="000000"/>
              </w:rPr>
              <w:t>190</w:t>
            </w:r>
            <w:r w:rsidRPr="00773A95">
              <w:rPr>
                <w:rFonts w:ascii="Browallia New" w:hAnsi="Browallia New" w:cs="Browallia New"/>
                <w:color w:val="000000"/>
              </w:rPr>
              <w:t>,</w:t>
            </w:r>
            <w:r w:rsidR="00435D73" w:rsidRPr="00435D73">
              <w:rPr>
                <w:rFonts w:ascii="Browallia New" w:hAnsi="Browallia New" w:cs="Browallia New"/>
                <w:color w:val="000000"/>
              </w:rPr>
              <w:t>453</w:t>
            </w:r>
            <w:r w:rsidRPr="00773A95">
              <w:rPr>
                <w:rFonts w:ascii="Browallia New" w:hAnsi="Browallia New" w:cs="Browallia New"/>
                <w:color w:val="000000"/>
              </w:rPr>
              <w:t>)</w:t>
            </w:r>
          </w:p>
        </w:tc>
        <w:tc>
          <w:tcPr>
            <w:tcW w:w="1489" w:type="dxa"/>
            <w:tcBorders>
              <w:bottom w:val="single" w:sz="4" w:space="0" w:color="auto"/>
            </w:tcBorders>
            <w:shd w:val="clear" w:color="auto" w:fill="auto"/>
            <w:vAlign w:val="bottom"/>
          </w:tcPr>
          <w:p w14:paraId="2B5FA333" w14:textId="3E2579EF" w:rsidR="00C367E2" w:rsidRPr="00773A95" w:rsidRDefault="00C367E2">
            <w:pPr>
              <w:ind w:right="-72"/>
              <w:jc w:val="right"/>
              <w:rPr>
                <w:rFonts w:ascii="Browallia New" w:hAnsi="Browallia New" w:cs="Browallia New"/>
                <w:cs/>
              </w:rPr>
            </w:pPr>
            <w:r w:rsidRPr="00773A95">
              <w:rPr>
                <w:rFonts w:ascii="Browallia New" w:hAnsi="Browallia New" w:cs="Browallia New"/>
                <w:color w:val="000000"/>
              </w:rPr>
              <w:t>(</w:t>
            </w:r>
            <w:r w:rsidR="00435D73" w:rsidRPr="00435D73">
              <w:rPr>
                <w:rFonts w:ascii="Browallia New" w:hAnsi="Browallia New" w:cs="Browallia New"/>
                <w:color w:val="000000"/>
              </w:rPr>
              <w:t>65</w:t>
            </w:r>
            <w:r w:rsidRPr="00773A95">
              <w:rPr>
                <w:rFonts w:ascii="Browallia New" w:hAnsi="Browallia New" w:cs="Browallia New"/>
                <w:color w:val="000000"/>
              </w:rPr>
              <w:t>,</w:t>
            </w:r>
            <w:r w:rsidR="00435D73" w:rsidRPr="00435D73">
              <w:rPr>
                <w:rFonts w:ascii="Browallia New" w:hAnsi="Browallia New" w:cs="Browallia New"/>
                <w:color w:val="000000"/>
              </w:rPr>
              <w:t>260</w:t>
            </w:r>
            <w:r w:rsidRPr="00773A95">
              <w:rPr>
                <w:rFonts w:ascii="Browallia New" w:hAnsi="Browallia New" w:cs="Browallia New"/>
                <w:color w:val="000000"/>
              </w:rPr>
              <w:t>)</w:t>
            </w:r>
          </w:p>
        </w:tc>
        <w:tc>
          <w:tcPr>
            <w:tcW w:w="1493" w:type="dxa"/>
            <w:tcBorders>
              <w:bottom w:val="single" w:sz="4" w:space="0" w:color="auto"/>
            </w:tcBorders>
            <w:shd w:val="clear" w:color="auto" w:fill="auto"/>
            <w:vAlign w:val="bottom"/>
          </w:tcPr>
          <w:p w14:paraId="0F04AC3A" w14:textId="2F93D3C6" w:rsidR="00C367E2" w:rsidRPr="00773A95" w:rsidRDefault="00C367E2">
            <w:pPr>
              <w:ind w:right="-72"/>
              <w:jc w:val="right"/>
              <w:rPr>
                <w:rFonts w:ascii="Browallia New" w:hAnsi="Browallia New" w:cs="Browallia New"/>
                <w:cs/>
              </w:rPr>
            </w:pPr>
            <w:r w:rsidRPr="00773A95">
              <w:rPr>
                <w:rFonts w:ascii="Browallia New" w:hAnsi="Browallia New" w:cs="Browallia New"/>
                <w:color w:val="000000"/>
              </w:rPr>
              <w:t>(</w:t>
            </w:r>
            <w:r w:rsidR="00435D73" w:rsidRPr="00435D73">
              <w:rPr>
                <w:rFonts w:ascii="Browallia New" w:hAnsi="Browallia New" w:cs="Browallia New"/>
                <w:color w:val="000000"/>
              </w:rPr>
              <w:t>346</w:t>
            </w:r>
            <w:r w:rsidRPr="00773A95">
              <w:rPr>
                <w:rFonts w:ascii="Browallia New" w:hAnsi="Browallia New" w:cs="Browallia New"/>
                <w:color w:val="000000"/>
              </w:rPr>
              <w:t>,</w:t>
            </w:r>
            <w:r w:rsidR="00435D73" w:rsidRPr="00435D73">
              <w:rPr>
                <w:rFonts w:ascii="Browallia New" w:hAnsi="Browallia New" w:cs="Browallia New"/>
                <w:color w:val="000000"/>
              </w:rPr>
              <w:t>916</w:t>
            </w:r>
            <w:r w:rsidRPr="00773A95">
              <w:rPr>
                <w:rFonts w:ascii="Browallia New" w:hAnsi="Browallia New" w:cs="Browallia New"/>
                <w:color w:val="000000"/>
              </w:rPr>
              <w:t>)</w:t>
            </w:r>
          </w:p>
        </w:tc>
        <w:tc>
          <w:tcPr>
            <w:tcW w:w="1432" w:type="dxa"/>
            <w:tcBorders>
              <w:bottom w:val="single" w:sz="4" w:space="0" w:color="auto"/>
            </w:tcBorders>
            <w:shd w:val="clear" w:color="auto" w:fill="auto"/>
            <w:vAlign w:val="bottom"/>
          </w:tcPr>
          <w:p w14:paraId="414FF899" w14:textId="448D055F" w:rsidR="00C367E2" w:rsidRPr="00773A95" w:rsidRDefault="00C367E2">
            <w:pPr>
              <w:ind w:right="-72"/>
              <w:jc w:val="right"/>
              <w:rPr>
                <w:rFonts w:ascii="Browallia New" w:hAnsi="Browallia New" w:cs="Browallia New"/>
              </w:rPr>
            </w:pPr>
            <w:r w:rsidRPr="00773A95">
              <w:rPr>
                <w:rFonts w:ascii="Browallia New" w:hAnsi="Browallia New" w:cs="Browallia New"/>
                <w:color w:val="000000"/>
              </w:rPr>
              <w:t>(</w:t>
            </w:r>
            <w:r w:rsidR="00435D73" w:rsidRPr="00435D73">
              <w:rPr>
                <w:rFonts w:ascii="Browallia New" w:hAnsi="Browallia New" w:cs="Browallia New"/>
                <w:color w:val="000000"/>
              </w:rPr>
              <w:t>15</w:t>
            </w:r>
            <w:r w:rsidRPr="00773A95">
              <w:rPr>
                <w:rFonts w:ascii="Browallia New" w:hAnsi="Browallia New" w:cs="Browallia New"/>
                <w:color w:val="000000"/>
              </w:rPr>
              <w:t>,</w:t>
            </w:r>
            <w:r w:rsidR="00435D73" w:rsidRPr="00435D73">
              <w:rPr>
                <w:rFonts w:ascii="Browallia New" w:hAnsi="Browallia New" w:cs="Browallia New"/>
                <w:color w:val="000000"/>
              </w:rPr>
              <w:t>634</w:t>
            </w:r>
            <w:r w:rsidRPr="00773A95">
              <w:rPr>
                <w:rFonts w:ascii="Browallia New" w:hAnsi="Browallia New" w:cs="Browallia New"/>
                <w:color w:val="000000"/>
              </w:rPr>
              <w:t>)</w:t>
            </w:r>
          </w:p>
        </w:tc>
        <w:tc>
          <w:tcPr>
            <w:tcW w:w="1316" w:type="dxa"/>
            <w:tcBorders>
              <w:bottom w:val="single" w:sz="4" w:space="0" w:color="auto"/>
            </w:tcBorders>
            <w:shd w:val="clear" w:color="auto" w:fill="auto"/>
          </w:tcPr>
          <w:p w14:paraId="3400E305" w14:textId="77777777" w:rsidR="00C367E2" w:rsidRPr="00773A95" w:rsidRDefault="00C367E2">
            <w:pPr>
              <w:ind w:right="-72"/>
              <w:jc w:val="right"/>
              <w:rPr>
                <w:rFonts w:ascii="Browallia New" w:hAnsi="Browallia New" w:cs="Browallia New"/>
                <w:color w:val="000000"/>
              </w:rPr>
            </w:pPr>
            <w:r w:rsidRPr="00773A95">
              <w:rPr>
                <w:rFonts w:ascii="Browallia New" w:hAnsi="Browallia New" w:cs="Browallia New"/>
                <w:color w:val="000000"/>
              </w:rPr>
              <w:t>-</w:t>
            </w:r>
          </w:p>
        </w:tc>
        <w:tc>
          <w:tcPr>
            <w:tcW w:w="1498" w:type="dxa"/>
            <w:tcBorders>
              <w:bottom w:val="single" w:sz="4" w:space="0" w:color="auto"/>
            </w:tcBorders>
            <w:shd w:val="clear" w:color="auto" w:fill="auto"/>
            <w:vAlign w:val="bottom"/>
          </w:tcPr>
          <w:p w14:paraId="2111FDB3" w14:textId="42E7F3B8" w:rsidR="00C367E2" w:rsidRPr="00773A95" w:rsidRDefault="00C367E2">
            <w:pPr>
              <w:ind w:right="-72"/>
              <w:jc w:val="right"/>
              <w:rPr>
                <w:rFonts w:ascii="Browallia New" w:hAnsi="Browallia New" w:cs="Browallia New"/>
              </w:rPr>
            </w:pPr>
            <w:r w:rsidRPr="00773A95">
              <w:rPr>
                <w:rFonts w:ascii="Browallia New" w:hAnsi="Browallia New" w:cs="Browallia New"/>
                <w:color w:val="000000"/>
              </w:rPr>
              <w:t>(</w:t>
            </w:r>
            <w:r w:rsidR="00435D73" w:rsidRPr="00435D73">
              <w:rPr>
                <w:rFonts w:ascii="Browallia New" w:hAnsi="Browallia New" w:cs="Browallia New"/>
                <w:color w:val="000000"/>
              </w:rPr>
              <w:t>34</w:t>
            </w:r>
            <w:r w:rsidRPr="00773A95">
              <w:rPr>
                <w:rFonts w:ascii="Browallia New" w:hAnsi="Browallia New" w:cs="Browallia New"/>
                <w:color w:val="000000"/>
              </w:rPr>
              <w:t>,</w:t>
            </w:r>
            <w:r w:rsidR="00435D73" w:rsidRPr="00435D73">
              <w:rPr>
                <w:rFonts w:ascii="Browallia New" w:hAnsi="Browallia New" w:cs="Browallia New"/>
                <w:color w:val="000000"/>
              </w:rPr>
              <w:t>243</w:t>
            </w:r>
            <w:r w:rsidRPr="00773A95">
              <w:rPr>
                <w:rFonts w:ascii="Browallia New" w:hAnsi="Browallia New" w:cs="Browallia New"/>
                <w:color w:val="000000"/>
              </w:rPr>
              <w:t>)</w:t>
            </w:r>
          </w:p>
        </w:tc>
        <w:tc>
          <w:tcPr>
            <w:tcW w:w="1591" w:type="dxa"/>
            <w:tcBorders>
              <w:bottom w:val="single" w:sz="4" w:space="0" w:color="auto"/>
            </w:tcBorders>
            <w:shd w:val="clear" w:color="auto" w:fill="auto"/>
            <w:vAlign w:val="bottom"/>
          </w:tcPr>
          <w:p w14:paraId="4A3E8F6C" w14:textId="77777777" w:rsidR="00C367E2" w:rsidRPr="00773A95" w:rsidRDefault="00C367E2">
            <w:pPr>
              <w:ind w:right="-72"/>
              <w:jc w:val="right"/>
              <w:rPr>
                <w:rFonts w:ascii="Browallia New" w:hAnsi="Browallia New" w:cs="Browallia New"/>
              </w:rPr>
            </w:pPr>
            <w:r w:rsidRPr="00773A95">
              <w:rPr>
                <w:rFonts w:ascii="Browallia New" w:hAnsi="Browallia New" w:cs="Browallia New"/>
                <w:color w:val="000000"/>
              </w:rPr>
              <w:t>-</w:t>
            </w:r>
          </w:p>
        </w:tc>
        <w:tc>
          <w:tcPr>
            <w:tcW w:w="1456" w:type="dxa"/>
            <w:tcBorders>
              <w:bottom w:val="single" w:sz="4" w:space="0" w:color="auto"/>
            </w:tcBorders>
            <w:shd w:val="clear" w:color="auto" w:fill="auto"/>
            <w:vAlign w:val="bottom"/>
          </w:tcPr>
          <w:p w14:paraId="5D110271" w14:textId="5720BD39" w:rsidR="00C367E2" w:rsidRPr="00773A95" w:rsidRDefault="00C367E2">
            <w:pPr>
              <w:ind w:right="-72"/>
              <w:jc w:val="right"/>
              <w:rPr>
                <w:rFonts w:ascii="Browallia New" w:hAnsi="Browallia New" w:cs="Browallia New"/>
              </w:rPr>
            </w:pPr>
            <w:r w:rsidRPr="00773A95">
              <w:rPr>
                <w:rFonts w:ascii="Browallia New" w:hAnsi="Browallia New" w:cs="Browallia New"/>
                <w:color w:val="000000"/>
              </w:rPr>
              <w:t>(</w:t>
            </w:r>
            <w:r w:rsidR="00435D73" w:rsidRPr="00435D73">
              <w:rPr>
                <w:rFonts w:ascii="Browallia New" w:hAnsi="Browallia New" w:cs="Browallia New"/>
                <w:color w:val="000000"/>
              </w:rPr>
              <w:t>652</w:t>
            </w:r>
            <w:r w:rsidRPr="00773A95">
              <w:rPr>
                <w:rFonts w:ascii="Browallia New" w:hAnsi="Browallia New" w:cs="Browallia New"/>
                <w:color w:val="000000"/>
              </w:rPr>
              <w:t>,</w:t>
            </w:r>
            <w:r w:rsidR="00435D73" w:rsidRPr="00435D73">
              <w:rPr>
                <w:rFonts w:ascii="Browallia New" w:hAnsi="Browallia New" w:cs="Browallia New"/>
                <w:color w:val="000000"/>
              </w:rPr>
              <w:t>506</w:t>
            </w:r>
            <w:r w:rsidRPr="00773A95">
              <w:rPr>
                <w:rFonts w:ascii="Browallia New" w:hAnsi="Browallia New" w:cs="Browallia New"/>
                <w:color w:val="000000"/>
              </w:rPr>
              <w:t>)</w:t>
            </w:r>
          </w:p>
        </w:tc>
      </w:tr>
      <w:tr w:rsidR="00C367E2" w:rsidRPr="00773A95" w14:paraId="3CEF22CE" w14:textId="77777777" w:rsidTr="00C367E2">
        <w:trPr>
          <w:trHeight w:val="279"/>
        </w:trPr>
        <w:tc>
          <w:tcPr>
            <w:tcW w:w="3828" w:type="dxa"/>
            <w:shd w:val="clear" w:color="auto" w:fill="auto"/>
          </w:tcPr>
          <w:p w14:paraId="00D2A781" w14:textId="77777777" w:rsidR="00C367E2" w:rsidRPr="00773A95" w:rsidRDefault="00C367E2">
            <w:pPr>
              <w:ind w:left="-105"/>
              <w:jc w:val="thaiDistribute"/>
              <w:rPr>
                <w:rFonts w:ascii="Browallia New" w:hAnsi="Browallia New" w:cs="Browallia New"/>
                <w:cs/>
              </w:rPr>
            </w:pPr>
            <w:r w:rsidRPr="00773A95">
              <w:rPr>
                <w:rFonts w:ascii="Browallia New" w:hAnsi="Browallia New" w:cs="Browallia New"/>
                <w:cs/>
              </w:rPr>
              <w:t>ราคาตามบัญชี</w:t>
            </w:r>
            <w:r w:rsidRPr="00773A95">
              <w:rPr>
                <w:rFonts w:ascii="Browallia New" w:hAnsi="Browallia New" w:cs="Browallia New"/>
              </w:rPr>
              <w:t xml:space="preserve"> </w:t>
            </w:r>
            <w:r w:rsidRPr="00773A95">
              <w:rPr>
                <w:rFonts w:ascii="Browallia New" w:hAnsi="Browallia New" w:cs="Browallia New"/>
                <w:cs/>
              </w:rPr>
              <w:t>สุทธิ</w:t>
            </w:r>
          </w:p>
        </w:tc>
        <w:tc>
          <w:tcPr>
            <w:tcW w:w="1297" w:type="dxa"/>
            <w:tcBorders>
              <w:top w:val="single" w:sz="4" w:space="0" w:color="auto"/>
              <w:bottom w:val="single" w:sz="4" w:space="0" w:color="auto"/>
            </w:tcBorders>
            <w:shd w:val="clear" w:color="auto" w:fill="auto"/>
            <w:vAlign w:val="bottom"/>
          </w:tcPr>
          <w:p w14:paraId="2C70A15C" w14:textId="3482CF9E"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729</w:t>
            </w:r>
            <w:r w:rsidR="00C367E2" w:rsidRPr="00773A95">
              <w:rPr>
                <w:rFonts w:ascii="Browallia New" w:hAnsi="Browallia New" w:cs="Browallia New"/>
                <w:color w:val="000000"/>
              </w:rPr>
              <w:t>,</w:t>
            </w:r>
            <w:r w:rsidRPr="00435D73">
              <w:rPr>
                <w:rFonts w:ascii="Browallia New" w:hAnsi="Browallia New" w:cs="Browallia New"/>
                <w:color w:val="000000"/>
              </w:rPr>
              <w:t>313</w:t>
            </w:r>
          </w:p>
        </w:tc>
        <w:tc>
          <w:tcPr>
            <w:tcW w:w="1489" w:type="dxa"/>
            <w:tcBorders>
              <w:top w:val="single" w:sz="4" w:space="0" w:color="auto"/>
              <w:bottom w:val="single" w:sz="4" w:space="0" w:color="auto"/>
            </w:tcBorders>
            <w:shd w:val="clear" w:color="auto" w:fill="auto"/>
            <w:vAlign w:val="bottom"/>
          </w:tcPr>
          <w:p w14:paraId="77EB0150" w14:textId="21CFC921"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247</w:t>
            </w:r>
            <w:r w:rsidR="00C367E2" w:rsidRPr="00773A95">
              <w:rPr>
                <w:rFonts w:ascii="Browallia New" w:hAnsi="Browallia New" w:cs="Browallia New"/>
                <w:color w:val="000000"/>
              </w:rPr>
              <w:t>,</w:t>
            </w:r>
            <w:r w:rsidRPr="00435D73">
              <w:rPr>
                <w:rFonts w:ascii="Browallia New" w:hAnsi="Browallia New" w:cs="Browallia New"/>
                <w:color w:val="000000"/>
              </w:rPr>
              <w:t>749</w:t>
            </w:r>
          </w:p>
        </w:tc>
        <w:tc>
          <w:tcPr>
            <w:tcW w:w="1493" w:type="dxa"/>
            <w:tcBorders>
              <w:top w:val="single" w:sz="4" w:space="0" w:color="auto"/>
              <w:bottom w:val="single" w:sz="4" w:space="0" w:color="auto"/>
            </w:tcBorders>
            <w:shd w:val="clear" w:color="auto" w:fill="auto"/>
            <w:vAlign w:val="bottom"/>
          </w:tcPr>
          <w:p w14:paraId="0D9E5CEE" w14:textId="3846EB26"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1</w:t>
            </w:r>
            <w:r w:rsidR="00C367E2" w:rsidRPr="00773A95">
              <w:rPr>
                <w:rFonts w:ascii="Browallia New" w:hAnsi="Browallia New" w:cs="Browallia New"/>
                <w:color w:val="000000"/>
              </w:rPr>
              <w:t>,</w:t>
            </w:r>
            <w:r w:rsidRPr="00435D73">
              <w:rPr>
                <w:rFonts w:ascii="Browallia New" w:hAnsi="Browallia New" w:cs="Browallia New"/>
                <w:color w:val="000000"/>
              </w:rPr>
              <w:t>562</w:t>
            </w:r>
            <w:r w:rsidR="00C367E2" w:rsidRPr="00773A95">
              <w:rPr>
                <w:rFonts w:ascii="Browallia New" w:hAnsi="Browallia New" w:cs="Browallia New"/>
                <w:color w:val="000000"/>
              </w:rPr>
              <w:t>,</w:t>
            </w:r>
            <w:r w:rsidRPr="00435D73">
              <w:rPr>
                <w:rFonts w:ascii="Browallia New" w:hAnsi="Browallia New" w:cs="Browallia New"/>
                <w:color w:val="000000"/>
              </w:rPr>
              <w:t>112</w:t>
            </w:r>
          </w:p>
        </w:tc>
        <w:tc>
          <w:tcPr>
            <w:tcW w:w="1432" w:type="dxa"/>
            <w:tcBorders>
              <w:top w:val="single" w:sz="4" w:space="0" w:color="auto"/>
              <w:bottom w:val="single" w:sz="4" w:space="0" w:color="auto"/>
            </w:tcBorders>
            <w:shd w:val="clear" w:color="auto" w:fill="auto"/>
            <w:vAlign w:val="bottom"/>
          </w:tcPr>
          <w:p w14:paraId="0F5FBFE6" w14:textId="26599656"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26</w:t>
            </w:r>
            <w:r w:rsidR="00C367E2" w:rsidRPr="00773A95">
              <w:rPr>
                <w:rFonts w:ascii="Browallia New" w:hAnsi="Browallia New" w:cs="Browallia New"/>
                <w:color w:val="000000"/>
              </w:rPr>
              <w:t>,</w:t>
            </w:r>
            <w:r w:rsidRPr="00435D73">
              <w:rPr>
                <w:rFonts w:ascii="Browallia New" w:hAnsi="Browallia New" w:cs="Browallia New"/>
                <w:color w:val="000000"/>
              </w:rPr>
              <w:t>827</w:t>
            </w:r>
          </w:p>
        </w:tc>
        <w:tc>
          <w:tcPr>
            <w:tcW w:w="1316" w:type="dxa"/>
            <w:tcBorders>
              <w:top w:val="single" w:sz="4" w:space="0" w:color="auto"/>
              <w:bottom w:val="single" w:sz="4" w:space="0" w:color="auto"/>
            </w:tcBorders>
            <w:shd w:val="clear" w:color="auto" w:fill="auto"/>
          </w:tcPr>
          <w:p w14:paraId="67519F30" w14:textId="77777777" w:rsidR="00C367E2" w:rsidRPr="00773A95" w:rsidRDefault="00C367E2">
            <w:pPr>
              <w:ind w:right="-72"/>
              <w:jc w:val="right"/>
              <w:rPr>
                <w:rFonts w:ascii="Browallia New" w:hAnsi="Browallia New" w:cs="Browallia New"/>
                <w:color w:val="000000"/>
              </w:rPr>
            </w:pPr>
            <w:r w:rsidRPr="00773A95">
              <w:rPr>
                <w:rFonts w:ascii="Browallia New" w:hAnsi="Browallia New" w:cs="Browallia New"/>
                <w:color w:val="000000"/>
              </w:rPr>
              <w:t>-</w:t>
            </w:r>
          </w:p>
        </w:tc>
        <w:tc>
          <w:tcPr>
            <w:tcW w:w="1498" w:type="dxa"/>
            <w:tcBorders>
              <w:top w:val="single" w:sz="4" w:space="0" w:color="auto"/>
              <w:bottom w:val="single" w:sz="4" w:space="0" w:color="auto"/>
            </w:tcBorders>
            <w:shd w:val="clear" w:color="auto" w:fill="auto"/>
            <w:vAlign w:val="bottom"/>
          </w:tcPr>
          <w:p w14:paraId="4154DCF6" w14:textId="79EB64C3"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58</w:t>
            </w:r>
            <w:r w:rsidR="00C367E2" w:rsidRPr="00773A95">
              <w:rPr>
                <w:rFonts w:ascii="Browallia New" w:hAnsi="Browallia New" w:cs="Browallia New"/>
                <w:color w:val="000000"/>
              </w:rPr>
              <w:t>,</w:t>
            </w:r>
            <w:r w:rsidRPr="00435D73">
              <w:rPr>
                <w:rFonts w:ascii="Browallia New" w:hAnsi="Browallia New" w:cs="Browallia New"/>
                <w:color w:val="000000"/>
              </w:rPr>
              <w:t>956</w:t>
            </w:r>
          </w:p>
        </w:tc>
        <w:tc>
          <w:tcPr>
            <w:tcW w:w="1591" w:type="dxa"/>
            <w:tcBorders>
              <w:top w:val="single" w:sz="4" w:space="0" w:color="auto"/>
              <w:bottom w:val="single" w:sz="4" w:space="0" w:color="auto"/>
            </w:tcBorders>
            <w:shd w:val="clear" w:color="auto" w:fill="auto"/>
            <w:vAlign w:val="bottom"/>
          </w:tcPr>
          <w:p w14:paraId="6FADB21D" w14:textId="16156745"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164</w:t>
            </w:r>
            <w:r w:rsidR="00C367E2" w:rsidRPr="00773A95">
              <w:rPr>
                <w:rFonts w:ascii="Browallia New" w:hAnsi="Browallia New" w:cs="Browallia New"/>
                <w:color w:val="000000"/>
              </w:rPr>
              <w:t>,</w:t>
            </w:r>
            <w:r w:rsidRPr="00435D73">
              <w:rPr>
                <w:rFonts w:ascii="Browallia New" w:hAnsi="Browallia New" w:cs="Browallia New"/>
                <w:color w:val="000000"/>
              </w:rPr>
              <w:t>748</w:t>
            </w:r>
          </w:p>
        </w:tc>
        <w:tc>
          <w:tcPr>
            <w:tcW w:w="1456" w:type="dxa"/>
            <w:tcBorders>
              <w:top w:val="single" w:sz="4" w:space="0" w:color="auto"/>
              <w:bottom w:val="single" w:sz="4" w:space="0" w:color="auto"/>
            </w:tcBorders>
            <w:shd w:val="clear" w:color="auto" w:fill="auto"/>
            <w:vAlign w:val="bottom"/>
          </w:tcPr>
          <w:p w14:paraId="75970030" w14:textId="59EB8E7D" w:rsidR="00C367E2" w:rsidRPr="00773A95" w:rsidRDefault="00435D73">
            <w:pPr>
              <w:ind w:right="-72"/>
              <w:jc w:val="right"/>
              <w:rPr>
                <w:rFonts w:ascii="Browallia New" w:hAnsi="Browallia New" w:cs="Browallia New"/>
                <w:cs/>
              </w:rPr>
            </w:pPr>
            <w:r w:rsidRPr="00435D73">
              <w:rPr>
                <w:rFonts w:ascii="Browallia New" w:hAnsi="Browallia New" w:cs="Browallia New"/>
                <w:color w:val="000000"/>
              </w:rPr>
              <w:t>2</w:t>
            </w:r>
            <w:r w:rsidR="00C367E2" w:rsidRPr="00773A95">
              <w:rPr>
                <w:rFonts w:ascii="Browallia New" w:hAnsi="Browallia New" w:cs="Browallia New"/>
                <w:color w:val="000000"/>
              </w:rPr>
              <w:t>,</w:t>
            </w:r>
            <w:r w:rsidRPr="00435D73">
              <w:rPr>
                <w:rFonts w:ascii="Browallia New" w:hAnsi="Browallia New" w:cs="Browallia New"/>
                <w:color w:val="000000"/>
              </w:rPr>
              <w:t>789</w:t>
            </w:r>
            <w:r w:rsidR="00C367E2" w:rsidRPr="00773A95">
              <w:rPr>
                <w:rFonts w:ascii="Browallia New" w:hAnsi="Browallia New" w:cs="Browallia New"/>
                <w:color w:val="000000"/>
              </w:rPr>
              <w:t>,</w:t>
            </w:r>
            <w:r w:rsidRPr="00435D73">
              <w:rPr>
                <w:rFonts w:ascii="Browallia New" w:hAnsi="Browallia New" w:cs="Browallia New"/>
                <w:color w:val="000000"/>
              </w:rPr>
              <w:t>705</w:t>
            </w:r>
          </w:p>
        </w:tc>
      </w:tr>
      <w:tr w:rsidR="00C367E2" w:rsidRPr="00773A95" w14:paraId="6E62485C" w14:textId="77777777" w:rsidTr="00C367E2">
        <w:tc>
          <w:tcPr>
            <w:tcW w:w="3828" w:type="dxa"/>
            <w:shd w:val="clear" w:color="auto" w:fill="auto"/>
          </w:tcPr>
          <w:p w14:paraId="3D170BEF" w14:textId="77777777" w:rsidR="00C367E2" w:rsidRPr="00773A95" w:rsidRDefault="00C367E2">
            <w:pPr>
              <w:tabs>
                <w:tab w:val="left" w:pos="3436"/>
              </w:tabs>
              <w:ind w:left="-105"/>
              <w:rPr>
                <w:rFonts w:ascii="Browallia New" w:hAnsi="Browallia New" w:cs="Browallia New"/>
                <w:cs/>
              </w:rPr>
            </w:pPr>
          </w:p>
        </w:tc>
        <w:tc>
          <w:tcPr>
            <w:tcW w:w="1297" w:type="dxa"/>
            <w:tcBorders>
              <w:top w:val="single" w:sz="4" w:space="0" w:color="auto"/>
            </w:tcBorders>
            <w:shd w:val="clear" w:color="auto" w:fill="auto"/>
            <w:vAlign w:val="bottom"/>
          </w:tcPr>
          <w:p w14:paraId="38319429" w14:textId="77777777" w:rsidR="00C367E2" w:rsidRPr="00773A95" w:rsidRDefault="00C367E2">
            <w:pPr>
              <w:tabs>
                <w:tab w:val="left" w:pos="3436"/>
              </w:tabs>
              <w:ind w:right="-72"/>
              <w:jc w:val="right"/>
              <w:rPr>
                <w:rFonts w:ascii="Browallia New" w:hAnsi="Browallia New" w:cs="Browallia New"/>
              </w:rPr>
            </w:pPr>
          </w:p>
        </w:tc>
        <w:tc>
          <w:tcPr>
            <w:tcW w:w="1489" w:type="dxa"/>
            <w:tcBorders>
              <w:top w:val="single" w:sz="4" w:space="0" w:color="auto"/>
            </w:tcBorders>
            <w:shd w:val="clear" w:color="auto" w:fill="auto"/>
            <w:vAlign w:val="bottom"/>
          </w:tcPr>
          <w:p w14:paraId="610DB58B" w14:textId="77777777" w:rsidR="00C367E2" w:rsidRPr="00773A95" w:rsidRDefault="00C367E2">
            <w:pPr>
              <w:tabs>
                <w:tab w:val="left" w:pos="3436"/>
              </w:tabs>
              <w:ind w:right="-72"/>
              <w:jc w:val="right"/>
              <w:rPr>
                <w:rFonts w:ascii="Browallia New" w:hAnsi="Browallia New" w:cs="Browallia New"/>
              </w:rPr>
            </w:pPr>
          </w:p>
        </w:tc>
        <w:tc>
          <w:tcPr>
            <w:tcW w:w="1493" w:type="dxa"/>
            <w:tcBorders>
              <w:top w:val="single" w:sz="4" w:space="0" w:color="auto"/>
            </w:tcBorders>
            <w:shd w:val="clear" w:color="auto" w:fill="auto"/>
            <w:vAlign w:val="bottom"/>
          </w:tcPr>
          <w:p w14:paraId="65FA8EBA" w14:textId="77777777" w:rsidR="00C367E2" w:rsidRPr="00773A95" w:rsidRDefault="00C367E2">
            <w:pPr>
              <w:tabs>
                <w:tab w:val="left" w:pos="3436"/>
              </w:tabs>
              <w:ind w:right="-72"/>
              <w:jc w:val="right"/>
              <w:rPr>
                <w:rFonts w:ascii="Browallia New" w:hAnsi="Browallia New" w:cs="Browallia New"/>
              </w:rPr>
            </w:pPr>
          </w:p>
        </w:tc>
        <w:tc>
          <w:tcPr>
            <w:tcW w:w="1432" w:type="dxa"/>
            <w:tcBorders>
              <w:top w:val="single" w:sz="4" w:space="0" w:color="auto"/>
            </w:tcBorders>
            <w:shd w:val="clear" w:color="auto" w:fill="auto"/>
            <w:vAlign w:val="bottom"/>
          </w:tcPr>
          <w:p w14:paraId="584271BA" w14:textId="77777777" w:rsidR="00C367E2" w:rsidRPr="00773A95" w:rsidRDefault="00C367E2">
            <w:pPr>
              <w:tabs>
                <w:tab w:val="left" w:pos="3436"/>
              </w:tabs>
              <w:ind w:right="-72"/>
              <w:jc w:val="right"/>
              <w:rPr>
                <w:rFonts w:ascii="Browallia New" w:hAnsi="Browallia New" w:cs="Browallia New"/>
                <w:cs/>
              </w:rPr>
            </w:pPr>
          </w:p>
        </w:tc>
        <w:tc>
          <w:tcPr>
            <w:tcW w:w="1316" w:type="dxa"/>
            <w:tcBorders>
              <w:top w:val="single" w:sz="4" w:space="0" w:color="auto"/>
            </w:tcBorders>
            <w:shd w:val="clear" w:color="auto" w:fill="auto"/>
          </w:tcPr>
          <w:p w14:paraId="0811C597" w14:textId="77777777" w:rsidR="00C367E2" w:rsidRPr="00773A95" w:rsidRDefault="00C367E2">
            <w:pPr>
              <w:tabs>
                <w:tab w:val="left" w:pos="3436"/>
              </w:tabs>
              <w:ind w:right="-72"/>
              <w:jc w:val="right"/>
              <w:rPr>
                <w:rFonts w:ascii="Browallia New" w:hAnsi="Browallia New" w:cs="Browallia New"/>
                <w:cs/>
              </w:rPr>
            </w:pPr>
          </w:p>
        </w:tc>
        <w:tc>
          <w:tcPr>
            <w:tcW w:w="1498" w:type="dxa"/>
            <w:tcBorders>
              <w:top w:val="single" w:sz="4" w:space="0" w:color="auto"/>
            </w:tcBorders>
            <w:shd w:val="clear" w:color="auto" w:fill="auto"/>
            <w:vAlign w:val="bottom"/>
          </w:tcPr>
          <w:p w14:paraId="2CD5DD3E" w14:textId="77777777" w:rsidR="00C367E2" w:rsidRPr="00773A95" w:rsidRDefault="00C367E2">
            <w:pPr>
              <w:tabs>
                <w:tab w:val="left" w:pos="3436"/>
              </w:tabs>
              <w:ind w:right="-72"/>
              <w:jc w:val="right"/>
              <w:rPr>
                <w:rFonts w:ascii="Browallia New" w:hAnsi="Browallia New" w:cs="Browallia New"/>
                <w:cs/>
              </w:rPr>
            </w:pPr>
          </w:p>
        </w:tc>
        <w:tc>
          <w:tcPr>
            <w:tcW w:w="1591" w:type="dxa"/>
            <w:tcBorders>
              <w:top w:val="single" w:sz="4" w:space="0" w:color="auto"/>
            </w:tcBorders>
            <w:shd w:val="clear" w:color="auto" w:fill="auto"/>
            <w:vAlign w:val="bottom"/>
          </w:tcPr>
          <w:p w14:paraId="23954D85" w14:textId="77777777" w:rsidR="00C367E2" w:rsidRPr="00773A95" w:rsidRDefault="00C367E2">
            <w:pPr>
              <w:tabs>
                <w:tab w:val="left" w:pos="3436"/>
              </w:tabs>
              <w:ind w:right="-72"/>
              <w:jc w:val="right"/>
              <w:rPr>
                <w:rFonts w:ascii="Browallia New" w:hAnsi="Browallia New" w:cs="Browallia New"/>
                <w:cs/>
              </w:rPr>
            </w:pPr>
          </w:p>
        </w:tc>
        <w:tc>
          <w:tcPr>
            <w:tcW w:w="1456" w:type="dxa"/>
            <w:tcBorders>
              <w:top w:val="single" w:sz="4" w:space="0" w:color="auto"/>
            </w:tcBorders>
            <w:shd w:val="clear" w:color="auto" w:fill="auto"/>
            <w:vAlign w:val="bottom"/>
          </w:tcPr>
          <w:p w14:paraId="31CBB16C" w14:textId="77777777" w:rsidR="00C367E2" w:rsidRPr="00773A95" w:rsidRDefault="00C367E2">
            <w:pPr>
              <w:tabs>
                <w:tab w:val="left" w:pos="3436"/>
              </w:tabs>
              <w:ind w:right="-72"/>
              <w:jc w:val="right"/>
              <w:rPr>
                <w:rFonts w:ascii="Browallia New" w:hAnsi="Browallia New" w:cs="Browallia New"/>
                <w:cs/>
              </w:rPr>
            </w:pPr>
          </w:p>
        </w:tc>
      </w:tr>
      <w:tr w:rsidR="00C367E2" w:rsidRPr="00773A95" w14:paraId="3D9FC72D" w14:textId="77777777" w:rsidTr="00C367E2">
        <w:tc>
          <w:tcPr>
            <w:tcW w:w="3828" w:type="dxa"/>
            <w:shd w:val="clear" w:color="auto" w:fill="auto"/>
          </w:tcPr>
          <w:p w14:paraId="4B7EE03E" w14:textId="1D430305" w:rsidR="00C367E2" w:rsidRPr="00773A95" w:rsidRDefault="00C367E2">
            <w:pPr>
              <w:spacing w:before="10"/>
              <w:ind w:left="-105"/>
              <w:jc w:val="thaiDistribute"/>
              <w:rPr>
                <w:rFonts w:ascii="Browallia New" w:hAnsi="Browallia New" w:cs="Browallia New"/>
                <w:b/>
                <w:bCs/>
                <w:cs/>
              </w:rPr>
            </w:pPr>
            <w:r w:rsidRPr="00773A95">
              <w:rPr>
                <w:rFonts w:ascii="Browallia New" w:hAnsi="Browallia New" w:cs="Browallia New"/>
                <w:b/>
                <w:bCs/>
                <w:cs/>
              </w:rPr>
              <w:t xml:space="preserve">สำหรับปีสิ้นสุดวันที่ </w:t>
            </w:r>
            <w:r w:rsidR="00435D73" w:rsidRPr="00435D73">
              <w:rPr>
                <w:rFonts w:ascii="Browallia New" w:hAnsi="Browallia New" w:cs="Browallia New"/>
                <w:b/>
                <w:bCs/>
              </w:rPr>
              <w:t>31</w:t>
            </w:r>
            <w:r w:rsidRPr="00773A95">
              <w:rPr>
                <w:rFonts w:ascii="Browallia New" w:hAnsi="Browallia New" w:cs="Browallia New"/>
                <w:b/>
                <w:bCs/>
                <w:cs/>
              </w:rPr>
              <w:t xml:space="preserve"> ธันวาคม </w:t>
            </w:r>
            <w:r w:rsidR="00875916" w:rsidRPr="00773A95">
              <w:rPr>
                <w:rFonts w:ascii="Browallia New" w:hAnsi="Browallia New" w:cs="Browallia New"/>
                <w:b/>
                <w:bCs/>
                <w:cs/>
              </w:rPr>
              <w:t xml:space="preserve">พ.ศ. </w:t>
            </w:r>
            <w:r w:rsidR="00435D73" w:rsidRPr="00435D73">
              <w:rPr>
                <w:rFonts w:ascii="Browallia New" w:hAnsi="Browallia New" w:cs="Browallia New"/>
                <w:b/>
                <w:bCs/>
              </w:rPr>
              <w:t>2565</w:t>
            </w:r>
          </w:p>
        </w:tc>
        <w:tc>
          <w:tcPr>
            <w:tcW w:w="1297" w:type="dxa"/>
            <w:shd w:val="clear" w:color="auto" w:fill="auto"/>
            <w:vAlign w:val="bottom"/>
          </w:tcPr>
          <w:p w14:paraId="5D6D76E0" w14:textId="77777777" w:rsidR="00C367E2" w:rsidRPr="00773A95" w:rsidRDefault="00C367E2">
            <w:pPr>
              <w:spacing w:before="10"/>
              <w:ind w:right="-72"/>
              <w:jc w:val="right"/>
              <w:rPr>
                <w:rFonts w:ascii="Browallia New" w:hAnsi="Browallia New" w:cs="Browallia New"/>
              </w:rPr>
            </w:pPr>
          </w:p>
        </w:tc>
        <w:tc>
          <w:tcPr>
            <w:tcW w:w="1489" w:type="dxa"/>
            <w:shd w:val="clear" w:color="auto" w:fill="auto"/>
            <w:vAlign w:val="bottom"/>
          </w:tcPr>
          <w:p w14:paraId="4B764CBC" w14:textId="77777777" w:rsidR="00C367E2" w:rsidRPr="00773A95" w:rsidRDefault="00C367E2">
            <w:pPr>
              <w:spacing w:before="10"/>
              <w:ind w:right="-72"/>
              <w:jc w:val="right"/>
              <w:rPr>
                <w:rFonts w:ascii="Browallia New" w:hAnsi="Browallia New" w:cs="Browallia New"/>
              </w:rPr>
            </w:pPr>
          </w:p>
        </w:tc>
        <w:tc>
          <w:tcPr>
            <w:tcW w:w="1493" w:type="dxa"/>
            <w:shd w:val="clear" w:color="auto" w:fill="auto"/>
            <w:vAlign w:val="bottom"/>
          </w:tcPr>
          <w:p w14:paraId="146AAE94" w14:textId="77777777" w:rsidR="00C367E2" w:rsidRPr="00773A95" w:rsidRDefault="00C367E2">
            <w:pPr>
              <w:spacing w:before="10"/>
              <w:ind w:right="-72"/>
              <w:jc w:val="right"/>
              <w:rPr>
                <w:rFonts w:ascii="Browallia New" w:hAnsi="Browallia New" w:cs="Browallia New"/>
              </w:rPr>
            </w:pPr>
          </w:p>
        </w:tc>
        <w:tc>
          <w:tcPr>
            <w:tcW w:w="1432" w:type="dxa"/>
            <w:shd w:val="clear" w:color="auto" w:fill="auto"/>
            <w:vAlign w:val="bottom"/>
          </w:tcPr>
          <w:p w14:paraId="5BB814EB" w14:textId="77777777" w:rsidR="00C367E2" w:rsidRPr="00773A95" w:rsidRDefault="00C367E2">
            <w:pPr>
              <w:spacing w:before="10"/>
              <w:ind w:right="-72"/>
              <w:jc w:val="right"/>
              <w:rPr>
                <w:rFonts w:ascii="Browallia New" w:hAnsi="Browallia New" w:cs="Browallia New"/>
                <w:cs/>
              </w:rPr>
            </w:pPr>
          </w:p>
        </w:tc>
        <w:tc>
          <w:tcPr>
            <w:tcW w:w="1316" w:type="dxa"/>
            <w:shd w:val="clear" w:color="auto" w:fill="auto"/>
          </w:tcPr>
          <w:p w14:paraId="40075B34" w14:textId="77777777" w:rsidR="00C367E2" w:rsidRPr="00773A95" w:rsidRDefault="00C367E2">
            <w:pPr>
              <w:spacing w:before="10"/>
              <w:ind w:right="-72"/>
              <w:jc w:val="right"/>
              <w:rPr>
                <w:rFonts w:ascii="Browallia New" w:hAnsi="Browallia New" w:cs="Browallia New"/>
                <w:cs/>
              </w:rPr>
            </w:pPr>
          </w:p>
        </w:tc>
        <w:tc>
          <w:tcPr>
            <w:tcW w:w="1498" w:type="dxa"/>
            <w:shd w:val="clear" w:color="auto" w:fill="auto"/>
            <w:vAlign w:val="bottom"/>
          </w:tcPr>
          <w:p w14:paraId="7542BFF1" w14:textId="77777777" w:rsidR="00C367E2" w:rsidRPr="00773A95" w:rsidRDefault="00C367E2">
            <w:pPr>
              <w:spacing w:before="10"/>
              <w:ind w:right="-72"/>
              <w:jc w:val="right"/>
              <w:rPr>
                <w:rFonts w:ascii="Browallia New" w:hAnsi="Browallia New" w:cs="Browallia New"/>
                <w:cs/>
              </w:rPr>
            </w:pPr>
          </w:p>
        </w:tc>
        <w:tc>
          <w:tcPr>
            <w:tcW w:w="1591" w:type="dxa"/>
            <w:shd w:val="clear" w:color="auto" w:fill="auto"/>
            <w:vAlign w:val="bottom"/>
          </w:tcPr>
          <w:p w14:paraId="1CCA6987" w14:textId="77777777" w:rsidR="00C367E2" w:rsidRPr="00773A95" w:rsidRDefault="00C367E2">
            <w:pPr>
              <w:spacing w:before="10"/>
              <w:ind w:right="-72"/>
              <w:jc w:val="right"/>
              <w:rPr>
                <w:rFonts w:ascii="Browallia New" w:hAnsi="Browallia New" w:cs="Browallia New"/>
                <w:cs/>
              </w:rPr>
            </w:pPr>
          </w:p>
        </w:tc>
        <w:tc>
          <w:tcPr>
            <w:tcW w:w="1456" w:type="dxa"/>
            <w:shd w:val="clear" w:color="auto" w:fill="auto"/>
            <w:vAlign w:val="bottom"/>
          </w:tcPr>
          <w:p w14:paraId="1C3F25F4" w14:textId="77777777" w:rsidR="00C367E2" w:rsidRPr="00773A95" w:rsidRDefault="00C367E2">
            <w:pPr>
              <w:spacing w:before="10"/>
              <w:ind w:right="-72"/>
              <w:jc w:val="right"/>
              <w:rPr>
                <w:rFonts w:ascii="Browallia New" w:hAnsi="Browallia New" w:cs="Browallia New"/>
                <w:cs/>
              </w:rPr>
            </w:pPr>
          </w:p>
        </w:tc>
      </w:tr>
      <w:tr w:rsidR="00C367E2" w:rsidRPr="00773A95" w14:paraId="25D7AFFE" w14:textId="77777777" w:rsidTr="00C367E2">
        <w:tc>
          <w:tcPr>
            <w:tcW w:w="3828" w:type="dxa"/>
            <w:shd w:val="clear" w:color="auto" w:fill="auto"/>
          </w:tcPr>
          <w:p w14:paraId="35A8D267" w14:textId="77777777" w:rsidR="00C367E2" w:rsidRPr="00773A95" w:rsidRDefault="00C367E2">
            <w:pPr>
              <w:ind w:left="-105"/>
              <w:jc w:val="thaiDistribute"/>
              <w:rPr>
                <w:rFonts w:ascii="Browallia New" w:hAnsi="Browallia New" w:cs="Browallia New"/>
              </w:rPr>
            </w:pPr>
            <w:r w:rsidRPr="00773A95">
              <w:rPr>
                <w:rFonts w:ascii="Browallia New" w:hAnsi="Browallia New" w:cs="Browallia New"/>
                <w:cs/>
              </w:rPr>
              <w:t>ราคาตามบัญชีต้นปี สุทธิ</w:t>
            </w:r>
          </w:p>
        </w:tc>
        <w:tc>
          <w:tcPr>
            <w:tcW w:w="1297" w:type="dxa"/>
            <w:shd w:val="clear" w:color="auto" w:fill="auto"/>
            <w:vAlign w:val="bottom"/>
          </w:tcPr>
          <w:p w14:paraId="289C9715" w14:textId="18C0F012"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729</w:t>
            </w:r>
            <w:r w:rsidR="00C367E2" w:rsidRPr="00773A95">
              <w:rPr>
                <w:rFonts w:ascii="Browallia New" w:hAnsi="Browallia New" w:cs="Browallia New"/>
                <w:color w:val="000000"/>
              </w:rPr>
              <w:t>,</w:t>
            </w:r>
            <w:r w:rsidRPr="00435D73">
              <w:rPr>
                <w:rFonts w:ascii="Browallia New" w:hAnsi="Browallia New" w:cs="Browallia New"/>
                <w:color w:val="000000"/>
              </w:rPr>
              <w:t>313</w:t>
            </w:r>
          </w:p>
        </w:tc>
        <w:tc>
          <w:tcPr>
            <w:tcW w:w="1489" w:type="dxa"/>
            <w:shd w:val="clear" w:color="auto" w:fill="auto"/>
            <w:vAlign w:val="bottom"/>
          </w:tcPr>
          <w:p w14:paraId="1A5CB60E" w14:textId="2DCE5714"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247</w:t>
            </w:r>
            <w:r w:rsidR="00C367E2" w:rsidRPr="00773A95">
              <w:rPr>
                <w:rFonts w:ascii="Browallia New" w:hAnsi="Browallia New" w:cs="Browallia New"/>
                <w:color w:val="000000"/>
              </w:rPr>
              <w:t>,</w:t>
            </w:r>
            <w:r w:rsidRPr="00435D73">
              <w:rPr>
                <w:rFonts w:ascii="Browallia New" w:hAnsi="Browallia New" w:cs="Browallia New"/>
                <w:color w:val="000000"/>
              </w:rPr>
              <w:t>749</w:t>
            </w:r>
          </w:p>
        </w:tc>
        <w:tc>
          <w:tcPr>
            <w:tcW w:w="1493" w:type="dxa"/>
            <w:shd w:val="clear" w:color="auto" w:fill="auto"/>
            <w:vAlign w:val="bottom"/>
          </w:tcPr>
          <w:p w14:paraId="71C0FE1E" w14:textId="22B5394F"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1</w:t>
            </w:r>
            <w:r w:rsidR="00C367E2" w:rsidRPr="00773A95">
              <w:rPr>
                <w:rFonts w:ascii="Browallia New" w:hAnsi="Browallia New" w:cs="Browallia New"/>
                <w:color w:val="000000"/>
              </w:rPr>
              <w:t>,</w:t>
            </w:r>
            <w:r w:rsidRPr="00435D73">
              <w:rPr>
                <w:rFonts w:ascii="Browallia New" w:hAnsi="Browallia New" w:cs="Browallia New"/>
                <w:color w:val="000000"/>
              </w:rPr>
              <w:t>562</w:t>
            </w:r>
            <w:r w:rsidR="00C367E2" w:rsidRPr="00773A95">
              <w:rPr>
                <w:rFonts w:ascii="Browallia New" w:hAnsi="Browallia New" w:cs="Browallia New"/>
                <w:color w:val="000000"/>
              </w:rPr>
              <w:t>,</w:t>
            </w:r>
            <w:r w:rsidRPr="00435D73">
              <w:rPr>
                <w:rFonts w:ascii="Browallia New" w:hAnsi="Browallia New" w:cs="Browallia New"/>
                <w:color w:val="000000"/>
              </w:rPr>
              <w:t>112</w:t>
            </w:r>
          </w:p>
        </w:tc>
        <w:tc>
          <w:tcPr>
            <w:tcW w:w="1432" w:type="dxa"/>
            <w:shd w:val="clear" w:color="auto" w:fill="auto"/>
            <w:vAlign w:val="bottom"/>
          </w:tcPr>
          <w:p w14:paraId="13E1A63C" w14:textId="2E8387E3"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26</w:t>
            </w:r>
            <w:r w:rsidR="00C367E2" w:rsidRPr="00773A95">
              <w:rPr>
                <w:rFonts w:ascii="Browallia New" w:hAnsi="Browallia New" w:cs="Browallia New"/>
                <w:color w:val="000000"/>
              </w:rPr>
              <w:t>,</w:t>
            </w:r>
            <w:r w:rsidRPr="00435D73">
              <w:rPr>
                <w:rFonts w:ascii="Browallia New" w:hAnsi="Browallia New" w:cs="Browallia New"/>
                <w:color w:val="000000"/>
              </w:rPr>
              <w:t>827</w:t>
            </w:r>
          </w:p>
        </w:tc>
        <w:tc>
          <w:tcPr>
            <w:tcW w:w="1316" w:type="dxa"/>
            <w:shd w:val="clear" w:color="auto" w:fill="auto"/>
          </w:tcPr>
          <w:p w14:paraId="52B2FD79" w14:textId="77777777" w:rsidR="00C367E2" w:rsidRPr="00773A95" w:rsidRDefault="00C367E2">
            <w:pPr>
              <w:ind w:right="-72"/>
              <w:jc w:val="right"/>
              <w:rPr>
                <w:rFonts w:ascii="Browallia New" w:hAnsi="Browallia New" w:cs="Browallia New"/>
              </w:rPr>
            </w:pPr>
            <w:r w:rsidRPr="00773A95">
              <w:rPr>
                <w:rFonts w:ascii="Browallia New" w:hAnsi="Browallia New" w:cs="Browallia New"/>
                <w:color w:val="000000"/>
              </w:rPr>
              <w:t>-</w:t>
            </w:r>
          </w:p>
        </w:tc>
        <w:tc>
          <w:tcPr>
            <w:tcW w:w="1498" w:type="dxa"/>
            <w:shd w:val="clear" w:color="auto" w:fill="auto"/>
            <w:vAlign w:val="bottom"/>
          </w:tcPr>
          <w:p w14:paraId="37B2F535" w14:textId="7CEA8825"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58</w:t>
            </w:r>
            <w:r w:rsidR="00C367E2" w:rsidRPr="00773A95">
              <w:rPr>
                <w:rFonts w:ascii="Browallia New" w:hAnsi="Browallia New" w:cs="Browallia New"/>
                <w:color w:val="000000"/>
              </w:rPr>
              <w:t>,</w:t>
            </w:r>
            <w:r w:rsidRPr="00435D73">
              <w:rPr>
                <w:rFonts w:ascii="Browallia New" w:hAnsi="Browallia New" w:cs="Browallia New"/>
                <w:color w:val="000000"/>
              </w:rPr>
              <w:t>956</w:t>
            </w:r>
          </w:p>
        </w:tc>
        <w:tc>
          <w:tcPr>
            <w:tcW w:w="1591" w:type="dxa"/>
            <w:shd w:val="clear" w:color="auto" w:fill="auto"/>
            <w:vAlign w:val="bottom"/>
          </w:tcPr>
          <w:p w14:paraId="6775BB75" w14:textId="4A547C8E" w:rsidR="00C367E2" w:rsidRPr="00773A95" w:rsidRDefault="00435D73">
            <w:pPr>
              <w:ind w:right="-72"/>
              <w:jc w:val="right"/>
              <w:rPr>
                <w:rFonts w:ascii="Browallia New" w:hAnsi="Browallia New" w:cs="Browallia New"/>
              </w:rPr>
            </w:pPr>
            <w:r w:rsidRPr="00435D73">
              <w:rPr>
                <w:rFonts w:ascii="Browallia New" w:hAnsi="Browallia New" w:cs="Browallia New"/>
                <w:color w:val="000000"/>
              </w:rPr>
              <w:t>164</w:t>
            </w:r>
            <w:r w:rsidR="00C367E2" w:rsidRPr="00773A95">
              <w:rPr>
                <w:rFonts w:ascii="Browallia New" w:hAnsi="Browallia New" w:cs="Browallia New"/>
                <w:color w:val="000000"/>
              </w:rPr>
              <w:t>,</w:t>
            </w:r>
            <w:r w:rsidRPr="00435D73">
              <w:rPr>
                <w:rFonts w:ascii="Browallia New" w:hAnsi="Browallia New" w:cs="Browallia New"/>
                <w:color w:val="000000"/>
              </w:rPr>
              <w:t>748</w:t>
            </w:r>
          </w:p>
        </w:tc>
        <w:tc>
          <w:tcPr>
            <w:tcW w:w="1456" w:type="dxa"/>
            <w:shd w:val="clear" w:color="auto" w:fill="auto"/>
            <w:vAlign w:val="bottom"/>
          </w:tcPr>
          <w:p w14:paraId="2AA5631A" w14:textId="64AEEBA6" w:rsidR="00C367E2" w:rsidRPr="00773A95" w:rsidRDefault="00435D73">
            <w:pPr>
              <w:ind w:right="-72"/>
              <w:jc w:val="right"/>
              <w:rPr>
                <w:rFonts w:ascii="Browallia New" w:hAnsi="Browallia New" w:cs="Browallia New"/>
                <w:cs/>
              </w:rPr>
            </w:pPr>
            <w:r w:rsidRPr="00435D73">
              <w:rPr>
                <w:rFonts w:ascii="Browallia New" w:hAnsi="Browallia New" w:cs="Browallia New"/>
                <w:color w:val="000000"/>
              </w:rPr>
              <w:t>2</w:t>
            </w:r>
            <w:r w:rsidR="00C367E2" w:rsidRPr="00773A95">
              <w:rPr>
                <w:rFonts w:ascii="Browallia New" w:hAnsi="Browallia New" w:cs="Browallia New"/>
                <w:color w:val="000000"/>
              </w:rPr>
              <w:t>,</w:t>
            </w:r>
            <w:r w:rsidRPr="00435D73">
              <w:rPr>
                <w:rFonts w:ascii="Browallia New" w:hAnsi="Browallia New" w:cs="Browallia New"/>
                <w:color w:val="000000"/>
              </w:rPr>
              <w:t>789</w:t>
            </w:r>
            <w:r w:rsidR="00C367E2" w:rsidRPr="00773A95">
              <w:rPr>
                <w:rFonts w:ascii="Browallia New" w:hAnsi="Browallia New" w:cs="Browallia New"/>
                <w:color w:val="000000"/>
              </w:rPr>
              <w:t>,</w:t>
            </w:r>
            <w:r w:rsidRPr="00435D73">
              <w:rPr>
                <w:rFonts w:ascii="Browallia New" w:hAnsi="Browallia New" w:cs="Browallia New"/>
                <w:color w:val="000000"/>
              </w:rPr>
              <w:t>705</w:t>
            </w:r>
          </w:p>
        </w:tc>
      </w:tr>
      <w:tr w:rsidR="00C367E2" w:rsidRPr="00773A95" w14:paraId="34EF758A" w14:textId="77777777" w:rsidTr="00C367E2">
        <w:tc>
          <w:tcPr>
            <w:tcW w:w="3828" w:type="dxa"/>
            <w:shd w:val="clear" w:color="auto" w:fill="auto"/>
          </w:tcPr>
          <w:p w14:paraId="5E876B0E" w14:textId="77777777" w:rsidR="00C367E2" w:rsidRPr="00773A95" w:rsidRDefault="00C367E2">
            <w:pPr>
              <w:ind w:left="-105"/>
              <w:jc w:val="thaiDistribute"/>
              <w:rPr>
                <w:rFonts w:ascii="Browallia New" w:hAnsi="Browallia New" w:cs="Browallia New"/>
                <w:cs/>
              </w:rPr>
            </w:pPr>
            <w:r w:rsidRPr="00773A95">
              <w:rPr>
                <w:rFonts w:ascii="Browallia New" w:hAnsi="Browallia New" w:cs="Browallia New"/>
                <w:cs/>
              </w:rPr>
              <w:t>ซื้อสินทรัพย์</w:t>
            </w:r>
          </w:p>
        </w:tc>
        <w:tc>
          <w:tcPr>
            <w:tcW w:w="1297" w:type="dxa"/>
            <w:shd w:val="clear" w:color="auto" w:fill="auto"/>
            <w:vAlign w:val="bottom"/>
          </w:tcPr>
          <w:p w14:paraId="0C22D261"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89" w:type="dxa"/>
            <w:shd w:val="clear" w:color="auto" w:fill="auto"/>
            <w:vAlign w:val="bottom"/>
          </w:tcPr>
          <w:p w14:paraId="2EED81FF"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93" w:type="dxa"/>
            <w:shd w:val="clear" w:color="auto" w:fill="auto"/>
            <w:vAlign w:val="bottom"/>
          </w:tcPr>
          <w:p w14:paraId="68A0D44C"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32" w:type="dxa"/>
            <w:shd w:val="clear" w:color="auto" w:fill="auto"/>
            <w:vAlign w:val="bottom"/>
          </w:tcPr>
          <w:p w14:paraId="7CFD5E71"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316" w:type="dxa"/>
            <w:shd w:val="clear" w:color="auto" w:fill="auto"/>
          </w:tcPr>
          <w:p w14:paraId="1F1D1867" w14:textId="5FDBBF59" w:rsidR="00C367E2" w:rsidRPr="00773A95" w:rsidRDefault="00435D73">
            <w:pPr>
              <w:ind w:right="-72"/>
              <w:jc w:val="right"/>
              <w:rPr>
                <w:rFonts w:ascii="Browallia New" w:hAnsi="Browallia New" w:cs="Browallia New"/>
              </w:rPr>
            </w:pPr>
            <w:r w:rsidRPr="00435D73">
              <w:rPr>
                <w:rFonts w:ascii="Browallia New" w:hAnsi="Browallia New" w:cs="Browallia New"/>
              </w:rPr>
              <w:t>7</w:t>
            </w:r>
            <w:r w:rsidR="00C367E2" w:rsidRPr="00773A95">
              <w:rPr>
                <w:rFonts w:ascii="Browallia New" w:hAnsi="Browallia New" w:cs="Browallia New"/>
              </w:rPr>
              <w:t>,</w:t>
            </w:r>
            <w:r w:rsidRPr="00435D73">
              <w:rPr>
                <w:rFonts w:ascii="Browallia New" w:hAnsi="Browallia New" w:cs="Browallia New"/>
              </w:rPr>
              <w:t>992</w:t>
            </w:r>
          </w:p>
        </w:tc>
        <w:tc>
          <w:tcPr>
            <w:tcW w:w="1498" w:type="dxa"/>
            <w:shd w:val="clear" w:color="auto" w:fill="auto"/>
            <w:vAlign w:val="bottom"/>
          </w:tcPr>
          <w:p w14:paraId="3A3DEAEE" w14:textId="5BD4BC05" w:rsidR="00C367E2" w:rsidRPr="00773A95" w:rsidRDefault="00435D73">
            <w:pPr>
              <w:ind w:right="-72"/>
              <w:jc w:val="right"/>
              <w:rPr>
                <w:rFonts w:ascii="Browallia New" w:hAnsi="Browallia New" w:cs="Browallia New"/>
              </w:rPr>
            </w:pPr>
            <w:r w:rsidRPr="00435D73">
              <w:rPr>
                <w:rFonts w:ascii="Browallia New" w:hAnsi="Browallia New" w:cs="Browallia New"/>
              </w:rPr>
              <w:t>25</w:t>
            </w:r>
            <w:r w:rsidR="00C367E2" w:rsidRPr="00773A95">
              <w:rPr>
                <w:rFonts w:ascii="Browallia New" w:hAnsi="Browallia New" w:cs="Browallia New"/>
              </w:rPr>
              <w:t>,</w:t>
            </w:r>
            <w:r w:rsidRPr="00435D73">
              <w:rPr>
                <w:rFonts w:ascii="Browallia New" w:hAnsi="Browallia New" w:cs="Browallia New"/>
              </w:rPr>
              <w:t>907</w:t>
            </w:r>
          </w:p>
        </w:tc>
        <w:tc>
          <w:tcPr>
            <w:tcW w:w="1591" w:type="dxa"/>
            <w:shd w:val="clear" w:color="auto" w:fill="auto"/>
            <w:vAlign w:val="bottom"/>
          </w:tcPr>
          <w:p w14:paraId="746A792F" w14:textId="0B36C6E2" w:rsidR="00C367E2" w:rsidRPr="00773A95" w:rsidRDefault="00435D73">
            <w:pPr>
              <w:ind w:right="-72"/>
              <w:jc w:val="right"/>
              <w:rPr>
                <w:rFonts w:ascii="Browallia New" w:hAnsi="Browallia New" w:cs="Browallia New"/>
                <w:highlight w:val="yellow"/>
              </w:rPr>
            </w:pPr>
            <w:r w:rsidRPr="00435D73">
              <w:rPr>
                <w:rFonts w:ascii="Browallia New" w:hAnsi="Browallia New" w:cs="Browallia New"/>
              </w:rPr>
              <w:t>33</w:t>
            </w:r>
            <w:r w:rsidR="00C367E2" w:rsidRPr="00773A95">
              <w:rPr>
                <w:rFonts w:ascii="Browallia New" w:hAnsi="Browallia New" w:cs="Browallia New"/>
              </w:rPr>
              <w:t>,</w:t>
            </w:r>
            <w:r w:rsidRPr="00435D73">
              <w:rPr>
                <w:rFonts w:ascii="Browallia New" w:hAnsi="Browallia New" w:cs="Browallia New"/>
              </w:rPr>
              <w:t>204</w:t>
            </w:r>
          </w:p>
        </w:tc>
        <w:tc>
          <w:tcPr>
            <w:tcW w:w="1456" w:type="dxa"/>
            <w:shd w:val="clear" w:color="auto" w:fill="auto"/>
            <w:vAlign w:val="bottom"/>
          </w:tcPr>
          <w:p w14:paraId="33B80047" w14:textId="58CD2B09" w:rsidR="00C367E2" w:rsidRPr="00773A95" w:rsidRDefault="00435D73">
            <w:pPr>
              <w:ind w:right="-72"/>
              <w:jc w:val="right"/>
              <w:rPr>
                <w:rFonts w:ascii="Browallia New" w:hAnsi="Browallia New" w:cs="Browallia New"/>
                <w:highlight w:val="yellow"/>
              </w:rPr>
            </w:pPr>
            <w:r w:rsidRPr="00435D73">
              <w:rPr>
                <w:rFonts w:ascii="Browallia New" w:hAnsi="Browallia New" w:cs="Browallia New"/>
              </w:rPr>
              <w:t>67</w:t>
            </w:r>
            <w:r w:rsidR="00C367E2" w:rsidRPr="00773A95">
              <w:rPr>
                <w:rFonts w:ascii="Browallia New" w:hAnsi="Browallia New" w:cs="Browallia New"/>
              </w:rPr>
              <w:t>,</w:t>
            </w:r>
            <w:r w:rsidRPr="00435D73">
              <w:rPr>
                <w:rFonts w:ascii="Browallia New" w:hAnsi="Browallia New" w:cs="Browallia New"/>
              </w:rPr>
              <w:t>103</w:t>
            </w:r>
          </w:p>
        </w:tc>
      </w:tr>
      <w:tr w:rsidR="00C367E2" w:rsidRPr="00773A95" w14:paraId="43A50B9E" w14:textId="77777777" w:rsidTr="00C367E2">
        <w:tc>
          <w:tcPr>
            <w:tcW w:w="3828" w:type="dxa"/>
            <w:shd w:val="clear" w:color="auto" w:fill="auto"/>
          </w:tcPr>
          <w:p w14:paraId="617D0F7D" w14:textId="04EDE9C6" w:rsidR="00C367E2" w:rsidRPr="00773A95" w:rsidRDefault="00C367E2">
            <w:pPr>
              <w:ind w:left="-105"/>
              <w:jc w:val="thaiDistribute"/>
              <w:rPr>
                <w:rFonts w:ascii="Browallia New" w:hAnsi="Browallia New" w:cs="Browallia New"/>
              </w:rPr>
            </w:pPr>
            <w:r w:rsidRPr="00773A95">
              <w:rPr>
                <w:rFonts w:ascii="Browallia New" w:hAnsi="Browallia New" w:cs="Browallia New"/>
                <w:cs/>
              </w:rPr>
              <w:t>เพิ่มขึ้นจากการซื้อธุรกิจ</w:t>
            </w:r>
          </w:p>
        </w:tc>
        <w:tc>
          <w:tcPr>
            <w:tcW w:w="1297" w:type="dxa"/>
            <w:shd w:val="clear" w:color="auto" w:fill="auto"/>
            <w:vAlign w:val="bottom"/>
          </w:tcPr>
          <w:p w14:paraId="15C81EE1"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89" w:type="dxa"/>
            <w:shd w:val="clear" w:color="auto" w:fill="auto"/>
            <w:vAlign w:val="bottom"/>
          </w:tcPr>
          <w:p w14:paraId="395569DE" w14:textId="77777777" w:rsidR="00C367E2" w:rsidRPr="00773A95" w:rsidRDefault="00C367E2">
            <w:pPr>
              <w:ind w:right="-72"/>
              <w:jc w:val="right"/>
              <w:rPr>
                <w:rFonts w:ascii="Browallia New" w:hAnsi="Browallia New" w:cs="Browallia New"/>
                <w:cs/>
              </w:rPr>
            </w:pPr>
            <w:r w:rsidRPr="00773A95">
              <w:rPr>
                <w:rFonts w:ascii="Browallia New" w:hAnsi="Browallia New" w:cs="Browallia New"/>
              </w:rPr>
              <w:t>-</w:t>
            </w:r>
          </w:p>
        </w:tc>
        <w:tc>
          <w:tcPr>
            <w:tcW w:w="1493" w:type="dxa"/>
            <w:shd w:val="clear" w:color="auto" w:fill="auto"/>
            <w:vAlign w:val="bottom"/>
          </w:tcPr>
          <w:p w14:paraId="1CCB321B"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32" w:type="dxa"/>
            <w:shd w:val="clear" w:color="auto" w:fill="auto"/>
            <w:vAlign w:val="bottom"/>
          </w:tcPr>
          <w:p w14:paraId="3A4E0216"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316" w:type="dxa"/>
            <w:shd w:val="clear" w:color="auto" w:fill="auto"/>
          </w:tcPr>
          <w:p w14:paraId="5DB2DC62" w14:textId="6229FDFC" w:rsidR="00C367E2" w:rsidRPr="00773A95" w:rsidRDefault="00435D73">
            <w:pPr>
              <w:ind w:right="-72"/>
              <w:jc w:val="right"/>
              <w:rPr>
                <w:rFonts w:ascii="Browallia New" w:hAnsi="Browallia New" w:cs="Browallia New"/>
              </w:rPr>
            </w:pPr>
            <w:r w:rsidRPr="00435D73">
              <w:rPr>
                <w:rFonts w:ascii="Browallia New" w:hAnsi="Browallia New" w:cs="Browallia New"/>
              </w:rPr>
              <w:t>2</w:t>
            </w:r>
            <w:r w:rsidR="00C367E2" w:rsidRPr="00773A95">
              <w:rPr>
                <w:rFonts w:ascii="Browallia New" w:hAnsi="Browallia New" w:cs="Browallia New"/>
              </w:rPr>
              <w:t>,</w:t>
            </w:r>
            <w:r w:rsidRPr="00435D73">
              <w:rPr>
                <w:rFonts w:ascii="Browallia New" w:hAnsi="Browallia New" w:cs="Browallia New"/>
              </w:rPr>
              <w:t>034</w:t>
            </w:r>
            <w:r w:rsidR="00C367E2" w:rsidRPr="00773A95">
              <w:rPr>
                <w:rFonts w:ascii="Browallia New" w:hAnsi="Browallia New" w:cs="Browallia New"/>
              </w:rPr>
              <w:t>,</w:t>
            </w:r>
            <w:r w:rsidRPr="00435D73">
              <w:rPr>
                <w:rFonts w:ascii="Browallia New" w:hAnsi="Browallia New" w:cs="Browallia New"/>
              </w:rPr>
              <w:t>976</w:t>
            </w:r>
          </w:p>
        </w:tc>
        <w:tc>
          <w:tcPr>
            <w:tcW w:w="1498" w:type="dxa"/>
            <w:shd w:val="clear" w:color="auto" w:fill="auto"/>
            <w:vAlign w:val="bottom"/>
          </w:tcPr>
          <w:p w14:paraId="31BD8600"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591" w:type="dxa"/>
            <w:shd w:val="clear" w:color="auto" w:fill="auto"/>
            <w:vAlign w:val="bottom"/>
          </w:tcPr>
          <w:p w14:paraId="4ECA8524"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56" w:type="dxa"/>
            <w:shd w:val="clear" w:color="auto" w:fill="auto"/>
            <w:vAlign w:val="bottom"/>
          </w:tcPr>
          <w:p w14:paraId="4A62996F" w14:textId="571CE3A9" w:rsidR="00C367E2" w:rsidRPr="00773A95" w:rsidRDefault="00435D73">
            <w:pPr>
              <w:ind w:right="-72"/>
              <w:jc w:val="right"/>
              <w:rPr>
                <w:rFonts w:ascii="Browallia New" w:hAnsi="Browallia New" w:cs="Browallia New"/>
              </w:rPr>
            </w:pPr>
            <w:r w:rsidRPr="00435D73">
              <w:rPr>
                <w:rFonts w:ascii="Browallia New" w:hAnsi="Browallia New" w:cs="Browallia New"/>
              </w:rPr>
              <w:t>2</w:t>
            </w:r>
            <w:r w:rsidR="00C367E2" w:rsidRPr="00773A95">
              <w:rPr>
                <w:rFonts w:ascii="Browallia New" w:hAnsi="Browallia New" w:cs="Browallia New"/>
              </w:rPr>
              <w:t>,</w:t>
            </w:r>
            <w:r w:rsidRPr="00435D73">
              <w:rPr>
                <w:rFonts w:ascii="Browallia New" w:hAnsi="Browallia New" w:cs="Browallia New"/>
              </w:rPr>
              <w:t>034</w:t>
            </w:r>
            <w:r w:rsidR="00C367E2" w:rsidRPr="00773A95">
              <w:rPr>
                <w:rFonts w:ascii="Browallia New" w:hAnsi="Browallia New" w:cs="Browallia New"/>
              </w:rPr>
              <w:t>,</w:t>
            </w:r>
            <w:r w:rsidRPr="00435D73">
              <w:rPr>
                <w:rFonts w:ascii="Browallia New" w:hAnsi="Browallia New" w:cs="Browallia New"/>
              </w:rPr>
              <w:t>976</w:t>
            </w:r>
          </w:p>
        </w:tc>
      </w:tr>
      <w:tr w:rsidR="00C367E2" w:rsidRPr="00773A95" w14:paraId="76F834D5" w14:textId="77777777" w:rsidTr="00C367E2">
        <w:tc>
          <w:tcPr>
            <w:tcW w:w="3828" w:type="dxa"/>
            <w:shd w:val="clear" w:color="auto" w:fill="auto"/>
          </w:tcPr>
          <w:p w14:paraId="10166CF2" w14:textId="573AA7CD" w:rsidR="00C367E2" w:rsidRPr="00773A95" w:rsidRDefault="00C367E2">
            <w:pPr>
              <w:ind w:left="-105"/>
              <w:jc w:val="thaiDistribute"/>
              <w:rPr>
                <w:rFonts w:ascii="Browallia New" w:hAnsi="Browallia New" w:cs="Browallia New"/>
                <w:cs/>
              </w:rPr>
            </w:pPr>
            <w:r w:rsidRPr="00773A95">
              <w:rPr>
                <w:rFonts w:ascii="Browallia New" w:hAnsi="Browallia New" w:cs="Browallia New"/>
                <w:cs/>
              </w:rPr>
              <w:t>ลดลงจากการจำหน่ายเงินลงทุนในบริษัทย่อย</w:t>
            </w:r>
          </w:p>
        </w:tc>
        <w:tc>
          <w:tcPr>
            <w:tcW w:w="1297" w:type="dxa"/>
            <w:shd w:val="clear" w:color="auto" w:fill="auto"/>
            <w:vAlign w:val="bottom"/>
          </w:tcPr>
          <w:p w14:paraId="475E326A" w14:textId="77777777" w:rsidR="00C367E2" w:rsidRPr="00773A95" w:rsidRDefault="00C367E2">
            <w:pPr>
              <w:ind w:right="-72"/>
              <w:jc w:val="right"/>
              <w:rPr>
                <w:rFonts w:ascii="Browallia New" w:hAnsi="Browallia New" w:cs="Browallia New"/>
                <w:cs/>
              </w:rPr>
            </w:pPr>
            <w:r w:rsidRPr="00773A95">
              <w:rPr>
                <w:rFonts w:ascii="Browallia New" w:hAnsi="Browallia New" w:cs="Browallia New"/>
              </w:rPr>
              <w:t>-</w:t>
            </w:r>
          </w:p>
        </w:tc>
        <w:tc>
          <w:tcPr>
            <w:tcW w:w="1489" w:type="dxa"/>
            <w:shd w:val="clear" w:color="auto" w:fill="auto"/>
            <w:vAlign w:val="bottom"/>
          </w:tcPr>
          <w:p w14:paraId="03C0F6AF" w14:textId="77777777" w:rsidR="00C367E2" w:rsidRPr="00773A95" w:rsidRDefault="00C367E2">
            <w:pPr>
              <w:ind w:right="-72"/>
              <w:jc w:val="right"/>
              <w:rPr>
                <w:rFonts w:ascii="Browallia New" w:hAnsi="Browallia New" w:cs="Browallia New"/>
                <w:cs/>
              </w:rPr>
            </w:pPr>
            <w:r w:rsidRPr="00773A95">
              <w:rPr>
                <w:rFonts w:ascii="Browallia New" w:hAnsi="Browallia New" w:cs="Browallia New"/>
              </w:rPr>
              <w:t>-</w:t>
            </w:r>
          </w:p>
        </w:tc>
        <w:tc>
          <w:tcPr>
            <w:tcW w:w="1493" w:type="dxa"/>
            <w:shd w:val="clear" w:color="auto" w:fill="auto"/>
            <w:vAlign w:val="bottom"/>
          </w:tcPr>
          <w:p w14:paraId="1CC459D0"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32" w:type="dxa"/>
            <w:shd w:val="clear" w:color="auto" w:fill="auto"/>
            <w:vAlign w:val="bottom"/>
          </w:tcPr>
          <w:p w14:paraId="33B649EB"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316" w:type="dxa"/>
            <w:shd w:val="clear" w:color="auto" w:fill="auto"/>
            <w:vAlign w:val="bottom"/>
          </w:tcPr>
          <w:p w14:paraId="733E8F8A" w14:textId="393ACD95" w:rsidR="00C367E2" w:rsidRPr="00773A95" w:rsidRDefault="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1</w:t>
            </w:r>
            <w:r w:rsidRPr="00773A95">
              <w:rPr>
                <w:rFonts w:ascii="Browallia New" w:hAnsi="Browallia New" w:cs="Browallia New"/>
              </w:rPr>
              <w:t>,</w:t>
            </w:r>
            <w:r w:rsidR="00435D73" w:rsidRPr="00435D73">
              <w:rPr>
                <w:rFonts w:ascii="Browallia New" w:hAnsi="Browallia New" w:cs="Browallia New"/>
              </w:rPr>
              <w:t>938</w:t>
            </w:r>
            <w:r w:rsidRPr="00773A95">
              <w:rPr>
                <w:rFonts w:ascii="Browallia New" w:hAnsi="Browallia New" w:cs="Browallia New"/>
              </w:rPr>
              <w:t>,</w:t>
            </w:r>
            <w:r w:rsidR="00435D73" w:rsidRPr="00435D73">
              <w:rPr>
                <w:rFonts w:ascii="Browallia New" w:hAnsi="Browallia New" w:cs="Browallia New"/>
              </w:rPr>
              <w:t>700</w:t>
            </w:r>
            <w:r w:rsidRPr="00773A95">
              <w:rPr>
                <w:rFonts w:ascii="Browallia New" w:hAnsi="Browallia New" w:cs="Browallia New"/>
              </w:rPr>
              <w:t>)</w:t>
            </w:r>
          </w:p>
        </w:tc>
        <w:tc>
          <w:tcPr>
            <w:tcW w:w="1498" w:type="dxa"/>
            <w:shd w:val="clear" w:color="auto" w:fill="auto"/>
            <w:vAlign w:val="bottom"/>
          </w:tcPr>
          <w:p w14:paraId="421592CD" w14:textId="29F223DE" w:rsidR="00C367E2" w:rsidRPr="00773A95" w:rsidRDefault="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1</w:t>
            </w:r>
            <w:r w:rsidRPr="00773A95">
              <w:rPr>
                <w:rFonts w:ascii="Browallia New" w:hAnsi="Browallia New" w:cs="Browallia New"/>
              </w:rPr>
              <w:t>,</w:t>
            </w:r>
            <w:r w:rsidR="00435D73" w:rsidRPr="00435D73">
              <w:rPr>
                <w:rFonts w:ascii="Browallia New" w:hAnsi="Browallia New" w:cs="Browallia New"/>
              </w:rPr>
              <w:t>472</w:t>
            </w:r>
            <w:r w:rsidRPr="00773A95">
              <w:rPr>
                <w:rFonts w:ascii="Browallia New" w:hAnsi="Browallia New" w:cs="Browallia New"/>
              </w:rPr>
              <w:t>)</w:t>
            </w:r>
          </w:p>
        </w:tc>
        <w:tc>
          <w:tcPr>
            <w:tcW w:w="1591" w:type="dxa"/>
            <w:shd w:val="clear" w:color="auto" w:fill="auto"/>
            <w:vAlign w:val="bottom"/>
          </w:tcPr>
          <w:p w14:paraId="50AD8B14"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56" w:type="dxa"/>
            <w:shd w:val="clear" w:color="auto" w:fill="auto"/>
            <w:vAlign w:val="bottom"/>
          </w:tcPr>
          <w:p w14:paraId="2CBD587B" w14:textId="7828EC6C" w:rsidR="00C367E2" w:rsidRPr="00773A95" w:rsidRDefault="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1</w:t>
            </w:r>
            <w:r w:rsidRPr="00773A95">
              <w:rPr>
                <w:rFonts w:ascii="Browallia New" w:hAnsi="Browallia New" w:cs="Browallia New"/>
              </w:rPr>
              <w:t>,</w:t>
            </w:r>
            <w:r w:rsidR="00435D73" w:rsidRPr="00435D73">
              <w:rPr>
                <w:rFonts w:ascii="Browallia New" w:hAnsi="Browallia New" w:cs="Browallia New"/>
              </w:rPr>
              <w:t>940</w:t>
            </w:r>
            <w:r w:rsidRPr="00773A95">
              <w:rPr>
                <w:rFonts w:ascii="Browallia New" w:hAnsi="Browallia New" w:cs="Browallia New"/>
              </w:rPr>
              <w:t>,</w:t>
            </w:r>
            <w:r w:rsidR="00435D73" w:rsidRPr="00435D73">
              <w:rPr>
                <w:rFonts w:ascii="Browallia New" w:hAnsi="Browallia New" w:cs="Browallia New"/>
              </w:rPr>
              <w:t>172</w:t>
            </w:r>
            <w:r w:rsidRPr="00773A95">
              <w:rPr>
                <w:rFonts w:ascii="Browallia New" w:hAnsi="Browallia New" w:cs="Browallia New"/>
              </w:rPr>
              <w:t>)</w:t>
            </w:r>
          </w:p>
        </w:tc>
      </w:tr>
      <w:tr w:rsidR="00C367E2" w:rsidRPr="00773A95" w14:paraId="34B48270" w14:textId="77777777" w:rsidTr="00C367E2">
        <w:tc>
          <w:tcPr>
            <w:tcW w:w="3828" w:type="dxa"/>
            <w:shd w:val="clear" w:color="auto" w:fill="auto"/>
          </w:tcPr>
          <w:p w14:paraId="2B0FBA87" w14:textId="77777777" w:rsidR="00C367E2" w:rsidRPr="00773A95" w:rsidRDefault="00C367E2">
            <w:pPr>
              <w:ind w:left="-105"/>
              <w:jc w:val="thaiDistribute"/>
              <w:rPr>
                <w:rFonts w:ascii="Browallia New" w:hAnsi="Browallia New" w:cs="Browallia New"/>
                <w:cs/>
                <w:lang w:val="en-US"/>
              </w:rPr>
            </w:pPr>
            <w:r w:rsidRPr="00773A95">
              <w:rPr>
                <w:rFonts w:ascii="Browallia New" w:hAnsi="Browallia New" w:cs="Browallia New"/>
                <w:cs/>
              </w:rPr>
              <w:t>การตัดจำหน่าย</w:t>
            </w:r>
          </w:p>
        </w:tc>
        <w:tc>
          <w:tcPr>
            <w:tcW w:w="1297" w:type="dxa"/>
            <w:shd w:val="clear" w:color="auto" w:fill="auto"/>
            <w:vAlign w:val="bottom"/>
          </w:tcPr>
          <w:p w14:paraId="15739D4B" w14:textId="49AEBD49" w:rsidR="00C367E2" w:rsidRPr="00773A95" w:rsidRDefault="00C367E2">
            <w:pPr>
              <w:ind w:right="-72"/>
              <w:jc w:val="right"/>
              <w:rPr>
                <w:rFonts w:ascii="Browallia New" w:hAnsi="Browallia New" w:cs="Browallia New"/>
                <w:cs/>
              </w:rPr>
            </w:pPr>
            <w:r w:rsidRPr="00773A95">
              <w:rPr>
                <w:rFonts w:ascii="Browallia New" w:hAnsi="Browallia New" w:cs="Browallia New"/>
                <w:cs/>
              </w:rPr>
              <w:t>(</w:t>
            </w:r>
            <w:r w:rsidR="00435D73" w:rsidRPr="00435D73">
              <w:rPr>
                <w:rFonts w:ascii="Browallia New" w:hAnsi="Browallia New" w:cs="Browallia New"/>
              </w:rPr>
              <w:t>45</w:t>
            </w:r>
            <w:r w:rsidRPr="00773A95">
              <w:rPr>
                <w:rFonts w:ascii="Browallia New" w:hAnsi="Browallia New" w:cs="Browallia New"/>
              </w:rPr>
              <w:t>,</w:t>
            </w:r>
            <w:r w:rsidR="00435D73" w:rsidRPr="00435D73">
              <w:rPr>
                <w:rFonts w:ascii="Browallia New" w:hAnsi="Browallia New" w:cs="Browallia New"/>
              </w:rPr>
              <w:t>406</w:t>
            </w:r>
            <w:r w:rsidRPr="00773A95">
              <w:rPr>
                <w:rFonts w:ascii="Browallia New" w:hAnsi="Browallia New" w:cs="Browallia New"/>
                <w:cs/>
              </w:rPr>
              <w:t>)</w:t>
            </w:r>
          </w:p>
        </w:tc>
        <w:tc>
          <w:tcPr>
            <w:tcW w:w="1489" w:type="dxa"/>
            <w:shd w:val="clear" w:color="auto" w:fill="auto"/>
            <w:vAlign w:val="bottom"/>
          </w:tcPr>
          <w:p w14:paraId="0F660E55" w14:textId="1B8A485D" w:rsidR="00C367E2" w:rsidRPr="00773A95" w:rsidRDefault="00C367E2">
            <w:pPr>
              <w:ind w:right="-72"/>
              <w:jc w:val="right"/>
              <w:rPr>
                <w:rFonts w:ascii="Browallia New" w:hAnsi="Browallia New" w:cs="Browallia New"/>
                <w:cs/>
              </w:rPr>
            </w:pPr>
            <w:r w:rsidRPr="00773A95">
              <w:rPr>
                <w:rFonts w:ascii="Browallia New" w:hAnsi="Browallia New" w:cs="Browallia New"/>
                <w:cs/>
              </w:rPr>
              <w:t>(</w:t>
            </w:r>
            <w:r w:rsidR="00435D73" w:rsidRPr="00435D73">
              <w:rPr>
                <w:rFonts w:ascii="Browallia New" w:hAnsi="Browallia New" w:cs="Browallia New"/>
              </w:rPr>
              <w:t>15</w:t>
            </w:r>
            <w:r w:rsidRPr="00773A95">
              <w:rPr>
                <w:rFonts w:ascii="Browallia New" w:hAnsi="Browallia New" w:cs="Browallia New"/>
              </w:rPr>
              <w:t>,</w:t>
            </w:r>
            <w:r w:rsidR="00435D73" w:rsidRPr="00435D73">
              <w:rPr>
                <w:rFonts w:ascii="Browallia New" w:hAnsi="Browallia New" w:cs="Browallia New"/>
              </w:rPr>
              <w:t>242</w:t>
            </w:r>
            <w:r w:rsidRPr="00773A95">
              <w:rPr>
                <w:rFonts w:ascii="Browallia New" w:hAnsi="Browallia New" w:cs="Browallia New"/>
                <w:cs/>
              </w:rPr>
              <w:t>)</w:t>
            </w:r>
          </w:p>
        </w:tc>
        <w:tc>
          <w:tcPr>
            <w:tcW w:w="1493" w:type="dxa"/>
            <w:shd w:val="clear" w:color="auto" w:fill="auto"/>
            <w:vAlign w:val="bottom"/>
          </w:tcPr>
          <w:p w14:paraId="59407C50" w14:textId="422FC47F" w:rsidR="00C367E2" w:rsidRPr="00773A95" w:rsidRDefault="00C367E2">
            <w:pPr>
              <w:ind w:right="-72"/>
              <w:jc w:val="right"/>
              <w:rPr>
                <w:rFonts w:ascii="Browallia New" w:hAnsi="Browallia New" w:cs="Browallia New"/>
                <w:cs/>
              </w:rPr>
            </w:pPr>
            <w:r w:rsidRPr="00773A95">
              <w:rPr>
                <w:rFonts w:ascii="Browallia New" w:hAnsi="Browallia New" w:cs="Browallia New"/>
                <w:cs/>
              </w:rPr>
              <w:t>(</w:t>
            </w:r>
            <w:r w:rsidR="00435D73" w:rsidRPr="00435D73">
              <w:rPr>
                <w:rFonts w:ascii="Browallia New" w:hAnsi="Browallia New" w:cs="Browallia New"/>
              </w:rPr>
              <w:t>76</w:t>
            </w:r>
            <w:r w:rsidRPr="00773A95">
              <w:rPr>
                <w:rFonts w:ascii="Browallia New" w:hAnsi="Browallia New" w:cs="Browallia New"/>
              </w:rPr>
              <w:t>,</w:t>
            </w:r>
            <w:r w:rsidR="00435D73" w:rsidRPr="00435D73">
              <w:rPr>
                <w:rFonts w:ascii="Browallia New" w:hAnsi="Browallia New" w:cs="Browallia New"/>
              </w:rPr>
              <w:t>332</w:t>
            </w:r>
            <w:r w:rsidRPr="00773A95">
              <w:rPr>
                <w:rFonts w:ascii="Browallia New" w:hAnsi="Browallia New" w:cs="Browallia New"/>
                <w:cs/>
              </w:rPr>
              <w:t>)</w:t>
            </w:r>
          </w:p>
        </w:tc>
        <w:tc>
          <w:tcPr>
            <w:tcW w:w="1432" w:type="dxa"/>
            <w:shd w:val="clear" w:color="auto" w:fill="auto"/>
            <w:vAlign w:val="bottom"/>
          </w:tcPr>
          <w:p w14:paraId="19EDF410" w14:textId="6AC7482D" w:rsidR="00C367E2" w:rsidRPr="00773A95" w:rsidRDefault="00C367E2">
            <w:pPr>
              <w:ind w:right="-72"/>
              <w:jc w:val="right"/>
              <w:rPr>
                <w:rFonts w:ascii="Browallia New" w:hAnsi="Browallia New" w:cs="Browallia New"/>
              </w:rPr>
            </w:pPr>
            <w:r w:rsidRPr="00773A95">
              <w:rPr>
                <w:rFonts w:ascii="Browallia New" w:hAnsi="Browallia New" w:cs="Browallia New"/>
                <w:cs/>
              </w:rPr>
              <w:t>(</w:t>
            </w:r>
            <w:r w:rsidR="00435D73" w:rsidRPr="00435D73">
              <w:rPr>
                <w:rFonts w:ascii="Browallia New" w:hAnsi="Browallia New" w:cs="Browallia New"/>
              </w:rPr>
              <w:t>1</w:t>
            </w:r>
            <w:r w:rsidRPr="00773A95">
              <w:rPr>
                <w:rFonts w:ascii="Browallia New" w:hAnsi="Browallia New" w:cs="Browallia New"/>
              </w:rPr>
              <w:t>,</w:t>
            </w:r>
            <w:r w:rsidR="00435D73" w:rsidRPr="00435D73">
              <w:rPr>
                <w:rFonts w:ascii="Browallia New" w:hAnsi="Browallia New" w:cs="Browallia New"/>
              </w:rPr>
              <w:t>698</w:t>
            </w:r>
            <w:r w:rsidRPr="00773A95">
              <w:rPr>
                <w:rFonts w:ascii="Browallia New" w:hAnsi="Browallia New" w:cs="Browallia New"/>
                <w:cs/>
              </w:rPr>
              <w:t>)</w:t>
            </w:r>
          </w:p>
        </w:tc>
        <w:tc>
          <w:tcPr>
            <w:tcW w:w="1316" w:type="dxa"/>
            <w:shd w:val="clear" w:color="auto" w:fill="auto"/>
          </w:tcPr>
          <w:p w14:paraId="58B8CBF9" w14:textId="2BF7456F" w:rsidR="00C367E2" w:rsidRPr="00773A95" w:rsidRDefault="00C367E2">
            <w:pPr>
              <w:ind w:right="-72"/>
              <w:jc w:val="right"/>
              <w:rPr>
                <w:rFonts w:ascii="Browallia New" w:hAnsi="Browallia New" w:cs="Browallia New"/>
              </w:rPr>
            </w:pPr>
            <w:r w:rsidRPr="00773A95">
              <w:rPr>
                <w:rFonts w:ascii="Browallia New" w:hAnsi="Browallia New" w:cs="Browallia New"/>
                <w:cs/>
              </w:rPr>
              <w:t>(</w:t>
            </w:r>
            <w:r w:rsidR="00435D73" w:rsidRPr="00435D73">
              <w:rPr>
                <w:rFonts w:ascii="Browallia New" w:hAnsi="Browallia New" w:cs="Browallia New"/>
              </w:rPr>
              <w:t>104</w:t>
            </w:r>
            <w:r w:rsidRPr="00773A95">
              <w:rPr>
                <w:rFonts w:ascii="Browallia New" w:hAnsi="Browallia New" w:cs="Browallia New"/>
              </w:rPr>
              <w:t>,</w:t>
            </w:r>
            <w:r w:rsidR="00435D73" w:rsidRPr="00435D73">
              <w:rPr>
                <w:rFonts w:ascii="Browallia New" w:hAnsi="Browallia New" w:cs="Browallia New"/>
              </w:rPr>
              <w:t>268</w:t>
            </w:r>
            <w:r w:rsidRPr="00773A95">
              <w:rPr>
                <w:rFonts w:ascii="Browallia New" w:hAnsi="Browallia New" w:cs="Browallia New"/>
                <w:cs/>
              </w:rPr>
              <w:t>)</w:t>
            </w:r>
          </w:p>
        </w:tc>
        <w:tc>
          <w:tcPr>
            <w:tcW w:w="1498" w:type="dxa"/>
            <w:shd w:val="clear" w:color="auto" w:fill="auto"/>
            <w:vAlign w:val="bottom"/>
          </w:tcPr>
          <w:p w14:paraId="4475F835" w14:textId="5FF47C35" w:rsidR="00C367E2" w:rsidRPr="00773A95" w:rsidRDefault="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16</w:t>
            </w:r>
            <w:r w:rsidRPr="00773A95">
              <w:rPr>
                <w:rFonts w:ascii="Browallia New" w:hAnsi="Browallia New" w:cs="Browallia New"/>
              </w:rPr>
              <w:t>,</w:t>
            </w:r>
            <w:r w:rsidR="00435D73" w:rsidRPr="00435D73">
              <w:rPr>
                <w:rFonts w:ascii="Browallia New" w:hAnsi="Browallia New" w:cs="Browallia New"/>
              </w:rPr>
              <w:t>538</w:t>
            </w:r>
            <w:r w:rsidRPr="00773A95">
              <w:rPr>
                <w:rFonts w:ascii="Browallia New" w:hAnsi="Browallia New" w:cs="Browallia New"/>
              </w:rPr>
              <w:t>)</w:t>
            </w:r>
          </w:p>
        </w:tc>
        <w:tc>
          <w:tcPr>
            <w:tcW w:w="1591" w:type="dxa"/>
            <w:shd w:val="clear" w:color="auto" w:fill="auto"/>
            <w:vAlign w:val="bottom"/>
          </w:tcPr>
          <w:p w14:paraId="7CBFE08B"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56" w:type="dxa"/>
            <w:shd w:val="clear" w:color="auto" w:fill="auto"/>
            <w:vAlign w:val="bottom"/>
          </w:tcPr>
          <w:p w14:paraId="681625C9" w14:textId="0AC60791" w:rsidR="00C367E2" w:rsidRPr="00773A95" w:rsidRDefault="00C367E2">
            <w:pPr>
              <w:ind w:right="-72"/>
              <w:jc w:val="right"/>
              <w:rPr>
                <w:rFonts w:ascii="Browallia New" w:hAnsi="Browallia New" w:cs="Browallia New"/>
                <w:lang w:val="en-US"/>
              </w:rPr>
            </w:pPr>
            <w:r w:rsidRPr="00773A95">
              <w:rPr>
                <w:rFonts w:ascii="Browallia New" w:hAnsi="Browallia New" w:cs="Browallia New"/>
              </w:rPr>
              <w:t>(</w:t>
            </w:r>
            <w:r w:rsidR="00435D73" w:rsidRPr="00435D73">
              <w:rPr>
                <w:rFonts w:ascii="Browallia New" w:hAnsi="Browallia New" w:cs="Browallia New"/>
              </w:rPr>
              <w:t>259</w:t>
            </w:r>
            <w:r w:rsidRPr="00773A95">
              <w:rPr>
                <w:rFonts w:ascii="Browallia New" w:hAnsi="Browallia New" w:cs="Browallia New"/>
              </w:rPr>
              <w:t>,</w:t>
            </w:r>
            <w:r w:rsidR="00435D73" w:rsidRPr="00435D73">
              <w:rPr>
                <w:rFonts w:ascii="Browallia New" w:hAnsi="Browallia New" w:cs="Browallia New"/>
              </w:rPr>
              <w:t>484</w:t>
            </w:r>
            <w:r w:rsidRPr="00773A95">
              <w:rPr>
                <w:rFonts w:ascii="Browallia New" w:hAnsi="Browallia New" w:cs="Browallia New"/>
              </w:rPr>
              <w:t>)</w:t>
            </w:r>
          </w:p>
        </w:tc>
      </w:tr>
      <w:tr w:rsidR="00C367E2" w:rsidRPr="00773A95" w14:paraId="1388943D" w14:textId="77777777" w:rsidTr="00C367E2">
        <w:tc>
          <w:tcPr>
            <w:tcW w:w="3828" w:type="dxa"/>
            <w:shd w:val="clear" w:color="auto" w:fill="auto"/>
          </w:tcPr>
          <w:p w14:paraId="0BFCC42E" w14:textId="77777777" w:rsidR="00C367E2" w:rsidRPr="00773A95" w:rsidRDefault="00C367E2">
            <w:pPr>
              <w:ind w:left="-105"/>
              <w:jc w:val="thaiDistribute"/>
              <w:rPr>
                <w:rFonts w:ascii="Browallia New" w:hAnsi="Browallia New" w:cs="Browallia New"/>
                <w:cs/>
              </w:rPr>
            </w:pPr>
            <w:r w:rsidRPr="00773A95">
              <w:rPr>
                <w:rFonts w:ascii="Browallia New" w:hAnsi="Browallia New" w:cs="Browallia New"/>
                <w:cs/>
              </w:rPr>
              <w:t>ผลต่างของอัตราแลกเปลี่ยนจากการแปลงค่างบการเงิน</w:t>
            </w:r>
          </w:p>
        </w:tc>
        <w:tc>
          <w:tcPr>
            <w:tcW w:w="1297" w:type="dxa"/>
            <w:tcBorders>
              <w:bottom w:val="single" w:sz="4" w:space="0" w:color="auto"/>
            </w:tcBorders>
            <w:shd w:val="clear" w:color="auto" w:fill="auto"/>
            <w:vAlign w:val="bottom"/>
          </w:tcPr>
          <w:p w14:paraId="7AFEC2BE" w14:textId="2AB7CE98" w:rsidR="00C367E2" w:rsidRPr="00773A95" w:rsidRDefault="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47</w:t>
            </w:r>
            <w:r w:rsidRPr="00773A95">
              <w:rPr>
                <w:rFonts w:ascii="Browallia New" w:hAnsi="Browallia New" w:cs="Browallia New"/>
              </w:rPr>
              <w:t>,</w:t>
            </w:r>
            <w:r w:rsidR="00435D73" w:rsidRPr="00435D73">
              <w:rPr>
                <w:rFonts w:ascii="Browallia New" w:hAnsi="Browallia New" w:cs="Browallia New"/>
              </w:rPr>
              <w:t>006</w:t>
            </w:r>
            <w:r w:rsidRPr="00773A95">
              <w:rPr>
                <w:rFonts w:ascii="Browallia New" w:hAnsi="Browallia New" w:cs="Browallia New"/>
              </w:rPr>
              <w:t>)</w:t>
            </w:r>
          </w:p>
        </w:tc>
        <w:tc>
          <w:tcPr>
            <w:tcW w:w="1489" w:type="dxa"/>
            <w:tcBorders>
              <w:bottom w:val="single" w:sz="4" w:space="0" w:color="auto"/>
            </w:tcBorders>
            <w:shd w:val="clear" w:color="auto" w:fill="auto"/>
            <w:vAlign w:val="bottom"/>
          </w:tcPr>
          <w:p w14:paraId="1A81EF68" w14:textId="6AD647BE" w:rsidR="00C367E2" w:rsidRPr="00773A95" w:rsidRDefault="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16</w:t>
            </w:r>
            <w:r w:rsidRPr="00773A95">
              <w:rPr>
                <w:rFonts w:ascii="Browallia New" w:hAnsi="Browallia New" w:cs="Browallia New"/>
              </w:rPr>
              <w:t>,</w:t>
            </w:r>
            <w:r w:rsidR="00435D73" w:rsidRPr="00435D73">
              <w:rPr>
                <w:rFonts w:ascii="Browallia New" w:hAnsi="Browallia New" w:cs="Browallia New"/>
              </w:rPr>
              <w:t>213</w:t>
            </w:r>
            <w:r w:rsidRPr="00773A95">
              <w:rPr>
                <w:rFonts w:ascii="Browallia New" w:hAnsi="Browallia New" w:cs="Browallia New"/>
              </w:rPr>
              <w:t>)</w:t>
            </w:r>
          </w:p>
        </w:tc>
        <w:tc>
          <w:tcPr>
            <w:tcW w:w="1493" w:type="dxa"/>
            <w:tcBorders>
              <w:bottom w:val="single" w:sz="4" w:space="0" w:color="auto"/>
            </w:tcBorders>
            <w:shd w:val="clear" w:color="auto" w:fill="auto"/>
            <w:vAlign w:val="bottom"/>
          </w:tcPr>
          <w:p w14:paraId="05CA3057" w14:textId="77777777" w:rsidR="00C367E2" w:rsidRPr="00773A95" w:rsidRDefault="00C367E2">
            <w:pPr>
              <w:ind w:right="-72"/>
              <w:jc w:val="right"/>
              <w:rPr>
                <w:rFonts w:ascii="Browallia New" w:hAnsi="Browallia New" w:cs="Browallia New"/>
                <w:cs/>
              </w:rPr>
            </w:pPr>
            <w:r w:rsidRPr="00773A95">
              <w:rPr>
                <w:rFonts w:ascii="Browallia New" w:hAnsi="Browallia New" w:cs="Browallia New"/>
              </w:rPr>
              <w:t>-</w:t>
            </w:r>
          </w:p>
        </w:tc>
        <w:tc>
          <w:tcPr>
            <w:tcW w:w="1432" w:type="dxa"/>
            <w:tcBorders>
              <w:bottom w:val="single" w:sz="4" w:space="0" w:color="auto"/>
            </w:tcBorders>
            <w:shd w:val="clear" w:color="auto" w:fill="auto"/>
            <w:vAlign w:val="bottom"/>
          </w:tcPr>
          <w:p w14:paraId="38AD3EFD" w14:textId="77777777" w:rsidR="00C367E2" w:rsidRPr="00773A95" w:rsidRDefault="00C367E2">
            <w:pPr>
              <w:ind w:right="-72"/>
              <w:jc w:val="right"/>
              <w:rPr>
                <w:rFonts w:ascii="Browallia New" w:hAnsi="Browallia New" w:cs="Browallia New"/>
                <w:cs/>
              </w:rPr>
            </w:pPr>
            <w:r w:rsidRPr="00773A95">
              <w:rPr>
                <w:rFonts w:ascii="Browallia New" w:hAnsi="Browallia New" w:cs="Browallia New"/>
              </w:rPr>
              <w:t>-</w:t>
            </w:r>
          </w:p>
        </w:tc>
        <w:tc>
          <w:tcPr>
            <w:tcW w:w="1316" w:type="dxa"/>
            <w:tcBorders>
              <w:bottom w:val="single" w:sz="4" w:space="0" w:color="auto"/>
            </w:tcBorders>
            <w:shd w:val="clear" w:color="auto" w:fill="auto"/>
          </w:tcPr>
          <w:p w14:paraId="69565164" w14:textId="77777777" w:rsidR="00C367E2" w:rsidRPr="00773A95" w:rsidRDefault="00C367E2">
            <w:pPr>
              <w:ind w:right="-72"/>
              <w:jc w:val="right"/>
              <w:rPr>
                <w:rFonts w:ascii="Browallia New" w:hAnsi="Browallia New" w:cs="Browallia New"/>
                <w:cs/>
              </w:rPr>
            </w:pPr>
            <w:r w:rsidRPr="00773A95">
              <w:rPr>
                <w:rFonts w:ascii="Browallia New" w:hAnsi="Browallia New" w:cs="Browallia New"/>
              </w:rPr>
              <w:t>-</w:t>
            </w:r>
          </w:p>
        </w:tc>
        <w:tc>
          <w:tcPr>
            <w:tcW w:w="1498" w:type="dxa"/>
            <w:tcBorders>
              <w:bottom w:val="single" w:sz="4" w:space="0" w:color="auto"/>
            </w:tcBorders>
            <w:shd w:val="clear" w:color="auto" w:fill="auto"/>
            <w:vAlign w:val="bottom"/>
          </w:tcPr>
          <w:p w14:paraId="2F7D4F3B" w14:textId="035B2096" w:rsidR="00C367E2" w:rsidRPr="00773A95" w:rsidRDefault="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558</w:t>
            </w:r>
            <w:r w:rsidRPr="00773A95">
              <w:rPr>
                <w:rFonts w:ascii="Browallia New" w:hAnsi="Browallia New" w:cs="Browallia New"/>
              </w:rPr>
              <w:t>)</w:t>
            </w:r>
          </w:p>
        </w:tc>
        <w:tc>
          <w:tcPr>
            <w:tcW w:w="1591" w:type="dxa"/>
            <w:tcBorders>
              <w:bottom w:val="single" w:sz="4" w:space="0" w:color="auto"/>
            </w:tcBorders>
            <w:shd w:val="clear" w:color="auto" w:fill="auto"/>
            <w:vAlign w:val="bottom"/>
          </w:tcPr>
          <w:p w14:paraId="75556578" w14:textId="77777777" w:rsidR="00C367E2" w:rsidRPr="00773A95" w:rsidRDefault="00C367E2">
            <w:pPr>
              <w:ind w:right="-72"/>
              <w:jc w:val="right"/>
              <w:rPr>
                <w:rFonts w:ascii="Browallia New" w:hAnsi="Browallia New" w:cs="Browallia New"/>
                <w:cs/>
              </w:rPr>
            </w:pPr>
            <w:r w:rsidRPr="00773A95">
              <w:rPr>
                <w:rFonts w:ascii="Browallia New" w:hAnsi="Browallia New" w:cs="Browallia New"/>
              </w:rPr>
              <w:t>-</w:t>
            </w:r>
          </w:p>
        </w:tc>
        <w:tc>
          <w:tcPr>
            <w:tcW w:w="1456" w:type="dxa"/>
            <w:tcBorders>
              <w:bottom w:val="single" w:sz="4" w:space="0" w:color="auto"/>
            </w:tcBorders>
            <w:shd w:val="clear" w:color="auto" w:fill="auto"/>
            <w:vAlign w:val="bottom"/>
          </w:tcPr>
          <w:p w14:paraId="6822A108" w14:textId="7F70A0EA" w:rsidR="00C367E2" w:rsidRPr="00773A95" w:rsidRDefault="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63</w:t>
            </w:r>
            <w:r w:rsidRPr="00773A95">
              <w:rPr>
                <w:rFonts w:ascii="Browallia New" w:hAnsi="Browallia New" w:cs="Browallia New"/>
              </w:rPr>
              <w:t>,</w:t>
            </w:r>
            <w:r w:rsidR="00435D73" w:rsidRPr="00435D73">
              <w:rPr>
                <w:rFonts w:ascii="Browallia New" w:hAnsi="Browallia New" w:cs="Browallia New"/>
              </w:rPr>
              <w:t>777</w:t>
            </w:r>
            <w:r w:rsidRPr="00773A95">
              <w:rPr>
                <w:rFonts w:ascii="Browallia New" w:hAnsi="Browallia New" w:cs="Browallia New"/>
              </w:rPr>
              <w:t>)</w:t>
            </w:r>
          </w:p>
        </w:tc>
      </w:tr>
      <w:tr w:rsidR="00C367E2" w:rsidRPr="00773A95" w14:paraId="07F070F7" w14:textId="77777777" w:rsidTr="00C367E2">
        <w:tc>
          <w:tcPr>
            <w:tcW w:w="3828" w:type="dxa"/>
            <w:shd w:val="clear" w:color="auto" w:fill="auto"/>
          </w:tcPr>
          <w:p w14:paraId="79ABA3F3" w14:textId="77777777" w:rsidR="00C367E2" w:rsidRPr="00773A95" w:rsidRDefault="00C367E2">
            <w:pPr>
              <w:ind w:left="-105"/>
              <w:jc w:val="thaiDistribute"/>
              <w:rPr>
                <w:rFonts w:ascii="Browallia New" w:hAnsi="Browallia New" w:cs="Browallia New"/>
              </w:rPr>
            </w:pPr>
            <w:r w:rsidRPr="00773A95">
              <w:rPr>
                <w:rFonts w:ascii="Browallia New" w:hAnsi="Browallia New" w:cs="Browallia New"/>
                <w:cs/>
              </w:rPr>
              <w:t>ราคาตามบัญชีปลายปี สุทธิ</w:t>
            </w:r>
          </w:p>
        </w:tc>
        <w:tc>
          <w:tcPr>
            <w:tcW w:w="1297" w:type="dxa"/>
            <w:tcBorders>
              <w:top w:val="single" w:sz="4" w:space="0" w:color="auto"/>
              <w:bottom w:val="single" w:sz="4" w:space="0" w:color="auto"/>
            </w:tcBorders>
            <w:shd w:val="clear" w:color="auto" w:fill="auto"/>
            <w:vAlign w:val="bottom"/>
          </w:tcPr>
          <w:p w14:paraId="48BD9F88" w14:textId="75301798" w:rsidR="00C367E2" w:rsidRPr="00773A95" w:rsidRDefault="00435D73">
            <w:pPr>
              <w:ind w:right="-72"/>
              <w:jc w:val="right"/>
              <w:rPr>
                <w:rFonts w:ascii="Browallia New" w:hAnsi="Browallia New" w:cs="Browallia New"/>
              </w:rPr>
            </w:pPr>
            <w:r w:rsidRPr="00435D73">
              <w:rPr>
                <w:rFonts w:ascii="Browallia New" w:hAnsi="Browallia New" w:cs="Browallia New"/>
              </w:rPr>
              <w:t>636</w:t>
            </w:r>
            <w:r w:rsidR="00C367E2" w:rsidRPr="00773A95">
              <w:rPr>
                <w:rFonts w:ascii="Browallia New" w:hAnsi="Browallia New" w:cs="Browallia New"/>
              </w:rPr>
              <w:t>,</w:t>
            </w:r>
            <w:r w:rsidRPr="00435D73">
              <w:rPr>
                <w:rFonts w:ascii="Browallia New" w:hAnsi="Browallia New" w:cs="Browallia New"/>
              </w:rPr>
              <w:t>901</w:t>
            </w:r>
          </w:p>
        </w:tc>
        <w:tc>
          <w:tcPr>
            <w:tcW w:w="1489" w:type="dxa"/>
            <w:tcBorders>
              <w:top w:val="single" w:sz="4" w:space="0" w:color="auto"/>
              <w:bottom w:val="single" w:sz="4" w:space="0" w:color="auto"/>
            </w:tcBorders>
            <w:shd w:val="clear" w:color="auto" w:fill="auto"/>
            <w:vAlign w:val="bottom"/>
          </w:tcPr>
          <w:p w14:paraId="2D9E00CB" w14:textId="733B1CCA" w:rsidR="00C367E2" w:rsidRPr="00773A95" w:rsidRDefault="00435D73">
            <w:pPr>
              <w:ind w:right="-72"/>
              <w:jc w:val="right"/>
              <w:rPr>
                <w:rFonts w:ascii="Browallia New" w:hAnsi="Browallia New" w:cs="Browallia New"/>
              </w:rPr>
            </w:pPr>
            <w:r w:rsidRPr="00435D73">
              <w:rPr>
                <w:rFonts w:ascii="Browallia New" w:hAnsi="Browallia New" w:cs="Browallia New"/>
              </w:rPr>
              <w:t>216</w:t>
            </w:r>
            <w:r w:rsidR="00C367E2" w:rsidRPr="00773A95">
              <w:rPr>
                <w:rFonts w:ascii="Browallia New" w:hAnsi="Browallia New" w:cs="Browallia New"/>
              </w:rPr>
              <w:t>,</w:t>
            </w:r>
            <w:r w:rsidRPr="00435D73">
              <w:rPr>
                <w:rFonts w:ascii="Browallia New" w:hAnsi="Browallia New" w:cs="Browallia New"/>
              </w:rPr>
              <w:t>294</w:t>
            </w:r>
          </w:p>
        </w:tc>
        <w:tc>
          <w:tcPr>
            <w:tcW w:w="1493" w:type="dxa"/>
            <w:tcBorders>
              <w:top w:val="single" w:sz="4" w:space="0" w:color="auto"/>
              <w:bottom w:val="single" w:sz="4" w:space="0" w:color="auto"/>
            </w:tcBorders>
            <w:shd w:val="clear" w:color="auto" w:fill="auto"/>
            <w:vAlign w:val="bottom"/>
          </w:tcPr>
          <w:p w14:paraId="2191442A" w14:textId="7D50C589" w:rsidR="00C367E2" w:rsidRPr="00773A95" w:rsidRDefault="00435D73">
            <w:pPr>
              <w:ind w:right="-72"/>
              <w:jc w:val="right"/>
              <w:rPr>
                <w:rFonts w:ascii="Browallia New" w:hAnsi="Browallia New" w:cs="Browallia New"/>
                <w:cs/>
              </w:rPr>
            </w:pPr>
            <w:r w:rsidRPr="00435D73">
              <w:rPr>
                <w:rFonts w:ascii="Browallia New" w:hAnsi="Browallia New" w:cs="Browallia New"/>
              </w:rPr>
              <w:t>1</w:t>
            </w:r>
            <w:r w:rsidR="00C367E2" w:rsidRPr="00773A95">
              <w:rPr>
                <w:rFonts w:ascii="Browallia New" w:hAnsi="Browallia New" w:cs="Browallia New"/>
              </w:rPr>
              <w:t>,</w:t>
            </w:r>
            <w:r w:rsidRPr="00435D73">
              <w:rPr>
                <w:rFonts w:ascii="Browallia New" w:hAnsi="Browallia New" w:cs="Browallia New"/>
              </w:rPr>
              <w:t>485</w:t>
            </w:r>
            <w:r w:rsidR="00C367E2" w:rsidRPr="00773A95">
              <w:rPr>
                <w:rFonts w:ascii="Browallia New" w:hAnsi="Browallia New" w:cs="Browallia New"/>
              </w:rPr>
              <w:t>,</w:t>
            </w:r>
            <w:r w:rsidRPr="00435D73">
              <w:rPr>
                <w:rFonts w:ascii="Browallia New" w:hAnsi="Browallia New" w:cs="Browallia New"/>
              </w:rPr>
              <w:t>780</w:t>
            </w:r>
          </w:p>
        </w:tc>
        <w:tc>
          <w:tcPr>
            <w:tcW w:w="1432" w:type="dxa"/>
            <w:tcBorders>
              <w:top w:val="single" w:sz="4" w:space="0" w:color="auto"/>
              <w:bottom w:val="single" w:sz="4" w:space="0" w:color="auto"/>
            </w:tcBorders>
            <w:shd w:val="clear" w:color="auto" w:fill="auto"/>
            <w:vAlign w:val="bottom"/>
          </w:tcPr>
          <w:p w14:paraId="5CF0BF9F" w14:textId="654E4EC2" w:rsidR="00C367E2" w:rsidRPr="00773A95" w:rsidRDefault="00435D73">
            <w:pPr>
              <w:ind w:right="-72"/>
              <w:jc w:val="right"/>
              <w:rPr>
                <w:rFonts w:ascii="Browallia New" w:hAnsi="Browallia New" w:cs="Browallia New"/>
              </w:rPr>
            </w:pPr>
            <w:r w:rsidRPr="00435D73">
              <w:rPr>
                <w:rFonts w:ascii="Browallia New" w:hAnsi="Browallia New" w:cs="Browallia New"/>
              </w:rPr>
              <w:t>25</w:t>
            </w:r>
            <w:r w:rsidR="00C367E2" w:rsidRPr="00773A95">
              <w:rPr>
                <w:rFonts w:ascii="Browallia New" w:hAnsi="Browallia New" w:cs="Browallia New"/>
              </w:rPr>
              <w:t>,</w:t>
            </w:r>
            <w:r w:rsidRPr="00435D73">
              <w:rPr>
                <w:rFonts w:ascii="Browallia New" w:hAnsi="Browallia New" w:cs="Browallia New"/>
              </w:rPr>
              <w:t>129</w:t>
            </w:r>
          </w:p>
        </w:tc>
        <w:tc>
          <w:tcPr>
            <w:tcW w:w="1316" w:type="dxa"/>
            <w:tcBorders>
              <w:top w:val="single" w:sz="4" w:space="0" w:color="auto"/>
              <w:bottom w:val="single" w:sz="4" w:space="0" w:color="auto"/>
            </w:tcBorders>
            <w:shd w:val="clear" w:color="auto" w:fill="auto"/>
          </w:tcPr>
          <w:p w14:paraId="1AF411BA"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98" w:type="dxa"/>
            <w:tcBorders>
              <w:top w:val="single" w:sz="4" w:space="0" w:color="auto"/>
              <w:bottom w:val="single" w:sz="4" w:space="0" w:color="auto"/>
            </w:tcBorders>
            <w:shd w:val="clear" w:color="auto" w:fill="auto"/>
            <w:vAlign w:val="bottom"/>
          </w:tcPr>
          <w:p w14:paraId="2058D3AE" w14:textId="43C251AB" w:rsidR="00C367E2" w:rsidRPr="00773A95" w:rsidRDefault="00435D73">
            <w:pPr>
              <w:ind w:right="-72"/>
              <w:jc w:val="right"/>
              <w:rPr>
                <w:rFonts w:ascii="Browallia New" w:hAnsi="Browallia New" w:cs="Browallia New"/>
              </w:rPr>
            </w:pPr>
            <w:r w:rsidRPr="00435D73">
              <w:rPr>
                <w:rFonts w:ascii="Browallia New" w:hAnsi="Browallia New" w:cs="Browallia New"/>
              </w:rPr>
              <w:t>66</w:t>
            </w:r>
            <w:r w:rsidR="00C367E2" w:rsidRPr="00773A95">
              <w:rPr>
                <w:rFonts w:ascii="Browallia New" w:hAnsi="Browallia New" w:cs="Browallia New"/>
              </w:rPr>
              <w:t>,</w:t>
            </w:r>
            <w:r w:rsidRPr="00435D73">
              <w:rPr>
                <w:rFonts w:ascii="Browallia New" w:hAnsi="Browallia New" w:cs="Browallia New"/>
              </w:rPr>
              <w:t>295</w:t>
            </w:r>
          </w:p>
        </w:tc>
        <w:tc>
          <w:tcPr>
            <w:tcW w:w="1591" w:type="dxa"/>
            <w:tcBorders>
              <w:top w:val="single" w:sz="4" w:space="0" w:color="auto"/>
              <w:left w:val="nil"/>
              <w:bottom w:val="single" w:sz="4" w:space="0" w:color="auto"/>
              <w:right w:val="nil"/>
            </w:tcBorders>
            <w:shd w:val="clear" w:color="auto" w:fill="auto"/>
            <w:vAlign w:val="bottom"/>
          </w:tcPr>
          <w:p w14:paraId="0ABD7C27" w14:textId="5C88FA8D" w:rsidR="00C367E2" w:rsidRPr="00773A95" w:rsidRDefault="00435D73">
            <w:pPr>
              <w:ind w:right="-72"/>
              <w:jc w:val="right"/>
              <w:rPr>
                <w:rFonts w:ascii="Browallia New" w:hAnsi="Browallia New" w:cs="Browallia New"/>
              </w:rPr>
            </w:pPr>
            <w:r w:rsidRPr="00435D73">
              <w:rPr>
                <w:rFonts w:ascii="Browallia New" w:hAnsi="Browallia New" w:cs="Browallia New"/>
              </w:rPr>
              <w:t>197</w:t>
            </w:r>
            <w:r w:rsidR="00C367E2" w:rsidRPr="00773A95">
              <w:rPr>
                <w:rFonts w:ascii="Browallia New" w:hAnsi="Browallia New" w:cs="Browallia New"/>
              </w:rPr>
              <w:t>,</w:t>
            </w:r>
            <w:r w:rsidRPr="00435D73">
              <w:rPr>
                <w:rFonts w:ascii="Browallia New" w:hAnsi="Browallia New" w:cs="Browallia New"/>
              </w:rPr>
              <w:t>952</w:t>
            </w:r>
          </w:p>
        </w:tc>
        <w:tc>
          <w:tcPr>
            <w:tcW w:w="1456" w:type="dxa"/>
            <w:tcBorders>
              <w:top w:val="single" w:sz="4" w:space="0" w:color="auto"/>
              <w:left w:val="nil"/>
              <w:bottom w:val="single" w:sz="4" w:space="0" w:color="auto"/>
              <w:right w:val="nil"/>
            </w:tcBorders>
            <w:shd w:val="clear" w:color="auto" w:fill="auto"/>
            <w:vAlign w:val="bottom"/>
          </w:tcPr>
          <w:p w14:paraId="225091A7" w14:textId="6E4EFC58" w:rsidR="00C367E2" w:rsidRPr="00773A95" w:rsidRDefault="00435D73">
            <w:pPr>
              <w:ind w:right="-72"/>
              <w:jc w:val="right"/>
              <w:rPr>
                <w:rFonts w:ascii="Browallia New" w:hAnsi="Browallia New" w:cs="Browallia New"/>
              </w:rPr>
            </w:pPr>
            <w:r w:rsidRPr="00435D73">
              <w:rPr>
                <w:rFonts w:ascii="Browallia New" w:hAnsi="Browallia New" w:cs="Browallia New"/>
              </w:rPr>
              <w:t>2</w:t>
            </w:r>
            <w:r w:rsidR="00C367E2" w:rsidRPr="00773A95">
              <w:rPr>
                <w:rFonts w:ascii="Browallia New" w:hAnsi="Browallia New" w:cs="Browallia New"/>
              </w:rPr>
              <w:t>,</w:t>
            </w:r>
            <w:r w:rsidRPr="00435D73">
              <w:rPr>
                <w:rFonts w:ascii="Browallia New" w:hAnsi="Browallia New" w:cs="Browallia New"/>
              </w:rPr>
              <w:t>628</w:t>
            </w:r>
            <w:r w:rsidR="00C367E2" w:rsidRPr="00773A95">
              <w:rPr>
                <w:rFonts w:ascii="Browallia New" w:hAnsi="Browallia New" w:cs="Browallia New"/>
              </w:rPr>
              <w:t>,</w:t>
            </w:r>
            <w:r w:rsidRPr="00435D73">
              <w:rPr>
                <w:rFonts w:ascii="Browallia New" w:hAnsi="Browallia New" w:cs="Browallia New"/>
              </w:rPr>
              <w:t>351</w:t>
            </w:r>
          </w:p>
        </w:tc>
      </w:tr>
      <w:tr w:rsidR="00C367E2" w:rsidRPr="00773A95" w14:paraId="106443D2" w14:textId="77777777" w:rsidTr="00C367E2">
        <w:tc>
          <w:tcPr>
            <w:tcW w:w="3828" w:type="dxa"/>
            <w:shd w:val="clear" w:color="auto" w:fill="auto"/>
          </w:tcPr>
          <w:p w14:paraId="2E2A572C" w14:textId="77777777" w:rsidR="00C367E2" w:rsidRPr="00773A95" w:rsidRDefault="00C367E2">
            <w:pPr>
              <w:tabs>
                <w:tab w:val="left" w:pos="3436"/>
              </w:tabs>
              <w:ind w:left="-105"/>
              <w:rPr>
                <w:rFonts w:ascii="Browallia New" w:hAnsi="Browallia New" w:cs="Browallia New"/>
                <w:cs/>
              </w:rPr>
            </w:pPr>
          </w:p>
        </w:tc>
        <w:tc>
          <w:tcPr>
            <w:tcW w:w="1297" w:type="dxa"/>
            <w:tcBorders>
              <w:top w:val="single" w:sz="4" w:space="0" w:color="auto"/>
            </w:tcBorders>
            <w:shd w:val="clear" w:color="auto" w:fill="auto"/>
            <w:vAlign w:val="bottom"/>
          </w:tcPr>
          <w:p w14:paraId="295F099A" w14:textId="77777777" w:rsidR="00C367E2" w:rsidRPr="00773A95" w:rsidRDefault="00C367E2">
            <w:pPr>
              <w:ind w:right="-72"/>
              <w:jc w:val="right"/>
              <w:rPr>
                <w:rFonts w:ascii="Browallia New" w:hAnsi="Browallia New" w:cs="Browallia New"/>
              </w:rPr>
            </w:pPr>
          </w:p>
        </w:tc>
        <w:tc>
          <w:tcPr>
            <w:tcW w:w="1489" w:type="dxa"/>
            <w:tcBorders>
              <w:top w:val="single" w:sz="4" w:space="0" w:color="auto"/>
            </w:tcBorders>
            <w:shd w:val="clear" w:color="auto" w:fill="auto"/>
            <w:vAlign w:val="bottom"/>
          </w:tcPr>
          <w:p w14:paraId="3E0031E3" w14:textId="77777777" w:rsidR="00C367E2" w:rsidRPr="00773A95" w:rsidRDefault="00C367E2">
            <w:pPr>
              <w:ind w:right="-72"/>
              <w:jc w:val="right"/>
              <w:rPr>
                <w:rFonts w:ascii="Browallia New" w:hAnsi="Browallia New" w:cs="Browallia New"/>
              </w:rPr>
            </w:pPr>
          </w:p>
        </w:tc>
        <w:tc>
          <w:tcPr>
            <w:tcW w:w="1493" w:type="dxa"/>
            <w:tcBorders>
              <w:top w:val="single" w:sz="4" w:space="0" w:color="auto"/>
            </w:tcBorders>
            <w:shd w:val="clear" w:color="auto" w:fill="auto"/>
            <w:vAlign w:val="bottom"/>
          </w:tcPr>
          <w:p w14:paraId="28869C3F" w14:textId="77777777" w:rsidR="00C367E2" w:rsidRPr="00773A95" w:rsidRDefault="00C367E2">
            <w:pPr>
              <w:ind w:right="-72"/>
              <w:jc w:val="right"/>
              <w:rPr>
                <w:rFonts w:ascii="Browallia New" w:hAnsi="Browallia New" w:cs="Browallia New"/>
              </w:rPr>
            </w:pPr>
          </w:p>
        </w:tc>
        <w:tc>
          <w:tcPr>
            <w:tcW w:w="1432" w:type="dxa"/>
            <w:tcBorders>
              <w:top w:val="single" w:sz="4" w:space="0" w:color="auto"/>
            </w:tcBorders>
            <w:shd w:val="clear" w:color="auto" w:fill="auto"/>
            <w:vAlign w:val="bottom"/>
          </w:tcPr>
          <w:p w14:paraId="4F24DB00" w14:textId="77777777" w:rsidR="00C367E2" w:rsidRPr="00773A95" w:rsidRDefault="00C367E2">
            <w:pPr>
              <w:ind w:right="-72"/>
              <w:jc w:val="right"/>
              <w:rPr>
                <w:rFonts w:ascii="Browallia New" w:hAnsi="Browallia New" w:cs="Browallia New"/>
              </w:rPr>
            </w:pPr>
          </w:p>
        </w:tc>
        <w:tc>
          <w:tcPr>
            <w:tcW w:w="1316" w:type="dxa"/>
            <w:tcBorders>
              <w:top w:val="single" w:sz="4" w:space="0" w:color="auto"/>
            </w:tcBorders>
            <w:shd w:val="clear" w:color="auto" w:fill="auto"/>
          </w:tcPr>
          <w:p w14:paraId="53F27F18" w14:textId="77777777" w:rsidR="00C367E2" w:rsidRPr="00773A95" w:rsidRDefault="00C367E2">
            <w:pPr>
              <w:ind w:right="-72"/>
              <w:jc w:val="right"/>
              <w:rPr>
                <w:rFonts w:ascii="Browallia New" w:hAnsi="Browallia New" w:cs="Browallia New"/>
              </w:rPr>
            </w:pPr>
          </w:p>
        </w:tc>
        <w:tc>
          <w:tcPr>
            <w:tcW w:w="1498" w:type="dxa"/>
            <w:tcBorders>
              <w:top w:val="single" w:sz="4" w:space="0" w:color="auto"/>
            </w:tcBorders>
            <w:shd w:val="clear" w:color="auto" w:fill="auto"/>
            <w:vAlign w:val="bottom"/>
          </w:tcPr>
          <w:p w14:paraId="19028B5F" w14:textId="77777777" w:rsidR="00C367E2" w:rsidRPr="00773A95" w:rsidRDefault="00C367E2">
            <w:pPr>
              <w:ind w:right="-72"/>
              <w:jc w:val="right"/>
              <w:rPr>
                <w:rFonts w:ascii="Browallia New" w:hAnsi="Browallia New" w:cs="Browallia New"/>
              </w:rPr>
            </w:pPr>
          </w:p>
        </w:tc>
        <w:tc>
          <w:tcPr>
            <w:tcW w:w="1591" w:type="dxa"/>
            <w:tcBorders>
              <w:top w:val="single" w:sz="4" w:space="0" w:color="auto"/>
            </w:tcBorders>
            <w:shd w:val="clear" w:color="auto" w:fill="auto"/>
            <w:vAlign w:val="bottom"/>
          </w:tcPr>
          <w:p w14:paraId="11A97236" w14:textId="77777777" w:rsidR="00C367E2" w:rsidRPr="00773A95" w:rsidRDefault="00C367E2">
            <w:pPr>
              <w:ind w:right="-72"/>
              <w:jc w:val="right"/>
              <w:rPr>
                <w:rFonts w:ascii="Browallia New" w:hAnsi="Browallia New" w:cs="Browallia New"/>
              </w:rPr>
            </w:pPr>
          </w:p>
        </w:tc>
        <w:tc>
          <w:tcPr>
            <w:tcW w:w="1456" w:type="dxa"/>
            <w:tcBorders>
              <w:top w:val="single" w:sz="4" w:space="0" w:color="auto"/>
            </w:tcBorders>
            <w:shd w:val="clear" w:color="auto" w:fill="auto"/>
            <w:vAlign w:val="bottom"/>
          </w:tcPr>
          <w:p w14:paraId="2C8F4C06" w14:textId="77777777" w:rsidR="00C367E2" w:rsidRPr="00773A95" w:rsidRDefault="00C367E2">
            <w:pPr>
              <w:ind w:right="-72"/>
              <w:jc w:val="right"/>
              <w:rPr>
                <w:rFonts w:ascii="Browallia New" w:hAnsi="Browallia New" w:cs="Browallia New"/>
              </w:rPr>
            </w:pPr>
          </w:p>
        </w:tc>
      </w:tr>
      <w:tr w:rsidR="00C367E2" w:rsidRPr="00773A95" w14:paraId="31A5A6A2" w14:textId="77777777" w:rsidTr="00C367E2">
        <w:tc>
          <w:tcPr>
            <w:tcW w:w="3828" w:type="dxa"/>
            <w:shd w:val="clear" w:color="auto" w:fill="auto"/>
          </w:tcPr>
          <w:p w14:paraId="718A8742" w14:textId="2D5B6411" w:rsidR="00C367E2" w:rsidRPr="00773A95" w:rsidRDefault="00C367E2">
            <w:pPr>
              <w:tabs>
                <w:tab w:val="left" w:pos="3436"/>
              </w:tabs>
              <w:ind w:left="-105"/>
              <w:rPr>
                <w:rFonts w:ascii="Browallia New" w:hAnsi="Browallia New" w:cs="Browallia New"/>
                <w:cs/>
              </w:rPr>
            </w:pPr>
            <w:r w:rsidRPr="00773A95">
              <w:rPr>
                <w:rFonts w:ascii="Browallia New" w:hAnsi="Browallia New" w:cs="Browallia New"/>
                <w:b/>
                <w:bCs/>
                <w:cs/>
              </w:rPr>
              <w:t xml:space="preserve">ณ วันที่ </w:t>
            </w:r>
            <w:r w:rsidR="00435D73" w:rsidRPr="00435D73">
              <w:rPr>
                <w:rFonts w:ascii="Browallia New" w:hAnsi="Browallia New" w:cs="Browallia New"/>
                <w:b/>
                <w:bCs/>
              </w:rPr>
              <w:t>31</w:t>
            </w:r>
            <w:r w:rsidRPr="00773A95">
              <w:rPr>
                <w:rFonts w:ascii="Browallia New" w:hAnsi="Browallia New" w:cs="Browallia New"/>
                <w:b/>
                <w:bCs/>
                <w:cs/>
              </w:rPr>
              <w:t xml:space="preserve"> ธันวาคม </w:t>
            </w:r>
            <w:r w:rsidR="00875916" w:rsidRPr="00773A95">
              <w:rPr>
                <w:rFonts w:ascii="Browallia New" w:hAnsi="Browallia New" w:cs="Browallia New"/>
                <w:b/>
                <w:bCs/>
                <w:cs/>
              </w:rPr>
              <w:t xml:space="preserve">พ.ศ. </w:t>
            </w:r>
            <w:r w:rsidR="00435D73" w:rsidRPr="00435D73">
              <w:rPr>
                <w:rFonts w:ascii="Browallia New" w:hAnsi="Browallia New" w:cs="Browallia New"/>
                <w:b/>
                <w:bCs/>
              </w:rPr>
              <w:t>2565</w:t>
            </w:r>
          </w:p>
        </w:tc>
        <w:tc>
          <w:tcPr>
            <w:tcW w:w="1297" w:type="dxa"/>
            <w:shd w:val="clear" w:color="auto" w:fill="auto"/>
            <w:vAlign w:val="bottom"/>
          </w:tcPr>
          <w:p w14:paraId="6A73E31D" w14:textId="77777777" w:rsidR="00C367E2" w:rsidRPr="00773A95" w:rsidRDefault="00C367E2">
            <w:pPr>
              <w:ind w:right="-72"/>
              <w:jc w:val="right"/>
              <w:rPr>
                <w:rFonts w:ascii="Browallia New" w:hAnsi="Browallia New" w:cs="Browallia New"/>
              </w:rPr>
            </w:pPr>
          </w:p>
        </w:tc>
        <w:tc>
          <w:tcPr>
            <w:tcW w:w="1489" w:type="dxa"/>
            <w:shd w:val="clear" w:color="auto" w:fill="auto"/>
            <w:vAlign w:val="bottom"/>
          </w:tcPr>
          <w:p w14:paraId="7ADCBE5A" w14:textId="77777777" w:rsidR="00C367E2" w:rsidRPr="00773A95" w:rsidRDefault="00C367E2">
            <w:pPr>
              <w:ind w:right="-72"/>
              <w:jc w:val="right"/>
              <w:rPr>
                <w:rFonts w:ascii="Browallia New" w:hAnsi="Browallia New" w:cs="Browallia New"/>
              </w:rPr>
            </w:pPr>
          </w:p>
        </w:tc>
        <w:tc>
          <w:tcPr>
            <w:tcW w:w="1493" w:type="dxa"/>
            <w:shd w:val="clear" w:color="auto" w:fill="auto"/>
            <w:vAlign w:val="bottom"/>
          </w:tcPr>
          <w:p w14:paraId="017F7557" w14:textId="77777777" w:rsidR="00C367E2" w:rsidRPr="00773A95" w:rsidRDefault="00C367E2">
            <w:pPr>
              <w:ind w:right="-72"/>
              <w:jc w:val="right"/>
              <w:rPr>
                <w:rFonts w:ascii="Browallia New" w:hAnsi="Browallia New" w:cs="Browallia New"/>
              </w:rPr>
            </w:pPr>
          </w:p>
        </w:tc>
        <w:tc>
          <w:tcPr>
            <w:tcW w:w="1432" w:type="dxa"/>
            <w:shd w:val="clear" w:color="auto" w:fill="auto"/>
            <w:vAlign w:val="bottom"/>
          </w:tcPr>
          <w:p w14:paraId="11C53ACA" w14:textId="77777777" w:rsidR="00C367E2" w:rsidRPr="00773A95" w:rsidRDefault="00C367E2">
            <w:pPr>
              <w:ind w:right="-72"/>
              <w:jc w:val="right"/>
              <w:rPr>
                <w:rFonts w:ascii="Browallia New" w:hAnsi="Browallia New" w:cs="Browallia New"/>
              </w:rPr>
            </w:pPr>
          </w:p>
        </w:tc>
        <w:tc>
          <w:tcPr>
            <w:tcW w:w="1316" w:type="dxa"/>
            <w:shd w:val="clear" w:color="auto" w:fill="auto"/>
          </w:tcPr>
          <w:p w14:paraId="566D02FE" w14:textId="77777777" w:rsidR="00C367E2" w:rsidRPr="00773A95" w:rsidRDefault="00C367E2">
            <w:pPr>
              <w:ind w:right="-72"/>
              <w:jc w:val="right"/>
              <w:rPr>
                <w:rFonts w:ascii="Browallia New" w:hAnsi="Browallia New" w:cs="Browallia New"/>
              </w:rPr>
            </w:pPr>
          </w:p>
        </w:tc>
        <w:tc>
          <w:tcPr>
            <w:tcW w:w="1498" w:type="dxa"/>
            <w:shd w:val="clear" w:color="auto" w:fill="auto"/>
            <w:vAlign w:val="bottom"/>
          </w:tcPr>
          <w:p w14:paraId="2F18A4AD" w14:textId="77777777" w:rsidR="00C367E2" w:rsidRPr="00773A95" w:rsidRDefault="00C367E2">
            <w:pPr>
              <w:ind w:right="-72"/>
              <w:jc w:val="right"/>
              <w:rPr>
                <w:rFonts w:ascii="Browallia New" w:hAnsi="Browallia New" w:cs="Browallia New"/>
              </w:rPr>
            </w:pPr>
          </w:p>
        </w:tc>
        <w:tc>
          <w:tcPr>
            <w:tcW w:w="1591" w:type="dxa"/>
            <w:shd w:val="clear" w:color="auto" w:fill="auto"/>
            <w:vAlign w:val="bottom"/>
          </w:tcPr>
          <w:p w14:paraId="5F724D46" w14:textId="77777777" w:rsidR="00C367E2" w:rsidRPr="00773A95" w:rsidRDefault="00C367E2">
            <w:pPr>
              <w:ind w:right="-72"/>
              <w:jc w:val="right"/>
              <w:rPr>
                <w:rFonts w:ascii="Browallia New" w:hAnsi="Browallia New" w:cs="Browallia New"/>
              </w:rPr>
            </w:pPr>
          </w:p>
        </w:tc>
        <w:tc>
          <w:tcPr>
            <w:tcW w:w="1456" w:type="dxa"/>
            <w:shd w:val="clear" w:color="auto" w:fill="auto"/>
            <w:vAlign w:val="bottom"/>
          </w:tcPr>
          <w:p w14:paraId="3F0B5AC2" w14:textId="77777777" w:rsidR="00C367E2" w:rsidRPr="00773A95" w:rsidRDefault="00C367E2">
            <w:pPr>
              <w:ind w:right="-72"/>
              <w:jc w:val="right"/>
              <w:rPr>
                <w:rFonts w:ascii="Browallia New" w:hAnsi="Browallia New" w:cs="Browallia New"/>
              </w:rPr>
            </w:pPr>
          </w:p>
        </w:tc>
      </w:tr>
      <w:tr w:rsidR="00C367E2" w:rsidRPr="00773A95" w14:paraId="5533B4BD" w14:textId="77777777" w:rsidTr="00C367E2">
        <w:tc>
          <w:tcPr>
            <w:tcW w:w="3828" w:type="dxa"/>
            <w:shd w:val="clear" w:color="auto" w:fill="auto"/>
            <w:vAlign w:val="center"/>
          </w:tcPr>
          <w:p w14:paraId="3AF66CBE" w14:textId="77777777" w:rsidR="00C367E2" w:rsidRPr="00773A95" w:rsidRDefault="00C367E2">
            <w:pPr>
              <w:ind w:left="-105"/>
              <w:rPr>
                <w:rFonts w:ascii="Browallia New" w:hAnsi="Browallia New" w:cs="Browallia New"/>
                <w:cs/>
              </w:rPr>
            </w:pPr>
            <w:r w:rsidRPr="00773A95">
              <w:rPr>
                <w:rFonts w:ascii="Browallia New" w:hAnsi="Browallia New" w:cs="Browallia New"/>
                <w:cs/>
              </w:rPr>
              <w:t>ราคาทุน</w:t>
            </w:r>
          </w:p>
        </w:tc>
        <w:tc>
          <w:tcPr>
            <w:tcW w:w="1297" w:type="dxa"/>
            <w:shd w:val="clear" w:color="auto" w:fill="auto"/>
            <w:vAlign w:val="bottom"/>
          </w:tcPr>
          <w:p w14:paraId="1AB69156" w14:textId="51F27786" w:rsidR="00C367E2" w:rsidRPr="00773A95" w:rsidRDefault="00435D73">
            <w:pPr>
              <w:ind w:right="-72"/>
              <w:jc w:val="right"/>
              <w:rPr>
                <w:rFonts w:ascii="Browallia New" w:hAnsi="Browallia New" w:cs="Browallia New"/>
              </w:rPr>
            </w:pPr>
            <w:r w:rsidRPr="00435D73">
              <w:rPr>
                <w:rFonts w:ascii="Browallia New" w:hAnsi="Browallia New" w:cs="Browallia New"/>
              </w:rPr>
              <w:t>857</w:t>
            </w:r>
            <w:r w:rsidR="00C367E2" w:rsidRPr="00773A95">
              <w:rPr>
                <w:rFonts w:ascii="Browallia New" w:hAnsi="Browallia New" w:cs="Browallia New"/>
              </w:rPr>
              <w:t>,</w:t>
            </w:r>
            <w:r w:rsidRPr="00435D73">
              <w:rPr>
                <w:rFonts w:ascii="Browallia New" w:hAnsi="Browallia New" w:cs="Browallia New"/>
              </w:rPr>
              <w:t>968</w:t>
            </w:r>
          </w:p>
        </w:tc>
        <w:tc>
          <w:tcPr>
            <w:tcW w:w="1489" w:type="dxa"/>
            <w:shd w:val="clear" w:color="auto" w:fill="auto"/>
            <w:vAlign w:val="bottom"/>
          </w:tcPr>
          <w:p w14:paraId="68F261B0" w14:textId="70A9FDC2" w:rsidR="00C367E2" w:rsidRPr="00773A95" w:rsidRDefault="00435D73">
            <w:pPr>
              <w:ind w:right="-72"/>
              <w:jc w:val="right"/>
              <w:rPr>
                <w:rFonts w:ascii="Browallia New" w:hAnsi="Browallia New" w:cs="Browallia New"/>
              </w:rPr>
            </w:pPr>
            <w:r w:rsidRPr="00435D73">
              <w:rPr>
                <w:rFonts w:ascii="Browallia New" w:hAnsi="Browallia New" w:cs="Browallia New"/>
              </w:rPr>
              <w:t>291</w:t>
            </w:r>
            <w:r w:rsidR="00C367E2" w:rsidRPr="00773A95">
              <w:rPr>
                <w:rFonts w:ascii="Browallia New" w:hAnsi="Browallia New" w:cs="Browallia New"/>
              </w:rPr>
              <w:t>,</w:t>
            </w:r>
            <w:r w:rsidRPr="00435D73">
              <w:rPr>
                <w:rFonts w:ascii="Browallia New" w:hAnsi="Browallia New" w:cs="Browallia New"/>
              </w:rPr>
              <w:t>695</w:t>
            </w:r>
          </w:p>
        </w:tc>
        <w:tc>
          <w:tcPr>
            <w:tcW w:w="1493" w:type="dxa"/>
            <w:shd w:val="clear" w:color="auto" w:fill="auto"/>
            <w:vAlign w:val="bottom"/>
          </w:tcPr>
          <w:p w14:paraId="359A87C9" w14:textId="0F35F12D" w:rsidR="00C367E2" w:rsidRPr="00773A95" w:rsidRDefault="00435D73">
            <w:pPr>
              <w:ind w:right="-72"/>
              <w:jc w:val="right"/>
              <w:rPr>
                <w:rFonts w:ascii="Browallia New" w:hAnsi="Browallia New" w:cs="Browallia New"/>
              </w:rPr>
            </w:pPr>
            <w:r w:rsidRPr="00435D73">
              <w:rPr>
                <w:rFonts w:ascii="Browallia New" w:hAnsi="Browallia New" w:cs="Browallia New"/>
              </w:rPr>
              <w:t>1</w:t>
            </w:r>
            <w:r w:rsidR="00C367E2" w:rsidRPr="00773A95">
              <w:rPr>
                <w:rFonts w:ascii="Browallia New" w:hAnsi="Browallia New" w:cs="Browallia New"/>
              </w:rPr>
              <w:t>,</w:t>
            </w:r>
            <w:r w:rsidRPr="00435D73">
              <w:rPr>
                <w:rFonts w:ascii="Browallia New" w:hAnsi="Browallia New" w:cs="Browallia New"/>
              </w:rPr>
              <w:t>909</w:t>
            </w:r>
            <w:r w:rsidR="00C367E2" w:rsidRPr="00773A95">
              <w:rPr>
                <w:rFonts w:ascii="Browallia New" w:hAnsi="Browallia New" w:cs="Browallia New"/>
              </w:rPr>
              <w:t>,</w:t>
            </w:r>
            <w:r w:rsidRPr="00435D73">
              <w:rPr>
                <w:rFonts w:ascii="Browallia New" w:hAnsi="Browallia New" w:cs="Browallia New"/>
              </w:rPr>
              <w:t>028</w:t>
            </w:r>
          </w:p>
        </w:tc>
        <w:tc>
          <w:tcPr>
            <w:tcW w:w="1432" w:type="dxa"/>
            <w:shd w:val="clear" w:color="auto" w:fill="auto"/>
            <w:vAlign w:val="bottom"/>
          </w:tcPr>
          <w:p w14:paraId="0458049D" w14:textId="5B871E59" w:rsidR="00C367E2" w:rsidRPr="00773A95" w:rsidRDefault="00435D73">
            <w:pPr>
              <w:ind w:right="-72"/>
              <w:jc w:val="right"/>
              <w:rPr>
                <w:rFonts w:ascii="Browallia New" w:hAnsi="Browallia New" w:cs="Browallia New"/>
                <w:lang w:val="en-US"/>
              </w:rPr>
            </w:pPr>
            <w:r w:rsidRPr="00435D73">
              <w:rPr>
                <w:rFonts w:ascii="Browallia New" w:hAnsi="Browallia New" w:cs="Browallia New"/>
              </w:rPr>
              <w:t>42</w:t>
            </w:r>
            <w:r w:rsidR="00C367E2" w:rsidRPr="00773A95">
              <w:rPr>
                <w:rFonts w:ascii="Browallia New" w:hAnsi="Browallia New" w:cs="Browallia New"/>
                <w:lang w:val="en-US"/>
              </w:rPr>
              <w:t>,</w:t>
            </w:r>
            <w:r w:rsidRPr="00435D73">
              <w:rPr>
                <w:rFonts w:ascii="Browallia New" w:hAnsi="Browallia New" w:cs="Browallia New"/>
              </w:rPr>
              <w:t>461</w:t>
            </w:r>
          </w:p>
        </w:tc>
        <w:tc>
          <w:tcPr>
            <w:tcW w:w="1316" w:type="dxa"/>
            <w:shd w:val="clear" w:color="auto" w:fill="auto"/>
          </w:tcPr>
          <w:p w14:paraId="3FB59F4D"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98" w:type="dxa"/>
            <w:shd w:val="clear" w:color="auto" w:fill="auto"/>
            <w:vAlign w:val="bottom"/>
          </w:tcPr>
          <w:p w14:paraId="35AD2384" w14:textId="39F4370F" w:rsidR="00C367E2" w:rsidRPr="00773A95" w:rsidRDefault="00435D73">
            <w:pPr>
              <w:ind w:right="-72"/>
              <w:jc w:val="right"/>
              <w:rPr>
                <w:rFonts w:ascii="Browallia New" w:hAnsi="Browallia New" w:cs="Browallia New"/>
              </w:rPr>
            </w:pPr>
            <w:r w:rsidRPr="00435D73">
              <w:rPr>
                <w:rFonts w:ascii="Browallia New" w:hAnsi="Browallia New" w:cs="Browallia New"/>
              </w:rPr>
              <w:t>116</w:t>
            </w:r>
            <w:r w:rsidR="00C367E2" w:rsidRPr="00773A95">
              <w:rPr>
                <w:rFonts w:ascii="Browallia New" w:hAnsi="Browallia New" w:cs="Browallia New"/>
              </w:rPr>
              <w:t>,</w:t>
            </w:r>
            <w:r w:rsidRPr="00435D73">
              <w:rPr>
                <w:rFonts w:ascii="Browallia New" w:hAnsi="Browallia New" w:cs="Browallia New"/>
              </w:rPr>
              <w:t>860</w:t>
            </w:r>
          </w:p>
        </w:tc>
        <w:tc>
          <w:tcPr>
            <w:tcW w:w="1591" w:type="dxa"/>
            <w:tcBorders>
              <w:top w:val="nil"/>
              <w:left w:val="nil"/>
              <w:bottom w:val="nil"/>
              <w:right w:val="nil"/>
            </w:tcBorders>
            <w:shd w:val="clear" w:color="auto" w:fill="auto"/>
            <w:vAlign w:val="bottom"/>
          </w:tcPr>
          <w:p w14:paraId="4E3850ED" w14:textId="5514EA9D" w:rsidR="00C367E2" w:rsidRPr="00773A95" w:rsidRDefault="00435D73">
            <w:pPr>
              <w:ind w:right="-72"/>
              <w:jc w:val="right"/>
              <w:rPr>
                <w:rFonts w:ascii="Browallia New" w:hAnsi="Browallia New" w:cs="Browallia New"/>
              </w:rPr>
            </w:pPr>
            <w:r w:rsidRPr="00435D73">
              <w:rPr>
                <w:rFonts w:ascii="Browallia New" w:hAnsi="Browallia New" w:cs="Browallia New"/>
              </w:rPr>
              <w:t>197</w:t>
            </w:r>
            <w:r w:rsidR="00C367E2" w:rsidRPr="00773A95">
              <w:rPr>
                <w:rFonts w:ascii="Browallia New" w:hAnsi="Browallia New" w:cs="Browallia New"/>
              </w:rPr>
              <w:t>,</w:t>
            </w:r>
            <w:r w:rsidRPr="00435D73">
              <w:rPr>
                <w:rFonts w:ascii="Browallia New" w:hAnsi="Browallia New" w:cs="Browallia New"/>
              </w:rPr>
              <w:t>952</w:t>
            </w:r>
          </w:p>
        </w:tc>
        <w:tc>
          <w:tcPr>
            <w:tcW w:w="1456" w:type="dxa"/>
            <w:tcBorders>
              <w:top w:val="nil"/>
              <w:left w:val="nil"/>
              <w:bottom w:val="nil"/>
              <w:right w:val="nil"/>
            </w:tcBorders>
            <w:shd w:val="clear" w:color="auto" w:fill="auto"/>
            <w:vAlign w:val="bottom"/>
          </w:tcPr>
          <w:p w14:paraId="618562FF" w14:textId="35CC8F44" w:rsidR="00C367E2" w:rsidRPr="00773A95" w:rsidRDefault="00435D73">
            <w:pPr>
              <w:ind w:right="-72"/>
              <w:jc w:val="right"/>
              <w:rPr>
                <w:rFonts w:ascii="Browallia New" w:hAnsi="Browallia New" w:cs="Browallia New"/>
              </w:rPr>
            </w:pPr>
            <w:r w:rsidRPr="00435D73">
              <w:rPr>
                <w:rFonts w:ascii="Browallia New" w:hAnsi="Browallia New" w:cs="Browallia New"/>
              </w:rPr>
              <w:t>3</w:t>
            </w:r>
            <w:r w:rsidR="00C367E2" w:rsidRPr="00773A95">
              <w:rPr>
                <w:rFonts w:ascii="Browallia New" w:hAnsi="Browallia New" w:cs="Browallia New"/>
              </w:rPr>
              <w:t>,</w:t>
            </w:r>
            <w:r w:rsidRPr="00435D73">
              <w:rPr>
                <w:rFonts w:ascii="Browallia New" w:hAnsi="Browallia New" w:cs="Browallia New"/>
              </w:rPr>
              <w:t>415</w:t>
            </w:r>
            <w:r w:rsidR="00C367E2" w:rsidRPr="00773A95">
              <w:rPr>
                <w:rFonts w:ascii="Browallia New" w:hAnsi="Browallia New" w:cs="Browallia New"/>
              </w:rPr>
              <w:t>,</w:t>
            </w:r>
            <w:r w:rsidRPr="00435D73">
              <w:rPr>
                <w:rFonts w:ascii="Browallia New" w:hAnsi="Browallia New" w:cs="Browallia New"/>
              </w:rPr>
              <w:t>964</w:t>
            </w:r>
          </w:p>
        </w:tc>
      </w:tr>
      <w:tr w:rsidR="00C367E2" w:rsidRPr="00773A95" w14:paraId="364155E5" w14:textId="77777777" w:rsidTr="00C367E2">
        <w:tc>
          <w:tcPr>
            <w:tcW w:w="3828" w:type="dxa"/>
            <w:shd w:val="clear" w:color="auto" w:fill="auto"/>
          </w:tcPr>
          <w:p w14:paraId="3BA9AA46" w14:textId="77777777" w:rsidR="00C367E2" w:rsidRPr="00773A95" w:rsidRDefault="00C367E2">
            <w:pPr>
              <w:ind w:left="-105"/>
              <w:jc w:val="thaiDistribute"/>
              <w:rPr>
                <w:rFonts w:ascii="Browallia New" w:hAnsi="Browallia New" w:cs="Browallia New"/>
              </w:rPr>
            </w:pPr>
            <w:r w:rsidRPr="00773A95">
              <w:rPr>
                <w:rFonts w:ascii="Browallia New" w:hAnsi="Browallia New" w:cs="Browallia New"/>
                <w:u w:val="single"/>
                <w:cs/>
              </w:rPr>
              <w:t>หัก</w:t>
            </w:r>
            <w:r w:rsidRPr="00773A95">
              <w:rPr>
                <w:rFonts w:ascii="Browallia New" w:hAnsi="Browallia New" w:cs="Browallia New"/>
                <w:cs/>
              </w:rPr>
              <w:t xml:space="preserve">  ค่าตัดจำหน่ายสะสม</w:t>
            </w:r>
          </w:p>
        </w:tc>
        <w:tc>
          <w:tcPr>
            <w:tcW w:w="1297" w:type="dxa"/>
            <w:tcBorders>
              <w:bottom w:val="single" w:sz="4" w:space="0" w:color="auto"/>
            </w:tcBorders>
            <w:shd w:val="clear" w:color="auto" w:fill="auto"/>
            <w:vAlign w:val="bottom"/>
          </w:tcPr>
          <w:p w14:paraId="76F623AE" w14:textId="3A9399F9" w:rsidR="00C367E2" w:rsidRPr="00773A95" w:rsidRDefault="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221</w:t>
            </w:r>
            <w:r w:rsidRPr="00773A95">
              <w:rPr>
                <w:rFonts w:ascii="Browallia New" w:hAnsi="Browallia New" w:cs="Browallia New"/>
              </w:rPr>
              <w:t>,</w:t>
            </w:r>
            <w:r w:rsidR="00435D73" w:rsidRPr="00435D73">
              <w:rPr>
                <w:rFonts w:ascii="Browallia New" w:hAnsi="Browallia New" w:cs="Browallia New"/>
              </w:rPr>
              <w:t>067</w:t>
            </w:r>
            <w:r w:rsidRPr="00773A95">
              <w:rPr>
                <w:rFonts w:ascii="Browallia New" w:hAnsi="Browallia New" w:cs="Browallia New"/>
              </w:rPr>
              <w:t>)</w:t>
            </w:r>
          </w:p>
        </w:tc>
        <w:tc>
          <w:tcPr>
            <w:tcW w:w="1489" w:type="dxa"/>
            <w:tcBorders>
              <w:bottom w:val="single" w:sz="4" w:space="0" w:color="auto"/>
            </w:tcBorders>
            <w:shd w:val="clear" w:color="auto" w:fill="auto"/>
            <w:vAlign w:val="bottom"/>
          </w:tcPr>
          <w:p w14:paraId="5BC3CBC3" w14:textId="0D318398" w:rsidR="00C367E2" w:rsidRPr="00773A95" w:rsidRDefault="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75</w:t>
            </w:r>
            <w:r w:rsidRPr="00773A95">
              <w:rPr>
                <w:rFonts w:ascii="Browallia New" w:hAnsi="Browallia New" w:cs="Browallia New"/>
              </w:rPr>
              <w:t>,</w:t>
            </w:r>
            <w:r w:rsidR="00435D73" w:rsidRPr="00435D73">
              <w:rPr>
                <w:rFonts w:ascii="Browallia New" w:hAnsi="Browallia New" w:cs="Browallia New"/>
              </w:rPr>
              <w:t>401</w:t>
            </w:r>
            <w:r w:rsidRPr="00773A95">
              <w:rPr>
                <w:rFonts w:ascii="Browallia New" w:hAnsi="Browallia New" w:cs="Browallia New"/>
              </w:rPr>
              <w:t>)</w:t>
            </w:r>
          </w:p>
        </w:tc>
        <w:tc>
          <w:tcPr>
            <w:tcW w:w="1493" w:type="dxa"/>
            <w:tcBorders>
              <w:bottom w:val="single" w:sz="4" w:space="0" w:color="auto"/>
            </w:tcBorders>
            <w:shd w:val="clear" w:color="auto" w:fill="auto"/>
            <w:vAlign w:val="bottom"/>
          </w:tcPr>
          <w:p w14:paraId="016CD3EE" w14:textId="0433E618" w:rsidR="00C367E2" w:rsidRPr="00773A95" w:rsidRDefault="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423</w:t>
            </w:r>
            <w:r w:rsidRPr="00773A95">
              <w:rPr>
                <w:rFonts w:ascii="Browallia New" w:hAnsi="Browallia New" w:cs="Browallia New"/>
              </w:rPr>
              <w:t>,</w:t>
            </w:r>
            <w:r w:rsidR="00435D73" w:rsidRPr="00435D73">
              <w:rPr>
                <w:rFonts w:ascii="Browallia New" w:hAnsi="Browallia New" w:cs="Browallia New"/>
              </w:rPr>
              <w:t>248</w:t>
            </w:r>
            <w:r w:rsidRPr="00773A95">
              <w:rPr>
                <w:rFonts w:ascii="Browallia New" w:hAnsi="Browallia New" w:cs="Browallia New"/>
              </w:rPr>
              <w:t>)</w:t>
            </w:r>
          </w:p>
        </w:tc>
        <w:tc>
          <w:tcPr>
            <w:tcW w:w="1432" w:type="dxa"/>
            <w:tcBorders>
              <w:bottom w:val="single" w:sz="4" w:space="0" w:color="auto"/>
            </w:tcBorders>
            <w:shd w:val="clear" w:color="auto" w:fill="auto"/>
            <w:vAlign w:val="bottom"/>
          </w:tcPr>
          <w:p w14:paraId="470B0E01" w14:textId="60987887" w:rsidR="00C367E2" w:rsidRPr="00773A95" w:rsidRDefault="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17</w:t>
            </w:r>
            <w:r w:rsidRPr="00773A95">
              <w:rPr>
                <w:rFonts w:ascii="Browallia New" w:hAnsi="Browallia New" w:cs="Browallia New"/>
              </w:rPr>
              <w:t>,</w:t>
            </w:r>
            <w:r w:rsidR="00435D73" w:rsidRPr="00435D73">
              <w:rPr>
                <w:rFonts w:ascii="Browallia New" w:hAnsi="Browallia New" w:cs="Browallia New"/>
              </w:rPr>
              <w:t>332</w:t>
            </w:r>
            <w:r w:rsidRPr="00773A95">
              <w:rPr>
                <w:rFonts w:ascii="Browallia New" w:hAnsi="Browallia New" w:cs="Browallia New"/>
              </w:rPr>
              <w:t>)</w:t>
            </w:r>
          </w:p>
        </w:tc>
        <w:tc>
          <w:tcPr>
            <w:tcW w:w="1316" w:type="dxa"/>
            <w:tcBorders>
              <w:bottom w:val="single" w:sz="4" w:space="0" w:color="auto"/>
            </w:tcBorders>
            <w:shd w:val="clear" w:color="auto" w:fill="auto"/>
          </w:tcPr>
          <w:p w14:paraId="0E250D37"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98" w:type="dxa"/>
            <w:tcBorders>
              <w:bottom w:val="single" w:sz="4" w:space="0" w:color="auto"/>
            </w:tcBorders>
            <w:shd w:val="clear" w:color="auto" w:fill="auto"/>
          </w:tcPr>
          <w:p w14:paraId="3E78B58C" w14:textId="1A8E6470" w:rsidR="00C367E2" w:rsidRPr="00773A95" w:rsidRDefault="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50</w:t>
            </w:r>
            <w:r w:rsidRPr="00773A95">
              <w:rPr>
                <w:rFonts w:ascii="Browallia New" w:hAnsi="Browallia New" w:cs="Browallia New"/>
              </w:rPr>
              <w:t>,</w:t>
            </w:r>
            <w:r w:rsidR="00435D73" w:rsidRPr="00435D73">
              <w:rPr>
                <w:rFonts w:ascii="Browallia New" w:hAnsi="Browallia New" w:cs="Browallia New"/>
              </w:rPr>
              <w:t>565</w:t>
            </w:r>
            <w:r w:rsidRPr="00773A95">
              <w:rPr>
                <w:rFonts w:ascii="Browallia New" w:hAnsi="Browallia New" w:cs="Browallia New"/>
              </w:rPr>
              <w:t>)</w:t>
            </w:r>
          </w:p>
        </w:tc>
        <w:tc>
          <w:tcPr>
            <w:tcW w:w="1591" w:type="dxa"/>
            <w:tcBorders>
              <w:bottom w:val="single" w:sz="4" w:space="0" w:color="auto"/>
            </w:tcBorders>
            <w:shd w:val="clear" w:color="auto" w:fill="auto"/>
            <w:vAlign w:val="bottom"/>
          </w:tcPr>
          <w:p w14:paraId="37D98909"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56" w:type="dxa"/>
            <w:tcBorders>
              <w:bottom w:val="single" w:sz="4" w:space="0" w:color="auto"/>
            </w:tcBorders>
            <w:shd w:val="clear" w:color="auto" w:fill="auto"/>
            <w:vAlign w:val="bottom"/>
          </w:tcPr>
          <w:p w14:paraId="2F6AFB8E" w14:textId="10A21B30" w:rsidR="00C367E2" w:rsidRPr="00773A95" w:rsidRDefault="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787</w:t>
            </w:r>
            <w:r w:rsidRPr="00773A95">
              <w:rPr>
                <w:rFonts w:ascii="Browallia New" w:hAnsi="Browallia New" w:cs="Browallia New"/>
              </w:rPr>
              <w:t>,</w:t>
            </w:r>
            <w:r w:rsidR="00435D73" w:rsidRPr="00435D73">
              <w:rPr>
                <w:rFonts w:ascii="Browallia New" w:hAnsi="Browallia New" w:cs="Browallia New"/>
              </w:rPr>
              <w:t>613</w:t>
            </w:r>
            <w:r w:rsidRPr="00773A95">
              <w:rPr>
                <w:rFonts w:ascii="Browallia New" w:hAnsi="Browallia New" w:cs="Browallia New"/>
              </w:rPr>
              <w:t>)</w:t>
            </w:r>
          </w:p>
        </w:tc>
      </w:tr>
      <w:tr w:rsidR="00C367E2" w:rsidRPr="00773A95" w14:paraId="76211FFD" w14:textId="77777777" w:rsidTr="00C367E2">
        <w:tc>
          <w:tcPr>
            <w:tcW w:w="3828" w:type="dxa"/>
            <w:shd w:val="clear" w:color="auto" w:fill="auto"/>
          </w:tcPr>
          <w:p w14:paraId="03890DD5" w14:textId="77777777" w:rsidR="00C367E2" w:rsidRPr="00773A95" w:rsidRDefault="00C367E2">
            <w:pPr>
              <w:ind w:left="-105"/>
              <w:jc w:val="thaiDistribute"/>
              <w:rPr>
                <w:rFonts w:ascii="Browallia New" w:hAnsi="Browallia New" w:cs="Browallia New"/>
                <w:cs/>
              </w:rPr>
            </w:pPr>
            <w:r w:rsidRPr="00773A95">
              <w:rPr>
                <w:rFonts w:ascii="Browallia New" w:hAnsi="Browallia New" w:cs="Browallia New"/>
                <w:cs/>
              </w:rPr>
              <w:t>ราคาตามบัญชี</w:t>
            </w:r>
            <w:r w:rsidRPr="00773A95">
              <w:rPr>
                <w:rFonts w:ascii="Browallia New" w:hAnsi="Browallia New" w:cs="Browallia New"/>
              </w:rPr>
              <w:t xml:space="preserve"> </w:t>
            </w:r>
            <w:r w:rsidRPr="00773A95">
              <w:rPr>
                <w:rFonts w:ascii="Browallia New" w:hAnsi="Browallia New" w:cs="Browallia New"/>
                <w:cs/>
              </w:rPr>
              <w:t>สุทธิ</w:t>
            </w:r>
          </w:p>
        </w:tc>
        <w:tc>
          <w:tcPr>
            <w:tcW w:w="1297" w:type="dxa"/>
            <w:tcBorders>
              <w:top w:val="single" w:sz="4" w:space="0" w:color="auto"/>
              <w:bottom w:val="single" w:sz="4" w:space="0" w:color="auto"/>
            </w:tcBorders>
            <w:shd w:val="clear" w:color="auto" w:fill="auto"/>
            <w:vAlign w:val="bottom"/>
          </w:tcPr>
          <w:p w14:paraId="3BE45D7A" w14:textId="51F211C1" w:rsidR="00C367E2" w:rsidRPr="00773A95" w:rsidRDefault="00435D73">
            <w:pPr>
              <w:ind w:right="-72"/>
              <w:jc w:val="right"/>
              <w:rPr>
                <w:rFonts w:ascii="Browallia New" w:hAnsi="Browallia New" w:cs="Browallia New"/>
              </w:rPr>
            </w:pPr>
            <w:r w:rsidRPr="00435D73">
              <w:rPr>
                <w:rFonts w:ascii="Browallia New" w:hAnsi="Browallia New" w:cs="Browallia New"/>
              </w:rPr>
              <w:t>636</w:t>
            </w:r>
            <w:r w:rsidR="00C367E2" w:rsidRPr="00773A95">
              <w:rPr>
                <w:rFonts w:ascii="Browallia New" w:hAnsi="Browallia New" w:cs="Browallia New"/>
              </w:rPr>
              <w:t>,</w:t>
            </w:r>
            <w:r w:rsidRPr="00435D73">
              <w:rPr>
                <w:rFonts w:ascii="Browallia New" w:hAnsi="Browallia New" w:cs="Browallia New"/>
              </w:rPr>
              <w:t>901</w:t>
            </w:r>
          </w:p>
        </w:tc>
        <w:tc>
          <w:tcPr>
            <w:tcW w:w="1489" w:type="dxa"/>
            <w:tcBorders>
              <w:top w:val="single" w:sz="4" w:space="0" w:color="auto"/>
              <w:bottom w:val="single" w:sz="4" w:space="0" w:color="auto"/>
            </w:tcBorders>
            <w:shd w:val="clear" w:color="auto" w:fill="auto"/>
            <w:vAlign w:val="bottom"/>
          </w:tcPr>
          <w:p w14:paraId="42E2D488" w14:textId="6A018342" w:rsidR="00C367E2" w:rsidRPr="00773A95" w:rsidRDefault="00435D73">
            <w:pPr>
              <w:ind w:right="-72"/>
              <w:jc w:val="right"/>
              <w:rPr>
                <w:rFonts w:ascii="Browallia New" w:hAnsi="Browallia New" w:cs="Browallia New"/>
              </w:rPr>
            </w:pPr>
            <w:r w:rsidRPr="00435D73">
              <w:rPr>
                <w:rFonts w:ascii="Browallia New" w:hAnsi="Browallia New" w:cs="Browallia New"/>
              </w:rPr>
              <w:t>216</w:t>
            </w:r>
            <w:r w:rsidR="00C367E2" w:rsidRPr="00773A95">
              <w:rPr>
                <w:rFonts w:ascii="Browallia New" w:hAnsi="Browallia New" w:cs="Browallia New"/>
              </w:rPr>
              <w:t>,</w:t>
            </w:r>
            <w:r w:rsidRPr="00435D73">
              <w:rPr>
                <w:rFonts w:ascii="Browallia New" w:hAnsi="Browallia New" w:cs="Browallia New"/>
              </w:rPr>
              <w:t>294</w:t>
            </w:r>
          </w:p>
        </w:tc>
        <w:tc>
          <w:tcPr>
            <w:tcW w:w="1493" w:type="dxa"/>
            <w:tcBorders>
              <w:top w:val="single" w:sz="4" w:space="0" w:color="auto"/>
              <w:bottom w:val="single" w:sz="4" w:space="0" w:color="auto"/>
            </w:tcBorders>
            <w:shd w:val="clear" w:color="auto" w:fill="auto"/>
            <w:vAlign w:val="bottom"/>
          </w:tcPr>
          <w:p w14:paraId="13003CA0" w14:textId="030973A3" w:rsidR="00C367E2" w:rsidRPr="00773A95" w:rsidRDefault="00435D73">
            <w:pPr>
              <w:ind w:right="-72"/>
              <w:jc w:val="right"/>
              <w:rPr>
                <w:rFonts w:ascii="Browallia New" w:hAnsi="Browallia New" w:cs="Browallia New"/>
              </w:rPr>
            </w:pPr>
            <w:r w:rsidRPr="00435D73">
              <w:rPr>
                <w:rFonts w:ascii="Browallia New" w:hAnsi="Browallia New" w:cs="Browallia New"/>
              </w:rPr>
              <w:t>1</w:t>
            </w:r>
            <w:r w:rsidR="00C367E2" w:rsidRPr="00773A95">
              <w:rPr>
                <w:rFonts w:ascii="Browallia New" w:hAnsi="Browallia New" w:cs="Browallia New"/>
              </w:rPr>
              <w:t>,</w:t>
            </w:r>
            <w:r w:rsidRPr="00435D73">
              <w:rPr>
                <w:rFonts w:ascii="Browallia New" w:hAnsi="Browallia New" w:cs="Browallia New"/>
              </w:rPr>
              <w:t>485</w:t>
            </w:r>
            <w:r w:rsidR="00C367E2" w:rsidRPr="00773A95">
              <w:rPr>
                <w:rFonts w:ascii="Browallia New" w:hAnsi="Browallia New" w:cs="Browallia New"/>
              </w:rPr>
              <w:t>,</w:t>
            </w:r>
            <w:r w:rsidRPr="00435D73">
              <w:rPr>
                <w:rFonts w:ascii="Browallia New" w:hAnsi="Browallia New" w:cs="Browallia New"/>
              </w:rPr>
              <w:t>780</w:t>
            </w:r>
          </w:p>
        </w:tc>
        <w:tc>
          <w:tcPr>
            <w:tcW w:w="1432" w:type="dxa"/>
            <w:tcBorders>
              <w:top w:val="single" w:sz="4" w:space="0" w:color="auto"/>
              <w:bottom w:val="single" w:sz="4" w:space="0" w:color="auto"/>
            </w:tcBorders>
            <w:shd w:val="clear" w:color="auto" w:fill="auto"/>
            <w:vAlign w:val="bottom"/>
          </w:tcPr>
          <w:p w14:paraId="0B228A17" w14:textId="6B15888F" w:rsidR="00C367E2" w:rsidRPr="00773A95" w:rsidRDefault="00435D73">
            <w:pPr>
              <w:ind w:right="-72"/>
              <w:jc w:val="right"/>
              <w:rPr>
                <w:rFonts w:ascii="Browallia New" w:hAnsi="Browallia New" w:cs="Browallia New"/>
              </w:rPr>
            </w:pPr>
            <w:r w:rsidRPr="00435D73">
              <w:rPr>
                <w:rFonts w:ascii="Browallia New" w:hAnsi="Browallia New" w:cs="Browallia New"/>
              </w:rPr>
              <w:t>25</w:t>
            </w:r>
            <w:r w:rsidR="00C367E2" w:rsidRPr="00773A95">
              <w:rPr>
                <w:rFonts w:ascii="Browallia New" w:hAnsi="Browallia New" w:cs="Browallia New"/>
              </w:rPr>
              <w:t>,</w:t>
            </w:r>
            <w:r w:rsidRPr="00435D73">
              <w:rPr>
                <w:rFonts w:ascii="Browallia New" w:hAnsi="Browallia New" w:cs="Browallia New"/>
              </w:rPr>
              <w:t>129</w:t>
            </w:r>
          </w:p>
        </w:tc>
        <w:tc>
          <w:tcPr>
            <w:tcW w:w="1316" w:type="dxa"/>
            <w:tcBorders>
              <w:top w:val="single" w:sz="4" w:space="0" w:color="auto"/>
              <w:bottom w:val="single" w:sz="4" w:space="0" w:color="auto"/>
            </w:tcBorders>
            <w:shd w:val="clear" w:color="auto" w:fill="auto"/>
          </w:tcPr>
          <w:p w14:paraId="47183E2A" w14:textId="77777777" w:rsidR="00C367E2" w:rsidRPr="00773A95" w:rsidRDefault="00C367E2">
            <w:pPr>
              <w:ind w:right="-72"/>
              <w:jc w:val="right"/>
              <w:rPr>
                <w:rFonts w:ascii="Browallia New" w:hAnsi="Browallia New" w:cs="Browallia New"/>
              </w:rPr>
            </w:pPr>
            <w:r w:rsidRPr="00773A95">
              <w:rPr>
                <w:rFonts w:ascii="Browallia New" w:hAnsi="Browallia New" w:cs="Browallia New"/>
              </w:rPr>
              <w:t>-</w:t>
            </w:r>
          </w:p>
        </w:tc>
        <w:tc>
          <w:tcPr>
            <w:tcW w:w="1498" w:type="dxa"/>
            <w:tcBorders>
              <w:top w:val="single" w:sz="4" w:space="0" w:color="auto"/>
              <w:bottom w:val="single" w:sz="4" w:space="0" w:color="auto"/>
            </w:tcBorders>
            <w:shd w:val="clear" w:color="auto" w:fill="auto"/>
            <w:vAlign w:val="bottom"/>
          </w:tcPr>
          <w:p w14:paraId="0815B8BD" w14:textId="7FA95C6B" w:rsidR="00C367E2" w:rsidRPr="00773A95" w:rsidRDefault="00435D73">
            <w:pPr>
              <w:ind w:right="-72"/>
              <w:jc w:val="right"/>
              <w:rPr>
                <w:rFonts w:ascii="Browallia New" w:hAnsi="Browallia New" w:cs="Browallia New"/>
              </w:rPr>
            </w:pPr>
            <w:r w:rsidRPr="00435D73">
              <w:rPr>
                <w:rFonts w:ascii="Browallia New" w:hAnsi="Browallia New" w:cs="Browallia New"/>
              </w:rPr>
              <w:t>66</w:t>
            </w:r>
            <w:r w:rsidR="00C367E2" w:rsidRPr="00773A95">
              <w:rPr>
                <w:rFonts w:ascii="Browallia New" w:hAnsi="Browallia New" w:cs="Browallia New"/>
              </w:rPr>
              <w:t>,</w:t>
            </w:r>
            <w:r w:rsidRPr="00435D73">
              <w:rPr>
                <w:rFonts w:ascii="Browallia New" w:hAnsi="Browallia New" w:cs="Browallia New"/>
              </w:rPr>
              <w:t>295</w:t>
            </w:r>
          </w:p>
        </w:tc>
        <w:tc>
          <w:tcPr>
            <w:tcW w:w="1591" w:type="dxa"/>
            <w:tcBorders>
              <w:top w:val="single" w:sz="4" w:space="0" w:color="auto"/>
              <w:left w:val="nil"/>
              <w:bottom w:val="single" w:sz="4" w:space="0" w:color="auto"/>
              <w:right w:val="nil"/>
            </w:tcBorders>
            <w:shd w:val="clear" w:color="auto" w:fill="auto"/>
            <w:vAlign w:val="bottom"/>
          </w:tcPr>
          <w:p w14:paraId="445CD837" w14:textId="5AAF9676" w:rsidR="00C367E2" w:rsidRPr="00773A95" w:rsidRDefault="00435D73">
            <w:pPr>
              <w:ind w:right="-72"/>
              <w:jc w:val="right"/>
              <w:rPr>
                <w:rFonts w:ascii="Browallia New" w:hAnsi="Browallia New" w:cs="Browallia New"/>
              </w:rPr>
            </w:pPr>
            <w:r w:rsidRPr="00435D73">
              <w:rPr>
                <w:rFonts w:ascii="Browallia New" w:hAnsi="Browallia New" w:cs="Browallia New"/>
              </w:rPr>
              <w:t>197</w:t>
            </w:r>
            <w:r w:rsidR="00C367E2" w:rsidRPr="00773A95">
              <w:rPr>
                <w:rFonts w:ascii="Browallia New" w:hAnsi="Browallia New" w:cs="Browallia New"/>
              </w:rPr>
              <w:t>,</w:t>
            </w:r>
            <w:r w:rsidRPr="00435D73">
              <w:rPr>
                <w:rFonts w:ascii="Browallia New" w:hAnsi="Browallia New" w:cs="Browallia New"/>
              </w:rPr>
              <w:t>952</w:t>
            </w:r>
          </w:p>
        </w:tc>
        <w:tc>
          <w:tcPr>
            <w:tcW w:w="1456" w:type="dxa"/>
            <w:tcBorders>
              <w:top w:val="single" w:sz="4" w:space="0" w:color="auto"/>
              <w:left w:val="nil"/>
              <w:bottom w:val="single" w:sz="4" w:space="0" w:color="auto"/>
              <w:right w:val="nil"/>
            </w:tcBorders>
            <w:shd w:val="clear" w:color="auto" w:fill="auto"/>
            <w:vAlign w:val="bottom"/>
          </w:tcPr>
          <w:p w14:paraId="38DFA09B" w14:textId="217D1C95" w:rsidR="00C367E2" w:rsidRPr="00773A95" w:rsidRDefault="00435D73">
            <w:pPr>
              <w:ind w:right="-72"/>
              <w:jc w:val="right"/>
              <w:rPr>
                <w:rFonts w:ascii="Browallia New" w:hAnsi="Browallia New" w:cs="Browallia New"/>
                <w:cs/>
              </w:rPr>
            </w:pPr>
            <w:r w:rsidRPr="00435D73">
              <w:rPr>
                <w:rFonts w:ascii="Browallia New" w:hAnsi="Browallia New" w:cs="Browallia New"/>
              </w:rPr>
              <w:t>2</w:t>
            </w:r>
            <w:r w:rsidR="00C367E2" w:rsidRPr="00773A95">
              <w:rPr>
                <w:rFonts w:ascii="Browallia New" w:hAnsi="Browallia New" w:cs="Browallia New"/>
              </w:rPr>
              <w:t>,</w:t>
            </w:r>
            <w:r w:rsidRPr="00435D73">
              <w:rPr>
                <w:rFonts w:ascii="Browallia New" w:hAnsi="Browallia New" w:cs="Browallia New"/>
              </w:rPr>
              <w:t>628</w:t>
            </w:r>
            <w:r w:rsidR="00C367E2" w:rsidRPr="00773A95">
              <w:rPr>
                <w:rFonts w:ascii="Browallia New" w:hAnsi="Browallia New" w:cs="Browallia New"/>
              </w:rPr>
              <w:t>,</w:t>
            </w:r>
            <w:r w:rsidRPr="00435D73">
              <w:rPr>
                <w:rFonts w:ascii="Browallia New" w:hAnsi="Browallia New" w:cs="Browallia New"/>
              </w:rPr>
              <w:t>351</w:t>
            </w:r>
          </w:p>
        </w:tc>
      </w:tr>
    </w:tbl>
    <w:p w14:paraId="3AF42B3B" w14:textId="77777777" w:rsidR="00F16DF4" w:rsidRPr="00773A95" w:rsidRDefault="00F16DF4">
      <w:pPr>
        <w:rPr>
          <w:rFonts w:ascii="Browallia New" w:hAnsi="Browallia New" w:cs="Browallia New"/>
          <w:szCs w:val="26"/>
          <w:cs/>
        </w:rPr>
      </w:pPr>
      <w:r w:rsidRPr="00773A95">
        <w:rPr>
          <w:rFonts w:ascii="Browallia New" w:hAnsi="Browallia New" w:cs="Browallia New"/>
          <w:szCs w:val="26"/>
          <w:cs/>
        </w:rPr>
        <w:br w:type="page"/>
      </w:r>
    </w:p>
    <w:p w14:paraId="2DFDB7DC" w14:textId="77777777" w:rsidR="00464301" w:rsidRPr="00773A95" w:rsidRDefault="00464301" w:rsidP="0084102A">
      <w:pPr>
        <w:rPr>
          <w:rFonts w:ascii="Browallia New" w:hAnsi="Browallia New" w:cs="Browallia New"/>
          <w:szCs w:val="26"/>
        </w:rPr>
      </w:pPr>
    </w:p>
    <w:tbl>
      <w:tblPr>
        <w:tblW w:w="15412" w:type="dxa"/>
        <w:tblLook w:val="0000" w:firstRow="0" w:lastRow="0" w:firstColumn="0" w:lastColumn="0" w:noHBand="0" w:noVBand="0"/>
      </w:tblPr>
      <w:tblGrid>
        <w:gridCol w:w="3828"/>
        <w:gridCol w:w="1654"/>
        <w:gridCol w:w="1655"/>
        <w:gridCol w:w="1655"/>
        <w:gridCol w:w="1655"/>
        <w:gridCol w:w="1655"/>
        <w:gridCol w:w="1655"/>
        <w:gridCol w:w="1655"/>
      </w:tblGrid>
      <w:tr w:rsidR="001F3C49" w:rsidRPr="00773A95" w14:paraId="51E038BE" w14:textId="77777777" w:rsidTr="00D37B70">
        <w:trPr>
          <w:cantSplit/>
        </w:trPr>
        <w:tc>
          <w:tcPr>
            <w:tcW w:w="3828" w:type="dxa"/>
          </w:tcPr>
          <w:p w14:paraId="610E15BB" w14:textId="77777777" w:rsidR="001F3C49" w:rsidRPr="00773A95" w:rsidRDefault="001F3C49" w:rsidP="00801885">
            <w:pPr>
              <w:ind w:left="-105"/>
              <w:rPr>
                <w:rFonts w:ascii="Browallia New" w:hAnsi="Browallia New" w:cs="Browallia New"/>
                <w:cs/>
              </w:rPr>
            </w:pPr>
            <w:bookmarkStart w:id="28" w:name="_Hlk108525370"/>
          </w:p>
        </w:tc>
        <w:tc>
          <w:tcPr>
            <w:tcW w:w="11584" w:type="dxa"/>
            <w:gridSpan w:val="7"/>
            <w:tcBorders>
              <w:top w:val="single" w:sz="4" w:space="0" w:color="auto"/>
              <w:bottom w:val="single" w:sz="4" w:space="0" w:color="auto"/>
            </w:tcBorders>
            <w:vAlign w:val="bottom"/>
          </w:tcPr>
          <w:p w14:paraId="74649620" w14:textId="22C54ADD" w:rsidR="001F3C49" w:rsidRPr="00773A95" w:rsidRDefault="001F3C49" w:rsidP="00801885">
            <w:pPr>
              <w:ind w:right="-72"/>
              <w:jc w:val="right"/>
              <w:rPr>
                <w:rFonts w:ascii="Browallia New" w:hAnsi="Browallia New" w:cs="Browallia New"/>
                <w:b/>
                <w:bCs/>
                <w:cs/>
              </w:rPr>
            </w:pPr>
            <w:r w:rsidRPr="00773A95">
              <w:rPr>
                <w:rFonts w:ascii="Browallia New" w:hAnsi="Browallia New" w:cs="Browallia New"/>
                <w:b/>
                <w:bCs/>
                <w:cs/>
              </w:rPr>
              <w:t>งบการเงินรวม</w:t>
            </w:r>
          </w:p>
        </w:tc>
      </w:tr>
      <w:tr w:rsidR="00FE4414" w:rsidRPr="00773A95" w14:paraId="7A4EF644" w14:textId="77777777" w:rsidTr="00235D05">
        <w:trPr>
          <w:cantSplit/>
          <w:trHeight w:val="288"/>
        </w:trPr>
        <w:tc>
          <w:tcPr>
            <w:tcW w:w="3828" w:type="dxa"/>
            <w:vAlign w:val="bottom"/>
          </w:tcPr>
          <w:p w14:paraId="21EDB940" w14:textId="77777777" w:rsidR="00FE4414" w:rsidRPr="00773A95" w:rsidRDefault="00FE4414" w:rsidP="00FE4414">
            <w:pPr>
              <w:ind w:left="-105"/>
              <w:rPr>
                <w:rFonts w:ascii="Browallia New" w:hAnsi="Browallia New" w:cs="Browallia New"/>
                <w:cs/>
              </w:rPr>
            </w:pPr>
          </w:p>
        </w:tc>
        <w:tc>
          <w:tcPr>
            <w:tcW w:w="1654" w:type="dxa"/>
            <w:tcBorders>
              <w:top w:val="single" w:sz="4" w:space="0" w:color="auto"/>
            </w:tcBorders>
            <w:vAlign w:val="bottom"/>
          </w:tcPr>
          <w:p w14:paraId="37E89921" w14:textId="77777777" w:rsidR="00FE4414" w:rsidRPr="00773A95" w:rsidRDefault="00FE4414" w:rsidP="00FE4414">
            <w:pPr>
              <w:ind w:right="-72"/>
              <w:jc w:val="right"/>
              <w:rPr>
                <w:rFonts w:ascii="Browallia New" w:eastAsia="Courier New" w:hAnsi="Browallia New" w:cs="Browallia New"/>
                <w:b/>
                <w:bCs/>
                <w:cs/>
                <w:lang w:val="en-US"/>
              </w:rPr>
            </w:pPr>
            <w:r w:rsidRPr="00773A95">
              <w:rPr>
                <w:rFonts w:ascii="Browallia New" w:eastAsia="Courier New" w:hAnsi="Browallia New" w:cs="Browallia New"/>
                <w:b/>
                <w:bCs/>
                <w:cs/>
                <w:lang w:val="en-US"/>
              </w:rPr>
              <w:t>สิทธิบัตร</w:t>
            </w:r>
          </w:p>
        </w:tc>
        <w:tc>
          <w:tcPr>
            <w:tcW w:w="1655" w:type="dxa"/>
            <w:tcBorders>
              <w:top w:val="single" w:sz="4" w:space="0" w:color="auto"/>
            </w:tcBorders>
            <w:vAlign w:val="bottom"/>
          </w:tcPr>
          <w:p w14:paraId="71474866" w14:textId="77777777" w:rsidR="00FE4414" w:rsidRPr="00773A95" w:rsidRDefault="00FE4414" w:rsidP="00FE4414">
            <w:pPr>
              <w:ind w:right="-72"/>
              <w:jc w:val="right"/>
              <w:rPr>
                <w:rFonts w:ascii="Browallia New" w:eastAsia="Courier New" w:hAnsi="Browallia New" w:cs="Browallia New"/>
                <w:b/>
                <w:bCs/>
                <w:cs/>
                <w:lang w:val="en-US"/>
              </w:rPr>
            </w:pPr>
            <w:r w:rsidRPr="00773A95">
              <w:rPr>
                <w:rFonts w:ascii="Browallia New" w:eastAsia="Courier New" w:hAnsi="Browallia New" w:cs="Browallia New"/>
                <w:b/>
                <w:bCs/>
                <w:cs/>
                <w:lang w:val="en-US"/>
              </w:rPr>
              <w:t>เครื่องหมายสินค้า</w:t>
            </w:r>
          </w:p>
        </w:tc>
        <w:tc>
          <w:tcPr>
            <w:tcW w:w="1655" w:type="dxa"/>
            <w:tcBorders>
              <w:top w:val="single" w:sz="4" w:space="0" w:color="auto"/>
            </w:tcBorders>
            <w:vAlign w:val="bottom"/>
          </w:tcPr>
          <w:p w14:paraId="6DDD3EF8" w14:textId="7254B04B" w:rsidR="00FE4414" w:rsidRPr="00773A95" w:rsidRDefault="00FE4414" w:rsidP="00FE4414">
            <w:pPr>
              <w:ind w:right="-72"/>
              <w:jc w:val="right"/>
              <w:rPr>
                <w:rFonts w:ascii="Browallia New" w:hAnsi="Browallia New" w:cs="Browallia New"/>
                <w:b/>
                <w:bCs/>
                <w:cs/>
              </w:rPr>
            </w:pPr>
            <w:r w:rsidRPr="00773A95">
              <w:rPr>
                <w:rFonts w:ascii="Browallia New" w:eastAsia="Courier New" w:hAnsi="Browallia New" w:cs="Browallia New"/>
                <w:b/>
                <w:bCs/>
                <w:cs/>
                <w:lang w:val="en-US"/>
              </w:rPr>
              <w:t>สิทธิการใช้ระบบ</w:t>
            </w:r>
            <w:r w:rsidR="00235D05" w:rsidRPr="00773A95">
              <w:rPr>
                <w:rFonts w:ascii="Browallia New" w:eastAsia="Courier New" w:hAnsi="Browallia New" w:cs="Browallia New"/>
                <w:b/>
                <w:bCs/>
                <w:cs/>
                <w:lang w:val="en-US"/>
              </w:rPr>
              <w:br/>
            </w:r>
            <w:r w:rsidRPr="00773A95">
              <w:rPr>
                <w:rFonts w:ascii="Browallia New" w:eastAsia="Courier New" w:hAnsi="Browallia New" w:cs="Browallia New"/>
                <w:b/>
                <w:bCs/>
                <w:cs/>
                <w:lang w:val="en-US"/>
              </w:rPr>
              <w:t>สายส่งกระแสไฟฟ้า</w:t>
            </w:r>
            <w:r w:rsidRPr="00773A95">
              <w:rPr>
                <w:rFonts w:ascii="Browallia New" w:hAnsi="Browallia New" w:cs="Browallia New"/>
                <w:b/>
                <w:bCs/>
                <w:cs/>
              </w:rPr>
              <w:t xml:space="preserve"> </w:t>
            </w:r>
          </w:p>
        </w:tc>
        <w:tc>
          <w:tcPr>
            <w:tcW w:w="1655" w:type="dxa"/>
            <w:tcBorders>
              <w:top w:val="single" w:sz="4" w:space="0" w:color="auto"/>
            </w:tcBorders>
            <w:vAlign w:val="bottom"/>
          </w:tcPr>
          <w:p w14:paraId="5BC59DA3" w14:textId="77777777" w:rsidR="00FE4414" w:rsidRPr="00773A95" w:rsidRDefault="00FE4414" w:rsidP="00FE4414">
            <w:pPr>
              <w:ind w:right="-72"/>
              <w:jc w:val="right"/>
              <w:rPr>
                <w:rFonts w:ascii="Browallia New" w:hAnsi="Browallia New" w:cs="Browallia New"/>
                <w:b/>
                <w:bCs/>
                <w:cs/>
              </w:rPr>
            </w:pPr>
            <w:r w:rsidRPr="00773A95">
              <w:rPr>
                <w:rFonts w:ascii="Browallia New" w:hAnsi="Browallia New" w:cs="Browallia New"/>
                <w:b/>
                <w:bCs/>
                <w:cs/>
              </w:rPr>
              <w:t>สิทธิในสัญญา</w:t>
            </w:r>
            <w:r w:rsidRPr="00773A95">
              <w:rPr>
                <w:rFonts w:ascii="Browallia New" w:hAnsi="Browallia New" w:cs="Browallia New"/>
                <w:b/>
                <w:bCs/>
              </w:rPr>
              <w:br/>
            </w:r>
            <w:r w:rsidRPr="00773A95">
              <w:rPr>
                <w:rFonts w:ascii="Browallia New" w:hAnsi="Browallia New" w:cs="Browallia New"/>
                <w:b/>
                <w:bCs/>
                <w:cs/>
              </w:rPr>
              <w:t>ซื้อขายไฟฟ้า</w:t>
            </w:r>
          </w:p>
        </w:tc>
        <w:tc>
          <w:tcPr>
            <w:tcW w:w="1655" w:type="dxa"/>
            <w:tcBorders>
              <w:top w:val="single" w:sz="4" w:space="0" w:color="auto"/>
            </w:tcBorders>
            <w:vAlign w:val="bottom"/>
          </w:tcPr>
          <w:p w14:paraId="473D65A2" w14:textId="34F862AE" w:rsidR="00FE4414" w:rsidRPr="00773A95" w:rsidRDefault="00FE4414" w:rsidP="00FE4414">
            <w:pPr>
              <w:ind w:right="-72"/>
              <w:jc w:val="right"/>
              <w:rPr>
                <w:rFonts w:ascii="Browallia New" w:hAnsi="Browallia New" w:cs="Browallia New"/>
                <w:b/>
                <w:bCs/>
                <w:cs/>
              </w:rPr>
            </w:pPr>
            <w:r w:rsidRPr="00773A95">
              <w:rPr>
                <w:rFonts w:ascii="Browallia New" w:hAnsi="Browallia New" w:cs="Browallia New"/>
                <w:b/>
                <w:bCs/>
                <w:cs/>
              </w:rPr>
              <w:t>โปรแกรมคอมพิวเตอร์</w:t>
            </w:r>
          </w:p>
        </w:tc>
        <w:tc>
          <w:tcPr>
            <w:tcW w:w="1655" w:type="dxa"/>
            <w:tcBorders>
              <w:top w:val="single" w:sz="4" w:space="0" w:color="auto"/>
            </w:tcBorders>
            <w:vAlign w:val="bottom"/>
          </w:tcPr>
          <w:p w14:paraId="1970D584" w14:textId="77777777" w:rsidR="00FE4414" w:rsidRPr="00773A95" w:rsidRDefault="00FE4414" w:rsidP="00FE4414">
            <w:pPr>
              <w:ind w:right="-72"/>
              <w:jc w:val="right"/>
              <w:rPr>
                <w:rFonts w:ascii="Browallia New" w:hAnsi="Browallia New" w:cs="Browallia New"/>
                <w:b/>
                <w:bCs/>
                <w:cs/>
              </w:rPr>
            </w:pPr>
            <w:r w:rsidRPr="00773A95">
              <w:rPr>
                <w:rFonts w:ascii="Browallia New" w:hAnsi="Browallia New" w:cs="Browallia New"/>
                <w:b/>
                <w:bCs/>
                <w:cs/>
              </w:rPr>
              <w:t>สินทรัพย์ไม่มีตัวตน</w:t>
            </w:r>
            <w:r w:rsidRPr="00773A95">
              <w:rPr>
                <w:rFonts w:ascii="Browallia New" w:hAnsi="Browallia New" w:cs="Browallia New"/>
                <w:b/>
                <w:bCs/>
                <w:cs/>
              </w:rPr>
              <w:br/>
              <w:t>ที่อยู่ในขั้นตอน</w:t>
            </w:r>
            <w:r w:rsidRPr="00773A95">
              <w:rPr>
                <w:rFonts w:ascii="Browallia New" w:hAnsi="Browallia New" w:cs="Browallia New"/>
                <w:b/>
                <w:bCs/>
                <w:cs/>
              </w:rPr>
              <w:br/>
              <w:t>การพัฒนา</w:t>
            </w:r>
          </w:p>
        </w:tc>
        <w:tc>
          <w:tcPr>
            <w:tcW w:w="1655" w:type="dxa"/>
            <w:tcBorders>
              <w:top w:val="single" w:sz="4" w:space="0" w:color="auto"/>
            </w:tcBorders>
            <w:vAlign w:val="bottom"/>
          </w:tcPr>
          <w:p w14:paraId="18BBDE61" w14:textId="77777777" w:rsidR="00FE4414" w:rsidRPr="00773A95" w:rsidRDefault="00FE4414" w:rsidP="00FE4414">
            <w:pPr>
              <w:ind w:right="-72"/>
              <w:jc w:val="right"/>
              <w:rPr>
                <w:rFonts w:ascii="Browallia New" w:hAnsi="Browallia New" w:cs="Browallia New"/>
                <w:b/>
                <w:bCs/>
                <w:cs/>
              </w:rPr>
            </w:pPr>
            <w:r w:rsidRPr="00773A95">
              <w:rPr>
                <w:rFonts w:ascii="Browallia New" w:hAnsi="Browallia New" w:cs="Browallia New"/>
                <w:b/>
                <w:bCs/>
                <w:cs/>
              </w:rPr>
              <w:t>รวม</w:t>
            </w:r>
          </w:p>
        </w:tc>
      </w:tr>
      <w:tr w:rsidR="00FE4414" w:rsidRPr="00773A95" w14:paraId="1D83D50A" w14:textId="77777777" w:rsidTr="00235D05">
        <w:tc>
          <w:tcPr>
            <w:tcW w:w="3828" w:type="dxa"/>
          </w:tcPr>
          <w:p w14:paraId="424A9666" w14:textId="77777777" w:rsidR="00FE4414" w:rsidRPr="00773A95" w:rsidRDefault="00FE4414" w:rsidP="00FE4414">
            <w:pPr>
              <w:ind w:left="-105"/>
              <w:rPr>
                <w:rFonts w:ascii="Browallia New" w:hAnsi="Browallia New" w:cs="Browallia New"/>
              </w:rPr>
            </w:pPr>
          </w:p>
        </w:tc>
        <w:tc>
          <w:tcPr>
            <w:tcW w:w="1654" w:type="dxa"/>
            <w:tcBorders>
              <w:bottom w:val="single" w:sz="4" w:space="0" w:color="auto"/>
            </w:tcBorders>
          </w:tcPr>
          <w:p w14:paraId="42789F18" w14:textId="067F8343" w:rsidR="00FE4414" w:rsidRPr="00773A95" w:rsidRDefault="00FE4414" w:rsidP="00FE4414">
            <w:pPr>
              <w:ind w:right="-72"/>
              <w:jc w:val="right"/>
              <w:rPr>
                <w:rFonts w:ascii="Browallia New" w:hAnsi="Browallia New" w:cs="Browallia New"/>
                <w:b/>
                <w:bCs/>
              </w:rPr>
            </w:pPr>
            <w:r w:rsidRPr="00773A95">
              <w:rPr>
                <w:rFonts w:ascii="Browallia New" w:hAnsi="Browallia New" w:cs="Browallia New"/>
                <w:b/>
                <w:bCs/>
                <w:cs/>
              </w:rPr>
              <w:t>พันบาท</w:t>
            </w:r>
          </w:p>
        </w:tc>
        <w:tc>
          <w:tcPr>
            <w:tcW w:w="1655" w:type="dxa"/>
            <w:tcBorders>
              <w:bottom w:val="single" w:sz="4" w:space="0" w:color="auto"/>
            </w:tcBorders>
          </w:tcPr>
          <w:p w14:paraId="287C45F8" w14:textId="4DF2A05B" w:rsidR="00FE4414" w:rsidRPr="00773A95" w:rsidRDefault="00FE4414" w:rsidP="00FE4414">
            <w:pPr>
              <w:ind w:right="-72"/>
              <w:jc w:val="right"/>
              <w:rPr>
                <w:rFonts w:ascii="Browallia New" w:hAnsi="Browallia New" w:cs="Browallia New"/>
                <w:b/>
                <w:bCs/>
              </w:rPr>
            </w:pPr>
            <w:r w:rsidRPr="00773A95">
              <w:rPr>
                <w:rFonts w:ascii="Browallia New" w:hAnsi="Browallia New" w:cs="Browallia New"/>
                <w:b/>
                <w:bCs/>
                <w:cs/>
              </w:rPr>
              <w:t>พันบาท</w:t>
            </w:r>
          </w:p>
        </w:tc>
        <w:tc>
          <w:tcPr>
            <w:tcW w:w="1655" w:type="dxa"/>
            <w:tcBorders>
              <w:bottom w:val="single" w:sz="4" w:space="0" w:color="auto"/>
            </w:tcBorders>
          </w:tcPr>
          <w:p w14:paraId="4295044D" w14:textId="15ADB70A" w:rsidR="00FE4414" w:rsidRPr="00773A95" w:rsidRDefault="00FE4414" w:rsidP="00FE4414">
            <w:pPr>
              <w:ind w:right="-72"/>
              <w:jc w:val="right"/>
              <w:rPr>
                <w:rFonts w:ascii="Browallia New" w:hAnsi="Browallia New" w:cs="Browallia New"/>
                <w:b/>
                <w:bCs/>
              </w:rPr>
            </w:pPr>
            <w:r w:rsidRPr="00773A95">
              <w:rPr>
                <w:rFonts w:ascii="Browallia New" w:hAnsi="Browallia New" w:cs="Browallia New"/>
                <w:b/>
                <w:bCs/>
                <w:cs/>
              </w:rPr>
              <w:t>พันบาท</w:t>
            </w:r>
          </w:p>
        </w:tc>
        <w:tc>
          <w:tcPr>
            <w:tcW w:w="1655" w:type="dxa"/>
            <w:tcBorders>
              <w:bottom w:val="single" w:sz="4" w:space="0" w:color="auto"/>
            </w:tcBorders>
          </w:tcPr>
          <w:p w14:paraId="69D2C334" w14:textId="5C1F9941" w:rsidR="00FE4414" w:rsidRPr="00773A95" w:rsidRDefault="00FE4414" w:rsidP="00FE4414">
            <w:pPr>
              <w:ind w:right="-72"/>
              <w:jc w:val="right"/>
              <w:rPr>
                <w:rFonts w:ascii="Browallia New" w:hAnsi="Browallia New" w:cs="Browallia New"/>
                <w:b/>
                <w:bCs/>
                <w:cs/>
              </w:rPr>
            </w:pPr>
            <w:r w:rsidRPr="00773A95">
              <w:rPr>
                <w:rFonts w:ascii="Browallia New" w:hAnsi="Browallia New" w:cs="Browallia New"/>
                <w:b/>
                <w:bCs/>
                <w:cs/>
              </w:rPr>
              <w:t>พันบาท</w:t>
            </w:r>
          </w:p>
        </w:tc>
        <w:tc>
          <w:tcPr>
            <w:tcW w:w="1655" w:type="dxa"/>
            <w:tcBorders>
              <w:bottom w:val="single" w:sz="4" w:space="0" w:color="auto"/>
            </w:tcBorders>
          </w:tcPr>
          <w:p w14:paraId="55979BCC" w14:textId="773C63F5" w:rsidR="00FE4414" w:rsidRPr="00773A95" w:rsidRDefault="00FE4414" w:rsidP="00FE4414">
            <w:pPr>
              <w:ind w:right="-72"/>
              <w:jc w:val="right"/>
              <w:rPr>
                <w:rFonts w:ascii="Browallia New" w:hAnsi="Browallia New" w:cs="Browallia New"/>
                <w:b/>
                <w:bCs/>
                <w:cs/>
              </w:rPr>
            </w:pPr>
            <w:r w:rsidRPr="00773A95">
              <w:rPr>
                <w:rFonts w:ascii="Browallia New" w:hAnsi="Browallia New" w:cs="Browallia New"/>
                <w:b/>
                <w:bCs/>
                <w:cs/>
              </w:rPr>
              <w:t>พันบาท</w:t>
            </w:r>
          </w:p>
        </w:tc>
        <w:tc>
          <w:tcPr>
            <w:tcW w:w="1655" w:type="dxa"/>
            <w:tcBorders>
              <w:bottom w:val="single" w:sz="4" w:space="0" w:color="auto"/>
            </w:tcBorders>
          </w:tcPr>
          <w:p w14:paraId="3440CF41" w14:textId="4A629159" w:rsidR="00FE4414" w:rsidRPr="00773A95" w:rsidRDefault="00FE4414" w:rsidP="00FE4414">
            <w:pPr>
              <w:ind w:right="-72"/>
              <w:jc w:val="right"/>
              <w:rPr>
                <w:rFonts w:ascii="Browallia New" w:hAnsi="Browallia New" w:cs="Browallia New"/>
                <w:b/>
                <w:bCs/>
              </w:rPr>
            </w:pPr>
            <w:r w:rsidRPr="00773A95">
              <w:rPr>
                <w:rFonts w:ascii="Browallia New" w:hAnsi="Browallia New" w:cs="Browallia New"/>
                <w:b/>
                <w:bCs/>
                <w:cs/>
              </w:rPr>
              <w:t>พันบาท</w:t>
            </w:r>
          </w:p>
        </w:tc>
        <w:tc>
          <w:tcPr>
            <w:tcW w:w="1655" w:type="dxa"/>
            <w:tcBorders>
              <w:bottom w:val="single" w:sz="4" w:space="0" w:color="auto"/>
            </w:tcBorders>
          </w:tcPr>
          <w:p w14:paraId="355BCAE7" w14:textId="34F65253" w:rsidR="00FE4414" w:rsidRPr="00773A95" w:rsidRDefault="00FE4414" w:rsidP="00FE4414">
            <w:pPr>
              <w:ind w:right="-72"/>
              <w:jc w:val="right"/>
              <w:rPr>
                <w:rFonts w:ascii="Browallia New" w:hAnsi="Browallia New" w:cs="Browallia New"/>
                <w:b/>
                <w:bCs/>
              </w:rPr>
            </w:pPr>
            <w:r w:rsidRPr="00773A95">
              <w:rPr>
                <w:rFonts w:ascii="Browallia New" w:hAnsi="Browallia New" w:cs="Browallia New"/>
                <w:b/>
                <w:bCs/>
                <w:cs/>
              </w:rPr>
              <w:t>พันบาท</w:t>
            </w:r>
          </w:p>
        </w:tc>
      </w:tr>
      <w:tr w:rsidR="00FE4414" w:rsidRPr="00773A95" w14:paraId="23363367" w14:textId="77777777" w:rsidTr="00235D05">
        <w:tc>
          <w:tcPr>
            <w:tcW w:w="3828" w:type="dxa"/>
          </w:tcPr>
          <w:p w14:paraId="6590A14B" w14:textId="77777777" w:rsidR="00FE4414" w:rsidRPr="00773A95" w:rsidRDefault="00FE4414" w:rsidP="00FE4414">
            <w:pPr>
              <w:tabs>
                <w:tab w:val="left" w:pos="3436"/>
              </w:tabs>
              <w:ind w:left="-105"/>
              <w:rPr>
                <w:rFonts w:ascii="Browallia New" w:hAnsi="Browallia New" w:cs="Browallia New"/>
                <w:b/>
                <w:bCs/>
                <w:cs/>
              </w:rPr>
            </w:pPr>
          </w:p>
        </w:tc>
        <w:tc>
          <w:tcPr>
            <w:tcW w:w="1654" w:type="dxa"/>
            <w:tcBorders>
              <w:top w:val="single" w:sz="4" w:space="0" w:color="auto"/>
            </w:tcBorders>
            <w:shd w:val="clear" w:color="auto" w:fill="FAFAFA"/>
            <w:vAlign w:val="bottom"/>
          </w:tcPr>
          <w:p w14:paraId="7888B114" w14:textId="77777777" w:rsidR="00FE4414" w:rsidRPr="00773A95" w:rsidRDefault="00FE4414" w:rsidP="00FE4414">
            <w:pPr>
              <w:ind w:right="-72"/>
              <w:jc w:val="right"/>
              <w:rPr>
                <w:rFonts w:ascii="Browallia New" w:hAnsi="Browallia New" w:cs="Browallia New"/>
              </w:rPr>
            </w:pPr>
          </w:p>
        </w:tc>
        <w:tc>
          <w:tcPr>
            <w:tcW w:w="1655" w:type="dxa"/>
            <w:tcBorders>
              <w:top w:val="single" w:sz="4" w:space="0" w:color="auto"/>
            </w:tcBorders>
            <w:shd w:val="clear" w:color="auto" w:fill="FAFAFA"/>
            <w:vAlign w:val="bottom"/>
          </w:tcPr>
          <w:p w14:paraId="2EFE4F9E" w14:textId="77777777" w:rsidR="00FE4414" w:rsidRPr="00773A95" w:rsidRDefault="00FE4414" w:rsidP="00FE4414">
            <w:pPr>
              <w:ind w:right="-72"/>
              <w:jc w:val="right"/>
              <w:rPr>
                <w:rFonts w:ascii="Browallia New" w:hAnsi="Browallia New" w:cs="Browallia New"/>
              </w:rPr>
            </w:pPr>
          </w:p>
        </w:tc>
        <w:tc>
          <w:tcPr>
            <w:tcW w:w="1655" w:type="dxa"/>
            <w:tcBorders>
              <w:top w:val="single" w:sz="4" w:space="0" w:color="auto"/>
            </w:tcBorders>
            <w:shd w:val="clear" w:color="auto" w:fill="FAFAFA"/>
            <w:vAlign w:val="bottom"/>
          </w:tcPr>
          <w:p w14:paraId="6D4123E8" w14:textId="77777777" w:rsidR="00FE4414" w:rsidRPr="00773A95" w:rsidRDefault="00FE4414" w:rsidP="00FE4414">
            <w:pPr>
              <w:ind w:right="-72"/>
              <w:jc w:val="right"/>
              <w:rPr>
                <w:rFonts w:ascii="Browallia New" w:hAnsi="Browallia New" w:cs="Browallia New"/>
              </w:rPr>
            </w:pPr>
          </w:p>
        </w:tc>
        <w:tc>
          <w:tcPr>
            <w:tcW w:w="1655" w:type="dxa"/>
            <w:tcBorders>
              <w:top w:val="single" w:sz="4" w:space="0" w:color="auto"/>
            </w:tcBorders>
            <w:shd w:val="clear" w:color="auto" w:fill="FAFAFA"/>
            <w:vAlign w:val="bottom"/>
          </w:tcPr>
          <w:p w14:paraId="770B6E5E" w14:textId="77777777" w:rsidR="00FE4414" w:rsidRPr="00773A95" w:rsidRDefault="00FE4414" w:rsidP="00FE4414">
            <w:pPr>
              <w:ind w:right="-72"/>
              <w:jc w:val="right"/>
              <w:rPr>
                <w:rFonts w:ascii="Browallia New" w:hAnsi="Browallia New" w:cs="Browallia New"/>
                <w:cs/>
              </w:rPr>
            </w:pPr>
          </w:p>
        </w:tc>
        <w:tc>
          <w:tcPr>
            <w:tcW w:w="1655" w:type="dxa"/>
            <w:tcBorders>
              <w:top w:val="single" w:sz="4" w:space="0" w:color="auto"/>
            </w:tcBorders>
            <w:shd w:val="clear" w:color="auto" w:fill="FAFAFA"/>
            <w:vAlign w:val="bottom"/>
          </w:tcPr>
          <w:p w14:paraId="0C960C5B" w14:textId="0F4FB8ED" w:rsidR="00FE4414" w:rsidRPr="00773A95" w:rsidRDefault="00FE4414" w:rsidP="00FE4414">
            <w:pPr>
              <w:ind w:right="-72"/>
              <w:jc w:val="right"/>
              <w:rPr>
                <w:rFonts w:ascii="Browallia New" w:hAnsi="Browallia New" w:cs="Browallia New"/>
                <w:cs/>
              </w:rPr>
            </w:pPr>
          </w:p>
        </w:tc>
        <w:tc>
          <w:tcPr>
            <w:tcW w:w="1655" w:type="dxa"/>
            <w:tcBorders>
              <w:top w:val="single" w:sz="4" w:space="0" w:color="auto"/>
            </w:tcBorders>
            <w:shd w:val="clear" w:color="auto" w:fill="FAFAFA"/>
            <w:vAlign w:val="bottom"/>
          </w:tcPr>
          <w:p w14:paraId="7364AA70" w14:textId="77777777" w:rsidR="00FE4414" w:rsidRPr="00773A95" w:rsidRDefault="00FE4414" w:rsidP="00FE4414">
            <w:pPr>
              <w:ind w:right="-72"/>
              <w:jc w:val="right"/>
              <w:rPr>
                <w:rFonts w:ascii="Browallia New" w:hAnsi="Browallia New" w:cs="Browallia New"/>
                <w:cs/>
              </w:rPr>
            </w:pPr>
          </w:p>
        </w:tc>
        <w:tc>
          <w:tcPr>
            <w:tcW w:w="1655" w:type="dxa"/>
            <w:tcBorders>
              <w:top w:val="single" w:sz="4" w:space="0" w:color="auto"/>
            </w:tcBorders>
            <w:shd w:val="clear" w:color="auto" w:fill="FAFAFA"/>
            <w:vAlign w:val="bottom"/>
          </w:tcPr>
          <w:p w14:paraId="77EB9168" w14:textId="77777777" w:rsidR="00FE4414" w:rsidRPr="00773A95" w:rsidRDefault="00FE4414" w:rsidP="00FE4414">
            <w:pPr>
              <w:ind w:right="-72"/>
              <w:jc w:val="right"/>
              <w:rPr>
                <w:rFonts w:ascii="Browallia New" w:hAnsi="Browallia New" w:cs="Browallia New"/>
                <w:cs/>
              </w:rPr>
            </w:pPr>
          </w:p>
        </w:tc>
      </w:tr>
      <w:tr w:rsidR="00FE4414" w:rsidRPr="00773A95" w14:paraId="3D26ECF2" w14:textId="77777777" w:rsidTr="00235D05">
        <w:tc>
          <w:tcPr>
            <w:tcW w:w="3828" w:type="dxa"/>
          </w:tcPr>
          <w:p w14:paraId="715EAA31" w14:textId="296C92F2" w:rsidR="00FE4414" w:rsidRPr="00773A95" w:rsidRDefault="00FE4414" w:rsidP="00FE4414">
            <w:pPr>
              <w:tabs>
                <w:tab w:val="left" w:pos="3436"/>
              </w:tabs>
              <w:ind w:left="-105"/>
              <w:rPr>
                <w:rFonts w:ascii="Browallia New" w:hAnsi="Browallia New" w:cs="Browallia New"/>
                <w:lang w:val="en-US"/>
              </w:rPr>
            </w:pPr>
            <w:r w:rsidRPr="00773A95">
              <w:rPr>
                <w:rFonts w:ascii="Browallia New" w:hAnsi="Browallia New" w:cs="Browallia New"/>
                <w:b/>
                <w:bCs/>
                <w:cs/>
              </w:rPr>
              <w:t xml:space="preserve">ณ วันที่ </w:t>
            </w:r>
            <w:r w:rsidR="00435D73" w:rsidRPr="00435D73">
              <w:rPr>
                <w:rFonts w:ascii="Browallia New" w:hAnsi="Browallia New" w:cs="Browallia New"/>
                <w:b/>
                <w:bCs/>
              </w:rPr>
              <w:t>1</w:t>
            </w:r>
            <w:r w:rsidRPr="00773A95">
              <w:rPr>
                <w:rFonts w:ascii="Browallia New" w:hAnsi="Browallia New" w:cs="Browallia New"/>
                <w:b/>
                <w:bCs/>
              </w:rPr>
              <w:t xml:space="preserve"> </w:t>
            </w:r>
            <w:r w:rsidRPr="00773A95">
              <w:rPr>
                <w:rFonts w:ascii="Browallia New" w:hAnsi="Browallia New" w:cs="Browallia New"/>
                <w:b/>
                <w:bCs/>
                <w:cs/>
              </w:rPr>
              <w:t xml:space="preserve">มกราคม </w:t>
            </w:r>
            <w:r w:rsidR="00875916" w:rsidRPr="00773A95">
              <w:rPr>
                <w:rFonts w:ascii="Browallia New" w:hAnsi="Browallia New" w:cs="Browallia New"/>
                <w:b/>
                <w:bCs/>
                <w:cs/>
              </w:rPr>
              <w:t xml:space="preserve">พ.ศ. </w:t>
            </w:r>
            <w:r w:rsidR="00435D73" w:rsidRPr="00435D73">
              <w:rPr>
                <w:rFonts w:ascii="Browallia New" w:hAnsi="Browallia New" w:cs="Browallia New"/>
                <w:b/>
                <w:bCs/>
              </w:rPr>
              <w:t>2566</w:t>
            </w:r>
          </w:p>
        </w:tc>
        <w:tc>
          <w:tcPr>
            <w:tcW w:w="1654" w:type="dxa"/>
            <w:shd w:val="clear" w:color="auto" w:fill="FAFAFA"/>
            <w:vAlign w:val="bottom"/>
          </w:tcPr>
          <w:p w14:paraId="57B40758" w14:textId="77777777" w:rsidR="00FE4414" w:rsidRPr="00773A95" w:rsidRDefault="00FE4414" w:rsidP="00FE4414">
            <w:pPr>
              <w:ind w:right="-72"/>
              <w:jc w:val="right"/>
              <w:rPr>
                <w:rFonts w:ascii="Browallia New" w:hAnsi="Browallia New" w:cs="Browallia New"/>
              </w:rPr>
            </w:pPr>
          </w:p>
        </w:tc>
        <w:tc>
          <w:tcPr>
            <w:tcW w:w="1655" w:type="dxa"/>
            <w:shd w:val="clear" w:color="auto" w:fill="FAFAFA"/>
            <w:vAlign w:val="bottom"/>
          </w:tcPr>
          <w:p w14:paraId="308AAA63" w14:textId="77777777" w:rsidR="00FE4414" w:rsidRPr="00773A95" w:rsidRDefault="00FE4414" w:rsidP="00FE4414">
            <w:pPr>
              <w:ind w:right="-72"/>
              <w:jc w:val="right"/>
              <w:rPr>
                <w:rFonts w:ascii="Browallia New" w:hAnsi="Browallia New" w:cs="Browallia New"/>
              </w:rPr>
            </w:pPr>
          </w:p>
        </w:tc>
        <w:tc>
          <w:tcPr>
            <w:tcW w:w="1655" w:type="dxa"/>
            <w:shd w:val="clear" w:color="auto" w:fill="FAFAFA"/>
            <w:vAlign w:val="bottom"/>
          </w:tcPr>
          <w:p w14:paraId="52B775A0" w14:textId="77777777" w:rsidR="00FE4414" w:rsidRPr="00773A95" w:rsidRDefault="00FE4414" w:rsidP="00FE4414">
            <w:pPr>
              <w:ind w:right="-72"/>
              <w:jc w:val="right"/>
              <w:rPr>
                <w:rFonts w:ascii="Browallia New" w:hAnsi="Browallia New" w:cs="Browallia New"/>
              </w:rPr>
            </w:pPr>
          </w:p>
        </w:tc>
        <w:tc>
          <w:tcPr>
            <w:tcW w:w="1655" w:type="dxa"/>
            <w:shd w:val="clear" w:color="auto" w:fill="FAFAFA"/>
            <w:vAlign w:val="bottom"/>
          </w:tcPr>
          <w:p w14:paraId="632856E9" w14:textId="77777777" w:rsidR="00FE4414" w:rsidRPr="00773A95" w:rsidRDefault="00FE4414" w:rsidP="00FE4414">
            <w:pPr>
              <w:ind w:right="-72"/>
              <w:jc w:val="right"/>
              <w:rPr>
                <w:rFonts w:ascii="Browallia New" w:hAnsi="Browallia New" w:cs="Browallia New"/>
                <w:cs/>
              </w:rPr>
            </w:pPr>
          </w:p>
        </w:tc>
        <w:tc>
          <w:tcPr>
            <w:tcW w:w="1655" w:type="dxa"/>
            <w:shd w:val="clear" w:color="auto" w:fill="FAFAFA"/>
            <w:vAlign w:val="bottom"/>
          </w:tcPr>
          <w:p w14:paraId="1D9B160B" w14:textId="7597BECB" w:rsidR="00FE4414" w:rsidRPr="00773A95" w:rsidRDefault="00FE4414" w:rsidP="00FE4414">
            <w:pPr>
              <w:ind w:right="-72"/>
              <w:jc w:val="right"/>
              <w:rPr>
                <w:rFonts w:ascii="Browallia New" w:hAnsi="Browallia New" w:cs="Browallia New"/>
                <w:cs/>
              </w:rPr>
            </w:pPr>
          </w:p>
        </w:tc>
        <w:tc>
          <w:tcPr>
            <w:tcW w:w="1655" w:type="dxa"/>
            <w:shd w:val="clear" w:color="auto" w:fill="FAFAFA"/>
            <w:vAlign w:val="bottom"/>
          </w:tcPr>
          <w:p w14:paraId="61A95EF7" w14:textId="77777777" w:rsidR="00FE4414" w:rsidRPr="00773A95" w:rsidRDefault="00FE4414" w:rsidP="00FE4414">
            <w:pPr>
              <w:ind w:right="-72"/>
              <w:jc w:val="right"/>
              <w:rPr>
                <w:rFonts w:ascii="Browallia New" w:hAnsi="Browallia New" w:cs="Browallia New"/>
                <w:cs/>
              </w:rPr>
            </w:pPr>
          </w:p>
        </w:tc>
        <w:tc>
          <w:tcPr>
            <w:tcW w:w="1655" w:type="dxa"/>
            <w:shd w:val="clear" w:color="auto" w:fill="FAFAFA"/>
            <w:vAlign w:val="bottom"/>
          </w:tcPr>
          <w:p w14:paraId="39AD01B2" w14:textId="77777777" w:rsidR="00FE4414" w:rsidRPr="00773A95" w:rsidRDefault="00FE4414" w:rsidP="00FE4414">
            <w:pPr>
              <w:ind w:right="-72"/>
              <w:jc w:val="right"/>
              <w:rPr>
                <w:rFonts w:ascii="Browallia New" w:hAnsi="Browallia New" w:cs="Browallia New"/>
                <w:cs/>
              </w:rPr>
            </w:pPr>
          </w:p>
        </w:tc>
      </w:tr>
      <w:tr w:rsidR="00C367E2" w:rsidRPr="00773A95" w14:paraId="67A9A690" w14:textId="77777777" w:rsidTr="00235D05">
        <w:tc>
          <w:tcPr>
            <w:tcW w:w="3828" w:type="dxa"/>
            <w:vAlign w:val="center"/>
          </w:tcPr>
          <w:p w14:paraId="195CCD3E" w14:textId="77777777" w:rsidR="00C367E2" w:rsidRPr="00773A95" w:rsidRDefault="00C367E2" w:rsidP="00C367E2">
            <w:pPr>
              <w:ind w:left="-105"/>
              <w:rPr>
                <w:rFonts w:ascii="Browallia New" w:hAnsi="Browallia New" w:cs="Browallia New"/>
                <w:cs/>
              </w:rPr>
            </w:pPr>
            <w:r w:rsidRPr="00773A95">
              <w:rPr>
                <w:rFonts w:ascii="Browallia New" w:hAnsi="Browallia New" w:cs="Browallia New"/>
                <w:cs/>
              </w:rPr>
              <w:t>ราคาทุน</w:t>
            </w:r>
          </w:p>
        </w:tc>
        <w:tc>
          <w:tcPr>
            <w:tcW w:w="1654" w:type="dxa"/>
            <w:shd w:val="clear" w:color="auto" w:fill="FAFAFA"/>
            <w:vAlign w:val="bottom"/>
          </w:tcPr>
          <w:p w14:paraId="183A8863" w14:textId="41C448FB"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857</w:t>
            </w:r>
            <w:r w:rsidR="00C367E2" w:rsidRPr="00773A95">
              <w:rPr>
                <w:rFonts w:ascii="Browallia New" w:hAnsi="Browallia New" w:cs="Browallia New"/>
              </w:rPr>
              <w:t>,</w:t>
            </w:r>
            <w:r w:rsidRPr="00435D73">
              <w:rPr>
                <w:rFonts w:ascii="Browallia New" w:hAnsi="Browallia New" w:cs="Browallia New"/>
              </w:rPr>
              <w:t>968</w:t>
            </w:r>
          </w:p>
        </w:tc>
        <w:tc>
          <w:tcPr>
            <w:tcW w:w="1655" w:type="dxa"/>
            <w:shd w:val="clear" w:color="auto" w:fill="FAFAFA"/>
            <w:vAlign w:val="bottom"/>
          </w:tcPr>
          <w:p w14:paraId="188EEEAC" w14:textId="483D1E2F"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291</w:t>
            </w:r>
            <w:r w:rsidR="00C367E2" w:rsidRPr="00773A95">
              <w:rPr>
                <w:rFonts w:ascii="Browallia New" w:hAnsi="Browallia New" w:cs="Browallia New"/>
              </w:rPr>
              <w:t>,</w:t>
            </w:r>
            <w:r w:rsidRPr="00435D73">
              <w:rPr>
                <w:rFonts w:ascii="Browallia New" w:hAnsi="Browallia New" w:cs="Browallia New"/>
              </w:rPr>
              <w:t>695</w:t>
            </w:r>
          </w:p>
        </w:tc>
        <w:tc>
          <w:tcPr>
            <w:tcW w:w="1655" w:type="dxa"/>
            <w:shd w:val="clear" w:color="auto" w:fill="FAFAFA"/>
            <w:vAlign w:val="bottom"/>
          </w:tcPr>
          <w:p w14:paraId="3E66F282" w14:textId="279A3713"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1</w:t>
            </w:r>
            <w:r w:rsidR="00C367E2" w:rsidRPr="00773A95">
              <w:rPr>
                <w:rFonts w:ascii="Browallia New" w:hAnsi="Browallia New" w:cs="Browallia New"/>
              </w:rPr>
              <w:t>,</w:t>
            </w:r>
            <w:r w:rsidRPr="00435D73">
              <w:rPr>
                <w:rFonts w:ascii="Browallia New" w:hAnsi="Browallia New" w:cs="Browallia New"/>
              </w:rPr>
              <w:t>909</w:t>
            </w:r>
            <w:r w:rsidR="00C367E2" w:rsidRPr="00773A95">
              <w:rPr>
                <w:rFonts w:ascii="Browallia New" w:hAnsi="Browallia New" w:cs="Browallia New"/>
              </w:rPr>
              <w:t>,</w:t>
            </w:r>
            <w:r w:rsidRPr="00435D73">
              <w:rPr>
                <w:rFonts w:ascii="Browallia New" w:hAnsi="Browallia New" w:cs="Browallia New"/>
              </w:rPr>
              <w:t>028</w:t>
            </w:r>
          </w:p>
        </w:tc>
        <w:tc>
          <w:tcPr>
            <w:tcW w:w="1655" w:type="dxa"/>
            <w:shd w:val="clear" w:color="auto" w:fill="FAFAFA"/>
            <w:vAlign w:val="bottom"/>
          </w:tcPr>
          <w:p w14:paraId="0E723DA5" w14:textId="5AE5CA5D" w:rsidR="00C367E2" w:rsidRPr="00773A95" w:rsidRDefault="00435D73" w:rsidP="00C367E2">
            <w:pPr>
              <w:ind w:right="-72"/>
              <w:jc w:val="right"/>
              <w:rPr>
                <w:rFonts w:ascii="Browallia New" w:hAnsi="Browallia New" w:cs="Browallia New"/>
                <w:lang w:val="en-US"/>
              </w:rPr>
            </w:pPr>
            <w:r w:rsidRPr="00435D73">
              <w:rPr>
                <w:rFonts w:ascii="Browallia New" w:hAnsi="Browallia New" w:cs="Browallia New"/>
              </w:rPr>
              <w:t>42</w:t>
            </w:r>
            <w:r w:rsidR="00C367E2" w:rsidRPr="00773A95">
              <w:rPr>
                <w:rFonts w:ascii="Browallia New" w:hAnsi="Browallia New" w:cs="Browallia New"/>
                <w:lang w:val="en-US"/>
              </w:rPr>
              <w:t>,</w:t>
            </w:r>
            <w:r w:rsidRPr="00435D73">
              <w:rPr>
                <w:rFonts w:ascii="Browallia New" w:hAnsi="Browallia New" w:cs="Browallia New"/>
              </w:rPr>
              <w:t>461</w:t>
            </w:r>
          </w:p>
        </w:tc>
        <w:tc>
          <w:tcPr>
            <w:tcW w:w="1655" w:type="dxa"/>
            <w:shd w:val="clear" w:color="auto" w:fill="FAFAFA"/>
            <w:vAlign w:val="bottom"/>
          </w:tcPr>
          <w:p w14:paraId="4FB3A34E" w14:textId="16DBA73D"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116</w:t>
            </w:r>
            <w:r w:rsidR="00C367E2" w:rsidRPr="00773A95">
              <w:rPr>
                <w:rFonts w:ascii="Browallia New" w:hAnsi="Browallia New" w:cs="Browallia New"/>
              </w:rPr>
              <w:t>,</w:t>
            </w:r>
            <w:r w:rsidRPr="00435D73">
              <w:rPr>
                <w:rFonts w:ascii="Browallia New" w:hAnsi="Browallia New" w:cs="Browallia New"/>
              </w:rPr>
              <w:t>860</w:t>
            </w:r>
          </w:p>
        </w:tc>
        <w:tc>
          <w:tcPr>
            <w:tcW w:w="1655" w:type="dxa"/>
            <w:shd w:val="clear" w:color="auto" w:fill="FAFAFA"/>
            <w:vAlign w:val="bottom"/>
          </w:tcPr>
          <w:p w14:paraId="398CC24D" w14:textId="5C3774BC"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197</w:t>
            </w:r>
            <w:r w:rsidR="00C367E2" w:rsidRPr="00773A95">
              <w:rPr>
                <w:rFonts w:ascii="Browallia New" w:hAnsi="Browallia New" w:cs="Browallia New"/>
              </w:rPr>
              <w:t>,</w:t>
            </w:r>
            <w:r w:rsidRPr="00435D73">
              <w:rPr>
                <w:rFonts w:ascii="Browallia New" w:hAnsi="Browallia New" w:cs="Browallia New"/>
              </w:rPr>
              <w:t>952</w:t>
            </w:r>
          </w:p>
        </w:tc>
        <w:tc>
          <w:tcPr>
            <w:tcW w:w="1655" w:type="dxa"/>
            <w:shd w:val="clear" w:color="auto" w:fill="FAFAFA"/>
            <w:vAlign w:val="bottom"/>
          </w:tcPr>
          <w:p w14:paraId="6806CB14" w14:textId="74B7CAA0"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3</w:t>
            </w:r>
            <w:r w:rsidR="00C367E2" w:rsidRPr="00773A95">
              <w:rPr>
                <w:rFonts w:ascii="Browallia New" w:hAnsi="Browallia New" w:cs="Browallia New"/>
              </w:rPr>
              <w:t>,</w:t>
            </w:r>
            <w:r w:rsidRPr="00435D73">
              <w:rPr>
                <w:rFonts w:ascii="Browallia New" w:hAnsi="Browallia New" w:cs="Browallia New"/>
              </w:rPr>
              <w:t>415</w:t>
            </w:r>
            <w:r w:rsidR="00C367E2" w:rsidRPr="00773A95">
              <w:rPr>
                <w:rFonts w:ascii="Browallia New" w:hAnsi="Browallia New" w:cs="Browallia New"/>
              </w:rPr>
              <w:t>,</w:t>
            </w:r>
            <w:r w:rsidRPr="00435D73">
              <w:rPr>
                <w:rFonts w:ascii="Browallia New" w:hAnsi="Browallia New" w:cs="Browallia New"/>
              </w:rPr>
              <w:t>964</w:t>
            </w:r>
          </w:p>
        </w:tc>
      </w:tr>
      <w:tr w:rsidR="00C367E2" w:rsidRPr="00773A95" w14:paraId="2AC9D888" w14:textId="77777777" w:rsidTr="00235D05">
        <w:tc>
          <w:tcPr>
            <w:tcW w:w="3828" w:type="dxa"/>
          </w:tcPr>
          <w:p w14:paraId="7267DC85" w14:textId="77777777" w:rsidR="00C367E2" w:rsidRPr="00773A95" w:rsidRDefault="00C367E2" w:rsidP="00C367E2">
            <w:pPr>
              <w:ind w:left="-105"/>
              <w:jc w:val="thaiDistribute"/>
              <w:rPr>
                <w:rFonts w:ascii="Browallia New" w:hAnsi="Browallia New" w:cs="Browallia New"/>
              </w:rPr>
            </w:pPr>
            <w:r w:rsidRPr="00773A95">
              <w:rPr>
                <w:rFonts w:ascii="Browallia New" w:hAnsi="Browallia New" w:cs="Browallia New"/>
                <w:u w:val="single"/>
                <w:cs/>
              </w:rPr>
              <w:t>หัก</w:t>
            </w:r>
            <w:r w:rsidRPr="00773A95">
              <w:rPr>
                <w:rFonts w:ascii="Browallia New" w:hAnsi="Browallia New" w:cs="Browallia New"/>
                <w:cs/>
              </w:rPr>
              <w:t xml:space="preserve">  ค่าตัดจำหน่ายสะสม</w:t>
            </w:r>
          </w:p>
        </w:tc>
        <w:tc>
          <w:tcPr>
            <w:tcW w:w="1654" w:type="dxa"/>
            <w:tcBorders>
              <w:bottom w:val="single" w:sz="4" w:space="0" w:color="auto"/>
            </w:tcBorders>
            <w:shd w:val="clear" w:color="auto" w:fill="FAFAFA"/>
            <w:vAlign w:val="bottom"/>
          </w:tcPr>
          <w:p w14:paraId="1583BDF9" w14:textId="39040760" w:rsidR="00C367E2" w:rsidRPr="00773A95" w:rsidRDefault="00C367E2" w:rsidP="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221</w:t>
            </w:r>
            <w:r w:rsidRPr="00773A95">
              <w:rPr>
                <w:rFonts w:ascii="Browallia New" w:hAnsi="Browallia New" w:cs="Browallia New"/>
              </w:rPr>
              <w:t>,</w:t>
            </w:r>
            <w:r w:rsidR="00435D73" w:rsidRPr="00435D73">
              <w:rPr>
                <w:rFonts w:ascii="Browallia New" w:hAnsi="Browallia New" w:cs="Browallia New"/>
              </w:rPr>
              <w:t>067</w:t>
            </w: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7A1BC368" w14:textId="7178351F" w:rsidR="00C367E2" w:rsidRPr="00773A95" w:rsidRDefault="00C367E2" w:rsidP="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75</w:t>
            </w:r>
            <w:r w:rsidRPr="00773A95">
              <w:rPr>
                <w:rFonts w:ascii="Browallia New" w:hAnsi="Browallia New" w:cs="Browallia New"/>
              </w:rPr>
              <w:t>,</w:t>
            </w:r>
            <w:r w:rsidR="00435D73" w:rsidRPr="00435D73">
              <w:rPr>
                <w:rFonts w:ascii="Browallia New" w:hAnsi="Browallia New" w:cs="Browallia New"/>
              </w:rPr>
              <w:t>401</w:t>
            </w: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162477B4" w14:textId="64C28444" w:rsidR="00C367E2" w:rsidRPr="00773A95" w:rsidRDefault="00C367E2" w:rsidP="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423</w:t>
            </w:r>
            <w:r w:rsidRPr="00773A95">
              <w:rPr>
                <w:rFonts w:ascii="Browallia New" w:hAnsi="Browallia New" w:cs="Browallia New"/>
              </w:rPr>
              <w:t>,</w:t>
            </w:r>
            <w:r w:rsidR="00435D73" w:rsidRPr="00435D73">
              <w:rPr>
                <w:rFonts w:ascii="Browallia New" w:hAnsi="Browallia New" w:cs="Browallia New"/>
              </w:rPr>
              <w:t>248</w:t>
            </w: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1010DEE1" w14:textId="6DB9954E" w:rsidR="00C367E2" w:rsidRPr="00773A95" w:rsidRDefault="00C367E2" w:rsidP="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17</w:t>
            </w:r>
            <w:r w:rsidRPr="00773A95">
              <w:rPr>
                <w:rFonts w:ascii="Browallia New" w:hAnsi="Browallia New" w:cs="Browallia New"/>
              </w:rPr>
              <w:t>,</w:t>
            </w:r>
            <w:r w:rsidR="00435D73" w:rsidRPr="00435D73">
              <w:rPr>
                <w:rFonts w:ascii="Browallia New" w:hAnsi="Browallia New" w:cs="Browallia New"/>
              </w:rPr>
              <w:t>332</w:t>
            </w:r>
            <w:r w:rsidRPr="00773A95">
              <w:rPr>
                <w:rFonts w:ascii="Browallia New" w:hAnsi="Browallia New" w:cs="Browallia New"/>
              </w:rPr>
              <w:t>)</w:t>
            </w:r>
          </w:p>
        </w:tc>
        <w:tc>
          <w:tcPr>
            <w:tcW w:w="1655" w:type="dxa"/>
            <w:tcBorders>
              <w:bottom w:val="single" w:sz="4" w:space="0" w:color="auto"/>
            </w:tcBorders>
            <w:shd w:val="clear" w:color="auto" w:fill="FAFAFA"/>
          </w:tcPr>
          <w:p w14:paraId="724310D6" w14:textId="72FEA5DA" w:rsidR="00C367E2" w:rsidRPr="00773A95" w:rsidRDefault="00C367E2" w:rsidP="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50</w:t>
            </w:r>
            <w:r w:rsidRPr="00773A95">
              <w:rPr>
                <w:rFonts w:ascii="Browallia New" w:hAnsi="Browallia New" w:cs="Browallia New"/>
              </w:rPr>
              <w:t>,</w:t>
            </w:r>
            <w:r w:rsidR="00435D73" w:rsidRPr="00435D73">
              <w:rPr>
                <w:rFonts w:ascii="Browallia New" w:hAnsi="Browallia New" w:cs="Browallia New"/>
              </w:rPr>
              <w:t>565</w:t>
            </w: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11E9DD4D" w14:textId="4503E5AA" w:rsidR="00C367E2" w:rsidRPr="00773A95" w:rsidRDefault="00C367E2" w:rsidP="00C367E2">
            <w:pPr>
              <w:ind w:right="-72"/>
              <w:jc w:val="right"/>
              <w:rPr>
                <w:rFonts w:ascii="Browallia New" w:hAnsi="Browallia New" w:cs="Browallia New"/>
              </w:rPr>
            </w:pP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53DB9AAE" w14:textId="14B38EF1" w:rsidR="00C367E2" w:rsidRPr="00773A95" w:rsidRDefault="00C367E2" w:rsidP="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787</w:t>
            </w:r>
            <w:r w:rsidRPr="00773A95">
              <w:rPr>
                <w:rFonts w:ascii="Browallia New" w:hAnsi="Browallia New" w:cs="Browallia New"/>
              </w:rPr>
              <w:t>,</w:t>
            </w:r>
            <w:r w:rsidR="00435D73" w:rsidRPr="00435D73">
              <w:rPr>
                <w:rFonts w:ascii="Browallia New" w:hAnsi="Browallia New" w:cs="Browallia New"/>
              </w:rPr>
              <w:t>613</w:t>
            </w:r>
            <w:r w:rsidRPr="00773A95">
              <w:rPr>
                <w:rFonts w:ascii="Browallia New" w:hAnsi="Browallia New" w:cs="Browallia New"/>
              </w:rPr>
              <w:t>)</w:t>
            </w:r>
          </w:p>
        </w:tc>
      </w:tr>
      <w:tr w:rsidR="00C367E2" w:rsidRPr="00773A95" w14:paraId="03BC78AB" w14:textId="77777777" w:rsidTr="00235D05">
        <w:trPr>
          <w:trHeight w:val="279"/>
        </w:trPr>
        <w:tc>
          <w:tcPr>
            <w:tcW w:w="3828" w:type="dxa"/>
          </w:tcPr>
          <w:p w14:paraId="1C84B2A6" w14:textId="77777777" w:rsidR="00C367E2" w:rsidRPr="00773A95" w:rsidRDefault="00C367E2" w:rsidP="00C367E2">
            <w:pPr>
              <w:ind w:left="-105"/>
              <w:jc w:val="thaiDistribute"/>
              <w:rPr>
                <w:rFonts w:ascii="Browallia New" w:hAnsi="Browallia New" w:cs="Browallia New"/>
                <w:cs/>
              </w:rPr>
            </w:pPr>
            <w:r w:rsidRPr="00773A95">
              <w:rPr>
                <w:rFonts w:ascii="Browallia New" w:hAnsi="Browallia New" w:cs="Browallia New"/>
                <w:cs/>
              </w:rPr>
              <w:t>ราคาตามบัญชี</w:t>
            </w:r>
            <w:r w:rsidRPr="00773A95">
              <w:rPr>
                <w:rFonts w:ascii="Browallia New" w:hAnsi="Browallia New" w:cs="Browallia New"/>
              </w:rPr>
              <w:t xml:space="preserve"> </w:t>
            </w:r>
            <w:r w:rsidRPr="00773A95">
              <w:rPr>
                <w:rFonts w:ascii="Browallia New" w:hAnsi="Browallia New" w:cs="Browallia New"/>
                <w:cs/>
              </w:rPr>
              <w:t>สุทธิ</w:t>
            </w:r>
          </w:p>
        </w:tc>
        <w:tc>
          <w:tcPr>
            <w:tcW w:w="1654" w:type="dxa"/>
            <w:tcBorders>
              <w:top w:val="single" w:sz="4" w:space="0" w:color="auto"/>
              <w:bottom w:val="single" w:sz="4" w:space="0" w:color="auto"/>
            </w:tcBorders>
            <w:shd w:val="clear" w:color="auto" w:fill="FAFAFA"/>
            <w:vAlign w:val="bottom"/>
          </w:tcPr>
          <w:p w14:paraId="29C64A98" w14:textId="7C733285"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636</w:t>
            </w:r>
            <w:r w:rsidR="00C367E2" w:rsidRPr="00773A95">
              <w:rPr>
                <w:rFonts w:ascii="Browallia New" w:hAnsi="Browallia New" w:cs="Browallia New"/>
              </w:rPr>
              <w:t>,</w:t>
            </w:r>
            <w:r w:rsidRPr="00435D73">
              <w:rPr>
                <w:rFonts w:ascii="Browallia New" w:hAnsi="Browallia New" w:cs="Browallia New"/>
              </w:rPr>
              <w:t>901</w:t>
            </w:r>
          </w:p>
        </w:tc>
        <w:tc>
          <w:tcPr>
            <w:tcW w:w="1655" w:type="dxa"/>
            <w:tcBorders>
              <w:top w:val="single" w:sz="4" w:space="0" w:color="auto"/>
              <w:bottom w:val="single" w:sz="4" w:space="0" w:color="auto"/>
            </w:tcBorders>
            <w:shd w:val="clear" w:color="auto" w:fill="FAFAFA"/>
            <w:vAlign w:val="bottom"/>
          </w:tcPr>
          <w:p w14:paraId="37287D37" w14:textId="6B8AC3AF"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216</w:t>
            </w:r>
            <w:r w:rsidR="00C367E2" w:rsidRPr="00773A95">
              <w:rPr>
                <w:rFonts w:ascii="Browallia New" w:hAnsi="Browallia New" w:cs="Browallia New"/>
              </w:rPr>
              <w:t>,</w:t>
            </w:r>
            <w:r w:rsidRPr="00435D73">
              <w:rPr>
                <w:rFonts w:ascii="Browallia New" w:hAnsi="Browallia New" w:cs="Browallia New"/>
              </w:rPr>
              <w:t>294</w:t>
            </w:r>
          </w:p>
        </w:tc>
        <w:tc>
          <w:tcPr>
            <w:tcW w:w="1655" w:type="dxa"/>
            <w:tcBorders>
              <w:top w:val="single" w:sz="4" w:space="0" w:color="auto"/>
              <w:bottom w:val="single" w:sz="4" w:space="0" w:color="auto"/>
            </w:tcBorders>
            <w:shd w:val="clear" w:color="auto" w:fill="FAFAFA"/>
            <w:vAlign w:val="bottom"/>
          </w:tcPr>
          <w:p w14:paraId="27587236" w14:textId="336EC08C"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1</w:t>
            </w:r>
            <w:r w:rsidR="00C367E2" w:rsidRPr="00773A95">
              <w:rPr>
                <w:rFonts w:ascii="Browallia New" w:hAnsi="Browallia New" w:cs="Browallia New"/>
              </w:rPr>
              <w:t>,</w:t>
            </w:r>
            <w:r w:rsidRPr="00435D73">
              <w:rPr>
                <w:rFonts w:ascii="Browallia New" w:hAnsi="Browallia New" w:cs="Browallia New"/>
              </w:rPr>
              <w:t>485</w:t>
            </w:r>
            <w:r w:rsidR="00C367E2" w:rsidRPr="00773A95">
              <w:rPr>
                <w:rFonts w:ascii="Browallia New" w:hAnsi="Browallia New" w:cs="Browallia New"/>
              </w:rPr>
              <w:t>,</w:t>
            </w:r>
            <w:r w:rsidRPr="00435D73">
              <w:rPr>
                <w:rFonts w:ascii="Browallia New" w:hAnsi="Browallia New" w:cs="Browallia New"/>
              </w:rPr>
              <w:t>780</w:t>
            </w:r>
          </w:p>
        </w:tc>
        <w:tc>
          <w:tcPr>
            <w:tcW w:w="1655" w:type="dxa"/>
            <w:tcBorders>
              <w:top w:val="single" w:sz="4" w:space="0" w:color="auto"/>
              <w:bottom w:val="single" w:sz="4" w:space="0" w:color="auto"/>
            </w:tcBorders>
            <w:shd w:val="clear" w:color="auto" w:fill="FAFAFA"/>
            <w:vAlign w:val="bottom"/>
          </w:tcPr>
          <w:p w14:paraId="0722432F" w14:textId="24BFCE2F"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25</w:t>
            </w:r>
            <w:r w:rsidR="00C367E2" w:rsidRPr="00773A95">
              <w:rPr>
                <w:rFonts w:ascii="Browallia New" w:hAnsi="Browallia New" w:cs="Browallia New"/>
              </w:rPr>
              <w:t>,</w:t>
            </w:r>
            <w:r w:rsidRPr="00435D73">
              <w:rPr>
                <w:rFonts w:ascii="Browallia New" w:hAnsi="Browallia New" w:cs="Browallia New"/>
              </w:rPr>
              <w:t>129</w:t>
            </w:r>
          </w:p>
        </w:tc>
        <w:tc>
          <w:tcPr>
            <w:tcW w:w="1655" w:type="dxa"/>
            <w:tcBorders>
              <w:top w:val="single" w:sz="4" w:space="0" w:color="auto"/>
              <w:bottom w:val="single" w:sz="4" w:space="0" w:color="auto"/>
            </w:tcBorders>
            <w:shd w:val="clear" w:color="auto" w:fill="FAFAFA"/>
            <w:vAlign w:val="bottom"/>
          </w:tcPr>
          <w:p w14:paraId="48781314" w14:textId="0A8C303B"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66</w:t>
            </w:r>
            <w:r w:rsidR="00C367E2" w:rsidRPr="00773A95">
              <w:rPr>
                <w:rFonts w:ascii="Browallia New" w:hAnsi="Browallia New" w:cs="Browallia New"/>
              </w:rPr>
              <w:t>,</w:t>
            </w:r>
            <w:r w:rsidRPr="00435D73">
              <w:rPr>
                <w:rFonts w:ascii="Browallia New" w:hAnsi="Browallia New" w:cs="Browallia New"/>
              </w:rPr>
              <w:t>295</w:t>
            </w:r>
          </w:p>
        </w:tc>
        <w:tc>
          <w:tcPr>
            <w:tcW w:w="1655" w:type="dxa"/>
            <w:tcBorders>
              <w:top w:val="single" w:sz="4" w:space="0" w:color="auto"/>
              <w:bottom w:val="single" w:sz="4" w:space="0" w:color="auto"/>
            </w:tcBorders>
            <w:shd w:val="clear" w:color="auto" w:fill="FAFAFA"/>
            <w:vAlign w:val="bottom"/>
          </w:tcPr>
          <w:p w14:paraId="4180B82A" w14:textId="46407CC5"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197</w:t>
            </w:r>
            <w:r w:rsidR="00C367E2" w:rsidRPr="00773A95">
              <w:rPr>
                <w:rFonts w:ascii="Browallia New" w:hAnsi="Browallia New" w:cs="Browallia New"/>
              </w:rPr>
              <w:t>,</w:t>
            </w:r>
            <w:r w:rsidRPr="00435D73">
              <w:rPr>
                <w:rFonts w:ascii="Browallia New" w:hAnsi="Browallia New" w:cs="Browallia New"/>
              </w:rPr>
              <w:t>952</w:t>
            </w:r>
          </w:p>
        </w:tc>
        <w:tc>
          <w:tcPr>
            <w:tcW w:w="1655" w:type="dxa"/>
            <w:tcBorders>
              <w:top w:val="single" w:sz="4" w:space="0" w:color="auto"/>
              <w:bottom w:val="single" w:sz="4" w:space="0" w:color="auto"/>
            </w:tcBorders>
            <w:shd w:val="clear" w:color="auto" w:fill="FAFAFA"/>
            <w:vAlign w:val="bottom"/>
          </w:tcPr>
          <w:p w14:paraId="0225EB31" w14:textId="609314BA" w:rsidR="00C367E2" w:rsidRPr="00773A95" w:rsidRDefault="00435D73" w:rsidP="00C367E2">
            <w:pPr>
              <w:ind w:right="-72"/>
              <w:jc w:val="right"/>
              <w:rPr>
                <w:rFonts w:ascii="Browallia New" w:hAnsi="Browallia New" w:cs="Browallia New"/>
                <w:cs/>
              </w:rPr>
            </w:pPr>
            <w:r w:rsidRPr="00435D73">
              <w:rPr>
                <w:rFonts w:ascii="Browallia New" w:hAnsi="Browallia New" w:cs="Browallia New"/>
              </w:rPr>
              <w:t>2</w:t>
            </w:r>
            <w:r w:rsidR="00C367E2" w:rsidRPr="00773A95">
              <w:rPr>
                <w:rFonts w:ascii="Browallia New" w:hAnsi="Browallia New" w:cs="Browallia New"/>
              </w:rPr>
              <w:t>,</w:t>
            </w:r>
            <w:r w:rsidRPr="00435D73">
              <w:rPr>
                <w:rFonts w:ascii="Browallia New" w:hAnsi="Browallia New" w:cs="Browallia New"/>
              </w:rPr>
              <w:t>628</w:t>
            </w:r>
            <w:r w:rsidR="00C367E2" w:rsidRPr="00773A95">
              <w:rPr>
                <w:rFonts w:ascii="Browallia New" w:hAnsi="Browallia New" w:cs="Browallia New"/>
              </w:rPr>
              <w:t>,</w:t>
            </w:r>
            <w:r w:rsidRPr="00435D73">
              <w:rPr>
                <w:rFonts w:ascii="Browallia New" w:hAnsi="Browallia New" w:cs="Browallia New"/>
              </w:rPr>
              <w:t>351</w:t>
            </w:r>
          </w:p>
        </w:tc>
      </w:tr>
      <w:tr w:rsidR="00C367E2" w:rsidRPr="00773A95" w14:paraId="6CCADEA6" w14:textId="77777777" w:rsidTr="00235D05">
        <w:tc>
          <w:tcPr>
            <w:tcW w:w="3828" w:type="dxa"/>
          </w:tcPr>
          <w:p w14:paraId="706DDEA2" w14:textId="77777777" w:rsidR="00C367E2" w:rsidRPr="00773A95" w:rsidRDefault="00C367E2" w:rsidP="00C367E2">
            <w:pPr>
              <w:tabs>
                <w:tab w:val="left" w:pos="3436"/>
              </w:tabs>
              <w:ind w:left="-105"/>
              <w:rPr>
                <w:rFonts w:ascii="Browallia New" w:hAnsi="Browallia New" w:cs="Browallia New"/>
                <w:cs/>
              </w:rPr>
            </w:pPr>
          </w:p>
        </w:tc>
        <w:tc>
          <w:tcPr>
            <w:tcW w:w="1654" w:type="dxa"/>
            <w:tcBorders>
              <w:top w:val="single" w:sz="4" w:space="0" w:color="auto"/>
            </w:tcBorders>
            <w:shd w:val="clear" w:color="auto" w:fill="FAFAFA"/>
            <w:vAlign w:val="bottom"/>
          </w:tcPr>
          <w:p w14:paraId="4202EB9F" w14:textId="77777777" w:rsidR="00C367E2" w:rsidRPr="00773A95" w:rsidRDefault="00C367E2" w:rsidP="00C367E2">
            <w:pPr>
              <w:tabs>
                <w:tab w:val="left" w:pos="3436"/>
              </w:tabs>
              <w:ind w:right="-72"/>
              <w:jc w:val="right"/>
              <w:rPr>
                <w:rFonts w:ascii="Browallia New" w:hAnsi="Browallia New" w:cs="Browallia New"/>
              </w:rPr>
            </w:pPr>
          </w:p>
        </w:tc>
        <w:tc>
          <w:tcPr>
            <w:tcW w:w="1655" w:type="dxa"/>
            <w:tcBorders>
              <w:top w:val="single" w:sz="4" w:space="0" w:color="auto"/>
            </w:tcBorders>
            <w:shd w:val="clear" w:color="auto" w:fill="FAFAFA"/>
            <w:vAlign w:val="bottom"/>
          </w:tcPr>
          <w:p w14:paraId="05160A5B" w14:textId="77777777" w:rsidR="00C367E2" w:rsidRPr="00773A95" w:rsidRDefault="00C367E2" w:rsidP="00C367E2">
            <w:pPr>
              <w:tabs>
                <w:tab w:val="left" w:pos="3436"/>
              </w:tabs>
              <w:ind w:right="-72"/>
              <w:jc w:val="right"/>
              <w:rPr>
                <w:rFonts w:ascii="Browallia New" w:hAnsi="Browallia New" w:cs="Browallia New"/>
              </w:rPr>
            </w:pPr>
          </w:p>
        </w:tc>
        <w:tc>
          <w:tcPr>
            <w:tcW w:w="1655" w:type="dxa"/>
            <w:tcBorders>
              <w:top w:val="single" w:sz="4" w:space="0" w:color="auto"/>
            </w:tcBorders>
            <w:shd w:val="clear" w:color="auto" w:fill="FAFAFA"/>
            <w:vAlign w:val="bottom"/>
          </w:tcPr>
          <w:p w14:paraId="3998057F" w14:textId="77777777" w:rsidR="00C367E2" w:rsidRPr="00773A95" w:rsidRDefault="00C367E2" w:rsidP="00C367E2">
            <w:pPr>
              <w:tabs>
                <w:tab w:val="left" w:pos="3436"/>
              </w:tabs>
              <w:ind w:right="-72"/>
              <w:jc w:val="right"/>
              <w:rPr>
                <w:rFonts w:ascii="Browallia New" w:hAnsi="Browallia New" w:cs="Browallia New"/>
              </w:rPr>
            </w:pPr>
          </w:p>
        </w:tc>
        <w:tc>
          <w:tcPr>
            <w:tcW w:w="1655" w:type="dxa"/>
            <w:tcBorders>
              <w:top w:val="single" w:sz="4" w:space="0" w:color="auto"/>
            </w:tcBorders>
            <w:shd w:val="clear" w:color="auto" w:fill="FAFAFA"/>
            <w:vAlign w:val="bottom"/>
          </w:tcPr>
          <w:p w14:paraId="1817BB12" w14:textId="77777777" w:rsidR="00C367E2" w:rsidRPr="00773A95" w:rsidRDefault="00C367E2" w:rsidP="00C367E2">
            <w:pPr>
              <w:tabs>
                <w:tab w:val="left" w:pos="3436"/>
              </w:tabs>
              <w:ind w:right="-72"/>
              <w:jc w:val="right"/>
              <w:rPr>
                <w:rFonts w:ascii="Browallia New" w:hAnsi="Browallia New" w:cs="Browallia New"/>
                <w:cs/>
              </w:rPr>
            </w:pPr>
          </w:p>
        </w:tc>
        <w:tc>
          <w:tcPr>
            <w:tcW w:w="1655" w:type="dxa"/>
            <w:tcBorders>
              <w:top w:val="single" w:sz="4" w:space="0" w:color="auto"/>
            </w:tcBorders>
            <w:shd w:val="clear" w:color="auto" w:fill="FAFAFA"/>
            <w:vAlign w:val="bottom"/>
          </w:tcPr>
          <w:p w14:paraId="61706486" w14:textId="50D97742" w:rsidR="00C367E2" w:rsidRPr="00773A95" w:rsidRDefault="00C367E2" w:rsidP="00C367E2">
            <w:pPr>
              <w:tabs>
                <w:tab w:val="left" w:pos="3436"/>
              </w:tabs>
              <w:ind w:right="-72"/>
              <w:jc w:val="right"/>
              <w:rPr>
                <w:rFonts w:ascii="Browallia New" w:hAnsi="Browallia New" w:cs="Browallia New"/>
                <w:cs/>
              </w:rPr>
            </w:pPr>
          </w:p>
        </w:tc>
        <w:tc>
          <w:tcPr>
            <w:tcW w:w="1655" w:type="dxa"/>
            <w:tcBorders>
              <w:top w:val="single" w:sz="4" w:space="0" w:color="auto"/>
            </w:tcBorders>
            <w:shd w:val="clear" w:color="auto" w:fill="FAFAFA"/>
            <w:vAlign w:val="bottom"/>
          </w:tcPr>
          <w:p w14:paraId="2FCD515B" w14:textId="77777777" w:rsidR="00C367E2" w:rsidRPr="00773A95" w:rsidRDefault="00C367E2" w:rsidP="00C367E2">
            <w:pPr>
              <w:tabs>
                <w:tab w:val="left" w:pos="3436"/>
              </w:tabs>
              <w:ind w:right="-72"/>
              <w:jc w:val="right"/>
              <w:rPr>
                <w:rFonts w:ascii="Browallia New" w:hAnsi="Browallia New" w:cs="Browallia New"/>
                <w:cs/>
              </w:rPr>
            </w:pPr>
          </w:p>
        </w:tc>
        <w:tc>
          <w:tcPr>
            <w:tcW w:w="1655" w:type="dxa"/>
            <w:tcBorders>
              <w:top w:val="single" w:sz="4" w:space="0" w:color="auto"/>
            </w:tcBorders>
            <w:shd w:val="clear" w:color="auto" w:fill="FAFAFA"/>
            <w:vAlign w:val="bottom"/>
          </w:tcPr>
          <w:p w14:paraId="72B6E061" w14:textId="77777777" w:rsidR="00C367E2" w:rsidRPr="00773A95" w:rsidRDefault="00C367E2" w:rsidP="00C367E2">
            <w:pPr>
              <w:tabs>
                <w:tab w:val="left" w:pos="3436"/>
              </w:tabs>
              <w:ind w:right="-72"/>
              <w:jc w:val="right"/>
              <w:rPr>
                <w:rFonts w:ascii="Browallia New" w:hAnsi="Browallia New" w:cs="Browallia New"/>
                <w:cs/>
              </w:rPr>
            </w:pPr>
          </w:p>
        </w:tc>
      </w:tr>
      <w:tr w:rsidR="00C367E2" w:rsidRPr="00773A95" w14:paraId="4531F71D" w14:textId="77777777" w:rsidTr="00235D05">
        <w:tc>
          <w:tcPr>
            <w:tcW w:w="3828" w:type="dxa"/>
          </w:tcPr>
          <w:p w14:paraId="3DCC786C" w14:textId="4D5AEF69" w:rsidR="00C367E2" w:rsidRPr="00773A95" w:rsidRDefault="00C367E2" w:rsidP="00C367E2">
            <w:pPr>
              <w:spacing w:before="10"/>
              <w:ind w:left="-105"/>
              <w:jc w:val="thaiDistribute"/>
              <w:rPr>
                <w:rFonts w:ascii="Browallia New" w:hAnsi="Browallia New" w:cs="Browallia New"/>
                <w:b/>
                <w:bCs/>
                <w:cs/>
              </w:rPr>
            </w:pPr>
            <w:r w:rsidRPr="00773A95">
              <w:rPr>
                <w:rFonts w:ascii="Browallia New" w:hAnsi="Browallia New" w:cs="Browallia New"/>
                <w:b/>
                <w:bCs/>
                <w:cs/>
              </w:rPr>
              <w:t xml:space="preserve">สำหรับปีสิ้นสุดวันที่ </w:t>
            </w:r>
            <w:r w:rsidR="00435D73" w:rsidRPr="00435D73">
              <w:rPr>
                <w:rFonts w:ascii="Browallia New" w:hAnsi="Browallia New" w:cs="Browallia New"/>
                <w:b/>
                <w:bCs/>
              </w:rPr>
              <w:t>31</w:t>
            </w:r>
            <w:r w:rsidRPr="00773A95">
              <w:rPr>
                <w:rFonts w:ascii="Browallia New" w:hAnsi="Browallia New" w:cs="Browallia New"/>
                <w:b/>
                <w:bCs/>
                <w:cs/>
              </w:rPr>
              <w:t xml:space="preserve"> ธันวาคม </w:t>
            </w:r>
            <w:r w:rsidR="00875916" w:rsidRPr="00773A95">
              <w:rPr>
                <w:rFonts w:ascii="Browallia New" w:hAnsi="Browallia New" w:cs="Browallia New"/>
                <w:b/>
                <w:bCs/>
                <w:cs/>
              </w:rPr>
              <w:t xml:space="preserve">พ.ศ. </w:t>
            </w:r>
            <w:r w:rsidR="00435D73" w:rsidRPr="00435D73">
              <w:rPr>
                <w:rFonts w:ascii="Browallia New" w:hAnsi="Browallia New" w:cs="Browallia New"/>
                <w:b/>
                <w:bCs/>
              </w:rPr>
              <w:t>2566</w:t>
            </w:r>
          </w:p>
        </w:tc>
        <w:tc>
          <w:tcPr>
            <w:tcW w:w="1654" w:type="dxa"/>
            <w:shd w:val="clear" w:color="auto" w:fill="FAFAFA"/>
            <w:vAlign w:val="bottom"/>
          </w:tcPr>
          <w:p w14:paraId="68349349" w14:textId="77777777" w:rsidR="00C367E2" w:rsidRPr="00773A95" w:rsidRDefault="00C367E2" w:rsidP="00C367E2">
            <w:pPr>
              <w:spacing w:before="10"/>
              <w:ind w:right="-72"/>
              <w:jc w:val="right"/>
              <w:rPr>
                <w:rFonts w:ascii="Browallia New" w:hAnsi="Browallia New" w:cs="Browallia New"/>
              </w:rPr>
            </w:pPr>
          </w:p>
        </w:tc>
        <w:tc>
          <w:tcPr>
            <w:tcW w:w="1655" w:type="dxa"/>
            <w:shd w:val="clear" w:color="auto" w:fill="FAFAFA"/>
            <w:vAlign w:val="bottom"/>
          </w:tcPr>
          <w:p w14:paraId="44033F5F" w14:textId="77777777" w:rsidR="00C367E2" w:rsidRPr="00773A95" w:rsidRDefault="00C367E2" w:rsidP="00C367E2">
            <w:pPr>
              <w:spacing w:before="10"/>
              <w:ind w:right="-72"/>
              <w:jc w:val="right"/>
              <w:rPr>
                <w:rFonts w:ascii="Browallia New" w:hAnsi="Browallia New" w:cs="Browallia New"/>
              </w:rPr>
            </w:pPr>
          </w:p>
        </w:tc>
        <w:tc>
          <w:tcPr>
            <w:tcW w:w="1655" w:type="dxa"/>
            <w:shd w:val="clear" w:color="auto" w:fill="FAFAFA"/>
            <w:vAlign w:val="bottom"/>
          </w:tcPr>
          <w:p w14:paraId="4BA2EFE9" w14:textId="77777777" w:rsidR="00C367E2" w:rsidRPr="00773A95" w:rsidRDefault="00C367E2" w:rsidP="00C367E2">
            <w:pPr>
              <w:spacing w:before="10"/>
              <w:ind w:right="-72"/>
              <w:jc w:val="right"/>
              <w:rPr>
                <w:rFonts w:ascii="Browallia New" w:hAnsi="Browallia New" w:cs="Browallia New"/>
              </w:rPr>
            </w:pPr>
          </w:p>
        </w:tc>
        <w:tc>
          <w:tcPr>
            <w:tcW w:w="1655" w:type="dxa"/>
            <w:shd w:val="clear" w:color="auto" w:fill="FAFAFA"/>
            <w:vAlign w:val="bottom"/>
          </w:tcPr>
          <w:p w14:paraId="44DA93AA" w14:textId="77777777" w:rsidR="00C367E2" w:rsidRPr="00773A95" w:rsidRDefault="00C367E2" w:rsidP="00C367E2">
            <w:pPr>
              <w:spacing w:before="10"/>
              <w:ind w:right="-72"/>
              <w:jc w:val="right"/>
              <w:rPr>
                <w:rFonts w:ascii="Browallia New" w:hAnsi="Browallia New" w:cs="Browallia New"/>
                <w:cs/>
              </w:rPr>
            </w:pPr>
          </w:p>
        </w:tc>
        <w:tc>
          <w:tcPr>
            <w:tcW w:w="1655" w:type="dxa"/>
            <w:shd w:val="clear" w:color="auto" w:fill="FAFAFA"/>
            <w:vAlign w:val="bottom"/>
          </w:tcPr>
          <w:p w14:paraId="105FA851" w14:textId="343BE635" w:rsidR="00C367E2" w:rsidRPr="00773A95" w:rsidRDefault="00C367E2" w:rsidP="00C367E2">
            <w:pPr>
              <w:spacing w:before="10"/>
              <w:ind w:right="-72"/>
              <w:jc w:val="right"/>
              <w:rPr>
                <w:rFonts w:ascii="Browallia New" w:hAnsi="Browallia New" w:cs="Browallia New"/>
                <w:cs/>
              </w:rPr>
            </w:pPr>
          </w:p>
        </w:tc>
        <w:tc>
          <w:tcPr>
            <w:tcW w:w="1655" w:type="dxa"/>
            <w:shd w:val="clear" w:color="auto" w:fill="FAFAFA"/>
            <w:vAlign w:val="bottom"/>
          </w:tcPr>
          <w:p w14:paraId="40C8F0CF" w14:textId="77777777" w:rsidR="00C367E2" w:rsidRPr="00773A95" w:rsidRDefault="00C367E2" w:rsidP="00C367E2">
            <w:pPr>
              <w:spacing w:before="10"/>
              <w:ind w:right="-72"/>
              <w:jc w:val="right"/>
              <w:rPr>
                <w:rFonts w:ascii="Browallia New" w:hAnsi="Browallia New" w:cs="Browallia New"/>
                <w:cs/>
              </w:rPr>
            </w:pPr>
          </w:p>
        </w:tc>
        <w:tc>
          <w:tcPr>
            <w:tcW w:w="1655" w:type="dxa"/>
            <w:shd w:val="clear" w:color="auto" w:fill="FAFAFA"/>
            <w:vAlign w:val="bottom"/>
          </w:tcPr>
          <w:p w14:paraId="77CB16AE" w14:textId="77777777" w:rsidR="00C367E2" w:rsidRPr="00773A95" w:rsidRDefault="00C367E2" w:rsidP="00C367E2">
            <w:pPr>
              <w:spacing w:before="10"/>
              <w:ind w:right="-72"/>
              <w:jc w:val="right"/>
              <w:rPr>
                <w:rFonts w:ascii="Browallia New" w:hAnsi="Browallia New" w:cs="Browallia New"/>
                <w:cs/>
              </w:rPr>
            </w:pPr>
          </w:p>
        </w:tc>
      </w:tr>
      <w:tr w:rsidR="00C367E2" w:rsidRPr="00773A95" w14:paraId="38FEAD79" w14:textId="77777777" w:rsidTr="00235D05">
        <w:tc>
          <w:tcPr>
            <w:tcW w:w="3828" w:type="dxa"/>
          </w:tcPr>
          <w:p w14:paraId="28E1EE93" w14:textId="77777777" w:rsidR="00C367E2" w:rsidRPr="00773A95" w:rsidRDefault="00C367E2" w:rsidP="00C367E2">
            <w:pPr>
              <w:ind w:left="-105"/>
              <w:jc w:val="thaiDistribute"/>
              <w:rPr>
                <w:rFonts w:ascii="Browallia New" w:hAnsi="Browallia New" w:cs="Browallia New"/>
              </w:rPr>
            </w:pPr>
            <w:r w:rsidRPr="00773A95">
              <w:rPr>
                <w:rFonts w:ascii="Browallia New" w:hAnsi="Browallia New" w:cs="Browallia New"/>
                <w:cs/>
              </w:rPr>
              <w:t>ราคาตามบัญชีต้นปี สุทธิ</w:t>
            </w:r>
          </w:p>
        </w:tc>
        <w:tc>
          <w:tcPr>
            <w:tcW w:w="1654" w:type="dxa"/>
            <w:shd w:val="clear" w:color="auto" w:fill="FAFAFA"/>
            <w:vAlign w:val="bottom"/>
          </w:tcPr>
          <w:p w14:paraId="7E8A4B79" w14:textId="0A021AE4"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636</w:t>
            </w:r>
            <w:r w:rsidR="00C367E2" w:rsidRPr="00773A95">
              <w:rPr>
                <w:rFonts w:ascii="Browallia New" w:hAnsi="Browallia New" w:cs="Browallia New"/>
              </w:rPr>
              <w:t>,</w:t>
            </w:r>
            <w:r w:rsidRPr="00435D73">
              <w:rPr>
                <w:rFonts w:ascii="Browallia New" w:hAnsi="Browallia New" w:cs="Browallia New"/>
              </w:rPr>
              <w:t>901</w:t>
            </w:r>
          </w:p>
        </w:tc>
        <w:tc>
          <w:tcPr>
            <w:tcW w:w="1655" w:type="dxa"/>
            <w:shd w:val="clear" w:color="auto" w:fill="FAFAFA"/>
            <w:vAlign w:val="bottom"/>
          </w:tcPr>
          <w:p w14:paraId="1A7E6B81" w14:textId="3EB21498"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216</w:t>
            </w:r>
            <w:r w:rsidR="00C367E2" w:rsidRPr="00773A95">
              <w:rPr>
                <w:rFonts w:ascii="Browallia New" w:hAnsi="Browallia New" w:cs="Browallia New"/>
              </w:rPr>
              <w:t>,</w:t>
            </w:r>
            <w:r w:rsidRPr="00435D73">
              <w:rPr>
                <w:rFonts w:ascii="Browallia New" w:hAnsi="Browallia New" w:cs="Browallia New"/>
              </w:rPr>
              <w:t>294</w:t>
            </w:r>
          </w:p>
        </w:tc>
        <w:tc>
          <w:tcPr>
            <w:tcW w:w="1655" w:type="dxa"/>
            <w:shd w:val="clear" w:color="auto" w:fill="FAFAFA"/>
            <w:vAlign w:val="bottom"/>
          </w:tcPr>
          <w:p w14:paraId="7EEEE1CA" w14:textId="4D35C46C"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1</w:t>
            </w:r>
            <w:r w:rsidR="00C367E2" w:rsidRPr="00773A95">
              <w:rPr>
                <w:rFonts w:ascii="Browallia New" w:hAnsi="Browallia New" w:cs="Browallia New"/>
              </w:rPr>
              <w:t>,</w:t>
            </w:r>
            <w:r w:rsidRPr="00435D73">
              <w:rPr>
                <w:rFonts w:ascii="Browallia New" w:hAnsi="Browallia New" w:cs="Browallia New"/>
              </w:rPr>
              <w:t>485</w:t>
            </w:r>
            <w:r w:rsidR="00C367E2" w:rsidRPr="00773A95">
              <w:rPr>
                <w:rFonts w:ascii="Browallia New" w:hAnsi="Browallia New" w:cs="Browallia New"/>
              </w:rPr>
              <w:t>,</w:t>
            </w:r>
            <w:r w:rsidRPr="00435D73">
              <w:rPr>
                <w:rFonts w:ascii="Browallia New" w:hAnsi="Browallia New" w:cs="Browallia New"/>
              </w:rPr>
              <w:t>780</w:t>
            </w:r>
          </w:p>
        </w:tc>
        <w:tc>
          <w:tcPr>
            <w:tcW w:w="1655" w:type="dxa"/>
            <w:shd w:val="clear" w:color="auto" w:fill="FAFAFA"/>
            <w:vAlign w:val="bottom"/>
          </w:tcPr>
          <w:p w14:paraId="2D590FD9" w14:textId="60457911"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25</w:t>
            </w:r>
            <w:r w:rsidR="00C367E2" w:rsidRPr="00773A95">
              <w:rPr>
                <w:rFonts w:ascii="Browallia New" w:hAnsi="Browallia New" w:cs="Browallia New"/>
              </w:rPr>
              <w:t>,</w:t>
            </w:r>
            <w:r w:rsidRPr="00435D73">
              <w:rPr>
                <w:rFonts w:ascii="Browallia New" w:hAnsi="Browallia New" w:cs="Browallia New"/>
              </w:rPr>
              <w:t>129</w:t>
            </w:r>
          </w:p>
        </w:tc>
        <w:tc>
          <w:tcPr>
            <w:tcW w:w="1655" w:type="dxa"/>
            <w:shd w:val="clear" w:color="auto" w:fill="FAFAFA"/>
            <w:vAlign w:val="bottom"/>
          </w:tcPr>
          <w:p w14:paraId="4CC1CF46" w14:textId="635C5B16"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66</w:t>
            </w:r>
            <w:r w:rsidR="00C367E2" w:rsidRPr="00773A95">
              <w:rPr>
                <w:rFonts w:ascii="Browallia New" w:hAnsi="Browallia New" w:cs="Browallia New"/>
              </w:rPr>
              <w:t>,</w:t>
            </w:r>
            <w:r w:rsidRPr="00435D73">
              <w:rPr>
                <w:rFonts w:ascii="Browallia New" w:hAnsi="Browallia New" w:cs="Browallia New"/>
              </w:rPr>
              <w:t>295</w:t>
            </w:r>
          </w:p>
        </w:tc>
        <w:tc>
          <w:tcPr>
            <w:tcW w:w="1655" w:type="dxa"/>
            <w:shd w:val="clear" w:color="auto" w:fill="FAFAFA"/>
            <w:vAlign w:val="bottom"/>
          </w:tcPr>
          <w:p w14:paraId="4239894B" w14:textId="2A37E155"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197</w:t>
            </w:r>
            <w:r w:rsidR="00C367E2" w:rsidRPr="00773A95">
              <w:rPr>
                <w:rFonts w:ascii="Browallia New" w:hAnsi="Browallia New" w:cs="Browallia New"/>
              </w:rPr>
              <w:t>,</w:t>
            </w:r>
            <w:r w:rsidRPr="00435D73">
              <w:rPr>
                <w:rFonts w:ascii="Browallia New" w:hAnsi="Browallia New" w:cs="Browallia New"/>
              </w:rPr>
              <w:t>952</w:t>
            </w:r>
          </w:p>
        </w:tc>
        <w:tc>
          <w:tcPr>
            <w:tcW w:w="1655" w:type="dxa"/>
            <w:shd w:val="clear" w:color="auto" w:fill="FAFAFA"/>
            <w:vAlign w:val="bottom"/>
          </w:tcPr>
          <w:p w14:paraId="3454EC6C" w14:textId="4ECECB3E" w:rsidR="00C367E2" w:rsidRPr="00773A95" w:rsidRDefault="00435D73" w:rsidP="00C367E2">
            <w:pPr>
              <w:ind w:right="-72"/>
              <w:jc w:val="right"/>
              <w:rPr>
                <w:rFonts w:ascii="Browallia New" w:hAnsi="Browallia New" w:cs="Browallia New"/>
                <w:cs/>
              </w:rPr>
            </w:pPr>
            <w:r w:rsidRPr="00435D73">
              <w:rPr>
                <w:rFonts w:ascii="Browallia New" w:hAnsi="Browallia New" w:cs="Browallia New"/>
              </w:rPr>
              <w:t>2</w:t>
            </w:r>
            <w:r w:rsidR="00C367E2" w:rsidRPr="00773A95">
              <w:rPr>
                <w:rFonts w:ascii="Browallia New" w:hAnsi="Browallia New" w:cs="Browallia New"/>
              </w:rPr>
              <w:t>,</w:t>
            </w:r>
            <w:r w:rsidRPr="00435D73">
              <w:rPr>
                <w:rFonts w:ascii="Browallia New" w:hAnsi="Browallia New" w:cs="Browallia New"/>
              </w:rPr>
              <w:t>628</w:t>
            </w:r>
            <w:r w:rsidR="00C367E2" w:rsidRPr="00773A95">
              <w:rPr>
                <w:rFonts w:ascii="Browallia New" w:hAnsi="Browallia New" w:cs="Browallia New"/>
              </w:rPr>
              <w:t>,</w:t>
            </w:r>
            <w:r w:rsidRPr="00435D73">
              <w:rPr>
                <w:rFonts w:ascii="Browallia New" w:hAnsi="Browallia New" w:cs="Browallia New"/>
              </w:rPr>
              <w:t>351</w:t>
            </w:r>
          </w:p>
        </w:tc>
      </w:tr>
      <w:tr w:rsidR="00C367E2" w:rsidRPr="00773A95" w14:paraId="2C708D67" w14:textId="77777777" w:rsidTr="00235D05">
        <w:tc>
          <w:tcPr>
            <w:tcW w:w="3828" w:type="dxa"/>
          </w:tcPr>
          <w:p w14:paraId="1D51C450" w14:textId="77777777" w:rsidR="00C367E2" w:rsidRPr="00773A95" w:rsidRDefault="00C367E2" w:rsidP="00C367E2">
            <w:pPr>
              <w:ind w:left="-105"/>
              <w:jc w:val="thaiDistribute"/>
              <w:rPr>
                <w:rFonts w:ascii="Browallia New" w:hAnsi="Browallia New" w:cs="Browallia New"/>
                <w:cs/>
              </w:rPr>
            </w:pPr>
            <w:r w:rsidRPr="00773A95">
              <w:rPr>
                <w:rFonts w:ascii="Browallia New" w:hAnsi="Browallia New" w:cs="Browallia New"/>
                <w:cs/>
              </w:rPr>
              <w:t>ซื้อสินทรัพย์</w:t>
            </w:r>
          </w:p>
        </w:tc>
        <w:tc>
          <w:tcPr>
            <w:tcW w:w="1654" w:type="dxa"/>
            <w:shd w:val="clear" w:color="auto" w:fill="FAFAFA"/>
            <w:vAlign w:val="bottom"/>
          </w:tcPr>
          <w:p w14:paraId="64E5043B" w14:textId="31C639D8" w:rsidR="00C367E2" w:rsidRPr="00773A95" w:rsidRDefault="00A53F88" w:rsidP="00C367E2">
            <w:pPr>
              <w:ind w:right="-72"/>
              <w:jc w:val="right"/>
              <w:rPr>
                <w:rFonts w:ascii="Browallia New" w:hAnsi="Browallia New" w:cs="Browallia New"/>
              </w:rPr>
            </w:pPr>
            <w:r w:rsidRPr="00773A95">
              <w:rPr>
                <w:rFonts w:ascii="Browallia New" w:hAnsi="Browallia New" w:cs="Browallia New"/>
              </w:rPr>
              <w:t>-</w:t>
            </w:r>
          </w:p>
        </w:tc>
        <w:tc>
          <w:tcPr>
            <w:tcW w:w="1655" w:type="dxa"/>
            <w:shd w:val="clear" w:color="auto" w:fill="FAFAFA"/>
            <w:vAlign w:val="bottom"/>
          </w:tcPr>
          <w:p w14:paraId="40E03D1A" w14:textId="2FE693BB" w:rsidR="00C367E2" w:rsidRPr="00773A95" w:rsidRDefault="00A53F88" w:rsidP="00C367E2">
            <w:pPr>
              <w:ind w:right="-72"/>
              <w:jc w:val="right"/>
              <w:rPr>
                <w:rFonts w:ascii="Browallia New" w:hAnsi="Browallia New" w:cs="Browallia New"/>
              </w:rPr>
            </w:pPr>
            <w:r w:rsidRPr="00773A95">
              <w:rPr>
                <w:rFonts w:ascii="Browallia New" w:hAnsi="Browallia New" w:cs="Browallia New"/>
              </w:rPr>
              <w:t>-</w:t>
            </w:r>
          </w:p>
        </w:tc>
        <w:tc>
          <w:tcPr>
            <w:tcW w:w="1655" w:type="dxa"/>
            <w:shd w:val="clear" w:color="auto" w:fill="FAFAFA"/>
            <w:vAlign w:val="bottom"/>
          </w:tcPr>
          <w:p w14:paraId="7594D6F9" w14:textId="45B5F9C2" w:rsidR="00C367E2" w:rsidRPr="00773A95" w:rsidRDefault="00A53F88" w:rsidP="00C367E2">
            <w:pPr>
              <w:ind w:right="-72"/>
              <w:jc w:val="right"/>
              <w:rPr>
                <w:rFonts w:ascii="Browallia New" w:hAnsi="Browallia New" w:cs="Browallia New"/>
              </w:rPr>
            </w:pPr>
            <w:r w:rsidRPr="00773A95">
              <w:rPr>
                <w:rFonts w:ascii="Browallia New" w:hAnsi="Browallia New" w:cs="Browallia New"/>
              </w:rPr>
              <w:t>-</w:t>
            </w:r>
          </w:p>
        </w:tc>
        <w:tc>
          <w:tcPr>
            <w:tcW w:w="1655" w:type="dxa"/>
            <w:shd w:val="clear" w:color="auto" w:fill="FAFAFA"/>
            <w:vAlign w:val="bottom"/>
          </w:tcPr>
          <w:p w14:paraId="6A080810" w14:textId="567124B8" w:rsidR="00C367E2" w:rsidRPr="00773A95" w:rsidRDefault="00BE3428" w:rsidP="00C367E2">
            <w:pPr>
              <w:ind w:right="-72"/>
              <w:jc w:val="right"/>
              <w:rPr>
                <w:rFonts w:ascii="Browallia New" w:hAnsi="Browallia New" w:cs="Browallia New"/>
              </w:rPr>
            </w:pPr>
            <w:r w:rsidRPr="00773A95">
              <w:rPr>
                <w:rFonts w:ascii="Browallia New" w:hAnsi="Browallia New" w:cs="Browallia New"/>
              </w:rPr>
              <w:t>-</w:t>
            </w:r>
          </w:p>
        </w:tc>
        <w:tc>
          <w:tcPr>
            <w:tcW w:w="1655" w:type="dxa"/>
            <w:shd w:val="clear" w:color="auto" w:fill="FAFAFA"/>
            <w:vAlign w:val="bottom"/>
          </w:tcPr>
          <w:p w14:paraId="512A4685" w14:textId="046113AF"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13</w:t>
            </w:r>
            <w:r w:rsidR="00BE3428" w:rsidRPr="00773A95">
              <w:rPr>
                <w:rFonts w:ascii="Browallia New" w:hAnsi="Browallia New" w:cs="Browallia New"/>
              </w:rPr>
              <w:t>,</w:t>
            </w:r>
            <w:r w:rsidRPr="00435D73">
              <w:rPr>
                <w:rFonts w:ascii="Browallia New" w:hAnsi="Browallia New" w:cs="Browallia New"/>
              </w:rPr>
              <w:t>622</w:t>
            </w:r>
          </w:p>
        </w:tc>
        <w:tc>
          <w:tcPr>
            <w:tcW w:w="1655" w:type="dxa"/>
            <w:shd w:val="clear" w:color="auto" w:fill="FAFAFA"/>
            <w:vAlign w:val="bottom"/>
          </w:tcPr>
          <w:p w14:paraId="5DE04E0E" w14:textId="0070682C"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9</w:t>
            </w:r>
            <w:r w:rsidR="001667C4" w:rsidRPr="00773A95">
              <w:rPr>
                <w:rFonts w:ascii="Browallia New" w:hAnsi="Browallia New" w:cs="Browallia New"/>
              </w:rPr>
              <w:t>,</w:t>
            </w:r>
            <w:r w:rsidRPr="00435D73">
              <w:rPr>
                <w:rFonts w:ascii="Browallia New" w:hAnsi="Browallia New" w:cs="Browallia New"/>
              </w:rPr>
              <w:t>417</w:t>
            </w:r>
          </w:p>
        </w:tc>
        <w:tc>
          <w:tcPr>
            <w:tcW w:w="1655" w:type="dxa"/>
            <w:shd w:val="clear" w:color="auto" w:fill="FAFAFA"/>
            <w:vAlign w:val="bottom"/>
          </w:tcPr>
          <w:p w14:paraId="011F64F4" w14:textId="3D6BAF19"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23</w:t>
            </w:r>
            <w:r w:rsidR="00462F2D" w:rsidRPr="00773A95">
              <w:rPr>
                <w:rFonts w:ascii="Browallia New" w:hAnsi="Browallia New" w:cs="Browallia New"/>
              </w:rPr>
              <w:t>,</w:t>
            </w:r>
            <w:r w:rsidRPr="00435D73">
              <w:rPr>
                <w:rFonts w:ascii="Browallia New" w:hAnsi="Browallia New" w:cs="Browallia New"/>
              </w:rPr>
              <w:t>039</w:t>
            </w:r>
          </w:p>
        </w:tc>
      </w:tr>
      <w:tr w:rsidR="009D6926" w:rsidRPr="00773A95" w14:paraId="25A55275" w14:textId="77777777" w:rsidTr="00235D05">
        <w:tc>
          <w:tcPr>
            <w:tcW w:w="3828" w:type="dxa"/>
          </w:tcPr>
          <w:p w14:paraId="63C019E7" w14:textId="6A815D11" w:rsidR="009D6926" w:rsidRPr="00773A95" w:rsidRDefault="0095247B" w:rsidP="00C367E2">
            <w:pPr>
              <w:ind w:left="-105"/>
              <w:jc w:val="thaiDistribute"/>
              <w:rPr>
                <w:rFonts w:ascii="Browallia New" w:hAnsi="Browallia New" w:cs="Browallia New"/>
                <w:cs/>
              </w:rPr>
            </w:pPr>
            <w:r w:rsidRPr="00773A95">
              <w:rPr>
                <w:rFonts w:ascii="Browallia New" w:hAnsi="Browallia New" w:cs="Browallia New"/>
                <w:cs/>
              </w:rPr>
              <w:t>โอนเปลี่ยนประเภทสินทรัพย์</w:t>
            </w:r>
          </w:p>
        </w:tc>
        <w:tc>
          <w:tcPr>
            <w:tcW w:w="1654" w:type="dxa"/>
            <w:shd w:val="clear" w:color="auto" w:fill="FAFAFA"/>
            <w:vAlign w:val="bottom"/>
          </w:tcPr>
          <w:p w14:paraId="5BAEAEA0" w14:textId="50A0B5DA" w:rsidR="009D6926" w:rsidRPr="00773A95" w:rsidRDefault="0032527E" w:rsidP="00C367E2">
            <w:pPr>
              <w:ind w:right="-72"/>
              <w:jc w:val="right"/>
              <w:rPr>
                <w:rFonts w:ascii="Browallia New" w:hAnsi="Browallia New" w:cs="Browallia New"/>
              </w:rPr>
            </w:pPr>
            <w:r w:rsidRPr="00773A95">
              <w:rPr>
                <w:rFonts w:ascii="Browallia New" w:hAnsi="Browallia New" w:cs="Browallia New"/>
              </w:rPr>
              <w:t>-</w:t>
            </w:r>
          </w:p>
        </w:tc>
        <w:tc>
          <w:tcPr>
            <w:tcW w:w="1655" w:type="dxa"/>
            <w:shd w:val="clear" w:color="auto" w:fill="FAFAFA"/>
            <w:vAlign w:val="bottom"/>
          </w:tcPr>
          <w:p w14:paraId="576E05B1" w14:textId="406D3FBE" w:rsidR="009D6926" w:rsidRPr="00773A95" w:rsidRDefault="0032527E" w:rsidP="00C367E2">
            <w:pPr>
              <w:ind w:right="-72"/>
              <w:jc w:val="right"/>
              <w:rPr>
                <w:rFonts w:ascii="Browallia New" w:hAnsi="Browallia New" w:cs="Browallia New"/>
              </w:rPr>
            </w:pPr>
            <w:r w:rsidRPr="00773A95">
              <w:rPr>
                <w:rFonts w:ascii="Browallia New" w:hAnsi="Browallia New" w:cs="Browallia New"/>
              </w:rPr>
              <w:t>-</w:t>
            </w:r>
          </w:p>
        </w:tc>
        <w:tc>
          <w:tcPr>
            <w:tcW w:w="1655" w:type="dxa"/>
            <w:shd w:val="clear" w:color="auto" w:fill="FAFAFA"/>
            <w:vAlign w:val="bottom"/>
          </w:tcPr>
          <w:p w14:paraId="32DD41C6" w14:textId="3A3323CE" w:rsidR="009D6926" w:rsidRPr="00773A95" w:rsidRDefault="0032527E" w:rsidP="00C367E2">
            <w:pPr>
              <w:ind w:right="-72"/>
              <w:jc w:val="right"/>
              <w:rPr>
                <w:rFonts w:ascii="Browallia New" w:hAnsi="Browallia New" w:cs="Browallia New"/>
              </w:rPr>
            </w:pPr>
            <w:r w:rsidRPr="00773A95">
              <w:rPr>
                <w:rFonts w:ascii="Browallia New" w:hAnsi="Browallia New" w:cs="Browallia New"/>
              </w:rPr>
              <w:t>-</w:t>
            </w:r>
          </w:p>
        </w:tc>
        <w:tc>
          <w:tcPr>
            <w:tcW w:w="1655" w:type="dxa"/>
            <w:shd w:val="clear" w:color="auto" w:fill="FAFAFA"/>
            <w:vAlign w:val="bottom"/>
          </w:tcPr>
          <w:p w14:paraId="6D31270A" w14:textId="56F17020" w:rsidR="009D6926" w:rsidRPr="00773A95" w:rsidRDefault="0032527E" w:rsidP="00C367E2">
            <w:pPr>
              <w:ind w:right="-72"/>
              <w:jc w:val="right"/>
              <w:rPr>
                <w:rFonts w:ascii="Browallia New" w:hAnsi="Browallia New" w:cs="Browallia New"/>
              </w:rPr>
            </w:pPr>
            <w:r w:rsidRPr="00773A95">
              <w:rPr>
                <w:rFonts w:ascii="Browallia New" w:hAnsi="Browallia New" w:cs="Browallia New"/>
              </w:rPr>
              <w:t>-</w:t>
            </w:r>
          </w:p>
        </w:tc>
        <w:tc>
          <w:tcPr>
            <w:tcW w:w="1655" w:type="dxa"/>
            <w:shd w:val="clear" w:color="auto" w:fill="FAFAFA"/>
            <w:vAlign w:val="bottom"/>
          </w:tcPr>
          <w:p w14:paraId="11B389DF" w14:textId="14920B32" w:rsidR="009D6926" w:rsidRPr="00773A95" w:rsidRDefault="00435D73" w:rsidP="00C367E2">
            <w:pPr>
              <w:ind w:right="-72"/>
              <w:jc w:val="right"/>
              <w:rPr>
                <w:rFonts w:ascii="Browallia New" w:hAnsi="Browallia New" w:cs="Browallia New"/>
              </w:rPr>
            </w:pPr>
            <w:r w:rsidRPr="00435D73">
              <w:rPr>
                <w:rFonts w:ascii="Browallia New" w:hAnsi="Browallia New" w:cs="Browallia New"/>
              </w:rPr>
              <w:t>2</w:t>
            </w:r>
            <w:r w:rsidR="00BB1942" w:rsidRPr="00773A95">
              <w:rPr>
                <w:rFonts w:ascii="Browallia New" w:hAnsi="Browallia New" w:cs="Browallia New"/>
              </w:rPr>
              <w:t>,</w:t>
            </w:r>
            <w:r w:rsidRPr="00435D73">
              <w:rPr>
                <w:rFonts w:ascii="Browallia New" w:hAnsi="Browallia New" w:cs="Browallia New"/>
              </w:rPr>
              <w:t>331</w:t>
            </w:r>
          </w:p>
        </w:tc>
        <w:tc>
          <w:tcPr>
            <w:tcW w:w="1655" w:type="dxa"/>
            <w:shd w:val="clear" w:color="auto" w:fill="FAFAFA"/>
            <w:vAlign w:val="bottom"/>
          </w:tcPr>
          <w:p w14:paraId="2FBCDE65" w14:textId="7F425BC7" w:rsidR="009D6926" w:rsidRPr="00773A95" w:rsidRDefault="00F54FD6" w:rsidP="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2</w:t>
            </w:r>
            <w:r w:rsidR="001667C4" w:rsidRPr="00773A95">
              <w:rPr>
                <w:rFonts w:ascii="Browallia New" w:hAnsi="Browallia New" w:cs="Browallia New"/>
              </w:rPr>
              <w:t>,</w:t>
            </w:r>
            <w:r w:rsidR="00435D73" w:rsidRPr="00435D73">
              <w:rPr>
                <w:rFonts w:ascii="Browallia New" w:hAnsi="Browallia New" w:cs="Browallia New"/>
              </w:rPr>
              <w:t>331</w:t>
            </w:r>
            <w:r w:rsidRPr="00773A95">
              <w:rPr>
                <w:rFonts w:ascii="Browallia New" w:hAnsi="Browallia New" w:cs="Browallia New"/>
              </w:rPr>
              <w:t>)</w:t>
            </w:r>
          </w:p>
        </w:tc>
        <w:tc>
          <w:tcPr>
            <w:tcW w:w="1655" w:type="dxa"/>
            <w:shd w:val="clear" w:color="auto" w:fill="FAFAFA"/>
            <w:vAlign w:val="bottom"/>
          </w:tcPr>
          <w:p w14:paraId="7BAC8CDF" w14:textId="6BD7CB57" w:rsidR="009D6926" w:rsidRPr="00773A95" w:rsidRDefault="0032527E" w:rsidP="00C367E2">
            <w:pPr>
              <w:ind w:right="-72"/>
              <w:jc w:val="right"/>
              <w:rPr>
                <w:rFonts w:ascii="Browallia New" w:hAnsi="Browallia New" w:cs="Browallia New"/>
              </w:rPr>
            </w:pPr>
            <w:r w:rsidRPr="00773A95">
              <w:rPr>
                <w:rFonts w:ascii="Browallia New" w:hAnsi="Browallia New" w:cs="Browallia New"/>
              </w:rPr>
              <w:t>-</w:t>
            </w:r>
          </w:p>
        </w:tc>
      </w:tr>
      <w:tr w:rsidR="00C367E2" w:rsidRPr="00773A95" w14:paraId="00DDC31E" w14:textId="77777777" w:rsidTr="00235D05">
        <w:tc>
          <w:tcPr>
            <w:tcW w:w="3828" w:type="dxa"/>
          </w:tcPr>
          <w:p w14:paraId="74ED7B10" w14:textId="77777777" w:rsidR="00C367E2" w:rsidRPr="00773A95" w:rsidRDefault="00C367E2" w:rsidP="00C367E2">
            <w:pPr>
              <w:ind w:left="-105"/>
              <w:jc w:val="thaiDistribute"/>
              <w:rPr>
                <w:rFonts w:ascii="Browallia New" w:hAnsi="Browallia New" w:cs="Browallia New"/>
                <w:cs/>
                <w:lang w:val="en-US"/>
              </w:rPr>
            </w:pPr>
            <w:r w:rsidRPr="00773A95">
              <w:rPr>
                <w:rFonts w:ascii="Browallia New" w:hAnsi="Browallia New" w:cs="Browallia New"/>
                <w:cs/>
              </w:rPr>
              <w:t>การตัดจำหน่าย</w:t>
            </w:r>
          </w:p>
        </w:tc>
        <w:tc>
          <w:tcPr>
            <w:tcW w:w="1654" w:type="dxa"/>
            <w:shd w:val="clear" w:color="auto" w:fill="FAFAFA"/>
            <w:vAlign w:val="bottom"/>
          </w:tcPr>
          <w:p w14:paraId="55970790" w14:textId="05D94CE0" w:rsidR="00C367E2" w:rsidRPr="00773A95" w:rsidRDefault="002B7CB5" w:rsidP="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43</w:t>
            </w:r>
            <w:r w:rsidRPr="00773A95">
              <w:rPr>
                <w:rFonts w:ascii="Browallia New" w:hAnsi="Browallia New" w:cs="Browallia New"/>
              </w:rPr>
              <w:t>,</w:t>
            </w:r>
            <w:r w:rsidR="00435D73" w:rsidRPr="00435D73">
              <w:rPr>
                <w:rFonts w:ascii="Browallia New" w:hAnsi="Browallia New" w:cs="Browallia New"/>
              </w:rPr>
              <w:t>032</w:t>
            </w:r>
            <w:r w:rsidRPr="00773A95">
              <w:rPr>
                <w:rFonts w:ascii="Browallia New" w:hAnsi="Browallia New" w:cs="Browallia New"/>
              </w:rPr>
              <w:t>)</w:t>
            </w:r>
          </w:p>
        </w:tc>
        <w:tc>
          <w:tcPr>
            <w:tcW w:w="1655" w:type="dxa"/>
            <w:shd w:val="clear" w:color="auto" w:fill="FAFAFA"/>
            <w:vAlign w:val="bottom"/>
          </w:tcPr>
          <w:p w14:paraId="1E0A1361" w14:textId="753F835C" w:rsidR="00C367E2" w:rsidRPr="00773A95" w:rsidRDefault="002B7CB5" w:rsidP="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14</w:t>
            </w:r>
            <w:r w:rsidRPr="00773A95">
              <w:rPr>
                <w:rFonts w:ascii="Browallia New" w:hAnsi="Browallia New" w:cs="Browallia New"/>
              </w:rPr>
              <w:t>,</w:t>
            </w:r>
            <w:r w:rsidR="00435D73" w:rsidRPr="00435D73">
              <w:rPr>
                <w:rFonts w:ascii="Browallia New" w:hAnsi="Browallia New" w:cs="Browallia New"/>
              </w:rPr>
              <w:t>423</w:t>
            </w:r>
            <w:r w:rsidRPr="00773A95">
              <w:rPr>
                <w:rFonts w:ascii="Browallia New" w:hAnsi="Browallia New" w:cs="Browallia New"/>
              </w:rPr>
              <w:t>)</w:t>
            </w:r>
          </w:p>
        </w:tc>
        <w:tc>
          <w:tcPr>
            <w:tcW w:w="1655" w:type="dxa"/>
            <w:shd w:val="clear" w:color="auto" w:fill="FAFAFA"/>
            <w:vAlign w:val="bottom"/>
          </w:tcPr>
          <w:p w14:paraId="03963194" w14:textId="6E167533" w:rsidR="00C367E2" w:rsidRPr="00773A95" w:rsidRDefault="00D035E0" w:rsidP="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75</w:t>
            </w:r>
            <w:r w:rsidRPr="00773A95">
              <w:rPr>
                <w:rFonts w:ascii="Browallia New" w:hAnsi="Browallia New" w:cs="Browallia New"/>
              </w:rPr>
              <w:t>,</w:t>
            </w:r>
            <w:r w:rsidR="00435D73" w:rsidRPr="00435D73">
              <w:rPr>
                <w:rFonts w:ascii="Browallia New" w:hAnsi="Browallia New" w:cs="Browallia New"/>
              </w:rPr>
              <w:t>652</w:t>
            </w:r>
            <w:r w:rsidRPr="00773A95">
              <w:rPr>
                <w:rFonts w:ascii="Browallia New" w:hAnsi="Browallia New" w:cs="Browallia New"/>
              </w:rPr>
              <w:t>)</w:t>
            </w:r>
          </w:p>
        </w:tc>
        <w:tc>
          <w:tcPr>
            <w:tcW w:w="1655" w:type="dxa"/>
            <w:shd w:val="clear" w:color="auto" w:fill="FAFAFA"/>
            <w:vAlign w:val="bottom"/>
          </w:tcPr>
          <w:p w14:paraId="33F8BD3A" w14:textId="31758F2F" w:rsidR="00C367E2" w:rsidRPr="00773A95" w:rsidRDefault="00D035E0" w:rsidP="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1</w:t>
            </w:r>
            <w:r w:rsidRPr="00773A95">
              <w:rPr>
                <w:rFonts w:ascii="Browallia New" w:hAnsi="Browallia New" w:cs="Browallia New"/>
              </w:rPr>
              <w:t>,</w:t>
            </w:r>
            <w:r w:rsidR="00435D73" w:rsidRPr="00435D73">
              <w:rPr>
                <w:rFonts w:ascii="Browallia New" w:hAnsi="Browallia New" w:cs="Browallia New"/>
              </w:rPr>
              <w:t>698</w:t>
            </w:r>
            <w:r w:rsidRPr="00773A95">
              <w:rPr>
                <w:rFonts w:ascii="Browallia New" w:hAnsi="Browallia New" w:cs="Browallia New"/>
              </w:rPr>
              <w:t>)</w:t>
            </w:r>
          </w:p>
        </w:tc>
        <w:tc>
          <w:tcPr>
            <w:tcW w:w="1655" w:type="dxa"/>
            <w:shd w:val="clear" w:color="auto" w:fill="FAFAFA"/>
            <w:vAlign w:val="bottom"/>
          </w:tcPr>
          <w:p w14:paraId="68803854" w14:textId="195C9923" w:rsidR="00C367E2" w:rsidRPr="00773A95" w:rsidRDefault="00D035E0" w:rsidP="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20</w:t>
            </w:r>
            <w:r w:rsidR="00E617CD" w:rsidRPr="00773A95">
              <w:rPr>
                <w:rFonts w:ascii="Browallia New" w:hAnsi="Browallia New" w:cs="Browallia New"/>
              </w:rPr>
              <w:t>,</w:t>
            </w:r>
            <w:r w:rsidR="00435D73" w:rsidRPr="00435D73">
              <w:rPr>
                <w:rFonts w:ascii="Browallia New" w:hAnsi="Browallia New" w:cs="Browallia New"/>
              </w:rPr>
              <w:t>224</w:t>
            </w:r>
            <w:r w:rsidR="00E617CD" w:rsidRPr="00773A95">
              <w:rPr>
                <w:rFonts w:ascii="Browallia New" w:hAnsi="Browallia New" w:cs="Browallia New"/>
              </w:rPr>
              <w:t>)</w:t>
            </w:r>
          </w:p>
        </w:tc>
        <w:tc>
          <w:tcPr>
            <w:tcW w:w="1655" w:type="dxa"/>
            <w:shd w:val="clear" w:color="auto" w:fill="FAFAFA"/>
            <w:vAlign w:val="bottom"/>
          </w:tcPr>
          <w:p w14:paraId="19FDDBB0" w14:textId="2711503B" w:rsidR="00C367E2" w:rsidRPr="00773A95" w:rsidRDefault="00D035E0" w:rsidP="00C367E2">
            <w:pPr>
              <w:ind w:right="-72"/>
              <w:jc w:val="right"/>
              <w:rPr>
                <w:rFonts w:ascii="Browallia New" w:hAnsi="Browallia New" w:cs="Browallia New"/>
              </w:rPr>
            </w:pPr>
            <w:r w:rsidRPr="00773A95">
              <w:rPr>
                <w:rFonts w:ascii="Browallia New" w:hAnsi="Browallia New" w:cs="Browallia New"/>
              </w:rPr>
              <w:t>-</w:t>
            </w:r>
          </w:p>
        </w:tc>
        <w:tc>
          <w:tcPr>
            <w:tcW w:w="1655" w:type="dxa"/>
            <w:shd w:val="clear" w:color="auto" w:fill="FAFAFA"/>
            <w:vAlign w:val="bottom"/>
          </w:tcPr>
          <w:p w14:paraId="3AE1BB5D" w14:textId="340595FE" w:rsidR="00C367E2" w:rsidRPr="00773A95" w:rsidRDefault="00BF1891" w:rsidP="00C367E2">
            <w:pPr>
              <w:ind w:right="-72"/>
              <w:jc w:val="right"/>
              <w:rPr>
                <w:rFonts w:ascii="Browallia New" w:hAnsi="Browallia New" w:cs="Browallia New"/>
                <w:lang w:val="en-US"/>
              </w:rPr>
            </w:pPr>
            <w:r w:rsidRPr="00773A95">
              <w:rPr>
                <w:rFonts w:ascii="Browallia New" w:hAnsi="Browallia New" w:cs="Browallia New"/>
                <w:lang w:val="en-US"/>
              </w:rPr>
              <w:t>(</w:t>
            </w:r>
            <w:r w:rsidR="00435D73" w:rsidRPr="00435D73">
              <w:rPr>
                <w:rFonts w:ascii="Browallia New" w:hAnsi="Browallia New" w:cs="Browallia New"/>
              </w:rPr>
              <w:t>155</w:t>
            </w:r>
            <w:r w:rsidRPr="00773A95">
              <w:rPr>
                <w:rFonts w:ascii="Browallia New" w:hAnsi="Browallia New" w:cs="Browallia New"/>
                <w:lang w:val="en-US"/>
              </w:rPr>
              <w:t>,</w:t>
            </w:r>
            <w:r w:rsidR="00435D73" w:rsidRPr="00435D73">
              <w:rPr>
                <w:rFonts w:ascii="Browallia New" w:hAnsi="Browallia New" w:cs="Browallia New"/>
              </w:rPr>
              <w:t>029</w:t>
            </w:r>
            <w:r w:rsidRPr="00773A95">
              <w:rPr>
                <w:rFonts w:ascii="Browallia New" w:hAnsi="Browallia New" w:cs="Browallia New"/>
                <w:lang w:val="en-US"/>
              </w:rPr>
              <w:t>)</w:t>
            </w:r>
          </w:p>
        </w:tc>
      </w:tr>
      <w:tr w:rsidR="00C367E2" w:rsidRPr="00773A95" w14:paraId="213E9787" w14:textId="77777777" w:rsidTr="00235D05">
        <w:tc>
          <w:tcPr>
            <w:tcW w:w="3828" w:type="dxa"/>
          </w:tcPr>
          <w:p w14:paraId="7946EA8E" w14:textId="47A09BA2" w:rsidR="00C367E2" w:rsidRPr="00773A95" w:rsidRDefault="00C367E2" w:rsidP="00C367E2">
            <w:pPr>
              <w:ind w:left="-105"/>
              <w:jc w:val="thaiDistribute"/>
              <w:rPr>
                <w:rFonts w:ascii="Browallia New" w:hAnsi="Browallia New" w:cs="Browallia New"/>
                <w:cs/>
              </w:rPr>
            </w:pPr>
            <w:r w:rsidRPr="00773A95">
              <w:rPr>
                <w:rFonts w:ascii="Browallia New" w:hAnsi="Browallia New" w:cs="Browallia New"/>
                <w:cs/>
              </w:rPr>
              <w:t>ผลต่างของอัตราแลกเปลี่ยนจากการแปลงค่างบการเงิน</w:t>
            </w:r>
          </w:p>
        </w:tc>
        <w:tc>
          <w:tcPr>
            <w:tcW w:w="1654" w:type="dxa"/>
            <w:tcBorders>
              <w:bottom w:val="single" w:sz="4" w:space="0" w:color="auto"/>
            </w:tcBorders>
            <w:shd w:val="clear" w:color="auto" w:fill="FAFAFA"/>
            <w:vAlign w:val="bottom"/>
          </w:tcPr>
          <w:p w14:paraId="30A1321D" w14:textId="2EBD5D0D" w:rsidR="00C367E2" w:rsidRPr="00773A95" w:rsidRDefault="00F8185B" w:rsidP="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9</w:t>
            </w:r>
            <w:r w:rsidRPr="00773A95">
              <w:rPr>
                <w:rFonts w:ascii="Browallia New" w:hAnsi="Browallia New" w:cs="Browallia New"/>
              </w:rPr>
              <w:t>,</w:t>
            </w:r>
            <w:r w:rsidR="00435D73" w:rsidRPr="00435D73">
              <w:rPr>
                <w:rFonts w:ascii="Browallia New" w:hAnsi="Browallia New" w:cs="Browallia New"/>
              </w:rPr>
              <w:t>887</w:t>
            </w: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330C44FF" w14:textId="04808E3B" w:rsidR="00C367E2" w:rsidRPr="00773A95" w:rsidRDefault="00D035E0" w:rsidP="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3</w:t>
            </w:r>
            <w:r w:rsidRPr="00773A95">
              <w:rPr>
                <w:rFonts w:ascii="Browallia New" w:hAnsi="Browallia New" w:cs="Browallia New"/>
              </w:rPr>
              <w:t>,</w:t>
            </w:r>
            <w:r w:rsidR="00435D73" w:rsidRPr="00435D73">
              <w:rPr>
                <w:rFonts w:ascii="Browallia New" w:hAnsi="Browallia New" w:cs="Browallia New"/>
              </w:rPr>
              <w:t>409</w:t>
            </w: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78BFC8E5" w14:textId="22676088" w:rsidR="00C367E2" w:rsidRPr="00773A95" w:rsidRDefault="00253EF0" w:rsidP="00C367E2">
            <w:pPr>
              <w:ind w:right="-72"/>
              <w:jc w:val="right"/>
              <w:rPr>
                <w:rFonts w:ascii="Browallia New" w:hAnsi="Browallia New" w:cs="Browallia New"/>
                <w:cs/>
              </w:rPr>
            </w:pP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708AE65C" w14:textId="72EEF507" w:rsidR="00C367E2" w:rsidRPr="00773A95" w:rsidRDefault="00253EF0" w:rsidP="00C367E2">
            <w:pPr>
              <w:ind w:right="-72"/>
              <w:jc w:val="right"/>
              <w:rPr>
                <w:rFonts w:ascii="Browallia New" w:hAnsi="Browallia New" w:cs="Browallia New"/>
                <w:cs/>
              </w:rPr>
            </w:pP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1BB44A4A" w14:textId="41883650" w:rsidR="00C367E2" w:rsidRPr="00773A95" w:rsidRDefault="00435D73" w:rsidP="00C367E2">
            <w:pPr>
              <w:ind w:right="-72"/>
              <w:jc w:val="right"/>
              <w:rPr>
                <w:rFonts w:ascii="Browallia New" w:hAnsi="Browallia New" w:cs="Browallia New"/>
                <w:cs/>
              </w:rPr>
            </w:pPr>
            <w:r w:rsidRPr="00435D73">
              <w:rPr>
                <w:rFonts w:ascii="Browallia New" w:hAnsi="Browallia New" w:cs="Browallia New"/>
              </w:rPr>
              <w:t>540</w:t>
            </w:r>
          </w:p>
        </w:tc>
        <w:tc>
          <w:tcPr>
            <w:tcW w:w="1655" w:type="dxa"/>
            <w:tcBorders>
              <w:bottom w:val="single" w:sz="4" w:space="0" w:color="auto"/>
            </w:tcBorders>
            <w:shd w:val="clear" w:color="auto" w:fill="FAFAFA"/>
            <w:vAlign w:val="bottom"/>
          </w:tcPr>
          <w:p w14:paraId="6E92BDE4" w14:textId="75B9D36B" w:rsidR="00C367E2" w:rsidRPr="00773A95" w:rsidRDefault="00201C19" w:rsidP="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650</w:t>
            </w: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0E8BB8D6" w14:textId="500D012B" w:rsidR="00C367E2" w:rsidRPr="00773A95" w:rsidRDefault="00535EE1" w:rsidP="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13</w:t>
            </w:r>
            <w:r w:rsidRPr="00773A95">
              <w:rPr>
                <w:rFonts w:ascii="Browallia New" w:hAnsi="Browallia New" w:cs="Browallia New"/>
              </w:rPr>
              <w:t>,</w:t>
            </w:r>
            <w:r w:rsidR="00435D73" w:rsidRPr="00435D73">
              <w:rPr>
                <w:rFonts w:ascii="Browallia New" w:hAnsi="Browallia New" w:cs="Browallia New"/>
              </w:rPr>
              <w:t>406</w:t>
            </w:r>
            <w:r w:rsidRPr="00773A95">
              <w:rPr>
                <w:rFonts w:ascii="Browallia New" w:hAnsi="Browallia New" w:cs="Browallia New"/>
              </w:rPr>
              <w:t>)</w:t>
            </w:r>
          </w:p>
        </w:tc>
      </w:tr>
      <w:tr w:rsidR="00C367E2" w:rsidRPr="00773A95" w14:paraId="2F7EE339" w14:textId="77777777" w:rsidTr="00235D05">
        <w:tc>
          <w:tcPr>
            <w:tcW w:w="3828" w:type="dxa"/>
          </w:tcPr>
          <w:p w14:paraId="7947C8D7" w14:textId="77777777" w:rsidR="00C367E2" w:rsidRPr="00773A95" w:rsidRDefault="00C367E2" w:rsidP="00C367E2">
            <w:pPr>
              <w:ind w:left="-105"/>
              <w:jc w:val="thaiDistribute"/>
              <w:rPr>
                <w:rFonts w:ascii="Browallia New" w:hAnsi="Browallia New" w:cs="Browallia New"/>
              </w:rPr>
            </w:pPr>
            <w:r w:rsidRPr="00773A95">
              <w:rPr>
                <w:rFonts w:ascii="Browallia New" w:hAnsi="Browallia New" w:cs="Browallia New"/>
                <w:cs/>
              </w:rPr>
              <w:t>ราคาตามบัญชีปลายปี สุทธิ</w:t>
            </w:r>
          </w:p>
        </w:tc>
        <w:tc>
          <w:tcPr>
            <w:tcW w:w="1654" w:type="dxa"/>
            <w:tcBorders>
              <w:top w:val="single" w:sz="4" w:space="0" w:color="auto"/>
              <w:bottom w:val="single" w:sz="4" w:space="0" w:color="auto"/>
            </w:tcBorders>
            <w:shd w:val="clear" w:color="auto" w:fill="FAFAFA"/>
            <w:vAlign w:val="bottom"/>
          </w:tcPr>
          <w:p w14:paraId="51F0E627" w14:textId="084A1C10"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583</w:t>
            </w:r>
            <w:r w:rsidR="006D0E68" w:rsidRPr="00773A95">
              <w:rPr>
                <w:rFonts w:ascii="Browallia New" w:hAnsi="Browallia New" w:cs="Browallia New"/>
              </w:rPr>
              <w:t>,</w:t>
            </w:r>
            <w:r w:rsidRPr="00435D73">
              <w:rPr>
                <w:rFonts w:ascii="Browallia New" w:hAnsi="Browallia New" w:cs="Browallia New"/>
              </w:rPr>
              <w:t>982</w:t>
            </w:r>
          </w:p>
        </w:tc>
        <w:tc>
          <w:tcPr>
            <w:tcW w:w="1655" w:type="dxa"/>
            <w:tcBorders>
              <w:top w:val="single" w:sz="4" w:space="0" w:color="auto"/>
              <w:bottom w:val="single" w:sz="4" w:space="0" w:color="auto"/>
            </w:tcBorders>
            <w:shd w:val="clear" w:color="auto" w:fill="FAFAFA"/>
            <w:vAlign w:val="bottom"/>
          </w:tcPr>
          <w:p w14:paraId="21BA3E5C" w14:textId="48D8888E"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198</w:t>
            </w:r>
            <w:r w:rsidR="000D27AF" w:rsidRPr="00773A95">
              <w:rPr>
                <w:rFonts w:ascii="Browallia New" w:hAnsi="Browallia New" w:cs="Browallia New"/>
              </w:rPr>
              <w:t>,</w:t>
            </w:r>
            <w:r w:rsidRPr="00435D73">
              <w:rPr>
                <w:rFonts w:ascii="Browallia New" w:hAnsi="Browallia New" w:cs="Browallia New"/>
              </w:rPr>
              <w:t>462</w:t>
            </w:r>
          </w:p>
        </w:tc>
        <w:tc>
          <w:tcPr>
            <w:tcW w:w="1655" w:type="dxa"/>
            <w:tcBorders>
              <w:top w:val="single" w:sz="4" w:space="0" w:color="auto"/>
              <w:bottom w:val="single" w:sz="4" w:space="0" w:color="auto"/>
            </w:tcBorders>
            <w:shd w:val="clear" w:color="auto" w:fill="FAFAFA"/>
            <w:vAlign w:val="bottom"/>
          </w:tcPr>
          <w:p w14:paraId="00F7213F" w14:textId="0534936A" w:rsidR="00C367E2" w:rsidRPr="00773A95" w:rsidRDefault="00435D73" w:rsidP="00C367E2">
            <w:pPr>
              <w:ind w:right="-72"/>
              <w:jc w:val="right"/>
              <w:rPr>
                <w:rFonts w:ascii="Browallia New" w:hAnsi="Browallia New" w:cs="Browallia New"/>
                <w:cs/>
              </w:rPr>
            </w:pPr>
            <w:r w:rsidRPr="00435D73">
              <w:rPr>
                <w:rFonts w:ascii="Browallia New" w:hAnsi="Browallia New" w:cs="Browallia New"/>
              </w:rPr>
              <w:t>1</w:t>
            </w:r>
            <w:r w:rsidR="000D27AF" w:rsidRPr="00773A95">
              <w:rPr>
                <w:rFonts w:ascii="Browallia New" w:hAnsi="Browallia New" w:cs="Browallia New"/>
              </w:rPr>
              <w:t>,</w:t>
            </w:r>
            <w:r w:rsidRPr="00435D73">
              <w:rPr>
                <w:rFonts w:ascii="Browallia New" w:hAnsi="Browallia New" w:cs="Browallia New"/>
              </w:rPr>
              <w:t>410</w:t>
            </w:r>
            <w:r w:rsidR="00A53094" w:rsidRPr="00773A95">
              <w:rPr>
                <w:rFonts w:ascii="Browallia New" w:hAnsi="Browallia New" w:cs="Browallia New"/>
              </w:rPr>
              <w:t>,</w:t>
            </w:r>
            <w:r w:rsidRPr="00435D73">
              <w:rPr>
                <w:rFonts w:ascii="Browallia New" w:hAnsi="Browallia New" w:cs="Browallia New"/>
              </w:rPr>
              <w:t>128</w:t>
            </w:r>
          </w:p>
        </w:tc>
        <w:tc>
          <w:tcPr>
            <w:tcW w:w="1655" w:type="dxa"/>
            <w:tcBorders>
              <w:top w:val="single" w:sz="4" w:space="0" w:color="auto"/>
              <w:bottom w:val="single" w:sz="4" w:space="0" w:color="auto"/>
            </w:tcBorders>
            <w:shd w:val="clear" w:color="auto" w:fill="FAFAFA"/>
            <w:vAlign w:val="bottom"/>
          </w:tcPr>
          <w:p w14:paraId="23C32EDA" w14:textId="306CF525"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23</w:t>
            </w:r>
            <w:r w:rsidR="00B2792C" w:rsidRPr="00773A95">
              <w:rPr>
                <w:rFonts w:ascii="Browallia New" w:hAnsi="Browallia New" w:cs="Browallia New"/>
              </w:rPr>
              <w:t>,</w:t>
            </w:r>
            <w:r w:rsidRPr="00435D73">
              <w:rPr>
                <w:rFonts w:ascii="Browallia New" w:hAnsi="Browallia New" w:cs="Browallia New"/>
              </w:rPr>
              <w:t>431</w:t>
            </w:r>
          </w:p>
        </w:tc>
        <w:tc>
          <w:tcPr>
            <w:tcW w:w="1655" w:type="dxa"/>
            <w:tcBorders>
              <w:top w:val="single" w:sz="4" w:space="0" w:color="auto"/>
              <w:bottom w:val="single" w:sz="4" w:space="0" w:color="auto"/>
            </w:tcBorders>
            <w:shd w:val="clear" w:color="auto" w:fill="FAFAFA"/>
            <w:vAlign w:val="bottom"/>
          </w:tcPr>
          <w:p w14:paraId="11E9272F" w14:textId="20CB4BDF"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62</w:t>
            </w:r>
            <w:r w:rsidR="000B47F5" w:rsidRPr="00773A95">
              <w:rPr>
                <w:rFonts w:ascii="Browallia New" w:hAnsi="Browallia New" w:cs="Browallia New"/>
              </w:rPr>
              <w:t>,</w:t>
            </w:r>
            <w:r w:rsidRPr="00435D73">
              <w:rPr>
                <w:rFonts w:ascii="Browallia New" w:hAnsi="Browallia New" w:cs="Browallia New"/>
              </w:rPr>
              <w:t>564</w:t>
            </w:r>
          </w:p>
        </w:tc>
        <w:tc>
          <w:tcPr>
            <w:tcW w:w="1655" w:type="dxa"/>
            <w:tcBorders>
              <w:top w:val="single" w:sz="4" w:space="0" w:color="auto"/>
              <w:left w:val="nil"/>
              <w:bottom w:val="single" w:sz="4" w:space="0" w:color="auto"/>
              <w:right w:val="nil"/>
            </w:tcBorders>
            <w:shd w:val="clear" w:color="auto" w:fill="FAFAFA"/>
            <w:vAlign w:val="bottom"/>
          </w:tcPr>
          <w:p w14:paraId="3890E7B7" w14:textId="63811498"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204</w:t>
            </w:r>
            <w:r w:rsidR="00CC27DF" w:rsidRPr="00773A95">
              <w:rPr>
                <w:rFonts w:ascii="Browallia New" w:hAnsi="Browallia New" w:cs="Browallia New"/>
              </w:rPr>
              <w:t>,</w:t>
            </w:r>
            <w:r w:rsidRPr="00435D73">
              <w:rPr>
                <w:rFonts w:ascii="Browallia New" w:hAnsi="Browallia New" w:cs="Browallia New"/>
              </w:rPr>
              <w:t>388</w:t>
            </w:r>
          </w:p>
        </w:tc>
        <w:tc>
          <w:tcPr>
            <w:tcW w:w="1655" w:type="dxa"/>
            <w:tcBorders>
              <w:top w:val="single" w:sz="4" w:space="0" w:color="auto"/>
              <w:left w:val="nil"/>
              <w:bottom w:val="single" w:sz="4" w:space="0" w:color="auto"/>
              <w:right w:val="nil"/>
            </w:tcBorders>
            <w:shd w:val="clear" w:color="auto" w:fill="FAFAFA"/>
            <w:vAlign w:val="bottom"/>
          </w:tcPr>
          <w:p w14:paraId="2A162B11" w14:textId="10690E87"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2</w:t>
            </w:r>
            <w:r w:rsidR="00253EF0" w:rsidRPr="00773A95">
              <w:rPr>
                <w:rFonts w:ascii="Browallia New" w:hAnsi="Browallia New" w:cs="Browallia New"/>
              </w:rPr>
              <w:t>,</w:t>
            </w:r>
            <w:r w:rsidRPr="00435D73">
              <w:rPr>
                <w:rFonts w:ascii="Browallia New" w:hAnsi="Browallia New" w:cs="Browallia New"/>
              </w:rPr>
              <w:t>482</w:t>
            </w:r>
            <w:r w:rsidR="00253EF0" w:rsidRPr="00773A95">
              <w:rPr>
                <w:rFonts w:ascii="Browallia New" w:hAnsi="Browallia New" w:cs="Browallia New"/>
              </w:rPr>
              <w:t>,</w:t>
            </w:r>
            <w:r w:rsidRPr="00435D73">
              <w:rPr>
                <w:rFonts w:ascii="Browallia New" w:hAnsi="Browallia New" w:cs="Browallia New"/>
              </w:rPr>
              <w:t>955</w:t>
            </w:r>
          </w:p>
        </w:tc>
      </w:tr>
      <w:tr w:rsidR="00C367E2" w:rsidRPr="00773A95" w14:paraId="15883229" w14:textId="77777777" w:rsidTr="00235D05">
        <w:tc>
          <w:tcPr>
            <w:tcW w:w="3828" w:type="dxa"/>
          </w:tcPr>
          <w:p w14:paraId="31DFD674" w14:textId="77777777" w:rsidR="00C367E2" w:rsidRPr="00773A95" w:rsidRDefault="00C367E2" w:rsidP="00C367E2">
            <w:pPr>
              <w:tabs>
                <w:tab w:val="left" w:pos="3436"/>
              </w:tabs>
              <w:ind w:left="-105"/>
              <w:rPr>
                <w:rFonts w:ascii="Browallia New" w:hAnsi="Browallia New" w:cs="Browallia New"/>
                <w:cs/>
              </w:rPr>
            </w:pPr>
          </w:p>
        </w:tc>
        <w:tc>
          <w:tcPr>
            <w:tcW w:w="1654" w:type="dxa"/>
            <w:tcBorders>
              <w:top w:val="single" w:sz="4" w:space="0" w:color="auto"/>
            </w:tcBorders>
            <w:shd w:val="clear" w:color="auto" w:fill="FAFAFA"/>
            <w:vAlign w:val="bottom"/>
          </w:tcPr>
          <w:p w14:paraId="7332E453" w14:textId="77777777" w:rsidR="00C367E2" w:rsidRPr="00773A95" w:rsidRDefault="00C367E2" w:rsidP="00C367E2">
            <w:pPr>
              <w:ind w:right="-72"/>
              <w:jc w:val="right"/>
              <w:rPr>
                <w:rFonts w:ascii="Browallia New" w:hAnsi="Browallia New" w:cs="Browallia New"/>
              </w:rPr>
            </w:pPr>
          </w:p>
        </w:tc>
        <w:tc>
          <w:tcPr>
            <w:tcW w:w="1655" w:type="dxa"/>
            <w:tcBorders>
              <w:top w:val="single" w:sz="4" w:space="0" w:color="auto"/>
            </w:tcBorders>
            <w:shd w:val="clear" w:color="auto" w:fill="FAFAFA"/>
            <w:vAlign w:val="bottom"/>
          </w:tcPr>
          <w:p w14:paraId="026E293C" w14:textId="77777777" w:rsidR="00C367E2" w:rsidRPr="00773A95" w:rsidRDefault="00C367E2" w:rsidP="00C367E2">
            <w:pPr>
              <w:ind w:right="-72"/>
              <w:jc w:val="right"/>
              <w:rPr>
                <w:rFonts w:ascii="Browallia New" w:hAnsi="Browallia New" w:cs="Browallia New"/>
              </w:rPr>
            </w:pPr>
          </w:p>
        </w:tc>
        <w:tc>
          <w:tcPr>
            <w:tcW w:w="1655" w:type="dxa"/>
            <w:tcBorders>
              <w:top w:val="single" w:sz="4" w:space="0" w:color="auto"/>
            </w:tcBorders>
            <w:shd w:val="clear" w:color="auto" w:fill="FAFAFA"/>
            <w:vAlign w:val="bottom"/>
          </w:tcPr>
          <w:p w14:paraId="5730979F" w14:textId="77777777" w:rsidR="00C367E2" w:rsidRPr="00773A95" w:rsidRDefault="00C367E2" w:rsidP="00C367E2">
            <w:pPr>
              <w:ind w:right="-72"/>
              <w:jc w:val="right"/>
              <w:rPr>
                <w:rFonts w:ascii="Browallia New" w:hAnsi="Browallia New" w:cs="Browallia New"/>
              </w:rPr>
            </w:pPr>
          </w:p>
        </w:tc>
        <w:tc>
          <w:tcPr>
            <w:tcW w:w="1655" w:type="dxa"/>
            <w:tcBorders>
              <w:top w:val="single" w:sz="4" w:space="0" w:color="auto"/>
            </w:tcBorders>
            <w:shd w:val="clear" w:color="auto" w:fill="FAFAFA"/>
            <w:vAlign w:val="bottom"/>
          </w:tcPr>
          <w:p w14:paraId="7E358AC6" w14:textId="77777777" w:rsidR="00C367E2" w:rsidRPr="00773A95" w:rsidRDefault="00C367E2" w:rsidP="00C367E2">
            <w:pPr>
              <w:ind w:right="-72"/>
              <w:jc w:val="right"/>
              <w:rPr>
                <w:rFonts w:ascii="Browallia New" w:hAnsi="Browallia New" w:cs="Browallia New"/>
              </w:rPr>
            </w:pPr>
          </w:p>
        </w:tc>
        <w:tc>
          <w:tcPr>
            <w:tcW w:w="1655" w:type="dxa"/>
            <w:tcBorders>
              <w:top w:val="single" w:sz="4" w:space="0" w:color="auto"/>
            </w:tcBorders>
            <w:shd w:val="clear" w:color="auto" w:fill="FAFAFA"/>
            <w:vAlign w:val="bottom"/>
          </w:tcPr>
          <w:p w14:paraId="6719C0DE" w14:textId="613CB0DA" w:rsidR="00C367E2" w:rsidRPr="00773A95" w:rsidRDefault="00C367E2" w:rsidP="00C367E2">
            <w:pPr>
              <w:ind w:right="-72"/>
              <w:jc w:val="right"/>
              <w:rPr>
                <w:rFonts w:ascii="Browallia New" w:hAnsi="Browallia New" w:cs="Browallia New"/>
              </w:rPr>
            </w:pPr>
          </w:p>
        </w:tc>
        <w:tc>
          <w:tcPr>
            <w:tcW w:w="1655" w:type="dxa"/>
            <w:tcBorders>
              <w:top w:val="single" w:sz="4" w:space="0" w:color="auto"/>
            </w:tcBorders>
            <w:shd w:val="clear" w:color="auto" w:fill="FAFAFA"/>
            <w:vAlign w:val="bottom"/>
          </w:tcPr>
          <w:p w14:paraId="6208F710" w14:textId="77777777" w:rsidR="00C367E2" w:rsidRPr="00773A95" w:rsidRDefault="00C367E2" w:rsidP="00C367E2">
            <w:pPr>
              <w:ind w:right="-72"/>
              <w:jc w:val="right"/>
              <w:rPr>
                <w:rFonts w:ascii="Browallia New" w:hAnsi="Browallia New" w:cs="Browallia New"/>
              </w:rPr>
            </w:pPr>
          </w:p>
        </w:tc>
        <w:tc>
          <w:tcPr>
            <w:tcW w:w="1655" w:type="dxa"/>
            <w:tcBorders>
              <w:top w:val="single" w:sz="4" w:space="0" w:color="auto"/>
            </w:tcBorders>
            <w:shd w:val="clear" w:color="auto" w:fill="FAFAFA"/>
            <w:vAlign w:val="bottom"/>
          </w:tcPr>
          <w:p w14:paraId="0CFB08AB" w14:textId="77777777" w:rsidR="00C367E2" w:rsidRPr="00773A95" w:rsidRDefault="00C367E2" w:rsidP="00C367E2">
            <w:pPr>
              <w:ind w:right="-72"/>
              <w:jc w:val="right"/>
              <w:rPr>
                <w:rFonts w:ascii="Browallia New" w:hAnsi="Browallia New" w:cs="Browallia New"/>
              </w:rPr>
            </w:pPr>
          </w:p>
        </w:tc>
      </w:tr>
      <w:tr w:rsidR="00C367E2" w:rsidRPr="00773A95" w14:paraId="52F7284B" w14:textId="77777777" w:rsidTr="00235D05">
        <w:tc>
          <w:tcPr>
            <w:tcW w:w="3828" w:type="dxa"/>
          </w:tcPr>
          <w:p w14:paraId="24F8FE8D" w14:textId="61E32FC2" w:rsidR="00C367E2" w:rsidRPr="00773A95" w:rsidRDefault="00C367E2" w:rsidP="00C367E2">
            <w:pPr>
              <w:tabs>
                <w:tab w:val="left" w:pos="3436"/>
              </w:tabs>
              <w:ind w:left="-105"/>
              <w:rPr>
                <w:rFonts w:ascii="Browallia New" w:hAnsi="Browallia New" w:cs="Browallia New"/>
                <w:cs/>
              </w:rPr>
            </w:pPr>
            <w:r w:rsidRPr="00773A95">
              <w:rPr>
                <w:rFonts w:ascii="Browallia New" w:hAnsi="Browallia New" w:cs="Browallia New"/>
                <w:b/>
                <w:bCs/>
                <w:cs/>
              </w:rPr>
              <w:t xml:space="preserve">ณ วันที่ </w:t>
            </w:r>
            <w:r w:rsidR="00435D73" w:rsidRPr="00435D73">
              <w:rPr>
                <w:rFonts w:ascii="Browallia New" w:hAnsi="Browallia New" w:cs="Browallia New"/>
                <w:b/>
                <w:bCs/>
              </w:rPr>
              <w:t>31</w:t>
            </w:r>
            <w:r w:rsidRPr="00773A95">
              <w:rPr>
                <w:rFonts w:ascii="Browallia New" w:hAnsi="Browallia New" w:cs="Browallia New"/>
                <w:b/>
                <w:bCs/>
                <w:cs/>
              </w:rPr>
              <w:t xml:space="preserve"> ธันวาคม </w:t>
            </w:r>
            <w:r w:rsidR="00875916" w:rsidRPr="00773A95">
              <w:rPr>
                <w:rFonts w:ascii="Browallia New" w:hAnsi="Browallia New" w:cs="Browallia New"/>
                <w:b/>
                <w:bCs/>
                <w:cs/>
              </w:rPr>
              <w:t xml:space="preserve">พ.ศ. </w:t>
            </w:r>
            <w:r w:rsidR="00435D73" w:rsidRPr="00435D73">
              <w:rPr>
                <w:rFonts w:ascii="Browallia New" w:hAnsi="Browallia New" w:cs="Browallia New"/>
                <w:b/>
                <w:bCs/>
              </w:rPr>
              <w:t>2566</w:t>
            </w:r>
          </w:p>
        </w:tc>
        <w:tc>
          <w:tcPr>
            <w:tcW w:w="1654" w:type="dxa"/>
            <w:shd w:val="clear" w:color="auto" w:fill="FAFAFA"/>
            <w:vAlign w:val="bottom"/>
          </w:tcPr>
          <w:p w14:paraId="7F4A2EC7" w14:textId="77777777" w:rsidR="00C367E2" w:rsidRPr="00773A95" w:rsidRDefault="00C367E2" w:rsidP="00C367E2">
            <w:pPr>
              <w:ind w:right="-72"/>
              <w:jc w:val="right"/>
              <w:rPr>
                <w:rFonts w:ascii="Browallia New" w:hAnsi="Browallia New" w:cs="Browallia New"/>
              </w:rPr>
            </w:pPr>
          </w:p>
        </w:tc>
        <w:tc>
          <w:tcPr>
            <w:tcW w:w="1655" w:type="dxa"/>
            <w:shd w:val="clear" w:color="auto" w:fill="FAFAFA"/>
            <w:vAlign w:val="bottom"/>
          </w:tcPr>
          <w:p w14:paraId="5BF1740A" w14:textId="77777777" w:rsidR="00C367E2" w:rsidRPr="00773A95" w:rsidRDefault="00C367E2" w:rsidP="00C367E2">
            <w:pPr>
              <w:ind w:right="-72"/>
              <w:jc w:val="right"/>
              <w:rPr>
                <w:rFonts w:ascii="Browallia New" w:hAnsi="Browallia New" w:cs="Browallia New"/>
              </w:rPr>
            </w:pPr>
          </w:p>
        </w:tc>
        <w:tc>
          <w:tcPr>
            <w:tcW w:w="1655" w:type="dxa"/>
            <w:shd w:val="clear" w:color="auto" w:fill="FAFAFA"/>
            <w:vAlign w:val="bottom"/>
          </w:tcPr>
          <w:p w14:paraId="58FD8543" w14:textId="77777777" w:rsidR="00C367E2" w:rsidRPr="00773A95" w:rsidRDefault="00C367E2" w:rsidP="00C367E2">
            <w:pPr>
              <w:ind w:right="-72"/>
              <w:jc w:val="right"/>
              <w:rPr>
                <w:rFonts w:ascii="Browallia New" w:hAnsi="Browallia New" w:cs="Browallia New"/>
              </w:rPr>
            </w:pPr>
          </w:p>
        </w:tc>
        <w:tc>
          <w:tcPr>
            <w:tcW w:w="1655" w:type="dxa"/>
            <w:shd w:val="clear" w:color="auto" w:fill="FAFAFA"/>
            <w:vAlign w:val="bottom"/>
          </w:tcPr>
          <w:p w14:paraId="10EE4F2F" w14:textId="77777777" w:rsidR="00C367E2" w:rsidRPr="00773A95" w:rsidRDefault="00C367E2" w:rsidP="00C367E2">
            <w:pPr>
              <w:ind w:right="-72"/>
              <w:jc w:val="right"/>
              <w:rPr>
                <w:rFonts w:ascii="Browallia New" w:hAnsi="Browallia New" w:cs="Browallia New"/>
              </w:rPr>
            </w:pPr>
          </w:p>
        </w:tc>
        <w:tc>
          <w:tcPr>
            <w:tcW w:w="1655" w:type="dxa"/>
            <w:shd w:val="clear" w:color="auto" w:fill="FAFAFA"/>
            <w:vAlign w:val="bottom"/>
          </w:tcPr>
          <w:p w14:paraId="21606A82" w14:textId="5162634D" w:rsidR="00C367E2" w:rsidRPr="00773A95" w:rsidRDefault="00C367E2" w:rsidP="00C367E2">
            <w:pPr>
              <w:ind w:right="-72"/>
              <w:jc w:val="right"/>
              <w:rPr>
                <w:rFonts w:ascii="Browallia New" w:hAnsi="Browallia New" w:cs="Browallia New"/>
              </w:rPr>
            </w:pPr>
          </w:p>
        </w:tc>
        <w:tc>
          <w:tcPr>
            <w:tcW w:w="1655" w:type="dxa"/>
            <w:shd w:val="clear" w:color="auto" w:fill="FAFAFA"/>
            <w:vAlign w:val="bottom"/>
          </w:tcPr>
          <w:p w14:paraId="0AE2CC0E" w14:textId="77777777" w:rsidR="00C367E2" w:rsidRPr="00773A95" w:rsidRDefault="00C367E2" w:rsidP="00C367E2">
            <w:pPr>
              <w:ind w:right="-72"/>
              <w:jc w:val="right"/>
              <w:rPr>
                <w:rFonts w:ascii="Browallia New" w:hAnsi="Browallia New" w:cs="Browallia New"/>
              </w:rPr>
            </w:pPr>
          </w:p>
        </w:tc>
        <w:tc>
          <w:tcPr>
            <w:tcW w:w="1655" w:type="dxa"/>
            <w:shd w:val="clear" w:color="auto" w:fill="FAFAFA"/>
            <w:vAlign w:val="bottom"/>
          </w:tcPr>
          <w:p w14:paraId="39BAEBDC" w14:textId="77777777" w:rsidR="00C367E2" w:rsidRPr="00773A95" w:rsidRDefault="00C367E2" w:rsidP="00C367E2">
            <w:pPr>
              <w:ind w:right="-72"/>
              <w:jc w:val="right"/>
              <w:rPr>
                <w:rFonts w:ascii="Browallia New" w:hAnsi="Browallia New" w:cs="Browallia New"/>
              </w:rPr>
            </w:pPr>
          </w:p>
        </w:tc>
      </w:tr>
      <w:tr w:rsidR="00C367E2" w:rsidRPr="00773A95" w14:paraId="066AA452" w14:textId="77777777">
        <w:tc>
          <w:tcPr>
            <w:tcW w:w="3828" w:type="dxa"/>
            <w:vAlign w:val="center"/>
          </w:tcPr>
          <w:p w14:paraId="6ED1A91F" w14:textId="77777777" w:rsidR="00C367E2" w:rsidRPr="00773A95" w:rsidRDefault="00C367E2" w:rsidP="00C367E2">
            <w:pPr>
              <w:ind w:left="-105"/>
              <w:rPr>
                <w:rFonts w:ascii="Browallia New" w:hAnsi="Browallia New" w:cs="Browallia New"/>
                <w:cs/>
              </w:rPr>
            </w:pPr>
            <w:r w:rsidRPr="00773A95">
              <w:rPr>
                <w:rFonts w:ascii="Browallia New" w:hAnsi="Browallia New" w:cs="Browallia New"/>
                <w:cs/>
              </w:rPr>
              <w:t>ราคาทุน</w:t>
            </w:r>
          </w:p>
        </w:tc>
        <w:tc>
          <w:tcPr>
            <w:tcW w:w="1654" w:type="dxa"/>
            <w:shd w:val="clear" w:color="auto" w:fill="FAFAFA"/>
          </w:tcPr>
          <w:p w14:paraId="7C520F55" w14:textId="39BE3BA0"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844</w:t>
            </w:r>
            <w:r w:rsidR="00A00A4A" w:rsidRPr="00773A95">
              <w:rPr>
                <w:rFonts w:ascii="Browallia New" w:hAnsi="Browallia New" w:cs="Browallia New"/>
              </w:rPr>
              <w:t>,</w:t>
            </w:r>
            <w:r w:rsidRPr="00435D73">
              <w:rPr>
                <w:rFonts w:ascii="Browallia New" w:hAnsi="Browallia New" w:cs="Browallia New"/>
              </w:rPr>
              <w:t>187</w:t>
            </w:r>
          </w:p>
        </w:tc>
        <w:tc>
          <w:tcPr>
            <w:tcW w:w="1655" w:type="dxa"/>
            <w:shd w:val="clear" w:color="auto" w:fill="FAFAFA"/>
            <w:vAlign w:val="bottom"/>
          </w:tcPr>
          <w:p w14:paraId="7323207E" w14:textId="3EDB215E"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286</w:t>
            </w:r>
            <w:r w:rsidR="00A00A4A" w:rsidRPr="00773A95">
              <w:rPr>
                <w:rFonts w:ascii="Browallia New" w:hAnsi="Browallia New" w:cs="Browallia New"/>
              </w:rPr>
              <w:t>,</w:t>
            </w:r>
            <w:r w:rsidRPr="00435D73">
              <w:rPr>
                <w:rFonts w:ascii="Browallia New" w:hAnsi="Browallia New" w:cs="Browallia New"/>
              </w:rPr>
              <w:t>943</w:t>
            </w:r>
          </w:p>
        </w:tc>
        <w:tc>
          <w:tcPr>
            <w:tcW w:w="1655" w:type="dxa"/>
            <w:shd w:val="clear" w:color="auto" w:fill="FAFAFA"/>
            <w:vAlign w:val="bottom"/>
          </w:tcPr>
          <w:p w14:paraId="25A28247" w14:textId="029072AA"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1</w:t>
            </w:r>
            <w:r w:rsidR="00A00A4A" w:rsidRPr="00773A95">
              <w:rPr>
                <w:rFonts w:ascii="Browallia New" w:hAnsi="Browallia New" w:cs="Browallia New"/>
              </w:rPr>
              <w:t>,</w:t>
            </w:r>
            <w:r w:rsidRPr="00435D73">
              <w:rPr>
                <w:rFonts w:ascii="Browallia New" w:hAnsi="Browallia New" w:cs="Browallia New"/>
              </w:rPr>
              <w:t>909</w:t>
            </w:r>
            <w:r w:rsidR="00A00A4A" w:rsidRPr="00773A95">
              <w:rPr>
                <w:rFonts w:ascii="Browallia New" w:hAnsi="Browallia New" w:cs="Browallia New"/>
              </w:rPr>
              <w:t>,</w:t>
            </w:r>
            <w:r w:rsidRPr="00435D73">
              <w:rPr>
                <w:rFonts w:ascii="Browallia New" w:hAnsi="Browallia New" w:cs="Browallia New"/>
              </w:rPr>
              <w:t>028</w:t>
            </w:r>
          </w:p>
        </w:tc>
        <w:tc>
          <w:tcPr>
            <w:tcW w:w="1655" w:type="dxa"/>
            <w:shd w:val="clear" w:color="auto" w:fill="FAFAFA"/>
            <w:vAlign w:val="bottom"/>
          </w:tcPr>
          <w:p w14:paraId="666CA50C" w14:textId="6965775A"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42</w:t>
            </w:r>
            <w:r w:rsidR="00A00A4A" w:rsidRPr="00773A95">
              <w:rPr>
                <w:rFonts w:ascii="Browallia New" w:hAnsi="Browallia New" w:cs="Browallia New"/>
              </w:rPr>
              <w:t>,</w:t>
            </w:r>
            <w:r w:rsidRPr="00435D73">
              <w:rPr>
                <w:rFonts w:ascii="Browallia New" w:hAnsi="Browallia New" w:cs="Browallia New"/>
              </w:rPr>
              <w:t>461</w:t>
            </w:r>
          </w:p>
        </w:tc>
        <w:tc>
          <w:tcPr>
            <w:tcW w:w="1655" w:type="dxa"/>
            <w:shd w:val="clear" w:color="auto" w:fill="FAFAFA"/>
            <w:vAlign w:val="bottom"/>
          </w:tcPr>
          <w:p w14:paraId="7104B398" w14:textId="47CA38A0"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133</w:t>
            </w:r>
            <w:r w:rsidR="00A00A4A" w:rsidRPr="00773A95">
              <w:rPr>
                <w:rFonts w:ascii="Browallia New" w:hAnsi="Browallia New" w:cs="Browallia New"/>
              </w:rPr>
              <w:t>,</w:t>
            </w:r>
            <w:r w:rsidRPr="00435D73">
              <w:rPr>
                <w:rFonts w:ascii="Browallia New" w:hAnsi="Browallia New" w:cs="Browallia New"/>
              </w:rPr>
              <w:t>353</w:t>
            </w:r>
          </w:p>
        </w:tc>
        <w:tc>
          <w:tcPr>
            <w:tcW w:w="1655" w:type="dxa"/>
            <w:tcBorders>
              <w:top w:val="nil"/>
              <w:left w:val="nil"/>
              <w:bottom w:val="nil"/>
              <w:right w:val="nil"/>
            </w:tcBorders>
            <w:shd w:val="clear" w:color="auto" w:fill="FAFAFA"/>
            <w:vAlign w:val="bottom"/>
          </w:tcPr>
          <w:p w14:paraId="5C6AC02F" w14:textId="7F2A585B"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204</w:t>
            </w:r>
            <w:r w:rsidR="00A00A4A" w:rsidRPr="00773A95">
              <w:rPr>
                <w:rFonts w:ascii="Browallia New" w:hAnsi="Browallia New" w:cs="Browallia New"/>
              </w:rPr>
              <w:t>,</w:t>
            </w:r>
            <w:r w:rsidRPr="00435D73">
              <w:rPr>
                <w:rFonts w:ascii="Browallia New" w:hAnsi="Browallia New" w:cs="Browallia New"/>
              </w:rPr>
              <w:t>388</w:t>
            </w:r>
          </w:p>
        </w:tc>
        <w:tc>
          <w:tcPr>
            <w:tcW w:w="1655" w:type="dxa"/>
            <w:tcBorders>
              <w:top w:val="nil"/>
              <w:left w:val="nil"/>
              <w:bottom w:val="nil"/>
              <w:right w:val="nil"/>
            </w:tcBorders>
            <w:shd w:val="clear" w:color="auto" w:fill="FAFAFA"/>
            <w:vAlign w:val="bottom"/>
          </w:tcPr>
          <w:p w14:paraId="065BAF8F" w14:textId="515A8B27"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3</w:t>
            </w:r>
            <w:r w:rsidR="00A00A4A" w:rsidRPr="00773A95">
              <w:rPr>
                <w:rFonts w:ascii="Browallia New" w:hAnsi="Browallia New" w:cs="Browallia New"/>
              </w:rPr>
              <w:t>,</w:t>
            </w:r>
            <w:r w:rsidRPr="00435D73">
              <w:rPr>
                <w:rFonts w:ascii="Browallia New" w:hAnsi="Browallia New" w:cs="Browallia New"/>
              </w:rPr>
              <w:t>420</w:t>
            </w:r>
            <w:r w:rsidR="00A00A4A" w:rsidRPr="00773A95">
              <w:rPr>
                <w:rFonts w:ascii="Browallia New" w:hAnsi="Browallia New" w:cs="Browallia New"/>
              </w:rPr>
              <w:t>,</w:t>
            </w:r>
            <w:r w:rsidRPr="00435D73">
              <w:rPr>
                <w:rFonts w:ascii="Browallia New" w:hAnsi="Browallia New" w:cs="Browallia New"/>
              </w:rPr>
              <w:t>360</w:t>
            </w:r>
          </w:p>
        </w:tc>
      </w:tr>
      <w:tr w:rsidR="00C367E2" w:rsidRPr="00773A95" w14:paraId="652F6BAF" w14:textId="77777777">
        <w:tc>
          <w:tcPr>
            <w:tcW w:w="3828" w:type="dxa"/>
          </w:tcPr>
          <w:p w14:paraId="442E8713" w14:textId="77777777" w:rsidR="00C367E2" w:rsidRPr="00773A95" w:rsidRDefault="00C367E2" w:rsidP="00C367E2">
            <w:pPr>
              <w:ind w:left="-105"/>
              <w:jc w:val="thaiDistribute"/>
              <w:rPr>
                <w:rFonts w:ascii="Browallia New" w:hAnsi="Browallia New" w:cs="Browallia New"/>
              </w:rPr>
            </w:pPr>
            <w:r w:rsidRPr="00773A95">
              <w:rPr>
                <w:rFonts w:ascii="Browallia New" w:hAnsi="Browallia New" w:cs="Browallia New"/>
                <w:u w:val="single"/>
                <w:cs/>
              </w:rPr>
              <w:t>หัก</w:t>
            </w:r>
            <w:r w:rsidRPr="00773A95">
              <w:rPr>
                <w:rFonts w:ascii="Browallia New" w:hAnsi="Browallia New" w:cs="Browallia New"/>
                <w:cs/>
              </w:rPr>
              <w:t xml:space="preserve">  ค่าตัดจำหน่ายสะสม</w:t>
            </w:r>
          </w:p>
        </w:tc>
        <w:tc>
          <w:tcPr>
            <w:tcW w:w="1654" w:type="dxa"/>
            <w:tcBorders>
              <w:bottom w:val="single" w:sz="4" w:space="0" w:color="auto"/>
            </w:tcBorders>
            <w:shd w:val="clear" w:color="auto" w:fill="FAFAFA"/>
          </w:tcPr>
          <w:p w14:paraId="4800C0F7" w14:textId="26D715EF" w:rsidR="00C367E2" w:rsidRPr="00773A95" w:rsidRDefault="00A00A4A" w:rsidP="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260</w:t>
            </w:r>
            <w:r w:rsidRPr="00773A95">
              <w:rPr>
                <w:rFonts w:ascii="Browallia New" w:hAnsi="Browallia New" w:cs="Browallia New"/>
              </w:rPr>
              <w:t>,</w:t>
            </w:r>
            <w:r w:rsidR="00435D73" w:rsidRPr="00435D73">
              <w:rPr>
                <w:rFonts w:ascii="Browallia New" w:hAnsi="Browallia New" w:cs="Browallia New"/>
              </w:rPr>
              <w:t>205</w:t>
            </w: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5FF78E22" w14:textId="3F4583F9" w:rsidR="00C367E2" w:rsidRPr="00773A95" w:rsidRDefault="00A00A4A" w:rsidP="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88</w:t>
            </w:r>
            <w:r w:rsidRPr="00773A95">
              <w:rPr>
                <w:rFonts w:ascii="Browallia New" w:hAnsi="Browallia New" w:cs="Browallia New"/>
              </w:rPr>
              <w:t>,</w:t>
            </w:r>
            <w:r w:rsidR="00435D73" w:rsidRPr="00435D73">
              <w:rPr>
                <w:rFonts w:ascii="Browallia New" w:hAnsi="Browallia New" w:cs="Browallia New"/>
              </w:rPr>
              <w:t>481</w:t>
            </w: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3714965A" w14:textId="6E305419" w:rsidR="00C367E2" w:rsidRPr="00773A95" w:rsidRDefault="00A00A4A" w:rsidP="00C367E2">
            <w:pPr>
              <w:ind w:right="-72"/>
              <w:jc w:val="right"/>
              <w:rPr>
                <w:rFonts w:ascii="Browallia New" w:hAnsi="Browallia New" w:cs="Browallia New"/>
                <w:cs/>
              </w:rPr>
            </w:pPr>
            <w:r w:rsidRPr="00773A95">
              <w:rPr>
                <w:rFonts w:ascii="Browallia New" w:hAnsi="Browallia New" w:cs="Browallia New"/>
              </w:rPr>
              <w:t>(</w:t>
            </w:r>
            <w:r w:rsidR="00435D73" w:rsidRPr="00435D73">
              <w:rPr>
                <w:rFonts w:ascii="Browallia New" w:hAnsi="Browallia New" w:cs="Browallia New"/>
              </w:rPr>
              <w:t>498</w:t>
            </w:r>
            <w:r w:rsidRPr="00773A95">
              <w:rPr>
                <w:rFonts w:ascii="Browallia New" w:hAnsi="Browallia New" w:cs="Browallia New"/>
              </w:rPr>
              <w:t>,</w:t>
            </w:r>
            <w:r w:rsidR="00435D73" w:rsidRPr="00435D73">
              <w:rPr>
                <w:rFonts w:ascii="Browallia New" w:hAnsi="Browallia New" w:cs="Browallia New"/>
              </w:rPr>
              <w:t>899</w:t>
            </w: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2BD8D908" w14:textId="45A35CAD" w:rsidR="00C367E2" w:rsidRPr="00773A95" w:rsidRDefault="00A00A4A" w:rsidP="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19</w:t>
            </w:r>
            <w:r w:rsidRPr="00773A95">
              <w:rPr>
                <w:rFonts w:ascii="Browallia New" w:hAnsi="Browallia New" w:cs="Browallia New"/>
              </w:rPr>
              <w:t>,</w:t>
            </w:r>
            <w:r w:rsidR="00435D73" w:rsidRPr="00435D73">
              <w:rPr>
                <w:rFonts w:ascii="Browallia New" w:hAnsi="Browallia New" w:cs="Browallia New"/>
              </w:rPr>
              <w:t>031</w:t>
            </w: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390AD5AF" w14:textId="2338597C" w:rsidR="00C367E2" w:rsidRPr="00773A95" w:rsidRDefault="00A00A4A" w:rsidP="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70</w:t>
            </w:r>
            <w:r w:rsidRPr="00773A95">
              <w:rPr>
                <w:rFonts w:ascii="Browallia New" w:hAnsi="Browallia New" w:cs="Browallia New"/>
              </w:rPr>
              <w:t>,</w:t>
            </w:r>
            <w:r w:rsidR="00435D73" w:rsidRPr="00435D73">
              <w:rPr>
                <w:rFonts w:ascii="Browallia New" w:hAnsi="Browallia New" w:cs="Browallia New"/>
              </w:rPr>
              <w:t>789</w:t>
            </w: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6FB462E1" w14:textId="1ED4D0DC" w:rsidR="00C367E2" w:rsidRPr="00773A95" w:rsidRDefault="00201C19" w:rsidP="00C367E2">
            <w:pPr>
              <w:ind w:right="-72"/>
              <w:jc w:val="right"/>
              <w:rPr>
                <w:rFonts w:ascii="Browallia New" w:hAnsi="Browallia New" w:cs="Browallia New"/>
              </w:rPr>
            </w:pPr>
            <w:r w:rsidRPr="00773A95">
              <w:rPr>
                <w:rFonts w:ascii="Browallia New" w:hAnsi="Browallia New" w:cs="Browallia New"/>
              </w:rPr>
              <w:t>-</w:t>
            </w:r>
          </w:p>
        </w:tc>
        <w:tc>
          <w:tcPr>
            <w:tcW w:w="1655" w:type="dxa"/>
            <w:tcBorders>
              <w:bottom w:val="single" w:sz="4" w:space="0" w:color="auto"/>
            </w:tcBorders>
            <w:shd w:val="clear" w:color="auto" w:fill="FAFAFA"/>
            <w:vAlign w:val="bottom"/>
          </w:tcPr>
          <w:p w14:paraId="76423670" w14:textId="46BE5A33" w:rsidR="00C367E2" w:rsidRPr="00773A95" w:rsidRDefault="00A00A4A" w:rsidP="00C367E2">
            <w:pPr>
              <w:ind w:right="-72"/>
              <w:jc w:val="right"/>
              <w:rPr>
                <w:rFonts w:ascii="Browallia New" w:hAnsi="Browallia New" w:cs="Browallia New"/>
              </w:rPr>
            </w:pPr>
            <w:r w:rsidRPr="00773A95">
              <w:rPr>
                <w:rFonts w:ascii="Browallia New" w:hAnsi="Browallia New" w:cs="Browallia New"/>
              </w:rPr>
              <w:t>(</w:t>
            </w:r>
            <w:r w:rsidR="00435D73" w:rsidRPr="00435D73">
              <w:rPr>
                <w:rFonts w:ascii="Browallia New" w:hAnsi="Browallia New" w:cs="Browallia New"/>
              </w:rPr>
              <w:t>937</w:t>
            </w:r>
            <w:r w:rsidRPr="00773A95">
              <w:rPr>
                <w:rFonts w:ascii="Browallia New" w:hAnsi="Browallia New" w:cs="Browallia New"/>
              </w:rPr>
              <w:t>,</w:t>
            </w:r>
            <w:r w:rsidR="00435D73" w:rsidRPr="00435D73">
              <w:rPr>
                <w:rFonts w:ascii="Browallia New" w:hAnsi="Browallia New" w:cs="Browallia New"/>
              </w:rPr>
              <w:t>405</w:t>
            </w:r>
            <w:r w:rsidRPr="00773A95">
              <w:rPr>
                <w:rFonts w:ascii="Browallia New" w:hAnsi="Browallia New" w:cs="Browallia New"/>
              </w:rPr>
              <w:t>)</w:t>
            </w:r>
          </w:p>
        </w:tc>
      </w:tr>
      <w:tr w:rsidR="00C367E2" w:rsidRPr="00773A95" w14:paraId="2576F63B" w14:textId="77777777" w:rsidTr="00235D05">
        <w:tc>
          <w:tcPr>
            <w:tcW w:w="3828" w:type="dxa"/>
          </w:tcPr>
          <w:p w14:paraId="6743024C" w14:textId="77777777" w:rsidR="00C367E2" w:rsidRPr="00773A95" w:rsidRDefault="00C367E2" w:rsidP="00C367E2">
            <w:pPr>
              <w:ind w:left="-105"/>
              <w:jc w:val="thaiDistribute"/>
              <w:rPr>
                <w:rFonts w:ascii="Browallia New" w:hAnsi="Browallia New" w:cs="Browallia New"/>
                <w:cs/>
              </w:rPr>
            </w:pPr>
            <w:r w:rsidRPr="00773A95">
              <w:rPr>
                <w:rFonts w:ascii="Browallia New" w:hAnsi="Browallia New" w:cs="Browallia New"/>
                <w:cs/>
              </w:rPr>
              <w:t>ราคาตามบัญชี</w:t>
            </w:r>
            <w:r w:rsidRPr="00773A95">
              <w:rPr>
                <w:rFonts w:ascii="Browallia New" w:hAnsi="Browallia New" w:cs="Browallia New"/>
              </w:rPr>
              <w:t xml:space="preserve"> </w:t>
            </w:r>
            <w:r w:rsidRPr="00773A95">
              <w:rPr>
                <w:rFonts w:ascii="Browallia New" w:hAnsi="Browallia New" w:cs="Browallia New"/>
                <w:cs/>
              </w:rPr>
              <w:t>สุทธิ</w:t>
            </w:r>
          </w:p>
        </w:tc>
        <w:tc>
          <w:tcPr>
            <w:tcW w:w="1654" w:type="dxa"/>
            <w:tcBorders>
              <w:top w:val="single" w:sz="4" w:space="0" w:color="auto"/>
              <w:bottom w:val="single" w:sz="4" w:space="0" w:color="auto"/>
            </w:tcBorders>
            <w:shd w:val="clear" w:color="auto" w:fill="FAFAFA"/>
            <w:vAlign w:val="bottom"/>
          </w:tcPr>
          <w:p w14:paraId="10BC02C4" w14:textId="3538C28E"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583</w:t>
            </w:r>
            <w:r w:rsidR="00A00A4A" w:rsidRPr="00773A95">
              <w:rPr>
                <w:rFonts w:ascii="Browallia New" w:hAnsi="Browallia New" w:cs="Browallia New"/>
              </w:rPr>
              <w:t>,</w:t>
            </w:r>
            <w:r w:rsidRPr="00435D73">
              <w:rPr>
                <w:rFonts w:ascii="Browallia New" w:hAnsi="Browallia New" w:cs="Browallia New"/>
              </w:rPr>
              <w:t>982</w:t>
            </w:r>
          </w:p>
        </w:tc>
        <w:tc>
          <w:tcPr>
            <w:tcW w:w="1655" w:type="dxa"/>
            <w:tcBorders>
              <w:top w:val="single" w:sz="4" w:space="0" w:color="auto"/>
              <w:bottom w:val="single" w:sz="4" w:space="0" w:color="auto"/>
            </w:tcBorders>
            <w:shd w:val="clear" w:color="auto" w:fill="FAFAFA"/>
            <w:vAlign w:val="bottom"/>
          </w:tcPr>
          <w:p w14:paraId="17C2D4EC" w14:textId="75A69C9A"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198</w:t>
            </w:r>
            <w:r w:rsidR="00A00A4A" w:rsidRPr="00773A95">
              <w:rPr>
                <w:rFonts w:ascii="Browallia New" w:hAnsi="Browallia New" w:cs="Browallia New"/>
              </w:rPr>
              <w:t>,</w:t>
            </w:r>
            <w:r w:rsidRPr="00435D73">
              <w:rPr>
                <w:rFonts w:ascii="Browallia New" w:hAnsi="Browallia New" w:cs="Browallia New"/>
              </w:rPr>
              <w:t>462</w:t>
            </w:r>
          </w:p>
        </w:tc>
        <w:tc>
          <w:tcPr>
            <w:tcW w:w="1655" w:type="dxa"/>
            <w:tcBorders>
              <w:top w:val="single" w:sz="4" w:space="0" w:color="auto"/>
              <w:bottom w:val="single" w:sz="4" w:space="0" w:color="auto"/>
            </w:tcBorders>
            <w:shd w:val="clear" w:color="auto" w:fill="FAFAFA"/>
            <w:vAlign w:val="bottom"/>
          </w:tcPr>
          <w:p w14:paraId="286F32A9" w14:textId="189512CC"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1</w:t>
            </w:r>
            <w:r w:rsidR="00A00A4A" w:rsidRPr="00773A95">
              <w:rPr>
                <w:rFonts w:ascii="Browallia New" w:hAnsi="Browallia New" w:cs="Browallia New"/>
              </w:rPr>
              <w:t>,</w:t>
            </w:r>
            <w:r w:rsidRPr="00435D73">
              <w:rPr>
                <w:rFonts w:ascii="Browallia New" w:hAnsi="Browallia New" w:cs="Browallia New"/>
              </w:rPr>
              <w:t>410</w:t>
            </w:r>
            <w:r w:rsidR="00A00A4A" w:rsidRPr="00773A95">
              <w:rPr>
                <w:rFonts w:ascii="Browallia New" w:hAnsi="Browallia New" w:cs="Browallia New"/>
              </w:rPr>
              <w:t>,</w:t>
            </w:r>
            <w:r w:rsidRPr="00435D73">
              <w:rPr>
                <w:rFonts w:ascii="Browallia New" w:hAnsi="Browallia New" w:cs="Browallia New"/>
              </w:rPr>
              <w:t>129</w:t>
            </w:r>
          </w:p>
        </w:tc>
        <w:tc>
          <w:tcPr>
            <w:tcW w:w="1655" w:type="dxa"/>
            <w:tcBorders>
              <w:top w:val="single" w:sz="4" w:space="0" w:color="auto"/>
              <w:bottom w:val="single" w:sz="4" w:space="0" w:color="auto"/>
            </w:tcBorders>
            <w:shd w:val="clear" w:color="auto" w:fill="FAFAFA"/>
            <w:vAlign w:val="bottom"/>
          </w:tcPr>
          <w:p w14:paraId="4CF73777" w14:textId="24283225"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23</w:t>
            </w:r>
            <w:r w:rsidR="00A00A4A" w:rsidRPr="00773A95">
              <w:rPr>
                <w:rFonts w:ascii="Browallia New" w:hAnsi="Browallia New" w:cs="Browallia New"/>
              </w:rPr>
              <w:t>,</w:t>
            </w:r>
            <w:r w:rsidRPr="00435D73">
              <w:rPr>
                <w:rFonts w:ascii="Browallia New" w:hAnsi="Browallia New" w:cs="Browallia New"/>
              </w:rPr>
              <w:t>430</w:t>
            </w:r>
          </w:p>
        </w:tc>
        <w:tc>
          <w:tcPr>
            <w:tcW w:w="1655" w:type="dxa"/>
            <w:tcBorders>
              <w:top w:val="single" w:sz="4" w:space="0" w:color="auto"/>
              <w:bottom w:val="single" w:sz="4" w:space="0" w:color="auto"/>
            </w:tcBorders>
            <w:shd w:val="clear" w:color="auto" w:fill="FAFAFA"/>
            <w:vAlign w:val="bottom"/>
          </w:tcPr>
          <w:p w14:paraId="4317A14E" w14:textId="38CAF1CE"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62</w:t>
            </w:r>
            <w:r w:rsidR="00A00A4A" w:rsidRPr="00773A95">
              <w:rPr>
                <w:rFonts w:ascii="Browallia New" w:hAnsi="Browallia New" w:cs="Browallia New"/>
              </w:rPr>
              <w:t>,</w:t>
            </w:r>
            <w:r w:rsidRPr="00435D73">
              <w:rPr>
                <w:rFonts w:ascii="Browallia New" w:hAnsi="Browallia New" w:cs="Browallia New"/>
              </w:rPr>
              <w:t>564</w:t>
            </w:r>
          </w:p>
        </w:tc>
        <w:tc>
          <w:tcPr>
            <w:tcW w:w="1655" w:type="dxa"/>
            <w:tcBorders>
              <w:top w:val="single" w:sz="4" w:space="0" w:color="auto"/>
              <w:left w:val="nil"/>
              <w:bottom w:val="single" w:sz="4" w:space="0" w:color="auto"/>
              <w:right w:val="nil"/>
            </w:tcBorders>
            <w:shd w:val="clear" w:color="auto" w:fill="FAFAFA"/>
            <w:vAlign w:val="bottom"/>
          </w:tcPr>
          <w:p w14:paraId="7C93F557" w14:textId="69E1DACC" w:rsidR="00C367E2" w:rsidRPr="00773A95" w:rsidRDefault="00435D73" w:rsidP="00C367E2">
            <w:pPr>
              <w:ind w:right="-72"/>
              <w:jc w:val="right"/>
              <w:rPr>
                <w:rFonts w:ascii="Browallia New" w:hAnsi="Browallia New" w:cs="Browallia New"/>
              </w:rPr>
            </w:pPr>
            <w:r w:rsidRPr="00435D73">
              <w:rPr>
                <w:rFonts w:ascii="Browallia New" w:hAnsi="Browallia New" w:cs="Browallia New"/>
              </w:rPr>
              <w:t>204</w:t>
            </w:r>
            <w:r w:rsidR="00A00A4A" w:rsidRPr="00773A95">
              <w:rPr>
                <w:rFonts w:ascii="Browallia New" w:hAnsi="Browallia New" w:cs="Browallia New"/>
              </w:rPr>
              <w:t>,</w:t>
            </w:r>
            <w:r w:rsidRPr="00435D73">
              <w:rPr>
                <w:rFonts w:ascii="Browallia New" w:hAnsi="Browallia New" w:cs="Browallia New"/>
              </w:rPr>
              <w:t>388</w:t>
            </w:r>
          </w:p>
        </w:tc>
        <w:tc>
          <w:tcPr>
            <w:tcW w:w="1655" w:type="dxa"/>
            <w:tcBorders>
              <w:top w:val="single" w:sz="4" w:space="0" w:color="auto"/>
              <w:left w:val="nil"/>
              <w:bottom w:val="single" w:sz="4" w:space="0" w:color="auto"/>
              <w:right w:val="nil"/>
            </w:tcBorders>
            <w:shd w:val="clear" w:color="auto" w:fill="FAFAFA"/>
            <w:vAlign w:val="bottom"/>
          </w:tcPr>
          <w:p w14:paraId="5337F9CC" w14:textId="302F1680" w:rsidR="00C367E2" w:rsidRPr="00773A95" w:rsidRDefault="00435D73" w:rsidP="00C367E2">
            <w:pPr>
              <w:ind w:right="-72"/>
              <w:jc w:val="right"/>
              <w:rPr>
                <w:rFonts w:ascii="Browallia New" w:hAnsi="Browallia New" w:cs="Browallia New"/>
                <w:cs/>
              </w:rPr>
            </w:pPr>
            <w:r w:rsidRPr="00435D73">
              <w:rPr>
                <w:rFonts w:ascii="Browallia New" w:hAnsi="Browallia New" w:cs="Browallia New"/>
              </w:rPr>
              <w:t>2</w:t>
            </w:r>
            <w:r w:rsidR="00A00A4A" w:rsidRPr="00773A95">
              <w:rPr>
                <w:rFonts w:ascii="Browallia New" w:hAnsi="Browallia New" w:cs="Browallia New"/>
              </w:rPr>
              <w:t>,</w:t>
            </w:r>
            <w:r w:rsidRPr="00435D73">
              <w:rPr>
                <w:rFonts w:ascii="Browallia New" w:hAnsi="Browallia New" w:cs="Browallia New"/>
              </w:rPr>
              <w:t>482</w:t>
            </w:r>
            <w:r w:rsidR="00A00A4A" w:rsidRPr="00773A95">
              <w:rPr>
                <w:rFonts w:ascii="Browallia New" w:hAnsi="Browallia New" w:cs="Browallia New"/>
              </w:rPr>
              <w:t>,</w:t>
            </w:r>
            <w:r w:rsidRPr="00435D73">
              <w:rPr>
                <w:rFonts w:ascii="Browallia New" w:hAnsi="Browallia New" w:cs="Browallia New"/>
              </w:rPr>
              <w:t>955</w:t>
            </w:r>
          </w:p>
        </w:tc>
      </w:tr>
      <w:bookmarkEnd w:id="28"/>
    </w:tbl>
    <w:p w14:paraId="4F6C153E" w14:textId="442B5C90" w:rsidR="00965A95" w:rsidRPr="00773A95" w:rsidRDefault="00965A95">
      <w:pPr>
        <w:rPr>
          <w:rFonts w:ascii="Browallia New" w:hAnsi="Browallia New" w:cs="Browallia New"/>
          <w:szCs w:val="26"/>
          <w:cs/>
        </w:rPr>
      </w:pPr>
    </w:p>
    <w:p w14:paraId="6EA90B9D" w14:textId="77777777" w:rsidR="004F47D0" w:rsidRPr="00773A95" w:rsidRDefault="004F47D0" w:rsidP="0084102A">
      <w:pPr>
        <w:tabs>
          <w:tab w:val="left" w:pos="2799"/>
        </w:tabs>
        <w:rPr>
          <w:rFonts w:ascii="Browallia New" w:hAnsi="Browallia New" w:cs="Browallia New"/>
          <w:szCs w:val="26"/>
          <w:lang w:val="en-US"/>
        </w:rPr>
        <w:sectPr w:rsidR="004F47D0" w:rsidRPr="00773A95" w:rsidSect="009F5628">
          <w:pgSz w:w="16840" w:h="11907" w:orient="landscape" w:code="9"/>
          <w:pgMar w:top="1440" w:right="720" w:bottom="720" w:left="720" w:header="706" w:footer="576" w:gutter="0"/>
          <w:cols w:space="720"/>
          <w:docGrid w:linePitch="272"/>
        </w:sectPr>
      </w:pPr>
    </w:p>
    <w:p w14:paraId="662F71EE" w14:textId="77777777" w:rsidR="002F2149" w:rsidRPr="00773A95" w:rsidRDefault="002F2149" w:rsidP="005C5BC0">
      <w:pPr>
        <w:rPr>
          <w:rFonts w:ascii="Browallia New" w:hAnsi="Browallia New" w:cs="Browallia New"/>
          <w:szCs w:val="26"/>
        </w:rPr>
      </w:pPr>
    </w:p>
    <w:tbl>
      <w:tblPr>
        <w:tblW w:w="9459" w:type="dxa"/>
        <w:tblLook w:val="0000" w:firstRow="0" w:lastRow="0" w:firstColumn="0" w:lastColumn="0" w:noHBand="0" w:noVBand="0"/>
      </w:tblPr>
      <w:tblGrid>
        <w:gridCol w:w="4705"/>
        <w:gridCol w:w="1547"/>
        <w:gridCol w:w="1722"/>
        <w:gridCol w:w="1485"/>
      </w:tblGrid>
      <w:tr w:rsidR="0096050C" w:rsidRPr="00773A95" w14:paraId="78789BD7" w14:textId="6BCA758C">
        <w:trPr>
          <w:cantSplit/>
        </w:trPr>
        <w:tc>
          <w:tcPr>
            <w:tcW w:w="4705" w:type="dxa"/>
            <w:vAlign w:val="bottom"/>
          </w:tcPr>
          <w:p w14:paraId="4532A6E1" w14:textId="77777777" w:rsidR="0096050C" w:rsidRPr="00773A95" w:rsidRDefault="0096050C" w:rsidP="00801885">
            <w:pPr>
              <w:ind w:left="-105"/>
              <w:rPr>
                <w:rFonts w:ascii="Browallia New" w:hAnsi="Browallia New" w:cs="Browallia New"/>
                <w:b/>
                <w:bCs/>
                <w:sz w:val="26"/>
                <w:szCs w:val="26"/>
                <w:cs/>
              </w:rPr>
            </w:pPr>
          </w:p>
        </w:tc>
        <w:tc>
          <w:tcPr>
            <w:tcW w:w="4754" w:type="dxa"/>
            <w:gridSpan w:val="3"/>
            <w:tcBorders>
              <w:top w:val="single" w:sz="4" w:space="0" w:color="auto"/>
              <w:bottom w:val="single" w:sz="4" w:space="0" w:color="auto"/>
            </w:tcBorders>
          </w:tcPr>
          <w:p w14:paraId="510C6A87" w14:textId="6E836C50" w:rsidR="0096050C" w:rsidRPr="00773A95" w:rsidRDefault="0096050C" w:rsidP="00801885">
            <w:pPr>
              <w:ind w:right="-67"/>
              <w:jc w:val="right"/>
              <w:rPr>
                <w:rFonts w:ascii="Browallia New" w:hAnsi="Browallia New" w:cs="Browallia New"/>
                <w:b/>
                <w:bCs/>
                <w:sz w:val="26"/>
                <w:szCs w:val="26"/>
                <w:cs/>
              </w:rPr>
            </w:pPr>
            <w:r w:rsidRPr="00773A95">
              <w:rPr>
                <w:rFonts w:ascii="Browallia New" w:hAnsi="Browallia New" w:cs="Browallia New"/>
                <w:b/>
                <w:bCs/>
                <w:sz w:val="26"/>
                <w:szCs w:val="26"/>
                <w:cs/>
              </w:rPr>
              <w:t>งบการเงินเฉพาะกิจการ</w:t>
            </w:r>
          </w:p>
        </w:tc>
      </w:tr>
      <w:tr w:rsidR="0096050C" w:rsidRPr="00773A95" w14:paraId="52424A58" w14:textId="645FA1D2">
        <w:trPr>
          <w:cantSplit/>
        </w:trPr>
        <w:tc>
          <w:tcPr>
            <w:tcW w:w="4705" w:type="dxa"/>
            <w:vAlign w:val="bottom"/>
          </w:tcPr>
          <w:p w14:paraId="45FF7480" w14:textId="77777777" w:rsidR="0096050C" w:rsidRPr="00773A95" w:rsidRDefault="0096050C" w:rsidP="0096050C">
            <w:pPr>
              <w:ind w:left="-105"/>
              <w:rPr>
                <w:rFonts w:ascii="Browallia New" w:hAnsi="Browallia New" w:cs="Browallia New"/>
                <w:sz w:val="26"/>
                <w:szCs w:val="26"/>
                <w:cs/>
              </w:rPr>
            </w:pPr>
          </w:p>
        </w:tc>
        <w:tc>
          <w:tcPr>
            <w:tcW w:w="1547" w:type="dxa"/>
            <w:tcBorders>
              <w:top w:val="single" w:sz="4" w:space="0" w:color="auto"/>
            </w:tcBorders>
          </w:tcPr>
          <w:p w14:paraId="1C8F6986" w14:textId="77777777" w:rsidR="00311489" w:rsidRPr="00773A95" w:rsidRDefault="0096050C" w:rsidP="0096050C">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สิทธิการใช้</w:t>
            </w:r>
          </w:p>
          <w:p w14:paraId="24727B14" w14:textId="25933CC7" w:rsidR="0096050C" w:rsidRPr="00773A95" w:rsidRDefault="0096050C" w:rsidP="0096050C">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ระบบสายส่งกระแสไฟฟ้า</w:t>
            </w:r>
          </w:p>
        </w:tc>
        <w:tc>
          <w:tcPr>
            <w:tcW w:w="1722" w:type="dxa"/>
            <w:tcBorders>
              <w:top w:val="single" w:sz="4" w:space="0" w:color="auto"/>
            </w:tcBorders>
            <w:vAlign w:val="bottom"/>
          </w:tcPr>
          <w:p w14:paraId="742533D4" w14:textId="3C3A5242" w:rsidR="0096050C" w:rsidRPr="00773A95" w:rsidRDefault="0096050C" w:rsidP="0096050C">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โปรแกรมคอมพิวเตอร์</w:t>
            </w:r>
          </w:p>
        </w:tc>
        <w:tc>
          <w:tcPr>
            <w:tcW w:w="1485" w:type="dxa"/>
            <w:tcBorders>
              <w:top w:val="single" w:sz="4" w:space="0" w:color="auto"/>
            </w:tcBorders>
            <w:vAlign w:val="bottom"/>
          </w:tcPr>
          <w:p w14:paraId="43CFDAE4" w14:textId="0D333CFD" w:rsidR="0096050C" w:rsidRPr="00773A95" w:rsidRDefault="0096050C" w:rsidP="0096050C">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รวม</w:t>
            </w:r>
          </w:p>
        </w:tc>
      </w:tr>
      <w:tr w:rsidR="0096050C" w:rsidRPr="00773A95" w14:paraId="39457768" w14:textId="180D425C" w:rsidTr="0096050C">
        <w:tc>
          <w:tcPr>
            <w:tcW w:w="4705" w:type="dxa"/>
          </w:tcPr>
          <w:p w14:paraId="542AF566" w14:textId="77777777" w:rsidR="0096050C" w:rsidRPr="00773A95" w:rsidRDefault="0096050C" w:rsidP="0096050C">
            <w:pPr>
              <w:ind w:left="-105"/>
              <w:rPr>
                <w:rFonts w:ascii="Browallia New" w:hAnsi="Browallia New" w:cs="Browallia New"/>
                <w:sz w:val="26"/>
                <w:szCs w:val="26"/>
              </w:rPr>
            </w:pPr>
          </w:p>
        </w:tc>
        <w:tc>
          <w:tcPr>
            <w:tcW w:w="1547" w:type="dxa"/>
            <w:tcBorders>
              <w:bottom w:val="single" w:sz="4" w:space="0" w:color="auto"/>
            </w:tcBorders>
          </w:tcPr>
          <w:p w14:paraId="31332B8F" w14:textId="2FB111B2" w:rsidR="0096050C" w:rsidRPr="00773A95" w:rsidRDefault="0096050C" w:rsidP="0096050C">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พันบาท</w:t>
            </w:r>
          </w:p>
        </w:tc>
        <w:tc>
          <w:tcPr>
            <w:tcW w:w="1722" w:type="dxa"/>
            <w:tcBorders>
              <w:bottom w:val="single" w:sz="4" w:space="0" w:color="auto"/>
            </w:tcBorders>
          </w:tcPr>
          <w:p w14:paraId="0F152552" w14:textId="56E88495" w:rsidR="0096050C" w:rsidRPr="00773A95" w:rsidRDefault="0096050C" w:rsidP="0096050C">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พันบาท</w:t>
            </w:r>
          </w:p>
        </w:tc>
        <w:tc>
          <w:tcPr>
            <w:tcW w:w="1485" w:type="dxa"/>
            <w:tcBorders>
              <w:bottom w:val="single" w:sz="4" w:space="0" w:color="auto"/>
            </w:tcBorders>
          </w:tcPr>
          <w:p w14:paraId="4FB77B9E" w14:textId="607B9D05" w:rsidR="0096050C" w:rsidRPr="00773A95" w:rsidRDefault="0096050C" w:rsidP="0096050C">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พันบาท</w:t>
            </w:r>
          </w:p>
        </w:tc>
      </w:tr>
      <w:tr w:rsidR="0096050C" w:rsidRPr="00773A95" w14:paraId="5717BBAA" w14:textId="4D0E3F14" w:rsidTr="0096050C">
        <w:tc>
          <w:tcPr>
            <w:tcW w:w="4705" w:type="dxa"/>
          </w:tcPr>
          <w:p w14:paraId="3902A899" w14:textId="77777777" w:rsidR="0096050C" w:rsidRPr="00773A95" w:rsidRDefault="0096050C" w:rsidP="0096050C">
            <w:pPr>
              <w:tabs>
                <w:tab w:val="left" w:pos="3436"/>
              </w:tabs>
              <w:ind w:left="-105"/>
              <w:rPr>
                <w:rFonts w:ascii="Browallia New" w:hAnsi="Browallia New" w:cs="Browallia New"/>
                <w:sz w:val="26"/>
                <w:szCs w:val="26"/>
                <w:cs/>
              </w:rPr>
            </w:pPr>
          </w:p>
        </w:tc>
        <w:tc>
          <w:tcPr>
            <w:tcW w:w="1547" w:type="dxa"/>
            <w:tcBorders>
              <w:top w:val="single" w:sz="4" w:space="0" w:color="auto"/>
            </w:tcBorders>
          </w:tcPr>
          <w:p w14:paraId="0A4B429A" w14:textId="77777777" w:rsidR="0096050C" w:rsidRPr="00773A95" w:rsidRDefault="0096050C" w:rsidP="0096050C">
            <w:pPr>
              <w:ind w:right="-72"/>
              <w:jc w:val="right"/>
              <w:rPr>
                <w:rFonts w:ascii="Browallia New" w:hAnsi="Browallia New" w:cs="Browallia New"/>
                <w:sz w:val="26"/>
                <w:szCs w:val="26"/>
              </w:rPr>
            </w:pPr>
          </w:p>
        </w:tc>
        <w:tc>
          <w:tcPr>
            <w:tcW w:w="1722" w:type="dxa"/>
            <w:tcBorders>
              <w:top w:val="single" w:sz="4" w:space="0" w:color="auto"/>
            </w:tcBorders>
          </w:tcPr>
          <w:p w14:paraId="360ACAED" w14:textId="131AE837" w:rsidR="0096050C" w:rsidRPr="00773A95" w:rsidRDefault="0096050C" w:rsidP="0096050C">
            <w:pPr>
              <w:ind w:right="-72"/>
              <w:jc w:val="right"/>
              <w:rPr>
                <w:rFonts w:ascii="Browallia New" w:hAnsi="Browallia New" w:cs="Browallia New"/>
                <w:sz w:val="26"/>
                <w:szCs w:val="26"/>
              </w:rPr>
            </w:pPr>
          </w:p>
        </w:tc>
        <w:tc>
          <w:tcPr>
            <w:tcW w:w="1485" w:type="dxa"/>
            <w:tcBorders>
              <w:top w:val="single" w:sz="4" w:space="0" w:color="auto"/>
            </w:tcBorders>
          </w:tcPr>
          <w:p w14:paraId="3696C493" w14:textId="77777777" w:rsidR="0096050C" w:rsidRPr="00773A95" w:rsidRDefault="0096050C" w:rsidP="0096050C">
            <w:pPr>
              <w:ind w:right="-72"/>
              <w:jc w:val="right"/>
              <w:rPr>
                <w:rFonts w:ascii="Browallia New" w:hAnsi="Browallia New" w:cs="Browallia New"/>
                <w:sz w:val="26"/>
                <w:szCs w:val="26"/>
              </w:rPr>
            </w:pPr>
          </w:p>
        </w:tc>
      </w:tr>
      <w:tr w:rsidR="000E6088" w:rsidRPr="00773A95" w14:paraId="174AE0A2" w14:textId="77777777" w:rsidTr="000E6088">
        <w:tc>
          <w:tcPr>
            <w:tcW w:w="4705" w:type="dxa"/>
            <w:shd w:val="clear" w:color="auto" w:fill="auto"/>
            <w:vAlign w:val="bottom"/>
          </w:tcPr>
          <w:p w14:paraId="4C6D41BD" w14:textId="302D3F78" w:rsidR="000E6088" w:rsidRPr="00773A95" w:rsidRDefault="007E756E" w:rsidP="000E6088">
            <w:pPr>
              <w:ind w:left="-105"/>
              <w:contextualSpacing/>
              <w:rPr>
                <w:rFonts w:ascii="Browallia New" w:hAnsi="Browallia New" w:cs="Browallia New"/>
                <w:sz w:val="26"/>
                <w:szCs w:val="26"/>
                <w:cs/>
              </w:rPr>
            </w:pPr>
            <w:r w:rsidRPr="00773A95">
              <w:rPr>
                <w:rFonts w:ascii="Browallia New" w:hAnsi="Browallia New" w:cs="Browallia New"/>
                <w:b/>
                <w:bCs/>
                <w:sz w:val="26"/>
                <w:szCs w:val="26"/>
                <w:cs/>
              </w:rPr>
              <w:t xml:space="preserve">ณ วันที่ </w:t>
            </w:r>
            <w:r w:rsidR="00435D73" w:rsidRPr="00435D73">
              <w:rPr>
                <w:rFonts w:ascii="Browallia New" w:hAnsi="Browallia New" w:cs="Browallia New"/>
                <w:b/>
                <w:bCs/>
                <w:sz w:val="26"/>
                <w:szCs w:val="26"/>
              </w:rPr>
              <w:t>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 xml:space="preserve">มกราคม พ.ศ. </w:t>
            </w:r>
            <w:r w:rsidR="00435D73" w:rsidRPr="00435D73">
              <w:rPr>
                <w:rFonts w:ascii="Browallia New" w:hAnsi="Browallia New" w:cs="Browallia New"/>
                <w:b/>
                <w:bCs/>
                <w:sz w:val="26"/>
                <w:szCs w:val="26"/>
              </w:rPr>
              <w:t>2565</w:t>
            </w:r>
            <w:r w:rsidRPr="00773A95">
              <w:rPr>
                <w:rFonts w:ascii="Browallia New" w:hAnsi="Browallia New" w:cs="Browallia New"/>
                <w:b/>
                <w:bCs/>
                <w:sz w:val="26"/>
                <w:szCs w:val="26"/>
              </w:rPr>
              <w:t xml:space="preserve"> - </w:t>
            </w:r>
            <w:r w:rsidRPr="00773A95">
              <w:rPr>
                <w:rFonts w:ascii="Browallia New" w:hAnsi="Browallia New" w:cs="Browallia New"/>
                <w:b/>
                <w:bCs/>
                <w:sz w:val="26"/>
                <w:szCs w:val="26"/>
                <w:cs/>
              </w:rPr>
              <w:t>ปรับปรุงใหม่</w:t>
            </w:r>
          </w:p>
        </w:tc>
        <w:tc>
          <w:tcPr>
            <w:tcW w:w="1547" w:type="dxa"/>
            <w:vAlign w:val="bottom"/>
          </w:tcPr>
          <w:p w14:paraId="167FDD48" w14:textId="77777777" w:rsidR="000E6088" w:rsidRPr="00773A95" w:rsidRDefault="000E6088" w:rsidP="000E6088">
            <w:pPr>
              <w:ind w:right="-72"/>
              <w:jc w:val="right"/>
              <w:rPr>
                <w:rFonts w:ascii="Browallia New" w:hAnsi="Browallia New" w:cs="Browallia New"/>
                <w:sz w:val="26"/>
                <w:szCs w:val="26"/>
              </w:rPr>
            </w:pPr>
          </w:p>
        </w:tc>
        <w:tc>
          <w:tcPr>
            <w:tcW w:w="1722" w:type="dxa"/>
            <w:tcBorders>
              <w:top w:val="nil"/>
              <w:left w:val="nil"/>
              <w:bottom w:val="nil"/>
              <w:right w:val="nil"/>
            </w:tcBorders>
            <w:shd w:val="clear" w:color="auto" w:fill="auto"/>
            <w:vAlign w:val="bottom"/>
          </w:tcPr>
          <w:p w14:paraId="4258E308" w14:textId="77777777" w:rsidR="000E6088" w:rsidRPr="00773A95" w:rsidRDefault="000E6088" w:rsidP="000E6088">
            <w:pPr>
              <w:ind w:right="-72"/>
              <w:jc w:val="right"/>
              <w:rPr>
                <w:rFonts w:ascii="Browallia New" w:hAnsi="Browallia New" w:cs="Browallia New"/>
                <w:sz w:val="26"/>
                <w:szCs w:val="26"/>
              </w:rPr>
            </w:pPr>
          </w:p>
        </w:tc>
        <w:tc>
          <w:tcPr>
            <w:tcW w:w="1485" w:type="dxa"/>
            <w:tcBorders>
              <w:top w:val="nil"/>
              <w:left w:val="nil"/>
              <w:bottom w:val="nil"/>
              <w:right w:val="nil"/>
            </w:tcBorders>
            <w:vAlign w:val="bottom"/>
          </w:tcPr>
          <w:p w14:paraId="670A7582" w14:textId="77777777" w:rsidR="000E6088" w:rsidRPr="00773A95" w:rsidRDefault="000E6088" w:rsidP="000E6088">
            <w:pPr>
              <w:ind w:right="-72"/>
              <w:jc w:val="right"/>
              <w:rPr>
                <w:rFonts w:ascii="Browallia New" w:hAnsi="Browallia New" w:cs="Browallia New"/>
                <w:sz w:val="26"/>
                <w:szCs w:val="26"/>
              </w:rPr>
            </w:pPr>
          </w:p>
        </w:tc>
      </w:tr>
      <w:tr w:rsidR="00E74DF6" w:rsidRPr="00773A95" w14:paraId="1FB82582" w14:textId="77777777">
        <w:tc>
          <w:tcPr>
            <w:tcW w:w="4705" w:type="dxa"/>
            <w:shd w:val="clear" w:color="auto" w:fill="auto"/>
            <w:vAlign w:val="bottom"/>
          </w:tcPr>
          <w:p w14:paraId="4BFEF406" w14:textId="6A315121" w:rsidR="00E74DF6" w:rsidRPr="00773A95" w:rsidRDefault="00E74DF6" w:rsidP="00E74DF6">
            <w:pPr>
              <w:tabs>
                <w:tab w:val="left" w:pos="3436"/>
              </w:tabs>
              <w:ind w:left="-105"/>
              <w:rPr>
                <w:rFonts w:ascii="Browallia New" w:hAnsi="Browallia New" w:cs="Browallia New"/>
                <w:sz w:val="26"/>
                <w:szCs w:val="26"/>
                <w:cs/>
              </w:rPr>
            </w:pPr>
            <w:r w:rsidRPr="00773A95">
              <w:rPr>
                <w:rFonts w:ascii="Browallia New" w:hAnsi="Browallia New" w:cs="Browallia New"/>
                <w:sz w:val="26"/>
                <w:szCs w:val="26"/>
                <w:cs/>
              </w:rPr>
              <w:t>ราคาทุน</w:t>
            </w:r>
          </w:p>
        </w:tc>
        <w:tc>
          <w:tcPr>
            <w:tcW w:w="1547" w:type="dxa"/>
            <w:tcBorders>
              <w:top w:val="nil"/>
              <w:left w:val="nil"/>
              <w:bottom w:val="nil"/>
              <w:right w:val="nil"/>
            </w:tcBorders>
            <w:shd w:val="clear" w:color="auto" w:fill="auto"/>
            <w:vAlign w:val="center"/>
          </w:tcPr>
          <w:p w14:paraId="0EE46F09" w14:textId="0291947A" w:rsidR="00E74DF6" w:rsidRPr="00773A95" w:rsidRDefault="00435D73" w:rsidP="00E74DF6">
            <w:pPr>
              <w:ind w:right="-72"/>
              <w:jc w:val="right"/>
              <w:rPr>
                <w:rFonts w:ascii="Browallia New" w:hAnsi="Browallia New" w:cs="Browallia New"/>
                <w:sz w:val="26"/>
                <w:szCs w:val="26"/>
              </w:rPr>
            </w:pPr>
            <w:r w:rsidRPr="00435D73">
              <w:rPr>
                <w:rFonts w:ascii="Browallia New" w:hAnsi="Browallia New" w:cs="Browallia New"/>
                <w:color w:val="000000"/>
                <w:sz w:val="26"/>
                <w:szCs w:val="26"/>
              </w:rPr>
              <w:t>382</w:t>
            </w:r>
            <w:r w:rsidR="00E74DF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674</w:t>
            </w:r>
          </w:p>
        </w:tc>
        <w:tc>
          <w:tcPr>
            <w:tcW w:w="1722" w:type="dxa"/>
            <w:tcBorders>
              <w:top w:val="nil"/>
              <w:left w:val="nil"/>
              <w:bottom w:val="nil"/>
              <w:right w:val="nil"/>
            </w:tcBorders>
            <w:shd w:val="clear" w:color="auto" w:fill="auto"/>
          </w:tcPr>
          <w:p w14:paraId="6C84727A" w14:textId="76E421F0" w:rsidR="00E74DF6" w:rsidRPr="00773A95" w:rsidRDefault="009210AD" w:rsidP="00E74DF6">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 xml:space="preserve"> </w:t>
            </w:r>
            <w:r w:rsidR="00435D73" w:rsidRPr="00435D73">
              <w:rPr>
                <w:rFonts w:ascii="Browallia New" w:hAnsi="Browallia New" w:cs="Browallia New"/>
                <w:color w:val="000000"/>
                <w:sz w:val="26"/>
                <w:szCs w:val="26"/>
              </w:rPr>
              <w:t>21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682</w:t>
            </w:r>
            <w:r w:rsidRPr="00773A95">
              <w:rPr>
                <w:rFonts w:ascii="Browallia New" w:hAnsi="Browallia New" w:cs="Browallia New"/>
                <w:color w:val="000000"/>
                <w:sz w:val="26"/>
                <w:szCs w:val="26"/>
              </w:rPr>
              <w:t xml:space="preserve"> </w:t>
            </w:r>
          </w:p>
        </w:tc>
        <w:tc>
          <w:tcPr>
            <w:tcW w:w="1485" w:type="dxa"/>
            <w:tcBorders>
              <w:top w:val="nil"/>
              <w:left w:val="nil"/>
              <w:bottom w:val="nil"/>
              <w:right w:val="nil"/>
            </w:tcBorders>
            <w:shd w:val="clear" w:color="auto" w:fill="auto"/>
          </w:tcPr>
          <w:p w14:paraId="302893BA" w14:textId="5A00BB59" w:rsidR="00E74DF6" w:rsidRPr="00773A95" w:rsidRDefault="009210AD" w:rsidP="00E74DF6">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 xml:space="preserve"> </w:t>
            </w:r>
            <w:r w:rsidR="00435D73" w:rsidRPr="00435D73">
              <w:rPr>
                <w:rFonts w:ascii="Browallia New" w:hAnsi="Browallia New" w:cs="Browallia New"/>
                <w:color w:val="000000"/>
                <w:sz w:val="26"/>
                <w:szCs w:val="26"/>
              </w:rPr>
              <w:t>404</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356</w:t>
            </w:r>
            <w:r w:rsidRPr="00773A95">
              <w:rPr>
                <w:rFonts w:ascii="Browallia New" w:hAnsi="Browallia New" w:cs="Browallia New"/>
                <w:color w:val="000000"/>
                <w:sz w:val="26"/>
                <w:szCs w:val="26"/>
              </w:rPr>
              <w:t xml:space="preserve"> </w:t>
            </w:r>
          </w:p>
        </w:tc>
      </w:tr>
      <w:tr w:rsidR="00E74DF6" w:rsidRPr="00773A95" w14:paraId="4410E8BF" w14:textId="77777777">
        <w:tc>
          <w:tcPr>
            <w:tcW w:w="4705" w:type="dxa"/>
            <w:shd w:val="clear" w:color="auto" w:fill="auto"/>
            <w:vAlign w:val="bottom"/>
          </w:tcPr>
          <w:p w14:paraId="0C26FA8F" w14:textId="010259A6" w:rsidR="00E74DF6" w:rsidRPr="00773A95" w:rsidRDefault="00E74DF6" w:rsidP="00E74DF6">
            <w:pPr>
              <w:tabs>
                <w:tab w:val="left" w:pos="3436"/>
              </w:tabs>
              <w:ind w:left="-105"/>
              <w:rPr>
                <w:rFonts w:ascii="Browallia New" w:hAnsi="Browallia New" w:cs="Browallia New"/>
                <w:sz w:val="26"/>
                <w:szCs w:val="26"/>
                <w:cs/>
              </w:rPr>
            </w:pPr>
            <w:r w:rsidRPr="00773A95">
              <w:rPr>
                <w:rFonts w:ascii="Browallia New" w:hAnsi="Browallia New" w:cs="Browallia New"/>
                <w:sz w:val="26"/>
                <w:szCs w:val="26"/>
                <w:u w:val="single"/>
                <w:cs/>
              </w:rPr>
              <w:t>หัก</w:t>
            </w:r>
            <w:r w:rsidRPr="00773A95">
              <w:rPr>
                <w:rFonts w:ascii="Browallia New" w:hAnsi="Browallia New" w:cs="Browallia New"/>
                <w:sz w:val="26"/>
                <w:szCs w:val="26"/>
                <w:cs/>
              </w:rPr>
              <w:t xml:space="preserve">  ค่าเสื่อมราคาสะสม</w:t>
            </w:r>
          </w:p>
        </w:tc>
        <w:tc>
          <w:tcPr>
            <w:tcW w:w="1547" w:type="dxa"/>
            <w:tcBorders>
              <w:top w:val="nil"/>
              <w:left w:val="nil"/>
              <w:bottom w:val="single" w:sz="4" w:space="0" w:color="auto"/>
              <w:right w:val="nil"/>
            </w:tcBorders>
            <w:shd w:val="clear" w:color="auto" w:fill="auto"/>
            <w:vAlign w:val="center"/>
          </w:tcPr>
          <w:p w14:paraId="4E66E916" w14:textId="6403A081" w:rsidR="00E74DF6" w:rsidRPr="00773A95" w:rsidRDefault="00E74DF6" w:rsidP="00E74DF6">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114</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159</w:t>
            </w:r>
            <w:r w:rsidRPr="00773A95">
              <w:rPr>
                <w:rFonts w:ascii="Browallia New" w:hAnsi="Browallia New" w:cs="Browallia New"/>
                <w:color w:val="000000"/>
                <w:sz w:val="26"/>
                <w:szCs w:val="26"/>
              </w:rPr>
              <w:t>)</w:t>
            </w:r>
          </w:p>
        </w:tc>
        <w:tc>
          <w:tcPr>
            <w:tcW w:w="1722" w:type="dxa"/>
            <w:tcBorders>
              <w:top w:val="nil"/>
              <w:left w:val="nil"/>
              <w:bottom w:val="single" w:sz="4" w:space="0" w:color="auto"/>
              <w:right w:val="nil"/>
            </w:tcBorders>
            <w:shd w:val="clear" w:color="auto" w:fill="auto"/>
          </w:tcPr>
          <w:p w14:paraId="5D08C01D" w14:textId="275019C0" w:rsidR="00E74DF6" w:rsidRPr="00773A95" w:rsidRDefault="009210AD" w:rsidP="00E74DF6">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 xml:space="preserve"> (</w:t>
            </w:r>
            <w:r w:rsidR="00435D73" w:rsidRPr="00435D73">
              <w:rPr>
                <w:rFonts w:ascii="Browallia New" w:hAnsi="Browallia New" w:cs="Browallia New"/>
                <w:color w:val="000000"/>
                <w:sz w:val="26"/>
                <w:szCs w:val="26"/>
              </w:rPr>
              <w:t>10</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015</w:t>
            </w:r>
            <w:r w:rsidRPr="00773A95">
              <w:rPr>
                <w:rFonts w:ascii="Browallia New" w:hAnsi="Browallia New" w:cs="Browallia New"/>
                <w:color w:val="000000"/>
                <w:sz w:val="26"/>
                <w:szCs w:val="26"/>
              </w:rPr>
              <w:t>)</w:t>
            </w:r>
          </w:p>
        </w:tc>
        <w:tc>
          <w:tcPr>
            <w:tcW w:w="1485" w:type="dxa"/>
            <w:tcBorders>
              <w:top w:val="nil"/>
              <w:left w:val="nil"/>
              <w:bottom w:val="single" w:sz="4" w:space="0" w:color="auto"/>
              <w:right w:val="nil"/>
            </w:tcBorders>
            <w:shd w:val="clear" w:color="auto" w:fill="auto"/>
          </w:tcPr>
          <w:p w14:paraId="33BF118C" w14:textId="319E7743" w:rsidR="00E74DF6" w:rsidRPr="00773A95" w:rsidRDefault="009210AD" w:rsidP="00E74DF6">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 xml:space="preserve"> (</w:t>
            </w:r>
            <w:r w:rsidR="00435D73" w:rsidRPr="00435D73">
              <w:rPr>
                <w:rFonts w:ascii="Browallia New" w:hAnsi="Browallia New" w:cs="Browallia New"/>
                <w:color w:val="000000"/>
                <w:sz w:val="26"/>
                <w:szCs w:val="26"/>
              </w:rPr>
              <w:t>124</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174</w:t>
            </w:r>
            <w:r w:rsidRPr="00773A95">
              <w:rPr>
                <w:rFonts w:ascii="Browallia New" w:hAnsi="Browallia New" w:cs="Browallia New"/>
                <w:color w:val="000000"/>
                <w:sz w:val="26"/>
                <w:szCs w:val="26"/>
              </w:rPr>
              <w:t>)</w:t>
            </w:r>
          </w:p>
        </w:tc>
      </w:tr>
      <w:tr w:rsidR="00E74DF6" w:rsidRPr="00773A95" w14:paraId="7E5A30F3" w14:textId="77777777">
        <w:tc>
          <w:tcPr>
            <w:tcW w:w="4705" w:type="dxa"/>
            <w:shd w:val="clear" w:color="auto" w:fill="auto"/>
            <w:vAlign w:val="bottom"/>
          </w:tcPr>
          <w:p w14:paraId="1110CDB3" w14:textId="42F8E87D" w:rsidR="00E74DF6" w:rsidRPr="00773A95" w:rsidRDefault="00E74DF6" w:rsidP="00E74DF6">
            <w:pPr>
              <w:tabs>
                <w:tab w:val="left" w:pos="3436"/>
              </w:tabs>
              <w:ind w:left="-105"/>
              <w:rPr>
                <w:rFonts w:ascii="Browallia New" w:hAnsi="Browallia New" w:cs="Browallia New"/>
                <w:sz w:val="26"/>
                <w:szCs w:val="26"/>
                <w:cs/>
              </w:rPr>
            </w:pPr>
            <w:r w:rsidRPr="00773A95">
              <w:rPr>
                <w:rFonts w:ascii="Browallia New" w:hAnsi="Browallia New" w:cs="Browallia New"/>
                <w:sz w:val="26"/>
                <w:szCs w:val="26"/>
                <w:cs/>
              </w:rPr>
              <w:t>ราคาตามบัญชี สุทธิ</w:t>
            </w:r>
          </w:p>
        </w:tc>
        <w:tc>
          <w:tcPr>
            <w:tcW w:w="1547" w:type="dxa"/>
            <w:tcBorders>
              <w:top w:val="nil"/>
              <w:left w:val="nil"/>
              <w:bottom w:val="single" w:sz="4" w:space="0" w:color="auto"/>
              <w:right w:val="nil"/>
            </w:tcBorders>
            <w:shd w:val="clear" w:color="auto" w:fill="auto"/>
            <w:vAlign w:val="center"/>
          </w:tcPr>
          <w:p w14:paraId="4CB00B44" w14:textId="25E20874" w:rsidR="00E74DF6" w:rsidRPr="00773A95" w:rsidRDefault="00435D73" w:rsidP="00E74DF6">
            <w:pPr>
              <w:ind w:right="-72"/>
              <w:jc w:val="right"/>
              <w:rPr>
                <w:rFonts w:ascii="Browallia New" w:hAnsi="Browallia New" w:cs="Browallia New"/>
                <w:sz w:val="26"/>
                <w:szCs w:val="26"/>
              </w:rPr>
            </w:pPr>
            <w:r w:rsidRPr="00435D73">
              <w:rPr>
                <w:rFonts w:ascii="Browallia New" w:hAnsi="Browallia New" w:cs="Browallia New"/>
                <w:color w:val="000000"/>
                <w:sz w:val="26"/>
                <w:szCs w:val="26"/>
              </w:rPr>
              <w:t>268</w:t>
            </w:r>
            <w:r w:rsidR="00E74DF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515</w:t>
            </w:r>
          </w:p>
        </w:tc>
        <w:tc>
          <w:tcPr>
            <w:tcW w:w="1722" w:type="dxa"/>
            <w:tcBorders>
              <w:top w:val="nil"/>
              <w:left w:val="nil"/>
              <w:bottom w:val="single" w:sz="4" w:space="0" w:color="auto"/>
              <w:right w:val="nil"/>
            </w:tcBorders>
            <w:shd w:val="clear" w:color="auto" w:fill="auto"/>
          </w:tcPr>
          <w:p w14:paraId="18AD153C" w14:textId="11DF77C7" w:rsidR="00E74DF6" w:rsidRPr="00773A95" w:rsidRDefault="009210AD" w:rsidP="00E74DF6">
            <w:pPr>
              <w:ind w:right="-72"/>
              <w:jc w:val="right"/>
              <w:rPr>
                <w:rFonts w:ascii="Browallia New" w:hAnsi="Browallia New" w:cs="Browallia New"/>
                <w:sz w:val="26"/>
                <w:szCs w:val="26"/>
              </w:rPr>
            </w:pP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11</w:t>
            </w:r>
            <w:r w:rsidRPr="00773A95">
              <w:rPr>
                <w:rFonts w:ascii="Browallia New" w:hAnsi="Browallia New" w:cs="Browallia New"/>
                <w:sz w:val="26"/>
                <w:szCs w:val="26"/>
              </w:rPr>
              <w:t>,</w:t>
            </w:r>
            <w:r w:rsidR="00435D73" w:rsidRPr="00435D73">
              <w:rPr>
                <w:rFonts w:ascii="Browallia New" w:hAnsi="Browallia New" w:cs="Browallia New"/>
                <w:sz w:val="26"/>
                <w:szCs w:val="26"/>
              </w:rPr>
              <w:t>667</w:t>
            </w:r>
            <w:r w:rsidRPr="00773A95">
              <w:rPr>
                <w:rFonts w:ascii="Browallia New" w:hAnsi="Browallia New" w:cs="Browallia New"/>
                <w:sz w:val="26"/>
                <w:szCs w:val="26"/>
              </w:rPr>
              <w:t xml:space="preserve"> </w:t>
            </w:r>
          </w:p>
        </w:tc>
        <w:tc>
          <w:tcPr>
            <w:tcW w:w="1485" w:type="dxa"/>
            <w:tcBorders>
              <w:top w:val="nil"/>
              <w:left w:val="nil"/>
              <w:bottom w:val="single" w:sz="4" w:space="0" w:color="auto"/>
              <w:right w:val="nil"/>
            </w:tcBorders>
            <w:shd w:val="clear" w:color="auto" w:fill="auto"/>
          </w:tcPr>
          <w:p w14:paraId="431456FE" w14:textId="68A7CE2C" w:rsidR="00E74DF6" w:rsidRPr="00773A95" w:rsidRDefault="009210AD" w:rsidP="00E74DF6">
            <w:pPr>
              <w:ind w:right="-72"/>
              <w:jc w:val="right"/>
              <w:rPr>
                <w:rFonts w:ascii="Browallia New" w:hAnsi="Browallia New" w:cs="Browallia New"/>
                <w:sz w:val="26"/>
                <w:szCs w:val="26"/>
              </w:rPr>
            </w:pP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280</w:t>
            </w:r>
            <w:r w:rsidRPr="00773A95">
              <w:rPr>
                <w:rFonts w:ascii="Browallia New" w:hAnsi="Browallia New" w:cs="Browallia New"/>
                <w:sz w:val="26"/>
                <w:szCs w:val="26"/>
              </w:rPr>
              <w:t>,</w:t>
            </w:r>
            <w:r w:rsidR="00435D73" w:rsidRPr="00435D73">
              <w:rPr>
                <w:rFonts w:ascii="Browallia New" w:hAnsi="Browallia New" w:cs="Browallia New"/>
                <w:sz w:val="26"/>
                <w:szCs w:val="26"/>
              </w:rPr>
              <w:t>182</w:t>
            </w:r>
            <w:r w:rsidRPr="00773A95">
              <w:rPr>
                <w:rFonts w:ascii="Browallia New" w:hAnsi="Browallia New" w:cs="Browallia New"/>
                <w:sz w:val="26"/>
                <w:szCs w:val="26"/>
              </w:rPr>
              <w:t xml:space="preserve"> </w:t>
            </w:r>
          </w:p>
        </w:tc>
      </w:tr>
      <w:tr w:rsidR="000E6088" w:rsidRPr="00773A95" w14:paraId="118B4BF2" w14:textId="77777777" w:rsidTr="000E6088">
        <w:tc>
          <w:tcPr>
            <w:tcW w:w="4705" w:type="dxa"/>
          </w:tcPr>
          <w:p w14:paraId="0F35ABDA" w14:textId="77777777" w:rsidR="000E6088" w:rsidRPr="00773A95" w:rsidRDefault="000E6088" w:rsidP="000E6088">
            <w:pPr>
              <w:tabs>
                <w:tab w:val="left" w:pos="3436"/>
              </w:tabs>
              <w:ind w:left="-105"/>
              <w:rPr>
                <w:rFonts w:ascii="Browallia New" w:hAnsi="Browallia New" w:cs="Browallia New"/>
                <w:sz w:val="26"/>
                <w:szCs w:val="26"/>
                <w:cs/>
              </w:rPr>
            </w:pPr>
          </w:p>
        </w:tc>
        <w:tc>
          <w:tcPr>
            <w:tcW w:w="1547" w:type="dxa"/>
            <w:tcBorders>
              <w:top w:val="single" w:sz="4" w:space="0" w:color="auto"/>
            </w:tcBorders>
          </w:tcPr>
          <w:p w14:paraId="190E8804" w14:textId="77777777" w:rsidR="000E6088" w:rsidRPr="00773A95" w:rsidRDefault="000E6088" w:rsidP="000E6088">
            <w:pPr>
              <w:ind w:right="-72"/>
              <w:jc w:val="right"/>
              <w:rPr>
                <w:rFonts w:ascii="Browallia New" w:hAnsi="Browallia New" w:cs="Browallia New"/>
                <w:sz w:val="26"/>
                <w:szCs w:val="26"/>
              </w:rPr>
            </w:pPr>
          </w:p>
        </w:tc>
        <w:tc>
          <w:tcPr>
            <w:tcW w:w="1722" w:type="dxa"/>
            <w:tcBorders>
              <w:top w:val="single" w:sz="4" w:space="0" w:color="auto"/>
              <w:left w:val="nil"/>
              <w:bottom w:val="nil"/>
              <w:right w:val="nil"/>
            </w:tcBorders>
            <w:shd w:val="clear" w:color="auto" w:fill="auto"/>
            <w:vAlign w:val="bottom"/>
          </w:tcPr>
          <w:p w14:paraId="5D84AF4F" w14:textId="77777777" w:rsidR="000E6088" w:rsidRPr="00773A95" w:rsidRDefault="000E6088" w:rsidP="000E6088">
            <w:pPr>
              <w:ind w:right="-72"/>
              <w:jc w:val="right"/>
              <w:rPr>
                <w:rFonts w:ascii="Browallia New" w:hAnsi="Browallia New" w:cs="Browallia New"/>
                <w:sz w:val="26"/>
                <w:szCs w:val="26"/>
              </w:rPr>
            </w:pPr>
          </w:p>
        </w:tc>
        <w:tc>
          <w:tcPr>
            <w:tcW w:w="1485" w:type="dxa"/>
            <w:tcBorders>
              <w:top w:val="single" w:sz="4" w:space="0" w:color="auto"/>
              <w:left w:val="nil"/>
              <w:bottom w:val="nil"/>
              <w:right w:val="nil"/>
            </w:tcBorders>
          </w:tcPr>
          <w:p w14:paraId="464649D5" w14:textId="77777777" w:rsidR="000E6088" w:rsidRPr="00773A95" w:rsidRDefault="000E6088" w:rsidP="000E6088">
            <w:pPr>
              <w:ind w:right="-72"/>
              <w:jc w:val="right"/>
              <w:rPr>
                <w:rFonts w:ascii="Browallia New" w:hAnsi="Browallia New" w:cs="Browallia New"/>
                <w:sz w:val="26"/>
                <w:szCs w:val="26"/>
              </w:rPr>
            </w:pPr>
          </w:p>
        </w:tc>
      </w:tr>
      <w:tr w:rsidR="0096050C" w:rsidRPr="00773A95" w14:paraId="147EB694" w14:textId="320B791B" w:rsidTr="0096050C">
        <w:tc>
          <w:tcPr>
            <w:tcW w:w="4705" w:type="dxa"/>
          </w:tcPr>
          <w:p w14:paraId="158C7C05" w14:textId="2BED51DD" w:rsidR="0096050C" w:rsidRPr="00773A95" w:rsidRDefault="0096050C" w:rsidP="0096050C">
            <w:pPr>
              <w:spacing w:before="10"/>
              <w:ind w:left="-105"/>
              <w:jc w:val="thaiDistribute"/>
              <w:rPr>
                <w:rFonts w:ascii="Browallia New" w:hAnsi="Browallia New" w:cs="Browallia New"/>
                <w:sz w:val="26"/>
                <w:szCs w:val="26"/>
                <w:cs/>
                <w:lang w:val="en-US"/>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พ.ศ. </w:t>
            </w:r>
            <w:r w:rsidR="00435D73" w:rsidRPr="00435D73">
              <w:rPr>
                <w:rFonts w:ascii="Browallia New" w:hAnsi="Browallia New" w:cs="Browallia New"/>
                <w:b/>
                <w:bCs/>
                <w:sz w:val="26"/>
                <w:szCs w:val="26"/>
              </w:rPr>
              <w:t>2565</w:t>
            </w:r>
            <w:r w:rsidR="007E756E" w:rsidRPr="00773A95">
              <w:rPr>
                <w:rFonts w:ascii="Browallia New" w:hAnsi="Browallia New" w:cs="Browallia New"/>
                <w:b/>
                <w:bCs/>
                <w:sz w:val="26"/>
                <w:szCs w:val="26"/>
                <w:cs/>
              </w:rPr>
              <w:t xml:space="preserve"> </w:t>
            </w:r>
            <w:r w:rsidR="007E756E" w:rsidRPr="00773A95">
              <w:rPr>
                <w:rFonts w:ascii="Browallia New" w:hAnsi="Browallia New" w:cs="Browallia New"/>
                <w:b/>
                <w:bCs/>
                <w:sz w:val="26"/>
                <w:szCs w:val="26"/>
              </w:rPr>
              <w:t xml:space="preserve">- </w:t>
            </w:r>
            <w:r w:rsidR="007E756E" w:rsidRPr="00773A95">
              <w:rPr>
                <w:rFonts w:ascii="Browallia New" w:hAnsi="Browallia New" w:cs="Browallia New"/>
                <w:b/>
                <w:bCs/>
                <w:sz w:val="26"/>
                <w:szCs w:val="26"/>
                <w:cs/>
              </w:rPr>
              <w:t>ปรับปรุงใหม่</w:t>
            </w:r>
          </w:p>
        </w:tc>
        <w:tc>
          <w:tcPr>
            <w:tcW w:w="1547" w:type="dxa"/>
          </w:tcPr>
          <w:p w14:paraId="2BB2B88C" w14:textId="77777777" w:rsidR="0096050C" w:rsidRPr="00773A95" w:rsidRDefault="0096050C" w:rsidP="0096050C">
            <w:pPr>
              <w:spacing w:before="10"/>
              <w:ind w:right="-72"/>
              <w:jc w:val="right"/>
              <w:rPr>
                <w:rFonts w:ascii="Browallia New" w:hAnsi="Browallia New" w:cs="Browallia New"/>
                <w:sz w:val="26"/>
                <w:szCs w:val="26"/>
                <w:cs/>
              </w:rPr>
            </w:pPr>
          </w:p>
        </w:tc>
        <w:tc>
          <w:tcPr>
            <w:tcW w:w="1722" w:type="dxa"/>
            <w:tcBorders>
              <w:top w:val="nil"/>
              <w:left w:val="nil"/>
              <w:bottom w:val="nil"/>
              <w:right w:val="nil"/>
            </w:tcBorders>
            <w:shd w:val="clear" w:color="auto" w:fill="auto"/>
            <w:vAlign w:val="bottom"/>
          </w:tcPr>
          <w:p w14:paraId="497E7C98" w14:textId="30F7C0F8" w:rsidR="0096050C" w:rsidRPr="00773A95" w:rsidRDefault="0096050C" w:rsidP="0096050C">
            <w:pPr>
              <w:spacing w:before="10"/>
              <w:ind w:right="-72"/>
              <w:jc w:val="right"/>
              <w:rPr>
                <w:rFonts w:ascii="Browallia New" w:hAnsi="Browallia New" w:cs="Browallia New"/>
                <w:sz w:val="26"/>
                <w:szCs w:val="26"/>
                <w:cs/>
              </w:rPr>
            </w:pPr>
          </w:p>
        </w:tc>
        <w:tc>
          <w:tcPr>
            <w:tcW w:w="1485" w:type="dxa"/>
            <w:tcBorders>
              <w:top w:val="nil"/>
              <w:left w:val="nil"/>
              <w:bottom w:val="nil"/>
              <w:right w:val="nil"/>
            </w:tcBorders>
          </w:tcPr>
          <w:p w14:paraId="7D31CFA1" w14:textId="77777777" w:rsidR="0096050C" w:rsidRPr="00773A95" w:rsidRDefault="0096050C" w:rsidP="0096050C">
            <w:pPr>
              <w:spacing w:before="10"/>
              <w:ind w:right="-72"/>
              <w:jc w:val="right"/>
              <w:rPr>
                <w:rFonts w:ascii="Browallia New" w:hAnsi="Browallia New" w:cs="Browallia New"/>
                <w:sz w:val="26"/>
                <w:szCs w:val="26"/>
                <w:cs/>
              </w:rPr>
            </w:pPr>
          </w:p>
        </w:tc>
      </w:tr>
      <w:tr w:rsidR="0096050C" w:rsidRPr="00773A95" w14:paraId="2E131EA5" w14:textId="7AF756FC">
        <w:tc>
          <w:tcPr>
            <w:tcW w:w="4705" w:type="dxa"/>
          </w:tcPr>
          <w:p w14:paraId="5C2EF9B2" w14:textId="46367ED9" w:rsidR="0096050C" w:rsidRPr="00773A95" w:rsidRDefault="0096050C" w:rsidP="0096050C">
            <w:pPr>
              <w:ind w:left="-105"/>
              <w:jc w:val="thaiDistribute"/>
              <w:rPr>
                <w:rFonts w:ascii="Browallia New" w:hAnsi="Browallia New" w:cs="Browallia New"/>
                <w:sz w:val="26"/>
                <w:szCs w:val="26"/>
                <w:lang w:val="en-AU"/>
              </w:rPr>
            </w:pPr>
            <w:r w:rsidRPr="00773A95">
              <w:rPr>
                <w:rFonts w:ascii="Browallia New" w:hAnsi="Browallia New" w:cs="Browallia New"/>
                <w:sz w:val="26"/>
                <w:szCs w:val="26"/>
                <w:cs/>
              </w:rPr>
              <w:t>ราคาตามบัญชีต้นปี สุทธิ</w:t>
            </w:r>
            <w:r w:rsidR="000E6088" w:rsidRPr="00773A95">
              <w:rPr>
                <w:rFonts w:ascii="Browallia New" w:hAnsi="Browallia New" w:cs="Browallia New"/>
                <w:sz w:val="26"/>
                <w:szCs w:val="26"/>
              </w:rPr>
              <w:t xml:space="preserve"> </w:t>
            </w:r>
          </w:p>
        </w:tc>
        <w:tc>
          <w:tcPr>
            <w:tcW w:w="1547" w:type="dxa"/>
            <w:vAlign w:val="center"/>
          </w:tcPr>
          <w:p w14:paraId="0059F726" w14:textId="18AA8F5B" w:rsidR="0096050C" w:rsidRPr="00773A95" w:rsidRDefault="00435D73" w:rsidP="0096050C">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268</w:t>
            </w:r>
            <w:r w:rsidR="0096050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515</w:t>
            </w:r>
          </w:p>
        </w:tc>
        <w:tc>
          <w:tcPr>
            <w:tcW w:w="1722" w:type="dxa"/>
            <w:tcBorders>
              <w:top w:val="nil"/>
              <w:left w:val="nil"/>
              <w:bottom w:val="nil"/>
              <w:right w:val="nil"/>
            </w:tcBorders>
            <w:shd w:val="clear" w:color="auto" w:fill="auto"/>
          </w:tcPr>
          <w:p w14:paraId="112E08C5" w14:textId="170027DA" w:rsidR="0096050C" w:rsidRPr="00773A95" w:rsidRDefault="00BE611C" w:rsidP="0096050C">
            <w:pPr>
              <w:ind w:right="-72"/>
              <w:jc w:val="right"/>
              <w:rPr>
                <w:rFonts w:ascii="Browallia New" w:hAnsi="Browallia New" w:cs="Browallia New"/>
                <w:color w:val="000000"/>
                <w:sz w:val="26"/>
                <w:szCs w:val="26"/>
                <w:cs/>
              </w:rPr>
            </w:pPr>
            <w:r w:rsidRPr="00773A95">
              <w:rPr>
                <w:rFonts w:ascii="Browallia New" w:hAnsi="Browallia New" w:cs="Browallia New"/>
                <w:color w:val="000000"/>
                <w:sz w:val="26"/>
                <w:szCs w:val="26"/>
              </w:rPr>
              <w:t xml:space="preserve"> </w:t>
            </w:r>
            <w:r w:rsidR="00435D73" w:rsidRPr="00435D73">
              <w:rPr>
                <w:rFonts w:ascii="Browallia New" w:hAnsi="Browallia New" w:cs="Browallia New"/>
                <w:color w:val="000000"/>
                <w:sz w:val="26"/>
                <w:szCs w:val="26"/>
              </w:rPr>
              <w:t>11</w:t>
            </w:r>
            <w:r w:rsidR="0096050C"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667</w:t>
            </w:r>
            <w:r w:rsidRPr="00773A95">
              <w:rPr>
                <w:rFonts w:ascii="Browallia New" w:hAnsi="Browallia New" w:cs="Browallia New"/>
                <w:color w:val="000000"/>
                <w:sz w:val="26"/>
                <w:szCs w:val="26"/>
              </w:rPr>
              <w:t xml:space="preserve"> </w:t>
            </w:r>
          </w:p>
        </w:tc>
        <w:tc>
          <w:tcPr>
            <w:tcW w:w="1485" w:type="dxa"/>
            <w:tcBorders>
              <w:top w:val="nil"/>
              <w:left w:val="nil"/>
              <w:bottom w:val="nil"/>
              <w:right w:val="nil"/>
            </w:tcBorders>
          </w:tcPr>
          <w:p w14:paraId="7DD0F95B" w14:textId="63F14388" w:rsidR="0096050C" w:rsidRPr="00773A95" w:rsidRDefault="00BE611C" w:rsidP="0096050C">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 xml:space="preserve"> </w:t>
            </w:r>
            <w:r w:rsidR="00435D73" w:rsidRPr="00435D73">
              <w:rPr>
                <w:rFonts w:ascii="Browallia New" w:hAnsi="Browallia New" w:cs="Browallia New"/>
                <w:color w:val="000000"/>
                <w:sz w:val="26"/>
                <w:szCs w:val="26"/>
              </w:rPr>
              <w:t>280</w:t>
            </w:r>
            <w:r w:rsidR="0096050C"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182</w:t>
            </w:r>
            <w:r w:rsidRPr="00773A95">
              <w:rPr>
                <w:rFonts w:ascii="Browallia New" w:hAnsi="Browallia New" w:cs="Browallia New"/>
                <w:color w:val="000000"/>
                <w:sz w:val="26"/>
                <w:szCs w:val="26"/>
              </w:rPr>
              <w:t xml:space="preserve"> </w:t>
            </w:r>
          </w:p>
        </w:tc>
      </w:tr>
      <w:tr w:rsidR="0096050C" w:rsidRPr="00773A95" w14:paraId="689B64FA" w14:textId="54FB02FB" w:rsidTr="004A2BFB">
        <w:tc>
          <w:tcPr>
            <w:tcW w:w="4705" w:type="dxa"/>
          </w:tcPr>
          <w:p w14:paraId="1C73F847" w14:textId="54D2077E" w:rsidR="0096050C" w:rsidRPr="00773A95" w:rsidRDefault="0096050C" w:rsidP="0096050C">
            <w:pPr>
              <w:ind w:left="-105"/>
              <w:jc w:val="thaiDistribute"/>
              <w:rPr>
                <w:rFonts w:ascii="Browallia New" w:hAnsi="Browallia New" w:cs="Browallia New"/>
                <w:sz w:val="26"/>
                <w:szCs w:val="26"/>
                <w:cs/>
              </w:rPr>
            </w:pPr>
            <w:r w:rsidRPr="00773A95">
              <w:rPr>
                <w:rFonts w:ascii="Browallia New" w:hAnsi="Browallia New" w:cs="Browallia New"/>
                <w:sz w:val="26"/>
                <w:szCs w:val="26"/>
                <w:cs/>
              </w:rPr>
              <w:t>ซื้อสินทรัพย์</w:t>
            </w:r>
          </w:p>
        </w:tc>
        <w:tc>
          <w:tcPr>
            <w:tcW w:w="1547" w:type="dxa"/>
            <w:vAlign w:val="bottom"/>
          </w:tcPr>
          <w:p w14:paraId="27FBA4BB" w14:textId="123D35D7" w:rsidR="0096050C" w:rsidRPr="00773A95" w:rsidRDefault="0096050C" w:rsidP="0096050C">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1722" w:type="dxa"/>
            <w:tcBorders>
              <w:top w:val="nil"/>
              <w:left w:val="nil"/>
              <w:bottom w:val="nil"/>
              <w:right w:val="nil"/>
            </w:tcBorders>
            <w:shd w:val="clear" w:color="auto" w:fill="auto"/>
            <w:vAlign w:val="bottom"/>
          </w:tcPr>
          <w:p w14:paraId="28087C75" w14:textId="617EF666" w:rsidR="0096050C" w:rsidRPr="00773A95" w:rsidRDefault="00435D73" w:rsidP="0096050C">
            <w:pPr>
              <w:ind w:right="-72"/>
              <w:jc w:val="right"/>
              <w:rPr>
                <w:rFonts w:ascii="Browallia New" w:hAnsi="Browallia New" w:cs="Browallia New"/>
                <w:color w:val="000000"/>
                <w:sz w:val="26"/>
                <w:szCs w:val="26"/>
                <w:cs/>
              </w:rPr>
            </w:pPr>
            <w:r w:rsidRPr="00435D73">
              <w:rPr>
                <w:rFonts w:ascii="Browallia New" w:hAnsi="Browallia New" w:cs="Browallia New"/>
                <w:color w:val="000000"/>
                <w:sz w:val="26"/>
                <w:szCs w:val="26"/>
              </w:rPr>
              <w:t>3</w:t>
            </w:r>
            <w:r w:rsidR="0096050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221</w:t>
            </w:r>
          </w:p>
        </w:tc>
        <w:tc>
          <w:tcPr>
            <w:tcW w:w="1485" w:type="dxa"/>
            <w:tcBorders>
              <w:top w:val="nil"/>
              <w:left w:val="nil"/>
              <w:bottom w:val="nil"/>
              <w:right w:val="nil"/>
            </w:tcBorders>
            <w:vAlign w:val="bottom"/>
          </w:tcPr>
          <w:p w14:paraId="3CAE38D1" w14:textId="75672FD9" w:rsidR="0096050C" w:rsidRPr="00773A95" w:rsidRDefault="00435D73" w:rsidP="0096050C">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3</w:t>
            </w:r>
            <w:r w:rsidR="0096050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221</w:t>
            </w:r>
          </w:p>
        </w:tc>
      </w:tr>
      <w:tr w:rsidR="0096050C" w:rsidRPr="00773A95" w14:paraId="42A92D61" w14:textId="02C67768" w:rsidTr="004A2BFB">
        <w:tc>
          <w:tcPr>
            <w:tcW w:w="4705" w:type="dxa"/>
          </w:tcPr>
          <w:p w14:paraId="4B02C9DF" w14:textId="0E6B5098" w:rsidR="0096050C" w:rsidRPr="00773A95" w:rsidRDefault="0096050C" w:rsidP="0096050C">
            <w:pPr>
              <w:ind w:left="-105"/>
              <w:jc w:val="thaiDistribute"/>
              <w:rPr>
                <w:rFonts w:ascii="Browallia New" w:hAnsi="Browallia New" w:cs="Browallia New"/>
                <w:sz w:val="26"/>
                <w:szCs w:val="26"/>
                <w:cs/>
                <w:lang w:val="en-US"/>
              </w:rPr>
            </w:pPr>
            <w:r w:rsidRPr="00773A95">
              <w:rPr>
                <w:rFonts w:ascii="Browallia New" w:hAnsi="Browallia New" w:cs="Browallia New"/>
                <w:sz w:val="26"/>
                <w:szCs w:val="26"/>
                <w:cs/>
              </w:rPr>
              <w:t>การตัดจำหน่าย</w:t>
            </w:r>
          </w:p>
        </w:tc>
        <w:tc>
          <w:tcPr>
            <w:tcW w:w="1547" w:type="dxa"/>
            <w:tcBorders>
              <w:bottom w:val="single" w:sz="4" w:space="0" w:color="auto"/>
            </w:tcBorders>
            <w:vAlign w:val="bottom"/>
          </w:tcPr>
          <w:p w14:paraId="1094BDD3" w14:textId="50D5FEDD" w:rsidR="0096050C" w:rsidRPr="00773A95" w:rsidRDefault="0096050C" w:rsidP="0096050C">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15</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298</w:t>
            </w:r>
            <w:r w:rsidRPr="00773A95">
              <w:rPr>
                <w:rFonts w:ascii="Browallia New" w:hAnsi="Browallia New" w:cs="Browallia New"/>
                <w:color w:val="000000"/>
                <w:sz w:val="26"/>
                <w:szCs w:val="26"/>
              </w:rPr>
              <w:t>)</w:t>
            </w:r>
          </w:p>
        </w:tc>
        <w:tc>
          <w:tcPr>
            <w:tcW w:w="1722" w:type="dxa"/>
            <w:tcBorders>
              <w:top w:val="nil"/>
              <w:left w:val="nil"/>
              <w:bottom w:val="single" w:sz="4" w:space="0" w:color="auto"/>
              <w:right w:val="nil"/>
            </w:tcBorders>
            <w:shd w:val="clear" w:color="auto" w:fill="auto"/>
            <w:vAlign w:val="bottom"/>
          </w:tcPr>
          <w:p w14:paraId="4507432F" w14:textId="54CC406B" w:rsidR="0096050C" w:rsidRPr="00773A95" w:rsidRDefault="0096050C" w:rsidP="0096050C">
            <w:pPr>
              <w:ind w:right="-72"/>
              <w:jc w:val="right"/>
              <w:rPr>
                <w:rFonts w:ascii="Browallia New" w:hAnsi="Browallia New" w:cs="Browallia New"/>
                <w:color w:val="000000"/>
                <w:sz w:val="26"/>
                <w:szCs w:val="26"/>
                <w:c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586</w:t>
            </w:r>
            <w:r w:rsidRPr="00773A95">
              <w:rPr>
                <w:rFonts w:ascii="Browallia New" w:hAnsi="Browallia New" w:cs="Browallia New"/>
                <w:color w:val="000000"/>
                <w:sz w:val="26"/>
                <w:szCs w:val="26"/>
              </w:rPr>
              <w:t>)</w:t>
            </w:r>
          </w:p>
        </w:tc>
        <w:tc>
          <w:tcPr>
            <w:tcW w:w="1485" w:type="dxa"/>
            <w:tcBorders>
              <w:top w:val="nil"/>
              <w:left w:val="nil"/>
              <w:bottom w:val="single" w:sz="4" w:space="0" w:color="auto"/>
              <w:right w:val="nil"/>
            </w:tcBorders>
            <w:vAlign w:val="bottom"/>
          </w:tcPr>
          <w:p w14:paraId="12DF7D38" w14:textId="2A40503C" w:rsidR="0096050C" w:rsidRPr="00773A95" w:rsidRDefault="0096050C" w:rsidP="0096050C">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17</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884</w:t>
            </w:r>
            <w:r w:rsidRPr="00773A95">
              <w:rPr>
                <w:rFonts w:ascii="Browallia New" w:hAnsi="Browallia New" w:cs="Browallia New"/>
                <w:color w:val="000000"/>
                <w:sz w:val="26"/>
                <w:szCs w:val="26"/>
              </w:rPr>
              <w:t>)</w:t>
            </w:r>
          </w:p>
        </w:tc>
      </w:tr>
      <w:tr w:rsidR="0096050C" w:rsidRPr="00773A95" w14:paraId="34536FE9" w14:textId="22D375CF" w:rsidTr="004A2BFB">
        <w:tc>
          <w:tcPr>
            <w:tcW w:w="4705" w:type="dxa"/>
          </w:tcPr>
          <w:p w14:paraId="6F3EAAC4" w14:textId="7B07D756" w:rsidR="0096050C" w:rsidRPr="00773A95" w:rsidRDefault="0096050C" w:rsidP="0096050C">
            <w:pPr>
              <w:ind w:left="-105"/>
              <w:jc w:val="thaiDistribute"/>
              <w:rPr>
                <w:rFonts w:ascii="Browallia New" w:hAnsi="Browallia New" w:cs="Browallia New"/>
                <w:sz w:val="26"/>
                <w:szCs w:val="26"/>
              </w:rPr>
            </w:pPr>
            <w:r w:rsidRPr="00773A95">
              <w:rPr>
                <w:rFonts w:ascii="Browallia New" w:hAnsi="Browallia New" w:cs="Browallia New"/>
                <w:sz w:val="26"/>
                <w:szCs w:val="26"/>
                <w:cs/>
              </w:rPr>
              <w:t>ราคาตามบัญชีปลายปี สุทธิ</w:t>
            </w:r>
          </w:p>
        </w:tc>
        <w:tc>
          <w:tcPr>
            <w:tcW w:w="1547" w:type="dxa"/>
            <w:tcBorders>
              <w:top w:val="single" w:sz="4" w:space="0" w:color="auto"/>
              <w:bottom w:val="single" w:sz="4" w:space="0" w:color="auto"/>
            </w:tcBorders>
            <w:vAlign w:val="bottom"/>
          </w:tcPr>
          <w:p w14:paraId="654CF6CC" w14:textId="78EB1131" w:rsidR="0096050C" w:rsidRPr="00773A95" w:rsidRDefault="00435D73" w:rsidP="0096050C">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253</w:t>
            </w:r>
            <w:r w:rsidR="0096050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217</w:t>
            </w:r>
          </w:p>
        </w:tc>
        <w:tc>
          <w:tcPr>
            <w:tcW w:w="1722" w:type="dxa"/>
            <w:tcBorders>
              <w:top w:val="nil"/>
              <w:left w:val="nil"/>
              <w:bottom w:val="single" w:sz="4" w:space="0" w:color="auto"/>
              <w:right w:val="nil"/>
            </w:tcBorders>
            <w:shd w:val="clear" w:color="auto" w:fill="auto"/>
            <w:vAlign w:val="bottom"/>
          </w:tcPr>
          <w:p w14:paraId="522A1AD0" w14:textId="0AACE042" w:rsidR="0096050C" w:rsidRPr="00773A95" w:rsidRDefault="00435D73" w:rsidP="0096050C">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12</w:t>
            </w:r>
            <w:r w:rsidR="0096050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302</w:t>
            </w:r>
          </w:p>
        </w:tc>
        <w:tc>
          <w:tcPr>
            <w:tcW w:w="1485" w:type="dxa"/>
            <w:tcBorders>
              <w:top w:val="nil"/>
              <w:left w:val="nil"/>
              <w:bottom w:val="single" w:sz="4" w:space="0" w:color="auto"/>
              <w:right w:val="nil"/>
            </w:tcBorders>
            <w:vAlign w:val="bottom"/>
          </w:tcPr>
          <w:p w14:paraId="255B53FA" w14:textId="4510986F" w:rsidR="0096050C" w:rsidRPr="00773A95" w:rsidRDefault="00435D73" w:rsidP="0096050C">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265</w:t>
            </w:r>
            <w:r w:rsidR="0096050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519</w:t>
            </w:r>
          </w:p>
        </w:tc>
      </w:tr>
      <w:tr w:rsidR="0096050C" w:rsidRPr="00773A95" w14:paraId="052CB46A" w14:textId="3BB16620" w:rsidTr="0096050C">
        <w:tc>
          <w:tcPr>
            <w:tcW w:w="4705" w:type="dxa"/>
          </w:tcPr>
          <w:p w14:paraId="7FF90905" w14:textId="77777777" w:rsidR="0096050C" w:rsidRPr="00773A95" w:rsidRDefault="0096050C" w:rsidP="0096050C">
            <w:pPr>
              <w:tabs>
                <w:tab w:val="left" w:pos="3436"/>
              </w:tabs>
              <w:ind w:left="-105"/>
              <w:rPr>
                <w:rFonts w:ascii="Browallia New" w:hAnsi="Browallia New" w:cs="Browallia New"/>
                <w:sz w:val="26"/>
                <w:szCs w:val="26"/>
                <w:cs/>
              </w:rPr>
            </w:pPr>
          </w:p>
        </w:tc>
        <w:tc>
          <w:tcPr>
            <w:tcW w:w="1547" w:type="dxa"/>
            <w:tcBorders>
              <w:top w:val="single" w:sz="4" w:space="0" w:color="auto"/>
            </w:tcBorders>
          </w:tcPr>
          <w:p w14:paraId="5356E4C1" w14:textId="77777777" w:rsidR="0096050C" w:rsidRPr="00773A95" w:rsidRDefault="0096050C" w:rsidP="0096050C">
            <w:pPr>
              <w:ind w:right="-72"/>
              <w:jc w:val="right"/>
              <w:rPr>
                <w:rFonts w:ascii="Browallia New" w:hAnsi="Browallia New" w:cs="Browallia New"/>
                <w:sz w:val="26"/>
                <w:szCs w:val="26"/>
              </w:rPr>
            </w:pPr>
          </w:p>
        </w:tc>
        <w:tc>
          <w:tcPr>
            <w:tcW w:w="1722" w:type="dxa"/>
            <w:tcBorders>
              <w:top w:val="nil"/>
              <w:left w:val="nil"/>
              <w:bottom w:val="nil"/>
              <w:right w:val="nil"/>
            </w:tcBorders>
            <w:shd w:val="clear" w:color="auto" w:fill="auto"/>
            <w:vAlign w:val="bottom"/>
          </w:tcPr>
          <w:p w14:paraId="0FDBFAAF" w14:textId="54A4DA48" w:rsidR="0096050C" w:rsidRPr="00773A95" w:rsidRDefault="0096050C" w:rsidP="0096050C">
            <w:pPr>
              <w:ind w:right="-72"/>
              <w:jc w:val="right"/>
              <w:rPr>
                <w:rFonts w:ascii="Browallia New" w:hAnsi="Browallia New" w:cs="Browallia New"/>
                <w:sz w:val="26"/>
                <w:szCs w:val="26"/>
                <w:lang w:val="en-AU"/>
              </w:rPr>
            </w:pPr>
          </w:p>
        </w:tc>
        <w:tc>
          <w:tcPr>
            <w:tcW w:w="1485" w:type="dxa"/>
            <w:tcBorders>
              <w:top w:val="nil"/>
              <w:left w:val="nil"/>
              <w:bottom w:val="nil"/>
              <w:right w:val="nil"/>
            </w:tcBorders>
          </w:tcPr>
          <w:p w14:paraId="1FA7BE55" w14:textId="77777777" w:rsidR="0096050C" w:rsidRPr="00773A95" w:rsidRDefault="0096050C" w:rsidP="0096050C">
            <w:pPr>
              <w:ind w:right="-72"/>
              <w:jc w:val="right"/>
              <w:rPr>
                <w:rFonts w:ascii="Browallia New" w:hAnsi="Browallia New" w:cs="Browallia New"/>
                <w:sz w:val="26"/>
                <w:szCs w:val="26"/>
              </w:rPr>
            </w:pPr>
          </w:p>
        </w:tc>
      </w:tr>
      <w:tr w:rsidR="0096050C" w:rsidRPr="00773A95" w14:paraId="24B1A210" w14:textId="013D7B27" w:rsidTr="0096050C">
        <w:tc>
          <w:tcPr>
            <w:tcW w:w="4705" w:type="dxa"/>
          </w:tcPr>
          <w:p w14:paraId="1F11F9C3" w14:textId="6C5112FD" w:rsidR="0096050C" w:rsidRPr="00773A95" w:rsidRDefault="0096050C" w:rsidP="0096050C">
            <w:pPr>
              <w:tabs>
                <w:tab w:val="left" w:pos="3436"/>
              </w:tabs>
              <w:ind w:left="-105"/>
              <w:rPr>
                <w:rFonts w:ascii="Browallia New" w:hAnsi="Browallia New" w:cs="Browallia New"/>
                <w:sz w:val="26"/>
                <w:szCs w:val="26"/>
                <w:cs/>
              </w:rPr>
            </w:pPr>
            <w:r w:rsidRPr="00773A95">
              <w:rPr>
                <w:rFonts w:ascii="Browallia New" w:hAnsi="Browallia New" w:cs="Browallia New"/>
                <w:b/>
                <w:bCs/>
                <w:sz w:val="26"/>
                <w:szCs w:val="26"/>
                <w:cs/>
              </w:rPr>
              <w:t xml:space="preserve">ณ 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พ.ศ. </w:t>
            </w:r>
            <w:r w:rsidR="00435D73" w:rsidRPr="00435D73">
              <w:rPr>
                <w:rFonts w:ascii="Browallia New" w:hAnsi="Browallia New" w:cs="Browallia New"/>
                <w:b/>
                <w:bCs/>
                <w:sz w:val="26"/>
                <w:szCs w:val="26"/>
              </w:rPr>
              <w:t>2565</w:t>
            </w:r>
          </w:p>
        </w:tc>
        <w:tc>
          <w:tcPr>
            <w:tcW w:w="1547" w:type="dxa"/>
          </w:tcPr>
          <w:p w14:paraId="6170518C" w14:textId="77777777" w:rsidR="0096050C" w:rsidRPr="00773A95" w:rsidRDefault="0096050C" w:rsidP="0096050C">
            <w:pPr>
              <w:ind w:right="-72"/>
              <w:jc w:val="right"/>
              <w:rPr>
                <w:rFonts w:ascii="Browallia New" w:hAnsi="Browallia New" w:cs="Browallia New"/>
                <w:sz w:val="26"/>
                <w:szCs w:val="26"/>
              </w:rPr>
            </w:pPr>
          </w:p>
        </w:tc>
        <w:tc>
          <w:tcPr>
            <w:tcW w:w="1722" w:type="dxa"/>
            <w:tcBorders>
              <w:top w:val="nil"/>
              <w:left w:val="nil"/>
              <w:bottom w:val="nil"/>
              <w:right w:val="nil"/>
            </w:tcBorders>
            <w:shd w:val="clear" w:color="auto" w:fill="auto"/>
            <w:vAlign w:val="bottom"/>
          </w:tcPr>
          <w:p w14:paraId="0FA76A9C" w14:textId="4792AFD5" w:rsidR="0096050C" w:rsidRPr="00773A95" w:rsidRDefault="0096050C" w:rsidP="0096050C">
            <w:pPr>
              <w:ind w:right="-72"/>
              <w:jc w:val="right"/>
              <w:rPr>
                <w:rFonts w:ascii="Browallia New" w:hAnsi="Browallia New" w:cs="Browallia New"/>
                <w:sz w:val="26"/>
                <w:szCs w:val="26"/>
              </w:rPr>
            </w:pPr>
          </w:p>
        </w:tc>
        <w:tc>
          <w:tcPr>
            <w:tcW w:w="1485" w:type="dxa"/>
            <w:tcBorders>
              <w:top w:val="nil"/>
              <w:left w:val="nil"/>
              <w:bottom w:val="nil"/>
              <w:right w:val="nil"/>
            </w:tcBorders>
          </w:tcPr>
          <w:p w14:paraId="2EAA4A74" w14:textId="77777777" w:rsidR="0096050C" w:rsidRPr="00773A95" w:rsidRDefault="0096050C" w:rsidP="0096050C">
            <w:pPr>
              <w:ind w:right="-72"/>
              <w:jc w:val="right"/>
              <w:rPr>
                <w:rFonts w:ascii="Browallia New" w:hAnsi="Browallia New" w:cs="Browallia New"/>
                <w:sz w:val="26"/>
                <w:szCs w:val="26"/>
              </w:rPr>
            </w:pPr>
          </w:p>
        </w:tc>
      </w:tr>
      <w:tr w:rsidR="0096050C" w:rsidRPr="00773A95" w14:paraId="60AAAA95" w14:textId="55F72253" w:rsidTr="0096050C">
        <w:tc>
          <w:tcPr>
            <w:tcW w:w="4705" w:type="dxa"/>
            <w:vAlign w:val="center"/>
          </w:tcPr>
          <w:p w14:paraId="4DA30CEA" w14:textId="31BC2731" w:rsidR="0096050C" w:rsidRPr="00773A95" w:rsidRDefault="0096050C" w:rsidP="0096050C">
            <w:pPr>
              <w:ind w:left="-105"/>
              <w:rPr>
                <w:rFonts w:ascii="Browallia New" w:hAnsi="Browallia New" w:cs="Browallia New"/>
                <w:sz w:val="26"/>
                <w:szCs w:val="26"/>
                <w:cs/>
              </w:rPr>
            </w:pPr>
            <w:r w:rsidRPr="00773A95">
              <w:rPr>
                <w:rFonts w:ascii="Browallia New" w:hAnsi="Browallia New" w:cs="Browallia New"/>
                <w:sz w:val="26"/>
                <w:szCs w:val="26"/>
                <w:cs/>
              </w:rPr>
              <w:t>ราคาทุน</w:t>
            </w:r>
          </w:p>
        </w:tc>
        <w:tc>
          <w:tcPr>
            <w:tcW w:w="1547" w:type="dxa"/>
          </w:tcPr>
          <w:p w14:paraId="5B785892" w14:textId="05AA3F9E" w:rsidR="0096050C" w:rsidRPr="00773A95" w:rsidRDefault="00435D73" w:rsidP="0096050C">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382</w:t>
            </w:r>
            <w:r w:rsidR="0096050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674</w:t>
            </w:r>
          </w:p>
        </w:tc>
        <w:tc>
          <w:tcPr>
            <w:tcW w:w="1722" w:type="dxa"/>
            <w:tcBorders>
              <w:top w:val="nil"/>
              <w:left w:val="nil"/>
              <w:bottom w:val="nil"/>
              <w:right w:val="nil"/>
            </w:tcBorders>
            <w:shd w:val="clear" w:color="auto" w:fill="auto"/>
            <w:vAlign w:val="bottom"/>
          </w:tcPr>
          <w:p w14:paraId="03334354" w14:textId="373CC342" w:rsidR="0096050C" w:rsidRPr="00773A95" w:rsidRDefault="00435D73" w:rsidP="0096050C">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24</w:t>
            </w:r>
            <w:r w:rsidR="0096050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903</w:t>
            </w:r>
          </w:p>
        </w:tc>
        <w:tc>
          <w:tcPr>
            <w:tcW w:w="1485" w:type="dxa"/>
            <w:tcBorders>
              <w:top w:val="nil"/>
              <w:left w:val="nil"/>
              <w:bottom w:val="nil"/>
              <w:right w:val="nil"/>
            </w:tcBorders>
          </w:tcPr>
          <w:p w14:paraId="04ECBBDC" w14:textId="5025D883" w:rsidR="0096050C" w:rsidRPr="00773A95" w:rsidRDefault="00435D73" w:rsidP="0096050C">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407</w:t>
            </w:r>
            <w:r w:rsidR="0096050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577</w:t>
            </w:r>
          </w:p>
        </w:tc>
      </w:tr>
      <w:tr w:rsidR="0096050C" w:rsidRPr="00773A95" w14:paraId="4A3D62D0" w14:textId="08EF9FB9" w:rsidTr="0096050C">
        <w:tc>
          <w:tcPr>
            <w:tcW w:w="4705" w:type="dxa"/>
          </w:tcPr>
          <w:p w14:paraId="0E5EF166" w14:textId="1C2726FF" w:rsidR="0096050C" w:rsidRPr="00773A95" w:rsidRDefault="0096050C" w:rsidP="0096050C">
            <w:pPr>
              <w:ind w:left="-105"/>
              <w:jc w:val="thaiDistribute"/>
              <w:rPr>
                <w:rFonts w:ascii="Browallia New" w:hAnsi="Browallia New" w:cs="Browallia New"/>
                <w:sz w:val="26"/>
                <w:szCs w:val="26"/>
              </w:rPr>
            </w:pPr>
            <w:r w:rsidRPr="00773A95">
              <w:rPr>
                <w:rFonts w:ascii="Browallia New" w:hAnsi="Browallia New" w:cs="Browallia New"/>
                <w:sz w:val="26"/>
                <w:szCs w:val="26"/>
                <w:u w:val="single"/>
                <w:cs/>
              </w:rPr>
              <w:t>หัก</w:t>
            </w:r>
            <w:r w:rsidRPr="00773A95">
              <w:rPr>
                <w:rFonts w:ascii="Browallia New" w:hAnsi="Browallia New" w:cs="Browallia New"/>
                <w:sz w:val="26"/>
                <w:szCs w:val="26"/>
                <w:cs/>
              </w:rPr>
              <w:t xml:space="preserve">  ค่าตัดจำหน่ายสะสม</w:t>
            </w:r>
          </w:p>
        </w:tc>
        <w:tc>
          <w:tcPr>
            <w:tcW w:w="1547" w:type="dxa"/>
            <w:tcBorders>
              <w:bottom w:val="single" w:sz="4" w:space="0" w:color="auto"/>
            </w:tcBorders>
          </w:tcPr>
          <w:p w14:paraId="759FFC93" w14:textId="09B5ECC6" w:rsidR="0096050C" w:rsidRPr="00773A95" w:rsidRDefault="0096050C" w:rsidP="0096050C">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129</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457</w:t>
            </w:r>
            <w:r w:rsidRPr="00773A95">
              <w:rPr>
                <w:rFonts w:ascii="Browallia New" w:hAnsi="Browallia New" w:cs="Browallia New"/>
                <w:color w:val="000000"/>
                <w:sz w:val="26"/>
                <w:szCs w:val="26"/>
              </w:rPr>
              <w:t>)</w:t>
            </w:r>
          </w:p>
        </w:tc>
        <w:tc>
          <w:tcPr>
            <w:tcW w:w="1722" w:type="dxa"/>
            <w:tcBorders>
              <w:top w:val="nil"/>
              <w:left w:val="nil"/>
              <w:bottom w:val="single" w:sz="4" w:space="0" w:color="auto"/>
              <w:right w:val="nil"/>
            </w:tcBorders>
            <w:shd w:val="clear" w:color="auto" w:fill="auto"/>
            <w:vAlign w:val="bottom"/>
          </w:tcPr>
          <w:p w14:paraId="6B5F834F" w14:textId="457A5325" w:rsidR="0096050C" w:rsidRPr="00773A95" w:rsidRDefault="0096050C" w:rsidP="0096050C">
            <w:pPr>
              <w:ind w:right="-72"/>
              <w:jc w:val="right"/>
              <w:rPr>
                <w:rFonts w:ascii="Browallia New" w:hAnsi="Browallia New" w:cs="Browallia New"/>
                <w:sz w:val="26"/>
                <w:szCs w:val="26"/>
                <w:c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601</w:t>
            </w:r>
            <w:r w:rsidRPr="00773A95">
              <w:rPr>
                <w:rFonts w:ascii="Browallia New" w:hAnsi="Browallia New" w:cs="Browallia New"/>
                <w:color w:val="000000"/>
                <w:sz w:val="26"/>
                <w:szCs w:val="26"/>
              </w:rPr>
              <w:t>)</w:t>
            </w:r>
          </w:p>
        </w:tc>
        <w:tc>
          <w:tcPr>
            <w:tcW w:w="1485" w:type="dxa"/>
            <w:tcBorders>
              <w:top w:val="nil"/>
              <w:left w:val="nil"/>
              <w:bottom w:val="single" w:sz="4" w:space="0" w:color="auto"/>
              <w:right w:val="nil"/>
            </w:tcBorders>
          </w:tcPr>
          <w:p w14:paraId="6BCF238B" w14:textId="02078618" w:rsidR="0096050C" w:rsidRPr="00773A95" w:rsidRDefault="0096050C" w:rsidP="0096050C">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142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058</w:t>
            </w:r>
            <w:r w:rsidRPr="00773A95">
              <w:rPr>
                <w:rFonts w:ascii="Browallia New" w:hAnsi="Browallia New" w:cs="Browallia New"/>
                <w:color w:val="000000"/>
                <w:sz w:val="26"/>
                <w:szCs w:val="26"/>
              </w:rPr>
              <w:t>)</w:t>
            </w:r>
          </w:p>
        </w:tc>
      </w:tr>
      <w:tr w:rsidR="0096050C" w:rsidRPr="00773A95" w14:paraId="36C9E4FE" w14:textId="04937333" w:rsidTr="0096050C">
        <w:tc>
          <w:tcPr>
            <w:tcW w:w="4705" w:type="dxa"/>
          </w:tcPr>
          <w:p w14:paraId="30049BCE" w14:textId="1455E665" w:rsidR="0096050C" w:rsidRPr="00773A95" w:rsidRDefault="0096050C" w:rsidP="0096050C">
            <w:pPr>
              <w:ind w:left="-105"/>
              <w:jc w:val="thaiDistribute"/>
              <w:rPr>
                <w:rFonts w:ascii="Browallia New" w:hAnsi="Browallia New" w:cs="Browallia New"/>
                <w:sz w:val="26"/>
                <w:szCs w:val="26"/>
                <w:cs/>
              </w:rPr>
            </w:pPr>
            <w:r w:rsidRPr="00773A95">
              <w:rPr>
                <w:rFonts w:ascii="Browallia New" w:hAnsi="Browallia New" w:cs="Browallia New"/>
                <w:sz w:val="26"/>
                <w:szCs w:val="26"/>
                <w:cs/>
              </w:rPr>
              <w:t>ราคาตามบัญชี</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547" w:type="dxa"/>
            <w:tcBorders>
              <w:top w:val="single" w:sz="4" w:space="0" w:color="auto"/>
              <w:bottom w:val="single" w:sz="4" w:space="0" w:color="auto"/>
            </w:tcBorders>
          </w:tcPr>
          <w:p w14:paraId="225A580B" w14:textId="7C026720" w:rsidR="0096050C" w:rsidRPr="00773A95" w:rsidRDefault="00435D73" w:rsidP="0096050C">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253</w:t>
            </w:r>
            <w:r w:rsidR="0096050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217</w:t>
            </w:r>
          </w:p>
        </w:tc>
        <w:tc>
          <w:tcPr>
            <w:tcW w:w="1722" w:type="dxa"/>
            <w:tcBorders>
              <w:top w:val="nil"/>
              <w:left w:val="nil"/>
              <w:bottom w:val="single" w:sz="4" w:space="0" w:color="auto"/>
              <w:right w:val="nil"/>
            </w:tcBorders>
            <w:shd w:val="clear" w:color="auto" w:fill="auto"/>
            <w:vAlign w:val="bottom"/>
          </w:tcPr>
          <w:p w14:paraId="3BDA0A4C" w14:textId="0268AF0C" w:rsidR="0096050C" w:rsidRPr="00773A95" w:rsidRDefault="00435D73" w:rsidP="0096050C">
            <w:pPr>
              <w:ind w:right="-72"/>
              <w:jc w:val="right"/>
              <w:rPr>
                <w:rFonts w:ascii="Browallia New" w:hAnsi="Browallia New" w:cs="Browallia New"/>
                <w:sz w:val="26"/>
                <w:szCs w:val="26"/>
              </w:rPr>
            </w:pPr>
            <w:r w:rsidRPr="00435D73">
              <w:rPr>
                <w:rFonts w:ascii="Browallia New" w:hAnsi="Browallia New" w:cs="Browallia New"/>
                <w:sz w:val="26"/>
                <w:szCs w:val="26"/>
              </w:rPr>
              <w:t>12</w:t>
            </w:r>
            <w:r w:rsidR="0096050C" w:rsidRPr="00773A95">
              <w:rPr>
                <w:rFonts w:ascii="Browallia New" w:hAnsi="Browallia New" w:cs="Browallia New"/>
                <w:sz w:val="26"/>
                <w:szCs w:val="26"/>
              </w:rPr>
              <w:t>,</w:t>
            </w:r>
            <w:r w:rsidRPr="00435D73">
              <w:rPr>
                <w:rFonts w:ascii="Browallia New" w:hAnsi="Browallia New" w:cs="Browallia New"/>
                <w:sz w:val="26"/>
                <w:szCs w:val="26"/>
              </w:rPr>
              <w:t>302</w:t>
            </w:r>
          </w:p>
        </w:tc>
        <w:tc>
          <w:tcPr>
            <w:tcW w:w="1485" w:type="dxa"/>
            <w:tcBorders>
              <w:top w:val="nil"/>
              <w:left w:val="nil"/>
              <w:bottom w:val="single" w:sz="4" w:space="0" w:color="auto"/>
              <w:right w:val="nil"/>
            </w:tcBorders>
          </w:tcPr>
          <w:p w14:paraId="27B72DFE" w14:textId="4850E392" w:rsidR="0096050C" w:rsidRPr="00773A95" w:rsidRDefault="00435D73" w:rsidP="0096050C">
            <w:pPr>
              <w:ind w:right="-72"/>
              <w:jc w:val="right"/>
              <w:rPr>
                <w:rFonts w:ascii="Browallia New" w:hAnsi="Browallia New" w:cs="Browallia New"/>
                <w:sz w:val="26"/>
                <w:szCs w:val="26"/>
              </w:rPr>
            </w:pPr>
            <w:r w:rsidRPr="00435D73">
              <w:rPr>
                <w:rFonts w:ascii="Browallia New" w:hAnsi="Browallia New" w:cs="Browallia New"/>
                <w:sz w:val="26"/>
                <w:szCs w:val="26"/>
              </w:rPr>
              <w:t>265</w:t>
            </w:r>
            <w:r w:rsidR="0096050C" w:rsidRPr="00773A95">
              <w:rPr>
                <w:rFonts w:ascii="Browallia New" w:hAnsi="Browallia New" w:cs="Browallia New"/>
                <w:sz w:val="26"/>
                <w:szCs w:val="26"/>
              </w:rPr>
              <w:t>,</w:t>
            </w:r>
            <w:r w:rsidRPr="00435D73">
              <w:rPr>
                <w:rFonts w:ascii="Browallia New" w:hAnsi="Browallia New" w:cs="Browallia New"/>
                <w:sz w:val="26"/>
                <w:szCs w:val="26"/>
              </w:rPr>
              <w:t>519</w:t>
            </w:r>
          </w:p>
        </w:tc>
      </w:tr>
      <w:tr w:rsidR="0096050C" w:rsidRPr="00773A95" w14:paraId="22889FEE" w14:textId="396C212C" w:rsidTr="0096050C">
        <w:tc>
          <w:tcPr>
            <w:tcW w:w="4705" w:type="dxa"/>
            <w:shd w:val="clear" w:color="auto" w:fill="auto"/>
          </w:tcPr>
          <w:p w14:paraId="7A62C6E0" w14:textId="77777777" w:rsidR="0096050C" w:rsidRPr="00773A95" w:rsidRDefault="0096050C" w:rsidP="0096050C">
            <w:pPr>
              <w:tabs>
                <w:tab w:val="left" w:pos="3436"/>
              </w:tabs>
              <w:ind w:left="-105"/>
              <w:rPr>
                <w:rFonts w:ascii="Browallia New" w:hAnsi="Browallia New" w:cs="Browallia New"/>
                <w:sz w:val="26"/>
                <w:szCs w:val="26"/>
                <w:cs/>
              </w:rPr>
            </w:pPr>
          </w:p>
        </w:tc>
        <w:tc>
          <w:tcPr>
            <w:tcW w:w="1547" w:type="dxa"/>
            <w:tcBorders>
              <w:top w:val="single" w:sz="4" w:space="0" w:color="auto"/>
            </w:tcBorders>
          </w:tcPr>
          <w:p w14:paraId="69940586" w14:textId="77777777" w:rsidR="0096050C" w:rsidRPr="00773A95" w:rsidRDefault="0096050C" w:rsidP="0096050C">
            <w:pPr>
              <w:ind w:right="-72"/>
              <w:jc w:val="right"/>
              <w:rPr>
                <w:rFonts w:ascii="Browallia New" w:hAnsi="Browallia New" w:cs="Browallia New"/>
                <w:sz w:val="26"/>
                <w:szCs w:val="26"/>
              </w:rPr>
            </w:pPr>
          </w:p>
        </w:tc>
        <w:tc>
          <w:tcPr>
            <w:tcW w:w="1722" w:type="dxa"/>
            <w:tcBorders>
              <w:top w:val="single" w:sz="4" w:space="0" w:color="auto"/>
              <w:left w:val="nil"/>
              <w:bottom w:val="nil"/>
              <w:right w:val="nil"/>
            </w:tcBorders>
            <w:shd w:val="clear" w:color="auto" w:fill="auto"/>
            <w:vAlign w:val="bottom"/>
          </w:tcPr>
          <w:p w14:paraId="3A748114" w14:textId="7EF073B6" w:rsidR="0096050C" w:rsidRPr="00773A95" w:rsidRDefault="0096050C" w:rsidP="0096050C">
            <w:pPr>
              <w:ind w:right="-72"/>
              <w:jc w:val="right"/>
              <w:rPr>
                <w:rFonts w:ascii="Browallia New" w:hAnsi="Browallia New" w:cs="Browallia New"/>
                <w:sz w:val="26"/>
                <w:szCs w:val="26"/>
              </w:rPr>
            </w:pPr>
          </w:p>
        </w:tc>
        <w:tc>
          <w:tcPr>
            <w:tcW w:w="1485" w:type="dxa"/>
            <w:tcBorders>
              <w:top w:val="single" w:sz="4" w:space="0" w:color="auto"/>
              <w:left w:val="nil"/>
              <w:bottom w:val="nil"/>
              <w:right w:val="nil"/>
            </w:tcBorders>
          </w:tcPr>
          <w:p w14:paraId="04415BCC" w14:textId="77777777" w:rsidR="0096050C" w:rsidRPr="00773A95" w:rsidRDefault="0096050C" w:rsidP="0096050C">
            <w:pPr>
              <w:ind w:right="-72"/>
              <w:jc w:val="right"/>
              <w:rPr>
                <w:rFonts w:ascii="Browallia New" w:hAnsi="Browallia New" w:cs="Browallia New"/>
                <w:sz w:val="26"/>
                <w:szCs w:val="26"/>
              </w:rPr>
            </w:pPr>
          </w:p>
        </w:tc>
      </w:tr>
      <w:tr w:rsidR="0096050C" w:rsidRPr="00773A95" w14:paraId="5D22262F" w14:textId="5A6B472C" w:rsidTr="0096050C">
        <w:tc>
          <w:tcPr>
            <w:tcW w:w="4705" w:type="dxa"/>
          </w:tcPr>
          <w:p w14:paraId="6E6C21C2" w14:textId="5B86B976" w:rsidR="0096050C" w:rsidRPr="00773A95" w:rsidRDefault="0096050C" w:rsidP="0096050C">
            <w:pPr>
              <w:spacing w:before="10"/>
              <w:ind w:left="-105"/>
              <w:jc w:val="thaiDistribute"/>
              <w:rPr>
                <w:rFonts w:ascii="Browallia New" w:hAnsi="Browallia New" w:cs="Browallia New"/>
                <w:sz w:val="26"/>
                <w:szCs w:val="26"/>
                <w:cs/>
                <w:lang w:val="en-US"/>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พ.ศ. </w:t>
            </w:r>
            <w:r w:rsidR="00435D73" w:rsidRPr="00435D73">
              <w:rPr>
                <w:rFonts w:ascii="Browallia New" w:hAnsi="Browallia New" w:cs="Browallia New"/>
                <w:b/>
                <w:bCs/>
                <w:sz w:val="26"/>
                <w:szCs w:val="26"/>
              </w:rPr>
              <w:t>2566</w:t>
            </w:r>
          </w:p>
        </w:tc>
        <w:tc>
          <w:tcPr>
            <w:tcW w:w="1547" w:type="dxa"/>
            <w:shd w:val="clear" w:color="000000" w:fill="FAFAFA"/>
          </w:tcPr>
          <w:p w14:paraId="467E6780" w14:textId="77777777" w:rsidR="0096050C" w:rsidRPr="00773A95" w:rsidRDefault="0096050C" w:rsidP="0096050C">
            <w:pPr>
              <w:spacing w:before="10"/>
              <w:ind w:right="-72"/>
              <w:jc w:val="right"/>
              <w:rPr>
                <w:rFonts w:ascii="Browallia New" w:hAnsi="Browallia New" w:cs="Browallia New"/>
                <w:sz w:val="26"/>
                <w:szCs w:val="26"/>
                <w:cs/>
              </w:rPr>
            </w:pPr>
          </w:p>
        </w:tc>
        <w:tc>
          <w:tcPr>
            <w:tcW w:w="1722" w:type="dxa"/>
            <w:tcBorders>
              <w:top w:val="nil"/>
              <w:left w:val="nil"/>
              <w:bottom w:val="nil"/>
              <w:right w:val="nil"/>
            </w:tcBorders>
            <w:shd w:val="clear" w:color="000000" w:fill="FAFAFA"/>
            <w:vAlign w:val="bottom"/>
          </w:tcPr>
          <w:p w14:paraId="45580770" w14:textId="6EA4E1FC" w:rsidR="0096050C" w:rsidRPr="00773A95" w:rsidRDefault="0096050C" w:rsidP="0096050C">
            <w:pPr>
              <w:spacing w:before="10"/>
              <w:ind w:right="-72"/>
              <w:jc w:val="right"/>
              <w:rPr>
                <w:rFonts w:ascii="Browallia New" w:hAnsi="Browallia New" w:cs="Browallia New"/>
                <w:sz w:val="26"/>
                <w:szCs w:val="26"/>
                <w:cs/>
              </w:rPr>
            </w:pPr>
          </w:p>
        </w:tc>
        <w:tc>
          <w:tcPr>
            <w:tcW w:w="1485" w:type="dxa"/>
            <w:tcBorders>
              <w:top w:val="nil"/>
              <w:left w:val="nil"/>
              <w:bottom w:val="nil"/>
              <w:right w:val="nil"/>
            </w:tcBorders>
            <w:shd w:val="clear" w:color="000000" w:fill="FAFAFA"/>
          </w:tcPr>
          <w:p w14:paraId="60964750" w14:textId="77777777" w:rsidR="0096050C" w:rsidRPr="00773A95" w:rsidRDefault="0096050C" w:rsidP="0096050C">
            <w:pPr>
              <w:spacing w:before="10"/>
              <w:ind w:right="-72"/>
              <w:jc w:val="right"/>
              <w:rPr>
                <w:rFonts w:ascii="Browallia New" w:hAnsi="Browallia New" w:cs="Browallia New"/>
                <w:sz w:val="26"/>
                <w:szCs w:val="26"/>
                <w:cs/>
              </w:rPr>
            </w:pPr>
          </w:p>
        </w:tc>
      </w:tr>
      <w:tr w:rsidR="0096050C" w:rsidRPr="00773A95" w14:paraId="7277E35E" w14:textId="003AAA39" w:rsidTr="0096050C">
        <w:tc>
          <w:tcPr>
            <w:tcW w:w="4705" w:type="dxa"/>
          </w:tcPr>
          <w:p w14:paraId="021FB265" w14:textId="77777777" w:rsidR="0096050C" w:rsidRPr="00773A95" w:rsidRDefault="0096050C" w:rsidP="0096050C">
            <w:pPr>
              <w:ind w:left="-105"/>
              <w:jc w:val="thaiDistribute"/>
              <w:rPr>
                <w:rFonts w:ascii="Browallia New" w:hAnsi="Browallia New" w:cs="Browallia New"/>
                <w:sz w:val="26"/>
                <w:szCs w:val="26"/>
              </w:rPr>
            </w:pPr>
            <w:r w:rsidRPr="00773A95">
              <w:rPr>
                <w:rFonts w:ascii="Browallia New" w:hAnsi="Browallia New" w:cs="Browallia New"/>
                <w:sz w:val="26"/>
                <w:szCs w:val="26"/>
                <w:cs/>
              </w:rPr>
              <w:t>ราคาตามบัญชีต้นปี สุทธิ</w:t>
            </w:r>
          </w:p>
        </w:tc>
        <w:tc>
          <w:tcPr>
            <w:tcW w:w="1547" w:type="dxa"/>
            <w:shd w:val="clear" w:color="000000" w:fill="FAFAFA"/>
          </w:tcPr>
          <w:p w14:paraId="38C9BE36" w14:textId="0E85B94A" w:rsidR="0096050C" w:rsidRPr="00773A95" w:rsidRDefault="00435D73" w:rsidP="0096050C">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253</w:t>
            </w:r>
            <w:r w:rsidR="0096050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217</w:t>
            </w:r>
          </w:p>
        </w:tc>
        <w:tc>
          <w:tcPr>
            <w:tcW w:w="1722" w:type="dxa"/>
            <w:tcBorders>
              <w:top w:val="nil"/>
              <w:left w:val="nil"/>
              <w:bottom w:val="nil"/>
              <w:right w:val="nil"/>
            </w:tcBorders>
            <w:shd w:val="clear" w:color="000000" w:fill="FAFAFA"/>
            <w:vAlign w:val="bottom"/>
          </w:tcPr>
          <w:p w14:paraId="150B6D96" w14:textId="1433E470" w:rsidR="0096050C" w:rsidRPr="00773A95" w:rsidRDefault="00435D73" w:rsidP="0096050C">
            <w:pPr>
              <w:ind w:right="-72"/>
              <w:jc w:val="right"/>
              <w:rPr>
                <w:rFonts w:ascii="Browallia New" w:hAnsi="Browallia New" w:cs="Browallia New"/>
                <w:sz w:val="26"/>
                <w:szCs w:val="26"/>
              </w:rPr>
            </w:pPr>
            <w:r w:rsidRPr="00435D73">
              <w:rPr>
                <w:rFonts w:ascii="Browallia New" w:hAnsi="Browallia New" w:cs="Browallia New"/>
                <w:color w:val="000000"/>
                <w:sz w:val="26"/>
                <w:szCs w:val="26"/>
              </w:rPr>
              <w:t>12</w:t>
            </w:r>
            <w:r w:rsidR="0096050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302</w:t>
            </w:r>
          </w:p>
        </w:tc>
        <w:tc>
          <w:tcPr>
            <w:tcW w:w="1485" w:type="dxa"/>
            <w:tcBorders>
              <w:top w:val="nil"/>
              <w:left w:val="nil"/>
              <w:bottom w:val="nil"/>
              <w:right w:val="nil"/>
            </w:tcBorders>
            <w:shd w:val="clear" w:color="000000" w:fill="FAFAFA"/>
          </w:tcPr>
          <w:p w14:paraId="65A0FE3C" w14:textId="7C41C23B" w:rsidR="0096050C" w:rsidRPr="00773A95" w:rsidRDefault="00435D73" w:rsidP="0096050C">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265</w:t>
            </w:r>
            <w:r w:rsidR="0096050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519</w:t>
            </w:r>
          </w:p>
        </w:tc>
      </w:tr>
      <w:tr w:rsidR="0096050C" w:rsidRPr="00773A95" w14:paraId="64C997CD" w14:textId="6C46201C" w:rsidTr="0096050C">
        <w:tc>
          <w:tcPr>
            <w:tcW w:w="4705" w:type="dxa"/>
          </w:tcPr>
          <w:p w14:paraId="7C5A6FC0" w14:textId="77777777" w:rsidR="0096050C" w:rsidRPr="00773A95" w:rsidRDefault="0096050C" w:rsidP="0096050C">
            <w:pPr>
              <w:ind w:left="-105"/>
              <w:jc w:val="thaiDistribute"/>
              <w:rPr>
                <w:rFonts w:ascii="Browallia New" w:hAnsi="Browallia New" w:cs="Browallia New"/>
                <w:sz w:val="26"/>
                <w:szCs w:val="26"/>
                <w:cs/>
              </w:rPr>
            </w:pPr>
            <w:r w:rsidRPr="00773A95">
              <w:rPr>
                <w:rFonts w:ascii="Browallia New" w:hAnsi="Browallia New" w:cs="Browallia New"/>
                <w:sz w:val="26"/>
                <w:szCs w:val="26"/>
                <w:cs/>
              </w:rPr>
              <w:t>ซื้อสินทรัพย์</w:t>
            </w:r>
          </w:p>
        </w:tc>
        <w:tc>
          <w:tcPr>
            <w:tcW w:w="1547" w:type="dxa"/>
            <w:shd w:val="clear" w:color="000000" w:fill="FAFAFA"/>
          </w:tcPr>
          <w:p w14:paraId="584B883E" w14:textId="722D4276" w:rsidR="0096050C" w:rsidRPr="00773A95" w:rsidRDefault="001C123A" w:rsidP="0096050C">
            <w:pPr>
              <w:ind w:right="-72"/>
              <w:jc w:val="right"/>
              <w:rPr>
                <w:rFonts w:ascii="Browallia New" w:hAnsi="Browallia New" w:cs="Browallia New"/>
                <w:sz w:val="26"/>
                <w:szCs w:val="26"/>
              </w:rPr>
            </w:pPr>
            <w:r w:rsidRPr="00773A95">
              <w:rPr>
                <w:rFonts w:ascii="Browallia New" w:hAnsi="Browallia New" w:cs="Browallia New"/>
                <w:sz w:val="26"/>
                <w:szCs w:val="26"/>
                <w:cs/>
              </w:rPr>
              <w:t>-</w:t>
            </w:r>
          </w:p>
        </w:tc>
        <w:tc>
          <w:tcPr>
            <w:tcW w:w="1722" w:type="dxa"/>
            <w:tcBorders>
              <w:top w:val="nil"/>
              <w:left w:val="nil"/>
              <w:bottom w:val="nil"/>
              <w:right w:val="nil"/>
            </w:tcBorders>
            <w:shd w:val="clear" w:color="000000" w:fill="FAFAFA"/>
            <w:vAlign w:val="bottom"/>
          </w:tcPr>
          <w:p w14:paraId="347E1A74" w14:textId="0B2CDCB4" w:rsidR="0096050C" w:rsidRPr="00773A95" w:rsidRDefault="00435D73" w:rsidP="0096050C">
            <w:pPr>
              <w:ind w:right="-72"/>
              <w:jc w:val="right"/>
              <w:rPr>
                <w:rFonts w:ascii="Browallia New" w:hAnsi="Browallia New" w:cs="Browallia New"/>
                <w:sz w:val="26"/>
                <w:szCs w:val="26"/>
              </w:rPr>
            </w:pPr>
            <w:r w:rsidRPr="00435D73">
              <w:rPr>
                <w:rFonts w:ascii="Browallia New" w:hAnsi="Browallia New" w:cs="Browallia New"/>
                <w:sz w:val="26"/>
                <w:szCs w:val="26"/>
              </w:rPr>
              <w:t>2</w:t>
            </w:r>
            <w:r w:rsidR="001C123A" w:rsidRPr="00773A95">
              <w:rPr>
                <w:rFonts w:ascii="Browallia New" w:hAnsi="Browallia New" w:cs="Browallia New"/>
                <w:sz w:val="26"/>
                <w:szCs w:val="26"/>
              </w:rPr>
              <w:t>,</w:t>
            </w:r>
            <w:r w:rsidRPr="00435D73">
              <w:rPr>
                <w:rFonts w:ascii="Browallia New" w:hAnsi="Browallia New" w:cs="Browallia New"/>
                <w:sz w:val="26"/>
                <w:szCs w:val="26"/>
              </w:rPr>
              <w:t>935</w:t>
            </w:r>
          </w:p>
        </w:tc>
        <w:tc>
          <w:tcPr>
            <w:tcW w:w="1485" w:type="dxa"/>
            <w:tcBorders>
              <w:top w:val="nil"/>
              <w:left w:val="nil"/>
              <w:bottom w:val="nil"/>
              <w:right w:val="nil"/>
            </w:tcBorders>
            <w:shd w:val="clear" w:color="000000" w:fill="FAFAFA"/>
          </w:tcPr>
          <w:p w14:paraId="594AB201" w14:textId="679BA498" w:rsidR="0096050C" w:rsidRPr="00773A95" w:rsidRDefault="00435D73" w:rsidP="0096050C">
            <w:pPr>
              <w:ind w:right="-72"/>
              <w:jc w:val="right"/>
              <w:rPr>
                <w:rFonts w:ascii="Browallia New" w:hAnsi="Browallia New" w:cs="Browallia New"/>
                <w:sz w:val="26"/>
                <w:szCs w:val="26"/>
              </w:rPr>
            </w:pPr>
            <w:r w:rsidRPr="00435D73">
              <w:rPr>
                <w:rFonts w:ascii="Browallia New" w:hAnsi="Browallia New" w:cs="Browallia New"/>
                <w:sz w:val="26"/>
                <w:szCs w:val="26"/>
              </w:rPr>
              <w:t>2</w:t>
            </w:r>
            <w:r w:rsidR="001C123A" w:rsidRPr="00773A95">
              <w:rPr>
                <w:rFonts w:ascii="Browallia New" w:hAnsi="Browallia New" w:cs="Browallia New"/>
                <w:sz w:val="26"/>
                <w:szCs w:val="26"/>
              </w:rPr>
              <w:t>,</w:t>
            </w:r>
            <w:r w:rsidRPr="00435D73">
              <w:rPr>
                <w:rFonts w:ascii="Browallia New" w:hAnsi="Browallia New" w:cs="Browallia New"/>
                <w:sz w:val="26"/>
                <w:szCs w:val="26"/>
              </w:rPr>
              <w:t>935</w:t>
            </w:r>
          </w:p>
        </w:tc>
      </w:tr>
      <w:tr w:rsidR="0096050C" w:rsidRPr="00773A95" w14:paraId="37ADFD7C" w14:textId="219BB67E" w:rsidTr="0096050C">
        <w:tc>
          <w:tcPr>
            <w:tcW w:w="4705" w:type="dxa"/>
          </w:tcPr>
          <w:p w14:paraId="24D16E23" w14:textId="77777777" w:rsidR="0096050C" w:rsidRPr="00773A95" w:rsidRDefault="0096050C" w:rsidP="0096050C">
            <w:pPr>
              <w:ind w:left="-105"/>
              <w:jc w:val="thaiDistribute"/>
              <w:rPr>
                <w:rFonts w:ascii="Browallia New" w:hAnsi="Browallia New" w:cs="Browallia New"/>
                <w:sz w:val="26"/>
                <w:szCs w:val="26"/>
                <w:cs/>
                <w:lang w:val="en-US"/>
              </w:rPr>
            </w:pPr>
            <w:r w:rsidRPr="00773A95">
              <w:rPr>
                <w:rFonts w:ascii="Browallia New" w:hAnsi="Browallia New" w:cs="Browallia New"/>
                <w:sz w:val="26"/>
                <w:szCs w:val="26"/>
                <w:cs/>
              </w:rPr>
              <w:t>การตัดจำหน่าย</w:t>
            </w:r>
          </w:p>
        </w:tc>
        <w:tc>
          <w:tcPr>
            <w:tcW w:w="1547" w:type="dxa"/>
            <w:tcBorders>
              <w:bottom w:val="single" w:sz="4" w:space="0" w:color="auto"/>
            </w:tcBorders>
            <w:shd w:val="clear" w:color="000000" w:fill="FAFAFA"/>
          </w:tcPr>
          <w:p w14:paraId="4B9DCD29" w14:textId="5F31067B" w:rsidR="0096050C" w:rsidRPr="00773A95" w:rsidRDefault="001C123A" w:rsidP="0096050C">
            <w:pPr>
              <w:ind w:right="-72"/>
              <w:jc w:val="right"/>
              <w:rPr>
                <w:rFonts w:ascii="Browallia New" w:hAnsi="Browallia New" w:cs="Browallia New"/>
                <w:sz w:val="26"/>
                <w:szCs w:val="26"/>
                <w:cs/>
              </w:rPr>
            </w:pPr>
            <w:r w:rsidRPr="00773A95">
              <w:rPr>
                <w:rFonts w:ascii="Browallia New" w:hAnsi="Browallia New" w:cs="Browallia New"/>
                <w:sz w:val="26"/>
                <w:szCs w:val="26"/>
                <w:cs/>
              </w:rPr>
              <w:t>(</w:t>
            </w:r>
            <w:r w:rsidR="00435D73" w:rsidRPr="00435D73">
              <w:rPr>
                <w:rFonts w:ascii="Browallia New" w:hAnsi="Browallia New" w:cs="Browallia New"/>
                <w:sz w:val="26"/>
                <w:szCs w:val="26"/>
              </w:rPr>
              <w:t>14</w:t>
            </w:r>
            <w:r w:rsidRPr="00773A95">
              <w:rPr>
                <w:rFonts w:ascii="Browallia New" w:hAnsi="Browallia New" w:cs="Browallia New"/>
                <w:sz w:val="26"/>
                <w:szCs w:val="26"/>
              </w:rPr>
              <w:t>,</w:t>
            </w:r>
            <w:r w:rsidR="00435D73" w:rsidRPr="00435D73">
              <w:rPr>
                <w:rFonts w:ascii="Browallia New" w:hAnsi="Browallia New" w:cs="Browallia New"/>
                <w:sz w:val="26"/>
                <w:szCs w:val="26"/>
              </w:rPr>
              <w:t>649</w:t>
            </w:r>
            <w:r w:rsidRPr="00773A95">
              <w:rPr>
                <w:rFonts w:ascii="Browallia New" w:hAnsi="Browallia New" w:cs="Browallia New"/>
                <w:sz w:val="26"/>
                <w:szCs w:val="26"/>
              </w:rPr>
              <w:t>)</w:t>
            </w:r>
          </w:p>
        </w:tc>
        <w:tc>
          <w:tcPr>
            <w:tcW w:w="1722" w:type="dxa"/>
            <w:tcBorders>
              <w:top w:val="nil"/>
              <w:left w:val="nil"/>
              <w:bottom w:val="single" w:sz="4" w:space="0" w:color="auto"/>
              <w:right w:val="nil"/>
            </w:tcBorders>
            <w:shd w:val="clear" w:color="000000" w:fill="FAFAFA"/>
            <w:vAlign w:val="bottom"/>
          </w:tcPr>
          <w:p w14:paraId="117B0651" w14:textId="04F12F25" w:rsidR="0096050C" w:rsidRPr="00773A95" w:rsidRDefault="001C123A" w:rsidP="0096050C">
            <w:pPr>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3</w:t>
            </w:r>
            <w:r w:rsidRPr="00773A95">
              <w:rPr>
                <w:rFonts w:ascii="Browallia New" w:hAnsi="Browallia New" w:cs="Browallia New"/>
                <w:sz w:val="26"/>
                <w:szCs w:val="26"/>
              </w:rPr>
              <w:t>,</w:t>
            </w:r>
            <w:r w:rsidR="00435D73" w:rsidRPr="00435D73">
              <w:rPr>
                <w:rFonts w:ascii="Browallia New" w:hAnsi="Browallia New" w:cs="Browallia New"/>
                <w:sz w:val="26"/>
                <w:szCs w:val="26"/>
              </w:rPr>
              <w:t>209</w:t>
            </w:r>
            <w:r w:rsidRPr="00773A95">
              <w:rPr>
                <w:rFonts w:ascii="Browallia New" w:hAnsi="Browallia New" w:cs="Browallia New"/>
                <w:sz w:val="26"/>
                <w:szCs w:val="26"/>
              </w:rPr>
              <w:t>)</w:t>
            </w:r>
          </w:p>
        </w:tc>
        <w:tc>
          <w:tcPr>
            <w:tcW w:w="1485" w:type="dxa"/>
            <w:tcBorders>
              <w:top w:val="nil"/>
              <w:left w:val="nil"/>
              <w:bottom w:val="single" w:sz="4" w:space="0" w:color="auto"/>
              <w:right w:val="nil"/>
            </w:tcBorders>
            <w:shd w:val="clear" w:color="000000" w:fill="FAFAFA"/>
          </w:tcPr>
          <w:p w14:paraId="6DB4C95A" w14:textId="680569B1" w:rsidR="0096050C" w:rsidRPr="00773A95" w:rsidRDefault="001C123A" w:rsidP="0096050C">
            <w:pPr>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17</w:t>
            </w:r>
            <w:r w:rsidRPr="00773A95">
              <w:rPr>
                <w:rFonts w:ascii="Browallia New" w:hAnsi="Browallia New" w:cs="Browallia New"/>
                <w:sz w:val="26"/>
                <w:szCs w:val="26"/>
              </w:rPr>
              <w:t>,</w:t>
            </w:r>
            <w:r w:rsidR="00435D73" w:rsidRPr="00435D73">
              <w:rPr>
                <w:rFonts w:ascii="Browallia New" w:hAnsi="Browallia New" w:cs="Browallia New"/>
                <w:sz w:val="26"/>
                <w:szCs w:val="26"/>
              </w:rPr>
              <w:t>858</w:t>
            </w:r>
            <w:r w:rsidRPr="00773A95">
              <w:rPr>
                <w:rFonts w:ascii="Browallia New" w:hAnsi="Browallia New" w:cs="Browallia New"/>
                <w:sz w:val="26"/>
                <w:szCs w:val="26"/>
              </w:rPr>
              <w:t>)</w:t>
            </w:r>
          </w:p>
        </w:tc>
      </w:tr>
      <w:tr w:rsidR="0096050C" w:rsidRPr="00773A95" w14:paraId="7849C809" w14:textId="4B9D69C5" w:rsidTr="0096050C">
        <w:tc>
          <w:tcPr>
            <w:tcW w:w="4705" w:type="dxa"/>
          </w:tcPr>
          <w:p w14:paraId="28E25065" w14:textId="77777777" w:rsidR="0096050C" w:rsidRPr="00773A95" w:rsidRDefault="0096050C" w:rsidP="0096050C">
            <w:pPr>
              <w:ind w:left="-105"/>
              <w:jc w:val="thaiDistribute"/>
              <w:rPr>
                <w:rFonts w:ascii="Browallia New" w:hAnsi="Browallia New" w:cs="Browallia New"/>
                <w:sz w:val="26"/>
                <w:szCs w:val="26"/>
              </w:rPr>
            </w:pPr>
            <w:r w:rsidRPr="00773A95">
              <w:rPr>
                <w:rFonts w:ascii="Browallia New" w:hAnsi="Browallia New" w:cs="Browallia New"/>
                <w:sz w:val="26"/>
                <w:szCs w:val="26"/>
                <w:cs/>
              </w:rPr>
              <w:t>ราคาตามบัญชีปลายปี สุทธิ</w:t>
            </w:r>
          </w:p>
        </w:tc>
        <w:tc>
          <w:tcPr>
            <w:tcW w:w="1547" w:type="dxa"/>
            <w:tcBorders>
              <w:top w:val="single" w:sz="4" w:space="0" w:color="auto"/>
              <w:bottom w:val="single" w:sz="4" w:space="0" w:color="auto"/>
            </w:tcBorders>
            <w:shd w:val="clear" w:color="000000" w:fill="FAFAFA"/>
          </w:tcPr>
          <w:p w14:paraId="179D1AF8" w14:textId="7AC6A6D5" w:rsidR="0096050C" w:rsidRPr="00773A95" w:rsidRDefault="00435D73" w:rsidP="0096050C">
            <w:pPr>
              <w:ind w:right="-72"/>
              <w:jc w:val="right"/>
              <w:rPr>
                <w:rFonts w:ascii="Browallia New" w:hAnsi="Browallia New" w:cs="Browallia New"/>
                <w:sz w:val="26"/>
                <w:szCs w:val="26"/>
                <w:lang w:val="en-US"/>
              </w:rPr>
            </w:pPr>
            <w:r w:rsidRPr="00435D73">
              <w:rPr>
                <w:rFonts w:ascii="Browallia New" w:hAnsi="Browallia New" w:cs="Browallia New"/>
                <w:sz w:val="26"/>
                <w:szCs w:val="26"/>
              </w:rPr>
              <w:t>238</w:t>
            </w:r>
            <w:r w:rsidR="00905D9D" w:rsidRPr="00773A95">
              <w:rPr>
                <w:rFonts w:ascii="Browallia New" w:hAnsi="Browallia New" w:cs="Browallia New"/>
                <w:sz w:val="26"/>
                <w:szCs w:val="26"/>
                <w:lang w:val="en-US"/>
              </w:rPr>
              <w:t>,</w:t>
            </w:r>
            <w:r w:rsidRPr="00435D73">
              <w:rPr>
                <w:rFonts w:ascii="Browallia New" w:hAnsi="Browallia New" w:cs="Browallia New"/>
                <w:sz w:val="26"/>
                <w:szCs w:val="26"/>
              </w:rPr>
              <w:t>568</w:t>
            </w:r>
          </w:p>
        </w:tc>
        <w:tc>
          <w:tcPr>
            <w:tcW w:w="1722" w:type="dxa"/>
            <w:tcBorders>
              <w:top w:val="nil"/>
              <w:left w:val="nil"/>
              <w:bottom w:val="single" w:sz="4" w:space="0" w:color="auto"/>
              <w:right w:val="nil"/>
            </w:tcBorders>
            <w:shd w:val="clear" w:color="000000" w:fill="FAFAFA"/>
            <w:vAlign w:val="bottom"/>
          </w:tcPr>
          <w:p w14:paraId="0D32FE13" w14:textId="0ADD5D56" w:rsidR="0096050C" w:rsidRPr="00773A95" w:rsidRDefault="00435D73" w:rsidP="0096050C">
            <w:pPr>
              <w:ind w:right="-72"/>
              <w:jc w:val="right"/>
              <w:rPr>
                <w:rFonts w:ascii="Browallia New" w:hAnsi="Browallia New" w:cs="Browallia New"/>
                <w:sz w:val="26"/>
                <w:szCs w:val="26"/>
                <w:lang w:val="en-US"/>
              </w:rPr>
            </w:pPr>
            <w:r w:rsidRPr="00435D73">
              <w:rPr>
                <w:rFonts w:ascii="Browallia New" w:hAnsi="Browallia New" w:cs="Browallia New"/>
                <w:sz w:val="26"/>
                <w:szCs w:val="26"/>
              </w:rPr>
              <w:t>12</w:t>
            </w:r>
            <w:r w:rsidR="00905D9D" w:rsidRPr="00773A95">
              <w:rPr>
                <w:rFonts w:ascii="Browallia New" w:hAnsi="Browallia New" w:cs="Browallia New"/>
                <w:sz w:val="26"/>
                <w:szCs w:val="26"/>
                <w:lang w:val="en-US"/>
              </w:rPr>
              <w:t>,</w:t>
            </w:r>
            <w:r w:rsidRPr="00435D73">
              <w:rPr>
                <w:rFonts w:ascii="Browallia New" w:hAnsi="Browallia New" w:cs="Browallia New"/>
                <w:sz w:val="26"/>
                <w:szCs w:val="26"/>
              </w:rPr>
              <w:t>028</w:t>
            </w:r>
          </w:p>
        </w:tc>
        <w:tc>
          <w:tcPr>
            <w:tcW w:w="1485" w:type="dxa"/>
            <w:tcBorders>
              <w:top w:val="nil"/>
              <w:left w:val="nil"/>
              <w:bottom w:val="single" w:sz="4" w:space="0" w:color="auto"/>
              <w:right w:val="nil"/>
            </w:tcBorders>
            <w:shd w:val="clear" w:color="000000" w:fill="FAFAFA"/>
          </w:tcPr>
          <w:p w14:paraId="70EF8FF1" w14:textId="2A3D5D37" w:rsidR="0096050C" w:rsidRPr="00773A95" w:rsidRDefault="00435D73" w:rsidP="0096050C">
            <w:pPr>
              <w:ind w:right="-72"/>
              <w:jc w:val="right"/>
              <w:rPr>
                <w:rFonts w:ascii="Browallia New" w:hAnsi="Browallia New" w:cs="Browallia New"/>
                <w:sz w:val="26"/>
                <w:szCs w:val="26"/>
                <w:lang w:val="en-US"/>
              </w:rPr>
            </w:pPr>
            <w:r w:rsidRPr="00435D73">
              <w:rPr>
                <w:rFonts w:ascii="Browallia New" w:hAnsi="Browallia New" w:cs="Browallia New"/>
                <w:sz w:val="26"/>
                <w:szCs w:val="26"/>
              </w:rPr>
              <w:t>250</w:t>
            </w:r>
            <w:r w:rsidR="001C123A" w:rsidRPr="00773A95">
              <w:rPr>
                <w:rFonts w:ascii="Browallia New" w:hAnsi="Browallia New" w:cs="Browallia New"/>
                <w:sz w:val="26"/>
                <w:szCs w:val="26"/>
                <w:lang w:val="en-US"/>
              </w:rPr>
              <w:t>,</w:t>
            </w:r>
            <w:r w:rsidRPr="00435D73">
              <w:rPr>
                <w:rFonts w:ascii="Browallia New" w:hAnsi="Browallia New" w:cs="Browallia New"/>
                <w:sz w:val="26"/>
                <w:szCs w:val="26"/>
              </w:rPr>
              <w:t>596</w:t>
            </w:r>
          </w:p>
        </w:tc>
      </w:tr>
      <w:tr w:rsidR="0096050C" w:rsidRPr="00773A95" w14:paraId="06C9E384" w14:textId="3172078A" w:rsidTr="0096050C">
        <w:tc>
          <w:tcPr>
            <w:tcW w:w="4705" w:type="dxa"/>
          </w:tcPr>
          <w:p w14:paraId="418BF6C2" w14:textId="77777777" w:rsidR="0096050C" w:rsidRPr="00773A95" w:rsidRDefault="0096050C" w:rsidP="0096050C">
            <w:pPr>
              <w:tabs>
                <w:tab w:val="left" w:pos="3436"/>
              </w:tabs>
              <w:ind w:left="-105"/>
              <w:rPr>
                <w:rFonts w:ascii="Browallia New" w:hAnsi="Browallia New" w:cs="Browallia New"/>
                <w:sz w:val="26"/>
                <w:szCs w:val="26"/>
                <w:cs/>
              </w:rPr>
            </w:pPr>
          </w:p>
        </w:tc>
        <w:tc>
          <w:tcPr>
            <w:tcW w:w="1547" w:type="dxa"/>
            <w:tcBorders>
              <w:top w:val="single" w:sz="4" w:space="0" w:color="auto"/>
            </w:tcBorders>
            <w:shd w:val="clear" w:color="000000" w:fill="FAFAFA"/>
          </w:tcPr>
          <w:p w14:paraId="5000E10E" w14:textId="77777777" w:rsidR="0096050C" w:rsidRPr="00773A95" w:rsidRDefault="0096050C" w:rsidP="0096050C">
            <w:pPr>
              <w:ind w:right="-72"/>
              <w:jc w:val="right"/>
              <w:rPr>
                <w:rFonts w:ascii="Browallia New" w:hAnsi="Browallia New" w:cs="Browallia New"/>
                <w:sz w:val="26"/>
                <w:szCs w:val="26"/>
              </w:rPr>
            </w:pPr>
          </w:p>
        </w:tc>
        <w:tc>
          <w:tcPr>
            <w:tcW w:w="1722" w:type="dxa"/>
            <w:tcBorders>
              <w:top w:val="nil"/>
              <w:left w:val="nil"/>
              <w:bottom w:val="nil"/>
              <w:right w:val="nil"/>
            </w:tcBorders>
            <w:shd w:val="clear" w:color="000000" w:fill="FAFAFA"/>
            <w:vAlign w:val="bottom"/>
          </w:tcPr>
          <w:p w14:paraId="31864320" w14:textId="01205245" w:rsidR="0096050C" w:rsidRPr="00773A95" w:rsidRDefault="0096050C" w:rsidP="0096050C">
            <w:pPr>
              <w:ind w:right="-72"/>
              <w:jc w:val="right"/>
              <w:rPr>
                <w:rFonts w:ascii="Browallia New" w:hAnsi="Browallia New" w:cs="Browallia New"/>
                <w:sz w:val="26"/>
                <w:szCs w:val="26"/>
              </w:rPr>
            </w:pPr>
          </w:p>
        </w:tc>
        <w:tc>
          <w:tcPr>
            <w:tcW w:w="1485" w:type="dxa"/>
            <w:tcBorders>
              <w:top w:val="nil"/>
              <w:left w:val="nil"/>
              <w:bottom w:val="nil"/>
              <w:right w:val="nil"/>
            </w:tcBorders>
            <w:shd w:val="clear" w:color="000000" w:fill="FAFAFA"/>
          </w:tcPr>
          <w:p w14:paraId="7E97FDB0" w14:textId="77777777" w:rsidR="0096050C" w:rsidRPr="00773A95" w:rsidRDefault="0096050C" w:rsidP="0096050C">
            <w:pPr>
              <w:ind w:right="-72"/>
              <w:jc w:val="right"/>
              <w:rPr>
                <w:rFonts w:ascii="Browallia New" w:hAnsi="Browallia New" w:cs="Browallia New"/>
                <w:sz w:val="26"/>
                <w:szCs w:val="26"/>
              </w:rPr>
            </w:pPr>
          </w:p>
        </w:tc>
      </w:tr>
      <w:tr w:rsidR="0096050C" w:rsidRPr="00773A95" w14:paraId="252CCE68" w14:textId="27EC50DC" w:rsidTr="0096050C">
        <w:tc>
          <w:tcPr>
            <w:tcW w:w="4705" w:type="dxa"/>
          </w:tcPr>
          <w:p w14:paraId="0A29FDF9" w14:textId="5D0CA965" w:rsidR="0096050C" w:rsidRPr="00773A95" w:rsidRDefault="0096050C" w:rsidP="0096050C">
            <w:pPr>
              <w:tabs>
                <w:tab w:val="left" w:pos="3436"/>
              </w:tabs>
              <w:ind w:left="-105"/>
              <w:rPr>
                <w:rFonts w:ascii="Browallia New" w:hAnsi="Browallia New" w:cs="Browallia New"/>
                <w:sz w:val="26"/>
                <w:szCs w:val="26"/>
                <w:cs/>
              </w:rPr>
            </w:pPr>
            <w:r w:rsidRPr="00773A95">
              <w:rPr>
                <w:rFonts w:ascii="Browallia New" w:hAnsi="Browallia New" w:cs="Browallia New"/>
                <w:b/>
                <w:bCs/>
                <w:sz w:val="26"/>
                <w:szCs w:val="26"/>
                <w:cs/>
              </w:rPr>
              <w:t xml:space="preserve">ณ 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 พ.ศ. </w:t>
            </w:r>
            <w:r w:rsidR="00435D73" w:rsidRPr="00435D73">
              <w:rPr>
                <w:rFonts w:ascii="Browallia New" w:hAnsi="Browallia New" w:cs="Browallia New"/>
                <w:b/>
                <w:bCs/>
                <w:sz w:val="26"/>
                <w:szCs w:val="26"/>
              </w:rPr>
              <w:t>2566</w:t>
            </w:r>
          </w:p>
        </w:tc>
        <w:tc>
          <w:tcPr>
            <w:tcW w:w="1547" w:type="dxa"/>
            <w:shd w:val="clear" w:color="000000" w:fill="FAFAFA"/>
          </w:tcPr>
          <w:p w14:paraId="7E0A2C36" w14:textId="77777777" w:rsidR="0096050C" w:rsidRPr="00773A95" w:rsidRDefault="0096050C" w:rsidP="0096050C">
            <w:pPr>
              <w:ind w:right="-72"/>
              <w:jc w:val="right"/>
              <w:rPr>
                <w:rFonts w:ascii="Browallia New" w:hAnsi="Browallia New" w:cs="Browallia New"/>
                <w:sz w:val="26"/>
                <w:szCs w:val="26"/>
              </w:rPr>
            </w:pPr>
          </w:p>
        </w:tc>
        <w:tc>
          <w:tcPr>
            <w:tcW w:w="1722" w:type="dxa"/>
            <w:tcBorders>
              <w:top w:val="nil"/>
              <w:left w:val="nil"/>
              <w:bottom w:val="nil"/>
              <w:right w:val="nil"/>
            </w:tcBorders>
            <w:shd w:val="clear" w:color="000000" w:fill="FAFAFA"/>
            <w:vAlign w:val="bottom"/>
          </w:tcPr>
          <w:p w14:paraId="0800E3B8" w14:textId="4CC6B492" w:rsidR="0096050C" w:rsidRPr="00773A95" w:rsidRDefault="0096050C" w:rsidP="0096050C">
            <w:pPr>
              <w:ind w:right="-72"/>
              <w:jc w:val="right"/>
              <w:rPr>
                <w:rFonts w:ascii="Browallia New" w:hAnsi="Browallia New" w:cs="Browallia New"/>
                <w:sz w:val="26"/>
                <w:szCs w:val="26"/>
              </w:rPr>
            </w:pPr>
          </w:p>
        </w:tc>
        <w:tc>
          <w:tcPr>
            <w:tcW w:w="1485" w:type="dxa"/>
            <w:tcBorders>
              <w:top w:val="nil"/>
              <w:left w:val="nil"/>
              <w:bottom w:val="nil"/>
              <w:right w:val="nil"/>
            </w:tcBorders>
            <w:shd w:val="clear" w:color="000000" w:fill="FAFAFA"/>
          </w:tcPr>
          <w:p w14:paraId="2FE6CE95" w14:textId="77777777" w:rsidR="0096050C" w:rsidRPr="00773A95" w:rsidRDefault="0096050C" w:rsidP="0096050C">
            <w:pPr>
              <w:ind w:right="-72"/>
              <w:jc w:val="right"/>
              <w:rPr>
                <w:rFonts w:ascii="Browallia New" w:hAnsi="Browallia New" w:cs="Browallia New"/>
                <w:sz w:val="26"/>
                <w:szCs w:val="26"/>
              </w:rPr>
            </w:pPr>
          </w:p>
        </w:tc>
      </w:tr>
      <w:tr w:rsidR="0096050C" w:rsidRPr="00773A95" w14:paraId="56826C6E" w14:textId="448FE89F" w:rsidTr="0096050C">
        <w:tc>
          <w:tcPr>
            <w:tcW w:w="4705" w:type="dxa"/>
            <w:vAlign w:val="center"/>
          </w:tcPr>
          <w:p w14:paraId="42F726FA" w14:textId="77777777" w:rsidR="0096050C" w:rsidRPr="00773A95" w:rsidRDefault="0096050C" w:rsidP="0096050C">
            <w:pPr>
              <w:ind w:left="-105"/>
              <w:rPr>
                <w:rFonts w:ascii="Browallia New" w:hAnsi="Browallia New" w:cs="Browallia New"/>
                <w:sz w:val="26"/>
                <w:szCs w:val="26"/>
                <w:cs/>
              </w:rPr>
            </w:pPr>
            <w:r w:rsidRPr="00773A95">
              <w:rPr>
                <w:rFonts w:ascii="Browallia New" w:hAnsi="Browallia New" w:cs="Browallia New"/>
                <w:sz w:val="26"/>
                <w:szCs w:val="26"/>
                <w:cs/>
              </w:rPr>
              <w:t>ราคาทุน</w:t>
            </w:r>
          </w:p>
        </w:tc>
        <w:tc>
          <w:tcPr>
            <w:tcW w:w="1547" w:type="dxa"/>
            <w:shd w:val="clear" w:color="000000" w:fill="FAFAFA"/>
          </w:tcPr>
          <w:p w14:paraId="60678912" w14:textId="16491D60" w:rsidR="0096050C" w:rsidRPr="00773A95" w:rsidRDefault="00435D73" w:rsidP="0096050C">
            <w:pPr>
              <w:ind w:right="-72"/>
              <w:jc w:val="right"/>
              <w:rPr>
                <w:rFonts w:ascii="Browallia New" w:hAnsi="Browallia New" w:cs="Browallia New"/>
                <w:sz w:val="26"/>
                <w:szCs w:val="26"/>
                <w:lang w:val="en-US"/>
              </w:rPr>
            </w:pPr>
            <w:r w:rsidRPr="00435D73">
              <w:rPr>
                <w:rFonts w:ascii="Browallia New" w:hAnsi="Browallia New" w:cs="Browallia New"/>
                <w:sz w:val="26"/>
                <w:szCs w:val="26"/>
              </w:rPr>
              <w:t>382</w:t>
            </w:r>
            <w:r w:rsidR="00905D9D" w:rsidRPr="00773A95">
              <w:rPr>
                <w:rFonts w:ascii="Browallia New" w:hAnsi="Browallia New" w:cs="Browallia New"/>
                <w:sz w:val="26"/>
                <w:szCs w:val="26"/>
                <w:lang w:val="en-US"/>
              </w:rPr>
              <w:t>,</w:t>
            </w:r>
            <w:r w:rsidRPr="00435D73">
              <w:rPr>
                <w:rFonts w:ascii="Browallia New" w:hAnsi="Browallia New" w:cs="Browallia New"/>
                <w:sz w:val="26"/>
                <w:szCs w:val="26"/>
              </w:rPr>
              <w:t>674</w:t>
            </w:r>
          </w:p>
        </w:tc>
        <w:tc>
          <w:tcPr>
            <w:tcW w:w="1722" w:type="dxa"/>
            <w:tcBorders>
              <w:top w:val="nil"/>
              <w:left w:val="nil"/>
              <w:bottom w:val="nil"/>
              <w:right w:val="nil"/>
            </w:tcBorders>
            <w:shd w:val="clear" w:color="000000" w:fill="FAFAFA"/>
            <w:vAlign w:val="bottom"/>
          </w:tcPr>
          <w:p w14:paraId="1E9F0B55" w14:textId="58778729" w:rsidR="0096050C" w:rsidRPr="00773A95" w:rsidRDefault="00435D73" w:rsidP="0096050C">
            <w:pPr>
              <w:ind w:right="-72"/>
              <w:jc w:val="right"/>
              <w:rPr>
                <w:rFonts w:ascii="Browallia New" w:hAnsi="Browallia New" w:cs="Browallia New"/>
                <w:sz w:val="26"/>
                <w:szCs w:val="26"/>
                <w:lang w:val="en-US"/>
              </w:rPr>
            </w:pPr>
            <w:r w:rsidRPr="00435D73">
              <w:rPr>
                <w:rFonts w:ascii="Browallia New" w:hAnsi="Browallia New" w:cs="Browallia New"/>
                <w:sz w:val="26"/>
                <w:szCs w:val="26"/>
              </w:rPr>
              <w:t>27</w:t>
            </w:r>
            <w:r w:rsidR="00905D9D" w:rsidRPr="00773A95">
              <w:rPr>
                <w:rFonts w:ascii="Browallia New" w:hAnsi="Browallia New" w:cs="Browallia New"/>
                <w:sz w:val="26"/>
                <w:szCs w:val="26"/>
                <w:lang w:val="en-US"/>
              </w:rPr>
              <w:t>,</w:t>
            </w:r>
            <w:r w:rsidRPr="00435D73">
              <w:rPr>
                <w:rFonts w:ascii="Browallia New" w:hAnsi="Browallia New" w:cs="Browallia New"/>
                <w:sz w:val="26"/>
                <w:szCs w:val="26"/>
              </w:rPr>
              <w:t>838</w:t>
            </w:r>
          </w:p>
        </w:tc>
        <w:tc>
          <w:tcPr>
            <w:tcW w:w="1485" w:type="dxa"/>
            <w:tcBorders>
              <w:top w:val="nil"/>
              <w:left w:val="nil"/>
              <w:bottom w:val="nil"/>
              <w:right w:val="nil"/>
            </w:tcBorders>
            <w:shd w:val="clear" w:color="000000" w:fill="FAFAFA"/>
          </w:tcPr>
          <w:p w14:paraId="5FDBE1F8" w14:textId="01D04D9F" w:rsidR="0096050C" w:rsidRPr="00773A95" w:rsidRDefault="00435D73" w:rsidP="0096050C">
            <w:pPr>
              <w:ind w:right="-72"/>
              <w:jc w:val="right"/>
              <w:rPr>
                <w:rFonts w:ascii="Browallia New" w:hAnsi="Browallia New" w:cs="Browallia New"/>
                <w:sz w:val="26"/>
                <w:szCs w:val="26"/>
                <w:lang w:val="en-US"/>
              </w:rPr>
            </w:pPr>
            <w:r w:rsidRPr="00435D73">
              <w:rPr>
                <w:rFonts w:ascii="Browallia New" w:hAnsi="Browallia New" w:cs="Browallia New"/>
                <w:sz w:val="26"/>
                <w:szCs w:val="26"/>
              </w:rPr>
              <w:t>410</w:t>
            </w:r>
            <w:r w:rsidR="00E57DA0" w:rsidRPr="00773A95">
              <w:rPr>
                <w:rFonts w:ascii="Browallia New" w:hAnsi="Browallia New" w:cs="Browallia New"/>
                <w:sz w:val="26"/>
                <w:szCs w:val="26"/>
                <w:lang w:val="en-US"/>
              </w:rPr>
              <w:t>,</w:t>
            </w:r>
            <w:r w:rsidRPr="00435D73">
              <w:rPr>
                <w:rFonts w:ascii="Browallia New" w:hAnsi="Browallia New" w:cs="Browallia New"/>
                <w:sz w:val="26"/>
                <w:szCs w:val="26"/>
              </w:rPr>
              <w:t>512</w:t>
            </w:r>
          </w:p>
        </w:tc>
      </w:tr>
      <w:tr w:rsidR="0096050C" w:rsidRPr="00773A95" w14:paraId="79194877" w14:textId="1178C881" w:rsidTr="0096050C">
        <w:tc>
          <w:tcPr>
            <w:tcW w:w="4705" w:type="dxa"/>
          </w:tcPr>
          <w:p w14:paraId="6486ACC6" w14:textId="77777777" w:rsidR="0096050C" w:rsidRPr="00773A95" w:rsidRDefault="0096050C" w:rsidP="0096050C">
            <w:pPr>
              <w:ind w:left="-105"/>
              <w:jc w:val="thaiDistribute"/>
              <w:rPr>
                <w:rFonts w:ascii="Browallia New" w:hAnsi="Browallia New" w:cs="Browallia New"/>
                <w:sz w:val="26"/>
                <w:szCs w:val="26"/>
              </w:rPr>
            </w:pPr>
            <w:r w:rsidRPr="00773A95">
              <w:rPr>
                <w:rFonts w:ascii="Browallia New" w:hAnsi="Browallia New" w:cs="Browallia New"/>
                <w:sz w:val="26"/>
                <w:szCs w:val="26"/>
                <w:u w:val="single"/>
                <w:cs/>
              </w:rPr>
              <w:t>หัก</w:t>
            </w:r>
            <w:r w:rsidRPr="00773A95">
              <w:rPr>
                <w:rFonts w:ascii="Browallia New" w:hAnsi="Browallia New" w:cs="Browallia New"/>
                <w:sz w:val="26"/>
                <w:szCs w:val="26"/>
                <w:cs/>
              </w:rPr>
              <w:t xml:space="preserve">  ค่าตัดจำหน่ายสะสม</w:t>
            </w:r>
          </w:p>
        </w:tc>
        <w:tc>
          <w:tcPr>
            <w:tcW w:w="1547" w:type="dxa"/>
            <w:tcBorders>
              <w:bottom w:val="single" w:sz="4" w:space="0" w:color="auto"/>
            </w:tcBorders>
            <w:shd w:val="clear" w:color="000000" w:fill="FAFAFA"/>
          </w:tcPr>
          <w:p w14:paraId="1979CB13" w14:textId="31A71721" w:rsidR="0096050C" w:rsidRPr="00773A95" w:rsidRDefault="00905D9D" w:rsidP="0096050C">
            <w:pPr>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144</w:t>
            </w:r>
            <w:r w:rsidRPr="00773A95">
              <w:rPr>
                <w:rFonts w:ascii="Browallia New" w:hAnsi="Browallia New" w:cs="Browallia New"/>
                <w:sz w:val="26"/>
                <w:szCs w:val="26"/>
              </w:rPr>
              <w:t>,</w:t>
            </w:r>
            <w:r w:rsidR="00435D73" w:rsidRPr="00435D73">
              <w:rPr>
                <w:rFonts w:ascii="Browallia New" w:hAnsi="Browallia New" w:cs="Browallia New"/>
                <w:sz w:val="26"/>
                <w:szCs w:val="26"/>
              </w:rPr>
              <w:t>106</w:t>
            </w:r>
            <w:r w:rsidRPr="00773A95">
              <w:rPr>
                <w:rFonts w:ascii="Browallia New" w:hAnsi="Browallia New" w:cs="Browallia New"/>
                <w:sz w:val="26"/>
                <w:szCs w:val="26"/>
              </w:rPr>
              <w:t>)</w:t>
            </w:r>
          </w:p>
        </w:tc>
        <w:tc>
          <w:tcPr>
            <w:tcW w:w="1722" w:type="dxa"/>
            <w:tcBorders>
              <w:top w:val="nil"/>
              <w:left w:val="nil"/>
              <w:bottom w:val="single" w:sz="4" w:space="0" w:color="auto"/>
              <w:right w:val="nil"/>
            </w:tcBorders>
            <w:shd w:val="clear" w:color="000000" w:fill="FAFAFA"/>
            <w:vAlign w:val="bottom"/>
          </w:tcPr>
          <w:p w14:paraId="1D9F0897" w14:textId="2FE5875E" w:rsidR="0096050C" w:rsidRPr="00773A95" w:rsidRDefault="00E57DA0" w:rsidP="0096050C">
            <w:pPr>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15</w:t>
            </w:r>
            <w:r w:rsidRPr="00773A95">
              <w:rPr>
                <w:rFonts w:ascii="Browallia New" w:hAnsi="Browallia New" w:cs="Browallia New"/>
                <w:sz w:val="26"/>
                <w:szCs w:val="26"/>
              </w:rPr>
              <w:t>,</w:t>
            </w:r>
            <w:r w:rsidR="00435D73" w:rsidRPr="00435D73">
              <w:rPr>
                <w:rFonts w:ascii="Browallia New" w:hAnsi="Browallia New" w:cs="Browallia New"/>
                <w:sz w:val="26"/>
                <w:szCs w:val="26"/>
              </w:rPr>
              <w:t>810</w:t>
            </w:r>
            <w:r w:rsidRPr="00773A95">
              <w:rPr>
                <w:rFonts w:ascii="Browallia New" w:hAnsi="Browallia New" w:cs="Browallia New"/>
                <w:sz w:val="26"/>
                <w:szCs w:val="26"/>
              </w:rPr>
              <w:t>)</w:t>
            </w:r>
          </w:p>
        </w:tc>
        <w:tc>
          <w:tcPr>
            <w:tcW w:w="1485" w:type="dxa"/>
            <w:tcBorders>
              <w:top w:val="nil"/>
              <w:left w:val="nil"/>
              <w:bottom w:val="single" w:sz="4" w:space="0" w:color="auto"/>
              <w:right w:val="nil"/>
            </w:tcBorders>
            <w:shd w:val="clear" w:color="000000" w:fill="FAFAFA"/>
          </w:tcPr>
          <w:p w14:paraId="61B0B56F" w14:textId="6B9E8D99" w:rsidR="0096050C" w:rsidRPr="00773A95" w:rsidRDefault="00E57DA0" w:rsidP="0096050C">
            <w:pPr>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159</w:t>
            </w:r>
            <w:r w:rsidRPr="00773A95">
              <w:rPr>
                <w:rFonts w:ascii="Browallia New" w:hAnsi="Browallia New" w:cs="Browallia New"/>
                <w:sz w:val="26"/>
                <w:szCs w:val="26"/>
              </w:rPr>
              <w:t>,</w:t>
            </w:r>
            <w:r w:rsidR="00435D73" w:rsidRPr="00435D73">
              <w:rPr>
                <w:rFonts w:ascii="Browallia New" w:hAnsi="Browallia New" w:cs="Browallia New"/>
                <w:sz w:val="26"/>
                <w:szCs w:val="26"/>
              </w:rPr>
              <w:t>916</w:t>
            </w:r>
            <w:r w:rsidRPr="00773A95">
              <w:rPr>
                <w:rFonts w:ascii="Browallia New" w:hAnsi="Browallia New" w:cs="Browallia New"/>
                <w:sz w:val="26"/>
                <w:szCs w:val="26"/>
              </w:rPr>
              <w:t>)</w:t>
            </w:r>
          </w:p>
        </w:tc>
      </w:tr>
      <w:tr w:rsidR="0096050C" w:rsidRPr="00773A95" w14:paraId="3727921C" w14:textId="532D427B" w:rsidTr="0096050C">
        <w:tc>
          <w:tcPr>
            <w:tcW w:w="4705" w:type="dxa"/>
          </w:tcPr>
          <w:p w14:paraId="59FE0599" w14:textId="77777777" w:rsidR="0096050C" w:rsidRPr="00773A95" w:rsidRDefault="0096050C" w:rsidP="0096050C">
            <w:pPr>
              <w:ind w:left="-105"/>
              <w:jc w:val="thaiDistribute"/>
              <w:rPr>
                <w:rFonts w:ascii="Browallia New" w:hAnsi="Browallia New" w:cs="Browallia New"/>
                <w:sz w:val="26"/>
                <w:szCs w:val="26"/>
                <w:cs/>
              </w:rPr>
            </w:pPr>
            <w:r w:rsidRPr="00773A95">
              <w:rPr>
                <w:rFonts w:ascii="Browallia New" w:hAnsi="Browallia New" w:cs="Browallia New"/>
                <w:sz w:val="26"/>
                <w:szCs w:val="26"/>
                <w:cs/>
              </w:rPr>
              <w:t>ราคาตามบัญชี</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547" w:type="dxa"/>
            <w:tcBorders>
              <w:top w:val="single" w:sz="4" w:space="0" w:color="auto"/>
              <w:bottom w:val="single" w:sz="4" w:space="0" w:color="auto"/>
            </w:tcBorders>
            <w:shd w:val="clear" w:color="000000" w:fill="FAFAFA"/>
          </w:tcPr>
          <w:p w14:paraId="1F3C5796" w14:textId="0793253C" w:rsidR="0096050C" w:rsidRPr="00773A95" w:rsidRDefault="00435D73" w:rsidP="0096050C">
            <w:pPr>
              <w:ind w:right="-72"/>
              <w:jc w:val="right"/>
              <w:rPr>
                <w:rFonts w:ascii="Browallia New" w:hAnsi="Browallia New" w:cs="Browallia New"/>
                <w:sz w:val="26"/>
                <w:szCs w:val="26"/>
              </w:rPr>
            </w:pPr>
            <w:r w:rsidRPr="00435D73">
              <w:rPr>
                <w:rFonts w:ascii="Browallia New" w:hAnsi="Browallia New" w:cs="Browallia New"/>
                <w:sz w:val="26"/>
                <w:szCs w:val="26"/>
              </w:rPr>
              <w:t>238</w:t>
            </w:r>
            <w:r w:rsidR="00905D9D" w:rsidRPr="00773A95">
              <w:rPr>
                <w:rFonts w:ascii="Browallia New" w:hAnsi="Browallia New" w:cs="Browallia New"/>
                <w:sz w:val="26"/>
                <w:szCs w:val="26"/>
              </w:rPr>
              <w:t>,</w:t>
            </w:r>
            <w:r w:rsidRPr="00435D73">
              <w:rPr>
                <w:rFonts w:ascii="Browallia New" w:hAnsi="Browallia New" w:cs="Browallia New"/>
                <w:sz w:val="26"/>
                <w:szCs w:val="26"/>
              </w:rPr>
              <w:t>568</w:t>
            </w:r>
          </w:p>
        </w:tc>
        <w:tc>
          <w:tcPr>
            <w:tcW w:w="1722" w:type="dxa"/>
            <w:tcBorders>
              <w:top w:val="nil"/>
              <w:left w:val="nil"/>
              <w:bottom w:val="single" w:sz="4" w:space="0" w:color="auto"/>
              <w:right w:val="nil"/>
            </w:tcBorders>
            <w:shd w:val="clear" w:color="000000" w:fill="FAFAFA"/>
            <w:vAlign w:val="bottom"/>
          </w:tcPr>
          <w:p w14:paraId="0129AEE7" w14:textId="5D1A0671" w:rsidR="0096050C" w:rsidRPr="00773A95" w:rsidRDefault="00435D73" w:rsidP="0096050C">
            <w:pPr>
              <w:ind w:right="-72"/>
              <w:jc w:val="right"/>
              <w:rPr>
                <w:rFonts w:ascii="Browallia New" w:hAnsi="Browallia New" w:cs="Browallia New"/>
                <w:sz w:val="26"/>
                <w:szCs w:val="26"/>
              </w:rPr>
            </w:pPr>
            <w:r w:rsidRPr="00435D73">
              <w:rPr>
                <w:rFonts w:ascii="Browallia New" w:hAnsi="Browallia New" w:cs="Browallia New"/>
                <w:sz w:val="26"/>
                <w:szCs w:val="26"/>
              </w:rPr>
              <w:t>12</w:t>
            </w:r>
            <w:r w:rsidR="00E57DA0" w:rsidRPr="00773A95">
              <w:rPr>
                <w:rFonts w:ascii="Browallia New" w:hAnsi="Browallia New" w:cs="Browallia New"/>
                <w:sz w:val="26"/>
                <w:szCs w:val="26"/>
              </w:rPr>
              <w:t>,</w:t>
            </w:r>
            <w:r w:rsidRPr="00435D73">
              <w:rPr>
                <w:rFonts w:ascii="Browallia New" w:hAnsi="Browallia New" w:cs="Browallia New"/>
                <w:sz w:val="26"/>
                <w:szCs w:val="26"/>
              </w:rPr>
              <w:t>028</w:t>
            </w:r>
          </w:p>
        </w:tc>
        <w:tc>
          <w:tcPr>
            <w:tcW w:w="1485" w:type="dxa"/>
            <w:tcBorders>
              <w:top w:val="nil"/>
              <w:left w:val="nil"/>
              <w:bottom w:val="single" w:sz="4" w:space="0" w:color="auto"/>
              <w:right w:val="nil"/>
            </w:tcBorders>
            <w:shd w:val="clear" w:color="000000" w:fill="FAFAFA"/>
          </w:tcPr>
          <w:p w14:paraId="0A5C5CC0" w14:textId="0A721BFF" w:rsidR="0096050C" w:rsidRPr="00773A95" w:rsidRDefault="00435D73" w:rsidP="0096050C">
            <w:pPr>
              <w:ind w:right="-72"/>
              <w:jc w:val="right"/>
              <w:rPr>
                <w:rFonts w:ascii="Browallia New" w:hAnsi="Browallia New" w:cs="Browallia New"/>
                <w:sz w:val="26"/>
                <w:szCs w:val="26"/>
              </w:rPr>
            </w:pPr>
            <w:r w:rsidRPr="00435D73">
              <w:rPr>
                <w:rFonts w:ascii="Browallia New" w:hAnsi="Browallia New" w:cs="Browallia New"/>
                <w:sz w:val="26"/>
                <w:szCs w:val="26"/>
              </w:rPr>
              <w:t>250</w:t>
            </w:r>
            <w:r w:rsidR="00E57DA0" w:rsidRPr="00773A95">
              <w:rPr>
                <w:rFonts w:ascii="Browallia New" w:hAnsi="Browallia New" w:cs="Browallia New"/>
                <w:sz w:val="26"/>
                <w:szCs w:val="26"/>
              </w:rPr>
              <w:t>,</w:t>
            </w:r>
            <w:r w:rsidRPr="00435D73">
              <w:rPr>
                <w:rFonts w:ascii="Browallia New" w:hAnsi="Browallia New" w:cs="Browallia New"/>
                <w:sz w:val="26"/>
                <w:szCs w:val="26"/>
              </w:rPr>
              <w:t>596</w:t>
            </w:r>
          </w:p>
        </w:tc>
      </w:tr>
    </w:tbl>
    <w:p w14:paraId="041D0CE0" w14:textId="77777777" w:rsidR="004F47D0" w:rsidRPr="00773A95" w:rsidRDefault="004F47D0" w:rsidP="0084102A">
      <w:pPr>
        <w:ind w:left="547" w:hanging="547"/>
        <w:rPr>
          <w:rFonts w:ascii="Browallia New" w:hAnsi="Browallia New" w:cs="Browallia New"/>
          <w:b/>
          <w:bCs/>
          <w:szCs w:val="26"/>
        </w:rPr>
      </w:pPr>
    </w:p>
    <w:p w14:paraId="69839E00" w14:textId="77777777" w:rsidR="004F47D0" w:rsidRPr="00773A95" w:rsidRDefault="004F47D0" w:rsidP="0084102A">
      <w:pPr>
        <w:ind w:left="547" w:hanging="547"/>
        <w:rPr>
          <w:rFonts w:ascii="Browallia New" w:hAnsi="Browallia New" w:cs="Browallia New"/>
          <w:b/>
          <w:bCs/>
          <w:szCs w:val="26"/>
        </w:rPr>
        <w:sectPr w:rsidR="004F47D0" w:rsidRPr="00773A95" w:rsidSect="009F5628">
          <w:pgSz w:w="11907" w:h="16840" w:code="9"/>
          <w:pgMar w:top="1440" w:right="720" w:bottom="720" w:left="1728" w:header="706" w:footer="576" w:gutter="0"/>
          <w:cols w:space="720"/>
          <w:docGrid w:linePitch="272"/>
        </w:sectPr>
      </w:pPr>
    </w:p>
    <w:p w14:paraId="48F46FC6" w14:textId="77777777" w:rsidR="005C5BC0" w:rsidRPr="00773A95" w:rsidRDefault="005C5BC0" w:rsidP="005C5BC0">
      <w:pPr>
        <w:jc w:val="thaiDistribute"/>
        <w:rPr>
          <w:rFonts w:ascii="Browallia New" w:hAnsi="Browallia New" w:cs="Browallia New"/>
          <w:szCs w:val="26"/>
        </w:rPr>
      </w:pPr>
    </w:p>
    <w:p w14:paraId="6470EA9A" w14:textId="1B67BB61" w:rsidR="005C5BC0" w:rsidRPr="00773A95" w:rsidRDefault="005C5BC0" w:rsidP="005C5BC0">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25</w:t>
      </w:r>
      <w:r w:rsidRPr="00773A95">
        <w:rPr>
          <w:rFonts w:ascii="Browallia New" w:hAnsi="Browallia New" w:cs="Browallia New"/>
          <w:b/>
          <w:bCs/>
          <w:color w:val="FFFFFF" w:themeColor="background1"/>
          <w:kern w:val="26"/>
          <w:position w:val="-25"/>
          <w:cs/>
          <w:lang w:val="en-US"/>
        </w:rPr>
        <w:tab/>
        <w:t>ภาษีเงินได้รอการตัดบัญชี</w:t>
      </w:r>
    </w:p>
    <w:p w14:paraId="5AE4F075" w14:textId="77777777" w:rsidR="005C5BC0" w:rsidRPr="00773A95" w:rsidRDefault="005C5BC0" w:rsidP="005C5BC0">
      <w:pPr>
        <w:jc w:val="thaiDistribute"/>
        <w:rPr>
          <w:rFonts w:ascii="Browallia New" w:hAnsi="Browallia New" w:cs="Browallia New"/>
          <w:szCs w:val="26"/>
        </w:rPr>
      </w:pPr>
    </w:p>
    <w:p w14:paraId="139C7246" w14:textId="77777777" w:rsidR="00483CD3" w:rsidRPr="00773A95" w:rsidRDefault="00483CD3" w:rsidP="004F47D0">
      <w:pPr>
        <w:jc w:val="thaiDistribute"/>
        <w:rPr>
          <w:rFonts w:ascii="Browallia New" w:hAnsi="Browallia New" w:cs="Browallia New"/>
          <w:szCs w:val="26"/>
        </w:rPr>
      </w:pPr>
      <w:r w:rsidRPr="00773A95">
        <w:rPr>
          <w:rFonts w:ascii="Browallia New" w:hAnsi="Browallia New" w:cs="Browallia New"/>
          <w:szCs w:val="26"/>
          <w:cs/>
        </w:rPr>
        <w:t>สินทรัพย์และหนี้สินภาษีเงินได้รอการตัดบัญชีสามารถวิเคราะห์ได้ดังนี้</w:t>
      </w:r>
    </w:p>
    <w:p w14:paraId="73D8A7DD" w14:textId="77777777" w:rsidR="00483CD3" w:rsidRPr="00773A95" w:rsidRDefault="00483CD3" w:rsidP="004F47D0">
      <w:pPr>
        <w:jc w:val="thaiDistribute"/>
        <w:rPr>
          <w:rFonts w:ascii="Browallia New" w:hAnsi="Browallia New" w:cs="Browallia New"/>
          <w:szCs w:val="26"/>
        </w:rPr>
      </w:pPr>
    </w:p>
    <w:tbl>
      <w:tblPr>
        <w:tblW w:w="9461" w:type="dxa"/>
        <w:tblLayout w:type="fixed"/>
        <w:tblLook w:val="0000" w:firstRow="0" w:lastRow="0" w:firstColumn="0" w:lastColumn="0" w:noHBand="0" w:noVBand="0"/>
      </w:tblPr>
      <w:tblGrid>
        <w:gridCol w:w="3989"/>
        <w:gridCol w:w="1368"/>
        <w:gridCol w:w="1368"/>
        <w:gridCol w:w="1368"/>
        <w:gridCol w:w="1368"/>
      </w:tblGrid>
      <w:tr w:rsidR="00483CD3" w:rsidRPr="00773A95" w14:paraId="547612D4" w14:textId="77777777" w:rsidTr="00463D9F">
        <w:tc>
          <w:tcPr>
            <w:tcW w:w="3989" w:type="dxa"/>
          </w:tcPr>
          <w:p w14:paraId="59ACD194" w14:textId="77777777" w:rsidR="00483CD3" w:rsidRPr="00773A95" w:rsidRDefault="00483CD3" w:rsidP="004F47D0">
            <w:pPr>
              <w:ind w:left="-105"/>
              <w:rPr>
                <w:rFonts w:ascii="Browallia New" w:hAnsi="Browallia New" w:cs="Browallia New"/>
                <w:szCs w:val="26"/>
              </w:rPr>
            </w:pPr>
          </w:p>
        </w:tc>
        <w:tc>
          <w:tcPr>
            <w:tcW w:w="2736" w:type="dxa"/>
            <w:gridSpan w:val="2"/>
            <w:tcBorders>
              <w:top w:val="single" w:sz="4" w:space="0" w:color="auto"/>
              <w:bottom w:val="single" w:sz="4" w:space="0" w:color="auto"/>
            </w:tcBorders>
            <w:vAlign w:val="bottom"/>
          </w:tcPr>
          <w:p w14:paraId="55F10430" w14:textId="77777777" w:rsidR="00483CD3" w:rsidRPr="00773A95" w:rsidRDefault="00483CD3" w:rsidP="004F47D0">
            <w:pPr>
              <w:ind w:right="-72"/>
              <w:jc w:val="right"/>
              <w:rPr>
                <w:rFonts w:ascii="Browallia New" w:hAnsi="Browallia New" w:cs="Browallia New"/>
                <w:b/>
                <w:bCs/>
                <w:szCs w:val="26"/>
              </w:rPr>
            </w:pPr>
            <w:r w:rsidRPr="00773A95">
              <w:rPr>
                <w:rFonts w:ascii="Browallia New" w:hAnsi="Browallia New" w:cs="Browallia New"/>
                <w:b/>
                <w:bCs/>
                <w:szCs w:val="26"/>
                <w:cs/>
              </w:rPr>
              <w:t>งบการเงินรวม</w:t>
            </w:r>
          </w:p>
        </w:tc>
        <w:tc>
          <w:tcPr>
            <w:tcW w:w="2736" w:type="dxa"/>
            <w:gridSpan w:val="2"/>
            <w:tcBorders>
              <w:top w:val="single" w:sz="4" w:space="0" w:color="auto"/>
              <w:bottom w:val="single" w:sz="4" w:space="0" w:color="auto"/>
            </w:tcBorders>
            <w:vAlign w:val="bottom"/>
          </w:tcPr>
          <w:p w14:paraId="1A3A9515" w14:textId="77777777" w:rsidR="00483CD3" w:rsidRPr="00773A95" w:rsidRDefault="001A2144" w:rsidP="004F47D0">
            <w:pPr>
              <w:ind w:right="-72"/>
              <w:jc w:val="right"/>
              <w:rPr>
                <w:rFonts w:ascii="Browallia New" w:hAnsi="Browallia New" w:cs="Browallia New"/>
                <w:b/>
                <w:bCs/>
                <w:szCs w:val="26"/>
              </w:rPr>
            </w:pPr>
            <w:r w:rsidRPr="00773A95">
              <w:rPr>
                <w:rFonts w:ascii="Browallia New" w:hAnsi="Browallia New" w:cs="Browallia New"/>
                <w:b/>
                <w:bCs/>
                <w:szCs w:val="26"/>
                <w:cs/>
              </w:rPr>
              <w:t>งบการเงินเฉพาะกิจการ</w:t>
            </w:r>
          </w:p>
        </w:tc>
      </w:tr>
      <w:tr w:rsidR="00305DC9" w:rsidRPr="00773A95" w14:paraId="5F8876F3" w14:textId="77777777" w:rsidTr="00463D9F">
        <w:tc>
          <w:tcPr>
            <w:tcW w:w="3989" w:type="dxa"/>
          </w:tcPr>
          <w:p w14:paraId="3CFAA341" w14:textId="77777777" w:rsidR="00305DC9" w:rsidRPr="00773A95" w:rsidRDefault="00305DC9" w:rsidP="004F47D0">
            <w:pPr>
              <w:ind w:left="-105"/>
              <w:rPr>
                <w:rFonts w:ascii="Browallia New" w:hAnsi="Browallia New" w:cs="Browallia New"/>
                <w:b/>
                <w:bCs/>
                <w:szCs w:val="26"/>
              </w:rPr>
            </w:pPr>
          </w:p>
        </w:tc>
        <w:tc>
          <w:tcPr>
            <w:tcW w:w="1368" w:type="dxa"/>
            <w:tcBorders>
              <w:top w:val="single" w:sz="4" w:space="0" w:color="auto"/>
            </w:tcBorders>
            <w:vAlign w:val="bottom"/>
          </w:tcPr>
          <w:p w14:paraId="7655CAB4" w14:textId="77777777" w:rsidR="00305DC9" w:rsidRPr="00773A95" w:rsidRDefault="00305DC9" w:rsidP="004F47D0">
            <w:pPr>
              <w:ind w:right="-72"/>
              <w:jc w:val="right"/>
              <w:rPr>
                <w:rFonts w:ascii="Browallia New" w:hAnsi="Browallia New" w:cs="Browallia New"/>
                <w:b/>
                <w:bCs/>
                <w:szCs w:val="26"/>
                <w:cs/>
              </w:rPr>
            </w:pPr>
          </w:p>
        </w:tc>
        <w:tc>
          <w:tcPr>
            <w:tcW w:w="1368" w:type="dxa"/>
            <w:tcBorders>
              <w:top w:val="single" w:sz="4" w:space="0" w:color="auto"/>
            </w:tcBorders>
            <w:vAlign w:val="bottom"/>
          </w:tcPr>
          <w:p w14:paraId="544E5047" w14:textId="77777777" w:rsidR="00305DC9" w:rsidRPr="00773A95" w:rsidRDefault="00305DC9" w:rsidP="004F47D0">
            <w:pPr>
              <w:ind w:right="-72"/>
              <w:jc w:val="right"/>
              <w:rPr>
                <w:rFonts w:ascii="Browallia New" w:hAnsi="Browallia New" w:cs="Browallia New"/>
                <w:b/>
                <w:bCs/>
                <w:szCs w:val="26"/>
                <w:cs/>
              </w:rPr>
            </w:pPr>
          </w:p>
        </w:tc>
        <w:tc>
          <w:tcPr>
            <w:tcW w:w="1368" w:type="dxa"/>
            <w:tcBorders>
              <w:top w:val="single" w:sz="4" w:space="0" w:color="auto"/>
            </w:tcBorders>
            <w:vAlign w:val="bottom"/>
          </w:tcPr>
          <w:p w14:paraId="5B6A9B6B" w14:textId="77777777" w:rsidR="00305DC9" w:rsidRPr="00773A95" w:rsidRDefault="00305DC9" w:rsidP="004F47D0">
            <w:pPr>
              <w:ind w:right="-72"/>
              <w:jc w:val="right"/>
              <w:rPr>
                <w:rFonts w:ascii="Browallia New" w:hAnsi="Browallia New" w:cs="Browallia New"/>
                <w:b/>
                <w:bCs/>
                <w:szCs w:val="26"/>
                <w:cs/>
              </w:rPr>
            </w:pPr>
          </w:p>
        </w:tc>
        <w:tc>
          <w:tcPr>
            <w:tcW w:w="1368" w:type="dxa"/>
            <w:tcBorders>
              <w:top w:val="single" w:sz="4" w:space="0" w:color="auto"/>
            </w:tcBorders>
            <w:vAlign w:val="bottom"/>
          </w:tcPr>
          <w:p w14:paraId="23D939BB" w14:textId="74B133FB" w:rsidR="00305DC9" w:rsidRPr="00773A95" w:rsidRDefault="00305DC9" w:rsidP="004F47D0">
            <w:pPr>
              <w:ind w:right="-72"/>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2A0341" w:rsidRPr="00773A95" w14:paraId="635517DA" w14:textId="77777777" w:rsidTr="00463D9F">
        <w:tc>
          <w:tcPr>
            <w:tcW w:w="3989" w:type="dxa"/>
          </w:tcPr>
          <w:p w14:paraId="50BD44CD" w14:textId="77777777" w:rsidR="002A0341" w:rsidRPr="00773A95" w:rsidRDefault="002A0341" w:rsidP="004F47D0">
            <w:pPr>
              <w:ind w:left="-105"/>
              <w:rPr>
                <w:rFonts w:ascii="Browallia New" w:hAnsi="Browallia New" w:cs="Browallia New"/>
                <w:b/>
                <w:bCs/>
                <w:szCs w:val="26"/>
              </w:rPr>
            </w:pPr>
          </w:p>
        </w:tc>
        <w:tc>
          <w:tcPr>
            <w:tcW w:w="1368" w:type="dxa"/>
            <w:vAlign w:val="bottom"/>
          </w:tcPr>
          <w:p w14:paraId="08055AFF" w14:textId="653C7122" w:rsidR="002A0341" w:rsidRPr="00773A95" w:rsidRDefault="00875916" w:rsidP="004F47D0">
            <w:pPr>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vAlign w:val="bottom"/>
          </w:tcPr>
          <w:p w14:paraId="5080990A" w14:textId="07412E24" w:rsidR="002A0341" w:rsidRPr="00773A95" w:rsidRDefault="00875916" w:rsidP="004F47D0">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vAlign w:val="bottom"/>
          </w:tcPr>
          <w:p w14:paraId="707BFB82" w14:textId="79A59736" w:rsidR="002A0341" w:rsidRPr="00773A95" w:rsidRDefault="00875916" w:rsidP="004F47D0">
            <w:pPr>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vAlign w:val="bottom"/>
          </w:tcPr>
          <w:p w14:paraId="5F6C9320" w14:textId="7BFE1F3A" w:rsidR="002A0341" w:rsidRPr="00773A95" w:rsidRDefault="00875916" w:rsidP="004F47D0">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2A0341" w:rsidRPr="00773A95" w14:paraId="5B670758" w14:textId="77777777" w:rsidTr="0092552A">
        <w:tc>
          <w:tcPr>
            <w:tcW w:w="3989" w:type="dxa"/>
          </w:tcPr>
          <w:p w14:paraId="5280EF3E" w14:textId="77777777" w:rsidR="002A0341" w:rsidRPr="00773A95" w:rsidRDefault="002A0341" w:rsidP="004F47D0">
            <w:pPr>
              <w:ind w:left="-105"/>
              <w:rPr>
                <w:rFonts w:ascii="Browallia New" w:hAnsi="Browallia New" w:cs="Browallia New"/>
                <w:b/>
                <w:bCs/>
                <w:szCs w:val="26"/>
              </w:rPr>
            </w:pPr>
          </w:p>
        </w:tc>
        <w:tc>
          <w:tcPr>
            <w:tcW w:w="1368" w:type="dxa"/>
            <w:tcBorders>
              <w:bottom w:val="single" w:sz="4" w:space="0" w:color="auto"/>
            </w:tcBorders>
            <w:vAlign w:val="bottom"/>
          </w:tcPr>
          <w:p w14:paraId="376710B0" w14:textId="5B6D1804" w:rsidR="002A0341" w:rsidRPr="00773A95" w:rsidRDefault="00453895" w:rsidP="004F47D0">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2A0341" w:rsidRPr="00773A95">
              <w:rPr>
                <w:rFonts w:ascii="Browallia New" w:hAnsi="Browallia New" w:cs="Browallia New"/>
                <w:b/>
                <w:bCs/>
                <w:sz w:val="26"/>
                <w:szCs w:val="26"/>
                <w:cs/>
              </w:rPr>
              <w:t>บาท</w:t>
            </w:r>
          </w:p>
        </w:tc>
        <w:tc>
          <w:tcPr>
            <w:tcW w:w="1368" w:type="dxa"/>
            <w:tcBorders>
              <w:bottom w:val="single" w:sz="4" w:space="0" w:color="auto"/>
            </w:tcBorders>
            <w:vAlign w:val="bottom"/>
          </w:tcPr>
          <w:p w14:paraId="07F810C0" w14:textId="353BFB2A" w:rsidR="002A0341" w:rsidRPr="00773A95" w:rsidRDefault="00453895" w:rsidP="004F47D0">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2A0341" w:rsidRPr="00773A95">
              <w:rPr>
                <w:rFonts w:ascii="Browallia New" w:hAnsi="Browallia New" w:cs="Browallia New"/>
                <w:b/>
                <w:bCs/>
                <w:sz w:val="26"/>
                <w:szCs w:val="26"/>
                <w:cs/>
              </w:rPr>
              <w:t>บาท</w:t>
            </w:r>
          </w:p>
        </w:tc>
        <w:tc>
          <w:tcPr>
            <w:tcW w:w="1368" w:type="dxa"/>
            <w:tcBorders>
              <w:bottom w:val="single" w:sz="4" w:space="0" w:color="auto"/>
            </w:tcBorders>
            <w:vAlign w:val="bottom"/>
          </w:tcPr>
          <w:p w14:paraId="52A73CF0" w14:textId="1F019640" w:rsidR="002A0341" w:rsidRPr="00773A95" w:rsidRDefault="00453895" w:rsidP="004F47D0">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2A0341" w:rsidRPr="00773A95">
              <w:rPr>
                <w:rFonts w:ascii="Browallia New" w:hAnsi="Browallia New" w:cs="Browallia New"/>
                <w:b/>
                <w:bCs/>
                <w:sz w:val="26"/>
                <w:szCs w:val="26"/>
                <w:cs/>
              </w:rPr>
              <w:t>บาท</w:t>
            </w:r>
          </w:p>
        </w:tc>
        <w:tc>
          <w:tcPr>
            <w:tcW w:w="1368" w:type="dxa"/>
            <w:tcBorders>
              <w:bottom w:val="single" w:sz="4" w:space="0" w:color="auto"/>
            </w:tcBorders>
            <w:vAlign w:val="bottom"/>
          </w:tcPr>
          <w:p w14:paraId="74D99CF3" w14:textId="33E34393" w:rsidR="002A0341" w:rsidRPr="00773A95" w:rsidRDefault="00453895" w:rsidP="004F47D0">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2A0341" w:rsidRPr="00773A95">
              <w:rPr>
                <w:rFonts w:ascii="Browallia New" w:hAnsi="Browallia New" w:cs="Browallia New"/>
                <w:b/>
                <w:bCs/>
                <w:sz w:val="26"/>
                <w:szCs w:val="26"/>
                <w:cs/>
              </w:rPr>
              <w:t>บาท</w:t>
            </w:r>
          </w:p>
        </w:tc>
      </w:tr>
      <w:tr w:rsidR="002A0341" w:rsidRPr="00773A95" w14:paraId="3715CDF7" w14:textId="77777777" w:rsidTr="0092552A">
        <w:tc>
          <w:tcPr>
            <w:tcW w:w="3989" w:type="dxa"/>
          </w:tcPr>
          <w:p w14:paraId="1A91988F" w14:textId="77777777" w:rsidR="002A0341" w:rsidRPr="00773A95" w:rsidRDefault="002A0341" w:rsidP="004F47D0">
            <w:pPr>
              <w:ind w:left="-105"/>
              <w:rPr>
                <w:rFonts w:ascii="Browallia New" w:hAnsi="Browallia New" w:cs="Browallia New"/>
                <w:szCs w:val="26"/>
                <w:cs/>
              </w:rPr>
            </w:pPr>
          </w:p>
        </w:tc>
        <w:tc>
          <w:tcPr>
            <w:tcW w:w="1368" w:type="dxa"/>
            <w:tcBorders>
              <w:top w:val="single" w:sz="4" w:space="0" w:color="auto"/>
            </w:tcBorders>
            <w:shd w:val="clear" w:color="auto" w:fill="FAFAFA"/>
          </w:tcPr>
          <w:p w14:paraId="5E965467" w14:textId="77777777" w:rsidR="002A0341" w:rsidRPr="00773A95" w:rsidRDefault="002A0341" w:rsidP="004F47D0">
            <w:pPr>
              <w:pStyle w:val="Header"/>
              <w:ind w:right="-72"/>
              <w:jc w:val="right"/>
              <w:rPr>
                <w:rFonts w:ascii="Browallia New" w:hAnsi="Browallia New" w:cs="Browallia New"/>
                <w:sz w:val="26"/>
                <w:szCs w:val="26"/>
              </w:rPr>
            </w:pPr>
          </w:p>
        </w:tc>
        <w:tc>
          <w:tcPr>
            <w:tcW w:w="1368" w:type="dxa"/>
            <w:tcBorders>
              <w:top w:val="single" w:sz="4" w:space="0" w:color="auto"/>
            </w:tcBorders>
          </w:tcPr>
          <w:p w14:paraId="4830E4EF" w14:textId="77777777" w:rsidR="002A0341" w:rsidRPr="00773A95" w:rsidRDefault="002A0341" w:rsidP="004F47D0">
            <w:pPr>
              <w:pStyle w:val="Header"/>
              <w:ind w:right="-72"/>
              <w:jc w:val="right"/>
              <w:rPr>
                <w:rFonts w:ascii="Browallia New" w:hAnsi="Browallia New" w:cs="Browallia New"/>
                <w:sz w:val="26"/>
                <w:szCs w:val="26"/>
              </w:rPr>
            </w:pPr>
          </w:p>
        </w:tc>
        <w:tc>
          <w:tcPr>
            <w:tcW w:w="1368" w:type="dxa"/>
            <w:tcBorders>
              <w:top w:val="single" w:sz="4" w:space="0" w:color="auto"/>
            </w:tcBorders>
            <w:shd w:val="clear" w:color="auto" w:fill="FAFAFA"/>
          </w:tcPr>
          <w:p w14:paraId="16CB85C9" w14:textId="77777777" w:rsidR="002A0341" w:rsidRPr="00773A95" w:rsidRDefault="002A0341" w:rsidP="004F47D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368" w:type="dxa"/>
            <w:tcBorders>
              <w:top w:val="single" w:sz="4" w:space="0" w:color="auto"/>
            </w:tcBorders>
          </w:tcPr>
          <w:p w14:paraId="18D82525" w14:textId="77777777" w:rsidR="002A0341" w:rsidRPr="00773A95" w:rsidRDefault="002A0341" w:rsidP="004F47D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C367E2" w:rsidRPr="00773A95" w14:paraId="20782422" w14:textId="77777777">
        <w:tc>
          <w:tcPr>
            <w:tcW w:w="3989" w:type="dxa"/>
          </w:tcPr>
          <w:p w14:paraId="5A8B482F" w14:textId="77777777" w:rsidR="00C367E2" w:rsidRPr="00773A95" w:rsidRDefault="00C367E2" w:rsidP="00C367E2">
            <w:pPr>
              <w:ind w:left="-105"/>
              <w:rPr>
                <w:rFonts w:ascii="Browallia New" w:hAnsi="Browallia New" w:cs="Browallia New"/>
                <w:szCs w:val="26"/>
              </w:rPr>
            </w:pPr>
            <w:bookmarkStart w:id="29" w:name="_Hlk159101063"/>
            <w:r w:rsidRPr="00773A95">
              <w:rPr>
                <w:rFonts w:ascii="Browallia New" w:hAnsi="Browallia New" w:cs="Browallia New"/>
                <w:szCs w:val="26"/>
                <w:cs/>
              </w:rPr>
              <w:t>สินทรัพย์ภาษีเงินได้รอการตัดบัญชี</w:t>
            </w:r>
          </w:p>
        </w:tc>
        <w:tc>
          <w:tcPr>
            <w:tcW w:w="1368" w:type="dxa"/>
            <w:tcBorders>
              <w:top w:val="nil"/>
              <w:left w:val="nil"/>
              <w:bottom w:val="nil"/>
              <w:right w:val="nil"/>
            </w:tcBorders>
            <w:shd w:val="clear" w:color="000000" w:fill="FAFAFA"/>
            <w:vAlign w:val="bottom"/>
          </w:tcPr>
          <w:p w14:paraId="2C5D098B" w14:textId="602E8609" w:rsidR="00C367E2" w:rsidRPr="00773A95" w:rsidRDefault="00435D73" w:rsidP="00C367E2">
            <w:pPr>
              <w:pStyle w:val="Header"/>
              <w:ind w:right="-72"/>
              <w:jc w:val="right"/>
              <w:rPr>
                <w:rFonts w:ascii="Browallia New" w:hAnsi="Browallia New" w:cs="Browallia New"/>
                <w:sz w:val="26"/>
                <w:szCs w:val="26"/>
                <w:lang w:val="en-GB"/>
              </w:rPr>
            </w:pPr>
            <w:r w:rsidRPr="00435D73">
              <w:rPr>
                <w:rFonts w:ascii="Browallia New" w:hAnsi="Browallia New" w:cs="Browallia New"/>
                <w:sz w:val="26"/>
                <w:szCs w:val="26"/>
                <w:lang w:val="en-GB"/>
              </w:rPr>
              <w:t>646</w:t>
            </w:r>
            <w:r w:rsidR="00666997" w:rsidRPr="00773A95">
              <w:rPr>
                <w:rFonts w:ascii="Browallia New" w:hAnsi="Browallia New" w:cs="Browallia New"/>
                <w:sz w:val="26"/>
                <w:szCs w:val="26"/>
                <w:lang w:val="en-GB"/>
              </w:rPr>
              <w:t>,</w:t>
            </w:r>
            <w:r w:rsidRPr="00435D73">
              <w:rPr>
                <w:rFonts w:ascii="Browallia New" w:hAnsi="Browallia New" w:cs="Browallia New"/>
                <w:sz w:val="26"/>
                <w:szCs w:val="26"/>
                <w:lang w:val="en-GB"/>
              </w:rPr>
              <w:t>535</w:t>
            </w:r>
          </w:p>
        </w:tc>
        <w:tc>
          <w:tcPr>
            <w:tcW w:w="1368" w:type="dxa"/>
            <w:tcBorders>
              <w:top w:val="nil"/>
              <w:left w:val="nil"/>
              <w:bottom w:val="nil"/>
              <w:right w:val="nil"/>
            </w:tcBorders>
            <w:shd w:val="clear" w:color="auto" w:fill="auto"/>
            <w:vAlign w:val="bottom"/>
          </w:tcPr>
          <w:p w14:paraId="0843E481" w14:textId="2BB28D4F" w:rsidR="00C367E2" w:rsidRPr="00773A95" w:rsidRDefault="00435D73" w:rsidP="00C367E2">
            <w:pPr>
              <w:pStyle w:val="Header"/>
              <w:ind w:right="-72"/>
              <w:jc w:val="right"/>
              <w:rPr>
                <w:rFonts w:ascii="Browallia New" w:hAnsi="Browallia New" w:cs="Browallia New"/>
                <w:sz w:val="26"/>
                <w:szCs w:val="26"/>
              </w:rPr>
            </w:pPr>
            <w:r w:rsidRPr="00435D73">
              <w:rPr>
                <w:rFonts w:ascii="Browallia New" w:hAnsi="Browallia New" w:cs="Browallia New"/>
                <w:sz w:val="26"/>
                <w:szCs w:val="26"/>
                <w:lang w:val="en-GB"/>
              </w:rPr>
              <w:t>510</w:t>
            </w:r>
            <w:r w:rsidR="00C367E2" w:rsidRPr="00773A95">
              <w:rPr>
                <w:rFonts w:ascii="Browallia New" w:hAnsi="Browallia New" w:cs="Browallia New"/>
                <w:sz w:val="26"/>
                <w:szCs w:val="26"/>
              </w:rPr>
              <w:t>,</w:t>
            </w:r>
            <w:r w:rsidRPr="00435D73">
              <w:rPr>
                <w:rFonts w:ascii="Browallia New" w:hAnsi="Browallia New" w:cs="Browallia New"/>
                <w:sz w:val="26"/>
                <w:szCs w:val="26"/>
                <w:lang w:val="en-GB"/>
              </w:rPr>
              <w:t>668</w:t>
            </w:r>
          </w:p>
        </w:tc>
        <w:tc>
          <w:tcPr>
            <w:tcW w:w="1368" w:type="dxa"/>
            <w:tcBorders>
              <w:top w:val="nil"/>
              <w:left w:val="nil"/>
              <w:bottom w:val="nil"/>
              <w:right w:val="nil"/>
            </w:tcBorders>
            <w:shd w:val="clear" w:color="000000" w:fill="FAFAFA"/>
            <w:vAlign w:val="bottom"/>
          </w:tcPr>
          <w:p w14:paraId="2FA1D586" w14:textId="2464A198" w:rsidR="00C367E2" w:rsidRPr="00773A95" w:rsidRDefault="00435D73" w:rsidP="00C367E2">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290</w:t>
            </w:r>
            <w:r w:rsidR="00305DC9" w:rsidRPr="00773A95">
              <w:rPr>
                <w:rFonts w:ascii="Browallia New" w:hAnsi="Browallia New" w:cs="Browallia New"/>
                <w:sz w:val="26"/>
                <w:szCs w:val="26"/>
                <w:lang w:val="en-AU"/>
              </w:rPr>
              <w:t>,</w:t>
            </w:r>
            <w:r w:rsidRPr="00435D73">
              <w:rPr>
                <w:rFonts w:ascii="Browallia New" w:hAnsi="Browallia New" w:cs="Browallia New"/>
                <w:sz w:val="26"/>
                <w:szCs w:val="26"/>
              </w:rPr>
              <w:t>277</w:t>
            </w:r>
          </w:p>
        </w:tc>
        <w:tc>
          <w:tcPr>
            <w:tcW w:w="1368" w:type="dxa"/>
            <w:tcBorders>
              <w:top w:val="nil"/>
              <w:left w:val="nil"/>
              <w:bottom w:val="nil"/>
              <w:right w:val="nil"/>
            </w:tcBorders>
            <w:shd w:val="clear" w:color="auto" w:fill="auto"/>
            <w:vAlign w:val="center"/>
          </w:tcPr>
          <w:p w14:paraId="6E89330B" w14:textId="5F6CFF53" w:rsidR="00C367E2" w:rsidRPr="00773A95" w:rsidRDefault="00435D73" w:rsidP="00C367E2">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99</w:t>
            </w:r>
            <w:r w:rsidR="0040014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090</w:t>
            </w:r>
          </w:p>
        </w:tc>
      </w:tr>
      <w:tr w:rsidR="00C367E2" w:rsidRPr="00773A95" w14:paraId="3C8CC2BD" w14:textId="77777777">
        <w:tc>
          <w:tcPr>
            <w:tcW w:w="3989" w:type="dxa"/>
          </w:tcPr>
          <w:p w14:paraId="638F0DE7" w14:textId="77777777" w:rsidR="00C367E2" w:rsidRPr="00773A95" w:rsidRDefault="00C367E2" w:rsidP="00C367E2">
            <w:pPr>
              <w:ind w:left="-105"/>
              <w:rPr>
                <w:rFonts w:ascii="Browallia New" w:hAnsi="Browallia New" w:cs="Browallia New"/>
                <w:szCs w:val="26"/>
              </w:rPr>
            </w:pPr>
            <w:r w:rsidRPr="00773A95">
              <w:rPr>
                <w:rFonts w:ascii="Browallia New" w:hAnsi="Browallia New" w:cs="Browallia New"/>
                <w:szCs w:val="26"/>
                <w:cs/>
              </w:rPr>
              <w:t>หนี้สินภาษีเงินได้รอการตัดบัญชี</w:t>
            </w:r>
          </w:p>
        </w:tc>
        <w:tc>
          <w:tcPr>
            <w:tcW w:w="1368" w:type="dxa"/>
            <w:tcBorders>
              <w:top w:val="nil"/>
              <w:left w:val="nil"/>
              <w:bottom w:val="nil"/>
              <w:right w:val="nil"/>
            </w:tcBorders>
            <w:shd w:val="clear" w:color="000000" w:fill="FAFAFA"/>
            <w:vAlign w:val="bottom"/>
          </w:tcPr>
          <w:p w14:paraId="02154CDC" w14:textId="71B122BC" w:rsidR="00C367E2" w:rsidRPr="00773A95" w:rsidRDefault="00EA2301" w:rsidP="00C367E2">
            <w:pPr>
              <w:pStyle w:val="Header"/>
              <w:ind w:right="-72"/>
              <w:jc w:val="right"/>
              <w:rPr>
                <w:rFonts w:ascii="Browallia New" w:hAnsi="Browallia New" w:cs="Browallia New"/>
                <w:sz w:val="26"/>
                <w:szCs w:val="26"/>
                <w:lang w:val="en-GB"/>
              </w:rPr>
            </w:pPr>
            <w:r w:rsidRPr="00773A95">
              <w:rPr>
                <w:rFonts w:ascii="Browallia New" w:hAnsi="Browallia New" w:cs="Browallia New"/>
                <w:sz w:val="26"/>
                <w:szCs w:val="26"/>
                <w:lang w:val="en-GB"/>
              </w:rPr>
              <w:t>(</w:t>
            </w:r>
            <w:r w:rsidR="00435D73" w:rsidRPr="00435D73">
              <w:rPr>
                <w:rFonts w:ascii="Browallia New" w:hAnsi="Browallia New" w:cs="Browallia New"/>
                <w:sz w:val="26"/>
                <w:szCs w:val="26"/>
                <w:lang w:val="en-GB"/>
              </w:rPr>
              <w:t>537</w:t>
            </w:r>
            <w:r w:rsidRPr="00773A95">
              <w:rPr>
                <w:rFonts w:ascii="Browallia New" w:hAnsi="Browallia New" w:cs="Browallia New"/>
                <w:sz w:val="26"/>
                <w:szCs w:val="26"/>
                <w:lang w:val="en-GB"/>
              </w:rPr>
              <w:t>,</w:t>
            </w:r>
            <w:r w:rsidR="00435D73" w:rsidRPr="00435D73">
              <w:rPr>
                <w:rFonts w:ascii="Browallia New" w:hAnsi="Browallia New" w:cs="Browallia New"/>
                <w:sz w:val="26"/>
                <w:szCs w:val="26"/>
                <w:lang w:val="en-GB"/>
              </w:rPr>
              <w:t>386</w:t>
            </w:r>
            <w:r w:rsidRPr="00773A95">
              <w:rPr>
                <w:rFonts w:ascii="Browallia New" w:hAnsi="Browallia New" w:cs="Browallia New"/>
                <w:sz w:val="26"/>
                <w:szCs w:val="26"/>
                <w:lang w:val="en-GB"/>
              </w:rPr>
              <w:t>)</w:t>
            </w:r>
          </w:p>
        </w:tc>
        <w:tc>
          <w:tcPr>
            <w:tcW w:w="1368" w:type="dxa"/>
            <w:tcBorders>
              <w:top w:val="nil"/>
              <w:left w:val="nil"/>
              <w:bottom w:val="single" w:sz="4" w:space="0" w:color="auto"/>
              <w:right w:val="nil"/>
            </w:tcBorders>
            <w:shd w:val="clear" w:color="auto" w:fill="auto"/>
            <w:vAlign w:val="bottom"/>
          </w:tcPr>
          <w:p w14:paraId="063243A8" w14:textId="2360F5FA" w:rsidR="00C367E2" w:rsidRPr="00773A95" w:rsidRDefault="00C367E2" w:rsidP="00C367E2">
            <w:pPr>
              <w:pStyle w:val="Header"/>
              <w:ind w:right="-72"/>
              <w:jc w:val="right"/>
              <w:rPr>
                <w:rFonts w:ascii="Browallia New" w:hAnsi="Browallia New" w:cs="Browallia New"/>
                <w:sz w:val="26"/>
                <w:szCs w:val="26"/>
                <w:lang w:val="en-GB"/>
              </w:rPr>
            </w:pPr>
            <w:r w:rsidRPr="00773A95">
              <w:rPr>
                <w:rFonts w:ascii="Browallia New" w:hAnsi="Browallia New" w:cs="Browallia New"/>
                <w:sz w:val="26"/>
                <w:szCs w:val="26"/>
                <w:cs/>
                <w:lang w:val="en-GB"/>
              </w:rPr>
              <w:t>(</w:t>
            </w:r>
            <w:r w:rsidR="00435D73" w:rsidRPr="00435D73">
              <w:rPr>
                <w:rFonts w:ascii="Browallia New" w:hAnsi="Browallia New" w:cs="Browallia New"/>
                <w:sz w:val="26"/>
                <w:szCs w:val="26"/>
                <w:lang w:val="en-GB"/>
              </w:rPr>
              <w:t>574</w:t>
            </w:r>
            <w:r w:rsidRPr="00773A95">
              <w:rPr>
                <w:rFonts w:ascii="Browallia New" w:hAnsi="Browallia New" w:cs="Browallia New"/>
                <w:sz w:val="26"/>
                <w:szCs w:val="26"/>
                <w:lang w:val="en-GB"/>
              </w:rPr>
              <w:t>,</w:t>
            </w:r>
            <w:r w:rsidR="00435D73" w:rsidRPr="00435D73">
              <w:rPr>
                <w:rFonts w:ascii="Browallia New" w:hAnsi="Browallia New" w:cs="Browallia New"/>
                <w:sz w:val="26"/>
                <w:szCs w:val="26"/>
                <w:lang w:val="en-GB"/>
              </w:rPr>
              <w:t>543</w:t>
            </w:r>
            <w:r w:rsidRPr="00773A95">
              <w:rPr>
                <w:rFonts w:ascii="Browallia New" w:hAnsi="Browallia New" w:cs="Browallia New"/>
                <w:sz w:val="26"/>
                <w:szCs w:val="26"/>
                <w:cs/>
                <w:lang w:val="en-GB"/>
              </w:rPr>
              <w:t>)</w:t>
            </w:r>
          </w:p>
        </w:tc>
        <w:tc>
          <w:tcPr>
            <w:tcW w:w="1368" w:type="dxa"/>
            <w:tcBorders>
              <w:top w:val="nil"/>
              <w:left w:val="nil"/>
              <w:bottom w:val="single" w:sz="4" w:space="0" w:color="auto"/>
              <w:right w:val="nil"/>
            </w:tcBorders>
            <w:shd w:val="clear" w:color="000000" w:fill="FAFAFA"/>
            <w:vAlign w:val="bottom"/>
          </w:tcPr>
          <w:p w14:paraId="515A2C32" w14:textId="7BB644E2" w:rsidR="00C367E2" w:rsidRPr="00773A95" w:rsidRDefault="00401BE1" w:rsidP="00C367E2">
            <w:pPr>
              <w:pStyle w:val="Header"/>
              <w:ind w:right="-72"/>
              <w:jc w:val="right"/>
              <w:rPr>
                <w:rFonts w:ascii="Browallia New" w:hAnsi="Browallia New" w:cs="Browallia New"/>
                <w:sz w:val="26"/>
                <w:szCs w:val="26"/>
                <w:lang w:val="en-GB"/>
              </w:rPr>
            </w:pPr>
            <w:r w:rsidRPr="00773A95">
              <w:rPr>
                <w:rFonts w:ascii="Browallia New" w:hAnsi="Browallia New" w:cs="Browallia New"/>
                <w:sz w:val="26"/>
                <w:szCs w:val="26"/>
                <w:lang w:val="en-GB"/>
              </w:rPr>
              <w:t>(</w:t>
            </w:r>
            <w:r w:rsidR="00435D73" w:rsidRPr="00435D73">
              <w:rPr>
                <w:rFonts w:ascii="Browallia New" w:hAnsi="Browallia New" w:cs="Browallia New"/>
                <w:sz w:val="26"/>
                <w:szCs w:val="26"/>
                <w:lang w:val="en-GB"/>
              </w:rPr>
              <w:t>55</w:t>
            </w:r>
            <w:r w:rsidR="00305DC9" w:rsidRPr="00773A95">
              <w:rPr>
                <w:rFonts w:ascii="Browallia New" w:hAnsi="Browallia New" w:cs="Browallia New"/>
                <w:sz w:val="26"/>
                <w:szCs w:val="26"/>
                <w:lang w:val="en-GB"/>
              </w:rPr>
              <w:t>,</w:t>
            </w:r>
            <w:r w:rsidR="00435D73" w:rsidRPr="00435D73">
              <w:rPr>
                <w:rFonts w:ascii="Browallia New" w:hAnsi="Browallia New" w:cs="Browallia New"/>
                <w:sz w:val="26"/>
                <w:szCs w:val="26"/>
                <w:lang w:val="en-GB"/>
              </w:rPr>
              <w:t>100</w:t>
            </w:r>
            <w:r w:rsidRPr="00773A95">
              <w:rPr>
                <w:rFonts w:ascii="Browallia New" w:hAnsi="Browallia New" w:cs="Browallia New"/>
                <w:sz w:val="26"/>
                <w:szCs w:val="26"/>
                <w:lang w:val="en-GB"/>
              </w:rPr>
              <w:t>)</w:t>
            </w:r>
          </w:p>
        </w:tc>
        <w:tc>
          <w:tcPr>
            <w:tcW w:w="1368" w:type="dxa"/>
            <w:tcBorders>
              <w:top w:val="nil"/>
              <w:left w:val="nil"/>
              <w:bottom w:val="single" w:sz="4" w:space="0" w:color="auto"/>
              <w:right w:val="nil"/>
            </w:tcBorders>
            <w:shd w:val="clear" w:color="auto" w:fill="auto"/>
            <w:vAlign w:val="center"/>
          </w:tcPr>
          <w:p w14:paraId="0B5E526C" w14:textId="5B93AC7C" w:rsidR="00C367E2" w:rsidRPr="00773A95" w:rsidRDefault="00C367E2" w:rsidP="00C367E2">
            <w:pPr>
              <w:pStyle w:val="Header"/>
              <w:ind w:right="-72"/>
              <w:jc w:val="right"/>
              <w:rPr>
                <w:rFonts w:ascii="Browallia New" w:hAnsi="Browallia New" w:cs="Browallia New"/>
                <w:sz w:val="26"/>
                <w:szCs w:val="26"/>
                <w:lang w:val="en-GB"/>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lang w:val="en-GB"/>
              </w:rPr>
              <w:t>60</w:t>
            </w:r>
            <w:r w:rsidR="00400149" w:rsidRPr="00773A95">
              <w:rPr>
                <w:rFonts w:ascii="Browallia New" w:hAnsi="Browallia New" w:cs="Browallia New"/>
                <w:color w:val="000000"/>
                <w:sz w:val="26"/>
                <w:szCs w:val="26"/>
                <w:lang w:val="en-GB"/>
              </w:rPr>
              <w:t>,</w:t>
            </w:r>
            <w:r w:rsidR="00435D73" w:rsidRPr="00435D73">
              <w:rPr>
                <w:rFonts w:ascii="Browallia New" w:hAnsi="Browallia New" w:cs="Browallia New"/>
                <w:color w:val="000000"/>
                <w:sz w:val="26"/>
                <w:szCs w:val="26"/>
                <w:lang w:val="en-GB"/>
              </w:rPr>
              <w:t>396</w:t>
            </w:r>
            <w:r w:rsidRPr="00773A95">
              <w:rPr>
                <w:rFonts w:ascii="Browallia New" w:hAnsi="Browallia New" w:cs="Browallia New"/>
                <w:color w:val="000000"/>
                <w:sz w:val="26"/>
                <w:szCs w:val="26"/>
              </w:rPr>
              <w:t>)</w:t>
            </w:r>
          </w:p>
        </w:tc>
      </w:tr>
      <w:tr w:rsidR="00C367E2" w:rsidRPr="00773A95" w14:paraId="285937B9" w14:textId="77777777">
        <w:tc>
          <w:tcPr>
            <w:tcW w:w="3989" w:type="dxa"/>
          </w:tcPr>
          <w:p w14:paraId="4DECC657" w14:textId="77777777" w:rsidR="00C367E2" w:rsidRPr="00773A95" w:rsidRDefault="00C367E2" w:rsidP="00C367E2">
            <w:pPr>
              <w:ind w:left="-105"/>
              <w:rPr>
                <w:rFonts w:ascii="Browallia New" w:hAnsi="Browallia New" w:cs="Browallia New"/>
                <w:szCs w:val="26"/>
              </w:rPr>
            </w:pPr>
            <w:r w:rsidRPr="00773A95">
              <w:rPr>
                <w:rFonts w:ascii="Browallia New" w:hAnsi="Browallia New" w:cs="Browallia New"/>
                <w:szCs w:val="26"/>
                <w:cs/>
              </w:rPr>
              <w:t>ภาษีเงินได้รอการตัดบัญชี สุทธิ</w:t>
            </w:r>
          </w:p>
        </w:tc>
        <w:tc>
          <w:tcPr>
            <w:tcW w:w="1368" w:type="dxa"/>
            <w:tcBorders>
              <w:top w:val="single" w:sz="4" w:space="0" w:color="auto"/>
              <w:left w:val="nil"/>
              <w:bottom w:val="single" w:sz="4" w:space="0" w:color="auto"/>
              <w:right w:val="nil"/>
            </w:tcBorders>
            <w:shd w:val="clear" w:color="000000" w:fill="FAFAFA"/>
            <w:vAlign w:val="bottom"/>
          </w:tcPr>
          <w:p w14:paraId="0F81E00F" w14:textId="5BCE7CB9" w:rsidR="00C367E2" w:rsidRPr="00773A95" w:rsidRDefault="00435D73" w:rsidP="00C367E2">
            <w:pPr>
              <w:pStyle w:val="Header"/>
              <w:ind w:right="-72"/>
              <w:jc w:val="right"/>
              <w:rPr>
                <w:rFonts w:ascii="Browallia New" w:hAnsi="Browallia New" w:cs="Browallia New"/>
                <w:sz w:val="26"/>
                <w:szCs w:val="26"/>
                <w:lang w:val="en-US"/>
              </w:rPr>
            </w:pPr>
            <w:r w:rsidRPr="00435D73">
              <w:rPr>
                <w:rFonts w:ascii="Browallia New" w:hAnsi="Browallia New" w:cs="Browallia New"/>
                <w:sz w:val="26"/>
                <w:szCs w:val="26"/>
                <w:lang w:val="en-GB"/>
              </w:rPr>
              <w:t>109</w:t>
            </w:r>
            <w:r w:rsidR="00BB502E" w:rsidRPr="00773A95">
              <w:rPr>
                <w:rFonts w:ascii="Browallia New" w:hAnsi="Browallia New" w:cs="Browallia New"/>
                <w:sz w:val="26"/>
                <w:szCs w:val="26"/>
                <w:lang w:val="en-US"/>
              </w:rPr>
              <w:t>,</w:t>
            </w:r>
            <w:r w:rsidRPr="00435D73">
              <w:rPr>
                <w:rFonts w:ascii="Browallia New" w:hAnsi="Browallia New" w:cs="Browallia New"/>
                <w:sz w:val="26"/>
                <w:szCs w:val="26"/>
                <w:lang w:val="en-GB"/>
              </w:rPr>
              <w:t>149</w:t>
            </w:r>
          </w:p>
        </w:tc>
        <w:tc>
          <w:tcPr>
            <w:tcW w:w="1368" w:type="dxa"/>
            <w:tcBorders>
              <w:top w:val="nil"/>
              <w:left w:val="nil"/>
              <w:bottom w:val="single" w:sz="4" w:space="0" w:color="auto"/>
              <w:right w:val="nil"/>
            </w:tcBorders>
            <w:shd w:val="clear" w:color="auto" w:fill="auto"/>
            <w:vAlign w:val="bottom"/>
          </w:tcPr>
          <w:p w14:paraId="047D5ADF" w14:textId="799D5E5A" w:rsidR="00C367E2" w:rsidRPr="00773A95" w:rsidRDefault="00C367E2" w:rsidP="00C367E2">
            <w:pPr>
              <w:pStyle w:val="Header"/>
              <w:ind w:right="-72"/>
              <w:jc w:val="right"/>
              <w:rPr>
                <w:rFonts w:ascii="Browallia New" w:hAnsi="Browallia New" w:cs="Browallia New"/>
                <w:sz w:val="26"/>
                <w:szCs w:val="26"/>
                <w:lang w:val="en-US"/>
              </w:rPr>
            </w:pPr>
            <w:r w:rsidRPr="00773A95">
              <w:rPr>
                <w:rFonts w:ascii="Browallia New" w:hAnsi="Browallia New" w:cs="Browallia New"/>
                <w:sz w:val="26"/>
                <w:szCs w:val="26"/>
                <w:cs/>
                <w:lang w:val="en-US"/>
              </w:rPr>
              <w:t>(</w:t>
            </w:r>
            <w:r w:rsidR="00435D73" w:rsidRPr="00435D73">
              <w:rPr>
                <w:rFonts w:ascii="Browallia New" w:hAnsi="Browallia New" w:cs="Browallia New"/>
                <w:sz w:val="26"/>
                <w:szCs w:val="26"/>
                <w:lang w:val="en-GB"/>
              </w:rPr>
              <w:t>63</w:t>
            </w:r>
            <w:r w:rsidRPr="00773A95">
              <w:rPr>
                <w:rFonts w:ascii="Browallia New" w:hAnsi="Browallia New" w:cs="Browallia New"/>
                <w:sz w:val="26"/>
                <w:szCs w:val="26"/>
                <w:lang w:val="en-US"/>
              </w:rPr>
              <w:t>,</w:t>
            </w:r>
            <w:r w:rsidR="00435D73" w:rsidRPr="00435D73">
              <w:rPr>
                <w:rFonts w:ascii="Browallia New" w:hAnsi="Browallia New" w:cs="Browallia New"/>
                <w:sz w:val="26"/>
                <w:szCs w:val="26"/>
                <w:lang w:val="en-GB"/>
              </w:rPr>
              <w:t>875</w:t>
            </w:r>
            <w:r w:rsidRPr="00773A95">
              <w:rPr>
                <w:rFonts w:ascii="Browallia New" w:hAnsi="Browallia New" w:cs="Browallia New"/>
                <w:sz w:val="26"/>
                <w:szCs w:val="26"/>
                <w:cs/>
                <w:lang w:val="en-US"/>
              </w:rPr>
              <w:t>)</w:t>
            </w:r>
          </w:p>
        </w:tc>
        <w:tc>
          <w:tcPr>
            <w:tcW w:w="1368" w:type="dxa"/>
            <w:tcBorders>
              <w:top w:val="nil"/>
              <w:left w:val="nil"/>
              <w:bottom w:val="single" w:sz="4" w:space="0" w:color="auto"/>
              <w:right w:val="nil"/>
            </w:tcBorders>
            <w:shd w:val="clear" w:color="000000" w:fill="FAFAFA"/>
            <w:vAlign w:val="bottom"/>
          </w:tcPr>
          <w:p w14:paraId="5813D20F" w14:textId="2171E7E8" w:rsidR="00C367E2" w:rsidRPr="00773A95" w:rsidRDefault="00435D73" w:rsidP="00C367E2">
            <w:pPr>
              <w:pStyle w:val="Header"/>
              <w:ind w:right="-72"/>
              <w:jc w:val="right"/>
              <w:rPr>
                <w:rFonts w:ascii="Browallia New" w:hAnsi="Browallia New" w:cs="Browallia New"/>
                <w:sz w:val="26"/>
                <w:szCs w:val="26"/>
                <w:lang w:val="en-US"/>
              </w:rPr>
            </w:pPr>
            <w:r w:rsidRPr="00435D73">
              <w:rPr>
                <w:rFonts w:ascii="Browallia New" w:hAnsi="Browallia New" w:cs="Browallia New"/>
                <w:sz w:val="26"/>
                <w:szCs w:val="26"/>
                <w:lang w:val="en-GB"/>
              </w:rPr>
              <w:t>235</w:t>
            </w:r>
            <w:r w:rsidR="00305DC9" w:rsidRPr="00773A95">
              <w:rPr>
                <w:rFonts w:ascii="Browallia New" w:hAnsi="Browallia New" w:cs="Browallia New"/>
                <w:sz w:val="26"/>
                <w:szCs w:val="26"/>
                <w:lang w:val="en-US"/>
              </w:rPr>
              <w:t>,</w:t>
            </w:r>
            <w:r w:rsidRPr="00435D73">
              <w:rPr>
                <w:rFonts w:ascii="Browallia New" w:hAnsi="Browallia New" w:cs="Browallia New"/>
                <w:sz w:val="26"/>
                <w:szCs w:val="26"/>
                <w:lang w:val="en-GB"/>
              </w:rPr>
              <w:t>177</w:t>
            </w:r>
          </w:p>
        </w:tc>
        <w:tc>
          <w:tcPr>
            <w:tcW w:w="1368" w:type="dxa"/>
            <w:tcBorders>
              <w:top w:val="nil"/>
              <w:left w:val="nil"/>
              <w:bottom w:val="single" w:sz="4" w:space="0" w:color="auto"/>
              <w:right w:val="nil"/>
            </w:tcBorders>
            <w:shd w:val="clear" w:color="auto" w:fill="auto"/>
            <w:vAlign w:val="center"/>
          </w:tcPr>
          <w:p w14:paraId="0B6E7A5F" w14:textId="0D3773C5" w:rsidR="00C367E2" w:rsidRPr="00773A95" w:rsidRDefault="00435D73" w:rsidP="00C367E2">
            <w:pPr>
              <w:pStyle w:val="Heade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lang w:val="en-GB"/>
              </w:rPr>
              <w:t>38</w:t>
            </w:r>
            <w:r w:rsidR="00400149" w:rsidRPr="00773A95">
              <w:rPr>
                <w:rFonts w:ascii="Browallia New" w:hAnsi="Browallia New" w:cs="Browallia New"/>
                <w:color w:val="000000"/>
                <w:sz w:val="26"/>
                <w:szCs w:val="26"/>
                <w:lang w:val="en-GB"/>
              </w:rPr>
              <w:t>,</w:t>
            </w:r>
            <w:r w:rsidRPr="00435D73">
              <w:rPr>
                <w:rFonts w:ascii="Browallia New" w:hAnsi="Browallia New" w:cs="Browallia New"/>
                <w:color w:val="000000"/>
                <w:sz w:val="26"/>
                <w:szCs w:val="26"/>
                <w:lang w:val="en-GB"/>
              </w:rPr>
              <w:t>694</w:t>
            </w:r>
          </w:p>
        </w:tc>
      </w:tr>
      <w:bookmarkEnd w:id="29"/>
    </w:tbl>
    <w:p w14:paraId="01BB8A4E" w14:textId="77777777" w:rsidR="007D12F5" w:rsidRPr="00773A95" w:rsidRDefault="007D12F5" w:rsidP="004F47D0">
      <w:pPr>
        <w:jc w:val="thaiDistribute"/>
        <w:rPr>
          <w:rFonts w:ascii="Browallia New" w:hAnsi="Browallia New" w:cs="Browallia New"/>
          <w:szCs w:val="26"/>
        </w:rPr>
      </w:pPr>
    </w:p>
    <w:p w14:paraId="12B57A80" w14:textId="77777777" w:rsidR="00483CD3" w:rsidRPr="00773A95" w:rsidRDefault="00483CD3" w:rsidP="004F47D0">
      <w:pPr>
        <w:jc w:val="thaiDistribute"/>
        <w:rPr>
          <w:rFonts w:ascii="Browallia New" w:hAnsi="Browallia New" w:cs="Browallia New"/>
          <w:szCs w:val="26"/>
          <w:cs/>
        </w:rPr>
      </w:pPr>
      <w:r w:rsidRPr="00773A95">
        <w:rPr>
          <w:rFonts w:ascii="Browallia New" w:hAnsi="Browallia New" w:cs="Browallia New"/>
          <w:szCs w:val="26"/>
          <w:cs/>
        </w:rPr>
        <w:t>รายการเคลื่อนไหวของภาษีเงินได้รอการตัดบัญชีมีดังนี้</w:t>
      </w:r>
    </w:p>
    <w:p w14:paraId="572941C4" w14:textId="77777777" w:rsidR="00483CD3" w:rsidRPr="00773A95" w:rsidRDefault="00483CD3" w:rsidP="004F47D0">
      <w:pPr>
        <w:jc w:val="thaiDistribute"/>
        <w:rPr>
          <w:rFonts w:ascii="Browallia New" w:hAnsi="Browallia New" w:cs="Browallia New"/>
          <w:szCs w:val="26"/>
          <w:cs/>
          <w:lang w:val="en-US"/>
        </w:rPr>
      </w:pPr>
    </w:p>
    <w:tbl>
      <w:tblPr>
        <w:tblW w:w="9461" w:type="dxa"/>
        <w:tblLayout w:type="fixed"/>
        <w:tblLook w:val="0000" w:firstRow="0" w:lastRow="0" w:firstColumn="0" w:lastColumn="0" w:noHBand="0" w:noVBand="0"/>
      </w:tblPr>
      <w:tblGrid>
        <w:gridCol w:w="3989"/>
        <w:gridCol w:w="1368"/>
        <w:gridCol w:w="1368"/>
        <w:gridCol w:w="1368"/>
        <w:gridCol w:w="1368"/>
      </w:tblGrid>
      <w:tr w:rsidR="00483CD3" w:rsidRPr="00773A95" w14:paraId="01404DF3" w14:textId="77777777" w:rsidTr="00463D9F">
        <w:tc>
          <w:tcPr>
            <w:tcW w:w="3989" w:type="dxa"/>
          </w:tcPr>
          <w:p w14:paraId="64CCCEB2" w14:textId="77777777" w:rsidR="00483CD3" w:rsidRPr="00773A95" w:rsidRDefault="00483CD3" w:rsidP="004F47D0">
            <w:pPr>
              <w:ind w:left="-105" w:right="-108"/>
              <w:rPr>
                <w:rFonts w:ascii="Browallia New" w:hAnsi="Browallia New" w:cs="Browallia New"/>
                <w:szCs w:val="26"/>
              </w:rPr>
            </w:pPr>
          </w:p>
        </w:tc>
        <w:tc>
          <w:tcPr>
            <w:tcW w:w="2736" w:type="dxa"/>
            <w:gridSpan w:val="2"/>
            <w:tcBorders>
              <w:top w:val="single" w:sz="4" w:space="0" w:color="auto"/>
              <w:bottom w:val="single" w:sz="4" w:space="0" w:color="auto"/>
            </w:tcBorders>
            <w:vAlign w:val="bottom"/>
          </w:tcPr>
          <w:p w14:paraId="20228258" w14:textId="77777777" w:rsidR="00483CD3" w:rsidRPr="00773A95" w:rsidRDefault="00483CD3" w:rsidP="004F47D0">
            <w:pPr>
              <w:ind w:right="-72"/>
              <w:jc w:val="right"/>
              <w:rPr>
                <w:rFonts w:ascii="Browallia New" w:hAnsi="Browallia New" w:cs="Browallia New"/>
                <w:b/>
                <w:bCs/>
                <w:szCs w:val="26"/>
              </w:rPr>
            </w:pPr>
            <w:r w:rsidRPr="00773A95">
              <w:rPr>
                <w:rFonts w:ascii="Browallia New" w:hAnsi="Browallia New" w:cs="Browallia New"/>
                <w:b/>
                <w:bCs/>
                <w:szCs w:val="26"/>
                <w:cs/>
              </w:rPr>
              <w:t>งบการเงินรวม</w:t>
            </w:r>
          </w:p>
        </w:tc>
        <w:tc>
          <w:tcPr>
            <w:tcW w:w="2736" w:type="dxa"/>
            <w:gridSpan w:val="2"/>
            <w:tcBorders>
              <w:top w:val="single" w:sz="4" w:space="0" w:color="auto"/>
              <w:bottom w:val="single" w:sz="4" w:space="0" w:color="auto"/>
            </w:tcBorders>
            <w:vAlign w:val="bottom"/>
          </w:tcPr>
          <w:p w14:paraId="66EF3139" w14:textId="77777777" w:rsidR="00483CD3" w:rsidRPr="00773A95" w:rsidRDefault="001A2144" w:rsidP="004F47D0">
            <w:pPr>
              <w:ind w:right="-72"/>
              <w:jc w:val="right"/>
              <w:rPr>
                <w:rFonts w:ascii="Browallia New" w:hAnsi="Browallia New" w:cs="Browallia New"/>
                <w:b/>
                <w:bCs/>
                <w:szCs w:val="26"/>
              </w:rPr>
            </w:pPr>
            <w:r w:rsidRPr="00773A95">
              <w:rPr>
                <w:rFonts w:ascii="Browallia New" w:hAnsi="Browallia New" w:cs="Browallia New"/>
                <w:b/>
                <w:bCs/>
                <w:szCs w:val="26"/>
                <w:cs/>
              </w:rPr>
              <w:t>งบการเงินเฉพาะกิจการ</w:t>
            </w:r>
          </w:p>
        </w:tc>
      </w:tr>
      <w:tr w:rsidR="00305DC9" w:rsidRPr="00773A95" w14:paraId="09181640" w14:textId="77777777" w:rsidTr="00463D9F">
        <w:tc>
          <w:tcPr>
            <w:tcW w:w="3989" w:type="dxa"/>
          </w:tcPr>
          <w:p w14:paraId="1A9DA9B6" w14:textId="77777777" w:rsidR="00305DC9" w:rsidRPr="00773A95" w:rsidRDefault="00305DC9" w:rsidP="00A06585">
            <w:pPr>
              <w:ind w:left="-105" w:right="-108"/>
              <w:rPr>
                <w:rFonts w:ascii="Browallia New" w:hAnsi="Browallia New" w:cs="Browallia New"/>
                <w:b/>
                <w:bCs/>
                <w:szCs w:val="26"/>
              </w:rPr>
            </w:pPr>
          </w:p>
        </w:tc>
        <w:tc>
          <w:tcPr>
            <w:tcW w:w="1368" w:type="dxa"/>
            <w:tcBorders>
              <w:top w:val="single" w:sz="4" w:space="0" w:color="auto"/>
            </w:tcBorders>
            <w:vAlign w:val="bottom"/>
          </w:tcPr>
          <w:p w14:paraId="2D845C0C" w14:textId="77777777" w:rsidR="00305DC9" w:rsidRPr="00773A95" w:rsidRDefault="00305DC9" w:rsidP="00A06585">
            <w:pPr>
              <w:ind w:right="-72"/>
              <w:jc w:val="right"/>
              <w:rPr>
                <w:rFonts w:ascii="Browallia New" w:hAnsi="Browallia New" w:cs="Browallia New"/>
                <w:b/>
                <w:bCs/>
                <w:szCs w:val="26"/>
                <w:cs/>
              </w:rPr>
            </w:pPr>
          </w:p>
        </w:tc>
        <w:tc>
          <w:tcPr>
            <w:tcW w:w="1368" w:type="dxa"/>
            <w:tcBorders>
              <w:top w:val="single" w:sz="4" w:space="0" w:color="auto"/>
            </w:tcBorders>
            <w:vAlign w:val="bottom"/>
          </w:tcPr>
          <w:p w14:paraId="49CC034A" w14:textId="77777777" w:rsidR="00305DC9" w:rsidRPr="00773A95" w:rsidRDefault="00305DC9" w:rsidP="00A06585">
            <w:pPr>
              <w:ind w:right="-72"/>
              <w:jc w:val="right"/>
              <w:rPr>
                <w:rFonts w:ascii="Browallia New" w:hAnsi="Browallia New" w:cs="Browallia New"/>
                <w:b/>
                <w:bCs/>
                <w:szCs w:val="26"/>
                <w:cs/>
              </w:rPr>
            </w:pPr>
          </w:p>
        </w:tc>
        <w:tc>
          <w:tcPr>
            <w:tcW w:w="1368" w:type="dxa"/>
            <w:tcBorders>
              <w:top w:val="single" w:sz="4" w:space="0" w:color="auto"/>
            </w:tcBorders>
            <w:vAlign w:val="bottom"/>
          </w:tcPr>
          <w:p w14:paraId="32A6F9F0" w14:textId="77777777" w:rsidR="00305DC9" w:rsidRPr="00773A95" w:rsidRDefault="00305DC9" w:rsidP="00A06585">
            <w:pPr>
              <w:ind w:right="-72"/>
              <w:jc w:val="right"/>
              <w:rPr>
                <w:rFonts w:ascii="Browallia New" w:hAnsi="Browallia New" w:cs="Browallia New"/>
                <w:b/>
                <w:bCs/>
                <w:szCs w:val="26"/>
                <w:cs/>
              </w:rPr>
            </w:pPr>
          </w:p>
        </w:tc>
        <w:tc>
          <w:tcPr>
            <w:tcW w:w="1368" w:type="dxa"/>
            <w:tcBorders>
              <w:top w:val="single" w:sz="4" w:space="0" w:color="auto"/>
            </w:tcBorders>
            <w:vAlign w:val="bottom"/>
          </w:tcPr>
          <w:p w14:paraId="4ACF2DAD" w14:textId="2BB9AA08" w:rsidR="00305DC9" w:rsidRPr="00773A95" w:rsidRDefault="00305DC9" w:rsidP="00A06585">
            <w:pPr>
              <w:ind w:right="-72"/>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A06585" w:rsidRPr="00773A95" w14:paraId="330EC0A6" w14:textId="77777777" w:rsidTr="00463D9F">
        <w:tc>
          <w:tcPr>
            <w:tcW w:w="3989" w:type="dxa"/>
          </w:tcPr>
          <w:p w14:paraId="1AFB0885" w14:textId="77777777" w:rsidR="00A06585" w:rsidRPr="00773A95" w:rsidRDefault="00A06585" w:rsidP="00A06585">
            <w:pPr>
              <w:ind w:left="-105" w:right="-108"/>
              <w:rPr>
                <w:rFonts w:ascii="Browallia New" w:hAnsi="Browallia New" w:cs="Browallia New"/>
                <w:b/>
                <w:bCs/>
                <w:szCs w:val="26"/>
              </w:rPr>
            </w:pPr>
          </w:p>
        </w:tc>
        <w:tc>
          <w:tcPr>
            <w:tcW w:w="1368" w:type="dxa"/>
            <w:vAlign w:val="bottom"/>
          </w:tcPr>
          <w:p w14:paraId="2B82945C" w14:textId="20BDD7C2" w:rsidR="00A06585" w:rsidRPr="00773A95" w:rsidRDefault="00875916"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vAlign w:val="bottom"/>
          </w:tcPr>
          <w:p w14:paraId="4B825BAF" w14:textId="73B2334F" w:rsidR="00A06585" w:rsidRPr="00773A95" w:rsidRDefault="00875916"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vAlign w:val="bottom"/>
          </w:tcPr>
          <w:p w14:paraId="63042AFE" w14:textId="111621F0" w:rsidR="00A06585" w:rsidRPr="00773A95" w:rsidRDefault="00875916"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vAlign w:val="bottom"/>
          </w:tcPr>
          <w:p w14:paraId="31F22F56" w14:textId="13FB1FE0" w:rsidR="00A06585" w:rsidRPr="00773A95" w:rsidRDefault="00875916"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A06585" w:rsidRPr="00773A95" w14:paraId="7D8CCA7A" w14:textId="77777777" w:rsidTr="0092552A">
        <w:tc>
          <w:tcPr>
            <w:tcW w:w="3989" w:type="dxa"/>
          </w:tcPr>
          <w:p w14:paraId="580161F1" w14:textId="77777777" w:rsidR="00A06585" w:rsidRPr="00773A95" w:rsidRDefault="00A06585" w:rsidP="00A06585">
            <w:pPr>
              <w:ind w:left="-105" w:right="-108"/>
              <w:rPr>
                <w:rFonts w:ascii="Browallia New" w:hAnsi="Browallia New" w:cs="Browallia New"/>
                <w:b/>
                <w:bCs/>
                <w:szCs w:val="26"/>
              </w:rPr>
            </w:pPr>
          </w:p>
        </w:tc>
        <w:tc>
          <w:tcPr>
            <w:tcW w:w="1368" w:type="dxa"/>
            <w:tcBorders>
              <w:bottom w:val="single" w:sz="4" w:space="0" w:color="auto"/>
            </w:tcBorders>
            <w:vAlign w:val="bottom"/>
          </w:tcPr>
          <w:p w14:paraId="481738E3" w14:textId="23A77B62" w:rsidR="00A06585" w:rsidRPr="00773A95" w:rsidRDefault="00453895"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A06585" w:rsidRPr="00773A95">
              <w:rPr>
                <w:rFonts w:ascii="Browallia New" w:hAnsi="Browallia New" w:cs="Browallia New"/>
                <w:b/>
                <w:bCs/>
                <w:sz w:val="26"/>
                <w:szCs w:val="26"/>
                <w:cs/>
              </w:rPr>
              <w:t>บาท</w:t>
            </w:r>
          </w:p>
        </w:tc>
        <w:tc>
          <w:tcPr>
            <w:tcW w:w="1368" w:type="dxa"/>
            <w:tcBorders>
              <w:bottom w:val="single" w:sz="4" w:space="0" w:color="auto"/>
            </w:tcBorders>
            <w:vAlign w:val="bottom"/>
          </w:tcPr>
          <w:p w14:paraId="3DEE2A3E" w14:textId="7119D75F" w:rsidR="00A06585" w:rsidRPr="00773A95" w:rsidRDefault="00453895"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A06585" w:rsidRPr="00773A95">
              <w:rPr>
                <w:rFonts w:ascii="Browallia New" w:hAnsi="Browallia New" w:cs="Browallia New"/>
                <w:b/>
                <w:bCs/>
                <w:sz w:val="26"/>
                <w:szCs w:val="26"/>
                <w:cs/>
              </w:rPr>
              <w:t>บาท</w:t>
            </w:r>
          </w:p>
        </w:tc>
        <w:tc>
          <w:tcPr>
            <w:tcW w:w="1368" w:type="dxa"/>
            <w:tcBorders>
              <w:bottom w:val="single" w:sz="4" w:space="0" w:color="auto"/>
            </w:tcBorders>
            <w:vAlign w:val="bottom"/>
          </w:tcPr>
          <w:p w14:paraId="74D754D4" w14:textId="45CF3DB2" w:rsidR="00A06585" w:rsidRPr="00773A95" w:rsidRDefault="00453895"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A06585" w:rsidRPr="00773A95">
              <w:rPr>
                <w:rFonts w:ascii="Browallia New" w:hAnsi="Browallia New" w:cs="Browallia New"/>
                <w:b/>
                <w:bCs/>
                <w:sz w:val="26"/>
                <w:szCs w:val="26"/>
                <w:cs/>
              </w:rPr>
              <w:t>บาท</w:t>
            </w:r>
          </w:p>
        </w:tc>
        <w:tc>
          <w:tcPr>
            <w:tcW w:w="1368" w:type="dxa"/>
            <w:tcBorders>
              <w:bottom w:val="single" w:sz="4" w:space="0" w:color="auto"/>
            </w:tcBorders>
            <w:vAlign w:val="bottom"/>
          </w:tcPr>
          <w:p w14:paraId="03DE2DB9" w14:textId="2BC8FAE3" w:rsidR="00A06585" w:rsidRPr="00773A95" w:rsidRDefault="00453895"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A06585" w:rsidRPr="00773A95">
              <w:rPr>
                <w:rFonts w:ascii="Browallia New" w:hAnsi="Browallia New" w:cs="Browallia New"/>
                <w:b/>
                <w:bCs/>
                <w:sz w:val="26"/>
                <w:szCs w:val="26"/>
                <w:cs/>
              </w:rPr>
              <w:t>บาท</w:t>
            </w:r>
          </w:p>
        </w:tc>
      </w:tr>
      <w:tr w:rsidR="002A0341" w:rsidRPr="00773A95" w14:paraId="498D3EF5" w14:textId="77777777" w:rsidTr="0092552A">
        <w:tc>
          <w:tcPr>
            <w:tcW w:w="3989" w:type="dxa"/>
          </w:tcPr>
          <w:p w14:paraId="1D4093F9" w14:textId="77777777" w:rsidR="002A0341" w:rsidRPr="00773A95" w:rsidRDefault="002A0341" w:rsidP="004F47D0">
            <w:pPr>
              <w:pStyle w:val="Header"/>
              <w:tabs>
                <w:tab w:val="clear" w:pos="4153"/>
                <w:tab w:val="clear" w:pos="8306"/>
              </w:tabs>
              <w:ind w:left="-105" w:right="-108"/>
              <w:rPr>
                <w:rFonts w:ascii="Browallia New" w:hAnsi="Browallia New" w:cs="Browallia New"/>
                <w:szCs w:val="26"/>
              </w:rPr>
            </w:pPr>
          </w:p>
        </w:tc>
        <w:tc>
          <w:tcPr>
            <w:tcW w:w="1368" w:type="dxa"/>
            <w:tcBorders>
              <w:top w:val="single" w:sz="4" w:space="0" w:color="auto"/>
            </w:tcBorders>
            <w:shd w:val="clear" w:color="auto" w:fill="FAFAFA"/>
          </w:tcPr>
          <w:p w14:paraId="51796F6D" w14:textId="77777777" w:rsidR="002A0341" w:rsidRPr="00773A95" w:rsidRDefault="002A0341" w:rsidP="004F47D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368" w:type="dxa"/>
            <w:tcBorders>
              <w:top w:val="single" w:sz="4" w:space="0" w:color="auto"/>
            </w:tcBorders>
          </w:tcPr>
          <w:p w14:paraId="3AB49CBD" w14:textId="77777777" w:rsidR="002A0341" w:rsidRPr="00773A95" w:rsidRDefault="002A0341" w:rsidP="004F47D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368" w:type="dxa"/>
            <w:tcBorders>
              <w:top w:val="single" w:sz="4" w:space="0" w:color="auto"/>
            </w:tcBorders>
            <w:shd w:val="clear" w:color="auto" w:fill="FAFAFA"/>
          </w:tcPr>
          <w:p w14:paraId="3DEDC6F7" w14:textId="77777777" w:rsidR="002A0341" w:rsidRPr="00773A95" w:rsidRDefault="002A0341" w:rsidP="004F47D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368" w:type="dxa"/>
            <w:tcBorders>
              <w:top w:val="single" w:sz="4" w:space="0" w:color="auto"/>
            </w:tcBorders>
          </w:tcPr>
          <w:p w14:paraId="65F6D66F" w14:textId="77777777" w:rsidR="002A0341" w:rsidRPr="00773A95" w:rsidRDefault="002A0341" w:rsidP="004F47D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C367E2" w:rsidRPr="00773A95" w14:paraId="0EE1E063" w14:textId="77777777" w:rsidTr="00B00239">
        <w:tc>
          <w:tcPr>
            <w:tcW w:w="3989" w:type="dxa"/>
          </w:tcPr>
          <w:p w14:paraId="4AB526A7" w14:textId="27489983" w:rsidR="00C367E2" w:rsidRPr="00773A95" w:rsidRDefault="00C367E2" w:rsidP="00C367E2">
            <w:pPr>
              <w:pStyle w:val="Header"/>
              <w:tabs>
                <w:tab w:val="clear" w:pos="4153"/>
                <w:tab w:val="clear" w:pos="8306"/>
              </w:tabs>
              <w:ind w:left="-105" w:right="-108"/>
              <w:rPr>
                <w:rFonts w:ascii="Browallia New" w:hAnsi="Browallia New" w:cs="Browallia New"/>
                <w:sz w:val="26"/>
                <w:szCs w:val="26"/>
                <w:cs/>
              </w:rPr>
            </w:pPr>
            <w:r w:rsidRPr="00773A95">
              <w:rPr>
                <w:rFonts w:ascii="Browallia New" w:hAnsi="Browallia New" w:cs="Browallia New"/>
                <w:sz w:val="26"/>
                <w:szCs w:val="26"/>
                <w:cs/>
              </w:rPr>
              <w:t xml:space="preserve">ณ วันที่ </w:t>
            </w:r>
            <w:r w:rsidR="00435D73" w:rsidRPr="00435D73">
              <w:rPr>
                <w:rFonts w:ascii="Browallia New" w:hAnsi="Browallia New" w:cs="Browallia New"/>
                <w:sz w:val="26"/>
                <w:szCs w:val="26"/>
                <w:lang w:val="en-GB"/>
              </w:rPr>
              <w:t>1</w:t>
            </w:r>
            <w:r w:rsidRPr="00773A95">
              <w:rPr>
                <w:rFonts w:ascii="Browallia New" w:hAnsi="Browallia New" w:cs="Browallia New"/>
                <w:sz w:val="26"/>
                <w:szCs w:val="26"/>
                <w:cs/>
                <w:lang w:val="en-GB"/>
              </w:rPr>
              <w:t xml:space="preserve"> มกราคม </w:t>
            </w:r>
          </w:p>
        </w:tc>
        <w:tc>
          <w:tcPr>
            <w:tcW w:w="1368" w:type="dxa"/>
            <w:tcBorders>
              <w:top w:val="nil"/>
              <w:left w:val="nil"/>
              <w:bottom w:val="nil"/>
              <w:right w:val="nil"/>
            </w:tcBorders>
            <w:shd w:val="clear" w:color="000000" w:fill="FAFAFA"/>
            <w:vAlign w:val="bottom"/>
          </w:tcPr>
          <w:p w14:paraId="2298B2DB" w14:textId="7D488FB3" w:rsidR="00C367E2" w:rsidRPr="00773A95" w:rsidRDefault="00C367E2" w:rsidP="00C367E2">
            <w:pPr>
              <w:pStyle w:val="Header"/>
              <w:ind w:right="-72"/>
              <w:jc w:val="right"/>
              <w:rPr>
                <w:rFonts w:ascii="Browallia New" w:hAnsi="Browallia New" w:cs="Browallia New"/>
                <w:sz w:val="26"/>
                <w:szCs w:val="26"/>
                <w:cs/>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lang w:val="en-GB"/>
              </w:rPr>
              <w:t>63</w:t>
            </w:r>
            <w:r w:rsidRPr="00773A95">
              <w:rPr>
                <w:rFonts w:ascii="Browallia New" w:hAnsi="Browallia New" w:cs="Browallia New"/>
                <w:sz w:val="26"/>
                <w:szCs w:val="26"/>
                <w:lang w:val="en-US"/>
              </w:rPr>
              <w:t>,</w:t>
            </w:r>
            <w:r w:rsidR="00435D73" w:rsidRPr="00435D73">
              <w:rPr>
                <w:rFonts w:ascii="Browallia New" w:hAnsi="Browallia New" w:cs="Browallia New"/>
                <w:sz w:val="26"/>
                <w:szCs w:val="26"/>
                <w:lang w:val="en-GB"/>
              </w:rPr>
              <w:t>875</w:t>
            </w:r>
            <w:r w:rsidRPr="00773A95">
              <w:rPr>
                <w:rFonts w:ascii="Browallia New" w:hAnsi="Browallia New" w:cs="Browallia New"/>
                <w:sz w:val="26"/>
                <w:szCs w:val="26"/>
                <w:lang w:val="en-US"/>
              </w:rPr>
              <w:t>)</w:t>
            </w:r>
          </w:p>
        </w:tc>
        <w:tc>
          <w:tcPr>
            <w:tcW w:w="1368" w:type="dxa"/>
            <w:tcBorders>
              <w:top w:val="nil"/>
              <w:left w:val="nil"/>
              <w:bottom w:val="nil"/>
              <w:right w:val="nil"/>
            </w:tcBorders>
            <w:shd w:val="clear" w:color="auto" w:fill="auto"/>
            <w:vAlign w:val="bottom"/>
          </w:tcPr>
          <w:p w14:paraId="57123B65" w14:textId="04B4F422" w:rsidR="00C367E2" w:rsidRPr="00773A95" w:rsidRDefault="00C367E2" w:rsidP="00C367E2">
            <w:pPr>
              <w:pStyle w:val="Header"/>
              <w:ind w:right="-72"/>
              <w:jc w:val="right"/>
              <w:rPr>
                <w:rFonts w:ascii="Browallia New" w:hAnsi="Browallia New" w:cs="Browallia New"/>
                <w:sz w:val="26"/>
                <w:szCs w:val="26"/>
                <w:cs/>
                <w:lang w:val="en-US"/>
              </w:rPr>
            </w:pPr>
            <w:r w:rsidRPr="00773A95">
              <w:rPr>
                <w:rFonts w:ascii="Browallia New" w:hAnsi="Browallia New" w:cs="Browallia New"/>
                <w:sz w:val="26"/>
                <w:szCs w:val="26"/>
                <w:cs/>
                <w:lang w:val="en-US"/>
              </w:rPr>
              <w:t>(</w:t>
            </w:r>
            <w:r w:rsidR="00435D73" w:rsidRPr="00435D73">
              <w:rPr>
                <w:rFonts w:ascii="Browallia New" w:hAnsi="Browallia New" w:cs="Browallia New"/>
                <w:sz w:val="26"/>
                <w:szCs w:val="26"/>
                <w:lang w:val="en-GB"/>
              </w:rPr>
              <w:t>75</w:t>
            </w:r>
            <w:r w:rsidRPr="00773A95">
              <w:rPr>
                <w:rFonts w:ascii="Browallia New" w:hAnsi="Browallia New" w:cs="Browallia New"/>
                <w:sz w:val="26"/>
                <w:szCs w:val="26"/>
                <w:lang w:val="en-US"/>
              </w:rPr>
              <w:t>,</w:t>
            </w:r>
            <w:r w:rsidR="00435D73" w:rsidRPr="00435D73">
              <w:rPr>
                <w:rFonts w:ascii="Browallia New" w:hAnsi="Browallia New" w:cs="Browallia New"/>
                <w:sz w:val="26"/>
                <w:szCs w:val="26"/>
                <w:lang w:val="en-GB"/>
              </w:rPr>
              <w:t>716</w:t>
            </w:r>
            <w:r w:rsidRPr="00773A95">
              <w:rPr>
                <w:rFonts w:ascii="Browallia New" w:hAnsi="Browallia New" w:cs="Browallia New"/>
                <w:sz w:val="26"/>
                <w:szCs w:val="26"/>
                <w:cs/>
                <w:lang w:val="en-US"/>
              </w:rPr>
              <w:t>)</w:t>
            </w:r>
          </w:p>
        </w:tc>
        <w:tc>
          <w:tcPr>
            <w:tcW w:w="1368" w:type="dxa"/>
            <w:tcBorders>
              <w:top w:val="nil"/>
              <w:left w:val="nil"/>
              <w:bottom w:val="nil"/>
              <w:right w:val="nil"/>
            </w:tcBorders>
            <w:shd w:val="clear" w:color="000000" w:fill="FAFAFA"/>
            <w:vAlign w:val="bottom"/>
          </w:tcPr>
          <w:p w14:paraId="717D889A" w14:textId="3C8F588D" w:rsidR="00C367E2" w:rsidRPr="00773A95" w:rsidRDefault="00435D73" w:rsidP="00C367E2">
            <w:pPr>
              <w:pStyle w:val="Header"/>
              <w:ind w:right="-72"/>
              <w:jc w:val="right"/>
              <w:rPr>
                <w:rFonts w:ascii="Browallia New" w:hAnsi="Browallia New" w:cs="Browallia New"/>
                <w:sz w:val="26"/>
                <w:szCs w:val="26"/>
                <w:cs/>
                <w:lang w:val="en-US"/>
              </w:rPr>
            </w:pPr>
            <w:r w:rsidRPr="00435D73">
              <w:rPr>
                <w:rFonts w:ascii="Browallia New" w:hAnsi="Browallia New" w:cs="Browallia New"/>
                <w:sz w:val="26"/>
                <w:szCs w:val="26"/>
                <w:lang w:val="en-GB"/>
              </w:rPr>
              <w:t>38</w:t>
            </w:r>
            <w:r w:rsidR="009B3A37" w:rsidRPr="00773A95">
              <w:rPr>
                <w:rFonts w:ascii="Browallia New" w:hAnsi="Browallia New" w:cs="Browallia New"/>
                <w:sz w:val="26"/>
                <w:szCs w:val="26"/>
                <w:lang w:val="en-GB"/>
              </w:rPr>
              <w:t>,</w:t>
            </w:r>
            <w:r w:rsidRPr="00435D73">
              <w:rPr>
                <w:rFonts w:ascii="Browallia New" w:hAnsi="Browallia New" w:cs="Browallia New"/>
                <w:sz w:val="26"/>
                <w:szCs w:val="26"/>
                <w:lang w:val="en-GB"/>
              </w:rPr>
              <w:t>694</w:t>
            </w:r>
          </w:p>
        </w:tc>
        <w:tc>
          <w:tcPr>
            <w:tcW w:w="1368" w:type="dxa"/>
            <w:tcBorders>
              <w:top w:val="nil"/>
              <w:left w:val="nil"/>
              <w:bottom w:val="nil"/>
              <w:right w:val="nil"/>
            </w:tcBorders>
            <w:shd w:val="clear" w:color="auto" w:fill="auto"/>
            <w:vAlign w:val="bottom"/>
          </w:tcPr>
          <w:p w14:paraId="77EE5FE6" w14:textId="0FB50C63" w:rsidR="00C367E2" w:rsidRPr="00773A95" w:rsidRDefault="00435D73" w:rsidP="00C367E2">
            <w:pPr>
              <w:pStyle w:val="Header"/>
              <w:ind w:right="-72"/>
              <w:jc w:val="right"/>
              <w:rPr>
                <w:rFonts w:ascii="Browallia New" w:hAnsi="Browallia New" w:cs="Browallia New"/>
                <w:sz w:val="26"/>
                <w:szCs w:val="26"/>
                <w:cs/>
                <w:lang w:val="en-US"/>
              </w:rPr>
            </w:pPr>
            <w:r w:rsidRPr="00435D73">
              <w:rPr>
                <w:rFonts w:ascii="Browallia New" w:hAnsi="Browallia New" w:cs="Browallia New"/>
                <w:sz w:val="26"/>
                <w:szCs w:val="26"/>
                <w:lang w:val="en-GB"/>
              </w:rPr>
              <w:t>54</w:t>
            </w:r>
            <w:r w:rsidR="009B3A37" w:rsidRPr="00773A95">
              <w:rPr>
                <w:rFonts w:ascii="Browallia New" w:hAnsi="Browallia New" w:cs="Browallia New"/>
                <w:sz w:val="26"/>
                <w:szCs w:val="26"/>
                <w:lang w:val="en-GB"/>
              </w:rPr>
              <w:t>,</w:t>
            </w:r>
            <w:r w:rsidRPr="00435D73">
              <w:rPr>
                <w:rFonts w:ascii="Browallia New" w:hAnsi="Browallia New" w:cs="Browallia New"/>
                <w:sz w:val="26"/>
                <w:szCs w:val="26"/>
                <w:lang w:val="en-GB"/>
              </w:rPr>
              <w:t>718</w:t>
            </w:r>
          </w:p>
        </w:tc>
      </w:tr>
      <w:tr w:rsidR="00C367E2" w:rsidRPr="00773A95" w14:paraId="264A31BC" w14:textId="77777777">
        <w:tc>
          <w:tcPr>
            <w:tcW w:w="3989" w:type="dxa"/>
          </w:tcPr>
          <w:p w14:paraId="0A69E3C0" w14:textId="40CEA21D" w:rsidR="00C367E2" w:rsidRPr="00773A95" w:rsidRDefault="00C367E2" w:rsidP="00C367E2">
            <w:pPr>
              <w:pStyle w:val="Header"/>
              <w:tabs>
                <w:tab w:val="clear" w:pos="4153"/>
                <w:tab w:val="clear" w:pos="8306"/>
              </w:tabs>
              <w:ind w:left="-105" w:right="-108"/>
              <w:rPr>
                <w:rFonts w:ascii="Browallia New" w:hAnsi="Browallia New" w:cs="Browallia New"/>
                <w:sz w:val="26"/>
                <w:szCs w:val="26"/>
              </w:rPr>
            </w:pPr>
            <w:r w:rsidRPr="00773A95">
              <w:rPr>
                <w:rFonts w:ascii="Browallia New" w:hAnsi="Browallia New" w:cs="Browallia New"/>
                <w:sz w:val="26"/>
                <w:szCs w:val="26"/>
                <w:cs/>
                <w:lang w:val="en-GB"/>
              </w:rPr>
              <w:t>ภาษีลด</w:t>
            </w:r>
            <w:r w:rsidRPr="00773A95">
              <w:rPr>
                <w:rFonts w:ascii="Browallia New" w:hAnsi="Browallia New" w:cs="Browallia New"/>
                <w:sz w:val="26"/>
                <w:szCs w:val="26"/>
                <w:cs/>
              </w:rPr>
              <w:t>ในกำไรหรือขาดทุน</w:t>
            </w:r>
            <w:r w:rsidRPr="00773A95" w:rsidDel="00ED2409">
              <w:rPr>
                <w:rFonts w:ascii="Browallia New" w:hAnsi="Browallia New" w:cs="Browallia New"/>
                <w:sz w:val="26"/>
                <w:szCs w:val="26"/>
              </w:rPr>
              <w:t xml:space="preserve"> </w:t>
            </w:r>
          </w:p>
        </w:tc>
        <w:tc>
          <w:tcPr>
            <w:tcW w:w="1368" w:type="dxa"/>
            <w:tcBorders>
              <w:top w:val="nil"/>
              <w:left w:val="nil"/>
              <w:bottom w:val="nil"/>
              <w:right w:val="nil"/>
            </w:tcBorders>
            <w:shd w:val="clear" w:color="000000" w:fill="FAFAFA"/>
            <w:vAlign w:val="bottom"/>
          </w:tcPr>
          <w:p w14:paraId="1B52EF8E" w14:textId="00487144" w:rsidR="00C367E2" w:rsidRPr="00773A95" w:rsidRDefault="00435D73" w:rsidP="00C367E2">
            <w:pPr>
              <w:pStyle w:val="Header"/>
              <w:ind w:right="-72"/>
              <w:jc w:val="right"/>
              <w:rPr>
                <w:rFonts w:ascii="Browallia New" w:hAnsi="Browallia New" w:cs="Browallia New"/>
                <w:sz w:val="26"/>
                <w:szCs w:val="26"/>
                <w:lang w:val="en-GB"/>
              </w:rPr>
            </w:pPr>
            <w:r w:rsidRPr="00435D73">
              <w:rPr>
                <w:rFonts w:ascii="Browallia New" w:hAnsi="Browallia New" w:cs="Browallia New"/>
                <w:sz w:val="26"/>
                <w:szCs w:val="26"/>
                <w:lang w:val="en-GB"/>
              </w:rPr>
              <w:t>100</w:t>
            </w:r>
            <w:r w:rsidR="00D12AD0" w:rsidRPr="00773A95">
              <w:rPr>
                <w:rFonts w:ascii="Browallia New" w:hAnsi="Browallia New" w:cs="Browallia New"/>
                <w:sz w:val="26"/>
                <w:szCs w:val="26"/>
                <w:lang w:val="en-GB"/>
              </w:rPr>
              <w:t>,</w:t>
            </w:r>
            <w:r w:rsidRPr="00435D73">
              <w:rPr>
                <w:rFonts w:ascii="Browallia New" w:hAnsi="Browallia New" w:cs="Browallia New"/>
                <w:sz w:val="26"/>
                <w:szCs w:val="26"/>
                <w:lang w:val="en-GB"/>
              </w:rPr>
              <w:t>286</w:t>
            </w:r>
          </w:p>
        </w:tc>
        <w:tc>
          <w:tcPr>
            <w:tcW w:w="1368" w:type="dxa"/>
            <w:tcBorders>
              <w:top w:val="nil"/>
              <w:left w:val="nil"/>
              <w:bottom w:val="nil"/>
              <w:right w:val="nil"/>
            </w:tcBorders>
            <w:shd w:val="clear" w:color="auto" w:fill="auto"/>
            <w:vAlign w:val="bottom"/>
          </w:tcPr>
          <w:p w14:paraId="57BCD3E8" w14:textId="52155D4F" w:rsidR="00C367E2" w:rsidRPr="00773A95" w:rsidRDefault="00435D73" w:rsidP="00C367E2">
            <w:pPr>
              <w:pStyle w:val="Header"/>
              <w:ind w:right="-72"/>
              <w:jc w:val="right"/>
              <w:rPr>
                <w:rFonts w:ascii="Browallia New" w:hAnsi="Browallia New" w:cs="Browallia New"/>
                <w:sz w:val="26"/>
                <w:szCs w:val="26"/>
                <w:lang w:val="en-GB"/>
              </w:rPr>
            </w:pPr>
            <w:r w:rsidRPr="00435D73">
              <w:rPr>
                <w:rFonts w:ascii="Browallia New" w:hAnsi="Browallia New" w:cs="Browallia New"/>
                <w:sz w:val="26"/>
                <w:szCs w:val="26"/>
                <w:lang w:val="en-GB"/>
              </w:rPr>
              <w:t>31</w:t>
            </w:r>
            <w:r w:rsidR="00C367E2" w:rsidRPr="00773A95">
              <w:rPr>
                <w:rFonts w:ascii="Browallia New" w:hAnsi="Browallia New" w:cs="Browallia New"/>
                <w:sz w:val="26"/>
                <w:szCs w:val="26"/>
                <w:lang w:val="en-GB"/>
              </w:rPr>
              <w:t>,</w:t>
            </w:r>
            <w:r w:rsidRPr="00435D73">
              <w:rPr>
                <w:rFonts w:ascii="Browallia New" w:hAnsi="Browallia New" w:cs="Browallia New"/>
                <w:sz w:val="26"/>
                <w:szCs w:val="26"/>
                <w:lang w:val="en-GB"/>
              </w:rPr>
              <w:t>122</w:t>
            </w:r>
          </w:p>
        </w:tc>
        <w:tc>
          <w:tcPr>
            <w:tcW w:w="1368" w:type="dxa"/>
            <w:tcBorders>
              <w:top w:val="nil"/>
              <w:left w:val="nil"/>
              <w:bottom w:val="nil"/>
              <w:right w:val="nil"/>
            </w:tcBorders>
            <w:shd w:val="clear" w:color="000000" w:fill="FAFAFA"/>
            <w:vAlign w:val="bottom"/>
          </w:tcPr>
          <w:p w14:paraId="021A4367" w14:textId="5BAFA1B4" w:rsidR="00C367E2" w:rsidRPr="00773A95" w:rsidRDefault="00435D73" w:rsidP="00C367E2">
            <w:pPr>
              <w:pStyle w:val="Header"/>
              <w:ind w:right="-72"/>
              <w:jc w:val="right"/>
              <w:rPr>
                <w:rFonts w:ascii="Browallia New" w:hAnsi="Browallia New" w:cs="Browallia New"/>
                <w:sz w:val="26"/>
                <w:szCs w:val="26"/>
                <w:lang w:val="en-GB"/>
              </w:rPr>
            </w:pPr>
            <w:r w:rsidRPr="00435D73">
              <w:rPr>
                <w:rFonts w:ascii="Browallia New" w:hAnsi="Browallia New" w:cs="Browallia New"/>
                <w:sz w:val="26"/>
                <w:szCs w:val="26"/>
                <w:lang w:val="en-GB"/>
              </w:rPr>
              <w:t>140</w:t>
            </w:r>
            <w:r w:rsidR="009B3A37" w:rsidRPr="00773A95">
              <w:rPr>
                <w:rFonts w:ascii="Browallia New" w:hAnsi="Browallia New" w:cs="Browallia New"/>
                <w:sz w:val="26"/>
                <w:szCs w:val="26"/>
                <w:lang w:val="en-GB"/>
              </w:rPr>
              <w:t>,</w:t>
            </w:r>
            <w:r w:rsidRPr="00435D73">
              <w:rPr>
                <w:rFonts w:ascii="Browallia New" w:hAnsi="Browallia New" w:cs="Browallia New"/>
                <w:sz w:val="26"/>
                <w:szCs w:val="26"/>
                <w:lang w:val="en-GB"/>
              </w:rPr>
              <w:t>738</w:t>
            </w:r>
          </w:p>
        </w:tc>
        <w:tc>
          <w:tcPr>
            <w:tcW w:w="1368" w:type="dxa"/>
            <w:tcBorders>
              <w:top w:val="nil"/>
              <w:left w:val="nil"/>
              <w:bottom w:val="nil"/>
              <w:right w:val="nil"/>
            </w:tcBorders>
            <w:shd w:val="clear" w:color="auto" w:fill="auto"/>
            <w:vAlign w:val="center"/>
          </w:tcPr>
          <w:p w14:paraId="44986AE8" w14:textId="472E2D00" w:rsidR="00C367E2" w:rsidRPr="00773A95" w:rsidRDefault="00435D73" w:rsidP="00C367E2">
            <w:pPr>
              <w:pStyle w:val="Header"/>
              <w:ind w:right="-72"/>
              <w:jc w:val="right"/>
              <w:rPr>
                <w:rFonts w:ascii="Browallia New" w:hAnsi="Browallia New" w:cs="Browallia New"/>
                <w:sz w:val="26"/>
                <w:szCs w:val="26"/>
                <w:lang w:val="en-GB"/>
              </w:rPr>
            </w:pPr>
            <w:r w:rsidRPr="00435D73">
              <w:rPr>
                <w:rFonts w:ascii="Browallia New" w:hAnsi="Browallia New" w:cs="Browallia New"/>
                <w:color w:val="000000"/>
                <w:sz w:val="26"/>
                <w:szCs w:val="26"/>
                <w:lang w:val="en-GB"/>
              </w:rPr>
              <w:t>14</w:t>
            </w:r>
            <w:r w:rsidR="009B3A37" w:rsidRPr="00773A95">
              <w:rPr>
                <w:rFonts w:ascii="Browallia New" w:hAnsi="Browallia New" w:cs="Browallia New"/>
                <w:color w:val="000000"/>
                <w:sz w:val="26"/>
                <w:szCs w:val="26"/>
                <w:lang w:val="en-GB"/>
              </w:rPr>
              <w:t>,</w:t>
            </w:r>
            <w:r w:rsidRPr="00435D73">
              <w:rPr>
                <w:rFonts w:ascii="Browallia New" w:hAnsi="Browallia New" w:cs="Browallia New"/>
                <w:color w:val="000000"/>
                <w:sz w:val="26"/>
                <w:szCs w:val="26"/>
                <w:lang w:val="en-GB"/>
              </w:rPr>
              <w:t>233</w:t>
            </w:r>
          </w:p>
        </w:tc>
      </w:tr>
      <w:tr w:rsidR="00C367E2" w:rsidRPr="00773A95" w14:paraId="327FCFA1" w14:textId="77777777">
        <w:tc>
          <w:tcPr>
            <w:tcW w:w="3989" w:type="dxa"/>
          </w:tcPr>
          <w:p w14:paraId="0762AF8C" w14:textId="0FCBA253" w:rsidR="00C367E2" w:rsidRPr="00773A95" w:rsidRDefault="00C367E2" w:rsidP="00C367E2">
            <w:pPr>
              <w:pStyle w:val="Header"/>
              <w:tabs>
                <w:tab w:val="clear" w:pos="4153"/>
                <w:tab w:val="clear" w:pos="8306"/>
              </w:tabs>
              <w:ind w:left="-105" w:right="-108"/>
              <w:rPr>
                <w:rFonts w:ascii="Browallia New" w:hAnsi="Browallia New" w:cs="Browallia New"/>
                <w:sz w:val="26"/>
                <w:szCs w:val="26"/>
              </w:rPr>
            </w:pPr>
            <w:r w:rsidRPr="00773A95">
              <w:rPr>
                <w:rFonts w:ascii="Browallia New" w:hAnsi="Browallia New" w:cs="Browallia New"/>
                <w:sz w:val="26"/>
                <w:szCs w:val="26"/>
                <w:cs/>
              </w:rPr>
              <w:t>ภาษี (เพิ่ม) ลดโดยตรงไปยังกำไรขาดทุนเบ็ด</w:t>
            </w:r>
            <w:r w:rsidRPr="00773A95">
              <w:rPr>
                <w:rFonts w:ascii="Browallia New" w:hAnsi="Browallia New" w:cs="Browallia New"/>
                <w:sz w:val="26"/>
                <w:szCs w:val="26"/>
                <w:cs/>
                <w:lang w:val="en-US"/>
              </w:rPr>
              <w:t>เ</w:t>
            </w:r>
            <w:r w:rsidRPr="00773A95">
              <w:rPr>
                <w:rFonts w:ascii="Browallia New" w:hAnsi="Browallia New" w:cs="Browallia New"/>
                <w:sz w:val="26"/>
                <w:szCs w:val="26"/>
                <w:cs/>
              </w:rPr>
              <w:t>สร็จอื่น</w:t>
            </w:r>
          </w:p>
        </w:tc>
        <w:tc>
          <w:tcPr>
            <w:tcW w:w="1368" w:type="dxa"/>
            <w:tcBorders>
              <w:top w:val="nil"/>
              <w:left w:val="nil"/>
              <w:bottom w:val="nil"/>
              <w:right w:val="nil"/>
            </w:tcBorders>
            <w:shd w:val="clear" w:color="000000" w:fill="FAFAFA"/>
            <w:vAlign w:val="bottom"/>
          </w:tcPr>
          <w:p w14:paraId="6FF554D0" w14:textId="3159DAF7" w:rsidR="00C367E2" w:rsidRPr="00773A95" w:rsidRDefault="00435D73" w:rsidP="00C367E2">
            <w:pPr>
              <w:pStyle w:val="Header"/>
              <w:ind w:right="-72"/>
              <w:jc w:val="right"/>
              <w:rPr>
                <w:rFonts w:ascii="Browallia New" w:hAnsi="Browallia New" w:cs="Browallia New"/>
                <w:sz w:val="26"/>
                <w:szCs w:val="26"/>
                <w:lang w:val="en-US"/>
              </w:rPr>
            </w:pPr>
            <w:r w:rsidRPr="00435D73">
              <w:rPr>
                <w:rFonts w:ascii="Browallia New" w:hAnsi="Browallia New" w:cs="Browallia New"/>
                <w:sz w:val="26"/>
                <w:szCs w:val="26"/>
                <w:lang w:val="en-GB"/>
              </w:rPr>
              <w:t>53</w:t>
            </w:r>
            <w:r w:rsidR="00B87C53" w:rsidRPr="00773A95">
              <w:rPr>
                <w:rFonts w:ascii="Browallia New" w:hAnsi="Browallia New" w:cs="Browallia New"/>
                <w:sz w:val="26"/>
                <w:szCs w:val="26"/>
                <w:lang w:val="en-US"/>
              </w:rPr>
              <w:t>,</w:t>
            </w:r>
            <w:r w:rsidRPr="00435D73">
              <w:rPr>
                <w:rFonts w:ascii="Browallia New" w:hAnsi="Browallia New" w:cs="Browallia New"/>
                <w:sz w:val="26"/>
                <w:szCs w:val="26"/>
                <w:lang w:val="en-GB"/>
              </w:rPr>
              <w:t>705</w:t>
            </w:r>
          </w:p>
        </w:tc>
        <w:tc>
          <w:tcPr>
            <w:tcW w:w="1368" w:type="dxa"/>
            <w:tcBorders>
              <w:top w:val="nil"/>
              <w:left w:val="nil"/>
              <w:bottom w:val="nil"/>
              <w:right w:val="nil"/>
            </w:tcBorders>
            <w:shd w:val="clear" w:color="auto" w:fill="auto"/>
            <w:vAlign w:val="bottom"/>
          </w:tcPr>
          <w:p w14:paraId="31C3B04A" w14:textId="2773BB2D" w:rsidR="00C367E2" w:rsidRPr="00773A95" w:rsidRDefault="00C367E2" w:rsidP="00C367E2">
            <w:pPr>
              <w:pStyle w:val="Header"/>
              <w:ind w:right="-72"/>
              <w:jc w:val="right"/>
              <w:rPr>
                <w:rFonts w:ascii="Browallia New" w:hAnsi="Browallia New" w:cs="Browallia New"/>
                <w:sz w:val="26"/>
                <w:szCs w:val="26"/>
                <w:lang w:val="en-US"/>
              </w:rPr>
            </w:pPr>
            <w:r w:rsidRPr="00773A95">
              <w:rPr>
                <w:rFonts w:ascii="Browallia New" w:hAnsi="Browallia New" w:cs="Browallia New"/>
                <w:sz w:val="26"/>
                <w:szCs w:val="26"/>
                <w:cs/>
                <w:lang w:val="en-US"/>
              </w:rPr>
              <w:t>(</w:t>
            </w:r>
            <w:r w:rsidR="00435D73" w:rsidRPr="00435D73">
              <w:rPr>
                <w:rFonts w:ascii="Browallia New" w:hAnsi="Browallia New" w:cs="Browallia New"/>
                <w:sz w:val="26"/>
                <w:szCs w:val="26"/>
                <w:lang w:val="en-GB"/>
              </w:rPr>
              <w:t>28</w:t>
            </w:r>
            <w:r w:rsidRPr="00773A95">
              <w:rPr>
                <w:rFonts w:ascii="Browallia New" w:hAnsi="Browallia New" w:cs="Browallia New"/>
                <w:sz w:val="26"/>
                <w:szCs w:val="26"/>
                <w:lang w:val="en-US"/>
              </w:rPr>
              <w:t>,</w:t>
            </w:r>
            <w:r w:rsidR="00435D73" w:rsidRPr="00435D73">
              <w:rPr>
                <w:rFonts w:ascii="Browallia New" w:hAnsi="Browallia New" w:cs="Browallia New"/>
                <w:sz w:val="26"/>
                <w:szCs w:val="26"/>
                <w:lang w:val="en-GB"/>
              </w:rPr>
              <w:t>232</w:t>
            </w:r>
            <w:r w:rsidRPr="00773A95">
              <w:rPr>
                <w:rFonts w:ascii="Browallia New" w:hAnsi="Browallia New" w:cs="Browallia New"/>
                <w:sz w:val="26"/>
                <w:szCs w:val="26"/>
                <w:cs/>
                <w:lang w:val="en-US"/>
              </w:rPr>
              <w:t>)</w:t>
            </w:r>
          </w:p>
        </w:tc>
        <w:tc>
          <w:tcPr>
            <w:tcW w:w="1368" w:type="dxa"/>
            <w:tcBorders>
              <w:top w:val="nil"/>
              <w:left w:val="nil"/>
              <w:bottom w:val="nil"/>
              <w:right w:val="nil"/>
            </w:tcBorders>
            <w:shd w:val="clear" w:color="000000" w:fill="FAFAFA"/>
            <w:vAlign w:val="bottom"/>
          </w:tcPr>
          <w:p w14:paraId="3B4EE31F" w14:textId="1E8945D8" w:rsidR="00C367E2" w:rsidRPr="00773A95" w:rsidRDefault="00435D73" w:rsidP="00C367E2">
            <w:pPr>
              <w:pStyle w:val="Header"/>
              <w:ind w:right="-72"/>
              <w:jc w:val="right"/>
              <w:rPr>
                <w:rFonts w:ascii="Browallia New" w:hAnsi="Browallia New" w:cs="Browallia New"/>
                <w:sz w:val="26"/>
                <w:szCs w:val="26"/>
                <w:lang w:val="en-US"/>
              </w:rPr>
            </w:pPr>
            <w:r w:rsidRPr="00435D73">
              <w:rPr>
                <w:rFonts w:ascii="Browallia New" w:hAnsi="Browallia New" w:cs="Browallia New"/>
                <w:sz w:val="26"/>
                <w:szCs w:val="26"/>
                <w:lang w:val="en-GB"/>
              </w:rPr>
              <w:t>55</w:t>
            </w:r>
            <w:r w:rsidR="0066244B" w:rsidRPr="00773A95">
              <w:rPr>
                <w:rFonts w:ascii="Browallia New" w:hAnsi="Browallia New" w:cs="Browallia New"/>
                <w:sz w:val="26"/>
                <w:szCs w:val="26"/>
                <w:lang w:val="en-US"/>
              </w:rPr>
              <w:t>,</w:t>
            </w:r>
            <w:r w:rsidRPr="00435D73">
              <w:rPr>
                <w:rFonts w:ascii="Browallia New" w:hAnsi="Browallia New" w:cs="Browallia New"/>
                <w:sz w:val="26"/>
                <w:szCs w:val="26"/>
                <w:lang w:val="en-GB"/>
              </w:rPr>
              <w:t>745</w:t>
            </w:r>
          </w:p>
        </w:tc>
        <w:tc>
          <w:tcPr>
            <w:tcW w:w="1368" w:type="dxa"/>
            <w:tcBorders>
              <w:top w:val="nil"/>
              <w:left w:val="nil"/>
              <w:bottom w:val="nil"/>
              <w:right w:val="nil"/>
            </w:tcBorders>
            <w:shd w:val="clear" w:color="auto" w:fill="auto"/>
            <w:vAlign w:val="center"/>
          </w:tcPr>
          <w:p w14:paraId="5C6BE6BD" w14:textId="785B493F" w:rsidR="00C367E2" w:rsidRPr="00773A95" w:rsidRDefault="00C367E2" w:rsidP="00C367E2">
            <w:pPr>
              <w:pStyle w:val="Header"/>
              <w:ind w:right="-72"/>
              <w:jc w:val="right"/>
              <w:rPr>
                <w:rFonts w:ascii="Browallia New" w:hAnsi="Browallia New" w:cs="Browallia New"/>
                <w:sz w:val="26"/>
                <w:szCs w:val="26"/>
                <w:cs/>
                <w:lang w:val="en-U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lang w:val="en-GB"/>
              </w:rPr>
              <w:t>30</w:t>
            </w:r>
            <w:r w:rsidRPr="00773A95">
              <w:rPr>
                <w:rFonts w:ascii="Browallia New" w:hAnsi="Browallia New" w:cs="Browallia New"/>
                <w:color w:val="000000"/>
                <w:sz w:val="26"/>
                <w:szCs w:val="26"/>
                <w:lang w:val="en-US"/>
              </w:rPr>
              <w:t>,</w:t>
            </w:r>
            <w:r w:rsidR="00435D73" w:rsidRPr="00435D73">
              <w:rPr>
                <w:rFonts w:ascii="Browallia New" w:hAnsi="Browallia New" w:cs="Browallia New"/>
                <w:color w:val="000000"/>
                <w:sz w:val="26"/>
                <w:szCs w:val="26"/>
                <w:lang w:val="en-GB"/>
              </w:rPr>
              <w:t>257</w:t>
            </w:r>
            <w:r w:rsidRPr="00773A95">
              <w:rPr>
                <w:rFonts w:ascii="Browallia New" w:hAnsi="Browallia New" w:cs="Browallia New"/>
                <w:color w:val="000000"/>
                <w:sz w:val="26"/>
                <w:szCs w:val="26"/>
              </w:rPr>
              <w:t>)</w:t>
            </w:r>
          </w:p>
        </w:tc>
      </w:tr>
      <w:tr w:rsidR="00C367E2" w:rsidRPr="00773A95" w14:paraId="4A56508F" w14:textId="77777777">
        <w:tc>
          <w:tcPr>
            <w:tcW w:w="3989" w:type="dxa"/>
          </w:tcPr>
          <w:p w14:paraId="37963620" w14:textId="0A6D402E" w:rsidR="00C367E2" w:rsidRPr="00773A95" w:rsidRDefault="00C367E2" w:rsidP="00C367E2">
            <w:pPr>
              <w:pStyle w:val="Header"/>
              <w:tabs>
                <w:tab w:val="clear" w:pos="4153"/>
                <w:tab w:val="clear" w:pos="8306"/>
              </w:tabs>
              <w:ind w:left="-105" w:right="-108"/>
              <w:rPr>
                <w:rFonts w:ascii="Browallia New" w:hAnsi="Browallia New" w:cs="Browallia New"/>
                <w:sz w:val="26"/>
                <w:szCs w:val="26"/>
                <w:cs/>
                <w:lang w:val="en-GB"/>
              </w:rPr>
            </w:pPr>
            <w:r w:rsidRPr="00773A95">
              <w:rPr>
                <w:rFonts w:ascii="Browallia New" w:hAnsi="Browallia New" w:cs="Browallia New"/>
                <w:sz w:val="26"/>
                <w:szCs w:val="26"/>
                <w:cs/>
                <w:lang w:val="en-GB"/>
              </w:rPr>
              <w:t>เพิ่มขึ้นจากการซื้อธุรกิจ</w:t>
            </w:r>
          </w:p>
        </w:tc>
        <w:tc>
          <w:tcPr>
            <w:tcW w:w="1368" w:type="dxa"/>
            <w:tcBorders>
              <w:top w:val="nil"/>
              <w:left w:val="nil"/>
              <w:bottom w:val="nil"/>
              <w:right w:val="nil"/>
            </w:tcBorders>
            <w:shd w:val="clear" w:color="000000" w:fill="FAFAFA"/>
            <w:vAlign w:val="bottom"/>
          </w:tcPr>
          <w:p w14:paraId="18A74D5B" w14:textId="3299D7A7" w:rsidR="00C367E2" w:rsidRPr="00773A95" w:rsidRDefault="00AA6A6B" w:rsidP="00C367E2">
            <w:pPr>
              <w:pStyle w:val="Header"/>
              <w:ind w:right="-72"/>
              <w:jc w:val="right"/>
              <w:rPr>
                <w:rFonts w:ascii="Browallia New" w:hAnsi="Browallia New" w:cs="Browallia New"/>
                <w:color w:val="000000"/>
                <w:sz w:val="26"/>
                <w:szCs w:val="26"/>
                <w:lang w:val="en-US"/>
              </w:rPr>
            </w:pPr>
            <w:r w:rsidRPr="00773A95">
              <w:rPr>
                <w:rFonts w:ascii="Browallia New" w:hAnsi="Browallia New" w:cs="Browallia New"/>
                <w:color w:val="000000"/>
                <w:sz w:val="26"/>
                <w:szCs w:val="26"/>
                <w:lang w:val="en-US"/>
              </w:rPr>
              <w:t>-</w:t>
            </w:r>
          </w:p>
        </w:tc>
        <w:tc>
          <w:tcPr>
            <w:tcW w:w="1368" w:type="dxa"/>
            <w:tcBorders>
              <w:top w:val="nil"/>
              <w:left w:val="nil"/>
              <w:bottom w:val="nil"/>
              <w:right w:val="nil"/>
            </w:tcBorders>
            <w:shd w:val="clear" w:color="auto" w:fill="auto"/>
            <w:vAlign w:val="bottom"/>
          </w:tcPr>
          <w:p w14:paraId="654F6CD4" w14:textId="4805A140" w:rsidR="00C367E2" w:rsidRPr="00773A95" w:rsidRDefault="00C367E2" w:rsidP="00C367E2">
            <w:pPr>
              <w:pStyle w:val="Header"/>
              <w:ind w:right="-72"/>
              <w:jc w:val="right"/>
              <w:rPr>
                <w:rFonts w:ascii="Browallia New" w:hAnsi="Browallia New" w:cs="Browallia New"/>
                <w:sz w:val="26"/>
                <w:szCs w:val="26"/>
                <w:lang w:val="en-US"/>
              </w:rPr>
            </w:pPr>
            <w:r w:rsidRPr="00773A95">
              <w:rPr>
                <w:rFonts w:ascii="Browallia New" w:hAnsi="Browallia New" w:cs="Browallia New"/>
                <w:color w:val="000000"/>
                <w:sz w:val="26"/>
                <w:szCs w:val="26"/>
                <w:cs/>
                <w:lang w:val="en-US"/>
              </w:rPr>
              <w:t>(</w:t>
            </w:r>
            <w:r w:rsidR="00435D73" w:rsidRPr="00435D73">
              <w:rPr>
                <w:rFonts w:ascii="Browallia New" w:hAnsi="Browallia New" w:cs="Browallia New"/>
                <w:color w:val="000000"/>
                <w:sz w:val="26"/>
                <w:szCs w:val="26"/>
                <w:lang w:val="en-GB"/>
              </w:rPr>
              <w:t>287</w:t>
            </w:r>
            <w:r w:rsidRPr="00773A95">
              <w:rPr>
                <w:rFonts w:ascii="Browallia New" w:hAnsi="Browallia New" w:cs="Browallia New"/>
                <w:color w:val="000000"/>
                <w:sz w:val="26"/>
                <w:szCs w:val="26"/>
                <w:lang w:val="en-US"/>
              </w:rPr>
              <w:t>,</w:t>
            </w:r>
            <w:r w:rsidR="00435D73" w:rsidRPr="00435D73">
              <w:rPr>
                <w:rFonts w:ascii="Browallia New" w:hAnsi="Browallia New" w:cs="Browallia New"/>
                <w:color w:val="000000"/>
                <w:sz w:val="26"/>
                <w:szCs w:val="26"/>
                <w:lang w:val="en-GB"/>
              </w:rPr>
              <w:t>603</w:t>
            </w:r>
            <w:r w:rsidRPr="00773A95">
              <w:rPr>
                <w:rFonts w:ascii="Browallia New" w:hAnsi="Browallia New" w:cs="Browallia New"/>
                <w:color w:val="000000"/>
                <w:sz w:val="26"/>
                <w:szCs w:val="26"/>
                <w:cs/>
                <w:lang w:val="en-US"/>
              </w:rPr>
              <w:t>)</w:t>
            </w:r>
          </w:p>
        </w:tc>
        <w:tc>
          <w:tcPr>
            <w:tcW w:w="1368" w:type="dxa"/>
            <w:tcBorders>
              <w:top w:val="nil"/>
              <w:left w:val="nil"/>
              <w:right w:val="nil"/>
            </w:tcBorders>
            <w:shd w:val="clear" w:color="000000" w:fill="FAFAFA"/>
            <w:vAlign w:val="bottom"/>
          </w:tcPr>
          <w:p w14:paraId="330EF9E0" w14:textId="34C88D74" w:rsidR="00C367E2" w:rsidRPr="00773A95" w:rsidRDefault="001E0C76" w:rsidP="00C367E2">
            <w:pPr>
              <w:pStyle w:val="Header"/>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tcBorders>
              <w:top w:val="nil"/>
              <w:left w:val="nil"/>
              <w:bottom w:val="nil"/>
              <w:right w:val="nil"/>
            </w:tcBorders>
            <w:shd w:val="clear" w:color="auto" w:fill="auto"/>
            <w:vAlign w:val="center"/>
          </w:tcPr>
          <w:p w14:paraId="6094DFB0" w14:textId="25BEFB86" w:rsidR="00C367E2" w:rsidRPr="00773A95" w:rsidRDefault="00C367E2" w:rsidP="00C367E2">
            <w:pPr>
              <w:pStyle w:val="Header"/>
              <w:ind w:right="-72"/>
              <w:jc w:val="right"/>
              <w:rPr>
                <w:rFonts w:ascii="Browallia New" w:hAnsi="Browallia New" w:cs="Browallia New"/>
                <w:sz w:val="26"/>
                <w:szCs w:val="26"/>
                <w:lang w:val="en-GB"/>
              </w:rPr>
            </w:pPr>
            <w:r w:rsidRPr="00773A95">
              <w:rPr>
                <w:rFonts w:ascii="Browallia New" w:hAnsi="Browallia New" w:cs="Browallia New"/>
                <w:color w:val="000000"/>
                <w:sz w:val="26"/>
                <w:szCs w:val="26"/>
              </w:rPr>
              <w:t>-</w:t>
            </w:r>
          </w:p>
        </w:tc>
      </w:tr>
      <w:tr w:rsidR="00C367E2" w:rsidRPr="00773A95" w14:paraId="1A424412" w14:textId="77777777" w:rsidTr="00323A7D">
        <w:tc>
          <w:tcPr>
            <w:tcW w:w="3989" w:type="dxa"/>
          </w:tcPr>
          <w:p w14:paraId="64249FF8" w14:textId="6CA0D030" w:rsidR="00C367E2" w:rsidRPr="00773A95" w:rsidRDefault="00C367E2" w:rsidP="00C367E2">
            <w:pPr>
              <w:pStyle w:val="Header"/>
              <w:ind w:left="-105" w:right="-108"/>
              <w:rPr>
                <w:rFonts w:ascii="Browallia New" w:hAnsi="Browallia New" w:cs="Browallia New"/>
                <w:color w:val="000000"/>
                <w:spacing w:val="-4"/>
                <w:sz w:val="26"/>
                <w:szCs w:val="26"/>
                <w:cs/>
              </w:rPr>
            </w:pPr>
            <w:r w:rsidRPr="00773A95">
              <w:rPr>
                <w:rFonts w:ascii="Browallia New" w:hAnsi="Browallia New" w:cs="Browallia New"/>
                <w:color w:val="000000"/>
                <w:spacing w:val="-4"/>
                <w:sz w:val="26"/>
                <w:szCs w:val="26"/>
                <w:cs/>
              </w:rPr>
              <w:t>ลดลงจากการจำหน่ายเงินลงทุ</w:t>
            </w:r>
            <w:r w:rsidRPr="00773A95">
              <w:rPr>
                <w:rFonts w:ascii="Browallia New" w:hAnsi="Browallia New" w:cs="Browallia New"/>
                <w:color w:val="000000"/>
                <w:spacing w:val="-4"/>
                <w:sz w:val="26"/>
                <w:szCs w:val="26"/>
                <w:cs/>
                <w:lang w:val="en-GB"/>
              </w:rPr>
              <w:t>น</w:t>
            </w:r>
            <w:r w:rsidRPr="00773A95">
              <w:rPr>
                <w:rFonts w:ascii="Browallia New" w:hAnsi="Browallia New" w:cs="Browallia New"/>
                <w:color w:val="000000"/>
                <w:spacing w:val="-4"/>
                <w:sz w:val="26"/>
                <w:szCs w:val="26"/>
                <w:cs/>
              </w:rPr>
              <w:t>ในบริษัทย่อย</w:t>
            </w:r>
          </w:p>
        </w:tc>
        <w:tc>
          <w:tcPr>
            <w:tcW w:w="1368" w:type="dxa"/>
            <w:tcBorders>
              <w:top w:val="nil"/>
              <w:left w:val="nil"/>
              <w:bottom w:val="nil"/>
              <w:right w:val="nil"/>
            </w:tcBorders>
            <w:shd w:val="clear" w:color="000000" w:fill="FAFAFA"/>
            <w:vAlign w:val="bottom"/>
          </w:tcPr>
          <w:p w14:paraId="6C19DBE9" w14:textId="3BFE9EEB" w:rsidR="00C367E2" w:rsidRPr="00773A95" w:rsidRDefault="00AA6A6B" w:rsidP="00C367E2">
            <w:pPr>
              <w:pStyle w:val="Header"/>
              <w:ind w:right="-72"/>
              <w:jc w:val="right"/>
              <w:rPr>
                <w:rFonts w:ascii="Browallia New" w:hAnsi="Browallia New" w:cs="Browallia New"/>
                <w:sz w:val="26"/>
                <w:szCs w:val="26"/>
                <w:lang w:val="en-GB"/>
              </w:rPr>
            </w:pPr>
            <w:r w:rsidRPr="00773A95">
              <w:rPr>
                <w:rFonts w:ascii="Browallia New" w:hAnsi="Browallia New" w:cs="Browallia New"/>
                <w:sz w:val="26"/>
                <w:szCs w:val="26"/>
                <w:lang w:val="en-GB"/>
              </w:rPr>
              <w:t>-</w:t>
            </w:r>
          </w:p>
        </w:tc>
        <w:tc>
          <w:tcPr>
            <w:tcW w:w="1368" w:type="dxa"/>
            <w:tcBorders>
              <w:top w:val="nil"/>
              <w:left w:val="nil"/>
              <w:bottom w:val="nil"/>
              <w:right w:val="nil"/>
            </w:tcBorders>
            <w:shd w:val="clear" w:color="auto" w:fill="auto"/>
            <w:vAlign w:val="bottom"/>
          </w:tcPr>
          <w:p w14:paraId="37166C49" w14:textId="199F0188" w:rsidR="00C367E2" w:rsidRPr="00773A95" w:rsidRDefault="00435D73" w:rsidP="00C367E2">
            <w:pPr>
              <w:pStyle w:val="Header"/>
              <w:ind w:right="-72"/>
              <w:jc w:val="right"/>
              <w:rPr>
                <w:rFonts w:ascii="Browallia New" w:hAnsi="Browallia New" w:cs="Browallia New"/>
                <w:color w:val="000000"/>
                <w:sz w:val="26"/>
                <w:szCs w:val="26"/>
                <w:lang w:val="en-GB"/>
              </w:rPr>
            </w:pPr>
            <w:r w:rsidRPr="00435D73">
              <w:rPr>
                <w:rFonts w:ascii="Browallia New" w:hAnsi="Browallia New" w:cs="Browallia New"/>
                <w:sz w:val="26"/>
                <w:szCs w:val="26"/>
                <w:lang w:val="en-GB"/>
              </w:rPr>
              <w:t>284</w:t>
            </w:r>
            <w:r w:rsidR="00C367E2" w:rsidRPr="00773A95">
              <w:rPr>
                <w:rFonts w:ascii="Browallia New" w:hAnsi="Browallia New" w:cs="Browallia New"/>
                <w:sz w:val="26"/>
                <w:szCs w:val="26"/>
                <w:lang w:val="en-GB"/>
              </w:rPr>
              <w:t>,</w:t>
            </w:r>
            <w:r w:rsidRPr="00435D73">
              <w:rPr>
                <w:rFonts w:ascii="Browallia New" w:hAnsi="Browallia New" w:cs="Browallia New"/>
                <w:sz w:val="26"/>
                <w:szCs w:val="26"/>
                <w:lang w:val="en-GB"/>
              </w:rPr>
              <w:t>100</w:t>
            </w:r>
          </w:p>
        </w:tc>
        <w:tc>
          <w:tcPr>
            <w:tcW w:w="1368" w:type="dxa"/>
            <w:tcBorders>
              <w:top w:val="nil"/>
              <w:left w:val="nil"/>
              <w:right w:val="nil"/>
            </w:tcBorders>
            <w:shd w:val="clear" w:color="000000" w:fill="FAFAFA"/>
            <w:vAlign w:val="bottom"/>
          </w:tcPr>
          <w:p w14:paraId="7245030F" w14:textId="616BF925" w:rsidR="00C367E2" w:rsidRPr="00773A95" w:rsidRDefault="001E0C76" w:rsidP="00C367E2">
            <w:pPr>
              <w:pStyle w:val="Header"/>
              <w:ind w:right="-72"/>
              <w:jc w:val="right"/>
              <w:rPr>
                <w:rFonts w:ascii="Browallia New" w:hAnsi="Browallia New" w:cs="Browallia New"/>
                <w:color w:val="000000"/>
                <w:sz w:val="26"/>
                <w:szCs w:val="26"/>
                <w:lang w:val="en-GB"/>
              </w:rPr>
            </w:pPr>
            <w:r w:rsidRPr="00773A95">
              <w:rPr>
                <w:rFonts w:ascii="Browallia New" w:hAnsi="Browallia New" w:cs="Browallia New"/>
                <w:color w:val="000000"/>
                <w:sz w:val="26"/>
                <w:szCs w:val="26"/>
                <w:lang w:val="en-GB"/>
              </w:rPr>
              <w:t>-</w:t>
            </w:r>
          </w:p>
        </w:tc>
        <w:tc>
          <w:tcPr>
            <w:tcW w:w="1368" w:type="dxa"/>
            <w:tcBorders>
              <w:top w:val="nil"/>
              <w:left w:val="nil"/>
              <w:bottom w:val="nil"/>
              <w:right w:val="nil"/>
            </w:tcBorders>
            <w:shd w:val="clear" w:color="auto" w:fill="auto"/>
            <w:vAlign w:val="bottom"/>
          </w:tcPr>
          <w:p w14:paraId="5C934EC8" w14:textId="2C19F762" w:rsidR="00C367E2" w:rsidRPr="00773A95" w:rsidRDefault="00C367E2" w:rsidP="00C367E2">
            <w:pPr>
              <w:pStyle w:val="Header"/>
              <w:ind w:right="-72"/>
              <w:jc w:val="right"/>
              <w:rPr>
                <w:rFonts w:ascii="Browallia New" w:hAnsi="Browallia New" w:cs="Browallia New"/>
                <w:color w:val="000000"/>
                <w:sz w:val="26"/>
                <w:szCs w:val="26"/>
                <w:lang w:val="en-GB"/>
              </w:rPr>
            </w:pPr>
            <w:r w:rsidRPr="00773A95">
              <w:rPr>
                <w:rFonts w:ascii="Browallia New" w:hAnsi="Browallia New" w:cs="Browallia New"/>
                <w:color w:val="000000"/>
                <w:sz w:val="26"/>
                <w:szCs w:val="26"/>
                <w:lang w:val="en-GB"/>
              </w:rPr>
              <w:t>-</w:t>
            </w:r>
          </w:p>
        </w:tc>
      </w:tr>
      <w:tr w:rsidR="00C367E2" w:rsidRPr="00773A95" w14:paraId="0327C34B" w14:textId="77777777" w:rsidTr="001574B2">
        <w:tc>
          <w:tcPr>
            <w:tcW w:w="3989" w:type="dxa"/>
          </w:tcPr>
          <w:p w14:paraId="3B6A215F" w14:textId="77777777" w:rsidR="00C367E2" w:rsidRPr="00773A95" w:rsidRDefault="00C367E2" w:rsidP="00C367E2">
            <w:pPr>
              <w:pStyle w:val="Header"/>
              <w:tabs>
                <w:tab w:val="clear" w:pos="4153"/>
                <w:tab w:val="clear" w:pos="8306"/>
              </w:tabs>
              <w:ind w:left="-105" w:right="-108"/>
              <w:rPr>
                <w:rFonts w:ascii="Browallia New" w:hAnsi="Browallia New" w:cs="Browallia New"/>
                <w:spacing w:val="-4"/>
                <w:sz w:val="26"/>
                <w:szCs w:val="26"/>
                <w:cs/>
              </w:rPr>
            </w:pPr>
            <w:r w:rsidRPr="00773A95">
              <w:rPr>
                <w:rFonts w:ascii="Browallia New" w:hAnsi="Browallia New" w:cs="Browallia New"/>
                <w:color w:val="000000"/>
                <w:spacing w:val="-4"/>
                <w:sz w:val="26"/>
                <w:szCs w:val="26"/>
                <w:cs/>
              </w:rPr>
              <w:t>ผลต่างของอัตราแลกเปลี่ยนจากการแปลงค่างบการเงิน</w:t>
            </w:r>
          </w:p>
        </w:tc>
        <w:tc>
          <w:tcPr>
            <w:tcW w:w="1368" w:type="dxa"/>
            <w:tcBorders>
              <w:top w:val="nil"/>
              <w:left w:val="nil"/>
              <w:bottom w:val="nil"/>
              <w:right w:val="nil"/>
            </w:tcBorders>
            <w:shd w:val="clear" w:color="000000" w:fill="FAFAFA"/>
            <w:vAlign w:val="bottom"/>
          </w:tcPr>
          <w:p w14:paraId="718F1539" w14:textId="0AEE15D3" w:rsidR="00C367E2" w:rsidRPr="00773A95" w:rsidRDefault="00435D73" w:rsidP="00C367E2">
            <w:pPr>
              <w:pStyle w:val="Header"/>
              <w:ind w:right="-72"/>
              <w:jc w:val="right"/>
              <w:rPr>
                <w:rFonts w:ascii="Browallia New" w:hAnsi="Browallia New" w:cs="Browallia New"/>
                <w:sz w:val="26"/>
                <w:szCs w:val="26"/>
                <w:lang w:val="en-GB"/>
              </w:rPr>
            </w:pPr>
            <w:r w:rsidRPr="00435D73">
              <w:rPr>
                <w:rFonts w:ascii="Browallia New" w:hAnsi="Browallia New" w:cs="Browallia New"/>
                <w:sz w:val="26"/>
                <w:szCs w:val="26"/>
                <w:lang w:val="en-GB"/>
              </w:rPr>
              <w:t>19</w:t>
            </w:r>
            <w:r w:rsidR="00AA6A6B" w:rsidRPr="00773A95">
              <w:rPr>
                <w:rFonts w:ascii="Browallia New" w:hAnsi="Browallia New" w:cs="Browallia New"/>
                <w:sz w:val="26"/>
                <w:szCs w:val="26"/>
                <w:lang w:val="en-GB"/>
              </w:rPr>
              <w:t>,</w:t>
            </w:r>
            <w:r w:rsidRPr="00435D73">
              <w:rPr>
                <w:rFonts w:ascii="Browallia New" w:hAnsi="Browallia New" w:cs="Browallia New"/>
                <w:sz w:val="26"/>
                <w:szCs w:val="26"/>
                <w:lang w:val="en-GB"/>
              </w:rPr>
              <w:t>033</w:t>
            </w:r>
          </w:p>
        </w:tc>
        <w:tc>
          <w:tcPr>
            <w:tcW w:w="1368" w:type="dxa"/>
            <w:tcBorders>
              <w:top w:val="nil"/>
              <w:left w:val="nil"/>
              <w:bottom w:val="single" w:sz="4" w:space="0" w:color="auto"/>
              <w:right w:val="nil"/>
            </w:tcBorders>
            <w:shd w:val="clear" w:color="auto" w:fill="auto"/>
            <w:vAlign w:val="bottom"/>
          </w:tcPr>
          <w:p w14:paraId="192E1223" w14:textId="31B3FBA8" w:rsidR="00C367E2" w:rsidRPr="00773A95" w:rsidRDefault="00435D73" w:rsidP="00C367E2">
            <w:pPr>
              <w:pStyle w:val="Header"/>
              <w:ind w:right="-72"/>
              <w:jc w:val="right"/>
              <w:rPr>
                <w:rFonts w:ascii="Browallia New" w:hAnsi="Browallia New" w:cs="Browallia New"/>
                <w:sz w:val="26"/>
                <w:szCs w:val="26"/>
                <w:lang w:val="en-GB"/>
              </w:rPr>
            </w:pPr>
            <w:r w:rsidRPr="00435D73">
              <w:rPr>
                <w:rFonts w:ascii="Browallia New" w:hAnsi="Browallia New" w:cs="Browallia New"/>
                <w:sz w:val="26"/>
                <w:szCs w:val="26"/>
                <w:lang w:val="en-GB"/>
              </w:rPr>
              <w:t>12</w:t>
            </w:r>
            <w:r w:rsidR="00C367E2" w:rsidRPr="00773A95">
              <w:rPr>
                <w:rFonts w:ascii="Browallia New" w:hAnsi="Browallia New" w:cs="Browallia New"/>
                <w:sz w:val="26"/>
                <w:szCs w:val="26"/>
                <w:lang w:val="en-GB"/>
              </w:rPr>
              <w:t>,</w:t>
            </w:r>
            <w:r w:rsidRPr="00435D73">
              <w:rPr>
                <w:rFonts w:ascii="Browallia New" w:hAnsi="Browallia New" w:cs="Browallia New"/>
                <w:sz w:val="26"/>
                <w:szCs w:val="26"/>
                <w:lang w:val="en-GB"/>
              </w:rPr>
              <w:t>454</w:t>
            </w:r>
          </w:p>
        </w:tc>
        <w:tc>
          <w:tcPr>
            <w:tcW w:w="1368" w:type="dxa"/>
            <w:tcBorders>
              <w:left w:val="nil"/>
              <w:bottom w:val="single" w:sz="4" w:space="0" w:color="auto"/>
              <w:right w:val="nil"/>
            </w:tcBorders>
            <w:shd w:val="clear" w:color="000000" w:fill="FAFAFA"/>
            <w:vAlign w:val="bottom"/>
          </w:tcPr>
          <w:p w14:paraId="177A87E2" w14:textId="4FC6FE24" w:rsidR="00C367E2" w:rsidRPr="00773A95" w:rsidRDefault="001E0C76" w:rsidP="00C367E2">
            <w:pPr>
              <w:pStyle w:val="Header"/>
              <w:ind w:right="-72"/>
              <w:jc w:val="right"/>
              <w:rPr>
                <w:rFonts w:ascii="Browallia New" w:hAnsi="Browallia New" w:cs="Browallia New"/>
                <w:sz w:val="26"/>
                <w:szCs w:val="26"/>
                <w:lang w:val="en-GB"/>
              </w:rPr>
            </w:pPr>
            <w:r w:rsidRPr="00773A95">
              <w:rPr>
                <w:rFonts w:ascii="Browallia New" w:hAnsi="Browallia New" w:cs="Browallia New"/>
                <w:sz w:val="26"/>
                <w:szCs w:val="26"/>
                <w:lang w:val="en-GB"/>
              </w:rPr>
              <w:t>-</w:t>
            </w:r>
          </w:p>
        </w:tc>
        <w:tc>
          <w:tcPr>
            <w:tcW w:w="1368" w:type="dxa"/>
            <w:tcBorders>
              <w:top w:val="nil"/>
              <w:left w:val="nil"/>
              <w:bottom w:val="single" w:sz="4" w:space="0" w:color="auto"/>
              <w:right w:val="nil"/>
            </w:tcBorders>
            <w:shd w:val="clear" w:color="auto" w:fill="auto"/>
            <w:vAlign w:val="bottom"/>
          </w:tcPr>
          <w:p w14:paraId="52BBA14C" w14:textId="35D630E3" w:rsidR="00C367E2" w:rsidRPr="00773A95" w:rsidRDefault="00C367E2" w:rsidP="00C367E2">
            <w:pPr>
              <w:pStyle w:val="Header"/>
              <w:ind w:right="-72"/>
              <w:jc w:val="right"/>
              <w:rPr>
                <w:rFonts w:ascii="Browallia New" w:hAnsi="Browallia New" w:cs="Browallia New"/>
                <w:sz w:val="26"/>
                <w:szCs w:val="26"/>
                <w:lang w:val="en-US"/>
              </w:rPr>
            </w:pPr>
            <w:r w:rsidRPr="00773A95">
              <w:rPr>
                <w:rFonts w:ascii="Browallia New" w:hAnsi="Browallia New" w:cs="Browallia New"/>
                <w:sz w:val="26"/>
                <w:szCs w:val="26"/>
                <w:lang w:val="en-GB"/>
              </w:rPr>
              <w:t>-</w:t>
            </w:r>
          </w:p>
        </w:tc>
      </w:tr>
      <w:tr w:rsidR="00C367E2" w:rsidRPr="00773A95" w14:paraId="74056DF3" w14:textId="77777777" w:rsidTr="00B80EC0">
        <w:trPr>
          <w:trHeight w:val="60"/>
        </w:trPr>
        <w:tc>
          <w:tcPr>
            <w:tcW w:w="3989" w:type="dxa"/>
          </w:tcPr>
          <w:p w14:paraId="277BD031" w14:textId="1A82D60B" w:rsidR="00C367E2" w:rsidRPr="00773A95" w:rsidRDefault="00C367E2" w:rsidP="00C367E2">
            <w:pPr>
              <w:pStyle w:val="Header"/>
              <w:tabs>
                <w:tab w:val="clear" w:pos="4153"/>
                <w:tab w:val="clear" w:pos="8306"/>
              </w:tabs>
              <w:ind w:left="-105" w:right="-108"/>
              <w:rPr>
                <w:rFonts w:ascii="Browallia New" w:hAnsi="Browallia New" w:cs="Browallia New"/>
                <w:sz w:val="26"/>
                <w:szCs w:val="26"/>
                <w:cs/>
                <w:lang w:val="en-GB"/>
              </w:rPr>
            </w:pPr>
            <w:r w:rsidRPr="00773A95">
              <w:rPr>
                <w:rFonts w:ascii="Browallia New" w:hAnsi="Browallia New" w:cs="Browallia New"/>
                <w:sz w:val="26"/>
                <w:szCs w:val="26"/>
                <w:cs/>
              </w:rPr>
              <w:t xml:space="preserve">ณ วันที่ </w:t>
            </w:r>
            <w:r w:rsidR="00435D73" w:rsidRPr="00435D73">
              <w:rPr>
                <w:rFonts w:ascii="Browallia New" w:hAnsi="Browallia New" w:cs="Browallia New"/>
                <w:sz w:val="26"/>
                <w:szCs w:val="26"/>
                <w:lang w:val="en-GB"/>
              </w:rPr>
              <w:t>31</w:t>
            </w:r>
            <w:r w:rsidRPr="00773A95">
              <w:rPr>
                <w:rFonts w:ascii="Browallia New" w:hAnsi="Browallia New" w:cs="Browallia New"/>
                <w:sz w:val="26"/>
                <w:szCs w:val="26"/>
                <w:cs/>
                <w:lang w:val="en-GB"/>
              </w:rPr>
              <w:t xml:space="preserve"> ธันวาคม</w:t>
            </w:r>
          </w:p>
        </w:tc>
        <w:tc>
          <w:tcPr>
            <w:tcW w:w="1368" w:type="dxa"/>
            <w:tcBorders>
              <w:top w:val="single" w:sz="4" w:space="0" w:color="auto"/>
              <w:left w:val="nil"/>
              <w:bottom w:val="single" w:sz="4" w:space="0" w:color="auto"/>
              <w:right w:val="nil"/>
            </w:tcBorders>
            <w:shd w:val="clear" w:color="000000" w:fill="FAFAFA"/>
            <w:vAlign w:val="bottom"/>
          </w:tcPr>
          <w:p w14:paraId="53EEA744" w14:textId="31571D6C" w:rsidR="00C367E2" w:rsidRPr="00773A95" w:rsidRDefault="00435D73" w:rsidP="00C367E2">
            <w:pPr>
              <w:pStyle w:val="Header"/>
              <w:ind w:right="-72"/>
              <w:jc w:val="right"/>
              <w:rPr>
                <w:rFonts w:ascii="Browallia New" w:hAnsi="Browallia New" w:cs="Browallia New"/>
                <w:sz w:val="26"/>
                <w:szCs w:val="26"/>
                <w:lang w:val="en-US"/>
              </w:rPr>
            </w:pPr>
            <w:r w:rsidRPr="00435D73">
              <w:rPr>
                <w:rFonts w:ascii="Browallia New" w:hAnsi="Browallia New" w:cs="Browallia New"/>
                <w:sz w:val="26"/>
                <w:szCs w:val="26"/>
                <w:lang w:val="en-GB"/>
              </w:rPr>
              <w:t>109</w:t>
            </w:r>
            <w:r w:rsidR="00B87C53" w:rsidRPr="00773A95">
              <w:rPr>
                <w:rFonts w:ascii="Browallia New" w:hAnsi="Browallia New" w:cs="Browallia New"/>
                <w:sz w:val="26"/>
                <w:szCs w:val="26"/>
                <w:lang w:val="en-US"/>
              </w:rPr>
              <w:t>,</w:t>
            </w:r>
            <w:r w:rsidRPr="00435D73">
              <w:rPr>
                <w:rFonts w:ascii="Browallia New" w:hAnsi="Browallia New" w:cs="Browallia New"/>
                <w:sz w:val="26"/>
                <w:szCs w:val="26"/>
                <w:lang w:val="en-GB"/>
              </w:rPr>
              <w:t>149</w:t>
            </w:r>
          </w:p>
        </w:tc>
        <w:tc>
          <w:tcPr>
            <w:tcW w:w="1368" w:type="dxa"/>
            <w:tcBorders>
              <w:top w:val="nil"/>
              <w:left w:val="nil"/>
              <w:bottom w:val="single" w:sz="4" w:space="0" w:color="auto"/>
              <w:right w:val="nil"/>
            </w:tcBorders>
            <w:shd w:val="clear" w:color="auto" w:fill="auto"/>
            <w:vAlign w:val="bottom"/>
          </w:tcPr>
          <w:p w14:paraId="0593C6C8" w14:textId="2101AE4B" w:rsidR="00C367E2" w:rsidRPr="00773A95" w:rsidRDefault="00C367E2" w:rsidP="00C367E2">
            <w:pPr>
              <w:pStyle w:val="Header"/>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lang w:val="en-GB"/>
              </w:rPr>
              <w:t>63</w:t>
            </w:r>
            <w:r w:rsidRPr="00773A95">
              <w:rPr>
                <w:rFonts w:ascii="Browallia New" w:hAnsi="Browallia New" w:cs="Browallia New"/>
                <w:sz w:val="26"/>
                <w:szCs w:val="26"/>
                <w:lang w:val="en-US"/>
              </w:rPr>
              <w:t>,</w:t>
            </w:r>
            <w:r w:rsidR="00435D73" w:rsidRPr="00435D73">
              <w:rPr>
                <w:rFonts w:ascii="Browallia New" w:hAnsi="Browallia New" w:cs="Browallia New"/>
                <w:sz w:val="26"/>
                <w:szCs w:val="26"/>
                <w:lang w:val="en-GB"/>
              </w:rPr>
              <w:t>875</w:t>
            </w:r>
            <w:r w:rsidRPr="00773A95">
              <w:rPr>
                <w:rFonts w:ascii="Browallia New" w:hAnsi="Browallia New" w:cs="Browallia New"/>
                <w:sz w:val="26"/>
                <w:szCs w:val="26"/>
                <w:lang w:val="en-US"/>
              </w:rPr>
              <w:t>)</w:t>
            </w:r>
          </w:p>
        </w:tc>
        <w:tc>
          <w:tcPr>
            <w:tcW w:w="1368" w:type="dxa"/>
            <w:tcBorders>
              <w:top w:val="nil"/>
              <w:left w:val="nil"/>
              <w:bottom w:val="single" w:sz="4" w:space="0" w:color="auto"/>
              <w:right w:val="nil"/>
            </w:tcBorders>
            <w:shd w:val="clear" w:color="000000" w:fill="FAFAFA"/>
            <w:vAlign w:val="bottom"/>
          </w:tcPr>
          <w:p w14:paraId="113D896D" w14:textId="70B5B871" w:rsidR="00C367E2" w:rsidRPr="00773A95" w:rsidRDefault="00435D73" w:rsidP="00C367E2">
            <w:pPr>
              <w:pStyle w:val="Header"/>
              <w:ind w:right="-72"/>
              <w:jc w:val="right"/>
              <w:rPr>
                <w:rFonts w:ascii="Browallia New" w:hAnsi="Browallia New" w:cs="Browallia New"/>
                <w:sz w:val="26"/>
                <w:szCs w:val="26"/>
                <w:lang w:val="en-GB"/>
              </w:rPr>
            </w:pPr>
            <w:r w:rsidRPr="00435D73">
              <w:rPr>
                <w:rFonts w:ascii="Browallia New" w:hAnsi="Browallia New" w:cs="Browallia New"/>
                <w:sz w:val="26"/>
                <w:szCs w:val="26"/>
                <w:lang w:val="en-GB"/>
              </w:rPr>
              <w:t>235</w:t>
            </w:r>
            <w:r w:rsidR="00305DC9" w:rsidRPr="00773A95">
              <w:rPr>
                <w:rFonts w:ascii="Browallia New" w:hAnsi="Browallia New" w:cs="Browallia New"/>
                <w:sz w:val="26"/>
                <w:szCs w:val="26"/>
                <w:lang w:val="en-GB"/>
              </w:rPr>
              <w:t>,</w:t>
            </w:r>
            <w:r w:rsidRPr="00435D73">
              <w:rPr>
                <w:rFonts w:ascii="Browallia New" w:hAnsi="Browallia New" w:cs="Browallia New"/>
                <w:sz w:val="26"/>
                <w:szCs w:val="26"/>
                <w:lang w:val="en-GB"/>
              </w:rPr>
              <w:t>177</w:t>
            </w:r>
          </w:p>
        </w:tc>
        <w:tc>
          <w:tcPr>
            <w:tcW w:w="1368" w:type="dxa"/>
            <w:tcBorders>
              <w:top w:val="nil"/>
              <w:left w:val="nil"/>
              <w:bottom w:val="single" w:sz="4" w:space="0" w:color="auto"/>
              <w:right w:val="nil"/>
            </w:tcBorders>
            <w:shd w:val="clear" w:color="auto" w:fill="auto"/>
            <w:vAlign w:val="bottom"/>
          </w:tcPr>
          <w:p w14:paraId="00CDD8DE" w14:textId="71009FC4" w:rsidR="00C367E2" w:rsidRPr="00773A95" w:rsidRDefault="00435D73" w:rsidP="00C367E2">
            <w:pPr>
              <w:pStyle w:val="Header"/>
              <w:ind w:right="-72"/>
              <w:jc w:val="right"/>
              <w:rPr>
                <w:rFonts w:ascii="Browallia New" w:hAnsi="Browallia New" w:cs="Browallia New"/>
                <w:sz w:val="26"/>
                <w:szCs w:val="26"/>
                <w:lang w:val="en-US"/>
              </w:rPr>
            </w:pPr>
            <w:r w:rsidRPr="00435D73">
              <w:rPr>
                <w:rFonts w:ascii="Browallia New" w:hAnsi="Browallia New" w:cs="Browallia New"/>
                <w:sz w:val="26"/>
                <w:szCs w:val="26"/>
                <w:lang w:val="en-GB"/>
              </w:rPr>
              <w:t>38</w:t>
            </w:r>
            <w:r w:rsidR="009B3A37" w:rsidRPr="00773A95">
              <w:rPr>
                <w:rFonts w:ascii="Browallia New" w:hAnsi="Browallia New" w:cs="Browallia New"/>
                <w:sz w:val="26"/>
                <w:szCs w:val="26"/>
                <w:lang w:val="en-GB"/>
              </w:rPr>
              <w:t>,</w:t>
            </w:r>
            <w:r w:rsidRPr="00435D73">
              <w:rPr>
                <w:rFonts w:ascii="Browallia New" w:hAnsi="Browallia New" w:cs="Browallia New"/>
                <w:sz w:val="26"/>
                <w:szCs w:val="26"/>
                <w:lang w:val="en-GB"/>
              </w:rPr>
              <w:t>694</w:t>
            </w:r>
          </w:p>
        </w:tc>
      </w:tr>
    </w:tbl>
    <w:p w14:paraId="0F57F10D" w14:textId="77777777" w:rsidR="0001738E" w:rsidRPr="00773A95" w:rsidRDefault="0001738E" w:rsidP="0084102A">
      <w:pPr>
        <w:ind w:left="541"/>
        <w:jc w:val="thaiDistribute"/>
        <w:rPr>
          <w:rFonts w:ascii="Browallia New" w:hAnsi="Browallia New" w:cs="Browallia New"/>
          <w:szCs w:val="26"/>
        </w:rPr>
      </w:pPr>
    </w:p>
    <w:p w14:paraId="3BC742C9" w14:textId="77777777" w:rsidR="00483CD3" w:rsidRPr="00773A95" w:rsidRDefault="00483CD3" w:rsidP="0084102A">
      <w:pPr>
        <w:ind w:left="1"/>
        <w:jc w:val="thaiDistribute"/>
        <w:outlineLvl w:val="2"/>
        <w:rPr>
          <w:rFonts w:ascii="Browallia New" w:hAnsi="Browallia New" w:cs="Browallia New"/>
          <w:szCs w:val="26"/>
          <w:cs/>
        </w:rPr>
        <w:sectPr w:rsidR="00483CD3" w:rsidRPr="00773A95" w:rsidSect="009F5628">
          <w:pgSz w:w="11907" w:h="16840" w:code="9"/>
          <w:pgMar w:top="862" w:right="720" w:bottom="720" w:left="1729" w:header="709" w:footer="578" w:gutter="0"/>
          <w:cols w:space="720"/>
          <w:docGrid w:linePitch="272"/>
        </w:sectPr>
      </w:pPr>
    </w:p>
    <w:p w14:paraId="6659E24C" w14:textId="5AD97936" w:rsidR="007D12F5" w:rsidRPr="00773A95" w:rsidRDefault="00512CDA" w:rsidP="00AB7DDD">
      <w:pPr>
        <w:jc w:val="thaiDistribute"/>
        <w:rPr>
          <w:rFonts w:ascii="Browallia New" w:hAnsi="Browallia New" w:cs="Browallia New"/>
          <w:szCs w:val="26"/>
        </w:rPr>
      </w:pPr>
      <w:r w:rsidRPr="00773A95">
        <w:rPr>
          <w:rFonts w:ascii="Browallia New" w:hAnsi="Browallia New" w:cs="Browallia New"/>
          <w:szCs w:val="26"/>
        </w:rPr>
        <w:lastRenderedPageBreak/>
        <w:tab/>
      </w:r>
    </w:p>
    <w:tbl>
      <w:tblPr>
        <w:tblW w:w="15405" w:type="dxa"/>
        <w:tblLayout w:type="fixed"/>
        <w:tblLook w:val="0000" w:firstRow="0" w:lastRow="0" w:firstColumn="0" w:lastColumn="0" w:noHBand="0" w:noVBand="0"/>
      </w:tblPr>
      <w:tblGrid>
        <w:gridCol w:w="3577"/>
        <w:gridCol w:w="1309"/>
        <w:gridCol w:w="1310"/>
        <w:gridCol w:w="1309"/>
        <w:gridCol w:w="1310"/>
        <w:gridCol w:w="1309"/>
        <w:gridCol w:w="1310"/>
        <w:gridCol w:w="1310"/>
        <w:gridCol w:w="1309"/>
        <w:gridCol w:w="1352"/>
      </w:tblGrid>
      <w:tr w:rsidR="00586625" w:rsidRPr="00773A95" w14:paraId="3E1D9D16" w14:textId="77777777" w:rsidTr="00EB2BF7">
        <w:trPr>
          <w:trHeight w:val="320"/>
        </w:trPr>
        <w:tc>
          <w:tcPr>
            <w:tcW w:w="3577" w:type="dxa"/>
            <w:vAlign w:val="bottom"/>
          </w:tcPr>
          <w:p w14:paraId="214B702D" w14:textId="77777777" w:rsidR="00586625" w:rsidRPr="00773A95" w:rsidRDefault="00586625" w:rsidP="00A06585">
            <w:pPr>
              <w:ind w:left="-105"/>
              <w:rPr>
                <w:rFonts w:ascii="Browallia New" w:hAnsi="Browallia New" w:cs="Browallia New"/>
                <w:b/>
                <w:bCs/>
              </w:rPr>
            </w:pPr>
          </w:p>
        </w:tc>
        <w:tc>
          <w:tcPr>
            <w:tcW w:w="11828" w:type="dxa"/>
            <w:gridSpan w:val="9"/>
            <w:tcBorders>
              <w:top w:val="single" w:sz="4" w:space="0" w:color="auto"/>
            </w:tcBorders>
          </w:tcPr>
          <w:p w14:paraId="661B3DC5" w14:textId="4E6C27E6" w:rsidR="00586625" w:rsidRPr="00773A95" w:rsidRDefault="00586625" w:rsidP="00A06585">
            <w:pPr>
              <w:ind w:right="-72"/>
              <w:jc w:val="right"/>
              <w:rPr>
                <w:rFonts w:ascii="Browallia New" w:hAnsi="Browallia New" w:cs="Browallia New"/>
                <w:b/>
                <w:bCs/>
                <w:cs/>
              </w:rPr>
            </w:pPr>
            <w:r w:rsidRPr="00773A95">
              <w:rPr>
                <w:rFonts w:ascii="Browallia New" w:hAnsi="Browallia New" w:cs="Browallia New"/>
                <w:b/>
                <w:bCs/>
                <w:cs/>
              </w:rPr>
              <w:t>งบการเงินรวม</w:t>
            </w:r>
          </w:p>
        </w:tc>
      </w:tr>
      <w:tr w:rsidR="006B60DB" w:rsidRPr="00773A95" w14:paraId="6A83D0A4" w14:textId="77777777" w:rsidTr="00B31E8A">
        <w:trPr>
          <w:trHeight w:val="1923"/>
        </w:trPr>
        <w:tc>
          <w:tcPr>
            <w:tcW w:w="3577" w:type="dxa"/>
            <w:vAlign w:val="bottom"/>
          </w:tcPr>
          <w:p w14:paraId="11202BC3" w14:textId="77777777" w:rsidR="006B60DB" w:rsidRPr="00773A95" w:rsidRDefault="006B60DB" w:rsidP="00A06585">
            <w:pPr>
              <w:ind w:left="-105"/>
              <w:rPr>
                <w:rFonts w:ascii="Browallia New" w:hAnsi="Browallia New" w:cs="Browallia New"/>
                <w:b/>
                <w:bCs/>
              </w:rPr>
            </w:pPr>
          </w:p>
        </w:tc>
        <w:tc>
          <w:tcPr>
            <w:tcW w:w="1309" w:type="dxa"/>
            <w:tcBorders>
              <w:top w:val="single" w:sz="4" w:space="0" w:color="auto"/>
            </w:tcBorders>
            <w:vAlign w:val="bottom"/>
          </w:tcPr>
          <w:p w14:paraId="7B509D97" w14:textId="3FD97C5B" w:rsidR="006B60DB" w:rsidRPr="00773A95" w:rsidRDefault="00BF6B74" w:rsidP="007A5BA7">
            <w:pPr>
              <w:pStyle w:val="Header"/>
              <w:ind w:left="-65" w:right="-72"/>
              <w:jc w:val="right"/>
              <w:rPr>
                <w:rFonts w:ascii="Browallia New" w:hAnsi="Browallia New" w:cs="Browallia New"/>
                <w:b/>
                <w:bCs/>
                <w:cs/>
                <w:lang w:val="en-US"/>
              </w:rPr>
            </w:pPr>
            <w:r w:rsidRPr="00773A95">
              <w:rPr>
                <w:rFonts w:ascii="Browallia New" w:hAnsi="Browallia New" w:cs="Browallia New"/>
                <w:b/>
                <w:bCs/>
                <w:spacing w:val="-6"/>
                <w:cs/>
              </w:rPr>
              <w:t>ผลขาดทุน</w:t>
            </w:r>
            <w:r w:rsidR="00ED6057" w:rsidRPr="00773A95">
              <w:rPr>
                <w:rFonts w:ascii="Browallia New" w:hAnsi="Browallia New" w:cs="Browallia New"/>
                <w:b/>
                <w:bCs/>
                <w:spacing w:val="-6"/>
              </w:rPr>
              <w:br/>
            </w:r>
            <w:r w:rsidRPr="00773A95">
              <w:rPr>
                <w:rFonts w:ascii="Browallia New" w:hAnsi="Browallia New" w:cs="Browallia New"/>
                <w:b/>
                <w:bCs/>
                <w:spacing w:val="-6"/>
                <w:cs/>
              </w:rPr>
              <w:t>ทางภาษี</w:t>
            </w:r>
          </w:p>
        </w:tc>
        <w:tc>
          <w:tcPr>
            <w:tcW w:w="1310" w:type="dxa"/>
            <w:tcBorders>
              <w:top w:val="single" w:sz="4" w:space="0" w:color="auto"/>
            </w:tcBorders>
            <w:vAlign w:val="bottom"/>
          </w:tcPr>
          <w:p w14:paraId="56D1B913" w14:textId="77777777" w:rsidR="00BF6B74" w:rsidRPr="00773A95" w:rsidRDefault="00BF6B74" w:rsidP="00BF6B74">
            <w:pPr>
              <w:pStyle w:val="Header"/>
              <w:ind w:left="-65" w:right="-72"/>
              <w:jc w:val="right"/>
              <w:rPr>
                <w:rFonts w:ascii="Browallia New" w:hAnsi="Browallia New" w:cs="Browallia New"/>
                <w:b/>
                <w:bCs/>
                <w:spacing w:val="-6"/>
              </w:rPr>
            </w:pPr>
            <w:r w:rsidRPr="00773A95">
              <w:rPr>
                <w:rFonts w:ascii="Browallia New" w:hAnsi="Browallia New" w:cs="Browallia New"/>
                <w:b/>
                <w:bCs/>
                <w:spacing w:val="-6"/>
                <w:cs/>
              </w:rPr>
              <w:t>ค่าเผื่อการ</w:t>
            </w:r>
          </w:p>
          <w:p w14:paraId="22B00F7C" w14:textId="46B5FAB3" w:rsidR="00BF6B74" w:rsidRPr="00773A95" w:rsidRDefault="00BF6B74" w:rsidP="00BF6B74">
            <w:pPr>
              <w:pStyle w:val="Header"/>
              <w:ind w:left="-65" w:right="-72"/>
              <w:jc w:val="right"/>
              <w:rPr>
                <w:rFonts w:ascii="Browallia New" w:hAnsi="Browallia New" w:cs="Browallia New"/>
                <w:b/>
                <w:bCs/>
                <w:spacing w:val="-6"/>
                <w:cs/>
              </w:rPr>
            </w:pPr>
            <w:r w:rsidRPr="00773A95">
              <w:rPr>
                <w:rFonts w:ascii="Browallia New" w:hAnsi="Browallia New" w:cs="Browallia New"/>
                <w:b/>
                <w:bCs/>
                <w:spacing w:val="-6"/>
                <w:cs/>
              </w:rPr>
              <w:t>ปรับลด</w:t>
            </w:r>
            <w:r w:rsidRPr="00773A95">
              <w:rPr>
                <w:rFonts w:ascii="Browallia New" w:hAnsi="Browallia New" w:cs="Browallia New"/>
                <w:b/>
                <w:bCs/>
                <w:spacing w:val="-6"/>
              </w:rPr>
              <w:br/>
            </w:r>
            <w:r w:rsidRPr="00773A95">
              <w:rPr>
                <w:rFonts w:ascii="Browallia New" w:hAnsi="Browallia New" w:cs="Browallia New"/>
                <w:b/>
                <w:bCs/>
                <w:spacing w:val="-6"/>
                <w:cs/>
              </w:rPr>
              <w:t>มูลค่าสินค้าคงเหลือ</w:t>
            </w:r>
          </w:p>
        </w:tc>
        <w:tc>
          <w:tcPr>
            <w:tcW w:w="1309" w:type="dxa"/>
            <w:tcBorders>
              <w:top w:val="single" w:sz="4" w:space="0" w:color="auto"/>
            </w:tcBorders>
            <w:vAlign w:val="bottom"/>
          </w:tcPr>
          <w:p w14:paraId="5EBAB572" w14:textId="44E2DCAA" w:rsidR="006B60DB" w:rsidRPr="00773A95" w:rsidRDefault="00202D4C" w:rsidP="007A5BA7">
            <w:pPr>
              <w:pStyle w:val="Header"/>
              <w:ind w:left="-65" w:right="-72"/>
              <w:jc w:val="right"/>
              <w:rPr>
                <w:rFonts w:ascii="Browallia New" w:hAnsi="Browallia New" w:cs="Browallia New"/>
                <w:b/>
                <w:bCs/>
              </w:rPr>
            </w:pPr>
            <w:r w:rsidRPr="00773A95">
              <w:rPr>
                <w:rFonts w:ascii="Browallia New" w:hAnsi="Browallia New" w:cs="Browallia New"/>
                <w:b/>
                <w:bCs/>
                <w:cs/>
              </w:rPr>
              <w:t>สินทรัพย์ทางการเงินที่วัดมูลค่ายุติธรรมผ่านกำไรขาดทุนเบ็ดเสร็จอื่น</w:t>
            </w:r>
          </w:p>
        </w:tc>
        <w:tc>
          <w:tcPr>
            <w:tcW w:w="1310" w:type="dxa"/>
            <w:tcBorders>
              <w:top w:val="single" w:sz="4" w:space="0" w:color="auto"/>
              <w:left w:val="nil"/>
            </w:tcBorders>
            <w:vAlign w:val="bottom"/>
          </w:tcPr>
          <w:p w14:paraId="59DCFBA7" w14:textId="2E5AB32A" w:rsidR="006B60DB" w:rsidRPr="00773A95" w:rsidRDefault="006B60DB" w:rsidP="007A5BA7">
            <w:pPr>
              <w:pStyle w:val="Header"/>
              <w:ind w:left="-65" w:right="-72"/>
              <w:jc w:val="right"/>
              <w:rPr>
                <w:rFonts w:ascii="Browallia New" w:hAnsi="Browallia New" w:cs="Browallia New"/>
                <w:b/>
                <w:bCs/>
                <w:cs/>
              </w:rPr>
            </w:pPr>
            <w:r w:rsidRPr="00773A95">
              <w:rPr>
                <w:rFonts w:ascii="Browallia New" w:hAnsi="Browallia New" w:cs="Browallia New"/>
                <w:b/>
                <w:bCs/>
                <w:cs/>
              </w:rPr>
              <w:t>ประมาณการ</w:t>
            </w:r>
            <w:r w:rsidR="00112A32" w:rsidRPr="00773A95">
              <w:rPr>
                <w:rFonts w:ascii="Browallia New" w:hAnsi="Browallia New" w:cs="Browallia New"/>
                <w:b/>
                <w:bCs/>
                <w:cs/>
              </w:rPr>
              <w:t>หนี้สิน</w:t>
            </w:r>
          </w:p>
          <w:p w14:paraId="68F0BB34" w14:textId="77777777" w:rsidR="006B60DB" w:rsidRPr="00773A95" w:rsidRDefault="006B60DB" w:rsidP="007A5BA7">
            <w:pPr>
              <w:pStyle w:val="Header"/>
              <w:ind w:left="-65" w:right="-72"/>
              <w:jc w:val="right"/>
              <w:rPr>
                <w:rFonts w:ascii="Browallia New" w:hAnsi="Browallia New" w:cs="Browallia New"/>
                <w:b/>
                <w:bCs/>
              </w:rPr>
            </w:pPr>
            <w:r w:rsidRPr="00773A95">
              <w:rPr>
                <w:rFonts w:ascii="Browallia New" w:hAnsi="Browallia New" w:cs="Browallia New"/>
                <w:b/>
                <w:bCs/>
                <w:cs/>
              </w:rPr>
              <w:t>ผลประโยชน์</w:t>
            </w:r>
          </w:p>
          <w:p w14:paraId="79634884" w14:textId="61C10785" w:rsidR="006B60DB" w:rsidRPr="00773A95" w:rsidRDefault="006B60DB" w:rsidP="007A5BA7">
            <w:pPr>
              <w:pStyle w:val="Header"/>
              <w:ind w:left="-65" w:right="-72"/>
              <w:jc w:val="right"/>
              <w:rPr>
                <w:rFonts w:ascii="Browallia New" w:hAnsi="Browallia New" w:cs="Browallia New"/>
                <w:b/>
                <w:bCs/>
              </w:rPr>
            </w:pPr>
            <w:r w:rsidRPr="00773A95">
              <w:rPr>
                <w:rFonts w:ascii="Browallia New" w:hAnsi="Browallia New" w:cs="Browallia New"/>
                <w:b/>
                <w:bCs/>
                <w:cs/>
              </w:rPr>
              <w:t>พนักงาน</w:t>
            </w:r>
          </w:p>
        </w:tc>
        <w:tc>
          <w:tcPr>
            <w:tcW w:w="1309" w:type="dxa"/>
            <w:tcBorders>
              <w:top w:val="single" w:sz="4" w:space="0" w:color="auto"/>
            </w:tcBorders>
            <w:vAlign w:val="bottom"/>
          </w:tcPr>
          <w:p w14:paraId="3BCFBF8A" w14:textId="02224FFD" w:rsidR="006B60DB" w:rsidRPr="00773A95" w:rsidRDefault="006B60DB" w:rsidP="007A5BA7">
            <w:pPr>
              <w:pStyle w:val="Header"/>
              <w:ind w:left="-65" w:right="-72"/>
              <w:jc w:val="right"/>
              <w:rPr>
                <w:rFonts w:ascii="Browallia New" w:hAnsi="Browallia New" w:cs="Browallia New"/>
                <w:b/>
                <w:bCs/>
                <w:lang w:val="en-US"/>
              </w:rPr>
            </w:pPr>
            <w:r w:rsidRPr="00773A95">
              <w:rPr>
                <w:rFonts w:ascii="Browallia New" w:hAnsi="Browallia New" w:cs="Browallia New"/>
                <w:b/>
                <w:bCs/>
                <w:cs/>
                <w:lang w:val="en-US"/>
              </w:rPr>
              <w:t>ที่ดิน อาคาร</w:t>
            </w:r>
          </w:p>
          <w:p w14:paraId="2BF3E4E7" w14:textId="77777777" w:rsidR="006B60DB" w:rsidRPr="00773A95" w:rsidRDefault="006B60DB" w:rsidP="007A5BA7">
            <w:pPr>
              <w:pStyle w:val="Header"/>
              <w:ind w:left="-65" w:right="-72"/>
              <w:jc w:val="right"/>
              <w:rPr>
                <w:rFonts w:ascii="Browallia New" w:hAnsi="Browallia New" w:cs="Browallia New"/>
                <w:b/>
                <w:bCs/>
                <w:cs/>
                <w:lang w:val="en-US"/>
              </w:rPr>
            </w:pPr>
            <w:r w:rsidRPr="00773A95">
              <w:rPr>
                <w:rFonts w:ascii="Browallia New" w:hAnsi="Browallia New" w:cs="Browallia New"/>
                <w:b/>
                <w:bCs/>
                <w:cs/>
                <w:lang w:val="en-US"/>
              </w:rPr>
              <w:t>และอุปกรณ์</w:t>
            </w:r>
          </w:p>
        </w:tc>
        <w:tc>
          <w:tcPr>
            <w:tcW w:w="1310" w:type="dxa"/>
            <w:tcBorders>
              <w:top w:val="single" w:sz="4" w:space="0" w:color="auto"/>
            </w:tcBorders>
            <w:vAlign w:val="bottom"/>
          </w:tcPr>
          <w:p w14:paraId="46A14E9B" w14:textId="77777777" w:rsidR="006B60DB" w:rsidRPr="00773A95" w:rsidRDefault="006B60DB" w:rsidP="007A5BA7">
            <w:pPr>
              <w:ind w:left="-65" w:right="-72"/>
              <w:jc w:val="right"/>
              <w:rPr>
                <w:rFonts w:ascii="Browallia New" w:eastAsia="Courier New" w:hAnsi="Browallia New" w:cs="Browallia New"/>
                <w:b/>
                <w:bCs/>
                <w:lang w:val="en-US"/>
              </w:rPr>
            </w:pPr>
            <w:r w:rsidRPr="00773A95">
              <w:rPr>
                <w:rFonts w:ascii="Browallia New" w:eastAsia="Courier New" w:hAnsi="Browallia New" w:cs="Browallia New"/>
                <w:b/>
                <w:bCs/>
                <w:cs/>
                <w:lang w:val="en-US"/>
              </w:rPr>
              <w:t>สิทธิการใช้</w:t>
            </w:r>
          </w:p>
          <w:p w14:paraId="35515E3C" w14:textId="77777777" w:rsidR="006B60DB" w:rsidRPr="00773A95" w:rsidRDefault="006B60DB" w:rsidP="007A5BA7">
            <w:pPr>
              <w:ind w:left="-65" w:right="-72"/>
              <w:jc w:val="right"/>
              <w:rPr>
                <w:rFonts w:ascii="Browallia New" w:hAnsi="Browallia New" w:cs="Browallia New"/>
                <w:b/>
                <w:bCs/>
                <w:cs/>
              </w:rPr>
            </w:pPr>
            <w:r w:rsidRPr="00773A95">
              <w:rPr>
                <w:rFonts w:ascii="Browallia New" w:eastAsia="Courier New" w:hAnsi="Browallia New" w:cs="Browallia New"/>
                <w:b/>
                <w:bCs/>
                <w:cs/>
                <w:lang w:val="en-US"/>
              </w:rPr>
              <w:t>ระบบสายส่งกระแสไฟฟ้า</w:t>
            </w:r>
          </w:p>
        </w:tc>
        <w:tc>
          <w:tcPr>
            <w:tcW w:w="1310" w:type="dxa"/>
            <w:tcBorders>
              <w:top w:val="single" w:sz="4" w:space="0" w:color="auto"/>
            </w:tcBorders>
            <w:vAlign w:val="bottom"/>
          </w:tcPr>
          <w:p w14:paraId="349E2E1A" w14:textId="77777777" w:rsidR="006B60DB" w:rsidRPr="00773A95" w:rsidRDefault="006B60DB" w:rsidP="007A5BA7">
            <w:pPr>
              <w:ind w:left="-65" w:right="-72"/>
              <w:jc w:val="right"/>
              <w:rPr>
                <w:rFonts w:ascii="Browallia New" w:hAnsi="Browallia New" w:cs="Browallia New"/>
                <w:b/>
                <w:bCs/>
              </w:rPr>
            </w:pPr>
            <w:r w:rsidRPr="00773A95">
              <w:rPr>
                <w:rFonts w:ascii="Browallia New" w:hAnsi="Browallia New" w:cs="Browallia New"/>
                <w:b/>
                <w:bCs/>
                <w:cs/>
              </w:rPr>
              <w:t>ประมาณการ</w:t>
            </w:r>
          </w:p>
          <w:p w14:paraId="1B8C85BD" w14:textId="77777777" w:rsidR="007A5BA7" w:rsidRPr="00773A95" w:rsidRDefault="006B60DB" w:rsidP="007A5BA7">
            <w:pPr>
              <w:ind w:left="-65" w:right="-72"/>
              <w:jc w:val="right"/>
              <w:rPr>
                <w:rFonts w:ascii="Browallia New" w:hAnsi="Browallia New" w:cs="Browallia New"/>
                <w:b/>
                <w:bCs/>
              </w:rPr>
            </w:pPr>
            <w:r w:rsidRPr="00773A95">
              <w:rPr>
                <w:rFonts w:ascii="Browallia New" w:hAnsi="Browallia New" w:cs="Browallia New"/>
                <w:b/>
                <w:bCs/>
                <w:cs/>
              </w:rPr>
              <w:t>หนี้สิน</w:t>
            </w:r>
          </w:p>
          <w:p w14:paraId="335B7E0D" w14:textId="37498BFF" w:rsidR="006B60DB" w:rsidRPr="00773A95" w:rsidRDefault="006B60DB" w:rsidP="007A5BA7">
            <w:pPr>
              <w:ind w:left="-65" w:right="-72"/>
              <w:jc w:val="right"/>
              <w:rPr>
                <w:rFonts w:ascii="Browallia New" w:hAnsi="Browallia New" w:cs="Browallia New"/>
                <w:b/>
                <w:bCs/>
              </w:rPr>
            </w:pPr>
            <w:r w:rsidRPr="00773A95">
              <w:rPr>
                <w:rFonts w:ascii="Browallia New" w:hAnsi="Browallia New" w:cs="Browallia New"/>
                <w:b/>
                <w:bCs/>
                <w:cs/>
              </w:rPr>
              <w:t>ค่ารื้อถอน</w:t>
            </w:r>
          </w:p>
        </w:tc>
        <w:tc>
          <w:tcPr>
            <w:tcW w:w="1309" w:type="dxa"/>
            <w:tcBorders>
              <w:top w:val="single" w:sz="4" w:space="0" w:color="auto"/>
            </w:tcBorders>
            <w:vAlign w:val="bottom"/>
          </w:tcPr>
          <w:p w14:paraId="57FF940F" w14:textId="77777777" w:rsidR="006B60DB" w:rsidRPr="00773A95" w:rsidRDefault="006B60DB" w:rsidP="007A5BA7">
            <w:pPr>
              <w:ind w:left="-65" w:right="-72"/>
              <w:jc w:val="right"/>
              <w:rPr>
                <w:rFonts w:ascii="Browallia New" w:hAnsi="Browallia New" w:cs="Browallia New"/>
                <w:b/>
                <w:bCs/>
              </w:rPr>
            </w:pPr>
          </w:p>
          <w:p w14:paraId="02DFED67" w14:textId="77777777" w:rsidR="006B60DB" w:rsidRPr="00773A95" w:rsidRDefault="006B60DB" w:rsidP="007A5BA7">
            <w:pPr>
              <w:ind w:left="-65" w:right="-72"/>
              <w:jc w:val="right"/>
              <w:rPr>
                <w:rFonts w:ascii="Browallia New" w:hAnsi="Browallia New" w:cs="Browallia New"/>
                <w:b/>
                <w:bCs/>
              </w:rPr>
            </w:pPr>
            <w:r w:rsidRPr="00773A95">
              <w:rPr>
                <w:rFonts w:ascii="Browallia New" w:hAnsi="Browallia New" w:cs="Browallia New"/>
                <w:b/>
                <w:bCs/>
                <w:cs/>
              </w:rPr>
              <w:t>หนี้สินตาม</w:t>
            </w:r>
          </w:p>
          <w:p w14:paraId="63A335BF" w14:textId="77777777" w:rsidR="006B60DB" w:rsidRPr="00773A95" w:rsidRDefault="006B60DB" w:rsidP="007A5BA7">
            <w:pPr>
              <w:ind w:left="-65" w:right="-72"/>
              <w:jc w:val="right"/>
              <w:rPr>
                <w:rFonts w:ascii="Browallia New" w:hAnsi="Browallia New" w:cs="Browallia New"/>
                <w:b/>
                <w:bCs/>
                <w:cs/>
              </w:rPr>
            </w:pPr>
            <w:r w:rsidRPr="00773A95">
              <w:rPr>
                <w:rFonts w:ascii="Browallia New" w:hAnsi="Browallia New" w:cs="Browallia New"/>
                <w:b/>
                <w:bCs/>
                <w:cs/>
              </w:rPr>
              <w:t>สัญญาเช่า</w:t>
            </w:r>
          </w:p>
        </w:tc>
        <w:tc>
          <w:tcPr>
            <w:tcW w:w="1352" w:type="dxa"/>
            <w:tcBorders>
              <w:top w:val="single" w:sz="4" w:space="0" w:color="auto"/>
            </w:tcBorders>
            <w:vAlign w:val="bottom"/>
          </w:tcPr>
          <w:p w14:paraId="0751DC79" w14:textId="77777777" w:rsidR="006B60DB" w:rsidRPr="00773A95" w:rsidRDefault="006B60DB" w:rsidP="007A5BA7">
            <w:pPr>
              <w:ind w:left="-65" w:right="-72"/>
              <w:jc w:val="right"/>
              <w:rPr>
                <w:rFonts w:ascii="Browallia New" w:hAnsi="Browallia New" w:cs="Browallia New"/>
                <w:b/>
                <w:bCs/>
              </w:rPr>
            </w:pPr>
            <w:r w:rsidRPr="00773A95">
              <w:rPr>
                <w:rFonts w:ascii="Browallia New" w:hAnsi="Browallia New" w:cs="Browallia New"/>
                <w:b/>
                <w:bCs/>
                <w:cs/>
              </w:rPr>
              <w:t>รวม</w:t>
            </w:r>
          </w:p>
        </w:tc>
      </w:tr>
      <w:tr w:rsidR="006B60DB" w:rsidRPr="00773A95" w14:paraId="65E9929C" w14:textId="77777777" w:rsidTr="00B31E8A">
        <w:trPr>
          <w:trHeight w:val="320"/>
        </w:trPr>
        <w:tc>
          <w:tcPr>
            <w:tcW w:w="3577" w:type="dxa"/>
            <w:vAlign w:val="bottom"/>
          </w:tcPr>
          <w:p w14:paraId="5DE816BE" w14:textId="77777777" w:rsidR="006B60DB" w:rsidRPr="00773A95" w:rsidRDefault="006B60DB" w:rsidP="00A06585">
            <w:pPr>
              <w:ind w:left="-105"/>
              <w:rPr>
                <w:rFonts w:ascii="Browallia New" w:hAnsi="Browallia New" w:cs="Browallia New"/>
                <w:b/>
                <w:bCs/>
              </w:rPr>
            </w:pPr>
          </w:p>
        </w:tc>
        <w:tc>
          <w:tcPr>
            <w:tcW w:w="1309" w:type="dxa"/>
            <w:tcBorders>
              <w:bottom w:val="single" w:sz="4" w:space="0" w:color="auto"/>
            </w:tcBorders>
            <w:vAlign w:val="bottom"/>
          </w:tcPr>
          <w:p w14:paraId="2BBD57D5" w14:textId="35F48725" w:rsidR="006B60DB" w:rsidRPr="00773A95" w:rsidRDefault="00194CBA" w:rsidP="007A5BA7">
            <w:pPr>
              <w:pStyle w:val="Header"/>
              <w:ind w:left="-65" w:right="-72"/>
              <w:jc w:val="right"/>
              <w:rPr>
                <w:rFonts w:ascii="Browallia New" w:hAnsi="Browallia New" w:cs="Browallia New"/>
                <w:b/>
                <w:bCs/>
              </w:rPr>
            </w:pPr>
            <w:r w:rsidRPr="00773A95">
              <w:rPr>
                <w:rFonts w:ascii="Browallia New" w:hAnsi="Browallia New" w:cs="Browallia New"/>
                <w:b/>
                <w:bCs/>
                <w:cs/>
                <w:lang w:val="en-AU"/>
              </w:rPr>
              <w:t>พัน</w:t>
            </w:r>
            <w:r w:rsidRPr="00773A95">
              <w:rPr>
                <w:rFonts w:ascii="Browallia New" w:hAnsi="Browallia New" w:cs="Browallia New"/>
                <w:b/>
                <w:bCs/>
                <w:cs/>
              </w:rPr>
              <w:t>บาท</w:t>
            </w:r>
          </w:p>
        </w:tc>
        <w:tc>
          <w:tcPr>
            <w:tcW w:w="1310" w:type="dxa"/>
            <w:tcBorders>
              <w:bottom w:val="single" w:sz="4" w:space="0" w:color="auto"/>
            </w:tcBorders>
            <w:vAlign w:val="bottom"/>
          </w:tcPr>
          <w:p w14:paraId="16974782" w14:textId="4E5F74FA" w:rsidR="00BF6B74" w:rsidRPr="00773A95" w:rsidRDefault="00BF6B74" w:rsidP="007A5BA7">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cs/>
                <w:lang w:val="en-AU"/>
              </w:rPr>
            </w:pPr>
            <w:r w:rsidRPr="00773A95">
              <w:rPr>
                <w:rFonts w:ascii="Browallia New" w:hAnsi="Browallia New" w:cs="Browallia New"/>
                <w:b/>
                <w:bCs/>
                <w:cs/>
                <w:lang w:val="en-AU"/>
              </w:rPr>
              <w:t>พัน</w:t>
            </w:r>
            <w:r w:rsidRPr="00773A95">
              <w:rPr>
                <w:rFonts w:ascii="Browallia New" w:hAnsi="Browallia New" w:cs="Browallia New"/>
                <w:b/>
                <w:bCs/>
                <w:cs/>
              </w:rPr>
              <w:t>บาท</w:t>
            </w:r>
          </w:p>
        </w:tc>
        <w:tc>
          <w:tcPr>
            <w:tcW w:w="1309" w:type="dxa"/>
            <w:tcBorders>
              <w:bottom w:val="single" w:sz="4" w:space="0" w:color="auto"/>
            </w:tcBorders>
            <w:vAlign w:val="bottom"/>
          </w:tcPr>
          <w:p w14:paraId="19DF53EF" w14:textId="68A40351" w:rsidR="006B60DB" w:rsidRPr="00773A95" w:rsidRDefault="00287699" w:rsidP="007A5BA7">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rPr>
            </w:pPr>
            <w:r w:rsidRPr="00773A95">
              <w:rPr>
                <w:rFonts w:ascii="Browallia New" w:hAnsi="Browallia New" w:cs="Browallia New"/>
                <w:b/>
                <w:bCs/>
                <w:cs/>
                <w:lang w:val="en-AU"/>
              </w:rPr>
              <w:t>พัน</w:t>
            </w:r>
            <w:r w:rsidR="00112A32" w:rsidRPr="00773A95">
              <w:rPr>
                <w:rFonts w:ascii="Browallia New" w:hAnsi="Browallia New" w:cs="Browallia New"/>
                <w:b/>
                <w:bCs/>
                <w:cs/>
              </w:rPr>
              <w:t>บาท</w:t>
            </w:r>
          </w:p>
        </w:tc>
        <w:tc>
          <w:tcPr>
            <w:tcW w:w="1310" w:type="dxa"/>
            <w:tcBorders>
              <w:left w:val="nil"/>
              <w:bottom w:val="single" w:sz="4" w:space="0" w:color="auto"/>
            </w:tcBorders>
            <w:vAlign w:val="bottom"/>
          </w:tcPr>
          <w:p w14:paraId="1ABAE76E" w14:textId="2AB82130" w:rsidR="006B60DB" w:rsidRPr="00773A95" w:rsidRDefault="00287699" w:rsidP="007A5BA7">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rPr>
            </w:pPr>
            <w:r w:rsidRPr="00773A95">
              <w:rPr>
                <w:rFonts w:ascii="Browallia New" w:hAnsi="Browallia New" w:cs="Browallia New"/>
                <w:b/>
                <w:bCs/>
                <w:cs/>
                <w:lang w:val="en-AU"/>
              </w:rPr>
              <w:t>พัน</w:t>
            </w:r>
            <w:r w:rsidR="006B60DB" w:rsidRPr="00773A95">
              <w:rPr>
                <w:rFonts w:ascii="Browallia New" w:hAnsi="Browallia New" w:cs="Browallia New"/>
                <w:b/>
                <w:bCs/>
                <w:cs/>
              </w:rPr>
              <w:t>บาท</w:t>
            </w:r>
          </w:p>
        </w:tc>
        <w:tc>
          <w:tcPr>
            <w:tcW w:w="1309" w:type="dxa"/>
            <w:tcBorders>
              <w:bottom w:val="single" w:sz="4" w:space="0" w:color="auto"/>
            </w:tcBorders>
            <w:vAlign w:val="bottom"/>
          </w:tcPr>
          <w:p w14:paraId="27A3AB3A" w14:textId="022D3D48" w:rsidR="006B60DB" w:rsidRPr="00773A95" w:rsidRDefault="00287699" w:rsidP="007A5BA7">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rPr>
            </w:pPr>
            <w:r w:rsidRPr="00773A95">
              <w:rPr>
                <w:rFonts w:ascii="Browallia New" w:hAnsi="Browallia New" w:cs="Browallia New"/>
                <w:b/>
                <w:bCs/>
                <w:cs/>
                <w:lang w:val="en-AU"/>
              </w:rPr>
              <w:t>พัน</w:t>
            </w:r>
            <w:r w:rsidR="006B60DB" w:rsidRPr="00773A95">
              <w:rPr>
                <w:rFonts w:ascii="Browallia New" w:hAnsi="Browallia New" w:cs="Browallia New"/>
                <w:b/>
                <w:bCs/>
                <w:cs/>
              </w:rPr>
              <w:t>บาท</w:t>
            </w:r>
          </w:p>
        </w:tc>
        <w:tc>
          <w:tcPr>
            <w:tcW w:w="1310" w:type="dxa"/>
            <w:tcBorders>
              <w:bottom w:val="single" w:sz="4" w:space="0" w:color="auto"/>
            </w:tcBorders>
            <w:vAlign w:val="bottom"/>
          </w:tcPr>
          <w:p w14:paraId="4CEC9AC6" w14:textId="102ACB1D" w:rsidR="006B60DB" w:rsidRPr="00773A95" w:rsidRDefault="00287699" w:rsidP="007A5BA7">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cs/>
              </w:rPr>
            </w:pPr>
            <w:r w:rsidRPr="00773A95">
              <w:rPr>
                <w:rFonts w:ascii="Browallia New" w:hAnsi="Browallia New" w:cs="Browallia New"/>
                <w:b/>
                <w:bCs/>
                <w:cs/>
                <w:lang w:val="en-AU"/>
              </w:rPr>
              <w:t>พัน</w:t>
            </w:r>
            <w:r w:rsidR="006B60DB" w:rsidRPr="00773A95">
              <w:rPr>
                <w:rFonts w:ascii="Browallia New" w:hAnsi="Browallia New" w:cs="Browallia New"/>
                <w:b/>
                <w:bCs/>
                <w:cs/>
              </w:rPr>
              <w:t>บาท</w:t>
            </w:r>
          </w:p>
        </w:tc>
        <w:tc>
          <w:tcPr>
            <w:tcW w:w="1310" w:type="dxa"/>
            <w:tcBorders>
              <w:bottom w:val="single" w:sz="4" w:space="0" w:color="auto"/>
            </w:tcBorders>
            <w:vAlign w:val="bottom"/>
          </w:tcPr>
          <w:p w14:paraId="435E6BE7" w14:textId="4AA8C765" w:rsidR="006B60DB" w:rsidRPr="00773A95" w:rsidRDefault="00287699" w:rsidP="007A5BA7">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rPr>
            </w:pPr>
            <w:r w:rsidRPr="00773A95">
              <w:rPr>
                <w:rFonts w:ascii="Browallia New" w:hAnsi="Browallia New" w:cs="Browallia New"/>
                <w:b/>
                <w:bCs/>
                <w:cs/>
                <w:lang w:val="en-AU"/>
              </w:rPr>
              <w:t>พัน</w:t>
            </w:r>
            <w:r w:rsidR="006B60DB" w:rsidRPr="00773A95">
              <w:rPr>
                <w:rFonts w:ascii="Browallia New" w:hAnsi="Browallia New" w:cs="Browallia New"/>
                <w:b/>
                <w:bCs/>
                <w:cs/>
              </w:rPr>
              <w:t>บาท</w:t>
            </w:r>
          </w:p>
        </w:tc>
        <w:tc>
          <w:tcPr>
            <w:tcW w:w="1309" w:type="dxa"/>
            <w:tcBorders>
              <w:bottom w:val="single" w:sz="4" w:space="0" w:color="auto"/>
            </w:tcBorders>
            <w:vAlign w:val="bottom"/>
          </w:tcPr>
          <w:p w14:paraId="185E4C32" w14:textId="502B46AB" w:rsidR="006B60DB" w:rsidRPr="00773A95" w:rsidRDefault="00287699" w:rsidP="007A5BA7">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cs/>
              </w:rPr>
            </w:pPr>
            <w:r w:rsidRPr="00773A95">
              <w:rPr>
                <w:rFonts w:ascii="Browallia New" w:hAnsi="Browallia New" w:cs="Browallia New"/>
                <w:b/>
                <w:bCs/>
                <w:cs/>
                <w:lang w:val="en-AU"/>
              </w:rPr>
              <w:t>พัน</w:t>
            </w:r>
            <w:r w:rsidR="006B60DB" w:rsidRPr="00773A95">
              <w:rPr>
                <w:rFonts w:ascii="Browallia New" w:hAnsi="Browallia New" w:cs="Browallia New"/>
                <w:b/>
                <w:bCs/>
                <w:cs/>
              </w:rPr>
              <w:t>บาท</w:t>
            </w:r>
          </w:p>
        </w:tc>
        <w:tc>
          <w:tcPr>
            <w:tcW w:w="1352" w:type="dxa"/>
            <w:tcBorders>
              <w:bottom w:val="single" w:sz="4" w:space="0" w:color="auto"/>
            </w:tcBorders>
            <w:vAlign w:val="bottom"/>
          </w:tcPr>
          <w:p w14:paraId="749DD461" w14:textId="4FEB95F5" w:rsidR="006B60DB" w:rsidRPr="00773A95" w:rsidRDefault="00287699" w:rsidP="007A5BA7">
            <w:pPr>
              <w:tabs>
                <w:tab w:val="left" w:pos="1134"/>
                <w:tab w:val="left" w:pos="1276"/>
                <w:tab w:val="center" w:pos="3402"/>
                <w:tab w:val="center" w:pos="4536"/>
                <w:tab w:val="center" w:pos="5670"/>
                <w:tab w:val="center" w:pos="6804"/>
                <w:tab w:val="right" w:pos="7655"/>
              </w:tabs>
              <w:ind w:left="-65" w:right="-72"/>
              <w:jc w:val="right"/>
              <w:rPr>
                <w:rFonts w:ascii="Browallia New" w:hAnsi="Browallia New" w:cs="Browallia New"/>
                <w:b/>
                <w:bCs/>
              </w:rPr>
            </w:pPr>
            <w:r w:rsidRPr="00773A95">
              <w:rPr>
                <w:rFonts w:ascii="Browallia New" w:hAnsi="Browallia New" w:cs="Browallia New"/>
                <w:b/>
                <w:bCs/>
                <w:cs/>
                <w:lang w:val="en-AU"/>
              </w:rPr>
              <w:t>พัน</w:t>
            </w:r>
            <w:r w:rsidR="006B60DB" w:rsidRPr="00773A95">
              <w:rPr>
                <w:rFonts w:ascii="Browallia New" w:hAnsi="Browallia New" w:cs="Browallia New"/>
                <w:b/>
                <w:bCs/>
                <w:cs/>
              </w:rPr>
              <w:t>บาท</w:t>
            </w:r>
          </w:p>
        </w:tc>
      </w:tr>
      <w:tr w:rsidR="006B60DB" w:rsidRPr="00773A95" w14:paraId="2D9F8E9C" w14:textId="77777777" w:rsidTr="00B31E8A">
        <w:trPr>
          <w:trHeight w:val="160"/>
        </w:trPr>
        <w:tc>
          <w:tcPr>
            <w:tcW w:w="3577" w:type="dxa"/>
            <w:vAlign w:val="bottom"/>
          </w:tcPr>
          <w:p w14:paraId="4CAA50CC" w14:textId="77777777" w:rsidR="006B60DB" w:rsidRPr="00773A95" w:rsidRDefault="006B60DB" w:rsidP="00A06585">
            <w:pPr>
              <w:pStyle w:val="Header"/>
              <w:tabs>
                <w:tab w:val="clear" w:pos="4153"/>
                <w:tab w:val="clear" w:pos="8306"/>
              </w:tabs>
              <w:ind w:left="-105"/>
              <w:rPr>
                <w:rFonts w:ascii="Browallia New" w:hAnsi="Browallia New" w:cs="Browallia New"/>
                <w:b/>
                <w:bCs/>
                <w:sz w:val="12"/>
                <w:szCs w:val="12"/>
                <w:cs/>
              </w:rPr>
            </w:pPr>
          </w:p>
        </w:tc>
        <w:tc>
          <w:tcPr>
            <w:tcW w:w="1309" w:type="dxa"/>
            <w:tcBorders>
              <w:top w:val="single" w:sz="4" w:space="0" w:color="auto"/>
            </w:tcBorders>
            <w:shd w:val="clear" w:color="auto" w:fill="auto"/>
            <w:vAlign w:val="bottom"/>
          </w:tcPr>
          <w:p w14:paraId="3CEA920E" w14:textId="77777777" w:rsidR="006B60DB" w:rsidRPr="00773A95" w:rsidRDefault="006B60DB" w:rsidP="00A06585">
            <w:pPr>
              <w:pStyle w:val="Header"/>
              <w:ind w:right="-72"/>
              <w:jc w:val="right"/>
              <w:rPr>
                <w:rFonts w:ascii="Browallia New" w:hAnsi="Browallia New" w:cs="Browallia New"/>
                <w:sz w:val="12"/>
                <w:szCs w:val="12"/>
              </w:rPr>
            </w:pPr>
          </w:p>
        </w:tc>
        <w:tc>
          <w:tcPr>
            <w:tcW w:w="1310" w:type="dxa"/>
            <w:tcBorders>
              <w:top w:val="single" w:sz="4" w:space="0" w:color="auto"/>
            </w:tcBorders>
            <w:vAlign w:val="bottom"/>
          </w:tcPr>
          <w:p w14:paraId="3F736E54" w14:textId="77777777" w:rsidR="007A5BA7" w:rsidRPr="00773A95" w:rsidRDefault="007A5BA7" w:rsidP="00A06585">
            <w:pPr>
              <w:pStyle w:val="Header"/>
              <w:ind w:right="-72"/>
              <w:jc w:val="right"/>
              <w:rPr>
                <w:rFonts w:ascii="Browallia New" w:hAnsi="Browallia New" w:cs="Browallia New"/>
                <w:sz w:val="12"/>
                <w:szCs w:val="12"/>
              </w:rPr>
            </w:pPr>
          </w:p>
        </w:tc>
        <w:tc>
          <w:tcPr>
            <w:tcW w:w="1309" w:type="dxa"/>
            <w:tcBorders>
              <w:top w:val="single" w:sz="4" w:space="0" w:color="auto"/>
            </w:tcBorders>
            <w:shd w:val="clear" w:color="auto" w:fill="auto"/>
            <w:vAlign w:val="bottom"/>
          </w:tcPr>
          <w:p w14:paraId="0DF1E4CD" w14:textId="77777777" w:rsidR="006B60DB" w:rsidRPr="00773A95" w:rsidRDefault="006B60DB" w:rsidP="00A06585">
            <w:pPr>
              <w:pStyle w:val="Header"/>
              <w:ind w:right="-72"/>
              <w:jc w:val="right"/>
              <w:rPr>
                <w:rFonts w:ascii="Browallia New" w:hAnsi="Browallia New" w:cs="Browallia New"/>
                <w:sz w:val="12"/>
                <w:szCs w:val="12"/>
              </w:rPr>
            </w:pPr>
          </w:p>
        </w:tc>
        <w:tc>
          <w:tcPr>
            <w:tcW w:w="1310" w:type="dxa"/>
            <w:tcBorders>
              <w:top w:val="single" w:sz="4" w:space="0" w:color="auto"/>
              <w:left w:val="nil"/>
            </w:tcBorders>
            <w:shd w:val="clear" w:color="auto" w:fill="auto"/>
            <w:vAlign w:val="bottom"/>
          </w:tcPr>
          <w:p w14:paraId="717A8FEB" w14:textId="77777777" w:rsidR="006B60DB" w:rsidRPr="00773A95" w:rsidRDefault="006B60DB" w:rsidP="00A06585">
            <w:pPr>
              <w:pStyle w:val="Header"/>
              <w:ind w:right="-72"/>
              <w:jc w:val="right"/>
              <w:rPr>
                <w:rFonts w:ascii="Browallia New" w:hAnsi="Browallia New" w:cs="Browallia New"/>
                <w:sz w:val="12"/>
                <w:szCs w:val="12"/>
              </w:rPr>
            </w:pPr>
          </w:p>
        </w:tc>
        <w:tc>
          <w:tcPr>
            <w:tcW w:w="1309" w:type="dxa"/>
            <w:tcBorders>
              <w:top w:val="single" w:sz="4" w:space="0" w:color="auto"/>
            </w:tcBorders>
            <w:shd w:val="clear" w:color="auto" w:fill="auto"/>
            <w:vAlign w:val="bottom"/>
          </w:tcPr>
          <w:p w14:paraId="13E34B6A" w14:textId="2F94908F" w:rsidR="006B60DB" w:rsidRPr="00773A95" w:rsidRDefault="006B60DB" w:rsidP="00A06585">
            <w:pPr>
              <w:pStyle w:val="Header"/>
              <w:rPr>
                <w:rFonts w:ascii="Browallia New" w:hAnsi="Browallia New" w:cs="Browallia New"/>
                <w:sz w:val="12"/>
                <w:szCs w:val="12"/>
              </w:rPr>
            </w:pPr>
          </w:p>
        </w:tc>
        <w:tc>
          <w:tcPr>
            <w:tcW w:w="1310" w:type="dxa"/>
            <w:tcBorders>
              <w:top w:val="single" w:sz="4" w:space="0" w:color="auto"/>
            </w:tcBorders>
            <w:shd w:val="clear" w:color="auto" w:fill="auto"/>
            <w:vAlign w:val="bottom"/>
          </w:tcPr>
          <w:p w14:paraId="11D0EB2A" w14:textId="77777777" w:rsidR="006B60DB" w:rsidRPr="00773A95" w:rsidRDefault="006B60DB" w:rsidP="00A06585">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12"/>
                <w:szCs w:val="12"/>
              </w:rPr>
            </w:pPr>
          </w:p>
        </w:tc>
        <w:tc>
          <w:tcPr>
            <w:tcW w:w="1310" w:type="dxa"/>
            <w:tcBorders>
              <w:top w:val="single" w:sz="4" w:space="0" w:color="auto"/>
            </w:tcBorders>
            <w:shd w:val="clear" w:color="auto" w:fill="auto"/>
            <w:vAlign w:val="bottom"/>
          </w:tcPr>
          <w:p w14:paraId="5578425E" w14:textId="77777777" w:rsidR="006B60DB" w:rsidRPr="00773A95" w:rsidRDefault="006B60DB" w:rsidP="00A06585">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12"/>
                <w:szCs w:val="12"/>
              </w:rPr>
            </w:pPr>
          </w:p>
        </w:tc>
        <w:tc>
          <w:tcPr>
            <w:tcW w:w="1309" w:type="dxa"/>
            <w:tcBorders>
              <w:top w:val="single" w:sz="4" w:space="0" w:color="auto"/>
            </w:tcBorders>
            <w:shd w:val="clear" w:color="auto" w:fill="auto"/>
            <w:vAlign w:val="bottom"/>
          </w:tcPr>
          <w:p w14:paraId="0197008C" w14:textId="77777777" w:rsidR="006B60DB" w:rsidRPr="00773A95" w:rsidRDefault="006B60DB" w:rsidP="00A06585">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12"/>
                <w:szCs w:val="12"/>
              </w:rPr>
            </w:pPr>
          </w:p>
        </w:tc>
        <w:tc>
          <w:tcPr>
            <w:tcW w:w="1352" w:type="dxa"/>
            <w:tcBorders>
              <w:top w:val="single" w:sz="4" w:space="0" w:color="auto"/>
            </w:tcBorders>
            <w:shd w:val="clear" w:color="auto" w:fill="auto"/>
            <w:vAlign w:val="bottom"/>
          </w:tcPr>
          <w:p w14:paraId="18FC99A8" w14:textId="77777777" w:rsidR="006B60DB" w:rsidRPr="00773A95" w:rsidRDefault="006B60DB" w:rsidP="00A06585">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12"/>
                <w:szCs w:val="12"/>
              </w:rPr>
            </w:pPr>
          </w:p>
        </w:tc>
      </w:tr>
      <w:tr w:rsidR="006B60DB" w:rsidRPr="00773A95" w14:paraId="49B9A0BA" w14:textId="77777777" w:rsidTr="00B31E8A">
        <w:trPr>
          <w:trHeight w:val="320"/>
        </w:trPr>
        <w:tc>
          <w:tcPr>
            <w:tcW w:w="3577" w:type="dxa"/>
            <w:vAlign w:val="bottom"/>
          </w:tcPr>
          <w:p w14:paraId="5D2ECE13" w14:textId="77777777" w:rsidR="006B60DB" w:rsidRPr="00773A95" w:rsidRDefault="006B60DB" w:rsidP="00A06585">
            <w:pPr>
              <w:pStyle w:val="Header"/>
              <w:tabs>
                <w:tab w:val="clear" w:pos="4153"/>
                <w:tab w:val="clear" w:pos="8306"/>
              </w:tabs>
              <w:ind w:left="-105"/>
              <w:rPr>
                <w:rFonts w:ascii="Browallia New" w:hAnsi="Browallia New" w:cs="Browallia New"/>
                <w:b/>
                <w:bCs/>
              </w:rPr>
            </w:pPr>
            <w:r w:rsidRPr="00773A95">
              <w:rPr>
                <w:rFonts w:ascii="Browallia New" w:hAnsi="Browallia New" w:cs="Browallia New"/>
                <w:b/>
                <w:bCs/>
                <w:cs/>
              </w:rPr>
              <w:t>สินทรัพย์ภาษีเงินได้รอการตัดบัญชี</w:t>
            </w:r>
          </w:p>
        </w:tc>
        <w:tc>
          <w:tcPr>
            <w:tcW w:w="1309" w:type="dxa"/>
            <w:shd w:val="clear" w:color="auto" w:fill="auto"/>
            <w:vAlign w:val="bottom"/>
          </w:tcPr>
          <w:p w14:paraId="67A49776" w14:textId="77777777" w:rsidR="006B60DB" w:rsidRPr="00773A95" w:rsidRDefault="006B60DB" w:rsidP="00A06585">
            <w:pPr>
              <w:pStyle w:val="Header"/>
              <w:ind w:right="-72"/>
              <w:jc w:val="right"/>
              <w:rPr>
                <w:rFonts w:ascii="Browallia New" w:hAnsi="Browallia New" w:cs="Browallia New"/>
              </w:rPr>
            </w:pPr>
          </w:p>
        </w:tc>
        <w:tc>
          <w:tcPr>
            <w:tcW w:w="1310" w:type="dxa"/>
            <w:vAlign w:val="bottom"/>
          </w:tcPr>
          <w:p w14:paraId="47DF4666" w14:textId="77777777" w:rsidR="007A5BA7" w:rsidRPr="00773A95" w:rsidRDefault="007A5BA7" w:rsidP="00A06585">
            <w:pPr>
              <w:pStyle w:val="Header"/>
              <w:ind w:right="-72"/>
              <w:jc w:val="right"/>
              <w:rPr>
                <w:rFonts w:ascii="Browallia New" w:hAnsi="Browallia New" w:cs="Browallia New"/>
              </w:rPr>
            </w:pPr>
          </w:p>
        </w:tc>
        <w:tc>
          <w:tcPr>
            <w:tcW w:w="1309" w:type="dxa"/>
            <w:shd w:val="clear" w:color="auto" w:fill="auto"/>
            <w:vAlign w:val="bottom"/>
          </w:tcPr>
          <w:p w14:paraId="3053893F" w14:textId="77777777" w:rsidR="006B60DB" w:rsidRPr="00773A95" w:rsidRDefault="006B60DB" w:rsidP="00A06585">
            <w:pPr>
              <w:pStyle w:val="Header"/>
              <w:ind w:right="-72"/>
              <w:jc w:val="right"/>
              <w:rPr>
                <w:rFonts w:ascii="Browallia New" w:hAnsi="Browallia New" w:cs="Browallia New"/>
              </w:rPr>
            </w:pPr>
          </w:p>
        </w:tc>
        <w:tc>
          <w:tcPr>
            <w:tcW w:w="1310" w:type="dxa"/>
            <w:tcBorders>
              <w:left w:val="nil"/>
            </w:tcBorders>
            <w:shd w:val="clear" w:color="auto" w:fill="auto"/>
            <w:vAlign w:val="bottom"/>
          </w:tcPr>
          <w:p w14:paraId="3B300220" w14:textId="77777777" w:rsidR="006B60DB" w:rsidRPr="00773A95" w:rsidRDefault="006B60DB" w:rsidP="00A06585">
            <w:pPr>
              <w:pStyle w:val="Header"/>
              <w:ind w:right="-72"/>
              <w:jc w:val="right"/>
              <w:rPr>
                <w:rFonts w:ascii="Browallia New" w:hAnsi="Browallia New" w:cs="Browallia New"/>
              </w:rPr>
            </w:pPr>
          </w:p>
        </w:tc>
        <w:tc>
          <w:tcPr>
            <w:tcW w:w="1309" w:type="dxa"/>
            <w:shd w:val="clear" w:color="auto" w:fill="auto"/>
            <w:vAlign w:val="bottom"/>
          </w:tcPr>
          <w:p w14:paraId="0FC507A3" w14:textId="39F9B20A" w:rsidR="006B60DB" w:rsidRPr="00773A95" w:rsidRDefault="006B60DB" w:rsidP="00A06585">
            <w:pPr>
              <w:pStyle w:val="Header"/>
              <w:rPr>
                <w:rFonts w:ascii="Browallia New" w:hAnsi="Browallia New" w:cs="Browallia New"/>
              </w:rPr>
            </w:pPr>
          </w:p>
        </w:tc>
        <w:tc>
          <w:tcPr>
            <w:tcW w:w="1310" w:type="dxa"/>
            <w:shd w:val="clear" w:color="auto" w:fill="auto"/>
            <w:vAlign w:val="bottom"/>
          </w:tcPr>
          <w:p w14:paraId="14C2B236" w14:textId="77777777" w:rsidR="006B60DB" w:rsidRPr="00773A95" w:rsidRDefault="006B60DB" w:rsidP="00A06585">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rPr>
            </w:pPr>
          </w:p>
        </w:tc>
        <w:tc>
          <w:tcPr>
            <w:tcW w:w="1310" w:type="dxa"/>
            <w:shd w:val="clear" w:color="auto" w:fill="auto"/>
            <w:vAlign w:val="bottom"/>
          </w:tcPr>
          <w:p w14:paraId="636C0455" w14:textId="77777777" w:rsidR="006B60DB" w:rsidRPr="00773A95" w:rsidRDefault="006B60DB" w:rsidP="00A06585">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rPr>
            </w:pPr>
          </w:p>
        </w:tc>
        <w:tc>
          <w:tcPr>
            <w:tcW w:w="1309" w:type="dxa"/>
            <w:shd w:val="clear" w:color="auto" w:fill="auto"/>
            <w:vAlign w:val="bottom"/>
          </w:tcPr>
          <w:p w14:paraId="41EF1FB3" w14:textId="77777777" w:rsidR="006B60DB" w:rsidRPr="00773A95" w:rsidRDefault="006B60DB" w:rsidP="00A06585">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rPr>
            </w:pPr>
          </w:p>
        </w:tc>
        <w:tc>
          <w:tcPr>
            <w:tcW w:w="1352" w:type="dxa"/>
            <w:shd w:val="clear" w:color="auto" w:fill="auto"/>
            <w:vAlign w:val="bottom"/>
          </w:tcPr>
          <w:p w14:paraId="0D9FE24F" w14:textId="77777777" w:rsidR="006B60DB" w:rsidRPr="00773A95" w:rsidRDefault="006B60DB" w:rsidP="00A06585">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rPr>
            </w:pPr>
          </w:p>
        </w:tc>
      </w:tr>
      <w:tr w:rsidR="00AC13E0" w:rsidRPr="00773A95" w14:paraId="362C06EF" w14:textId="77777777" w:rsidTr="00B31E8A">
        <w:trPr>
          <w:trHeight w:val="307"/>
        </w:trPr>
        <w:tc>
          <w:tcPr>
            <w:tcW w:w="3577" w:type="dxa"/>
            <w:vAlign w:val="bottom"/>
          </w:tcPr>
          <w:p w14:paraId="7157E9F7" w14:textId="33960D47" w:rsidR="00AC13E0" w:rsidRPr="00773A95" w:rsidRDefault="00AC13E0" w:rsidP="002C0680">
            <w:pPr>
              <w:pStyle w:val="Header"/>
              <w:tabs>
                <w:tab w:val="clear" w:pos="4153"/>
                <w:tab w:val="clear" w:pos="8306"/>
              </w:tabs>
              <w:ind w:left="-105" w:right="-67"/>
              <w:rPr>
                <w:rFonts w:ascii="Browallia New" w:hAnsi="Browallia New" w:cs="Browallia New"/>
                <w:spacing w:val="-6"/>
                <w:cs/>
                <w:lang w:val="en-AU"/>
              </w:rPr>
            </w:pPr>
            <w:r w:rsidRPr="00773A95">
              <w:rPr>
                <w:rFonts w:ascii="Browallia New" w:hAnsi="Browallia New" w:cs="Browallia New"/>
                <w:cs/>
              </w:rPr>
              <w:t xml:space="preserve">ณ วันที่ </w:t>
            </w:r>
            <w:r w:rsidR="00435D73" w:rsidRPr="00435D73">
              <w:rPr>
                <w:rFonts w:ascii="Browallia New" w:hAnsi="Browallia New" w:cs="Browallia New"/>
                <w:lang w:val="en-GB"/>
              </w:rPr>
              <w:t>1</w:t>
            </w:r>
            <w:r w:rsidRPr="00773A95">
              <w:rPr>
                <w:rFonts w:ascii="Browallia New" w:hAnsi="Browallia New" w:cs="Browallia New"/>
                <w:cs/>
              </w:rPr>
              <w:t xml:space="preserve"> มกราคม </w:t>
            </w:r>
            <w:r w:rsidR="00875916" w:rsidRPr="00773A95">
              <w:rPr>
                <w:rFonts w:ascii="Browallia New" w:hAnsi="Browallia New" w:cs="Browallia New"/>
                <w:cs/>
                <w:lang w:val="en-GB"/>
              </w:rPr>
              <w:t xml:space="preserve">พ.ศ. </w:t>
            </w:r>
            <w:r w:rsidR="00435D73" w:rsidRPr="00435D73">
              <w:rPr>
                <w:rFonts w:ascii="Browallia New" w:hAnsi="Browallia New" w:cs="Browallia New"/>
                <w:lang w:val="en-GB"/>
              </w:rPr>
              <w:t>2565</w:t>
            </w:r>
            <w:r w:rsidRPr="00773A95">
              <w:rPr>
                <w:rFonts w:ascii="Browallia New" w:hAnsi="Browallia New" w:cs="Browallia New"/>
                <w:lang w:val="en-GB"/>
              </w:rPr>
              <w:t xml:space="preserve"> </w:t>
            </w:r>
          </w:p>
        </w:tc>
        <w:tc>
          <w:tcPr>
            <w:tcW w:w="1309" w:type="dxa"/>
            <w:tcBorders>
              <w:top w:val="nil"/>
              <w:left w:val="nil"/>
              <w:bottom w:val="nil"/>
              <w:right w:val="nil"/>
            </w:tcBorders>
            <w:shd w:val="clear" w:color="auto" w:fill="auto"/>
            <w:vAlign w:val="bottom"/>
          </w:tcPr>
          <w:p w14:paraId="54B7A63C" w14:textId="570BE932" w:rsidR="00AC13E0" w:rsidRPr="00773A95" w:rsidRDefault="00BF6B74"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p>
        </w:tc>
        <w:tc>
          <w:tcPr>
            <w:tcW w:w="1310" w:type="dxa"/>
            <w:tcBorders>
              <w:top w:val="nil"/>
              <w:left w:val="nil"/>
              <w:bottom w:val="nil"/>
              <w:right w:val="nil"/>
            </w:tcBorders>
            <w:vAlign w:val="bottom"/>
          </w:tcPr>
          <w:p w14:paraId="3220693A" w14:textId="3D02A0D4" w:rsidR="00BF6B74" w:rsidRPr="00773A95" w:rsidRDefault="00435D73" w:rsidP="00AC13E0">
            <w:pPr>
              <w:pStyle w:val="Header"/>
              <w:ind w:right="-72"/>
              <w:jc w:val="right"/>
              <w:rPr>
                <w:rFonts w:ascii="Browallia New" w:hAnsi="Browallia New" w:cs="Browallia New"/>
                <w:color w:val="000000"/>
                <w:lang w:val="en-GB"/>
              </w:rPr>
            </w:pPr>
            <w:r w:rsidRPr="00435D73">
              <w:rPr>
                <w:rFonts w:ascii="Browallia New" w:hAnsi="Browallia New" w:cs="Browallia New"/>
                <w:color w:val="000000"/>
                <w:lang w:val="en-GB"/>
              </w:rPr>
              <w:t>1</w:t>
            </w:r>
            <w:r w:rsidR="00BF6B74" w:rsidRPr="00773A95">
              <w:rPr>
                <w:rFonts w:ascii="Browallia New" w:hAnsi="Browallia New" w:cs="Browallia New"/>
                <w:color w:val="000000"/>
              </w:rPr>
              <w:t>,</w:t>
            </w:r>
            <w:r w:rsidRPr="00435D73">
              <w:rPr>
                <w:rFonts w:ascii="Browallia New" w:hAnsi="Browallia New" w:cs="Browallia New"/>
                <w:color w:val="000000"/>
                <w:lang w:val="en-GB"/>
              </w:rPr>
              <w:t>278</w:t>
            </w:r>
          </w:p>
        </w:tc>
        <w:tc>
          <w:tcPr>
            <w:tcW w:w="1309" w:type="dxa"/>
            <w:tcBorders>
              <w:top w:val="nil"/>
              <w:left w:val="nil"/>
              <w:bottom w:val="nil"/>
              <w:right w:val="nil"/>
            </w:tcBorders>
            <w:shd w:val="clear" w:color="auto" w:fill="auto"/>
            <w:vAlign w:val="bottom"/>
          </w:tcPr>
          <w:p w14:paraId="24712F3B" w14:textId="12B74A53"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color w:val="000000"/>
                <w:lang w:val="en-GB"/>
              </w:rPr>
              <w:t>33</w:t>
            </w:r>
            <w:r w:rsidR="00AC13E0" w:rsidRPr="00773A95">
              <w:rPr>
                <w:rFonts w:ascii="Browallia New" w:hAnsi="Browallia New" w:cs="Browallia New"/>
                <w:color w:val="000000"/>
              </w:rPr>
              <w:t>,</w:t>
            </w:r>
            <w:r w:rsidRPr="00435D73">
              <w:rPr>
                <w:rFonts w:ascii="Browallia New" w:hAnsi="Browallia New" w:cs="Browallia New"/>
                <w:color w:val="000000"/>
                <w:lang w:val="en-GB"/>
              </w:rPr>
              <w:t>189</w:t>
            </w:r>
          </w:p>
        </w:tc>
        <w:tc>
          <w:tcPr>
            <w:tcW w:w="1310" w:type="dxa"/>
            <w:tcBorders>
              <w:top w:val="nil"/>
              <w:left w:val="nil"/>
              <w:bottom w:val="nil"/>
              <w:right w:val="nil"/>
            </w:tcBorders>
            <w:shd w:val="clear" w:color="auto" w:fill="auto"/>
            <w:vAlign w:val="bottom"/>
          </w:tcPr>
          <w:p w14:paraId="654A0010" w14:textId="6ABE43BB"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color w:val="000000"/>
                <w:lang w:val="en-GB"/>
              </w:rPr>
              <w:t>8</w:t>
            </w:r>
            <w:r w:rsidR="00AC13E0" w:rsidRPr="00773A95">
              <w:rPr>
                <w:rFonts w:ascii="Browallia New" w:hAnsi="Browallia New" w:cs="Browallia New"/>
                <w:color w:val="000000"/>
              </w:rPr>
              <w:t>,</w:t>
            </w:r>
            <w:r w:rsidRPr="00435D73">
              <w:rPr>
                <w:rFonts w:ascii="Browallia New" w:hAnsi="Browallia New" w:cs="Browallia New"/>
                <w:color w:val="000000"/>
                <w:lang w:val="en-GB"/>
              </w:rPr>
              <w:t>968</w:t>
            </w:r>
          </w:p>
        </w:tc>
        <w:tc>
          <w:tcPr>
            <w:tcW w:w="1309" w:type="dxa"/>
            <w:tcBorders>
              <w:top w:val="nil"/>
              <w:left w:val="nil"/>
              <w:bottom w:val="nil"/>
              <w:right w:val="nil"/>
            </w:tcBorders>
            <w:shd w:val="clear" w:color="auto" w:fill="auto"/>
            <w:vAlign w:val="bottom"/>
          </w:tcPr>
          <w:p w14:paraId="252D9F56" w14:textId="3FC4389D"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color w:val="000000"/>
                <w:lang w:val="en-GB"/>
              </w:rPr>
              <w:t>35</w:t>
            </w:r>
            <w:r w:rsidR="00AC13E0" w:rsidRPr="00773A95">
              <w:rPr>
                <w:rFonts w:ascii="Browallia New" w:hAnsi="Browallia New" w:cs="Browallia New"/>
                <w:color w:val="000000"/>
              </w:rPr>
              <w:t>,</w:t>
            </w:r>
            <w:r w:rsidRPr="00435D73">
              <w:rPr>
                <w:rFonts w:ascii="Browallia New" w:hAnsi="Browallia New" w:cs="Browallia New"/>
                <w:color w:val="000000"/>
                <w:lang w:val="en-GB"/>
              </w:rPr>
              <w:t>266</w:t>
            </w:r>
          </w:p>
        </w:tc>
        <w:tc>
          <w:tcPr>
            <w:tcW w:w="1310" w:type="dxa"/>
            <w:tcBorders>
              <w:top w:val="nil"/>
              <w:left w:val="nil"/>
              <w:bottom w:val="nil"/>
              <w:right w:val="nil"/>
            </w:tcBorders>
            <w:shd w:val="clear" w:color="auto" w:fill="auto"/>
            <w:vAlign w:val="bottom"/>
          </w:tcPr>
          <w:p w14:paraId="624662DB" w14:textId="530D4104"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color w:val="000000"/>
                <w:lang w:val="en-GB"/>
              </w:rPr>
              <w:t>69</w:t>
            </w:r>
          </w:p>
        </w:tc>
        <w:tc>
          <w:tcPr>
            <w:tcW w:w="1310" w:type="dxa"/>
            <w:tcBorders>
              <w:top w:val="nil"/>
              <w:left w:val="nil"/>
              <w:bottom w:val="nil"/>
              <w:right w:val="nil"/>
            </w:tcBorders>
            <w:shd w:val="clear" w:color="auto" w:fill="auto"/>
            <w:vAlign w:val="bottom"/>
          </w:tcPr>
          <w:p w14:paraId="05244D02" w14:textId="6D51E951"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color w:val="000000"/>
                <w:lang w:val="en-GB"/>
              </w:rPr>
              <w:t>95</w:t>
            </w:r>
            <w:r w:rsidR="00AC13E0" w:rsidRPr="00773A95">
              <w:rPr>
                <w:rFonts w:ascii="Browallia New" w:hAnsi="Browallia New" w:cs="Browallia New"/>
                <w:color w:val="000000"/>
              </w:rPr>
              <w:t>,</w:t>
            </w:r>
            <w:r w:rsidRPr="00435D73">
              <w:rPr>
                <w:rFonts w:ascii="Browallia New" w:hAnsi="Browallia New" w:cs="Browallia New"/>
                <w:color w:val="000000"/>
                <w:lang w:val="en-GB"/>
              </w:rPr>
              <w:t>607</w:t>
            </w:r>
          </w:p>
        </w:tc>
        <w:tc>
          <w:tcPr>
            <w:tcW w:w="1309" w:type="dxa"/>
            <w:tcBorders>
              <w:top w:val="nil"/>
              <w:left w:val="nil"/>
              <w:bottom w:val="nil"/>
              <w:right w:val="nil"/>
            </w:tcBorders>
            <w:shd w:val="clear" w:color="auto" w:fill="auto"/>
            <w:vAlign w:val="bottom"/>
          </w:tcPr>
          <w:p w14:paraId="5CAAF4EE" w14:textId="3E8762F4"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color w:val="000000"/>
                <w:lang w:val="en-GB"/>
              </w:rPr>
              <w:t>341</w:t>
            </w:r>
            <w:r w:rsidR="00AC13E0" w:rsidRPr="00773A95">
              <w:rPr>
                <w:rFonts w:ascii="Browallia New" w:hAnsi="Browallia New" w:cs="Browallia New"/>
                <w:color w:val="000000"/>
              </w:rPr>
              <w:t>,</w:t>
            </w:r>
            <w:r w:rsidRPr="00435D73">
              <w:rPr>
                <w:rFonts w:ascii="Browallia New" w:hAnsi="Browallia New" w:cs="Browallia New"/>
                <w:color w:val="000000"/>
                <w:lang w:val="en-GB"/>
              </w:rPr>
              <w:t>755</w:t>
            </w:r>
          </w:p>
        </w:tc>
        <w:tc>
          <w:tcPr>
            <w:tcW w:w="1352" w:type="dxa"/>
            <w:tcBorders>
              <w:top w:val="nil"/>
              <w:left w:val="nil"/>
              <w:bottom w:val="nil"/>
              <w:right w:val="nil"/>
            </w:tcBorders>
            <w:shd w:val="clear" w:color="auto" w:fill="auto"/>
            <w:vAlign w:val="bottom"/>
          </w:tcPr>
          <w:p w14:paraId="258338F0" w14:textId="119AFD16"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color w:val="000000"/>
                <w:lang w:val="en-GB"/>
              </w:rPr>
              <w:t>516</w:t>
            </w:r>
            <w:r w:rsidR="00AC13E0" w:rsidRPr="00773A95">
              <w:rPr>
                <w:rFonts w:ascii="Browallia New" w:hAnsi="Browallia New" w:cs="Browallia New"/>
                <w:color w:val="000000"/>
              </w:rPr>
              <w:t>,</w:t>
            </w:r>
            <w:r w:rsidRPr="00435D73">
              <w:rPr>
                <w:rFonts w:ascii="Browallia New" w:hAnsi="Browallia New" w:cs="Browallia New"/>
                <w:color w:val="000000"/>
                <w:lang w:val="en-GB"/>
              </w:rPr>
              <w:t>132</w:t>
            </w:r>
          </w:p>
        </w:tc>
      </w:tr>
      <w:tr w:rsidR="00AC13E0" w:rsidRPr="00773A95" w14:paraId="25759C36" w14:textId="77777777" w:rsidTr="00B31E8A">
        <w:trPr>
          <w:trHeight w:val="307"/>
        </w:trPr>
        <w:tc>
          <w:tcPr>
            <w:tcW w:w="3577" w:type="dxa"/>
            <w:vAlign w:val="bottom"/>
          </w:tcPr>
          <w:p w14:paraId="5212DE0F" w14:textId="4306FDDA" w:rsidR="00AC13E0" w:rsidRPr="00773A95" w:rsidRDefault="00AC13E0" w:rsidP="00AC13E0">
            <w:pPr>
              <w:pStyle w:val="Header"/>
              <w:tabs>
                <w:tab w:val="clear" w:pos="4153"/>
                <w:tab w:val="clear" w:pos="8306"/>
              </w:tabs>
              <w:ind w:left="-105"/>
              <w:rPr>
                <w:rFonts w:ascii="Browallia New" w:hAnsi="Browallia New" w:cs="Browallia New"/>
                <w:cs/>
              </w:rPr>
            </w:pPr>
            <w:r w:rsidRPr="00773A95">
              <w:rPr>
                <w:rFonts w:ascii="Browallia New" w:hAnsi="Browallia New" w:cs="Browallia New"/>
                <w:cs/>
              </w:rPr>
              <w:t>ภาษี</w:t>
            </w:r>
            <w:r w:rsidRPr="00773A95">
              <w:rPr>
                <w:rFonts w:ascii="Browallia New" w:hAnsi="Browallia New" w:cs="Browallia New"/>
                <w:lang w:val="en-GB"/>
              </w:rPr>
              <w:t xml:space="preserve"> </w:t>
            </w:r>
            <w:r w:rsidRPr="00773A95">
              <w:rPr>
                <w:rFonts w:ascii="Browallia New" w:hAnsi="Browallia New" w:cs="Browallia New"/>
                <w:cs/>
                <w:lang w:val="en-GB"/>
              </w:rPr>
              <w:t xml:space="preserve">(เพิ่ม) </w:t>
            </w:r>
            <w:r w:rsidRPr="00773A95">
              <w:rPr>
                <w:rFonts w:ascii="Browallia New" w:hAnsi="Browallia New" w:cs="Browallia New"/>
                <w:cs/>
              </w:rPr>
              <w:t>ลดในกำไรหรือขาดทุน</w:t>
            </w:r>
          </w:p>
        </w:tc>
        <w:tc>
          <w:tcPr>
            <w:tcW w:w="1309" w:type="dxa"/>
            <w:tcBorders>
              <w:top w:val="nil"/>
              <w:left w:val="nil"/>
              <w:bottom w:val="nil"/>
              <w:right w:val="nil"/>
            </w:tcBorders>
            <w:shd w:val="clear" w:color="auto" w:fill="auto"/>
            <w:vAlign w:val="bottom"/>
          </w:tcPr>
          <w:p w14:paraId="38DDBA1E" w14:textId="7EFE19EC" w:rsidR="00AC13E0" w:rsidRPr="00773A95" w:rsidRDefault="00BF6B74"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p>
        </w:tc>
        <w:tc>
          <w:tcPr>
            <w:tcW w:w="1310" w:type="dxa"/>
            <w:tcBorders>
              <w:top w:val="nil"/>
              <w:left w:val="nil"/>
              <w:bottom w:val="nil"/>
              <w:right w:val="nil"/>
            </w:tcBorders>
            <w:vAlign w:val="bottom"/>
          </w:tcPr>
          <w:p w14:paraId="27191AD2" w14:textId="541576ED" w:rsidR="00BF6B74" w:rsidRPr="00773A95" w:rsidRDefault="00BF6B74" w:rsidP="00AC13E0">
            <w:pPr>
              <w:pStyle w:val="Header"/>
              <w:ind w:right="-72"/>
              <w:jc w:val="right"/>
              <w:rPr>
                <w:rFonts w:ascii="Browallia New" w:hAnsi="Browallia New" w:cs="Browallia New"/>
                <w:lang w:val="en-US"/>
              </w:rPr>
            </w:pPr>
            <w:r w:rsidRPr="00773A95">
              <w:rPr>
                <w:rFonts w:ascii="Browallia New" w:hAnsi="Browallia New" w:cs="Browallia New"/>
                <w:lang w:val="en-US"/>
              </w:rPr>
              <w:t>(</w:t>
            </w:r>
            <w:r w:rsidR="00435D73" w:rsidRPr="00435D73">
              <w:rPr>
                <w:rFonts w:ascii="Browallia New" w:hAnsi="Browallia New" w:cs="Browallia New"/>
                <w:lang w:val="en-GB"/>
              </w:rPr>
              <w:t>953</w:t>
            </w:r>
            <w:r w:rsidRPr="00773A95">
              <w:rPr>
                <w:rFonts w:ascii="Browallia New" w:hAnsi="Browallia New" w:cs="Browallia New"/>
                <w:lang w:val="en-US"/>
              </w:rPr>
              <w:t>)</w:t>
            </w:r>
          </w:p>
        </w:tc>
        <w:tc>
          <w:tcPr>
            <w:tcW w:w="1309" w:type="dxa"/>
            <w:tcBorders>
              <w:top w:val="nil"/>
              <w:left w:val="nil"/>
              <w:bottom w:val="nil"/>
              <w:right w:val="nil"/>
            </w:tcBorders>
            <w:shd w:val="clear" w:color="auto" w:fill="auto"/>
            <w:vAlign w:val="bottom"/>
          </w:tcPr>
          <w:p w14:paraId="2D39F47B" w14:textId="444909DB" w:rsidR="00AC13E0" w:rsidRPr="00773A95" w:rsidRDefault="00AC13E0"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p>
        </w:tc>
        <w:tc>
          <w:tcPr>
            <w:tcW w:w="1310" w:type="dxa"/>
            <w:tcBorders>
              <w:top w:val="nil"/>
              <w:left w:val="nil"/>
              <w:bottom w:val="nil"/>
              <w:right w:val="nil"/>
            </w:tcBorders>
            <w:shd w:val="clear" w:color="auto" w:fill="auto"/>
            <w:vAlign w:val="bottom"/>
          </w:tcPr>
          <w:p w14:paraId="711D9AC7" w14:textId="1248A3B0"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6</w:t>
            </w:r>
            <w:r w:rsidR="00AC13E0" w:rsidRPr="00773A95">
              <w:rPr>
                <w:rFonts w:ascii="Browallia New" w:hAnsi="Browallia New" w:cs="Browallia New"/>
                <w:lang w:val="en-GB"/>
              </w:rPr>
              <w:t>,</w:t>
            </w:r>
            <w:r w:rsidRPr="00435D73">
              <w:rPr>
                <w:rFonts w:ascii="Browallia New" w:hAnsi="Browallia New" w:cs="Browallia New"/>
                <w:lang w:val="en-GB"/>
              </w:rPr>
              <w:t>889</w:t>
            </w:r>
          </w:p>
        </w:tc>
        <w:tc>
          <w:tcPr>
            <w:tcW w:w="1309" w:type="dxa"/>
            <w:tcBorders>
              <w:top w:val="nil"/>
              <w:left w:val="nil"/>
              <w:bottom w:val="nil"/>
              <w:right w:val="nil"/>
            </w:tcBorders>
            <w:shd w:val="clear" w:color="auto" w:fill="auto"/>
            <w:vAlign w:val="bottom"/>
          </w:tcPr>
          <w:p w14:paraId="2364D586" w14:textId="2AE7BA09" w:rsidR="00AC13E0" w:rsidRPr="00773A95" w:rsidRDefault="00AC13E0"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r w:rsidR="00435D73" w:rsidRPr="00435D73">
              <w:rPr>
                <w:rFonts w:ascii="Browallia New" w:hAnsi="Browallia New" w:cs="Browallia New"/>
                <w:lang w:val="en-GB"/>
              </w:rPr>
              <w:t>864</w:t>
            </w:r>
            <w:r w:rsidRPr="00773A95">
              <w:rPr>
                <w:rFonts w:ascii="Browallia New" w:hAnsi="Browallia New" w:cs="Browallia New"/>
                <w:lang w:val="en-GB"/>
              </w:rPr>
              <w:t>)</w:t>
            </w:r>
          </w:p>
        </w:tc>
        <w:tc>
          <w:tcPr>
            <w:tcW w:w="1310" w:type="dxa"/>
            <w:tcBorders>
              <w:top w:val="nil"/>
              <w:left w:val="nil"/>
              <w:bottom w:val="nil"/>
              <w:right w:val="nil"/>
            </w:tcBorders>
            <w:shd w:val="clear" w:color="auto" w:fill="auto"/>
            <w:vAlign w:val="bottom"/>
          </w:tcPr>
          <w:p w14:paraId="6E602A0D" w14:textId="58AB5679" w:rsidR="00AC13E0" w:rsidRPr="00773A95" w:rsidRDefault="00AC13E0"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p>
        </w:tc>
        <w:tc>
          <w:tcPr>
            <w:tcW w:w="1310" w:type="dxa"/>
            <w:tcBorders>
              <w:top w:val="nil"/>
              <w:left w:val="nil"/>
              <w:bottom w:val="nil"/>
              <w:right w:val="nil"/>
            </w:tcBorders>
            <w:shd w:val="clear" w:color="auto" w:fill="auto"/>
            <w:vAlign w:val="bottom"/>
          </w:tcPr>
          <w:p w14:paraId="25DC5C1F" w14:textId="5ED2C6EB"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22</w:t>
            </w:r>
            <w:r w:rsidR="00AC13E0" w:rsidRPr="00773A95">
              <w:rPr>
                <w:rFonts w:ascii="Browallia New" w:hAnsi="Browallia New" w:cs="Browallia New"/>
                <w:lang w:val="en-GB"/>
              </w:rPr>
              <w:t>,</w:t>
            </w:r>
            <w:r w:rsidRPr="00435D73">
              <w:rPr>
                <w:rFonts w:ascii="Browallia New" w:hAnsi="Browallia New" w:cs="Browallia New"/>
                <w:lang w:val="en-GB"/>
              </w:rPr>
              <w:t>709</w:t>
            </w:r>
          </w:p>
        </w:tc>
        <w:tc>
          <w:tcPr>
            <w:tcW w:w="1309" w:type="dxa"/>
            <w:tcBorders>
              <w:top w:val="nil"/>
              <w:left w:val="nil"/>
              <w:bottom w:val="nil"/>
              <w:right w:val="nil"/>
            </w:tcBorders>
            <w:shd w:val="clear" w:color="auto" w:fill="auto"/>
            <w:vAlign w:val="bottom"/>
          </w:tcPr>
          <w:p w14:paraId="11C6CBA2" w14:textId="19630529"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3</w:t>
            </w:r>
            <w:r w:rsidR="00AC13E0" w:rsidRPr="00773A95">
              <w:rPr>
                <w:rFonts w:ascii="Browallia New" w:hAnsi="Browallia New" w:cs="Browallia New"/>
                <w:lang w:val="en-GB"/>
              </w:rPr>
              <w:t>,</w:t>
            </w:r>
            <w:r w:rsidRPr="00435D73">
              <w:rPr>
                <w:rFonts w:ascii="Browallia New" w:hAnsi="Browallia New" w:cs="Browallia New"/>
                <w:lang w:val="en-GB"/>
              </w:rPr>
              <w:t>326</w:t>
            </w:r>
          </w:p>
        </w:tc>
        <w:tc>
          <w:tcPr>
            <w:tcW w:w="1352" w:type="dxa"/>
            <w:tcBorders>
              <w:top w:val="nil"/>
              <w:left w:val="nil"/>
              <w:bottom w:val="nil"/>
              <w:right w:val="nil"/>
            </w:tcBorders>
            <w:shd w:val="clear" w:color="auto" w:fill="auto"/>
            <w:vAlign w:val="bottom"/>
          </w:tcPr>
          <w:p w14:paraId="127ECC70" w14:textId="697CDD10"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31</w:t>
            </w:r>
            <w:r w:rsidR="00AC13E0" w:rsidRPr="00773A95">
              <w:rPr>
                <w:rFonts w:ascii="Browallia New" w:hAnsi="Browallia New" w:cs="Browallia New"/>
                <w:lang w:val="en-GB"/>
              </w:rPr>
              <w:t>,</w:t>
            </w:r>
            <w:r w:rsidRPr="00435D73">
              <w:rPr>
                <w:rFonts w:ascii="Browallia New" w:hAnsi="Browallia New" w:cs="Browallia New"/>
                <w:lang w:val="en-GB"/>
              </w:rPr>
              <w:t>107</w:t>
            </w:r>
          </w:p>
        </w:tc>
      </w:tr>
      <w:tr w:rsidR="00AC13E0" w:rsidRPr="00773A95" w14:paraId="68F104FC" w14:textId="77777777" w:rsidTr="00B31E8A">
        <w:trPr>
          <w:trHeight w:val="615"/>
        </w:trPr>
        <w:tc>
          <w:tcPr>
            <w:tcW w:w="3577" w:type="dxa"/>
            <w:vAlign w:val="bottom"/>
          </w:tcPr>
          <w:p w14:paraId="45E6601C" w14:textId="77777777" w:rsidR="00AC13E0" w:rsidRPr="00773A95" w:rsidRDefault="00AC13E0" w:rsidP="00AC13E0">
            <w:pPr>
              <w:pStyle w:val="Header"/>
              <w:tabs>
                <w:tab w:val="clear" w:pos="4153"/>
                <w:tab w:val="clear" w:pos="8306"/>
              </w:tabs>
              <w:ind w:left="-105"/>
              <w:rPr>
                <w:rFonts w:ascii="Browallia New" w:hAnsi="Browallia New" w:cs="Browallia New"/>
              </w:rPr>
            </w:pPr>
            <w:r w:rsidRPr="00773A95">
              <w:rPr>
                <w:rFonts w:ascii="Browallia New" w:hAnsi="Browallia New" w:cs="Browallia New"/>
                <w:cs/>
              </w:rPr>
              <w:t>ภาษีลดโดยตรงไปยัง</w:t>
            </w:r>
          </w:p>
          <w:p w14:paraId="6A2BF96D" w14:textId="3201E75E" w:rsidR="00AC13E0" w:rsidRPr="00773A95" w:rsidRDefault="00AC13E0" w:rsidP="00AC13E0">
            <w:pPr>
              <w:pStyle w:val="Header"/>
              <w:tabs>
                <w:tab w:val="clear" w:pos="4153"/>
                <w:tab w:val="clear" w:pos="8306"/>
              </w:tabs>
              <w:ind w:left="-105"/>
              <w:rPr>
                <w:rFonts w:ascii="Browallia New" w:hAnsi="Browallia New" w:cs="Browallia New"/>
                <w:cs/>
              </w:rPr>
            </w:pPr>
            <w:r w:rsidRPr="00773A95">
              <w:rPr>
                <w:rFonts w:ascii="Browallia New" w:hAnsi="Browallia New" w:cs="Browallia New"/>
                <w:lang w:val="en-GB"/>
              </w:rPr>
              <w:t xml:space="preserve">   </w:t>
            </w:r>
            <w:r w:rsidRPr="00773A95">
              <w:rPr>
                <w:rFonts w:ascii="Browallia New" w:hAnsi="Browallia New" w:cs="Browallia New"/>
                <w:cs/>
              </w:rPr>
              <w:t>กำไรขาดทุนเบ็ดเสร็จอื่น</w:t>
            </w:r>
          </w:p>
        </w:tc>
        <w:tc>
          <w:tcPr>
            <w:tcW w:w="1309" w:type="dxa"/>
            <w:tcBorders>
              <w:top w:val="nil"/>
              <w:left w:val="nil"/>
              <w:bottom w:val="nil"/>
              <w:right w:val="nil"/>
            </w:tcBorders>
            <w:shd w:val="clear" w:color="auto" w:fill="auto"/>
            <w:vAlign w:val="bottom"/>
          </w:tcPr>
          <w:p w14:paraId="340CB658" w14:textId="75356F1D"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lang w:val="en-US"/>
              </w:rPr>
              <w:t>-</w:t>
            </w:r>
          </w:p>
        </w:tc>
        <w:tc>
          <w:tcPr>
            <w:tcW w:w="1310" w:type="dxa"/>
            <w:tcBorders>
              <w:top w:val="nil"/>
              <w:left w:val="nil"/>
              <w:bottom w:val="nil"/>
              <w:right w:val="nil"/>
            </w:tcBorders>
            <w:vAlign w:val="bottom"/>
          </w:tcPr>
          <w:p w14:paraId="2EB373C0" w14:textId="3EC8CB2C" w:rsidR="00BF6B74" w:rsidRPr="00773A95" w:rsidRDefault="00BF6B74" w:rsidP="00AC13E0">
            <w:pPr>
              <w:pStyle w:val="Header"/>
              <w:ind w:right="-72"/>
              <w:jc w:val="right"/>
              <w:rPr>
                <w:rFonts w:ascii="Browallia New" w:hAnsi="Browallia New" w:cs="Browallia New"/>
                <w:lang w:val="en-US"/>
              </w:rPr>
            </w:pPr>
            <w:r w:rsidRPr="00773A95">
              <w:rPr>
                <w:rFonts w:ascii="Browallia New" w:hAnsi="Browallia New" w:cs="Browallia New"/>
                <w:lang w:val="en-US"/>
              </w:rPr>
              <w:t>-</w:t>
            </w:r>
          </w:p>
        </w:tc>
        <w:tc>
          <w:tcPr>
            <w:tcW w:w="1309" w:type="dxa"/>
            <w:tcBorders>
              <w:top w:val="nil"/>
              <w:left w:val="nil"/>
              <w:bottom w:val="nil"/>
              <w:right w:val="nil"/>
            </w:tcBorders>
            <w:shd w:val="clear" w:color="auto" w:fill="auto"/>
            <w:vAlign w:val="bottom"/>
          </w:tcPr>
          <w:p w14:paraId="66BC2F73" w14:textId="1958D38A" w:rsidR="00AC13E0" w:rsidRPr="00773A95" w:rsidRDefault="00AC13E0"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r w:rsidR="00435D73" w:rsidRPr="00435D73">
              <w:rPr>
                <w:rFonts w:ascii="Browallia New" w:hAnsi="Browallia New" w:cs="Browallia New"/>
                <w:lang w:val="en-GB"/>
              </w:rPr>
              <w:t>30</w:t>
            </w:r>
            <w:r w:rsidRPr="00773A95">
              <w:rPr>
                <w:rFonts w:ascii="Browallia New" w:hAnsi="Browallia New" w:cs="Browallia New"/>
                <w:lang w:val="en-GB"/>
              </w:rPr>
              <w:t>,</w:t>
            </w:r>
            <w:r w:rsidR="00435D73" w:rsidRPr="00435D73">
              <w:rPr>
                <w:rFonts w:ascii="Browallia New" w:hAnsi="Browallia New" w:cs="Browallia New"/>
                <w:lang w:val="en-GB"/>
              </w:rPr>
              <w:t>257</w:t>
            </w:r>
            <w:r w:rsidRPr="00773A95">
              <w:rPr>
                <w:rFonts w:ascii="Browallia New" w:hAnsi="Browallia New" w:cs="Browallia New"/>
                <w:lang w:val="en-GB"/>
              </w:rPr>
              <w:t>)</w:t>
            </w:r>
          </w:p>
        </w:tc>
        <w:tc>
          <w:tcPr>
            <w:tcW w:w="1310" w:type="dxa"/>
            <w:tcBorders>
              <w:top w:val="nil"/>
              <w:left w:val="nil"/>
              <w:bottom w:val="nil"/>
              <w:right w:val="nil"/>
            </w:tcBorders>
            <w:shd w:val="clear" w:color="auto" w:fill="auto"/>
            <w:vAlign w:val="bottom"/>
          </w:tcPr>
          <w:p w14:paraId="5C7534AE" w14:textId="0C833DCE"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color w:val="000000"/>
                <w:lang w:val="en-US"/>
              </w:rPr>
              <w:t>-</w:t>
            </w:r>
          </w:p>
        </w:tc>
        <w:tc>
          <w:tcPr>
            <w:tcW w:w="1309" w:type="dxa"/>
            <w:tcBorders>
              <w:top w:val="nil"/>
              <w:left w:val="nil"/>
              <w:bottom w:val="nil"/>
              <w:right w:val="nil"/>
            </w:tcBorders>
            <w:shd w:val="clear" w:color="auto" w:fill="auto"/>
            <w:vAlign w:val="bottom"/>
          </w:tcPr>
          <w:p w14:paraId="1772D240" w14:textId="2AD24791"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color w:val="000000"/>
                <w:lang w:val="en-US"/>
              </w:rPr>
              <w:t>-</w:t>
            </w:r>
          </w:p>
        </w:tc>
        <w:tc>
          <w:tcPr>
            <w:tcW w:w="1310" w:type="dxa"/>
            <w:tcBorders>
              <w:top w:val="nil"/>
              <w:left w:val="nil"/>
              <w:bottom w:val="nil"/>
              <w:right w:val="nil"/>
            </w:tcBorders>
            <w:shd w:val="clear" w:color="auto" w:fill="auto"/>
            <w:vAlign w:val="bottom"/>
          </w:tcPr>
          <w:p w14:paraId="2AF8AF54" w14:textId="6A4D94C0"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color w:val="000000"/>
                <w:lang w:val="en-US"/>
              </w:rPr>
              <w:t>-</w:t>
            </w:r>
          </w:p>
        </w:tc>
        <w:tc>
          <w:tcPr>
            <w:tcW w:w="1310" w:type="dxa"/>
            <w:tcBorders>
              <w:top w:val="nil"/>
              <w:left w:val="nil"/>
              <w:bottom w:val="nil"/>
              <w:right w:val="nil"/>
            </w:tcBorders>
            <w:shd w:val="clear" w:color="auto" w:fill="auto"/>
            <w:vAlign w:val="bottom"/>
          </w:tcPr>
          <w:p w14:paraId="1D397C1A" w14:textId="0503E4D1"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color w:val="000000"/>
                <w:lang w:val="en-US"/>
              </w:rPr>
              <w:t>-</w:t>
            </w:r>
          </w:p>
        </w:tc>
        <w:tc>
          <w:tcPr>
            <w:tcW w:w="1309" w:type="dxa"/>
            <w:tcBorders>
              <w:top w:val="nil"/>
              <w:left w:val="nil"/>
              <w:bottom w:val="nil"/>
              <w:right w:val="nil"/>
            </w:tcBorders>
            <w:shd w:val="clear" w:color="auto" w:fill="auto"/>
            <w:vAlign w:val="bottom"/>
          </w:tcPr>
          <w:p w14:paraId="415AAB37" w14:textId="6E2E969B"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color w:val="000000"/>
                <w:lang w:val="en-US"/>
              </w:rPr>
              <w:t>-</w:t>
            </w:r>
          </w:p>
        </w:tc>
        <w:tc>
          <w:tcPr>
            <w:tcW w:w="1352" w:type="dxa"/>
            <w:tcBorders>
              <w:top w:val="nil"/>
              <w:left w:val="nil"/>
              <w:bottom w:val="nil"/>
              <w:right w:val="nil"/>
            </w:tcBorders>
            <w:shd w:val="clear" w:color="auto" w:fill="auto"/>
            <w:vAlign w:val="bottom"/>
          </w:tcPr>
          <w:p w14:paraId="4E67388B" w14:textId="543A42CE"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lang w:val="en-GB"/>
              </w:rPr>
              <w:t>(</w:t>
            </w:r>
            <w:r w:rsidR="00435D73" w:rsidRPr="00435D73">
              <w:rPr>
                <w:rFonts w:ascii="Browallia New" w:hAnsi="Browallia New" w:cs="Browallia New"/>
                <w:lang w:val="en-GB"/>
              </w:rPr>
              <w:t>30</w:t>
            </w:r>
            <w:r w:rsidRPr="00773A95">
              <w:rPr>
                <w:rFonts w:ascii="Browallia New" w:hAnsi="Browallia New" w:cs="Browallia New"/>
                <w:lang w:val="en-GB"/>
              </w:rPr>
              <w:t>,</w:t>
            </w:r>
            <w:r w:rsidR="00435D73" w:rsidRPr="00435D73">
              <w:rPr>
                <w:rFonts w:ascii="Browallia New" w:hAnsi="Browallia New" w:cs="Browallia New"/>
                <w:lang w:val="en-GB"/>
              </w:rPr>
              <w:t>257</w:t>
            </w:r>
            <w:r w:rsidRPr="00773A95">
              <w:rPr>
                <w:rFonts w:ascii="Browallia New" w:hAnsi="Browallia New" w:cs="Browallia New"/>
                <w:lang w:val="en-GB"/>
              </w:rPr>
              <w:t>)</w:t>
            </w:r>
          </w:p>
        </w:tc>
      </w:tr>
      <w:tr w:rsidR="00AC13E0" w:rsidRPr="00773A95" w14:paraId="0F2BB619" w14:textId="77777777" w:rsidTr="00B31E8A">
        <w:trPr>
          <w:trHeight w:val="307"/>
        </w:trPr>
        <w:tc>
          <w:tcPr>
            <w:tcW w:w="3577" w:type="dxa"/>
            <w:vAlign w:val="bottom"/>
          </w:tcPr>
          <w:p w14:paraId="2EC0E146" w14:textId="74C46D01" w:rsidR="00AC13E0" w:rsidRPr="00773A95" w:rsidRDefault="00AC13E0" w:rsidP="00AC13E0">
            <w:pPr>
              <w:pStyle w:val="Header"/>
              <w:tabs>
                <w:tab w:val="clear" w:pos="4153"/>
                <w:tab w:val="clear" w:pos="8306"/>
              </w:tabs>
              <w:ind w:left="-105"/>
              <w:rPr>
                <w:rFonts w:ascii="Browallia New" w:hAnsi="Browallia New" w:cs="Browallia New"/>
                <w:cs/>
                <w:lang w:val="en-AU"/>
              </w:rPr>
            </w:pPr>
            <w:r w:rsidRPr="00773A95">
              <w:rPr>
                <w:rFonts w:ascii="Browallia New" w:hAnsi="Browallia New" w:cs="Browallia New"/>
                <w:cs/>
              </w:rPr>
              <w:t>ลดลงจากการจำหน่ายเงินลงทุนในบริษัทย่อย</w:t>
            </w:r>
          </w:p>
        </w:tc>
        <w:tc>
          <w:tcPr>
            <w:tcW w:w="1309" w:type="dxa"/>
            <w:tcBorders>
              <w:top w:val="nil"/>
              <w:left w:val="nil"/>
              <w:bottom w:val="nil"/>
              <w:right w:val="nil"/>
            </w:tcBorders>
            <w:shd w:val="clear" w:color="auto" w:fill="auto"/>
            <w:vAlign w:val="bottom"/>
          </w:tcPr>
          <w:p w14:paraId="388F1432" w14:textId="1DF49975"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lang w:val="en-US"/>
              </w:rPr>
              <w:t>-</w:t>
            </w:r>
          </w:p>
        </w:tc>
        <w:tc>
          <w:tcPr>
            <w:tcW w:w="1310" w:type="dxa"/>
            <w:tcBorders>
              <w:top w:val="nil"/>
              <w:left w:val="nil"/>
              <w:bottom w:val="nil"/>
              <w:right w:val="nil"/>
            </w:tcBorders>
            <w:vAlign w:val="bottom"/>
          </w:tcPr>
          <w:p w14:paraId="231EDCF5" w14:textId="3827273C" w:rsidR="00BF6B74" w:rsidRPr="00773A95" w:rsidRDefault="00BF6B74" w:rsidP="00AC13E0">
            <w:pPr>
              <w:pStyle w:val="Header"/>
              <w:ind w:right="-72"/>
              <w:jc w:val="right"/>
              <w:rPr>
                <w:rFonts w:ascii="Browallia New" w:hAnsi="Browallia New" w:cs="Browallia New"/>
                <w:lang w:val="en-US"/>
              </w:rPr>
            </w:pPr>
            <w:r w:rsidRPr="00773A95">
              <w:rPr>
                <w:rFonts w:ascii="Browallia New" w:hAnsi="Browallia New" w:cs="Browallia New"/>
                <w:lang w:val="en-US"/>
              </w:rPr>
              <w:t>-</w:t>
            </w:r>
          </w:p>
        </w:tc>
        <w:tc>
          <w:tcPr>
            <w:tcW w:w="1309" w:type="dxa"/>
            <w:tcBorders>
              <w:top w:val="nil"/>
              <w:left w:val="nil"/>
              <w:bottom w:val="nil"/>
              <w:right w:val="nil"/>
            </w:tcBorders>
            <w:shd w:val="clear" w:color="auto" w:fill="auto"/>
            <w:vAlign w:val="bottom"/>
          </w:tcPr>
          <w:p w14:paraId="64068CDE" w14:textId="67B05E3A" w:rsidR="00AC13E0" w:rsidRPr="00773A95" w:rsidRDefault="00AC13E0" w:rsidP="00AC13E0">
            <w:pPr>
              <w:pStyle w:val="Header"/>
              <w:ind w:right="-72"/>
              <w:jc w:val="right"/>
              <w:rPr>
                <w:rFonts w:ascii="Browallia New" w:hAnsi="Browallia New" w:cs="Browallia New"/>
                <w:lang w:val="en-GB"/>
              </w:rPr>
            </w:pPr>
            <w:r w:rsidRPr="00773A95">
              <w:rPr>
                <w:rFonts w:ascii="Browallia New" w:hAnsi="Browallia New" w:cs="Browallia New"/>
                <w:color w:val="000000"/>
                <w:lang w:val="en-US"/>
              </w:rPr>
              <w:t>-</w:t>
            </w:r>
          </w:p>
        </w:tc>
        <w:tc>
          <w:tcPr>
            <w:tcW w:w="1310" w:type="dxa"/>
            <w:tcBorders>
              <w:top w:val="nil"/>
              <w:left w:val="nil"/>
              <w:bottom w:val="nil"/>
              <w:right w:val="nil"/>
            </w:tcBorders>
            <w:shd w:val="clear" w:color="auto" w:fill="auto"/>
            <w:vAlign w:val="bottom"/>
          </w:tcPr>
          <w:p w14:paraId="6A56FE28" w14:textId="66F11A35"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color w:val="000000"/>
                <w:lang w:val="en-US"/>
              </w:rPr>
              <w:t>-</w:t>
            </w:r>
          </w:p>
        </w:tc>
        <w:tc>
          <w:tcPr>
            <w:tcW w:w="1309" w:type="dxa"/>
            <w:tcBorders>
              <w:top w:val="nil"/>
              <w:left w:val="nil"/>
              <w:bottom w:val="nil"/>
              <w:right w:val="nil"/>
            </w:tcBorders>
            <w:shd w:val="clear" w:color="auto" w:fill="auto"/>
            <w:vAlign w:val="bottom"/>
          </w:tcPr>
          <w:p w14:paraId="266138BF" w14:textId="46BA5448"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color w:val="000000"/>
                <w:lang w:val="en-US"/>
              </w:rPr>
              <w:t>-</w:t>
            </w:r>
          </w:p>
        </w:tc>
        <w:tc>
          <w:tcPr>
            <w:tcW w:w="1310" w:type="dxa"/>
            <w:tcBorders>
              <w:top w:val="nil"/>
              <w:left w:val="nil"/>
              <w:bottom w:val="nil"/>
              <w:right w:val="nil"/>
            </w:tcBorders>
            <w:shd w:val="clear" w:color="auto" w:fill="auto"/>
            <w:vAlign w:val="bottom"/>
          </w:tcPr>
          <w:p w14:paraId="7ACAC6A8" w14:textId="36CD1005"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lang w:val="en-GB"/>
              </w:rPr>
              <w:t>-</w:t>
            </w:r>
          </w:p>
        </w:tc>
        <w:tc>
          <w:tcPr>
            <w:tcW w:w="1310" w:type="dxa"/>
            <w:tcBorders>
              <w:top w:val="nil"/>
              <w:left w:val="nil"/>
              <w:bottom w:val="nil"/>
              <w:right w:val="nil"/>
            </w:tcBorders>
            <w:shd w:val="clear" w:color="auto" w:fill="auto"/>
            <w:vAlign w:val="bottom"/>
          </w:tcPr>
          <w:p w14:paraId="7B0852E7" w14:textId="2CC9FA98"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lang w:val="en-GB"/>
              </w:rPr>
              <w:t>-</w:t>
            </w:r>
          </w:p>
        </w:tc>
        <w:tc>
          <w:tcPr>
            <w:tcW w:w="1309" w:type="dxa"/>
            <w:tcBorders>
              <w:top w:val="nil"/>
              <w:left w:val="nil"/>
              <w:bottom w:val="nil"/>
              <w:right w:val="nil"/>
            </w:tcBorders>
            <w:shd w:val="clear" w:color="auto" w:fill="auto"/>
            <w:vAlign w:val="bottom"/>
          </w:tcPr>
          <w:p w14:paraId="09615504" w14:textId="69887798"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lang w:val="en-GB"/>
              </w:rPr>
              <w:t>(</w:t>
            </w:r>
            <w:r w:rsidR="00435D73" w:rsidRPr="00435D73">
              <w:rPr>
                <w:rFonts w:ascii="Browallia New" w:hAnsi="Browallia New" w:cs="Browallia New"/>
                <w:lang w:val="en-GB"/>
              </w:rPr>
              <w:t>8</w:t>
            </w:r>
            <w:r w:rsidRPr="00773A95">
              <w:rPr>
                <w:rFonts w:ascii="Browallia New" w:hAnsi="Browallia New" w:cs="Browallia New"/>
                <w:lang w:val="en-GB"/>
              </w:rPr>
              <w:t>,</w:t>
            </w:r>
            <w:r w:rsidR="00435D73" w:rsidRPr="00435D73">
              <w:rPr>
                <w:rFonts w:ascii="Browallia New" w:hAnsi="Browallia New" w:cs="Browallia New"/>
                <w:lang w:val="en-GB"/>
              </w:rPr>
              <w:t>059</w:t>
            </w:r>
            <w:r w:rsidRPr="00773A95">
              <w:rPr>
                <w:rFonts w:ascii="Browallia New" w:hAnsi="Browallia New" w:cs="Browallia New"/>
                <w:lang w:val="en-GB"/>
              </w:rPr>
              <w:t>)</w:t>
            </w:r>
          </w:p>
        </w:tc>
        <w:tc>
          <w:tcPr>
            <w:tcW w:w="1352" w:type="dxa"/>
            <w:tcBorders>
              <w:top w:val="nil"/>
              <w:left w:val="nil"/>
              <w:bottom w:val="nil"/>
              <w:right w:val="nil"/>
            </w:tcBorders>
            <w:shd w:val="clear" w:color="auto" w:fill="auto"/>
            <w:vAlign w:val="bottom"/>
          </w:tcPr>
          <w:p w14:paraId="76073FE9" w14:textId="2A818819"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lang w:val="en-GB"/>
              </w:rPr>
              <w:t>(</w:t>
            </w:r>
            <w:r w:rsidR="00435D73" w:rsidRPr="00435D73">
              <w:rPr>
                <w:rFonts w:ascii="Browallia New" w:hAnsi="Browallia New" w:cs="Browallia New"/>
                <w:lang w:val="en-GB"/>
              </w:rPr>
              <w:t>8</w:t>
            </w:r>
            <w:r w:rsidRPr="00773A95">
              <w:rPr>
                <w:rFonts w:ascii="Browallia New" w:hAnsi="Browallia New" w:cs="Browallia New"/>
                <w:lang w:val="en-GB"/>
              </w:rPr>
              <w:t>,</w:t>
            </w:r>
            <w:r w:rsidR="00435D73" w:rsidRPr="00435D73">
              <w:rPr>
                <w:rFonts w:ascii="Browallia New" w:hAnsi="Browallia New" w:cs="Browallia New"/>
                <w:lang w:val="en-GB"/>
              </w:rPr>
              <w:t>059</w:t>
            </w:r>
            <w:r w:rsidRPr="00773A95">
              <w:rPr>
                <w:rFonts w:ascii="Browallia New" w:hAnsi="Browallia New" w:cs="Browallia New"/>
                <w:lang w:val="en-GB"/>
              </w:rPr>
              <w:t>)</w:t>
            </w:r>
          </w:p>
        </w:tc>
      </w:tr>
      <w:tr w:rsidR="00AC13E0" w:rsidRPr="00773A95" w14:paraId="760E7FAB" w14:textId="77777777" w:rsidTr="00B31E8A">
        <w:trPr>
          <w:trHeight w:val="615"/>
        </w:trPr>
        <w:tc>
          <w:tcPr>
            <w:tcW w:w="3577" w:type="dxa"/>
            <w:vAlign w:val="bottom"/>
          </w:tcPr>
          <w:p w14:paraId="68C7096B" w14:textId="77777777" w:rsidR="00AC13E0" w:rsidRPr="00773A95" w:rsidRDefault="00AC13E0" w:rsidP="00AC13E0">
            <w:pPr>
              <w:pStyle w:val="Header"/>
              <w:tabs>
                <w:tab w:val="clear" w:pos="4153"/>
                <w:tab w:val="clear" w:pos="8306"/>
              </w:tabs>
              <w:ind w:left="-105"/>
              <w:rPr>
                <w:rFonts w:ascii="Browallia New" w:hAnsi="Browallia New" w:cs="Browallia New"/>
              </w:rPr>
            </w:pPr>
            <w:r w:rsidRPr="00773A95">
              <w:rPr>
                <w:rFonts w:ascii="Browallia New" w:hAnsi="Browallia New" w:cs="Browallia New"/>
                <w:cs/>
              </w:rPr>
              <w:t>ผลต่างของอัตราแลกเปลี่ยนจาก</w:t>
            </w:r>
          </w:p>
          <w:p w14:paraId="09B78AE1" w14:textId="36C13353" w:rsidR="00AC13E0" w:rsidRPr="00773A95" w:rsidRDefault="00AC13E0" w:rsidP="00AC13E0">
            <w:pPr>
              <w:pStyle w:val="Header"/>
              <w:tabs>
                <w:tab w:val="clear" w:pos="4153"/>
                <w:tab w:val="clear" w:pos="8306"/>
              </w:tabs>
              <w:ind w:left="-105"/>
              <w:rPr>
                <w:rFonts w:ascii="Browallia New" w:hAnsi="Browallia New" w:cs="Browallia New"/>
                <w:cs/>
              </w:rPr>
            </w:pPr>
            <w:r w:rsidRPr="00773A95">
              <w:rPr>
                <w:rFonts w:ascii="Browallia New" w:hAnsi="Browallia New" w:cs="Browallia New"/>
                <w:lang w:val="en-GB"/>
              </w:rPr>
              <w:t xml:space="preserve">    </w:t>
            </w:r>
            <w:r w:rsidRPr="00773A95">
              <w:rPr>
                <w:rFonts w:ascii="Browallia New" w:hAnsi="Browallia New" w:cs="Browallia New"/>
                <w:cs/>
              </w:rPr>
              <w:t>การแปลงค่างบการเงิน</w:t>
            </w:r>
          </w:p>
        </w:tc>
        <w:tc>
          <w:tcPr>
            <w:tcW w:w="1309" w:type="dxa"/>
            <w:tcBorders>
              <w:top w:val="nil"/>
              <w:left w:val="nil"/>
              <w:bottom w:val="single" w:sz="4" w:space="0" w:color="auto"/>
              <w:right w:val="nil"/>
            </w:tcBorders>
            <w:shd w:val="clear" w:color="auto" w:fill="auto"/>
            <w:vAlign w:val="bottom"/>
          </w:tcPr>
          <w:p w14:paraId="61578977" w14:textId="4BAFE2F6"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lang w:val="en-US"/>
              </w:rPr>
              <w:t>-</w:t>
            </w:r>
          </w:p>
        </w:tc>
        <w:tc>
          <w:tcPr>
            <w:tcW w:w="1310" w:type="dxa"/>
            <w:tcBorders>
              <w:top w:val="nil"/>
              <w:left w:val="nil"/>
              <w:bottom w:val="single" w:sz="4" w:space="0" w:color="auto"/>
              <w:right w:val="nil"/>
            </w:tcBorders>
            <w:vAlign w:val="bottom"/>
          </w:tcPr>
          <w:p w14:paraId="7F8F21C0" w14:textId="5118FC57" w:rsidR="00BF6B74" w:rsidRPr="00773A95" w:rsidRDefault="00BF6B74" w:rsidP="00AC13E0">
            <w:pPr>
              <w:pStyle w:val="Header"/>
              <w:ind w:right="-72"/>
              <w:jc w:val="right"/>
              <w:rPr>
                <w:rFonts w:ascii="Browallia New" w:hAnsi="Browallia New" w:cs="Browallia New"/>
                <w:lang w:val="en-US"/>
              </w:rPr>
            </w:pPr>
            <w:r w:rsidRPr="00773A95">
              <w:rPr>
                <w:rFonts w:ascii="Browallia New" w:hAnsi="Browallia New" w:cs="Browallia New"/>
                <w:lang w:val="en-US"/>
              </w:rPr>
              <w:t>-</w:t>
            </w:r>
          </w:p>
        </w:tc>
        <w:tc>
          <w:tcPr>
            <w:tcW w:w="1309" w:type="dxa"/>
            <w:tcBorders>
              <w:top w:val="nil"/>
              <w:left w:val="nil"/>
              <w:bottom w:val="single" w:sz="4" w:space="0" w:color="auto"/>
              <w:right w:val="nil"/>
            </w:tcBorders>
            <w:shd w:val="clear" w:color="auto" w:fill="auto"/>
            <w:vAlign w:val="bottom"/>
          </w:tcPr>
          <w:p w14:paraId="76418F1E" w14:textId="7A27F75D" w:rsidR="00AC13E0" w:rsidRPr="00773A95" w:rsidRDefault="00AC13E0"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p>
        </w:tc>
        <w:tc>
          <w:tcPr>
            <w:tcW w:w="1310" w:type="dxa"/>
            <w:tcBorders>
              <w:top w:val="nil"/>
              <w:left w:val="nil"/>
              <w:bottom w:val="single" w:sz="4" w:space="0" w:color="auto"/>
              <w:right w:val="nil"/>
            </w:tcBorders>
            <w:shd w:val="clear" w:color="auto" w:fill="auto"/>
            <w:vAlign w:val="bottom"/>
          </w:tcPr>
          <w:p w14:paraId="4C1C5986" w14:textId="25265532"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lang w:val="en-GB"/>
              </w:rPr>
              <w:t>-</w:t>
            </w:r>
          </w:p>
        </w:tc>
        <w:tc>
          <w:tcPr>
            <w:tcW w:w="1309" w:type="dxa"/>
            <w:tcBorders>
              <w:top w:val="nil"/>
              <w:left w:val="nil"/>
              <w:bottom w:val="single" w:sz="4" w:space="0" w:color="auto"/>
              <w:right w:val="nil"/>
            </w:tcBorders>
            <w:shd w:val="clear" w:color="auto" w:fill="auto"/>
            <w:vAlign w:val="bottom"/>
          </w:tcPr>
          <w:p w14:paraId="76A34B9C" w14:textId="57BF9F87"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lang w:val="en-GB"/>
              </w:rPr>
              <w:t>-</w:t>
            </w:r>
          </w:p>
        </w:tc>
        <w:tc>
          <w:tcPr>
            <w:tcW w:w="1310" w:type="dxa"/>
            <w:tcBorders>
              <w:top w:val="nil"/>
              <w:left w:val="nil"/>
              <w:bottom w:val="single" w:sz="4" w:space="0" w:color="auto"/>
              <w:right w:val="nil"/>
            </w:tcBorders>
            <w:shd w:val="clear" w:color="auto" w:fill="auto"/>
            <w:vAlign w:val="bottom"/>
          </w:tcPr>
          <w:p w14:paraId="71988905" w14:textId="6004539F"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lang w:val="en-GB"/>
              </w:rPr>
              <w:t>-</w:t>
            </w:r>
          </w:p>
        </w:tc>
        <w:tc>
          <w:tcPr>
            <w:tcW w:w="1310" w:type="dxa"/>
            <w:tcBorders>
              <w:top w:val="nil"/>
              <w:left w:val="nil"/>
              <w:bottom w:val="single" w:sz="4" w:space="0" w:color="auto"/>
              <w:right w:val="nil"/>
            </w:tcBorders>
            <w:shd w:val="clear" w:color="auto" w:fill="auto"/>
            <w:vAlign w:val="bottom"/>
          </w:tcPr>
          <w:p w14:paraId="7AF40AE9" w14:textId="5AA1E1C3" w:rsidR="00AC13E0" w:rsidRPr="00773A95" w:rsidRDefault="00AC13E0" w:rsidP="00AC13E0">
            <w:pPr>
              <w:pStyle w:val="Header"/>
              <w:ind w:right="-72"/>
              <w:jc w:val="right"/>
              <w:rPr>
                <w:rFonts w:ascii="Browallia New" w:hAnsi="Browallia New" w:cs="Browallia New"/>
                <w:lang w:val="en-US"/>
              </w:rPr>
            </w:pPr>
            <w:r w:rsidRPr="00773A95">
              <w:rPr>
                <w:rFonts w:ascii="Browallia New" w:hAnsi="Browallia New" w:cs="Browallia New"/>
                <w:lang w:val="en-GB"/>
              </w:rPr>
              <w:t>-</w:t>
            </w:r>
          </w:p>
        </w:tc>
        <w:tc>
          <w:tcPr>
            <w:tcW w:w="1309" w:type="dxa"/>
            <w:tcBorders>
              <w:top w:val="nil"/>
              <w:left w:val="nil"/>
              <w:bottom w:val="single" w:sz="4" w:space="0" w:color="auto"/>
              <w:right w:val="nil"/>
            </w:tcBorders>
            <w:shd w:val="clear" w:color="auto" w:fill="auto"/>
            <w:vAlign w:val="bottom"/>
          </w:tcPr>
          <w:p w14:paraId="7F5380C8" w14:textId="5C544B8D" w:rsidR="00AC13E0" w:rsidRPr="00773A95" w:rsidRDefault="00435D73" w:rsidP="00AC13E0">
            <w:pPr>
              <w:pStyle w:val="Header"/>
              <w:ind w:right="-72"/>
              <w:jc w:val="right"/>
              <w:rPr>
                <w:rFonts w:ascii="Browallia New" w:hAnsi="Browallia New" w:cs="Browallia New"/>
                <w:lang w:val="en-US"/>
              </w:rPr>
            </w:pPr>
            <w:r w:rsidRPr="00435D73">
              <w:rPr>
                <w:rFonts w:ascii="Browallia New" w:hAnsi="Browallia New" w:cs="Browallia New"/>
                <w:lang w:val="en-GB"/>
              </w:rPr>
              <w:t>1</w:t>
            </w:r>
            <w:r w:rsidR="00AC13E0" w:rsidRPr="00773A95">
              <w:rPr>
                <w:rFonts w:ascii="Browallia New" w:hAnsi="Browallia New" w:cs="Browallia New"/>
                <w:lang w:val="en-GB"/>
              </w:rPr>
              <w:t>,</w:t>
            </w:r>
            <w:r w:rsidRPr="00435D73">
              <w:rPr>
                <w:rFonts w:ascii="Browallia New" w:hAnsi="Browallia New" w:cs="Browallia New"/>
                <w:lang w:val="en-GB"/>
              </w:rPr>
              <w:t>745</w:t>
            </w:r>
          </w:p>
        </w:tc>
        <w:tc>
          <w:tcPr>
            <w:tcW w:w="1352" w:type="dxa"/>
            <w:tcBorders>
              <w:top w:val="nil"/>
              <w:left w:val="nil"/>
              <w:bottom w:val="single" w:sz="4" w:space="0" w:color="auto"/>
              <w:right w:val="nil"/>
            </w:tcBorders>
            <w:shd w:val="clear" w:color="auto" w:fill="auto"/>
            <w:vAlign w:val="bottom"/>
          </w:tcPr>
          <w:p w14:paraId="4180677A" w14:textId="2FCA0E66" w:rsidR="00AC13E0" w:rsidRPr="00773A95" w:rsidRDefault="00435D73" w:rsidP="00AC13E0">
            <w:pPr>
              <w:pStyle w:val="Header"/>
              <w:ind w:right="-72"/>
              <w:jc w:val="right"/>
              <w:rPr>
                <w:rFonts w:ascii="Browallia New" w:hAnsi="Browallia New" w:cs="Browallia New"/>
                <w:lang w:val="en-US"/>
              </w:rPr>
            </w:pPr>
            <w:r w:rsidRPr="00435D73">
              <w:rPr>
                <w:rFonts w:ascii="Browallia New" w:hAnsi="Browallia New" w:cs="Browallia New"/>
                <w:lang w:val="en-GB"/>
              </w:rPr>
              <w:t>1</w:t>
            </w:r>
            <w:r w:rsidR="00AC13E0" w:rsidRPr="00773A95">
              <w:rPr>
                <w:rFonts w:ascii="Browallia New" w:hAnsi="Browallia New" w:cs="Browallia New"/>
                <w:lang w:val="en-GB"/>
              </w:rPr>
              <w:t>,</w:t>
            </w:r>
            <w:r w:rsidRPr="00435D73">
              <w:rPr>
                <w:rFonts w:ascii="Browallia New" w:hAnsi="Browallia New" w:cs="Browallia New"/>
                <w:lang w:val="en-GB"/>
              </w:rPr>
              <w:t>745</w:t>
            </w:r>
          </w:p>
        </w:tc>
      </w:tr>
      <w:tr w:rsidR="00AC13E0" w:rsidRPr="00773A95" w14:paraId="7D135864" w14:textId="77777777" w:rsidTr="00B31E8A">
        <w:trPr>
          <w:trHeight w:val="307"/>
        </w:trPr>
        <w:tc>
          <w:tcPr>
            <w:tcW w:w="3577" w:type="dxa"/>
            <w:vAlign w:val="bottom"/>
          </w:tcPr>
          <w:p w14:paraId="2BF68DF3" w14:textId="05A0C314" w:rsidR="00AC13E0" w:rsidRPr="00773A95" w:rsidRDefault="00AC13E0" w:rsidP="00AC13E0">
            <w:pPr>
              <w:pStyle w:val="Header"/>
              <w:tabs>
                <w:tab w:val="clear" w:pos="4153"/>
                <w:tab w:val="clear" w:pos="8306"/>
              </w:tabs>
              <w:ind w:left="-105"/>
              <w:rPr>
                <w:rFonts w:ascii="Browallia New" w:hAnsi="Browallia New" w:cs="Browallia New"/>
              </w:rPr>
            </w:pPr>
            <w:r w:rsidRPr="00773A95">
              <w:rPr>
                <w:rFonts w:ascii="Browallia New" w:hAnsi="Browallia New" w:cs="Browallia New"/>
                <w:cs/>
              </w:rPr>
              <w:t xml:space="preserve">ณ วันที่ </w:t>
            </w:r>
            <w:r w:rsidR="00435D73" w:rsidRPr="00435D73">
              <w:rPr>
                <w:rFonts w:ascii="Browallia New" w:hAnsi="Browallia New" w:cs="Browallia New"/>
                <w:lang w:val="en-GB"/>
              </w:rPr>
              <w:t>31</w:t>
            </w:r>
            <w:r w:rsidRPr="00773A95">
              <w:rPr>
                <w:rFonts w:ascii="Browallia New" w:hAnsi="Browallia New" w:cs="Browallia New"/>
                <w:cs/>
              </w:rPr>
              <w:t xml:space="preserve"> ธันวาคม </w:t>
            </w:r>
            <w:r w:rsidR="00875916" w:rsidRPr="00773A95">
              <w:rPr>
                <w:rFonts w:ascii="Browallia New" w:hAnsi="Browallia New" w:cs="Browallia New"/>
                <w:cs/>
                <w:lang w:val="en-GB"/>
              </w:rPr>
              <w:t xml:space="preserve">พ.ศ. </w:t>
            </w:r>
            <w:r w:rsidR="00435D73" w:rsidRPr="00435D73">
              <w:rPr>
                <w:rFonts w:ascii="Browallia New" w:hAnsi="Browallia New" w:cs="Browallia New"/>
                <w:lang w:val="en-GB"/>
              </w:rPr>
              <w:t>2565</w:t>
            </w:r>
          </w:p>
        </w:tc>
        <w:tc>
          <w:tcPr>
            <w:tcW w:w="1309" w:type="dxa"/>
            <w:tcBorders>
              <w:top w:val="nil"/>
              <w:left w:val="nil"/>
              <w:bottom w:val="single" w:sz="4" w:space="0" w:color="auto"/>
              <w:right w:val="nil"/>
            </w:tcBorders>
            <w:shd w:val="clear" w:color="auto" w:fill="auto"/>
            <w:vAlign w:val="bottom"/>
          </w:tcPr>
          <w:p w14:paraId="2CB05DF3" w14:textId="35A2DFD1" w:rsidR="00AC13E0" w:rsidRPr="00773A95" w:rsidRDefault="00BF6B74" w:rsidP="00AC13E0">
            <w:pPr>
              <w:pStyle w:val="Header"/>
              <w:ind w:right="-72"/>
              <w:jc w:val="right"/>
              <w:rPr>
                <w:rFonts w:ascii="Browallia New" w:hAnsi="Browallia New" w:cs="Browallia New"/>
                <w:cs/>
                <w:lang w:val="en-US"/>
              </w:rPr>
            </w:pPr>
            <w:r w:rsidRPr="00773A95">
              <w:rPr>
                <w:rFonts w:ascii="Browallia New" w:hAnsi="Browallia New" w:cs="Browallia New"/>
                <w:lang w:val="en-US"/>
              </w:rPr>
              <w:t>-</w:t>
            </w:r>
          </w:p>
        </w:tc>
        <w:tc>
          <w:tcPr>
            <w:tcW w:w="1310" w:type="dxa"/>
            <w:tcBorders>
              <w:top w:val="nil"/>
              <w:left w:val="nil"/>
              <w:bottom w:val="single" w:sz="4" w:space="0" w:color="auto"/>
              <w:right w:val="nil"/>
            </w:tcBorders>
            <w:vAlign w:val="bottom"/>
          </w:tcPr>
          <w:p w14:paraId="458522D2" w14:textId="00A9EE52" w:rsidR="00BF6B74"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325</w:t>
            </w:r>
          </w:p>
        </w:tc>
        <w:tc>
          <w:tcPr>
            <w:tcW w:w="1309" w:type="dxa"/>
            <w:tcBorders>
              <w:top w:val="nil"/>
              <w:left w:val="nil"/>
              <w:bottom w:val="single" w:sz="4" w:space="0" w:color="auto"/>
              <w:right w:val="nil"/>
            </w:tcBorders>
            <w:shd w:val="clear" w:color="auto" w:fill="auto"/>
            <w:vAlign w:val="bottom"/>
          </w:tcPr>
          <w:p w14:paraId="0510EF60" w14:textId="5F92B307"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2</w:t>
            </w:r>
            <w:r w:rsidR="00AC13E0" w:rsidRPr="00773A95">
              <w:rPr>
                <w:rFonts w:ascii="Browallia New" w:hAnsi="Browallia New" w:cs="Browallia New"/>
                <w:lang w:val="en-GB"/>
              </w:rPr>
              <w:t>,</w:t>
            </w:r>
            <w:r w:rsidRPr="00435D73">
              <w:rPr>
                <w:rFonts w:ascii="Browallia New" w:hAnsi="Browallia New" w:cs="Browallia New"/>
                <w:lang w:val="en-GB"/>
              </w:rPr>
              <w:t>932</w:t>
            </w:r>
          </w:p>
        </w:tc>
        <w:tc>
          <w:tcPr>
            <w:tcW w:w="1310" w:type="dxa"/>
            <w:tcBorders>
              <w:top w:val="nil"/>
              <w:left w:val="nil"/>
              <w:bottom w:val="single" w:sz="4" w:space="0" w:color="auto"/>
              <w:right w:val="nil"/>
            </w:tcBorders>
            <w:shd w:val="clear" w:color="auto" w:fill="auto"/>
            <w:vAlign w:val="bottom"/>
          </w:tcPr>
          <w:p w14:paraId="74116262" w14:textId="44A1B438"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15</w:t>
            </w:r>
            <w:r w:rsidR="00AC13E0" w:rsidRPr="00773A95">
              <w:rPr>
                <w:rFonts w:ascii="Browallia New" w:hAnsi="Browallia New" w:cs="Browallia New"/>
                <w:lang w:val="en-GB"/>
              </w:rPr>
              <w:t>,</w:t>
            </w:r>
            <w:r w:rsidRPr="00435D73">
              <w:rPr>
                <w:rFonts w:ascii="Browallia New" w:hAnsi="Browallia New" w:cs="Browallia New"/>
                <w:lang w:val="en-GB"/>
              </w:rPr>
              <w:t>857</w:t>
            </w:r>
          </w:p>
        </w:tc>
        <w:tc>
          <w:tcPr>
            <w:tcW w:w="1309" w:type="dxa"/>
            <w:tcBorders>
              <w:top w:val="nil"/>
              <w:left w:val="nil"/>
              <w:bottom w:val="single" w:sz="4" w:space="0" w:color="auto"/>
              <w:right w:val="nil"/>
            </w:tcBorders>
            <w:shd w:val="clear" w:color="auto" w:fill="auto"/>
            <w:vAlign w:val="bottom"/>
          </w:tcPr>
          <w:p w14:paraId="75BBDCE9" w14:textId="210DF28F"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34</w:t>
            </w:r>
            <w:r w:rsidR="00AC13E0" w:rsidRPr="00773A95">
              <w:rPr>
                <w:rFonts w:ascii="Browallia New" w:hAnsi="Browallia New" w:cs="Browallia New"/>
                <w:lang w:val="en-GB"/>
              </w:rPr>
              <w:t>,</w:t>
            </w:r>
            <w:r w:rsidRPr="00435D73">
              <w:rPr>
                <w:rFonts w:ascii="Browallia New" w:hAnsi="Browallia New" w:cs="Browallia New"/>
                <w:lang w:val="en-GB"/>
              </w:rPr>
              <w:t>402</w:t>
            </w:r>
          </w:p>
        </w:tc>
        <w:tc>
          <w:tcPr>
            <w:tcW w:w="1310" w:type="dxa"/>
            <w:tcBorders>
              <w:top w:val="nil"/>
              <w:left w:val="nil"/>
              <w:bottom w:val="single" w:sz="4" w:space="0" w:color="auto"/>
              <w:right w:val="nil"/>
            </w:tcBorders>
            <w:shd w:val="clear" w:color="auto" w:fill="auto"/>
            <w:vAlign w:val="bottom"/>
          </w:tcPr>
          <w:p w14:paraId="4316C8D6" w14:textId="649BDA88"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69</w:t>
            </w:r>
          </w:p>
        </w:tc>
        <w:tc>
          <w:tcPr>
            <w:tcW w:w="1310" w:type="dxa"/>
            <w:tcBorders>
              <w:top w:val="nil"/>
              <w:left w:val="nil"/>
              <w:bottom w:val="single" w:sz="4" w:space="0" w:color="auto"/>
              <w:right w:val="nil"/>
            </w:tcBorders>
            <w:shd w:val="clear" w:color="auto" w:fill="auto"/>
            <w:vAlign w:val="bottom"/>
          </w:tcPr>
          <w:p w14:paraId="5AD918B3" w14:textId="278F5121"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118</w:t>
            </w:r>
            <w:r w:rsidR="00AC13E0" w:rsidRPr="00773A95">
              <w:rPr>
                <w:rFonts w:ascii="Browallia New" w:hAnsi="Browallia New" w:cs="Browallia New"/>
                <w:lang w:val="en-GB"/>
              </w:rPr>
              <w:t>,</w:t>
            </w:r>
            <w:r w:rsidRPr="00435D73">
              <w:rPr>
                <w:rFonts w:ascii="Browallia New" w:hAnsi="Browallia New" w:cs="Browallia New"/>
                <w:lang w:val="en-GB"/>
              </w:rPr>
              <w:t>316</w:t>
            </w:r>
          </w:p>
        </w:tc>
        <w:tc>
          <w:tcPr>
            <w:tcW w:w="1309" w:type="dxa"/>
            <w:tcBorders>
              <w:top w:val="nil"/>
              <w:left w:val="nil"/>
              <w:bottom w:val="single" w:sz="4" w:space="0" w:color="auto"/>
              <w:right w:val="nil"/>
            </w:tcBorders>
            <w:shd w:val="clear" w:color="auto" w:fill="auto"/>
            <w:vAlign w:val="bottom"/>
          </w:tcPr>
          <w:p w14:paraId="55955FEC" w14:textId="61893527" w:rsidR="00AC13E0" w:rsidRPr="00773A95" w:rsidRDefault="00435D73" w:rsidP="00AC13E0">
            <w:pPr>
              <w:pStyle w:val="Header"/>
              <w:ind w:right="-72"/>
              <w:jc w:val="right"/>
              <w:rPr>
                <w:rFonts w:ascii="Browallia New" w:hAnsi="Browallia New" w:cs="Browallia New"/>
                <w:cs/>
                <w:lang w:val="en-GB"/>
              </w:rPr>
            </w:pPr>
            <w:r w:rsidRPr="00435D73">
              <w:rPr>
                <w:rFonts w:ascii="Browallia New" w:hAnsi="Browallia New" w:cs="Browallia New"/>
                <w:lang w:val="en-GB"/>
              </w:rPr>
              <w:t>338</w:t>
            </w:r>
            <w:r w:rsidR="00AC13E0" w:rsidRPr="00773A95">
              <w:rPr>
                <w:rFonts w:ascii="Browallia New" w:hAnsi="Browallia New" w:cs="Browallia New"/>
                <w:lang w:val="en-US"/>
              </w:rPr>
              <w:t>,</w:t>
            </w:r>
            <w:r w:rsidRPr="00435D73">
              <w:rPr>
                <w:rFonts w:ascii="Browallia New" w:hAnsi="Browallia New" w:cs="Browallia New"/>
                <w:lang w:val="en-GB"/>
              </w:rPr>
              <w:t>767</w:t>
            </w:r>
          </w:p>
        </w:tc>
        <w:tc>
          <w:tcPr>
            <w:tcW w:w="1352" w:type="dxa"/>
            <w:tcBorders>
              <w:top w:val="nil"/>
              <w:left w:val="nil"/>
              <w:bottom w:val="single" w:sz="4" w:space="0" w:color="auto"/>
              <w:right w:val="nil"/>
            </w:tcBorders>
            <w:shd w:val="clear" w:color="auto" w:fill="auto"/>
            <w:vAlign w:val="bottom"/>
          </w:tcPr>
          <w:p w14:paraId="5E8DB2DB" w14:textId="25304D9B"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510</w:t>
            </w:r>
            <w:r w:rsidR="00AC13E0" w:rsidRPr="00773A95">
              <w:rPr>
                <w:rFonts w:ascii="Browallia New" w:hAnsi="Browallia New" w:cs="Browallia New"/>
                <w:lang w:val="en-GB"/>
              </w:rPr>
              <w:t>,</w:t>
            </w:r>
            <w:r w:rsidRPr="00435D73">
              <w:rPr>
                <w:rFonts w:ascii="Browallia New" w:hAnsi="Browallia New" w:cs="Browallia New"/>
                <w:lang w:val="en-GB"/>
              </w:rPr>
              <w:t>668</w:t>
            </w:r>
          </w:p>
        </w:tc>
      </w:tr>
      <w:tr w:rsidR="00AC13E0" w:rsidRPr="00773A95" w14:paraId="0320A9AC" w14:textId="77777777" w:rsidTr="00B31E8A">
        <w:trPr>
          <w:trHeight w:val="307"/>
        </w:trPr>
        <w:tc>
          <w:tcPr>
            <w:tcW w:w="3577" w:type="dxa"/>
            <w:shd w:val="clear" w:color="auto" w:fill="auto"/>
            <w:vAlign w:val="bottom"/>
          </w:tcPr>
          <w:p w14:paraId="786ED9F9" w14:textId="77777777" w:rsidR="00AC13E0" w:rsidRPr="00773A95" w:rsidRDefault="00AC13E0" w:rsidP="00AC13E0">
            <w:pPr>
              <w:pStyle w:val="Header"/>
              <w:tabs>
                <w:tab w:val="clear" w:pos="4153"/>
                <w:tab w:val="clear" w:pos="8306"/>
              </w:tabs>
              <w:ind w:left="-105"/>
              <w:rPr>
                <w:rFonts w:ascii="Browallia New" w:hAnsi="Browallia New" w:cs="Browallia New"/>
                <w:cs/>
              </w:rPr>
            </w:pPr>
          </w:p>
        </w:tc>
        <w:tc>
          <w:tcPr>
            <w:tcW w:w="1309" w:type="dxa"/>
            <w:tcBorders>
              <w:top w:val="single" w:sz="4" w:space="0" w:color="auto"/>
            </w:tcBorders>
            <w:shd w:val="clear" w:color="auto" w:fill="auto"/>
            <w:vAlign w:val="bottom"/>
          </w:tcPr>
          <w:p w14:paraId="4FAD10FB" w14:textId="77777777" w:rsidR="00AC13E0" w:rsidRPr="00773A95" w:rsidRDefault="00AC13E0" w:rsidP="00AC13E0">
            <w:pPr>
              <w:pStyle w:val="Header"/>
              <w:ind w:right="-72"/>
              <w:jc w:val="right"/>
              <w:rPr>
                <w:rFonts w:ascii="Browallia New" w:hAnsi="Browallia New" w:cs="Browallia New"/>
                <w:lang w:val="en-GB"/>
              </w:rPr>
            </w:pPr>
          </w:p>
        </w:tc>
        <w:tc>
          <w:tcPr>
            <w:tcW w:w="1310" w:type="dxa"/>
            <w:tcBorders>
              <w:top w:val="single" w:sz="4" w:space="0" w:color="auto"/>
            </w:tcBorders>
            <w:vAlign w:val="bottom"/>
          </w:tcPr>
          <w:p w14:paraId="34BC55B0" w14:textId="77777777" w:rsidR="007A5BA7" w:rsidRPr="00773A95" w:rsidRDefault="007A5BA7" w:rsidP="00AC13E0">
            <w:pPr>
              <w:pStyle w:val="Header"/>
              <w:ind w:right="-72"/>
              <w:jc w:val="right"/>
              <w:rPr>
                <w:rFonts w:ascii="Browallia New" w:hAnsi="Browallia New" w:cs="Browallia New"/>
                <w:lang w:val="en-GB"/>
              </w:rPr>
            </w:pPr>
          </w:p>
        </w:tc>
        <w:tc>
          <w:tcPr>
            <w:tcW w:w="1309" w:type="dxa"/>
            <w:tcBorders>
              <w:top w:val="single" w:sz="4" w:space="0" w:color="auto"/>
            </w:tcBorders>
            <w:shd w:val="clear" w:color="auto" w:fill="auto"/>
            <w:vAlign w:val="bottom"/>
          </w:tcPr>
          <w:p w14:paraId="3D714839" w14:textId="77777777" w:rsidR="00AC13E0" w:rsidRPr="00773A95" w:rsidRDefault="00AC13E0" w:rsidP="00AC13E0">
            <w:pPr>
              <w:pStyle w:val="Header"/>
              <w:ind w:right="-72"/>
              <w:jc w:val="right"/>
              <w:rPr>
                <w:rFonts w:ascii="Browallia New" w:hAnsi="Browallia New" w:cs="Browallia New"/>
                <w:lang w:val="en-GB"/>
              </w:rPr>
            </w:pPr>
          </w:p>
        </w:tc>
        <w:tc>
          <w:tcPr>
            <w:tcW w:w="1310" w:type="dxa"/>
            <w:tcBorders>
              <w:top w:val="single" w:sz="4" w:space="0" w:color="auto"/>
              <w:left w:val="nil"/>
            </w:tcBorders>
            <w:shd w:val="clear" w:color="auto" w:fill="auto"/>
            <w:vAlign w:val="bottom"/>
          </w:tcPr>
          <w:p w14:paraId="7653098F" w14:textId="77777777" w:rsidR="00AC13E0" w:rsidRPr="00773A95" w:rsidRDefault="00AC13E0" w:rsidP="00AC13E0">
            <w:pPr>
              <w:pStyle w:val="Header"/>
              <w:ind w:right="-72"/>
              <w:jc w:val="right"/>
              <w:rPr>
                <w:rFonts w:ascii="Browallia New" w:hAnsi="Browallia New" w:cs="Browallia New"/>
                <w:lang w:val="en-GB"/>
              </w:rPr>
            </w:pPr>
          </w:p>
        </w:tc>
        <w:tc>
          <w:tcPr>
            <w:tcW w:w="1309" w:type="dxa"/>
            <w:tcBorders>
              <w:top w:val="single" w:sz="4" w:space="0" w:color="auto"/>
            </w:tcBorders>
            <w:shd w:val="clear" w:color="auto" w:fill="auto"/>
            <w:vAlign w:val="bottom"/>
          </w:tcPr>
          <w:p w14:paraId="3DEC80C8" w14:textId="3F248019" w:rsidR="00AC13E0" w:rsidRPr="00773A95" w:rsidRDefault="00AC13E0" w:rsidP="00AC13E0">
            <w:pPr>
              <w:pStyle w:val="Header"/>
              <w:ind w:right="-72"/>
              <w:jc w:val="right"/>
              <w:rPr>
                <w:rFonts w:ascii="Browallia New" w:hAnsi="Browallia New" w:cs="Browallia New"/>
                <w:lang w:val="en-GB"/>
              </w:rPr>
            </w:pPr>
          </w:p>
        </w:tc>
        <w:tc>
          <w:tcPr>
            <w:tcW w:w="1310" w:type="dxa"/>
            <w:tcBorders>
              <w:top w:val="single" w:sz="4" w:space="0" w:color="auto"/>
            </w:tcBorders>
            <w:shd w:val="clear" w:color="auto" w:fill="auto"/>
            <w:vAlign w:val="bottom"/>
          </w:tcPr>
          <w:p w14:paraId="35155CD6" w14:textId="77777777" w:rsidR="00AC13E0" w:rsidRPr="00773A95" w:rsidRDefault="00AC13E0" w:rsidP="00AC13E0">
            <w:pPr>
              <w:pStyle w:val="Header"/>
              <w:ind w:right="-72"/>
              <w:jc w:val="right"/>
              <w:rPr>
                <w:rFonts w:ascii="Browallia New" w:hAnsi="Browallia New" w:cs="Browallia New"/>
                <w:lang w:val="en-GB"/>
              </w:rPr>
            </w:pPr>
          </w:p>
        </w:tc>
        <w:tc>
          <w:tcPr>
            <w:tcW w:w="1310" w:type="dxa"/>
            <w:tcBorders>
              <w:top w:val="single" w:sz="4" w:space="0" w:color="auto"/>
            </w:tcBorders>
            <w:shd w:val="clear" w:color="auto" w:fill="auto"/>
            <w:vAlign w:val="bottom"/>
          </w:tcPr>
          <w:p w14:paraId="3B302A80" w14:textId="77777777" w:rsidR="00AC13E0" w:rsidRPr="00773A95" w:rsidRDefault="00AC13E0" w:rsidP="00AC13E0">
            <w:pPr>
              <w:pStyle w:val="Header"/>
              <w:ind w:right="-72"/>
              <w:jc w:val="right"/>
              <w:rPr>
                <w:rFonts w:ascii="Browallia New" w:hAnsi="Browallia New" w:cs="Browallia New"/>
                <w:lang w:val="en-GB"/>
              </w:rPr>
            </w:pPr>
          </w:p>
        </w:tc>
        <w:tc>
          <w:tcPr>
            <w:tcW w:w="1309" w:type="dxa"/>
            <w:tcBorders>
              <w:top w:val="single" w:sz="4" w:space="0" w:color="auto"/>
            </w:tcBorders>
            <w:shd w:val="clear" w:color="auto" w:fill="auto"/>
            <w:vAlign w:val="bottom"/>
          </w:tcPr>
          <w:p w14:paraId="41DB4C10" w14:textId="77777777" w:rsidR="00AC13E0" w:rsidRPr="00773A95" w:rsidRDefault="00AC13E0" w:rsidP="00AC13E0">
            <w:pPr>
              <w:pStyle w:val="Header"/>
              <w:ind w:right="-72"/>
              <w:jc w:val="right"/>
              <w:rPr>
                <w:rFonts w:ascii="Browallia New" w:hAnsi="Browallia New" w:cs="Browallia New"/>
                <w:cs/>
                <w:lang w:val="en-US"/>
              </w:rPr>
            </w:pPr>
          </w:p>
        </w:tc>
        <w:tc>
          <w:tcPr>
            <w:tcW w:w="1352" w:type="dxa"/>
            <w:tcBorders>
              <w:top w:val="single" w:sz="4" w:space="0" w:color="auto"/>
            </w:tcBorders>
            <w:shd w:val="clear" w:color="auto" w:fill="auto"/>
            <w:vAlign w:val="bottom"/>
          </w:tcPr>
          <w:p w14:paraId="1501DA4E" w14:textId="77777777" w:rsidR="00AC13E0" w:rsidRPr="00773A95" w:rsidRDefault="00AC13E0" w:rsidP="00AC13E0">
            <w:pPr>
              <w:pStyle w:val="Header"/>
              <w:ind w:right="-72"/>
              <w:jc w:val="right"/>
              <w:rPr>
                <w:rFonts w:ascii="Browallia New" w:hAnsi="Browallia New" w:cs="Browallia New"/>
                <w:lang w:val="en-GB"/>
              </w:rPr>
            </w:pPr>
          </w:p>
        </w:tc>
      </w:tr>
      <w:tr w:rsidR="00375DF5" w:rsidRPr="00773A95" w14:paraId="170EF214" w14:textId="77777777" w:rsidTr="00B31E8A">
        <w:trPr>
          <w:trHeight w:val="307"/>
        </w:trPr>
        <w:tc>
          <w:tcPr>
            <w:tcW w:w="3577" w:type="dxa"/>
            <w:vAlign w:val="bottom"/>
          </w:tcPr>
          <w:p w14:paraId="1719DBF7" w14:textId="739C4922" w:rsidR="00AC13E0" w:rsidRPr="00773A95" w:rsidRDefault="00AC13E0" w:rsidP="00AC13E0">
            <w:pPr>
              <w:pStyle w:val="Header"/>
              <w:tabs>
                <w:tab w:val="clear" w:pos="4153"/>
                <w:tab w:val="clear" w:pos="8306"/>
              </w:tabs>
              <w:ind w:left="-105"/>
              <w:rPr>
                <w:rFonts w:ascii="Browallia New" w:hAnsi="Browallia New" w:cs="Browallia New"/>
                <w:cs/>
              </w:rPr>
            </w:pPr>
            <w:r w:rsidRPr="00773A95">
              <w:rPr>
                <w:rFonts w:ascii="Browallia New" w:hAnsi="Browallia New" w:cs="Browallia New"/>
                <w:cs/>
              </w:rPr>
              <w:t xml:space="preserve">ณ วันที่ </w:t>
            </w:r>
            <w:r w:rsidR="00435D73" w:rsidRPr="00435D73">
              <w:rPr>
                <w:rFonts w:ascii="Browallia New" w:hAnsi="Browallia New" w:cs="Browallia New"/>
                <w:lang w:val="en-GB"/>
              </w:rPr>
              <w:t>1</w:t>
            </w:r>
            <w:r w:rsidRPr="00773A95">
              <w:rPr>
                <w:rFonts w:ascii="Browallia New" w:hAnsi="Browallia New" w:cs="Browallia New"/>
                <w:cs/>
              </w:rPr>
              <w:t xml:space="preserve"> มกราคม </w:t>
            </w:r>
            <w:r w:rsidR="00875916" w:rsidRPr="00773A95">
              <w:rPr>
                <w:rFonts w:ascii="Browallia New" w:hAnsi="Browallia New" w:cs="Browallia New"/>
                <w:cs/>
                <w:lang w:val="en-GB"/>
              </w:rPr>
              <w:t xml:space="preserve">พ.ศ. </w:t>
            </w:r>
            <w:r w:rsidR="00435D73" w:rsidRPr="00435D73">
              <w:rPr>
                <w:rFonts w:ascii="Browallia New" w:hAnsi="Browallia New" w:cs="Browallia New"/>
                <w:lang w:val="en-GB"/>
              </w:rPr>
              <w:t>2566</w:t>
            </w:r>
          </w:p>
        </w:tc>
        <w:tc>
          <w:tcPr>
            <w:tcW w:w="1309" w:type="dxa"/>
            <w:shd w:val="clear" w:color="auto" w:fill="FAFAFA"/>
            <w:vAlign w:val="bottom"/>
          </w:tcPr>
          <w:p w14:paraId="56185A37" w14:textId="6D5DC9C5" w:rsidR="00AC13E0" w:rsidRPr="00773A95" w:rsidRDefault="00BF6B74"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p>
        </w:tc>
        <w:tc>
          <w:tcPr>
            <w:tcW w:w="1310" w:type="dxa"/>
            <w:shd w:val="clear" w:color="auto" w:fill="FAFAFA"/>
            <w:vAlign w:val="bottom"/>
          </w:tcPr>
          <w:p w14:paraId="30913D90" w14:textId="6E39D67C" w:rsidR="00BF6B74"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325</w:t>
            </w:r>
          </w:p>
        </w:tc>
        <w:tc>
          <w:tcPr>
            <w:tcW w:w="1309" w:type="dxa"/>
            <w:shd w:val="clear" w:color="auto" w:fill="FAFAFA"/>
            <w:vAlign w:val="bottom"/>
          </w:tcPr>
          <w:p w14:paraId="7F49C565" w14:textId="1A65CE1C"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2</w:t>
            </w:r>
            <w:r w:rsidR="00AC13E0" w:rsidRPr="00773A95">
              <w:rPr>
                <w:rFonts w:ascii="Browallia New" w:hAnsi="Browallia New" w:cs="Browallia New"/>
                <w:lang w:val="en-GB"/>
              </w:rPr>
              <w:t>,</w:t>
            </w:r>
            <w:r w:rsidRPr="00435D73">
              <w:rPr>
                <w:rFonts w:ascii="Browallia New" w:hAnsi="Browallia New" w:cs="Browallia New"/>
                <w:lang w:val="en-GB"/>
              </w:rPr>
              <w:t>932</w:t>
            </w:r>
          </w:p>
        </w:tc>
        <w:tc>
          <w:tcPr>
            <w:tcW w:w="1310" w:type="dxa"/>
            <w:tcBorders>
              <w:left w:val="nil"/>
            </w:tcBorders>
            <w:shd w:val="clear" w:color="auto" w:fill="FAFAFA"/>
            <w:vAlign w:val="bottom"/>
          </w:tcPr>
          <w:p w14:paraId="37CF2F26" w14:textId="1C732FF3"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15</w:t>
            </w:r>
            <w:r w:rsidR="00AC13E0" w:rsidRPr="00773A95">
              <w:rPr>
                <w:rFonts w:ascii="Browallia New" w:hAnsi="Browallia New" w:cs="Browallia New"/>
                <w:lang w:val="en-GB"/>
              </w:rPr>
              <w:t>,</w:t>
            </w:r>
            <w:r w:rsidRPr="00435D73">
              <w:rPr>
                <w:rFonts w:ascii="Browallia New" w:hAnsi="Browallia New" w:cs="Browallia New"/>
                <w:lang w:val="en-GB"/>
              </w:rPr>
              <w:t>857</w:t>
            </w:r>
          </w:p>
        </w:tc>
        <w:tc>
          <w:tcPr>
            <w:tcW w:w="1309" w:type="dxa"/>
            <w:shd w:val="clear" w:color="auto" w:fill="FAFAFA"/>
            <w:vAlign w:val="bottom"/>
          </w:tcPr>
          <w:p w14:paraId="4C26B697" w14:textId="47322897"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34</w:t>
            </w:r>
            <w:r w:rsidR="00AC13E0" w:rsidRPr="00773A95">
              <w:rPr>
                <w:rFonts w:ascii="Browallia New" w:hAnsi="Browallia New" w:cs="Browallia New"/>
                <w:lang w:val="en-GB"/>
              </w:rPr>
              <w:t>,</w:t>
            </w:r>
            <w:r w:rsidRPr="00435D73">
              <w:rPr>
                <w:rFonts w:ascii="Browallia New" w:hAnsi="Browallia New" w:cs="Browallia New"/>
                <w:lang w:val="en-GB"/>
              </w:rPr>
              <w:t>402</w:t>
            </w:r>
          </w:p>
        </w:tc>
        <w:tc>
          <w:tcPr>
            <w:tcW w:w="1310" w:type="dxa"/>
            <w:shd w:val="clear" w:color="auto" w:fill="FAFAFA"/>
            <w:vAlign w:val="bottom"/>
          </w:tcPr>
          <w:p w14:paraId="0437A549" w14:textId="0BFD2AEC"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69</w:t>
            </w:r>
          </w:p>
        </w:tc>
        <w:tc>
          <w:tcPr>
            <w:tcW w:w="1310" w:type="dxa"/>
            <w:shd w:val="clear" w:color="auto" w:fill="FAFAFA"/>
            <w:vAlign w:val="bottom"/>
          </w:tcPr>
          <w:p w14:paraId="763A5843" w14:textId="3BB67CA4"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118</w:t>
            </w:r>
            <w:r w:rsidR="00AC13E0" w:rsidRPr="00773A95">
              <w:rPr>
                <w:rFonts w:ascii="Browallia New" w:hAnsi="Browallia New" w:cs="Browallia New"/>
                <w:lang w:val="en-GB"/>
              </w:rPr>
              <w:t>,</w:t>
            </w:r>
            <w:r w:rsidRPr="00435D73">
              <w:rPr>
                <w:rFonts w:ascii="Browallia New" w:hAnsi="Browallia New" w:cs="Browallia New"/>
                <w:lang w:val="en-GB"/>
              </w:rPr>
              <w:t>316</w:t>
            </w:r>
          </w:p>
        </w:tc>
        <w:tc>
          <w:tcPr>
            <w:tcW w:w="1309" w:type="dxa"/>
            <w:shd w:val="clear" w:color="auto" w:fill="FAFAFA"/>
            <w:vAlign w:val="bottom"/>
          </w:tcPr>
          <w:p w14:paraId="3758E924" w14:textId="26AE046C" w:rsidR="00AC13E0" w:rsidRPr="00773A95" w:rsidRDefault="00435D73" w:rsidP="00AC13E0">
            <w:pPr>
              <w:pStyle w:val="Header"/>
              <w:ind w:right="-72"/>
              <w:jc w:val="right"/>
              <w:rPr>
                <w:rFonts w:ascii="Browallia New" w:hAnsi="Browallia New" w:cs="Browallia New"/>
                <w:cs/>
                <w:lang w:val="en-US"/>
              </w:rPr>
            </w:pPr>
            <w:r w:rsidRPr="00435D73">
              <w:rPr>
                <w:rFonts w:ascii="Browallia New" w:hAnsi="Browallia New" w:cs="Browallia New"/>
                <w:lang w:val="en-GB"/>
              </w:rPr>
              <w:t>338</w:t>
            </w:r>
            <w:r w:rsidR="00AC13E0" w:rsidRPr="00773A95">
              <w:rPr>
                <w:rFonts w:ascii="Browallia New" w:hAnsi="Browallia New" w:cs="Browallia New"/>
                <w:lang w:val="en-US"/>
              </w:rPr>
              <w:t>,</w:t>
            </w:r>
            <w:r w:rsidRPr="00435D73">
              <w:rPr>
                <w:rFonts w:ascii="Browallia New" w:hAnsi="Browallia New" w:cs="Browallia New"/>
                <w:lang w:val="en-GB"/>
              </w:rPr>
              <w:t>767</w:t>
            </w:r>
          </w:p>
        </w:tc>
        <w:tc>
          <w:tcPr>
            <w:tcW w:w="1352" w:type="dxa"/>
            <w:shd w:val="clear" w:color="auto" w:fill="FAFAFA"/>
            <w:vAlign w:val="bottom"/>
          </w:tcPr>
          <w:p w14:paraId="68F4EC02" w14:textId="16172421"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510</w:t>
            </w:r>
            <w:r w:rsidR="00AC13E0" w:rsidRPr="00773A95">
              <w:rPr>
                <w:rFonts w:ascii="Browallia New" w:hAnsi="Browallia New" w:cs="Browallia New"/>
                <w:lang w:val="en-GB"/>
              </w:rPr>
              <w:t>,</w:t>
            </w:r>
            <w:r w:rsidRPr="00435D73">
              <w:rPr>
                <w:rFonts w:ascii="Browallia New" w:hAnsi="Browallia New" w:cs="Browallia New"/>
                <w:lang w:val="en-GB"/>
              </w:rPr>
              <w:t>668</w:t>
            </w:r>
          </w:p>
        </w:tc>
      </w:tr>
      <w:tr w:rsidR="00375DF5" w:rsidRPr="00773A95" w14:paraId="5E0D92AD" w14:textId="77777777" w:rsidTr="00B31E8A">
        <w:trPr>
          <w:trHeight w:val="307"/>
        </w:trPr>
        <w:tc>
          <w:tcPr>
            <w:tcW w:w="3577" w:type="dxa"/>
            <w:vAlign w:val="bottom"/>
          </w:tcPr>
          <w:p w14:paraId="3369AB94" w14:textId="604E8157" w:rsidR="00AC13E0" w:rsidRPr="00773A95" w:rsidRDefault="00AC13E0" w:rsidP="00AC13E0">
            <w:pPr>
              <w:pStyle w:val="Header"/>
              <w:tabs>
                <w:tab w:val="clear" w:pos="4153"/>
                <w:tab w:val="clear" w:pos="8306"/>
              </w:tabs>
              <w:ind w:left="-105"/>
              <w:rPr>
                <w:rFonts w:ascii="Browallia New" w:hAnsi="Browallia New" w:cs="Browallia New"/>
              </w:rPr>
            </w:pPr>
            <w:r w:rsidRPr="00773A95">
              <w:rPr>
                <w:rFonts w:ascii="Browallia New" w:hAnsi="Browallia New" w:cs="Browallia New"/>
                <w:cs/>
              </w:rPr>
              <w:t>ภาษี</w:t>
            </w:r>
            <w:r w:rsidRPr="00773A95">
              <w:rPr>
                <w:rFonts w:ascii="Browallia New" w:hAnsi="Browallia New" w:cs="Browallia New"/>
                <w:lang w:val="en-GB"/>
              </w:rPr>
              <w:t xml:space="preserve"> </w:t>
            </w:r>
            <w:r w:rsidRPr="00773A95">
              <w:rPr>
                <w:rFonts w:ascii="Browallia New" w:hAnsi="Browallia New" w:cs="Browallia New"/>
                <w:cs/>
                <w:lang w:val="en-GB"/>
              </w:rPr>
              <w:t xml:space="preserve">(เพิ่ม) </w:t>
            </w:r>
            <w:r w:rsidRPr="00773A95">
              <w:rPr>
                <w:rFonts w:ascii="Browallia New" w:hAnsi="Browallia New" w:cs="Browallia New"/>
                <w:cs/>
              </w:rPr>
              <w:t>ลดในกำไรหรือขาดทุน</w:t>
            </w:r>
          </w:p>
        </w:tc>
        <w:tc>
          <w:tcPr>
            <w:tcW w:w="1309" w:type="dxa"/>
            <w:shd w:val="clear" w:color="auto" w:fill="FAFAFA"/>
            <w:vAlign w:val="bottom"/>
          </w:tcPr>
          <w:p w14:paraId="77E81D16" w14:textId="1BDBE604" w:rsidR="00AC13E0" w:rsidRPr="00773A95" w:rsidRDefault="00435D73" w:rsidP="00AC13E0">
            <w:pPr>
              <w:pStyle w:val="Header"/>
              <w:ind w:right="-72"/>
              <w:jc w:val="right"/>
              <w:rPr>
                <w:rFonts w:ascii="Browallia New" w:hAnsi="Browallia New" w:cs="Browallia New"/>
                <w:cs/>
                <w:lang w:val="en-GB"/>
              </w:rPr>
            </w:pPr>
            <w:r w:rsidRPr="00435D73">
              <w:rPr>
                <w:rFonts w:ascii="Browallia New" w:hAnsi="Browallia New" w:cs="Browallia New"/>
                <w:lang w:val="en-GB"/>
              </w:rPr>
              <w:t>130</w:t>
            </w:r>
            <w:r w:rsidR="009524C0" w:rsidRPr="00773A95">
              <w:rPr>
                <w:rFonts w:ascii="Browallia New" w:hAnsi="Browallia New" w:cs="Browallia New"/>
                <w:lang w:val="en-GB"/>
              </w:rPr>
              <w:t>,</w:t>
            </w:r>
            <w:r w:rsidRPr="00435D73">
              <w:rPr>
                <w:rFonts w:ascii="Browallia New" w:hAnsi="Browallia New" w:cs="Browallia New"/>
                <w:lang w:val="en-GB"/>
              </w:rPr>
              <w:t>472</w:t>
            </w:r>
          </w:p>
        </w:tc>
        <w:tc>
          <w:tcPr>
            <w:tcW w:w="1310" w:type="dxa"/>
            <w:tcBorders>
              <w:right w:val="nil"/>
            </w:tcBorders>
            <w:shd w:val="clear" w:color="000000" w:fill="FAFAFA"/>
            <w:vAlign w:val="bottom"/>
          </w:tcPr>
          <w:p w14:paraId="1B01F866" w14:textId="4EE7DB96" w:rsidR="007A5BA7" w:rsidRPr="00773A95" w:rsidRDefault="00CD0039"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p>
        </w:tc>
        <w:tc>
          <w:tcPr>
            <w:tcW w:w="1309" w:type="dxa"/>
            <w:tcBorders>
              <w:top w:val="nil"/>
              <w:left w:val="nil"/>
              <w:bottom w:val="nil"/>
            </w:tcBorders>
            <w:shd w:val="clear" w:color="000000" w:fill="FAFAFA"/>
            <w:vAlign w:val="bottom"/>
          </w:tcPr>
          <w:p w14:paraId="1EB0CA68" w14:textId="793144E6" w:rsidR="00AC13E0" w:rsidRPr="00773A95" w:rsidRDefault="00417025"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r w:rsidR="00435D73" w:rsidRPr="00435D73">
              <w:rPr>
                <w:rFonts w:ascii="Browallia New" w:hAnsi="Browallia New" w:cs="Browallia New"/>
                <w:lang w:val="en-GB"/>
              </w:rPr>
              <w:t>57</w:t>
            </w:r>
            <w:r w:rsidRPr="00773A95">
              <w:rPr>
                <w:rFonts w:ascii="Browallia New" w:hAnsi="Browallia New" w:cs="Browallia New"/>
                <w:lang w:val="en-GB"/>
              </w:rPr>
              <w:t>,</w:t>
            </w:r>
            <w:r w:rsidR="00435D73" w:rsidRPr="00435D73">
              <w:rPr>
                <w:rFonts w:ascii="Browallia New" w:hAnsi="Browallia New" w:cs="Browallia New"/>
                <w:lang w:val="en-GB"/>
              </w:rPr>
              <w:t>070</w:t>
            </w:r>
            <w:r w:rsidRPr="00773A95">
              <w:rPr>
                <w:rFonts w:ascii="Browallia New" w:hAnsi="Browallia New" w:cs="Browallia New"/>
                <w:lang w:val="en-GB"/>
              </w:rPr>
              <w:t>)</w:t>
            </w:r>
          </w:p>
        </w:tc>
        <w:tc>
          <w:tcPr>
            <w:tcW w:w="1310" w:type="dxa"/>
            <w:tcBorders>
              <w:top w:val="nil"/>
              <w:left w:val="nil"/>
              <w:bottom w:val="nil"/>
              <w:right w:val="nil"/>
            </w:tcBorders>
            <w:shd w:val="clear" w:color="000000" w:fill="FAFAFA"/>
            <w:vAlign w:val="bottom"/>
          </w:tcPr>
          <w:p w14:paraId="037F8186" w14:textId="32E6481E"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2</w:t>
            </w:r>
            <w:r w:rsidR="00CC2E19" w:rsidRPr="00773A95">
              <w:rPr>
                <w:rFonts w:ascii="Browallia New" w:hAnsi="Browallia New" w:cs="Browallia New"/>
                <w:lang w:val="en-GB"/>
              </w:rPr>
              <w:t>,</w:t>
            </w:r>
            <w:r w:rsidRPr="00435D73">
              <w:rPr>
                <w:rFonts w:ascii="Browallia New" w:hAnsi="Browallia New" w:cs="Browallia New"/>
                <w:lang w:val="en-GB"/>
              </w:rPr>
              <w:t>201</w:t>
            </w:r>
          </w:p>
        </w:tc>
        <w:tc>
          <w:tcPr>
            <w:tcW w:w="1309" w:type="dxa"/>
            <w:tcBorders>
              <w:top w:val="nil"/>
              <w:left w:val="nil"/>
              <w:bottom w:val="nil"/>
              <w:right w:val="nil"/>
            </w:tcBorders>
            <w:shd w:val="clear" w:color="000000" w:fill="FAFAFA"/>
            <w:vAlign w:val="bottom"/>
          </w:tcPr>
          <w:p w14:paraId="7F51C388" w14:textId="5D092AC2" w:rsidR="00AC13E0" w:rsidRPr="00773A95" w:rsidRDefault="00AC19A3"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r w:rsidR="00435D73" w:rsidRPr="00435D73">
              <w:rPr>
                <w:rFonts w:ascii="Browallia New" w:hAnsi="Browallia New" w:cs="Browallia New"/>
                <w:lang w:val="en-GB"/>
              </w:rPr>
              <w:t>864</w:t>
            </w:r>
            <w:r w:rsidRPr="00773A95">
              <w:rPr>
                <w:rFonts w:ascii="Browallia New" w:hAnsi="Browallia New" w:cs="Browallia New"/>
                <w:lang w:val="en-GB"/>
              </w:rPr>
              <w:t>)</w:t>
            </w:r>
          </w:p>
        </w:tc>
        <w:tc>
          <w:tcPr>
            <w:tcW w:w="1310" w:type="dxa"/>
            <w:tcBorders>
              <w:top w:val="nil"/>
              <w:left w:val="nil"/>
              <w:bottom w:val="nil"/>
              <w:right w:val="nil"/>
            </w:tcBorders>
            <w:shd w:val="clear" w:color="000000" w:fill="FAFAFA"/>
            <w:vAlign w:val="bottom"/>
          </w:tcPr>
          <w:p w14:paraId="7EC72ABE" w14:textId="7672DAB0" w:rsidR="00AC13E0" w:rsidRPr="00773A95" w:rsidRDefault="00AC19A3"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p>
        </w:tc>
        <w:tc>
          <w:tcPr>
            <w:tcW w:w="1310" w:type="dxa"/>
            <w:tcBorders>
              <w:top w:val="nil"/>
              <w:left w:val="nil"/>
              <w:bottom w:val="nil"/>
              <w:right w:val="nil"/>
            </w:tcBorders>
            <w:shd w:val="clear" w:color="000000" w:fill="FAFAFA"/>
            <w:vAlign w:val="bottom"/>
          </w:tcPr>
          <w:p w14:paraId="0C926568" w14:textId="4B0876CF"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22</w:t>
            </w:r>
            <w:r w:rsidR="003D2259" w:rsidRPr="00773A95">
              <w:rPr>
                <w:rFonts w:ascii="Browallia New" w:hAnsi="Browallia New" w:cs="Browallia New"/>
                <w:lang w:val="en-GB"/>
              </w:rPr>
              <w:t>,</w:t>
            </w:r>
            <w:r w:rsidRPr="00435D73">
              <w:rPr>
                <w:rFonts w:ascii="Browallia New" w:hAnsi="Browallia New" w:cs="Browallia New"/>
                <w:lang w:val="en-GB"/>
              </w:rPr>
              <w:t>704</w:t>
            </w:r>
          </w:p>
        </w:tc>
        <w:tc>
          <w:tcPr>
            <w:tcW w:w="1309" w:type="dxa"/>
            <w:tcBorders>
              <w:top w:val="nil"/>
              <w:left w:val="nil"/>
              <w:bottom w:val="nil"/>
              <w:right w:val="nil"/>
            </w:tcBorders>
            <w:shd w:val="clear" w:color="000000" w:fill="FAFAFA"/>
            <w:vAlign w:val="bottom"/>
          </w:tcPr>
          <w:p w14:paraId="6748F4C9" w14:textId="2F0C039E" w:rsidR="00AC13E0" w:rsidRPr="00773A95" w:rsidRDefault="00E427C1"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r w:rsidR="00435D73" w:rsidRPr="00435D73">
              <w:rPr>
                <w:rFonts w:ascii="Browallia New" w:hAnsi="Browallia New" w:cs="Browallia New"/>
                <w:lang w:val="en-GB"/>
              </w:rPr>
              <w:t>17</w:t>
            </w:r>
            <w:r w:rsidRPr="00773A95">
              <w:rPr>
                <w:rFonts w:ascii="Browallia New" w:hAnsi="Browallia New" w:cs="Browallia New"/>
                <w:lang w:val="en-GB"/>
              </w:rPr>
              <w:t>,</w:t>
            </w:r>
            <w:r w:rsidR="00435D73" w:rsidRPr="00435D73">
              <w:rPr>
                <w:rFonts w:ascii="Browallia New" w:hAnsi="Browallia New" w:cs="Browallia New"/>
                <w:lang w:val="en-GB"/>
              </w:rPr>
              <w:t>321</w:t>
            </w:r>
            <w:r w:rsidRPr="00773A95">
              <w:rPr>
                <w:rFonts w:ascii="Browallia New" w:hAnsi="Browallia New" w:cs="Browallia New"/>
                <w:lang w:val="en-GB"/>
              </w:rPr>
              <w:t>)</w:t>
            </w:r>
          </w:p>
        </w:tc>
        <w:tc>
          <w:tcPr>
            <w:tcW w:w="1352" w:type="dxa"/>
            <w:shd w:val="clear" w:color="auto" w:fill="FAFAFA"/>
            <w:vAlign w:val="bottom"/>
          </w:tcPr>
          <w:p w14:paraId="74E3B116" w14:textId="5986DFF9"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80</w:t>
            </w:r>
            <w:r w:rsidR="00694526" w:rsidRPr="00773A95">
              <w:rPr>
                <w:rFonts w:ascii="Browallia New" w:hAnsi="Browallia New" w:cs="Browallia New"/>
                <w:lang w:val="en-GB"/>
              </w:rPr>
              <w:t>,</w:t>
            </w:r>
            <w:r w:rsidRPr="00435D73">
              <w:rPr>
                <w:rFonts w:ascii="Browallia New" w:hAnsi="Browallia New" w:cs="Browallia New"/>
                <w:lang w:val="en-GB"/>
              </w:rPr>
              <w:t>122</w:t>
            </w:r>
          </w:p>
        </w:tc>
      </w:tr>
      <w:tr w:rsidR="00375DF5" w:rsidRPr="00773A95" w14:paraId="419D1B05" w14:textId="77777777" w:rsidTr="00B31E8A">
        <w:trPr>
          <w:trHeight w:val="615"/>
        </w:trPr>
        <w:tc>
          <w:tcPr>
            <w:tcW w:w="3577" w:type="dxa"/>
            <w:vAlign w:val="bottom"/>
          </w:tcPr>
          <w:p w14:paraId="59238DF0" w14:textId="2B415CD6" w:rsidR="00AC13E0" w:rsidRPr="00773A95" w:rsidRDefault="00AC13E0" w:rsidP="00AC13E0">
            <w:pPr>
              <w:pStyle w:val="Header"/>
              <w:tabs>
                <w:tab w:val="clear" w:pos="4153"/>
                <w:tab w:val="clear" w:pos="8306"/>
              </w:tabs>
              <w:ind w:left="-105"/>
              <w:rPr>
                <w:rFonts w:ascii="Browallia New" w:hAnsi="Browallia New" w:cs="Browallia New"/>
              </w:rPr>
            </w:pPr>
            <w:r w:rsidRPr="00773A95">
              <w:rPr>
                <w:rFonts w:ascii="Browallia New" w:hAnsi="Browallia New" w:cs="Browallia New"/>
                <w:cs/>
              </w:rPr>
              <w:t>ภาษีลดโดยตรงไปยัง</w:t>
            </w:r>
          </w:p>
          <w:p w14:paraId="1C04F803" w14:textId="5479F0FA" w:rsidR="00AC13E0" w:rsidRPr="00773A95" w:rsidRDefault="00AC13E0" w:rsidP="00AC13E0">
            <w:pPr>
              <w:pStyle w:val="Header"/>
              <w:tabs>
                <w:tab w:val="clear" w:pos="4153"/>
                <w:tab w:val="clear" w:pos="8306"/>
              </w:tabs>
              <w:ind w:left="-105"/>
              <w:rPr>
                <w:rFonts w:ascii="Browallia New" w:hAnsi="Browallia New" w:cs="Browallia New"/>
                <w:cs/>
              </w:rPr>
            </w:pPr>
            <w:r w:rsidRPr="00773A95">
              <w:rPr>
                <w:rFonts w:ascii="Browallia New" w:hAnsi="Browallia New" w:cs="Browallia New"/>
                <w:lang w:val="en-GB"/>
              </w:rPr>
              <w:t xml:space="preserve">   </w:t>
            </w:r>
            <w:r w:rsidRPr="00773A95">
              <w:rPr>
                <w:rFonts w:ascii="Browallia New" w:hAnsi="Browallia New" w:cs="Browallia New"/>
                <w:cs/>
              </w:rPr>
              <w:t>กำไรขาดทุนเบ็ดเสร็จอื่น</w:t>
            </w:r>
          </w:p>
        </w:tc>
        <w:tc>
          <w:tcPr>
            <w:tcW w:w="1309" w:type="dxa"/>
            <w:shd w:val="clear" w:color="auto" w:fill="FAFAFA"/>
            <w:vAlign w:val="bottom"/>
          </w:tcPr>
          <w:p w14:paraId="05AB4085" w14:textId="1C9BD92E" w:rsidR="00AC13E0" w:rsidRPr="00773A95" w:rsidRDefault="00CD0039" w:rsidP="00AC13E0">
            <w:pPr>
              <w:pStyle w:val="Header"/>
              <w:ind w:right="-72"/>
              <w:jc w:val="right"/>
              <w:rPr>
                <w:rFonts w:ascii="Browallia New" w:hAnsi="Browallia New" w:cs="Browallia New"/>
                <w:lang w:val="en-US"/>
              </w:rPr>
            </w:pPr>
            <w:r w:rsidRPr="00773A95">
              <w:rPr>
                <w:rFonts w:ascii="Browallia New" w:hAnsi="Browallia New" w:cs="Browallia New"/>
                <w:lang w:val="en-US"/>
              </w:rPr>
              <w:t>-</w:t>
            </w:r>
          </w:p>
        </w:tc>
        <w:tc>
          <w:tcPr>
            <w:tcW w:w="1310" w:type="dxa"/>
            <w:tcBorders>
              <w:right w:val="nil"/>
            </w:tcBorders>
            <w:shd w:val="clear" w:color="000000" w:fill="FAFAFA"/>
            <w:vAlign w:val="bottom"/>
          </w:tcPr>
          <w:p w14:paraId="527CBDD0" w14:textId="49F7F235" w:rsidR="007A5BA7" w:rsidRPr="00773A95" w:rsidRDefault="00CD0039" w:rsidP="00AC13E0">
            <w:pPr>
              <w:pStyle w:val="Header"/>
              <w:ind w:right="-72"/>
              <w:jc w:val="right"/>
              <w:rPr>
                <w:rFonts w:ascii="Browallia New" w:hAnsi="Browallia New" w:cs="Browallia New"/>
                <w:lang w:val="en-GB"/>
              </w:rPr>
            </w:pPr>
            <w:r w:rsidRPr="00773A95">
              <w:rPr>
                <w:rFonts w:ascii="Browallia New" w:hAnsi="Browallia New" w:cs="Browallia New"/>
                <w:lang w:val="en-GB"/>
              </w:rPr>
              <w:t>-</w:t>
            </w:r>
          </w:p>
        </w:tc>
        <w:tc>
          <w:tcPr>
            <w:tcW w:w="1309" w:type="dxa"/>
            <w:tcBorders>
              <w:top w:val="nil"/>
              <w:left w:val="nil"/>
              <w:bottom w:val="nil"/>
            </w:tcBorders>
            <w:shd w:val="clear" w:color="000000" w:fill="FAFAFA"/>
            <w:vAlign w:val="bottom"/>
          </w:tcPr>
          <w:p w14:paraId="15D6CEFD" w14:textId="6D722E32"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55</w:t>
            </w:r>
            <w:r w:rsidR="00B31E8A" w:rsidRPr="00773A95">
              <w:rPr>
                <w:rFonts w:ascii="Browallia New" w:hAnsi="Browallia New" w:cs="Browallia New"/>
                <w:lang w:val="en-GB"/>
              </w:rPr>
              <w:t>,</w:t>
            </w:r>
            <w:r w:rsidRPr="00435D73">
              <w:rPr>
                <w:rFonts w:ascii="Browallia New" w:hAnsi="Browallia New" w:cs="Browallia New"/>
                <w:lang w:val="en-GB"/>
              </w:rPr>
              <w:t>745</w:t>
            </w:r>
          </w:p>
        </w:tc>
        <w:tc>
          <w:tcPr>
            <w:tcW w:w="1310" w:type="dxa"/>
            <w:tcBorders>
              <w:top w:val="nil"/>
              <w:left w:val="nil"/>
              <w:bottom w:val="nil"/>
              <w:right w:val="nil"/>
            </w:tcBorders>
            <w:shd w:val="clear" w:color="000000" w:fill="FAFAFA"/>
            <w:vAlign w:val="bottom"/>
          </w:tcPr>
          <w:p w14:paraId="6CCF7AE0" w14:textId="3CD7F821" w:rsidR="00AC13E0" w:rsidRPr="00773A95" w:rsidRDefault="00CC2E19" w:rsidP="00AC13E0">
            <w:pPr>
              <w:pStyle w:val="Header"/>
              <w:ind w:right="-72"/>
              <w:jc w:val="right"/>
              <w:rPr>
                <w:rFonts w:ascii="Browallia New" w:hAnsi="Browallia New" w:cs="Browallia New"/>
                <w:color w:val="000000"/>
                <w:lang w:val="en-US"/>
              </w:rPr>
            </w:pPr>
            <w:r w:rsidRPr="00773A95">
              <w:rPr>
                <w:rFonts w:ascii="Browallia New" w:hAnsi="Browallia New" w:cs="Browallia New"/>
                <w:color w:val="000000"/>
                <w:lang w:val="en-US"/>
              </w:rPr>
              <w:t>-</w:t>
            </w:r>
          </w:p>
        </w:tc>
        <w:tc>
          <w:tcPr>
            <w:tcW w:w="1309" w:type="dxa"/>
            <w:tcBorders>
              <w:top w:val="nil"/>
              <w:left w:val="nil"/>
              <w:bottom w:val="nil"/>
              <w:right w:val="nil"/>
            </w:tcBorders>
            <w:shd w:val="clear" w:color="000000" w:fill="FAFAFA"/>
            <w:vAlign w:val="bottom"/>
          </w:tcPr>
          <w:p w14:paraId="6EA9E1B4" w14:textId="5474CD6E" w:rsidR="00AC13E0" w:rsidRPr="00773A95" w:rsidRDefault="00AC19A3" w:rsidP="00AC13E0">
            <w:pPr>
              <w:pStyle w:val="Header"/>
              <w:ind w:right="-72"/>
              <w:jc w:val="right"/>
              <w:rPr>
                <w:rFonts w:ascii="Browallia New" w:hAnsi="Browallia New" w:cs="Browallia New"/>
                <w:color w:val="000000"/>
                <w:lang w:val="en-US"/>
              </w:rPr>
            </w:pPr>
            <w:r w:rsidRPr="00773A95">
              <w:rPr>
                <w:rFonts w:ascii="Browallia New" w:hAnsi="Browallia New" w:cs="Browallia New"/>
                <w:color w:val="000000"/>
                <w:lang w:val="en-US"/>
              </w:rPr>
              <w:t>-</w:t>
            </w:r>
          </w:p>
        </w:tc>
        <w:tc>
          <w:tcPr>
            <w:tcW w:w="1310" w:type="dxa"/>
            <w:tcBorders>
              <w:top w:val="nil"/>
              <w:left w:val="nil"/>
              <w:bottom w:val="nil"/>
              <w:right w:val="nil"/>
            </w:tcBorders>
            <w:shd w:val="clear" w:color="000000" w:fill="FAFAFA"/>
            <w:vAlign w:val="bottom"/>
          </w:tcPr>
          <w:p w14:paraId="064499D3" w14:textId="4C31EF25" w:rsidR="00AC13E0" w:rsidRPr="00773A95" w:rsidRDefault="00AC19A3" w:rsidP="00AC13E0">
            <w:pPr>
              <w:pStyle w:val="Header"/>
              <w:ind w:right="-72"/>
              <w:jc w:val="right"/>
              <w:rPr>
                <w:rFonts w:ascii="Browallia New" w:hAnsi="Browallia New" w:cs="Browallia New"/>
                <w:color w:val="000000"/>
                <w:lang w:val="en-US"/>
              </w:rPr>
            </w:pPr>
            <w:r w:rsidRPr="00773A95">
              <w:rPr>
                <w:rFonts w:ascii="Browallia New" w:hAnsi="Browallia New" w:cs="Browallia New"/>
                <w:color w:val="000000"/>
                <w:lang w:val="en-US"/>
              </w:rPr>
              <w:t>-</w:t>
            </w:r>
          </w:p>
        </w:tc>
        <w:tc>
          <w:tcPr>
            <w:tcW w:w="1310" w:type="dxa"/>
            <w:tcBorders>
              <w:top w:val="nil"/>
              <w:left w:val="nil"/>
              <w:bottom w:val="nil"/>
              <w:right w:val="nil"/>
            </w:tcBorders>
            <w:shd w:val="clear" w:color="000000" w:fill="FAFAFA"/>
            <w:vAlign w:val="bottom"/>
          </w:tcPr>
          <w:p w14:paraId="46622C13" w14:textId="30011616" w:rsidR="00AC13E0" w:rsidRPr="00773A95" w:rsidRDefault="003D2259" w:rsidP="00AC13E0">
            <w:pPr>
              <w:pStyle w:val="Header"/>
              <w:ind w:right="-72"/>
              <w:jc w:val="right"/>
              <w:rPr>
                <w:rFonts w:ascii="Browallia New" w:hAnsi="Browallia New" w:cs="Browallia New"/>
                <w:color w:val="000000"/>
                <w:lang w:val="en-US"/>
              </w:rPr>
            </w:pPr>
            <w:r w:rsidRPr="00773A95">
              <w:rPr>
                <w:rFonts w:ascii="Browallia New" w:hAnsi="Browallia New" w:cs="Browallia New"/>
                <w:color w:val="000000"/>
                <w:lang w:val="en-US"/>
              </w:rPr>
              <w:t>-</w:t>
            </w:r>
          </w:p>
        </w:tc>
        <w:tc>
          <w:tcPr>
            <w:tcW w:w="1309" w:type="dxa"/>
            <w:tcBorders>
              <w:top w:val="nil"/>
              <w:left w:val="nil"/>
              <w:bottom w:val="nil"/>
              <w:right w:val="nil"/>
            </w:tcBorders>
            <w:shd w:val="clear" w:color="000000" w:fill="FAFAFA"/>
            <w:vAlign w:val="bottom"/>
          </w:tcPr>
          <w:p w14:paraId="3F41A899" w14:textId="397EA3A5" w:rsidR="00AC13E0" w:rsidRPr="00773A95" w:rsidRDefault="00E427C1" w:rsidP="00AC13E0">
            <w:pPr>
              <w:pStyle w:val="Header"/>
              <w:ind w:right="-72"/>
              <w:jc w:val="right"/>
              <w:rPr>
                <w:rFonts w:ascii="Browallia New" w:hAnsi="Browallia New" w:cs="Browallia New"/>
                <w:color w:val="000000"/>
                <w:lang w:val="en-US"/>
              </w:rPr>
            </w:pPr>
            <w:r w:rsidRPr="00773A95">
              <w:rPr>
                <w:rFonts w:ascii="Browallia New" w:hAnsi="Browallia New" w:cs="Browallia New"/>
                <w:color w:val="000000"/>
                <w:lang w:val="en-US"/>
              </w:rPr>
              <w:t>-</w:t>
            </w:r>
          </w:p>
        </w:tc>
        <w:tc>
          <w:tcPr>
            <w:tcW w:w="1352" w:type="dxa"/>
            <w:shd w:val="clear" w:color="auto" w:fill="FAFAFA"/>
            <w:vAlign w:val="bottom"/>
          </w:tcPr>
          <w:p w14:paraId="54EDCB4D" w14:textId="04817E14"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55</w:t>
            </w:r>
            <w:r w:rsidR="00B31E8A" w:rsidRPr="00773A95">
              <w:rPr>
                <w:rFonts w:ascii="Browallia New" w:hAnsi="Browallia New" w:cs="Browallia New"/>
                <w:lang w:val="en-GB"/>
              </w:rPr>
              <w:t>,</w:t>
            </w:r>
            <w:r w:rsidRPr="00435D73">
              <w:rPr>
                <w:rFonts w:ascii="Browallia New" w:hAnsi="Browallia New" w:cs="Browallia New"/>
                <w:lang w:val="en-GB"/>
              </w:rPr>
              <w:t>745</w:t>
            </w:r>
          </w:p>
        </w:tc>
      </w:tr>
      <w:tr w:rsidR="00375DF5" w:rsidRPr="00773A95" w14:paraId="0FCDF430" w14:textId="77777777" w:rsidTr="00B31E8A">
        <w:trPr>
          <w:trHeight w:val="295"/>
        </w:trPr>
        <w:tc>
          <w:tcPr>
            <w:tcW w:w="3577" w:type="dxa"/>
            <w:vAlign w:val="bottom"/>
          </w:tcPr>
          <w:p w14:paraId="60262768" w14:textId="49776E9E" w:rsidR="00AC13E0" w:rsidRPr="00773A95" w:rsidRDefault="00AC13E0" w:rsidP="00AC13E0">
            <w:pPr>
              <w:pStyle w:val="Header"/>
              <w:tabs>
                <w:tab w:val="clear" w:pos="4153"/>
                <w:tab w:val="clear" w:pos="8306"/>
              </w:tabs>
              <w:ind w:left="-105"/>
              <w:rPr>
                <w:rFonts w:ascii="Browallia New" w:hAnsi="Browallia New" w:cs="Browallia New"/>
                <w:lang w:val="en-US"/>
              </w:rPr>
            </w:pPr>
            <w:r w:rsidRPr="00773A95">
              <w:rPr>
                <w:rFonts w:ascii="Browallia New" w:hAnsi="Browallia New" w:cs="Browallia New"/>
                <w:cs/>
              </w:rPr>
              <w:t xml:space="preserve">ณ วันที่ </w:t>
            </w:r>
            <w:r w:rsidR="00435D73" w:rsidRPr="00435D73">
              <w:rPr>
                <w:rFonts w:ascii="Browallia New" w:hAnsi="Browallia New" w:cs="Browallia New"/>
                <w:lang w:val="en-GB"/>
              </w:rPr>
              <w:t>31</w:t>
            </w:r>
            <w:r w:rsidRPr="00773A95">
              <w:rPr>
                <w:rFonts w:ascii="Browallia New" w:hAnsi="Browallia New" w:cs="Browallia New"/>
                <w:cs/>
              </w:rPr>
              <w:t xml:space="preserve"> ธันวาคม </w:t>
            </w:r>
            <w:r w:rsidR="00875916" w:rsidRPr="00773A95">
              <w:rPr>
                <w:rFonts w:ascii="Browallia New" w:hAnsi="Browallia New" w:cs="Browallia New"/>
                <w:cs/>
                <w:lang w:val="en-GB"/>
              </w:rPr>
              <w:t xml:space="preserve">พ.ศ. </w:t>
            </w:r>
            <w:r w:rsidR="00435D73" w:rsidRPr="00435D73">
              <w:rPr>
                <w:rFonts w:ascii="Browallia New" w:hAnsi="Browallia New" w:cs="Browallia New"/>
                <w:lang w:val="en-GB"/>
              </w:rPr>
              <w:t>2566</w:t>
            </w:r>
          </w:p>
        </w:tc>
        <w:tc>
          <w:tcPr>
            <w:tcW w:w="1309" w:type="dxa"/>
            <w:tcBorders>
              <w:top w:val="single" w:sz="4" w:space="0" w:color="auto"/>
              <w:left w:val="nil"/>
              <w:bottom w:val="single" w:sz="4" w:space="0" w:color="auto"/>
              <w:right w:val="nil"/>
            </w:tcBorders>
            <w:shd w:val="clear" w:color="000000" w:fill="FAFAFA"/>
            <w:vAlign w:val="bottom"/>
          </w:tcPr>
          <w:p w14:paraId="32C2B080" w14:textId="691D8CA7"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130</w:t>
            </w:r>
            <w:r w:rsidR="009524C0" w:rsidRPr="00773A95">
              <w:rPr>
                <w:rFonts w:ascii="Browallia New" w:hAnsi="Browallia New" w:cs="Browallia New"/>
                <w:lang w:val="en-GB"/>
              </w:rPr>
              <w:t>,</w:t>
            </w:r>
            <w:r w:rsidRPr="00435D73">
              <w:rPr>
                <w:rFonts w:ascii="Browallia New" w:hAnsi="Browallia New" w:cs="Browallia New"/>
                <w:lang w:val="en-GB"/>
              </w:rPr>
              <w:t>472</w:t>
            </w:r>
          </w:p>
        </w:tc>
        <w:tc>
          <w:tcPr>
            <w:tcW w:w="1310" w:type="dxa"/>
            <w:tcBorders>
              <w:top w:val="single" w:sz="4" w:space="0" w:color="auto"/>
              <w:left w:val="nil"/>
              <w:bottom w:val="single" w:sz="4" w:space="0" w:color="auto"/>
              <w:right w:val="nil"/>
            </w:tcBorders>
            <w:shd w:val="clear" w:color="000000" w:fill="FAFAFA"/>
          </w:tcPr>
          <w:p w14:paraId="0C9C9B6E" w14:textId="16633CC3" w:rsidR="007A5BA7"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325</w:t>
            </w:r>
          </w:p>
        </w:tc>
        <w:tc>
          <w:tcPr>
            <w:tcW w:w="1309" w:type="dxa"/>
            <w:tcBorders>
              <w:top w:val="single" w:sz="4" w:space="0" w:color="auto"/>
              <w:left w:val="nil"/>
              <w:bottom w:val="single" w:sz="4" w:space="0" w:color="auto"/>
            </w:tcBorders>
            <w:shd w:val="clear" w:color="000000" w:fill="FAFAFA"/>
            <w:vAlign w:val="bottom"/>
          </w:tcPr>
          <w:p w14:paraId="71F9F1AB" w14:textId="6532C791"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1</w:t>
            </w:r>
            <w:r w:rsidR="00B31E8A" w:rsidRPr="00773A95">
              <w:rPr>
                <w:rFonts w:ascii="Browallia New" w:hAnsi="Browallia New" w:cs="Browallia New"/>
                <w:lang w:val="en-GB"/>
              </w:rPr>
              <w:t>,</w:t>
            </w:r>
            <w:r w:rsidRPr="00435D73">
              <w:rPr>
                <w:rFonts w:ascii="Browallia New" w:hAnsi="Browallia New" w:cs="Browallia New"/>
                <w:lang w:val="en-GB"/>
              </w:rPr>
              <w:t>607</w:t>
            </w:r>
          </w:p>
        </w:tc>
        <w:tc>
          <w:tcPr>
            <w:tcW w:w="1310" w:type="dxa"/>
            <w:tcBorders>
              <w:top w:val="single" w:sz="4" w:space="0" w:color="auto"/>
              <w:left w:val="nil"/>
              <w:bottom w:val="single" w:sz="4" w:space="0" w:color="auto"/>
              <w:right w:val="nil"/>
            </w:tcBorders>
            <w:shd w:val="clear" w:color="000000" w:fill="FAFAFA"/>
            <w:vAlign w:val="bottom"/>
          </w:tcPr>
          <w:p w14:paraId="397A73C7" w14:textId="2924CBF3"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18</w:t>
            </w:r>
            <w:r w:rsidR="00CC2E19" w:rsidRPr="00773A95">
              <w:rPr>
                <w:rFonts w:ascii="Browallia New" w:hAnsi="Browallia New" w:cs="Browallia New"/>
                <w:lang w:val="en-GB"/>
              </w:rPr>
              <w:t>,</w:t>
            </w:r>
            <w:r w:rsidRPr="00435D73">
              <w:rPr>
                <w:rFonts w:ascii="Browallia New" w:hAnsi="Browallia New" w:cs="Browallia New"/>
                <w:lang w:val="en-GB"/>
              </w:rPr>
              <w:t>058</w:t>
            </w:r>
          </w:p>
        </w:tc>
        <w:tc>
          <w:tcPr>
            <w:tcW w:w="1309" w:type="dxa"/>
            <w:tcBorders>
              <w:top w:val="single" w:sz="4" w:space="0" w:color="auto"/>
              <w:left w:val="nil"/>
              <w:bottom w:val="single" w:sz="4" w:space="0" w:color="auto"/>
              <w:right w:val="nil"/>
            </w:tcBorders>
            <w:shd w:val="clear" w:color="000000" w:fill="FAFAFA"/>
            <w:vAlign w:val="bottom"/>
          </w:tcPr>
          <w:p w14:paraId="1CB91ECA" w14:textId="35451070"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33</w:t>
            </w:r>
            <w:r w:rsidR="00AC19A3" w:rsidRPr="00773A95">
              <w:rPr>
                <w:rFonts w:ascii="Browallia New" w:hAnsi="Browallia New" w:cs="Browallia New"/>
                <w:lang w:val="en-GB"/>
              </w:rPr>
              <w:t>,</w:t>
            </w:r>
            <w:r w:rsidRPr="00435D73">
              <w:rPr>
                <w:rFonts w:ascii="Browallia New" w:hAnsi="Browallia New" w:cs="Browallia New"/>
                <w:lang w:val="en-GB"/>
              </w:rPr>
              <w:t>538</w:t>
            </w:r>
          </w:p>
        </w:tc>
        <w:tc>
          <w:tcPr>
            <w:tcW w:w="1310" w:type="dxa"/>
            <w:tcBorders>
              <w:top w:val="single" w:sz="4" w:space="0" w:color="auto"/>
              <w:left w:val="nil"/>
              <w:bottom w:val="single" w:sz="4" w:space="0" w:color="auto"/>
              <w:right w:val="nil"/>
            </w:tcBorders>
            <w:shd w:val="clear" w:color="000000" w:fill="FAFAFA"/>
            <w:vAlign w:val="bottom"/>
          </w:tcPr>
          <w:p w14:paraId="04DEF3FE" w14:textId="46578A99"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69</w:t>
            </w:r>
          </w:p>
        </w:tc>
        <w:tc>
          <w:tcPr>
            <w:tcW w:w="1310" w:type="dxa"/>
            <w:tcBorders>
              <w:top w:val="single" w:sz="4" w:space="0" w:color="auto"/>
              <w:left w:val="nil"/>
              <w:bottom w:val="single" w:sz="4" w:space="0" w:color="auto"/>
              <w:right w:val="nil"/>
            </w:tcBorders>
            <w:shd w:val="clear" w:color="000000" w:fill="FAFAFA"/>
            <w:vAlign w:val="bottom"/>
          </w:tcPr>
          <w:p w14:paraId="3F0E98C7" w14:textId="40FCD175"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141</w:t>
            </w:r>
            <w:r w:rsidR="003D2259" w:rsidRPr="00773A95">
              <w:rPr>
                <w:rFonts w:ascii="Browallia New" w:hAnsi="Browallia New" w:cs="Browallia New"/>
                <w:lang w:val="en-GB"/>
              </w:rPr>
              <w:t>,</w:t>
            </w:r>
            <w:r w:rsidRPr="00435D73">
              <w:rPr>
                <w:rFonts w:ascii="Browallia New" w:hAnsi="Browallia New" w:cs="Browallia New"/>
                <w:lang w:val="en-GB"/>
              </w:rPr>
              <w:t>020</w:t>
            </w:r>
          </w:p>
        </w:tc>
        <w:tc>
          <w:tcPr>
            <w:tcW w:w="1309" w:type="dxa"/>
            <w:tcBorders>
              <w:top w:val="single" w:sz="4" w:space="0" w:color="auto"/>
              <w:left w:val="nil"/>
              <w:bottom w:val="single" w:sz="4" w:space="0" w:color="auto"/>
              <w:right w:val="nil"/>
            </w:tcBorders>
            <w:shd w:val="clear" w:color="000000" w:fill="FAFAFA"/>
            <w:vAlign w:val="bottom"/>
          </w:tcPr>
          <w:p w14:paraId="2E07CF27" w14:textId="7B13778C" w:rsidR="00AC13E0" w:rsidRPr="00773A95" w:rsidRDefault="00435D73" w:rsidP="00AC13E0">
            <w:pPr>
              <w:pStyle w:val="Header"/>
              <w:ind w:right="-72"/>
              <w:jc w:val="right"/>
              <w:rPr>
                <w:rFonts w:ascii="Browallia New" w:hAnsi="Browallia New" w:cs="Browallia New"/>
                <w:cs/>
                <w:lang w:val="en-US"/>
              </w:rPr>
            </w:pPr>
            <w:r w:rsidRPr="00435D73">
              <w:rPr>
                <w:rFonts w:ascii="Browallia New" w:hAnsi="Browallia New" w:cs="Browallia New"/>
                <w:lang w:val="en-GB"/>
              </w:rPr>
              <w:t>321</w:t>
            </w:r>
            <w:r w:rsidR="00E427C1" w:rsidRPr="00773A95">
              <w:rPr>
                <w:rFonts w:ascii="Browallia New" w:hAnsi="Browallia New" w:cs="Browallia New"/>
                <w:lang w:val="en-US"/>
              </w:rPr>
              <w:t>,</w:t>
            </w:r>
            <w:r w:rsidRPr="00435D73">
              <w:rPr>
                <w:rFonts w:ascii="Browallia New" w:hAnsi="Browallia New" w:cs="Browallia New"/>
                <w:lang w:val="en-GB"/>
              </w:rPr>
              <w:t>446</w:t>
            </w:r>
          </w:p>
        </w:tc>
        <w:tc>
          <w:tcPr>
            <w:tcW w:w="1352" w:type="dxa"/>
            <w:tcBorders>
              <w:top w:val="single" w:sz="4" w:space="0" w:color="auto"/>
              <w:left w:val="nil"/>
              <w:bottom w:val="single" w:sz="4" w:space="0" w:color="auto"/>
              <w:right w:val="nil"/>
            </w:tcBorders>
            <w:shd w:val="clear" w:color="000000" w:fill="FAFAFA"/>
            <w:vAlign w:val="bottom"/>
          </w:tcPr>
          <w:p w14:paraId="7CA2E23B" w14:textId="7D8A132A" w:rsidR="00AC13E0" w:rsidRPr="00773A95" w:rsidRDefault="00435D73" w:rsidP="00AC13E0">
            <w:pPr>
              <w:pStyle w:val="Header"/>
              <w:ind w:right="-72"/>
              <w:jc w:val="right"/>
              <w:rPr>
                <w:rFonts w:ascii="Browallia New" w:hAnsi="Browallia New" w:cs="Browallia New"/>
                <w:lang w:val="en-GB"/>
              </w:rPr>
            </w:pPr>
            <w:r w:rsidRPr="00435D73">
              <w:rPr>
                <w:rFonts w:ascii="Browallia New" w:hAnsi="Browallia New" w:cs="Browallia New"/>
                <w:lang w:val="en-GB"/>
              </w:rPr>
              <w:t>646</w:t>
            </w:r>
            <w:r w:rsidR="00B31E8A" w:rsidRPr="00773A95">
              <w:rPr>
                <w:rFonts w:ascii="Browallia New" w:hAnsi="Browallia New" w:cs="Browallia New"/>
                <w:lang w:val="en-GB"/>
              </w:rPr>
              <w:t>,</w:t>
            </w:r>
            <w:r w:rsidRPr="00435D73">
              <w:rPr>
                <w:rFonts w:ascii="Browallia New" w:hAnsi="Browallia New" w:cs="Browallia New"/>
                <w:lang w:val="en-GB"/>
              </w:rPr>
              <w:t>535</w:t>
            </w:r>
          </w:p>
        </w:tc>
      </w:tr>
    </w:tbl>
    <w:p w14:paraId="6B1D8790" w14:textId="151D69BD" w:rsidR="00F674A5" w:rsidRPr="00773A95" w:rsidRDefault="003C32E4" w:rsidP="0084102A">
      <w:pPr>
        <w:ind w:left="1"/>
        <w:jc w:val="thaiDistribute"/>
        <w:outlineLvl w:val="2"/>
        <w:rPr>
          <w:rFonts w:ascii="Browallia New" w:hAnsi="Browallia New" w:cs="Browallia New"/>
          <w:szCs w:val="26"/>
        </w:rPr>
      </w:pPr>
      <w:r w:rsidRPr="00773A95">
        <w:rPr>
          <w:rFonts w:ascii="Browallia New" w:hAnsi="Browallia New" w:cs="Browallia New"/>
          <w:szCs w:val="26"/>
          <w:cs/>
        </w:rPr>
        <w:br w:type="page"/>
      </w:r>
    </w:p>
    <w:p w14:paraId="246E4177" w14:textId="77777777" w:rsidR="00D87324" w:rsidRPr="00773A95" w:rsidRDefault="00D87324" w:rsidP="005C5BC0">
      <w:pPr>
        <w:jc w:val="thaiDistribute"/>
        <w:rPr>
          <w:rFonts w:ascii="Browallia New" w:hAnsi="Browallia New" w:cs="Browallia New"/>
          <w:szCs w:val="26"/>
        </w:rPr>
      </w:pPr>
    </w:p>
    <w:tbl>
      <w:tblPr>
        <w:tblW w:w="15406" w:type="dxa"/>
        <w:tblLayout w:type="fixed"/>
        <w:tblLook w:val="0000" w:firstRow="0" w:lastRow="0" w:firstColumn="0" w:lastColumn="0" w:noHBand="0" w:noVBand="0"/>
      </w:tblPr>
      <w:tblGrid>
        <w:gridCol w:w="3715"/>
        <w:gridCol w:w="1227"/>
        <w:gridCol w:w="1338"/>
        <w:gridCol w:w="2126"/>
        <w:gridCol w:w="1460"/>
        <w:gridCol w:w="1460"/>
        <w:gridCol w:w="1364"/>
        <w:gridCol w:w="1359"/>
        <w:gridCol w:w="1357"/>
      </w:tblGrid>
      <w:tr w:rsidR="00B55A78" w:rsidRPr="00773A95" w14:paraId="16381486" w14:textId="77777777" w:rsidTr="00FC4ACA">
        <w:tc>
          <w:tcPr>
            <w:tcW w:w="3715" w:type="dxa"/>
          </w:tcPr>
          <w:p w14:paraId="66E68D01" w14:textId="77777777" w:rsidR="00B55A78" w:rsidRPr="00773A95" w:rsidRDefault="00B55A78" w:rsidP="002E090D">
            <w:pPr>
              <w:ind w:left="-105"/>
              <w:contextualSpacing/>
              <w:rPr>
                <w:rFonts w:ascii="Browallia New" w:hAnsi="Browallia New" w:cs="Browallia New"/>
                <w:b/>
                <w:bCs/>
                <w:spacing w:val="-4"/>
                <w:szCs w:val="26"/>
              </w:rPr>
            </w:pPr>
          </w:p>
        </w:tc>
        <w:tc>
          <w:tcPr>
            <w:tcW w:w="11691" w:type="dxa"/>
            <w:gridSpan w:val="8"/>
            <w:tcBorders>
              <w:top w:val="single" w:sz="4" w:space="0" w:color="auto"/>
            </w:tcBorders>
          </w:tcPr>
          <w:p w14:paraId="35BC5C92" w14:textId="5FEBB7E5" w:rsidR="00B55A78" w:rsidRPr="00773A95" w:rsidRDefault="00B55A78" w:rsidP="002E090D">
            <w:pPr>
              <w:ind w:right="-72"/>
              <w:contextualSpacing/>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r>
      <w:tr w:rsidR="00685FE2" w:rsidRPr="00773A95" w14:paraId="02335217" w14:textId="77777777" w:rsidTr="00FC4ACA">
        <w:tc>
          <w:tcPr>
            <w:tcW w:w="3715" w:type="dxa"/>
          </w:tcPr>
          <w:p w14:paraId="00781719" w14:textId="77777777" w:rsidR="00685FE2" w:rsidRPr="00773A95" w:rsidRDefault="00685FE2" w:rsidP="002E090D">
            <w:pPr>
              <w:ind w:left="-105"/>
              <w:contextualSpacing/>
              <w:rPr>
                <w:rFonts w:ascii="Browallia New" w:hAnsi="Browallia New" w:cs="Browallia New"/>
                <w:b/>
                <w:bCs/>
                <w:spacing w:val="-4"/>
                <w:szCs w:val="26"/>
              </w:rPr>
            </w:pPr>
          </w:p>
        </w:tc>
        <w:tc>
          <w:tcPr>
            <w:tcW w:w="1227" w:type="dxa"/>
            <w:tcBorders>
              <w:top w:val="single" w:sz="4" w:space="0" w:color="auto"/>
            </w:tcBorders>
            <w:vAlign w:val="bottom"/>
          </w:tcPr>
          <w:p w14:paraId="1A1AD953" w14:textId="77777777" w:rsidR="00685FE2" w:rsidRPr="00773A95" w:rsidRDefault="00685FE2" w:rsidP="002E090D">
            <w:pPr>
              <w:pStyle w:val="Header"/>
              <w:ind w:right="-72"/>
              <w:contextualSpacing/>
              <w:jc w:val="right"/>
              <w:rPr>
                <w:rFonts w:ascii="Browallia New" w:hAnsi="Browallia New" w:cs="Browallia New"/>
                <w:b/>
                <w:bCs/>
                <w:szCs w:val="26"/>
                <w:lang w:val="en-GB"/>
              </w:rPr>
            </w:pPr>
            <w:r w:rsidRPr="00773A95">
              <w:rPr>
                <w:rFonts w:ascii="Browallia New" w:hAnsi="Browallia New" w:cs="Browallia New"/>
                <w:b/>
                <w:bCs/>
                <w:szCs w:val="26"/>
                <w:cs/>
                <w:lang w:val="en-GB"/>
              </w:rPr>
              <w:t>สิทธิบัตร</w:t>
            </w:r>
          </w:p>
        </w:tc>
        <w:tc>
          <w:tcPr>
            <w:tcW w:w="1338" w:type="dxa"/>
            <w:tcBorders>
              <w:top w:val="single" w:sz="4" w:space="0" w:color="auto"/>
            </w:tcBorders>
            <w:vAlign w:val="bottom"/>
          </w:tcPr>
          <w:p w14:paraId="13100452" w14:textId="77777777" w:rsidR="00685FE2" w:rsidRPr="00773A95" w:rsidRDefault="00685FE2" w:rsidP="002E090D">
            <w:pPr>
              <w:pStyle w:val="Header"/>
              <w:ind w:right="-72"/>
              <w:contextualSpacing/>
              <w:jc w:val="right"/>
              <w:rPr>
                <w:rFonts w:ascii="Browallia New" w:hAnsi="Browallia New" w:cs="Browallia New"/>
                <w:b/>
                <w:bCs/>
                <w:szCs w:val="26"/>
                <w:cs/>
                <w:lang w:val="en-GB"/>
              </w:rPr>
            </w:pPr>
            <w:r w:rsidRPr="00773A95">
              <w:rPr>
                <w:rFonts w:ascii="Browallia New" w:hAnsi="Browallia New" w:cs="Browallia New"/>
                <w:b/>
                <w:bCs/>
                <w:szCs w:val="26"/>
                <w:cs/>
                <w:lang w:val="en-GB"/>
              </w:rPr>
              <w:t>เครื่องหมายสินค้า</w:t>
            </w:r>
          </w:p>
        </w:tc>
        <w:tc>
          <w:tcPr>
            <w:tcW w:w="2126" w:type="dxa"/>
            <w:tcBorders>
              <w:top w:val="single" w:sz="4" w:space="0" w:color="auto"/>
            </w:tcBorders>
          </w:tcPr>
          <w:p w14:paraId="604D31CB" w14:textId="77777777" w:rsidR="00685FE2" w:rsidRPr="00773A95" w:rsidRDefault="00685FE2" w:rsidP="002E090D">
            <w:pPr>
              <w:ind w:right="-72"/>
              <w:contextualSpacing/>
              <w:jc w:val="right"/>
              <w:rPr>
                <w:rFonts w:ascii="Browallia New" w:hAnsi="Browallia New" w:cs="Browallia New"/>
                <w:b/>
                <w:bCs/>
                <w:szCs w:val="26"/>
              </w:rPr>
            </w:pPr>
            <w:r w:rsidRPr="00773A95">
              <w:rPr>
                <w:rFonts w:ascii="Browallia New" w:hAnsi="Browallia New" w:cs="Browallia New"/>
                <w:b/>
                <w:bCs/>
                <w:szCs w:val="26"/>
                <w:cs/>
              </w:rPr>
              <w:t>สินทรัพย์ทางการเงินที่</w:t>
            </w:r>
          </w:p>
          <w:p w14:paraId="6882817C" w14:textId="35E654BA" w:rsidR="00685FE2" w:rsidRPr="00773A95" w:rsidRDefault="00685FE2" w:rsidP="002E090D">
            <w:pPr>
              <w:ind w:right="-72"/>
              <w:contextualSpacing/>
              <w:jc w:val="right"/>
              <w:rPr>
                <w:rFonts w:ascii="Browallia New" w:hAnsi="Browallia New" w:cs="Browallia New"/>
                <w:b/>
                <w:bCs/>
                <w:szCs w:val="26"/>
                <w:cs/>
              </w:rPr>
            </w:pPr>
            <w:r w:rsidRPr="00773A95">
              <w:rPr>
                <w:rFonts w:ascii="Browallia New" w:hAnsi="Browallia New" w:cs="Browallia New"/>
                <w:b/>
                <w:bCs/>
                <w:szCs w:val="26"/>
                <w:cs/>
              </w:rPr>
              <w:t>วัดมูลค่ายุติธรรมผ่านกำไรขาดทุนเบ็ดเสร็จอื่น</w:t>
            </w:r>
          </w:p>
        </w:tc>
        <w:tc>
          <w:tcPr>
            <w:tcW w:w="1460" w:type="dxa"/>
            <w:tcBorders>
              <w:top w:val="single" w:sz="4" w:space="0" w:color="auto"/>
            </w:tcBorders>
            <w:vAlign w:val="bottom"/>
          </w:tcPr>
          <w:p w14:paraId="622CE778" w14:textId="77777777" w:rsidR="00685FE2" w:rsidRPr="00773A95" w:rsidRDefault="00685FE2" w:rsidP="002E090D">
            <w:pPr>
              <w:pStyle w:val="Header"/>
              <w:ind w:right="-72"/>
              <w:contextualSpacing/>
              <w:jc w:val="right"/>
              <w:rPr>
                <w:rFonts w:ascii="Browallia New" w:hAnsi="Browallia New" w:cs="Browallia New"/>
                <w:b/>
                <w:bCs/>
                <w:szCs w:val="26"/>
                <w:lang w:val="en-US"/>
              </w:rPr>
            </w:pPr>
            <w:r w:rsidRPr="00773A95">
              <w:rPr>
                <w:rFonts w:ascii="Browallia New" w:hAnsi="Browallia New" w:cs="Browallia New"/>
                <w:b/>
                <w:bCs/>
                <w:szCs w:val="26"/>
                <w:cs/>
                <w:lang w:val="en-US"/>
              </w:rPr>
              <w:t>ที่ดิน อาคาร</w:t>
            </w:r>
          </w:p>
          <w:p w14:paraId="3BF26854" w14:textId="6FB8D842" w:rsidR="00685FE2" w:rsidRPr="00773A95" w:rsidRDefault="00685FE2" w:rsidP="002E090D">
            <w:pPr>
              <w:ind w:right="-72"/>
              <w:contextualSpacing/>
              <w:jc w:val="right"/>
              <w:rPr>
                <w:rFonts w:ascii="Browallia New" w:eastAsia="Arial Unicode MS" w:hAnsi="Browallia New" w:cs="Browallia New"/>
                <w:b/>
                <w:bCs/>
                <w:szCs w:val="26"/>
                <w:cs/>
              </w:rPr>
            </w:pPr>
            <w:r w:rsidRPr="00773A95">
              <w:rPr>
                <w:rFonts w:ascii="Browallia New" w:hAnsi="Browallia New" w:cs="Browallia New"/>
                <w:b/>
                <w:bCs/>
                <w:szCs w:val="26"/>
                <w:cs/>
                <w:lang w:val="en-US"/>
              </w:rPr>
              <w:t>และอุปกรณ์</w:t>
            </w:r>
          </w:p>
        </w:tc>
        <w:tc>
          <w:tcPr>
            <w:tcW w:w="1460" w:type="dxa"/>
            <w:tcBorders>
              <w:top w:val="single" w:sz="4" w:space="0" w:color="auto"/>
            </w:tcBorders>
            <w:vAlign w:val="bottom"/>
          </w:tcPr>
          <w:p w14:paraId="71AE6360" w14:textId="5F5ADD8E" w:rsidR="00685FE2" w:rsidRPr="00773A95" w:rsidRDefault="00685FE2" w:rsidP="002E090D">
            <w:pPr>
              <w:ind w:right="-72"/>
              <w:contextualSpacing/>
              <w:jc w:val="right"/>
              <w:rPr>
                <w:rFonts w:ascii="Browallia New" w:hAnsi="Browallia New" w:cs="Browallia New"/>
                <w:b/>
                <w:bCs/>
                <w:szCs w:val="26"/>
                <w:cs/>
              </w:rPr>
            </w:pPr>
            <w:r w:rsidRPr="00773A95">
              <w:rPr>
                <w:rFonts w:ascii="Browallia New" w:eastAsia="Arial Unicode MS" w:hAnsi="Browallia New" w:cs="Browallia New"/>
                <w:b/>
                <w:bCs/>
                <w:szCs w:val="26"/>
                <w:cs/>
              </w:rPr>
              <w:t>มูลค่ายุติธรรม</w:t>
            </w:r>
            <w:r w:rsidRPr="00773A95">
              <w:rPr>
                <w:rFonts w:ascii="Browallia New" w:eastAsia="Arial Unicode MS" w:hAnsi="Browallia New" w:cs="Browallia New"/>
                <w:b/>
                <w:bCs/>
                <w:szCs w:val="26"/>
              </w:rPr>
              <w:br/>
            </w:r>
            <w:r w:rsidRPr="00773A95">
              <w:rPr>
                <w:rFonts w:ascii="Browallia New" w:eastAsia="Arial Unicode MS" w:hAnsi="Browallia New" w:cs="Browallia New"/>
                <w:b/>
                <w:bCs/>
                <w:szCs w:val="26"/>
                <w:cs/>
              </w:rPr>
              <w:t>จากการซื้อธุรกิจ</w:t>
            </w:r>
          </w:p>
        </w:tc>
        <w:tc>
          <w:tcPr>
            <w:tcW w:w="1364" w:type="dxa"/>
            <w:tcBorders>
              <w:top w:val="single" w:sz="4" w:space="0" w:color="auto"/>
            </w:tcBorders>
            <w:vAlign w:val="bottom"/>
          </w:tcPr>
          <w:p w14:paraId="42B4BD72" w14:textId="77777777" w:rsidR="00685FE2" w:rsidRPr="00773A95" w:rsidRDefault="00685FE2" w:rsidP="002E090D">
            <w:pPr>
              <w:ind w:right="-72"/>
              <w:contextualSpacing/>
              <w:jc w:val="right"/>
              <w:rPr>
                <w:rFonts w:ascii="Browallia New" w:hAnsi="Browallia New" w:cs="Browallia New"/>
                <w:b/>
                <w:bCs/>
                <w:szCs w:val="26"/>
                <w:lang w:val="en-AU"/>
              </w:rPr>
            </w:pPr>
            <w:r w:rsidRPr="00773A95">
              <w:rPr>
                <w:rFonts w:ascii="Browallia New" w:hAnsi="Browallia New" w:cs="Browallia New"/>
                <w:b/>
                <w:bCs/>
                <w:szCs w:val="26"/>
                <w:cs/>
                <w:lang w:val="en-AU"/>
              </w:rPr>
              <w:t>ลูกหนี้</w:t>
            </w:r>
          </w:p>
          <w:p w14:paraId="5E4DD5E9" w14:textId="67CD1BEA" w:rsidR="00685FE2" w:rsidRPr="00773A95" w:rsidRDefault="00685FE2" w:rsidP="002E090D">
            <w:pPr>
              <w:ind w:right="-72"/>
              <w:contextualSpacing/>
              <w:jc w:val="right"/>
              <w:rPr>
                <w:rFonts w:ascii="Browallia New" w:hAnsi="Browallia New" w:cs="Browallia New"/>
                <w:b/>
                <w:bCs/>
                <w:szCs w:val="26"/>
                <w:cs/>
                <w:lang w:val="en-AU"/>
              </w:rPr>
            </w:pPr>
            <w:r w:rsidRPr="00773A95">
              <w:rPr>
                <w:rFonts w:ascii="Browallia New" w:hAnsi="Browallia New" w:cs="Browallia New"/>
                <w:b/>
                <w:bCs/>
                <w:szCs w:val="26"/>
                <w:cs/>
                <w:lang w:val="en-AU"/>
              </w:rPr>
              <w:t>สัญญาเช่าซื้อ</w:t>
            </w:r>
          </w:p>
        </w:tc>
        <w:tc>
          <w:tcPr>
            <w:tcW w:w="1359" w:type="dxa"/>
            <w:tcBorders>
              <w:top w:val="single" w:sz="4" w:space="0" w:color="auto"/>
            </w:tcBorders>
            <w:vAlign w:val="bottom"/>
          </w:tcPr>
          <w:p w14:paraId="5FBAA59B" w14:textId="77777777" w:rsidR="00685FE2" w:rsidRPr="00773A95" w:rsidRDefault="00685FE2" w:rsidP="00685FE2">
            <w:pPr>
              <w:ind w:right="-72"/>
              <w:contextualSpacing/>
              <w:jc w:val="right"/>
              <w:rPr>
                <w:rFonts w:ascii="Browallia New" w:hAnsi="Browallia New" w:cs="Browallia New"/>
                <w:b/>
                <w:bCs/>
                <w:szCs w:val="26"/>
              </w:rPr>
            </w:pPr>
            <w:r w:rsidRPr="00773A95">
              <w:rPr>
                <w:rFonts w:ascii="Browallia New" w:hAnsi="Browallia New" w:cs="Browallia New"/>
                <w:b/>
                <w:bCs/>
                <w:szCs w:val="26"/>
                <w:cs/>
              </w:rPr>
              <w:t>สินทรัพย์</w:t>
            </w:r>
          </w:p>
          <w:p w14:paraId="3F5998AB" w14:textId="1B9706E0" w:rsidR="00685FE2" w:rsidRPr="00773A95" w:rsidRDefault="00685FE2" w:rsidP="002E090D">
            <w:pPr>
              <w:ind w:right="-72"/>
              <w:contextualSpacing/>
              <w:jc w:val="right"/>
              <w:rPr>
                <w:rFonts w:ascii="Browallia New" w:hAnsi="Browallia New" w:cs="Browallia New"/>
                <w:b/>
                <w:bCs/>
                <w:szCs w:val="26"/>
                <w:cs/>
              </w:rPr>
            </w:pPr>
            <w:r w:rsidRPr="00773A95">
              <w:rPr>
                <w:rFonts w:ascii="Browallia New" w:hAnsi="Browallia New" w:cs="Browallia New"/>
                <w:b/>
                <w:bCs/>
                <w:szCs w:val="26"/>
                <w:cs/>
              </w:rPr>
              <w:t>สิทธิการใช้</w:t>
            </w:r>
          </w:p>
        </w:tc>
        <w:tc>
          <w:tcPr>
            <w:tcW w:w="1357" w:type="dxa"/>
            <w:tcBorders>
              <w:top w:val="single" w:sz="4" w:space="0" w:color="auto"/>
            </w:tcBorders>
            <w:vAlign w:val="bottom"/>
          </w:tcPr>
          <w:p w14:paraId="6B143B49" w14:textId="77777777" w:rsidR="00685FE2" w:rsidRPr="00773A95" w:rsidRDefault="00685FE2" w:rsidP="002E090D">
            <w:pPr>
              <w:ind w:right="-72"/>
              <w:contextualSpacing/>
              <w:jc w:val="right"/>
              <w:rPr>
                <w:rFonts w:ascii="Browallia New" w:hAnsi="Browallia New" w:cs="Browallia New"/>
                <w:b/>
                <w:bCs/>
                <w:szCs w:val="26"/>
              </w:rPr>
            </w:pPr>
            <w:r w:rsidRPr="00773A95">
              <w:rPr>
                <w:rFonts w:ascii="Browallia New" w:hAnsi="Browallia New" w:cs="Browallia New"/>
                <w:b/>
                <w:bCs/>
                <w:szCs w:val="26"/>
                <w:cs/>
              </w:rPr>
              <w:t>รวม</w:t>
            </w:r>
          </w:p>
        </w:tc>
      </w:tr>
      <w:tr w:rsidR="00685FE2" w:rsidRPr="00773A95" w14:paraId="5ADB7C64" w14:textId="77777777" w:rsidTr="00FC4ACA">
        <w:tc>
          <w:tcPr>
            <w:tcW w:w="3715" w:type="dxa"/>
          </w:tcPr>
          <w:p w14:paraId="05E0E57F" w14:textId="77777777" w:rsidR="00685FE2" w:rsidRPr="00773A95" w:rsidRDefault="00685FE2" w:rsidP="00685FE2">
            <w:pPr>
              <w:ind w:left="-105"/>
              <w:contextualSpacing/>
              <w:rPr>
                <w:rFonts w:ascii="Browallia New" w:hAnsi="Browallia New" w:cs="Browallia New"/>
                <w:b/>
                <w:bCs/>
                <w:spacing w:val="-4"/>
                <w:szCs w:val="26"/>
              </w:rPr>
            </w:pPr>
          </w:p>
        </w:tc>
        <w:tc>
          <w:tcPr>
            <w:tcW w:w="1227" w:type="dxa"/>
            <w:tcBorders>
              <w:bottom w:val="single" w:sz="4" w:space="0" w:color="auto"/>
            </w:tcBorders>
            <w:shd w:val="clear" w:color="auto" w:fill="auto"/>
          </w:tcPr>
          <w:p w14:paraId="1FD0E1E7" w14:textId="52669BB3" w:rsidR="00685FE2" w:rsidRPr="00773A95" w:rsidRDefault="00685FE2" w:rsidP="00685FE2">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b/>
                <w:bCs/>
                <w:szCs w:val="26"/>
              </w:rPr>
            </w:pPr>
            <w:r w:rsidRPr="00773A95">
              <w:rPr>
                <w:rFonts w:ascii="Browallia New" w:hAnsi="Browallia New" w:cs="Browallia New"/>
                <w:b/>
                <w:bCs/>
                <w:szCs w:val="26"/>
                <w:cs/>
              </w:rPr>
              <w:t>พันบาท</w:t>
            </w:r>
          </w:p>
        </w:tc>
        <w:tc>
          <w:tcPr>
            <w:tcW w:w="1338" w:type="dxa"/>
            <w:tcBorders>
              <w:bottom w:val="single" w:sz="4" w:space="0" w:color="auto"/>
            </w:tcBorders>
            <w:shd w:val="clear" w:color="auto" w:fill="auto"/>
          </w:tcPr>
          <w:p w14:paraId="2B771E32" w14:textId="73522E80" w:rsidR="00685FE2" w:rsidRPr="00773A95" w:rsidRDefault="00685FE2" w:rsidP="00685FE2">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b/>
                <w:bCs/>
                <w:szCs w:val="26"/>
              </w:rPr>
            </w:pPr>
            <w:r w:rsidRPr="00773A95">
              <w:rPr>
                <w:rFonts w:ascii="Browallia New" w:hAnsi="Browallia New" w:cs="Browallia New"/>
                <w:b/>
                <w:bCs/>
                <w:szCs w:val="26"/>
                <w:cs/>
              </w:rPr>
              <w:t>พันบาท</w:t>
            </w:r>
          </w:p>
        </w:tc>
        <w:tc>
          <w:tcPr>
            <w:tcW w:w="2126" w:type="dxa"/>
            <w:tcBorders>
              <w:bottom w:val="single" w:sz="4" w:space="0" w:color="auto"/>
            </w:tcBorders>
            <w:shd w:val="clear" w:color="auto" w:fill="auto"/>
          </w:tcPr>
          <w:p w14:paraId="13CE331B" w14:textId="43F258B1" w:rsidR="00685FE2" w:rsidRPr="00773A95" w:rsidRDefault="00685FE2" w:rsidP="00685FE2">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b/>
                <w:bCs/>
                <w:szCs w:val="26"/>
                <w:cs/>
              </w:rPr>
            </w:pPr>
            <w:r w:rsidRPr="00773A95">
              <w:rPr>
                <w:rFonts w:ascii="Browallia New" w:hAnsi="Browallia New" w:cs="Browallia New"/>
                <w:b/>
                <w:bCs/>
                <w:szCs w:val="26"/>
                <w:cs/>
              </w:rPr>
              <w:t>พันบาท</w:t>
            </w:r>
          </w:p>
        </w:tc>
        <w:tc>
          <w:tcPr>
            <w:tcW w:w="1460" w:type="dxa"/>
            <w:tcBorders>
              <w:bottom w:val="single" w:sz="4" w:space="0" w:color="auto"/>
            </w:tcBorders>
            <w:shd w:val="clear" w:color="auto" w:fill="auto"/>
          </w:tcPr>
          <w:p w14:paraId="585C0084" w14:textId="3A136EF4" w:rsidR="00685FE2" w:rsidRPr="00773A95" w:rsidRDefault="00685FE2" w:rsidP="00685FE2">
            <w:pPr>
              <w:ind w:right="-72"/>
              <w:contextualSpacing/>
              <w:jc w:val="right"/>
              <w:rPr>
                <w:rFonts w:ascii="Browallia New" w:hAnsi="Browallia New" w:cs="Browallia New"/>
                <w:b/>
                <w:bCs/>
                <w:szCs w:val="26"/>
                <w:cs/>
              </w:rPr>
            </w:pPr>
            <w:r w:rsidRPr="00773A95">
              <w:rPr>
                <w:rFonts w:ascii="Browallia New" w:hAnsi="Browallia New" w:cs="Browallia New"/>
                <w:b/>
                <w:bCs/>
                <w:szCs w:val="26"/>
                <w:cs/>
              </w:rPr>
              <w:t>พันบาท</w:t>
            </w:r>
          </w:p>
        </w:tc>
        <w:tc>
          <w:tcPr>
            <w:tcW w:w="1460" w:type="dxa"/>
            <w:tcBorders>
              <w:bottom w:val="single" w:sz="4" w:space="0" w:color="auto"/>
            </w:tcBorders>
            <w:shd w:val="clear" w:color="auto" w:fill="auto"/>
          </w:tcPr>
          <w:p w14:paraId="688B40DA" w14:textId="53C211D0" w:rsidR="00685FE2" w:rsidRPr="00773A95" w:rsidRDefault="00685FE2" w:rsidP="00685FE2">
            <w:pPr>
              <w:ind w:right="-72"/>
              <w:contextualSpacing/>
              <w:jc w:val="right"/>
              <w:rPr>
                <w:rFonts w:ascii="Browallia New" w:hAnsi="Browallia New" w:cs="Browallia New"/>
                <w:b/>
                <w:bCs/>
                <w:szCs w:val="26"/>
                <w:cs/>
              </w:rPr>
            </w:pPr>
            <w:r w:rsidRPr="00773A95">
              <w:rPr>
                <w:rFonts w:ascii="Browallia New" w:hAnsi="Browallia New" w:cs="Browallia New"/>
                <w:b/>
                <w:bCs/>
                <w:szCs w:val="26"/>
                <w:cs/>
              </w:rPr>
              <w:t>พันบาท</w:t>
            </w:r>
          </w:p>
        </w:tc>
        <w:tc>
          <w:tcPr>
            <w:tcW w:w="1364" w:type="dxa"/>
            <w:tcBorders>
              <w:bottom w:val="single" w:sz="4" w:space="0" w:color="auto"/>
            </w:tcBorders>
            <w:shd w:val="clear" w:color="auto" w:fill="auto"/>
          </w:tcPr>
          <w:p w14:paraId="4143C991" w14:textId="3E95EAA1" w:rsidR="00685FE2" w:rsidRPr="00773A95" w:rsidRDefault="00685FE2" w:rsidP="00685FE2">
            <w:pPr>
              <w:ind w:right="-72"/>
              <w:contextualSpacing/>
              <w:jc w:val="right"/>
              <w:rPr>
                <w:rFonts w:ascii="Browallia New" w:hAnsi="Browallia New" w:cs="Browallia New"/>
                <w:b/>
                <w:bCs/>
                <w:szCs w:val="26"/>
                <w:cs/>
              </w:rPr>
            </w:pPr>
            <w:r w:rsidRPr="00773A95">
              <w:rPr>
                <w:rFonts w:ascii="Browallia New" w:hAnsi="Browallia New" w:cs="Browallia New"/>
                <w:b/>
                <w:bCs/>
                <w:szCs w:val="26"/>
                <w:cs/>
              </w:rPr>
              <w:t>พันบาท</w:t>
            </w:r>
          </w:p>
        </w:tc>
        <w:tc>
          <w:tcPr>
            <w:tcW w:w="1359" w:type="dxa"/>
            <w:tcBorders>
              <w:bottom w:val="single" w:sz="4" w:space="0" w:color="auto"/>
            </w:tcBorders>
            <w:shd w:val="clear" w:color="auto" w:fill="auto"/>
          </w:tcPr>
          <w:p w14:paraId="344A1739" w14:textId="5C405281" w:rsidR="00685FE2" w:rsidRPr="00773A95" w:rsidRDefault="00685FE2" w:rsidP="00685FE2">
            <w:pPr>
              <w:ind w:right="-72"/>
              <w:contextualSpacing/>
              <w:jc w:val="right"/>
              <w:rPr>
                <w:rFonts w:ascii="Browallia New" w:hAnsi="Browallia New" w:cs="Browallia New"/>
                <w:b/>
                <w:bCs/>
                <w:szCs w:val="26"/>
                <w:cs/>
              </w:rPr>
            </w:pPr>
            <w:r w:rsidRPr="00773A95">
              <w:rPr>
                <w:rFonts w:ascii="Browallia New" w:hAnsi="Browallia New" w:cs="Browallia New"/>
                <w:b/>
                <w:bCs/>
                <w:szCs w:val="26"/>
                <w:cs/>
              </w:rPr>
              <w:t>พันบาท</w:t>
            </w:r>
          </w:p>
        </w:tc>
        <w:tc>
          <w:tcPr>
            <w:tcW w:w="1357" w:type="dxa"/>
            <w:tcBorders>
              <w:bottom w:val="single" w:sz="4" w:space="0" w:color="auto"/>
            </w:tcBorders>
            <w:shd w:val="clear" w:color="auto" w:fill="auto"/>
          </w:tcPr>
          <w:p w14:paraId="6098A414" w14:textId="591DDBE0" w:rsidR="00685FE2" w:rsidRPr="00773A95" w:rsidRDefault="00685FE2" w:rsidP="00685FE2">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b/>
                <w:bCs/>
                <w:szCs w:val="26"/>
              </w:rPr>
            </w:pPr>
            <w:r w:rsidRPr="00773A95">
              <w:rPr>
                <w:rFonts w:ascii="Browallia New" w:hAnsi="Browallia New" w:cs="Browallia New"/>
                <w:b/>
                <w:bCs/>
                <w:szCs w:val="26"/>
                <w:cs/>
              </w:rPr>
              <w:t>พันบาท</w:t>
            </w:r>
          </w:p>
        </w:tc>
      </w:tr>
      <w:tr w:rsidR="00FE0C91" w:rsidRPr="00773A95" w14:paraId="30338DED" w14:textId="77777777" w:rsidTr="00FC4ACA">
        <w:tc>
          <w:tcPr>
            <w:tcW w:w="3715" w:type="dxa"/>
          </w:tcPr>
          <w:p w14:paraId="4134A2C1" w14:textId="77777777" w:rsidR="00FE0C91" w:rsidRPr="00773A95" w:rsidRDefault="00FE0C91" w:rsidP="00EB4228">
            <w:pPr>
              <w:pStyle w:val="Header"/>
              <w:tabs>
                <w:tab w:val="clear" w:pos="4153"/>
                <w:tab w:val="clear" w:pos="8306"/>
              </w:tabs>
              <w:ind w:left="-105"/>
              <w:contextualSpacing/>
              <w:rPr>
                <w:rFonts w:ascii="Browallia New" w:hAnsi="Browallia New" w:cs="Browallia New"/>
                <w:spacing w:val="-4"/>
                <w:sz w:val="12"/>
                <w:szCs w:val="12"/>
                <w:cs/>
              </w:rPr>
            </w:pPr>
          </w:p>
        </w:tc>
        <w:tc>
          <w:tcPr>
            <w:tcW w:w="1227" w:type="dxa"/>
            <w:tcBorders>
              <w:top w:val="single" w:sz="4" w:space="0" w:color="auto"/>
            </w:tcBorders>
            <w:shd w:val="clear" w:color="auto" w:fill="auto"/>
            <w:vAlign w:val="bottom"/>
          </w:tcPr>
          <w:p w14:paraId="1B54AC2B" w14:textId="77777777" w:rsidR="00FE0C91" w:rsidRPr="00773A95" w:rsidRDefault="00FE0C91" w:rsidP="00EB4228">
            <w:pPr>
              <w:pStyle w:val="Header"/>
              <w:ind w:right="-72"/>
              <w:contextualSpacing/>
              <w:jc w:val="right"/>
              <w:rPr>
                <w:rFonts w:ascii="Browallia New" w:hAnsi="Browallia New" w:cs="Browallia New"/>
                <w:sz w:val="12"/>
                <w:szCs w:val="12"/>
                <w:lang w:val="en-GB"/>
              </w:rPr>
            </w:pPr>
          </w:p>
        </w:tc>
        <w:tc>
          <w:tcPr>
            <w:tcW w:w="1338" w:type="dxa"/>
            <w:tcBorders>
              <w:top w:val="single" w:sz="4" w:space="0" w:color="auto"/>
            </w:tcBorders>
            <w:shd w:val="clear" w:color="auto" w:fill="auto"/>
            <w:vAlign w:val="bottom"/>
          </w:tcPr>
          <w:p w14:paraId="1A5DB03C" w14:textId="77777777" w:rsidR="00FE0C91" w:rsidRPr="00773A95" w:rsidRDefault="00FE0C91" w:rsidP="00EB4228">
            <w:pPr>
              <w:pStyle w:val="Header"/>
              <w:ind w:right="-72"/>
              <w:contextualSpacing/>
              <w:jc w:val="right"/>
              <w:rPr>
                <w:rFonts w:ascii="Browallia New" w:hAnsi="Browallia New" w:cs="Browallia New"/>
                <w:sz w:val="12"/>
                <w:szCs w:val="12"/>
                <w:lang w:val="en-GB"/>
              </w:rPr>
            </w:pPr>
          </w:p>
        </w:tc>
        <w:tc>
          <w:tcPr>
            <w:tcW w:w="2126" w:type="dxa"/>
            <w:tcBorders>
              <w:top w:val="single" w:sz="4" w:space="0" w:color="auto"/>
            </w:tcBorders>
            <w:shd w:val="clear" w:color="auto" w:fill="auto"/>
          </w:tcPr>
          <w:p w14:paraId="173EB3A2" w14:textId="77777777" w:rsidR="00FE0C91" w:rsidRPr="00773A95" w:rsidRDefault="00FE0C91" w:rsidP="00EB4228">
            <w:pPr>
              <w:pStyle w:val="Header"/>
              <w:ind w:right="-72"/>
              <w:contextualSpacing/>
              <w:jc w:val="right"/>
              <w:rPr>
                <w:rFonts w:ascii="Browallia New" w:hAnsi="Browallia New" w:cs="Browallia New"/>
                <w:sz w:val="12"/>
                <w:szCs w:val="12"/>
                <w:lang w:val="en-GB"/>
              </w:rPr>
            </w:pPr>
          </w:p>
        </w:tc>
        <w:tc>
          <w:tcPr>
            <w:tcW w:w="1460" w:type="dxa"/>
            <w:tcBorders>
              <w:top w:val="single" w:sz="4" w:space="0" w:color="auto"/>
            </w:tcBorders>
            <w:shd w:val="clear" w:color="auto" w:fill="auto"/>
          </w:tcPr>
          <w:p w14:paraId="5B7E0C6A" w14:textId="77777777" w:rsidR="00FE0C91" w:rsidRPr="00773A95" w:rsidRDefault="00FE0C91" w:rsidP="00EB4228">
            <w:pPr>
              <w:pStyle w:val="Header"/>
              <w:ind w:right="-72"/>
              <w:contextualSpacing/>
              <w:jc w:val="right"/>
              <w:rPr>
                <w:rFonts w:ascii="Browallia New" w:hAnsi="Browallia New" w:cs="Browallia New"/>
                <w:sz w:val="12"/>
                <w:szCs w:val="12"/>
                <w:lang w:val="en-GB"/>
              </w:rPr>
            </w:pPr>
          </w:p>
        </w:tc>
        <w:tc>
          <w:tcPr>
            <w:tcW w:w="1460" w:type="dxa"/>
            <w:tcBorders>
              <w:top w:val="single" w:sz="4" w:space="0" w:color="auto"/>
            </w:tcBorders>
            <w:shd w:val="clear" w:color="auto" w:fill="auto"/>
          </w:tcPr>
          <w:p w14:paraId="0DAF320D" w14:textId="77777777" w:rsidR="00FE0C91" w:rsidRPr="00773A95" w:rsidRDefault="00FE0C91" w:rsidP="00EB4228">
            <w:pPr>
              <w:pStyle w:val="Header"/>
              <w:ind w:right="-72"/>
              <w:contextualSpacing/>
              <w:jc w:val="right"/>
              <w:rPr>
                <w:rFonts w:ascii="Browallia New" w:hAnsi="Browallia New" w:cs="Browallia New"/>
                <w:sz w:val="12"/>
                <w:szCs w:val="12"/>
                <w:lang w:val="en-GB"/>
              </w:rPr>
            </w:pPr>
          </w:p>
        </w:tc>
        <w:tc>
          <w:tcPr>
            <w:tcW w:w="1364" w:type="dxa"/>
            <w:tcBorders>
              <w:top w:val="single" w:sz="4" w:space="0" w:color="auto"/>
            </w:tcBorders>
            <w:shd w:val="clear" w:color="auto" w:fill="auto"/>
          </w:tcPr>
          <w:p w14:paraId="151FD3A6" w14:textId="77777777" w:rsidR="00FE0C91" w:rsidRPr="00773A95" w:rsidRDefault="00FE0C91" w:rsidP="00EB4228">
            <w:pPr>
              <w:pStyle w:val="Header"/>
              <w:ind w:right="-72"/>
              <w:contextualSpacing/>
              <w:jc w:val="right"/>
              <w:rPr>
                <w:rFonts w:ascii="Browallia New" w:hAnsi="Browallia New" w:cs="Browallia New"/>
                <w:sz w:val="12"/>
                <w:szCs w:val="12"/>
                <w:lang w:val="en-GB"/>
              </w:rPr>
            </w:pPr>
          </w:p>
        </w:tc>
        <w:tc>
          <w:tcPr>
            <w:tcW w:w="1359" w:type="dxa"/>
            <w:tcBorders>
              <w:top w:val="single" w:sz="4" w:space="0" w:color="auto"/>
            </w:tcBorders>
            <w:shd w:val="clear" w:color="auto" w:fill="auto"/>
          </w:tcPr>
          <w:p w14:paraId="01074041" w14:textId="77777777" w:rsidR="00FE0C91" w:rsidRPr="00773A95" w:rsidRDefault="00FE0C91" w:rsidP="00EB4228">
            <w:pPr>
              <w:pStyle w:val="Header"/>
              <w:ind w:right="-72"/>
              <w:contextualSpacing/>
              <w:jc w:val="right"/>
              <w:rPr>
                <w:rFonts w:ascii="Browallia New" w:hAnsi="Browallia New" w:cs="Browallia New"/>
                <w:sz w:val="12"/>
                <w:szCs w:val="12"/>
                <w:lang w:val="en-GB"/>
              </w:rPr>
            </w:pPr>
          </w:p>
        </w:tc>
        <w:tc>
          <w:tcPr>
            <w:tcW w:w="1357" w:type="dxa"/>
            <w:tcBorders>
              <w:top w:val="single" w:sz="4" w:space="0" w:color="auto"/>
            </w:tcBorders>
            <w:shd w:val="clear" w:color="auto" w:fill="auto"/>
            <w:vAlign w:val="bottom"/>
          </w:tcPr>
          <w:p w14:paraId="0E38B2E4" w14:textId="77777777" w:rsidR="00FE0C91" w:rsidRPr="00773A95" w:rsidRDefault="00FE0C91" w:rsidP="00EB4228">
            <w:pPr>
              <w:pStyle w:val="Header"/>
              <w:ind w:right="-72"/>
              <w:contextualSpacing/>
              <w:jc w:val="right"/>
              <w:rPr>
                <w:rFonts w:ascii="Browallia New" w:hAnsi="Browallia New" w:cs="Browallia New"/>
                <w:sz w:val="12"/>
                <w:szCs w:val="12"/>
                <w:lang w:val="en-GB"/>
              </w:rPr>
            </w:pPr>
          </w:p>
        </w:tc>
      </w:tr>
      <w:tr w:rsidR="00685FE2" w:rsidRPr="00773A95" w14:paraId="67D47D33" w14:textId="77777777" w:rsidTr="00FC4ACA">
        <w:tc>
          <w:tcPr>
            <w:tcW w:w="3715" w:type="dxa"/>
          </w:tcPr>
          <w:p w14:paraId="6E9A93D7" w14:textId="77777777" w:rsidR="00685FE2" w:rsidRPr="00773A95" w:rsidRDefault="00685FE2" w:rsidP="002E090D">
            <w:pPr>
              <w:pStyle w:val="Header"/>
              <w:tabs>
                <w:tab w:val="clear" w:pos="4153"/>
                <w:tab w:val="clear" w:pos="8306"/>
              </w:tabs>
              <w:ind w:left="-105"/>
              <w:contextualSpacing/>
              <w:rPr>
                <w:rFonts w:ascii="Browallia New" w:hAnsi="Browallia New" w:cs="Browallia New"/>
                <w:b/>
                <w:bCs/>
                <w:spacing w:val="-4"/>
                <w:szCs w:val="26"/>
              </w:rPr>
            </w:pPr>
            <w:r w:rsidRPr="00773A95">
              <w:rPr>
                <w:rFonts w:ascii="Browallia New" w:hAnsi="Browallia New" w:cs="Browallia New"/>
                <w:b/>
                <w:bCs/>
                <w:spacing w:val="-4"/>
                <w:szCs w:val="26"/>
                <w:cs/>
                <w:lang w:val="en-US"/>
              </w:rPr>
              <w:t>หนี้สิน</w:t>
            </w:r>
            <w:r w:rsidRPr="00773A95">
              <w:rPr>
                <w:rFonts w:ascii="Browallia New" w:hAnsi="Browallia New" w:cs="Browallia New"/>
                <w:b/>
                <w:bCs/>
                <w:spacing w:val="-4"/>
                <w:szCs w:val="26"/>
                <w:cs/>
              </w:rPr>
              <w:t>ภาษีเงินได้รอการตัดบัญชี</w:t>
            </w:r>
          </w:p>
        </w:tc>
        <w:tc>
          <w:tcPr>
            <w:tcW w:w="1227" w:type="dxa"/>
            <w:shd w:val="clear" w:color="auto" w:fill="auto"/>
            <w:vAlign w:val="bottom"/>
          </w:tcPr>
          <w:p w14:paraId="3B26992A" w14:textId="77777777" w:rsidR="00685FE2" w:rsidRPr="00773A95" w:rsidRDefault="00685FE2" w:rsidP="002E090D">
            <w:pPr>
              <w:pStyle w:val="Header"/>
              <w:ind w:right="-72"/>
              <w:contextualSpacing/>
              <w:jc w:val="right"/>
              <w:rPr>
                <w:rFonts w:ascii="Browallia New" w:hAnsi="Browallia New" w:cs="Browallia New"/>
                <w:szCs w:val="26"/>
              </w:rPr>
            </w:pPr>
          </w:p>
        </w:tc>
        <w:tc>
          <w:tcPr>
            <w:tcW w:w="1338" w:type="dxa"/>
            <w:shd w:val="clear" w:color="auto" w:fill="auto"/>
            <w:vAlign w:val="bottom"/>
          </w:tcPr>
          <w:p w14:paraId="52CEB60D" w14:textId="77777777" w:rsidR="00685FE2" w:rsidRPr="00773A95" w:rsidRDefault="00685FE2" w:rsidP="002E090D">
            <w:pPr>
              <w:pStyle w:val="Header"/>
              <w:ind w:right="-72"/>
              <w:contextualSpacing/>
              <w:jc w:val="right"/>
              <w:rPr>
                <w:rFonts w:ascii="Browallia New" w:hAnsi="Browallia New" w:cs="Browallia New"/>
                <w:szCs w:val="26"/>
              </w:rPr>
            </w:pPr>
          </w:p>
        </w:tc>
        <w:tc>
          <w:tcPr>
            <w:tcW w:w="2126" w:type="dxa"/>
            <w:shd w:val="clear" w:color="auto" w:fill="auto"/>
          </w:tcPr>
          <w:p w14:paraId="5F2AE9BC" w14:textId="77777777" w:rsidR="00685FE2" w:rsidRPr="00773A95" w:rsidRDefault="00685FE2" w:rsidP="002E090D">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szCs w:val="26"/>
              </w:rPr>
            </w:pPr>
          </w:p>
        </w:tc>
        <w:tc>
          <w:tcPr>
            <w:tcW w:w="1460" w:type="dxa"/>
            <w:shd w:val="clear" w:color="auto" w:fill="auto"/>
          </w:tcPr>
          <w:p w14:paraId="2D53F891" w14:textId="77777777" w:rsidR="00685FE2" w:rsidRPr="00773A95" w:rsidRDefault="00685FE2" w:rsidP="002E090D">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szCs w:val="26"/>
              </w:rPr>
            </w:pPr>
          </w:p>
        </w:tc>
        <w:tc>
          <w:tcPr>
            <w:tcW w:w="1460" w:type="dxa"/>
            <w:shd w:val="clear" w:color="auto" w:fill="auto"/>
          </w:tcPr>
          <w:p w14:paraId="0C55C969" w14:textId="7AD73688" w:rsidR="00685FE2" w:rsidRPr="00773A95" w:rsidRDefault="00685FE2" w:rsidP="002E090D">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szCs w:val="26"/>
              </w:rPr>
            </w:pPr>
          </w:p>
        </w:tc>
        <w:tc>
          <w:tcPr>
            <w:tcW w:w="1364" w:type="dxa"/>
            <w:shd w:val="clear" w:color="auto" w:fill="auto"/>
          </w:tcPr>
          <w:p w14:paraId="521C7B23" w14:textId="77777777" w:rsidR="00685FE2" w:rsidRPr="00773A95" w:rsidRDefault="00685FE2" w:rsidP="002E090D">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szCs w:val="26"/>
              </w:rPr>
            </w:pPr>
          </w:p>
        </w:tc>
        <w:tc>
          <w:tcPr>
            <w:tcW w:w="1359" w:type="dxa"/>
            <w:shd w:val="clear" w:color="auto" w:fill="auto"/>
          </w:tcPr>
          <w:p w14:paraId="1C03C26E" w14:textId="77777777" w:rsidR="00685FE2" w:rsidRPr="00773A95" w:rsidRDefault="00685FE2" w:rsidP="002E090D">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szCs w:val="26"/>
              </w:rPr>
            </w:pPr>
          </w:p>
        </w:tc>
        <w:tc>
          <w:tcPr>
            <w:tcW w:w="1357" w:type="dxa"/>
            <w:shd w:val="clear" w:color="auto" w:fill="auto"/>
            <w:vAlign w:val="bottom"/>
          </w:tcPr>
          <w:p w14:paraId="29ACDE2F" w14:textId="77777777" w:rsidR="00685FE2" w:rsidRPr="00773A95" w:rsidRDefault="00685FE2" w:rsidP="002E090D">
            <w:pPr>
              <w:tabs>
                <w:tab w:val="left" w:pos="1134"/>
                <w:tab w:val="left" w:pos="1276"/>
                <w:tab w:val="center" w:pos="3402"/>
                <w:tab w:val="center" w:pos="4536"/>
                <w:tab w:val="center" w:pos="5670"/>
                <w:tab w:val="center" w:pos="6804"/>
                <w:tab w:val="right" w:pos="7655"/>
              </w:tabs>
              <w:ind w:right="-72"/>
              <w:contextualSpacing/>
              <w:jc w:val="right"/>
              <w:rPr>
                <w:rFonts w:ascii="Browallia New" w:hAnsi="Browallia New" w:cs="Browallia New"/>
                <w:szCs w:val="26"/>
              </w:rPr>
            </w:pPr>
          </w:p>
        </w:tc>
      </w:tr>
      <w:tr w:rsidR="00AC13E0" w:rsidRPr="00773A95" w14:paraId="26B55D84" w14:textId="77777777" w:rsidTr="00FC4ACA">
        <w:tc>
          <w:tcPr>
            <w:tcW w:w="3715" w:type="dxa"/>
          </w:tcPr>
          <w:p w14:paraId="361C3E23" w14:textId="7DB27F07" w:rsidR="00AC13E0" w:rsidRPr="00773A95" w:rsidRDefault="00AC13E0" w:rsidP="00AC13E0">
            <w:pPr>
              <w:pStyle w:val="Header"/>
              <w:tabs>
                <w:tab w:val="clear" w:pos="4153"/>
                <w:tab w:val="clear" w:pos="8306"/>
              </w:tabs>
              <w:ind w:left="-105"/>
              <w:contextualSpacing/>
              <w:rPr>
                <w:rFonts w:ascii="Browallia New" w:hAnsi="Browallia New" w:cs="Browallia New"/>
                <w:spacing w:val="-4"/>
                <w:szCs w:val="26"/>
                <w:cs/>
              </w:rPr>
            </w:pPr>
            <w:r w:rsidRPr="00773A95">
              <w:rPr>
                <w:rFonts w:ascii="Browallia New" w:hAnsi="Browallia New" w:cs="Browallia New"/>
                <w:spacing w:val="-4"/>
                <w:szCs w:val="26"/>
                <w:cs/>
              </w:rPr>
              <w:t xml:space="preserve">ณ วันที่ </w:t>
            </w:r>
            <w:r w:rsidR="00435D73" w:rsidRPr="00435D73">
              <w:rPr>
                <w:rFonts w:ascii="Browallia New" w:hAnsi="Browallia New" w:cs="Browallia New"/>
                <w:spacing w:val="-4"/>
                <w:szCs w:val="26"/>
                <w:lang w:val="en-GB"/>
              </w:rPr>
              <w:t>1</w:t>
            </w:r>
            <w:r w:rsidRPr="00773A95">
              <w:rPr>
                <w:rFonts w:ascii="Browallia New" w:hAnsi="Browallia New" w:cs="Browallia New"/>
                <w:spacing w:val="-4"/>
                <w:szCs w:val="26"/>
                <w:cs/>
              </w:rPr>
              <w:t xml:space="preserve"> มกราคม </w:t>
            </w:r>
            <w:r w:rsidR="00875916" w:rsidRPr="00773A95">
              <w:rPr>
                <w:rFonts w:ascii="Browallia New" w:hAnsi="Browallia New" w:cs="Browallia New"/>
                <w:spacing w:val="-4"/>
                <w:szCs w:val="26"/>
                <w:cs/>
              </w:rPr>
              <w:t xml:space="preserve">พ.ศ. </w:t>
            </w:r>
            <w:r w:rsidR="00435D73" w:rsidRPr="00435D73">
              <w:rPr>
                <w:rFonts w:ascii="Browallia New" w:hAnsi="Browallia New" w:cs="Browallia New"/>
                <w:spacing w:val="-4"/>
                <w:szCs w:val="26"/>
                <w:lang w:val="en-GB"/>
              </w:rPr>
              <w:t>2565</w:t>
            </w:r>
            <w:r w:rsidR="002C0680" w:rsidRPr="00773A95">
              <w:rPr>
                <w:rFonts w:ascii="Browallia New" w:hAnsi="Browallia New" w:cs="Browallia New"/>
                <w:spacing w:val="-4"/>
                <w:szCs w:val="26"/>
                <w:cs/>
              </w:rPr>
              <w:t xml:space="preserve"> </w:t>
            </w:r>
          </w:p>
        </w:tc>
        <w:tc>
          <w:tcPr>
            <w:tcW w:w="1227" w:type="dxa"/>
            <w:tcBorders>
              <w:top w:val="nil"/>
              <w:left w:val="nil"/>
              <w:bottom w:val="nil"/>
              <w:right w:val="nil"/>
            </w:tcBorders>
            <w:shd w:val="clear" w:color="auto" w:fill="auto"/>
            <w:vAlign w:val="bottom"/>
          </w:tcPr>
          <w:p w14:paraId="74889A0E" w14:textId="1A98BB1D"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color w:val="000000"/>
                <w:szCs w:val="26"/>
                <w:lang w:val="en-GB"/>
              </w:rPr>
              <w:t>143</w:t>
            </w:r>
            <w:r w:rsidR="00AC13E0" w:rsidRPr="00773A95">
              <w:rPr>
                <w:rFonts w:ascii="Browallia New" w:hAnsi="Browallia New" w:cs="Browallia New"/>
                <w:color w:val="000000"/>
                <w:szCs w:val="26"/>
              </w:rPr>
              <w:t>,</w:t>
            </w:r>
            <w:r w:rsidRPr="00435D73">
              <w:rPr>
                <w:rFonts w:ascii="Browallia New" w:hAnsi="Browallia New" w:cs="Browallia New"/>
                <w:color w:val="000000"/>
                <w:szCs w:val="26"/>
                <w:lang w:val="en-GB"/>
              </w:rPr>
              <w:t>686</w:t>
            </w:r>
          </w:p>
        </w:tc>
        <w:tc>
          <w:tcPr>
            <w:tcW w:w="1338" w:type="dxa"/>
            <w:tcBorders>
              <w:top w:val="nil"/>
              <w:left w:val="nil"/>
              <w:bottom w:val="nil"/>
              <w:right w:val="nil"/>
            </w:tcBorders>
            <w:shd w:val="clear" w:color="auto" w:fill="auto"/>
            <w:vAlign w:val="bottom"/>
          </w:tcPr>
          <w:p w14:paraId="378B0705" w14:textId="19C4D494"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color w:val="000000"/>
                <w:szCs w:val="26"/>
                <w:lang w:val="en-GB"/>
              </w:rPr>
              <w:t>49</w:t>
            </w:r>
            <w:r w:rsidR="00AC13E0" w:rsidRPr="00773A95">
              <w:rPr>
                <w:rFonts w:ascii="Browallia New" w:hAnsi="Browallia New" w:cs="Browallia New"/>
                <w:color w:val="000000"/>
                <w:szCs w:val="26"/>
              </w:rPr>
              <w:t>,</w:t>
            </w:r>
            <w:r w:rsidRPr="00435D73">
              <w:rPr>
                <w:rFonts w:ascii="Browallia New" w:hAnsi="Browallia New" w:cs="Browallia New"/>
                <w:color w:val="000000"/>
                <w:szCs w:val="26"/>
                <w:lang w:val="en-GB"/>
              </w:rPr>
              <w:t>550</w:t>
            </w:r>
          </w:p>
        </w:tc>
        <w:tc>
          <w:tcPr>
            <w:tcW w:w="2126" w:type="dxa"/>
            <w:tcBorders>
              <w:top w:val="nil"/>
              <w:left w:val="nil"/>
              <w:bottom w:val="nil"/>
              <w:right w:val="nil"/>
            </w:tcBorders>
            <w:shd w:val="clear" w:color="auto" w:fill="auto"/>
            <w:vAlign w:val="bottom"/>
          </w:tcPr>
          <w:p w14:paraId="6B990F13" w14:textId="5C6187FA"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color w:val="000000"/>
                <w:szCs w:val="26"/>
                <w:lang w:val="en-GB"/>
              </w:rPr>
              <w:t>4</w:t>
            </w:r>
            <w:r w:rsidR="00AC13E0" w:rsidRPr="00773A95">
              <w:rPr>
                <w:rFonts w:ascii="Browallia New" w:hAnsi="Browallia New" w:cs="Browallia New"/>
                <w:color w:val="000000"/>
                <w:szCs w:val="26"/>
              </w:rPr>
              <w:t>,</w:t>
            </w:r>
            <w:r w:rsidRPr="00435D73">
              <w:rPr>
                <w:rFonts w:ascii="Browallia New" w:hAnsi="Browallia New" w:cs="Browallia New"/>
                <w:color w:val="000000"/>
                <w:szCs w:val="26"/>
                <w:lang w:val="en-GB"/>
              </w:rPr>
              <w:t>460</w:t>
            </w:r>
          </w:p>
        </w:tc>
        <w:tc>
          <w:tcPr>
            <w:tcW w:w="1460" w:type="dxa"/>
            <w:tcBorders>
              <w:top w:val="nil"/>
              <w:left w:val="nil"/>
              <w:bottom w:val="nil"/>
              <w:right w:val="nil"/>
            </w:tcBorders>
            <w:shd w:val="clear" w:color="auto" w:fill="auto"/>
            <w:vAlign w:val="bottom"/>
          </w:tcPr>
          <w:p w14:paraId="637CFC93" w14:textId="06DB7550"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color w:val="000000"/>
                <w:szCs w:val="26"/>
                <w:lang w:val="en-GB"/>
              </w:rPr>
              <w:t>51</w:t>
            </w:r>
            <w:r w:rsidR="00AC13E0" w:rsidRPr="00773A95">
              <w:rPr>
                <w:rFonts w:ascii="Browallia New" w:hAnsi="Browallia New" w:cs="Browallia New"/>
                <w:color w:val="000000"/>
                <w:szCs w:val="26"/>
              </w:rPr>
              <w:t>,</w:t>
            </w:r>
            <w:r w:rsidRPr="00435D73">
              <w:rPr>
                <w:rFonts w:ascii="Browallia New" w:hAnsi="Browallia New" w:cs="Browallia New"/>
                <w:color w:val="000000"/>
                <w:szCs w:val="26"/>
                <w:lang w:val="en-GB"/>
              </w:rPr>
              <w:t>573</w:t>
            </w:r>
          </w:p>
        </w:tc>
        <w:tc>
          <w:tcPr>
            <w:tcW w:w="1460" w:type="dxa"/>
            <w:tcBorders>
              <w:top w:val="nil"/>
              <w:left w:val="nil"/>
              <w:bottom w:val="nil"/>
              <w:right w:val="nil"/>
            </w:tcBorders>
            <w:shd w:val="clear" w:color="auto" w:fill="auto"/>
            <w:vAlign w:val="bottom"/>
          </w:tcPr>
          <w:p w14:paraId="69E437F2" w14:textId="249C87D6"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color w:val="000000"/>
                <w:szCs w:val="26"/>
              </w:rPr>
              <w:t>-</w:t>
            </w:r>
          </w:p>
        </w:tc>
        <w:tc>
          <w:tcPr>
            <w:tcW w:w="1364" w:type="dxa"/>
            <w:tcBorders>
              <w:top w:val="nil"/>
              <w:left w:val="nil"/>
              <w:bottom w:val="nil"/>
            </w:tcBorders>
            <w:shd w:val="clear" w:color="auto" w:fill="auto"/>
            <w:vAlign w:val="bottom"/>
          </w:tcPr>
          <w:p w14:paraId="73433C6B" w14:textId="2BC250FE"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59" w:type="dxa"/>
            <w:tcBorders>
              <w:top w:val="nil"/>
              <w:bottom w:val="nil"/>
              <w:right w:val="nil"/>
            </w:tcBorders>
            <w:shd w:val="clear" w:color="auto" w:fill="auto"/>
            <w:vAlign w:val="bottom"/>
          </w:tcPr>
          <w:p w14:paraId="0710CFFD" w14:textId="5FA025E1" w:rsidR="00AC13E0" w:rsidRPr="00773A95" w:rsidRDefault="00435D73" w:rsidP="00AC13E0">
            <w:pPr>
              <w:pStyle w:val="Header"/>
              <w:ind w:right="-72"/>
              <w:contextualSpacing/>
              <w:jc w:val="right"/>
              <w:rPr>
                <w:rFonts w:ascii="Browallia New" w:hAnsi="Browallia New" w:cs="Browallia New"/>
                <w:color w:val="000000"/>
                <w:szCs w:val="26"/>
              </w:rPr>
            </w:pPr>
            <w:r w:rsidRPr="00435D73">
              <w:rPr>
                <w:rFonts w:ascii="Browallia New" w:hAnsi="Browallia New" w:cs="Browallia New"/>
                <w:color w:val="000000"/>
                <w:szCs w:val="26"/>
                <w:lang w:val="en-GB"/>
              </w:rPr>
              <w:t>342</w:t>
            </w:r>
            <w:r w:rsidR="00AC13E0" w:rsidRPr="00773A95">
              <w:rPr>
                <w:rFonts w:ascii="Browallia New" w:hAnsi="Browallia New" w:cs="Browallia New"/>
                <w:color w:val="000000"/>
                <w:szCs w:val="26"/>
              </w:rPr>
              <w:t>,</w:t>
            </w:r>
            <w:r w:rsidRPr="00435D73">
              <w:rPr>
                <w:rFonts w:ascii="Browallia New" w:hAnsi="Browallia New" w:cs="Browallia New"/>
                <w:color w:val="000000"/>
                <w:szCs w:val="26"/>
                <w:lang w:val="en-GB"/>
              </w:rPr>
              <w:t>579</w:t>
            </w:r>
          </w:p>
        </w:tc>
        <w:tc>
          <w:tcPr>
            <w:tcW w:w="1357" w:type="dxa"/>
            <w:tcBorders>
              <w:top w:val="nil"/>
              <w:left w:val="nil"/>
              <w:bottom w:val="nil"/>
              <w:right w:val="nil"/>
            </w:tcBorders>
            <w:shd w:val="clear" w:color="auto" w:fill="auto"/>
            <w:vAlign w:val="bottom"/>
          </w:tcPr>
          <w:p w14:paraId="7571B839" w14:textId="518A6374"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color w:val="000000"/>
                <w:szCs w:val="26"/>
                <w:lang w:val="en-GB"/>
              </w:rPr>
              <w:t>591</w:t>
            </w:r>
            <w:r w:rsidR="00AC13E0" w:rsidRPr="00773A95">
              <w:rPr>
                <w:rFonts w:ascii="Browallia New" w:hAnsi="Browallia New" w:cs="Browallia New"/>
                <w:color w:val="000000"/>
                <w:szCs w:val="26"/>
                <w:lang w:val="en-GB"/>
              </w:rPr>
              <w:t>,</w:t>
            </w:r>
            <w:r w:rsidRPr="00435D73">
              <w:rPr>
                <w:rFonts w:ascii="Browallia New" w:hAnsi="Browallia New" w:cs="Browallia New"/>
                <w:color w:val="000000"/>
                <w:szCs w:val="26"/>
                <w:lang w:val="en-GB"/>
              </w:rPr>
              <w:t>848</w:t>
            </w:r>
          </w:p>
        </w:tc>
      </w:tr>
      <w:tr w:rsidR="00AC13E0" w:rsidRPr="00773A95" w14:paraId="632653C0" w14:textId="77777777" w:rsidTr="00FC4ACA">
        <w:tc>
          <w:tcPr>
            <w:tcW w:w="3715" w:type="dxa"/>
          </w:tcPr>
          <w:p w14:paraId="16D15FB5" w14:textId="04FB4588" w:rsidR="00AC13E0" w:rsidRPr="00773A95" w:rsidRDefault="00AC13E0" w:rsidP="00AC13E0">
            <w:pPr>
              <w:pStyle w:val="Header"/>
              <w:tabs>
                <w:tab w:val="clear" w:pos="4153"/>
                <w:tab w:val="clear" w:pos="8306"/>
              </w:tabs>
              <w:ind w:left="-105"/>
              <w:contextualSpacing/>
              <w:rPr>
                <w:rFonts w:ascii="Browallia New" w:hAnsi="Browallia New" w:cs="Browallia New"/>
                <w:spacing w:val="-4"/>
                <w:szCs w:val="26"/>
              </w:rPr>
            </w:pPr>
            <w:r w:rsidRPr="00773A95">
              <w:rPr>
                <w:rFonts w:ascii="Browallia New" w:hAnsi="Browallia New" w:cs="Browallia New"/>
                <w:spacing w:val="-4"/>
                <w:szCs w:val="26"/>
                <w:cs/>
              </w:rPr>
              <w:t>ภาษีเพิ่ม (ลด) ในกำไรหรือขาดทุน</w:t>
            </w:r>
          </w:p>
        </w:tc>
        <w:tc>
          <w:tcPr>
            <w:tcW w:w="1227" w:type="dxa"/>
            <w:tcBorders>
              <w:top w:val="nil"/>
              <w:left w:val="nil"/>
              <w:bottom w:val="nil"/>
              <w:right w:val="nil"/>
            </w:tcBorders>
            <w:shd w:val="clear" w:color="auto" w:fill="auto"/>
            <w:vAlign w:val="bottom"/>
          </w:tcPr>
          <w:p w14:paraId="7951528E" w14:textId="1E21D0B1"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8</w:t>
            </w:r>
            <w:r w:rsidRPr="00773A95">
              <w:rPr>
                <w:rFonts w:ascii="Browallia New" w:hAnsi="Browallia New" w:cs="Browallia New"/>
                <w:szCs w:val="26"/>
                <w:lang w:val="en-GB"/>
              </w:rPr>
              <w:t>,</w:t>
            </w:r>
            <w:r w:rsidR="00435D73" w:rsidRPr="00435D73">
              <w:rPr>
                <w:rFonts w:ascii="Browallia New" w:hAnsi="Browallia New" w:cs="Browallia New"/>
                <w:szCs w:val="26"/>
                <w:lang w:val="en-GB"/>
              </w:rPr>
              <w:t>840</w:t>
            </w:r>
            <w:r w:rsidRPr="00773A95">
              <w:rPr>
                <w:rFonts w:ascii="Browallia New" w:hAnsi="Browallia New" w:cs="Browallia New"/>
                <w:szCs w:val="26"/>
                <w:lang w:val="en-GB"/>
              </w:rPr>
              <w:t>)</w:t>
            </w:r>
          </w:p>
        </w:tc>
        <w:tc>
          <w:tcPr>
            <w:tcW w:w="1338" w:type="dxa"/>
            <w:tcBorders>
              <w:top w:val="nil"/>
              <w:left w:val="nil"/>
              <w:bottom w:val="nil"/>
              <w:right w:val="nil"/>
            </w:tcBorders>
            <w:shd w:val="clear" w:color="auto" w:fill="auto"/>
            <w:vAlign w:val="bottom"/>
          </w:tcPr>
          <w:p w14:paraId="3FD90D71" w14:textId="1BD133E3"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3</w:t>
            </w:r>
            <w:r w:rsidRPr="00773A95">
              <w:rPr>
                <w:rFonts w:ascii="Browallia New" w:hAnsi="Browallia New" w:cs="Browallia New"/>
                <w:szCs w:val="26"/>
                <w:lang w:val="en-GB"/>
              </w:rPr>
              <w:t>,</w:t>
            </w:r>
            <w:r w:rsidR="00435D73" w:rsidRPr="00435D73">
              <w:rPr>
                <w:rFonts w:ascii="Browallia New" w:hAnsi="Browallia New" w:cs="Browallia New"/>
                <w:szCs w:val="26"/>
                <w:lang w:val="en-GB"/>
              </w:rPr>
              <w:t>048</w:t>
            </w:r>
            <w:r w:rsidRPr="00773A95">
              <w:rPr>
                <w:rFonts w:ascii="Browallia New" w:hAnsi="Browallia New" w:cs="Browallia New"/>
                <w:szCs w:val="26"/>
                <w:lang w:val="en-GB"/>
              </w:rPr>
              <w:t>)</w:t>
            </w:r>
          </w:p>
        </w:tc>
        <w:tc>
          <w:tcPr>
            <w:tcW w:w="2126" w:type="dxa"/>
            <w:tcBorders>
              <w:top w:val="nil"/>
              <w:left w:val="nil"/>
              <w:bottom w:val="nil"/>
              <w:right w:val="nil"/>
            </w:tcBorders>
            <w:shd w:val="clear" w:color="auto" w:fill="auto"/>
            <w:vAlign w:val="bottom"/>
          </w:tcPr>
          <w:p w14:paraId="04E58BA2" w14:textId="38177DC6"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460" w:type="dxa"/>
            <w:tcBorders>
              <w:top w:val="nil"/>
              <w:left w:val="nil"/>
              <w:bottom w:val="nil"/>
              <w:right w:val="nil"/>
            </w:tcBorders>
            <w:shd w:val="clear" w:color="auto" w:fill="auto"/>
            <w:vAlign w:val="bottom"/>
          </w:tcPr>
          <w:p w14:paraId="0B8972DF" w14:textId="7E1C2AF5"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4</w:t>
            </w:r>
            <w:r w:rsidRPr="00773A95">
              <w:rPr>
                <w:rFonts w:ascii="Browallia New" w:hAnsi="Browallia New" w:cs="Browallia New"/>
                <w:szCs w:val="26"/>
                <w:lang w:val="en-GB"/>
              </w:rPr>
              <w:t>,</w:t>
            </w:r>
            <w:r w:rsidR="00435D73" w:rsidRPr="00435D73">
              <w:rPr>
                <w:rFonts w:ascii="Browallia New" w:hAnsi="Browallia New" w:cs="Browallia New"/>
                <w:szCs w:val="26"/>
                <w:lang w:val="en-GB"/>
              </w:rPr>
              <w:t>029</w:t>
            </w:r>
            <w:r w:rsidRPr="00773A95">
              <w:rPr>
                <w:rFonts w:ascii="Browallia New" w:hAnsi="Browallia New" w:cs="Browallia New"/>
                <w:szCs w:val="26"/>
                <w:lang w:val="en-GB"/>
              </w:rPr>
              <w:t>)</w:t>
            </w:r>
          </w:p>
        </w:tc>
        <w:tc>
          <w:tcPr>
            <w:tcW w:w="1460" w:type="dxa"/>
            <w:tcBorders>
              <w:top w:val="nil"/>
              <w:left w:val="nil"/>
              <w:bottom w:val="nil"/>
              <w:right w:val="nil"/>
            </w:tcBorders>
            <w:shd w:val="clear" w:color="auto" w:fill="auto"/>
            <w:vAlign w:val="bottom"/>
          </w:tcPr>
          <w:p w14:paraId="752A88AF" w14:textId="02957632"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8</w:t>
            </w:r>
            <w:r w:rsidRPr="00773A95">
              <w:rPr>
                <w:rFonts w:ascii="Browallia New" w:hAnsi="Browallia New" w:cs="Browallia New"/>
                <w:szCs w:val="26"/>
                <w:lang w:val="en-GB"/>
              </w:rPr>
              <w:t>,</w:t>
            </w:r>
            <w:r w:rsidR="00435D73" w:rsidRPr="00435D73">
              <w:rPr>
                <w:rFonts w:ascii="Browallia New" w:hAnsi="Browallia New" w:cs="Browallia New"/>
                <w:szCs w:val="26"/>
                <w:lang w:val="en-GB"/>
              </w:rPr>
              <w:t>319</w:t>
            </w:r>
            <w:r w:rsidRPr="00773A95">
              <w:rPr>
                <w:rFonts w:ascii="Browallia New" w:hAnsi="Browallia New" w:cs="Browallia New"/>
                <w:szCs w:val="26"/>
                <w:lang w:val="en-GB"/>
              </w:rPr>
              <w:t>)</w:t>
            </w:r>
          </w:p>
        </w:tc>
        <w:tc>
          <w:tcPr>
            <w:tcW w:w="1364" w:type="dxa"/>
            <w:tcBorders>
              <w:top w:val="nil"/>
              <w:left w:val="nil"/>
              <w:bottom w:val="nil"/>
            </w:tcBorders>
            <w:shd w:val="clear" w:color="auto" w:fill="auto"/>
            <w:vAlign w:val="bottom"/>
          </w:tcPr>
          <w:p w14:paraId="7BCAA2AC" w14:textId="573D45C4"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30</w:t>
            </w:r>
            <w:r w:rsidR="00AC13E0" w:rsidRPr="00773A95">
              <w:rPr>
                <w:rFonts w:ascii="Browallia New" w:hAnsi="Browallia New" w:cs="Browallia New"/>
                <w:szCs w:val="26"/>
                <w:lang w:val="en-GB"/>
              </w:rPr>
              <w:t>,</w:t>
            </w:r>
            <w:r w:rsidRPr="00435D73">
              <w:rPr>
                <w:rFonts w:ascii="Browallia New" w:hAnsi="Browallia New" w:cs="Browallia New"/>
                <w:szCs w:val="26"/>
                <w:lang w:val="en-GB"/>
              </w:rPr>
              <w:t>745</w:t>
            </w:r>
          </w:p>
        </w:tc>
        <w:tc>
          <w:tcPr>
            <w:tcW w:w="1359" w:type="dxa"/>
            <w:tcBorders>
              <w:top w:val="nil"/>
              <w:bottom w:val="nil"/>
              <w:right w:val="nil"/>
            </w:tcBorders>
            <w:shd w:val="clear" w:color="auto" w:fill="auto"/>
            <w:vAlign w:val="bottom"/>
          </w:tcPr>
          <w:p w14:paraId="07671395" w14:textId="3B2B7EC9" w:rsidR="00AC13E0" w:rsidRPr="00773A95" w:rsidRDefault="00AC13E0" w:rsidP="00AC13E0">
            <w:pPr>
              <w:pStyle w:val="Header"/>
              <w:ind w:right="-72"/>
              <w:contextualSpacing/>
              <w:jc w:val="right"/>
              <w:rPr>
                <w:rFonts w:ascii="Browallia New" w:hAnsi="Browallia New" w:cs="Browallia New"/>
                <w:color w:val="000000"/>
                <w:szCs w:val="26"/>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6</w:t>
            </w:r>
            <w:r w:rsidRPr="00773A95">
              <w:rPr>
                <w:rFonts w:ascii="Browallia New" w:hAnsi="Browallia New" w:cs="Browallia New"/>
                <w:szCs w:val="26"/>
                <w:lang w:val="en-GB"/>
              </w:rPr>
              <w:t>,</w:t>
            </w:r>
            <w:r w:rsidR="00435D73" w:rsidRPr="00435D73">
              <w:rPr>
                <w:rFonts w:ascii="Browallia New" w:hAnsi="Browallia New" w:cs="Browallia New"/>
                <w:szCs w:val="26"/>
                <w:lang w:val="en-GB"/>
              </w:rPr>
              <w:t>524</w:t>
            </w:r>
            <w:r w:rsidRPr="00773A95">
              <w:rPr>
                <w:rFonts w:ascii="Browallia New" w:hAnsi="Browallia New" w:cs="Browallia New"/>
                <w:szCs w:val="26"/>
                <w:lang w:val="en-GB"/>
              </w:rPr>
              <w:t>)</w:t>
            </w:r>
          </w:p>
        </w:tc>
        <w:tc>
          <w:tcPr>
            <w:tcW w:w="1357" w:type="dxa"/>
            <w:tcBorders>
              <w:top w:val="nil"/>
              <w:left w:val="nil"/>
              <w:bottom w:val="nil"/>
              <w:right w:val="nil"/>
            </w:tcBorders>
            <w:shd w:val="clear" w:color="auto" w:fill="auto"/>
            <w:vAlign w:val="bottom"/>
          </w:tcPr>
          <w:p w14:paraId="27CF9F7D" w14:textId="699845B0"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15</w:t>
            </w:r>
            <w:r w:rsidRPr="00773A95">
              <w:rPr>
                <w:rFonts w:ascii="Browallia New" w:hAnsi="Browallia New" w:cs="Browallia New"/>
                <w:szCs w:val="26"/>
                <w:lang w:val="en-GB"/>
              </w:rPr>
              <w:t>)</w:t>
            </w:r>
          </w:p>
        </w:tc>
      </w:tr>
      <w:tr w:rsidR="00AC13E0" w:rsidRPr="00773A95" w14:paraId="2C84D68D" w14:textId="77777777" w:rsidTr="00FC4ACA">
        <w:tc>
          <w:tcPr>
            <w:tcW w:w="3715" w:type="dxa"/>
          </w:tcPr>
          <w:p w14:paraId="43B48E1A" w14:textId="47AF8664" w:rsidR="00AC13E0" w:rsidRPr="00773A95" w:rsidRDefault="00AC13E0" w:rsidP="00AC13E0">
            <w:pPr>
              <w:pStyle w:val="Header"/>
              <w:tabs>
                <w:tab w:val="clear" w:pos="4153"/>
                <w:tab w:val="clear" w:pos="8306"/>
              </w:tabs>
              <w:ind w:left="-105"/>
              <w:contextualSpacing/>
              <w:rPr>
                <w:rFonts w:ascii="Browallia New" w:hAnsi="Browallia New" w:cs="Browallia New"/>
                <w:spacing w:val="-4"/>
                <w:szCs w:val="26"/>
                <w:cs/>
              </w:rPr>
            </w:pPr>
            <w:r w:rsidRPr="00773A95">
              <w:rPr>
                <w:rFonts w:ascii="Browallia New" w:hAnsi="Browallia New" w:cs="Browallia New"/>
                <w:spacing w:val="-4"/>
                <w:szCs w:val="26"/>
                <w:cs/>
              </w:rPr>
              <w:t>ภาษีลดบันทึกโดยตรงไปยังกำไรขาดทุนเบ</w:t>
            </w:r>
            <w:r w:rsidRPr="00773A95">
              <w:rPr>
                <w:rFonts w:ascii="Browallia New" w:hAnsi="Browallia New" w:cs="Browallia New"/>
                <w:spacing w:val="-4"/>
                <w:szCs w:val="26"/>
                <w:cs/>
                <w:lang w:val="en-GB"/>
              </w:rPr>
              <w:t>็</w:t>
            </w:r>
            <w:r w:rsidRPr="00773A95">
              <w:rPr>
                <w:rFonts w:ascii="Browallia New" w:hAnsi="Browallia New" w:cs="Browallia New"/>
                <w:spacing w:val="-4"/>
                <w:szCs w:val="26"/>
                <w:cs/>
              </w:rPr>
              <w:t>ดเสร็จอื่น</w:t>
            </w:r>
          </w:p>
        </w:tc>
        <w:tc>
          <w:tcPr>
            <w:tcW w:w="1227" w:type="dxa"/>
            <w:tcBorders>
              <w:top w:val="nil"/>
              <w:left w:val="nil"/>
              <w:bottom w:val="nil"/>
              <w:right w:val="nil"/>
            </w:tcBorders>
            <w:shd w:val="clear" w:color="auto" w:fill="auto"/>
            <w:vAlign w:val="bottom"/>
          </w:tcPr>
          <w:p w14:paraId="00BC6433" w14:textId="3BCE6D9E"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38" w:type="dxa"/>
            <w:tcBorders>
              <w:top w:val="nil"/>
              <w:left w:val="nil"/>
              <w:bottom w:val="nil"/>
              <w:right w:val="nil"/>
            </w:tcBorders>
            <w:shd w:val="clear" w:color="auto" w:fill="auto"/>
            <w:vAlign w:val="bottom"/>
          </w:tcPr>
          <w:p w14:paraId="565CA974" w14:textId="1092E59D"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2126" w:type="dxa"/>
            <w:tcBorders>
              <w:top w:val="nil"/>
              <w:left w:val="nil"/>
              <w:bottom w:val="nil"/>
              <w:right w:val="nil"/>
            </w:tcBorders>
            <w:shd w:val="clear" w:color="auto" w:fill="auto"/>
            <w:vAlign w:val="bottom"/>
          </w:tcPr>
          <w:p w14:paraId="3BDDB86F" w14:textId="1BACCB75"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2</w:t>
            </w:r>
            <w:r w:rsidRPr="00773A95">
              <w:rPr>
                <w:rFonts w:ascii="Browallia New" w:hAnsi="Browallia New" w:cs="Browallia New"/>
                <w:szCs w:val="26"/>
                <w:lang w:val="en-GB"/>
              </w:rPr>
              <w:t>,</w:t>
            </w:r>
            <w:r w:rsidR="00435D73" w:rsidRPr="00435D73">
              <w:rPr>
                <w:rFonts w:ascii="Browallia New" w:hAnsi="Browallia New" w:cs="Browallia New"/>
                <w:szCs w:val="26"/>
                <w:lang w:val="en-GB"/>
              </w:rPr>
              <w:t>025</w:t>
            </w:r>
            <w:r w:rsidRPr="00773A95">
              <w:rPr>
                <w:rFonts w:ascii="Browallia New" w:hAnsi="Browallia New" w:cs="Browallia New"/>
                <w:szCs w:val="26"/>
                <w:lang w:val="en-GB"/>
              </w:rPr>
              <w:t>)</w:t>
            </w:r>
          </w:p>
        </w:tc>
        <w:tc>
          <w:tcPr>
            <w:tcW w:w="1460" w:type="dxa"/>
            <w:tcBorders>
              <w:top w:val="nil"/>
              <w:left w:val="nil"/>
              <w:bottom w:val="nil"/>
              <w:right w:val="nil"/>
            </w:tcBorders>
            <w:shd w:val="clear" w:color="auto" w:fill="auto"/>
            <w:vAlign w:val="bottom"/>
          </w:tcPr>
          <w:p w14:paraId="43F951D7" w14:textId="69F676A1"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460" w:type="dxa"/>
            <w:tcBorders>
              <w:top w:val="nil"/>
              <w:left w:val="nil"/>
              <w:bottom w:val="nil"/>
              <w:right w:val="nil"/>
            </w:tcBorders>
            <w:shd w:val="clear" w:color="auto" w:fill="auto"/>
            <w:vAlign w:val="bottom"/>
          </w:tcPr>
          <w:p w14:paraId="4EC584F0" w14:textId="2C15DD33"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64" w:type="dxa"/>
            <w:tcBorders>
              <w:top w:val="nil"/>
              <w:left w:val="nil"/>
              <w:bottom w:val="nil"/>
            </w:tcBorders>
            <w:shd w:val="clear" w:color="auto" w:fill="auto"/>
            <w:vAlign w:val="bottom"/>
          </w:tcPr>
          <w:p w14:paraId="0A89D13E" w14:textId="1CCE5E47"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59" w:type="dxa"/>
            <w:tcBorders>
              <w:top w:val="nil"/>
              <w:bottom w:val="nil"/>
              <w:right w:val="nil"/>
            </w:tcBorders>
            <w:shd w:val="clear" w:color="auto" w:fill="auto"/>
            <w:vAlign w:val="bottom"/>
          </w:tcPr>
          <w:p w14:paraId="4EFCFDAE" w14:textId="05624C4F" w:rsidR="00AC13E0" w:rsidRPr="00773A95" w:rsidRDefault="00AC13E0" w:rsidP="00AC13E0">
            <w:pPr>
              <w:pStyle w:val="Header"/>
              <w:ind w:right="-72"/>
              <w:contextualSpacing/>
              <w:jc w:val="right"/>
              <w:rPr>
                <w:rFonts w:ascii="Browallia New" w:hAnsi="Browallia New" w:cs="Browallia New"/>
                <w:color w:val="000000"/>
                <w:szCs w:val="26"/>
              </w:rPr>
            </w:pPr>
            <w:r w:rsidRPr="00773A95">
              <w:rPr>
                <w:rFonts w:ascii="Browallia New" w:hAnsi="Browallia New" w:cs="Browallia New"/>
                <w:szCs w:val="26"/>
                <w:lang w:val="en-GB"/>
              </w:rPr>
              <w:t>-</w:t>
            </w:r>
          </w:p>
        </w:tc>
        <w:tc>
          <w:tcPr>
            <w:tcW w:w="1357" w:type="dxa"/>
            <w:tcBorders>
              <w:top w:val="nil"/>
              <w:left w:val="nil"/>
              <w:bottom w:val="nil"/>
              <w:right w:val="nil"/>
            </w:tcBorders>
            <w:shd w:val="clear" w:color="auto" w:fill="auto"/>
            <w:vAlign w:val="bottom"/>
          </w:tcPr>
          <w:p w14:paraId="642CFA22" w14:textId="3349630E"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2</w:t>
            </w:r>
            <w:r w:rsidRPr="00773A95">
              <w:rPr>
                <w:rFonts w:ascii="Browallia New" w:hAnsi="Browallia New" w:cs="Browallia New"/>
                <w:szCs w:val="26"/>
                <w:lang w:val="en-GB"/>
              </w:rPr>
              <w:t>,</w:t>
            </w:r>
            <w:r w:rsidR="00435D73" w:rsidRPr="00435D73">
              <w:rPr>
                <w:rFonts w:ascii="Browallia New" w:hAnsi="Browallia New" w:cs="Browallia New"/>
                <w:szCs w:val="26"/>
                <w:lang w:val="en-GB"/>
              </w:rPr>
              <w:t>025</w:t>
            </w:r>
            <w:r w:rsidRPr="00773A95">
              <w:rPr>
                <w:rFonts w:ascii="Browallia New" w:hAnsi="Browallia New" w:cs="Browallia New"/>
                <w:szCs w:val="26"/>
                <w:lang w:val="en-GB"/>
              </w:rPr>
              <w:t>)</w:t>
            </w:r>
          </w:p>
        </w:tc>
      </w:tr>
      <w:tr w:rsidR="00AC13E0" w:rsidRPr="00773A95" w14:paraId="489FBB93" w14:textId="77777777" w:rsidTr="00FC4ACA">
        <w:tc>
          <w:tcPr>
            <w:tcW w:w="3715" w:type="dxa"/>
          </w:tcPr>
          <w:p w14:paraId="77188B90" w14:textId="2CC5666B" w:rsidR="00AC13E0" w:rsidRPr="00773A95" w:rsidRDefault="00AC13E0" w:rsidP="00AC13E0">
            <w:pPr>
              <w:pStyle w:val="Header"/>
              <w:tabs>
                <w:tab w:val="clear" w:pos="4153"/>
                <w:tab w:val="clear" w:pos="8306"/>
              </w:tabs>
              <w:ind w:left="-105"/>
              <w:contextualSpacing/>
              <w:rPr>
                <w:rFonts w:ascii="Browallia New" w:hAnsi="Browallia New" w:cs="Browallia New"/>
                <w:spacing w:val="-4"/>
                <w:szCs w:val="26"/>
                <w:cs/>
              </w:rPr>
            </w:pPr>
            <w:r w:rsidRPr="00773A95">
              <w:rPr>
                <w:rFonts w:ascii="Browallia New" w:hAnsi="Browallia New" w:cs="Browallia New"/>
                <w:spacing w:val="-4"/>
                <w:szCs w:val="26"/>
                <w:cs/>
              </w:rPr>
              <w:t xml:space="preserve">เพิ่มขึ้นจากการซื้อธุรกิจ </w:t>
            </w:r>
          </w:p>
        </w:tc>
        <w:tc>
          <w:tcPr>
            <w:tcW w:w="1227" w:type="dxa"/>
            <w:tcBorders>
              <w:top w:val="nil"/>
              <w:left w:val="nil"/>
              <w:bottom w:val="nil"/>
              <w:right w:val="nil"/>
            </w:tcBorders>
            <w:shd w:val="clear" w:color="auto" w:fill="auto"/>
            <w:vAlign w:val="bottom"/>
          </w:tcPr>
          <w:p w14:paraId="03AF0595" w14:textId="1F4293F5"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38" w:type="dxa"/>
            <w:tcBorders>
              <w:top w:val="nil"/>
              <w:left w:val="nil"/>
              <w:bottom w:val="nil"/>
              <w:right w:val="nil"/>
            </w:tcBorders>
            <w:shd w:val="clear" w:color="auto" w:fill="auto"/>
            <w:vAlign w:val="bottom"/>
          </w:tcPr>
          <w:p w14:paraId="6C75D8C1" w14:textId="31F41DD6"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2126" w:type="dxa"/>
            <w:tcBorders>
              <w:top w:val="nil"/>
              <w:left w:val="nil"/>
              <w:bottom w:val="nil"/>
              <w:right w:val="nil"/>
            </w:tcBorders>
            <w:shd w:val="clear" w:color="auto" w:fill="auto"/>
            <w:vAlign w:val="bottom"/>
          </w:tcPr>
          <w:p w14:paraId="000943BA" w14:textId="3AFA0356"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460" w:type="dxa"/>
            <w:tcBorders>
              <w:top w:val="nil"/>
              <w:left w:val="nil"/>
              <w:bottom w:val="nil"/>
              <w:right w:val="nil"/>
            </w:tcBorders>
            <w:shd w:val="clear" w:color="auto" w:fill="auto"/>
            <w:vAlign w:val="bottom"/>
          </w:tcPr>
          <w:p w14:paraId="7E77E15A" w14:textId="62C794A6"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460" w:type="dxa"/>
            <w:tcBorders>
              <w:top w:val="nil"/>
              <w:left w:val="nil"/>
              <w:bottom w:val="nil"/>
              <w:right w:val="nil"/>
            </w:tcBorders>
            <w:shd w:val="clear" w:color="auto" w:fill="auto"/>
            <w:vAlign w:val="bottom"/>
          </w:tcPr>
          <w:p w14:paraId="580D2F09" w14:textId="2EC67FFC"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287</w:t>
            </w:r>
            <w:r w:rsidR="00AC13E0" w:rsidRPr="00773A95">
              <w:rPr>
                <w:rFonts w:ascii="Browallia New" w:hAnsi="Browallia New" w:cs="Browallia New"/>
                <w:szCs w:val="26"/>
                <w:lang w:val="en-GB"/>
              </w:rPr>
              <w:t>,</w:t>
            </w:r>
            <w:r w:rsidRPr="00435D73">
              <w:rPr>
                <w:rFonts w:ascii="Browallia New" w:hAnsi="Browallia New" w:cs="Browallia New"/>
                <w:szCs w:val="26"/>
                <w:lang w:val="en-GB"/>
              </w:rPr>
              <w:t>603</w:t>
            </w:r>
          </w:p>
        </w:tc>
        <w:tc>
          <w:tcPr>
            <w:tcW w:w="1364" w:type="dxa"/>
            <w:tcBorders>
              <w:top w:val="nil"/>
              <w:left w:val="nil"/>
              <w:bottom w:val="nil"/>
            </w:tcBorders>
            <w:shd w:val="clear" w:color="auto" w:fill="auto"/>
            <w:vAlign w:val="bottom"/>
          </w:tcPr>
          <w:p w14:paraId="0CD23EC5" w14:textId="39E07EC9"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59" w:type="dxa"/>
            <w:tcBorders>
              <w:top w:val="nil"/>
              <w:bottom w:val="nil"/>
              <w:right w:val="nil"/>
            </w:tcBorders>
            <w:shd w:val="clear" w:color="auto" w:fill="auto"/>
            <w:vAlign w:val="bottom"/>
          </w:tcPr>
          <w:p w14:paraId="29D8C9D4" w14:textId="08AF68F2" w:rsidR="00AC13E0" w:rsidRPr="00773A95" w:rsidRDefault="00AC13E0" w:rsidP="00AC13E0">
            <w:pPr>
              <w:pStyle w:val="Header"/>
              <w:ind w:right="-72"/>
              <w:contextualSpacing/>
              <w:jc w:val="right"/>
              <w:rPr>
                <w:rFonts w:ascii="Browallia New" w:hAnsi="Browallia New" w:cs="Browallia New"/>
                <w:color w:val="000000"/>
                <w:szCs w:val="26"/>
              </w:rPr>
            </w:pPr>
            <w:r w:rsidRPr="00773A95">
              <w:rPr>
                <w:rFonts w:ascii="Browallia New" w:hAnsi="Browallia New" w:cs="Browallia New"/>
                <w:szCs w:val="26"/>
                <w:lang w:val="en-GB"/>
              </w:rPr>
              <w:t>-</w:t>
            </w:r>
          </w:p>
        </w:tc>
        <w:tc>
          <w:tcPr>
            <w:tcW w:w="1357" w:type="dxa"/>
            <w:tcBorders>
              <w:top w:val="nil"/>
              <w:left w:val="nil"/>
              <w:bottom w:val="nil"/>
              <w:right w:val="nil"/>
            </w:tcBorders>
            <w:shd w:val="clear" w:color="auto" w:fill="auto"/>
            <w:vAlign w:val="bottom"/>
          </w:tcPr>
          <w:p w14:paraId="78BEBE84" w14:textId="073B3E33"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287</w:t>
            </w:r>
            <w:r w:rsidR="00AC13E0" w:rsidRPr="00773A95">
              <w:rPr>
                <w:rFonts w:ascii="Browallia New" w:hAnsi="Browallia New" w:cs="Browallia New"/>
                <w:szCs w:val="26"/>
                <w:lang w:val="en-GB"/>
              </w:rPr>
              <w:t>,</w:t>
            </w:r>
            <w:r w:rsidRPr="00435D73">
              <w:rPr>
                <w:rFonts w:ascii="Browallia New" w:hAnsi="Browallia New" w:cs="Browallia New"/>
                <w:szCs w:val="26"/>
                <w:lang w:val="en-GB"/>
              </w:rPr>
              <w:t>603</w:t>
            </w:r>
          </w:p>
        </w:tc>
      </w:tr>
      <w:tr w:rsidR="00AC13E0" w:rsidRPr="00773A95" w14:paraId="031EA58C" w14:textId="77777777" w:rsidTr="00FC4ACA">
        <w:tc>
          <w:tcPr>
            <w:tcW w:w="3715" w:type="dxa"/>
          </w:tcPr>
          <w:p w14:paraId="604F87BE" w14:textId="09055039" w:rsidR="00AC13E0" w:rsidRPr="00773A95" w:rsidRDefault="00AC13E0" w:rsidP="00AC13E0">
            <w:pPr>
              <w:pStyle w:val="Header"/>
              <w:tabs>
                <w:tab w:val="clear" w:pos="4153"/>
                <w:tab w:val="clear" w:pos="8306"/>
              </w:tabs>
              <w:ind w:left="-105"/>
              <w:contextualSpacing/>
              <w:rPr>
                <w:rFonts w:ascii="Browallia New" w:hAnsi="Browallia New" w:cs="Browallia New"/>
                <w:spacing w:val="-4"/>
                <w:szCs w:val="26"/>
                <w:cs/>
              </w:rPr>
            </w:pPr>
            <w:r w:rsidRPr="00773A95">
              <w:rPr>
                <w:rFonts w:ascii="Browallia New" w:hAnsi="Browallia New" w:cs="Browallia New"/>
                <w:spacing w:val="-4"/>
                <w:szCs w:val="26"/>
                <w:cs/>
              </w:rPr>
              <w:t>ลดลงจากการจำหน่ายเงินลงทุนในบริษัทย่อย</w:t>
            </w:r>
          </w:p>
        </w:tc>
        <w:tc>
          <w:tcPr>
            <w:tcW w:w="1227" w:type="dxa"/>
            <w:tcBorders>
              <w:top w:val="nil"/>
              <w:left w:val="nil"/>
              <w:bottom w:val="nil"/>
              <w:right w:val="nil"/>
            </w:tcBorders>
            <w:shd w:val="clear" w:color="auto" w:fill="auto"/>
            <w:vAlign w:val="bottom"/>
          </w:tcPr>
          <w:p w14:paraId="66177C35" w14:textId="30079D6C"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38" w:type="dxa"/>
            <w:tcBorders>
              <w:top w:val="nil"/>
              <w:left w:val="nil"/>
              <w:bottom w:val="nil"/>
              <w:right w:val="nil"/>
            </w:tcBorders>
            <w:shd w:val="clear" w:color="auto" w:fill="auto"/>
            <w:vAlign w:val="bottom"/>
          </w:tcPr>
          <w:p w14:paraId="2E04E495" w14:textId="388DDA57"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2126" w:type="dxa"/>
            <w:tcBorders>
              <w:top w:val="nil"/>
              <w:left w:val="nil"/>
              <w:bottom w:val="nil"/>
              <w:right w:val="nil"/>
            </w:tcBorders>
            <w:shd w:val="clear" w:color="auto" w:fill="auto"/>
            <w:vAlign w:val="bottom"/>
          </w:tcPr>
          <w:p w14:paraId="0CC1EE1E" w14:textId="0ED4F2C4"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460" w:type="dxa"/>
            <w:tcBorders>
              <w:top w:val="nil"/>
              <w:left w:val="nil"/>
              <w:bottom w:val="nil"/>
              <w:right w:val="nil"/>
            </w:tcBorders>
            <w:shd w:val="clear" w:color="auto" w:fill="auto"/>
            <w:vAlign w:val="bottom"/>
          </w:tcPr>
          <w:p w14:paraId="06D89B0A" w14:textId="481A596F"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1</w:t>
            </w:r>
            <w:r w:rsidRPr="00773A95">
              <w:rPr>
                <w:rFonts w:ascii="Browallia New" w:hAnsi="Browallia New" w:cs="Browallia New"/>
                <w:szCs w:val="26"/>
                <w:lang w:val="en-GB"/>
              </w:rPr>
              <w:t>,</w:t>
            </w:r>
            <w:r w:rsidR="00435D73" w:rsidRPr="00435D73">
              <w:rPr>
                <w:rFonts w:ascii="Browallia New" w:hAnsi="Browallia New" w:cs="Browallia New"/>
                <w:szCs w:val="26"/>
                <w:lang w:val="en-GB"/>
              </w:rPr>
              <w:t>266</w:t>
            </w:r>
            <w:r w:rsidRPr="00773A95">
              <w:rPr>
                <w:rFonts w:ascii="Browallia New" w:hAnsi="Browallia New" w:cs="Browallia New"/>
                <w:szCs w:val="26"/>
                <w:lang w:val="en-GB"/>
              </w:rPr>
              <w:t>)</w:t>
            </w:r>
          </w:p>
        </w:tc>
        <w:tc>
          <w:tcPr>
            <w:tcW w:w="1460" w:type="dxa"/>
            <w:tcBorders>
              <w:top w:val="nil"/>
              <w:left w:val="nil"/>
              <w:bottom w:val="nil"/>
              <w:right w:val="nil"/>
            </w:tcBorders>
            <w:shd w:val="clear" w:color="auto" w:fill="auto"/>
            <w:vAlign w:val="bottom"/>
          </w:tcPr>
          <w:p w14:paraId="3EC09391" w14:textId="584D4E5E"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279</w:t>
            </w:r>
            <w:r w:rsidRPr="00773A95">
              <w:rPr>
                <w:rFonts w:ascii="Browallia New" w:hAnsi="Browallia New" w:cs="Browallia New"/>
                <w:szCs w:val="26"/>
                <w:lang w:val="en-GB"/>
              </w:rPr>
              <w:t>,</w:t>
            </w:r>
            <w:r w:rsidR="00435D73" w:rsidRPr="00435D73">
              <w:rPr>
                <w:rFonts w:ascii="Browallia New" w:hAnsi="Browallia New" w:cs="Browallia New"/>
                <w:szCs w:val="26"/>
                <w:lang w:val="en-GB"/>
              </w:rPr>
              <w:t>284</w:t>
            </w:r>
            <w:r w:rsidRPr="00773A95">
              <w:rPr>
                <w:rFonts w:ascii="Browallia New" w:hAnsi="Browallia New" w:cs="Browallia New"/>
                <w:szCs w:val="26"/>
                <w:lang w:val="en-GB"/>
              </w:rPr>
              <w:t>)</w:t>
            </w:r>
          </w:p>
        </w:tc>
        <w:tc>
          <w:tcPr>
            <w:tcW w:w="1364" w:type="dxa"/>
            <w:tcBorders>
              <w:top w:val="nil"/>
              <w:left w:val="nil"/>
              <w:bottom w:val="nil"/>
            </w:tcBorders>
            <w:shd w:val="clear" w:color="auto" w:fill="auto"/>
            <w:vAlign w:val="bottom"/>
          </w:tcPr>
          <w:p w14:paraId="7CE9FFB5" w14:textId="54313522"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59" w:type="dxa"/>
            <w:tcBorders>
              <w:top w:val="nil"/>
              <w:bottom w:val="nil"/>
              <w:right w:val="nil"/>
            </w:tcBorders>
            <w:shd w:val="clear" w:color="auto" w:fill="auto"/>
            <w:vAlign w:val="bottom"/>
          </w:tcPr>
          <w:p w14:paraId="25E4C23D" w14:textId="0C7E8F6E" w:rsidR="00AC13E0" w:rsidRPr="00773A95" w:rsidRDefault="00AC13E0" w:rsidP="00AC13E0">
            <w:pPr>
              <w:pStyle w:val="Header"/>
              <w:ind w:right="-72"/>
              <w:contextualSpacing/>
              <w:jc w:val="right"/>
              <w:rPr>
                <w:rFonts w:ascii="Browallia New" w:hAnsi="Browallia New" w:cs="Browallia New"/>
                <w:color w:val="000000"/>
                <w:szCs w:val="26"/>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11</w:t>
            </w:r>
            <w:r w:rsidRPr="00773A95">
              <w:rPr>
                <w:rFonts w:ascii="Browallia New" w:hAnsi="Browallia New" w:cs="Browallia New"/>
                <w:szCs w:val="26"/>
                <w:lang w:val="en-GB"/>
              </w:rPr>
              <w:t>,</w:t>
            </w:r>
            <w:r w:rsidR="00435D73" w:rsidRPr="00435D73">
              <w:rPr>
                <w:rFonts w:ascii="Browallia New" w:hAnsi="Browallia New" w:cs="Browallia New"/>
                <w:szCs w:val="26"/>
                <w:lang w:val="en-GB"/>
              </w:rPr>
              <w:t>609</w:t>
            </w:r>
            <w:r w:rsidRPr="00773A95">
              <w:rPr>
                <w:rFonts w:ascii="Browallia New" w:hAnsi="Browallia New" w:cs="Browallia New"/>
                <w:szCs w:val="26"/>
                <w:lang w:val="en-GB"/>
              </w:rPr>
              <w:t>)</w:t>
            </w:r>
          </w:p>
        </w:tc>
        <w:tc>
          <w:tcPr>
            <w:tcW w:w="1357" w:type="dxa"/>
            <w:tcBorders>
              <w:top w:val="nil"/>
              <w:left w:val="nil"/>
              <w:bottom w:val="nil"/>
              <w:right w:val="nil"/>
            </w:tcBorders>
            <w:shd w:val="clear" w:color="auto" w:fill="auto"/>
            <w:vAlign w:val="bottom"/>
          </w:tcPr>
          <w:p w14:paraId="3803C162" w14:textId="54A88C07"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292</w:t>
            </w:r>
            <w:r w:rsidRPr="00773A95">
              <w:rPr>
                <w:rFonts w:ascii="Browallia New" w:hAnsi="Browallia New" w:cs="Browallia New"/>
                <w:szCs w:val="26"/>
                <w:lang w:val="en-GB"/>
              </w:rPr>
              <w:t>,</w:t>
            </w:r>
            <w:r w:rsidR="00435D73" w:rsidRPr="00435D73">
              <w:rPr>
                <w:rFonts w:ascii="Browallia New" w:hAnsi="Browallia New" w:cs="Browallia New"/>
                <w:szCs w:val="26"/>
                <w:lang w:val="en-GB"/>
              </w:rPr>
              <w:t>159</w:t>
            </w:r>
            <w:r w:rsidRPr="00773A95">
              <w:rPr>
                <w:rFonts w:ascii="Browallia New" w:hAnsi="Browallia New" w:cs="Browallia New"/>
                <w:szCs w:val="26"/>
                <w:lang w:val="en-GB"/>
              </w:rPr>
              <w:t>)</w:t>
            </w:r>
          </w:p>
        </w:tc>
      </w:tr>
      <w:tr w:rsidR="00AC13E0" w:rsidRPr="00773A95" w14:paraId="5C1868CE" w14:textId="77777777" w:rsidTr="00FC4ACA">
        <w:tc>
          <w:tcPr>
            <w:tcW w:w="3715" w:type="dxa"/>
          </w:tcPr>
          <w:p w14:paraId="4C1B3D26" w14:textId="77777777" w:rsidR="00AC13E0" w:rsidRPr="00773A95" w:rsidRDefault="00AC13E0" w:rsidP="00AC13E0">
            <w:pPr>
              <w:pStyle w:val="Header"/>
              <w:tabs>
                <w:tab w:val="clear" w:pos="4153"/>
                <w:tab w:val="clear" w:pos="8306"/>
              </w:tabs>
              <w:ind w:left="-105" w:right="-108"/>
              <w:contextualSpacing/>
              <w:rPr>
                <w:rFonts w:ascii="Browallia New" w:hAnsi="Browallia New" w:cs="Browallia New"/>
                <w:spacing w:val="-4"/>
                <w:szCs w:val="26"/>
              </w:rPr>
            </w:pPr>
            <w:r w:rsidRPr="00773A95">
              <w:rPr>
                <w:rFonts w:ascii="Browallia New" w:hAnsi="Browallia New" w:cs="Browallia New"/>
                <w:spacing w:val="-4"/>
                <w:szCs w:val="26"/>
                <w:cs/>
              </w:rPr>
              <w:t>ผลต่างของอัตราแลกเปลี่ยนจาก</w:t>
            </w:r>
          </w:p>
          <w:p w14:paraId="5067E8AE" w14:textId="4C05B684" w:rsidR="00AC13E0" w:rsidRPr="00773A95" w:rsidRDefault="00AC13E0" w:rsidP="00AC13E0">
            <w:pPr>
              <w:pStyle w:val="Header"/>
              <w:tabs>
                <w:tab w:val="clear" w:pos="4153"/>
                <w:tab w:val="clear" w:pos="8306"/>
              </w:tabs>
              <w:ind w:left="-105"/>
              <w:contextualSpacing/>
              <w:rPr>
                <w:rFonts w:ascii="Browallia New" w:hAnsi="Browallia New" w:cs="Browallia New"/>
                <w:spacing w:val="-4"/>
                <w:szCs w:val="26"/>
                <w:cs/>
              </w:rPr>
            </w:pPr>
            <w:r w:rsidRPr="00773A95">
              <w:rPr>
                <w:rFonts w:ascii="Browallia New" w:hAnsi="Browallia New" w:cs="Browallia New"/>
                <w:spacing w:val="-4"/>
                <w:szCs w:val="26"/>
                <w:lang w:val="en-GB"/>
              </w:rPr>
              <w:t xml:space="preserve">   </w:t>
            </w:r>
            <w:r w:rsidRPr="00773A95">
              <w:rPr>
                <w:rFonts w:ascii="Browallia New" w:hAnsi="Browallia New" w:cs="Browallia New"/>
                <w:spacing w:val="-4"/>
                <w:szCs w:val="26"/>
                <w:cs/>
              </w:rPr>
              <w:t>การแปลงค่างบการเงิน</w:t>
            </w:r>
          </w:p>
        </w:tc>
        <w:tc>
          <w:tcPr>
            <w:tcW w:w="1227" w:type="dxa"/>
            <w:tcBorders>
              <w:top w:val="nil"/>
              <w:left w:val="nil"/>
              <w:bottom w:val="single" w:sz="4" w:space="0" w:color="auto"/>
              <w:right w:val="nil"/>
            </w:tcBorders>
            <w:shd w:val="clear" w:color="auto" w:fill="auto"/>
            <w:vAlign w:val="bottom"/>
          </w:tcPr>
          <w:p w14:paraId="3D5645AF" w14:textId="5A62C241"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9</w:t>
            </w:r>
            <w:r w:rsidRPr="00773A95">
              <w:rPr>
                <w:rFonts w:ascii="Browallia New" w:hAnsi="Browallia New" w:cs="Browallia New"/>
                <w:szCs w:val="26"/>
                <w:lang w:val="en-GB"/>
              </w:rPr>
              <w:t>,</w:t>
            </w:r>
            <w:r w:rsidR="00435D73" w:rsidRPr="00435D73">
              <w:rPr>
                <w:rFonts w:ascii="Browallia New" w:hAnsi="Browallia New" w:cs="Browallia New"/>
                <w:szCs w:val="26"/>
                <w:lang w:val="en-GB"/>
              </w:rPr>
              <w:t>770</w:t>
            </w:r>
            <w:r w:rsidRPr="00773A95">
              <w:rPr>
                <w:rFonts w:ascii="Browallia New" w:hAnsi="Browallia New" w:cs="Browallia New"/>
                <w:szCs w:val="26"/>
                <w:lang w:val="en-GB"/>
              </w:rPr>
              <w:t>)</w:t>
            </w:r>
          </w:p>
        </w:tc>
        <w:tc>
          <w:tcPr>
            <w:tcW w:w="1338" w:type="dxa"/>
            <w:tcBorders>
              <w:top w:val="nil"/>
              <w:left w:val="nil"/>
              <w:bottom w:val="single" w:sz="4" w:space="0" w:color="auto"/>
              <w:right w:val="nil"/>
            </w:tcBorders>
            <w:shd w:val="clear" w:color="auto" w:fill="auto"/>
            <w:vAlign w:val="bottom"/>
          </w:tcPr>
          <w:p w14:paraId="31BC28AF" w14:textId="15C83F31"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3</w:t>
            </w:r>
            <w:r w:rsidRPr="00773A95">
              <w:rPr>
                <w:rFonts w:ascii="Browallia New" w:hAnsi="Browallia New" w:cs="Browallia New"/>
                <w:szCs w:val="26"/>
                <w:lang w:val="en-GB"/>
              </w:rPr>
              <w:t>,</w:t>
            </w:r>
            <w:r w:rsidR="00435D73" w:rsidRPr="00435D73">
              <w:rPr>
                <w:rFonts w:ascii="Browallia New" w:hAnsi="Browallia New" w:cs="Browallia New"/>
                <w:szCs w:val="26"/>
                <w:lang w:val="en-GB"/>
              </w:rPr>
              <w:t>243</w:t>
            </w:r>
            <w:r w:rsidRPr="00773A95">
              <w:rPr>
                <w:rFonts w:ascii="Browallia New" w:hAnsi="Browallia New" w:cs="Browallia New"/>
                <w:szCs w:val="26"/>
                <w:lang w:val="en-GB"/>
              </w:rPr>
              <w:t>)</w:t>
            </w:r>
          </w:p>
        </w:tc>
        <w:tc>
          <w:tcPr>
            <w:tcW w:w="2126" w:type="dxa"/>
            <w:tcBorders>
              <w:top w:val="nil"/>
              <w:left w:val="nil"/>
              <w:bottom w:val="single" w:sz="4" w:space="0" w:color="auto"/>
              <w:right w:val="nil"/>
            </w:tcBorders>
            <w:shd w:val="clear" w:color="auto" w:fill="auto"/>
            <w:vAlign w:val="bottom"/>
          </w:tcPr>
          <w:p w14:paraId="1A71A0D0" w14:textId="6D05321D"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215</w:t>
            </w:r>
            <w:r w:rsidRPr="00773A95">
              <w:rPr>
                <w:rFonts w:ascii="Browallia New" w:hAnsi="Browallia New" w:cs="Browallia New"/>
                <w:szCs w:val="26"/>
                <w:lang w:val="en-GB"/>
              </w:rPr>
              <w:t>)</w:t>
            </w:r>
          </w:p>
        </w:tc>
        <w:tc>
          <w:tcPr>
            <w:tcW w:w="1460" w:type="dxa"/>
            <w:tcBorders>
              <w:top w:val="nil"/>
              <w:left w:val="nil"/>
              <w:bottom w:val="single" w:sz="4" w:space="0" w:color="auto"/>
              <w:right w:val="nil"/>
            </w:tcBorders>
            <w:shd w:val="clear" w:color="auto" w:fill="auto"/>
            <w:vAlign w:val="bottom"/>
          </w:tcPr>
          <w:p w14:paraId="69B97175" w14:textId="77EAEAFC"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210</w:t>
            </w:r>
          </w:p>
        </w:tc>
        <w:tc>
          <w:tcPr>
            <w:tcW w:w="1460" w:type="dxa"/>
            <w:tcBorders>
              <w:top w:val="nil"/>
              <w:left w:val="nil"/>
              <w:bottom w:val="single" w:sz="4" w:space="0" w:color="auto"/>
              <w:right w:val="nil"/>
            </w:tcBorders>
            <w:shd w:val="clear" w:color="auto" w:fill="auto"/>
            <w:vAlign w:val="bottom"/>
          </w:tcPr>
          <w:p w14:paraId="1432F9DF" w14:textId="09D78E0A"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64" w:type="dxa"/>
            <w:tcBorders>
              <w:top w:val="nil"/>
              <w:left w:val="nil"/>
              <w:bottom w:val="single" w:sz="4" w:space="0" w:color="auto"/>
            </w:tcBorders>
            <w:shd w:val="clear" w:color="auto" w:fill="auto"/>
            <w:vAlign w:val="bottom"/>
          </w:tcPr>
          <w:p w14:paraId="02A89D3B" w14:textId="59BDB5E8"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59" w:type="dxa"/>
            <w:tcBorders>
              <w:top w:val="nil"/>
              <w:bottom w:val="single" w:sz="4" w:space="0" w:color="auto"/>
              <w:right w:val="nil"/>
            </w:tcBorders>
            <w:shd w:val="clear" w:color="auto" w:fill="auto"/>
            <w:vAlign w:val="bottom"/>
          </w:tcPr>
          <w:p w14:paraId="023FDEE5" w14:textId="700AAC90" w:rsidR="00AC13E0" w:rsidRPr="00773A95" w:rsidRDefault="00435D73" w:rsidP="00AC13E0">
            <w:pPr>
              <w:pStyle w:val="Header"/>
              <w:ind w:right="-72"/>
              <w:contextualSpacing/>
              <w:jc w:val="right"/>
              <w:rPr>
                <w:rFonts w:ascii="Browallia New" w:hAnsi="Browallia New" w:cs="Browallia New"/>
                <w:color w:val="000000"/>
                <w:szCs w:val="26"/>
              </w:rPr>
            </w:pPr>
            <w:r w:rsidRPr="00435D73">
              <w:rPr>
                <w:rFonts w:ascii="Browallia New" w:hAnsi="Browallia New" w:cs="Browallia New"/>
                <w:szCs w:val="26"/>
                <w:lang w:val="en-GB"/>
              </w:rPr>
              <w:t>2</w:t>
            </w:r>
            <w:r w:rsidR="00AC13E0" w:rsidRPr="00773A95">
              <w:rPr>
                <w:rFonts w:ascii="Browallia New" w:hAnsi="Browallia New" w:cs="Browallia New"/>
                <w:szCs w:val="26"/>
                <w:lang w:val="en-GB"/>
              </w:rPr>
              <w:t>,</w:t>
            </w:r>
            <w:r w:rsidRPr="00435D73">
              <w:rPr>
                <w:rFonts w:ascii="Browallia New" w:hAnsi="Browallia New" w:cs="Browallia New"/>
                <w:szCs w:val="26"/>
                <w:lang w:val="en-GB"/>
              </w:rPr>
              <w:t>309</w:t>
            </w:r>
          </w:p>
        </w:tc>
        <w:tc>
          <w:tcPr>
            <w:tcW w:w="1357" w:type="dxa"/>
            <w:tcBorders>
              <w:top w:val="nil"/>
              <w:left w:val="nil"/>
              <w:bottom w:val="single" w:sz="4" w:space="0" w:color="auto"/>
              <w:right w:val="nil"/>
            </w:tcBorders>
            <w:shd w:val="clear" w:color="auto" w:fill="auto"/>
            <w:vAlign w:val="bottom"/>
          </w:tcPr>
          <w:p w14:paraId="19A4A346" w14:textId="43A9C4DC"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10</w:t>
            </w:r>
            <w:r w:rsidRPr="00773A95">
              <w:rPr>
                <w:rFonts w:ascii="Browallia New" w:hAnsi="Browallia New" w:cs="Browallia New"/>
                <w:szCs w:val="26"/>
                <w:lang w:val="en-GB"/>
              </w:rPr>
              <w:t>,</w:t>
            </w:r>
            <w:r w:rsidR="00435D73" w:rsidRPr="00435D73">
              <w:rPr>
                <w:rFonts w:ascii="Browallia New" w:hAnsi="Browallia New" w:cs="Browallia New"/>
                <w:szCs w:val="26"/>
                <w:lang w:val="en-GB"/>
              </w:rPr>
              <w:t>709</w:t>
            </w:r>
            <w:r w:rsidRPr="00773A95">
              <w:rPr>
                <w:rFonts w:ascii="Browallia New" w:hAnsi="Browallia New" w:cs="Browallia New"/>
                <w:szCs w:val="26"/>
                <w:lang w:val="en-GB"/>
              </w:rPr>
              <w:t>)</w:t>
            </w:r>
          </w:p>
        </w:tc>
      </w:tr>
      <w:tr w:rsidR="00AC13E0" w:rsidRPr="00773A95" w14:paraId="50DF025F" w14:textId="77777777" w:rsidTr="00FC4ACA">
        <w:trPr>
          <w:trHeight w:val="77"/>
        </w:trPr>
        <w:tc>
          <w:tcPr>
            <w:tcW w:w="3715" w:type="dxa"/>
          </w:tcPr>
          <w:p w14:paraId="2F799668" w14:textId="076E8D2B" w:rsidR="00AC13E0" w:rsidRPr="00773A95" w:rsidRDefault="00AC13E0" w:rsidP="00AC13E0">
            <w:pPr>
              <w:pStyle w:val="Header"/>
              <w:tabs>
                <w:tab w:val="clear" w:pos="4153"/>
                <w:tab w:val="clear" w:pos="8306"/>
              </w:tabs>
              <w:ind w:left="-105"/>
              <w:contextualSpacing/>
              <w:rPr>
                <w:rFonts w:ascii="Browallia New" w:hAnsi="Browallia New" w:cs="Browallia New"/>
                <w:spacing w:val="-4"/>
                <w:szCs w:val="26"/>
                <w:cs/>
              </w:rPr>
            </w:pPr>
            <w:r w:rsidRPr="00773A95">
              <w:rPr>
                <w:rFonts w:ascii="Browallia New" w:hAnsi="Browallia New" w:cs="Browallia New"/>
                <w:spacing w:val="-4"/>
                <w:szCs w:val="26"/>
                <w:cs/>
              </w:rPr>
              <w:t xml:space="preserve">ณ วันที่ </w:t>
            </w:r>
            <w:r w:rsidR="00435D73" w:rsidRPr="00435D73">
              <w:rPr>
                <w:rFonts w:ascii="Browallia New" w:hAnsi="Browallia New" w:cs="Browallia New"/>
                <w:spacing w:val="-4"/>
                <w:szCs w:val="26"/>
                <w:lang w:val="en-GB"/>
              </w:rPr>
              <w:t>31</w:t>
            </w:r>
            <w:r w:rsidRPr="00773A95">
              <w:rPr>
                <w:rFonts w:ascii="Browallia New" w:hAnsi="Browallia New" w:cs="Browallia New"/>
                <w:spacing w:val="-4"/>
                <w:szCs w:val="26"/>
                <w:cs/>
              </w:rPr>
              <w:t xml:space="preserve"> ธันวาคม </w:t>
            </w:r>
            <w:r w:rsidR="00875916" w:rsidRPr="00773A95">
              <w:rPr>
                <w:rFonts w:ascii="Browallia New" w:hAnsi="Browallia New" w:cs="Browallia New"/>
                <w:spacing w:val="-4"/>
                <w:szCs w:val="26"/>
                <w:cs/>
                <w:lang w:val="en-GB"/>
              </w:rPr>
              <w:t xml:space="preserve">พ.ศ. </w:t>
            </w:r>
            <w:r w:rsidR="00435D73" w:rsidRPr="00435D73">
              <w:rPr>
                <w:rFonts w:ascii="Browallia New" w:hAnsi="Browallia New" w:cs="Browallia New"/>
                <w:spacing w:val="-4"/>
                <w:szCs w:val="26"/>
                <w:lang w:val="en-GB"/>
              </w:rPr>
              <w:t>2565</w:t>
            </w:r>
          </w:p>
        </w:tc>
        <w:tc>
          <w:tcPr>
            <w:tcW w:w="1227" w:type="dxa"/>
            <w:tcBorders>
              <w:top w:val="nil"/>
              <w:left w:val="nil"/>
              <w:bottom w:val="single" w:sz="4" w:space="0" w:color="auto"/>
              <w:right w:val="nil"/>
            </w:tcBorders>
            <w:shd w:val="clear" w:color="auto" w:fill="auto"/>
            <w:vAlign w:val="bottom"/>
          </w:tcPr>
          <w:p w14:paraId="668BD903" w14:textId="2F0DCC3A"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125</w:t>
            </w:r>
            <w:r w:rsidR="00AC13E0" w:rsidRPr="00773A95">
              <w:rPr>
                <w:rFonts w:ascii="Browallia New" w:hAnsi="Browallia New" w:cs="Browallia New"/>
                <w:szCs w:val="26"/>
                <w:lang w:val="en-GB"/>
              </w:rPr>
              <w:t>,</w:t>
            </w:r>
            <w:r w:rsidRPr="00435D73">
              <w:rPr>
                <w:rFonts w:ascii="Browallia New" w:hAnsi="Browallia New" w:cs="Browallia New"/>
                <w:szCs w:val="26"/>
                <w:lang w:val="en-GB"/>
              </w:rPr>
              <w:t>076</w:t>
            </w:r>
          </w:p>
        </w:tc>
        <w:tc>
          <w:tcPr>
            <w:tcW w:w="1338" w:type="dxa"/>
            <w:tcBorders>
              <w:top w:val="nil"/>
              <w:left w:val="nil"/>
              <w:bottom w:val="single" w:sz="4" w:space="0" w:color="auto"/>
              <w:right w:val="nil"/>
            </w:tcBorders>
            <w:shd w:val="clear" w:color="auto" w:fill="auto"/>
            <w:vAlign w:val="bottom"/>
          </w:tcPr>
          <w:p w14:paraId="1E114200" w14:textId="78444D7C"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43</w:t>
            </w:r>
            <w:r w:rsidR="00AC13E0" w:rsidRPr="00773A95">
              <w:rPr>
                <w:rFonts w:ascii="Browallia New" w:hAnsi="Browallia New" w:cs="Browallia New"/>
                <w:szCs w:val="26"/>
                <w:lang w:val="en-GB"/>
              </w:rPr>
              <w:t>,</w:t>
            </w:r>
            <w:r w:rsidRPr="00435D73">
              <w:rPr>
                <w:rFonts w:ascii="Browallia New" w:hAnsi="Browallia New" w:cs="Browallia New"/>
                <w:szCs w:val="26"/>
                <w:lang w:val="en-GB"/>
              </w:rPr>
              <w:t>259</w:t>
            </w:r>
          </w:p>
        </w:tc>
        <w:tc>
          <w:tcPr>
            <w:tcW w:w="2126" w:type="dxa"/>
            <w:tcBorders>
              <w:top w:val="nil"/>
              <w:left w:val="nil"/>
              <w:bottom w:val="single" w:sz="4" w:space="0" w:color="auto"/>
              <w:right w:val="nil"/>
            </w:tcBorders>
            <w:shd w:val="clear" w:color="auto" w:fill="auto"/>
            <w:vAlign w:val="bottom"/>
          </w:tcPr>
          <w:p w14:paraId="171DC1C9" w14:textId="363E3135"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2</w:t>
            </w:r>
            <w:r w:rsidR="00AC13E0" w:rsidRPr="00773A95">
              <w:rPr>
                <w:rFonts w:ascii="Browallia New" w:hAnsi="Browallia New" w:cs="Browallia New"/>
                <w:szCs w:val="26"/>
                <w:lang w:val="en-GB"/>
              </w:rPr>
              <w:t>,</w:t>
            </w:r>
            <w:r w:rsidRPr="00435D73">
              <w:rPr>
                <w:rFonts w:ascii="Browallia New" w:hAnsi="Browallia New" w:cs="Browallia New"/>
                <w:szCs w:val="26"/>
                <w:lang w:val="en-GB"/>
              </w:rPr>
              <w:t>220</w:t>
            </w:r>
          </w:p>
        </w:tc>
        <w:tc>
          <w:tcPr>
            <w:tcW w:w="1460" w:type="dxa"/>
            <w:tcBorders>
              <w:top w:val="nil"/>
              <w:left w:val="nil"/>
              <w:bottom w:val="single" w:sz="4" w:space="0" w:color="auto"/>
              <w:right w:val="nil"/>
            </w:tcBorders>
            <w:shd w:val="clear" w:color="auto" w:fill="auto"/>
            <w:vAlign w:val="bottom"/>
          </w:tcPr>
          <w:p w14:paraId="375953B8" w14:textId="349ED1EA"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46</w:t>
            </w:r>
            <w:r w:rsidR="00AC13E0" w:rsidRPr="00773A95">
              <w:rPr>
                <w:rFonts w:ascii="Browallia New" w:hAnsi="Browallia New" w:cs="Browallia New"/>
                <w:szCs w:val="26"/>
                <w:lang w:val="en-GB"/>
              </w:rPr>
              <w:t>,</w:t>
            </w:r>
            <w:r w:rsidRPr="00435D73">
              <w:rPr>
                <w:rFonts w:ascii="Browallia New" w:hAnsi="Browallia New" w:cs="Browallia New"/>
                <w:szCs w:val="26"/>
                <w:lang w:val="en-GB"/>
              </w:rPr>
              <w:t>488</w:t>
            </w:r>
          </w:p>
        </w:tc>
        <w:tc>
          <w:tcPr>
            <w:tcW w:w="1460" w:type="dxa"/>
            <w:tcBorders>
              <w:top w:val="nil"/>
              <w:left w:val="nil"/>
              <w:bottom w:val="single" w:sz="4" w:space="0" w:color="auto"/>
              <w:right w:val="nil"/>
            </w:tcBorders>
            <w:shd w:val="clear" w:color="auto" w:fill="auto"/>
            <w:vAlign w:val="bottom"/>
          </w:tcPr>
          <w:p w14:paraId="6B9FEFF1" w14:textId="2A265649"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64" w:type="dxa"/>
            <w:tcBorders>
              <w:top w:val="nil"/>
              <w:left w:val="nil"/>
              <w:bottom w:val="single" w:sz="4" w:space="0" w:color="auto"/>
            </w:tcBorders>
            <w:shd w:val="clear" w:color="auto" w:fill="auto"/>
            <w:vAlign w:val="bottom"/>
          </w:tcPr>
          <w:p w14:paraId="71C4EC08" w14:textId="771BAAE7"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30</w:t>
            </w:r>
            <w:r w:rsidR="00AC13E0" w:rsidRPr="00773A95">
              <w:rPr>
                <w:rFonts w:ascii="Browallia New" w:hAnsi="Browallia New" w:cs="Browallia New"/>
                <w:szCs w:val="26"/>
                <w:lang w:val="en-GB"/>
              </w:rPr>
              <w:t>,</w:t>
            </w:r>
            <w:r w:rsidRPr="00435D73">
              <w:rPr>
                <w:rFonts w:ascii="Browallia New" w:hAnsi="Browallia New" w:cs="Browallia New"/>
                <w:szCs w:val="26"/>
                <w:lang w:val="en-GB"/>
              </w:rPr>
              <w:t>745</w:t>
            </w:r>
          </w:p>
        </w:tc>
        <w:tc>
          <w:tcPr>
            <w:tcW w:w="1359" w:type="dxa"/>
            <w:tcBorders>
              <w:top w:val="nil"/>
              <w:bottom w:val="single" w:sz="4" w:space="0" w:color="auto"/>
              <w:right w:val="nil"/>
            </w:tcBorders>
            <w:shd w:val="clear" w:color="auto" w:fill="auto"/>
            <w:vAlign w:val="bottom"/>
          </w:tcPr>
          <w:p w14:paraId="10CE4EDE" w14:textId="54629321" w:rsidR="00AC13E0" w:rsidRPr="00773A95" w:rsidRDefault="00435D73" w:rsidP="00AC13E0">
            <w:pPr>
              <w:pStyle w:val="Header"/>
              <w:ind w:right="-72"/>
              <w:contextualSpacing/>
              <w:jc w:val="right"/>
              <w:rPr>
                <w:rFonts w:ascii="Browallia New" w:hAnsi="Browallia New" w:cs="Browallia New"/>
                <w:color w:val="000000"/>
                <w:szCs w:val="26"/>
              </w:rPr>
            </w:pPr>
            <w:r w:rsidRPr="00435D73">
              <w:rPr>
                <w:rFonts w:ascii="Browallia New" w:hAnsi="Browallia New" w:cs="Browallia New"/>
                <w:szCs w:val="26"/>
                <w:lang w:val="en-GB"/>
              </w:rPr>
              <w:t>326</w:t>
            </w:r>
            <w:r w:rsidR="00AC13E0" w:rsidRPr="00773A95">
              <w:rPr>
                <w:rFonts w:ascii="Browallia New" w:hAnsi="Browallia New" w:cs="Browallia New"/>
                <w:szCs w:val="26"/>
                <w:lang w:val="en-GB"/>
              </w:rPr>
              <w:t>,</w:t>
            </w:r>
            <w:r w:rsidRPr="00435D73">
              <w:rPr>
                <w:rFonts w:ascii="Browallia New" w:hAnsi="Browallia New" w:cs="Browallia New"/>
                <w:szCs w:val="26"/>
                <w:lang w:val="en-GB"/>
              </w:rPr>
              <w:t>755</w:t>
            </w:r>
          </w:p>
        </w:tc>
        <w:tc>
          <w:tcPr>
            <w:tcW w:w="1357" w:type="dxa"/>
            <w:tcBorders>
              <w:top w:val="nil"/>
              <w:left w:val="nil"/>
              <w:bottom w:val="single" w:sz="4" w:space="0" w:color="auto"/>
              <w:right w:val="nil"/>
            </w:tcBorders>
            <w:shd w:val="clear" w:color="auto" w:fill="auto"/>
            <w:vAlign w:val="bottom"/>
          </w:tcPr>
          <w:p w14:paraId="2A9FD5EF" w14:textId="4967040D"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574</w:t>
            </w:r>
            <w:r w:rsidR="00AC13E0" w:rsidRPr="00773A95">
              <w:rPr>
                <w:rFonts w:ascii="Browallia New" w:hAnsi="Browallia New" w:cs="Browallia New"/>
                <w:szCs w:val="26"/>
                <w:lang w:val="en-GB"/>
              </w:rPr>
              <w:t>,</w:t>
            </w:r>
            <w:r w:rsidRPr="00435D73">
              <w:rPr>
                <w:rFonts w:ascii="Browallia New" w:hAnsi="Browallia New" w:cs="Browallia New"/>
                <w:szCs w:val="26"/>
                <w:lang w:val="en-GB"/>
              </w:rPr>
              <w:t>543</w:t>
            </w:r>
          </w:p>
        </w:tc>
      </w:tr>
      <w:tr w:rsidR="00AC13E0" w:rsidRPr="00773A95" w14:paraId="76B90E1D" w14:textId="77777777" w:rsidTr="00FC4ACA">
        <w:tc>
          <w:tcPr>
            <w:tcW w:w="3715" w:type="dxa"/>
            <w:shd w:val="clear" w:color="auto" w:fill="auto"/>
          </w:tcPr>
          <w:p w14:paraId="7A084ECC" w14:textId="77777777" w:rsidR="00AC13E0" w:rsidRPr="00773A95" w:rsidRDefault="00AC13E0" w:rsidP="00AC13E0">
            <w:pPr>
              <w:pStyle w:val="Header"/>
              <w:tabs>
                <w:tab w:val="clear" w:pos="4153"/>
                <w:tab w:val="clear" w:pos="8306"/>
              </w:tabs>
              <w:ind w:left="-105"/>
              <w:contextualSpacing/>
              <w:rPr>
                <w:rFonts w:ascii="Browallia New" w:hAnsi="Browallia New" w:cs="Browallia New"/>
                <w:spacing w:val="-4"/>
                <w:sz w:val="12"/>
                <w:szCs w:val="12"/>
                <w:cs/>
              </w:rPr>
            </w:pPr>
          </w:p>
        </w:tc>
        <w:tc>
          <w:tcPr>
            <w:tcW w:w="1227" w:type="dxa"/>
            <w:tcBorders>
              <w:top w:val="single" w:sz="4" w:space="0" w:color="auto"/>
            </w:tcBorders>
            <w:shd w:val="clear" w:color="auto" w:fill="auto"/>
            <w:vAlign w:val="bottom"/>
          </w:tcPr>
          <w:p w14:paraId="2BC3F19B" w14:textId="77777777" w:rsidR="00AC13E0" w:rsidRPr="00773A95" w:rsidRDefault="00AC13E0" w:rsidP="00AC13E0">
            <w:pPr>
              <w:pStyle w:val="Header"/>
              <w:ind w:right="-72"/>
              <w:contextualSpacing/>
              <w:jc w:val="right"/>
              <w:rPr>
                <w:rFonts w:ascii="Browallia New" w:hAnsi="Browallia New" w:cs="Browallia New"/>
                <w:sz w:val="12"/>
                <w:szCs w:val="12"/>
                <w:lang w:val="en-GB"/>
              </w:rPr>
            </w:pPr>
          </w:p>
        </w:tc>
        <w:tc>
          <w:tcPr>
            <w:tcW w:w="1338" w:type="dxa"/>
            <w:tcBorders>
              <w:top w:val="single" w:sz="4" w:space="0" w:color="auto"/>
            </w:tcBorders>
            <w:shd w:val="clear" w:color="auto" w:fill="auto"/>
            <w:vAlign w:val="bottom"/>
          </w:tcPr>
          <w:p w14:paraId="171886C7" w14:textId="77777777" w:rsidR="00AC13E0" w:rsidRPr="00773A95" w:rsidRDefault="00AC13E0" w:rsidP="00AC13E0">
            <w:pPr>
              <w:pStyle w:val="Header"/>
              <w:ind w:right="-72"/>
              <w:contextualSpacing/>
              <w:jc w:val="right"/>
              <w:rPr>
                <w:rFonts w:ascii="Browallia New" w:hAnsi="Browallia New" w:cs="Browallia New"/>
                <w:sz w:val="12"/>
                <w:szCs w:val="12"/>
                <w:lang w:val="en-GB"/>
              </w:rPr>
            </w:pPr>
          </w:p>
        </w:tc>
        <w:tc>
          <w:tcPr>
            <w:tcW w:w="2126" w:type="dxa"/>
            <w:tcBorders>
              <w:top w:val="single" w:sz="4" w:space="0" w:color="auto"/>
            </w:tcBorders>
            <w:shd w:val="clear" w:color="auto" w:fill="auto"/>
          </w:tcPr>
          <w:p w14:paraId="22F72E00" w14:textId="77777777" w:rsidR="00AC13E0" w:rsidRPr="00773A95" w:rsidRDefault="00AC13E0" w:rsidP="00AC13E0">
            <w:pPr>
              <w:pStyle w:val="Header"/>
              <w:ind w:right="-72"/>
              <w:contextualSpacing/>
              <w:jc w:val="right"/>
              <w:rPr>
                <w:rFonts w:ascii="Browallia New" w:hAnsi="Browallia New" w:cs="Browallia New"/>
                <w:sz w:val="12"/>
                <w:szCs w:val="12"/>
                <w:lang w:val="en-GB"/>
              </w:rPr>
            </w:pPr>
          </w:p>
        </w:tc>
        <w:tc>
          <w:tcPr>
            <w:tcW w:w="1460" w:type="dxa"/>
            <w:tcBorders>
              <w:top w:val="single" w:sz="4" w:space="0" w:color="auto"/>
            </w:tcBorders>
            <w:shd w:val="clear" w:color="auto" w:fill="auto"/>
          </w:tcPr>
          <w:p w14:paraId="2D152F6E" w14:textId="77777777" w:rsidR="00AC13E0" w:rsidRPr="00773A95" w:rsidRDefault="00AC13E0" w:rsidP="00AC13E0">
            <w:pPr>
              <w:pStyle w:val="Header"/>
              <w:ind w:right="-72"/>
              <w:contextualSpacing/>
              <w:jc w:val="right"/>
              <w:rPr>
                <w:rFonts w:ascii="Browallia New" w:hAnsi="Browallia New" w:cs="Browallia New"/>
                <w:sz w:val="12"/>
                <w:szCs w:val="12"/>
                <w:lang w:val="en-GB"/>
              </w:rPr>
            </w:pPr>
          </w:p>
        </w:tc>
        <w:tc>
          <w:tcPr>
            <w:tcW w:w="1460" w:type="dxa"/>
            <w:tcBorders>
              <w:top w:val="single" w:sz="4" w:space="0" w:color="auto"/>
            </w:tcBorders>
            <w:shd w:val="clear" w:color="auto" w:fill="auto"/>
          </w:tcPr>
          <w:p w14:paraId="7FAC8831" w14:textId="56BD0928" w:rsidR="00AC13E0" w:rsidRPr="00773A95" w:rsidRDefault="00AC13E0" w:rsidP="00AC13E0">
            <w:pPr>
              <w:pStyle w:val="Header"/>
              <w:ind w:right="-72"/>
              <w:contextualSpacing/>
              <w:jc w:val="right"/>
              <w:rPr>
                <w:rFonts w:ascii="Browallia New" w:hAnsi="Browallia New" w:cs="Browallia New"/>
                <w:sz w:val="12"/>
                <w:szCs w:val="12"/>
                <w:lang w:val="en-GB"/>
              </w:rPr>
            </w:pPr>
          </w:p>
        </w:tc>
        <w:tc>
          <w:tcPr>
            <w:tcW w:w="1364" w:type="dxa"/>
            <w:tcBorders>
              <w:top w:val="single" w:sz="4" w:space="0" w:color="auto"/>
            </w:tcBorders>
            <w:shd w:val="clear" w:color="auto" w:fill="auto"/>
          </w:tcPr>
          <w:p w14:paraId="18F1C9F9" w14:textId="77777777" w:rsidR="00AC13E0" w:rsidRPr="00773A95" w:rsidRDefault="00AC13E0" w:rsidP="00AC13E0">
            <w:pPr>
              <w:pStyle w:val="Header"/>
              <w:ind w:right="-72"/>
              <w:contextualSpacing/>
              <w:jc w:val="right"/>
              <w:rPr>
                <w:rFonts w:ascii="Browallia New" w:hAnsi="Browallia New" w:cs="Browallia New"/>
                <w:sz w:val="12"/>
                <w:szCs w:val="12"/>
                <w:lang w:val="en-GB"/>
              </w:rPr>
            </w:pPr>
          </w:p>
        </w:tc>
        <w:tc>
          <w:tcPr>
            <w:tcW w:w="1359" w:type="dxa"/>
            <w:tcBorders>
              <w:top w:val="single" w:sz="4" w:space="0" w:color="auto"/>
            </w:tcBorders>
            <w:shd w:val="clear" w:color="auto" w:fill="auto"/>
          </w:tcPr>
          <w:p w14:paraId="24844795" w14:textId="77777777" w:rsidR="00AC13E0" w:rsidRPr="00773A95" w:rsidRDefault="00AC13E0" w:rsidP="00AC13E0">
            <w:pPr>
              <w:pStyle w:val="Header"/>
              <w:ind w:right="-72"/>
              <w:contextualSpacing/>
              <w:jc w:val="right"/>
              <w:rPr>
                <w:rFonts w:ascii="Browallia New" w:hAnsi="Browallia New" w:cs="Browallia New"/>
                <w:sz w:val="12"/>
                <w:szCs w:val="12"/>
                <w:lang w:val="en-GB"/>
              </w:rPr>
            </w:pPr>
          </w:p>
        </w:tc>
        <w:tc>
          <w:tcPr>
            <w:tcW w:w="1357" w:type="dxa"/>
            <w:tcBorders>
              <w:top w:val="single" w:sz="4" w:space="0" w:color="auto"/>
            </w:tcBorders>
            <w:shd w:val="clear" w:color="auto" w:fill="auto"/>
            <w:vAlign w:val="bottom"/>
          </w:tcPr>
          <w:p w14:paraId="0EDE06D7" w14:textId="77777777" w:rsidR="00AC13E0" w:rsidRPr="00773A95" w:rsidRDefault="00AC13E0" w:rsidP="00AC13E0">
            <w:pPr>
              <w:pStyle w:val="Header"/>
              <w:ind w:right="-72"/>
              <w:contextualSpacing/>
              <w:jc w:val="right"/>
              <w:rPr>
                <w:rFonts w:ascii="Browallia New" w:hAnsi="Browallia New" w:cs="Browallia New"/>
                <w:sz w:val="12"/>
                <w:szCs w:val="12"/>
                <w:lang w:val="en-GB"/>
              </w:rPr>
            </w:pPr>
          </w:p>
        </w:tc>
      </w:tr>
      <w:tr w:rsidR="00AC13E0" w:rsidRPr="00773A95" w14:paraId="7DF2CFFF" w14:textId="77777777" w:rsidTr="00FC4ACA">
        <w:tc>
          <w:tcPr>
            <w:tcW w:w="3715" w:type="dxa"/>
          </w:tcPr>
          <w:p w14:paraId="345F6E97" w14:textId="705167EA" w:rsidR="00AC13E0" w:rsidRPr="00773A95" w:rsidRDefault="00AC13E0" w:rsidP="00AC13E0">
            <w:pPr>
              <w:pStyle w:val="Header"/>
              <w:tabs>
                <w:tab w:val="clear" w:pos="4153"/>
                <w:tab w:val="clear" w:pos="8306"/>
              </w:tabs>
              <w:ind w:left="-105"/>
              <w:contextualSpacing/>
              <w:rPr>
                <w:rFonts w:ascii="Browallia New" w:hAnsi="Browallia New" w:cs="Browallia New"/>
                <w:spacing w:val="-4"/>
                <w:szCs w:val="26"/>
                <w:cs/>
              </w:rPr>
            </w:pPr>
            <w:r w:rsidRPr="00773A95">
              <w:rPr>
                <w:rFonts w:ascii="Browallia New" w:hAnsi="Browallia New" w:cs="Browallia New"/>
                <w:spacing w:val="-4"/>
                <w:szCs w:val="26"/>
                <w:cs/>
              </w:rPr>
              <w:t xml:space="preserve">ณ วันที่ </w:t>
            </w:r>
            <w:r w:rsidR="00435D73" w:rsidRPr="00435D73">
              <w:rPr>
                <w:rFonts w:ascii="Browallia New" w:hAnsi="Browallia New" w:cs="Browallia New"/>
                <w:spacing w:val="-4"/>
                <w:szCs w:val="26"/>
                <w:lang w:val="en-GB"/>
              </w:rPr>
              <w:t>1</w:t>
            </w:r>
            <w:r w:rsidRPr="00773A95">
              <w:rPr>
                <w:rFonts w:ascii="Browallia New" w:hAnsi="Browallia New" w:cs="Browallia New"/>
                <w:spacing w:val="-4"/>
                <w:szCs w:val="26"/>
                <w:cs/>
              </w:rPr>
              <w:t xml:space="preserve"> มกราคม </w:t>
            </w:r>
            <w:r w:rsidR="00875916" w:rsidRPr="00773A95">
              <w:rPr>
                <w:rFonts w:ascii="Browallia New" w:hAnsi="Browallia New" w:cs="Browallia New"/>
                <w:spacing w:val="-4"/>
                <w:szCs w:val="26"/>
                <w:cs/>
                <w:lang w:val="en-GB"/>
              </w:rPr>
              <w:t xml:space="preserve">พ.ศ. </w:t>
            </w:r>
            <w:r w:rsidR="00435D73" w:rsidRPr="00435D73">
              <w:rPr>
                <w:rFonts w:ascii="Browallia New" w:hAnsi="Browallia New" w:cs="Browallia New"/>
                <w:spacing w:val="-4"/>
                <w:szCs w:val="26"/>
                <w:lang w:val="en-GB"/>
              </w:rPr>
              <w:t>2566</w:t>
            </w:r>
          </w:p>
        </w:tc>
        <w:tc>
          <w:tcPr>
            <w:tcW w:w="1227" w:type="dxa"/>
            <w:tcBorders>
              <w:top w:val="nil"/>
              <w:left w:val="nil"/>
              <w:bottom w:val="nil"/>
              <w:right w:val="nil"/>
            </w:tcBorders>
            <w:shd w:val="clear" w:color="000000" w:fill="FAFAFA"/>
            <w:vAlign w:val="bottom"/>
          </w:tcPr>
          <w:p w14:paraId="4C225AAA" w14:textId="4C5EB478"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125</w:t>
            </w:r>
            <w:r w:rsidR="00AC13E0" w:rsidRPr="00773A95">
              <w:rPr>
                <w:rFonts w:ascii="Browallia New" w:hAnsi="Browallia New" w:cs="Browallia New"/>
                <w:szCs w:val="26"/>
                <w:lang w:val="en-GB"/>
              </w:rPr>
              <w:t>,</w:t>
            </w:r>
            <w:r w:rsidRPr="00435D73">
              <w:rPr>
                <w:rFonts w:ascii="Browallia New" w:hAnsi="Browallia New" w:cs="Browallia New"/>
                <w:szCs w:val="26"/>
                <w:lang w:val="en-GB"/>
              </w:rPr>
              <w:t>076</w:t>
            </w:r>
          </w:p>
        </w:tc>
        <w:tc>
          <w:tcPr>
            <w:tcW w:w="1338" w:type="dxa"/>
            <w:tcBorders>
              <w:top w:val="nil"/>
              <w:left w:val="nil"/>
              <w:bottom w:val="nil"/>
              <w:right w:val="nil"/>
            </w:tcBorders>
            <w:shd w:val="clear" w:color="000000" w:fill="FAFAFA"/>
            <w:vAlign w:val="bottom"/>
          </w:tcPr>
          <w:p w14:paraId="5CFD145B" w14:textId="72B1245F"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43</w:t>
            </w:r>
            <w:r w:rsidR="00AC13E0" w:rsidRPr="00773A95">
              <w:rPr>
                <w:rFonts w:ascii="Browallia New" w:hAnsi="Browallia New" w:cs="Browallia New"/>
                <w:szCs w:val="26"/>
                <w:lang w:val="en-GB"/>
              </w:rPr>
              <w:t>,</w:t>
            </w:r>
            <w:r w:rsidRPr="00435D73">
              <w:rPr>
                <w:rFonts w:ascii="Browallia New" w:hAnsi="Browallia New" w:cs="Browallia New"/>
                <w:szCs w:val="26"/>
                <w:lang w:val="en-GB"/>
              </w:rPr>
              <w:t>259</w:t>
            </w:r>
          </w:p>
        </w:tc>
        <w:tc>
          <w:tcPr>
            <w:tcW w:w="2126" w:type="dxa"/>
            <w:tcBorders>
              <w:top w:val="nil"/>
              <w:left w:val="nil"/>
              <w:bottom w:val="nil"/>
              <w:right w:val="nil"/>
            </w:tcBorders>
            <w:shd w:val="clear" w:color="000000" w:fill="FAFAFA"/>
            <w:vAlign w:val="bottom"/>
          </w:tcPr>
          <w:p w14:paraId="7402D6C6" w14:textId="4330C3E8"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2</w:t>
            </w:r>
            <w:r w:rsidR="00AC13E0" w:rsidRPr="00773A95">
              <w:rPr>
                <w:rFonts w:ascii="Browallia New" w:hAnsi="Browallia New" w:cs="Browallia New"/>
                <w:szCs w:val="26"/>
                <w:lang w:val="en-GB"/>
              </w:rPr>
              <w:t>,</w:t>
            </w:r>
            <w:r w:rsidRPr="00435D73">
              <w:rPr>
                <w:rFonts w:ascii="Browallia New" w:hAnsi="Browallia New" w:cs="Browallia New"/>
                <w:szCs w:val="26"/>
                <w:lang w:val="en-GB"/>
              </w:rPr>
              <w:t>220</w:t>
            </w:r>
          </w:p>
        </w:tc>
        <w:tc>
          <w:tcPr>
            <w:tcW w:w="1460" w:type="dxa"/>
            <w:tcBorders>
              <w:top w:val="nil"/>
              <w:left w:val="nil"/>
              <w:bottom w:val="nil"/>
              <w:right w:val="nil"/>
            </w:tcBorders>
            <w:shd w:val="clear" w:color="000000" w:fill="FAFAFA"/>
            <w:vAlign w:val="bottom"/>
          </w:tcPr>
          <w:p w14:paraId="67426F1D" w14:textId="01A43AD3"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46</w:t>
            </w:r>
            <w:r w:rsidR="00AC13E0" w:rsidRPr="00773A95">
              <w:rPr>
                <w:rFonts w:ascii="Browallia New" w:hAnsi="Browallia New" w:cs="Browallia New"/>
                <w:szCs w:val="26"/>
                <w:lang w:val="en-GB"/>
              </w:rPr>
              <w:t>,</w:t>
            </w:r>
            <w:r w:rsidRPr="00435D73">
              <w:rPr>
                <w:rFonts w:ascii="Browallia New" w:hAnsi="Browallia New" w:cs="Browallia New"/>
                <w:szCs w:val="26"/>
                <w:lang w:val="en-GB"/>
              </w:rPr>
              <w:t>488</w:t>
            </w:r>
          </w:p>
        </w:tc>
        <w:tc>
          <w:tcPr>
            <w:tcW w:w="1460" w:type="dxa"/>
            <w:tcBorders>
              <w:top w:val="nil"/>
              <w:left w:val="nil"/>
              <w:bottom w:val="nil"/>
              <w:right w:val="nil"/>
            </w:tcBorders>
            <w:shd w:val="clear" w:color="000000" w:fill="FAFAFA"/>
            <w:vAlign w:val="bottom"/>
          </w:tcPr>
          <w:p w14:paraId="2BF66377" w14:textId="333165C7" w:rsidR="00AC13E0" w:rsidRPr="00773A95" w:rsidRDefault="00AC13E0"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64" w:type="dxa"/>
            <w:tcBorders>
              <w:top w:val="nil"/>
              <w:left w:val="nil"/>
              <w:bottom w:val="nil"/>
            </w:tcBorders>
            <w:shd w:val="clear" w:color="000000" w:fill="FAFAFA"/>
            <w:vAlign w:val="bottom"/>
          </w:tcPr>
          <w:p w14:paraId="265297AF" w14:textId="364AE7B4"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30</w:t>
            </w:r>
            <w:r w:rsidR="00AC13E0" w:rsidRPr="00773A95">
              <w:rPr>
                <w:rFonts w:ascii="Browallia New" w:hAnsi="Browallia New" w:cs="Browallia New"/>
                <w:szCs w:val="26"/>
                <w:lang w:val="en-GB"/>
              </w:rPr>
              <w:t>,</w:t>
            </w:r>
            <w:r w:rsidRPr="00435D73">
              <w:rPr>
                <w:rFonts w:ascii="Browallia New" w:hAnsi="Browallia New" w:cs="Browallia New"/>
                <w:szCs w:val="26"/>
                <w:lang w:val="en-GB"/>
              </w:rPr>
              <w:t>745</w:t>
            </w:r>
          </w:p>
        </w:tc>
        <w:tc>
          <w:tcPr>
            <w:tcW w:w="1359" w:type="dxa"/>
            <w:tcBorders>
              <w:top w:val="nil"/>
              <w:bottom w:val="nil"/>
              <w:right w:val="nil"/>
            </w:tcBorders>
            <w:shd w:val="clear" w:color="000000" w:fill="FAFAFA"/>
            <w:vAlign w:val="bottom"/>
          </w:tcPr>
          <w:p w14:paraId="09215BB8" w14:textId="27BB34CC" w:rsidR="00AC13E0" w:rsidRPr="00773A95" w:rsidRDefault="00435D73" w:rsidP="00AC13E0">
            <w:pPr>
              <w:pStyle w:val="Header"/>
              <w:ind w:right="-72"/>
              <w:contextualSpacing/>
              <w:jc w:val="right"/>
              <w:rPr>
                <w:rFonts w:ascii="Browallia New" w:hAnsi="Browallia New" w:cs="Browallia New"/>
                <w:color w:val="000000"/>
                <w:szCs w:val="26"/>
              </w:rPr>
            </w:pPr>
            <w:r w:rsidRPr="00435D73">
              <w:rPr>
                <w:rFonts w:ascii="Browallia New" w:hAnsi="Browallia New" w:cs="Browallia New"/>
                <w:szCs w:val="26"/>
                <w:lang w:val="en-GB"/>
              </w:rPr>
              <w:t>326</w:t>
            </w:r>
            <w:r w:rsidR="00AC13E0" w:rsidRPr="00773A95">
              <w:rPr>
                <w:rFonts w:ascii="Browallia New" w:hAnsi="Browallia New" w:cs="Browallia New"/>
                <w:szCs w:val="26"/>
                <w:lang w:val="en-GB"/>
              </w:rPr>
              <w:t>,</w:t>
            </w:r>
            <w:r w:rsidRPr="00435D73">
              <w:rPr>
                <w:rFonts w:ascii="Browallia New" w:hAnsi="Browallia New" w:cs="Browallia New"/>
                <w:szCs w:val="26"/>
                <w:lang w:val="en-GB"/>
              </w:rPr>
              <w:t>755</w:t>
            </w:r>
          </w:p>
        </w:tc>
        <w:tc>
          <w:tcPr>
            <w:tcW w:w="1357" w:type="dxa"/>
            <w:tcBorders>
              <w:top w:val="nil"/>
              <w:left w:val="nil"/>
              <w:bottom w:val="nil"/>
              <w:right w:val="nil"/>
            </w:tcBorders>
            <w:shd w:val="clear" w:color="000000" w:fill="FAFAFA"/>
            <w:vAlign w:val="bottom"/>
          </w:tcPr>
          <w:p w14:paraId="4991EB0B" w14:textId="1D9B0193"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574</w:t>
            </w:r>
            <w:r w:rsidR="00AC13E0" w:rsidRPr="00773A95">
              <w:rPr>
                <w:rFonts w:ascii="Browallia New" w:hAnsi="Browallia New" w:cs="Browallia New"/>
                <w:szCs w:val="26"/>
                <w:lang w:val="en-GB"/>
              </w:rPr>
              <w:t>,</w:t>
            </w:r>
            <w:r w:rsidRPr="00435D73">
              <w:rPr>
                <w:rFonts w:ascii="Browallia New" w:hAnsi="Browallia New" w:cs="Browallia New"/>
                <w:szCs w:val="26"/>
                <w:lang w:val="en-GB"/>
              </w:rPr>
              <w:t>543</w:t>
            </w:r>
          </w:p>
        </w:tc>
      </w:tr>
      <w:tr w:rsidR="00AC13E0" w:rsidRPr="00773A95" w14:paraId="1A59BD0B" w14:textId="77777777" w:rsidTr="00FC4ACA">
        <w:tc>
          <w:tcPr>
            <w:tcW w:w="3715" w:type="dxa"/>
          </w:tcPr>
          <w:p w14:paraId="67226305" w14:textId="77777777" w:rsidR="00AC13E0" w:rsidRPr="00773A95" w:rsidRDefault="00AC13E0" w:rsidP="00AC13E0">
            <w:pPr>
              <w:pStyle w:val="Header"/>
              <w:tabs>
                <w:tab w:val="clear" w:pos="4153"/>
                <w:tab w:val="clear" w:pos="8306"/>
              </w:tabs>
              <w:ind w:left="-105"/>
              <w:contextualSpacing/>
              <w:rPr>
                <w:rFonts w:ascii="Browallia New" w:hAnsi="Browallia New" w:cs="Browallia New"/>
                <w:spacing w:val="-4"/>
                <w:szCs w:val="26"/>
              </w:rPr>
            </w:pPr>
            <w:r w:rsidRPr="00773A95">
              <w:rPr>
                <w:rFonts w:ascii="Browallia New" w:hAnsi="Browallia New" w:cs="Browallia New"/>
                <w:spacing w:val="-4"/>
                <w:szCs w:val="26"/>
                <w:cs/>
              </w:rPr>
              <w:t>ภาษีเพิ่ม (ลด) ในกำไรหรือขาดทุน</w:t>
            </w:r>
          </w:p>
        </w:tc>
        <w:tc>
          <w:tcPr>
            <w:tcW w:w="1227" w:type="dxa"/>
            <w:tcBorders>
              <w:top w:val="nil"/>
              <w:left w:val="nil"/>
              <w:bottom w:val="nil"/>
              <w:right w:val="nil"/>
            </w:tcBorders>
            <w:shd w:val="clear" w:color="000000" w:fill="FAFAFA"/>
            <w:vAlign w:val="bottom"/>
          </w:tcPr>
          <w:p w14:paraId="2D3D9A8C" w14:textId="5C717F4A" w:rsidR="00AC13E0" w:rsidRPr="00773A95" w:rsidRDefault="00E6037E"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8</w:t>
            </w:r>
            <w:r w:rsidRPr="00773A95">
              <w:rPr>
                <w:rFonts w:ascii="Browallia New" w:hAnsi="Browallia New" w:cs="Browallia New"/>
                <w:szCs w:val="26"/>
                <w:lang w:val="en-GB"/>
              </w:rPr>
              <w:t>,</w:t>
            </w:r>
            <w:r w:rsidR="00435D73" w:rsidRPr="00435D73">
              <w:rPr>
                <w:rFonts w:ascii="Browallia New" w:hAnsi="Browallia New" w:cs="Browallia New"/>
                <w:szCs w:val="26"/>
                <w:lang w:val="en-GB"/>
              </w:rPr>
              <w:t>365</w:t>
            </w:r>
            <w:r w:rsidRPr="00773A95">
              <w:rPr>
                <w:rFonts w:ascii="Browallia New" w:hAnsi="Browallia New" w:cs="Browallia New"/>
                <w:szCs w:val="26"/>
                <w:lang w:val="en-GB"/>
              </w:rPr>
              <w:t>)</w:t>
            </w:r>
          </w:p>
        </w:tc>
        <w:tc>
          <w:tcPr>
            <w:tcW w:w="1338" w:type="dxa"/>
            <w:tcBorders>
              <w:top w:val="nil"/>
              <w:left w:val="nil"/>
              <w:bottom w:val="nil"/>
              <w:right w:val="nil"/>
            </w:tcBorders>
            <w:shd w:val="clear" w:color="000000" w:fill="FAFAFA"/>
            <w:vAlign w:val="bottom"/>
          </w:tcPr>
          <w:p w14:paraId="2F5EBDA2" w14:textId="52D95A41" w:rsidR="00AC13E0" w:rsidRPr="00773A95" w:rsidRDefault="0060440B"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2</w:t>
            </w:r>
            <w:r w:rsidRPr="00773A95">
              <w:rPr>
                <w:rFonts w:ascii="Browallia New" w:hAnsi="Browallia New" w:cs="Browallia New"/>
                <w:szCs w:val="26"/>
                <w:lang w:val="en-GB"/>
              </w:rPr>
              <w:t>,</w:t>
            </w:r>
            <w:r w:rsidR="00435D73" w:rsidRPr="00435D73">
              <w:rPr>
                <w:rFonts w:ascii="Browallia New" w:hAnsi="Browallia New" w:cs="Browallia New"/>
                <w:szCs w:val="26"/>
                <w:lang w:val="en-GB"/>
              </w:rPr>
              <w:t>885</w:t>
            </w:r>
            <w:r w:rsidRPr="00773A95">
              <w:rPr>
                <w:rFonts w:ascii="Browallia New" w:hAnsi="Browallia New" w:cs="Browallia New"/>
                <w:szCs w:val="26"/>
                <w:lang w:val="en-GB"/>
              </w:rPr>
              <w:t>)</w:t>
            </w:r>
          </w:p>
        </w:tc>
        <w:tc>
          <w:tcPr>
            <w:tcW w:w="2126" w:type="dxa"/>
            <w:tcBorders>
              <w:top w:val="nil"/>
              <w:left w:val="nil"/>
              <w:bottom w:val="nil"/>
              <w:right w:val="nil"/>
            </w:tcBorders>
            <w:shd w:val="clear" w:color="000000" w:fill="FAFAFA"/>
            <w:vAlign w:val="bottom"/>
          </w:tcPr>
          <w:p w14:paraId="609DC259" w14:textId="0C8702B7" w:rsidR="00AC13E0" w:rsidRPr="00773A95" w:rsidRDefault="0099164D"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460" w:type="dxa"/>
            <w:tcBorders>
              <w:top w:val="nil"/>
              <w:left w:val="nil"/>
              <w:bottom w:val="nil"/>
              <w:right w:val="nil"/>
            </w:tcBorders>
            <w:shd w:val="clear" w:color="000000" w:fill="FAFAFA"/>
            <w:vAlign w:val="bottom"/>
          </w:tcPr>
          <w:p w14:paraId="6E2D422F" w14:textId="78076B1A" w:rsidR="00AC13E0" w:rsidRPr="00773A95" w:rsidRDefault="000F10CD"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785</w:t>
            </w:r>
            <w:r w:rsidRPr="00773A95">
              <w:rPr>
                <w:rFonts w:ascii="Browallia New" w:hAnsi="Browallia New" w:cs="Browallia New"/>
                <w:szCs w:val="26"/>
                <w:lang w:val="en-GB"/>
              </w:rPr>
              <w:t>)</w:t>
            </w:r>
          </w:p>
        </w:tc>
        <w:tc>
          <w:tcPr>
            <w:tcW w:w="1460" w:type="dxa"/>
            <w:tcBorders>
              <w:top w:val="nil"/>
              <w:left w:val="nil"/>
              <w:bottom w:val="nil"/>
              <w:right w:val="nil"/>
            </w:tcBorders>
            <w:shd w:val="clear" w:color="000000" w:fill="FAFAFA"/>
            <w:vAlign w:val="bottom"/>
          </w:tcPr>
          <w:p w14:paraId="1F35A9A6" w14:textId="057AF0C8" w:rsidR="00AC13E0" w:rsidRPr="00773A95" w:rsidRDefault="000F10CD"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64" w:type="dxa"/>
            <w:tcBorders>
              <w:top w:val="nil"/>
              <w:left w:val="nil"/>
              <w:bottom w:val="nil"/>
            </w:tcBorders>
            <w:shd w:val="clear" w:color="000000" w:fill="FAFAFA"/>
            <w:vAlign w:val="bottom"/>
          </w:tcPr>
          <w:p w14:paraId="68BA0C8F" w14:textId="5A64F620"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13</w:t>
            </w:r>
            <w:r w:rsidR="004B3D63" w:rsidRPr="00773A95">
              <w:rPr>
                <w:rFonts w:ascii="Browallia New" w:hAnsi="Browallia New" w:cs="Browallia New"/>
                <w:szCs w:val="26"/>
                <w:lang w:val="en-GB"/>
              </w:rPr>
              <w:t>,</w:t>
            </w:r>
            <w:r w:rsidRPr="00435D73">
              <w:rPr>
                <w:rFonts w:ascii="Browallia New" w:hAnsi="Browallia New" w:cs="Browallia New"/>
                <w:szCs w:val="26"/>
                <w:lang w:val="en-GB"/>
              </w:rPr>
              <w:t>513</w:t>
            </w:r>
          </w:p>
        </w:tc>
        <w:tc>
          <w:tcPr>
            <w:tcW w:w="1359" w:type="dxa"/>
            <w:tcBorders>
              <w:top w:val="nil"/>
              <w:bottom w:val="nil"/>
              <w:right w:val="nil"/>
            </w:tcBorders>
            <w:shd w:val="clear" w:color="000000" w:fill="FAFAFA"/>
            <w:vAlign w:val="bottom"/>
          </w:tcPr>
          <w:p w14:paraId="0EBC20CD" w14:textId="261C4840" w:rsidR="00AC13E0" w:rsidRPr="00773A95" w:rsidRDefault="004274F5"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21</w:t>
            </w:r>
            <w:r w:rsidRPr="00773A95">
              <w:rPr>
                <w:rFonts w:ascii="Browallia New" w:hAnsi="Browallia New" w:cs="Browallia New"/>
                <w:szCs w:val="26"/>
                <w:lang w:val="en-GB"/>
              </w:rPr>
              <w:t>,</w:t>
            </w:r>
            <w:r w:rsidR="00435D73" w:rsidRPr="00435D73">
              <w:rPr>
                <w:rFonts w:ascii="Browallia New" w:hAnsi="Browallia New" w:cs="Browallia New"/>
                <w:szCs w:val="26"/>
                <w:lang w:val="en-GB"/>
              </w:rPr>
              <w:t>645</w:t>
            </w:r>
            <w:r w:rsidRPr="00773A95">
              <w:rPr>
                <w:rFonts w:ascii="Browallia New" w:hAnsi="Browallia New" w:cs="Browallia New"/>
                <w:szCs w:val="26"/>
                <w:lang w:val="en-GB"/>
              </w:rPr>
              <w:t>)</w:t>
            </w:r>
          </w:p>
        </w:tc>
        <w:tc>
          <w:tcPr>
            <w:tcW w:w="1357" w:type="dxa"/>
            <w:tcBorders>
              <w:top w:val="nil"/>
              <w:left w:val="nil"/>
              <w:bottom w:val="nil"/>
              <w:right w:val="nil"/>
            </w:tcBorders>
            <w:shd w:val="clear" w:color="000000" w:fill="FAFAFA"/>
            <w:vAlign w:val="bottom"/>
          </w:tcPr>
          <w:p w14:paraId="4480C030" w14:textId="4001CA71" w:rsidR="00AC13E0" w:rsidRPr="00773A95" w:rsidRDefault="00345C73"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20</w:t>
            </w:r>
            <w:r w:rsidRPr="00773A95">
              <w:rPr>
                <w:rFonts w:ascii="Browallia New" w:hAnsi="Browallia New" w:cs="Browallia New"/>
                <w:szCs w:val="26"/>
                <w:lang w:val="en-GB"/>
              </w:rPr>
              <w:t>,</w:t>
            </w:r>
            <w:r w:rsidR="00435D73" w:rsidRPr="00435D73">
              <w:rPr>
                <w:rFonts w:ascii="Browallia New" w:hAnsi="Browallia New" w:cs="Browallia New"/>
                <w:szCs w:val="26"/>
                <w:lang w:val="en-GB"/>
              </w:rPr>
              <w:t>167</w:t>
            </w:r>
            <w:r w:rsidRPr="00773A95">
              <w:rPr>
                <w:rFonts w:ascii="Browallia New" w:hAnsi="Browallia New" w:cs="Browallia New"/>
                <w:szCs w:val="26"/>
                <w:lang w:val="en-GB"/>
              </w:rPr>
              <w:t>)</w:t>
            </w:r>
          </w:p>
        </w:tc>
      </w:tr>
      <w:tr w:rsidR="00AC13E0" w:rsidRPr="00773A95" w14:paraId="42C2D9CD" w14:textId="77777777" w:rsidTr="00FC4ACA">
        <w:tc>
          <w:tcPr>
            <w:tcW w:w="3715" w:type="dxa"/>
          </w:tcPr>
          <w:p w14:paraId="7FB60D08" w14:textId="2DE30431" w:rsidR="00AC13E0" w:rsidRPr="00773A95" w:rsidRDefault="00AC13E0" w:rsidP="00AC13E0">
            <w:pPr>
              <w:pStyle w:val="Header"/>
              <w:tabs>
                <w:tab w:val="clear" w:pos="4153"/>
                <w:tab w:val="clear" w:pos="8306"/>
              </w:tabs>
              <w:ind w:left="-105"/>
              <w:contextualSpacing/>
              <w:rPr>
                <w:rFonts w:ascii="Browallia New" w:hAnsi="Browallia New" w:cs="Browallia New"/>
                <w:spacing w:val="-4"/>
                <w:szCs w:val="26"/>
                <w:cs/>
              </w:rPr>
            </w:pPr>
            <w:r w:rsidRPr="00773A95">
              <w:rPr>
                <w:rFonts w:ascii="Browallia New" w:hAnsi="Browallia New" w:cs="Browallia New"/>
                <w:spacing w:val="-4"/>
                <w:szCs w:val="26"/>
                <w:cs/>
              </w:rPr>
              <w:t>ภาษีลดบันทึกโดยตรงไปยังกำไรขาดทุนเบ</w:t>
            </w:r>
            <w:r w:rsidRPr="00773A95">
              <w:rPr>
                <w:rFonts w:ascii="Browallia New" w:hAnsi="Browallia New" w:cs="Browallia New"/>
                <w:spacing w:val="-4"/>
                <w:szCs w:val="26"/>
                <w:cs/>
                <w:lang w:val="en-GB"/>
              </w:rPr>
              <w:t>็</w:t>
            </w:r>
            <w:r w:rsidRPr="00773A95">
              <w:rPr>
                <w:rFonts w:ascii="Browallia New" w:hAnsi="Browallia New" w:cs="Browallia New"/>
                <w:spacing w:val="-4"/>
                <w:szCs w:val="26"/>
                <w:cs/>
              </w:rPr>
              <w:t>ดเสร็จอื่น</w:t>
            </w:r>
          </w:p>
        </w:tc>
        <w:tc>
          <w:tcPr>
            <w:tcW w:w="1227" w:type="dxa"/>
            <w:tcBorders>
              <w:top w:val="nil"/>
              <w:left w:val="nil"/>
              <w:bottom w:val="nil"/>
              <w:right w:val="nil"/>
            </w:tcBorders>
            <w:shd w:val="clear" w:color="000000" w:fill="FAFAFA"/>
            <w:vAlign w:val="bottom"/>
          </w:tcPr>
          <w:p w14:paraId="061EFB66" w14:textId="113E8267" w:rsidR="00AC13E0" w:rsidRPr="00773A95" w:rsidRDefault="00E6037E"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38" w:type="dxa"/>
            <w:tcBorders>
              <w:top w:val="nil"/>
              <w:left w:val="nil"/>
              <w:bottom w:val="nil"/>
              <w:right w:val="nil"/>
            </w:tcBorders>
            <w:shd w:val="clear" w:color="000000" w:fill="FAFAFA"/>
            <w:vAlign w:val="bottom"/>
          </w:tcPr>
          <w:p w14:paraId="6D9F2589" w14:textId="51E2F372" w:rsidR="00AC13E0" w:rsidRPr="00773A95" w:rsidRDefault="0060440B"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2126" w:type="dxa"/>
            <w:tcBorders>
              <w:top w:val="nil"/>
              <w:left w:val="nil"/>
              <w:bottom w:val="nil"/>
              <w:right w:val="nil"/>
            </w:tcBorders>
            <w:shd w:val="clear" w:color="000000" w:fill="FAFAFA"/>
            <w:vAlign w:val="bottom"/>
          </w:tcPr>
          <w:p w14:paraId="0D6FDC6D" w14:textId="7109EE44"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2</w:t>
            </w:r>
            <w:r w:rsidR="000E32EB" w:rsidRPr="00773A95">
              <w:rPr>
                <w:rFonts w:ascii="Browallia New" w:hAnsi="Browallia New" w:cs="Browallia New"/>
                <w:szCs w:val="26"/>
                <w:lang w:val="en-GB"/>
              </w:rPr>
              <w:t>,</w:t>
            </w:r>
            <w:r w:rsidRPr="00435D73">
              <w:rPr>
                <w:rFonts w:ascii="Browallia New" w:hAnsi="Browallia New" w:cs="Browallia New"/>
                <w:szCs w:val="26"/>
                <w:lang w:val="en-GB"/>
              </w:rPr>
              <w:t>040</w:t>
            </w:r>
          </w:p>
        </w:tc>
        <w:tc>
          <w:tcPr>
            <w:tcW w:w="1460" w:type="dxa"/>
            <w:tcBorders>
              <w:top w:val="nil"/>
              <w:left w:val="nil"/>
              <w:bottom w:val="nil"/>
              <w:right w:val="nil"/>
            </w:tcBorders>
            <w:shd w:val="clear" w:color="000000" w:fill="FAFAFA"/>
            <w:vAlign w:val="bottom"/>
          </w:tcPr>
          <w:p w14:paraId="0FA3FBD3" w14:textId="7418892C" w:rsidR="00AC13E0" w:rsidRPr="00773A95" w:rsidRDefault="000F10CD"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460" w:type="dxa"/>
            <w:tcBorders>
              <w:top w:val="nil"/>
              <w:left w:val="nil"/>
              <w:bottom w:val="nil"/>
              <w:right w:val="nil"/>
            </w:tcBorders>
            <w:shd w:val="clear" w:color="000000" w:fill="FAFAFA"/>
            <w:vAlign w:val="bottom"/>
          </w:tcPr>
          <w:p w14:paraId="17680B8E" w14:textId="527EAAF7" w:rsidR="00AC13E0" w:rsidRPr="00773A95" w:rsidRDefault="000F10CD"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64" w:type="dxa"/>
            <w:tcBorders>
              <w:top w:val="nil"/>
              <w:left w:val="nil"/>
              <w:bottom w:val="nil"/>
            </w:tcBorders>
            <w:shd w:val="clear" w:color="000000" w:fill="FAFAFA"/>
            <w:vAlign w:val="bottom"/>
          </w:tcPr>
          <w:p w14:paraId="0D9004C8" w14:textId="0082470B" w:rsidR="00AC13E0" w:rsidRPr="00773A95" w:rsidRDefault="004B3D63"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59" w:type="dxa"/>
            <w:tcBorders>
              <w:top w:val="nil"/>
              <w:bottom w:val="nil"/>
              <w:right w:val="nil"/>
            </w:tcBorders>
            <w:shd w:val="clear" w:color="000000" w:fill="FAFAFA"/>
            <w:vAlign w:val="bottom"/>
          </w:tcPr>
          <w:p w14:paraId="61B8069F" w14:textId="20736E49" w:rsidR="00AC13E0" w:rsidRPr="00773A95" w:rsidRDefault="004274F5"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57" w:type="dxa"/>
            <w:tcBorders>
              <w:top w:val="nil"/>
              <w:left w:val="nil"/>
              <w:bottom w:val="nil"/>
              <w:right w:val="nil"/>
            </w:tcBorders>
            <w:shd w:val="clear" w:color="000000" w:fill="FAFAFA"/>
            <w:vAlign w:val="bottom"/>
          </w:tcPr>
          <w:p w14:paraId="691416FD" w14:textId="0B4F2341"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2</w:t>
            </w:r>
            <w:r w:rsidR="00345C73" w:rsidRPr="00773A95">
              <w:rPr>
                <w:rFonts w:ascii="Browallia New" w:hAnsi="Browallia New" w:cs="Browallia New"/>
                <w:szCs w:val="26"/>
                <w:lang w:val="en-GB"/>
              </w:rPr>
              <w:t>,</w:t>
            </w:r>
            <w:r w:rsidRPr="00435D73">
              <w:rPr>
                <w:rFonts w:ascii="Browallia New" w:hAnsi="Browallia New" w:cs="Browallia New"/>
                <w:szCs w:val="26"/>
                <w:lang w:val="en-GB"/>
              </w:rPr>
              <w:t>040</w:t>
            </w:r>
          </w:p>
        </w:tc>
      </w:tr>
      <w:tr w:rsidR="00AC13E0" w:rsidRPr="00773A95" w14:paraId="3E8249D9" w14:textId="77777777" w:rsidTr="00FC4ACA">
        <w:tc>
          <w:tcPr>
            <w:tcW w:w="3715" w:type="dxa"/>
          </w:tcPr>
          <w:p w14:paraId="0C4FA923" w14:textId="6158B5CE" w:rsidR="00AC13E0" w:rsidRPr="00773A95" w:rsidRDefault="00AC13E0" w:rsidP="00AC13E0">
            <w:pPr>
              <w:pStyle w:val="Header"/>
              <w:tabs>
                <w:tab w:val="clear" w:pos="4153"/>
                <w:tab w:val="clear" w:pos="8306"/>
              </w:tabs>
              <w:ind w:left="-105" w:right="-108"/>
              <w:contextualSpacing/>
              <w:rPr>
                <w:rFonts w:ascii="Browallia New" w:hAnsi="Browallia New" w:cs="Browallia New"/>
                <w:spacing w:val="-4"/>
                <w:szCs w:val="26"/>
              </w:rPr>
            </w:pPr>
            <w:r w:rsidRPr="00773A95">
              <w:rPr>
                <w:rFonts w:ascii="Browallia New" w:hAnsi="Browallia New" w:cs="Browallia New"/>
                <w:spacing w:val="-4"/>
                <w:szCs w:val="26"/>
                <w:cs/>
              </w:rPr>
              <w:t>ผลต่างของอัตราแลกเปลี่ยนจาก</w:t>
            </w:r>
          </w:p>
          <w:p w14:paraId="441F33E7" w14:textId="23439148" w:rsidR="00AC13E0" w:rsidRPr="00773A95" w:rsidRDefault="00AC13E0" w:rsidP="00AC13E0">
            <w:pPr>
              <w:pStyle w:val="Header"/>
              <w:tabs>
                <w:tab w:val="clear" w:pos="4153"/>
                <w:tab w:val="clear" w:pos="8306"/>
              </w:tabs>
              <w:ind w:left="-105" w:right="-108"/>
              <w:contextualSpacing/>
              <w:rPr>
                <w:rFonts w:ascii="Browallia New" w:hAnsi="Browallia New" w:cs="Browallia New"/>
                <w:spacing w:val="-4"/>
                <w:szCs w:val="26"/>
                <w:cs/>
              </w:rPr>
            </w:pPr>
            <w:r w:rsidRPr="00773A95">
              <w:rPr>
                <w:rFonts w:ascii="Browallia New" w:hAnsi="Browallia New" w:cs="Browallia New"/>
                <w:spacing w:val="-4"/>
                <w:szCs w:val="26"/>
                <w:lang w:val="en-GB"/>
              </w:rPr>
              <w:t xml:space="preserve">   </w:t>
            </w:r>
            <w:r w:rsidRPr="00773A95">
              <w:rPr>
                <w:rFonts w:ascii="Browallia New" w:hAnsi="Browallia New" w:cs="Browallia New"/>
                <w:spacing w:val="-4"/>
                <w:szCs w:val="26"/>
                <w:cs/>
              </w:rPr>
              <w:t>การแปลงค่างบการเงิน</w:t>
            </w:r>
          </w:p>
        </w:tc>
        <w:tc>
          <w:tcPr>
            <w:tcW w:w="1227" w:type="dxa"/>
            <w:tcBorders>
              <w:top w:val="nil"/>
              <w:left w:val="nil"/>
              <w:bottom w:val="nil"/>
              <w:right w:val="nil"/>
            </w:tcBorders>
            <w:shd w:val="clear" w:color="000000" w:fill="FAFAFA"/>
            <w:vAlign w:val="bottom"/>
          </w:tcPr>
          <w:p w14:paraId="7C170772" w14:textId="2E39DE44" w:rsidR="00AC13E0" w:rsidRPr="00773A95" w:rsidRDefault="00E6037E"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10</w:t>
            </w:r>
            <w:r w:rsidRPr="00773A95">
              <w:rPr>
                <w:rFonts w:ascii="Browallia New" w:hAnsi="Browallia New" w:cs="Browallia New"/>
                <w:szCs w:val="26"/>
                <w:lang w:val="en-GB"/>
              </w:rPr>
              <w:t>,</w:t>
            </w:r>
            <w:r w:rsidR="00435D73" w:rsidRPr="00435D73">
              <w:rPr>
                <w:rFonts w:ascii="Browallia New" w:hAnsi="Browallia New" w:cs="Browallia New"/>
                <w:szCs w:val="26"/>
                <w:lang w:val="en-GB"/>
              </w:rPr>
              <w:t>495</w:t>
            </w:r>
            <w:r w:rsidRPr="00773A95">
              <w:rPr>
                <w:rFonts w:ascii="Browallia New" w:hAnsi="Browallia New" w:cs="Browallia New"/>
                <w:szCs w:val="26"/>
                <w:lang w:val="en-GB"/>
              </w:rPr>
              <w:t>)</w:t>
            </w:r>
          </w:p>
        </w:tc>
        <w:tc>
          <w:tcPr>
            <w:tcW w:w="1338" w:type="dxa"/>
            <w:tcBorders>
              <w:top w:val="nil"/>
              <w:left w:val="nil"/>
              <w:bottom w:val="nil"/>
              <w:right w:val="nil"/>
            </w:tcBorders>
            <w:shd w:val="clear" w:color="000000" w:fill="FAFAFA"/>
            <w:vAlign w:val="bottom"/>
          </w:tcPr>
          <w:p w14:paraId="1A859B26" w14:textId="0E9B6B32" w:rsidR="00AC13E0" w:rsidRPr="00773A95" w:rsidRDefault="0060440B"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3</w:t>
            </w:r>
            <w:r w:rsidRPr="00773A95">
              <w:rPr>
                <w:rFonts w:ascii="Browallia New" w:hAnsi="Browallia New" w:cs="Browallia New"/>
                <w:szCs w:val="26"/>
                <w:lang w:val="en-GB"/>
              </w:rPr>
              <w:t>,</w:t>
            </w:r>
            <w:r w:rsidR="00435D73" w:rsidRPr="00435D73">
              <w:rPr>
                <w:rFonts w:ascii="Browallia New" w:hAnsi="Browallia New" w:cs="Browallia New"/>
                <w:szCs w:val="26"/>
                <w:lang w:val="en-GB"/>
              </w:rPr>
              <w:t>566</w:t>
            </w:r>
            <w:r w:rsidRPr="00773A95">
              <w:rPr>
                <w:rFonts w:ascii="Browallia New" w:hAnsi="Browallia New" w:cs="Browallia New"/>
                <w:szCs w:val="26"/>
                <w:lang w:val="en-GB"/>
              </w:rPr>
              <w:t>)</w:t>
            </w:r>
          </w:p>
        </w:tc>
        <w:tc>
          <w:tcPr>
            <w:tcW w:w="2126" w:type="dxa"/>
            <w:tcBorders>
              <w:top w:val="nil"/>
              <w:left w:val="nil"/>
              <w:bottom w:val="nil"/>
              <w:right w:val="nil"/>
            </w:tcBorders>
            <w:shd w:val="clear" w:color="000000" w:fill="FAFAFA"/>
            <w:vAlign w:val="bottom"/>
          </w:tcPr>
          <w:p w14:paraId="129DC8AA" w14:textId="5E686CC9"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22</w:t>
            </w:r>
          </w:p>
        </w:tc>
        <w:tc>
          <w:tcPr>
            <w:tcW w:w="1460" w:type="dxa"/>
            <w:tcBorders>
              <w:top w:val="nil"/>
              <w:left w:val="nil"/>
              <w:bottom w:val="nil"/>
              <w:right w:val="nil"/>
            </w:tcBorders>
            <w:shd w:val="clear" w:color="000000" w:fill="FAFAFA"/>
            <w:vAlign w:val="bottom"/>
          </w:tcPr>
          <w:p w14:paraId="5E93D8EF" w14:textId="7BAB0ED5" w:rsidR="00AC13E0" w:rsidRPr="00773A95" w:rsidRDefault="000F10CD"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32</w:t>
            </w:r>
            <w:r w:rsidRPr="00773A95">
              <w:rPr>
                <w:rFonts w:ascii="Browallia New" w:hAnsi="Browallia New" w:cs="Browallia New"/>
                <w:szCs w:val="26"/>
                <w:lang w:val="en-GB"/>
              </w:rPr>
              <w:t>)</w:t>
            </w:r>
          </w:p>
        </w:tc>
        <w:tc>
          <w:tcPr>
            <w:tcW w:w="1460" w:type="dxa"/>
            <w:tcBorders>
              <w:top w:val="nil"/>
              <w:left w:val="nil"/>
              <w:bottom w:val="nil"/>
              <w:right w:val="nil"/>
            </w:tcBorders>
            <w:shd w:val="clear" w:color="000000" w:fill="FAFAFA"/>
            <w:vAlign w:val="bottom"/>
          </w:tcPr>
          <w:p w14:paraId="4A27DCA7" w14:textId="5EF534A3" w:rsidR="00AC13E0" w:rsidRPr="00773A95" w:rsidRDefault="000F10CD"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64" w:type="dxa"/>
            <w:tcBorders>
              <w:top w:val="nil"/>
              <w:left w:val="nil"/>
              <w:bottom w:val="nil"/>
            </w:tcBorders>
            <w:shd w:val="clear" w:color="000000" w:fill="FAFAFA"/>
            <w:vAlign w:val="bottom"/>
          </w:tcPr>
          <w:p w14:paraId="7648C3AA" w14:textId="62BFD8BE" w:rsidR="00AC13E0" w:rsidRPr="00773A95" w:rsidRDefault="004B3D63"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59" w:type="dxa"/>
            <w:tcBorders>
              <w:top w:val="nil"/>
              <w:bottom w:val="nil"/>
              <w:right w:val="nil"/>
            </w:tcBorders>
            <w:shd w:val="clear" w:color="000000" w:fill="FAFAFA"/>
            <w:vAlign w:val="bottom"/>
          </w:tcPr>
          <w:p w14:paraId="58C7ACDF" w14:textId="7B336143" w:rsidR="00AC13E0" w:rsidRPr="00773A95" w:rsidRDefault="00345C73"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4</w:t>
            </w:r>
            <w:r w:rsidRPr="00773A95">
              <w:rPr>
                <w:rFonts w:ascii="Browallia New" w:hAnsi="Browallia New" w:cs="Browallia New"/>
                <w:szCs w:val="26"/>
                <w:lang w:val="en-GB"/>
              </w:rPr>
              <w:t>,</w:t>
            </w:r>
            <w:r w:rsidR="00435D73" w:rsidRPr="00435D73">
              <w:rPr>
                <w:rFonts w:ascii="Browallia New" w:hAnsi="Browallia New" w:cs="Browallia New"/>
                <w:szCs w:val="26"/>
                <w:lang w:val="en-GB"/>
              </w:rPr>
              <w:t>959</w:t>
            </w:r>
            <w:r w:rsidRPr="00773A95">
              <w:rPr>
                <w:rFonts w:ascii="Browallia New" w:hAnsi="Browallia New" w:cs="Browallia New"/>
                <w:szCs w:val="26"/>
                <w:lang w:val="en-GB"/>
              </w:rPr>
              <w:t>)</w:t>
            </w:r>
          </w:p>
        </w:tc>
        <w:tc>
          <w:tcPr>
            <w:tcW w:w="1357" w:type="dxa"/>
            <w:tcBorders>
              <w:top w:val="nil"/>
              <w:left w:val="nil"/>
              <w:bottom w:val="nil"/>
              <w:right w:val="nil"/>
            </w:tcBorders>
            <w:shd w:val="clear" w:color="000000" w:fill="FAFAFA"/>
            <w:vAlign w:val="bottom"/>
          </w:tcPr>
          <w:p w14:paraId="60873828" w14:textId="65B15F85" w:rsidR="00AC13E0" w:rsidRPr="00773A95" w:rsidRDefault="00345C73"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19</w:t>
            </w:r>
            <w:r w:rsidRPr="00773A95">
              <w:rPr>
                <w:rFonts w:ascii="Browallia New" w:hAnsi="Browallia New" w:cs="Browallia New"/>
                <w:szCs w:val="26"/>
                <w:lang w:val="en-GB"/>
              </w:rPr>
              <w:t>,</w:t>
            </w:r>
            <w:r w:rsidR="00435D73" w:rsidRPr="00435D73">
              <w:rPr>
                <w:rFonts w:ascii="Browallia New" w:hAnsi="Browallia New" w:cs="Browallia New"/>
                <w:szCs w:val="26"/>
                <w:lang w:val="en-GB"/>
              </w:rPr>
              <w:t>030</w:t>
            </w:r>
            <w:r w:rsidRPr="00773A95">
              <w:rPr>
                <w:rFonts w:ascii="Browallia New" w:hAnsi="Browallia New" w:cs="Browallia New"/>
                <w:szCs w:val="26"/>
                <w:lang w:val="en-GB"/>
              </w:rPr>
              <w:t>)</w:t>
            </w:r>
          </w:p>
        </w:tc>
      </w:tr>
      <w:tr w:rsidR="00AC13E0" w:rsidRPr="00773A95" w14:paraId="35B92566" w14:textId="77777777" w:rsidTr="00FC4ACA">
        <w:tc>
          <w:tcPr>
            <w:tcW w:w="3715" w:type="dxa"/>
          </w:tcPr>
          <w:p w14:paraId="2757D237" w14:textId="7A849579" w:rsidR="00AC13E0" w:rsidRPr="00773A95" w:rsidRDefault="00AC13E0" w:rsidP="00AC13E0">
            <w:pPr>
              <w:pStyle w:val="Header"/>
              <w:tabs>
                <w:tab w:val="clear" w:pos="4153"/>
                <w:tab w:val="clear" w:pos="8306"/>
              </w:tabs>
              <w:ind w:left="-105"/>
              <w:contextualSpacing/>
              <w:rPr>
                <w:rFonts w:ascii="Browallia New" w:hAnsi="Browallia New" w:cs="Browallia New"/>
                <w:spacing w:val="-4"/>
                <w:szCs w:val="26"/>
                <w:lang w:val="en-US"/>
              </w:rPr>
            </w:pPr>
            <w:r w:rsidRPr="00773A95">
              <w:rPr>
                <w:rFonts w:ascii="Browallia New" w:hAnsi="Browallia New" w:cs="Browallia New"/>
                <w:spacing w:val="-4"/>
                <w:szCs w:val="26"/>
                <w:cs/>
              </w:rPr>
              <w:t xml:space="preserve">ณ วันที่ </w:t>
            </w:r>
            <w:r w:rsidR="00435D73" w:rsidRPr="00435D73">
              <w:rPr>
                <w:rFonts w:ascii="Browallia New" w:hAnsi="Browallia New" w:cs="Browallia New"/>
                <w:spacing w:val="-4"/>
                <w:szCs w:val="26"/>
                <w:lang w:val="en-GB"/>
              </w:rPr>
              <w:t>31</w:t>
            </w:r>
            <w:r w:rsidRPr="00773A95">
              <w:rPr>
                <w:rFonts w:ascii="Browallia New" w:hAnsi="Browallia New" w:cs="Browallia New"/>
                <w:spacing w:val="-4"/>
                <w:szCs w:val="26"/>
                <w:cs/>
              </w:rPr>
              <w:t xml:space="preserve"> ธันวาคม </w:t>
            </w:r>
            <w:r w:rsidR="00875916" w:rsidRPr="00773A95">
              <w:rPr>
                <w:rFonts w:ascii="Browallia New" w:hAnsi="Browallia New" w:cs="Browallia New"/>
                <w:spacing w:val="-4"/>
                <w:szCs w:val="26"/>
                <w:cs/>
                <w:lang w:val="en-GB"/>
              </w:rPr>
              <w:t xml:space="preserve">พ.ศ. </w:t>
            </w:r>
            <w:r w:rsidR="00435D73" w:rsidRPr="00435D73">
              <w:rPr>
                <w:rFonts w:ascii="Browallia New" w:hAnsi="Browallia New" w:cs="Browallia New"/>
                <w:spacing w:val="-4"/>
                <w:szCs w:val="26"/>
                <w:lang w:val="en-GB"/>
              </w:rPr>
              <w:t>2566</w:t>
            </w:r>
          </w:p>
        </w:tc>
        <w:tc>
          <w:tcPr>
            <w:tcW w:w="1227" w:type="dxa"/>
            <w:tcBorders>
              <w:top w:val="single" w:sz="4" w:space="0" w:color="auto"/>
              <w:left w:val="nil"/>
              <w:bottom w:val="single" w:sz="4" w:space="0" w:color="auto"/>
              <w:right w:val="nil"/>
            </w:tcBorders>
            <w:shd w:val="clear" w:color="000000" w:fill="FAFAFA"/>
            <w:vAlign w:val="bottom"/>
          </w:tcPr>
          <w:p w14:paraId="6F284D49" w14:textId="0152955D"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106</w:t>
            </w:r>
            <w:r w:rsidR="00E6037E" w:rsidRPr="00773A95">
              <w:rPr>
                <w:rFonts w:ascii="Browallia New" w:hAnsi="Browallia New" w:cs="Browallia New"/>
                <w:szCs w:val="26"/>
                <w:lang w:val="en-GB"/>
              </w:rPr>
              <w:t>,</w:t>
            </w:r>
            <w:r w:rsidRPr="00435D73">
              <w:rPr>
                <w:rFonts w:ascii="Browallia New" w:hAnsi="Browallia New" w:cs="Browallia New"/>
                <w:szCs w:val="26"/>
                <w:lang w:val="en-GB"/>
              </w:rPr>
              <w:t>216</w:t>
            </w:r>
          </w:p>
        </w:tc>
        <w:tc>
          <w:tcPr>
            <w:tcW w:w="1338" w:type="dxa"/>
            <w:tcBorders>
              <w:top w:val="single" w:sz="4" w:space="0" w:color="auto"/>
              <w:left w:val="nil"/>
              <w:bottom w:val="single" w:sz="4" w:space="0" w:color="auto"/>
              <w:right w:val="nil"/>
            </w:tcBorders>
            <w:shd w:val="clear" w:color="000000" w:fill="FAFAFA"/>
            <w:vAlign w:val="bottom"/>
          </w:tcPr>
          <w:p w14:paraId="7829EA65" w14:textId="484F4385"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36</w:t>
            </w:r>
            <w:r w:rsidR="0060440B" w:rsidRPr="00773A95">
              <w:rPr>
                <w:rFonts w:ascii="Browallia New" w:hAnsi="Browallia New" w:cs="Browallia New"/>
                <w:szCs w:val="26"/>
                <w:lang w:val="en-GB"/>
              </w:rPr>
              <w:t>,</w:t>
            </w:r>
            <w:r w:rsidRPr="00435D73">
              <w:rPr>
                <w:rFonts w:ascii="Browallia New" w:hAnsi="Browallia New" w:cs="Browallia New"/>
                <w:szCs w:val="26"/>
                <w:lang w:val="en-GB"/>
              </w:rPr>
              <w:t>808</w:t>
            </w:r>
          </w:p>
        </w:tc>
        <w:tc>
          <w:tcPr>
            <w:tcW w:w="2126" w:type="dxa"/>
            <w:tcBorders>
              <w:top w:val="single" w:sz="4" w:space="0" w:color="auto"/>
              <w:left w:val="nil"/>
              <w:bottom w:val="single" w:sz="4" w:space="0" w:color="auto"/>
              <w:right w:val="nil"/>
            </w:tcBorders>
            <w:shd w:val="clear" w:color="000000" w:fill="FAFAFA"/>
            <w:vAlign w:val="bottom"/>
          </w:tcPr>
          <w:p w14:paraId="7B120EB6" w14:textId="19D444EC"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4</w:t>
            </w:r>
            <w:r w:rsidR="000E32EB" w:rsidRPr="00773A95">
              <w:rPr>
                <w:rFonts w:ascii="Browallia New" w:hAnsi="Browallia New" w:cs="Browallia New"/>
                <w:szCs w:val="26"/>
                <w:lang w:val="en-GB"/>
              </w:rPr>
              <w:t>,</w:t>
            </w:r>
            <w:r w:rsidRPr="00435D73">
              <w:rPr>
                <w:rFonts w:ascii="Browallia New" w:hAnsi="Browallia New" w:cs="Browallia New"/>
                <w:szCs w:val="26"/>
                <w:lang w:val="en-GB"/>
              </w:rPr>
              <w:t>282</w:t>
            </w:r>
          </w:p>
        </w:tc>
        <w:tc>
          <w:tcPr>
            <w:tcW w:w="1460" w:type="dxa"/>
            <w:tcBorders>
              <w:top w:val="single" w:sz="4" w:space="0" w:color="auto"/>
              <w:left w:val="nil"/>
              <w:bottom w:val="single" w:sz="4" w:space="0" w:color="auto"/>
              <w:right w:val="nil"/>
            </w:tcBorders>
            <w:shd w:val="clear" w:color="000000" w:fill="FAFAFA"/>
            <w:vAlign w:val="bottom"/>
          </w:tcPr>
          <w:p w14:paraId="4A09327A" w14:textId="2B1A746A"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45</w:t>
            </w:r>
            <w:r w:rsidR="000F10CD" w:rsidRPr="00773A95">
              <w:rPr>
                <w:rFonts w:ascii="Browallia New" w:hAnsi="Browallia New" w:cs="Browallia New"/>
                <w:szCs w:val="26"/>
                <w:lang w:val="en-GB"/>
              </w:rPr>
              <w:t>,</w:t>
            </w:r>
            <w:r w:rsidRPr="00435D73">
              <w:rPr>
                <w:rFonts w:ascii="Browallia New" w:hAnsi="Browallia New" w:cs="Browallia New"/>
                <w:szCs w:val="26"/>
                <w:lang w:val="en-GB"/>
              </w:rPr>
              <w:t>671</w:t>
            </w:r>
          </w:p>
        </w:tc>
        <w:tc>
          <w:tcPr>
            <w:tcW w:w="1460" w:type="dxa"/>
            <w:tcBorders>
              <w:top w:val="single" w:sz="4" w:space="0" w:color="auto"/>
              <w:left w:val="nil"/>
              <w:bottom w:val="single" w:sz="4" w:space="0" w:color="auto"/>
              <w:right w:val="nil"/>
            </w:tcBorders>
            <w:shd w:val="clear" w:color="000000" w:fill="FAFAFA"/>
            <w:vAlign w:val="bottom"/>
          </w:tcPr>
          <w:p w14:paraId="7ECB5D37" w14:textId="31222610" w:rsidR="00AC13E0" w:rsidRPr="00773A95" w:rsidRDefault="000F10CD" w:rsidP="00AC13E0">
            <w:pPr>
              <w:pStyle w:val="Header"/>
              <w:ind w:right="-72"/>
              <w:contextualSpacing/>
              <w:jc w:val="right"/>
              <w:rPr>
                <w:rFonts w:ascii="Browallia New" w:hAnsi="Browallia New" w:cs="Browallia New"/>
                <w:szCs w:val="26"/>
                <w:lang w:val="en-GB"/>
              </w:rPr>
            </w:pPr>
            <w:r w:rsidRPr="00773A95">
              <w:rPr>
                <w:rFonts w:ascii="Browallia New" w:hAnsi="Browallia New" w:cs="Browallia New"/>
                <w:szCs w:val="26"/>
                <w:lang w:val="en-GB"/>
              </w:rPr>
              <w:t>-</w:t>
            </w:r>
          </w:p>
        </w:tc>
        <w:tc>
          <w:tcPr>
            <w:tcW w:w="1364" w:type="dxa"/>
            <w:tcBorders>
              <w:top w:val="single" w:sz="4" w:space="0" w:color="auto"/>
              <w:left w:val="nil"/>
              <w:bottom w:val="single" w:sz="4" w:space="0" w:color="auto"/>
            </w:tcBorders>
            <w:shd w:val="clear" w:color="000000" w:fill="FAFAFA"/>
            <w:vAlign w:val="bottom"/>
          </w:tcPr>
          <w:p w14:paraId="5AC405FC" w14:textId="5BFC2B9A"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44</w:t>
            </w:r>
            <w:r w:rsidR="004274F5" w:rsidRPr="00773A95">
              <w:rPr>
                <w:rFonts w:ascii="Browallia New" w:hAnsi="Browallia New" w:cs="Browallia New"/>
                <w:szCs w:val="26"/>
                <w:lang w:val="en-GB"/>
              </w:rPr>
              <w:t>,</w:t>
            </w:r>
            <w:r w:rsidRPr="00435D73">
              <w:rPr>
                <w:rFonts w:ascii="Browallia New" w:hAnsi="Browallia New" w:cs="Browallia New"/>
                <w:szCs w:val="26"/>
                <w:lang w:val="en-GB"/>
              </w:rPr>
              <w:t>258</w:t>
            </w:r>
          </w:p>
        </w:tc>
        <w:tc>
          <w:tcPr>
            <w:tcW w:w="1359" w:type="dxa"/>
            <w:tcBorders>
              <w:top w:val="single" w:sz="4" w:space="0" w:color="auto"/>
              <w:bottom w:val="single" w:sz="4" w:space="0" w:color="auto"/>
              <w:right w:val="nil"/>
            </w:tcBorders>
            <w:shd w:val="clear" w:color="000000" w:fill="FAFAFA"/>
            <w:vAlign w:val="bottom"/>
          </w:tcPr>
          <w:p w14:paraId="4533CC86" w14:textId="105EF89E"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300</w:t>
            </w:r>
            <w:r w:rsidR="0080043B" w:rsidRPr="00773A95">
              <w:rPr>
                <w:rFonts w:ascii="Browallia New" w:hAnsi="Browallia New" w:cs="Browallia New"/>
                <w:szCs w:val="26"/>
                <w:lang w:val="en-GB"/>
              </w:rPr>
              <w:t>,</w:t>
            </w:r>
            <w:r w:rsidRPr="00435D73">
              <w:rPr>
                <w:rFonts w:ascii="Browallia New" w:hAnsi="Browallia New" w:cs="Browallia New"/>
                <w:szCs w:val="26"/>
                <w:lang w:val="en-GB"/>
              </w:rPr>
              <w:t>151</w:t>
            </w:r>
          </w:p>
        </w:tc>
        <w:tc>
          <w:tcPr>
            <w:tcW w:w="1357" w:type="dxa"/>
            <w:tcBorders>
              <w:top w:val="single" w:sz="4" w:space="0" w:color="auto"/>
              <w:left w:val="nil"/>
              <w:bottom w:val="single" w:sz="4" w:space="0" w:color="auto"/>
              <w:right w:val="nil"/>
            </w:tcBorders>
            <w:shd w:val="clear" w:color="000000" w:fill="FAFAFA"/>
            <w:vAlign w:val="bottom"/>
          </w:tcPr>
          <w:p w14:paraId="2D2669E4" w14:textId="47593EB9" w:rsidR="00AC13E0" w:rsidRPr="00773A95" w:rsidRDefault="00435D73" w:rsidP="00AC13E0">
            <w:pPr>
              <w:pStyle w:val="Header"/>
              <w:ind w:right="-72"/>
              <w:contextualSpacing/>
              <w:jc w:val="right"/>
              <w:rPr>
                <w:rFonts w:ascii="Browallia New" w:hAnsi="Browallia New" w:cs="Browallia New"/>
                <w:szCs w:val="26"/>
                <w:lang w:val="en-GB"/>
              </w:rPr>
            </w:pPr>
            <w:r w:rsidRPr="00435D73">
              <w:rPr>
                <w:rFonts w:ascii="Browallia New" w:hAnsi="Browallia New" w:cs="Browallia New"/>
                <w:szCs w:val="26"/>
                <w:lang w:val="en-GB"/>
              </w:rPr>
              <w:t>537</w:t>
            </w:r>
            <w:r w:rsidR="00345C73" w:rsidRPr="00773A95">
              <w:rPr>
                <w:rFonts w:ascii="Browallia New" w:hAnsi="Browallia New" w:cs="Browallia New"/>
                <w:szCs w:val="26"/>
                <w:lang w:val="en-GB"/>
              </w:rPr>
              <w:t>,</w:t>
            </w:r>
            <w:r w:rsidRPr="00435D73">
              <w:rPr>
                <w:rFonts w:ascii="Browallia New" w:hAnsi="Browallia New" w:cs="Browallia New"/>
                <w:szCs w:val="26"/>
                <w:lang w:val="en-GB"/>
              </w:rPr>
              <w:t>386</w:t>
            </w:r>
          </w:p>
        </w:tc>
      </w:tr>
    </w:tbl>
    <w:p w14:paraId="15532C46" w14:textId="77777777" w:rsidR="004476C7" w:rsidRPr="00773A95" w:rsidRDefault="004476C7" w:rsidP="00FB661C">
      <w:pPr>
        <w:jc w:val="thaiDistribute"/>
        <w:rPr>
          <w:rFonts w:ascii="Browallia New" w:hAnsi="Browallia New" w:cs="Browallia New"/>
          <w:szCs w:val="26"/>
        </w:rPr>
      </w:pPr>
    </w:p>
    <w:p w14:paraId="6F894F2A" w14:textId="77777777" w:rsidR="004476C7" w:rsidRPr="00773A95" w:rsidRDefault="004476C7">
      <w:pPr>
        <w:rPr>
          <w:rFonts w:ascii="Browallia New" w:hAnsi="Browallia New" w:cs="Browallia New"/>
          <w:szCs w:val="26"/>
        </w:rPr>
      </w:pPr>
      <w:r w:rsidRPr="00773A95">
        <w:rPr>
          <w:rFonts w:ascii="Browallia New" w:hAnsi="Browallia New" w:cs="Browallia New"/>
          <w:szCs w:val="26"/>
        </w:rPr>
        <w:br w:type="page"/>
      </w:r>
    </w:p>
    <w:p w14:paraId="09D55690" w14:textId="77777777" w:rsidR="007D12F5" w:rsidRPr="00773A95" w:rsidRDefault="007D12F5" w:rsidP="00FB661C">
      <w:pPr>
        <w:jc w:val="thaiDistribute"/>
        <w:rPr>
          <w:rFonts w:ascii="Browallia New" w:hAnsi="Browallia New" w:cs="Browallia New"/>
          <w:szCs w:val="26"/>
        </w:rPr>
      </w:pPr>
    </w:p>
    <w:tbl>
      <w:tblPr>
        <w:tblW w:w="5000" w:type="pct"/>
        <w:tblLook w:val="0000" w:firstRow="0" w:lastRow="0" w:firstColumn="0" w:lastColumn="0" w:noHBand="0" w:noVBand="0"/>
      </w:tblPr>
      <w:tblGrid>
        <w:gridCol w:w="3404"/>
        <w:gridCol w:w="1713"/>
        <w:gridCol w:w="1713"/>
        <w:gridCol w:w="1712"/>
        <w:gridCol w:w="1712"/>
        <w:gridCol w:w="1712"/>
        <w:gridCol w:w="1712"/>
        <w:gridCol w:w="1722"/>
      </w:tblGrid>
      <w:tr w:rsidR="009B3A37" w:rsidRPr="00773A95" w14:paraId="67FEDCD0" w14:textId="77777777" w:rsidTr="006C088D">
        <w:tc>
          <w:tcPr>
            <w:tcW w:w="1105" w:type="pct"/>
          </w:tcPr>
          <w:p w14:paraId="32D636A6" w14:textId="77777777" w:rsidR="009B3A37" w:rsidRPr="00773A95" w:rsidRDefault="009B3A37" w:rsidP="00FC4ACA">
            <w:pPr>
              <w:ind w:left="-105"/>
              <w:rPr>
                <w:rFonts w:ascii="Browallia New" w:hAnsi="Browallia New" w:cs="Browallia New"/>
                <w:b/>
                <w:bCs/>
                <w:szCs w:val="26"/>
              </w:rPr>
            </w:pPr>
          </w:p>
        </w:tc>
        <w:tc>
          <w:tcPr>
            <w:tcW w:w="3895" w:type="pct"/>
            <w:gridSpan w:val="7"/>
            <w:tcBorders>
              <w:top w:val="single" w:sz="4" w:space="0" w:color="auto"/>
              <w:bottom w:val="single" w:sz="4" w:space="0" w:color="auto"/>
            </w:tcBorders>
          </w:tcPr>
          <w:p w14:paraId="5EFB4124" w14:textId="763D0BAD" w:rsidR="009B3A37" w:rsidRPr="00773A95" w:rsidRDefault="009B3A37" w:rsidP="00FC4ACA">
            <w:pPr>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7B0362" w:rsidRPr="00773A95" w14:paraId="6CEF20CA" w14:textId="77777777" w:rsidTr="007B0362">
        <w:tc>
          <w:tcPr>
            <w:tcW w:w="1105" w:type="pct"/>
          </w:tcPr>
          <w:p w14:paraId="376A167E" w14:textId="77777777" w:rsidR="009B3A37" w:rsidRPr="00773A95" w:rsidRDefault="009B3A37" w:rsidP="00FC4ACA">
            <w:pPr>
              <w:ind w:left="-105"/>
              <w:rPr>
                <w:rFonts w:ascii="Browallia New" w:hAnsi="Browallia New" w:cs="Browallia New"/>
                <w:b/>
                <w:bCs/>
                <w:szCs w:val="26"/>
              </w:rPr>
            </w:pPr>
          </w:p>
        </w:tc>
        <w:tc>
          <w:tcPr>
            <w:tcW w:w="556" w:type="pct"/>
            <w:vAlign w:val="bottom"/>
          </w:tcPr>
          <w:p w14:paraId="526BDB4F" w14:textId="0C02BF22" w:rsidR="009B3A37" w:rsidRPr="00773A95" w:rsidRDefault="009B3A37" w:rsidP="00FC4ACA">
            <w:pPr>
              <w:pStyle w:val="Header"/>
              <w:tabs>
                <w:tab w:val="left" w:pos="1260"/>
              </w:tabs>
              <w:ind w:left="-78" w:right="-72"/>
              <w:jc w:val="right"/>
              <w:rPr>
                <w:rFonts w:ascii="Browallia New" w:hAnsi="Browallia New" w:cs="Browallia New"/>
                <w:b/>
                <w:bCs/>
                <w:szCs w:val="26"/>
                <w:cs/>
              </w:rPr>
            </w:pPr>
            <w:r w:rsidRPr="00773A95">
              <w:rPr>
                <w:rFonts w:ascii="Browallia New" w:hAnsi="Browallia New" w:cs="Browallia New"/>
                <w:b/>
                <w:bCs/>
                <w:szCs w:val="26"/>
                <w:cs/>
              </w:rPr>
              <w:t>ผลขาดทุนทางภาษี</w:t>
            </w:r>
          </w:p>
        </w:tc>
        <w:tc>
          <w:tcPr>
            <w:tcW w:w="556" w:type="pct"/>
            <w:tcBorders>
              <w:top w:val="single" w:sz="4" w:space="0" w:color="auto"/>
            </w:tcBorders>
            <w:vAlign w:val="bottom"/>
          </w:tcPr>
          <w:p w14:paraId="453609D1" w14:textId="77777777" w:rsidR="009B3A37" w:rsidRPr="00773A95" w:rsidRDefault="009B3A37" w:rsidP="00FC4ACA">
            <w:pPr>
              <w:pStyle w:val="Header"/>
              <w:tabs>
                <w:tab w:val="left" w:pos="1260"/>
              </w:tabs>
              <w:ind w:left="-78" w:right="-72"/>
              <w:jc w:val="right"/>
              <w:rPr>
                <w:rFonts w:ascii="Browallia New" w:hAnsi="Browallia New" w:cs="Browallia New"/>
                <w:b/>
                <w:bCs/>
                <w:szCs w:val="26"/>
              </w:rPr>
            </w:pPr>
            <w:r w:rsidRPr="00773A95">
              <w:rPr>
                <w:rFonts w:ascii="Browallia New" w:hAnsi="Browallia New" w:cs="Browallia New"/>
                <w:b/>
                <w:bCs/>
                <w:szCs w:val="26"/>
                <w:cs/>
              </w:rPr>
              <w:t>ค่าเผื่อ</w:t>
            </w:r>
          </w:p>
          <w:p w14:paraId="792E9D74" w14:textId="77777777" w:rsidR="009B3A37" w:rsidRPr="00773A95" w:rsidRDefault="009B3A37" w:rsidP="00FC4ACA">
            <w:pPr>
              <w:pStyle w:val="Header"/>
              <w:tabs>
                <w:tab w:val="left" w:pos="1260"/>
              </w:tabs>
              <w:ind w:left="-78" w:right="-72"/>
              <w:jc w:val="right"/>
              <w:rPr>
                <w:rFonts w:ascii="Browallia New" w:hAnsi="Browallia New" w:cs="Browallia New"/>
                <w:b/>
                <w:bCs/>
                <w:szCs w:val="26"/>
              </w:rPr>
            </w:pPr>
            <w:r w:rsidRPr="00773A95">
              <w:rPr>
                <w:rFonts w:ascii="Browallia New" w:hAnsi="Browallia New" w:cs="Browallia New"/>
                <w:b/>
                <w:bCs/>
                <w:szCs w:val="26"/>
                <w:cs/>
              </w:rPr>
              <w:t>การปรับลด</w:t>
            </w:r>
          </w:p>
          <w:p w14:paraId="683BE19F" w14:textId="79C17583" w:rsidR="009B3A37" w:rsidRPr="00773A95" w:rsidRDefault="009B3A37" w:rsidP="00FC4ACA">
            <w:pPr>
              <w:pStyle w:val="Header"/>
              <w:tabs>
                <w:tab w:val="left" w:pos="1260"/>
              </w:tabs>
              <w:ind w:left="-78" w:right="-72"/>
              <w:jc w:val="right"/>
              <w:rPr>
                <w:rFonts w:ascii="Browallia New" w:hAnsi="Browallia New" w:cs="Browallia New"/>
                <w:b/>
                <w:bCs/>
                <w:szCs w:val="26"/>
                <w:cs/>
                <w:lang w:val="en-US"/>
              </w:rPr>
            </w:pPr>
            <w:r w:rsidRPr="00773A95">
              <w:rPr>
                <w:rFonts w:ascii="Browallia New" w:hAnsi="Browallia New" w:cs="Browallia New"/>
                <w:b/>
                <w:bCs/>
                <w:szCs w:val="26"/>
                <w:cs/>
              </w:rPr>
              <w:t>มูลค่าสินค้าคงเหลือ</w:t>
            </w:r>
          </w:p>
        </w:tc>
        <w:tc>
          <w:tcPr>
            <w:tcW w:w="556" w:type="pct"/>
            <w:tcBorders>
              <w:top w:val="single" w:sz="4" w:space="0" w:color="auto"/>
            </w:tcBorders>
            <w:vAlign w:val="bottom"/>
          </w:tcPr>
          <w:p w14:paraId="5C4B7EFB" w14:textId="307985F5" w:rsidR="009B3A37" w:rsidRPr="00773A95" w:rsidRDefault="009B3A37" w:rsidP="00FC4ACA">
            <w:pPr>
              <w:pStyle w:val="Header"/>
              <w:ind w:left="-78" w:right="-72"/>
              <w:jc w:val="right"/>
              <w:rPr>
                <w:rFonts w:ascii="Browallia New" w:hAnsi="Browallia New" w:cs="Browallia New"/>
                <w:b/>
                <w:bCs/>
                <w:spacing w:val="-4"/>
                <w:szCs w:val="26"/>
              </w:rPr>
            </w:pPr>
            <w:r w:rsidRPr="00773A95">
              <w:rPr>
                <w:rFonts w:ascii="Browallia New" w:hAnsi="Browallia New" w:cs="Browallia New"/>
                <w:b/>
                <w:bCs/>
                <w:spacing w:val="-4"/>
                <w:szCs w:val="26"/>
                <w:cs/>
              </w:rPr>
              <w:t>สินทรัพย์ทางการเงินที่วัดมูลค่ายุติธรรมผ่านกำไรขาดทุนเบ็ดเสร็จอื่น</w:t>
            </w:r>
          </w:p>
        </w:tc>
        <w:tc>
          <w:tcPr>
            <w:tcW w:w="556" w:type="pct"/>
            <w:tcBorders>
              <w:top w:val="single" w:sz="4" w:space="0" w:color="auto"/>
              <w:left w:val="nil"/>
            </w:tcBorders>
            <w:vAlign w:val="bottom"/>
          </w:tcPr>
          <w:p w14:paraId="3CAAF9F3" w14:textId="70886F5C" w:rsidR="009B3A37" w:rsidRPr="00773A95" w:rsidRDefault="009B3A37" w:rsidP="00FC4ACA">
            <w:pPr>
              <w:pStyle w:val="Header"/>
              <w:ind w:left="-78" w:right="-72"/>
              <w:jc w:val="right"/>
              <w:rPr>
                <w:rFonts w:ascii="Browallia New" w:hAnsi="Browallia New" w:cs="Browallia New"/>
                <w:b/>
                <w:bCs/>
                <w:szCs w:val="26"/>
                <w:cs/>
              </w:rPr>
            </w:pPr>
            <w:r w:rsidRPr="00773A95">
              <w:rPr>
                <w:rFonts w:ascii="Browallia New" w:hAnsi="Browallia New" w:cs="Browallia New"/>
                <w:b/>
                <w:bCs/>
                <w:szCs w:val="26"/>
                <w:cs/>
              </w:rPr>
              <w:t>ประมาณการหนี้สิน</w:t>
            </w:r>
          </w:p>
          <w:p w14:paraId="3897B9F5" w14:textId="126EB88F" w:rsidR="009B3A37" w:rsidRPr="00773A95" w:rsidRDefault="009B3A37" w:rsidP="00FC4ACA">
            <w:pPr>
              <w:pStyle w:val="Header"/>
              <w:ind w:left="-78" w:right="-72"/>
              <w:jc w:val="right"/>
              <w:rPr>
                <w:rFonts w:ascii="Browallia New" w:hAnsi="Browallia New" w:cs="Browallia New"/>
                <w:b/>
                <w:bCs/>
                <w:szCs w:val="26"/>
              </w:rPr>
            </w:pPr>
            <w:r w:rsidRPr="00773A95">
              <w:rPr>
                <w:rFonts w:ascii="Browallia New" w:hAnsi="Browallia New" w:cs="Browallia New"/>
                <w:b/>
                <w:bCs/>
                <w:szCs w:val="26"/>
                <w:cs/>
              </w:rPr>
              <w:t>ผลประโยชน์</w:t>
            </w:r>
          </w:p>
          <w:p w14:paraId="31808EE0" w14:textId="2FC5CE76" w:rsidR="009B3A37" w:rsidRPr="00773A95" w:rsidRDefault="009B3A37" w:rsidP="00FC4ACA">
            <w:pPr>
              <w:pStyle w:val="Header"/>
              <w:ind w:left="-78" w:right="-72"/>
              <w:jc w:val="right"/>
              <w:rPr>
                <w:rFonts w:ascii="Browallia New" w:hAnsi="Browallia New" w:cs="Browallia New"/>
                <w:b/>
                <w:bCs/>
                <w:szCs w:val="26"/>
              </w:rPr>
            </w:pPr>
            <w:r w:rsidRPr="00773A95">
              <w:rPr>
                <w:rFonts w:ascii="Browallia New" w:hAnsi="Browallia New" w:cs="Browallia New"/>
                <w:b/>
                <w:bCs/>
                <w:szCs w:val="26"/>
                <w:cs/>
              </w:rPr>
              <w:t>พนักงาน</w:t>
            </w:r>
          </w:p>
        </w:tc>
        <w:tc>
          <w:tcPr>
            <w:tcW w:w="556" w:type="pct"/>
            <w:tcBorders>
              <w:top w:val="single" w:sz="4" w:space="0" w:color="auto"/>
            </w:tcBorders>
            <w:vAlign w:val="bottom"/>
          </w:tcPr>
          <w:p w14:paraId="43EF3502" w14:textId="77777777" w:rsidR="009B3A37" w:rsidRPr="00773A95" w:rsidRDefault="009B3A37" w:rsidP="00FC4ACA">
            <w:pPr>
              <w:pStyle w:val="Header"/>
              <w:ind w:left="-78" w:right="-72"/>
              <w:jc w:val="right"/>
              <w:rPr>
                <w:rFonts w:ascii="Browallia New" w:hAnsi="Browallia New" w:cs="Browallia New"/>
                <w:b/>
                <w:bCs/>
                <w:szCs w:val="26"/>
                <w:lang w:val="en-GB"/>
              </w:rPr>
            </w:pPr>
            <w:r w:rsidRPr="00773A95">
              <w:rPr>
                <w:rFonts w:ascii="Browallia New" w:hAnsi="Browallia New" w:cs="Browallia New"/>
                <w:b/>
                <w:bCs/>
                <w:szCs w:val="26"/>
                <w:cs/>
                <w:lang w:val="en-GB"/>
              </w:rPr>
              <w:t>ประมาณการ</w:t>
            </w:r>
          </w:p>
          <w:p w14:paraId="4AD1579B" w14:textId="77777777" w:rsidR="009B3A37" w:rsidRPr="00773A95" w:rsidRDefault="009B3A37" w:rsidP="00FC4ACA">
            <w:pPr>
              <w:pStyle w:val="Header"/>
              <w:ind w:left="-78" w:right="-72"/>
              <w:jc w:val="right"/>
              <w:rPr>
                <w:rFonts w:ascii="Browallia New" w:hAnsi="Browallia New" w:cs="Browallia New"/>
                <w:b/>
                <w:bCs/>
                <w:szCs w:val="26"/>
                <w:lang w:val="en-GB"/>
              </w:rPr>
            </w:pPr>
            <w:r w:rsidRPr="00773A95">
              <w:rPr>
                <w:rFonts w:ascii="Browallia New" w:hAnsi="Browallia New" w:cs="Browallia New"/>
                <w:b/>
                <w:bCs/>
                <w:szCs w:val="26"/>
                <w:cs/>
                <w:lang w:val="en-GB"/>
              </w:rPr>
              <w:t>หนี้สิน</w:t>
            </w:r>
          </w:p>
          <w:p w14:paraId="735EF90C" w14:textId="5C1AB2E5" w:rsidR="009B3A37" w:rsidRPr="00773A95" w:rsidRDefault="009B3A37" w:rsidP="00FC4ACA">
            <w:pPr>
              <w:pStyle w:val="Header"/>
              <w:ind w:left="-78" w:right="-72"/>
              <w:jc w:val="right"/>
              <w:rPr>
                <w:rFonts w:ascii="Browallia New" w:hAnsi="Browallia New" w:cs="Browallia New"/>
                <w:b/>
                <w:bCs/>
                <w:szCs w:val="26"/>
                <w:cs/>
                <w:lang w:val="en-GB"/>
              </w:rPr>
            </w:pPr>
            <w:r w:rsidRPr="00773A95">
              <w:rPr>
                <w:rFonts w:ascii="Browallia New" w:hAnsi="Browallia New" w:cs="Browallia New"/>
                <w:b/>
                <w:bCs/>
                <w:szCs w:val="26"/>
                <w:cs/>
                <w:lang w:val="en-GB"/>
              </w:rPr>
              <w:t>ค่ารื้อถอน</w:t>
            </w:r>
          </w:p>
        </w:tc>
        <w:tc>
          <w:tcPr>
            <w:tcW w:w="556" w:type="pct"/>
            <w:tcBorders>
              <w:top w:val="single" w:sz="4" w:space="0" w:color="auto"/>
            </w:tcBorders>
            <w:vAlign w:val="bottom"/>
          </w:tcPr>
          <w:p w14:paraId="6A7FF6AB" w14:textId="616B7B1D" w:rsidR="009B3A37" w:rsidRPr="00773A95" w:rsidRDefault="009B3A37" w:rsidP="00FC4ACA">
            <w:pPr>
              <w:pStyle w:val="Header"/>
              <w:ind w:left="-78" w:right="-72"/>
              <w:jc w:val="right"/>
              <w:rPr>
                <w:rFonts w:ascii="Browallia New" w:hAnsi="Browallia New" w:cs="Browallia New"/>
                <w:b/>
                <w:bCs/>
                <w:szCs w:val="26"/>
                <w:lang w:val="en-GB"/>
              </w:rPr>
            </w:pPr>
            <w:r w:rsidRPr="00773A95">
              <w:rPr>
                <w:rFonts w:ascii="Browallia New" w:hAnsi="Browallia New" w:cs="Browallia New"/>
                <w:b/>
                <w:bCs/>
                <w:szCs w:val="26"/>
                <w:cs/>
                <w:lang w:val="en-GB"/>
              </w:rPr>
              <w:t>หนี้สินตาม</w:t>
            </w:r>
          </w:p>
          <w:p w14:paraId="3075740D" w14:textId="4A26EF30" w:rsidR="009B3A37" w:rsidRPr="00773A95" w:rsidRDefault="009B3A37" w:rsidP="00FC4ACA">
            <w:pPr>
              <w:pStyle w:val="Header"/>
              <w:ind w:left="-78" w:right="-72"/>
              <w:jc w:val="right"/>
              <w:rPr>
                <w:rFonts w:ascii="Browallia New" w:hAnsi="Browallia New" w:cs="Browallia New"/>
                <w:b/>
                <w:bCs/>
                <w:szCs w:val="26"/>
                <w:cs/>
                <w:lang w:val="en-GB"/>
              </w:rPr>
            </w:pPr>
            <w:r w:rsidRPr="00773A95">
              <w:rPr>
                <w:rFonts w:ascii="Browallia New" w:hAnsi="Browallia New" w:cs="Browallia New"/>
                <w:b/>
                <w:bCs/>
                <w:szCs w:val="26"/>
                <w:cs/>
                <w:lang w:val="en-GB"/>
              </w:rPr>
              <w:t>สัญญาเช่า</w:t>
            </w:r>
          </w:p>
        </w:tc>
        <w:tc>
          <w:tcPr>
            <w:tcW w:w="556" w:type="pct"/>
            <w:tcBorders>
              <w:top w:val="single" w:sz="4" w:space="0" w:color="auto"/>
            </w:tcBorders>
            <w:vAlign w:val="bottom"/>
          </w:tcPr>
          <w:p w14:paraId="24F1D7C3" w14:textId="77777777" w:rsidR="009B3A37" w:rsidRPr="00773A95" w:rsidRDefault="009B3A37" w:rsidP="00FC4ACA">
            <w:pPr>
              <w:ind w:left="-78" w:right="-72"/>
              <w:jc w:val="right"/>
              <w:rPr>
                <w:rFonts w:ascii="Browallia New" w:hAnsi="Browallia New" w:cs="Browallia New"/>
                <w:b/>
                <w:bCs/>
                <w:szCs w:val="26"/>
              </w:rPr>
            </w:pPr>
            <w:r w:rsidRPr="00773A95">
              <w:rPr>
                <w:rFonts w:ascii="Browallia New" w:hAnsi="Browallia New" w:cs="Browallia New"/>
                <w:b/>
                <w:bCs/>
                <w:szCs w:val="26"/>
                <w:cs/>
              </w:rPr>
              <w:t>รวม</w:t>
            </w:r>
          </w:p>
        </w:tc>
      </w:tr>
      <w:tr w:rsidR="007B0362" w:rsidRPr="00773A95" w14:paraId="63027268" w14:textId="77777777" w:rsidTr="007B0362">
        <w:tc>
          <w:tcPr>
            <w:tcW w:w="1105" w:type="pct"/>
          </w:tcPr>
          <w:p w14:paraId="2CC9D421" w14:textId="77777777" w:rsidR="009B3A37" w:rsidRPr="00773A95" w:rsidRDefault="009B3A37" w:rsidP="00FC4ACA">
            <w:pPr>
              <w:ind w:left="-105"/>
              <w:rPr>
                <w:rFonts w:ascii="Browallia New" w:hAnsi="Browallia New" w:cs="Browallia New"/>
                <w:b/>
                <w:bCs/>
                <w:szCs w:val="26"/>
              </w:rPr>
            </w:pPr>
          </w:p>
        </w:tc>
        <w:tc>
          <w:tcPr>
            <w:tcW w:w="556" w:type="pct"/>
            <w:tcBorders>
              <w:bottom w:val="single" w:sz="4" w:space="0" w:color="auto"/>
            </w:tcBorders>
            <w:vAlign w:val="bottom"/>
          </w:tcPr>
          <w:p w14:paraId="3713B457" w14:textId="0B66D764" w:rsidR="009B3A37" w:rsidRPr="00773A95" w:rsidRDefault="009B3A37" w:rsidP="00FC4ACA">
            <w:pPr>
              <w:pStyle w:val="Header"/>
              <w:ind w:right="-72"/>
              <w:jc w:val="right"/>
              <w:rPr>
                <w:rFonts w:ascii="Browallia New" w:hAnsi="Browallia New" w:cs="Browallia New"/>
                <w:b/>
                <w:bCs/>
                <w:szCs w:val="26"/>
                <w:cs/>
                <w:lang w:val="en-AU"/>
              </w:rPr>
            </w:pPr>
            <w:r w:rsidRPr="00773A95">
              <w:rPr>
                <w:rFonts w:ascii="Browallia New" w:hAnsi="Browallia New" w:cs="Browallia New"/>
                <w:b/>
                <w:bCs/>
                <w:szCs w:val="26"/>
                <w:cs/>
                <w:lang w:val="en-AU"/>
              </w:rPr>
              <w:t>พัน</w:t>
            </w:r>
            <w:r w:rsidRPr="00773A95">
              <w:rPr>
                <w:rFonts w:ascii="Browallia New" w:hAnsi="Browallia New" w:cs="Browallia New"/>
                <w:b/>
                <w:bCs/>
                <w:szCs w:val="26"/>
                <w:cs/>
              </w:rPr>
              <w:t>บาท</w:t>
            </w:r>
          </w:p>
        </w:tc>
        <w:tc>
          <w:tcPr>
            <w:tcW w:w="556" w:type="pct"/>
            <w:tcBorders>
              <w:bottom w:val="single" w:sz="4" w:space="0" w:color="auto"/>
            </w:tcBorders>
            <w:vAlign w:val="bottom"/>
          </w:tcPr>
          <w:p w14:paraId="55DBBB72" w14:textId="1924ACC2" w:rsidR="009B3A37" w:rsidRPr="00773A95" w:rsidRDefault="009B3A37" w:rsidP="00FC4ACA">
            <w:pPr>
              <w:pStyle w:val="Header"/>
              <w:ind w:right="-72"/>
              <w:jc w:val="right"/>
              <w:rPr>
                <w:rFonts w:ascii="Browallia New" w:hAnsi="Browallia New" w:cs="Browallia New"/>
                <w:b/>
                <w:bCs/>
                <w:szCs w:val="26"/>
              </w:rPr>
            </w:pPr>
            <w:r w:rsidRPr="00773A95">
              <w:rPr>
                <w:rFonts w:ascii="Browallia New" w:hAnsi="Browallia New" w:cs="Browallia New"/>
                <w:b/>
                <w:bCs/>
                <w:szCs w:val="26"/>
                <w:cs/>
                <w:lang w:val="en-AU"/>
              </w:rPr>
              <w:t>พัน</w:t>
            </w:r>
            <w:r w:rsidRPr="00773A95">
              <w:rPr>
                <w:rFonts w:ascii="Browallia New" w:hAnsi="Browallia New" w:cs="Browallia New"/>
                <w:b/>
                <w:bCs/>
                <w:szCs w:val="26"/>
                <w:cs/>
              </w:rPr>
              <w:t>บาท</w:t>
            </w:r>
          </w:p>
        </w:tc>
        <w:tc>
          <w:tcPr>
            <w:tcW w:w="556" w:type="pct"/>
            <w:tcBorders>
              <w:bottom w:val="single" w:sz="4" w:space="0" w:color="auto"/>
            </w:tcBorders>
            <w:vAlign w:val="bottom"/>
          </w:tcPr>
          <w:p w14:paraId="69B2ECDD" w14:textId="3077647D" w:rsidR="009B3A37" w:rsidRPr="00773A95" w:rsidRDefault="009B3A37" w:rsidP="00FC4A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773A95">
              <w:rPr>
                <w:rFonts w:ascii="Browallia New" w:hAnsi="Browallia New" w:cs="Browallia New"/>
                <w:b/>
                <w:bCs/>
                <w:szCs w:val="26"/>
                <w:cs/>
                <w:lang w:val="en-AU"/>
              </w:rPr>
              <w:t>พัน</w:t>
            </w:r>
            <w:r w:rsidRPr="00773A95">
              <w:rPr>
                <w:rFonts w:ascii="Browallia New" w:hAnsi="Browallia New" w:cs="Browallia New"/>
                <w:b/>
                <w:bCs/>
                <w:szCs w:val="26"/>
                <w:cs/>
              </w:rPr>
              <w:t>บาท</w:t>
            </w:r>
          </w:p>
        </w:tc>
        <w:tc>
          <w:tcPr>
            <w:tcW w:w="556" w:type="pct"/>
            <w:tcBorders>
              <w:left w:val="nil"/>
              <w:bottom w:val="single" w:sz="4" w:space="0" w:color="auto"/>
            </w:tcBorders>
            <w:vAlign w:val="bottom"/>
          </w:tcPr>
          <w:p w14:paraId="58459AD4" w14:textId="715C4F28" w:rsidR="009B3A37" w:rsidRPr="00773A95" w:rsidRDefault="009B3A37" w:rsidP="00FC4A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773A95">
              <w:rPr>
                <w:rFonts w:ascii="Browallia New" w:hAnsi="Browallia New" w:cs="Browallia New"/>
                <w:b/>
                <w:bCs/>
                <w:szCs w:val="26"/>
                <w:cs/>
                <w:lang w:val="en-AU"/>
              </w:rPr>
              <w:t>พัน</w:t>
            </w:r>
            <w:r w:rsidRPr="00773A95">
              <w:rPr>
                <w:rFonts w:ascii="Browallia New" w:hAnsi="Browallia New" w:cs="Browallia New"/>
                <w:b/>
                <w:bCs/>
                <w:szCs w:val="26"/>
                <w:cs/>
              </w:rPr>
              <w:t>บาท</w:t>
            </w:r>
          </w:p>
        </w:tc>
        <w:tc>
          <w:tcPr>
            <w:tcW w:w="556" w:type="pct"/>
            <w:tcBorders>
              <w:bottom w:val="single" w:sz="4" w:space="0" w:color="auto"/>
            </w:tcBorders>
          </w:tcPr>
          <w:p w14:paraId="1D4216DA" w14:textId="20CE4A4F" w:rsidR="009B3A37" w:rsidRPr="00773A95" w:rsidRDefault="009B3A37" w:rsidP="00FC4A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cs/>
                <w:lang w:val="en-AU"/>
              </w:rPr>
            </w:pPr>
            <w:r w:rsidRPr="00773A95">
              <w:rPr>
                <w:rFonts w:ascii="Browallia New" w:hAnsi="Browallia New" w:cs="Browallia New"/>
                <w:b/>
                <w:bCs/>
                <w:szCs w:val="26"/>
                <w:cs/>
                <w:lang w:val="en-AU"/>
              </w:rPr>
              <w:t>พัน</w:t>
            </w:r>
            <w:r w:rsidRPr="00773A95">
              <w:rPr>
                <w:rFonts w:ascii="Browallia New" w:hAnsi="Browallia New" w:cs="Browallia New"/>
                <w:b/>
                <w:bCs/>
                <w:szCs w:val="26"/>
                <w:cs/>
              </w:rPr>
              <w:t>บาท</w:t>
            </w:r>
          </w:p>
        </w:tc>
        <w:tc>
          <w:tcPr>
            <w:tcW w:w="556" w:type="pct"/>
            <w:tcBorders>
              <w:bottom w:val="single" w:sz="4" w:space="0" w:color="auto"/>
            </w:tcBorders>
            <w:vAlign w:val="bottom"/>
          </w:tcPr>
          <w:p w14:paraId="1035BC12" w14:textId="1D8548AF" w:rsidR="009B3A37" w:rsidRPr="00773A95" w:rsidRDefault="009B3A37" w:rsidP="00FC4A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773A95">
              <w:rPr>
                <w:rFonts w:ascii="Browallia New" w:hAnsi="Browallia New" w:cs="Browallia New"/>
                <w:b/>
                <w:bCs/>
                <w:szCs w:val="26"/>
                <w:cs/>
                <w:lang w:val="en-AU"/>
              </w:rPr>
              <w:t>พัน</w:t>
            </w:r>
            <w:r w:rsidRPr="00773A95">
              <w:rPr>
                <w:rFonts w:ascii="Browallia New" w:hAnsi="Browallia New" w:cs="Browallia New"/>
                <w:b/>
                <w:bCs/>
                <w:szCs w:val="26"/>
                <w:cs/>
              </w:rPr>
              <w:t>บาท</w:t>
            </w:r>
          </w:p>
        </w:tc>
        <w:tc>
          <w:tcPr>
            <w:tcW w:w="556" w:type="pct"/>
            <w:tcBorders>
              <w:bottom w:val="single" w:sz="4" w:space="0" w:color="auto"/>
            </w:tcBorders>
            <w:vAlign w:val="bottom"/>
          </w:tcPr>
          <w:p w14:paraId="787CB396" w14:textId="50895443" w:rsidR="009B3A37" w:rsidRPr="00773A95" w:rsidRDefault="009B3A37" w:rsidP="00FC4A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773A95">
              <w:rPr>
                <w:rFonts w:ascii="Browallia New" w:hAnsi="Browallia New" w:cs="Browallia New"/>
                <w:b/>
                <w:bCs/>
                <w:szCs w:val="26"/>
                <w:cs/>
                <w:lang w:val="en-AU"/>
              </w:rPr>
              <w:t>พัน</w:t>
            </w:r>
            <w:r w:rsidRPr="00773A95">
              <w:rPr>
                <w:rFonts w:ascii="Browallia New" w:hAnsi="Browallia New" w:cs="Browallia New"/>
                <w:b/>
                <w:bCs/>
                <w:szCs w:val="26"/>
                <w:cs/>
              </w:rPr>
              <w:t>บาท</w:t>
            </w:r>
          </w:p>
        </w:tc>
      </w:tr>
      <w:tr w:rsidR="007B0362" w:rsidRPr="00773A95" w14:paraId="54621681" w14:textId="77777777" w:rsidTr="007B0362">
        <w:tc>
          <w:tcPr>
            <w:tcW w:w="1105" w:type="pct"/>
          </w:tcPr>
          <w:p w14:paraId="6FEBF5CA" w14:textId="77777777" w:rsidR="009B3A37" w:rsidRPr="00773A95" w:rsidRDefault="009B3A37" w:rsidP="00FC4ACA">
            <w:pPr>
              <w:pStyle w:val="Header"/>
              <w:tabs>
                <w:tab w:val="clear" w:pos="4153"/>
                <w:tab w:val="clear" w:pos="8306"/>
              </w:tabs>
              <w:ind w:left="-105"/>
              <w:rPr>
                <w:rFonts w:ascii="Browallia New" w:hAnsi="Browallia New" w:cs="Browallia New"/>
                <w:b/>
                <w:bCs/>
                <w:szCs w:val="26"/>
                <w:cs/>
                <w:lang w:val="en-US"/>
              </w:rPr>
            </w:pPr>
          </w:p>
        </w:tc>
        <w:tc>
          <w:tcPr>
            <w:tcW w:w="556" w:type="pct"/>
            <w:tcBorders>
              <w:top w:val="single" w:sz="4" w:space="0" w:color="auto"/>
            </w:tcBorders>
            <w:vAlign w:val="bottom"/>
          </w:tcPr>
          <w:p w14:paraId="77986B2F" w14:textId="77777777" w:rsidR="009B3A37" w:rsidRPr="00773A95" w:rsidRDefault="009B3A37" w:rsidP="00FC4ACA">
            <w:pPr>
              <w:pStyle w:val="Header"/>
              <w:ind w:right="-72"/>
              <w:jc w:val="right"/>
              <w:rPr>
                <w:rFonts w:ascii="Browallia New" w:hAnsi="Browallia New" w:cs="Browallia New"/>
                <w:szCs w:val="26"/>
              </w:rPr>
            </w:pPr>
          </w:p>
        </w:tc>
        <w:tc>
          <w:tcPr>
            <w:tcW w:w="556" w:type="pct"/>
            <w:tcBorders>
              <w:top w:val="single" w:sz="4" w:space="0" w:color="auto"/>
            </w:tcBorders>
          </w:tcPr>
          <w:p w14:paraId="4A4149CF" w14:textId="77777777" w:rsidR="009B3A37" w:rsidRPr="00773A95" w:rsidRDefault="009B3A37" w:rsidP="00FC4ACA">
            <w:pPr>
              <w:pStyle w:val="Header"/>
              <w:ind w:right="-72"/>
              <w:jc w:val="right"/>
              <w:rPr>
                <w:rFonts w:ascii="Browallia New" w:hAnsi="Browallia New" w:cs="Browallia New"/>
                <w:szCs w:val="26"/>
              </w:rPr>
            </w:pPr>
          </w:p>
        </w:tc>
        <w:tc>
          <w:tcPr>
            <w:tcW w:w="556" w:type="pct"/>
            <w:tcBorders>
              <w:top w:val="single" w:sz="4" w:space="0" w:color="auto"/>
            </w:tcBorders>
          </w:tcPr>
          <w:p w14:paraId="45B954C1" w14:textId="77777777" w:rsidR="009B3A37" w:rsidRPr="00773A95" w:rsidRDefault="009B3A37" w:rsidP="00FC4ACA">
            <w:pPr>
              <w:pStyle w:val="Header"/>
              <w:ind w:right="-72"/>
              <w:jc w:val="right"/>
              <w:rPr>
                <w:rFonts w:ascii="Browallia New" w:hAnsi="Browallia New" w:cs="Browallia New"/>
                <w:szCs w:val="26"/>
              </w:rPr>
            </w:pPr>
          </w:p>
        </w:tc>
        <w:tc>
          <w:tcPr>
            <w:tcW w:w="556" w:type="pct"/>
            <w:tcBorders>
              <w:top w:val="single" w:sz="4" w:space="0" w:color="auto"/>
              <w:left w:val="nil"/>
            </w:tcBorders>
          </w:tcPr>
          <w:p w14:paraId="3E54D633" w14:textId="77777777" w:rsidR="009B3A37" w:rsidRPr="00773A95" w:rsidRDefault="009B3A37" w:rsidP="00FC4ACA">
            <w:pPr>
              <w:pStyle w:val="Header"/>
              <w:ind w:right="-72"/>
              <w:jc w:val="right"/>
              <w:rPr>
                <w:rFonts w:ascii="Browallia New" w:hAnsi="Browallia New" w:cs="Browallia New"/>
                <w:szCs w:val="26"/>
              </w:rPr>
            </w:pPr>
          </w:p>
        </w:tc>
        <w:tc>
          <w:tcPr>
            <w:tcW w:w="556" w:type="pct"/>
            <w:tcBorders>
              <w:top w:val="single" w:sz="4" w:space="0" w:color="auto"/>
            </w:tcBorders>
          </w:tcPr>
          <w:p w14:paraId="648E9A74" w14:textId="77777777" w:rsidR="009B3A37" w:rsidRPr="00773A95" w:rsidRDefault="009B3A37" w:rsidP="00FC4ACA">
            <w:pPr>
              <w:pStyle w:val="Header"/>
              <w:ind w:right="-72"/>
              <w:jc w:val="right"/>
              <w:rPr>
                <w:rFonts w:ascii="Browallia New" w:hAnsi="Browallia New" w:cs="Browallia New"/>
                <w:szCs w:val="26"/>
              </w:rPr>
            </w:pPr>
          </w:p>
        </w:tc>
        <w:tc>
          <w:tcPr>
            <w:tcW w:w="556" w:type="pct"/>
            <w:tcBorders>
              <w:top w:val="single" w:sz="4" w:space="0" w:color="auto"/>
            </w:tcBorders>
          </w:tcPr>
          <w:p w14:paraId="71F53FAF" w14:textId="0B73624B" w:rsidR="009B3A37" w:rsidRPr="00773A95" w:rsidRDefault="009B3A37" w:rsidP="00FC4ACA">
            <w:pPr>
              <w:pStyle w:val="Header"/>
              <w:ind w:right="-72"/>
              <w:jc w:val="right"/>
              <w:rPr>
                <w:rFonts w:ascii="Browallia New" w:hAnsi="Browallia New" w:cs="Browallia New"/>
                <w:szCs w:val="26"/>
              </w:rPr>
            </w:pPr>
          </w:p>
        </w:tc>
        <w:tc>
          <w:tcPr>
            <w:tcW w:w="556" w:type="pct"/>
            <w:tcBorders>
              <w:top w:val="single" w:sz="4" w:space="0" w:color="auto"/>
            </w:tcBorders>
          </w:tcPr>
          <w:p w14:paraId="68991907" w14:textId="77777777" w:rsidR="009B3A37" w:rsidRPr="00773A95" w:rsidRDefault="009B3A37" w:rsidP="00FC4A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Cs w:val="26"/>
              </w:rPr>
            </w:pPr>
          </w:p>
        </w:tc>
      </w:tr>
      <w:tr w:rsidR="007B0362" w:rsidRPr="00773A95" w14:paraId="42E8CC9A" w14:textId="77777777" w:rsidTr="007B0362">
        <w:tc>
          <w:tcPr>
            <w:tcW w:w="1105" w:type="pct"/>
          </w:tcPr>
          <w:p w14:paraId="52064175" w14:textId="77777777" w:rsidR="009B3A37" w:rsidRPr="00773A95" w:rsidRDefault="009B3A37" w:rsidP="00FC4ACA">
            <w:pPr>
              <w:pStyle w:val="Header"/>
              <w:tabs>
                <w:tab w:val="clear" w:pos="4153"/>
                <w:tab w:val="clear" w:pos="8306"/>
              </w:tabs>
              <w:ind w:left="-105"/>
              <w:rPr>
                <w:rFonts w:ascii="Browallia New" w:hAnsi="Browallia New" w:cs="Browallia New"/>
                <w:b/>
                <w:bCs/>
                <w:szCs w:val="26"/>
              </w:rPr>
            </w:pPr>
            <w:r w:rsidRPr="00773A95">
              <w:rPr>
                <w:rFonts w:ascii="Browallia New" w:hAnsi="Browallia New" w:cs="Browallia New"/>
                <w:b/>
                <w:bCs/>
                <w:szCs w:val="26"/>
                <w:cs/>
                <w:lang w:val="en-US"/>
              </w:rPr>
              <w:t>สินทรัพย์</w:t>
            </w:r>
            <w:r w:rsidRPr="00773A95">
              <w:rPr>
                <w:rFonts w:ascii="Browallia New" w:hAnsi="Browallia New" w:cs="Browallia New"/>
                <w:b/>
                <w:bCs/>
                <w:szCs w:val="26"/>
                <w:cs/>
              </w:rPr>
              <w:t>ภาษีเงินได้รอการตัดบัญชี</w:t>
            </w:r>
          </w:p>
        </w:tc>
        <w:tc>
          <w:tcPr>
            <w:tcW w:w="556" w:type="pct"/>
            <w:vAlign w:val="bottom"/>
          </w:tcPr>
          <w:p w14:paraId="7559120E" w14:textId="77777777" w:rsidR="009B3A37" w:rsidRPr="00773A95" w:rsidRDefault="009B3A37" w:rsidP="00FC4ACA">
            <w:pPr>
              <w:pStyle w:val="Header"/>
              <w:ind w:right="-72"/>
              <w:jc w:val="right"/>
              <w:rPr>
                <w:rFonts w:ascii="Browallia New" w:hAnsi="Browallia New" w:cs="Browallia New"/>
                <w:szCs w:val="26"/>
              </w:rPr>
            </w:pPr>
          </w:p>
        </w:tc>
        <w:tc>
          <w:tcPr>
            <w:tcW w:w="556" w:type="pct"/>
          </w:tcPr>
          <w:p w14:paraId="550A033D" w14:textId="77777777" w:rsidR="009B3A37" w:rsidRPr="00773A95" w:rsidRDefault="009B3A37" w:rsidP="00FC4ACA">
            <w:pPr>
              <w:pStyle w:val="Header"/>
              <w:ind w:right="-72"/>
              <w:jc w:val="right"/>
              <w:rPr>
                <w:rFonts w:ascii="Browallia New" w:hAnsi="Browallia New" w:cs="Browallia New"/>
                <w:szCs w:val="26"/>
              </w:rPr>
            </w:pPr>
          </w:p>
        </w:tc>
        <w:tc>
          <w:tcPr>
            <w:tcW w:w="556" w:type="pct"/>
          </w:tcPr>
          <w:p w14:paraId="7C2B1DEA" w14:textId="77777777" w:rsidR="009B3A37" w:rsidRPr="00773A95" w:rsidRDefault="009B3A37" w:rsidP="00FC4ACA">
            <w:pPr>
              <w:pStyle w:val="Header"/>
              <w:ind w:right="-72"/>
              <w:jc w:val="right"/>
              <w:rPr>
                <w:rFonts w:ascii="Browallia New" w:hAnsi="Browallia New" w:cs="Browallia New"/>
                <w:szCs w:val="26"/>
              </w:rPr>
            </w:pPr>
          </w:p>
        </w:tc>
        <w:tc>
          <w:tcPr>
            <w:tcW w:w="556" w:type="pct"/>
            <w:tcBorders>
              <w:left w:val="nil"/>
            </w:tcBorders>
          </w:tcPr>
          <w:p w14:paraId="78AB51E7" w14:textId="77777777" w:rsidR="009B3A37" w:rsidRPr="00773A95" w:rsidRDefault="009B3A37" w:rsidP="00FC4ACA">
            <w:pPr>
              <w:pStyle w:val="Header"/>
              <w:ind w:right="-72"/>
              <w:jc w:val="right"/>
              <w:rPr>
                <w:rFonts w:ascii="Browallia New" w:hAnsi="Browallia New" w:cs="Browallia New"/>
                <w:szCs w:val="26"/>
              </w:rPr>
            </w:pPr>
          </w:p>
        </w:tc>
        <w:tc>
          <w:tcPr>
            <w:tcW w:w="556" w:type="pct"/>
          </w:tcPr>
          <w:p w14:paraId="18F3EA2B" w14:textId="77777777" w:rsidR="009B3A37" w:rsidRPr="00773A95" w:rsidRDefault="009B3A37" w:rsidP="00FC4ACA">
            <w:pPr>
              <w:pStyle w:val="Header"/>
              <w:ind w:right="-72"/>
              <w:jc w:val="right"/>
              <w:rPr>
                <w:rFonts w:ascii="Browallia New" w:hAnsi="Browallia New" w:cs="Browallia New"/>
                <w:szCs w:val="26"/>
              </w:rPr>
            </w:pPr>
          </w:p>
        </w:tc>
        <w:tc>
          <w:tcPr>
            <w:tcW w:w="556" w:type="pct"/>
          </w:tcPr>
          <w:p w14:paraId="1D278349" w14:textId="4DC851B8" w:rsidR="009B3A37" w:rsidRPr="00773A95" w:rsidRDefault="009B3A37" w:rsidP="00FC4ACA">
            <w:pPr>
              <w:pStyle w:val="Header"/>
              <w:ind w:right="-72"/>
              <w:jc w:val="right"/>
              <w:rPr>
                <w:rFonts w:ascii="Browallia New" w:hAnsi="Browallia New" w:cs="Browallia New"/>
                <w:szCs w:val="26"/>
              </w:rPr>
            </w:pPr>
          </w:p>
        </w:tc>
        <w:tc>
          <w:tcPr>
            <w:tcW w:w="556" w:type="pct"/>
          </w:tcPr>
          <w:p w14:paraId="0FE442F1" w14:textId="77777777" w:rsidR="009B3A37" w:rsidRPr="00773A95" w:rsidRDefault="009B3A37" w:rsidP="00FC4A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Cs w:val="26"/>
              </w:rPr>
            </w:pPr>
          </w:p>
        </w:tc>
      </w:tr>
      <w:tr w:rsidR="007B0362" w:rsidRPr="00773A95" w14:paraId="57799B08" w14:textId="77777777" w:rsidTr="007B0362">
        <w:tc>
          <w:tcPr>
            <w:tcW w:w="1105" w:type="pct"/>
          </w:tcPr>
          <w:p w14:paraId="6247BB59" w14:textId="736D961E" w:rsidR="009B3A37" w:rsidRPr="00773A95" w:rsidRDefault="009B3A37" w:rsidP="007B0362">
            <w:pPr>
              <w:pStyle w:val="Header"/>
              <w:tabs>
                <w:tab w:val="clear" w:pos="4153"/>
                <w:tab w:val="clear" w:pos="8306"/>
              </w:tabs>
              <w:ind w:left="-105"/>
              <w:rPr>
                <w:rFonts w:ascii="Browallia New" w:hAnsi="Browallia New" w:cs="Browallia New"/>
                <w:szCs w:val="26"/>
                <w:cs/>
                <w:lang w:val="en-GB"/>
              </w:rPr>
            </w:pPr>
            <w:r w:rsidRPr="00773A95">
              <w:rPr>
                <w:rFonts w:ascii="Browallia New" w:hAnsi="Browallia New" w:cs="Browallia New"/>
                <w:szCs w:val="26"/>
                <w:cs/>
              </w:rPr>
              <w:t xml:space="preserve">ณ วันที่ </w:t>
            </w:r>
            <w:r w:rsidR="00435D73" w:rsidRPr="00435D73">
              <w:rPr>
                <w:rFonts w:ascii="Browallia New" w:hAnsi="Browallia New" w:cs="Browallia New"/>
                <w:szCs w:val="26"/>
                <w:lang w:val="en-GB"/>
              </w:rPr>
              <w:t>1</w:t>
            </w:r>
            <w:r w:rsidRPr="00773A95">
              <w:rPr>
                <w:rFonts w:ascii="Browallia New" w:hAnsi="Browallia New" w:cs="Browallia New"/>
                <w:szCs w:val="26"/>
                <w:cs/>
              </w:rPr>
              <w:t xml:space="preserve"> มกราคม </w:t>
            </w:r>
            <w:r w:rsidRPr="00773A95">
              <w:rPr>
                <w:rFonts w:ascii="Browallia New" w:hAnsi="Browallia New" w:cs="Browallia New"/>
                <w:szCs w:val="26"/>
                <w:cs/>
                <w:lang w:val="en-GB"/>
              </w:rPr>
              <w:t xml:space="preserve">พ.ศ. </w:t>
            </w:r>
            <w:r w:rsidR="00435D73" w:rsidRPr="00435D73">
              <w:rPr>
                <w:rFonts w:ascii="Browallia New" w:hAnsi="Browallia New" w:cs="Browallia New"/>
                <w:szCs w:val="26"/>
                <w:lang w:val="en-GB"/>
              </w:rPr>
              <w:t>2565</w:t>
            </w:r>
            <w:r w:rsidRPr="00773A95">
              <w:rPr>
                <w:rFonts w:ascii="Browallia New" w:hAnsi="Browallia New" w:cs="Browallia New"/>
                <w:szCs w:val="26"/>
                <w:lang w:val="en-GB"/>
              </w:rPr>
              <w:t xml:space="preserve"> </w:t>
            </w:r>
            <w:r w:rsidR="00514A97" w:rsidRPr="00773A95">
              <w:rPr>
                <w:rFonts w:ascii="Browallia New" w:hAnsi="Browallia New" w:cs="Browallia New"/>
                <w:szCs w:val="26"/>
                <w:lang w:val="en-GB"/>
              </w:rPr>
              <w:t xml:space="preserve">- </w:t>
            </w:r>
            <w:r w:rsidRPr="00773A95">
              <w:rPr>
                <w:rFonts w:ascii="Browallia New" w:hAnsi="Browallia New" w:cs="Browallia New"/>
                <w:szCs w:val="26"/>
                <w:cs/>
                <w:lang w:val="en-GB"/>
              </w:rPr>
              <w:t>ปรับปรุงใหม่</w:t>
            </w:r>
          </w:p>
        </w:tc>
        <w:tc>
          <w:tcPr>
            <w:tcW w:w="556" w:type="pct"/>
            <w:vAlign w:val="bottom"/>
          </w:tcPr>
          <w:p w14:paraId="327C4205" w14:textId="15F51421" w:rsidR="009B3A37" w:rsidRPr="00773A95" w:rsidRDefault="009B3A37" w:rsidP="00FC4ACA">
            <w:pPr>
              <w:pStyle w:val="Header"/>
              <w:ind w:right="-72"/>
              <w:jc w:val="right"/>
              <w:rPr>
                <w:rFonts w:ascii="Browallia New" w:hAnsi="Browallia New" w:cs="Browallia New"/>
                <w:color w:val="000000"/>
                <w:szCs w:val="26"/>
                <w:lang w:val="en-GB"/>
              </w:rPr>
            </w:pPr>
            <w:r w:rsidRPr="00773A95">
              <w:rPr>
                <w:rFonts w:ascii="Browallia New" w:hAnsi="Browallia New" w:cs="Browallia New"/>
                <w:color w:val="000000"/>
                <w:szCs w:val="26"/>
                <w:lang w:val="en-GB"/>
              </w:rPr>
              <w:t>-</w:t>
            </w:r>
          </w:p>
        </w:tc>
        <w:tc>
          <w:tcPr>
            <w:tcW w:w="556" w:type="pct"/>
            <w:tcBorders>
              <w:top w:val="nil"/>
              <w:left w:val="nil"/>
              <w:right w:val="nil"/>
            </w:tcBorders>
            <w:shd w:val="clear" w:color="auto" w:fill="auto"/>
            <w:vAlign w:val="bottom"/>
          </w:tcPr>
          <w:p w14:paraId="74EB2802" w14:textId="2AB4992B"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color w:val="000000"/>
                <w:szCs w:val="26"/>
                <w:lang w:val="en-GB"/>
              </w:rPr>
              <w:t>1</w:t>
            </w:r>
            <w:r w:rsidR="009B3A37" w:rsidRPr="00773A95">
              <w:rPr>
                <w:rFonts w:ascii="Browallia New" w:hAnsi="Browallia New" w:cs="Browallia New"/>
                <w:color w:val="000000"/>
                <w:szCs w:val="26"/>
              </w:rPr>
              <w:t>,</w:t>
            </w:r>
            <w:r w:rsidRPr="00435D73">
              <w:rPr>
                <w:rFonts w:ascii="Browallia New" w:hAnsi="Browallia New" w:cs="Browallia New"/>
                <w:color w:val="000000"/>
                <w:szCs w:val="26"/>
                <w:lang w:val="en-GB"/>
              </w:rPr>
              <w:t>278</w:t>
            </w:r>
          </w:p>
        </w:tc>
        <w:tc>
          <w:tcPr>
            <w:tcW w:w="556" w:type="pct"/>
            <w:tcBorders>
              <w:top w:val="nil"/>
              <w:left w:val="nil"/>
              <w:right w:val="nil"/>
            </w:tcBorders>
            <w:shd w:val="clear" w:color="auto" w:fill="auto"/>
            <w:vAlign w:val="bottom"/>
          </w:tcPr>
          <w:p w14:paraId="7C6ADD64" w14:textId="055352AF" w:rsidR="009B3A37" w:rsidRPr="00773A95" w:rsidRDefault="00435D73" w:rsidP="00FC4ACA">
            <w:pPr>
              <w:pStyle w:val="Header"/>
              <w:ind w:right="-72"/>
              <w:jc w:val="right"/>
              <w:rPr>
                <w:rFonts w:ascii="Browallia New" w:hAnsi="Browallia New" w:cs="Browallia New"/>
                <w:szCs w:val="26"/>
                <w:lang w:val="en-US"/>
              </w:rPr>
            </w:pPr>
            <w:r w:rsidRPr="00435D73">
              <w:rPr>
                <w:rFonts w:ascii="Browallia New" w:hAnsi="Browallia New" w:cs="Browallia New"/>
                <w:color w:val="000000"/>
                <w:szCs w:val="26"/>
                <w:lang w:val="en-GB"/>
              </w:rPr>
              <w:t>33</w:t>
            </w:r>
            <w:r w:rsidR="009B3A37" w:rsidRPr="00773A95">
              <w:rPr>
                <w:rFonts w:ascii="Browallia New" w:hAnsi="Browallia New" w:cs="Browallia New"/>
                <w:color w:val="000000"/>
                <w:szCs w:val="26"/>
              </w:rPr>
              <w:t>,</w:t>
            </w:r>
            <w:r w:rsidRPr="00435D73">
              <w:rPr>
                <w:rFonts w:ascii="Browallia New" w:hAnsi="Browallia New" w:cs="Browallia New"/>
                <w:color w:val="000000"/>
                <w:szCs w:val="26"/>
                <w:lang w:val="en-GB"/>
              </w:rPr>
              <w:t>189</w:t>
            </w:r>
          </w:p>
        </w:tc>
        <w:tc>
          <w:tcPr>
            <w:tcW w:w="556" w:type="pct"/>
            <w:tcBorders>
              <w:top w:val="nil"/>
              <w:left w:val="nil"/>
              <w:right w:val="nil"/>
            </w:tcBorders>
            <w:shd w:val="clear" w:color="auto" w:fill="auto"/>
            <w:vAlign w:val="bottom"/>
          </w:tcPr>
          <w:p w14:paraId="0E2353B2" w14:textId="0C0C3A68"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color w:val="000000"/>
                <w:szCs w:val="26"/>
                <w:lang w:val="en-GB"/>
              </w:rPr>
              <w:t>7</w:t>
            </w:r>
            <w:r w:rsidR="009B3A37" w:rsidRPr="00773A95">
              <w:rPr>
                <w:rFonts w:ascii="Browallia New" w:hAnsi="Browallia New" w:cs="Browallia New"/>
                <w:color w:val="000000"/>
                <w:szCs w:val="26"/>
              </w:rPr>
              <w:t>,</w:t>
            </w:r>
            <w:r w:rsidRPr="00435D73">
              <w:rPr>
                <w:rFonts w:ascii="Browallia New" w:hAnsi="Browallia New" w:cs="Browallia New"/>
                <w:color w:val="000000"/>
                <w:szCs w:val="26"/>
                <w:lang w:val="en-GB"/>
              </w:rPr>
              <w:t>823</w:t>
            </w:r>
          </w:p>
        </w:tc>
        <w:tc>
          <w:tcPr>
            <w:tcW w:w="556" w:type="pct"/>
            <w:tcBorders>
              <w:top w:val="nil"/>
              <w:left w:val="nil"/>
              <w:right w:val="nil"/>
            </w:tcBorders>
            <w:vAlign w:val="bottom"/>
          </w:tcPr>
          <w:p w14:paraId="0E14AA3A" w14:textId="1DB29247" w:rsidR="009B3A37" w:rsidRPr="00773A95" w:rsidRDefault="00435D73" w:rsidP="00FC4ACA">
            <w:pPr>
              <w:pStyle w:val="Header"/>
              <w:ind w:right="-72"/>
              <w:jc w:val="right"/>
              <w:rPr>
                <w:rFonts w:ascii="Browallia New" w:hAnsi="Browallia New" w:cs="Browallia New"/>
                <w:color w:val="000000"/>
                <w:szCs w:val="26"/>
                <w:lang w:val="en-GB"/>
              </w:rPr>
            </w:pPr>
            <w:r w:rsidRPr="00435D73">
              <w:rPr>
                <w:rFonts w:ascii="Browallia New" w:hAnsi="Browallia New" w:cs="Browallia New"/>
                <w:color w:val="000000"/>
                <w:szCs w:val="26"/>
                <w:lang w:val="en-GB"/>
              </w:rPr>
              <w:t>20</w:t>
            </w:r>
            <w:r w:rsidR="009B3A37" w:rsidRPr="00773A95">
              <w:rPr>
                <w:rFonts w:ascii="Browallia New" w:hAnsi="Browallia New" w:cs="Browallia New"/>
                <w:color w:val="000000"/>
                <w:szCs w:val="26"/>
                <w:lang w:val="en-GB"/>
              </w:rPr>
              <w:t>,</w:t>
            </w:r>
            <w:r w:rsidRPr="00435D73">
              <w:rPr>
                <w:rFonts w:ascii="Browallia New" w:hAnsi="Browallia New" w:cs="Browallia New"/>
                <w:color w:val="000000"/>
                <w:szCs w:val="26"/>
                <w:lang w:val="en-GB"/>
              </w:rPr>
              <w:t>169</w:t>
            </w:r>
          </w:p>
        </w:tc>
        <w:tc>
          <w:tcPr>
            <w:tcW w:w="556" w:type="pct"/>
            <w:tcBorders>
              <w:top w:val="nil"/>
              <w:left w:val="nil"/>
              <w:right w:val="nil"/>
            </w:tcBorders>
            <w:shd w:val="clear" w:color="auto" w:fill="auto"/>
            <w:vAlign w:val="bottom"/>
          </w:tcPr>
          <w:p w14:paraId="2ABC5185" w14:textId="69540802"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color w:val="000000"/>
                <w:szCs w:val="26"/>
                <w:lang w:val="en-GB"/>
              </w:rPr>
              <w:t>57</w:t>
            </w:r>
            <w:r w:rsidR="009B3A37" w:rsidRPr="00773A95">
              <w:rPr>
                <w:rFonts w:ascii="Browallia New" w:hAnsi="Browallia New" w:cs="Browallia New"/>
                <w:color w:val="000000"/>
                <w:szCs w:val="26"/>
              </w:rPr>
              <w:t>,</w:t>
            </w:r>
            <w:r w:rsidRPr="00435D73">
              <w:rPr>
                <w:rFonts w:ascii="Browallia New" w:hAnsi="Browallia New" w:cs="Browallia New"/>
                <w:color w:val="000000"/>
                <w:szCs w:val="26"/>
                <w:lang w:val="en-GB"/>
              </w:rPr>
              <w:t>508</w:t>
            </w:r>
          </w:p>
        </w:tc>
        <w:tc>
          <w:tcPr>
            <w:tcW w:w="556" w:type="pct"/>
            <w:tcBorders>
              <w:top w:val="nil"/>
              <w:left w:val="nil"/>
              <w:right w:val="nil"/>
            </w:tcBorders>
            <w:shd w:val="clear" w:color="auto" w:fill="auto"/>
            <w:vAlign w:val="bottom"/>
          </w:tcPr>
          <w:p w14:paraId="15902F77" w14:textId="09C1CFB5"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szCs w:val="26"/>
                <w:lang w:val="en-GB"/>
              </w:rPr>
              <w:t>119</w:t>
            </w:r>
            <w:r w:rsidR="009B3A37" w:rsidRPr="00773A95">
              <w:rPr>
                <w:rFonts w:ascii="Browallia New" w:hAnsi="Browallia New" w:cs="Browallia New"/>
                <w:szCs w:val="26"/>
                <w:lang w:val="en-GB"/>
              </w:rPr>
              <w:t>,</w:t>
            </w:r>
            <w:r w:rsidRPr="00435D73">
              <w:rPr>
                <w:rFonts w:ascii="Browallia New" w:hAnsi="Browallia New" w:cs="Browallia New"/>
                <w:szCs w:val="26"/>
                <w:lang w:val="en-GB"/>
              </w:rPr>
              <w:t>967</w:t>
            </w:r>
          </w:p>
        </w:tc>
      </w:tr>
      <w:tr w:rsidR="007B0362" w:rsidRPr="00773A95" w14:paraId="52848B88" w14:textId="77777777" w:rsidTr="007B0362">
        <w:tc>
          <w:tcPr>
            <w:tcW w:w="1105" w:type="pct"/>
          </w:tcPr>
          <w:p w14:paraId="6F3D6196" w14:textId="242863E2" w:rsidR="009B3A37" w:rsidRPr="00773A95" w:rsidRDefault="009B3A37" w:rsidP="00FC4ACA">
            <w:pPr>
              <w:pStyle w:val="Header"/>
              <w:tabs>
                <w:tab w:val="clear" w:pos="4153"/>
                <w:tab w:val="clear" w:pos="8306"/>
              </w:tabs>
              <w:ind w:left="-105"/>
              <w:rPr>
                <w:rFonts w:ascii="Browallia New" w:hAnsi="Browallia New" w:cs="Browallia New"/>
                <w:szCs w:val="26"/>
              </w:rPr>
            </w:pPr>
            <w:r w:rsidRPr="00773A95">
              <w:rPr>
                <w:rFonts w:ascii="Browallia New" w:hAnsi="Browallia New" w:cs="Browallia New"/>
                <w:szCs w:val="26"/>
                <w:cs/>
              </w:rPr>
              <w:t>ภาษี (เพิ่ม</w:t>
            </w:r>
            <w:r w:rsidRPr="00773A95">
              <w:rPr>
                <w:rFonts w:ascii="Browallia New" w:hAnsi="Browallia New" w:cs="Browallia New"/>
                <w:szCs w:val="26"/>
                <w:cs/>
                <w:lang w:val="en-AU"/>
              </w:rPr>
              <w:t>) ลด</w:t>
            </w:r>
            <w:r w:rsidRPr="00773A95">
              <w:rPr>
                <w:rFonts w:ascii="Browallia New" w:hAnsi="Browallia New" w:cs="Browallia New"/>
                <w:szCs w:val="26"/>
                <w:cs/>
              </w:rPr>
              <w:t>ในกำไรหรือขาดทุน</w:t>
            </w:r>
          </w:p>
        </w:tc>
        <w:tc>
          <w:tcPr>
            <w:tcW w:w="556" w:type="pct"/>
            <w:vAlign w:val="bottom"/>
          </w:tcPr>
          <w:p w14:paraId="421CD144" w14:textId="0FCA6A49" w:rsidR="009B3A37" w:rsidRPr="00773A95" w:rsidRDefault="009B3A37" w:rsidP="00FC4ACA">
            <w:pPr>
              <w:pStyle w:val="Header"/>
              <w:ind w:right="-72"/>
              <w:jc w:val="right"/>
              <w:rPr>
                <w:rFonts w:ascii="Browallia New" w:hAnsi="Browallia New" w:cs="Browallia New"/>
                <w:color w:val="000000"/>
                <w:szCs w:val="26"/>
                <w:lang w:val="en-GB"/>
              </w:rPr>
            </w:pPr>
            <w:r w:rsidRPr="00773A95">
              <w:rPr>
                <w:rFonts w:ascii="Browallia New" w:hAnsi="Browallia New" w:cs="Browallia New"/>
                <w:color w:val="000000"/>
                <w:szCs w:val="26"/>
                <w:lang w:val="en-GB"/>
              </w:rPr>
              <w:t>-</w:t>
            </w:r>
          </w:p>
        </w:tc>
        <w:tc>
          <w:tcPr>
            <w:tcW w:w="556" w:type="pct"/>
            <w:tcBorders>
              <w:left w:val="nil"/>
              <w:right w:val="nil"/>
            </w:tcBorders>
            <w:shd w:val="clear" w:color="auto" w:fill="auto"/>
            <w:vAlign w:val="bottom"/>
          </w:tcPr>
          <w:p w14:paraId="20D5B5F9" w14:textId="0FE10E00" w:rsidR="009B3A37" w:rsidRPr="00773A95" w:rsidRDefault="009B3A37" w:rsidP="00FC4ACA">
            <w:pPr>
              <w:pStyle w:val="Header"/>
              <w:ind w:right="-72"/>
              <w:jc w:val="right"/>
              <w:rPr>
                <w:rFonts w:ascii="Browallia New" w:hAnsi="Browallia New" w:cs="Browallia New"/>
                <w:szCs w:val="26"/>
                <w:lang w:val="en-US"/>
              </w:rPr>
            </w:pPr>
            <w:r w:rsidRPr="00773A95">
              <w:rPr>
                <w:rFonts w:ascii="Browallia New" w:hAnsi="Browallia New" w:cs="Browallia New"/>
                <w:color w:val="000000"/>
                <w:szCs w:val="26"/>
              </w:rPr>
              <w:t>(</w:t>
            </w:r>
            <w:r w:rsidR="00435D73" w:rsidRPr="00435D73">
              <w:rPr>
                <w:rFonts w:ascii="Browallia New" w:hAnsi="Browallia New" w:cs="Browallia New"/>
                <w:color w:val="000000"/>
                <w:szCs w:val="26"/>
                <w:lang w:val="en-GB"/>
              </w:rPr>
              <w:t>953</w:t>
            </w:r>
            <w:r w:rsidRPr="00773A95">
              <w:rPr>
                <w:rFonts w:ascii="Browallia New" w:hAnsi="Browallia New" w:cs="Browallia New"/>
                <w:color w:val="000000"/>
                <w:szCs w:val="26"/>
              </w:rPr>
              <w:t>)</w:t>
            </w:r>
          </w:p>
        </w:tc>
        <w:tc>
          <w:tcPr>
            <w:tcW w:w="556" w:type="pct"/>
            <w:tcBorders>
              <w:left w:val="nil"/>
              <w:right w:val="nil"/>
            </w:tcBorders>
            <w:shd w:val="clear" w:color="auto" w:fill="auto"/>
            <w:vAlign w:val="bottom"/>
          </w:tcPr>
          <w:p w14:paraId="41B2DC50" w14:textId="0AA1A228" w:rsidR="009B3A37" w:rsidRPr="00773A95" w:rsidRDefault="009B3A37" w:rsidP="00FC4ACA">
            <w:pPr>
              <w:pStyle w:val="Header"/>
              <w:ind w:right="-72"/>
              <w:jc w:val="right"/>
              <w:rPr>
                <w:rFonts w:ascii="Browallia New" w:hAnsi="Browallia New" w:cs="Browallia New"/>
                <w:szCs w:val="26"/>
                <w:lang w:val="en-GB"/>
              </w:rPr>
            </w:pPr>
            <w:r w:rsidRPr="00773A95">
              <w:rPr>
                <w:rFonts w:ascii="Browallia New" w:hAnsi="Browallia New" w:cs="Browallia New"/>
                <w:color w:val="000000"/>
                <w:szCs w:val="26"/>
              </w:rPr>
              <w:t>-</w:t>
            </w:r>
          </w:p>
        </w:tc>
        <w:tc>
          <w:tcPr>
            <w:tcW w:w="556" w:type="pct"/>
            <w:tcBorders>
              <w:left w:val="nil"/>
              <w:right w:val="nil"/>
            </w:tcBorders>
            <w:shd w:val="clear" w:color="auto" w:fill="auto"/>
            <w:vAlign w:val="bottom"/>
          </w:tcPr>
          <w:p w14:paraId="58873BE9" w14:textId="266C043A"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color w:val="000000"/>
                <w:szCs w:val="26"/>
                <w:lang w:val="en-GB"/>
              </w:rPr>
              <w:t>6</w:t>
            </w:r>
            <w:r w:rsidR="009B3A37" w:rsidRPr="00773A95">
              <w:rPr>
                <w:rFonts w:ascii="Browallia New" w:hAnsi="Browallia New" w:cs="Browallia New"/>
                <w:color w:val="000000"/>
                <w:szCs w:val="26"/>
              </w:rPr>
              <w:t>,</w:t>
            </w:r>
            <w:r w:rsidRPr="00435D73">
              <w:rPr>
                <w:rFonts w:ascii="Browallia New" w:hAnsi="Browallia New" w:cs="Browallia New"/>
                <w:color w:val="000000"/>
                <w:szCs w:val="26"/>
                <w:lang w:val="en-GB"/>
              </w:rPr>
              <w:t>620</w:t>
            </w:r>
          </w:p>
        </w:tc>
        <w:tc>
          <w:tcPr>
            <w:tcW w:w="556" w:type="pct"/>
            <w:tcBorders>
              <w:left w:val="nil"/>
              <w:right w:val="nil"/>
            </w:tcBorders>
            <w:vAlign w:val="bottom"/>
          </w:tcPr>
          <w:p w14:paraId="439784C0" w14:textId="39291B64" w:rsidR="009B3A37" w:rsidRPr="00773A95" w:rsidRDefault="00435D73" w:rsidP="00FC4ACA">
            <w:pPr>
              <w:pStyle w:val="Header"/>
              <w:ind w:right="-72"/>
              <w:jc w:val="right"/>
              <w:rPr>
                <w:rFonts w:ascii="Browallia New" w:hAnsi="Browallia New" w:cs="Browallia New"/>
                <w:color w:val="000000"/>
                <w:szCs w:val="26"/>
                <w:lang w:val="en-GB"/>
              </w:rPr>
            </w:pPr>
            <w:r w:rsidRPr="00435D73">
              <w:rPr>
                <w:rFonts w:ascii="Browallia New" w:hAnsi="Browallia New" w:cs="Browallia New"/>
                <w:color w:val="000000"/>
                <w:szCs w:val="26"/>
                <w:lang w:val="en-GB"/>
              </w:rPr>
              <w:t>3</w:t>
            </w:r>
            <w:r w:rsidR="009B3A37" w:rsidRPr="00773A95">
              <w:rPr>
                <w:rFonts w:ascii="Browallia New" w:hAnsi="Browallia New" w:cs="Browallia New"/>
                <w:color w:val="000000"/>
                <w:szCs w:val="26"/>
                <w:lang w:val="en-GB"/>
              </w:rPr>
              <w:t>,</w:t>
            </w:r>
            <w:r w:rsidRPr="00435D73">
              <w:rPr>
                <w:rFonts w:ascii="Browallia New" w:hAnsi="Browallia New" w:cs="Browallia New"/>
                <w:color w:val="000000"/>
                <w:szCs w:val="26"/>
                <w:lang w:val="en-GB"/>
              </w:rPr>
              <w:t>992</w:t>
            </w:r>
          </w:p>
        </w:tc>
        <w:tc>
          <w:tcPr>
            <w:tcW w:w="556" w:type="pct"/>
            <w:tcBorders>
              <w:left w:val="nil"/>
              <w:right w:val="nil"/>
            </w:tcBorders>
            <w:shd w:val="clear" w:color="auto" w:fill="auto"/>
            <w:vAlign w:val="bottom"/>
          </w:tcPr>
          <w:p w14:paraId="05BAAE26" w14:textId="1BED6E9F" w:rsidR="009B3A37" w:rsidRPr="00773A95" w:rsidRDefault="009B3A37" w:rsidP="00FC4ACA">
            <w:pPr>
              <w:pStyle w:val="Header"/>
              <w:ind w:right="-72"/>
              <w:jc w:val="right"/>
              <w:rPr>
                <w:rFonts w:ascii="Browallia New" w:hAnsi="Browallia New" w:cs="Browallia New"/>
                <w:szCs w:val="26"/>
                <w:lang w:val="en-GB"/>
              </w:rPr>
            </w:pPr>
            <w:r w:rsidRPr="00773A95">
              <w:rPr>
                <w:rFonts w:ascii="Browallia New" w:hAnsi="Browallia New" w:cs="Browallia New"/>
                <w:color w:val="000000"/>
                <w:szCs w:val="26"/>
              </w:rPr>
              <w:t>(</w:t>
            </w:r>
            <w:r w:rsidR="00435D73" w:rsidRPr="00435D73">
              <w:rPr>
                <w:rFonts w:ascii="Browallia New" w:hAnsi="Browallia New" w:cs="Browallia New"/>
                <w:color w:val="000000"/>
                <w:szCs w:val="26"/>
                <w:lang w:val="en-GB"/>
              </w:rPr>
              <w:t>280</w:t>
            </w:r>
            <w:r w:rsidRPr="00773A95">
              <w:rPr>
                <w:rFonts w:ascii="Browallia New" w:hAnsi="Browallia New" w:cs="Browallia New"/>
                <w:color w:val="000000"/>
                <w:szCs w:val="26"/>
              </w:rPr>
              <w:t>)</w:t>
            </w:r>
          </w:p>
        </w:tc>
        <w:tc>
          <w:tcPr>
            <w:tcW w:w="556" w:type="pct"/>
            <w:tcBorders>
              <w:left w:val="nil"/>
              <w:right w:val="nil"/>
            </w:tcBorders>
            <w:shd w:val="clear" w:color="auto" w:fill="auto"/>
            <w:vAlign w:val="bottom"/>
          </w:tcPr>
          <w:p w14:paraId="65B7AD69" w14:textId="18D6B456"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szCs w:val="26"/>
                <w:lang w:val="en-GB"/>
              </w:rPr>
              <w:t>9</w:t>
            </w:r>
            <w:r w:rsidR="009B3A37" w:rsidRPr="00773A95">
              <w:rPr>
                <w:rFonts w:ascii="Browallia New" w:hAnsi="Browallia New" w:cs="Browallia New"/>
                <w:szCs w:val="26"/>
                <w:lang w:val="en-GB"/>
              </w:rPr>
              <w:t>,</w:t>
            </w:r>
            <w:r w:rsidRPr="00435D73">
              <w:rPr>
                <w:rFonts w:ascii="Browallia New" w:hAnsi="Browallia New" w:cs="Browallia New"/>
                <w:szCs w:val="26"/>
                <w:lang w:val="en-GB"/>
              </w:rPr>
              <w:t>379</w:t>
            </w:r>
          </w:p>
        </w:tc>
      </w:tr>
      <w:tr w:rsidR="007B0362" w:rsidRPr="00773A95" w14:paraId="3E40A521" w14:textId="77777777" w:rsidTr="007B0362">
        <w:tc>
          <w:tcPr>
            <w:tcW w:w="1105" w:type="pct"/>
          </w:tcPr>
          <w:p w14:paraId="2F4031AF" w14:textId="77777777" w:rsidR="00FC4ACA" w:rsidRPr="00773A95" w:rsidRDefault="009B3A37" w:rsidP="00FC4ACA">
            <w:pPr>
              <w:pStyle w:val="Header"/>
              <w:tabs>
                <w:tab w:val="clear" w:pos="4153"/>
                <w:tab w:val="clear" w:pos="8306"/>
              </w:tabs>
              <w:ind w:left="-105"/>
              <w:rPr>
                <w:rFonts w:ascii="Browallia New" w:hAnsi="Browallia New" w:cs="Browallia New"/>
                <w:szCs w:val="26"/>
              </w:rPr>
            </w:pPr>
            <w:r w:rsidRPr="00773A95">
              <w:rPr>
                <w:rFonts w:ascii="Browallia New" w:hAnsi="Browallia New" w:cs="Browallia New"/>
                <w:szCs w:val="26"/>
                <w:cs/>
              </w:rPr>
              <w:t>ภาษี</w:t>
            </w:r>
            <w:r w:rsidRPr="00773A95">
              <w:rPr>
                <w:rFonts w:ascii="Browallia New" w:hAnsi="Browallia New" w:cs="Browallia New"/>
                <w:szCs w:val="26"/>
                <w:cs/>
                <w:lang w:val="en-GB"/>
              </w:rPr>
              <w:t>ลด</w:t>
            </w:r>
            <w:r w:rsidRPr="00773A95">
              <w:rPr>
                <w:rFonts w:ascii="Browallia New" w:hAnsi="Browallia New" w:cs="Browallia New"/>
                <w:szCs w:val="26"/>
                <w:cs/>
              </w:rPr>
              <w:t>โดยตรงไปยังกำไรขาดทุน</w:t>
            </w:r>
          </w:p>
          <w:p w14:paraId="612B42C1" w14:textId="658C4CA6" w:rsidR="009B3A37" w:rsidRPr="00773A95" w:rsidRDefault="00FC4ACA" w:rsidP="00FC4ACA">
            <w:pPr>
              <w:pStyle w:val="Header"/>
              <w:tabs>
                <w:tab w:val="clear" w:pos="4153"/>
                <w:tab w:val="clear" w:pos="8306"/>
              </w:tabs>
              <w:ind w:left="-105"/>
              <w:rPr>
                <w:rFonts w:ascii="Browallia New" w:hAnsi="Browallia New" w:cs="Browallia New"/>
                <w:szCs w:val="26"/>
                <w:cs/>
              </w:rPr>
            </w:pPr>
            <w:r w:rsidRPr="00773A95">
              <w:rPr>
                <w:rFonts w:ascii="Browallia New" w:hAnsi="Browallia New" w:cs="Browallia New"/>
                <w:szCs w:val="26"/>
                <w:lang w:val="en-US"/>
              </w:rPr>
              <w:t xml:space="preserve">   </w:t>
            </w:r>
            <w:r w:rsidR="009B3A37" w:rsidRPr="00773A95">
              <w:rPr>
                <w:rFonts w:ascii="Browallia New" w:hAnsi="Browallia New" w:cs="Browallia New"/>
                <w:szCs w:val="26"/>
                <w:cs/>
              </w:rPr>
              <w:t>เบ็ด</w:t>
            </w:r>
            <w:r w:rsidR="009B3A37" w:rsidRPr="00773A95">
              <w:rPr>
                <w:rFonts w:ascii="Browallia New" w:hAnsi="Browallia New" w:cs="Browallia New"/>
                <w:szCs w:val="26"/>
                <w:cs/>
                <w:lang w:val="en-US"/>
              </w:rPr>
              <w:t>เ</w:t>
            </w:r>
            <w:r w:rsidR="009B3A37" w:rsidRPr="00773A95">
              <w:rPr>
                <w:rFonts w:ascii="Browallia New" w:hAnsi="Browallia New" w:cs="Browallia New"/>
                <w:szCs w:val="26"/>
                <w:cs/>
              </w:rPr>
              <w:t>สร็จอื่น</w:t>
            </w:r>
          </w:p>
        </w:tc>
        <w:tc>
          <w:tcPr>
            <w:tcW w:w="556" w:type="pct"/>
            <w:tcBorders>
              <w:bottom w:val="single" w:sz="4" w:space="0" w:color="auto"/>
            </w:tcBorders>
            <w:vAlign w:val="bottom"/>
          </w:tcPr>
          <w:p w14:paraId="5A81A2E6" w14:textId="0674FEF5" w:rsidR="009B3A37" w:rsidRPr="00773A95" w:rsidRDefault="009B3A37" w:rsidP="00FC4ACA">
            <w:pPr>
              <w:pStyle w:val="Header"/>
              <w:ind w:right="-72"/>
              <w:jc w:val="right"/>
              <w:rPr>
                <w:rFonts w:ascii="Browallia New" w:hAnsi="Browallia New" w:cs="Browallia New"/>
                <w:color w:val="000000"/>
                <w:szCs w:val="26"/>
                <w:lang w:val="en-GB"/>
              </w:rPr>
            </w:pPr>
            <w:r w:rsidRPr="00773A95">
              <w:rPr>
                <w:rFonts w:ascii="Browallia New" w:hAnsi="Browallia New" w:cs="Browallia New"/>
                <w:color w:val="000000"/>
                <w:szCs w:val="26"/>
                <w:lang w:val="en-GB"/>
              </w:rPr>
              <w:t>-</w:t>
            </w:r>
          </w:p>
        </w:tc>
        <w:tc>
          <w:tcPr>
            <w:tcW w:w="556" w:type="pct"/>
            <w:tcBorders>
              <w:top w:val="nil"/>
              <w:left w:val="nil"/>
              <w:bottom w:val="single" w:sz="4" w:space="0" w:color="auto"/>
              <w:right w:val="nil"/>
            </w:tcBorders>
            <w:shd w:val="clear" w:color="auto" w:fill="auto"/>
            <w:vAlign w:val="bottom"/>
          </w:tcPr>
          <w:p w14:paraId="53ACC7AB" w14:textId="447DF860" w:rsidR="009B3A37" w:rsidRPr="00773A95" w:rsidRDefault="009B3A37" w:rsidP="00FC4ACA">
            <w:pPr>
              <w:pStyle w:val="Header"/>
              <w:ind w:right="-72"/>
              <w:jc w:val="right"/>
              <w:rPr>
                <w:rFonts w:ascii="Browallia New" w:hAnsi="Browallia New" w:cs="Browallia New"/>
                <w:szCs w:val="26"/>
                <w:lang w:val="en-US"/>
              </w:rPr>
            </w:pPr>
            <w:r w:rsidRPr="00773A95">
              <w:rPr>
                <w:rFonts w:ascii="Browallia New" w:hAnsi="Browallia New" w:cs="Browallia New"/>
                <w:color w:val="000000"/>
                <w:szCs w:val="26"/>
              </w:rPr>
              <w:t>-</w:t>
            </w:r>
          </w:p>
        </w:tc>
        <w:tc>
          <w:tcPr>
            <w:tcW w:w="556" w:type="pct"/>
            <w:tcBorders>
              <w:top w:val="nil"/>
              <w:left w:val="nil"/>
              <w:bottom w:val="single" w:sz="4" w:space="0" w:color="auto"/>
              <w:right w:val="nil"/>
            </w:tcBorders>
            <w:shd w:val="clear" w:color="auto" w:fill="auto"/>
            <w:vAlign w:val="bottom"/>
          </w:tcPr>
          <w:p w14:paraId="2674D7FE" w14:textId="05B5D6B2" w:rsidR="009B3A37" w:rsidRPr="00773A95" w:rsidRDefault="009B3A37" w:rsidP="00FC4ACA">
            <w:pPr>
              <w:pStyle w:val="Header"/>
              <w:ind w:right="-72"/>
              <w:jc w:val="right"/>
              <w:rPr>
                <w:rFonts w:ascii="Browallia New" w:hAnsi="Browallia New" w:cs="Browallia New"/>
                <w:szCs w:val="26"/>
                <w:lang w:val="en-GB"/>
              </w:rPr>
            </w:pPr>
            <w:r w:rsidRPr="00773A95">
              <w:rPr>
                <w:rFonts w:ascii="Browallia New" w:hAnsi="Browallia New" w:cs="Browallia New"/>
                <w:color w:val="000000"/>
                <w:szCs w:val="26"/>
              </w:rPr>
              <w:t>(</w:t>
            </w:r>
            <w:r w:rsidR="00435D73" w:rsidRPr="00435D73">
              <w:rPr>
                <w:rFonts w:ascii="Browallia New" w:hAnsi="Browallia New" w:cs="Browallia New"/>
                <w:color w:val="000000"/>
                <w:szCs w:val="26"/>
                <w:lang w:val="en-GB"/>
              </w:rPr>
              <w:t>30</w:t>
            </w:r>
            <w:r w:rsidRPr="00773A95">
              <w:rPr>
                <w:rFonts w:ascii="Browallia New" w:hAnsi="Browallia New" w:cs="Browallia New"/>
                <w:color w:val="000000"/>
                <w:szCs w:val="26"/>
              </w:rPr>
              <w:t>,</w:t>
            </w:r>
            <w:r w:rsidR="00435D73" w:rsidRPr="00435D73">
              <w:rPr>
                <w:rFonts w:ascii="Browallia New" w:hAnsi="Browallia New" w:cs="Browallia New"/>
                <w:color w:val="000000"/>
                <w:szCs w:val="26"/>
                <w:lang w:val="en-GB"/>
              </w:rPr>
              <w:t>256</w:t>
            </w:r>
            <w:r w:rsidRPr="00773A95">
              <w:rPr>
                <w:rFonts w:ascii="Browallia New" w:hAnsi="Browallia New" w:cs="Browallia New"/>
                <w:color w:val="000000"/>
                <w:szCs w:val="26"/>
              </w:rPr>
              <w:t>)</w:t>
            </w:r>
          </w:p>
        </w:tc>
        <w:tc>
          <w:tcPr>
            <w:tcW w:w="556" w:type="pct"/>
            <w:tcBorders>
              <w:top w:val="nil"/>
              <w:left w:val="nil"/>
              <w:bottom w:val="single" w:sz="4" w:space="0" w:color="auto"/>
              <w:right w:val="nil"/>
            </w:tcBorders>
            <w:shd w:val="clear" w:color="auto" w:fill="auto"/>
            <w:vAlign w:val="bottom"/>
          </w:tcPr>
          <w:p w14:paraId="6B8F0230" w14:textId="0BF076AE" w:rsidR="009B3A37" w:rsidRPr="00773A95" w:rsidRDefault="009B3A37" w:rsidP="00FC4ACA">
            <w:pPr>
              <w:pStyle w:val="Header"/>
              <w:ind w:right="-72"/>
              <w:jc w:val="right"/>
              <w:rPr>
                <w:rFonts w:ascii="Browallia New" w:hAnsi="Browallia New" w:cs="Browallia New"/>
                <w:szCs w:val="26"/>
                <w:lang w:val="en-GB"/>
              </w:rPr>
            </w:pPr>
            <w:r w:rsidRPr="00773A95">
              <w:rPr>
                <w:rFonts w:ascii="Browallia New" w:hAnsi="Browallia New" w:cs="Browallia New"/>
                <w:color w:val="000000"/>
                <w:szCs w:val="26"/>
              </w:rPr>
              <w:t>-</w:t>
            </w:r>
          </w:p>
        </w:tc>
        <w:tc>
          <w:tcPr>
            <w:tcW w:w="556" w:type="pct"/>
            <w:tcBorders>
              <w:top w:val="nil"/>
              <w:left w:val="nil"/>
              <w:bottom w:val="single" w:sz="4" w:space="0" w:color="auto"/>
              <w:right w:val="nil"/>
            </w:tcBorders>
            <w:vAlign w:val="bottom"/>
          </w:tcPr>
          <w:p w14:paraId="0E419C52" w14:textId="7358545D" w:rsidR="009B3A37" w:rsidRPr="00773A95" w:rsidRDefault="009B3A37" w:rsidP="00FC4ACA">
            <w:pPr>
              <w:pStyle w:val="Header"/>
              <w:ind w:right="-72"/>
              <w:jc w:val="right"/>
              <w:rPr>
                <w:rFonts w:ascii="Browallia New" w:hAnsi="Browallia New" w:cs="Browallia New"/>
                <w:color w:val="000000"/>
                <w:szCs w:val="26"/>
                <w:lang w:val="en-GB"/>
              </w:rPr>
            </w:pPr>
            <w:r w:rsidRPr="00773A95">
              <w:rPr>
                <w:rFonts w:ascii="Browallia New" w:hAnsi="Browallia New" w:cs="Browallia New"/>
                <w:color w:val="000000"/>
                <w:szCs w:val="26"/>
                <w:lang w:val="en-GB"/>
              </w:rPr>
              <w:t>-</w:t>
            </w:r>
          </w:p>
        </w:tc>
        <w:tc>
          <w:tcPr>
            <w:tcW w:w="556" w:type="pct"/>
            <w:tcBorders>
              <w:top w:val="nil"/>
              <w:left w:val="nil"/>
              <w:bottom w:val="single" w:sz="4" w:space="0" w:color="auto"/>
              <w:right w:val="nil"/>
            </w:tcBorders>
            <w:shd w:val="clear" w:color="auto" w:fill="auto"/>
            <w:vAlign w:val="bottom"/>
          </w:tcPr>
          <w:p w14:paraId="6853E040" w14:textId="26CC7F6F" w:rsidR="009B3A37" w:rsidRPr="00773A95" w:rsidRDefault="009B3A37" w:rsidP="00FC4ACA">
            <w:pPr>
              <w:pStyle w:val="Header"/>
              <w:ind w:right="-72"/>
              <w:jc w:val="right"/>
              <w:rPr>
                <w:rFonts w:ascii="Browallia New" w:hAnsi="Browallia New" w:cs="Browallia New"/>
                <w:szCs w:val="26"/>
                <w:lang w:val="en-GB"/>
              </w:rPr>
            </w:pPr>
            <w:r w:rsidRPr="00773A95">
              <w:rPr>
                <w:rFonts w:ascii="Browallia New" w:hAnsi="Browallia New" w:cs="Browallia New"/>
                <w:color w:val="000000"/>
                <w:szCs w:val="26"/>
              </w:rPr>
              <w:t>-</w:t>
            </w:r>
          </w:p>
        </w:tc>
        <w:tc>
          <w:tcPr>
            <w:tcW w:w="556" w:type="pct"/>
            <w:tcBorders>
              <w:top w:val="nil"/>
              <w:left w:val="nil"/>
              <w:bottom w:val="single" w:sz="4" w:space="0" w:color="auto"/>
              <w:right w:val="nil"/>
            </w:tcBorders>
            <w:shd w:val="clear" w:color="auto" w:fill="auto"/>
            <w:vAlign w:val="bottom"/>
          </w:tcPr>
          <w:p w14:paraId="74CED7FB" w14:textId="383A5C08" w:rsidR="009B3A37" w:rsidRPr="00773A95" w:rsidRDefault="009B3A37" w:rsidP="00FC4ACA">
            <w:pPr>
              <w:pStyle w:val="Header"/>
              <w:ind w:right="-72"/>
              <w:jc w:val="right"/>
              <w:rPr>
                <w:rFonts w:ascii="Browallia New" w:hAnsi="Browallia New" w:cs="Browallia New"/>
                <w:color w:val="000000"/>
                <w:szCs w:val="26"/>
              </w:rPr>
            </w:pPr>
            <w:r w:rsidRPr="00773A95">
              <w:rPr>
                <w:rFonts w:ascii="Browallia New" w:hAnsi="Browallia New" w:cs="Browallia New"/>
                <w:color w:val="000000"/>
                <w:szCs w:val="26"/>
              </w:rPr>
              <w:t>(</w:t>
            </w:r>
            <w:r w:rsidR="00435D73" w:rsidRPr="00435D73">
              <w:rPr>
                <w:rFonts w:ascii="Browallia New" w:hAnsi="Browallia New" w:cs="Browallia New"/>
                <w:color w:val="000000"/>
                <w:szCs w:val="26"/>
                <w:lang w:val="en-GB"/>
              </w:rPr>
              <w:t>30</w:t>
            </w:r>
            <w:r w:rsidRPr="00773A95">
              <w:rPr>
                <w:rFonts w:ascii="Browallia New" w:hAnsi="Browallia New" w:cs="Browallia New"/>
                <w:color w:val="000000"/>
                <w:szCs w:val="26"/>
              </w:rPr>
              <w:t>,</w:t>
            </w:r>
            <w:r w:rsidR="00435D73" w:rsidRPr="00435D73">
              <w:rPr>
                <w:rFonts w:ascii="Browallia New" w:hAnsi="Browallia New" w:cs="Browallia New"/>
                <w:color w:val="000000"/>
                <w:szCs w:val="26"/>
                <w:lang w:val="en-GB"/>
              </w:rPr>
              <w:t>256</w:t>
            </w:r>
            <w:r w:rsidRPr="00773A95">
              <w:rPr>
                <w:rFonts w:ascii="Browallia New" w:hAnsi="Browallia New" w:cs="Browallia New"/>
                <w:color w:val="000000"/>
                <w:szCs w:val="26"/>
                <w:lang w:val="en-GB"/>
              </w:rPr>
              <w:t>)</w:t>
            </w:r>
          </w:p>
        </w:tc>
      </w:tr>
      <w:tr w:rsidR="007B0362" w:rsidRPr="00773A95" w14:paraId="7BBC99B3" w14:textId="77777777" w:rsidTr="007B0362">
        <w:tc>
          <w:tcPr>
            <w:tcW w:w="1105" w:type="pct"/>
          </w:tcPr>
          <w:p w14:paraId="41E9B9F2" w14:textId="63B3359A" w:rsidR="009B3A37" w:rsidRPr="00773A95" w:rsidRDefault="009B3A37" w:rsidP="00FC4ACA">
            <w:pPr>
              <w:pStyle w:val="Header"/>
              <w:tabs>
                <w:tab w:val="clear" w:pos="4153"/>
                <w:tab w:val="clear" w:pos="8306"/>
              </w:tabs>
              <w:ind w:left="-105"/>
              <w:rPr>
                <w:rFonts w:ascii="Browallia New" w:hAnsi="Browallia New" w:cs="Browallia New"/>
                <w:szCs w:val="26"/>
                <w:lang w:val="en-US"/>
              </w:rPr>
            </w:pPr>
            <w:r w:rsidRPr="00773A95">
              <w:rPr>
                <w:rFonts w:ascii="Browallia New" w:hAnsi="Browallia New" w:cs="Browallia New"/>
                <w:szCs w:val="26"/>
                <w:cs/>
              </w:rPr>
              <w:t xml:space="preserve">ณ วันที่ </w:t>
            </w:r>
            <w:r w:rsidR="00435D73" w:rsidRPr="00435D73">
              <w:rPr>
                <w:rFonts w:ascii="Browallia New" w:hAnsi="Browallia New" w:cs="Browallia New"/>
                <w:szCs w:val="26"/>
                <w:lang w:val="en-GB"/>
              </w:rPr>
              <w:t>31</w:t>
            </w:r>
            <w:r w:rsidRPr="00773A95">
              <w:rPr>
                <w:rFonts w:ascii="Browallia New" w:hAnsi="Browallia New" w:cs="Browallia New"/>
                <w:szCs w:val="26"/>
                <w:cs/>
              </w:rPr>
              <w:t xml:space="preserve"> ธันวาคม </w:t>
            </w:r>
            <w:r w:rsidRPr="00773A95">
              <w:rPr>
                <w:rFonts w:ascii="Browallia New" w:hAnsi="Browallia New" w:cs="Browallia New"/>
                <w:szCs w:val="26"/>
                <w:cs/>
                <w:lang w:val="en-GB"/>
              </w:rPr>
              <w:t xml:space="preserve">พ.ศ. </w:t>
            </w:r>
            <w:r w:rsidR="00435D73" w:rsidRPr="00435D73">
              <w:rPr>
                <w:rFonts w:ascii="Browallia New" w:hAnsi="Browallia New" w:cs="Browallia New"/>
                <w:szCs w:val="26"/>
                <w:lang w:val="en-GB"/>
              </w:rPr>
              <w:t>2565</w:t>
            </w:r>
          </w:p>
        </w:tc>
        <w:tc>
          <w:tcPr>
            <w:tcW w:w="556" w:type="pct"/>
            <w:tcBorders>
              <w:top w:val="single" w:sz="4" w:space="0" w:color="auto"/>
              <w:bottom w:val="single" w:sz="4" w:space="0" w:color="auto"/>
            </w:tcBorders>
            <w:vAlign w:val="bottom"/>
          </w:tcPr>
          <w:p w14:paraId="6D03EAD7" w14:textId="2E1B9489" w:rsidR="009B3A37" w:rsidRPr="00773A95" w:rsidRDefault="009B3A37" w:rsidP="00FC4ACA">
            <w:pPr>
              <w:pStyle w:val="Header"/>
              <w:ind w:right="-72"/>
              <w:jc w:val="right"/>
              <w:rPr>
                <w:rFonts w:ascii="Browallia New" w:hAnsi="Browallia New" w:cs="Browallia New"/>
                <w:color w:val="000000"/>
                <w:szCs w:val="26"/>
                <w:lang w:val="en-GB"/>
              </w:rPr>
            </w:pPr>
            <w:r w:rsidRPr="00773A95">
              <w:rPr>
                <w:rFonts w:ascii="Browallia New" w:hAnsi="Browallia New" w:cs="Browallia New"/>
                <w:color w:val="000000"/>
                <w:szCs w:val="26"/>
                <w:lang w:val="en-GB"/>
              </w:rPr>
              <w:t>-</w:t>
            </w:r>
          </w:p>
        </w:tc>
        <w:tc>
          <w:tcPr>
            <w:tcW w:w="556" w:type="pct"/>
            <w:tcBorders>
              <w:top w:val="single" w:sz="4" w:space="0" w:color="auto"/>
              <w:left w:val="nil"/>
              <w:bottom w:val="single" w:sz="4" w:space="0" w:color="auto"/>
              <w:right w:val="nil"/>
            </w:tcBorders>
            <w:shd w:val="clear" w:color="auto" w:fill="auto"/>
            <w:vAlign w:val="bottom"/>
          </w:tcPr>
          <w:p w14:paraId="3E8F5514" w14:textId="2E3292CE"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color w:val="000000"/>
                <w:szCs w:val="26"/>
                <w:lang w:val="en-GB"/>
              </w:rPr>
              <w:t>325</w:t>
            </w:r>
          </w:p>
        </w:tc>
        <w:tc>
          <w:tcPr>
            <w:tcW w:w="556" w:type="pct"/>
            <w:tcBorders>
              <w:top w:val="single" w:sz="4" w:space="0" w:color="auto"/>
              <w:left w:val="nil"/>
              <w:bottom w:val="single" w:sz="4" w:space="0" w:color="auto"/>
              <w:right w:val="nil"/>
            </w:tcBorders>
            <w:shd w:val="clear" w:color="auto" w:fill="auto"/>
            <w:vAlign w:val="bottom"/>
          </w:tcPr>
          <w:p w14:paraId="1BBFA3C7" w14:textId="13372817"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color w:val="000000"/>
                <w:szCs w:val="26"/>
                <w:lang w:val="en-GB"/>
              </w:rPr>
              <w:t>2</w:t>
            </w:r>
            <w:r w:rsidR="009B3A37" w:rsidRPr="00773A95">
              <w:rPr>
                <w:rFonts w:ascii="Browallia New" w:hAnsi="Browallia New" w:cs="Browallia New"/>
                <w:color w:val="000000"/>
                <w:szCs w:val="26"/>
              </w:rPr>
              <w:t>,</w:t>
            </w:r>
            <w:r w:rsidRPr="00435D73">
              <w:rPr>
                <w:rFonts w:ascii="Browallia New" w:hAnsi="Browallia New" w:cs="Browallia New"/>
                <w:color w:val="000000"/>
                <w:szCs w:val="26"/>
                <w:lang w:val="en-GB"/>
              </w:rPr>
              <w:t>933</w:t>
            </w:r>
          </w:p>
        </w:tc>
        <w:tc>
          <w:tcPr>
            <w:tcW w:w="556" w:type="pct"/>
            <w:tcBorders>
              <w:top w:val="single" w:sz="4" w:space="0" w:color="auto"/>
              <w:left w:val="nil"/>
              <w:bottom w:val="single" w:sz="4" w:space="0" w:color="auto"/>
              <w:right w:val="nil"/>
            </w:tcBorders>
            <w:shd w:val="clear" w:color="auto" w:fill="auto"/>
            <w:vAlign w:val="bottom"/>
          </w:tcPr>
          <w:p w14:paraId="5B8CA679" w14:textId="4D89D68B"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color w:val="000000"/>
                <w:szCs w:val="26"/>
                <w:lang w:val="en-GB"/>
              </w:rPr>
              <w:t>14</w:t>
            </w:r>
            <w:r w:rsidR="009B3A37" w:rsidRPr="00773A95">
              <w:rPr>
                <w:rFonts w:ascii="Browallia New" w:hAnsi="Browallia New" w:cs="Browallia New"/>
                <w:color w:val="000000"/>
                <w:szCs w:val="26"/>
              </w:rPr>
              <w:t>,</w:t>
            </w:r>
            <w:r w:rsidRPr="00435D73">
              <w:rPr>
                <w:rFonts w:ascii="Browallia New" w:hAnsi="Browallia New" w:cs="Browallia New"/>
                <w:color w:val="000000"/>
                <w:szCs w:val="26"/>
                <w:lang w:val="en-GB"/>
              </w:rPr>
              <w:t>443</w:t>
            </w:r>
          </w:p>
        </w:tc>
        <w:tc>
          <w:tcPr>
            <w:tcW w:w="556" w:type="pct"/>
            <w:tcBorders>
              <w:top w:val="single" w:sz="4" w:space="0" w:color="auto"/>
              <w:left w:val="nil"/>
              <w:bottom w:val="single" w:sz="4" w:space="0" w:color="auto"/>
              <w:right w:val="nil"/>
            </w:tcBorders>
            <w:vAlign w:val="bottom"/>
          </w:tcPr>
          <w:p w14:paraId="2DBECF02" w14:textId="6F946BA9" w:rsidR="009B3A37" w:rsidRPr="00773A95" w:rsidRDefault="00435D73" w:rsidP="00FC4ACA">
            <w:pPr>
              <w:pStyle w:val="Header"/>
              <w:ind w:right="-72"/>
              <w:jc w:val="right"/>
              <w:rPr>
                <w:rFonts w:ascii="Browallia New" w:hAnsi="Browallia New" w:cs="Browallia New"/>
                <w:color w:val="000000"/>
                <w:szCs w:val="26"/>
                <w:lang w:val="en-GB"/>
              </w:rPr>
            </w:pPr>
            <w:r w:rsidRPr="00435D73">
              <w:rPr>
                <w:rFonts w:ascii="Browallia New" w:hAnsi="Browallia New" w:cs="Browallia New"/>
                <w:color w:val="000000"/>
                <w:szCs w:val="26"/>
                <w:lang w:val="en-GB"/>
              </w:rPr>
              <w:t>24</w:t>
            </w:r>
            <w:r w:rsidR="009B3A37" w:rsidRPr="00773A95">
              <w:rPr>
                <w:rFonts w:ascii="Browallia New" w:hAnsi="Browallia New" w:cs="Browallia New"/>
                <w:color w:val="000000"/>
                <w:szCs w:val="26"/>
                <w:lang w:val="en-GB"/>
              </w:rPr>
              <w:t>,</w:t>
            </w:r>
            <w:r w:rsidRPr="00435D73">
              <w:rPr>
                <w:rFonts w:ascii="Browallia New" w:hAnsi="Browallia New" w:cs="Browallia New"/>
                <w:color w:val="000000"/>
                <w:szCs w:val="26"/>
                <w:lang w:val="en-GB"/>
              </w:rPr>
              <w:t>161</w:t>
            </w:r>
          </w:p>
        </w:tc>
        <w:tc>
          <w:tcPr>
            <w:tcW w:w="556" w:type="pct"/>
            <w:tcBorders>
              <w:top w:val="single" w:sz="4" w:space="0" w:color="auto"/>
              <w:left w:val="nil"/>
              <w:bottom w:val="single" w:sz="4" w:space="0" w:color="auto"/>
              <w:right w:val="nil"/>
            </w:tcBorders>
            <w:shd w:val="clear" w:color="auto" w:fill="auto"/>
            <w:vAlign w:val="bottom"/>
          </w:tcPr>
          <w:p w14:paraId="21FAD606" w14:textId="2D231D8A"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color w:val="000000"/>
                <w:szCs w:val="26"/>
                <w:lang w:val="en-GB"/>
              </w:rPr>
              <w:t>57</w:t>
            </w:r>
            <w:r w:rsidR="009B3A37" w:rsidRPr="00773A95">
              <w:rPr>
                <w:rFonts w:ascii="Browallia New" w:hAnsi="Browallia New" w:cs="Browallia New"/>
                <w:color w:val="000000"/>
                <w:szCs w:val="26"/>
              </w:rPr>
              <w:t>,</w:t>
            </w:r>
            <w:r w:rsidRPr="00435D73">
              <w:rPr>
                <w:rFonts w:ascii="Browallia New" w:hAnsi="Browallia New" w:cs="Browallia New"/>
                <w:color w:val="000000"/>
                <w:szCs w:val="26"/>
                <w:lang w:val="en-GB"/>
              </w:rPr>
              <w:t>228</w:t>
            </w:r>
          </w:p>
        </w:tc>
        <w:tc>
          <w:tcPr>
            <w:tcW w:w="556" w:type="pct"/>
            <w:tcBorders>
              <w:top w:val="single" w:sz="4" w:space="0" w:color="auto"/>
              <w:left w:val="nil"/>
              <w:bottom w:val="single" w:sz="4" w:space="0" w:color="auto"/>
              <w:right w:val="nil"/>
            </w:tcBorders>
            <w:shd w:val="clear" w:color="auto" w:fill="auto"/>
            <w:vAlign w:val="bottom"/>
          </w:tcPr>
          <w:p w14:paraId="2EF157A8" w14:textId="211BB2B1"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szCs w:val="26"/>
                <w:lang w:val="en-GB"/>
              </w:rPr>
              <w:t>99</w:t>
            </w:r>
            <w:r w:rsidR="009B3A37" w:rsidRPr="00773A95">
              <w:rPr>
                <w:rFonts w:ascii="Browallia New" w:hAnsi="Browallia New" w:cs="Browallia New"/>
                <w:szCs w:val="26"/>
                <w:lang w:val="en-GB"/>
              </w:rPr>
              <w:t>,</w:t>
            </w:r>
            <w:r w:rsidRPr="00435D73">
              <w:rPr>
                <w:rFonts w:ascii="Browallia New" w:hAnsi="Browallia New" w:cs="Browallia New"/>
                <w:szCs w:val="26"/>
                <w:lang w:val="en-GB"/>
              </w:rPr>
              <w:t>090</w:t>
            </w:r>
          </w:p>
        </w:tc>
      </w:tr>
      <w:tr w:rsidR="007B0362" w:rsidRPr="00773A95" w14:paraId="706A0D8E" w14:textId="77777777" w:rsidTr="007B0362">
        <w:tc>
          <w:tcPr>
            <w:tcW w:w="1105" w:type="pct"/>
            <w:shd w:val="clear" w:color="auto" w:fill="auto"/>
          </w:tcPr>
          <w:p w14:paraId="0D6167C9" w14:textId="77777777" w:rsidR="009B3A37" w:rsidRPr="00773A95" w:rsidRDefault="009B3A37" w:rsidP="00FC4ACA">
            <w:pPr>
              <w:pStyle w:val="Header"/>
              <w:tabs>
                <w:tab w:val="clear" w:pos="4153"/>
                <w:tab w:val="clear" w:pos="8306"/>
              </w:tabs>
              <w:ind w:left="-105"/>
              <w:rPr>
                <w:rFonts w:ascii="Browallia New" w:hAnsi="Browallia New" w:cs="Browallia New"/>
                <w:szCs w:val="26"/>
                <w:cs/>
                <w:lang w:val="en-US"/>
              </w:rPr>
            </w:pPr>
          </w:p>
        </w:tc>
        <w:tc>
          <w:tcPr>
            <w:tcW w:w="556" w:type="pct"/>
            <w:tcBorders>
              <w:top w:val="single" w:sz="4" w:space="0" w:color="auto"/>
            </w:tcBorders>
            <w:vAlign w:val="bottom"/>
          </w:tcPr>
          <w:p w14:paraId="48900DE6" w14:textId="77777777" w:rsidR="009B3A37" w:rsidRPr="00773A95" w:rsidRDefault="009B3A37" w:rsidP="00FC4ACA">
            <w:pPr>
              <w:pStyle w:val="Header"/>
              <w:ind w:right="-72"/>
              <w:jc w:val="right"/>
              <w:rPr>
                <w:rFonts w:ascii="Browallia New" w:hAnsi="Browallia New" w:cs="Browallia New"/>
                <w:szCs w:val="26"/>
                <w:lang w:val="en-GB"/>
              </w:rPr>
            </w:pPr>
          </w:p>
        </w:tc>
        <w:tc>
          <w:tcPr>
            <w:tcW w:w="556" w:type="pct"/>
            <w:tcBorders>
              <w:top w:val="single" w:sz="4" w:space="0" w:color="auto"/>
            </w:tcBorders>
            <w:shd w:val="clear" w:color="auto" w:fill="auto"/>
          </w:tcPr>
          <w:p w14:paraId="6CD731F4" w14:textId="77777777" w:rsidR="009B3A37" w:rsidRPr="00773A95" w:rsidRDefault="009B3A37" w:rsidP="00FC4ACA">
            <w:pPr>
              <w:pStyle w:val="Header"/>
              <w:ind w:right="-72"/>
              <w:jc w:val="right"/>
              <w:rPr>
                <w:rFonts w:ascii="Browallia New" w:hAnsi="Browallia New" w:cs="Browallia New"/>
                <w:szCs w:val="26"/>
                <w:lang w:val="en-GB"/>
              </w:rPr>
            </w:pPr>
          </w:p>
        </w:tc>
        <w:tc>
          <w:tcPr>
            <w:tcW w:w="556" w:type="pct"/>
            <w:tcBorders>
              <w:top w:val="single" w:sz="4" w:space="0" w:color="auto"/>
            </w:tcBorders>
            <w:shd w:val="clear" w:color="auto" w:fill="auto"/>
          </w:tcPr>
          <w:p w14:paraId="16A456BA" w14:textId="77777777" w:rsidR="009B3A37" w:rsidRPr="00773A95" w:rsidRDefault="009B3A37" w:rsidP="00FC4ACA">
            <w:pPr>
              <w:pStyle w:val="Header"/>
              <w:ind w:right="-72"/>
              <w:jc w:val="right"/>
              <w:rPr>
                <w:rFonts w:ascii="Browallia New" w:hAnsi="Browallia New" w:cs="Browallia New"/>
                <w:szCs w:val="26"/>
                <w:lang w:val="en-GB"/>
              </w:rPr>
            </w:pPr>
          </w:p>
        </w:tc>
        <w:tc>
          <w:tcPr>
            <w:tcW w:w="556" w:type="pct"/>
            <w:tcBorders>
              <w:top w:val="single" w:sz="4" w:space="0" w:color="auto"/>
              <w:left w:val="nil"/>
            </w:tcBorders>
            <w:shd w:val="clear" w:color="auto" w:fill="auto"/>
          </w:tcPr>
          <w:p w14:paraId="7E4FD1CF" w14:textId="77777777" w:rsidR="009B3A37" w:rsidRPr="00773A95" w:rsidRDefault="009B3A37" w:rsidP="00FC4ACA">
            <w:pPr>
              <w:pStyle w:val="Header"/>
              <w:ind w:right="-72"/>
              <w:jc w:val="right"/>
              <w:rPr>
                <w:rFonts w:ascii="Browallia New" w:hAnsi="Browallia New" w:cs="Browallia New"/>
                <w:szCs w:val="26"/>
                <w:lang w:val="en-GB"/>
              </w:rPr>
            </w:pPr>
          </w:p>
        </w:tc>
        <w:tc>
          <w:tcPr>
            <w:tcW w:w="556" w:type="pct"/>
            <w:tcBorders>
              <w:top w:val="single" w:sz="4" w:space="0" w:color="auto"/>
            </w:tcBorders>
            <w:vAlign w:val="bottom"/>
          </w:tcPr>
          <w:p w14:paraId="19512DF8" w14:textId="77777777" w:rsidR="009B3A37" w:rsidRPr="00773A95" w:rsidRDefault="009B3A37" w:rsidP="00FC4ACA">
            <w:pPr>
              <w:pStyle w:val="Header"/>
              <w:ind w:right="-72"/>
              <w:jc w:val="right"/>
              <w:rPr>
                <w:rFonts w:ascii="Browallia New" w:hAnsi="Browallia New" w:cs="Browallia New"/>
                <w:szCs w:val="26"/>
                <w:lang w:val="en-GB"/>
              </w:rPr>
            </w:pPr>
          </w:p>
        </w:tc>
        <w:tc>
          <w:tcPr>
            <w:tcW w:w="556" w:type="pct"/>
            <w:tcBorders>
              <w:top w:val="single" w:sz="4" w:space="0" w:color="auto"/>
            </w:tcBorders>
            <w:shd w:val="clear" w:color="auto" w:fill="auto"/>
          </w:tcPr>
          <w:p w14:paraId="399FE56D" w14:textId="0C183FB8" w:rsidR="009B3A37" w:rsidRPr="00773A95" w:rsidRDefault="009B3A37" w:rsidP="00FC4ACA">
            <w:pPr>
              <w:pStyle w:val="Header"/>
              <w:ind w:right="-72"/>
              <w:jc w:val="right"/>
              <w:rPr>
                <w:rFonts w:ascii="Browallia New" w:hAnsi="Browallia New" w:cs="Browallia New"/>
                <w:szCs w:val="26"/>
                <w:lang w:val="en-GB"/>
              </w:rPr>
            </w:pPr>
          </w:p>
        </w:tc>
        <w:tc>
          <w:tcPr>
            <w:tcW w:w="556" w:type="pct"/>
            <w:tcBorders>
              <w:top w:val="single" w:sz="4" w:space="0" w:color="auto"/>
            </w:tcBorders>
            <w:shd w:val="clear" w:color="auto" w:fill="auto"/>
          </w:tcPr>
          <w:p w14:paraId="463167DB" w14:textId="77777777" w:rsidR="009B3A37" w:rsidRPr="00773A95" w:rsidRDefault="009B3A37" w:rsidP="00FC4ACA">
            <w:pPr>
              <w:pStyle w:val="Header"/>
              <w:ind w:right="-72"/>
              <w:jc w:val="right"/>
              <w:rPr>
                <w:rFonts w:ascii="Browallia New" w:hAnsi="Browallia New" w:cs="Browallia New"/>
                <w:szCs w:val="26"/>
                <w:lang w:val="en-GB"/>
              </w:rPr>
            </w:pPr>
          </w:p>
        </w:tc>
      </w:tr>
      <w:tr w:rsidR="007B0362" w:rsidRPr="00773A95" w14:paraId="07CF85FC" w14:textId="77777777" w:rsidTr="007B0362">
        <w:tc>
          <w:tcPr>
            <w:tcW w:w="1105" w:type="pct"/>
          </w:tcPr>
          <w:p w14:paraId="2F96E7FD" w14:textId="757C3AA0" w:rsidR="009B3A37" w:rsidRPr="00773A95" w:rsidRDefault="009B3A37" w:rsidP="007B0362">
            <w:pPr>
              <w:pStyle w:val="Header"/>
              <w:tabs>
                <w:tab w:val="clear" w:pos="4153"/>
                <w:tab w:val="clear" w:pos="8306"/>
              </w:tabs>
              <w:ind w:left="-105"/>
              <w:rPr>
                <w:rFonts w:ascii="Browallia New" w:hAnsi="Browallia New" w:cs="Browallia New"/>
                <w:szCs w:val="26"/>
                <w:cs/>
                <w:lang w:val="en-GB"/>
              </w:rPr>
            </w:pPr>
            <w:r w:rsidRPr="00773A95">
              <w:rPr>
                <w:rFonts w:ascii="Browallia New" w:hAnsi="Browallia New" w:cs="Browallia New"/>
                <w:szCs w:val="26"/>
                <w:cs/>
              </w:rPr>
              <w:t xml:space="preserve">ณ วันที่ </w:t>
            </w:r>
            <w:r w:rsidR="00435D73" w:rsidRPr="00435D73">
              <w:rPr>
                <w:rFonts w:ascii="Browallia New" w:hAnsi="Browallia New" w:cs="Browallia New"/>
                <w:szCs w:val="26"/>
                <w:lang w:val="en-GB"/>
              </w:rPr>
              <w:t>1</w:t>
            </w:r>
            <w:r w:rsidRPr="00773A95">
              <w:rPr>
                <w:rFonts w:ascii="Browallia New" w:hAnsi="Browallia New" w:cs="Browallia New"/>
                <w:szCs w:val="26"/>
                <w:cs/>
              </w:rPr>
              <w:t xml:space="preserve"> มกราคม </w:t>
            </w:r>
            <w:r w:rsidRPr="00773A95">
              <w:rPr>
                <w:rFonts w:ascii="Browallia New" w:hAnsi="Browallia New" w:cs="Browallia New"/>
                <w:szCs w:val="26"/>
                <w:cs/>
                <w:lang w:val="en-GB"/>
              </w:rPr>
              <w:t xml:space="preserve">พ.ศ. </w:t>
            </w:r>
            <w:r w:rsidR="00435D73" w:rsidRPr="00435D73">
              <w:rPr>
                <w:rFonts w:ascii="Browallia New" w:hAnsi="Browallia New" w:cs="Browallia New"/>
                <w:szCs w:val="26"/>
                <w:lang w:val="en-GB"/>
              </w:rPr>
              <w:t>2566</w:t>
            </w:r>
          </w:p>
        </w:tc>
        <w:tc>
          <w:tcPr>
            <w:tcW w:w="556" w:type="pct"/>
            <w:shd w:val="clear" w:color="000000" w:fill="FAFAFA"/>
            <w:vAlign w:val="bottom"/>
          </w:tcPr>
          <w:p w14:paraId="52662491" w14:textId="0CC75E21" w:rsidR="009B3A37" w:rsidRPr="00773A95" w:rsidRDefault="009B3A37" w:rsidP="00FC4ACA">
            <w:pPr>
              <w:pStyle w:val="Header"/>
              <w:ind w:right="-72"/>
              <w:jc w:val="right"/>
              <w:rPr>
                <w:rFonts w:ascii="Browallia New" w:hAnsi="Browallia New" w:cs="Browallia New"/>
                <w:color w:val="000000"/>
                <w:szCs w:val="26"/>
                <w:lang w:val="en-GB"/>
              </w:rPr>
            </w:pPr>
            <w:r w:rsidRPr="00773A95">
              <w:rPr>
                <w:rFonts w:ascii="Browallia New" w:hAnsi="Browallia New" w:cs="Browallia New"/>
                <w:color w:val="000000"/>
                <w:szCs w:val="26"/>
                <w:lang w:val="en-GB"/>
              </w:rPr>
              <w:t>-</w:t>
            </w:r>
          </w:p>
        </w:tc>
        <w:tc>
          <w:tcPr>
            <w:tcW w:w="556" w:type="pct"/>
            <w:tcBorders>
              <w:top w:val="nil"/>
              <w:left w:val="nil"/>
              <w:bottom w:val="nil"/>
              <w:right w:val="nil"/>
            </w:tcBorders>
            <w:shd w:val="clear" w:color="000000" w:fill="FAFAFA"/>
            <w:vAlign w:val="bottom"/>
          </w:tcPr>
          <w:p w14:paraId="4B4EA1DC" w14:textId="26CC256B"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color w:val="000000"/>
                <w:szCs w:val="26"/>
                <w:lang w:val="en-GB"/>
              </w:rPr>
              <w:t>325</w:t>
            </w:r>
          </w:p>
        </w:tc>
        <w:tc>
          <w:tcPr>
            <w:tcW w:w="556" w:type="pct"/>
            <w:tcBorders>
              <w:top w:val="nil"/>
              <w:left w:val="nil"/>
              <w:bottom w:val="nil"/>
              <w:right w:val="nil"/>
            </w:tcBorders>
            <w:shd w:val="clear" w:color="000000" w:fill="FAFAFA"/>
            <w:vAlign w:val="bottom"/>
          </w:tcPr>
          <w:p w14:paraId="22A463AB" w14:textId="0EDD235C"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color w:val="000000"/>
                <w:szCs w:val="26"/>
                <w:lang w:val="en-GB"/>
              </w:rPr>
              <w:t>2</w:t>
            </w:r>
            <w:r w:rsidR="009B3A37" w:rsidRPr="00773A95">
              <w:rPr>
                <w:rFonts w:ascii="Browallia New" w:hAnsi="Browallia New" w:cs="Browallia New"/>
                <w:color w:val="000000"/>
                <w:szCs w:val="26"/>
              </w:rPr>
              <w:t>,</w:t>
            </w:r>
            <w:r w:rsidRPr="00435D73">
              <w:rPr>
                <w:rFonts w:ascii="Browallia New" w:hAnsi="Browallia New" w:cs="Browallia New"/>
                <w:color w:val="000000"/>
                <w:szCs w:val="26"/>
                <w:lang w:val="en-GB"/>
              </w:rPr>
              <w:t>933</w:t>
            </w:r>
          </w:p>
        </w:tc>
        <w:tc>
          <w:tcPr>
            <w:tcW w:w="556" w:type="pct"/>
            <w:tcBorders>
              <w:top w:val="nil"/>
              <w:left w:val="nil"/>
              <w:bottom w:val="nil"/>
              <w:right w:val="nil"/>
            </w:tcBorders>
            <w:shd w:val="clear" w:color="000000" w:fill="FAFAFA"/>
            <w:vAlign w:val="bottom"/>
          </w:tcPr>
          <w:p w14:paraId="6BF7286F" w14:textId="5228BB3C" w:rsidR="009B3A37" w:rsidRPr="00773A95" w:rsidRDefault="00435D73" w:rsidP="00FC4ACA">
            <w:pPr>
              <w:pStyle w:val="Header"/>
              <w:ind w:right="-72"/>
              <w:jc w:val="right"/>
              <w:rPr>
                <w:rFonts w:ascii="Browallia New" w:hAnsi="Browallia New" w:cs="Browallia New"/>
                <w:szCs w:val="26"/>
                <w:lang w:val="en-US"/>
              </w:rPr>
            </w:pPr>
            <w:r w:rsidRPr="00435D73">
              <w:rPr>
                <w:rFonts w:ascii="Browallia New" w:hAnsi="Browallia New" w:cs="Browallia New"/>
                <w:color w:val="000000"/>
                <w:szCs w:val="26"/>
                <w:lang w:val="en-GB"/>
              </w:rPr>
              <w:t>14</w:t>
            </w:r>
            <w:r w:rsidR="009B3A37" w:rsidRPr="00773A95">
              <w:rPr>
                <w:rFonts w:ascii="Browallia New" w:hAnsi="Browallia New" w:cs="Browallia New"/>
                <w:color w:val="000000"/>
                <w:szCs w:val="26"/>
              </w:rPr>
              <w:t>,</w:t>
            </w:r>
            <w:r w:rsidRPr="00435D73">
              <w:rPr>
                <w:rFonts w:ascii="Browallia New" w:hAnsi="Browallia New" w:cs="Browallia New"/>
                <w:color w:val="000000"/>
                <w:szCs w:val="26"/>
                <w:lang w:val="en-GB"/>
              </w:rPr>
              <w:t>443</w:t>
            </w:r>
          </w:p>
        </w:tc>
        <w:tc>
          <w:tcPr>
            <w:tcW w:w="556" w:type="pct"/>
            <w:tcBorders>
              <w:top w:val="nil"/>
              <w:left w:val="nil"/>
              <w:bottom w:val="nil"/>
              <w:right w:val="nil"/>
            </w:tcBorders>
            <w:shd w:val="clear" w:color="000000" w:fill="FAFAFA"/>
            <w:vAlign w:val="bottom"/>
          </w:tcPr>
          <w:p w14:paraId="454B2D7A" w14:textId="2C06320C" w:rsidR="009B3A37" w:rsidRPr="00773A95" w:rsidRDefault="00435D73" w:rsidP="00FC4ACA">
            <w:pPr>
              <w:pStyle w:val="Header"/>
              <w:ind w:right="-72"/>
              <w:jc w:val="right"/>
              <w:rPr>
                <w:rFonts w:ascii="Browallia New" w:hAnsi="Browallia New" w:cs="Browallia New"/>
                <w:color w:val="000000"/>
                <w:szCs w:val="26"/>
                <w:lang w:val="en-GB"/>
              </w:rPr>
            </w:pPr>
            <w:r w:rsidRPr="00435D73">
              <w:rPr>
                <w:rFonts w:ascii="Browallia New" w:hAnsi="Browallia New" w:cs="Browallia New"/>
                <w:color w:val="000000"/>
                <w:szCs w:val="26"/>
                <w:lang w:val="en-GB"/>
              </w:rPr>
              <w:t>24</w:t>
            </w:r>
            <w:r w:rsidR="009B3A37" w:rsidRPr="00773A95">
              <w:rPr>
                <w:rFonts w:ascii="Browallia New" w:hAnsi="Browallia New" w:cs="Browallia New"/>
                <w:color w:val="000000"/>
                <w:szCs w:val="26"/>
                <w:lang w:val="en-GB"/>
              </w:rPr>
              <w:t>,</w:t>
            </w:r>
            <w:r w:rsidRPr="00435D73">
              <w:rPr>
                <w:rFonts w:ascii="Browallia New" w:hAnsi="Browallia New" w:cs="Browallia New"/>
                <w:color w:val="000000"/>
                <w:szCs w:val="26"/>
                <w:lang w:val="en-GB"/>
              </w:rPr>
              <w:t>161</w:t>
            </w:r>
          </w:p>
        </w:tc>
        <w:tc>
          <w:tcPr>
            <w:tcW w:w="556" w:type="pct"/>
            <w:tcBorders>
              <w:top w:val="nil"/>
              <w:left w:val="nil"/>
              <w:bottom w:val="nil"/>
              <w:right w:val="nil"/>
            </w:tcBorders>
            <w:shd w:val="clear" w:color="000000" w:fill="FAFAFA"/>
            <w:vAlign w:val="bottom"/>
          </w:tcPr>
          <w:p w14:paraId="17905C6F" w14:textId="6FE677D1" w:rsidR="009B3A37" w:rsidRPr="00773A95" w:rsidRDefault="00435D73" w:rsidP="00FC4ACA">
            <w:pPr>
              <w:pStyle w:val="Header"/>
              <w:ind w:right="-72"/>
              <w:jc w:val="right"/>
              <w:rPr>
                <w:rFonts w:ascii="Browallia New" w:hAnsi="Browallia New" w:cs="Browallia New"/>
                <w:szCs w:val="26"/>
                <w:lang w:val="en-US"/>
              </w:rPr>
            </w:pPr>
            <w:r w:rsidRPr="00435D73">
              <w:rPr>
                <w:rFonts w:ascii="Browallia New" w:hAnsi="Browallia New" w:cs="Browallia New"/>
                <w:color w:val="000000"/>
                <w:szCs w:val="26"/>
                <w:lang w:val="en-GB"/>
              </w:rPr>
              <w:t>57</w:t>
            </w:r>
            <w:r w:rsidR="009B3A37" w:rsidRPr="00773A95">
              <w:rPr>
                <w:rFonts w:ascii="Browallia New" w:hAnsi="Browallia New" w:cs="Browallia New"/>
                <w:color w:val="000000"/>
                <w:szCs w:val="26"/>
              </w:rPr>
              <w:t>,</w:t>
            </w:r>
            <w:r w:rsidRPr="00435D73">
              <w:rPr>
                <w:rFonts w:ascii="Browallia New" w:hAnsi="Browallia New" w:cs="Browallia New"/>
                <w:color w:val="000000"/>
                <w:szCs w:val="26"/>
                <w:lang w:val="en-GB"/>
              </w:rPr>
              <w:t>228</w:t>
            </w:r>
          </w:p>
        </w:tc>
        <w:tc>
          <w:tcPr>
            <w:tcW w:w="556" w:type="pct"/>
            <w:tcBorders>
              <w:top w:val="nil"/>
              <w:left w:val="nil"/>
              <w:bottom w:val="nil"/>
              <w:right w:val="nil"/>
            </w:tcBorders>
            <w:shd w:val="clear" w:color="000000" w:fill="FAFAFA"/>
            <w:vAlign w:val="bottom"/>
          </w:tcPr>
          <w:p w14:paraId="1836C27A" w14:textId="06B50481"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szCs w:val="26"/>
                <w:lang w:val="en-GB"/>
              </w:rPr>
              <w:t>99</w:t>
            </w:r>
            <w:r w:rsidR="009B3A37" w:rsidRPr="00773A95">
              <w:rPr>
                <w:rFonts w:ascii="Browallia New" w:hAnsi="Browallia New" w:cs="Browallia New"/>
                <w:szCs w:val="26"/>
                <w:lang w:val="en-GB"/>
              </w:rPr>
              <w:t>,</w:t>
            </w:r>
            <w:r w:rsidRPr="00435D73">
              <w:rPr>
                <w:rFonts w:ascii="Browallia New" w:hAnsi="Browallia New" w:cs="Browallia New"/>
                <w:szCs w:val="26"/>
                <w:lang w:val="en-GB"/>
              </w:rPr>
              <w:t>090</w:t>
            </w:r>
          </w:p>
        </w:tc>
      </w:tr>
      <w:tr w:rsidR="007B0362" w:rsidRPr="00773A95" w14:paraId="1B4975FF" w14:textId="77777777" w:rsidTr="007B0362">
        <w:tc>
          <w:tcPr>
            <w:tcW w:w="1105" w:type="pct"/>
          </w:tcPr>
          <w:p w14:paraId="3F53C8D9" w14:textId="65354F72" w:rsidR="009B3A37" w:rsidRPr="00773A95" w:rsidRDefault="009B3A37" w:rsidP="00FC4ACA">
            <w:pPr>
              <w:pStyle w:val="Header"/>
              <w:tabs>
                <w:tab w:val="clear" w:pos="4153"/>
                <w:tab w:val="clear" w:pos="8306"/>
              </w:tabs>
              <w:ind w:left="-105"/>
              <w:rPr>
                <w:rFonts w:ascii="Browallia New" w:hAnsi="Browallia New" w:cs="Browallia New"/>
                <w:szCs w:val="26"/>
              </w:rPr>
            </w:pPr>
            <w:r w:rsidRPr="00773A95">
              <w:rPr>
                <w:rFonts w:ascii="Browallia New" w:hAnsi="Browallia New" w:cs="Browallia New"/>
                <w:szCs w:val="26"/>
                <w:cs/>
              </w:rPr>
              <w:t>ภาษี (เพิ่ม</w:t>
            </w:r>
            <w:r w:rsidRPr="00773A95">
              <w:rPr>
                <w:rFonts w:ascii="Browallia New" w:hAnsi="Browallia New" w:cs="Browallia New"/>
                <w:szCs w:val="26"/>
                <w:cs/>
                <w:lang w:val="en-AU"/>
              </w:rPr>
              <w:t>) ลด</w:t>
            </w:r>
            <w:r w:rsidRPr="00773A95">
              <w:rPr>
                <w:rFonts w:ascii="Browallia New" w:hAnsi="Browallia New" w:cs="Browallia New"/>
                <w:szCs w:val="26"/>
                <w:cs/>
              </w:rPr>
              <w:t>ในกำไรหรือขาดทุน</w:t>
            </w:r>
          </w:p>
        </w:tc>
        <w:tc>
          <w:tcPr>
            <w:tcW w:w="556" w:type="pct"/>
            <w:shd w:val="clear" w:color="000000" w:fill="FAFAFA"/>
            <w:vAlign w:val="bottom"/>
          </w:tcPr>
          <w:p w14:paraId="2EC1CAB2" w14:textId="734A659F" w:rsidR="009B3A37" w:rsidRPr="00773A95" w:rsidRDefault="00435D73" w:rsidP="00FC4ACA">
            <w:pPr>
              <w:pStyle w:val="Header"/>
              <w:ind w:right="-72"/>
              <w:jc w:val="right"/>
              <w:rPr>
                <w:rFonts w:ascii="Browallia New" w:hAnsi="Browallia New" w:cs="Browallia New"/>
                <w:szCs w:val="26"/>
                <w:lang w:val="en-US"/>
              </w:rPr>
            </w:pPr>
            <w:r w:rsidRPr="00435D73">
              <w:rPr>
                <w:rFonts w:ascii="Browallia New" w:hAnsi="Browallia New" w:cs="Browallia New"/>
                <w:szCs w:val="26"/>
                <w:lang w:val="en-GB"/>
              </w:rPr>
              <w:t>130</w:t>
            </w:r>
            <w:r w:rsidR="009B3A37" w:rsidRPr="00773A95">
              <w:rPr>
                <w:rFonts w:ascii="Browallia New" w:hAnsi="Browallia New" w:cs="Browallia New"/>
                <w:szCs w:val="26"/>
                <w:lang w:val="en-US"/>
              </w:rPr>
              <w:t>,</w:t>
            </w:r>
            <w:r w:rsidRPr="00435D73">
              <w:rPr>
                <w:rFonts w:ascii="Browallia New" w:hAnsi="Browallia New" w:cs="Browallia New"/>
                <w:szCs w:val="26"/>
                <w:lang w:val="en-GB"/>
              </w:rPr>
              <w:t>472</w:t>
            </w:r>
          </w:p>
        </w:tc>
        <w:tc>
          <w:tcPr>
            <w:tcW w:w="556" w:type="pct"/>
            <w:tcBorders>
              <w:top w:val="nil"/>
              <w:left w:val="nil"/>
              <w:right w:val="nil"/>
            </w:tcBorders>
            <w:shd w:val="clear" w:color="000000" w:fill="FAFAFA"/>
            <w:vAlign w:val="bottom"/>
          </w:tcPr>
          <w:p w14:paraId="0C4CFE6F" w14:textId="4276D07C" w:rsidR="009B3A37" w:rsidRPr="00773A95" w:rsidRDefault="009B3A37" w:rsidP="00FC4ACA">
            <w:pPr>
              <w:pStyle w:val="Header"/>
              <w:ind w:right="-72"/>
              <w:jc w:val="right"/>
              <w:rPr>
                <w:rFonts w:ascii="Browallia New" w:hAnsi="Browallia New" w:cs="Browallia New"/>
                <w:szCs w:val="26"/>
                <w:lang w:val="en-US"/>
              </w:rPr>
            </w:pPr>
            <w:r w:rsidRPr="00773A95">
              <w:rPr>
                <w:rFonts w:ascii="Browallia New" w:hAnsi="Browallia New" w:cs="Browallia New"/>
                <w:szCs w:val="26"/>
                <w:lang w:val="en-US"/>
              </w:rPr>
              <w:t>-</w:t>
            </w:r>
          </w:p>
        </w:tc>
        <w:tc>
          <w:tcPr>
            <w:tcW w:w="556" w:type="pct"/>
            <w:tcBorders>
              <w:top w:val="nil"/>
              <w:left w:val="nil"/>
              <w:right w:val="nil"/>
            </w:tcBorders>
            <w:shd w:val="clear" w:color="000000" w:fill="FAFAFA"/>
            <w:vAlign w:val="bottom"/>
          </w:tcPr>
          <w:p w14:paraId="00C99463" w14:textId="38A166CC" w:rsidR="009B3A37" w:rsidRPr="00773A95" w:rsidRDefault="009B3A37" w:rsidP="00FC4ACA">
            <w:pPr>
              <w:pStyle w:val="Header"/>
              <w:ind w:right="-72"/>
              <w:jc w:val="right"/>
              <w:rPr>
                <w:rFonts w:ascii="Browallia New" w:hAnsi="Browallia New" w:cs="Browallia New"/>
                <w:szCs w:val="26"/>
                <w:lang w:val="en-GB"/>
              </w:rPr>
            </w:pPr>
            <w:r w:rsidRPr="00773A95">
              <w:rPr>
                <w:rFonts w:ascii="Browallia New" w:hAnsi="Browallia New" w:cs="Browallia New"/>
                <w:szCs w:val="26"/>
                <w:lang w:val="en-GB"/>
              </w:rPr>
              <w:t>-</w:t>
            </w:r>
          </w:p>
        </w:tc>
        <w:tc>
          <w:tcPr>
            <w:tcW w:w="556" w:type="pct"/>
            <w:tcBorders>
              <w:top w:val="nil"/>
              <w:left w:val="nil"/>
              <w:right w:val="nil"/>
            </w:tcBorders>
            <w:shd w:val="clear" w:color="000000" w:fill="FAFAFA"/>
            <w:vAlign w:val="bottom"/>
          </w:tcPr>
          <w:p w14:paraId="426E0566" w14:textId="1C17BABC" w:rsidR="009B3A37" w:rsidRPr="00773A95" w:rsidRDefault="00435D73" w:rsidP="00FC4ACA">
            <w:pPr>
              <w:pStyle w:val="Header"/>
              <w:ind w:right="-72"/>
              <w:jc w:val="right"/>
              <w:rPr>
                <w:rFonts w:ascii="Browallia New" w:hAnsi="Browallia New" w:cs="Browallia New"/>
                <w:szCs w:val="26"/>
                <w:lang w:val="en-US"/>
              </w:rPr>
            </w:pPr>
            <w:r w:rsidRPr="00435D73">
              <w:rPr>
                <w:rFonts w:ascii="Browallia New" w:hAnsi="Browallia New" w:cs="Browallia New"/>
                <w:szCs w:val="26"/>
                <w:lang w:val="en-GB"/>
              </w:rPr>
              <w:t>1</w:t>
            </w:r>
            <w:r w:rsidR="009B3A37" w:rsidRPr="00773A95">
              <w:rPr>
                <w:rFonts w:ascii="Browallia New" w:hAnsi="Browallia New" w:cs="Browallia New"/>
                <w:szCs w:val="26"/>
                <w:lang w:val="en-US"/>
              </w:rPr>
              <w:t>,</w:t>
            </w:r>
            <w:r w:rsidRPr="00435D73">
              <w:rPr>
                <w:rFonts w:ascii="Browallia New" w:hAnsi="Browallia New" w:cs="Browallia New"/>
                <w:szCs w:val="26"/>
                <w:lang w:val="en-GB"/>
              </w:rPr>
              <w:t>946</w:t>
            </w:r>
          </w:p>
        </w:tc>
        <w:tc>
          <w:tcPr>
            <w:tcW w:w="556" w:type="pct"/>
            <w:tcBorders>
              <w:top w:val="nil"/>
              <w:left w:val="nil"/>
              <w:right w:val="nil"/>
            </w:tcBorders>
            <w:shd w:val="clear" w:color="000000" w:fill="FAFAFA"/>
            <w:vAlign w:val="bottom"/>
          </w:tcPr>
          <w:p w14:paraId="116B3186" w14:textId="12FF6143"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szCs w:val="26"/>
                <w:lang w:val="en-GB"/>
              </w:rPr>
              <w:t>3</w:t>
            </w:r>
            <w:r w:rsidR="009B3A37" w:rsidRPr="00773A95">
              <w:rPr>
                <w:rFonts w:ascii="Browallia New" w:hAnsi="Browallia New" w:cs="Browallia New"/>
                <w:szCs w:val="26"/>
                <w:lang w:val="en-GB"/>
              </w:rPr>
              <w:t>,</w:t>
            </w:r>
            <w:r w:rsidRPr="00435D73">
              <w:rPr>
                <w:rFonts w:ascii="Browallia New" w:hAnsi="Browallia New" w:cs="Browallia New"/>
                <w:szCs w:val="26"/>
                <w:lang w:val="en-GB"/>
              </w:rPr>
              <w:t>262</w:t>
            </w:r>
          </w:p>
        </w:tc>
        <w:tc>
          <w:tcPr>
            <w:tcW w:w="556" w:type="pct"/>
            <w:tcBorders>
              <w:top w:val="nil"/>
              <w:left w:val="nil"/>
              <w:right w:val="nil"/>
            </w:tcBorders>
            <w:shd w:val="clear" w:color="000000" w:fill="FAFAFA"/>
            <w:vAlign w:val="bottom"/>
          </w:tcPr>
          <w:p w14:paraId="504E45F2" w14:textId="57824F9E" w:rsidR="009B3A37" w:rsidRPr="00773A95" w:rsidRDefault="009B3A37" w:rsidP="00FC4ACA">
            <w:pPr>
              <w:pStyle w:val="Header"/>
              <w:ind w:right="-72"/>
              <w:jc w:val="right"/>
              <w:rPr>
                <w:rFonts w:ascii="Browallia New" w:hAnsi="Browallia New" w:cs="Browallia New"/>
                <w:szCs w:val="26"/>
                <w:lang w:val="en-GB"/>
              </w:rPr>
            </w:pPr>
            <w:r w:rsidRPr="00773A95">
              <w:rPr>
                <w:rFonts w:ascii="Browallia New" w:hAnsi="Browallia New" w:cs="Browallia New"/>
                <w:szCs w:val="26"/>
                <w:lang w:val="en-GB"/>
              </w:rPr>
              <w:t>(</w:t>
            </w:r>
            <w:r w:rsidR="00435D73" w:rsidRPr="00435D73">
              <w:rPr>
                <w:rFonts w:ascii="Browallia New" w:hAnsi="Browallia New" w:cs="Browallia New"/>
                <w:szCs w:val="26"/>
                <w:lang w:val="en-GB"/>
              </w:rPr>
              <w:t>238</w:t>
            </w:r>
            <w:r w:rsidRPr="00773A95">
              <w:rPr>
                <w:rFonts w:ascii="Browallia New" w:hAnsi="Browallia New" w:cs="Browallia New"/>
                <w:szCs w:val="26"/>
                <w:lang w:val="en-GB"/>
              </w:rPr>
              <w:t>)</w:t>
            </w:r>
          </w:p>
        </w:tc>
        <w:tc>
          <w:tcPr>
            <w:tcW w:w="556" w:type="pct"/>
            <w:tcBorders>
              <w:top w:val="nil"/>
              <w:left w:val="nil"/>
              <w:right w:val="nil"/>
            </w:tcBorders>
            <w:shd w:val="clear" w:color="000000" w:fill="FAFAFA"/>
            <w:vAlign w:val="bottom"/>
          </w:tcPr>
          <w:p w14:paraId="65DE46A8" w14:textId="36D0B9FC"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szCs w:val="26"/>
                <w:lang w:val="en-GB"/>
              </w:rPr>
              <w:t>135</w:t>
            </w:r>
            <w:r w:rsidR="009B3A37" w:rsidRPr="00773A95">
              <w:rPr>
                <w:rFonts w:ascii="Browallia New" w:hAnsi="Browallia New" w:cs="Browallia New"/>
                <w:szCs w:val="26"/>
                <w:lang w:val="en-GB"/>
              </w:rPr>
              <w:t>,</w:t>
            </w:r>
            <w:r w:rsidRPr="00435D73">
              <w:rPr>
                <w:rFonts w:ascii="Browallia New" w:hAnsi="Browallia New" w:cs="Browallia New"/>
                <w:szCs w:val="26"/>
                <w:lang w:val="en-GB"/>
              </w:rPr>
              <w:t>442</w:t>
            </w:r>
          </w:p>
        </w:tc>
      </w:tr>
      <w:tr w:rsidR="007B0362" w:rsidRPr="00773A95" w14:paraId="38B72C47" w14:textId="77777777" w:rsidTr="007B0362">
        <w:tc>
          <w:tcPr>
            <w:tcW w:w="1105" w:type="pct"/>
          </w:tcPr>
          <w:p w14:paraId="27801660" w14:textId="77777777" w:rsidR="00FC4ACA" w:rsidRPr="00773A95" w:rsidRDefault="009B3A37" w:rsidP="00FC4ACA">
            <w:pPr>
              <w:pStyle w:val="Header"/>
              <w:tabs>
                <w:tab w:val="clear" w:pos="4153"/>
                <w:tab w:val="clear" w:pos="8306"/>
              </w:tabs>
              <w:ind w:left="-105"/>
              <w:rPr>
                <w:rFonts w:ascii="Browallia New" w:hAnsi="Browallia New" w:cs="Browallia New"/>
                <w:szCs w:val="26"/>
              </w:rPr>
            </w:pPr>
            <w:r w:rsidRPr="00773A95">
              <w:rPr>
                <w:rFonts w:ascii="Browallia New" w:hAnsi="Browallia New" w:cs="Browallia New"/>
                <w:szCs w:val="26"/>
                <w:cs/>
              </w:rPr>
              <w:t>ภาษี</w:t>
            </w:r>
            <w:r w:rsidRPr="00773A95">
              <w:rPr>
                <w:rFonts w:ascii="Browallia New" w:hAnsi="Browallia New" w:cs="Browallia New"/>
                <w:szCs w:val="26"/>
                <w:cs/>
                <w:lang w:val="en-GB"/>
              </w:rPr>
              <w:t>ลด</w:t>
            </w:r>
            <w:r w:rsidRPr="00773A95">
              <w:rPr>
                <w:rFonts w:ascii="Browallia New" w:hAnsi="Browallia New" w:cs="Browallia New"/>
                <w:szCs w:val="26"/>
                <w:cs/>
              </w:rPr>
              <w:t>โดยตรงไปยังกำไรขาดทุน</w:t>
            </w:r>
          </w:p>
          <w:p w14:paraId="6C328642" w14:textId="5FB89202" w:rsidR="009B3A37" w:rsidRPr="00773A95" w:rsidRDefault="00FC4ACA" w:rsidP="00FC4ACA">
            <w:pPr>
              <w:pStyle w:val="Header"/>
              <w:tabs>
                <w:tab w:val="clear" w:pos="4153"/>
                <w:tab w:val="clear" w:pos="8306"/>
              </w:tabs>
              <w:ind w:left="-105"/>
              <w:rPr>
                <w:rFonts w:ascii="Browallia New" w:hAnsi="Browallia New" w:cs="Browallia New"/>
                <w:szCs w:val="26"/>
                <w:cs/>
              </w:rPr>
            </w:pPr>
            <w:r w:rsidRPr="00773A95">
              <w:rPr>
                <w:rFonts w:ascii="Browallia New" w:hAnsi="Browallia New" w:cs="Browallia New"/>
                <w:szCs w:val="26"/>
                <w:lang w:val="en-US"/>
              </w:rPr>
              <w:t xml:space="preserve">   </w:t>
            </w:r>
            <w:r w:rsidR="009B3A37" w:rsidRPr="00773A95">
              <w:rPr>
                <w:rFonts w:ascii="Browallia New" w:hAnsi="Browallia New" w:cs="Browallia New"/>
                <w:szCs w:val="26"/>
                <w:cs/>
              </w:rPr>
              <w:t>เบ็ด</w:t>
            </w:r>
            <w:r w:rsidR="009B3A37" w:rsidRPr="00773A95">
              <w:rPr>
                <w:rFonts w:ascii="Browallia New" w:hAnsi="Browallia New" w:cs="Browallia New"/>
                <w:szCs w:val="26"/>
                <w:cs/>
                <w:lang w:val="en-US"/>
              </w:rPr>
              <w:t>เ</w:t>
            </w:r>
            <w:r w:rsidR="009B3A37" w:rsidRPr="00773A95">
              <w:rPr>
                <w:rFonts w:ascii="Browallia New" w:hAnsi="Browallia New" w:cs="Browallia New"/>
                <w:szCs w:val="26"/>
                <w:cs/>
              </w:rPr>
              <w:t>สร็จอื่น</w:t>
            </w:r>
          </w:p>
        </w:tc>
        <w:tc>
          <w:tcPr>
            <w:tcW w:w="556" w:type="pct"/>
            <w:tcBorders>
              <w:bottom w:val="single" w:sz="4" w:space="0" w:color="auto"/>
            </w:tcBorders>
            <w:shd w:val="clear" w:color="000000" w:fill="FAFAFA"/>
            <w:vAlign w:val="bottom"/>
          </w:tcPr>
          <w:p w14:paraId="1B13AF52" w14:textId="3971AC29" w:rsidR="009B3A37" w:rsidRPr="00773A95" w:rsidRDefault="009B3A37" w:rsidP="00FC4ACA">
            <w:pPr>
              <w:pStyle w:val="Header"/>
              <w:ind w:right="-72"/>
              <w:jc w:val="right"/>
              <w:rPr>
                <w:rFonts w:ascii="Browallia New" w:hAnsi="Browallia New" w:cs="Browallia New"/>
                <w:szCs w:val="26"/>
                <w:lang w:val="en-US"/>
              </w:rPr>
            </w:pPr>
            <w:r w:rsidRPr="00773A95">
              <w:rPr>
                <w:rFonts w:ascii="Browallia New" w:hAnsi="Browallia New" w:cs="Browallia New"/>
                <w:szCs w:val="26"/>
                <w:lang w:val="en-US"/>
              </w:rPr>
              <w:t>-</w:t>
            </w:r>
          </w:p>
        </w:tc>
        <w:tc>
          <w:tcPr>
            <w:tcW w:w="556" w:type="pct"/>
            <w:tcBorders>
              <w:top w:val="nil"/>
              <w:left w:val="nil"/>
              <w:bottom w:val="single" w:sz="4" w:space="0" w:color="auto"/>
              <w:right w:val="nil"/>
            </w:tcBorders>
            <w:shd w:val="clear" w:color="000000" w:fill="FAFAFA"/>
            <w:vAlign w:val="bottom"/>
          </w:tcPr>
          <w:p w14:paraId="69558969" w14:textId="1E6F3F6B" w:rsidR="009B3A37" w:rsidRPr="00773A95" w:rsidRDefault="009B3A37" w:rsidP="00FC4ACA">
            <w:pPr>
              <w:pStyle w:val="Header"/>
              <w:ind w:right="-72"/>
              <w:jc w:val="right"/>
              <w:rPr>
                <w:rFonts w:ascii="Browallia New" w:hAnsi="Browallia New" w:cs="Browallia New"/>
                <w:szCs w:val="26"/>
                <w:lang w:val="en-US"/>
              </w:rPr>
            </w:pPr>
            <w:r w:rsidRPr="00773A95">
              <w:rPr>
                <w:rFonts w:ascii="Browallia New" w:hAnsi="Browallia New" w:cs="Browallia New"/>
                <w:szCs w:val="26"/>
                <w:lang w:val="en-US"/>
              </w:rPr>
              <w:t>-</w:t>
            </w:r>
          </w:p>
        </w:tc>
        <w:tc>
          <w:tcPr>
            <w:tcW w:w="556" w:type="pct"/>
            <w:tcBorders>
              <w:top w:val="nil"/>
              <w:left w:val="nil"/>
              <w:bottom w:val="single" w:sz="4" w:space="0" w:color="auto"/>
              <w:right w:val="nil"/>
            </w:tcBorders>
            <w:shd w:val="clear" w:color="000000" w:fill="FAFAFA"/>
            <w:vAlign w:val="bottom"/>
          </w:tcPr>
          <w:p w14:paraId="11856FAB" w14:textId="3777FC2C"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szCs w:val="26"/>
                <w:lang w:val="en-GB"/>
              </w:rPr>
              <w:t>55</w:t>
            </w:r>
            <w:r w:rsidR="009B3A37" w:rsidRPr="00773A95">
              <w:rPr>
                <w:rFonts w:ascii="Browallia New" w:hAnsi="Browallia New" w:cs="Browallia New"/>
                <w:szCs w:val="26"/>
                <w:lang w:val="en-GB"/>
              </w:rPr>
              <w:t>,</w:t>
            </w:r>
            <w:r w:rsidRPr="00435D73">
              <w:rPr>
                <w:rFonts w:ascii="Browallia New" w:hAnsi="Browallia New" w:cs="Browallia New"/>
                <w:szCs w:val="26"/>
                <w:lang w:val="en-GB"/>
              </w:rPr>
              <w:t>745</w:t>
            </w:r>
          </w:p>
        </w:tc>
        <w:tc>
          <w:tcPr>
            <w:tcW w:w="556" w:type="pct"/>
            <w:tcBorders>
              <w:top w:val="nil"/>
              <w:left w:val="nil"/>
              <w:bottom w:val="single" w:sz="4" w:space="0" w:color="auto"/>
              <w:right w:val="nil"/>
            </w:tcBorders>
            <w:shd w:val="clear" w:color="000000" w:fill="FAFAFA"/>
            <w:vAlign w:val="bottom"/>
          </w:tcPr>
          <w:p w14:paraId="4719A386" w14:textId="47C71913" w:rsidR="009B3A37" w:rsidRPr="00773A95" w:rsidRDefault="009B3A37" w:rsidP="00FC4ACA">
            <w:pPr>
              <w:pStyle w:val="Header"/>
              <w:ind w:right="-72"/>
              <w:jc w:val="right"/>
              <w:rPr>
                <w:rFonts w:ascii="Browallia New" w:hAnsi="Browallia New" w:cs="Browallia New"/>
                <w:szCs w:val="26"/>
                <w:lang w:val="en-GB"/>
              </w:rPr>
            </w:pPr>
            <w:r w:rsidRPr="00773A95">
              <w:rPr>
                <w:rFonts w:ascii="Browallia New" w:hAnsi="Browallia New" w:cs="Browallia New"/>
                <w:szCs w:val="26"/>
                <w:lang w:val="en-GB"/>
              </w:rPr>
              <w:t>-</w:t>
            </w:r>
          </w:p>
        </w:tc>
        <w:tc>
          <w:tcPr>
            <w:tcW w:w="556" w:type="pct"/>
            <w:tcBorders>
              <w:top w:val="nil"/>
              <w:left w:val="nil"/>
              <w:bottom w:val="single" w:sz="4" w:space="0" w:color="auto"/>
              <w:right w:val="nil"/>
            </w:tcBorders>
            <w:shd w:val="clear" w:color="000000" w:fill="FAFAFA"/>
            <w:vAlign w:val="bottom"/>
          </w:tcPr>
          <w:p w14:paraId="34F61AB4" w14:textId="3028DB97" w:rsidR="009B3A37" w:rsidRPr="00773A95" w:rsidRDefault="009B3A37" w:rsidP="00FC4ACA">
            <w:pPr>
              <w:pStyle w:val="Header"/>
              <w:ind w:right="-72"/>
              <w:jc w:val="right"/>
              <w:rPr>
                <w:rFonts w:ascii="Browallia New" w:hAnsi="Browallia New" w:cs="Browallia New"/>
                <w:szCs w:val="26"/>
                <w:lang w:val="en-GB"/>
              </w:rPr>
            </w:pPr>
            <w:r w:rsidRPr="00773A95">
              <w:rPr>
                <w:rFonts w:ascii="Browallia New" w:hAnsi="Browallia New" w:cs="Browallia New"/>
                <w:szCs w:val="26"/>
                <w:lang w:val="en-GB"/>
              </w:rPr>
              <w:t>-</w:t>
            </w:r>
          </w:p>
        </w:tc>
        <w:tc>
          <w:tcPr>
            <w:tcW w:w="556" w:type="pct"/>
            <w:tcBorders>
              <w:top w:val="nil"/>
              <w:left w:val="nil"/>
              <w:bottom w:val="single" w:sz="4" w:space="0" w:color="auto"/>
              <w:right w:val="nil"/>
            </w:tcBorders>
            <w:shd w:val="clear" w:color="000000" w:fill="FAFAFA"/>
            <w:vAlign w:val="bottom"/>
          </w:tcPr>
          <w:p w14:paraId="3DA3328F" w14:textId="5857A231" w:rsidR="009B3A37" w:rsidRPr="00773A95" w:rsidRDefault="009B3A37" w:rsidP="00FC4ACA">
            <w:pPr>
              <w:pStyle w:val="Header"/>
              <w:ind w:right="-72"/>
              <w:jc w:val="right"/>
              <w:rPr>
                <w:rFonts w:ascii="Browallia New" w:hAnsi="Browallia New" w:cs="Browallia New"/>
                <w:szCs w:val="26"/>
                <w:lang w:val="en-GB"/>
              </w:rPr>
            </w:pPr>
            <w:r w:rsidRPr="00773A95">
              <w:rPr>
                <w:rFonts w:ascii="Browallia New" w:hAnsi="Browallia New" w:cs="Browallia New"/>
                <w:szCs w:val="26"/>
                <w:lang w:val="en-GB"/>
              </w:rPr>
              <w:t>-</w:t>
            </w:r>
          </w:p>
        </w:tc>
        <w:tc>
          <w:tcPr>
            <w:tcW w:w="556" w:type="pct"/>
            <w:tcBorders>
              <w:top w:val="nil"/>
              <w:left w:val="nil"/>
              <w:bottom w:val="single" w:sz="4" w:space="0" w:color="auto"/>
              <w:right w:val="nil"/>
            </w:tcBorders>
            <w:shd w:val="clear" w:color="000000" w:fill="FAFAFA"/>
            <w:vAlign w:val="bottom"/>
          </w:tcPr>
          <w:p w14:paraId="38D75A7C" w14:textId="7BDE66D4"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szCs w:val="26"/>
                <w:lang w:val="en-GB"/>
              </w:rPr>
              <w:t>55</w:t>
            </w:r>
            <w:r w:rsidR="009B3A37" w:rsidRPr="00773A95">
              <w:rPr>
                <w:rFonts w:ascii="Browallia New" w:hAnsi="Browallia New" w:cs="Browallia New"/>
                <w:szCs w:val="26"/>
                <w:lang w:val="en-GB"/>
              </w:rPr>
              <w:t>,</w:t>
            </w:r>
            <w:r w:rsidRPr="00435D73">
              <w:rPr>
                <w:rFonts w:ascii="Browallia New" w:hAnsi="Browallia New" w:cs="Browallia New"/>
                <w:szCs w:val="26"/>
                <w:lang w:val="en-GB"/>
              </w:rPr>
              <w:t>745</w:t>
            </w:r>
          </w:p>
        </w:tc>
      </w:tr>
      <w:tr w:rsidR="007B0362" w:rsidRPr="00773A95" w14:paraId="28BEB08E" w14:textId="77777777" w:rsidTr="007B0362">
        <w:tc>
          <w:tcPr>
            <w:tcW w:w="1105" w:type="pct"/>
          </w:tcPr>
          <w:p w14:paraId="6C407EBE" w14:textId="25D85F32" w:rsidR="009B3A37" w:rsidRPr="00773A95" w:rsidRDefault="009B3A37" w:rsidP="00FC4ACA">
            <w:pPr>
              <w:pStyle w:val="Header"/>
              <w:tabs>
                <w:tab w:val="clear" w:pos="4153"/>
                <w:tab w:val="clear" w:pos="8306"/>
              </w:tabs>
              <w:ind w:left="-105"/>
              <w:rPr>
                <w:rFonts w:ascii="Browallia New" w:hAnsi="Browallia New" w:cs="Browallia New"/>
                <w:szCs w:val="26"/>
                <w:lang w:val="en-US"/>
              </w:rPr>
            </w:pPr>
            <w:r w:rsidRPr="00773A95">
              <w:rPr>
                <w:rFonts w:ascii="Browallia New" w:hAnsi="Browallia New" w:cs="Browallia New"/>
                <w:szCs w:val="26"/>
                <w:cs/>
              </w:rPr>
              <w:t xml:space="preserve">ณ วันที่ </w:t>
            </w:r>
            <w:r w:rsidR="00435D73" w:rsidRPr="00435D73">
              <w:rPr>
                <w:rFonts w:ascii="Browallia New" w:hAnsi="Browallia New" w:cs="Browallia New"/>
                <w:szCs w:val="26"/>
                <w:lang w:val="en-GB"/>
              </w:rPr>
              <w:t>31</w:t>
            </w:r>
            <w:r w:rsidRPr="00773A95">
              <w:rPr>
                <w:rFonts w:ascii="Browallia New" w:hAnsi="Browallia New" w:cs="Browallia New"/>
                <w:szCs w:val="26"/>
                <w:cs/>
              </w:rPr>
              <w:t xml:space="preserve"> ธันวาคม </w:t>
            </w:r>
            <w:r w:rsidRPr="00773A95">
              <w:rPr>
                <w:rFonts w:ascii="Browallia New" w:hAnsi="Browallia New" w:cs="Browallia New"/>
                <w:szCs w:val="26"/>
                <w:cs/>
                <w:lang w:val="en-GB"/>
              </w:rPr>
              <w:t xml:space="preserve">พ.ศ. </w:t>
            </w:r>
            <w:r w:rsidR="00435D73" w:rsidRPr="00435D73">
              <w:rPr>
                <w:rFonts w:ascii="Browallia New" w:hAnsi="Browallia New" w:cs="Browallia New"/>
                <w:szCs w:val="26"/>
                <w:lang w:val="en-GB"/>
              </w:rPr>
              <w:t>2566</w:t>
            </w:r>
          </w:p>
        </w:tc>
        <w:tc>
          <w:tcPr>
            <w:tcW w:w="556" w:type="pct"/>
            <w:tcBorders>
              <w:top w:val="single" w:sz="4" w:space="0" w:color="auto"/>
              <w:bottom w:val="single" w:sz="4" w:space="0" w:color="auto"/>
            </w:tcBorders>
            <w:shd w:val="clear" w:color="000000" w:fill="FAFAFA"/>
            <w:vAlign w:val="bottom"/>
          </w:tcPr>
          <w:p w14:paraId="6D07BF99" w14:textId="2A5DD5B8"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szCs w:val="26"/>
                <w:lang w:val="en-GB"/>
              </w:rPr>
              <w:t>130</w:t>
            </w:r>
            <w:r w:rsidR="009B3A37" w:rsidRPr="00773A95">
              <w:rPr>
                <w:rFonts w:ascii="Browallia New" w:hAnsi="Browallia New" w:cs="Browallia New"/>
                <w:szCs w:val="26"/>
                <w:lang w:val="en-GB"/>
              </w:rPr>
              <w:t>,</w:t>
            </w:r>
            <w:r w:rsidRPr="00435D73">
              <w:rPr>
                <w:rFonts w:ascii="Browallia New" w:hAnsi="Browallia New" w:cs="Browallia New"/>
                <w:szCs w:val="26"/>
                <w:lang w:val="en-GB"/>
              </w:rPr>
              <w:t>472</w:t>
            </w:r>
          </w:p>
        </w:tc>
        <w:tc>
          <w:tcPr>
            <w:tcW w:w="556" w:type="pct"/>
            <w:tcBorders>
              <w:top w:val="single" w:sz="4" w:space="0" w:color="auto"/>
              <w:left w:val="nil"/>
              <w:bottom w:val="single" w:sz="4" w:space="0" w:color="auto"/>
              <w:right w:val="nil"/>
            </w:tcBorders>
            <w:shd w:val="clear" w:color="000000" w:fill="FAFAFA"/>
            <w:vAlign w:val="bottom"/>
          </w:tcPr>
          <w:p w14:paraId="014B2754" w14:textId="0831F300"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szCs w:val="26"/>
                <w:lang w:val="en-GB"/>
              </w:rPr>
              <w:t>325</w:t>
            </w:r>
          </w:p>
        </w:tc>
        <w:tc>
          <w:tcPr>
            <w:tcW w:w="556" w:type="pct"/>
            <w:tcBorders>
              <w:top w:val="single" w:sz="4" w:space="0" w:color="auto"/>
              <w:left w:val="nil"/>
              <w:bottom w:val="single" w:sz="4" w:space="0" w:color="auto"/>
              <w:right w:val="nil"/>
            </w:tcBorders>
            <w:shd w:val="clear" w:color="000000" w:fill="FAFAFA"/>
            <w:vAlign w:val="bottom"/>
          </w:tcPr>
          <w:p w14:paraId="3B306EFF" w14:textId="05EED7CA" w:rsidR="009B3A37" w:rsidRPr="00773A95" w:rsidRDefault="00435D73" w:rsidP="00FC4ACA">
            <w:pPr>
              <w:pStyle w:val="Header"/>
              <w:ind w:right="-72"/>
              <w:jc w:val="right"/>
              <w:rPr>
                <w:rFonts w:ascii="Browallia New" w:hAnsi="Browallia New" w:cs="Browallia New"/>
                <w:szCs w:val="26"/>
                <w:lang w:val="en-GB"/>
              </w:rPr>
            </w:pPr>
            <w:r w:rsidRPr="00435D73">
              <w:rPr>
                <w:rFonts w:ascii="Browallia New" w:hAnsi="Browallia New" w:cs="Browallia New"/>
                <w:szCs w:val="26"/>
                <w:lang w:val="en-GB"/>
              </w:rPr>
              <w:t>58</w:t>
            </w:r>
            <w:r w:rsidR="009B3A37" w:rsidRPr="00773A95">
              <w:rPr>
                <w:rFonts w:ascii="Browallia New" w:hAnsi="Browallia New" w:cs="Browallia New"/>
                <w:szCs w:val="26"/>
                <w:lang w:val="en-GB"/>
              </w:rPr>
              <w:t>,</w:t>
            </w:r>
            <w:r w:rsidRPr="00435D73">
              <w:rPr>
                <w:rFonts w:ascii="Browallia New" w:hAnsi="Browallia New" w:cs="Browallia New"/>
                <w:szCs w:val="26"/>
                <w:lang w:val="en-GB"/>
              </w:rPr>
              <w:t>678</w:t>
            </w:r>
          </w:p>
        </w:tc>
        <w:tc>
          <w:tcPr>
            <w:tcW w:w="556" w:type="pct"/>
            <w:tcBorders>
              <w:top w:val="single" w:sz="4" w:space="0" w:color="auto"/>
              <w:left w:val="nil"/>
              <w:bottom w:val="single" w:sz="4" w:space="0" w:color="auto"/>
              <w:right w:val="nil"/>
            </w:tcBorders>
            <w:shd w:val="clear" w:color="000000" w:fill="FAFAFA"/>
            <w:vAlign w:val="bottom"/>
          </w:tcPr>
          <w:p w14:paraId="4071445C" w14:textId="665504F7" w:rsidR="009B3A37" w:rsidRPr="00773A95" w:rsidRDefault="00435D73" w:rsidP="00FC4ACA">
            <w:pPr>
              <w:pStyle w:val="Header"/>
              <w:ind w:right="-72"/>
              <w:jc w:val="right"/>
              <w:rPr>
                <w:rFonts w:ascii="Browallia New" w:hAnsi="Browallia New" w:cs="Browallia New"/>
                <w:szCs w:val="26"/>
                <w:lang w:val="en-US"/>
              </w:rPr>
            </w:pPr>
            <w:r w:rsidRPr="00435D73">
              <w:rPr>
                <w:rFonts w:ascii="Browallia New" w:hAnsi="Browallia New" w:cs="Browallia New"/>
                <w:szCs w:val="26"/>
                <w:lang w:val="en-GB"/>
              </w:rPr>
              <w:t>16</w:t>
            </w:r>
            <w:r w:rsidR="009B3A37" w:rsidRPr="00773A95">
              <w:rPr>
                <w:rFonts w:ascii="Browallia New" w:hAnsi="Browallia New" w:cs="Browallia New"/>
                <w:szCs w:val="26"/>
                <w:lang w:val="en-US"/>
              </w:rPr>
              <w:t>,</w:t>
            </w:r>
            <w:r w:rsidRPr="00435D73">
              <w:rPr>
                <w:rFonts w:ascii="Browallia New" w:hAnsi="Browallia New" w:cs="Browallia New"/>
                <w:szCs w:val="26"/>
                <w:lang w:val="en-GB"/>
              </w:rPr>
              <w:t>389</w:t>
            </w:r>
          </w:p>
        </w:tc>
        <w:tc>
          <w:tcPr>
            <w:tcW w:w="556" w:type="pct"/>
            <w:tcBorders>
              <w:top w:val="single" w:sz="4" w:space="0" w:color="auto"/>
              <w:left w:val="nil"/>
              <w:bottom w:val="single" w:sz="4" w:space="0" w:color="auto"/>
              <w:right w:val="nil"/>
            </w:tcBorders>
            <w:shd w:val="clear" w:color="000000" w:fill="FAFAFA"/>
            <w:vAlign w:val="bottom"/>
          </w:tcPr>
          <w:p w14:paraId="0A40E8AB" w14:textId="700294A9" w:rsidR="009B3A37" w:rsidRPr="00773A95" w:rsidRDefault="00435D73" w:rsidP="00FC4ACA">
            <w:pPr>
              <w:pStyle w:val="Header"/>
              <w:ind w:right="-72"/>
              <w:jc w:val="right"/>
              <w:rPr>
                <w:rFonts w:ascii="Browallia New" w:hAnsi="Browallia New" w:cs="Browallia New"/>
                <w:szCs w:val="26"/>
                <w:lang w:val="en-US"/>
              </w:rPr>
            </w:pPr>
            <w:r w:rsidRPr="00435D73">
              <w:rPr>
                <w:rFonts w:ascii="Browallia New" w:hAnsi="Browallia New" w:cs="Browallia New"/>
                <w:szCs w:val="26"/>
                <w:lang w:val="en-GB"/>
              </w:rPr>
              <w:t>27</w:t>
            </w:r>
            <w:r w:rsidR="009B3A37" w:rsidRPr="00773A95">
              <w:rPr>
                <w:rFonts w:ascii="Browallia New" w:hAnsi="Browallia New" w:cs="Browallia New"/>
                <w:szCs w:val="26"/>
                <w:lang w:val="en-US"/>
              </w:rPr>
              <w:t>,</w:t>
            </w:r>
            <w:r w:rsidRPr="00435D73">
              <w:rPr>
                <w:rFonts w:ascii="Browallia New" w:hAnsi="Browallia New" w:cs="Browallia New"/>
                <w:szCs w:val="26"/>
                <w:lang w:val="en-GB"/>
              </w:rPr>
              <w:t>423</w:t>
            </w:r>
          </w:p>
        </w:tc>
        <w:tc>
          <w:tcPr>
            <w:tcW w:w="556" w:type="pct"/>
            <w:tcBorders>
              <w:top w:val="single" w:sz="4" w:space="0" w:color="auto"/>
              <w:left w:val="nil"/>
              <w:bottom w:val="single" w:sz="4" w:space="0" w:color="auto"/>
              <w:right w:val="nil"/>
            </w:tcBorders>
            <w:shd w:val="clear" w:color="000000" w:fill="FAFAFA"/>
            <w:vAlign w:val="bottom"/>
          </w:tcPr>
          <w:p w14:paraId="4C1F104B" w14:textId="58CBBF3B" w:rsidR="009B3A37" w:rsidRPr="00773A95" w:rsidRDefault="00435D73" w:rsidP="00FC4ACA">
            <w:pPr>
              <w:pStyle w:val="Header"/>
              <w:ind w:right="-72"/>
              <w:jc w:val="right"/>
              <w:rPr>
                <w:rFonts w:ascii="Browallia New" w:hAnsi="Browallia New" w:cs="Browallia New"/>
                <w:szCs w:val="26"/>
                <w:lang w:val="en-US"/>
              </w:rPr>
            </w:pPr>
            <w:r w:rsidRPr="00435D73">
              <w:rPr>
                <w:rFonts w:ascii="Browallia New" w:hAnsi="Browallia New" w:cs="Browallia New"/>
                <w:szCs w:val="26"/>
                <w:lang w:val="en-GB"/>
              </w:rPr>
              <w:t>56</w:t>
            </w:r>
            <w:r w:rsidR="009B3A37" w:rsidRPr="00773A95">
              <w:rPr>
                <w:rFonts w:ascii="Browallia New" w:hAnsi="Browallia New" w:cs="Browallia New"/>
                <w:szCs w:val="26"/>
                <w:lang w:val="en-US"/>
              </w:rPr>
              <w:t>,</w:t>
            </w:r>
            <w:r w:rsidRPr="00435D73">
              <w:rPr>
                <w:rFonts w:ascii="Browallia New" w:hAnsi="Browallia New" w:cs="Browallia New"/>
                <w:szCs w:val="26"/>
                <w:lang w:val="en-GB"/>
              </w:rPr>
              <w:t>990</w:t>
            </w:r>
          </w:p>
        </w:tc>
        <w:tc>
          <w:tcPr>
            <w:tcW w:w="556" w:type="pct"/>
            <w:tcBorders>
              <w:top w:val="single" w:sz="4" w:space="0" w:color="auto"/>
              <w:left w:val="nil"/>
              <w:bottom w:val="single" w:sz="4" w:space="0" w:color="auto"/>
              <w:right w:val="nil"/>
            </w:tcBorders>
            <w:shd w:val="clear" w:color="000000" w:fill="FAFAFA"/>
            <w:vAlign w:val="bottom"/>
          </w:tcPr>
          <w:p w14:paraId="5EC0E283" w14:textId="5393010D" w:rsidR="009B3A37" w:rsidRPr="00773A95" w:rsidRDefault="00435D73" w:rsidP="00FC4ACA">
            <w:pPr>
              <w:pStyle w:val="Header"/>
              <w:ind w:right="-72"/>
              <w:jc w:val="right"/>
              <w:rPr>
                <w:rFonts w:ascii="Browallia New" w:hAnsi="Browallia New" w:cs="Browallia New"/>
                <w:szCs w:val="26"/>
                <w:lang w:val="en-US"/>
              </w:rPr>
            </w:pPr>
            <w:r w:rsidRPr="00435D73">
              <w:rPr>
                <w:rFonts w:ascii="Browallia New" w:hAnsi="Browallia New" w:cs="Browallia New"/>
                <w:szCs w:val="26"/>
                <w:lang w:val="en-GB"/>
              </w:rPr>
              <w:t>290</w:t>
            </w:r>
            <w:r w:rsidR="009B3A37" w:rsidRPr="00773A95">
              <w:rPr>
                <w:rFonts w:ascii="Browallia New" w:hAnsi="Browallia New" w:cs="Browallia New"/>
                <w:szCs w:val="26"/>
                <w:lang w:val="en-US"/>
              </w:rPr>
              <w:t>,</w:t>
            </w:r>
            <w:r w:rsidRPr="00435D73">
              <w:rPr>
                <w:rFonts w:ascii="Browallia New" w:hAnsi="Browallia New" w:cs="Browallia New"/>
                <w:szCs w:val="26"/>
                <w:lang w:val="en-GB"/>
              </w:rPr>
              <w:t>277</w:t>
            </w:r>
          </w:p>
        </w:tc>
      </w:tr>
    </w:tbl>
    <w:p w14:paraId="27C07379" w14:textId="77777777" w:rsidR="0063142A" w:rsidRPr="00773A95" w:rsidRDefault="007A2931" w:rsidP="0063142A">
      <w:pPr>
        <w:ind w:left="1"/>
        <w:outlineLvl w:val="2"/>
        <w:rPr>
          <w:rFonts w:ascii="Browallia New" w:hAnsi="Browallia New" w:cs="Browallia New"/>
          <w:szCs w:val="26"/>
        </w:rPr>
        <w:sectPr w:rsidR="0063142A" w:rsidRPr="00773A95" w:rsidSect="009F5628">
          <w:pgSz w:w="16840" w:h="11907" w:orient="landscape" w:code="9"/>
          <w:pgMar w:top="1440" w:right="720" w:bottom="720" w:left="720" w:header="706" w:footer="576" w:gutter="0"/>
          <w:cols w:space="720"/>
          <w:docGrid w:linePitch="272"/>
        </w:sectPr>
      </w:pPr>
      <w:r w:rsidRPr="00773A95">
        <w:rPr>
          <w:rFonts w:ascii="Browallia New" w:hAnsi="Browallia New" w:cs="Browallia New"/>
          <w:szCs w:val="26"/>
        </w:rPr>
        <w:br w:type="page"/>
      </w:r>
    </w:p>
    <w:p w14:paraId="3687FFD1" w14:textId="77777777" w:rsidR="008A6051" w:rsidRPr="00773A95" w:rsidRDefault="008A6051" w:rsidP="006D741E">
      <w:pPr>
        <w:jc w:val="thaiDistribute"/>
        <w:rPr>
          <w:rFonts w:ascii="Browallia New" w:hAnsi="Browallia New" w:cs="Browallia New"/>
          <w:szCs w:val="26"/>
        </w:rPr>
      </w:pPr>
    </w:p>
    <w:tbl>
      <w:tblPr>
        <w:tblW w:w="9469" w:type="dxa"/>
        <w:tblLayout w:type="fixed"/>
        <w:tblLook w:val="0000" w:firstRow="0" w:lastRow="0" w:firstColumn="0" w:lastColumn="0" w:noHBand="0" w:noVBand="0"/>
      </w:tblPr>
      <w:tblGrid>
        <w:gridCol w:w="4522"/>
        <w:gridCol w:w="1749"/>
        <w:gridCol w:w="1599"/>
        <w:gridCol w:w="1591"/>
        <w:gridCol w:w="8"/>
      </w:tblGrid>
      <w:tr w:rsidR="00056BAC" w:rsidRPr="00773A95" w14:paraId="263C1B15" w14:textId="77777777" w:rsidTr="00FC4ACA">
        <w:trPr>
          <w:gridAfter w:val="1"/>
          <w:wAfter w:w="8" w:type="dxa"/>
        </w:trPr>
        <w:tc>
          <w:tcPr>
            <w:tcW w:w="4522" w:type="dxa"/>
          </w:tcPr>
          <w:p w14:paraId="1A6DD2AA" w14:textId="77777777" w:rsidR="00056BAC" w:rsidRPr="00773A95" w:rsidRDefault="00056BAC" w:rsidP="00194980">
            <w:pPr>
              <w:ind w:left="-105"/>
              <w:rPr>
                <w:rFonts w:ascii="Browallia New" w:hAnsi="Browallia New" w:cs="Browallia New"/>
                <w:b/>
                <w:bCs/>
                <w:szCs w:val="26"/>
              </w:rPr>
            </w:pPr>
          </w:p>
        </w:tc>
        <w:tc>
          <w:tcPr>
            <w:tcW w:w="4939" w:type="dxa"/>
            <w:gridSpan w:val="3"/>
            <w:tcBorders>
              <w:top w:val="single" w:sz="4" w:space="0" w:color="auto"/>
            </w:tcBorders>
          </w:tcPr>
          <w:p w14:paraId="02378027" w14:textId="74F390BE" w:rsidR="00056BAC" w:rsidRPr="00773A95" w:rsidRDefault="00056BAC" w:rsidP="00194980">
            <w:pPr>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824224" w:rsidRPr="00773A95" w14:paraId="530D3D98" w14:textId="77777777" w:rsidTr="00FC4ACA">
        <w:tc>
          <w:tcPr>
            <w:tcW w:w="4522" w:type="dxa"/>
          </w:tcPr>
          <w:p w14:paraId="6AE7AFF9" w14:textId="77777777" w:rsidR="00824224" w:rsidRPr="00773A95" w:rsidRDefault="00824224" w:rsidP="00194980">
            <w:pPr>
              <w:ind w:left="-105"/>
              <w:rPr>
                <w:rFonts w:ascii="Browallia New" w:hAnsi="Browallia New" w:cs="Browallia New"/>
                <w:b/>
                <w:bCs/>
                <w:szCs w:val="26"/>
              </w:rPr>
            </w:pPr>
          </w:p>
        </w:tc>
        <w:tc>
          <w:tcPr>
            <w:tcW w:w="1749" w:type="dxa"/>
            <w:tcBorders>
              <w:top w:val="single" w:sz="4" w:space="0" w:color="auto"/>
            </w:tcBorders>
            <w:vAlign w:val="bottom"/>
          </w:tcPr>
          <w:p w14:paraId="5556CEE7" w14:textId="49890AAE" w:rsidR="00824224" w:rsidRPr="00773A95" w:rsidRDefault="009B3A37" w:rsidP="005F1715">
            <w:pPr>
              <w:pStyle w:val="Header"/>
              <w:ind w:left="-121" w:right="-72" w:hanging="11"/>
              <w:jc w:val="right"/>
              <w:rPr>
                <w:rFonts w:ascii="Browallia New" w:hAnsi="Browallia New" w:cs="Browallia New"/>
                <w:b/>
                <w:bCs/>
                <w:szCs w:val="26"/>
                <w:cs/>
                <w:lang w:val="en-GB"/>
              </w:rPr>
            </w:pPr>
            <w:r w:rsidRPr="00773A95">
              <w:rPr>
                <w:rFonts w:ascii="Browallia New" w:hAnsi="Browallia New" w:cs="Browallia New"/>
                <w:b/>
                <w:bCs/>
                <w:szCs w:val="26"/>
                <w:cs/>
                <w:lang w:val="en-GB"/>
              </w:rPr>
              <w:t>ลูกหนี้สัญญาเช่าซื้อ</w:t>
            </w:r>
          </w:p>
        </w:tc>
        <w:tc>
          <w:tcPr>
            <w:tcW w:w="1599" w:type="dxa"/>
            <w:tcBorders>
              <w:top w:val="single" w:sz="4" w:space="0" w:color="auto"/>
            </w:tcBorders>
            <w:vAlign w:val="bottom"/>
          </w:tcPr>
          <w:p w14:paraId="700A116C" w14:textId="77777777" w:rsidR="00824224" w:rsidRPr="00773A95" w:rsidRDefault="00824224" w:rsidP="00824224">
            <w:pPr>
              <w:ind w:right="-72"/>
              <w:jc w:val="right"/>
              <w:rPr>
                <w:rFonts w:ascii="Browallia New" w:hAnsi="Browallia New" w:cs="Browallia New"/>
                <w:b/>
                <w:bCs/>
                <w:szCs w:val="26"/>
              </w:rPr>
            </w:pPr>
            <w:r w:rsidRPr="00773A95">
              <w:rPr>
                <w:rFonts w:ascii="Browallia New" w:hAnsi="Browallia New" w:cs="Browallia New"/>
                <w:b/>
                <w:bCs/>
                <w:szCs w:val="26"/>
                <w:cs/>
              </w:rPr>
              <w:t>สินทรัพย์</w:t>
            </w:r>
          </w:p>
          <w:p w14:paraId="35B74B55" w14:textId="4D4B45CF" w:rsidR="00824224" w:rsidRPr="00773A95" w:rsidRDefault="00824224" w:rsidP="00824224">
            <w:pPr>
              <w:ind w:right="-72"/>
              <w:jc w:val="right"/>
              <w:rPr>
                <w:rFonts w:ascii="Browallia New" w:hAnsi="Browallia New" w:cs="Browallia New"/>
                <w:b/>
                <w:bCs/>
                <w:szCs w:val="26"/>
                <w:cs/>
              </w:rPr>
            </w:pPr>
            <w:r w:rsidRPr="00773A95">
              <w:rPr>
                <w:rFonts w:ascii="Browallia New" w:hAnsi="Browallia New" w:cs="Browallia New"/>
                <w:b/>
                <w:bCs/>
                <w:szCs w:val="26"/>
                <w:cs/>
              </w:rPr>
              <w:t>สิทธิการใช้</w:t>
            </w:r>
          </w:p>
        </w:tc>
        <w:tc>
          <w:tcPr>
            <w:tcW w:w="1599" w:type="dxa"/>
            <w:gridSpan w:val="2"/>
            <w:tcBorders>
              <w:top w:val="single" w:sz="4" w:space="0" w:color="auto"/>
            </w:tcBorders>
            <w:vAlign w:val="bottom"/>
          </w:tcPr>
          <w:p w14:paraId="7E4C6009" w14:textId="31C034D3" w:rsidR="00824224" w:rsidRPr="00773A95" w:rsidRDefault="00824224" w:rsidP="00000366">
            <w:pPr>
              <w:ind w:right="-72"/>
              <w:jc w:val="right"/>
              <w:rPr>
                <w:rFonts w:ascii="Browallia New" w:hAnsi="Browallia New" w:cs="Browallia New"/>
                <w:b/>
                <w:bCs/>
                <w:szCs w:val="26"/>
              </w:rPr>
            </w:pPr>
            <w:r w:rsidRPr="00773A95">
              <w:rPr>
                <w:rFonts w:ascii="Browallia New" w:hAnsi="Browallia New" w:cs="Browallia New"/>
                <w:b/>
                <w:bCs/>
                <w:szCs w:val="26"/>
                <w:cs/>
              </w:rPr>
              <w:t>รวม</w:t>
            </w:r>
          </w:p>
        </w:tc>
      </w:tr>
      <w:tr w:rsidR="00824224" w:rsidRPr="00773A95" w14:paraId="7706CF2E" w14:textId="77777777" w:rsidTr="00FC4ACA">
        <w:tc>
          <w:tcPr>
            <w:tcW w:w="4522" w:type="dxa"/>
          </w:tcPr>
          <w:p w14:paraId="3E00C1AB" w14:textId="77777777" w:rsidR="00824224" w:rsidRPr="00773A95" w:rsidRDefault="00824224" w:rsidP="00194980">
            <w:pPr>
              <w:ind w:left="-105"/>
              <w:rPr>
                <w:rFonts w:ascii="Browallia New" w:hAnsi="Browallia New" w:cs="Browallia New"/>
                <w:b/>
                <w:bCs/>
                <w:szCs w:val="26"/>
              </w:rPr>
            </w:pPr>
          </w:p>
        </w:tc>
        <w:tc>
          <w:tcPr>
            <w:tcW w:w="1749" w:type="dxa"/>
            <w:tcBorders>
              <w:bottom w:val="single" w:sz="4" w:space="0" w:color="auto"/>
            </w:tcBorders>
          </w:tcPr>
          <w:p w14:paraId="3E12819B" w14:textId="25A2E0E6" w:rsidR="00824224" w:rsidRPr="00773A95" w:rsidRDefault="001543FA" w:rsidP="0019498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773A95">
              <w:rPr>
                <w:rFonts w:ascii="Browallia New" w:hAnsi="Browallia New" w:cs="Browallia New"/>
                <w:b/>
                <w:bCs/>
                <w:szCs w:val="26"/>
                <w:cs/>
                <w:lang w:val="en-AU"/>
              </w:rPr>
              <w:t>พัน</w:t>
            </w:r>
            <w:r w:rsidR="00824224" w:rsidRPr="00773A95">
              <w:rPr>
                <w:rFonts w:ascii="Browallia New" w:hAnsi="Browallia New" w:cs="Browallia New"/>
                <w:b/>
                <w:bCs/>
                <w:szCs w:val="26"/>
                <w:cs/>
              </w:rPr>
              <w:t>บาท</w:t>
            </w:r>
          </w:p>
        </w:tc>
        <w:tc>
          <w:tcPr>
            <w:tcW w:w="1599" w:type="dxa"/>
            <w:tcBorders>
              <w:bottom w:val="single" w:sz="4" w:space="0" w:color="auto"/>
            </w:tcBorders>
          </w:tcPr>
          <w:p w14:paraId="351A78D8" w14:textId="6AAEA2BA" w:rsidR="00824224" w:rsidRPr="00773A95" w:rsidRDefault="001543FA" w:rsidP="0019498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cs/>
              </w:rPr>
            </w:pPr>
            <w:r w:rsidRPr="00773A95">
              <w:rPr>
                <w:rFonts w:ascii="Browallia New" w:hAnsi="Browallia New" w:cs="Browallia New"/>
                <w:b/>
                <w:bCs/>
                <w:szCs w:val="26"/>
                <w:cs/>
                <w:lang w:val="en-AU"/>
              </w:rPr>
              <w:t>พัน</w:t>
            </w:r>
            <w:r w:rsidR="00824224" w:rsidRPr="00773A95">
              <w:rPr>
                <w:rFonts w:ascii="Browallia New" w:hAnsi="Browallia New" w:cs="Browallia New"/>
                <w:b/>
                <w:bCs/>
                <w:szCs w:val="26"/>
                <w:cs/>
              </w:rPr>
              <w:t>บาท</w:t>
            </w:r>
          </w:p>
        </w:tc>
        <w:tc>
          <w:tcPr>
            <w:tcW w:w="1599" w:type="dxa"/>
            <w:gridSpan w:val="2"/>
            <w:tcBorders>
              <w:bottom w:val="single" w:sz="4" w:space="0" w:color="auto"/>
            </w:tcBorders>
          </w:tcPr>
          <w:p w14:paraId="6702F1E5" w14:textId="171FC643" w:rsidR="00824224" w:rsidRPr="00773A95" w:rsidRDefault="001543FA" w:rsidP="0019498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Cs w:val="26"/>
              </w:rPr>
            </w:pPr>
            <w:r w:rsidRPr="00773A95">
              <w:rPr>
                <w:rFonts w:ascii="Browallia New" w:hAnsi="Browallia New" w:cs="Browallia New"/>
                <w:b/>
                <w:bCs/>
                <w:szCs w:val="26"/>
                <w:cs/>
                <w:lang w:val="en-AU"/>
              </w:rPr>
              <w:t>พัน</w:t>
            </w:r>
            <w:r w:rsidR="00824224" w:rsidRPr="00773A95">
              <w:rPr>
                <w:rFonts w:ascii="Browallia New" w:hAnsi="Browallia New" w:cs="Browallia New"/>
                <w:b/>
                <w:bCs/>
                <w:szCs w:val="26"/>
                <w:cs/>
              </w:rPr>
              <w:t>บาท</w:t>
            </w:r>
          </w:p>
        </w:tc>
      </w:tr>
      <w:tr w:rsidR="00824224" w:rsidRPr="00773A95" w14:paraId="34462424" w14:textId="77777777" w:rsidTr="00FC4ACA">
        <w:tc>
          <w:tcPr>
            <w:tcW w:w="4522" w:type="dxa"/>
            <w:shd w:val="clear" w:color="auto" w:fill="auto"/>
          </w:tcPr>
          <w:p w14:paraId="5B47149D" w14:textId="77777777" w:rsidR="00824224" w:rsidRPr="00773A95" w:rsidRDefault="00824224" w:rsidP="00194980">
            <w:pPr>
              <w:pStyle w:val="Header"/>
              <w:tabs>
                <w:tab w:val="clear" w:pos="4153"/>
                <w:tab w:val="clear" w:pos="8306"/>
              </w:tabs>
              <w:ind w:left="-105"/>
              <w:rPr>
                <w:rFonts w:ascii="Browallia New" w:hAnsi="Browallia New" w:cs="Browallia New"/>
                <w:b/>
                <w:bCs/>
                <w:szCs w:val="26"/>
                <w:cs/>
                <w:lang w:val="en-US"/>
              </w:rPr>
            </w:pPr>
          </w:p>
        </w:tc>
        <w:tc>
          <w:tcPr>
            <w:tcW w:w="1749" w:type="dxa"/>
            <w:tcBorders>
              <w:top w:val="single" w:sz="4" w:space="0" w:color="auto"/>
            </w:tcBorders>
            <w:shd w:val="clear" w:color="auto" w:fill="auto"/>
          </w:tcPr>
          <w:p w14:paraId="50EEC372" w14:textId="77777777" w:rsidR="00824224" w:rsidRPr="00773A95" w:rsidRDefault="00824224" w:rsidP="00194980">
            <w:pPr>
              <w:pStyle w:val="Header"/>
              <w:ind w:right="-72"/>
              <w:jc w:val="right"/>
              <w:rPr>
                <w:rFonts w:ascii="Browallia New" w:hAnsi="Browallia New" w:cs="Browallia New"/>
                <w:szCs w:val="26"/>
                <w:lang w:val="en-GB"/>
              </w:rPr>
            </w:pPr>
            <w:r w:rsidRPr="00773A95">
              <w:rPr>
                <w:rFonts w:ascii="Browallia New" w:hAnsi="Browallia New" w:cs="Browallia New"/>
                <w:szCs w:val="26"/>
                <w:lang w:val="en-GB"/>
              </w:rPr>
              <w:t xml:space="preserve">   </w:t>
            </w:r>
          </w:p>
        </w:tc>
        <w:tc>
          <w:tcPr>
            <w:tcW w:w="1599" w:type="dxa"/>
            <w:tcBorders>
              <w:top w:val="single" w:sz="4" w:space="0" w:color="auto"/>
            </w:tcBorders>
            <w:shd w:val="clear" w:color="auto" w:fill="auto"/>
          </w:tcPr>
          <w:p w14:paraId="721CDC10" w14:textId="77777777" w:rsidR="00824224" w:rsidRPr="00773A95" w:rsidRDefault="00824224" w:rsidP="00824224">
            <w:pPr>
              <w:pStyle w:val="Header"/>
              <w:ind w:right="-72"/>
              <w:jc w:val="right"/>
              <w:rPr>
                <w:rFonts w:ascii="Browallia New" w:hAnsi="Browallia New" w:cs="Browallia New"/>
                <w:szCs w:val="26"/>
                <w:lang w:val="en-GB"/>
              </w:rPr>
            </w:pPr>
          </w:p>
        </w:tc>
        <w:tc>
          <w:tcPr>
            <w:tcW w:w="1599" w:type="dxa"/>
            <w:gridSpan w:val="2"/>
            <w:tcBorders>
              <w:top w:val="single" w:sz="4" w:space="0" w:color="auto"/>
            </w:tcBorders>
            <w:shd w:val="clear" w:color="auto" w:fill="auto"/>
          </w:tcPr>
          <w:p w14:paraId="72CCC247" w14:textId="539ABBA0" w:rsidR="00824224" w:rsidRPr="00773A95" w:rsidRDefault="00824224" w:rsidP="0019498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Cs w:val="26"/>
              </w:rPr>
            </w:pPr>
          </w:p>
        </w:tc>
      </w:tr>
      <w:tr w:rsidR="00824224" w:rsidRPr="00773A95" w14:paraId="4DD5C858" w14:textId="77777777" w:rsidTr="00FC4ACA">
        <w:tc>
          <w:tcPr>
            <w:tcW w:w="4522" w:type="dxa"/>
            <w:shd w:val="clear" w:color="auto" w:fill="auto"/>
          </w:tcPr>
          <w:p w14:paraId="01E546C8" w14:textId="77777777" w:rsidR="00824224" w:rsidRPr="00773A95" w:rsidRDefault="00824224" w:rsidP="00194980">
            <w:pPr>
              <w:pStyle w:val="Header"/>
              <w:tabs>
                <w:tab w:val="clear" w:pos="4153"/>
                <w:tab w:val="clear" w:pos="8306"/>
              </w:tabs>
              <w:ind w:left="-105"/>
              <w:rPr>
                <w:rFonts w:ascii="Browallia New" w:hAnsi="Browallia New" w:cs="Browallia New"/>
                <w:b/>
                <w:bCs/>
                <w:szCs w:val="26"/>
              </w:rPr>
            </w:pPr>
            <w:r w:rsidRPr="00773A95">
              <w:rPr>
                <w:rFonts w:ascii="Browallia New" w:hAnsi="Browallia New" w:cs="Browallia New"/>
                <w:b/>
                <w:bCs/>
                <w:szCs w:val="26"/>
                <w:cs/>
                <w:lang w:val="en-US"/>
              </w:rPr>
              <w:t>หนี้สิน</w:t>
            </w:r>
            <w:r w:rsidRPr="00773A95">
              <w:rPr>
                <w:rFonts w:ascii="Browallia New" w:hAnsi="Browallia New" w:cs="Browallia New"/>
                <w:b/>
                <w:bCs/>
                <w:szCs w:val="26"/>
                <w:cs/>
              </w:rPr>
              <w:t>ภาษีเงินได้รอการตัดบัญชี</w:t>
            </w:r>
          </w:p>
        </w:tc>
        <w:tc>
          <w:tcPr>
            <w:tcW w:w="1749" w:type="dxa"/>
            <w:shd w:val="clear" w:color="auto" w:fill="auto"/>
          </w:tcPr>
          <w:p w14:paraId="53D927FE" w14:textId="77777777" w:rsidR="00824224" w:rsidRPr="00773A95" w:rsidRDefault="00824224" w:rsidP="00194980">
            <w:pPr>
              <w:pStyle w:val="Header"/>
              <w:ind w:right="-72"/>
              <w:jc w:val="right"/>
              <w:rPr>
                <w:rFonts w:ascii="Browallia New" w:hAnsi="Browallia New" w:cs="Browallia New"/>
                <w:szCs w:val="26"/>
              </w:rPr>
            </w:pPr>
          </w:p>
        </w:tc>
        <w:tc>
          <w:tcPr>
            <w:tcW w:w="1599" w:type="dxa"/>
            <w:shd w:val="clear" w:color="auto" w:fill="auto"/>
          </w:tcPr>
          <w:p w14:paraId="41C78D41" w14:textId="77777777" w:rsidR="00824224" w:rsidRPr="00773A95" w:rsidRDefault="00824224" w:rsidP="00824224">
            <w:pPr>
              <w:pStyle w:val="Header"/>
              <w:ind w:right="-72"/>
              <w:jc w:val="right"/>
              <w:rPr>
                <w:rFonts w:ascii="Browallia New" w:hAnsi="Browallia New" w:cs="Browallia New"/>
                <w:szCs w:val="26"/>
                <w:lang w:val="en-GB"/>
              </w:rPr>
            </w:pPr>
          </w:p>
        </w:tc>
        <w:tc>
          <w:tcPr>
            <w:tcW w:w="1599" w:type="dxa"/>
            <w:gridSpan w:val="2"/>
            <w:shd w:val="clear" w:color="auto" w:fill="auto"/>
          </w:tcPr>
          <w:p w14:paraId="4CE0241A" w14:textId="58334414" w:rsidR="00824224" w:rsidRPr="00773A95" w:rsidRDefault="00824224" w:rsidP="0019498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Cs w:val="26"/>
              </w:rPr>
            </w:pPr>
          </w:p>
        </w:tc>
      </w:tr>
      <w:tr w:rsidR="00AC13E0" w:rsidRPr="00773A95" w14:paraId="3F71DD97" w14:textId="77777777" w:rsidTr="00B96386">
        <w:tc>
          <w:tcPr>
            <w:tcW w:w="4522" w:type="dxa"/>
            <w:shd w:val="clear" w:color="auto" w:fill="auto"/>
          </w:tcPr>
          <w:p w14:paraId="4DCBC2FD" w14:textId="33EFCD29" w:rsidR="00AC13E0" w:rsidRPr="00773A95" w:rsidRDefault="00AC13E0" w:rsidP="00AC13E0">
            <w:pPr>
              <w:pStyle w:val="Header"/>
              <w:tabs>
                <w:tab w:val="clear" w:pos="4153"/>
                <w:tab w:val="clear" w:pos="8306"/>
              </w:tabs>
              <w:ind w:left="-105"/>
              <w:rPr>
                <w:rFonts w:ascii="Browallia New" w:hAnsi="Browallia New" w:cs="Browallia New"/>
                <w:szCs w:val="26"/>
                <w:lang w:val="en-US"/>
              </w:rPr>
            </w:pPr>
            <w:r w:rsidRPr="00773A95">
              <w:rPr>
                <w:rFonts w:ascii="Browallia New" w:hAnsi="Browallia New" w:cs="Browallia New"/>
                <w:szCs w:val="26"/>
                <w:cs/>
              </w:rPr>
              <w:t xml:space="preserve">ณ วันที่ </w:t>
            </w:r>
            <w:r w:rsidR="00435D73" w:rsidRPr="00435D73">
              <w:rPr>
                <w:rFonts w:ascii="Browallia New" w:hAnsi="Browallia New" w:cs="Browallia New"/>
                <w:szCs w:val="26"/>
                <w:lang w:val="en-GB"/>
              </w:rPr>
              <w:t>1</w:t>
            </w:r>
            <w:r w:rsidRPr="00773A95">
              <w:rPr>
                <w:rFonts w:ascii="Browallia New" w:hAnsi="Browallia New" w:cs="Browallia New"/>
                <w:szCs w:val="26"/>
                <w:cs/>
              </w:rPr>
              <w:t xml:space="preserve"> มกราคม </w:t>
            </w:r>
            <w:r w:rsidR="00875916" w:rsidRPr="00773A95">
              <w:rPr>
                <w:rFonts w:ascii="Browallia New" w:hAnsi="Browallia New" w:cs="Browallia New"/>
                <w:szCs w:val="26"/>
                <w:cs/>
                <w:lang w:val="en-GB"/>
              </w:rPr>
              <w:t xml:space="preserve">พ.ศ. </w:t>
            </w:r>
            <w:r w:rsidR="00435D73" w:rsidRPr="00435D73">
              <w:rPr>
                <w:rFonts w:ascii="Browallia New" w:hAnsi="Browallia New" w:cs="Browallia New"/>
                <w:szCs w:val="26"/>
                <w:lang w:val="en-GB"/>
              </w:rPr>
              <w:t>2565</w:t>
            </w:r>
            <w:r w:rsidR="005C5799" w:rsidRPr="00773A95">
              <w:rPr>
                <w:rFonts w:ascii="Browallia New" w:hAnsi="Browallia New" w:cs="Browallia New"/>
                <w:szCs w:val="26"/>
                <w:cs/>
                <w:lang w:val="en-GB"/>
              </w:rPr>
              <w:t xml:space="preserve"> </w:t>
            </w:r>
            <w:r w:rsidR="00514A97" w:rsidRPr="00773A95">
              <w:rPr>
                <w:rFonts w:ascii="Browallia New" w:hAnsi="Browallia New" w:cs="Browallia New"/>
                <w:szCs w:val="26"/>
                <w:lang w:val="en-GB"/>
              </w:rPr>
              <w:t xml:space="preserve">- </w:t>
            </w:r>
            <w:r w:rsidR="005C5799" w:rsidRPr="00773A95">
              <w:rPr>
                <w:rFonts w:ascii="Browallia New" w:hAnsi="Browallia New" w:cs="Browallia New"/>
                <w:szCs w:val="26"/>
                <w:cs/>
                <w:lang w:val="en-GB"/>
              </w:rPr>
              <w:t>ปรับปรุงใหม่</w:t>
            </w:r>
          </w:p>
        </w:tc>
        <w:tc>
          <w:tcPr>
            <w:tcW w:w="1749" w:type="dxa"/>
            <w:tcBorders>
              <w:top w:val="nil"/>
              <w:left w:val="nil"/>
              <w:right w:val="nil"/>
            </w:tcBorders>
            <w:shd w:val="clear" w:color="auto" w:fill="auto"/>
            <w:vAlign w:val="bottom"/>
          </w:tcPr>
          <w:p w14:paraId="1D04379C" w14:textId="05648FFE" w:rsidR="00AC13E0" w:rsidRPr="00773A95" w:rsidRDefault="00435D73" w:rsidP="00AC13E0">
            <w:pPr>
              <w:pStyle w:val="Header"/>
              <w:ind w:right="-72"/>
              <w:jc w:val="right"/>
              <w:rPr>
                <w:rFonts w:ascii="Browallia New" w:hAnsi="Browallia New" w:cs="Browallia New"/>
                <w:sz w:val="26"/>
                <w:szCs w:val="26"/>
                <w:lang w:val="en-GB"/>
              </w:rPr>
            </w:pPr>
            <w:r w:rsidRPr="00435D73">
              <w:rPr>
                <w:rFonts w:ascii="Browallia New" w:hAnsi="Browallia New" w:cs="Browallia New"/>
                <w:color w:val="000000"/>
                <w:sz w:val="26"/>
                <w:szCs w:val="26"/>
                <w:lang w:val="en-GB"/>
              </w:rPr>
              <w:t>4</w:t>
            </w:r>
            <w:r w:rsidR="009B3A37" w:rsidRPr="00773A95">
              <w:rPr>
                <w:rFonts w:ascii="Browallia New" w:hAnsi="Browallia New" w:cs="Browallia New"/>
                <w:color w:val="000000"/>
                <w:sz w:val="26"/>
                <w:szCs w:val="26"/>
                <w:lang w:val="en-GB"/>
              </w:rPr>
              <w:t>,</w:t>
            </w:r>
            <w:r w:rsidRPr="00435D73">
              <w:rPr>
                <w:rFonts w:ascii="Browallia New" w:hAnsi="Browallia New" w:cs="Browallia New"/>
                <w:color w:val="000000"/>
                <w:sz w:val="26"/>
                <w:szCs w:val="26"/>
                <w:lang w:val="en-GB"/>
              </w:rPr>
              <w:t>406</w:t>
            </w:r>
          </w:p>
        </w:tc>
        <w:tc>
          <w:tcPr>
            <w:tcW w:w="1599" w:type="dxa"/>
            <w:tcBorders>
              <w:top w:val="nil"/>
              <w:left w:val="nil"/>
              <w:right w:val="nil"/>
            </w:tcBorders>
            <w:shd w:val="clear" w:color="auto" w:fill="auto"/>
            <w:vAlign w:val="bottom"/>
          </w:tcPr>
          <w:p w14:paraId="64260DA0" w14:textId="03D76B82" w:rsidR="00AC13E0" w:rsidRPr="00773A95" w:rsidRDefault="00435D73" w:rsidP="00AC13E0">
            <w:pPr>
              <w:pStyle w:val="Header"/>
              <w:ind w:right="-72"/>
              <w:jc w:val="right"/>
              <w:rPr>
                <w:rFonts w:ascii="Browallia New" w:hAnsi="Browallia New" w:cs="Browallia New"/>
                <w:sz w:val="26"/>
                <w:szCs w:val="26"/>
                <w:lang w:val="en-GB"/>
              </w:rPr>
            </w:pPr>
            <w:r w:rsidRPr="00435D73">
              <w:rPr>
                <w:rFonts w:ascii="Browallia New" w:hAnsi="Browallia New" w:cs="Browallia New"/>
                <w:color w:val="000000"/>
                <w:sz w:val="26"/>
                <w:szCs w:val="26"/>
                <w:lang w:val="en-GB"/>
              </w:rPr>
              <w:t>60</w:t>
            </w:r>
            <w:r w:rsidR="00AC13E0" w:rsidRPr="00773A95">
              <w:rPr>
                <w:rFonts w:ascii="Browallia New" w:hAnsi="Browallia New" w:cs="Browallia New"/>
                <w:color w:val="000000"/>
                <w:sz w:val="26"/>
                <w:szCs w:val="26"/>
              </w:rPr>
              <w:t>,</w:t>
            </w:r>
            <w:r w:rsidRPr="00435D73">
              <w:rPr>
                <w:rFonts w:ascii="Browallia New" w:hAnsi="Browallia New" w:cs="Browallia New"/>
                <w:color w:val="000000"/>
                <w:sz w:val="26"/>
                <w:szCs w:val="26"/>
                <w:lang w:val="en-GB"/>
              </w:rPr>
              <w:t>843</w:t>
            </w:r>
          </w:p>
        </w:tc>
        <w:tc>
          <w:tcPr>
            <w:tcW w:w="1599" w:type="dxa"/>
            <w:gridSpan w:val="2"/>
            <w:tcBorders>
              <w:top w:val="nil"/>
              <w:left w:val="nil"/>
              <w:right w:val="nil"/>
            </w:tcBorders>
            <w:shd w:val="clear" w:color="auto" w:fill="auto"/>
            <w:vAlign w:val="bottom"/>
          </w:tcPr>
          <w:p w14:paraId="45D60B07" w14:textId="09578F71" w:rsidR="00AC13E0" w:rsidRPr="00773A95" w:rsidRDefault="00435D73" w:rsidP="00AC13E0">
            <w:pPr>
              <w:pStyle w:val="Header"/>
              <w:ind w:right="-72"/>
              <w:jc w:val="right"/>
              <w:rPr>
                <w:rFonts w:ascii="Browallia New" w:hAnsi="Browallia New" w:cs="Browallia New"/>
                <w:sz w:val="26"/>
                <w:szCs w:val="26"/>
                <w:lang w:val="en-GB"/>
              </w:rPr>
            </w:pPr>
            <w:r w:rsidRPr="00435D73">
              <w:rPr>
                <w:rFonts w:ascii="Browallia New" w:hAnsi="Browallia New" w:cs="Browallia New"/>
                <w:color w:val="000000"/>
                <w:sz w:val="26"/>
                <w:szCs w:val="26"/>
                <w:lang w:val="en-GB"/>
              </w:rPr>
              <w:t>65</w:t>
            </w:r>
            <w:r w:rsidR="004234A8" w:rsidRPr="00773A95">
              <w:rPr>
                <w:rFonts w:ascii="Browallia New" w:hAnsi="Browallia New" w:cs="Browallia New"/>
                <w:color w:val="000000"/>
                <w:sz w:val="26"/>
                <w:szCs w:val="26"/>
                <w:lang w:val="en-GB"/>
              </w:rPr>
              <w:t>,</w:t>
            </w:r>
            <w:r w:rsidRPr="00435D73">
              <w:rPr>
                <w:rFonts w:ascii="Browallia New" w:hAnsi="Browallia New" w:cs="Browallia New"/>
                <w:color w:val="000000"/>
                <w:sz w:val="26"/>
                <w:szCs w:val="26"/>
                <w:lang w:val="en-GB"/>
              </w:rPr>
              <w:t>249</w:t>
            </w:r>
          </w:p>
        </w:tc>
      </w:tr>
      <w:tr w:rsidR="00AC13E0" w:rsidRPr="00773A95" w14:paraId="1B838355" w14:textId="77777777" w:rsidTr="00B96386">
        <w:tc>
          <w:tcPr>
            <w:tcW w:w="4522" w:type="dxa"/>
            <w:shd w:val="clear" w:color="auto" w:fill="auto"/>
          </w:tcPr>
          <w:p w14:paraId="0E4EBFBA" w14:textId="184B1344" w:rsidR="00AC13E0" w:rsidRPr="00773A95" w:rsidRDefault="00AC13E0" w:rsidP="00AC13E0">
            <w:pPr>
              <w:pStyle w:val="Header"/>
              <w:tabs>
                <w:tab w:val="clear" w:pos="4153"/>
                <w:tab w:val="clear" w:pos="8306"/>
              </w:tabs>
              <w:ind w:left="-105"/>
              <w:rPr>
                <w:rFonts w:ascii="Browallia New" w:hAnsi="Browallia New" w:cs="Browallia New"/>
                <w:szCs w:val="26"/>
              </w:rPr>
            </w:pPr>
            <w:r w:rsidRPr="00773A95">
              <w:rPr>
                <w:rFonts w:ascii="Browallia New" w:hAnsi="Browallia New" w:cs="Browallia New"/>
                <w:szCs w:val="26"/>
                <w:cs/>
              </w:rPr>
              <w:t>ภาษี</w:t>
            </w:r>
            <w:r w:rsidR="00915FC5" w:rsidRPr="00773A95">
              <w:rPr>
                <w:rFonts w:ascii="Browallia New" w:hAnsi="Browallia New" w:cs="Browallia New"/>
                <w:szCs w:val="26"/>
                <w:cs/>
                <w:lang w:val="en-GB"/>
              </w:rPr>
              <w:t>เพิ่ม</w:t>
            </w:r>
            <w:r w:rsidRPr="00773A95">
              <w:rPr>
                <w:rFonts w:ascii="Browallia New" w:hAnsi="Browallia New" w:cs="Browallia New"/>
                <w:szCs w:val="26"/>
                <w:cs/>
              </w:rPr>
              <w:t>ในกำไรหรือขาดทุน</w:t>
            </w:r>
          </w:p>
        </w:tc>
        <w:tc>
          <w:tcPr>
            <w:tcW w:w="1749" w:type="dxa"/>
            <w:tcBorders>
              <w:left w:val="nil"/>
              <w:bottom w:val="single" w:sz="4" w:space="0" w:color="auto"/>
              <w:right w:val="nil"/>
            </w:tcBorders>
            <w:shd w:val="clear" w:color="auto" w:fill="auto"/>
            <w:vAlign w:val="bottom"/>
          </w:tcPr>
          <w:p w14:paraId="7E1DFC30" w14:textId="32400734" w:rsidR="00AC13E0" w:rsidRPr="00773A95" w:rsidRDefault="009B3A37" w:rsidP="00AC13E0">
            <w:pPr>
              <w:pStyle w:val="Header"/>
              <w:ind w:right="-72"/>
              <w:jc w:val="right"/>
              <w:rPr>
                <w:rFonts w:ascii="Browallia New" w:hAnsi="Browallia New" w:cs="Browallia New"/>
                <w:sz w:val="26"/>
                <w:szCs w:val="26"/>
                <w:lang w:val="en-GB"/>
              </w:rPr>
            </w:pPr>
            <w:r w:rsidRPr="00773A95">
              <w:rPr>
                <w:rFonts w:ascii="Browallia New" w:hAnsi="Browallia New" w:cs="Browallia New"/>
                <w:color w:val="000000"/>
                <w:sz w:val="26"/>
                <w:szCs w:val="26"/>
                <w:lang w:val="en-GB"/>
              </w:rPr>
              <w:t>(</w:t>
            </w:r>
            <w:r w:rsidR="00435D73" w:rsidRPr="00435D73">
              <w:rPr>
                <w:rFonts w:ascii="Browallia New" w:hAnsi="Browallia New" w:cs="Browallia New"/>
                <w:color w:val="000000"/>
                <w:sz w:val="26"/>
                <w:szCs w:val="26"/>
                <w:lang w:val="en-GB"/>
              </w:rPr>
              <w:t>244</w:t>
            </w:r>
            <w:r w:rsidRPr="00773A95">
              <w:rPr>
                <w:rFonts w:ascii="Browallia New" w:hAnsi="Browallia New" w:cs="Browallia New"/>
                <w:color w:val="000000"/>
                <w:sz w:val="26"/>
                <w:szCs w:val="26"/>
                <w:lang w:val="en-GB"/>
              </w:rPr>
              <w:t>)</w:t>
            </w:r>
          </w:p>
        </w:tc>
        <w:tc>
          <w:tcPr>
            <w:tcW w:w="1599" w:type="dxa"/>
            <w:tcBorders>
              <w:left w:val="nil"/>
              <w:bottom w:val="single" w:sz="4" w:space="0" w:color="auto"/>
              <w:right w:val="nil"/>
            </w:tcBorders>
            <w:shd w:val="clear" w:color="auto" w:fill="auto"/>
            <w:vAlign w:val="bottom"/>
          </w:tcPr>
          <w:p w14:paraId="60B313F9" w14:textId="06E1469B" w:rsidR="00AC13E0" w:rsidRPr="00773A95" w:rsidRDefault="00AC13E0" w:rsidP="00AC13E0">
            <w:pPr>
              <w:pStyle w:val="Header"/>
              <w:ind w:right="-72"/>
              <w:jc w:val="right"/>
              <w:rPr>
                <w:rFonts w:ascii="Browallia New" w:hAnsi="Browallia New" w:cs="Browallia New"/>
                <w:sz w:val="26"/>
                <w:szCs w:val="26"/>
                <w:lang w:val="en-GB"/>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lang w:val="en-GB"/>
              </w:rPr>
              <w:t>4</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lang w:val="en-GB"/>
              </w:rPr>
              <w:t>609</w:t>
            </w:r>
            <w:r w:rsidRPr="00773A95">
              <w:rPr>
                <w:rFonts w:ascii="Browallia New" w:hAnsi="Browallia New" w:cs="Browallia New"/>
                <w:color w:val="000000"/>
                <w:sz w:val="26"/>
                <w:szCs w:val="26"/>
              </w:rPr>
              <w:t>)</w:t>
            </w:r>
          </w:p>
        </w:tc>
        <w:tc>
          <w:tcPr>
            <w:tcW w:w="1599" w:type="dxa"/>
            <w:gridSpan w:val="2"/>
            <w:tcBorders>
              <w:left w:val="nil"/>
              <w:bottom w:val="single" w:sz="4" w:space="0" w:color="auto"/>
              <w:right w:val="nil"/>
            </w:tcBorders>
            <w:shd w:val="clear" w:color="auto" w:fill="auto"/>
            <w:vAlign w:val="bottom"/>
          </w:tcPr>
          <w:p w14:paraId="5F60B16D" w14:textId="22526718" w:rsidR="00AC13E0" w:rsidRPr="00773A95" w:rsidRDefault="004234A8" w:rsidP="00AC13E0">
            <w:pPr>
              <w:pStyle w:val="Header"/>
              <w:ind w:right="-72"/>
              <w:jc w:val="right"/>
              <w:rPr>
                <w:rFonts w:ascii="Browallia New" w:hAnsi="Browallia New" w:cs="Browallia New"/>
                <w:sz w:val="26"/>
                <w:szCs w:val="26"/>
                <w:lang w:val="en-GB"/>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lang w:val="en-GB"/>
              </w:rPr>
              <w:t>4</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lang w:val="en-GB"/>
              </w:rPr>
              <w:t>853</w:t>
            </w:r>
            <w:r w:rsidRPr="00773A95">
              <w:rPr>
                <w:rFonts w:ascii="Browallia New" w:hAnsi="Browallia New" w:cs="Browallia New"/>
                <w:color w:val="000000"/>
                <w:sz w:val="26"/>
                <w:szCs w:val="26"/>
              </w:rPr>
              <w:t>)</w:t>
            </w:r>
          </w:p>
        </w:tc>
      </w:tr>
      <w:tr w:rsidR="00AC13E0" w:rsidRPr="00773A95" w14:paraId="258B5C16" w14:textId="77777777" w:rsidTr="00B96386">
        <w:tc>
          <w:tcPr>
            <w:tcW w:w="4522" w:type="dxa"/>
            <w:shd w:val="clear" w:color="auto" w:fill="auto"/>
          </w:tcPr>
          <w:p w14:paraId="1F521A77" w14:textId="4FA2C4AA" w:rsidR="00AC13E0" w:rsidRPr="00773A95" w:rsidRDefault="00AC13E0" w:rsidP="00AC13E0">
            <w:pPr>
              <w:pStyle w:val="Header"/>
              <w:tabs>
                <w:tab w:val="clear" w:pos="4153"/>
                <w:tab w:val="clear" w:pos="8306"/>
              </w:tabs>
              <w:ind w:left="-105"/>
              <w:rPr>
                <w:rFonts w:ascii="Browallia New" w:hAnsi="Browallia New" w:cs="Browallia New"/>
                <w:szCs w:val="26"/>
                <w:lang w:val="en-US"/>
              </w:rPr>
            </w:pPr>
            <w:r w:rsidRPr="00773A95">
              <w:rPr>
                <w:rFonts w:ascii="Browallia New" w:hAnsi="Browallia New" w:cs="Browallia New"/>
                <w:szCs w:val="26"/>
                <w:cs/>
              </w:rPr>
              <w:t xml:space="preserve">ณ วันที่ </w:t>
            </w:r>
            <w:r w:rsidR="00435D73" w:rsidRPr="00435D73">
              <w:rPr>
                <w:rFonts w:ascii="Browallia New" w:hAnsi="Browallia New" w:cs="Browallia New"/>
                <w:szCs w:val="26"/>
                <w:lang w:val="en-GB"/>
              </w:rPr>
              <w:t>31</w:t>
            </w:r>
            <w:r w:rsidRPr="00773A95">
              <w:rPr>
                <w:rFonts w:ascii="Browallia New" w:hAnsi="Browallia New" w:cs="Browallia New"/>
                <w:szCs w:val="26"/>
                <w:cs/>
              </w:rPr>
              <w:t xml:space="preserve"> ธันวาคม </w:t>
            </w:r>
            <w:r w:rsidR="00875916" w:rsidRPr="00773A95">
              <w:rPr>
                <w:rFonts w:ascii="Browallia New" w:hAnsi="Browallia New" w:cs="Browallia New"/>
                <w:szCs w:val="26"/>
                <w:cs/>
                <w:lang w:val="en-GB"/>
              </w:rPr>
              <w:t xml:space="preserve">พ.ศ. </w:t>
            </w:r>
            <w:r w:rsidR="00435D73" w:rsidRPr="00435D73">
              <w:rPr>
                <w:rFonts w:ascii="Browallia New" w:hAnsi="Browallia New" w:cs="Browallia New"/>
                <w:szCs w:val="26"/>
                <w:lang w:val="en-GB"/>
              </w:rPr>
              <w:t>2565</w:t>
            </w:r>
          </w:p>
        </w:tc>
        <w:tc>
          <w:tcPr>
            <w:tcW w:w="1749" w:type="dxa"/>
            <w:tcBorders>
              <w:top w:val="single" w:sz="4" w:space="0" w:color="auto"/>
              <w:left w:val="nil"/>
              <w:bottom w:val="single" w:sz="4" w:space="0" w:color="auto"/>
              <w:right w:val="nil"/>
            </w:tcBorders>
            <w:shd w:val="clear" w:color="auto" w:fill="auto"/>
            <w:vAlign w:val="bottom"/>
          </w:tcPr>
          <w:p w14:paraId="2BCDFEC1" w14:textId="17041D32" w:rsidR="00AC13E0" w:rsidRPr="00773A95" w:rsidRDefault="00435D73" w:rsidP="00AC13E0">
            <w:pPr>
              <w:pStyle w:val="Header"/>
              <w:ind w:right="-72"/>
              <w:jc w:val="right"/>
              <w:rPr>
                <w:rFonts w:ascii="Browallia New" w:hAnsi="Browallia New" w:cs="Browallia New"/>
                <w:sz w:val="26"/>
                <w:szCs w:val="26"/>
                <w:cs/>
                <w:lang w:val="en-GB"/>
              </w:rPr>
            </w:pPr>
            <w:r w:rsidRPr="00435D73">
              <w:rPr>
                <w:rFonts w:ascii="Browallia New" w:hAnsi="Browallia New" w:cs="Browallia New"/>
                <w:color w:val="000000"/>
                <w:sz w:val="26"/>
                <w:szCs w:val="26"/>
                <w:lang w:val="en-GB"/>
              </w:rPr>
              <w:t>4</w:t>
            </w:r>
            <w:r w:rsidR="009B3A37" w:rsidRPr="00773A95">
              <w:rPr>
                <w:rFonts w:ascii="Browallia New" w:hAnsi="Browallia New" w:cs="Browallia New"/>
                <w:color w:val="000000"/>
                <w:sz w:val="26"/>
                <w:szCs w:val="26"/>
                <w:lang w:val="en-GB"/>
              </w:rPr>
              <w:t>,</w:t>
            </w:r>
            <w:r w:rsidRPr="00435D73">
              <w:rPr>
                <w:rFonts w:ascii="Browallia New" w:hAnsi="Browallia New" w:cs="Browallia New"/>
                <w:color w:val="000000"/>
                <w:sz w:val="26"/>
                <w:szCs w:val="26"/>
                <w:lang w:val="en-GB"/>
              </w:rPr>
              <w:t>162</w:t>
            </w:r>
          </w:p>
        </w:tc>
        <w:tc>
          <w:tcPr>
            <w:tcW w:w="1599" w:type="dxa"/>
            <w:tcBorders>
              <w:top w:val="single" w:sz="4" w:space="0" w:color="auto"/>
              <w:left w:val="nil"/>
              <w:bottom w:val="single" w:sz="4" w:space="0" w:color="auto"/>
              <w:right w:val="nil"/>
            </w:tcBorders>
            <w:shd w:val="clear" w:color="auto" w:fill="auto"/>
            <w:vAlign w:val="bottom"/>
          </w:tcPr>
          <w:p w14:paraId="3CF7C4BD" w14:textId="30310E12" w:rsidR="00AC13E0" w:rsidRPr="00773A95" w:rsidRDefault="00435D73" w:rsidP="00AC13E0">
            <w:pPr>
              <w:pStyle w:val="Header"/>
              <w:ind w:right="-72"/>
              <w:jc w:val="right"/>
              <w:rPr>
                <w:rFonts w:ascii="Browallia New" w:hAnsi="Browallia New" w:cs="Browallia New"/>
                <w:sz w:val="26"/>
                <w:szCs w:val="26"/>
                <w:lang w:val="en-GB"/>
              </w:rPr>
            </w:pPr>
            <w:r w:rsidRPr="00435D73">
              <w:rPr>
                <w:rFonts w:ascii="Browallia New" w:hAnsi="Browallia New" w:cs="Browallia New"/>
                <w:color w:val="000000"/>
                <w:sz w:val="26"/>
                <w:szCs w:val="26"/>
                <w:lang w:val="en-GB"/>
              </w:rPr>
              <w:t>56</w:t>
            </w:r>
            <w:r w:rsidR="00AC13E0" w:rsidRPr="00773A95">
              <w:rPr>
                <w:rFonts w:ascii="Browallia New" w:hAnsi="Browallia New" w:cs="Browallia New"/>
                <w:color w:val="000000"/>
                <w:sz w:val="26"/>
                <w:szCs w:val="26"/>
              </w:rPr>
              <w:t>,</w:t>
            </w:r>
            <w:r w:rsidRPr="00435D73">
              <w:rPr>
                <w:rFonts w:ascii="Browallia New" w:hAnsi="Browallia New" w:cs="Browallia New"/>
                <w:color w:val="000000"/>
                <w:sz w:val="26"/>
                <w:szCs w:val="26"/>
                <w:lang w:val="en-GB"/>
              </w:rPr>
              <w:t>234</w:t>
            </w:r>
          </w:p>
        </w:tc>
        <w:tc>
          <w:tcPr>
            <w:tcW w:w="1599" w:type="dxa"/>
            <w:gridSpan w:val="2"/>
            <w:tcBorders>
              <w:top w:val="single" w:sz="4" w:space="0" w:color="auto"/>
              <w:left w:val="nil"/>
              <w:bottom w:val="single" w:sz="4" w:space="0" w:color="auto"/>
              <w:right w:val="nil"/>
            </w:tcBorders>
            <w:shd w:val="clear" w:color="auto" w:fill="auto"/>
            <w:vAlign w:val="bottom"/>
          </w:tcPr>
          <w:p w14:paraId="18B2FC72" w14:textId="3E6CBA43" w:rsidR="00AC13E0" w:rsidRPr="00773A95" w:rsidRDefault="00435D73" w:rsidP="00AC13E0">
            <w:pPr>
              <w:pStyle w:val="Header"/>
              <w:ind w:right="-72"/>
              <w:jc w:val="right"/>
              <w:rPr>
                <w:rFonts w:ascii="Browallia New" w:hAnsi="Browallia New" w:cs="Browallia New"/>
                <w:sz w:val="26"/>
                <w:szCs w:val="26"/>
                <w:lang w:val="en-GB"/>
              </w:rPr>
            </w:pPr>
            <w:r w:rsidRPr="00435D73">
              <w:rPr>
                <w:rFonts w:ascii="Browallia New" w:hAnsi="Browallia New" w:cs="Browallia New"/>
                <w:color w:val="000000"/>
                <w:sz w:val="26"/>
                <w:szCs w:val="26"/>
                <w:lang w:val="en-GB"/>
              </w:rPr>
              <w:t>60</w:t>
            </w:r>
            <w:r w:rsidR="009B3A37" w:rsidRPr="00773A95">
              <w:rPr>
                <w:rFonts w:ascii="Browallia New" w:hAnsi="Browallia New" w:cs="Browallia New"/>
                <w:color w:val="000000"/>
                <w:sz w:val="26"/>
                <w:szCs w:val="26"/>
                <w:lang w:val="en-GB"/>
              </w:rPr>
              <w:t>,</w:t>
            </w:r>
            <w:r w:rsidRPr="00435D73">
              <w:rPr>
                <w:rFonts w:ascii="Browallia New" w:hAnsi="Browallia New" w:cs="Browallia New"/>
                <w:color w:val="000000"/>
                <w:sz w:val="26"/>
                <w:szCs w:val="26"/>
                <w:lang w:val="en-GB"/>
              </w:rPr>
              <w:t>396</w:t>
            </w:r>
          </w:p>
        </w:tc>
      </w:tr>
      <w:tr w:rsidR="00AC13E0" w:rsidRPr="00773A95" w14:paraId="410FFC22" w14:textId="77777777" w:rsidTr="00FC4ACA">
        <w:tc>
          <w:tcPr>
            <w:tcW w:w="4522" w:type="dxa"/>
            <w:shd w:val="clear" w:color="auto" w:fill="auto"/>
          </w:tcPr>
          <w:p w14:paraId="6E587415" w14:textId="77777777" w:rsidR="00AC13E0" w:rsidRPr="00773A95" w:rsidRDefault="00AC13E0" w:rsidP="00AC13E0">
            <w:pPr>
              <w:pStyle w:val="Header"/>
              <w:tabs>
                <w:tab w:val="clear" w:pos="4153"/>
                <w:tab w:val="clear" w:pos="8306"/>
              </w:tabs>
              <w:ind w:left="-105"/>
              <w:rPr>
                <w:rFonts w:ascii="Browallia New" w:hAnsi="Browallia New" w:cs="Browallia New"/>
                <w:szCs w:val="26"/>
                <w:cs/>
                <w:lang w:val="en-GB"/>
              </w:rPr>
            </w:pPr>
          </w:p>
        </w:tc>
        <w:tc>
          <w:tcPr>
            <w:tcW w:w="1749" w:type="dxa"/>
            <w:shd w:val="clear" w:color="auto" w:fill="auto"/>
          </w:tcPr>
          <w:p w14:paraId="526A3D64" w14:textId="77777777" w:rsidR="00AC13E0" w:rsidRPr="00773A95" w:rsidRDefault="00AC13E0" w:rsidP="00AC13E0">
            <w:pPr>
              <w:pStyle w:val="Header"/>
              <w:ind w:right="-72"/>
              <w:jc w:val="right"/>
              <w:rPr>
                <w:rFonts w:ascii="Browallia New" w:hAnsi="Browallia New" w:cs="Browallia New"/>
                <w:sz w:val="26"/>
                <w:szCs w:val="26"/>
                <w:lang w:val="en-GB"/>
              </w:rPr>
            </w:pPr>
          </w:p>
        </w:tc>
        <w:tc>
          <w:tcPr>
            <w:tcW w:w="1599" w:type="dxa"/>
            <w:shd w:val="clear" w:color="auto" w:fill="auto"/>
          </w:tcPr>
          <w:p w14:paraId="1C04FE3C" w14:textId="77777777" w:rsidR="00AC13E0" w:rsidRPr="00773A95" w:rsidRDefault="00AC13E0" w:rsidP="00AC13E0">
            <w:pPr>
              <w:pStyle w:val="Header"/>
              <w:ind w:right="-72"/>
              <w:jc w:val="right"/>
              <w:rPr>
                <w:rFonts w:ascii="Browallia New" w:hAnsi="Browallia New" w:cs="Browallia New"/>
                <w:sz w:val="26"/>
                <w:szCs w:val="26"/>
                <w:lang w:val="en-AU"/>
              </w:rPr>
            </w:pPr>
          </w:p>
        </w:tc>
        <w:tc>
          <w:tcPr>
            <w:tcW w:w="1599" w:type="dxa"/>
            <w:gridSpan w:val="2"/>
            <w:shd w:val="clear" w:color="auto" w:fill="auto"/>
          </w:tcPr>
          <w:p w14:paraId="50C21798" w14:textId="084361A0" w:rsidR="00AC13E0" w:rsidRPr="00773A95" w:rsidRDefault="00AC13E0" w:rsidP="00AC13E0">
            <w:pPr>
              <w:pStyle w:val="Header"/>
              <w:ind w:right="-72"/>
              <w:jc w:val="right"/>
              <w:rPr>
                <w:rFonts w:ascii="Browallia New" w:hAnsi="Browallia New" w:cs="Browallia New"/>
                <w:sz w:val="26"/>
                <w:szCs w:val="26"/>
                <w:lang w:val="en-GB"/>
              </w:rPr>
            </w:pPr>
          </w:p>
        </w:tc>
      </w:tr>
      <w:tr w:rsidR="00AC13E0" w:rsidRPr="00773A95" w14:paraId="24CBF751" w14:textId="77777777" w:rsidTr="00FC4ACA">
        <w:tc>
          <w:tcPr>
            <w:tcW w:w="4522" w:type="dxa"/>
          </w:tcPr>
          <w:p w14:paraId="1D487CFF" w14:textId="47AF6C61" w:rsidR="00AC13E0" w:rsidRPr="00773A95" w:rsidRDefault="00AC13E0" w:rsidP="00AC13E0">
            <w:pPr>
              <w:pStyle w:val="Header"/>
              <w:tabs>
                <w:tab w:val="clear" w:pos="4153"/>
                <w:tab w:val="clear" w:pos="8306"/>
              </w:tabs>
              <w:ind w:left="-105"/>
              <w:rPr>
                <w:rFonts w:ascii="Browallia New" w:hAnsi="Browallia New" w:cs="Browallia New"/>
                <w:szCs w:val="26"/>
                <w:cs/>
                <w:lang w:val="en-US"/>
              </w:rPr>
            </w:pPr>
            <w:r w:rsidRPr="00773A95">
              <w:rPr>
                <w:rFonts w:ascii="Browallia New" w:hAnsi="Browallia New" w:cs="Browallia New"/>
                <w:szCs w:val="26"/>
                <w:cs/>
              </w:rPr>
              <w:t xml:space="preserve">ณ วันที่ </w:t>
            </w:r>
            <w:r w:rsidR="00435D73" w:rsidRPr="00435D73">
              <w:rPr>
                <w:rFonts w:ascii="Browallia New" w:hAnsi="Browallia New" w:cs="Browallia New"/>
                <w:szCs w:val="26"/>
                <w:lang w:val="en-GB"/>
              </w:rPr>
              <w:t>1</w:t>
            </w:r>
            <w:r w:rsidRPr="00773A95">
              <w:rPr>
                <w:rFonts w:ascii="Browallia New" w:hAnsi="Browallia New" w:cs="Browallia New"/>
                <w:szCs w:val="26"/>
                <w:cs/>
              </w:rPr>
              <w:t xml:space="preserve"> มกราคม </w:t>
            </w:r>
            <w:r w:rsidR="00875916" w:rsidRPr="00773A95">
              <w:rPr>
                <w:rFonts w:ascii="Browallia New" w:hAnsi="Browallia New" w:cs="Browallia New"/>
                <w:szCs w:val="26"/>
                <w:cs/>
                <w:lang w:val="en-GB"/>
              </w:rPr>
              <w:t xml:space="preserve">พ.ศ. </w:t>
            </w:r>
            <w:r w:rsidR="00435D73" w:rsidRPr="00435D73">
              <w:rPr>
                <w:rFonts w:ascii="Browallia New" w:hAnsi="Browallia New" w:cs="Browallia New"/>
                <w:szCs w:val="26"/>
                <w:lang w:val="en-GB"/>
              </w:rPr>
              <w:t>2566</w:t>
            </w:r>
            <w:r w:rsidR="004114F2" w:rsidRPr="00773A95">
              <w:rPr>
                <w:rFonts w:ascii="Browallia New" w:hAnsi="Browallia New" w:cs="Browallia New"/>
                <w:szCs w:val="26"/>
                <w:cs/>
                <w:lang w:val="en-GB"/>
              </w:rPr>
              <w:t xml:space="preserve"> </w:t>
            </w:r>
          </w:p>
        </w:tc>
        <w:tc>
          <w:tcPr>
            <w:tcW w:w="1749" w:type="dxa"/>
            <w:tcBorders>
              <w:top w:val="nil"/>
              <w:left w:val="nil"/>
              <w:bottom w:val="nil"/>
              <w:right w:val="nil"/>
            </w:tcBorders>
            <w:shd w:val="clear" w:color="000000" w:fill="FAFAFA"/>
            <w:vAlign w:val="bottom"/>
          </w:tcPr>
          <w:p w14:paraId="00EFF18C" w14:textId="63ED56C8" w:rsidR="00AC13E0" w:rsidRPr="00773A95" w:rsidRDefault="00435D73" w:rsidP="00AC13E0">
            <w:pPr>
              <w:pStyle w:val="Header"/>
              <w:ind w:right="-72"/>
              <w:jc w:val="right"/>
              <w:rPr>
                <w:rFonts w:ascii="Browallia New" w:hAnsi="Browallia New" w:cs="Browallia New"/>
                <w:color w:val="000000"/>
                <w:sz w:val="26"/>
                <w:szCs w:val="26"/>
                <w:lang w:val="en-GB"/>
              </w:rPr>
            </w:pPr>
            <w:r w:rsidRPr="00435D73">
              <w:rPr>
                <w:rFonts w:ascii="Browallia New" w:hAnsi="Browallia New" w:cs="Browallia New"/>
                <w:color w:val="000000"/>
                <w:sz w:val="26"/>
                <w:szCs w:val="26"/>
                <w:lang w:val="en-GB"/>
              </w:rPr>
              <w:t>4</w:t>
            </w:r>
            <w:r w:rsidR="009B3A37" w:rsidRPr="00773A95">
              <w:rPr>
                <w:rFonts w:ascii="Browallia New" w:hAnsi="Browallia New" w:cs="Browallia New"/>
                <w:color w:val="000000"/>
                <w:sz w:val="26"/>
                <w:szCs w:val="26"/>
                <w:lang w:val="en-GB"/>
              </w:rPr>
              <w:t>,</w:t>
            </w:r>
            <w:r w:rsidRPr="00435D73">
              <w:rPr>
                <w:rFonts w:ascii="Browallia New" w:hAnsi="Browallia New" w:cs="Browallia New"/>
                <w:color w:val="000000"/>
                <w:sz w:val="26"/>
                <w:szCs w:val="26"/>
                <w:lang w:val="en-GB"/>
              </w:rPr>
              <w:t>162</w:t>
            </w:r>
          </w:p>
        </w:tc>
        <w:tc>
          <w:tcPr>
            <w:tcW w:w="1599" w:type="dxa"/>
            <w:tcBorders>
              <w:top w:val="nil"/>
              <w:left w:val="nil"/>
              <w:bottom w:val="nil"/>
              <w:right w:val="nil"/>
            </w:tcBorders>
            <w:shd w:val="clear" w:color="000000" w:fill="FAFAFA"/>
            <w:vAlign w:val="bottom"/>
          </w:tcPr>
          <w:p w14:paraId="5DDAD124" w14:textId="2EB61288" w:rsidR="00AC13E0" w:rsidRPr="00773A95" w:rsidRDefault="00435D73" w:rsidP="00AC13E0">
            <w:pPr>
              <w:pStyle w:val="Header"/>
              <w:ind w:right="-72"/>
              <w:jc w:val="right"/>
              <w:rPr>
                <w:rFonts w:ascii="Browallia New" w:hAnsi="Browallia New" w:cs="Browallia New"/>
                <w:color w:val="000000"/>
                <w:sz w:val="26"/>
                <w:szCs w:val="26"/>
                <w:lang w:val="en-GB"/>
              </w:rPr>
            </w:pPr>
            <w:r w:rsidRPr="00435D73">
              <w:rPr>
                <w:rFonts w:ascii="Browallia New" w:hAnsi="Browallia New" w:cs="Browallia New"/>
                <w:color w:val="000000"/>
                <w:sz w:val="26"/>
                <w:szCs w:val="26"/>
                <w:lang w:val="en-GB"/>
              </w:rPr>
              <w:t>56</w:t>
            </w:r>
            <w:r w:rsidR="00AC13E0" w:rsidRPr="00773A95">
              <w:rPr>
                <w:rFonts w:ascii="Browallia New" w:hAnsi="Browallia New" w:cs="Browallia New"/>
                <w:color w:val="000000"/>
                <w:sz w:val="26"/>
                <w:szCs w:val="26"/>
                <w:lang w:val="en-GB"/>
              </w:rPr>
              <w:t>,</w:t>
            </w:r>
            <w:r w:rsidRPr="00435D73">
              <w:rPr>
                <w:rFonts w:ascii="Browallia New" w:hAnsi="Browallia New" w:cs="Browallia New"/>
                <w:color w:val="000000"/>
                <w:sz w:val="26"/>
                <w:szCs w:val="26"/>
                <w:lang w:val="en-GB"/>
              </w:rPr>
              <w:t>234</w:t>
            </w:r>
          </w:p>
        </w:tc>
        <w:tc>
          <w:tcPr>
            <w:tcW w:w="1599" w:type="dxa"/>
            <w:gridSpan w:val="2"/>
            <w:tcBorders>
              <w:top w:val="nil"/>
              <w:left w:val="nil"/>
              <w:bottom w:val="nil"/>
              <w:right w:val="nil"/>
            </w:tcBorders>
            <w:shd w:val="clear" w:color="000000" w:fill="FAFAFA"/>
            <w:vAlign w:val="bottom"/>
          </w:tcPr>
          <w:p w14:paraId="10123019" w14:textId="63EA370A" w:rsidR="00AC13E0" w:rsidRPr="00773A95" w:rsidRDefault="00435D73" w:rsidP="00AC13E0">
            <w:pPr>
              <w:pStyle w:val="Header"/>
              <w:ind w:right="-72"/>
              <w:jc w:val="right"/>
              <w:rPr>
                <w:rFonts w:ascii="Browallia New" w:hAnsi="Browallia New" w:cs="Browallia New"/>
                <w:color w:val="000000"/>
                <w:sz w:val="26"/>
                <w:szCs w:val="26"/>
                <w:lang w:val="en-GB"/>
              </w:rPr>
            </w:pPr>
            <w:r w:rsidRPr="00435D73">
              <w:rPr>
                <w:rFonts w:ascii="Browallia New" w:hAnsi="Browallia New" w:cs="Browallia New"/>
                <w:color w:val="000000"/>
                <w:sz w:val="26"/>
                <w:szCs w:val="26"/>
                <w:lang w:val="en-GB"/>
              </w:rPr>
              <w:t>60</w:t>
            </w:r>
            <w:r w:rsidR="009B3A37" w:rsidRPr="00773A95">
              <w:rPr>
                <w:rFonts w:ascii="Browallia New" w:hAnsi="Browallia New" w:cs="Browallia New"/>
                <w:color w:val="000000"/>
                <w:sz w:val="26"/>
                <w:szCs w:val="26"/>
                <w:lang w:val="en-GB"/>
              </w:rPr>
              <w:t>,</w:t>
            </w:r>
            <w:r w:rsidRPr="00435D73">
              <w:rPr>
                <w:rFonts w:ascii="Browallia New" w:hAnsi="Browallia New" w:cs="Browallia New"/>
                <w:color w:val="000000"/>
                <w:sz w:val="26"/>
                <w:szCs w:val="26"/>
                <w:lang w:val="en-GB"/>
              </w:rPr>
              <w:t>396</w:t>
            </w:r>
          </w:p>
        </w:tc>
      </w:tr>
      <w:tr w:rsidR="00AC13E0" w:rsidRPr="00773A95" w14:paraId="6B911CBD" w14:textId="77777777" w:rsidTr="00FC4ACA">
        <w:tc>
          <w:tcPr>
            <w:tcW w:w="4522" w:type="dxa"/>
          </w:tcPr>
          <w:p w14:paraId="66344CC4" w14:textId="78781A1F" w:rsidR="00AC13E0" w:rsidRPr="00773A95" w:rsidRDefault="00AC13E0" w:rsidP="00AC13E0">
            <w:pPr>
              <w:pStyle w:val="Header"/>
              <w:tabs>
                <w:tab w:val="clear" w:pos="4153"/>
                <w:tab w:val="clear" w:pos="8306"/>
              </w:tabs>
              <w:ind w:left="-105"/>
              <w:rPr>
                <w:rFonts w:ascii="Browallia New" w:hAnsi="Browallia New" w:cs="Browallia New"/>
                <w:szCs w:val="26"/>
                <w:cs/>
              </w:rPr>
            </w:pPr>
            <w:r w:rsidRPr="00773A95">
              <w:rPr>
                <w:rFonts w:ascii="Browallia New" w:hAnsi="Browallia New" w:cs="Browallia New"/>
                <w:szCs w:val="26"/>
                <w:cs/>
              </w:rPr>
              <w:t>ภาษี</w:t>
            </w:r>
            <w:r w:rsidR="00CF4F71" w:rsidRPr="00773A95">
              <w:rPr>
                <w:rFonts w:ascii="Browallia New" w:hAnsi="Browallia New" w:cs="Browallia New"/>
                <w:szCs w:val="26"/>
                <w:cs/>
                <w:lang w:val="en-AU"/>
              </w:rPr>
              <w:t>เพิ่ม</w:t>
            </w:r>
            <w:r w:rsidRPr="00773A95">
              <w:rPr>
                <w:rFonts w:ascii="Browallia New" w:hAnsi="Browallia New" w:cs="Browallia New"/>
                <w:szCs w:val="26"/>
                <w:cs/>
              </w:rPr>
              <w:t>ในกำไรหรือขาดทุน</w:t>
            </w:r>
          </w:p>
        </w:tc>
        <w:tc>
          <w:tcPr>
            <w:tcW w:w="1749" w:type="dxa"/>
            <w:tcBorders>
              <w:top w:val="nil"/>
              <w:left w:val="nil"/>
              <w:bottom w:val="single" w:sz="4" w:space="0" w:color="auto"/>
              <w:right w:val="nil"/>
            </w:tcBorders>
            <w:shd w:val="clear" w:color="000000" w:fill="FAFAFA"/>
            <w:vAlign w:val="bottom"/>
          </w:tcPr>
          <w:p w14:paraId="7F71E6CC" w14:textId="334EB794" w:rsidR="00AC13E0" w:rsidRPr="00773A95" w:rsidRDefault="009B3A37" w:rsidP="00AC13E0">
            <w:pPr>
              <w:pStyle w:val="Header"/>
              <w:ind w:right="-72"/>
              <w:jc w:val="right"/>
              <w:rPr>
                <w:rFonts w:ascii="Browallia New" w:hAnsi="Browallia New" w:cs="Browallia New"/>
                <w:color w:val="000000"/>
                <w:sz w:val="26"/>
                <w:szCs w:val="26"/>
                <w:lang w:val="en-GB"/>
              </w:rPr>
            </w:pPr>
            <w:r w:rsidRPr="00773A95">
              <w:rPr>
                <w:rFonts w:ascii="Browallia New" w:hAnsi="Browallia New" w:cs="Browallia New"/>
                <w:color w:val="000000"/>
                <w:sz w:val="26"/>
                <w:szCs w:val="26"/>
                <w:lang w:val="en-GB"/>
              </w:rPr>
              <w:t>(</w:t>
            </w:r>
            <w:r w:rsidR="00435D73" w:rsidRPr="00435D73">
              <w:rPr>
                <w:rFonts w:ascii="Browallia New" w:hAnsi="Browallia New" w:cs="Browallia New"/>
                <w:color w:val="000000"/>
                <w:sz w:val="26"/>
                <w:szCs w:val="26"/>
                <w:lang w:val="en-GB"/>
              </w:rPr>
              <w:t>217</w:t>
            </w:r>
            <w:r w:rsidRPr="00773A95">
              <w:rPr>
                <w:rFonts w:ascii="Browallia New" w:hAnsi="Browallia New" w:cs="Browallia New"/>
                <w:color w:val="000000"/>
                <w:sz w:val="26"/>
                <w:szCs w:val="26"/>
                <w:lang w:val="en-GB"/>
              </w:rPr>
              <w:t>)</w:t>
            </w:r>
          </w:p>
        </w:tc>
        <w:tc>
          <w:tcPr>
            <w:tcW w:w="1599" w:type="dxa"/>
            <w:tcBorders>
              <w:top w:val="nil"/>
              <w:left w:val="nil"/>
              <w:bottom w:val="single" w:sz="4" w:space="0" w:color="auto"/>
              <w:right w:val="nil"/>
            </w:tcBorders>
            <w:shd w:val="clear" w:color="000000" w:fill="FAFAFA"/>
            <w:vAlign w:val="bottom"/>
          </w:tcPr>
          <w:p w14:paraId="4FB01A04" w14:textId="7B8943E5" w:rsidR="00AC13E0" w:rsidRPr="00773A95" w:rsidRDefault="007E0F5A" w:rsidP="00AC13E0">
            <w:pPr>
              <w:pStyle w:val="Header"/>
              <w:ind w:right="-72"/>
              <w:jc w:val="right"/>
              <w:rPr>
                <w:rFonts w:ascii="Browallia New" w:hAnsi="Browallia New" w:cs="Browallia New"/>
                <w:color w:val="000000"/>
                <w:sz w:val="26"/>
                <w:szCs w:val="26"/>
                <w:lang w:val="en-GB"/>
              </w:rPr>
            </w:pPr>
            <w:r w:rsidRPr="00773A95">
              <w:rPr>
                <w:rFonts w:ascii="Browallia New" w:hAnsi="Browallia New" w:cs="Browallia New"/>
                <w:color w:val="000000"/>
                <w:sz w:val="26"/>
                <w:szCs w:val="26"/>
                <w:lang w:val="en-GB"/>
              </w:rPr>
              <w:t>(</w:t>
            </w:r>
            <w:r w:rsidR="00435D73" w:rsidRPr="00435D73">
              <w:rPr>
                <w:rFonts w:ascii="Browallia New" w:hAnsi="Browallia New" w:cs="Browallia New"/>
                <w:color w:val="000000"/>
                <w:sz w:val="26"/>
                <w:szCs w:val="26"/>
                <w:lang w:val="en-GB"/>
              </w:rPr>
              <w:t>5</w:t>
            </w:r>
            <w:r w:rsidRPr="00773A95">
              <w:rPr>
                <w:rFonts w:ascii="Browallia New" w:hAnsi="Browallia New" w:cs="Browallia New"/>
                <w:color w:val="000000"/>
                <w:sz w:val="26"/>
                <w:szCs w:val="26"/>
                <w:lang w:val="en-GB"/>
              </w:rPr>
              <w:t>,</w:t>
            </w:r>
            <w:r w:rsidR="00435D73" w:rsidRPr="00435D73">
              <w:rPr>
                <w:rFonts w:ascii="Browallia New" w:hAnsi="Browallia New" w:cs="Browallia New"/>
                <w:color w:val="000000"/>
                <w:sz w:val="26"/>
                <w:szCs w:val="26"/>
                <w:lang w:val="en-GB"/>
              </w:rPr>
              <w:t>079</w:t>
            </w:r>
            <w:r w:rsidRPr="00773A95">
              <w:rPr>
                <w:rFonts w:ascii="Browallia New" w:hAnsi="Browallia New" w:cs="Browallia New"/>
                <w:color w:val="000000"/>
                <w:sz w:val="26"/>
                <w:szCs w:val="26"/>
                <w:lang w:val="en-GB"/>
              </w:rPr>
              <w:t>)</w:t>
            </w:r>
          </w:p>
        </w:tc>
        <w:tc>
          <w:tcPr>
            <w:tcW w:w="1599" w:type="dxa"/>
            <w:gridSpan w:val="2"/>
            <w:tcBorders>
              <w:top w:val="nil"/>
              <w:left w:val="nil"/>
              <w:bottom w:val="single" w:sz="4" w:space="0" w:color="auto"/>
              <w:right w:val="nil"/>
            </w:tcBorders>
            <w:shd w:val="clear" w:color="000000" w:fill="FAFAFA"/>
            <w:vAlign w:val="bottom"/>
          </w:tcPr>
          <w:p w14:paraId="31E2F9AC" w14:textId="53ABBB25" w:rsidR="00AC13E0" w:rsidRPr="00773A95" w:rsidRDefault="007E0F5A" w:rsidP="00AC13E0">
            <w:pPr>
              <w:pStyle w:val="Header"/>
              <w:ind w:right="-72"/>
              <w:jc w:val="right"/>
              <w:rPr>
                <w:rFonts w:ascii="Browallia New" w:hAnsi="Browallia New" w:cs="Browallia New"/>
                <w:color w:val="000000"/>
                <w:sz w:val="26"/>
                <w:szCs w:val="26"/>
                <w:lang w:val="en-GB"/>
              </w:rPr>
            </w:pPr>
            <w:r w:rsidRPr="00773A95">
              <w:rPr>
                <w:rFonts w:ascii="Browallia New" w:hAnsi="Browallia New" w:cs="Browallia New"/>
                <w:color w:val="000000"/>
                <w:sz w:val="26"/>
                <w:szCs w:val="26"/>
                <w:lang w:val="en-GB"/>
              </w:rPr>
              <w:t>(</w:t>
            </w:r>
            <w:r w:rsidR="00435D73" w:rsidRPr="00435D73">
              <w:rPr>
                <w:rFonts w:ascii="Browallia New" w:hAnsi="Browallia New" w:cs="Browallia New"/>
                <w:color w:val="000000"/>
                <w:sz w:val="26"/>
                <w:szCs w:val="26"/>
                <w:lang w:val="en-GB"/>
              </w:rPr>
              <w:t>5</w:t>
            </w:r>
            <w:r w:rsidRPr="00773A95">
              <w:rPr>
                <w:rFonts w:ascii="Browallia New" w:hAnsi="Browallia New" w:cs="Browallia New"/>
                <w:color w:val="000000"/>
                <w:sz w:val="26"/>
                <w:szCs w:val="26"/>
                <w:lang w:val="en-GB"/>
              </w:rPr>
              <w:t>,</w:t>
            </w:r>
            <w:r w:rsidR="00435D73" w:rsidRPr="00435D73">
              <w:rPr>
                <w:rFonts w:ascii="Browallia New" w:hAnsi="Browallia New" w:cs="Browallia New"/>
                <w:color w:val="000000"/>
                <w:sz w:val="26"/>
                <w:szCs w:val="26"/>
                <w:lang w:val="en-GB"/>
              </w:rPr>
              <w:t>296</w:t>
            </w:r>
            <w:r w:rsidRPr="00773A95">
              <w:rPr>
                <w:rFonts w:ascii="Browallia New" w:hAnsi="Browallia New" w:cs="Browallia New"/>
                <w:color w:val="000000"/>
                <w:sz w:val="26"/>
                <w:szCs w:val="26"/>
                <w:lang w:val="en-GB"/>
              </w:rPr>
              <w:t>)</w:t>
            </w:r>
          </w:p>
        </w:tc>
      </w:tr>
      <w:tr w:rsidR="00AC13E0" w:rsidRPr="00773A95" w14:paraId="2BA7ECCE" w14:textId="77777777" w:rsidTr="00FC4ACA">
        <w:tc>
          <w:tcPr>
            <w:tcW w:w="4522" w:type="dxa"/>
          </w:tcPr>
          <w:p w14:paraId="0DA40AC0" w14:textId="7ED73CFE" w:rsidR="00AC13E0" w:rsidRPr="00773A95" w:rsidRDefault="00AC13E0" w:rsidP="00AC13E0">
            <w:pPr>
              <w:pStyle w:val="Header"/>
              <w:tabs>
                <w:tab w:val="clear" w:pos="4153"/>
                <w:tab w:val="clear" w:pos="8306"/>
              </w:tabs>
              <w:ind w:left="-105"/>
              <w:rPr>
                <w:rFonts w:ascii="Browallia New" w:hAnsi="Browallia New" w:cs="Browallia New"/>
                <w:szCs w:val="26"/>
                <w:lang w:val="en-US"/>
              </w:rPr>
            </w:pPr>
            <w:r w:rsidRPr="00773A95">
              <w:rPr>
                <w:rFonts w:ascii="Browallia New" w:hAnsi="Browallia New" w:cs="Browallia New"/>
                <w:szCs w:val="26"/>
                <w:cs/>
              </w:rPr>
              <w:t xml:space="preserve">ณ วันที่ </w:t>
            </w:r>
            <w:r w:rsidR="00435D73" w:rsidRPr="00435D73">
              <w:rPr>
                <w:rFonts w:ascii="Browallia New" w:hAnsi="Browallia New" w:cs="Browallia New"/>
                <w:szCs w:val="26"/>
                <w:lang w:val="en-GB"/>
              </w:rPr>
              <w:t>31</w:t>
            </w:r>
            <w:r w:rsidRPr="00773A95">
              <w:rPr>
                <w:rFonts w:ascii="Browallia New" w:hAnsi="Browallia New" w:cs="Browallia New"/>
                <w:szCs w:val="26"/>
                <w:cs/>
              </w:rPr>
              <w:t xml:space="preserve"> ธันวาคม </w:t>
            </w:r>
            <w:r w:rsidR="00875916" w:rsidRPr="00773A95">
              <w:rPr>
                <w:rFonts w:ascii="Browallia New" w:hAnsi="Browallia New" w:cs="Browallia New"/>
                <w:szCs w:val="26"/>
                <w:cs/>
                <w:lang w:val="en-GB"/>
              </w:rPr>
              <w:t xml:space="preserve">พ.ศ. </w:t>
            </w:r>
            <w:r w:rsidR="00435D73" w:rsidRPr="00435D73">
              <w:rPr>
                <w:rFonts w:ascii="Browallia New" w:hAnsi="Browallia New" w:cs="Browallia New"/>
                <w:szCs w:val="26"/>
                <w:lang w:val="en-GB"/>
              </w:rPr>
              <w:t>2566</w:t>
            </w:r>
          </w:p>
        </w:tc>
        <w:tc>
          <w:tcPr>
            <w:tcW w:w="1749" w:type="dxa"/>
            <w:tcBorders>
              <w:top w:val="nil"/>
              <w:left w:val="nil"/>
              <w:bottom w:val="single" w:sz="4" w:space="0" w:color="auto"/>
              <w:right w:val="nil"/>
            </w:tcBorders>
            <w:shd w:val="clear" w:color="000000" w:fill="FAFAFA"/>
            <w:vAlign w:val="bottom"/>
          </w:tcPr>
          <w:p w14:paraId="693D18E7" w14:textId="2C35F97E" w:rsidR="00AC13E0" w:rsidRPr="00773A95" w:rsidRDefault="00435D73" w:rsidP="00AC13E0">
            <w:pPr>
              <w:pStyle w:val="Header"/>
              <w:ind w:right="-72"/>
              <w:jc w:val="right"/>
              <w:rPr>
                <w:rFonts w:ascii="Browallia New" w:hAnsi="Browallia New" w:cs="Browallia New"/>
                <w:color w:val="000000"/>
                <w:sz w:val="26"/>
                <w:szCs w:val="26"/>
                <w:lang w:val="en-GB"/>
              </w:rPr>
            </w:pPr>
            <w:r w:rsidRPr="00435D73">
              <w:rPr>
                <w:rFonts w:ascii="Browallia New" w:hAnsi="Browallia New" w:cs="Browallia New"/>
                <w:color w:val="000000"/>
                <w:sz w:val="26"/>
                <w:szCs w:val="26"/>
                <w:lang w:val="en-GB"/>
              </w:rPr>
              <w:t>3</w:t>
            </w:r>
            <w:r w:rsidR="009B3A37" w:rsidRPr="00773A95">
              <w:rPr>
                <w:rFonts w:ascii="Browallia New" w:hAnsi="Browallia New" w:cs="Browallia New"/>
                <w:color w:val="000000"/>
                <w:sz w:val="26"/>
                <w:szCs w:val="26"/>
                <w:lang w:val="en-GB"/>
              </w:rPr>
              <w:t>,</w:t>
            </w:r>
            <w:r w:rsidRPr="00435D73">
              <w:rPr>
                <w:rFonts w:ascii="Browallia New" w:hAnsi="Browallia New" w:cs="Browallia New"/>
                <w:color w:val="000000"/>
                <w:sz w:val="26"/>
                <w:szCs w:val="26"/>
                <w:lang w:val="en-GB"/>
              </w:rPr>
              <w:t>945</w:t>
            </w:r>
          </w:p>
        </w:tc>
        <w:tc>
          <w:tcPr>
            <w:tcW w:w="1599" w:type="dxa"/>
            <w:tcBorders>
              <w:top w:val="nil"/>
              <w:left w:val="nil"/>
              <w:bottom w:val="single" w:sz="4" w:space="0" w:color="auto"/>
              <w:right w:val="nil"/>
            </w:tcBorders>
            <w:shd w:val="clear" w:color="000000" w:fill="FAFAFA"/>
            <w:vAlign w:val="bottom"/>
          </w:tcPr>
          <w:p w14:paraId="7829B9C0" w14:textId="7C0BB830" w:rsidR="00AC13E0" w:rsidRPr="00773A95" w:rsidRDefault="00435D73" w:rsidP="00AC13E0">
            <w:pPr>
              <w:pStyle w:val="Header"/>
              <w:ind w:right="-72"/>
              <w:jc w:val="right"/>
              <w:rPr>
                <w:rFonts w:ascii="Browallia New" w:hAnsi="Browallia New" w:cs="Browallia New"/>
                <w:color w:val="000000"/>
                <w:sz w:val="26"/>
                <w:szCs w:val="26"/>
                <w:lang w:val="en-GB"/>
              </w:rPr>
            </w:pPr>
            <w:r w:rsidRPr="00435D73">
              <w:rPr>
                <w:rFonts w:ascii="Browallia New" w:hAnsi="Browallia New" w:cs="Browallia New"/>
                <w:color w:val="000000"/>
                <w:sz w:val="26"/>
                <w:szCs w:val="26"/>
                <w:lang w:val="en-GB"/>
              </w:rPr>
              <w:t>51</w:t>
            </w:r>
            <w:r w:rsidR="007E0F5A" w:rsidRPr="00773A95">
              <w:rPr>
                <w:rFonts w:ascii="Browallia New" w:hAnsi="Browallia New" w:cs="Browallia New"/>
                <w:color w:val="000000"/>
                <w:sz w:val="26"/>
                <w:szCs w:val="26"/>
                <w:lang w:val="en-GB"/>
              </w:rPr>
              <w:t>,</w:t>
            </w:r>
            <w:r w:rsidRPr="00435D73">
              <w:rPr>
                <w:rFonts w:ascii="Browallia New" w:hAnsi="Browallia New" w:cs="Browallia New"/>
                <w:color w:val="000000"/>
                <w:sz w:val="26"/>
                <w:szCs w:val="26"/>
                <w:lang w:val="en-GB"/>
              </w:rPr>
              <w:t>155</w:t>
            </w:r>
          </w:p>
        </w:tc>
        <w:tc>
          <w:tcPr>
            <w:tcW w:w="1599" w:type="dxa"/>
            <w:gridSpan w:val="2"/>
            <w:tcBorders>
              <w:top w:val="nil"/>
              <w:left w:val="nil"/>
              <w:bottom w:val="single" w:sz="4" w:space="0" w:color="auto"/>
              <w:right w:val="nil"/>
            </w:tcBorders>
            <w:shd w:val="clear" w:color="000000" w:fill="FAFAFA"/>
            <w:vAlign w:val="bottom"/>
          </w:tcPr>
          <w:p w14:paraId="67F135C0" w14:textId="156C7119" w:rsidR="00AC13E0" w:rsidRPr="00773A95" w:rsidRDefault="00435D73" w:rsidP="00AC13E0">
            <w:pPr>
              <w:pStyle w:val="Header"/>
              <w:ind w:right="-72"/>
              <w:jc w:val="right"/>
              <w:rPr>
                <w:rFonts w:ascii="Browallia New" w:hAnsi="Browallia New" w:cs="Browallia New"/>
                <w:color w:val="000000"/>
                <w:sz w:val="26"/>
                <w:szCs w:val="26"/>
                <w:lang w:val="en-GB"/>
              </w:rPr>
            </w:pPr>
            <w:r w:rsidRPr="00435D73">
              <w:rPr>
                <w:rFonts w:ascii="Browallia New" w:hAnsi="Browallia New" w:cs="Browallia New"/>
                <w:color w:val="000000"/>
                <w:sz w:val="26"/>
                <w:szCs w:val="26"/>
                <w:lang w:val="en-GB"/>
              </w:rPr>
              <w:t>55</w:t>
            </w:r>
            <w:r w:rsidR="007E0F5A" w:rsidRPr="00773A95">
              <w:rPr>
                <w:rFonts w:ascii="Browallia New" w:hAnsi="Browallia New" w:cs="Browallia New"/>
                <w:color w:val="000000"/>
                <w:sz w:val="26"/>
                <w:szCs w:val="26"/>
                <w:lang w:val="en-GB"/>
              </w:rPr>
              <w:t>,</w:t>
            </w:r>
            <w:r w:rsidRPr="00435D73">
              <w:rPr>
                <w:rFonts w:ascii="Browallia New" w:hAnsi="Browallia New" w:cs="Browallia New"/>
                <w:color w:val="000000"/>
                <w:sz w:val="26"/>
                <w:szCs w:val="26"/>
                <w:lang w:val="en-GB"/>
              </w:rPr>
              <w:t>100</w:t>
            </w:r>
          </w:p>
        </w:tc>
      </w:tr>
    </w:tbl>
    <w:p w14:paraId="3D7017E7" w14:textId="77777777" w:rsidR="00347F0C" w:rsidRPr="00773A95" w:rsidRDefault="00347F0C" w:rsidP="005C5BC0">
      <w:pPr>
        <w:jc w:val="thaiDistribute"/>
        <w:rPr>
          <w:rFonts w:ascii="Browallia New" w:hAnsi="Browallia New" w:cs="Browallia New"/>
          <w:szCs w:val="26"/>
        </w:rPr>
      </w:pPr>
    </w:p>
    <w:p w14:paraId="45056A43" w14:textId="3EDCDE58" w:rsidR="006862D8" w:rsidRPr="00773A95" w:rsidRDefault="00347F0C" w:rsidP="000E0120">
      <w:pPr>
        <w:jc w:val="thaiDistribute"/>
        <w:rPr>
          <w:rFonts w:ascii="Browallia New" w:hAnsi="Browallia New" w:cs="Browallia New"/>
          <w:szCs w:val="26"/>
        </w:rPr>
      </w:pPr>
      <w:r w:rsidRPr="00773A95">
        <w:rPr>
          <w:rFonts w:ascii="Browallia New" w:hAnsi="Browallia New" w:cs="Browallia New"/>
          <w:spacing w:val="-4"/>
          <w:szCs w:val="26"/>
          <w:cs/>
        </w:rPr>
        <w:t>สินทรัพย์ภาษีเงินได้รอการตัดบัญชีสำหรับรายการขาดทุนทางภาษีที่ยังไม่ได้ใช้ยกไปจะรับรู้ไม่เกินจำนวนที่เป็นไปได้ค่อนข้าง</w:t>
      </w:r>
      <w:bookmarkStart w:id="30" w:name="_Hlk32912273"/>
      <w:r w:rsidRPr="00773A95">
        <w:rPr>
          <w:rFonts w:ascii="Browallia New" w:hAnsi="Browallia New" w:cs="Browallia New"/>
          <w:spacing w:val="-4"/>
          <w:szCs w:val="26"/>
          <w:cs/>
        </w:rPr>
        <w:t>แน่ว</w:t>
      </w:r>
      <w:bookmarkEnd w:id="30"/>
      <w:r w:rsidRPr="00773A95">
        <w:rPr>
          <w:rFonts w:ascii="Browallia New" w:hAnsi="Browallia New" w:cs="Browallia New"/>
          <w:spacing w:val="-4"/>
          <w:szCs w:val="26"/>
          <w:cs/>
        </w:rPr>
        <w:t>่า</w:t>
      </w:r>
      <w:r w:rsidR="00FC4ACA" w:rsidRPr="00773A95">
        <w:rPr>
          <w:rFonts w:ascii="Browallia New" w:hAnsi="Browallia New" w:cs="Browallia New"/>
          <w:spacing w:val="-4"/>
          <w:szCs w:val="26"/>
        </w:rPr>
        <w:br/>
      </w:r>
      <w:r w:rsidRPr="00773A95">
        <w:rPr>
          <w:rFonts w:ascii="Browallia New" w:hAnsi="Browallia New" w:cs="Browallia New"/>
          <w:szCs w:val="26"/>
          <w:cs/>
        </w:rPr>
        <w:t xml:space="preserve">จะมีกำไรทางภาษีในอนาคตเพียงพอที่จะใช้ประโยชน์ทางภาษีนั้น </w:t>
      </w:r>
    </w:p>
    <w:p w14:paraId="04294A33" w14:textId="77777777" w:rsidR="003422BD" w:rsidRPr="00773A95" w:rsidRDefault="003422BD" w:rsidP="000E0120">
      <w:pPr>
        <w:jc w:val="thaiDistribute"/>
        <w:rPr>
          <w:rFonts w:ascii="Browallia New" w:hAnsi="Browallia New" w:cs="Browallia New"/>
          <w:szCs w:val="26"/>
        </w:rPr>
      </w:pPr>
    </w:p>
    <w:p w14:paraId="553A47EE" w14:textId="16F885D7" w:rsidR="00082C9D" w:rsidRPr="00773A95" w:rsidRDefault="00082C9D" w:rsidP="000E0120">
      <w:pPr>
        <w:jc w:val="thaiDistribute"/>
        <w:rPr>
          <w:rFonts w:ascii="Browallia New" w:hAnsi="Browallia New" w:cs="Browallia New"/>
          <w:szCs w:val="26"/>
          <w:cs/>
          <w:lang w:val="en-AU"/>
        </w:rPr>
      </w:pPr>
      <w:r w:rsidRPr="00773A95">
        <w:rPr>
          <w:rFonts w:ascii="Browallia New" w:hAnsi="Browallia New" w:cs="Browallia New"/>
          <w:szCs w:val="26"/>
          <w:cs/>
          <w:lang w:val="en-AU"/>
        </w:rPr>
        <w:t>รายละเอียด</w:t>
      </w:r>
      <w:r w:rsidR="00562FB5" w:rsidRPr="00773A95">
        <w:rPr>
          <w:rFonts w:ascii="Browallia New" w:hAnsi="Browallia New" w:cs="Browallia New"/>
          <w:szCs w:val="26"/>
          <w:cs/>
          <w:lang w:val="en-AU"/>
        </w:rPr>
        <w:t>สินทรัพย์ภาษีเงินได้ที่ยังไม่ได้รับรู้และผลขาดทุนทางภาษี มีดังต่อไปนี้</w:t>
      </w:r>
    </w:p>
    <w:p w14:paraId="03629C8D" w14:textId="77777777" w:rsidR="00082C9D" w:rsidRPr="00773A95" w:rsidRDefault="00082C9D" w:rsidP="000E0120">
      <w:pPr>
        <w:jc w:val="thaiDistribute"/>
        <w:rPr>
          <w:rFonts w:ascii="Browallia New" w:hAnsi="Browallia New" w:cs="Browallia New"/>
          <w:szCs w:val="26"/>
        </w:rPr>
      </w:pPr>
    </w:p>
    <w:tbl>
      <w:tblPr>
        <w:tblW w:w="9450" w:type="dxa"/>
        <w:tblLayout w:type="fixed"/>
        <w:tblLook w:val="0000" w:firstRow="0" w:lastRow="0" w:firstColumn="0" w:lastColumn="0" w:noHBand="0" w:noVBand="0"/>
      </w:tblPr>
      <w:tblGrid>
        <w:gridCol w:w="3690"/>
        <w:gridCol w:w="1440"/>
        <w:gridCol w:w="1440"/>
        <w:gridCol w:w="1440"/>
        <w:gridCol w:w="1440"/>
      </w:tblGrid>
      <w:tr w:rsidR="003422BD" w:rsidRPr="00773A95" w14:paraId="19CF0EDE" w14:textId="77777777">
        <w:trPr>
          <w:cantSplit/>
        </w:trPr>
        <w:tc>
          <w:tcPr>
            <w:tcW w:w="3690" w:type="dxa"/>
            <w:vAlign w:val="center"/>
          </w:tcPr>
          <w:p w14:paraId="30559CD2" w14:textId="77777777" w:rsidR="003422BD" w:rsidRPr="00773A95" w:rsidRDefault="003422BD">
            <w:pPr>
              <w:ind w:left="-105"/>
              <w:rPr>
                <w:rFonts w:ascii="Browallia New" w:eastAsia="Courier New" w:hAnsi="Browallia New" w:cs="Browallia New"/>
                <w:szCs w:val="26"/>
              </w:rPr>
            </w:pPr>
          </w:p>
        </w:tc>
        <w:tc>
          <w:tcPr>
            <w:tcW w:w="2880" w:type="dxa"/>
            <w:gridSpan w:val="2"/>
            <w:tcBorders>
              <w:top w:val="single" w:sz="4" w:space="0" w:color="auto"/>
              <w:bottom w:val="single" w:sz="4" w:space="0" w:color="auto"/>
            </w:tcBorders>
            <w:vAlign w:val="center"/>
          </w:tcPr>
          <w:p w14:paraId="5F6E0180" w14:textId="5D958AD4" w:rsidR="003422BD" w:rsidRPr="00773A95" w:rsidRDefault="00893594">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งบการเงินรวม</w:t>
            </w:r>
          </w:p>
        </w:tc>
        <w:tc>
          <w:tcPr>
            <w:tcW w:w="2880" w:type="dxa"/>
            <w:gridSpan w:val="2"/>
            <w:tcBorders>
              <w:top w:val="single" w:sz="4" w:space="0" w:color="auto"/>
              <w:bottom w:val="single" w:sz="4" w:space="0" w:color="auto"/>
            </w:tcBorders>
            <w:vAlign w:val="center"/>
          </w:tcPr>
          <w:p w14:paraId="1A3C63D8" w14:textId="6BA4C695" w:rsidR="003422BD" w:rsidRPr="00773A95" w:rsidRDefault="00893594">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งบการเงินเฉพาะกิจการ</w:t>
            </w:r>
          </w:p>
        </w:tc>
      </w:tr>
      <w:tr w:rsidR="003422BD" w:rsidRPr="00773A95" w14:paraId="6170D414" w14:textId="77777777">
        <w:tc>
          <w:tcPr>
            <w:tcW w:w="3690" w:type="dxa"/>
          </w:tcPr>
          <w:p w14:paraId="377A135F" w14:textId="231EE66A" w:rsidR="003422BD" w:rsidRPr="00773A95" w:rsidRDefault="003422BD">
            <w:pPr>
              <w:ind w:left="-105"/>
              <w:rPr>
                <w:rFonts w:ascii="Browallia New" w:eastAsia="Courier New" w:hAnsi="Browallia New" w:cs="Browallia New"/>
                <w:b/>
                <w:bCs/>
                <w:sz w:val="26"/>
                <w:szCs w:val="26"/>
              </w:rPr>
            </w:pPr>
            <w:r w:rsidRPr="00773A95">
              <w:rPr>
                <w:rFonts w:ascii="Browallia New" w:eastAsia="Courier New" w:hAnsi="Browallia New" w:cs="Browallia New"/>
                <w:b/>
                <w:bCs/>
                <w:sz w:val="26"/>
                <w:szCs w:val="26"/>
                <w:cs/>
              </w:rPr>
              <w:t xml:space="preserve">ณ วันที่ </w:t>
            </w:r>
            <w:r w:rsidR="00435D73" w:rsidRPr="00435D73">
              <w:rPr>
                <w:rFonts w:ascii="Browallia New" w:eastAsia="Courier New" w:hAnsi="Browallia New" w:cs="Browallia New"/>
                <w:b/>
                <w:bCs/>
                <w:sz w:val="26"/>
                <w:szCs w:val="26"/>
              </w:rPr>
              <w:t>31</w:t>
            </w:r>
            <w:r w:rsidRPr="00773A95">
              <w:rPr>
                <w:rFonts w:ascii="Browallia New" w:eastAsia="Courier New" w:hAnsi="Browallia New" w:cs="Browallia New"/>
                <w:b/>
                <w:bCs/>
                <w:sz w:val="26"/>
                <w:szCs w:val="26"/>
              </w:rPr>
              <w:t xml:space="preserve"> </w:t>
            </w:r>
            <w:r w:rsidRPr="00773A95">
              <w:rPr>
                <w:rFonts w:ascii="Browallia New" w:eastAsia="Courier New" w:hAnsi="Browallia New" w:cs="Browallia New"/>
                <w:b/>
                <w:bCs/>
                <w:sz w:val="26"/>
                <w:szCs w:val="26"/>
                <w:cs/>
              </w:rPr>
              <w:t>ธันวาคม</w:t>
            </w:r>
          </w:p>
        </w:tc>
        <w:tc>
          <w:tcPr>
            <w:tcW w:w="1440" w:type="dxa"/>
            <w:tcBorders>
              <w:top w:val="single" w:sz="4" w:space="0" w:color="auto"/>
            </w:tcBorders>
          </w:tcPr>
          <w:p w14:paraId="6145EA3E" w14:textId="7940640C" w:rsidR="003422BD" w:rsidRPr="00773A95" w:rsidRDefault="003422B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tcPr>
          <w:p w14:paraId="52383858" w14:textId="7A107E53" w:rsidR="003422BD" w:rsidRPr="00773A95" w:rsidRDefault="003422B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440" w:type="dxa"/>
            <w:tcBorders>
              <w:top w:val="single" w:sz="4" w:space="0" w:color="auto"/>
            </w:tcBorders>
          </w:tcPr>
          <w:p w14:paraId="51D6706B" w14:textId="7BE88967" w:rsidR="003422BD" w:rsidRPr="00773A95" w:rsidRDefault="003422B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tcPr>
          <w:p w14:paraId="2AA39AA7" w14:textId="5894E190" w:rsidR="003422BD" w:rsidRPr="00773A95" w:rsidRDefault="003422B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3422BD" w:rsidRPr="00773A95" w14:paraId="691EFA2F" w14:textId="77777777">
        <w:tc>
          <w:tcPr>
            <w:tcW w:w="3690" w:type="dxa"/>
            <w:vAlign w:val="center"/>
          </w:tcPr>
          <w:p w14:paraId="4084F42F" w14:textId="77777777" w:rsidR="003422BD" w:rsidRPr="00773A95" w:rsidRDefault="003422BD" w:rsidP="003422BD">
            <w:pPr>
              <w:ind w:left="-105"/>
              <w:rPr>
                <w:rFonts w:ascii="Browallia New" w:eastAsia="Courier New" w:hAnsi="Browallia New" w:cs="Browallia New"/>
                <w:sz w:val="26"/>
                <w:szCs w:val="26"/>
                <w:cs/>
                <w:lang w:val="en-US"/>
              </w:rPr>
            </w:pPr>
          </w:p>
        </w:tc>
        <w:tc>
          <w:tcPr>
            <w:tcW w:w="1440" w:type="dxa"/>
            <w:tcBorders>
              <w:bottom w:val="single" w:sz="4" w:space="0" w:color="auto"/>
            </w:tcBorders>
          </w:tcPr>
          <w:p w14:paraId="47987EA6" w14:textId="78D78511" w:rsidR="003422BD" w:rsidRPr="00773A95" w:rsidRDefault="00893594" w:rsidP="003422BD">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3422BD"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403F7C66" w14:textId="5A585B24" w:rsidR="003422BD" w:rsidRPr="00773A95" w:rsidRDefault="00893594" w:rsidP="003422BD">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3422BD"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5E942394" w14:textId="04D9D154" w:rsidR="003422BD" w:rsidRPr="00773A95" w:rsidRDefault="00893594" w:rsidP="003422BD">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3422BD"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7425CC63" w14:textId="603F6C91" w:rsidR="003422BD" w:rsidRPr="00773A95" w:rsidRDefault="00893594" w:rsidP="003422BD">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3422BD" w:rsidRPr="00773A95">
              <w:rPr>
                <w:rFonts w:ascii="Browallia New" w:hAnsi="Browallia New" w:cs="Browallia New"/>
                <w:b/>
                <w:bCs/>
                <w:snapToGrid w:val="0"/>
                <w:sz w:val="26"/>
                <w:szCs w:val="26"/>
                <w:cs/>
                <w:lang w:eastAsia="th-TH"/>
              </w:rPr>
              <w:t>บาท</w:t>
            </w:r>
          </w:p>
        </w:tc>
      </w:tr>
      <w:tr w:rsidR="003422BD" w:rsidRPr="00773A95" w14:paraId="2B6B74C9" w14:textId="77777777">
        <w:tc>
          <w:tcPr>
            <w:tcW w:w="3690" w:type="dxa"/>
            <w:vAlign w:val="center"/>
          </w:tcPr>
          <w:p w14:paraId="6470BF9A" w14:textId="77777777" w:rsidR="003422BD" w:rsidRPr="00773A95" w:rsidRDefault="003422BD">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440" w:type="dxa"/>
            <w:tcBorders>
              <w:top w:val="single" w:sz="4" w:space="0" w:color="auto"/>
            </w:tcBorders>
            <w:shd w:val="clear" w:color="auto" w:fill="FAFAFA"/>
            <w:vAlign w:val="center"/>
          </w:tcPr>
          <w:p w14:paraId="547371AD" w14:textId="77777777" w:rsidR="003422BD" w:rsidRPr="00773A95" w:rsidRDefault="003422BD">
            <w:pPr>
              <w:ind w:right="-72"/>
              <w:jc w:val="right"/>
              <w:rPr>
                <w:rFonts w:ascii="Browallia New" w:eastAsia="Courier New" w:hAnsi="Browallia New" w:cs="Browallia New"/>
                <w:sz w:val="26"/>
                <w:szCs w:val="26"/>
              </w:rPr>
            </w:pPr>
          </w:p>
        </w:tc>
        <w:tc>
          <w:tcPr>
            <w:tcW w:w="1440" w:type="dxa"/>
            <w:tcBorders>
              <w:top w:val="single" w:sz="4" w:space="0" w:color="auto"/>
            </w:tcBorders>
            <w:vAlign w:val="center"/>
          </w:tcPr>
          <w:p w14:paraId="6BDCE7EA" w14:textId="77777777" w:rsidR="003422BD" w:rsidRPr="00773A95" w:rsidRDefault="003422BD">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FAFAFA"/>
            <w:vAlign w:val="center"/>
          </w:tcPr>
          <w:p w14:paraId="14B9F5B2" w14:textId="77777777" w:rsidR="003422BD" w:rsidRPr="00773A95" w:rsidRDefault="003422BD">
            <w:pPr>
              <w:ind w:right="-72"/>
              <w:jc w:val="right"/>
              <w:rPr>
                <w:rFonts w:ascii="Browallia New" w:eastAsia="Courier New" w:hAnsi="Browallia New" w:cs="Browallia New"/>
                <w:sz w:val="26"/>
                <w:szCs w:val="26"/>
              </w:rPr>
            </w:pPr>
          </w:p>
        </w:tc>
        <w:tc>
          <w:tcPr>
            <w:tcW w:w="1440" w:type="dxa"/>
            <w:tcBorders>
              <w:top w:val="single" w:sz="4" w:space="0" w:color="auto"/>
            </w:tcBorders>
            <w:vAlign w:val="center"/>
          </w:tcPr>
          <w:p w14:paraId="3D13608A" w14:textId="77777777" w:rsidR="003422BD" w:rsidRPr="00773A95" w:rsidRDefault="003422BD">
            <w:pPr>
              <w:ind w:right="-72"/>
              <w:jc w:val="right"/>
              <w:rPr>
                <w:rFonts w:ascii="Browallia New" w:eastAsia="Courier New" w:hAnsi="Browallia New" w:cs="Browallia New"/>
                <w:sz w:val="26"/>
                <w:szCs w:val="26"/>
              </w:rPr>
            </w:pPr>
          </w:p>
        </w:tc>
      </w:tr>
      <w:tr w:rsidR="003422BD" w:rsidRPr="00773A95" w14:paraId="5503D9F9" w14:textId="77777777" w:rsidTr="00DC689F">
        <w:tc>
          <w:tcPr>
            <w:tcW w:w="3690" w:type="dxa"/>
            <w:vAlign w:val="center"/>
          </w:tcPr>
          <w:p w14:paraId="546C1703" w14:textId="48DE9777" w:rsidR="003422BD" w:rsidRPr="00773A95" w:rsidRDefault="003422BD">
            <w:pPr>
              <w:ind w:left="-105"/>
              <w:rPr>
                <w:rFonts w:ascii="Browallia New" w:eastAsia="Courier New" w:hAnsi="Browallia New" w:cs="Browallia New"/>
                <w:sz w:val="26"/>
                <w:szCs w:val="26"/>
                <w:cs/>
                <w:lang w:val="en-US"/>
              </w:rPr>
            </w:pPr>
            <w:r w:rsidRPr="00773A95">
              <w:rPr>
                <w:rFonts w:ascii="Browallia New" w:eastAsia="Courier New" w:hAnsi="Browallia New" w:cs="Browallia New"/>
                <w:sz w:val="26"/>
                <w:szCs w:val="26"/>
                <w:cs/>
                <w:lang w:val="en-US"/>
              </w:rPr>
              <w:t>สินทรัพย์ภาษีเงินได้ที่ยังไม่ได้รับรู้</w:t>
            </w:r>
          </w:p>
        </w:tc>
        <w:tc>
          <w:tcPr>
            <w:tcW w:w="1440" w:type="dxa"/>
            <w:tcBorders>
              <w:top w:val="nil"/>
              <w:left w:val="nil"/>
              <w:bottom w:val="nil"/>
              <w:right w:val="nil"/>
            </w:tcBorders>
            <w:shd w:val="clear" w:color="auto" w:fill="FAFAFA"/>
            <w:vAlign w:val="bottom"/>
          </w:tcPr>
          <w:p w14:paraId="51BBBFAE" w14:textId="00105AD1" w:rsidR="003422BD" w:rsidRPr="00773A95" w:rsidRDefault="00435D73" w:rsidP="00DC689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w:t>
            </w:r>
            <w:r w:rsidR="00031E84" w:rsidRPr="00773A95">
              <w:rPr>
                <w:rFonts w:ascii="Browallia New" w:hAnsi="Browallia New" w:cs="Browallia New"/>
                <w:sz w:val="26"/>
                <w:szCs w:val="26"/>
              </w:rPr>
              <w:t>,</w:t>
            </w:r>
            <w:r w:rsidRPr="00435D73">
              <w:rPr>
                <w:rFonts w:ascii="Browallia New" w:hAnsi="Browallia New" w:cs="Browallia New"/>
                <w:sz w:val="26"/>
                <w:szCs w:val="26"/>
              </w:rPr>
              <w:t>063</w:t>
            </w:r>
            <w:r w:rsidR="009B110F" w:rsidRPr="00773A95">
              <w:rPr>
                <w:rFonts w:ascii="Browallia New" w:hAnsi="Browallia New" w:cs="Browallia New"/>
                <w:sz w:val="26"/>
                <w:szCs w:val="26"/>
              </w:rPr>
              <w:t>,</w:t>
            </w:r>
            <w:r w:rsidRPr="00435D73">
              <w:rPr>
                <w:rFonts w:ascii="Browallia New" w:hAnsi="Browallia New" w:cs="Browallia New"/>
                <w:sz w:val="26"/>
                <w:szCs w:val="26"/>
              </w:rPr>
              <w:t>916</w:t>
            </w:r>
          </w:p>
        </w:tc>
        <w:tc>
          <w:tcPr>
            <w:tcW w:w="1440" w:type="dxa"/>
            <w:vAlign w:val="bottom"/>
          </w:tcPr>
          <w:p w14:paraId="2AB55E23" w14:textId="4848FA48" w:rsidR="003422BD" w:rsidRPr="00773A95" w:rsidRDefault="00435D73" w:rsidP="00DC689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962</w:t>
            </w:r>
            <w:r w:rsidR="008B0F92" w:rsidRPr="00773A95">
              <w:rPr>
                <w:rFonts w:ascii="Browallia New" w:hAnsi="Browallia New" w:cs="Browallia New"/>
                <w:sz w:val="26"/>
                <w:szCs w:val="26"/>
              </w:rPr>
              <w:t>,</w:t>
            </w:r>
            <w:r w:rsidRPr="00435D73">
              <w:rPr>
                <w:rFonts w:ascii="Browallia New" w:hAnsi="Browallia New" w:cs="Browallia New"/>
                <w:sz w:val="26"/>
                <w:szCs w:val="26"/>
              </w:rPr>
              <w:t>253</w:t>
            </w:r>
          </w:p>
        </w:tc>
        <w:tc>
          <w:tcPr>
            <w:tcW w:w="1440" w:type="dxa"/>
            <w:tcBorders>
              <w:top w:val="nil"/>
              <w:left w:val="nil"/>
              <w:bottom w:val="nil"/>
              <w:right w:val="nil"/>
            </w:tcBorders>
            <w:shd w:val="clear" w:color="auto" w:fill="FAFAFA"/>
            <w:vAlign w:val="bottom"/>
          </w:tcPr>
          <w:p w14:paraId="0AE93C16" w14:textId="0BE98A89" w:rsidR="003422BD" w:rsidRPr="00773A95" w:rsidRDefault="00435D73" w:rsidP="00DC689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549</w:t>
            </w:r>
            <w:r w:rsidR="006E665E" w:rsidRPr="00773A95">
              <w:rPr>
                <w:rFonts w:ascii="Browallia New" w:hAnsi="Browallia New" w:cs="Browallia New"/>
                <w:sz w:val="26"/>
                <w:szCs w:val="26"/>
              </w:rPr>
              <w:t>,</w:t>
            </w:r>
            <w:r w:rsidRPr="00435D73">
              <w:rPr>
                <w:rFonts w:ascii="Browallia New" w:hAnsi="Browallia New" w:cs="Browallia New"/>
                <w:sz w:val="26"/>
                <w:szCs w:val="26"/>
              </w:rPr>
              <w:t>779</w:t>
            </w:r>
          </w:p>
        </w:tc>
        <w:tc>
          <w:tcPr>
            <w:tcW w:w="1440" w:type="dxa"/>
            <w:vAlign w:val="bottom"/>
          </w:tcPr>
          <w:p w14:paraId="30B2C387" w14:textId="025E0D48" w:rsidR="003422BD" w:rsidRPr="00773A95" w:rsidRDefault="00435D73" w:rsidP="00DC689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408</w:t>
            </w:r>
            <w:r w:rsidR="008C500B" w:rsidRPr="00773A95">
              <w:rPr>
                <w:rFonts w:ascii="Browallia New" w:hAnsi="Browallia New" w:cs="Browallia New"/>
                <w:sz w:val="26"/>
                <w:szCs w:val="26"/>
              </w:rPr>
              <w:t>,</w:t>
            </w:r>
            <w:r w:rsidRPr="00435D73">
              <w:rPr>
                <w:rFonts w:ascii="Browallia New" w:hAnsi="Browallia New" w:cs="Browallia New"/>
                <w:sz w:val="26"/>
                <w:szCs w:val="26"/>
              </w:rPr>
              <w:t>335</w:t>
            </w:r>
          </w:p>
        </w:tc>
      </w:tr>
      <w:tr w:rsidR="003422BD" w:rsidRPr="00773A95" w14:paraId="53309629" w14:textId="77777777" w:rsidTr="00DC689F">
        <w:tc>
          <w:tcPr>
            <w:tcW w:w="3690" w:type="dxa"/>
          </w:tcPr>
          <w:p w14:paraId="0925ECD6" w14:textId="75915BD2" w:rsidR="00DC689F" w:rsidRPr="00773A95" w:rsidRDefault="00B2766B">
            <w:pPr>
              <w:ind w:left="-105"/>
              <w:rPr>
                <w:rFonts w:ascii="Browallia New" w:eastAsia="Courier New" w:hAnsi="Browallia New" w:cs="Browallia New"/>
                <w:sz w:val="26"/>
                <w:szCs w:val="26"/>
                <w:lang w:val="en-US"/>
              </w:rPr>
            </w:pPr>
            <w:r w:rsidRPr="00773A95">
              <w:rPr>
                <w:rFonts w:ascii="Browallia New" w:eastAsia="Courier New" w:hAnsi="Browallia New" w:cs="Browallia New"/>
                <w:sz w:val="26"/>
                <w:szCs w:val="26"/>
                <w:cs/>
                <w:lang w:val="en-US"/>
              </w:rPr>
              <w:t>ผลขาดทุนทางภาษีสะสม</w:t>
            </w:r>
            <w:r w:rsidR="00DC689F" w:rsidRPr="00773A95">
              <w:rPr>
                <w:rFonts w:ascii="Browallia New" w:eastAsia="Courier New" w:hAnsi="Browallia New" w:cs="Browallia New"/>
                <w:sz w:val="26"/>
                <w:szCs w:val="26"/>
                <w:cs/>
                <w:lang w:val="en-US"/>
              </w:rPr>
              <w:t>ที่สามารถยกไป</w:t>
            </w:r>
          </w:p>
          <w:p w14:paraId="0FCE0DB0" w14:textId="61B16319" w:rsidR="003422BD" w:rsidRPr="00773A95" w:rsidRDefault="00DC689F">
            <w:pPr>
              <w:ind w:left="-105"/>
              <w:rPr>
                <w:rFonts w:ascii="Browallia New" w:eastAsia="Courier New" w:hAnsi="Browallia New" w:cs="Browallia New"/>
                <w:sz w:val="26"/>
                <w:szCs w:val="26"/>
                <w:cs/>
                <w:lang w:val="en-US"/>
              </w:rPr>
            </w:pPr>
            <w:r w:rsidRPr="00773A95">
              <w:rPr>
                <w:rFonts w:ascii="Browallia New" w:eastAsia="Courier New" w:hAnsi="Browallia New" w:cs="Browallia New"/>
                <w:sz w:val="26"/>
                <w:szCs w:val="26"/>
                <w:cs/>
                <w:lang w:val="en-US"/>
              </w:rPr>
              <w:t xml:space="preserve">   เพื่อหักกลบกำไรทางภาษีในอนาคต</w:t>
            </w:r>
          </w:p>
        </w:tc>
        <w:tc>
          <w:tcPr>
            <w:tcW w:w="1440" w:type="dxa"/>
            <w:tcBorders>
              <w:top w:val="nil"/>
              <w:left w:val="nil"/>
              <w:bottom w:val="nil"/>
              <w:right w:val="nil"/>
            </w:tcBorders>
            <w:shd w:val="clear" w:color="auto" w:fill="FAFAFA"/>
            <w:vAlign w:val="bottom"/>
          </w:tcPr>
          <w:p w14:paraId="6EEFBF73" w14:textId="20F062A3" w:rsidR="003422BD" w:rsidRPr="00773A95" w:rsidRDefault="00435D73" w:rsidP="00DC689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5</w:t>
            </w:r>
            <w:r w:rsidR="00B81095" w:rsidRPr="00773A95">
              <w:rPr>
                <w:rFonts w:ascii="Browallia New" w:hAnsi="Browallia New" w:cs="Browallia New"/>
                <w:sz w:val="26"/>
                <w:szCs w:val="26"/>
                <w:lang w:val="en-US"/>
              </w:rPr>
              <w:t>,</w:t>
            </w:r>
            <w:r w:rsidRPr="00435D73">
              <w:rPr>
                <w:rFonts w:ascii="Browallia New" w:hAnsi="Browallia New" w:cs="Browallia New"/>
                <w:sz w:val="26"/>
                <w:szCs w:val="26"/>
              </w:rPr>
              <w:t>319</w:t>
            </w:r>
            <w:r w:rsidR="00B81095" w:rsidRPr="00773A95">
              <w:rPr>
                <w:rFonts w:ascii="Browallia New" w:hAnsi="Browallia New" w:cs="Browallia New"/>
                <w:sz w:val="26"/>
                <w:szCs w:val="26"/>
                <w:lang w:val="en-US"/>
              </w:rPr>
              <w:t>,</w:t>
            </w:r>
            <w:r w:rsidRPr="00435D73">
              <w:rPr>
                <w:rFonts w:ascii="Browallia New" w:hAnsi="Browallia New" w:cs="Browallia New"/>
                <w:sz w:val="26"/>
                <w:szCs w:val="26"/>
              </w:rPr>
              <w:t>581</w:t>
            </w:r>
          </w:p>
        </w:tc>
        <w:tc>
          <w:tcPr>
            <w:tcW w:w="1440" w:type="dxa"/>
            <w:vAlign w:val="bottom"/>
          </w:tcPr>
          <w:p w14:paraId="7E90868D" w14:textId="51B90600" w:rsidR="003422BD" w:rsidRPr="00773A95" w:rsidRDefault="00435D73" w:rsidP="00DC689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4</w:t>
            </w:r>
            <w:r w:rsidR="00F941E2" w:rsidRPr="00773A95">
              <w:rPr>
                <w:rFonts w:ascii="Browallia New" w:hAnsi="Browallia New" w:cs="Browallia New"/>
                <w:sz w:val="26"/>
                <w:szCs w:val="26"/>
                <w:lang w:val="en-US"/>
              </w:rPr>
              <w:t>,</w:t>
            </w:r>
            <w:r w:rsidRPr="00435D73">
              <w:rPr>
                <w:rFonts w:ascii="Browallia New" w:hAnsi="Browallia New" w:cs="Browallia New"/>
                <w:sz w:val="26"/>
                <w:szCs w:val="26"/>
              </w:rPr>
              <w:t>811</w:t>
            </w:r>
            <w:r w:rsidR="00406DF6" w:rsidRPr="00773A95">
              <w:rPr>
                <w:rFonts w:ascii="Browallia New" w:hAnsi="Browallia New" w:cs="Browallia New"/>
                <w:sz w:val="26"/>
                <w:szCs w:val="26"/>
                <w:lang w:val="en-US"/>
              </w:rPr>
              <w:t>,</w:t>
            </w:r>
            <w:r w:rsidRPr="00435D73">
              <w:rPr>
                <w:rFonts w:ascii="Browallia New" w:hAnsi="Browallia New" w:cs="Browallia New"/>
                <w:sz w:val="26"/>
                <w:szCs w:val="26"/>
              </w:rPr>
              <w:t>266</w:t>
            </w:r>
          </w:p>
        </w:tc>
        <w:tc>
          <w:tcPr>
            <w:tcW w:w="1440" w:type="dxa"/>
            <w:tcBorders>
              <w:top w:val="nil"/>
              <w:left w:val="nil"/>
              <w:bottom w:val="nil"/>
              <w:right w:val="nil"/>
            </w:tcBorders>
            <w:shd w:val="clear" w:color="auto" w:fill="FAFAFA"/>
            <w:vAlign w:val="bottom"/>
          </w:tcPr>
          <w:p w14:paraId="0986BF18" w14:textId="70CAE3D2" w:rsidR="003422BD" w:rsidRPr="00773A95" w:rsidRDefault="00435D73" w:rsidP="00DC689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2</w:t>
            </w:r>
            <w:r w:rsidR="007A298C" w:rsidRPr="00773A95">
              <w:rPr>
                <w:rFonts w:ascii="Browallia New" w:hAnsi="Browallia New" w:cs="Browallia New"/>
                <w:sz w:val="26"/>
                <w:szCs w:val="26"/>
                <w:lang w:val="en-US"/>
              </w:rPr>
              <w:t>,</w:t>
            </w:r>
            <w:r w:rsidRPr="00435D73">
              <w:rPr>
                <w:rFonts w:ascii="Browallia New" w:hAnsi="Browallia New" w:cs="Browallia New"/>
                <w:sz w:val="26"/>
                <w:szCs w:val="26"/>
              </w:rPr>
              <w:t>748</w:t>
            </w:r>
            <w:r w:rsidR="007A298C" w:rsidRPr="00773A95">
              <w:rPr>
                <w:rFonts w:ascii="Browallia New" w:hAnsi="Browallia New" w:cs="Browallia New"/>
                <w:sz w:val="26"/>
                <w:szCs w:val="26"/>
                <w:lang w:val="en-US"/>
              </w:rPr>
              <w:t>,</w:t>
            </w:r>
            <w:r w:rsidRPr="00435D73">
              <w:rPr>
                <w:rFonts w:ascii="Browallia New" w:hAnsi="Browallia New" w:cs="Browallia New"/>
                <w:sz w:val="26"/>
                <w:szCs w:val="26"/>
              </w:rPr>
              <w:t>897</w:t>
            </w:r>
          </w:p>
        </w:tc>
        <w:tc>
          <w:tcPr>
            <w:tcW w:w="1440" w:type="dxa"/>
            <w:vAlign w:val="bottom"/>
          </w:tcPr>
          <w:p w14:paraId="115DB68A" w14:textId="42D3FE5F" w:rsidR="003422BD" w:rsidRPr="00773A95" w:rsidRDefault="00435D73" w:rsidP="00DC689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2</w:t>
            </w:r>
            <w:r w:rsidR="001B0EB8" w:rsidRPr="00773A95">
              <w:rPr>
                <w:rFonts w:ascii="Browallia New" w:hAnsi="Browallia New" w:cs="Browallia New"/>
                <w:sz w:val="26"/>
                <w:szCs w:val="26"/>
                <w:lang w:val="en-US"/>
              </w:rPr>
              <w:t>,</w:t>
            </w:r>
            <w:r w:rsidRPr="00435D73">
              <w:rPr>
                <w:rFonts w:ascii="Browallia New" w:hAnsi="Browallia New" w:cs="Browallia New"/>
                <w:sz w:val="26"/>
                <w:szCs w:val="26"/>
              </w:rPr>
              <w:t>041</w:t>
            </w:r>
            <w:r w:rsidR="00406DF6" w:rsidRPr="00773A95">
              <w:rPr>
                <w:rFonts w:ascii="Browallia New" w:hAnsi="Browallia New" w:cs="Browallia New"/>
                <w:sz w:val="26"/>
                <w:szCs w:val="26"/>
                <w:lang w:val="en-US"/>
              </w:rPr>
              <w:t>,</w:t>
            </w:r>
            <w:r w:rsidRPr="00435D73">
              <w:rPr>
                <w:rFonts w:ascii="Browallia New" w:hAnsi="Browallia New" w:cs="Browallia New"/>
                <w:sz w:val="26"/>
                <w:szCs w:val="26"/>
              </w:rPr>
              <w:t>674</w:t>
            </w:r>
          </w:p>
        </w:tc>
      </w:tr>
      <w:tr w:rsidR="00DC689F" w:rsidRPr="00773A95" w14:paraId="0665B5B4" w14:textId="77777777" w:rsidTr="00DC689F">
        <w:tc>
          <w:tcPr>
            <w:tcW w:w="3690" w:type="dxa"/>
          </w:tcPr>
          <w:p w14:paraId="00C3B8B0" w14:textId="34EFEBA6" w:rsidR="00DB1715" w:rsidRPr="00773A95" w:rsidRDefault="00DB1715" w:rsidP="00DB1715">
            <w:pPr>
              <w:ind w:left="-105"/>
              <w:rPr>
                <w:rFonts w:ascii="Browallia New" w:eastAsia="Courier New" w:hAnsi="Browallia New" w:cs="Browallia New"/>
                <w:sz w:val="26"/>
                <w:szCs w:val="26"/>
                <w:cs/>
                <w:lang w:val="en-US"/>
              </w:rPr>
            </w:pPr>
            <w:r w:rsidRPr="00773A95">
              <w:rPr>
                <w:rFonts w:ascii="Browallia New" w:eastAsia="Courier New" w:hAnsi="Browallia New" w:cs="Browallia New"/>
                <w:sz w:val="26"/>
                <w:szCs w:val="26"/>
                <w:cs/>
                <w:lang w:val="en-US"/>
              </w:rPr>
              <w:t>ผลขาดทุนทางภาษีที่จะหมดอายุ</w:t>
            </w:r>
            <w:r w:rsidR="00F941E2" w:rsidRPr="00773A95">
              <w:rPr>
                <w:rFonts w:ascii="Browallia New" w:eastAsia="Courier New" w:hAnsi="Browallia New" w:cs="Browallia New"/>
                <w:sz w:val="26"/>
                <w:szCs w:val="26"/>
                <w:cs/>
                <w:lang w:val="en-US"/>
              </w:rPr>
              <w:t>ภายในปี</w:t>
            </w:r>
            <w:r w:rsidR="003A4521" w:rsidRPr="00773A95">
              <w:rPr>
                <w:rFonts w:ascii="Browallia New" w:eastAsia="Courier New" w:hAnsi="Browallia New" w:cs="Browallia New"/>
                <w:sz w:val="26"/>
                <w:szCs w:val="26"/>
                <w:cs/>
                <w:lang w:val="en-US"/>
              </w:rPr>
              <w:t>หน้า</w:t>
            </w:r>
          </w:p>
        </w:tc>
        <w:tc>
          <w:tcPr>
            <w:tcW w:w="1440" w:type="dxa"/>
            <w:tcBorders>
              <w:top w:val="nil"/>
              <w:left w:val="nil"/>
              <w:bottom w:val="nil"/>
              <w:right w:val="nil"/>
            </w:tcBorders>
            <w:shd w:val="clear" w:color="auto" w:fill="FAFAFA"/>
            <w:vAlign w:val="bottom"/>
          </w:tcPr>
          <w:p w14:paraId="6F90F779" w14:textId="7530C5BF" w:rsidR="00DC689F" w:rsidRPr="00773A95" w:rsidRDefault="00435D73" w:rsidP="00DC689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631</w:t>
            </w:r>
            <w:r w:rsidR="00A830EB" w:rsidRPr="00773A95">
              <w:rPr>
                <w:rFonts w:ascii="Browallia New" w:hAnsi="Browallia New" w:cs="Browallia New"/>
                <w:sz w:val="26"/>
                <w:szCs w:val="26"/>
                <w:lang w:val="en-US"/>
              </w:rPr>
              <w:t>,</w:t>
            </w:r>
            <w:r w:rsidRPr="00435D73">
              <w:rPr>
                <w:rFonts w:ascii="Browallia New" w:hAnsi="Browallia New" w:cs="Browallia New"/>
                <w:sz w:val="26"/>
                <w:szCs w:val="26"/>
              </w:rPr>
              <w:t>174</w:t>
            </w:r>
          </w:p>
        </w:tc>
        <w:tc>
          <w:tcPr>
            <w:tcW w:w="1440" w:type="dxa"/>
            <w:vAlign w:val="bottom"/>
          </w:tcPr>
          <w:p w14:paraId="2772DE5C" w14:textId="207C054E" w:rsidR="00DC689F" w:rsidRPr="00773A95" w:rsidRDefault="00435D73" w:rsidP="00DC689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w:t>
            </w:r>
            <w:r w:rsidR="00F941E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026</w:t>
            </w:r>
            <w:r w:rsidR="00406DF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025</w:t>
            </w:r>
          </w:p>
        </w:tc>
        <w:tc>
          <w:tcPr>
            <w:tcW w:w="1440" w:type="dxa"/>
            <w:tcBorders>
              <w:top w:val="nil"/>
              <w:left w:val="nil"/>
              <w:bottom w:val="nil"/>
              <w:right w:val="nil"/>
            </w:tcBorders>
            <w:shd w:val="clear" w:color="auto" w:fill="FAFAFA"/>
            <w:vAlign w:val="bottom"/>
          </w:tcPr>
          <w:p w14:paraId="7CC9491C" w14:textId="6FF6E311" w:rsidR="00DC689F" w:rsidRPr="00773A95" w:rsidRDefault="00435D73" w:rsidP="00DC689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587</w:t>
            </w:r>
            <w:r w:rsidR="00425A25" w:rsidRPr="00773A95">
              <w:rPr>
                <w:rFonts w:ascii="Browallia New" w:hAnsi="Browallia New" w:cs="Browallia New"/>
                <w:sz w:val="26"/>
                <w:szCs w:val="26"/>
                <w:lang w:val="en-US"/>
              </w:rPr>
              <w:t>,</w:t>
            </w:r>
            <w:r w:rsidRPr="00435D73">
              <w:rPr>
                <w:rFonts w:ascii="Browallia New" w:hAnsi="Browallia New" w:cs="Browallia New"/>
                <w:sz w:val="26"/>
                <w:szCs w:val="26"/>
              </w:rPr>
              <w:t>255</w:t>
            </w:r>
          </w:p>
        </w:tc>
        <w:tc>
          <w:tcPr>
            <w:tcW w:w="1440" w:type="dxa"/>
            <w:vAlign w:val="bottom"/>
          </w:tcPr>
          <w:p w14:paraId="5106A145" w14:textId="45F294E0" w:rsidR="00DC689F" w:rsidRPr="00773A95" w:rsidRDefault="00435D73" w:rsidP="00DC689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w:t>
            </w:r>
            <w:r w:rsidR="001B0EB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019</w:t>
            </w:r>
            <w:r w:rsidR="008C500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385</w:t>
            </w:r>
          </w:p>
        </w:tc>
      </w:tr>
    </w:tbl>
    <w:p w14:paraId="383BB031" w14:textId="77777777" w:rsidR="007A2931" w:rsidRPr="00773A95" w:rsidRDefault="007A2931">
      <w:pPr>
        <w:rPr>
          <w:rFonts w:ascii="Browallia New" w:hAnsi="Browallia New" w:cs="Browallia New"/>
          <w:szCs w:val="26"/>
        </w:rPr>
      </w:pPr>
      <w:r w:rsidRPr="00773A95">
        <w:rPr>
          <w:rFonts w:ascii="Browallia New" w:hAnsi="Browallia New" w:cs="Browallia New"/>
          <w:szCs w:val="26"/>
        </w:rPr>
        <w:br w:type="page"/>
      </w:r>
    </w:p>
    <w:p w14:paraId="799F4CF2" w14:textId="77777777" w:rsidR="000E0120" w:rsidRPr="00773A95" w:rsidRDefault="000E0120" w:rsidP="000E0120">
      <w:pPr>
        <w:jc w:val="thaiDistribute"/>
        <w:rPr>
          <w:rFonts w:ascii="Browallia New" w:hAnsi="Browallia New" w:cs="Browallia New"/>
          <w:szCs w:val="26"/>
        </w:rPr>
      </w:pPr>
    </w:p>
    <w:p w14:paraId="2524E4E8" w14:textId="5E2F7CB5" w:rsidR="005C5BC0" w:rsidRPr="00773A95" w:rsidRDefault="005C5BC0" w:rsidP="005C5BC0">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26</w:t>
      </w:r>
      <w:r w:rsidRPr="00773A95">
        <w:rPr>
          <w:rFonts w:ascii="Browallia New" w:hAnsi="Browallia New" w:cs="Browallia New"/>
          <w:b/>
          <w:bCs/>
          <w:color w:val="FFFFFF" w:themeColor="background1"/>
          <w:kern w:val="26"/>
          <w:position w:val="-25"/>
          <w:cs/>
          <w:lang w:val="en-US"/>
        </w:rPr>
        <w:tab/>
        <w:t>สินทรัพย์ไม่หมุนเวียนอื่น สุทธิ</w:t>
      </w:r>
    </w:p>
    <w:p w14:paraId="43FB9235" w14:textId="77777777" w:rsidR="005C5BC0" w:rsidRPr="00773A95" w:rsidRDefault="005C5BC0" w:rsidP="00EB38B3">
      <w:pPr>
        <w:jc w:val="thaiDistribute"/>
        <w:rPr>
          <w:rFonts w:ascii="Browallia New" w:hAnsi="Browallia New" w:cs="Browallia New"/>
          <w:szCs w:val="26"/>
        </w:rPr>
      </w:pPr>
    </w:p>
    <w:tbl>
      <w:tblPr>
        <w:tblW w:w="9450" w:type="dxa"/>
        <w:tblLayout w:type="fixed"/>
        <w:tblLook w:val="0000" w:firstRow="0" w:lastRow="0" w:firstColumn="0" w:lastColumn="0" w:noHBand="0" w:noVBand="0"/>
      </w:tblPr>
      <w:tblGrid>
        <w:gridCol w:w="3690"/>
        <w:gridCol w:w="1440"/>
        <w:gridCol w:w="1440"/>
        <w:gridCol w:w="1440"/>
        <w:gridCol w:w="1440"/>
      </w:tblGrid>
      <w:tr w:rsidR="00004B20" w:rsidRPr="00773A95" w14:paraId="3820D7E7" w14:textId="77777777" w:rsidTr="00463D9F">
        <w:trPr>
          <w:cantSplit/>
        </w:trPr>
        <w:tc>
          <w:tcPr>
            <w:tcW w:w="3690" w:type="dxa"/>
            <w:vAlign w:val="center"/>
          </w:tcPr>
          <w:p w14:paraId="365C002B" w14:textId="77777777" w:rsidR="00004B20" w:rsidRPr="00773A95" w:rsidRDefault="00004B20" w:rsidP="00653C51">
            <w:pPr>
              <w:ind w:left="-105"/>
              <w:rPr>
                <w:rFonts w:ascii="Browallia New" w:eastAsia="Courier New" w:hAnsi="Browallia New" w:cs="Browallia New"/>
                <w:szCs w:val="26"/>
              </w:rPr>
            </w:pPr>
          </w:p>
        </w:tc>
        <w:tc>
          <w:tcPr>
            <w:tcW w:w="2880" w:type="dxa"/>
            <w:gridSpan w:val="2"/>
            <w:tcBorders>
              <w:top w:val="single" w:sz="4" w:space="0" w:color="auto"/>
              <w:bottom w:val="single" w:sz="4" w:space="0" w:color="auto"/>
            </w:tcBorders>
            <w:vAlign w:val="center"/>
          </w:tcPr>
          <w:p w14:paraId="027F4D43" w14:textId="77777777" w:rsidR="00004B20" w:rsidRPr="00773A95" w:rsidRDefault="00004B20" w:rsidP="00653C51">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งบการเงินรวม</w:t>
            </w:r>
          </w:p>
        </w:tc>
        <w:tc>
          <w:tcPr>
            <w:tcW w:w="2880" w:type="dxa"/>
            <w:gridSpan w:val="2"/>
            <w:tcBorders>
              <w:top w:val="single" w:sz="4" w:space="0" w:color="auto"/>
              <w:bottom w:val="single" w:sz="4" w:space="0" w:color="auto"/>
            </w:tcBorders>
            <w:vAlign w:val="center"/>
          </w:tcPr>
          <w:p w14:paraId="68C3BC6F" w14:textId="77777777" w:rsidR="00004B20" w:rsidRPr="00773A95" w:rsidRDefault="00004B20" w:rsidP="00653C51">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งบการเงินเฉพาะกิจการ</w:t>
            </w:r>
          </w:p>
        </w:tc>
      </w:tr>
      <w:tr w:rsidR="00305DC9" w:rsidRPr="00773A95" w14:paraId="1FB6C97C" w14:textId="77777777" w:rsidTr="00463D9F">
        <w:tc>
          <w:tcPr>
            <w:tcW w:w="3690" w:type="dxa"/>
          </w:tcPr>
          <w:p w14:paraId="668587BB" w14:textId="77777777" w:rsidR="00305DC9" w:rsidRPr="00773A95" w:rsidRDefault="00305DC9" w:rsidP="00A06585">
            <w:pPr>
              <w:ind w:left="-105"/>
              <w:rPr>
                <w:rFonts w:ascii="Browallia New" w:eastAsia="Courier New" w:hAnsi="Browallia New" w:cs="Browallia New"/>
                <w:b/>
                <w:bCs/>
                <w:szCs w:val="26"/>
                <w:cs/>
              </w:rPr>
            </w:pPr>
          </w:p>
        </w:tc>
        <w:tc>
          <w:tcPr>
            <w:tcW w:w="1440" w:type="dxa"/>
            <w:tcBorders>
              <w:top w:val="single" w:sz="4" w:space="0" w:color="auto"/>
            </w:tcBorders>
          </w:tcPr>
          <w:p w14:paraId="2BB4F590" w14:textId="77777777" w:rsidR="00305DC9" w:rsidRPr="00773A95" w:rsidRDefault="00305DC9" w:rsidP="00A06585">
            <w:pPr>
              <w:ind w:right="-72"/>
              <w:jc w:val="right"/>
              <w:rPr>
                <w:rFonts w:ascii="Browallia New" w:hAnsi="Browallia New" w:cs="Browallia New"/>
                <w:b/>
                <w:bCs/>
                <w:szCs w:val="26"/>
                <w:cs/>
              </w:rPr>
            </w:pPr>
          </w:p>
        </w:tc>
        <w:tc>
          <w:tcPr>
            <w:tcW w:w="1440" w:type="dxa"/>
            <w:tcBorders>
              <w:top w:val="single" w:sz="4" w:space="0" w:color="auto"/>
            </w:tcBorders>
          </w:tcPr>
          <w:p w14:paraId="583D6CFA" w14:textId="77777777" w:rsidR="00305DC9" w:rsidRPr="00773A95" w:rsidRDefault="00305DC9" w:rsidP="00A06585">
            <w:pPr>
              <w:ind w:right="-72"/>
              <w:jc w:val="right"/>
              <w:rPr>
                <w:rFonts w:ascii="Browallia New" w:hAnsi="Browallia New" w:cs="Browallia New"/>
                <w:b/>
                <w:bCs/>
                <w:szCs w:val="26"/>
                <w:cs/>
              </w:rPr>
            </w:pPr>
          </w:p>
        </w:tc>
        <w:tc>
          <w:tcPr>
            <w:tcW w:w="1440" w:type="dxa"/>
            <w:tcBorders>
              <w:top w:val="single" w:sz="4" w:space="0" w:color="auto"/>
            </w:tcBorders>
          </w:tcPr>
          <w:p w14:paraId="478AA097" w14:textId="77777777" w:rsidR="00305DC9" w:rsidRPr="00773A95" w:rsidRDefault="00305DC9" w:rsidP="00A06585">
            <w:pPr>
              <w:ind w:right="-72"/>
              <w:jc w:val="right"/>
              <w:rPr>
                <w:rFonts w:ascii="Browallia New" w:hAnsi="Browallia New" w:cs="Browallia New"/>
                <w:b/>
                <w:bCs/>
                <w:szCs w:val="26"/>
                <w:cs/>
              </w:rPr>
            </w:pPr>
          </w:p>
        </w:tc>
        <w:tc>
          <w:tcPr>
            <w:tcW w:w="1440" w:type="dxa"/>
            <w:tcBorders>
              <w:top w:val="single" w:sz="4" w:space="0" w:color="auto"/>
            </w:tcBorders>
          </w:tcPr>
          <w:p w14:paraId="2C3F9EAB" w14:textId="7672E27D" w:rsidR="00305DC9" w:rsidRPr="00773A95" w:rsidRDefault="00305DC9" w:rsidP="00A06585">
            <w:pPr>
              <w:ind w:right="-72"/>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A06585" w:rsidRPr="00773A95" w14:paraId="09229110" w14:textId="77777777" w:rsidTr="00D15092">
        <w:tc>
          <w:tcPr>
            <w:tcW w:w="3690" w:type="dxa"/>
          </w:tcPr>
          <w:p w14:paraId="5F0780C6" w14:textId="230313A2" w:rsidR="00A06585" w:rsidRPr="00773A95" w:rsidRDefault="00A06585" w:rsidP="00A06585">
            <w:pPr>
              <w:ind w:left="-105"/>
              <w:rPr>
                <w:rFonts w:ascii="Browallia New" w:eastAsia="Courier New" w:hAnsi="Browallia New" w:cs="Browallia New"/>
                <w:b/>
                <w:bCs/>
                <w:sz w:val="26"/>
                <w:szCs w:val="26"/>
              </w:rPr>
            </w:pPr>
            <w:r w:rsidRPr="00773A95">
              <w:rPr>
                <w:rFonts w:ascii="Browallia New" w:eastAsia="Courier New" w:hAnsi="Browallia New" w:cs="Browallia New"/>
                <w:b/>
                <w:bCs/>
                <w:sz w:val="26"/>
                <w:szCs w:val="26"/>
                <w:cs/>
              </w:rPr>
              <w:t xml:space="preserve">ณ วันที่ </w:t>
            </w:r>
            <w:r w:rsidR="00435D73" w:rsidRPr="00435D73">
              <w:rPr>
                <w:rFonts w:ascii="Browallia New" w:eastAsia="Courier New" w:hAnsi="Browallia New" w:cs="Browallia New"/>
                <w:b/>
                <w:bCs/>
                <w:sz w:val="26"/>
                <w:szCs w:val="26"/>
              </w:rPr>
              <w:t>31</w:t>
            </w:r>
            <w:r w:rsidRPr="00773A95">
              <w:rPr>
                <w:rFonts w:ascii="Browallia New" w:eastAsia="Courier New" w:hAnsi="Browallia New" w:cs="Browallia New"/>
                <w:b/>
                <w:bCs/>
                <w:sz w:val="26"/>
                <w:szCs w:val="26"/>
              </w:rPr>
              <w:t xml:space="preserve"> </w:t>
            </w:r>
            <w:r w:rsidRPr="00773A95">
              <w:rPr>
                <w:rFonts w:ascii="Browallia New" w:eastAsia="Courier New" w:hAnsi="Browallia New" w:cs="Browallia New"/>
                <w:b/>
                <w:bCs/>
                <w:sz w:val="26"/>
                <w:szCs w:val="26"/>
                <w:cs/>
              </w:rPr>
              <w:t>ธันวาคม</w:t>
            </w:r>
          </w:p>
        </w:tc>
        <w:tc>
          <w:tcPr>
            <w:tcW w:w="1440" w:type="dxa"/>
          </w:tcPr>
          <w:p w14:paraId="3DE40D30" w14:textId="72C4BF71" w:rsidR="00A06585" w:rsidRPr="00773A95" w:rsidRDefault="00875916"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Pr>
          <w:p w14:paraId="70DABB6F" w14:textId="40A62AB5" w:rsidR="00A06585" w:rsidRPr="00773A95" w:rsidRDefault="00875916"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440" w:type="dxa"/>
          </w:tcPr>
          <w:p w14:paraId="125578BA" w14:textId="13803BD7" w:rsidR="00A06585" w:rsidRPr="00773A95" w:rsidRDefault="00875916"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Pr>
          <w:p w14:paraId="74054485" w14:textId="2593D7CD" w:rsidR="00A06585" w:rsidRPr="00773A95" w:rsidRDefault="00875916"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004B20" w:rsidRPr="00773A95" w14:paraId="2A43990F" w14:textId="77777777" w:rsidTr="00FF2864">
        <w:tc>
          <w:tcPr>
            <w:tcW w:w="3690" w:type="dxa"/>
            <w:vAlign w:val="center"/>
          </w:tcPr>
          <w:p w14:paraId="0E23D846" w14:textId="6ADB7A42" w:rsidR="00004B20" w:rsidRPr="00773A95" w:rsidRDefault="00004B20" w:rsidP="00653C51">
            <w:pPr>
              <w:ind w:left="-105"/>
              <w:rPr>
                <w:rFonts w:ascii="Browallia New" w:eastAsia="Courier New" w:hAnsi="Browallia New" w:cs="Browallia New"/>
                <w:sz w:val="26"/>
                <w:szCs w:val="26"/>
                <w:cs/>
                <w:lang w:val="en-US"/>
              </w:rPr>
            </w:pPr>
          </w:p>
        </w:tc>
        <w:tc>
          <w:tcPr>
            <w:tcW w:w="1440" w:type="dxa"/>
            <w:tcBorders>
              <w:bottom w:val="single" w:sz="4" w:space="0" w:color="auto"/>
            </w:tcBorders>
          </w:tcPr>
          <w:p w14:paraId="102CB785" w14:textId="1FF6B708" w:rsidR="00004B20" w:rsidRPr="00773A95" w:rsidRDefault="00746BDC" w:rsidP="00653C51">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004B20"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1E8924BD" w14:textId="610096EC" w:rsidR="00004B20" w:rsidRPr="00773A95" w:rsidRDefault="00746BDC" w:rsidP="00653C51">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004B20"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0E531BB6" w14:textId="2A2F0A19" w:rsidR="00004B20" w:rsidRPr="00773A95" w:rsidRDefault="00746BDC" w:rsidP="00653C51">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004B20"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255ADFAC" w14:textId="2452EA73" w:rsidR="00004B20" w:rsidRPr="00773A95" w:rsidRDefault="00746BDC" w:rsidP="00653C51">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004B20" w:rsidRPr="00773A95">
              <w:rPr>
                <w:rFonts w:ascii="Browallia New" w:hAnsi="Browallia New" w:cs="Browallia New"/>
                <w:b/>
                <w:bCs/>
                <w:snapToGrid w:val="0"/>
                <w:sz w:val="26"/>
                <w:szCs w:val="26"/>
                <w:cs/>
                <w:lang w:eastAsia="th-TH"/>
              </w:rPr>
              <w:t>บาท</w:t>
            </w:r>
          </w:p>
        </w:tc>
      </w:tr>
      <w:tr w:rsidR="00004B20" w:rsidRPr="00773A95" w14:paraId="61259630" w14:textId="77777777" w:rsidTr="0092552A">
        <w:tc>
          <w:tcPr>
            <w:tcW w:w="3690" w:type="dxa"/>
            <w:vAlign w:val="center"/>
          </w:tcPr>
          <w:p w14:paraId="7E53AA8A" w14:textId="77777777" w:rsidR="00004B20" w:rsidRPr="00773A95" w:rsidRDefault="00004B20" w:rsidP="00653C51">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440" w:type="dxa"/>
            <w:tcBorders>
              <w:top w:val="single" w:sz="4" w:space="0" w:color="auto"/>
            </w:tcBorders>
            <w:shd w:val="clear" w:color="auto" w:fill="FAFAFA"/>
            <w:vAlign w:val="center"/>
          </w:tcPr>
          <w:p w14:paraId="6AC26505" w14:textId="77777777" w:rsidR="00004B20" w:rsidRPr="00773A95" w:rsidRDefault="00004B20" w:rsidP="00653C51">
            <w:pPr>
              <w:ind w:right="-72"/>
              <w:jc w:val="right"/>
              <w:rPr>
                <w:rFonts w:ascii="Browallia New" w:eastAsia="Courier New" w:hAnsi="Browallia New" w:cs="Browallia New"/>
                <w:sz w:val="26"/>
                <w:szCs w:val="26"/>
              </w:rPr>
            </w:pPr>
          </w:p>
        </w:tc>
        <w:tc>
          <w:tcPr>
            <w:tcW w:w="1440" w:type="dxa"/>
            <w:tcBorders>
              <w:top w:val="single" w:sz="4" w:space="0" w:color="auto"/>
            </w:tcBorders>
            <w:vAlign w:val="center"/>
          </w:tcPr>
          <w:p w14:paraId="3EAA5871" w14:textId="77777777" w:rsidR="00004B20" w:rsidRPr="00773A95" w:rsidRDefault="00004B20" w:rsidP="00653C51">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FAFAFA"/>
            <w:vAlign w:val="center"/>
          </w:tcPr>
          <w:p w14:paraId="280FC8E9" w14:textId="77777777" w:rsidR="00004B20" w:rsidRPr="00773A95" w:rsidRDefault="00004B20" w:rsidP="00653C51">
            <w:pPr>
              <w:ind w:right="-72"/>
              <w:jc w:val="right"/>
              <w:rPr>
                <w:rFonts w:ascii="Browallia New" w:eastAsia="Courier New" w:hAnsi="Browallia New" w:cs="Browallia New"/>
                <w:sz w:val="26"/>
                <w:szCs w:val="26"/>
              </w:rPr>
            </w:pPr>
          </w:p>
        </w:tc>
        <w:tc>
          <w:tcPr>
            <w:tcW w:w="1440" w:type="dxa"/>
            <w:tcBorders>
              <w:top w:val="single" w:sz="4" w:space="0" w:color="auto"/>
            </w:tcBorders>
            <w:vAlign w:val="center"/>
          </w:tcPr>
          <w:p w14:paraId="009B4EAB" w14:textId="77777777" w:rsidR="00004B20" w:rsidRPr="00773A95" w:rsidRDefault="00004B20" w:rsidP="00653C51">
            <w:pPr>
              <w:ind w:right="-72"/>
              <w:jc w:val="right"/>
              <w:rPr>
                <w:rFonts w:ascii="Browallia New" w:eastAsia="Courier New" w:hAnsi="Browallia New" w:cs="Browallia New"/>
                <w:sz w:val="26"/>
                <w:szCs w:val="26"/>
              </w:rPr>
            </w:pPr>
          </w:p>
        </w:tc>
      </w:tr>
      <w:tr w:rsidR="001A6F6C" w:rsidRPr="00773A95" w14:paraId="3E3887D8" w14:textId="77777777">
        <w:tc>
          <w:tcPr>
            <w:tcW w:w="3690" w:type="dxa"/>
            <w:vAlign w:val="center"/>
          </w:tcPr>
          <w:p w14:paraId="79FFA5BF" w14:textId="77777777" w:rsidR="001A6F6C" w:rsidRPr="00773A95" w:rsidRDefault="001A6F6C" w:rsidP="001A6F6C">
            <w:pPr>
              <w:ind w:left="-105"/>
              <w:rPr>
                <w:rFonts w:ascii="Browallia New" w:eastAsia="Courier New" w:hAnsi="Browallia New" w:cs="Browallia New"/>
                <w:sz w:val="26"/>
                <w:szCs w:val="26"/>
                <w:cs/>
                <w:lang w:val="en-US"/>
              </w:rPr>
            </w:pPr>
            <w:r w:rsidRPr="00773A95">
              <w:rPr>
                <w:rFonts w:ascii="Browallia New" w:eastAsia="Courier New" w:hAnsi="Browallia New" w:cs="Browallia New"/>
                <w:sz w:val="26"/>
                <w:szCs w:val="26"/>
                <w:cs/>
                <w:lang w:val="en-US"/>
              </w:rPr>
              <w:t>ภาษีเงินได้หัก ณ ที่จ่าย</w:t>
            </w:r>
          </w:p>
        </w:tc>
        <w:tc>
          <w:tcPr>
            <w:tcW w:w="1440" w:type="dxa"/>
            <w:tcBorders>
              <w:top w:val="nil"/>
              <w:left w:val="nil"/>
              <w:bottom w:val="nil"/>
              <w:right w:val="nil"/>
            </w:tcBorders>
            <w:shd w:val="clear" w:color="000000" w:fill="FAFAFA"/>
            <w:vAlign w:val="bottom"/>
          </w:tcPr>
          <w:p w14:paraId="5F8694C9" w14:textId="5580613D"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79</w:t>
            </w:r>
            <w:r w:rsidR="0089283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689</w:t>
            </w:r>
          </w:p>
        </w:tc>
        <w:tc>
          <w:tcPr>
            <w:tcW w:w="1440" w:type="dxa"/>
            <w:vAlign w:val="center"/>
          </w:tcPr>
          <w:p w14:paraId="4906BB5C" w14:textId="03421A15"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73</w:t>
            </w:r>
            <w:r w:rsidR="001A6F6C" w:rsidRPr="00773A95">
              <w:rPr>
                <w:rFonts w:ascii="Browallia New" w:hAnsi="Browallia New" w:cs="Browallia New"/>
                <w:sz w:val="26"/>
                <w:szCs w:val="26"/>
              </w:rPr>
              <w:t>,</w:t>
            </w:r>
            <w:r w:rsidRPr="00435D73">
              <w:rPr>
                <w:rFonts w:ascii="Browallia New" w:hAnsi="Browallia New" w:cs="Browallia New"/>
                <w:sz w:val="26"/>
                <w:szCs w:val="26"/>
              </w:rPr>
              <w:t>738</w:t>
            </w:r>
          </w:p>
        </w:tc>
        <w:tc>
          <w:tcPr>
            <w:tcW w:w="1440" w:type="dxa"/>
            <w:tcBorders>
              <w:top w:val="nil"/>
              <w:left w:val="nil"/>
              <w:bottom w:val="nil"/>
              <w:right w:val="nil"/>
            </w:tcBorders>
            <w:shd w:val="clear" w:color="000000" w:fill="FAFAFA"/>
            <w:vAlign w:val="bottom"/>
          </w:tcPr>
          <w:p w14:paraId="224E982F" w14:textId="4BBE5687"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39</w:t>
            </w:r>
            <w:r w:rsidR="00B308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039</w:t>
            </w:r>
          </w:p>
        </w:tc>
        <w:tc>
          <w:tcPr>
            <w:tcW w:w="1440" w:type="dxa"/>
            <w:vAlign w:val="bottom"/>
          </w:tcPr>
          <w:p w14:paraId="3C30FBCC" w14:textId="0E65C25D"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30</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280</w:t>
            </w:r>
          </w:p>
        </w:tc>
      </w:tr>
      <w:tr w:rsidR="001A6F6C" w:rsidRPr="00773A95" w14:paraId="75553D2C" w14:textId="77777777">
        <w:tc>
          <w:tcPr>
            <w:tcW w:w="3690" w:type="dxa"/>
          </w:tcPr>
          <w:p w14:paraId="0F94F13B" w14:textId="77777777" w:rsidR="001A6F6C" w:rsidRPr="00773A95" w:rsidRDefault="001A6F6C" w:rsidP="001A6F6C">
            <w:pPr>
              <w:ind w:left="-105"/>
              <w:rPr>
                <w:rFonts w:ascii="Browallia New" w:eastAsia="Courier New" w:hAnsi="Browallia New" w:cs="Browallia New"/>
                <w:sz w:val="26"/>
                <w:szCs w:val="26"/>
                <w:cs/>
                <w:lang w:val="en-US"/>
              </w:rPr>
            </w:pPr>
            <w:r w:rsidRPr="00773A95">
              <w:rPr>
                <w:rFonts w:ascii="Browallia New" w:eastAsia="Courier New" w:hAnsi="Browallia New" w:cs="Browallia New"/>
                <w:sz w:val="26"/>
                <w:szCs w:val="26"/>
                <w:cs/>
                <w:lang w:val="en-US"/>
              </w:rPr>
              <w:t>เงินจ่ายล่วงหน้าค่าซื้ออุปกรณ์และสินทรัพย์</w:t>
            </w:r>
          </w:p>
        </w:tc>
        <w:tc>
          <w:tcPr>
            <w:tcW w:w="1440" w:type="dxa"/>
            <w:tcBorders>
              <w:top w:val="nil"/>
              <w:left w:val="nil"/>
              <w:bottom w:val="nil"/>
              <w:right w:val="nil"/>
            </w:tcBorders>
            <w:shd w:val="clear" w:color="000000" w:fill="FAFAFA"/>
            <w:vAlign w:val="bottom"/>
          </w:tcPr>
          <w:p w14:paraId="5FF7100A" w14:textId="5ABC7BE5"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2</w:t>
            </w:r>
            <w:r w:rsidR="0089283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097</w:t>
            </w:r>
            <w:r w:rsidR="0089283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394</w:t>
            </w:r>
          </w:p>
        </w:tc>
        <w:tc>
          <w:tcPr>
            <w:tcW w:w="1440" w:type="dxa"/>
            <w:vAlign w:val="center"/>
          </w:tcPr>
          <w:p w14:paraId="242F44E6" w14:textId="25A8F338"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1</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786</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792</w:t>
            </w:r>
          </w:p>
        </w:tc>
        <w:tc>
          <w:tcPr>
            <w:tcW w:w="1440" w:type="dxa"/>
            <w:tcBorders>
              <w:top w:val="nil"/>
              <w:left w:val="nil"/>
              <w:bottom w:val="nil"/>
              <w:right w:val="nil"/>
            </w:tcBorders>
            <w:shd w:val="clear" w:color="000000" w:fill="FAFAFA"/>
            <w:vAlign w:val="bottom"/>
          </w:tcPr>
          <w:p w14:paraId="4472E94C" w14:textId="6B32EA27"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DA7AF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037</w:t>
            </w:r>
            <w:r w:rsidR="00DA7AF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310</w:t>
            </w:r>
          </w:p>
        </w:tc>
        <w:tc>
          <w:tcPr>
            <w:tcW w:w="1440" w:type="dxa"/>
            <w:vAlign w:val="bottom"/>
          </w:tcPr>
          <w:p w14:paraId="076CD5DD" w14:textId="2E6CE308"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1</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028</w:t>
            </w:r>
            <w:r w:rsidR="00915FC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690</w:t>
            </w:r>
          </w:p>
        </w:tc>
      </w:tr>
      <w:tr w:rsidR="001A6F6C" w:rsidRPr="00773A95" w14:paraId="789A79FF" w14:textId="77777777">
        <w:tc>
          <w:tcPr>
            <w:tcW w:w="3690" w:type="dxa"/>
          </w:tcPr>
          <w:p w14:paraId="6218C289" w14:textId="77777777" w:rsidR="001A6F6C" w:rsidRPr="00773A95" w:rsidRDefault="001A6F6C" w:rsidP="001A6F6C">
            <w:pPr>
              <w:ind w:left="-105"/>
              <w:rPr>
                <w:rFonts w:ascii="Browallia New" w:eastAsia="Courier New" w:hAnsi="Browallia New" w:cs="Browallia New"/>
                <w:sz w:val="26"/>
                <w:szCs w:val="26"/>
                <w:cs/>
                <w:lang w:val="en-US"/>
              </w:rPr>
            </w:pPr>
            <w:r w:rsidRPr="00773A95">
              <w:rPr>
                <w:rFonts w:ascii="Browallia New" w:eastAsia="Courier New" w:hAnsi="Browallia New" w:cs="Browallia New"/>
                <w:sz w:val="26"/>
                <w:szCs w:val="26"/>
                <w:cs/>
                <w:lang w:val="en-US"/>
              </w:rPr>
              <w:t>เงินทดรองจ่าย</w:t>
            </w:r>
          </w:p>
        </w:tc>
        <w:tc>
          <w:tcPr>
            <w:tcW w:w="1440" w:type="dxa"/>
            <w:tcBorders>
              <w:top w:val="nil"/>
              <w:left w:val="nil"/>
              <w:bottom w:val="nil"/>
              <w:right w:val="nil"/>
            </w:tcBorders>
            <w:shd w:val="clear" w:color="000000" w:fill="FAFAFA"/>
            <w:vAlign w:val="bottom"/>
          </w:tcPr>
          <w:p w14:paraId="6AEBDDDB" w14:textId="569646A8"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22</w:t>
            </w:r>
            <w:r w:rsidR="00065C1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306</w:t>
            </w:r>
          </w:p>
        </w:tc>
        <w:tc>
          <w:tcPr>
            <w:tcW w:w="1440" w:type="dxa"/>
            <w:vAlign w:val="center"/>
          </w:tcPr>
          <w:p w14:paraId="75AAFD76" w14:textId="43C9E97A"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22</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306</w:t>
            </w:r>
          </w:p>
        </w:tc>
        <w:tc>
          <w:tcPr>
            <w:tcW w:w="1440" w:type="dxa"/>
            <w:tcBorders>
              <w:top w:val="nil"/>
              <w:left w:val="nil"/>
              <w:bottom w:val="nil"/>
              <w:right w:val="nil"/>
            </w:tcBorders>
            <w:shd w:val="clear" w:color="000000" w:fill="FAFAFA"/>
            <w:vAlign w:val="bottom"/>
          </w:tcPr>
          <w:p w14:paraId="3BCA8F14" w14:textId="37AA6E2B"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22</w:t>
            </w:r>
            <w:r w:rsidR="003D31A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306</w:t>
            </w:r>
          </w:p>
        </w:tc>
        <w:tc>
          <w:tcPr>
            <w:tcW w:w="1440" w:type="dxa"/>
            <w:vAlign w:val="bottom"/>
          </w:tcPr>
          <w:p w14:paraId="64DFCBCE" w14:textId="679125D0"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22</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306</w:t>
            </w:r>
          </w:p>
        </w:tc>
      </w:tr>
      <w:tr w:rsidR="001A6F6C" w:rsidRPr="00773A95" w14:paraId="6B2A6472" w14:textId="77777777">
        <w:tc>
          <w:tcPr>
            <w:tcW w:w="3690" w:type="dxa"/>
          </w:tcPr>
          <w:p w14:paraId="59471582" w14:textId="77777777" w:rsidR="001A6F6C" w:rsidRPr="00773A95" w:rsidRDefault="001A6F6C" w:rsidP="001A6F6C">
            <w:pPr>
              <w:ind w:left="-105"/>
              <w:rPr>
                <w:rFonts w:ascii="Browallia New" w:eastAsia="Courier New" w:hAnsi="Browallia New" w:cs="Browallia New"/>
                <w:sz w:val="26"/>
                <w:szCs w:val="26"/>
                <w:cs/>
                <w:lang w:val="en-US"/>
              </w:rPr>
            </w:pPr>
            <w:r w:rsidRPr="00773A95">
              <w:rPr>
                <w:rFonts w:ascii="Browallia New" w:eastAsia="Courier New" w:hAnsi="Browallia New" w:cs="Browallia New"/>
                <w:sz w:val="26"/>
                <w:szCs w:val="26"/>
                <w:cs/>
                <w:lang w:val="en-US"/>
              </w:rPr>
              <w:t>เงินมัดจำระยะยาว</w:t>
            </w:r>
          </w:p>
        </w:tc>
        <w:tc>
          <w:tcPr>
            <w:tcW w:w="1440" w:type="dxa"/>
            <w:tcBorders>
              <w:top w:val="nil"/>
              <w:left w:val="nil"/>
              <w:bottom w:val="nil"/>
              <w:right w:val="nil"/>
            </w:tcBorders>
            <w:shd w:val="clear" w:color="000000" w:fill="FAFAFA"/>
            <w:vAlign w:val="bottom"/>
          </w:tcPr>
          <w:p w14:paraId="17110F65" w14:textId="34CB79FB"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91</w:t>
            </w:r>
            <w:r w:rsidR="00065C1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544</w:t>
            </w:r>
          </w:p>
        </w:tc>
        <w:tc>
          <w:tcPr>
            <w:tcW w:w="1440" w:type="dxa"/>
            <w:vAlign w:val="center"/>
          </w:tcPr>
          <w:p w14:paraId="04885024" w14:textId="29730EB0"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94</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947</w:t>
            </w:r>
          </w:p>
        </w:tc>
        <w:tc>
          <w:tcPr>
            <w:tcW w:w="1440" w:type="dxa"/>
            <w:tcBorders>
              <w:top w:val="nil"/>
              <w:left w:val="nil"/>
              <w:bottom w:val="nil"/>
              <w:right w:val="nil"/>
            </w:tcBorders>
            <w:shd w:val="clear" w:color="000000" w:fill="FAFAFA"/>
            <w:vAlign w:val="bottom"/>
          </w:tcPr>
          <w:p w14:paraId="7C771C43" w14:textId="3BB2727F"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53</w:t>
            </w:r>
            <w:r w:rsidR="005A07F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671</w:t>
            </w:r>
          </w:p>
        </w:tc>
        <w:tc>
          <w:tcPr>
            <w:tcW w:w="1440" w:type="dxa"/>
            <w:vAlign w:val="bottom"/>
          </w:tcPr>
          <w:p w14:paraId="00843679" w14:textId="438BAA91"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51</w:t>
            </w:r>
            <w:r w:rsidR="00915FC5" w:rsidRPr="00773A95">
              <w:rPr>
                <w:rFonts w:ascii="Browallia New" w:hAnsi="Browallia New" w:cs="Browallia New"/>
                <w:sz w:val="26"/>
                <w:szCs w:val="26"/>
              </w:rPr>
              <w:t>,</w:t>
            </w:r>
            <w:r w:rsidRPr="00435D73">
              <w:rPr>
                <w:rFonts w:ascii="Browallia New" w:hAnsi="Browallia New" w:cs="Browallia New"/>
                <w:sz w:val="26"/>
                <w:szCs w:val="26"/>
              </w:rPr>
              <w:t>860</w:t>
            </w:r>
          </w:p>
        </w:tc>
      </w:tr>
      <w:tr w:rsidR="001A6F6C" w:rsidRPr="00773A95" w14:paraId="1319FFA0" w14:textId="77777777">
        <w:tc>
          <w:tcPr>
            <w:tcW w:w="3690" w:type="dxa"/>
          </w:tcPr>
          <w:p w14:paraId="4282E420" w14:textId="77777777" w:rsidR="001A6F6C" w:rsidRPr="00773A95" w:rsidRDefault="001A6F6C" w:rsidP="001A6F6C">
            <w:pPr>
              <w:widowControl w:val="0"/>
              <w:ind w:left="-105"/>
              <w:rPr>
                <w:rFonts w:ascii="Browallia New" w:hAnsi="Browallia New" w:cs="Browallia New"/>
                <w:sz w:val="26"/>
                <w:szCs w:val="26"/>
                <w:cs/>
                <w:lang w:val="en-US"/>
              </w:rPr>
            </w:pPr>
            <w:r w:rsidRPr="00773A95">
              <w:rPr>
                <w:rFonts w:ascii="Browallia New" w:hAnsi="Browallia New" w:cs="Browallia New"/>
                <w:sz w:val="26"/>
                <w:szCs w:val="26"/>
                <w:cs/>
                <w:lang w:val="en-US"/>
              </w:rPr>
              <w:t>อื่น ๆ</w:t>
            </w:r>
          </w:p>
        </w:tc>
        <w:tc>
          <w:tcPr>
            <w:tcW w:w="1440" w:type="dxa"/>
            <w:tcBorders>
              <w:top w:val="nil"/>
              <w:left w:val="nil"/>
              <w:bottom w:val="nil"/>
              <w:right w:val="nil"/>
            </w:tcBorders>
            <w:shd w:val="clear" w:color="000000" w:fill="FAFAFA"/>
            <w:vAlign w:val="bottom"/>
          </w:tcPr>
          <w:p w14:paraId="32766995" w14:textId="348490E7"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10</w:t>
            </w:r>
            <w:r w:rsidR="0089283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596</w:t>
            </w:r>
          </w:p>
        </w:tc>
        <w:tc>
          <w:tcPr>
            <w:tcW w:w="1440" w:type="dxa"/>
            <w:vAlign w:val="center"/>
          </w:tcPr>
          <w:p w14:paraId="03BD3753" w14:textId="121DE7A7"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9</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807</w:t>
            </w:r>
          </w:p>
        </w:tc>
        <w:tc>
          <w:tcPr>
            <w:tcW w:w="1440" w:type="dxa"/>
            <w:tcBorders>
              <w:top w:val="nil"/>
              <w:left w:val="nil"/>
              <w:bottom w:val="nil"/>
              <w:right w:val="nil"/>
            </w:tcBorders>
            <w:shd w:val="clear" w:color="000000" w:fill="FAFAFA"/>
            <w:vAlign w:val="bottom"/>
          </w:tcPr>
          <w:p w14:paraId="0D00157E" w14:textId="1A328C38"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8</w:t>
            </w:r>
            <w:r w:rsidR="005A07F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264</w:t>
            </w:r>
          </w:p>
        </w:tc>
        <w:tc>
          <w:tcPr>
            <w:tcW w:w="1440" w:type="dxa"/>
            <w:vAlign w:val="bottom"/>
          </w:tcPr>
          <w:p w14:paraId="574527F0" w14:textId="6B09486C"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8</w:t>
            </w:r>
            <w:r w:rsidR="00915FC5" w:rsidRPr="00773A95">
              <w:rPr>
                <w:rFonts w:ascii="Browallia New" w:hAnsi="Browallia New" w:cs="Browallia New"/>
                <w:sz w:val="26"/>
                <w:szCs w:val="26"/>
              </w:rPr>
              <w:t>,</w:t>
            </w:r>
            <w:r w:rsidRPr="00435D73">
              <w:rPr>
                <w:rFonts w:ascii="Browallia New" w:hAnsi="Browallia New" w:cs="Browallia New"/>
                <w:sz w:val="26"/>
                <w:szCs w:val="26"/>
              </w:rPr>
              <w:t>264</w:t>
            </w:r>
          </w:p>
        </w:tc>
      </w:tr>
      <w:tr w:rsidR="001A6F6C" w:rsidRPr="00773A95" w14:paraId="3DA95C58" w14:textId="77777777">
        <w:tc>
          <w:tcPr>
            <w:tcW w:w="3690" w:type="dxa"/>
          </w:tcPr>
          <w:p w14:paraId="67706401" w14:textId="2A82C22D" w:rsidR="001A6F6C" w:rsidRPr="00773A95" w:rsidRDefault="001A6F6C" w:rsidP="001A6F6C">
            <w:pPr>
              <w:widowControl w:val="0"/>
              <w:ind w:left="-105"/>
              <w:rPr>
                <w:rFonts w:ascii="Browallia New" w:hAnsi="Browallia New" w:cs="Browallia New"/>
                <w:sz w:val="26"/>
                <w:szCs w:val="26"/>
                <w:cs/>
                <w:lang w:val="en-US"/>
              </w:rPr>
            </w:pPr>
            <w:r w:rsidRPr="00773A95">
              <w:rPr>
                <w:rFonts w:ascii="Browallia New" w:hAnsi="Browallia New" w:cs="Browallia New"/>
                <w:sz w:val="26"/>
                <w:szCs w:val="26"/>
                <w:u w:val="single"/>
                <w:cs/>
                <w:lang w:val="en-US"/>
              </w:rPr>
              <w:t>หัก</w:t>
            </w:r>
            <w:r w:rsidRPr="00773A95">
              <w:rPr>
                <w:rFonts w:ascii="Browallia New" w:hAnsi="Browallia New" w:cs="Browallia New"/>
                <w:sz w:val="26"/>
                <w:szCs w:val="26"/>
                <w:cs/>
                <w:lang w:val="en-US"/>
              </w:rPr>
              <w:t xml:space="preserve"> </w:t>
            </w:r>
            <w:r w:rsidR="00AF3508" w:rsidRPr="00773A95">
              <w:rPr>
                <w:rFonts w:ascii="Browallia New" w:hAnsi="Browallia New" w:cs="Browallia New"/>
                <w:sz w:val="26"/>
                <w:szCs w:val="26"/>
                <w:lang w:val="en-US"/>
              </w:rPr>
              <w:t xml:space="preserve"> </w:t>
            </w:r>
            <w:r w:rsidRPr="00773A95">
              <w:rPr>
                <w:rFonts w:ascii="Browallia New" w:hAnsi="Browallia New" w:cs="Browallia New"/>
                <w:sz w:val="26"/>
                <w:szCs w:val="26"/>
                <w:cs/>
                <w:lang w:val="en-US"/>
              </w:rPr>
              <w:t>ค่าเผื่อการด้อยค่าของสินทรัพย์</w:t>
            </w:r>
          </w:p>
        </w:tc>
        <w:tc>
          <w:tcPr>
            <w:tcW w:w="1440" w:type="dxa"/>
            <w:tcBorders>
              <w:top w:val="nil"/>
              <w:left w:val="nil"/>
              <w:bottom w:val="single" w:sz="4" w:space="0" w:color="auto"/>
              <w:right w:val="nil"/>
            </w:tcBorders>
            <w:shd w:val="clear" w:color="000000" w:fill="FAFAFA"/>
            <w:vAlign w:val="bottom"/>
          </w:tcPr>
          <w:p w14:paraId="5DB9741F" w14:textId="70BBB69E" w:rsidR="001A6F6C" w:rsidRPr="00773A95" w:rsidRDefault="004057A4"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216</w:t>
            </w:r>
            <w:r w:rsidRPr="00773A95">
              <w:rPr>
                <w:rFonts w:ascii="Browallia New" w:hAnsi="Browallia New" w:cs="Browallia New"/>
                <w:color w:val="000000"/>
                <w:sz w:val="26"/>
                <w:szCs w:val="26"/>
              </w:rPr>
              <w:t>)</w:t>
            </w:r>
          </w:p>
        </w:tc>
        <w:tc>
          <w:tcPr>
            <w:tcW w:w="1440" w:type="dxa"/>
            <w:vAlign w:val="center"/>
          </w:tcPr>
          <w:p w14:paraId="2EA8A979" w14:textId="4AC8116C" w:rsidR="001A6F6C" w:rsidRPr="00773A95" w:rsidRDefault="001A6F6C"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216</w:t>
            </w:r>
            <w:r w:rsidRPr="00773A95">
              <w:rPr>
                <w:rFonts w:ascii="Browallia New" w:hAnsi="Browallia New" w:cs="Browallia New"/>
                <w:color w:val="000000"/>
                <w:sz w:val="26"/>
                <w:szCs w:val="26"/>
              </w:rPr>
              <w:t>)</w:t>
            </w:r>
          </w:p>
        </w:tc>
        <w:tc>
          <w:tcPr>
            <w:tcW w:w="1440" w:type="dxa"/>
            <w:tcBorders>
              <w:top w:val="nil"/>
              <w:left w:val="nil"/>
              <w:bottom w:val="single" w:sz="4" w:space="0" w:color="auto"/>
              <w:right w:val="nil"/>
            </w:tcBorders>
            <w:shd w:val="clear" w:color="000000" w:fill="FAFAFA"/>
            <w:vAlign w:val="bottom"/>
          </w:tcPr>
          <w:p w14:paraId="177A4321" w14:textId="5C6C6167" w:rsidR="001A6F6C" w:rsidRPr="00773A95" w:rsidRDefault="004B5755"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216</w:t>
            </w:r>
            <w:r w:rsidRPr="00773A95">
              <w:rPr>
                <w:rFonts w:ascii="Browallia New" w:hAnsi="Browallia New" w:cs="Browallia New"/>
                <w:color w:val="000000"/>
                <w:sz w:val="26"/>
                <w:szCs w:val="26"/>
              </w:rPr>
              <w:t>)</w:t>
            </w:r>
          </w:p>
        </w:tc>
        <w:tc>
          <w:tcPr>
            <w:tcW w:w="1440" w:type="dxa"/>
            <w:vAlign w:val="bottom"/>
          </w:tcPr>
          <w:p w14:paraId="486DF6FE" w14:textId="1E74BAC9" w:rsidR="001A6F6C" w:rsidRPr="00773A95" w:rsidRDefault="001A6F6C"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216</w:t>
            </w:r>
            <w:r w:rsidRPr="00773A95">
              <w:rPr>
                <w:rFonts w:ascii="Browallia New" w:hAnsi="Browallia New" w:cs="Browallia New"/>
                <w:color w:val="000000"/>
                <w:sz w:val="26"/>
                <w:szCs w:val="26"/>
              </w:rPr>
              <w:t>)</w:t>
            </w:r>
          </w:p>
        </w:tc>
      </w:tr>
      <w:tr w:rsidR="001A6F6C" w:rsidRPr="00773A95" w14:paraId="1EE64CC9" w14:textId="77777777" w:rsidTr="00734CA4">
        <w:trPr>
          <w:trHeight w:val="63"/>
        </w:trPr>
        <w:tc>
          <w:tcPr>
            <w:tcW w:w="3690" w:type="dxa"/>
          </w:tcPr>
          <w:p w14:paraId="25486F4A" w14:textId="77777777" w:rsidR="001A6F6C" w:rsidRPr="00773A95" w:rsidRDefault="001A6F6C" w:rsidP="001A6F6C">
            <w:pPr>
              <w:widowControl w:val="0"/>
              <w:ind w:left="-105"/>
              <w:rPr>
                <w:rFonts w:ascii="Browallia New" w:hAnsi="Browallia New" w:cs="Browallia New"/>
                <w:sz w:val="26"/>
                <w:szCs w:val="26"/>
                <w:lang w:val="en-US"/>
              </w:rPr>
            </w:pPr>
            <w:r w:rsidRPr="00773A95">
              <w:rPr>
                <w:rFonts w:ascii="Browallia New" w:hAnsi="Browallia New" w:cs="Browallia New"/>
                <w:sz w:val="26"/>
                <w:szCs w:val="26"/>
                <w:cs/>
                <w:lang w:val="en-US"/>
              </w:rPr>
              <w:t>รวม</w:t>
            </w:r>
            <w:r w:rsidRPr="00773A95">
              <w:rPr>
                <w:rFonts w:ascii="Browallia New" w:hAnsi="Browallia New" w:cs="Browallia New"/>
                <w:sz w:val="26"/>
                <w:szCs w:val="26"/>
                <w:cs/>
              </w:rPr>
              <w:t>สินทรัพย์ไม่หมุนเวียนอื่น สุทธิ</w:t>
            </w:r>
          </w:p>
        </w:tc>
        <w:tc>
          <w:tcPr>
            <w:tcW w:w="1440" w:type="dxa"/>
            <w:tcBorders>
              <w:top w:val="nil"/>
              <w:left w:val="nil"/>
              <w:bottom w:val="single" w:sz="4" w:space="0" w:color="auto"/>
              <w:right w:val="nil"/>
            </w:tcBorders>
            <w:shd w:val="clear" w:color="000000" w:fill="FAFAFA"/>
            <w:vAlign w:val="bottom"/>
          </w:tcPr>
          <w:p w14:paraId="66E2431F" w14:textId="298E616C"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themeColor="text1"/>
                <w:sz w:val="26"/>
                <w:szCs w:val="26"/>
                <w:lang w:val="en-US"/>
              </w:rPr>
            </w:pPr>
            <w:r w:rsidRPr="00435D73">
              <w:rPr>
                <w:rFonts w:ascii="Browallia New" w:hAnsi="Browallia New" w:cs="Browallia New"/>
                <w:color w:val="000000"/>
                <w:sz w:val="26"/>
                <w:szCs w:val="26"/>
              </w:rPr>
              <w:t>2</w:t>
            </w:r>
            <w:r w:rsidR="00B308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270</w:t>
            </w:r>
            <w:r w:rsidR="00065C1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313</w:t>
            </w:r>
          </w:p>
        </w:tc>
        <w:tc>
          <w:tcPr>
            <w:tcW w:w="1440" w:type="dxa"/>
            <w:tcBorders>
              <w:top w:val="single" w:sz="4" w:space="0" w:color="auto"/>
              <w:bottom w:val="single" w:sz="4" w:space="0" w:color="auto"/>
            </w:tcBorders>
            <w:vAlign w:val="center"/>
          </w:tcPr>
          <w:p w14:paraId="1135E2EB" w14:textId="3603DE27"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themeColor="text1"/>
                <w:sz w:val="26"/>
                <w:szCs w:val="26"/>
              </w:rPr>
              <w:t>1</w:t>
            </w:r>
            <w:r w:rsidR="001A6F6C"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956</w:t>
            </w:r>
            <w:r w:rsidR="001A6F6C"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374</w:t>
            </w:r>
          </w:p>
        </w:tc>
        <w:tc>
          <w:tcPr>
            <w:tcW w:w="1440" w:type="dxa"/>
            <w:tcBorders>
              <w:top w:val="nil"/>
              <w:left w:val="nil"/>
              <w:bottom w:val="single" w:sz="4" w:space="0" w:color="auto"/>
              <w:right w:val="nil"/>
            </w:tcBorders>
            <w:shd w:val="clear" w:color="000000" w:fill="FAFAFA"/>
            <w:vAlign w:val="bottom"/>
          </w:tcPr>
          <w:p w14:paraId="5B4EFF00" w14:textId="1939842F"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1</w:t>
            </w:r>
            <w:r w:rsidR="00DA7AF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129</w:t>
            </w:r>
            <w:r w:rsidR="00DA7AF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374</w:t>
            </w:r>
          </w:p>
        </w:tc>
        <w:tc>
          <w:tcPr>
            <w:tcW w:w="1440" w:type="dxa"/>
            <w:tcBorders>
              <w:top w:val="single" w:sz="4" w:space="0" w:color="auto"/>
              <w:bottom w:val="single" w:sz="4" w:space="0" w:color="auto"/>
            </w:tcBorders>
            <w:vAlign w:val="bottom"/>
          </w:tcPr>
          <w:p w14:paraId="00999498" w14:textId="658DBC28"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1</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110</w:t>
            </w:r>
            <w:r w:rsidR="00915FC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184</w:t>
            </w:r>
          </w:p>
        </w:tc>
      </w:tr>
    </w:tbl>
    <w:p w14:paraId="041C6C07" w14:textId="77777777" w:rsidR="003A1464" w:rsidRPr="00773A95" w:rsidRDefault="003A1464" w:rsidP="0084102A">
      <w:pPr>
        <w:jc w:val="thaiDistribute"/>
        <w:rPr>
          <w:rFonts w:ascii="Browallia New" w:hAnsi="Browallia New" w:cs="Browallia New"/>
          <w:szCs w:val="26"/>
        </w:rPr>
      </w:pPr>
    </w:p>
    <w:p w14:paraId="4421A758" w14:textId="20359BDD" w:rsidR="002311A9" w:rsidRPr="00773A95" w:rsidRDefault="000772CD" w:rsidP="0084102A">
      <w:pPr>
        <w:jc w:val="thaiDistribute"/>
        <w:rPr>
          <w:rFonts w:ascii="Browallia New" w:hAnsi="Browallia New" w:cs="Browallia New"/>
          <w:spacing w:val="-8"/>
          <w:szCs w:val="26"/>
        </w:rPr>
      </w:pPr>
      <w:r w:rsidRPr="00773A95">
        <w:rPr>
          <w:rFonts w:ascii="Browallia New" w:hAnsi="Browallia New" w:cs="Browallia New"/>
          <w:szCs w:val="26"/>
          <w:cs/>
        </w:rPr>
        <w:t>ค่าเผื่อการด้อยค่าของสินทรัพย์จำนวน</w:t>
      </w:r>
      <w:r w:rsidR="00593BD9" w:rsidRPr="00773A95">
        <w:rPr>
          <w:rFonts w:ascii="Browallia New" w:hAnsi="Browallia New" w:cs="Browallia New"/>
          <w:szCs w:val="26"/>
          <w:cs/>
        </w:rPr>
        <w:t xml:space="preserve"> </w:t>
      </w:r>
      <w:r w:rsidR="00435D73" w:rsidRPr="00435D73">
        <w:rPr>
          <w:rFonts w:ascii="Browallia New" w:hAnsi="Browallia New" w:cs="Browallia New"/>
          <w:szCs w:val="26"/>
        </w:rPr>
        <w:t>31</w:t>
      </w:r>
      <w:r w:rsidR="00211D77" w:rsidRPr="00773A95">
        <w:rPr>
          <w:rFonts w:ascii="Browallia New" w:hAnsi="Browallia New" w:cs="Browallia New"/>
          <w:szCs w:val="26"/>
        </w:rPr>
        <w:t xml:space="preserve"> </w:t>
      </w:r>
      <w:r w:rsidRPr="00773A95">
        <w:rPr>
          <w:rFonts w:ascii="Browallia New" w:hAnsi="Browallia New" w:cs="Browallia New"/>
          <w:szCs w:val="26"/>
          <w:cs/>
        </w:rPr>
        <w:t>ล้านบาท เป็นการตั้งสำรองค่าเผื่อสำหรับเงินจ่ายล่วงหน้าค่าซื้อวัตถุดิบ</w:t>
      </w:r>
      <w:r w:rsidR="00643BC1" w:rsidRPr="00773A95">
        <w:rPr>
          <w:rFonts w:ascii="Browallia New" w:hAnsi="Browallia New" w:cs="Browallia New"/>
          <w:szCs w:val="26"/>
          <w:cs/>
        </w:rPr>
        <w:t xml:space="preserve">จำนวน </w:t>
      </w:r>
      <w:r w:rsidR="00435D73" w:rsidRPr="00435D73">
        <w:rPr>
          <w:rFonts w:ascii="Browallia New" w:hAnsi="Browallia New" w:cs="Browallia New"/>
          <w:szCs w:val="26"/>
        </w:rPr>
        <w:t>9</w:t>
      </w:r>
      <w:r w:rsidR="00643BC1" w:rsidRPr="00773A95">
        <w:rPr>
          <w:rFonts w:ascii="Browallia New" w:hAnsi="Browallia New" w:cs="Browallia New"/>
          <w:szCs w:val="26"/>
        </w:rPr>
        <w:t xml:space="preserve"> </w:t>
      </w:r>
      <w:r w:rsidR="00643BC1" w:rsidRPr="00773A95">
        <w:rPr>
          <w:rFonts w:ascii="Browallia New" w:hAnsi="Browallia New" w:cs="Browallia New"/>
          <w:szCs w:val="26"/>
          <w:cs/>
        </w:rPr>
        <w:t>ล้านบาท</w:t>
      </w:r>
      <w:r w:rsidRPr="00773A95">
        <w:rPr>
          <w:rFonts w:ascii="Browallia New" w:hAnsi="Browallia New" w:cs="Browallia New"/>
          <w:szCs w:val="26"/>
          <w:cs/>
        </w:rPr>
        <w:t>จากผู้ขายรายหนึ่งซึ่งไม่สามารถส่งมอบวัตถุดิบและคืนเงินจ่ายล่วงหน้าในจำนวนดังกล่าวให้แก่บริษัทได้ เนื่องจากประสบปัญหา</w:t>
      </w:r>
      <w:r w:rsidR="003C5FDF" w:rsidRPr="00773A95">
        <w:rPr>
          <w:rFonts w:ascii="Browallia New" w:hAnsi="Browallia New" w:cs="Browallia New"/>
          <w:szCs w:val="26"/>
        </w:rPr>
        <w:br/>
      </w:r>
      <w:r w:rsidRPr="00773A95">
        <w:rPr>
          <w:rFonts w:ascii="Browallia New" w:hAnsi="Browallia New" w:cs="Browallia New"/>
          <w:spacing w:val="-8"/>
          <w:szCs w:val="26"/>
          <w:cs/>
        </w:rPr>
        <w:t>ทางการเงิน และ</w:t>
      </w:r>
      <w:r w:rsidR="00643BC1" w:rsidRPr="00773A95">
        <w:rPr>
          <w:rFonts w:ascii="Browallia New" w:hAnsi="Browallia New" w:cs="Browallia New"/>
          <w:spacing w:val="-8"/>
          <w:szCs w:val="26"/>
          <w:cs/>
        </w:rPr>
        <w:t>ค่าเผื่อสำหรับ</w:t>
      </w:r>
      <w:r w:rsidRPr="00773A95">
        <w:rPr>
          <w:rFonts w:ascii="Browallia New" w:hAnsi="Browallia New" w:cs="Browallia New"/>
          <w:spacing w:val="-8"/>
          <w:szCs w:val="26"/>
          <w:cs/>
        </w:rPr>
        <w:t>เงินทด</w:t>
      </w:r>
      <w:r w:rsidR="00524F61" w:rsidRPr="00773A95">
        <w:rPr>
          <w:rFonts w:ascii="Browallia New" w:hAnsi="Browallia New" w:cs="Browallia New"/>
          <w:spacing w:val="-8"/>
          <w:szCs w:val="26"/>
          <w:cs/>
        </w:rPr>
        <w:t>ร</w:t>
      </w:r>
      <w:r w:rsidRPr="00773A95">
        <w:rPr>
          <w:rFonts w:ascii="Browallia New" w:hAnsi="Browallia New" w:cs="Browallia New"/>
          <w:spacing w:val="-8"/>
          <w:szCs w:val="26"/>
          <w:cs/>
        </w:rPr>
        <w:t>องจ่าย</w:t>
      </w:r>
      <w:r w:rsidR="00643BC1" w:rsidRPr="00773A95">
        <w:rPr>
          <w:rFonts w:ascii="Browallia New" w:hAnsi="Browallia New" w:cs="Browallia New"/>
          <w:spacing w:val="-8"/>
          <w:szCs w:val="26"/>
          <w:cs/>
        </w:rPr>
        <w:t xml:space="preserve">จำนวน </w:t>
      </w:r>
      <w:r w:rsidR="00435D73" w:rsidRPr="00435D73">
        <w:rPr>
          <w:rFonts w:ascii="Browallia New" w:hAnsi="Browallia New" w:cs="Browallia New"/>
          <w:spacing w:val="-8"/>
          <w:szCs w:val="26"/>
        </w:rPr>
        <w:t>22</w:t>
      </w:r>
      <w:r w:rsidR="00643BC1" w:rsidRPr="00773A95">
        <w:rPr>
          <w:rFonts w:ascii="Browallia New" w:hAnsi="Browallia New" w:cs="Browallia New"/>
          <w:spacing w:val="-8"/>
          <w:szCs w:val="26"/>
        </w:rPr>
        <w:t xml:space="preserve"> </w:t>
      </w:r>
      <w:r w:rsidR="00643BC1" w:rsidRPr="00773A95">
        <w:rPr>
          <w:rFonts w:ascii="Browallia New" w:hAnsi="Browallia New" w:cs="Browallia New"/>
          <w:spacing w:val="-8"/>
          <w:szCs w:val="26"/>
          <w:cs/>
        </w:rPr>
        <w:t>ล้านบาทสำหรับการดำเนิน</w:t>
      </w:r>
      <w:r w:rsidRPr="00773A95">
        <w:rPr>
          <w:rFonts w:ascii="Browallia New" w:hAnsi="Browallia New" w:cs="Browallia New"/>
          <w:spacing w:val="-8"/>
          <w:szCs w:val="26"/>
          <w:cs/>
        </w:rPr>
        <w:t>โครงการในต่างประเทศซึ่</w:t>
      </w:r>
      <w:r w:rsidR="00643BC1" w:rsidRPr="00773A95">
        <w:rPr>
          <w:rFonts w:ascii="Browallia New" w:hAnsi="Browallia New" w:cs="Browallia New"/>
          <w:spacing w:val="-8"/>
          <w:szCs w:val="26"/>
          <w:cs/>
        </w:rPr>
        <w:t>งกลุ่มกิจการ</w:t>
      </w:r>
      <w:r w:rsidRPr="00773A95">
        <w:rPr>
          <w:rFonts w:ascii="Browallia New" w:hAnsi="Browallia New" w:cs="Browallia New"/>
          <w:spacing w:val="-8"/>
          <w:szCs w:val="26"/>
          <w:cs/>
        </w:rPr>
        <w:t>คาดว่าจะไม่ได้รับคื</w:t>
      </w:r>
      <w:r w:rsidR="00643BC1" w:rsidRPr="00773A95">
        <w:rPr>
          <w:rFonts w:ascii="Browallia New" w:hAnsi="Browallia New" w:cs="Browallia New"/>
          <w:spacing w:val="-8"/>
          <w:szCs w:val="26"/>
          <w:cs/>
        </w:rPr>
        <w:t>น</w:t>
      </w:r>
    </w:p>
    <w:p w14:paraId="4459E515" w14:textId="77777777" w:rsidR="00BB42B7" w:rsidRPr="00773A95" w:rsidRDefault="00BB42B7" w:rsidP="005C5BC0">
      <w:pPr>
        <w:jc w:val="thaiDistribute"/>
        <w:rPr>
          <w:rFonts w:ascii="Browallia New" w:hAnsi="Browallia New" w:cs="Browallia New"/>
          <w:szCs w:val="26"/>
        </w:rPr>
      </w:pPr>
    </w:p>
    <w:p w14:paraId="180EDA39" w14:textId="2193010B" w:rsidR="005C5BC0" w:rsidRPr="00773A95" w:rsidRDefault="005C5BC0" w:rsidP="00E15C67">
      <w:pPr>
        <w:pStyle w:val="HeadSub6EA"/>
        <w:shd w:val="clear" w:color="auto" w:fill="FFA543"/>
        <w:spacing w:line="257" w:lineRule="auto"/>
        <w:ind w:left="567" w:hanging="566"/>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27</w:t>
      </w:r>
      <w:r w:rsidRPr="00773A95">
        <w:rPr>
          <w:rFonts w:ascii="Browallia New" w:hAnsi="Browallia New" w:cs="Browallia New"/>
          <w:b/>
          <w:bCs/>
          <w:color w:val="FFFFFF" w:themeColor="background1"/>
          <w:kern w:val="26"/>
          <w:position w:val="-25"/>
          <w:cs/>
          <w:lang w:val="en-US"/>
        </w:rPr>
        <w:tab/>
        <w:t>เงินกู้ยืมระยะสั้นจากสถาบันการเงิน สุทธิ</w:t>
      </w:r>
    </w:p>
    <w:p w14:paraId="0CD684CB" w14:textId="77777777" w:rsidR="005C5BC0" w:rsidRPr="00773A95" w:rsidRDefault="005C5BC0" w:rsidP="005C5BC0">
      <w:pPr>
        <w:jc w:val="thaiDistribute"/>
        <w:rPr>
          <w:rFonts w:ascii="Browallia New" w:hAnsi="Browallia New" w:cs="Browallia New"/>
          <w:szCs w:val="26"/>
        </w:rPr>
      </w:pPr>
    </w:p>
    <w:p w14:paraId="125A3397" w14:textId="77777777" w:rsidR="003B507C" w:rsidRPr="00773A95" w:rsidRDefault="003B507C" w:rsidP="00293D12">
      <w:pPr>
        <w:jc w:val="thaiDistribute"/>
        <w:rPr>
          <w:rFonts w:ascii="Browallia New" w:hAnsi="Browallia New" w:cs="Browallia New"/>
          <w:szCs w:val="26"/>
        </w:rPr>
      </w:pPr>
      <w:r w:rsidRPr="00773A95">
        <w:rPr>
          <w:rFonts w:ascii="Browallia New" w:hAnsi="Browallia New" w:cs="Browallia New"/>
          <w:szCs w:val="26"/>
          <w:cs/>
        </w:rPr>
        <w:t>เงินกู้ยืมระยะสั้นจากสถาบันการเงินประกอบด้วยเงินกู้ยืมดังต่อไปนี้</w:t>
      </w:r>
    </w:p>
    <w:p w14:paraId="2979F063" w14:textId="77777777" w:rsidR="003B507C" w:rsidRPr="00773A95" w:rsidRDefault="003B507C" w:rsidP="00293D12">
      <w:pPr>
        <w:ind w:right="-126"/>
        <w:rPr>
          <w:rFonts w:ascii="Browallia New" w:hAnsi="Browallia New" w:cs="Browallia New"/>
          <w:szCs w:val="26"/>
        </w:rPr>
      </w:pPr>
    </w:p>
    <w:tbl>
      <w:tblPr>
        <w:tblW w:w="9450" w:type="dxa"/>
        <w:tblLayout w:type="fixed"/>
        <w:tblLook w:val="0000" w:firstRow="0" w:lastRow="0" w:firstColumn="0" w:lastColumn="0" w:noHBand="0" w:noVBand="0"/>
      </w:tblPr>
      <w:tblGrid>
        <w:gridCol w:w="3690"/>
        <w:gridCol w:w="1440"/>
        <w:gridCol w:w="1440"/>
        <w:gridCol w:w="1440"/>
        <w:gridCol w:w="1440"/>
      </w:tblGrid>
      <w:tr w:rsidR="003B507C" w:rsidRPr="00773A95" w14:paraId="57BBF8C7" w14:textId="77777777" w:rsidTr="0092552A">
        <w:trPr>
          <w:cantSplit/>
        </w:trPr>
        <w:tc>
          <w:tcPr>
            <w:tcW w:w="3690" w:type="dxa"/>
            <w:vAlign w:val="center"/>
          </w:tcPr>
          <w:p w14:paraId="4607D936" w14:textId="77777777" w:rsidR="003B507C" w:rsidRPr="00773A95" w:rsidRDefault="003B507C" w:rsidP="00667DC0">
            <w:pPr>
              <w:ind w:left="-105"/>
              <w:rPr>
                <w:rFonts w:ascii="Browallia New" w:eastAsia="Courier New" w:hAnsi="Browallia New" w:cs="Browallia New"/>
                <w:szCs w:val="26"/>
              </w:rPr>
            </w:pPr>
          </w:p>
        </w:tc>
        <w:tc>
          <w:tcPr>
            <w:tcW w:w="2880" w:type="dxa"/>
            <w:gridSpan w:val="2"/>
            <w:tcBorders>
              <w:top w:val="single" w:sz="4" w:space="0" w:color="auto"/>
              <w:bottom w:val="single" w:sz="4" w:space="0" w:color="auto"/>
            </w:tcBorders>
            <w:vAlign w:val="center"/>
          </w:tcPr>
          <w:p w14:paraId="3624BEE4" w14:textId="77777777" w:rsidR="003B507C" w:rsidRPr="00773A95" w:rsidRDefault="003B507C" w:rsidP="00667DC0">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งบการเงินรวม</w:t>
            </w:r>
          </w:p>
        </w:tc>
        <w:tc>
          <w:tcPr>
            <w:tcW w:w="2880" w:type="dxa"/>
            <w:gridSpan w:val="2"/>
            <w:tcBorders>
              <w:top w:val="single" w:sz="4" w:space="0" w:color="auto"/>
              <w:bottom w:val="single" w:sz="4" w:space="0" w:color="auto"/>
            </w:tcBorders>
            <w:vAlign w:val="center"/>
          </w:tcPr>
          <w:p w14:paraId="3ABBF53D" w14:textId="77777777" w:rsidR="003B507C" w:rsidRPr="00773A95" w:rsidRDefault="003B507C" w:rsidP="00667DC0">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งบการเงินเฉพาะกิจการ</w:t>
            </w:r>
          </w:p>
        </w:tc>
      </w:tr>
      <w:tr w:rsidR="00A06585" w:rsidRPr="00773A95" w14:paraId="0FA4A26E" w14:textId="77777777" w:rsidTr="0092552A">
        <w:tc>
          <w:tcPr>
            <w:tcW w:w="3690" w:type="dxa"/>
          </w:tcPr>
          <w:p w14:paraId="6143DF67" w14:textId="6A2B938E" w:rsidR="00A06585" w:rsidRPr="00773A95" w:rsidRDefault="00A06585" w:rsidP="00A06585">
            <w:pPr>
              <w:ind w:left="-105"/>
              <w:rPr>
                <w:rFonts w:ascii="Browallia New" w:eastAsia="Courier New" w:hAnsi="Browallia New" w:cs="Browallia New"/>
                <w:b/>
                <w:bCs/>
                <w:szCs w:val="26"/>
                <w:cs/>
                <w:lang w:val="en-US"/>
              </w:rPr>
            </w:pPr>
            <w:r w:rsidRPr="00773A95">
              <w:rPr>
                <w:rFonts w:ascii="Browallia New" w:eastAsia="Arial Unicode MS" w:hAnsi="Browallia New" w:cs="Browallia New"/>
                <w:b/>
                <w:bCs/>
                <w:szCs w:val="26"/>
                <w:cs/>
              </w:rPr>
              <w:t xml:space="preserve">ณ </w:t>
            </w:r>
            <w:r w:rsidRPr="00773A95">
              <w:rPr>
                <w:rFonts w:ascii="Browallia New" w:eastAsia="Arial Unicode MS" w:hAnsi="Browallia New" w:cs="Browallia New"/>
                <w:b/>
                <w:bCs/>
                <w:sz w:val="26"/>
                <w:szCs w:val="26"/>
                <w:cs/>
              </w:rPr>
              <w:t xml:space="preserve">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cs/>
              </w:rPr>
              <w:t xml:space="preserve"> ธันวาคม</w:t>
            </w:r>
          </w:p>
        </w:tc>
        <w:tc>
          <w:tcPr>
            <w:tcW w:w="1440" w:type="dxa"/>
            <w:tcBorders>
              <w:top w:val="single" w:sz="4" w:space="0" w:color="auto"/>
            </w:tcBorders>
          </w:tcPr>
          <w:p w14:paraId="03DE6EF4" w14:textId="73380285" w:rsidR="00A06585" w:rsidRPr="00773A95" w:rsidRDefault="00875916"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tcPr>
          <w:p w14:paraId="075335C6" w14:textId="239A7936" w:rsidR="00A06585" w:rsidRPr="00773A95" w:rsidRDefault="00875916"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440" w:type="dxa"/>
            <w:tcBorders>
              <w:top w:val="single" w:sz="4" w:space="0" w:color="auto"/>
            </w:tcBorders>
          </w:tcPr>
          <w:p w14:paraId="1E42AA13" w14:textId="68590AEC" w:rsidR="00A06585" w:rsidRPr="00773A95" w:rsidRDefault="00875916"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tcPr>
          <w:p w14:paraId="7E8356C4" w14:textId="49C46CE5" w:rsidR="00A06585" w:rsidRPr="00773A95" w:rsidRDefault="00875916" w:rsidP="00A06585">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C175B" w:rsidRPr="00773A95" w14:paraId="4F542174" w14:textId="77777777" w:rsidTr="0092552A">
        <w:tc>
          <w:tcPr>
            <w:tcW w:w="3690" w:type="dxa"/>
            <w:vAlign w:val="center"/>
          </w:tcPr>
          <w:p w14:paraId="39F807F0" w14:textId="77777777" w:rsidR="005C175B" w:rsidRPr="00773A95" w:rsidRDefault="005C175B" w:rsidP="00667DC0">
            <w:pPr>
              <w:ind w:left="-105"/>
              <w:rPr>
                <w:rFonts w:ascii="Browallia New" w:eastAsia="Courier New" w:hAnsi="Browallia New" w:cs="Browallia New"/>
                <w:szCs w:val="26"/>
                <w:cs/>
                <w:lang w:val="en-US"/>
              </w:rPr>
            </w:pPr>
          </w:p>
        </w:tc>
        <w:tc>
          <w:tcPr>
            <w:tcW w:w="1440" w:type="dxa"/>
            <w:tcBorders>
              <w:bottom w:val="single" w:sz="4" w:space="0" w:color="auto"/>
            </w:tcBorders>
          </w:tcPr>
          <w:p w14:paraId="7B5561F1" w14:textId="385ECB72" w:rsidR="005C175B" w:rsidRPr="00773A95" w:rsidRDefault="00746BDC" w:rsidP="00667DC0">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5C175B"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159B6000" w14:textId="1887C327" w:rsidR="005C175B" w:rsidRPr="00773A95" w:rsidRDefault="00746BDC" w:rsidP="00667DC0">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5C175B"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04BEA6D0" w14:textId="2EA28821" w:rsidR="005C175B" w:rsidRPr="00773A95" w:rsidRDefault="00746BDC" w:rsidP="00667DC0">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5C175B" w:rsidRPr="00773A95">
              <w:rPr>
                <w:rFonts w:ascii="Browallia New" w:hAnsi="Browallia New" w:cs="Browallia New"/>
                <w:b/>
                <w:bCs/>
                <w:snapToGrid w:val="0"/>
                <w:sz w:val="26"/>
                <w:szCs w:val="26"/>
                <w:cs/>
                <w:lang w:eastAsia="th-TH"/>
              </w:rPr>
              <w:t>บาท</w:t>
            </w:r>
          </w:p>
        </w:tc>
        <w:tc>
          <w:tcPr>
            <w:tcW w:w="1440" w:type="dxa"/>
            <w:tcBorders>
              <w:bottom w:val="single" w:sz="4" w:space="0" w:color="auto"/>
            </w:tcBorders>
          </w:tcPr>
          <w:p w14:paraId="21121FA1" w14:textId="25E47F0E" w:rsidR="005C175B" w:rsidRPr="00773A95" w:rsidRDefault="00746BDC" w:rsidP="00667DC0">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5C175B" w:rsidRPr="00773A95">
              <w:rPr>
                <w:rFonts w:ascii="Browallia New" w:hAnsi="Browallia New" w:cs="Browallia New"/>
                <w:b/>
                <w:bCs/>
                <w:snapToGrid w:val="0"/>
                <w:sz w:val="26"/>
                <w:szCs w:val="26"/>
                <w:cs/>
                <w:lang w:eastAsia="th-TH"/>
              </w:rPr>
              <w:t>บาท</w:t>
            </w:r>
          </w:p>
        </w:tc>
      </w:tr>
      <w:tr w:rsidR="005C175B" w:rsidRPr="00773A95" w14:paraId="4F5E0BFD" w14:textId="77777777" w:rsidTr="0092552A">
        <w:tc>
          <w:tcPr>
            <w:tcW w:w="3690" w:type="dxa"/>
            <w:vAlign w:val="center"/>
          </w:tcPr>
          <w:p w14:paraId="6994414B" w14:textId="77777777" w:rsidR="005C175B" w:rsidRPr="00773A95" w:rsidRDefault="005C175B" w:rsidP="00667DC0">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Cs w:val="26"/>
                <w:cs/>
                <w:lang w:val="en-US"/>
              </w:rPr>
            </w:pPr>
          </w:p>
        </w:tc>
        <w:tc>
          <w:tcPr>
            <w:tcW w:w="1440" w:type="dxa"/>
            <w:tcBorders>
              <w:top w:val="single" w:sz="4" w:space="0" w:color="auto"/>
            </w:tcBorders>
            <w:shd w:val="clear" w:color="auto" w:fill="FAFAFA"/>
            <w:vAlign w:val="center"/>
          </w:tcPr>
          <w:p w14:paraId="7799D87F" w14:textId="77777777" w:rsidR="005C175B" w:rsidRPr="00773A95" w:rsidRDefault="005C175B" w:rsidP="00667DC0">
            <w:pPr>
              <w:ind w:right="-72"/>
              <w:jc w:val="right"/>
              <w:rPr>
                <w:rFonts w:ascii="Browallia New" w:eastAsia="Courier New" w:hAnsi="Browallia New" w:cs="Browallia New"/>
                <w:sz w:val="26"/>
                <w:szCs w:val="26"/>
              </w:rPr>
            </w:pPr>
          </w:p>
        </w:tc>
        <w:tc>
          <w:tcPr>
            <w:tcW w:w="1440" w:type="dxa"/>
            <w:tcBorders>
              <w:top w:val="single" w:sz="4" w:space="0" w:color="auto"/>
            </w:tcBorders>
            <w:vAlign w:val="center"/>
          </w:tcPr>
          <w:p w14:paraId="641382CF" w14:textId="77777777" w:rsidR="005C175B" w:rsidRPr="00773A95" w:rsidRDefault="005C175B" w:rsidP="00667DC0">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FAFAFA"/>
            <w:vAlign w:val="center"/>
          </w:tcPr>
          <w:p w14:paraId="5B8E3702" w14:textId="77777777" w:rsidR="005C175B" w:rsidRPr="00773A95" w:rsidRDefault="005C175B" w:rsidP="00667DC0">
            <w:pPr>
              <w:ind w:right="-72"/>
              <w:jc w:val="right"/>
              <w:rPr>
                <w:rFonts w:ascii="Browallia New" w:eastAsia="Courier New" w:hAnsi="Browallia New" w:cs="Browallia New"/>
                <w:sz w:val="26"/>
                <w:szCs w:val="26"/>
              </w:rPr>
            </w:pPr>
          </w:p>
        </w:tc>
        <w:tc>
          <w:tcPr>
            <w:tcW w:w="1440" w:type="dxa"/>
            <w:tcBorders>
              <w:top w:val="single" w:sz="4" w:space="0" w:color="auto"/>
            </w:tcBorders>
            <w:vAlign w:val="center"/>
          </w:tcPr>
          <w:p w14:paraId="79E13292" w14:textId="77777777" w:rsidR="005C175B" w:rsidRPr="00773A95" w:rsidRDefault="005C175B" w:rsidP="00667DC0">
            <w:pPr>
              <w:ind w:right="-72"/>
              <w:jc w:val="right"/>
              <w:rPr>
                <w:rFonts w:ascii="Browallia New" w:eastAsia="Courier New" w:hAnsi="Browallia New" w:cs="Browallia New"/>
                <w:sz w:val="26"/>
                <w:szCs w:val="26"/>
              </w:rPr>
            </w:pPr>
          </w:p>
        </w:tc>
      </w:tr>
      <w:tr w:rsidR="001A6F6C" w:rsidRPr="00773A95" w14:paraId="19D6AFA5" w14:textId="77777777" w:rsidTr="7D7895BB">
        <w:tc>
          <w:tcPr>
            <w:tcW w:w="3690" w:type="dxa"/>
            <w:vAlign w:val="center"/>
          </w:tcPr>
          <w:p w14:paraId="65FED9FA" w14:textId="77777777" w:rsidR="001A6F6C" w:rsidRPr="00773A95" w:rsidRDefault="001A6F6C" w:rsidP="001A6F6C">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Cs w:val="26"/>
                <w:cs/>
                <w:lang w:val="en-US"/>
              </w:rPr>
            </w:pPr>
            <w:r w:rsidRPr="00773A95">
              <w:rPr>
                <w:rFonts w:ascii="Browallia New" w:eastAsia="PSLChalalaiClassicas" w:hAnsi="Browallia New" w:cs="Browallia New"/>
                <w:szCs w:val="26"/>
                <w:cs/>
                <w:lang w:val="en-US"/>
              </w:rPr>
              <w:t>เงินเบิกเกินบัญชี</w:t>
            </w:r>
          </w:p>
        </w:tc>
        <w:tc>
          <w:tcPr>
            <w:tcW w:w="1440" w:type="dxa"/>
            <w:tcBorders>
              <w:top w:val="nil"/>
              <w:left w:val="nil"/>
              <w:bottom w:val="nil"/>
              <w:right w:val="nil"/>
            </w:tcBorders>
            <w:shd w:val="clear" w:color="auto" w:fill="FAFAFA"/>
            <w:vAlign w:val="bottom"/>
          </w:tcPr>
          <w:p w14:paraId="7CFD2954" w14:textId="65709022" w:rsidR="001A6F6C" w:rsidRPr="00773A95" w:rsidRDefault="00435D73" w:rsidP="001A6F6C">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8</w:t>
            </w:r>
            <w:r w:rsidR="00B80A1E"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252</w:t>
            </w:r>
          </w:p>
        </w:tc>
        <w:tc>
          <w:tcPr>
            <w:tcW w:w="1440" w:type="dxa"/>
            <w:vAlign w:val="bottom"/>
          </w:tcPr>
          <w:p w14:paraId="17276FBB" w14:textId="3CBFC6EF" w:rsidR="001A6F6C" w:rsidRPr="00773A95" w:rsidRDefault="001A6F6C" w:rsidP="001A6F6C">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c>
          <w:tcPr>
            <w:tcW w:w="1440" w:type="dxa"/>
            <w:tcBorders>
              <w:top w:val="nil"/>
              <w:left w:val="nil"/>
              <w:bottom w:val="nil"/>
              <w:right w:val="nil"/>
            </w:tcBorders>
            <w:shd w:val="clear" w:color="auto" w:fill="FAFAFA"/>
            <w:vAlign w:val="bottom"/>
          </w:tcPr>
          <w:p w14:paraId="5EF62848" w14:textId="3BD58B6C" w:rsidR="001A6F6C" w:rsidRPr="00773A95" w:rsidRDefault="475E0BD1" w:rsidP="001A6F6C">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c>
          <w:tcPr>
            <w:tcW w:w="1440" w:type="dxa"/>
            <w:vAlign w:val="bottom"/>
          </w:tcPr>
          <w:p w14:paraId="247439B6" w14:textId="611EE443" w:rsidR="001A6F6C" w:rsidRPr="00773A95" w:rsidRDefault="001A6F6C" w:rsidP="001A6F6C">
            <w:pPr>
              <w:ind w:right="-72"/>
              <w:jc w:val="right"/>
              <w:rPr>
                <w:rFonts w:ascii="Browallia New" w:eastAsia="Courier New" w:hAnsi="Browallia New" w:cs="Browallia New"/>
                <w:sz w:val="26"/>
                <w:szCs w:val="26"/>
              </w:rPr>
            </w:pPr>
            <w:r w:rsidRPr="00773A95">
              <w:rPr>
                <w:rFonts w:ascii="Browallia New" w:hAnsi="Browallia New" w:cs="Browallia New"/>
                <w:color w:val="000000"/>
                <w:sz w:val="26"/>
                <w:szCs w:val="26"/>
              </w:rPr>
              <w:t>-</w:t>
            </w:r>
          </w:p>
        </w:tc>
      </w:tr>
      <w:tr w:rsidR="001A6F6C" w:rsidRPr="00773A95" w14:paraId="2FC01741" w14:textId="77777777" w:rsidTr="7D7895BB">
        <w:tc>
          <w:tcPr>
            <w:tcW w:w="3690" w:type="dxa"/>
          </w:tcPr>
          <w:p w14:paraId="5C1D0D14" w14:textId="77777777" w:rsidR="001A6F6C" w:rsidRPr="00773A95" w:rsidRDefault="001A6F6C" w:rsidP="001A6F6C">
            <w:pPr>
              <w:widowControl w:val="0"/>
              <w:ind w:left="-105"/>
              <w:rPr>
                <w:rFonts w:ascii="Browallia New" w:hAnsi="Browallia New" w:cs="Browallia New"/>
                <w:szCs w:val="26"/>
                <w:cs/>
                <w:lang w:val="en-US"/>
              </w:rPr>
            </w:pPr>
            <w:r w:rsidRPr="00773A95">
              <w:rPr>
                <w:rFonts w:ascii="Browallia New" w:hAnsi="Browallia New" w:cs="Browallia New"/>
                <w:szCs w:val="26"/>
                <w:cs/>
                <w:lang w:val="en-US"/>
              </w:rPr>
              <w:t>ตั๋วสัญญาใช้เงิน</w:t>
            </w:r>
          </w:p>
        </w:tc>
        <w:tc>
          <w:tcPr>
            <w:tcW w:w="1440" w:type="dxa"/>
            <w:tcBorders>
              <w:top w:val="nil"/>
              <w:left w:val="nil"/>
              <w:bottom w:val="nil"/>
              <w:right w:val="nil"/>
            </w:tcBorders>
            <w:shd w:val="clear" w:color="auto" w:fill="FAFAFA"/>
            <w:vAlign w:val="bottom"/>
          </w:tcPr>
          <w:p w14:paraId="618BA4AF" w14:textId="267489C0"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5</w:t>
            </w:r>
            <w:r w:rsidR="00A832B1" w:rsidRPr="00773A95">
              <w:rPr>
                <w:rFonts w:ascii="Browallia New" w:hAnsi="Browallia New" w:cs="Browallia New"/>
                <w:sz w:val="26"/>
                <w:szCs w:val="26"/>
              </w:rPr>
              <w:t>,</w:t>
            </w:r>
            <w:r w:rsidRPr="00435D73">
              <w:rPr>
                <w:rFonts w:ascii="Browallia New" w:hAnsi="Browallia New" w:cs="Browallia New"/>
                <w:sz w:val="26"/>
                <w:szCs w:val="26"/>
              </w:rPr>
              <w:t>758</w:t>
            </w:r>
            <w:r w:rsidR="00A832B1" w:rsidRPr="00773A95">
              <w:rPr>
                <w:rFonts w:ascii="Browallia New" w:hAnsi="Browallia New" w:cs="Browallia New"/>
                <w:sz w:val="26"/>
                <w:szCs w:val="26"/>
              </w:rPr>
              <w:t>,</w:t>
            </w:r>
            <w:r w:rsidRPr="00435D73">
              <w:rPr>
                <w:rFonts w:ascii="Browallia New" w:hAnsi="Browallia New" w:cs="Browallia New"/>
                <w:sz w:val="26"/>
                <w:szCs w:val="26"/>
              </w:rPr>
              <w:t>582</w:t>
            </w:r>
          </w:p>
        </w:tc>
        <w:tc>
          <w:tcPr>
            <w:tcW w:w="1440" w:type="dxa"/>
            <w:vAlign w:val="bottom"/>
          </w:tcPr>
          <w:p w14:paraId="4539C768" w14:textId="1336E371"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4</w:t>
            </w:r>
            <w:r w:rsidR="001A6F6C" w:rsidRPr="00773A95">
              <w:rPr>
                <w:rFonts w:ascii="Browallia New" w:hAnsi="Browallia New" w:cs="Browallia New"/>
                <w:sz w:val="26"/>
                <w:szCs w:val="26"/>
              </w:rPr>
              <w:t>,</w:t>
            </w:r>
            <w:r w:rsidRPr="00435D73">
              <w:rPr>
                <w:rFonts w:ascii="Browallia New" w:hAnsi="Browallia New" w:cs="Browallia New"/>
                <w:sz w:val="26"/>
                <w:szCs w:val="26"/>
              </w:rPr>
              <w:t>738</w:t>
            </w:r>
            <w:r w:rsidR="001A6F6C" w:rsidRPr="00773A95">
              <w:rPr>
                <w:rFonts w:ascii="Browallia New" w:hAnsi="Browallia New" w:cs="Browallia New"/>
                <w:sz w:val="26"/>
                <w:szCs w:val="26"/>
              </w:rPr>
              <w:t>,</w:t>
            </w:r>
            <w:r w:rsidRPr="00435D73">
              <w:rPr>
                <w:rFonts w:ascii="Browallia New" w:hAnsi="Browallia New" w:cs="Browallia New"/>
                <w:sz w:val="26"/>
                <w:szCs w:val="26"/>
              </w:rPr>
              <w:t>125</w:t>
            </w:r>
          </w:p>
        </w:tc>
        <w:tc>
          <w:tcPr>
            <w:tcW w:w="1440" w:type="dxa"/>
            <w:tcBorders>
              <w:top w:val="nil"/>
              <w:left w:val="nil"/>
              <w:bottom w:val="nil"/>
              <w:right w:val="nil"/>
            </w:tcBorders>
            <w:shd w:val="clear" w:color="auto" w:fill="FAFAFA"/>
            <w:vAlign w:val="bottom"/>
          </w:tcPr>
          <w:p w14:paraId="54A3C7F5" w14:textId="55FEFF8D"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2</w:t>
            </w:r>
            <w:r w:rsidR="22E4F679" w:rsidRPr="00773A95">
              <w:rPr>
                <w:rFonts w:ascii="Browallia New" w:hAnsi="Browallia New" w:cs="Browallia New"/>
                <w:sz w:val="26"/>
                <w:szCs w:val="26"/>
                <w:lang w:val="en-US"/>
              </w:rPr>
              <w:t>,</w:t>
            </w:r>
            <w:r w:rsidRPr="00435D73">
              <w:rPr>
                <w:rFonts w:ascii="Browallia New" w:hAnsi="Browallia New" w:cs="Browallia New"/>
                <w:sz w:val="26"/>
                <w:szCs w:val="26"/>
              </w:rPr>
              <w:t>050</w:t>
            </w:r>
            <w:r w:rsidR="22E4F679" w:rsidRPr="00773A95">
              <w:rPr>
                <w:rFonts w:ascii="Browallia New" w:hAnsi="Browallia New" w:cs="Browallia New"/>
                <w:sz w:val="26"/>
                <w:szCs w:val="26"/>
                <w:lang w:val="en-US"/>
              </w:rPr>
              <w:t>,</w:t>
            </w:r>
            <w:r w:rsidRPr="00435D73">
              <w:rPr>
                <w:rFonts w:ascii="Browallia New" w:hAnsi="Browallia New" w:cs="Browallia New"/>
                <w:sz w:val="26"/>
                <w:szCs w:val="26"/>
              </w:rPr>
              <w:t>000</w:t>
            </w:r>
          </w:p>
        </w:tc>
        <w:tc>
          <w:tcPr>
            <w:tcW w:w="1440" w:type="dxa"/>
            <w:vAlign w:val="bottom"/>
          </w:tcPr>
          <w:p w14:paraId="2A3AE06A" w14:textId="3DDF8CF0"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1</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300</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000</w:t>
            </w:r>
          </w:p>
        </w:tc>
      </w:tr>
      <w:tr w:rsidR="001A6F6C" w:rsidRPr="00773A95" w14:paraId="391B8F6C" w14:textId="77777777" w:rsidTr="7D7895BB">
        <w:tc>
          <w:tcPr>
            <w:tcW w:w="3690" w:type="dxa"/>
          </w:tcPr>
          <w:p w14:paraId="11F7F52E" w14:textId="2BCB85F9" w:rsidR="001A6F6C" w:rsidRPr="00773A95" w:rsidRDefault="001A6F6C" w:rsidP="001A6F6C">
            <w:pPr>
              <w:widowControl w:val="0"/>
              <w:ind w:left="-105"/>
              <w:rPr>
                <w:rFonts w:ascii="Browallia New" w:hAnsi="Browallia New" w:cs="Browallia New"/>
                <w:szCs w:val="26"/>
                <w:cs/>
                <w:lang w:val="en-US"/>
              </w:rPr>
            </w:pPr>
            <w:r w:rsidRPr="00773A95">
              <w:rPr>
                <w:rFonts w:ascii="Browallia New" w:hAnsi="Browallia New" w:cs="Browallia New"/>
                <w:szCs w:val="26"/>
                <w:cs/>
                <w:lang w:val="en-US"/>
              </w:rPr>
              <w:t>ตั๋วแลกเงิน สุทธิ</w:t>
            </w:r>
          </w:p>
        </w:tc>
        <w:tc>
          <w:tcPr>
            <w:tcW w:w="1440" w:type="dxa"/>
            <w:tcBorders>
              <w:top w:val="nil"/>
              <w:left w:val="nil"/>
              <w:bottom w:val="nil"/>
              <w:right w:val="nil"/>
            </w:tcBorders>
            <w:shd w:val="clear" w:color="auto" w:fill="FAFAFA"/>
            <w:vAlign w:val="bottom"/>
          </w:tcPr>
          <w:p w14:paraId="7085A88B" w14:textId="4B1861FA"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747</w:t>
            </w:r>
            <w:r w:rsidR="00915598" w:rsidRPr="00773A95">
              <w:rPr>
                <w:rFonts w:ascii="Browallia New" w:hAnsi="Browallia New" w:cs="Browallia New"/>
                <w:sz w:val="26"/>
                <w:szCs w:val="26"/>
              </w:rPr>
              <w:t>,</w:t>
            </w:r>
            <w:r w:rsidRPr="00435D73">
              <w:rPr>
                <w:rFonts w:ascii="Browallia New" w:hAnsi="Browallia New" w:cs="Browallia New"/>
                <w:sz w:val="26"/>
                <w:szCs w:val="26"/>
              </w:rPr>
              <w:t>391</w:t>
            </w:r>
          </w:p>
        </w:tc>
        <w:tc>
          <w:tcPr>
            <w:tcW w:w="1440" w:type="dxa"/>
            <w:vAlign w:val="bottom"/>
          </w:tcPr>
          <w:p w14:paraId="529FDD99" w14:textId="4878E4CB"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4</w:t>
            </w:r>
            <w:r w:rsidR="001A6F6C" w:rsidRPr="00773A95">
              <w:rPr>
                <w:rFonts w:ascii="Browallia New" w:hAnsi="Browallia New" w:cs="Browallia New"/>
                <w:sz w:val="26"/>
                <w:szCs w:val="26"/>
              </w:rPr>
              <w:t>,</w:t>
            </w:r>
            <w:r w:rsidRPr="00435D73">
              <w:rPr>
                <w:rFonts w:ascii="Browallia New" w:hAnsi="Browallia New" w:cs="Browallia New"/>
                <w:sz w:val="26"/>
                <w:szCs w:val="26"/>
              </w:rPr>
              <w:t>739</w:t>
            </w:r>
            <w:r w:rsidR="001A6F6C" w:rsidRPr="00773A95">
              <w:rPr>
                <w:rFonts w:ascii="Browallia New" w:hAnsi="Browallia New" w:cs="Browallia New"/>
                <w:sz w:val="26"/>
                <w:szCs w:val="26"/>
              </w:rPr>
              <w:t>,</w:t>
            </w:r>
            <w:r w:rsidRPr="00435D73">
              <w:rPr>
                <w:rFonts w:ascii="Browallia New" w:hAnsi="Browallia New" w:cs="Browallia New"/>
                <w:sz w:val="26"/>
                <w:szCs w:val="26"/>
              </w:rPr>
              <w:t>356</w:t>
            </w:r>
          </w:p>
        </w:tc>
        <w:tc>
          <w:tcPr>
            <w:tcW w:w="1440" w:type="dxa"/>
            <w:tcBorders>
              <w:top w:val="nil"/>
              <w:left w:val="nil"/>
              <w:bottom w:val="nil"/>
              <w:right w:val="nil"/>
            </w:tcBorders>
            <w:shd w:val="clear" w:color="auto" w:fill="FAFAFA"/>
            <w:vAlign w:val="bottom"/>
          </w:tcPr>
          <w:p w14:paraId="5A050F39" w14:textId="26E5C8D3"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rPr>
            </w:pPr>
            <w:r w:rsidRPr="00435D73">
              <w:rPr>
                <w:rFonts w:ascii="Browallia New" w:hAnsi="Browallia New" w:cs="Browallia New"/>
                <w:color w:val="000000" w:themeColor="text1"/>
                <w:sz w:val="26"/>
                <w:szCs w:val="26"/>
              </w:rPr>
              <w:t>747</w:t>
            </w:r>
            <w:r w:rsidR="27B82958"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391</w:t>
            </w:r>
          </w:p>
        </w:tc>
        <w:tc>
          <w:tcPr>
            <w:tcW w:w="1440" w:type="dxa"/>
            <w:vAlign w:val="bottom"/>
          </w:tcPr>
          <w:p w14:paraId="0F25D2FB" w14:textId="768BE898"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4</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739</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356</w:t>
            </w:r>
          </w:p>
        </w:tc>
      </w:tr>
      <w:tr w:rsidR="001A6F6C" w:rsidRPr="00773A95" w14:paraId="64A462A2" w14:textId="77777777" w:rsidTr="7D7895BB">
        <w:tc>
          <w:tcPr>
            <w:tcW w:w="3690" w:type="dxa"/>
          </w:tcPr>
          <w:p w14:paraId="7748DCCC" w14:textId="77777777" w:rsidR="001A6F6C" w:rsidRPr="00773A95" w:rsidRDefault="001A6F6C" w:rsidP="001A6F6C">
            <w:pPr>
              <w:widowControl w:val="0"/>
              <w:ind w:left="-105"/>
              <w:rPr>
                <w:rFonts w:ascii="Browallia New" w:hAnsi="Browallia New" w:cs="Browallia New"/>
                <w:szCs w:val="26"/>
                <w:cs/>
                <w:lang w:val="en-US"/>
              </w:rPr>
            </w:pPr>
            <w:r w:rsidRPr="00773A95">
              <w:rPr>
                <w:rFonts w:ascii="Browallia New" w:hAnsi="Browallia New" w:cs="Browallia New"/>
                <w:szCs w:val="26"/>
                <w:cs/>
                <w:lang w:val="en-US"/>
              </w:rPr>
              <w:t>ทรัสต์รีซีท</w:t>
            </w:r>
          </w:p>
        </w:tc>
        <w:tc>
          <w:tcPr>
            <w:tcW w:w="1440" w:type="dxa"/>
            <w:shd w:val="clear" w:color="auto" w:fill="FAFAFA"/>
          </w:tcPr>
          <w:p w14:paraId="414B6330" w14:textId="3D938AE0"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w:t>
            </w:r>
            <w:r w:rsidR="002A5823" w:rsidRPr="00773A95">
              <w:rPr>
                <w:rFonts w:ascii="Browallia New" w:hAnsi="Browallia New" w:cs="Browallia New"/>
                <w:sz w:val="26"/>
                <w:szCs w:val="26"/>
                <w:lang w:val="en-US"/>
              </w:rPr>
              <w:t>,</w:t>
            </w:r>
            <w:r w:rsidRPr="00435D73">
              <w:rPr>
                <w:rFonts w:ascii="Browallia New" w:hAnsi="Browallia New" w:cs="Browallia New"/>
                <w:sz w:val="26"/>
                <w:szCs w:val="26"/>
              </w:rPr>
              <w:t>675</w:t>
            </w:r>
            <w:r w:rsidR="002A5823" w:rsidRPr="00773A95">
              <w:rPr>
                <w:rFonts w:ascii="Browallia New" w:hAnsi="Browallia New" w:cs="Browallia New"/>
                <w:sz w:val="26"/>
                <w:szCs w:val="26"/>
                <w:lang w:val="en-US"/>
              </w:rPr>
              <w:t>,</w:t>
            </w:r>
            <w:r w:rsidRPr="00435D73">
              <w:rPr>
                <w:rFonts w:ascii="Browallia New" w:hAnsi="Browallia New" w:cs="Browallia New"/>
                <w:sz w:val="26"/>
                <w:szCs w:val="26"/>
              </w:rPr>
              <w:t>791</w:t>
            </w:r>
          </w:p>
        </w:tc>
        <w:tc>
          <w:tcPr>
            <w:tcW w:w="1440" w:type="dxa"/>
          </w:tcPr>
          <w:p w14:paraId="042903A1" w14:textId="7023EB0E"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w:t>
            </w:r>
            <w:r w:rsidR="001A6F6C" w:rsidRPr="00773A95">
              <w:rPr>
                <w:rFonts w:ascii="Browallia New" w:hAnsi="Browallia New" w:cs="Browallia New"/>
                <w:sz w:val="26"/>
                <w:szCs w:val="26"/>
                <w:lang w:val="en-US"/>
              </w:rPr>
              <w:t>,</w:t>
            </w:r>
            <w:r w:rsidRPr="00435D73">
              <w:rPr>
                <w:rFonts w:ascii="Browallia New" w:hAnsi="Browallia New" w:cs="Browallia New"/>
                <w:sz w:val="26"/>
                <w:szCs w:val="26"/>
              </w:rPr>
              <w:t>227</w:t>
            </w:r>
            <w:r w:rsidR="001A6F6C" w:rsidRPr="00773A95">
              <w:rPr>
                <w:rFonts w:ascii="Browallia New" w:hAnsi="Browallia New" w:cs="Browallia New"/>
                <w:sz w:val="26"/>
                <w:szCs w:val="26"/>
                <w:lang w:val="en-US"/>
              </w:rPr>
              <w:t>,</w:t>
            </w:r>
            <w:r w:rsidRPr="00435D73">
              <w:rPr>
                <w:rFonts w:ascii="Browallia New" w:hAnsi="Browallia New" w:cs="Browallia New"/>
                <w:sz w:val="26"/>
                <w:szCs w:val="26"/>
              </w:rPr>
              <w:t>153</w:t>
            </w:r>
          </w:p>
        </w:tc>
        <w:tc>
          <w:tcPr>
            <w:tcW w:w="1440" w:type="dxa"/>
            <w:tcBorders>
              <w:top w:val="nil"/>
              <w:left w:val="nil"/>
              <w:bottom w:val="nil"/>
              <w:right w:val="nil"/>
            </w:tcBorders>
            <w:shd w:val="clear" w:color="auto" w:fill="FAFAFA"/>
            <w:vAlign w:val="bottom"/>
          </w:tcPr>
          <w:p w14:paraId="347CED23" w14:textId="67050140"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342</w:t>
            </w:r>
            <w:r w:rsidR="16EFF36A" w:rsidRPr="00773A95">
              <w:rPr>
                <w:rFonts w:ascii="Browallia New" w:hAnsi="Browallia New" w:cs="Browallia New"/>
                <w:sz w:val="26"/>
                <w:szCs w:val="26"/>
                <w:lang w:val="en-US"/>
              </w:rPr>
              <w:t>,</w:t>
            </w:r>
            <w:r w:rsidRPr="00435D73">
              <w:rPr>
                <w:rFonts w:ascii="Browallia New" w:hAnsi="Browallia New" w:cs="Browallia New"/>
                <w:sz w:val="26"/>
                <w:szCs w:val="26"/>
              </w:rPr>
              <w:t>240</w:t>
            </w:r>
          </w:p>
        </w:tc>
        <w:tc>
          <w:tcPr>
            <w:tcW w:w="1440" w:type="dxa"/>
            <w:vAlign w:val="bottom"/>
          </w:tcPr>
          <w:p w14:paraId="37A233A7" w14:textId="18FADAC3"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794</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610</w:t>
            </w:r>
          </w:p>
        </w:tc>
      </w:tr>
      <w:tr w:rsidR="001A6F6C" w:rsidRPr="00773A95" w14:paraId="208663CB" w14:textId="77777777" w:rsidTr="7D7895BB">
        <w:tc>
          <w:tcPr>
            <w:tcW w:w="3690" w:type="dxa"/>
          </w:tcPr>
          <w:p w14:paraId="1168E04F" w14:textId="77777777" w:rsidR="001A6F6C" w:rsidRPr="00773A95" w:rsidRDefault="001A6F6C" w:rsidP="001A6F6C">
            <w:pPr>
              <w:widowControl w:val="0"/>
              <w:ind w:left="-105"/>
              <w:rPr>
                <w:rFonts w:ascii="Browallia New" w:hAnsi="Browallia New" w:cs="Browallia New"/>
                <w:szCs w:val="26"/>
                <w:cs/>
                <w:lang w:val="en-US"/>
              </w:rPr>
            </w:pPr>
            <w:r w:rsidRPr="00773A95">
              <w:rPr>
                <w:rFonts w:ascii="Browallia New" w:hAnsi="Browallia New" w:cs="Browallia New"/>
                <w:szCs w:val="26"/>
                <w:cs/>
                <w:lang w:val="en-US"/>
              </w:rPr>
              <w:t>เลตเตอร์ออฟเครดิต</w:t>
            </w:r>
          </w:p>
        </w:tc>
        <w:tc>
          <w:tcPr>
            <w:tcW w:w="1440" w:type="dxa"/>
            <w:tcBorders>
              <w:bottom w:val="single" w:sz="4" w:space="0" w:color="auto"/>
            </w:tcBorders>
            <w:shd w:val="clear" w:color="auto" w:fill="FAFAFA"/>
          </w:tcPr>
          <w:p w14:paraId="7F71E90C" w14:textId="7B440988"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102</w:t>
            </w:r>
            <w:r w:rsidR="00831CA5" w:rsidRPr="00773A95">
              <w:rPr>
                <w:rFonts w:ascii="Browallia New" w:hAnsi="Browallia New" w:cs="Browallia New"/>
                <w:sz w:val="26"/>
                <w:szCs w:val="26"/>
                <w:lang w:val="en-US"/>
              </w:rPr>
              <w:t>,</w:t>
            </w:r>
            <w:r w:rsidRPr="00435D73">
              <w:rPr>
                <w:rFonts w:ascii="Browallia New" w:hAnsi="Browallia New" w:cs="Browallia New"/>
                <w:sz w:val="26"/>
                <w:szCs w:val="26"/>
              </w:rPr>
              <w:t>402</w:t>
            </w:r>
          </w:p>
        </w:tc>
        <w:tc>
          <w:tcPr>
            <w:tcW w:w="1440" w:type="dxa"/>
            <w:tcBorders>
              <w:bottom w:val="single" w:sz="4" w:space="0" w:color="auto"/>
            </w:tcBorders>
          </w:tcPr>
          <w:p w14:paraId="500673F5" w14:textId="12595BE1"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101</w:t>
            </w:r>
            <w:r w:rsidR="001A6F6C" w:rsidRPr="00773A95">
              <w:rPr>
                <w:rFonts w:ascii="Browallia New" w:hAnsi="Browallia New" w:cs="Browallia New"/>
                <w:sz w:val="26"/>
                <w:szCs w:val="26"/>
                <w:lang w:val="en-US"/>
              </w:rPr>
              <w:t>,</w:t>
            </w:r>
            <w:r w:rsidRPr="00435D73">
              <w:rPr>
                <w:rFonts w:ascii="Browallia New" w:hAnsi="Browallia New" w:cs="Browallia New"/>
                <w:sz w:val="26"/>
                <w:szCs w:val="26"/>
              </w:rPr>
              <w:t>372</w:t>
            </w:r>
          </w:p>
        </w:tc>
        <w:tc>
          <w:tcPr>
            <w:tcW w:w="1440" w:type="dxa"/>
            <w:tcBorders>
              <w:top w:val="nil"/>
              <w:left w:val="nil"/>
              <w:bottom w:val="single" w:sz="4" w:space="0" w:color="auto"/>
              <w:right w:val="nil"/>
            </w:tcBorders>
            <w:shd w:val="clear" w:color="auto" w:fill="FAFAFA"/>
            <w:vAlign w:val="bottom"/>
          </w:tcPr>
          <w:p w14:paraId="229B6EEC" w14:textId="59D7116B" w:rsidR="001A6F6C" w:rsidRPr="00773A95" w:rsidRDefault="439174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440" w:type="dxa"/>
            <w:tcBorders>
              <w:bottom w:val="single" w:sz="4" w:space="0" w:color="auto"/>
            </w:tcBorders>
            <w:vAlign w:val="bottom"/>
          </w:tcPr>
          <w:p w14:paraId="3FFB234F" w14:textId="42169375" w:rsidR="001A6F6C" w:rsidRPr="00773A95" w:rsidRDefault="001A6F6C"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rPr>
              <w:t>-</w:t>
            </w:r>
          </w:p>
        </w:tc>
      </w:tr>
      <w:tr w:rsidR="001A6F6C" w:rsidRPr="00773A95" w14:paraId="492A354C" w14:textId="77777777" w:rsidTr="7D7895BB">
        <w:tc>
          <w:tcPr>
            <w:tcW w:w="3690" w:type="dxa"/>
          </w:tcPr>
          <w:p w14:paraId="5EAF3145" w14:textId="77777777" w:rsidR="001A6F6C" w:rsidRPr="00773A95" w:rsidRDefault="001A6F6C" w:rsidP="001A6F6C">
            <w:pPr>
              <w:widowControl w:val="0"/>
              <w:ind w:left="-105"/>
              <w:rPr>
                <w:rFonts w:ascii="Browallia New" w:hAnsi="Browallia New" w:cs="Browallia New"/>
                <w:szCs w:val="26"/>
                <w:lang w:val="en-US"/>
              </w:rPr>
            </w:pPr>
            <w:r w:rsidRPr="00773A95">
              <w:rPr>
                <w:rFonts w:ascii="Browallia New" w:hAnsi="Browallia New" w:cs="Browallia New"/>
                <w:szCs w:val="26"/>
                <w:cs/>
                <w:lang w:val="en-US"/>
              </w:rPr>
              <w:t>รวม</w:t>
            </w:r>
            <w:r w:rsidRPr="00773A95">
              <w:rPr>
                <w:rFonts w:ascii="Browallia New" w:hAnsi="Browallia New" w:cs="Browallia New"/>
                <w:szCs w:val="26"/>
                <w:cs/>
              </w:rPr>
              <w:t>เงินกู้ยืมระยะสั้นจากสถาบันการเงิน สุทธิ</w:t>
            </w:r>
          </w:p>
        </w:tc>
        <w:tc>
          <w:tcPr>
            <w:tcW w:w="1440" w:type="dxa"/>
            <w:tcBorders>
              <w:top w:val="single" w:sz="4" w:space="0" w:color="auto"/>
              <w:bottom w:val="single" w:sz="4" w:space="0" w:color="auto"/>
            </w:tcBorders>
            <w:shd w:val="clear" w:color="auto" w:fill="FAFAFA"/>
          </w:tcPr>
          <w:p w14:paraId="02020BB2" w14:textId="286B194A"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8</w:t>
            </w:r>
            <w:r w:rsidR="00EA6E43" w:rsidRPr="00773A95">
              <w:rPr>
                <w:rFonts w:ascii="Browallia New" w:hAnsi="Browallia New" w:cs="Browallia New"/>
                <w:sz w:val="26"/>
                <w:szCs w:val="26"/>
                <w:lang w:val="en-US"/>
              </w:rPr>
              <w:t>,</w:t>
            </w:r>
            <w:r w:rsidRPr="00435D73">
              <w:rPr>
                <w:rFonts w:ascii="Browallia New" w:hAnsi="Browallia New" w:cs="Browallia New"/>
                <w:sz w:val="26"/>
                <w:szCs w:val="26"/>
              </w:rPr>
              <w:t>292</w:t>
            </w:r>
            <w:r w:rsidR="00EA6E43" w:rsidRPr="00773A95">
              <w:rPr>
                <w:rFonts w:ascii="Browallia New" w:hAnsi="Browallia New" w:cs="Browallia New"/>
                <w:sz w:val="26"/>
                <w:szCs w:val="26"/>
                <w:lang w:val="en-US"/>
              </w:rPr>
              <w:t>,</w:t>
            </w:r>
            <w:r w:rsidRPr="00435D73">
              <w:rPr>
                <w:rFonts w:ascii="Browallia New" w:hAnsi="Browallia New" w:cs="Browallia New"/>
                <w:sz w:val="26"/>
                <w:szCs w:val="26"/>
              </w:rPr>
              <w:t>418</w:t>
            </w:r>
          </w:p>
        </w:tc>
        <w:tc>
          <w:tcPr>
            <w:tcW w:w="1440" w:type="dxa"/>
            <w:tcBorders>
              <w:top w:val="single" w:sz="4" w:space="0" w:color="auto"/>
              <w:bottom w:val="single" w:sz="4" w:space="0" w:color="auto"/>
            </w:tcBorders>
          </w:tcPr>
          <w:p w14:paraId="23876729" w14:textId="7124E002"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10</w:t>
            </w:r>
            <w:r w:rsidR="001A6F6C" w:rsidRPr="00773A95">
              <w:rPr>
                <w:rFonts w:ascii="Browallia New" w:hAnsi="Browallia New" w:cs="Browallia New"/>
                <w:sz w:val="26"/>
                <w:szCs w:val="26"/>
                <w:lang w:val="en-US"/>
              </w:rPr>
              <w:t>,</w:t>
            </w:r>
            <w:r w:rsidRPr="00435D73">
              <w:rPr>
                <w:rFonts w:ascii="Browallia New" w:hAnsi="Browallia New" w:cs="Browallia New"/>
                <w:sz w:val="26"/>
                <w:szCs w:val="26"/>
              </w:rPr>
              <w:t>806</w:t>
            </w:r>
            <w:r w:rsidR="001A6F6C" w:rsidRPr="00773A95">
              <w:rPr>
                <w:rFonts w:ascii="Browallia New" w:hAnsi="Browallia New" w:cs="Browallia New"/>
                <w:sz w:val="26"/>
                <w:szCs w:val="26"/>
                <w:lang w:val="en-US"/>
              </w:rPr>
              <w:t>,</w:t>
            </w:r>
            <w:r w:rsidRPr="00435D73">
              <w:rPr>
                <w:rFonts w:ascii="Browallia New" w:hAnsi="Browallia New" w:cs="Browallia New"/>
                <w:sz w:val="26"/>
                <w:szCs w:val="26"/>
              </w:rPr>
              <w:t>006</w:t>
            </w:r>
          </w:p>
        </w:tc>
        <w:tc>
          <w:tcPr>
            <w:tcW w:w="1440" w:type="dxa"/>
            <w:tcBorders>
              <w:top w:val="nil"/>
              <w:left w:val="nil"/>
              <w:bottom w:val="single" w:sz="4" w:space="0" w:color="auto"/>
              <w:right w:val="nil"/>
            </w:tcBorders>
            <w:shd w:val="clear" w:color="auto" w:fill="FAFAFA"/>
            <w:vAlign w:val="bottom"/>
          </w:tcPr>
          <w:p w14:paraId="1C8D4BEB" w14:textId="720F7E05"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3</w:t>
            </w:r>
            <w:r w:rsidR="462B7379" w:rsidRPr="00773A95">
              <w:rPr>
                <w:rFonts w:ascii="Browallia New" w:hAnsi="Browallia New" w:cs="Browallia New"/>
                <w:sz w:val="26"/>
                <w:szCs w:val="26"/>
                <w:lang w:val="en-US"/>
              </w:rPr>
              <w:t>,</w:t>
            </w:r>
            <w:r w:rsidRPr="00435D73">
              <w:rPr>
                <w:rFonts w:ascii="Browallia New" w:hAnsi="Browallia New" w:cs="Browallia New"/>
                <w:sz w:val="26"/>
                <w:szCs w:val="26"/>
              </w:rPr>
              <w:t>139</w:t>
            </w:r>
            <w:r w:rsidR="462B7379" w:rsidRPr="00773A95">
              <w:rPr>
                <w:rFonts w:ascii="Browallia New" w:hAnsi="Browallia New" w:cs="Browallia New"/>
                <w:sz w:val="26"/>
                <w:szCs w:val="26"/>
                <w:lang w:val="en-US"/>
              </w:rPr>
              <w:t>,</w:t>
            </w:r>
            <w:r w:rsidRPr="00435D73">
              <w:rPr>
                <w:rFonts w:ascii="Browallia New" w:hAnsi="Browallia New" w:cs="Browallia New"/>
                <w:sz w:val="26"/>
                <w:szCs w:val="26"/>
              </w:rPr>
              <w:t>631</w:t>
            </w:r>
          </w:p>
        </w:tc>
        <w:tc>
          <w:tcPr>
            <w:tcW w:w="1440" w:type="dxa"/>
            <w:tcBorders>
              <w:top w:val="single" w:sz="4" w:space="0" w:color="auto"/>
              <w:bottom w:val="single" w:sz="4" w:space="0" w:color="auto"/>
            </w:tcBorders>
            <w:vAlign w:val="bottom"/>
          </w:tcPr>
          <w:p w14:paraId="73A62D71" w14:textId="75FC2AC1" w:rsidR="001A6F6C" w:rsidRPr="00773A95" w:rsidRDefault="00435D73" w:rsidP="001A6F6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6</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833</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966</w:t>
            </w:r>
          </w:p>
        </w:tc>
      </w:tr>
    </w:tbl>
    <w:p w14:paraId="4F7BD84E" w14:textId="77777777" w:rsidR="0092079C" w:rsidRPr="00773A95" w:rsidRDefault="0092079C" w:rsidP="0092079C">
      <w:pPr>
        <w:jc w:val="thaiDistribute"/>
        <w:rPr>
          <w:rFonts w:ascii="Browallia New" w:hAnsi="Browallia New" w:cs="Browallia New"/>
          <w:szCs w:val="26"/>
          <w:cs/>
        </w:rPr>
      </w:pPr>
    </w:p>
    <w:p w14:paraId="580439D3" w14:textId="77777777" w:rsidR="007A2931" w:rsidRPr="00773A95" w:rsidRDefault="007A2931">
      <w:pPr>
        <w:rPr>
          <w:rFonts w:ascii="Browallia New" w:hAnsi="Browallia New" w:cs="Browallia New"/>
          <w:szCs w:val="26"/>
        </w:rPr>
      </w:pPr>
      <w:r w:rsidRPr="00773A95">
        <w:rPr>
          <w:rFonts w:ascii="Browallia New" w:hAnsi="Browallia New" w:cs="Browallia New"/>
          <w:szCs w:val="26"/>
        </w:rPr>
        <w:br w:type="page"/>
      </w:r>
    </w:p>
    <w:p w14:paraId="7CB460D5" w14:textId="77777777" w:rsidR="0092079C" w:rsidRPr="00773A95" w:rsidRDefault="0092079C" w:rsidP="0092079C">
      <w:pPr>
        <w:jc w:val="thaiDistribute"/>
        <w:rPr>
          <w:rFonts w:ascii="Browallia New" w:hAnsi="Browallia New" w:cs="Browallia New"/>
          <w:szCs w:val="26"/>
          <w:cs/>
        </w:rPr>
      </w:pPr>
    </w:p>
    <w:p w14:paraId="5D2610DC" w14:textId="77777777" w:rsidR="0092079C" w:rsidRPr="00773A95" w:rsidRDefault="0092079C" w:rsidP="0092079C">
      <w:pPr>
        <w:jc w:val="thaiDistribute"/>
        <w:rPr>
          <w:rFonts w:ascii="Browallia New" w:hAnsi="Browallia New" w:cs="Browallia New"/>
          <w:szCs w:val="26"/>
        </w:rPr>
      </w:pPr>
      <w:r w:rsidRPr="00773A95">
        <w:rPr>
          <w:rFonts w:ascii="Browallia New" w:hAnsi="Browallia New" w:cs="Browallia New"/>
          <w:szCs w:val="26"/>
          <w:cs/>
        </w:rPr>
        <w:t>การเปลี่ยนแปลงของเงินกู้ยืมระยะสั้นจากสถาบันการเงินสามารถวิเคราะห์ได้ดังนี้</w:t>
      </w:r>
    </w:p>
    <w:p w14:paraId="1861B0AD" w14:textId="77777777" w:rsidR="0092079C" w:rsidRPr="00773A95" w:rsidRDefault="0092079C" w:rsidP="0092079C">
      <w:pPr>
        <w:ind w:right="-126"/>
        <w:rPr>
          <w:rFonts w:ascii="Browallia New" w:hAnsi="Browallia New" w:cs="Browallia New"/>
          <w:szCs w:val="26"/>
        </w:rPr>
      </w:pPr>
    </w:p>
    <w:tbl>
      <w:tblPr>
        <w:tblW w:w="9450" w:type="dxa"/>
        <w:tblLayout w:type="fixed"/>
        <w:tblLook w:val="0000" w:firstRow="0" w:lastRow="0" w:firstColumn="0" w:lastColumn="0" w:noHBand="0" w:noVBand="0"/>
      </w:tblPr>
      <w:tblGrid>
        <w:gridCol w:w="3690"/>
        <w:gridCol w:w="1440"/>
        <w:gridCol w:w="1440"/>
        <w:gridCol w:w="1440"/>
        <w:gridCol w:w="1440"/>
      </w:tblGrid>
      <w:tr w:rsidR="00F16DF4" w:rsidRPr="00773A95" w14:paraId="59063E53" w14:textId="77777777" w:rsidTr="00F16DF4">
        <w:trPr>
          <w:cantSplit/>
        </w:trPr>
        <w:tc>
          <w:tcPr>
            <w:tcW w:w="3690" w:type="dxa"/>
            <w:tcBorders>
              <w:top w:val="nil"/>
              <w:left w:val="nil"/>
              <w:bottom w:val="nil"/>
              <w:right w:val="nil"/>
            </w:tcBorders>
            <w:vAlign w:val="center"/>
          </w:tcPr>
          <w:p w14:paraId="76C38DC6" w14:textId="77777777" w:rsidR="00F16DF4" w:rsidRPr="00773A95" w:rsidRDefault="00F16DF4" w:rsidP="0092079C">
            <w:pPr>
              <w:ind w:left="-105"/>
              <w:rPr>
                <w:rFonts w:ascii="Browallia New" w:eastAsia="Courier New" w:hAnsi="Browallia New" w:cs="Browallia New"/>
                <w:szCs w:val="26"/>
              </w:rPr>
            </w:pPr>
          </w:p>
        </w:tc>
        <w:tc>
          <w:tcPr>
            <w:tcW w:w="2880" w:type="dxa"/>
            <w:gridSpan w:val="2"/>
            <w:tcBorders>
              <w:top w:val="single" w:sz="4" w:space="0" w:color="auto"/>
              <w:left w:val="nil"/>
              <w:bottom w:val="single" w:sz="4" w:space="0" w:color="auto"/>
              <w:right w:val="nil"/>
            </w:tcBorders>
            <w:vAlign w:val="bottom"/>
          </w:tcPr>
          <w:p w14:paraId="4722D639" w14:textId="77777777" w:rsidR="00F16DF4" w:rsidRPr="00773A95" w:rsidRDefault="00F16DF4" w:rsidP="0092079C">
            <w:pPr>
              <w:ind w:right="-72"/>
              <w:jc w:val="right"/>
              <w:rPr>
                <w:rFonts w:ascii="Browallia New" w:eastAsia="Courier New" w:hAnsi="Browallia New" w:cs="Browallia New"/>
                <w:b/>
                <w:bCs/>
                <w:spacing w:val="-6"/>
                <w:szCs w:val="26"/>
                <w:cs/>
                <w:lang w:val="en-US"/>
              </w:rPr>
            </w:pPr>
            <w:r w:rsidRPr="00773A95">
              <w:rPr>
                <w:rFonts w:ascii="Browallia New" w:eastAsia="Courier New" w:hAnsi="Browallia New" w:cs="Browallia New"/>
                <w:b/>
                <w:bCs/>
                <w:szCs w:val="26"/>
                <w:cs/>
                <w:lang w:val="en-US"/>
              </w:rPr>
              <w:t>งบการเงินรวม</w:t>
            </w:r>
          </w:p>
        </w:tc>
        <w:tc>
          <w:tcPr>
            <w:tcW w:w="2880" w:type="dxa"/>
            <w:gridSpan w:val="2"/>
            <w:tcBorders>
              <w:top w:val="single" w:sz="4" w:space="0" w:color="auto"/>
              <w:left w:val="nil"/>
              <w:bottom w:val="single" w:sz="4" w:space="0" w:color="auto"/>
              <w:right w:val="nil"/>
            </w:tcBorders>
            <w:vAlign w:val="bottom"/>
          </w:tcPr>
          <w:p w14:paraId="1E8114C3" w14:textId="460D543E" w:rsidR="00F16DF4" w:rsidRPr="00773A95" w:rsidRDefault="00F16DF4" w:rsidP="0092079C">
            <w:pPr>
              <w:ind w:right="-72"/>
              <w:jc w:val="right"/>
              <w:rPr>
                <w:rFonts w:ascii="Browallia New" w:eastAsia="Courier New" w:hAnsi="Browallia New" w:cs="Browallia New"/>
                <w:b/>
                <w:bCs/>
                <w:spacing w:val="-6"/>
                <w:szCs w:val="26"/>
                <w:cs/>
                <w:lang w:val="en-US"/>
              </w:rPr>
            </w:pPr>
            <w:r w:rsidRPr="00773A95">
              <w:rPr>
                <w:rFonts w:ascii="Browallia New" w:eastAsia="Courier New" w:hAnsi="Browallia New" w:cs="Browallia New"/>
                <w:b/>
                <w:bCs/>
                <w:spacing w:val="-6"/>
                <w:szCs w:val="26"/>
                <w:cs/>
                <w:lang w:val="en-US"/>
              </w:rPr>
              <w:t>งบการเงินเฉพาะกิจการ</w:t>
            </w:r>
          </w:p>
        </w:tc>
      </w:tr>
      <w:tr w:rsidR="00F16DF4" w:rsidRPr="00773A95" w14:paraId="613636E0" w14:textId="77777777" w:rsidTr="00F16DF4">
        <w:trPr>
          <w:cantSplit/>
        </w:trPr>
        <w:tc>
          <w:tcPr>
            <w:tcW w:w="3690" w:type="dxa"/>
            <w:tcBorders>
              <w:top w:val="nil"/>
              <w:left w:val="nil"/>
              <w:bottom w:val="nil"/>
              <w:right w:val="nil"/>
            </w:tcBorders>
            <w:vAlign w:val="center"/>
          </w:tcPr>
          <w:p w14:paraId="5F91ECE9" w14:textId="5E06C0E2" w:rsidR="00F16DF4" w:rsidRPr="00773A95" w:rsidRDefault="00F16DF4" w:rsidP="00A06585">
            <w:pPr>
              <w:ind w:left="-105"/>
              <w:rPr>
                <w:rFonts w:ascii="Browallia New" w:eastAsia="Courier New" w:hAnsi="Browallia New" w:cs="Browallia New"/>
                <w:sz w:val="26"/>
                <w:szCs w:val="26"/>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lang w:val="en-US"/>
              </w:rPr>
              <w:t xml:space="preserve"> </w:t>
            </w:r>
            <w:r w:rsidRPr="00773A95">
              <w:rPr>
                <w:rFonts w:ascii="Browallia New" w:hAnsi="Browallia New" w:cs="Browallia New"/>
                <w:b/>
                <w:bCs/>
                <w:sz w:val="26"/>
                <w:szCs w:val="26"/>
                <w:cs/>
              </w:rPr>
              <w:t>ธันวาคม</w:t>
            </w:r>
          </w:p>
        </w:tc>
        <w:tc>
          <w:tcPr>
            <w:tcW w:w="1440" w:type="dxa"/>
            <w:tcBorders>
              <w:top w:val="single" w:sz="4" w:space="0" w:color="auto"/>
            </w:tcBorders>
          </w:tcPr>
          <w:p w14:paraId="7C3AA306" w14:textId="7E931B8F" w:rsidR="00F16DF4" w:rsidRPr="00773A95" w:rsidRDefault="00875916" w:rsidP="00A06585">
            <w:pPr>
              <w:ind w:right="-72"/>
              <w:jc w:val="right"/>
              <w:rPr>
                <w:rFonts w:ascii="Browallia New" w:eastAsia="Courier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tcPr>
          <w:p w14:paraId="708D0B19" w14:textId="3166B4CD" w:rsidR="00F16DF4" w:rsidRPr="00773A95" w:rsidRDefault="00875916" w:rsidP="00A06585">
            <w:pPr>
              <w:ind w:right="-72"/>
              <w:jc w:val="right"/>
              <w:rPr>
                <w:rFonts w:ascii="Browallia New" w:eastAsia="Courier New" w:hAnsi="Browallia New" w:cs="Browallia New"/>
                <w:b/>
                <w:bCs/>
                <w:spacing w:val="-6"/>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440" w:type="dxa"/>
            <w:tcBorders>
              <w:top w:val="single" w:sz="4" w:space="0" w:color="auto"/>
            </w:tcBorders>
          </w:tcPr>
          <w:p w14:paraId="6DEFA9E7" w14:textId="6534E431" w:rsidR="00F16DF4" w:rsidRPr="00773A95" w:rsidRDefault="00875916" w:rsidP="00A06585">
            <w:pPr>
              <w:ind w:right="-72"/>
              <w:jc w:val="right"/>
              <w:rPr>
                <w:rFonts w:ascii="Browallia New" w:eastAsia="Courier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tcPr>
          <w:p w14:paraId="1E55EB72" w14:textId="13FD43D1" w:rsidR="00F16DF4" w:rsidRPr="00773A95" w:rsidRDefault="00875916" w:rsidP="00A06585">
            <w:pPr>
              <w:ind w:right="-72"/>
              <w:jc w:val="right"/>
              <w:rPr>
                <w:rFonts w:ascii="Browallia New" w:eastAsia="Courier New" w:hAnsi="Browallia New" w:cs="Browallia New"/>
                <w:b/>
                <w:bCs/>
                <w:spacing w:val="-6"/>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F16DF4" w:rsidRPr="00773A95" w14:paraId="42EF14E7" w14:textId="77777777" w:rsidTr="00F16DF4">
        <w:tc>
          <w:tcPr>
            <w:tcW w:w="3690" w:type="dxa"/>
            <w:tcBorders>
              <w:top w:val="nil"/>
              <w:left w:val="nil"/>
              <w:bottom w:val="nil"/>
              <w:right w:val="nil"/>
            </w:tcBorders>
            <w:shd w:val="clear" w:color="auto" w:fill="auto"/>
            <w:vAlign w:val="center"/>
          </w:tcPr>
          <w:p w14:paraId="77E40DA2" w14:textId="77777777" w:rsidR="00F16DF4" w:rsidRPr="00773A95" w:rsidRDefault="00F16DF4" w:rsidP="0092079C">
            <w:pPr>
              <w:ind w:left="-105"/>
              <w:rPr>
                <w:rFonts w:ascii="Browallia New" w:eastAsia="Courier New" w:hAnsi="Browallia New" w:cs="Browallia New"/>
                <w:sz w:val="26"/>
                <w:szCs w:val="26"/>
              </w:rPr>
            </w:pPr>
          </w:p>
        </w:tc>
        <w:tc>
          <w:tcPr>
            <w:tcW w:w="1440" w:type="dxa"/>
            <w:tcBorders>
              <w:top w:val="nil"/>
              <w:left w:val="nil"/>
              <w:bottom w:val="single" w:sz="4" w:space="0" w:color="auto"/>
              <w:right w:val="nil"/>
            </w:tcBorders>
            <w:shd w:val="clear" w:color="auto" w:fill="auto"/>
          </w:tcPr>
          <w:p w14:paraId="02EBED07" w14:textId="3ACB2CB1" w:rsidR="00F16DF4" w:rsidRPr="00773A95" w:rsidRDefault="00F16DF4" w:rsidP="0092079C">
            <w:pPr>
              <w:ind w:right="-72"/>
              <w:jc w:val="right"/>
              <w:rPr>
                <w:rFonts w:ascii="Browallia New" w:eastAsia="Courier New" w:hAnsi="Browallia New" w:cs="Browallia New"/>
                <w:b/>
                <w:bCs/>
                <w:sz w:val="26"/>
                <w:szCs w:val="26"/>
                <w:cs/>
                <w:lang w:val="en-US"/>
              </w:rPr>
            </w:pPr>
            <w:r w:rsidRPr="00773A95">
              <w:rPr>
                <w:rFonts w:ascii="Browallia New" w:hAnsi="Browallia New" w:cs="Browallia New"/>
                <w:b/>
                <w:bCs/>
                <w:snapToGrid w:val="0"/>
                <w:sz w:val="26"/>
                <w:szCs w:val="26"/>
                <w:cs/>
                <w:lang w:eastAsia="th-TH"/>
              </w:rPr>
              <w:t>พันบาท</w:t>
            </w:r>
          </w:p>
        </w:tc>
        <w:tc>
          <w:tcPr>
            <w:tcW w:w="1440" w:type="dxa"/>
            <w:tcBorders>
              <w:top w:val="nil"/>
              <w:left w:val="nil"/>
              <w:bottom w:val="single" w:sz="4" w:space="0" w:color="auto"/>
              <w:right w:val="nil"/>
            </w:tcBorders>
          </w:tcPr>
          <w:p w14:paraId="2FF0CBAF" w14:textId="49F2CD2B" w:rsidR="00F16DF4" w:rsidRPr="00773A95" w:rsidRDefault="00F16DF4" w:rsidP="0092079C">
            <w:pPr>
              <w:ind w:right="-72"/>
              <w:jc w:val="right"/>
              <w:rPr>
                <w:rFonts w:ascii="Browallia New" w:hAnsi="Browallia New" w:cs="Browallia New"/>
                <w:b/>
                <w:bCs/>
                <w:snapToGrid w:val="0"/>
                <w:sz w:val="26"/>
                <w:szCs w:val="26"/>
                <w:cs/>
                <w:lang w:eastAsia="th-TH"/>
              </w:rPr>
            </w:pPr>
            <w:r w:rsidRPr="00773A95">
              <w:rPr>
                <w:rFonts w:ascii="Browallia New" w:hAnsi="Browallia New" w:cs="Browallia New"/>
                <w:b/>
                <w:bCs/>
                <w:snapToGrid w:val="0"/>
                <w:sz w:val="26"/>
                <w:szCs w:val="26"/>
                <w:cs/>
                <w:lang w:eastAsia="th-TH"/>
              </w:rPr>
              <w:t>พันบาท</w:t>
            </w:r>
          </w:p>
        </w:tc>
        <w:tc>
          <w:tcPr>
            <w:tcW w:w="1440" w:type="dxa"/>
            <w:tcBorders>
              <w:top w:val="nil"/>
              <w:left w:val="nil"/>
              <w:bottom w:val="single" w:sz="4" w:space="0" w:color="auto"/>
              <w:right w:val="nil"/>
            </w:tcBorders>
            <w:shd w:val="clear" w:color="auto" w:fill="auto"/>
          </w:tcPr>
          <w:p w14:paraId="43C2BD83" w14:textId="226F563B" w:rsidR="00F16DF4" w:rsidRPr="00773A95" w:rsidRDefault="00F16DF4" w:rsidP="0092079C">
            <w:pPr>
              <w:ind w:right="-72"/>
              <w:jc w:val="right"/>
              <w:rPr>
                <w:rFonts w:ascii="Browallia New" w:eastAsia="Courier New" w:hAnsi="Browallia New" w:cs="Browallia New"/>
                <w:b/>
                <w:bCs/>
                <w:sz w:val="26"/>
                <w:szCs w:val="26"/>
                <w:cs/>
                <w:lang w:val="en-US"/>
              </w:rPr>
            </w:pPr>
            <w:r w:rsidRPr="00773A95">
              <w:rPr>
                <w:rFonts w:ascii="Browallia New" w:hAnsi="Browallia New" w:cs="Browallia New"/>
                <w:b/>
                <w:bCs/>
                <w:snapToGrid w:val="0"/>
                <w:sz w:val="26"/>
                <w:szCs w:val="26"/>
                <w:cs/>
                <w:lang w:eastAsia="th-TH"/>
              </w:rPr>
              <w:t>พันบาท</w:t>
            </w:r>
          </w:p>
        </w:tc>
        <w:tc>
          <w:tcPr>
            <w:tcW w:w="1440" w:type="dxa"/>
            <w:tcBorders>
              <w:top w:val="nil"/>
              <w:left w:val="nil"/>
              <w:bottom w:val="single" w:sz="4" w:space="0" w:color="auto"/>
              <w:right w:val="nil"/>
            </w:tcBorders>
          </w:tcPr>
          <w:p w14:paraId="20ED1944" w14:textId="52741006" w:rsidR="00F16DF4" w:rsidRPr="00773A95" w:rsidRDefault="00F16DF4" w:rsidP="0092079C">
            <w:pPr>
              <w:ind w:right="-72"/>
              <w:jc w:val="right"/>
              <w:rPr>
                <w:rFonts w:ascii="Browallia New" w:hAnsi="Browallia New" w:cs="Browallia New"/>
                <w:b/>
                <w:bCs/>
                <w:snapToGrid w:val="0"/>
                <w:sz w:val="26"/>
                <w:szCs w:val="26"/>
                <w:cs/>
                <w:lang w:eastAsia="th-TH"/>
              </w:rPr>
            </w:pPr>
            <w:r w:rsidRPr="00773A95">
              <w:rPr>
                <w:rFonts w:ascii="Browallia New" w:hAnsi="Browallia New" w:cs="Browallia New"/>
                <w:b/>
                <w:bCs/>
                <w:snapToGrid w:val="0"/>
                <w:sz w:val="26"/>
                <w:szCs w:val="26"/>
                <w:cs/>
                <w:lang w:eastAsia="th-TH"/>
              </w:rPr>
              <w:t>พันบาท</w:t>
            </w:r>
          </w:p>
        </w:tc>
      </w:tr>
      <w:tr w:rsidR="00F16DF4" w:rsidRPr="00773A95" w14:paraId="63F4EF2F" w14:textId="77777777" w:rsidTr="00F16DF4">
        <w:tc>
          <w:tcPr>
            <w:tcW w:w="3690" w:type="dxa"/>
            <w:tcBorders>
              <w:top w:val="nil"/>
              <w:left w:val="nil"/>
              <w:bottom w:val="nil"/>
              <w:right w:val="nil"/>
            </w:tcBorders>
            <w:vAlign w:val="center"/>
          </w:tcPr>
          <w:p w14:paraId="6901BB88" w14:textId="77777777" w:rsidR="00F16DF4" w:rsidRPr="00773A95" w:rsidRDefault="00F16DF4" w:rsidP="0092079C">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440" w:type="dxa"/>
            <w:tcBorders>
              <w:top w:val="single" w:sz="4" w:space="0" w:color="auto"/>
              <w:left w:val="nil"/>
              <w:bottom w:val="nil"/>
              <w:right w:val="nil"/>
            </w:tcBorders>
            <w:shd w:val="clear" w:color="auto" w:fill="FAFAFA"/>
            <w:vAlign w:val="center"/>
          </w:tcPr>
          <w:p w14:paraId="0284338A" w14:textId="77777777" w:rsidR="00F16DF4" w:rsidRPr="00773A95" w:rsidRDefault="00F16DF4" w:rsidP="0092079C">
            <w:pPr>
              <w:ind w:right="-72"/>
              <w:jc w:val="right"/>
              <w:rPr>
                <w:rFonts w:ascii="Browallia New" w:eastAsia="Courier New" w:hAnsi="Browallia New" w:cs="Browallia New"/>
                <w:sz w:val="26"/>
                <w:szCs w:val="26"/>
              </w:rPr>
            </w:pPr>
          </w:p>
        </w:tc>
        <w:tc>
          <w:tcPr>
            <w:tcW w:w="1440" w:type="dxa"/>
            <w:tcBorders>
              <w:top w:val="single" w:sz="4" w:space="0" w:color="auto"/>
              <w:left w:val="nil"/>
              <w:bottom w:val="nil"/>
              <w:right w:val="nil"/>
            </w:tcBorders>
          </w:tcPr>
          <w:p w14:paraId="24B9F486" w14:textId="77777777" w:rsidR="00F16DF4" w:rsidRPr="00773A95" w:rsidRDefault="00F16DF4" w:rsidP="0092079C">
            <w:pPr>
              <w:ind w:right="-72"/>
              <w:jc w:val="right"/>
              <w:rPr>
                <w:rFonts w:ascii="Browallia New" w:eastAsia="Courier New" w:hAnsi="Browallia New" w:cs="Browallia New"/>
                <w:sz w:val="26"/>
                <w:szCs w:val="26"/>
              </w:rPr>
            </w:pPr>
          </w:p>
        </w:tc>
        <w:tc>
          <w:tcPr>
            <w:tcW w:w="1440" w:type="dxa"/>
            <w:tcBorders>
              <w:top w:val="single" w:sz="4" w:space="0" w:color="auto"/>
              <w:left w:val="nil"/>
              <w:bottom w:val="nil"/>
              <w:right w:val="nil"/>
            </w:tcBorders>
            <w:shd w:val="clear" w:color="auto" w:fill="FAFAFA"/>
            <w:vAlign w:val="center"/>
          </w:tcPr>
          <w:p w14:paraId="0CE685C9" w14:textId="2AE6E670" w:rsidR="00F16DF4" w:rsidRPr="00773A95" w:rsidRDefault="00F16DF4" w:rsidP="0092079C">
            <w:pPr>
              <w:ind w:right="-72"/>
              <w:jc w:val="right"/>
              <w:rPr>
                <w:rFonts w:ascii="Browallia New" w:eastAsia="Courier New" w:hAnsi="Browallia New" w:cs="Browallia New"/>
                <w:sz w:val="26"/>
                <w:szCs w:val="26"/>
              </w:rPr>
            </w:pPr>
          </w:p>
        </w:tc>
        <w:tc>
          <w:tcPr>
            <w:tcW w:w="1440" w:type="dxa"/>
            <w:tcBorders>
              <w:top w:val="single" w:sz="4" w:space="0" w:color="auto"/>
              <w:left w:val="nil"/>
              <w:bottom w:val="nil"/>
              <w:right w:val="nil"/>
            </w:tcBorders>
          </w:tcPr>
          <w:p w14:paraId="02A736FB" w14:textId="77777777" w:rsidR="00F16DF4" w:rsidRPr="00773A95" w:rsidRDefault="00F16DF4" w:rsidP="0092079C">
            <w:pPr>
              <w:ind w:right="-72"/>
              <w:jc w:val="right"/>
              <w:rPr>
                <w:rFonts w:ascii="Browallia New" w:eastAsia="Courier New" w:hAnsi="Browallia New" w:cs="Browallia New"/>
                <w:sz w:val="26"/>
                <w:szCs w:val="26"/>
              </w:rPr>
            </w:pPr>
          </w:p>
        </w:tc>
      </w:tr>
      <w:tr w:rsidR="001A6F6C" w:rsidRPr="00773A95" w14:paraId="6AE82E1C" w14:textId="77777777" w:rsidTr="7D7895BB">
        <w:tc>
          <w:tcPr>
            <w:tcW w:w="3690" w:type="dxa"/>
            <w:tcBorders>
              <w:top w:val="nil"/>
              <w:left w:val="nil"/>
              <w:bottom w:val="nil"/>
              <w:right w:val="nil"/>
            </w:tcBorders>
          </w:tcPr>
          <w:p w14:paraId="4688BA2A" w14:textId="77777777" w:rsidR="001A6F6C" w:rsidRPr="00773A95" w:rsidRDefault="001A6F6C" w:rsidP="001A6F6C">
            <w:pPr>
              <w:ind w:left="-105"/>
              <w:jc w:val="thaiDistribute"/>
              <w:rPr>
                <w:rFonts w:ascii="Browallia New" w:hAnsi="Browallia New" w:cs="Browallia New"/>
                <w:sz w:val="26"/>
                <w:szCs w:val="26"/>
                <w:cs/>
              </w:rPr>
            </w:pPr>
            <w:r w:rsidRPr="00773A95">
              <w:rPr>
                <w:rFonts w:ascii="Browallia New" w:hAnsi="Browallia New" w:cs="Browallia New"/>
                <w:sz w:val="26"/>
                <w:szCs w:val="26"/>
                <w:cs/>
              </w:rPr>
              <w:t>ยอดคงเหลือต้นปี</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440" w:type="dxa"/>
            <w:tcBorders>
              <w:top w:val="nil"/>
              <w:left w:val="nil"/>
              <w:bottom w:val="nil"/>
              <w:right w:val="nil"/>
            </w:tcBorders>
            <w:shd w:val="clear" w:color="auto" w:fill="FAFAFA"/>
            <w:vAlign w:val="bottom"/>
          </w:tcPr>
          <w:p w14:paraId="065AB0CF" w14:textId="18D7C5BF" w:rsidR="001A6F6C" w:rsidRPr="00773A95" w:rsidRDefault="00435D73" w:rsidP="001A6F6C">
            <w:pPr>
              <w:ind w:right="-72"/>
              <w:jc w:val="right"/>
              <w:rPr>
                <w:rFonts w:ascii="Browallia New" w:hAnsi="Browallia New" w:cs="Browallia New"/>
                <w:sz w:val="26"/>
                <w:szCs w:val="26"/>
              </w:rPr>
            </w:pPr>
            <w:r w:rsidRPr="00435D73">
              <w:rPr>
                <w:rFonts w:ascii="Browallia New" w:hAnsi="Browallia New" w:cs="Browallia New"/>
                <w:sz w:val="26"/>
                <w:szCs w:val="26"/>
              </w:rPr>
              <w:t>10</w:t>
            </w:r>
            <w:r w:rsidR="005E592E" w:rsidRPr="00773A95">
              <w:rPr>
                <w:rFonts w:ascii="Browallia New" w:hAnsi="Browallia New" w:cs="Browallia New"/>
                <w:sz w:val="26"/>
                <w:szCs w:val="26"/>
              </w:rPr>
              <w:t>,</w:t>
            </w:r>
            <w:r w:rsidRPr="00435D73">
              <w:rPr>
                <w:rFonts w:ascii="Browallia New" w:hAnsi="Browallia New" w:cs="Browallia New"/>
                <w:sz w:val="26"/>
                <w:szCs w:val="26"/>
              </w:rPr>
              <w:t>806</w:t>
            </w:r>
            <w:r w:rsidR="005E592E" w:rsidRPr="00773A95">
              <w:rPr>
                <w:rFonts w:ascii="Browallia New" w:hAnsi="Browallia New" w:cs="Browallia New"/>
                <w:sz w:val="26"/>
                <w:szCs w:val="26"/>
              </w:rPr>
              <w:t>,</w:t>
            </w:r>
            <w:r w:rsidRPr="00435D73">
              <w:rPr>
                <w:rFonts w:ascii="Browallia New" w:hAnsi="Browallia New" w:cs="Browallia New"/>
                <w:sz w:val="26"/>
                <w:szCs w:val="26"/>
              </w:rPr>
              <w:t>006</w:t>
            </w:r>
          </w:p>
        </w:tc>
        <w:tc>
          <w:tcPr>
            <w:tcW w:w="1440" w:type="dxa"/>
            <w:tcBorders>
              <w:top w:val="nil"/>
              <w:left w:val="nil"/>
              <w:bottom w:val="nil"/>
              <w:right w:val="nil"/>
            </w:tcBorders>
            <w:shd w:val="clear" w:color="auto" w:fill="auto"/>
            <w:vAlign w:val="bottom"/>
          </w:tcPr>
          <w:p w14:paraId="603D969E" w14:textId="6331D2B9" w:rsidR="001A6F6C" w:rsidRPr="00773A95" w:rsidRDefault="00435D73" w:rsidP="001A6F6C">
            <w:pPr>
              <w:ind w:right="-72"/>
              <w:jc w:val="right"/>
              <w:rPr>
                <w:rFonts w:ascii="Browallia New" w:hAnsi="Browallia New" w:cs="Browallia New"/>
                <w:sz w:val="26"/>
                <w:szCs w:val="26"/>
              </w:rPr>
            </w:pPr>
            <w:r w:rsidRPr="00435D73">
              <w:rPr>
                <w:rFonts w:ascii="Browallia New" w:hAnsi="Browallia New" w:cs="Browallia New"/>
                <w:sz w:val="26"/>
                <w:szCs w:val="26"/>
              </w:rPr>
              <w:t>1</w:t>
            </w:r>
            <w:r w:rsidR="001A6F6C" w:rsidRPr="00773A95">
              <w:rPr>
                <w:rFonts w:ascii="Browallia New" w:hAnsi="Browallia New" w:cs="Browallia New"/>
                <w:sz w:val="26"/>
                <w:szCs w:val="26"/>
              </w:rPr>
              <w:t>,</w:t>
            </w:r>
            <w:r w:rsidRPr="00435D73">
              <w:rPr>
                <w:rFonts w:ascii="Browallia New" w:hAnsi="Browallia New" w:cs="Browallia New"/>
                <w:sz w:val="26"/>
                <w:szCs w:val="26"/>
              </w:rPr>
              <w:t>618</w:t>
            </w:r>
            <w:r w:rsidR="001A6F6C" w:rsidRPr="00773A95">
              <w:rPr>
                <w:rFonts w:ascii="Browallia New" w:hAnsi="Browallia New" w:cs="Browallia New"/>
                <w:sz w:val="26"/>
                <w:szCs w:val="26"/>
              </w:rPr>
              <w:t>,</w:t>
            </w:r>
            <w:r w:rsidRPr="00435D73">
              <w:rPr>
                <w:rFonts w:ascii="Browallia New" w:hAnsi="Browallia New" w:cs="Browallia New"/>
                <w:sz w:val="26"/>
                <w:szCs w:val="26"/>
              </w:rPr>
              <w:t>060</w:t>
            </w:r>
          </w:p>
        </w:tc>
        <w:tc>
          <w:tcPr>
            <w:tcW w:w="1440" w:type="dxa"/>
            <w:tcBorders>
              <w:top w:val="nil"/>
              <w:left w:val="nil"/>
              <w:bottom w:val="nil"/>
              <w:right w:val="nil"/>
            </w:tcBorders>
            <w:shd w:val="clear" w:color="auto" w:fill="FAFAFA"/>
            <w:vAlign w:val="bottom"/>
          </w:tcPr>
          <w:p w14:paraId="35C805B0" w14:textId="56A287DD" w:rsidR="001A6F6C" w:rsidRPr="00773A95" w:rsidRDefault="00435D73" w:rsidP="001A6F6C">
            <w:pPr>
              <w:ind w:right="-72"/>
              <w:jc w:val="right"/>
              <w:rPr>
                <w:rFonts w:ascii="Browallia New" w:hAnsi="Browallia New" w:cs="Browallia New"/>
                <w:sz w:val="26"/>
                <w:szCs w:val="26"/>
              </w:rPr>
            </w:pPr>
            <w:r w:rsidRPr="00435D73">
              <w:rPr>
                <w:rFonts w:ascii="Browallia New" w:hAnsi="Browallia New" w:cs="Browallia New"/>
                <w:sz w:val="26"/>
                <w:szCs w:val="26"/>
              </w:rPr>
              <w:t>6</w:t>
            </w:r>
            <w:r w:rsidR="05C18AB4" w:rsidRPr="00773A95">
              <w:rPr>
                <w:rFonts w:ascii="Browallia New" w:hAnsi="Browallia New" w:cs="Browallia New"/>
                <w:sz w:val="26"/>
                <w:szCs w:val="26"/>
              </w:rPr>
              <w:t>,</w:t>
            </w:r>
            <w:r w:rsidRPr="00435D73">
              <w:rPr>
                <w:rFonts w:ascii="Browallia New" w:hAnsi="Browallia New" w:cs="Browallia New"/>
                <w:sz w:val="26"/>
                <w:szCs w:val="26"/>
              </w:rPr>
              <w:t>833</w:t>
            </w:r>
            <w:r w:rsidR="05C18AB4" w:rsidRPr="00773A95">
              <w:rPr>
                <w:rFonts w:ascii="Browallia New" w:hAnsi="Browallia New" w:cs="Browallia New"/>
                <w:sz w:val="26"/>
                <w:szCs w:val="26"/>
              </w:rPr>
              <w:t>,</w:t>
            </w:r>
            <w:r w:rsidRPr="00435D73">
              <w:rPr>
                <w:rFonts w:ascii="Browallia New" w:hAnsi="Browallia New" w:cs="Browallia New"/>
                <w:sz w:val="26"/>
                <w:szCs w:val="26"/>
              </w:rPr>
              <w:t>966</w:t>
            </w:r>
          </w:p>
        </w:tc>
        <w:tc>
          <w:tcPr>
            <w:tcW w:w="1440" w:type="dxa"/>
            <w:tcBorders>
              <w:top w:val="nil"/>
              <w:left w:val="nil"/>
              <w:bottom w:val="nil"/>
              <w:right w:val="nil"/>
            </w:tcBorders>
            <w:shd w:val="clear" w:color="auto" w:fill="auto"/>
            <w:vAlign w:val="bottom"/>
          </w:tcPr>
          <w:p w14:paraId="558F060E" w14:textId="4881DAA7" w:rsidR="001A6F6C" w:rsidRPr="00773A95" w:rsidRDefault="00435D73" w:rsidP="001A6F6C">
            <w:pPr>
              <w:ind w:right="-72"/>
              <w:jc w:val="right"/>
              <w:rPr>
                <w:rFonts w:ascii="Browallia New" w:hAnsi="Browallia New" w:cs="Browallia New"/>
                <w:sz w:val="26"/>
                <w:szCs w:val="26"/>
              </w:rPr>
            </w:pPr>
            <w:r w:rsidRPr="00435D73">
              <w:rPr>
                <w:rFonts w:ascii="Browallia New" w:hAnsi="Browallia New" w:cs="Browallia New"/>
                <w:color w:val="000000"/>
                <w:sz w:val="26"/>
                <w:szCs w:val="26"/>
              </w:rPr>
              <w:t>883</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989</w:t>
            </w:r>
          </w:p>
        </w:tc>
      </w:tr>
      <w:tr w:rsidR="001A6F6C" w:rsidRPr="00773A95" w14:paraId="59E59950" w14:textId="77777777" w:rsidTr="7D7895BB">
        <w:tc>
          <w:tcPr>
            <w:tcW w:w="3690" w:type="dxa"/>
            <w:tcBorders>
              <w:top w:val="nil"/>
              <w:left w:val="nil"/>
              <w:bottom w:val="nil"/>
              <w:right w:val="nil"/>
            </w:tcBorders>
          </w:tcPr>
          <w:p w14:paraId="683DDF02" w14:textId="77777777" w:rsidR="001A6F6C" w:rsidRPr="00773A95" w:rsidRDefault="001A6F6C" w:rsidP="001A6F6C">
            <w:pPr>
              <w:ind w:left="-105"/>
              <w:jc w:val="thaiDistribute"/>
              <w:rPr>
                <w:rFonts w:ascii="Browallia New" w:hAnsi="Browallia New" w:cs="Browallia New"/>
                <w:sz w:val="26"/>
                <w:szCs w:val="26"/>
              </w:rPr>
            </w:pPr>
            <w:r w:rsidRPr="00773A95">
              <w:rPr>
                <w:rFonts w:ascii="Browallia New" w:hAnsi="Browallia New" w:cs="Browallia New"/>
                <w:sz w:val="26"/>
                <w:szCs w:val="26"/>
                <w:cs/>
              </w:rPr>
              <w:t>กระแสเงินสด</w:t>
            </w:r>
            <w:r w:rsidRPr="00773A95">
              <w:rPr>
                <w:rFonts w:ascii="Browallia New" w:hAnsi="Browallia New" w:cs="Browallia New"/>
                <w:sz w:val="26"/>
                <w:szCs w:val="26"/>
              </w:rPr>
              <w:t>:</w:t>
            </w:r>
          </w:p>
        </w:tc>
        <w:tc>
          <w:tcPr>
            <w:tcW w:w="1440" w:type="dxa"/>
            <w:tcBorders>
              <w:top w:val="nil"/>
              <w:left w:val="nil"/>
              <w:bottom w:val="nil"/>
              <w:right w:val="nil"/>
            </w:tcBorders>
            <w:shd w:val="clear" w:color="auto" w:fill="FAFAFA"/>
            <w:vAlign w:val="bottom"/>
          </w:tcPr>
          <w:p w14:paraId="28A12CDD" w14:textId="77777777" w:rsidR="001A6F6C" w:rsidRPr="00773A95" w:rsidRDefault="001A6F6C" w:rsidP="001A6F6C">
            <w:pPr>
              <w:ind w:right="-72"/>
              <w:jc w:val="right"/>
              <w:rPr>
                <w:rFonts w:ascii="Browallia New" w:hAnsi="Browallia New" w:cs="Browallia New"/>
                <w:sz w:val="26"/>
                <w:szCs w:val="26"/>
              </w:rPr>
            </w:pPr>
          </w:p>
        </w:tc>
        <w:tc>
          <w:tcPr>
            <w:tcW w:w="1440" w:type="dxa"/>
            <w:tcBorders>
              <w:top w:val="nil"/>
              <w:left w:val="nil"/>
              <w:bottom w:val="nil"/>
              <w:right w:val="nil"/>
            </w:tcBorders>
            <w:shd w:val="clear" w:color="auto" w:fill="auto"/>
            <w:vAlign w:val="bottom"/>
          </w:tcPr>
          <w:p w14:paraId="4A42EBA8" w14:textId="77777777" w:rsidR="001A6F6C" w:rsidRPr="00773A95" w:rsidRDefault="001A6F6C" w:rsidP="001A6F6C">
            <w:pPr>
              <w:ind w:right="-72"/>
              <w:jc w:val="right"/>
              <w:rPr>
                <w:rFonts w:ascii="Browallia New" w:hAnsi="Browallia New" w:cs="Browallia New"/>
                <w:sz w:val="26"/>
                <w:szCs w:val="26"/>
              </w:rPr>
            </w:pPr>
          </w:p>
        </w:tc>
        <w:tc>
          <w:tcPr>
            <w:tcW w:w="1440" w:type="dxa"/>
            <w:tcBorders>
              <w:top w:val="nil"/>
              <w:left w:val="nil"/>
              <w:bottom w:val="nil"/>
              <w:right w:val="nil"/>
            </w:tcBorders>
            <w:shd w:val="clear" w:color="auto" w:fill="FAFAFA"/>
            <w:vAlign w:val="bottom"/>
          </w:tcPr>
          <w:p w14:paraId="04576FEA" w14:textId="310673D8" w:rsidR="001A6F6C" w:rsidRPr="00773A95" w:rsidRDefault="001A6F6C" w:rsidP="001A6F6C">
            <w:pPr>
              <w:ind w:right="-72"/>
              <w:jc w:val="right"/>
              <w:rPr>
                <w:rFonts w:ascii="Browallia New" w:hAnsi="Browallia New" w:cs="Browallia New"/>
                <w:sz w:val="26"/>
                <w:szCs w:val="26"/>
              </w:rPr>
            </w:pPr>
          </w:p>
        </w:tc>
        <w:tc>
          <w:tcPr>
            <w:tcW w:w="1440" w:type="dxa"/>
            <w:tcBorders>
              <w:top w:val="nil"/>
              <w:left w:val="nil"/>
              <w:bottom w:val="nil"/>
              <w:right w:val="nil"/>
            </w:tcBorders>
            <w:shd w:val="clear" w:color="auto" w:fill="auto"/>
            <w:vAlign w:val="bottom"/>
          </w:tcPr>
          <w:p w14:paraId="296D1C5B" w14:textId="77777777" w:rsidR="001A6F6C" w:rsidRPr="00773A95" w:rsidRDefault="001A6F6C" w:rsidP="001A6F6C">
            <w:pPr>
              <w:ind w:right="-72"/>
              <w:jc w:val="right"/>
              <w:rPr>
                <w:rFonts w:ascii="Browallia New" w:hAnsi="Browallia New" w:cs="Browallia New"/>
                <w:sz w:val="26"/>
                <w:szCs w:val="26"/>
              </w:rPr>
            </w:pPr>
          </w:p>
        </w:tc>
      </w:tr>
      <w:tr w:rsidR="001A6F6C" w:rsidRPr="00773A95" w14:paraId="131D4695" w14:textId="77777777" w:rsidTr="7D7895BB">
        <w:tc>
          <w:tcPr>
            <w:tcW w:w="3690" w:type="dxa"/>
            <w:tcBorders>
              <w:top w:val="nil"/>
              <w:left w:val="nil"/>
              <w:bottom w:val="nil"/>
              <w:right w:val="nil"/>
            </w:tcBorders>
          </w:tcPr>
          <w:p w14:paraId="58376C20" w14:textId="77777777" w:rsidR="001A6F6C" w:rsidRPr="00773A95" w:rsidRDefault="001A6F6C" w:rsidP="001A6F6C">
            <w:pPr>
              <w:ind w:left="-105"/>
              <w:jc w:val="thaiDistribute"/>
              <w:rPr>
                <w:rFonts w:ascii="Browallia New" w:hAnsi="Browallia New" w:cs="Browallia New"/>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เงินกู้ยืมระหว่างปี</w:t>
            </w:r>
          </w:p>
        </w:tc>
        <w:tc>
          <w:tcPr>
            <w:tcW w:w="1440" w:type="dxa"/>
            <w:tcBorders>
              <w:top w:val="nil"/>
              <w:left w:val="nil"/>
              <w:bottom w:val="nil"/>
              <w:right w:val="nil"/>
            </w:tcBorders>
            <w:shd w:val="clear" w:color="auto" w:fill="FAFAFA"/>
            <w:vAlign w:val="bottom"/>
          </w:tcPr>
          <w:p w14:paraId="613BEE33" w14:textId="0B5BDC22" w:rsidR="001A6F6C" w:rsidRPr="00773A95" w:rsidRDefault="00435D73" w:rsidP="001A6F6C">
            <w:pPr>
              <w:ind w:right="-72"/>
              <w:jc w:val="right"/>
              <w:rPr>
                <w:rFonts w:ascii="Browallia New" w:hAnsi="Browallia New" w:cs="Browallia New"/>
                <w:sz w:val="26"/>
                <w:szCs w:val="26"/>
              </w:rPr>
            </w:pPr>
            <w:r w:rsidRPr="00435D73">
              <w:rPr>
                <w:rFonts w:ascii="Browallia New" w:hAnsi="Browallia New" w:cs="Browallia New"/>
                <w:sz w:val="26"/>
                <w:szCs w:val="26"/>
              </w:rPr>
              <w:t>34</w:t>
            </w:r>
            <w:r w:rsidR="0078540C" w:rsidRPr="00773A95">
              <w:rPr>
                <w:rFonts w:ascii="Browallia New" w:hAnsi="Browallia New" w:cs="Browallia New"/>
                <w:sz w:val="26"/>
                <w:szCs w:val="26"/>
              </w:rPr>
              <w:t>,</w:t>
            </w:r>
            <w:r w:rsidRPr="00435D73">
              <w:rPr>
                <w:rFonts w:ascii="Browallia New" w:hAnsi="Browallia New" w:cs="Browallia New"/>
                <w:sz w:val="26"/>
                <w:szCs w:val="26"/>
              </w:rPr>
              <w:t>687</w:t>
            </w:r>
            <w:r w:rsidR="0078540C" w:rsidRPr="00773A95">
              <w:rPr>
                <w:rFonts w:ascii="Browallia New" w:hAnsi="Browallia New" w:cs="Browallia New"/>
                <w:sz w:val="26"/>
                <w:szCs w:val="26"/>
              </w:rPr>
              <w:t>,</w:t>
            </w:r>
            <w:r w:rsidRPr="00435D73">
              <w:rPr>
                <w:rFonts w:ascii="Browallia New" w:hAnsi="Browallia New" w:cs="Browallia New"/>
                <w:sz w:val="26"/>
                <w:szCs w:val="26"/>
              </w:rPr>
              <w:t>029</w:t>
            </w:r>
          </w:p>
        </w:tc>
        <w:tc>
          <w:tcPr>
            <w:tcW w:w="1440" w:type="dxa"/>
            <w:tcBorders>
              <w:top w:val="nil"/>
              <w:left w:val="nil"/>
              <w:bottom w:val="nil"/>
              <w:right w:val="nil"/>
            </w:tcBorders>
            <w:shd w:val="clear" w:color="auto" w:fill="auto"/>
            <w:vAlign w:val="bottom"/>
          </w:tcPr>
          <w:p w14:paraId="532E0DEB" w14:textId="52900FDF" w:rsidR="001A6F6C" w:rsidRPr="00773A95" w:rsidRDefault="00435D73" w:rsidP="001A6F6C">
            <w:pPr>
              <w:ind w:right="-72"/>
              <w:jc w:val="right"/>
              <w:rPr>
                <w:rFonts w:ascii="Browallia New" w:hAnsi="Browallia New" w:cs="Browallia New"/>
                <w:sz w:val="26"/>
                <w:szCs w:val="26"/>
              </w:rPr>
            </w:pPr>
            <w:r w:rsidRPr="00435D73">
              <w:rPr>
                <w:rFonts w:ascii="Browallia New" w:hAnsi="Browallia New" w:cs="Browallia New"/>
                <w:sz w:val="26"/>
                <w:szCs w:val="26"/>
              </w:rPr>
              <w:t>22</w:t>
            </w:r>
            <w:r w:rsidR="001A6F6C" w:rsidRPr="00773A95">
              <w:rPr>
                <w:rFonts w:ascii="Browallia New" w:hAnsi="Browallia New" w:cs="Browallia New"/>
                <w:sz w:val="26"/>
                <w:szCs w:val="26"/>
              </w:rPr>
              <w:t>,</w:t>
            </w:r>
            <w:r w:rsidRPr="00435D73">
              <w:rPr>
                <w:rFonts w:ascii="Browallia New" w:hAnsi="Browallia New" w:cs="Browallia New"/>
                <w:sz w:val="26"/>
                <w:szCs w:val="26"/>
              </w:rPr>
              <w:t>854</w:t>
            </w:r>
            <w:r w:rsidR="001A6F6C" w:rsidRPr="00773A95">
              <w:rPr>
                <w:rFonts w:ascii="Browallia New" w:hAnsi="Browallia New" w:cs="Browallia New"/>
                <w:sz w:val="26"/>
                <w:szCs w:val="26"/>
              </w:rPr>
              <w:t>,</w:t>
            </w:r>
            <w:r w:rsidRPr="00435D73">
              <w:rPr>
                <w:rFonts w:ascii="Browallia New" w:hAnsi="Browallia New" w:cs="Browallia New"/>
                <w:sz w:val="26"/>
                <w:szCs w:val="26"/>
              </w:rPr>
              <w:t>060</w:t>
            </w:r>
          </w:p>
        </w:tc>
        <w:tc>
          <w:tcPr>
            <w:tcW w:w="1440" w:type="dxa"/>
            <w:tcBorders>
              <w:top w:val="nil"/>
              <w:left w:val="nil"/>
              <w:bottom w:val="nil"/>
              <w:right w:val="nil"/>
            </w:tcBorders>
            <w:shd w:val="clear" w:color="auto" w:fill="FAFAFA"/>
            <w:vAlign w:val="bottom"/>
          </w:tcPr>
          <w:p w14:paraId="28D8BFB9" w14:textId="73E4021C" w:rsidR="001A6F6C" w:rsidRPr="00773A95" w:rsidRDefault="00435D73" w:rsidP="001A6F6C">
            <w:pPr>
              <w:ind w:right="-72"/>
              <w:jc w:val="right"/>
              <w:rPr>
                <w:rFonts w:ascii="Browallia New" w:hAnsi="Browallia New" w:cs="Browallia New"/>
                <w:sz w:val="26"/>
                <w:szCs w:val="26"/>
                <w:cs/>
              </w:rPr>
            </w:pPr>
            <w:r w:rsidRPr="00435D73">
              <w:rPr>
                <w:rFonts w:ascii="Browallia New" w:hAnsi="Browallia New" w:cs="Browallia New"/>
                <w:sz w:val="26"/>
                <w:szCs w:val="26"/>
              </w:rPr>
              <w:t>22</w:t>
            </w:r>
            <w:r w:rsidR="00B83903" w:rsidRPr="00773A95">
              <w:rPr>
                <w:rFonts w:ascii="Browallia New" w:hAnsi="Browallia New" w:cs="Browallia New"/>
                <w:sz w:val="26"/>
                <w:szCs w:val="26"/>
              </w:rPr>
              <w:t>,</w:t>
            </w:r>
            <w:r w:rsidRPr="00435D73">
              <w:rPr>
                <w:rFonts w:ascii="Browallia New" w:hAnsi="Browallia New" w:cs="Browallia New"/>
                <w:sz w:val="26"/>
                <w:szCs w:val="26"/>
              </w:rPr>
              <w:t>938</w:t>
            </w:r>
            <w:r w:rsidR="00B83903" w:rsidRPr="00773A95">
              <w:rPr>
                <w:rFonts w:ascii="Browallia New" w:hAnsi="Browallia New" w:cs="Browallia New"/>
                <w:sz w:val="26"/>
                <w:szCs w:val="26"/>
              </w:rPr>
              <w:t>,</w:t>
            </w:r>
            <w:r w:rsidRPr="00435D73">
              <w:rPr>
                <w:rFonts w:ascii="Browallia New" w:hAnsi="Browallia New" w:cs="Browallia New"/>
                <w:sz w:val="26"/>
                <w:szCs w:val="26"/>
              </w:rPr>
              <w:t>304</w:t>
            </w:r>
          </w:p>
        </w:tc>
        <w:tc>
          <w:tcPr>
            <w:tcW w:w="1440" w:type="dxa"/>
            <w:tcBorders>
              <w:top w:val="nil"/>
              <w:left w:val="nil"/>
              <w:bottom w:val="nil"/>
              <w:right w:val="nil"/>
            </w:tcBorders>
            <w:shd w:val="clear" w:color="auto" w:fill="auto"/>
            <w:vAlign w:val="bottom"/>
          </w:tcPr>
          <w:p w14:paraId="1E3FDD66" w14:textId="0AE553C8" w:rsidR="001A6F6C" w:rsidRPr="00773A95" w:rsidRDefault="00435D73" w:rsidP="001A6F6C">
            <w:pPr>
              <w:ind w:right="-72"/>
              <w:jc w:val="right"/>
              <w:rPr>
                <w:rFonts w:ascii="Browallia New" w:hAnsi="Browallia New" w:cs="Browallia New"/>
                <w:sz w:val="26"/>
                <w:szCs w:val="26"/>
                <w:cs/>
              </w:rPr>
            </w:pPr>
            <w:r w:rsidRPr="00435D73">
              <w:rPr>
                <w:rFonts w:ascii="Browallia New" w:hAnsi="Browallia New" w:cs="Browallia New"/>
                <w:color w:val="000000"/>
                <w:sz w:val="26"/>
                <w:szCs w:val="26"/>
              </w:rPr>
              <w:t>18</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048</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285</w:t>
            </w:r>
          </w:p>
        </w:tc>
      </w:tr>
      <w:tr w:rsidR="001A6F6C" w:rsidRPr="00773A95" w14:paraId="0CFAB490" w14:textId="77777777" w:rsidTr="7D7895BB">
        <w:tc>
          <w:tcPr>
            <w:tcW w:w="3690" w:type="dxa"/>
            <w:tcBorders>
              <w:top w:val="nil"/>
              <w:left w:val="nil"/>
              <w:bottom w:val="nil"/>
              <w:right w:val="nil"/>
            </w:tcBorders>
          </w:tcPr>
          <w:p w14:paraId="65298244" w14:textId="77777777" w:rsidR="001A6F6C" w:rsidRPr="00773A95" w:rsidRDefault="001A6F6C" w:rsidP="001A6F6C">
            <w:pPr>
              <w:ind w:left="-105"/>
              <w:jc w:val="thaiDistribute"/>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จ่ายคืนเงินกู้ระหว่างปี</w:t>
            </w:r>
          </w:p>
        </w:tc>
        <w:tc>
          <w:tcPr>
            <w:tcW w:w="1440" w:type="dxa"/>
            <w:tcBorders>
              <w:top w:val="nil"/>
              <w:left w:val="nil"/>
              <w:bottom w:val="nil"/>
              <w:right w:val="nil"/>
            </w:tcBorders>
            <w:shd w:val="clear" w:color="auto" w:fill="FAFAFA"/>
            <w:vAlign w:val="bottom"/>
          </w:tcPr>
          <w:p w14:paraId="04775721" w14:textId="18CB8CE3" w:rsidR="001A6F6C" w:rsidRPr="00773A95" w:rsidRDefault="00C00098" w:rsidP="001A6F6C">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37</w:t>
            </w:r>
            <w:r w:rsidRPr="00773A95">
              <w:rPr>
                <w:rFonts w:ascii="Browallia New" w:hAnsi="Browallia New" w:cs="Browallia New"/>
                <w:sz w:val="26"/>
                <w:szCs w:val="26"/>
              </w:rPr>
              <w:t>,</w:t>
            </w:r>
            <w:r w:rsidR="00435D73" w:rsidRPr="00435D73">
              <w:rPr>
                <w:rFonts w:ascii="Browallia New" w:hAnsi="Browallia New" w:cs="Browallia New"/>
                <w:sz w:val="26"/>
                <w:szCs w:val="26"/>
              </w:rPr>
              <w:t>307</w:t>
            </w:r>
            <w:r w:rsidRPr="00773A95">
              <w:rPr>
                <w:rFonts w:ascii="Browallia New" w:hAnsi="Browallia New" w:cs="Browallia New"/>
                <w:sz w:val="26"/>
                <w:szCs w:val="26"/>
              </w:rPr>
              <w:t>,</w:t>
            </w:r>
            <w:r w:rsidR="00435D73" w:rsidRPr="00435D73">
              <w:rPr>
                <w:rFonts w:ascii="Browallia New" w:hAnsi="Browallia New" w:cs="Browallia New"/>
                <w:sz w:val="26"/>
                <w:szCs w:val="26"/>
              </w:rPr>
              <w:t>068</w:t>
            </w:r>
            <w:r w:rsidRPr="00773A95">
              <w:rPr>
                <w:rFonts w:ascii="Browallia New" w:hAnsi="Browallia New" w:cs="Browallia New"/>
                <w:sz w:val="26"/>
                <w:szCs w:val="26"/>
              </w:rPr>
              <w:t>)</w:t>
            </w:r>
          </w:p>
        </w:tc>
        <w:tc>
          <w:tcPr>
            <w:tcW w:w="1440" w:type="dxa"/>
            <w:tcBorders>
              <w:top w:val="nil"/>
              <w:left w:val="nil"/>
              <w:bottom w:val="nil"/>
              <w:right w:val="nil"/>
            </w:tcBorders>
            <w:shd w:val="clear" w:color="auto" w:fill="auto"/>
            <w:vAlign w:val="bottom"/>
          </w:tcPr>
          <w:p w14:paraId="71563A18" w14:textId="70E1BE26" w:rsidR="001A6F6C" w:rsidRPr="00773A95" w:rsidRDefault="001A6F6C" w:rsidP="001A6F6C">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13</w:t>
            </w:r>
            <w:r w:rsidRPr="00773A95">
              <w:rPr>
                <w:rFonts w:ascii="Browallia New" w:hAnsi="Browallia New" w:cs="Browallia New"/>
                <w:sz w:val="26"/>
                <w:szCs w:val="26"/>
              </w:rPr>
              <w:t>,</w:t>
            </w:r>
            <w:r w:rsidR="00435D73" w:rsidRPr="00435D73">
              <w:rPr>
                <w:rFonts w:ascii="Browallia New" w:hAnsi="Browallia New" w:cs="Browallia New"/>
                <w:sz w:val="26"/>
                <w:szCs w:val="26"/>
              </w:rPr>
              <w:t>672</w:t>
            </w:r>
            <w:r w:rsidRPr="00773A95">
              <w:rPr>
                <w:rFonts w:ascii="Browallia New" w:hAnsi="Browallia New" w:cs="Browallia New"/>
                <w:sz w:val="26"/>
                <w:szCs w:val="26"/>
              </w:rPr>
              <w:t>,</w:t>
            </w:r>
            <w:r w:rsidR="00435D73" w:rsidRPr="00435D73">
              <w:rPr>
                <w:rFonts w:ascii="Browallia New" w:hAnsi="Browallia New" w:cs="Browallia New"/>
                <w:sz w:val="26"/>
                <w:szCs w:val="26"/>
              </w:rPr>
              <w:t>621</w:t>
            </w:r>
            <w:r w:rsidRPr="00773A95">
              <w:rPr>
                <w:rFonts w:ascii="Browallia New" w:hAnsi="Browallia New" w:cs="Browallia New"/>
                <w:sz w:val="26"/>
                <w:szCs w:val="26"/>
              </w:rPr>
              <w:t>)</w:t>
            </w:r>
          </w:p>
        </w:tc>
        <w:tc>
          <w:tcPr>
            <w:tcW w:w="1440" w:type="dxa"/>
            <w:tcBorders>
              <w:top w:val="nil"/>
              <w:left w:val="nil"/>
              <w:bottom w:val="nil"/>
              <w:right w:val="nil"/>
            </w:tcBorders>
            <w:shd w:val="clear" w:color="auto" w:fill="FAFAFA"/>
            <w:vAlign w:val="bottom"/>
          </w:tcPr>
          <w:p w14:paraId="13FF91E6" w14:textId="43497C2A" w:rsidR="001A6F6C" w:rsidRPr="00773A95" w:rsidRDefault="07745317" w:rsidP="001A6F6C">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26</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741</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565</w:t>
            </w:r>
            <w:r w:rsidRPr="00773A95">
              <w:rPr>
                <w:rFonts w:ascii="Browallia New" w:hAnsi="Browallia New" w:cs="Browallia New"/>
                <w:sz w:val="26"/>
                <w:szCs w:val="26"/>
                <w:lang w:val="en-US"/>
              </w:rPr>
              <w:t>)</w:t>
            </w:r>
          </w:p>
        </w:tc>
        <w:tc>
          <w:tcPr>
            <w:tcW w:w="1440" w:type="dxa"/>
            <w:tcBorders>
              <w:top w:val="nil"/>
              <w:left w:val="nil"/>
              <w:bottom w:val="nil"/>
              <w:right w:val="nil"/>
            </w:tcBorders>
            <w:shd w:val="clear" w:color="auto" w:fill="auto"/>
            <w:vAlign w:val="bottom"/>
          </w:tcPr>
          <w:p w14:paraId="4E8CDCAD" w14:textId="1FAAF1C1" w:rsidR="001A6F6C" w:rsidRPr="00773A95" w:rsidRDefault="001A6F6C" w:rsidP="001A6F6C">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128</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364</w:t>
            </w:r>
            <w:r w:rsidRPr="00773A95">
              <w:rPr>
                <w:rFonts w:ascii="Browallia New" w:hAnsi="Browallia New" w:cs="Browallia New"/>
                <w:color w:val="000000"/>
                <w:sz w:val="26"/>
                <w:szCs w:val="26"/>
              </w:rPr>
              <w:t>)</w:t>
            </w:r>
          </w:p>
        </w:tc>
      </w:tr>
      <w:tr w:rsidR="001A6F6C" w:rsidRPr="00773A95" w14:paraId="3BF43F4C" w14:textId="77777777" w:rsidTr="7D7895BB">
        <w:tc>
          <w:tcPr>
            <w:tcW w:w="3690" w:type="dxa"/>
            <w:tcBorders>
              <w:top w:val="nil"/>
              <w:left w:val="nil"/>
              <w:bottom w:val="nil"/>
              <w:right w:val="nil"/>
            </w:tcBorders>
          </w:tcPr>
          <w:p w14:paraId="08EDB861" w14:textId="77777777" w:rsidR="001A6F6C" w:rsidRPr="00773A95" w:rsidRDefault="001A6F6C" w:rsidP="001A6F6C">
            <w:pPr>
              <w:ind w:left="-105"/>
              <w:jc w:val="thaiDistribute"/>
              <w:rPr>
                <w:rFonts w:ascii="Browallia New" w:hAnsi="Browallia New" w:cs="Browallia New"/>
                <w:sz w:val="26"/>
                <w:szCs w:val="26"/>
                <w:cs/>
              </w:rPr>
            </w:pPr>
            <w:r w:rsidRPr="00773A95">
              <w:rPr>
                <w:rFonts w:ascii="Browallia New" w:hAnsi="Browallia New" w:cs="Browallia New"/>
                <w:sz w:val="26"/>
                <w:szCs w:val="26"/>
                <w:cs/>
              </w:rPr>
              <w:t>การเปลี่ยนแปลงรายการที่มิใช่เงินสด</w:t>
            </w:r>
            <w:r w:rsidRPr="00773A95">
              <w:rPr>
                <w:rFonts w:ascii="Browallia New" w:hAnsi="Browallia New" w:cs="Browallia New"/>
                <w:sz w:val="26"/>
                <w:szCs w:val="26"/>
              </w:rPr>
              <w:t>:</w:t>
            </w:r>
          </w:p>
        </w:tc>
        <w:tc>
          <w:tcPr>
            <w:tcW w:w="1440" w:type="dxa"/>
            <w:tcBorders>
              <w:top w:val="nil"/>
              <w:left w:val="nil"/>
              <w:bottom w:val="nil"/>
              <w:right w:val="nil"/>
            </w:tcBorders>
            <w:shd w:val="clear" w:color="auto" w:fill="FAFAFA"/>
            <w:vAlign w:val="bottom"/>
          </w:tcPr>
          <w:p w14:paraId="22C72054" w14:textId="77777777" w:rsidR="001A6F6C" w:rsidRPr="00773A95" w:rsidRDefault="001A6F6C" w:rsidP="001A6F6C">
            <w:pPr>
              <w:ind w:right="-72"/>
              <w:jc w:val="right"/>
              <w:rPr>
                <w:rFonts w:ascii="Browallia New" w:hAnsi="Browallia New" w:cs="Browallia New"/>
                <w:sz w:val="26"/>
                <w:szCs w:val="26"/>
              </w:rPr>
            </w:pPr>
          </w:p>
        </w:tc>
        <w:tc>
          <w:tcPr>
            <w:tcW w:w="1440" w:type="dxa"/>
            <w:tcBorders>
              <w:top w:val="nil"/>
              <w:left w:val="nil"/>
              <w:bottom w:val="nil"/>
              <w:right w:val="nil"/>
            </w:tcBorders>
            <w:shd w:val="clear" w:color="auto" w:fill="auto"/>
            <w:vAlign w:val="bottom"/>
          </w:tcPr>
          <w:p w14:paraId="4C300E1B" w14:textId="77777777" w:rsidR="001A6F6C" w:rsidRPr="00773A95" w:rsidRDefault="001A6F6C" w:rsidP="001A6F6C">
            <w:pPr>
              <w:ind w:right="-72"/>
              <w:jc w:val="right"/>
              <w:rPr>
                <w:rFonts w:ascii="Browallia New" w:hAnsi="Browallia New" w:cs="Browallia New"/>
                <w:sz w:val="26"/>
                <w:szCs w:val="26"/>
              </w:rPr>
            </w:pPr>
          </w:p>
        </w:tc>
        <w:tc>
          <w:tcPr>
            <w:tcW w:w="1440" w:type="dxa"/>
            <w:tcBorders>
              <w:top w:val="nil"/>
              <w:left w:val="nil"/>
              <w:bottom w:val="nil"/>
              <w:right w:val="nil"/>
            </w:tcBorders>
            <w:shd w:val="clear" w:color="auto" w:fill="FAFAFA"/>
            <w:vAlign w:val="bottom"/>
          </w:tcPr>
          <w:p w14:paraId="6A9A089C" w14:textId="55A85139" w:rsidR="001A6F6C" w:rsidRPr="00773A95" w:rsidRDefault="001A6F6C" w:rsidP="001A6F6C">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440" w:type="dxa"/>
            <w:tcBorders>
              <w:top w:val="nil"/>
              <w:left w:val="nil"/>
              <w:bottom w:val="nil"/>
              <w:right w:val="nil"/>
            </w:tcBorders>
            <w:shd w:val="clear" w:color="auto" w:fill="auto"/>
            <w:vAlign w:val="bottom"/>
          </w:tcPr>
          <w:p w14:paraId="32492A9B" w14:textId="77777777" w:rsidR="001A6F6C" w:rsidRPr="00773A95" w:rsidRDefault="001A6F6C" w:rsidP="001A6F6C">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r>
      <w:tr w:rsidR="001A6F6C" w:rsidRPr="00773A95" w14:paraId="53F08525" w14:textId="77777777" w:rsidTr="00194414">
        <w:tc>
          <w:tcPr>
            <w:tcW w:w="3690" w:type="dxa"/>
            <w:tcBorders>
              <w:top w:val="nil"/>
              <w:left w:val="nil"/>
              <w:bottom w:val="nil"/>
              <w:right w:val="nil"/>
            </w:tcBorders>
          </w:tcPr>
          <w:p w14:paraId="6A30432D" w14:textId="0E8F8F91" w:rsidR="001A6F6C" w:rsidRPr="00773A95" w:rsidRDefault="001A6F6C" w:rsidP="001A6F6C">
            <w:pPr>
              <w:ind w:left="-105"/>
              <w:jc w:val="thaiDistribute"/>
              <w:rPr>
                <w:rFonts w:ascii="Browallia New" w:hAnsi="Browallia New" w:cs="Browallia New"/>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 ตัดจำหน่ายส่วนลดตั๋วแลกเงิน</w:t>
            </w:r>
          </w:p>
        </w:tc>
        <w:tc>
          <w:tcPr>
            <w:tcW w:w="1440" w:type="dxa"/>
            <w:tcBorders>
              <w:top w:val="nil"/>
              <w:left w:val="nil"/>
              <w:right w:val="nil"/>
            </w:tcBorders>
            <w:shd w:val="clear" w:color="auto" w:fill="FAFAFA"/>
            <w:vAlign w:val="bottom"/>
          </w:tcPr>
          <w:p w14:paraId="588E115A" w14:textId="4D26A924" w:rsidR="001A6F6C" w:rsidRPr="00773A95" w:rsidRDefault="00435D73" w:rsidP="001A6F6C">
            <w:pPr>
              <w:ind w:right="-72"/>
              <w:jc w:val="right"/>
              <w:rPr>
                <w:rFonts w:ascii="Browallia New" w:hAnsi="Browallia New" w:cs="Browallia New"/>
                <w:sz w:val="26"/>
                <w:szCs w:val="26"/>
              </w:rPr>
            </w:pPr>
            <w:r w:rsidRPr="00435D73">
              <w:rPr>
                <w:rFonts w:ascii="Browallia New" w:hAnsi="Browallia New" w:cs="Browallia New"/>
                <w:sz w:val="26"/>
                <w:szCs w:val="26"/>
              </w:rPr>
              <w:t>108</w:t>
            </w:r>
            <w:r w:rsidR="00AD6AB0" w:rsidRPr="00773A95">
              <w:rPr>
                <w:rFonts w:ascii="Browallia New" w:hAnsi="Browallia New" w:cs="Browallia New"/>
                <w:sz w:val="26"/>
                <w:szCs w:val="26"/>
              </w:rPr>
              <w:t>,</w:t>
            </w:r>
            <w:r w:rsidRPr="00435D73">
              <w:rPr>
                <w:rFonts w:ascii="Browallia New" w:hAnsi="Browallia New" w:cs="Browallia New"/>
                <w:sz w:val="26"/>
                <w:szCs w:val="26"/>
              </w:rPr>
              <w:t>927</w:t>
            </w:r>
          </w:p>
        </w:tc>
        <w:tc>
          <w:tcPr>
            <w:tcW w:w="1440" w:type="dxa"/>
            <w:tcBorders>
              <w:top w:val="nil"/>
              <w:left w:val="nil"/>
              <w:right w:val="nil"/>
            </w:tcBorders>
            <w:shd w:val="clear" w:color="auto" w:fill="auto"/>
            <w:vAlign w:val="bottom"/>
          </w:tcPr>
          <w:p w14:paraId="5D3C9B23" w14:textId="777800AA" w:rsidR="001A6F6C" w:rsidRPr="00773A95" w:rsidRDefault="00435D73" w:rsidP="001A6F6C">
            <w:pPr>
              <w:ind w:right="-72"/>
              <w:jc w:val="right"/>
              <w:rPr>
                <w:rFonts w:ascii="Browallia New" w:hAnsi="Browallia New" w:cs="Browallia New"/>
                <w:sz w:val="26"/>
                <w:szCs w:val="26"/>
              </w:rPr>
            </w:pPr>
            <w:r w:rsidRPr="00435D73">
              <w:rPr>
                <w:rFonts w:ascii="Browallia New" w:hAnsi="Browallia New" w:cs="Browallia New"/>
                <w:sz w:val="26"/>
                <w:szCs w:val="26"/>
              </w:rPr>
              <w:t>30</w:t>
            </w:r>
            <w:r w:rsidR="001A6F6C" w:rsidRPr="00773A95">
              <w:rPr>
                <w:rFonts w:ascii="Browallia New" w:hAnsi="Browallia New" w:cs="Browallia New"/>
                <w:sz w:val="26"/>
                <w:szCs w:val="26"/>
              </w:rPr>
              <w:t>,</w:t>
            </w:r>
            <w:r w:rsidRPr="00435D73">
              <w:rPr>
                <w:rFonts w:ascii="Browallia New" w:hAnsi="Browallia New" w:cs="Browallia New"/>
                <w:sz w:val="26"/>
                <w:szCs w:val="26"/>
              </w:rPr>
              <w:t>056</w:t>
            </w:r>
          </w:p>
        </w:tc>
        <w:tc>
          <w:tcPr>
            <w:tcW w:w="1440" w:type="dxa"/>
            <w:tcBorders>
              <w:top w:val="nil"/>
              <w:left w:val="nil"/>
              <w:right w:val="nil"/>
            </w:tcBorders>
            <w:shd w:val="clear" w:color="auto" w:fill="FAFAFA"/>
            <w:vAlign w:val="bottom"/>
          </w:tcPr>
          <w:p w14:paraId="791867B3" w14:textId="592776EF" w:rsidR="001A6F6C" w:rsidRPr="00773A95" w:rsidRDefault="00435D73" w:rsidP="001A6F6C">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108</w:t>
            </w:r>
            <w:r w:rsidR="317CE487" w:rsidRPr="00773A95">
              <w:rPr>
                <w:rFonts w:ascii="Browallia New" w:hAnsi="Browallia New" w:cs="Browallia New"/>
                <w:sz w:val="26"/>
                <w:szCs w:val="26"/>
                <w:lang w:val="en-US"/>
              </w:rPr>
              <w:t>,</w:t>
            </w:r>
            <w:r w:rsidRPr="00435D73">
              <w:rPr>
                <w:rFonts w:ascii="Browallia New" w:hAnsi="Browallia New" w:cs="Browallia New"/>
                <w:sz w:val="26"/>
                <w:szCs w:val="26"/>
              </w:rPr>
              <w:t>926</w:t>
            </w:r>
          </w:p>
        </w:tc>
        <w:tc>
          <w:tcPr>
            <w:tcW w:w="1440" w:type="dxa"/>
            <w:tcBorders>
              <w:top w:val="nil"/>
              <w:left w:val="nil"/>
              <w:right w:val="nil"/>
            </w:tcBorders>
            <w:shd w:val="clear" w:color="auto" w:fill="auto"/>
            <w:vAlign w:val="bottom"/>
          </w:tcPr>
          <w:p w14:paraId="384F4400" w14:textId="4B7F38E1" w:rsidR="001A6F6C" w:rsidRPr="00773A95" w:rsidRDefault="00435D73" w:rsidP="001A6F6C">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30</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056</w:t>
            </w:r>
          </w:p>
        </w:tc>
      </w:tr>
      <w:tr w:rsidR="001A6F6C" w:rsidRPr="00773A95" w14:paraId="4FD6CE09" w14:textId="77777777" w:rsidTr="00194414">
        <w:tc>
          <w:tcPr>
            <w:tcW w:w="3690" w:type="dxa"/>
            <w:tcBorders>
              <w:top w:val="nil"/>
              <w:left w:val="nil"/>
              <w:bottom w:val="nil"/>
              <w:right w:val="nil"/>
            </w:tcBorders>
          </w:tcPr>
          <w:p w14:paraId="4D30D1C7" w14:textId="32107559" w:rsidR="001A6F6C" w:rsidRPr="00773A95" w:rsidRDefault="001A6F6C" w:rsidP="001A6F6C">
            <w:pPr>
              <w:ind w:left="-105"/>
              <w:jc w:val="thaiDistribute"/>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ผลต่างของอัตราแลกเปลี่ยนจาก</w:t>
            </w:r>
          </w:p>
          <w:p w14:paraId="64ECAA5D" w14:textId="3C72A735" w:rsidR="001A6F6C" w:rsidRPr="00773A95" w:rsidRDefault="001A6F6C" w:rsidP="001A6F6C">
            <w:pPr>
              <w:ind w:left="-105"/>
              <w:jc w:val="thaiDistribute"/>
              <w:rPr>
                <w:rFonts w:ascii="Browallia New" w:hAnsi="Browallia New" w:cs="Browallia New"/>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การแปลงค่างบการเงิน</w:t>
            </w:r>
          </w:p>
        </w:tc>
        <w:tc>
          <w:tcPr>
            <w:tcW w:w="1440" w:type="dxa"/>
            <w:tcBorders>
              <w:top w:val="nil"/>
              <w:left w:val="nil"/>
              <w:right w:val="nil"/>
            </w:tcBorders>
            <w:shd w:val="clear" w:color="auto" w:fill="FAFAFA"/>
            <w:vAlign w:val="bottom"/>
          </w:tcPr>
          <w:p w14:paraId="6650A147" w14:textId="622D2926" w:rsidR="001A6F6C" w:rsidRPr="00773A95" w:rsidRDefault="007F2566" w:rsidP="001A6F6C">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226</w:t>
            </w:r>
            <w:r w:rsidRPr="00773A95">
              <w:rPr>
                <w:rFonts w:ascii="Browallia New" w:hAnsi="Browallia New" w:cs="Browallia New"/>
                <w:sz w:val="26"/>
                <w:szCs w:val="26"/>
              </w:rPr>
              <w:t>)</w:t>
            </w:r>
            <w:r w:rsidR="00790575" w:rsidRPr="00773A95">
              <w:rPr>
                <w:rFonts w:ascii="Browallia New" w:hAnsi="Browallia New" w:cs="Browallia New"/>
                <w:sz w:val="26"/>
                <w:szCs w:val="26"/>
              </w:rPr>
              <w:t xml:space="preserve"> </w:t>
            </w:r>
          </w:p>
        </w:tc>
        <w:tc>
          <w:tcPr>
            <w:tcW w:w="1440" w:type="dxa"/>
            <w:tcBorders>
              <w:top w:val="nil"/>
              <w:left w:val="nil"/>
              <w:right w:val="nil"/>
            </w:tcBorders>
            <w:shd w:val="clear" w:color="auto" w:fill="auto"/>
            <w:vAlign w:val="bottom"/>
          </w:tcPr>
          <w:p w14:paraId="3E48056C" w14:textId="612C934C" w:rsidR="001A6F6C" w:rsidRPr="00773A95" w:rsidRDefault="001A6F6C" w:rsidP="001A6F6C">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23</w:t>
            </w:r>
            <w:r w:rsidRPr="00773A95">
              <w:rPr>
                <w:rFonts w:ascii="Browallia New" w:hAnsi="Browallia New" w:cs="Browallia New"/>
                <w:sz w:val="26"/>
                <w:szCs w:val="26"/>
              </w:rPr>
              <w:t>,</w:t>
            </w:r>
            <w:r w:rsidR="00435D73" w:rsidRPr="00435D73">
              <w:rPr>
                <w:rFonts w:ascii="Browallia New" w:hAnsi="Browallia New" w:cs="Browallia New"/>
                <w:sz w:val="26"/>
                <w:szCs w:val="26"/>
              </w:rPr>
              <w:t>549</w:t>
            </w:r>
            <w:r w:rsidRPr="00773A95">
              <w:rPr>
                <w:rFonts w:ascii="Browallia New" w:hAnsi="Browallia New" w:cs="Browallia New"/>
                <w:sz w:val="26"/>
                <w:szCs w:val="26"/>
              </w:rPr>
              <w:t>)</w:t>
            </w:r>
          </w:p>
        </w:tc>
        <w:tc>
          <w:tcPr>
            <w:tcW w:w="1440" w:type="dxa"/>
            <w:tcBorders>
              <w:top w:val="nil"/>
              <w:left w:val="nil"/>
              <w:right w:val="nil"/>
            </w:tcBorders>
            <w:shd w:val="clear" w:color="auto" w:fill="FAFAFA"/>
            <w:vAlign w:val="bottom"/>
          </w:tcPr>
          <w:p w14:paraId="6C04D7E6" w14:textId="5B53C284" w:rsidR="001A6F6C" w:rsidRPr="00773A95" w:rsidRDefault="0BDE24E7" w:rsidP="001A6F6C">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440" w:type="dxa"/>
            <w:tcBorders>
              <w:top w:val="nil"/>
              <w:left w:val="nil"/>
              <w:right w:val="nil"/>
            </w:tcBorders>
            <w:shd w:val="clear" w:color="auto" w:fill="auto"/>
            <w:vAlign w:val="bottom"/>
          </w:tcPr>
          <w:p w14:paraId="10DB8054" w14:textId="2304B9DE" w:rsidR="001A6F6C" w:rsidRPr="00773A95" w:rsidRDefault="001A6F6C" w:rsidP="001A6F6C">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r>
      <w:tr w:rsidR="00182357" w:rsidRPr="00773A95" w14:paraId="798B49E5" w14:textId="77777777" w:rsidTr="00194414">
        <w:tc>
          <w:tcPr>
            <w:tcW w:w="3690" w:type="dxa"/>
            <w:tcBorders>
              <w:top w:val="nil"/>
              <w:left w:val="nil"/>
              <w:bottom w:val="nil"/>
              <w:right w:val="nil"/>
            </w:tcBorders>
          </w:tcPr>
          <w:p w14:paraId="5D48DA2E" w14:textId="77FB26AB" w:rsidR="00182357" w:rsidRPr="00773A95" w:rsidRDefault="004C1ECA" w:rsidP="001A6F6C">
            <w:pPr>
              <w:ind w:left="-105"/>
              <w:jc w:val="thaiDistribute"/>
              <w:rPr>
                <w:rFonts w:ascii="Browallia New" w:hAnsi="Browallia New" w:cs="Browallia New"/>
                <w:sz w:val="26"/>
                <w:szCs w:val="26"/>
              </w:rPr>
            </w:pPr>
            <w:r w:rsidRPr="00773A95">
              <w:rPr>
                <w:rFonts w:ascii="Browallia New" w:hAnsi="Browallia New" w:cs="Browallia New"/>
                <w:sz w:val="26"/>
                <w:szCs w:val="26"/>
                <w:cs/>
              </w:rPr>
              <w:t xml:space="preserve">   </w:t>
            </w:r>
            <w:r w:rsidR="00182357" w:rsidRPr="00773A95">
              <w:rPr>
                <w:rFonts w:ascii="Browallia New" w:hAnsi="Browallia New" w:cs="Browallia New"/>
                <w:sz w:val="26"/>
                <w:szCs w:val="26"/>
                <w:cs/>
              </w:rPr>
              <w:t>จัดประเภทรายการใหม่</w:t>
            </w:r>
          </w:p>
        </w:tc>
        <w:tc>
          <w:tcPr>
            <w:tcW w:w="1440" w:type="dxa"/>
            <w:tcBorders>
              <w:left w:val="nil"/>
              <w:bottom w:val="single" w:sz="4" w:space="0" w:color="auto"/>
              <w:right w:val="nil"/>
            </w:tcBorders>
            <w:shd w:val="clear" w:color="auto" w:fill="FAFAFA"/>
            <w:vAlign w:val="bottom"/>
          </w:tcPr>
          <w:p w14:paraId="4EE7103E" w14:textId="143B7D40" w:rsidR="00182357" w:rsidRPr="00773A95" w:rsidRDefault="00C00098" w:rsidP="001A6F6C">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250</w:t>
            </w:r>
            <w:r w:rsidRPr="00773A95">
              <w:rPr>
                <w:rFonts w:ascii="Browallia New" w:hAnsi="Browallia New" w:cs="Browallia New"/>
                <w:sz w:val="26"/>
                <w:szCs w:val="26"/>
              </w:rPr>
              <w:t>)</w:t>
            </w:r>
          </w:p>
        </w:tc>
        <w:tc>
          <w:tcPr>
            <w:tcW w:w="1440" w:type="dxa"/>
            <w:tcBorders>
              <w:left w:val="nil"/>
              <w:bottom w:val="single" w:sz="4" w:space="0" w:color="auto"/>
              <w:right w:val="nil"/>
            </w:tcBorders>
            <w:shd w:val="clear" w:color="auto" w:fill="auto"/>
            <w:vAlign w:val="bottom"/>
          </w:tcPr>
          <w:p w14:paraId="11670C31" w14:textId="699369C1" w:rsidR="00182357" w:rsidRPr="00773A95" w:rsidRDefault="00C52E4B" w:rsidP="001A6F6C">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440" w:type="dxa"/>
            <w:tcBorders>
              <w:left w:val="nil"/>
              <w:bottom w:val="single" w:sz="4" w:space="0" w:color="auto"/>
              <w:right w:val="nil"/>
            </w:tcBorders>
            <w:shd w:val="clear" w:color="auto" w:fill="FAFAFA"/>
            <w:vAlign w:val="bottom"/>
          </w:tcPr>
          <w:p w14:paraId="394B7C55" w14:textId="574D0E8B" w:rsidR="00182357" w:rsidRPr="00773A95" w:rsidRDefault="00C52E4B" w:rsidP="001A6F6C">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440" w:type="dxa"/>
            <w:tcBorders>
              <w:left w:val="nil"/>
              <w:bottom w:val="single" w:sz="4" w:space="0" w:color="auto"/>
              <w:right w:val="nil"/>
            </w:tcBorders>
            <w:shd w:val="clear" w:color="auto" w:fill="auto"/>
            <w:vAlign w:val="bottom"/>
          </w:tcPr>
          <w:p w14:paraId="1FED9C20" w14:textId="57F142AE" w:rsidR="00182357" w:rsidRPr="00773A95" w:rsidRDefault="00C52E4B" w:rsidP="001A6F6C">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r>
      <w:tr w:rsidR="001A6F6C" w:rsidRPr="00773A95" w14:paraId="4E8DFA98" w14:textId="77777777" w:rsidTr="7D7895BB">
        <w:tc>
          <w:tcPr>
            <w:tcW w:w="3690" w:type="dxa"/>
            <w:tcBorders>
              <w:top w:val="nil"/>
              <w:left w:val="nil"/>
              <w:bottom w:val="nil"/>
              <w:right w:val="nil"/>
            </w:tcBorders>
          </w:tcPr>
          <w:p w14:paraId="7EAB1FF5" w14:textId="77777777" w:rsidR="001A6F6C" w:rsidRPr="00773A95" w:rsidRDefault="001A6F6C" w:rsidP="001A6F6C">
            <w:pPr>
              <w:ind w:left="-105"/>
              <w:jc w:val="thaiDistribute"/>
              <w:rPr>
                <w:rFonts w:ascii="Browallia New" w:hAnsi="Browallia New" w:cs="Browallia New"/>
                <w:sz w:val="26"/>
                <w:szCs w:val="26"/>
              </w:rPr>
            </w:pPr>
            <w:r w:rsidRPr="00773A95">
              <w:rPr>
                <w:rFonts w:ascii="Browallia New" w:hAnsi="Browallia New" w:cs="Browallia New"/>
                <w:sz w:val="26"/>
                <w:szCs w:val="26"/>
                <w:cs/>
              </w:rPr>
              <w:t>ยอดคงเหลือปลายปี สุทธิ</w:t>
            </w:r>
          </w:p>
        </w:tc>
        <w:tc>
          <w:tcPr>
            <w:tcW w:w="1440" w:type="dxa"/>
            <w:tcBorders>
              <w:top w:val="single" w:sz="4" w:space="0" w:color="auto"/>
              <w:left w:val="nil"/>
              <w:bottom w:val="single" w:sz="4" w:space="0" w:color="auto"/>
              <w:right w:val="nil"/>
            </w:tcBorders>
            <w:shd w:val="clear" w:color="auto" w:fill="FAFAFA"/>
            <w:vAlign w:val="bottom"/>
          </w:tcPr>
          <w:p w14:paraId="05F60167" w14:textId="7291071F" w:rsidR="001A6F6C" w:rsidRPr="00773A95" w:rsidRDefault="00435D73" w:rsidP="001A6F6C">
            <w:pPr>
              <w:ind w:right="-81"/>
              <w:jc w:val="right"/>
              <w:rPr>
                <w:rFonts w:ascii="Browallia New" w:hAnsi="Browallia New" w:cs="Browallia New"/>
                <w:color w:val="000000"/>
                <w:sz w:val="26"/>
                <w:szCs w:val="26"/>
                <w:lang w:val="en-US"/>
              </w:rPr>
            </w:pPr>
            <w:r w:rsidRPr="00435D73">
              <w:rPr>
                <w:rFonts w:ascii="Browallia New" w:hAnsi="Browallia New" w:cs="Browallia New"/>
                <w:color w:val="000000"/>
                <w:sz w:val="26"/>
                <w:szCs w:val="26"/>
              </w:rPr>
              <w:t>8</w:t>
            </w:r>
            <w:r w:rsidR="00194414" w:rsidRPr="00773A95">
              <w:rPr>
                <w:rFonts w:ascii="Browallia New" w:hAnsi="Browallia New" w:cs="Browallia New"/>
                <w:color w:val="000000"/>
                <w:sz w:val="26"/>
                <w:szCs w:val="26"/>
                <w:lang w:val="en-US"/>
              </w:rPr>
              <w:t>,</w:t>
            </w:r>
            <w:r w:rsidRPr="00435D73">
              <w:rPr>
                <w:rFonts w:ascii="Browallia New" w:hAnsi="Browallia New" w:cs="Browallia New"/>
                <w:color w:val="000000"/>
                <w:sz w:val="26"/>
                <w:szCs w:val="26"/>
              </w:rPr>
              <w:t>292</w:t>
            </w:r>
            <w:r w:rsidR="00194414" w:rsidRPr="00773A95">
              <w:rPr>
                <w:rFonts w:ascii="Browallia New" w:hAnsi="Browallia New" w:cs="Browallia New"/>
                <w:color w:val="000000"/>
                <w:sz w:val="26"/>
                <w:szCs w:val="26"/>
                <w:lang w:val="en-US"/>
              </w:rPr>
              <w:t>,</w:t>
            </w:r>
            <w:r w:rsidRPr="00435D73">
              <w:rPr>
                <w:rFonts w:ascii="Browallia New" w:hAnsi="Browallia New" w:cs="Browallia New"/>
                <w:color w:val="000000"/>
                <w:sz w:val="26"/>
                <w:szCs w:val="26"/>
              </w:rPr>
              <w:t>418</w:t>
            </w:r>
          </w:p>
        </w:tc>
        <w:tc>
          <w:tcPr>
            <w:tcW w:w="1440" w:type="dxa"/>
            <w:tcBorders>
              <w:top w:val="nil"/>
              <w:left w:val="nil"/>
              <w:bottom w:val="single" w:sz="4" w:space="0" w:color="auto"/>
              <w:right w:val="nil"/>
            </w:tcBorders>
            <w:shd w:val="clear" w:color="auto" w:fill="auto"/>
            <w:vAlign w:val="bottom"/>
          </w:tcPr>
          <w:p w14:paraId="49A08896" w14:textId="1F9D353E" w:rsidR="001A6F6C" w:rsidRPr="00773A95" w:rsidRDefault="00435D73" w:rsidP="001A6F6C">
            <w:pPr>
              <w:ind w:right="-72"/>
              <w:jc w:val="right"/>
              <w:rPr>
                <w:rFonts w:ascii="Browallia New" w:hAnsi="Browallia New" w:cs="Browallia New"/>
                <w:color w:val="000000"/>
                <w:sz w:val="26"/>
                <w:szCs w:val="26"/>
                <w:lang w:val="en-US"/>
              </w:rPr>
            </w:pPr>
            <w:r w:rsidRPr="00435D73">
              <w:rPr>
                <w:rFonts w:ascii="Browallia New" w:hAnsi="Browallia New" w:cs="Browallia New"/>
                <w:color w:val="000000"/>
                <w:sz w:val="26"/>
                <w:szCs w:val="26"/>
              </w:rPr>
              <w:t>10</w:t>
            </w:r>
            <w:r w:rsidR="001A6F6C" w:rsidRPr="00773A95">
              <w:rPr>
                <w:rFonts w:ascii="Browallia New" w:hAnsi="Browallia New" w:cs="Browallia New"/>
                <w:color w:val="000000"/>
                <w:sz w:val="26"/>
                <w:szCs w:val="26"/>
                <w:lang w:val="en-US"/>
              </w:rPr>
              <w:t>,</w:t>
            </w:r>
            <w:r w:rsidRPr="00435D73">
              <w:rPr>
                <w:rFonts w:ascii="Browallia New" w:hAnsi="Browallia New" w:cs="Browallia New"/>
                <w:color w:val="000000"/>
                <w:sz w:val="26"/>
                <w:szCs w:val="26"/>
              </w:rPr>
              <w:t>806</w:t>
            </w:r>
            <w:r w:rsidR="001A6F6C" w:rsidRPr="00773A95">
              <w:rPr>
                <w:rFonts w:ascii="Browallia New" w:hAnsi="Browallia New" w:cs="Browallia New"/>
                <w:color w:val="000000"/>
                <w:sz w:val="26"/>
                <w:szCs w:val="26"/>
                <w:lang w:val="en-US"/>
              </w:rPr>
              <w:t>,</w:t>
            </w:r>
            <w:r w:rsidRPr="00435D73">
              <w:rPr>
                <w:rFonts w:ascii="Browallia New" w:hAnsi="Browallia New" w:cs="Browallia New"/>
                <w:color w:val="000000"/>
                <w:sz w:val="26"/>
                <w:szCs w:val="26"/>
              </w:rPr>
              <w:t>006</w:t>
            </w:r>
          </w:p>
        </w:tc>
        <w:tc>
          <w:tcPr>
            <w:tcW w:w="1440" w:type="dxa"/>
            <w:tcBorders>
              <w:top w:val="nil"/>
              <w:left w:val="nil"/>
              <w:bottom w:val="single" w:sz="4" w:space="0" w:color="auto"/>
              <w:right w:val="nil"/>
            </w:tcBorders>
            <w:shd w:val="clear" w:color="auto" w:fill="FAFAFA"/>
            <w:vAlign w:val="bottom"/>
          </w:tcPr>
          <w:p w14:paraId="2EA4B6DD" w14:textId="4B6B954B" w:rsidR="001A6F6C" w:rsidRPr="00773A95" w:rsidRDefault="00435D73" w:rsidP="001A6F6C">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435D73">
              <w:rPr>
                <w:rFonts w:ascii="Browallia New" w:hAnsi="Browallia New" w:cs="Browallia New"/>
                <w:sz w:val="26"/>
                <w:szCs w:val="26"/>
              </w:rPr>
              <w:t>3</w:t>
            </w:r>
            <w:r w:rsidR="3FF67D24" w:rsidRPr="00773A95">
              <w:rPr>
                <w:rFonts w:ascii="Browallia New" w:hAnsi="Browallia New" w:cs="Browallia New"/>
                <w:sz w:val="26"/>
                <w:szCs w:val="26"/>
              </w:rPr>
              <w:t>,</w:t>
            </w:r>
            <w:r w:rsidRPr="00435D73">
              <w:rPr>
                <w:rFonts w:ascii="Browallia New" w:hAnsi="Browallia New" w:cs="Browallia New"/>
                <w:sz w:val="26"/>
                <w:szCs w:val="26"/>
              </w:rPr>
              <w:t>139</w:t>
            </w:r>
            <w:r w:rsidR="3FF67D24" w:rsidRPr="00773A95">
              <w:rPr>
                <w:rFonts w:ascii="Browallia New" w:hAnsi="Browallia New" w:cs="Browallia New"/>
                <w:sz w:val="26"/>
                <w:szCs w:val="26"/>
              </w:rPr>
              <w:t>,</w:t>
            </w:r>
            <w:r w:rsidRPr="00435D73">
              <w:rPr>
                <w:rFonts w:ascii="Browallia New" w:hAnsi="Browallia New" w:cs="Browallia New"/>
                <w:sz w:val="26"/>
                <w:szCs w:val="26"/>
              </w:rPr>
              <w:t>631</w:t>
            </w:r>
          </w:p>
        </w:tc>
        <w:tc>
          <w:tcPr>
            <w:tcW w:w="1440" w:type="dxa"/>
            <w:tcBorders>
              <w:top w:val="nil"/>
              <w:left w:val="nil"/>
              <w:bottom w:val="single" w:sz="4" w:space="0" w:color="auto"/>
              <w:right w:val="nil"/>
            </w:tcBorders>
            <w:shd w:val="clear" w:color="auto" w:fill="auto"/>
            <w:vAlign w:val="bottom"/>
          </w:tcPr>
          <w:p w14:paraId="000803FF" w14:textId="57098646" w:rsidR="001A6F6C" w:rsidRPr="00773A95" w:rsidRDefault="00435D73" w:rsidP="001A6F6C">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435D73">
              <w:rPr>
                <w:rFonts w:ascii="Browallia New" w:hAnsi="Browallia New" w:cs="Browallia New"/>
                <w:color w:val="000000"/>
                <w:sz w:val="26"/>
                <w:szCs w:val="26"/>
              </w:rPr>
              <w:t>6</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833</w:t>
            </w:r>
            <w:r w:rsidR="001A6F6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966</w:t>
            </w:r>
          </w:p>
        </w:tc>
      </w:tr>
    </w:tbl>
    <w:p w14:paraId="37D37276" w14:textId="70CB5F52" w:rsidR="0092079C" w:rsidRPr="00773A95" w:rsidRDefault="0092079C" w:rsidP="00A06585">
      <w:pPr>
        <w:jc w:val="thaiDistribute"/>
        <w:rPr>
          <w:rFonts w:ascii="Browallia New" w:hAnsi="Browallia New" w:cs="Browallia New"/>
          <w:szCs w:val="26"/>
        </w:rPr>
      </w:pPr>
    </w:p>
    <w:p w14:paraId="314D5E50" w14:textId="5787CAB7" w:rsidR="00BC0114" w:rsidRPr="00773A95" w:rsidRDefault="00BC0114" w:rsidP="00C65602">
      <w:pPr>
        <w:jc w:val="thaiDistribute"/>
        <w:rPr>
          <w:rFonts w:ascii="Browallia New" w:hAnsi="Browallia New" w:cs="Browallia New"/>
          <w:szCs w:val="26"/>
        </w:rPr>
      </w:pPr>
      <w:r w:rsidRPr="00773A95">
        <w:rPr>
          <w:rFonts w:ascii="Browallia New" w:hAnsi="Browallia New" w:cs="Browallia New"/>
          <w:szCs w:val="26"/>
          <w:cs/>
        </w:rPr>
        <w:t xml:space="preserve">ณ วันที่ </w:t>
      </w:r>
      <w:r w:rsidR="00435D73" w:rsidRPr="00435D73">
        <w:rPr>
          <w:rFonts w:ascii="Browallia New" w:hAnsi="Browallia New" w:cs="Browallia New"/>
          <w:szCs w:val="26"/>
        </w:rPr>
        <w:t>31</w:t>
      </w:r>
      <w:r w:rsidRPr="00773A95">
        <w:rPr>
          <w:rFonts w:ascii="Browallia New" w:hAnsi="Browallia New" w:cs="Browallia New"/>
          <w:szCs w:val="26"/>
        </w:rPr>
        <w:t xml:space="preserve"> </w:t>
      </w:r>
      <w:r w:rsidRPr="00773A95">
        <w:rPr>
          <w:rFonts w:ascii="Browallia New" w:hAnsi="Browallia New" w:cs="Browallia New"/>
          <w:szCs w:val="26"/>
          <w:cs/>
        </w:rPr>
        <w:t>ธันวาคม</w:t>
      </w:r>
      <w:r w:rsidR="003A7669" w:rsidRPr="00773A95">
        <w:rPr>
          <w:rFonts w:ascii="Browallia New" w:hAnsi="Browallia New" w:cs="Browallia New"/>
          <w:szCs w:val="26"/>
          <w:cs/>
        </w:rPr>
        <w:t xml:space="preserve"> </w:t>
      </w:r>
      <w:r w:rsidRPr="00773A95">
        <w:rPr>
          <w:rFonts w:ascii="Browallia New" w:hAnsi="Browallia New" w:cs="Browallia New"/>
          <w:szCs w:val="26"/>
          <w:cs/>
        </w:rPr>
        <w:t>เงินกู้ยืมระยะสั้นเป็นเงินกู้ยืมของบริษัทและบริษัทย่อย โดยมีรายละเอียดดังต่อไปนี้</w:t>
      </w:r>
    </w:p>
    <w:p w14:paraId="0027FD81" w14:textId="77777777" w:rsidR="00BC0114" w:rsidRPr="00773A95" w:rsidRDefault="00BC0114" w:rsidP="00BC0114">
      <w:pPr>
        <w:jc w:val="thaiDistribute"/>
        <w:rPr>
          <w:rFonts w:ascii="Browallia New" w:hAnsi="Browallia New" w:cs="Browallia New"/>
        </w:rPr>
      </w:pPr>
    </w:p>
    <w:p w14:paraId="1934FA8F" w14:textId="77777777" w:rsidR="00BC0114" w:rsidRPr="00773A95" w:rsidRDefault="00BC0114" w:rsidP="00BC0114">
      <w:pPr>
        <w:jc w:val="thaiDistribute"/>
        <w:rPr>
          <w:rFonts w:ascii="Browallia New" w:hAnsi="Browallia New" w:cs="Browallia New"/>
          <w:szCs w:val="26"/>
          <w:u w:val="single"/>
        </w:rPr>
      </w:pPr>
      <w:r w:rsidRPr="00773A95">
        <w:rPr>
          <w:rFonts w:ascii="Browallia New" w:hAnsi="Browallia New" w:cs="Browallia New"/>
          <w:szCs w:val="26"/>
          <w:u w:val="single"/>
          <w:cs/>
        </w:rPr>
        <w:t>เงินกู้ยืมของบริษัท</w:t>
      </w:r>
    </w:p>
    <w:p w14:paraId="207CF860" w14:textId="77777777" w:rsidR="00BC0114" w:rsidRPr="00773A95" w:rsidRDefault="00BC0114" w:rsidP="00C65602">
      <w:pPr>
        <w:jc w:val="thaiDistribute"/>
        <w:rPr>
          <w:rFonts w:ascii="Browallia New" w:hAnsi="Browallia New" w:cs="Browallia New"/>
          <w:szCs w:val="26"/>
        </w:rPr>
      </w:pPr>
    </w:p>
    <w:tbl>
      <w:tblPr>
        <w:tblW w:w="9450" w:type="dxa"/>
        <w:tblLook w:val="04A0" w:firstRow="1" w:lastRow="0" w:firstColumn="1" w:lastColumn="0" w:noHBand="0" w:noVBand="1"/>
      </w:tblPr>
      <w:tblGrid>
        <w:gridCol w:w="2268"/>
        <w:gridCol w:w="1820"/>
        <w:gridCol w:w="5362"/>
      </w:tblGrid>
      <w:tr w:rsidR="0062240D" w:rsidRPr="00773A95" w14:paraId="1E6CEB59" w14:textId="77777777">
        <w:trPr>
          <w:trHeight w:val="47"/>
        </w:trPr>
        <w:tc>
          <w:tcPr>
            <w:tcW w:w="9450" w:type="dxa"/>
            <w:gridSpan w:val="3"/>
            <w:tcBorders>
              <w:top w:val="single" w:sz="4" w:space="0" w:color="auto"/>
            </w:tcBorders>
            <w:shd w:val="clear" w:color="auto" w:fill="auto"/>
          </w:tcPr>
          <w:p w14:paraId="3EFA2BBE" w14:textId="744578BF" w:rsidR="0062240D" w:rsidRPr="00773A95" w:rsidRDefault="00435D73">
            <w:pPr>
              <w:widowControl w:val="0"/>
              <w:ind w:right="-93"/>
              <w:jc w:val="right"/>
              <w:rPr>
                <w:rFonts w:ascii="Browallia New" w:hAnsi="Browallia New" w:cs="Browallia New"/>
                <w:b/>
                <w:bCs/>
                <w:sz w:val="26"/>
                <w:szCs w:val="26"/>
                <w:lang w:val="en-US"/>
              </w:rPr>
            </w:pPr>
            <w:r w:rsidRPr="00435D73">
              <w:rPr>
                <w:rFonts w:ascii="Browallia New" w:hAnsi="Browallia New" w:cs="Browallia New"/>
                <w:b/>
                <w:bCs/>
                <w:sz w:val="26"/>
                <w:szCs w:val="26"/>
              </w:rPr>
              <w:t>31</w:t>
            </w:r>
            <w:r w:rsidR="0062240D" w:rsidRPr="00773A95">
              <w:rPr>
                <w:rFonts w:ascii="Browallia New" w:hAnsi="Browallia New" w:cs="Browallia New"/>
                <w:b/>
                <w:bCs/>
                <w:sz w:val="26"/>
                <w:szCs w:val="26"/>
              </w:rPr>
              <w:t xml:space="preserve"> </w:t>
            </w:r>
            <w:r w:rsidR="0062240D" w:rsidRPr="00773A95">
              <w:rPr>
                <w:rFonts w:ascii="Browallia New" w:hAnsi="Browallia New" w:cs="Browallia New"/>
                <w:b/>
                <w:bCs/>
                <w:sz w:val="26"/>
                <w:szCs w:val="26"/>
                <w:cs/>
              </w:rPr>
              <w:t xml:space="preserve">ธันวาคม </w:t>
            </w:r>
            <w:r w:rsidR="00875916" w:rsidRPr="00773A95">
              <w:rPr>
                <w:rFonts w:ascii="Browallia New" w:hAnsi="Browallia New" w:cs="Browallia New"/>
                <w:b/>
                <w:bCs/>
                <w:sz w:val="26"/>
                <w:szCs w:val="26"/>
                <w:cs/>
              </w:rPr>
              <w:t xml:space="preserve">พ.ศ. </w:t>
            </w:r>
            <w:r w:rsidRPr="00435D73">
              <w:rPr>
                <w:rFonts w:ascii="Browallia New" w:hAnsi="Browallia New" w:cs="Browallia New"/>
                <w:b/>
                <w:bCs/>
                <w:sz w:val="26"/>
                <w:szCs w:val="26"/>
              </w:rPr>
              <w:t>2566</w:t>
            </w:r>
          </w:p>
        </w:tc>
      </w:tr>
      <w:tr w:rsidR="0062240D" w:rsidRPr="00773A95" w14:paraId="6E0C7E18" w14:textId="77777777">
        <w:tc>
          <w:tcPr>
            <w:tcW w:w="2268" w:type="dxa"/>
            <w:vMerge w:val="restart"/>
            <w:tcBorders>
              <w:top w:val="single" w:sz="4" w:space="0" w:color="auto"/>
            </w:tcBorders>
            <w:shd w:val="clear" w:color="auto" w:fill="auto"/>
            <w:vAlign w:val="bottom"/>
          </w:tcPr>
          <w:p w14:paraId="538D6835" w14:textId="77777777" w:rsidR="0062240D" w:rsidRPr="00773A95" w:rsidRDefault="0062240D">
            <w:pPr>
              <w:widowControl w:val="0"/>
              <w:jc w:val="center"/>
              <w:rPr>
                <w:rFonts w:ascii="Browallia New" w:hAnsi="Browallia New" w:cs="Browallia New"/>
                <w:sz w:val="26"/>
                <w:szCs w:val="26"/>
              </w:rPr>
            </w:pPr>
            <w:r w:rsidRPr="00773A95">
              <w:rPr>
                <w:rFonts w:ascii="Browallia New" w:hAnsi="Browallia New" w:cs="Browallia New"/>
                <w:b/>
                <w:bCs/>
                <w:sz w:val="26"/>
                <w:szCs w:val="26"/>
                <w:cs/>
              </w:rPr>
              <w:t>ประเภท</w:t>
            </w:r>
          </w:p>
        </w:tc>
        <w:tc>
          <w:tcPr>
            <w:tcW w:w="1820" w:type="dxa"/>
            <w:tcBorders>
              <w:top w:val="single" w:sz="4" w:space="0" w:color="auto"/>
              <w:bottom w:val="single" w:sz="4" w:space="0" w:color="auto"/>
            </w:tcBorders>
            <w:shd w:val="clear" w:color="auto" w:fill="auto"/>
            <w:vAlign w:val="bottom"/>
          </w:tcPr>
          <w:p w14:paraId="72E39FE7" w14:textId="77777777" w:rsidR="0062240D" w:rsidRPr="00773A95" w:rsidRDefault="0062240D">
            <w:pPr>
              <w:widowControl w:val="0"/>
              <w:ind w:right="-74"/>
              <w:jc w:val="center"/>
              <w:rPr>
                <w:rFonts w:ascii="Browallia New" w:hAnsi="Browallia New" w:cs="Browallia New"/>
                <w:b/>
                <w:bCs/>
                <w:sz w:val="26"/>
                <w:szCs w:val="26"/>
              </w:rPr>
            </w:pPr>
            <w:r w:rsidRPr="00773A95">
              <w:rPr>
                <w:rFonts w:ascii="Browallia New" w:hAnsi="Browallia New" w:cs="Browallia New"/>
                <w:b/>
                <w:bCs/>
                <w:sz w:val="26"/>
                <w:szCs w:val="26"/>
                <w:cs/>
              </w:rPr>
              <w:t>จำนวนเงิน</w:t>
            </w:r>
          </w:p>
        </w:tc>
        <w:tc>
          <w:tcPr>
            <w:tcW w:w="5362" w:type="dxa"/>
            <w:tcBorders>
              <w:top w:val="single" w:sz="4" w:space="0" w:color="auto"/>
            </w:tcBorders>
            <w:shd w:val="clear" w:color="auto" w:fill="auto"/>
            <w:vAlign w:val="bottom"/>
          </w:tcPr>
          <w:p w14:paraId="217A5B47" w14:textId="77777777" w:rsidR="0062240D" w:rsidRPr="00773A95" w:rsidRDefault="0062240D">
            <w:pPr>
              <w:widowControl w:val="0"/>
              <w:jc w:val="center"/>
              <w:rPr>
                <w:rFonts w:ascii="Browallia New" w:hAnsi="Browallia New" w:cs="Browallia New"/>
                <w:b/>
                <w:bCs/>
                <w:sz w:val="26"/>
                <w:szCs w:val="26"/>
              </w:rPr>
            </w:pPr>
            <w:r w:rsidRPr="00773A95">
              <w:rPr>
                <w:rFonts w:ascii="Browallia New" w:hAnsi="Browallia New" w:cs="Browallia New"/>
                <w:b/>
                <w:bCs/>
                <w:sz w:val="26"/>
                <w:szCs w:val="26"/>
                <w:cs/>
              </w:rPr>
              <w:t>อัตราดอกเบี้ย</w:t>
            </w:r>
          </w:p>
        </w:tc>
      </w:tr>
      <w:tr w:rsidR="0062240D" w:rsidRPr="00773A95" w14:paraId="1487F73E" w14:textId="77777777" w:rsidTr="7D7895BB">
        <w:tc>
          <w:tcPr>
            <w:tcW w:w="2268" w:type="dxa"/>
            <w:vMerge/>
          </w:tcPr>
          <w:p w14:paraId="704E4D9C" w14:textId="77777777" w:rsidR="0062240D" w:rsidRPr="00773A95" w:rsidRDefault="0062240D">
            <w:pPr>
              <w:widowControl w:val="0"/>
              <w:jc w:val="thaiDistribute"/>
              <w:rPr>
                <w:rFonts w:ascii="Browallia New" w:hAnsi="Browallia New" w:cs="Browallia New"/>
                <w:b/>
                <w:bCs/>
                <w:sz w:val="26"/>
                <w:szCs w:val="26"/>
              </w:rPr>
            </w:pPr>
          </w:p>
        </w:tc>
        <w:tc>
          <w:tcPr>
            <w:tcW w:w="1820" w:type="dxa"/>
            <w:tcBorders>
              <w:top w:val="single" w:sz="4" w:space="0" w:color="auto"/>
              <w:bottom w:val="single" w:sz="4" w:space="0" w:color="auto"/>
            </w:tcBorders>
            <w:shd w:val="clear" w:color="auto" w:fill="auto"/>
            <w:vAlign w:val="bottom"/>
          </w:tcPr>
          <w:p w14:paraId="07045349" w14:textId="77777777" w:rsidR="0062240D" w:rsidRPr="00773A95" w:rsidRDefault="0062240D">
            <w:pPr>
              <w:widowControl w:val="0"/>
              <w:jc w:val="center"/>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5362" w:type="dxa"/>
            <w:tcBorders>
              <w:bottom w:val="single" w:sz="4" w:space="0" w:color="auto"/>
            </w:tcBorders>
            <w:shd w:val="clear" w:color="auto" w:fill="auto"/>
            <w:vAlign w:val="bottom"/>
          </w:tcPr>
          <w:p w14:paraId="4BFBC381" w14:textId="77777777" w:rsidR="0062240D" w:rsidRPr="00773A95" w:rsidRDefault="0062240D">
            <w:pPr>
              <w:widowControl w:val="0"/>
              <w:jc w:val="center"/>
              <w:rPr>
                <w:rFonts w:ascii="Browallia New" w:hAnsi="Browallia New" w:cs="Browallia New"/>
                <w:b/>
                <w:bCs/>
                <w:sz w:val="26"/>
                <w:szCs w:val="26"/>
              </w:rPr>
            </w:pPr>
            <w:r w:rsidRPr="00773A95">
              <w:rPr>
                <w:rFonts w:ascii="Browallia New" w:hAnsi="Browallia New" w:cs="Browallia New"/>
                <w:b/>
                <w:bCs/>
                <w:sz w:val="26"/>
                <w:szCs w:val="26"/>
                <w:cs/>
              </w:rPr>
              <w:t>ร้อยละ</w:t>
            </w:r>
          </w:p>
        </w:tc>
      </w:tr>
      <w:tr w:rsidR="0062240D" w:rsidRPr="00773A95" w14:paraId="0EEA0471" w14:textId="77777777" w:rsidTr="0062240D">
        <w:tc>
          <w:tcPr>
            <w:tcW w:w="2268" w:type="dxa"/>
            <w:tcBorders>
              <w:top w:val="single" w:sz="4" w:space="0" w:color="auto"/>
            </w:tcBorders>
            <w:shd w:val="clear" w:color="auto" w:fill="auto"/>
          </w:tcPr>
          <w:p w14:paraId="3F24D506" w14:textId="77777777" w:rsidR="0062240D" w:rsidRPr="00773A95" w:rsidRDefault="0062240D">
            <w:pPr>
              <w:widowControl w:val="0"/>
              <w:ind w:left="-101"/>
              <w:rPr>
                <w:rFonts w:ascii="Browallia New" w:hAnsi="Browallia New" w:cs="Browallia New"/>
                <w:sz w:val="26"/>
                <w:szCs w:val="26"/>
                <w:cs/>
                <w:lang w:val="en-US"/>
              </w:rPr>
            </w:pPr>
          </w:p>
        </w:tc>
        <w:tc>
          <w:tcPr>
            <w:tcW w:w="1820" w:type="dxa"/>
            <w:tcBorders>
              <w:top w:val="single" w:sz="4" w:space="0" w:color="auto"/>
            </w:tcBorders>
            <w:shd w:val="clear" w:color="auto" w:fill="FAFAFA"/>
          </w:tcPr>
          <w:p w14:paraId="030D164F" w14:textId="77777777" w:rsidR="0062240D" w:rsidRPr="00773A95" w:rsidRDefault="0062240D">
            <w:pPr>
              <w:widowControl w:val="0"/>
              <w:ind w:right="-72"/>
              <w:jc w:val="right"/>
              <w:rPr>
                <w:rFonts w:ascii="Browallia New" w:hAnsi="Browallia New" w:cs="Browallia New"/>
                <w:sz w:val="26"/>
                <w:szCs w:val="26"/>
              </w:rPr>
            </w:pPr>
          </w:p>
        </w:tc>
        <w:tc>
          <w:tcPr>
            <w:tcW w:w="5362" w:type="dxa"/>
            <w:tcBorders>
              <w:top w:val="single" w:sz="4" w:space="0" w:color="auto"/>
            </w:tcBorders>
            <w:shd w:val="clear" w:color="auto" w:fill="auto"/>
            <w:vAlign w:val="center"/>
          </w:tcPr>
          <w:p w14:paraId="281D80FC" w14:textId="77777777" w:rsidR="0062240D" w:rsidRPr="00773A95" w:rsidRDefault="0062240D">
            <w:pPr>
              <w:widowControl w:val="0"/>
              <w:jc w:val="center"/>
              <w:rPr>
                <w:rFonts w:ascii="Browallia New" w:hAnsi="Browallia New" w:cs="Browallia New"/>
                <w:sz w:val="26"/>
                <w:szCs w:val="26"/>
                <w:cs/>
              </w:rPr>
            </w:pPr>
          </w:p>
        </w:tc>
      </w:tr>
      <w:tr w:rsidR="0062240D" w:rsidRPr="00773A95" w14:paraId="7A7529E4" w14:textId="77777777" w:rsidTr="7D7895BB">
        <w:tc>
          <w:tcPr>
            <w:tcW w:w="2268" w:type="dxa"/>
            <w:shd w:val="clear" w:color="auto" w:fill="auto"/>
          </w:tcPr>
          <w:p w14:paraId="42B912B5" w14:textId="77777777" w:rsidR="0062240D" w:rsidRPr="00773A95" w:rsidRDefault="0062240D">
            <w:pPr>
              <w:widowControl w:val="0"/>
              <w:ind w:left="-101"/>
              <w:rPr>
                <w:rFonts w:ascii="Browallia New" w:hAnsi="Browallia New" w:cs="Browallia New"/>
                <w:sz w:val="26"/>
                <w:szCs w:val="26"/>
                <w:cs/>
                <w:lang w:val="en-US"/>
              </w:rPr>
            </w:pPr>
            <w:r w:rsidRPr="00773A95">
              <w:rPr>
                <w:rFonts w:ascii="Browallia New" w:hAnsi="Browallia New" w:cs="Browallia New"/>
                <w:sz w:val="26"/>
                <w:szCs w:val="26"/>
                <w:cs/>
                <w:lang w:val="en-US"/>
              </w:rPr>
              <w:t>ตั๋วสัญญาใช้เงิน</w:t>
            </w:r>
          </w:p>
        </w:tc>
        <w:tc>
          <w:tcPr>
            <w:tcW w:w="1820" w:type="dxa"/>
            <w:shd w:val="clear" w:color="auto" w:fill="FAFAFA"/>
          </w:tcPr>
          <w:p w14:paraId="0461E79A" w14:textId="38594F0B" w:rsidR="7D7895BB" w:rsidRPr="00773A95" w:rsidRDefault="00435D73" w:rsidP="7D7895B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2</w:t>
            </w:r>
            <w:r w:rsidR="7D7895BB" w:rsidRPr="00773A95">
              <w:rPr>
                <w:rFonts w:ascii="Browallia New" w:hAnsi="Browallia New" w:cs="Browallia New"/>
                <w:sz w:val="26"/>
                <w:szCs w:val="26"/>
                <w:lang w:val="en-US"/>
              </w:rPr>
              <w:t>,</w:t>
            </w:r>
            <w:r w:rsidRPr="00435D73">
              <w:rPr>
                <w:rFonts w:ascii="Browallia New" w:hAnsi="Browallia New" w:cs="Browallia New"/>
                <w:sz w:val="26"/>
                <w:szCs w:val="26"/>
              </w:rPr>
              <w:t>050</w:t>
            </w:r>
          </w:p>
        </w:tc>
        <w:tc>
          <w:tcPr>
            <w:tcW w:w="5362" w:type="dxa"/>
            <w:shd w:val="clear" w:color="auto" w:fill="auto"/>
            <w:vAlign w:val="center"/>
          </w:tcPr>
          <w:p w14:paraId="587ACF72" w14:textId="3CBF419C" w:rsidR="0062240D" w:rsidRPr="00773A95" w:rsidRDefault="0062240D">
            <w:pPr>
              <w:widowControl w:val="0"/>
              <w:jc w:val="center"/>
              <w:rPr>
                <w:rFonts w:ascii="Browallia New" w:hAnsi="Browallia New" w:cs="Browallia New"/>
                <w:sz w:val="26"/>
                <w:szCs w:val="26"/>
                <w:cs/>
              </w:rPr>
            </w:pPr>
            <w:r w:rsidRPr="00773A95">
              <w:rPr>
                <w:rFonts w:ascii="Browallia New" w:hAnsi="Browallia New" w:cs="Browallia New"/>
                <w:sz w:val="26"/>
                <w:szCs w:val="26"/>
                <w:cs/>
              </w:rPr>
              <w:t>อัตราดอกเบี้ยคงที่</w:t>
            </w:r>
            <w:r w:rsidR="2EBC5045" w:rsidRPr="00773A95">
              <w:rPr>
                <w:rFonts w:ascii="Browallia New" w:hAnsi="Browallia New" w:cs="Browallia New"/>
                <w:sz w:val="26"/>
                <w:szCs w:val="26"/>
                <w:cs/>
              </w:rPr>
              <w:t xml:space="preserve">ระหว่าง </w:t>
            </w:r>
            <w:r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88</w:t>
            </w:r>
            <w:r w:rsidRPr="00773A95">
              <w:rPr>
                <w:rFonts w:ascii="Browallia New" w:hAnsi="Browallia New" w:cs="Browallia New"/>
                <w:sz w:val="26"/>
                <w:szCs w:val="26"/>
              </w:rPr>
              <w:t xml:space="preserve"> </w:t>
            </w:r>
            <w:r w:rsidRPr="00773A95">
              <w:rPr>
                <w:rFonts w:ascii="Browallia New" w:hAnsi="Browallia New" w:cs="Browallia New"/>
                <w:sz w:val="26"/>
                <w:szCs w:val="26"/>
                <w:cs/>
              </w:rPr>
              <w:t>ต่อปี</w:t>
            </w:r>
            <w:r w:rsidR="77B1D361" w:rsidRPr="00773A95">
              <w:rPr>
                <w:rFonts w:ascii="Browallia New" w:hAnsi="Browallia New" w:cs="Browallia New"/>
                <w:sz w:val="26"/>
                <w:szCs w:val="26"/>
                <w:cs/>
              </w:rPr>
              <w:t xml:space="preserve"> ถึง </w:t>
            </w:r>
            <w:r w:rsidR="00435D73" w:rsidRPr="00435D73">
              <w:rPr>
                <w:rFonts w:ascii="Browallia New" w:hAnsi="Browallia New" w:cs="Browallia New"/>
                <w:sz w:val="26"/>
                <w:szCs w:val="26"/>
              </w:rPr>
              <w:t>3</w:t>
            </w:r>
            <w:r w:rsidR="00341A27" w:rsidRPr="00773A95">
              <w:rPr>
                <w:rFonts w:ascii="Browallia New" w:hAnsi="Browallia New" w:cs="Browallia New"/>
                <w:sz w:val="26"/>
                <w:szCs w:val="26"/>
              </w:rPr>
              <w:t>.</w:t>
            </w:r>
            <w:r w:rsidR="00435D73" w:rsidRPr="00435D73">
              <w:rPr>
                <w:rFonts w:ascii="Browallia New" w:hAnsi="Browallia New" w:cs="Browallia New"/>
                <w:sz w:val="26"/>
                <w:szCs w:val="26"/>
              </w:rPr>
              <w:t>65</w:t>
            </w:r>
            <w:r w:rsidR="77B1D361" w:rsidRPr="00773A95">
              <w:rPr>
                <w:rFonts w:ascii="Browallia New" w:hAnsi="Browallia New" w:cs="Browallia New"/>
                <w:sz w:val="26"/>
                <w:szCs w:val="26"/>
                <w:cs/>
              </w:rPr>
              <w:t xml:space="preserve"> ต่อปี</w:t>
            </w:r>
          </w:p>
        </w:tc>
      </w:tr>
      <w:tr w:rsidR="0062240D" w:rsidRPr="00773A95" w14:paraId="5F761C45" w14:textId="77777777" w:rsidTr="7D7895BB">
        <w:tc>
          <w:tcPr>
            <w:tcW w:w="2268" w:type="dxa"/>
            <w:shd w:val="clear" w:color="auto" w:fill="auto"/>
          </w:tcPr>
          <w:p w14:paraId="7BD51C17" w14:textId="77777777" w:rsidR="0062240D" w:rsidRPr="00773A95" w:rsidRDefault="0062240D">
            <w:pPr>
              <w:widowControl w:val="0"/>
              <w:ind w:left="-101"/>
              <w:rPr>
                <w:rFonts w:ascii="Browallia New" w:hAnsi="Browallia New" w:cs="Browallia New"/>
                <w:sz w:val="26"/>
                <w:szCs w:val="26"/>
                <w:cs/>
                <w:lang w:val="en-US"/>
              </w:rPr>
            </w:pPr>
            <w:r w:rsidRPr="00773A95">
              <w:rPr>
                <w:rFonts w:ascii="Browallia New" w:hAnsi="Browallia New" w:cs="Browallia New"/>
                <w:sz w:val="26"/>
                <w:szCs w:val="26"/>
                <w:cs/>
                <w:lang w:val="en-AU"/>
              </w:rPr>
              <w:t>ตั๋วแลกเงิน</w:t>
            </w:r>
            <w:r w:rsidRPr="00773A95">
              <w:rPr>
                <w:rFonts w:ascii="Browallia New" w:hAnsi="Browallia New" w:cs="Browallia New"/>
                <w:sz w:val="26"/>
                <w:szCs w:val="26"/>
                <w:cs/>
              </w:rPr>
              <w:t xml:space="preserve"> </w:t>
            </w:r>
            <w:r w:rsidRPr="00773A95">
              <w:rPr>
                <w:rFonts w:ascii="Browallia New" w:hAnsi="Browallia New" w:cs="Browallia New"/>
                <w:sz w:val="26"/>
                <w:szCs w:val="26"/>
                <w:cs/>
                <w:lang w:val="en-AU"/>
              </w:rPr>
              <w:t>สุทธิ</w:t>
            </w:r>
          </w:p>
        </w:tc>
        <w:tc>
          <w:tcPr>
            <w:tcW w:w="1820" w:type="dxa"/>
            <w:shd w:val="clear" w:color="auto" w:fill="FAFAFA"/>
          </w:tcPr>
          <w:p w14:paraId="2CE66369" w14:textId="465F3B4F" w:rsidR="7D7895BB" w:rsidRPr="00773A95" w:rsidRDefault="00435D73" w:rsidP="7D7895B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themeColor="text1"/>
                <w:sz w:val="26"/>
                <w:szCs w:val="26"/>
              </w:rPr>
            </w:pPr>
            <w:r w:rsidRPr="00435D73">
              <w:rPr>
                <w:rFonts w:ascii="Browallia New" w:hAnsi="Browallia New" w:cs="Browallia New"/>
                <w:color w:val="000000" w:themeColor="text1"/>
                <w:sz w:val="26"/>
                <w:szCs w:val="26"/>
              </w:rPr>
              <w:t>747</w:t>
            </w:r>
          </w:p>
        </w:tc>
        <w:tc>
          <w:tcPr>
            <w:tcW w:w="5362" w:type="dxa"/>
            <w:shd w:val="clear" w:color="auto" w:fill="auto"/>
            <w:vAlign w:val="center"/>
          </w:tcPr>
          <w:p w14:paraId="5534A3A0" w14:textId="45C5F236" w:rsidR="0062240D" w:rsidRPr="00773A95" w:rsidRDefault="0062240D">
            <w:pPr>
              <w:widowControl w:val="0"/>
              <w:jc w:val="center"/>
              <w:rPr>
                <w:rFonts w:ascii="Browallia New" w:hAnsi="Browallia New" w:cs="Browallia New"/>
                <w:sz w:val="26"/>
                <w:szCs w:val="26"/>
                <w:cs/>
              </w:rPr>
            </w:pPr>
            <w:r w:rsidRPr="00773A95">
              <w:rPr>
                <w:rFonts w:ascii="Browallia New" w:hAnsi="Browallia New" w:cs="Browallia New"/>
                <w:sz w:val="26"/>
                <w:szCs w:val="26"/>
                <w:cs/>
              </w:rPr>
              <w:t>อัตราดอกเบี้ยคงที่</w:t>
            </w:r>
            <w:r w:rsidR="10FCB97B"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3</w:t>
            </w:r>
            <w:r w:rsidR="10FCB97B" w:rsidRPr="00773A95">
              <w:rPr>
                <w:rFonts w:ascii="Browallia New" w:hAnsi="Browallia New" w:cs="Browallia New"/>
                <w:sz w:val="26"/>
                <w:szCs w:val="26"/>
              </w:rPr>
              <w:t>.</w:t>
            </w:r>
            <w:r w:rsidR="00435D73" w:rsidRPr="00435D73">
              <w:rPr>
                <w:rFonts w:ascii="Browallia New" w:hAnsi="Browallia New" w:cs="Browallia New"/>
                <w:sz w:val="26"/>
                <w:szCs w:val="26"/>
              </w:rPr>
              <w:t>00</w:t>
            </w:r>
            <w:r w:rsidRPr="00773A95">
              <w:rPr>
                <w:rFonts w:ascii="Browallia New" w:hAnsi="Browallia New" w:cs="Browallia New"/>
                <w:sz w:val="26"/>
                <w:szCs w:val="26"/>
              </w:rPr>
              <w:t xml:space="preserve"> </w:t>
            </w:r>
            <w:r w:rsidRPr="00773A95">
              <w:rPr>
                <w:rFonts w:ascii="Browallia New" w:hAnsi="Browallia New" w:cs="Browallia New"/>
                <w:sz w:val="26"/>
                <w:szCs w:val="26"/>
                <w:cs/>
              </w:rPr>
              <w:t>ต่อปี</w:t>
            </w:r>
          </w:p>
        </w:tc>
      </w:tr>
      <w:tr w:rsidR="0062240D" w:rsidRPr="00773A95" w14:paraId="0B9EF9AB" w14:textId="77777777" w:rsidTr="7D7895BB">
        <w:tc>
          <w:tcPr>
            <w:tcW w:w="2268" w:type="dxa"/>
            <w:shd w:val="clear" w:color="auto" w:fill="auto"/>
          </w:tcPr>
          <w:p w14:paraId="51277987" w14:textId="77777777" w:rsidR="0062240D" w:rsidRPr="00773A95" w:rsidRDefault="0062240D">
            <w:pPr>
              <w:widowControl w:val="0"/>
              <w:ind w:left="-101"/>
              <w:rPr>
                <w:rFonts w:ascii="Browallia New" w:hAnsi="Browallia New" w:cs="Browallia New"/>
                <w:sz w:val="26"/>
                <w:szCs w:val="26"/>
                <w:cs/>
                <w:lang w:val="en-US"/>
              </w:rPr>
            </w:pPr>
            <w:r w:rsidRPr="00773A95">
              <w:rPr>
                <w:rFonts w:ascii="Browallia New" w:hAnsi="Browallia New" w:cs="Browallia New"/>
                <w:sz w:val="26"/>
                <w:szCs w:val="26"/>
                <w:cs/>
                <w:lang w:val="en-US"/>
              </w:rPr>
              <w:t>ทรัสต์รีซีท</w:t>
            </w:r>
          </w:p>
        </w:tc>
        <w:tc>
          <w:tcPr>
            <w:tcW w:w="1820" w:type="dxa"/>
            <w:tcBorders>
              <w:bottom w:val="single" w:sz="4" w:space="0" w:color="auto"/>
            </w:tcBorders>
            <w:shd w:val="clear" w:color="auto" w:fill="FAFAFA"/>
          </w:tcPr>
          <w:p w14:paraId="6D9FEC4C" w14:textId="67D007B4" w:rsidR="7D7895BB" w:rsidRPr="00773A95" w:rsidRDefault="00435D73" w:rsidP="7D7895B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342</w:t>
            </w:r>
          </w:p>
        </w:tc>
        <w:tc>
          <w:tcPr>
            <w:tcW w:w="5362" w:type="dxa"/>
            <w:shd w:val="clear" w:color="auto" w:fill="auto"/>
            <w:vAlign w:val="center"/>
          </w:tcPr>
          <w:p w14:paraId="037DC944" w14:textId="26F4055C" w:rsidR="0062240D" w:rsidRPr="00773A95" w:rsidRDefault="0062240D">
            <w:pPr>
              <w:widowControl w:val="0"/>
              <w:jc w:val="center"/>
              <w:rPr>
                <w:rFonts w:ascii="Browallia New" w:hAnsi="Browallia New" w:cs="Browallia New"/>
                <w:sz w:val="26"/>
                <w:szCs w:val="26"/>
              </w:rPr>
            </w:pPr>
            <w:r w:rsidRPr="00773A95">
              <w:rPr>
                <w:rFonts w:ascii="Browallia New" w:hAnsi="Browallia New" w:cs="Browallia New"/>
                <w:sz w:val="26"/>
                <w:szCs w:val="26"/>
                <w:cs/>
              </w:rPr>
              <w:t xml:space="preserve">อัตราดอกเบี้ยคงที่ร้อยละ </w:t>
            </w:r>
            <w:r w:rsidR="00435D73" w:rsidRPr="00435D73">
              <w:rPr>
                <w:rFonts w:ascii="Browallia New" w:hAnsi="Browallia New" w:cs="Browallia New"/>
                <w:sz w:val="26"/>
                <w:szCs w:val="26"/>
              </w:rPr>
              <w:t>3</w:t>
            </w:r>
            <w:r w:rsidR="762173FE" w:rsidRPr="00773A95">
              <w:rPr>
                <w:rFonts w:ascii="Browallia New" w:hAnsi="Browallia New" w:cs="Browallia New"/>
                <w:sz w:val="26"/>
                <w:szCs w:val="26"/>
              </w:rPr>
              <w:t>.</w:t>
            </w:r>
            <w:r w:rsidR="00435D73" w:rsidRPr="00435D73">
              <w:rPr>
                <w:rFonts w:ascii="Browallia New" w:hAnsi="Browallia New" w:cs="Browallia New"/>
                <w:sz w:val="26"/>
                <w:szCs w:val="26"/>
              </w:rPr>
              <w:t>50</w:t>
            </w:r>
            <w:r w:rsidRPr="00773A95">
              <w:rPr>
                <w:rFonts w:ascii="Browallia New" w:hAnsi="Browallia New" w:cs="Browallia New"/>
                <w:sz w:val="26"/>
                <w:szCs w:val="26"/>
              </w:rPr>
              <w:t xml:space="preserve"> </w:t>
            </w:r>
            <w:r w:rsidRPr="00773A95">
              <w:rPr>
                <w:rFonts w:ascii="Browallia New" w:hAnsi="Browallia New" w:cs="Browallia New"/>
                <w:sz w:val="26"/>
                <w:szCs w:val="26"/>
                <w:cs/>
              </w:rPr>
              <w:t>ต่อปี</w:t>
            </w:r>
          </w:p>
        </w:tc>
      </w:tr>
      <w:tr w:rsidR="0062240D" w:rsidRPr="00773A95" w14:paraId="4BDE2460" w14:textId="77777777" w:rsidTr="0062240D">
        <w:tc>
          <w:tcPr>
            <w:tcW w:w="2268" w:type="dxa"/>
            <w:shd w:val="clear" w:color="auto" w:fill="auto"/>
          </w:tcPr>
          <w:p w14:paraId="6CDCBEEE" w14:textId="77777777" w:rsidR="0062240D" w:rsidRPr="00773A95" w:rsidRDefault="0062240D">
            <w:pPr>
              <w:widowControl w:val="0"/>
              <w:ind w:left="-101"/>
              <w:rPr>
                <w:rFonts w:ascii="Browallia New" w:hAnsi="Browallia New" w:cs="Browallia New"/>
                <w:sz w:val="26"/>
                <w:szCs w:val="26"/>
              </w:rPr>
            </w:pPr>
            <w:r w:rsidRPr="00773A95">
              <w:rPr>
                <w:rFonts w:ascii="Browallia New" w:hAnsi="Browallia New" w:cs="Browallia New"/>
                <w:sz w:val="26"/>
                <w:szCs w:val="26"/>
                <w:cs/>
              </w:rPr>
              <w:t>รวม</w:t>
            </w:r>
          </w:p>
        </w:tc>
        <w:tc>
          <w:tcPr>
            <w:tcW w:w="1820" w:type="dxa"/>
            <w:tcBorders>
              <w:top w:val="single" w:sz="4" w:space="0" w:color="auto"/>
              <w:bottom w:val="single" w:sz="4" w:space="0" w:color="auto"/>
            </w:tcBorders>
            <w:shd w:val="clear" w:color="auto" w:fill="FAFAFA"/>
          </w:tcPr>
          <w:p w14:paraId="6B9597EF" w14:textId="4314AC08" w:rsidR="0062240D" w:rsidRPr="00773A95" w:rsidRDefault="00435D73" w:rsidP="7D7895BB">
            <w:pPr>
              <w:widowControl w:val="0"/>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3</w:t>
            </w:r>
            <w:r w:rsidR="7280D977" w:rsidRPr="00773A95">
              <w:rPr>
                <w:rFonts w:ascii="Browallia New" w:hAnsi="Browallia New" w:cs="Browallia New"/>
                <w:sz w:val="26"/>
                <w:szCs w:val="26"/>
              </w:rPr>
              <w:t>,</w:t>
            </w:r>
            <w:r w:rsidRPr="00435D73">
              <w:rPr>
                <w:rFonts w:ascii="Browallia New" w:hAnsi="Browallia New" w:cs="Browallia New"/>
                <w:sz w:val="26"/>
                <w:szCs w:val="26"/>
              </w:rPr>
              <w:t>139</w:t>
            </w:r>
          </w:p>
        </w:tc>
        <w:tc>
          <w:tcPr>
            <w:tcW w:w="5362" w:type="dxa"/>
            <w:shd w:val="clear" w:color="auto" w:fill="auto"/>
            <w:vAlign w:val="center"/>
          </w:tcPr>
          <w:p w14:paraId="64F2A62E" w14:textId="77777777" w:rsidR="0062240D" w:rsidRPr="00773A95" w:rsidRDefault="0062240D">
            <w:pPr>
              <w:widowControl w:val="0"/>
              <w:rPr>
                <w:rFonts w:ascii="Browallia New" w:hAnsi="Browallia New" w:cs="Browallia New"/>
                <w:sz w:val="26"/>
                <w:szCs w:val="26"/>
              </w:rPr>
            </w:pPr>
          </w:p>
        </w:tc>
      </w:tr>
    </w:tbl>
    <w:p w14:paraId="208DA93D" w14:textId="6D106166" w:rsidR="00BC0114" w:rsidRPr="00773A95" w:rsidRDefault="00BC0114" w:rsidP="00C65602">
      <w:pPr>
        <w:jc w:val="thaiDistribute"/>
        <w:rPr>
          <w:rFonts w:ascii="Browallia New" w:hAnsi="Browallia New" w:cs="Browallia New"/>
          <w:szCs w:val="26"/>
        </w:rPr>
      </w:pPr>
    </w:p>
    <w:tbl>
      <w:tblPr>
        <w:tblW w:w="9450" w:type="dxa"/>
        <w:tblLook w:val="04A0" w:firstRow="1" w:lastRow="0" w:firstColumn="1" w:lastColumn="0" w:noHBand="0" w:noVBand="1"/>
      </w:tblPr>
      <w:tblGrid>
        <w:gridCol w:w="2268"/>
        <w:gridCol w:w="1820"/>
        <w:gridCol w:w="5362"/>
      </w:tblGrid>
      <w:tr w:rsidR="00A06585" w:rsidRPr="00773A95" w14:paraId="340FB19E" w14:textId="77777777" w:rsidTr="00F16DF4">
        <w:trPr>
          <w:trHeight w:val="47"/>
        </w:trPr>
        <w:tc>
          <w:tcPr>
            <w:tcW w:w="9450" w:type="dxa"/>
            <w:gridSpan w:val="3"/>
            <w:tcBorders>
              <w:top w:val="single" w:sz="4" w:space="0" w:color="auto"/>
            </w:tcBorders>
            <w:shd w:val="clear" w:color="auto" w:fill="auto"/>
          </w:tcPr>
          <w:p w14:paraId="7B0929A1" w14:textId="19CBE8DD" w:rsidR="00240C2B" w:rsidRPr="00773A95" w:rsidRDefault="00435D73" w:rsidP="009C62B9">
            <w:pPr>
              <w:widowControl w:val="0"/>
              <w:ind w:right="-93"/>
              <w:jc w:val="right"/>
              <w:rPr>
                <w:rFonts w:ascii="Browallia New" w:hAnsi="Browallia New" w:cs="Browallia New"/>
                <w:b/>
                <w:bCs/>
                <w:sz w:val="26"/>
                <w:szCs w:val="26"/>
                <w:lang w:val="en-US"/>
              </w:rPr>
            </w:pPr>
            <w:r w:rsidRPr="00435D73">
              <w:rPr>
                <w:rFonts w:ascii="Browallia New" w:hAnsi="Browallia New" w:cs="Browallia New"/>
                <w:b/>
                <w:bCs/>
                <w:sz w:val="26"/>
                <w:szCs w:val="26"/>
              </w:rPr>
              <w:t>31</w:t>
            </w:r>
            <w:r w:rsidR="00240C2B" w:rsidRPr="00773A95">
              <w:rPr>
                <w:rFonts w:ascii="Browallia New" w:hAnsi="Browallia New" w:cs="Browallia New"/>
                <w:b/>
                <w:bCs/>
                <w:sz w:val="26"/>
                <w:szCs w:val="26"/>
              </w:rPr>
              <w:t xml:space="preserve"> </w:t>
            </w:r>
            <w:r w:rsidR="00240C2B" w:rsidRPr="00773A95">
              <w:rPr>
                <w:rFonts w:ascii="Browallia New" w:hAnsi="Browallia New" w:cs="Browallia New"/>
                <w:b/>
                <w:bCs/>
                <w:sz w:val="26"/>
                <w:szCs w:val="26"/>
                <w:cs/>
              </w:rPr>
              <w:t xml:space="preserve">ธันวาคม </w:t>
            </w:r>
            <w:r w:rsidR="00875916" w:rsidRPr="00773A95">
              <w:rPr>
                <w:rFonts w:ascii="Browallia New" w:hAnsi="Browallia New" w:cs="Browallia New"/>
                <w:b/>
                <w:bCs/>
                <w:sz w:val="26"/>
                <w:szCs w:val="26"/>
                <w:cs/>
              </w:rPr>
              <w:t xml:space="preserve">พ.ศ. </w:t>
            </w:r>
            <w:r w:rsidRPr="00435D73">
              <w:rPr>
                <w:rFonts w:ascii="Browallia New" w:hAnsi="Browallia New" w:cs="Browallia New"/>
                <w:b/>
                <w:bCs/>
                <w:sz w:val="26"/>
                <w:szCs w:val="26"/>
              </w:rPr>
              <w:t>2565</w:t>
            </w:r>
          </w:p>
        </w:tc>
      </w:tr>
      <w:tr w:rsidR="00A06585" w:rsidRPr="00773A95" w14:paraId="5C31C08A" w14:textId="77777777" w:rsidTr="00F16DF4">
        <w:tc>
          <w:tcPr>
            <w:tcW w:w="2268" w:type="dxa"/>
            <w:vMerge w:val="restart"/>
            <w:tcBorders>
              <w:top w:val="single" w:sz="4" w:space="0" w:color="auto"/>
            </w:tcBorders>
            <w:shd w:val="clear" w:color="auto" w:fill="auto"/>
            <w:vAlign w:val="bottom"/>
          </w:tcPr>
          <w:p w14:paraId="591DB79D" w14:textId="77777777" w:rsidR="00A06585" w:rsidRPr="00773A95" w:rsidRDefault="00A06585" w:rsidP="00A06585">
            <w:pPr>
              <w:widowControl w:val="0"/>
              <w:jc w:val="center"/>
              <w:rPr>
                <w:rFonts w:ascii="Browallia New" w:hAnsi="Browallia New" w:cs="Browallia New"/>
                <w:sz w:val="26"/>
                <w:szCs w:val="26"/>
              </w:rPr>
            </w:pPr>
            <w:r w:rsidRPr="00773A95">
              <w:rPr>
                <w:rFonts w:ascii="Browallia New" w:hAnsi="Browallia New" w:cs="Browallia New"/>
                <w:b/>
                <w:bCs/>
                <w:sz w:val="26"/>
                <w:szCs w:val="26"/>
                <w:cs/>
              </w:rPr>
              <w:t>ประเภท</w:t>
            </w:r>
          </w:p>
        </w:tc>
        <w:tc>
          <w:tcPr>
            <w:tcW w:w="1820" w:type="dxa"/>
            <w:tcBorders>
              <w:top w:val="single" w:sz="4" w:space="0" w:color="auto"/>
              <w:bottom w:val="single" w:sz="4" w:space="0" w:color="auto"/>
            </w:tcBorders>
            <w:shd w:val="clear" w:color="auto" w:fill="auto"/>
            <w:vAlign w:val="bottom"/>
          </w:tcPr>
          <w:p w14:paraId="6419EB3C" w14:textId="77777777" w:rsidR="00A06585" w:rsidRPr="00773A95" w:rsidRDefault="00A06585" w:rsidP="00240C2B">
            <w:pPr>
              <w:widowControl w:val="0"/>
              <w:ind w:right="-74"/>
              <w:jc w:val="center"/>
              <w:rPr>
                <w:rFonts w:ascii="Browallia New" w:hAnsi="Browallia New" w:cs="Browallia New"/>
                <w:b/>
                <w:bCs/>
                <w:sz w:val="26"/>
                <w:szCs w:val="26"/>
              </w:rPr>
            </w:pPr>
            <w:r w:rsidRPr="00773A95">
              <w:rPr>
                <w:rFonts w:ascii="Browallia New" w:hAnsi="Browallia New" w:cs="Browallia New"/>
                <w:b/>
                <w:bCs/>
                <w:sz w:val="26"/>
                <w:szCs w:val="26"/>
                <w:cs/>
              </w:rPr>
              <w:t>จำนวนเงิน</w:t>
            </w:r>
          </w:p>
        </w:tc>
        <w:tc>
          <w:tcPr>
            <w:tcW w:w="5362" w:type="dxa"/>
            <w:tcBorders>
              <w:top w:val="single" w:sz="4" w:space="0" w:color="auto"/>
            </w:tcBorders>
            <w:shd w:val="clear" w:color="auto" w:fill="auto"/>
            <w:vAlign w:val="bottom"/>
          </w:tcPr>
          <w:p w14:paraId="51623789" w14:textId="77777777" w:rsidR="00A06585" w:rsidRPr="00773A95" w:rsidRDefault="00A06585" w:rsidP="00A06585">
            <w:pPr>
              <w:widowControl w:val="0"/>
              <w:jc w:val="center"/>
              <w:rPr>
                <w:rFonts w:ascii="Browallia New" w:hAnsi="Browallia New" w:cs="Browallia New"/>
                <w:b/>
                <w:bCs/>
                <w:sz w:val="26"/>
                <w:szCs w:val="26"/>
              </w:rPr>
            </w:pPr>
            <w:r w:rsidRPr="00773A95">
              <w:rPr>
                <w:rFonts w:ascii="Browallia New" w:hAnsi="Browallia New" w:cs="Browallia New"/>
                <w:b/>
                <w:bCs/>
                <w:sz w:val="26"/>
                <w:szCs w:val="26"/>
                <w:cs/>
              </w:rPr>
              <w:t>อัตราดอกเบี้ย</w:t>
            </w:r>
          </w:p>
        </w:tc>
      </w:tr>
      <w:tr w:rsidR="00A06585" w:rsidRPr="00773A95" w14:paraId="355D7ABF" w14:textId="77777777" w:rsidTr="00F16DF4">
        <w:tc>
          <w:tcPr>
            <w:tcW w:w="2268" w:type="dxa"/>
            <w:vMerge/>
            <w:tcBorders>
              <w:bottom w:val="single" w:sz="4" w:space="0" w:color="auto"/>
            </w:tcBorders>
            <w:shd w:val="clear" w:color="auto" w:fill="auto"/>
          </w:tcPr>
          <w:p w14:paraId="7BB46737" w14:textId="77777777" w:rsidR="00A06585" w:rsidRPr="00773A95" w:rsidRDefault="00A06585" w:rsidP="00A06585">
            <w:pPr>
              <w:widowControl w:val="0"/>
              <w:jc w:val="thaiDistribute"/>
              <w:rPr>
                <w:rFonts w:ascii="Browallia New" w:hAnsi="Browallia New" w:cs="Browallia New"/>
                <w:b/>
                <w:bCs/>
                <w:sz w:val="26"/>
                <w:szCs w:val="26"/>
              </w:rPr>
            </w:pPr>
          </w:p>
        </w:tc>
        <w:tc>
          <w:tcPr>
            <w:tcW w:w="1820" w:type="dxa"/>
            <w:tcBorders>
              <w:top w:val="single" w:sz="4" w:space="0" w:color="auto"/>
              <w:bottom w:val="single" w:sz="4" w:space="0" w:color="auto"/>
            </w:tcBorders>
            <w:shd w:val="clear" w:color="auto" w:fill="auto"/>
            <w:vAlign w:val="bottom"/>
          </w:tcPr>
          <w:p w14:paraId="52E89733" w14:textId="77777777" w:rsidR="00A06585" w:rsidRPr="00773A95" w:rsidRDefault="00A06585" w:rsidP="00A06585">
            <w:pPr>
              <w:widowControl w:val="0"/>
              <w:jc w:val="center"/>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5362" w:type="dxa"/>
            <w:tcBorders>
              <w:bottom w:val="single" w:sz="4" w:space="0" w:color="auto"/>
            </w:tcBorders>
            <w:shd w:val="clear" w:color="auto" w:fill="auto"/>
            <w:vAlign w:val="bottom"/>
          </w:tcPr>
          <w:p w14:paraId="3FFD60DC" w14:textId="77777777" w:rsidR="00A06585" w:rsidRPr="00773A95" w:rsidRDefault="00A06585" w:rsidP="00A06585">
            <w:pPr>
              <w:widowControl w:val="0"/>
              <w:jc w:val="center"/>
              <w:rPr>
                <w:rFonts w:ascii="Browallia New" w:hAnsi="Browallia New" w:cs="Browallia New"/>
                <w:b/>
                <w:bCs/>
                <w:sz w:val="26"/>
                <w:szCs w:val="26"/>
              </w:rPr>
            </w:pPr>
            <w:r w:rsidRPr="00773A95">
              <w:rPr>
                <w:rFonts w:ascii="Browallia New" w:hAnsi="Browallia New" w:cs="Browallia New"/>
                <w:b/>
                <w:bCs/>
                <w:sz w:val="26"/>
                <w:szCs w:val="26"/>
                <w:cs/>
              </w:rPr>
              <w:t>ร้อยละ</w:t>
            </w:r>
          </w:p>
        </w:tc>
      </w:tr>
      <w:tr w:rsidR="00A06585" w:rsidRPr="00773A95" w14:paraId="5E0CE7F2" w14:textId="77777777" w:rsidTr="00F16DF4">
        <w:tc>
          <w:tcPr>
            <w:tcW w:w="2268" w:type="dxa"/>
            <w:tcBorders>
              <w:top w:val="single" w:sz="4" w:space="0" w:color="auto"/>
            </w:tcBorders>
            <w:shd w:val="clear" w:color="auto" w:fill="auto"/>
          </w:tcPr>
          <w:p w14:paraId="5E3ABEC9" w14:textId="77777777" w:rsidR="00A06585" w:rsidRPr="00773A95" w:rsidRDefault="00A06585" w:rsidP="00A06585">
            <w:pPr>
              <w:widowControl w:val="0"/>
              <w:ind w:left="-101"/>
              <w:rPr>
                <w:rFonts w:ascii="Browallia New" w:hAnsi="Browallia New" w:cs="Browallia New"/>
                <w:sz w:val="26"/>
                <w:szCs w:val="26"/>
                <w:cs/>
                <w:lang w:val="en-US"/>
              </w:rPr>
            </w:pPr>
          </w:p>
        </w:tc>
        <w:tc>
          <w:tcPr>
            <w:tcW w:w="1820" w:type="dxa"/>
            <w:tcBorders>
              <w:top w:val="single" w:sz="4" w:space="0" w:color="auto"/>
            </w:tcBorders>
            <w:shd w:val="clear" w:color="auto" w:fill="auto"/>
          </w:tcPr>
          <w:p w14:paraId="0EB61737" w14:textId="77777777" w:rsidR="00A06585" w:rsidRPr="00773A95" w:rsidRDefault="00A06585" w:rsidP="007F0189">
            <w:pPr>
              <w:widowControl w:val="0"/>
              <w:ind w:right="-72"/>
              <w:jc w:val="right"/>
              <w:rPr>
                <w:rFonts w:ascii="Browallia New" w:hAnsi="Browallia New" w:cs="Browallia New"/>
                <w:sz w:val="26"/>
                <w:szCs w:val="26"/>
              </w:rPr>
            </w:pPr>
          </w:p>
        </w:tc>
        <w:tc>
          <w:tcPr>
            <w:tcW w:w="5362" w:type="dxa"/>
            <w:tcBorders>
              <w:top w:val="single" w:sz="4" w:space="0" w:color="auto"/>
            </w:tcBorders>
            <w:shd w:val="clear" w:color="auto" w:fill="auto"/>
            <w:vAlign w:val="center"/>
          </w:tcPr>
          <w:p w14:paraId="7AA5458F" w14:textId="77777777" w:rsidR="00A06585" w:rsidRPr="00773A95" w:rsidRDefault="00A06585" w:rsidP="00A06585">
            <w:pPr>
              <w:widowControl w:val="0"/>
              <w:jc w:val="center"/>
              <w:rPr>
                <w:rFonts w:ascii="Browallia New" w:hAnsi="Browallia New" w:cs="Browallia New"/>
                <w:sz w:val="26"/>
                <w:szCs w:val="26"/>
                <w:cs/>
              </w:rPr>
            </w:pPr>
          </w:p>
        </w:tc>
      </w:tr>
      <w:tr w:rsidR="0062240D" w:rsidRPr="00773A95" w14:paraId="7AC1EEF6" w14:textId="77777777" w:rsidTr="00F16DF4">
        <w:tc>
          <w:tcPr>
            <w:tcW w:w="2268" w:type="dxa"/>
            <w:shd w:val="clear" w:color="auto" w:fill="auto"/>
          </w:tcPr>
          <w:p w14:paraId="302B0EF9" w14:textId="7A9345C0" w:rsidR="0062240D" w:rsidRPr="00773A95" w:rsidRDefault="0062240D" w:rsidP="0062240D">
            <w:pPr>
              <w:widowControl w:val="0"/>
              <w:ind w:left="-101"/>
              <w:rPr>
                <w:rFonts w:ascii="Browallia New" w:hAnsi="Browallia New" w:cs="Browallia New"/>
                <w:sz w:val="26"/>
                <w:szCs w:val="26"/>
                <w:cs/>
                <w:lang w:val="en-US"/>
              </w:rPr>
            </w:pPr>
            <w:r w:rsidRPr="00773A95">
              <w:rPr>
                <w:rFonts w:ascii="Browallia New" w:hAnsi="Browallia New" w:cs="Browallia New"/>
                <w:sz w:val="26"/>
                <w:szCs w:val="26"/>
                <w:cs/>
                <w:lang w:val="en-US"/>
              </w:rPr>
              <w:t>ตั๋วสัญญาใช้เงิน</w:t>
            </w:r>
          </w:p>
        </w:tc>
        <w:tc>
          <w:tcPr>
            <w:tcW w:w="1820" w:type="dxa"/>
            <w:shd w:val="clear" w:color="auto" w:fill="auto"/>
          </w:tcPr>
          <w:p w14:paraId="7EEA3B0C" w14:textId="790A0797" w:rsidR="0062240D" w:rsidRPr="00773A95" w:rsidRDefault="00435D73" w:rsidP="0062240D">
            <w:pPr>
              <w:widowControl w:val="0"/>
              <w:ind w:right="-72"/>
              <w:jc w:val="right"/>
              <w:rPr>
                <w:rFonts w:ascii="Browallia New" w:hAnsi="Browallia New" w:cs="Browallia New"/>
                <w:sz w:val="26"/>
                <w:szCs w:val="26"/>
              </w:rPr>
            </w:pPr>
            <w:r w:rsidRPr="00435D73">
              <w:rPr>
                <w:rFonts w:ascii="Browallia New" w:hAnsi="Browallia New" w:cs="Browallia New"/>
                <w:sz w:val="26"/>
                <w:szCs w:val="26"/>
              </w:rPr>
              <w:t>1</w:t>
            </w:r>
            <w:r w:rsidR="0062240D" w:rsidRPr="00773A95">
              <w:rPr>
                <w:rFonts w:ascii="Browallia New" w:hAnsi="Browallia New" w:cs="Browallia New"/>
                <w:sz w:val="26"/>
                <w:szCs w:val="26"/>
              </w:rPr>
              <w:t>,</w:t>
            </w:r>
            <w:r w:rsidRPr="00435D73">
              <w:rPr>
                <w:rFonts w:ascii="Browallia New" w:hAnsi="Browallia New" w:cs="Browallia New"/>
                <w:sz w:val="26"/>
                <w:szCs w:val="26"/>
              </w:rPr>
              <w:t>300</w:t>
            </w:r>
          </w:p>
        </w:tc>
        <w:tc>
          <w:tcPr>
            <w:tcW w:w="5362" w:type="dxa"/>
            <w:shd w:val="clear" w:color="auto" w:fill="auto"/>
            <w:vAlign w:val="center"/>
          </w:tcPr>
          <w:p w14:paraId="7AE83E55" w14:textId="62C7783A" w:rsidR="0062240D" w:rsidRPr="00773A95" w:rsidRDefault="0062240D" w:rsidP="0062240D">
            <w:pPr>
              <w:widowControl w:val="0"/>
              <w:jc w:val="center"/>
              <w:rPr>
                <w:rFonts w:ascii="Browallia New" w:hAnsi="Browallia New" w:cs="Browallia New"/>
                <w:sz w:val="26"/>
                <w:szCs w:val="26"/>
                <w:cs/>
              </w:rPr>
            </w:pPr>
            <w:r w:rsidRPr="00773A95">
              <w:rPr>
                <w:rFonts w:ascii="Browallia New" w:hAnsi="Browallia New" w:cs="Browallia New"/>
                <w:sz w:val="26"/>
                <w:szCs w:val="26"/>
                <w:cs/>
              </w:rPr>
              <w:t xml:space="preserve">อัตราดอกเบี้ยคงที่ร้อยละ </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25</w:t>
            </w:r>
            <w:r w:rsidRPr="00773A95">
              <w:rPr>
                <w:rFonts w:ascii="Browallia New" w:hAnsi="Browallia New" w:cs="Browallia New"/>
                <w:sz w:val="26"/>
                <w:szCs w:val="26"/>
              </w:rPr>
              <w:t xml:space="preserve"> </w:t>
            </w:r>
            <w:r w:rsidRPr="00773A95">
              <w:rPr>
                <w:rFonts w:ascii="Browallia New" w:hAnsi="Browallia New" w:cs="Browallia New"/>
                <w:sz w:val="26"/>
                <w:szCs w:val="26"/>
                <w:cs/>
              </w:rPr>
              <w:t>ต่อปี</w:t>
            </w:r>
          </w:p>
        </w:tc>
      </w:tr>
      <w:tr w:rsidR="0062240D" w:rsidRPr="00773A95" w14:paraId="229C0D75" w14:textId="77777777" w:rsidTr="00F16DF4">
        <w:tc>
          <w:tcPr>
            <w:tcW w:w="2268" w:type="dxa"/>
            <w:shd w:val="clear" w:color="auto" w:fill="auto"/>
          </w:tcPr>
          <w:p w14:paraId="2C1EC5BA" w14:textId="7A40DA35" w:rsidR="0062240D" w:rsidRPr="00773A95" w:rsidRDefault="0062240D" w:rsidP="0062240D">
            <w:pPr>
              <w:widowControl w:val="0"/>
              <w:ind w:left="-101"/>
              <w:rPr>
                <w:rFonts w:ascii="Browallia New" w:hAnsi="Browallia New" w:cs="Browallia New"/>
                <w:sz w:val="26"/>
                <w:szCs w:val="26"/>
                <w:cs/>
                <w:lang w:val="en-US"/>
              </w:rPr>
            </w:pPr>
            <w:r w:rsidRPr="00773A95">
              <w:rPr>
                <w:rFonts w:ascii="Browallia New" w:hAnsi="Browallia New" w:cs="Browallia New"/>
                <w:sz w:val="26"/>
                <w:szCs w:val="26"/>
                <w:cs/>
                <w:lang w:val="en-AU"/>
              </w:rPr>
              <w:t>ตั๋วแลกเงิน</w:t>
            </w:r>
            <w:r w:rsidRPr="00773A95">
              <w:rPr>
                <w:rFonts w:ascii="Browallia New" w:hAnsi="Browallia New" w:cs="Browallia New"/>
                <w:sz w:val="26"/>
                <w:szCs w:val="26"/>
                <w:cs/>
              </w:rPr>
              <w:t xml:space="preserve"> </w:t>
            </w:r>
            <w:r w:rsidRPr="00773A95">
              <w:rPr>
                <w:rFonts w:ascii="Browallia New" w:hAnsi="Browallia New" w:cs="Browallia New"/>
                <w:sz w:val="26"/>
                <w:szCs w:val="26"/>
                <w:cs/>
                <w:lang w:val="en-AU"/>
              </w:rPr>
              <w:t>สุทธิ</w:t>
            </w:r>
          </w:p>
        </w:tc>
        <w:tc>
          <w:tcPr>
            <w:tcW w:w="1820" w:type="dxa"/>
            <w:shd w:val="clear" w:color="auto" w:fill="auto"/>
          </w:tcPr>
          <w:p w14:paraId="339446E4" w14:textId="44F87371" w:rsidR="0062240D" w:rsidRPr="00773A95" w:rsidRDefault="00435D73" w:rsidP="0062240D">
            <w:pPr>
              <w:widowControl w:val="0"/>
              <w:ind w:right="-72"/>
              <w:jc w:val="right"/>
              <w:rPr>
                <w:rFonts w:ascii="Browallia New" w:hAnsi="Browallia New" w:cs="Browallia New"/>
                <w:sz w:val="26"/>
                <w:szCs w:val="26"/>
              </w:rPr>
            </w:pPr>
            <w:r w:rsidRPr="00435D73">
              <w:rPr>
                <w:rFonts w:ascii="Browallia New" w:hAnsi="Browallia New" w:cs="Browallia New"/>
                <w:sz w:val="26"/>
                <w:szCs w:val="26"/>
              </w:rPr>
              <w:t>4</w:t>
            </w:r>
            <w:r w:rsidR="0062240D" w:rsidRPr="00773A95">
              <w:rPr>
                <w:rFonts w:ascii="Browallia New" w:hAnsi="Browallia New" w:cs="Browallia New"/>
                <w:sz w:val="26"/>
                <w:szCs w:val="26"/>
              </w:rPr>
              <w:t>,</w:t>
            </w:r>
            <w:r w:rsidRPr="00435D73">
              <w:rPr>
                <w:rFonts w:ascii="Browallia New" w:hAnsi="Browallia New" w:cs="Browallia New"/>
                <w:sz w:val="26"/>
                <w:szCs w:val="26"/>
              </w:rPr>
              <w:t>739</w:t>
            </w:r>
          </w:p>
        </w:tc>
        <w:tc>
          <w:tcPr>
            <w:tcW w:w="5362" w:type="dxa"/>
            <w:shd w:val="clear" w:color="auto" w:fill="auto"/>
            <w:vAlign w:val="center"/>
          </w:tcPr>
          <w:p w14:paraId="5A7055E5" w14:textId="3B0F99A5" w:rsidR="0062240D" w:rsidRPr="00773A95" w:rsidRDefault="0062240D" w:rsidP="0062240D">
            <w:pPr>
              <w:widowControl w:val="0"/>
              <w:jc w:val="center"/>
              <w:rPr>
                <w:rFonts w:ascii="Browallia New" w:hAnsi="Browallia New" w:cs="Browallia New"/>
                <w:sz w:val="26"/>
                <w:szCs w:val="26"/>
                <w:cs/>
              </w:rPr>
            </w:pPr>
            <w:r w:rsidRPr="00773A95">
              <w:rPr>
                <w:rFonts w:ascii="Browallia New" w:hAnsi="Browallia New" w:cs="Browallia New"/>
                <w:sz w:val="26"/>
                <w:szCs w:val="26"/>
                <w:cs/>
              </w:rPr>
              <w:t xml:space="preserve">อัตราดอกเบี้ยคงที่ระหว่าง ร้อยละ </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40</w:t>
            </w: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ถึง </w:t>
            </w:r>
            <w:r w:rsidR="00435D73" w:rsidRPr="00435D73">
              <w:rPr>
                <w:rFonts w:ascii="Browallia New" w:hAnsi="Browallia New" w:cs="Browallia New"/>
                <w:sz w:val="26"/>
                <w:szCs w:val="26"/>
              </w:rPr>
              <w:t>1</w:t>
            </w:r>
            <w:r w:rsidRPr="00773A95">
              <w:rPr>
                <w:rFonts w:ascii="Browallia New" w:hAnsi="Browallia New" w:cs="Browallia New"/>
                <w:sz w:val="26"/>
                <w:szCs w:val="26"/>
                <w:lang w:val="en-AU"/>
              </w:rPr>
              <w:t>.</w:t>
            </w:r>
            <w:r w:rsidR="00435D73" w:rsidRPr="00435D73">
              <w:rPr>
                <w:rFonts w:ascii="Browallia New" w:hAnsi="Browallia New" w:cs="Browallia New"/>
                <w:sz w:val="26"/>
                <w:szCs w:val="26"/>
              </w:rPr>
              <w:t>80</w:t>
            </w:r>
            <w:r w:rsidRPr="00773A95">
              <w:rPr>
                <w:rFonts w:ascii="Browallia New" w:hAnsi="Browallia New" w:cs="Browallia New"/>
                <w:sz w:val="26"/>
                <w:szCs w:val="26"/>
                <w:lang w:val="en-AU"/>
              </w:rPr>
              <w:t xml:space="preserve"> </w:t>
            </w:r>
            <w:r w:rsidRPr="00773A95">
              <w:rPr>
                <w:rFonts w:ascii="Browallia New" w:hAnsi="Browallia New" w:cs="Browallia New"/>
                <w:sz w:val="26"/>
                <w:szCs w:val="26"/>
                <w:cs/>
              </w:rPr>
              <w:t>ต่อปี</w:t>
            </w:r>
          </w:p>
        </w:tc>
      </w:tr>
      <w:tr w:rsidR="0062240D" w:rsidRPr="00773A95" w14:paraId="07E7CB94" w14:textId="77777777" w:rsidTr="00F16DF4">
        <w:tc>
          <w:tcPr>
            <w:tcW w:w="2268" w:type="dxa"/>
            <w:shd w:val="clear" w:color="auto" w:fill="auto"/>
          </w:tcPr>
          <w:p w14:paraId="7CF95CC8" w14:textId="332370B9" w:rsidR="0062240D" w:rsidRPr="00773A95" w:rsidRDefault="0062240D" w:rsidP="0062240D">
            <w:pPr>
              <w:widowControl w:val="0"/>
              <w:ind w:left="-101"/>
              <w:rPr>
                <w:rFonts w:ascii="Browallia New" w:hAnsi="Browallia New" w:cs="Browallia New"/>
                <w:sz w:val="26"/>
                <w:szCs w:val="26"/>
                <w:cs/>
                <w:lang w:val="en-US"/>
              </w:rPr>
            </w:pPr>
            <w:r w:rsidRPr="00773A95">
              <w:rPr>
                <w:rFonts w:ascii="Browallia New" w:hAnsi="Browallia New" w:cs="Browallia New"/>
                <w:sz w:val="26"/>
                <w:szCs w:val="26"/>
                <w:cs/>
                <w:lang w:val="en-US"/>
              </w:rPr>
              <w:t>ทรัสต์รีซีท</w:t>
            </w:r>
          </w:p>
        </w:tc>
        <w:tc>
          <w:tcPr>
            <w:tcW w:w="1820" w:type="dxa"/>
            <w:tcBorders>
              <w:bottom w:val="single" w:sz="4" w:space="0" w:color="auto"/>
            </w:tcBorders>
            <w:shd w:val="clear" w:color="auto" w:fill="auto"/>
          </w:tcPr>
          <w:p w14:paraId="056969F5" w14:textId="411A35F7" w:rsidR="0062240D" w:rsidRPr="00773A95" w:rsidRDefault="00435D73" w:rsidP="0062240D">
            <w:pPr>
              <w:widowControl w:val="0"/>
              <w:ind w:right="-72"/>
              <w:jc w:val="right"/>
              <w:rPr>
                <w:rFonts w:ascii="Browallia New" w:hAnsi="Browallia New" w:cs="Browallia New"/>
                <w:sz w:val="26"/>
                <w:szCs w:val="26"/>
              </w:rPr>
            </w:pPr>
            <w:r w:rsidRPr="00435D73">
              <w:rPr>
                <w:rFonts w:ascii="Browallia New" w:hAnsi="Browallia New" w:cs="Browallia New"/>
                <w:sz w:val="26"/>
                <w:szCs w:val="26"/>
              </w:rPr>
              <w:t>795</w:t>
            </w:r>
          </w:p>
        </w:tc>
        <w:tc>
          <w:tcPr>
            <w:tcW w:w="5362" w:type="dxa"/>
            <w:shd w:val="clear" w:color="auto" w:fill="auto"/>
            <w:vAlign w:val="center"/>
          </w:tcPr>
          <w:p w14:paraId="381294E0" w14:textId="58A05D34" w:rsidR="0062240D" w:rsidRPr="00773A95" w:rsidRDefault="0062240D" w:rsidP="0062240D">
            <w:pPr>
              <w:widowControl w:val="0"/>
              <w:jc w:val="center"/>
              <w:rPr>
                <w:rFonts w:ascii="Browallia New" w:hAnsi="Browallia New" w:cs="Browallia New"/>
                <w:sz w:val="26"/>
                <w:szCs w:val="26"/>
              </w:rPr>
            </w:pPr>
            <w:r w:rsidRPr="00773A95">
              <w:rPr>
                <w:rFonts w:ascii="Browallia New" w:hAnsi="Browallia New" w:cs="Browallia New"/>
                <w:sz w:val="26"/>
                <w:szCs w:val="26"/>
                <w:cs/>
              </w:rPr>
              <w:t xml:space="preserve">อัตราดอกเบี้ยคงที่ร้อยละ </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23</w:t>
            </w:r>
            <w:r w:rsidRPr="00773A95">
              <w:rPr>
                <w:rFonts w:ascii="Browallia New" w:hAnsi="Browallia New" w:cs="Browallia New"/>
                <w:sz w:val="26"/>
                <w:szCs w:val="26"/>
              </w:rPr>
              <w:t xml:space="preserve"> </w:t>
            </w:r>
            <w:r w:rsidRPr="00773A95">
              <w:rPr>
                <w:rFonts w:ascii="Browallia New" w:hAnsi="Browallia New" w:cs="Browallia New"/>
                <w:sz w:val="26"/>
                <w:szCs w:val="26"/>
                <w:cs/>
              </w:rPr>
              <w:t>ต่อปี</w:t>
            </w:r>
          </w:p>
        </w:tc>
      </w:tr>
      <w:tr w:rsidR="0062240D" w:rsidRPr="00773A95" w14:paraId="3AAB49B3" w14:textId="77777777" w:rsidTr="00F16DF4">
        <w:tc>
          <w:tcPr>
            <w:tcW w:w="2268" w:type="dxa"/>
            <w:shd w:val="clear" w:color="auto" w:fill="auto"/>
          </w:tcPr>
          <w:p w14:paraId="6279AF9A" w14:textId="1AE5DEF3" w:rsidR="0062240D" w:rsidRPr="00773A95" w:rsidRDefault="0062240D" w:rsidP="0062240D">
            <w:pPr>
              <w:widowControl w:val="0"/>
              <w:ind w:left="-101"/>
              <w:rPr>
                <w:rFonts w:ascii="Browallia New" w:hAnsi="Browallia New" w:cs="Browallia New"/>
                <w:sz w:val="26"/>
                <w:szCs w:val="26"/>
              </w:rPr>
            </w:pPr>
            <w:r w:rsidRPr="00773A95">
              <w:rPr>
                <w:rFonts w:ascii="Browallia New" w:hAnsi="Browallia New" w:cs="Browallia New"/>
                <w:sz w:val="26"/>
                <w:szCs w:val="26"/>
                <w:cs/>
              </w:rPr>
              <w:t>รวม</w:t>
            </w:r>
          </w:p>
        </w:tc>
        <w:tc>
          <w:tcPr>
            <w:tcW w:w="1820" w:type="dxa"/>
            <w:tcBorders>
              <w:top w:val="single" w:sz="4" w:space="0" w:color="auto"/>
              <w:bottom w:val="single" w:sz="4" w:space="0" w:color="auto"/>
            </w:tcBorders>
            <w:shd w:val="clear" w:color="auto" w:fill="auto"/>
          </w:tcPr>
          <w:p w14:paraId="715281AE" w14:textId="12A13752" w:rsidR="0062240D" w:rsidRPr="00773A95" w:rsidRDefault="00435D73" w:rsidP="0062240D">
            <w:pPr>
              <w:widowControl w:val="0"/>
              <w:ind w:right="-72"/>
              <w:jc w:val="right"/>
              <w:rPr>
                <w:rFonts w:ascii="Browallia New" w:hAnsi="Browallia New" w:cs="Browallia New"/>
                <w:sz w:val="26"/>
                <w:szCs w:val="26"/>
              </w:rPr>
            </w:pPr>
            <w:r w:rsidRPr="00435D73">
              <w:rPr>
                <w:rFonts w:ascii="Browallia New" w:hAnsi="Browallia New" w:cs="Browallia New"/>
                <w:sz w:val="26"/>
                <w:szCs w:val="26"/>
              </w:rPr>
              <w:t>6</w:t>
            </w:r>
            <w:r w:rsidR="0062240D" w:rsidRPr="00773A95">
              <w:rPr>
                <w:rFonts w:ascii="Browallia New" w:hAnsi="Browallia New" w:cs="Browallia New"/>
                <w:sz w:val="26"/>
                <w:szCs w:val="26"/>
              </w:rPr>
              <w:t>,</w:t>
            </w:r>
            <w:r w:rsidRPr="00435D73">
              <w:rPr>
                <w:rFonts w:ascii="Browallia New" w:hAnsi="Browallia New" w:cs="Browallia New"/>
                <w:sz w:val="26"/>
                <w:szCs w:val="26"/>
              </w:rPr>
              <w:t>834</w:t>
            </w:r>
          </w:p>
        </w:tc>
        <w:tc>
          <w:tcPr>
            <w:tcW w:w="5362" w:type="dxa"/>
            <w:shd w:val="clear" w:color="auto" w:fill="auto"/>
            <w:vAlign w:val="center"/>
          </w:tcPr>
          <w:p w14:paraId="0545EF25" w14:textId="77777777" w:rsidR="0062240D" w:rsidRPr="00773A95" w:rsidRDefault="0062240D" w:rsidP="0062240D">
            <w:pPr>
              <w:widowControl w:val="0"/>
              <w:rPr>
                <w:rFonts w:ascii="Browallia New" w:hAnsi="Browallia New" w:cs="Browallia New"/>
                <w:sz w:val="26"/>
                <w:szCs w:val="26"/>
              </w:rPr>
            </w:pPr>
          </w:p>
        </w:tc>
      </w:tr>
    </w:tbl>
    <w:p w14:paraId="0E4EDC43" w14:textId="743BF95E" w:rsidR="0092079C" w:rsidRPr="00773A95" w:rsidRDefault="0092079C" w:rsidP="00C65602">
      <w:pPr>
        <w:jc w:val="thaiDistribute"/>
        <w:rPr>
          <w:rFonts w:ascii="Browallia New" w:hAnsi="Browallia New" w:cs="Browallia New"/>
          <w:sz w:val="26"/>
          <w:szCs w:val="26"/>
        </w:rPr>
      </w:pPr>
    </w:p>
    <w:p w14:paraId="3BDA910C" w14:textId="12AFD9E5" w:rsidR="009B4A5A" w:rsidRPr="00773A95" w:rsidRDefault="00A00A92" w:rsidP="00320415">
      <w:pPr>
        <w:contextualSpacing/>
        <w:jc w:val="thaiDistribute"/>
        <w:rPr>
          <w:rFonts w:ascii="Browallia New" w:hAnsi="Browallia New" w:cs="Browallia New"/>
          <w:sz w:val="26"/>
          <w:szCs w:val="26"/>
          <w:cs/>
        </w:rPr>
      </w:pPr>
      <w:r w:rsidRPr="00773A95">
        <w:rPr>
          <w:rFonts w:ascii="Browallia New" w:eastAsia="Arial Unicode MS" w:hAnsi="Browallia New" w:cs="Browallia New"/>
          <w:sz w:val="26"/>
          <w:szCs w:val="26"/>
          <w:cs/>
        </w:rPr>
        <w:t xml:space="preserve">เงินกู้ยืมของบริษัทเป็นเงินกู้ยืมที่ไม่มีหลักทรัพย์ค้ำประกัน </w:t>
      </w:r>
    </w:p>
    <w:p w14:paraId="6E8580EC" w14:textId="126C2E3E" w:rsidR="0092079C" w:rsidRPr="00773A95" w:rsidRDefault="007A2931">
      <w:pPr>
        <w:rPr>
          <w:rFonts w:ascii="Browallia New" w:hAnsi="Browallia New" w:cs="Browallia New"/>
          <w:szCs w:val="26"/>
        </w:rPr>
      </w:pPr>
      <w:r w:rsidRPr="00773A95">
        <w:rPr>
          <w:rFonts w:ascii="Browallia New" w:hAnsi="Browallia New" w:cs="Browallia New"/>
          <w:szCs w:val="26"/>
        </w:rPr>
        <w:br w:type="page"/>
      </w:r>
    </w:p>
    <w:p w14:paraId="5B36C6CE" w14:textId="77777777" w:rsidR="0092079C" w:rsidRPr="00773A95" w:rsidRDefault="0092079C" w:rsidP="00320415">
      <w:pPr>
        <w:contextualSpacing/>
        <w:jc w:val="thaiDistribute"/>
        <w:rPr>
          <w:rFonts w:ascii="Browallia New" w:hAnsi="Browallia New" w:cs="Browallia New"/>
          <w:szCs w:val="26"/>
        </w:rPr>
      </w:pPr>
    </w:p>
    <w:p w14:paraId="75A25908" w14:textId="77777777" w:rsidR="00BC0114" w:rsidRPr="00773A95" w:rsidRDefault="00BC0114" w:rsidP="00BC0114">
      <w:pPr>
        <w:jc w:val="thaiDistribute"/>
        <w:rPr>
          <w:rFonts w:ascii="Browallia New" w:hAnsi="Browallia New" w:cs="Browallia New"/>
          <w:szCs w:val="26"/>
          <w:u w:val="single"/>
          <w:cs/>
        </w:rPr>
      </w:pPr>
      <w:r w:rsidRPr="00773A95">
        <w:rPr>
          <w:rFonts w:ascii="Browallia New" w:hAnsi="Browallia New" w:cs="Browallia New"/>
          <w:szCs w:val="26"/>
          <w:u w:val="single"/>
          <w:cs/>
        </w:rPr>
        <w:t>เงินกู้ยืมของบริษัทย่อย</w:t>
      </w:r>
    </w:p>
    <w:p w14:paraId="434C8300" w14:textId="77777777" w:rsidR="000804A7" w:rsidRPr="00773A95" w:rsidRDefault="000804A7" w:rsidP="000804A7">
      <w:pPr>
        <w:jc w:val="thaiDistribute"/>
        <w:rPr>
          <w:rFonts w:ascii="Browallia New" w:hAnsi="Browallia New" w:cs="Browallia New"/>
          <w:szCs w:val="26"/>
        </w:rPr>
      </w:pPr>
    </w:p>
    <w:tbl>
      <w:tblPr>
        <w:tblW w:w="9467" w:type="dxa"/>
        <w:tblLook w:val="04A0" w:firstRow="1" w:lastRow="0" w:firstColumn="1" w:lastColumn="0" w:noHBand="0" w:noVBand="1"/>
      </w:tblPr>
      <w:tblGrid>
        <w:gridCol w:w="1670"/>
        <w:gridCol w:w="1293"/>
        <w:gridCol w:w="1117"/>
        <w:gridCol w:w="5387"/>
      </w:tblGrid>
      <w:tr w:rsidR="0069409A" w:rsidRPr="00773A95" w14:paraId="0C0AF537" w14:textId="77777777" w:rsidTr="00FC4ACA">
        <w:tc>
          <w:tcPr>
            <w:tcW w:w="1670" w:type="dxa"/>
            <w:tcBorders>
              <w:top w:val="single" w:sz="4" w:space="0" w:color="auto"/>
            </w:tcBorders>
            <w:shd w:val="clear" w:color="auto" w:fill="auto"/>
          </w:tcPr>
          <w:p w14:paraId="43E78D7E" w14:textId="77777777" w:rsidR="0069409A" w:rsidRPr="00773A95" w:rsidRDefault="0069409A" w:rsidP="0069409A">
            <w:pPr>
              <w:widowControl w:val="0"/>
              <w:jc w:val="thaiDistribute"/>
              <w:rPr>
                <w:rFonts w:ascii="Browallia New" w:hAnsi="Browallia New" w:cs="Browallia New"/>
                <w:sz w:val="26"/>
                <w:szCs w:val="26"/>
              </w:rPr>
            </w:pPr>
          </w:p>
        </w:tc>
        <w:tc>
          <w:tcPr>
            <w:tcW w:w="2410" w:type="dxa"/>
            <w:gridSpan w:val="2"/>
            <w:tcBorders>
              <w:top w:val="single" w:sz="4" w:space="0" w:color="auto"/>
              <w:bottom w:val="single" w:sz="4" w:space="0" w:color="auto"/>
            </w:tcBorders>
            <w:shd w:val="clear" w:color="auto" w:fill="auto"/>
            <w:vAlign w:val="bottom"/>
          </w:tcPr>
          <w:p w14:paraId="252BF883" w14:textId="77777777" w:rsidR="0069409A" w:rsidRPr="00773A95" w:rsidRDefault="0069409A" w:rsidP="0069409A">
            <w:pPr>
              <w:widowControl w:val="0"/>
              <w:jc w:val="center"/>
              <w:rPr>
                <w:rFonts w:ascii="Browallia New" w:hAnsi="Browallia New" w:cs="Browallia New"/>
                <w:b/>
                <w:bCs/>
                <w:sz w:val="26"/>
                <w:szCs w:val="26"/>
                <w:cs/>
              </w:rPr>
            </w:pPr>
          </w:p>
        </w:tc>
        <w:tc>
          <w:tcPr>
            <w:tcW w:w="5387" w:type="dxa"/>
            <w:tcBorders>
              <w:top w:val="single" w:sz="4" w:space="0" w:color="auto"/>
            </w:tcBorders>
            <w:shd w:val="clear" w:color="auto" w:fill="auto"/>
            <w:vAlign w:val="bottom"/>
          </w:tcPr>
          <w:p w14:paraId="22E975FC" w14:textId="63654B5E" w:rsidR="0069409A" w:rsidRPr="00773A95" w:rsidRDefault="00435D73" w:rsidP="00453F6E">
            <w:pPr>
              <w:widowControl w:val="0"/>
              <w:jc w:val="right"/>
              <w:rPr>
                <w:rFonts w:ascii="Browallia New" w:hAnsi="Browallia New" w:cs="Browallia New"/>
                <w:b/>
                <w:bCs/>
                <w:sz w:val="26"/>
                <w:szCs w:val="26"/>
              </w:rPr>
            </w:pPr>
            <w:r w:rsidRPr="00435D73">
              <w:rPr>
                <w:rFonts w:ascii="Browallia New" w:hAnsi="Browallia New" w:cs="Browallia New"/>
                <w:b/>
                <w:bCs/>
                <w:sz w:val="26"/>
                <w:szCs w:val="26"/>
              </w:rPr>
              <w:t>31</w:t>
            </w:r>
            <w:r w:rsidR="00453F6E" w:rsidRPr="00773A95">
              <w:rPr>
                <w:rFonts w:ascii="Browallia New" w:hAnsi="Browallia New" w:cs="Browallia New"/>
                <w:b/>
                <w:bCs/>
                <w:sz w:val="26"/>
                <w:szCs w:val="26"/>
              </w:rPr>
              <w:t xml:space="preserve"> </w:t>
            </w:r>
            <w:r w:rsidR="00453F6E" w:rsidRPr="00773A95">
              <w:rPr>
                <w:rFonts w:ascii="Browallia New" w:hAnsi="Browallia New" w:cs="Browallia New"/>
                <w:b/>
                <w:bCs/>
                <w:sz w:val="26"/>
                <w:szCs w:val="26"/>
                <w:cs/>
              </w:rPr>
              <w:t xml:space="preserve">ธันวาคม </w:t>
            </w:r>
            <w:r w:rsidR="00875916" w:rsidRPr="00773A95">
              <w:rPr>
                <w:rFonts w:ascii="Browallia New" w:hAnsi="Browallia New" w:cs="Browallia New"/>
                <w:b/>
                <w:bCs/>
                <w:sz w:val="26"/>
                <w:szCs w:val="26"/>
                <w:cs/>
              </w:rPr>
              <w:t xml:space="preserve">พ.ศ. </w:t>
            </w:r>
            <w:r w:rsidRPr="00435D73">
              <w:rPr>
                <w:rFonts w:ascii="Browallia New" w:hAnsi="Browallia New" w:cs="Browallia New"/>
                <w:b/>
                <w:bCs/>
                <w:sz w:val="26"/>
                <w:szCs w:val="26"/>
              </w:rPr>
              <w:t>2566</w:t>
            </w:r>
          </w:p>
        </w:tc>
      </w:tr>
      <w:tr w:rsidR="0069409A" w:rsidRPr="00773A95" w14:paraId="1533CFC8" w14:textId="77777777" w:rsidTr="00FC4ACA">
        <w:tc>
          <w:tcPr>
            <w:tcW w:w="1670" w:type="dxa"/>
            <w:tcBorders>
              <w:top w:val="single" w:sz="4" w:space="0" w:color="auto"/>
            </w:tcBorders>
            <w:shd w:val="clear" w:color="auto" w:fill="auto"/>
          </w:tcPr>
          <w:p w14:paraId="0B008391" w14:textId="77777777" w:rsidR="0069409A" w:rsidRPr="00773A95" w:rsidRDefault="0069409A" w:rsidP="0069409A">
            <w:pPr>
              <w:widowControl w:val="0"/>
              <w:jc w:val="thaiDistribute"/>
              <w:rPr>
                <w:rFonts w:ascii="Browallia New" w:hAnsi="Browallia New" w:cs="Browallia New"/>
                <w:sz w:val="26"/>
                <w:szCs w:val="26"/>
              </w:rPr>
            </w:pPr>
          </w:p>
        </w:tc>
        <w:tc>
          <w:tcPr>
            <w:tcW w:w="2410" w:type="dxa"/>
            <w:gridSpan w:val="2"/>
            <w:tcBorders>
              <w:top w:val="single" w:sz="4" w:space="0" w:color="auto"/>
              <w:bottom w:val="single" w:sz="4" w:space="0" w:color="auto"/>
            </w:tcBorders>
            <w:shd w:val="clear" w:color="auto" w:fill="auto"/>
            <w:vAlign w:val="bottom"/>
          </w:tcPr>
          <w:p w14:paraId="2DC40022" w14:textId="77777777" w:rsidR="0069409A" w:rsidRPr="00773A95" w:rsidRDefault="0069409A" w:rsidP="0069409A">
            <w:pPr>
              <w:widowControl w:val="0"/>
              <w:jc w:val="center"/>
              <w:rPr>
                <w:rFonts w:ascii="Browallia New" w:hAnsi="Browallia New" w:cs="Browallia New"/>
                <w:b/>
                <w:bCs/>
                <w:sz w:val="26"/>
                <w:szCs w:val="26"/>
                <w:cs/>
              </w:rPr>
            </w:pPr>
            <w:r w:rsidRPr="00773A95">
              <w:rPr>
                <w:rFonts w:ascii="Browallia New" w:hAnsi="Browallia New" w:cs="Browallia New"/>
                <w:b/>
                <w:bCs/>
                <w:sz w:val="26"/>
                <w:szCs w:val="26"/>
                <w:cs/>
              </w:rPr>
              <w:t>จำนวนเงิน</w:t>
            </w:r>
          </w:p>
        </w:tc>
        <w:tc>
          <w:tcPr>
            <w:tcW w:w="5387" w:type="dxa"/>
            <w:tcBorders>
              <w:top w:val="single" w:sz="4" w:space="0" w:color="auto"/>
            </w:tcBorders>
            <w:shd w:val="clear" w:color="auto" w:fill="auto"/>
            <w:vAlign w:val="bottom"/>
          </w:tcPr>
          <w:p w14:paraId="5345E381" w14:textId="77777777" w:rsidR="0069409A" w:rsidRPr="00773A95" w:rsidRDefault="0069409A" w:rsidP="0069409A">
            <w:pPr>
              <w:widowControl w:val="0"/>
              <w:jc w:val="center"/>
              <w:rPr>
                <w:rFonts w:ascii="Browallia New" w:hAnsi="Browallia New" w:cs="Browallia New"/>
                <w:b/>
                <w:bCs/>
                <w:sz w:val="26"/>
                <w:szCs w:val="26"/>
              </w:rPr>
            </w:pPr>
          </w:p>
        </w:tc>
      </w:tr>
      <w:tr w:rsidR="0069409A" w:rsidRPr="00773A95" w14:paraId="08FEE20C" w14:textId="77777777" w:rsidTr="00FC4ACA">
        <w:tc>
          <w:tcPr>
            <w:tcW w:w="1670" w:type="dxa"/>
            <w:tcBorders>
              <w:bottom w:val="single" w:sz="4" w:space="0" w:color="auto"/>
            </w:tcBorders>
            <w:shd w:val="clear" w:color="auto" w:fill="auto"/>
            <w:vAlign w:val="bottom"/>
          </w:tcPr>
          <w:p w14:paraId="7FB6D6D0" w14:textId="77777777" w:rsidR="0069409A" w:rsidRPr="00773A95" w:rsidRDefault="0069409A" w:rsidP="0069409A">
            <w:pPr>
              <w:ind w:left="-101" w:hanging="3"/>
              <w:jc w:val="center"/>
              <w:rPr>
                <w:rFonts w:ascii="Browallia New" w:hAnsi="Browallia New" w:cs="Browallia New"/>
                <w:b/>
                <w:bCs/>
                <w:sz w:val="26"/>
                <w:szCs w:val="26"/>
              </w:rPr>
            </w:pPr>
            <w:r w:rsidRPr="00773A95">
              <w:rPr>
                <w:rFonts w:ascii="Browallia New" w:eastAsia="Arial Unicode MS" w:hAnsi="Browallia New" w:cs="Browallia New"/>
                <w:b/>
                <w:bCs/>
                <w:snapToGrid w:val="0"/>
                <w:sz w:val="26"/>
                <w:szCs w:val="26"/>
                <w:cs/>
                <w:lang w:eastAsia="th-TH"/>
              </w:rPr>
              <w:t>ประเภท</w:t>
            </w:r>
          </w:p>
        </w:tc>
        <w:tc>
          <w:tcPr>
            <w:tcW w:w="1293" w:type="dxa"/>
            <w:tcBorders>
              <w:top w:val="single" w:sz="4" w:space="0" w:color="auto"/>
              <w:bottom w:val="single" w:sz="4" w:space="0" w:color="auto"/>
            </w:tcBorders>
            <w:shd w:val="clear" w:color="auto" w:fill="auto"/>
            <w:vAlign w:val="bottom"/>
          </w:tcPr>
          <w:p w14:paraId="245BDB61" w14:textId="77777777" w:rsidR="0069409A" w:rsidRPr="00773A95" w:rsidRDefault="0069409A" w:rsidP="0069409A">
            <w:pPr>
              <w:widowControl w:val="0"/>
              <w:ind w:right="-77"/>
              <w:jc w:val="center"/>
              <w:rPr>
                <w:rFonts w:ascii="Browallia New" w:hAnsi="Browallia New" w:cs="Browallia New"/>
                <w:b/>
                <w:bCs/>
                <w:sz w:val="26"/>
                <w:szCs w:val="26"/>
              </w:rPr>
            </w:pPr>
            <w:r w:rsidRPr="00773A95">
              <w:rPr>
                <w:rFonts w:ascii="Browallia New" w:hAnsi="Browallia New" w:cs="Browallia New"/>
                <w:b/>
                <w:bCs/>
                <w:sz w:val="26"/>
                <w:szCs w:val="26"/>
                <w:cs/>
              </w:rPr>
              <w:t>ล้านดอลลาร์ไต้หวัน</w:t>
            </w:r>
          </w:p>
        </w:tc>
        <w:tc>
          <w:tcPr>
            <w:tcW w:w="1117" w:type="dxa"/>
            <w:tcBorders>
              <w:top w:val="single" w:sz="4" w:space="0" w:color="auto"/>
              <w:bottom w:val="single" w:sz="4" w:space="0" w:color="auto"/>
            </w:tcBorders>
            <w:shd w:val="clear" w:color="auto" w:fill="auto"/>
            <w:vAlign w:val="bottom"/>
          </w:tcPr>
          <w:p w14:paraId="72FBEEC7" w14:textId="77777777" w:rsidR="0069409A" w:rsidRPr="00773A95" w:rsidRDefault="0069409A" w:rsidP="0069409A">
            <w:pPr>
              <w:widowControl w:val="0"/>
              <w:jc w:val="center"/>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5387" w:type="dxa"/>
            <w:tcBorders>
              <w:bottom w:val="single" w:sz="4" w:space="0" w:color="auto"/>
            </w:tcBorders>
            <w:shd w:val="clear" w:color="auto" w:fill="auto"/>
            <w:vAlign w:val="bottom"/>
          </w:tcPr>
          <w:p w14:paraId="460440A1" w14:textId="77777777" w:rsidR="0069409A" w:rsidRPr="00773A95" w:rsidRDefault="0069409A" w:rsidP="0069409A">
            <w:pPr>
              <w:widowControl w:val="0"/>
              <w:jc w:val="center"/>
              <w:rPr>
                <w:rFonts w:ascii="Browallia New" w:hAnsi="Browallia New" w:cs="Browallia New"/>
                <w:b/>
                <w:bCs/>
                <w:sz w:val="26"/>
                <w:szCs w:val="26"/>
              </w:rPr>
            </w:pPr>
            <w:r w:rsidRPr="00773A95">
              <w:rPr>
                <w:rFonts w:ascii="Browallia New" w:hAnsi="Browallia New" w:cs="Browallia New"/>
                <w:b/>
                <w:bCs/>
                <w:sz w:val="26"/>
                <w:szCs w:val="26"/>
                <w:cs/>
              </w:rPr>
              <w:t>อัตราดอกเบี้ย</w:t>
            </w:r>
          </w:p>
          <w:p w14:paraId="2C302F8A" w14:textId="77777777" w:rsidR="0069409A" w:rsidRPr="00773A95" w:rsidRDefault="0069409A" w:rsidP="0069409A">
            <w:pPr>
              <w:widowControl w:val="0"/>
              <w:jc w:val="center"/>
              <w:rPr>
                <w:rFonts w:ascii="Browallia New" w:hAnsi="Browallia New" w:cs="Browallia New"/>
                <w:b/>
                <w:bCs/>
                <w:sz w:val="26"/>
                <w:szCs w:val="26"/>
              </w:rPr>
            </w:pPr>
            <w:r w:rsidRPr="00773A95">
              <w:rPr>
                <w:rFonts w:ascii="Browallia New" w:hAnsi="Browallia New" w:cs="Browallia New"/>
                <w:b/>
                <w:bCs/>
                <w:sz w:val="26"/>
                <w:szCs w:val="26"/>
                <w:cs/>
              </w:rPr>
              <w:t>ร้อยละ</w:t>
            </w:r>
          </w:p>
        </w:tc>
      </w:tr>
      <w:tr w:rsidR="0069409A" w:rsidRPr="00773A95" w14:paraId="6813329B" w14:textId="77777777" w:rsidTr="00FC4ACA">
        <w:tc>
          <w:tcPr>
            <w:tcW w:w="1670" w:type="dxa"/>
            <w:tcBorders>
              <w:top w:val="single" w:sz="4" w:space="0" w:color="auto"/>
            </w:tcBorders>
            <w:shd w:val="clear" w:color="auto" w:fill="auto"/>
            <w:vAlign w:val="bottom"/>
          </w:tcPr>
          <w:p w14:paraId="35329424" w14:textId="77777777" w:rsidR="0069409A" w:rsidRPr="00773A95" w:rsidRDefault="0069409A" w:rsidP="0069409A">
            <w:pPr>
              <w:widowControl w:val="0"/>
              <w:jc w:val="center"/>
              <w:rPr>
                <w:rFonts w:ascii="Browallia New" w:hAnsi="Browallia New" w:cs="Browallia New"/>
                <w:b/>
                <w:bCs/>
                <w:sz w:val="26"/>
                <w:szCs w:val="26"/>
                <w:cs/>
              </w:rPr>
            </w:pPr>
          </w:p>
        </w:tc>
        <w:tc>
          <w:tcPr>
            <w:tcW w:w="1293" w:type="dxa"/>
            <w:tcBorders>
              <w:top w:val="single" w:sz="4" w:space="0" w:color="auto"/>
            </w:tcBorders>
            <w:shd w:val="clear" w:color="auto" w:fill="FAFAFA"/>
            <w:vAlign w:val="bottom"/>
          </w:tcPr>
          <w:p w14:paraId="706A023D" w14:textId="77777777" w:rsidR="0069409A" w:rsidRPr="00773A95" w:rsidRDefault="0069409A" w:rsidP="0069409A">
            <w:pPr>
              <w:widowControl w:val="0"/>
              <w:ind w:right="-77"/>
              <w:jc w:val="right"/>
              <w:rPr>
                <w:rFonts w:ascii="Browallia New" w:hAnsi="Browallia New" w:cs="Browallia New"/>
                <w:b/>
                <w:bCs/>
                <w:sz w:val="26"/>
                <w:szCs w:val="26"/>
                <w:cs/>
              </w:rPr>
            </w:pPr>
          </w:p>
        </w:tc>
        <w:tc>
          <w:tcPr>
            <w:tcW w:w="1117" w:type="dxa"/>
            <w:tcBorders>
              <w:top w:val="single" w:sz="4" w:space="0" w:color="auto"/>
            </w:tcBorders>
            <w:shd w:val="clear" w:color="auto" w:fill="FAFAFA"/>
            <w:vAlign w:val="bottom"/>
          </w:tcPr>
          <w:p w14:paraId="2DE4E435" w14:textId="77777777" w:rsidR="0069409A" w:rsidRPr="00773A95" w:rsidRDefault="0069409A" w:rsidP="0069409A">
            <w:pPr>
              <w:widowControl w:val="0"/>
              <w:jc w:val="right"/>
              <w:rPr>
                <w:rFonts w:ascii="Browallia New" w:hAnsi="Browallia New" w:cs="Browallia New"/>
                <w:b/>
                <w:bCs/>
                <w:sz w:val="26"/>
                <w:szCs w:val="26"/>
                <w:cs/>
              </w:rPr>
            </w:pPr>
          </w:p>
        </w:tc>
        <w:tc>
          <w:tcPr>
            <w:tcW w:w="5387" w:type="dxa"/>
            <w:tcBorders>
              <w:top w:val="single" w:sz="4" w:space="0" w:color="auto"/>
            </w:tcBorders>
            <w:shd w:val="clear" w:color="auto" w:fill="auto"/>
            <w:vAlign w:val="bottom"/>
          </w:tcPr>
          <w:p w14:paraId="41139D72" w14:textId="77777777" w:rsidR="0069409A" w:rsidRPr="00773A95" w:rsidRDefault="0069409A" w:rsidP="0069409A">
            <w:pPr>
              <w:widowControl w:val="0"/>
              <w:jc w:val="center"/>
              <w:rPr>
                <w:rFonts w:ascii="Browallia New" w:hAnsi="Browallia New" w:cs="Browallia New"/>
                <w:b/>
                <w:bCs/>
                <w:sz w:val="26"/>
                <w:szCs w:val="26"/>
                <w:cs/>
              </w:rPr>
            </w:pPr>
          </w:p>
        </w:tc>
      </w:tr>
      <w:tr w:rsidR="008E4D38" w:rsidRPr="00773A95" w14:paraId="261918C8" w14:textId="77777777" w:rsidTr="00FC4ACA">
        <w:tc>
          <w:tcPr>
            <w:tcW w:w="1670" w:type="dxa"/>
            <w:shd w:val="clear" w:color="auto" w:fill="auto"/>
            <w:vAlign w:val="bottom"/>
          </w:tcPr>
          <w:p w14:paraId="41FDA380" w14:textId="3AC429CA" w:rsidR="008E4D38" w:rsidRPr="00773A95" w:rsidRDefault="008E4D38" w:rsidP="00550469">
            <w:pPr>
              <w:widowControl w:val="0"/>
              <w:ind w:left="-101"/>
              <w:rPr>
                <w:rFonts w:ascii="Browallia New" w:hAnsi="Browallia New" w:cs="Browallia New"/>
                <w:sz w:val="26"/>
                <w:szCs w:val="26"/>
                <w:cs/>
                <w:lang w:val="en-US"/>
              </w:rPr>
            </w:pPr>
            <w:r w:rsidRPr="00773A95">
              <w:rPr>
                <w:rFonts w:ascii="Browallia New" w:hAnsi="Browallia New" w:cs="Browallia New"/>
                <w:sz w:val="26"/>
                <w:szCs w:val="26"/>
                <w:cs/>
                <w:lang w:val="en-US"/>
              </w:rPr>
              <w:t>เงิ</w:t>
            </w:r>
            <w:r w:rsidR="00550469" w:rsidRPr="00773A95">
              <w:rPr>
                <w:rFonts w:ascii="Browallia New" w:hAnsi="Browallia New" w:cs="Browallia New"/>
                <w:sz w:val="26"/>
                <w:szCs w:val="26"/>
                <w:cs/>
                <w:lang w:val="en-US"/>
              </w:rPr>
              <w:t>นเบิกเกินบัญชี</w:t>
            </w:r>
          </w:p>
        </w:tc>
        <w:tc>
          <w:tcPr>
            <w:tcW w:w="1293" w:type="dxa"/>
            <w:shd w:val="clear" w:color="auto" w:fill="FAFAFA"/>
            <w:vAlign w:val="bottom"/>
          </w:tcPr>
          <w:p w14:paraId="3A7636A6" w14:textId="2CD8881C" w:rsidR="008E4D38" w:rsidRPr="00773A95" w:rsidRDefault="00550469" w:rsidP="00550469">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773A95">
              <w:rPr>
                <w:rFonts w:ascii="Browallia New" w:hAnsi="Browallia New" w:cs="Browallia New"/>
                <w:sz w:val="26"/>
                <w:szCs w:val="26"/>
              </w:rPr>
              <w:t>-</w:t>
            </w:r>
          </w:p>
        </w:tc>
        <w:tc>
          <w:tcPr>
            <w:tcW w:w="1117" w:type="dxa"/>
            <w:shd w:val="clear" w:color="auto" w:fill="FAFAFA"/>
            <w:vAlign w:val="bottom"/>
          </w:tcPr>
          <w:p w14:paraId="641B4D47" w14:textId="563EAD84" w:rsidR="008E4D38" w:rsidRPr="00773A95" w:rsidRDefault="00435D73" w:rsidP="00550469">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435D73">
              <w:rPr>
                <w:rFonts w:ascii="Browallia New" w:hAnsi="Browallia New" w:cs="Browallia New"/>
                <w:sz w:val="26"/>
                <w:szCs w:val="26"/>
              </w:rPr>
              <w:t>8</w:t>
            </w:r>
          </w:p>
        </w:tc>
        <w:tc>
          <w:tcPr>
            <w:tcW w:w="5387" w:type="dxa"/>
            <w:shd w:val="clear" w:color="auto" w:fill="auto"/>
            <w:vAlign w:val="bottom"/>
          </w:tcPr>
          <w:p w14:paraId="067087DF" w14:textId="03ACE025" w:rsidR="008E4D38" w:rsidRPr="00773A95" w:rsidRDefault="00141F50" w:rsidP="00141F50">
            <w:pPr>
              <w:widowControl w:val="0"/>
              <w:ind w:left="-78"/>
              <w:jc w:val="center"/>
              <w:rPr>
                <w:rFonts w:ascii="Browallia New" w:hAnsi="Browallia New" w:cs="Browallia New"/>
                <w:sz w:val="26"/>
                <w:szCs w:val="26"/>
                <w:cs/>
              </w:rPr>
            </w:pPr>
            <w:r w:rsidRPr="00773A95">
              <w:rPr>
                <w:rFonts w:ascii="Browallia New" w:hAnsi="Browallia New" w:cs="Browallia New"/>
                <w:sz w:val="26"/>
                <w:szCs w:val="26"/>
                <w:cs/>
              </w:rPr>
              <w:t xml:space="preserve">อัตราดอกเบี้ยลอยตัว </w:t>
            </w:r>
            <w:r w:rsidRPr="00773A95">
              <w:rPr>
                <w:rFonts w:ascii="Browallia New" w:hAnsi="Browallia New" w:cs="Browallia New"/>
                <w:sz w:val="26"/>
                <w:szCs w:val="26"/>
              </w:rPr>
              <w:t>MOR</w:t>
            </w:r>
          </w:p>
        </w:tc>
      </w:tr>
      <w:tr w:rsidR="0069409A" w:rsidRPr="00773A95" w14:paraId="6934D0D2" w14:textId="77777777" w:rsidTr="00FC4ACA">
        <w:tc>
          <w:tcPr>
            <w:tcW w:w="1670" w:type="dxa"/>
            <w:shd w:val="clear" w:color="auto" w:fill="auto"/>
          </w:tcPr>
          <w:p w14:paraId="2BF4C3C3" w14:textId="77777777" w:rsidR="0069409A" w:rsidRPr="00773A95" w:rsidRDefault="0069409A" w:rsidP="0069409A">
            <w:pPr>
              <w:widowControl w:val="0"/>
              <w:ind w:left="-101"/>
              <w:rPr>
                <w:rFonts w:ascii="Browallia New" w:hAnsi="Browallia New" w:cs="Browallia New"/>
                <w:sz w:val="26"/>
                <w:szCs w:val="26"/>
                <w:cs/>
                <w:lang w:val="en-US"/>
              </w:rPr>
            </w:pPr>
            <w:r w:rsidRPr="00773A95">
              <w:rPr>
                <w:rFonts w:ascii="Browallia New" w:hAnsi="Browallia New" w:cs="Browallia New"/>
                <w:sz w:val="26"/>
                <w:szCs w:val="26"/>
                <w:cs/>
                <w:lang w:val="en-US"/>
              </w:rPr>
              <w:t>ตั๋วสัญญาใช้เงิน</w:t>
            </w:r>
          </w:p>
        </w:tc>
        <w:tc>
          <w:tcPr>
            <w:tcW w:w="1293" w:type="dxa"/>
            <w:shd w:val="clear" w:color="auto" w:fill="FAFAFA"/>
          </w:tcPr>
          <w:p w14:paraId="6806CE41" w14:textId="5982FCF4" w:rsidR="0069409A" w:rsidRPr="00773A95" w:rsidRDefault="00435D73" w:rsidP="0069409A">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35</w:t>
            </w:r>
          </w:p>
        </w:tc>
        <w:tc>
          <w:tcPr>
            <w:tcW w:w="1117" w:type="dxa"/>
            <w:shd w:val="clear" w:color="auto" w:fill="FAFAFA"/>
          </w:tcPr>
          <w:p w14:paraId="68237937" w14:textId="66D380EA" w:rsidR="0069409A" w:rsidRPr="00773A95" w:rsidRDefault="00435D73" w:rsidP="0069409A">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3</w:t>
            </w:r>
            <w:r w:rsidR="00365226" w:rsidRPr="00773A95">
              <w:rPr>
                <w:rFonts w:ascii="Browallia New" w:hAnsi="Browallia New" w:cs="Browallia New"/>
                <w:sz w:val="26"/>
                <w:szCs w:val="26"/>
              </w:rPr>
              <w:t>,</w:t>
            </w:r>
            <w:r w:rsidRPr="00435D73">
              <w:rPr>
                <w:rFonts w:ascii="Browallia New" w:hAnsi="Browallia New" w:cs="Browallia New"/>
                <w:sz w:val="26"/>
                <w:szCs w:val="26"/>
              </w:rPr>
              <w:t>709</w:t>
            </w:r>
          </w:p>
        </w:tc>
        <w:tc>
          <w:tcPr>
            <w:tcW w:w="5387" w:type="dxa"/>
            <w:shd w:val="clear" w:color="auto" w:fill="auto"/>
            <w:vAlign w:val="center"/>
          </w:tcPr>
          <w:p w14:paraId="38CA2EB3" w14:textId="3C040DCE" w:rsidR="0069409A" w:rsidRPr="00773A95" w:rsidRDefault="0069409A" w:rsidP="002E4833">
            <w:pPr>
              <w:widowControl w:val="0"/>
              <w:ind w:left="-78"/>
              <w:jc w:val="center"/>
              <w:rPr>
                <w:rFonts w:ascii="Browallia New" w:hAnsi="Browallia New" w:cs="Browallia New"/>
                <w:sz w:val="26"/>
                <w:szCs w:val="26"/>
              </w:rPr>
            </w:pPr>
            <w:r w:rsidRPr="00773A95">
              <w:rPr>
                <w:rFonts w:ascii="Browallia New" w:hAnsi="Browallia New" w:cs="Browallia New"/>
                <w:sz w:val="26"/>
                <w:szCs w:val="26"/>
                <w:cs/>
              </w:rPr>
              <w:t>อัตราดอกเบี้ยคงที่ระหว่าง</w:t>
            </w:r>
            <w:r w:rsidR="00E66E1F" w:rsidRPr="00773A95">
              <w:rPr>
                <w:rFonts w:ascii="Browallia New" w:hAnsi="Browallia New" w:cs="Browallia New"/>
                <w:sz w:val="26"/>
                <w:szCs w:val="26"/>
              </w:rPr>
              <w:t xml:space="preserve"> </w:t>
            </w:r>
            <w:r w:rsidR="004C1159" w:rsidRPr="00773A95">
              <w:rPr>
                <w:rFonts w:ascii="Browallia New" w:hAnsi="Browallia New" w:cs="Browallia New"/>
                <w:sz w:val="26"/>
                <w:szCs w:val="26"/>
                <w:cs/>
              </w:rPr>
              <w:t>ร้อยละ</w:t>
            </w:r>
            <w:r w:rsidR="009C6DEF" w:rsidRPr="00773A95">
              <w:rPr>
                <w:rFonts w:ascii="Browallia New" w:hAnsi="Browallia New" w:cs="Browallia New"/>
                <w:sz w:val="26"/>
                <w:szCs w:val="26"/>
              </w:rPr>
              <w:t xml:space="preserve"> </w:t>
            </w:r>
            <w:r w:rsidR="00435D73" w:rsidRPr="00435D73">
              <w:rPr>
                <w:rFonts w:ascii="Browallia New" w:hAnsi="Browallia New" w:cs="Browallia New"/>
                <w:sz w:val="26"/>
                <w:szCs w:val="26"/>
              </w:rPr>
              <w:t>2</w:t>
            </w:r>
            <w:r w:rsidR="002C1FF2" w:rsidRPr="00773A95">
              <w:rPr>
                <w:rFonts w:ascii="Browallia New" w:hAnsi="Browallia New" w:cs="Browallia New"/>
                <w:sz w:val="26"/>
                <w:szCs w:val="26"/>
              </w:rPr>
              <w:t>.</w:t>
            </w:r>
            <w:r w:rsidR="00435D73" w:rsidRPr="00435D73">
              <w:rPr>
                <w:rFonts w:ascii="Browallia New" w:hAnsi="Browallia New" w:cs="Browallia New"/>
                <w:sz w:val="26"/>
                <w:szCs w:val="26"/>
              </w:rPr>
              <w:t>88</w:t>
            </w:r>
            <w:r w:rsidR="009C6DEF" w:rsidRPr="00773A95">
              <w:rPr>
                <w:rFonts w:ascii="Browallia New" w:hAnsi="Browallia New" w:cs="Browallia New"/>
                <w:sz w:val="26"/>
                <w:szCs w:val="26"/>
              </w:rPr>
              <w:t xml:space="preserve"> </w:t>
            </w:r>
            <w:r w:rsidR="004C1159" w:rsidRPr="00773A95">
              <w:rPr>
                <w:rFonts w:ascii="Browallia New" w:hAnsi="Browallia New" w:cs="Browallia New"/>
                <w:sz w:val="26"/>
                <w:szCs w:val="26"/>
                <w:cs/>
              </w:rPr>
              <w:t>ถึง</w:t>
            </w:r>
            <w:r w:rsidR="009C6DEF" w:rsidRPr="00773A95">
              <w:rPr>
                <w:rFonts w:ascii="Browallia New" w:hAnsi="Browallia New" w:cs="Browallia New"/>
                <w:sz w:val="26"/>
                <w:szCs w:val="26"/>
              </w:rPr>
              <w:t xml:space="preserve"> </w:t>
            </w:r>
            <w:r w:rsidR="00435D73" w:rsidRPr="00435D73">
              <w:rPr>
                <w:rFonts w:ascii="Browallia New" w:hAnsi="Browallia New" w:cs="Browallia New"/>
                <w:sz w:val="26"/>
                <w:szCs w:val="26"/>
              </w:rPr>
              <w:t>4</w:t>
            </w:r>
            <w:r w:rsidR="002C1FF2" w:rsidRPr="00773A95">
              <w:rPr>
                <w:rFonts w:ascii="Browallia New" w:hAnsi="Browallia New" w:cs="Browallia New"/>
                <w:sz w:val="26"/>
                <w:szCs w:val="26"/>
              </w:rPr>
              <w:t>.</w:t>
            </w:r>
            <w:r w:rsidR="00435D73" w:rsidRPr="00435D73">
              <w:rPr>
                <w:rFonts w:ascii="Browallia New" w:hAnsi="Browallia New" w:cs="Browallia New"/>
                <w:sz w:val="26"/>
                <w:szCs w:val="26"/>
              </w:rPr>
              <w:t>47</w:t>
            </w:r>
            <w:r w:rsidR="009C6DEF" w:rsidRPr="00773A95">
              <w:rPr>
                <w:rFonts w:ascii="Browallia New" w:hAnsi="Browallia New" w:cs="Browallia New"/>
                <w:sz w:val="26"/>
                <w:szCs w:val="26"/>
              </w:rPr>
              <w:t xml:space="preserve"> </w:t>
            </w:r>
            <w:r w:rsidR="004C1159" w:rsidRPr="00773A95">
              <w:rPr>
                <w:rFonts w:ascii="Browallia New" w:hAnsi="Browallia New" w:cs="Browallia New"/>
                <w:sz w:val="26"/>
                <w:szCs w:val="26"/>
                <w:cs/>
              </w:rPr>
              <w:t xml:space="preserve">ต่อปี </w:t>
            </w:r>
            <w:r w:rsidR="001E29E6" w:rsidRPr="00773A95">
              <w:rPr>
                <w:rFonts w:ascii="Browallia New" w:hAnsi="Browallia New" w:cs="Browallia New"/>
                <w:sz w:val="26"/>
                <w:szCs w:val="26"/>
                <w:cs/>
              </w:rPr>
              <w:br/>
            </w:r>
            <w:r w:rsidRPr="00773A95">
              <w:rPr>
                <w:rFonts w:ascii="Browallia New" w:hAnsi="Browallia New" w:cs="Browallia New"/>
                <w:spacing w:val="-4"/>
                <w:sz w:val="26"/>
                <w:szCs w:val="26"/>
                <w:cs/>
              </w:rPr>
              <w:t xml:space="preserve">และอัตราดอกเบี้ยลอยตัวระหว่าง </w:t>
            </w:r>
            <w:r w:rsidRPr="00773A95">
              <w:rPr>
                <w:rFonts w:ascii="Browallia New" w:hAnsi="Browallia New" w:cs="Browallia New"/>
                <w:spacing w:val="-4"/>
                <w:sz w:val="26"/>
                <w:szCs w:val="26"/>
              </w:rPr>
              <w:t xml:space="preserve">MLR </w:t>
            </w:r>
            <w:r w:rsidRPr="00773A95">
              <w:rPr>
                <w:rFonts w:ascii="Browallia New" w:hAnsi="Browallia New" w:cs="Browallia New"/>
                <w:spacing w:val="-4"/>
                <w:sz w:val="26"/>
                <w:szCs w:val="26"/>
                <w:cs/>
              </w:rPr>
              <w:t>หัก</w:t>
            </w:r>
            <w:r w:rsidR="00E94CA0" w:rsidRPr="00773A95">
              <w:rPr>
                <w:rFonts w:ascii="Browallia New" w:hAnsi="Browallia New" w:cs="Browallia New"/>
                <w:spacing w:val="-4"/>
                <w:sz w:val="26"/>
                <w:szCs w:val="26"/>
                <w:cs/>
              </w:rPr>
              <w:t>อัตรา</w:t>
            </w:r>
            <w:r w:rsidR="00E66E1F" w:rsidRPr="00773A95">
              <w:rPr>
                <w:rFonts w:ascii="Browallia New" w:hAnsi="Browallia New" w:cs="Browallia New"/>
                <w:spacing w:val="-4"/>
                <w:sz w:val="26"/>
                <w:szCs w:val="26"/>
                <w:cs/>
              </w:rPr>
              <w:t>ส่วน</w:t>
            </w:r>
            <w:r w:rsidRPr="00773A95">
              <w:rPr>
                <w:rFonts w:ascii="Browallia New" w:hAnsi="Browallia New" w:cs="Browallia New"/>
                <w:spacing w:val="-4"/>
                <w:sz w:val="26"/>
                <w:szCs w:val="26"/>
                <w:cs/>
              </w:rPr>
              <w:t xml:space="preserve">ลดคงที่ถึง </w:t>
            </w:r>
            <w:r w:rsidRPr="00773A95">
              <w:rPr>
                <w:rFonts w:ascii="Browallia New" w:hAnsi="Browallia New" w:cs="Browallia New"/>
                <w:spacing w:val="-4"/>
                <w:sz w:val="26"/>
                <w:szCs w:val="26"/>
              </w:rPr>
              <w:t xml:space="preserve">MLR </w:t>
            </w:r>
            <w:r w:rsidRPr="00773A95">
              <w:rPr>
                <w:rFonts w:ascii="Browallia New" w:hAnsi="Browallia New" w:cs="Browallia New"/>
                <w:spacing w:val="-4"/>
                <w:sz w:val="26"/>
                <w:szCs w:val="26"/>
                <w:cs/>
              </w:rPr>
              <w:t>ต่อปี</w:t>
            </w:r>
          </w:p>
        </w:tc>
      </w:tr>
      <w:tr w:rsidR="0069409A" w:rsidRPr="00773A95" w14:paraId="5C3CDBA9" w14:textId="77777777" w:rsidTr="00FC4ACA">
        <w:tc>
          <w:tcPr>
            <w:tcW w:w="1670" w:type="dxa"/>
            <w:shd w:val="clear" w:color="auto" w:fill="auto"/>
          </w:tcPr>
          <w:p w14:paraId="2A3C00DA" w14:textId="77777777" w:rsidR="0069409A" w:rsidRPr="00773A95" w:rsidRDefault="0069409A" w:rsidP="0069409A">
            <w:pPr>
              <w:widowControl w:val="0"/>
              <w:ind w:left="-101"/>
              <w:rPr>
                <w:rFonts w:ascii="Browallia New" w:hAnsi="Browallia New" w:cs="Browallia New"/>
                <w:sz w:val="26"/>
                <w:szCs w:val="26"/>
                <w:cs/>
                <w:lang w:val="en-US"/>
              </w:rPr>
            </w:pPr>
            <w:r w:rsidRPr="00773A95">
              <w:rPr>
                <w:rFonts w:ascii="Browallia New" w:hAnsi="Browallia New" w:cs="Browallia New"/>
                <w:sz w:val="26"/>
                <w:szCs w:val="26"/>
                <w:cs/>
                <w:lang w:val="en-US"/>
              </w:rPr>
              <w:t>ทรัสต์รีซีท</w:t>
            </w:r>
          </w:p>
        </w:tc>
        <w:tc>
          <w:tcPr>
            <w:tcW w:w="1293" w:type="dxa"/>
            <w:shd w:val="clear" w:color="auto" w:fill="FAFAFA"/>
          </w:tcPr>
          <w:p w14:paraId="5AF968A3" w14:textId="33C91354" w:rsidR="0069409A" w:rsidRPr="00773A95" w:rsidRDefault="00365226" w:rsidP="0069409A">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117" w:type="dxa"/>
            <w:shd w:val="clear" w:color="auto" w:fill="FAFAFA"/>
          </w:tcPr>
          <w:p w14:paraId="2D300CF5" w14:textId="6BA186B4" w:rsidR="0069409A" w:rsidRPr="00773A95" w:rsidRDefault="00435D73" w:rsidP="0069409A">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w:t>
            </w:r>
            <w:r w:rsidR="00365226" w:rsidRPr="00773A95">
              <w:rPr>
                <w:rFonts w:ascii="Browallia New" w:hAnsi="Browallia New" w:cs="Browallia New"/>
                <w:sz w:val="26"/>
                <w:szCs w:val="26"/>
              </w:rPr>
              <w:t>,</w:t>
            </w:r>
            <w:r w:rsidRPr="00435D73">
              <w:rPr>
                <w:rFonts w:ascii="Browallia New" w:hAnsi="Browallia New" w:cs="Browallia New"/>
                <w:sz w:val="26"/>
                <w:szCs w:val="26"/>
              </w:rPr>
              <w:t>334</w:t>
            </w:r>
          </w:p>
        </w:tc>
        <w:tc>
          <w:tcPr>
            <w:tcW w:w="5387" w:type="dxa"/>
            <w:shd w:val="clear" w:color="auto" w:fill="auto"/>
            <w:vAlign w:val="center"/>
          </w:tcPr>
          <w:p w14:paraId="3D6C1FEE" w14:textId="46E08E5D" w:rsidR="0069409A" w:rsidRPr="00773A95" w:rsidRDefault="0069409A" w:rsidP="002E4833">
            <w:pPr>
              <w:widowControl w:val="0"/>
              <w:ind w:left="-78"/>
              <w:jc w:val="center"/>
              <w:rPr>
                <w:rFonts w:ascii="Browallia New" w:hAnsi="Browallia New" w:cs="Browallia New"/>
                <w:sz w:val="26"/>
                <w:szCs w:val="26"/>
                <w:highlight w:val="yellow"/>
              </w:rPr>
            </w:pPr>
            <w:r w:rsidRPr="00773A95">
              <w:rPr>
                <w:rFonts w:ascii="Browallia New" w:hAnsi="Browallia New" w:cs="Browallia New"/>
                <w:sz w:val="26"/>
                <w:szCs w:val="26"/>
                <w:cs/>
              </w:rPr>
              <w:t>อัตราดอกเบี้ยคงที่</w:t>
            </w:r>
            <w:r w:rsidR="006A06F4" w:rsidRPr="00773A95">
              <w:rPr>
                <w:rFonts w:ascii="Browallia New" w:hAnsi="Browallia New" w:cs="Browallia New"/>
                <w:sz w:val="26"/>
                <w:szCs w:val="26"/>
                <w:cs/>
              </w:rPr>
              <w:t xml:space="preserve">ระหว่าง </w:t>
            </w:r>
            <w:r w:rsidRPr="00773A95">
              <w:rPr>
                <w:rFonts w:ascii="Browallia New" w:hAnsi="Browallia New" w:cs="Browallia New"/>
                <w:sz w:val="26"/>
                <w:szCs w:val="26"/>
                <w:cs/>
              </w:rPr>
              <w:t>ร้อยละ</w:t>
            </w:r>
            <w:r w:rsidR="009C6DEF" w:rsidRPr="00773A95">
              <w:rPr>
                <w:rFonts w:ascii="Browallia New" w:hAnsi="Browallia New" w:cs="Browallia New"/>
                <w:sz w:val="26"/>
                <w:szCs w:val="26"/>
              </w:rPr>
              <w:t xml:space="preserve"> </w:t>
            </w:r>
            <w:r w:rsidR="00435D73" w:rsidRPr="00435D73">
              <w:rPr>
                <w:rFonts w:ascii="Browallia New" w:hAnsi="Browallia New" w:cs="Browallia New"/>
                <w:sz w:val="26"/>
                <w:szCs w:val="26"/>
              </w:rPr>
              <w:t>2</w:t>
            </w:r>
            <w:r w:rsidR="009C6DEF" w:rsidRPr="00773A95">
              <w:rPr>
                <w:rFonts w:ascii="Browallia New" w:hAnsi="Browallia New" w:cs="Browallia New"/>
                <w:sz w:val="26"/>
                <w:szCs w:val="26"/>
              </w:rPr>
              <w:t>.</w:t>
            </w:r>
            <w:r w:rsidR="00435D73" w:rsidRPr="00435D73">
              <w:rPr>
                <w:rFonts w:ascii="Browallia New" w:hAnsi="Browallia New" w:cs="Browallia New"/>
                <w:sz w:val="26"/>
                <w:szCs w:val="26"/>
              </w:rPr>
              <w:t>30</w:t>
            </w:r>
            <w:r w:rsidR="009C6DEF" w:rsidRPr="00773A95">
              <w:rPr>
                <w:rFonts w:ascii="Browallia New" w:hAnsi="Browallia New" w:cs="Browallia New"/>
                <w:sz w:val="26"/>
                <w:szCs w:val="26"/>
              </w:rPr>
              <w:t xml:space="preserve"> </w:t>
            </w:r>
            <w:r w:rsidR="0076090E" w:rsidRPr="00773A95">
              <w:rPr>
                <w:rFonts w:ascii="Browallia New" w:hAnsi="Browallia New" w:cs="Browallia New"/>
                <w:sz w:val="26"/>
                <w:szCs w:val="26"/>
                <w:cs/>
              </w:rPr>
              <w:t>ถึง</w:t>
            </w:r>
            <w:r w:rsidR="0076090E" w:rsidRPr="00773A95">
              <w:rPr>
                <w:rFonts w:ascii="Browallia New" w:hAnsi="Browallia New" w:cs="Browallia New"/>
                <w:sz w:val="26"/>
                <w:szCs w:val="26"/>
              </w:rPr>
              <w:t xml:space="preserve"> </w:t>
            </w:r>
            <w:r w:rsidR="00435D73" w:rsidRPr="00435D73">
              <w:rPr>
                <w:rFonts w:ascii="Browallia New" w:hAnsi="Browallia New" w:cs="Browallia New"/>
                <w:sz w:val="26"/>
                <w:szCs w:val="26"/>
              </w:rPr>
              <w:t>3</w:t>
            </w:r>
            <w:r w:rsidR="002C1FF2" w:rsidRPr="00773A95">
              <w:rPr>
                <w:rFonts w:ascii="Browallia New" w:hAnsi="Browallia New" w:cs="Browallia New"/>
                <w:sz w:val="26"/>
                <w:szCs w:val="26"/>
              </w:rPr>
              <w:t>.</w:t>
            </w:r>
            <w:r w:rsidR="00435D73" w:rsidRPr="00435D73">
              <w:rPr>
                <w:rFonts w:ascii="Browallia New" w:hAnsi="Browallia New" w:cs="Browallia New"/>
                <w:sz w:val="26"/>
                <w:szCs w:val="26"/>
              </w:rPr>
              <w:t>80</w:t>
            </w:r>
            <w:r w:rsidRPr="00773A95">
              <w:rPr>
                <w:rFonts w:ascii="Browallia New" w:hAnsi="Browallia New" w:cs="Browallia New"/>
                <w:sz w:val="26"/>
                <w:szCs w:val="26"/>
              </w:rPr>
              <w:t xml:space="preserve"> </w:t>
            </w:r>
            <w:r w:rsidRPr="00773A95">
              <w:rPr>
                <w:rFonts w:ascii="Browallia New" w:hAnsi="Browallia New" w:cs="Browallia New"/>
                <w:sz w:val="26"/>
                <w:szCs w:val="26"/>
                <w:cs/>
              </w:rPr>
              <w:t>ต่อปี</w:t>
            </w:r>
          </w:p>
        </w:tc>
      </w:tr>
      <w:tr w:rsidR="0069409A" w:rsidRPr="00773A95" w14:paraId="25952922" w14:textId="77777777" w:rsidTr="00FC4ACA">
        <w:tc>
          <w:tcPr>
            <w:tcW w:w="1670" w:type="dxa"/>
            <w:shd w:val="clear" w:color="auto" w:fill="auto"/>
          </w:tcPr>
          <w:p w14:paraId="25C3BC29" w14:textId="77777777" w:rsidR="0069409A" w:rsidRPr="00773A95" w:rsidRDefault="0069409A" w:rsidP="0069409A">
            <w:pPr>
              <w:widowControl w:val="0"/>
              <w:ind w:left="-101"/>
              <w:rPr>
                <w:rFonts w:ascii="Browallia New" w:hAnsi="Browallia New" w:cs="Browallia New"/>
                <w:sz w:val="26"/>
                <w:szCs w:val="26"/>
                <w:cs/>
                <w:lang w:val="en-US"/>
              </w:rPr>
            </w:pPr>
            <w:r w:rsidRPr="00773A95">
              <w:rPr>
                <w:rFonts w:ascii="Browallia New" w:hAnsi="Browallia New" w:cs="Browallia New"/>
                <w:sz w:val="26"/>
                <w:szCs w:val="26"/>
                <w:cs/>
                <w:lang w:val="en-US"/>
              </w:rPr>
              <w:t>เลตเตอร์ออฟเครดิต</w:t>
            </w:r>
          </w:p>
        </w:tc>
        <w:tc>
          <w:tcPr>
            <w:tcW w:w="1293" w:type="dxa"/>
            <w:tcBorders>
              <w:bottom w:val="single" w:sz="4" w:space="0" w:color="auto"/>
            </w:tcBorders>
            <w:shd w:val="clear" w:color="auto" w:fill="FAFAFA"/>
          </w:tcPr>
          <w:p w14:paraId="61163B99" w14:textId="1D7A3615" w:rsidR="0069409A" w:rsidRPr="00773A95" w:rsidRDefault="00435D73" w:rsidP="0069409A">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100</w:t>
            </w:r>
          </w:p>
        </w:tc>
        <w:tc>
          <w:tcPr>
            <w:tcW w:w="1117" w:type="dxa"/>
            <w:tcBorders>
              <w:bottom w:val="single" w:sz="4" w:space="0" w:color="auto"/>
            </w:tcBorders>
            <w:shd w:val="clear" w:color="auto" w:fill="FAFAFA"/>
          </w:tcPr>
          <w:p w14:paraId="2CF93A18" w14:textId="521110B3" w:rsidR="0069409A" w:rsidRPr="00773A95" w:rsidRDefault="00435D73" w:rsidP="0069409A">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102</w:t>
            </w:r>
          </w:p>
        </w:tc>
        <w:tc>
          <w:tcPr>
            <w:tcW w:w="5387" w:type="dxa"/>
            <w:shd w:val="clear" w:color="auto" w:fill="auto"/>
            <w:vAlign w:val="center"/>
          </w:tcPr>
          <w:p w14:paraId="74BC484F" w14:textId="2547279B" w:rsidR="0069409A" w:rsidRPr="00773A95" w:rsidRDefault="0069409A" w:rsidP="002E4833">
            <w:pPr>
              <w:widowControl w:val="0"/>
              <w:ind w:left="-78"/>
              <w:jc w:val="center"/>
              <w:rPr>
                <w:rFonts w:ascii="Browallia New" w:hAnsi="Browallia New" w:cs="Browallia New"/>
                <w:sz w:val="26"/>
                <w:szCs w:val="26"/>
                <w:cs/>
              </w:rPr>
            </w:pPr>
            <w:r w:rsidRPr="00773A95">
              <w:rPr>
                <w:rFonts w:ascii="Browallia New" w:hAnsi="Browallia New" w:cs="Browallia New"/>
                <w:sz w:val="26"/>
                <w:szCs w:val="26"/>
                <w:cs/>
              </w:rPr>
              <w:t>อัตราดอกเบี้ยคงที่ระหว่าง</w:t>
            </w:r>
            <w:r w:rsidR="00596652" w:rsidRPr="00773A95">
              <w:rPr>
                <w:rFonts w:ascii="Browallia New" w:hAnsi="Browallia New" w:cs="Browallia New"/>
                <w:sz w:val="26"/>
                <w:szCs w:val="26"/>
                <w:cs/>
              </w:rPr>
              <w:t xml:space="preserve"> </w:t>
            </w:r>
            <w:r w:rsidR="00ED7852" w:rsidRPr="00773A95">
              <w:rPr>
                <w:rFonts w:ascii="Browallia New" w:hAnsi="Browallia New" w:cs="Browallia New"/>
                <w:sz w:val="26"/>
                <w:szCs w:val="26"/>
                <w:cs/>
              </w:rPr>
              <w:t>ร้อยละ</w:t>
            </w:r>
            <w:r w:rsidR="00ED7852" w:rsidRPr="00773A95">
              <w:rPr>
                <w:rFonts w:ascii="Browallia New" w:hAnsi="Browallia New" w:cs="Browallia New"/>
                <w:sz w:val="26"/>
                <w:szCs w:val="26"/>
              </w:rPr>
              <w:t xml:space="preserve"> </w:t>
            </w:r>
            <w:r w:rsidR="00435D73" w:rsidRPr="00435D73">
              <w:rPr>
                <w:rFonts w:ascii="Browallia New" w:hAnsi="Browallia New" w:cs="Browallia New"/>
                <w:sz w:val="26"/>
                <w:szCs w:val="26"/>
              </w:rPr>
              <w:t>3</w:t>
            </w:r>
            <w:r w:rsidR="1A3B51AE" w:rsidRPr="00773A95">
              <w:rPr>
                <w:rFonts w:ascii="Browallia New" w:hAnsi="Browallia New" w:cs="Browallia New"/>
                <w:sz w:val="26"/>
                <w:szCs w:val="26"/>
              </w:rPr>
              <w:t>.</w:t>
            </w:r>
            <w:r w:rsidR="00435D73" w:rsidRPr="00435D73">
              <w:rPr>
                <w:rFonts w:ascii="Browallia New" w:hAnsi="Browallia New" w:cs="Browallia New"/>
                <w:sz w:val="26"/>
                <w:szCs w:val="26"/>
              </w:rPr>
              <w:t>53</w:t>
            </w:r>
            <w:r w:rsidR="00ED7852" w:rsidRPr="00773A95">
              <w:rPr>
                <w:rFonts w:ascii="Browallia New" w:hAnsi="Browallia New" w:cs="Browallia New"/>
                <w:sz w:val="26"/>
                <w:szCs w:val="26"/>
              </w:rPr>
              <w:t xml:space="preserve"> </w:t>
            </w:r>
            <w:r w:rsidR="00ED7852" w:rsidRPr="00773A95">
              <w:rPr>
                <w:rFonts w:ascii="Browallia New" w:hAnsi="Browallia New" w:cs="Browallia New"/>
                <w:sz w:val="26"/>
                <w:szCs w:val="26"/>
                <w:cs/>
              </w:rPr>
              <w:t>ถึง</w:t>
            </w:r>
            <w:r w:rsidR="00ED7852" w:rsidRPr="00773A95">
              <w:rPr>
                <w:rFonts w:ascii="Browallia New" w:hAnsi="Browallia New" w:cs="Browallia New"/>
                <w:sz w:val="26"/>
                <w:szCs w:val="26"/>
              </w:rPr>
              <w:t xml:space="preserve"> </w:t>
            </w:r>
            <w:r w:rsidR="00435D73" w:rsidRPr="00435D73">
              <w:rPr>
                <w:rFonts w:ascii="Browallia New" w:hAnsi="Browallia New" w:cs="Browallia New"/>
                <w:sz w:val="26"/>
                <w:szCs w:val="26"/>
              </w:rPr>
              <w:t>4</w:t>
            </w:r>
            <w:r w:rsidR="00FB5983" w:rsidRPr="00773A95">
              <w:rPr>
                <w:rFonts w:ascii="Browallia New" w:hAnsi="Browallia New" w:cs="Browallia New"/>
                <w:sz w:val="26"/>
                <w:szCs w:val="26"/>
              </w:rPr>
              <w:t>.</w:t>
            </w:r>
            <w:r w:rsidR="00435D73" w:rsidRPr="00435D73">
              <w:rPr>
                <w:rFonts w:ascii="Browallia New" w:hAnsi="Browallia New" w:cs="Browallia New"/>
                <w:sz w:val="26"/>
                <w:szCs w:val="26"/>
              </w:rPr>
              <w:t>47</w:t>
            </w:r>
            <w:r w:rsidR="00ED7852" w:rsidRPr="00773A95">
              <w:rPr>
                <w:rFonts w:ascii="Browallia New" w:hAnsi="Browallia New" w:cs="Browallia New"/>
                <w:sz w:val="26"/>
                <w:szCs w:val="26"/>
              </w:rPr>
              <w:t xml:space="preserve"> </w:t>
            </w:r>
            <w:r w:rsidR="00ED7852" w:rsidRPr="00773A95">
              <w:rPr>
                <w:rFonts w:ascii="Browallia New" w:hAnsi="Browallia New" w:cs="Browallia New"/>
                <w:sz w:val="26"/>
                <w:szCs w:val="26"/>
                <w:cs/>
              </w:rPr>
              <w:t>ต่อปี</w:t>
            </w:r>
          </w:p>
        </w:tc>
      </w:tr>
      <w:tr w:rsidR="0069409A" w:rsidRPr="00773A95" w14:paraId="2106C1AC" w14:textId="77777777" w:rsidTr="00FC4ACA">
        <w:tc>
          <w:tcPr>
            <w:tcW w:w="1670" w:type="dxa"/>
            <w:shd w:val="clear" w:color="auto" w:fill="auto"/>
          </w:tcPr>
          <w:p w14:paraId="6657CA87" w14:textId="77777777" w:rsidR="0069409A" w:rsidRPr="00773A95" w:rsidRDefault="0069409A" w:rsidP="0069409A">
            <w:pPr>
              <w:widowControl w:val="0"/>
              <w:ind w:left="-101"/>
              <w:rPr>
                <w:rFonts w:ascii="Browallia New" w:hAnsi="Browallia New" w:cs="Browallia New"/>
                <w:sz w:val="26"/>
                <w:szCs w:val="26"/>
              </w:rPr>
            </w:pPr>
            <w:r w:rsidRPr="00773A95">
              <w:rPr>
                <w:rFonts w:ascii="Browallia New" w:hAnsi="Browallia New" w:cs="Browallia New"/>
                <w:sz w:val="26"/>
                <w:szCs w:val="26"/>
                <w:cs/>
              </w:rPr>
              <w:t>รวม</w:t>
            </w:r>
          </w:p>
        </w:tc>
        <w:tc>
          <w:tcPr>
            <w:tcW w:w="1293" w:type="dxa"/>
            <w:tcBorders>
              <w:top w:val="single" w:sz="4" w:space="0" w:color="auto"/>
              <w:bottom w:val="single" w:sz="4" w:space="0" w:color="auto"/>
            </w:tcBorders>
            <w:shd w:val="clear" w:color="auto" w:fill="FAFAFA"/>
            <w:vAlign w:val="bottom"/>
          </w:tcPr>
          <w:p w14:paraId="51017A54" w14:textId="270E01FA" w:rsidR="0069409A" w:rsidRPr="00773A95" w:rsidRDefault="00435D73" w:rsidP="0069409A">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135</w:t>
            </w:r>
          </w:p>
        </w:tc>
        <w:tc>
          <w:tcPr>
            <w:tcW w:w="1117" w:type="dxa"/>
            <w:tcBorders>
              <w:top w:val="single" w:sz="4" w:space="0" w:color="auto"/>
              <w:bottom w:val="single" w:sz="4" w:space="0" w:color="auto"/>
            </w:tcBorders>
            <w:shd w:val="clear" w:color="auto" w:fill="FAFAFA"/>
            <w:vAlign w:val="bottom"/>
          </w:tcPr>
          <w:p w14:paraId="40BEC7D3" w14:textId="495639AC" w:rsidR="0069409A" w:rsidRPr="00773A95" w:rsidRDefault="00435D73" w:rsidP="0069409A">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5</w:t>
            </w:r>
            <w:r w:rsidR="00B9727D" w:rsidRPr="00773A95">
              <w:rPr>
                <w:rFonts w:ascii="Browallia New" w:hAnsi="Browallia New" w:cs="Browallia New"/>
                <w:sz w:val="26"/>
                <w:szCs w:val="26"/>
                <w:lang w:val="en-US"/>
              </w:rPr>
              <w:t>,</w:t>
            </w:r>
            <w:r w:rsidRPr="00435D73">
              <w:rPr>
                <w:rFonts w:ascii="Browallia New" w:hAnsi="Browallia New" w:cs="Browallia New"/>
                <w:sz w:val="26"/>
                <w:szCs w:val="26"/>
              </w:rPr>
              <w:t>153</w:t>
            </w:r>
          </w:p>
        </w:tc>
        <w:tc>
          <w:tcPr>
            <w:tcW w:w="5387" w:type="dxa"/>
            <w:shd w:val="clear" w:color="auto" w:fill="auto"/>
            <w:vAlign w:val="center"/>
          </w:tcPr>
          <w:p w14:paraId="7204C549" w14:textId="77777777" w:rsidR="0069409A" w:rsidRPr="00773A95" w:rsidRDefault="0069409A" w:rsidP="0069409A">
            <w:pPr>
              <w:widowControl w:val="0"/>
              <w:jc w:val="center"/>
              <w:rPr>
                <w:rFonts w:ascii="Browallia New" w:hAnsi="Browallia New" w:cs="Browallia New"/>
                <w:sz w:val="26"/>
                <w:szCs w:val="26"/>
              </w:rPr>
            </w:pPr>
          </w:p>
        </w:tc>
      </w:tr>
    </w:tbl>
    <w:p w14:paraId="06DCB176" w14:textId="28CD22AD" w:rsidR="00E96E59" w:rsidRPr="00773A95" w:rsidRDefault="00E96E59" w:rsidP="000804A7">
      <w:pPr>
        <w:jc w:val="thaiDistribute"/>
        <w:rPr>
          <w:rFonts w:ascii="Browallia New" w:hAnsi="Browallia New" w:cs="Browallia New"/>
          <w:szCs w:val="26"/>
        </w:rPr>
      </w:pPr>
    </w:p>
    <w:tbl>
      <w:tblPr>
        <w:tblW w:w="9467" w:type="dxa"/>
        <w:tblLook w:val="04A0" w:firstRow="1" w:lastRow="0" w:firstColumn="1" w:lastColumn="0" w:noHBand="0" w:noVBand="1"/>
      </w:tblPr>
      <w:tblGrid>
        <w:gridCol w:w="1670"/>
        <w:gridCol w:w="1276"/>
        <w:gridCol w:w="1134"/>
        <w:gridCol w:w="5387"/>
      </w:tblGrid>
      <w:tr w:rsidR="00DF38B4" w:rsidRPr="00773A95" w14:paraId="4970AFA1" w14:textId="77777777" w:rsidTr="00FC4ACA">
        <w:tc>
          <w:tcPr>
            <w:tcW w:w="1670" w:type="dxa"/>
            <w:tcBorders>
              <w:top w:val="single" w:sz="4" w:space="0" w:color="auto"/>
            </w:tcBorders>
            <w:shd w:val="clear" w:color="auto" w:fill="auto"/>
          </w:tcPr>
          <w:p w14:paraId="35184F48" w14:textId="77777777" w:rsidR="00DF38B4" w:rsidRPr="00773A95" w:rsidRDefault="00DF38B4" w:rsidP="00A06585">
            <w:pPr>
              <w:widowControl w:val="0"/>
              <w:jc w:val="thaiDistribute"/>
              <w:rPr>
                <w:rFonts w:ascii="Browallia New" w:hAnsi="Browallia New" w:cs="Browallia New"/>
                <w:sz w:val="26"/>
                <w:szCs w:val="26"/>
              </w:rPr>
            </w:pPr>
          </w:p>
        </w:tc>
        <w:tc>
          <w:tcPr>
            <w:tcW w:w="2410" w:type="dxa"/>
            <w:gridSpan w:val="2"/>
            <w:tcBorders>
              <w:top w:val="single" w:sz="4" w:space="0" w:color="auto"/>
              <w:bottom w:val="single" w:sz="4" w:space="0" w:color="auto"/>
            </w:tcBorders>
            <w:shd w:val="clear" w:color="auto" w:fill="auto"/>
            <w:vAlign w:val="bottom"/>
          </w:tcPr>
          <w:p w14:paraId="00A6502E" w14:textId="77777777" w:rsidR="00DF38B4" w:rsidRPr="00773A95" w:rsidRDefault="00DF38B4" w:rsidP="00A06585">
            <w:pPr>
              <w:widowControl w:val="0"/>
              <w:jc w:val="center"/>
              <w:rPr>
                <w:rFonts w:ascii="Browallia New" w:hAnsi="Browallia New" w:cs="Browallia New"/>
                <w:b/>
                <w:bCs/>
                <w:sz w:val="26"/>
                <w:szCs w:val="26"/>
                <w:cs/>
              </w:rPr>
            </w:pPr>
          </w:p>
        </w:tc>
        <w:tc>
          <w:tcPr>
            <w:tcW w:w="5387" w:type="dxa"/>
            <w:tcBorders>
              <w:top w:val="single" w:sz="4" w:space="0" w:color="auto"/>
            </w:tcBorders>
            <w:shd w:val="clear" w:color="auto" w:fill="auto"/>
            <w:vAlign w:val="bottom"/>
          </w:tcPr>
          <w:p w14:paraId="075EB215" w14:textId="3C67C58E" w:rsidR="00DF38B4" w:rsidRPr="00773A95" w:rsidRDefault="00435D73" w:rsidP="00B50494">
            <w:pPr>
              <w:widowControl w:val="0"/>
              <w:jc w:val="right"/>
              <w:rPr>
                <w:rFonts w:ascii="Browallia New" w:hAnsi="Browallia New" w:cs="Browallia New"/>
                <w:b/>
                <w:bCs/>
                <w:sz w:val="26"/>
                <w:szCs w:val="26"/>
              </w:rPr>
            </w:pPr>
            <w:r w:rsidRPr="00435D73">
              <w:rPr>
                <w:rFonts w:ascii="Browallia New" w:hAnsi="Browallia New" w:cs="Browallia New"/>
                <w:b/>
                <w:bCs/>
                <w:sz w:val="26"/>
                <w:szCs w:val="26"/>
              </w:rPr>
              <w:t>31</w:t>
            </w:r>
            <w:r w:rsidR="00B50494" w:rsidRPr="00773A95">
              <w:rPr>
                <w:rFonts w:ascii="Browallia New" w:hAnsi="Browallia New" w:cs="Browallia New"/>
                <w:b/>
                <w:bCs/>
                <w:sz w:val="26"/>
                <w:szCs w:val="26"/>
              </w:rPr>
              <w:t xml:space="preserve"> </w:t>
            </w:r>
            <w:r w:rsidR="00B50494" w:rsidRPr="00773A95">
              <w:rPr>
                <w:rFonts w:ascii="Browallia New" w:hAnsi="Browallia New" w:cs="Browallia New"/>
                <w:b/>
                <w:bCs/>
                <w:sz w:val="26"/>
                <w:szCs w:val="26"/>
                <w:cs/>
              </w:rPr>
              <w:t xml:space="preserve">ธันวาคม </w:t>
            </w:r>
            <w:r w:rsidR="00875916" w:rsidRPr="00773A95">
              <w:rPr>
                <w:rFonts w:ascii="Browallia New" w:hAnsi="Browallia New" w:cs="Browallia New"/>
                <w:b/>
                <w:bCs/>
                <w:sz w:val="26"/>
                <w:szCs w:val="26"/>
                <w:cs/>
              </w:rPr>
              <w:t xml:space="preserve">พ.ศ. </w:t>
            </w:r>
            <w:r w:rsidRPr="00435D73">
              <w:rPr>
                <w:rFonts w:ascii="Browallia New" w:hAnsi="Browallia New" w:cs="Browallia New"/>
                <w:b/>
                <w:bCs/>
                <w:sz w:val="26"/>
                <w:szCs w:val="26"/>
              </w:rPr>
              <w:t>2565</w:t>
            </w:r>
          </w:p>
        </w:tc>
      </w:tr>
      <w:tr w:rsidR="00DF38B4" w:rsidRPr="00773A95" w14:paraId="16C3F551" w14:textId="77777777" w:rsidTr="00FC4ACA">
        <w:tc>
          <w:tcPr>
            <w:tcW w:w="1670" w:type="dxa"/>
            <w:tcBorders>
              <w:top w:val="single" w:sz="4" w:space="0" w:color="auto"/>
            </w:tcBorders>
            <w:shd w:val="clear" w:color="auto" w:fill="auto"/>
          </w:tcPr>
          <w:p w14:paraId="030E9B7E" w14:textId="77777777" w:rsidR="00DF38B4" w:rsidRPr="00773A95" w:rsidRDefault="00DF38B4" w:rsidP="00A06585">
            <w:pPr>
              <w:widowControl w:val="0"/>
              <w:jc w:val="thaiDistribute"/>
              <w:rPr>
                <w:rFonts w:ascii="Browallia New" w:hAnsi="Browallia New" w:cs="Browallia New"/>
                <w:sz w:val="26"/>
                <w:szCs w:val="26"/>
              </w:rPr>
            </w:pPr>
          </w:p>
        </w:tc>
        <w:tc>
          <w:tcPr>
            <w:tcW w:w="2410" w:type="dxa"/>
            <w:gridSpan w:val="2"/>
            <w:tcBorders>
              <w:top w:val="single" w:sz="4" w:space="0" w:color="auto"/>
              <w:bottom w:val="single" w:sz="4" w:space="0" w:color="auto"/>
            </w:tcBorders>
            <w:shd w:val="clear" w:color="auto" w:fill="auto"/>
            <w:vAlign w:val="bottom"/>
          </w:tcPr>
          <w:p w14:paraId="626FE8BE" w14:textId="77777777" w:rsidR="00DF38B4" w:rsidRPr="00773A95" w:rsidRDefault="00DF38B4" w:rsidP="00A06585">
            <w:pPr>
              <w:widowControl w:val="0"/>
              <w:jc w:val="center"/>
              <w:rPr>
                <w:rFonts w:ascii="Browallia New" w:hAnsi="Browallia New" w:cs="Browallia New"/>
                <w:b/>
                <w:bCs/>
                <w:sz w:val="26"/>
                <w:szCs w:val="26"/>
                <w:cs/>
              </w:rPr>
            </w:pPr>
            <w:r w:rsidRPr="00773A95">
              <w:rPr>
                <w:rFonts w:ascii="Browallia New" w:hAnsi="Browallia New" w:cs="Browallia New"/>
                <w:b/>
                <w:bCs/>
                <w:sz w:val="26"/>
                <w:szCs w:val="26"/>
                <w:cs/>
              </w:rPr>
              <w:t>จำนวนเงิน</w:t>
            </w:r>
          </w:p>
        </w:tc>
        <w:tc>
          <w:tcPr>
            <w:tcW w:w="5387" w:type="dxa"/>
            <w:tcBorders>
              <w:top w:val="single" w:sz="4" w:space="0" w:color="auto"/>
            </w:tcBorders>
            <w:shd w:val="clear" w:color="auto" w:fill="auto"/>
            <w:vAlign w:val="bottom"/>
          </w:tcPr>
          <w:p w14:paraId="7A40B529" w14:textId="77777777" w:rsidR="00DF38B4" w:rsidRPr="00773A95" w:rsidRDefault="00DF38B4" w:rsidP="00A06585">
            <w:pPr>
              <w:widowControl w:val="0"/>
              <w:jc w:val="center"/>
              <w:rPr>
                <w:rFonts w:ascii="Browallia New" w:hAnsi="Browallia New" w:cs="Browallia New"/>
                <w:b/>
                <w:bCs/>
                <w:sz w:val="26"/>
                <w:szCs w:val="26"/>
              </w:rPr>
            </w:pPr>
          </w:p>
        </w:tc>
      </w:tr>
      <w:tr w:rsidR="00DF38B4" w:rsidRPr="00773A95" w14:paraId="515EEFDD" w14:textId="77777777" w:rsidTr="00FC4ACA">
        <w:tc>
          <w:tcPr>
            <w:tcW w:w="1670" w:type="dxa"/>
            <w:tcBorders>
              <w:bottom w:val="single" w:sz="4" w:space="0" w:color="auto"/>
            </w:tcBorders>
            <w:shd w:val="clear" w:color="auto" w:fill="auto"/>
            <w:vAlign w:val="bottom"/>
          </w:tcPr>
          <w:p w14:paraId="76A6DD85" w14:textId="77777777" w:rsidR="00DF38B4" w:rsidRPr="00773A95" w:rsidRDefault="00DF38B4" w:rsidP="00A06585">
            <w:pPr>
              <w:ind w:left="-101" w:hanging="3"/>
              <w:jc w:val="center"/>
              <w:rPr>
                <w:rFonts w:ascii="Browallia New" w:hAnsi="Browallia New" w:cs="Browallia New"/>
                <w:b/>
                <w:bCs/>
                <w:sz w:val="26"/>
                <w:szCs w:val="26"/>
              </w:rPr>
            </w:pPr>
            <w:r w:rsidRPr="00773A95">
              <w:rPr>
                <w:rFonts w:ascii="Browallia New" w:eastAsia="Arial Unicode MS" w:hAnsi="Browallia New" w:cs="Browallia New"/>
                <w:b/>
                <w:bCs/>
                <w:snapToGrid w:val="0"/>
                <w:sz w:val="26"/>
                <w:szCs w:val="26"/>
                <w:cs/>
                <w:lang w:eastAsia="th-TH"/>
              </w:rPr>
              <w:t>ประเภท</w:t>
            </w:r>
          </w:p>
        </w:tc>
        <w:tc>
          <w:tcPr>
            <w:tcW w:w="1276" w:type="dxa"/>
            <w:tcBorders>
              <w:top w:val="single" w:sz="4" w:space="0" w:color="auto"/>
              <w:bottom w:val="single" w:sz="4" w:space="0" w:color="auto"/>
            </w:tcBorders>
            <w:shd w:val="clear" w:color="auto" w:fill="auto"/>
            <w:vAlign w:val="bottom"/>
          </w:tcPr>
          <w:p w14:paraId="7A8D20E3" w14:textId="77777777" w:rsidR="00DF38B4" w:rsidRPr="00773A95" w:rsidRDefault="00DF38B4" w:rsidP="00A06585">
            <w:pPr>
              <w:widowControl w:val="0"/>
              <w:ind w:right="-77"/>
              <w:jc w:val="center"/>
              <w:rPr>
                <w:rFonts w:ascii="Browallia New" w:hAnsi="Browallia New" w:cs="Browallia New"/>
                <w:b/>
                <w:bCs/>
                <w:sz w:val="26"/>
                <w:szCs w:val="26"/>
              </w:rPr>
            </w:pPr>
            <w:r w:rsidRPr="00773A95">
              <w:rPr>
                <w:rFonts w:ascii="Browallia New" w:hAnsi="Browallia New" w:cs="Browallia New"/>
                <w:b/>
                <w:bCs/>
                <w:sz w:val="26"/>
                <w:szCs w:val="26"/>
                <w:cs/>
              </w:rPr>
              <w:t>ล้านดอลลาร์ไต้หวัน</w:t>
            </w:r>
          </w:p>
        </w:tc>
        <w:tc>
          <w:tcPr>
            <w:tcW w:w="1134" w:type="dxa"/>
            <w:tcBorders>
              <w:top w:val="single" w:sz="4" w:space="0" w:color="auto"/>
              <w:bottom w:val="single" w:sz="4" w:space="0" w:color="auto"/>
            </w:tcBorders>
            <w:shd w:val="clear" w:color="auto" w:fill="auto"/>
            <w:vAlign w:val="bottom"/>
          </w:tcPr>
          <w:p w14:paraId="1333A21F" w14:textId="77777777" w:rsidR="00DF38B4" w:rsidRPr="00773A95" w:rsidRDefault="00DF38B4" w:rsidP="00A06585">
            <w:pPr>
              <w:widowControl w:val="0"/>
              <w:jc w:val="center"/>
              <w:rPr>
                <w:rFonts w:ascii="Browallia New" w:hAnsi="Browallia New" w:cs="Browallia New"/>
                <w:b/>
                <w:bCs/>
                <w:sz w:val="26"/>
                <w:szCs w:val="26"/>
              </w:rPr>
            </w:pPr>
            <w:r w:rsidRPr="00773A95">
              <w:rPr>
                <w:rFonts w:ascii="Browallia New" w:hAnsi="Browallia New" w:cs="Browallia New"/>
                <w:b/>
                <w:bCs/>
                <w:sz w:val="26"/>
                <w:szCs w:val="26"/>
                <w:cs/>
              </w:rPr>
              <w:t>ล้านบาท</w:t>
            </w:r>
          </w:p>
        </w:tc>
        <w:tc>
          <w:tcPr>
            <w:tcW w:w="5387" w:type="dxa"/>
            <w:tcBorders>
              <w:bottom w:val="single" w:sz="4" w:space="0" w:color="auto"/>
            </w:tcBorders>
            <w:shd w:val="clear" w:color="auto" w:fill="auto"/>
            <w:vAlign w:val="bottom"/>
          </w:tcPr>
          <w:p w14:paraId="3EDF4A44" w14:textId="77777777" w:rsidR="00DF38B4" w:rsidRPr="00773A95" w:rsidRDefault="00DF38B4" w:rsidP="00A06585">
            <w:pPr>
              <w:widowControl w:val="0"/>
              <w:jc w:val="center"/>
              <w:rPr>
                <w:rFonts w:ascii="Browallia New" w:hAnsi="Browallia New" w:cs="Browallia New"/>
                <w:b/>
                <w:bCs/>
                <w:sz w:val="26"/>
                <w:szCs w:val="26"/>
              </w:rPr>
            </w:pPr>
            <w:r w:rsidRPr="00773A95">
              <w:rPr>
                <w:rFonts w:ascii="Browallia New" w:hAnsi="Browallia New" w:cs="Browallia New"/>
                <w:b/>
                <w:bCs/>
                <w:sz w:val="26"/>
                <w:szCs w:val="26"/>
                <w:cs/>
              </w:rPr>
              <w:t>อัตราดอกเบี้ย</w:t>
            </w:r>
          </w:p>
          <w:p w14:paraId="1730E5BA" w14:textId="77777777" w:rsidR="00DF38B4" w:rsidRPr="00773A95" w:rsidRDefault="00DF38B4" w:rsidP="00A06585">
            <w:pPr>
              <w:widowControl w:val="0"/>
              <w:jc w:val="center"/>
              <w:rPr>
                <w:rFonts w:ascii="Browallia New" w:hAnsi="Browallia New" w:cs="Browallia New"/>
                <w:b/>
                <w:bCs/>
                <w:sz w:val="26"/>
                <w:szCs w:val="26"/>
              </w:rPr>
            </w:pPr>
            <w:r w:rsidRPr="00773A95">
              <w:rPr>
                <w:rFonts w:ascii="Browallia New" w:hAnsi="Browallia New" w:cs="Browallia New"/>
                <w:b/>
                <w:bCs/>
                <w:sz w:val="26"/>
                <w:szCs w:val="26"/>
                <w:cs/>
              </w:rPr>
              <w:t>ร้อยละ</w:t>
            </w:r>
          </w:p>
        </w:tc>
      </w:tr>
      <w:tr w:rsidR="00DF38B4" w:rsidRPr="00773A95" w14:paraId="30839D4A" w14:textId="77777777" w:rsidTr="00FC4ACA">
        <w:tc>
          <w:tcPr>
            <w:tcW w:w="1670" w:type="dxa"/>
            <w:tcBorders>
              <w:top w:val="single" w:sz="4" w:space="0" w:color="auto"/>
            </w:tcBorders>
            <w:shd w:val="clear" w:color="auto" w:fill="auto"/>
            <w:vAlign w:val="bottom"/>
          </w:tcPr>
          <w:p w14:paraId="4224CA9A" w14:textId="77777777" w:rsidR="00DF38B4" w:rsidRPr="00773A95" w:rsidRDefault="00DF38B4" w:rsidP="00A06585">
            <w:pPr>
              <w:widowControl w:val="0"/>
              <w:jc w:val="center"/>
              <w:rPr>
                <w:rFonts w:ascii="Browallia New" w:hAnsi="Browallia New" w:cs="Browallia New"/>
                <w:b/>
                <w:bCs/>
                <w:sz w:val="26"/>
                <w:szCs w:val="26"/>
                <w:cs/>
              </w:rPr>
            </w:pPr>
          </w:p>
        </w:tc>
        <w:tc>
          <w:tcPr>
            <w:tcW w:w="1276" w:type="dxa"/>
            <w:tcBorders>
              <w:top w:val="single" w:sz="4" w:space="0" w:color="auto"/>
            </w:tcBorders>
            <w:shd w:val="clear" w:color="auto" w:fill="auto"/>
            <w:vAlign w:val="bottom"/>
          </w:tcPr>
          <w:p w14:paraId="187D3D34" w14:textId="77777777" w:rsidR="00DF38B4" w:rsidRPr="00773A95" w:rsidRDefault="00DF38B4" w:rsidP="00A06585">
            <w:pPr>
              <w:widowControl w:val="0"/>
              <w:ind w:right="-77"/>
              <w:jc w:val="right"/>
              <w:rPr>
                <w:rFonts w:ascii="Browallia New" w:hAnsi="Browallia New" w:cs="Browallia New"/>
                <w:b/>
                <w:bCs/>
                <w:sz w:val="26"/>
                <w:szCs w:val="26"/>
                <w:cs/>
              </w:rPr>
            </w:pPr>
          </w:p>
        </w:tc>
        <w:tc>
          <w:tcPr>
            <w:tcW w:w="1134" w:type="dxa"/>
            <w:tcBorders>
              <w:top w:val="single" w:sz="4" w:space="0" w:color="auto"/>
            </w:tcBorders>
            <w:shd w:val="clear" w:color="auto" w:fill="auto"/>
            <w:vAlign w:val="bottom"/>
          </w:tcPr>
          <w:p w14:paraId="17A1C3C4" w14:textId="77777777" w:rsidR="00DF38B4" w:rsidRPr="00773A95" w:rsidRDefault="00DF38B4" w:rsidP="00A06585">
            <w:pPr>
              <w:widowControl w:val="0"/>
              <w:jc w:val="right"/>
              <w:rPr>
                <w:rFonts w:ascii="Browallia New" w:hAnsi="Browallia New" w:cs="Browallia New"/>
                <w:b/>
                <w:bCs/>
                <w:sz w:val="26"/>
                <w:szCs w:val="26"/>
                <w:cs/>
              </w:rPr>
            </w:pPr>
          </w:p>
        </w:tc>
        <w:tc>
          <w:tcPr>
            <w:tcW w:w="5387" w:type="dxa"/>
            <w:tcBorders>
              <w:top w:val="single" w:sz="4" w:space="0" w:color="auto"/>
            </w:tcBorders>
            <w:shd w:val="clear" w:color="auto" w:fill="auto"/>
            <w:vAlign w:val="bottom"/>
          </w:tcPr>
          <w:p w14:paraId="33E001CF" w14:textId="77777777" w:rsidR="00DF38B4" w:rsidRPr="00773A95" w:rsidRDefault="00DF38B4" w:rsidP="00A06585">
            <w:pPr>
              <w:widowControl w:val="0"/>
              <w:jc w:val="center"/>
              <w:rPr>
                <w:rFonts w:ascii="Browallia New" w:hAnsi="Browallia New" w:cs="Browallia New"/>
                <w:b/>
                <w:bCs/>
                <w:sz w:val="26"/>
                <w:szCs w:val="26"/>
                <w:cs/>
              </w:rPr>
            </w:pPr>
          </w:p>
        </w:tc>
      </w:tr>
      <w:tr w:rsidR="0062240D" w:rsidRPr="00773A95" w14:paraId="34CC0617" w14:textId="77777777" w:rsidTr="00FC4ACA">
        <w:tc>
          <w:tcPr>
            <w:tcW w:w="1670" w:type="dxa"/>
            <w:shd w:val="clear" w:color="auto" w:fill="auto"/>
          </w:tcPr>
          <w:p w14:paraId="4435FC92" w14:textId="715BBEB5" w:rsidR="0062240D" w:rsidRPr="00773A95" w:rsidRDefault="0062240D" w:rsidP="0062240D">
            <w:pPr>
              <w:widowControl w:val="0"/>
              <w:tabs>
                <w:tab w:val="right" w:pos="9360"/>
                <w:tab w:val="right" w:pos="9540"/>
                <w:tab w:val="right" w:pos="11430"/>
                <w:tab w:val="right" w:pos="13320"/>
                <w:tab w:val="right" w:pos="14400"/>
                <w:tab w:val="right" w:pos="14760"/>
              </w:tabs>
              <w:ind w:left="-101"/>
              <w:rPr>
                <w:rFonts w:ascii="Browallia New" w:eastAsia="PSLChalalaiClassicas" w:hAnsi="Browallia New" w:cs="Browallia New"/>
                <w:sz w:val="26"/>
                <w:szCs w:val="26"/>
                <w:cs/>
                <w:lang w:val="en-US"/>
              </w:rPr>
            </w:pPr>
            <w:r w:rsidRPr="00773A95">
              <w:rPr>
                <w:rFonts w:ascii="Browallia New" w:hAnsi="Browallia New" w:cs="Browallia New"/>
                <w:sz w:val="26"/>
                <w:szCs w:val="26"/>
                <w:cs/>
                <w:lang w:val="en-US"/>
              </w:rPr>
              <w:t>ตั๋วสัญญาใช้เงิน</w:t>
            </w:r>
          </w:p>
        </w:tc>
        <w:tc>
          <w:tcPr>
            <w:tcW w:w="1276" w:type="dxa"/>
            <w:shd w:val="clear" w:color="auto" w:fill="auto"/>
          </w:tcPr>
          <w:p w14:paraId="66273AF6" w14:textId="6A346A9D" w:rsidR="0062240D" w:rsidRPr="00773A95" w:rsidRDefault="0062240D" w:rsidP="0062240D">
            <w:pPr>
              <w:widowControl w:val="0"/>
              <w:ind w:right="-72"/>
              <w:jc w:val="right"/>
              <w:rPr>
                <w:rFonts w:ascii="Browallia New" w:eastAsia="Courier New" w:hAnsi="Browallia New" w:cs="Browallia New"/>
                <w:sz w:val="26"/>
                <w:szCs w:val="26"/>
              </w:rPr>
            </w:pPr>
            <w:r w:rsidRPr="00773A95">
              <w:rPr>
                <w:rFonts w:ascii="Browallia New" w:hAnsi="Browallia New" w:cs="Browallia New"/>
                <w:sz w:val="26"/>
                <w:szCs w:val="26"/>
              </w:rPr>
              <w:t>-</w:t>
            </w:r>
          </w:p>
        </w:tc>
        <w:tc>
          <w:tcPr>
            <w:tcW w:w="1134" w:type="dxa"/>
            <w:shd w:val="clear" w:color="auto" w:fill="auto"/>
          </w:tcPr>
          <w:p w14:paraId="0A0DEBFA" w14:textId="50E0CE85" w:rsidR="0062240D" w:rsidRPr="00773A95" w:rsidRDefault="00435D73" w:rsidP="0062240D">
            <w:pPr>
              <w:widowControl w:val="0"/>
              <w:ind w:right="-72"/>
              <w:jc w:val="right"/>
              <w:rPr>
                <w:rFonts w:ascii="Browallia New" w:eastAsia="Courier New" w:hAnsi="Browallia New" w:cs="Browallia New"/>
                <w:sz w:val="26"/>
                <w:szCs w:val="26"/>
              </w:rPr>
            </w:pPr>
            <w:r w:rsidRPr="00435D73">
              <w:rPr>
                <w:rFonts w:ascii="Browallia New" w:hAnsi="Browallia New" w:cs="Browallia New"/>
                <w:sz w:val="26"/>
                <w:szCs w:val="26"/>
              </w:rPr>
              <w:t>3</w:t>
            </w:r>
            <w:r w:rsidR="0062240D" w:rsidRPr="00773A95">
              <w:rPr>
                <w:rFonts w:ascii="Browallia New" w:hAnsi="Browallia New" w:cs="Browallia New"/>
                <w:sz w:val="26"/>
                <w:szCs w:val="26"/>
              </w:rPr>
              <w:t>,</w:t>
            </w:r>
            <w:r w:rsidRPr="00435D73">
              <w:rPr>
                <w:rFonts w:ascii="Browallia New" w:hAnsi="Browallia New" w:cs="Browallia New"/>
                <w:sz w:val="26"/>
                <w:szCs w:val="26"/>
              </w:rPr>
              <w:t>438</w:t>
            </w:r>
          </w:p>
        </w:tc>
        <w:tc>
          <w:tcPr>
            <w:tcW w:w="5387" w:type="dxa"/>
            <w:shd w:val="clear" w:color="auto" w:fill="auto"/>
            <w:vAlign w:val="center"/>
          </w:tcPr>
          <w:p w14:paraId="1AA3EFB9" w14:textId="7B2889C2" w:rsidR="0062240D" w:rsidRPr="00773A95" w:rsidRDefault="0062240D" w:rsidP="0062240D">
            <w:pPr>
              <w:widowControl w:val="0"/>
              <w:ind w:left="-78"/>
              <w:jc w:val="center"/>
              <w:rPr>
                <w:rFonts w:ascii="Browallia New" w:hAnsi="Browallia New" w:cs="Browallia New"/>
                <w:sz w:val="26"/>
                <w:szCs w:val="26"/>
              </w:rPr>
            </w:pPr>
            <w:r w:rsidRPr="00773A95">
              <w:rPr>
                <w:rFonts w:ascii="Browallia New" w:hAnsi="Browallia New" w:cs="Browallia New"/>
                <w:sz w:val="26"/>
                <w:szCs w:val="26"/>
                <w:cs/>
              </w:rPr>
              <w:t>อัตราดอกเบี้ยคงที่ระหว่าง</w:t>
            </w:r>
            <w:r w:rsidRPr="00773A95">
              <w:rPr>
                <w:rFonts w:ascii="Browallia New" w:hAnsi="Browallia New" w:cs="Browallia New"/>
                <w:sz w:val="26"/>
                <w:szCs w:val="26"/>
              </w:rPr>
              <w:t xml:space="preserve"> </w:t>
            </w:r>
            <w:r w:rsidRPr="00773A95">
              <w:rPr>
                <w:rFonts w:ascii="Browallia New" w:hAnsi="Browallia New" w:cs="Browallia New"/>
                <w:sz w:val="26"/>
                <w:szCs w:val="26"/>
                <w:cs/>
              </w:rPr>
              <w:t>ร้อยละ</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65</w:t>
            </w:r>
            <w:r w:rsidRPr="00773A95">
              <w:rPr>
                <w:rFonts w:ascii="Browallia New" w:hAnsi="Browallia New" w:cs="Browallia New"/>
                <w:sz w:val="26"/>
                <w:szCs w:val="26"/>
              </w:rPr>
              <w:t xml:space="preserve"> </w:t>
            </w:r>
            <w:r w:rsidRPr="00773A95">
              <w:rPr>
                <w:rFonts w:ascii="Browallia New" w:hAnsi="Browallia New" w:cs="Browallia New"/>
                <w:sz w:val="26"/>
                <w:szCs w:val="26"/>
                <w:cs/>
              </w:rPr>
              <w:t>ถึง</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95</w:t>
            </w: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ต่อปี </w:t>
            </w:r>
            <w:r w:rsidRPr="00773A95">
              <w:rPr>
                <w:rFonts w:ascii="Browallia New" w:hAnsi="Browallia New" w:cs="Browallia New"/>
                <w:sz w:val="26"/>
                <w:szCs w:val="26"/>
                <w:cs/>
              </w:rPr>
              <w:br/>
            </w:r>
            <w:r w:rsidRPr="00773A95">
              <w:rPr>
                <w:rFonts w:ascii="Browallia New" w:hAnsi="Browallia New" w:cs="Browallia New"/>
                <w:spacing w:val="-4"/>
                <w:sz w:val="26"/>
                <w:szCs w:val="26"/>
                <w:cs/>
              </w:rPr>
              <w:t xml:space="preserve">และอัตราดอกเบี้ยลอยตัวระหว่าง </w:t>
            </w:r>
            <w:r w:rsidRPr="00773A95">
              <w:rPr>
                <w:rFonts w:ascii="Browallia New" w:hAnsi="Browallia New" w:cs="Browallia New"/>
                <w:spacing w:val="-4"/>
                <w:sz w:val="26"/>
                <w:szCs w:val="26"/>
              </w:rPr>
              <w:t xml:space="preserve">MLR </w:t>
            </w:r>
            <w:r w:rsidRPr="00773A95">
              <w:rPr>
                <w:rFonts w:ascii="Browallia New" w:hAnsi="Browallia New" w:cs="Browallia New"/>
                <w:spacing w:val="-4"/>
                <w:sz w:val="26"/>
                <w:szCs w:val="26"/>
                <w:cs/>
              </w:rPr>
              <w:t xml:space="preserve">หักอัตราส่วนลดคงที่ถึง </w:t>
            </w:r>
            <w:r w:rsidRPr="00773A95">
              <w:rPr>
                <w:rFonts w:ascii="Browallia New" w:hAnsi="Browallia New" w:cs="Browallia New"/>
                <w:spacing w:val="-4"/>
                <w:sz w:val="26"/>
                <w:szCs w:val="26"/>
              </w:rPr>
              <w:t xml:space="preserve">MLR </w:t>
            </w:r>
            <w:r w:rsidRPr="00773A95">
              <w:rPr>
                <w:rFonts w:ascii="Browallia New" w:hAnsi="Browallia New" w:cs="Browallia New"/>
                <w:spacing w:val="-4"/>
                <w:sz w:val="26"/>
                <w:szCs w:val="26"/>
                <w:cs/>
              </w:rPr>
              <w:t>ต่อปี</w:t>
            </w:r>
          </w:p>
        </w:tc>
      </w:tr>
      <w:tr w:rsidR="0062240D" w:rsidRPr="00773A95" w14:paraId="1E76D8E2" w14:textId="77777777" w:rsidTr="00FC4ACA">
        <w:tc>
          <w:tcPr>
            <w:tcW w:w="1670" w:type="dxa"/>
            <w:shd w:val="clear" w:color="auto" w:fill="auto"/>
          </w:tcPr>
          <w:p w14:paraId="12127614" w14:textId="08E0B8C9" w:rsidR="0062240D" w:rsidRPr="00773A95" w:rsidRDefault="0062240D" w:rsidP="0062240D">
            <w:pPr>
              <w:widowControl w:val="0"/>
              <w:ind w:left="-101"/>
              <w:rPr>
                <w:rFonts w:ascii="Browallia New" w:hAnsi="Browallia New" w:cs="Browallia New"/>
                <w:sz w:val="26"/>
                <w:szCs w:val="26"/>
                <w:cs/>
                <w:lang w:val="en-US"/>
              </w:rPr>
            </w:pPr>
            <w:r w:rsidRPr="00773A95">
              <w:rPr>
                <w:rFonts w:ascii="Browallia New" w:hAnsi="Browallia New" w:cs="Browallia New"/>
                <w:sz w:val="26"/>
                <w:szCs w:val="26"/>
                <w:cs/>
                <w:lang w:val="en-US"/>
              </w:rPr>
              <w:t>ทรัสต์รีซีท</w:t>
            </w:r>
          </w:p>
        </w:tc>
        <w:tc>
          <w:tcPr>
            <w:tcW w:w="1276" w:type="dxa"/>
            <w:shd w:val="clear" w:color="auto" w:fill="auto"/>
          </w:tcPr>
          <w:p w14:paraId="694888F2" w14:textId="7ADDF5EE" w:rsidR="0062240D" w:rsidRPr="00773A95" w:rsidRDefault="0062240D" w:rsidP="0062240D">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lang w:val="en-US"/>
              </w:rPr>
              <w:t>-</w:t>
            </w:r>
          </w:p>
        </w:tc>
        <w:tc>
          <w:tcPr>
            <w:tcW w:w="1134" w:type="dxa"/>
            <w:shd w:val="clear" w:color="auto" w:fill="auto"/>
          </w:tcPr>
          <w:p w14:paraId="1EBAA826" w14:textId="5C16397C" w:rsidR="0062240D" w:rsidRPr="00773A95" w:rsidRDefault="00435D73" w:rsidP="0062240D">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432</w:t>
            </w:r>
          </w:p>
        </w:tc>
        <w:tc>
          <w:tcPr>
            <w:tcW w:w="5387" w:type="dxa"/>
            <w:shd w:val="clear" w:color="auto" w:fill="auto"/>
            <w:vAlign w:val="center"/>
          </w:tcPr>
          <w:p w14:paraId="5C376D70" w14:textId="61C5CB2F" w:rsidR="0062240D" w:rsidRPr="00773A95" w:rsidRDefault="0062240D" w:rsidP="0062240D">
            <w:pPr>
              <w:widowControl w:val="0"/>
              <w:ind w:left="-78"/>
              <w:jc w:val="center"/>
              <w:rPr>
                <w:rFonts w:ascii="Browallia New" w:hAnsi="Browallia New" w:cs="Browallia New"/>
                <w:spacing w:val="-4"/>
                <w:sz w:val="26"/>
                <w:szCs w:val="26"/>
              </w:rPr>
            </w:pPr>
            <w:r w:rsidRPr="00773A95">
              <w:rPr>
                <w:rFonts w:ascii="Browallia New" w:hAnsi="Browallia New" w:cs="Browallia New"/>
                <w:sz w:val="26"/>
                <w:szCs w:val="26"/>
                <w:cs/>
              </w:rPr>
              <w:t>อัตราดอกเบี้ยคงที่ระหว่าง ร้อยละ</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00</w:t>
            </w:r>
            <w:r w:rsidRPr="00773A95">
              <w:rPr>
                <w:rFonts w:ascii="Browallia New" w:hAnsi="Browallia New" w:cs="Browallia New"/>
                <w:sz w:val="26"/>
                <w:szCs w:val="26"/>
              </w:rPr>
              <w:t xml:space="preserve"> </w:t>
            </w:r>
            <w:r w:rsidRPr="00773A95">
              <w:rPr>
                <w:rFonts w:ascii="Browallia New" w:hAnsi="Browallia New" w:cs="Browallia New"/>
                <w:sz w:val="26"/>
                <w:szCs w:val="26"/>
                <w:cs/>
              </w:rPr>
              <w:t>ถึง</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2</w:t>
            </w:r>
            <w:r w:rsidRPr="00773A95">
              <w:rPr>
                <w:rFonts w:ascii="Browallia New" w:hAnsi="Browallia New" w:cs="Browallia New"/>
                <w:sz w:val="26"/>
                <w:szCs w:val="26"/>
                <w:cs/>
              </w:rPr>
              <w:t>.</w:t>
            </w:r>
            <w:r w:rsidR="00435D73" w:rsidRPr="00435D73">
              <w:rPr>
                <w:rFonts w:ascii="Browallia New" w:hAnsi="Browallia New" w:cs="Browallia New"/>
                <w:sz w:val="26"/>
                <w:szCs w:val="26"/>
              </w:rPr>
              <w:t>30</w:t>
            </w:r>
            <w:r w:rsidRPr="00773A95">
              <w:rPr>
                <w:rFonts w:ascii="Browallia New" w:hAnsi="Browallia New" w:cs="Browallia New"/>
                <w:sz w:val="26"/>
                <w:szCs w:val="26"/>
              </w:rPr>
              <w:t xml:space="preserve"> </w:t>
            </w:r>
            <w:r w:rsidRPr="00773A95">
              <w:rPr>
                <w:rFonts w:ascii="Browallia New" w:hAnsi="Browallia New" w:cs="Browallia New"/>
                <w:sz w:val="26"/>
                <w:szCs w:val="26"/>
                <w:cs/>
              </w:rPr>
              <w:t>ต่อปี</w:t>
            </w:r>
          </w:p>
        </w:tc>
      </w:tr>
      <w:tr w:rsidR="0062240D" w:rsidRPr="00773A95" w14:paraId="140F2197" w14:textId="77777777" w:rsidTr="00FC4ACA">
        <w:tc>
          <w:tcPr>
            <w:tcW w:w="1670" w:type="dxa"/>
            <w:shd w:val="clear" w:color="auto" w:fill="auto"/>
          </w:tcPr>
          <w:p w14:paraId="2E8B5429" w14:textId="56BEBFBA" w:rsidR="0062240D" w:rsidRPr="00773A95" w:rsidRDefault="0062240D" w:rsidP="0062240D">
            <w:pPr>
              <w:widowControl w:val="0"/>
              <w:ind w:left="-101"/>
              <w:rPr>
                <w:rFonts w:ascii="Browallia New" w:hAnsi="Browallia New" w:cs="Browallia New"/>
                <w:sz w:val="26"/>
                <w:szCs w:val="26"/>
                <w:cs/>
                <w:lang w:val="en-US"/>
              </w:rPr>
            </w:pPr>
            <w:r w:rsidRPr="00773A95">
              <w:rPr>
                <w:rFonts w:ascii="Browallia New" w:hAnsi="Browallia New" w:cs="Browallia New"/>
                <w:sz w:val="26"/>
                <w:szCs w:val="26"/>
                <w:cs/>
                <w:lang w:val="en-US"/>
              </w:rPr>
              <w:t>เลตเตอร์ออฟเครดิต</w:t>
            </w:r>
          </w:p>
        </w:tc>
        <w:tc>
          <w:tcPr>
            <w:tcW w:w="1276" w:type="dxa"/>
            <w:tcBorders>
              <w:bottom w:val="single" w:sz="4" w:space="0" w:color="auto"/>
            </w:tcBorders>
            <w:shd w:val="clear" w:color="auto" w:fill="auto"/>
          </w:tcPr>
          <w:p w14:paraId="32286DD4" w14:textId="0D989108" w:rsidR="0062240D" w:rsidRPr="00773A95" w:rsidRDefault="00435D73" w:rsidP="0062240D">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90</w:t>
            </w:r>
          </w:p>
        </w:tc>
        <w:tc>
          <w:tcPr>
            <w:tcW w:w="1134" w:type="dxa"/>
            <w:tcBorders>
              <w:bottom w:val="single" w:sz="4" w:space="0" w:color="auto"/>
            </w:tcBorders>
            <w:shd w:val="clear" w:color="auto" w:fill="auto"/>
          </w:tcPr>
          <w:p w14:paraId="540A3C0D" w14:textId="449D105D" w:rsidR="0062240D" w:rsidRPr="00773A95" w:rsidRDefault="0062240D" w:rsidP="0062240D">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5387" w:type="dxa"/>
            <w:shd w:val="clear" w:color="auto" w:fill="auto"/>
            <w:vAlign w:val="center"/>
          </w:tcPr>
          <w:p w14:paraId="6FE340B3" w14:textId="1E76C0D0" w:rsidR="0062240D" w:rsidRPr="00773A95" w:rsidRDefault="0062240D" w:rsidP="0062240D">
            <w:pPr>
              <w:widowControl w:val="0"/>
              <w:jc w:val="center"/>
              <w:rPr>
                <w:rFonts w:ascii="Browallia New" w:hAnsi="Browallia New" w:cs="Browallia New"/>
                <w:sz w:val="26"/>
                <w:szCs w:val="26"/>
                <w:cs/>
              </w:rPr>
            </w:pPr>
            <w:r w:rsidRPr="00773A95">
              <w:rPr>
                <w:rFonts w:ascii="Browallia New" w:hAnsi="Browallia New" w:cs="Browallia New"/>
                <w:sz w:val="26"/>
                <w:szCs w:val="26"/>
                <w:cs/>
              </w:rPr>
              <w:t>อัตราดอกเบี้ยคงที่ระหว่าง ร้อยละ</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1</w:t>
            </w:r>
            <w:r w:rsidRPr="00773A95">
              <w:rPr>
                <w:rFonts w:ascii="Browallia New" w:hAnsi="Browallia New" w:cs="Browallia New"/>
                <w:sz w:val="26"/>
                <w:szCs w:val="26"/>
              </w:rPr>
              <w:t>.</w:t>
            </w:r>
            <w:r w:rsidR="00435D73" w:rsidRPr="00435D73">
              <w:rPr>
                <w:rFonts w:ascii="Browallia New" w:hAnsi="Browallia New" w:cs="Browallia New"/>
                <w:sz w:val="26"/>
                <w:szCs w:val="26"/>
              </w:rPr>
              <w:t>69</w:t>
            </w:r>
            <w:r w:rsidRPr="00773A95">
              <w:rPr>
                <w:rFonts w:ascii="Browallia New" w:hAnsi="Browallia New" w:cs="Browallia New"/>
                <w:sz w:val="26"/>
                <w:szCs w:val="26"/>
              </w:rPr>
              <w:t xml:space="preserve"> </w:t>
            </w:r>
            <w:r w:rsidRPr="00773A95">
              <w:rPr>
                <w:rFonts w:ascii="Browallia New" w:hAnsi="Browallia New" w:cs="Browallia New"/>
                <w:sz w:val="26"/>
                <w:szCs w:val="26"/>
                <w:cs/>
              </w:rPr>
              <w:t>ถึง</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39</w:t>
            </w:r>
            <w:r w:rsidRPr="00773A95">
              <w:rPr>
                <w:rFonts w:ascii="Browallia New" w:hAnsi="Browallia New" w:cs="Browallia New"/>
                <w:sz w:val="26"/>
                <w:szCs w:val="26"/>
              </w:rPr>
              <w:t xml:space="preserve"> </w:t>
            </w:r>
            <w:r w:rsidRPr="00773A95">
              <w:rPr>
                <w:rFonts w:ascii="Browallia New" w:hAnsi="Browallia New" w:cs="Browallia New"/>
                <w:sz w:val="26"/>
                <w:szCs w:val="26"/>
                <w:cs/>
              </w:rPr>
              <w:t>ต่อปี</w:t>
            </w:r>
          </w:p>
        </w:tc>
      </w:tr>
      <w:tr w:rsidR="0062240D" w:rsidRPr="00773A95" w14:paraId="6883516C" w14:textId="77777777" w:rsidTr="00FC4ACA">
        <w:tc>
          <w:tcPr>
            <w:tcW w:w="1670" w:type="dxa"/>
            <w:shd w:val="clear" w:color="auto" w:fill="auto"/>
          </w:tcPr>
          <w:p w14:paraId="23885528" w14:textId="73EF98D4" w:rsidR="0062240D" w:rsidRPr="00773A95" w:rsidRDefault="0062240D" w:rsidP="0062240D">
            <w:pPr>
              <w:widowControl w:val="0"/>
              <w:ind w:left="-101"/>
              <w:rPr>
                <w:rFonts w:ascii="Browallia New" w:hAnsi="Browallia New" w:cs="Browallia New"/>
                <w:sz w:val="26"/>
                <w:szCs w:val="26"/>
              </w:rPr>
            </w:pPr>
            <w:r w:rsidRPr="00773A95">
              <w:rPr>
                <w:rFonts w:ascii="Browallia New" w:hAnsi="Browallia New" w:cs="Browallia New"/>
                <w:sz w:val="26"/>
                <w:szCs w:val="26"/>
                <w:cs/>
              </w:rPr>
              <w:t>รวม</w:t>
            </w:r>
          </w:p>
        </w:tc>
        <w:tc>
          <w:tcPr>
            <w:tcW w:w="1276" w:type="dxa"/>
            <w:tcBorders>
              <w:top w:val="single" w:sz="4" w:space="0" w:color="auto"/>
              <w:bottom w:val="single" w:sz="4" w:space="0" w:color="auto"/>
            </w:tcBorders>
            <w:shd w:val="clear" w:color="auto" w:fill="auto"/>
            <w:vAlign w:val="bottom"/>
          </w:tcPr>
          <w:p w14:paraId="403794F5" w14:textId="57650E27" w:rsidR="0062240D" w:rsidRPr="00773A95" w:rsidRDefault="00435D73" w:rsidP="0062240D">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90</w:t>
            </w:r>
          </w:p>
        </w:tc>
        <w:tc>
          <w:tcPr>
            <w:tcW w:w="1134" w:type="dxa"/>
            <w:tcBorders>
              <w:top w:val="single" w:sz="4" w:space="0" w:color="auto"/>
              <w:bottom w:val="single" w:sz="4" w:space="0" w:color="auto"/>
            </w:tcBorders>
            <w:shd w:val="clear" w:color="auto" w:fill="auto"/>
            <w:vAlign w:val="bottom"/>
          </w:tcPr>
          <w:p w14:paraId="2F5A420A" w14:textId="00A77AA9" w:rsidR="0062240D" w:rsidRPr="00773A95" w:rsidRDefault="00435D73" w:rsidP="0062240D">
            <w:pPr>
              <w:widowControl w:val="0"/>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3</w:t>
            </w:r>
            <w:r w:rsidR="0062240D" w:rsidRPr="00773A95">
              <w:rPr>
                <w:rFonts w:ascii="Browallia New" w:hAnsi="Browallia New" w:cs="Browallia New"/>
                <w:sz w:val="26"/>
                <w:szCs w:val="26"/>
                <w:lang w:val="en-US"/>
              </w:rPr>
              <w:t>,</w:t>
            </w:r>
            <w:r w:rsidRPr="00435D73">
              <w:rPr>
                <w:rFonts w:ascii="Browallia New" w:hAnsi="Browallia New" w:cs="Browallia New"/>
                <w:sz w:val="26"/>
                <w:szCs w:val="26"/>
              </w:rPr>
              <w:t>870</w:t>
            </w:r>
          </w:p>
        </w:tc>
        <w:tc>
          <w:tcPr>
            <w:tcW w:w="5387" w:type="dxa"/>
            <w:shd w:val="clear" w:color="auto" w:fill="auto"/>
            <w:vAlign w:val="center"/>
          </w:tcPr>
          <w:p w14:paraId="34A4349A" w14:textId="77777777" w:rsidR="0062240D" w:rsidRPr="00773A95" w:rsidRDefault="0062240D" w:rsidP="0062240D">
            <w:pPr>
              <w:widowControl w:val="0"/>
              <w:jc w:val="center"/>
              <w:rPr>
                <w:rFonts w:ascii="Browallia New" w:hAnsi="Browallia New" w:cs="Browallia New"/>
                <w:sz w:val="26"/>
                <w:szCs w:val="26"/>
              </w:rPr>
            </w:pPr>
          </w:p>
        </w:tc>
      </w:tr>
    </w:tbl>
    <w:p w14:paraId="3A6C7DA9" w14:textId="77777777" w:rsidR="00D87324" w:rsidRPr="00773A95" w:rsidRDefault="00D87324" w:rsidP="000804A7">
      <w:pPr>
        <w:jc w:val="thaiDistribute"/>
        <w:rPr>
          <w:rFonts w:ascii="Browallia New" w:hAnsi="Browallia New" w:cs="Browallia New"/>
          <w:szCs w:val="26"/>
        </w:rPr>
      </w:pPr>
    </w:p>
    <w:p w14:paraId="5D8E196A" w14:textId="0DEFF89D" w:rsidR="000804A7" w:rsidRPr="00773A95" w:rsidRDefault="000804A7" w:rsidP="000804A7">
      <w:pPr>
        <w:jc w:val="thaiDistribute"/>
        <w:rPr>
          <w:rFonts w:ascii="Browallia New" w:eastAsia="Arial Unicode MS" w:hAnsi="Browallia New" w:cs="Browallia New"/>
          <w:szCs w:val="26"/>
        </w:rPr>
      </w:pPr>
      <w:r w:rsidRPr="00773A95">
        <w:rPr>
          <w:rFonts w:ascii="Browallia New" w:eastAsia="Arial Unicode MS" w:hAnsi="Browallia New" w:cs="Browallia New"/>
          <w:spacing w:val="-4"/>
          <w:szCs w:val="26"/>
          <w:cs/>
        </w:rPr>
        <w:t>เงินกู้ยืมของบริษัทย่อยเป็นเงินกู้ยืมที่มีหลักทรัพย์ค้ำประกัน โดยเงินฝากประจำของบริษัทย่อยในต่างประเทศ ที่ดิน อาคาร เครื่องจักรและอุปกรณ์บางส่วนของกลุ่มกิจการ</w:t>
      </w:r>
      <w:r w:rsidRPr="00773A95">
        <w:rPr>
          <w:rFonts w:ascii="Browallia New" w:eastAsia="Arial Unicode MS" w:hAnsi="Browallia New" w:cs="Browallia New"/>
          <w:szCs w:val="26"/>
          <w:cs/>
        </w:rPr>
        <w:t xml:space="preserve"> ทั้งนี้กลุ่มกิจการต้องปฏิบัติตามข้อกำหนดและ</w:t>
      </w:r>
      <w:r w:rsidRPr="00773A95">
        <w:rPr>
          <w:rFonts w:ascii="Browallia New" w:eastAsia="Arial Unicode MS" w:hAnsi="Browallia New" w:cs="Browallia New"/>
          <w:spacing w:val="-4"/>
          <w:szCs w:val="26"/>
          <w:cs/>
        </w:rPr>
        <w:t>ข้อจำกัดบางประการตามที่ได้กำหนดไว้ในสัญญากู้ยืมเงิน</w:t>
      </w:r>
      <w:r w:rsidRPr="00773A95">
        <w:rPr>
          <w:rFonts w:ascii="Browallia New" w:eastAsia="Arial Unicode MS" w:hAnsi="Browallia New" w:cs="Browallia New"/>
          <w:szCs w:val="26"/>
          <w:cs/>
        </w:rPr>
        <w:t>ระยะสั้นจากสถาบันการเงิน เช่น การดำรงอัตราส่วนของหนี้สินต่อส่วนของผู้ถือหุ้นและอัตราความสามารถในการชำระหนี้ เป็นต้น</w:t>
      </w:r>
    </w:p>
    <w:p w14:paraId="4A21507D" w14:textId="1E36BAD6" w:rsidR="00F71702" w:rsidRPr="00773A95" w:rsidRDefault="00F71702" w:rsidP="000804A7">
      <w:pPr>
        <w:jc w:val="thaiDistribute"/>
        <w:rPr>
          <w:rFonts w:ascii="Browallia New" w:eastAsia="Arial Unicode MS" w:hAnsi="Browallia New" w:cs="Browallia New"/>
          <w:szCs w:val="26"/>
        </w:rPr>
      </w:pPr>
    </w:p>
    <w:p w14:paraId="34AA696D" w14:textId="69D3785A" w:rsidR="00F71702" w:rsidRPr="00773A95" w:rsidRDefault="00DF28E7" w:rsidP="000804A7">
      <w:pPr>
        <w:jc w:val="thaiDistribute"/>
        <w:rPr>
          <w:rFonts w:ascii="Browallia New" w:eastAsia="Arial Unicode MS" w:hAnsi="Browallia New" w:cs="Browallia New"/>
          <w:b/>
          <w:bCs/>
          <w:szCs w:val="26"/>
        </w:rPr>
      </w:pPr>
      <w:r w:rsidRPr="00773A95">
        <w:rPr>
          <w:rFonts w:ascii="Browallia New" w:eastAsia="Arial Unicode MS" w:hAnsi="Browallia New" w:cs="Browallia New"/>
          <w:b/>
          <w:bCs/>
          <w:szCs w:val="26"/>
          <w:cs/>
        </w:rPr>
        <w:t>วงเงินกู้ยืมระยะสั้น</w:t>
      </w:r>
    </w:p>
    <w:p w14:paraId="70BD0768" w14:textId="1ED22482" w:rsidR="008F71FB" w:rsidRPr="00773A95" w:rsidRDefault="008F71FB" w:rsidP="000804A7">
      <w:pPr>
        <w:jc w:val="thaiDistribute"/>
        <w:rPr>
          <w:rFonts w:ascii="Browallia New" w:eastAsia="Arial Unicode MS" w:hAnsi="Browallia New" w:cs="Browallia New"/>
          <w:szCs w:val="26"/>
        </w:rPr>
      </w:pPr>
    </w:p>
    <w:p w14:paraId="7ECF4F49" w14:textId="4C114D92" w:rsidR="008F71FB" w:rsidRPr="00773A95" w:rsidRDefault="00DD0332" w:rsidP="00DD0332">
      <w:pPr>
        <w:jc w:val="thaiDistribute"/>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 xml:space="preserve">ณ วันที่ </w:t>
      </w:r>
      <w:r w:rsidR="00435D73" w:rsidRPr="00435D73">
        <w:rPr>
          <w:rFonts w:ascii="Browallia New" w:eastAsia="Arial Unicode MS" w:hAnsi="Browallia New" w:cs="Browallia New"/>
          <w:sz w:val="26"/>
          <w:szCs w:val="26"/>
        </w:rPr>
        <w:t>31</w:t>
      </w:r>
      <w:r w:rsidRPr="00773A95">
        <w:rPr>
          <w:rFonts w:ascii="Browallia New" w:eastAsia="Arial Unicode MS" w:hAnsi="Browallia New" w:cs="Browallia New"/>
          <w:sz w:val="26"/>
          <w:szCs w:val="26"/>
          <w:cs/>
        </w:rPr>
        <w:t xml:space="preserve"> ธันวาคม </w:t>
      </w:r>
      <w:r w:rsidR="00875916" w:rsidRPr="00773A95">
        <w:rPr>
          <w:rFonts w:ascii="Browallia New" w:eastAsia="Arial Unicode MS" w:hAnsi="Browallia New" w:cs="Browallia New"/>
          <w:sz w:val="26"/>
          <w:szCs w:val="26"/>
          <w:cs/>
        </w:rPr>
        <w:t xml:space="preserve">พ.ศ. </w:t>
      </w:r>
      <w:r w:rsidR="00435D73" w:rsidRPr="00435D73">
        <w:rPr>
          <w:rFonts w:ascii="Browallia New" w:eastAsia="Arial Unicode MS" w:hAnsi="Browallia New" w:cs="Browallia New"/>
          <w:sz w:val="26"/>
          <w:szCs w:val="26"/>
        </w:rPr>
        <w:t>2566</w:t>
      </w:r>
      <w:r w:rsidRPr="00773A95">
        <w:rPr>
          <w:rFonts w:ascii="Browallia New" w:eastAsia="Arial Unicode MS" w:hAnsi="Browallia New" w:cs="Browallia New"/>
          <w:sz w:val="26"/>
          <w:szCs w:val="26"/>
          <w:cs/>
        </w:rPr>
        <w:t xml:space="preserve"> กลุ่มกิจการมีวงเงินกู้ยืมระยะสั้นจากสถาบันการเงินที่ยังไม่ได้เบิกใช้จํานวน </w:t>
      </w:r>
      <w:r w:rsidR="00435D73" w:rsidRPr="00435D73">
        <w:rPr>
          <w:rFonts w:ascii="Browallia New" w:eastAsia="Arial Unicode MS" w:hAnsi="Browallia New" w:cs="Browallia New"/>
          <w:sz w:val="26"/>
          <w:szCs w:val="26"/>
        </w:rPr>
        <w:t>5</w:t>
      </w:r>
      <w:r w:rsidR="00726FEA"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344</w:t>
      </w:r>
      <w:r w:rsidRPr="00773A95">
        <w:rPr>
          <w:rFonts w:ascii="Browallia New" w:eastAsia="Arial Unicode MS" w:hAnsi="Browallia New" w:cs="Browallia New"/>
          <w:sz w:val="26"/>
          <w:szCs w:val="26"/>
          <w:cs/>
        </w:rPr>
        <w:t xml:space="preserve"> ล้านบาท</w:t>
      </w:r>
      <w:r w:rsidR="006A7BC7" w:rsidRPr="00773A95">
        <w:rPr>
          <w:rFonts w:ascii="Browallia New" w:eastAsia="Arial Unicode MS" w:hAnsi="Browallia New" w:cs="Browallia New"/>
          <w:sz w:val="26"/>
          <w:szCs w:val="26"/>
        </w:rPr>
        <w:t xml:space="preserve"> </w:t>
      </w:r>
      <w:r w:rsidR="006A7BC7" w:rsidRPr="00773A95">
        <w:rPr>
          <w:rFonts w:ascii="Browallia New" w:eastAsia="Arial Unicode MS" w:hAnsi="Browallia New" w:cs="Browallia New"/>
          <w:sz w:val="26"/>
          <w:szCs w:val="26"/>
          <w:cs/>
        </w:rPr>
        <w:t xml:space="preserve">และ </w:t>
      </w:r>
      <w:r w:rsidR="00A5074D" w:rsidRPr="00773A95">
        <w:rPr>
          <w:rFonts w:ascii="Browallia New" w:eastAsia="Arial Unicode MS" w:hAnsi="Browallia New" w:cs="Browallia New"/>
          <w:sz w:val="26"/>
          <w:szCs w:val="26"/>
        </w:rPr>
        <w:br/>
      </w:r>
      <w:r w:rsidR="00435D73" w:rsidRPr="00435D73">
        <w:rPr>
          <w:rFonts w:ascii="Browallia New" w:eastAsia="Arial Unicode MS" w:hAnsi="Browallia New" w:cs="Browallia New"/>
          <w:sz w:val="26"/>
          <w:szCs w:val="26"/>
        </w:rPr>
        <w:t>15</w:t>
      </w:r>
      <w:r w:rsidR="00A15F03" w:rsidRPr="00773A95">
        <w:rPr>
          <w:rFonts w:ascii="Browallia New" w:eastAsia="Arial Unicode MS" w:hAnsi="Browallia New" w:cs="Browallia New"/>
          <w:sz w:val="26"/>
          <w:szCs w:val="26"/>
          <w:cs/>
        </w:rPr>
        <w:t xml:space="preserve"> </w:t>
      </w:r>
      <w:r w:rsidR="006A7BC7" w:rsidRPr="00773A95">
        <w:rPr>
          <w:rFonts w:ascii="Browallia New" w:eastAsia="Arial Unicode MS" w:hAnsi="Browallia New" w:cs="Browallia New"/>
          <w:sz w:val="26"/>
          <w:szCs w:val="26"/>
          <w:cs/>
        </w:rPr>
        <w:t xml:space="preserve">ล้านดอลลาร์ไต้หวัน </w:t>
      </w:r>
      <w:r w:rsidRPr="00773A95">
        <w:rPr>
          <w:rFonts w:ascii="Browallia New" w:eastAsia="Arial Unicode MS" w:hAnsi="Browallia New" w:cs="Browallia New"/>
          <w:sz w:val="26"/>
          <w:szCs w:val="26"/>
          <w:cs/>
        </w:rPr>
        <w:t xml:space="preserve">โดยเป็นวงเงินของบริษัทจํานวน </w:t>
      </w:r>
      <w:r w:rsidR="00435D73" w:rsidRPr="00435D73">
        <w:rPr>
          <w:rFonts w:ascii="Browallia New" w:eastAsia="Arial Unicode MS" w:hAnsi="Browallia New" w:cs="Browallia New"/>
          <w:sz w:val="26"/>
          <w:szCs w:val="26"/>
        </w:rPr>
        <w:t>1</w:t>
      </w:r>
      <w:r w:rsidR="00383948"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058</w:t>
      </w:r>
      <w:r w:rsidR="00A15F03" w:rsidRPr="00773A95">
        <w:rPr>
          <w:rFonts w:ascii="Browallia New" w:eastAsia="Arial Unicode MS" w:hAnsi="Browallia New" w:cs="Browallia New"/>
          <w:sz w:val="26"/>
          <w:szCs w:val="26"/>
          <w:cs/>
        </w:rPr>
        <w:t xml:space="preserve"> </w:t>
      </w:r>
      <w:r w:rsidRPr="00773A95">
        <w:rPr>
          <w:rFonts w:ascii="Browallia New" w:eastAsia="Arial Unicode MS" w:hAnsi="Browallia New" w:cs="Browallia New"/>
          <w:sz w:val="26"/>
          <w:szCs w:val="26"/>
          <w:cs/>
        </w:rPr>
        <w:t xml:space="preserve">ล้านบาท (ณ วันที่ </w:t>
      </w:r>
      <w:r w:rsidR="00435D73" w:rsidRPr="00435D73">
        <w:rPr>
          <w:rFonts w:ascii="Browallia New" w:eastAsia="Arial Unicode MS" w:hAnsi="Browallia New" w:cs="Browallia New"/>
          <w:sz w:val="26"/>
          <w:szCs w:val="26"/>
        </w:rPr>
        <w:t>31</w:t>
      </w:r>
      <w:r w:rsidRPr="00773A95">
        <w:rPr>
          <w:rFonts w:ascii="Browallia New" w:eastAsia="Arial Unicode MS" w:hAnsi="Browallia New" w:cs="Browallia New"/>
          <w:sz w:val="26"/>
          <w:szCs w:val="26"/>
          <w:cs/>
        </w:rPr>
        <w:t xml:space="preserve"> ธันวาคม </w:t>
      </w:r>
      <w:r w:rsidR="00875916" w:rsidRPr="00773A95">
        <w:rPr>
          <w:rFonts w:ascii="Browallia New" w:eastAsia="Arial Unicode MS" w:hAnsi="Browallia New" w:cs="Browallia New"/>
          <w:sz w:val="26"/>
          <w:szCs w:val="26"/>
          <w:cs/>
        </w:rPr>
        <w:t xml:space="preserve">พ.ศ. </w:t>
      </w:r>
      <w:r w:rsidR="00435D73" w:rsidRPr="00435D73">
        <w:rPr>
          <w:rFonts w:ascii="Browallia New" w:eastAsia="Arial Unicode MS" w:hAnsi="Browallia New" w:cs="Browallia New"/>
          <w:sz w:val="26"/>
          <w:szCs w:val="26"/>
        </w:rPr>
        <w:t>2565</w:t>
      </w:r>
      <w:r w:rsidRPr="00773A95">
        <w:rPr>
          <w:rFonts w:ascii="Browallia New" w:eastAsia="Arial Unicode MS" w:hAnsi="Browallia New" w:cs="Browallia New"/>
          <w:sz w:val="26"/>
          <w:szCs w:val="26"/>
          <w:cs/>
        </w:rPr>
        <w:t xml:space="preserve"> กลุ่มกิจการมีวงเงินกู้ยืมระยะสั้นจํานวน </w:t>
      </w:r>
      <w:r w:rsidR="00435D73" w:rsidRPr="00435D73">
        <w:rPr>
          <w:rFonts w:ascii="Browallia New" w:eastAsia="Arial Unicode MS" w:hAnsi="Browallia New" w:cs="Browallia New"/>
          <w:sz w:val="26"/>
          <w:szCs w:val="26"/>
        </w:rPr>
        <w:t>4</w:t>
      </w:r>
      <w:r w:rsidR="00A15F03"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306</w:t>
      </w:r>
      <w:r w:rsidR="00A15F03" w:rsidRPr="00773A95">
        <w:rPr>
          <w:rFonts w:ascii="Browallia New" w:eastAsia="Arial Unicode MS" w:hAnsi="Browallia New" w:cs="Browallia New"/>
          <w:sz w:val="26"/>
          <w:szCs w:val="26"/>
          <w:cs/>
        </w:rPr>
        <w:t xml:space="preserve"> ล้านบาท</w:t>
      </w:r>
      <w:r w:rsidR="00A15F03" w:rsidRPr="00773A95">
        <w:rPr>
          <w:rFonts w:ascii="Browallia New" w:eastAsia="Arial Unicode MS" w:hAnsi="Browallia New" w:cs="Browallia New"/>
          <w:sz w:val="26"/>
          <w:szCs w:val="26"/>
        </w:rPr>
        <w:t xml:space="preserve"> </w:t>
      </w:r>
      <w:r w:rsidR="00A15F03" w:rsidRPr="00773A95">
        <w:rPr>
          <w:rFonts w:ascii="Browallia New" w:eastAsia="Arial Unicode MS" w:hAnsi="Browallia New" w:cs="Browallia New"/>
          <w:sz w:val="26"/>
          <w:szCs w:val="26"/>
          <w:cs/>
        </w:rPr>
        <w:t xml:space="preserve">และ </w:t>
      </w:r>
      <w:r w:rsidR="00435D73" w:rsidRPr="00435D73">
        <w:rPr>
          <w:rFonts w:ascii="Browallia New" w:eastAsia="Arial Unicode MS" w:hAnsi="Browallia New" w:cs="Browallia New"/>
          <w:sz w:val="26"/>
          <w:szCs w:val="26"/>
        </w:rPr>
        <w:t>30</w:t>
      </w:r>
      <w:r w:rsidR="00A15F03" w:rsidRPr="00773A95">
        <w:rPr>
          <w:rFonts w:ascii="Browallia New" w:eastAsia="Arial Unicode MS" w:hAnsi="Browallia New" w:cs="Browallia New"/>
          <w:sz w:val="26"/>
          <w:szCs w:val="26"/>
          <w:cs/>
        </w:rPr>
        <w:t xml:space="preserve"> ล้านดอลลาร์ไต้หวัน โดยเป็นวงเงินของบริษัทจํานวน </w:t>
      </w:r>
      <w:r w:rsidR="00435D73" w:rsidRPr="00435D73">
        <w:rPr>
          <w:rFonts w:ascii="Browallia New" w:eastAsia="Arial Unicode MS" w:hAnsi="Browallia New" w:cs="Browallia New"/>
          <w:sz w:val="26"/>
          <w:szCs w:val="26"/>
        </w:rPr>
        <w:t>2</w:t>
      </w:r>
      <w:r w:rsidR="00A15F03"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400</w:t>
      </w:r>
      <w:r w:rsidR="00A15F03" w:rsidRPr="00773A95">
        <w:rPr>
          <w:rFonts w:ascii="Browallia New" w:eastAsia="Arial Unicode MS" w:hAnsi="Browallia New" w:cs="Browallia New"/>
          <w:sz w:val="26"/>
          <w:szCs w:val="26"/>
          <w:cs/>
        </w:rPr>
        <w:t xml:space="preserve"> ล้านบาท</w:t>
      </w:r>
      <w:r w:rsidRPr="00773A95">
        <w:rPr>
          <w:rFonts w:ascii="Browallia New" w:eastAsia="Arial Unicode MS" w:hAnsi="Browallia New" w:cs="Browallia New"/>
          <w:sz w:val="26"/>
          <w:szCs w:val="26"/>
          <w:cs/>
        </w:rPr>
        <w:t>)</w:t>
      </w:r>
    </w:p>
    <w:p w14:paraId="36A75A14" w14:textId="20B6DF2C" w:rsidR="005C5BC0" w:rsidRPr="00773A95" w:rsidRDefault="007A2931">
      <w:pPr>
        <w:rPr>
          <w:rFonts w:ascii="Browallia New" w:hAnsi="Browallia New" w:cs="Browallia New"/>
          <w:szCs w:val="26"/>
          <w:lang w:val="en-US"/>
        </w:rPr>
      </w:pPr>
      <w:r w:rsidRPr="00773A95">
        <w:rPr>
          <w:rFonts w:ascii="Browallia New" w:hAnsi="Browallia New" w:cs="Browallia New"/>
          <w:szCs w:val="26"/>
          <w:lang w:val="en-US"/>
        </w:rPr>
        <w:br w:type="page"/>
      </w:r>
    </w:p>
    <w:p w14:paraId="229C57C1" w14:textId="77777777" w:rsidR="005C5BC0" w:rsidRPr="00773A95" w:rsidRDefault="005C5BC0" w:rsidP="005C5BC0">
      <w:pPr>
        <w:jc w:val="thaiDistribute"/>
        <w:rPr>
          <w:rFonts w:ascii="Browallia New" w:hAnsi="Browallia New" w:cs="Browallia New"/>
          <w:szCs w:val="26"/>
          <w:cs/>
          <w:lang w:val="en-US"/>
        </w:rPr>
      </w:pPr>
    </w:p>
    <w:p w14:paraId="4D3780FD" w14:textId="1305A739" w:rsidR="005C5BC0" w:rsidRPr="00773A95" w:rsidRDefault="005C5BC0" w:rsidP="005C5BC0">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28</w:t>
      </w:r>
      <w:r w:rsidRPr="00773A95">
        <w:rPr>
          <w:rFonts w:ascii="Browallia New" w:hAnsi="Browallia New" w:cs="Browallia New"/>
          <w:b/>
          <w:bCs/>
          <w:color w:val="FFFFFF" w:themeColor="background1"/>
          <w:kern w:val="26"/>
          <w:position w:val="-25"/>
          <w:cs/>
          <w:lang w:val="en-US"/>
        </w:rPr>
        <w:tab/>
        <w:t>เจ้าหนี้อื่น</w:t>
      </w:r>
    </w:p>
    <w:p w14:paraId="655C4DF0" w14:textId="77777777" w:rsidR="005C5BC0" w:rsidRPr="00773A95" w:rsidRDefault="005C5BC0" w:rsidP="005C5BC0">
      <w:pPr>
        <w:jc w:val="thaiDistribute"/>
        <w:rPr>
          <w:rFonts w:ascii="Browallia New" w:hAnsi="Browallia New" w:cs="Browallia New"/>
          <w:szCs w:val="26"/>
        </w:rPr>
      </w:pPr>
    </w:p>
    <w:tbl>
      <w:tblPr>
        <w:tblW w:w="9450" w:type="dxa"/>
        <w:tblBorders>
          <w:top w:val="single" w:sz="4" w:space="0" w:color="auto"/>
          <w:bottom w:val="single" w:sz="4" w:space="0" w:color="auto"/>
        </w:tblBorders>
        <w:tblLayout w:type="fixed"/>
        <w:tblLook w:val="0000" w:firstRow="0" w:lastRow="0" w:firstColumn="0" w:lastColumn="0" w:noHBand="0" w:noVBand="0"/>
      </w:tblPr>
      <w:tblGrid>
        <w:gridCol w:w="3960"/>
        <w:gridCol w:w="1372"/>
        <w:gridCol w:w="1373"/>
        <w:gridCol w:w="1372"/>
        <w:gridCol w:w="1373"/>
      </w:tblGrid>
      <w:tr w:rsidR="00914476" w:rsidRPr="00773A95" w14:paraId="72585299" w14:textId="77777777" w:rsidTr="00463D9F">
        <w:trPr>
          <w:cantSplit/>
        </w:trPr>
        <w:tc>
          <w:tcPr>
            <w:tcW w:w="3960" w:type="dxa"/>
            <w:tcBorders>
              <w:top w:val="nil"/>
            </w:tcBorders>
            <w:vAlign w:val="center"/>
          </w:tcPr>
          <w:p w14:paraId="1F616EDE" w14:textId="77777777" w:rsidR="00914476" w:rsidRPr="00773A95" w:rsidRDefault="00914476" w:rsidP="00B61B32">
            <w:pPr>
              <w:ind w:left="-105"/>
              <w:rPr>
                <w:rFonts w:ascii="Browallia New" w:eastAsia="Courier New" w:hAnsi="Browallia New" w:cs="Browallia New"/>
                <w:szCs w:val="26"/>
              </w:rPr>
            </w:pPr>
          </w:p>
        </w:tc>
        <w:tc>
          <w:tcPr>
            <w:tcW w:w="2745" w:type="dxa"/>
            <w:gridSpan w:val="2"/>
            <w:tcBorders>
              <w:top w:val="single" w:sz="4" w:space="0" w:color="auto"/>
              <w:bottom w:val="single" w:sz="4" w:space="0" w:color="auto"/>
            </w:tcBorders>
            <w:vAlign w:val="center"/>
          </w:tcPr>
          <w:p w14:paraId="77E70A98" w14:textId="77777777" w:rsidR="00914476" w:rsidRPr="00773A95" w:rsidRDefault="00914476" w:rsidP="00B61B32">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งบการเงินรวม</w:t>
            </w:r>
          </w:p>
        </w:tc>
        <w:tc>
          <w:tcPr>
            <w:tcW w:w="2745" w:type="dxa"/>
            <w:gridSpan w:val="2"/>
            <w:tcBorders>
              <w:top w:val="single" w:sz="4" w:space="0" w:color="auto"/>
              <w:bottom w:val="single" w:sz="4" w:space="0" w:color="auto"/>
            </w:tcBorders>
            <w:vAlign w:val="center"/>
          </w:tcPr>
          <w:p w14:paraId="758E6226" w14:textId="77777777" w:rsidR="00914476" w:rsidRPr="00773A95" w:rsidRDefault="00914476" w:rsidP="00B61B32">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งบการเงินเฉพาะกิจการ</w:t>
            </w:r>
          </w:p>
        </w:tc>
      </w:tr>
      <w:tr w:rsidR="009E5498" w:rsidRPr="00773A95" w14:paraId="00CF8C41" w14:textId="77777777" w:rsidTr="00463D9F">
        <w:tc>
          <w:tcPr>
            <w:tcW w:w="3960" w:type="dxa"/>
          </w:tcPr>
          <w:p w14:paraId="3DD7C2F2" w14:textId="77777777" w:rsidR="009E5498" w:rsidRPr="00773A95" w:rsidRDefault="009E5498" w:rsidP="009A46A7">
            <w:pPr>
              <w:ind w:left="-105"/>
              <w:rPr>
                <w:rFonts w:ascii="Browallia New" w:eastAsia="Arial Unicode MS" w:hAnsi="Browallia New" w:cs="Browallia New"/>
                <w:b/>
                <w:bCs/>
                <w:szCs w:val="26"/>
                <w:cs/>
              </w:rPr>
            </w:pPr>
          </w:p>
        </w:tc>
        <w:tc>
          <w:tcPr>
            <w:tcW w:w="1372" w:type="dxa"/>
            <w:tcBorders>
              <w:top w:val="single" w:sz="4" w:space="0" w:color="auto"/>
              <w:bottom w:val="nil"/>
            </w:tcBorders>
          </w:tcPr>
          <w:p w14:paraId="195E8852" w14:textId="77777777" w:rsidR="009E5498" w:rsidRPr="00773A95" w:rsidRDefault="009E5498" w:rsidP="009A46A7">
            <w:pPr>
              <w:ind w:right="-72"/>
              <w:jc w:val="right"/>
              <w:rPr>
                <w:rFonts w:ascii="Browallia New" w:hAnsi="Browallia New" w:cs="Browallia New"/>
                <w:b/>
                <w:bCs/>
                <w:szCs w:val="26"/>
                <w:cs/>
              </w:rPr>
            </w:pPr>
          </w:p>
        </w:tc>
        <w:tc>
          <w:tcPr>
            <w:tcW w:w="1373" w:type="dxa"/>
            <w:tcBorders>
              <w:top w:val="single" w:sz="4" w:space="0" w:color="auto"/>
              <w:bottom w:val="nil"/>
            </w:tcBorders>
          </w:tcPr>
          <w:p w14:paraId="5AA0736D" w14:textId="77777777" w:rsidR="009E5498" w:rsidRPr="00773A95" w:rsidRDefault="009E5498" w:rsidP="009A46A7">
            <w:pPr>
              <w:ind w:right="-72"/>
              <w:jc w:val="right"/>
              <w:rPr>
                <w:rFonts w:ascii="Browallia New" w:hAnsi="Browallia New" w:cs="Browallia New"/>
                <w:b/>
                <w:bCs/>
                <w:szCs w:val="26"/>
                <w:cs/>
              </w:rPr>
            </w:pPr>
          </w:p>
        </w:tc>
        <w:tc>
          <w:tcPr>
            <w:tcW w:w="1372" w:type="dxa"/>
            <w:tcBorders>
              <w:top w:val="single" w:sz="4" w:space="0" w:color="auto"/>
              <w:bottom w:val="nil"/>
            </w:tcBorders>
          </w:tcPr>
          <w:p w14:paraId="5878FAEE" w14:textId="77777777" w:rsidR="009E5498" w:rsidRPr="00773A95" w:rsidRDefault="009E5498" w:rsidP="009A46A7">
            <w:pPr>
              <w:ind w:right="-72"/>
              <w:jc w:val="right"/>
              <w:rPr>
                <w:rFonts w:ascii="Browallia New" w:hAnsi="Browallia New" w:cs="Browallia New"/>
                <w:b/>
                <w:bCs/>
                <w:szCs w:val="26"/>
                <w:cs/>
              </w:rPr>
            </w:pPr>
          </w:p>
        </w:tc>
        <w:tc>
          <w:tcPr>
            <w:tcW w:w="1373" w:type="dxa"/>
            <w:tcBorders>
              <w:top w:val="single" w:sz="4" w:space="0" w:color="auto"/>
              <w:bottom w:val="nil"/>
            </w:tcBorders>
          </w:tcPr>
          <w:p w14:paraId="343F709A" w14:textId="6AF75008" w:rsidR="009E5498" w:rsidRPr="00773A95" w:rsidRDefault="009E5498" w:rsidP="009A46A7">
            <w:pPr>
              <w:ind w:right="-72"/>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9A46A7" w:rsidRPr="00773A95" w14:paraId="23F4103E" w14:textId="77777777" w:rsidTr="00463D9F">
        <w:tc>
          <w:tcPr>
            <w:tcW w:w="3960" w:type="dxa"/>
          </w:tcPr>
          <w:p w14:paraId="4165AF18" w14:textId="6E4C55FF" w:rsidR="009A46A7" w:rsidRPr="00773A95" w:rsidRDefault="009A46A7" w:rsidP="009A46A7">
            <w:pPr>
              <w:ind w:left="-105"/>
              <w:rPr>
                <w:rFonts w:ascii="Browallia New" w:eastAsia="Courier New" w:hAnsi="Browallia New" w:cs="Browallia New"/>
                <w:b/>
                <w:bCs/>
                <w:sz w:val="26"/>
                <w:szCs w:val="26"/>
                <w:cs/>
                <w:lang w:val="en-US"/>
              </w:rPr>
            </w:pPr>
            <w:r w:rsidRPr="00773A95">
              <w:rPr>
                <w:rFonts w:ascii="Browallia New" w:eastAsia="Arial Unicode MS" w:hAnsi="Browallia New" w:cs="Browallia New"/>
                <w:b/>
                <w:bCs/>
                <w:sz w:val="26"/>
                <w:szCs w:val="26"/>
                <w:cs/>
              </w:rPr>
              <w:t xml:space="preserve">ณ 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cs/>
              </w:rPr>
              <w:t xml:space="preserve"> ธันวาคม</w:t>
            </w:r>
          </w:p>
        </w:tc>
        <w:tc>
          <w:tcPr>
            <w:tcW w:w="1372" w:type="dxa"/>
            <w:tcBorders>
              <w:top w:val="nil"/>
              <w:bottom w:val="nil"/>
            </w:tcBorders>
          </w:tcPr>
          <w:p w14:paraId="74FAFAC4" w14:textId="7A274A43" w:rsidR="009A46A7" w:rsidRPr="00773A95" w:rsidRDefault="00875916" w:rsidP="009A46A7">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73" w:type="dxa"/>
            <w:tcBorders>
              <w:top w:val="nil"/>
              <w:bottom w:val="nil"/>
            </w:tcBorders>
          </w:tcPr>
          <w:p w14:paraId="5B73233E" w14:textId="7BAE8250" w:rsidR="009A46A7" w:rsidRPr="00773A95" w:rsidRDefault="00875916" w:rsidP="009A46A7">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72" w:type="dxa"/>
            <w:tcBorders>
              <w:top w:val="nil"/>
              <w:bottom w:val="nil"/>
            </w:tcBorders>
          </w:tcPr>
          <w:p w14:paraId="6B1BED0B" w14:textId="5EFEBFE9" w:rsidR="009A46A7" w:rsidRPr="00773A95" w:rsidRDefault="00875916" w:rsidP="009A46A7">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73" w:type="dxa"/>
            <w:tcBorders>
              <w:top w:val="nil"/>
              <w:bottom w:val="nil"/>
            </w:tcBorders>
          </w:tcPr>
          <w:p w14:paraId="2961B1F0" w14:textId="3F3373B7" w:rsidR="009A46A7" w:rsidRPr="00773A95" w:rsidRDefault="00875916" w:rsidP="009A46A7">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6262F9" w:rsidRPr="00773A95" w14:paraId="3DCB6A61" w14:textId="77777777" w:rsidTr="00463D9F">
        <w:tc>
          <w:tcPr>
            <w:tcW w:w="3960" w:type="dxa"/>
            <w:vAlign w:val="center"/>
          </w:tcPr>
          <w:p w14:paraId="651FDC02" w14:textId="77777777" w:rsidR="006262F9" w:rsidRPr="00773A95" w:rsidRDefault="006262F9" w:rsidP="00B61B32">
            <w:pPr>
              <w:ind w:left="-105"/>
              <w:rPr>
                <w:rFonts w:ascii="Browallia New" w:eastAsia="Courier New" w:hAnsi="Browallia New" w:cs="Browallia New"/>
                <w:sz w:val="26"/>
                <w:szCs w:val="26"/>
                <w:cs/>
                <w:lang w:val="en-US"/>
              </w:rPr>
            </w:pPr>
          </w:p>
        </w:tc>
        <w:tc>
          <w:tcPr>
            <w:tcW w:w="1372" w:type="dxa"/>
            <w:tcBorders>
              <w:top w:val="nil"/>
              <w:bottom w:val="single" w:sz="4" w:space="0" w:color="auto"/>
            </w:tcBorders>
          </w:tcPr>
          <w:p w14:paraId="12482F7E" w14:textId="70CCC57F" w:rsidR="006262F9" w:rsidRPr="00773A95" w:rsidRDefault="00367022" w:rsidP="00B61B3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6262F9" w:rsidRPr="00773A95">
              <w:rPr>
                <w:rFonts w:ascii="Browallia New" w:hAnsi="Browallia New" w:cs="Browallia New"/>
                <w:b/>
                <w:bCs/>
                <w:snapToGrid w:val="0"/>
                <w:sz w:val="26"/>
                <w:szCs w:val="26"/>
                <w:cs/>
                <w:lang w:eastAsia="th-TH"/>
              </w:rPr>
              <w:t>บาท</w:t>
            </w:r>
          </w:p>
        </w:tc>
        <w:tc>
          <w:tcPr>
            <w:tcW w:w="1373" w:type="dxa"/>
            <w:tcBorders>
              <w:top w:val="nil"/>
              <w:bottom w:val="single" w:sz="4" w:space="0" w:color="auto"/>
            </w:tcBorders>
          </w:tcPr>
          <w:p w14:paraId="7652A46D" w14:textId="784BCD9A" w:rsidR="006262F9" w:rsidRPr="00773A95" w:rsidRDefault="00367022" w:rsidP="00B61B3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6262F9" w:rsidRPr="00773A95">
              <w:rPr>
                <w:rFonts w:ascii="Browallia New" w:hAnsi="Browallia New" w:cs="Browallia New"/>
                <w:b/>
                <w:bCs/>
                <w:snapToGrid w:val="0"/>
                <w:sz w:val="26"/>
                <w:szCs w:val="26"/>
                <w:cs/>
                <w:lang w:eastAsia="th-TH"/>
              </w:rPr>
              <w:t>บาท</w:t>
            </w:r>
          </w:p>
        </w:tc>
        <w:tc>
          <w:tcPr>
            <w:tcW w:w="1372" w:type="dxa"/>
            <w:tcBorders>
              <w:top w:val="nil"/>
              <w:bottom w:val="single" w:sz="4" w:space="0" w:color="auto"/>
            </w:tcBorders>
          </w:tcPr>
          <w:p w14:paraId="5B7AD784" w14:textId="2D64CF2D" w:rsidR="006262F9" w:rsidRPr="00773A95" w:rsidRDefault="00367022" w:rsidP="00B61B3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6262F9" w:rsidRPr="00773A95">
              <w:rPr>
                <w:rFonts w:ascii="Browallia New" w:hAnsi="Browallia New" w:cs="Browallia New"/>
                <w:b/>
                <w:bCs/>
                <w:snapToGrid w:val="0"/>
                <w:sz w:val="26"/>
                <w:szCs w:val="26"/>
                <w:cs/>
                <w:lang w:eastAsia="th-TH"/>
              </w:rPr>
              <w:t>บาท</w:t>
            </w:r>
          </w:p>
        </w:tc>
        <w:tc>
          <w:tcPr>
            <w:tcW w:w="1373" w:type="dxa"/>
            <w:tcBorders>
              <w:top w:val="nil"/>
              <w:bottom w:val="single" w:sz="4" w:space="0" w:color="auto"/>
            </w:tcBorders>
          </w:tcPr>
          <w:p w14:paraId="12AACEC7" w14:textId="59A7FA09" w:rsidR="006262F9" w:rsidRPr="00773A95" w:rsidRDefault="00367022" w:rsidP="00B61B3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6262F9" w:rsidRPr="00773A95">
              <w:rPr>
                <w:rFonts w:ascii="Browallia New" w:hAnsi="Browallia New" w:cs="Browallia New"/>
                <w:b/>
                <w:bCs/>
                <w:snapToGrid w:val="0"/>
                <w:sz w:val="26"/>
                <w:szCs w:val="26"/>
                <w:cs/>
                <w:lang w:eastAsia="th-TH"/>
              </w:rPr>
              <w:t>บาท</w:t>
            </w:r>
          </w:p>
        </w:tc>
      </w:tr>
      <w:tr w:rsidR="006262F9" w:rsidRPr="00773A95" w14:paraId="59666C9A" w14:textId="77777777" w:rsidTr="00A06585">
        <w:trPr>
          <w:trHeight w:val="72"/>
        </w:trPr>
        <w:tc>
          <w:tcPr>
            <w:tcW w:w="3960" w:type="dxa"/>
            <w:vAlign w:val="center"/>
          </w:tcPr>
          <w:p w14:paraId="3FBCED05" w14:textId="77777777" w:rsidR="006262F9" w:rsidRPr="00773A95" w:rsidRDefault="006262F9" w:rsidP="00B61B32">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372" w:type="dxa"/>
            <w:tcBorders>
              <w:top w:val="single" w:sz="4" w:space="0" w:color="auto"/>
              <w:bottom w:val="nil"/>
            </w:tcBorders>
            <w:shd w:val="clear" w:color="auto" w:fill="FAFAFA"/>
            <w:vAlign w:val="center"/>
          </w:tcPr>
          <w:p w14:paraId="4DDDB43A" w14:textId="77777777" w:rsidR="006262F9" w:rsidRPr="00773A95" w:rsidRDefault="006262F9" w:rsidP="00B61B32">
            <w:pPr>
              <w:ind w:right="-72"/>
              <w:jc w:val="right"/>
              <w:rPr>
                <w:rFonts w:ascii="Browallia New" w:eastAsia="Courier New" w:hAnsi="Browallia New" w:cs="Browallia New"/>
                <w:sz w:val="26"/>
                <w:szCs w:val="26"/>
              </w:rPr>
            </w:pPr>
          </w:p>
        </w:tc>
        <w:tc>
          <w:tcPr>
            <w:tcW w:w="1373" w:type="dxa"/>
            <w:tcBorders>
              <w:top w:val="single" w:sz="4" w:space="0" w:color="auto"/>
            </w:tcBorders>
            <w:vAlign w:val="center"/>
          </w:tcPr>
          <w:p w14:paraId="4D5805FD" w14:textId="77777777" w:rsidR="006262F9" w:rsidRPr="00773A95" w:rsidRDefault="006262F9" w:rsidP="00B61B32">
            <w:pPr>
              <w:ind w:right="-72"/>
              <w:jc w:val="right"/>
              <w:rPr>
                <w:rFonts w:ascii="Browallia New" w:eastAsia="Courier New" w:hAnsi="Browallia New" w:cs="Browallia New"/>
                <w:sz w:val="26"/>
                <w:szCs w:val="26"/>
              </w:rPr>
            </w:pPr>
          </w:p>
        </w:tc>
        <w:tc>
          <w:tcPr>
            <w:tcW w:w="1372" w:type="dxa"/>
            <w:tcBorders>
              <w:top w:val="single" w:sz="4" w:space="0" w:color="auto"/>
            </w:tcBorders>
            <w:shd w:val="clear" w:color="auto" w:fill="FAFAFA"/>
            <w:vAlign w:val="center"/>
          </w:tcPr>
          <w:p w14:paraId="44EA8A7C" w14:textId="77777777" w:rsidR="006262F9" w:rsidRPr="00773A95" w:rsidRDefault="006262F9" w:rsidP="00B61B32">
            <w:pPr>
              <w:ind w:right="-72"/>
              <w:jc w:val="right"/>
              <w:rPr>
                <w:rFonts w:ascii="Browallia New" w:eastAsia="Courier New" w:hAnsi="Browallia New" w:cs="Browallia New"/>
                <w:sz w:val="26"/>
                <w:szCs w:val="26"/>
              </w:rPr>
            </w:pPr>
          </w:p>
        </w:tc>
        <w:tc>
          <w:tcPr>
            <w:tcW w:w="1373" w:type="dxa"/>
            <w:tcBorders>
              <w:top w:val="single" w:sz="4" w:space="0" w:color="auto"/>
            </w:tcBorders>
            <w:vAlign w:val="center"/>
          </w:tcPr>
          <w:p w14:paraId="74CF8D23" w14:textId="77777777" w:rsidR="006262F9" w:rsidRPr="00773A95" w:rsidRDefault="006262F9" w:rsidP="00B61B32">
            <w:pPr>
              <w:ind w:right="-72"/>
              <w:jc w:val="right"/>
              <w:rPr>
                <w:rFonts w:ascii="Browallia New" w:eastAsia="Courier New" w:hAnsi="Browallia New" w:cs="Browallia New"/>
                <w:sz w:val="26"/>
                <w:szCs w:val="26"/>
              </w:rPr>
            </w:pPr>
          </w:p>
        </w:tc>
      </w:tr>
      <w:tr w:rsidR="00A15F03" w:rsidRPr="00773A95" w14:paraId="201D56E0" w14:textId="77777777" w:rsidTr="7D7895BB">
        <w:tc>
          <w:tcPr>
            <w:tcW w:w="3960" w:type="dxa"/>
          </w:tcPr>
          <w:p w14:paraId="49613792" w14:textId="77777777" w:rsidR="00A15F03" w:rsidRPr="00773A95" w:rsidRDefault="00A15F03" w:rsidP="00A15F03">
            <w:pPr>
              <w:widowControl w:val="0"/>
              <w:tabs>
                <w:tab w:val="left" w:pos="648"/>
              </w:tabs>
              <w:ind w:left="-105"/>
              <w:rPr>
                <w:rFonts w:ascii="Browallia New" w:hAnsi="Browallia New" w:cs="Browallia New"/>
                <w:sz w:val="26"/>
                <w:szCs w:val="26"/>
                <w:cs/>
                <w:lang w:val="en-US"/>
              </w:rPr>
            </w:pPr>
            <w:r w:rsidRPr="00773A95">
              <w:rPr>
                <w:rFonts w:ascii="Browallia New" w:hAnsi="Browallia New" w:cs="Browallia New"/>
                <w:sz w:val="26"/>
                <w:szCs w:val="26"/>
                <w:cs/>
                <w:lang w:val="en-US"/>
              </w:rPr>
              <w:t>เจ้าหนี้อื่น</w:t>
            </w:r>
            <w:r w:rsidRPr="00773A95">
              <w:rPr>
                <w:rFonts w:ascii="Browallia New" w:hAnsi="Browallia New" w:cs="Browallia New"/>
                <w:sz w:val="26"/>
                <w:szCs w:val="26"/>
                <w:cs/>
                <w:lang w:val="en-US"/>
              </w:rPr>
              <w:tab/>
              <w:t>- กิจการอื่น</w:t>
            </w:r>
          </w:p>
        </w:tc>
        <w:tc>
          <w:tcPr>
            <w:tcW w:w="1372" w:type="dxa"/>
            <w:tcBorders>
              <w:top w:val="nil"/>
              <w:left w:val="nil"/>
              <w:bottom w:val="nil"/>
              <w:right w:val="nil"/>
            </w:tcBorders>
            <w:shd w:val="clear" w:color="auto" w:fill="FAFAFA"/>
            <w:vAlign w:val="bottom"/>
          </w:tcPr>
          <w:p w14:paraId="319DBDE6" w14:textId="64A9929C"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rPr>
            </w:pPr>
            <w:r w:rsidRPr="00435D73">
              <w:rPr>
                <w:rFonts w:ascii="Browallia New" w:hAnsi="Browallia New" w:cs="Browallia New"/>
                <w:sz w:val="26"/>
                <w:szCs w:val="26"/>
              </w:rPr>
              <w:t>286</w:t>
            </w:r>
            <w:r w:rsidR="00694410" w:rsidRPr="00773A95">
              <w:rPr>
                <w:rFonts w:ascii="Browallia New" w:hAnsi="Browallia New" w:cs="Browallia New"/>
                <w:sz w:val="26"/>
                <w:szCs w:val="26"/>
                <w:lang w:val="en-US"/>
              </w:rPr>
              <w:t>,</w:t>
            </w:r>
            <w:r w:rsidRPr="00435D73">
              <w:rPr>
                <w:rFonts w:ascii="Browallia New" w:hAnsi="Browallia New" w:cs="Browallia New"/>
                <w:sz w:val="26"/>
                <w:szCs w:val="26"/>
              </w:rPr>
              <w:t>149</w:t>
            </w:r>
          </w:p>
        </w:tc>
        <w:tc>
          <w:tcPr>
            <w:tcW w:w="1373" w:type="dxa"/>
            <w:tcBorders>
              <w:top w:val="nil"/>
              <w:left w:val="nil"/>
              <w:bottom w:val="nil"/>
              <w:right w:val="nil"/>
            </w:tcBorders>
            <w:shd w:val="clear" w:color="auto" w:fill="auto"/>
            <w:vAlign w:val="bottom"/>
          </w:tcPr>
          <w:p w14:paraId="0B8ADC93" w14:textId="6018EF6F"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274</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261</w:t>
            </w:r>
          </w:p>
        </w:tc>
        <w:tc>
          <w:tcPr>
            <w:tcW w:w="1372" w:type="dxa"/>
            <w:tcBorders>
              <w:top w:val="nil"/>
              <w:left w:val="nil"/>
              <w:bottom w:val="nil"/>
              <w:right w:val="nil"/>
            </w:tcBorders>
            <w:shd w:val="clear" w:color="auto" w:fill="FAFAFA"/>
            <w:vAlign w:val="bottom"/>
          </w:tcPr>
          <w:p w14:paraId="693CB9D5" w14:textId="0300A2AB"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134</w:t>
            </w:r>
            <w:r w:rsidR="006B5F90" w:rsidRPr="00773A95">
              <w:rPr>
                <w:rFonts w:ascii="Browallia New" w:hAnsi="Browallia New" w:cs="Browallia New"/>
                <w:sz w:val="26"/>
                <w:szCs w:val="26"/>
              </w:rPr>
              <w:t>,</w:t>
            </w:r>
            <w:r w:rsidRPr="00435D73">
              <w:rPr>
                <w:rFonts w:ascii="Browallia New" w:hAnsi="Browallia New" w:cs="Browallia New"/>
                <w:sz w:val="26"/>
                <w:szCs w:val="26"/>
              </w:rPr>
              <w:t>790</w:t>
            </w:r>
          </w:p>
        </w:tc>
        <w:tc>
          <w:tcPr>
            <w:tcW w:w="1373" w:type="dxa"/>
            <w:tcBorders>
              <w:top w:val="nil"/>
              <w:left w:val="nil"/>
              <w:bottom w:val="nil"/>
              <w:right w:val="nil"/>
            </w:tcBorders>
            <w:shd w:val="clear" w:color="auto" w:fill="auto"/>
            <w:vAlign w:val="bottom"/>
          </w:tcPr>
          <w:p w14:paraId="59B216B0" w14:textId="1F5021ED"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76</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874</w:t>
            </w:r>
          </w:p>
        </w:tc>
      </w:tr>
      <w:tr w:rsidR="00A15F03" w:rsidRPr="00773A95" w14:paraId="258035BC" w14:textId="77777777" w:rsidTr="0003519E">
        <w:trPr>
          <w:trHeight w:val="66"/>
        </w:trPr>
        <w:tc>
          <w:tcPr>
            <w:tcW w:w="3960" w:type="dxa"/>
          </w:tcPr>
          <w:p w14:paraId="2E6846AB" w14:textId="77777777" w:rsidR="00A15F03" w:rsidRPr="00773A95" w:rsidRDefault="00A15F03" w:rsidP="00A15F03">
            <w:pPr>
              <w:widowControl w:val="0"/>
              <w:tabs>
                <w:tab w:val="left" w:pos="648"/>
              </w:tabs>
              <w:ind w:left="-105"/>
              <w:rPr>
                <w:rFonts w:ascii="Browallia New" w:hAnsi="Browallia New" w:cs="Browallia New"/>
                <w:sz w:val="26"/>
                <w:szCs w:val="26"/>
                <w:lang w:val="en-US"/>
              </w:rPr>
            </w:pPr>
            <w:r w:rsidRPr="00773A95">
              <w:rPr>
                <w:rFonts w:ascii="Browallia New" w:hAnsi="Browallia New" w:cs="Browallia New"/>
                <w:sz w:val="26"/>
                <w:szCs w:val="26"/>
                <w:cs/>
                <w:lang w:val="en-US"/>
              </w:rPr>
              <w:tab/>
              <w:t>- กิจการที่เกี่ยวข้องกัน</w:t>
            </w:r>
            <w:r w:rsidRPr="00773A95">
              <w:rPr>
                <w:rFonts w:ascii="Browallia New" w:hAnsi="Browallia New" w:cs="Browallia New"/>
                <w:sz w:val="26"/>
                <w:szCs w:val="26"/>
                <w:lang w:val="en-US"/>
              </w:rPr>
              <w:t xml:space="preserve"> </w:t>
            </w:r>
          </w:p>
          <w:p w14:paraId="4E025099" w14:textId="3CFC6243" w:rsidR="00A15F03" w:rsidRPr="00773A95" w:rsidRDefault="00A15F03" w:rsidP="00A15F03">
            <w:pPr>
              <w:widowControl w:val="0"/>
              <w:tabs>
                <w:tab w:val="left" w:pos="648"/>
              </w:tabs>
              <w:ind w:left="-105"/>
              <w:rPr>
                <w:rFonts w:ascii="Browallia New" w:hAnsi="Browallia New" w:cs="Browallia New"/>
                <w:sz w:val="26"/>
                <w:szCs w:val="26"/>
                <w:lang w:val="en-AU"/>
              </w:rPr>
            </w:pPr>
            <w:r w:rsidRPr="00773A95">
              <w:rPr>
                <w:rFonts w:ascii="Browallia New" w:hAnsi="Browallia New" w:cs="Browallia New"/>
                <w:sz w:val="26"/>
                <w:szCs w:val="26"/>
                <w:lang w:val="en-US"/>
              </w:rPr>
              <w:tab/>
              <w:t xml:space="preserve">     (</w:t>
            </w:r>
            <w:r w:rsidRPr="00773A95">
              <w:rPr>
                <w:rFonts w:ascii="Browallia New" w:hAnsi="Browallia New" w:cs="Browallia New"/>
                <w:sz w:val="26"/>
                <w:szCs w:val="26"/>
                <w:cs/>
                <w:lang w:val="en-US"/>
              </w:rPr>
              <w:t xml:space="preserve">หมายเหตุฯ ข้อ </w:t>
            </w:r>
            <w:r w:rsidR="00435D73" w:rsidRPr="00435D73">
              <w:rPr>
                <w:rFonts w:ascii="Browallia New" w:hAnsi="Browallia New" w:cs="Browallia New"/>
                <w:sz w:val="26"/>
                <w:szCs w:val="26"/>
              </w:rPr>
              <w:t>43</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3</w:t>
            </w:r>
            <w:r w:rsidRPr="00773A95">
              <w:rPr>
                <w:rFonts w:ascii="Browallia New" w:hAnsi="Browallia New" w:cs="Browallia New"/>
                <w:sz w:val="26"/>
                <w:szCs w:val="26"/>
                <w:lang w:val="en-US"/>
              </w:rPr>
              <w:t>)</w:t>
            </w:r>
          </w:p>
        </w:tc>
        <w:tc>
          <w:tcPr>
            <w:tcW w:w="1372" w:type="dxa"/>
            <w:tcBorders>
              <w:top w:val="nil"/>
              <w:left w:val="nil"/>
              <w:bottom w:val="nil"/>
              <w:right w:val="nil"/>
            </w:tcBorders>
            <w:shd w:val="clear" w:color="000000" w:fill="FAFAFA"/>
            <w:vAlign w:val="bottom"/>
          </w:tcPr>
          <w:p w14:paraId="49DAE715" w14:textId="03ACDF55"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rPr>
            </w:pPr>
            <w:r w:rsidRPr="00435D73">
              <w:rPr>
                <w:rFonts w:ascii="Browallia New" w:hAnsi="Browallia New" w:cs="Browallia New"/>
                <w:color w:val="000000"/>
                <w:sz w:val="26"/>
                <w:szCs w:val="26"/>
              </w:rPr>
              <w:t>81</w:t>
            </w:r>
            <w:r w:rsidR="00D250C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135</w:t>
            </w:r>
          </w:p>
        </w:tc>
        <w:tc>
          <w:tcPr>
            <w:tcW w:w="1373" w:type="dxa"/>
            <w:tcBorders>
              <w:top w:val="nil"/>
              <w:left w:val="nil"/>
              <w:bottom w:val="nil"/>
              <w:right w:val="nil"/>
            </w:tcBorders>
            <w:shd w:val="clear" w:color="auto" w:fill="auto"/>
            <w:vAlign w:val="bottom"/>
          </w:tcPr>
          <w:p w14:paraId="6DDFE0E0" w14:textId="571C938B"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9</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126</w:t>
            </w:r>
          </w:p>
        </w:tc>
        <w:tc>
          <w:tcPr>
            <w:tcW w:w="1372" w:type="dxa"/>
            <w:tcBorders>
              <w:top w:val="nil"/>
              <w:left w:val="nil"/>
              <w:bottom w:val="nil"/>
              <w:right w:val="nil"/>
            </w:tcBorders>
            <w:shd w:val="clear" w:color="000000" w:fill="FAFAFA"/>
            <w:vAlign w:val="bottom"/>
          </w:tcPr>
          <w:p w14:paraId="40C2DFD2" w14:textId="74BB46E7"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36</w:t>
            </w:r>
            <w:r w:rsidR="00AB1CD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242</w:t>
            </w:r>
          </w:p>
        </w:tc>
        <w:tc>
          <w:tcPr>
            <w:tcW w:w="1373" w:type="dxa"/>
            <w:tcBorders>
              <w:top w:val="nil"/>
              <w:left w:val="nil"/>
              <w:bottom w:val="nil"/>
              <w:right w:val="nil"/>
            </w:tcBorders>
            <w:shd w:val="clear" w:color="auto" w:fill="auto"/>
            <w:vAlign w:val="bottom"/>
          </w:tcPr>
          <w:p w14:paraId="0F114B3E" w14:textId="1FF4291C"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80</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150</w:t>
            </w:r>
          </w:p>
        </w:tc>
      </w:tr>
      <w:tr w:rsidR="00DB2388" w:rsidRPr="00773A95" w14:paraId="68390286" w14:textId="77777777" w:rsidTr="0003519E">
        <w:trPr>
          <w:trHeight w:val="66"/>
        </w:trPr>
        <w:tc>
          <w:tcPr>
            <w:tcW w:w="3960" w:type="dxa"/>
          </w:tcPr>
          <w:p w14:paraId="34E671C6" w14:textId="77777777" w:rsidR="00C558E2" w:rsidRPr="00773A95" w:rsidRDefault="00DB2388" w:rsidP="00A15F03">
            <w:pPr>
              <w:widowControl w:val="0"/>
              <w:tabs>
                <w:tab w:val="left" w:pos="648"/>
              </w:tabs>
              <w:ind w:left="-105"/>
              <w:rPr>
                <w:rFonts w:ascii="Browallia New" w:hAnsi="Browallia New" w:cs="Browallia New"/>
                <w:sz w:val="26"/>
                <w:szCs w:val="26"/>
                <w:lang w:val="en-US"/>
              </w:rPr>
            </w:pPr>
            <w:r w:rsidRPr="00773A95">
              <w:rPr>
                <w:rFonts w:ascii="Browallia New" w:hAnsi="Browallia New" w:cs="Browallia New"/>
                <w:sz w:val="26"/>
                <w:szCs w:val="26"/>
                <w:cs/>
                <w:lang w:val="en-US"/>
              </w:rPr>
              <w:t xml:space="preserve">เจ้าหนี้จากการโอนกิจการทั้งหมด </w:t>
            </w:r>
          </w:p>
          <w:p w14:paraId="1F213A83" w14:textId="7F21534C" w:rsidR="00DB2388" w:rsidRPr="00773A95" w:rsidRDefault="00C558E2" w:rsidP="00A15F03">
            <w:pPr>
              <w:widowControl w:val="0"/>
              <w:tabs>
                <w:tab w:val="left" w:pos="648"/>
              </w:tabs>
              <w:ind w:left="-105"/>
              <w:rPr>
                <w:rFonts w:ascii="Browallia New" w:hAnsi="Browallia New" w:cs="Browallia New"/>
                <w:sz w:val="26"/>
                <w:szCs w:val="26"/>
              </w:rPr>
            </w:pPr>
            <w:r w:rsidRPr="00773A95">
              <w:rPr>
                <w:rFonts w:ascii="Browallia New" w:hAnsi="Browallia New" w:cs="Browallia New"/>
                <w:sz w:val="26"/>
                <w:szCs w:val="26"/>
                <w:lang w:val="en-US"/>
              </w:rPr>
              <w:t xml:space="preserve">   </w:t>
            </w:r>
            <w:r w:rsidR="00DB2388" w:rsidRPr="00773A95">
              <w:rPr>
                <w:rFonts w:ascii="Browallia New" w:hAnsi="Browallia New" w:cs="Browallia New"/>
                <w:sz w:val="26"/>
                <w:szCs w:val="26"/>
                <w:cs/>
                <w:lang w:val="en-US"/>
              </w:rPr>
              <w:t>- กิจการที่เกี่ยวข้องกัน</w:t>
            </w:r>
            <w:r w:rsidR="00D61770" w:rsidRPr="00773A95">
              <w:rPr>
                <w:rFonts w:ascii="Browallia New" w:hAnsi="Browallia New" w:cs="Browallia New"/>
                <w:sz w:val="26"/>
                <w:szCs w:val="26"/>
                <w:lang w:val="en-US"/>
              </w:rPr>
              <w:t xml:space="preserve"> (</w:t>
            </w:r>
            <w:r w:rsidR="00D61770" w:rsidRPr="00773A95">
              <w:rPr>
                <w:rFonts w:ascii="Browallia New" w:hAnsi="Browallia New" w:cs="Browallia New"/>
                <w:sz w:val="26"/>
                <w:szCs w:val="26"/>
                <w:cs/>
                <w:lang w:val="en-US"/>
              </w:rPr>
              <w:t xml:space="preserve">หมายเหตุฯ ข้อ </w:t>
            </w:r>
            <w:r w:rsidR="00435D73" w:rsidRPr="00435D73">
              <w:rPr>
                <w:rFonts w:ascii="Browallia New" w:hAnsi="Browallia New" w:cs="Browallia New"/>
                <w:sz w:val="26"/>
                <w:szCs w:val="26"/>
              </w:rPr>
              <w:t>5</w:t>
            </w:r>
            <w:r w:rsidR="00D61770" w:rsidRPr="00773A95">
              <w:rPr>
                <w:rFonts w:ascii="Browallia New" w:hAnsi="Browallia New" w:cs="Browallia New"/>
                <w:sz w:val="26"/>
                <w:szCs w:val="26"/>
              </w:rPr>
              <w:t>)</w:t>
            </w:r>
          </w:p>
        </w:tc>
        <w:tc>
          <w:tcPr>
            <w:tcW w:w="1372" w:type="dxa"/>
            <w:tcBorders>
              <w:top w:val="nil"/>
              <w:left w:val="nil"/>
              <w:bottom w:val="nil"/>
              <w:right w:val="nil"/>
            </w:tcBorders>
            <w:shd w:val="clear" w:color="000000" w:fill="FAFAFA"/>
            <w:vAlign w:val="bottom"/>
          </w:tcPr>
          <w:p w14:paraId="58CE7BF8" w14:textId="4E5D1F59" w:rsidR="00DB2388" w:rsidRPr="00773A95" w:rsidRDefault="00D61770"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1373" w:type="dxa"/>
            <w:tcBorders>
              <w:top w:val="nil"/>
              <w:left w:val="nil"/>
              <w:bottom w:val="nil"/>
              <w:right w:val="nil"/>
            </w:tcBorders>
            <w:shd w:val="clear" w:color="auto" w:fill="auto"/>
            <w:vAlign w:val="bottom"/>
          </w:tcPr>
          <w:p w14:paraId="0476C4C5" w14:textId="65886C5A" w:rsidR="00DB2388" w:rsidRPr="00773A95" w:rsidRDefault="00D61770"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1372" w:type="dxa"/>
            <w:tcBorders>
              <w:top w:val="nil"/>
              <w:left w:val="nil"/>
              <w:bottom w:val="nil"/>
              <w:right w:val="nil"/>
            </w:tcBorders>
            <w:shd w:val="clear" w:color="000000" w:fill="FAFAFA"/>
            <w:vAlign w:val="bottom"/>
          </w:tcPr>
          <w:p w14:paraId="5B676DB7" w14:textId="68339733" w:rsidR="00DB2388"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highlight w:val="yellow"/>
              </w:rPr>
            </w:pPr>
            <w:r w:rsidRPr="00435D73">
              <w:rPr>
                <w:rFonts w:ascii="Browallia New" w:hAnsi="Browallia New" w:cs="Browallia New"/>
                <w:color w:val="000000"/>
                <w:sz w:val="26"/>
                <w:szCs w:val="26"/>
              </w:rPr>
              <w:t>9</w:t>
            </w:r>
            <w:r w:rsidR="00DB238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997</w:t>
            </w:r>
            <w:r w:rsidR="00DB238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336</w:t>
            </w:r>
          </w:p>
        </w:tc>
        <w:tc>
          <w:tcPr>
            <w:tcW w:w="1373" w:type="dxa"/>
            <w:tcBorders>
              <w:top w:val="nil"/>
              <w:left w:val="nil"/>
              <w:bottom w:val="nil"/>
              <w:right w:val="nil"/>
            </w:tcBorders>
            <w:shd w:val="clear" w:color="auto" w:fill="auto"/>
            <w:vAlign w:val="bottom"/>
          </w:tcPr>
          <w:p w14:paraId="29E8EF81" w14:textId="3DB19C6D" w:rsidR="00DB2388" w:rsidRPr="00773A95" w:rsidRDefault="00D61770"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r>
      <w:tr w:rsidR="00A15F03" w:rsidRPr="00773A95" w14:paraId="150C2E57" w14:textId="77777777" w:rsidTr="0003519E">
        <w:tc>
          <w:tcPr>
            <w:tcW w:w="3960" w:type="dxa"/>
          </w:tcPr>
          <w:p w14:paraId="429A2737" w14:textId="77777777" w:rsidR="00A15F03" w:rsidRPr="00773A95" w:rsidRDefault="00A15F03" w:rsidP="00A15F03">
            <w:pPr>
              <w:widowControl w:val="0"/>
              <w:ind w:left="-105"/>
              <w:rPr>
                <w:rFonts w:ascii="Browallia New" w:hAnsi="Browallia New" w:cs="Browallia New"/>
                <w:sz w:val="26"/>
                <w:szCs w:val="26"/>
                <w:cs/>
                <w:lang w:val="en-US"/>
              </w:rPr>
            </w:pPr>
            <w:r w:rsidRPr="00773A95">
              <w:rPr>
                <w:rFonts w:ascii="Browallia New" w:hAnsi="Browallia New" w:cs="Browallia New"/>
                <w:sz w:val="26"/>
                <w:szCs w:val="26"/>
                <w:cs/>
                <w:lang w:val="en-US"/>
              </w:rPr>
              <w:t>ภาษีขายที่ยังไม่ถึงกำหนด</w:t>
            </w:r>
          </w:p>
        </w:tc>
        <w:tc>
          <w:tcPr>
            <w:tcW w:w="1372" w:type="dxa"/>
            <w:tcBorders>
              <w:top w:val="nil"/>
              <w:left w:val="nil"/>
              <w:bottom w:val="nil"/>
              <w:right w:val="nil"/>
            </w:tcBorders>
            <w:shd w:val="clear" w:color="000000" w:fill="FAFAFA"/>
            <w:vAlign w:val="bottom"/>
          </w:tcPr>
          <w:p w14:paraId="2EDF527B" w14:textId="653CB193"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lang w:val="en-US"/>
              </w:rPr>
            </w:pPr>
            <w:r w:rsidRPr="00435D73">
              <w:rPr>
                <w:rFonts w:ascii="Browallia New" w:hAnsi="Browallia New" w:cs="Browallia New"/>
                <w:color w:val="000000"/>
                <w:sz w:val="26"/>
                <w:szCs w:val="26"/>
              </w:rPr>
              <w:t>181</w:t>
            </w:r>
            <w:r w:rsidR="0003519E"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020</w:t>
            </w:r>
          </w:p>
        </w:tc>
        <w:tc>
          <w:tcPr>
            <w:tcW w:w="1373" w:type="dxa"/>
            <w:tcBorders>
              <w:top w:val="nil"/>
              <w:left w:val="nil"/>
              <w:bottom w:val="nil"/>
              <w:right w:val="nil"/>
            </w:tcBorders>
            <w:shd w:val="clear" w:color="auto" w:fill="auto"/>
            <w:vAlign w:val="bottom"/>
          </w:tcPr>
          <w:p w14:paraId="486C08EE" w14:textId="7E37FC01"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167</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261</w:t>
            </w:r>
          </w:p>
        </w:tc>
        <w:tc>
          <w:tcPr>
            <w:tcW w:w="1372" w:type="dxa"/>
            <w:tcBorders>
              <w:top w:val="nil"/>
              <w:left w:val="nil"/>
              <w:bottom w:val="nil"/>
              <w:right w:val="nil"/>
            </w:tcBorders>
            <w:shd w:val="clear" w:color="000000" w:fill="FAFAFA"/>
            <w:vAlign w:val="bottom"/>
          </w:tcPr>
          <w:p w14:paraId="739F80E7" w14:textId="68A9F0A3"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52</w:t>
            </w:r>
            <w:r w:rsidR="00FD501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402</w:t>
            </w:r>
          </w:p>
        </w:tc>
        <w:tc>
          <w:tcPr>
            <w:tcW w:w="1373" w:type="dxa"/>
            <w:tcBorders>
              <w:top w:val="nil"/>
              <w:left w:val="nil"/>
              <w:bottom w:val="nil"/>
              <w:right w:val="nil"/>
            </w:tcBorders>
            <w:shd w:val="clear" w:color="auto" w:fill="auto"/>
            <w:vAlign w:val="bottom"/>
          </w:tcPr>
          <w:p w14:paraId="49211414" w14:textId="3CE84575"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60</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241</w:t>
            </w:r>
          </w:p>
        </w:tc>
      </w:tr>
      <w:tr w:rsidR="00A15F03" w:rsidRPr="00773A95" w14:paraId="49565347" w14:textId="77777777" w:rsidTr="0003519E">
        <w:trPr>
          <w:trHeight w:val="66"/>
        </w:trPr>
        <w:tc>
          <w:tcPr>
            <w:tcW w:w="3960" w:type="dxa"/>
          </w:tcPr>
          <w:p w14:paraId="0F5A88BD" w14:textId="77777777" w:rsidR="00A15F03" w:rsidRPr="00773A95" w:rsidRDefault="00A15F03" w:rsidP="00A15F03">
            <w:pPr>
              <w:widowControl w:val="0"/>
              <w:ind w:left="-105"/>
              <w:rPr>
                <w:rFonts w:ascii="Browallia New" w:hAnsi="Browallia New" w:cs="Browallia New"/>
                <w:sz w:val="26"/>
                <w:szCs w:val="26"/>
                <w:cs/>
                <w:lang w:val="en-US"/>
              </w:rPr>
            </w:pPr>
            <w:r w:rsidRPr="00773A95">
              <w:rPr>
                <w:rFonts w:ascii="Browallia New" w:hAnsi="Browallia New" w:cs="Browallia New"/>
                <w:sz w:val="26"/>
                <w:szCs w:val="26"/>
                <w:cs/>
                <w:lang w:val="en-US"/>
              </w:rPr>
              <w:t>เจ้าหนี้กรมสรรพากร</w:t>
            </w:r>
          </w:p>
        </w:tc>
        <w:tc>
          <w:tcPr>
            <w:tcW w:w="1372" w:type="dxa"/>
            <w:tcBorders>
              <w:top w:val="nil"/>
              <w:left w:val="nil"/>
              <w:bottom w:val="nil"/>
              <w:right w:val="nil"/>
            </w:tcBorders>
            <w:shd w:val="clear" w:color="000000" w:fill="FAFAFA"/>
            <w:vAlign w:val="bottom"/>
          </w:tcPr>
          <w:p w14:paraId="1F3C78EE" w14:textId="0E0EE7DF"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lang w:val="en-US"/>
              </w:rPr>
            </w:pPr>
            <w:r w:rsidRPr="00435D73">
              <w:rPr>
                <w:rFonts w:ascii="Browallia New" w:hAnsi="Browallia New" w:cs="Browallia New"/>
                <w:color w:val="000000"/>
                <w:sz w:val="26"/>
                <w:szCs w:val="26"/>
              </w:rPr>
              <w:t>103</w:t>
            </w:r>
            <w:r w:rsidR="0003519E"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319</w:t>
            </w:r>
          </w:p>
        </w:tc>
        <w:tc>
          <w:tcPr>
            <w:tcW w:w="1373" w:type="dxa"/>
            <w:tcBorders>
              <w:top w:val="nil"/>
              <w:left w:val="nil"/>
              <w:bottom w:val="nil"/>
              <w:right w:val="nil"/>
            </w:tcBorders>
            <w:shd w:val="clear" w:color="auto" w:fill="auto"/>
            <w:vAlign w:val="bottom"/>
          </w:tcPr>
          <w:p w14:paraId="6DF7F3C3" w14:textId="249351F5"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107</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027</w:t>
            </w:r>
          </w:p>
        </w:tc>
        <w:tc>
          <w:tcPr>
            <w:tcW w:w="1372" w:type="dxa"/>
            <w:tcBorders>
              <w:top w:val="nil"/>
              <w:left w:val="nil"/>
              <w:bottom w:val="nil"/>
              <w:right w:val="nil"/>
            </w:tcBorders>
            <w:shd w:val="clear" w:color="000000" w:fill="FAFAFA"/>
            <w:vAlign w:val="bottom"/>
          </w:tcPr>
          <w:p w14:paraId="5C4F6D9C" w14:textId="3C7DF0FE"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50</w:t>
            </w:r>
            <w:r w:rsidR="00A46FF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654</w:t>
            </w:r>
          </w:p>
        </w:tc>
        <w:tc>
          <w:tcPr>
            <w:tcW w:w="1373" w:type="dxa"/>
            <w:tcBorders>
              <w:top w:val="nil"/>
              <w:left w:val="nil"/>
              <w:bottom w:val="nil"/>
              <w:right w:val="nil"/>
            </w:tcBorders>
            <w:shd w:val="clear" w:color="auto" w:fill="auto"/>
            <w:vAlign w:val="bottom"/>
          </w:tcPr>
          <w:p w14:paraId="6E2CD78E" w14:textId="39F12B49"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54</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892</w:t>
            </w:r>
          </w:p>
        </w:tc>
      </w:tr>
      <w:tr w:rsidR="00A15F03" w:rsidRPr="00773A95" w14:paraId="4AB16E00" w14:textId="77777777" w:rsidTr="0003519E">
        <w:trPr>
          <w:trHeight w:val="66"/>
        </w:trPr>
        <w:tc>
          <w:tcPr>
            <w:tcW w:w="3960" w:type="dxa"/>
          </w:tcPr>
          <w:p w14:paraId="0FC5ABD4" w14:textId="77777777" w:rsidR="00A15F03" w:rsidRPr="00773A95" w:rsidRDefault="00A15F03" w:rsidP="00A15F03">
            <w:pPr>
              <w:widowControl w:val="0"/>
              <w:ind w:left="-105"/>
              <w:rPr>
                <w:rFonts w:ascii="Browallia New" w:hAnsi="Browallia New" w:cs="Browallia New"/>
                <w:sz w:val="26"/>
                <w:szCs w:val="26"/>
                <w:cs/>
                <w:lang w:val="en-US"/>
              </w:rPr>
            </w:pPr>
            <w:r w:rsidRPr="00773A95">
              <w:rPr>
                <w:rFonts w:ascii="Browallia New" w:hAnsi="Browallia New" w:cs="Browallia New"/>
                <w:sz w:val="26"/>
                <w:szCs w:val="26"/>
                <w:cs/>
                <w:lang w:val="en-US"/>
              </w:rPr>
              <w:t>ค่าใช้จ่ายค้างจ่าย</w:t>
            </w:r>
          </w:p>
        </w:tc>
        <w:tc>
          <w:tcPr>
            <w:tcW w:w="1372" w:type="dxa"/>
            <w:tcBorders>
              <w:top w:val="nil"/>
              <w:left w:val="nil"/>
              <w:bottom w:val="nil"/>
              <w:right w:val="nil"/>
            </w:tcBorders>
            <w:shd w:val="clear" w:color="000000" w:fill="FAFAFA"/>
            <w:vAlign w:val="bottom"/>
          </w:tcPr>
          <w:p w14:paraId="2D5DA01C" w14:textId="380151CF"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cs/>
                <w:lang w:val="en-US"/>
              </w:rPr>
            </w:pPr>
            <w:r w:rsidRPr="00435D73">
              <w:rPr>
                <w:rFonts w:ascii="Browallia New" w:hAnsi="Browallia New" w:cs="Browallia New"/>
                <w:color w:val="000000"/>
                <w:sz w:val="26"/>
                <w:szCs w:val="26"/>
              </w:rPr>
              <w:t>309</w:t>
            </w:r>
            <w:r w:rsidR="0003519E"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869</w:t>
            </w:r>
          </w:p>
        </w:tc>
        <w:tc>
          <w:tcPr>
            <w:tcW w:w="1373" w:type="dxa"/>
            <w:tcBorders>
              <w:top w:val="nil"/>
              <w:left w:val="nil"/>
              <w:bottom w:val="nil"/>
              <w:right w:val="nil"/>
            </w:tcBorders>
            <w:shd w:val="clear" w:color="auto" w:fill="auto"/>
            <w:vAlign w:val="bottom"/>
          </w:tcPr>
          <w:p w14:paraId="7BD41F92" w14:textId="5AAC52CF"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435D73">
              <w:rPr>
                <w:rFonts w:ascii="Browallia New" w:hAnsi="Browallia New" w:cs="Browallia New"/>
                <w:color w:val="000000"/>
                <w:sz w:val="26"/>
                <w:szCs w:val="26"/>
              </w:rPr>
              <w:t>236</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569</w:t>
            </w:r>
          </w:p>
        </w:tc>
        <w:tc>
          <w:tcPr>
            <w:tcW w:w="1372" w:type="dxa"/>
            <w:tcBorders>
              <w:top w:val="nil"/>
              <w:left w:val="nil"/>
              <w:bottom w:val="nil"/>
              <w:right w:val="nil"/>
            </w:tcBorders>
            <w:shd w:val="clear" w:color="000000" w:fill="FAFAFA"/>
            <w:vAlign w:val="bottom"/>
          </w:tcPr>
          <w:p w14:paraId="13CC163C" w14:textId="1BCE6FB0"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435D73">
              <w:rPr>
                <w:rFonts w:ascii="Browallia New" w:hAnsi="Browallia New" w:cs="Browallia New"/>
                <w:color w:val="000000"/>
                <w:sz w:val="26"/>
                <w:szCs w:val="26"/>
              </w:rPr>
              <w:t>14</w:t>
            </w:r>
            <w:r w:rsidR="00FD501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512</w:t>
            </w:r>
          </w:p>
        </w:tc>
        <w:tc>
          <w:tcPr>
            <w:tcW w:w="1373" w:type="dxa"/>
            <w:tcBorders>
              <w:top w:val="nil"/>
              <w:left w:val="nil"/>
              <w:bottom w:val="nil"/>
              <w:right w:val="nil"/>
            </w:tcBorders>
            <w:shd w:val="clear" w:color="auto" w:fill="auto"/>
            <w:vAlign w:val="bottom"/>
          </w:tcPr>
          <w:p w14:paraId="177DA862" w14:textId="0E5880C9"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435D73">
              <w:rPr>
                <w:rFonts w:ascii="Browallia New" w:hAnsi="Browallia New" w:cs="Browallia New"/>
                <w:color w:val="000000"/>
                <w:sz w:val="26"/>
                <w:szCs w:val="26"/>
              </w:rPr>
              <w:t>16</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258</w:t>
            </w:r>
          </w:p>
        </w:tc>
      </w:tr>
      <w:tr w:rsidR="00A15F03" w:rsidRPr="00773A95" w14:paraId="6FB40338" w14:textId="77777777" w:rsidTr="0003519E">
        <w:trPr>
          <w:trHeight w:val="66"/>
        </w:trPr>
        <w:tc>
          <w:tcPr>
            <w:tcW w:w="3960" w:type="dxa"/>
          </w:tcPr>
          <w:p w14:paraId="13D5CAE6" w14:textId="77777777" w:rsidR="00A15F03" w:rsidRPr="00773A95" w:rsidRDefault="00A15F03" w:rsidP="00A15F03">
            <w:pPr>
              <w:widowControl w:val="0"/>
              <w:ind w:left="-105"/>
              <w:rPr>
                <w:rFonts w:ascii="Browallia New" w:hAnsi="Browallia New" w:cs="Browallia New"/>
                <w:sz w:val="26"/>
                <w:szCs w:val="26"/>
                <w:cs/>
                <w:lang w:val="en-US"/>
              </w:rPr>
            </w:pPr>
            <w:r w:rsidRPr="00773A95">
              <w:rPr>
                <w:rFonts w:ascii="Browallia New" w:hAnsi="Browallia New" w:cs="Browallia New"/>
                <w:sz w:val="26"/>
                <w:szCs w:val="26"/>
                <w:cs/>
                <w:lang w:val="en-US"/>
              </w:rPr>
              <w:t>ดอกเบี้ยค้างจ่าย</w:t>
            </w:r>
          </w:p>
        </w:tc>
        <w:tc>
          <w:tcPr>
            <w:tcW w:w="1372" w:type="dxa"/>
            <w:tcBorders>
              <w:top w:val="nil"/>
              <w:left w:val="nil"/>
              <w:bottom w:val="nil"/>
              <w:right w:val="nil"/>
            </w:tcBorders>
            <w:shd w:val="clear" w:color="000000" w:fill="FAFAFA"/>
            <w:vAlign w:val="bottom"/>
          </w:tcPr>
          <w:p w14:paraId="0BD58551" w14:textId="15BDACFF"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lang w:val="en-US"/>
              </w:rPr>
            </w:pPr>
            <w:r w:rsidRPr="00435D73">
              <w:rPr>
                <w:rFonts w:ascii="Browallia New" w:hAnsi="Browallia New" w:cs="Browallia New"/>
                <w:color w:val="000000"/>
                <w:sz w:val="26"/>
                <w:szCs w:val="26"/>
              </w:rPr>
              <w:t>433</w:t>
            </w:r>
            <w:r w:rsidR="0003519E"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908</w:t>
            </w:r>
          </w:p>
        </w:tc>
        <w:tc>
          <w:tcPr>
            <w:tcW w:w="1373" w:type="dxa"/>
            <w:tcBorders>
              <w:top w:val="nil"/>
              <w:left w:val="nil"/>
              <w:bottom w:val="nil"/>
              <w:right w:val="nil"/>
            </w:tcBorders>
            <w:shd w:val="clear" w:color="auto" w:fill="auto"/>
            <w:vAlign w:val="bottom"/>
          </w:tcPr>
          <w:p w14:paraId="19682AE7" w14:textId="426A1A71"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287</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272</w:t>
            </w:r>
          </w:p>
        </w:tc>
        <w:tc>
          <w:tcPr>
            <w:tcW w:w="1372" w:type="dxa"/>
            <w:tcBorders>
              <w:top w:val="nil"/>
              <w:left w:val="nil"/>
              <w:bottom w:val="nil"/>
              <w:right w:val="nil"/>
            </w:tcBorders>
            <w:shd w:val="clear" w:color="000000" w:fill="FAFAFA"/>
            <w:vAlign w:val="bottom"/>
          </w:tcPr>
          <w:p w14:paraId="4C42956B" w14:textId="359C2D95"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399</w:t>
            </w:r>
            <w:r w:rsidR="00840D8D"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092</w:t>
            </w:r>
          </w:p>
        </w:tc>
        <w:tc>
          <w:tcPr>
            <w:tcW w:w="1373" w:type="dxa"/>
            <w:tcBorders>
              <w:top w:val="nil"/>
              <w:left w:val="nil"/>
              <w:bottom w:val="nil"/>
              <w:right w:val="nil"/>
            </w:tcBorders>
            <w:shd w:val="clear" w:color="auto" w:fill="auto"/>
            <w:vAlign w:val="bottom"/>
          </w:tcPr>
          <w:p w14:paraId="316AF7DF" w14:textId="10BCFECC"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192</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090</w:t>
            </w:r>
          </w:p>
        </w:tc>
      </w:tr>
      <w:tr w:rsidR="00A15F03" w:rsidRPr="00773A95" w14:paraId="7E5D96A2" w14:textId="77777777" w:rsidTr="0003519E">
        <w:trPr>
          <w:trHeight w:val="66"/>
        </w:trPr>
        <w:tc>
          <w:tcPr>
            <w:tcW w:w="3960" w:type="dxa"/>
          </w:tcPr>
          <w:p w14:paraId="67EC7A0C" w14:textId="77777777" w:rsidR="00A15F03" w:rsidRPr="00773A95" w:rsidRDefault="00A15F03" w:rsidP="00A15F03">
            <w:pPr>
              <w:widowControl w:val="0"/>
              <w:ind w:left="-105"/>
              <w:rPr>
                <w:rFonts w:ascii="Browallia New" w:hAnsi="Browallia New" w:cs="Browallia New"/>
                <w:sz w:val="26"/>
                <w:szCs w:val="26"/>
                <w:cs/>
                <w:lang w:val="en-US"/>
              </w:rPr>
            </w:pPr>
            <w:r w:rsidRPr="00773A95">
              <w:rPr>
                <w:rFonts w:ascii="Browallia New" w:hAnsi="Browallia New" w:cs="Browallia New"/>
                <w:sz w:val="26"/>
                <w:szCs w:val="26"/>
                <w:cs/>
                <w:lang w:val="en-US"/>
              </w:rPr>
              <w:t>รายได้รับล่วงหน้า</w:t>
            </w:r>
          </w:p>
        </w:tc>
        <w:tc>
          <w:tcPr>
            <w:tcW w:w="1372" w:type="dxa"/>
            <w:tcBorders>
              <w:top w:val="nil"/>
              <w:left w:val="nil"/>
              <w:bottom w:val="nil"/>
              <w:right w:val="nil"/>
            </w:tcBorders>
            <w:shd w:val="clear" w:color="000000" w:fill="FAFAFA"/>
            <w:vAlign w:val="bottom"/>
          </w:tcPr>
          <w:p w14:paraId="7612FE31" w14:textId="4142771C"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rPr>
            </w:pPr>
            <w:r w:rsidRPr="00435D73">
              <w:rPr>
                <w:rFonts w:ascii="Browallia New" w:hAnsi="Browallia New" w:cs="Browallia New"/>
                <w:color w:val="000000"/>
                <w:sz w:val="26"/>
                <w:szCs w:val="26"/>
              </w:rPr>
              <w:t>73</w:t>
            </w:r>
            <w:r w:rsidR="0003519E"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222</w:t>
            </w:r>
          </w:p>
        </w:tc>
        <w:tc>
          <w:tcPr>
            <w:tcW w:w="1373" w:type="dxa"/>
            <w:tcBorders>
              <w:top w:val="nil"/>
              <w:left w:val="nil"/>
              <w:bottom w:val="nil"/>
              <w:right w:val="nil"/>
            </w:tcBorders>
            <w:shd w:val="clear" w:color="auto" w:fill="auto"/>
            <w:vAlign w:val="bottom"/>
          </w:tcPr>
          <w:p w14:paraId="51AE83DA" w14:textId="259C30B9"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color w:val="000000"/>
                <w:sz w:val="26"/>
                <w:szCs w:val="26"/>
              </w:rPr>
              <w:t>53</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614</w:t>
            </w:r>
          </w:p>
        </w:tc>
        <w:tc>
          <w:tcPr>
            <w:tcW w:w="1372" w:type="dxa"/>
            <w:tcBorders>
              <w:top w:val="nil"/>
              <w:left w:val="nil"/>
              <w:bottom w:val="nil"/>
              <w:right w:val="nil"/>
            </w:tcBorders>
            <w:shd w:val="clear" w:color="000000" w:fill="FAFAFA"/>
            <w:vAlign w:val="bottom"/>
          </w:tcPr>
          <w:p w14:paraId="2F052B52" w14:textId="40313A03"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44</w:t>
            </w:r>
            <w:r w:rsidR="00FD501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184</w:t>
            </w:r>
          </w:p>
        </w:tc>
        <w:tc>
          <w:tcPr>
            <w:tcW w:w="1373" w:type="dxa"/>
            <w:tcBorders>
              <w:top w:val="nil"/>
              <w:left w:val="nil"/>
              <w:bottom w:val="nil"/>
              <w:right w:val="nil"/>
            </w:tcBorders>
            <w:shd w:val="clear" w:color="auto" w:fill="auto"/>
            <w:vAlign w:val="bottom"/>
          </w:tcPr>
          <w:p w14:paraId="745BBC8E" w14:textId="6A307FE0"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44</w:t>
            </w:r>
            <w:r w:rsidR="0086001E"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184</w:t>
            </w:r>
          </w:p>
        </w:tc>
      </w:tr>
      <w:tr w:rsidR="00A15F03" w:rsidRPr="00773A95" w14:paraId="5F18371E" w14:textId="77777777" w:rsidTr="0003519E">
        <w:tc>
          <w:tcPr>
            <w:tcW w:w="3960" w:type="dxa"/>
            <w:tcBorders>
              <w:bottom w:val="nil"/>
            </w:tcBorders>
          </w:tcPr>
          <w:p w14:paraId="6768B937" w14:textId="602FC079" w:rsidR="00A15F03" w:rsidRPr="00773A95" w:rsidRDefault="00A15F03" w:rsidP="00A15F03">
            <w:pPr>
              <w:widowControl w:val="0"/>
              <w:ind w:left="-105"/>
              <w:rPr>
                <w:rFonts w:ascii="Browallia New" w:hAnsi="Browallia New" w:cs="Browallia New"/>
                <w:sz w:val="26"/>
                <w:szCs w:val="26"/>
                <w:cs/>
                <w:lang w:val="en-US"/>
              </w:rPr>
            </w:pPr>
            <w:r w:rsidRPr="00773A95">
              <w:rPr>
                <w:rFonts w:ascii="Browallia New" w:hAnsi="Browallia New" w:cs="Browallia New"/>
                <w:sz w:val="26"/>
                <w:szCs w:val="26"/>
                <w:cs/>
                <w:lang w:val="en-US"/>
              </w:rPr>
              <w:t>อื่น</w:t>
            </w:r>
            <w:r w:rsidRPr="00773A95">
              <w:rPr>
                <w:rFonts w:ascii="Browallia New" w:hAnsi="Browallia New" w:cs="Browallia New"/>
                <w:sz w:val="26"/>
                <w:szCs w:val="26"/>
                <w:lang w:val="en-US"/>
              </w:rPr>
              <w:t xml:space="preserve"> </w:t>
            </w:r>
            <w:r w:rsidRPr="00773A95">
              <w:rPr>
                <w:rFonts w:ascii="Browallia New" w:hAnsi="Browallia New" w:cs="Browallia New"/>
                <w:sz w:val="26"/>
                <w:szCs w:val="26"/>
                <w:cs/>
                <w:lang w:val="en-US"/>
              </w:rPr>
              <w:t>ๆ</w:t>
            </w:r>
          </w:p>
        </w:tc>
        <w:tc>
          <w:tcPr>
            <w:tcW w:w="1372" w:type="dxa"/>
            <w:tcBorders>
              <w:top w:val="nil"/>
              <w:left w:val="nil"/>
              <w:bottom w:val="nil"/>
              <w:right w:val="nil"/>
            </w:tcBorders>
            <w:shd w:val="clear" w:color="000000" w:fill="FAFAFA"/>
            <w:vAlign w:val="bottom"/>
          </w:tcPr>
          <w:p w14:paraId="37965044" w14:textId="51A9F79D" w:rsidR="00A15F03" w:rsidRPr="00773A95" w:rsidRDefault="00435D73" w:rsidP="001A6EDF">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rPr>
            </w:pPr>
            <w:r w:rsidRPr="00435D73">
              <w:rPr>
                <w:rFonts w:ascii="Browallia New" w:hAnsi="Browallia New" w:cs="Browallia New"/>
                <w:color w:val="000000"/>
                <w:sz w:val="26"/>
                <w:szCs w:val="26"/>
              </w:rPr>
              <w:t>30</w:t>
            </w:r>
            <w:r w:rsidR="00D86F5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218</w:t>
            </w:r>
          </w:p>
        </w:tc>
        <w:tc>
          <w:tcPr>
            <w:tcW w:w="1373" w:type="dxa"/>
            <w:tcBorders>
              <w:top w:val="nil"/>
              <w:left w:val="nil"/>
              <w:bottom w:val="single" w:sz="4" w:space="0" w:color="auto"/>
              <w:right w:val="nil"/>
            </w:tcBorders>
            <w:shd w:val="clear" w:color="auto" w:fill="auto"/>
            <w:vAlign w:val="bottom"/>
          </w:tcPr>
          <w:p w14:paraId="1C922004" w14:textId="2F74C0FF"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w:t>
            </w:r>
            <w:r w:rsidR="00A15F03" w:rsidRPr="00773A95">
              <w:rPr>
                <w:rFonts w:ascii="Browallia New" w:hAnsi="Browallia New" w:cs="Browallia New"/>
                <w:sz w:val="26"/>
                <w:szCs w:val="26"/>
              </w:rPr>
              <w:t>,</w:t>
            </w:r>
            <w:r w:rsidRPr="00435D73">
              <w:rPr>
                <w:rFonts w:ascii="Browallia New" w:hAnsi="Browallia New" w:cs="Browallia New"/>
                <w:sz w:val="26"/>
                <w:szCs w:val="26"/>
              </w:rPr>
              <w:t>103</w:t>
            </w:r>
          </w:p>
        </w:tc>
        <w:tc>
          <w:tcPr>
            <w:tcW w:w="1372" w:type="dxa"/>
            <w:tcBorders>
              <w:top w:val="nil"/>
              <w:left w:val="nil"/>
              <w:bottom w:val="nil"/>
              <w:right w:val="nil"/>
            </w:tcBorders>
            <w:shd w:val="clear" w:color="000000" w:fill="FAFAFA"/>
            <w:vAlign w:val="bottom"/>
          </w:tcPr>
          <w:p w14:paraId="2CE2EEBB" w14:textId="240C07EA"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rPr>
            </w:pPr>
            <w:r w:rsidRPr="00435D73">
              <w:rPr>
                <w:rFonts w:ascii="Browallia New" w:hAnsi="Browallia New" w:cs="Browallia New"/>
                <w:color w:val="000000"/>
                <w:sz w:val="26"/>
                <w:szCs w:val="26"/>
              </w:rPr>
              <w:t>65</w:t>
            </w:r>
          </w:p>
        </w:tc>
        <w:tc>
          <w:tcPr>
            <w:tcW w:w="1373" w:type="dxa"/>
            <w:tcBorders>
              <w:top w:val="nil"/>
              <w:left w:val="nil"/>
              <w:bottom w:val="single" w:sz="4" w:space="0" w:color="auto"/>
              <w:right w:val="nil"/>
            </w:tcBorders>
            <w:shd w:val="clear" w:color="auto" w:fill="auto"/>
            <w:vAlign w:val="bottom"/>
          </w:tcPr>
          <w:p w14:paraId="18ED3508" w14:textId="116CE01E"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17</w:t>
            </w:r>
          </w:p>
        </w:tc>
      </w:tr>
      <w:tr w:rsidR="00A15F03" w:rsidRPr="00773A95" w14:paraId="1A1E2141" w14:textId="77777777" w:rsidTr="0046323A">
        <w:tc>
          <w:tcPr>
            <w:tcW w:w="3960" w:type="dxa"/>
            <w:tcBorders>
              <w:top w:val="nil"/>
              <w:bottom w:val="nil"/>
            </w:tcBorders>
          </w:tcPr>
          <w:p w14:paraId="3F07511E" w14:textId="77777777" w:rsidR="00A15F03" w:rsidRPr="00773A95" w:rsidRDefault="00A15F03" w:rsidP="00A15F03">
            <w:pPr>
              <w:widowControl w:val="0"/>
              <w:ind w:left="-105"/>
              <w:rPr>
                <w:rFonts w:ascii="Browallia New" w:hAnsi="Browallia New" w:cs="Browallia New"/>
                <w:sz w:val="26"/>
                <w:szCs w:val="26"/>
                <w:lang w:val="en-US"/>
              </w:rPr>
            </w:pPr>
            <w:r w:rsidRPr="00773A95">
              <w:rPr>
                <w:rFonts w:ascii="Browallia New" w:hAnsi="Browallia New" w:cs="Browallia New"/>
                <w:sz w:val="26"/>
                <w:szCs w:val="26"/>
                <w:cs/>
                <w:lang w:val="en-US"/>
              </w:rPr>
              <w:t>รวมเจ้าหนี้อื่น</w:t>
            </w:r>
          </w:p>
        </w:tc>
        <w:tc>
          <w:tcPr>
            <w:tcW w:w="1372" w:type="dxa"/>
            <w:tcBorders>
              <w:top w:val="single" w:sz="4" w:space="0" w:color="auto"/>
              <w:left w:val="nil"/>
              <w:bottom w:val="single" w:sz="4" w:space="0" w:color="auto"/>
              <w:right w:val="nil"/>
            </w:tcBorders>
            <w:shd w:val="clear" w:color="auto" w:fill="FAFAFA"/>
            <w:vAlign w:val="center"/>
          </w:tcPr>
          <w:p w14:paraId="16BFAFDC" w14:textId="15309D96"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lang w:val="en-US"/>
              </w:rPr>
            </w:pPr>
            <w:r w:rsidRPr="00435D73">
              <w:rPr>
                <w:rFonts w:ascii="Browallia New" w:hAnsi="Browallia New" w:cs="Browallia New"/>
                <w:sz w:val="26"/>
                <w:szCs w:val="26"/>
              </w:rPr>
              <w:t>1</w:t>
            </w:r>
            <w:r w:rsidR="00034335" w:rsidRPr="00773A95">
              <w:rPr>
                <w:rFonts w:ascii="Browallia New" w:hAnsi="Browallia New" w:cs="Browallia New"/>
                <w:sz w:val="26"/>
                <w:szCs w:val="26"/>
                <w:lang w:val="en-US"/>
              </w:rPr>
              <w:t>,</w:t>
            </w:r>
            <w:r w:rsidRPr="00435D73">
              <w:rPr>
                <w:rFonts w:ascii="Browallia New" w:hAnsi="Browallia New" w:cs="Browallia New"/>
                <w:sz w:val="26"/>
                <w:szCs w:val="26"/>
              </w:rPr>
              <w:t>498</w:t>
            </w:r>
            <w:r w:rsidR="00C60744" w:rsidRPr="00773A95">
              <w:rPr>
                <w:rFonts w:ascii="Browallia New" w:hAnsi="Browallia New" w:cs="Browallia New"/>
                <w:sz w:val="26"/>
                <w:szCs w:val="26"/>
                <w:lang w:val="en-US"/>
              </w:rPr>
              <w:t>,</w:t>
            </w:r>
            <w:r w:rsidRPr="00435D73">
              <w:rPr>
                <w:rFonts w:ascii="Browallia New" w:hAnsi="Browallia New" w:cs="Browallia New"/>
                <w:sz w:val="26"/>
                <w:szCs w:val="26"/>
              </w:rPr>
              <w:t>840</w:t>
            </w:r>
          </w:p>
        </w:tc>
        <w:tc>
          <w:tcPr>
            <w:tcW w:w="1373" w:type="dxa"/>
            <w:tcBorders>
              <w:top w:val="single" w:sz="4" w:space="0" w:color="auto"/>
              <w:left w:val="nil"/>
              <w:bottom w:val="single" w:sz="4" w:space="0" w:color="auto"/>
              <w:right w:val="nil"/>
            </w:tcBorders>
            <w:shd w:val="clear" w:color="auto" w:fill="auto"/>
            <w:vAlign w:val="center"/>
          </w:tcPr>
          <w:p w14:paraId="52CA5B18" w14:textId="7E0AED3A"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1</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136</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233</w:t>
            </w:r>
          </w:p>
        </w:tc>
        <w:tc>
          <w:tcPr>
            <w:tcW w:w="1372" w:type="dxa"/>
            <w:tcBorders>
              <w:top w:val="single" w:sz="4" w:space="0" w:color="auto"/>
              <w:left w:val="nil"/>
              <w:bottom w:val="single" w:sz="4" w:space="0" w:color="auto"/>
              <w:right w:val="nil"/>
            </w:tcBorders>
            <w:shd w:val="clear" w:color="auto" w:fill="FAFAFA"/>
            <w:vAlign w:val="bottom"/>
          </w:tcPr>
          <w:p w14:paraId="38158F32" w14:textId="5DCF0AD2"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yellow"/>
                <w:lang w:val="en-US"/>
              </w:rPr>
            </w:pPr>
            <w:r w:rsidRPr="00435D73">
              <w:rPr>
                <w:rFonts w:ascii="Browallia New" w:hAnsi="Browallia New" w:cs="Browallia New"/>
                <w:sz w:val="26"/>
                <w:szCs w:val="26"/>
              </w:rPr>
              <w:t>10</w:t>
            </w:r>
            <w:r w:rsidR="00AB1CDA" w:rsidRPr="00773A95">
              <w:rPr>
                <w:rFonts w:ascii="Browallia New" w:hAnsi="Browallia New" w:cs="Browallia New"/>
                <w:sz w:val="26"/>
                <w:szCs w:val="26"/>
              </w:rPr>
              <w:t>,</w:t>
            </w:r>
            <w:r w:rsidRPr="00435D73">
              <w:rPr>
                <w:rFonts w:ascii="Browallia New" w:hAnsi="Browallia New" w:cs="Browallia New"/>
                <w:sz w:val="26"/>
                <w:szCs w:val="26"/>
              </w:rPr>
              <w:t>729</w:t>
            </w:r>
            <w:r w:rsidR="00AB1CDA" w:rsidRPr="00773A95">
              <w:rPr>
                <w:rFonts w:ascii="Browallia New" w:hAnsi="Browallia New" w:cs="Browallia New"/>
                <w:sz w:val="26"/>
                <w:szCs w:val="26"/>
              </w:rPr>
              <w:t>,</w:t>
            </w:r>
            <w:r w:rsidRPr="00435D73">
              <w:rPr>
                <w:rFonts w:ascii="Browallia New" w:hAnsi="Browallia New" w:cs="Browallia New"/>
                <w:sz w:val="26"/>
                <w:szCs w:val="26"/>
              </w:rPr>
              <w:t>277</w:t>
            </w:r>
          </w:p>
        </w:tc>
        <w:tc>
          <w:tcPr>
            <w:tcW w:w="1373" w:type="dxa"/>
            <w:tcBorders>
              <w:top w:val="single" w:sz="4" w:space="0" w:color="auto"/>
              <w:left w:val="nil"/>
              <w:bottom w:val="single" w:sz="4" w:space="0" w:color="auto"/>
              <w:right w:val="nil"/>
            </w:tcBorders>
            <w:shd w:val="clear" w:color="auto" w:fill="auto"/>
            <w:vAlign w:val="center"/>
          </w:tcPr>
          <w:p w14:paraId="2E234516" w14:textId="2C0F6EAB"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highlight w:val="green"/>
                <w:lang w:val="en-US"/>
              </w:rPr>
            </w:pPr>
            <w:r w:rsidRPr="00435D73">
              <w:rPr>
                <w:rFonts w:ascii="Browallia New" w:hAnsi="Browallia New" w:cs="Browallia New"/>
                <w:color w:val="000000" w:themeColor="text1"/>
                <w:sz w:val="26"/>
                <w:szCs w:val="26"/>
              </w:rPr>
              <w:t>524</w:t>
            </w:r>
            <w:r w:rsidR="0086001E"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706</w:t>
            </w:r>
          </w:p>
        </w:tc>
      </w:tr>
    </w:tbl>
    <w:p w14:paraId="2938E182" w14:textId="77777777" w:rsidR="005C5BC0" w:rsidRPr="00773A95" w:rsidRDefault="005C5BC0" w:rsidP="005C5BC0">
      <w:pPr>
        <w:jc w:val="thaiDistribute"/>
        <w:rPr>
          <w:rFonts w:ascii="Browallia New" w:hAnsi="Browallia New" w:cs="Browallia New"/>
          <w:szCs w:val="26"/>
        </w:rPr>
      </w:pPr>
      <w:bookmarkStart w:id="31" w:name="_Toc437874780"/>
    </w:p>
    <w:p w14:paraId="5790532D" w14:textId="063FC80D" w:rsidR="005C5BC0" w:rsidRPr="00773A95" w:rsidRDefault="00C65754" w:rsidP="005C5BC0">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5C5BC0"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29</w:t>
      </w:r>
      <w:r w:rsidR="005C5BC0" w:rsidRPr="00773A95">
        <w:rPr>
          <w:rFonts w:ascii="Browallia New" w:hAnsi="Browallia New" w:cs="Browallia New"/>
          <w:b/>
          <w:bCs/>
          <w:color w:val="FFFFFF" w:themeColor="background1"/>
          <w:kern w:val="26"/>
          <w:position w:val="-25"/>
          <w:cs/>
          <w:lang w:val="en-US"/>
        </w:rPr>
        <w:tab/>
        <w:t>เงินกู้ยืมระยะยาวจากสถาบันการเงิน สุทธิ</w:t>
      </w:r>
    </w:p>
    <w:p w14:paraId="56D3C76D" w14:textId="77777777" w:rsidR="005C5BC0" w:rsidRPr="00773A95" w:rsidRDefault="005C5BC0" w:rsidP="005C5BC0">
      <w:pPr>
        <w:jc w:val="thaiDistribute"/>
        <w:rPr>
          <w:rFonts w:ascii="Browallia New" w:hAnsi="Browallia New" w:cs="Browallia New"/>
          <w:sz w:val="22"/>
          <w:szCs w:val="22"/>
        </w:rPr>
      </w:pPr>
    </w:p>
    <w:bookmarkEnd w:id="31"/>
    <w:p w14:paraId="2253DF38" w14:textId="2C479F41" w:rsidR="001C655D" w:rsidRPr="00773A95" w:rsidRDefault="00435D73" w:rsidP="0084102A">
      <w:pPr>
        <w:pStyle w:val="HeadSub6EA"/>
        <w:rPr>
          <w:rFonts w:ascii="Browallia New" w:hAnsi="Browallia New" w:cs="Browallia New"/>
          <w:b/>
          <w:bCs/>
          <w:color w:val="CF4A02"/>
        </w:rPr>
      </w:pPr>
      <w:r w:rsidRPr="00435D73">
        <w:rPr>
          <w:rFonts w:ascii="Browallia New" w:hAnsi="Browallia New" w:cs="Browallia New"/>
          <w:b/>
          <w:bCs/>
          <w:color w:val="CF4A02"/>
        </w:rPr>
        <w:t>29</w:t>
      </w:r>
      <w:r w:rsidR="001C655D" w:rsidRPr="00773A95">
        <w:rPr>
          <w:rFonts w:ascii="Browallia New" w:hAnsi="Browallia New" w:cs="Browallia New"/>
          <w:b/>
          <w:bCs/>
          <w:color w:val="CF4A02"/>
        </w:rPr>
        <w:t>.</w:t>
      </w:r>
      <w:r w:rsidRPr="00435D73">
        <w:rPr>
          <w:rFonts w:ascii="Browallia New" w:hAnsi="Browallia New" w:cs="Browallia New"/>
          <w:b/>
          <w:bCs/>
          <w:color w:val="CF4A02"/>
        </w:rPr>
        <w:t>1</w:t>
      </w:r>
      <w:r w:rsidR="001C655D" w:rsidRPr="00773A95">
        <w:rPr>
          <w:rFonts w:ascii="Browallia New" w:hAnsi="Browallia New" w:cs="Browallia New"/>
          <w:b/>
          <w:bCs/>
          <w:color w:val="CF4A02"/>
        </w:rPr>
        <w:tab/>
      </w:r>
      <w:r w:rsidR="001C655D" w:rsidRPr="00773A95">
        <w:rPr>
          <w:rFonts w:ascii="Browallia New" w:hAnsi="Browallia New" w:cs="Browallia New"/>
          <w:b/>
          <w:bCs/>
          <w:color w:val="CF4A02"/>
          <w:cs/>
        </w:rPr>
        <w:t>เงินกู้ยืมระยะยาวจากสถาบันการเงินประกอบด้วยเงินกู้ยืมดังต่อไปนี้</w:t>
      </w:r>
    </w:p>
    <w:p w14:paraId="06A72670" w14:textId="77777777" w:rsidR="00914476" w:rsidRPr="00773A95" w:rsidRDefault="00914476" w:rsidP="0084102A">
      <w:pPr>
        <w:ind w:left="540"/>
        <w:jc w:val="thaiDistribute"/>
        <w:rPr>
          <w:rFonts w:ascii="Browallia New" w:hAnsi="Browallia New" w:cs="Browallia New"/>
          <w:sz w:val="22"/>
          <w:szCs w:val="22"/>
        </w:rPr>
      </w:pPr>
    </w:p>
    <w:tbl>
      <w:tblPr>
        <w:tblW w:w="8928" w:type="dxa"/>
        <w:tblInd w:w="540" w:type="dxa"/>
        <w:tblLayout w:type="fixed"/>
        <w:tblLook w:val="0000" w:firstRow="0" w:lastRow="0" w:firstColumn="0" w:lastColumn="0" w:noHBand="0" w:noVBand="0"/>
      </w:tblPr>
      <w:tblGrid>
        <w:gridCol w:w="3456"/>
        <w:gridCol w:w="1368"/>
        <w:gridCol w:w="1368"/>
        <w:gridCol w:w="1368"/>
        <w:gridCol w:w="1368"/>
      </w:tblGrid>
      <w:tr w:rsidR="00974C38" w:rsidRPr="00773A95" w14:paraId="412E1856" w14:textId="77777777" w:rsidTr="0092552A">
        <w:trPr>
          <w:cantSplit/>
        </w:trPr>
        <w:tc>
          <w:tcPr>
            <w:tcW w:w="3456" w:type="dxa"/>
            <w:vAlign w:val="center"/>
          </w:tcPr>
          <w:p w14:paraId="557A47EA" w14:textId="77777777" w:rsidR="00974C38" w:rsidRPr="00773A95" w:rsidRDefault="00974C38" w:rsidP="00801885">
            <w:pPr>
              <w:ind w:left="-105"/>
              <w:rPr>
                <w:rFonts w:ascii="Browallia New" w:eastAsia="Courier New" w:hAnsi="Browallia New" w:cs="Browallia New"/>
                <w:szCs w:val="26"/>
              </w:rPr>
            </w:pPr>
          </w:p>
        </w:tc>
        <w:tc>
          <w:tcPr>
            <w:tcW w:w="2736" w:type="dxa"/>
            <w:gridSpan w:val="2"/>
            <w:tcBorders>
              <w:top w:val="single" w:sz="4" w:space="0" w:color="auto"/>
              <w:bottom w:val="single" w:sz="4" w:space="0" w:color="auto"/>
            </w:tcBorders>
            <w:vAlign w:val="center"/>
          </w:tcPr>
          <w:p w14:paraId="4F25C2CF" w14:textId="77777777" w:rsidR="00974C38" w:rsidRPr="00773A95" w:rsidRDefault="00974C38" w:rsidP="00801885">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งบการเงินรวม</w:t>
            </w:r>
          </w:p>
        </w:tc>
        <w:tc>
          <w:tcPr>
            <w:tcW w:w="2736" w:type="dxa"/>
            <w:gridSpan w:val="2"/>
            <w:tcBorders>
              <w:top w:val="single" w:sz="4" w:space="0" w:color="auto"/>
              <w:bottom w:val="single" w:sz="4" w:space="0" w:color="auto"/>
            </w:tcBorders>
            <w:vAlign w:val="center"/>
          </w:tcPr>
          <w:p w14:paraId="76AF6121" w14:textId="77777777" w:rsidR="00974C38" w:rsidRPr="00773A95" w:rsidRDefault="00974C38" w:rsidP="00801885">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งบการเงินเฉพาะกิจการ</w:t>
            </w:r>
          </w:p>
        </w:tc>
      </w:tr>
      <w:tr w:rsidR="00DB7A10" w:rsidRPr="00773A95" w14:paraId="7A8A807A" w14:textId="77777777" w:rsidTr="00B77D81">
        <w:trPr>
          <w:cantSplit/>
        </w:trPr>
        <w:tc>
          <w:tcPr>
            <w:tcW w:w="3456" w:type="dxa"/>
            <w:vAlign w:val="center"/>
          </w:tcPr>
          <w:p w14:paraId="6EBC5CD8" w14:textId="77777777" w:rsidR="00DB7A10" w:rsidRPr="00773A95" w:rsidRDefault="00DB7A10" w:rsidP="00801885">
            <w:pPr>
              <w:ind w:left="-105"/>
              <w:rPr>
                <w:rFonts w:ascii="Browallia New" w:eastAsia="Courier New" w:hAnsi="Browallia New" w:cs="Browallia New"/>
                <w:sz w:val="26"/>
                <w:szCs w:val="26"/>
              </w:rPr>
            </w:pPr>
          </w:p>
        </w:tc>
        <w:tc>
          <w:tcPr>
            <w:tcW w:w="2736" w:type="dxa"/>
            <w:gridSpan w:val="2"/>
            <w:tcBorders>
              <w:top w:val="single" w:sz="4" w:space="0" w:color="auto"/>
            </w:tcBorders>
            <w:vAlign w:val="center"/>
          </w:tcPr>
          <w:p w14:paraId="4B42CB92" w14:textId="77777777" w:rsidR="00DB7A10" w:rsidRPr="00773A95" w:rsidRDefault="00DB7A10" w:rsidP="00801885">
            <w:pPr>
              <w:tabs>
                <w:tab w:val="left" w:pos="540"/>
              </w:tabs>
              <w:ind w:right="-72"/>
              <w:jc w:val="right"/>
              <w:rPr>
                <w:rFonts w:ascii="Browallia New" w:eastAsia="Courier New" w:hAnsi="Browallia New" w:cs="Browallia New"/>
                <w:b/>
                <w:bCs/>
                <w:sz w:val="26"/>
                <w:szCs w:val="26"/>
                <w:cs/>
                <w:lang w:val="en-US"/>
              </w:rPr>
            </w:pPr>
          </w:p>
        </w:tc>
        <w:tc>
          <w:tcPr>
            <w:tcW w:w="2736" w:type="dxa"/>
            <w:gridSpan w:val="2"/>
            <w:tcBorders>
              <w:top w:val="single" w:sz="4" w:space="0" w:color="auto"/>
            </w:tcBorders>
            <w:vAlign w:val="center"/>
          </w:tcPr>
          <w:p w14:paraId="5C8878AE" w14:textId="5E9E00DF" w:rsidR="00DB7A10" w:rsidRPr="00773A95" w:rsidRDefault="00DB7A10" w:rsidP="00801885">
            <w:pPr>
              <w:tabs>
                <w:tab w:val="left" w:pos="540"/>
              </w:tabs>
              <w:ind w:right="-72"/>
              <w:jc w:val="right"/>
              <w:rPr>
                <w:rFonts w:ascii="Browallia New" w:eastAsia="Courier New" w:hAnsi="Browallia New" w:cs="Browallia New"/>
                <w:b/>
                <w:bCs/>
                <w:sz w:val="26"/>
                <w:szCs w:val="26"/>
                <w:cs/>
                <w:lang w:val="en-US"/>
              </w:rPr>
            </w:pPr>
            <w:r w:rsidRPr="00773A95">
              <w:rPr>
                <w:rFonts w:ascii="Browallia New" w:eastAsia="Courier New" w:hAnsi="Browallia New" w:cs="Browallia New"/>
                <w:b/>
                <w:bCs/>
                <w:sz w:val="26"/>
                <w:szCs w:val="26"/>
                <w:cs/>
                <w:lang w:val="en-US"/>
              </w:rPr>
              <w:t>ปรับปรุงใหม่</w:t>
            </w:r>
          </w:p>
        </w:tc>
      </w:tr>
      <w:tr w:rsidR="009A46A7" w:rsidRPr="00773A95" w14:paraId="0D360ABD" w14:textId="77777777" w:rsidTr="00B77D81">
        <w:tc>
          <w:tcPr>
            <w:tcW w:w="3456" w:type="dxa"/>
          </w:tcPr>
          <w:p w14:paraId="20688412" w14:textId="21E621B7" w:rsidR="009A46A7" w:rsidRPr="00773A95" w:rsidRDefault="009A46A7" w:rsidP="009A46A7">
            <w:pPr>
              <w:ind w:left="-105"/>
              <w:rPr>
                <w:rFonts w:ascii="Browallia New" w:eastAsia="Courier New" w:hAnsi="Browallia New" w:cs="Browallia New"/>
                <w:b/>
                <w:bCs/>
                <w:sz w:val="26"/>
                <w:szCs w:val="26"/>
                <w:cs/>
                <w:lang w:val="en-US"/>
              </w:rPr>
            </w:pPr>
            <w:r w:rsidRPr="00773A95">
              <w:rPr>
                <w:rFonts w:ascii="Browallia New" w:hAnsi="Browallia New" w:cs="Browallia New"/>
                <w:b/>
                <w:bCs/>
                <w:sz w:val="26"/>
                <w:szCs w:val="26"/>
                <w:cs/>
              </w:rPr>
              <w:t xml:space="preserve">ณ 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lang w:val="en-US"/>
              </w:rPr>
              <w:t xml:space="preserve"> </w:t>
            </w:r>
            <w:r w:rsidRPr="00773A95">
              <w:rPr>
                <w:rFonts w:ascii="Browallia New" w:hAnsi="Browallia New" w:cs="Browallia New"/>
                <w:b/>
                <w:bCs/>
                <w:sz w:val="26"/>
                <w:szCs w:val="26"/>
                <w:cs/>
              </w:rPr>
              <w:t>ธันวาคม</w:t>
            </w:r>
          </w:p>
        </w:tc>
        <w:tc>
          <w:tcPr>
            <w:tcW w:w="1368" w:type="dxa"/>
          </w:tcPr>
          <w:p w14:paraId="649F5E6F" w14:textId="2173B14F" w:rsidR="009A46A7" w:rsidRPr="00773A95" w:rsidRDefault="00875916" w:rsidP="009A46A7">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Pr>
          <w:p w14:paraId="50F6B57E" w14:textId="5791A1C3" w:rsidR="009A46A7" w:rsidRPr="00773A95" w:rsidRDefault="00875916" w:rsidP="009A46A7">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tcPr>
          <w:p w14:paraId="239D9591" w14:textId="43F8E506" w:rsidR="009A46A7" w:rsidRPr="00773A95" w:rsidRDefault="00875916" w:rsidP="009A46A7">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Pr>
          <w:p w14:paraId="6F7F99A4" w14:textId="72207479" w:rsidR="009A46A7" w:rsidRPr="00773A95" w:rsidRDefault="00875916" w:rsidP="009A46A7">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6262F9" w:rsidRPr="00773A95" w14:paraId="530BAC0F" w14:textId="77777777" w:rsidTr="0092552A">
        <w:tc>
          <w:tcPr>
            <w:tcW w:w="3456" w:type="dxa"/>
            <w:vAlign w:val="center"/>
          </w:tcPr>
          <w:p w14:paraId="6D46A656" w14:textId="77777777" w:rsidR="006262F9" w:rsidRPr="00773A95" w:rsidRDefault="006262F9" w:rsidP="00801885">
            <w:pPr>
              <w:ind w:left="-105"/>
              <w:rPr>
                <w:rFonts w:ascii="Browallia New" w:eastAsia="Courier New" w:hAnsi="Browallia New" w:cs="Browallia New"/>
                <w:sz w:val="26"/>
                <w:szCs w:val="26"/>
                <w:cs/>
                <w:lang w:val="en-US"/>
              </w:rPr>
            </w:pPr>
          </w:p>
        </w:tc>
        <w:tc>
          <w:tcPr>
            <w:tcW w:w="1368" w:type="dxa"/>
            <w:tcBorders>
              <w:bottom w:val="single" w:sz="4" w:space="0" w:color="auto"/>
            </w:tcBorders>
          </w:tcPr>
          <w:p w14:paraId="4A681B7D" w14:textId="7874BE06" w:rsidR="006262F9" w:rsidRPr="00773A95" w:rsidRDefault="00367022" w:rsidP="00801885">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6262F9" w:rsidRPr="00773A95">
              <w:rPr>
                <w:rFonts w:ascii="Browallia New" w:hAnsi="Browallia New" w:cs="Browallia New"/>
                <w:b/>
                <w:bCs/>
                <w:snapToGrid w:val="0"/>
                <w:sz w:val="26"/>
                <w:szCs w:val="26"/>
                <w:cs/>
                <w:lang w:eastAsia="th-TH"/>
              </w:rPr>
              <w:t>บาท</w:t>
            </w:r>
          </w:p>
        </w:tc>
        <w:tc>
          <w:tcPr>
            <w:tcW w:w="1368" w:type="dxa"/>
            <w:tcBorders>
              <w:bottom w:val="single" w:sz="4" w:space="0" w:color="auto"/>
            </w:tcBorders>
          </w:tcPr>
          <w:p w14:paraId="16F37A22" w14:textId="0304F6E8" w:rsidR="006262F9" w:rsidRPr="00773A95" w:rsidRDefault="00367022" w:rsidP="00801885">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6262F9" w:rsidRPr="00773A95">
              <w:rPr>
                <w:rFonts w:ascii="Browallia New" w:hAnsi="Browallia New" w:cs="Browallia New"/>
                <w:b/>
                <w:bCs/>
                <w:snapToGrid w:val="0"/>
                <w:sz w:val="26"/>
                <w:szCs w:val="26"/>
                <w:cs/>
                <w:lang w:eastAsia="th-TH"/>
              </w:rPr>
              <w:t>บาท</w:t>
            </w:r>
          </w:p>
        </w:tc>
        <w:tc>
          <w:tcPr>
            <w:tcW w:w="1368" w:type="dxa"/>
            <w:tcBorders>
              <w:bottom w:val="single" w:sz="4" w:space="0" w:color="auto"/>
            </w:tcBorders>
          </w:tcPr>
          <w:p w14:paraId="15A11729" w14:textId="16C9855B" w:rsidR="006262F9" w:rsidRPr="00773A95" w:rsidRDefault="00367022" w:rsidP="00801885">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6262F9" w:rsidRPr="00773A95">
              <w:rPr>
                <w:rFonts w:ascii="Browallia New" w:hAnsi="Browallia New" w:cs="Browallia New"/>
                <w:b/>
                <w:bCs/>
                <w:snapToGrid w:val="0"/>
                <w:sz w:val="26"/>
                <w:szCs w:val="26"/>
                <w:cs/>
                <w:lang w:eastAsia="th-TH"/>
              </w:rPr>
              <w:t>บาท</w:t>
            </w:r>
          </w:p>
        </w:tc>
        <w:tc>
          <w:tcPr>
            <w:tcW w:w="1368" w:type="dxa"/>
            <w:tcBorders>
              <w:bottom w:val="single" w:sz="4" w:space="0" w:color="auto"/>
            </w:tcBorders>
          </w:tcPr>
          <w:p w14:paraId="60024B32" w14:textId="44CF6E33" w:rsidR="006262F9" w:rsidRPr="00773A95" w:rsidRDefault="00367022" w:rsidP="00801885">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พัน</w:t>
            </w:r>
            <w:r w:rsidR="006262F9" w:rsidRPr="00773A95">
              <w:rPr>
                <w:rFonts w:ascii="Browallia New" w:hAnsi="Browallia New" w:cs="Browallia New"/>
                <w:b/>
                <w:bCs/>
                <w:snapToGrid w:val="0"/>
                <w:sz w:val="26"/>
                <w:szCs w:val="26"/>
                <w:cs/>
                <w:lang w:eastAsia="th-TH"/>
              </w:rPr>
              <w:t>บาท</w:t>
            </w:r>
          </w:p>
        </w:tc>
      </w:tr>
      <w:tr w:rsidR="006262F9" w:rsidRPr="00773A95" w14:paraId="4A627F2E" w14:textId="77777777" w:rsidTr="0092552A">
        <w:tc>
          <w:tcPr>
            <w:tcW w:w="3456" w:type="dxa"/>
            <w:vAlign w:val="center"/>
          </w:tcPr>
          <w:p w14:paraId="01D48EB3" w14:textId="77777777" w:rsidR="006262F9" w:rsidRPr="00773A95" w:rsidRDefault="006262F9" w:rsidP="00801885">
            <w:pPr>
              <w:tabs>
                <w:tab w:val="right" w:pos="9360"/>
                <w:tab w:val="right" w:pos="9540"/>
                <w:tab w:val="right" w:pos="11430"/>
                <w:tab w:val="right" w:pos="13320"/>
                <w:tab w:val="right" w:pos="14400"/>
                <w:tab w:val="right" w:pos="14760"/>
              </w:tabs>
              <w:ind w:left="-105"/>
              <w:rPr>
                <w:rFonts w:ascii="Browallia New" w:eastAsia="PSLChalalaiClassicas" w:hAnsi="Browallia New" w:cs="Browallia New"/>
                <w:sz w:val="26"/>
                <w:szCs w:val="26"/>
                <w:cs/>
                <w:lang w:val="en-US"/>
              </w:rPr>
            </w:pPr>
          </w:p>
        </w:tc>
        <w:tc>
          <w:tcPr>
            <w:tcW w:w="1368" w:type="dxa"/>
            <w:tcBorders>
              <w:top w:val="single" w:sz="4" w:space="0" w:color="auto"/>
            </w:tcBorders>
            <w:shd w:val="clear" w:color="auto" w:fill="FAFAFA"/>
            <w:vAlign w:val="center"/>
          </w:tcPr>
          <w:p w14:paraId="527314EF" w14:textId="77777777" w:rsidR="006262F9" w:rsidRPr="00773A95" w:rsidRDefault="006262F9" w:rsidP="00801885">
            <w:pPr>
              <w:ind w:right="-72"/>
              <w:jc w:val="right"/>
              <w:rPr>
                <w:rFonts w:ascii="Browallia New" w:eastAsia="Courier New" w:hAnsi="Browallia New" w:cs="Browallia New"/>
                <w:sz w:val="26"/>
                <w:szCs w:val="26"/>
              </w:rPr>
            </w:pPr>
          </w:p>
        </w:tc>
        <w:tc>
          <w:tcPr>
            <w:tcW w:w="1368" w:type="dxa"/>
            <w:tcBorders>
              <w:top w:val="single" w:sz="4" w:space="0" w:color="auto"/>
            </w:tcBorders>
            <w:vAlign w:val="center"/>
          </w:tcPr>
          <w:p w14:paraId="23F6FF9A" w14:textId="77777777" w:rsidR="006262F9" w:rsidRPr="00773A95" w:rsidRDefault="006262F9" w:rsidP="00801885">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FAFAFA"/>
            <w:vAlign w:val="center"/>
          </w:tcPr>
          <w:p w14:paraId="55B87B34" w14:textId="77777777" w:rsidR="006262F9" w:rsidRPr="00773A95" w:rsidRDefault="006262F9" w:rsidP="00801885">
            <w:pPr>
              <w:ind w:right="-72"/>
              <w:jc w:val="right"/>
              <w:rPr>
                <w:rFonts w:ascii="Browallia New" w:eastAsia="Courier New" w:hAnsi="Browallia New" w:cs="Browallia New"/>
                <w:sz w:val="26"/>
                <w:szCs w:val="26"/>
              </w:rPr>
            </w:pPr>
          </w:p>
        </w:tc>
        <w:tc>
          <w:tcPr>
            <w:tcW w:w="1368" w:type="dxa"/>
            <w:tcBorders>
              <w:top w:val="single" w:sz="4" w:space="0" w:color="auto"/>
            </w:tcBorders>
            <w:vAlign w:val="center"/>
          </w:tcPr>
          <w:p w14:paraId="215B65F0" w14:textId="77777777" w:rsidR="006262F9" w:rsidRPr="00773A95" w:rsidRDefault="006262F9" w:rsidP="00801885">
            <w:pPr>
              <w:ind w:right="-72"/>
              <w:jc w:val="right"/>
              <w:rPr>
                <w:rFonts w:ascii="Browallia New" w:eastAsia="Courier New" w:hAnsi="Browallia New" w:cs="Browallia New"/>
                <w:sz w:val="26"/>
                <w:szCs w:val="26"/>
              </w:rPr>
            </w:pPr>
          </w:p>
        </w:tc>
      </w:tr>
      <w:tr w:rsidR="00A15F03" w:rsidRPr="00773A95" w14:paraId="55A5E50F" w14:textId="77777777">
        <w:tc>
          <w:tcPr>
            <w:tcW w:w="3456" w:type="dxa"/>
          </w:tcPr>
          <w:p w14:paraId="3FB5DD21" w14:textId="77777777" w:rsidR="00A15F03" w:rsidRPr="00773A95" w:rsidRDefault="00A15F03" w:rsidP="00A15F03">
            <w:pPr>
              <w:widowControl w:val="0"/>
              <w:ind w:left="-105"/>
              <w:rPr>
                <w:rFonts w:ascii="Browallia New" w:hAnsi="Browallia New" w:cs="Browallia New"/>
                <w:sz w:val="26"/>
                <w:szCs w:val="26"/>
                <w:lang w:val="en-US"/>
              </w:rPr>
            </w:pPr>
            <w:bookmarkStart w:id="32" w:name="_Hlk32094066"/>
            <w:r w:rsidRPr="00773A95">
              <w:rPr>
                <w:rFonts w:ascii="Browallia New" w:hAnsi="Browallia New" w:cs="Browallia New"/>
                <w:sz w:val="26"/>
                <w:szCs w:val="26"/>
                <w:cs/>
                <w:lang w:val="en-US"/>
              </w:rPr>
              <w:t>เงินกู้ยืมระยะยาวจากสถาบันการเงิน</w:t>
            </w:r>
          </w:p>
        </w:tc>
        <w:tc>
          <w:tcPr>
            <w:tcW w:w="1368" w:type="dxa"/>
            <w:shd w:val="clear" w:color="auto" w:fill="FAFAFA"/>
          </w:tcPr>
          <w:p w14:paraId="3EF11786" w14:textId="78961618"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435D73">
              <w:rPr>
                <w:rFonts w:ascii="Browallia New" w:hAnsi="Browallia New" w:cs="Browallia New"/>
                <w:sz w:val="26"/>
                <w:szCs w:val="26"/>
              </w:rPr>
              <w:t>22</w:t>
            </w:r>
            <w:r w:rsidR="00BF4B0C" w:rsidRPr="00773A95">
              <w:rPr>
                <w:rFonts w:ascii="Browallia New" w:hAnsi="Browallia New" w:cs="Browallia New"/>
                <w:sz w:val="26"/>
                <w:szCs w:val="26"/>
                <w:lang w:val="en-US"/>
              </w:rPr>
              <w:t>,</w:t>
            </w:r>
            <w:r w:rsidRPr="00435D73">
              <w:rPr>
                <w:rFonts w:ascii="Browallia New" w:hAnsi="Browallia New" w:cs="Browallia New"/>
                <w:sz w:val="26"/>
                <w:szCs w:val="26"/>
              </w:rPr>
              <w:t>928</w:t>
            </w:r>
            <w:r w:rsidR="00BF4B0C" w:rsidRPr="00773A95">
              <w:rPr>
                <w:rFonts w:ascii="Browallia New" w:hAnsi="Browallia New" w:cs="Browallia New"/>
                <w:sz w:val="26"/>
                <w:szCs w:val="26"/>
                <w:lang w:val="en-US"/>
              </w:rPr>
              <w:t>,</w:t>
            </w:r>
            <w:r w:rsidRPr="00435D73">
              <w:rPr>
                <w:rFonts w:ascii="Browallia New" w:hAnsi="Browallia New" w:cs="Browallia New"/>
                <w:sz w:val="26"/>
                <w:szCs w:val="26"/>
              </w:rPr>
              <w:t>539</w:t>
            </w:r>
          </w:p>
        </w:tc>
        <w:tc>
          <w:tcPr>
            <w:tcW w:w="1368" w:type="dxa"/>
          </w:tcPr>
          <w:p w14:paraId="42205608" w14:textId="4A3C0BBE"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435D73">
              <w:rPr>
                <w:rFonts w:ascii="Browallia New" w:hAnsi="Browallia New" w:cs="Browallia New"/>
                <w:sz w:val="26"/>
                <w:szCs w:val="26"/>
              </w:rPr>
              <w:t>24</w:t>
            </w:r>
            <w:r w:rsidR="00A15F03" w:rsidRPr="00773A95">
              <w:rPr>
                <w:rFonts w:ascii="Browallia New" w:hAnsi="Browallia New" w:cs="Browallia New"/>
                <w:sz w:val="26"/>
                <w:szCs w:val="26"/>
                <w:lang w:val="en-US"/>
              </w:rPr>
              <w:t>,</w:t>
            </w:r>
            <w:r w:rsidRPr="00435D73">
              <w:rPr>
                <w:rFonts w:ascii="Browallia New" w:hAnsi="Browallia New" w:cs="Browallia New"/>
                <w:sz w:val="26"/>
                <w:szCs w:val="26"/>
              </w:rPr>
              <w:t>493</w:t>
            </w:r>
            <w:r w:rsidR="00A15F03" w:rsidRPr="00773A95">
              <w:rPr>
                <w:rFonts w:ascii="Browallia New" w:hAnsi="Browallia New" w:cs="Browallia New"/>
                <w:sz w:val="26"/>
                <w:szCs w:val="26"/>
                <w:lang w:val="en-US"/>
              </w:rPr>
              <w:t>,</w:t>
            </w:r>
            <w:r w:rsidRPr="00435D73">
              <w:rPr>
                <w:rFonts w:ascii="Browallia New" w:hAnsi="Browallia New" w:cs="Browallia New"/>
                <w:sz w:val="26"/>
                <w:szCs w:val="26"/>
              </w:rPr>
              <w:t>553</w:t>
            </w:r>
          </w:p>
        </w:tc>
        <w:tc>
          <w:tcPr>
            <w:tcW w:w="1368" w:type="dxa"/>
            <w:tcBorders>
              <w:top w:val="nil"/>
              <w:left w:val="nil"/>
              <w:bottom w:val="nil"/>
              <w:right w:val="nil"/>
            </w:tcBorders>
            <w:shd w:val="clear" w:color="auto" w:fill="FAFAFA"/>
          </w:tcPr>
          <w:p w14:paraId="6D914F63" w14:textId="3889CF2D"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435D73">
              <w:rPr>
                <w:rFonts w:ascii="Browallia New" w:hAnsi="Browallia New" w:cs="Browallia New"/>
                <w:sz w:val="26"/>
                <w:szCs w:val="26"/>
              </w:rPr>
              <w:t>13</w:t>
            </w:r>
            <w:r w:rsidR="49C43DCA" w:rsidRPr="00773A95">
              <w:rPr>
                <w:rFonts w:ascii="Browallia New" w:hAnsi="Browallia New" w:cs="Browallia New"/>
                <w:sz w:val="26"/>
                <w:szCs w:val="26"/>
                <w:lang w:val="en-US"/>
              </w:rPr>
              <w:t>,</w:t>
            </w:r>
            <w:r w:rsidRPr="00435D73">
              <w:rPr>
                <w:rFonts w:ascii="Browallia New" w:hAnsi="Browallia New" w:cs="Browallia New"/>
                <w:sz w:val="26"/>
                <w:szCs w:val="26"/>
              </w:rPr>
              <w:t>410</w:t>
            </w:r>
            <w:r w:rsidR="49C43DCA" w:rsidRPr="00773A95">
              <w:rPr>
                <w:rFonts w:ascii="Browallia New" w:hAnsi="Browallia New" w:cs="Browallia New"/>
                <w:sz w:val="26"/>
                <w:szCs w:val="26"/>
                <w:lang w:val="en-US"/>
              </w:rPr>
              <w:t>,</w:t>
            </w:r>
            <w:r w:rsidRPr="00435D73">
              <w:rPr>
                <w:rFonts w:ascii="Browallia New" w:hAnsi="Browallia New" w:cs="Browallia New"/>
                <w:sz w:val="26"/>
                <w:szCs w:val="26"/>
              </w:rPr>
              <w:t>373</w:t>
            </w:r>
          </w:p>
        </w:tc>
        <w:tc>
          <w:tcPr>
            <w:tcW w:w="1368" w:type="dxa"/>
            <w:vAlign w:val="bottom"/>
          </w:tcPr>
          <w:p w14:paraId="7A9F8B09" w14:textId="6F63A8A6"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435D73">
              <w:rPr>
                <w:rFonts w:ascii="Browallia New" w:hAnsi="Browallia New" w:cs="Browallia New"/>
                <w:color w:val="000000"/>
                <w:sz w:val="26"/>
                <w:szCs w:val="26"/>
              </w:rPr>
              <w:t>12</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027</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295</w:t>
            </w:r>
          </w:p>
        </w:tc>
      </w:tr>
      <w:bookmarkEnd w:id="32"/>
      <w:tr w:rsidR="00A15F03" w:rsidRPr="00773A95" w14:paraId="39C8D8EB" w14:textId="77777777">
        <w:tc>
          <w:tcPr>
            <w:tcW w:w="3456" w:type="dxa"/>
          </w:tcPr>
          <w:p w14:paraId="585155FA" w14:textId="77777777" w:rsidR="00A15F03" w:rsidRPr="00773A95" w:rsidRDefault="00A15F03" w:rsidP="00A15F03">
            <w:pPr>
              <w:widowControl w:val="0"/>
              <w:ind w:left="-112" w:right="-198"/>
              <w:rPr>
                <w:rFonts w:ascii="Browallia New" w:hAnsi="Browallia New" w:cs="Browallia New"/>
                <w:sz w:val="26"/>
                <w:szCs w:val="26"/>
                <w:cs/>
                <w:lang w:val="en-US"/>
              </w:rPr>
            </w:pPr>
            <w:r w:rsidRPr="00773A95">
              <w:rPr>
                <w:rFonts w:ascii="Browallia New" w:hAnsi="Browallia New" w:cs="Browallia New"/>
                <w:sz w:val="26"/>
                <w:szCs w:val="26"/>
                <w:u w:val="single"/>
                <w:cs/>
                <w:lang w:val="en-US"/>
              </w:rPr>
              <w:t>หัก</w:t>
            </w:r>
            <w:r w:rsidRPr="00773A95">
              <w:rPr>
                <w:rFonts w:ascii="Browallia New" w:hAnsi="Browallia New" w:cs="Browallia New"/>
                <w:sz w:val="26"/>
                <w:szCs w:val="26"/>
                <w:cs/>
                <w:lang w:val="en-US"/>
              </w:rPr>
              <w:t xml:space="preserve"> </w:t>
            </w:r>
            <w:r w:rsidRPr="00773A95">
              <w:rPr>
                <w:rFonts w:ascii="Browallia New" w:hAnsi="Browallia New" w:cs="Browallia New"/>
                <w:sz w:val="26"/>
                <w:szCs w:val="26"/>
                <w:lang w:val="en-US"/>
              </w:rPr>
              <w:t xml:space="preserve"> </w:t>
            </w:r>
            <w:r w:rsidRPr="00773A95">
              <w:rPr>
                <w:rFonts w:ascii="Browallia New" w:hAnsi="Browallia New" w:cs="Browallia New"/>
                <w:spacing w:val="-8"/>
                <w:sz w:val="26"/>
                <w:szCs w:val="26"/>
                <w:cs/>
                <w:lang w:val="en-US"/>
              </w:rPr>
              <w:t>ค่าธรรมเนียมในการจัดหาเงินกู้รอตัดบัญชี</w:t>
            </w:r>
          </w:p>
        </w:tc>
        <w:tc>
          <w:tcPr>
            <w:tcW w:w="1368" w:type="dxa"/>
            <w:tcBorders>
              <w:bottom w:val="single" w:sz="4" w:space="0" w:color="auto"/>
            </w:tcBorders>
            <w:shd w:val="clear" w:color="auto" w:fill="FAFAFA"/>
          </w:tcPr>
          <w:p w14:paraId="435C3661" w14:textId="43F5068C" w:rsidR="00A15F03" w:rsidRPr="00773A95" w:rsidRDefault="00BF4B0C"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54</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378</w:t>
            </w:r>
            <w:r w:rsidRPr="00773A95">
              <w:rPr>
                <w:rFonts w:ascii="Browallia New" w:hAnsi="Browallia New" w:cs="Browallia New"/>
                <w:sz w:val="26"/>
                <w:szCs w:val="26"/>
                <w:lang w:val="en-US"/>
              </w:rPr>
              <w:t>)</w:t>
            </w:r>
          </w:p>
        </w:tc>
        <w:tc>
          <w:tcPr>
            <w:tcW w:w="1368" w:type="dxa"/>
            <w:tcBorders>
              <w:bottom w:val="single" w:sz="4" w:space="0" w:color="auto"/>
            </w:tcBorders>
          </w:tcPr>
          <w:p w14:paraId="439F09EB" w14:textId="2F02080B" w:rsidR="00A15F03" w:rsidRPr="00773A95" w:rsidRDefault="00A15F0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46</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990</w:t>
            </w:r>
            <w:r w:rsidRPr="00773A95">
              <w:rPr>
                <w:rFonts w:ascii="Browallia New" w:hAnsi="Browallia New" w:cs="Browallia New"/>
                <w:sz w:val="26"/>
                <w:szCs w:val="26"/>
                <w:lang w:val="en-US"/>
              </w:rPr>
              <w:t>)</w:t>
            </w:r>
          </w:p>
        </w:tc>
        <w:tc>
          <w:tcPr>
            <w:tcW w:w="1368" w:type="dxa"/>
            <w:tcBorders>
              <w:top w:val="nil"/>
              <w:left w:val="nil"/>
              <w:bottom w:val="single" w:sz="4" w:space="0" w:color="auto"/>
              <w:right w:val="nil"/>
            </w:tcBorders>
            <w:shd w:val="clear" w:color="auto" w:fill="FAFAFA"/>
          </w:tcPr>
          <w:p w14:paraId="474C5EAD" w14:textId="393A61DC" w:rsidR="00A15F03" w:rsidRPr="00773A95" w:rsidRDefault="55485955"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27</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182</w:t>
            </w:r>
            <w:r w:rsidRPr="00773A95">
              <w:rPr>
                <w:rFonts w:ascii="Browallia New" w:hAnsi="Browallia New" w:cs="Browallia New"/>
                <w:sz w:val="26"/>
                <w:szCs w:val="26"/>
                <w:lang w:val="en-US"/>
              </w:rPr>
              <w:t>)</w:t>
            </w:r>
          </w:p>
        </w:tc>
        <w:tc>
          <w:tcPr>
            <w:tcW w:w="1368" w:type="dxa"/>
            <w:tcBorders>
              <w:bottom w:val="single" w:sz="4" w:space="0" w:color="auto"/>
            </w:tcBorders>
            <w:vAlign w:val="bottom"/>
          </w:tcPr>
          <w:p w14:paraId="57D8F8AD" w14:textId="6F75E050" w:rsidR="00A15F03" w:rsidRPr="00773A95" w:rsidRDefault="00A15F0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24</w:t>
            </w:r>
            <w:r w:rsidR="00C240AB"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715</w:t>
            </w:r>
            <w:r w:rsidRPr="00773A95">
              <w:rPr>
                <w:rFonts w:ascii="Browallia New" w:hAnsi="Browallia New" w:cs="Browallia New"/>
                <w:color w:val="000000"/>
                <w:sz w:val="26"/>
                <w:szCs w:val="26"/>
              </w:rPr>
              <w:t>)</w:t>
            </w:r>
          </w:p>
        </w:tc>
      </w:tr>
      <w:tr w:rsidR="00A15F03" w:rsidRPr="00773A95" w14:paraId="5B9C2989" w14:textId="77777777">
        <w:tc>
          <w:tcPr>
            <w:tcW w:w="3456" w:type="dxa"/>
          </w:tcPr>
          <w:p w14:paraId="0BB80EF8" w14:textId="77777777" w:rsidR="00A15F03" w:rsidRPr="00773A95" w:rsidRDefault="00A15F03" w:rsidP="00A15F03">
            <w:pPr>
              <w:widowControl w:val="0"/>
              <w:ind w:left="-105"/>
              <w:rPr>
                <w:rFonts w:ascii="Browallia New" w:hAnsi="Browallia New" w:cs="Browallia New"/>
                <w:sz w:val="26"/>
                <w:szCs w:val="26"/>
                <w:cs/>
                <w:lang w:val="en-US"/>
              </w:rPr>
            </w:pPr>
          </w:p>
        </w:tc>
        <w:tc>
          <w:tcPr>
            <w:tcW w:w="1368" w:type="dxa"/>
            <w:shd w:val="clear" w:color="auto" w:fill="FAFAFA"/>
          </w:tcPr>
          <w:p w14:paraId="2F230A0D" w14:textId="2F78FE51"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22</w:t>
            </w:r>
            <w:r w:rsidR="00B21CED" w:rsidRPr="00773A95">
              <w:rPr>
                <w:rFonts w:ascii="Browallia New" w:hAnsi="Browallia New" w:cs="Browallia New"/>
                <w:sz w:val="26"/>
                <w:szCs w:val="26"/>
                <w:lang w:val="en-US"/>
              </w:rPr>
              <w:t>,</w:t>
            </w:r>
            <w:r w:rsidRPr="00435D73">
              <w:rPr>
                <w:rFonts w:ascii="Browallia New" w:hAnsi="Browallia New" w:cs="Browallia New"/>
                <w:sz w:val="26"/>
                <w:szCs w:val="26"/>
              </w:rPr>
              <w:t>874</w:t>
            </w:r>
            <w:r w:rsidR="00B21CED" w:rsidRPr="00773A95">
              <w:rPr>
                <w:rFonts w:ascii="Browallia New" w:hAnsi="Browallia New" w:cs="Browallia New"/>
                <w:sz w:val="26"/>
                <w:szCs w:val="26"/>
                <w:lang w:val="en-US"/>
              </w:rPr>
              <w:t>,</w:t>
            </w:r>
            <w:r w:rsidRPr="00435D73">
              <w:rPr>
                <w:rFonts w:ascii="Browallia New" w:hAnsi="Browallia New" w:cs="Browallia New"/>
                <w:sz w:val="26"/>
                <w:szCs w:val="26"/>
              </w:rPr>
              <w:t>161</w:t>
            </w:r>
          </w:p>
        </w:tc>
        <w:tc>
          <w:tcPr>
            <w:tcW w:w="1368" w:type="dxa"/>
            <w:tcBorders>
              <w:top w:val="single" w:sz="4" w:space="0" w:color="auto"/>
            </w:tcBorders>
          </w:tcPr>
          <w:p w14:paraId="6E4552E9" w14:textId="3462F374"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24</w:t>
            </w:r>
            <w:r w:rsidR="00A15F03" w:rsidRPr="00773A95">
              <w:rPr>
                <w:rFonts w:ascii="Browallia New" w:hAnsi="Browallia New" w:cs="Browallia New"/>
                <w:sz w:val="26"/>
                <w:szCs w:val="26"/>
                <w:lang w:val="en-US"/>
              </w:rPr>
              <w:t>,</w:t>
            </w:r>
            <w:r w:rsidRPr="00435D73">
              <w:rPr>
                <w:rFonts w:ascii="Browallia New" w:hAnsi="Browallia New" w:cs="Browallia New"/>
                <w:sz w:val="26"/>
                <w:szCs w:val="26"/>
              </w:rPr>
              <w:t>446</w:t>
            </w:r>
            <w:r w:rsidR="00A15F03" w:rsidRPr="00773A95">
              <w:rPr>
                <w:rFonts w:ascii="Browallia New" w:hAnsi="Browallia New" w:cs="Browallia New"/>
                <w:sz w:val="26"/>
                <w:szCs w:val="26"/>
                <w:lang w:val="en-US"/>
              </w:rPr>
              <w:t>,</w:t>
            </w:r>
            <w:r w:rsidRPr="00435D73">
              <w:rPr>
                <w:rFonts w:ascii="Browallia New" w:hAnsi="Browallia New" w:cs="Browallia New"/>
                <w:sz w:val="26"/>
                <w:szCs w:val="26"/>
              </w:rPr>
              <w:t>563</w:t>
            </w:r>
          </w:p>
        </w:tc>
        <w:tc>
          <w:tcPr>
            <w:tcW w:w="1368" w:type="dxa"/>
            <w:tcBorders>
              <w:top w:val="nil"/>
              <w:left w:val="nil"/>
              <w:bottom w:val="nil"/>
              <w:right w:val="nil"/>
            </w:tcBorders>
            <w:shd w:val="clear" w:color="auto" w:fill="FAFAFA"/>
          </w:tcPr>
          <w:p w14:paraId="748AABB4" w14:textId="73D190AF"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13</w:t>
            </w:r>
            <w:r w:rsidR="657F53EF" w:rsidRPr="00773A95">
              <w:rPr>
                <w:rFonts w:ascii="Browallia New" w:hAnsi="Browallia New" w:cs="Browallia New"/>
                <w:sz w:val="26"/>
                <w:szCs w:val="26"/>
                <w:lang w:val="en-US"/>
              </w:rPr>
              <w:t>,</w:t>
            </w:r>
            <w:r w:rsidRPr="00435D73">
              <w:rPr>
                <w:rFonts w:ascii="Browallia New" w:hAnsi="Browallia New" w:cs="Browallia New"/>
                <w:sz w:val="26"/>
                <w:szCs w:val="26"/>
              </w:rPr>
              <w:t>383</w:t>
            </w:r>
            <w:r w:rsidR="657F53EF" w:rsidRPr="00773A95">
              <w:rPr>
                <w:rFonts w:ascii="Browallia New" w:hAnsi="Browallia New" w:cs="Browallia New"/>
                <w:sz w:val="26"/>
                <w:szCs w:val="26"/>
                <w:lang w:val="en-US"/>
              </w:rPr>
              <w:t>,</w:t>
            </w:r>
            <w:r w:rsidRPr="00435D73">
              <w:rPr>
                <w:rFonts w:ascii="Browallia New" w:hAnsi="Browallia New" w:cs="Browallia New"/>
                <w:sz w:val="26"/>
                <w:szCs w:val="26"/>
              </w:rPr>
              <w:t>191</w:t>
            </w:r>
          </w:p>
        </w:tc>
        <w:tc>
          <w:tcPr>
            <w:tcW w:w="1368" w:type="dxa"/>
            <w:tcBorders>
              <w:top w:val="single" w:sz="4" w:space="0" w:color="auto"/>
            </w:tcBorders>
            <w:vAlign w:val="bottom"/>
          </w:tcPr>
          <w:p w14:paraId="06EA0A5C" w14:textId="7BAA44F0"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12</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002</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580</w:t>
            </w:r>
          </w:p>
        </w:tc>
      </w:tr>
      <w:tr w:rsidR="00A15F03" w:rsidRPr="00773A95" w14:paraId="122D82A4" w14:textId="77777777">
        <w:tc>
          <w:tcPr>
            <w:tcW w:w="3456" w:type="dxa"/>
          </w:tcPr>
          <w:p w14:paraId="10F25CDE" w14:textId="13AB6E85" w:rsidR="00A15F03" w:rsidRPr="00773A95" w:rsidRDefault="00A15F03" w:rsidP="00A15F03">
            <w:pPr>
              <w:widowControl w:val="0"/>
              <w:ind w:left="-105" w:right="-198"/>
              <w:rPr>
                <w:rFonts w:ascii="Browallia New" w:hAnsi="Browallia New" w:cs="Browallia New"/>
                <w:sz w:val="26"/>
                <w:szCs w:val="26"/>
                <w:cs/>
                <w:lang w:val="en-US"/>
              </w:rPr>
            </w:pPr>
            <w:r w:rsidRPr="00773A95">
              <w:rPr>
                <w:rFonts w:ascii="Browallia New" w:hAnsi="Browallia New" w:cs="Browallia New"/>
                <w:sz w:val="26"/>
                <w:szCs w:val="26"/>
                <w:u w:val="single"/>
                <w:cs/>
                <w:lang w:val="en-US"/>
              </w:rPr>
              <w:t>หัก</w:t>
            </w:r>
            <w:r w:rsidRPr="00773A95">
              <w:rPr>
                <w:rFonts w:ascii="Browallia New" w:hAnsi="Browallia New" w:cs="Browallia New"/>
                <w:sz w:val="26"/>
                <w:szCs w:val="26"/>
                <w:cs/>
                <w:lang w:val="en-US"/>
              </w:rPr>
              <w:t xml:space="preserve"> </w:t>
            </w:r>
            <w:r w:rsidRPr="00773A95">
              <w:rPr>
                <w:rFonts w:ascii="Browallia New" w:hAnsi="Browallia New" w:cs="Browallia New"/>
                <w:sz w:val="26"/>
                <w:szCs w:val="26"/>
                <w:lang w:val="en-US"/>
              </w:rPr>
              <w:t xml:space="preserve"> </w:t>
            </w:r>
            <w:r w:rsidRPr="00773A95">
              <w:rPr>
                <w:rFonts w:ascii="Browallia New" w:hAnsi="Browallia New" w:cs="Browallia New"/>
                <w:sz w:val="26"/>
                <w:szCs w:val="26"/>
                <w:cs/>
                <w:lang w:val="en-US"/>
              </w:rPr>
              <w:t>เงินกู้ยืมระยะยาวจากสถาบันการเงิน</w:t>
            </w:r>
          </w:p>
        </w:tc>
        <w:tc>
          <w:tcPr>
            <w:tcW w:w="1368" w:type="dxa"/>
            <w:shd w:val="clear" w:color="auto" w:fill="FAFAFA"/>
          </w:tcPr>
          <w:p w14:paraId="3CE159EF" w14:textId="77777777" w:rsidR="00A15F03" w:rsidRPr="00773A95" w:rsidRDefault="00A15F0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tcPr>
          <w:p w14:paraId="2C4402E3" w14:textId="77777777" w:rsidR="00A15F03" w:rsidRPr="00773A95" w:rsidRDefault="00A15F0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tcBorders>
              <w:top w:val="nil"/>
              <w:left w:val="nil"/>
              <w:bottom w:val="nil"/>
              <w:right w:val="nil"/>
            </w:tcBorders>
            <w:shd w:val="clear" w:color="auto" w:fill="FAFAFA"/>
          </w:tcPr>
          <w:p w14:paraId="482F88DE" w14:textId="0EFF90AD" w:rsidR="00A15F03" w:rsidRPr="00773A95" w:rsidRDefault="00A15F0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vAlign w:val="bottom"/>
          </w:tcPr>
          <w:p w14:paraId="62A294A6" w14:textId="77777777" w:rsidR="00A15F03" w:rsidRPr="00773A95" w:rsidRDefault="00A15F0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r>
      <w:tr w:rsidR="00A15F03" w:rsidRPr="00773A95" w14:paraId="4A24C354" w14:textId="77777777">
        <w:tc>
          <w:tcPr>
            <w:tcW w:w="3456" w:type="dxa"/>
          </w:tcPr>
          <w:p w14:paraId="76F99B5A" w14:textId="70E73D9F" w:rsidR="00A15F03" w:rsidRPr="00773A95" w:rsidRDefault="00A15F03" w:rsidP="00A15F03">
            <w:pPr>
              <w:widowControl w:val="0"/>
              <w:ind w:left="-105" w:right="-198"/>
              <w:rPr>
                <w:rFonts w:ascii="Browallia New" w:hAnsi="Browallia New" w:cs="Browallia New"/>
                <w:sz w:val="26"/>
                <w:szCs w:val="26"/>
                <w:cs/>
                <w:lang w:val="en-US"/>
              </w:rPr>
            </w:pPr>
            <w:r w:rsidRPr="00773A95">
              <w:rPr>
                <w:rFonts w:ascii="Browallia New" w:hAnsi="Browallia New" w:cs="Browallia New"/>
                <w:sz w:val="26"/>
                <w:szCs w:val="26"/>
                <w:cs/>
                <w:lang w:val="en-US"/>
              </w:rPr>
              <w:t xml:space="preserve">         ที่ถึงกำหนดชำระภายในหนึ่งปี</w:t>
            </w:r>
            <w:r w:rsidRPr="00773A95">
              <w:rPr>
                <w:rFonts w:ascii="Browallia New" w:hAnsi="Browallia New" w:cs="Browallia New"/>
                <w:spacing w:val="-2"/>
                <w:sz w:val="26"/>
                <w:szCs w:val="26"/>
                <w:cs/>
                <w:lang w:val="en-US"/>
              </w:rPr>
              <w:t xml:space="preserve"> สุทธิ</w:t>
            </w:r>
          </w:p>
        </w:tc>
        <w:tc>
          <w:tcPr>
            <w:tcW w:w="1368" w:type="dxa"/>
            <w:tcBorders>
              <w:bottom w:val="single" w:sz="4" w:space="0" w:color="auto"/>
            </w:tcBorders>
            <w:shd w:val="clear" w:color="auto" w:fill="FAFAFA"/>
          </w:tcPr>
          <w:p w14:paraId="60C9BA5D" w14:textId="5E9B4CFE" w:rsidR="00A15F03" w:rsidRPr="00773A95" w:rsidRDefault="00B21CED"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6</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934</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412</w:t>
            </w:r>
            <w:r w:rsidRPr="00773A95">
              <w:rPr>
                <w:rFonts w:ascii="Browallia New" w:hAnsi="Browallia New" w:cs="Browallia New"/>
                <w:sz w:val="26"/>
                <w:szCs w:val="26"/>
                <w:lang w:val="en-US"/>
              </w:rPr>
              <w:t>)</w:t>
            </w:r>
          </w:p>
        </w:tc>
        <w:tc>
          <w:tcPr>
            <w:tcW w:w="1368" w:type="dxa"/>
          </w:tcPr>
          <w:p w14:paraId="35FF6691" w14:textId="199B59FD" w:rsidR="00A15F03" w:rsidRPr="00773A95" w:rsidRDefault="00A15F0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7</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322</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063</w:t>
            </w:r>
            <w:r w:rsidRPr="00773A95">
              <w:rPr>
                <w:rFonts w:ascii="Browallia New" w:hAnsi="Browallia New" w:cs="Browallia New"/>
                <w:sz w:val="26"/>
                <w:szCs w:val="26"/>
                <w:lang w:val="en-US"/>
              </w:rPr>
              <w:t>)</w:t>
            </w:r>
          </w:p>
        </w:tc>
        <w:tc>
          <w:tcPr>
            <w:tcW w:w="1368" w:type="dxa"/>
            <w:tcBorders>
              <w:top w:val="nil"/>
              <w:left w:val="nil"/>
              <w:bottom w:val="single" w:sz="4" w:space="0" w:color="auto"/>
              <w:right w:val="nil"/>
            </w:tcBorders>
            <w:shd w:val="clear" w:color="auto" w:fill="FAFAFA"/>
          </w:tcPr>
          <w:p w14:paraId="220E87EB" w14:textId="49870C3F" w:rsidR="00A15F03" w:rsidRPr="00773A95" w:rsidRDefault="11EA02EB"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4</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575</w:t>
            </w:r>
            <w:r w:rsidR="00514A97" w:rsidRPr="00773A95">
              <w:rPr>
                <w:rFonts w:ascii="Browallia New" w:hAnsi="Browallia New" w:cs="Browallia New"/>
                <w:sz w:val="26"/>
                <w:szCs w:val="26"/>
                <w:lang w:val="en-US"/>
              </w:rPr>
              <w:t>,</w:t>
            </w:r>
            <w:r w:rsidR="00435D73" w:rsidRPr="00435D73">
              <w:rPr>
                <w:rFonts w:ascii="Browallia New" w:hAnsi="Browallia New" w:cs="Browallia New"/>
                <w:sz w:val="26"/>
                <w:szCs w:val="26"/>
              </w:rPr>
              <w:t>648</w:t>
            </w:r>
            <w:r w:rsidRPr="00773A95">
              <w:rPr>
                <w:rFonts w:ascii="Browallia New" w:hAnsi="Browallia New" w:cs="Browallia New"/>
                <w:sz w:val="26"/>
                <w:szCs w:val="26"/>
                <w:lang w:val="en-US"/>
              </w:rPr>
              <w:t>)</w:t>
            </w:r>
          </w:p>
        </w:tc>
        <w:tc>
          <w:tcPr>
            <w:tcW w:w="1368" w:type="dxa"/>
            <w:vAlign w:val="bottom"/>
          </w:tcPr>
          <w:p w14:paraId="2281018A" w14:textId="21D6DB44" w:rsidR="00A15F03" w:rsidRPr="00773A95" w:rsidRDefault="00A15F0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w:t>
            </w:r>
            <w:r w:rsidR="00C240AB"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199</w:t>
            </w:r>
            <w:r w:rsidR="00C240AB"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029</w:t>
            </w:r>
            <w:r w:rsidRPr="00773A95">
              <w:rPr>
                <w:rFonts w:ascii="Browallia New" w:hAnsi="Browallia New" w:cs="Browallia New"/>
                <w:color w:val="000000"/>
                <w:sz w:val="26"/>
                <w:szCs w:val="26"/>
              </w:rPr>
              <w:t>)</w:t>
            </w:r>
          </w:p>
        </w:tc>
      </w:tr>
      <w:tr w:rsidR="00A15F03" w:rsidRPr="00773A95" w14:paraId="49803004" w14:textId="77777777">
        <w:tc>
          <w:tcPr>
            <w:tcW w:w="3456" w:type="dxa"/>
          </w:tcPr>
          <w:p w14:paraId="08A1825D" w14:textId="77777777" w:rsidR="00A15F03" w:rsidRPr="00773A95" w:rsidRDefault="00A15F03" w:rsidP="00A15F03">
            <w:pPr>
              <w:widowControl w:val="0"/>
              <w:ind w:left="-105" w:right="-108"/>
              <w:rPr>
                <w:rFonts w:ascii="Browallia New" w:hAnsi="Browallia New" w:cs="Browallia New"/>
                <w:spacing w:val="-2"/>
                <w:sz w:val="26"/>
                <w:szCs w:val="26"/>
                <w:lang w:val="en-US"/>
              </w:rPr>
            </w:pPr>
            <w:r w:rsidRPr="00773A95">
              <w:rPr>
                <w:rFonts w:ascii="Browallia New" w:hAnsi="Browallia New" w:cs="Browallia New"/>
                <w:spacing w:val="-2"/>
                <w:sz w:val="26"/>
                <w:szCs w:val="26"/>
                <w:cs/>
                <w:lang w:val="en-US"/>
              </w:rPr>
              <w:t>เงินกู้ยืมระยะยาวจากสถาบันการเงิน สุทธิ</w:t>
            </w:r>
          </w:p>
        </w:tc>
        <w:tc>
          <w:tcPr>
            <w:tcW w:w="1368" w:type="dxa"/>
            <w:tcBorders>
              <w:bottom w:val="single" w:sz="4" w:space="0" w:color="auto"/>
            </w:tcBorders>
            <w:shd w:val="clear" w:color="auto" w:fill="FAFAFA"/>
          </w:tcPr>
          <w:p w14:paraId="3712D1CC" w14:textId="281A32F0"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15</w:t>
            </w:r>
            <w:r w:rsidR="00B21CED" w:rsidRPr="00773A95">
              <w:rPr>
                <w:rFonts w:ascii="Browallia New" w:hAnsi="Browallia New" w:cs="Browallia New"/>
                <w:sz w:val="26"/>
                <w:szCs w:val="26"/>
                <w:lang w:val="en-US"/>
              </w:rPr>
              <w:t>,</w:t>
            </w:r>
            <w:r w:rsidRPr="00435D73">
              <w:rPr>
                <w:rFonts w:ascii="Browallia New" w:hAnsi="Browallia New" w:cs="Browallia New"/>
                <w:sz w:val="26"/>
                <w:szCs w:val="26"/>
              </w:rPr>
              <w:t>939</w:t>
            </w:r>
            <w:r w:rsidR="00B21CED" w:rsidRPr="00773A95">
              <w:rPr>
                <w:rFonts w:ascii="Browallia New" w:hAnsi="Browallia New" w:cs="Browallia New"/>
                <w:sz w:val="26"/>
                <w:szCs w:val="26"/>
                <w:lang w:val="en-US"/>
              </w:rPr>
              <w:t>,</w:t>
            </w:r>
            <w:r w:rsidRPr="00435D73">
              <w:rPr>
                <w:rFonts w:ascii="Browallia New" w:hAnsi="Browallia New" w:cs="Browallia New"/>
                <w:sz w:val="26"/>
                <w:szCs w:val="26"/>
              </w:rPr>
              <w:t>749</w:t>
            </w:r>
          </w:p>
        </w:tc>
        <w:tc>
          <w:tcPr>
            <w:tcW w:w="1368" w:type="dxa"/>
            <w:tcBorders>
              <w:top w:val="single" w:sz="4" w:space="0" w:color="auto"/>
              <w:bottom w:val="single" w:sz="4" w:space="0" w:color="auto"/>
            </w:tcBorders>
          </w:tcPr>
          <w:p w14:paraId="680758CC" w14:textId="2428E70E"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17</w:t>
            </w:r>
            <w:r w:rsidR="00A15F03" w:rsidRPr="00773A95">
              <w:rPr>
                <w:rFonts w:ascii="Browallia New" w:hAnsi="Browallia New" w:cs="Browallia New"/>
                <w:sz w:val="26"/>
                <w:szCs w:val="26"/>
                <w:lang w:val="en-US"/>
              </w:rPr>
              <w:t>,</w:t>
            </w:r>
            <w:r w:rsidRPr="00435D73">
              <w:rPr>
                <w:rFonts w:ascii="Browallia New" w:hAnsi="Browallia New" w:cs="Browallia New"/>
                <w:sz w:val="26"/>
                <w:szCs w:val="26"/>
              </w:rPr>
              <w:t>124</w:t>
            </w:r>
            <w:r w:rsidR="00A15F03" w:rsidRPr="00773A95">
              <w:rPr>
                <w:rFonts w:ascii="Browallia New" w:hAnsi="Browallia New" w:cs="Browallia New"/>
                <w:sz w:val="26"/>
                <w:szCs w:val="26"/>
                <w:lang w:val="en-US"/>
              </w:rPr>
              <w:t>,</w:t>
            </w:r>
            <w:r w:rsidRPr="00435D73">
              <w:rPr>
                <w:rFonts w:ascii="Browallia New" w:hAnsi="Browallia New" w:cs="Browallia New"/>
                <w:sz w:val="26"/>
                <w:szCs w:val="26"/>
              </w:rPr>
              <w:t>500</w:t>
            </w:r>
          </w:p>
        </w:tc>
        <w:tc>
          <w:tcPr>
            <w:tcW w:w="1368" w:type="dxa"/>
            <w:tcBorders>
              <w:top w:val="nil"/>
              <w:left w:val="nil"/>
              <w:bottom w:val="single" w:sz="4" w:space="0" w:color="auto"/>
              <w:right w:val="nil"/>
            </w:tcBorders>
            <w:shd w:val="clear" w:color="auto" w:fill="FAFAFA"/>
          </w:tcPr>
          <w:p w14:paraId="7CE67434" w14:textId="504493AA"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8</w:t>
            </w:r>
            <w:r w:rsidR="000A05B8" w:rsidRPr="00773A95">
              <w:rPr>
                <w:rFonts w:ascii="Browallia New" w:hAnsi="Browallia New" w:cs="Browallia New"/>
                <w:sz w:val="26"/>
                <w:szCs w:val="26"/>
                <w:lang w:val="en-US"/>
              </w:rPr>
              <w:t>,</w:t>
            </w:r>
            <w:r w:rsidRPr="00435D73">
              <w:rPr>
                <w:rFonts w:ascii="Browallia New" w:hAnsi="Browallia New" w:cs="Browallia New"/>
                <w:sz w:val="26"/>
                <w:szCs w:val="26"/>
              </w:rPr>
              <w:t>807</w:t>
            </w:r>
            <w:r w:rsidR="000A05B8" w:rsidRPr="00773A95">
              <w:rPr>
                <w:rFonts w:ascii="Browallia New" w:hAnsi="Browallia New" w:cs="Browallia New"/>
                <w:sz w:val="26"/>
                <w:szCs w:val="26"/>
                <w:lang w:val="en-US"/>
              </w:rPr>
              <w:t>,</w:t>
            </w:r>
            <w:r w:rsidRPr="00435D73">
              <w:rPr>
                <w:rFonts w:ascii="Browallia New" w:hAnsi="Browallia New" w:cs="Browallia New"/>
                <w:sz w:val="26"/>
                <w:szCs w:val="26"/>
              </w:rPr>
              <w:t>543</w:t>
            </w:r>
          </w:p>
        </w:tc>
        <w:tc>
          <w:tcPr>
            <w:tcW w:w="1368" w:type="dxa"/>
            <w:tcBorders>
              <w:top w:val="single" w:sz="4" w:space="0" w:color="auto"/>
              <w:bottom w:val="single" w:sz="4" w:space="0" w:color="auto"/>
            </w:tcBorders>
            <w:vAlign w:val="bottom"/>
          </w:tcPr>
          <w:p w14:paraId="3004F6E3" w14:textId="5EA6D772" w:rsidR="00A15F03" w:rsidRPr="00773A95" w:rsidRDefault="00435D73" w:rsidP="00A15F0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8</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803</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551</w:t>
            </w:r>
          </w:p>
        </w:tc>
      </w:tr>
    </w:tbl>
    <w:p w14:paraId="49C8C07D" w14:textId="7059F321" w:rsidR="00E96E59" w:rsidRPr="00773A95" w:rsidRDefault="00E96E59" w:rsidP="0084102A">
      <w:pPr>
        <w:ind w:left="540"/>
        <w:jc w:val="thaiDistribute"/>
        <w:rPr>
          <w:rFonts w:ascii="Browallia New" w:hAnsi="Browallia New" w:cs="Browallia New"/>
          <w:sz w:val="22"/>
          <w:szCs w:val="22"/>
        </w:rPr>
      </w:pPr>
    </w:p>
    <w:p w14:paraId="57D73371" w14:textId="77777777" w:rsidR="007A2931" w:rsidRPr="00773A95" w:rsidRDefault="007A2931">
      <w:pPr>
        <w:rPr>
          <w:rFonts w:ascii="Browallia New" w:hAnsi="Browallia New" w:cs="Browallia New"/>
          <w:sz w:val="22"/>
          <w:szCs w:val="22"/>
          <w:cs/>
        </w:rPr>
      </w:pPr>
      <w:r w:rsidRPr="00773A95">
        <w:rPr>
          <w:rFonts w:ascii="Browallia New" w:hAnsi="Browallia New" w:cs="Browallia New"/>
          <w:sz w:val="22"/>
          <w:szCs w:val="22"/>
          <w:cs/>
        </w:rPr>
        <w:br w:type="page"/>
      </w:r>
    </w:p>
    <w:p w14:paraId="0D6BA8B9" w14:textId="77777777" w:rsidR="00E96E59" w:rsidRPr="00773A95" w:rsidRDefault="00E96E59" w:rsidP="0084102A">
      <w:pPr>
        <w:ind w:left="540"/>
        <w:jc w:val="thaiDistribute"/>
        <w:rPr>
          <w:rFonts w:ascii="Browallia New" w:hAnsi="Browallia New" w:cs="Browallia New"/>
          <w:sz w:val="26"/>
          <w:szCs w:val="26"/>
        </w:rPr>
      </w:pPr>
    </w:p>
    <w:p w14:paraId="171FA60D" w14:textId="17664744" w:rsidR="003E490F" w:rsidRPr="00773A95" w:rsidRDefault="003E490F" w:rsidP="0084102A">
      <w:pPr>
        <w:ind w:left="540"/>
        <w:jc w:val="thaiDistribute"/>
        <w:rPr>
          <w:rFonts w:ascii="Browallia New" w:hAnsi="Browallia New" w:cs="Browallia New"/>
          <w:szCs w:val="26"/>
        </w:rPr>
      </w:pPr>
      <w:r w:rsidRPr="00773A95">
        <w:rPr>
          <w:rFonts w:ascii="Browallia New" w:hAnsi="Browallia New" w:cs="Browallia New"/>
          <w:szCs w:val="26"/>
          <w:cs/>
        </w:rPr>
        <w:t>การเปลี่ยนแปลงของเงินกู้ยืมระยะยาวจากสถาบันการเงินสามารถวิเคราะห์ได้ดังนี้</w:t>
      </w:r>
    </w:p>
    <w:p w14:paraId="3431F7DF" w14:textId="77777777" w:rsidR="003E490F" w:rsidRPr="00773A95" w:rsidRDefault="003E490F" w:rsidP="005B748B">
      <w:pPr>
        <w:ind w:left="540"/>
        <w:jc w:val="thaiDistribute"/>
        <w:rPr>
          <w:rFonts w:ascii="Browallia New" w:hAnsi="Browallia New" w:cs="Browallia New"/>
          <w:sz w:val="22"/>
          <w:szCs w:val="22"/>
        </w:rPr>
      </w:pPr>
    </w:p>
    <w:tbl>
      <w:tblPr>
        <w:tblW w:w="8899" w:type="dxa"/>
        <w:tblInd w:w="540" w:type="dxa"/>
        <w:tblLayout w:type="fixed"/>
        <w:tblLook w:val="0000" w:firstRow="0" w:lastRow="0" w:firstColumn="0" w:lastColumn="0" w:noHBand="0" w:noVBand="0"/>
      </w:tblPr>
      <w:tblGrid>
        <w:gridCol w:w="3427"/>
        <w:gridCol w:w="1368"/>
        <w:gridCol w:w="1368"/>
        <w:gridCol w:w="1368"/>
        <w:gridCol w:w="1368"/>
      </w:tblGrid>
      <w:tr w:rsidR="006F0E07" w:rsidRPr="00773A95" w14:paraId="030C2A3C" w14:textId="77777777" w:rsidTr="00C558E2">
        <w:trPr>
          <w:cantSplit/>
        </w:trPr>
        <w:tc>
          <w:tcPr>
            <w:tcW w:w="3427" w:type="dxa"/>
            <w:tcBorders>
              <w:top w:val="nil"/>
              <w:left w:val="nil"/>
              <w:bottom w:val="nil"/>
              <w:right w:val="nil"/>
            </w:tcBorders>
            <w:vAlign w:val="center"/>
          </w:tcPr>
          <w:p w14:paraId="7BFEF3DC" w14:textId="77777777" w:rsidR="006F0E07" w:rsidRPr="00773A95" w:rsidRDefault="006F0E07" w:rsidP="00801885">
            <w:pPr>
              <w:ind w:left="-105"/>
              <w:rPr>
                <w:rFonts w:ascii="Browallia New" w:eastAsia="Courier New" w:hAnsi="Browallia New" w:cs="Browallia New"/>
                <w:color w:val="000000"/>
                <w:szCs w:val="26"/>
              </w:rPr>
            </w:pPr>
          </w:p>
        </w:tc>
        <w:tc>
          <w:tcPr>
            <w:tcW w:w="2736" w:type="dxa"/>
            <w:gridSpan w:val="2"/>
            <w:tcBorders>
              <w:top w:val="single" w:sz="4" w:space="0" w:color="auto"/>
              <w:left w:val="nil"/>
              <w:bottom w:val="single" w:sz="4" w:space="0" w:color="auto"/>
              <w:right w:val="nil"/>
            </w:tcBorders>
            <w:vAlign w:val="bottom"/>
          </w:tcPr>
          <w:p w14:paraId="7EDE348E" w14:textId="77777777" w:rsidR="006F0E07" w:rsidRPr="00773A95" w:rsidRDefault="006F0E07" w:rsidP="00801885">
            <w:pPr>
              <w:ind w:right="-72"/>
              <w:jc w:val="right"/>
              <w:rPr>
                <w:rFonts w:ascii="Browallia New" w:eastAsia="Courier New" w:hAnsi="Browallia New" w:cs="Browallia New"/>
                <w:b/>
                <w:bCs/>
                <w:color w:val="000000"/>
                <w:spacing w:val="-6"/>
                <w:szCs w:val="26"/>
                <w:cs/>
                <w:lang w:val="en-US"/>
              </w:rPr>
            </w:pPr>
            <w:r w:rsidRPr="00773A95">
              <w:rPr>
                <w:rFonts w:ascii="Browallia New" w:eastAsia="Courier New" w:hAnsi="Browallia New" w:cs="Browallia New"/>
                <w:b/>
                <w:bCs/>
                <w:color w:val="000000"/>
                <w:szCs w:val="26"/>
                <w:cs/>
                <w:lang w:val="en-US"/>
              </w:rPr>
              <w:t>งบการเงินรวม</w:t>
            </w:r>
          </w:p>
        </w:tc>
        <w:tc>
          <w:tcPr>
            <w:tcW w:w="2736" w:type="dxa"/>
            <w:gridSpan w:val="2"/>
            <w:tcBorders>
              <w:top w:val="single" w:sz="4" w:space="0" w:color="auto"/>
              <w:left w:val="nil"/>
              <w:bottom w:val="single" w:sz="4" w:space="0" w:color="auto"/>
              <w:right w:val="nil"/>
            </w:tcBorders>
            <w:vAlign w:val="bottom"/>
          </w:tcPr>
          <w:p w14:paraId="2D9332AF" w14:textId="77777777" w:rsidR="006F0E07" w:rsidRPr="00773A95" w:rsidRDefault="006F0E07" w:rsidP="00801885">
            <w:pPr>
              <w:ind w:right="-72"/>
              <w:jc w:val="right"/>
              <w:rPr>
                <w:rFonts w:ascii="Browallia New" w:eastAsia="Courier New" w:hAnsi="Browallia New" w:cs="Browallia New"/>
                <w:b/>
                <w:bCs/>
                <w:color w:val="000000"/>
                <w:spacing w:val="-6"/>
                <w:szCs w:val="26"/>
                <w:cs/>
                <w:lang w:val="en-US"/>
              </w:rPr>
            </w:pPr>
            <w:r w:rsidRPr="00773A95">
              <w:rPr>
                <w:rFonts w:ascii="Browallia New" w:eastAsia="Courier New" w:hAnsi="Browallia New" w:cs="Browallia New"/>
                <w:b/>
                <w:bCs/>
                <w:color w:val="000000"/>
                <w:spacing w:val="-6"/>
                <w:szCs w:val="26"/>
                <w:cs/>
                <w:lang w:val="en-US"/>
              </w:rPr>
              <w:t>งบการเงินเฉพาะกิจการ</w:t>
            </w:r>
          </w:p>
        </w:tc>
      </w:tr>
      <w:tr w:rsidR="00DB7A10" w:rsidRPr="00773A95" w14:paraId="52C62225" w14:textId="77777777" w:rsidTr="00B77D81">
        <w:trPr>
          <w:cantSplit/>
        </w:trPr>
        <w:tc>
          <w:tcPr>
            <w:tcW w:w="3427" w:type="dxa"/>
            <w:tcBorders>
              <w:top w:val="nil"/>
              <w:left w:val="nil"/>
              <w:bottom w:val="nil"/>
              <w:right w:val="nil"/>
            </w:tcBorders>
            <w:vAlign w:val="center"/>
          </w:tcPr>
          <w:p w14:paraId="3D2569DE" w14:textId="77777777" w:rsidR="00DB7A10" w:rsidRPr="00773A95" w:rsidRDefault="00DB7A10" w:rsidP="00801885">
            <w:pPr>
              <w:ind w:left="-105"/>
              <w:rPr>
                <w:rFonts w:ascii="Browallia New" w:eastAsia="Courier New" w:hAnsi="Browallia New" w:cs="Browallia New"/>
                <w:color w:val="000000"/>
                <w:szCs w:val="26"/>
              </w:rPr>
            </w:pPr>
          </w:p>
        </w:tc>
        <w:tc>
          <w:tcPr>
            <w:tcW w:w="2736" w:type="dxa"/>
            <w:gridSpan w:val="2"/>
            <w:tcBorders>
              <w:top w:val="single" w:sz="4" w:space="0" w:color="auto"/>
              <w:left w:val="nil"/>
              <w:right w:val="nil"/>
            </w:tcBorders>
            <w:vAlign w:val="bottom"/>
          </w:tcPr>
          <w:p w14:paraId="5F5B4416" w14:textId="77777777" w:rsidR="00DB7A10" w:rsidRPr="00773A95" w:rsidRDefault="00DB7A10" w:rsidP="00801885">
            <w:pPr>
              <w:ind w:right="-72"/>
              <w:jc w:val="right"/>
              <w:rPr>
                <w:rFonts w:ascii="Browallia New" w:eastAsia="Courier New" w:hAnsi="Browallia New" w:cs="Browallia New"/>
                <w:b/>
                <w:bCs/>
                <w:color w:val="000000"/>
                <w:szCs w:val="26"/>
                <w:cs/>
                <w:lang w:val="en-US"/>
              </w:rPr>
            </w:pPr>
          </w:p>
        </w:tc>
        <w:tc>
          <w:tcPr>
            <w:tcW w:w="2736" w:type="dxa"/>
            <w:gridSpan w:val="2"/>
            <w:tcBorders>
              <w:top w:val="single" w:sz="4" w:space="0" w:color="auto"/>
              <w:left w:val="nil"/>
              <w:right w:val="nil"/>
            </w:tcBorders>
            <w:vAlign w:val="bottom"/>
          </w:tcPr>
          <w:p w14:paraId="4B4FE30C" w14:textId="3C3A4C2E" w:rsidR="00DB7A10" w:rsidRPr="00773A95" w:rsidRDefault="00DB7A10" w:rsidP="00801885">
            <w:pPr>
              <w:ind w:right="-72"/>
              <w:jc w:val="right"/>
              <w:rPr>
                <w:rFonts w:ascii="Browallia New" w:eastAsia="Courier New" w:hAnsi="Browallia New" w:cs="Browallia New"/>
                <w:b/>
                <w:bCs/>
                <w:color w:val="000000"/>
                <w:spacing w:val="-6"/>
                <w:szCs w:val="26"/>
                <w:cs/>
                <w:lang w:val="en-US"/>
              </w:rPr>
            </w:pPr>
            <w:r w:rsidRPr="00773A95">
              <w:rPr>
                <w:rFonts w:ascii="Browallia New" w:eastAsia="Courier New" w:hAnsi="Browallia New" w:cs="Browallia New"/>
                <w:b/>
                <w:bCs/>
                <w:color w:val="000000"/>
                <w:spacing w:val="-6"/>
                <w:szCs w:val="26"/>
                <w:cs/>
                <w:lang w:val="en-US"/>
              </w:rPr>
              <w:t>ปรับปรุงใหม่</w:t>
            </w:r>
          </w:p>
        </w:tc>
      </w:tr>
      <w:tr w:rsidR="009A46A7" w:rsidRPr="00773A95" w14:paraId="2FFD3C93" w14:textId="77777777" w:rsidTr="00B77D81">
        <w:tc>
          <w:tcPr>
            <w:tcW w:w="3427" w:type="dxa"/>
            <w:tcBorders>
              <w:top w:val="nil"/>
              <w:left w:val="nil"/>
              <w:bottom w:val="nil"/>
              <w:right w:val="nil"/>
            </w:tcBorders>
            <w:shd w:val="clear" w:color="auto" w:fill="auto"/>
            <w:vAlign w:val="center"/>
          </w:tcPr>
          <w:p w14:paraId="04BCFE4B" w14:textId="757067D6" w:rsidR="009A46A7" w:rsidRPr="00773A95" w:rsidRDefault="009A46A7" w:rsidP="009A46A7">
            <w:pPr>
              <w:ind w:left="-105"/>
              <w:rPr>
                <w:rFonts w:ascii="Browallia New" w:eastAsia="Courier New" w:hAnsi="Browallia New" w:cs="Browallia New"/>
                <w:color w:val="000000"/>
                <w:sz w:val="26"/>
                <w:szCs w:val="26"/>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lang w:val="en-US"/>
              </w:rPr>
              <w:t xml:space="preserve"> </w:t>
            </w:r>
            <w:r w:rsidRPr="00773A95">
              <w:rPr>
                <w:rFonts w:ascii="Browallia New" w:hAnsi="Browallia New" w:cs="Browallia New"/>
                <w:b/>
                <w:bCs/>
                <w:sz w:val="26"/>
                <w:szCs w:val="26"/>
                <w:cs/>
              </w:rPr>
              <w:t>ธันวาคม</w:t>
            </w:r>
          </w:p>
        </w:tc>
        <w:tc>
          <w:tcPr>
            <w:tcW w:w="1368" w:type="dxa"/>
          </w:tcPr>
          <w:p w14:paraId="61742317" w14:textId="016C5895" w:rsidR="009A46A7" w:rsidRPr="00773A95" w:rsidRDefault="00875916" w:rsidP="009A46A7">
            <w:pPr>
              <w:ind w:right="-72"/>
              <w:jc w:val="right"/>
              <w:rPr>
                <w:rFonts w:ascii="Browallia New" w:hAnsi="Browallia New" w:cs="Browallia New"/>
                <w:b/>
                <w:bCs/>
                <w:snapToGrid w:val="0"/>
                <w:color w:val="000000"/>
                <w:sz w:val="26"/>
                <w:szCs w:val="26"/>
                <w:lang w:eastAsia="th-TH"/>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Pr>
          <w:p w14:paraId="3F7321C2" w14:textId="6D0A8DD1" w:rsidR="009A46A7" w:rsidRPr="00773A95" w:rsidRDefault="00875916" w:rsidP="009A46A7">
            <w:pPr>
              <w:ind w:right="-72"/>
              <w:jc w:val="right"/>
              <w:rPr>
                <w:rFonts w:ascii="Browallia New" w:hAnsi="Browallia New" w:cs="Browallia New"/>
                <w:b/>
                <w:bCs/>
                <w:snapToGrid w:val="0"/>
                <w:color w:val="000000"/>
                <w:sz w:val="26"/>
                <w:szCs w:val="26"/>
                <w:cs/>
                <w:lang w:eastAsia="th-TH"/>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tcPr>
          <w:p w14:paraId="3EE2D60F" w14:textId="1CCC11BB" w:rsidR="009A46A7" w:rsidRPr="00773A95" w:rsidRDefault="00875916" w:rsidP="009A46A7">
            <w:pPr>
              <w:ind w:right="-72"/>
              <w:jc w:val="right"/>
              <w:rPr>
                <w:rFonts w:ascii="Browallia New" w:hAnsi="Browallia New" w:cs="Browallia New"/>
                <w:b/>
                <w:bCs/>
                <w:snapToGrid w:val="0"/>
                <w:color w:val="000000"/>
                <w:sz w:val="26"/>
                <w:szCs w:val="26"/>
                <w:lang w:eastAsia="th-TH"/>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Pr>
          <w:p w14:paraId="1F3ADB56" w14:textId="7B3A9840" w:rsidR="009A46A7" w:rsidRPr="00773A95" w:rsidRDefault="00875916" w:rsidP="009A46A7">
            <w:pPr>
              <w:ind w:right="-72"/>
              <w:jc w:val="right"/>
              <w:rPr>
                <w:rFonts w:ascii="Browallia New" w:hAnsi="Browallia New" w:cs="Browallia New"/>
                <w:b/>
                <w:bCs/>
                <w:snapToGrid w:val="0"/>
                <w:color w:val="000000"/>
                <w:sz w:val="26"/>
                <w:szCs w:val="26"/>
                <w:cs/>
                <w:lang w:eastAsia="th-TH"/>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6262F9" w:rsidRPr="00773A95" w14:paraId="66822652" w14:textId="77777777" w:rsidTr="00AF3508">
        <w:tc>
          <w:tcPr>
            <w:tcW w:w="3427" w:type="dxa"/>
            <w:tcBorders>
              <w:top w:val="nil"/>
              <w:left w:val="nil"/>
              <w:bottom w:val="nil"/>
              <w:right w:val="nil"/>
            </w:tcBorders>
            <w:shd w:val="clear" w:color="auto" w:fill="auto"/>
            <w:vAlign w:val="center"/>
          </w:tcPr>
          <w:p w14:paraId="21098E13" w14:textId="77777777" w:rsidR="006262F9" w:rsidRPr="00773A95" w:rsidRDefault="006262F9" w:rsidP="00801885">
            <w:pPr>
              <w:ind w:left="-105"/>
              <w:rPr>
                <w:rFonts w:ascii="Browallia New" w:eastAsia="Courier New" w:hAnsi="Browallia New" w:cs="Browallia New"/>
                <w:color w:val="000000"/>
                <w:sz w:val="26"/>
                <w:szCs w:val="26"/>
              </w:rPr>
            </w:pPr>
          </w:p>
        </w:tc>
        <w:tc>
          <w:tcPr>
            <w:tcW w:w="1368" w:type="dxa"/>
            <w:tcBorders>
              <w:top w:val="nil"/>
              <w:left w:val="nil"/>
              <w:bottom w:val="single" w:sz="4" w:space="0" w:color="auto"/>
              <w:right w:val="nil"/>
            </w:tcBorders>
            <w:shd w:val="clear" w:color="auto" w:fill="auto"/>
          </w:tcPr>
          <w:p w14:paraId="069C2B00" w14:textId="3170EAB0" w:rsidR="006262F9" w:rsidRPr="00773A95" w:rsidRDefault="00F515F2" w:rsidP="00801885">
            <w:pPr>
              <w:ind w:right="-72"/>
              <w:jc w:val="right"/>
              <w:rPr>
                <w:rFonts w:ascii="Browallia New" w:eastAsia="Courier New" w:hAnsi="Browallia New" w:cs="Browallia New"/>
                <w:b/>
                <w:bCs/>
                <w:color w:val="000000"/>
                <w:sz w:val="26"/>
                <w:szCs w:val="26"/>
                <w:cs/>
                <w:lang w:val="en-US"/>
              </w:rPr>
            </w:pPr>
            <w:r w:rsidRPr="00773A95">
              <w:rPr>
                <w:rFonts w:ascii="Browallia New" w:hAnsi="Browallia New" w:cs="Browallia New"/>
                <w:b/>
                <w:bCs/>
                <w:snapToGrid w:val="0"/>
                <w:sz w:val="26"/>
                <w:szCs w:val="26"/>
                <w:cs/>
                <w:lang w:eastAsia="th-TH"/>
              </w:rPr>
              <w:t>พัน</w:t>
            </w:r>
            <w:r w:rsidR="006262F9" w:rsidRPr="00773A95">
              <w:rPr>
                <w:rFonts w:ascii="Browallia New" w:hAnsi="Browallia New" w:cs="Browallia New"/>
                <w:b/>
                <w:bCs/>
                <w:snapToGrid w:val="0"/>
                <w:sz w:val="26"/>
                <w:szCs w:val="26"/>
                <w:cs/>
                <w:lang w:eastAsia="th-TH"/>
              </w:rPr>
              <w:t>บาท</w:t>
            </w:r>
          </w:p>
        </w:tc>
        <w:tc>
          <w:tcPr>
            <w:tcW w:w="1368" w:type="dxa"/>
            <w:tcBorders>
              <w:top w:val="nil"/>
              <w:left w:val="nil"/>
              <w:bottom w:val="single" w:sz="4" w:space="0" w:color="auto"/>
              <w:right w:val="nil"/>
            </w:tcBorders>
          </w:tcPr>
          <w:p w14:paraId="302A460A" w14:textId="1004EA90" w:rsidR="006262F9" w:rsidRPr="00773A95" w:rsidRDefault="00F515F2" w:rsidP="00801885">
            <w:pPr>
              <w:ind w:right="-72"/>
              <w:jc w:val="right"/>
              <w:rPr>
                <w:rFonts w:ascii="Browallia New" w:hAnsi="Browallia New" w:cs="Browallia New"/>
                <w:b/>
                <w:bCs/>
                <w:snapToGrid w:val="0"/>
                <w:color w:val="000000"/>
                <w:sz w:val="26"/>
                <w:szCs w:val="26"/>
                <w:cs/>
                <w:lang w:eastAsia="th-TH"/>
              </w:rPr>
            </w:pPr>
            <w:r w:rsidRPr="00773A95">
              <w:rPr>
                <w:rFonts w:ascii="Browallia New" w:hAnsi="Browallia New" w:cs="Browallia New"/>
                <w:b/>
                <w:bCs/>
                <w:snapToGrid w:val="0"/>
                <w:sz w:val="26"/>
                <w:szCs w:val="26"/>
                <w:cs/>
                <w:lang w:eastAsia="th-TH"/>
              </w:rPr>
              <w:t>พัน</w:t>
            </w:r>
            <w:r w:rsidR="006262F9" w:rsidRPr="00773A95">
              <w:rPr>
                <w:rFonts w:ascii="Browallia New" w:hAnsi="Browallia New" w:cs="Browallia New"/>
                <w:b/>
                <w:bCs/>
                <w:snapToGrid w:val="0"/>
                <w:sz w:val="26"/>
                <w:szCs w:val="26"/>
                <w:cs/>
                <w:lang w:eastAsia="th-TH"/>
              </w:rPr>
              <w:t>บาท</w:t>
            </w:r>
          </w:p>
        </w:tc>
        <w:tc>
          <w:tcPr>
            <w:tcW w:w="1368" w:type="dxa"/>
            <w:tcBorders>
              <w:top w:val="nil"/>
              <w:left w:val="nil"/>
              <w:bottom w:val="single" w:sz="4" w:space="0" w:color="auto"/>
              <w:right w:val="nil"/>
            </w:tcBorders>
            <w:shd w:val="clear" w:color="auto" w:fill="auto"/>
          </w:tcPr>
          <w:p w14:paraId="60CDB975" w14:textId="57CF3BAA" w:rsidR="006262F9" w:rsidRPr="00773A95" w:rsidRDefault="00F515F2" w:rsidP="00801885">
            <w:pPr>
              <w:ind w:right="-72"/>
              <w:jc w:val="right"/>
              <w:rPr>
                <w:rFonts w:ascii="Browallia New" w:eastAsia="Courier New" w:hAnsi="Browallia New" w:cs="Browallia New"/>
                <w:b/>
                <w:bCs/>
                <w:color w:val="000000"/>
                <w:sz w:val="26"/>
                <w:szCs w:val="26"/>
                <w:cs/>
                <w:lang w:val="en-US"/>
              </w:rPr>
            </w:pPr>
            <w:r w:rsidRPr="00773A95">
              <w:rPr>
                <w:rFonts w:ascii="Browallia New" w:hAnsi="Browallia New" w:cs="Browallia New"/>
                <w:b/>
                <w:bCs/>
                <w:snapToGrid w:val="0"/>
                <w:sz w:val="26"/>
                <w:szCs w:val="26"/>
                <w:cs/>
                <w:lang w:eastAsia="th-TH"/>
              </w:rPr>
              <w:t>พัน</w:t>
            </w:r>
            <w:r w:rsidR="006262F9" w:rsidRPr="00773A95">
              <w:rPr>
                <w:rFonts w:ascii="Browallia New" w:hAnsi="Browallia New" w:cs="Browallia New"/>
                <w:b/>
                <w:bCs/>
                <w:snapToGrid w:val="0"/>
                <w:sz w:val="26"/>
                <w:szCs w:val="26"/>
                <w:cs/>
                <w:lang w:eastAsia="th-TH"/>
              </w:rPr>
              <w:t>บาท</w:t>
            </w:r>
          </w:p>
        </w:tc>
        <w:tc>
          <w:tcPr>
            <w:tcW w:w="1368" w:type="dxa"/>
            <w:tcBorders>
              <w:top w:val="nil"/>
              <w:left w:val="nil"/>
              <w:bottom w:val="single" w:sz="4" w:space="0" w:color="auto"/>
              <w:right w:val="nil"/>
            </w:tcBorders>
          </w:tcPr>
          <w:p w14:paraId="4F50B6D0" w14:textId="217A6D28" w:rsidR="006262F9" w:rsidRPr="00773A95" w:rsidRDefault="00F515F2" w:rsidP="00801885">
            <w:pPr>
              <w:ind w:right="-72"/>
              <w:jc w:val="right"/>
              <w:rPr>
                <w:rFonts w:ascii="Browallia New" w:hAnsi="Browallia New" w:cs="Browallia New"/>
                <w:b/>
                <w:bCs/>
                <w:snapToGrid w:val="0"/>
                <w:color w:val="000000"/>
                <w:sz w:val="26"/>
                <w:szCs w:val="26"/>
                <w:cs/>
                <w:lang w:eastAsia="th-TH"/>
              </w:rPr>
            </w:pPr>
            <w:r w:rsidRPr="00773A95">
              <w:rPr>
                <w:rFonts w:ascii="Browallia New" w:hAnsi="Browallia New" w:cs="Browallia New"/>
                <w:b/>
                <w:bCs/>
                <w:snapToGrid w:val="0"/>
                <w:sz w:val="26"/>
                <w:szCs w:val="26"/>
                <w:cs/>
                <w:lang w:eastAsia="th-TH"/>
              </w:rPr>
              <w:t>พัน</w:t>
            </w:r>
            <w:r w:rsidR="006262F9" w:rsidRPr="00773A95">
              <w:rPr>
                <w:rFonts w:ascii="Browallia New" w:hAnsi="Browallia New" w:cs="Browallia New"/>
                <w:b/>
                <w:bCs/>
                <w:snapToGrid w:val="0"/>
                <w:sz w:val="26"/>
                <w:szCs w:val="26"/>
                <w:cs/>
                <w:lang w:eastAsia="th-TH"/>
              </w:rPr>
              <w:t>บาท</w:t>
            </w:r>
          </w:p>
        </w:tc>
      </w:tr>
      <w:tr w:rsidR="00B77D81" w:rsidRPr="00773A95" w14:paraId="31D5EFBA" w14:textId="77777777" w:rsidTr="00AF3508">
        <w:tc>
          <w:tcPr>
            <w:tcW w:w="3427" w:type="dxa"/>
            <w:tcBorders>
              <w:top w:val="nil"/>
              <w:left w:val="nil"/>
              <w:bottom w:val="nil"/>
              <w:right w:val="nil"/>
            </w:tcBorders>
            <w:shd w:val="clear" w:color="auto" w:fill="auto"/>
            <w:vAlign w:val="center"/>
          </w:tcPr>
          <w:p w14:paraId="121824E8" w14:textId="77777777" w:rsidR="00B77D81" w:rsidRPr="00773A95" w:rsidRDefault="00B77D81" w:rsidP="00801885">
            <w:pPr>
              <w:ind w:left="-105"/>
              <w:rPr>
                <w:rFonts w:ascii="Browallia New" w:eastAsia="Courier New" w:hAnsi="Browallia New" w:cs="Browallia New"/>
                <w:color w:val="000000"/>
                <w:sz w:val="26"/>
                <w:szCs w:val="26"/>
              </w:rPr>
            </w:pPr>
          </w:p>
        </w:tc>
        <w:tc>
          <w:tcPr>
            <w:tcW w:w="1368" w:type="dxa"/>
            <w:tcBorders>
              <w:top w:val="single" w:sz="4" w:space="0" w:color="auto"/>
              <w:left w:val="nil"/>
              <w:right w:val="nil"/>
            </w:tcBorders>
            <w:shd w:val="clear" w:color="auto" w:fill="FAFAFA"/>
          </w:tcPr>
          <w:p w14:paraId="434C86D0" w14:textId="77777777" w:rsidR="00B77D81" w:rsidRPr="00773A95" w:rsidRDefault="00B77D81" w:rsidP="00801885">
            <w:pPr>
              <w:ind w:right="-72"/>
              <w:jc w:val="right"/>
              <w:rPr>
                <w:rFonts w:ascii="Browallia New" w:hAnsi="Browallia New" w:cs="Browallia New"/>
                <w:b/>
                <w:bCs/>
                <w:snapToGrid w:val="0"/>
                <w:sz w:val="26"/>
                <w:szCs w:val="26"/>
                <w:cs/>
                <w:lang w:eastAsia="th-TH"/>
              </w:rPr>
            </w:pPr>
          </w:p>
        </w:tc>
        <w:tc>
          <w:tcPr>
            <w:tcW w:w="1368" w:type="dxa"/>
            <w:tcBorders>
              <w:top w:val="nil"/>
              <w:left w:val="nil"/>
              <w:right w:val="nil"/>
            </w:tcBorders>
          </w:tcPr>
          <w:p w14:paraId="69DCABAF" w14:textId="77777777" w:rsidR="00B77D81" w:rsidRPr="00773A95" w:rsidRDefault="00B77D81" w:rsidP="00801885">
            <w:pPr>
              <w:ind w:right="-72"/>
              <w:jc w:val="right"/>
              <w:rPr>
                <w:rFonts w:ascii="Browallia New" w:hAnsi="Browallia New" w:cs="Browallia New"/>
                <w:b/>
                <w:bCs/>
                <w:snapToGrid w:val="0"/>
                <w:sz w:val="26"/>
                <w:szCs w:val="26"/>
                <w:cs/>
                <w:lang w:eastAsia="th-TH"/>
              </w:rPr>
            </w:pPr>
          </w:p>
        </w:tc>
        <w:tc>
          <w:tcPr>
            <w:tcW w:w="1368" w:type="dxa"/>
            <w:tcBorders>
              <w:top w:val="single" w:sz="4" w:space="0" w:color="auto"/>
              <w:left w:val="nil"/>
              <w:right w:val="nil"/>
            </w:tcBorders>
            <w:shd w:val="clear" w:color="auto" w:fill="FAFAFA"/>
          </w:tcPr>
          <w:p w14:paraId="51B33569" w14:textId="77777777" w:rsidR="00B77D81" w:rsidRPr="00773A95" w:rsidRDefault="00B77D81" w:rsidP="00801885">
            <w:pPr>
              <w:ind w:right="-72"/>
              <w:jc w:val="right"/>
              <w:rPr>
                <w:rFonts w:ascii="Browallia New" w:hAnsi="Browallia New" w:cs="Browallia New"/>
                <w:b/>
                <w:bCs/>
                <w:snapToGrid w:val="0"/>
                <w:sz w:val="26"/>
                <w:szCs w:val="26"/>
                <w:cs/>
                <w:lang w:eastAsia="th-TH"/>
              </w:rPr>
            </w:pPr>
          </w:p>
        </w:tc>
        <w:tc>
          <w:tcPr>
            <w:tcW w:w="1368" w:type="dxa"/>
            <w:tcBorders>
              <w:top w:val="nil"/>
              <w:left w:val="nil"/>
              <w:right w:val="nil"/>
            </w:tcBorders>
          </w:tcPr>
          <w:p w14:paraId="6314D901" w14:textId="77777777" w:rsidR="00B77D81" w:rsidRPr="00773A95" w:rsidRDefault="00B77D81" w:rsidP="00801885">
            <w:pPr>
              <w:ind w:right="-72"/>
              <w:jc w:val="right"/>
              <w:rPr>
                <w:rFonts w:ascii="Browallia New" w:hAnsi="Browallia New" w:cs="Browallia New"/>
                <w:b/>
                <w:bCs/>
                <w:snapToGrid w:val="0"/>
                <w:sz w:val="26"/>
                <w:szCs w:val="26"/>
                <w:cs/>
                <w:lang w:eastAsia="th-TH"/>
              </w:rPr>
            </w:pPr>
          </w:p>
        </w:tc>
      </w:tr>
      <w:tr w:rsidR="007A2931" w:rsidRPr="00773A95" w14:paraId="6FE515CA" w14:textId="77777777" w:rsidTr="00B77D81">
        <w:tc>
          <w:tcPr>
            <w:tcW w:w="3427" w:type="dxa"/>
          </w:tcPr>
          <w:p w14:paraId="31A8D503" w14:textId="6E2F060F" w:rsidR="007A2931" w:rsidRPr="00773A95" w:rsidRDefault="007A2931" w:rsidP="007A2931">
            <w:pPr>
              <w:ind w:left="-105"/>
              <w:jc w:val="thaiDistribute"/>
              <w:rPr>
                <w:rFonts w:ascii="Browallia New" w:hAnsi="Browallia New" w:cs="Browallia New"/>
                <w:color w:val="000000"/>
                <w:sz w:val="26"/>
                <w:szCs w:val="26"/>
                <w:cs/>
              </w:rPr>
            </w:pPr>
            <w:r w:rsidRPr="00773A95">
              <w:rPr>
                <w:rFonts w:ascii="Browallia New" w:hAnsi="Browallia New" w:cs="Browallia New"/>
                <w:color w:val="000000"/>
                <w:sz w:val="26"/>
                <w:szCs w:val="26"/>
                <w:cs/>
              </w:rPr>
              <w:t>ยอดคงเหลือต้นปี</w:t>
            </w:r>
            <w:r w:rsidRPr="00773A95">
              <w:rPr>
                <w:rFonts w:ascii="Browallia New" w:hAnsi="Browallia New" w:cs="Browallia New"/>
                <w:color w:val="000000"/>
                <w:sz w:val="26"/>
                <w:szCs w:val="26"/>
              </w:rPr>
              <w:t xml:space="preserve"> </w:t>
            </w:r>
            <w:r w:rsidRPr="00773A95">
              <w:rPr>
                <w:rFonts w:ascii="Browallia New" w:hAnsi="Browallia New" w:cs="Browallia New"/>
                <w:color w:val="000000"/>
                <w:sz w:val="26"/>
                <w:szCs w:val="26"/>
                <w:cs/>
              </w:rPr>
              <w:t>สุทธิ</w:t>
            </w:r>
          </w:p>
        </w:tc>
        <w:tc>
          <w:tcPr>
            <w:tcW w:w="1368" w:type="dxa"/>
            <w:tcBorders>
              <w:left w:val="nil"/>
              <w:right w:val="nil"/>
            </w:tcBorders>
            <w:shd w:val="clear" w:color="auto" w:fill="FAFAFA"/>
            <w:vAlign w:val="bottom"/>
          </w:tcPr>
          <w:p w14:paraId="3500B3C7" w14:textId="512E3F7B" w:rsidR="007A2931" w:rsidRPr="00773A95" w:rsidRDefault="00435D73" w:rsidP="007A2931">
            <w:pPr>
              <w:tabs>
                <w:tab w:val="left" w:pos="1272"/>
              </w:tabs>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24</w:t>
            </w:r>
            <w:r w:rsidR="007A2931"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446</w:t>
            </w:r>
            <w:r w:rsidR="007A2931"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563</w:t>
            </w:r>
          </w:p>
        </w:tc>
        <w:tc>
          <w:tcPr>
            <w:tcW w:w="1368" w:type="dxa"/>
            <w:tcBorders>
              <w:left w:val="nil"/>
              <w:right w:val="nil"/>
            </w:tcBorders>
            <w:shd w:val="clear" w:color="auto" w:fill="auto"/>
            <w:vAlign w:val="bottom"/>
          </w:tcPr>
          <w:p w14:paraId="76FD968B" w14:textId="59908CA4" w:rsidR="007A2931" w:rsidRPr="00773A95" w:rsidRDefault="00435D73" w:rsidP="007A2931">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29</w:t>
            </w:r>
            <w:r w:rsidR="007A2931"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163</w:t>
            </w:r>
            <w:r w:rsidR="007A2931"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223</w:t>
            </w:r>
          </w:p>
        </w:tc>
        <w:tc>
          <w:tcPr>
            <w:tcW w:w="1368" w:type="dxa"/>
            <w:tcBorders>
              <w:left w:val="nil"/>
              <w:right w:val="nil"/>
            </w:tcBorders>
            <w:shd w:val="clear" w:color="auto" w:fill="FAFAFA"/>
            <w:vAlign w:val="bottom"/>
          </w:tcPr>
          <w:p w14:paraId="7985525C" w14:textId="4EE7BD3D" w:rsidR="007A2931" w:rsidRPr="00773A95" w:rsidRDefault="00435D73" w:rsidP="007A2931">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12</w:t>
            </w:r>
            <w:r w:rsidR="007A2931"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002</w:t>
            </w:r>
            <w:r w:rsidR="007A2931"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580</w:t>
            </w:r>
          </w:p>
        </w:tc>
        <w:tc>
          <w:tcPr>
            <w:tcW w:w="1368" w:type="dxa"/>
            <w:tcBorders>
              <w:left w:val="nil"/>
              <w:right w:val="nil"/>
            </w:tcBorders>
            <w:shd w:val="clear" w:color="auto" w:fill="auto"/>
            <w:vAlign w:val="bottom"/>
          </w:tcPr>
          <w:p w14:paraId="0AB57F66" w14:textId="04447978" w:rsidR="007A2931" w:rsidRPr="00773A95" w:rsidRDefault="00435D73" w:rsidP="007A2931">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14</w:t>
            </w:r>
            <w:r w:rsidR="007A2931"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059</w:t>
            </w:r>
            <w:r w:rsidR="007A2931"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127</w:t>
            </w:r>
          </w:p>
        </w:tc>
      </w:tr>
      <w:tr w:rsidR="00A15F03" w:rsidRPr="00773A95" w14:paraId="21000FFA" w14:textId="77777777" w:rsidTr="00C558E2">
        <w:tc>
          <w:tcPr>
            <w:tcW w:w="3427" w:type="dxa"/>
            <w:tcBorders>
              <w:top w:val="nil"/>
              <w:left w:val="nil"/>
              <w:bottom w:val="nil"/>
              <w:right w:val="nil"/>
            </w:tcBorders>
          </w:tcPr>
          <w:p w14:paraId="1A7573DC" w14:textId="77777777" w:rsidR="00A15F03" w:rsidRPr="00773A95" w:rsidRDefault="00A15F03" w:rsidP="00A15F03">
            <w:pPr>
              <w:ind w:left="-105"/>
              <w:jc w:val="thaiDistribute"/>
              <w:rPr>
                <w:rFonts w:ascii="Browallia New" w:hAnsi="Browallia New" w:cs="Browallia New"/>
                <w:color w:val="000000"/>
                <w:sz w:val="26"/>
                <w:szCs w:val="26"/>
                <w:cs/>
              </w:rPr>
            </w:pPr>
            <w:r w:rsidRPr="00773A95">
              <w:rPr>
                <w:rFonts w:ascii="Browallia New" w:hAnsi="Browallia New" w:cs="Browallia New"/>
                <w:color w:val="000000"/>
                <w:sz w:val="26"/>
                <w:szCs w:val="26"/>
                <w:cs/>
              </w:rPr>
              <w:t>กระแสเงินสด</w:t>
            </w:r>
            <w:r w:rsidRPr="00773A95">
              <w:rPr>
                <w:rFonts w:ascii="Browallia New" w:hAnsi="Browallia New" w:cs="Browallia New"/>
                <w:color w:val="000000"/>
                <w:sz w:val="26"/>
                <w:szCs w:val="26"/>
              </w:rPr>
              <w:t>:</w:t>
            </w:r>
          </w:p>
        </w:tc>
        <w:tc>
          <w:tcPr>
            <w:tcW w:w="1368" w:type="dxa"/>
            <w:tcBorders>
              <w:left w:val="nil"/>
              <w:bottom w:val="nil"/>
              <w:right w:val="nil"/>
            </w:tcBorders>
            <w:shd w:val="clear" w:color="auto" w:fill="FAFAFA"/>
          </w:tcPr>
          <w:p w14:paraId="26EA8069" w14:textId="77777777" w:rsidR="00A15F03" w:rsidRPr="00773A95" w:rsidRDefault="00A15F03" w:rsidP="00A15F03">
            <w:pPr>
              <w:ind w:right="-72"/>
              <w:jc w:val="right"/>
              <w:rPr>
                <w:rFonts w:ascii="Browallia New" w:hAnsi="Browallia New" w:cs="Browallia New"/>
                <w:color w:val="000000"/>
                <w:sz w:val="26"/>
                <w:szCs w:val="26"/>
              </w:rPr>
            </w:pPr>
          </w:p>
        </w:tc>
        <w:tc>
          <w:tcPr>
            <w:tcW w:w="1368" w:type="dxa"/>
            <w:tcBorders>
              <w:left w:val="nil"/>
              <w:bottom w:val="nil"/>
              <w:right w:val="nil"/>
            </w:tcBorders>
            <w:shd w:val="clear" w:color="auto" w:fill="auto"/>
          </w:tcPr>
          <w:p w14:paraId="0D4D0C8C" w14:textId="77777777" w:rsidR="00A15F03" w:rsidRPr="00773A95" w:rsidRDefault="00A15F03" w:rsidP="00A15F03">
            <w:pPr>
              <w:ind w:right="-72"/>
              <w:jc w:val="right"/>
              <w:rPr>
                <w:rFonts w:ascii="Browallia New" w:hAnsi="Browallia New" w:cs="Browallia New"/>
                <w:color w:val="000000"/>
                <w:sz w:val="26"/>
                <w:szCs w:val="26"/>
              </w:rPr>
            </w:pPr>
          </w:p>
        </w:tc>
        <w:tc>
          <w:tcPr>
            <w:tcW w:w="1368" w:type="dxa"/>
            <w:tcBorders>
              <w:left w:val="nil"/>
              <w:bottom w:val="nil"/>
              <w:right w:val="nil"/>
            </w:tcBorders>
            <w:shd w:val="clear" w:color="auto" w:fill="FAFAFA"/>
            <w:vAlign w:val="bottom"/>
          </w:tcPr>
          <w:p w14:paraId="5FE70683" w14:textId="3A7AA688" w:rsidR="00A15F03" w:rsidRPr="00773A95" w:rsidRDefault="00A15F03" w:rsidP="00A15F03">
            <w:pPr>
              <w:ind w:right="-72"/>
              <w:jc w:val="right"/>
              <w:rPr>
                <w:rFonts w:ascii="Browallia New" w:hAnsi="Browallia New" w:cs="Browallia New"/>
                <w:color w:val="000000"/>
                <w:sz w:val="26"/>
                <w:szCs w:val="26"/>
              </w:rPr>
            </w:pPr>
          </w:p>
        </w:tc>
        <w:tc>
          <w:tcPr>
            <w:tcW w:w="1368" w:type="dxa"/>
            <w:tcBorders>
              <w:left w:val="nil"/>
              <w:bottom w:val="nil"/>
              <w:right w:val="nil"/>
            </w:tcBorders>
            <w:shd w:val="clear" w:color="auto" w:fill="auto"/>
            <w:vAlign w:val="bottom"/>
          </w:tcPr>
          <w:p w14:paraId="3CF1BD83" w14:textId="77777777" w:rsidR="00A15F03" w:rsidRPr="00773A95" w:rsidRDefault="00A15F03" w:rsidP="00A15F03">
            <w:pPr>
              <w:ind w:right="-72"/>
              <w:jc w:val="right"/>
              <w:rPr>
                <w:rFonts w:ascii="Browallia New" w:hAnsi="Browallia New" w:cs="Browallia New"/>
                <w:color w:val="000000"/>
                <w:sz w:val="26"/>
                <w:szCs w:val="26"/>
              </w:rPr>
            </w:pPr>
          </w:p>
        </w:tc>
      </w:tr>
      <w:tr w:rsidR="00A15F03" w:rsidRPr="00773A95" w14:paraId="56750CD2" w14:textId="77777777" w:rsidTr="00C558E2">
        <w:tc>
          <w:tcPr>
            <w:tcW w:w="3427" w:type="dxa"/>
            <w:tcBorders>
              <w:top w:val="nil"/>
              <w:left w:val="nil"/>
              <w:bottom w:val="nil"/>
              <w:right w:val="nil"/>
            </w:tcBorders>
          </w:tcPr>
          <w:p w14:paraId="1A71A4F1" w14:textId="7FBD0A79" w:rsidR="00A15F03" w:rsidRPr="00773A95" w:rsidRDefault="00A15F03" w:rsidP="00A15F03">
            <w:pPr>
              <w:ind w:left="-105"/>
              <w:jc w:val="thaiDistribute"/>
              <w:rPr>
                <w:rFonts w:ascii="Browallia New" w:hAnsi="Browallia New" w:cs="Browallia New"/>
                <w:color w:val="000000"/>
                <w:sz w:val="26"/>
                <w:szCs w:val="26"/>
              </w:rPr>
            </w:pPr>
            <w:r w:rsidRPr="00773A95">
              <w:rPr>
                <w:rFonts w:ascii="Browallia New" w:hAnsi="Browallia New" w:cs="Browallia New"/>
                <w:color w:val="000000"/>
                <w:sz w:val="26"/>
                <w:szCs w:val="26"/>
                <w:cs/>
              </w:rPr>
              <w:t xml:space="preserve">   เงินกู้ยืมเพิ่มระหว่างปี</w:t>
            </w:r>
          </w:p>
        </w:tc>
        <w:tc>
          <w:tcPr>
            <w:tcW w:w="1368" w:type="dxa"/>
            <w:tcBorders>
              <w:top w:val="nil"/>
              <w:left w:val="nil"/>
              <w:bottom w:val="nil"/>
              <w:right w:val="nil"/>
            </w:tcBorders>
            <w:shd w:val="clear" w:color="auto" w:fill="FAFAFA"/>
          </w:tcPr>
          <w:p w14:paraId="14D17118" w14:textId="68D9B1AD" w:rsidR="00A15F03" w:rsidRPr="00773A95" w:rsidRDefault="00435D73" w:rsidP="00A15F03">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8</w:t>
            </w:r>
            <w:r w:rsidR="0035570E"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757</w:t>
            </w:r>
            <w:r w:rsidR="0035570E"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608</w:t>
            </w:r>
          </w:p>
        </w:tc>
        <w:tc>
          <w:tcPr>
            <w:tcW w:w="1368" w:type="dxa"/>
            <w:tcBorders>
              <w:top w:val="nil"/>
              <w:left w:val="nil"/>
              <w:bottom w:val="nil"/>
              <w:right w:val="nil"/>
            </w:tcBorders>
            <w:shd w:val="clear" w:color="auto" w:fill="auto"/>
          </w:tcPr>
          <w:p w14:paraId="41EC5A65" w14:textId="30EDFC39" w:rsidR="00A15F03" w:rsidRPr="00773A95" w:rsidRDefault="00435D73" w:rsidP="00A15F03">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129</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263</w:t>
            </w:r>
          </w:p>
        </w:tc>
        <w:tc>
          <w:tcPr>
            <w:tcW w:w="1368" w:type="dxa"/>
            <w:tcBorders>
              <w:top w:val="nil"/>
              <w:left w:val="nil"/>
              <w:bottom w:val="nil"/>
              <w:right w:val="nil"/>
            </w:tcBorders>
            <w:shd w:val="clear" w:color="auto" w:fill="FAFAFA"/>
            <w:vAlign w:val="bottom"/>
          </w:tcPr>
          <w:p w14:paraId="2354A2C5" w14:textId="08F76E61" w:rsidR="00A15F03" w:rsidRPr="00773A95" w:rsidRDefault="00435D73" w:rsidP="00A15F03">
            <w:pPr>
              <w:ind w:right="-72"/>
              <w:jc w:val="right"/>
              <w:rPr>
                <w:rFonts w:ascii="Browallia New" w:hAnsi="Browallia New" w:cs="Browallia New"/>
                <w:color w:val="000000"/>
                <w:sz w:val="26"/>
                <w:szCs w:val="26"/>
                <w:cs/>
              </w:rPr>
            </w:pPr>
            <w:r w:rsidRPr="00435D73">
              <w:rPr>
                <w:rFonts w:ascii="Browallia New" w:hAnsi="Browallia New" w:cs="Browallia New"/>
                <w:color w:val="000000"/>
                <w:sz w:val="26"/>
                <w:szCs w:val="26"/>
              </w:rPr>
              <w:t>7</w:t>
            </w:r>
            <w:r w:rsidR="1956256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244</w:t>
            </w:r>
            <w:r w:rsidR="1956256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257</w:t>
            </w:r>
          </w:p>
        </w:tc>
        <w:tc>
          <w:tcPr>
            <w:tcW w:w="1368" w:type="dxa"/>
            <w:tcBorders>
              <w:top w:val="nil"/>
              <w:left w:val="nil"/>
              <w:bottom w:val="nil"/>
              <w:right w:val="nil"/>
            </w:tcBorders>
            <w:shd w:val="clear" w:color="auto" w:fill="auto"/>
            <w:vAlign w:val="bottom"/>
          </w:tcPr>
          <w:p w14:paraId="00F51D63" w14:textId="3CBAC9AB" w:rsidR="00A15F03" w:rsidRPr="00773A95" w:rsidRDefault="00435D73" w:rsidP="00A15F03">
            <w:pPr>
              <w:ind w:right="-72"/>
              <w:jc w:val="right"/>
              <w:rPr>
                <w:rFonts w:ascii="Browallia New" w:hAnsi="Browallia New" w:cs="Browallia New"/>
                <w:color w:val="000000"/>
                <w:sz w:val="26"/>
                <w:szCs w:val="26"/>
                <w:cs/>
              </w:rPr>
            </w:pPr>
            <w:r w:rsidRPr="00435D73">
              <w:rPr>
                <w:rFonts w:ascii="Browallia New" w:hAnsi="Browallia New" w:cs="Browallia New"/>
                <w:color w:val="000000"/>
                <w:sz w:val="26"/>
                <w:szCs w:val="26"/>
              </w:rPr>
              <w:t>1</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129</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263</w:t>
            </w:r>
          </w:p>
        </w:tc>
      </w:tr>
      <w:tr w:rsidR="00A15F03" w:rsidRPr="00773A95" w14:paraId="43FF1127" w14:textId="77777777" w:rsidTr="00C558E2">
        <w:tc>
          <w:tcPr>
            <w:tcW w:w="3427" w:type="dxa"/>
            <w:tcBorders>
              <w:top w:val="nil"/>
              <w:left w:val="nil"/>
              <w:bottom w:val="nil"/>
              <w:right w:val="nil"/>
            </w:tcBorders>
          </w:tcPr>
          <w:p w14:paraId="6379B46C" w14:textId="66D5267A" w:rsidR="00A15F03" w:rsidRPr="00773A95" w:rsidRDefault="00A15F03" w:rsidP="00A15F03">
            <w:pPr>
              <w:ind w:left="-105"/>
              <w:jc w:val="thaiDistribute"/>
              <w:rPr>
                <w:rFonts w:ascii="Browallia New" w:hAnsi="Browallia New" w:cs="Browallia New"/>
                <w:color w:val="000000"/>
                <w:sz w:val="26"/>
                <w:szCs w:val="26"/>
              </w:rPr>
            </w:pPr>
            <w:r w:rsidRPr="00773A95">
              <w:rPr>
                <w:rFonts w:ascii="Browallia New" w:hAnsi="Browallia New" w:cs="Browallia New"/>
                <w:color w:val="000000"/>
                <w:sz w:val="26"/>
                <w:szCs w:val="26"/>
                <w:cs/>
              </w:rPr>
              <w:t xml:space="preserve">   จ่ายคืนเงินกู้ยืมระหว่างปี</w:t>
            </w:r>
          </w:p>
        </w:tc>
        <w:tc>
          <w:tcPr>
            <w:tcW w:w="1368" w:type="dxa"/>
            <w:tcBorders>
              <w:top w:val="nil"/>
              <w:left w:val="nil"/>
              <w:bottom w:val="nil"/>
              <w:right w:val="nil"/>
            </w:tcBorders>
            <w:shd w:val="clear" w:color="auto" w:fill="FAFAFA"/>
          </w:tcPr>
          <w:p w14:paraId="4F0B7A43" w14:textId="41ECD007" w:rsidR="00A15F03" w:rsidRPr="00773A95" w:rsidRDefault="00510E98" w:rsidP="00A15F03">
            <w:pPr>
              <w:ind w:right="-89"/>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10</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323</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550</w:t>
            </w: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auto"/>
          </w:tcPr>
          <w:p w14:paraId="065E2CD1" w14:textId="578CC6D1" w:rsidR="00A15F03" w:rsidRPr="00773A95" w:rsidRDefault="00A15F03" w:rsidP="00A15F03">
            <w:pPr>
              <w:ind w:left="-51"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833</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042</w:t>
            </w: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FAFAFA"/>
            <w:vAlign w:val="bottom"/>
          </w:tcPr>
          <w:p w14:paraId="65EA048C" w14:textId="372EF792" w:rsidR="00A15F03" w:rsidRPr="00773A95" w:rsidRDefault="6EE432E3" w:rsidP="0027011A">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874</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195</w:t>
            </w: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auto"/>
            <w:vAlign w:val="bottom"/>
          </w:tcPr>
          <w:p w14:paraId="5DBD58A8" w14:textId="68190A6E" w:rsidR="00A15F03" w:rsidRPr="00773A95" w:rsidRDefault="00A15F03" w:rsidP="0027011A">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w:t>
            </w:r>
            <w:r w:rsidR="00C240AB"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181</w:t>
            </w:r>
            <w:r w:rsidR="00C240AB"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451</w:t>
            </w:r>
            <w:r w:rsidRPr="00773A95">
              <w:rPr>
                <w:rFonts w:ascii="Browallia New" w:hAnsi="Browallia New" w:cs="Browallia New"/>
                <w:color w:val="000000"/>
                <w:sz w:val="26"/>
                <w:szCs w:val="26"/>
              </w:rPr>
              <w:t>)</w:t>
            </w:r>
          </w:p>
        </w:tc>
      </w:tr>
      <w:tr w:rsidR="00A15F03" w:rsidRPr="00773A95" w14:paraId="4FF2B803" w14:textId="77777777" w:rsidTr="00C558E2">
        <w:tc>
          <w:tcPr>
            <w:tcW w:w="3427" w:type="dxa"/>
            <w:tcBorders>
              <w:top w:val="nil"/>
              <w:left w:val="nil"/>
              <w:bottom w:val="nil"/>
              <w:right w:val="nil"/>
            </w:tcBorders>
          </w:tcPr>
          <w:p w14:paraId="2B41E321" w14:textId="1545140F" w:rsidR="00A15F03" w:rsidRPr="00773A95" w:rsidRDefault="00A15F03" w:rsidP="00A15F03">
            <w:pPr>
              <w:ind w:left="-105"/>
              <w:jc w:val="thaiDistribute"/>
              <w:rPr>
                <w:rFonts w:ascii="Browallia New" w:hAnsi="Browallia New" w:cs="Browallia New"/>
                <w:color w:val="000000"/>
                <w:sz w:val="26"/>
                <w:szCs w:val="26"/>
              </w:rPr>
            </w:pPr>
            <w:r w:rsidRPr="00773A95">
              <w:rPr>
                <w:rFonts w:ascii="Browallia New" w:hAnsi="Browallia New" w:cs="Browallia New"/>
                <w:color w:val="000000"/>
                <w:sz w:val="26"/>
                <w:szCs w:val="26"/>
                <w:cs/>
              </w:rPr>
              <w:t xml:space="preserve">   จ่ายค่าธรรมเนียมในการจัดหาเงินกู้ยืม</w:t>
            </w:r>
          </w:p>
          <w:p w14:paraId="19B33A4A" w14:textId="77777777" w:rsidR="00A15F03" w:rsidRPr="00773A95" w:rsidRDefault="00A15F03" w:rsidP="00A15F03">
            <w:pPr>
              <w:ind w:left="-105"/>
              <w:jc w:val="thaiDistribute"/>
              <w:rPr>
                <w:rFonts w:ascii="Browallia New" w:hAnsi="Browallia New" w:cs="Browallia New"/>
                <w:color w:val="000000"/>
                <w:sz w:val="26"/>
                <w:szCs w:val="26"/>
                <w:cs/>
              </w:rPr>
            </w:pPr>
            <w:r w:rsidRPr="00773A95">
              <w:rPr>
                <w:rFonts w:ascii="Browallia New" w:hAnsi="Browallia New" w:cs="Browallia New"/>
                <w:color w:val="000000"/>
                <w:sz w:val="26"/>
                <w:szCs w:val="26"/>
                <w:cs/>
              </w:rPr>
              <w:t xml:space="preserve">      รอตัดบัญชีระหว่างปี</w:t>
            </w:r>
          </w:p>
        </w:tc>
        <w:tc>
          <w:tcPr>
            <w:tcW w:w="1368" w:type="dxa"/>
            <w:tcBorders>
              <w:top w:val="nil"/>
              <w:left w:val="nil"/>
              <w:bottom w:val="nil"/>
              <w:right w:val="nil"/>
            </w:tcBorders>
            <w:shd w:val="clear" w:color="auto" w:fill="FAFAFA"/>
            <w:vAlign w:val="bottom"/>
          </w:tcPr>
          <w:p w14:paraId="0BCFDF6F" w14:textId="7E6ADA68" w:rsidR="00A15F03" w:rsidRPr="00773A95" w:rsidRDefault="0092431C" w:rsidP="00A15F03">
            <w:pPr>
              <w:ind w:right="-80"/>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60</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383</w:t>
            </w: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auto"/>
            <w:vAlign w:val="bottom"/>
          </w:tcPr>
          <w:p w14:paraId="40BB61CB" w14:textId="7DF43B6E" w:rsidR="00A15F03" w:rsidRPr="00773A95" w:rsidRDefault="00A15F03" w:rsidP="00A15F03">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55</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834</w:t>
            </w: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FAFAFA"/>
            <w:vAlign w:val="bottom"/>
          </w:tcPr>
          <w:p w14:paraId="6FA3729F" w14:textId="5F746116" w:rsidR="00A15F03" w:rsidRPr="00773A95" w:rsidRDefault="3B8D7100" w:rsidP="0027011A">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36</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360</w:t>
            </w: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auto"/>
            <w:vAlign w:val="bottom"/>
          </w:tcPr>
          <w:p w14:paraId="6C7141B5" w14:textId="1451425D" w:rsidR="00A15F03" w:rsidRPr="00773A95" w:rsidRDefault="00A15F03" w:rsidP="0027011A">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25</w:t>
            </w:r>
            <w:r w:rsidR="00C240AB"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026</w:t>
            </w:r>
            <w:r w:rsidRPr="00773A95">
              <w:rPr>
                <w:rFonts w:ascii="Browallia New" w:hAnsi="Browallia New" w:cs="Browallia New"/>
                <w:color w:val="000000"/>
                <w:sz w:val="26"/>
                <w:szCs w:val="26"/>
              </w:rPr>
              <w:t>)</w:t>
            </w:r>
          </w:p>
        </w:tc>
      </w:tr>
      <w:tr w:rsidR="00A15F03" w:rsidRPr="00773A95" w14:paraId="286444F6" w14:textId="77777777" w:rsidTr="00C558E2">
        <w:tc>
          <w:tcPr>
            <w:tcW w:w="3427" w:type="dxa"/>
            <w:tcBorders>
              <w:top w:val="nil"/>
              <w:left w:val="nil"/>
              <w:bottom w:val="nil"/>
              <w:right w:val="nil"/>
            </w:tcBorders>
          </w:tcPr>
          <w:p w14:paraId="2D8A1D4A" w14:textId="77777777" w:rsidR="00A15F03" w:rsidRPr="00773A95" w:rsidRDefault="00A15F03" w:rsidP="00A15F03">
            <w:pPr>
              <w:ind w:left="-105"/>
              <w:jc w:val="thaiDistribute"/>
              <w:rPr>
                <w:rFonts w:ascii="Browallia New" w:hAnsi="Browallia New" w:cs="Browallia New"/>
                <w:color w:val="000000"/>
                <w:sz w:val="26"/>
                <w:szCs w:val="26"/>
              </w:rPr>
            </w:pPr>
            <w:r w:rsidRPr="00773A95">
              <w:rPr>
                <w:rFonts w:ascii="Browallia New" w:hAnsi="Browallia New" w:cs="Browallia New"/>
                <w:color w:val="000000"/>
                <w:sz w:val="26"/>
                <w:szCs w:val="26"/>
                <w:cs/>
              </w:rPr>
              <w:t>การเปลี่ยนแปลงรายการที่มิใช่เงินสด</w:t>
            </w:r>
            <w:r w:rsidRPr="00773A95">
              <w:rPr>
                <w:rFonts w:ascii="Browallia New" w:hAnsi="Browallia New" w:cs="Browallia New"/>
                <w:color w:val="000000"/>
                <w:sz w:val="26"/>
                <w:szCs w:val="26"/>
              </w:rPr>
              <w:t>:</w:t>
            </w:r>
          </w:p>
        </w:tc>
        <w:tc>
          <w:tcPr>
            <w:tcW w:w="1368" w:type="dxa"/>
            <w:tcBorders>
              <w:top w:val="nil"/>
              <w:left w:val="nil"/>
              <w:bottom w:val="nil"/>
              <w:right w:val="nil"/>
            </w:tcBorders>
            <w:shd w:val="clear" w:color="auto" w:fill="FAFAFA"/>
            <w:vAlign w:val="bottom"/>
          </w:tcPr>
          <w:p w14:paraId="26925D53" w14:textId="77777777" w:rsidR="00A15F03" w:rsidRPr="00773A95" w:rsidRDefault="00A15F03" w:rsidP="00A15F03">
            <w:pPr>
              <w:ind w:right="-72"/>
              <w:jc w:val="right"/>
              <w:rPr>
                <w:rFonts w:ascii="Browallia New" w:hAnsi="Browallia New" w:cs="Browallia New"/>
                <w:color w:val="000000"/>
                <w:sz w:val="26"/>
                <w:szCs w:val="26"/>
              </w:rPr>
            </w:pPr>
          </w:p>
        </w:tc>
        <w:tc>
          <w:tcPr>
            <w:tcW w:w="1368" w:type="dxa"/>
            <w:tcBorders>
              <w:top w:val="nil"/>
              <w:left w:val="nil"/>
              <w:bottom w:val="nil"/>
              <w:right w:val="nil"/>
            </w:tcBorders>
            <w:shd w:val="clear" w:color="auto" w:fill="auto"/>
            <w:vAlign w:val="bottom"/>
          </w:tcPr>
          <w:p w14:paraId="581310E4" w14:textId="77777777" w:rsidR="00A15F03" w:rsidRPr="00773A95" w:rsidRDefault="00A15F03" w:rsidP="00A15F03">
            <w:pPr>
              <w:ind w:right="-72"/>
              <w:jc w:val="right"/>
              <w:rPr>
                <w:rFonts w:ascii="Browallia New" w:hAnsi="Browallia New" w:cs="Browallia New"/>
                <w:color w:val="000000"/>
                <w:sz w:val="26"/>
                <w:szCs w:val="26"/>
              </w:rPr>
            </w:pPr>
          </w:p>
        </w:tc>
        <w:tc>
          <w:tcPr>
            <w:tcW w:w="1368" w:type="dxa"/>
            <w:tcBorders>
              <w:top w:val="nil"/>
              <w:left w:val="nil"/>
              <w:bottom w:val="nil"/>
              <w:right w:val="nil"/>
            </w:tcBorders>
            <w:shd w:val="clear" w:color="auto" w:fill="FAFAFA"/>
            <w:vAlign w:val="bottom"/>
          </w:tcPr>
          <w:p w14:paraId="6E7BEF90" w14:textId="2833A4E4" w:rsidR="00A15F03" w:rsidRPr="00773A95" w:rsidRDefault="00A15F03" w:rsidP="0027011A">
            <w:pPr>
              <w:ind w:right="-72"/>
              <w:jc w:val="right"/>
              <w:rPr>
                <w:rFonts w:ascii="Browallia New" w:hAnsi="Browallia New" w:cs="Browallia New"/>
                <w:color w:val="000000"/>
                <w:sz w:val="26"/>
                <w:szCs w:val="26"/>
              </w:rPr>
            </w:pPr>
          </w:p>
        </w:tc>
        <w:tc>
          <w:tcPr>
            <w:tcW w:w="1368" w:type="dxa"/>
            <w:tcBorders>
              <w:top w:val="nil"/>
              <w:left w:val="nil"/>
              <w:bottom w:val="nil"/>
              <w:right w:val="nil"/>
            </w:tcBorders>
            <w:shd w:val="clear" w:color="auto" w:fill="auto"/>
            <w:vAlign w:val="bottom"/>
          </w:tcPr>
          <w:p w14:paraId="23A2675E" w14:textId="77777777" w:rsidR="00A15F03" w:rsidRPr="00773A95" w:rsidRDefault="00A15F03" w:rsidP="0027011A">
            <w:pPr>
              <w:ind w:right="-72"/>
              <w:jc w:val="right"/>
              <w:rPr>
                <w:rFonts w:ascii="Browallia New" w:hAnsi="Browallia New" w:cs="Browallia New"/>
                <w:color w:val="000000"/>
                <w:sz w:val="26"/>
                <w:szCs w:val="26"/>
              </w:rPr>
            </w:pPr>
          </w:p>
        </w:tc>
      </w:tr>
      <w:tr w:rsidR="00A15F03" w:rsidRPr="00773A95" w14:paraId="2F29CD8B" w14:textId="77777777" w:rsidTr="00C558E2">
        <w:tc>
          <w:tcPr>
            <w:tcW w:w="3427" w:type="dxa"/>
            <w:tcBorders>
              <w:top w:val="nil"/>
              <w:left w:val="nil"/>
              <w:bottom w:val="nil"/>
              <w:right w:val="nil"/>
            </w:tcBorders>
          </w:tcPr>
          <w:p w14:paraId="29B6539B" w14:textId="21D4DED8" w:rsidR="00A15F03" w:rsidRPr="00773A95" w:rsidRDefault="00A15F03" w:rsidP="00A15F03">
            <w:pPr>
              <w:ind w:left="-105"/>
              <w:jc w:val="thaiDistribute"/>
              <w:rPr>
                <w:rFonts w:ascii="Browallia New" w:hAnsi="Browallia New" w:cs="Browallia New"/>
                <w:color w:val="000000"/>
                <w:sz w:val="26"/>
                <w:szCs w:val="26"/>
                <w:cs/>
              </w:rPr>
            </w:pPr>
            <w:r w:rsidRPr="00773A95">
              <w:rPr>
                <w:rFonts w:ascii="Browallia New" w:hAnsi="Browallia New" w:cs="Browallia New"/>
                <w:color w:val="000000"/>
                <w:sz w:val="26"/>
                <w:szCs w:val="26"/>
                <w:cs/>
              </w:rPr>
              <w:t xml:space="preserve">  </w:t>
            </w:r>
            <w:r w:rsidRPr="00773A95">
              <w:rPr>
                <w:rFonts w:ascii="Browallia New" w:hAnsi="Browallia New" w:cs="Browallia New"/>
                <w:color w:val="000000"/>
                <w:sz w:val="26"/>
                <w:szCs w:val="26"/>
              </w:rPr>
              <w:t xml:space="preserve"> </w:t>
            </w:r>
            <w:r w:rsidRPr="00773A95">
              <w:rPr>
                <w:rFonts w:ascii="Browallia New" w:hAnsi="Browallia New" w:cs="Browallia New"/>
                <w:color w:val="000000"/>
                <w:sz w:val="26"/>
                <w:szCs w:val="26"/>
                <w:cs/>
              </w:rPr>
              <w:t>ตัดจำหน่ายค่าธรรมเนียม</w:t>
            </w:r>
          </w:p>
        </w:tc>
        <w:tc>
          <w:tcPr>
            <w:tcW w:w="1368" w:type="dxa"/>
            <w:tcBorders>
              <w:top w:val="nil"/>
              <w:left w:val="nil"/>
              <w:bottom w:val="nil"/>
              <w:right w:val="nil"/>
            </w:tcBorders>
            <w:shd w:val="clear" w:color="auto" w:fill="FAFAFA"/>
            <w:vAlign w:val="bottom"/>
          </w:tcPr>
          <w:p w14:paraId="52B22AAA" w14:textId="77777777" w:rsidR="00A15F03" w:rsidRPr="00773A95" w:rsidRDefault="00A15F03" w:rsidP="00A15F03">
            <w:pPr>
              <w:ind w:right="-72"/>
              <w:jc w:val="right"/>
              <w:rPr>
                <w:rFonts w:ascii="Browallia New" w:hAnsi="Browallia New" w:cs="Browallia New"/>
                <w:color w:val="000000"/>
                <w:sz w:val="26"/>
                <w:szCs w:val="26"/>
              </w:rPr>
            </w:pPr>
          </w:p>
        </w:tc>
        <w:tc>
          <w:tcPr>
            <w:tcW w:w="1368" w:type="dxa"/>
            <w:tcBorders>
              <w:top w:val="nil"/>
              <w:left w:val="nil"/>
              <w:bottom w:val="nil"/>
              <w:right w:val="nil"/>
            </w:tcBorders>
            <w:shd w:val="clear" w:color="auto" w:fill="auto"/>
            <w:vAlign w:val="bottom"/>
          </w:tcPr>
          <w:p w14:paraId="181B8EEE" w14:textId="77777777" w:rsidR="00A15F03" w:rsidRPr="00773A95" w:rsidRDefault="00A15F03" w:rsidP="00A15F03">
            <w:pPr>
              <w:ind w:right="-72"/>
              <w:jc w:val="right"/>
              <w:rPr>
                <w:rFonts w:ascii="Browallia New" w:hAnsi="Browallia New" w:cs="Browallia New"/>
                <w:color w:val="000000"/>
                <w:sz w:val="26"/>
                <w:szCs w:val="26"/>
              </w:rPr>
            </w:pPr>
          </w:p>
        </w:tc>
        <w:tc>
          <w:tcPr>
            <w:tcW w:w="1368" w:type="dxa"/>
            <w:tcBorders>
              <w:top w:val="nil"/>
              <w:left w:val="nil"/>
              <w:bottom w:val="nil"/>
              <w:right w:val="nil"/>
            </w:tcBorders>
            <w:shd w:val="clear" w:color="auto" w:fill="FAFAFA"/>
            <w:vAlign w:val="bottom"/>
          </w:tcPr>
          <w:p w14:paraId="74470BC3" w14:textId="55D003EE" w:rsidR="00A15F03" w:rsidRPr="00773A95" w:rsidRDefault="00A15F03" w:rsidP="0027011A">
            <w:pPr>
              <w:ind w:right="-72"/>
              <w:jc w:val="right"/>
              <w:rPr>
                <w:rFonts w:ascii="Browallia New" w:hAnsi="Browallia New" w:cs="Browallia New"/>
                <w:color w:val="000000"/>
                <w:sz w:val="26"/>
                <w:szCs w:val="26"/>
              </w:rPr>
            </w:pPr>
          </w:p>
        </w:tc>
        <w:tc>
          <w:tcPr>
            <w:tcW w:w="1368" w:type="dxa"/>
            <w:tcBorders>
              <w:top w:val="nil"/>
              <w:left w:val="nil"/>
              <w:bottom w:val="nil"/>
              <w:right w:val="nil"/>
            </w:tcBorders>
            <w:shd w:val="clear" w:color="auto" w:fill="auto"/>
            <w:vAlign w:val="bottom"/>
          </w:tcPr>
          <w:p w14:paraId="649B26BB" w14:textId="77777777" w:rsidR="00A15F03" w:rsidRPr="00773A95" w:rsidRDefault="00A15F03" w:rsidP="0027011A">
            <w:pPr>
              <w:ind w:right="-72"/>
              <w:jc w:val="right"/>
              <w:rPr>
                <w:rFonts w:ascii="Browallia New" w:hAnsi="Browallia New" w:cs="Browallia New"/>
                <w:color w:val="000000"/>
                <w:sz w:val="26"/>
                <w:szCs w:val="26"/>
              </w:rPr>
            </w:pPr>
          </w:p>
        </w:tc>
      </w:tr>
      <w:tr w:rsidR="00A15F03" w:rsidRPr="00773A95" w14:paraId="119E7247" w14:textId="77777777" w:rsidTr="00C558E2">
        <w:tc>
          <w:tcPr>
            <w:tcW w:w="3427" w:type="dxa"/>
            <w:tcBorders>
              <w:top w:val="nil"/>
              <w:left w:val="nil"/>
              <w:bottom w:val="nil"/>
              <w:right w:val="nil"/>
            </w:tcBorders>
          </w:tcPr>
          <w:p w14:paraId="71BF1FC4" w14:textId="22DBBFB9" w:rsidR="00A15F03" w:rsidRPr="00773A95" w:rsidRDefault="00A15F03" w:rsidP="00A15F03">
            <w:pPr>
              <w:ind w:left="-105"/>
              <w:jc w:val="thaiDistribute"/>
              <w:rPr>
                <w:rFonts w:ascii="Browallia New" w:hAnsi="Browallia New" w:cs="Browallia New"/>
                <w:color w:val="000000"/>
                <w:sz w:val="26"/>
                <w:szCs w:val="26"/>
                <w:cs/>
              </w:rPr>
            </w:pPr>
            <w:r w:rsidRPr="00773A95">
              <w:rPr>
                <w:rFonts w:ascii="Browallia New" w:hAnsi="Browallia New" w:cs="Browallia New"/>
                <w:color w:val="000000"/>
                <w:sz w:val="26"/>
                <w:szCs w:val="26"/>
              </w:rPr>
              <w:t xml:space="preserve">      </w:t>
            </w:r>
            <w:r w:rsidRPr="00773A95">
              <w:rPr>
                <w:rFonts w:ascii="Browallia New" w:hAnsi="Browallia New" w:cs="Browallia New"/>
                <w:color w:val="000000"/>
                <w:sz w:val="26"/>
                <w:szCs w:val="26"/>
                <w:cs/>
              </w:rPr>
              <w:t>ในการจัดหาเงินกู้ยืมรอตัดบัญช</w:t>
            </w:r>
            <w:r w:rsidR="009E5498" w:rsidRPr="00773A95">
              <w:rPr>
                <w:rFonts w:ascii="Browallia New" w:hAnsi="Browallia New" w:cs="Browallia New"/>
                <w:color w:val="000000"/>
                <w:sz w:val="26"/>
                <w:szCs w:val="26"/>
                <w:cs/>
              </w:rPr>
              <w:t>ี</w:t>
            </w:r>
          </w:p>
        </w:tc>
        <w:tc>
          <w:tcPr>
            <w:tcW w:w="1368" w:type="dxa"/>
            <w:tcBorders>
              <w:top w:val="nil"/>
              <w:left w:val="nil"/>
              <w:bottom w:val="nil"/>
              <w:right w:val="nil"/>
            </w:tcBorders>
            <w:shd w:val="clear" w:color="auto" w:fill="FAFAFA"/>
            <w:vAlign w:val="bottom"/>
          </w:tcPr>
          <w:p w14:paraId="4C328CFA" w14:textId="38A55EBA" w:rsidR="00A15F03" w:rsidRPr="00773A95" w:rsidRDefault="00435D73" w:rsidP="00A15F03">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52</w:t>
            </w:r>
            <w:r w:rsidR="00FA2C2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995</w:t>
            </w:r>
          </w:p>
        </w:tc>
        <w:tc>
          <w:tcPr>
            <w:tcW w:w="1368" w:type="dxa"/>
            <w:tcBorders>
              <w:top w:val="nil"/>
              <w:left w:val="nil"/>
              <w:bottom w:val="nil"/>
              <w:right w:val="nil"/>
            </w:tcBorders>
            <w:shd w:val="clear" w:color="auto" w:fill="auto"/>
            <w:vAlign w:val="bottom"/>
          </w:tcPr>
          <w:p w14:paraId="4A572684" w14:textId="12A903D5" w:rsidR="00A15F03" w:rsidRPr="00773A95" w:rsidRDefault="00435D73" w:rsidP="00A15F03">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43</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472</w:t>
            </w:r>
          </w:p>
        </w:tc>
        <w:tc>
          <w:tcPr>
            <w:tcW w:w="1368" w:type="dxa"/>
            <w:tcBorders>
              <w:top w:val="nil"/>
              <w:left w:val="nil"/>
              <w:bottom w:val="nil"/>
              <w:right w:val="nil"/>
            </w:tcBorders>
            <w:shd w:val="clear" w:color="auto" w:fill="FAFAFA"/>
            <w:vAlign w:val="bottom"/>
          </w:tcPr>
          <w:p w14:paraId="0C6D6BAD" w14:textId="3772271E" w:rsidR="00A15F03" w:rsidRPr="00773A95" w:rsidRDefault="00435D73" w:rsidP="0027011A">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33</w:t>
            </w:r>
            <w:r w:rsidR="0033171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893</w:t>
            </w:r>
          </w:p>
        </w:tc>
        <w:tc>
          <w:tcPr>
            <w:tcW w:w="1368" w:type="dxa"/>
            <w:tcBorders>
              <w:top w:val="nil"/>
              <w:left w:val="nil"/>
              <w:bottom w:val="nil"/>
              <w:right w:val="nil"/>
            </w:tcBorders>
            <w:shd w:val="clear" w:color="auto" w:fill="auto"/>
            <w:vAlign w:val="bottom"/>
          </w:tcPr>
          <w:p w14:paraId="5CC87788" w14:textId="45D557D1" w:rsidR="00A15F03" w:rsidRPr="00773A95" w:rsidRDefault="00435D73" w:rsidP="0027011A">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20</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667</w:t>
            </w:r>
          </w:p>
        </w:tc>
      </w:tr>
      <w:tr w:rsidR="494B6DF4" w:rsidRPr="00773A95" w14:paraId="402C84F2" w14:textId="77777777" w:rsidTr="00C558E2">
        <w:trPr>
          <w:trHeight w:val="300"/>
        </w:trPr>
        <w:tc>
          <w:tcPr>
            <w:tcW w:w="3427" w:type="dxa"/>
            <w:tcBorders>
              <w:top w:val="nil"/>
              <w:left w:val="nil"/>
              <w:bottom w:val="nil"/>
              <w:right w:val="nil"/>
            </w:tcBorders>
          </w:tcPr>
          <w:p w14:paraId="34724B6C" w14:textId="093AF326" w:rsidR="79430765" w:rsidRPr="00773A95" w:rsidRDefault="79430765" w:rsidP="007A2931">
            <w:pPr>
              <w:ind w:left="-105"/>
              <w:jc w:val="thaiDistribute"/>
              <w:rPr>
                <w:rFonts w:ascii="Browallia New" w:eastAsia="Arial Unicode MS" w:hAnsi="Browallia New" w:cs="Browallia New"/>
                <w:sz w:val="26"/>
                <w:szCs w:val="26"/>
              </w:rPr>
            </w:pPr>
            <w:r w:rsidRPr="00773A95">
              <w:rPr>
                <w:rFonts w:ascii="Browallia New" w:eastAsia="Arial Unicode MS" w:hAnsi="Browallia New" w:cs="Browallia New"/>
                <w:sz w:val="26"/>
                <w:szCs w:val="26"/>
              </w:rPr>
              <w:t xml:space="preserve">   </w:t>
            </w:r>
            <w:r w:rsidR="27DD0F4F" w:rsidRPr="00773A95">
              <w:rPr>
                <w:rFonts w:ascii="Browallia New" w:eastAsia="Arial Unicode MS" w:hAnsi="Browallia New" w:cs="Browallia New"/>
                <w:sz w:val="26"/>
                <w:szCs w:val="26"/>
              </w:rPr>
              <w:t>กำไรจากอัตราแลกเปลี่ยนที่ยังไม่เกิดขึ้น</w:t>
            </w:r>
          </w:p>
        </w:tc>
        <w:tc>
          <w:tcPr>
            <w:tcW w:w="1368" w:type="dxa"/>
            <w:tcBorders>
              <w:top w:val="nil"/>
              <w:left w:val="nil"/>
              <w:right w:val="nil"/>
            </w:tcBorders>
            <w:shd w:val="clear" w:color="auto" w:fill="FAFAFA"/>
            <w:vAlign w:val="bottom"/>
          </w:tcPr>
          <w:p w14:paraId="3906FE4D" w14:textId="72451793" w:rsidR="494B6DF4" w:rsidRPr="00773A95" w:rsidRDefault="00435D73" w:rsidP="00F109C4">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13</w:t>
            </w:r>
            <w:r w:rsidR="00290FF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016</w:t>
            </w:r>
          </w:p>
        </w:tc>
        <w:tc>
          <w:tcPr>
            <w:tcW w:w="1368" w:type="dxa"/>
            <w:tcBorders>
              <w:top w:val="nil"/>
              <w:left w:val="nil"/>
              <w:right w:val="nil"/>
            </w:tcBorders>
            <w:shd w:val="clear" w:color="auto" w:fill="auto"/>
            <w:vAlign w:val="bottom"/>
          </w:tcPr>
          <w:p w14:paraId="76F64EFC" w14:textId="582374F7" w:rsidR="494B6DF4" w:rsidRPr="00773A95" w:rsidRDefault="00290FF5" w:rsidP="00A74BC0">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1368" w:type="dxa"/>
            <w:tcBorders>
              <w:top w:val="nil"/>
              <w:left w:val="nil"/>
              <w:right w:val="nil"/>
            </w:tcBorders>
            <w:shd w:val="clear" w:color="auto" w:fill="FAFAFA"/>
            <w:vAlign w:val="bottom"/>
          </w:tcPr>
          <w:p w14:paraId="6E6C09E8" w14:textId="088CDAD3" w:rsidR="2C466366" w:rsidRPr="00773A95" w:rsidRDefault="00435D73" w:rsidP="0027011A">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13</w:t>
            </w:r>
            <w:r w:rsidR="2C466366"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016</w:t>
            </w:r>
          </w:p>
        </w:tc>
        <w:tc>
          <w:tcPr>
            <w:tcW w:w="1368" w:type="dxa"/>
            <w:tcBorders>
              <w:top w:val="nil"/>
              <w:left w:val="nil"/>
              <w:right w:val="nil"/>
            </w:tcBorders>
            <w:shd w:val="clear" w:color="auto" w:fill="auto"/>
            <w:vAlign w:val="bottom"/>
          </w:tcPr>
          <w:p w14:paraId="6B36F538" w14:textId="14CF52D1" w:rsidR="2C466366" w:rsidRPr="00773A95" w:rsidRDefault="2C466366" w:rsidP="0027011A">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r>
      <w:tr w:rsidR="007A2931" w:rsidRPr="00773A95" w14:paraId="22F2386B" w14:textId="77777777" w:rsidTr="00C558E2">
        <w:tc>
          <w:tcPr>
            <w:tcW w:w="3427" w:type="dxa"/>
            <w:tcBorders>
              <w:top w:val="nil"/>
              <w:left w:val="nil"/>
              <w:bottom w:val="nil"/>
              <w:right w:val="nil"/>
            </w:tcBorders>
          </w:tcPr>
          <w:p w14:paraId="104524F2" w14:textId="77777777" w:rsidR="00470DA9" w:rsidRPr="00773A95" w:rsidRDefault="007A2931" w:rsidP="007A2931">
            <w:pPr>
              <w:ind w:left="-105"/>
              <w:jc w:val="thaiDistribute"/>
              <w:rPr>
                <w:rFonts w:ascii="Browallia New" w:hAnsi="Browallia New" w:cs="Browallia New"/>
                <w:color w:val="000000"/>
                <w:sz w:val="26"/>
                <w:szCs w:val="26"/>
              </w:rPr>
            </w:pPr>
            <w:r w:rsidRPr="00773A95">
              <w:rPr>
                <w:rFonts w:ascii="Browallia New" w:hAnsi="Browallia New" w:cs="Browallia New"/>
                <w:color w:val="000000"/>
                <w:sz w:val="26"/>
                <w:szCs w:val="26"/>
              </w:rPr>
              <w:t xml:space="preserve">   </w:t>
            </w:r>
            <w:r w:rsidR="00B014E6" w:rsidRPr="00773A95">
              <w:rPr>
                <w:rFonts w:ascii="Browallia New" w:hAnsi="Browallia New" w:cs="Browallia New"/>
                <w:color w:val="000000"/>
                <w:sz w:val="26"/>
                <w:szCs w:val="26"/>
                <w:cs/>
              </w:rPr>
              <w:t>การจัดประเภทรายการใหม่</w:t>
            </w:r>
            <w:r w:rsidR="00470DA9" w:rsidRPr="00773A95">
              <w:rPr>
                <w:rFonts w:ascii="Browallia New" w:hAnsi="Browallia New" w:cs="Browallia New"/>
                <w:color w:val="000000"/>
                <w:sz w:val="26"/>
                <w:szCs w:val="26"/>
              </w:rPr>
              <w:t xml:space="preserve"> </w:t>
            </w:r>
          </w:p>
          <w:p w14:paraId="677A9407" w14:textId="67DDD7CA" w:rsidR="007A2931" w:rsidRPr="00773A95" w:rsidRDefault="00470DA9" w:rsidP="00470DA9">
            <w:pPr>
              <w:ind w:left="-105" w:firstLine="311"/>
              <w:jc w:val="thaiDistribute"/>
              <w:rPr>
                <w:rFonts w:ascii="Browallia New" w:hAnsi="Browallia New" w:cs="Browallia New"/>
                <w:color w:val="000000"/>
                <w:sz w:val="26"/>
                <w:szCs w:val="26"/>
                <w:lang w:val="en-US"/>
              </w:rPr>
            </w:pPr>
            <w:r w:rsidRPr="00773A95">
              <w:rPr>
                <w:rFonts w:ascii="Browallia New" w:hAnsi="Browallia New" w:cs="Browallia New"/>
                <w:color w:val="000000"/>
                <w:sz w:val="26"/>
                <w:szCs w:val="26"/>
              </w:rPr>
              <w:t>(</w:t>
            </w:r>
            <w:r w:rsidRPr="00773A95">
              <w:rPr>
                <w:rFonts w:ascii="Browallia New" w:hAnsi="Browallia New" w:cs="Browallia New"/>
                <w:color w:val="000000"/>
                <w:sz w:val="26"/>
                <w:szCs w:val="26"/>
                <w:cs/>
              </w:rPr>
              <w:t xml:space="preserve">หมายเหตุฯ ข้อ </w:t>
            </w:r>
            <w:r w:rsidR="00435D73" w:rsidRPr="00435D73">
              <w:rPr>
                <w:rFonts w:ascii="Browallia New" w:hAnsi="Browallia New" w:cs="Browallia New"/>
                <w:color w:val="000000"/>
                <w:sz w:val="26"/>
                <w:szCs w:val="26"/>
              </w:rPr>
              <w:t>16</w:t>
            </w:r>
            <w:r w:rsidRPr="00773A95">
              <w:rPr>
                <w:rFonts w:ascii="Browallia New" w:hAnsi="Browallia New" w:cs="Browallia New"/>
                <w:color w:val="000000"/>
                <w:sz w:val="26"/>
                <w:szCs w:val="26"/>
                <w:lang w:val="en-US"/>
              </w:rPr>
              <w:t>)</w:t>
            </w:r>
          </w:p>
        </w:tc>
        <w:tc>
          <w:tcPr>
            <w:tcW w:w="1368" w:type="dxa"/>
            <w:tcBorders>
              <w:left w:val="nil"/>
              <w:right w:val="nil"/>
            </w:tcBorders>
            <w:shd w:val="clear" w:color="auto" w:fill="FAFAFA"/>
            <w:vAlign w:val="bottom"/>
          </w:tcPr>
          <w:p w14:paraId="648DADFA" w14:textId="2123A8A0" w:rsidR="007A2931" w:rsidRPr="00773A95" w:rsidRDefault="007A2931" w:rsidP="007A2931">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cs/>
              </w:rPr>
              <w:t>(</w:t>
            </w:r>
            <w:r w:rsidR="00435D73" w:rsidRPr="00435D73">
              <w:rPr>
                <w:rFonts w:ascii="Browallia New" w:hAnsi="Browallia New" w:cs="Browallia New"/>
                <w:color w:val="000000"/>
                <w:sz w:val="26"/>
                <w:szCs w:val="26"/>
              </w:rPr>
              <w:t>11</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482</w:t>
            </w:r>
            <w:r w:rsidRPr="00773A95">
              <w:rPr>
                <w:rFonts w:ascii="Browallia New" w:hAnsi="Browallia New" w:cs="Browallia New"/>
                <w:color w:val="000000"/>
                <w:sz w:val="26"/>
                <w:szCs w:val="26"/>
                <w:cs/>
              </w:rPr>
              <w:t>)</w:t>
            </w:r>
          </w:p>
        </w:tc>
        <w:tc>
          <w:tcPr>
            <w:tcW w:w="1368" w:type="dxa"/>
            <w:tcBorders>
              <w:left w:val="nil"/>
              <w:right w:val="nil"/>
            </w:tcBorders>
            <w:shd w:val="clear" w:color="auto" w:fill="auto"/>
            <w:vAlign w:val="bottom"/>
          </w:tcPr>
          <w:p w14:paraId="2A583D11" w14:textId="77777777" w:rsidR="007A2931" w:rsidRPr="00773A95" w:rsidRDefault="007A2931" w:rsidP="007A2931">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cs/>
              </w:rPr>
              <w:t>-</w:t>
            </w:r>
          </w:p>
        </w:tc>
        <w:tc>
          <w:tcPr>
            <w:tcW w:w="1368" w:type="dxa"/>
            <w:tcBorders>
              <w:left w:val="nil"/>
              <w:right w:val="nil"/>
            </w:tcBorders>
            <w:shd w:val="clear" w:color="auto" w:fill="FAFAFA"/>
            <w:vAlign w:val="bottom"/>
          </w:tcPr>
          <w:p w14:paraId="162B8893" w14:textId="77777777" w:rsidR="007A2931" w:rsidRPr="00773A95" w:rsidRDefault="007A2931" w:rsidP="007A2931">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1368" w:type="dxa"/>
            <w:tcBorders>
              <w:left w:val="nil"/>
              <w:right w:val="nil"/>
            </w:tcBorders>
            <w:shd w:val="clear" w:color="auto" w:fill="auto"/>
            <w:vAlign w:val="bottom"/>
          </w:tcPr>
          <w:p w14:paraId="1F232940" w14:textId="77777777" w:rsidR="007A2931" w:rsidRPr="00773A95" w:rsidRDefault="007A2931" w:rsidP="007A2931">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r>
      <w:tr w:rsidR="00A15F03" w:rsidRPr="00773A95" w14:paraId="49E71D57" w14:textId="77777777" w:rsidTr="00C558E2">
        <w:tc>
          <w:tcPr>
            <w:tcW w:w="3427" w:type="dxa"/>
            <w:tcBorders>
              <w:top w:val="nil"/>
              <w:left w:val="nil"/>
              <w:bottom w:val="nil"/>
              <w:right w:val="nil"/>
            </w:tcBorders>
          </w:tcPr>
          <w:p w14:paraId="33D828BD" w14:textId="77777777" w:rsidR="007A2931" w:rsidRPr="00773A95" w:rsidRDefault="00A15F03" w:rsidP="007A2931">
            <w:pPr>
              <w:ind w:left="-105"/>
              <w:jc w:val="thaiDistribute"/>
              <w:rPr>
                <w:rFonts w:ascii="Browallia New" w:hAnsi="Browallia New" w:cs="Browallia New"/>
                <w:color w:val="000000"/>
                <w:sz w:val="26"/>
                <w:szCs w:val="26"/>
              </w:rPr>
            </w:pPr>
            <w:r w:rsidRPr="00773A95">
              <w:rPr>
                <w:rFonts w:ascii="Browallia New" w:hAnsi="Browallia New" w:cs="Browallia New"/>
                <w:color w:val="000000"/>
                <w:sz w:val="26"/>
                <w:szCs w:val="26"/>
              </w:rPr>
              <w:t xml:space="preserve">   </w:t>
            </w:r>
            <w:r w:rsidRPr="00773A95">
              <w:rPr>
                <w:rFonts w:ascii="Browallia New" w:hAnsi="Browallia New" w:cs="Browallia New"/>
                <w:color w:val="000000"/>
                <w:sz w:val="26"/>
                <w:szCs w:val="26"/>
                <w:cs/>
              </w:rPr>
              <w:t>ผลต่างของอัตราแลกเปลี่ยนจาก</w:t>
            </w:r>
          </w:p>
          <w:p w14:paraId="5EAE84A6" w14:textId="069FAF2F" w:rsidR="00A15F03" w:rsidRPr="00773A95" w:rsidRDefault="007A2931" w:rsidP="00A15F03">
            <w:pPr>
              <w:ind w:left="-105"/>
              <w:jc w:val="thaiDistribute"/>
              <w:rPr>
                <w:rFonts w:ascii="Browallia New" w:hAnsi="Browallia New" w:cs="Browallia New"/>
                <w:color w:val="000000"/>
                <w:sz w:val="26"/>
                <w:szCs w:val="26"/>
                <w:cs/>
              </w:rPr>
            </w:pPr>
            <w:r w:rsidRPr="00773A95">
              <w:rPr>
                <w:rFonts w:ascii="Browallia New" w:hAnsi="Browallia New" w:cs="Browallia New"/>
                <w:color w:val="000000"/>
                <w:sz w:val="26"/>
                <w:szCs w:val="26"/>
              </w:rPr>
              <w:t xml:space="preserve">      </w:t>
            </w:r>
            <w:r w:rsidRPr="00773A95">
              <w:rPr>
                <w:rFonts w:ascii="Browallia New" w:hAnsi="Browallia New" w:cs="Browallia New"/>
                <w:color w:val="000000"/>
                <w:sz w:val="26"/>
                <w:szCs w:val="26"/>
                <w:cs/>
              </w:rPr>
              <w:t>การแปลงค่างบการเงิน</w:t>
            </w:r>
          </w:p>
        </w:tc>
        <w:tc>
          <w:tcPr>
            <w:tcW w:w="1368" w:type="dxa"/>
            <w:tcBorders>
              <w:left w:val="nil"/>
              <w:bottom w:val="single" w:sz="4" w:space="0" w:color="auto"/>
              <w:right w:val="nil"/>
            </w:tcBorders>
            <w:shd w:val="clear" w:color="auto" w:fill="FAFAFA"/>
            <w:vAlign w:val="bottom"/>
          </w:tcPr>
          <w:p w14:paraId="6823B6C2" w14:textId="059D40A7" w:rsidR="00A15F03" w:rsidRPr="00773A95" w:rsidRDefault="007A2931" w:rsidP="00A15F03">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606</w:t>
            </w:r>
            <w:r w:rsidRPr="00773A95">
              <w:rPr>
                <w:rFonts w:ascii="Browallia New" w:hAnsi="Browallia New" w:cs="Browallia New"/>
                <w:color w:val="000000"/>
                <w:sz w:val="26"/>
                <w:szCs w:val="26"/>
              </w:rPr>
              <w:t>)</w:t>
            </w:r>
          </w:p>
        </w:tc>
        <w:tc>
          <w:tcPr>
            <w:tcW w:w="1368" w:type="dxa"/>
            <w:tcBorders>
              <w:left w:val="nil"/>
              <w:bottom w:val="single" w:sz="4" w:space="0" w:color="auto"/>
              <w:right w:val="nil"/>
            </w:tcBorders>
            <w:shd w:val="clear" w:color="auto" w:fill="auto"/>
            <w:vAlign w:val="bottom"/>
          </w:tcPr>
          <w:p w14:paraId="3D27243E" w14:textId="6B8D1FDB" w:rsidR="00A15F03" w:rsidRPr="00773A95" w:rsidRDefault="007A2931" w:rsidP="00A15F03">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519</w:t>
            </w:r>
            <w:r w:rsidRPr="00773A95">
              <w:rPr>
                <w:rFonts w:ascii="Browallia New" w:hAnsi="Browallia New" w:cs="Browallia New"/>
                <w:color w:val="000000"/>
                <w:sz w:val="26"/>
                <w:szCs w:val="26"/>
              </w:rPr>
              <w:t>)</w:t>
            </w:r>
          </w:p>
        </w:tc>
        <w:tc>
          <w:tcPr>
            <w:tcW w:w="1368" w:type="dxa"/>
            <w:tcBorders>
              <w:left w:val="nil"/>
              <w:bottom w:val="single" w:sz="4" w:space="0" w:color="auto"/>
              <w:right w:val="nil"/>
            </w:tcBorders>
            <w:shd w:val="clear" w:color="auto" w:fill="FAFAFA"/>
            <w:vAlign w:val="bottom"/>
          </w:tcPr>
          <w:p w14:paraId="21A62A5A" w14:textId="5368481D" w:rsidR="00A15F03" w:rsidRPr="00773A95" w:rsidRDefault="007A2931" w:rsidP="0027011A">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1368" w:type="dxa"/>
            <w:tcBorders>
              <w:left w:val="nil"/>
              <w:bottom w:val="single" w:sz="4" w:space="0" w:color="auto"/>
              <w:right w:val="nil"/>
            </w:tcBorders>
            <w:shd w:val="clear" w:color="auto" w:fill="auto"/>
            <w:vAlign w:val="bottom"/>
          </w:tcPr>
          <w:p w14:paraId="7EB391A3" w14:textId="62A36490" w:rsidR="00A15F03" w:rsidRPr="00773A95" w:rsidRDefault="007A2931" w:rsidP="0027011A">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r>
      <w:tr w:rsidR="00A15F03" w:rsidRPr="00773A95" w14:paraId="3492E533" w14:textId="77777777" w:rsidTr="00C558E2">
        <w:tc>
          <w:tcPr>
            <w:tcW w:w="3427" w:type="dxa"/>
            <w:tcBorders>
              <w:top w:val="nil"/>
              <w:left w:val="nil"/>
              <w:bottom w:val="nil"/>
              <w:right w:val="nil"/>
            </w:tcBorders>
          </w:tcPr>
          <w:p w14:paraId="081CD850" w14:textId="77777777" w:rsidR="00A15F03" w:rsidRPr="00773A95" w:rsidRDefault="00A15F03" w:rsidP="00A15F03">
            <w:pPr>
              <w:ind w:left="-105"/>
              <w:jc w:val="thaiDistribute"/>
              <w:rPr>
                <w:rFonts w:ascii="Browallia New" w:hAnsi="Browallia New" w:cs="Browallia New"/>
                <w:color w:val="000000"/>
                <w:sz w:val="26"/>
                <w:szCs w:val="26"/>
                <w:cs/>
              </w:rPr>
            </w:pPr>
          </w:p>
        </w:tc>
        <w:tc>
          <w:tcPr>
            <w:tcW w:w="1368" w:type="dxa"/>
            <w:tcBorders>
              <w:top w:val="single" w:sz="4" w:space="0" w:color="auto"/>
              <w:left w:val="nil"/>
              <w:right w:val="nil"/>
            </w:tcBorders>
            <w:shd w:val="clear" w:color="auto" w:fill="FAFAFA"/>
            <w:vAlign w:val="bottom"/>
          </w:tcPr>
          <w:p w14:paraId="55A31954" w14:textId="193A05F9" w:rsidR="00A15F03" w:rsidRPr="00773A95" w:rsidRDefault="00435D73" w:rsidP="00A15F03">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22</w:t>
            </w:r>
            <w:r w:rsidR="009813C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874</w:t>
            </w:r>
            <w:r w:rsidR="009813C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161</w:t>
            </w:r>
          </w:p>
        </w:tc>
        <w:tc>
          <w:tcPr>
            <w:tcW w:w="1368" w:type="dxa"/>
            <w:tcBorders>
              <w:top w:val="single" w:sz="4" w:space="0" w:color="auto"/>
              <w:left w:val="nil"/>
              <w:bottom w:val="nil"/>
              <w:right w:val="nil"/>
            </w:tcBorders>
            <w:shd w:val="clear" w:color="auto" w:fill="auto"/>
            <w:vAlign w:val="bottom"/>
          </w:tcPr>
          <w:p w14:paraId="6D0F820E" w14:textId="355A0E02" w:rsidR="00A15F03" w:rsidRPr="00773A95" w:rsidRDefault="00435D73" w:rsidP="00A15F03">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24</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446</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563</w:t>
            </w:r>
          </w:p>
        </w:tc>
        <w:tc>
          <w:tcPr>
            <w:tcW w:w="1368" w:type="dxa"/>
            <w:tcBorders>
              <w:top w:val="single" w:sz="4" w:space="0" w:color="auto"/>
              <w:left w:val="nil"/>
              <w:bottom w:val="nil"/>
              <w:right w:val="nil"/>
            </w:tcBorders>
            <w:shd w:val="clear" w:color="auto" w:fill="FAFAFA"/>
            <w:vAlign w:val="bottom"/>
          </w:tcPr>
          <w:p w14:paraId="06FD4B6D" w14:textId="09127F59" w:rsidR="00A15F03" w:rsidRPr="00773A95" w:rsidRDefault="00435D73" w:rsidP="0027011A">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13</w:t>
            </w:r>
            <w:r w:rsidR="344EB0E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383</w:t>
            </w:r>
            <w:r w:rsidR="344EB0E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191</w:t>
            </w:r>
          </w:p>
        </w:tc>
        <w:tc>
          <w:tcPr>
            <w:tcW w:w="1368" w:type="dxa"/>
            <w:tcBorders>
              <w:top w:val="single" w:sz="4" w:space="0" w:color="auto"/>
              <w:left w:val="nil"/>
              <w:bottom w:val="nil"/>
              <w:right w:val="nil"/>
            </w:tcBorders>
            <w:shd w:val="clear" w:color="auto" w:fill="auto"/>
            <w:vAlign w:val="bottom"/>
          </w:tcPr>
          <w:p w14:paraId="3E433D49" w14:textId="70C0CB4F" w:rsidR="00A15F03" w:rsidRPr="00773A95" w:rsidRDefault="00435D73" w:rsidP="0027011A">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12</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002</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580</w:t>
            </w:r>
          </w:p>
        </w:tc>
      </w:tr>
      <w:tr w:rsidR="00A15F03" w:rsidRPr="00773A95" w14:paraId="77091732" w14:textId="77777777" w:rsidTr="00C558E2">
        <w:tc>
          <w:tcPr>
            <w:tcW w:w="3427" w:type="dxa"/>
            <w:tcBorders>
              <w:top w:val="nil"/>
              <w:left w:val="nil"/>
              <w:bottom w:val="nil"/>
              <w:right w:val="nil"/>
            </w:tcBorders>
          </w:tcPr>
          <w:p w14:paraId="026F9A8A" w14:textId="77777777" w:rsidR="00A15F03" w:rsidRPr="00773A95" w:rsidRDefault="00A15F03" w:rsidP="00A15F03">
            <w:pPr>
              <w:ind w:left="-105"/>
              <w:jc w:val="thaiDistribute"/>
              <w:rPr>
                <w:rFonts w:ascii="Browallia New" w:hAnsi="Browallia New" w:cs="Browallia New"/>
                <w:color w:val="000000"/>
                <w:sz w:val="26"/>
                <w:szCs w:val="26"/>
              </w:rPr>
            </w:pPr>
            <w:r w:rsidRPr="00773A95">
              <w:rPr>
                <w:rFonts w:ascii="Browallia New" w:hAnsi="Browallia New" w:cs="Browallia New"/>
                <w:color w:val="000000"/>
                <w:sz w:val="26"/>
                <w:szCs w:val="26"/>
                <w:u w:val="single"/>
                <w:cs/>
              </w:rPr>
              <w:t>หัก</w:t>
            </w:r>
            <w:r w:rsidRPr="00773A95">
              <w:rPr>
                <w:rFonts w:ascii="Browallia New" w:hAnsi="Browallia New" w:cs="Browallia New"/>
                <w:color w:val="000000"/>
                <w:sz w:val="26"/>
                <w:szCs w:val="26"/>
                <w:cs/>
              </w:rPr>
              <w:t xml:space="preserve"> </w:t>
            </w:r>
            <w:r w:rsidRPr="00773A95">
              <w:rPr>
                <w:rFonts w:ascii="Browallia New" w:hAnsi="Browallia New" w:cs="Browallia New"/>
                <w:color w:val="000000"/>
                <w:sz w:val="26"/>
                <w:szCs w:val="26"/>
              </w:rPr>
              <w:t xml:space="preserve"> </w:t>
            </w:r>
            <w:r w:rsidRPr="00773A95">
              <w:rPr>
                <w:rFonts w:ascii="Browallia New" w:hAnsi="Browallia New" w:cs="Browallia New"/>
                <w:color w:val="000000"/>
                <w:sz w:val="26"/>
                <w:szCs w:val="26"/>
                <w:cs/>
              </w:rPr>
              <w:t>เงินกู้ยืมระยะยาวจากสถาบันการเงิน</w:t>
            </w:r>
          </w:p>
          <w:p w14:paraId="0E885EC7" w14:textId="77777777" w:rsidR="00A15F03" w:rsidRPr="00773A95" w:rsidRDefault="00A15F03" w:rsidP="00A15F03">
            <w:pPr>
              <w:ind w:left="-105"/>
              <w:jc w:val="thaiDistribute"/>
              <w:rPr>
                <w:rFonts w:ascii="Browallia New" w:hAnsi="Browallia New" w:cs="Browallia New"/>
                <w:color w:val="000000"/>
                <w:sz w:val="26"/>
                <w:szCs w:val="26"/>
              </w:rPr>
            </w:pPr>
            <w:r w:rsidRPr="00773A95">
              <w:rPr>
                <w:rFonts w:ascii="Browallia New" w:hAnsi="Browallia New" w:cs="Browallia New"/>
                <w:color w:val="000000"/>
                <w:sz w:val="26"/>
                <w:szCs w:val="26"/>
                <w:cs/>
              </w:rPr>
              <w:t xml:space="preserve">     </w:t>
            </w:r>
            <w:r w:rsidRPr="00773A95">
              <w:rPr>
                <w:rFonts w:ascii="Browallia New" w:hAnsi="Browallia New" w:cs="Browallia New"/>
                <w:color w:val="000000"/>
                <w:sz w:val="26"/>
                <w:szCs w:val="26"/>
              </w:rPr>
              <w:t xml:space="preserve">   </w:t>
            </w:r>
            <w:r w:rsidRPr="00773A95">
              <w:rPr>
                <w:rFonts w:ascii="Browallia New" w:hAnsi="Browallia New" w:cs="Browallia New"/>
                <w:color w:val="000000"/>
                <w:sz w:val="26"/>
                <w:szCs w:val="26"/>
                <w:cs/>
              </w:rPr>
              <w:t>ที่ถึงกำหนดชำระภายในหนึ่งปี สุทธิ</w:t>
            </w:r>
          </w:p>
        </w:tc>
        <w:tc>
          <w:tcPr>
            <w:tcW w:w="1368" w:type="dxa"/>
            <w:tcBorders>
              <w:top w:val="nil"/>
              <w:left w:val="nil"/>
              <w:bottom w:val="single" w:sz="4" w:space="0" w:color="auto"/>
              <w:right w:val="nil"/>
            </w:tcBorders>
            <w:shd w:val="clear" w:color="auto" w:fill="FAFAFA"/>
            <w:vAlign w:val="bottom"/>
          </w:tcPr>
          <w:p w14:paraId="20A8A614" w14:textId="5A736508" w:rsidR="00A15F03" w:rsidRPr="00773A95" w:rsidRDefault="00E10714" w:rsidP="00A15F03">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934</w:t>
            </w:r>
            <w:r w:rsidR="006F6020"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412</w:t>
            </w:r>
            <w:r w:rsidRPr="00773A95">
              <w:rPr>
                <w:rFonts w:ascii="Browallia New" w:hAnsi="Browallia New" w:cs="Browallia New"/>
                <w:color w:val="000000"/>
                <w:sz w:val="26"/>
                <w:szCs w:val="26"/>
              </w:rPr>
              <w:t>)</w:t>
            </w:r>
          </w:p>
        </w:tc>
        <w:tc>
          <w:tcPr>
            <w:tcW w:w="1368" w:type="dxa"/>
            <w:tcBorders>
              <w:top w:val="nil"/>
              <w:left w:val="nil"/>
              <w:bottom w:val="single" w:sz="4" w:space="0" w:color="auto"/>
              <w:right w:val="nil"/>
            </w:tcBorders>
            <w:shd w:val="clear" w:color="auto" w:fill="auto"/>
            <w:vAlign w:val="bottom"/>
          </w:tcPr>
          <w:p w14:paraId="00F81713" w14:textId="3F10DC2D" w:rsidR="00A15F03" w:rsidRPr="00773A95" w:rsidRDefault="00A15F03" w:rsidP="00A15F03">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322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063</w:t>
            </w:r>
            <w:r w:rsidRPr="00773A95">
              <w:rPr>
                <w:rFonts w:ascii="Browallia New" w:hAnsi="Browallia New" w:cs="Browallia New"/>
                <w:color w:val="000000"/>
                <w:sz w:val="26"/>
                <w:szCs w:val="26"/>
              </w:rPr>
              <w:t>)</w:t>
            </w:r>
          </w:p>
        </w:tc>
        <w:tc>
          <w:tcPr>
            <w:tcW w:w="1368" w:type="dxa"/>
            <w:tcBorders>
              <w:top w:val="nil"/>
              <w:left w:val="nil"/>
              <w:bottom w:val="single" w:sz="4" w:space="0" w:color="auto"/>
              <w:right w:val="nil"/>
            </w:tcBorders>
            <w:shd w:val="clear" w:color="auto" w:fill="FAFAFA"/>
            <w:vAlign w:val="bottom"/>
          </w:tcPr>
          <w:p w14:paraId="4899E428" w14:textId="71663CA2" w:rsidR="00A15F03" w:rsidRPr="00773A95" w:rsidRDefault="4569CEFB" w:rsidP="0027011A">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4</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575</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648</w:t>
            </w:r>
            <w:r w:rsidRPr="00773A95">
              <w:rPr>
                <w:rFonts w:ascii="Browallia New" w:hAnsi="Browallia New" w:cs="Browallia New"/>
                <w:color w:val="000000"/>
                <w:sz w:val="26"/>
                <w:szCs w:val="26"/>
              </w:rPr>
              <w:t>)</w:t>
            </w:r>
          </w:p>
        </w:tc>
        <w:tc>
          <w:tcPr>
            <w:tcW w:w="1368" w:type="dxa"/>
            <w:tcBorders>
              <w:top w:val="nil"/>
              <w:left w:val="nil"/>
              <w:bottom w:val="single" w:sz="4" w:space="0" w:color="auto"/>
              <w:right w:val="nil"/>
            </w:tcBorders>
            <w:shd w:val="clear" w:color="auto" w:fill="auto"/>
            <w:vAlign w:val="bottom"/>
          </w:tcPr>
          <w:p w14:paraId="52D2AB79" w14:textId="00F1022A" w:rsidR="00A15F03" w:rsidRPr="00773A95" w:rsidRDefault="00A15F03" w:rsidP="0027011A">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3</w:t>
            </w:r>
            <w:r w:rsidR="00C240AB"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199</w:t>
            </w:r>
            <w:r w:rsidR="00C240AB"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029</w:t>
            </w:r>
            <w:r w:rsidRPr="00773A95">
              <w:rPr>
                <w:rFonts w:ascii="Browallia New" w:hAnsi="Browallia New" w:cs="Browallia New"/>
                <w:color w:val="000000"/>
                <w:sz w:val="26"/>
                <w:szCs w:val="26"/>
              </w:rPr>
              <w:t>)</w:t>
            </w:r>
          </w:p>
        </w:tc>
      </w:tr>
      <w:tr w:rsidR="00A15F03" w:rsidRPr="00773A95" w14:paraId="55D73841" w14:textId="77777777" w:rsidTr="00C558E2">
        <w:tc>
          <w:tcPr>
            <w:tcW w:w="3427" w:type="dxa"/>
            <w:tcBorders>
              <w:top w:val="nil"/>
              <w:left w:val="nil"/>
              <w:bottom w:val="nil"/>
              <w:right w:val="nil"/>
            </w:tcBorders>
          </w:tcPr>
          <w:p w14:paraId="7CD06DA4" w14:textId="77777777" w:rsidR="00A15F03" w:rsidRPr="00773A95" w:rsidRDefault="00A15F03" w:rsidP="00A15F03">
            <w:pPr>
              <w:ind w:left="-105"/>
              <w:jc w:val="thaiDistribute"/>
              <w:rPr>
                <w:rFonts w:ascii="Browallia New" w:hAnsi="Browallia New" w:cs="Browallia New"/>
                <w:color w:val="000000"/>
                <w:sz w:val="26"/>
                <w:szCs w:val="26"/>
              </w:rPr>
            </w:pPr>
            <w:r w:rsidRPr="00773A95">
              <w:rPr>
                <w:rFonts w:ascii="Browallia New" w:hAnsi="Browallia New" w:cs="Browallia New"/>
                <w:color w:val="000000"/>
                <w:sz w:val="26"/>
                <w:szCs w:val="26"/>
                <w:cs/>
              </w:rPr>
              <w:t>ยอดคงเหลือปลายปี สุทธิ</w:t>
            </w:r>
          </w:p>
        </w:tc>
        <w:tc>
          <w:tcPr>
            <w:tcW w:w="1368" w:type="dxa"/>
            <w:tcBorders>
              <w:top w:val="nil"/>
              <w:left w:val="nil"/>
              <w:bottom w:val="single" w:sz="4" w:space="0" w:color="auto"/>
              <w:right w:val="nil"/>
            </w:tcBorders>
            <w:shd w:val="clear" w:color="auto" w:fill="FAFAFA"/>
          </w:tcPr>
          <w:p w14:paraId="630B28BC" w14:textId="6E4B4C27" w:rsidR="00A15F03" w:rsidRPr="00773A95" w:rsidRDefault="00435D73" w:rsidP="00A15F03">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15</w:t>
            </w:r>
            <w:r w:rsidR="008E6C5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939</w:t>
            </w:r>
            <w:r w:rsidR="008E6C5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749</w:t>
            </w:r>
          </w:p>
        </w:tc>
        <w:tc>
          <w:tcPr>
            <w:tcW w:w="1368" w:type="dxa"/>
            <w:tcBorders>
              <w:top w:val="nil"/>
              <w:left w:val="nil"/>
              <w:bottom w:val="single" w:sz="4" w:space="0" w:color="auto"/>
              <w:right w:val="nil"/>
            </w:tcBorders>
            <w:shd w:val="clear" w:color="auto" w:fill="auto"/>
          </w:tcPr>
          <w:p w14:paraId="3E268D63" w14:textId="48A52E4D" w:rsidR="00A15F03" w:rsidRPr="00773A95" w:rsidRDefault="00435D73" w:rsidP="00A15F03">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17</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124</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500</w:t>
            </w:r>
          </w:p>
        </w:tc>
        <w:tc>
          <w:tcPr>
            <w:tcW w:w="1368" w:type="dxa"/>
            <w:tcBorders>
              <w:top w:val="nil"/>
              <w:left w:val="nil"/>
              <w:bottom w:val="single" w:sz="4" w:space="0" w:color="auto"/>
              <w:right w:val="nil"/>
            </w:tcBorders>
            <w:shd w:val="clear" w:color="auto" w:fill="FAFAFA"/>
            <w:vAlign w:val="bottom"/>
          </w:tcPr>
          <w:p w14:paraId="680AE7AE" w14:textId="43520EB1" w:rsidR="00A15F03" w:rsidRPr="00773A95" w:rsidRDefault="00435D73" w:rsidP="0027011A">
            <w:pPr>
              <w:ind w:right="-72"/>
              <w:jc w:val="right"/>
              <w:rPr>
                <w:rFonts w:ascii="Browallia New" w:hAnsi="Browallia New" w:cs="Browallia New"/>
                <w:color w:val="000000"/>
                <w:sz w:val="26"/>
                <w:szCs w:val="26"/>
                <w:cs/>
              </w:rPr>
            </w:pPr>
            <w:r w:rsidRPr="00435D73">
              <w:rPr>
                <w:rFonts w:ascii="Browallia New" w:hAnsi="Browallia New" w:cs="Browallia New"/>
                <w:color w:val="000000"/>
                <w:sz w:val="26"/>
                <w:szCs w:val="26"/>
              </w:rPr>
              <w:t>8</w:t>
            </w:r>
            <w:r w:rsidR="01B2195F"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807</w:t>
            </w:r>
            <w:r w:rsidR="01B2195F"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543</w:t>
            </w:r>
          </w:p>
        </w:tc>
        <w:tc>
          <w:tcPr>
            <w:tcW w:w="1368" w:type="dxa"/>
            <w:tcBorders>
              <w:top w:val="nil"/>
              <w:left w:val="nil"/>
              <w:bottom w:val="single" w:sz="4" w:space="0" w:color="auto"/>
              <w:right w:val="nil"/>
            </w:tcBorders>
            <w:shd w:val="clear" w:color="auto" w:fill="auto"/>
            <w:vAlign w:val="bottom"/>
          </w:tcPr>
          <w:p w14:paraId="0566DA74" w14:textId="7FCAC5D7" w:rsidR="00A15F03" w:rsidRPr="00773A95" w:rsidRDefault="00435D73" w:rsidP="0027011A">
            <w:pPr>
              <w:ind w:right="-72"/>
              <w:jc w:val="right"/>
              <w:rPr>
                <w:rFonts w:ascii="Browallia New" w:hAnsi="Browallia New" w:cs="Browallia New"/>
                <w:color w:val="000000"/>
                <w:sz w:val="26"/>
                <w:szCs w:val="26"/>
                <w:cs/>
              </w:rPr>
            </w:pPr>
            <w:r w:rsidRPr="00435D73">
              <w:rPr>
                <w:rFonts w:ascii="Browallia New" w:hAnsi="Browallia New" w:cs="Browallia New"/>
                <w:color w:val="000000"/>
                <w:sz w:val="26"/>
                <w:szCs w:val="26"/>
              </w:rPr>
              <w:t>8</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803</w:t>
            </w:r>
            <w:r w:rsidR="00C240A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551</w:t>
            </w:r>
          </w:p>
        </w:tc>
      </w:tr>
    </w:tbl>
    <w:p w14:paraId="3C960495" w14:textId="3B2B60D8" w:rsidR="004B1D2D" w:rsidRPr="00773A95" w:rsidRDefault="004B1D2D" w:rsidP="005B748B">
      <w:pPr>
        <w:ind w:left="540"/>
        <w:jc w:val="thaiDistribute"/>
        <w:rPr>
          <w:rFonts w:ascii="Browallia New" w:hAnsi="Browallia New" w:cs="Browallia New"/>
          <w:sz w:val="22"/>
          <w:szCs w:val="22"/>
        </w:rPr>
      </w:pPr>
    </w:p>
    <w:p w14:paraId="08BF223F" w14:textId="28407FB7" w:rsidR="00F16DF4" w:rsidRPr="00773A95" w:rsidRDefault="00F16DF4" w:rsidP="00BB5CD9">
      <w:pPr>
        <w:ind w:left="954" w:hanging="405"/>
        <w:jc w:val="thaiDistribute"/>
        <w:rPr>
          <w:rFonts w:ascii="Browallia New" w:hAnsi="Browallia New" w:cs="Browallia New"/>
          <w:szCs w:val="26"/>
          <w:cs/>
        </w:rPr>
      </w:pPr>
      <w:r w:rsidRPr="00773A95">
        <w:rPr>
          <w:rFonts w:ascii="Browallia New" w:hAnsi="Browallia New" w:cs="Browallia New"/>
          <w:szCs w:val="26"/>
          <w:cs/>
        </w:rPr>
        <w:br w:type="page"/>
      </w:r>
    </w:p>
    <w:p w14:paraId="207898FE" w14:textId="77777777" w:rsidR="008D7BBB" w:rsidRPr="00773A95" w:rsidRDefault="008D7BBB" w:rsidP="005B748B">
      <w:pPr>
        <w:ind w:left="540"/>
        <w:jc w:val="thaiDistribute"/>
        <w:rPr>
          <w:rFonts w:ascii="Browallia New" w:hAnsi="Browallia New" w:cs="Browallia New"/>
          <w:szCs w:val="26"/>
        </w:rPr>
      </w:pPr>
    </w:p>
    <w:p w14:paraId="623AA257" w14:textId="10261FB1" w:rsidR="00914476" w:rsidRPr="00773A95" w:rsidRDefault="00914476" w:rsidP="000C1AA5">
      <w:pPr>
        <w:ind w:left="549"/>
        <w:jc w:val="thaiDistribute"/>
        <w:rPr>
          <w:rFonts w:ascii="Browallia New" w:hAnsi="Browallia New" w:cs="Browallia New"/>
          <w:szCs w:val="26"/>
        </w:rPr>
      </w:pPr>
      <w:r w:rsidRPr="00773A95">
        <w:rPr>
          <w:rFonts w:ascii="Browallia New" w:hAnsi="Browallia New" w:cs="Browallia New"/>
          <w:szCs w:val="26"/>
          <w:cs/>
        </w:rPr>
        <w:t xml:space="preserve">ณ วันที่ </w:t>
      </w:r>
      <w:r w:rsidR="00435D73" w:rsidRPr="00435D73">
        <w:rPr>
          <w:rFonts w:ascii="Browallia New" w:hAnsi="Browallia New" w:cs="Browallia New"/>
          <w:szCs w:val="26"/>
        </w:rPr>
        <w:t>31</w:t>
      </w:r>
      <w:r w:rsidRPr="00773A95">
        <w:rPr>
          <w:rFonts w:ascii="Browallia New" w:hAnsi="Browallia New" w:cs="Browallia New"/>
          <w:szCs w:val="26"/>
        </w:rPr>
        <w:t xml:space="preserve"> </w:t>
      </w:r>
      <w:r w:rsidRPr="00773A95">
        <w:rPr>
          <w:rFonts w:ascii="Browallia New" w:hAnsi="Browallia New" w:cs="Browallia New"/>
          <w:szCs w:val="26"/>
          <w:cs/>
        </w:rPr>
        <w:t>ธันวาคม เงินกู้ยืมระยะยาวเป็นเงินกู้ยืมของบริษัทและบริษัทย่อย โดยมีรายละเอียดดังต่อไปนี้</w:t>
      </w:r>
    </w:p>
    <w:p w14:paraId="7E72D81E" w14:textId="77777777" w:rsidR="00914476" w:rsidRPr="00773A95" w:rsidRDefault="00914476" w:rsidP="000C1AA5">
      <w:pPr>
        <w:ind w:left="549"/>
        <w:jc w:val="thaiDistribute"/>
        <w:rPr>
          <w:rFonts w:ascii="Browallia New" w:hAnsi="Browallia New" w:cs="Browallia New"/>
          <w:szCs w:val="26"/>
        </w:rPr>
      </w:pPr>
    </w:p>
    <w:p w14:paraId="16D9E20C" w14:textId="77777777" w:rsidR="00FC1691" w:rsidRPr="00773A95" w:rsidRDefault="00FC1691" w:rsidP="005C5BC0">
      <w:pPr>
        <w:pStyle w:val="Heading3"/>
        <w:spacing w:before="0" w:after="0"/>
        <w:ind w:left="560"/>
        <w:contextualSpacing/>
        <w:rPr>
          <w:rFonts w:ascii="Browallia New" w:hAnsi="Browallia New" w:cs="Browallia New"/>
          <w:sz w:val="26"/>
          <w:szCs w:val="26"/>
          <w:u w:val="single"/>
        </w:rPr>
      </w:pPr>
      <w:r w:rsidRPr="00773A95">
        <w:rPr>
          <w:rFonts w:ascii="Browallia New" w:hAnsi="Browallia New" w:cs="Browallia New"/>
          <w:sz w:val="26"/>
          <w:szCs w:val="26"/>
          <w:u w:val="single"/>
          <w:cs/>
        </w:rPr>
        <w:t>เงินกู้ยืมของบริษัท</w:t>
      </w:r>
    </w:p>
    <w:p w14:paraId="3FC1B69C" w14:textId="77777777" w:rsidR="00FC1691" w:rsidRPr="00773A95" w:rsidRDefault="00FC1691" w:rsidP="00B923A0">
      <w:pPr>
        <w:ind w:left="9"/>
        <w:jc w:val="thaiDistribute"/>
        <w:rPr>
          <w:rFonts w:ascii="Browallia New" w:hAnsi="Browallia New" w:cs="Browallia New"/>
          <w:szCs w:val="26"/>
          <w:u w:val="single"/>
        </w:rPr>
      </w:pPr>
    </w:p>
    <w:tbl>
      <w:tblPr>
        <w:tblW w:w="9072" w:type="dxa"/>
        <w:tblInd w:w="426" w:type="dxa"/>
        <w:tblLayout w:type="fixed"/>
        <w:tblLook w:val="0000" w:firstRow="0" w:lastRow="0" w:firstColumn="0" w:lastColumn="0" w:noHBand="0" w:noVBand="0"/>
      </w:tblPr>
      <w:tblGrid>
        <w:gridCol w:w="567"/>
        <w:gridCol w:w="1040"/>
        <w:gridCol w:w="944"/>
        <w:gridCol w:w="1851"/>
        <w:gridCol w:w="2050"/>
        <w:gridCol w:w="1550"/>
        <w:gridCol w:w="1070"/>
      </w:tblGrid>
      <w:tr w:rsidR="000D4FD5" w:rsidRPr="00773A95" w14:paraId="37166AD3" w14:textId="77777777" w:rsidTr="006D37D9">
        <w:trPr>
          <w:trHeight w:val="333"/>
        </w:trPr>
        <w:tc>
          <w:tcPr>
            <w:tcW w:w="567" w:type="dxa"/>
            <w:tcBorders>
              <w:top w:val="single" w:sz="4" w:space="0" w:color="auto"/>
            </w:tcBorders>
            <w:shd w:val="clear" w:color="auto" w:fill="auto"/>
            <w:vAlign w:val="bottom"/>
          </w:tcPr>
          <w:p w14:paraId="3216DDB7" w14:textId="77777777" w:rsidR="000D4FD5" w:rsidRPr="00773A95" w:rsidRDefault="000D4FD5" w:rsidP="00CD5264">
            <w:pPr>
              <w:ind w:left="-66" w:right="-72"/>
              <w:jc w:val="center"/>
              <w:rPr>
                <w:rFonts w:ascii="Browallia New" w:hAnsi="Browallia New" w:cs="Browallia New"/>
                <w:b/>
                <w:bCs/>
                <w:szCs w:val="26"/>
              </w:rPr>
            </w:pPr>
          </w:p>
        </w:tc>
        <w:tc>
          <w:tcPr>
            <w:tcW w:w="1984" w:type="dxa"/>
            <w:gridSpan w:val="2"/>
            <w:tcBorders>
              <w:top w:val="single" w:sz="4" w:space="0" w:color="auto"/>
              <w:bottom w:val="single" w:sz="4" w:space="0" w:color="auto"/>
            </w:tcBorders>
            <w:shd w:val="clear" w:color="auto" w:fill="auto"/>
            <w:vAlign w:val="bottom"/>
          </w:tcPr>
          <w:p w14:paraId="09F7AD04" w14:textId="648F79F0" w:rsidR="000D4FD5" w:rsidRPr="00773A95" w:rsidRDefault="000D4FD5" w:rsidP="00CD5264">
            <w:pPr>
              <w:ind w:left="-66" w:right="-72"/>
              <w:jc w:val="center"/>
              <w:rPr>
                <w:rFonts w:ascii="Browallia New" w:hAnsi="Browallia New" w:cs="Browallia New"/>
                <w:b/>
                <w:bCs/>
                <w:spacing w:val="-4"/>
                <w:szCs w:val="26"/>
                <w:cs/>
              </w:rPr>
            </w:pPr>
            <w:r w:rsidRPr="00773A95">
              <w:rPr>
                <w:rFonts w:ascii="Browallia New" w:hAnsi="Browallia New" w:cs="Browallia New"/>
                <w:b/>
                <w:bCs/>
                <w:spacing w:val="-4"/>
                <w:szCs w:val="26"/>
                <w:cs/>
              </w:rPr>
              <w:t>จำนวนเงิน</w:t>
            </w:r>
          </w:p>
        </w:tc>
        <w:tc>
          <w:tcPr>
            <w:tcW w:w="1851" w:type="dxa"/>
            <w:tcBorders>
              <w:top w:val="single" w:sz="4" w:space="0" w:color="auto"/>
            </w:tcBorders>
            <w:shd w:val="clear" w:color="auto" w:fill="auto"/>
            <w:vAlign w:val="bottom"/>
          </w:tcPr>
          <w:p w14:paraId="7DB5158E" w14:textId="77777777" w:rsidR="000D4FD5" w:rsidRPr="00773A95" w:rsidRDefault="000D4FD5" w:rsidP="00CD5264">
            <w:pPr>
              <w:ind w:left="-66" w:right="-72"/>
              <w:jc w:val="center"/>
              <w:rPr>
                <w:rFonts w:ascii="Browallia New" w:hAnsi="Browallia New" w:cs="Browallia New"/>
                <w:b/>
                <w:bCs/>
                <w:szCs w:val="26"/>
                <w:cs/>
              </w:rPr>
            </w:pPr>
          </w:p>
        </w:tc>
        <w:tc>
          <w:tcPr>
            <w:tcW w:w="2050" w:type="dxa"/>
            <w:tcBorders>
              <w:top w:val="single" w:sz="4" w:space="0" w:color="auto"/>
            </w:tcBorders>
            <w:shd w:val="clear" w:color="auto" w:fill="auto"/>
            <w:vAlign w:val="bottom"/>
          </w:tcPr>
          <w:p w14:paraId="2708D964" w14:textId="77777777" w:rsidR="000D4FD5" w:rsidRPr="00773A95" w:rsidRDefault="000D4FD5" w:rsidP="00CD5264">
            <w:pPr>
              <w:ind w:left="-66" w:right="-72"/>
              <w:jc w:val="center"/>
              <w:rPr>
                <w:rFonts w:ascii="Browallia New" w:hAnsi="Browallia New" w:cs="Browallia New"/>
                <w:b/>
                <w:bCs/>
                <w:spacing w:val="-6"/>
                <w:szCs w:val="26"/>
              </w:rPr>
            </w:pPr>
          </w:p>
        </w:tc>
        <w:tc>
          <w:tcPr>
            <w:tcW w:w="1550" w:type="dxa"/>
            <w:tcBorders>
              <w:top w:val="single" w:sz="4" w:space="0" w:color="auto"/>
            </w:tcBorders>
          </w:tcPr>
          <w:p w14:paraId="7BBC97D9" w14:textId="77777777" w:rsidR="000D4FD5" w:rsidRPr="00773A95" w:rsidRDefault="000D4FD5" w:rsidP="00CD5264">
            <w:pPr>
              <w:ind w:left="-66" w:right="-72"/>
              <w:jc w:val="center"/>
              <w:rPr>
                <w:rFonts w:ascii="Browallia New" w:hAnsi="Browallia New" w:cs="Browallia New"/>
                <w:b/>
                <w:bCs/>
                <w:szCs w:val="26"/>
                <w:cs/>
              </w:rPr>
            </w:pPr>
          </w:p>
        </w:tc>
        <w:tc>
          <w:tcPr>
            <w:tcW w:w="1070" w:type="dxa"/>
            <w:tcBorders>
              <w:top w:val="single" w:sz="4" w:space="0" w:color="auto"/>
            </w:tcBorders>
            <w:shd w:val="clear" w:color="auto" w:fill="auto"/>
            <w:vAlign w:val="bottom"/>
          </w:tcPr>
          <w:p w14:paraId="1988A9AC" w14:textId="3B7B140A" w:rsidR="000D4FD5" w:rsidRPr="00773A95" w:rsidRDefault="000D4FD5" w:rsidP="00CD5264">
            <w:pPr>
              <w:ind w:left="-66" w:right="-72"/>
              <w:jc w:val="center"/>
              <w:rPr>
                <w:rFonts w:ascii="Browallia New" w:hAnsi="Browallia New" w:cs="Browallia New"/>
                <w:b/>
                <w:bCs/>
                <w:szCs w:val="26"/>
                <w:cs/>
              </w:rPr>
            </w:pPr>
          </w:p>
        </w:tc>
      </w:tr>
      <w:tr w:rsidR="000D4FD5" w:rsidRPr="00773A95" w14:paraId="0086211C" w14:textId="4190EC57" w:rsidTr="006D37D9">
        <w:trPr>
          <w:trHeight w:val="666"/>
        </w:trPr>
        <w:tc>
          <w:tcPr>
            <w:tcW w:w="567" w:type="dxa"/>
            <w:tcBorders>
              <w:bottom w:val="single" w:sz="4" w:space="0" w:color="auto"/>
            </w:tcBorders>
            <w:shd w:val="clear" w:color="auto" w:fill="auto"/>
            <w:vAlign w:val="bottom"/>
          </w:tcPr>
          <w:p w14:paraId="31B229EA" w14:textId="77777777" w:rsidR="000D4FD5" w:rsidRPr="00773A95" w:rsidRDefault="000D4FD5" w:rsidP="000D4FD5">
            <w:pPr>
              <w:ind w:left="-66" w:right="-72"/>
              <w:jc w:val="center"/>
              <w:rPr>
                <w:rFonts w:ascii="Browallia New" w:hAnsi="Browallia New" w:cs="Browallia New"/>
                <w:b/>
                <w:bCs/>
                <w:sz w:val="26"/>
                <w:szCs w:val="26"/>
                <w:cs/>
              </w:rPr>
            </w:pPr>
            <w:r w:rsidRPr="00773A95">
              <w:rPr>
                <w:rFonts w:ascii="Browallia New" w:hAnsi="Browallia New" w:cs="Browallia New"/>
                <w:b/>
                <w:bCs/>
                <w:sz w:val="26"/>
                <w:szCs w:val="26"/>
                <w:cs/>
              </w:rPr>
              <w:t>ลำดับที่</w:t>
            </w:r>
          </w:p>
        </w:tc>
        <w:tc>
          <w:tcPr>
            <w:tcW w:w="1040" w:type="dxa"/>
            <w:tcBorders>
              <w:top w:val="single" w:sz="4" w:space="0" w:color="auto"/>
              <w:bottom w:val="single" w:sz="4" w:space="0" w:color="auto"/>
            </w:tcBorders>
            <w:shd w:val="clear" w:color="auto" w:fill="auto"/>
            <w:vAlign w:val="bottom"/>
          </w:tcPr>
          <w:p w14:paraId="1AFEBAA5" w14:textId="14AC8C44" w:rsidR="000D4FD5" w:rsidRPr="00773A95" w:rsidRDefault="000D4FD5" w:rsidP="000D4FD5">
            <w:pPr>
              <w:ind w:right="-72"/>
              <w:jc w:val="right"/>
              <w:rPr>
                <w:rFonts w:ascii="Browallia New" w:hAnsi="Browallia New" w:cs="Browallia New"/>
                <w:b/>
                <w:bCs/>
                <w:spacing w:val="-4"/>
                <w:sz w:val="26"/>
                <w:szCs w:val="26"/>
                <w:lang w:val="en-US"/>
              </w:rPr>
            </w:pPr>
            <w:r w:rsidRPr="00773A95">
              <w:rPr>
                <w:rFonts w:ascii="Browallia New" w:hAnsi="Browallia New" w:cs="Browallia New"/>
                <w:b/>
                <w:bCs/>
                <w:spacing w:val="-4"/>
                <w:sz w:val="26"/>
                <w:szCs w:val="26"/>
                <w:cs/>
              </w:rPr>
              <w:t xml:space="preserve">พ.ศ. </w:t>
            </w:r>
            <w:r w:rsidR="00435D73" w:rsidRPr="00435D73">
              <w:rPr>
                <w:rFonts w:ascii="Browallia New" w:hAnsi="Browallia New" w:cs="Browallia New"/>
                <w:b/>
                <w:bCs/>
                <w:spacing w:val="-4"/>
                <w:sz w:val="26"/>
                <w:szCs w:val="26"/>
              </w:rPr>
              <w:t>2566</w:t>
            </w:r>
          </w:p>
          <w:p w14:paraId="394B0E1B" w14:textId="5F6E738F" w:rsidR="000D4FD5" w:rsidRPr="00773A95" w:rsidRDefault="000D4FD5" w:rsidP="000D4FD5">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c>
          <w:tcPr>
            <w:tcW w:w="944" w:type="dxa"/>
            <w:tcBorders>
              <w:top w:val="single" w:sz="4" w:space="0" w:color="auto"/>
              <w:bottom w:val="single" w:sz="4" w:space="0" w:color="auto"/>
            </w:tcBorders>
            <w:vAlign w:val="bottom"/>
          </w:tcPr>
          <w:p w14:paraId="0F68E433" w14:textId="6D629BBD" w:rsidR="000D4FD5" w:rsidRPr="00773A95" w:rsidRDefault="000D4FD5" w:rsidP="000D4FD5">
            <w:pPr>
              <w:ind w:right="-72"/>
              <w:jc w:val="right"/>
              <w:rPr>
                <w:rFonts w:ascii="Browallia New" w:hAnsi="Browallia New" w:cs="Browallia New"/>
                <w:b/>
                <w:bCs/>
                <w:spacing w:val="-4"/>
                <w:sz w:val="26"/>
                <w:szCs w:val="26"/>
                <w:lang w:val="en-US"/>
              </w:rPr>
            </w:pPr>
            <w:r w:rsidRPr="00773A95">
              <w:rPr>
                <w:rFonts w:ascii="Browallia New" w:hAnsi="Browallia New" w:cs="Browallia New"/>
                <w:b/>
                <w:bCs/>
                <w:spacing w:val="-4"/>
                <w:sz w:val="26"/>
                <w:szCs w:val="26"/>
                <w:cs/>
              </w:rPr>
              <w:t xml:space="preserve">พ.ศ. </w:t>
            </w:r>
            <w:r w:rsidR="00435D73" w:rsidRPr="00435D73">
              <w:rPr>
                <w:rFonts w:ascii="Browallia New" w:hAnsi="Browallia New" w:cs="Browallia New"/>
                <w:b/>
                <w:bCs/>
                <w:spacing w:val="-4"/>
                <w:sz w:val="26"/>
                <w:szCs w:val="26"/>
              </w:rPr>
              <w:t>2565</w:t>
            </w:r>
          </w:p>
          <w:p w14:paraId="46072975" w14:textId="06D79E74" w:rsidR="000D4FD5" w:rsidRPr="00773A95" w:rsidRDefault="000D4FD5" w:rsidP="000D4FD5">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c>
          <w:tcPr>
            <w:tcW w:w="1851" w:type="dxa"/>
            <w:tcBorders>
              <w:bottom w:val="single" w:sz="4" w:space="0" w:color="auto"/>
            </w:tcBorders>
            <w:shd w:val="clear" w:color="auto" w:fill="auto"/>
            <w:vAlign w:val="bottom"/>
          </w:tcPr>
          <w:p w14:paraId="1BCE386F" w14:textId="77777777" w:rsidR="000D4FD5" w:rsidRPr="00773A95" w:rsidRDefault="000D4FD5" w:rsidP="000D4FD5">
            <w:pPr>
              <w:ind w:left="-66" w:right="-72"/>
              <w:jc w:val="center"/>
              <w:rPr>
                <w:rFonts w:ascii="Browallia New" w:hAnsi="Browallia New" w:cs="Browallia New"/>
                <w:b/>
                <w:bCs/>
                <w:sz w:val="26"/>
                <w:szCs w:val="26"/>
              </w:rPr>
            </w:pPr>
            <w:r w:rsidRPr="00773A95">
              <w:rPr>
                <w:rFonts w:ascii="Browallia New" w:hAnsi="Browallia New" w:cs="Browallia New"/>
                <w:b/>
                <w:bCs/>
                <w:sz w:val="26"/>
                <w:szCs w:val="26"/>
                <w:cs/>
              </w:rPr>
              <w:t>อัตราดอกเบี้ย</w:t>
            </w:r>
          </w:p>
          <w:p w14:paraId="5157C660" w14:textId="77777777" w:rsidR="000D4FD5" w:rsidRPr="00773A95" w:rsidRDefault="000D4FD5" w:rsidP="000D4FD5">
            <w:pPr>
              <w:ind w:left="-66" w:right="-72"/>
              <w:jc w:val="center"/>
              <w:rPr>
                <w:rFonts w:ascii="Browallia New" w:hAnsi="Browallia New" w:cs="Browallia New"/>
                <w:b/>
                <w:bCs/>
                <w:sz w:val="26"/>
                <w:szCs w:val="26"/>
                <w:cs/>
              </w:rPr>
            </w:pPr>
            <w:r w:rsidRPr="00773A95">
              <w:rPr>
                <w:rFonts w:ascii="Browallia New" w:hAnsi="Browallia New" w:cs="Browallia New"/>
                <w:b/>
                <w:bCs/>
                <w:sz w:val="26"/>
                <w:szCs w:val="26"/>
                <w:cs/>
              </w:rPr>
              <w:t>ร้อยละ</w:t>
            </w:r>
          </w:p>
        </w:tc>
        <w:tc>
          <w:tcPr>
            <w:tcW w:w="2050" w:type="dxa"/>
            <w:tcBorders>
              <w:bottom w:val="single" w:sz="4" w:space="0" w:color="auto"/>
            </w:tcBorders>
            <w:shd w:val="clear" w:color="auto" w:fill="auto"/>
            <w:vAlign w:val="bottom"/>
          </w:tcPr>
          <w:p w14:paraId="2F6238BA" w14:textId="77777777" w:rsidR="000D4FD5" w:rsidRPr="00773A95" w:rsidRDefault="000D4FD5" w:rsidP="000D4FD5">
            <w:pPr>
              <w:ind w:left="-66" w:right="-72"/>
              <w:jc w:val="center"/>
              <w:rPr>
                <w:rFonts w:ascii="Browallia New" w:hAnsi="Browallia New" w:cs="Browallia New"/>
                <w:b/>
                <w:bCs/>
                <w:spacing w:val="-6"/>
                <w:sz w:val="26"/>
                <w:szCs w:val="26"/>
              </w:rPr>
            </w:pPr>
          </w:p>
          <w:p w14:paraId="662707F7" w14:textId="77777777" w:rsidR="000D4FD5" w:rsidRPr="00773A95" w:rsidRDefault="000D4FD5" w:rsidP="000D4FD5">
            <w:pPr>
              <w:ind w:left="-66" w:right="-72"/>
              <w:jc w:val="center"/>
              <w:rPr>
                <w:rFonts w:ascii="Browallia New" w:hAnsi="Browallia New" w:cs="Browallia New"/>
                <w:b/>
                <w:bCs/>
                <w:sz w:val="26"/>
                <w:szCs w:val="26"/>
                <w:cs/>
              </w:rPr>
            </w:pPr>
            <w:r w:rsidRPr="00773A95">
              <w:rPr>
                <w:rFonts w:ascii="Browallia New" w:hAnsi="Browallia New" w:cs="Browallia New"/>
                <w:b/>
                <w:bCs/>
                <w:spacing w:val="-6"/>
                <w:sz w:val="26"/>
                <w:szCs w:val="26"/>
                <w:cs/>
              </w:rPr>
              <w:t>การชำระคืนเงินต้น</w:t>
            </w:r>
          </w:p>
        </w:tc>
        <w:tc>
          <w:tcPr>
            <w:tcW w:w="1550" w:type="dxa"/>
            <w:tcBorders>
              <w:bottom w:val="single" w:sz="4" w:space="0" w:color="auto"/>
            </w:tcBorders>
            <w:vAlign w:val="bottom"/>
          </w:tcPr>
          <w:p w14:paraId="578B0CB9" w14:textId="77777777" w:rsidR="000D4FD5" w:rsidRPr="00773A95" w:rsidRDefault="000D4FD5" w:rsidP="000D4FD5">
            <w:pPr>
              <w:ind w:left="-66" w:right="-72"/>
              <w:jc w:val="center"/>
              <w:rPr>
                <w:rFonts w:ascii="Browallia New" w:hAnsi="Browallia New" w:cs="Browallia New"/>
                <w:b/>
                <w:bCs/>
                <w:szCs w:val="26"/>
              </w:rPr>
            </w:pPr>
            <w:r w:rsidRPr="00773A95">
              <w:rPr>
                <w:rFonts w:ascii="Browallia New" w:hAnsi="Browallia New" w:cs="Browallia New"/>
                <w:b/>
                <w:bCs/>
                <w:szCs w:val="26"/>
                <w:cs/>
              </w:rPr>
              <w:t>กำหนดการ</w:t>
            </w:r>
          </w:p>
          <w:p w14:paraId="48D48027" w14:textId="0C73FC29" w:rsidR="000D4FD5" w:rsidRPr="00773A95" w:rsidRDefault="000D4FD5" w:rsidP="000D4FD5">
            <w:pPr>
              <w:ind w:left="-66" w:right="-72"/>
              <w:jc w:val="center"/>
              <w:rPr>
                <w:rFonts w:ascii="Browallia New" w:hAnsi="Browallia New" w:cs="Browallia New"/>
                <w:b/>
                <w:bCs/>
                <w:szCs w:val="26"/>
                <w:cs/>
              </w:rPr>
            </w:pPr>
            <w:r w:rsidRPr="00773A95">
              <w:rPr>
                <w:rFonts w:ascii="Browallia New" w:hAnsi="Browallia New" w:cs="Browallia New"/>
                <w:b/>
                <w:bCs/>
                <w:szCs w:val="26"/>
                <w:cs/>
              </w:rPr>
              <w:t>จ่ายชำระดอกเบี้ย</w:t>
            </w:r>
          </w:p>
        </w:tc>
        <w:tc>
          <w:tcPr>
            <w:tcW w:w="1070" w:type="dxa"/>
            <w:tcBorders>
              <w:bottom w:val="single" w:sz="4" w:space="0" w:color="auto"/>
            </w:tcBorders>
            <w:shd w:val="clear" w:color="auto" w:fill="auto"/>
            <w:vAlign w:val="bottom"/>
          </w:tcPr>
          <w:p w14:paraId="260A9F18" w14:textId="6B4D5716" w:rsidR="000D4FD5" w:rsidRPr="00773A95" w:rsidRDefault="000D4FD5" w:rsidP="000D4FD5">
            <w:pPr>
              <w:ind w:left="-66" w:right="-72"/>
              <w:jc w:val="center"/>
              <w:rPr>
                <w:rFonts w:ascii="Browallia New" w:hAnsi="Browallia New" w:cs="Browallia New"/>
                <w:b/>
                <w:bCs/>
                <w:szCs w:val="26"/>
                <w:cs/>
              </w:rPr>
            </w:pPr>
            <w:r w:rsidRPr="00773A95">
              <w:rPr>
                <w:rFonts w:ascii="Browallia New" w:hAnsi="Browallia New" w:cs="Browallia New"/>
                <w:b/>
                <w:bCs/>
                <w:szCs w:val="26"/>
                <w:cs/>
              </w:rPr>
              <w:t>การค้ำประกัน</w:t>
            </w:r>
          </w:p>
        </w:tc>
      </w:tr>
      <w:tr w:rsidR="000D4FD5" w:rsidRPr="00773A95" w14:paraId="473C05DD" w14:textId="025527BF" w:rsidTr="006D37D9">
        <w:trPr>
          <w:trHeight w:val="321"/>
        </w:trPr>
        <w:tc>
          <w:tcPr>
            <w:tcW w:w="567" w:type="dxa"/>
            <w:tcBorders>
              <w:top w:val="single" w:sz="4" w:space="0" w:color="auto"/>
            </w:tcBorders>
            <w:shd w:val="clear" w:color="auto" w:fill="auto"/>
          </w:tcPr>
          <w:p w14:paraId="34B0DAEE" w14:textId="77777777" w:rsidR="000D4FD5" w:rsidRPr="00773A95" w:rsidRDefault="000D4FD5" w:rsidP="000D4FD5">
            <w:pPr>
              <w:ind w:left="9" w:right="-72"/>
              <w:jc w:val="center"/>
              <w:rPr>
                <w:rFonts w:ascii="Browallia New" w:hAnsi="Browallia New" w:cs="Browallia New"/>
                <w:sz w:val="26"/>
                <w:szCs w:val="26"/>
              </w:rPr>
            </w:pPr>
          </w:p>
        </w:tc>
        <w:tc>
          <w:tcPr>
            <w:tcW w:w="1040" w:type="dxa"/>
            <w:tcBorders>
              <w:top w:val="single" w:sz="4" w:space="0" w:color="auto"/>
            </w:tcBorders>
            <w:shd w:val="clear" w:color="auto" w:fill="FAFAFA"/>
          </w:tcPr>
          <w:p w14:paraId="7FCBB94B" w14:textId="77777777" w:rsidR="000D4FD5" w:rsidRPr="00773A95" w:rsidRDefault="000D4FD5" w:rsidP="000D4FD5">
            <w:pPr>
              <w:ind w:left="9" w:right="-72"/>
              <w:jc w:val="right"/>
              <w:rPr>
                <w:rFonts w:ascii="Browallia New" w:hAnsi="Browallia New" w:cs="Browallia New"/>
                <w:spacing w:val="-4"/>
                <w:sz w:val="26"/>
                <w:szCs w:val="26"/>
                <w:lang w:val="en-US"/>
              </w:rPr>
            </w:pPr>
          </w:p>
        </w:tc>
        <w:tc>
          <w:tcPr>
            <w:tcW w:w="944" w:type="dxa"/>
            <w:tcBorders>
              <w:top w:val="single" w:sz="4" w:space="0" w:color="auto"/>
            </w:tcBorders>
            <w:shd w:val="clear" w:color="auto" w:fill="auto"/>
          </w:tcPr>
          <w:p w14:paraId="45907FF9" w14:textId="77777777" w:rsidR="000D4FD5" w:rsidRPr="00773A95" w:rsidRDefault="000D4FD5" w:rsidP="000D4FD5">
            <w:pPr>
              <w:ind w:left="9" w:right="-72"/>
              <w:jc w:val="right"/>
              <w:rPr>
                <w:rFonts w:ascii="Browallia New" w:hAnsi="Browallia New" w:cs="Browallia New"/>
                <w:spacing w:val="-4"/>
                <w:sz w:val="26"/>
                <w:szCs w:val="26"/>
              </w:rPr>
            </w:pPr>
          </w:p>
        </w:tc>
        <w:tc>
          <w:tcPr>
            <w:tcW w:w="1851" w:type="dxa"/>
            <w:tcBorders>
              <w:top w:val="single" w:sz="4" w:space="0" w:color="auto"/>
            </w:tcBorders>
            <w:shd w:val="clear" w:color="auto" w:fill="auto"/>
          </w:tcPr>
          <w:p w14:paraId="538A5024" w14:textId="77777777" w:rsidR="000D4FD5" w:rsidRPr="00773A95" w:rsidRDefault="000D4FD5" w:rsidP="000D4FD5">
            <w:pPr>
              <w:ind w:left="9" w:right="-72"/>
              <w:jc w:val="center"/>
              <w:rPr>
                <w:rFonts w:ascii="Browallia New" w:hAnsi="Browallia New" w:cs="Browallia New"/>
                <w:sz w:val="26"/>
                <w:szCs w:val="26"/>
                <w:cs/>
              </w:rPr>
            </w:pPr>
          </w:p>
        </w:tc>
        <w:tc>
          <w:tcPr>
            <w:tcW w:w="2050" w:type="dxa"/>
            <w:tcBorders>
              <w:top w:val="single" w:sz="4" w:space="0" w:color="auto"/>
            </w:tcBorders>
            <w:shd w:val="clear" w:color="auto" w:fill="auto"/>
          </w:tcPr>
          <w:p w14:paraId="7C31695D" w14:textId="77777777" w:rsidR="000D4FD5" w:rsidRPr="00773A95" w:rsidRDefault="000D4FD5" w:rsidP="000D4FD5">
            <w:pPr>
              <w:ind w:left="9" w:right="-72"/>
              <w:jc w:val="center"/>
              <w:rPr>
                <w:rFonts w:ascii="Browallia New" w:hAnsi="Browallia New" w:cs="Browallia New"/>
                <w:spacing w:val="-6"/>
                <w:sz w:val="26"/>
                <w:szCs w:val="26"/>
                <w:cs/>
              </w:rPr>
            </w:pPr>
          </w:p>
        </w:tc>
        <w:tc>
          <w:tcPr>
            <w:tcW w:w="1550" w:type="dxa"/>
            <w:tcBorders>
              <w:top w:val="single" w:sz="4" w:space="0" w:color="auto"/>
            </w:tcBorders>
          </w:tcPr>
          <w:p w14:paraId="4973DEB3" w14:textId="77777777" w:rsidR="000D4FD5" w:rsidRPr="00773A95" w:rsidRDefault="000D4FD5" w:rsidP="000D4FD5">
            <w:pPr>
              <w:ind w:left="9" w:right="-72"/>
              <w:jc w:val="center"/>
              <w:rPr>
                <w:rFonts w:ascii="Browallia New" w:hAnsi="Browallia New" w:cs="Browallia New"/>
                <w:szCs w:val="26"/>
                <w:cs/>
              </w:rPr>
            </w:pPr>
          </w:p>
        </w:tc>
        <w:tc>
          <w:tcPr>
            <w:tcW w:w="1070" w:type="dxa"/>
            <w:tcBorders>
              <w:top w:val="single" w:sz="4" w:space="0" w:color="auto"/>
            </w:tcBorders>
            <w:shd w:val="clear" w:color="auto" w:fill="auto"/>
          </w:tcPr>
          <w:p w14:paraId="0EA41165" w14:textId="1B4537A1" w:rsidR="000D4FD5" w:rsidRPr="00773A95" w:rsidRDefault="000D4FD5" w:rsidP="000D4FD5">
            <w:pPr>
              <w:ind w:left="9" w:right="-72"/>
              <w:jc w:val="center"/>
              <w:rPr>
                <w:rFonts w:ascii="Browallia New" w:hAnsi="Browallia New" w:cs="Browallia New"/>
                <w:szCs w:val="26"/>
                <w:cs/>
              </w:rPr>
            </w:pPr>
          </w:p>
        </w:tc>
      </w:tr>
      <w:tr w:rsidR="000D4FD5" w:rsidRPr="00773A95" w14:paraId="3D8B062A" w14:textId="2DC0E925" w:rsidTr="006D37D9">
        <w:trPr>
          <w:trHeight w:val="642"/>
        </w:trPr>
        <w:tc>
          <w:tcPr>
            <w:tcW w:w="567" w:type="dxa"/>
            <w:shd w:val="clear" w:color="auto" w:fill="auto"/>
          </w:tcPr>
          <w:p w14:paraId="64B9D5A3" w14:textId="351D75C0" w:rsidR="000D4FD5" w:rsidRPr="00773A95" w:rsidRDefault="00435D73" w:rsidP="000D4FD5">
            <w:pPr>
              <w:ind w:left="-62" w:right="-72"/>
              <w:jc w:val="center"/>
              <w:rPr>
                <w:rFonts w:ascii="Browallia New" w:hAnsi="Browallia New" w:cs="Browallia New"/>
                <w:sz w:val="26"/>
                <w:szCs w:val="26"/>
              </w:rPr>
            </w:pPr>
            <w:r w:rsidRPr="00435D73">
              <w:rPr>
                <w:rFonts w:ascii="Browallia New" w:hAnsi="Browallia New" w:cs="Browallia New"/>
                <w:sz w:val="26"/>
                <w:szCs w:val="26"/>
              </w:rPr>
              <w:t>1</w:t>
            </w:r>
          </w:p>
        </w:tc>
        <w:tc>
          <w:tcPr>
            <w:tcW w:w="1040" w:type="dxa"/>
            <w:shd w:val="clear" w:color="auto" w:fill="FAFAFA"/>
          </w:tcPr>
          <w:p w14:paraId="4845ACB3" w14:textId="778F5433" w:rsidR="000D4FD5" w:rsidRPr="00773A95" w:rsidRDefault="00435D73" w:rsidP="000D4FD5">
            <w:pPr>
              <w:ind w:left="-62" w:right="-72"/>
              <w:jc w:val="right"/>
              <w:rPr>
                <w:rFonts w:ascii="Browallia New" w:hAnsi="Browallia New" w:cs="Browallia New"/>
                <w:spacing w:val="-4"/>
                <w:sz w:val="26"/>
                <w:szCs w:val="26"/>
                <w:lang w:val="en-US"/>
              </w:rPr>
            </w:pPr>
            <w:r w:rsidRPr="00435D73">
              <w:rPr>
                <w:rFonts w:ascii="Browallia New" w:hAnsi="Browallia New" w:cs="Browallia New"/>
                <w:sz w:val="26"/>
                <w:szCs w:val="26"/>
              </w:rPr>
              <w:t>675</w:t>
            </w:r>
          </w:p>
        </w:tc>
        <w:tc>
          <w:tcPr>
            <w:tcW w:w="944" w:type="dxa"/>
            <w:shd w:val="clear" w:color="auto" w:fill="auto"/>
          </w:tcPr>
          <w:p w14:paraId="33FF2ABE" w14:textId="5C9555F0" w:rsidR="000D4FD5" w:rsidRPr="00773A95" w:rsidRDefault="00435D73" w:rsidP="000D4FD5">
            <w:pPr>
              <w:ind w:left="-62" w:right="-72"/>
              <w:jc w:val="right"/>
              <w:rPr>
                <w:rFonts w:ascii="Browallia New" w:hAnsi="Browallia New" w:cs="Browallia New"/>
                <w:spacing w:val="-4"/>
                <w:sz w:val="26"/>
                <w:szCs w:val="26"/>
                <w:lang w:val="en-US"/>
              </w:rPr>
            </w:pPr>
            <w:r w:rsidRPr="00435D73">
              <w:rPr>
                <w:rFonts w:ascii="Browallia New" w:hAnsi="Browallia New" w:cs="Browallia New"/>
                <w:spacing w:val="-4"/>
                <w:sz w:val="26"/>
                <w:szCs w:val="26"/>
              </w:rPr>
              <w:t>1</w:t>
            </w:r>
            <w:r w:rsidR="000D4FD5" w:rsidRPr="00773A95">
              <w:rPr>
                <w:rFonts w:ascii="Browallia New" w:hAnsi="Browallia New" w:cs="Browallia New"/>
                <w:spacing w:val="-4"/>
                <w:sz w:val="26"/>
                <w:szCs w:val="26"/>
                <w:lang w:val="en-US"/>
              </w:rPr>
              <w:t>,</w:t>
            </w:r>
            <w:r w:rsidRPr="00435D73">
              <w:rPr>
                <w:rFonts w:ascii="Browallia New" w:hAnsi="Browallia New" w:cs="Browallia New"/>
                <w:spacing w:val="-4"/>
                <w:sz w:val="26"/>
                <w:szCs w:val="26"/>
              </w:rPr>
              <w:t>350</w:t>
            </w:r>
          </w:p>
        </w:tc>
        <w:tc>
          <w:tcPr>
            <w:tcW w:w="1851" w:type="dxa"/>
            <w:shd w:val="clear" w:color="auto" w:fill="auto"/>
          </w:tcPr>
          <w:p w14:paraId="762FC7C5" w14:textId="42B46F03" w:rsidR="000D4FD5" w:rsidRPr="00773A95" w:rsidRDefault="000D4FD5" w:rsidP="000D4FD5">
            <w:pPr>
              <w:ind w:left="-65" w:right="-72"/>
              <w:jc w:val="center"/>
              <w:rPr>
                <w:rFonts w:ascii="Browallia New" w:hAnsi="Browallia New" w:cs="Browallia New"/>
                <w:sz w:val="26"/>
                <w:szCs w:val="26"/>
              </w:rPr>
            </w:pPr>
            <w:r w:rsidRPr="00773A95">
              <w:rPr>
                <w:rFonts w:ascii="Browallia New" w:hAnsi="Browallia New" w:cs="Browallia New"/>
                <w:sz w:val="26"/>
                <w:szCs w:val="26"/>
                <w:cs/>
              </w:rPr>
              <w:t>อัตราดอกเบี้ยคงที่</w:t>
            </w:r>
          </w:p>
          <w:p w14:paraId="5F177B16" w14:textId="01A7CEFA" w:rsidR="000D4FD5" w:rsidRPr="00773A95" w:rsidRDefault="000D4FD5" w:rsidP="000D4FD5">
            <w:pPr>
              <w:ind w:left="-65" w:right="-72"/>
              <w:jc w:val="center"/>
              <w:rPr>
                <w:rFonts w:ascii="Browallia New" w:hAnsi="Browallia New" w:cs="Browallia New"/>
                <w:sz w:val="26"/>
                <w:szCs w:val="26"/>
                <w:cs/>
              </w:rPr>
            </w:pPr>
            <w:r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3</w:t>
            </w:r>
            <w:r w:rsidRPr="00773A95">
              <w:rPr>
                <w:rFonts w:ascii="Browallia New" w:hAnsi="Browallia New" w:cs="Browallia New"/>
                <w:sz w:val="26"/>
                <w:szCs w:val="26"/>
              </w:rPr>
              <w:t>.</w:t>
            </w:r>
            <w:r w:rsidR="00435D73" w:rsidRPr="00435D73">
              <w:rPr>
                <w:rFonts w:ascii="Browallia New" w:hAnsi="Browallia New" w:cs="Browallia New"/>
                <w:sz w:val="26"/>
                <w:szCs w:val="26"/>
              </w:rPr>
              <w:t>55</w:t>
            </w:r>
            <w:r w:rsidRPr="00773A95">
              <w:rPr>
                <w:rFonts w:ascii="Browallia New" w:hAnsi="Browallia New" w:cs="Browallia New"/>
                <w:sz w:val="26"/>
                <w:szCs w:val="26"/>
              </w:rPr>
              <w:t xml:space="preserve"> </w:t>
            </w:r>
            <w:r w:rsidRPr="00773A95">
              <w:rPr>
                <w:rFonts w:ascii="Browallia New" w:hAnsi="Browallia New" w:cs="Browallia New"/>
                <w:sz w:val="26"/>
                <w:szCs w:val="26"/>
                <w:cs/>
              </w:rPr>
              <w:t>ต่อปี</w:t>
            </w:r>
          </w:p>
        </w:tc>
        <w:tc>
          <w:tcPr>
            <w:tcW w:w="2050" w:type="dxa"/>
            <w:shd w:val="clear" w:color="auto" w:fill="auto"/>
          </w:tcPr>
          <w:p w14:paraId="22D9E072" w14:textId="298FC828" w:rsidR="000D4FD5" w:rsidRPr="00773A95" w:rsidRDefault="000D4FD5" w:rsidP="000D4FD5">
            <w:pPr>
              <w:ind w:left="-65" w:right="-72"/>
              <w:jc w:val="center"/>
              <w:rPr>
                <w:rFonts w:ascii="Browallia New" w:hAnsi="Browallia New" w:cs="Browallia New"/>
                <w:spacing w:val="-6"/>
                <w:sz w:val="26"/>
                <w:szCs w:val="26"/>
              </w:rPr>
            </w:pPr>
            <w:r w:rsidRPr="00773A95">
              <w:rPr>
                <w:rFonts w:ascii="Browallia New" w:hAnsi="Browallia New" w:cs="Browallia New"/>
                <w:spacing w:val="-6"/>
                <w:sz w:val="26"/>
                <w:szCs w:val="26"/>
                <w:cs/>
              </w:rPr>
              <w:t xml:space="preserve">ชำระคืนทุกหกเดือนนับตั้งแต่ เดือนธันวาคม พ.ศ. </w:t>
            </w:r>
            <w:r w:rsidR="00435D73" w:rsidRPr="00435D73">
              <w:rPr>
                <w:rFonts w:ascii="Browallia New" w:hAnsi="Browallia New" w:cs="Browallia New"/>
                <w:spacing w:val="-6"/>
                <w:sz w:val="26"/>
                <w:szCs w:val="26"/>
              </w:rPr>
              <w:t>2563</w:t>
            </w:r>
          </w:p>
        </w:tc>
        <w:tc>
          <w:tcPr>
            <w:tcW w:w="1550" w:type="dxa"/>
          </w:tcPr>
          <w:p w14:paraId="349A44D9" w14:textId="589D7A66" w:rsidR="000D4FD5" w:rsidRPr="00773A95" w:rsidRDefault="000D4FD5" w:rsidP="000D4FD5">
            <w:pPr>
              <w:ind w:left="-65" w:right="-72"/>
              <w:jc w:val="center"/>
              <w:rPr>
                <w:rFonts w:ascii="Browallia New" w:hAnsi="Browallia New" w:cs="Browallia New"/>
                <w:szCs w:val="26"/>
                <w:cs/>
              </w:rPr>
            </w:pPr>
            <w:r w:rsidRPr="00773A95">
              <w:rPr>
                <w:rFonts w:ascii="Browallia New" w:hAnsi="Browallia New" w:cs="Browallia New"/>
                <w:szCs w:val="26"/>
                <w:cs/>
              </w:rPr>
              <w:t>ชำระทุกหกเดือน</w:t>
            </w:r>
          </w:p>
        </w:tc>
        <w:tc>
          <w:tcPr>
            <w:tcW w:w="1070" w:type="dxa"/>
            <w:shd w:val="clear" w:color="auto" w:fill="auto"/>
          </w:tcPr>
          <w:p w14:paraId="1B844D02" w14:textId="7DDD57F9" w:rsidR="000D4FD5" w:rsidRPr="00773A95" w:rsidRDefault="000D4FD5" w:rsidP="000D4FD5">
            <w:pPr>
              <w:ind w:left="-65" w:right="-72"/>
              <w:jc w:val="center"/>
              <w:rPr>
                <w:rFonts w:ascii="Browallia New" w:hAnsi="Browallia New" w:cs="Browallia New"/>
                <w:szCs w:val="26"/>
              </w:rPr>
            </w:pPr>
            <w:r w:rsidRPr="00773A95">
              <w:rPr>
                <w:rFonts w:ascii="Browallia New" w:hAnsi="Browallia New" w:cs="Browallia New"/>
                <w:szCs w:val="26"/>
                <w:cs/>
              </w:rPr>
              <w:t>ข</w:t>
            </w:r>
            <w:r w:rsidR="00CA6270" w:rsidRPr="00773A95">
              <w:rPr>
                <w:rFonts w:ascii="Browallia New" w:hAnsi="Browallia New" w:cs="Browallia New"/>
                <w:szCs w:val="26"/>
              </w:rPr>
              <w:t>)</w:t>
            </w:r>
          </w:p>
        </w:tc>
      </w:tr>
      <w:tr w:rsidR="000D4FD5" w:rsidRPr="00773A95" w14:paraId="7406C48D" w14:textId="4941B0C1" w:rsidTr="006D37D9">
        <w:trPr>
          <w:trHeight w:val="654"/>
        </w:trPr>
        <w:tc>
          <w:tcPr>
            <w:tcW w:w="567" w:type="dxa"/>
            <w:shd w:val="clear" w:color="auto" w:fill="auto"/>
          </w:tcPr>
          <w:p w14:paraId="57A90BF8" w14:textId="1FB2065D" w:rsidR="000D4FD5" w:rsidRPr="00773A95" w:rsidRDefault="00435D73" w:rsidP="000D4FD5">
            <w:pPr>
              <w:ind w:left="-62" w:right="-72"/>
              <w:jc w:val="center"/>
              <w:rPr>
                <w:rFonts w:ascii="Browallia New" w:hAnsi="Browallia New" w:cs="Browallia New"/>
                <w:sz w:val="26"/>
                <w:szCs w:val="26"/>
              </w:rPr>
            </w:pPr>
            <w:r w:rsidRPr="00435D73">
              <w:rPr>
                <w:rFonts w:ascii="Browallia New" w:hAnsi="Browallia New" w:cs="Browallia New"/>
                <w:sz w:val="26"/>
                <w:szCs w:val="26"/>
              </w:rPr>
              <w:t>2</w:t>
            </w:r>
          </w:p>
        </w:tc>
        <w:tc>
          <w:tcPr>
            <w:tcW w:w="1040" w:type="dxa"/>
            <w:shd w:val="clear" w:color="auto" w:fill="FAFAFA"/>
          </w:tcPr>
          <w:p w14:paraId="0B3D051C" w14:textId="337C0478" w:rsidR="000D4FD5" w:rsidRPr="00773A95" w:rsidRDefault="00435D73" w:rsidP="000D4FD5">
            <w:pPr>
              <w:ind w:left="-62" w:right="-72"/>
              <w:jc w:val="right"/>
              <w:rPr>
                <w:rFonts w:ascii="Browallia New" w:hAnsi="Browallia New" w:cs="Browallia New"/>
                <w:spacing w:val="-4"/>
                <w:sz w:val="26"/>
                <w:szCs w:val="26"/>
                <w:lang w:val="en-US"/>
              </w:rPr>
            </w:pPr>
            <w:r w:rsidRPr="00435D73">
              <w:rPr>
                <w:rFonts w:ascii="Browallia New" w:hAnsi="Browallia New" w:cs="Browallia New"/>
                <w:sz w:val="26"/>
                <w:szCs w:val="26"/>
              </w:rPr>
              <w:t>1</w:t>
            </w:r>
            <w:r w:rsidR="000D4FD5" w:rsidRPr="00773A95">
              <w:rPr>
                <w:rFonts w:ascii="Browallia New" w:hAnsi="Browallia New" w:cs="Browallia New"/>
                <w:sz w:val="26"/>
                <w:szCs w:val="26"/>
                <w:lang w:val="en-US"/>
              </w:rPr>
              <w:t>,</w:t>
            </w:r>
            <w:r w:rsidRPr="00435D73">
              <w:rPr>
                <w:rFonts w:ascii="Browallia New" w:hAnsi="Browallia New" w:cs="Browallia New"/>
                <w:sz w:val="26"/>
                <w:szCs w:val="26"/>
              </w:rPr>
              <w:t>800</w:t>
            </w:r>
          </w:p>
        </w:tc>
        <w:tc>
          <w:tcPr>
            <w:tcW w:w="944" w:type="dxa"/>
            <w:shd w:val="clear" w:color="auto" w:fill="auto"/>
          </w:tcPr>
          <w:p w14:paraId="3EF9B8BF" w14:textId="16E23A83" w:rsidR="000D4FD5" w:rsidRPr="00773A95" w:rsidRDefault="00435D73" w:rsidP="000D4FD5">
            <w:pPr>
              <w:ind w:left="-62" w:right="-72"/>
              <w:jc w:val="right"/>
              <w:rPr>
                <w:rFonts w:ascii="Browallia New" w:hAnsi="Browallia New" w:cs="Browallia New"/>
                <w:spacing w:val="-4"/>
                <w:sz w:val="26"/>
                <w:szCs w:val="26"/>
              </w:rPr>
            </w:pPr>
            <w:r w:rsidRPr="00435D73">
              <w:rPr>
                <w:rFonts w:ascii="Browallia New" w:hAnsi="Browallia New" w:cs="Browallia New"/>
                <w:spacing w:val="-4"/>
                <w:sz w:val="26"/>
                <w:szCs w:val="26"/>
              </w:rPr>
              <w:t>2</w:t>
            </w:r>
            <w:r w:rsidR="000D4FD5" w:rsidRPr="00773A95">
              <w:rPr>
                <w:rFonts w:ascii="Browallia New" w:hAnsi="Browallia New" w:cs="Browallia New"/>
                <w:spacing w:val="-4"/>
                <w:sz w:val="26"/>
                <w:szCs w:val="26"/>
                <w:lang w:val="en-US"/>
              </w:rPr>
              <w:t>,</w:t>
            </w:r>
            <w:r w:rsidRPr="00435D73">
              <w:rPr>
                <w:rFonts w:ascii="Browallia New" w:hAnsi="Browallia New" w:cs="Browallia New"/>
                <w:spacing w:val="-4"/>
                <w:sz w:val="26"/>
                <w:szCs w:val="26"/>
              </w:rPr>
              <w:t>400</w:t>
            </w:r>
          </w:p>
        </w:tc>
        <w:tc>
          <w:tcPr>
            <w:tcW w:w="1851" w:type="dxa"/>
            <w:shd w:val="clear" w:color="auto" w:fill="auto"/>
          </w:tcPr>
          <w:p w14:paraId="0D314C5C" w14:textId="39AFDACD" w:rsidR="000D4FD5" w:rsidRPr="00773A95" w:rsidRDefault="000D4FD5" w:rsidP="006D37D9">
            <w:pPr>
              <w:ind w:left="-65" w:right="-72"/>
              <w:jc w:val="center"/>
              <w:rPr>
                <w:rFonts w:ascii="Browallia New" w:hAnsi="Browallia New" w:cs="Browallia New"/>
                <w:sz w:val="26"/>
                <w:szCs w:val="26"/>
                <w:cs/>
              </w:rPr>
            </w:pPr>
            <w:r w:rsidRPr="00773A95">
              <w:rPr>
                <w:rFonts w:ascii="Browallia New" w:hAnsi="Browallia New" w:cs="Browallia New"/>
                <w:spacing w:val="-2"/>
                <w:sz w:val="26"/>
                <w:szCs w:val="26"/>
                <w:cs/>
              </w:rPr>
              <w:t>อัตราดอกเบี้ย</w:t>
            </w:r>
            <w:r w:rsidRPr="00773A95">
              <w:rPr>
                <w:rFonts w:ascii="Browallia New" w:hAnsi="Browallia New" w:cs="Browallia New"/>
                <w:spacing w:val="-2"/>
                <w:sz w:val="26"/>
                <w:szCs w:val="26"/>
              </w:rPr>
              <w:t xml:space="preserve"> BIBOR </w:t>
            </w:r>
            <w:r w:rsidR="00435D73" w:rsidRPr="00435D73">
              <w:rPr>
                <w:rFonts w:ascii="Browallia New" w:hAnsi="Browallia New" w:cs="Browallia New"/>
                <w:spacing w:val="-2"/>
                <w:sz w:val="26"/>
                <w:szCs w:val="26"/>
              </w:rPr>
              <w:t>6</w:t>
            </w:r>
            <w:r w:rsidRPr="00773A95">
              <w:rPr>
                <w:rFonts w:ascii="Browallia New" w:hAnsi="Browallia New" w:cs="Browallia New"/>
                <w:spacing w:val="-2"/>
                <w:sz w:val="26"/>
                <w:szCs w:val="26"/>
              </w:rPr>
              <w:t xml:space="preserve"> </w:t>
            </w:r>
            <w:r w:rsidRPr="00773A95">
              <w:rPr>
                <w:rFonts w:ascii="Browallia New" w:hAnsi="Browallia New" w:cs="Browallia New"/>
                <w:spacing w:val="-2"/>
                <w:sz w:val="26"/>
                <w:szCs w:val="26"/>
                <w:cs/>
              </w:rPr>
              <w:t xml:space="preserve">เดือน </w:t>
            </w:r>
            <w:r w:rsidRPr="00773A95">
              <w:rPr>
                <w:rFonts w:ascii="Browallia New" w:hAnsi="Browallia New" w:cs="Browallia New"/>
                <w:sz w:val="26"/>
                <w:szCs w:val="26"/>
                <w:cs/>
              </w:rPr>
              <w:t>บวกอัตราส่วนเพิ่มคงที่ต่อปี</w:t>
            </w:r>
          </w:p>
        </w:tc>
        <w:tc>
          <w:tcPr>
            <w:tcW w:w="2050" w:type="dxa"/>
            <w:shd w:val="clear" w:color="auto" w:fill="auto"/>
          </w:tcPr>
          <w:p w14:paraId="1BD50B11" w14:textId="734F5F5B" w:rsidR="000D4FD5" w:rsidRPr="00773A95" w:rsidRDefault="000D4FD5" w:rsidP="000D4FD5">
            <w:pPr>
              <w:ind w:left="-65" w:right="-72"/>
              <w:jc w:val="center"/>
              <w:rPr>
                <w:rFonts w:ascii="Browallia New" w:hAnsi="Browallia New" w:cs="Browallia New"/>
                <w:spacing w:val="-6"/>
                <w:sz w:val="26"/>
                <w:szCs w:val="26"/>
              </w:rPr>
            </w:pPr>
            <w:r w:rsidRPr="00773A95">
              <w:rPr>
                <w:rFonts w:ascii="Browallia New" w:hAnsi="Browallia New" w:cs="Browallia New"/>
                <w:spacing w:val="-6"/>
                <w:sz w:val="26"/>
                <w:szCs w:val="26"/>
                <w:cs/>
              </w:rPr>
              <w:t>ชำระคืนทุกหกเดือนนับตั้งแต่</w:t>
            </w:r>
            <w:r w:rsidR="00A2020E" w:rsidRPr="00773A95">
              <w:rPr>
                <w:rFonts w:ascii="Browallia New" w:hAnsi="Browallia New" w:cs="Browallia New"/>
                <w:spacing w:val="-6"/>
                <w:sz w:val="26"/>
                <w:szCs w:val="26"/>
              </w:rPr>
              <w:t xml:space="preserve"> </w:t>
            </w:r>
            <w:r w:rsidR="00A2020E" w:rsidRPr="00773A95">
              <w:rPr>
                <w:rFonts w:ascii="Browallia New" w:hAnsi="Browallia New" w:cs="Browallia New"/>
                <w:spacing w:val="-6"/>
                <w:sz w:val="26"/>
                <w:szCs w:val="26"/>
                <w:cs/>
              </w:rPr>
              <w:t>เดือนมกราคม</w:t>
            </w:r>
          </w:p>
          <w:p w14:paraId="374B1826" w14:textId="36E4DF81" w:rsidR="000D4FD5" w:rsidRPr="00773A95" w:rsidRDefault="000D4FD5" w:rsidP="000D4FD5">
            <w:pPr>
              <w:ind w:left="-65" w:right="-72"/>
              <w:jc w:val="center"/>
              <w:rPr>
                <w:rFonts w:ascii="Browallia New" w:hAnsi="Browallia New" w:cs="Browallia New"/>
                <w:spacing w:val="-6"/>
                <w:sz w:val="26"/>
                <w:szCs w:val="26"/>
                <w:cs/>
              </w:rPr>
            </w:pPr>
            <w:r w:rsidRPr="00773A95">
              <w:rPr>
                <w:rFonts w:ascii="Browallia New" w:hAnsi="Browallia New" w:cs="Browallia New"/>
                <w:spacing w:val="-6"/>
                <w:sz w:val="26"/>
                <w:szCs w:val="26"/>
                <w:cs/>
              </w:rPr>
              <w:t xml:space="preserve">พ.ศ. </w:t>
            </w:r>
            <w:r w:rsidR="00435D73" w:rsidRPr="00435D73">
              <w:rPr>
                <w:rFonts w:ascii="Browallia New" w:hAnsi="Browallia New" w:cs="Browallia New"/>
                <w:spacing w:val="-6"/>
                <w:sz w:val="26"/>
                <w:szCs w:val="26"/>
              </w:rPr>
              <w:t>2565</w:t>
            </w:r>
          </w:p>
        </w:tc>
        <w:tc>
          <w:tcPr>
            <w:tcW w:w="1550" w:type="dxa"/>
          </w:tcPr>
          <w:p w14:paraId="227932B6" w14:textId="2C6D7C2A" w:rsidR="000D4FD5" w:rsidRPr="00773A95" w:rsidRDefault="000D4FD5" w:rsidP="000D4FD5">
            <w:pPr>
              <w:ind w:left="-65" w:right="-72"/>
              <w:jc w:val="center"/>
              <w:rPr>
                <w:rFonts w:ascii="Browallia New" w:hAnsi="Browallia New" w:cs="Browallia New"/>
                <w:szCs w:val="26"/>
                <w:cs/>
              </w:rPr>
            </w:pPr>
            <w:r w:rsidRPr="00773A95">
              <w:rPr>
                <w:rFonts w:ascii="Browallia New" w:hAnsi="Browallia New" w:cs="Browallia New"/>
                <w:szCs w:val="26"/>
                <w:cs/>
              </w:rPr>
              <w:t>ชำระทุกหกเดือน</w:t>
            </w:r>
          </w:p>
        </w:tc>
        <w:tc>
          <w:tcPr>
            <w:tcW w:w="1070" w:type="dxa"/>
            <w:shd w:val="clear" w:color="auto" w:fill="auto"/>
          </w:tcPr>
          <w:p w14:paraId="56EA4285" w14:textId="2F84DFD2" w:rsidR="000D4FD5" w:rsidRPr="00773A95" w:rsidRDefault="000D4FD5" w:rsidP="000D4FD5">
            <w:pPr>
              <w:ind w:left="-65" w:right="-72"/>
              <w:jc w:val="center"/>
              <w:rPr>
                <w:rFonts w:ascii="Browallia New" w:hAnsi="Browallia New" w:cs="Browallia New"/>
                <w:szCs w:val="26"/>
                <w:cs/>
              </w:rPr>
            </w:pPr>
            <w:r w:rsidRPr="00773A95">
              <w:rPr>
                <w:rFonts w:ascii="Browallia New" w:hAnsi="Browallia New" w:cs="Browallia New"/>
                <w:szCs w:val="26"/>
                <w:cs/>
              </w:rPr>
              <w:t>ข</w:t>
            </w:r>
            <w:r w:rsidR="00CA6270" w:rsidRPr="00773A95">
              <w:rPr>
                <w:rFonts w:ascii="Browallia New" w:hAnsi="Browallia New" w:cs="Browallia New"/>
                <w:szCs w:val="26"/>
              </w:rPr>
              <w:t>)</w:t>
            </w:r>
          </w:p>
        </w:tc>
      </w:tr>
      <w:tr w:rsidR="000D4FD5" w:rsidRPr="00773A95" w14:paraId="7C71A155" w14:textId="56654A4E" w:rsidTr="006D37D9">
        <w:trPr>
          <w:trHeight w:val="642"/>
        </w:trPr>
        <w:tc>
          <w:tcPr>
            <w:tcW w:w="567" w:type="dxa"/>
            <w:shd w:val="clear" w:color="auto" w:fill="auto"/>
          </w:tcPr>
          <w:p w14:paraId="5CEB5BCB" w14:textId="1A08FA2A" w:rsidR="000D4FD5" w:rsidRPr="00773A95" w:rsidRDefault="00435D73" w:rsidP="000D4FD5">
            <w:pPr>
              <w:ind w:left="-62" w:right="-72"/>
              <w:jc w:val="center"/>
              <w:rPr>
                <w:rFonts w:ascii="Browallia New" w:hAnsi="Browallia New" w:cs="Browallia New"/>
                <w:sz w:val="26"/>
                <w:szCs w:val="26"/>
              </w:rPr>
            </w:pPr>
            <w:r w:rsidRPr="00435D73">
              <w:rPr>
                <w:rFonts w:ascii="Browallia New" w:hAnsi="Browallia New" w:cs="Browallia New"/>
                <w:sz w:val="26"/>
                <w:szCs w:val="26"/>
              </w:rPr>
              <w:t>3</w:t>
            </w:r>
          </w:p>
        </w:tc>
        <w:tc>
          <w:tcPr>
            <w:tcW w:w="1040" w:type="dxa"/>
            <w:shd w:val="clear" w:color="auto" w:fill="FAFAFA"/>
          </w:tcPr>
          <w:p w14:paraId="4C2D5483" w14:textId="441783F8" w:rsidR="000D4FD5" w:rsidRPr="00773A95" w:rsidRDefault="00435D73" w:rsidP="000D4FD5">
            <w:pPr>
              <w:ind w:left="-62" w:right="-72"/>
              <w:jc w:val="right"/>
              <w:rPr>
                <w:rFonts w:ascii="Browallia New" w:hAnsi="Browallia New" w:cs="Browallia New"/>
                <w:spacing w:val="-4"/>
                <w:sz w:val="26"/>
                <w:szCs w:val="26"/>
                <w:lang w:val="en-US"/>
              </w:rPr>
            </w:pPr>
            <w:r w:rsidRPr="00435D73">
              <w:rPr>
                <w:rFonts w:ascii="Browallia New" w:hAnsi="Browallia New" w:cs="Browallia New"/>
                <w:sz w:val="26"/>
                <w:szCs w:val="26"/>
              </w:rPr>
              <w:t>1</w:t>
            </w:r>
            <w:r w:rsidR="000D4FD5" w:rsidRPr="00773A95">
              <w:rPr>
                <w:rFonts w:ascii="Browallia New" w:hAnsi="Browallia New" w:cs="Browallia New"/>
                <w:sz w:val="26"/>
                <w:szCs w:val="26"/>
                <w:lang w:val="en-US"/>
              </w:rPr>
              <w:t>,</w:t>
            </w:r>
            <w:r w:rsidRPr="00435D73">
              <w:rPr>
                <w:rFonts w:ascii="Browallia New" w:hAnsi="Browallia New" w:cs="Browallia New"/>
                <w:sz w:val="26"/>
                <w:szCs w:val="26"/>
              </w:rPr>
              <w:t>500</w:t>
            </w:r>
          </w:p>
        </w:tc>
        <w:tc>
          <w:tcPr>
            <w:tcW w:w="944" w:type="dxa"/>
            <w:shd w:val="clear" w:color="auto" w:fill="auto"/>
          </w:tcPr>
          <w:p w14:paraId="020FF04C" w14:textId="75992FE9" w:rsidR="000D4FD5" w:rsidRPr="00773A95" w:rsidRDefault="00435D73" w:rsidP="000D4FD5">
            <w:pPr>
              <w:ind w:left="-62" w:right="-72"/>
              <w:jc w:val="right"/>
              <w:rPr>
                <w:rFonts w:ascii="Browallia New" w:hAnsi="Browallia New" w:cs="Browallia New"/>
                <w:spacing w:val="-4"/>
                <w:sz w:val="26"/>
                <w:szCs w:val="26"/>
              </w:rPr>
            </w:pPr>
            <w:r w:rsidRPr="00435D73">
              <w:rPr>
                <w:rFonts w:ascii="Browallia New" w:hAnsi="Browallia New" w:cs="Browallia New"/>
                <w:spacing w:val="-4"/>
                <w:sz w:val="26"/>
                <w:szCs w:val="26"/>
              </w:rPr>
              <w:t>1</w:t>
            </w:r>
            <w:r w:rsidR="000D4FD5" w:rsidRPr="00773A95">
              <w:rPr>
                <w:rFonts w:ascii="Browallia New" w:hAnsi="Browallia New" w:cs="Browallia New"/>
                <w:spacing w:val="-4"/>
                <w:sz w:val="26"/>
                <w:szCs w:val="26"/>
                <w:lang w:val="en-US"/>
              </w:rPr>
              <w:t>,</w:t>
            </w:r>
            <w:r w:rsidRPr="00435D73">
              <w:rPr>
                <w:rFonts w:ascii="Browallia New" w:hAnsi="Browallia New" w:cs="Browallia New"/>
                <w:spacing w:val="-4"/>
                <w:sz w:val="26"/>
                <w:szCs w:val="26"/>
              </w:rPr>
              <w:t>500</w:t>
            </w:r>
          </w:p>
        </w:tc>
        <w:tc>
          <w:tcPr>
            <w:tcW w:w="1851" w:type="dxa"/>
            <w:shd w:val="clear" w:color="auto" w:fill="auto"/>
          </w:tcPr>
          <w:p w14:paraId="38824AC2" w14:textId="23048184" w:rsidR="000D4FD5" w:rsidRPr="00773A95" w:rsidRDefault="000D4FD5" w:rsidP="006D37D9">
            <w:pPr>
              <w:ind w:left="-65" w:right="-72"/>
              <w:jc w:val="center"/>
              <w:rPr>
                <w:rFonts w:ascii="Browallia New" w:hAnsi="Browallia New" w:cs="Browallia New"/>
                <w:sz w:val="26"/>
                <w:szCs w:val="26"/>
                <w:cs/>
              </w:rPr>
            </w:pPr>
            <w:r w:rsidRPr="00773A95">
              <w:rPr>
                <w:rFonts w:ascii="Browallia New" w:hAnsi="Browallia New" w:cs="Browallia New"/>
                <w:sz w:val="26"/>
                <w:szCs w:val="26"/>
                <w:cs/>
              </w:rPr>
              <w:t xml:space="preserve">อัตราดอกเบี้ยคงที่ระหว่างร้อยละ </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31</w:t>
            </w:r>
            <w:r w:rsidRPr="00773A95">
              <w:rPr>
                <w:rFonts w:ascii="Browallia New" w:hAnsi="Browallia New" w:cs="Browallia New"/>
                <w:sz w:val="26"/>
                <w:szCs w:val="26"/>
              </w:rPr>
              <w:t xml:space="preserve"> </w:t>
            </w:r>
            <w:r w:rsidRPr="00773A95">
              <w:rPr>
                <w:rFonts w:ascii="Browallia New" w:hAnsi="Browallia New" w:cs="Browallia New"/>
                <w:sz w:val="26"/>
                <w:szCs w:val="26"/>
                <w:cs/>
              </w:rPr>
              <w:t>ถึง</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2</w:t>
            </w:r>
            <w:r w:rsidRPr="00773A95">
              <w:rPr>
                <w:rFonts w:ascii="Browallia New" w:hAnsi="Browallia New" w:cs="Browallia New"/>
                <w:sz w:val="26"/>
                <w:szCs w:val="26"/>
              </w:rPr>
              <w:t>.</w:t>
            </w:r>
            <w:r w:rsidR="00435D73" w:rsidRPr="00435D73">
              <w:rPr>
                <w:rFonts w:ascii="Browallia New" w:hAnsi="Browallia New" w:cs="Browallia New"/>
                <w:sz w:val="26"/>
                <w:szCs w:val="26"/>
              </w:rPr>
              <w:t>44</w:t>
            </w:r>
            <w:r w:rsidRPr="00773A95">
              <w:rPr>
                <w:rFonts w:ascii="Browallia New" w:hAnsi="Browallia New" w:cs="Browallia New"/>
                <w:sz w:val="26"/>
                <w:szCs w:val="26"/>
              </w:rPr>
              <w:t xml:space="preserve"> </w:t>
            </w:r>
            <w:r w:rsidRPr="00773A95">
              <w:rPr>
                <w:rFonts w:ascii="Browallia New" w:hAnsi="Browallia New" w:cs="Browallia New"/>
                <w:sz w:val="26"/>
                <w:szCs w:val="26"/>
                <w:cs/>
              </w:rPr>
              <w:t>ต่อปี</w:t>
            </w:r>
          </w:p>
        </w:tc>
        <w:tc>
          <w:tcPr>
            <w:tcW w:w="2050" w:type="dxa"/>
            <w:shd w:val="clear" w:color="auto" w:fill="auto"/>
          </w:tcPr>
          <w:p w14:paraId="797AC254" w14:textId="2B359F49" w:rsidR="000D4FD5" w:rsidRPr="00773A95" w:rsidRDefault="000D4FD5" w:rsidP="000D4FD5">
            <w:pPr>
              <w:ind w:left="-65" w:right="-72"/>
              <w:jc w:val="center"/>
              <w:rPr>
                <w:rFonts w:ascii="Browallia New" w:hAnsi="Browallia New" w:cs="Browallia New"/>
                <w:spacing w:val="-6"/>
                <w:sz w:val="26"/>
                <w:szCs w:val="26"/>
                <w:cs/>
              </w:rPr>
            </w:pPr>
            <w:r w:rsidRPr="00773A95">
              <w:rPr>
                <w:rFonts w:ascii="Browallia New" w:hAnsi="Browallia New" w:cs="Browallia New"/>
                <w:spacing w:val="-6"/>
                <w:sz w:val="26"/>
                <w:szCs w:val="26"/>
                <w:cs/>
              </w:rPr>
              <w:t>ชำระคืนภายในสามปีนับตั้งแต่วันที่ทำสัญญา</w:t>
            </w:r>
          </w:p>
        </w:tc>
        <w:tc>
          <w:tcPr>
            <w:tcW w:w="1550" w:type="dxa"/>
          </w:tcPr>
          <w:p w14:paraId="44EFDF01" w14:textId="7F411A51" w:rsidR="000D4FD5" w:rsidRPr="00773A95" w:rsidRDefault="000D4FD5" w:rsidP="000D4FD5">
            <w:pPr>
              <w:ind w:left="-65" w:right="-72"/>
              <w:jc w:val="center"/>
              <w:rPr>
                <w:rFonts w:ascii="Browallia New" w:hAnsi="Browallia New" w:cs="Browallia New"/>
                <w:szCs w:val="26"/>
                <w:cs/>
              </w:rPr>
            </w:pPr>
            <w:r w:rsidRPr="00773A95">
              <w:rPr>
                <w:rFonts w:ascii="Browallia New" w:hAnsi="Browallia New" w:cs="Browallia New"/>
                <w:szCs w:val="26"/>
                <w:cs/>
              </w:rPr>
              <w:t>ชำระทุกหกเดือน</w:t>
            </w:r>
          </w:p>
        </w:tc>
        <w:tc>
          <w:tcPr>
            <w:tcW w:w="1070" w:type="dxa"/>
            <w:shd w:val="clear" w:color="auto" w:fill="auto"/>
          </w:tcPr>
          <w:p w14:paraId="757DF6CA" w14:textId="178B5894" w:rsidR="000D4FD5" w:rsidRPr="00773A95" w:rsidRDefault="000D4FD5" w:rsidP="000D4FD5">
            <w:pPr>
              <w:ind w:left="-65" w:right="-72"/>
              <w:jc w:val="center"/>
              <w:rPr>
                <w:rFonts w:ascii="Browallia New" w:hAnsi="Browallia New" w:cs="Browallia New"/>
                <w:szCs w:val="26"/>
                <w:cs/>
              </w:rPr>
            </w:pPr>
            <w:r w:rsidRPr="00773A95">
              <w:rPr>
                <w:rFonts w:ascii="Browallia New" w:hAnsi="Browallia New" w:cs="Browallia New"/>
                <w:szCs w:val="26"/>
                <w:cs/>
              </w:rPr>
              <w:t>ข</w:t>
            </w:r>
            <w:r w:rsidR="00CA6270" w:rsidRPr="00773A95">
              <w:rPr>
                <w:rFonts w:ascii="Browallia New" w:hAnsi="Browallia New" w:cs="Browallia New"/>
                <w:szCs w:val="26"/>
              </w:rPr>
              <w:t>)</w:t>
            </w:r>
          </w:p>
        </w:tc>
      </w:tr>
      <w:tr w:rsidR="000D4FD5" w:rsidRPr="00773A95" w14:paraId="4B55C2CD" w14:textId="77777777" w:rsidTr="006D37D9">
        <w:trPr>
          <w:trHeight w:val="642"/>
        </w:trPr>
        <w:tc>
          <w:tcPr>
            <w:tcW w:w="567" w:type="dxa"/>
            <w:shd w:val="clear" w:color="auto" w:fill="auto"/>
          </w:tcPr>
          <w:p w14:paraId="210D1AC4" w14:textId="59E3BAC5" w:rsidR="000D4FD5" w:rsidRPr="00773A95" w:rsidRDefault="00435D73" w:rsidP="000D4FD5">
            <w:pPr>
              <w:ind w:left="-62" w:right="-72"/>
              <w:jc w:val="center"/>
              <w:rPr>
                <w:rFonts w:ascii="Browallia New" w:hAnsi="Browallia New" w:cs="Browallia New"/>
                <w:sz w:val="26"/>
                <w:szCs w:val="26"/>
              </w:rPr>
            </w:pPr>
            <w:r w:rsidRPr="00435D73">
              <w:rPr>
                <w:rFonts w:ascii="Browallia New" w:hAnsi="Browallia New" w:cs="Browallia New"/>
                <w:sz w:val="26"/>
                <w:szCs w:val="26"/>
              </w:rPr>
              <w:t>4</w:t>
            </w:r>
          </w:p>
        </w:tc>
        <w:tc>
          <w:tcPr>
            <w:tcW w:w="1040" w:type="dxa"/>
            <w:shd w:val="clear" w:color="auto" w:fill="FAFAFA"/>
          </w:tcPr>
          <w:p w14:paraId="0EC8A6C7" w14:textId="5D039179" w:rsidR="000D4FD5" w:rsidRPr="00773A95" w:rsidRDefault="00435D73" w:rsidP="000D4FD5">
            <w:pPr>
              <w:ind w:left="-62" w:right="-72"/>
              <w:jc w:val="right"/>
              <w:rPr>
                <w:rFonts w:ascii="Browallia New" w:hAnsi="Browallia New" w:cs="Browallia New"/>
                <w:sz w:val="26"/>
                <w:szCs w:val="26"/>
              </w:rPr>
            </w:pPr>
            <w:r w:rsidRPr="00435D73">
              <w:rPr>
                <w:rFonts w:ascii="Browallia New" w:hAnsi="Browallia New" w:cs="Browallia New"/>
                <w:sz w:val="26"/>
                <w:szCs w:val="26"/>
              </w:rPr>
              <w:t>3</w:t>
            </w:r>
            <w:r w:rsidR="000D4FD5" w:rsidRPr="00773A95">
              <w:rPr>
                <w:rFonts w:ascii="Browallia New" w:hAnsi="Browallia New" w:cs="Browallia New"/>
                <w:sz w:val="26"/>
                <w:szCs w:val="26"/>
              </w:rPr>
              <w:t>,</w:t>
            </w:r>
            <w:r w:rsidRPr="00435D73">
              <w:rPr>
                <w:rFonts w:ascii="Browallia New" w:hAnsi="Browallia New" w:cs="Browallia New"/>
                <w:sz w:val="26"/>
                <w:szCs w:val="26"/>
              </w:rPr>
              <w:t>273</w:t>
            </w:r>
          </w:p>
        </w:tc>
        <w:tc>
          <w:tcPr>
            <w:tcW w:w="944" w:type="dxa"/>
          </w:tcPr>
          <w:p w14:paraId="42B2D50B" w14:textId="640D7FCA" w:rsidR="000D4FD5" w:rsidRPr="00773A95" w:rsidRDefault="00435D73" w:rsidP="000D4FD5">
            <w:pPr>
              <w:ind w:left="-62" w:right="-72"/>
              <w:jc w:val="right"/>
              <w:rPr>
                <w:rFonts w:ascii="Browallia New" w:hAnsi="Browallia New" w:cs="Browallia New"/>
                <w:sz w:val="26"/>
                <w:szCs w:val="26"/>
              </w:rPr>
            </w:pPr>
            <w:r w:rsidRPr="00435D73">
              <w:rPr>
                <w:rFonts w:ascii="Browallia New" w:hAnsi="Browallia New" w:cs="Browallia New"/>
                <w:sz w:val="26"/>
                <w:szCs w:val="26"/>
              </w:rPr>
              <w:t>6</w:t>
            </w:r>
            <w:r w:rsidR="000D4FD5" w:rsidRPr="00773A95">
              <w:rPr>
                <w:rFonts w:ascii="Browallia New" w:hAnsi="Browallia New" w:cs="Browallia New"/>
                <w:sz w:val="26"/>
                <w:szCs w:val="26"/>
              </w:rPr>
              <w:t>,</w:t>
            </w:r>
            <w:r w:rsidRPr="00435D73">
              <w:rPr>
                <w:rFonts w:ascii="Browallia New" w:hAnsi="Browallia New" w:cs="Browallia New"/>
                <w:sz w:val="26"/>
                <w:szCs w:val="26"/>
              </w:rPr>
              <w:t>777</w:t>
            </w:r>
          </w:p>
        </w:tc>
        <w:tc>
          <w:tcPr>
            <w:tcW w:w="1851" w:type="dxa"/>
            <w:shd w:val="clear" w:color="auto" w:fill="auto"/>
          </w:tcPr>
          <w:p w14:paraId="1DC69914" w14:textId="77777777" w:rsidR="000D4FD5" w:rsidRPr="00773A95" w:rsidRDefault="000D4FD5" w:rsidP="000D4FD5">
            <w:pPr>
              <w:ind w:left="-62" w:right="-72"/>
              <w:jc w:val="center"/>
              <w:rPr>
                <w:rFonts w:ascii="Browallia New" w:hAnsi="Browallia New" w:cs="Browallia New"/>
                <w:sz w:val="26"/>
                <w:szCs w:val="26"/>
              </w:rPr>
            </w:pPr>
            <w:r w:rsidRPr="00773A95">
              <w:rPr>
                <w:rFonts w:ascii="Browallia New" w:hAnsi="Browallia New" w:cs="Browallia New"/>
                <w:sz w:val="26"/>
                <w:szCs w:val="26"/>
                <w:cs/>
              </w:rPr>
              <w:t xml:space="preserve">อัตราดอกเบี้ย </w:t>
            </w:r>
            <w:r w:rsidRPr="00773A95">
              <w:rPr>
                <w:rFonts w:ascii="Browallia New" w:hAnsi="Browallia New" w:cs="Browallia New"/>
                <w:sz w:val="26"/>
                <w:szCs w:val="26"/>
              </w:rPr>
              <w:t xml:space="preserve">MLR </w:t>
            </w:r>
          </w:p>
          <w:p w14:paraId="61A3DC0A" w14:textId="66EB5CA5" w:rsidR="000D4FD5" w:rsidRPr="00773A95" w:rsidRDefault="000D4FD5" w:rsidP="000D4FD5">
            <w:pPr>
              <w:ind w:left="-62" w:right="-72"/>
              <w:jc w:val="center"/>
              <w:rPr>
                <w:rFonts w:ascii="Browallia New" w:hAnsi="Browallia New" w:cs="Browallia New"/>
                <w:sz w:val="26"/>
                <w:szCs w:val="26"/>
              </w:rPr>
            </w:pPr>
            <w:r w:rsidRPr="00773A95">
              <w:rPr>
                <w:rFonts w:ascii="Browallia New" w:hAnsi="Browallia New" w:cs="Browallia New"/>
                <w:sz w:val="26"/>
                <w:szCs w:val="26"/>
                <w:cs/>
              </w:rPr>
              <w:t>หักอัตราส่วนลดคงที่ต่อปี</w:t>
            </w:r>
          </w:p>
        </w:tc>
        <w:tc>
          <w:tcPr>
            <w:tcW w:w="2050" w:type="dxa"/>
            <w:shd w:val="clear" w:color="auto" w:fill="auto"/>
          </w:tcPr>
          <w:p w14:paraId="663D4BB0" w14:textId="1DCDFBBB" w:rsidR="000D4FD5" w:rsidRPr="00773A95" w:rsidRDefault="000D4FD5" w:rsidP="006D37D9">
            <w:pPr>
              <w:ind w:left="-62" w:right="-72"/>
              <w:jc w:val="center"/>
              <w:rPr>
                <w:rFonts w:ascii="Browallia New" w:hAnsi="Browallia New" w:cs="Browallia New"/>
                <w:sz w:val="26"/>
                <w:szCs w:val="26"/>
                <w:cs/>
              </w:rPr>
            </w:pPr>
            <w:r w:rsidRPr="00773A95">
              <w:rPr>
                <w:rFonts w:ascii="Browallia New" w:hAnsi="Browallia New" w:cs="Browallia New"/>
                <w:sz w:val="26"/>
                <w:szCs w:val="26"/>
                <w:cs/>
              </w:rPr>
              <w:t xml:space="preserve">ชำระคืนทุกสามเดือนนับตั้งแต่เดือนกันยายน พ.ศ. </w:t>
            </w:r>
            <w:r w:rsidR="00435D73" w:rsidRPr="00435D73">
              <w:rPr>
                <w:rFonts w:ascii="Browallia New" w:hAnsi="Browallia New" w:cs="Browallia New"/>
                <w:sz w:val="26"/>
                <w:szCs w:val="26"/>
              </w:rPr>
              <w:t>2564</w:t>
            </w:r>
          </w:p>
        </w:tc>
        <w:tc>
          <w:tcPr>
            <w:tcW w:w="1550" w:type="dxa"/>
          </w:tcPr>
          <w:p w14:paraId="77FA1A36" w14:textId="7F9B8511" w:rsidR="000D4FD5" w:rsidRPr="00773A95" w:rsidRDefault="000D4FD5" w:rsidP="000D4FD5">
            <w:pPr>
              <w:ind w:left="-62" w:right="-72"/>
              <w:jc w:val="center"/>
              <w:rPr>
                <w:rFonts w:ascii="Browallia New" w:hAnsi="Browallia New" w:cs="Browallia New"/>
                <w:szCs w:val="26"/>
                <w:cs/>
              </w:rPr>
            </w:pPr>
            <w:r w:rsidRPr="00773A95">
              <w:rPr>
                <w:rFonts w:ascii="Browallia New" w:hAnsi="Browallia New" w:cs="Browallia New"/>
                <w:szCs w:val="26"/>
                <w:cs/>
              </w:rPr>
              <w:t>ชำระทุกเดือน</w:t>
            </w:r>
          </w:p>
        </w:tc>
        <w:tc>
          <w:tcPr>
            <w:tcW w:w="1070" w:type="dxa"/>
            <w:shd w:val="clear" w:color="auto" w:fill="auto"/>
          </w:tcPr>
          <w:p w14:paraId="588D99E5" w14:textId="57D1DEB6" w:rsidR="000D4FD5" w:rsidRPr="00773A95" w:rsidRDefault="000D4FD5" w:rsidP="000D4FD5">
            <w:pPr>
              <w:ind w:left="-62" w:right="-72"/>
              <w:jc w:val="center"/>
              <w:rPr>
                <w:rFonts w:ascii="Browallia New" w:hAnsi="Browallia New" w:cs="Browallia New"/>
                <w:szCs w:val="26"/>
              </w:rPr>
            </w:pPr>
            <w:r w:rsidRPr="00773A95">
              <w:rPr>
                <w:rFonts w:ascii="Browallia New" w:hAnsi="Browallia New" w:cs="Browallia New"/>
                <w:szCs w:val="26"/>
                <w:cs/>
              </w:rPr>
              <w:t>ก</w:t>
            </w:r>
            <w:r w:rsidR="00CA6270" w:rsidRPr="00773A95">
              <w:rPr>
                <w:rFonts w:ascii="Browallia New" w:hAnsi="Browallia New" w:cs="Browallia New"/>
                <w:szCs w:val="26"/>
              </w:rPr>
              <w:t>)</w:t>
            </w:r>
          </w:p>
        </w:tc>
      </w:tr>
      <w:tr w:rsidR="000D4FD5" w:rsidRPr="00773A95" w14:paraId="46DD4F9F" w14:textId="77777777" w:rsidTr="006D37D9">
        <w:trPr>
          <w:trHeight w:val="297"/>
        </w:trPr>
        <w:tc>
          <w:tcPr>
            <w:tcW w:w="567" w:type="dxa"/>
            <w:shd w:val="clear" w:color="auto" w:fill="auto"/>
          </w:tcPr>
          <w:p w14:paraId="64198F1D" w14:textId="6A51E9FD" w:rsidR="000D4FD5" w:rsidRPr="00773A95" w:rsidRDefault="00435D73" w:rsidP="000D4FD5">
            <w:pPr>
              <w:jc w:val="center"/>
              <w:rPr>
                <w:rFonts w:ascii="Browallia New" w:hAnsi="Browallia New" w:cs="Browallia New"/>
                <w:sz w:val="26"/>
                <w:szCs w:val="26"/>
              </w:rPr>
            </w:pPr>
            <w:r w:rsidRPr="00435D73">
              <w:rPr>
                <w:rFonts w:ascii="Browallia New" w:hAnsi="Browallia New" w:cs="Browallia New"/>
                <w:sz w:val="26"/>
                <w:szCs w:val="26"/>
              </w:rPr>
              <w:t>5</w:t>
            </w:r>
          </w:p>
        </w:tc>
        <w:tc>
          <w:tcPr>
            <w:tcW w:w="1040" w:type="dxa"/>
            <w:shd w:val="clear" w:color="auto" w:fill="FAFAFA"/>
          </w:tcPr>
          <w:p w14:paraId="2ED38CC9" w14:textId="2B4FE15B" w:rsidR="000D4FD5" w:rsidRPr="00773A95" w:rsidRDefault="00435D73" w:rsidP="000D4FD5">
            <w:pPr>
              <w:ind w:right="-72"/>
              <w:jc w:val="right"/>
              <w:rPr>
                <w:rFonts w:ascii="Browallia New" w:hAnsi="Browallia New" w:cs="Browallia New"/>
                <w:sz w:val="26"/>
                <w:szCs w:val="26"/>
              </w:rPr>
            </w:pPr>
            <w:r w:rsidRPr="00435D73">
              <w:rPr>
                <w:rFonts w:ascii="Browallia New" w:hAnsi="Browallia New" w:cs="Browallia New"/>
                <w:sz w:val="26"/>
                <w:szCs w:val="26"/>
              </w:rPr>
              <w:t>1</w:t>
            </w:r>
            <w:r w:rsidR="000D4FD5" w:rsidRPr="00773A95">
              <w:rPr>
                <w:rFonts w:ascii="Browallia New" w:hAnsi="Browallia New" w:cs="Browallia New"/>
                <w:sz w:val="26"/>
                <w:szCs w:val="26"/>
              </w:rPr>
              <w:t>,</w:t>
            </w:r>
            <w:r w:rsidRPr="00435D73">
              <w:rPr>
                <w:rFonts w:ascii="Browallia New" w:hAnsi="Browallia New" w:cs="Browallia New"/>
                <w:sz w:val="26"/>
                <w:szCs w:val="26"/>
              </w:rPr>
              <w:t>705</w:t>
            </w:r>
          </w:p>
        </w:tc>
        <w:tc>
          <w:tcPr>
            <w:tcW w:w="944" w:type="dxa"/>
          </w:tcPr>
          <w:p w14:paraId="0F5F75D5" w14:textId="3F5ED3D5" w:rsidR="000D4FD5" w:rsidRPr="00773A95" w:rsidRDefault="000D4FD5" w:rsidP="000D4FD5">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851" w:type="dxa"/>
            <w:shd w:val="clear" w:color="auto" w:fill="auto"/>
          </w:tcPr>
          <w:p w14:paraId="3D36B664" w14:textId="77777777" w:rsidR="000D4FD5" w:rsidRPr="00773A95" w:rsidRDefault="000D4FD5" w:rsidP="000D4FD5">
            <w:pPr>
              <w:ind w:left="-65" w:right="-72"/>
              <w:jc w:val="center"/>
              <w:rPr>
                <w:rFonts w:ascii="Browallia New" w:hAnsi="Browallia New" w:cs="Browallia New"/>
                <w:sz w:val="26"/>
                <w:szCs w:val="26"/>
              </w:rPr>
            </w:pPr>
            <w:r w:rsidRPr="00773A95">
              <w:rPr>
                <w:rFonts w:ascii="Browallia New" w:hAnsi="Browallia New" w:cs="Browallia New"/>
                <w:sz w:val="26"/>
                <w:szCs w:val="26"/>
              </w:rPr>
              <w:t xml:space="preserve">อัตราดอกเบี้ย MLR </w:t>
            </w:r>
          </w:p>
          <w:p w14:paraId="6AFEE740" w14:textId="76FFEA93" w:rsidR="000D4FD5" w:rsidRPr="00773A95" w:rsidRDefault="000D4FD5" w:rsidP="000D4FD5">
            <w:pPr>
              <w:jc w:val="center"/>
              <w:rPr>
                <w:rFonts w:ascii="Browallia New" w:hAnsi="Browallia New" w:cs="Browallia New"/>
                <w:sz w:val="26"/>
                <w:szCs w:val="26"/>
              </w:rPr>
            </w:pPr>
            <w:r w:rsidRPr="00773A95">
              <w:rPr>
                <w:rFonts w:ascii="Browallia New" w:hAnsi="Browallia New" w:cs="Browallia New"/>
                <w:sz w:val="26"/>
                <w:szCs w:val="26"/>
                <w:cs/>
              </w:rPr>
              <w:t>หักอัตราส่วนลดคงที่</w:t>
            </w:r>
            <w:r w:rsidRPr="00773A95">
              <w:rPr>
                <w:rFonts w:ascii="Browallia New" w:hAnsi="Browallia New" w:cs="Browallia New"/>
                <w:sz w:val="26"/>
                <w:szCs w:val="26"/>
              </w:rPr>
              <w:t>ต่อปี</w:t>
            </w:r>
          </w:p>
        </w:tc>
        <w:tc>
          <w:tcPr>
            <w:tcW w:w="2050" w:type="dxa"/>
            <w:shd w:val="clear" w:color="auto" w:fill="auto"/>
          </w:tcPr>
          <w:p w14:paraId="1B66B631" w14:textId="77777777" w:rsidR="006D37D9" w:rsidRPr="00773A95" w:rsidRDefault="000D4FD5" w:rsidP="000D4FD5">
            <w:pPr>
              <w:jc w:val="center"/>
              <w:rPr>
                <w:rFonts w:ascii="Browallia New" w:hAnsi="Browallia New" w:cs="Browallia New"/>
                <w:spacing w:val="-4"/>
                <w:sz w:val="26"/>
                <w:szCs w:val="26"/>
              </w:rPr>
            </w:pPr>
            <w:r w:rsidRPr="00773A95">
              <w:rPr>
                <w:rFonts w:ascii="Browallia New" w:hAnsi="Browallia New" w:cs="Browallia New"/>
                <w:spacing w:val="-4"/>
                <w:sz w:val="26"/>
                <w:szCs w:val="26"/>
              </w:rPr>
              <w:t>ชำระคืนทุกสามเดือนนับ</w:t>
            </w:r>
          </w:p>
          <w:p w14:paraId="6EFBEBDB" w14:textId="77777777" w:rsidR="006D37D9" w:rsidRPr="00773A95" w:rsidRDefault="000D4FD5" w:rsidP="000D4FD5">
            <w:pPr>
              <w:jc w:val="center"/>
              <w:rPr>
                <w:rFonts w:ascii="Browallia New" w:hAnsi="Browallia New" w:cs="Browallia New"/>
                <w:spacing w:val="-4"/>
                <w:sz w:val="26"/>
                <w:szCs w:val="26"/>
              </w:rPr>
            </w:pPr>
            <w:r w:rsidRPr="00773A95">
              <w:rPr>
                <w:rFonts w:ascii="Browallia New" w:hAnsi="Browallia New" w:cs="Browallia New"/>
                <w:spacing w:val="-4"/>
                <w:sz w:val="26"/>
                <w:szCs w:val="26"/>
              </w:rPr>
              <w:t xml:space="preserve">ตั้งแต่เดือนธันวาคม </w:t>
            </w:r>
          </w:p>
          <w:p w14:paraId="0FBFDA3A" w14:textId="2C39BEA1" w:rsidR="000D4FD5" w:rsidRPr="00773A95" w:rsidRDefault="000D4FD5" w:rsidP="000D4FD5">
            <w:pPr>
              <w:jc w:val="center"/>
              <w:rPr>
                <w:rFonts w:ascii="Browallia New" w:hAnsi="Browallia New" w:cs="Browallia New"/>
                <w:spacing w:val="-4"/>
                <w:sz w:val="26"/>
                <w:szCs w:val="26"/>
              </w:rPr>
            </w:pPr>
            <w:r w:rsidRPr="00773A95">
              <w:rPr>
                <w:rFonts w:ascii="Browallia New" w:hAnsi="Browallia New" w:cs="Browallia New"/>
                <w:spacing w:val="-4"/>
                <w:sz w:val="26"/>
                <w:szCs w:val="26"/>
              </w:rPr>
              <w:t xml:space="preserve">พ.ศ. </w:t>
            </w:r>
            <w:r w:rsidR="00435D73" w:rsidRPr="00435D73">
              <w:rPr>
                <w:rFonts w:ascii="Browallia New" w:hAnsi="Browallia New" w:cs="Browallia New"/>
                <w:spacing w:val="-4"/>
                <w:sz w:val="26"/>
                <w:szCs w:val="26"/>
              </w:rPr>
              <w:t>2566</w:t>
            </w:r>
          </w:p>
        </w:tc>
        <w:tc>
          <w:tcPr>
            <w:tcW w:w="1550" w:type="dxa"/>
          </w:tcPr>
          <w:p w14:paraId="0C4CCFE5" w14:textId="77777777" w:rsidR="000D4FD5" w:rsidRPr="00773A95" w:rsidRDefault="000D4FD5" w:rsidP="000D4FD5">
            <w:pPr>
              <w:jc w:val="center"/>
              <w:rPr>
                <w:rFonts w:ascii="Browallia New" w:hAnsi="Browallia New" w:cs="Browallia New"/>
              </w:rPr>
            </w:pPr>
            <w:r w:rsidRPr="00773A95">
              <w:rPr>
                <w:rFonts w:ascii="Browallia New" w:hAnsi="Browallia New" w:cs="Browallia New"/>
              </w:rPr>
              <w:t>ชำระทุกสามเดือน</w:t>
            </w:r>
          </w:p>
          <w:p w14:paraId="516E536F" w14:textId="77777777" w:rsidR="000D4FD5" w:rsidRPr="00773A95" w:rsidRDefault="000D4FD5" w:rsidP="000D4FD5">
            <w:pPr>
              <w:jc w:val="center"/>
              <w:rPr>
                <w:rFonts w:ascii="Browallia New" w:hAnsi="Browallia New" w:cs="Browallia New"/>
              </w:rPr>
            </w:pPr>
          </w:p>
        </w:tc>
        <w:tc>
          <w:tcPr>
            <w:tcW w:w="1070" w:type="dxa"/>
            <w:shd w:val="clear" w:color="auto" w:fill="auto"/>
          </w:tcPr>
          <w:p w14:paraId="22C2D68E" w14:textId="2959C7C2" w:rsidR="000D4FD5" w:rsidRPr="00773A95" w:rsidRDefault="000D4FD5" w:rsidP="000D4FD5">
            <w:pPr>
              <w:jc w:val="center"/>
              <w:rPr>
                <w:rFonts w:ascii="Browallia New" w:hAnsi="Browallia New" w:cs="Browallia New"/>
              </w:rPr>
            </w:pPr>
            <w:r w:rsidRPr="00773A95">
              <w:rPr>
                <w:rFonts w:ascii="Browallia New" w:hAnsi="Browallia New" w:cs="Browallia New"/>
                <w:cs/>
              </w:rPr>
              <w:t>ข</w:t>
            </w:r>
            <w:r w:rsidR="00CA6270" w:rsidRPr="00773A95">
              <w:rPr>
                <w:rFonts w:ascii="Browallia New" w:hAnsi="Browallia New" w:cs="Browallia New"/>
              </w:rPr>
              <w:t>)</w:t>
            </w:r>
          </w:p>
        </w:tc>
      </w:tr>
      <w:tr w:rsidR="000D4FD5" w:rsidRPr="00773A95" w14:paraId="6FE17E71" w14:textId="77777777" w:rsidTr="006D37D9">
        <w:trPr>
          <w:trHeight w:val="297"/>
        </w:trPr>
        <w:tc>
          <w:tcPr>
            <w:tcW w:w="567" w:type="dxa"/>
            <w:shd w:val="clear" w:color="auto" w:fill="auto"/>
          </w:tcPr>
          <w:p w14:paraId="2DFF4BEC" w14:textId="0DC55048" w:rsidR="000D4FD5" w:rsidRPr="00773A95" w:rsidRDefault="00435D73" w:rsidP="000D4FD5">
            <w:pPr>
              <w:jc w:val="center"/>
              <w:rPr>
                <w:rFonts w:ascii="Browallia New" w:hAnsi="Browallia New" w:cs="Browallia New"/>
                <w:sz w:val="26"/>
                <w:szCs w:val="26"/>
              </w:rPr>
            </w:pPr>
            <w:r w:rsidRPr="00435D73">
              <w:rPr>
                <w:rFonts w:ascii="Browallia New" w:hAnsi="Browallia New" w:cs="Browallia New"/>
                <w:sz w:val="26"/>
                <w:szCs w:val="26"/>
              </w:rPr>
              <w:t>6</w:t>
            </w:r>
          </w:p>
        </w:tc>
        <w:tc>
          <w:tcPr>
            <w:tcW w:w="1040" w:type="dxa"/>
            <w:shd w:val="clear" w:color="auto" w:fill="FAFAFA"/>
          </w:tcPr>
          <w:p w14:paraId="63A58A48" w14:textId="1F07EBD0" w:rsidR="000D4FD5" w:rsidRPr="00773A95" w:rsidRDefault="00435D73" w:rsidP="000D4FD5">
            <w:pPr>
              <w:ind w:right="-72"/>
              <w:jc w:val="right"/>
              <w:rPr>
                <w:rFonts w:ascii="Browallia New" w:hAnsi="Browallia New" w:cs="Browallia New"/>
                <w:sz w:val="26"/>
                <w:szCs w:val="26"/>
              </w:rPr>
            </w:pPr>
            <w:r w:rsidRPr="00435D73">
              <w:rPr>
                <w:rFonts w:ascii="Browallia New" w:hAnsi="Browallia New" w:cs="Browallia New"/>
                <w:sz w:val="26"/>
                <w:szCs w:val="26"/>
              </w:rPr>
              <w:t>1</w:t>
            </w:r>
            <w:r w:rsidR="000D4FD5" w:rsidRPr="00773A95">
              <w:rPr>
                <w:rFonts w:ascii="Browallia New" w:hAnsi="Browallia New" w:cs="Browallia New"/>
                <w:sz w:val="26"/>
                <w:szCs w:val="26"/>
              </w:rPr>
              <w:t>,</w:t>
            </w:r>
            <w:r w:rsidRPr="00435D73">
              <w:rPr>
                <w:rFonts w:ascii="Browallia New" w:hAnsi="Browallia New" w:cs="Browallia New"/>
                <w:sz w:val="26"/>
                <w:szCs w:val="26"/>
              </w:rPr>
              <w:t>917</w:t>
            </w:r>
          </w:p>
        </w:tc>
        <w:tc>
          <w:tcPr>
            <w:tcW w:w="944" w:type="dxa"/>
          </w:tcPr>
          <w:p w14:paraId="1767FE80" w14:textId="06E75CB2" w:rsidR="000D4FD5" w:rsidRPr="00773A95" w:rsidRDefault="000D4FD5" w:rsidP="000D4FD5">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851" w:type="dxa"/>
            <w:shd w:val="clear" w:color="auto" w:fill="auto"/>
          </w:tcPr>
          <w:p w14:paraId="09B433BA" w14:textId="7A8EF151" w:rsidR="000D4FD5" w:rsidRPr="00773A95" w:rsidRDefault="000D4FD5" w:rsidP="006D37D9">
            <w:pPr>
              <w:ind w:left="-65" w:right="-72"/>
              <w:jc w:val="center"/>
              <w:rPr>
                <w:rFonts w:ascii="Browallia New" w:hAnsi="Browallia New" w:cs="Browallia New"/>
                <w:sz w:val="26"/>
                <w:szCs w:val="26"/>
              </w:rPr>
            </w:pPr>
            <w:r w:rsidRPr="00773A95">
              <w:rPr>
                <w:rFonts w:ascii="Browallia New" w:hAnsi="Browallia New" w:cs="Browallia New"/>
                <w:sz w:val="26"/>
                <w:szCs w:val="26"/>
              </w:rPr>
              <w:t xml:space="preserve">อัตราดอกเบี้ย TORF </w:t>
            </w:r>
            <w:r w:rsidR="00435D73" w:rsidRPr="00435D73">
              <w:rPr>
                <w:rFonts w:ascii="Browallia New" w:hAnsi="Browallia New" w:cs="Browallia New"/>
                <w:sz w:val="26"/>
                <w:szCs w:val="26"/>
              </w:rPr>
              <w:t>3</w:t>
            </w:r>
            <w:r w:rsidRPr="00773A95">
              <w:rPr>
                <w:rFonts w:ascii="Browallia New" w:hAnsi="Browallia New" w:cs="Browallia New"/>
                <w:sz w:val="26"/>
                <w:szCs w:val="26"/>
              </w:rPr>
              <w:t xml:space="preserve"> เดือน </w:t>
            </w:r>
            <w:r w:rsidR="006D37D9" w:rsidRPr="00773A95">
              <w:rPr>
                <w:rFonts w:ascii="Browallia New" w:hAnsi="Browallia New" w:cs="Browallia New"/>
                <w:sz w:val="26"/>
                <w:szCs w:val="26"/>
                <w:cs/>
              </w:rPr>
              <w:t>บ</w:t>
            </w:r>
            <w:r w:rsidRPr="00773A95">
              <w:rPr>
                <w:rFonts w:ascii="Browallia New" w:hAnsi="Browallia New" w:cs="Browallia New"/>
                <w:sz w:val="26"/>
                <w:szCs w:val="26"/>
              </w:rPr>
              <w:t>วกอัตราส่วนเพิ่</w:t>
            </w:r>
            <w:r w:rsidR="006D37D9" w:rsidRPr="00773A95">
              <w:rPr>
                <w:rFonts w:ascii="Browallia New" w:hAnsi="Browallia New" w:cs="Browallia New"/>
                <w:sz w:val="26"/>
                <w:szCs w:val="26"/>
                <w:cs/>
              </w:rPr>
              <w:t>ม</w:t>
            </w:r>
            <w:r w:rsidRPr="00773A95">
              <w:rPr>
                <w:rFonts w:ascii="Browallia New" w:hAnsi="Browallia New" w:cs="Browallia New"/>
                <w:sz w:val="26"/>
                <w:szCs w:val="26"/>
              </w:rPr>
              <w:t>คงที่ต่อปี</w:t>
            </w:r>
          </w:p>
        </w:tc>
        <w:tc>
          <w:tcPr>
            <w:tcW w:w="2050" w:type="dxa"/>
            <w:shd w:val="clear" w:color="auto" w:fill="auto"/>
          </w:tcPr>
          <w:p w14:paraId="02CC81F5" w14:textId="77777777" w:rsidR="000D4FD5" w:rsidRPr="00773A95" w:rsidRDefault="000D4FD5" w:rsidP="000D4FD5">
            <w:pPr>
              <w:ind w:left="-65" w:right="-72"/>
              <w:jc w:val="center"/>
              <w:rPr>
                <w:rFonts w:ascii="Browallia New" w:hAnsi="Browallia New" w:cs="Browallia New"/>
                <w:sz w:val="26"/>
                <w:szCs w:val="26"/>
              </w:rPr>
            </w:pPr>
            <w:r w:rsidRPr="00773A95">
              <w:rPr>
                <w:rFonts w:ascii="Browallia New" w:hAnsi="Browallia New" w:cs="Browallia New"/>
                <w:sz w:val="26"/>
                <w:szCs w:val="26"/>
                <w:cs/>
              </w:rPr>
              <w:t>ชำระคืนภายในห้าปี</w:t>
            </w:r>
          </w:p>
          <w:p w14:paraId="2D29F028" w14:textId="0481CE1B" w:rsidR="000D4FD5" w:rsidRPr="00773A95" w:rsidRDefault="000D4FD5" w:rsidP="000D4FD5">
            <w:pPr>
              <w:ind w:left="-65" w:right="-72"/>
              <w:jc w:val="center"/>
              <w:rPr>
                <w:rFonts w:ascii="Browallia New" w:hAnsi="Browallia New" w:cs="Browallia New"/>
                <w:sz w:val="26"/>
                <w:szCs w:val="26"/>
              </w:rPr>
            </w:pPr>
            <w:r w:rsidRPr="00773A95">
              <w:rPr>
                <w:rFonts w:ascii="Browallia New" w:hAnsi="Browallia New" w:cs="Browallia New"/>
                <w:sz w:val="26"/>
                <w:szCs w:val="26"/>
                <w:cs/>
              </w:rPr>
              <w:t>นับตั้งแต่วันที่ทำสัญญา</w:t>
            </w:r>
          </w:p>
        </w:tc>
        <w:tc>
          <w:tcPr>
            <w:tcW w:w="1550" w:type="dxa"/>
          </w:tcPr>
          <w:p w14:paraId="79D03B43" w14:textId="77777777" w:rsidR="000D4FD5" w:rsidRPr="00773A95" w:rsidRDefault="000D4FD5" w:rsidP="000D4FD5">
            <w:pPr>
              <w:jc w:val="center"/>
              <w:rPr>
                <w:rFonts w:ascii="Browallia New" w:hAnsi="Browallia New" w:cs="Browallia New"/>
              </w:rPr>
            </w:pPr>
            <w:r w:rsidRPr="00773A95">
              <w:rPr>
                <w:rFonts w:ascii="Browallia New" w:hAnsi="Browallia New" w:cs="Browallia New"/>
              </w:rPr>
              <w:t>ชำระทุกสามเดือน</w:t>
            </w:r>
          </w:p>
          <w:p w14:paraId="2411BFB3" w14:textId="77777777" w:rsidR="000D4FD5" w:rsidRPr="00773A95" w:rsidRDefault="000D4FD5" w:rsidP="000D4FD5">
            <w:pPr>
              <w:jc w:val="center"/>
              <w:rPr>
                <w:rFonts w:ascii="Browallia New" w:hAnsi="Browallia New" w:cs="Browallia New"/>
              </w:rPr>
            </w:pPr>
          </w:p>
        </w:tc>
        <w:tc>
          <w:tcPr>
            <w:tcW w:w="1070" w:type="dxa"/>
            <w:shd w:val="clear" w:color="auto" w:fill="auto"/>
          </w:tcPr>
          <w:p w14:paraId="50E35D01" w14:textId="74511692" w:rsidR="000D4FD5" w:rsidRPr="00773A95" w:rsidRDefault="000D4FD5" w:rsidP="000D4FD5">
            <w:pPr>
              <w:jc w:val="center"/>
              <w:rPr>
                <w:rFonts w:ascii="Browallia New" w:hAnsi="Browallia New" w:cs="Browallia New"/>
              </w:rPr>
            </w:pPr>
            <w:r w:rsidRPr="00773A95">
              <w:rPr>
                <w:rFonts w:ascii="Browallia New" w:hAnsi="Browallia New" w:cs="Browallia New"/>
                <w:cs/>
              </w:rPr>
              <w:t>ข</w:t>
            </w:r>
            <w:r w:rsidR="00CA6270" w:rsidRPr="00773A95">
              <w:rPr>
                <w:rFonts w:ascii="Browallia New" w:hAnsi="Browallia New" w:cs="Browallia New"/>
              </w:rPr>
              <w:t>)</w:t>
            </w:r>
          </w:p>
        </w:tc>
      </w:tr>
      <w:tr w:rsidR="000D4FD5" w:rsidRPr="00773A95" w14:paraId="07FAE848" w14:textId="77777777" w:rsidTr="006D37D9">
        <w:trPr>
          <w:trHeight w:val="297"/>
        </w:trPr>
        <w:tc>
          <w:tcPr>
            <w:tcW w:w="567" w:type="dxa"/>
            <w:shd w:val="clear" w:color="auto" w:fill="auto"/>
          </w:tcPr>
          <w:p w14:paraId="449EDF85" w14:textId="0C3C476B" w:rsidR="000D4FD5" w:rsidRPr="00773A95" w:rsidRDefault="00435D73" w:rsidP="000D4FD5">
            <w:pPr>
              <w:jc w:val="center"/>
              <w:rPr>
                <w:rFonts w:ascii="Browallia New" w:hAnsi="Browallia New" w:cs="Browallia New"/>
                <w:sz w:val="26"/>
                <w:szCs w:val="26"/>
              </w:rPr>
            </w:pPr>
            <w:r w:rsidRPr="00435D73">
              <w:rPr>
                <w:rFonts w:ascii="Browallia New" w:hAnsi="Browallia New" w:cs="Browallia New"/>
                <w:sz w:val="26"/>
                <w:szCs w:val="26"/>
              </w:rPr>
              <w:t>7</w:t>
            </w:r>
          </w:p>
        </w:tc>
        <w:tc>
          <w:tcPr>
            <w:tcW w:w="1040" w:type="dxa"/>
            <w:shd w:val="clear" w:color="auto" w:fill="FAFAFA"/>
          </w:tcPr>
          <w:p w14:paraId="38684A13" w14:textId="0016936F" w:rsidR="000D4FD5" w:rsidRPr="00773A95" w:rsidRDefault="00435D73" w:rsidP="000D4FD5">
            <w:pPr>
              <w:ind w:right="-72"/>
              <w:jc w:val="right"/>
              <w:rPr>
                <w:rFonts w:ascii="Browallia New" w:hAnsi="Browallia New" w:cs="Browallia New"/>
                <w:sz w:val="26"/>
                <w:szCs w:val="26"/>
              </w:rPr>
            </w:pPr>
            <w:r w:rsidRPr="00435D73">
              <w:rPr>
                <w:rFonts w:ascii="Browallia New" w:hAnsi="Browallia New" w:cs="Browallia New"/>
                <w:sz w:val="26"/>
                <w:szCs w:val="26"/>
              </w:rPr>
              <w:t>500</w:t>
            </w:r>
          </w:p>
        </w:tc>
        <w:tc>
          <w:tcPr>
            <w:tcW w:w="944" w:type="dxa"/>
          </w:tcPr>
          <w:p w14:paraId="5CD8CBAF" w14:textId="5B2543EC" w:rsidR="000D4FD5" w:rsidRPr="00773A95" w:rsidRDefault="000D4FD5" w:rsidP="000D4FD5">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851" w:type="dxa"/>
            <w:shd w:val="clear" w:color="auto" w:fill="auto"/>
          </w:tcPr>
          <w:p w14:paraId="7FFD8BBC" w14:textId="4D2668EA" w:rsidR="000D4FD5" w:rsidRPr="00773A95" w:rsidRDefault="000D4FD5" w:rsidP="000D4FD5">
            <w:pPr>
              <w:jc w:val="center"/>
              <w:rPr>
                <w:rFonts w:ascii="Browallia New" w:hAnsi="Browallia New" w:cs="Browallia New"/>
                <w:sz w:val="26"/>
                <w:szCs w:val="26"/>
              </w:rPr>
            </w:pPr>
            <w:r w:rsidRPr="00773A95">
              <w:rPr>
                <w:rFonts w:ascii="Browallia New" w:hAnsi="Browallia New" w:cs="Browallia New"/>
                <w:sz w:val="26"/>
                <w:szCs w:val="26"/>
              </w:rPr>
              <w:t>อัตราดอกเบี้ย THOR บวกอัตราส่วนเพิ่มคงที่ต่อปี</w:t>
            </w:r>
          </w:p>
        </w:tc>
        <w:tc>
          <w:tcPr>
            <w:tcW w:w="2050" w:type="dxa"/>
            <w:shd w:val="clear" w:color="auto" w:fill="auto"/>
          </w:tcPr>
          <w:p w14:paraId="53E79C48" w14:textId="5729E92B" w:rsidR="000D4FD5" w:rsidRPr="00773A95" w:rsidRDefault="000D4FD5" w:rsidP="000D4FD5">
            <w:pPr>
              <w:jc w:val="center"/>
              <w:rPr>
                <w:rFonts w:ascii="Browallia New" w:hAnsi="Browallia New" w:cs="Browallia New"/>
                <w:sz w:val="26"/>
                <w:szCs w:val="26"/>
              </w:rPr>
            </w:pPr>
            <w:r w:rsidRPr="00773A95">
              <w:rPr>
                <w:rFonts w:ascii="Browallia New" w:hAnsi="Browallia New" w:cs="Browallia New"/>
                <w:sz w:val="26"/>
                <w:szCs w:val="26"/>
              </w:rPr>
              <w:t>ชำระคืนภายในสามปีนับ</w:t>
            </w:r>
            <w:r w:rsidRPr="00773A95">
              <w:rPr>
                <w:rFonts w:ascii="Browallia New" w:hAnsi="Browallia New" w:cs="Browallia New"/>
                <w:sz w:val="26"/>
                <w:szCs w:val="26"/>
              </w:rPr>
              <w:br/>
              <w:t>ตั้งแต่วันที่ทำสัญญา</w:t>
            </w:r>
          </w:p>
        </w:tc>
        <w:tc>
          <w:tcPr>
            <w:tcW w:w="1550" w:type="dxa"/>
          </w:tcPr>
          <w:p w14:paraId="447E6696" w14:textId="77777777" w:rsidR="000D4FD5" w:rsidRPr="00773A95" w:rsidRDefault="000D4FD5" w:rsidP="000D4FD5">
            <w:pPr>
              <w:jc w:val="center"/>
              <w:rPr>
                <w:rFonts w:ascii="Browallia New" w:hAnsi="Browallia New" w:cs="Browallia New"/>
              </w:rPr>
            </w:pPr>
            <w:r w:rsidRPr="00773A95">
              <w:rPr>
                <w:rFonts w:ascii="Browallia New" w:hAnsi="Browallia New" w:cs="Browallia New"/>
              </w:rPr>
              <w:t>ชำระทุกสามเดือน</w:t>
            </w:r>
          </w:p>
          <w:p w14:paraId="47B5B8F8" w14:textId="77777777" w:rsidR="000D4FD5" w:rsidRPr="00773A95" w:rsidRDefault="000D4FD5" w:rsidP="000D4FD5">
            <w:pPr>
              <w:jc w:val="center"/>
              <w:rPr>
                <w:rFonts w:ascii="Browallia New" w:hAnsi="Browallia New" w:cs="Browallia New"/>
              </w:rPr>
            </w:pPr>
          </w:p>
        </w:tc>
        <w:tc>
          <w:tcPr>
            <w:tcW w:w="1070" w:type="dxa"/>
            <w:shd w:val="clear" w:color="auto" w:fill="auto"/>
          </w:tcPr>
          <w:p w14:paraId="3BB3C1C5" w14:textId="65DBC89C" w:rsidR="000D4FD5" w:rsidRPr="00773A95" w:rsidRDefault="000D4FD5" w:rsidP="000D4FD5">
            <w:pPr>
              <w:jc w:val="center"/>
              <w:rPr>
                <w:rFonts w:ascii="Browallia New" w:hAnsi="Browallia New" w:cs="Browallia New"/>
              </w:rPr>
            </w:pPr>
            <w:r w:rsidRPr="00773A95">
              <w:rPr>
                <w:rFonts w:ascii="Browallia New" w:hAnsi="Browallia New" w:cs="Browallia New"/>
                <w:cs/>
              </w:rPr>
              <w:t>ข</w:t>
            </w:r>
            <w:r w:rsidR="00CA6270" w:rsidRPr="00773A95">
              <w:rPr>
                <w:rFonts w:ascii="Browallia New" w:hAnsi="Browallia New" w:cs="Browallia New"/>
              </w:rPr>
              <w:t>)</w:t>
            </w:r>
          </w:p>
        </w:tc>
      </w:tr>
      <w:tr w:rsidR="000D4FD5" w:rsidRPr="00773A95" w14:paraId="34CC1A99" w14:textId="77777777" w:rsidTr="006D37D9">
        <w:trPr>
          <w:trHeight w:val="297"/>
        </w:trPr>
        <w:tc>
          <w:tcPr>
            <w:tcW w:w="567" w:type="dxa"/>
            <w:shd w:val="clear" w:color="auto" w:fill="auto"/>
          </w:tcPr>
          <w:p w14:paraId="09B1538B" w14:textId="7C2E87F0" w:rsidR="000D4FD5" w:rsidRPr="00773A95" w:rsidRDefault="00435D73" w:rsidP="000D4FD5">
            <w:pPr>
              <w:jc w:val="center"/>
              <w:rPr>
                <w:rFonts w:ascii="Browallia New" w:hAnsi="Browallia New" w:cs="Browallia New"/>
                <w:sz w:val="26"/>
                <w:szCs w:val="26"/>
              </w:rPr>
            </w:pPr>
            <w:r w:rsidRPr="00435D73">
              <w:rPr>
                <w:rFonts w:ascii="Browallia New" w:hAnsi="Browallia New" w:cs="Browallia New"/>
                <w:sz w:val="26"/>
                <w:szCs w:val="26"/>
              </w:rPr>
              <w:t>8</w:t>
            </w:r>
          </w:p>
        </w:tc>
        <w:tc>
          <w:tcPr>
            <w:tcW w:w="1040" w:type="dxa"/>
            <w:tcBorders>
              <w:bottom w:val="single" w:sz="4" w:space="0" w:color="auto"/>
            </w:tcBorders>
            <w:shd w:val="clear" w:color="auto" w:fill="FAFAFA"/>
          </w:tcPr>
          <w:p w14:paraId="3F4A8483" w14:textId="093E2F64" w:rsidR="000D4FD5" w:rsidRPr="00773A95" w:rsidRDefault="00435D73" w:rsidP="000D4FD5">
            <w:pPr>
              <w:ind w:right="-72"/>
              <w:jc w:val="right"/>
              <w:rPr>
                <w:rFonts w:ascii="Browallia New" w:hAnsi="Browallia New" w:cs="Browallia New"/>
                <w:sz w:val="26"/>
                <w:szCs w:val="26"/>
              </w:rPr>
            </w:pPr>
            <w:r w:rsidRPr="00435D73">
              <w:rPr>
                <w:rFonts w:ascii="Browallia New" w:hAnsi="Browallia New" w:cs="Browallia New"/>
                <w:sz w:val="26"/>
                <w:szCs w:val="26"/>
              </w:rPr>
              <w:t>2</w:t>
            </w:r>
            <w:r w:rsidR="000D4FD5" w:rsidRPr="00773A95">
              <w:rPr>
                <w:rFonts w:ascii="Browallia New" w:hAnsi="Browallia New" w:cs="Browallia New"/>
                <w:sz w:val="26"/>
                <w:szCs w:val="26"/>
              </w:rPr>
              <w:t>,</w:t>
            </w:r>
            <w:r w:rsidRPr="00435D73">
              <w:rPr>
                <w:rFonts w:ascii="Browallia New" w:hAnsi="Browallia New" w:cs="Browallia New"/>
                <w:sz w:val="26"/>
                <w:szCs w:val="26"/>
              </w:rPr>
              <w:t>040</w:t>
            </w:r>
          </w:p>
        </w:tc>
        <w:tc>
          <w:tcPr>
            <w:tcW w:w="944" w:type="dxa"/>
            <w:tcBorders>
              <w:bottom w:val="single" w:sz="4" w:space="0" w:color="auto"/>
            </w:tcBorders>
          </w:tcPr>
          <w:p w14:paraId="367EF67F" w14:textId="62870DDA" w:rsidR="000D4FD5" w:rsidRPr="00773A95" w:rsidRDefault="000D4FD5" w:rsidP="000D4FD5">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851" w:type="dxa"/>
            <w:shd w:val="clear" w:color="auto" w:fill="auto"/>
          </w:tcPr>
          <w:p w14:paraId="2C59A168" w14:textId="6A677C42" w:rsidR="000D4FD5" w:rsidRPr="00773A95" w:rsidRDefault="000D4FD5" w:rsidP="000D4FD5">
            <w:pPr>
              <w:jc w:val="center"/>
              <w:rPr>
                <w:rFonts w:ascii="Browallia New" w:hAnsi="Browallia New" w:cs="Browallia New"/>
                <w:sz w:val="26"/>
                <w:szCs w:val="26"/>
              </w:rPr>
            </w:pPr>
            <w:r w:rsidRPr="00773A95">
              <w:rPr>
                <w:rFonts w:ascii="Browallia New" w:hAnsi="Browallia New" w:cs="Browallia New"/>
                <w:sz w:val="26"/>
                <w:szCs w:val="26"/>
              </w:rPr>
              <w:t>อัตราดอกเบี้ย THOR บวกอัตราส่วนเพิ่มคงที่ต่อปี</w:t>
            </w:r>
          </w:p>
        </w:tc>
        <w:tc>
          <w:tcPr>
            <w:tcW w:w="2050" w:type="dxa"/>
            <w:shd w:val="clear" w:color="auto" w:fill="auto"/>
          </w:tcPr>
          <w:p w14:paraId="387F2FDF" w14:textId="77777777" w:rsidR="006D37D9" w:rsidRPr="00773A95" w:rsidRDefault="000D4FD5" w:rsidP="000D4FD5">
            <w:pPr>
              <w:jc w:val="center"/>
              <w:rPr>
                <w:rFonts w:ascii="Browallia New" w:hAnsi="Browallia New" w:cs="Browallia New"/>
                <w:spacing w:val="-4"/>
                <w:sz w:val="26"/>
                <w:szCs w:val="26"/>
              </w:rPr>
            </w:pPr>
            <w:r w:rsidRPr="00773A95">
              <w:rPr>
                <w:rFonts w:ascii="Browallia New" w:hAnsi="Browallia New" w:cs="Browallia New"/>
                <w:spacing w:val="-4"/>
                <w:sz w:val="26"/>
                <w:szCs w:val="26"/>
              </w:rPr>
              <w:t>ชำระคืนทุกสามเดือนนับ</w:t>
            </w:r>
          </w:p>
          <w:p w14:paraId="74404713" w14:textId="77777777" w:rsidR="006D37D9" w:rsidRPr="00773A95" w:rsidRDefault="000D4FD5" w:rsidP="000D4FD5">
            <w:pPr>
              <w:jc w:val="center"/>
              <w:rPr>
                <w:rFonts w:ascii="Browallia New" w:hAnsi="Browallia New" w:cs="Browallia New"/>
                <w:spacing w:val="-4"/>
                <w:sz w:val="26"/>
                <w:szCs w:val="26"/>
              </w:rPr>
            </w:pPr>
            <w:r w:rsidRPr="00773A95">
              <w:rPr>
                <w:rFonts w:ascii="Browallia New" w:hAnsi="Browallia New" w:cs="Browallia New"/>
                <w:spacing w:val="-4"/>
                <w:sz w:val="26"/>
                <w:szCs w:val="26"/>
              </w:rPr>
              <w:t>ตั้งแต่เดือนธันวาคม</w:t>
            </w:r>
          </w:p>
          <w:p w14:paraId="253CBDAE" w14:textId="65B3EDC6" w:rsidR="000D4FD5" w:rsidRPr="00773A95" w:rsidRDefault="000D4FD5" w:rsidP="000D4FD5">
            <w:pPr>
              <w:jc w:val="center"/>
              <w:rPr>
                <w:rFonts w:ascii="Browallia New" w:hAnsi="Browallia New" w:cs="Browallia New"/>
                <w:sz w:val="26"/>
                <w:szCs w:val="26"/>
              </w:rPr>
            </w:pPr>
            <w:r w:rsidRPr="00773A95">
              <w:rPr>
                <w:rFonts w:ascii="Browallia New" w:hAnsi="Browallia New" w:cs="Browallia New"/>
                <w:spacing w:val="-4"/>
                <w:sz w:val="26"/>
                <w:szCs w:val="26"/>
              </w:rPr>
              <w:t xml:space="preserve">พ.ศ. </w:t>
            </w:r>
            <w:r w:rsidR="00435D73" w:rsidRPr="00435D73">
              <w:rPr>
                <w:rFonts w:ascii="Browallia New" w:hAnsi="Browallia New" w:cs="Browallia New"/>
                <w:spacing w:val="-4"/>
                <w:sz w:val="26"/>
                <w:szCs w:val="26"/>
              </w:rPr>
              <w:t>2566</w:t>
            </w:r>
          </w:p>
        </w:tc>
        <w:tc>
          <w:tcPr>
            <w:tcW w:w="1550" w:type="dxa"/>
          </w:tcPr>
          <w:p w14:paraId="273F1267" w14:textId="40325C0A" w:rsidR="000D4FD5" w:rsidRPr="00773A95" w:rsidRDefault="000D4FD5" w:rsidP="000D4FD5">
            <w:pPr>
              <w:jc w:val="center"/>
              <w:rPr>
                <w:rFonts w:ascii="Browallia New" w:hAnsi="Browallia New" w:cs="Browallia New"/>
              </w:rPr>
            </w:pPr>
            <w:r w:rsidRPr="00773A95">
              <w:rPr>
                <w:rFonts w:ascii="Browallia New" w:hAnsi="Browallia New" w:cs="Browallia New"/>
              </w:rPr>
              <w:t>ชำระทุกสามเดือน</w:t>
            </w:r>
          </w:p>
        </w:tc>
        <w:tc>
          <w:tcPr>
            <w:tcW w:w="1070" w:type="dxa"/>
            <w:shd w:val="clear" w:color="auto" w:fill="auto"/>
          </w:tcPr>
          <w:p w14:paraId="797C3D74" w14:textId="3BAC0654" w:rsidR="000D4FD5" w:rsidRPr="00773A95" w:rsidRDefault="000D4FD5" w:rsidP="000D4FD5">
            <w:pPr>
              <w:jc w:val="center"/>
              <w:rPr>
                <w:rFonts w:ascii="Browallia New" w:hAnsi="Browallia New" w:cs="Browallia New"/>
              </w:rPr>
            </w:pPr>
            <w:r w:rsidRPr="00773A95">
              <w:rPr>
                <w:rFonts w:ascii="Browallia New" w:hAnsi="Browallia New" w:cs="Browallia New"/>
                <w:cs/>
              </w:rPr>
              <w:t>ข</w:t>
            </w:r>
            <w:r w:rsidR="00CA6270" w:rsidRPr="00773A95">
              <w:rPr>
                <w:rFonts w:ascii="Browallia New" w:hAnsi="Browallia New" w:cs="Browallia New"/>
              </w:rPr>
              <w:t>)</w:t>
            </w:r>
          </w:p>
        </w:tc>
      </w:tr>
      <w:tr w:rsidR="000D4FD5" w:rsidRPr="00773A95" w14:paraId="4C2DF2B4" w14:textId="7CD7DD04" w:rsidTr="006D37D9">
        <w:trPr>
          <w:trHeight w:val="309"/>
        </w:trPr>
        <w:tc>
          <w:tcPr>
            <w:tcW w:w="567" w:type="dxa"/>
            <w:shd w:val="clear" w:color="auto" w:fill="auto"/>
          </w:tcPr>
          <w:p w14:paraId="2AB61150" w14:textId="77777777" w:rsidR="000D4FD5" w:rsidRPr="00773A95" w:rsidRDefault="000D4FD5" w:rsidP="000D4FD5">
            <w:pPr>
              <w:ind w:left="9" w:right="-72"/>
              <w:jc w:val="center"/>
              <w:rPr>
                <w:rFonts w:ascii="Browallia New" w:hAnsi="Browallia New" w:cs="Browallia New"/>
                <w:sz w:val="26"/>
                <w:szCs w:val="26"/>
              </w:rPr>
            </w:pPr>
            <w:r w:rsidRPr="00773A95">
              <w:rPr>
                <w:rFonts w:ascii="Browallia New" w:hAnsi="Browallia New" w:cs="Browallia New"/>
                <w:sz w:val="26"/>
                <w:szCs w:val="26"/>
                <w:cs/>
              </w:rPr>
              <w:t>รวม</w:t>
            </w:r>
          </w:p>
        </w:tc>
        <w:tc>
          <w:tcPr>
            <w:tcW w:w="1040" w:type="dxa"/>
            <w:tcBorders>
              <w:top w:val="single" w:sz="4" w:space="0" w:color="auto"/>
              <w:bottom w:val="single" w:sz="4" w:space="0" w:color="auto"/>
            </w:tcBorders>
            <w:shd w:val="clear" w:color="auto" w:fill="FAFAFA"/>
          </w:tcPr>
          <w:p w14:paraId="25C3033B" w14:textId="4C4FA3C8" w:rsidR="000D4FD5" w:rsidRPr="00773A95" w:rsidRDefault="00435D73" w:rsidP="000D4FD5">
            <w:pPr>
              <w:ind w:left="9" w:right="-72"/>
              <w:jc w:val="right"/>
              <w:rPr>
                <w:rFonts w:ascii="Browallia New" w:hAnsi="Browallia New" w:cs="Browallia New"/>
                <w:spacing w:val="-4"/>
                <w:sz w:val="26"/>
                <w:szCs w:val="26"/>
              </w:rPr>
            </w:pPr>
            <w:r w:rsidRPr="00435D73">
              <w:rPr>
                <w:rFonts w:ascii="Browallia New" w:hAnsi="Browallia New" w:cs="Browallia New"/>
                <w:sz w:val="26"/>
                <w:szCs w:val="26"/>
              </w:rPr>
              <w:t>13</w:t>
            </w:r>
            <w:r w:rsidR="000D4FD5" w:rsidRPr="00773A95">
              <w:rPr>
                <w:rFonts w:ascii="Browallia New" w:hAnsi="Browallia New" w:cs="Browallia New"/>
                <w:sz w:val="26"/>
                <w:szCs w:val="26"/>
              </w:rPr>
              <w:t>,</w:t>
            </w:r>
            <w:r w:rsidRPr="00435D73">
              <w:rPr>
                <w:rFonts w:ascii="Browallia New" w:hAnsi="Browallia New" w:cs="Browallia New"/>
                <w:sz w:val="26"/>
                <w:szCs w:val="26"/>
              </w:rPr>
              <w:t>410</w:t>
            </w:r>
          </w:p>
        </w:tc>
        <w:tc>
          <w:tcPr>
            <w:tcW w:w="944" w:type="dxa"/>
            <w:tcBorders>
              <w:top w:val="single" w:sz="4" w:space="0" w:color="auto"/>
              <w:bottom w:val="single" w:sz="4" w:space="0" w:color="auto"/>
            </w:tcBorders>
          </w:tcPr>
          <w:p w14:paraId="455FA7C1" w14:textId="4E5C258E" w:rsidR="000D4FD5" w:rsidRPr="00773A95" w:rsidRDefault="00435D73" w:rsidP="000D4FD5">
            <w:pPr>
              <w:ind w:left="9" w:right="-72"/>
              <w:jc w:val="right"/>
              <w:rPr>
                <w:rFonts w:ascii="Browallia New" w:hAnsi="Browallia New" w:cs="Browallia New"/>
                <w:spacing w:val="-4"/>
                <w:sz w:val="26"/>
                <w:szCs w:val="26"/>
                <w:lang w:val="en-US"/>
              </w:rPr>
            </w:pPr>
            <w:r w:rsidRPr="00435D73">
              <w:rPr>
                <w:rFonts w:ascii="Browallia New" w:hAnsi="Browallia New" w:cs="Browallia New"/>
                <w:spacing w:val="-4"/>
                <w:sz w:val="26"/>
                <w:szCs w:val="26"/>
              </w:rPr>
              <w:t>12</w:t>
            </w:r>
            <w:r w:rsidR="000D4FD5" w:rsidRPr="00773A95">
              <w:rPr>
                <w:rFonts w:ascii="Browallia New" w:hAnsi="Browallia New" w:cs="Browallia New"/>
                <w:spacing w:val="-4"/>
                <w:sz w:val="26"/>
                <w:szCs w:val="26"/>
              </w:rPr>
              <w:t>,</w:t>
            </w:r>
            <w:r w:rsidRPr="00435D73">
              <w:rPr>
                <w:rFonts w:ascii="Browallia New" w:hAnsi="Browallia New" w:cs="Browallia New"/>
                <w:spacing w:val="-4"/>
                <w:sz w:val="26"/>
                <w:szCs w:val="26"/>
              </w:rPr>
              <w:t>027</w:t>
            </w:r>
          </w:p>
        </w:tc>
        <w:tc>
          <w:tcPr>
            <w:tcW w:w="1851" w:type="dxa"/>
            <w:shd w:val="clear" w:color="auto" w:fill="auto"/>
          </w:tcPr>
          <w:p w14:paraId="01B36F3C" w14:textId="77777777" w:rsidR="000D4FD5" w:rsidRPr="00773A95" w:rsidRDefault="000D4FD5" w:rsidP="000D4FD5">
            <w:pPr>
              <w:ind w:left="9" w:right="-72"/>
              <w:jc w:val="center"/>
              <w:rPr>
                <w:rFonts w:ascii="Browallia New" w:hAnsi="Browallia New" w:cs="Browallia New"/>
                <w:sz w:val="26"/>
                <w:szCs w:val="26"/>
              </w:rPr>
            </w:pPr>
          </w:p>
        </w:tc>
        <w:tc>
          <w:tcPr>
            <w:tcW w:w="2050" w:type="dxa"/>
            <w:shd w:val="clear" w:color="auto" w:fill="auto"/>
          </w:tcPr>
          <w:p w14:paraId="5BBEF549" w14:textId="77777777" w:rsidR="000D4FD5" w:rsidRPr="00773A95" w:rsidRDefault="000D4FD5" w:rsidP="000D4FD5">
            <w:pPr>
              <w:ind w:left="9" w:right="-72"/>
              <w:jc w:val="center"/>
              <w:rPr>
                <w:rFonts w:ascii="Browallia New" w:hAnsi="Browallia New" w:cs="Browallia New"/>
                <w:spacing w:val="-6"/>
                <w:sz w:val="26"/>
                <w:szCs w:val="26"/>
                <w:cs/>
              </w:rPr>
            </w:pPr>
          </w:p>
        </w:tc>
        <w:tc>
          <w:tcPr>
            <w:tcW w:w="1550" w:type="dxa"/>
          </w:tcPr>
          <w:p w14:paraId="74840DD9" w14:textId="77777777" w:rsidR="000D4FD5" w:rsidRPr="00773A95" w:rsidRDefault="000D4FD5" w:rsidP="000D4FD5">
            <w:pPr>
              <w:ind w:left="9" w:right="-72"/>
              <w:jc w:val="center"/>
              <w:rPr>
                <w:rFonts w:ascii="Browallia New" w:hAnsi="Browallia New" w:cs="Browallia New"/>
                <w:szCs w:val="26"/>
              </w:rPr>
            </w:pPr>
          </w:p>
        </w:tc>
        <w:tc>
          <w:tcPr>
            <w:tcW w:w="1070" w:type="dxa"/>
            <w:shd w:val="clear" w:color="auto" w:fill="auto"/>
          </w:tcPr>
          <w:p w14:paraId="47D4DCF8" w14:textId="39B1C94B" w:rsidR="000D4FD5" w:rsidRPr="00773A95" w:rsidRDefault="000D4FD5" w:rsidP="000D4FD5">
            <w:pPr>
              <w:ind w:left="9" w:right="-72"/>
              <w:jc w:val="center"/>
              <w:rPr>
                <w:rFonts w:ascii="Browallia New" w:hAnsi="Browallia New" w:cs="Browallia New"/>
                <w:szCs w:val="26"/>
              </w:rPr>
            </w:pPr>
          </w:p>
        </w:tc>
      </w:tr>
    </w:tbl>
    <w:p w14:paraId="2AC2AFB4" w14:textId="77777777" w:rsidR="005B748B" w:rsidRPr="00773A95" w:rsidRDefault="005B748B">
      <w:pPr>
        <w:rPr>
          <w:rFonts w:ascii="Browallia New" w:hAnsi="Browallia New" w:cs="Browallia New"/>
          <w:szCs w:val="26"/>
          <w:u w:val="single"/>
          <w:cs/>
        </w:rPr>
      </w:pPr>
      <w:r w:rsidRPr="00773A95">
        <w:rPr>
          <w:rFonts w:ascii="Browallia New" w:hAnsi="Browallia New" w:cs="Browallia New"/>
          <w:szCs w:val="26"/>
          <w:u w:val="single"/>
        </w:rPr>
        <w:br w:type="page"/>
      </w:r>
    </w:p>
    <w:p w14:paraId="12DD2BFC" w14:textId="77777777" w:rsidR="00FE7E4E" w:rsidRPr="00773A95" w:rsidRDefault="00FE7E4E" w:rsidP="00356A58">
      <w:pPr>
        <w:tabs>
          <w:tab w:val="left" w:pos="540"/>
        </w:tabs>
        <w:ind w:left="540"/>
        <w:jc w:val="thaiDistribute"/>
        <w:rPr>
          <w:rFonts w:ascii="Browallia New" w:hAnsi="Browallia New" w:cs="Browallia New"/>
          <w:szCs w:val="26"/>
          <w:u w:val="single"/>
        </w:rPr>
      </w:pPr>
    </w:p>
    <w:p w14:paraId="1FFD7A79" w14:textId="3AA88C92" w:rsidR="00FC1691" w:rsidRPr="00773A95" w:rsidRDefault="00FC1691" w:rsidP="005C5BC0">
      <w:pPr>
        <w:pStyle w:val="Heading3"/>
        <w:spacing w:before="0" w:after="0"/>
        <w:ind w:left="532"/>
        <w:contextualSpacing/>
        <w:rPr>
          <w:rFonts w:ascii="Browallia New" w:hAnsi="Browallia New" w:cs="Browallia New"/>
          <w:sz w:val="26"/>
          <w:szCs w:val="26"/>
          <w:u w:val="single"/>
          <w:cs/>
        </w:rPr>
      </w:pPr>
      <w:r w:rsidRPr="00773A95">
        <w:rPr>
          <w:rFonts w:ascii="Browallia New" w:hAnsi="Browallia New" w:cs="Browallia New"/>
          <w:sz w:val="26"/>
          <w:szCs w:val="26"/>
          <w:u w:val="single"/>
          <w:cs/>
        </w:rPr>
        <w:t>เงินกู้ยืมของบริษัทย่อย</w:t>
      </w:r>
      <w:r w:rsidR="00B917D7" w:rsidRPr="00773A95">
        <w:rPr>
          <w:rFonts w:ascii="Browallia New" w:hAnsi="Browallia New" w:cs="Browallia New"/>
          <w:sz w:val="26"/>
          <w:szCs w:val="26"/>
          <w:u w:val="single"/>
          <w:cs/>
        </w:rPr>
        <w:t>สกุลเงินบาท</w:t>
      </w:r>
    </w:p>
    <w:p w14:paraId="5A5044CE" w14:textId="77777777" w:rsidR="00FC1691" w:rsidRPr="00773A95" w:rsidRDefault="00FC1691" w:rsidP="0084102A">
      <w:pPr>
        <w:ind w:left="540"/>
        <w:jc w:val="thaiDistribute"/>
        <w:rPr>
          <w:rFonts w:ascii="Browallia New" w:hAnsi="Browallia New" w:cs="Browallia New"/>
          <w:szCs w:val="26"/>
          <w:u w:val="single"/>
        </w:rPr>
      </w:pPr>
    </w:p>
    <w:tbl>
      <w:tblPr>
        <w:tblW w:w="8913" w:type="dxa"/>
        <w:tblInd w:w="546" w:type="dxa"/>
        <w:tblLayout w:type="fixed"/>
        <w:tblLook w:val="0000" w:firstRow="0" w:lastRow="0" w:firstColumn="0" w:lastColumn="0" w:noHBand="0" w:noVBand="0"/>
      </w:tblPr>
      <w:tblGrid>
        <w:gridCol w:w="668"/>
        <w:gridCol w:w="913"/>
        <w:gridCol w:w="992"/>
        <w:gridCol w:w="1984"/>
        <w:gridCol w:w="1985"/>
        <w:gridCol w:w="1340"/>
        <w:gridCol w:w="1031"/>
      </w:tblGrid>
      <w:tr w:rsidR="000D4FD5" w:rsidRPr="00773A95" w14:paraId="329C8F45" w14:textId="423AFB2F" w:rsidTr="00D7167B">
        <w:trPr>
          <w:trHeight w:val="333"/>
        </w:trPr>
        <w:tc>
          <w:tcPr>
            <w:tcW w:w="668" w:type="dxa"/>
            <w:tcBorders>
              <w:top w:val="single" w:sz="4" w:space="0" w:color="auto"/>
            </w:tcBorders>
            <w:shd w:val="clear" w:color="auto" w:fill="auto"/>
            <w:vAlign w:val="bottom"/>
          </w:tcPr>
          <w:p w14:paraId="56DF6A05" w14:textId="77777777" w:rsidR="000D4FD5" w:rsidRPr="00773A95" w:rsidRDefault="000D4FD5" w:rsidP="00CD5264">
            <w:pPr>
              <w:ind w:left="-80" w:right="-72"/>
              <w:jc w:val="center"/>
              <w:rPr>
                <w:rFonts w:ascii="Browallia New" w:hAnsi="Browallia New" w:cs="Browallia New"/>
                <w:b/>
                <w:bCs/>
                <w:szCs w:val="26"/>
              </w:rPr>
            </w:pPr>
          </w:p>
        </w:tc>
        <w:tc>
          <w:tcPr>
            <w:tcW w:w="1905" w:type="dxa"/>
            <w:gridSpan w:val="2"/>
            <w:tcBorders>
              <w:top w:val="single" w:sz="4" w:space="0" w:color="auto"/>
              <w:bottom w:val="single" w:sz="4" w:space="0" w:color="auto"/>
            </w:tcBorders>
            <w:shd w:val="clear" w:color="auto" w:fill="auto"/>
            <w:vAlign w:val="bottom"/>
          </w:tcPr>
          <w:p w14:paraId="31E5DD48" w14:textId="79941C5A" w:rsidR="000D4FD5" w:rsidRPr="00773A95" w:rsidRDefault="000D4FD5" w:rsidP="00CD5264">
            <w:pPr>
              <w:ind w:left="-80" w:right="-72"/>
              <w:jc w:val="center"/>
              <w:rPr>
                <w:rFonts w:ascii="Browallia New" w:hAnsi="Browallia New" w:cs="Browallia New"/>
                <w:b/>
                <w:bCs/>
                <w:spacing w:val="-4"/>
                <w:szCs w:val="26"/>
                <w:cs/>
              </w:rPr>
            </w:pPr>
            <w:r w:rsidRPr="00773A95">
              <w:rPr>
                <w:rFonts w:ascii="Browallia New" w:hAnsi="Browallia New" w:cs="Browallia New"/>
                <w:b/>
                <w:bCs/>
                <w:spacing w:val="-4"/>
                <w:szCs w:val="26"/>
                <w:cs/>
              </w:rPr>
              <w:t>จำนวนเงิน</w:t>
            </w:r>
          </w:p>
        </w:tc>
        <w:tc>
          <w:tcPr>
            <w:tcW w:w="1984" w:type="dxa"/>
            <w:tcBorders>
              <w:top w:val="single" w:sz="4" w:space="0" w:color="auto"/>
            </w:tcBorders>
            <w:shd w:val="clear" w:color="auto" w:fill="auto"/>
            <w:vAlign w:val="bottom"/>
          </w:tcPr>
          <w:p w14:paraId="5A66D3E5" w14:textId="77777777" w:rsidR="000D4FD5" w:rsidRPr="00773A95" w:rsidRDefault="000D4FD5" w:rsidP="00CD5264">
            <w:pPr>
              <w:ind w:left="-80" w:right="-72"/>
              <w:jc w:val="center"/>
              <w:rPr>
                <w:rFonts w:ascii="Browallia New" w:hAnsi="Browallia New" w:cs="Browallia New"/>
                <w:b/>
                <w:bCs/>
                <w:szCs w:val="26"/>
                <w:cs/>
              </w:rPr>
            </w:pPr>
          </w:p>
        </w:tc>
        <w:tc>
          <w:tcPr>
            <w:tcW w:w="1985" w:type="dxa"/>
            <w:tcBorders>
              <w:top w:val="single" w:sz="4" w:space="0" w:color="auto"/>
            </w:tcBorders>
            <w:shd w:val="clear" w:color="auto" w:fill="auto"/>
            <w:vAlign w:val="bottom"/>
          </w:tcPr>
          <w:p w14:paraId="35DBCFA2" w14:textId="77777777" w:rsidR="000D4FD5" w:rsidRPr="00773A95" w:rsidRDefault="000D4FD5" w:rsidP="00CD5264">
            <w:pPr>
              <w:ind w:left="-80" w:right="-72"/>
              <w:jc w:val="center"/>
              <w:rPr>
                <w:rFonts w:ascii="Browallia New" w:hAnsi="Browallia New" w:cs="Browallia New"/>
                <w:b/>
                <w:bCs/>
                <w:spacing w:val="-6"/>
                <w:szCs w:val="26"/>
              </w:rPr>
            </w:pPr>
          </w:p>
        </w:tc>
        <w:tc>
          <w:tcPr>
            <w:tcW w:w="1340" w:type="dxa"/>
            <w:tcBorders>
              <w:top w:val="single" w:sz="4" w:space="0" w:color="auto"/>
            </w:tcBorders>
            <w:shd w:val="clear" w:color="auto" w:fill="auto"/>
            <w:vAlign w:val="bottom"/>
          </w:tcPr>
          <w:p w14:paraId="4CB952B7" w14:textId="77777777" w:rsidR="000D4FD5" w:rsidRPr="00773A95" w:rsidRDefault="000D4FD5" w:rsidP="00CD5264">
            <w:pPr>
              <w:ind w:left="-80" w:right="-72"/>
              <w:jc w:val="center"/>
              <w:rPr>
                <w:rFonts w:ascii="Browallia New" w:hAnsi="Browallia New" w:cs="Browallia New"/>
                <w:b/>
                <w:bCs/>
                <w:szCs w:val="26"/>
                <w:cs/>
              </w:rPr>
            </w:pPr>
          </w:p>
        </w:tc>
        <w:tc>
          <w:tcPr>
            <w:tcW w:w="1031" w:type="dxa"/>
            <w:tcBorders>
              <w:top w:val="single" w:sz="4" w:space="0" w:color="auto"/>
            </w:tcBorders>
          </w:tcPr>
          <w:p w14:paraId="6BC321EC" w14:textId="77777777" w:rsidR="000D4FD5" w:rsidRPr="00773A95" w:rsidRDefault="000D4FD5" w:rsidP="00CD5264">
            <w:pPr>
              <w:ind w:left="-80" w:right="-72"/>
              <w:jc w:val="center"/>
              <w:rPr>
                <w:rFonts w:ascii="Browallia New" w:hAnsi="Browallia New" w:cs="Browallia New"/>
                <w:b/>
                <w:bCs/>
                <w:szCs w:val="26"/>
                <w:cs/>
              </w:rPr>
            </w:pPr>
          </w:p>
        </w:tc>
      </w:tr>
      <w:tr w:rsidR="000D4FD5" w:rsidRPr="00773A95" w14:paraId="511017EB" w14:textId="37F9517F" w:rsidTr="00D7167B">
        <w:trPr>
          <w:trHeight w:val="667"/>
        </w:trPr>
        <w:tc>
          <w:tcPr>
            <w:tcW w:w="668" w:type="dxa"/>
            <w:tcBorders>
              <w:bottom w:val="single" w:sz="4" w:space="0" w:color="auto"/>
            </w:tcBorders>
            <w:shd w:val="clear" w:color="auto" w:fill="auto"/>
            <w:vAlign w:val="bottom"/>
          </w:tcPr>
          <w:p w14:paraId="546C6C4D" w14:textId="77777777" w:rsidR="000D4FD5" w:rsidRPr="00773A95" w:rsidRDefault="000D4FD5" w:rsidP="00CD5264">
            <w:pPr>
              <w:ind w:left="-80" w:right="-72"/>
              <w:jc w:val="center"/>
              <w:rPr>
                <w:rFonts w:ascii="Browallia New" w:hAnsi="Browallia New" w:cs="Browallia New"/>
                <w:b/>
                <w:bCs/>
                <w:sz w:val="26"/>
                <w:szCs w:val="26"/>
              </w:rPr>
            </w:pPr>
          </w:p>
          <w:p w14:paraId="5E839B2A" w14:textId="77777777" w:rsidR="000D4FD5" w:rsidRPr="00773A95" w:rsidRDefault="000D4FD5" w:rsidP="00CD5264">
            <w:pPr>
              <w:ind w:left="-80" w:right="-72"/>
              <w:jc w:val="center"/>
              <w:rPr>
                <w:rFonts w:ascii="Browallia New" w:hAnsi="Browallia New" w:cs="Browallia New"/>
                <w:b/>
                <w:bCs/>
                <w:sz w:val="26"/>
                <w:szCs w:val="26"/>
                <w:cs/>
              </w:rPr>
            </w:pPr>
            <w:r w:rsidRPr="00773A95">
              <w:rPr>
                <w:rFonts w:ascii="Browallia New" w:hAnsi="Browallia New" w:cs="Browallia New"/>
                <w:b/>
                <w:bCs/>
                <w:sz w:val="26"/>
                <w:szCs w:val="26"/>
                <w:cs/>
              </w:rPr>
              <w:t>ลำดับที่</w:t>
            </w:r>
          </w:p>
        </w:tc>
        <w:tc>
          <w:tcPr>
            <w:tcW w:w="913" w:type="dxa"/>
            <w:tcBorders>
              <w:top w:val="single" w:sz="4" w:space="0" w:color="auto"/>
              <w:bottom w:val="single" w:sz="4" w:space="0" w:color="auto"/>
            </w:tcBorders>
            <w:shd w:val="clear" w:color="auto" w:fill="auto"/>
            <w:vAlign w:val="bottom"/>
          </w:tcPr>
          <w:p w14:paraId="79E48840" w14:textId="6F49C250" w:rsidR="000D4FD5" w:rsidRPr="00773A95" w:rsidRDefault="000D4FD5" w:rsidP="00C558E2">
            <w:pPr>
              <w:ind w:right="-72"/>
              <w:jc w:val="right"/>
              <w:rPr>
                <w:rFonts w:ascii="Browallia New" w:hAnsi="Browallia New" w:cs="Browallia New"/>
                <w:b/>
                <w:bCs/>
                <w:spacing w:val="-4"/>
                <w:sz w:val="26"/>
                <w:szCs w:val="26"/>
                <w:lang w:val="en-US"/>
              </w:rPr>
            </w:pPr>
            <w:r w:rsidRPr="00773A95">
              <w:rPr>
                <w:rFonts w:ascii="Browallia New" w:hAnsi="Browallia New" w:cs="Browallia New"/>
                <w:b/>
                <w:bCs/>
                <w:spacing w:val="-4"/>
                <w:sz w:val="26"/>
                <w:szCs w:val="26"/>
                <w:cs/>
              </w:rPr>
              <w:t xml:space="preserve">พ.ศ. </w:t>
            </w:r>
            <w:r w:rsidR="00435D73" w:rsidRPr="00435D73">
              <w:rPr>
                <w:rFonts w:ascii="Browallia New" w:hAnsi="Browallia New" w:cs="Browallia New"/>
                <w:b/>
                <w:bCs/>
                <w:spacing w:val="-4"/>
                <w:sz w:val="26"/>
                <w:szCs w:val="26"/>
              </w:rPr>
              <w:t>2566</w:t>
            </w:r>
          </w:p>
          <w:p w14:paraId="4F4BF1F7" w14:textId="00E589C3" w:rsidR="000D4FD5" w:rsidRPr="00773A95" w:rsidRDefault="000D4FD5" w:rsidP="00C558E2">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c>
          <w:tcPr>
            <w:tcW w:w="992" w:type="dxa"/>
            <w:tcBorders>
              <w:top w:val="single" w:sz="4" w:space="0" w:color="auto"/>
              <w:bottom w:val="single" w:sz="4" w:space="0" w:color="auto"/>
            </w:tcBorders>
            <w:vAlign w:val="bottom"/>
          </w:tcPr>
          <w:p w14:paraId="2F8E6E2B" w14:textId="3894E337" w:rsidR="000D4FD5" w:rsidRPr="00773A95" w:rsidRDefault="000D4FD5" w:rsidP="00C558E2">
            <w:pPr>
              <w:ind w:right="-72"/>
              <w:jc w:val="right"/>
              <w:rPr>
                <w:rFonts w:ascii="Browallia New" w:hAnsi="Browallia New" w:cs="Browallia New"/>
                <w:b/>
                <w:bCs/>
                <w:spacing w:val="-4"/>
                <w:sz w:val="26"/>
                <w:szCs w:val="26"/>
                <w:lang w:val="en-US"/>
              </w:rPr>
            </w:pPr>
            <w:r w:rsidRPr="00773A95">
              <w:rPr>
                <w:rFonts w:ascii="Browallia New" w:hAnsi="Browallia New" w:cs="Browallia New"/>
                <w:b/>
                <w:bCs/>
                <w:spacing w:val="-4"/>
                <w:sz w:val="26"/>
                <w:szCs w:val="26"/>
                <w:cs/>
              </w:rPr>
              <w:t xml:space="preserve">พ.ศ. </w:t>
            </w:r>
            <w:r w:rsidR="00435D73" w:rsidRPr="00435D73">
              <w:rPr>
                <w:rFonts w:ascii="Browallia New" w:hAnsi="Browallia New" w:cs="Browallia New"/>
                <w:b/>
                <w:bCs/>
                <w:spacing w:val="-4"/>
                <w:sz w:val="26"/>
                <w:szCs w:val="26"/>
              </w:rPr>
              <w:t>2565</w:t>
            </w:r>
          </w:p>
          <w:p w14:paraId="06252E82" w14:textId="20294E37" w:rsidR="000D4FD5" w:rsidRPr="00773A95" w:rsidRDefault="000D4FD5" w:rsidP="00C558E2">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ล้านบาท</w:t>
            </w:r>
          </w:p>
        </w:tc>
        <w:tc>
          <w:tcPr>
            <w:tcW w:w="1984" w:type="dxa"/>
            <w:tcBorders>
              <w:bottom w:val="single" w:sz="4" w:space="0" w:color="auto"/>
            </w:tcBorders>
            <w:shd w:val="clear" w:color="auto" w:fill="auto"/>
            <w:vAlign w:val="bottom"/>
          </w:tcPr>
          <w:p w14:paraId="62FB9681" w14:textId="77777777" w:rsidR="000D4FD5" w:rsidRPr="00773A95" w:rsidRDefault="000D4FD5" w:rsidP="00CD5264">
            <w:pPr>
              <w:ind w:left="-80" w:right="-72"/>
              <w:jc w:val="center"/>
              <w:rPr>
                <w:rFonts w:ascii="Browallia New" w:hAnsi="Browallia New" w:cs="Browallia New"/>
                <w:b/>
                <w:bCs/>
                <w:sz w:val="26"/>
                <w:szCs w:val="26"/>
              </w:rPr>
            </w:pPr>
            <w:r w:rsidRPr="00773A95">
              <w:rPr>
                <w:rFonts w:ascii="Browallia New" w:hAnsi="Browallia New" w:cs="Browallia New"/>
                <w:b/>
                <w:bCs/>
                <w:sz w:val="26"/>
                <w:szCs w:val="26"/>
                <w:cs/>
              </w:rPr>
              <w:t>อัตราดอกเบี้ย</w:t>
            </w:r>
          </w:p>
          <w:p w14:paraId="5B75DE42" w14:textId="6D8002E2" w:rsidR="000D4FD5" w:rsidRPr="00773A95" w:rsidRDefault="000D4FD5" w:rsidP="00CD5264">
            <w:pPr>
              <w:ind w:left="-80" w:right="-72"/>
              <w:jc w:val="center"/>
              <w:rPr>
                <w:rFonts w:ascii="Browallia New" w:hAnsi="Browallia New" w:cs="Browallia New"/>
                <w:b/>
                <w:bCs/>
                <w:sz w:val="26"/>
                <w:szCs w:val="26"/>
                <w:cs/>
              </w:rPr>
            </w:pPr>
            <w:r w:rsidRPr="00773A95">
              <w:rPr>
                <w:rFonts w:ascii="Browallia New" w:hAnsi="Browallia New" w:cs="Browallia New"/>
                <w:b/>
                <w:bCs/>
                <w:sz w:val="26"/>
                <w:szCs w:val="26"/>
                <w:cs/>
              </w:rPr>
              <w:t>ร้อยละ</w:t>
            </w:r>
          </w:p>
        </w:tc>
        <w:tc>
          <w:tcPr>
            <w:tcW w:w="1985" w:type="dxa"/>
            <w:tcBorders>
              <w:bottom w:val="single" w:sz="4" w:space="0" w:color="auto"/>
            </w:tcBorders>
            <w:shd w:val="clear" w:color="auto" w:fill="auto"/>
            <w:vAlign w:val="bottom"/>
          </w:tcPr>
          <w:p w14:paraId="53DC6A2F" w14:textId="77777777" w:rsidR="000D4FD5" w:rsidRPr="00773A95" w:rsidRDefault="000D4FD5" w:rsidP="00CD5264">
            <w:pPr>
              <w:ind w:left="-80" w:right="-72"/>
              <w:jc w:val="center"/>
              <w:rPr>
                <w:rFonts w:ascii="Browallia New" w:hAnsi="Browallia New" w:cs="Browallia New"/>
                <w:b/>
                <w:bCs/>
                <w:spacing w:val="-6"/>
                <w:sz w:val="26"/>
                <w:szCs w:val="26"/>
              </w:rPr>
            </w:pPr>
          </w:p>
          <w:p w14:paraId="49E26F9B" w14:textId="342A6189" w:rsidR="000D4FD5" w:rsidRPr="00773A95" w:rsidRDefault="000D4FD5" w:rsidP="00CD5264">
            <w:pPr>
              <w:ind w:left="-80" w:right="-72"/>
              <w:jc w:val="center"/>
              <w:rPr>
                <w:rFonts w:ascii="Browallia New" w:hAnsi="Browallia New" w:cs="Browallia New"/>
                <w:b/>
                <w:bCs/>
                <w:sz w:val="26"/>
                <w:szCs w:val="26"/>
                <w:cs/>
              </w:rPr>
            </w:pPr>
            <w:r w:rsidRPr="00773A95">
              <w:rPr>
                <w:rFonts w:ascii="Browallia New" w:hAnsi="Browallia New" w:cs="Browallia New"/>
                <w:b/>
                <w:bCs/>
                <w:spacing w:val="-6"/>
                <w:sz w:val="26"/>
                <w:szCs w:val="26"/>
                <w:cs/>
              </w:rPr>
              <w:t>กำหนดการชำระคืนเงินต้น</w:t>
            </w:r>
          </w:p>
        </w:tc>
        <w:tc>
          <w:tcPr>
            <w:tcW w:w="1340" w:type="dxa"/>
            <w:tcBorders>
              <w:bottom w:val="single" w:sz="4" w:space="0" w:color="auto"/>
            </w:tcBorders>
            <w:shd w:val="clear" w:color="auto" w:fill="auto"/>
            <w:vAlign w:val="bottom"/>
          </w:tcPr>
          <w:p w14:paraId="771EA3D4" w14:textId="77777777" w:rsidR="000D4FD5" w:rsidRPr="00773A95" w:rsidRDefault="000D4FD5" w:rsidP="00CD5264">
            <w:pPr>
              <w:ind w:left="-80" w:right="-72"/>
              <w:jc w:val="center"/>
              <w:rPr>
                <w:rFonts w:ascii="Browallia New" w:hAnsi="Browallia New" w:cs="Browallia New"/>
                <w:b/>
                <w:bCs/>
                <w:sz w:val="26"/>
                <w:szCs w:val="26"/>
              </w:rPr>
            </w:pPr>
            <w:r w:rsidRPr="00773A95">
              <w:rPr>
                <w:rFonts w:ascii="Browallia New" w:hAnsi="Browallia New" w:cs="Browallia New"/>
                <w:b/>
                <w:bCs/>
                <w:sz w:val="26"/>
                <w:szCs w:val="26"/>
                <w:cs/>
              </w:rPr>
              <w:t>กำหนดการ</w:t>
            </w:r>
          </w:p>
          <w:p w14:paraId="0EE061AE" w14:textId="0D14EEED" w:rsidR="000D4FD5" w:rsidRPr="00773A95" w:rsidRDefault="000D4FD5" w:rsidP="00CD5264">
            <w:pPr>
              <w:ind w:left="-80" w:right="-72"/>
              <w:jc w:val="center"/>
              <w:rPr>
                <w:rFonts w:ascii="Browallia New" w:hAnsi="Browallia New" w:cs="Browallia New"/>
                <w:b/>
                <w:bCs/>
                <w:sz w:val="26"/>
                <w:szCs w:val="26"/>
              </w:rPr>
            </w:pPr>
            <w:r w:rsidRPr="00773A95">
              <w:rPr>
                <w:rFonts w:ascii="Browallia New" w:hAnsi="Browallia New" w:cs="Browallia New"/>
                <w:b/>
                <w:bCs/>
                <w:sz w:val="26"/>
                <w:szCs w:val="26"/>
                <w:cs/>
              </w:rPr>
              <w:t>จ่ายชำระดอกเบี้ย</w:t>
            </w:r>
          </w:p>
        </w:tc>
        <w:tc>
          <w:tcPr>
            <w:tcW w:w="1031" w:type="dxa"/>
            <w:tcBorders>
              <w:bottom w:val="single" w:sz="4" w:space="0" w:color="auto"/>
            </w:tcBorders>
            <w:vAlign w:val="bottom"/>
          </w:tcPr>
          <w:p w14:paraId="72B84B3A" w14:textId="3F33CFDD" w:rsidR="000D4FD5" w:rsidRPr="00773A95" w:rsidRDefault="000D4FD5" w:rsidP="006D37D9">
            <w:pPr>
              <w:ind w:left="-80" w:right="-72"/>
              <w:jc w:val="center"/>
              <w:rPr>
                <w:rFonts w:ascii="Browallia New" w:hAnsi="Browallia New" w:cs="Browallia New"/>
                <w:b/>
                <w:bCs/>
                <w:sz w:val="26"/>
                <w:szCs w:val="26"/>
                <w:cs/>
              </w:rPr>
            </w:pPr>
            <w:r w:rsidRPr="00773A95">
              <w:rPr>
                <w:rFonts w:ascii="Browallia New" w:hAnsi="Browallia New" w:cs="Browallia New"/>
                <w:b/>
                <w:bCs/>
                <w:sz w:val="26"/>
                <w:szCs w:val="26"/>
                <w:cs/>
              </w:rPr>
              <w:t>การค้ำประกัน</w:t>
            </w:r>
          </w:p>
        </w:tc>
      </w:tr>
      <w:tr w:rsidR="000D4FD5" w:rsidRPr="00773A95" w14:paraId="2A8D0374" w14:textId="232AE4F6" w:rsidTr="00D7167B">
        <w:trPr>
          <w:trHeight w:val="321"/>
        </w:trPr>
        <w:tc>
          <w:tcPr>
            <w:tcW w:w="668" w:type="dxa"/>
            <w:tcBorders>
              <w:top w:val="single" w:sz="4" w:space="0" w:color="auto"/>
            </w:tcBorders>
            <w:shd w:val="clear" w:color="auto" w:fill="auto"/>
          </w:tcPr>
          <w:p w14:paraId="717265B0" w14:textId="77777777" w:rsidR="000D4FD5" w:rsidRPr="00773A95" w:rsidRDefault="000D4FD5" w:rsidP="00232312">
            <w:pPr>
              <w:ind w:right="-72"/>
              <w:rPr>
                <w:rFonts w:ascii="Browallia New" w:hAnsi="Browallia New" w:cs="Browallia New"/>
                <w:sz w:val="26"/>
                <w:szCs w:val="26"/>
              </w:rPr>
            </w:pPr>
          </w:p>
        </w:tc>
        <w:tc>
          <w:tcPr>
            <w:tcW w:w="913" w:type="dxa"/>
            <w:tcBorders>
              <w:top w:val="single" w:sz="4" w:space="0" w:color="auto"/>
            </w:tcBorders>
            <w:shd w:val="clear" w:color="auto" w:fill="FAFAFA"/>
          </w:tcPr>
          <w:p w14:paraId="4CB4108A" w14:textId="77777777" w:rsidR="000D4FD5" w:rsidRPr="00773A95" w:rsidRDefault="000D4FD5" w:rsidP="00232312">
            <w:pPr>
              <w:ind w:right="-72"/>
              <w:jc w:val="right"/>
              <w:rPr>
                <w:rFonts w:ascii="Browallia New" w:hAnsi="Browallia New" w:cs="Browallia New"/>
                <w:sz w:val="26"/>
                <w:szCs w:val="26"/>
              </w:rPr>
            </w:pPr>
          </w:p>
        </w:tc>
        <w:tc>
          <w:tcPr>
            <w:tcW w:w="992" w:type="dxa"/>
            <w:tcBorders>
              <w:top w:val="single" w:sz="4" w:space="0" w:color="auto"/>
            </w:tcBorders>
          </w:tcPr>
          <w:p w14:paraId="32EB64DC" w14:textId="77777777" w:rsidR="000D4FD5" w:rsidRPr="00773A95" w:rsidRDefault="000D4FD5" w:rsidP="00232312">
            <w:pPr>
              <w:ind w:right="-72"/>
              <w:jc w:val="right"/>
              <w:rPr>
                <w:rFonts w:ascii="Browallia New" w:hAnsi="Browallia New" w:cs="Browallia New"/>
                <w:sz w:val="26"/>
                <w:szCs w:val="26"/>
              </w:rPr>
            </w:pPr>
          </w:p>
        </w:tc>
        <w:tc>
          <w:tcPr>
            <w:tcW w:w="1984" w:type="dxa"/>
            <w:tcBorders>
              <w:top w:val="single" w:sz="4" w:space="0" w:color="auto"/>
            </w:tcBorders>
            <w:shd w:val="clear" w:color="auto" w:fill="auto"/>
          </w:tcPr>
          <w:p w14:paraId="0B8926E3" w14:textId="77777777" w:rsidR="000D4FD5" w:rsidRPr="00773A95" w:rsidRDefault="000D4FD5" w:rsidP="00232312">
            <w:pPr>
              <w:ind w:right="-72"/>
              <w:jc w:val="right"/>
              <w:rPr>
                <w:rFonts w:ascii="Browallia New" w:hAnsi="Browallia New" w:cs="Browallia New"/>
                <w:sz w:val="26"/>
                <w:szCs w:val="26"/>
              </w:rPr>
            </w:pPr>
          </w:p>
        </w:tc>
        <w:tc>
          <w:tcPr>
            <w:tcW w:w="1985" w:type="dxa"/>
            <w:tcBorders>
              <w:top w:val="single" w:sz="4" w:space="0" w:color="auto"/>
            </w:tcBorders>
            <w:shd w:val="clear" w:color="auto" w:fill="auto"/>
          </w:tcPr>
          <w:p w14:paraId="27A59993" w14:textId="77777777" w:rsidR="000D4FD5" w:rsidRPr="00773A95" w:rsidRDefault="000D4FD5" w:rsidP="00232312">
            <w:pPr>
              <w:ind w:right="-72"/>
              <w:jc w:val="right"/>
              <w:rPr>
                <w:rFonts w:ascii="Browallia New" w:hAnsi="Browallia New" w:cs="Browallia New"/>
                <w:sz w:val="26"/>
                <w:szCs w:val="26"/>
                <w:cs/>
              </w:rPr>
            </w:pPr>
          </w:p>
        </w:tc>
        <w:tc>
          <w:tcPr>
            <w:tcW w:w="1340" w:type="dxa"/>
            <w:tcBorders>
              <w:top w:val="single" w:sz="4" w:space="0" w:color="auto"/>
            </w:tcBorders>
            <w:shd w:val="clear" w:color="auto" w:fill="auto"/>
          </w:tcPr>
          <w:p w14:paraId="17015E58" w14:textId="77777777" w:rsidR="000D4FD5" w:rsidRPr="00773A95" w:rsidRDefault="000D4FD5" w:rsidP="00232312">
            <w:pPr>
              <w:ind w:right="-72"/>
              <w:jc w:val="right"/>
              <w:rPr>
                <w:rFonts w:ascii="Browallia New" w:hAnsi="Browallia New" w:cs="Browallia New"/>
                <w:sz w:val="26"/>
                <w:szCs w:val="26"/>
                <w:cs/>
              </w:rPr>
            </w:pPr>
          </w:p>
        </w:tc>
        <w:tc>
          <w:tcPr>
            <w:tcW w:w="1031" w:type="dxa"/>
            <w:tcBorders>
              <w:top w:val="single" w:sz="4" w:space="0" w:color="auto"/>
            </w:tcBorders>
          </w:tcPr>
          <w:p w14:paraId="3F9E72A1" w14:textId="77777777" w:rsidR="000D4FD5" w:rsidRPr="00773A95" w:rsidRDefault="000D4FD5" w:rsidP="00232312">
            <w:pPr>
              <w:ind w:right="-72"/>
              <w:jc w:val="right"/>
              <w:rPr>
                <w:rFonts w:ascii="Browallia New" w:hAnsi="Browallia New" w:cs="Browallia New"/>
                <w:sz w:val="26"/>
                <w:szCs w:val="26"/>
                <w:cs/>
              </w:rPr>
            </w:pPr>
          </w:p>
        </w:tc>
      </w:tr>
      <w:tr w:rsidR="000D4FD5" w:rsidRPr="00773A95" w14:paraId="57C2A9A3" w14:textId="3CA06C58" w:rsidTr="00D7167B">
        <w:trPr>
          <w:trHeight w:val="643"/>
        </w:trPr>
        <w:tc>
          <w:tcPr>
            <w:tcW w:w="668" w:type="dxa"/>
            <w:shd w:val="clear" w:color="auto" w:fill="auto"/>
          </w:tcPr>
          <w:p w14:paraId="42545B2A" w14:textId="58069E7C" w:rsidR="000D4FD5" w:rsidRPr="00773A95" w:rsidRDefault="00435D73" w:rsidP="00A15F03">
            <w:pPr>
              <w:ind w:right="-72"/>
              <w:jc w:val="center"/>
              <w:rPr>
                <w:rFonts w:ascii="Browallia New" w:hAnsi="Browallia New" w:cs="Browallia New"/>
                <w:sz w:val="26"/>
                <w:szCs w:val="26"/>
              </w:rPr>
            </w:pPr>
            <w:r w:rsidRPr="00435D73">
              <w:rPr>
                <w:rFonts w:ascii="Browallia New" w:hAnsi="Browallia New" w:cs="Browallia New"/>
                <w:sz w:val="26"/>
                <w:szCs w:val="26"/>
              </w:rPr>
              <w:t>1</w:t>
            </w:r>
          </w:p>
        </w:tc>
        <w:tc>
          <w:tcPr>
            <w:tcW w:w="913" w:type="dxa"/>
            <w:shd w:val="clear" w:color="auto" w:fill="FAFAFA"/>
          </w:tcPr>
          <w:p w14:paraId="393A2AF5" w14:textId="40D125D9" w:rsidR="000D4FD5"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166</w:t>
            </w:r>
          </w:p>
        </w:tc>
        <w:tc>
          <w:tcPr>
            <w:tcW w:w="992" w:type="dxa"/>
          </w:tcPr>
          <w:p w14:paraId="078EC489" w14:textId="3CBF539B" w:rsidR="000D4FD5"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332</w:t>
            </w:r>
          </w:p>
        </w:tc>
        <w:tc>
          <w:tcPr>
            <w:tcW w:w="1984" w:type="dxa"/>
            <w:shd w:val="clear" w:color="auto" w:fill="auto"/>
          </w:tcPr>
          <w:p w14:paraId="244FC921" w14:textId="77777777" w:rsidR="000D4FD5" w:rsidRPr="00773A95" w:rsidRDefault="000D4FD5" w:rsidP="005A3E1C">
            <w:pPr>
              <w:ind w:left="-65" w:right="-82"/>
              <w:jc w:val="center"/>
              <w:rPr>
                <w:rFonts w:ascii="Browallia New" w:hAnsi="Browallia New" w:cs="Browallia New"/>
                <w:sz w:val="26"/>
                <w:szCs w:val="26"/>
                <w:lang w:val="en-US"/>
              </w:rPr>
            </w:pPr>
            <w:r w:rsidRPr="00773A95">
              <w:rPr>
                <w:rFonts w:ascii="Browallia New" w:hAnsi="Browallia New" w:cs="Browallia New"/>
                <w:sz w:val="26"/>
                <w:szCs w:val="26"/>
                <w:cs/>
                <w:lang w:val="en-US"/>
              </w:rPr>
              <w:t xml:space="preserve">อัตราดอกเบี้ย </w:t>
            </w:r>
            <w:r w:rsidRPr="00773A95">
              <w:rPr>
                <w:rFonts w:ascii="Browallia New" w:hAnsi="Browallia New" w:cs="Browallia New"/>
                <w:sz w:val="26"/>
                <w:szCs w:val="26"/>
                <w:lang w:val="en-US"/>
              </w:rPr>
              <w:t xml:space="preserve">MLR </w:t>
            </w:r>
          </w:p>
          <w:p w14:paraId="0B1672D8" w14:textId="1BAC1ECD" w:rsidR="000D4FD5" w:rsidRPr="00773A95" w:rsidRDefault="000D4FD5" w:rsidP="00514A97">
            <w:pPr>
              <w:ind w:left="-65" w:right="-82"/>
              <w:jc w:val="center"/>
              <w:rPr>
                <w:rFonts w:ascii="Browallia New" w:hAnsi="Browallia New" w:cs="Browallia New"/>
                <w:sz w:val="26"/>
                <w:szCs w:val="26"/>
                <w:cs/>
                <w:lang w:val="en-US"/>
              </w:rPr>
            </w:pPr>
            <w:r w:rsidRPr="00773A95">
              <w:rPr>
                <w:rFonts w:ascii="Browallia New" w:hAnsi="Browallia New" w:cs="Browallia New"/>
                <w:sz w:val="26"/>
                <w:szCs w:val="26"/>
                <w:cs/>
                <w:lang w:val="en-US"/>
              </w:rPr>
              <w:t>หักอัตราส่วนลดคงที่ต่อปี</w:t>
            </w:r>
          </w:p>
        </w:tc>
        <w:tc>
          <w:tcPr>
            <w:tcW w:w="1985" w:type="dxa"/>
            <w:shd w:val="clear" w:color="auto" w:fill="auto"/>
          </w:tcPr>
          <w:p w14:paraId="77408F59" w14:textId="1FD1B780" w:rsidR="000D4FD5" w:rsidRPr="00773A95" w:rsidRDefault="000D4FD5" w:rsidP="005A3E1C">
            <w:pPr>
              <w:ind w:left="-65" w:right="-82" w:hanging="39"/>
              <w:jc w:val="center"/>
              <w:rPr>
                <w:rFonts w:ascii="Browallia New" w:hAnsi="Browallia New" w:cs="Browallia New"/>
                <w:sz w:val="26"/>
                <w:szCs w:val="26"/>
              </w:rPr>
            </w:pPr>
            <w:r w:rsidRPr="00773A95">
              <w:rPr>
                <w:rFonts w:ascii="Browallia New" w:hAnsi="Browallia New" w:cs="Browallia New"/>
                <w:sz w:val="26"/>
                <w:szCs w:val="26"/>
                <w:cs/>
                <w:lang w:val="en-US"/>
              </w:rPr>
              <w:t>ชำระคืนทุกสามเดือนนับตั้งแต่เดือนกันยายน</w:t>
            </w:r>
            <w:r w:rsidRPr="00773A95">
              <w:rPr>
                <w:rFonts w:ascii="Browallia New" w:hAnsi="Browallia New" w:cs="Browallia New"/>
                <w:sz w:val="26"/>
                <w:szCs w:val="26"/>
                <w:lang w:val="en-US"/>
              </w:rPr>
              <w:t xml:space="preserve"> </w:t>
            </w:r>
            <w:r w:rsidRPr="00773A95">
              <w:rPr>
                <w:rFonts w:ascii="Browallia New" w:hAnsi="Browallia New" w:cs="Browallia New"/>
                <w:sz w:val="26"/>
                <w:szCs w:val="26"/>
                <w:cs/>
                <w:lang w:val="en-US"/>
              </w:rPr>
              <w:t>พ.ศ.</w:t>
            </w:r>
            <w:r w:rsidRPr="00773A95">
              <w:rPr>
                <w:rFonts w:ascii="Browallia New" w:hAnsi="Browallia New" w:cs="Browallia New"/>
                <w:sz w:val="26"/>
                <w:szCs w:val="26"/>
                <w:lang w:val="en-US"/>
              </w:rPr>
              <w:t xml:space="preserve"> </w:t>
            </w:r>
            <w:r w:rsidR="00435D73" w:rsidRPr="00435D73">
              <w:rPr>
                <w:rFonts w:ascii="Browallia New" w:hAnsi="Browallia New" w:cs="Browallia New"/>
                <w:sz w:val="26"/>
                <w:szCs w:val="26"/>
              </w:rPr>
              <w:t>2563</w:t>
            </w:r>
          </w:p>
        </w:tc>
        <w:tc>
          <w:tcPr>
            <w:tcW w:w="1340" w:type="dxa"/>
            <w:shd w:val="clear" w:color="auto" w:fill="auto"/>
          </w:tcPr>
          <w:p w14:paraId="02C84318" w14:textId="23C8AE35" w:rsidR="000D4FD5" w:rsidRPr="00773A95" w:rsidRDefault="000D4FD5" w:rsidP="005A3E1C">
            <w:pPr>
              <w:ind w:left="-65" w:right="-82" w:hanging="39"/>
              <w:jc w:val="center"/>
              <w:rPr>
                <w:rFonts w:ascii="Browallia New" w:hAnsi="Browallia New" w:cs="Browallia New"/>
                <w:sz w:val="26"/>
                <w:szCs w:val="26"/>
                <w:cs/>
                <w:lang w:val="en-US"/>
              </w:rPr>
            </w:pPr>
            <w:r w:rsidRPr="00773A95">
              <w:rPr>
                <w:rFonts w:ascii="Browallia New" w:hAnsi="Browallia New" w:cs="Browallia New"/>
                <w:sz w:val="26"/>
                <w:szCs w:val="26"/>
                <w:cs/>
                <w:lang w:val="en-US"/>
              </w:rPr>
              <w:t>ชำระทุกสามเดือน</w:t>
            </w:r>
          </w:p>
        </w:tc>
        <w:tc>
          <w:tcPr>
            <w:tcW w:w="1031" w:type="dxa"/>
          </w:tcPr>
          <w:p w14:paraId="71694E59" w14:textId="517B8F71" w:rsidR="000D4FD5" w:rsidRPr="00773A95" w:rsidRDefault="000D4FD5" w:rsidP="005A3E1C">
            <w:pPr>
              <w:ind w:left="-65" w:right="-82" w:hanging="39"/>
              <w:jc w:val="center"/>
              <w:rPr>
                <w:rFonts w:ascii="Browallia New" w:hAnsi="Browallia New" w:cs="Browallia New"/>
                <w:sz w:val="26"/>
                <w:szCs w:val="26"/>
                <w:cs/>
                <w:lang w:val="en-US"/>
              </w:rPr>
            </w:pPr>
            <w:r w:rsidRPr="00773A95">
              <w:rPr>
                <w:rFonts w:ascii="Browallia New" w:hAnsi="Browallia New" w:cs="Browallia New"/>
                <w:sz w:val="26"/>
                <w:szCs w:val="26"/>
                <w:cs/>
                <w:lang w:val="en-US"/>
              </w:rPr>
              <w:t>ก</w:t>
            </w:r>
            <w:r w:rsidR="00CA6270" w:rsidRPr="00773A95">
              <w:rPr>
                <w:rFonts w:ascii="Browallia New" w:hAnsi="Browallia New" w:cs="Browallia New"/>
                <w:sz w:val="26"/>
                <w:szCs w:val="26"/>
                <w:lang w:val="en-US"/>
              </w:rPr>
              <w:t>)</w:t>
            </w:r>
          </w:p>
        </w:tc>
      </w:tr>
      <w:tr w:rsidR="000D4FD5" w:rsidRPr="00773A95" w14:paraId="6CA4F8A4" w14:textId="6FEF9920" w:rsidTr="00D7167B">
        <w:trPr>
          <w:trHeight w:val="655"/>
        </w:trPr>
        <w:tc>
          <w:tcPr>
            <w:tcW w:w="668" w:type="dxa"/>
            <w:shd w:val="clear" w:color="auto" w:fill="auto"/>
          </w:tcPr>
          <w:p w14:paraId="61F2BBB7" w14:textId="313B4787" w:rsidR="000D4FD5" w:rsidRPr="00773A95" w:rsidRDefault="00435D73" w:rsidP="00A15F03">
            <w:pPr>
              <w:ind w:right="-72"/>
              <w:jc w:val="center"/>
              <w:rPr>
                <w:rFonts w:ascii="Browallia New" w:hAnsi="Browallia New" w:cs="Browallia New"/>
                <w:sz w:val="26"/>
                <w:szCs w:val="26"/>
                <w:cs/>
              </w:rPr>
            </w:pPr>
            <w:r w:rsidRPr="00435D73">
              <w:rPr>
                <w:rFonts w:ascii="Browallia New" w:hAnsi="Browallia New" w:cs="Browallia New"/>
                <w:sz w:val="26"/>
                <w:szCs w:val="26"/>
              </w:rPr>
              <w:t>2</w:t>
            </w:r>
          </w:p>
        </w:tc>
        <w:tc>
          <w:tcPr>
            <w:tcW w:w="913" w:type="dxa"/>
            <w:shd w:val="clear" w:color="auto" w:fill="FAFAFA"/>
          </w:tcPr>
          <w:p w14:paraId="381842BC" w14:textId="0DBC48C9" w:rsidR="000D4FD5"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635</w:t>
            </w:r>
          </w:p>
        </w:tc>
        <w:tc>
          <w:tcPr>
            <w:tcW w:w="992" w:type="dxa"/>
          </w:tcPr>
          <w:p w14:paraId="15C4E551" w14:textId="2F0ABD2B" w:rsidR="000D4FD5"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741</w:t>
            </w:r>
          </w:p>
        </w:tc>
        <w:tc>
          <w:tcPr>
            <w:tcW w:w="1984" w:type="dxa"/>
            <w:shd w:val="clear" w:color="auto" w:fill="auto"/>
          </w:tcPr>
          <w:p w14:paraId="356DA374" w14:textId="4CE10032" w:rsidR="000D4FD5" w:rsidRPr="00773A95" w:rsidRDefault="000D4FD5" w:rsidP="005A3E1C">
            <w:pPr>
              <w:ind w:left="-65" w:right="-82"/>
              <w:jc w:val="center"/>
              <w:rPr>
                <w:rFonts w:ascii="Browallia New" w:hAnsi="Browallia New" w:cs="Browallia New"/>
                <w:sz w:val="26"/>
                <w:szCs w:val="26"/>
              </w:rPr>
            </w:pPr>
            <w:r w:rsidRPr="00773A95">
              <w:rPr>
                <w:rFonts w:ascii="Browallia New" w:hAnsi="Browallia New" w:cs="Browallia New"/>
                <w:sz w:val="26"/>
                <w:szCs w:val="26"/>
                <w:cs/>
              </w:rPr>
              <w:t xml:space="preserve">อัตราดอกเบี้ย </w:t>
            </w:r>
            <w:r w:rsidRPr="00773A95">
              <w:rPr>
                <w:rFonts w:ascii="Browallia New" w:hAnsi="Browallia New" w:cs="Browallia New"/>
                <w:sz w:val="26"/>
                <w:szCs w:val="26"/>
              </w:rPr>
              <w:t xml:space="preserve">MLR </w:t>
            </w:r>
          </w:p>
          <w:p w14:paraId="71406A7F" w14:textId="2CC72B74" w:rsidR="000D4FD5" w:rsidRPr="00773A95" w:rsidRDefault="000D4FD5" w:rsidP="005A3E1C">
            <w:pPr>
              <w:ind w:left="-65" w:right="-82"/>
              <w:jc w:val="center"/>
              <w:rPr>
                <w:rFonts w:ascii="Browallia New" w:hAnsi="Browallia New" w:cs="Browallia New"/>
                <w:sz w:val="26"/>
                <w:szCs w:val="26"/>
              </w:rPr>
            </w:pPr>
            <w:r w:rsidRPr="00773A95">
              <w:rPr>
                <w:rFonts w:ascii="Browallia New" w:hAnsi="Browallia New" w:cs="Browallia New"/>
                <w:sz w:val="26"/>
                <w:szCs w:val="26"/>
                <w:cs/>
              </w:rPr>
              <w:t>หักอัตราส่วนลดคงที่ต่อปี</w:t>
            </w:r>
          </w:p>
        </w:tc>
        <w:tc>
          <w:tcPr>
            <w:tcW w:w="1985" w:type="dxa"/>
            <w:shd w:val="clear" w:color="auto" w:fill="auto"/>
          </w:tcPr>
          <w:p w14:paraId="5E3F7F41" w14:textId="5A09120C" w:rsidR="000D4FD5" w:rsidRPr="00773A95" w:rsidRDefault="000D4FD5" w:rsidP="005A3E1C">
            <w:pPr>
              <w:ind w:left="-65" w:right="-82"/>
              <w:jc w:val="center"/>
              <w:rPr>
                <w:rFonts w:ascii="Browallia New" w:hAnsi="Browallia New" w:cs="Browallia New"/>
                <w:sz w:val="26"/>
                <w:szCs w:val="26"/>
              </w:rPr>
            </w:pPr>
            <w:r w:rsidRPr="00773A95">
              <w:rPr>
                <w:rFonts w:ascii="Browallia New" w:hAnsi="Browallia New" w:cs="Browallia New"/>
                <w:sz w:val="26"/>
                <w:szCs w:val="26"/>
                <w:cs/>
              </w:rPr>
              <w:t>ชำระคืนทุกสามเดือนนับตั้งแต่</w:t>
            </w:r>
            <w:r w:rsidR="00A2020E" w:rsidRPr="00773A95">
              <w:rPr>
                <w:rFonts w:ascii="Browallia New" w:hAnsi="Browallia New" w:cs="Browallia New"/>
                <w:sz w:val="26"/>
                <w:szCs w:val="26"/>
              </w:rPr>
              <w:t xml:space="preserve"> </w:t>
            </w:r>
            <w:r w:rsidR="00A2020E" w:rsidRPr="00773A95">
              <w:rPr>
                <w:rFonts w:ascii="Browallia New" w:hAnsi="Browallia New" w:cs="Browallia New"/>
                <w:sz w:val="26"/>
                <w:szCs w:val="26"/>
                <w:cs/>
              </w:rPr>
              <w:t>เดือนธันวาคม</w:t>
            </w:r>
          </w:p>
          <w:p w14:paraId="4F426BB1" w14:textId="54FF4104" w:rsidR="000D4FD5" w:rsidRPr="00773A95" w:rsidRDefault="000D4FD5" w:rsidP="005A3E1C">
            <w:pPr>
              <w:ind w:left="-65" w:right="-82"/>
              <w:jc w:val="center"/>
              <w:rPr>
                <w:rFonts w:ascii="Browallia New" w:hAnsi="Browallia New" w:cs="Browallia New"/>
                <w:sz w:val="26"/>
                <w:szCs w:val="26"/>
                <w:cs/>
              </w:rPr>
            </w:pPr>
            <w:r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2563</w:t>
            </w:r>
          </w:p>
        </w:tc>
        <w:tc>
          <w:tcPr>
            <w:tcW w:w="1340" w:type="dxa"/>
            <w:shd w:val="clear" w:color="auto" w:fill="auto"/>
          </w:tcPr>
          <w:p w14:paraId="422A5252" w14:textId="213277B2" w:rsidR="000D4FD5" w:rsidRPr="00773A95" w:rsidRDefault="000D4FD5" w:rsidP="005A3E1C">
            <w:pPr>
              <w:ind w:left="-65" w:right="-82"/>
              <w:jc w:val="center"/>
              <w:rPr>
                <w:rFonts w:ascii="Browallia New" w:hAnsi="Browallia New" w:cs="Browallia New"/>
                <w:spacing w:val="-6"/>
                <w:sz w:val="26"/>
                <w:szCs w:val="26"/>
                <w:cs/>
              </w:rPr>
            </w:pPr>
            <w:r w:rsidRPr="00773A95">
              <w:rPr>
                <w:rFonts w:ascii="Browallia New" w:hAnsi="Browallia New" w:cs="Browallia New"/>
                <w:sz w:val="26"/>
                <w:szCs w:val="26"/>
                <w:cs/>
                <w:lang w:val="en-US"/>
              </w:rPr>
              <w:t>ชำระทุกสามเดือน</w:t>
            </w:r>
          </w:p>
        </w:tc>
        <w:tc>
          <w:tcPr>
            <w:tcW w:w="1031" w:type="dxa"/>
          </w:tcPr>
          <w:p w14:paraId="55D256F0" w14:textId="0C3AD478" w:rsidR="000D4FD5" w:rsidRPr="00773A95" w:rsidRDefault="000D4FD5" w:rsidP="005A3E1C">
            <w:pPr>
              <w:ind w:left="-65" w:right="-82"/>
              <w:jc w:val="center"/>
              <w:rPr>
                <w:rFonts w:ascii="Browallia New" w:hAnsi="Browallia New" w:cs="Browallia New"/>
                <w:sz w:val="26"/>
                <w:szCs w:val="26"/>
                <w:cs/>
                <w:lang w:val="en-US"/>
              </w:rPr>
            </w:pPr>
            <w:r w:rsidRPr="00773A95">
              <w:rPr>
                <w:rFonts w:ascii="Browallia New" w:hAnsi="Browallia New" w:cs="Browallia New"/>
                <w:sz w:val="26"/>
                <w:szCs w:val="26"/>
                <w:cs/>
                <w:lang w:val="en-US"/>
              </w:rPr>
              <w:t>ก</w:t>
            </w:r>
            <w:r w:rsidR="00CA6270" w:rsidRPr="00773A95">
              <w:rPr>
                <w:rFonts w:ascii="Browallia New" w:hAnsi="Browallia New" w:cs="Browallia New"/>
                <w:sz w:val="26"/>
                <w:szCs w:val="26"/>
                <w:lang w:val="en-US"/>
              </w:rPr>
              <w:t>)</w:t>
            </w:r>
          </w:p>
        </w:tc>
      </w:tr>
      <w:tr w:rsidR="000D4FD5" w:rsidRPr="00773A95" w14:paraId="24B2E938" w14:textId="015E07D6" w:rsidTr="00D7167B">
        <w:trPr>
          <w:trHeight w:val="643"/>
        </w:trPr>
        <w:tc>
          <w:tcPr>
            <w:tcW w:w="668" w:type="dxa"/>
            <w:shd w:val="clear" w:color="auto" w:fill="auto"/>
          </w:tcPr>
          <w:p w14:paraId="0FE39827" w14:textId="4FEBF007" w:rsidR="000D4FD5" w:rsidRPr="00773A95" w:rsidRDefault="00435D73" w:rsidP="00A15F03">
            <w:pPr>
              <w:ind w:right="-72"/>
              <w:jc w:val="center"/>
              <w:rPr>
                <w:rFonts w:ascii="Browallia New" w:hAnsi="Browallia New" w:cs="Browallia New"/>
                <w:sz w:val="26"/>
                <w:szCs w:val="26"/>
                <w:cs/>
              </w:rPr>
            </w:pPr>
            <w:r w:rsidRPr="00435D73">
              <w:rPr>
                <w:rFonts w:ascii="Browallia New" w:hAnsi="Browallia New" w:cs="Browallia New"/>
                <w:sz w:val="26"/>
                <w:szCs w:val="26"/>
              </w:rPr>
              <w:t>3</w:t>
            </w:r>
          </w:p>
        </w:tc>
        <w:tc>
          <w:tcPr>
            <w:tcW w:w="913" w:type="dxa"/>
            <w:shd w:val="clear" w:color="auto" w:fill="FAFAFA"/>
          </w:tcPr>
          <w:p w14:paraId="2950CB4A" w14:textId="53A8A950" w:rsidR="000D4FD5"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118</w:t>
            </w:r>
          </w:p>
        </w:tc>
        <w:tc>
          <w:tcPr>
            <w:tcW w:w="992" w:type="dxa"/>
          </w:tcPr>
          <w:p w14:paraId="1B93956D" w14:textId="0AC2D54C" w:rsidR="000D4FD5"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179</w:t>
            </w:r>
          </w:p>
        </w:tc>
        <w:tc>
          <w:tcPr>
            <w:tcW w:w="1984" w:type="dxa"/>
            <w:shd w:val="clear" w:color="auto" w:fill="auto"/>
          </w:tcPr>
          <w:p w14:paraId="08CDCF10" w14:textId="3CF31E0A" w:rsidR="000D4FD5" w:rsidRPr="00773A95" w:rsidRDefault="000D4FD5" w:rsidP="005A3E1C">
            <w:pPr>
              <w:ind w:left="-65" w:right="-82"/>
              <w:jc w:val="center"/>
              <w:rPr>
                <w:rFonts w:ascii="Browallia New" w:hAnsi="Browallia New" w:cs="Browallia New"/>
                <w:sz w:val="26"/>
                <w:szCs w:val="26"/>
              </w:rPr>
            </w:pPr>
            <w:r w:rsidRPr="00773A95">
              <w:rPr>
                <w:rFonts w:ascii="Browallia New" w:hAnsi="Browallia New" w:cs="Browallia New"/>
                <w:sz w:val="26"/>
                <w:szCs w:val="26"/>
                <w:cs/>
              </w:rPr>
              <w:t xml:space="preserve">อัตราดอกเบี้ย </w:t>
            </w:r>
            <w:r w:rsidRPr="00773A95">
              <w:rPr>
                <w:rFonts w:ascii="Browallia New" w:hAnsi="Browallia New" w:cs="Browallia New"/>
                <w:sz w:val="26"/>
                <w:szCs w:val="26"/>
              </w:rPr>
              <w:t xml:space="preserve">MLR </w:t>
            </w:r>
          </w:p>
          <w:p w14:paraId="07D82B47" w14:textId="4F06163B" w:rsidR="000D4FD5" w:rsidRPr="00773A95" w:rsidRDefault="000D4FD5" w:rsidP="005A3E1C">
            <w:pPr>
              <w:ind w:left="-65" w:right="-82"/>
              <w:jc w:val="center"/>
              <w:rPr>
                <w:rFonts w:ascii="Browallia New" w:hAnsi="Browallia New" w:cs="Browallia New"/>
                <w:sz w:val="26"/>
                <w:szCs w:val="26"/>
                <w:highlight w:val="yellow"/>
                <w:cs/>
              </w:rPr>
            </w:pPr>
            <w:r w:rsidRPr="00773A95">
              <w:rPr>
                <w:rFonts w:ascii="Browallia New" w:hAnsi="Browallia New" w:cs="Browallia New"/>
                <w:sz w:val="26"/>
                <w:szCs w:val="26"/>
                <w:cs/>
              </w:rPr>
              <w:t>หักอัตราส่วนลดคงที่ต่อปี</w:t>
            </w:r>
          </w:p>
        </w:tc>
        <w:tc>
          <w:tcPr>
            <w:tcW w:w="1985" w:type="dxa"/>
            <w:shd w:val="clear" w:color="auto" w:fill="auto"/>
          </w:tcPr>
          <w:p w14:paraId="6EC24127" w14:textId="1242BD4F" w:rsidR="000D4FD5" w:rsidRPr="00773A95" w:rsidRDefault="000D4FD5" w:rsidP="005A3E1C">
            <w:pPr>
              <w:ind w:left="-65" w:right="-82"/>
              <w:jc w:val="center"/>
              <w:rPr>
                <w:rFonts w:ascii="Browallia New" w:hAnsi="Browallia New" w:cs="Browallia New"/>
                <w:sz w:val="26"/>
                <w:szCs w:val="26"/>
              </w:rPr>
            </w:pPr>
            <w:r w:rsidRPr="00773A95">
              <w:rPr>
                <w:rFonts w:ascii="Browallia New" w:hAnsi="Browallia New" w:cs="Browallia New"/>
                <w:sz w:val="26"/>
                <w:szCs w:val="26"/>
                <w:cs/>
              </w:rPr>
              <w:t>ชำระคืนทุกเดือนนับตั้งแต่</w:t>
            </w:r>
          </w:p>
          <w:p w14:paraId="0B00EA82" w14:textId="1FEEF6D4" w:rsidR="000D4FD5" w:rsidRPr="00773A95" w:rsidRDefault="000D4FD5" w:rsidP="005A3E1C">
            <w:pPr>
              <w:ind w:left="-65" w:right="-82"/>
              <w:jc w:val="center"/>
              <w:rPr>
                <w:rFonts w:ascii="Browallia New" w:hAnsi="Browallia New" w:cs="Browallia New"/>
                <w:sz w:val="26"/>
                <w:szCs w:val="26"/>
                <w:highlight w:val="yellow"/>
                <w:cs/>
              </w:rPr>
            </w:pPr>
            <w:r w:rsidRPr="00773A95">
              <w:rPr>
                <w:rFonts w:ascii="Browallia New" w:hAnsi="Browallia New" w:cs="Browallia New"/>
                <w:sz w:val="26"/>
                <w:szCs w:val="26"/>
                <w:cs/>
              </w:rPr>
              <w:t xml:space="preserve">เดือนตุลาคม พ.ศ. </w:t>
            </w:r>
            <w:r w:rsidR="00435D73" w:rsidRPr="00435D73">
              <w:rPr>
                <w:rFonts w:ascii="Browallia New" w:hAnsi="Browallia New" w:cs="Browallia New"/>
                <w:sz w:val="26"/>
                <w:szCs w:val="26"/>
              </w:rPr>
              <w:t>2563</w:t>
            </w:r>
          </w:p>
        </w:tc>
        <w:tc>
          <w:tcPr>
            <w:tcW w:w="1340" w:type="dxa"/>
            <w:shd w:val="clear" w:color="auto" w:fill="auto"/>
          </w:tcPr>
          <w:p w14:paraId="3D313B0B" w14:textId="6BEC87D1" w:rsidR="000D4FD5" w:rsidRPr="00773A95" w:rsidRDefault="000D4FD5" w:rsidP="005A3E1C">
            <w:pPr>
              <w:ind w:left="-65" w:right="-82"/>
              <w:jc w:val="center"/>
              <w:rPr>
                <w:rFonts w:ascii="Browallia New" w:hAnsi="Browallia New" w:cs="Browallia New"/>
                <w:spacing w:val="-6"/>
                <w:sz w:val="26"/>
                <w:szCs w:val="26"/>
                <w:highlight w:val="yellow"/>
                <w:cs/>
              </w:rPr>
            </w:pPr>
            <w:r w:rsidRPr="00773A95">
              <w:rPr>
                <w:rFonts w:ascii="Browallia New" w:hAnsi="Browallia New" w:cs="Browallia New"/>
                <w:sz w:val="26"/>
                <w:szCs w:val="26"/>
                <w:cs/>
                <w:lang w:val="en-US"/>
              </w:rPr>
              <w:t>ชำระทุก</w:t>
            </w:r>
            <w:r w:rsidRPr="00773A95">
              <w:rPr>
                <w:rFonts w:ascii="Browallia New" w:hAnsi="Browallia New" w:cs="Browallia New"/>
                <w:sz w:val="26"/>
                <w:szCs w:val="26"/>
                <w:cs/>
              </w:rPr>
              <w:t>เดือน</w:t>
            </w:r>
          </w:p>
        </w:tc>
        <w:tc>
          <w:tcPr>
            <w:tcW w:w="1031" w:type="dxa"/>
          </w:tcPr>
          <w:p w14:paraId="0F5F5DA2" w14:textId="47F5C115" w:rsidR="000D4FD5" w:rsidRPr="00773A95" w:rsidRDefault="000D4FD5" w:rsidP="005A3E1C">
            <w:pPr>
              <w:ind w:left="-65" w:right="-82"/>
              <w:jc w:val="center"/>
              <w:rPr>
                <w:rFonts w:ascii="Browallia New" w:hAnsi="Browallia New" w:cs="Browallia New"/>
                <w:sz w:val="26"/>
                <w:szCs w:val="26"/>
                <w:cs/>
                <w:lang w:val="en-US"/>
              </w:rPr>
            </w:pPr>
            <w:r w:rsidRPr="00773A95">
              <w:rPr>
                <w:rFonts w:ascii="Browallia New" w:hAnsi="Browallia New" w:cs="Browallia New"/>
                <w:sz w:val="26"/>
                <w:szCs w:val="26"/>
                <w:cs/>
                <w:lang w:val="en-US"/>
              </w:rPr>
              <w:t>ก</w:t>
            </w:r>
            <w:r w:rsidR="00CA6270" w:rsidRPr="00773A95">
              <w:rPr>
                <w:rFonts w:ascii="Browallia New" w:hAnsi="Browallia New" w:cs="Browallia New"/>
                <w:sz w:val="26"/>
                <w:szCs w:val="26"/>
                <w:lang w:val="en-US"/>
              </w:rPr>
              <w:t>)</w:t>
            </w:r>
          </w:p>
        </w:tc>
      </w:tr>
      <w:tr w:rsidR="000D4FD5" w:rsidRPr="00773A95" w14:paraId="685648D4" w14:textId="5897CEDE" w:rsidTr="00D7167B">
        <w:trPr>
          <w:trHeight w:val="616"/>
        </w:trPr>
        <w:tc>
          <w:tcPr>
            <w:tcW w:w="668" w:type="dxa"/>
            <w:shd w:val="clear" w:color="auto" w:fill="auto"/>
          </w:tcPr>
          <w:p w14:paraId="6CC24839" w14:textId="24252CDA" w:rsidR="000D4FD5" w:rsidRPr="00773A95" w:rsidRDefault="00435D73" w:rsidP="00A15F03">
            <w:pPr>
              <w:ind w:right="-72"/>
              <w:jc w:val="center"/>
              <w:rPr>
                <w:rFonts w:ascii="Browallia New" w:hAnsi="Browallia New" w:cs="Browallia New"/>
                <w:sz w:val="26"/>
                <w:szCs w:val="26"/>
              </w:rPr>
            </w:pPr>
            <w:r w:rsidRPr="00435D73">
              <w:rPr>
                <w:rFonts w:ascii="Browallia New" w:hAnsi="Browallia New" w:cs="Browallia New"/>
                <w:sz w:val="26"/>
                <w:szCs w:val="26"/>
              </w:rPr>
              <w:t>4</w:t>
            </w:r>
          </w:p>
        </w:tc>
        <w:tc>
          <w:tcPr>
            <w:tcW w:w="913" w:type="dxa"/>
            <w:shd w:val="clear" w:color="auto" w:fill="FAFAFA"/>
          </w:tcPr>
          <w:p w14:paraId="7459AB44" w14:textId="3932DE0B" w:rsidR="000D4FD5" w:rsidRPr="00773A95" w:rsidRDefault="000D4FD5" w:rsidP="00A15F03">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992" w:type="dxa"/>
          </w:tcPr>
          <w:p w14:paraId="2F0C3395" w14:textId="22E20832" w:rsidR="000D4FD5"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2</w:t>
            </w:r>
            <w:r w:rsidR="000D4FD5" w:rsidRPr="00773A95">
              <w:rPr>
                <w:rFonts w:ascii="Browallia New" w:hAnsi="Browallia New" w:cs="Browallia New"/>
                <w:sz w:val="26"/>
                <w:szCs w:val="26"/>
              </w:rPr>
              <w:t>,</w:t>
            </w:r>
            <w:r w:rsidRPr="00435D73">
              <w:rPr>
                <w:rFonts w:ascii="Browallia New" w:hAnsi="Browallia New" w:cs="Browallia New"/>
                <w:sz w:val="26"/>
                <w:szCs w:val="26"/>
              </w:rPr>
              <w:t>012</w:t>
            </w:r>
          </w:p>
        </w:tc>
        <w:tc>
          <w:tcPr>
            <w:tcW w:w="1984" w:type="dxa"/>
            <w:shd w:val="clear" w:color="auto" w:fill="auto"/>
          </w:tcPr>
          <w:p w14:paraId="6945F465" w14:textId="77777777" w:rsidR="000D4FD5" w:rsidRPr="00773A95" w:rsidRDefault="000D4FD5" w:rsidP="005A3E1C">
            <w:pPr>
              <w:ind w:left="-65" w:right="-82"/>
              <w:jc w:val="center"/>
              <w:rPr>
                <w:rFonts w:ascii="Browallia New" w:hAnsi="Browallia New" w:cs="Browallia New"/>
                <w:sz w:val="26"/>
                <w:szCs w:val="26"/>
              </w:rPr>
            </w:pPr>
            <w:r w:rsidRPr="00773A95">
              <w:rPr>
                <w:rFonts w:ascii="Browallia New" w:hAnsi="Browallia New" w:cs="Browallia New"/>
                <w:sz w:val="26"/>
                <w:szCs w:val="26"/>
                <w:cs/>
              </w:rPr>
              <w:t xml:space="preserve">อัตราดอกเบี้ยร้อยละ </w:t>
            </w:r>
          </w:p>
          <w:p w14:paraId="36CB3F16" w14:textId="204843ED" w:rsidR="000D4FD5" w:rsidRPr="00773A95" w:rsidRDefault="000D4FD5" w:rsidP="005A3E1C">
            <w:pPr>
              <w:ind w:left="-65" w:right="-82"/>
              <w:jc w:val="center"/>
              <w:rPr>
                <w:rFonts w:ascii="Browallia New" w:hAnsi="Browallia New" w:cs="Browallia New"/>
                <w:sz w:val="26"/>
                <w:szCs w:val="26"/>
                <w:lang w:val="en-US"/>
              </w:rPr>
            </w:pPr>
            <w:r w:rsidRPr="00773A95">
              <w:rPr>
                <w:rFonts w:ascii="Browallia New" w:hAnsi="Browallia New" w:cs="Browallia New"/>
                <w:sz w:val="26"/>
                <w:szCs w:val="26"/>
                <w:lang w:val="en-US"/>
              </w:rPr>
              <w:t xml:space="preserve">THBFIX </w:t>
            </w:r>
            <w:r w:rsidR="00435D73" w:rsidRPr="00435D73">
              <w:rPr>
                <w:rFonts w:ascii="Browallia New" w:hAnsi="Browallia New" w:cs="Browallia New"/>
                <w:sz w:val="26"/>
                <w:szCs w:val="26"/>
              </w:rPr>
              <w:t>6</w:t>
            </w:r>
            <w:r w:rsidRPr="00773A95">
              <w:rPr>
                <w:rFonts w:ascii="Browallia New" w:hAnsi="Browallia New" w:cs="Browallia New"/>
                <w:sz w:val="26"/>
                <w:szCs w:val="26"/>
                <w:lang w:val="en-US"/>
              </w:rPr>
              <w:t xml:space="preserve"> </w:t>
            </w:r>
            <w:r w:rsidRPr="00773A95">
              <w:rPr>
                <w:rFonts w:ascii="Browallia New" w:hAnsi="Browallia New" w:cs="Browallia New"/>
                <w:sz w:val="26"/>
                <w:szCs w:val="26"/>
                <w:cs/>
                <w:lang w:val="en-US"/>
              </w:rPr>
              <w:t>เดือน</w:t>
            </w:r>
          </w:p>
          <w:p w14:paraId="30DFD8D3" w14:textId="77777777" w:rsidR="00A2020E" w:rsidRPr="00773A95" w:rsidRDefault="000D4FD5" w:rsidP="005A3E1C">
            <w:pPr>
              <w:ind w:left="-65" w:right="-82"/>
              <w:jc w:val="center"/>
              <w:rPr>
                <w:rFonts w:ascii="Browallia New" w:hAnsi="Browallia New" w:cs="Browallia New"/>
                <w:sz w:val="26"/>
                <w:szCs w:val="26"/>
                <w:lang w:val="en-US"/>
              </w:rPr>
            </w:pPr>
            <w:r w:rsidRPr="00773A95">
              <w:rPr>
                <w:rFonts w:ascii="Browallia New" w:hAnsi="Browallia New" w:cs="Browallia New"/>
                <w:sz w:val="26"/>
                <w:szCs w:val="26"/>
                <w:cs/>
                <w:lang w:val="en-US"/>
              </w:rPr>
              <w:t>บวกอัตราส่วนเพิ่ม</w:t>
            </w:r>
          </w:p>
          <w:p w14:paraId="0223B9EB" w14:textId="465E75F4" w:rsidR="000D4FD5" w:rsidRPr="00773A95" w:rsidRDefault="00A2020E" w:rsidP="005A3E1C">
            <w:pPr>
              <w:ind w:left="-65" w:right="-82"/>
              <w:jc w:val="center"/>
              <w:rPr>
                <w:rFonts w:ascii="Browallia New" w:hAnsi="Browallia New" w:cs="Browallia New"/>
                <w:sz w:val="26"/>
                <w:szCs w:val="26"/>
                <w:cs/>
                <w:lang w:val="en-US"/>
              </w:rPr>
            </w:pPr>
            <w:r w:rsidRPr="00773A95">
              <w:rPr>
                <w:rFonts w:ascii="Browallia New" w:hAnsi="Browallia New" w:cs="Browallia New"/>
                <w:sz w:val="26"/>
                <w:szCs w:val="26"/>
                <w:cs/>
                <w:lang w:val="en-US"/>
              </w:rPr>
              <w:t>คงที่ต่อ</w:t>
            </w:r>
            <w:r w:rsidR="000D4FD5" w:rsidRPr="00773A95">
              <w:rPr>
                <w:rFonts w:ascii="Browallia New" w:hAnsi="Browallia New" w:cs="Browallia New"/>
                <w:sz w:val="26"/>
                <w:szCs w:val="26"/>
                <w:cs/>
                <w:lang w:val="en-US"/>
              </w:rPr>
              <w:t>ปี</w:t>
            </w:r>
          </w:p>
        </w:tc>
        <w:tc>
          <w:tcPr>
            <w:tcW w:w="1985" w:type="dxa"/>
            <w:shd w:val="clear" w:color="auto" w:fill="auto"/>
          </w:tcPr>
          <w:p w14:paraId="1D37C73E" w14:textId="0F6F7861" w:rsidR="000D4FD5" w:rsidRPr="00773A95" w:rsidRDefault="000D4FD5" w:rsidP="005A3E1C">
            <w:pPr>
              <w:ind w:left="-65" w:right="-82"/>
              <w:jc w:val="center"/>
              <w:rPr>
                <w:rFonts w:ascii="Browallia New" w:hAnsi="Browallia New" w:cs="Browallia New"/>
                <w:sz w:val="26"/>
                <w:szCs w:val="26"/>
              </w:rPr>
            </w:pPr>
            <w:r w:rsidRPr="00773A95">
              <w:rPr>
                <w:rFonts w:ascii="Browallia New" w:hAnsi="Browallia New" w:cs="Browallia New"/>
                <w:sz w:val="26"/>
                <w:szCs w:val="26"/>
                <w:cs/>
              </w:rPr>
              <w:t>ชำระคืนทุกหกเดือนนับตั้งแต่</w:t>
            </w:r>
            <w:r w:rsidR="00A2020E" w:rsidRPr="00773A95">
              <w:rPr>
                <w:rFonts w:ascii="Browallia New" w:hAnsi="Browallia New" w:cs="Browallia New"/>
                <w:sz w:val="26"/>
                <w:szCs w:val="26"/>
              </w:rPr>
              <w:t xml:space="preserve"> </w:t>
            </w:r>
            <w:r w:rsidR="00A2020E" w:rsidRPr="00773A95">
              <w:rPr>
                <w:rFonts w:ascii="Browallia New" w:hAnsi="Browallia New" w:cs="Browallia New"/>
                <w:sz w:val="26"/>
                <w:szCs w:val="26"/>
                <w:cs/>
              </w:rPr>
              <w:t>เดือนธันวาคม</w:t>
            </w:r>
          </w:p>
          <w:p w14:paraId="2FA0173B" w14:textId="5407236F" w:rsidR="000D4FD5" w:rsidRPr="00773A95" w:rsidRDefault="000D4FD5" w:rsidP="005A3E1C">
            <w:pPr>
              <w:ind w:left="-65" w:right="-82"/>
              <w:jc w:val="center"/>
              <w:rPr>
                <w:rFonts w:ascii="Browallia New" w:hAnsi="Browallia New" w:cs="Browallia New"/>
                <w:sz w:val="26"/>
                <w:szCs w:val="26"/>
                <w:cs/>
              </w:rPr>
            </w:pPr>
            <w:r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2564</w:t>
            </w:r>
          </w:p>
        </w:tc>
        <w:tc>
          <w:tcPr>
            <w:tcW w:w="1340" w:type="dxa"/>
            <w:shd w:val="clear" w:color="auto" w:fill="auto"/>
          </w:tcPr>
          <w:p w14:paraId="2BA80861" w14:textId="5CB9DD21" w:rsidR="000D4FD5" w:rsidRPr="00773A95" w:rsidRDefault="000D4FD5" w:rsidP="005A3E1C">
            <w:pPr>
              <w:ind w:left="-65" w:right="-82"/>
              <w:jc w:val="center"/>
              <w:rPr>
                <w:rFonts w:ascii="Browallia New" w:hAnsi="Browallia New" w:cs="Browallia New"/>
                <w:sz w:val="26"/>
                <w:szCs w:val="26"/>
                <w:cs/>
                <w:lang w:val="en-US"/>
              </w:rPr>
            </w:pPr>
            <w:r w:rsidRPr="00773A95">
              <w:rPr>
                <w:rFonts w:ascii="Browallia New" w:hAnsi="Browallia New" w:cs="Browallia New"/>
                <w:sz w:val="26"/>
                <w:szCs w:val="26"/>
                <w:cs/>
                <w:lang w:val="en-US"/>
              </w:rPr>
              <w:t>ชำระทุกหกเดือน</w:t>
            </w:r>
          </w:p>
        </w:tc>
        <w:tc>
          <w:tcPr>
            <w:tcW w:w="1031" w:type="dxa"/>
          </w:tcPr>
          <w:p w14:paraId="52E7F6C6" w14:textId="39FD1307" w:rsidR="000D4FD5" w:rsidRPr="00773A95" w:rsidRDefault="000D4FD5" w:rsidP="005A3E1C">
            <w:pPr>
              <w:ind w:left="-65" w:right="-82"/>
              <w:jc w:val="center"/>
              <w:rPr>
                <w:rFonts w:ascii="Browallia New" w:hAnsi="Browallia New" w:cs="Browallia New"/>
                <w:sz w:val="26"/>
                <w:szCs w:val="26"/>
                <w:cs/>
                <w:lang w:val="en-US"/>
              </w:rPr>
            </w:pPr>
            <w:r w:rsidRPr="00773A95">
              <w:rPr>
                <w:rFonts w:ascii="Browallia New" w:hAnsi="Browallia New" w:cs="Browallia New"/>
                <w:sz w:val="26"/>
                <w:szCs w:val="26"/>
                <w:cs/>
                <w:lang w:val="en-US"/>
              </w:rPr>
              <w:t>ข</w:t>
            </w:r>
            <w:r w:rsidR="00CA6270" w:rsidRPr="00773A95">
              <w:rPr>
                <w:rFonts w:ascii="Browallia New" w:hAnsi="Browallia New" w:cs="Browallia New"/>
                <w:sz w:val="26"/>
                <w:szCs w:val="26"/>
                <w:lang w:val="en-US"/>
              </w:rPr>
              <w:t>)</w:t>
            </w:r>
          </w:p>
        </w:tc>
      </w:tr>
      <w:tr w:rsidR="000D4FD5" w:rsidRPr="00773A95" w14:paraId="1B090D4A" w14:textId="27F2DD1A" w:rsidTr="00D7167B">
        <w:trPr>
          <w:trHeight w:val="616"/>
        </w:trPr>
        <w:tc>
          <w:tcPr>
            <w:tcW w:w="668" w:type="dxa"/>
            <w:shd w:val="clear" w:color="auto" w:fill="auto"/>
          </w:tcPr>
          <w:p w14:paraId="1FBE386F" w14:textId="20C06D29" w:rsidR="000D4FD5" w:rsidRPr="00773A95" w:rsidRDefault="00435D73" w:rsidP="00A15F03">
            <w:pPr>
              <w:ind w:right="-72"/>
              <w:jc w:val="center"/>
              <w:rPr>
                <w:rFonts w:ascii="Browallia New" w:hAnsi="Browallia New" w:cs="Browallia New"/>
                <w:sz w:val="26"/>
                <w:szCs w:val="26"/>
              </w:rPr>
            </w:pPr>
            <w:r w:rsidRPr="00435D73">
              <w:rPr>
                <w:rFonts w:ascii="Browallia New" w:hAnsi="Browallia New" w:cs="Browallia New"/>
                <w:sz w:val="26"/>
                <w:szCs w:val="26"/>
              </w:rPr>
              <w:t>5</w:t>
            </w:r>
          </w:p>
        </w:tc>
        <w:tc>
          <w:tcPr>
            <w:tcW w:w="913" w:type="dxa"/>
            <w:tcBorders>
              <w:bottom w:val="single" w:sz="4" w:space="0" w:color="auto"/>
            </w:tcBorders>
            <w:shd w:val="clear" w:color="auto" w:fill="FAFAFA"/>
          </w:tcPr>
          <w:p w14:paraId="5F87B7D7" w14:textId="6FFF6982" w:rsidR="000D4FD5" w:rsidRPr="00773A95" w:rsidRDefault="00435D73" w:rsidP="00A15F03">
            <w:pPr>
              <w:ind w:left="-140" w:right="-72"/>
              <w:jc w:val="right"/>
              <w:rPr>
                <w:rFonts w:ascii="Browallia New" w:hAnsi="Browallia New" w:cs="Browallia New"/>
                <w:sz w:val="26"/>
                <w:szCs w:val="26"/>
              </w:rPr>
            </w:pPr>
            <w:r w:rsidRPr="00435D73">
              <w:rPr>
                <w:rFonts w:ascii="Browallia New" w:hAnsi="Browallia New" w:cs="Browallia New"/>
                <w:sz w:val="26"/>
                <w:szCs w:val="26"/>
              </w:rPr>
              <w:t>8</w:t>
            </w:r>
            <w:r w:rsidR="000D4FD5" w:rsidRPr="00773A95">
              <w:rPr>
                <w:rFonts w:ascii="Browallia New" w:hAnsi="Browallia New" w:cs="Browallia New"/>
                <w:sz w:val="26"/>
                <w:szCs w:val="26"/>
              </w:rPr>
              <w:t>,</w:t>
            </w:r>
            <w:r w:rsidRPr="00435D73">
              <w:rPr>
                <w:rFonts w:ascii="Browallia New" w:hAnsi="Browallia New" w:cs="Browallia New"/>
                <w:sz w:val="26"/>
                <w:szCs w:val="26"/>
              </w:rPr>
              <w:t>554</w:t>
            </w:r>
          </w:p>
        </w:tc>
        <w:tc>
          <w:tcPr>
            <w:tcW w:w="992" w:type="dxa"/>
            <w:tcBorders>
              <w:bottom w:val="single" w:sz="4" w:space="0" w:color="auto"/>
            </w:tcBorders>
          </w:tcPr>
          <w:p w14:paraId="74A491D0" w14:textId="39F0A720" w:rsidR="000D4FD5"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9</w:t>
            </w:r>
            <w:r w:rsidR="000D4FD5" w:rsidRPr="00773A95">
              <w:rPr>
                <w:rFonts w:ascii="Browallia New" w:hAnsi="Browallia New" w:cs="Browallia New"/>
                <w:sz w:val="26"/>
                <w:szCs w:val="26"/>
              </w:rPr>
              <w:t>,</w:t>
            </w:r>
            <w:r w:rsidRPr="00435D73">
              <w:rPr>
                <w:rFonts w:ascii="Browallia New" w:hAnsi="Browallia New" w:cs="Browallia New"/>
                <w:sz w:val="26"/>
                <w:szCs w:val="26"/>
              </w:rPr>
              <w:t>175</w:t>
            </w:r>
          </w:p>
        </w:tc>
        <w:tc>
          <w:tcPr>
            <w:tcW w:w="1984" w:type="dxa"/>
            <w:shd w:val="clear" w:color="auto" w:fill="auto"/>
          </w:tcPr>
          <w:p w14:paraId="07DE7915" w14:textId="77777777" w:rsidR="000D4FD5" w:rsidRPr="00773A95" w:rsidRDefault="000D4FD5" w:rsidP="008A3984">
            <w:pPr>
              <w:ind w:left="-65" w:right="-82"/>
              <w:jc w:val="center"/>
              <w:rPr>
                <w:rFonts w:ascii="Browallia New" w:hAnsi="Browallia New" w:cs="Browallia New"/>
                <w:sz w:val="26"/>
                <w:szCs w:val="26"/>
              </w:rPr>
            </w:pPr>
            <w:r w:rsidRPr="00773A95">
              <w:rPr>
                <w:rFonts w:ascii="Browallia New" w:hAnsi="Browallia New" w:cs="Browallia New"/>
                <w:sz w:val="26"/>
                <w:szCs w:val="26"/>
                <w:cs/>
              </w:rPr>
              <w:t xml:space="preserve">อัตราดอกเบี้ย </w:t>
            </w:r>
            <w:r w:rsidRPr="00773A95">
              <w:rPr>
                <w:rFonts w:ascii="Browallia New" w:hAnsi="Browallia New" w:cs="Browallia New"/>
                <w:sz w:val="26"/>
                <w:szCs w:val="26"/>
              </w:rPr>
              <w:t xml:space="preserve">MLR </w:t>
            </w:r>
          </w:p>
          <w:p w14:paraId="687AC92D" w14:textId="7CD7DF2F" w:rsidR="000D4FD5" w:rsidRPr="00773A95" w:rsidRDefault="000D4FD5" w:rsidP="005A3E1C">
            <w:pPr>
              <w:ind w:left="-65" w:right="-82"/>
              <w:jc w:val="center"/>
              <w:rPr>
                <w:rFonts w:ascii="Browallia New" w:hAnsi="Browallia New" w:cs="Browallia New"/>
                <w:sz w:val="26"/>
                <w:szCs w:val="26"/>
                <w:cs/>
              </w:rPr>
            </w:pPr>
            <w:r w:rsidRPr="00773A95">
              <w:rPr>
                <w:rFonts w:ascii="Browallia New" w:hAnsi="Browallia New" w:cs="Browallia New"/>
                <w:sz w:val="26"/>
                <w:szCs w:val="26"/>
                <w:cs/>
              </w:rPr>
              <w:t>หักอัตราส่วนลดคงที่ต่อปี</w:t>
            </w:r>
          </w:p>
        </w:tc>
        <w:tc>
          <w:tcPr>
            <w:tcW w:w="1985" w:type="dxa"/>
            <w:shd w:val="clear" w:color="auto" w:fill="auto"/>
          </w:tcPr>
          <w:p w14:paraId="1F36EE26" w14:textId="6CD79587" w:rsidR="000D4FD5" w:rsidRPr="00773A95" w:rsidRDefault="000D4FD5" w:rsidP="005A3E1C">
            <w:pPr>
              <w:ind w:left="-65" w:right="-82"/>
              <w:jc w:val="center"/>
              <w:rPr>
                <w:rFonts w:ascii="Browallia New" w:hAnsi="Browallia New" w:cs="Browallia New"/>
                <w:spacing w:val="-4"/>
                <w:sz w:val="26"/>
                <w:szCs w:val="26"/>
              </w:rPr>
            </w:pPr>
            <w:r w:rsidRPr="00773A95">
              <w:rPr>
                <w:rFonts w:ascii="Browallia New" w:hAnsi="Browallia New" w:cs="Browallia New"/>
                <w:spacing w:val="-4"/>
                <w:sz w:val="26"/>
                <w:szCs w:val="26"/>
                <w:cs/>
              </w:rPr>
              <w:t>ชำระคืนทุกสามเดือนนับตั้งแต่</w:t>
            </w:r>
            <w:r w:rsidR="00A2020E" w:rsidRPr="00773A95">
              <w:rPr>
                <w:rFonts w:ascii="Browallia New" w:hAnsi="Browallia New" w:cs="Browallia New"/>
                <w:spacing w:val="-4"/>
                <w:sz w:val="26"/>
                <w:szCs w:val="26"/>
              </w:rPr>
              <w:t xml:space="preserve"> </w:t>
            </w:r>
            <w:r w:rsidR="00A2020E" w:rsidRPr="00773A95">
              <w:rPr>
                <w:rFonts w:ascii="Browallia New" w:hAnsi="Browallia New" w:cs="Browallia New"/>
                <w:sz w:val="26"/>
                <w:szCs w:val="26"/>
                <w:cs/>
              </w:rPr>
              <w:t>เดือนกันยายน</w:t>
            </w:r>
          </w:p>
          <w:p w14:paraId="4984C3D9" w14:textId="327A0EB9" w:rsidR="000D4FD5" w:rsidRPr="00773A95" w:rsidRDefault="000D4FD5" w:rsidP="005A3E1C">
            <w:pPr>
              <w:ind w:left="-65" w:right="-82"/>
              <w:jc w:val="center"/>
              <w:rPr>
                <w:rFonts w:ascii="Browallia New" w:hAnsi="Browallia New" w:cs="Browallia New"/>
                <w:sz w:val="26"/>
                <w:szCs w:val="26"/>
                <w:cs/>
              </w:rPr>
            </w:pPr>
            <w:r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2564</w:t>
            </w:r>
          </w:p>
        </w:tc>
        <w:tc>
          <w:tcPr>
            <w:tcW w:w="1340" w:type="dxa"/>
            <w:shd w:val="clear" w:color="auto" w:fill="auto"/>
          </w:tcPr>
          <w:p w14:paraId="055A4962" w14:textId="50202151" w:rsidR="000D4FD5" w:rsidRPr="00773A95" w:rsidRDefault="000D4FD5" w:rsidP="005A3E1C">
            <w:pPr>
              <w:ind w:left="-65" w:right="-82"/>
              <w:jc w:val="center"/>
              <w:rPr>
                <w:rFonts w:ascii="Browallia New" w:hAnsi="Browallia New" w:cs="Browallia New"/>
                <w:sz w:val="26"/>
                <w:szCs w:val="26"/>
                <w:cs/>
                <w:lang w:val="en-US"/>
              </w:rPr>
            </w:pPr>
            <w:r w:rsidRPr="00773A95">
              <w:rPr>
                <w:rFonts w:ascii="Browallia New" w:hAnsi="Browallia New" w:cs="Browallia New"/>
                <w:sz w:val="26"/>
                <w:szCs w:val="26"/>
                <w:cs/>
                <w:lang w:val="en-US"/>
              </w:rPr>
              <w:t>ชำระทุกสามเดือน</w:t>
            </w:r>
          </w:p>
        </w:tc>
        <w:tc>
          <w:tcPr>
            <w:tcW w:w="1031" w:type="dxa"/>
          </w:tcPr>
          <w:p w14:paraId="2B18F9C0" w14:textId="3CCFC990" w:rsidR="000D4FD5" w:rsidRPr="00773A95" w:rsidRDefault="000D4FD5" w:rsidP="005A3E1C">
            <w:pPr>
              <w:ind w:left="-65" w:right="-82"/>
              <w:jc w:val="center"/>
              <w:rPr>
                <w:rFonts w:ascii="Browallia New" w:hAnsi="Browallia New" w:cs="Browallia New"/>
                <w:sz w:val="26"/>
                <w:szCs w:val="26"/>
                <w:cs/>
                <w:lang w:val="en-US"/>
              </w:rPr>
            </w:pPr>
            <w:r w:rsidRPr="00773A95">
              <w:rPr>
                <w:rFonts w:ascii="Browallia New" w:hAnsi="Browallia New" w:cs="Browallia New"/>
                <w:sz w:val="26"/>
                <w:szCs w:val="26"/>
                <w:cs/>
                <w:lang w:val="en-US"/>
              </w:rPr>
              <w:t>ก</w:t>
            </w:r>
            <w:r w:rsidR="00CA6270" w:rsidRPr="00773A95">
              <w:rPr>
                <w:rFonts w:ascii="Browallia New" w:hAnsi="Browallia New" w:cs="Browallia New"/>
                <w:sz w:val="26"/>
                <w:szCs w:val="26"/>
                <w:lang w:val="en-US"/>
              </w:rPr>
              <w:t>)</w:t>
            </w:r>
          </w:p>
        </w:tc>
      </w:tr>
      <w:tr w:rsidR="000D4FD5" w:rsidRPr="00773A95" w14:paraId="54FEB456" w14:textId="78320347" w:rsidTr="00D7167B">
        <w:trPr>
          <w:trHeight w:val="321"/>
        </w:trPr>
        <w:tc>
          <w:tcPr>
            <w:tcW w:w="668" w:type="dxa"/>
            <w:shd w:val="clear" w:color="auto" w:fill="auto"/>
          </w:tcPr>
          <w:p w14:paraId="7EA9C31C" w14:textId="77777777" w:rsidR="000D4FD5" w:rsidRPr="00773A95" w:rsidRDefault="000D4FD5" w:rsidP="00A15F03">
            <w:pPr>
              <w:ind w:right="-72"/>
              <w:jc w:val="center"/>
              <w:rPr>
                <w:rFonts w:ascii="Browallia New" w:hAnsi="Browallia New" w:cs="Browallia New"/>
                <w:sz w:val="26"/>
                <w:szCs w:val="26"/>
              </w:rPr>
            </w:pPr>
            <w:r w:rsidRPr="00773A95">
              <w:rPr>
                <w:rFonts w:ascii="Browallia New" w:hAnsi="Browallia New" w:cs="Browallia New"/>
                <w:sz w:val="26"/>
                <w:szCs w:val="26"/>
                <w:cs/>
              </w:rPr>
              <w:t>รวม</w:t>
            </w:r>
          </w:p>
        </w:tc>
        <w:tc>
          <w:tcPr>
            <w:tcW w:w="913" w:type="dxa"/>
            <w:tcBorders>
              <w:top w:val="single" w:sz="4" w:space="0" w:color="auto"/>
              <w:bottom w:val="single" w:sz="4" w:space="0" w:color="auto"/>
            </w:tcBorders>
            <w:shd w:val="clear" w:color="auto" w:fill="FAFAFA"/>
          </w:tcPr>
          <w:p w14:paraId="51AF0B19" w14:textId="4E585887" w:rsidR="000D4FD5" w:rsidRPr="00773A95" w:rsidRDefault="00435D73" w:rsidP="00A15F03">
            <w:pPr>
              <w:tabs>
                <w:tab w:val="left" w:pos="1032"/>
              </w:tabs>
              <w:ind w:right="-72"/>
              <w:jc w:val="right"/>
              <w:rPr>
                <w:rFonts w:ascii="Browallia New" w:hAnsi="Browallia New" w:cs="Browallia New"/>
                <w:sz w:val="26"/>
                <w:szCs w:val="26"/>
              </w:rPr>
            </w:pPr>
            <w:r w:rsidRPr="00435D73">
              <w:rPr>
                <w:rFonts w:ascii="Browallia New" w:hAnsi="Browallia New" w:cs="Browallia New"/>
                <w:sz w:val="26"/>
                <w:szCs w:val="26"/>
              </w:rPr>
              <w:t>9</w:t>
            </w:r>
            <w:r w:rsidR="000D4FD5" w:rsidRPr="00773A95">
              <w:rPr>
                <w:rFonts w:ascii="Browallia New" w:hAnsi="Browallia New" w:cs="Browallia New"/>
                <w:sz w:val="26"/>
                <w:szCs w:val="26"/>
              </w:rPr>
              <w:t>,</w:t>
            </w:r>
            <w:r w:rsidRPr="00435D73">
              <w:rPr>
                <w:rFonts w:ascii="Browallia New" w:hAnsi="Browallia New" w:cs="Browallia New"/>
                <w:sz w:val="26"/>
                <w:szCs w:val="26"/>
              </w:rPr>
              <w:t>473</w:t>
            </w:r>
          </w:p>
        </w:tc>
        <w:tc>
          <w:tcPr>
            <w:tcW w:w="992" w:type="dxa"/>
            <w:tcBorders>
              <w:top w:val="single" w:sz="4" w:space="0" w:color="auto"/>
              <w:bottom w:val="single" w:sz="4" w:space="0" w:color="auto"/>
            </w:tcBorders>
          </w:tcPr>
          <w:p w14:paraId="434996B9" w14:textId="43075135" w:rsidR="000D4FD5"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12</w:t>
            </w:r>
            <w:r w:rsidR="000D4FD5" w:rsidRPr="00773A95">
              <w:rPr>
                <w:rFonts w:ascii="Browallia New" w:hAnsi="Browallia New" w:cs="Browallia New"/>
                <w:sz w:val="26"/>
                <w:szCs w:val="26"/>
              </w:rPr>
              <w:t>,</w:t>
            </w:r>
            <w:r w:rsidRPr="00435D73">
              <w:rPr>
                <w:rFonts w:ascii="Browallia New" w:hAnsi="Browallia New" w:cs="Browallia New"/>
                <w:sz w:val="26"/>
                <w:szCs w:val="26"/>
              </w:rPr>
              <w:t>439</w:t>
            </w:r>
          </w:p>
        </w:tc>
        <w:tc>
          <w:tcPr>
            <w:tcW w:w="1984" w:type="dxa"/>
            <w:shd w:val="clear" w:color="auto" w:fill="auto"/>
          </w:tcPr>
          <w:p w14:paraId="79280C79" w14:textId="77777777" w:rsidR="000D4FD5" w:rsidRPr="00773A95" w:rsidRDefault="000D4FD5" w:rsidP="00A15F03">
            <w:pPr>
              <w:ind w:right="-72"/>
              <w:jc w:val="right"/>
              <w:rPr>
                <w:rFonts w:ascii="Browallia New" w:hAnsi="Browallia New" w:cs="Browallia New"/>
                <w:sz w:val="26"/>
                <w:szCs w:val="26"/>
              </w:rPr>
            </w:pPr>
          </w:p>
        </w:tc>
        <w:tc>
          <w:tcPr>
            <w:tcW w:w="1985" w:type="dxa"/>
            <w:shd w:val="clear" w:color="auto" w:fill="auto"/>
          </w:tcPr>
          <w:p w14:paraId="107372EC" w14:textId="77777777" w:rsidR="000D4FD5" w:rsidRPr="00773A95" w:rsidRDefault="000D4FD5" w:rsidP="00A15F03">
            <w:pPr>
              <w:ind w:right="-72"/>
              <w:jc w:val="right"/>
              <w:rPr>
                <w:rFonts w:ascii="Browallia New" w:hAnsi="Browallia New" w:cs="Browallia New"/>
                <w:spacing w:val="-6"/>
                <w:sz w:val="26"/>
                <w:szCs w:val="26"/>
                <w:cs/>
              </w:rPr>
            </w:pPr>
          </w:p>
        </w:tc>
        <w:tc>
          <w:tcPr>
            <w:tcW w:w="1340" w:type="dxa"/>
            <w:shd w:val="clear" w:color="auto" w:fill="auto"/>
          </w:tcPr>
          <w:p w14:paraId="380C900A" w14:textId="77777777" w:rsidR="000D4FD5" w:rsidRPr="00773A95" w:rsidRDefault="000D4FD5" w:rsidP="00A15F03">
            <w:pPr>
              <w:ind w:right="-72"/>
              <w:jc w:val="right"/>
              <w:rPr>
                <w:rFonts w:ascii="Browallia New" w:hAnsi="Browallia New" w:cs="Browallia New"/>
                <w:spacing w:val="-6"/>
                <w:sz w:val="26"/>
                <w:szCs w:val="26"/>
                <w:cs/>
              </w:rPr>
            </w:pPr>
          </w:p>
        </w:tc>
        <w:tc>
          <w:tcPr>
            <w:tcW w:w="1031" w:type="dxa"/>
          </w:tcPr>
          <w:p w14:paraId="31B4B467" w14:textId="77777777" w:rsidR="000D4FD5" w:rsidRPr="00773A95" w:rsidRDefault="000D4FD5" w:rsidP="00A15F03">
            <w:pPr>
              <w:ind w:right="-72"/>
              <w:jc w:val="right"/>
              <w:rPr>
                <w:rFonts w:ascii="Browallia New" w:hAnsi="Browallia New" w:cs="Browallia New"/>
                <w:spacing w:val="-6"/>
                <w:sz w:val="26"/>
                <w:szCs w:val="26"/>
                <w:cs/>
              </w:rPr>
            </w:pPr>
          </w:p>
        </w:tc>
      </w:tr>
    </w:tbl>
    <w:p w14:paraId="4EECC6D2" w14:textId="77777777" w:rsidR="003259B4" w:rsidRPr="00773A95" w:rsidRDefault="003259B4" w:rsidP="00FA7581">
      <w:pPr>
        <w:ind w:left="540"/>
        <w:jc w:val="thaiDistribute"/>
        <w:rPr>
          <w:rFonts w:ascii="Browallia New" w:hAnsi="Browallia New" w:cs="Browallia New"/>
          <w:szCs w:val="26"/>
          <w:u w:val="single"/>
        </w:rPr>
      </w:pPr>
    </w:p>
    <w:p w14:paraId="590EEC06" w14:textId="11784B48" w:rsidR="00B917D7" w:rsidRPr="00773A95" w:rsidRDefault="00B917D7" w:rsidP="005C5BC0">
      <w:pPr>
        <w:pStyle w:val="Heading3"/>
        <w:spacing w:before="0" w:after="0"/>
        <w:ind w:left="532"/>
        <w:contextualSpacing/>
        <w:rPr>
          <w:rFonts w:ascii="Browallia New" w:hAnsi="Browallia New" w:cs="Browallia New"/>
          <w:szCs w:val="26"/>
          <w:u w:val="single"/>
        </w:rPr>
      </w:pPr>
      <w:r w:rsidRPr="00773A95">
        <w:rPr>
          <w:rFonts w:ascii="Browallia New" w:hAnsi="Browallia New" w:cs="Browallia New"/>
          <w:szCs w:val="26"/>
          <w:u w:val="single"/>
          <w:cs/>
        </w:rPr>
        <w:t>เงินกู้ยืมของบริษัทย่อยสกุลเงินดอลลาร์ไต้หวัน</w:t>
      </w:r>
    </w:p>
    <w:p w14:paraId="2C81805E" w14:textId="77777777" w:rsidR="00B917D7" w:rsidRPr="00773A95" w:rsidRDefault="00B917D7" w:rsidP="0084102A">
      <w:pPr>
        <w:ind w:left="540"/>
        <w:jc w:val="thaiDistribute"/>
        <w:rPr>
          <w:rFonts w:ascii="Browallia New" w:hAnsi="Browallia New" w:cs="Browallia New"/>
          <w:szCs w:val="26"/>
        </w:rPr>
      </w:pPr>
    </w:p>
    <w:tbl>
      <w:tblPr>
        <w:tblW w:w="8919" w:type="dxa"/>
        <w:tblInd w:w="540" w:type="dxa"/>
        <w:tblLayout w:type="fixed"/>
        <w:tblLook w:val="0000" w:firstRow="0" w:lastRow="0" w:firstColumn="0" w:lastColumn="0" w:noHBand="0" w:noVBand="0"/>
      </w:tblPr>
      <w:tblGrid>
        <w:gridCol w:w="668"/>
        <w:gridCol w:w="1060"/>
        <w:gridCol w:w="993"/>
        <w:gridCol w:w="1842"/>
        <w:gridCol w:w="1985"/>
        <w:gridCol w:w="1417"/>
        <w:gridCol w:w="954"/>
      </w:tblGrid>
      <w:tr w:rsidR="000D4FD5" w:rsidRPr="00773A95" w14:paraId="4FE9AB8B" w14:textId="26E49932" w:rsidTr="00D7167B">
        <w:trPr>
          <w:trHeight w:val="331"/>
        </w:trPr>
        <w:tc>
          <w:tcPr>
            <w:tcW w:w="668" w:type="dxa"/>
            <w:tcBorders>
              <w:top w:val="single" w:sz="4" w:space="0" w:color="auto"/>
            </w:tcBorders>
            <w:shd w:val="clear" w:color="auto" w:fill="auto"/>
            <w:vAlign w:val="bottom"/>
          </w:tcPr>
          <w:p w14:paraId="5CB46325" w14:textId="77777777" w:rsidR="000D4FD5" w:rsidRPr="00773A95" w:rsidRDefault="000D4FD5" w:rsidP="00CF581C">
            <w:pPr>
              <w:ind w:right="-72"/>
              <w:jc w:val="center"/>
              <w:rPr>
                <w:rFonts w:ascii="Browallia New" w:hAnsi="Browallia New" w:cs="Browallia New"/>
                <w:b/>
                <w:bCs/>
                <w:szCs w:val="26"/>
              </w:rPr>
            </w:pPr>
          </w:p>
        </w:tc>
        <w:tc>
          <w:tcPr>
            <w:tcW w:w="2053" w:type="dxa"/>
            <w:gridSpan w:val="2"/>
            <w:tcBorders>
              <w:top w:val="single" w:sz="4" w:space="0" w:color="auto"/>
              <w:bottom w:val="single" w:sz="4" w:space="0" w:color="auto"/>
            </w:tcBorders>
            <w:shd w:val="clear" w:color="auto" w:fill="auto"/>
            <w:vAlign w:val="bottom"/>
          </w:tcPr>
          <w:p w14:paraId="0217E9D4" w14:textId="587963A9" w:rsidR="000D4FD5" w:rsidRPr="00773A95" w:rsidRDefault="000D4FD5" w:rsidP="000C1AA5">
            <w:pPr>
              <w:ind w:left="-119" w:right="-112"/>
              <w:jc w:val="center"/>
              <w:rPr>
                <w:rFonts w:ascii="Browallia New" w:hAnsi="Browallia New" w:cs="Browallia New"/>
                <w:b/>
                <w:bCs/>
                <w:szCs w:val="26"/>
                <w:cs/>
              </w:rPr>
            </w:pPr>
            <w:r w:rsidRPr="00773A95">
              <w:rPr>
                <w:rFonts w:ascii="Browallia New" w:hAnsi="Browallia New" w:cs="Browallia New"/>
                <w:b/>
                <w:bCs/>
                <w:spacing w:val="-4"/>
                <w:szCs w:val="26"/>
                <w:cs/>
              </w:rPr>
              <w:t>จำนวนเงิน</w:t>
            </w:r>
          </w:p>
        </w:tc>
        <w:tc>
          <w:tcPr>
            <w:tcW w:w="1842" w:type="dxa"/>
            <w:tcBorders>
              <w:top w:val="single" w:sz="4" w:space="0" w:color="auto"/>
            </w:tcBorders>
            <w:shd w:val="clear" w:color="auto" w:fill="auto"/>
            <w:vAlign w:val="bottom"/>
          </w:tcPr>
          <w:p w14:paraId="6A722009" w14:textId="77777777" w:rsidR="000D4FD5" w:rsidRPr="00773A95" w:rsidRDefault="000D4FD5" w:rsidP="008B67BC">
            <w:pPr>
              <w:ind w:left="-114" w:right="-72"/>
              <w:jc w:val="center"/>
              <w:rPr>
                <w:rFonts w:ascii="Browallia New" w:hAnsi="Browallia New" w:cs="Browallia New"/>
                <w:b/>
                <w:bCs/>
                <w:szCs w:val="26"/>
                <w:cs/>
              </w:rPr>
            </w:pPr>
          </w:p>
        </w:tc>
        <w:tc>
          <w:tcPr>
            <w:tcW w:w="1985" w:type="dxa"/>
            <w:tcBorders>
              <w:top w:val="single" w:sz="4" w:space="0" w:color="auto"/>
            </w:tcBorders>
            <w:shd w:val="clear" w:color="auto" w:fill="auto"/>
            <w:vAlign w:val="bottom"/>
          </w:tcPr>
          <w:p w14:paraId="3743F80D" w14:textId="77777777" w:rsidR="000D4FD5" w:rsidRPr="00773A95" w:rsidRDefault="000D4FD5" w:rsidP="008B67BC">
            <w:pPr>
              <w:ind w:left="-95" w:right="-72"/>
              <w:jc w:val="center"/>
              <w:rPr>
                <w:rFonts w:ascii="Browallia New" w:hAnsi="Browallia New" w:cs="Browallia New"/>
                <w:b/>
                <w:bCs/>
                <w:spacing w:val="-6"/>
                <w:szCs w:val="26"/>
              </w:rPr>
            </w:pPr>
          </w:p>
        </w:tc>
        <w:tc>
          <w:tcPr>
            <w:tcW w:w="1417" w:type="dxa"/>
            <w:tcBorders>
              <w:top w:val="single" w:sz="4" w:space="0" w:color="auto"/>
            </w:tcBorders>
            <w:shd w:val="clear" w:color="auto" w:fill="auto"/>
            <w:vAlign w:val="bottom"/>
          </w:tcPr>
          <w:p w14:paraId="458FE217" w14:textId="77777777" w:rsidR="000D4FD5" w:rsidRPr="00773A95" w:rsidRDefault="000D4FD5" w:rsidP="00356A58">
            <w:pPr>
              <w:ind w:right="-72"/>
              <w:jc w:val="center"/>
              <w:rPr>
                <w:rFonts w:ascii="Browallia New" w:hAnsi="Browallia New" w:cs="Browallia New"/>
                <w:b/>
                <w:bCs/>
                <w:szCs w:val="26"/>
                <w:cs/>
              </w:rPr>
            </w:pPr>
          </w:p>
        </w:tc>
        <w:tc>
          <w:tcPr>
            <w:tcW w:w="954" w:type="dxa"/>
            <w:tcBorders>
              <w:top w:val="single" w:sz="4" w:space="0" w:color="auto"/>
            </w:tcBorders>
          </w:tcPr>
          <w:p w14:paraId="2AD5E4FD" w14:textId="77777777" w:rsidR="000D4FD5" w:rsidRPr="00773A95" w:rsidRDefault="000D4FD5" w:rsidP="00356A58">
            <w:pPr>
              <w:ind w:right="-72"/>
              <w:jc w:val="center"/>
              <w:rPr>
                <w:rFonts w:ascii="Browallia New" w:hAnsi="Browallia New" w:cs="Browallia New"/>
                <w:b/>
                <w:bCs/>
                <w:szCs w:val="26"/>
                <w:cs/>
              </w:rPr>
            </w:pPr>
          </w:p>
        </w:tc>
      </w:tr>
      <w:tr w:rsidR="000D4FD5" w:rsidRPr="00773A95" w14:paraId="5B27B319" w14:textId="6ABE7EDF" w:rsidTr="00D7167B">
        <w:trPr>
          <w:trHeight w:val="1007"/>
        </w:trPr>
        <w:tc>
          <w:tcPr>
            <w:tcW w:w="668" w:type="dxa"/>
            <w:tcBorders>
              <w:bottom w:val="single" w:sz="4" w:space="0" w:color="auto"/>
            </w:tcBorders>
            <w:shd w:val="clear" w:color="auto" w:fill="auto"/>
            <w:vAlign w:val="bottom"/>
          </w:tcPr>
          <w:p w14:paraId="7F2655FC" w14:textId="77777777" w:rsidR="000D4FD5" w:rsidRPr="00773A95" w:rsidRDefault="000D4FD5" w:rsidP="000E5553">
            <w:pPr>
              <w:ind w:right="-72"/>
              <w:jc w:val="center"/>
              <w:rPr>
                <w:rFonts w:ascii="Browallia New" w:hAnsi="Browallia New" w:cs="Browallia New"/>
                <w:b/>
                <w:bCs/>
                <w:sz w:val="26"/>
                <w:szCs w:val="26"/>
              </w:rPr>
            </w:pPr>
          </w:p>
          <w:p w14:paraId="7CBD9B74" w14:textId="77777777" w:rsidR="000D4FD5" w:rsidRPr="00773A95" w:rsidRDefault="000D4FD5" w:rsidP="000E5553">
            <w:pPr>
              <w:ind w:right="-72"/>
              <w:jc w:val="center"/>
              <w:rPr>
                <w:rFonts w:ascii="Browallia New" w:hAnsi="Browallia New" w:cs="Browallia New"/>
                <w:b/>
                <w:bCs/>
                <w:sz w:val="26"/>
                <w:szCs w:val="26"/>
                <w:cs/>
              </w:rPr>
            </w:pPr>
            <w:r w:rsidRPr="00773A95">
              <w:rPr>
                <w:rFonts w:ascii="Browallia New" w:hAnsi="Browallia New" w:cs="Browallia New"/>
                <w:b/>
                <w:bCs/>
                <w:sz w:val="26"/>
                <w:szCs w:val="26"/>
                <w:cs/>
              </w:rPr>
              <w:t>ลำดับที่</w:t>
            </w:r>
          </w:p>
        </w:tc>
        <w:tc>
          <w:tcPr>
            <w:tcW w:w="1060" w:type="dxa"/>
            <w:tcBorders>
              <w:top w:val="single" w:sz="4" w:space="0" w:color="auto"/>
              <w:bottom w:val="single" w:sz="4" w:space="0" w:color="auto"/>
            </w:tcBorders>
            <w:shd w:val="clear" w:color="auto" w:fill="auto"/>
            <w:vAlign w:val="bottom"/>
          </w:tcPr>
          <w:p w14:paraId="1101BB89" w14:textId="3F08078B" w:rsidR="000D4FD5" w:rsidRPr="00773A95" w:rsidRDefault="000D4FD5" w:rsidP="000E5553">
            <w:pPr>
              <w:ind w:left="-119" w:right="-112"/>
              <w:jc w:val="center"/>
              <w:rPr>
                <w:rFonts w:ascii="Browallia New" w:hAnsi="Browallia New" w:cs="Browallia New"/>
                <w:b/>
                <w:bCs/>
                <w:sz w:val="26"/>
                <w:szCs w:val="26"/>
                <w:cs/>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p w14:paraId="0A843D21" w14:textId="25DDE8EA" w:rsidR="000D4FD5" w:rsidRPr="00773A95" w:rsidRDefault="000D4FD5" w:rsidP="000E5553">
            <w:pPr>
              <w:ind w:left="-119" w:right="-112"/>
              <w:jc w:val="center"/>
              <w:rPr>
                <w:rFonts w:ascii="Browallia New" w:hAnsi="Browallia New" w:cs="Browallia New"/>
                <w:b/>
                <w:bCs/>
                <w:sz w:val="26"/>
                <w:szCs w:val="26"/>
                <w:cs/>
              </w:rPr>
            </w:pPr>
            <w:r w:rsidRPr="00773A95">
              <w:rPr>
                <w:rFonts w:ascii="Browallia New" w:hAnsi="Browallia New" w:cs="Browallia New"/>
                <w:b/>
                <w:bCs/>
                <w:sz w:val="26"/>
                <w:szCs w:val="26"/>
                <w:cs/>
              </w:rPr>
              <w:t>ล้านดอลลาร์ไต้หวัน</w:t>
            </w:r>
          </w:p>
        </w:tc>
        <w:tc>
          <w:tcPr>
            <w:tcW w:w="993" w:type="dxa"/>
            <w:tcBorders>
              <w:top w:val="single" w:sz="4" w:space="0" w:color="auto"/>
              <w:bottom w:val="single" w:sz="4" w:space="0" w:color="auto"/>
            </w:tcBorders>
            <w:vAlign w:val="bottom"/>
          </w:tcPr>
          <w:p w14:paraId="0E29E3F9" w14:textId="1ABC1D3E" w:rsidR="000D4FD5" w:rsidRPr="00773A95" w:rsidRDefault="000D4FD5" w:rsidP="000E5553">
            <w:pPr>
              <w:ind w:left="-119" w:right="-112"/>
              <w:jc w:val="center"/>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p w14:paraId="781B77C8" w14:textId="30BC427E" w:rsidR="000D4FD5" w:rsidRPr="00773A95" w:rsidRDefault="000D4FD5" w:rsidP="000E5553">
            <w:pPr>
              <w:ind w:left="-119" w:right="-112"/>
              <w:jc w:val="center"/>
              <w:rPr>
                <w:rFonts w:ascii="Browallia New" w:hAnsi="Browallia New" w:cs="Browallia New"/>
                <w:b/>
                <w:bCs/>
                <w:sz w:val="26"/>
                <w:szCs w:val="26"/>
                <w:cs/>
              </w:rPr>
            </w:pPr>
            <w:r w:rsidRPr="00773A95">
              <w:rPr>
                <w:rFonts w:ascii="Browallia New" w:hAnsi="Browallia New" w:cs="Browallia New"/>
                <w:b/>
                <w:bCs/>
                <w:sz w:val="26"/>
                <w:szCs w:val="26"/>
                <w:cs/>
              </w:rPr>
              <w:t>ล้านดอลลาร์ไต้หวัน</w:t>
            </w:r>
          </w:p>
        </w:tc>
        <w:tc>
          <w:tcPr>
            <w:tcW w:w="1842" w:type="dxa"/>
            <w:tcBorders>
              <w:bottom w:val="single" w:sz="4" w:space="0" w:color="auto"/>
            </w:tcBorders>
            <w:shd w:val="clear" w:color="auto" w:fill="auto"/>
            <w:vAlign w:val="bottom"/>
          </w:tcPr>
          <w:p w14:paraId="50CF39ED" w14:textId="77777777" w:rsidR="000D4FD5" w:rsidRPr="00773A95" w:rsidRDefault="000D4FD5" w:rsidP="000E5553">
            <w:pPr>
              <w:ind w:left="-114" w:right="-72"/>
              <w:jc w:val="center"/>
              <w:rPr>
                <w:rFonts w:ascii="Browallia New" w:hAnsi="Browallia New" w:cs="Browallia New"/>
                <w:b/>
                <w:bCs/>
                <w:sz w:val="26"/>
                <w:szCs w:val="26"/>
              </w:rPr>
            </w:pPr>
            <w:r w:rsidRPr="00773A95">
              <w:rPr>
                <w:rFonts w:ascii="Browallia New" w:hAnsi="Browallia New" w:cs="Browallia New"/>
                <w:b/>
                <w:bCs/>
                <w:sz w:val="26"/>
                <w:szCs w:val="26"/>
                <w:cs/>
              </w:rPr>
              <w:t>อัตราดอกเบี้ย</w:t>
            </w:r>
          </w:p>
          <w:p w14:paraId="38EE261E" w14:textId="77777777" w:rsidR="000D4FD5" w:rsidRPr="00773A95" w:rsidRDefault="000D4FD5" w:rsidP="000E5553">
            <w:pPr>
              <w:ind w:left="-114" w:right="-72"/>
              <w:jc w:val="center"/>
              <w:rPr>
                <w:rFonts w:ascii="Browallia New" w:hAnsi="Browallia New" w:cs="Browallia New"/>
                <w:b/>
                <w:bCs/>
                <w:sz w:val="26"/>
                <w:szCs w:val="26"/>
                <w:cs/>
              </w:rPr>
            </w:pPr>
            <w:r w:rsidRPr="00773A95">
              <w:rPr>
                <w:rFonts w:ascii="Browallia New" w:hAnsi="Browallia New" w:cs="Browallia New"/>
                <w:b/>
                <w:bCs/>
                <w:sz w:val="26"/>
                <w:szCs w:val="26"/>
                <w:cs/>
              </w:rPr>
              <w:t>ร้อยละ</w:t>
            </w:r>
          </w:p>
        </w:tc>
        <w:tc>
          <w:tcPr>
            <w:tcW w:w="1985" w:type="dxa"/>
            <w:tcBorders>
              <w:bottom w:val="single" w:sz="4" w:space="0" w:color="auto"/>
            </w:tcBorders>
            <w:shd w:val="clear" w:color="auto" w:fill="auto"/>
            <w:vAlign w:val="bottom"/>
          </w:tcPr>
          <w:p w14:paraId="233931C1" w14:textId="77777777" w:rsidR="000D4FD5" w:rsidRPr="00773A95" w:rsidRDefault="000D4FD5" w:rsidP="000E5553">
            <w:pPr>
              <w:ind w:left="-95" w:right="-72"/>
              <w:jc w:val="center"/>
              <w:rPr>
                <w:rFonts w:ascii="Browallia New" w:hAnsi="Browallia New" w:cs="Browallia New"/>
                <w:b/>
                <w:bCs/>
                <w:spacing w:val="-6"/>
                <w:sz w:val="26"/>
                <w:szCs w:val="26"/>
              </w:rPr>
            </w:pPr>
          </w:p>
          <w:p w14:paraId="64367F52" w14:textId="5F71C415" w:rsidR="000D4FD5" w:rsidRPr="00773A95" w:rsidRDefault="000D4FD5" w:rsidP="000E5553">
            <w:pPr>
              <w:ind w:left="-95" w:right="-72"/>
              <w:jc w:val="center"/>
              <w:rPr>
                <w:rFonts w:ascii="Browallia New" w:hAnsi="Browallia New" w:cs="Browallia New"/>
                <w:b/>
                <w:bCs/>
                <w:sz w:val="26"/>
                <w:szCs w:val="26"/>
                <w:cs/>
              </w:rPr>
            </w:pPr>
            <w:r w:rsidRPr="00773A95">
              <w:rPr>
                <w:rFonts w:ascii="Browallia New" w:hAnsi="Browallia New" w:cs="Browallia New"/>
                <w:b/>
                <w:bCs/>
                <w:spacing w:val="-6"/>
                <w:sz w:val="26"/>
                <w:szCs w:val="26"/>
                <w:cs/>
              </w:rPr>
              <w:t>กำหนดการชำระคืนเงินต้น</w:t>
            </w:r>
          </w:p>
        </w:tc>
        <w:tc>
          <w:tcPr>
            <w:tcW w:w="1417" w:type="dxa"/>
            <w:tcBorders>
              <w:bottom w:val="single" w:sz="4" w:space="0" w:color="auto"/>
            </w:tcBorders>
            <w:shd w:val="clear" w:color="auto" w:fill="auto"/>
            <w:vAlign w:val="bottom"/>
          </w:tcPr>
          <w:p w14:paraId="19BF4E33" w14:textId="77777777" w:rsidR="000D4FD5" w:rsidRPr="00773A95" w:rsidRDefault="000D4FD5" w:rsidP="000E5553">
            <w:pPr>
              <w:ind w:right="-72"/>
              <w:jc w:val="center"/>
              <w:rPr>
                <w:rFonts w:ascii="Browallia New" w:hAnsi="Browallia New" w:cs="Browallia New"/>
                <w:b/>
                <w:bCs/>
                <w:szCs w:val="26"/>
              </w:rPr>
            </w:pPr>
            <w:r w:rsidRPr="00773A95">
              <w:rPr>
                <w:rFonts w:ascii="Browallia New" w:hAnsi="Browallia New" w:cs="Browallia New"/>
                <w:b/>
                <w:bCs/>
                <w:szCs w:val="26"/>
                <w:cs/>
              </w:rPr>
              <w:t>กำหนดการจ่ายชำระดอกเบี้ย</w:t>
            </w:r>
          </w:p>
        </w:tc>
        <w:tc>
          <w:tcPr>
            <w:tcW w:w="954" w:type="dxa"/>
            <w:tcBorders>
              <w:bottom w:val="single" w:sz="4" w:space="0" w:color="auto"/>
            </w:tcBorders>
            <w:vAlign w:val="bottom"/>
          </w:tcPr>
          <w:p w14:paraId="29161D5C" w14:textId="79BE08F6" w:rsidR="000D4FD5" w:rsidRPr="00773A95" w:rsidRDefault="000D4FD5" w:rsidP="006D37D9">
            <w:pPr>
              <w:ind w:right="-72"/>
              <w:jc w:val="center"/>
              <w:rPr>
                <w:rFonts w:ascii="Browallia New" w:hAnsi="Browallia New" w:cs="Browallia New"/>
                <w:b/>
                <w:bCs/>
                <w:szCs w:val="26"/>
                <w:cs/>
              </w:rPr>
            </w:pPr>
            <w:r w:rsidRPr="00773A95">
              <w:rPr>
                <w:rFonts w:ascii="Browallia New" w:hAnsi="Browallia New" w:cs="Browallia New"/>
                <w:b/>
                <w:bCs/>
                <w:szCs w:val="26"/>
                <w:cs/>
              </w:rPr>
              <w:t>การค้ำประกัน</w:t>
            </w:r>
          </w:p>
        </w:tc>
      </w:tr>
      <w:tr w:rsidR="000D4FD5" w:rsidRPr="00773A95" w14:paraId="1AD41B27" w14:textId="50711EEC" w:rsidTr="00D7167B">
        <w:trPr>
          <w:trHeight w:val="320"/>
        </w:trPr>
        <w:tc>
          <w:tcPr>
            <w:tcW w:w="668" w:type="dxa"/>
            <w:tcBorders>
              <w:top w:val="single" w:sz="4" w:space="0" w:color="auto"/>
            </w:tcBorders>
            <w:shd w:val="clear" w:color="auto" w:fill="auto"/>
          </w:tcPr>
          <w:p w14:paraId="1D0EA53E" w14:textId="77777777" w:rsidR="000D4FD5" w:rsidRPr="00773A95" w:rsidRDefault="000D4FD5" w:rsidP="00CF581C">
            <w:pPr>
              <w:ind w:right="-72"/>
              <w:rPr>
                <w:rFonts w:ascii="Browallia New" w:hAnsi="Browallia New" w:cs="Browallia New"/>
                <w:sz w:val="26"/>
                <w:szCs w:val="26"/>
              </w:rPr>
            </w:pPr>
          </w:p>
        </w:tc>
        <w:tc>
          <w:tcPr>
            <w:tcW w:w="1060" w:type="dxa"/>
            <w:tcBorders>
              <w:top w:val="single" w:sz="4" w:space="0" w:color="auto"/>
            </w:tcBorders>
            <w:shd w:val="clear" w:color="auto" w:fill="FAFAFA"/>
          </w:tcPr>
          <w:p w14:paraId="55E60939" w14:textId="77777777" w:rsidR="000D4FD5" w:rsidRPr="00773A95" w:rsidRDefault="000D4FD5" w:rsidP="00CF581C">
            <w:pPr>
              <w:ind w:right="-72"/>
              <w:jc w:val="right"/>
              <w:rPr>
                <w:rFonts w:ascii="Browallia New" w:hAnsi="Browallia New" w:cs="Browallia New"/>
                <w:sz w:val="26"/>
                <w:szCs w:val="26"/>
              </w:rPr>
            </w:pPr>
          </w:p>
        </w:tc>
        <w:tc>
          <w:tcPr>
            <w:tcW w:w="993" w:type="dxa"/>
            <w:tcBorders>
              <w:top w:val="single" w:sz="4" w:space="0" w:color="auto"/>
            </w:tcBorders>
          </w:tcPr>
          <w:p w14:paraId="74FCB768" w14:textId="77777777" w:rsidR="000D4FD5" w:rsidRPr="00773A95" w:rsidRDefault="000D4FD5" w:rsidP="00CF581C">
            <w:pPr>
              <w:ind w:right="-72"/>
              <w:jc w:val="right"/>
              <w:rPr>
                <w:rFonts w:ascii="Browallia New" w:hAnsi="Browallia New" w:cs="Browallia New"/>
                <w:sz w:val="26"/>
                <w:szCs w:val="26"/>
              </w:rPr>
            </w:pPr>
          </w:p>
        </w:tc>
        <w:tc>
          <w:tcPr>
            <w:tcW w:w="1842" w:type="dxa"/>
            <w:tcBorders>
              <w:top w:val="single" w:sz="4" w:space="0" w:color="auto"/>
            </w:tcBorders>
            <w:shd w:val="clear" w:color="auto" w:fill="auto"/>
          </w:tcPr>
          <w:p w14:paraId="1E14F99C" w14:textId="77777777" w:rsidR="000D4FD5" w:rsidRPr="00773A95" w:rsidRDefault="000D4FD5" w:rsidP="008B67BC">
            <w:pPr>
              <w:ind w:left="-114" w:right="-72"/>
              <w:jc w:val="right"/>
              <w:rPr>
                <w:rFonts w:ascii="Browallia New" w:hAnsi="Browallia New" w:cs="Browallia New"/>
                <w:sz w:val="26"/>
                <w:szCs w:val="26"/>
              </w:rPr>
            </w:pPr>
          </w:p>
        </w:tc>
        <w:tc>
          <w:tcPr>
            <w:tcW w:w="1985" w:type="dxa"/>
            <w:tcBorders>
              <w:top w:val="single" w:sz="4" w:space="0" w:color="auto"/>
            </w:tcBorders>
            <w:shd w:val="clear" w:color="auto" w:fill="auto"/>
          </w:tcPr>
          <w:p w14:paraId="25B88DA5" w14:textId="77777777" w:rsidR="000D4FD5" w:rsidRPr="00773A95" w:rsidRDefault="000D4FD5" w:rsidP="008B67BC">
            <w:pPr>
              <w:ind w:left="-95" w:right="-72"/>
              <w:jc w:val="right"/>
              <w:rPr>
                <w:rFonts w:ascii="Browallia New" w:hAnsi="Browallia New" w:cs="Browallia New"/>
                <w:sz w:val="26"/>
                <w:szCs w:val="26"/>
                <w:cs/>
              </w:rPr>
            </w:pPr>
          </w:p>
        </w:tc>
        <w:tc>
          <w:tcPr>
            <w:tcW w:w="1417" w:type="dxa"/>
            <w:tcBorders>
              <w:top w:val="single" w:sz="4" w:space="0" w:color="auto"/>
            </w:tcBorders>
            <w:shd w:val="clear" w:color="auto" w:fill="auto"/>
          </w:tcPr>
          <w:p w14:paraId="341EC0B8" w14:textId="77777777" w:rsidR="000D4FD5" w:rsidRPr="00773A95" w:rsidRDefault="000D4FD5" w:rsidP="00CF581C">
            <w:pPr>
              <w:ind w:right="-72"/>
              <w:jc w:val="right"/>
              <w:rPr>
                <w:rFonts w:ascii="Browallia New" w:hAnsi="Browallia New" w:cs="Browallia New"/>
                <w:sz w:val="20"/>
                <w:cs/>
              </w:rPr>
            </w:pPr>
          </w:p>
        </w:tc>
        <w:tc>
          <w:tcPr>
            <w:tcW w:w="954" w:type="dxa"/>
            <w:tcBorders>
              <w:top w:val="single" w:sz="4" w:space="0" w:color="auto"/>
            </w:tcBorders>
          </w:tcPr>
          <w:p w14:paraId="1EBC2F09" w14:textId="77777777" w:rsidR="000D4FD5" w:rsidRPr="00773A95" w:rsidRDefault="000D4FD5" w:rsidP="00CF581C">
            <w:pPr>
              <w:ind w:right="-72"/>
              <w:jc w:val="right"/>
              <w:rPr>
                <w:rFonts w:ascii="Browallia New" w:hAnsi="Browallia New" w:cs="Browallia New"/>
                <w:sz w:val="20"/>
                <w:cs/>
              </w:rPr>
            </w:pPr>
          </w:p>
        </w:tc>
      </w:tr>
      <w:tr w:rsidR="000D4FD5" w:rsidRPr="00773A95" w14:paraId="5A8BDA15" w14:textId="346523F1" w:rsidTr="00D7167B">
        <w:trPr>
          <w:trHeight w:val="640"/>
        </w:trPr>
        <w:tc>
          <w:tcPr>
            <w:tcW w:w="668" w:type="dxa"/>
            <w:shd w:val="clear" w:color="auto" w:fill="auto"/>
          </w:tcPr>
          <w:p w14:paraId="56226582" w14:textId="21EB86E3" w:rsidR="000D4FD5" w:rsidRPr="00773A95" w:rsidRDefault="00435D73" w:rsidP="00A15F03">
            <w:pPr>
              <w:ind w:left="-71" w:right="-72"/>
              <w:jc w:val="center"/>
              <w:rPr>
                <w:rFonts w:ascii="Browallia New" w:hAnsi="Browallia New" w:cs="Browallia New"/>
                <w:sz w:val="26"/>
                <w:szCs w:val="26"/>
              </w:rPr>
            </w:pPr>
            <w:r w:rsidRPr="00435D73">
              <w:rPr>
                <w:rFonts w:ascii="Browallia New" w:hAnsi="Browallia New" w:cs="Browallia New"/>
                <w:sz w:val="26"/>
                <w:szCs w:val="26"/>
              </w:rPr>
              <w:t>1</w:t>
            </w:r>
          </w:p>
        </w:tc>
        <w:tc>
          <w:tcPr>
            <w:tcW w:w="1060" w:type="dxa"/>
            <w:shd w:val="clear" w:color="auto" w:fill="FAFAFA"/>
          </w:tcPr>
          <w:p w14:paraId="009D0ADD" w14:textId="266A3734" w:rsidR="000D4FD5" w:rsidRPr="00773A95" w:rsidRDefault="000D4FD5" w:rsidP="00A15F03">
            <w:pPr>
              <w:ind w:left="-71"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993" w:type="dxa"/>
          </w:tcPr>
          <w:p w14:paraId="23B68393" w14:textId="3A803E27" w:rsidR="000D4FD5" w:rsidRPr="00773A95" w:rsidRDefault="00435D73" w:rsidP="00A15F03">
            <w:pPr>
              <w:ind w:left="-71" w:right="-72"/>
              <w:jc w:val="right"/>
              <w:rPr>
                <w:rFonts w:ascii="Browallia New" w:hAnsi="Browallia New" w:cs="Browallia New"/>
                <w:sz w:val="26"/>
                <w:szCs w:val="26"/>
                <w:lang w:val="en-US"/>
              </w:rPr>
            </w:pPr>
            <w:r w:rsidRPr="00435D73">
              <w:rPr>
                <w:rFonts w:ascii="Browallia New" w:hAnsi="Browallia New" w:cs="Browallia New"/>
                <w:sz w:val="26"/>
                <w:szCs w:val="26"/>
              </w:rPr>
              <w:t>16</w:t>
            </w:r>
          </w:p>
        </w:tc>
        <w:tc>
          <w:tcPr>
            <w:tcW w:w="1842" w:type="dxa"/>
            <w:shd w:val="clear" w:color="auto" w:fill="auto"/>
          </w:tcPr>
          <w:p w14:paraId="64880D4C" w14:textId="77777777" w:rsidR="000D4FD5" w:rsidRPr="00773A95" w:rsidRDefault="000D4FD5" w:rsidP="00A15F03">
            <w:pPr>
              <w:ind w:left="-71" w:right="-72" w:hanging="39"/>
              <w:jc w:val="center"/>
              <w:rPr>
                <w:rFonts w:ascii="Browallia New" w:hAnsi="Browallia New" w:cs="Browallia New"/>
                <w:sz w:val="26"/>
                <w:szCs w:val="26"/>
                <w:lang w:val="en-US"/>
              </w:rPr>
            </w:pPr>
            <w:r w:rsidRPr="00773A95">
              <w:rPr>
                <w:rFonts w:ascii="Browallia New" w:hAnsi="Browallia New" w:cs="Browallia New"/>
                <w:sz w:val="26"/>
                <w:szCs w:val="26"/>
                <w:cs/>
                <w:lang w:val="en-US"/>
              </w:rPr>
              <w:t>อัตราดอกเบี้ยคงที่</w:t>
            </w:r>
          </w:p>
          <w:p w14:paraId="2512BA6A" w14:textId="7B6BE37F" w:rsidR="000D4FD5" w:rsidRPr="00773A95" w:rsidRDefault="000D4FD5" w:rsidP="00A15F03">
            <w:pPr>
              <w:ind w:left="-71" w:right="-72" w:hanging="39"/>
              <w:jc w:val="center"/>
              <w:rPr>
                <w:rFonts w:ascii="Browallia New" w:hAnsi="Browallia New" w:cs="Browallia New"/>
                <w:sz w:val="26"/>
                <w:szCs w:val="26"/>
                <w:lang w:val="en-US"/>
              </w:rPr>
            </w:pPr>
            <w:r w:rsidRPr="00773A95">
              <w:rPr>
                <w:rFonts w:ascii="Browallia New" w:hAnsi="Browallia New" w:cs="Browallia New"/>
                <w:sz w:val="26"/>
                <w:szCs w:val="26"/>
                <w:cs/>
                <w:lang w:val="en-US"/>
              </w:rPr>
              <w:t>ร้อยละ</w:t>
            </w:r>
            <w:r w:rsidRPr="00773A95">
              <w:rPr>
                <w:rFonts w:ascii="Browallia New" w:hAnsi="Browallia New" w:cs="Browallia New"/>
                <w:sz w:val="26"/>
                <w:szCs w:val="26"/>
                <w:lang w:val="en-US"/>
              </w:rPr>
              <w:t xml:space="preserve"> </w:t>
            </w:r>
            <w:r w:rsidR="00435D73" w:rsidRPr="00435D73">
              <w:rPr>
                <w:rFonts w:ascii="Browallia New" w:hAnsi="Browallia New" w:cs="Browallia New"/>
                <w:sz w:val="26"/>
                <w:szCs w:val="26"/>
              </w:rPr>
              <w:t>4</w:t>
            </w:r>
            <w:r w:rsidRPr="00773A95">
              <w:rPr>
                <w:rFonts w:ascii="Browallia New" w:hAnsi="Browallia New" w:cs="Browallia New"/>
                <w:sz w:val="26"/>
                <w:szCs w:val="26"/>
              </w:rPr>
              <w:t>.</w:t>
            </w:r>
            <w:r w:rsidR="00435D73" w:rsidRPr="00435D73">
              <w:rPr>
                <w:rFonts w:ascii="Browallia New" w:hAnsi="Browallia New" w:cs="Browallia New"/>
                <w:sz w:val="26"/>
                <w:szCs w:val="26"/>
              </w:rPr>
              <w:t>94</w:t>
            </w:r>
            <w:r w:rsidRPr="00773A95">
              <w:rPr>
                <w:rFonts w:ascii="Browallia New" w:hAnsi="Browallia New" w:cs="Browallia New"/>
                <w:sz w:val="26"/>
                <w:szCs w:val="26"/>
                <w:cs/>
                <w:lang w:val="en-US"/>
              </w:rPr>
              <w:t xml:space="preserve"> ต่อปี</w:t>
            </w:r>
          </w:p>
        </w:tc>
        <w:tc>
          <w:tcPr>
            <w:tcW w:w="1985" w:type="dxa"/>
            <w:shd w:val="clear" w:color="auto" w:fill="auto"/>
          </w:tcPr>
          <w:p w14:paraId="5A862D57" w14:textId="2565465C" w:rsidR="000D4FD5" w:rsidRPr="00773A95" w:rsidRDefault="000D4FD5" w:rsidP="00A15F03">
            <w:pPr>
              <w:ind w:left="-71" w:right="-72" w:hanging="39"/>
              <w:jc w:val="center"/>
              <w:rPr>
                <w:rFonts w:ascii="Browallia New" w:hAnsi="Browallia New" w:cs="Browallia New"/>
                <w:sz w:val="26"/>
                <w:szCs w:val="26"/>
                <w:lang w:val="en-US"/>
              </w:rPr>
            </w:pPr>
            <w:r w:rsidRPr="00773A95">
              <w:rPr>
                <w:rFonts w:ascii="Browallia New" w:hAnsi="Browallia New" w:cs="Browallia New"/>
                <w:sz w:val="26"/>
                <w:szCs w:val="26"/>
                <w:cs/>
                <w:lang w:val="en-US"/>
              </w:rPr>
              <w:t>ชำระคืนทุกเดือนนับตั้งแต่</w:t>
            </w:r>
          </w:p>
          <w:p w14:paraId="688646F8" w14:textId="13A3CE75" w:rsidR="000D4FD5" w:rsidRPr="00773A95" w:rsidRDefault="000D4FD5" w:rsidP="00A15F03">
            <w:pPr>
              <w:ind w:left="-71" w:right="-72" w:hanging="39"/>
              <w:jc w:val="center"/>
              <w:rPr>
                <w:rFonts w:ascii="Browallia New" w:hAnsi="Browallia New" w:cs="Browallia New"/>
                <w:sz w:val="26"/>
                <w:szCs w:val="26"/>
              </w:rPr>
            </w:pPr>
            <w:r w:rsidRPr="00773A95">
              <w:rPr>
                <w:rFonts w:ascii="Browallia New" w:hAnsi="Browallia New" w:cs="Browallia New"/>
                <w:sz w:val="26"/>
                <w:szCs w:val="26"/>
                <w:cs/>
                <w:lang w:val="en-US"/>
              </w:rPr>
              <w:t>เดือนมกราคม</w:t>
            </w:r>
            <w:r w:rsidRPr="00773A95">
              <w:rPr>
                <w:rFonts w:ascii="Browallia New" w:hAnsi="Browallia New" w:cs="Browallia New"/>
                <w:sz w:val="26"/>
                <w:szCs w:val="26"/>
                <w:lang w:val="en-US"/>
              </w:rPr>
              <w:t xml:space="preserve"> </w:t>
            </w:r>
            <w:r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2564</w:t>
            </w:r>
          </w:p>
        </w:tc>
        <w:tc>
          <w:tcPr>
            <w:tcW w:w="1417" w:type="dxa"/>
            <w:shd w:val="clear" w:color="auto" w:fill="auto"/>
          </w:tcPr>
          <w:p w14:paraId="025D90E2" w14:textId="54B11FDD" w:rsidR="000D4FD5" w:rsidRPr="00773A95" w:rsidRDefault="000D4FD5" w:rsidP="00A15F03">
            <w:pPr>
              <w:ind w:left="-71" w:right="-72" w:hanging="39"/>
              <w:jc w:val="center"/>
              <w:rPr>
                <w:rFonts w:ascii="Browallia New" w:hAnsi="Browallia New" w:cs="Browallia New"/>
                <w:spacing w:val="-4"/>
                <w:szCs w:val="26"/>
                <w:cs/>
                <w:lang w:val="en-US"/>
              </w:rPr>
            </w:pPr>
            <w:r w:rsidRPr="00773A95">
              <w:rPr>
                <w:rFonts w:ascii="Browallia New" w:hAnsi="Browallia New" w:cs="Browallia New"/>
                <w:spacing w:val="-4"/>
                <w:szCs w:val="26"/>
                <w:cs/>
                <w:lang w:val="en-US"/>
              </w:rPr>
              <w:t>ชำระทุกเดือน</w:t>
            </w:r>
          </w:p>
        </w:tc>
        <w:tc>
          <w:tcPr>
            <w:tcW w:w="954" w:type="dxa"/>
          </w:tcPr>
          <w:p w14:paraId="2720ACD1" w14:textId="52CDBC80" w:rsidR="000D4FD5" w:rsidRPr="00773A95" w:rsidRDefault="000D4FD5" w:rsidP="00A15F03">
            <w:pPr>
              <w:ind w:left="-71" w:right="-72" w:hanging="39"/>
              <w:jc w:val="center"/>
              <w:rPr>
                <w:rFonts w:ascii="Browallia New" w:hAnsi="Browallia New" w:cs="Browallia New"/>
                <w:spacing w:val="-4"/>
                <w:szCs w:val="26"/>
                <w:cs/>
                <w:lang w:val="en-US"/>
              </w:rPr>
            </w:pPr>
            <w:r w:rsidRPr="00773A95">
              <w:rPr>
                <w:rFonts w:ascii="Browallia New" w:hAnsi="Browallia New" w:cs="Browallia New"/>
                <w:spacing w:val="-4"/>
                <w:szCs w:val="26"/>
                <w:cs/>
                <w:lang w:val="en-US"/>
              </w:rPr>
              <w:t>ก</w:t>
            </w:r>
            <w:r w:rsidR="00421CD2" w:rsidRPr="00773A95">
              <w:rPr>
                <w:rFonts w:ascii="Browallia New" w:hAnsi="Browallia New" w:cs="Browallia New"/>
                <w:spacing w:val="-4"/>
                <w:szCs w:val="26"/>
                <w:lang w:val="en-US"/>
              </w:rPr>
              <w:t>)</w:t>
            </w:r>
          </w:p>
        </w:tc>
      </w:tr>
      <w:tr w:rsidR="000D4FD5" w:rsidRPr="00773A95" w14:paraId="495F1934" w14:textId="2B92A6B8" w:rsidTr="00D7167B">
        <w:trPr>
          <w:trHeight w:val="640"/>
        </w:trPr>
        <w:tc>
          <w:tcPr>
            <w:tcW w:w="668" w:type="dxa"/>
            <w:shd w:val="clear" w:color="auto" w:fill="auto"/>
          </w:tcPr>
          <w:p w14:paraId="2999F166" w14:textId="36DA6500" w:rsidR="000D4FD5" w:rsidRPr="00773A95" w:rsidRDefault="00435D73" w:rsidP="00A15F03">
            <w:pPr>
              <w:ind w:left="-71" w:right="-72"/>
              <w:jc w:val="center"/>
              <w:rPr>
                <w:rFonts w:ascii="Browallia New" w:hAnsi="Browallia New" w:cs="Browallia New"/>
                <w:sz w:val="26"/>
                <w:szCs w:val="26"/>
              </w:rPr>
            </w:pPr>
            <w:r w:rsidRPr="00435D73">
              <w:rPr>
                <w:rFonts w:ascii="Browallia New" w:hAnsi="Browallia New" w:cs="Browallia New"/>
                <w:sz w:val="26"/>
                <w:szCs w:val="26"/>
              </w:rPr>
              <w:t>2</w:t>
            </w:r>
          </w:p>
        </w:tc>
        <w:tc>
          <w:tcPr>
            <w:tcW w:w="1060" w:type="dxa"/>
            <w:shd w:val="clear" w:color="auto" w:fill="FAFAFA"/>
          </w:tcPr>
          <w:p w14:paraId="11CE8E1B" w14:textId="27FD102A" w:rsidR="000D4FD5" w:rsidRPr="00773A95" w:rsidRDefault="00435D73" w:rsidP="00A15F03">
            <w:pPr>
              <w:ind w:left="-71" w:right="-72"/>
              <w:jc w:val="right"/>
              <w:rPr>
                <w:rFonts w:ascii="Browallia New" w:hAnsi="Browallia New" w:cs="Browallia New"/>
                <w:sz w:val="26"/>
                <w:szCs w:val="26"/>
                <w:lang w:val="en-US"/>
              </w:rPr>
            </w:pPr>
            <w:r w:rsidRPr="00435D73">
              <w:rPr>
                <w:rFonts w:ascii="Browallia New" w:hAnsi="Browallia New" w:cs="Browallia New"/>
                <w:sz w:val="26"/>
                <w:szCs w:val="26"/>
              </w:rPr>
              <w:t>7</w:t>
            </w:r>
          </w:p>
        </w:tc>
        <w:tc>
          <w:tcPr>
            <w:tcW w:w="993" w:type="dxa"/>
          </w:tcPr>
          <w:p w14:paraId="6D0A05EC" w14:textId="1F47E03D" w:rsidR="000D4FD5" w:rsidRPr="00773A95" w:rsidRDefault="00435D73" w:rsidP="007D216B">
            <w:pPr>
              <w:ind w:left="-71" w:right="-72"/>
              <w:jc w:val="right"/>
              <w:rPr>
                <w:rFonts w:ascii="Browallia New" w:hAnsi="Browallia New" w:cs="Browallia New"/>
                <w:sz w:val="26"/>
                <w:szCs w:val="26"/>
              </w:rPr>
            </w:pPr>
            <w:r w:rsidRPr="00435D73">
              <w:rPr>
                <w:rFonts w:ascii="Browallia New" w:hAnsi="Browallia New" w:cs="Browallia New"/>
                <w:sz w:val="26"/>
                <w:szCs w:val="26"/>
              </w:rPr>
              <w:t>9</w:t>
            </w:r>
          </w:p>
          <w:p w14:paraId="3C2E5031" w14:textId="4359F49D" w:rsidR="000D4FD5" w:rsidRPr="00773A95" w:rsidRDefault="000D4FD5" w:rsidP="00A15F03">
            <w:pPr>
              <w:ind w:left="-71" w:right="-72"/>
              <w:jc w:val="right"/>
              <w:rPr>
                <w:rFonts w:ascii="Browallia New" w:hAnsi="Browallia New" w:cs="Browallia New"/>
                <w:sz w:val="26"/>
                <w:szCs w:val="26"/>
              </w:rPr>
            </w:pPr>
          </w:p>
        </w:tc>
        <w:tc>
          <w:tcPr>
            <w:tcW w:w="1842" w:type="dxa"/>
            <w:shd w:val="clear" w:color="auto" w:fill="auto"/>
          </w:tcPr>
          <w:p w14:paraId="7A898549" w14:textId="77777777" w:rsidR="000D4FD5" w:rsidRPr="00773A95" w:rsidRDefault="000D4FD5" w:rsidP="007D216B">
            <w:pPr>
              <w:ind w:left="-71" w:right="-72" w:hanging="39"/>
              <w:jc w:val="center"/>
              <w:rPr>
                <w:rFonts w:ascii="Browallia New" w:hAnsi="Browallia New" w:cs="Browallia New"/>
                <w:sz w:val="26"/>
                <w:szCs w:val="26"/>
                <w:lang w:val="en-US"/>
              </w:rPr>
            </w:pPr>
            <w:r w:rsidRPr="00773A95">
              <w:rPr>
                <w:rFonts w:ascii="Browallia New" w:hAnsi="Browallia New" w:cs="Browallia New"/>
                <w:sz w:val="26"/>
                <w:szCs w:val="26"/>
                <w:cs/>
                <w:lang w:val="en-US"/>
              </w:rPr>
              <w:t>อัตราดอกเบี้ยคงที่</w:t>
            </w:r>
          </w:p>
          <w:p w14:paraId="57C72BFC" w14:textId="7381F4C3" w:rsidR="000D4FD5" w:rsidRPr="00773A95" w:rsidRDefault="000D4FD5" w:rsidP="00A15F03">
            <w:pPr>
              <w:ind w:left="-71" w:right="-72" w:hanging="39"/>
              <w:jc w:val="center"/>
              <w:rPr>
                <w:rFonts w:ascii="Browallia New" w:hAnsi="Browallia New" w:cs="Browallia New"/>
                <w:sz w:val="26"/>
                <w:szCs w:val="26"/>
                <w:cs/>
                <w:lang w:val="en-US"/>
              </w:rPr>
            </w:pPr>
            <w:r w:rsidRPr="00773A95">
              <w:rPr>
                <w:rFonts w:ascii="Browallia New" w:hAnsi="Browallia New" w:cs="Browallia New"/>
                <w:sz w:val="26"/>
                <w:szCs w:val="26"/>
                <w:cs/>
                <w:lang w:val="en-US"/>
              </w:rPr>
              <w:t>ร้อยละ</w:t>
            </w:r>
            <w:r w:rsidRPr="00773A95">
              <w:rPr>
                <w:rFonts w:ascii="Browallia New" w:hAnsi="Browallia New" w:cs="Browallia New"/>
                <w:sz w:val="26"/>
                <w:szCs w:val="26"/>
                <w:lang w:val="en-US"/>
              </w:rPr>
              <w:t xml:space="preserve"> </w:t>
            </w:r>
            <w:r w:rsidR="00435D73" w:rsidRPr="00435D73">
              <w:rPr>
                <w:rFonts w:ascii="Browallia New" w:hAnsi="Browallia New" w:cs="Browallia New"/>
                <w:sz w:val="26"/>
                <w:szCs w:val="26"/>
              </w:rPr>
              <w:t>3</w:t>
            </w:r>
            <w:r w:rsidRPr="00773A95">
              <w:rPr>
                <w:rFonts w:ascii="Browallia New" w:hAnsi="Browallia New" w:cs="Browallia New"/>
                <w:sz w:val="26"/>
                <w:szCs w:val="26"/>
              </w:rPr>
              <w:t>.</w:t>
            </w:r>
            <w:r w:rsidR="00435D73" w:rsidRPr="00435D73">
              <w:rPr>
                <w:rFonts w:ascii="Browallia New" w:hAnsi="Browallia New" w:cs="Browallia New"/>
                <w:sz w:val="26"/>
                <w:szCs w:val="26"/>
              </w:rPr>
              <w:t>20</w:t>
            </w:r>
            <w:r w:rsidRPr="00773A95">
              <w:rPr>
                <w:rFonts w:ascii="Browallia New" w:hAnsi="Browallia New" w:cs="Browallia New"/>
                <w:sz w:val="26"/>
                <w:szCs w:val="26"/>
                <w:cs/>
                <w:lang w:val="en-US"/>
              </w:rPr>
              <w:t xml:space="preserve"> ต่อปี</w:t>
            </w:r>
          </w:p>
        </w:tc>
        <w:tc>
          <w:tcPr>
            <w:tcW w:w="1985" w:type="dxa"/>
            <w:shd w:val="clear" w:color="auto" w:fill="auto"/>
          </w:tcPr>
          <w:p w14:paraId="795D1FAC" w14:textId="77777777" w:rsidR="000D4FD5" w:rsidRPr="00773A95" w:rsidRDefault="000D4FD5" w:rsidP="007D216B">
            <w:pPr>
              <w:ind w:left="-71" w:right="-72" w:hanging="39"/>
              <w:jc w:val="center"/>
              <w:rPr>
                <w:rFonts w:ascii="Browallia New" w:hAnsi="Browallia New" w:cs="Browallia New"/>
                <w:sz w:val="26"/>
                <w:szCs w:val="26"/>
                <w:lang w:val="en-US"/>
              </w:rPr>
            </w:pPr>
            <w:r w:rsidRPr="00773A95">
              <w:rPr>
                <w:rFonts w:ascii="Browallia New" w:hAnsi="Browallia New" w:cs="Browallia New"/>
                <w:sz w:val="26"/>
                <w:szCs w:val="26"/>
                <w:cs/>
                <w:lang w:val="en-US"/>
              </w:rPr>
              <w:t>ชำระคืนทุกเดือนนับตั้งแต่</w:t>
            </w:r>
          </w:p>
          <w:p w14:paraId="0EEF47A1" w14:textId="7E749DEC" w:rsidR="000D4FD5" w:rsidRPr="00773A95" w:rsidRDefault="000D4FD5" w:rsidP="00A15F03">
            <w:pPr>
              <w:ind w:left="-71" w:right="-72" w:hanging="39"/>
              <w:jc w:val="center"/>
              <w:rPr>
                <w:rFonts w:ascii="Browallia New" w:hAnsi="Browallia New" w:cs="Browallia New"/>
                <w:sz w:val="26"/>
                <w:szCs w:val="26"/>
                <w:cs/>
                <w:lang w:val="en-US"/>
              </w:rPr>
            </w:pPr>
            <w:r w:rsidRPr="00773A95">
              <w:rPr>
                <w:rFonts w:ascii="Browallia New" w:hAnsi="Browallia New" w:cs="Browallia New"/>
                <w:sz w:val="26"/>
                <w:szCs w:val="26"/>
                <w:cs/>
                <w:lang w:val="en-US"/>
              </w:rPr>
              <w:t xml:space="preserve">เดือนตุลาคม </w:t>
            </w:r>
            <w:r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2564</w:t>
            </w:r>
          </w:p>
        </w:tc>
        <w:tc>
          <w:tcPr>
            <w:tcW w:w="1417" w:type="dxa"/>
            <w:shd w:val="clear" w:color="auto" w:fill="auto"/>
          </w:tcPr>
          <w:p w14:paraId="0C9BA03E" w14:textId="103A2B26" w:rsidR="000D4FD5" w:rsidRPr="00773A95" w:rsidRDefault="000D4FD5" w:rsidP="007A2931">
            <w:pPr>
              <w:ind w:left="-71" w:right="-72"/>
              <w:jc w:val="center"/>
              <w:rPr>
                <w:rFonts w:ascii="Browallia New" w:hAnsi="Browallia New" w:cs="Browallia New"/>
                <w:spacing w:val="-4"/>
                <w:szCs w:val="26"/>
                <w:cs/>
                <w:lang w:val="en-US"/>
              </w:rPr>
            </w:pPr>
            <w:r w:rsidRPr="00773A95">
              <w:rPr>
                <w:rFonts w:ascii="Browallia New" w:hAnsi="Browallia New" w:cs="Browallia New"/>
                <w:spacing w:val="-4"/>
                <w:szCs w:val="26"/>
                <w:cs/>
                <w:lang w:val="en-US"/>
              </w:rPr>
              <w:t>ชำระทุกเดือน</w:t>
            </w:r>
          </w:p>
        </w:tc>
        <w:tc>
          <w:tcPr>
            <w:tcW w:w="954" w:type="dxa"/>
          </w:tcPr>
          <w:p w14:paraId="34129DB0" w14:textId="39C56EF0" w:rsidR="000D4FD5" w:rsidRPr="00773A95" w:rsidRDefault="000D4FD5" w:rsidP="007A2931">
            <w:pPr>
              <w:ind w:left="-71" w:right="-72"/>
              <w:jc w:val="center"/>
              <w:rPr>
                <w:rFonts w:ascii="Browallia New" w:hAnsi="Browallia New" w:cs="Browallia New"/>
                <w:spacing w:val="-4"/>
                <w:szCs w:val="26"/>
                <w:cs/>
                <w:lang w:val="en-US"/>
              </w:rPr>
            </w:pPr>
            <w:r w:rsidRPr="00773A95">
              <w:rPr>
                <w:rFonts w:ascii="Browallia New" w:hAnsi="Browallia New" w:cs="Browallia New"/>
                <w:spacing w:val="-4"/>
                <w:szCs w:val="26"/>
                <w:cs/>
                <w:lang w:val="en-US"/>
              </w:rPr>
              <w:t>ข</w:t>
            </w:r>
            <w:r w:rsidR="00421CD2" w:rsidRPr="00773A95">
              <w:rPr>
                <w:rFonts w:ascii="Browallia New" w:hAnsi="Browallia New" w:cs="Browallia New"/>
                <w:spacing w:val="-4"/>
                <w:szCs w:val="26"/>
                <w:lang w:val="en-US"/>
              </w:rPr>
              <w:t>)</w:t>
            </w:r>
          </w:p>
        </w:tc>
      </w:tr>
      <w:tr w:rsidR="000D4FD5" w:rsidRPr="00773A95" w14:paraId="65A9DE11" w14:textId="49382F4C" w:rsidTr="00D7167B">
        <w:trPr>
          <w:trHeight w:val="640"/>
        </w:trPr>
        <w:tc>
          <w:tcPr>
            <w:tcW w:w="668" w:type="dxa"/>
            <w:shd w:val="clear" w:color="auto" w:fill="auto"/>
          </w:tcPr>
          <w:p w14:paraId="688DDDFE" w14:textId="6A3335BF" w:rsidR="000D4FD5" w:rsidRPr="00773A95" w:rsidRDefault="00435D73" w:rsidP="00A15F03">
            <w:pPr>
              <w:ind w:left="-71" w:right="-72"/>
              <w:jc w:val="center"/>
              <w:rPr>
                <w:rFonts w:ascii="Browallia New" w:hAnsi="Browallia New" w:cs="Browallia New"/>
                <w:sz w:val="26"/>
                <w:szCs w:val="26"/>
              </w:rPr>
            </w:pPr>
            <w:r w:rsidRPr="00435D73">
              <w:rPr>
                <w:rFonts w:ascii="Browallia New" w:hAnsi="Browallia New" w:cs="Browallia New"/>
                <w:sz w:val="26"/>
                <w:szCs w:val="26"/>
              </w:rPr>
              <w:t>3</w:t>
            </w:r>
          </w:p>
        </w:tc>
        <w:tc>
          <w:tcPr>
            <w:tcW w:w="1060" w:type="dxa"/>
            <w:tcBorders>
              <w:bottom w:val="single" w:sz="4" w:space="0" w:color="auto"/>
            </w:tcBorders>
            <w:shd w:val="clear" w:color="auto" w:fill="FAFAFA"/>
          </w:tcPr>
          <w:p w14:paraId="258A3EF4" w14:textId="35AAC4B1" w:rsidR="000D4FD5" w:rsidRPr="00773A95" w:rsidRDefault="00435D73" w:rsidP="00A15F03">
            <w:pPr>
              <w:ind w:left="-71" w:right="-72"/>
              <w:jc w:val="right"/>
              <w:rPr>
                <w:rFonts w:ascii="Browallia New" w:hAnsi="Browallia New" w:cs="Browallia New"/>
                <w:sz w:val="26"/>
                <w:szCs w:val="26"/>
                <w:lang w:val="en-US"/>
              </w:rPr>
            </w:pPr>
            <w:r w:rsidRPr="00435D73">
              <w:rPr>
                <w:rFonts w:ascii="Browallia New" w:hAnsi="Browallia New" w:cs="Browallia New"/>
                <w:sz w:val="26"/>
                <w:szCs w:val="26"/>
              </w:rPr>
              <w:t>35</w:t>
            </w:r>
          </w:p>
        </w:tc>
        <w:tc>
          <w:tcPr>
            <w:tcW w:w="993" w:type="dxa"/>
            <w:tcBorders>
              <w:bottom w:val="single" w:sz="4" w:space="0" w:color="auto"/>
            </w:tcBorders>
          </w:tcPr>
          <w:p w14:paraId="443BAB48" w14:textId="290DEE14" w:rsidR="000D4FD5" w:rsidRPr="00773A95" w:rsidRDefault="000D4FD5" w:rsidP="007D216B">
            <w:pPr>
              <w:ind w:left="-71" w:right="-72"/>
              <w:jc w:val="right"/>
              <w:rPr>
                <w:rFonts w:ascii="Browallia New" w:hAnsi="Browallia New" w:cs="Browallia New"/>
                <w:sz w:val="26"/>
                <w:szCs w:val="26"/>
              </w:rPr>
            </w:pPr>
            <w:r w:rsidRPr="00773A95">
              <w:rPr>
                <w:rFonts w:ascii="Browallia New" w:hAnsi="Browallia New" w:cs="Browallia New"/>
                <w:sz w:val="26"/>
                <w:szCs w:val="26"/>
              </w:rPr>
              <w:t>-</w:t>
            </w:r>
          </w:p>
          <w:p w14:paraId="439DDCC6" w14:textId="04E0EEF4" w:rsidR="000D4FD5" w:rsidRPr="00773A95" w:rsidRDefault="000D4FD5" w:rsidP="00A15F03">
            <w:pPr>
              <w:ind w:left="-71" w:right="-72"/>
              <w:jc w:val="right"/>
              <w:rPr>
                <w:rFonts w:ascii="Browallia New" w:hAnsi="Browallia New" w:cs="Browallia New"/>
                <w:sz w:val="26"/>
                <w:szCs w:val="26"/>
              </w:rPr>
            </w:pPr>
          </w:p>
        </w:tc>
        <w:tc>
          <w:tcPr>
            <w:tcW w:w="1842" w:type="dxa"/>
            <w:shd w:val="clear" w:color="auto" w:fill="auto"/>
          </w:tcPr>
          <w:p w14:paraId="7E8FA5A5" w14:textId="77777777" w:rsidR="000D4FD5" w:rsidRPr="00773A95" w:rsidRDefault="000D4FD5" w:rsidP="00D31AB2">
            <w:pPr>
              <w:ind w:left="-71" w:right="-72" w:hanging="39"/>
              <w:jc w:val="center"/>
              <w:rPr>
                <w:rFonts w:ascii="Browallia New" w:hAnsi="Browallia New" w:cs="Browallia New"/>
                <w:sz w:val="26"/>
                <w:szCs w:val="26"/>
                <w:lang w:val="en-US"/>
              </w:rPr>
            </w:pPr>
            <w:r w:rsidRPr="00773A95">
              <w:rPr>
                <w:rFonts w:ascii="Browallia New" w:hAnsi="Browallia New" w:cs="Browallia New"/>
                <w:sz w:val="26"/>
                <w:szCs w:val="26"/>
                <w:cs/>
                <w:lang w:val="en-US"/>
              </w:rPr>
              <w:t>อัตราดอกเบี้ยคงที่</w:t>
            </w:r>
          </w:p>
          <w:p w14:paraId="1A2B725F" w14:textId="1C3AF02A" w:rsidR="000D4FD5" w:rsidRPr="00773A95" w:rsidRDefault="000D4FD5" w:rsidP="00A15F03">
            <w:pPr>
              <w:ind w:left="-71" w:right="-72" w:hanging="39"/>
              <w:jc w:val="center"/>
              <w:rPr>
                <w:rFonts w:ascii="Browallia New" w:hAnsi="Browallia New" w:cs="Browallia New"/>
                <w:sz w:val="26"/>
                <w:szCs w:val="26"/>
                <w:cs/>
                <w:lang w:val="en-US"/>
              </w:rPr>
            </w:pPr>
            <w:r w:rsidRPr="00773A95">
              <w:rPr>
                <w:rFonts w:ascii="Browallia New" w:hAnsi="Browallia New" w:cs="Browallia New"/>
                <w:sz w:val="26"/>
                <w:szCs w:val="26"/>
                <w:cs/>
                <w:lang w:val="en-US"/>
              </w:rPr>
              <w:t>ร้อยละ</w:t>
            </w:r>
            <w:r w:rsidRPr="00773A95">
              <w:rPr>
                <w:rFonts w:ascii="Browallia New" w:hAnsi="Browallia New" w:cs="Browallia New"/>
                <w:sz w:val="26"/>
                <w:szCs w:val="26"/>
                <w:lang w:val="en-US"/>
              </w:rPr>
              <w:t xml:space="preserve"> </w:t>
            </w:r>
            <w:r w:rsidR="00435D73" w:rsidRPr="00435D73">
              <w:rPr>
                <w:rFonts w:ascii="Browallia New" w:hAnsi="Browallia New" w:cs="Browallia New"/>
                <w:sz w:val="26"/>
                <w:szCs w:val="26"/>
              </w:rPr>
              <w:t>3</w:t>
            </w:r>
            <w:r w:rsidRPr="00773A95">
              <w:rPr>
                <w:rFonts w:ascii="Browallia New" w:hAnsi="Browallia New" w:cs="Browallia New"/>
                <w:sz w:val="26"/>
                <w:szCs w:val="26"/>
              </w:rPr>
              <w:t>.</w:t>
            </w:r>
            <w:r w:rsidR="00435D73" w:rsidRPr="00435D73">
              <w:rPr>
                <w:rFonts w:ascii="Browallia New" w:hAnsi="Browallia New" w:cs="Browallia New"/>
                <w:sz w:val="26"/>
                <w:szCs w:val="26"/>
              </w:rPr>
              <w:t>85</w:t>
            </w:r>
            <w:r w:rsidRPr="00773A95">
              <w:rPr>
                <w:rFonts w:ascii="Browallia New" w:hAnsi="Browallia New" w:cs="Browallia New"/>
                <w:sz w:val="26"/>
                <w:szCs w:val="26"/>
                <w:cs/>
                <w:lang w:val="en-US"/>
              </w:rPr>
              <w:t xml:space="preserve"> ต่อปี</w:t>
            </w:r>
          </w:p>
        </w:tc>
        <w:tc>
          <w:tcPr>
            <w:tcW w:w="1985" w:type="dxa"/>
            <w:shd w:val="clear" w:color="auto" w:fill="auto"/>
          </w:tcPr>
          <w:p w14:paraId="20DB8C1D" w14:textId="3948F5EA" w:rsidR="000D4FD5" w:rsidRPr="00773A95" w:rsidRDefault="000D4FD5" w:rsidP="00A15F03">
            <w:pPr>
              <w:ind w:left="-71" w:right="-72" w:hanging="39"/>
              <w:jc w:val="center"/>
              <w:rPr>
                <w:rFonts w:ascii="Browallia New" w:hAnsi="Browallia New" w:cs="Browallia New"/>
                <w:sz w:val="26"/>
                <w:szCs w:val="26"/>
                <w:lang w:val="en-US"/>
              </w:rPr>
            </w:pPr>
            <w:r w:rsidRPr="00773A95">
              <w:rPr>
                <w:rFonts w:ascii="Browallia New" w:hAnsi="Browallia New" w:cs="Browallia New"/>
                <w:sz w:val="26"/>
                <w:szCs w:val="26"/>
                <w:cs/>
                <w:lang w:val="en-US"/>
              </w:rPr>
              <w:t>ชำระคืนทุกเดือนนับตั้งแต่</w:t>
            </w:r>
          </w:p>
          <w:p w14:paraId="0FCF6335" w14:textId="6E0E0AEA" w:rsidR="000D4FD5" w:rsidRPr="00773A95" w:rsidRDefault="000D4FD5" w:rsidP="00A15F03">
            <w:pPr>
              <w:ind w:left="-71" w:right="-72" w:hanging="39"/>
              <w:jc w:val="center"/>
              <w:rPr>
                <w:rFonts w:ascii="Browallia New" w:hAnsi="Browallia New" w:cs="Browallia New"/>
                <w:sz w:val="26"/>
                <w:szCs w:val="26"/>
                <w:cs/>
                <w:lang w:val="en-US"/>
              </w:rPr>
            </w:pPr>
            <w:r w:rsidRPr="00773A95">
              <w:rPr>
                <w:rFonts w:ascii="Browallia New" w:hAnsi="Browallia New" w:cs="Browallia New"/>
                <w:sz w:val="26"/>
                <w:szCs w:val="26"/>
                <w:cs/>
                <w:lang w:val="en-US"/>
              </w:rPr>
              <w:t xml:space="preserve">เดือนมกราคม </w:t>
            </w:r>
            <w:r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2567</w:t>
            </w:r>
          </w:p>
        </w:tc>
        <w:tc>
          <w:tcPr>
            <w:tcW w:w="1417" w:type="dxa"/>
            <w:shd w:val="clear" w:color="auto" w:fill="auto"/>
          </w:tcPr>
          <w:p w14:paraId="221DA0AD" w14:textId="5415B7BE" w:rsidR="000D4FD5" w:rsidRPr="00773A95" w:rsidRDefault="000D4FD5" w:rsidP="007A2931">
            <w:pPr>
              <w:ind w:left="-71" w:right="-72"/>
              <w:jc w:val="center"/>
              <w:rPr>
                <w:rFonts w:ascii="Browallia New" w:hAnsi="Browallia New" w:cs="Browallia New"/>
                <w:spacing w:val="-4"/>
                <w:szCs w:val="26"/>
                <w:cs/>
                <w:lang w:val="en-US"/>
              </w:rPr>
            </w:pPr>
            <w:r w:rsidRPr="00773A95">
              <w:rPr>
                <w:rFonts w:ascii="Browallia New" w:hAnsi="Browallia New" w:cs="Browallia New"/>
                <w:spacing w:val="-4"/>
                <w:szCs w:val="26"/>
                <w:cs/>
                <w:lang w:val="en-US"/>
              </w:rPr>
              <w:t>ชำระทุกเดือน</w:t>
            </w:r>
          </w:p>
        </w:tc>
        <w:tc>
          <w:tcPr>
            <w:tcW w:w="954" w:type="dxa"/>
          </w:tcPr>
          <w:p w14:paraId="0B7B3F98" w14:textId="663DD15D" w:rsidR="000D4FD5" w:rsidRPr="00773A95" w:rsidRDefault="000D4FD5" w:rsidP="007A2931">
            <w:pPr>
              <w:ind w:left="-71" w:right="-72"/>
              <w:jc w:val="center"/>
              <w:rPr>
                <w:rFonts w:ascii="Browallia New" w:hAnsi="Browallia New" w:cs="Browallia New"/>
                <w:spacing w:val="-4"/>
                <w:szCs w:val="26"/>
                <w:cs/>
                <w:lang w:val="en-US"/>
              </w:rPr>
            </w:pPr>
            <w:r w:rsidRPr="00773A95">
              <w:rPr>
                <w:rFonts w:ascii="Browallia New" w:hAnsi="Browallia New" w:cs="Browallia New"/>
                <w:spacing w:val="-4"/>
                <w:szCs w:val="26"/>
                <w:cs/>
                <w:lang w:val="en-US"/>
              </w:rPr>
              <w:t>ก</w:t>
            </w:r>
            <w:r w:rsidR="00421CD2" w:rsidRPr="00773A95">
              <w:rPr>
                <w:rFonts w:ascii="Browallia New" w:hAnsi="Browallia New" w:cs="Browallia New"/>
                <w:spacing w:val="-4"/>
                <w:szCs w:val="26"/>
                <w:lang w:val="en-US"/>
              </w:rPr>
              <w:t>)</w:t>
            </w:r>
          </w:p>
        </w:tc>
      </w:tr>
      <w:tr w:rsidR="000D4FD5" w:rsidRPr="00773A95" w14:paraId="4D15DE72" w14:textId="12435A8D" w:rsidTr="00D7167B">
        <w:trPr>
          <w:trHeight w:val="320"/>
        </w:trPr>
        <w:tc>
          <w:tcPr>
            <w:tcW w:w="668" w:type="dxa"/>
            <w:shd w:val="clear" w:color="auto" w:fill="auto"/>
          </w:tcPr>
          <w:p w14:paraId="423A495F" w14:textId="77777777" w:rsidR="000D4FD5" w:rsidRPr="00773A95" w:rsidRDefault="000D4FD5" w:rsidP="00A15F03">
            <w:pPr>
              <w:ind w:right="-72"/>
              <w:jc w:val="center"/>
              <w:rPr>
                <w:rFonts w:ascii="Browallia New" w:hAnsi="Browallia New" w:cs="Browallia New"/>
                <w:sz w:val="26"/>
                <w:szCs w:val="26"/>
              </w:rPr>
            </w:pPr>
            <w:r w:rsidRPr="00773A95">
              <w:rPr>
                <w:rFonts w:ascii="Browallia New" w:hAnsi="Browallia New" w:cs="Browallia New"/>
                <w:sz w:val="26"/>
                <w:szCs w:val="26"/>
                <w:cs/>
              </w:rPr>
              <w:t>รวม</w:t>
            </w:r>
          </w:p>
        </w:tc>
        <w:tc>
          <w:tcPr>
            <w:tcW w:w="1060" w:type="dxa"/>
            <w:tcBorders>
              <w:top w:val="single" w:sz="4" w:space="0" w:color="auto"/>
              <w:bottom w:val="single" w:sz="4" w:space="0" w:color="auto"/>
            </w:tcBorders>
            <w:shd w:val="clear" w:color="auto" w:fill="FAFAFA"/>
          </w:tcPr>
          <w:p w14:paraId="511DA803" w14:textId="19332270" w:rsidR="000D4FD5"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42</w:t>
            </w:r>
          </w:p>
        </w:tc>
        <w:tc>
          <w:tcPr>
            <w:tcW w:w="993" w:type="dxa"/>
            <w:tcBorders>
              <w:top w:val="single" w:sz="4" w:space="0" w:color="auto"/>
              <w:bottom w:val="single" w:sz="4" w:space="0" w:color="auto"/>
            </w:tcBorders>
          </w:tcPr>
          <w:p w14:paraId="79C36782" w14:textId="63C3B806" w:rsidR="000D4FD5"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25</w:t>
            </w:r>
          </w:p>
        </w:tc>
        <w:tc>
          <w:tcPr>
            <w:tcW w:w="1842" w:type="dxa"/>
            <w:shd w:val="clear" w:color="auto" w:fill="auto"/>
          </w:tcPr>
          <w:p w14:paraId="5866E00F" w14:textId="77777777" w:rsidR="000D4FD5" w:rsidRPr="00773A95" w:rsidRDefault="000D4FD5" w:rsidP="00A15F03">
            <w:pPr>
              <w:ind w:left="-114" w:right="-72"/>
              <w:jc w:val="right"/>
              <w:rPr>
                <w:rFonts w:ascii="Browallia New" w:hAnsi="Browallia New" w:cs="Browallia New"/>
                <w:sz w:val="26"/>
                <w:szCs w:val="26"/>
              </w:rPr>
            </w:pPr>
          </w:p>
        </w:tc>
        <w:tc>
          <w:tcPr>
            <w:tcW w:w="1985" w:type="dxa"/>
            <w:shd w:val="clear" w:color="auto" w:fill="auto"/>
          </w:tcPr>
          <w:p w14:paraId="7DAE86C6" w14:textId="77777777" w:rsidR="000D4FD5" w:rsidRPr="00773A95" w:rsidRDefault="000D4FD5" w:rsidP="00A15F03">
            <w:pPr>
              <w:ind w:right="-72"/>
              <w:jc w:val="right"/>
              <w:rPr>
                <w:rFonts w:ascii="Browallia New" w:hAnsi="Browallia New" w:cs="Browallia New"/>
                <w:spacing w:val="-6"/>
                <w:sz w:val="26"/>
                <w:szCs w:val="26"/>
                <w:cs/>
              </w:rPr>
            </w:pPr>
          </w:p>
        </w:tc>
        <w:tc>
          <w:tcPr>
            <w:tcW w:w="1417" w:type="dxa"/>
            <w:shd w:val="clear" w:color="auto" w:fill="auto"/>
          </w:tcPr>
          <w:p w14:paraId="2B754647" w14:textId="77777777" w:rsidR="000D4FD5" w:rsidRPr="00773A95" w:rsidRDefault="000D4FD5" w:rsidP="00A15F03">
            <w:pPr>
              <w:ind w:right="-72"/>
              <w:jc w:val="right"/>
              <w:rPr>
                <w:rFonts w:ascii="Browallia New" w:hAnsi="Browallia New" w:cs="Browallia New"/>
                <w:spacing w:val="-6"/>
                <w:szCs w:val="26"/>
                <w:cs/>
              </w:rPr>
            </w:pPr>
          </w:p>
        </w:tc>
        <w:tc>
          <w:tcPr>
            <w:tcW w:w="954" w:type="dxa"/>
          </w:tcPr>
          <w:p w14:paraId="3CF58CC5" w14:textId="77777777" w:rsidR="000D4FD5" w:rsidRPr="00773A95" w:rsidRDefault="000D4FD5" w:rsidP="00A15F03">
            <w:pPr>
              <w:ind w:right="-72"/>
              <w:jc w:val="right"/>
              <w:rPr>
                <w:rFonts w:ascii="Browallia New" w:hAnsi="Browallia New" w:cs="Browallia New"/>
                <w:spacing w:val="-6"/>
                <w:szCs w:val="26"/>
                <w:cs/>
              </w:rPr>
            </w:pPr>
          </w:p>
        </w:tc>
      </w:tr>
    </w:tbl>
    <w:p w14:paraId="4237AAB0" w14:textId="77777777" w:rsidR="007A2931" w:rsidRPr="00773A95" w:rsidRDefault="007A2931">
      <w:pPr>
        <w:rPr>
          <w:rFonts w:ascii="Browallia New" w:eastAsia="Arial Unicode MS" w:hAnsi="Browallia New" w:cs="Browallia New"/>
          <w:spacing w:val="-4"/>
          <w:szCs w:val="26"/>
        </w:rPr>
      </w:pPr>
      <w:r w:rsidRPr="00773A95">
        <w:rPr>
          <w:rFonts w:ascii="Browallia New" w:eastAsia="Arial Unicode MS" w:hAnsi="Browallia New" w:cs="Browallia New"/>
          <w:b/>
          <w:bCs/>
          <w:spacing w:val="-4"/>
          <w:szCs w:val="26"/>
        </w:rPr>
        <w:br w:type="page"/>
      </w:r>
    </w:p>
    <w:p w14:paraId="3725E77F" w14:textId="77777777" w:rsidR="00CF581C" w:rsidRPr="00773A95" w:rsidRDefault="00CF581C" w:rsidP="00A5074D">
      <w:pPr>
        <w:pStyle w:val="ListParagraph"/>
        <w:autoSpaceDE/>
        <w:ind w:left="540"/>
        <w:jc w:val="thaiDistribute"/>
        <w:rPr>
          <w:rFonts w:ascii="Browallia New" w:eastAsia="Arial Unicode MS" w:hAnsi="Browallia New" w:cs="Browallia New"/>
          <w:b w:val="0"/>
          <w:bCs w:val="0"/>
          <w:spacing w:val="-4"/>
          <w:sz w:val="26"/>
          <w:szCs w:val="26"/>
          <w:lang w:val="en-GB"/>
        </w:rPr>
      </w:pPr>
    </w:p>
    <w:p w14:paraId="57DF5506" w14:textId="719EE4EF" w:rsidR="0092079C" w:rsidRPr="00773A95" w:rsidRDefault="000D4FD5" w:rsidP="00C712EE">
      <w:pPr>
        <w:ind w:left="993" w:hanging="453"/>
        <w:jc w:val="thaiDistribute"/>
        <w:rPr>
          <w:rFonts w:ascii="Browallia New" w:hAnsi="Browallia New" w:cs="Browallia New"/>
          <w:sz w:val="26"/>
          <w:szCs w:val="26"/>
        </w:rPr>
      </w:pPr>
      <w:r w:rsidRPr="00773A95">
        <w:rPr>
          <w:rFonts w:ascii="Browallia New" w:eastAsia="Arial Unicode MS" w:hAnsi="Browallia New" w:cs="Browallia New"/>
          <w:sz w:val="26"/>
          <w:szCs w:val="26"/>
          <w:cs/>
        </w:rPr>
        <w:t>ก</w:t>
      </w:r>
      <w:r w:rsidR="0092079C" w:rsidRPr="00773A95">
        <w:rPr>
          <w:rFonts w:ascii="Browallia New" w:hAnsi="Browallia New" w:cs="Browallia New"/>
          <w:sz w:val="26"/>
          <w:szCs w:val="26"/>
        </w:rPr>
        <w:t xml:space="preserve">) </w:t>
      </w:r>
      <w:r w:rsidR="00C712EE" w:rsidRPr="00773A95">
        <w:rPr>
          <w:rFonts w:ascii="Browallia New" w:hAnsi="Browallia New" w:cs="Browallia New"/>
          <w:sz w:val="26"/>
          <w:szCs w:val="26"/>
        </w:rPr>
        <w:tab/>
      </w:r>
      <w:r w:rsidR="00FD62D2" w:rsidRPr="00773A95">
        <w:rPr>
          <w:rFonts w:ascii="Browallia New" w:hAnsi="Browallia New" w:cs="Browallia New"/>
          <w:spacing w:val="-4"/>
          <w:sz w:val="26"/>
          <w:szCs w:val="26"/>
          <w:cs/>
        </w:rPr>
        <w:t>เงินกู้ยืมที่มีหลักประกันโดยการจำนำสิทธิในเงินฝากธนาคาร ที่ดิน อาคารโรงงาน เครื่องจักรและอุปกรณ์ที่ใช้ในกลุ่มกิจการ</w:t>
      </w:r>
      <w:r w:rsidR="00FD62D2" w:rsidRPr="00773A95">
        <w:rPr>
          <w:rFonts w:ascii="Browallia New" w:hAnsi="Browallia New" w:cs="Browallia New"/>
          <w:sz w:val="26"/>
          <w:szCs w:val="26"/>
          <w:cs/>
        </w:rPr>
        <w:t xml:space="preserve"> สิทธิเรียกร้องการรับเงินจากสัญญาเช่าที่ดินแล</w:t>
      </w:r>
      <w:r w:rsidR="009656AA" w:rsidRPr="00773A95">
        <w:rPr>
          <w:rFonts w:ascii="Browallia New" w:hAnsi="Browallia New" w:cs="Browallia New"/>
          <w:sz w:val="26"/>
          <w:szCs w:val="26"/>
          <w:cs/>
        </w:rPr>
        <w:t>้ว</w:t>
      </w:r>
      <w:r w:rsidR="00FD62D2" w:rsidRPr="00773A95">
        <w:rPr>
          <w:rFonts w:ascii="Browallia New" w:hAnsi="Browallia New" w:cs="Browallia New"/>
          <w:sz w:val="26"/>
          <w:szCs w:val="26"/>
          <w:cs/>
        </w:rPr>
        <w:t xml:space="preserve">อาคารโรงงาน ใบหุ้นสามัญของบริษัทย่อย (หมายเหตุฯ ข้อ </w:t>
      </w:r>
      <w:r w:rsidR="00435D73" w:rsidRPr="00435D73">
        <w:rPr>
          <w:rFonts w:ascii="Browallia New" w:hAnsi="Browallia New" w:cs="Browallia New"/>
          <w:sz w:val="26"/>
          <w:szCs w:val="26"/>
        </w:rPr>
        <w:t>19</w:t>
      </w:r>
      <w:r w:rsidR="00FD62D2" w:rsidRPr="00773A95">
        <w:rPr>
          <w:rFonts w:ascii="Browallia New" w:hAnsi="Browallia New" w:cs="Browallia New"/>
          <w:sz w:val="26"/>
          <w:szCs w:val="26"/>
        </w:rPr>
        <w:t>.</w:t>
      </w:r>
      <w:r w:rsidR="00435D73" w:rsidRPr="00435D73">
        <w:rPr>
          <w:rFonts w:ascii="Browallia New" w:hAnsi="Browallia New" w:cs="Browallia New"/>
          <w:sz w:val="26"/>
          <w:szCs w:val="26"/>
        </w:rPr>
        <w:t>2</w:t>
      </w:r>
      <w:r w:rsidR="00FD62D2" w:rsidRPr="00773A95">
        <w:rPr>
          <w:rFonts w:ascii="Browallia New" w:hAnsi="Browallia New" w:cs="Browallia New"/>
          <w:sz w:val="26"/>
          <w:szCs w:val="26"/>
          <w:cs/>
        </w:rPr>
        <w:t>) และสิทธิเรียกร้องสัญญาประกันภัยของกลุ่มกิจการ เงินกู้ยืม</w:t>
      </w:r>
      <w:r w:rsidR="00FD62D2" w:rsidRPr="00773A95">
        <w:rPr>
          <w:rFonts w:ascii="Browallia New" w:hAnsi="Browallia New" w:cs="Browallia New"/>
          <w:spacing w:val="-4"/>
          <w:sz w:val="26"/>
          <w:szCs w:val="26"/>
          <w:cs/>
        </w:rPr>
        <w:t>ดังกล่าวถูกค้ำประกันโดยบริษัท ทั้งนี้ บริษัทย่อยต้องปฏิบัติตามข้อกำหนดและข้อจำกัดบางประการตามที่ได้กำหนดไว้ในสัญญากู้ยืมเงินระยะยาวจากสถาบันการเงิน เช่น การดำรงอัตราส่วนของหนี้สินต่อส่วนของ</w:t>
      </w:r>
      <w:r w:rsidR="00FD62D2" w:rsidRPr="00773A95">
        <w:rPr>
          <w:rFonts w:ascii="Browallia New" w:hAnsi="Browallia New" w:cs="Browallia New"/>
          <w:sz w:val="26"/>
          <w:szCs w:val="26"/>
          <w:cs/>
        </w:rPr>
        <w:t>ผู้ถือหุ้นและอัตราความสามารถในการชำระหนี้ เป็นต้น</w:t>
      </w:r>
    </w:p>
    <w:p w14:paraId="19EC7F89" w14:textId="77777777" w:rsidR="0092079C" w:rsidRPr="00773A95" w:rsidRDefault="0092079C" w:rsidP="00A5074D">
      <w:pPr>
        <w:ind w:left="540"/>
        <w:jc w:val="thaiDistribute"/>
        <w:rPr>
          <w:rFonts w:ascii="Browallia New" w:hAnsi="Browallia New" w:cs="Browallia New"/>
          <w:sz w:val="26"/>
          <w:szCs w:val="26"/>
          <w:highlight w:val="yellow"/>
          <w:cs/>
        </w:rPr>
      </w:pPr>
    </w:p>
    <w:p w14:paraId="324ABE08" w14:textId="7204F24D" w:rsidR="0092079C" w:rsidRPr="00773A95" w:rsidRDefault="000D4FD5" w:rsidP="00C712EE">
      <w:pPr>
        <w:ind w:left="993" w:hanging="453"/>
        <w:jc w:val="thaiDistribute"/>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ข</w:t>
      </w:r>
      <w:r w:rsidRPr="00773A95">
        <w:rPr>
          <w:rFonts w:ascii="Browallia New" w:eastAsia="Arial Unicode MS" w:hAnsi="Browallia New" w:cs="Browallia New"/>
          <w:sz w:val="26"/>
          <w:szCs w:val="26"/>
        </w:rPr>
        <w:t xml:space="preserve">) </w:t>
      </w:r>
      <w:r w:rsidR="00C712EE" w:rsidRPr="00773A95">
        <w:rPr>
          <w:rFonts w:ascii="Browallia New" w:eastAsia="Arial Unicode MS" w:hAnsi="Browallia New" w:cs="Browallia New"/>
          <w:sz w:val="26"/>
          <w:szCs w:val="26"/>
        </w:rPr>
        <w:tab/>
      </w:r>
      <w:r w:rsidR="00471765" w:rsidRPr="00773A95">
        <w:rPr>
          <w:rFonts w:ascii="Browallia New" w:eastAsia="Arial Unicode MS" w:hAnsi="Browallia New" w:cs="Browallia New"/>
          <w:spacing w:val="-4"/>
          <w:sz w:val="26"/>
          <w:szCs w:val="26"/>
          <w:cs/>
        </w:rPr>
        <w:t>เงินกู้ยืมที่ไม่มีหลักประกัน ทั้งนี้กลุ่มกิจการต้องปฏิบัติตามข้อกำหนดและข้อจำกัดบางประการตามที่ได้กำหนดไว้ในสัญญากู้ยืมเงินระยะยาวจากสถาบันการเงิน เช่น การดำรงอัตราส่วนของหนี้สินต่อส่วนของผู้ถือหุ้นและอัตราความสามารถในการชำระหนี้ เป็นต้น</w:t>
      </w:r>
    </w:p>
    <w:p w14:paraId="487B807A" w14:textId="77777777" w:rsidR="00302F0E" w:rsidRPr="00773A95" w:rsidRDefault="00302F0E" w:rsidP="00A5074D">
      <w:pPr>
        <w:ind w:left="540"/>
        <w:jc w:val="thaiDistribute"/>
        <w:rPr>
          <w:rFonts w:ascii="Browallia New" w:hAnsi="Browallia New" w:cs="Browallia New"/>
          <w:szCs w:val="26"/>
        </w:rPr>
      </w:pPr>
    </w:p>
    <w:p w14:paraId="61D7B9E2" w14:textId="77777777" w:rsidR="008367BA" w:rsidRPr="00773A95" w:rsidRDefault="002862B7" w:rsidP="005C5BC0">
      <w:pPr>
        <w:pStyle w:val="Heading3"/>
        <w:spacing w:before="0" w:after="0"/>
        <w:ind w:left="532"/>
        <w:contextualSpacing/>
        <w:rPr>
          <w:rFonts w:ascii="Browallia New" w:hAnsi="Browallia New" w:cs="Browallia New"/>
          <w:b/>
          <w:bCs/>
          <w:szCs w:val="26"/>
        </w:rPr>
      </w:pPr>
      <w:r w:rsidRPr="00773A95">
        <w:rPr>
          <w:rFonts w:ascii="Browallia New" w:hAnsi="Browallia New" w:cs="Browallia New"/>
          <w:b/>
          <w:bCs/>
          <w:szCs w:val="26"/>
          <w:cs/>
        </w:rPr>
        <w:t>วงเงิน</w:t>
      </w:r>
      <w:r w:rsidR="0081767E" w:rsidRPr="00773A95">
        <w:rPr>
          <w:rFonts w:ascii="Browallia New" w:hAnsi="Browallia New" w:cs="Browallia New"/>
          <w:b/>
          <w:bCs/>
          <w:szCs w:val="26"/>
          <w:cs/>
        </w:rPr>
        <w:t>กู้ยืม</w:t>
      </w:r>
      <w:r w:rsidR="00BA1754" w:rsidRPr="00773A95">
        <w:rPr>
          <w:rFonts w:ascii="Browallia New" w:hAnsi="Browallia New" w:cs="Browallia New"/>
          <w:b/>
          <w:bCs/>
          <w:szCs w:val="26"/>
          <w:cs/>
        </w:rPr>
        <w:t>ระยะยาว</w:t>
      </w:r>
      <w:r w:rsidR="008367BA" w:rsidRPr="00773A95">
        <w:rPr>
          <w:rFonts w:ascii="Browallia New" w:hAnsi="Browallia New" w:cs="Browallia New"/>
          <w:b/>
          <w:bCs/>
          <w:szCs w:val="26"/>
        </w:rPr>
        <w:t xml:space="preserve"> </w:t>
      </w:r>
    </w:p>
    <w:p w14:paraId="0834609F" w14:textId="77777777" w:rsidR="008367BA" w:rsidRPr="00773A95" w:rsidRDefault="008367BA" w:rsidP="00A5074D">
      <w:pPr>
        <w:ind w:left="540"/>
        <w:jc w:val="thaiDistribute"/>
        <w:rPr>
          <w:rFonts w:ascii="Browallia New" w:hAnsi="Browallia New" w:cs="Browallia New"/>
          <w:szCs w:val="26"/>
        </w:rPr>
      </w:pPr>
    </w:p>
    <w:p w14:paraId="1ACFB64E" w14:textId="6A991CC8" w:rsidR="00302F0E" w:rsidRPr="00773A95" w:rsidRDefault="008367BA" w:rsidP="00A5074D">
      <w:pPr>
        <w:tabs>
          <w:tab w:val="left" w:pos="540"/>
        </w:tabs>
        <w:ind w:left="540"/>
        <w:jc w:val="thaiDistribute"/>
        <w:rPr>
          <w:rFonts w:ascii="Browallia New" w:hAnsi="Browallia New" w:cs="Browallia New"/>
          <w:spacing w:val="-2"/>
          <w:sz w:val="26"/>
          <w:szCs w:val="26"/>
          <w:cs/>
        </w:rPr>
      </w:pPr>
      <w:r w:rsidRPr="00773A95">
        <w:rPr>
          <w:rFonts w:ascii="Browallia New" w:hAnsi="Browallia New" w:cs="Browallia New"/>
          <w:spacing w:val="-4"/>
          <w:sz w:val="26"/>
          <w:szCs w:val="26"/>
          <w:cs/>
        </w:rPr>
        <w:t xml:space="preserve">ณ วันที่ </w:t>
      </w:r>
      <w:r w:rsidR="00435D73" w:rsidRPr="00435D73">
        <w:rPr>
          <w:rFonts w:ascii="Browallia New" w:hAnsi="Browallia New" w:cs="Browallia New"/>
          <w:spacing w:val="-4"/>
          <w:sz w:val="26"/>
          <w:szCs w:val="26"/>
        </w:rPr>
        <w:t>31</w:t>
      </w:r>
      <w:r w:rsidRPr="00773A95">
        <w:rPr>
          <w:rFonts w:ascii="Browallia New" w:hAnsi="Browallia New" w:cs="Browallia New"/>
          <w:spacing w:val="-4"/>
          <w:sz w:val="26"/>
          <w:szCs w:val="26"/>
        </w:rPr>
        <w:t xml:space="preserve"> </w:t>
      </w:r>
      <w:r w:rsidRPr="00773A95">
        <w:rPr>
          <w:rFonts w:ascii="Browallia New" w:hAnsi="Browallia New" w:cs="Browallia New"/>
          <w:spacing w:val="-4"/>
          <w:sz w:val="26"/>
          <w:szCs w:val="26"/>
          <w:cs/>
        </w:rPr>
        <w:t xml:space="preserve">ธันวาคม </w:t>
      </w:r>
      <w:r w:rsidR="00875916" w:rsidRPr="00773A95">
        <w:rPr>
          <w:rFonts w:ascii="Browallia New" w:hAnsi="Browallia New" w:cs="Browallia New"/>
          <w:spacing w:val="-4"/>
          <w:sz w:val="26"/>
          <w:szCs w:val="26"/>
          <w:cs/>
        </w:rPr>
        <w:t xml:space="preserve">พ.ศ. </w:t>
      </w:r>
      <w:r w:rsidR="00435D73" w:rsidRPr="00435D73">
        <w:rPr>
          <w:rFonts w:ascii="Browallia New" w:hAnsi="Browallia New" w:cs="Browallia New"/>
          <w:spacing w:val="-4"/>
          <w:sz w:val="26"/>
          <w:szCs w:val="26"/>
        </w:rPr>
        <w:t>2566</w:t>
      </w:r>
      <w:r w:rsidRPr="00773A95">
        <w:rPr>
          <w:rFonts w:ascii="Browallia New" w:hAnsi="Browallia New" w:cs="Browallia New"/>
          <w:spacing w:val="-4"/>
          <w:sz w:val="26"/>
          <w:szCs w:val="26"/>
        </w:rPr>
        <w:t xml:space="preserve"> </w:t>
      </w:r>
      <w:r w:rsidRPr="00773A95">
        <w:rPr>
          <w:rFonts w:ascii="Browallia New" w:hAnsi="Browallia New" w:cs="Browallia New"/>
          <w:spacing w:val="-4"/>
          <w:sz w:val="26"/>
          <w:szCs w:val="26"/>
          <w:cs/>
        </w:rPr>
        <w:t>กลุ่มกิจการ</w:t>
      </w:r>
      <w:r w:rsidR="00F53436" w:rsidRPr="00773A95">
        <w:rPr>
          <w:rFonts w:ascii="Browallia New" w:hAnsi="Browallia New" w:cs="Browallia New"/>
          <w:spacing w:val="-4"/>
          <w:sz w:val="26"/>
          <w:szCs w:val="26"/>
          <w:cs/>
        </w:rPr>
        <w:t>ไม่</w:t>
      </w:r>
      <w:r w:rsidRPr="00773A95">
        <w:rPr>
          <w:rFonts w:ascii="Browallia New" w:hAnsi="Browallia New" w:cs="Browallia New"/>
          <w:spacing w:val="-4"/>
          <w:sz w:val="26"/>
          <w:szCs w:val="26"/>
          <w:cs/>
        </w:rPr>
        <w:t>มีวงเงินกู้ยืมระยะยาวจากสถาบันการเงิน</w:t>
      </w:r>
      <w:r w:rsidR="00F53436" w:rsidRPr="00773A95">
        <w:rPr>
          <w:rFonts w:ascii="Browallia New" w:hAnsi="Browallia New" w:cs="Browallia New"/>
          <w:spacing w:val="-4"/>
          <w:sz w:val="26"/>
          <w:szCs w:val="26"/>
          <w:cs/>
        </w:rPr>
        <w:t>คงเหลือ</w:t>
      </w:r>
      <w:r w:rsidRPr="00773A95">
        <w:rPr>
          <w:rFonts w:ascii="Browallia New" w:hAnsi="Browallia New" w:cs="Browallia New"/>
          <w:spacing w:val="-4"/>
          <w:sz w:val="26"/>
          <w:szCs w:val="26"/>
          <w:cs/>
        </w:rPr>
        <w:t xml:space="preserve"> (ณ วันที่ </w:t>
      </w:r>
      <w:r w:rsidR="00435D73" w:rsidRPr="00435D73">
        <w:rPr>
          <w:rFonts w:ascii="Browallia New" w:hAnsi="Browallia New" w:cs="Browallia New"/>
          <w:spacing w:val="-4"/>
          <w:sz w:val="26"/>
          <w:szCs w:val="26"/>
        </w:rPr>
        <w:t>31</w:t>
      </w:r>
      <w:r w:rsidRPr="00773A95">
        <w:rPr>
          <w:rFonts w:ascii="Browallia New" w:hAnsi="Browallia New" w:cs="Browallia New"/>
          <w:spacing w:val="-4"/>
          <w:sz w:val="26"/>
          <w:szCs w:val="26"/>
        </w:rPr>
        <w:t xml:space="preserve"> </w:t>
      </w:r>
      <w:r w:rsidRPr="00773A95">
        <w:rPr>
          <w:rFonts w:ascii="Browallia New" w:hAnsi="Browallia New" w:cs="Browallia New"/>
          <w:spacing w:val="-4"/>
          <w:sz w:val="26"/>
          <w:szCs w:val="26"/>
          <w:cs/>
        </w:rPr>
        <w:t xml:space="preserve">ธันวาคม </w:t>
      </w:r>
      <w:r w:rsidR="00875916" w:rsidRPr="00773A95">
        <w:rPr>
          <w:rFonts w:ascii="Browallia New" w:hAnsi="Browallia New" w:cs="Browallia New"/>
          <w:spacing w:val="-4"/>
          <w:sz w:val="26"/>
          <w:szCs w:val="26"/>
          <w:cs/>
        </w:rPr>
        <w:t xml:space="preserve">พ.ศ. </w:t>
      </w:r>
      <w:r w:rsidR="00435D73" w:rsidRPr="00435D73">
        <w:rPr>
          <w:rFonts w:ascii="Browallia New" w:hAnsi="Browallia New" w:cs="Browallia New"/>
          <w:spacing w:val="-4"/>
          <w:sz w:val="26"/>
          <w:szCs w:val="26"/>
        </w:rPr>
        <w:t>2565</w:t>
      </w:r>
      <w:r w:rsidRPr="00773A95">
        <w:rPr>
          <w:rFonts w:ascii="Browallia New" w:hAnsi="Browallia New" w:cs="Browallia New"/>
          <w:spacing w:val="-2"/>
          <w:sz w:val="26"/>
          <w:szCs w:val="26"/>
        </w:rPr>
        <w:t xml:space="preserve"> </w:t>
      </w:r>
      <w:r w:rsidR="00A15F03" w:rsidRPr="00773A95">
        <w:rPr>
          <w:rFonts w:ascii="Browallia New" w:hAnsi="Browallia New" w:cs="Browallia New"/>
          <w:spacing w:val="-2"/>
          <w:sz w:val="26"/>
          <w:szCs w:val="26"/>
          <w:cs/>
        </w:rPr>
        <w:t xml:space="preserve">กลุ่มกิจการมีวงเงินกู้ยืมระยะยาวจากสถาบันการเงินที่ยังไม่ได้เบิกใช้จํานวน </w:t>
      </w:r>
      <w:r w:rsidR="00435D73" w:rsidRPr="00435D73">
        <w:rPr>
          <w:rFonts w:ascii="Browallia New" w:hAnsi="Browallia New" w:cs="Browallia New"/>
          <w:spacing w:val="-2"/>
          <w:sz w:val="26"/>
          <w:szCs w:val="26"/>
        </w:rPr>
        <w:t>2</w:t>
      </w:r>
      <w:r w:rsidR="00A15F03" w:rsidRPr="00773A95">
        <w:rPr>
          <w:rFonts w:ascii="Browallia New" w:hAnsi="Browallia New" w:cs="Browallia New"/>
          <w:spacing w:val="-2"/>
          <w:sz w:val="26"/>
          <w:szCs w:val="26"/>
        </w:rPr>
        <w:t>,</w:t>
      </w:r>
      <w:r w:rsidR="00435D73" w:rsidRPr="00435D73">
        <w:rPr>
          <w:rFonts w:ascii="Browallia New" w:hAnsi="Browallia New" w:cs="Browallia New"/>
          <w:spacing w:val="-2"/>
          <w:sz w:val="26"/>
          <w:szCs w:val="26"/>
        </w:rPr>
        <w:t>350</w:t>
      </w:r>
      <w:r w:rsidR="00A15F03" w:rsidRPr="00773A95">
        <w:rPr>
          <w:rFonts w:ascii="Browallia New" w:hAnsi="Browallia New" w:cs="Browallia New"/>
          <w:spacing w:val="-2"/>
          <w:sz w:val="26"/>
          <w:szCs w:val="26"/>
        </w:rPr>
        <w:t xml:space="preserve"> </w:t>
      </w:r>
      <w:r w:rsidR="00A15F03" w:rsidRPr="00773A95">
        <w:rPr>
          <w:rFonts w:ascii="Browallia New" w:hAnsi="Browallia New" w:cs="Browallia New"/>
          <w:spacing w:val="-2"/>
          <w:sz w:val="26"/>
          <w:szCs w:val="26"/>
          <w:cs/>
        </w:rPr>
        <w:t>ล้านบาท</w:t>
      </w:r>
      <w:r w:rsidRPr="00773A95">
        <w:rPr>
          <w:rFonts w:ascii="Browallia New" w:hAnsi="Browallia New" w:cs="Browallia New"/>
          <w:spacing w:val="-2"/>
          <w:sz w:val="26"/>
          <w:szCs w:val="26"/>
          <w:cs/>
        </w:rPr>
        <w:t>)</w:t>
      </w:r>
    </w:p>
    <w:p w14:paraId="1E06F678" w14:textId="77777777" w:rsidR="002862B7" w:rsidRPr="00773A95" w:rsidRDefault="002862B7" w:rsidP="004F1BA3">
      <w:pPr>
        <w:ind w:left="540"/>
        <w:jc w:val="thaiDistribute"/>
        <w:rPr>
          <w:rFonts w:ascii="Browallia New" w:hAnsi="Browallia New" w:cs="Browallia New"/>
          <w:szCs w:val="26"/>
        </w:rPr>
      </w:pPr>
    </w:p>
    <w:p w14:paraId="6750A6E2" w14:textId="58836AB5" w:rsidR="005F1715" w:rsidRPr="00773A95" w:rsidRDefault="00435D73" w:rsidP="005F1715">
      <w:pPr>
        <w:pStyle w:val="HeadSub6EA"/>
        <w:rPr>
          <w:rFonts w:ascii="Browallia New" w:hAnsi="Browallia New" w:cs="Browallia New"/>
          <w:b/>
          <w:bCs/>
          <w:color w:val="CF4A02"/>
          <w:cs/>
          <w:lang w:val="en-US"/>
        </w:rPr>
      </w:pPr>
      <w:r w:rsidRPr="00435D73">
        <w:rPr>
          <w:rFonts w:ascii="Browallia New" w:hAnsi="Browallia New" w:cs="Browallia New"/>
          <w:b/>
          <w:bCs/>
          <w:color w:val="CF4A02"/>
        </w:rPr>
        <w:t>29</w:t>
      </w:r>
      <w:r w:rsidR="005E2DBD" w:rsidRPr="00773A95">
        <w:rPr>
          <w:rFonts w:ascii="Browallia New" w:hAnsi="Browallia New" w:cs="Browallia New"/>
          <w:b/>
          <w:bCs/>
          <w:color w:val="CF4A02"/>
        </w:rPr>
        <w:t>.</w:t>
      </w:r>
      <w:r w:rsidRPr="00435D73">
        <w:rPr>
          <w:rFonts w:ascii="Browallia New" w:hAnsi="Browallia New" w:cs="Browallia New"/>
          <w:b/>
          <w:bCs/>
          <w:color w:val="CF4A02"/>
        </w:rPr>
        <w:t>2</w:t>
      </w:r>
      <w:r w:rsidR="00974C38" w:rsidRPr="00773A95">
        <w:rPr>
          <w:rFonts w:ascii="Browallia New" w:hAnsi="Browallia New" w:cs="Browallia New"/>
          <w:b/>
          <w:bCs/>
          <w:color w:val="CF4A02"/>
        </w:rPr>
        <w:tab/>
      </w:r>
      <w:r w:rsidR="005F1715" w:rsidRPr="00773A95">
        <w:rPr>
          <w:rFonts w:ascii="Browallia New" w:hAnsi="Browallia New" w:cs="Browallia New"/>
          <w:b/>
          <w:bCs/>
          <w:color w:val="CF4A02"/>
          <w:cs/>
          <w:lang w:val="en-US"/>
        </w:rPr>
        <w:t>ระยะเวลาการครบกำหนดของเงินกู้ยืมระยะยาว</w:t>
      </w:r>
      <w:r w:rsidR="00432A40" w:rsidRPr="00773A95">
        <w:rPr>
          <w:rFonts w:ascii="Browallia New" w:hAnsi="Browallia New" w:cs="Browallia New"/>
          <w:b/>
          <w:bCs/>
          <w:color w:val="CF4A02"/>
          <w:cs/>
          <w:lang w:val="en-US"/>
        </w:rPr>
        <w:t>มีดังต่อไปนี้</w:t>
      </w:r>
    </w:p>
    <w:p w14:paraId="1C1F1587" w14:textId="77777777" w:rsidR="005F1715" w:rsidRPr="00773A95" w:rsidRDefault="005F1715" w:rsidP="004F1BA3">
      <w:pPr>
        <w:ind w:left="540"/>
        <w:jc w:val="thaiDistribute"/>
        <w:rPr>
          <w:rFonts w:ascii="Browallia New" w:hAnsi="Browallia New" w:cs="Browallia New"/>
          <w:szCs w:val="26"/>
        </w:rPr>
      </w:pPr>
    </w:p>
    <w:tbl>
      <w:tblPr>
        <w:tblW w:w="4719" w:type="pct"/>
        <w:tblInd w:w="540" w:type="dxa"/>
        <w:tblLook w:val="0000" w:firstRow="0" w:lastRow="0" w:firstColumn="0" w:lastColumn="0" w:noHBand="0" w:noVBand="0"/>
      </w:tblPr>
      <w:tblGrid>
        <w:gridCol w:w="3456"/>
        <w:gridCol w:w="1369"/>
        <w:gridCol w:w="1368"/>
        <w:gridCol w:w="1366"/>
        <w:gridCol w:w="1368"/>
      </w:tblGrid>
      <w:tr w:rsidR="005F1715" w:rsidRPr="00773A95" w14:paraId="425DFC13" w14:textId="77777777" w:rsidTr="00E06A8F">
        <w:trPr>
          <w:cantSplit/>
        </w:trPr>
        <w:tc>
          <w:tcPr>
            <w:tcW w:w="1936" w:type="pct"/>
          </w:tcPr>
          <w:p w14:paraId="6F89A552" w14:textId="77777777" w:rsidR="005F1715" w:rsidRPr="00773A95" w:rsidRDefault="005F1715" w:rsidP="00697780">
            <w:pPr>
              <w:tabs>
                <w:tab w:val="left" w:pos="6840"/>
              </w:tabs>
              <w:ind w:left="-105"/>
              <w:jc w:val="thaiDistribute"/>
              <w:rPr>
                <w:rFonts w:ascii="Browallia New" w:hAnsi="Browallia New" w:cs="Browallia New"/>
                <w:sz w:val="26"/>
                <w:szCs w:val="26"/>
              </w:rPr>
            </w:pPr>
          </w:p>
        </w:tc>
        <w:tc>
          <w:tcPr>
            <w:tcW w:w="1533" w:type="pct"/>
            <w:gridSpan w:val="2"/>
            <w:tcBorders>
              <w:top w:val="single" w:sz="4" w:space="0" w:color="auto"/>
              <w:bottom w:val="single" w:sz="4" w:space="0" w:color="auto"/>
            </w:tcBorders>
          </w:tcPr>
          <w:p w14:paraId="0E982D5C" w14:textId="77777777" w:rsidR="005F1715" w:rsidRPr="00773A95" w:rsidRDefault="005F1715" w:rsidP="00697780">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งบการเงินรวม</w:t>
            </w:r>
          </w:p>
        </w:tc>
        <w:tc>
          <w:tcPr>
            <w:tcW w:w="1531" w:type="pct"/>
            <w:gridSpan w:val="2"/>
            <w:tcBorders>
              <w:top w:val="single" w:sz="4" w:space="0" w:color="auto"/>
              <w:bottom w:val="single" w:sz="4" w:space="0" w:color="auto"/>
            </w:tcBorders>
          </w:tcPr>
          <w:p w14:paraId="7F10CB8E" w14:textId="77777777" w:rsidR="005F1715" w:rsidRPr="00773A95" w:rsidRDefault="005F1715" w:rsidP="00697780">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งบการเงินเฉพาะกิจการ</w:t>
            </w:r>
          </w:p>
        </w:tc>
      </w:tr>
      <w:tr w:rsidR="009A46A7" w:rsidRPr="00773A95" w14:paraId="4AE07BE2" w14:textId="77777777" w:rsidTr="00E06A8F">
        <w:trPr>
          <w:cantSplit/>
        </w:trPr>
        <w:tc>
          <w:tcPr>
            <w:tcW w:w="1936" w:type="pct"/>
          </w:tcPr>
          <w:p w14:paraId="2A9C378D" w14:textId="77777777" w:rsidR="009A46A7" w:rsidRPr="00773A95" w:rsidRDefault="009A46A7" w:rsidP="009A46A7">
            <w:pPr>
              <w:tabs>
                <w:tab w:val="left" w:pos="6840"/>
              </w:tabs>
              <w:ind w:left="-105"/>
              <w:jc w:val="thaiDistribute"/>
              <w:rPr>
                <w:rFonts w:ascii="Browallia New" w:hAnsi="Browallia New" w:cs="Browallia New"/>
                <w:sz w:val="26"/>
                <w:szCs w:val="26"/>
              </w:rPr>
            </w:pPr>
          </w:p>
        </w:tc>
        <w:tc>
          <w:tcPr>
            <w:tcW w:w="767" w:type="pct"/>
            <w:tcBorders>
              <w:top w:val="single" w:sz="4" w:space="0" w:color="auto"/>
            </w:tcBorders>
          </w:tcPr>
          <w:p w14:paraId="460BDD1C" w14:textId="23A5B775" w:rsidR="009A46A7" w:rsidRPr="00773A95" w:rsidRDefault="00875916" w:rsidP="009A46A7">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766" w:type="pct"/>
            <w:tcBorders>
              <w:top w:val="single" w:sz="4" w:space="0" w:color="auto"/>
            </w:tcBorders>
          </w:tcPr>
          <w:p w14:paraId="502E608D" w14:textId="51891CF3" w:rsidR="009A46A7" w:rsidRPr="00773A95" w:rsidRDefault="00875916" w:rsidP="009A46A7">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765" w:type="pct"/>
            <w:tcBorders>
              <w:top w:val="single" w:sz="4" w:space="0" w:color="auto"/>
            </w:tcBorders>
          </w:tcPr>
          <w:p w14:paraId="1E3AD1D9" w14:textId="2800D505" w:rsidR="009A46A7" w:rsidRPr="00773A95" w:rsidRDefault="00875916" w:rsidP="009A46A7">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766" w:type="pct"/>
            <w:tcBorders>
              <w:top w:val="single" w:sz="4" w:space="0" w:color="auto"/>
            </w:tcBorders>
          </w:tcPr>
          <w:p w14:paraId="51913664" w14:textId="62228E51" w:rsidR="009A46A7" w:rsidRPr="00773A95" w:rsidRDefault="00875916" w:rsidP="009A46A7">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F1715" w:rsidRPr="00773A95" w14:paraId="7DD1A05A" w14:textId="77777777" w:rsidTr="00E06A8F">
        <w:trPr>
          <w:cantSplit/>
        </w:trPr>
        <w:tc>
          <w:tcPr>
            <w:tcW w:w="1936" w:type="pct"/>
          </w:tcPr>
          <w:p w14:paraId="20FD79F9" w14:textId="77777777" w:rsidR="005F1715" w:rsidRPr="00773A95" w:rsidRDefault="005F1715" w:rsidP="00697780">
            <w:pPr>
              <w:tabs>
                <w:tab w:val="left" w:pos="6840"/>
              </w:tabs>
              <w:ind w:left="-105"/>
              <w:jc w:val="thaiDistribute"/>
              <w:rPr>
                <w:rFonts w:ascii="Browallia New" w:hAnsi="Browallia New" w:cs="Browallia New"/>
                <w:sz w:val="26"/>
                <w:szCs w:val="26"/>
              </w:rPr>
            </w:pPr>
          </w:p>
        </w:tc>
        <w:tc>
          <w:tcPr>
            <w:tcW w:w="767" w:type="pct"/>
            <w:tcBorders>
              <w:bottom w:val="single" w:sz="4" w:space="0" w:color="auto"/>
            </w:tcBorders>
          </w:tcPr>
          <w:p w14:paraId="373D1C60" w14:textId="1761545C" w:rsidR="005F1715" w:rsidRPr="00773A95" w:rsidRDefault="00AD5444" w:rsidP="00697780">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F1715" w:rsidRPr="00773A95">
              <w:rPr>
                <w:rFonts w:ascii="Browallia New" w:hAnsi="Browallia New" w:cs="Browallia New"/>
                <w:b/>
                <w:bCs/>
                <w:sz w:val="26"/>
                <w:szCs w:val="26"/>
                <w:cs/>
              </w:rPr>
              <w:t>บาท</w:t>
            </w:r>
          </w:p>
        </w:tc>
        <w:tc>
          <w:tcPr>
            <w:tcW w:w="766" w:type="pct"/>
            <w:tcBorders>
              <w:bottom w:val="single" w:sz="4" w:space="0" w:color="auto"/>
            </w:tcBorders>
          </w:tcPr>
          <w:p w14:paraId="3E765D53" w14:textId="1D6CF571" w:rsidR="005F1715" w:rsidRPr="00773A95" w:rsidRDefault="00AD5444" w:rsidP="00697780">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F1715" w:rsidRPr="00773A95">
              <w:rPr>
                <w:rFonts w:ascii="Browallia New" w:hAnsi="Browallia New" w:cs="Browallia New"/>
                <w:b/>
                <w:bCs/>
                <w:sz w:val="26"/>
                <w:szCs w:val="26"/>
                <w:cs/>
              </w:rPr>
              <w:t>บาท</w:t>
            </w:r>
          </w:p>
        </w:tc>
        <w:tc>
          <w:tcPr>
            <w:tcW w:w="765" w:type="pct"/>
            <w:tcBorders>
              <w:bottom w:val="single" w:sz="4" w:space="0" w:color="auto"/>
            </w:tcBorders>
          </w:tcPr>
          <w:p w14:paraId="5DE719CF" w14:textId="09B54769" w:rsidR="005F1715" w:rsidRPr="00773A95" w:rsidRDefault="00AD5444" w:rsidP="00697780">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F1715" w:rsidRPr="00773A95">
              <w:rPr>
                <w:rFonts w:ascii="Browallia New" w:hAnsi="Browallia New" w:cs="Browallia New"/>
                <w:b/>
                <w:bCs/>
                <w:sz w:val="26"/>
                <w:szCs w:val="26"/>
                <w:cs/>
              </w:rPr>
              <w:t>บาท</w:t>
            </w:r>
          </w:p>
        </w:tc>
        <w:tc>
          <w:tcPr>
            <w:tcW w:w="766" w:type="pct"/>
            <w:tcBorders>
              <w:bottom w:val="single" w:sz="4" w:space="0" w:color="auto"/>
            </w:tcBorders>
          </w:tcPr>
          <w:p w14:paraId="05D6002E" w14:textId="44AE33EA" w:rsidR="005F1715" w:rsidRPr="00773A95" w:rsidRDefault="00AD5444" w:rsidP="00697780">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F1715" w:rsidRPr="00773A95">
              <w:rPr>
                <w:rFonts w:ascii="Browallia New" w:hAnsi="Browallia New" w:cs="Browallia New"/>
                <w:b/>
                <w:bCs/>
                <w:sz w:val="26"/>
                <w:szCs w:val="26"/>
                <w:cs/>
              </w:rPr>
              <w:t>บาท</w:t>
            </w:r>
          </w:p>
        </w:tc>
      </w:tr>
      <w:tr w:rsidR="005F1715" w:rsidRPr="00773A95" w14:paraId="03A4DD58" w14:textId="77777777" w:rsidTr="00E06A8F">
        <w:trPr>
          <w:cantSplit/>
        </w:trPr>
        <w:tc>
          <w:tcPr>
            <w:tcW w:w="1936" w:type="pct"/>
          </w:tcPr>
          <w:p w14:paraId="6E018D03" w14:textId="77777777" w:rsidR="005F1715" w:rsidRPr="00773A95" w:rsidRDefault="005F1715" w:rsidP="00697780">
            <w:pPr>
              <w:ind w:left="-105"/>
              <w:jc w:val="thaiDistribute"/>
              <w:rPr>
                <w:rFonts w:ascii="Browallia New" w:hAnsi="Browallia New" w:cs="Browallia New"/>
                <w:b/>
                <w:bCs/>
                <w:sz w:val="26"/>
                <w:szCs w:val="26"/>
                <w:cs/>
              </w:rPr>
            </w:pPr>
          </w:p>
        </w:tc>
        <w:tc>
          <w:tcPr>
            <w:tcW w:w="767" w:type="pct"/>
            <w:tcBorders>
              <w:top w:val="single" w:sz="4" w:space="0" w:color="auto"/>
            </w:tcBorders>
            <w:shd w:val="clear" w:color="auto" w:fill="FAFAFA"/>
          </w:tcPr>
          <w:p w14:paraId="4C8B90B8" w14:textId="77777777" w:rsidR="005F1715" w:rsidRPr="00773A95" w:rsidRDefault="005F1715" w:rsidP="002035A8">
            <w:pPr>
              <w:ind w:left="58" w:right="-72"/>
              <w:jc w:val="right"/>
              <w:rPr>
                <w:rFonts w:ascii="Browallia New" w:hAnsi="Browallia New" w:cs="Browallia New"/>
                <w:b/>
                <w:bCs/>
                <w:sz w:val="26"/>
                <w:szCs w:val="26"/>
              </w:rPr>
            </w:pPr>
          </w:p>
        </w:tc>
        <w:tc>
          <w:tcPr>
            <w:tcW w:w="766" w:type="pct"/>
            <w:tcBorders>
              <w:top w:val="single" w:sz="4" w:space="0" w:color="auto"/>
            </w:tcBorders>
          </w:tcPr>
          <w:p w14:paraId="213BBA96" w14:textId="77777777" w:rsidR="005F1715" w:rsidRPr="00773A95" w:rsidRDefault="005F1715" w:rsidP="002035A8">
            <w:pPr>
              <w:ind w:left="58" w:right="-72"/>
              <w:jc w:val="right"/>
              <w:rPr>
                <w:rFonts w:ascii="Browallia New" w:hAnsi="Browallia New" w:cs="Browallia New"/>
                <w:b/>
                <w:bCs/>
                <w:sz w:val="26"/>
                <w:szCs w:val="26"/>
              </w:rPr>
            </w:pPr>
          </w:p>
        </w:tc>
        <w:tc>
          <w:tcPr>
            <w:tcW w:w="765" w:type="pct"/>
            <w:tcBorders>
              <w:top w:val="single" w:sz="4" w:space="0" w:color="auto"/>
            </w:tcBorders>
            <w:shd w:val="clear" w:color="auto" w:fill="FAFAFA"/>
          </w:tcPr>
          <w:p w14:paraId="0B71DADF" w14:textId="77777777" w:rsidR="005F1715" w:rsidRPr="00773A95" w:rsidRDefault="005F1715" w:rsidP="002035A8">
            <w:pPr>
              <w:ind w:left="58" w:right="-72"/>
              <w:jc w:val="right"/>
              <w:rPr>
                <w:rFonts w:ascii="Browallia New" w:hAnsi="Browallia New" w:cs="Browallia New"/>
                <w:b/>
                <w:bCs/>
                <w:sz w:val="26"/>
                <w:szCs w:val="26"/>
              </w:rPr>
            </w:pPr>
          </w:p>
        </w:tc>
        <w:tc>
          <w:tcPr>
            <w:tcW w:w="766" w:type="pct"/>
            <w:tcBorders>
              <w:top w:val="single" w:sz="4" w:space="0" w:color="auto"/>
            </w:tcBorders>
          </w:tcPr>
          <w:p w14:paraId="29E65057" w14:textId="77777777" w:rsidR="005F1715" w:rsidRPr="00773A95" w:rsidRDefault="005F1715" w:rsidP="002035A8">
            <w:pPr>
              <w:ind w:left="58" w:right="-72"/>
              <w:jc w:val="right"/>
              <w:rPr>
                <w:rFonts w:ascii="Browallia New" w:hAnsi="Browallia New" w:cs="Browallia New"/>
                <w:b/>
                <w:bCs/>
                <w:sz w:val="26"/>
                <w:szCs w:val="26"/>
              </w:rPr>
            </w:pPr>
          </w:p>
        </w:tc>
      </w:tr>
      <w:tr w:rsidR="00A15F03" w:rsidRPr="00773A95" w14:paraId="0A0C00D1" w14:textId="77777777" w:rsidTr="00E06A8F">
        <w:trPr>
          <w:cantSplit/>
        </w:trPr>
        <w:tc>
          <w:tcPr>
            <w:tcW w:w="1936" w:type="pct"/>
          </w:tcPr>
          <w:p w14:paraId="66CC343C" w14:textId="67BEFCF9" w:rsidR="00A15F03" w:rsidRPr="00773A95" w:rsidRDefault="00A15F03" w:rsidP="00A15F03">
            <w:pPr>
              <w:ind w:left="-105"/>
              <w:jc w:val="thaiDistribute"/>
              <w:rPr>
                <w:rFonts w:ascii="Browallia New" w:hAnsi="Browallia New" w:cs="Browallia New"/>
                <w:sz w:val="26"/>
                <w:szCs w:val="26"/>
              </w:rPr>
            </w:pPr>
            <w:r w:rsidRPr="00773A95">
              <w:rPr>
                <w:rFonts w:ascii="Browallia New" w:hAnsi="Browallia New" w:cs="Browallia New"/>
                <w:sz w:val="26"/>
                <w:szCs w:val="26"/>
                <w:cs/>
              </w:rPr>
              <w:t xml:space="preserve">ครบกำหนดภายใน </w:t>
            </w:r>
            <w:r w:rsidR="00435D73" w:rsidRPr="00435D73">
              <w:rPr>
                <w:rFonts w:ascii="Browallia New" w:hAnsi="Browallia New" w:cs="Browallia New"/>
                <w:sz w:val="26"/>
                <w:szCs w:val="26"/>
              </w:rPr>
              <w:t>1</w:t>
            </w:r>
            <w:r w:rsidRPr="00773A95">
              <w:rPr>
                <w:rFonts w:ascii="Browallia New" w:hAnsi="Browallia New" w:cs="Browallia New"/>
                <w:sz w:val="26"/>
                <w:szCs w:val="26"/>
                <w:cs/>
              </w:rPr>
              <w:t xml:space="preserve"> ปี </w:t>
            </w:r>
          </w:p>
        </w:tc>
        <w:tc>
          <w:tcPr>
            <w:tcW w:w="767" w:type="pct"/>
            <w:tcBorders>
              <w:top w:val="nil"/>
              <w:left w:val="nil"/>
              <w:bottom w:val="nil"/>
              <w:right w:val="nil"/>
            </w:tcBorders>
            <w:shd w:val="clear" w:color="auto" w:fill="FAFAFA"/>
            <w:vAlign w:val="bottom"/>
          </w:tcPr>
          <w:p w14:paraId="42FCD5A3" w14:textId="01BECB84" w:rsidR="00A15F03"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6</w:t>
            </w:r>
            <w:r w:rsidR="00AF2FB2" w:rsidRPr="00773A95">
              <w:rPr>
                <w:rFonts w:ascii="Browallia New" w:hAnsi="Browallia New" w:cs="Browallia New"/>
                <w:sz w:val="26"/>
                <w:szCs w:val="26"/>
              </w:rPr>
              <w:t>,</w:t>
            </w:r>
            <w:r w:rsidRPr="00435D73">
              <w:rPr>
                <w:rFonts w:ascii="Browallia New" w:hAnsi="Browallia New" w:cs="Browallia New"/>
                <w:sz w:val="26"/>
                <w:szCs w:val="26"/>
              </w:rPr>
              <w:t>932</w:t>
            </w:r>
            <w:r w:rsidR="00AF2FB2" w:rsidRPr="00773A95">
              <w:rPr>
                <w:rFonts w:ascii="Browallia New" w:hAnsi="Browallia New" w:cs="Browallia New"/>
                <w:sz w:val="26"/>
                <w:szCs w:val="26"/>
              </w:rPr>
              <w:t>,</w:t>
            </w:r>
            <w:r w:rsidRPr="00435D73">
              <w:rPr>
                <w:rFonts w:ascii="Browallia New" w:hAnsi="Browallia New" w:cs="Browallia New"/>
                <w:sz w:val="26"/>
                <w:szCs w:val="26"/>
              </w:rPr>
              <w:t>566</w:t>
            </w:r>
          </w:p>
        </w:tc>
        <w:tc>
          <w:tcPr>
            <w:tcW w:w="766" w:type="pct"/>
            <w:tcBorders>
              <w:top w:val="nil"/>
              <w:left w:val="nil"/>
              <w:bottom w:val="nil"/>
              <w:right w:val="nil"/>
            </w:tcBorders>
            <w:shd w:val="clear" w:color="auto" w:fill="auto"/>
            <w:vAlign w:val="bottom"/>
          </w:tcPr>
          <w:p w14:paraId="789CA102" w14:textId="0413A79D" w:rsidR="00A15F03"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7</w:t>
            </w:r>
            <w:r w:rsidR="00A15F03" w:rsidRPr="00773A95">
              <w:rPr>
                <w:rFonts w:ascii="Browallia New" w:hAnsi="Browallia New" w:cs="Browallia New"/>
                <w:sz w:val="26"/>
                <w:szCs w:val="26"/>
              </w:rPr>
              <w:t>,</w:t>
            </w:r>
            <w:r w:rsidRPr="00435D73">
              <w:rPr>
                <w:rFonts w:ascii="Browallia New" w:hAnsi="Browallia New" w:cs="Browallia New"/>
                <w:sz w:val="26"/>
                <w:szCs w:val="26"/>
              </w:rPr>
              <w:t>317</w:t>
            </w:r>
            <w:r w:rsidR="00A15F03" w:rsidRPr="00773A95">
              <w:rPr>
                <w:rFonts w:ascii="Browallia New" w:hAnsi="Browallia New" w:cs="Browallia New"/>
                <w:sz w:val="26"/>
                <w:szCs w:val="26"/>
              </w:rPr>
              <w:t>,</w:t>
            </w:r>
            <w:r w:rsidRPr="00435D73">
              <w:rPr>
                <w:rFonts w:ascii="Browallia New" w:hAnsi="Browallia New" w:cs="Browallia New"/>
                <w:sz w:val="26"/>
                <w:szCs w:val="26"/>
              </w:rPr>
              <w:t>816</w:t>
            </w:r>
          </w:p>
        </w:tc>
        <w:tc>
          <w:tcPr>
            <w:tcW w:w="765" w:type="pct"/>
            <w:tcBorders>
              <w:top w:val="nil"/>
              <w:left w:val="nil"/>
              <w:bottom w:val="nil"/>
              <w:right w:val="nil"/>
            </w:tcBorders>
            <w:shd w:val="clear" w:color="auto" w:fill="FAFAFA"/>
            <w:vAlign w:val="bottom"/>
          </w:tcPr>
          <w:p w14:paraId="2BD9BEEA" w14:textId="1400DACF" w:rsidR="00A15F03" w:rsidRPr="00773A95" w:rsidRDefault="00435D73" w:rsidP="00A15F03">
            <w:pPr>
              <w:ind w:right="-72"/>
              <w:jc w:val="right"/>
              <w:rPr>
                <w:rFonts w:ascii="Browallia New" w:hAnsi="Browallia New" w:cs="Browallia New"/>
                <w:sz w:val="26"/>
                <w:szCs w:val="26"/>
                <w:lang w:val="en-US"/>
              </w:rPr>
            </w:pPr>
            <w:r w:rsidRPr="00435D73">
              <w:rPr>
                <w:rFonts w:ascii="Browallia New" w:hAnsi="Browallia New" w:cs="Browallia New"/>
                <w:sz w:val="26"/>
                <w:szCs w:val="26"/>
              </w:rPr>
              <w:t>4</w:t>
            </w:r>
            <w:r w:rsidR="00202E04" w:rsidRPr="00773A95">
              <w:rPr>
                <w:rFonts w:ascii="Browallia New" w:hAnsi="Browallia New" w:cs="Browallia New"/>
                <w:sz w:val="26"/>
                <w:szCs w:val="26"/>
                <w:lang w:val="en-US"/>
              </w:rPr>
              <w:t>,</w:t>
            </w:r>
            <w:r w:rsidRPr="00435D73">
              <w:rPr>
                <w:rFonts w:ascii="Browallia New" w:hAnsi="Browallia New" w:cs="Browallia New"/>
                <w:sz w:val="26"/>
                <w:szCs w:val="26"/>
              </w:rPr>
              <w:t>577</w:t>
            </w:r>
            <w:r w:rsidR="00202E04" w:rsidRPr="00773A95">
              <w:rPr>
                <w:rFonts w:ascii="Browallia New" w:hAnsi="Browallia New" w:cs="Browallia New"/>
                <w:sz w:val="26"/>
                <w:szCs w:val="26"/>
                <w:lang w:val="en-US"/>
              </w:rPr>
              <w:t>,</w:t>
            </w:r>
            <w:r w:rsidRPr="00435D73">
              <w:rPr>
                <w:rFonts w:ascii="Browallia New" w:hAnsi="Browallia New" w:cs="Browallia New"/>
                <w:sz w:val="26"/>
                <w:szCs w:val="26"/>
              </w:rPr>
              <w:t>273</w:t>
            </w:r>
          </w:p>
        </w:tc>
        <w:tc>
          <w:tcPr>
            <w:tcW w:w="766" w:type="pct"/>
            <w:tcBorders>
              <w:top w:val="nil"/>
              <w:left w:val="nil"/>
              <w:bottom w:val="nil"/>
              <w:right w:val="nil"/>
            </w:tcBorders>
            <w:shd w:val="clear" w:color="auto" w:fill="auto"/>
            <w:vAlign w:val="bottom"/>
          </w:tcPr>
          <w:p w14:paraId="5B7DF424" w14:textId="77D29FE4" w:rsidR="00A15F03" w:rsidRPr="00773A95" w:rsidRDefault="00435D73" w:rsidP="00A15F03">
            <w:pPr>
              <w:ind w:right="-72"/>
              <w:jc w:val="right"/>
              <w:rPr>
                <w:rFonts w:ascii="Browallia New" w:hAnsi="Browallia New" w:cs="Browallia New"/>
                <w:sz w:val="26"/>
                <w:szCs w:val="26"/>
                <w:lang w:val="en-US"/>
              </w:rPr>
            </w:pPr>
            <w:r w:rsidRPr="00435D73">
              <w:rPr>
                <w:rFonts w:ascii="Browallia New" w:hAnsi="Browallia New" w:cs="Browallia New"/>
                <w:sz w:val="26"/>
                <w:szCs w:val="26"/>
              </w:rPr>
              <w:t>3</w:t>
            </w:r>
            <w:r w:rsidR="00C240AB" w:rsidRPr="00773A95">
              <w:rPr>
                <w:rFonts w:ascii="Browallia New" w:hAnsi="Browallia New" w:cs="Browallia New"/>
                <w:sz w:val="26"/>
                <w:szCs w:val="26"/>
                <w:lang w:val="en-US"/>
              </w:rPr>
              <w:t>,</w:t>
            </w:r>
            <w:r w:rsidRPr="00435D73">
              <w:rPr>
                <w:rFonts w:ascii="Browallia New" w:hAnsi="Browallia New" w:cs="Browallia New"/>
                <w:sz w:val="26"/>
                <w:szCs w:val="26"/>
              </w:rPr>
              <w:t>198</w:t>
            </w:r>
            <w:r w:rsidR="00C240AB" w:rsidRPr="00773A95">
              <w:rPr>
                <w:rFonts w:ascii="Browallia New" w:hAnsi="Browallia New" w:cs="Browallia New"/>
                <w:sz w:val="26"/>
                <w:szCs w:val="26"/>
                <w:lang w:val="en-US"/>
              </w:rPr>
              <w:t>,</w:t>
            </w:r>
            <w:r w:rsidRPr="00435D73">
              <w:rPr>
                <w:rFonts w:ascii="Browallia New" w:hAnsi="Browallia New" w:cs="Browallia New"/>
                <w:sz w:val="26"/>
                <w:szCs w:val="26"/>
              </w:rPr>
              <w:t>826</w:t>
            </w:r>
          </w:p>
        </w:tc>
      </w:tr>
      <w:tr w:rsidR="00A15F03" w:rsidRPr="00773A95" w14:paraId="4CC9AA49" w14:textId="77777777" w:rsidTr="00E06A8F">
        <w:trPr>
          <w:cantSplit/>
        </w:trPr>
        <w:tc>
          <w:tcPr>
            <w:tcW w:w="1936" w:type="pct"/>
          </w:tcPr>
          <w:p w14:paraId="09880F72" w14:textId="0BD91A40" w:rsidR="00A15F03" w:rsidRPr="00773A95" w:rsidRDefault="00A15F03" w:rsidP="00A15F03">
            <w:pPr>
              <w:ind w:left="-105"/>
              <w:jc w:val="thaiDistribute"/>
              <w:rPr>
                <w:rFonts w:ascii="Browallia New" w:hAnsi="Browallia New" w:cs="Browallia New"/>
                <w:sz w:val="26"/>
                <w:szCs w:val="26"/>
              </w:rPr>
            </w:pPr>
            <w:r w:rsidRPr="00773A95">
              <w:rPr>
                <w:rFonts w:ascii="Browallia New" w:hAnsi="Browallia New" w:cs="Browallia New"/>
                <w:sz w:val="26"/>
                <w:szCs w:val="26"/>
                <w:cs/>
              </w:rPr>
              <w:t xml:space="preserve">ครบกำหนดเกินกว่า </w:t>
            </w:r>
            <w:r w:rsidR="00435D73" w:rsidRPr="00435D73">
              <w:rPr>
                <w:rFonts w:ascii="Browallia New" w:hAnsi="Browallia New" w:cs="Browallia New"/>
                <w:sz w:val="26"/>
                <w:szCs w:val="26"/>
              </w:rPr>
              <w:t>1</w:t>
            </w:r>
            <w:r w:rsidRPr="00773A95">
              <w:rPr>
                <w:rFonts w:ascii="Browallia New" w:hAnsi="Browallia New" w:cs="Browallia New"/>
                <w:sz w:val="26"/>
                <w:szCs w:val="26"/>
                <w:cs/>
              </w:rPr>
              <w:t xml:space="preserve"> ปี ถึง </w:t>
            </w:r>
            <w:r w:rsidR="00435D73" w:rsidRPr="00435D73">
              <w:rPr>
                <w:rFonts w:ascii="Browallia New" w:hAnsi="Browallia New" w:cs="Browallia New"/>
                <w:sz w:val="26"/>
                <w:szCs w:val="26"/>
              </w:rPr>
              <w:t>5</w:t>
            </w:r>
            <w:r w:rsidRPr="00773A95">
              <w:rPr>
                <w:rFonts w:ascii="Browallia New" w:hAnsi="Browallia New" w:cs="Browallia New"/>
                <w:sz w:val="26"/>
                <w:szCs w:val="26"/>
                <w:cs/>
              </w:rPr>
              <w:t xml:space="preserve"> ปี</w:t>
            </w:r>
          </w:p>
        </w:tc>
        <w:tc>
          <w:tcPr>
            <w:tcW w:w="767" w:type="pct"/>
            <w:tcBorders>
              <w:top w:val="nil"/>
              <w:left w:val="nil"/>
              <w:bottom w:val="nil"/>
              <w:right w:val="nil"/>
            </w:tcBorders>
            <w:shd w:val="clear" w:color="auto" w:fill="FAFAFA"/>
            <w:vAlign w:val="bottom"/>
          </w:tcPr>
          <w:p w14:paraId="43C540C3" w14:textId="13A6509E" w:rsidR="00A15F03" w:rsidRPr="00773A95" w:rsidRDefault="00435D73" w:rsidP="00A15F03">
            <w:pPr>
              <w:ind w:right="-72"/>
              <w:jc w:val="right"/>
              <w:rPr>
                <w:rFonts w:ascii="Browallia New" w:hAnsi="Browallia New" w:cs="Browallia New"/>
                <w:sz w:val="26"/>
                <w:szCs w:val="26"/>
                <w:lang w:val="en-US"/>
              </w:rPr>
            </w:pPr>
            <w:r w:rsidRPr="00435D73">
              <w:rPr>
                <w:rFonts w:ascii="Browallia New" w:hAnsi="Browallia New" w:cs="Browallia New"/>
                <w:sz w:val="26"/>
                <w:szCs w:val="26"/>
              </w:rPr>
              <w:t>13</w:t>
            </w:r>
            <w:r w:rsidR="001C3A09" w:rsidRPr="00773A95">
              <w:rPr>
                <w:rFonts w:ascii="Browallia New" w:hAnsi="Browallia New" w:cs="Browallia New"/>
                <w:sz w:val="26"/>
                <w:szCs w:val="26"/>
                <w:lang w:val="en-US"/>
              </w:rPr>
              <w:t>,</w:t>
            </w:r>
            <w:r w:rsidRPr="00435D73">
              <w:rPr>
                <w:rFonts w:ascii="Browallia New" w:hAnsi="Browallia New" w:cs="Browallia New"/>
                <w:sz w:val="26"/>
                <w:szCs w:val="26"/>
              </w:rPr>
              <w:t>474</w:t>
            </w:r>
            <w:r w:rsidR="001C3A09" w:rsidRPr="00773A95">
              <w:rPr>
                <w:rFonts w:ascii="Browallia New" w:hAnsi="Browallia New" w:cs="Browallia New"/>
                <w:sz w:val="26"/>
                <w:szCs w:val="26"/>
                <w:lang w:val="en-US"/>
              </w:rPr>
              <w:t>,</w:t>
            </w:r>
            <w:r w:rsidRPr="00435D73">
              <w:rPr>
                <w:rFonts w:ascii="Browallia New" w:hAnsi="Browallia New" w:cs="Browallia New"/>
                <w:sz w:val="26"/>
                <w:szCs w:val="26"/>
              </w:rPr>
              <w:t>880</w:t>
            </w:r>
          </w:p>
        </w:tc>
        <w:tc>
          <w:tcPr>
            <w:tcW w:w="766" w:type="pct"/>
            <w:tcBorders>
              <w:top w:val="nil"/>
              <w:left w:val="nil"/>
              <w:bottom w:val="nil"/>
              <w:right w:val="nil"/>
            </w:tcBorders>
            <w:shd w:val="clear" w:color="auto" w:fill="auto"/>
            <w:vAlign w:val="bottom"/>
          </w:tcPr>
          <w:p w14:paraId="01524319" w14:textId="4AC56C72" w:rsidR="00A15F03" w:rsidRPr="00773A95" w:rsidRDefault="00435D73" w:rsidP="00A15F03">
            <w:pPr>
              <w:ind w:right="-72"/>
              <w:jc w:val="right"/>
              <w:rPr>
                <w:rFonts w:ascii="Browallia New" w:hAnsi="Browallia New" w:cs="Browallia New"/>
                <w:sz w:val="26"/>
                <w:szCs w:val="26"/>
                <w:lang w:val="en-US"/>
              </w:rPr>
            </w:pPr>
            <w:r w:rsidRPr="00435D73">
              <w:rPr>
                <w:rFonts w:ascii="Browallia New" w:hAnsi="Browallia New" w:cs="Browallia New"/>
                <w:sz w:val="26"/>
                <w:szCs w:val="26"/>
              </w:rPr>
              <w:t>13</w:t>
            </w:r>
            <w:r w:rsidR="00A15F03" w:rsidRPr="00773A95">
              <w:rPr>
                <w:rFonts w:ascii="Browallia New" w:hAnsi="Browallia New" w:cs="Browallia New"/>
                <w:sz w:val="26"/>
                <w:szCs w:val="26"/>
                <w:lang w:val="en-US"/>
              </w:rPr>
              <w:t>,</w:t>
            </w:r>
            <w:r w:rsidRPr="00435D73">
              <w:rPr>
                <w:rFonts w:ascii="Browallia New" w:hAnsi="Browallia New" w:cs="Browallia New"/>
                <w:sz w:val="26"/>
                <w:szCs w:val="26"/>
              </w:rPr>
              <w:t>114</w:t>
            </w:r>
            <w:r w:rsidR="00A15F03" w:rsidRPr="00773A95">
              <w:rPr>
                <w:rFonts w:ascii="Browallia New" w:hAnsi="Browallia New" w:cs="Browallia New"/>
                <w:sz w:val="26"/>
                <w:szCs w:val="26"/>
                <w:lang w:val="en-US"/>
              </w:rPr>
              <w:t>,</w:t>
            </w:r>
            <w:r w:rsidRPr="00435D73">
              <w:rPr>
                <w:rFonts w:ascii="Browallia New" w:hAnsi="Browallia New" w:cs="Browallia New"/>
                <w:sz w:val="26"/>
                <w:szCs w:val="26"/>
              </w:rPr>
              <w:t>774</w:t>
            </w:r>
          </w:p>
        </w:tc>
        <w:tc>
          <w:tcPr>
            <w:tcW w:w="765" w:type="pct"/>
            <w:tcBorders>
              <w:top w:val="nil"/>
              <w:left w:val="nil"/>
              <w:bottom w:val="nil"/>
              <w:right w:val="nil"/>
            </w:tcBorders>
            <w:shd w:val="clear" w:color="auto" w:fill="FAFAFA"/>
            <w:vAlign w:val="bottom"/>
          </w:tcPr>
          <w:p w14:paraId="4BE4C9C8" w14:textId="69798202" w:rsidR="00A15F03" w:rsidRPr="00773A95" w:rsidRDefault="00435D73" w:rsidP="00A15F03">
            <w:pPr>
              <w:ind w:right="-72"/>
              <w:jc w:val="right"/>
              <w:rPr>
                <w:rFonts w:ascii="Browallia New" w:hAnsi="Browallia New" w:cs="Browallia New"/>
                <w:sz w:val="26"/>
                <w:szCs w:val="26"/>
                <w:lang w:val="en-US"/>
              </w:rPr>
            </w:pPr>
            <w:r w:rsidRPr="00435D73">
              <w:rPr>
                <w:rFonts w:ascii="Browallia New" w:hAnsi="Browallia New" w:cs="Browallia New"/>
                <w:sz w:val="26"/>
                <w:szCs w:val="26"/>
              </w:rPr>
              <w:t>7</w:t>
            </w:r>
            <w:r w:rsidR="002F4E8C" w:rsidRPr="00773A95">
              <w:rPr>
                <w:rFonts w:ascii="Browallia New" w:hAnsi="Browallia New" w:cs="Browallia New"/>
                <w:sz w:val="26"/>
                <w:szCs w:val="26"/>
                <w:lang w:val="en-US"/>
              </w:rPr>
              <w:t>,</w:t>
            </w:r>
            <w:r w:rsidRPr="00435D73">
              <w:rPr>
                <w:rFonts w:ascii="Browallia New" w:hAnsi="Browallia New" w:cs="Browallia New"/>
                <w:sz w:val="26"/>
                <w:szCs w:val="26"/>
              </w:rPr>
              <w:t>623</w:t>
            </w:r>
            <w:r w:rsidR="002F4E8C" w:rsidRPr="00773A95">
              <w:rPr>
                <w:rFonts w:ascii="Browallia New" w:hAnsi="Browallia New" w:cs="Browallia New"/>
                <w:sz w:val="26"/>
                <w:szCs w:val="26"/>
                <w:lang w:val="en-US"/>
              </w:rPr>
              <w:t>,</w:t>
            </w:r>
            <w:r w:rsidRPr="00435D73">
              <w:rPr>
                <w:rFonts w:ascii="Browallia New" w:hAnsi="Browallia New" w:cs="Browallia New"/>
                <w:sz w:val="26"/>
                <w:szCs w:val="26"/>
              </w:rPr>
              <w:t>647</w:t>
            </w:r>
          </w:p>
        </w:tc>
        <w:tc>
          <w:tcPr>
            <w:tcW w:w="766" w:type="pct"/>
            <w:tcBorders>
              <w:top w:val="nil"/>
              <w:left w:val="nil"/>
              <w:bottom w:val="nil"/>
              <w:right w:val="nil"/>
            </w:tcBorders>
            <w:shd w:val="clear" w:color="auto" w:fill="auto"/>
            <w:vAlign w:val="bottom"/>
          </w:tcPr>
          <w:p w14:paraId="231DE43D" w14:textId="2F3227CB" w:rsidR="00A15F03" w:rsidRPr="00773A95" w:rsidRDefault="00435D73" w:rsidP="00A15F03">
            <w:pPr>
              <w:ind w:right="-72"/>
              <w:jc w:val="right"/>
              <w:rPr>
                <w:rFonts w:ascii="Browallia New" w:hAnsi="Browallia New" w:cs="Browallia New"/>
                <w:sz w:val="26"/>
                <w:szCs w:val="26"/>
                <w:lang w:val="en-US"/>
              </w:rPr>
            </w:pPr>
            <w:r w:rsidRPr="00435D73">
              <w:rPr>
                <w:rFonts w:ascii="Browallia New" w:hAnsi="Browallia New" w:cs="Browallia New"/>
                <w:sz w:val="26"/>
                <w:szCs w:val="26"/>
              </w:rPr>
              <w:t>7</w:t>
            </w:r>
            <w:r w:rsidR="00C240AB" w:rsidRPr="00773A95">
              <w:rPr>
                <w:rFonts w:ascii="Browallia New" w:hAnsi="Browallia New" w:cs="Browallia New"/>
                <w:sz w:val="26"/>
                <w:szCs w:val="26"/>
                <w:lang w:val="en-US"/>
              </w:rPr>
              <w:t>,</w:t>
            </w:r>
            <w:r w:rsidRPr="00435D73">
              <w:rPr>
                <w:rFonts w:ascii="Browallia New" w:hAnsi="Browallia New" w:cs="Browallia New"/>
                <w:sz w:val="26"/>
                <w:szCs w:val="26"/>
              </w:rPr>
              <w:t>000</w:t>
            </w:r>
            <w:r w:rsidR="00C240AB" w:rsidRPr="00773A95">
              <w:rPr>
                <w:rFonts w:ascii="Browallia New" w:hAnsi="Browallia New" w:cs="Browallia New"/>
                <w:sz w:val="26"/>
                <w:szCs w:val="26"/>
                <w:lang w:val="en-US"/>
              </w:rPr>
              <w:t>,</w:t>
            </w:r>
            <w:r w:rsidRPr="00435D73">
              <w:rPr>
                <w:rFonts w:ascii="Browallia New" w:hAnsi="Browallia New" w:cs="Browallia New"/>
                <w:sz w:val="26"/>
                <w:szCs w:val="26"/>
              </w:rPr>
              <w:t>619</w:t>
            </w:r>
          </w:p>
        </w:tc>
      </w:tr>
      <w:tr w:rsidR="00A15F03" w:rsidRPr="00773A95" w14:paraId="7436D4CC" w14:textId="77777777" w:rsidTr="00E06A8F">
        <w:trPr>
          <w:cantSplit/>
        </w:trPr>
        <w:tc>
          <w:tcPr>
            <w:tcW w:w="1936" w:type="pct"/>
          </w:tcPr>
          <w:p w14:paraId="6F96A036" w14:textId="4006F929" w:rsidR="00A15F03" w:rsidRPr="00773A95" w:rsidRDefault="00A15F03" w:rsidP="00A15F03">
            <w:pPr>
              <w:ind w:left="-105"/>
              <w:jc w:val="thaiDistribute"/>
              <w:rPr>
                <w:rFonts w:ascii="Browallia New" w:hAnsi="Browallia New" w:cs="Browallia New"/>
                <w:sz w:val="26"/>
                <w:szCs w:val="26"/>
              </w:rPr>
            </w:pPr>
            <w:r w:rsidRPr="00773A95">
              <w:rPr>
                <w:rFonts w:ascii="Browallia New" w:hAnsi="Browallia New" w:cs="Browallia New"/>
                <w:sz w:val="26"/>
                <w:szCs w:val="26"/>
                <w:cs/>
              </w:rPr>
              <w:t xml:space="preserve">ครบกำหนดเกินกว่า </w:t>
            </w:r>
            <w:r w:rsidR="00435D73" w:rsidRPr="00435D73">
              <w:rPr>
                <w:rFonts w:ascii="Browallia New" w:hAnsi="Browallia New" w:cs="Browallia New"/>
                <w:sz w:val="26"/>
                <w:szCs w:val="26"/>
              </w:rPr>
              <w:t>5</w:t>
            </w:r>
            <w:r w:rsidRPr="00773A95">
              <w:rPr>
                <w:rFonts w:ascii="Browallia New" w:hAnsi="Browallia New" w:cs="Browallia New"/>
                <w:sz w:val="26"/>
                <w:szCs w:val="26"/>
                <w:cs/>
              </w:rPr>
              <w:t xml:space="preserve"> ปี</w:t>
            </w:r>
          </w:p>
        </w:tc>
        <w:tc>
          <w:tcPr>
            <w:tcW w:w="767" w:type="pct"/>
            <w:tcBorders>
              <w:top w:val="nil"/>
              <w:left w:val="nil"/>
              <w:bottom w:val="single" w:sz="4" w:space="0" w:color="auto"/>
              <w:right w:val="nil"/>
            </w:tcBorders>
            <w:shd w:val="clear" w:color="auto" w:fill="FAFAFA"/>
            <w:vAlign w:val="bottom"/>
          </w:tcPr>
          <w:p w14:paraId="008D34D4" w14:textId="0FAD5110" w:rsidR="00A15F03"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2</w:t>
            </w:r>
            <w:r w:rsidR="001C64E5" w:rsidRPr="00773A95">
              <w:rPr>
                <w:rFonts w:ascii="Browallia New" w:hAnsi="Browallia New" w:cs="Browallia New"/>
                <w:sz w:val="26"/>
                <w:szCs w:val="26"/>
              </w:rPr>
              <w:t>,</w:t>
            </w:r>
            <w:r w:rsidRPr="00435D73">
              <w:rPr>
                <w:rFonts w:ascii="Browallia New" w:hAnsi="Browallia New" w:cs="Browallia New"/>
                <w:sz w:val="26"/>
                <w:szCs w:val="26"/>
              </w:rPr>
              <w:t>521</w:t>
            </w:r>
            <w:r w:rsidR="001C64E5" w:rsidRPr="00773A95">
              <w:rPr>
                <w:rFonts w:ascii="Browallia New" w:hAnsi="Browallia New" w:cs="Browallia New"/>
                <w:sz w:val="26"/>
                <w:szCs w:val="26"/>
              </w:rPr>
              <w:t>,</w:t>
            </w:r>
            <w:r w:rsidRPr="00435D73">
              <w:rPr>
                <w:rFonts w:ascii="Browallia New" w:hAnsi="Browallia New" w:cs="Browallia New"/>
                <w:sz w:val="26"/>
                <w:szCs w:val="26"/>
              </w:rPr>
              <w:t>093</w:t>
            </w:r>
          </w:p>
        </w:tc>
        <w:tc>
          <w:tcPr>
            <w:tcW w:w="766" w:type="pct"/>
            <w:tcBorders>
              <w:top w:val="nil"/>
              <w:left w:val="nil"/>
              <w:bottom w:val="single" w:sz="4" w:space="0" w:color="auto"/>
              <w:right w:val="nil"/>
            </w:tcBorders>
            <w:shd w:val="clear" w:color="auto" w:fill="auto"/>
            <w:vAlign w:val="bottom"/>
          </w:tcPr>
          <w:p w14:paraId="44304A35" w14:textId="5FBB7B99" w:rsidR="00A15F03"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4</w:t>
            </w:r>
            <w:r w:rsidR="00A15F03" w:rsidRPr="00773A95">
              <w:rPr>
                <w:rFonts w:ascii="Browallia New" w:hAnsi="Browallia New" w:cs="Browallia New"/>
                <w:sz w:val="26"/>
                <w:szCs w:val="26"/>
              </w:rPr>
              <w:t>,</w:t>
            </w:r>
            <w:r w:rsidRPr="00435D73">
              <w:rPr>
                <w:rFonts w:ascii="Browallia New" w:hAnsi="Browallia New" w:cs="Browallia New"/>
                <w:sz w:val="26"/>
                <w:szCs w:val="26"/>
              </w:rPr>
              <w:t>060</w:t>
            </w:r>
            <w:r w:rsidR="00A15F03" w:rsidRPr="00773A95">
              <w:rPr>
                <w:rFonts w:ascii="Browallia New" w:hAnsi="Browallia New" w:cs="Browallia New"/>
                <w:sz w:val="26"/>
                <w:szCs w:val="26"/>
              </w:rPr>
              <w:t>,</w:t>
            </w:r>
            <w:r w:rsidRPr="00435D73">
              <w:rPr>
                <w:rFonts w:ascii="Browallia New" w:hAnsi="Browallia New" w:cs="Browallia New"/>
                <w:sz w:val="26"/>
                <w:szCs w:val="26"/>
              </w:rPr>
              <w:t>963</w:t>
            </w:r>
          </w:p>
        </w:tc>
        <w:tc>
          <w:tcPr>
            <w:tcW w:w="765" w:type="pct"/>
            <w:tcBorders>
              <w:top w:val="nil"/>
              <w:left w:val="nil"/>
              <w:bottom w:val="single" w:sz="4" w:space="0" w:color="auto"/>
              <w:right w:val="nil"/>
            </w:tcBorders>
            <w:shd w:val="clear" w:color="auto" w:fill="FAFAFA"/>
            <w:vAlign w:val="bottom"/>
          </w:tcPr>
          <w:p w14:paraId="0B9BBF01" w14:textId="20AE7324" w:rsidR="00A15F03"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1</w:t>
            </w:r>
            <w:r w:rsidR="002F4E8C" w:rsidRPr="00773A95">
              <w:rPr>
                <w:rFonts w:ascii="Browallia New" w:hAnsi="Browallia New" w:cs="Browallia New"/>
                <w:sz w:val="26"/>
                <w:szCs w:val="26"/>
              </w:rPr>
              <w:t>,</w:t>
            </w:r>
            <w:r w:rsidRPr="00435D73">
              <w:rPr>
                <w:rFonts w:ascii="Browallia New" w:hAnsi="Browallia New" w:cs="Browallia New"/>
                <w:sz w:val="26"/>
                <w:szCs w:val="26"/>
              </w:rPr>
              <w:t>209</w:t>
            </w:r>
            <w:r w:rsidR="002F4E8C" w:rsidRPr="00773A95">
              <w:rPr>
                <w:rFonts w:ascii="Browallia New" w:hAnsi="Browallia New" w:cs="Browallia New"/>
                <w:sz w:val="26"/>
                <w:szCs w:val="26"/>
              </w:rPr>
              <w:t>,</w:t>
            </w:r>
            <w:r w:rsidRPr="00435D73">
              <w:rPr>
                <w:rFonts w:ascii="Browallia New" w:hAnsi="Browallia New" w:cs="Browallia New"/>
                <w:sz w:val="26"/>
                <w:szCs w:val="26"/>
              </w:rPr>
              <w:t>453</w:t>
            </w:r>
          </w:p>
        </w:tc>
        <w:tc>
          <w:tcPr>
            <w:tcW w:w="766" w:type="pct"/>
            <w:tcBorders>
              <w:top w:val="nil"/>
              <w:left w:val="nil"/>
              <w:bottom w:val="single" w:sz="4" w:space="0" w:color="auto"/>
              <w:right w:val="nil"/>
            </w:tcBorders>
            <w:shd w:val="clear" w:color="auto" w:fill="auto"/>
            <w:vAlign w:val="bottom"/>
          </w:tcPr>
          <w:p w14:paraId="70FB4FF1" w14:textId="5EEFC3BC" w:rsidR="00A15F03"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sz w:val="26"/>
                <w:szCs w:val="26"/>
              </w:rPr>
              <w:t>1</w:t>
            </w:r>
            <w:r w:rsidR="00C240AB" w:rsidRPr="00773A95">
              <w:rPr>
                <w:rFonts w:ascii="Browallia New" w:hAnsi="Browallia New" w:cs="Browallia New"/>
                <w:sz w:val="26"/>
                <w:szCs w:val="26"/>
              </w:rPr>
              <w:t>,</w:t>
            </w:r>
            <w:r w:rsidRPr="00435D73">
              <w:rPr>
                <w:rFonts w:ascii="Browallia New" w:hAnsi="Browallia New" w:cs="Browallia New"/>
                <w:sz w:val="26"/>
                <w:szCs w:val="26"/>
              </w:rPr>
              <w:t>827</w:t>
            </w:r>
            <w:r w:rsidR="00C240AB" w:rsidRPr="00773A95">
              <w:rPr>
                <w:rFonts w:ascii="Browallia New" w:hAnsi="Browallia New" w:cs="Browallia New"/>
                <w:sz w:val="26"/>
                <w:szCs w:val="26"/>
              </w:rPr>
              <w:t>,</w:t>
            </w:r>
            <w:r w:rsidRPr="00435D73">
              <w:rPr>
                <w:rFonts w:ascii="Browallia New" w:hAnsi="Browallia New" w:cs="Browallia New"/>
                <w:sz w:val="26"/>
                <w:szCs w:val="26"/>
              </w:rPr>
              <w:t>850</w:t>
            </w:r>
          </w:p>
        </w:tc>
      </w:tr>
      <w:tr w:rsidR="00A15F03" w:rsidRPr="00773A95" w14:paraId="17C32DFD" w14:textId="77777777" w:rsidTr="00E06A8F">
        <w:trPr>
          <w:cantSplit/>
          <w:trHeight w:val="116"/>
        </w:trPr>
        <w:tc>
          <w:tcPr>
            <w:tcW w:w="1936" w:type="pct"/>
          </w:tcPr>
          <w:p w14:paraId="768E86E0" w14:textId="77777777" w:rsidR="00A15F03" w:rsidRPr="00773A95" w:rsidRDefault="00A15F03" w:rsidP="00A15F03">
            <w:pPr>
              <w:ind w:left="-105"/>
              <w:jc w:val="thaiDistribute"/>
              <w:rPr>
                <w:rFonts w:ascii="Browallia New" w:hAnsi="Browallia New" w:cs="Browallia New"/>
                <w:sz w:val="26"/>
                <w:szCs w:val="26"/>
                <w:cs/>
              </w:rPr>
            </w:pPr>
            <w:r w:rsidRPr="00773A95">
              <w:rPr>
                <w:rFonts w:ascii="Browallia New" w:hAnsi="Browallia New" w:cs="Browallia New"/>
                <w:sz w:val="26"/>
                <w:szCs w:val="26"/>
                <w:cs/>
              </w:rPr>
              <w:t>รวมเงินกู้ยืมระยะยาว</w:t>
            </w:r>
          </w:p>
        </w:tc>
        <w:tc>
          <w:tcPr>
            <w:tcW w:w="767" w:type="pct"/>
            <w:tcBorders>
              <w:top w:val="single" w:sz="4" w:space="0" w:color="auto"/>
              <w:left w:val="nil"/>
              <w:bottom w:val="single" w:sz="4" w:space="0" w:color="auto"/>
              <w:right w:val="nil"/>
            </w:tcBorders>
            <w:shd w:val="clear" w:color="auto" w:fill="FAFAFA"/>
            <w:vAlign w:val="bottom"/>
          </w:tcPr>
          <w:p w14:paraId="54D92773" w14:textId="0BEFAF7B" w:rsidR="00A15F03" w:rsidRPr="00773A95" w:rsidRDefault="00435D7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435D73">
              <w:rPr>
                <w:rFonts w:ascii="Browallia New" w:hAnsi="Browallia New" w:cs="Browallia New"/>
                <w:sz w:val="26"/>
                <w:szCs w:val="26"/>
              </w:rPr>
              <w:t>22</w:t>
            </w:r>
            <w:r w:rsidR="00893162" w:rsidRPr="00773A95">
              <w:rPr>
                <w:rFonts w:ascii="Browallia New" w:hAnsi="Browallia New" w:cs="Browallia New"/>
                <w:sz w:val="26"/>
                <w:szCs w:val="26"/>
                <w:lang w:val="en-US"/>
              </w:rPr>
              <w:t>,</w:t>
            </w:r>
            <w:r w:rsidRPr="00435D73">
              <w:rPr>
                <w:rFonts w:ascii="Browallia New" w:hAnsi="Browallia New" w:cs="Browallia New"/>
                <w:sz w:val="26"/>
                <w:szCs w:val="26"/>
              </w:rPr>
              <w:t>928</w:t>
            </w:r>
            <w:r w:rsidR="00893162" w:rsidRPr="00773A95">
              <w:rPr>
                <w:rFonts w:ascii="Browallia New" w:hAnsi="Browallia New" w:cs="Browallia New"/>
                <w:sz w:val="26"/>
                <w:szCs w:val="26"/>
                <w:lang w:val="en-US"/>
              </w:rPr>
              <w:t>,</w:t>
            </w:r>
            <w:r w:rsidRPr="00435D73">
              <w:rPr>
                <w:rFonts w:ascii="Browallia New" w:hAnsi="Browallia New" w:cs="Browallia New"/>
                <w:sz w:val="26"/>
                <w:szCs w:val="26"/>
              </w:rPr>
              <w:t>539</w:t>
            </w:r>
          </w:p>
        </w:tc>
        <w:tc>
          <w:tcPr>
            <w:tcW w:w="766" w:type="pct"/>
            <w:tcBorders>
              <w:top w:val="nil"/>
              <w:left w:val="nil"/>
              <w:bottom w:val="single" w:sz="4" w:space="0" w:color="auto"/>
              <w:right w:val="nil"/>
            </w:tcBorders>
            <w:shd w:val="clear" w:color="auto" w:fill="auto"/>
            <w:vAlign w:val="bottom"/>
          </w:tcPr>
          <w:p w14:paraId="29CB4C28" w14:textId="76ACB044" w:rsidR="00A15F03" w:rsidRPr="00773A95" w:rsidRDefault="00435D7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24</w:t>
            </w:r>
            <w:r w:rsidR="00A15F03" w:rsidRPr="00773A95">
              <w:rPr>
                <w:rFonts w:ascii="Browallia New" w:hAnsi="Browallia New" w:cs="Browallia New"/>
                <w:sz w:val="26"/>
                <w:szCs w:val="26"/>
                <w:lang w:val="en-US"/>
              </w:rPr>
              <w:t>,</w:t>
            </w:r>
            <w:r w:rsidRPr="00435D73">
              <w:rPr>
                <w:rFonts w:ascii="Browallia New" w:hAnsi="Browallia New" w:cs="Browallia New"/>
                <w:sz w:val="26"/>
                <w:szCs w:val="26"/>
              </w:rPr>
              <w:t>493</w:t>
            </w:r>
            <w:r w:rsidR="00A15F03" w:rsidRPr="00773A95">
              <w:rPr>
                <w:rFonts w:ascii="Browallia New" w:hAnsi="Browallia New" w:cs="Browallia New"/>
                <w:sz w:val="26"/>
                <w:szCs w:val="26"/>
                <w:lang w:val="en-US"/>
              </w:rPr>
              <w:t>,</w:t>
            </w:r>
            <w:r w:rsidRPr="00435D73">
              <w:rPr>
                <w:rFonts w:ascii="Browallia New" w:hAnsi="Browallia New" w:cs="Browallia New"/>
                <w:sz w:val="26"/>
                <w:szCs w:val="26"/>
              </w:rPr>
              <w:t>553</w:t>
            </w:r>
          </w:p>
        </w:tc>
        <w:tc>
          <w:tcPr>
            <w:tcW w:w="765" w:type="pct"/>
            <w:tcBorders>
              <w:top w:val="nil"/>
              <w:left w:val="nil"/>
              <w:bottom w:val="single" w:sz="4" w:space="0" w:color="auto"/>
              <w:right w:val="nil"/>
            </w:tcBorders>
            <w:shd w:val="clear" w:color="auto" w:fill="FAFAFA"/>
            <w:vAlign w:val="bottom"/>
          </w:tcPr>
          <w:p w14:paraId="77356B27" w14:textId="7D5D9E8C" w:rsidR="00A15F03" w:rsidRPr="00773A95" w:rsidRDefault="00435D7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13</w:t>
            </w:r>
            <w:r w:rsidR="00963DBF" w:rsidRPr="00773A95">
              <w:rPr>
                <w:rFonts w:ascii="Browallia New" w:hAnsi="Browallia New" w:cs="Browallia New"/>
                <w:sz w:val="26"/>
                <w:szCs w:val="26"/>
                <w:lang w:val="en-US"/>
              </w:rPr>
              <w:t>,</w:t>
            </w:r>
            <w:r w:rsidRPr="00435D73">
              <w:rPr>
                <w:rFonts w:ascii="Browallia New" w:hAnsi="Browallia New" w:cs="Browallia New"/>
                <w:sz w:val="26"/>
                <w:szCs w:val="26"/>
              </w:rPr>
              <w:t>410</w:t>
            </w:r>
            <w:r w:rsidR="00963DBF" w:rsidRPr="00773A95">
              <w:rPr>
                <w:rFonts w:ascii="Browallia New" w:hAnsi="Browallia New" w:cs="Browallia New"/>
                <w:sz w:val="26"/>
                <w:szCs w:val="26"/>
                <w:lang w:val="en-US"/>
              </w:rPr>
              <w:t>,</w:t>
            </w:r>
            <w:r w:rsidRPr="00435D73">
              <w:rPr>
                <w:rFonts w:ascii="Browallia New" w:hAnsi="Browallia New" w:cs="Browallia New"/>
                <w:sz w:val="26"/>
                <w:szCs w:val="26"/>
              </w:rPr>
              <w:t>373</w:t>
            </w:r>
          </w:p>
        </w:tc>
        <w:tc>
          <w:tcPr>
            <w:tcW w:w="766" w:type="pct"/>
            <w:tcBorders>
              <w:top w:val="nil"/>
              <w:left w:val="nil"/>
              <w:bottom w:val="single" w:sz="4" w:space="0" w:color="auto"/>
              <w:right w:val="nil"/>
            </w:tcBorders>
            <w:shd w:val="clear" w:color="auto" w:fill="auto"/>
            <w:vAlign w:val="bottom"/>
          </w:tcPr>
          <w:p w14:paraId="575CA217" w14:textId="5C6AF6D2" w:rsidR="00A15F03" w:rsidRPr="00773A95" w:rsidRDefault="00435D7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12</w:t>
            </w:r>
            <w:r w:rsidR="00C240AB" w:rsidRPr="00773A95">
              <w:rPr>
                <w:rFonts w:ascii="Browallia New" w:hAnsi="Browallia New" w:cs="Browallia New"/>
                <w:sz w:val="26"/>
                <w:szCs w:val="26"/>
                <w:lang w:val="en-US"/>
              </w:rPr>
              <w:t>,</w:t>
            </w:r>
            <w:r w:rsidRPr="00435D73">
              <w:rPr>
                <w:rFonts w:ascii="Browallia New" w:hAnsi="Browallia New" w:cs="Browallia New"/>
                <w:sz w:val="26"/>
                <w:szCs w:val="26"/>
              </w:rPr>
              <w:t>027</w:t>
            </w:r>
            <w:r w:rsidR="00C240AB" w:rsidRPr="00773A95">
              <w:rPr>
                <w:rFonts w:ascii="Browallia New" w:hAnsi="Browallia New" w:cs="Browallia New"/>
                <w:sz w:val="26"/>
                <w:szCs w:val="26"/>
                <w:lang w:val="en-US"/>
              </w:rPr>
              <w:t>,</w:t>
            </w:r>
            <w:r w:rsidRPr="00435D73">
              <w:rPr>
                <w:rFonts w:ascii="Browallia New" w:hAnsi="Browallia New" w:cs="Browallia New"/>
                <w:sz w:val="26"/>
                <w:szCs w:val="26"/>
              </w:rPr>
              <w:t>295</w:t>
            </w:r>
          </w:p>
        </w:tc>
      </w:tr>
    </w:tbl>
    <w:p w14:paraId="370A60B9" w14:textId="77777777" w:rsidR="00EB7A32" w:rsidRPr="00773A95" w:rsidRDefault="00EB7A32">
      <w:pPr>
        <w:rPr>
          <w:rFonts w:ascii="Browallia New" w:hAnsi="Browallia New" w:cs="Browallia New"/>
          <w:szCs w:val="26"/>
        </w:rPr>
      </w:pPr>
      <w:r w:rsidRPr="00773A95">
        <w:rPr>
          <w:rFonts w:ascii="Browallia New" w:hAnsi="Browallia New" w:cs="Browallia New"/>
          <w:szCs w:val="26"/>
        </w:rPr>
        <w:br w:type="page"/>
      </w:r>
    </w:p>
    <w:p w14:paraId="73ABA7E8" w14:textId="77777777" w:rsidR="005C5BC0" w:rsidRPr="00773A95" w:rsidRDefault="005C5BC0" w:rsidP="008930C1">
      <w:pPr>
        <w:jc w:val="thaiDistribute"/>
        <w:rPr>
          <w:rFonts w:ascii="Browallia New" w:hAnsi="Browallia New" w:cs="Browallia New"/>
          <w:szCs w:val="26"/>
        </w:rPr>
      </w:pPr>
    </w:p>
    <w:p w14:paraId="1B98F3A2" w14:textId="4F85D0A1" w:rsidR="005C5BC0" w:rsidRPr="00773A95" w:rsidRDefault="005C5BC0" w:rsidP="005C5BC0">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30</w:t>
      </w:r>
      <w:r w:rsidRPr="00773A95">
        <w:rPr>
          <w:rFonts w:ascii="Browallia New" w:hAnsi="Browallia New" w:cs="Browallia New"/>
          <w:b/>
          <w:bCs/>
          <w:color w:val="FFFFFF" w:themeColor="background1"/>
          <w:kern w:val="26"/>
          <w:position w:val="-25"/>
          <w:cs/>
          <w:lang w:val="en-US"/>
        </w:rPr>
        <w:tab/>
        <w:t>หุ้นกู้ สุทธิ</w:t>
      </w:r>
    </w:p>
    <w:p w14:paraId="6DCE3A21" w14:textId="77777777" w:rsidR="005C5BC0" w:rsidRPr="00D7167B" w:rsidRDefault="005C5BC0" w:rsidP="008930C1">
      <w:pPr>
        <w:jc w:val="thaiDistribute"/>
        <w:rPr>
          <w:rFonts w:ascii="Browallia New" w:hAnsi="Browallia New" w:cs="Browallia New"/>
          <w:sz w:val="16"/>
          <w:szCs w:val="16"/>
        </w:rPr>
      </w:pPr>
    </w:p>
    <w:p w14:paraId="3E9A37A4" w14:textId="77777777" w:rsidR="00BC5F19" w:rsidRPr="00773A95" w:rsidRDefault="00BC5F19" w:rsidP="008930C1">
      <w:pPr>
        <w:jc w:val="thaiDistribute"/>
        <w:rPr>
          <w:rFonts w:ascii="Browallia New" w:hAnsi="Browallia New" w:cs="Browallia New"/>
          <w:szCs w:val="26"/>
        </w:rPr>
      </w:pPr>
      <w:r w:rsidRPr="00773A95">
        <w:rPr>
          <w:rFonts w:ascii="Browallia New" w:hAnsi="Browallia New" w:cs="Browallia New"/>
          <w:szCs w:val="26"/>
          <w:cs/>
        </w:rPr>
        <w:t>รายละเอียดของหุ้นกู้แสดงดังต่อไปนี้</w:t>
      </w:r>
    </w:p>
    <w:p w14:paraId="3D555310" w14:textId="77777777" w:rsidR="00BC5F19" w:rsidRPr="00D7167B" w:rsidRDefault="00BC5F19" w:rsidP="008930C1">
      <w:pPr>
        <w:jc w:val="thaiDistribute"/>
        <w:rPr>
          <w:rFonts w:ascii="Browallia New" w:hAnsi="Browallia New" w:cs="Browallia New"/>
          <w:sz w:val="16"/>
          <w:szCs w:val="16"/>
        </w:rPr>
      </w:pPr>
    </w:p>
    <w:tbl>
      <w:tblPr>
        <w:tblW w:w="9439" w:type="dxa"/>
        <w:tblInd w:w="9" w:type="dxa"/>
        <w:tblLayout w:type="fixed"/>
        <w:tblLook w:val="0000" w:firstRow="0" w:lastRow="0" w:firstColumn="0" w:lastColumn="0" w:noHBand="0" w:noVBand="0"/>
      </w:tblPr>
      <w:tblGrid>
        <w:gridCol w:w="5760"/>
        <w:gridCol w:w="1839"/>
        <w:gridCol w:w="1840"/>
      </w:tblGrid>
      <w:tr w:rsidR="008A0292" w:rsidRPr="00773A95" w14:paraId="79E1D6E3" w14:textId="77777777" w:rsidTr="00C558E2">
        <w:trPr>
          <w:cantSplit/>
          <w:trHeight w:val="300"/>
        </w:trPr>
        <w:tc>
          <w:tcPr>
            <w:tcW w:w="5760" w:type="dxa"/>
          </w:tcPr>
          <w:p w14:paraId="0D606767" w14:textId="77777777" w:rsidR="008A0292" w:rsidRPr="00773A95" w:rsidRDefault="008A0292" w:rsidP="00165AA7">
            <w:pPr>
              <w:tabs>
                <w:tab w:val="left" w:pos="6840"/>
              </w:tabs>
              <w:ind w:left="-105"/>
              <w:jc w:val="thaiDistribute"/>
              <w:rPr>
                <w:rFonts w:ascii="Browallia New" w:hAnsi="Browallia New" w:cs="Browallia New"/>
                <w:szCs w:val="26"/>
              </w:rPr>
            </w:pPr>
          </w:p>
        </w:tc>
        <w:tc>
          <w:tcPr>
            <w:tcW w:w="3679" w:type="dxa"/>
            <w:gridSpan w:val="2"/>
            <w:tcBorders>
              <w:top w:val="single" w:sz="4" w:space="0" w:color="auto"/>
              <w:bottom w:val="single" w:sz="4" w:space="0" w:color="auto"/>
            </w:tcBorders>
          </w:tcPr>
          <w:p w14:paraId="2AA793E7" w14:textId="799B2E00" w:rsidR="008A0292" w:rsidRPr="00773A95" w:rsidRDefault="74698775" w:rsidP="00165AA7">
            <w:pPr>
              <w:tabs>
                <w:tab w:val="left" w:pos="6840"/>
              </w:tabs>
              <w:ind w:right="-72"/>
              <w:jc w:val="right"/>
              <w:rPr>
                <w:rFonts w:ascii="Browallia New" w:hAnsi="Browallia New" w:cs="Browallia New"/>
                <w:b/>
                <w:bCs/>
                <w:szCs w:val="26"/>
                <w:cs/>
              </w:rPr>
            </w:pPr>
            <w:r w:rsidRPr="00773A95">
              <w:rPr>
                <w:rFonts w:ascii="Browallia New" w:hAnsi="Browallia New" w:cs="Browallia New"/>
                <w:b/>
                <w:bCs/>
              </w:rPr>
              <w:t>งบการเงินรวมและ</w:t>
            </w:r>
            <w:r w:rsidR="008A0292" w:rsidRPr="00773A95">
              <w:rPr>
                <w:rFonts w:ascii="Browallia New" w:hAnsi="Browallia New" w:cs="Browallia New"/>
                <w:b/>
                <w:bCs/>
                <w:szCs w:val="26"/>
                <w:cs/>
              </w:rPr>
              <w:t>งบการเงินเฉพาะกิจการ</w:t>
            </w:r>
          </w:p>
        </w:tc>
      </w:tr>
      <w:tr w:rsidR="009A46A7" w:rsidRPr="00773A95" w14:paraId="75C77057" w14:textId="77777777" w:rsidTr="00C558E2">
        <w:trPr>
          <w:cantSplit/>
          <w:trHeight w:val="300"/>
        </w:trPr>
        <w:tc>
          <w:tcPr>
            <w:tcW w:w="5760" w:type="dxa"/>
          </w:tcPr>
          <w:p w14:paraId="67FDB7BA" w14:textId="60DCB7D2" w:rsidR="009A46A7" w:rsidRPr="00773A95" w:rsidRDefault="009A46A7" w:rsidP="009A46A7">
            <w:pPr>
              <w:tabs>
                <w:tab w:val="left" w:pos="6840"/>
              </w:tabs>
              <w:ind w:left="-105"/>
              <w:jc w:val="thaiDistribute"/>
              <w:rPr>
                <w:rFonts w:ascii="Browallia New" w:hAnsi="Browallia New" w:cs="Browallia New"/>
                <w:sz w:val="26"/>
                <w:szCs w:val="26"/>
              </w:rPr>
            </w:pPr>
            <w:r w:rsidRPr="00773A95">
              <w:rPr>
                <w:rFonts w:ascii="Browallia New" w:hAnsi="Browallia New" w:cs="Browallia New"/>
                <w:b/>
                <w:bCs/>
                <w:sz w:val="26"/>
                <w:szCs w:val="26"/>
                <w:cs/>
              </w:rPr>
              <w:t xml:space="preserve">ณ 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lang w:val="en-US"/>
              </w:rPr>
              <w:t xml:space="preserve"> </w:t>
            </w:r>
            <w:r w:rsidRPr="00773A95">
              <w:rPr>
                <w:rFonts w:ascii="Browallia New" w:hAnsi="Browallia New" w:cs="Browallia New"/>
                <w:b/>
                <w:bCs/>
                <w:sz w:val="26"/>
                <w:szCs w:val="26"/>
                <w:cs/>
              </w:rPr>
              <w:t>ธันวาคม</w:t>
            </w:r>
          </w:p>
        </w:tc>
        <w:tc>
          <w:tcPr>
            <w:tcW w:w="1839" w:type="dxa"/>
            <w:tcBorders>
              <w:top w:val="single" w:sz="4" w:space="0" w:color="auto"/>
            </w:tcBorders>
          </w:tcPr>
          <w:p w14:paraId="21E94D3B" w14:textId="1F730B66" w:rsidR="009A46A7" w:rsidRPr="00773A95" w:rsidRDefault="00875916" w:rsidP="009A46A7">
            <w:pPr>
              <w:tabs>
                <w:tab w:val="left" w:pos="6840"/>
              </w:tabs>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840" w:type="dxa"/>
            <w:tcBorders>
              <w:top w:val="single" w:sz="4" w:space="0" w:color="auto"/>
            </w:tcBorders>
          </w:tcPr>
          <w:p w14:paraId="0E4485A3" w14:textId="71FDF860" w:rsidR="009A46A7" w:rsidRPr="00773A95" w:rsidRDefault="00875916" w:rsidP="009A46A7">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A4EE2" w:rsidRPr="00773A95" w14:paraId="3178BFF4" w14:textId="77777777" w:rsidTr="00C558E2">
        <w:trPr>
          <w:cantSplit/>
          <w:trHeight w:val="300"/>
        </w:trPr>
        <w:tc>
          <w:tcPr>
            <w:tcW w:w="5760" w:type="dxa"/>
          </w:tcPr>
          <w:p w14:paraId="7F2DA74C" w14:textId="77777777" w:rsidR="005A4EE2" w:rsidRPr="00773A95" w:rsidRDefault="005A4EE2" w:rsidP="00165AA7">
            <w:pPr>
              <w:tabs>
                <w:tab w:val="left" w:pos="6840"/>
              </w:tabs>
              <w:ind w:left="-105"/>
              <w:jc w:val="thaiDistribute"/>
              <w:rPr>
                <w:rFonts w:ascii="Browallia New" w:hAnsi="Browallia New" w:cs="Browallia New"/>
                <w:sz w:val="26"/>
                <w:szCs w:val="26"/>
              </w:rPr>
            </w:pPr>
          </w:p>
        </w:tc>
        <w:tc>
          <w:tcPr>
            <w:tcW w:w="1839" w:type="dxa"/>
            <w:tcBorders>
              <w:bottom w:val="single" w:sz="4" w:space="0" w:color="auto"/>
            </w:tcBorders>
          </w:tcPr>
          <w:p w14:paraId="363A126E" w14:textId="5890A9DA" w:rsidR="005A4EE2" w:rsidRPr="00773A95" w:rsidRDefault="00AD5444" w:rsidP="00165AA7">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c>
          <w:tcPr>
            <w:tcW w:w="1840" w:type="dxa"/>
            <w:tcBorders>
              <w:bottom w:val="single" w:sz="4" w:space="0" w:color="auto"/>
            </w:tcBorders>
          </w:tcPr>
          <w:p w14:paraId="6CE1E771" w14:textId="2E1E99DC" w:rsidR="005A4EE2" w:rsidRPr="00773A95" w:rsidRDefault="00AD5444" w:rsidP="00165AA7">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r>
      <w:tr w:rsidR="009109BF" w:rsidRPr="00773A95" w14:paraId="55161D63" w14:textId="77777777" w:rsidTr="00C558E2">
        <w:trPr>
          <w:cantSplit/>
          <w:trHeight w:val="45"/>
        </w:trPr>
        <w:tc>
          <w:tcPr>
            <w:tcW w:w="5760" w:type="dxa"/>
          </w:tcPr>
          <w:p w14:paraId="0068CEAF" w14:textId="77777777" w:rsidR="009109BF" w:rsidRPr="00773A95" w:rsidRDefault="009109BF" w:rsidP="009109BF">
            <w:pPr>
              <w:ind w:left="-105"/>
              <w:jc w:val="thaiDistribute"/>
              <w:rPr>
                <w:rFonts w:ascii="Browallia New" w:hAnsi="Browallia New" w:cs="Browallia New"/>
                <w:b/>
                <w:bCs/>
                <w:sz w:val="16"/>
                <w:szCs w:val="16"/>
                <w:cs/>
              </w:rPr>
            </w:pPr>
          </w:p>
        </w:tc>
        <w:tc>
          <w:tcPr>
            <w:tcW w:w="1839" w:type="dxa"/>
            <w:tcBorders>
              <w:top w:val="single" w:sz="4" w:space="0" w:color="auto"/>
            </w:tcBorders>
            <w:shd w:val="clear" w:color="auto" w:fill="FAFAFA"/>
          </w:tcPr>
          <w:p w14:paraId="0DE768A3" w14:textId="77777777" w:rsidR="009109BF" w:rsidRPr="00773A95" w:rsidRDefault="009109BF" w:rsidP="009109BF">
            <w:pPr>
              <w:ind w:right="-72"/>
              <w:jc w:val="right"/>
              <w:rPr>
                <w:rFonts w:ascii="Browallia New" w:hAnsi="Browallia New" w:cs="Browallia New"/>
                <w:sz w:val="16"/>
                <w:szCs w:val="16"/>
              </w:rPr>
            </w:pPr>
          </w:p>
        </w:tc>
        <w:tc>
          <w:tcPr>
            <w:tcW w:w="1840" w:type="dxa"/>
            <w:tcBorders>
              <w:top w:val="single" w:sz="4" w:space="0" w:color="auto"/>
            </w:tcBorders>
          </w:tcPr>
          <w:p w14:paraId="01A5EA31" w14:textId="77777777" w:rsidR="009109BF" w:rsidRPr="00773A95" w:rsidRDefault="009109BF" w:rsidP="009109BF">
            <w:pPr>
              <w:ind w:right="-72"/>
              <w:jc w:val="right"/>
              <w:rPr>
                <w:rFonts w:ascii="Browallia New" w:hAnsi="Browallia New" w:cs="Browallia New"/>
                <w:sz w:val="16"/>
                <w:szCs w:val="16"/>
              </w:rPr>
            </w:pPr>
          </w:p>
        </w:tc>
      </w:tr>
      <w:tr w:rsidR="00A15F03" w:rsidRPr="00773A95" w14:paraId="34351CD8" w14:textId="77777777" w:rsidTr="00C558E2">
        <w:trPr>
          <w:cantSplit/>
          <w:trHeight w:val="332"/>
        </w:trPr>
        <w:tc>
          <w:tcPr>
            <w:tcW w:w="5760" w:type="dxa"/>
          </w:tcPr>
          <w:p w14:paraId="4C7232A9" w14:textId="77777777" w:rsidR="00A15F03" w:rsidRPr="00773A95" w:rsidRDefault="00A15F03" w:rsidP="00A15F03">
            <w:pPr>
              <w:ind w:left="-105"/>
              <w:jc w:val="thaiDistribute"/>
              <w:rPr>
                <w:rFonts w:ascii="Browallia New" w:hAnsi="Browallia New" w:cs="Browallia New"/>
                <w:szCs w:val="26"/>
                <w:cs/>
              </w:rPr>
            </w:pPr>
            <w:r w:rsidRPr="00773A95">
              <w:rPr>
                <w:rFonts w:ascii="Browallia New" w:hAnsi="Browallia New" w:cs="Browallia New"/>
                <w:szCs w:val="26"/>
                <w:cs/>
              </w:rPr>
              <w:t>หุ้นกู้</w:t>
            </w:r>
          </w:p>
        </w:tc>
        <w:tc>
          <w:tcPr>
            <w:tcW w:w="1839" w:type="dxa"/>
            <w:tcBorders>
              <w:top w:val="nil"/>
              <w:left w:val="nil"/>
              <w:bottom w:val="nil"/>
              <w:right w:val="nil"/>
            </w:tcBorders>
            <w:shd w:val="clear" w:color="auto" w:fill="FAFAFA"/>
            <w:vAlign w:val="bottom"/>
          </w:tcPr>
          <w:p w14:paraId="6436E044" w14:textId="284A4BE5" w:rsidR="00A15F03" w:rsidRPr="00773A95" w:rsidRDefault="00435D73" w:rsidP="00A15F03">
            <w:pPr>
              <w:ind w:right="-72"/>
              <w:jc w:val="right"/>
              <w:rPr>
                <w:rFonts w:ascii="Browallia New" w:hAnsi="Browallia New" w:cs="Browallia New"/>
                <w:sz w:val="26"/>
                <w:szCs w:val="26"/>
                <w:cs/>
              </w:rPr>
            </w:pPr>
            <w:r w:rsidRPr="00435D73">
              <w:rPr>
                <w:rFonts w:ascii="Browallia New" w:hAnsi="Browallia New" w:cs="Browallia New"/>
                <w:sz w:val="26"/>
                <w:szCs w:val="26"/>
              </w:rPr>
              <w:t>31</w:t>
            </w:r>
            <w:r w:rsidR="4E485E76" w:rsidRPr="00773A95">
              <w:rPr>
                <w:rFonts w:ascii="Browallia New" w:hAnsi="Browallia New" w:cs="Browallia New"/>
                <w:sz w:val="26"/>
                <w:szCs w:val="26"/>
              </w:rPr>
              <w:t>,</w:t>
            </w:r>
            <w:r w:rsidRPr="00435D73">
              <w:rPr>
                <w:rFonts w:ascii="Browallia New" w:hAnsi="Browallia New" w:cs="Browallia New"/>
                <w:sz w:val="26"/>
                <w:szCs w:val="26"/>
              </w:rPr>
              <w:t>166</w:t>
            </w:r>
            <w:r w:rsidR="4E485E76" w:rsidRPr="00773A95">
              <w:rPr>
                <w:rFonts w:ascii="Browallia New" w:hAnsi="Browallia New" w:cs="Browallia New"/>
                <w:sz w:val="26"/>
                <w:szCs w:val="26"/>
              </w:rPr>
              <w:t>,</w:t>
            </w:r>
            <w:r w:rsidRPr="00435D73">
              <w:rPr>
                <w:rFonts w:ascii="Browallia New" w:hAnsi="Browallia New" w:cs="Browallia New"/>
                <w:sz w:val="26"/>
                <w:szCs w:val="26"/>
              </w:rPr>
              <w:t>000</w:t>
            </w:r>
          </w:p>
        </w:tc>
        <w:tc>
          <w:tcPr>
            <w:tcW w:w="1840" w:type="dxa"/>
            <w:tcBorders>
              <w:top w:val="nil"/>
              <w:left w:val="nil"/>
              <w:bottom w:val="nil"/>
              <w:right w:val="nil"/>
            </w:tcBorders>
            <w:shd w:val="clear" w:color="auto" w:fill="auto"/>
            <w:vAlign w:val="bottom"/>
          </w:tcPr>
          <w:p w14:paraId="284683A5" w14:textId="79347429" w:rsidR="00A15F03" w:rsidRPr="00773A95" w:rsidRDefault="00435D73" w:rsidP="00A15F03">
            <w:pPr>
              <w:ind w:right="-72"/>
              <w:jc w:val="right"/>
              <w:rPr>
                <w:rFonts w:ascii="Browallia New" w:hAnsi="Browallia New" w:cs="Browallia New"/>
                <w:sz w:val="26"/>
                <w:szCs w:val="26"/>
              </w:rPr>
            </w:pPr>
            <w:r w:rsidRPr="00435D73">
              <w:rPr>
                <w:rFonts w:ascii="Browallia New" w:hAnsi="Browallia New" w:cs="Browallia New"/>
                <w:color w:val="000000"/>
                <w:sz w:val="26"/>
                <w:szCs w:val="26"/>
              </w:rPr>
              <w:t>15</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300</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000</w:t>
            </w:r>
          </w:p>
        </w:tc>
      </w:tr>
      <w:tr w:rsidR="00A15F03" w:rsidRPr="00773A95" w14:paraId="27E76941" w14:textId="77777777" w:rsidTr="00C558E2">
        <w:trPr>
          <w:cantSplit/>
          <w:trHeight w:val="300"/>
        </w:trPr>
        <w:tc>
          <w:tcPr>
            <w:tcW w:w="5760" w:type="dxa"/>
          </w:tcPr>
          <w:p w14:paraId="74A06461" w14:textId="77777777" w:rsidR="00A15F03" w:rsidRPr="00773A95" w:rsidRDefault="00A15F03" w:rsidP="00A15F03">
            <w:pPr>
              <w:ind w:left="-105"/>
              <w:jc w:val="thaiDistribute"/>
              <w:rPr>
                <w:rFonts w:ascii="Browallia New" w:hAnsi="Browallia New" w:cs="Browallia New"/>
                <w:szCs w:val="26"/>
                <w:cs/>
              </w:rPr>
            </w:pPr>
            <w:r w:rsidRPr="00773A95">
              <w:rPr>
                <w:rFonts w:ascii="Browallia New" w:hAnsi="Browallia New" w:cs="Browallia New"/>
                <w:szCs w:val="26"/>
                <w:u w:val="single"/>
                <w:cs/>
              </w:rPr>
              <w:t>หัก</w:t>
            </w:r>
            <w:r w:rsidRPr="00773A95">
              <w:rPr>
                <w:rFonts w:ascii="Browallia New" w:hAnsi="Browallia New" w:cs="Browallia New"/>
                <w:szCs w:val="26"/>
                <w:cs/>
              </w:rPr>
              <w:t xml:space="preserve"> </w:t>
            </w:r>
            <w:r w:rsidRPr="00773A95">
              <w:rPr>
                <w:rFonts w:ascii="Browallia New" w:hAnsi="Browallia New" w:cs="Browallia New"/>
                <w:szCs w:val="26"/>
              </w:rPr>
              <w:t xml:space="preserve"> </w:t>
            </w:r>
            <w:r w:rsidRPr="00773A95">
              <w:rPr>
                <w:rFonts w:ascii="Browallia New" w:hAnsi="Browallia New" w:cs="Browallia New"/>
                <w:szCs w:val="26"/>
                <w:cs/>
              </w:rPr>
              <w:t>ค่าธรรมเนียมในการจัดหาหุ้นกู้รอตัดบัญชี</w:t>
            </w:r>
          </w:p>
        </w:tc>
        <w:tc>
          <w:tcPr>
            <w:tcW w:w="1839" w:type="dxa"/>
            <w:tcBorders>
              <w:top w:val="nil"/>
              <w:left w:val="nil"/>
              <w:bottom w:val="single" w:sz="4" w:space="0" w:color="auto"/>
              <w:right w:val="nil"/>
            </w:tcBorders>
            <w:shd w:val="clear" w:color="auto" w:fill="FAFAFA"/>
            <w:vAlign w:val="bottom"/>
          </w:tcPr>
          <w:p w14:paraId="50191937" w14:textId="4B266214" w:rsidR="00A15F03" w:rsidRPr="00773A95" w:rsidRDefault="37D3F262" w:rsidP="00A15F03">
            <w:pPr>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21</w:t>
            </w:r>
            <w:r w:rsidRPr="00773A95">
              <w:rPr>
                <w:rFonts w:ascii="Browallia New" w:hAnsi="Browallia New" w:cs="Browallia New"/>
                <w:sz w:val="26"/>
                <w:szCs w:val="26"/>
              </w:rPr>
              <w:t>,</w:t>
            </w:r>
            <w:r w:rsidR="00435D73" w:rsidRPr="00435D73">
              <w:rPr>
                <w:rFonts w:ascii="Browallia New" w:hAnsi="Browallia New" w:cs="Browallia New"/>
                <w:sz w:val="26"/>
                <w:szCs w:val="26"/>
              </w:rPr>
              <w:t>800</w:t>
            </w:r>
            <w:r w:rsidRPr="00773A95">
              <w:rPr>
                <w:rFonts w:ascii="Browallia New" w:hAnsi="Browallia New" w:cs="Browallia New"/>
                <w:sz w:val="26"/>
                <w:szCs w:val="26"/>
              </w:rPr>
              <w:t>)</w:t>
            </w:r>
          </w:p>
        </w:tc>
        <w:tc>
          <w:tcPr>
            <w:tcW w:w="1840" w:type="dxa"/>
            <w:tcBorders>
              <w:top w:val="nil"/>
              <w:left w:val="nil"/>
              <w:bottom w:val="single" w:sz="4" w:space="0" w:color="auto"/>
              <w:right w:val="nil"/>
            </w:tcBorders>
            <w:shd w:val="clear" w:color="auto" w:fill="auto"/>
            <w:vAlign w:val="bottom"/>
          </w:tcPr>
          <w:p w14:paraId="6DE93D73" w14:textId="58B6095B" w:rsidR="00A15F03" w:rsidRPr="00773A95" w:rsidRDefault="00A15F03" w:rsidP="00A15F03">
            <w:pPr>
              <w:ind w:right="-72"/>
              <w:jc w:val="right"/>
              <w:rPr>
                <w:rFonts w:ascii="Browallia New" w:hAnsi="Browallia New" w:cs="Browallia New"/>
                <w:sz w:val="26"/>
                <w:szCs w:val="26"/>
                <w:c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8</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768</w:t>
            </w:r>
            <w:r w:rsidRPr="00773A95">
              <w:rPr>
                <w:rFonts w:ascii="Browallia New" w:hAnsi="Browallia New" w:cs="Browallia New"/>
                <w:color w:val="000000"/>
                <w:sz w:val="26"/>
                <w:szCs w:val="26"/>
              </w:rPr>
              <w:t>)</w:t>
            </w:r>
          </w:p>
        </w:tc>
      </w:tr>
      <w:tr w:rsidR="00A15F03" w:rsidRPr="00773A95" w14:paraId="7C163E0A" w14:textId="77777777" w:rsidTr="00C558E2">
        <w:trPr>
          <w:cantSplit/>
          <w:trHeight w:val="300"/>
        </w:trPr>
        <w:tc>
          <w:tcPr>
            <w:tcW w:w="5760" w:type="dxa"/>
          </w:tcPr>
          <w:p w14:paraId="73BD9B7B" w14:textId="77777777" w:rsidR="00A15F03" w:rsidRPr="00773A95" w:rsidRDefault="00A15F03" w:rsidP="00A15F03">
            <w:pPr>
              <w:ind w:left="-105"/>
              <w:jc w:val="thaiDistribute"/>
              <w:rPr>
                <w:rFonts w:ascii="Browallia New" w:hAnsi="Browallia New" w:cs="Browallia New"/>
                <w:szCs w:val="26"/>
                <w:u w:val="single"/>
                <w:cs/>
              </w:rPr>
            </w:pPr>
          </w:p>
        </w:tc>
        <w:tc>
          <w:tcPr>
            <w:tcW w:w="1839" w:type="dxa"/>
            <w:tcBorders>
              <w:top w:val="nil"/>
              <w:left w:val="nil"/>
              <w:bottom w:val="nil"/>
              <w:right w:val="nil"/>
            </w:tcBorders>
            <w:shd w:val="clear" w:color="auto" w:fill="FAFAFA"/>
            <w:vAlign w:val="bottom"/>
          </w:tcPr>
          <w:p w14:paraId="6C947063" w14:textId="15B0D8D3" w:rsidR="00A15F03" w:rsidRPr="00773A95" w:rsidRDefault="00435D73" w:rsidP="00A15F03">
            <w:pPr>
              <w:ind w:right="-64"/>
              <w:jc w:val="right"/>
              <w:rPr>
                <w:rFonts w:ascii="Browallia New" w:hAnsi="Browallia New" w:cs="Browallia New"/>
                <w:sz w:val="26"/>
                <w:szCs w:val="26"/>
              </w:rPr>
            </w:pPr>
            <w:r w:rsidRPr="00435D73">
              <w:rPr>
                <w:rFonts w:ascii="Browallia New" w:hAnsi="Browallia New" w:cs="Browallia New"/>
                <w:sz w:val="26"/>
                <w:szCs w:val="26"/>
              </w:rPr>
              <w:t>31</w:t>
            </w:r>
            <w:r w:rsidR="40A09DF1" w:rsidRPr="00773A95">
              <w:rPr>
                <w:rFonts w:ascii="Browallia New" w:hAnsi="Browallia New" w:cs="Browallia New"/>
                <w:sz w:val="26"/>
                <w:szCs w:val="26"/>
              </w:rPr>
              <w:t>,</w:t>
            </w:r>
            <w:r w:rsidRPr="00435D73">
              <w:rPr>
                <w:rFonts w:ascii="Browallia New" w:hAnsi="Browallia New" w:cs="Browallia New"/>
                <w:sz w:val="26"/>
                <w:szCs w:val="26"/>
              </w:rPr>
              <w:t>144</w:t>
            </w:r>
            <w:r w:rsidR="40A09DF1" w:rsidRPr="00773A95">
              <w:rPr>
                <w:rFonts w:ascii="Browallia New" w:hAnsi="Browallia New" w:cs="Browallia New"/>
                <w:sz w:val="26"/>
                <w:szCs w:val="26"/>
              </w:rPr>
              <w:t>,</w:t>
            </w:r>
            <w:r w:rsidRPr="00435D73">
              <w:rPr>
                <w:rFonts w:ascii="Browallia New" w:hAnsi="Browallia New" w:cs="Browallia New"/>
                <w:sz w:val="26"/>
                <w:szCs w:val="26"/>
              </w:rPr>
              <w:t>200</w:t>
            </w:r>
          </w:p>
        </w:tc>
        <w:tc>
          <w:tcPr>
            <w:tcW w:w="1840" w:type="dxa"/>
            <w:tcBorders>
              <w:top w:val="nil"/>
              <w:left w:val="nil"/>
              <w:bottom w:val="nil"/>
              <w:right w:val="nil"/>
            </w:tcBorders>
            <w:shd w:val="clear" w:color="auto" w:fill="auto"/>
            <w:vAlign w:val="bottom"/>
          </w:tcPr>
          <w:p w14:paraId="15A87ED4" w14:textId="22FBB09D" w:rsidR="00A15F03" w:rsidRPr="00773A95" w:rsidRDefault="00435D73" w:rsidP="00A15F03">
            <w:pPr>
              <w:ind w:right="-64"/>
              <w:jc w:val="right"/>
              <w:rPr>
                <w:rFonts w:ascii="Browallia New" w:hAnsi="Browallia New" w:cs="Browallia New"/>
                <w:sz w:val="26"/>
                <w:szCs w:val="26"/>
              </w:rPr>
            </w:pPr>
            <w:r w:rsidRPr="00435D73">
              <w:rPr>
                <w:rFonts w:ascii="Browallia New" w:hAnsi="Browallia New" w:cs="Browallia New"/>
                <w:color w:val="000000"/>
                <w:sz w:val="26"/>
                <w:szCs w:val="26"/>
              </w:rPr>
              <w:t>15</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291</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232</w:t>
            </w:r>
          </w:p>
        </w:tc>
      </w:tr>
      <w:tr w:rsidR="00A15F03" w:rsidRPr="00773A95" w14:paraId="5D111191" w14:textId="77777777" w:rsidTr="00C558E2">
        <w:trPr>
          <w:cantSplit/>
          <w:trHeight w:val="300"/>
        </w:trPr>
        <w:tc>
          <w:tcPr>
            <w:tcW w:w="5760" w:type="dxa"/>
          </w:tcPr>
          <w:p w14:paraId="7C56FA38" w14:textId="25EA143C" w:rsidR="00A15F03" w:rsidRPr="00773A95" w:rsidRDefault="00A15F03" w:rsidP="00A15F03">
            <w:pPr>
              <w:ind w:left="-105"/>
              <w:jc w:val="thaiDistribute"/>
              <w:rPr>
                <w:rFonts w:ascii="Browallia New" w:hAnsi="Browallia New" w:cs="Browallia New"/>
                <w:color w:val="000000"/>
                <w:szCs w:val="26"/>
                <w:cs/>
              </w:rPr>
            </w:pPr>
            <w:r w:rsidRPr="00773A95">
              <w:rPr>
                <w:rFonts w:ascii="Browallia New" w:hAnsi="Browallia New" w:cs="Browallia New"/>
                <w:color w:val="000000"/>
                <w:szCs w:val="26"/>
                <w:u w:val="single"/>
                <w:cs/>
              </w:rPr>
              <w:t>หัก</w:t>
            </w:r>
            <w:r w:rsidRPr="00773A95">
              <w:rPr>
                <w:rFonts w:ascii="Browallia New" w:hAnsi="Browallia New" w:cs="Browallia New"/>
                <w:color w:val="000000"/>
                <w:szCs w:val="26"/>
                <w:cs/>
              </w:rPr>
              <w:t xml:space="preserve"> </w:t>
            </w:r>
            <w:r w:rsidRPr="00773A95">
              <w:rPr>
                <w:rFonts w:ascii="Browallia New" w:hAnsi="Browallia New" w:cs="Browallia New"/>
                <w:color w:val="000000"/>
                <w:szCs w:val="26"/>
              </w:rPr>
              <w:t xml:space="preserve"> </w:t>
            </w:r>
            <w:r w:rsidRPr="00773A95">
              <w:rPr>
                <w:rFonts w:ascii="Browallia New" w:hAnsi="Browallia New" w:cs="Browallia New"/>
                <w:color w:val="000000"/>
                <w:szCs w:val="26"/>
                <w:cs/>
              </w:rPr>
              <w:t>หุ้นกู้ที่ถึงกำหนดชำระภายในหนึ่งปี</w:t>
            </w:r>
            <w:r w:rsidRPr="00773A95">
              <w:rPr>
                <w:rFonts w:ascii="Browallia New" w:hAnsi="Browallia New" w:cs="Browallia New"/>
                <w:color w:val="000000"/>
                <w:szCs w:val="26"/>
              </w:rPr>
              <w:t xml:space="preserve"> </w:t>
            </w:r>
            <w:r w:rsidRPr="00773A95">
              <w:rPr>
                <w:rFonts w:ascii="Browallia New" w:hAnsi="Browallia New" w:cs="Browallia New"/>
                <w:color w:val="000000"/>
                <w:szCs w:val="26"/>
                <w:cs/>
              </w:rPr>
              <w:t>สุทธิ</w:t>
            </w:r>
          </w:p>
        </w:tc>
        <w:tc>
          <w:tcPr>
            <w:tcW w:w="1839" w:type="dxa"/>
            <w:tcBorders>
              <w:top w:val="nil"/>
              <w:left w:val="nil"/>
              <w:bottom w:val="single" w:sz="4" w:space="0" w:color="auto"/>
              <w:right w:val="nil"/>
            </w:tcBorders>
            <w:shd w:val="clear" w:color="auto" w:fill="FAFAFA"/>
            <w:vAlign w:val="bottom"/>
          </w:tcPr>
          <w:p w14:paraId="189FD939" w14:textId="757D5B31" w:rsidR="00A15F03" w:rsidRPr="00773A95" w:rsidRDefault="7BC318A5" w:rsidP="00A15F03">
            <w:pPr>
              <w:ind w:right="-72"/>
              <w:jc w:val="right"/>
              <w:rPr>
                <w:rFonts w:ascii="Browallia New" w:hAnsi="Browallia New" w:cs="Browallia New"/>
                <w:color w:val="000000"/>
                <w:sz w:val="26"/>
                <w:szCs w:val="26"/>
                <w:lang w:val="en-US"/>
              </w:rPr>
            </w:pPr>
            <w:r w:rsidRPr="00773A95">
              <w:rPr>
                <w:rFonts w:ascii="Browallia New" w:hAnsi="Browallia New" w:cs="Browallia New"/>
                <w:color w:val="000000" w:themeColor="text1"/>
                <w:sz w:val="26"/>
                <w:szCs w:val="26"/>
                <w:lang w:val="en-US"/>
              </w:rPr>
              <w:t>(</w:t>
            </w:r>
            <w:r w:rsidR="00435D73" w:rsidRPr="00435D73">
              <w:rPr>
                <w:rFonts w:ascii="Browallia New" w:hAnsi="Browallia New" w:cs="Browallia New"/>
                <w:color w:val="000000" w:themeColor="text1"/>
                <w:sz w:val="26"/>
                <w:szCs w:val="26"/>
              </w:rPr>
              <w:t>5</w:t>
            </w:r>
            <w:r w:rsidRPr="00773A95">
              <w:rPr>
                <w:rFonts w:ascii="Browallia New" w:hAnsi="Browallia New" w:cs="Browallia New"/>
                <w:color w:val="000000" w:themeColor="text1"/>
                <w:sz w:val="26"/>
                <w:szCs w:val="26"/>
                <w:lang w:val="en-US"/>
              </w:rPr>
              <w:t>,</w:t>
            </w:r>
            <w:r w:rsidR="00435D73" w:rsidRPr="00435D73">
              <w:rPr>
                <w:rFonts w:ascii="Browallia New" w:hAnsi="Browallia New" w:cs="Browallia New"/>
                <w:color w:val="000000" w:themeColor="text1"/>
                <w:sz w:val="26"/>
                <w:szCs w:val="26"/>
              </w:rPr>
              <w:t>492</w:t>
            </w:r>
            <w:r w:rsidRPr="00773A95">
              <w:rPr>
                <w:rFonts w:ascii="Browallia New" w:hAnsi="Browallia New" w:cs="Browallia New"/>
                <w:color w:val="000000" w:themeColor="text1"/>
                <w:sz w:val="26"/>
                <w:szCs w:val="26"/>
                <w:lang w:val="en-US"/>
              </w:rPr>
              <w:t>,</w:t>
            </w:r>
            <w:r w:rsidR="00435D73" w:rsidRPr="00435D73">
              <w:rPr>
                <w:rFonts w:ascii="Browallia New" w:hAnsi="Browallia New" w:cs="Browallia New"/>
                <w:color w:val="000000" w:themeColor="text1"/>
                <w:sz w:val="26"/>
                <w:szCs w:val="26"/>
              </w:rPr>
              <w:t>077</w:t>
            </w:r>
            <w:r w:rsidRPr="00773A95">
              <w:rPr>
                <w:rFonts w:ascii="Browallia New" w:hAnsi="Browallia New" w:cs="Browallia New"/>
                <w:color w:val="000000" w:themeColor="text1"/>
                <w:sz w:val="26"/>
                <w:szCs w:val="26"/>
                <w:lang w:val="en-US"/>
              </w:rPr>
              <w:t>)</w:t>
            </w:r>
          </w:p>
        </w:tc>
        <w:tc>
          <w:tcPr>
            <w:tcW w:w="1840" w:type="dxa"/>
            <w:tcBorders>
              <w:top w:val="nil"/>
              <w:left w:val="nil"/>
              <w:bottom w:val="single" w:sz="4" w:space="0" w:color="auto"/>
              <w:right w:val="nil"/>
            </w:tcBorders>
            <w:shd w:val="clear" w:color="auto" w:fill="auto"/>
            <w:vAlign w:val="bottom"/>
          </w:tcPr>
          <w:p w14:paraId="475D3041" w14:textId="5264B10E" w:rsidR="00A15F03" w:rsidRPr="00773A95" w:rsidRDefault="00A15F03" w:rsidP="00A15F03">
            <w:pPr>
              <w:ind w:right="-72"/>
              <w:jc w:val="right"/>
              <w:rPr>
                <w:rFonts w:ascii="Browallia New" w:hAnsi="Browallia New" w:cs="Browallia New"/>
                <w:color w:val="000000"/>
                <w:sz w:val="26"/>
                <w:szCs w:val="26"/>
                <w:lang w:val="en-U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998</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435</w:t>
            </w:r>
            <w:r w:rsidRPr="00773A95">
              <w:rPr>
                <w:rFonts w:ascii="Browallia New" w:hAnsi="Browallia New" w:cs="Browallia New"/>
                <w:color w:val="000000"/>
                <w:sz w:val="26"/>
                <w:szCs w:val="26"/>
              </w:rPr>
              <w:t>)</w:t>
            </w:r>
          </w:p>
        </w:tc>
      </w:tr>
      <w:tr w:rsidR="00A15F03" w:rsidRPr="00773A95" w14:paraId="3E06C177" w14:textId="77777777" w:rsidTr="00C558E2">
        <w:trPr>
          <w:cantSplit/>
          <w:trHeight w:val="300"/>
        </w:trPr>
        <w:tc>
          <w:tcPr>
            <w:tcW w:w="5760" w:type="dxa"/>
          </w:tcPr>
          <w:p w14:paraId="72DBCD5A" w14:textId="77777777" w:rsidR="00A15F03" w:rsidRPr="00773A95" w:rsidRDefault="00A15F03" w:rsidP="00A15F03">
            <w:pPr>
              <w:ind w:left="-105"/>
              <w:jc w:val="thaiDistribute"/>
              <w:rPr>
                <w:rFonts w:ascii="Browallia New" w:hAnsi="Browallia New" w:cs="Browallia New"/>
                <w:szCs w:val="26"/>
                <w:cs/>
              </w:rPr>
            </w:pPr>
            <w:r w:rsidRPr="00773A95">
              <w:rPr>
                <w:rFonts w:ascii="Browallia New" w:hAnsi="Browallia New" w:cs="Browallia New"/>
                <w:szCs w:val="26"/>
                <w:cs/>
              </w:rPr>
              <w:t>หุ้นกู้ สุทธิ</w:t>
            </w:r>
          </w:p>
        </w:tc>
        <w:tc>
          <w:tcPr>
            <w:tcW w:w="1839" w:type="dxa"/>
            <w:tcBorders>
              <w:top w:val="nil"/>
              <w:left w:val="nil"/>
              <w:bottom w:val="single" w:sz="4" w:space="0" w:color="auto"/>
              <w:right w:val="nil"/>
            </w:tcBorders>
            <w:shd w:val="clear" w:color="auto" w:fill="FAFAFA"/>
            <w:vAlign w:val="bottom"/>
          </w:tcPr>
          <w:p w14:paraId="7C8CA349" w14:textId="3396CDE4" w:rsidR="00A15F03" w:rsidRPr="00773A95" w:rsidRDefault="00435D73" w:rsidP="00A15F03">
            <w:pPr>
              <w:ind w:right="-72"/>
              <w:jc w:val="right"/>
              <w:rPr>
                <w:rFonts w:ascii="Browallia New" w:hAnsi="Browallia New" w:cs="Browallia New"/>
                <w:sz w:val="26"/>
                <w:szCs w:val="26"/>
                <w:lang w:val="en-US"/>
              </w:rPr>
            </w:pPr>
            <w:r w:rsidRPr="00435D73">
              <w:rPr>
                <w:rFonts w:ascii="Browallia New" w:hAnsi="Browallia New" w:cs="Browallia New"/>
                <w:sz w:val="26"/>
                <w:szCs w:val="26"/>
              </w:rPr>
              <w:t>25</w:t>
            </w:r>
            <w:r w:rsidR="4ECC9098" w:rsidRPr="00773A95">
              <w:rPr>
                <w:rFonts w:ascii="Browallia New" w:hAnsi="Browallia New" w:cs="Browallia New"/>
                <w:sz w:val="26"/>
                <w:szCs w:val="26"/>
                <w:lang w:val="en-US"/>
              </w:rPr>
              <w:t>,</w:t>
            </w:r>
            <w:r w:rsidRPr="00435D73">
              <w:rPr>
                <w:rFonts w:ascii="Browallia New" w:hAnsi="Browallia New" w:cs="Browallia New"/>
                <w:sz w:val="26"/>
                <w:szCs w:val="26"/>
              </w:rPr>
              <w:t>652</w:t>
            </w:r>
            <w:r w:rsidR="4ECC9098" w:rsidRPr="00773A95">
              <w:rPr>
                <w:rFonts w:ascii="Browallia New" w:hAnsi="Browallia New" w:cs="Browallia New"/>
                <w:sz w:val="26"/>
                <w:szCs w:val="26"/>
                <w:lang w:val="en-US"/>
              </w:rPr>
              <w:t>,</w:t>
            </w:r>
            <w:r w:rsidRPr="00435D73">
              <w:rPr>
                <w:rFonts w:ascii="Browallia New" w:hAnsi="Browallia New" w:cs="Browallia New"/>
                <w:sz w:val="26"/>
                <w:szCs w:val="26"/>
              </w:rPr>
              <w:t>123</w:t>
            </w:r>
          </w:p>
        </w:tc>
        <w:tc>
          <w:tcPr>
            <w:tcW w:w="1840" w:type="dxa"/>
            <w:tcBorders>
              <w:top w:val="nil"/>
              <w:left w:val="nil"/>
              <w:bottom w:val="single" w:sz="4" w:space="0" w:color="auto"/>
              <w:right w:val="nil"/>
            </w:tcBorders>
            <w:shd w:val="clear" w:color="auto" w:fill="auto"/>
            <w:vAlign w:val="bottom"/>
          </w:tcPr>
          <w:p w14:paraId="3A6133A3" w14:textId="1E66E048" w:rsidR="00A15F03" w:rsidRPr="00773A95" w:rsidRDefault="00435D73" w:rsidP="00A15F03">
            <w:pPr>
              <w:ind w:right="-72"/>
              <w:jc w:val="right"/>
              <w:rPr>
                <w:rFonts w:ascii="Browallia New" w:hAnsi="Browallia New" w:cs="Browallia New"/>
                <w:sz w:val="26"/>
                <w:szCs w:val="26"/>
                <w:lang w:val="en-US"/>
              </w:rPr>
            </w:pPr>
            <w:r w:rsidRPr="00435D73">
              <w:rPr>
                <w:rFonts w:ascii="Browallia New" w:hAnsi="Browallia New" w:cs="Browallia New"/>
                <w:color w:val="000000"/>
                <w:sz w:val="26"/>
                <w:szCs w:val="26"/>
              </w:rPr>
              <w:t>14</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292</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797</w:t>
            </w:r>
          </w:p>
        </w:tc>
      </w:tr>
    </w:tbl>
    <w:p w14:paraId="2438D67D" w14:textId="43F368F6" w:rsidR="00E03BAE" w:rsidRPr="00D7167B" w:rsidRDefault="00E03BAE" w:rsidP="000E1B19">
      <w:pPr>
        <w:jc w:val="thaiDistribute"/>
        <w:rPr>
          <w:rFonts w:ascii="Browallia New" w:hAnsi="Browallia New" w:cs="Browallia New"/>
          <w:sz w:val="16"/>
          <w:szCs w:val="16"/>
        </w:rPr>
      </w:pPr>
    </w:p>
    <w:p w14:paraId="33892E3C" w14:textId="77777777" w:rsidR="000E1B19" w:rsidRPr="00773A95" w:rsidRDefault="000E1B19" w:rsidP="000E1B19">
      <w:pPr>
        <w:jc w:val="thaiDistribute"/>
        <w:rPr>
          <w:rFonts w:ascii="Browallia New" w:hAnsi="Browallia New" w:cs="Browallia New"/>
          <w:szCs w:val="26"/>
        </w:rPr>
      </w:pPr>
      <w:r w:rsidRPr="00773A95">
        <w:rPr>
          <w:rFonts w:ascii="Browallia New" w:hAnsi="Browallia New" w:cs="Browallia New"/>
          <w:szCs w:val="26"/>
          <w:cs/>
        </w:rPr>
        <w:t>การเปลี่ยนแปลงของหุ้นกู้สามารถวิเคราะห์ได้ดังนี้</w:t>
      </w:r>
    </w:p>
    <w:p w14:paraId="30BF8FCF" w14:textId="77777777" w:rsidR="00FB764D" w:rsidRPr="00D7167B" w:rsidRDefault="00FB764D" w:rsidP="000E1B19">
      <w:pPr>
        <w:jc w:val="thaiDistribute"/>
        <w:rPr>
          <w:rFonts w:ascii="Browallia New" w:hAnsi="Browallia New" w:cs="Browallia New"/>
          <w:sz w:val="16"/>
          <w:szCs w:val="16"/>
        </w:rPr>
      </w:pPr>
    </w:p>
    <w:tbl>
      <w:tblPr>
        <w:tblW w:w="9468" w:type="dxa"/>
        <w:tblLook w:val="0000" w:firstRow="0" w:lastRow="0" w:firstColumn="0" w:lastColumn="0" w:noHBand="0" w:noVBand="0"/>
      </w:tblPr>
      <w:tblGrid>
        <w:gridCol w:w="5760"/>
        <w:gridCol w:w="1813"/>
        <w:gridCol w:w="1895"/>
      </w:tblGrid>
      <w:tr w:rsidR="004471D2" w:rsidRPr="00773A95" w14:paraId="0CCBEB7A" w14:textId="77777777" w:rsidTr="00C558E2">
        <w:trPr>
          <w:cantSplit/>
          <w:trHeight w:val="300"/>
        </w:trPr>
        <w:tc>
          <w:tcPr>
            <w:tcW w:w="5760" w:type="dxa"/>
            <w:tcBorders>
              <w:top w:val="nil"/>
              <w:left w:val="nil"/>
              <w:bottom w:val="nil"/>
              <w:right w:val="nil"/>
            </w:tcBorders>
            <w:vAlign w:val="center"/>
          </w:tcPr>
          <w:p w14:paraId="3FFCD423" w14:textId="77777777" w:rsidR="004471D2" w:rsidRPr="00773A95" w:rsidRDefault="004471D2" w:rsidP="000F2F36">
            <w:pPr>
              <w:ind w:left="-105"/>
              <w:rPr>
                <w:rFonts w:ascii="Browallia New" w:eastAsia="Courier New" w:hAnsi="Browallia New" w:cs="Browallia New"/>
                <w:color w:val="000000"/>
                <w:szCs w:val="26"/>
              </w:rPr>
            </w:pPr>
          </w:p>
        </w:tc>
        <w:tc>
          <w:tcPr>
            <w:tcW w:w="3708" w:type="dxa"/>
            <w:gridSpan w:val="2"/>
            <w:tcBorders>
              <w:top w:val="single" w:sz="4" w:space="0" w:color="auto"/>
              <w:left w:val="nil"/>
              <w:bottom w:val="single" w:sz="4" w:space="0" w:color="auto"/>
              <w:right w:val="nil"/>
            </w:tcBorders>
            <w:vAlign w:val="bottom"/>
          </w:tcPr>
          <w:p w14:paraId="31906DAA" w14:textId="49F8FF66" w:rsidR="004471D2" w:rsidRPr="00773A95" w:rsidRDefault="4FF7F1B7" w:rsidP="000F2F36">
            <w:pPr>
              <w:ind w:right="-72"/>
              <w:jc w:val="right"/>
              <w:rPr>
                <w:rFonts w:ascii="Browallia New" w:eastAsia="Courier New" w:hAnsi="Browallia New" w:cs="Browallia New"/>
                <w:b/>
                <w:bCs/>
                <w:color w:val="000000"/>
                <w:spacing w:val="-6"/>
                <w:szCs w:val="26"/>
                <w:cs/>
                <w:lang w:val="en-US"/>
              </w:rPr>
            </w:pPr>
            <w:r w:rsidRPr="00773A95">
              <w:rPr>
                <w:rFonts w:ascii="Browallia New" w:eastAsia="Courier New" w:hAnsi="Browallia New" w:cs="Browallia New"/>
                <w:b/>
                <w:bCs/>
                <w:color w:val="000000" w:themeColor="text1"/>
                <w:lang w:val="en-US"/>
              </w:rPr>
              <w:t>งบการเงินรวมและ</w:t>
            </w:r>
            <w:r w:rsidR="004471D2" w:rsidRPr="00773A95">
              <w:rPr>
                <w:rFonts w:ascii="Browallia New" w:eastAsia="Courier New" w:hAnsi="Browallia New" w:cs="Browallia New"/>
                <w:b/>
                <w:bCs/>
                <w:color w:val="000000"/>
                <w:spacing w:val="-6"/>
                <w:szCs w:val="26"/>
                <w:cs/>
                <w:lang w:val="en-US"/>
              </w:rPr>
              <w:t>งบการเงินเฉพาะกิจการ</w:t>
            </w:r>
          </w:p>
        </w:tc>
      </w:tr>
      <w:tr w:rsidR="009A46A7" w:rsidRPr="00773A95" w14:paraId="2B859AC3" w14:textId="77777777" w:rsidTr="00C558E2">
        <w:trPr>
          <w:trHeight w:val="300"/>
        </w:trPr>
        <w:tc>
          <w:tcPr>
            <w:tcW w:w="5760" w:type="dxa"/>
            <w:tcBorders>
              <w:top w:val="nil"/>
              <w:left w:val="nil"/>
              <w:bottom w:val="nil"/>
              <w:right w:val="nil"/>
            </w:tcBorders>
            <w:shd w:val="clear" w:color="auto" w:fill="auto"/>
            <w:vAlign w:val="center"/>
          </w:tcPr>
          <w:p w14:paraId="06155D33" w14:textId="61270130" w:rsidR="009A46A7" w:rsidRPr="00773A95" w:rsidRDefault="009A46A7" w:rsidP="009A46A7">
            <w:pPr>
              <w:ind w:left="-105"/>
              <w:rPr>
                <w:rFonts w:ascii="Browallia New" w:eastAsia="Courier New" w:hAnsi="Browallia New" w:cs="Browallia New"/>
                <w:color w:val="000000"/>
                <w:sz w:val="26"/>
                <w:szCs w:val="26"/>
              </w:rPr>
            </w:pPr>
            <w:r w:rsidRPr="00773A95">
              <w:rPr>
                <w:rFonts w:ascii="Browallia New" w:eastAsia="Arial Unicode MS" w:hAnsi="Browallia New" w:cs="Browallia New"/>
                <w:b/>
                <w:bCs/>
                <w:sz w:val="26"/>
                <w:szCs w:val="26"/>
                <w:cs/>
              </w:rPr>
              <w:t xml:space="preserve">สำหรับปีสิ้นสุดวันที่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rPr>
              <w:t xml:space="preserve"> </w:t>
            </w:r>
            <w:r w:rsidRPr="00773A95">
              <w:rPr>
                <w:rFonts w:ascii="Browallia New" w:eastAsia="Arial Unicode MS" w:hAnsi="Browallia New" w:cs="Browallia New"/>
                <w:b/>
                <w:bCs/>
                <w:sz w:val="26"/>
                <w:szCs w:val="26"/>
                <w:cs/>
              </w:rPr>
              <w:t>ธันวาคม</w:t>
            </w:r>
          </w:p>
        </w:tc>
        <w:tc>
          <w:tcPr>
            <w:tcW w:w="1813" w:type="dxa"/>
            <w:tcBorders>
              <w:top w:val="single" w:sz="4" w:space="0" w:color="auto"/>
            </w:tcBorders>
          </w:tcPr>
          <w:p w14:paraId="73356825" w14:textId="6B82A9DF" w:rsidR="009A46A7" w:rsidRPr="00773A95" w:rsidRDefault="00875916" w:rsidP="009A46A7">
            <w:pPr>
              <w:ind w:right="-72"/>
              <w:jc w:val="right"/>
              <w:rPr>
                <w:rFonts w:ascii="Browallia New" w:hAnsi="Browallia New" w:cs="Browallia New"/>
                <w:b/>
                <w:bCs/>
                <w:snapToGrid w:val="0"/>
                <w:color w:val="000000"/>
                <w:sz w:val="26"/>
                <w:szCs w:val="26"/>
                <w:lang w:eastAsia="th-TH"/>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895" w:type="dxa"/>
            <w:tcBorders>
              <w:top w:val="single" w:sz="4" w:space="0" w:color="auto"/>
            </w:tcBorders>
          </w:tcPr>
          <w:p w14:paraId="62E94EEC" w14:textId="560A417B" w:rsidR="009A46A7" w:rsidRPr="00773A95" w:rsidRDefault="00875916" w:rsidP="009A46A7">
            <w:pPr>
              <w:ind w:right="-72"/>
              <w:jc w:val="right"/>
              <w:rPr>
                <w:rFonts w:ascii="Browallia New" w:hAnsi="Browallia New" w:cs="Browallia New"/>
                <w:b/>
                <w:bCs/>
                <w:snapToGrid w:val="0"/>
                <w:color w:val="000000"/>
                <w:sz w:val="26"/>
                <w:szCs w:val="26"/>
                <w:cs/>
                <w:lang w:eastAsia="th-TH"/>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4471D2" w:rsidRPr="00773A95" w14:paraId="3E8866C9" w14:textId="77777777" w:rsidTr="00C558E2">
        <w:trPr>
          <w:trHeight w:val="300"/>
        </w:trPr>
        <w:tc>
          <w:tcPr>
            <w:tcW w:w="5760" w:type="dxa"/>
            <w:tcBorders>
              <w:top w:val="nil"/>
              <w:left w:val="nil"/>
              <w:bottom w:val="nil"/>
              <w:right w:val="nil"/>
            </w:tcBorders>
            <w:shd w:val="clear" w:color="auto" w:fill="auto"/>
            <w:vAlign w:val="center"/>
          </w:tcPr>
          <w:p w14:paraId="3F8EFB50" w14:textId="77777777" w:rsidR="004471D2" w:rsidRPr="00773A95" w:rsidRDefault="004471D2" w:rsidP="000F2F36">
            <w:pPr>
              <w:ind w:left="-105"/>
              <w:rPr>
                <w:rFonts w:ascii="Browallia New" w:eastAsia="Courier New" w:hAnsi="Browallia New" w:cs="Browallia New"/>
                <w:color w:val="000000"/>
                <w:sz w:val="26"/>
                <w:szCs w:val="26"/>
              </w:rPr>
            </w:pPr>
          </w:p>
        </w:tc>
        <w:tc>
          <w:tcPr>
            <w:tcW w:w="1813" w:type="dxa"/>
            <w:tcBorders>
              <w:top w:val="nil"/>
              <w:left w:val="nil"/>
              <w:bottom w:val="single" w:sz="4" w:space="0" w:color="auto"/>
              <w:right w:val="nil"/>
            </w:tcBorders>
            <w:shd w:val="clear" w:color="auto" w:fill="auto"/>
          </w:tcPr>
          <w:p w14:paraId="36C719A7" w14:textId="1FC7384C" w:rsidR="004471D2" w:rsidRPr="00773A95" w:rsidRDefault="006B33EA" w:rsidP="000F2F36">
            <w:pPr>
              <w:ind w:right="-72"/>
              <w:jc w:val="right"/>
              <w:rPr>
                <w:rFonts w:ascii="Browallia New" w:eastAsia="Courier New" w:hAnsi="Browallia New" w:cs="Browallia New"/>
                <w:b/>
                <w:bCs/>
                <w:color w:val="000000"/>
                <w:sz w:val="26"/>
                <w:szCs w:val="26"/>
                <w:cs/>
                <w:lang w:val="en-US"/>
              </w:rPr>
            </w:pPr>
            <w:r w:rsidRPr="00773A95">
              <w:rPr>
                <w:rFonts w:ascii="Browallia New" w:hAnsi="Browallia New" w:cs="Browallia New"/>
                <w:b/>
                <w:bCs/>
                <w:sz w:val="26"/>
                <w:szCs w:val="26"/>
                <w:cs/>
              </w:rPr>
              <w:t>พัน</w:t>
            </w:r>
            <w:r w:rsidR="004471D2" w:rsidRPr="00773A95">
              <w:rPr>
                <w:rFonts w:ascii="Browallia New" w:hAnsi="Browallia New" w:cs="Browallia New"/>
                <w:b/>
                <w:bCs/>
                <w:sz w:val="26"/>
                <w:szCs w:val="26"/>
                <w:cs/>
              </w:rPr>
              <w:t>บาท</w:t>
            </w:r>
          </w:p>
        </w:tc>
        <w:tc>
          <w:tcPr>
            <w:tcW w:w="1895" w:type="dxa"/>
            <w:tcBorders>
              <w:top w:val="nil"/>
              <w:left w:val="nil"/>
              <w:bottom w:val="single" w:sz="4" w:space="0" w:color="auto"/>
              <w:right w:val="nil"/>
            </w:tcBorders>
          </w:tcPr>
          <w:p w14:paraId="0F2FF9A2" w14:textId="569E696C" w:rsidR="004471D2" w:rsidRPr="00773A95" w:rsidRDefault="006B33EA" w:rsidP="000F2F36">
            <w:pPr>
              <w:ind w:right="-72"/>
              <w:jc w:val="right"/>
              <w:rPr>
                <w:rFonts w:ascii="Browallia New" w:hAnsi="Browallia New" w:cs="Browallia New"/>
                <w:b/>
                <w:bCs/>
                <w:snapToGrid w:val="0"/>
                <w:color w:val="000000"/>
                <w:sz w:val="26"/>
                <w:szCs w:val="26"/>
                <w:cs/>
                <w:lang w:eastAsia="th-TH"/>
              </w:rPr>
            </w:pPr>
            <w:r w:rsidRPr="00773A95">
              <w:rPr>
                <w:rFonts w:ascii="Browallia New" w:hAnsi="Browallia New" w:cs="Browallia New"/>
                <w:b/>
                <w:bCs/>
                <w:sz w:val="26"/>
                <w:szCs w:val="26"/>
                <w:cs/>
              </w:rPr>
              <w:t>พัน</w:t>
            </w:r>
            <w:r w:rsidR="004471D2" w:rsidRPr="00773A95">
              <w:rPr>
                <w:rFonts w:ascii="Browallia New" w:hAnsi="Browallia New" w:cs="Browallia New"/>
                <w:b/>
                <w:bCs/>
                <w:sz w:val="26"/>
                <w:szCs w:val="26"/>
                <w:cs/>
              </w:rPr>
              <w:t>บาท</w:t>
            </w:r>
          </w:p>
        </w:tc>
      </w:tr>
      <w:tr w:rsidR="009109BF" w:rsidRPr="00773A95" w14:paraId="190095D8" w14:textId="77777777" w:rsidTr="00C558E2">
        <w:trPr>
          <w:trHeight w:val="45"/>
        </w:trPr>
        <w:tc>
          <w:tcPr>
            <w:tcW w:w="5760" w:type="dxa"/>
            <w:tcBorders>
              <w:top w:val="nil"/>
              <w:left w:val="nil"/>
              <w:bottom w:val="nil"/>
              <w:right w:val="nil"/>
            </w:tcBorders>
            <w:vAlign w:val="center"/>
          </w:tcPr>
          <w:p w14:paraId="11DC09EF" w14:textId="77777777" w:rsidR="009109BF" w:rsidRPr="00773A95" w:rsidRDefault="009109BF" w:rsidP="009109BF">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color w:val="000000"/>
                <w:sz w:val="16"/>
                <w:szCs w:val="16"/>
                <w:cs/>
                <w:lang w:val="en-US"/>
              </w:rPr>
            </w:pPr>
          </w:p>
        </w:tc>
        <w:tc>
          <w:tcPr>
            <w:tcW w:w="1813" w:type="dxa"/>
            <w:tcBorders>
              <w:top w:val="single" w:sz="4" w:space="0" w:color="auto"/>
              <w:left w:val="nil"/>
              <w:bottom w:val="nil"/>
              <w:right w:val="nil"/>
            </w:tcBorders>
            <w:shd w:val="clear" w:color="auto" w:fill="FAFAFA"/>
            <w:vAlign w:val="center"/>
          </w:tcPr>
          <w:p w14:paraId="13621637" w14:textId="77777777" w:rsidR="009109BF" w:rsidRPr="00773A95" w:rsidRDefault="009109BF" w:rsidP="009109BF">
            <w:pPr>
              <w:ind w:right="-72"/>
              <w:jc w:val="right"/>
              <w:rPr>
                <w:rFonts w:ascii="Browallia New" w:eastAsia="Courier New" w:hAnsi="Browallia New" w:cs="Browallia New"/>
                <w:color w:val="000000"/>
                <w:sz w:val="16"/>
                <w:szCs w:val="16"/>
              </w:rPr>
            </w:pPr>
          </w:p>
        </w:tc>
        <w:tc>
          <w:tcPr>
            <w:tcW w:w="1895" w:type="dxa"/>
            <w:tcBorders>
              <w:top w:val="single" w:sz="4" w:space="0" w:color="auto"/>
              <w:left w:val="nil"/>
              <w:bottom w:val="nil"/>
              <w:right w:val="nil"/>
            </w:tcBorders>
          </w:tcPr>
          <w:p w14:paraId="34FAEA70" w14:textId="77777777" w:rsidR="009109BF" w:rsidRPr="00773A95" w:rsidRDefault="009109BF" w:rsidP="009109BF">
            <w:pPr>
              <w:ind w:right="-72"/>
              <w:jc w:val="right"/>
              <w:rPr>
                <w:rFonts w:ascii="Browallia New" w:eastAsia="Courier New" w:hAnsi="Browallia New" w:cs="Browallia New"/>
                <w:color w:val="000000"/>
                <w:sz w:val="16"/>
                <w:szCs w:val="16"/>
              </w:rPr>
            </w:pPr>
          </w:p>
        </w:tc>
      </w:tr>
      <w:tr w:rsidR="00A15F03" w:rsidRPr="00773A95" w14:paraId="74D0AB27" w14:textId="77777777" w:rsidTr="00C558E2">
        <w:trPr>
          <w:trHeight w:val="300"/>
        </w:trPr>
        <w:tc>
          <w:tcPr>
            <w:tcW w:w="5760" w:type="dxa"/>
            <w:tcBorders>
              <w:top w:val="nil"/>
              <w:left w:val="nil"/>
              <w:bottom w:val="nil"/>
              <w:right w:val="nil"/>
            </w:tcBorders>
          </w:tcPr>
          <w:p w14:paraId="46813A10" w14:textId="5B6B08B9" w:rsidR="00A15F03" w:rsidRPr="00773A95" w:rsidRDefault="00A15F03" w:rsidP="00A15F03">
            <w:pPr>
              <w:ind w:left="-105"/>
              <w:jc w:val="thaiDistribute"/>
              <w:rPr>
                <w:rFonts w:ascii="Browallia New" w:hAnsi="Browallia New" w:cs="Browallia New"/>
                <w:color w:val="000000"/>
                <w:szCs w:val="26"/>
                <w:cs/>
              </w:rPr>
            </w:pPr>
            <w:r w:rsidRPr="00773A95">
              <w:rPr>
                <w:rFonts w:ascii="Browallia New" w:hAnsi="Browallia New" w:cs="Browallia New"/>
                <w:color w:val="000000"/>
                <w:szCs w:val="26"/>
                <w:cs/>
              </w:rPr>
              <w:t>ยอดคงเหลือต้นปี</w:t>
            </w:r>
            <w:r w:rsidRPr="00773A95">
              <w:rPr>
                <w:rFonts w:ascii="Browallia New" w:hAnsi="Browallia New" w:cs="Browallia New"/>
                <w:color w:val="000000"/>
                <w:szCs w:val="26"/>
              </w:rPr>
              <w:t xml:space="preserve"> </w:t>
            </w:r>
            <w:r w:rsidRPr="00773A95">
              <w:rPr>
                <w:rFonts w:ascii="Browallia New" w:hAnsi="Browallia New" w:cs="Browallia New"/>
                <w:color w:val="000000"/>
                <w:szCs w:val="26"/>
                <w:cs/>
              </w:rPr>
              <w:t>สุทธิ</w:t>
            </w:r>
          </w:p>
        </w:tc>
        <w:tc>
          <w:tcPr>
            <w:tcW w:w="1813" w:type="dxa"/>
            <w:tcBorders>
              <w:top w:val="nil"/>
              <w:left w:val="nil"/>
              <w:bottom w:val="nil"/>
              <w:right w:val="nil"/>
            </w:tcBorders>
            <w:shd w:val="clear" w:color="auto" w:fill="FAFAFA"/>
            <w:vAlign w:val="bottom"/>
          </w:tcPr>
          <w:p w14:paraId="35480D97" w14:textId="64977C89" w:rsidR="00A15F03" w:rsidRPr="00773A95" w:rsidRDefault="00435D7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lang w:val="en-US"/>
              </w:rPr>
            </w:pPr>
            <w:r w:rsidRPr="00435D73">
              <w:rPr>
                <w:rFonts w:ascii="Browallia New" w:hAnsi="Browallia New" w:cs="Browallia New"/>
                <w:color w:val="000000" w:themeColor="text1"/>
                <w:sz w:val="26"/>
                <w:szCs w:val="26"/>
              </w:rPr>
              <w:t>15</w:t>
            </w:r>
            <w:r w:rsidR="00A15F03"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291</w:t>
            </w:r>
            <w:r w:rsidR="00A15F03"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232</w:t>
            </w:r>
          </w:p>
        </w:tc>
        <w:tc>
          <w:tcPr>
            <w:tcW w:w="1895" w:type="dxa"/>
            <w:tcBorders>
              <w:top w:val="nil"/>
              <w:left w:val="nil"/>
              <w:bottom w:val="nil"/>
              <w:right w:val="nil"/>
            </w:tcBorders>
            <w:shd w:val="clear" w:color="auto" w:fill="auto"/>
            <w:vAlign w:val="bottom"/>
          </w:tcPr>
          <w:p w14:paraId="283E3053" w14:textId="08C4DB3A" w:rsidR="00A15F03" w:rsidRPr="00773A95" w:rsidRDefault="00435D73" w:rsidP="00A15F03">
            <w:pPr>
              <w:ind w:right="-72"/>
              <w:jc w:val="right"/>
              <w:rPr>
                <w:rFonts w:ascii="Browallia New" w:hAnsi="Browallia New" w:cs="Browallia New"/>
                <w:b/>
                <w:bCs/>
                <w:color w:val="000000"/>
                <w:sz w:val="26"/>
                <w:szCs w:val="26"/>
                <w:cs/>
              </w:rPr>
            </w:pPr>
            <w:r w:rsidRPr="00435D73">
              <w:rPr>
                <w:rFonts w:ascii="Browallia New" w:hAnsi="Browallia New" w:cs="Browallia New"/>
                <w:color w:val="000000"/>
                <w:sz w:val="26"/>
                <w:szCs w:val="26"/>
              </w:rPr>
              <w:t>12</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194</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349</w:t>
            </w:r>
          </w:p>
        </w:tc>
      </w:tr>
      <w:tr w:rsidR="00A15F03" w:rsidRPr="00773A95" w14:paraId="023CF379" w14:textId="77777777" w:rsidTr="00C558E2">
        <w:trPr>
          <w:trHeight w:val="300"/>
        </w:trPr>
        <w:tc>
          <w:tcPr>
            <w:tcW w:w="5760" w:type="dxa"/>
            <w:tcBorders>
              <w:top w:val="nil"/>
              <w:left w:val="nil"/>
              <w:bottom w:val="nil"/>
              <w:right w:val="nil"/>
            </w:tcBorders>
          </w:tcPr>
          <w:p w14:paraId="0442F08E" w14:textId="77777777" w:rsidR="00A15F03" w:rsidRPr="00773A95" w:rsidRDefault="00A15F03" w:rsidP="00A15F03">
            <w:pPr>
              <w:ind w:left="-105"/>
              <w:jc w:val="thaiDistribute"/>
              <w:rPr>
                <w:rFonts w:ascii="Browallia New" w:hAnsi="Browallia New" w:cs="Browallia New"/>
                <w:color w:val="000000"/>
                <w:szCs w:val="26"/>
                <w:cs/>
              </w:rPr>
            </w:pPr>
            <w:r w:rsidRPr="00773A95">
              <w:rPr>
                <w:rFonts w:ascii="Browallia New" w:hAnsi="Browallia New" w:cs="Browallia New"/>
                <w:color w:val="000000"/>
                <w:szCs w:val="26"/>
                <w:cs/>
              </w:rPr>
              <w:t>กระแสเงินสด</w:t>
            </w:r>
            <w:r w:rsidRPr="00773A95">
              <w:rPr>
                <w:rFonts w:ascii="Browallia New" w:hAnsi="Browallia New" w:cs="Browallia New"/>
                <w:color w:val="000000"/>
                <w:szCs w:val="26"/>
              </w:rPr>
              <w:t>:</w:t>
            </w:r>
          </w:p>
        </w:tc>
        <w:tc>
          <w:tcPr>
            <w:tcW w:w="1813" w:type="dxa"/>
            <w:tcBorders>
              <w:top w:val="nil"/>
              <w:left w:val="nil"/>
              <w:bottom w:val="nil"/>
              <w:right w:val="nil"/>
            </w:tcBorders>
            <w:shd w:val="clear" w:color="auto" w:fill="FAFAFA"/>
            <w:vAlign w:val="bottom"/>
          </w:tcPr>
          <w:p w14:paraId="67EAC600" w14:textId="30114C77" w:rsidR="00A15F03" w:rsidRPr="00773A95" w:rsidRDefault="00A15F03" w:rsidP="00A15F03">
            <w:pPr>
              <w:ind w:right="-72"/>
              <w:jc w:val="right"/>
              <w:rPr>
                <w:rFonts w:ascii="Browallia New" w:hAnsi="Browallia New" w:cs="Browallia New"/>
                <w:color w:val="000000"/>
                <w:sz w:val="26"/>
                <w:szCs w:val="26"/>
              </w:rPr>
            </w:pPr>
          </w:p>
        </w:tc>
        <w:tc>
          <w:tcPr>
            <w:tcW w:w="1895" w:type="dxa"/>
            <w:tcBorders>
              <w:top w:val="nil"/>
              <w:left w:val="nil"/>
              <w:bottom w:val="nil"/>
              <w:right w:val="nil"/>
            </w:tcBorders>
            <w:shd w:val="clear" w:color="auto" w:fill="auto"/>
            <w:vAlign w:val="bottom"/>
          </w:tcPr>
          <w:p w14:paraId="34BAEDAE" w14:textId="77777777" w:rsidR="00A15F03" w:rsidRPr="00773A95" w:rsidRDefault="00A15F03" w:rsidP="00A15F03">
            <w:pPr>
              <w:ind w:right="-72"/>
              <w:jc w:val="right"/>
              <w:rPr>
                <w:rFonts w:ascii="Browallia New" w:hAnsi="Browallia New" w:cs="Browallia New"/>
                <w:color w:val="000000"/>
                <w:sz w:val="26"/>
                <w:szCs w:val="26"/>
              </w:rPr>
            </w:pPr>
          </w:p>
        </w:tc>
      </w:tr>
      <w:tr w:rsidR="00A15F03" w:rsidRPr="00773A95" w14:paraId="31E3F734" w14:textId="77777777" w:rsidTr="00C558E2">
        <w:trPr>
          <w:trHeight w:val="300"/>
        </w:trPr>
        <w:tc>
          <w:tcPr>
            <w:tcW w:w="5760" w:type="dxa"/>
            <w:tcBorders>
              <w:top w:val="nil"/>
              <w:left w:val="nil"/>
              <w:bottom w:val="nil"/>
              <w:right w:val="nil"/>
            </w:tcBorders>
          </w:tcPr>
          <w:p w14:paraId="77551277" w14:textId="239D745E" w:rsidR="00A15F03" w:rsidRPr="00773A95" w:rsidRDefault="00A15F03" w:rsidP="00A15F03">
            <w:pPr>
              <w:ind w:left="-105"/>
              <w:jc w:val="thaiDistribute"/>
              <w:rPr>
                <w:rFonts w:ascii="Browallia New" w:hAnsi="Browallia New" w:cs="Browallia New"/>
                <w:color w:val="000000"/>
                <w:szCs w:val="26"/>
                <w:cs/>
              </w:rPr>
            </w:pPr>
            <w:r w:rsidRPr="00773A95">
              <w:rPr>
                <w:rFonts w:ascii="Browallia New" w:hAnsi="Browallia New" w:cs="Browallia New"/>
                <w:color w:val="000000"/>
                <w:szCs w:val="26"/>
                <w:cs/>
              </w:rPr>
              <w:t xml:space="preserve">   ออกหุ้นกู้ระหว่างปี</w:t>
            </w:r>
          </w:p>
        </w:tc>
        <w:tc>
          <w:tcPr>
            <w:tcW w:w="1813" w:type="dxa"/>
            <w:tcBorders>
              <w:top w:val="nil"/>
              <w:left w:val="nil"/>
              <w:bottom w:val="nil"/>
              <w:right w:val="nil"/>
            </w:tcBorders>
            <w:shd w:val="clear" w:color="auto" w:fill="FAFAFA"/>
            <w:vAlign w:val="bottom"/>
          </w:tcPr>
          <w:p w14:paraId="19574F1A" w14:textId="27F2CD77" w:rsidR="00A15F03" w:rsidRPr="00773A95" w:rsidRDefault="00435D73" w:rsidP="00A15F03">
            <w:pPr>
              <w:ind w:right="-72"/>
              <w:jc w:val="right"/>
              <w:rPr>
                <w:rFonts w:ascii="Browallia New" w:hAnsi="Browallia New" w:cs="Browallia New"/>
                <w:color w:val="000000"/>
                <w:sz w:val="26"/>
                <w:szCs w:val="26"/>
                <w:cs/>
              </w:rPr>
            </w:pPr>
            <w:r w:rsidRPr="00435D73">
              <w:rPr>
                <w:rFonts w:ascii="Browallia New" w:hAnsi="Browallia New" w:cs="Browallia New"/>
                <w:color w:val="000000" w:themeColor="text1"/>
                <w:sz w:val="26"/>
                <w:szCs w:val="26"/>
              </w:rPr>
              <w:t>16</w:t>
            </w:r>
            <w:r w:rsidR="2E8DCBDB"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866</w:t>
            </w:r>
            <w:r w:rsidR="2E8DCBDB"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000</w:t>
            </w:r>
          </w:p>
        </w:tc>
        <w:tc>
          <w:tcPr>
            <w:tcW w:w="1895" w:type="dxa"/>
            <w:tcBorders>
              <w:top w:val="nil"/>
              <w:left w:val="nil"/>
              <w:bottom w:val="nil"/>
              <w:right w:val="nil"/>
            </w:tcBorders>
            <w:shd w:val="clear" w:color="auto" w:fill="auto"/>
            <w:vAlign w:val="bottom"/>
          </w:tcPr>
          <w:p w14:paraId="458246D3" w14:textId="61335283" w:rsidR="00A15F03" w:rsidRPr="00773A95" w:rsidRDefault="00435D73" w:rsidP="00A15F03">
            <w:pPr>
              <w:ind w:right="-72"/>
              <w:jc w:val="right"/>
              <w:rPr>
                <w:rFonts w:ascii="Browallia New" w:hAnsi="Browallia New" w:cs="Browallia New"/>
                <w:color w:val="000000"/>
                <w:sz w:val="26"/>
                <w:szCs w:val="26"/>
                <w:cs/>
              </w:rPr>
            </w:pPr>
            <w:r w:rsidRPr="00435D73">
              <w:rPr>
                <w:rFonts w:ascii="Browallia New" w:hAnsi="Browallia New" w:cs="Browallia New"/>
                <w:color w:val="000000"/>
                <w:sz w:val="26"/>
                <w:szCs w:val="26"/>
              </w:rPr>
              <w:t>5</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100</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000</w:t>
            </w:r>
          </w:p>
        </w:tc>
      </w:tr>
      <w:tr w:rsidR="00A15F03" w:rsidRPr="00773A95" w14:paraId="14E44CFF" w14:textId="77777777" w:rsidTr="00C558E2">
        <w:trPr>
          <w:trHeight w:val="300"/>
        </w:trPr>
        <w:tc>
          <w:tcPr>
            <w:tcW w:w="5760" w:type="dxa"/>
            <w:tcBorders>
              <w:top w:val="nil"/>
              <w:left w:val="nil"/>
              <w:bottom w:val="nil"/>
              <w:right w:val="nil"/>
            </w:tcBorders>
          </w:tcPr>
          <w:p w14:paraId="118F449C" w14:textId="77777777" w:rsidR="00A15F03" w:rsidRPr="00773A95" w:rsidRDefault="00A15F03" w:rsidP="00A15F03">
            <w:pPr>
              <w:ind w:left="-105"/>
              <w:jc w:val="thaiDistribute"/>
              <w:rPr>
                <w:rFonts w:ascii="Browallia New" w:hAnsi="Browallia New" w:cs="Browallia New"/>
                <w:color w:val="000000"/>
                <w:szCs w:val="26"/>
              </w:rPr>
            </w:pPr>
            <w:r w:rsidRPr="00773A95">
              <w:rPr>
                <w:rFonts w:ascii="Browallia New" w:hAnsi="Browallia New" w:cs="Browallia New"/>
                <w:color w:val="000000"/>
                <w:szCs w:val="26"/>
                <w:cs/>
              </w:rPr>
              <w:t xml:space="preserve">   จ่ายคืนหุ้นกู้ระหว่างปี</w:t>
            </w:r>
          </w:p>
        </w:tc>
        <w:tc>
          <w:tcPr>
            <w:tcW w:w="1813" w:type="dxa"/>
            <w:tcBorders>
              <w:top w:val="nil"/>
              <w:left w:val="nil"/>
              <w:bottom w:val="nil"/>
              <w:right w:val="nil"/>
            </w:tcBorders>
            <w:shd w:val="clear" w:color="auto" w:fill="FAFAFA"/>
            <w:vAlign w:val="bottom"/>
          </w:tcPr>
          <w:p w14:paraId="31FBC8DA" w14:textId="395A3955" w:rsidR="00A15F03" w:rsidRPr="00773A95" w:rsidRDefault="4743DD11"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lang w:val="en-US"/>
              </w:rPr>
            </w:pPr>
            <w:r w:rsidRPr="00773A95">
              <w:rPr>
                <w:rFonts w:ascii="Browallia New" w:hAnsi="Browallia New" w:cs="Browallia New"/>
                <w:color w:val="000000" w:themeColor="text1"/>
                <w:sz w:val="26"/>
                <w:szCs w:val="26"/>
                <w:lang w:val="en-US"/>
              </w:rPr>
              <w:t>(</w:t>
            </w:r>
            <w:r w:rsidR="00435D73" w:rsidRPr="00435D73">
              <w:rPr>
                <w:rFonts w:ascii="Browallia New" w:hAnsi="Browallia New" w:cs="Browallia New"/>
                <w:color w:val="000000" w:themeColor="text1"/>
                <w:sz w:val="26"/>
                <w:szCs w:val="26"/>
              </w:rPr>
              <w:t>1</w:t>
            </w:r>
            <w:r w:rsidRPr="00773A95">
              <w:rPr>
                <w:rFonts w:ascii="Browallia New" w:hAnsi="Browallia New" w:cs="Browallia New"/>
                <w:color w:val="000000" w:themeColor="text1"/>
                <w:sz w:val="26"/>
                <w:szCs w:val="26"/>
                <w:lang w:val="en-US"/>
              </w:rPr>
              <w:t>,</w:t>
            </w:r>
            <w:r w:rsidR="00435D73" w:rsidRPr="00435D73">
              <w:rPr>
                <w:rFonts w:ascii="Browallia New" w:hAnsi="Browallia New" w:cs="Browallia New"/>
                <w:color w:val="000000" w:themeColor="text1"/>
                <w:sz w:val="26"/>
                <w:szCs w:val="26"/>
              </w:rPr>
              <w:t>000</w:t>
            </w:r>
            <w:r w:rsidRPr="00773A95">
              <w:rPr>
                <w:rFonts w:ascii="Browallia New" w:hAnsi="Browallia New" w:cs="Browallia New"/>
                <w:color w:val="000000" w:themeColor="text1"/>
                <w:sz w:val="26"/>
                <w:szCs w:val="26"/>
                <w:lang w:val="en-US"/>
              </w:rPr>
              <w:t>,</w:t>
            </w:r>
            <w:r w:rsidR="00435D73" w:rsidRPr="00435D73">
              <w:rPr>
                <w:rFonts w:ascii="Browallia New" w:hAnsi="Browallia New" w:cs="Browallia New"/>
                <w:color w:val="000000" w:themeColor="text1"/>
                <w:sz w:val="26"/>
                <w:szCs w:val="26"/>
              </w:rPr>
              <w:t>000</w:t>
            </w:r>
            <w:r w:rsidRPr="00773A95">
              <w:rPr>
                <w:rFonts w:ascii="Browallia New" w:hAnsi="Browallia New" w:cs="Browallia New"/>
                <w:color w:val="000000" w:themeColor="text1"/>
                <w:sz w:val="26"/>
                <w:szCs w:val="26"/>
                <w:lang w:val="en-US"/>
              </w:rPr>
              <w:t>)</w:t>
            </w:r>
          </w:p>
        </w:tc>
        <w:tc>
          <w:tcPr>
            <w:tcW w:w="1895" w:type="dxa"/>
            <w:tcBorders>
              <w:top w:val="nil"/>
              <w:left w:val="nil"/>
              <w:bottom w:val="nil"/>
              <w:right w:val="nil"/>
            </w:tcBorders>
            <w:shd w:val="clear" w:color="auto" w:fill="auto"/>
            <w:vAlign w:val="bottom"/>
          </w:tcPr>
          <w:p w14:paraId="235527CB" w14:textId="5E7132FB" w:rsidR="00A15F03" w:rsidRPr="00773A95" w:rsidRDefault="00A15F0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lang w:val="en-U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000</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000</w:t>
            </w:r>
            <w:r w:rsidRPr="00773A95">
              <w:rPr>
                <w:rFonts w:ascii="Browallia New" w:hAnsi="Browallia New" w:cs="Browallia New"/>
                <w:color w:val="000000"/>
                <w:sz w:val="26"/>
                <w:szCs w:val="26"/>
              </w:rPr>
              <w:t>)</w:t>
            </w:r>
          </w:p>
        </w:tc>
      </w:tr>
      <w:tr w:rsidR="00A15F03" w:rsidRPr="00773A95" w14:paraId="1A55D93D" w14:textId="77777777" w:rsidTr="00C558E2">
        <w:trPr>
          <w:trHeight w:val="300"/>
        </w:trPr>
        <w:tc>
          <w:tcPr>
            <w:tcW w:w="5760" w:type="dxa"/>
            <w:tcBorders>
              <w:top w:val="nil"/>
              <w:left w:val="nil"/>
              <w:bottom w:val="nil"/>
              <w:right w:val="nil"/>
            </w:tcBorders>
          </w:tcPr>
          <w:p w14:paraId="156A9999" w14:textId="77777777" w:rsidR="00A15F03" w:rsidRPr="00773A95" w:rsidRDefault="00A15F03" w:rsidP="00A15F03">
            <w:pPr>
              <w:ind w:left="-105"/>
              <w:jc w:val="thaiDistribute"/>
              <w:rPr>
                <w:rFonts w:ascii="Browallia New" w:hAnsi="Browallia New" w:cs="Browallia New"/>
                <w:color w:val="000000"/>
                <w:szCs w:val="26"/>
              </w:rPr>
            </w:pPr>
            <w:r w:rsidRPr="00773A95">
              <w:rPr>
                <w:rFonts w:ascii="Browallia New" w:hAnsi="Browallia New" w:cs="Browallia New"/>
                <w:color w:val="000000"/>
                <w:szCs w:val="26"/>
                <w:cs/>
              </w:rPr>
              <w:t xml:space="preserve">   จ่ายค่าธรรมเนียมในการจัดหาหุ้นกู้</w:t>
            </w:r>
          </w:p>
          <w:p w14:paraId="35933695" w14:textId="3F5E645B" w:rsidR="00A15F03" w:rsidRPr="00773A95" w:rsidRDefault="00A15F03" w:rsidP="00A15F03">
            <w:pPr>
              <w:ind w:left="-105"/>
              <w:jc w:val="thaiDistribute"/>
              <w:rPr>
                <w:rFonts w:ascii="Browallia New" w:hAnsi="Browallia New" w:cs="Browallia New"/>
                <w:color w:val="000000"/>
                <w:szCs w:val="26"/>
                <w:cs/>
              </w:rPr>
            </w:pPr>
            <w:r w:rsidRPr="00773A95">
              <w:rPr>
                <w:rFonts w:ascii="Browallia New" w:hAnsi="Browallia New" w:cs="Browallia New"/>
                <w:color w:val="000000"/>
                <w:szCs w:val="26"/>
              </w:rPr>
              <w:t xml:space="preserve">      </w:t>
            </w:r>
            <w:r w:rsidRPr="00773A95">
              <w:rPr>
                <w:rFonts w:ascii="Browallia New" w:hAnsi="Browallia New" w:cs="Browallia New"/>
                <w:color w:val="000000"/>
                <w:szCs w:val="26"/>
                <w:cs/>
              </w:rPr>
              <w:t>ร</w:t>
            </w:r>
            <w:r w:rsidRPr="00773A95">
              <w:rPr>
                <w:rFonts w:ascii="Browallia New" w:hAnsi="Browallia New" w:cs="Browallia New"/>
                <w:color w:val="000000"/>
                <w:szCs w:val="26"/>
                <w:cs/>
                <w:lang w:val="en-US"/>
              </w:rPr>
              <w:t>อ</w:t>
            </w:r>
            <w:r w:rsidRPr="00773A95">
              <w:rPr>
                <w:rFonts w:ascii="Browallia New" w:hAnsi="Browallia New" w:cs="Browallia New"/>
                <w:color w:val="000000"/>
                <w:szCs w:val="26"/>
                <w:cs/>
              </w:rPr>
              <w:t>ตัดบัญชีระหว่าง</w:t>
            </w:r>
            <w:r w:rsidR="008A47E2" w:rsidRPr="00773A95">
              <w:rPr>
                <w:rFonts w:ascii="Browallia New" w:hAnsi="Browallia New" w:cs="Browallia New"/>
                <w:color w:val="000000"/>
                <w:szCs w:val="26"/>
                <w:cs/>
              </w:rPr>
              <w:t>ปี</w:t>
            </w:r>
          </w:p>
        </w:tc>
        <w:tc>
          <w:tcPr>
            <w:tcW w:w="1813" w:type="dxa"/>
            <w:tcBorders>
              <w:top w:val="nil"/>
              <w:left w:val="nil"/>
              <w:bottom w:val="nil"/>
              <w:right w:val="nil"/>
            </w:tcBorders>
            <w:shd w:val="clear" w:color="auto" w:fill="FAFAFA"/>
            <w:vAlign w:val="bottom"/>
          </w:tcPr>
          <w:p w14:paraId="3DBC3350" w14:textId="40BAE0C1" w:rsidR="00A15F03" w:rsidRPr="00773A95" w:rsidRDefault="55DFCE0D"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lang w:val="en-US"/>
              </w:rPr>
            </w:pPr>
            <w:r w:rsidRPr="00773A95">
              <w:rPr>
                <w:rFonts w:ascii="Browallia New" w:hAnsi="Browallia New" w:cs="Browallia New"/>
                <w:color w:val="000000" w:themeColor="text1"/>
                <w:sz w:val="26"/>
                <w:szCs w:val="26"/>
                <w:lang w:val="en-US"/>
              </w:rPr>
              <w:t>(</w:t>
            </w:r>
            <w:r w:rsidR="00435D73" w:rsidRPr="00435D73">
              <w:rPr>
                <w:rFonts w:ascii="Browallia New" w:hAnsi="Browallia New" w:cs="Browallia New"/>
                <w:color w:val="000000" w:themeColor="text1"/>
                <w:sz w:val="26"/>
                <w:szCs w:val="26"/>
              </w:rPr>
              <w:t>17</w:t>
            </w:r>
            <w:r w:rsidRPr="00773A95">
              <w:rPr>
                <w:rFonts w:ascii="Browallia New" w:hAnsi="Browallia New" w:cs="Browallia New"/>
                <w:color w:val="000000" w:themeColor="text1"/>
                <w:sz w:val="26"/>
                <w:szCs w:val="26"/>
                <w:lang w:val="en-US"/>
              </w:rPr>
              <w:t>,</w:t>
            </w:r>
            <w:r w:rsidR="00435D73" w:rsidRPr="00435D73">
              <w:rPr>
                <w:rFonts w:ascii="Browallia New" w:hAnsi="Browallia New" w:cs="Browallia New"/>
                <w:color w:val="000000" w:themeColor="text1"/>
                <w:sz w:val="26"/>
                <w:szCs w:val="26"/>
              </w:rPr>
              <w:t>775</w:t>
            </w:r>
            <w:r w:rsidRPr="00773A95">
              <w:rPr>
                <w:rFonts w:ascii="Browallia New" w:hAnsi="Browallia New" w:cs="Browallia New"/>
                <w:color w:val="000000" w:themeColor="text1"/>
                <w:sz w:val="26"/>
                <w:szCs w:val="26"/>
                <w:lang w:val="en-US"/>
              </w:rPr>
              <w:t>)</w:t>
            </w:r>
          </w:p>
        </w:tc>
        <w:tc>
          <w:tcPr>
            <w:tcW w:w="1895" w:type="dxa"/>
            <w:tcBorders>
              <w:top w:val="nil"/>
              <w:left w:val="nil"/>
              <w:bottom w:val="nil"/>
              <w:right w:val="nil"/>
            </w:tcBorders>
            <w:shd w:val="clear" w:color="auto" w:fill="auto"/>
            <w:vAlign w:val="bottom"/>
          </w:tcPr>
          <w:p w14:paraId="78095D86" w14:textId="615FDE45" w:rsidR="00A15F03" w:rsidRPr="00773A95" w:rsidRDefault="00A15F0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lang w:val="en-U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100</w:t>
            </w:r>
            <w:r w:rsidRPr="00773A95">
              <w:rPr>
                <w:rFonts w:ascii="Browallia New" w:hAnsi="Browallia New" w:cs="Browallia New"/>
                <w:color w:val="000000"/>
                <w:sz w:val="26"/>
                <w:szCs w:val="26"/>
              </w:rPr>
              <w:t>)</w:t>
            </w:r>
          </w:p>
        </w:tc>
      </w:tr>
      <w:tr w:rsidR="00A15F03" w:rsidRPr="00773A95" w14:paraId="5A470CB8" w14:textId="77777777" w:rsidTr="00C558E2">
        <w:trPr>
          <w:trHeight w:val="300"/>
        </w:trPr>
        <w:tc>
          <w:tcPr>
            <w:tcW w:w="5760" w:type="dxa"/>
            <w:tcBorders>
              <w:top w:val="nil"/>
              <w:left w:val="nil"/>
              <w:bottom w:val="nil"/>
              <w:right w:val="nil"/>
            </w:tcBorders>
          </w:tcPr>
          <w:p w14:paraId="6A7BC0DD" w14:textId="77777777" w:rsidR="00A15F03" w:rsidRPr="00773A95" w:rsidRDefault="00A15F03" w:rsidP="00A15F03">
            <w:pPr>
              <w:ind w:left="-105"/>
              <w:jc w:val="thaiDistribute"/>
              <w:rPr>
                <w:rFonts w:ascii="Browallia New" w:hAnsi="Browallia New" w:cs="Browallia New"/>
                <w:color w:val="000000"/>
                <w:szCs w:val="26"/>
              </w:rPr>
            </w:pPr>
            <w:r w:rsidRPr="00773A95">
              <w:rPr>
                <w:rFonts w:ascii="Browallia New" w:hAnsi="Browallia New" w:cs="Browallia New"/>
                <w:color w:val="000000"/>
                <w:szCs w:val="26"/>
                <w:cs/>
              </w:rPr>
              <w:t>การเปลี่ยนแปลงรายการที่มิใช่เงินสด</w:t>
            </w:r>
            <w:r w:rsidRPr="00773A95">
              <w:rPr>
                <w:rFonts w:ascii="Browallia New" w:hAnsi="Browallia New" w:cs="Browallia New"/>
                <w:color w:val="000000"/>
                <w:szCs w:val="26"/>
              </w:rPr>
              <w:t>:</w:t>
            </w:r>
          </w:p>
        </w:tc>
        <w:tc>
          <w:tcPr>
            <w:tcW w:w="1813" w:type="dxa"/>
            <w:tcBorders>
              <w:top w:val="nil"/>
              <w:left w:val="nil"/>
              <w:bottom w:val="nil"/>
              <w:right w:val="nil"/>
            </w:tcBorders>
            <w:shd w:val="clear" w:color="auto" w:fill="FAFAFA"/>
            <w:vAlign w:val="bottom"/>
          </w:tcPr>
          <w:p w14:paraId="724C8987" w14:textId="058EA4C1" w:rsidR="00A15F03" w:rsidRPr="00773A95" w:rsidRDefault="00A15F0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lang w:val="en-US"/>
              </w:rPr>
            </w:pPr>
          </w:p>
        </w:tc>
        <w:tc>
          <w:tcPr>
            <w:tcW w:w="1895" w:type="dxa"/>
            <w:tcBorders>
              <w:top w:val="nil"/>
              <w:left w:val="nil"/>
              <w:bottom w:val="nil"/>
              <w:right w:val="nil"/>
            </w:tcBorders>
            <w:shd w:val="clear" w:color="auto" w:fill="auto"/>
            <w:vAlign w:val="bottom"/>
          </w:tcPr>
          <w:p w14:paraId="7D44FA66" w14:textId="77777777" w:rsidR="00A15F03" w:rsidRPr="00773A95" w:rsidRDefault="00A15F0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lang w:val="en-US"/>
              </w:rPr>
            </w:pPr>
          </w:p>
        </w:tc>
      </w:tr>
      <w:tr w:rsidR="00A15F03" w:rsidRPr="00773A95" w14:paraId="6D0D7CB0" w14:textId="77777777" w:rsidTr="00C558E2">
        <w:trPr>
          <w:trHeight w:val="300"/>
        </w:trPr>
        <w:tc>
          <w:tcPr>
            <w:tcW w:w="5760" w:type="dxa"/>
            <w:tcBorders>
              <w:top w:val="nil"/>
              <w:left w:val="nil"/>
              <w:bottom w:val="nil"/>
              <w:right w:val="nil"/>
            </w:tcBorders>
          </w:tcPr>
          <w:p w14:paraId="7F627CE4" w14:textId="16728D1C" w:rsidR="00A15F03" w:rsidRPr="00773A95" w:rsidRDefault="00A15F03" w:rsidP="00A15F03">
            <w:pPr>
              <w:ind w:left="-105"/>
              <w:jc w:val="thaiDistribute"/>
              <w:rPr>
                <w:rFonts w:ascii="Browallia New" w:hAnsi="Browallia New" w:cs="Browallia New"/>
                <w:color w:val="000000"/>
                <w:szCs w:val="26"/>
                <w:cs/>
              </w:rPr>
            </w:pPr>
            <w:r w:rsidRPr="00773A95">
              <w:rPr>
                <w:rFonts w:ascii="Browallia New" w:hAnsi="Browallia New" w:cs="Browallia New"/>
                <w:color w:val="000000"/>
                <w:szCs w:val="26"/>
              </w:rPr>
              <w:t xml:space="preserve">   </w:t>
            </w:r>
            <w:r w:rsidR="00481B84" w:rsidRPr="00773A95">
              <w:rPr>
                <w:rFonts w:ascii="Browallia New" w:hAnsi="Browallia New" w:cs="Browallia New"/>
                <w:color w:val="000000"/>
                <w:szCs w:val="26"/>
                <w:cs/>
              </w:rPr>
              <w:t>ตัดจำหน่ายค่าธรรมเนียมในการจัดหาหุ้นกู้รอตัดบัญชี</w:t>
            </w:r>
          </w:p>
        </w:tc>
        <w:tc>
          <w:tcPr>
            <w:tcW w:w="1813" w:type="dxa"/>
            <w:tcBorders>
              <w:top w:val="nil"/>
              <w:left w:val="nil"/>
              <w:bottom w:val="single" w:sz="4" w:space="0" w:color="auto"/>
              <w:right w:val="nil"/>
            </w:tcBorders>
            <w:shd w:val="clear" w:color="auto" w:fill="FAFAFA"/>
            <w:vAlign w:val="bottom"/>
          </w:tcPr>
          <w:p w14:paraId="2ED537EF" w14:textId="16205A0A" w:rsidR="00A15F03" w:rsidRPr="00773A95" w:rsidRDefault="00435D7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lang w:val="en-US"/>
              </w:rPr>
            </w:pPr>
            <w:r w:rsidRPr="00435D73">
              <w:rPr>
                <w:rFonts w:ascii="Browallia New" w:hAnsi="Browallia New" w:cs="Browallia New"/>
                <w:color w:val="000000" w:themeColor="text1"/>
                <w:sz w:val="26"/>
                <w:szCs w:val="26"/>
              </w:rPr>
              <w:t>4</w:t>
            </w:r>
            <w:r w:rsidR="717EF2E9" w:rsidRPr="00773A95">
              <w:rPr>
                <w:rFonts w:ascii="Browallia New" w:hAnsi="Browallia New" w:cs="Browallia New"/>
                <w:color w:val="000000" w:themeColor="text1"/>
                <w:sz w:val="26"/>
                <w:szCs w:val="26"/>
                <w:lang w:val="en-US"/>
              </w:rPr>
              <w:t>,</w:t>
            </w:r>
            <w:r w:rsidRPr="00435D73">
              <w:rPr>
                <w:rFonts w:ascii="Browallia New" w:hAnsi="Browallia New" w:cs="Browallia New"/>
                <w:color w:val="000000" w:themeColor="text1"/>
                <w:sz w:val="26"/>
                <w:szCs w:val="26"/>
              </w:rPr>
              <w:t>743</w:t>
            </w:r>
          </w:p>
        </w:tc>
        <w:tc>
          <w:tcPr>
            <w:tcW w:w="1895" w:type="dxa"/>
            <w:tcBorders>
              <w:top w:val="nil"/>
              <w:left w:val="nil"/>
              <w:bottom w:val="single" w:sz="4" w:space="0" w:color="auto"/>
              <w:right w:val="nil"/>
            </w:tcBorders>
            <w:shd w:val="clear" w:color="auto" w:fill="auto"/>
            <w:vAlign w:val="bottom"/>
          </w:tcPr>
          <w:p w14:paraId="44CFA583" w14:textId="3CD889B4" w:rsidR="00A15F03" w:rsidRPr="00773A95" w:rsidRDefault="00435D7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lang w:val="en-US"/>
              </w:rPr>
            </w:pPr>
            <w:r w:rsidRPr="00435D73">
              <w:rPr>
                <w:rFonts w:ascii="Browallia New" w:hAnsi="Browallia New" w:cs="Browallia New"/>
                <w:color w:val="000000"/>
                <w:sz w:val="26"/>
                <w:szCs w:val="26"/>
              </w:rPr>
              <w:t>1</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983</w:t>
            </w:r>
          </w:p>
        </w:tc>
      </w:tr>
      <w:tr w:rsidR="00A15F03" w:rsidRPr="00773A95" w14:paraId="5CD3A01D" w14:textId="77777777" w:rsidTr="00C558E2">
        <w:trPr>
          <w:trHeight w:val="300"/>
        </w:trPr>
        <w:tc>
          <w:tcPr>
            <w:tcW w:w="5760" w:type="dxa"/>
            <w:tcBorders>
              <w:top w:val="nil"/>
              <w:left w:val="nil"/>
              <w:bottom w:val="nil"/>
              <w:right w:val="nil"/>
            </w:tcBorders>
          </w:tcPr>
          <w:p w14:paraId="2E2FDBA7" w14:textId="77777777" w:rsidR="00A15F03" w:rsidRPr="00773A95" w:rsidRDefault="00A15F03" w:rsidP="00A15F03">
            <w:pPr>
              <w:ind w:left="-105"/>
              <w:jc w:val="thaiDistribute"/>
              <w:rPr>
                <w:rFonts w:ascii="Browallia New" w:hAnsi="Browallia New" w:cs="Browallia New"/>
                <w:color w:val="000000"/>
                <w:szCs w:val="26"/>
                <w:cs/>
              </w:rPr>
            </w:pPr>
          </w:p>
        </w:tc>
        <w:tc>
          <w:tcPr>
            <w:tcW w:w="1813" w:type="dxa"/>
            <w:tcBorders>
              <w:top w:val="nil"/>
              <w:left w:val="nil"/>
              <w:bottom w:val="nil"/>
              <w:right w:val="nil"/>
            </w:tcBorders>
            <w:shd w:val="clear" w:color="auto" w:fill="FAFAFA"/>
            <w:vAlign w:val="bottom"/>
          </w:tcPr>
          <w:p w14:paraId="2B448616" w14:textId="00A73D94" w:rsidR="00A15F03" w:rsidRPr="00773A95" w:rsidRDefault="00435D7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lang w:val="en-US"/>
              </w:rPr>
            </w:pPr>
            <w:r w:rsidRPr="00435D73">
              <w:rPr>
                <w:rFonts w:ascii="Browallia New" w:hAnsi="Browallia New" w:cs="Browallia New"/>
                <w:color w:val="000000" w:themeColor="text1"/>
                <w:sz w:val="26"/>
                <w:szCs w:val="26"/>
              </w:rPr>
              <w:t>31</w:t>
            </w:r>
            <w:r w:rsidR="03E5E11F" w:rsidRPr="00773A95">
              <w:rPr>
                <w:rFonts w:ascii="Browallia New" w:hAnsi="Browallia New" w:cs="Browallia New"/>
                <w:color w:val="000000" w:themeColor="text1"/>
                <w:sz w:val="26"/>
                <w:szCs w:val="26"/>
                <w:lang w:val="en-US"/>
              </w:rPr>
              <w:t>,</w:t>
            </w:r>
            <w:r w:rsidRPr="00435D73">
              <w:rPr>
                <w:rFonts w:ascii="Browallia New" w:hAnsi="Browallia New" w:cs="Browallia New"/>
                <w:color w:val="000000" w:themeColor="text1"/>
                <w:sz w:val="26"/>
                <w:szCs w:val="26"/>
              </w:rPr>
              <w:t>144</w:t>
            </w:r>
            <w:r w:rsidR="03E5E11F" w:rsidRPr="00773A95">
              <w:rPr>
                <w:rFonts w:ascii="Browallia New" w:hAnsi="Browallia New" w:cs="Browallia New"/>
                <w:color w:val="000000" w:themeColor="text1"/>
                <w:sz w:val="26"/>
                <w:szCs w:val="26"/>
                <w:lang w:val="en-US"/>
              </w:rPr>
              <w:t>,</w:t>
            </w:r>
            <w:r w:rsidRPr="00435D73">
              <w:rPr>
                <w:rFonts w:ascii="Browallia New" w:hAnsi="Browallia New" w:cs="Browallia New"/>
                <w:color w:val="000000" w:themeColor="text1"/>
                <w:sz w:val="26"/>
                <w:szCs w:val="26"/>
              </w:rPr>
              <w:t>200</w:t>
            </w:r>
          </w:p>
        </w:tc>
        <w:tc>
          <w:tcPr>
            <w:tcW w:w="1895" w:type="dxa"/>
            <w:tcBorders>
              <w:top w:val="nil"/>
              <w:left w:val="nil"/>
              <w:bottom w:val="nil"/>
              <w:right w:val="nil"/>
            </w:tcBorders>
            <w:shd w:val="clear" w:color="auto" w:fill="auto"/>
            <w:vAlign w:val="bottom"/>
          </w:tcPr>
          <w:p w14:paraId="7ED8C391" w14:textId="3B0543C0" w:rsidR="00A15F03" w:rsidRPr="00773A95" w:rsidRDefault="00435D7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lang w:val="en-US"/>
              </w:rPr>
            </w:pPr>
            <w:r w:rsidRPr="00435D73">
              <w:rPr>
                <w:rFonts w:ascii="Browallia New" w:hAnsi="Browallia New" w:cs="Browallia New"/>
                <w:color w:val="000000"/>
                <w:sz w:val="26"/>
                <w:szCs w:val="26"/>
              </w:rPr>
              <w:t>15</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291</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232</w:t>
            </w:r>
          </w:p>
        </w:tc>
      </w:tr>
      <w:tr w:rsidR="00A15F03" w:rsidRPr="00773A95" w14:paraId="48FB615D" w14:textId="77777777" w:rsidTr="00AF3508">
        <w:trPr>
          <w:trHeight w:val="300"/>
        </w:trPr>
        <w:tc>
          <w:tcPr>
            <w:tcW w:w="5760" w:type="dxa"/>
            <w:tcBorders>
              <w:top w:val="nil"/>
              <w:left w:val="nil"/>
              <w:bottom w:val="nil"/>
              <w:right w:val="nil"/>
            </w:tcBorders>
          </w:tcPr>
          <w:p w14:paraId="3DB25DEA" w14:textId="2A435AC4" w:rsidR="00A15F03" w:rsidRPr="00773A95" w:rsidRDefault="00A15F03" w:rsidP="00A15F03">
            <w:pPr>
              <w:ind w:left="-105"/>
              <w:jc w:val="thaiDistribute"/>
              <w:rPr>
                <w:rFonts w:ascii="Browallia New" w:hAnsi="Browallia New" w:cs="Browallia New"/>
                <w:color w:val="000000"/>
                <w:szCs w:val="26"/>
                <w:cs/>
              </w:rPr>
            </w:pPr>
            <w:r w:rsidRPr="00773A95">
              <w:rPr>
                <w:rFonts w:ascii="Browallia New" w:hAnsi="Browallia New" w:cs="Browallia New"/>
                <w:color w:val="000000"/>
                <w:szCs w:val="26"/>
                <w:u w:val="single"/>
                <w:cs/>
              </w:rPr>
              <w:t>หัก</w:t>
            </w:r>
            <w:r w:rsidRPr="00773A95">
              <w:rPr>
                <w:rFonts w:ascii="Browallia New" w:hAnsi="Browallia New" w:cs="Browallia New"/>
                <w:color w:val="000000"/>
                <w:szCs w:val="26"/>
                <w:cs/>
              </w:rPr>
              <w:t xml:space="preserve"> </w:t>
            </w:r>
            <w:r w:rsidRPr="00773A95">
              <w:rPr>
                <w:rFonts w:ascii="Browallia New" w:hAnsi="Browallia New" w:cs="Browallia New"/>
                <w:color w:val="000000"/>
                <w:szCs w:val="26"/>
              </w:rPr>
              <w:t xml:space="preserve"> </w:t>
            </w:r>
            <w:r w:rsidRPr="00773A95">
              <w:rPr>
                <w:rFonts w:ascii="Browallia New" w:hAnsi="Browallia New" w:cs="Browallia New"/>
                <w:color w:val="000000"/>
                <w:szCs w:val="26"/>
                <w:cs/>
              </w:rPr>
              <w:t>หุ้นกู้ที่ถึงกำหนดชำระภายในหนึ่งปี</w:t>
            </w:r>
            <w:r w:rsidRPr="00773A95">
              <w:rPr>
                <w:rFonts w:ascii="Browallia New" w:hAnsi="Browallia New" w:cs="Browallia New"/>
                <w:color w:val="000000"/>
                <w:szCs w:val="26"/>
              </w:rPr>
              <w:t xml:space="preserve"> </w:t>
            </w:r>
            <w:r w:rsidRPr="00773A95">
              <w:rPr>
                <w:rFonts w:ascii="Browallia New" w:hAnsi="Browallia New" w:cs="Browallia New"/>
                <w:color w:val="000000"/>
                <w:szCs w:val="26"/>
                <w:cs/>
              </w:rPr>
              <w:t>สุทธิ</w:t>
            </w:r>
          </w:p>
        </w:tc>
        <w:tc>
          <w:tcPr>
            <w:tcW w:w="1813" w:type="dxa"/>
            <w:tcBorders>
              <w:top w:val="nil"/>
              <w:left w:val="nil"/>
              <w:bottom w:val="single" w:sz="4" w:space="0" w:color="auto"/>
              <w:right w:val="nil"/>
            </w:tcBorders>
            <w:shd w:val="clear" w:color="auto" w:fill="FAFAFA"/>
            <w:vAlign w:val="bottom"/>
          </w:tcPr>
          <w:p w14:paraId="3C0C16C7" w14:textId="5A1F16F0" w:rsidR="00A15F03" w:rsidRPr="00773A95" w:rsidRDefault="4FC095FF" w:rsidP="00A15F03">
            <w:pPr>
              <w:ind w:right="-72"/>
              <w:jc w:val="right"/>
              <w:rPr>
                <w:rFonts w:ascii="Browallia New" w:hAnsi="Browallia New" w:cs="Browallia New"/>
                <w:color w:val="000000"/>
                <w:sz w:val="26"/>
                <w:szCs w:val="26"/>
                <w:lang w:val="en-US"/>
              </w:rPr>
            </w:pPr>
            <w:r w:rsidRPr="00773A95">
              <w:rPr>
                <w:rFonts w:ascii="Browallia New" w:hAnsi="Browallia New" w:cs="Browallia New"/>
                <w:color w:val="000000" w:themeColor="text1"/>
                <w:sz w:val="26"/>
                <w:szCs w:val="26"/>
                <w:lang w:val="en-US"/>
              </w:rPr>
              <w:t>(</w:t>
            </w:r>
            <w:r w:rsidR="00435D73" w:rsidRPr="00435D73">
              <w:rPr>
                <w:rFonts w:ascii="Browallia New" w:hAnsi="Browallia New" w:cs="Browallia New"/>
                <w:color w:val="000000" w:themeColor="text1"/>
                <w:sz w:val="26"/>
                <w:szCs w:val="26"/>
              </w:rPr>
              <w:t>5</w:t>
            </w:r>
            <w:r w:rsidRPr="00773A95">
              <w:rPr>
                <w:rFonts w:ascii="Browallia New" w:hAnsi="Browallia New" w:cs="Browallia New"/>
                <w:color w:val="000000" w:themeColor="text1"/>
                <w:sz w:val="26"/>
                <w:szCs w:val="26"/>
                <w:lang w:val="en-US"/>
              </w:rPr>
              <w:t>,</w:t>
            </w:r>
            <w:r w:rsidR="00435D73" w:rsidRPr="00435D73">
              <w:rPr>
                <w:rFonts w:ascii="Browallia New" w:hAnsi="Browallia New" w:cs="Browallia New"/>
                <w:color w:val="000000" w:themeColor="text1"/>
                <w:sz w:val="26"/>
                <w:szCs w:val="26"/>
              </w:rPr>
              <w:t>492</w:t>
            </w:r>
            <w:r w:rsidRPr="00773A95">
              <w:rPr>
                <w:rFonts w:ascii="Browallia New" w:hAnsi="Browallia New" w:cs="Browallia New"/>
                <w:color w:val="000000" w:themeColor="text1"/>
                <w:sz w:val="26"/>
                <w:szCs w:val="26"/>
                <w:lang w:val="en-US"/>
              </w:rPr>
              <w:t>,</w:t>
            </w:r>
            <w:r w:rsidR="00435D73" w:rsidRPr="00435D73">
              <w:rPr>
                <w:rFonts w:ascii="Browallia New" w:hAnsi="Browallia New" w:cs="Browallia New"/>
                <w:color w:val="000000" w:themeColor="text1"/>
                <w:sz w:val="26"/>
                <w:szCs w:val="26"/>
              </w:rPr>
              <w:t>077</w:t>
            </w:r>
            <w:r w:rsidRPr="00773A95">
              <w:rPr>
                <w:rFonts w:ascii="Browallia New" w:hAnsi="Browallia New" w:cs="Browallia New"/>
                <w:color w:val="000000" w:themeColor="text1"/>
                <w:sz w:val="26"/>
                <w:szCs w:val="26"/>
                <w:lang w:val="en-US"/>
              </w:rPr>
              <w:t>)</w:t>
            </w:r>
          </w:p>
        </w:tc>
        <w:tc>
          <w:tcPr>
            <w:tcW w:w="1895" w:type="dxa"/>
            <w:tcBorders>
              <w:top w:val="nil"/>
              <w:left w:val="nil"/>
              <w:bottom w:val="single" w:sz="4" w:space="0" w:color="auto"/>
              <w:right w:val="nil"/>
            </w:tcBorders>
            <w:shd w:val="clear" w:color="auto" w:fill="auto"/>
            <w:vAlign w:val="bottom"/>
          </w:tcPr>
          <w:p w14:paraId="36D29DC5" w14:textId="3E0C6375" w:rsidR="00A15F03" w:rsidRPr="00773A95" w:rsidRDefault="00A15F03" w:rsidP="00A15F03">
            <w:pPr>
              <w:ind w:right="-72"/>
              <w:jc w:val="right"/>
              <w:rPr>
                <w:rFonts w:ascii="Browallia New" w:hAnsi="Browallia New" w:cs="Browallia New"/>
                <w:color w:val="000000"/>
                <w:sz w:val="26"/>
                <w:szCs w:val="26"/>
                <w:lang w:val="en-US"/>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998</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435</w:t>
            </w:r>
            <w:r w:rsidRPr="00773A95">
              <w:rPr>
                <w:rFonts w:ascii="Browallia New" w:hAnsi="Browallia New" w:cs="Browallia New"/>
                <w:color w:val="000000"/>
                <w:sz w:val="26"/>
                <w:szCs w:val="26"/>
              </w:rPr>
              <w:t>)</w:t>
            </w:r>
          </w:p>
        </w:tc>
      </w:tr>
      <w:tr w:rsidR="00A15F03" w:rsidRPr="00773A95" w14:paraId="1CA0B27E" w14:textId="77777777" w:rsidTr="00AF3508">
        <w:trPr>
          <w:trHeight w:val="300"/>
        </w:trPr>
        <w:tc>
          <w:tcPr>
            <w:tcW w:w="5760" w:type="dxa"/>
            <w:tcBorders>
              <w:top w:val="nil"/>
              <w:left w:val="nil"/>
              <w:bottom w:val="nil"/>
              <w:right w:val="nil"/>
            </w:tcBorders>
          </w:tcPr>
          <w:p w14:paraId="3EAA0E68" w14:textId="77777777" w:rsidR="00A15F03" w:rsidRPr="00773A95" w:rsidRDefault="00A15F03" w:rsidP="00A15F03">
            <w:pPr>
              <w:ind w:left="-105"/>
              <w:jc w:val="thaiDistribute"/>
              <w:rPr>
                <w:rFonts w:ascii="Browallia New" w:hAnsi="Browallia New" w:cs="Browallia New"/>
                <w:color w:val="000000"/>
                <w:szCs w:val="26"/>
              </w:rPr>
            </w:pPr>
            <w:r w:rsidRPr="00773A95">
              <w:rPr>
                <w:rFonts w:ascii="Browallia New" w:hAnsi="Browallia New" w:cs="Browallia New"/>
                <w:color w:val="000000"/>
                <w:szCs w:val="26"/>
                <w:cs/>
              </w:rPr>
              <w:t>ยอดคงเหลือปลายปี สุทธิ</w:t>
            </w:r>
          </w:p>
        </w:tc>
        <w:tc>
          <w:tcPr>
            <w:tcW w:w="1813" w:type="dxa"/>
            <w:tcBorders>
              <w:top w:val="single" w:sz="4" w:space="0" w:color="auto"/>
              <w:left w:val="nil"/>
              <w:bottom w:val="single" w:sz="4" w:space="0" w:color="auto"/>
              <w:right w:val="nil"/>
            </w:tcBorders>
            <w:shd w:val="clear" w:color="auto" w:fill="FAFAFA"/>
            <w:vAlign w:val="bottom"/>
          </w:tcPr>
          <w:p w14:paraId="3429776C" w14:textId="1CA110F3" w:rsidR="00A15F03" w:rsidRPr="00773A95" w:rsidRDefault="00435D7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cs/>
              </w:rPr>
            </w:pPr>
            <w:r w:rsidRPr="00435D73">
              <w:rPr>
                <w:rFonts w:ascii="Browallia New" w:hAnsi="Browallia New" w:cs="Browallia New"/>
                <w:color w:val="000000" w:themeColor="text1"/>
                <w:sz w:val="26"/>
                <w:szCs w:val="26"/>
              </w:rPr>
              <w:t>25</w:t>
            </w:r>
            <w:r w:rsidR="04266C95"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652</w:t>
            </w:r>
            <w:r w:rsidR="04266C95"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123</w:t>
            </w:r>
          </w:p>
        </w:tc>
        <w:tc>
          <w:tcPr>
            <w:tcW w:w="1895" w:type="dxa"/>
            <w:tcBorders>
              <w:top w:val="single" w:sz="4" w:space="0" w:color="auto"/>
              <w:left w:val="nil"/>
              <w:bottom w:val="single" w:sz="4" w:space="0" w:color="auto"/>
              <w:right w:val="nil"/>
            </w:tcBorders>
            <w:shd w:val="clear" w:color="auto" w:fill="auto"/>
            <w:vAlign w:val="bottom"/>
          </w:tcPr>
          <w:p w14:paraId="35D73889" w14:textId="7E176E1D" w:rsidR="00A15F03" w:rsidRPr="00773A95" w:rsidRDefault="00435D73" w:rsidP="00A15F03">
            <w:pPr>
              <w:tabs>
                <w:tab w:val="left" w:pos="1168"/>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cs/>
              </w:rPr>
            </w:pPr>
            <w:r w:rsidRPr="00435D73">
              <w:rPr>
                <w:rFonts w:ascii="Browallia New" w:hAnsi="Browallia New" w:cs="Browallia New"/>
                <w:color w:val="000000"/>
                <w:sz w:val="26"/>
                <w:szCs w:val="26"/>
              </w:rPr>
              <w:t>14</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292</w:t>
            </w:r>
            <w:r w:rsidR="00A15F03"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797</w:t>
            </w:r>
          </w:p>
        </w:tc>
      </w:tr>
    </w:tbl>
    <w:p w14:paraId="0894F863" w14:textId="7B02F3B9" w:rsidR="00356A58" w:rsidRPr="00D7167B" w:rsidRDefault="00356A58" w:rsidP="00AE32E8">
      <w:pPr>
        <w:jc w:val="thaiDistribute"/>
        <w:rPr>
          <w:rFonts w:ascii="Browallia New" w:hAnsi="Browallia New" w:cs="Browallia New"/>
          <w:sz w:val="16"/>
          <w:szCs w:val="16"/>
        </w:rPr>
      </w:pPr>
    </w:p>
    <w:p w14:paraId="34A7D0E8" w14:textId="6B4923F5" w:rsidR="00F21FE5" w:rsidRPr="00773A95" w:rsidRDefault="00F91D47" w:rsidP="009E5498">
      <w:pPr>
        <w:jc w:val="thaiDistribute"/>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 xml:space="preserve">ในระหว่างปีสิ้นสุดวันที่ </w:t>
      </w:r>
      <w:r w:rsidR="00435D73" w:rsidRPr="00435D73">
        <w:rPr>
          <w:rFonts w:ascii="Browallia New" w:eastAsia="Arial Unicode MS" w:hAnsi="Browallia New" w:cs="Browallia New"/>
          <w:sz w:val="26"/>
          <w:szCs w:val="26"/>
        </w:rPr>
        <w:t>31</w:t>
      </w:r>
      <w:r w:rsidRPr="00773A95">
        <w:rPr>
          <w:rFonts w:ascii="Browallia New" w:eastAsia="Arial Unicode MS" w:hAnsi="Browallia New" w:cs="Browallia New"/>
          <w:sz w:val="26"/>
          <w:szCs w:val="26"/>
          <w:cs/>
        </w:rPr>
        <w:t xml:space="preserve"> ธันวาคม พ.ศ. </w:t>
      </w:r>
      <w:r w:rsidR="00435D73" w:rsidRPr="00435D73">
        <w:rPr>
          <w:rFonts w:ascii="Browallia New" w:eastAsia="Arial Unicode MS" w:hAnsi="Browallia New" w:cs="Browallia New"/>
          <w:sz w:val="26"/>
          <w:szCs w:val="26"/>
        </w:rPr>
        <w:t>2566</w:t>
      </w:r>
      <w:r w:rsidRPr="00773A95">
        <w:rPr>
          <w:rFonts w:ascii="Browallia New" w:eastAsia="Arial Unicode MS" w:hAnsi="Browallia New" w:cs="Browallia New"/>
          <w:sz w:val="26"/>
          <w:szCs w:val="26"/>
          <w:cs/>
        </w:rPr>
        <w:t xml:space="preserve"> บริษัทออกหุ้นกู้เป็นจำนวนเงินรวมทั้งสิ้น </w:t>
      </w:r>
      <w:r w:rsidR="00435D73" w:rsidRPr="00435D73">
        <w:rPr>
          <w:rFonts w:ascii="Browallia New" w:eastAsia="Arial Unicode MS" w:hAnsi="Browallia New" w:cs="Browallia New"/>
          <w:sz w:val="26"/>
          <w:szCs w:val="26"/>
        </w:rPr>
        <w:t>16</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866</w:t>
      </w:r>
      <w:r w:rsidRPr="00773A95">
        <w:rPr>
          <w:rFonts w:ascii="Browallia New" w:eastAsia="Arial Unicode MS" w:hAnsi="Browallia New" w:cs="Browallia New"/>
          <w:sz w:val="26"/>
          <w:szCs w:val="26"/>
          <w:cs/>
        </w:rPr>
        <w:t xml:space="preserve"> ล้านบาท</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 xml:space="preserve">พ.ศ. </w:t>
      </w:r>
      <w:r w:rsidR="00435D73" w:rsidRPr="00435D73">
        <w:rPr>
          <w:rFonts w:ascii="Browallia New" w:eastAsia="Arial Unicode MS" w:hAnsi="Browallia New" w:cs="Browallia New"/>
          <w:sz w:val="26"/>
          <w:szCs w:val="26"/>
        </w:rPr>
        <w:t>2565</w:t>
      </w:r>
      <w:r w:rsidRPr="00773A95">
        <w:rPr>
          <w:rFonts w:ascii="Browallia New" w:eastAsia="Arial Unicode MS" w:hAnsi="Browallia New" w:cs="Browallia New"/>
          <w:sz w:val="26"/>
          <w:szCs w:val="26"/>
          <w:lang w:val="en-US"/>
        </w:rPr>
        <w:t xml:space="preserve"> </w:t>
      </w:r>
      <w:r w:rsidR="00B35961" w:rsidRPr="00773A95">
        <w:rPr>
          <w:rFonts w:ascii="Browallia New" w:eastAsia="Arial Unicode MS" w:hAnsi="Browallia New" w:cs="Browallia New"/>
          <w:sz w:val="26"/>
          <w:szCs w:val="26"/>
          <w:cs/>
          <w:lang w:val="en-AU"/>
        </w:rPr>
        <w:t xml:space="preserve">จำนวน </w:t>
      </w:r>
      <w:r w:rsidR="00435D73" w:rsidRPr="00435D73">
        <w:rPr>
          <w:rFonts w:ascii="Browallia New" w:eastAsia="Arial Unicode MS" w:hAnsi="Browallia New" w:cs="Browallia New"/>
          <w:sz w:val="26"/>
          <w:szCs w:val="26"/>
        </w:rPr>
        <w:t>5</w:t>
      </w:r>
      <w:r w:rsidR="00B35961" w:rsidRPr="00773A95">
        <w:rPr>
          <w:rFonts w:ascii="Browallia New" w:eastAsia="Arial Unicode MS" w:hAnsi="Browallia New" w:cs="Browallia New"/>
          <w:sz w:val="26"/>
          <w:szCs w:val="26"/>
          <w:lang w:val="en-US"/>
        </w:rPr>
        <w:t>,</w:t>
      </w:r>
      <w:r w:rsidR="00435D73" w:rsidRPr="00435D73">
        <w:rPr>
          <w:rFonts w:ascii="Browallia New" w:eastAsia="Arial Unicode MS" w:hAnsi="Browallia New" w:cs="Browallia New"/>
          <w:sz w:val="26"/>
          <w:szCs w:val="26"/>
        </w:rPr>
        <w:t>100</w:t>
      </w:r>
      <w:r w:rsidR="00B35961" w:rsidRPr="00773A95">
        <w:rPr>
          <w:rFonts w:ascii="Browallia New" w:eastAsia="Arial Unicode MS" w:hAnsi="Browallia New" w:cs="Browallia New"/>
          <w:sz w:val="26"/>
          <w:szCs w:val="26"/>
          <w:lang w:val="en-US"/>
        </w:rPr>
        <w:t xml:space="preserve"> </w:t>
      </w:r>
      <w:r w:rsidR="00B35961" w:rsidRPr="00773A95">
        <w:rPr>
          <w:rFonts w:ascii="Browallia New" w:eastAsia="Arial Unicode MS" w:hAnsi="Browallia New" w:cs="Browallia New"/>
          <w:sz w:val="26"/>
          <w:szCs w:val="26"/>
          <w:cs/>
          <w:lang w:val="en-AU"/>
        </w:rPr>
        <w:t xml:space="preserve">ล้านบาท) </w:t>
      </w:r>
      <w:r w:rsidR="00F21FE5" w:rsidRPr="00773A95">
        <w:rPr>
          <w:rFonts w:ascii="Browallia New" w:eastAsia="Arial Unicode MS" w:hAnsi="Browallia New" w:cs="Browallia New"/>
          <w:sz w:val="26"/>
          <w:szCs w:val="26"/>
          <w:cs/>
        </w:rPr>
        <w:t>หุ้นกู้ดังกล่าวเป็นหุ้นกู้ชนิดระบุชื่อผู้ถือ ประเภทไม่ด้อยสิทธิ ไม่มีหลักประกันและมีผู้แทนผู้ถือหุ้นกู้ โดยวัตถุประสงค์ของการออกหุ้นกู้เพื่อนำไปชำระหุ้นกู้เดิมของบริษัท</w:t>
      </w:r>
      <w:r w:rsidR="00B95B92" w:rsidRPr="00773A95">
        <w:rPr>
          <w:rFonts w:ascii="Browallia New" w:eastAsia="Arial Unicode MS" w:hAnsi="Browallia New" w:cs="Browallia New"/>
          <w:sz w:val="26"/>
          <w:szCs w:val="26"/>
          <w:cs/>
        </w:rPr>
        <w:t xml:space="preserve"> </w:t>
      </w:r>
      <w:r w:rsidR="00F21FE5" w:rsidRPr="00773A95">
        <w:rPr>
          <w:rFonts w:ascii="Browallia New" w:eastAsia="Arial Unicode MS" w:hAnsi="Browallia New" w:cs="Browallia New"/>
          <w:sz w:val="26"/>
          <w:szCs w:val="26"/>
          <w:cs/>
        </w:rPr>
        <w:t>ใช้ในการดำเนินงานหรือเป็นเงินทุนและสนับสนุนการดำเนินงานของบริษัทและบริษัทในเครือ ซึ่งเป็นไปตามมติ</w:t>
      </w:r>
      <w:r w:rsidRPr="00773A95">
        <w:rPr>
          <w:rFonts w:ascii="Browallia New" w:eastAsia="Arial Unicode MS" w:hAnsi="Browallia New" w:cs="Browallia New"/>
          <w:sz w:val="26"/>
          <w:szCs w:val="26"/>
          <w:cs/>
        </w:rPr>
        <w:t>ใน</w:t>
      </w:r>
      <w:r w:rsidR="00F21FE5" w:rsidRPr="00773A95">
        <w:rPr>
          <w:rFonts w:ascii="Browallia New" w:eastAsia="Arial Unicode MS" w:hAnsi="Browallia New" w:cs="Browallia New"/>
          <w:sz w:val="26"/>
          <w:szCs w:val="26"/>
          <w:cs/>
        </w:rPr>
        <w:t>ที่ประชุมสามัญผู้ถือหุ้น</w:t>
      </w:r>
    </w:p>
    <w:p w14:paraId="21B61D62" w14:textId="6EE0DB9A" w:rsidR="00F21FE5" w:rsidRPr="00D7167B" w:rsidRDefault="008E3CD8" w:rsidP="00D7167B">
      <w:pPr>
        <w:jc w:val="thaiDistribute"/>
        <w:rPr>
          <w:rFonts w:ascii="Browallia New" w:hAnsi="Browallia New" w:cs="Browallia New"/>
          <w:sz w:val="16"/>
          <w:szCs w:val="16"/>
        </w:rPr>
      </w:pPr>
      <w:r w:rsidRPr="00D7167B">
        <w:rPr>
          <w:rFonts w:ascii="Browallia New" w:hAnsi="Browallia New" w:cs="Browallia New"/>
          <w:sz w:val="16"/>
          <w:szCs w:val="16"/>
          <w:cs/>
        </w:rPr>
        <w:t xml:space="preserve"> </w:t>
      </w:r>
    </w:p>
    <w:p w14:paraId="6027FA6F" w14:textId="601651F1" w:rsidR="00561748" w:rsidRPr="00773A95" w:rsidRDefault="00561748" w:rsidP="00561748">
      <w:pPr>
        <w:jc w:val="thaiDistribute"/>
        <w:rPr>
          <w:rFonts w:ascii="Browallia New" w:hAnsi="Browallia New" w:cs="Browallia New"/>
          <w:sz w:val="26"/>
          <w:szCs w:val="26"/>
        </w:rPr>
      </w:pPr>
      <w:r w:rsidRPr="00773A95">
        <w:rPr>
          <w:rFonts w:ascii="Browallia New" w:eastAsia="Arial Unicode MS" w:hAnsi="Browallia New" w:cs="Browallia New"/>
          <w:sz w:val="26"/>
          <w:szCs w:val="26"/>
          <w:cs/>
        </w:rPr>
        <w:t xml:space="preserve">หุ้นกู้จำนวน </w:t>
      </w:r>
      <w:r w:rsidR="00435D73" w:rsidRPr="00435D73">
        <w:rPr>
          <w:rFonts w:ascii="Browallia New" w:eastAsia="Arial Unicode MS" w:hAnsi="Browallia New" w:cs="Browallia New"/>
          <w:sz w:val="26"/>
          <w:szCs w:val="26"/>
        </w:rPr>
        <w:t>31</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166</w:t>
      </w:r>
      <w:r w:rsidRPr="00773A95">
        <w:rPr>
          <w:rFonts w:ascii="Browallia New" w:eastAsia="Arial Unicode MS" w:hAnsi="Browallia New" w:cs="Browallia New"/>
          <w:sz w:val="26"/>
          <w:szCs w:val="26"/>
          <w:cs/>
        </w:rPr>
        <w:t xml:space="preserve"> ล้านบาท (พ.ศ. </w:t>
      </w:r>
      <w:r w:rsidR="00435D73" w:rsidRPr="00435D73">
        <w:rPr>
          <w:rFonts w:ascii="Browallia New" w:eastAsia="Arial Unicode MS" w:hAnsi="Browallia New" w:cs="Browallia New"/>
          <w:sz w:val="26"/>
          <w:szCs w:val="26"/>
        </w:rPr>
        <w:t>2565</w:t>
      </w:r>
      <w:r w:rsidRPr="00773A95">
        <w:rPr>
          <w:rFonts w:ascii="Browallia New" w:eastAsia="Arial Unicode MS" w:hAnsi="Browallia New" w:cs="Browallia New"/>
          <w:sz w:val="26"/>
          <w:szCs w:val="26"/>
          <w:cs/>
        </w:rPr>
        <w:t xml:space="preserve"> จำนวน </w:t>
      </w:r>
      <w:r w:rsidR="00435D73" w:rsidRPr="00435D73">
        <w:rPr>
          <w:rFonts w:ascii="Browallia New" w:eastAsia="Arial Unicode MS" w:hAnsi="Browallia New" w:cs="Browallia New"/>
          <w:sz w:val="26"/>
          <w:szCs w:val="26"/>
        </w:rPr>
        <w:t>15</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300</w:t>
      </w:r>
      <w:r w:rsidRPr="00773A95">
        <w:rPr>
          <w:rFonts w:ascii="Browallia New" w:eastAsia="Arial Unicode MS" w:hAnsi="Browallia New" w:cs="Browallia New"/>
          <w:sz w:val="26"/>
          <w:szCs w:val="26"/>
          <w:cs/>
        </w:rPr>
        <w:t xml:space="preserve"> ล้านบาท) เป็นหุ้นกู้ชนิดระบุชื่อผู้ถือ ประเภทไม่ด้อยสิทธิ ไม่มีหลักประกันและมีผู้แทนผู้ถือหุ้นกู้</w:t>
      </w:r>
      <w:r w:rsidR="00747F14" w:rsidRPr="00773A95">
        <w:rPr>
          <w:rFonts w:ascii="Browallia New" w:eastAsia="Arial Unicode MS" w:hAnsi="Browallia New" w:cs="Browallia New"/>
          <w:sz w:val="26"/>
          <w:szCs w:val="26"/>
          <w:cs/>
        </w:rPr>
        <w:t xml:space="preserve"> </w:t>
      </w:r>
      <w:r w:rsidRPr="00773A95">
        <w:rPr>
          <w:rFonts w:ascii="Browallia New" w:eastAsia="Arial Unicode MS" w:hAnsi="Browallia New" w:cs="Browallia New"/>
          <w:sz w:val="26"/>
          <w:szCs w:val="26"/>
          <w:cs/>
        </w:rPr>
        <w:t>โดยวัตถุประสงค์ของการออกหุ้นกู้เพื่อนำไปชำระหุ้นกู้เดิมของบริษัท ใช้ในการดำเนินงานหรือเป็นเงินทุน</w:t>
      </w:r>
      <w:r w:rsidR="00C558E2" w:rsidRPr="00773A95">
        <w:rPr>
          <w:rFonts w:ascii="Browallia New" w:eastAsia="Arial Unicode MS" w:hAnsi="Browallia New" w:cs="Browallia New"/>
          <w:sz w:val="26"/>
          <w:szCs w:val="26"/>
        </w:rPr>
        <w:br/>
      </w:r>
      <w:r w:rsidRPr="00773A95">
        <w:rPr>
          <w:rFonts w:ascii="Browallia New" w:eastAsia="Arial Unicode MS" w:hAnsi="Browallia New" w:cs="Browallia New"/>
          <w:sz w:val="26"/>
          <w:szCs w:val="26"/>
          <w:cs/>
        </w:rPr>
        <w:t xml:space="preserve">และสนับสนุนการดำเนินงานของบริษัทและบริษัทในเครือซึ่งเป็นไปตามมติในที่ประชุมสามัญผู้ถือหุ้นประชุมสามัญผู้ถือหุ้นประจำปี หุ้นกู้ของบริษัทมีอัตราดอกเบี้ยคงที่ โดยอัตราดอกเบี้ยที่แท้จริงอยู่ระหว่างร้อยละ </w:t>
      </w:r>
      <w:r w:rsidR="00435D73" w:rsidRPr="00435D73">
        <w:rPr>
          <w:rFonts w:ascii="Browallia New" w:eastAsia="Arial Unicode MS" w:hAnsi="Browallia New" w:cs="Browallia New"/>
          <w:sz w:val="26"/>
          <w:szCs w:val="26"/>
        </w:rPr>
        <w:t>2</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74</w:t>
      </w:r>
      <w:r w:rsidRPr="00773A95">
        <w:rPr>
          <w:rFonts w:ascii="Browallia New" w:eastAsia="Arial Unicode MS" w:hAnsi="Browallia New" w:cs="Browallia New"/>
          <w:sz w:val="26"/>
          <w:szCs w:val="26"/>
          <w:cs/>
        </w:rPr>
        <w:t xml:space="preserve"> ถึงร้อยละ</w:t>
      </w:r>
      <w:r w:rsidRPr="00773A95">
        <w:rPr>
          <w:rFonts w:ascii="Browallia New" w:eastAsia="Arial Unicode MS" w:hAnsi="Browallia New" w:cs="Browallia New"/>
          <w:sz w:val="26"/>
          <w:szCs w:val="26"/>
        </w:rPr>
        <w:t xml:space="preserve"> </w:t>
      </w:r>
      <w:r w:rsidR="00435D73" w:rsidRPr="00435D73">
        <w:rPr>
          <w:rFonts w:ascii="Browallia New" w:eastAsia="Arial Unicode MS" w:hAnsi="Browallia New" w:cs="Browallia New"/>
          <w:sz w:val="26"/>
          <w:szCs w:val="26"/>
        </w:rPr>
        <w:t>4</w:t>
      </w:r>
      <w:r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26</w:t>
      </w:r>
      <w:r w:rsidRPr="00773A95">
        <w:rPr>
          <w:rFonts w:ascii="Browallia New" w:eastAsia="Arial Unicode MS" w:hAnsi="Browallia New" w:cs="Browallia New"/>
          <w:sz w:val="26"/>
          <w:szCs w:val="26"/>
          <w:cs/>
        </w:rPr>
        <w:t xml:space="preserve"> ต่อปี</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 xml:space="preserve">(พ.ศ. </w:t>
      </w:r>
      <w:r w:rsidR="00435D73" w:rsidRPr="00435D73">
        <w:rPr>
          <w:rFonts w:ascii="Browallia New" w:eastAsia="Arial Unicode MS" w:hAnsi="Browallia New" w:cs="Browallia New"/>
          <w:sz w:val="26"/>
          <w:szCs w:val="26"/>
        </w:rPr>
        <w:t>2565</w:t>
      </w:r>
      <w:r w:rsidRPr="00773A95">
        <w:rPr>
          <w:rFonts w:ascii="Browallia New" w:eastAsia="Arial Unicode MS" w:hAnsi="Browallia New" w:cs="Browallia New"/>
          <w:sz w:val="26"/>
          <w:szCs w:val="26"/>
          <w:cs/>
        </w:rPr>
        <w:t xml:space="preserve"> อัตรา</w:t>
      </w:r>
      <w:r w:rsidRPr="00D7167B">
        <w:rPr>
          <w:rFonts w:ascii="Browallia New" w:eastAsia="Arial Unicode MS" w:hAnsi="Browallia New" w:cs="Browallia New"/>
          <w:spacing w:val="-2"/>
          <w:sz w:val="26"/>
          <w:szCs w:val="26"/>
          <w:cs/>
        </w:rPr>
        <w:t>ดอกเบี้ยคงที่ระหว่างร้อยละ</w:t>
      </w:r>
      <w:r w:rsidRPr="00D7167B">
        <w:rPr>
          <w:rFonts w:ascii="Browallia New" w:eastAsia="Arial Unicode MS" w:hAnsi="Browallia New" w:cs="Browallia New"/>
          <w:spacing w:val="-2"/>
          <w:sz w:val="26"/>
          <w:szCs w:val="26"/>
        </w:rPr>
        <w:t xml:space="preserve"> </w:t>
      </w:r>
      <w:r w:rsidR="00435D73" w:rsidRPr="00435D73">
        <w:rPr>
          <w:rFonts w:ascii="Browallia New" w:eastAsia="Arial Unicode MS" w:hAnsi="Browallia New" w:cs="Browallia New"/>
          <w:spacing w:val="-2"/>
          <w:sz w:val="26"/>
          <w:szCs w:val="26"/>
        </w:rPr>
        <w:t>2</w:t>
      </w:r>
      <w:r w:rsidRPr="00D7167B">
        <w:rPr>
          <w:rFonts w:ascii="Browallia New" w:eastAsia="Arial Unicode MS" w:hAnsi="Browallia New" w:cs="Browallia New"/>
          <w:spacing w:val="-2"/>
          <w:sz w:val="26"/>
          <w:szCs w:val="26"/>
        </w:rPr>
        <w:t>.</w:t>
      </w:r>
      <w:r w:rsidR="00435D73" w:rsidRPr="00435D73">
        <w:rPr>
          <w:rFonts w:ascii="Browallia New" w:eastAsia="Arial Unicode MS" w:hAnsi="Browallia New" w:cs="Browallia New"/>
          <w:spacing w:val="-2"/>
          <w:sz w:val="26"/>
          <w:szCs w:val="26"/>
        </w:rPr>
        <w:t>74</w:t>
      </w:r>
      <w:r w:rsidRPr="00D7167B">
        <w:rPr>
          <w:rFonts w:ascii="Browallia New" w:eastAsia="Arial Unicode MS" w:hAnsi="Browallia New" w:cs="Browallia New"/>
          <w:spacing w:val="-2"/>
          <w:sz w:val="26"/>
          <w:szCs w:val="26"/>
          <w:cs/>
        </w:rPr>
        <w:t xml:space="preserve"> ถึงร้อยละ</w:t>
      </w:r>
      <w:r w:rsidRPr="00D7167B">
        <w:rPr>
          <w:rFonts w:ascii="Browallia New" w:eastAsia="Arial Unicode MS" w:hAnsi="Browallia New" w:cs="Browallia New"/>
          <w:spacing w:val="-2"/>
          <w:sz w:val="26"/>
          <w:szCs w:val="26"/>
        </w:rPr>
        <w:t xml:space="preserve"> </w:t>
      </w:r>
      <w:r w:rsidR="00435D73" w:rsidRPr="00435D73">
        <w:rPr>
          <w:rFonts w:ascii="Browallia New" w:eastAsia="Arial Unicode MS" w:hAnsi="Browallia New" w:cs="Browallia New"/>
          <w:spacing w:val="-2"/>
          <w:sz w:val="26"/>
          <w:szCs w:val="26"/>
        </w:rPr>
        <w:t>4</w:t>
      </w:r>
      <w:r w:rsidRPr="00D7167B">
        <w:rPr>
          <w:rFonts w:ascii="Browallia New" w:eastAsia="Arial Unicode MS" w:hAnsi="Browallia New" w:cs="Browallia New"/>
          <w:spacing w:val="-2"/>
          <w:sz w:val="26"/>
          <w:szCs w:val="26"/>
        </w:rPr>
        <w:t>.</w:t>
      </w:r>
      <w:r w:rsidR="00435D73" w:rsidRPr="00435D73">
        <w:rPr>
          <w:rFonts w:ascii="Browallia New" w:eastAsia="Arial Unicode MS" w:hAnsi="Browallia New" w:cs="Browallia New"/>
          <w:spacing w:val="-2"/>
          <w:sz w:val="26"/>
          <w:szCs w:val="26"/>
        </w:rPr>
        <w:t>19</w:t>
      </w:r>
      <w:r w:rsidRPr="00D7167B">
        <w:rPr>
          <w:rFonts w:ascii="Browallia New" w:eastAsia="Arial Unicode MS" w:hAnsi="Browallia New" w:cs="Browallia New"/>
          <w:spacing w:val="-2"/>
          <w:sz w:val="26"/>
          <w:szCs w:val="26"/>
          <w:cs/>
        </w:rPr>
        <w:t xml:space="preserve"> ต่อปี) ทั้งนี้บริษัทต้องปฎิบัติตามข้อกำหนดและข้อจำกัดบางประกันตามที่ได้กำหนดไว้</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เช่น การดำรงอัตราส่วนของหนี้สินต่อส่วนของผู้ถือหุ้น เป็นต้น</w:t>
      </w:r>
      <w:r w:rsidRPr="00773A95">
        <w:rPr>
          <w:rFonts w:ascii="Browallia New" w:hAnsi="Browallia New" w:cs="Browallia New"/>
          <w:sz w:val="26"/>
          <w:szCs w:val="26"/>
          <w:cs/>
        </w:rPr>
        <w:t xml:space="preserve">  </w:t>
      </w:r>
    </w:p>
    <w:p w14:paraId="61BB69AC" w14:textId="75C63A7F" w:rsidR="00D7167B" w:rsidRPr="00D7167B" w:rsidRDefault="00D7167B" w:rsidP="00D7167B">
      <w:pPr>
        <w:jc w:val="thaiDistribute"/>
        <w:rPr>
          <w:rFonts w:ascii="Browallia New" w:hAnsi="Browallia New" w:cs="Browallia New"/>
          <w:sz w:val="16"/>
          <w:szCs w:val="16"/>
        </w:rPr>
      </w:pPr>
      <w:r w:rsidRPr="00D7167B">
        <w:rPr>
          <w:rFonts w:ascii="Browallia New" w:hAnsi="Browallia New" w:cs="Browallia New"/>
          <w:sz w:val="16"/>
          <w:szCs w:val="16"/>
        </w:rPr>
        <w:br w:type="page"/>
      </w:r>
    </w:p>
    <w:p w14:paraId="50BF1A7D" w14:textId="77777777" w:rsidR="00561748" w:rsidRPr="00773A95" w:rsidRDefault="00561748" w:rsidP="00561748">
      <w:pPr>
        <w:jc w:val="thaiDistribute"/>
        <w:rPr>
          <w:rFonts w:ascii="Browallia New" w:hAnsi="Browallia New" w:cs="Browallia New"/>
          <w:sz w:val="26"/>
          <w:szCs w:val="26"/>
        </w:rPr>
      </w:pPr>
    </w:p>
    <w:p w14:paraId="3CBBC1C3" w14:textId="1F06D248" w:rsidR="00D87324" w:rsidRPr="00773A95" w:rsidRDefault="00561748" w:rsidP="00AE32E8">
      <w:pPr>
        <w:jc w:val="thaiDistribute"/>
        <w:rPr>
          <w:rFonts w:ascii="Browallia New" w:hAnsi="Browallia New" w:cs="Browallia New"/>
          <w:spacing w:val="-6"/>
          <w:szCs w:val="26"/>
        </w:rPr>
      </w:pPr>
      <w:r w:rsidRPr="00773A95">
        <w:rPr>
          <w:rFonts w:ascii="Browallia New" w:eastAsia="Arial Unicode MS" w:hAnsi="Browallia New" w:cs="Browallia New"/>
          <w:spacing w:val="-6"/>
          <w:sz w:val="26"/>
          <w:szCs w:val="26"/>
          <w:cs/>
        </w:rPr>
        <w:t xml:space="preserve">ณ วันที่ </w:t>
      </w:r>
      <w:r w:rsidR="00435D73" w:rsidRPr="00435D73">
        <w:rPr>
          <w:rFonts w:ascii="Browallia New" w:eastAsia="Arial Unicode MS" w:hAnsi="Browallia New" w:cs="Browallia New"/>
          <w:spacing w:val="-6"/>
          <w:sz w:val="26"/>
          <w:szCs w:val="26"/>
        </w:rPr>
        <w:t>31</w:t>
      </w:r>
      <w:r w:rsidRPr="00773A95">
        <w:rPr>
          <w:rFonts w:ascii="Browallia New" w:eastAsia="Arial Unicode MS" w:hAnsi="Browallia New" w:cs="Browallia New"/>
          <w:spacing w:val="-6"/>
          <w:sz w:val="26"/>
          <w:szCs w:val="26"/>
          <w:cs/>
        </w:rPr>
        <w:t xml:space="preserve"> ธันวาคม</w:t>
      </w:r>
      <w:r w:rsidRPr="00773A95">
        <w:rPr>
          <w:rFonts w:ascii="Browallia New" w:eastAsia="Arial Unicode MS" w:hAnsi="Browallia New" w:cs="Browallia New"/>
          <w:spacing w:val="-6"/>
          <w:sz w:val="26"/>
          <w:szCs w:val="26"/>
        </w:rPr>
        <w:t xml:space="preserve"> </w:t>
      </w:r>
      <w:r w:rsidRPr="00773A95">
        <w:rPr>
          <w:rFonts w:ascii="Browallia New" w:eastAsia="Arial Unicode MS" w:hAnsi="Browallia New" w:cs="Browallia New"/>
          <w:spacing w:val="-6"/>
          <w:sz w:val="26"/>
          <w:szCs w:val="26"/>
          <w:cs/>
        </w:rPr>
        <w:t xml:space="preserve">พ.ศ. </w:t>
      </w:r>
      <w:r w:rsidR="00435D73" w:rsidRPr="00435D73">
        <w:rPr>
          <w:rFonts w:ascii="Browallia New" w:eastAsia="Arial Unicode MS" w:hAnsi="Browallia New" w:cs="Browallia New"/>
          <w:spacing w:val="-6"/>
          <w:sz w:val="26"/>
          <w:szCs w:val="26"/>
        </w:rPr>
        <w:t>2566</w:t>
      </w:r>
      <w:r w:rsidRPr="00773A95">
        <w:rPr>
          <w:rFonts w:ascii="Browallia New" w:eastAsia="Arial Unicode MS" w:hAnsi="Browallia New" w:cs="Browallia New"/>
          <w:spacing w:val="-6"/>
          <w:sz w:val="26"/>
          <w:szCs w:val="26"/>
          <w:cs/>
        </w:rPr>
        <w:t xml:space="preserve"> บริษัทมีวงเงินหุ้นกู้ที่ยังไม่ได้ออกเสนอขายจำนวน</w:t>
      </w:r>
      <w:r w:rsidRPr="00773A95">
        <w:rPr>
          <w:rFonts w:ascii="Browallia New" w:eastAsia="Arial Unicode MS" w:hAnsi="Browallia New" w:cs="Browallia New"/>
          <w:spacing w:val="-6"/>
          <w:sz w:val="26"/>
          <w:szCs w:val="26"/>
        </w:rPr>
        <w:t xml:space="preserve"> </w:t>
      </w:r>
      <w:r w:rsidR="00435D73" w:rsidRPr="00435D73">
        <w:rPr>
          <w:rFonts w:ascii="Browallia New" w:eastAsia="Arial Unicode MS" w:hAnsi="Browallia New" w:cs="Browallia New"/>
          <w:spacing w:val="-6"/>
          <w:sz w:val="26"/>
          <w:szCs w:val="26"/>
        </w:rPr>
        <w:t>10</w:t>
      </w:r>
      <w:r w:rsidRPr="00773A95">
        <w:rPr>
          <w:rFonts w:ascii="Browallia New" w:eastAsia="Arial Unicode MS" w:hAnsi="Browallia New" w:cs="Browallia New"/>
          <w:spacing w:val="-6"/>
          <w:sz w:val="26"/>
          <w:szCs w:val="26"/>
          <w:cs/>
        </w:rPr>
        <w:t>,</w:t>
      </w:r>
      <w:r w:rsidR="00435D73" w:rsidRPr="00435D73">
        <w:rPr>
          <w:rFonts w:ascii="Browallia New" w:eastAsia="Arial Unicode MS" w:hAnsi="Browallia New" w:cs="Browallia New"/>
          <w:spacing w:val="-6"/>
          <w:sz w:val="26"/>
          <w:szCs w:val="26"/>
        </w:rPr>
        <w:t>134</w:t>
      </w:r>
      <w:r w:rsidRPr="00773A95">
        <w:rPr>
          <w:rFonts w:ascii="Browallia New" w:eastAsia="Arial Unicode MS" w:hAnsi="Browallia New" w:cs="Browallia New"/>
          <w:spacing w:val="-6"/>
          <w:sz w:val="26"/>
          <w:szCs w:val="26"/>
          <w:cs/>
        </w:rPr>
        <w:t xml:space="preserve"> ล้านบาท (พ.ศ. </w:t>
      </w:r>
      <w:r w:rsidR="00435D73" w:rsidRPr="00435D73">
        <w:rPr>
          <w:rFonts w:ascii="Browallia New" w:eastAsia="Arial Unicode MS" w:hAnsi="Browallia New" w:cs="Browallia New"/>
          <w:spacing w:val="-6"/>
          <w:sz w:val="26"/>
          <w:szCs w:val="26"/>
        </w:rPr>
        <w:t>2565</w:t>
      </w:r>
      <w:r w:rsidRPr="00773A95">
        <w:rPr>
          <w:rFonts w:ascii="Browallia New" w:eastAsia="Arial Unicode MS" w:hAnsi="Browallia New" w:cs="Browallia New"/>
          <w:spacing w:val="-6"/>
          <w:sz w:val="26"/>
          <w:szCs w:val="26"/>
          <w:cs/>
        </w:rPr>
        <w:t xml:space="preserve"> จำนวน </w:t>
      </w:r>
      <w:r w:rsidR="00435D73" w:rsidRPr="00435D73">
        <w:rPr>
          <w:rFonts w:ascii="Browallia New" w:eastAsia="Arial Unicode MS" w:hAnsi="Browallia New" w:cs="Browallia New"/>
          <w:spacing w:val="-6"/>
          <w:sz w:val="26"/>
          <w:szCs w:val="26"/>
        </w:rPr>
        <w:t>14</w:t>
      </w:r>
      <w:r w:rsidRPr="00773A95">
        <w:rPr>
          <w:rFonts w:ascii="Browallia New" w:eastAsia="Arial Unicode MS" w:hAnsi="Browallia New" w:cs="Browallia New"/>
          <w:spacing w:val="-6"/>
          <w:sz w:val="26"/>
          <w:szCs w:val="26"/>
          <w:cs/>
        </w:rPr>
        <w:t>,</w:t>
      </w:r>
      <w:r w:rsidR="00435D73" w:rsidRPr="00435D73">
        <w:rPr>
          <w:rFonts w:ascii="Browallia New" w:eastAsia="Arial Unicode MS" w:hAnsi="Browallia New" w:cs="Browallia New"/>
          <w:spacing w:val="-6"/>
          <w:sz w:val="26"/>
          <w:szCs w:val="26"/>
        </w:rPr>
        <w:t>900</w:t>
      </w:r>
      <w:r w:rsidR="00C558E2" w:rsidRPr="00773A95">
        <w:rPr>
          <w:rFonts w:ascii="Browallia New" w:eastAsia="Arial Unicode MS" w:hAnsi="Browallia New" w:cs="Browallia New"/>
          <w:spacing w:val="-6"/>
          <w:sz w:val="26"/>
          <w:szCs w:val="26"/>
        </w:rPr>
        <w:t xml:space="preserve"> </w:t>
      </w:r>
      <w:r w:rsidRPr="00773A95">
        <w:rPr>
          <w:rFonts w:ascii="Browallia New" w:eastAsia="Arial Unicode MS" w:hAnsi="Browallia New" w:cs="Browallia New"/>
          <w:spacing w:val="-6"/>
          <w:sz w:val="26"/>
          <w:szCs w:val="26"/>
          <w:cs/>
        </w:rPr>
        <w:t>ล้านบาท)</w:t>
      </w:r>
      <w:r w:rsidRPr="00773A95">
        <w:rPr>
          <w:rFonts w:ascii="Browallia New" w:hAnsi="Browallia New" w:cs="Browallia New"/>
          <w:spacing w:val="-6"/>
          <w:szCs w:val="26"/>
          <w:cs/>
        </w:rPr>
        <w:t xml:space="preserve"> </w:t>
      </w:r>
    </w:p>
    <w:p w14:paraId="3F3CE135" w14:textId="77777777" w:rsidR="00C558E2" w:rsidRPr="003759FE" w:rsidRDefault="00C558E2" w:rsidP="00AE32E8">
      <w:pPr>
        <w:jc w:val="thaiDistribute"/>
        <w:rPr>
          <w:rFonts w:ascii="Browallia New" w:hAnsi="Browallia New" w:cs="Browallia New"/>
          <w:spacing w:val="-4"/>
          <w:sz w:val="16"/>
          <w:szCs w:val="16"/>
        </w:rPr>
      </w:pPr>
    </w:p>
    <w:p w14:paraId="6C7DD8BD" w14:textId="464AD8CE" w:rsidR="00432A40" w:rsidRPr="00773A95" w:rsidRDefault="00432A40" w:rsidP="00432A40">
      <w:pPr>
        <w:jc w:val="thaiDistribute"/>
        <w:rPr>
          <w:rFonts w:ascii="Browallia New" w:hAnsi="Browallia New" w:cs="Browallia New"/>
          <w:szCs w:val="26"/>
        </w:rPr>
      </w:pPr>
      <w:r w:rsidRPr="00773A95">
        <w:rPr>
          <w:rFonts w:ascii="Browallia New" w:hAnsi="Browallia New" w:cs="Browallia New"/>
          <w:szCs w:val="26"/>
          <w:cs/>
        </w:rPr>
        <w:t>ระยะเวลาครบกำหนดของหุ้นกู้ มีดังนี้</w:t>
      </w:r>
    </w:p>
    <w:p w14:paraId="406C292F" w14:textId="77777777" w:rsidR="00E03BAE" w:rsidRPr="003759FE" w:rsidRDefault="00E03BAE" w:rsidP="00432A40">
      <w:pPr>
        <w:jc w:val="thaiDistribute"/>
        <w:rPr>
          <w:rFonts w:ascii="Browallia New" w:hAnsi="Browallia New" w:cs="Browallia New"/>
          <w:spacing w:val="-4"/>
          <w:sz w:val="16"/>
          <w:szCs w:val="16"/>
        </w:rPr>
      </w:pPr>
    </w:p>
    <w:tbl>
      <w:tblPr>
        <w:tblW w:w="9460" w:type="dxa"/>
        <w:tblLayout w:type="fixed"/>
        <w:tblLook w:val="0000" w:firstRow="0" w:lastRow="0" w:firstColumn="0" w:lastColumn="0" w:noHBand="0" w:noVBand="0"/>
      </w:tblPr>
      <w:tblGrid>
        <w:gridCol w:w="5832"/>
        <w:gridCol w:w="1814"/>
        <w:gridCol w:w="1814"/>
      </w:tblGrid>
      <w:tr w:rsidR="00432A40" w:rsidRPr="00773A95" w14:paraId="218E87CA" w14:textId="77777777" w:rsidTr="00C558E2">
        <w:trPr>
          <w:trHeight w:val="300"/>
        </w:trPr>
        <w:tc>
          <w:tcPr>
            <w:tcW w:w="5832" w:type="dxa"/>
          </w:tcPr>
          <w:p w14:paraId="32F0B4AF" w14:textId="77777777" w:rsidR="00432A40" w:rsidRPr="00773A95" w:rsidRDefault="00432A40" w:rsidP="00697780">
            <w:pPr>
              <w:ind w:left="-72"/>
              <w:rPr>
                <w:rFonts w:ascii="Browallia New" w:hAnsi="Browallia New" w:cs="Browallia New"/>
                <w:szCs w:val="26"/>
                <w:cs/>
              </w:rPr>
            </w:pPr>
          </w:p>
        </w:tc>
        <w:tc>
          <w:tcPr>
            <w:tcW w:w="3628" w:type="dxa"/>
            <w:gridSpan w:val="2"/>
            <w:tcBorders>
              <w:top w:val="single" w:sz="4" w:space="0" w:color="auto"/>
              <w:bottom w:val="single" w:sz="4" w:space="0" w:color="auto"/>
            </w:tcBorders>
          </w:tcPr>
          <w:p w14:paraId="45246DA1" w14:textId="50B25FAC" w:rsidR="00432A40" w:rsidRPr="00773A95" w:rsidRDefault="569A7CDB" w:rsidP="004F1BA3">
            <w:pPr>
              <w:tabs>
                <w:tab w:val="right" w:pos="2556"/>
              </w:tabs>
              <w:ind w:right="-72"/>
              <w:jc w:val="right"/>
              <w:rPr>
                <w:rFonts w:ascii="Browallia New" w:hAnsi="Browallia New" w:cs="Browallia New"/>
                <w:b/>
                <w:bCs/>
                <w:szCs w:val="26"/>
                <w:cs/>
              </w:rPr>
            </w:pPr>
            <w:r w:rsidRPr="00773A95">
              <w:rPr>
                <w:rFonts w:ascii="Browallia New" w:hAnsi="Browallia New" w:cs="Browallia New"/>
                <w:b/>
                <w:bCs/>
                <w:szCs w:val="26"/>
              </w:rPr>
              <w:t>งบการเงินรวม</w:t>
            </w:r>
            <w:r w:rsidR="00432A40" w:rsidRPr="00773A95">
              <w:rPr>
                <w:rFonts w:ascii="Browallia New" w:hAnsi="Browallia New" w:cs="Browallia New"/>
                <w:b/>
                <w:bCs/>
                <w:szCs w:val="26"/>
                <w:cs/>
              </w:rPr>
              <w:t>งบการเงินเฉพาะกิจการ</w:t>
            </w:r>
          </w:p>
        </w:tc>
      </w:tr>
      <w:tr w:rsidR="009A46A7" w:rsidRPr="00773A95" w14:paraId="3DE863DE" w14:textId="77777777" w:rsidTr="00C558E2">
        <w:trPr>
          <w:trHeight w:val="300"/>
        </w:trPr>
        <w:tc>
          <w:tcPr>
            <w:tcW w:w="5832" w:type="dxa"/>
          </w:tcPr>
          <w:p w14:paraId="73FC231A" w14:textId="77777777" w:rsidR="009A46A7" w:rsidRPr="00773A95" w:rsidRDefault="009A46A7" w:rsidP="009A46A7">
            <w:pPr>
              <w:ind w:left="-72"/>
              <w:rPr>
                <w:rFonts w:ascii="Browallia New" w:hAnsi="Browallia New" w:cs="Browallia New"/>
                <w:sz w:val="26"/>
                <w:szCs w:val="26"/>
                <w:cs/>
              </w:rPr>
            </w:pPr>
          </w:p>
        </w:tc>
        <w:tc>
          <w:tcPr>
            <w:tcW w:w="1814" w:type="dxa"/>
            <w:tcBorders>
              <w:top w:val="single" w:sz="4" w:space="0" w:color="auto"/>
            </w:tcBorders>
          </w:tcPr>
          <w:p w14:paraId="5AC2B352" w14:textId="62F08B29" w:rsidR="009A46A7" w:rsidRPr="00773A95" w:rsidRDefault="00875916" w:rsidP="009A46A7">
            <w:pPr>
              <w:tabs>
                <w:tab w:val="right" w:pos="1177"/>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814" w:type="dxa"/>
            <w:tcBorders>
              <w:top w:val="single" w:sz="4" w:space="0" w:color="auto"/>
            </w:tcBorders>
          </w:tcPr>
          <w:p w14:paraId="7A663411" w14:textId="3F6479BB" w:rsidR="009A46A7" w:rsidRPr="00773A95" w:rsidRDefault="00875916" w:rsidP="009A46A7">
            <w:pPr>
              <w:tabs>
                <w:tab w:val="right" w:pos="1177"/>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432A40" w:rsidRPr="00773A95" w14:paraId="76B077EC" w14:textId="77777777" w:rsidTr="00C558E2">
        <w:trPr>
          <w:trHeight w:val="300"/>
        </w:trPr>
        <w:tc>
          <w:tcPr>
            <w:tcW w:w="5832" w:type="dxa"/>
          </w:tcPr>
          <w:p w14:paraId="174C0083" w14:textId="77777777" w:rsidR="00432A40" w:rsidRPr="00773A95" w:rsidRDefault="00432A40" w:rsidP="00697780">
            <w:pPr>
              <w:ind w:left="-72"/>
              <w:rPr>
                <w:rFonts w:ascii="Browallia New" w:hAnsi="Browallia New" w:cs="Browallia New"/>
                <w:sz w:val="26"/>
                <w:szCs w:val="26"/>
                <w:cs/>
              </w:rPr>
            </w:pPr>
          </w:p>
        </w:tc>
        <w:tc>
          <w:tcPr>
            <w:tcW w:w="1814" w:type="dxa"/>
            <w:tcBorders>
              <w:bottom w:val="single" w:sz="4" w:space="0" w:color="auto"/>
            </w:tcBorders>
          </w:tcPr>
          <w:p w14:paraId="32029645" w14:textId="205A9FA0" w:rsidR="00432A40" w:rsidRPr="00773A95" w:rsidRDefault="00BB7A0F" w:rsidP="00697780">
            <w:pPr>
              <w:tabs>
                <w:tab w:val="right" w:pos="1144"/>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432A40" w:rsidRPr="00773A95">
              <w:rPr>
                <w:rFonts w:ascii="Browallia New" w:hAnsi="Browallia New" w:cs="Browallia New"/>
                <w:b/>
                <w:bCs/>
                <w:sz w:val="26"/>
                <w:szCs w:val="26"/>
                <w:cs/>
              </w:rPr>
              <w:t>บาท</w:t>
            </w:r>
          </w:p>
        </w:tc>
        <w:tc>
          <w:tcPr>
            <w:tcW w:w="1814" w:type="dxa"/>
            <w:tcBorders>
              <w:bottom w:val="single" w:sz="4" w:space="0" w:color="auto"/>
            </w:tcBorders>
          </w:tcPr>
          <w:p w14:paraId="284B956E" w14:textId="5A6661D4" w:rsidR="00432A40" w:rsidRPr="00773A95" w:rsidRDefault="00BB7A0F" w:rsidP="00697780">
            <w:pPr>
              <w:tabs>
                <w:tab w:val="right" w:pos="115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432A40" w:rsidRPr="00773A95">
              <w:rPr>
                <w:rFonts w:ascii="Browallia New" w:hAnsi="Browallia New" w:cs="Browallia New"/>
                <w:b/>
                <w:bCs/>
                <w:sz w:val="26"/>
                <w:szCs w:val="26"/>
                <w:cs/>
              </w:rPr>
              <w:t>บาท</w:t>
            </w:r>
          </w:p>
        </w:tc>
      </w:tr>
      <w:tr w:rsidR="00432A40" w:rsidRPr="003759FE" w14:paraId="783A9C27" w14:textId="77777777" w:rsidTr="00C558E2">
        <w:trPr>
          <w:trHeight w:val="45"/>
        </w:trPr>
        <w:tc>
          <w:tcPr>
            <w:tcW w:w="5832" w:type="dxa"/>
          </w:tcPr>
          <w:p w14:paraId="6AF58634" w14:textId="77777777" w:rsidR="00432A40" w:rsidRPr="003759FE" w:rsidRDefault="00432A40" w:rsidP="00697780">
            <w:pPr>
              <w:ind w:left="-72"/>
              <w:rPr>
                <w:rFonts w:ascii="Browallia New" w:hAnsi="Browallia New" w:cs="Browallia New"/>
                <w:sz w:val="16"/>
                <w:szCs w:val="16"/>
              </w:rPr>
            </w:pPr>
          </w:p>
        </w:tc>
        <w:tc>
          <w:tcPr>
            <w:tcW w:w="1814" w:type="dxa"/>
            <w:tcBorders>
              <w:top w:val="single" w:sz="4" w:space="0" w:color="auto"/>
            </w:tcBorders>
            <w:shd w:val="clear" w:color="auto" w:fill="FAFAFA"/>
          </w:tcPr>
          <w:p w14:paraId="5007AF5B" w14:textId="77777777" w:rsidR="00432A40" w:rsidRPr="003759FE" w:rsidRDefault="00432A40" w:rsidP="00697780">
            <w:pPr>
              <w:tabs>
                <w:tab w:val="decimal" w:pos="1152"/>
              </w:tabs>
              <w:ind w:right="-72"/>
              <w:jc w:val="right"/>
              <w:outlineLvl w:val="0"/>
              <w:rPr>
                <w:rFonts w:ascii="Browallia New" w:hAnsi="Browallia New" w:cs="Browallia New"/>
                <w:sz w:val="16"/>
                <w:szCs w:val="16"/>
              </w:rPr>
            </w:pPr>
          </w:p>
        </w:tc>
        <w:tc>
          <w:tcPr>
            <w:tcW w:w="1814" w:type="dxa"/>
            <w:tcBorders>
              <w:top w:val="single" w:sz="4" w:space="0" w:color="auto"/>
            </w:tcBorders>
          </w:tcPr>
          <w:p w14:paraId="51DF227B" w14:textId="77777777" w:rsidR="00432A40" w:rsidRPr="003759FE" w:rsidRDefault="00432A40" w:rsidP="00697780">
            <w:pPr>
              <w:tabs>
                <w:tab w:val="decimal" w:pos="1152"/>
              </w:tabs>
              <w:ind w:right="-72"/>
              <w:jc w:val="right"/>
              <w:outlineLvl w:val="0"/>
              <w:rPr>
                <w:rFonts w:ascii="Browallia New" w:hAnsi="Browallia New" w:cs="Browallia New"/>
                <w:sz w:val="16"/>
                <w:szCs w:val="16"/>
              </w:rPr>
            </w:pPr>
          </w:p>
        </w:tc>
      </w:tr>
      <w:tr w:rsidR="007C1034" w:rsidRPr="00773A95" w14:paraId="714121C6" w14:textId="77777777" w:rsidTr="00C558E2">
        <w:trPr>
          <w:trHeight w:val="300"/>
        </w:trPr>
        <w:tc>
          <w:tcPr>
            <w:tcW w:w="5832" w:type="dxa"/>
          </w:tcPr>
          <w:p w14:paraId="7B856B57" w14:textId="4C184BA4" w:rsidR="007C1034" w:rsidRPr="00773A95" w:rsidRDefault="007C1034" w:rsidP="007C1034">
            <w:pPr>
              <w:ind w:left="-72"/>
              <w:rPr>
                <w:rFonts w:ascii="Browallia New" w:hAnsi="Browallia New" w:cs="Browallia New"/>
                <w:sz w:val="26"/>
                <w:szCs w:val="26"/>
              </w:rPr>
            </w:pPr>
            <w:r w:rsidRPr="00773A95">
              <w:rPr>
                <w:rFonts w:ascii="Browallia New" w:hAnsi="Browallia New" w:cs="Browallia New"/>
                <w:sz w:val="26"/>
                <w:szCs w:val="26"/>
                <w:cs/>
              </w:rPr>
              <w:t xml:space="preserve">ครบกำหนดภายใน </w:t>
            </w:r>
            <w:r w:rsidR="00435D73" w:rsidRPr="00435D73">
              <w:rPr>
                <w:rFonts w:ascii="Browallia New" w:hAnsi="Browallia New" w:cs="Browallia New"/>
                <w:sz w:val="26"/>
                <w:szCs w:val="26"/>
              </w:rPr>
              <w:t>1</w:t>
            </w:r>
            <w:r w:rsidRPr="00773A95">
              <w:rPr>
                <w:rFonts w:ascii="Browallia New" w:hAnsi="Browallia New" w:cs="Browallia New"/>
                <w:sz w:val="26"/>
                <w:szCs w:val="26"/>
                <w:cs/>
              </w:rPr>
              <w:t xml:space="preserve"> ปี</w:t>
            </w:r>
          </w:p>
        </w:tc>
        <w:tc>
          <w:tcPr>
            <w:tcW w:w="1814" w:type="dxa"/>
            <w:tcBorders>
              <w:top w:val="nil"/>
              <w:left w:val="nil"/>
              <w:bottom w:val="nil"/>
              <w:right w:val="nil"/>
            </w:tcBorders>
            <w:shd w:val="clear" w:color="auto" w:fill="FAFAFA"/>
            <w:vAlign w:val="bottom"/>
          </w:tcPr>
          <w:p w14:paraId="3E38AF7E" w14:textId="36896418" w:rsidR="007C1034" w:rsidRPr="00773A95" w:rsidRDefault="00435D73" w:rsidP="007C1034">
            <w:pPr>
              <w:tabs>
                <w:tab w:val="decimal" w:pos="1152"/>
              </w:tabs>
              <w:ind w:right="-72"/>
              <w:jc w:val="right"/>
              <w:outlineLvl w:val="0"/>
              <w:rPr>
                <w:rFonts w:ascii="Browallia New" w:hAnsi="Browallia New" w:cs="Browallia New"/>
                <w:sz w:val="26"/>
                <w:szCs w:val="26"/>
              </w:rPr>
            </w:pPr>
            <w:r w:rsidRPr="00435D73">
              <w:rPr>
                <w:rFonts w:ascii="Browallia New" w:hAnsi="Browallia New" w:cs="Browallia New"/>
                <w:sz w:val="26"/>
                <w:szCs w:val="26"/>
              </w:rPr>
              <w:t>5</w:t>
            </w:r>
            <w:r w:rsidR="4960255E" w:rsidRPr="00773A95">
              <w:rPr>
                <w:rFonts w:ascii="Browallia New" w:hAnsi="Browallia New" w:cs="Browallia New"/>
                <w:sz w:val="26"/>
                <w:szCs w:val="26"/>
              </w:rPr>
              <w:t>,</w:t>
            </w:r>
            <w:r w:rsidRPr="00435D73">
              <w:rPr>
                <w:rFonts w:ascii="Browallia New" w:hAnsi="Browallia New" w:cs="Browallia New"/>
                <w:sz w:val="26"/>
                <w:szCs w:val="26"/>
              </w:rPr>
              <w:t>500</w:t>
            </w:r>
            <w:r w:rsidR="4960255E" w:rsidRPr="00773A95">
              <w:rPr>
                <w:rFonts w:ascii="Browallia New" w:hAnsi="Browallia New" w:cs="Browallia New"/>
                <w:sz w:val="26"/>
                <w:szCs w:val="26"/>
              </w:rPr>
              <w:t>,</w:t>
            </w:r>
            <w:r w:rsidRPr="00435D73">
              <w:rPr>
                <w:rFonts w:ascii="Browallia New" w:hAnsi="Browallia New" w:cs="Browallia New"/>
                <w:sz w:val="26"/>
                <w:szCs w:val="26"/>
              </w:rPr>
              <w:t>000</w:t>
            </w:r>
          </w:p>
        </w:tc>
        <w:tc>
          <w:tcPr>
            <w:tcW w:w="1814" w:type="dxa"/>
            <w:tcBorders>
              <w:top w:val="nil"/>
              <w:left w:val="nil"/>
              <w:bottom w:val="nil"/>
              <w:right w:val="nil"/>
            </w:tcBorders>
            <w:shd w:val="clear" w:color="auto" w:fill="auto"/>
            <w:vAlign w:val="bottom"/>
          </w:tcPr>
          <w:p w14:paraId="1FB1561C" w14:textId="2880A01D" w:rsidR="007C1034" w:rsidRPr="00773A95" w:rsidRDefault="00435D73" w:rsidP="007C1034">
            <w:pPr>
              <w:tabs>
                <w:tab w:val="decimal" w:pos="1152"/>
              </w:tabs>
              <w:ind w:right="-72"/>
              <w:jc w:val="right"/>
              <w:outlineLvl w:val="0"/>
              <w:rPr>
                <w:rFonts w:ascii="Browallia New" w:hAnsi="Browallia New" w:cs="Browallia New"/>
                <w:sz w:val="26"/>
                <w:szCs w:val="26"/>
              </w:rPr>
            </w:pPr>
            <w:r w:rsidRPr="00435D73">
              <w:rPr>
                <w:rFonts w:ascii="Browallia New" w:hAnsi="Browallia New" w:cs="Browallia New"/>
                <w:color w:val="000000"/>
                <w:sz w:val="26"/>
                <w:szCs w:val="26"/>
              </w:rPr>
              <w:t>1</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000</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000</w:t>
            </w:r>
          </w:p>
        </w:tc>
      </w:tr>
      <w:tr w:rsidR="007C1034" w:rsidRPr="00773A95" w14:paraId="76FE771C" w14:textId="77777777" w:rsidTr="00C558E2">
        <w:trPr>
          <w:trHeight w:val="300"/>
        </w:trPr>
        <w:tc>
          <w:tcPr>
            <w:tcW w:w="5832" w:type="dxa"/>
          </w:tcPr>
          <w:p w14:paraId="6AB98C35" w14:textId="3A31B65C" w:rsidR="007C1034" w:rsidRPr="00773A95" w:rsidRDefault="007C1034" w:rsidP="007C1034">
            <w:pPr>
              <w:ind w:left="-72"/>
              <w:rPr>
                <w:rFonts w:ascii="Browallia New" w:hAnsi="Browallia New" w:cs="Browallia New"/>
                <w:sz w:val="26"/>
                <w:szCs w:val="26"/>
                <w:cs/>
              </w:rPr>
            </w:pPr>
            <w:r w:rsidRPr="00773A95">
              <w:rPr>
                <w:rFonts w:ascii="Browallia New" w:hAnsi="Browallia New" w:cs="Browallia New"/>
                <w:sz w:val="26"/>
                <w:szCs w:val="26"/>
                <w:cs/>
              </w:rPr>
              <w:t xml:space="preserve">ครบกำหนดเกินกว่า </w:t>
            </w:r>
            <w:r w:rsidR="00435D73" w:rsidRPr="00435D73">
              <w:rPr>
                <w:rFonts w:ascii="Browallia New" w:hAnsi="Browallia New" w:cs="Browallia New"/>
                <w:sz w:val="26"/>
                <w:szCs w:val="26"/>
              </w:rPr>
              <w:t>1</w:t>
            </w:r>
            <w:r w:rsidRPr="00773A95">
              <w:rPr>
                <w:rFonts w:ascii="Browallia New" w:hAnsi="Browallia New" w:cs="Browallia New"/>
                <w:sz w:val="26"/>
                <w:szCs w:val="26"/>
                <w:cs/>
              </w:rPr>
              <w:t xml:space="preserve"> ปี ถึง </w:t>
            </w:r>
            <w:r w:rsidR="00435D73" w:rsidRPr="00435D73">
              <w:rPr>
                <w:rFonts w:ascii="Browallia New" w:hAnsi="Browallia New" w:cs="Browallia New"/>
                <w:sz w:val="26"/>
                <w:szCs w:val="26"/>
              </w:rPr>
              <w:t>5</w:t>
            </w:r>
            <w:r w:rsidRPr="00773A95">
              <w:rPr>
                <w:rFonts w:ascii="Browallia New" w:hAnsi="Browallia New" w:cs="Browallia New"/>
                <w:sz w:val="26"/>
                <w:szCs w:val="26"/>
                <w:cs/>
              </w:rPr>
              <w:t xml:space="preserve"> ปี</w:t>
            </w:r>
          </w:p>
        </w:tc>
        <w:tc>
          <w:tcPr>
            <w:tcW w:w="1814" w:type="dxa"/>
            <w:tcBorders>
              <w:top w:val="nil"/>
              <w:left w:val="nil"/>
              <w:bottom w:val="nil"/>
              <w:right w:val="nil"/>
            </w:tcBorders>
            <w:shd w:val="clear" w:color="auto" w:fill="FAFAFA"/>
            <w:vAlign w:val="bottom"/>
          </w:tcPr>
          <w:p w14:paraId="6C2B94E2" w14:textId="6CE3EE1E" w:rsidR="007C1034" w:rsidRPr="00773A95" w:rsidRDefault="00435D73" w:rsidP="007C1034">
            <w:pPr>
              <w:tabs>
                <w:tab w:val="decimal" w:pos="1152"/>
              </w:tabs>
              <w:ind w:right="-72"/>
              <w:jc w:val="right"/>
              <w:outlineLvl w:val="0"/>
              <w:rPr>
                <w:rFonts w:ascii="Browallia New" w:hAnsi="Browallia New" w:cs="Browallia New"/>
                <w:sz w:val="26"/>
                <w:szCs w:val="26"/>
              </w:rPr>
            </w:pPr>
            <w:r w:rsidRPr="00435D73">
              <w:rPr>
                <w:rFonts w:ascii="Browallia New" w:hAnsi="Browallia New" w:cs="Browallia New"/>
                <w:sz w:val="26"/>
                <w:szCs w:val="26"/>
              </w:rPr>
              <w:t>14</w:t>
            </w:r>
            <w:r w:rsidR="4C4D1C60" w:rsidRPr="00773A95">
              <w:rPr>
                <w:rFonts w:ascii="Browallia New" w:hAnsi="Browallia New" w:cs="Browallia New"/>
                <w:sz w:val="26"/>
                <w:szCs w:val="26"/>
              </w:rPr>
              <w:t>,</w:t>
            </w:r>
            <w:r w:rsidRPr="00435D73">
              <w:rPr>
                <w:rFonts w:ascii="Browallia New" w:hAnsi="Browallia New" w:cs="Browallia New"/>
                <w:sz w:val="26"/>
                <w:szCs w:val="26"/>
              </w:rPr>
              <w:t>716</w:t>
            </w:r>
            <w:r w:rsidR="4C4D1C60" w:rsidRPr="00773A95">
              <w:rPr>
                <w:rFonts w:ascii="Browallia New" w:hAnsi="Browallia New" w:cs="Browallia New"/>
                <w:sz w:val="26"/>
                <w:szCs w:val="26"/>
              </w:rPr>
              <w:t>,</w:t>
            </w:r>
            <w:r w:rsidRPr="00435D73">
              <w:rPr>
                <w:rFonts w:ascii="Browallia New" w:hAnsi="Browallia New" w:cs="Browallia New"/>
                <w:sz w:val="26"/>
                <w:szCs w:val="26"/>
              </w:rPr>
              <w:t>000</w:t>
            </w:r>
          </w:p>
        </w:tc>
        <w:tc>
          <w:tcPr>
            <w:tcW w:w="1814" w:type="dxa"/>
            <w:tcBorders>
              <w:top w:val="nil"/>
              <w:left w:val="nil"/>
              <w:bottom w:val="nil"/>
              <w:right w:val="nil"/>
            </w:tcBorders>
            <w:shd w:val="clear" w:color="auto" w:fill="auto"/>
            <w:vAlign w:val="bottom"/>
          </w:tcPr>
          <w:p w14:paraId="5EFBA539" w14:textId="5CA4C9A6" w:rsidR="007C1034" w:rsidRPr="00773A95" w:rsidRDefault="00435D73" w:rsidP="007C1034">
            <w:pPr>
              <w:tabs>
                <w:tab w:val="decimal" w:pos="1152"/>
              </w:tabs>
              <w:ind w:right="-72"/>
              <w:jc w:val="right"/>
              <w:outlineLvl w:val="0"/>
              <w:rPr>
                <w:rFonts w:ascii="Browallia New" w:hAnsi="Browallia New" w:cs="Browallia New"/>
                <w:sz w:val="26"/>
                <w:szCs w:val="26"/>
              </w:rPr>
            </w:pPr>
            <w:r w:rsidRPr="00435D73">
              <w:rPr>
                <w:rFonts w:ascii="Browallia New" w:hAnsi="Browallia New" w:cs="Browallia New"/>
                <w:color w:val="000000"/>
                <w:sz w:val="26"/>
                <w:szCs w:val="26"/>
              </w:rPr>
              <w:t>7</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200</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000</w:t>
            </w:r>
          </w:p>
        </w:tc>
      </w:tr>
      <w:tr w:rsidR="007C1034" w:rsidRPr="00773A95" w14:paraId="637916DA" w14:textId="77777777" w:rsidTr="00C558E2">
        <w:trPr>
          <w:trHeight w:val="300"/>
        </w:trPr>
        <w:tc>
          <w:tcPr>
            <w:tcW w:w="5832" w:type="dxa"/>
          </w:tcPr>
          <w:p w14:paraId="1B2C7399" w14:textId="155C2486" w:rsidR="007C1034" w:rsidRPr="00773A95" w:rsidRDefault="007C1034" w:rsidP="007C1034">
            <w:pPr>
              <w:ind w:left="-72"/>
              <w:rPr>
                <w:rFonts w:ascii="Browallia New" w:hAnsi="Browallia New" w:cs="Browallia New"/>
                <w:sz w:val="26"/>
                <w:szCs w:val="26"/>
                <w:cs/>
              </w:rPr>
            </w:pPr>
            <w:r w:rsidRPr="00773A95">
              <w:rPr>
                <w:rFonts w:ascii="Browallia New" w:hAnsi="Browallia New" w:cs="Browallia New"/>
                <w:sz w:val="26"/>
                <w:szCs w:val="26"/>
                <w:cs/>
              </w:rPr>
              <w:t xml:space="preserve">ครบกำหนดเกินกว่า </w:t>
            </w:r>
            <w:r w:rsidR="00435D73" w:rsidRPr="00435D73">
              <w:rPr>
                <w:rFonts w:ascii="Browallia New" w:hAnsi="Browallia New" w:cs="Browallia New"/>
                <w:sz w:val="26"/>
                <w:szCs w:val="26"/>
              </w:rPr>
              <w:t>5</w:t>
            </w:r>
            <w:r w:rsidRPr="00773A95">
              <w:rPr>
                <w:rFonts w:ascii="Browallia New" w:hAnsi="Browallia New" w:cs="Browallia New"/>
                <w:sz w:val="26"/>
                <w:szCs w:val="26"/>
                <w:cs/>
              </w:rPr>
              <w:t xml:space="preserve"> ปี</w:t>
            </w:r>
          </w:p>
        </w:tc>
        <w:tc>
          <w:tcPr>
            <w:tcW w:w="1814" w:type="dxa"/>
            <w:tcBorders>
              <w:top w:val="nil"/>
              <w:left w:val="nil"/>
              <w:bottom w:val="single" w:sz="4" w:space="0" w:color="auto"/>
              <w:right w:val="nil"/>
            </w:tcBorders>
            <w:shd w:val="clear" w:color="auto" w:fill="FAFAFA"/>
            <w:vAlign w:val="bottom"/>
          </w:tcPr>
          <w:p w14:paraId="27E93316" w14:textId="04A2EC61" w:rsidR="007C1034" w:rsidRPr="00773A95" w:rsidRDefault="00435D73" w:rsidP="007C1034">
            <w:pPr>
              <w:tabs>
                <w:tab w:val="decimal" w:pos="1152"/>
              </w:tabs>
              <w:ind w:right="-72"/>
              <w:jc w:val="right"/>
              <w:outlineLvl w:val="0"/>
              <w:rPr>
                <w:rFonts w:ascii="Browallia New" w:hAnsi="Browallia New" w:cs="Browallia New"/>
                <w:sz w:val="26"/>
                <w:szCs w:val="26"/>
              </w:rPr>
            </w:pPr>
            <w:r w:rsidRPr="00435D73">
              <w:rPr>
                <w:rFonts w:ascii="Browallia New" w:hAnsi="Browallia New" w:cs="Browallia New"/>
                <w:sz w:val="26"/>
                <w:szCs w:val="26"/>
              </w:rPr>
              <w:t>10</w:t>
            </w:r>
            <w:r w:rsidR="1D783738" w:rsidRPr="00773A95">
              <w:rPr>
                <w:rFonts w:ascii="Browallia New" w:hAnsi="Browallia New" w:cs="Browallia New"/>
                <w:sz w:val="26"/>
                <w:szCs w:val="26"/>
              </w:rPr>
              <w:t>,</w:t>
            </w:r>
            <w:r w:rsidRPr="00435D73">
              <w:rPr>
                <w:rFonts w:ascii="Browallia New" w:hAnsi="Browallia New" w:cs="Browallia New"/>
                <w:sz w:val="26"/>
                <w:szCs w:val="26"/>
              </w:rPr>
              <w:t>950</w:t>
            </w:r>
            <w:r w:rsidR="1D783738" w:rsidRPr="00773A95">
              <w:rPr>
                <w:rFonts w:ascii="Browallia New" w:hAnsi="Browallia New" w:cs="Browallia New"/>
                <w:sz w:val="26"/>
                <w:szCs w:val="26"/>
              </w:rPr>
              <w:t>,</w:t>
            </w:r>
            <w:r w:rsidRPr="00435D73">
              <w:rPr>
                <w:rFonts w:ascii="Browallia New" w:hAnsi="Browallia New" w:cs="Browallia New"/>
                <w:sz w:val="26"/>
                <w:szCs w:val="26"/>
              </w:rPr>
              <w:t>000</w:t>
            </w:r>
          </w:p>
        </w:tc>
        <w:tc>
          <w:tcPr>
            <w:tcW w:w="1814" w:type="dxa"/>
            <w:tcBorders>
              <w:top w:val="nil"/>
              <w:left w:val="nil"/>
              <w:bottom w:val="single" w:sz="4" w:space="0" w:color="auto"/>
              <w:right w:val="nil"/>
            </w:tcBorders>
            <w:shd w:val="clear" w:color="auto" w:fill="auto"/>
            <w:vAlign w:val="bottom"/>
          </w:tcPr>
          <w:p w14:paraId="3859AE1B" w14:textId="6EED3751" w:rsidR="007C1034" w:rsidRPr="00773A95" w:rsidRDefault="00435D73" w:rsidP="007C1034">
            <w:pPr>
              <w:tabs>
                <w:tab w:val="decimal" w:pos="1152"/>
              </w:tabs>
              <w:ind w:right="-72"/>
              <w:jc w:val="right"/>
              <w:outlineLvl w:val="0"/>
              <w:rPr>
                <w:rFonts w:ascii="Browallia New" w:hAnsi="Browallia New" w:cs="Browallia New"/>
                <w:sz w:val="26"/>
                <w:szCs w:val="26"/>
              </w:rPr>
            </w:pPr>
            <w:r w:rsidRPr="00435D73">
              <w:rPr>
                <w:rFonts w:ascii="Browallia New" w:hAnsi="Browallia New" w:cs="Browallia New"/>
                <w:color w:val="000000"/>
                <w:sz w:val="26"/>
                <w:szCs w:val="26"/>
              </w:rPr>
              <w:t>7</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100</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000</w:t>
            </w:r>
          </w:p>
        </w:tc>
      </w:tr>
      <w:tr w:rsidR="007C1034" w:rsidRPr="00773A95" w14:paraId="292B9193" w14:textId="77777777" w:rsidTr="00C558E2">
        <w:trPr>
          <w:trHeight w:val="300"/>
        </w:trPr>
        <w:tc>
          <w:tcPr>
            <w:tcW w:w="5832" w:type="dxa"/>
          </w:tcPr>
          <w:p w14:paraId="376E8941" w14:textId="1A72982B" w:rsidR="007C1034" w:rsidRPr="00773A95" w:rsidRDefault="007C1034" w:rsidP="007C1034">
            <w:pPr>
              <w:ind w:left="-72"/>
              <w:rPr>
                <w:rFonts w:ascii="Browallia New" w:hAnsi="Browallia New" w:cs="Browallia New"/>
                <w:sz w:val="26"/>
                <w:szCs w:val="26"/>
                <w:cs/>
              </w:rPr>
            </w:pPr>
            <w:r w:rsidRPr="00773A95">
              <w:rPr>
                <w:rFonts w:ascii="Browallia New" w:hAnsi="Browallia New" w:cs="Browallia New"/>
                <w:sz w:val="26"/>
                <w:szCs w:val="26"/>
                <w:cs/>
              </w:rPr>
              <w:t>รวมหุ้นกู้</w:t>
            </w:r>
          </w:p>
        </w:tc>
        <w:tc>
          <w:tcPr>
            <w:tcW w:w="1814" w:type="dxa"/>
            <w:tcBorders>
              <w:top w:val="nil"/>
              <w:left w:val="nil"/>
              <w:bottom w:val="single" w:sz="4" w:space="0" w:color="auto"/>
              <w:right w:val="nil"/>
            </w:tcBorders>
            <w:shd w:val="clear" w:color="auto" w:fill="FAFAFA"/>
            <w:vAlign w:val="bottom"/>
          </w:tcPr>
          <w:p w14:paraId="3FDDD39B" w14:textId="7AC35DC5" w:rsidR="007C1034" w:rsidRPr="00773A95" w:rsidRDefault="00435D73" w:rsidP="007C1034">
            <w:pPr>
              <w:tabs>
                <w:tab w:val="decimal" w:pos="1152"/>
              </w:tabs>
              <w:ind w:right="-72"/>
              <w:jc w:val="right"/>
              <w:outlineLvl w:val="0"/>
              <w:rPr>
                <w:rFonts w:ascii="Browallia New" w:hAnsi="Browallia New" w:cs="Browallia New"/>
                <w:sz w:val="26"/>
                <w:szCs w:val="26"/>
              </w:rPr>
            </w:pPr>
            <w:r w:rsidRPr="00435D73">
              <w:rPr>
                <w:rFonts w:ascii="Browallia New" w:hAnsi="Browallia New" w:cs="Browallia New"/>
                <w:sz w:val="26"/>
                <w:szCs w:val="26"/>
              </w:rPr>
              <w:t>31</w:t>
            </w:r>
            <w:r w:rsidR="28372C8A" w:rsidRPr="00773A95">
              <w:rPr>
                <w:rFonts w:ascii="Browallia New" w:hAnsi="Browallia New" w:cs="Browallia New"/>
                <w:sz w:val="26"/>
                <w:szCs w:val="26"/>
              </w:rPr>
              <w:t>,</w:t>
            </w:r>
            <w:r w:rsidRPr="00435D73">
              <w:rPr>
                <w:rFonts w:ascii="Browallia New" w:hAnsi="Browallia New" w:cs="Browallia New"/>
                <w:sz w:val="26"/>
                <w:szCs w:val="26"/>
              </w:rPr>
              <w:t>166</w:t>
            </w:r>
            <w:r w:rsidR="28372C8A" w:rsidRPr="00773A95">
              <w:rPr>
                <w:rFonts w:ascii="Browallia New" w:hAnsi="Browallia New" w:cs="Browallia New"/>
                <w:sz w:val="26"/>
                <w:szCs w:val="26"/>
              </w:rPr>
              <w:t>,</w:t>
            </w:r>
            <w:r w:rsidRPr="00435D73">
              <w:rPr>
                <w:rFonts w:ascii="Browallia New" w:hAnsi="Browallia New" w:cs="Browallia New"/>
                <w:sz w:val="26"/>
                <w:szCs w:val="26"/>
              </w:rPr>
              <w:t>000</w:t>
            </w:r>
          </w:p>
        </w:tc>
        <w:tc>
          <w:tcPr>
            <w:tcW w:w="1814" w:type="dxa"/>
            <w:tcBorders>
              <w:top w:val="nil"/>
              <w:left w:val="nil"/>
              <w:bottom w:val="single" w:sz="4" w:space="0" w:color="auto"/>
              <w:right w:val="nil"/>
            </w:tcBorders>
            <w:shd w:val="clear" w:color="auto" w:fill="auto"/>
            <w:vAlign w:val="bottom"/>
          </w:tcPr>
          <w:p w14:paraId="3C0BBBAC" w14:textId="74A1D181" w:rsidR="007C1034" w:rsidRPr="00773A95" w:rsidRDefault="00435D73" w:rsidP="007C1034">
            <w:pPr>
              <w:tabs>
                <w:tab w:val="decimal" w:pos="1152"/>
              </w:tabs>
              <w:ind w:right="-72"/>
              <w:jc w:val="right"/>
              <w:outlineLvl w:val="0"/>
              <w:rPr>
                <w:rFonts w:ascii="Browallia New" w:hAnsi="Browallia New" w:cs="Browallia New"/>
                <w:sz w:val="26"/>
                <w:szCs w:val="26"/>
              </w:rPr>
            </w:pPr>
            <w:r w:rsidRPr="00435D73">
              <w:rPr>
                <w:rFonts w:ascii="Browallia New" w:hAnsi="Browallia New" w:cs="Browallia New"/>
                <w:color w:val="000000"/>
                <w:sz w:val="26"/>
                <w:szCs w:val="26"/>
              </w:rPr>
              <w:t>15</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300</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000</w:t>
            </w:r>
          </w:p>
        </w:tc>
      </w:tr>
    </w:tbl>
    <w:p w14:paraId="1021A460" w14:textId="652A0282" w:rsidR="00A5074D" w:rsidRPr="003759FE" w:rsidRDefault="00A5074D">
      <w:pPr>
        <w:rPr>
          <w:rFonts w:ascii="Browallia New" w:hAnsi="Browallia New" w:cs="Browallia New"/>
          <w:sz w:val="16"/>
          <w:szCs w:val="16"/>
        </w:rPr>
      </w:pPr>
    </w:p>
    <w:p w14:paraId="6C6A8635" w14:textId="40DA985D" w:rsidR="00C2396A" w:rsidRPr="00773A95" w:rsidRDefault="00C2396A" w:rsidP="00C2396A">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31</w:t>
      </w:r>
      <w:r w:rsidRPr="00773A95">
        <w:rPr>
          <w:rFonts w:ascii="Browallia New" w:hAnsi="Browallia New" w:cs="Browallia New"/>
          <w:b/>
          <w:bCs/>
          <w:color w:val="FFFFFF" w:themeColor="background1"/>
          <w:kern w:val="26"/>
          <w:position w:val="-25"/>
          <w:cs/>
          <w:lang w:val="en-US"/>
        </w:rPr>
        <w:tab/>
        <w:t>ประมาณการหนี้สินค่ารื้อถอน</w:t>
      </w:r>
    </w:p>
    <w:p w14:paraId="4DABA348" w14:textId="77777777" w:rsidR="00C2396A" w:rsidRPr="003759FE" w:rsidRDefault="00C2396A" w:rsidP="003759FE">
      <w:pPr>
        <w:rPr>
          <w:rFonts w:ascii="Browallia New" w:hAnsi="Browallia New" w:cs="Browallia New"/>
          <w:sz w:val="16"/>
          <w:szCs w:val="16"/>
        </w:rPr>
      </w:pPr>
    </w:p>
    <w:tbl>
      <w:tblPr>
        <w:tblW w:w="5000" w:type="pct"/>
        <w:tblLook w:val="0000" w:firstRow="0" w:lastRow="0" w:firstColumn="0" w:lastColumn="0" w:noHBand="0" w:noVBand="0"/>
      </w:tblPr>
      <w:tblGrid>
        <w:gridCol w:w="4123"/>
        <w:gridCol w:w="1336"/>
        <w:gridCol w:w="1336"/>
        <w:gridCol w:w="1336"/>
        <w:gridCol w:w="1328"/>
      </w:tblGrid>
      <w:tr w:rsidR="004A2629" w:rsidRPr="00773A95" w14:paraId="4F1EBD6E" w14:textId="77777777" w:rsidTr="009A46A7">
        <w:trPr>
          <w:cantSplit/>
          <w:trHeight w:val="225"/>
        </w:trPr>
        <w:tc>
          <w:tcPr>
            <w:tcW w:w="2179" w:type="pct"/>
            <w:vAlign w:val="bottom"/>
          </w:tcPr>
          <w:p w14:paraId="71567009" w14:textId="77777777" w:rsidR="00D17F8C" w:rsidRPr="00773A95" w:rsidRDefault="00D17F8C" w:rsidP="009A46A7">
            <w:pPr>
              <w:ind w:left="-105"/>
              <w:rPr>
                <w:rFonts w:ascii="Browallia New" w:hAnsi="Browallia New" w:cs="Browallia New"/>
                <w:snapToGrid w:val="0"/>
                <w:szCs w:val="26"/>
                <w:lang w:eastAsia="th-TH"/>
              </w:rPr>
            </w:pPr>
          </w:p>
        </w:tc>
        <w:tc>
          <w:tcPr>
            <w:tcW w:w="1412" w:type="pct"/>
            <w:gridSpan w:val="2"/>
            <w:tcBorders>
              <w:top w:val="single" w:sz="4" w:space="0" w:color="auto"/>
              <w:bottom w:val="single" w:sz="4" w:space="0" w:color="auto"/>
            </w:tcBorders>
            <w:vAlign w:val="bottom"/>
          </w:tcPr>
          <w:p w14:paraId="1C14FBFD" w14:textId="77777777" w:rsidR="004A2629" w:rsidRPr="00773A95" w:rsidRDefault="004A2629" w:rsidP="000119AB">
            <w:pPr>
              <w:ind w:right="-72"/>
              <w:jc w:val="right"/>
              <w:rPr>
                <w:rFonts w:ascii="Browallia New" w:hAnsi="Browallia New" w:cs="Browallia New"/>
                <w:b/>
                <w:bCs/>
                <w:szCs w:val="26"/>
              </w:rPr>
            </w:pPr>
            <w:r w:rsidRPr="00773A95">
              <w:rPr>
                <w:rFonts w:ascii="Browallia New" w:hAnsi="Browallia New" w:cs="Browallia New"/>
                <w:b/>
                <w:bCs/>
                <w:szCs w:val="26"/>
                <w:cs/>
              </w:rPr>
              <w:t>งบการเงินรวม</w:t>
            </w:r>
          </w:p>
        </w:tc>
        <w:tc>
          <w:tcPr>
            <w:tcW w:w="1408" w:type="pct"/>
            <w:gridSpan w:val="2"/>
            <w:tcBorders>
              <w:top w:val="single" w:sz="4" w:space="0" w:color="auto"/>
              <w:bottom w:val="single" w:sz="4" w:space="0" w:color="auto"/>
            </w:tcBorders>
            <w:vAlign w:val="bottom"/>
          </w:tcPr>
          <w:p w14:paraId="6C13CFFB" w14:textId="77777777" w:rsidR="004A2629" w:rsidRPr="00773A95" w:rsidRDefault="001A2144" w:rsidP="000119AB">
            <w:pPr>
              <w:ind w:right="-72"/>
              <w:jc w:val="right"/>
              <w:rPr>
                <w:rFonts w:ascii="Browallia New" w:hAnsi="Browallia New" w:cs="Browallia New"/>
                <w:b/>
                <w:bCs/>
                <w:szCs w:val="26"/>
              </w:rPr>
            </w:pPr>
            <w:r w:rsidRPr="00773A95">
              <w:rPr>
                <w:rFonts w:ascii="Browallia New" w:hAnsi="Browallia New" w:cs="Browallia New"/>
                <w:b/>
                <w:bCs/>
                <w:szCs w:val="26"/>
                <w:cs/>
              </w:rPr>
              <w:t>งบการเงินเฉพาะกิจการ</w:t>
            </w:r>
          </w:p>
        </w:tc>
      </w:tr>
      <w:tr w:rsidR="00EF469B" w:rsidRPr="00773A95" w14:paraId="69659266" w14:textId="77777777" w:rsidTr="00EA3CFC">
        <w:trPr>
          <w:cantSplit/>
          <w:trHeight w:val="225"/>
        </w:trPr>
        <w:tc>
          <w:tcPr>
            <w:tcW w:w="2179" w:type="pct"/>
            <w:vAlign w:val="bottom"/>
          </w:tcPr>
          <w:p w14:paraId="7B7F3619" w14:textId="77777777" w:rsidR="00EF469B" w:rsidRPr="00773A95" w:rsidRDefault="00EF469B" w:rsidP="009A46A7">
            <w:pPr>
              <w:ind w:left="-105"/>
              <w:rPr>
                <w:rFonts w:ascii="Browallia New" w:hAnsi="Browallia New" w:cs="Browallia New"/>
                <w:snapToGrid w:val="0"/>
                <w:szCs w:val="26"/>
                <w:lang w:eastAsia="th-TH"/>
              </w:rPr>
            </w:pPr>
          </w:p>
        </w:tc>
        <w:tc>
          <w:tcPr>
            <w:tcW w:w="1412" w:type="pct"/>
            <w:gridSpan w:val="2"/>
            <w:tcBorders>
              <w:top w:val="single" w:sz="4" w:space="0" w:color="auto"/>
            </w:tcBorders>
            <w:vAlign w:val="bottom"/>
          </w:tcPr>
          <w:p w14:paraId="5A4B58F0" w14:textId="77777777" w:rsidR="00EF469B" w:rsidRPr="00773A95" w:rsidRDefault="00EF469B" w:rsidP="000119AB">
            <w:pPr>
              <w:ind w:right="-72"/>
              <w:jc w:val="right"/>
              <w:rPr>
                <w:rFonts w:ascii="Browallia New" w:hAnsi="Browallia New" w:cs="Browallia New"/>
                <w:b/>
                <w:bCs/>
                <w:szCs w:val="26"/>
                <w:cs/>
              </w:rPr>
            </w:pPr>
          </w:p>
        </w:tc>
        <w:tc>
          <w:tcPr>
            <w:tcW w:w="1408" w:type="pct"/>
            <w:gridSpan w:val="2"/>
            <w:tcBorders>
              <w:top w:val="single" w:sz="4" w:space="0" w:color="auto"/>
            </w:tcBorders>
            <w:vAlign w:val="bottom"/>
          </w:tcPr>
          <w:p w14:paraId="179FD2C5" w14:textId="4DA50AA6" w:rsidR="00EF469B" w:rsidRPr="00773A95" w:rsidRDefault="00EF469B" w:rsidP="000119AB">
            <w:pPr>
              <w:ind w:right="-72"/>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9A46A7" w:rsidRPr="00773A95" w14:paraId="03DF70A7" w14:textId="77777777" w:rsidTr="00EA3CFC">
        <w:trPr>
          <w:trHeight w:val="225"/>
        </w:trPr>
        <w:tc>
          <w:tcPr>
            <w:tcW w:w="2179" w:type="pct"/>
          </w:tcPr>
          <w:p w14:paraId="6955F881" w14:textId="2158E247" w:rsidR="009A46A7" w:rsidRPr="00773A95" w:rsidRDefault="009A46A7" w:rsidP="009A46A7">
            <w:pPr>
              <w:ind w:left="-105"/>
              <w:rPr>
                <w:rFonts w:ascii="Browallia New" w:hAnsi="Browallia New" w:cs="Browallia New"/>
                <w:b/>
                <w:bCs/>
                <w:snapToGrid w:val="0"/>
                <w:sz w:val="26"/>
                <w:szCs w:val="26"/>
                <w:cs/>
                <w:lang w:eastAsia="th-TH"/>
              </w:rPr>
            </w:pPr>
            <w:r w:rsidRPr="00773A95">
              <w:rPr>
                <w:rFonts w:ascii="Browallia New" w:hAnsi="Browallia New" w:cs="Browallia New"/>
                <w:b/>
                <w:bCs/>
                <w:snapToGrid w:val="0"/>
                <w:sz w:val="26"/>
                <w:szCs w:val="26"/>
                <w:cs/>
                <w:lang w:eastAsia="th-TH"/>
              </w:rPr>
              <w:t xml:space="preserve">ณ วันที่ </w:t>
            </w:r>
            <w:r w:rsidR="00435D73" w:rsidRPr="00435D73">
              <w:rPr>
                <w:rFonts w:ascii="Browallia New" w:hAnsi="Browallia New" w:cs="Browallia New"/>
                <w:b/>
                <w:bCs/>
                <w:snapToGrid w:val="0"/>
                <w:sz w:val="26"/>
                <w:szCs w:val="26"/>
                <w:lang w:eastAsia="th-TH"/>
              </w:rPr>
              <w:t>31</w:t>
            </w:r>
            <w:r w:rsidRPr="00773A95">
              <w:rPr>
                <w:rFonts w:ascii="Browallia New" w:hAnsi="Browallia New" w:cs="Browallia New"/>
                <w:b/>
                <w:bCs/>
                <w:snapToGrid w:val="0"/>
                <w:sz w:val="26"/>
                <w:szCs w:val="26"/>
                <w:lang w:eastAsia="th-TH"/>
              </w:rPr>
              <w:t xml:space="preserve"> </w:t>
            </w:r>
            <w:r w:rsidRPr="00773A95">
              <w:rPr>
                <w:rFonts w:ascii="Browallia New" w:hAnsi="Browallia New" w:cs="Browallia New"/>
                <w:b/>
                <w:bCs/>
                <w:snapToGrid w:val="0"/>
                <w:sz w:val="26"/>
                <w:szCs w:val="26"/>
                <w:cs/>
                <w:lang w:eastAsia="th-TH"/>
              </w:rPr>
              <w:t>ธันวาคม</w:t>
            </w:r>
          </w:p>
        </w:tc>
        <w:tc>
          <w:tcPr>
            <w:tcW w:w="706" w:type="pct"/>
          </w:tcPr>
          <w:p w14:paraId="222B5B03" w14:textId="28573AF4" w:rsidR="009A46A7" w:rsidRPr="00773A95" w:rsidRDefault="00875916" w:rsidP="009A46A7">
            <w:pPr>
              <w:tabs>
                <w:tab w:val="left" w:pos="6840"/>
              </w:tabs>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706" w:type="pct"/>
          </w:tcPr>
          <w:p w14:paraId="744F3603" w14:textId="2734CDDA" w:rsidR="009A46A7" w:rsidRPr="00773A95" w:rsidRDefault="00875916" w:rsidP="009A46A7">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706" w:type="pct"/>
          </w:tcPr>
          <w:p w14:paraId="1DD80C93" w14:textId="2116D61C" w:rsidR="009A46A7" w:rsidRPr="00773A95" w:rsidRDefault="00875916" w:rsidP="009A46A7">
            <w:pPr>
              <w:tabs>
                <w:tab w:val="left" w:pos="6840"/>
              </w:tabs>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702" w:type="pct"/>
          </w:tcPr>
          <w:p w14:paraId="04672412" w14:textId="76496569" w:rsidR="009A46A7" w:rsidRPr="00773A95" w:rsidRDefault="00875916" w:rsidP="009A46A7">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A4EE2" w:rsidRPr="00773A95" w14:paraId="1ABB5F55" w14:textId="77777777" w:rsidTr="001017E5">
        <w:trPr>
          <w:trHeight w:val="225"/>
        </w:trPr>
        <w:tc>
          <w:tcPr>
            <w:tcW w:w="2179" w:type="pct"/>
          </w:tcPr>
          <w:p w14:paraId="2DF16D4B" w14:textId="77777777" w:rsidR="005A4EE2" w:rsidRPr="00773A95" w:rsidRDefault="005A4EE2" w:rsidP="000119AB">
            <w:pPr>
              <w:ind w:left="-105"/>
              <w:rPr>
                <w:rFonts w:ascii="Browallia New" w:hAnsi="Browallia New" w:cs="Browallia New"/>
                <w:snapToGrid w:val="0"/>
                <w:sz w:val="26"/>
                <w:szCs w:val="26"/>
                <w:lang w:eastAsia="th-TH"/>
              </w:rPr>
            </w:pPr>
          </w:p>
        </w:tc>
        <w:tc>
          <w:tcPr>
            <w:tcW w:w="706" w:type="pct"/>
            <w:tcBorders>
              <w:bottom w:val="single" w:sz="4" w:space="0" w:color="auto"/>
            </w:tcBorders>
          </w:tcPr>
          <w:p w14:paraId="21FA99AF" w14:textId="5A49D8CB" w:rsidR="005A4EE2" w:rsidRPr="00773A95" w:rsidRDefault="00BB7A0F" w:rsidP="000119AB">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c>
          <w:tcPr>
            <w:tcW w:w="706" w:type="pct"/>
            <w:tcBorders>
              <w:bottom w:val="single" w:sz="4" w:space="0" w:color="auto"/>
            </w:tcBorders>
          </w:tcPr>
          <w:p w14:paraId="25E69456" w14:textId="7591E06A" w:rsidR="005A4EE2" w:rsidRPr="00773A95" w:rsidRDefault="00BB7A0F" w:rsidP="000119AB">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c>
          <w:tcPr>
            <w:tcW w:w="706" w:type="pct"/>
            <w:tcBorders>
              <w:bottom w:val="single" w:sz="4" w:space="0" w:color="auto"/>
            </w:tcBorders>
          </w:tcPr>
          <w:p w14:paraId="19D55ED7" w14:textId="5C46DE0A" w:rsidR="005A4EE2" w:rsidRPr="00773A95" w:rsidRDefault="00BB7A0F" w:rsidP="000119AB">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c>
          <w:tcPr>
            <w:tcW w:w="702" w:type="pct"/>
            <w:tcBorders>
              <w:bottom w:val="single" w:sz="4" w:space="0" w:color="auto"/>
            </w:tcBorders>
          </w:tcPr>
          <w:p w14:paraId="29A42F68" w14:textId="77FE97A9" w:rsidR="005A4EE2" w:rsidRPr="00773A95" w:rsidRDefault="00BB7A0F" w:rsidP="000119AB">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r>
      <w:tr w:rsidR="001017E5" w:rsidRPr="000E01DB" w14:paraId="287F359C" w14:textId="77777777" w:rsidTr="000E01DB">
        <w:trPr>
          <w:trHeight w:val="56"/>
        </w:trPr>
        <w:tc>
          <w:tcPr>
            <w:tcW w:w="2179" w:type="pct"/>
          </w:tcPr>
          <w:p w14:paraId="1974B4EF" w14:textId="77777777" w:rsidR="001017E5" w:rsidRPr="000E01DB" w:rsidRDefault="001017E5" w:rsidP="00C558E2">
            <w:pPr>
              <w:jc w:val="thaiDistribute"/>
              <w:rPr>
                <w:rFonts w:ascii="Browallia New" w:hAnsi="Browallia New" w:cs="Browallia New"/>
                <w:spacing w:val="-4"/>
                <w:sz w:val="16"/>
                <w:szCs w:val="16"/>
              </w:rPr>
            </w:pPr>
          </w:p>
        </w:tc>
        <w:tc>
          <w:tcPr>
            <w:tcW w:w="706" w:type="pct"/>
            <w:tcBorders>
              <w:top w:val="single" w:sz="4" w:space="0" w:color="auto"/>
            </w:tcBorders>
            <w:shd w:val="clear" w:color="auto" w:fill="FAFAFA"/>
          </w:tcPr>
          <w:p w14:paraId="2D4DE7B4" w14:textId="77777777" w:rsidR="001017E5" w:rsidRPr="000E01DB" w:rsidRDefault="001017E5" w:rsidP="00C558E2">
            <w:pPr>
              <w:jc w:val="thaiDistribute"/>
              <w:rPr>
                <w:rFonts w:ascii="Browallia New" w:hAnsi="Browallia New" w:cs="Browallia New"/>
                <w:spacing w:val="-4"/>
                <w:sz w:val="16"/>
                <w:szCs w:val="16"/>
                <w:cs/>
              </w:rPr>
            </w:pPr>
          </w:p>
        </w:tc>
        <w:tc>
          <w:tcPr>
            <w:tcW w:w="706" w:type="pct"/>
            <w:tcBorders>
              <w:top w:val="single" w:sz="4" w:space="0" w:color="auto"/>
            </w:tcBorders>
          </w:tcPr>
          <w:p w14:paraId="20BEA4AE" w14:textId="77777777" w:rsidR="001017E5" w:rsidRPr="000E01DB" w:rsidRDefault="001017E5" w:rsidP="00C558E2">
            <w:pPr>
              <w:jc w:val="thaiDistribute"/>
              <w:rPr>
                <w:rFonts w:ascii="Browallia New" w:hAnsi="Browallia New" w:cs="Browallia New"/>
                <w:spacing w:val="-4"/>
                <w:sz w:val="16"/>
                <w:szCs w:val="16"/>
                <w:cs/>
              </w:rPr>
            </w:pPr>
          </w:p>
        </w:tc>
        <w:tc>
          <w:tcPr>
            <w:tcW w:w="706" w:type="pct"/>
            <w:tcBorders>
              <w:top w:val="single" w:sz="4" w:space="0" w:color="auto"/>
            </w:tcBorders>
            <w:shd w:val="clear" w:color="auto" w:fill="FAFAFA"/>
          </w:tcPr>
          <w:p w14:paraId="4CC07B35" w14:textId="77777777" w:rsidR="001017E5" w:rsidRPr="000E01DB" w:rsidRDefault="001017E5" w:rsidP="00C558E2">
            <w:pPr>
              <w:jc w:val="thaiDistribute"/>
              <w:rPr>
                <w:rFonts w:ascii="Browallia New" w:hAnsi="Browallia New" w:cs="Browallia New"/>
                <w:spacing w:val="-4"/>
                <w:sz w:val="16"/>
                <w:szCs w:val="16"/>
                <w:cs/>
              </w:rPr>
            </w:pPr>
          </w:p>
        </w:tc>
        <w:tc>
          <w:tcPr>
            <w:tcW w:w="702" w:type="pct"/>
            <w:tcBorders>
              <w:top w:val="single" w:sz="4" w:space="0" w:color="auto"/>
            </w:tcBorders>
          </w:tcPr>
          <w:p w14:paraId="0F436B7C" w14:textId="77777777" w:rsidR="001017E5" w:rsidRPr="000E01DB" w:rsidRDefault="001017E5" w:rsidP="00C558E2">
            <w:pPr>
              <w:jc w:val="thaiDistribute"/>
              <w:rPr>
                <w:rFonts w:ascii="Browallia New" w:hAnsi="Browallia New" w:cs="Browallia New"/>
                <w:spacing w:val="-4"/>
                <w:sz w:val="16"/>
                <w:szCs w:val="16"/>
                <w:cs/>
              </w:rPr>
            </w:pPr>
          </w:p>
        </w:tc>
      </w:tr>
      <w:tr w:rsidR="003F2E21" w:rsidRPr="00773A95" w14:paraId="787125C3" w14:textId="77777777" w:rsidTr="001017E5">
        <w:trPr>
          <w:trHeight w:val="225"/>
        </w:trPr>
        <w:tc>
          <w:tcPr>
            <w:tcW w:w="2179" w:type="pct"/>
          </w:tcPr>
          <w:p w14:paraId="795F2D0C" w14:textId="5B703129" w:rsidR="003F2E21" w:rsidRPr="00773A95" w:rsidRDefault="003F2E21" w:rsidP="003F2E21">
            <w:pPr>
              <w:ind w:left="-105"/>
              <w:jc w:val="thaiDistribute"/>
              <w:rPr>
                <w:rFonts w:ascii="Browallia New" w:hAnsi="Browallia New" w:cs="Browallia New"/>
                <w:sz w:val="26"/>
                <w:szCs w:val="26"/>
                <w:cs/>
              </w:rPr>
            </w:pPr>
            <w:r w:rsidRPr="00773A95">
              <w:rPr>
                <w:rFonts w:ascii="Browallia New" w:hAnsi="Browallia New" w:cs="Browallia New"/>
                <w:sz w:val="26"/>
                <w:szCs w:val="26"/>
                <w:cs/>
              </w:rPr>
              <w:t>ราคาตามบัญชีต้นปี</w:t>
            </w:r>
          </w:p>
        </w:tc>
        <w:tc>
          <w:tcPr>
            <w:tcW w:w="706" w:type="pct"/>
            <w:tcBorders>
              <w:left w:val="nil"/>
              <w:bottom w:val="nil"/>
              <w:right w:val="nil"/>
            </w:tcBorders>
            <w:shd w:val="clear" w:color="auto" w:fill="FAFAFA"/>
            <w:vAlign w:val="center"/>
          </w:tcPr>
          <w:p w14:paraId="53503166" w14:textId="0448662F" w:rsidR="003F2E21" w:rsidRPr="00773A95" w:rsidRDefault="00435D73" w:rsidP="003F2E21">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w:t>
            </w:r>
            <w:r w:rsidR="00BF29A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989</w:t>
            </w:r>
            <w:r w:rsidR="00BF29A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604</w:t>
            </w:r>
          </w:p>
        </w:tc>
        <w:tc>
          <w:tcPr>
            <w:tcW w:w="706" w:type="pct"/>
            <w:tcBorders>
              <w:left w:val="nil"/>
              <w:bottom w:val="nil"/>
              <w:right w:val="nil"/>
            </w:tcBorders>
            <w:shd w:val="clear" w:color="auto" w:fill="auto"/>
            <w:vAlign w:val="center"/>
          </w:tcPr>
          <w:p w14:paraId="468402A0" w14:textId="69D30FB5" w:rsidR="003F2E21" w:rsidRPr="00773A95" w:rsidRDefault="00435D73" w:rsidP="003F2E21">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w:t>
            </w:r>
            <w:r w:rsidR="00BF29A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740</w:t>
            </w:r>
            <w:r w:rsidR="00BF29A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989</w:t>
            </w:r>
          </w:p>
        </w:tc>
        <w:tc>
          <w:tcPr>
            <w:tcW w:w="706" w:type="pct"/>
            <w:tcBorders>
              <w:left w:val="nil"/>
              <w:bottom w:val="nil"/>
              <w:right w:val="nil"/>
            </w:tcBorders>
            <w:shd w:val="clear" w:color="auto" w:fill="FAFAFA"/>
            <w:vAlign w:val="bottom"/>
          </w:tcPr>
          <w:p w14:paraId="51659588" w14:textId="05038B62" w:rsidR="003F2E21" w:rsidRPr="00773A95" w:rsidRDefault="00435D73" w:rsidP="003F2E21">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264</w:t>
            </w:r>
            <w:r w:rsidR="00BF29A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539</w:t>
            </w:r>
          </w:p>
        </w:tc>
        <w:tc>
          <w:tcPr>
            <w:tcW w:w="702" w:type="pct"/>
            <w:tcBorders>
              <w:left w:val="nil"/>
              <w:bottom w:val="nil"/>
              <w:right w:val="nil"/>
            </w:tcBorders>
            <w:shd w:val="clear" w:color="auto" w:fill="auto"/>
            <w:vAlign w:val="bottom"/>
          </w:tcPr>
          <w:p w14:paraId="41266157" w14:textId="421A681E" w:rsidR="003F2E21" w:rsidRPr="00773A95" w:rsidRDefault="00435D73" w:rsidP="003F2E21">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235</w:t>
            </w:r>
            <w:r w:rsidR="00BE38FF"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428</w:t>
            </w:r>
          </w:p>
        </w:tc>
      </w:tr>
      <w:tr w:rsidR="007C1034" w:rsidRPr="00773A95" w14:paraId="063D624E" w14:textId="77777777" w:rsidTr="6F8FC364">
        <w:trPr>
          <w:trHeight w:val="225"/>
        </w:trPr>
        <w:tc>
          <w:tcPr>
            <w:tcW w:w="2179" w:type="pct"/>
            <w:shd w:val="clear" w:color="auto" w:fill="auto"/>
          </w:tcPr>
          <w:p w14:paraId="1F0EFDFB" w14:textId="0E5AF008"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ประมาณการหนี้สินเพิ่มขึ้น</w:t>
            </w:r>
          </w:p>
        </w:tc>
        <w:tc>
          <w:tcPr>
            <w:tcW w:w="706" w:type="pct"/>
            <w:tcBorders>
              <w:top w:val="nil"/>
              <w:left w:val="nil"/>
              <w:bottom w:val="nil"/>
              <w:right w:val="nil"/>
            </w:tcBorders>
            <w:shd w:val="clear" w:color="auto" w:fill="FAFAFA"/>
            <w:vAlign w:val="bottom"/>
          </w:tcPr>
          <w:p w14:paraId="1D323B2A" w14:textId="4444ABA8" w:rsidR="007C1034" w:rsidRPr="00773A95" w:rsidRDefault="00435D73" w:rsidP="007C1034">
            <w:pPr>
              <w:ind w:right="-72"/>
              <w:jc w:val="right"/>
              <w:rPr>
                <w:rFonts w:ascii="Browallia New" w:hAnsi="Browallia New" w:cs="Browallia New"/>
                <w:sz w:val="26"/>
                <w:szCs w:val="26"/>
                <w:cs/>
              </w:rPr>
            </w:pPr>
            <w:r w:rsidRPr="00435D73">
              <w:rPr>
                <w:rFonts w:ascii="Browallia New" w:hAnsi="Browallia New" w:cs="Browallia New"/>
                <w:sz w:val="26"/>
                <w:szCs w:val="26"/>
              </w:rPr>
              <w:t>115</w:t>
            </w:r>
            <w:r w:rsidR="38C1C202" w:rsidRPr="00773A95">
              <w:rPr>
                <w:rFonts w:ascii="Browallia New" w:hAnsi="Browallia New" w:cs="Browallia New"/>
                <w:sz w:val="26"/>
                <w:szCs w:val="26"/>
              </w:rPr>
              <w:t>,</w:t>
            </w:r>
            <w:r w:rsidRPr="00435D73">
              <w:rPr>
                <w:rFonts w:ascii="Browallia New" w:hAnsi="Browallia New" w:cs="Browallia New"/>
                <w:sz w:val="26"/>
                <w:szCs w:val="26"/>
              </w:rPr>
              <w:t>489</w:t>
            </w:r>
          </w:p>
        </w:tc>
        <w:tc>
          <w:tcPr>
            <w:tcW w:w="706" w:type="pct"/>
            <w:tcBorders>
              <w:top w:val="nil"/>
              <w:left w:val="nil"/>
              <w:bottom w:val="nil"/>
              <w:right w:val="nil"/>
            </w:tcBorders>
            <w:shd w:val="clear" w:color="auto" w:fill="auto"/>
            <w:vAlign w:val="bottom"/>
          </w:tcPr>
          <w:p w14:paraId="2B146E7C" w14:textId="0F0B8F72"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color w:val="000000"/>
                <w:sz w:val="26"/>
                <w:szCs w:val="26"/>
              </w:rPr>
              <w:t>212</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385</w:t>
            </w:r>
          </w:p>
        </w:tc>
        <w:tc>
          <w:tcPr>
            <w:tcW w:w="706" w:type="pct"/>
            <w:tcBorders>
              <w:top w:val="nil"/>
              <w:left w:val="nil"/>
              <w:bottom w:val="nil"/>
              <w:right w:val="nil"/>
            </w:tcBorders>
            <w:shd w:val="clear" w:color="auto" w:fill="FAFAFA"/>
            <w:vAlign w:val="bottom"/>
          </w:tcPr>
          <w:p w14:paraId="49DF55AD" w14:textId="398AC907"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15</w:t>
            </w:r>
            <w:r w:rsidR="00195B8F" w:rsidRPr="00773A95">
              <w:rPr>
                <w:rFonts w:ascii="Browallia New" w:hAnsi="Browallia New" w:cs="Browallia New"/>
                <w:sz w:val="26"/>
                <w:szCs w:val="26"/>
              </w:rPr>
              <w:t>,</w:t>
            </w:r>
            <w:r w:rsidRPr="00435D73">
              <w:rPr>
                <w:rFonts w:ascii="Browallia New" w:hAnsi="Browallia New" w:cs="Browallia New"/>
                <w:sz w:val="26"/>
                <w:szCs w:val="26"/>
              </w:rPr>
              <w:t>220</w:t>
            </w:r>
          </w:p>
        </w:tc>
        <w:tc>
          <w:tcPr>
            <w:tcW w:w="702" w:type="pct"/>
            <w:tcBorders>
              <w:top w:val="nil"/>
              <w:left w:val="nil"/>
              <w:bottom w:val="nil"/>
              <w:right w:val="nil"/>
            </w:tcBorders>
            <w:shd w:val="clear" w:color="auto" w:fill="auto"/>
            <w:vAlign w:val="bottom"/>
          </w:tcPr>
          <w:p w14:paraId="17E6A465" w14:textId="6AAA47BF"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22</w:t>
            </w:r>
            <w:r w:rsidR="00BE38FF" w:rsidRPr="00773A95">
              <w:rPr>
                <w:rFonts w:ascii="Browallia New" w:hAnsi="Browallia New" w:cs="Browallia New"/>
                <w:sz w:val="26"/>
                <w:szCs w:val="26"/>
              </w:rPr>
              <w:t>,</w:t>
            </w:r>
            <w:r w:rsidRPr="00435D73">
              <w:rPr>
                <w:rFonts w:ascii="Browallia New" w:hAnsi="Browallia New" w:cs="Browallia New"/>
                <w:sz w:val="26"/>
                <w:szCs w:val="26"/>
              </w:rPr>
              <w:t>538</w:t>
            </w:r>
          </w:p>
        </w:tc>
      </w:tr>
      <w:tr w:rsidR="007C1034" w:rsidRPr="00773A95" w14:paraId="171CF15D" w14:textId="77777777" w:rsidTr="6F8FC364">
        <w:trPr>
          <w:trHeight w:val="225"/>
        </w:trPr>
        <w:tc>
          <w:tcPr>
            <w:tcW w:w="2179" w:type="pct"/>
            <w:shd w:val="clear" w:color="auto" w:fill="auto"/>
          </w:tcPr>
          <w:p w14:paraId="24701C33" w14:textId="07D30E94" w:rsidR="007C1034" w:rsidRPr="00773A95" w:rsidRDefault="007C1034" w:rsidP="007C1034">
            <w:pPr>
              <w:ind w:left="-105"/>
              <w:jc w:val="thaiDistribute"/>
              <w:rPr>
                <w:rFonts w:ascii="Browallia New" w:hAnsi="Browallia New" w:cs="Browallia New"/>
                <w:sz w:val="26"/>
                <w:szCs w:val="26"/>
                <w:lang w:val="en-AU"/>
              </w:rPr>
            </w:pPr>
            <w:r w:rsidRPr="00773A95">
              <w:rPr>
                <w:rFonts w:ascii="Browallia New" w:hAnsi="Browallia New" w:cs="Browallia New"/>
                <w:sz w:val="26"/>
                <w:szCs w:val="26"/>
                <w:cs/>
              </w:rPr>
              <w:t>ประมาณการหนี้สินลดลง</w:t>
            </w:r>
          </w:p>
        </w:tc>
        <w:tc>
          <w:tcPr>
            <w:tcW w:w="706" w:type="pct"/>
            <w:tcBorders>
              <w:top w:val="nil"/>
              <w:left w:val="nil"/>
              <w:bottom w:val="nil"/>
              <w:right w:val="nil"/>
            </w:tcBorders>
            <w:shd w:val="clear" w:color="auto" w:fill="FAFAFA"/>
            <w:vAlign w:val="bottom"/>
          </w:tcPr>
          <w:p w14:paraId="7BF6929C" w14:textId="153E1CF0" w:rsidR="007C1034" w:rsidRPr="00773A95" w:rsidRDefault="006618A0" w:rsidP="007C1034">
            <w:pPr>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1</w:t>
            </w:r>
            <w:r w:rsidR="38CC76BE" w:rsidRPr="00773A95">
              <w:rPr>
                <w:rFonts w:ascii="Browallia New" w:hAnsi="Browallia New" w:cs="Browallia New"/>
                <w:sz w:val="26"/>
                <w:szCs w:val="26"/>
              </w:rPr>
              <w:t>,</w:t>
            </w:r>
            <w:r w:rsidR="00435D73" w:rsidRPr="00435D73">
              <w:rPr>
                <w:rFonts w:ascii="Browallia New" w:hAnsi="Browallia New" w:cs="Browallia New"/>
                <w:sz w:val="26"/>
                <w:szCs w:val="26"/>
              </w:rPr>
              <w:t>382</w:t>
            </w:r>
            <w:r w:rsidRPr="00773A95">
              <w:rPr>
                <w:rFonts w:ascii="Browallia New" w:hAnsi="Browallia New" w:cs="Browallia New"/>
                <w:sz w:val="26"/>
                <w:szCs w:val="26"/>
              </w:rPr>
              <w:t>)</w:t>
            </w:r>
          </w:p>
        </w:tc>
        <w:tc>
          <w:tcPr>
            <w:tcW w:w="706" w:type="pct"/>
            <w:tcBorders>
              <w:top w:val="nil"/>
              <w:left w:val="nil"/>
              <w:bottom w:val="nil"/>
              <w:right w:val="nil"/>
            </w:tcBorders>
            <w:shd w:val="clear" w:color="auto" w:fill="auto"/>
            <w:vAlign w:val="bottom"/>
          </w:tcPr>
          <w:p w14:paraId="3D6372D1" w14:textId="7F02E28F" w:rsidR="007C1034" w:rsidRPr="00773A95" w:rsidRDefault="007C1034" w:rsidP="007C1034">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12</w:t>
            </w:r>
            <w:r w:rsidRPr="00773A95">
              <w:rPr>
                <w:rFonts w:ascii="Browallia New" w:hAnsi="Browallia New" w:cs="Browallia New"/>
                <w:color w:val="000000"/>
                <w:sz w:val="26"/>
                <w:szCs w:val="26"/>
              </w:rPr>
              <w:t>,</w:t>
            </w:r>
            <w:r w:rsidR="00435D73" w:rsidRPr="00435D73">
              <w:rPr>
                <w:rFonts w:ascii="Browallia New" w:hAnsi="Browallia New" w:cs="Browallia New"/>
                <w:color w:val="000000"/>
                <w:sz w:val="26"/>
                <w:szCs w:val="26"/>
              </w:rPr>
              <w:t>529</w:t>
            </w:r>
            <w:r w:rsidRPr="00773A95">
              <w:rPr>
                <w:rFonts w:ascii="Browallia New" w:hAnsi="Browallia New" w:cs="Browallia New"/>
                <w:color w:val="000000"/>
                <w:sz w:val="26"/>
                <w:szCs w:val="26"/>
              </w:rPr>
              <w:t>)</w:t>
            </w:r>
          </w:p>
        </w:tc>
        <w:tc>
          <w:tcPr>
            <w:tcW w:w="706" w:type="pct"/>
            <w:tcBorders>
              <w:top w:val="nil"/>
              <w:left w:val="nil"/>
              <w:bottom w:val="nil"/>
              <w:right w:val="nil"/>
            </w:tcBorders>
            <w:shd w:val="clear" w:color="auto" w:fill="FAFAFA"/>
            <w:vAlign w:val="bottom"/>
          </w:tcPr>
          <w:p w14:paraId="2B38976A" w14:textId="6CC99494" w:rsidR="007C1034" w:rsidRPr="00773A95" w:rsidRDefault="00BF29A7" w:rsidP="007C1034">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702" w:type="pct"/>
            <w:tcBorders>
              <w:top w:val="nil"/>
              <w:left w:val="nil"/>
              <w:bottom w:val="nil"/>
              <w:right w:val="nil"/>
            </w:tcBorders>
            <w:shd w:val="clear" w:color="auto" w:fill="auto"/>
            <w:vAlign w:val="bottom"/>
          </w:tcPr>
          <w:p w14:paraId="35158F08" w14:textId="31F329D8" w:rsidR="007C1034" w:rsidRPr="00773A95" w:rsidRDefault="007C1034" w:rsidP="007C1034">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r>
      <w:tr w:rsidR="007C1034" w:rsidRPr="00773A95" w14:paraId="659D5BCD" w14:textId="77777777" w:rsidTr="6F8FC364">
        <w:trPr>
          <w:trHeight w:val="225"/>
        </w:trPr>
        <w:tc>
          <w:tcPr>
            <w:tcW w:w="2179" w:type="pct"/>
            <w:shd w:val="clear" w:color="auto" w:fill="auto"/>
          </w:tcPr>
          <w:p w14:paraId="6199D6D8" w14:textId="7FE7DD7E"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จ่ายชำระประมาณการหนี้สิน</w:t>
            </w:r>
          </w:p>
        </w:tc>
        <w:tc>
          <w:tcPr>
            <w:tcW w:w="706" w:type="pct"/>
            <w:tcBorders>
              <w:top w:val="nil"/>
              <w:left w:val="nil"/>
              <w:bottom w:val="nil"/>
              <w:right w:val="nil"/>
            </w:tcBorders>
            <w:shd w:val="clear" w:color="auto" w:fill="FAFAFA"/>
            <w:vAlign w:val="center"/>
          </w:tcPr>
          <w:p w14:paraId="65D407B0" w14:textId="21199683" w:rsidR="007C1034" w:rsidRPr="00773A95" w:rsidRDefault="004D2144" w:rsidP="007C1034">
            <w:pPr>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22</w:t>
            </w:r>
            <w:r w:rsidRPr="00773A95">
              <w:rPr>
                <w:rFonts w:ascii="Browallia New" w:hAnsi="Browallia New" w:cs="Browallia New"/>
                <w:sz w:val="26"/>
                <w:szCs w:val="26"/>
              </w:rPr>
              <w:t>)</w:t>
            </w:r>
          </w:p>
        </w:tc>
        <w:tc>
          <w:tcPr>
            <w:tcW w:w="706" w:type="pct"/>
            <w:tcBorders>
              <w:top w:val="nil"/>
              <w:left w:val="nil"/>
              <w:bottom w:val="nil"/>
              <w:right w:val="nil"/>
            </w:tcBorders>
            <w:shd w:val="clear" w:color="auto" w:fill="auto"/>
            <w:vAlign w:val="center"/>
          </w:tcPr>
          <w:p w14:paraId="1237E85F" w14:textId="58991032" w:rsidR="007C1034" w:rsidRPr="00773A95" w:rsidRDefault="007C1034" w:rsidP="007C1034">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c>
          <w:tcPr>
            <w:tcW w:w="706" w:type="pct"/>
            <w:tcBorders>
              <w:top w:val="nil"/>
              <w:left w:val="nil"/>
              <w:bottom w:val="nil"/>
              <w:right w:val="nil"/>
            </w:tcBorders>
            <w:shd w:val="clear" w:color="auto" w:fill="FAFAFA"/>
            <w:vAlign w:val="bottom"/>
          </w:tcPr>
          <w:p w14:paraId="05DA3A8A" w14:textId="0C55F02C" w:rsidR="007C1034" w:rsidRPr="00773A95" w:rsidRDefault="00BF29A7" w:rsidP="007C1034">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702" w:type="pct"/>
            <w:tcBorders>
              <w:top w:val="nil"/>
              <w:left w:val="nil"/>
              <w:bottom w:val="nil"/>
              <w:right w:val="nil"/>
            </w:tcBorders>
            <w:shd w:val="clear" w:color="auto" w:fill="auto"/>
            <w:vAlign w:val="bottom"/>
          </w:tcPr>
          <w:p w14:paraId="20047230" w14:textId="4B02B2A9" w:rsidR="007C1034" w:rsidRPr="00773A95" w:rsidRDefault="007C1034" w:rsidP="007C1034">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r>
      <w:tr w:rsidR="007C1034" w:rsidRPr="00773A95" w14:paraId="0EF1F939" w14:textId="77777777" w:rsidTr="004476C7">
        <w:trPr>
          <w:trHeight w:val="225"/>
        </w:trPr>
        <w:tc>
          <w:tcPr>
            <w:tcW w:w="2179" w:type="pct"/>
          </w:tcPr>
          <w:p w14:paraId="1B3A8DE2" w14:textId="77777777"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ต้นทุนทางการเงิน</w:t>
            </w:r>
          </w:p>
        </w:tc>
        <w:tc>
          <w:tcPr>
            <w:tcW w:w="706" w:type="pct"/>
            <w:tcBorders>
              <w:top w:val="nil"/>
              <w:left w:val="nil"/>
              <w:bottom w:val="single" w:sz="4" w:space="0" w:color="auto"/>
              <w:right w:val="nil"/>
            </w:tcBorders>
            <w:shd w:val="clear" w:color="auto" w:fill="FAFAFA"/>
            <w:vAlign w:val="center"/>
          </w:tcPr>
          <w:p w14:paraId="3061D957" w14:textId="2154EB5F"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58</w:t>
            </w:r>
            <w:r w:rsidR="004D2144" w:rsidRPr="00773A95">
              <w:rPr>
                <w:rFonts w:ascii="Browallia New" w:hAnsi="Browallia New" w:cs="Browallia New"/>
                <w:sz w:val="26"/>
                <w:szCs w:val="26"/>
              </w:rPr>
              <w:t>,</w:t>
            </w:r>
            <w:r w:rsidRPr="00435D73">
              <w:rPr>
                <w:rFonts w:ascii="Browallia New" w:hAnsi="Browallia New" w:cs="Browallia New"/>
                <w:sz w:val="26"/>
                <w:szCs w:val="26"/>
              </w:rPr>
              <w:t>676</w:t>
            </w:r>
          </w:p>
        </w:tc>
        <w:tc>
          <w:tcPr>
            <w:tcW w:w="706" w:type="pct"/>
            <w:tcBorders>
              <w:top w:val="nil"/>
              <w:left w:val="nil"/>
              <w:bottom w:val="single" w:sz="4" w:space="0" w:color="auto"/>
              <w:right w:val="nil"/>
            </w:tcBorders>
            <w:shd w:val="clear" w:color="auto" w:fill="auto"/>
            <w:vAlign w:val="center"/>
          </w:tcPr>
          <w:p w14:paraId="34DBA7F6" w14:textId="09962279"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color w:val="000000"/>
                <w:sz w:val="26"/>
                <w:szCs w:val="26"/>
              </w:rPr>
              <w:t>48</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759</w:t>
            </w:r>
          </w:p>
        </w:tc>
        <w:tc>
          <w:tcPr>
            <w:tcW w:w="706" w:type="pct"/>
            <w:tcBorders>
              <w:top w:val="nil"/>
              <w:left w:val="nil"/>
              <w:bottom w:val="single" w:sz="4" w:space="0" w:color="auto"/>
              <w:right w:val="nil"/>
            </w:tcBorders>
            <w:shd w:val="clear" w:color="auto" w:fill="FAFAFA"/>
            <w:vAlign w:val="bottom"/>
          </w:tcPr>
          <w:p w14:paraId="69C75B89" w14:textId="070A0875"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7</w:t>
            </w:r>
            <w:r w:rsidR="00BF29A7" w:rsidRPr="00773A95">
              <w:rPr>
                <w:rFonts w:ascii="Browallia New" w:hAnsi="Browallia New" w:cs="Browallia New"/>
                <w:sz w:val="26"/>
                <w:szCs w:val="26"/>
              </w:rPr>
              <w:t>,</w:t>
            </w:r>
            <w:r w:rsidRPr="00435D73">
              <w:rPr>
                <w:rFonts w:ascii="Browallia New" w:hAnsi="Browallia New" w:cs="Browallia New"/>
                <w:sz w:val="26"/>
                <w:szCs w:val="26"/>
              </w:rPr>
              <w:t>799</w:t>
            </w:r>
          </w:p>
        </w:tc>
        <w:tc>
          <w:tcPr>
            <w:tcW w:w="702" w:type="pct"/>
            <w:tcBorders>
              <w:top w:val="nil"/>
              <w:left w:val="nil"/>
              <w:bottom w:val="single" w:sz="4" w:space="0" w:color="auto"/>
              <w:right w:val="nil"/>
            </w:tcBorders>
            <w:shd w:val="clear" w:color="auto" w:fill="auto"/>
            <w:vAlign w:val="bottom"/>
          </w:tcPr>
          <w:p w14:paraId="200F8870" w14:textId="1F509E32"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6</w:t>
            </w:r>
            <w:r w:rsidR="00BE38FF" w:rsidRPr="00773A95">
              <w:rPr>
                <w:rFonts w:ascii="Browallia New" w:hAnsi="Browallia New" w:cs="Browallia New"/>
                <w:sz w:val="26"/>
                <w:szCs w:val="26"/>
              </w:rPr>
              <w:t>,</w:t>
            </w:r>
            <w:r w:rsidRPr="00435D73">
              <w:rPr>
                <w:rFonts w:ascii="Browallia New" w:hAnsi="Browallia New" w:cs="Browallia New"/>
                <w:sz w:val="26"/>
                <w:szCs w:val="26"/>
              </w:rPr>
              <w:t>573</w:t>
            </w:r>
          </w:p>
        </w:tc>
      </w:tr>
      <w:tr w:rsidR="007C1034" w:rsidRPr="00773A95" w14:paraId="4D05FC3B" w14:textId="77777777" w:rsidTr="004476C7">
        <w:trPr>
          <w:trHeight w:val="225"/>
        </w:trPr>
        <w:tc>
          <w:tcPr>
            <w:tcW w:w="2179" w:type="pct"/>
          </w:tcPr>
          <w:p w14:paraId="73F2AC96" w14:textId="77777777" w:rsidR="007C1034" w:rsidRPr="00773A95" w:rsidRDefault="007C1034" w:rsidP="007C1034">
            <w:pPr>
              <w:ind w:left="-105"/>
              <w:jc w:val="thaiDistribute"/>
              <w:rPr>
                <w:rFonts w:ascii="Browallia New" w:hAnsi="Browallia New" w:cs="Browallia New"/>
                <w:sz w:val="26"/>
                <w:szCs w:val="26"/>
              </w:rPr>
            </w:pPr>
            <w:r w:rsidRPr="00773A95">
              <w:rPr>
                <w:rFonts w:ascii="Browallia New" w:hAnsi="Browallia New" w:cs="Browallia New"/>
                <w:sz w:val="26"/>
                <w:szCs w:val="26"/>
                <w:cs/>
              </w:rPr>
              <w:t>ราคาตามบัญชีปลายปี</w:t>
            </w:r>
          </w:p>
        </w:tc>
        <w:tc>
          <w:tcPr>
            <w:tcW w:w="706" w:type="pct"/>
            <w:tcBorders>
              <w:top w:val="single" w:sz="4" w:space="0" w:color="auto"/>
              <w:left w:val="nil"/>
              <w:bottom w:val="single" w:sz="4" w:space="0" w:color="auto"/>
              <w:right w:val="nil"/>
            </w:tcBorders>
            <w:shd w:val="clear" w:color="auto" w:fill="FAFAFA"/>
            <w:vAlign w:val="center"/>
          </w:tcPr>
          <w:p w14:paraId="3FD3EF21" w14:textId="2375F2BF"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2</w:t>
            </w:r>
            <w:r w:rsidR="0022705A" w:rsidRPr="00773A95">
              <w:rPr>
                <w:rFonts w:ascii="Browallia New" w:hAnsi="Browallia New" w:cs="Browallia New"/>
                <w:sz w:val="26"/>
                <w:szCs w:val="26"/>
              </w:rPr>
              <w:t>,</w:t>
            </w:r>
            <w:r w:rsidRPr="00435D73">
              <w:rPr>
                <w:rFonts w:ascii="Browallia New" w:hAnsi="Browallia New" w:cs="Browallia New"/>
                <w:sz w:val="26"/>
                <w:szCs w:val="26"/>
              </w:rPr>
              <w:t>162</w:t>
            </w:r>
            <w:r w:rsidR="0022705A" w:rsidRPr="00773A95">
              <w:rPr>
                <w:rFonts w:ascii="Browallia New" w:hAnsi="Browallia New" w:cs="Browallia New"/>
                <w:sz w:val="26"/>
                <w:szCs w:val="26"/>
              </w:rPr>
              <w:t>,</w:t>
            </w:r>
            <w:r w:rsidRPr="00435D73">
              <w:rPr>
                <w:rFonts w:ascii="Browallia New" w:hAnsi="Browallia New" w:cs="Browallia New"/>
                <w:sz w:val="26"/>
                <w:szCs w:val="26"/>
              </w:rPr>
              <w:t>365</w:t>
            </w:r>
          </w:p>
        </w:tc>
        <w:tc>
          <w:tcPr>
            <w:tcW w:w="706" w:type="pct"/>
            <w:tcBorders>
              <w:top w:val="single" w:sz="4" w:space="0" w:color="auto"/>
              <w:left w:val="nil"/>
              <w:bottom w:val="single" w:sz="4" w:space="0" w:color="auto"/>
              <w:right w:val="nil"/>
            </w:tcBorders>
            <w:shd w:val="clear" w:color="auto" w:fill="auto"/>
            <w:vAlign w:val="center"/>
          </w:tcPr>
          <w:p w14:paraId="4089898C" w14:textId="166DA0AB"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989</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604</w:t>
            </w:r>
          </w:p>
        </w:tc>
        <w:tc>
          <w:tcPr>
            <w:tcW w:w="706" w:type="pct"/>
            <w:tcBorders>
              <w:top w:val="single" w:sz="4" w:space="0" w:color="auto"/>
              <w:left w:val="nil"/>
              <w:bottom w:val="single" w:sz="4" w:space="0" w:color="auto"/>
              <w:right w:val="nil"/>
            </w:tcBorders>
            <w:shd w:val="clear" w:color="auto" w:fill="FAFAFA"/>
            <w:vAlign w:val="bottom"/>
          </w:tcPr>
          <w:p w14:paraId="776EA16A" w14:textId="3D7D6AC1"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287</w:t>
            </w:r>
            <w:r w:rsidR="00195B8F" w:rsidRPr="00773A95">
              <w:rPr>
                <w:rFonts w:ascii="Browallia New" w:hAnsi="Browallia New" w:cs="Browallia New"/>
                <w:sz w:val="26"/>
                <w:szCs w:val="26"/>
              </w:rPr>
              <w:t>,</w:t>
            </w:r>
            <w:r w:rsidRPr="00435D73">
              <w:rPr>
                <w:rFonts w:ascii="Browallia New" w:hAnsi="Browallia New" w:cs="Browallia New"/>
                <w:sz w:val="26"/>
                <w:szCs w:val="26"/>
              </w:rPr>
              <w:t>558</w:t>
            </w:r>
          </w:p>
        </w:tc>
        <w:tc>
          <w:tcPr>
            <w:tcW w:w="702" w:type="pct"/>
            <w:tcBorders>
              <w:top w:val="single" w:sz="4" w:space="0" w:color="auto"/>
              <w:left w:val="nil"/>
              <w:bottom w:val="single" w:sz="4" w:space="0" w:color="auto"/>
              <w:right w:val="nil"/>
            </w:tcBorders>
            <w:shd w:val="clear" w:color="auto" w:fill="auto"/>
            <w:vAlign w:val="bottom"/>
          </w:tcPr>
          <w:p w14:paraId="6A334C60" w14:textId="1391A663" w:rsidR="007C1034" w:rsidRPr="00773A95" w:rsidRDefault="00435D73" w:rsidP="007C1034">
            <w:pPr>
              <w:ind w:right="-72"/>
              <w:jc w:val="right"/>
              <w:rPr>
                <w:rFonts w:ascii="Browallia New" w:hAnsi="Browallia New" w:cs="Browallia New"/>
                <w:sz w:val="26"/>
                <w:szCs w:val="26"/>
                <w:cs/>
              </w:rPr>
            </w:pPr>
            <w:r w:rsidRPr="00435D73">
              <w:rPr>
                <w:rFonts w:ascii="Browallia New" w:hAnsi="Browallia New" w:cs="Browallia New"/>
                <w:sz w:val="26"/>
                <w:szCs w:val="26"/>
              </w:rPr>
              <w:t>264</w:t>
            </w:r>
            <w:r w:rsidR="00BE38FF" w:rsidRPr="00773A95">
              <w:rPr>
                <w:rFonts w:ascii="Browallia New" w:hAnsi="Browallia New" w:cs="Browallia New"/>
                <w:sz w:val="26"/>
                <w:szCs w:val="26"/>
              </w:rPr>
              <w:t>,</w:t>
            </w:r>
            <w:r w:rsidRPr="00435D73">
              <w:rPr>
                <w:rFonts w:ascii="Browallia New" w:hAnsi="Browallia New" w:cs="Browallia New"/>
                <w:sz w:val="26"/>
                <w:szCs w:val="26"/>
              </w:rPr>
              <w:t>539</w:t>
            </w:r>
          </w:p>
        </w:tc>
      </w:tr>
    </w:tbl>
    <w:p w14:paraId="10B0EEBE" w14:textId="77777777" w:rsidR="002463BA" w:rsidRPr="003759FE" w:rsidRDefault="002463BA" w:rsidP="003759FE">
      <w:pPr>
        <w:rPr>
          <w:rFonts w:ascii="Browallia New" w:hAnsi="Browallia New" w:cs="Browallia New"/>
          <w:sz w:val="16"/>
          <w:szCs w:val="16"/>
        </w:rPr>
      </w:pPr>
    </w:p>
    <w:p w14:paraId="5F124411" w14:textId="2545C0F4" w:rsidR="00A971CC" w:rsidRPr="00773A95" w:rsidRDefault="00A971CC" w:rsidP="00A971CC">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32</w:t>
      </w:r>
      <w:r w:rsidRPr="00773A95">
        <w:rPr>
          <w:rFonts w:ascii="Browallia New" w:hAnsi="Browallia New" w:cs="Browallia New"/>
          <w:b/>
          <w:bCs/>
          <w:color w:val="FFFFFF" w:themeColor="background1"/>
          <w:kern w:val="26"/>
          <w:position w:val="-25"/>
          <w:cs/>
          <w:lang w:val="en-US"/>
        </w:rPr>
        <w:tab/>
      </w:r>
      <w:r w:rsidR="005C278F" w:rsidRPr="00773A95">
        <w:rPr>
          <w:rFonts w:ascii="Browallia New" w:hAnsi="Browallia New" w:cs="Browallia New"/>
          <w:b/>
          <w:bCs/>
          <w:color w:val="FFFFFF" w:themeColor="background1"/>
          <w:kern w:val="26"/>
          <w:position w:val="-25"/>
          <w:cs/>
          <w:lang w:val="en-US"/>
        </w:rPr>
        <w:t>หุ้นทุนซื้อคืน</w:t>
      </w:r>
    </w:p>
    <w:p w14:paraId="5ACA1CB6" w14:textId="77777777" w:rsidR="00A971CC" w:rsidRPr="003759FE" w:rsidRDefault="00A971CC" w:rsidP="003759FE">
      <w:pPr>
        <w:rPr>
          <w:rFonts w:ascii="Browallia New" w:hAnsi="Browallia New" w:cs="Browallia New"/>
          <w:sz w:val="16"/>
          <w:szCs w:val="16"/>
        </w:rPr>
      </w:pPr>
    </w:p>
    <w:p w14:paraId="30763815" w14:textId="23449712" w:rsidR="00B81021" w:rsidRPr="00773A95" w:rsidRDefault="00481DFB" w:rsidP="00D708F3">
      <w:pPr>
        <w:jc w:val="thaiDistribute"/>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ใน</w:t>
      </w:r>
      <w:r w:rsidR="00267250" w:rsidRPr="00773A95">
        <w:rPr>
          <w:rFonts w:ascii="Browallia New" w:eastAsia="Arial Unicode MS" w:hAnsi="Browallia New" w:cs="Browallia New"/>
          <w:sz w:val="26"/>
          <w:szCs w:val="26"/>
          <w:cs/>
        </w:rPr>
        <w:t>ที่ประชุมคณะกรรมการบริษัท</w:t>
      </w:r>
      <w:r w:rsidR="00485922" w:rsidRPr="00773A95">
        <w:rPr>
          <w:rFonts w:ascii="Browallia New" w:eastAsia="Arial Unicode MS" w:hAnsi="Browallia New" w:cs="Browallia New"/>
          <w:sz w:val="26"/>
          <w:szCs w:val="26"/>
          <w:cs/>
        </w:rPr>
        <w:t xml:space="preserve"> เมื่อวันที่ </w:t>
      </w:r>
      <w:r w:rsidR="00435D73" w:rsidRPr="00435D73">
        <w:rPr>
          <w:rFonts w:ascii="Browallia New" w:eastAsia="Arial Unicode MS" w:hAnsi="Browallia New" w:cs="Browallia New"/>
          <w:sz w:val="26"/>
          <w:szCs w:val="26"/>
        </w:rPr>
        <w:t>13</w:t>
      </w:r>
      <w:r w:rsidR="00485922" w:rsidRPr="00773A95">
        <w:rPr>
          <w:rFonts w:ascii="Browallia New" w:eastAsia="Arial Unicode MS" w:hAnsi="Browallia New" w:cs="Browallia New"/>
          <w:sz w:val="26"/>
          <w:szCs w:val="26"/>
        </w:rPr>
        <w:t xml:space="preserve"> </w:t>
      </w:r>
      <w:r w:rsidR="00485922" w:rsidRPr="00773A95">
        <w:rPr>
          <w:rFonts w:ascii="Browallia New" w:eastAsia="Arial Unicode MS" w:hAnsi="Browallia New" w:cs="Browallia New"/>
          <w:sz w:val="26"/>
          <w:szCs w:val="26"/>
          <w:cs/>
        </w:rPr>
        <w:t xml:space="preserve">พฤศจิกายน พ.ศ. </w:t>
      </w:r>
      <w:r w:rsidR="00435D73" w:rsidRPr="00435D73">
        <w:rPr>
          <w:rFonts w:ascii="Browallia New" w:eastAsia="Arial Unicode MS" w:hAnsi="Browallia New" w:cs="Browallia New"/>
          <w:sz w:val="26"/>
          <w:szCs w:val="26"/>
        </w:rPr>
        <w:t>2566</w:t>
      </w:r>
      <w:r w:rsidR="009E5250"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ได้มีมติ</w:t>
      </w:r>
      <w:r w:rsidR="00485922" w:rsidRPr="00773A95">
        <w:rPr>
          <w:rFonts w:ascii="Browallia New" w:eastAsia="Arial Unicode MS" w:hAnsi="Browallia New" w:cs="Browallia New"/>
          <w:sz w:val="26"/>
          <w:szCs w:val="26"/>
          <w:cs/>
        </w:rPr>
        <w:t>เห็นชอบ</w:t>
      </w:r>
      <w:r w:rsidRPr="00773A95">
        <w:rPr>
          <w:rFonts w:ascii="Browallia New" w:eastAsia="Arial Unicode MS" w:hAnsi="Browallia New" w:cs="Browallia New"/>
          <w:sz w:val="26"/>
          <w:szCs w:val="26"/>
          <w:cs/>
        </w:rPr>
        <w:t>โครงการซื้อหุ้นคืนของ</w:t>
      </w:r>
      <w:r w:rsidR="00AE040E" w:rsidRPr="00773A95">
        <w:rPr>
          <w:rFonts w:ascii="Browallia New" w:eastAsia="Arial Unicode MS" w:hAnsi="Browallia New" w:cs="Browallia New"/>
          <w:sz w:val="26"/>
          <w:szCs w:val="26"/>
          <w:cs/>
        </w:rPr>
        <w:t>บริษัท</w:t>
      </w:r>
      <w:r w:rsidR="009222CB" w:rsidRPr="00773A95">
        <w:rPr>
          <w:rFonts w:ascii="Browallia New" w:eastAsia="Arial Unicode MS" w:hAnsi="Browallia New" w:cs="Browallia New"/>
          <w:sz w:val="26"/>
          <w:szCs w:val="26"/>
          <w:cs/>
        </w:rPr>
        <w:t>เพื่อเป็นการบริหารทางการเงินภายใน</w:t>
      </w:r>
      <w:r w:rsidR="00273671" w:rsidRPr="00773A95">
        <w:rPr>
          <w:rFonts w:ascii="Browallia New" w:eastAsia="Arial Unicode MS" w:hAnsi="Browallia New" w:cs="Browallia New"/>
          <w:sz w:val="26"/>
          <w:szCs w:val="26"/>
          <w:cs/>
        </w:rPr>
        <w:t>กลุ่มกิจการ</w:t>
      </w:r>
      <w:r w:rsidR="002E1069" w:rsidRPr="00773A95">
        <w:rPr>
          <w:rFonts w:ascii="Browallia New" w:eastAsia="Arial Unicode MS" w:hAnsi="Browallia New" w:cs="Browallia New"/>
          <w:sz w:val="26"/>
          <w:szCs w:val="26"/>
          <w:cs/>
        </w:rPr>
        <w:t xml:space="preserve"> โครงการดังกล่าว</w:t>
      </w:r>
      <w:r w:rsidR="00EA20B5" w:rsidRPr="00773A95">
        <w:rPr>
          <w:rFonts w:ascii="Browallia New" w:eastAsia="Arial Unicode MS" w:hAnsi="Browallia New" w:cs="Browallia New"/>
          <w:sz w:val="26"/>
          <w:szCs w:val="26"/>
          <w:cs/>
        </w:rPr>
        <w:t>มี</w:t>
      </w:r>
      <w:r w:rsidR="002E1069" w:rsidRPr="00773A95">
        <w:rPr>
          <w:rFonts w:ascii="Browallia New" w:eastAsia="Arial Unicode MS" w:hAnsi="Browallia New" w:cs="Browallia New"/>
          <w:sz w:val="26"/>
          <w:szCs w:val="26"/>
          <w:cs/>
        </w:rPr>
        <w:t xml:space="preserve">จำนวนหุ้นที่จะซื้อคืนไม่เกิน </w:t>
      </w:r>
      <w:r w:rsidR="00435D73" w:rsidRPr="00435D73">
        <w:rPr>
          <w:rFonts w:ascii="Browallia New" w:eastAsia="Arial Unicode MS" w:hAnsi="Browallia New" w:cs="Browallia New"/>
          <w:sz w:val="26"/>
          <w:szCs w:val="26"/>
        </w:rPr>
        <w:t>58</w:t>
      </w:r>
      <w:r w:rsidR="002E1069"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000</w:t>
      </w:r>
      <w:r w:rsidR="002E1069"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000</w:t>
      </w:r>
      <w:r w:rsidR="002E1069" w:rsidRPr="00773A95">
        <w:rPr>
          <w:rFonts w:ascii="Browallia New" w:eastAsia="Arial Unicode MS" w:hAnsi="Browallia New" w:cs="Browallia New"/>
          <w:sz w:val="26"/>
          <w:szCs w:val="26"/>
        </w:rPr>
        <w:t xml:space="preserve"> </w:t>
      </w:r>
      <w:r w:rsidR="002E1069" w:rsidRPr="00773A95">
        <w:rPr>
          <w:rFonts w:ascii="Browallia New" w:eastAsia="Arial Unicode MS" w:hAnsi="Browallia New" w:cs="Browallia New"/>
          <w:sz w:val="26"/>
          <w:szCs w:val="26"/>
          <w:cs/>
        </w:rPr>
        <w:t>หุ้น</w:t>
      </w:r>
      <w:r w:rsidR="00EA20B5" w:rsidRPr="00773A95">
        <w:rPr>
          <w:rFonts w:ascii="Browallia New" w:eastAsia="Arial Unicode MS" w:hAnsi="Browallia New" w:cs="Browallia New"/>
          <w:sz w:val="26"/>
          <w:szCs w:val="26"/>
          <w:cs/>
        </w:rPr>
        <w:t>และ</w:t>
      </w:r>
      <w:r w:rsidR="002E1069" w:rsidRPr="00773A95">
        <w:rPr>
          <w:rFonts w:ascii="Browallia New" w:eastAsia="Arial Unicode MS" w:hAnsi="Browallia New" w:cs="Browallia New"/>
          <w:sz w:val="26"/>
          <w:szCs w:val="26"/>
          <w:cs/>
        </w:rPr>
        <w:t xml:space="preserve">มีวงเงินจำนวนไม่เกิน </w:t>
      </w:r>
      <w:r w:rsidR="00C558E2" w:rsidRPr="00773A95">
        <w:rPr>
          <w:rFonts w:ascii="Browallia New" w:eastAsia="Arial Unicode MS" w:hAnsi="Browallia New" w:cs="Browallia New"/>
          <w:sz w:val="26"/>
          <w:szCs w:val="26"/>
        </w:rPr>
        <w:br/>
      </w:r>
      <w:r w:rsidR="00435D73" w:rsidRPr="00435D73">
        <w:rPr>
          <w:rFonts w:ascii="Browallia New" w:eastAsia="Arial Unicode MS" w:hAnsi="Browallia New" w:cs="Browallia New"/>
          <w:sz w:val="26"/>
          <w:szCs w:val="26"/>
        </w:rPr>
        <w:t>3</w:t>
      </w:r>
      <w:r w:rsidR="002E1069"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000</w:t>
      </w:r>
      <w:r w:rsidR="002E1069" w:rsidRPr="00773A95">
        <w:rPr>
          <w:rFonts w:ascii="Browallia New" w:eastAsia="Arial Unicode MS" w:hAnsi="Browallia New" w:cs="Browallia New"/>
          <w:sz w:val="26"/>
          <w:szCs w:val="26"/>
        </w:rPr>
        <w:t xml:space="preserve"> </w:t>
      </w:r>
      <w:r w:rsidR="002E1069" w:rsidRPr="00773A95">
        <w:rPr>
          <w:rFonts w:ascii="Browallia New" w:eastAsia="Arial Unicode MS" w:hAnsi="Browallia New" w:cs="Browallia New"/>
          <w:sz w:val="26"/>
          <w:szCs w:val="26"/>
          <w:cs/>
        </w:rPr>
        <w:t>ล้านบาท</w:t>
      </w:r>
      <w:r w:rsidR="002C1E54" w:rsidRPr="00773A95">
        <w:rPr>
          <w:rFonts w:ascii="Browallia New" w:eastAsia="Arial Unicode MS" w:hAnsi="Browallia New" w:cs="Browallia New"/>
          <w:sz w:val="26"/>
          <w:szCs w:val="26"/>
          <w:cs/>
        </w:rPr>
        <w:t xml:space="preserve"> โดยกำหนดระยะเวลาที่จะซื้อหุ้นคืนตั้งแต่วันที่ </w:t>
      </w:r>
      <w:r w:rsidR="00435D73" w:rsidRPr="00435D73">
        <w:rPr>
          <w:rFonts w:ascii="Browallia New" w:eastAsia="Arial Unicode MS" w:hAnsi="Browallia New" w:cs="Browallia New"/>
          <w:sz w:val="26"/>
          <w:szCs w:val="26"/>
        </w:rPr>
        <w:t>17</w:t>
      </w:r>
      <w:r w:rsidR="002C1E54" w:rsidRPr="00773A95">
        <w:rPr>
          <w:rFonts w:ascii="Browallia New" w:eastAsia="Arial Unicode MS" w:hAnsi="Browallia New" w:cs="Browallia New"/>
          <w:sz w:val="26"/>
          <w:szCs w:val="26"/>
        </w:rPr>
        <w:t xml:space="preserve"> </w:t>
      </w:r>
      <w:r w:rsidR="002C1E54" w:rsidRPr="00773A95">
        <w:rPr>
          <w:rFonts w:ascii="Browallia New" w:eastAsia="Arial Unicode MS" w:hAnsi="Browallia New" w:cs="Browallia New"/>
          <w:sz w:val="26"/>
          <w:szCs w:val="26"/>
          <w:cs/>
        </w:rPr>
        <w:t xml:space="preserve">พฤศจิกายน พ.ศ. </w:t>
      </w:r>
      <w:r w:rsidR="00435D73" w:rsidRPr="00435D73">
        <w:rPr>
          <w:rFonts w:ascii="Browallia New" w:eastAsia="Arial Unicode MS" w:hAnsi="Browallia New" w:cs="Browallia New"/>
          <w:sz w:val="26"/>
          <w:szCs w:val="26"/>
        </w:rPr>
        <w:t>2566</w:t>
      </w:r>
      <w:r w:rsidR="002C1E54" w:rsidRPr="00773A95">
        <w:rPr>
          <w:rFonts w:ascii="Browallia New" w:eastAsia="Arial Unicode MS" w:hAnsi="Browallia New" w:cs="Browallia New"/>
          <w:sz w:val="26"/>
          <w:szCs w:val="26"/>
        </w:rPr>
        <w:t xml:space="preserve"> </w:t>
      </w:r>
      <w:r w:rsidR="002C1E54" w:rsidRPr="00773A95">
        <w:rPr>
          <w:rFonts w:ascii="Browallia New" w:eastAsia="Arial Unicode MS" w:hAnsi="Browallia New" w:cs="Browallia New"/>
          <w:sz w:val="26"/>
          <w:szCs w:val="26"/>
          <w:cs/>
        </w:rPr>
        <w:t xml:space="preserve">ถึงวันที่ </w:t>
      </w:r>
      <w:r w:rsidR="00435D73" w:rsidRPr="00435D73">
        <w:rPr>
          <w:rFonts w:ascii="Browallia New" w:eastAsia="Arial Unicode MS" w:hAnsi="Browallia New" w:cs="Browallia New"/>
          <w:sz w:val="26"/>
          <w:szCs w:val="26"/>
        </w:rPr>
        <w:t>17</w:t>
      </w:r>
      <w:r w:rsidR="002C1E54" w:rsidRPr="00773A95">
        <w:rPr>
          <w:rFonts w:ascii="Browallia New" w:eastAsia="Arial Unicode MS" w:hAnsi="Browallia New" w:cs="Browallia New"/>
          <w:sz w:val="26"/>
          <w:szCs w:val="26"/>
        </w:rPr>
        <w:t xml:space="preserve"> </w:t>
      </w:r>
      <w:r w:rsidR="002C1E54" w:rsidRPr="00773A95">
        <w:rPr>
          <w:rFonts w:ascii="Browallia New" w:eastAsia="Arial Unicode MS" w:hAnsi="Browallia New" w:cs="Browallia New"/>
          <w:sz w:val="26"/>
          <w:szCs w:val="26"/>
          <w:cs/>
        </w:rPr>
        <w:t xml:space="preserve">กุมภาพันธ์ พ.ศ. </w:t>
      </w:r>
      <w:r w:rsidR="00435D73" w:rsidRPr="00435D73">
        <w:rPr>
          <w:rFonts w:ascii="Browallia New" w:eastAsia="Arial Unicode MS" w:hAnsi="Browallia New" w:cs="Browallia New"/>
          <w:sz w:val="26"/>
          <w:szCs w:val="26"/>
        </w:rPr>
        <w:t>2567</w:t>
      </w:r>
    </w:p>
    <w:p w14:paraId="5EB509DE" w14:textId="77777777" w:rsidR="00B81021" w:rsidRPr="003759FE" w:rsidRDefault="00B81021" w:rsidP="003759FE">
      <w:pPr>
        <w:rPr>
          <w:rFonts w:ascii="Browallia New" w:hAnsi="Browallia New" w:cs="Browallia New"/>
          <w:sz w:val="16"/>
          <w:szCs w:val="16"/>
        </w:rPr>
      </w:pPr>
    </w:p>
    <w:p w14:paraId="755AF9F5" w14:textId="49EAB563" w:rsidR="00D708F3" w:rsidRPr="00773A95" w:rsidRDefault="00F44019" w:rsidP="00D708F3">
      <w:pPr>
        <w:jc w:val="thaiDistribute"/>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ในระหว่างปี</w:t>
      </w:r>
      <w:r w:rsidR="00D708F3" w:rsidRPr="00773A95">
        <w:rPr>
          <w:rFonts w:ascii="Browallia New" w:eastAsia="Arial Unicode MS" w:hAnsi="Browallia New" w:cs="Browallia New"/>
          <w:sz w:val="26"/>
          <w:szCs w:val="26"/>
          <w:cs/>
        </w:rPr>
        <w:t xml:space="preserve"> บริษัทซื้อคืนหุ้นสามัญจำนวน </w:t>
      </w:r>
      <w:r w:rsidR="00435D73" w:rsidRPr="00435D73">
        <w:rPr>
          <w:rFonts w:ascii="Browallia New" w:eastAsia="Arial Unicode MS" w:hAnsi="Browallia New" w:cs="Browallia New"/>
          <w:sz w:val="26"/>
          <w:szCs w:val="26"/>
        </w:rPr>
        <w:t>14</w:t>
      </w:r>
      <w:r w:rsidR="00481DFB"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749</w:t>
      </w:r>
      <w:r w:rsidR="00481DFB"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400</w:t>
      </w:r>
      <w:r w:rsidR="00D708F3" w:rsidRPr="00773A95">
        <w:rPr>
          <w:rFonts w:ascii="Browallia New" w:eastAsia="Arial Unicode MS" w:hAnsi="Browallia New" w:cs="Browallia New"/>
          <w:sz w:val="26"/>
          <w:szCs w:val="26"/>
          <w:cs/>
        </w:rPr>
        <w:t xml:space="preserve"> หุ้นจากตลาดหลักทรัพย์</w:t>
      </w:r>
      <w:r w:rsidR="00974D4F" w:rsidRPr="00773A95">
        <w:rPr>
          <w:rFonts w:ascii="Browallia New" w:eastAsia="Arial Unicode MS" w:hAnsi="Browallia New" w:cs="Browallia New"/>
          <w:sz w:val="26"/>
          <w:szCs w:val="26"/>
          <w:cs/>
        </w:rPr>
        <w:t>แห่งประเทศไทย</w:t>
      </w:r>
      <w:r w:rsidR="00D708F3" w:rsidRPr="00773A95">
        <w:rPr>
          <w:rFonts w:ascii="Browallia New" w:eastAsia="Arial Unicode MS" w:hAnsi="Browallia New" w:cs="Browallia New"/>
          <w:sz w:val="26"/>
          <w:szCs w:val="26"/>
          <w:cs/>
        </w:rPr>
        <w:t>โดยจ่ายเงินเพื่อซื้อคืนหุ้นเป็นจำนวนเงิน</w:t>
      </w:r>
      <w:r w:rsidR="00481DFB" w:rsidRPr="00773A95">
        <w:rPr>
          <w:rFonts w:ascii="Browallia New" w:eastAsia="Arial Unicode MS" w:hAnsi="Browallia New" w:cs="Browallia New"/>
          <w:sz w:val="26"/>
          <w:szCs w:val="26"/>
          <w:cs/>
        </w:rPr>
        <w:t>รวม</w:t>
      </w:r>
      <w:r w:rsidR="00D708F3" w:rsidRPr="00773A95">
        <w:rPr>
          <w:rFonts w:ascii="Browallia New" w:eastAsia="Arial Unicode MS" w:hAnsi="Browallia New" w:cs="Browallia New"/>
          <w:sz w:val="26"/>
          <w:szCs w:val="26"/>
          <w:cs/>
        </w:rPr>
        <w:t xml:space="preserve"> </w:t>
      </w:r>
      <w:r w:rsidR="00435D73" w:rsidRPr="00435D73">
        <w:rPr>
          <w:rFonts w:ascii="Browallia New" w:eastAsia="Arial Unicode MS" w:hAnsi="Browallia New" w:cs="Browallia New"/>
          <w:sz w:val="26"/>
          <w:szCs w:val="26"/>
        </w:rPr>
        <w:t>655</w:t>
      </w:r>
      <w:r w:rsidR="00D708F3" w:rsidRPr="00773A95">
        <w:rPr>
          <w:rFonts w:ascii="Browallia New" w:eastAsia="Arial Unicode MS" w:hAnsi="Browallia New" w:cs="Browallia New"/>
          <w:sz w:val="26"/>
          <w:szCs w:val="26"/>
          <w:cs/>
        </w:rPr>
        <w:t xml:space="preserve"> </w:t>
      </w:r>
      <w:r w:rsidR="0065118E" w:rsidRPr="00773A95">
        <w:rPr>
          <w:rFonts w:ascii="Browallia New" w:eastAsia="Arial Unicode MS" w:hAnsi="Browallia New" w:cs="Browallia New"/>
          <w:sz w:val="26"/>
          <w:szCs w:val="26"/>
          <w:cs/>
        </w:rPr>
        <w:t>ล้าน</w:t>
      </w:r>
      <w:r w:rsidR="00D708F3" w:rsidRPr="00773A95">
        <w:rPr>
          <w:rFonts w:ascii="Browallia New" w:eastAsia="Arial Unicode MS" w:hAnsi="Browallia New" w:cs="Browallia New"/>
          <w:sz w:val="26"/>
          <w:szCs w:val="26"/>
          <w:cs/>
        </w:rPr>
        <w:t>บาท และได้แสดงเป็นรายก</w:t>
      </w:r>
      <w:r w:rsidR="006563A6" w:rsidRPr="00773A95">
        <w:rPr>
          <w:rFonts w:ascii="Browallia New" w:eastAsia="Arial Unicode MS" w:hAnsi="Browallia New" w:cs="Browallia New"/>
          <w:sz w:val="26"/>
          <w:szCs w:val="26"/>
          <w:cs/>
        </w:rPr>
        <w:t>าร</w:t>
      </w:r>
      <w:r w:rsidR="00D708F3" w:rsidRPr="00773A95">
        <w:rPr>
          <w:rFonts w:ascii="Browallia New" w:eastAsia="Arial Unicode MS" w:hAnsi="Browallia New" w:cs="Browallia New"/>
          <w:sz w:val="26"/>
          <w:szCs w:val="26"/>
          <w:cs/>
        </w:rPr>
        <w:t>หักจากส่วนของเจ้าของ หุ้นทั้งหมดที่ซื้อคืนยังไม่ได้จดทะเบียนลดทุนและยังถือไว้เป็นหุ้นซื้อคืนเพื่อรอการจำหน่ายอีกครั้งหนึ่งในเวลาต่อไป</w:t>
      </w:r>
    </w:p>
    <w:p w14:paraId="46D66063" w14:textId="77777777" w:rsidR="005C5799" w:rsidRPr="003759FE" w:rsidRDefault="005C5799" w:rsidP="003759FE">
      <w:pPr>
        <w:rPr>
          <w:rFonts w:ascii="Browallia New" w:hAnsi="Browallia New" w:cs="Browallia New"/>
          <w:sz w:val="16"/>
          <w:szCs w:val="16"/>
        </w:rPr>
      </w:pPr>
    </w:p>
    <w:tbl>
      <w:tblPr>
        <w:tblW w:w="9464"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A0" w:firstRow="1" w:lastRow="0" w:firstColumn="1" w:lastColumn="0" w:noHBand="1" w:noVBand="1"/>
      </w:tblPr>
      <w:tblGrid>
        <w:gridCol w:w="2366"/>
        <w:gridCol w:w="2366"/>
        <w:gridCol w:w="2366"/>
        <w:gridCol w:w="2366"/>
      </w:tblGrid>
      <w:tr w:rsidR="005C5799" w:rsidRPr="00773A95" w14:paraId="65DBD8B5" w14:textId="77777777" w:rsidTr="00AF3508">
        <w:trPr>
          <w:trHeight w:val="300"/>
        </w:trPr>
        <w:tc>
          <w:tcPr>
            <w:tcW w:w="2366" w:type="dxa"/>
            <w:tcBorders>
              <w:top w:val="single" w:sz="2" w:space="0" w:color="auto"/>
              <w:left w:val="nil"/>
              <w:bottom w:val="single" w:sz="2" w:space="0" w:color="auto"/>
              <w:right w:val="nil"/>
            </w:tcBorders>
            <w:shd w:val="clear" w:color="auto" w:fill="auto"/>
            <w:vAlign w:val="bottom"/>
          </w:tcPr>
          <w:p w14:paraId="1A101F8F" w14:textId="77777777" w:rsidR="005C5799" w:rsidRPr="00773A95" w:rsidRDefault="005C5799" w:rsidP="002936AB">
            <w:pPr>
              <w:ind w:left="-72" w:right="-72"/>
              <w:jc w:val="center"/>
              <w:rPr>
                <w:rFonts w:ascii="Browallia New" w:eastAsia="Arial Unicode MS" w:hAnsi="Browallia New" w:cs="Browallia New"/>
                <w:b/>
                <w:bCs/>
                <w:szCs w:val="26"/>
              </w:rPr>
            </w:pPr>
            <w:r w:rsidRPr="00773A95">
              <w:rPr>
                <w:rFonts w:ascii="Browallia New" w:hAnsi="Browallia New" w:cs="Browallia New"/>
                <w:b/>
                <w:bCs/>
                <w:szCs w:val="26"/>
                <w:cs/>
              </w:rPr>
              <w:t>เดือนที่ซื้อคืน</w:t>
            </w:r>
          </w:p>
        </w:tc>
        <w:tc>
          <w:tcPr>
            <w:tcW w:w="2366" w:type="dxa"/>
            <w:tcBorders>
              <w:top w:val="single" w:sz="2" w:space="0" w:color="auto"/>
              <w:left w:val="nil"/>
              <w:bottom w:val="single" w:sz="2" w:space="0" w:color="auto"/>
              <w:right w:val="nil"/>
            </w:tcBorders>
            <w:shd w:val="clear" w:color="auto" w:fill="auto"/>
            <w:vAlign w:val="bottom"/>
          </w:tcPr>
          <w:p w14:paraId="77976326" w14:textId="77777777" w:rsidR="005C5799" w:rsidRPr="00773A95" w:rsidRDefault="005C5799" w:rsidP="002936AB">
            <w:pPr>
              <w:ind w:left="-72" w:right="-72"/>
              <w:jc w:val="center"/>
              <w:rPr>
                <w:rFonts w:ascii="Browallia New" w:hAnsi="Browallia New" w:cs="Browallia New"/>
                <w:b/>
                <w:bCs/>
                <w:szCs w:val="26"/>
                <w:cs/>
              </w:rPr>
            </w:pPr>
            <w:r w:rsidRPr="00773A95">
              <w:rPr>
                <w:rFonts w:ascii="Browallia New" w:hAnsi="Browallia New" w:cs="Browallia New"/>
                <w:b/>
                <w:bCs/>
                <w:szCs w:val="26"/>
                <w:cs/>
              </w:rPr>
              <w:t>ราคาซื้อคืนเฉลี่ย</w:t>
            </w:r>
          </w:p>
          <w:p w14:paraId="05C39D79" w14:textId="77777777" w:rsidR="005C5799" w:rsidRPr="00773A95" w:rsidRDefault="005C5799" w:rsidP="002936AB">
            <w:pPr>
              <w:ind w:left="-72" w:right="-72"/>
              <w:jc w:val="center"/>
              <w:rPr>
                <w:rFonts w:ascii="Browallia New" w:eastAsia="Arial Unicode MS" w:hAnsi="Browallia New" w:cs="Browallia New"/>
                <w:b/>
                <w:bCs/>
                <w:szCs w:val="26"/>
              </w:rPr>
            </w:pPr>
            <w:r w:rsidRPr="00773A95">
              <w:rPr>
                <w:rFonts w:ascii="Browallia New" w:hAnsi="Browallia New" w:cs="Browallia New"/>
                <w:b/>
                <w:bCs/>
                <w:szCs w:val="26"/>
                <w:lang w:val="en-AU"/>
              </w:rPr>
              <w:t>(</w:t>
            </w:r>
            <w:r w:rsidRPr="00773A95">
              <w:rPr>
                <w:rFonts w:ascii="Browallia New" w:hAnsi="Browallia New" w:cs="Browallia New"/>
                <w:b/>
                <w:bCs/>
                <w:szCs w:val="26"/>
                <w:cs/>
                <w:lang w:val="en-AU"/>
              </w:rPr>
              <w:t>บาทต่อหุ้น</w:t>
            </w:r>
            <w:r w:rsidRPr="00773A95">
              <w:rPr>
                <w:rFonts w:ascii="Browallia New" w:hAnsi="Browallia New" w:cs="Browallia New"/>
                <w:b/>
                <w:bCs/>
                <w:szCs w:val="26"/>
              </w:rPr>
              <w:t>)</w:t>
            </w:r>
          </w:p>
        </w:tc>
        <w:tc>
          <w:tcPr>
            <w:tcW w:w="2366" w:type="dxa"/>
            <w:tcBorders>
              <w:top w:val="single" w:sz="2" w:space="0" w:color="auto"/>
              <w:left w:val="nil"/>
              <w:bottom w:val="single" w:sz="2" w:space="0" w:color="auto"/>
              <w:right w:val="nil"/>
            </w:tcBorders>
            <w:shd w:val="clear" w:color="auto" w:fill="auto"/>
            <w:vAlign w:val="bottom"/>
          </w:tcPr>
          <w:p w14:paraId="3C7CD764" w14:textId="77777777" w:rsidR="005C5799" w:rsidRPr="00773A95" w:rsidRDefault="005C5799" w:rsidP="002936AB">
            <w:pPr>
              <w:ind w:left="-72" w:right="-72"/>
              <w:jc w:val="center"/>
              <w:rPr>
                <w:rFonts w:ascii="Browallia New" w:hAnsi="Browallia New" w:cs="Browallia New"/>
                <w:b/>
                <w:bCs/>
                <w:szCs w:val="26"/>
                <w:cs/>
              </w:rPr>
            </w:pPr>
            <w:r w:rsidRPr="00773A95">
              <w:rPr>
                <w:rFonts w:ascii="Browallia New" w:hAnsi="Browallia New" w:cs="Browallia New"/>
                <w:b/>
                <w:bCs/>
                <w:szCs w:val="26"/>
                <w:cs/>
              </w:rPr>
              <w:t>จำนวนหุ้นที่ซื้อคืน</w:t>
            </w:r>
          </w:p>
        </w:tc>
        <w:tc>
          <w:tcPr>
            <w:tcW w:w="2366" w:type="dxa"/>
            <w:tcBorders>
              <w:top w:val="single" w:sz="2" w:space="0" w:color="auto"/>
              <w:left w:val="nil"/>
              <w:bottom w:val="single" w:sz="2" w:space="0" w:color="auto"/>
              <w:right w:val="nil"/>
            </w:tcBorders>
            <w:shd w:val="clear" w:color="auto" w:fill="auto"/>
            <w:vAlign w:val="bottom"/>
          </w:tcPr>
          <w:p w14:paraId="1C5FE628" w14:textId="77777777" w:rsidR="005C5799" w:rsidRPr="00773A95" w:rsidRDefault="005C5799" w:rsidP="002936AB">
            <w:pPr>
              <w:ind w:left="-72" w:right="-72"/>
              <w:jc w:val="center"/>
              <w:rPr>
                <w:rFonts w:ascii="Browallia New" w:hAnsi="Browallia New" w:cs="Browallia New"/>
                <w:b/>
                <w:bCs/>
                <w:szCs w:val="26"/>
              </w:rPr>
            </w:pPr>
            <w:r w:rsidRPr="00773A95">
              <w:rPr>
                <w:rFonts w:ascii="Browallia New" w:hAnsi="Browallia New" w:cs="Browallia New"/>
                <w:b/>
                <w:bCs/>
                <w:szCs w:val="26"/>
                <w:cs/>
              </w:rPr>
              <w:t>จำนวนเงิน</w:t>
            </w:r>
          </w:p>
          <w:p w14:paraId="260D434E" w14:textId="77777777" w:rsidR="005C5799" w:rsidRPr="00773A95" w:rsidRDefault="005C5799" w:rsidP="002936AB">
            <w:pPr>
              <w:ind w:left="-72" w:right="-72"/>
              <w:jc w:val="center"/>
              <w:rPr>
                <w:rFonts w:ascii="Browallia New" w:eastAsia="Arial Unicode MS" w:hAnsi="Browallia New" w:cs="Browallia New"/>
                <w:b/>
                <w:bCs/>
                <w:szCs w:val="26"/>
                <w:cs/>
                <w:lang w:val="en-AU"/>
              </w:rPr>
            </w:pPr>
            <w:r w:rsidRPr="00773A95">
              <w:rPr>
                <w:rFonts w:ascii="Browallia New" w:hAnsi="Browallia New" w:cs="Browallia New"/>
                <w:b/>
                <w:bCs/>
                <w:szCs w:val="26"/>
                <w:lang w:val="en-AU"/>
              </w:rPr>
              <w:t>(</w:t>
            </w:r>
            <w:r w:rsidRPr="00773A95">
              <w:rPr>
                <w:rFonts w:ascii="Browallia New" w:hAnsi="Browallia New" w:cs="Browallia New"/>
                <w:b/>
                <w:bCs/>
                <w:szCs w:val="26"/>
                <w:cs/>
                <w:lang w:val="en-AU"/>
              </w:rPr>
              <w:t>พันบาท)</w:t>
            </w:r>
          </w:p>
        </w:tc>
      </w:tr>
      <w:tr w:rsidR="005C5799" w:rsidRPr="000E01DB" w14:paraId="27BAEF3D" w14:textId="77777777" w:rsidTr="000E01DB">
        <w:trPr>
          <w:trHeight w:val="61"/>
        </w:trPr>
        <w:tc>
          <w:tcPr>
            <w:tcW w:w="2366" w:type="dxa"/>
            <w:tcBorders>
              <w:top w:val="single" w:sz="2" w:space="0" w:color="auto"/>
              <w:left w:val="nil"/>
              <w:bottom w:val="nil"/>
              <w:right w:val="nil"/>
            </w:tcBorders>
            <w:shd w:val="clear" w:color="auto" w:fill="FAFAFA"/>
          </w:tcPr>
          <w:p w14:paraId="3E157BA2" w14:textId="77777777" w:rsidR="005C5799" w:rsidRPr="000E01DB" w:rsidRDefault="005C5799" w:rsidP="00C558E2">
            <w:pPr>
              <w:jc w:val="thaiDistribute"/>
              <w:rPr>
                <w:rFonts w:ascii="Browallia New" w:hAnsi="Browallia New" w:cs="Browallia New"/>
                <w:spacing w:val="-4"/>
                <w:sz w:val="16"/>
                <w:szCs w:val="16"/>
              </w:rPr>
            </w:pPr>
          </w:p>
        </w:tc>
        <w:tc>
          <w:tcPr>
            <w:tcW w:w="2366" w:type="dxa"/>
            <w:tcBorders>
              <w:top w:val="single" w:sz="2" w:space="0" w:color="auto"/>
              <w:left w:val="nil"/>
              <w:bottom w:val="nil"/>
              <w:right w:val="nil"/>
            </w:tcBorders>
            <w:shd w:val="clear" w:color="auto" w:fill="FAFAFA"/>
          </w:tcPr>
          <w:p w14:paraId="5934D48F" w14:textId="77777777" w:rsidR="005C5799" w:rsidRPr="000E01DB" w:rsidRDefault="005C5799" w:rsidP="00C558E2">
            <w:pPr>
              <w:jc w:val="thaiDistribute"/>
              <w:rPr>
                <w:rFonts w:ascii="Browallia New" w:hAnsi="Browallia New" w:cs="Browallia New"/>
                <w:spacing w:val="-4"/>
                <w:sz w:val="16"/>
                <w:szCs w:val="16"/>
              </w:rPr>
            </w:pPr>
          </w:p>
        </w:tc>
        <w:tc>
          <w:tcPr>
            <w:tcW w:w="2366" w:type="dxa"/>
            <w:tcBorders>
              <w:top w:val="single" w:sz="2" w:space="0" w:color="auto"/>
              <w:left w:val="nil"/>
              <w:bottom w:val="nil"/>
              <w:right w:val="nil"/>
            </w:tcBorders>
            <w:shd w:val="clear" w:color="auto" w:fill="FAFAFA"/>
          </w:tcPr>
          <w:p w14:paraId="5ACB6291" w14:textId="77777777" w:rsidR="005C5799" w:rsidRPr="000E01DB" w:rsidRDefault="005C5799" w:rsidP="00C558E2">
            <w:pPr>
              <w:jc w:val="thaiDistribute"/>
              <w:rPr>
                <w:rFonts w:ascii="Browallia New" w:hAnsi="Browallia New" w:cs="Browallia New"/>
                <w:spacing w:val="-4"/>
                <w:sz w:val="16"/>
                <w:szCs w:val="16"/>
              </w:rPr>
            </w:pPr>
          </w:p>
        </w:tc>
        <w:tc>
          <w:tcPr>
            <w:tcW w:w="2366" w:type="dxa"/>
            <w:tcBorders>
              <w:top w:val="single" w:sz="2" w:space="0" w:color="auto"/>
              <w:left w:val="nil"/>
              <w:bottom w:val="nil"/>
              <w:right w:val="nil"/>
            </w:tcBorders>
            <w:shd w:val="clear" w:color="auto" w:fill="FAFAFA"/>
          </w:tcPr>
          <w:p w14:paraId="47912EBD" w14:textId="77777777" w:rsidR="005C5799" w:rsidRPr="000E01DB" w:rsidRDefault="005C5799" w:rsidP="00C558E2">
            <w:pPr>
              <w:jc w:val="thaiDistribute"/>
              <w:rPr>
                <w:rFonts w:ascii="Browallia New" w:hAnsi="Browallia New" w:cs="Browallia New"/>
                <w:spacing w:val="-4"/>
                <w:sz w:val="16"/>
                <w:szCs w:val="16"/>
              </w:rPr>
            </w:pPr>
          </w:p>
        </w:tc>
      </w:tr>
      <w:tr w:rsidR="005C5799" w:rsidRPr="00773A95" w14:paraId="6A9E13AC" w14:textId="77777777" w:rsidTr="00747F14">
        <w:trPr>
          <w:trHeight w:val="300"/>
        </w:trPr>
        <w:tc>
          <w:tcPr>
            <w:tcW w:w="2366" w:type="dxa"/>
            <w:tcBorders>
              <w:top w:val="nil"/>
              <w:left w:val="nil"/>
              <w:bottom w:val="nil"/>
              <w:right w:val="nil"/>
            </w:tcBorders>
            <w:shd w:val="clear" w:color="auto" w:fill="FAFAFA"/>
            <w:vAlign w:val="center"/>
          </w:tcPr>
          <w:p w14:paraId="4978C430" w14:textId="31857BE8" w:rsidR="005C5799" w:rsidRPr="00773A95" w:rsidRDefault="005C5799" w:rsidP="002936AB">
            <w:pPr>
              <w:widowControl w:val="0"/>
              <w:ind w:left="-112"/>
              <w:jc w:val="center"/>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พฤ</w:t>
            </w:r>
            <w:r w:rsidR="000E0B54" w:rsidRPr="00773A95">
              <w:rPr>
                <w:rFonts w:ascii="Browallia New" w:eastAsia="Arial Unicode MS" w:hAnsi="Browallia New" w:cs="Browallia New"/>
                <w:sz w:val="26"/>
                <w:szCs w:val="26"/>
                <w:cs/>
              </w:rPr>
              <w:t>ศ</w:t>
            </w:r>
            <w:r w:rsidRPr="00773A95">
              <w:rPr>
                <w:rFonts w:ascii="Browallia New" w:eastAsia="Arial Unicode MS" w:hAnsi="Browallia New" w:cs="Browallia New"/>
                <w:sz w:val="26"/>
                <w:szCs w:val="26"/>
                <w:cs/>
              </w:rPr>
              <w:t>จิกายน</w:t>
            </w:r>
            <w:r w:rsidRPr="00773A95">
              <w:rPr>
                <w:rFonts w:ascii="Browallia New" w:eastAsia="Arial Unicode MS" w:hAnsi="Browallia New" w:cs="Browallia New"/>
                <w:sz w:val="26"/>
                <w:szCs w:val="26"/>
              </w:rPr>
              <w:t xml:space="preserve"> </w:t>
            </w:r>
            <w:r w:rsidR="00435D73" w:rsidRPr="00435D73">
              <w:rPr>
                <w:rFonts w:ascii="Browallia New" w:eastAsia="Arial Unicode MS" w:hAnsi="Browallia New" w:cs="Browallia New"/>
                <w:sz w:val="26"/>
                <w:szCs w:val="26"/>
              </w:rPr>
              <w:t>2566</w:t>
            </w:r>
          </w:p>
        </w:tc>
        <w:tc>
          <w:tcPr>
            <w:tcW w:w="2366" w:type="dxa"/>
            <w:tcBorders>
              <w:top w:val="nil"/>
              <w:left w:val="nil"/>
              <w:bottom w:val="nil"/>
              <w:right w:val="nil"/>
            </w:tcBorders>
            <w:shd w:val="clear" w:color="auto" w:fill="FAFAFA"/>
            <w:vAlign w:val="center"/>
          </w:tcPr>
          <w:p w14:paraId="390B34CA" w14:textId="439E50F8" w:rsidR="005C5799" w:rsidRPr="00773A95" w:rsidRDefault="00435D73" w:rsidP="00ED1D60">
            <w:pPr>
              <w:ind w:right="-72"/>
              <w:jc w:val="center"/>
              <w:rPr>
                <w:rFonts w:ascii="Browallia New" w:hAnsi="Browallia New" w:cs="Browallia New"/>
                <w:color w:val="000000"/>
                <w:sz w:val="26"/>
                <w:szCs w:val="26"/>
              </w:rPr>
            </w:pPr>
            <w:r w:rsidRPr="00435D73">
              <w:rPr>
                <w:rFonts w:ascii="Browallia New" w:hAnsi="Browallia New" w:cs="Browallia New"/>
                <w:color w:val="000000"/>
                <w:sz w:val="26"/>
                <w:szCs w:val="26"/>
              </w:rPr>
              <w:t>45</w:t>
            </w:r>
            <w:r w:rsidR="005C579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47</w:t>
            </w:r>
          </w:p>
        </w:tc>
        <w:tc>
          <w:tcPr>
            <w:tcW w:w="2366" w:type="dxa"/>
            <w:tcBorders>
              <w:top w:val="nil"/>
              <w:left w:val="nil"/>
              <w:bottom w:val="nil"/>
              <w:right w:val="nil"/>
            </w:tcBorders>
            <w:shd w:val="clear" w:color="auto" w:fill="FAFAFA"/>
            <w:vAlign w:val="center"/>
          </w:tcPr>
          <w:p w14:paraId="7DF4EA91" w14:textId="3910263E" w:rsidR="005C5799" w:rsidRPr="00773A95" w:rsidRDefault="00435D73" w:rsidP="00ED1D60">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4</w:t>
            </w:r>
            <w:r w:rsidR="005C579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171</w:t>
            </w:r>
            <w:r w:rsidR="005C579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800</w:t>
            </w:r>
          </w:p>
        </w:tc>
        <w:tc>
          <w:tcPr>
            <w:tcW w:w="2366" w:type="dxa"/>
            <w:tcBorders>
              <w:top w:val="nil"/>
              <w:left w:val="nil"/>
              <w:bottom w:val="nil"/>
              <w:right w:val="nil"/>
            </w:tcBorders>
            <w:shd w:val="clear" w:color="auto" w:fill="FAFAFA"/>
            <w:vAlign w:val="center"/>
          </w:tcPr>
          <w:p w14:paraId="37D7BDEE" w14:textId="6A8812BE" w:rsidR="005C5799" w:rsidRPr="00773A95" w:rsidRDefault="00435D73" w:rsidP="00ED1D60">
            <w:pPr>
              <w:ind w:right="-72"/>
              <w:jc w:val="right"/>
              <w:rPr>
                <w:rFonts w:ascii="Browallia New" w:hAnsi="Browallia New" w:cs="Browallia New"/>
                <w:color w:val="000000"/>
                <w:sz w:val="26"/>
                <w:szCs w:val="26"/>
                <w:lang w:val="en-US"/>
              </w:rPr>
            </w:pPr>
            <w:r w:rsidRPr="00435D73">
              <w:rPr>
                <w:rFonts w:ascii="Browallia New" w:hAnsi="Browallia New" w:cs="Browallia New"/>
                <w:color w:val="000000"/>
                <w:sz w:val="26"/>
                <w:szCs w:val="26"/>
              </w:rPr>
              <w:t>189</w:t>
            </w:r>
            <w:r w:rsidR="005C579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704</w:t>
            </w:r>
          </w:p>
        </w:tc>
      </w:tr>
      <w:tr w:rsidR="005C5799" w:rsidRPr="00773A95" w14:paraId="59C90F49" w14:textId="77777777" w:rsidTr="00747F14">
        <w:trPr>
          <w:trHeight w:val="300"/>
        </w:trPr>
        <w:tc>
          <w:tcPr>
            <w:tcW w:w="2366" w:type="dxa"/>
            <w:tcBorders>
              <w:top w:val="nil"/>
              <w:left w:val="nil"/>
              <w:bottom w:val="nil"/>
              <w:right w:val="nil"/>
            </w:tcBorders>
            <w:shd w:val="clear" w:color="auto" w:fill="FAFAFA"/>
            <w:vAlign w:val="center"/>
          </w:tcPr>
          <w:p w14:paraId="4D65A0E0" w14:textId="111115CC" w:rsidR="005C5799" w:rsidRPr="00773A95" w:rsidRDefault="005C5799" w:rsidP="002936AB">
            <w:pPr>
              <w:widowControl w:val="0"/>
              <w:ind w:left="-112"/>
              <w:jc w:val="center"/>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ธันวาคม</w:t>
            </w:r>
            <w:r w:rsidRPr="00773A95">
              <w:rPr>
                <w:rFonts w:ascii="Browallia New" w:eastAsia="Arial Unicode MS" w:hAnsi="Browallia New" w:cs="Browallia New"/>
                <w:sz w:val="26"/>
                <w:szCs w:val="26"/>
              </w:rPr>
              <w:t xml:space="preserve"> </w:t>
            </w:r>
            <w:r w:rsidR="00435D73" w:rsidRPr="00435D73">
              <w:rPr>
                <w:rFonts w:ascii="Browallia New" w:eastAsia="Arial Unicode MS" w:hAnsi="Browallia New" w:cs="Browallia New"/>
                <w:sz w:val="26"/>
                <w:szCs w:val="26"/>
              </w:rPr>
              <w:t>2566</w:t>
            </w:r>
          </w:p>
        </w:tc>
        <w:tc>
          <w:tcPr>
            <w:tcW w:w="2366" w:type="dxa"/>
            <w:tcBorders>
              <w:top w:val="nil"/>
              <w:left w:val="nil"/>
              <w:bottom w:val="nil"/>
              <w:right w:val="nil"/>
            </w:tcBorders>
            <w:shd w:val="clear" w:color="auto" w:fill="FAFAFA"/>
            <w:vAlign w:val="center"/>
          </w:tcPr>
          <w:p w14:paraId="4ED980B9" w14:textId="2AC5DD69" w:rsidR="005C5799" w:rsidRPr="00773A95" w:rsidRDefault="00435D73" w:rsidP="00ED1D60">
            <w:pPr>
              <w:ind w:right="-72"/>
              <w:jc w:val="center"/>
              <w:rPr>
                <w:rFonts w:ascii="Browallia New" w:hAnsi="Browallia New" w:cs="Browallia New"/>
                <w:color w:val="000000"/>
                <w:sz w:val="26"/>
                <w:szCs w:val="26"/>
              </w:rPr>
            </w:pPr>
            <w:r w:rsidRPr="00435D73">
              <w:rPr>
                <w:rFonts w:ascii="Browallia New" w:hAnsi="Browallia New" w:cs="Browallia New"/>
                <w:color w:val="000000"/>
                <w:sz w:val="26"/>
                <w:szCs w:val="26"/>
              </w:rPr>
              <w:t>43</w:t>
            </w:r>
            <w:r w:rsidR="005C579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99</w:t>
            </w:r>
          </w:p>
        </w:tc>
        <w:tc>
          <w:tcPr>
            <w:tcW w:w="2366" w:type="dxa"/>
            <w:tcBorders>
              <w:top w:val="nil"/>
              <w:left w:val="nil"/>
              <w:bottom w:val="single" w:sz="4" w:space="0" w:color="auto"/>
              <w:right w:val="nil"/>
            </w:tcBorders>
            <w:shd w:val="clear" w:color="auto" w:fill="FAFAFA"/>
            <w:vAlign w:val="center"/>
          </w:tcPr>
          <w:p w14:paraId="092C20C3" w14:textId="772F399E" w:rsidR="005C5799" w:rsidRPr="00773A95" w:rsidRDefault="00435D73" w:rsidP="00ED1D60">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10</w:t>
            </w:r>
            <w:r w:rsidR="005C579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577</w:t>
            </w:r>
            <w:r w:rsidR="005C579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600</w:t>
            </w:r>
          </w:p>
        </w:tc>
        <w:tc>
          <w:tcPr>
            <w:tcW w:w="2366" w:type="dxa"/>
            <w:tcBorders>
              <w:top w:val="nil"/>
              <w:left w:val="nil"/>
              <w:bottom w:val="single" w:sz="4" w:space="0" w:color="auto"/>
              <w:right w:val="nil"/>
            </w:tcBorders>
            <w:shd w:val="clear" w:color="auto" w:fill="FAFAFA"/>
            <w:vAlign w:val="center"/>
          </w:tcPr>
          <w:p w14:paraId="7CF18D5C" w14:textId="3D61B04D" w:rsidR="005C5799" w:rsidRPr="00773A95" w:rsidRDefault="00435D73" w:rsidP="00ED1D60">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465</w:t>
            </w:r>
            <w:r w:rsidR="005C579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297</w:t>
            </w:r>
          </w:p>
        </w:tc>
      </w:tr>
      <w:tr w:rsidR="005C5799" w:rsidRPr="00773A95" w14:paraId="4EA30E51" w14:textId="77777777" w:rsidTr="00747F14">
        <w:trPr>
          <w:trHeight w:val="300"/>
        </w:trPr>
        <w:tc>
          <w:tcPr>
            <w:tcW w:w="2366" w:type="dxa"/>
            <w:tcBorders>
              <w:top w:val="nil"/>
              <w:left w:val="nil"/>
              <w:bottom w:val="nil"/>
              <w:right w:val="nil"/>
            </w:tcBorders>
            <w:shd w:val="clear" w:color="auto" w:fill="FAFAFA"/>
            <w:vAlign w:val="center"/>
          </w:tcPr>
          <w:p w14:paraId="115C4FF2" w14:textId="77777777" w:rsidR="005C5799" w:rsidRPr="00773A95" w:rsidRDefault="005C5799" w:rsidP="002936AB">
            <w:pPr>
              <w:widowControl w:val="0"/>
              <w:ind w:left="-112"/>
              <w:jc w:val="center"/>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รวม</w:t>
            </w:r>
          </w:p>
        </w:tc>
        <w:tc>
          <w:tcPr>
            <w:tcW w:w="2366" w:type="dxa"/>
            <w:tcBorders>
              <w:top w:val="nil"/>
              <w:left w:val="nil"/>
              <w:bottom w:val="nil"/>
              <w:right w:val="nil"/>
            </w:tcBorders>
            <w:shd w:val="clear" w:color="auto" w:fill="FAFAFA"/>
            <w:vAlign w:val="center"/>
          </w:tcPr>
          <w:p w14:paraId="1D73A406" w14:textId="41650F21" w:rsidR="005C5799" w:rsidRPr="00773A95" w:rsidRDefault="005C5799" w:rsidP="00ED1D60">
            <w:pPr>
              <w:ind w:right="-72"/>
              <w:jc w:val="center"/>
              <w:rPr>
                <w:rFonts w:ascii="Browallia New" w:hAnsi="Browallia New" w:cs="Browallia New"/>
                <w:color w:val="000000"/>
                <w:sz w:val="26"/>
                <w:szCs w:val="26"/>
              </w:rPr>
            </w:pPr>
          </w:p>
        </w:tc>
        <w:tc>
          <w:tcPr>
            <w:tcW w:w="2366" w:type="dxa"/>
            <w:tcBorders>
              <w:top w:val="nil"/>
              <w:left w:val="nil"/>
              <w:bottom w:val="single" w:sz="4" w:space="0" w:color="auto"/>
              <w:right w:val="nil"/>
            </w:tcBorders>
            <w:shd w:val="clear" w:color="auto" w:fill="FAFAFA"/>
            <w:vAlign w:val="center"/>
          </w:tcPr>
          <w:p w14:paraId="78683AFD" w14:textId="2F7A6579" w:rsidR="005C5799" w:rsidRPr="00773A95" w:rsidRDefault="00435D73" w:rsidP="00ED1D60">
            <w:pPr>
              <w:ind w:right="-72"/>
              <w:jc w:val="right"/>
              <w:rPr>
                <w:rFonts w:ascii="Browallia New" w:hAnsi="Browallia New" w:cs="Browallia New"/>
                <w:color w:val="000000"/>
                <w:sz w:val="26"/>
                <w:szCs w:val="26"/>
              </w:rPr>
            </w:pPr>
            <w:r w:rsidRPr="00435D73">
              <w:rPr>
                <w:rFonts w:ascii="Browallia New" w:hAnsi="Browallia New" w:cs="Browallia New"/>
                <w:color w:val="000000"/>
                <w:sz w:val="26"/>
                <w:szCs w:val="26"/>
              </w:rPr>
              <w:t>14</w:t>
            </w:r>
            <w:r w:rsidR="005C579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749</w:t>
            </w:r>
            <w:r w:rsidR="005C579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400</w:t>
            </w:r>
          </w:p>
        </w:tc>
        <w:tc>
          <w:tcPr>
            <w:tcW w:w="2366" w:type="dxa"/>
            <w:tcBorders>
              <w:top w:val="nil"/>
              <w:left w:val="nil"/>
              <w:bottom w:val="single" w:sz="4" w:space="0" w:color="auto"/>
              <w:right w:val="nil"/>
            </w:tcBorders>
            <w:shd w:val="clear" w:color="auto" w:fill="FAFAFA"/>
            <w:vAlign w:val="center"/>
          </w:tcPr>
          <w:p w14:paraId="51AC00AF" w14:textId="09A780C6" w:rsidR="005C5799" w:rsidRPr="00773A95" w:rsidRDefault="00435D73" w:rsidP="00ED1D60">
            <w:pPr>
              <w:ind w:right="-72"/>
              <w:jc w:val="right"/>
              <w:rPr>
                <w:rFonts w:ascii="Browallia New" w:hAnsi="Browallia New" w:cs="Browallia New"/>
                <w:color w:val="000000"/>
                <w:sz w:val="26"/>
                <w:szCs w:val="26"/>
                <w:lang w:val="en-US"/>
              </w:rPr>
            </w:pPr>
            <w:r w:rsidRPr="00435D73">
              <w:rPr>
                <w:rFonts w:ascii="Browallia New" w:hAnsi="Browallia New" w:cs="Browallia New"/>
                <w:color w:val="000000"/>
                <w:sz w:val="26"/>
                <w:szCs w:val="26"/>
              </w:rPr>
              <w:t>655</w:t>
            </w:r>
            <w:r w:rsidR="005C579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001</w:t>
            </w:r>
          </w:p>
        </w:tc>
      </w:tr>
    </w:tbl>
    <w:p w14:paraId="5839D4F3" w14:textId="77777777" w:rsidR="003759FE" w:rsidRDefault="003759FE">
      <w:pPr>
        <w:rPr>
          <w:rFonts w:ascii="Browallia New" w:eastAsia="Arial Unicode MS" w:hAnsi="Browallia New" w:cs="Browallia New"/>
          <w:szCs w:val="26"/>
        </w:rPr>
      </w:pPr>
      <w:r>
        <w:rPr>
          <w:rFonts w:ascii="Browallia New" w:eastAsia="Arial Unicode MS" w:hAnsi="Browallia New" w:cs="Browallia New"/>
          <w:szCs w:val="26"/>
        </w:rPr>
        <w:br w:type="page"/>
      </w:r>
    </w:p>
    <w:p w14:paraId="7E22A1D4" w14:textId="77777777" w:rsidR="00D708F3" w:rsidRPr="00773A95" w:rsidRDefault="00D708F3" w:rsidP="00D708F3">
      <w:pPr>
        <w:jc w:val="thaiDistribute"/>
        <w:rPr>
          <w:rFonts w:ascii="Browallia New" w:eastAsia="Arial Unicode MS" w:hAnsi="Browallia New" w:cs="Browallia New"/>
          <w:szCs w:val="26"/>
        </w:rPr>
      </w:pPr>
    </w:p>
    <w:p w14:paraId="6EC3A100" w14:textId="3BDEC226" w:rsidR="00C2396A" w:rsidRPr="00773A95" w:rsidRDefault="00C2396A" w:rsidP="00C2396A">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33</w:t>
      </w:r>
      <w:r w:rsidRPr="00773A95">
        <w:rPr>
          <w:rFonts w:ascii="Browallia New" w:hAnsi="Browallia New" w:cs="Browallia New"/>
          <w:b/>
          <w:bCs/>
          <w:color w:val="FFFFFF" w:themeColor="background1"/>
          <w:kern w:val="26"/>
          <w:position w:val="-25"/>
          <w:cs/>
          <w:lang w:val="en-US"/>
        </w:rPr>
        <w:tab/>
        <w:t>สำรองตามกฎหมาย</w:t>
      </w:r>
    </w:p>
    <w:p w14:paraId="62045CC2" w14:textId="77777777" w:rsidR="00C2396A" w:rsidRPr="00773A95" w:rsidRDefault="00C2396A" w:rsidP="00C2396A">
      <w:pPr>
        <w:jc w:val="thaiDistribute"/>
        <w:rPr>
          <w:rFonts w:ascii="Browallia New" w:hAnsi="Browallia New" w:cs="Browallia New"/>
          <w:szCs w:val="26"/>
        </w:rPr>
      </w:pPr>
    </w:p>
    <w:p w14:paraId="2CE12B85" w14:textId="6837FAFC" w:rsidR="00DD2E5B" w:rsidRPr="00773A95" w:rsidRDefault="00C94725" w:rsidP="0084102A">
      <w:pPr>
        <w:jc w:val="thaiDistribute"/>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 xml:space="preserve">ตามพระราชบัญญัติบริษัทมหาชนจำกัด พ.ศ. </w:t>
      </w:r>
      <w:r w:rsidR="00435D73" w:rsidRPr="00435D73">
        <w:rPr>
          <w:rFonts w:ascii="Browallia New" w:eastAsia="Arial Unicode MS" w:hAnsi="Browallia New" w:cs="Browallia New"/>
          <w:sz w:val="26"/>
          <w:szCs w:val="26"/>
        </w:rPr>
        <w:t>2535</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 xml:space="preserve">บริษัทต้องกันเงินสำรองตามกฎหมายอย่างน้อยร้อยละ </w:t>
      </w:r>
      <w:r w:rsidR="00435D73" w:rsidRPr="00435D73">
        <w:rPr>
          <w:rFonts w:ascii="Browallia New" w:eastAsia="Arial Unicode MS" w:hAnsi="Browallia New" w:cs="Browallia New"/>
          <w:sz w:val="26"/>
          <w:szCs w:val="26"/>
        </w:rPr>
        <w:t>5</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 xml:space="preserve">ของกำไรสุทธิ หลังจากหักส่วนของขาดทุนสะสมยกมา (ถ้ามี) จนกว่าสำรองนี้จะมีมูลค่าไม่น้อยกว่าร้อยละ </w:t>
      </w:r>
      <w:r w:rsidR="00435D73" w:rsidRPr="00435D73">
        <w:rPr>
          <w:rFonts w:ascii="Browallia New" w:eastAsia="Arial Unicode MS" w:hAnsi="Browallia New" w:cs="Browallia New"/>
          <w:sz w:val="26"/>
          <w:szCs w:val="26"/>
        </w:rPr>
        <w:t>10</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ของทุนจดทะเบียน สำรองนี้ไม่สามารถนำไปจ่ายเงินปันผลได้</w:t>
      </w:r>
    </w:p>
    <w:p w14:paraId="5B1F5496" w14:textId="77777777" w:rsidR="00C2396A" w:rsidRPr="00773A95" w:rsidRDefault="00C2396A" w:rsidP="00C2396A">
      <w:pPr>
        <w:jc w:val="thaiDistribute"/>
        <w:rPr>
          <w:rFonts w:ascii="Browallia New" w:hAnsi="Browallia New" w:cs="Browallia New"/>
          <w:szCs w:val="26"/>
        </w:rPr>
      </w:pPr>
    </w:p>
    <w:p w14:paraId="35DC1E9A" w14:textId="11BA1313" w:rsidR="00C2396A" w:rsidRPr="00773A95" w:rsidRDefault="00C2396A" w:rsidP="00C2396A">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34</w:t>
      </w:r>
      <w:r w:rsidRPr="00773A95">
        <w:rPr>
          <w:rFonts w:ascii="Browallia New" w:hAnsi="Browallia New" w:cs="Browallia New"/>
          <w:b/>
          <w:bCs/>
          <w:color w:val="FFFFFF" w:themeColor="background1"/>
          <w:kern w:val="26"/>
          <w:position w:val="-25"/>
          <w:cs/>
          <w:lang w:val="en-US"/>
        </w:rPr>
        <w:tab/>
        <w:t>รายได้จากการขายและการบริการ</w:t>
      </w:r>
    </w:p>
    <w:p w14:paraId="588ED129" w14:textId="77777777" w:rsidR="00C2396A" w:rsidRPr="00773A95" w:rsidRDefault="00C2396A" w:rsidP="00C2396A">
      <w:pPr>
        <w:jc w:val="thaiDistribute"/>
        <w:rPr>
          <w:rFonts w:ascii="Browallia New" w:hAnsi="Browallia New" w:cs="Browallia New"/>
          <w:szCs w:val="26"/>
        </w:rPr>
      </w:pPr>
    </w:p>
    <w:tbl>
      <w:tblPr>
        <w:tblW w:w="4995" w:type="pct"/>
        <w:tblLook w:val="0000" w:firstRow="0" w:lastRow="0" w:firstColumn="0" w:lastColumn="0" w:noHBand="0" w:noVBand="0"/>
      </w:tblPr>
      <w:tblGrid>
        <w:gridCol w:w="4050"/>
        <w:gridCol w:w="1397"/>
        <w:gridCol w:w="1397"/>
        <w:gridCol w:w="1302"/>
        <w:gridCol w:w="1304"/>
      </w:tblGrid>
      <w:tr w:rsidR="009577C6" w:rsidRPr="00773A95" w14:paraId="58C5536B" w14:textId="77777777" w:rsidTr="00005FCC">
        <w:trPr>
          <w:cantSplit/>
        </w:trPr>
        <w:tc>
          <w:tcPr>
            <w:tcW w:w="2143" w:type="pct"/>
          </w:tcPr>
          <w:p w14:paraId="5F8AA012" w14:textId="77777777" w:rsidR="009577C6" w:rsidRPr="00773A95" w:rsidRDefault="009577C6" w:rsidP="00005FCC">
            <w:pPr>
              <w:tabs>
                <w:tab w:val="left" w:pos="6840"/>
              </w:tabs>
              <w:ind w:left="-105"/>
              <w:contextualSpacing/>
              <w:jc w:val="thaiDistribute"/>
              <w:rPr>
                <w:rFonts w:ascii="Browallia New" w:hAnsi="Browallia New" w:cs="Browallia New"/>
                <w:b/>
                <w:bCs/>
                <w:snapToGrid w:val="0"/>
                <w:szCs w:val="26"/>
                <w:cs/>
                <w:lang w:eastAsia="th-TH"/>
              </w:rPr>
            </w:pPr>
          </w:p>
        </w:tc>
        <w:tc>
          <w:tcPr>
            <w:tcW w:w="1478" w:type="pct"/>
            <w:gridSpan w:val="2"/>
            <w:tcBorders>
              <w:top w:val="single" w:sz="4" w:space="0" w:color="auto"/>
              <w:bottom w:val="single" w:sz="4" w:space="0" w:color="auto"/>
            </w:tcBorders>
          </w:tcPr>
          <w:p w14:paraId="642BC15B" w14:textId="77777777" w:rsidR="009577C6" w:rsidRPr="00773A95" w:rsidRDefault="009577C6" w:rsidP="00005FCC">
            <w:pPr>
              <w:tabs>
                <w:tab w:val="left" w:pos="6840"/>
              </w:tabs>
              <w:ind w:right="-72"/>
              <w:contextualSpacing/>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c>
          <w:tcPr>
            <w:tcW w:w="1379" w:type="pct"/>
            <w:gridSpan w:val="2"/>
            <w:tcBorders>
              <w:top w:val="single" w:sz="4" w:space="0" w:color="auto"/>
              <w:bottom w:val="single" w:sz="4" w:space="0" w:color="auto"/>
            </w:tcBorders>
          </w:tcPr>
          <w:p w14:paraId="7DA5B2B2" w14:textId="77777777" w:rsidR="009577C6" w:rsidRPr="00773A95" w:rsidRDefault="009577C6" w:rsidP="00005FCC">
            <w:pPr>
              <w:tabs>
                <w:tab w:val="left" w:pos="6840"/>
              </w:tabs>
              <w:ind w:right="-72"/>
              <w:contextualSpacing/>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ED1407" w:rsidRPr="00773A95" w14:paraId="2C3A0B7B" w14:textId="77777777" w:rsidTr="00ED1407">
        <w:trPr>
          <w:cantSplit/>
        </w:trPr>
        <w:tc>
          <w:tcPr>
            <w:tcW w:w="2143" w:type="pct"/>
          </w:tcPr>
          <w:p w14:paraId="731DCBF3" w14:textId="77777777" w:rsidR="00ED1407" w:rsidRPr="00773A95" w:rsidRDefault="00ED1407" w:rsidP="00005FCC">
            <w:pPr>
              <w:tabs>
                <w:tab w:val="left" w:pos="6840"/>
              </w:tabs>
              <w:ind w:left="-105"/>
              <w:contextualSpacing/>
              <w:jc w:val="thaiDistribute"/>
              <w:rPr>
                <w:rFonts w:ascii="Browallia New" w:hAnsi="Browallia New" w:cs="Browallia New"/>
                <w:b/>
                <w:bCs/>
                <w:snapToGrid w:val="0"/>
                <w:szCs w:val="26"/>
                <w:cs/>
                <w:lang w:eastAsia="th-TH"/>
              </w:rPr>
            </w:pPr>
          </w:p>
        </w:tc>
        <w:tc>
          <w:tcPr>
            <w:tcW w:w="1478" w:type="pct"/>
            <w:gridSpan w:val="2"/>
            <w:tcBorders>
              <w:top w:val="single" w:sz="4" w:space="0" w:color="auto"/>
            </w:tcBorders>
          </w:tcPr>
          <w:p w14:paraId="59261E50" w14:textId="77777777" w:rsidR="00ED1407" w:rsidRPr="00773A95" w:rsidRDefault="00ED1407" w:rsidP="00005FCC">
            <w:pPr>
              <w:tabs>
                <w:tab w:val="left" w:pos="6840"/>
              </w:tabs>
              <w:ind w:right="-72"/>
              <w:contextualSpacing/>
              <w:jc w:val="right"/>
              <w:rPr>
                <w:rFonts w:ascii="Browallia New" w:hAnsi="Browallia New" w:cs="Browallia New"/>
                <w:b/>
                <w:bCs/>
                <w:szCs w:val="26"/>
                <w:cs/>
              </w:rPr>
            </w:pPr>
          </w:p>
        </w:tc>
        <w:tc>
          <w:tcPr>
            <w:tcW w:w="1379" w:type="pct"/>
            <w:gridSpan w:val="2"/>
            <w:tcBorders>
              <w:top w:val="single" w:sz="4" w:space="0" w:color="auto"/>
            </w:tcBorders>
          </w:tcPr>
          <w:p w14:paraId="2665D8C7" w14:textId="4DAC35BB" w:rsidR="00ED1407" w:rsidRPr="00773A95" w:rsidRDefault="00ED1407" w:rsidP="00005FCC">
            <w:pPr>
              <w:tabs>
                <w:tab w:val="left" w:pos="6840"/>
              </w:tabs>
              <w:ind w:right="-72"/>
              <w:contextualSpacing/>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9577C6" w:rsidRPr="00773A95" w14:paraId="61AE9FCD" w14:textId="77777777" w:rsidTr="00ED1407">
        <w:trPr>
          <w:cantSplit/>
        </w:trPr>
        <w:tc>
          <w:tcPr>
            <w:tcW w:w="2143" w:type="pct"/>
          </w:tcPr>
          <w:p w14:paraId="251E1A59" w14:textId="3F459C41" w:rsidR="009577C6" w:rsidRPr="00773A95" w:rsidRDefault="009577C6" w:rsidP="00005FCC">
            <w:pPr>
              <w:tabs>
                <w:tab w:val="left" w:pos="6840"/>
              </w:tabs>
              <w:ind w:left="-105"/>
              <w:contextualSpacing/>
              <w:jc w:val="thaiDistribute"/>
              <w:rPr>
                <w:rFonts w:ascii="Browallia New" w:hAnsi="Browallia New" w:cs="Browallia New"/>
                <w:sz w:val="26"/>
                <w:szCs w:val="26"/>
              </w:rPr>
            </w:pPr>
            <w:r w:rsidRPr="00773A95">
              <w:rPr>
                <w:rFonts w:ascii="Browallia New" w:eastAsia="Arial Unicode MS" w:hAnsi="Browallia New" w:cs="Browallia New"/>
                <w:b/>
                <w:bCs/>
                <w:sz w:val="26"/>
                <w:szCs w:val="26"/>
                <w:cs/>
              </w:rPr>
              <w:t xml:space="preserve">สำหรับปีสิ้นสุดวันที่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rPr>
              <w:t xml:space="preserve"> </w:t>
            </w:r>
            <w:r w:rsidRPr="00773A95">
              <w:rPr>
                <w:rFonts w:ascii="Browallia New" w:eastAsia="Arial Unicode MS" w:hAnsi="Browallia New" w:cs="Browallia New"/>
                <w:b/>
                <w:bCs/>
                <w:sz w:val="26"/>
                <w:szCs w:val="26"/>
                <w:cs/>
              </w:rPr>
              <w:t>ธันวาคม</w:t>
            </w:r>
          </w:p>
        </w:tc>
        <w:tc>
          <w:tcPr>
            <w:tcW w:w="739" w:type="pct"/>
          </w:tcPr>
          <w:p w14:paraId="0EE58015" w14:textId="7B01B46D" w:rsidR="009577C6" w:rsidRPr="00773A95" w:rsidRDefault="00875916" w:rsidP="00005FCC">
            <w:pPr>
              <w:tabs>
                <w:tab w:val="left" w:pos="6840"/>
              </w:tabs>
              <w:ind w:right="-72"/>
              <w:contextualSpacing/>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739" w:type="pct"/>
          </w:tcPr>
          <w:p w14:paraId="156F5E81" w14:textId="712BD502" w:rsidR="009577C6" w:rsidRPr="00773A95" w:rsidRDefault="00875916" w:rsidP="00005FCC">
            <w:pPr>
              <w:tabs>
                <w:tab w:val="left" w:pos="6840"/>
              </w:tabs>
              <w:ind w:right="-72"/>
              <w:contextualSpacing/>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689" w:type="pct"/>
          </w:tcPr>
          <w:p w14:paraId="6C89292B" w14:textId="3E722582" w:rsidR="009577C6" w:rsidRPr="00773A95" w:rsidRDefault="00875916" w:rsidP="00005FCC">
            <w:pPr>
              <w:tabs>
                <w:tab w:val="left" w:pos="6840"/>
              </w:tabs>
              <w:ind w:right="-72"/>
              <w:contextualSpacing/>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690" w:type="pct"/>
          </w:tcPr>
          <w:p w14:paraId="64FD3A33" w14:textId="28AD1F40" w:rsidR="009577C6" w:rsidRPr="00773A95" w:rsidRDefault="00875916" w:rsidP="00005FCC">
            <w:pPr>
              <w:tabs>
                <w:tab w:val="left" w:pos="6840"/>
              </w:tabs>
              <w:ind w:right="-72"/>
              <w:contextualSpacing/>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9577C6" w:rsidRPr="00773A95" w14:paraId="3D251DC1" w14:textId="77777777" w:rsidTr="00005FCC">
        <w:trPr>
          <w:cantSplit/>
        </w:trPr>
        <w:tc>
          <w:tcPr>
            <w:tcW w:w="2143" w:type="pct"/>
          </w:tcPr>
          <w:p w14:paraId="03355D2F" w14:textId="77777777" w:rsidR="009577C6" w:rsidRPr="00773A95" w:rsidRDefault="009577C6" w:rsidP="00005FCC">
            <w:pPr>
              <w:tabs>
                <w:tab w:val="left" w:pos="6840"/>
              </w:tabs>
              <w:ind w:left="-105"/>
              <w:contextualSpacing/>
              <w:jc w:val="thaiDistribute"/>
              <w:rPr>
                <w:rFonts w:ascii="Browallia New" w:hAnsi="Browallia New" w:cs="Browallia New"/>
                <w:sz w:val="26"/>
                <w:szCs w:val="26"/>
              </w:rPr>
            </w:pPr>
          </w:p>
        </w:tc>
        <w:tc>
          <w:tcPr>
            <w:tcW w:w="739" w:type="pct"/>
            <w:tcBorders>
              <w:bottom w:val="single" w:sz="4" w:space="0" w:color="auto"/>
            </w:tcBorders>
          </w:tcPr>
          <w:p w14:paraId="31448228" w14:textId="77777777" w:rsidR="009577C6" w:rsidRPr="00773A95" w:rsidRDefault="009577C6" w:rsidP="00005FCC">
            <w:pPr>
              <w:tabs>
                <w:tab w:val="left" w:pos="6840"/>
              </w:tabs>
              <w:ind w:right="-72"/>
              <w:contextualSpacing/>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c>
          <w:tcPr>
            <w:tcW w:w="739" w:type="pct"/>
            <w:tcBorders>
              <w:bottom w:val="single" w:sz="4" w:space="0" w:color="auto"/>
            </w:tcBorders>
          </w:tcPr>
          <w:p w14:paraId="2C420736" w14:textId="77777777" w:rsidR="009577C6" w:rsidRPr="00773A95" w:rsidRDefault="009577C6" w:rsidP="00005FCC">
            <w:pPr>
              <w:tabs>
                <w:tab w:val="left" w:pos="6840"/>
              </w:tabs>
              <w:ind w:right="-72"/>
              <w:contextualSpacing/>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c>
          <w:tcPr>
            <w:tcW w:w="689" w:type="pct"/>
            <w:tcBorders>
              <w:bottom w:val="single" w:sz="4" w:space="0" w:color="auto"/>
            </w:tcBorders>
          </w:tcPr>
          <w:p w14:paraId="7C1B6274" w14:textId="77777777" w:rsidR="009577C6" w:rsidRPr="00773A95" w:rsidRDefault="009577C6" w:rsidP="00005FCC">
            <w:pPr>
              <w:tabs>
                <w:tab w:val="left" w:pos="6840"/>
              </w:tabs>
              <w:ind w:right="-72"/>
              <w:contextualSpacing/>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c>
          <w:tcPr>
            <w:tcW w:w="690" w:type="pct"/>
            <w:tcBorders>
              <w:bottom w:val="single" w:sz="4" w:space="0" w:color="auto"/>
            </w:tcBorders>
          </w:tcPr>
          <w:p w14:paraId="419CF30D" w14:textId="77777777" w:rsidR="009577C6" w:rsidRPr="00773A95" w:rsidRDefault="009577C6" w:rsidP="00005FCC">
            <w:pPr>
              <w:tabs>
                <w:tab w:val="left" w:pos="6840"/>
              </w:tabs>
              <w:ind w:right="-72"/>
              <w:contextualSpacing/>
              <w:jc w:val="right"/>
              <w:rPr>
                <w:rFonts w:ascii="Browallia New" w:hAnsi="Browallia New" w:cs="Browallia New"/>
                <w:b/>
                <w:bCs/>
                <w:sz w:val="26"/>
                <w:szCs w:val="26"/>
              </w:rPr>
            </w:pPr>
            <w:r w:rsidRPr="00773A95">
              <w:rPr>
                <w:rFonts w:ascii="Browallia New" w:hAnsi="Browallia New" w:cs="Browallia New"/>
                <w:b/>
                <w:bCs/>
                <w:sz w:val="26"/>
                <w:szCs w:val="26"/>
                <w:cs/>
              </w:rPr>
              <w:t>พันบาท</w:t>
            </w:r>
          </w:p>
        </w:tc>
      </w:tr>
      <w:tr w:rsidR="009577C6" w:rsidRPr="00773A95" w14:paraId="112D0651" w14:textId="77777777" w:rsidTr="00005FCC">
        <w:trPr>
          <w:cantSplit/>
        </w:trPr>
        <w:tc>
          <w:tcPr>
            <w:tcW w:w="2143" w:type="pct"/>
          </w:tcPr>
          <w:p w14:paraId="53F33B65" w14:textId="77777777" w:rsidR="009577C6" w:rsidRPr="00773A95" w:rsidRDefault="009577C6" w:rsidP="00005FCC">
            <w:pPr>
              <w:ind w:left="-105"/>
              <w:contextualSpacing/>
              <w:jc w:val="thaiDistribute"/>
              <w:rPr>
                <w:rFonts w:ascii="Browallia New" w:hAnsi="Browallia New" w:cs="Browallia New"/>
                <w:sz w:val="16"/>
                <w:szCs w:val="16"/>
                <w:cs/>
              </w:rPr>
            </w:pPr>
          </w:p>
        </w:tc>
        <w:tc>
          <w:tcPr>
            <w:tcW w:w="739" w:type="pct"/>
            <w:tcBorders>
              <w:top w:val="single" w:sz="4" w:space="0" w:color="auto"/>
            </w:tcBorders>
            <w:shd w:val="clear" w:color="auto" w:fill="FAFAFA"/>
          </w:tcPr>
          <w:p w14:paraId="353A7A11" w14:textId="77777777" w:rsidR="009577C6" w:rsidRPr="00773A95" w:rsidRDefault="009577C6" w:rsidP="00005FCC">
            <w:pPr>
              <w:ind w:left="61"/>
              <w:contextualSpacing/>
              <w:jc w:val="thaiDistribute"/>
              <w:rPr>
                <w:rFonts w:ascii="Browallia New" w:hAnsi="Browallia New" w:cs="Browallia New"/>
                <w:sz w:val="16"/>
                <w:szCs w:val="16"/>
              </w:rPr>
            </w:pPr>
          </w:p>
        </w:tc>
        <w:tc>
          <w:tcPr>
            <w:tcW w:w="739" w:type="pct"/>
            <w:tcBorders>
              <w:top w:val="single" w:sz="4" w:space="0" w:color="auto"/>
            </w:tcBorders>
          </w:tcPr>
          <w:p w14:paraId="1F69B8FE" w14:textId="77777777" w:rsidR="009577C6" w:rsidRPr="00773A95" w:rsidRDefault="009577C6" w:rsidP="00005FCC">
            <w:pPr>
              <w:ind w:left="61"/>
              <w:contextualSpacing/>
              <w:jc w:val="thaiDistribute"/>
              <w:rPr>
                <w:rFonts w:ascii="Browallia New" w:hAnsi="Browallia New" w:cs="Browallia New"/>
                <w:sz w:val="16"/>
                <w:szCs w:val="16"/>
              </w:rPr>
            </w:pPr>
          </w:p>
        </w:tc>
        <w:tc>
          <w:tcPr>
            <w:tcW w:w="689" w:type="pct"/>
            <w:tcBorders>
              <w:top w:val="single" w:sz="4" w:space="0" w:color="auto"/>
            </w:tcBorders>
            <w:shd w:val="clear" w:color="auto" w:fill="FAFAFA"/>
          </w:tcPr>
          <w:p w14:paraId="35EAA172" w14:textId="77777777" w:rsidR="009577C6" w:rsidRPr="00773A95" w:rsidRDefault="009577C6" w:rsidP="00005FCC">
            <w:pPr>
              <w:ind w:left="61"/>
              <w:contextualSpacing/>
              <w:jc w:val="thaiDistribute"/>
              <w:rPr>
                <w:rFonts w:ascii="Browallia New" w:hAnsi="Browallia New" w:cs="Browallia New"/>
                <w:sz w:val="16"/>
                <w:szCs w:val="16"/>
              </w:rPr>
            </w:pPr>
          </w:p>
        </w:tc>
        <w:tc>
          <w:tcPr>
            <w:tcW w:w="690" w:type="pct"/>
            <w:tcBorders>
              <w:top w:val="single" w:sz="4" w:space="0" w:color="auto"/>
            </w:tcBorders>
          </w:tcPr>
          <w:p w14:paraId="05405C99" w14:textId="77777777" w:rsidR="009577C6" w:rsidRPr="00773A95" w:rsidRDefault="009577C6" w:rsidP="00005FCC">
            <w:pPr>
              <w:ind w:left="61"/>
              <w:contextualSpacing/>
              <w:jc w:val="thaiDistribute"/>
              <w:rPr>
                <w:rFonts w:ascii="Browallia New" w:hAnsi="Browallia New" w:cs="Browallia New"/>
                <w:sz w:val="16"/>
                <w:szCs w:val="16"/>
              </w:rPr>
            </w:pPr>
          </w:p>
        </w:tc>
      </w:tr>
      <w:tr w:rsidR="007C1034" w:rsidRPr="00773A95" w14:paraId="34A72C90" w14:textId="77777777">
        <w:trPr>
          <w:cantSplit/>
        </w:trPr>
        <w:tc>
          <w:tcPr>
            <w:tcW w:w="2143" w:type="pct"/>
          </w:tcPr>
          <w:p w14:paraId="075815C4" w14:textId="77777777" w:rsidR="007C1034" w:rsidRPr="00773A95" w:rsidRDefault="007C1034" w:rsidP="007C1034">
            <w:pPr>
              <w:tabs>
                <w:tab w:val="left" w:pos="2894"/>
              </w:tabs>
              <w:ind w:left="31" w:right="-102" w:hanging="136"/>
              <w:contextualSpacing/>
              <w:rPr>
                <w:rFonts w:ascii="Browallia New" w:hAnsi="Browallia New" w:cs="Browallia New"/>
                <w:sz w:val="26"/>
                <w:szCs w:val="26"/>
              </w:rPr>
            </w:pPr>
            <w:r w:rsidRPr="00773A95">
              <w:rPr>
                <w:rFonts w:ascii="Browallia New" w:hAnsi="Browallia New" w:cs="Browallia New"/>
                <w:sz w:val="26"/>
                <w:szCs w:val="26"/>
                <w:cs/>
              </w:rPr>
              <w:t>รายได้จากการขายน้ำมันปาล์มดิบ</w:t>
            </w:r>
          </w:p>
          <w:p w14:paraId="5947A67E" w14:textId="77777777" w:rsidR="007C1034" w:rsidRPr="00773A95" w:rsidRDefault="007C1034" w:rsidP="007C1034">
            <w:pPr>
              <w:tabs>
                <w:tab w:val="left" w:pos="2894"/>
              </w:tabs>
              <w:ind w:left="31" w:right="-102" w:hanging="136"/>
              <w:contextualSpacing/>
              <w:rPr>
                <w:rFonts w:ascii="Browallia New" w:hAnsi="Browallia New" w:cs="Browallia New"/>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และน้ำมันไบโอดีเซล</w:t>
            </w:r>
          </w:p>
        </w:tc>
        <w:tc>
          <w:tcPr>
            <w:tcW w:w="739" w:type="pct"/>
            <w:tcBorders>
              <w:top w:val="nil"/>
              <w:left w:val="nil"/>
              <w:bottom w:val="nil"/>
              <w:right w:val="nil"/>
            </w:tcBorders>
            <w:shd w:val="clear" w:color="000000" w:fill="FAFAFA"/>
            <w:vAlign w:val="bottom"/>
          </w:tcPr>
          <w:p w14:paraId="2CCB02A5" w14:textId="19968406" w:rsidR="007C1034" w:rsidRPr="00773A95" w:rsidRDefault="00435D73" w:rsidP="007C1034">
            <w:pPr>
              <w:ind w:right="-72"/>
              <w:contextualSpacing/>
              <w:jc w:val="right"/>
              <w:rPr>
                <w:rFonts w:ascii="Browallia New" w:hAnsi="Browallia New" w:cs="Browallia New"/>
                <w:sz w:val="26"/>
                <w:szCs w:val="26"/>
              </w:rPr>
            </w:pPr>
            <w:r w:rsidRPr="00435D73">
              <w:rPr>
                <w:rFonts w:ascii="Browallia New" w:hAnsi="Browallia New" w:cs="Browallia New"/>
                <w:sz w:val="26"/>
                <w:szCs w:val="26"/>
              </w:rPr>
              <w:t>4</w:t>
            </w:r>
            <w:r w:rsidR="004431FA" w:rsidRPr="00773A95">
              <w:rPr>
                <w:rFonts w:ascii="Browallia New" w:hAnsi="Browallia New" w:cs="Browallia New"/>
                <w:sz w:val="26"/>
                <w:szCs w:val="26"/>
              </w:rPr>
              <w:t>,</w:t>
            </w:r>
            <w:r w:rsidRPr="00435D73">
              <w:rPr>
                <w:rFonts w:ascii="Browallia New" w:hAnsi="Browallia New" w:cs="Browallia New"/>
                <w:sz w:val="26"/>
                <w:szCs w:val="26"/>
              </w:rPr>
              <w:t>673</w:t>
            </w:r>
            <w:r w:rsidR="004431FA" w:rsidRPr="00773A95">
              <w:rPr>
                <w:rFonts w:ascii="Browallia New" w:hAnsi="Browallia New" w:cs="Browallia New"/>
                <w:sz w:val="26"/>
                <w:szCs w:val="26"/>
              </w:rPr>
              <w:t>,</w:t>
            </w:r>
            <w:r w:rsidRPr="00435D73">
              <w:rPr>
                <w:rFonts w:ascii="Browallia New" w:hAnsi="Browallia New" w:cs="Browallia New"/>
                <w:sz w:val="26"/>
                <w:szCs w:val="26"/>
              </w:rPr>
              <w:t>161</w:t>
            </w:r>
          </w:p>
        </w:tc>
        <w:tc>
          <w:tcPr>
            <w:tcW w:w="739" w:type="pct"/>
            <w:tcBorders>
              <w:top w:val="nil"/>
              <w:left w:val="nil"/>
              <w:bottom w:val="nil"/>
              <w:right w:val="nil"/>
            </w:tcBorders>
            <w:shd w:val="clear" w:color="auto" w:fill="auto"/>
            <w:vAlign w:val="bottom"/>
          </w:tcPr>
          <w:p w14:paraId="033149BD" w14:textId="227E219D" w:rsidR="007C1034" w:rsidRPr="00773A95" w:rsidRDefault="00435D73" w:rsidP="007C1034">
            <w:pPr>
              <w:ind w:right="-72"/>
              <w:contextualSpacing/>
              <w:jc w:val="right"/>
              <w:rPr>
                <w:rFonts w:ascii="Browallia New" w:hAnsi="Browallia New" w:cs="Browallia New"/>
                <w:sz w:val="26"/>
                <w:szCs w:val="26"/>
              </w:rPr>
            </w:pPr>
            <w:r w:rsidRPr="00435D73">
              <w:rPr>
                <w:rFonts w:ascii="Browallia New" w:hAnsi="Browallia New" w:cs="Browallia New"/>
                <w:sz w:val="26"/>
                <w:szCs w:val="26"/>
              </w:rPr>
              <w:t>6</w:t>
            </w:r>
            <w:r w:rsidR="007C1034" w:rsidRPr="00773A95">
              <w:rPr>
                <w:rFonts w:ascii="Browallia New" w:hAnsi="Browallia New" w:cs="Browallia New"/>
                <w:sz w:val="26"/>
                <w:szCs w:val="26"/>
              </w:rPr>
              <w:t>,</w:t>
            </w:r>
            <w:r w:rsidRPr="00435D73">
              <w:rPr>
                <w:rFonts w:ascii="Browallia New" w:hAnsi="Browallia New" w:cs="Browallia New"/>
                <w:sz w:val="26"/>
                <w:szCs w:val="26"/>
              </w:rPr>
              <w:t>409</w:t>
            </w:r>
            <w:r w:rsidR="007C1034" w:rsidRPr="00773A95">
              <w:rPr>
                <w:rFonts w:ascii="Browallia New" w:hAnsi="Browallia New" w:cs="Browallia New"/>
                <w:sz w:val="26"/>
                <w:szCs w:val="26"/>
              </w:rPr>
              <w:t>,</w:t>
            </w:r>
            <w:r w:rsidRPr="00435D73">
              <w:rPr>
                <w:rFonts w:ascii="Browallia New" w:hAnsi="Browallia New" w:cs="Browallia New"/>
                <w:sz w:val="26"/>
                <w:szCs w:val="26"/>
              </w:rPr>
              <w:t>963</w:t>
            </w:r>
          </w:p>
        </w:tc>
        <w:tc>
          <w:tcPr>
            <w:tcW w:w="689" w:type="pct"/>
            <w:tcBorders>
              <w:top w:val="nil"/>
              <w:left w:val="nil"/>
              <w:bottom w:val="nil"/>
              <w:right w:val="nil"/>
            </w:tcBorders>
            <w:shd w:val="clear" w:color="000000" w:fill="FAFAFA"/>
            <w:vAlign w:val="bottom"/>
          </w:tcPr>
          <w:p w14:paraId="14E68A51" w14:textId="2DF3841A" w:rsidR="007C1034" w:rsidRPr="00773A95" w:rsidRDefault="00435D73" w:rsidP="007C1034">
            <w:pPr>
              <w:ind w:right="-72"/>
              <w:contextualSpacing/>
              <w:jc w:val="right"/>
              <w:rPr>
                <w:rFonts w:ascii="Browallia New" w:hAnsi="Browallia New" w:cs="Browallia New"/>
                <w:sz w:val="26"/>
                <w:szCs w:val="26"/>
              </w:rPr>
            </w:pPr>
            <w:r w:rsidRPr="00435D73">
              <w:rPr>
                <w:rFonts w:ascii="Browallia New" w:hAnsi="Browallia New" w:cs="Browallia New"/>
                <w:color w:val="000000"/>
                <w:sz w:val="26"/>
                <w:szCs w:val="26"/>
              </w:rPr>
              <w:t>3</w:t>
            </w:r>
            <w:r w:rsidR="630A114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957</w:t>
            </w:r>
            <w:r w:rsidR="630A114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450</w:t>
            </w:r>
          </w:p>
        </w:tc>
        <w:tc>
          <w:tcPr>
            <w:tcW w:w="690" w:type="pct"/>
            <w:tcBorders>
              <w:top w:val="nil"/>
              <w:left w:val="nil"/>
              <w:bottom w:val="nil"/>
              <w:right w:val="nil"/>
            </w:tcBorders>
            <w:shd w:val="clear" w:color="auto" w:fill="auto"/>
            <w:vAlign w:val="bottom"/>
          </w:tcPr>
          <w:p w14:paraId="6B54F0CF" w14:textId="6868DA55" w:rsidR="007C1034" w:rsidRPr="00773A95" w:rsidRDefault="00435D73" w:rsidP="007C1034">
            <w:pPr>
              <w:ind w:right="-72"/>
              <w:contextualSpacing/>
              <w:jc w:val="right"/>
              <w:rPr>
                <w:rFonts w:ascii="Browallia New" w:hAnsi="Browallia New" w:cs="Browallia New"/>
                <w:sz w:val="26"/>
                <w:szCs w:val="26"/>
              </w:rPr>
            </w:pPr>
            <w:r w:rsidRPr="00435D73">
              <w:rPr>
                <w:rFonts w:ascii="Browallia New" w:hAnsi="Browallia New" w:cs="Browallia New"/>
                <w:color w:val="000000"/>
                <w:sz w:val="26"/>
                <w:szCs w:val="26"/>
              </w:rPr>
              <w:t>4</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410</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415</w:t>
            </w:r>
          </w:p>
        </w:tc>
      </w:tr>
      <w:tr w:rsidR="007C1034" w:rsidRPr="00773A95" w14:paraId="0AE39FFD" w14:textId="77777777">
        <w:trPr>
          <w:cantSplit/>
        </w:trPr>
        <w:tc>
          <w:tcPr>
            <w:tcW w:w="2143" w:type="pct"/>
          </w:tcPr>
          <w:p w14:paraId="0C65516E" w14:textId="77777777" w:rsidR="007C1034" w:rsidRPr="00773A95" w:rsidRDefault="007C1034" w:rsidP="007C1034">
            <w:pPr>
              <w:ind w:left="-105"/>
              <w:contextualSpacing/>
              <w:rPr>
                <w:rFonts w:ascii="Browallia New" w:hAnsi="Browallia New" w:cs="Browallia New"/>
                <w:sz w:val="26"/>
                <w:szCs w:val="26"/>
                <w:cs/>
              </w:rPr>
            </w:pPr>
            <w:r w:rsidRPr="00773A95">
              <w:rPr>
                <w:rFonts w:ascii="Browallia New" w:hAnsi="Browallia New" w:cs="Browallia New"/>
                <w:sz w:val="26"/>
                <w:szCs w:val="26"/>
                <w:cs/>
              </w:rPr>
              <w:t>รายได้จากการขายกลีเซอรีน</w:t>
            </w:r>
          </w:p>
        </w:tc>
        <w:tc>
          <w:tcPr>
            <w:tcW w:w="739" w:type="pct"/>
            <w:tcBorders>
              <w:top w:val="nil"/>
              <w:left w:val="nil"/>
              <w:bottom w:val="nil"/>
              <w:right w:val="nil"/>
            </w:tcBorders>
            <w:shd w:val="clear" w:color="000000" w:fill="FAFAFA"/>
            <w:vAlign w:val="bottom"/>
          </w:tcPr>
          <w:p w14:paraId="25F19685" w14:textId="51488086" w:rsidR="007C1034" w:rsidRPr="00773A95" w:rsidRDefault="00435D73" w:rsidP="007C1034">
            <w:pPr>
              <w:ind w:right="-72"/>
              <w:contextualSpacing/>
              <w:jc w:val="right"/>
              <w:rPr>
                <w:rFonts w:ascii="Browallia New" w:hAnsi="Browallia New" w:cs="Browallia New"/>
                <w:sz w:val="26"/>
                <w:szCs w:val="26"/>
                <w:cs/>
              </w:rPr>
            </w:pPr>
            <w:r w:rsidRPr="00435D73">
              <w:rPr>
                <w:rFonts w:ascii="Browallia New" w:hAnsi="Browallia New" w:cs="Browallia New"/>
                <w:color w:val="000000"/>
                <w:sz w:val="26"/>
                <w:szCs w:val="26"/>
              </w:rPr>
              <w:t>161</w:t>
            </w:r>
            <w:r w:rsidR="652EC371"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919</w:t>
            </w:r>
          </w:p>
        </w:tc>
        <w:tc>
          <w:tcPr>
            <w:tcW w:w="739" w:type="pct"/>
            <w:tcBorders>
              <w:top w:val="nil"/>
              <w:left w:val="nil"/>
              <w:bottom w:val="nil"/>
              <w:right w:val="nil"/>
            </w:tcBorders>
            <w:shd w:val="clear" w:color="auto" w:fill="auto"/>
            <w:vAlign w:val="bottom"/>
          </w:tcPr>
          <w:p w14:paraId="40283094" w14:textId="3130FD7E" w:rsidR="007C1034" w:rsidRPr="00773A95" w:rsidRDefault="00435D73" w:rsidP="007C1034">
            <w:pPr>
              <w:ind w:right="-72"/>
              <w:contextualSpacing/>
              <w:jc w:val="right"/>
              <w:rPr>
                <w:rFonts w:ascii="Browallia New" w:hAnsi="Browallia New" w:cs="Browallia New"/>
                <w:sz w:val="26"/>
                <w:szCs w:val="26"/>
                <w:cs/>
              </w:rPr>
            </w:pPr>
            <w:r w:rsidRPr="00435D73">
              <w:rPr>
                <w:rFonts w:ascii="Browallia New" w:hAnsi="Browallia New" w:cs="Browallia New"/>
                <w:color w:val="000000"/>
                <w:sz w:val="26"/>
                <w:szCs w:val="26"/>
              </w:rPr>
              <w:t>406</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986</w:t>
            </w:r>
          </w:p>
        </w:tc>
        <w:tc>
          <w:tcPr>
            <w:tcW w:w="689" w:type="pct"/>
            <w:tcBorders>
              <w:top w:val="nil"/>
              <w:left w:val="nil"/>
              <w:bottom w:val="nil"/>
              <w:right w:val="nil"/>
            </w:tcBorders>
            <w:shd w:val="clear" w:color="000000" w:fill="FAFAFA"/>
            <w:vAlign w:val="bottom"/>
          </w:tcPr>
          <w:p w14:paraId="60DC6372" w14:textId="7E51C98E" w:rsidR="007C1034" w:rsidRPr="00773A95" w:rsidRDefault="00435D73" w:rsidP="007C1034">
            <w:pPr>
              <w:ind w:right="-72"/>
              <w:contextualSpacing/>
              <w:jc w:val="right"/>
              <w:rPr>
                <w:rFonts w:ascii="Browallia New" w:hAnsi="Browallia New" w:cs="Browallia New"/>
                <w:sz w:val="26"/>
                <w:szCs w:val="26"/>
                <w:cs/>
              </w:rPr>
            </w:pPr>
            <w:r w:rsidRPr="00435D73">
              <w:rPr>
                <w:rFonts w:ascii="Browallia New" w:hAnsi="Browallia New" w:cs="Browallia New"/>
                <w:color w:val="000000"/>
                <w:sz w:val="26"/>
                <w:szCs w:val="26"/>
              </w:rPr>
              <w:t>161</w:t>
            </w:r>
            <w:r w:rsidR="30176350"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919</w:t>
            </w:r>
          </w:p>
        </w:tc>
        <w:tc>
          <w:tcPr>
            <w:tcW w:w="690" w:type="pct"/>
            <w:tcBorders>
              <w:top w:val="nil"/>
              <w:left w:val="nil"/>
              <w:bottom w:val="nil"/>
              <w:right w:val="nil"/>
            </w:tcBorders>
            <w:shd w:val="clear" w:color="auto" w:fill="auto"/>
            <w:vAlign w:val="bottom"/>
          </w:tcPr>
          <w:p w14:paraId="01E009C6" w14:textId="15CA1BDB" w:rsidR="007C1034" w:rsidRPr="00773A95" w:rsidRDefault="00435D73" w:rsidP="007C1034">
            <w:pPr>
              <w:ind w:right="-72"/>
              <w:contextualSpacing/>
              <w:jc w:val="right"/>
              <w:rPr>
                <w:rFonts w:ascii="Browallia New" w:hAnsi="Browallia New" w:cs="Browallia New"/>
                <w:sz w:val="26"/>
                <w:szCs w:val="26"/>
                <w:cs/>
              </w:rPr>
            </w:pPr>
            <w:r w:rsidRPr="00435D73">
              <w:rPr>
                <w:rFonts w:ascii="Browallia New" w:hAnsi="Browallia New" w:cs="Browallia New"/>
                <w:color w:val="000000"/>
                <w:sz w:val="26"/>
                <w:szCs w:val="26"/>
              </w:rPr>
              <w:t>406</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986</w:t>
            </w:r>
          </w:p>
        </w:tc>
      </w:tr>
      <w:tr w:rsidR="007C1034" w:rsidRPr="00773A95" w14:paraId="3EB3DA93" w14:textId="77777777">
        <w:trPr>
          <w:cantSplit/>
        </w:trPr>
        <w:tc>
          <w:tcPr>
            <w:tcW w:w="2143" w:type="pct"/>
          </w:tcPr>
          <w:p w14:paraId="597D6316" w14:textId="77777777" w:rsidR="007C1034" w:rsidRPr="00773A95" w:rsidRDefault="007C1034" w:rsidP="007C1034">
            <w:pPr>
              <w:ind w:left="-105"/>
              <w:contextualSpacing/>
              <w:rPr>
                <w:rFonts w:ascii="Browallia New" w:hAnsi="Browallia New" w:cs="Browallia New"/>
                <w:sz w:val="26"/>
                <w:szCs w:val="26"/>
                <w:cs/>
                <w:lang w:val="en-US"/>
              </w:rPr>
            </w:pPr>
            <w:r w:rsidRPr="00773A95">
              <w:rPr>
                <w:rFonts w:ascii="Browallia New" w:hAnsi="Browallia New" w:cs="Browallia New"/>
                <w:sz w:val="26"/>
                <w:szCs w:val="26"/>
                <w:cs/>
                <w:lang w:val="en-US"/>
              </w:rPr>
              <w:t>รายได้จากการขายผลิตภัณฑ์พลอยได้</w:t>
            </w:r>
          </w:p>
        </w:tc>
        <w:tc>
          <w:tcPr>
            <w:tcW w:w="739" w:type="pct"/>
            <w:tcBorders>
              <w:top w:val="nil"/>
              <w:left w:val="nil"/>
              <w:bottom w:val="nil"/>
              <w:right w:val="nil"/>
            </w:tcBorders>
            <w:shd w:val="clear" w:color="000000" w:fill="FAFAFA"/>
            <w:vAlign w:val="bottom"/>
          </w:tcPr>
          <w:p w14:paraId="3A4F19FA" w14:textId="62F1468A" w:rsidR="007C1034" w:rsidRPr="00773A95" w:rsidRDefault="00435D73" w:rsidP="007C1034">
            <w:pPr>
              <w:ind w:right="-72"/>
              <w:contextualSpacing/>
              <w:jc w:val="right"/>
              <w:rPr>
                <w:rFonts w:ascii="Browallia New" w:hAnsi="Browallia New" w:cs="Browallia New"/>
                <w:sz w:val="26"/>
                <w:szCs w:val="26"/>
                <w:cs/>
              </w:rPr>
            </w:pPr>
            <w:r w:rsidRPr="00435D73">
              <w:rPr>
                <w:rFonts w:ascii="Browallia New" w:hAnsi="Browallia New" w:cs="Browallia New"/>
                <w:color w:val="000000"/>
                <w:sz w:val="26"/>
                <w:szCs w:val="26"/>
              </w:rPr>
              <w:t>199</w:t>
            </w:r>
            <w:r w:rsidR="00C4536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132</w:t>
            </w:r>
          </w:p>
        </w:tc>
        <w:tc>
          <w:tcPr>
            <w:tcW w:w="739" w:type="pct"/>
            <w:tcBorders>
              <w:top w:val="nil"/>
              <w:left w:val="nil"/>
              <w:bottom w:val="nil"/>
              <w:right w:val="nil"/>
            </w:tcBorders>
            <w:shd w:val="clear" w:color="auto" w:fill="auto"/>
            <w:vAlign w:val="bottom"/>
          </w:tcPr>
          <w:p w14:paraId="07A451F5" w14:textId="3FCBB830" w:rsidR="007C1034" w:rsidRPr="00773A95" w:rsidRDefault="00435D73" w:rsidP="007C1034">
            <w:pPr>
              <w:ind w:right="-72"/>
              <w:contextualSpacing/>
              <w:jc w:val="right"/>
              <w:rPr>
                <w:rFonts w:ascii="Browallia New" w:hAnsi="Browallia New" w:cs="Browallia New"/>
                <w:sz w:val="26"/>
                <w:szCs w:val="26"/>
                <w:cs/>
              </w:rPr>
            </w:pPr>
            <w:r w:rsidRPr="00435D73">
              <w:rPr>
                <w:rFonts w:ascii="Browallia New" w:hAnsi="Browallia New" w:cs="Browallia New"/>
                <w:color w:val="000000"/>
                <w:sz w:val="26"/>
                <w:szCs w:val="26"/>
              </w:rPr>
              <w:t>347</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585</w:t>
            </w:r>
          </w:p>
        </w:tc>
        <w:tc>
          <w:tcPr>
            <w:tcW w:w="689" w:type="pct"/>
            <w:tcBorders>
              <w:top w:val="nil"/>
              <w:left w:val="nil"/>
              <w:bottom w:val="nil"/>
              <w:right w:val="nil"/>
            </w:tcBorders>
            <w:shd w:val="clear" w:color="000000" w:fill="FAFAFA"/>
            <w:vAlign w:val="bottom"/>
          </w:tcPr>
          <w:p w14:paraId="45E8D814" w14:textId="7D092649" w:rsidR="007C1034" w:rsidRPr="00773A95" w:rsidRDefault="00435D73" w:rsidP="007C1034">
            <w:pPr>
              <w:ind w:right="-72"/>
              <w:contextualSpacing/>
              <w:jc w:val="right"/>
              <w:rPr>
                <w:rFonts w:ascii="Browallia New" w:hAnsi="Browallia New" w:cs="Browallia New"/>
                <w:sz w:val="26"/>
                <w:szCs w:val="26"/>
                <w:cs/>
              </w:rPr>
            </w:pPr>
            <w:r w:rsidRPr="00435D73">
              <w:rPr>
                <w:rFonts w:ascii="Browallia New" w:hAnsi="Browallia New" w:cs="Browallia New"/>
                <w:color w:val="000000"/>
                <w:sz w:val="26"/>
                <w:szCs w:val="26"/>
              </w:rPr>
              <w:t>6</w:t>
            </w:r>
            <w:r w:rsidR="0C610E3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903</w:t>
            </w:r>
          </w:p>
        </w:tc>
        <w:tc>
          <w:tcPr>
            <w:tcW w:w="690" w:type="pct"/>
            <w:tcBorders>
              <w:top w:val="nil"/>
              <w:left w:val="nil"/>
              <w:bottom w:val="nil"/>
              <w:right w:val="nil"/>
            </w:tcBorders>
            <w:shd w:val="clear" w:color="auto" w:fill="auto"/>
            <w:vAlign w:val="bottom"/>
          </w:tcPr>
          <w:p w14:paraId="10B65A53" w14:textId="7A0E3C17" w:rsidR="007C1034" w:rsidRPr="00773A95" w:rsidRDefault="00435D73" w:rsidP="007C1034">
            <w:pPr>
              <w:ind w:right="-72"/>
              <w:contextualSpacing/>
              <w:jc w:val="right"/>
              <w:rPr>
                <w:rFonts w:ascii="Browallia New" w:hAnsi="Browallia New" w:cs="Browallia New"/>
                <w:sz w:val="26"/>
                <w:szCs w:val="26"/>
                <w:cs/>
              </w:rPr>
            </w:pPr>
            <w:r w:rsidRPr="00435D73">
              <w:rPr>
                <w:rFonts w:ascii="Browallia New" w:hAnsi="Browallia New" w:cs="Browallia New"/>
                <w:color w:val="000000"/>
                <w:sz w:val="26"/>
                <w:szCs w:val="26"/>
              </w:rPr>
              <w:t>7</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114</w:t>
            </w:r>
          </w:p>
        </w:tc>
      </w:tr>
      <w:tr w:rsidR="007C1034" w:rsidRPr="00773A95" w14:paraId="6CF43F29" w14:textId="77777777">
        <w:trPr>
          <w:cantSplit/>
        </w:trPr>
        <w:tc>
          <w:tcPr>
            <w:tcW w:w="2143" w:type="pct"/>
          </w:tcPr>
          <w:p w14:paraId="14D50AA1" w14:textId="660F55A9" w:rsidR="007C1034" w:rsidRPr="00773A95" w:rsidRDefault="007C1034" w:rsidP="007C1034">
            <w:pPr>
              <w:ind w:left="-105"/>
              <w:contextualSpacing/>
              <w:rPr>
                <w:rFonts w:ascii="Browallia New" w:hAnsi="Browallia New" w:cs="Browallia New"/>
                <w:sz w:val="26"/>
                <w:szCs w:val="26"/>
                <w:cs/>
                <w:lang w:val="en-US"/>
              </w:rPr>
            </w:pPr>
            <w:r w:rsidRPr="00773A95">
              <w:rPr>
                <w:rFonts w:ascii="Browallia New" w:hAnsi="Browallia New" w:cs="Browallia New"/>
                <w:sz w:val="26"/>
                <w:szCs w:val="26"/>
                <w:cs/>
                <w:lang w:val="en-US"/>
              </w:rPr>
              <w:t>รายได้จากการขายไฟฟ้า</w:t>
            </w:r>
            <w:r w:rsidRPr="00773A95">
              <w:rPr>
                <w:rFonts w:ascii="Browallia New" w:hAnsi="Browallia New" w:cs="Browallia New"/>
                <w:sz w:val="26"/>
                <w:szCs w:val="26"/>
                <w:vertAlign w:val="superscript"/>
                <w:cs/>
                <w:lang w:val="en-US"/>
              </w:rPr>
              <w:t>(</w:t>
            </w:r>
            <w:r w:rsidR="00435D73" w:rsidRPr="00435D73">
              <w:rPr>
                <w:rFonts w:ascii="Browallia New" w:hAnsi="Browallia New" w:cs="Browallia New"/>
                <w:sz w:val="26"/>
                <w:szCs w:val="26"/>
                <w:vertAlign w:val="superscript"/>
              </w:rPr>
              <w:t>1</w:t>
            </w:r>
            <w:r w:rsidRPr="00773A95">
              <w:rPr>
                <w:rFonts w:ascii="Browallia New" w:hAnsi="Browallia New" w:cs="Browallia New"/>
                <w:sz w:val="26"/>
                <w:szCs w:val="26"/>
                <w:vertAlign w:val="superscript"/>
                <w:cs/>
                <w:lang w:val="en-US"/>
              </w:rPr>
              <w:t>)</w:t>
            </w:r>
          </w:p>
        </w:tc>
        <w:tc>
          <w:tcPr>
            <w:tcW w:w="739" w:type="pct"/>
            <w:tcBorders>
              <w:top w:val="nil"/>
              <w:left w:val="nil"/>
              <w:bottom w:val="nil"/>
              <w:right w:val="nil"/>
            </w:tcBorders>
            <w:shd w:val="clear" w:color="000000" w:fill="FAFAFA"/>
            <w:vAlign w:val="bottom"/>
          </w:tcPr>
          <w:p w14:paraId="4C057211" w14:textId="7AA67B1B" w:rsidR="007C1034" w:rsidRPr="00773A95" w:rsidRDefault="00435D73" w:rsidP="007C1034">
            <w:pPr>
              <w:ind w:right="-72"/>
              <w:contextualSpacing/>
              <w:jc w:val="right"/>
              <w:rPr>
                <w:rFonts w:ascii="Browallia New" w:hAnsi="Browallia New" w:cs="Browallia New"/>
                <w:sz w:val="26"/>
                <w:szCs w:val="26"/>
              </w:rPr>
            </w:pPr>
            <w:r w:rsidRPr="00435D73">
              <w:rPr>
                <w:rFonts w:ascii="Browallia New" w:hAnsi="Browallia New" w:cs="Browallia New"/>
                <w:color w:val="000000"/>
                <w:sz w:val="26"/>
                <w:szCs w:val="26"/>
              </w:rPr>
              <w:t>5</w:t>
            </w:r>
            <w:r w:rsidR="555420B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752</w:t>
            </w:r>
            <w:r w:rsidR="555420B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462</w:t>
            </w:r>
          </w:p>
        </w:tc>
        <w:tc>
          <w:tcPr>
            <w:tcW w:w="739" w:type="pct"/>
            <w:tcBorders>
              <w:top w:val="nil"/>
              <w:left w:val="nil"/>
              <w:bottom w:val="nil"/>
              <w:right w:val="nil"/>
            </w:tcBorders>
            <w:shd w:val="clear" w:color="auto" w:fill="auto"/>
            <w:vAlign w:val="bottom"/>
          </w:tcPr>
          <w:p w14:paraId="07F5DD22" w14:textId="47E86EAE" w:rsidR="007C1034" w:rsidRPr="00773A95" w:rsidRDefault="00435D73" w:rsidP="007C1034">
            <w:pPr>
              <w:ind w:right="-72"/>
              <w:contextualSpacing/>
              <w:jc w:val="right"/>
              <w:rPr>
                <w:rFonts w:ascii="Browallia New" w:hAnsi="Browallia New" w:cs="Browallia New"/>
                <w:sz w:val="26"/>
                <w:szCs w:val="26"/>
              </w:rPr>
            </w:pPr>
            <w:r w:rsidRPr="00435D73">
              <w:rPr>
                <w:rFonts w:ascii="Browallia New" w:hAnsi="Browallia New" w:cs="Browallia New"/>
                <w:color w:val="000000"/>
                <w:sz w:val="26"/>
                <w:szCs w:val="26"/>
              </w:rPr>
              <w:t>4</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590</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250</w:t>
            </w:r>
          </w:p>
        </w:tc>
        <w:tc>
          <w:tcPr>
            <w:tcW w:w="689" w:type="pct"/>
            <w:tcBorders>
              <w:top w:val="nil"/>
              <w:left w:val="nil"/>
              <w:bottom w:val="nil"/>
              <w:right w:val="nil"/>
            </w:tcBorders>
            <w:shd w:val="clear" w:color="000000" w:fill="FAFAFA"/>
            <w:vAlign w:val="bottom"/>
          </w:tcPr>
          <w:p w14:paraId="7E31047D" w14:textId="2F46150F" w:rsidR="007C1034" w:rsidRPr="00773A95" w:rsidRDefault="00435D73" w:rsidP="007C1034">
            <w:pPr>
              <w:ind w:right="-72"/>
              <w:contextualSpacing/>
              <w:jc w:val="right"/>
              <w:rPr>
                <w:rFonts w:ascii="Browallia New" w:hAnsi="Browallia New" w:cs="Browallia New"/>
                <w:sz w:val="26"/>
                <w:szCs w:val="26"/>
                <w:cs/>
              </w:rPr>
            </w:pPr>
            <w:r w:rsidRPr="00435D73">
              <w:rPr>
                <w:rFonts w:ascii="Browallia New" w:hAnsi="Browallia New" w:cs="Browallia New"/>
                <w:color w:val="000000"/>
                <w:sz w:val="26"/>
                <w:szCs w:val="26"/>
              </w:rPr>
              <w:t>1</w:t>
            </w:r>
            <w:r w:rsidR="00217DC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801</w:t>
            </w:r>
            <w:r w:rsidR="00217DC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537</w:t>
            </w:r>
          </w:p>
        </w:tc>
        <w:tc>
          <w:tcPr>
            <w:tcW w:w="690" w:type="pct"/>
            <w:tcBorders>
              <w:top w:val="nil"/>
              <w:left w:val="nil"/>
              <w:bottom w:val="nil"/>
              <w:right w:val="nil"/>
            </w:tcBorders>
            <w:shd w:val="clear" w:color="auto" w:fill="auto"/>
            <w:vAlign w:val="bottom"/>
          </w:tcPr>
          <w:p w14:paraId="398636E2" w14:textId="008B6547" w:rsidR="007C1034" w:rsidRPr="00773A95" w:rsidRDefault="00435D73" w:rsidP="007C1034">
            <w:pPr>
              <w:ind w:right="-72"/>
              <w:contextualSpacing/>
              <w:jc w:val="right"/>
              <w:rPr>
                <w:rFonts w:ascii="Browallia New" w:hAnsi="Browallia New" w:cs="Browallia New"/>
                <w:sz w:val="26"/>
                <w:szCs w:val="26"/>
              </w:rPr>
            </w:pPr>
            <w:r w:rsidRPr="00435D73">
              <w:rPr>
                <w:rFonts w:ascii="Browallia New" w:hAnsi="Browallia New" w:cs="Browallia New"/>
                <w:sz w:val="26"/>
                <w:szCs w:val="26"/>
              </w:rPr>
              <w:t>1</w:t>
            </w:r>
            <w:r w:rsidR="003260D8" w:rsidRPr="00773A95">
              <w:rPr>
                <w:rFonts w:ascii="Browallia New" w:hAnsi="Browallia New" w:cs="Browallia New"/>
                <w:sz w:val="26"/>
                <w:szCs w:val="26"/>
              </w:rPr>
              <w:t>,</w:t>
            </w:r>
            <w:r w:rsidRPr="00435D73">
              <w:rPr>
                <w:rFonts w:ascii="Browallia New" w:hAnsi="Browallia New" w:cs="Browallia New"/>
                <w:sz w:val="26"/>
                <w:szCs w:val="26"/>
              </w:rPr>
              <w:t>569</w:t>
            </w:r>
            <w:r w:rsidR="003260D8" w:rsidRPr="00773A95">
              <w:rPr>
                <w:rFonts w:ascii="Browallia New" w:hAnsi="Browallia New" w:cs="Browallia New"/>
                <w:sz w:val="26"/>
                <w:szCs w:val="26"/>
              </w:rPr>
              <w:t>,</w:t>
            </w:r>
            <w:r w:rsidRPr="00435D73">
              <w:rPr>
                <w:rFonts w:ascii="Browallia New" w:hAnsi="Browallia New" w:cs="Browallia New"/>
                <w:sz w:val="26"/>
                <w:szCs w:val="26"/>
              </w:rPr>
              <w:t>992</w:t>
            </w:r>
          </w:p>
        </w:tc>
      </w:tr>
      <w:tr w:rsidR="007C1034" w:rsidRPr="00773A95" w14:paraId="13E8007D" w14:textId="77777777">
        <w:trPr>
          <w:cantSplit/>
        </w:trPr>
        <w:tc>
          <w:tcPr>
            <w:tcW w:w="2143" w:type="pct"/>
          </w:tcPr>
          <w:p w14:paraId="36D09DBC" w14:textId="6850CB9C" w:rsidR="007C1034" w:rsidRPr="00773A95" w:rsidRDefault="007C1034" w:rsidP="007C1034">
            <w:pPr>
              <w:ind w:left="-105"/>
              <w:contextualSpacing/>
              <w:rPr>
                <w:rFonts w:ascii="Browallia New" w:hAnsi="Browallia New" w:cs="Browallia New"/>
                <w:sz w:val="26"/>
                <w:szCs w:val="26"/>
                <w:lang w:val="en-US"/>
              </w:rPr>
            </w:pPr>
            <w:r w:rsidRPr="00773A95">
              <w:rPr>
                <w:rFonts w:ascii="Browallia New" w:hAnsi="Browallia New" w:cs="Browallia New"/>
                <w:sz w:val="26"/>
                <w:szCs w:val="26"/>
                <w:cs/>
              </w:rPr>
              <w:t>รายได้จากการขายแบตเตอรี่ไฟฟ้า</w:t>
            </w:r>
          </w:p>
        </w:tc>
        <w:tc>
          <w:tcPr>
            <w:tcW w:w="739" w:type="pct"/>
            <w:tcBorders>
              <w:top w:val="nil"/>
              <w:left w:val="nil"/>
              <w:bottom w:val="nil"/>
              <w:right w:val="nil"/>
            </w:tcBorders>
            <w:shd w:val="clear" w:color="000000" w:fill="FAFAFA"/>
            <w:vAlign w:val="bottom"/>
          </w:tcPr>
          <w:p w14:paraId="7C4009BD" w14:textId="1885BD5A" w:rsidR="007C1034" w:rsidRPr="00773A95" w:rsidRDefault="00435D73" w:rsidP="007C1034">
            <w:pPr>
              <w:ind w:right="-72"/>
              <w:contextualSpacing/>
              <w:jc w:val="right"/>
              <w:rPr>
                <w:rFonts w:ascii="Browallia New" w:hAnsi="Browallia New" w:cs="Browallia New"/>
                <w:color w:val="000000"/>
                <w:sz w:val="26"/>
                <w:szCs w:val="26"/>
              </w:rPr>
            </w:pPr>
            <w:r w:rsidRPr="00435D73">
              <w:rPr>
                <w:rFonts w:ascii="Browallia New" w:hAnsi="Browallia New" w:cs="Browallia New"/>
                <w:color w:val="000000"/>
                <w:sz w:val="26"/>
                <w:szCs w:val="26"/>
              </w:rPr>
              <w:t>244</w:t>
            </w:r>
            <w:r w:rsidR="004431F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214</w:t>
            </w:r>
          </w:p>
        </w:tc>
        <w:tc>
          <w:tcPr>
            <w:tcW w:w="739" w:type="pct"/>
            <w:tcBorders>
              <w:top w:val="nil"/>
              <w:left w:val="nil"/>
              <w:bottom w:val="nil"/>
              <w:right w:val="nil"/>
            </w:tcBorders>
            <w:shd w:val="clear" w:color="auto" w:fill="auto"/>
            <w:vAlign w:val="bottom"/>
          </w:tcPr>
          <w:p w14:paraId="3FC28CB3" w14:textId="1CDAF817" w:rsidR="007C1034" w:rsidRPr="00773A95" w:rsidRDefault="00435D73" w:rsidP="007C1034">
            <w:pPr>
              <w:ind w:right="-72"/>
              <w:contextualSpacing/>
              <w:jc w:val="right"/>
              <w:rPr>
                <w:rFonts w:ascii="Browallia New" w:hAnsi="Browallia New" w:cs="Browallia New"/>
                <w:color w:val="000000"/>
                <w:sz w:val="26"/>
                <w:szCs w:val="26"/>
              </w:rPr>
            </w:pPr>
            <w:r w:rsidRPr="00435D73">
              <w:rPr>
                <w:rFonts w:ascii="Browallia New" w:hAnsi="Browallia New" w:cs="Browallia New"/>
                <w:color w:val="000000"/>
                <w:sz w:val="26"/>
                <w:szCs w:val="26"/>
              </w:rPr>
              <w:t>263</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965</w:t>
            </w:r>
          </w:p>
        </w:tc>
        <w:tc>
          <w:tcPr>
            <w:tcW w:w="689" w:type="pct"/>
            <w:tcBorders>
              <w:top w:val="nil"/>
              <w:left w:val="nil"/>
              <w:bottom w:val="nil"/>
              <w:right w:val="nil"/>
            </w:tcBorders>
            <w:shd w:val="clear" w:color="auto" w:fill="FAFAFA"/>
            <w:vAlign w:val="bottom"/>
          </w:tcPr>
          <w:p w14:paraId="259C7E61" w14:textId="1EC66AFE" w:rsidR="007C1034" w:rsidRPr="00773A95" w:rsidRDefault="7C0ACF3B" w:rsidP="007C1034">
            <w:pPr>
              <w:ind w:right="-72"/>
              <w:contextualSpacing/>
              <w:jc w:val="right"/>
              <w:rPr>
                <w:rFonts w:ascii="Browallia New" w:hAnsi="Browallia New" w:cs="Browallia New"/>
                <w:color w:val="000000"/>
                <w:sz w:val="26"/>
                <w:szCs w:val="26"/>
              </w:rPr>
            </w:pPr>
            <w:r w:rsidRPr="00773A95">
              <w:rPr>
                <w:rFonts w:ascii="Browallia New" w:hAnsi="Browallia New" w:cs="Browallia New"/>
                <w:color w:val="000000" w:themeColor="text1"/>
                <w:sz w:val="26"/>
                <w:szCs w:val="26"/>
              </w:rPr>
              <w:t>-</w:t>
            </w:r>
          </w:p>
        </w:tc>
        <w:tc>
          <w:tcPr>
            <w:tcW w:w="690" w:type="pct"/>
            <w:tcBorders>
              <w:top w:val="nil"/>
              <w:left w:val="nil"/>
              <w:bottom w:val="nil"/>
              <w:right w:val="nil"/>
            </w:tcBorders>
            <w:shd w:val="clear" w:color="auto" w:fill="auto"/>
            <w:vAlign w:val="bottom"/>
          </w:tcPr>
          <w:p w14:paraId="7FA9106C" w14:textId="5F6CB545" w:rsidR="007C1034" w:rsidRPr="00773A95" w:rsidRDefault="007C1034" w:rsidP="007C1034">
            <w:pPr>
              <w:ind w:right="-72"/>
              <w:contextualSpacing/>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r>
      <w:tr w:rsidR="007C1034" w:rsidRPr="00773A95" w14:paraId="15BEBF41" w14:textId="77777777" w:rsidTr="01EE31B4">
        <w:trPr>
          <w:cantSplit/>
        </w:trPr>
        <w:tc>
          <w:tcPr>
            <w:tcW w:w="2143" w:type="pct"/>
          </w:tcPr>
          <w:p w14:paraId="46677BA0" w14:textId="205DBD97" w:rsidR="007C1034" w:rsidRPr="00773A95" w:rsidRDefault="007C1034" w:rsidP="00747F14">
            <w:pPr>
              <w:ind w:left="173" w:hanging="284"/>
              <w:contextualSpacing/>
              <w:rPr>
                <w:rFonts w:ascii="Browallia New" w:hAnsi="Browallia New" w:cs="Browallia New"/>
                <w:sz w:val="26"/>
                <w:szCs w:val="26"/>
                <w:cs/>
              </w:rPr>
            </w:pPr>
            <w:r w:rsidRPr="00773A95">
              <w:rPr>
                <w:rFonts w:ascii="Browallia New" w:hAnsi="Browallia New" w:cs="Browallia New"/>
                <w:sz w:val="26"/>
                <w:szCs w:val="26"/>
                <w:cs/>
              </w:rPr>
              <w:t>รายได้จากการขายยานยนต์ไฟฟ้า</w:t>
            </w:r>
          </w:p>
        </w:tc>
        <w:tc>
          <w:tcPr>
            <w:tcW w:w="739" w:type="pct"/>
            <w:tcBorders>
              <w:top w:val="nil"/>
              <w:left w:val="nil"/>
              <w:bottom w:val="nil"/>
              <w:right w:val="nil"/>
            </w:tcBorders>
            <w:shd w:val="clear" w:color="auto" w:fill="FAFAFA"/>
            <w:vAlign w:val="bottom"/>
          </w:tcPr>
          <w:p w14:paraId="0AFE7628" w14:textId="2FE25868" w:rsidR="007C1034" w:rsidRPr="00773A95" w:rsidRDefault="00435D73" w:rsidP="007C1034">
            <w:pPr>
              <w:ind w:right="-72"/>
              <w:contextualSpacing/>
              <w:jc w:val="right"/>
              <w:rPr>
                <w:rFonts w:ascii="Browallia New" w:hAnsi="Browallia New" w:cs="Browallia New"/>
                <w:color w:val="000000"/>
                <w:sz w:val="26"/>
                <w:szCs w:val="26"/>
              </w:rPr>
            </w:pPr>
            <w:r w:rsidRPr="00435D73">
              <w:rPr>
                <w:rFonts w:ascii="Browallia New" w:hAnsi="Browallia New" w:cs="Browallia New"/>
                <w:color w:val="000000" w:themeColor="text1"/>
                <w:sz w:val="26"/>
                <w:szCs w:val="26"/>
              </w:rPr>
              <w:t>11</w:t>
            </w:r>
            <w:r w:rsidR="00C45369"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363</w:t>
            </w:r>
            <w:r w:rsidR="004431FA"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622</w:t>
            </w:r>
          </w:p>
        </w:tc>
        <w:tc>
          <w:tcPr>
            <w:tcW w:w="739" w:type="pct"/>
            <w:tcBorders>
              <w:top w:val="nil"/>
              <w:left w:val="nil"/>
              <w:bottom w:val="nil"/>
              <w:right w:val="nil"/>
            </w:tcBorders>
            <w:shd w:val="clear" w:color="auto" w:fill="auto"/>
            <w:vAlign w:val="bottom"/>
          </w:tcPr>
          <w:p w14:paraId="5F078584" w14:textId="08BECF25" w:rsidR="007C1034" w:rsidRPr="00773A95" w:rsidRDefault="00435D73" w:rsidP="007C1034">
            <w:pPr>
              <w:ind w:right="-72"/>
              <w:contextualSpacing/>
              <w:jc w:val="right"/>
              <w:rPr>
                <w:rFonts w:ascii="Browallia New" w:hAnsi="Browallia New" w:cs="Browallia New"/>
                <w:color w:val="000000"/>
                <w:sz w:val="26"/>
                <w:szCs w:val="26"/>
              </w:rPr>
            </w:pPr>
            <w:r w:rsidRPr="00435D73">
              <w:rPr>
                <w:rFonts w:ascii="Browallia New" w:hAnsi="Browallia New" w:cs="Browallia New"/>
                <w:color w:val="000000"/>
                <w:sz w:val="26"/>
                <w:szCs w:val="26"/>
              </w:rPr>
              <w:t>6</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310</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021</w:t>
            </w:r>
          </w:p>
        </w:tc>
        <w:tc>
          <w:tcPr>
            <w:tcW w:w="689" w:type="pct"/>
            <w:tcBorders>
              <w:top w:val="nil"/>
              <w:left w:val="nil"/>
              <w:bottom w:val="nil"/>
              <w:right w:val="nil"/>
            </w:tcBorders>
            <w:shd w:val="clear" w:color="auto" w:fill="FAFAFA"/>
            <w:vAlign w:val="bottom"/>
          </w:tcPr>
          <w:p w14:paraId="3E9A0081" w14:textId="62ED31BE" w:rsidR="007C1034" w:rsidRPr="00773A95" w:rsidRDefault="26D620ED" w:rsidP="007C1034">
            <w:pPr>
              <w:ind w:right="-72"/>
              <w:contextualSpacing/>
              <w:jc w:val="right"/>
              <w:rPr>
                <w:rFonts w:ascii="Browallia New" w:hAnsi="Browallia New" w:cs="Browallia New"/>
                <w:color w:val="000000"/>
                <w:sz w:val="26"/>
                <w:szCs w:val="26"/>
              </w:rPr>
            </w:pPr>
            <w:r w:rsidRPr="00773A95">
              <w:rPr>
                <w:rFonts w:ascii="Browallia New" w:hAnsi="Browallia New" w:cs="Browallia New"/>
                <w:color w:val="000000" w:themeColor="text1"/>
                <w:sz w:val="26"/>
                <w:szCs w:val="26"/>
              </w:rPr>
              <w:t>-</w:t>
            </w:r>
          </w:p>
        </w:tc>
        <w:tc>
          <w:tcPr>
            <w:tcW w:w="690" w:type="pct"/>
            <w:tcBorders>
              <w:top w:val="nil"/>
              <w:left w:val="nil"/>
              <w:bottom w:val="nil"/>
              <w:right w:val="nil"/>
            </w:tcBorders>
            <w:shd w:val="clear" w:color="auto" w:fill="auto"/>
            <w:vAlign w:val="bottom"/>
          </w:tcPr>
          <w:p w14:paraId="35122FC1" w14:textId="0FFC1F41" w:rsidR="007C1034" w:rsidRPr="00773A95" w:rsidRDefault="007C1034" w:rsidP="007C1034">
            <w:pPr>
              <w:ind w:right="-72"/>
              <w:contextualSpacing/>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r>
      <w:tr w:rsidR="007C1034" w:rsidRPr="00773A95" w14:paraId="19B30319" w14:textId="77777777">
        <w:trPr>
          <w:cantSplit/>
        </w:trPr>
        <w:tc>
          <w:tcPr>
            <w:tcW w:w="2143" w:type="pct"/>
          </w:tcPr>
          <w:p w14:paraId="51BBE6AC" w14:textId="65B332CC" w:rsidR="007C1034" w:rsidRPr="00773A95" w:rsidRDefault="007C1034" w:rsidP="007C1034">
            <w:pPr>
              <w:ind w:left="89" w:hanging="200"/>
              <w:contextualSpacing/>
              <w:rPr>
                <w:rFonts w:ascii="Browallia New" w:hAnsi="Browallia New" w:cs="Browallia New"/>
                <w:sz w:val="26"/>
                <w:szCs w:val="26"/>
                <w:cs/>
                <w:lang w:val="en-AU"/>
              </w:rPr>
            </w:pPr>
            <w:r w:rsidRPr="00773A95">
              <w:rPr>
                <w:rFonts w:ascii="Browallia New" w:hAnsi="Browallia New" w:cs="Browallia New"/>
                <w:sz w:val="26"/>
                <w:szCs w:val="26"/>
                <w:cs/>
              </w:rPr>
              <w:t>รายได้จากการให้บริการและ</w:t>
            </w:r>
            <w:r w:rsidRPr="00773A95">
              <w:rPr>
                <w:rFonts w:ascii="Browallia New" w:hAnsi="Browallia New" w:cs="Browallia New"/>
                <w:sz w:val="26"/>
                <w:szCs w:val="26"/>
              </w:rPr>
              <w:br/>
            </w:r>
            <w:r w:rsidRPr="00773A95">
              <w:rPr>
                <w:rFonts w:ascii="Browallia New" w:hAnsi="Browallia New" w:cs="Browallia New"/>
                <w:sz w:val="26"/>
                <w:szCs w:val="26"/>
                <w:cs/>
              </w:rPr>
              <w:t>ขายสถานีอัดประจุไฟฟ้าและอื่น ๆ</w:t>
            </w:r>
          </w:p>
        </w:tc>
        <w:tc>
          <w:tcPr>
            <w:tcW w:w="739" w:type="pct"/>
            <w:tcBorders>
              <w:top w:val="nil"/>
              <w:left w:val="nil"/>
              <w:bottom w:val="single" w:sz="4" w:space="0" w:color="auto"/>
              <w:right w:val="nil"/>
            </w:tcBorders>
            <w:shd w:val="clear" w:color="000000" w:fill="FAFAFA"/>
            <w:vAlign w:val="bottom"/>
          </w:tcPr>
          <w:p w14:paraId="308D27F5" w14:textId="7494FEA6" w:rsidR="007C1034" w:rsidRPr="00773A95" w:rsidRDefault="00435D73" w:rsidP="007C1034">
            <w:pPr>
              <w:ind w:right="-72"/>
              <w:contextualSpacing/>
              <w:jc w:val="right"/>
              <w:rPr>
                <w:rFonts w:ascii="Browallia New" w:hAnsi="Browallia New" w:cs="Browallia New"/>
                <w:sz w:val="26"/>
                <w:szCs w:val="26"/>
              </w:rPr>
            </w:pPr>
            <w:r w:rsidRPr="00435D73">
              <w:rPr>
                <w:rFonts w:ascii="Browallia New" w:hAnsi="Browallia New" w:cs="Browallia New"/>
                <w:sz w:val="26"/>
                <w:szCs w:val="26"/>
              </w:rPr>
              <w:t>703</w:t>
            </w:r>
            <w:r w:rsidR="004431FA" w:rsidRPr="00773A95">
              <w:rPr>
                <w:rFonts w:ascii="Browallia New" w:hAnsi="Browallia New" w:cs="Browallia New"/>
                <w:sz w:val="26"/>
                <w:szCs w:val="26"/>
              </w:rPr>
              <w:t>,</w:t>
            </w:r>
            <w:r w:rsidRPr="00435D73">
              <w:rPr>
                <w:rFonts w:ascii="Browallia New" w:hAnsi="Browallia New" w:cs="Browallia New"/>
                <w:sz w:val="26"/>
                <w:szCs w:val="26"/>
              </w:rPr>
              <w:t>574</w:t>
            </w:r>
          </w:p>
        </w:tc>
        <w:tc>
          <w:tcPr>
            <w:tcW w:w="739" w:type="pct"/>
            <w:tcBorders>
              <w:top w:val="nil"/>
              <w:left w:val="nil"/>
              <w:bottom w:val="nil"/>
              <w:right w:val="nil"/>
            </w:tcBorders>
            <w:shd w:val="clear" w:color="auto" w:fill="auto"/>
            <w:vAlign w:val="bottom"/>
          </w:tcPr>
          <w:p w14:paraId="3242A2D1" w14:textId="302584D8" w:rsidR="007C1034" w:rsidRPr="00773A95" w:rsidRDefault="00435D73" w:rsidP="007C1034">
            <w:pPr>
              <w:ind w:right="-72"/>
              <w:contextualSpacing/>
              <w:jc w:val="right"/>
              <w:rPr>
                <w:rFonts w:ascii="Browallia New" w:hAnsi="Browallia New" w:cs="Browallia New"/>
                <w:sz w:val="26"/>
                <w:szCs w:val="26"/>
              </w:rPr>
            </w:pPr>
            <w:r w:rsidRPr="00435D73">
              <w:rPr>
                <w:rFonts w:ascii="Browallia New" w:hAnsi="Browallia New" w:cs="Browallia New"/>
                <w:sz w:val="26"/>
                <w:szCs w:val="26"/>
              </w:rPr>
              <w:t>434</w:t>
            </w:r>
            <w:r w:rsidR="007C1034" w:rsidRPr="00773A95">
              <w:rPr>
                <w:rFonts w:ascii="Browallia New" w:hAnsi="Browallia New" w:cs="Browallia New"/>
                <w:sz w:val="26"/>
                <w:szCs w:val="26"/>
              </w:rPr>
              <w:t>,</w:t>
            </w:r>
            <w:r w:rsidRPr="00435D73">
              <w:rPr>
                <w:rFonts w:ascii="Browallia New" w:hAnsi="Browallia New" w:cs="Browallia New"/>
                <w:sz w:val="26"/>
                <w:szCs w:val="26"/>
              </w:rPr>
              <w:t>861</w:t>
            </w:r>
          </w:p>
        </w:tc>
        <w:tc>
          <w:tcPr>
            <w:tcW w:w="689" w:type="pct"/>
            <w:tcBorders>
              <w:top w:val="nil"/>
              <w:left w:val="nil"/>
              <w:bottom w:val="nil"/>
              <w:right w:val="nil"/>
            </w:tcBorders>
            <w:shd w:val="clear" w:color="auto" w:fill="FAFAFA"/>
            <w:vAlign w:val="bottom"/>
          </w:tcPr>
          <w:p w14:paraId="416D0A56" w14:textId="749F38F2" w:rsidR="007C1034" w:rsidRPr="00773A95" w:rsidRDefault="26D620ED" w:rsidP="007C1034">
            <w:pPr>
              <w:ind w:right="-72"/>
              <w:contextualSpacing/>
              <w:jc w:val="right"/>
              <w:rPr>
                <w:rFonts w:ascii="Browallia New" w:hAnsi="Browallia New" w:cs="Browallia New"/>
                <w:sz w:val="26"/>
                <w:szCs w:val="26"/>
              </w:rPr>
            </w:pPr>
            <w:r w:rsidRPr="00773A95">
              <w:rPr>
                <w:rFonts w:ascii="Browallia New" w:hAnsi="Browallia New" w:cs="Browallia New"/>
                <w:sz w:val="26"/>
                <w:szCs w:val="26"/>
              </w:rPr>
              <w:t>-</w:t>
            </w:r>
          </w:p>
        </w:tc>
        <w:tc>
          <w:tcPr>
            <w:tcW w:w="690" w:type="pct"/>
            <w:tcBorders>
              <w:top w:val="nil"/>
              <w:left w:val="nil"/>
              <w:bottom w:val="single" w:sz="4" w:space="0" w:color="auto"/>
              <w:right w:val="nil"/>
            </w:tcBorders>
            <w:shd w:val="clear" w:color="auto" w:fill="auto"/>
            <w:vAlign w:val="bottom"/>
          </w:tcPr>
          <w:p w14:paraId="0F3259FD" w14:textId="7F3E06AA" w:rsidR="007C1034" w:rsidRPr="00773A95" w:rsidRDefault="007C1034" w:rsidP="007C1034">
            <w:pPr>
              <w:ind w:right="-72"/>
              <w:contextualSpacing/>
              <w:jc w:val="right"/>
              <w:rPr>
                <w:rFonts w:ascii="Browallia New" w:hAnsi="Browallia New" w:cs="Browallia New"/>
                <w:sz w:val="26"/>
                <w:szCs w:val="26"/>
              </w:rPr>
            </w:pPr>
            <w:r w:rsidRPr="00773A95">
              <w:rPr>
                <w:rFonts w:ascii="Browallia New" w:hAnsi="Browallia New" w:cs="Browallia New"/>
                <w:color w:val="000000"/>
                <w:sz w:val="26"/>
                <w:szCs w:val="26"/>
              </w:rPr>
              <w:t>-</w:t>
            </w:r>
          </w:p>
        </w:tc>
      </w:tr>
      <w:tr w:rsidR="007C1034" w:rsidRPr="00773A95" w14:paraId="0A08D01F" w14:textId="77777777">
        <w:trPr>
          <w:cantSplit/>
        </w:trPr>
        <w:tc>
          <w:tcPr>
            <w:tcW w:w="2143" w:type="pct"/>
          </w:tcPr>
          <w:p w14:paraId="038A94CD" w14:textId="77777777" w:rsidR="007C1034" w:rsidRPr="00773A95" w:rsidRDefault="007C1034" w:rsidP="007C1034">
            <w:pPr>
              <w:ind w:left="-105"/>
              <w:contextualSpacing/>
              <w:rPr>
                <w:rFonts w:ascii="Browallia New" w:hAnsi="Browallia New" w:cs="Browallia New"/>
                <w:sz w:val="26"/>
                <w:szCs w:val="26"/>
                <w:cs/>
              </w:rPr>
            </w:pPr>
            <w:r w:rsidRPr="00773A95">
              <w:rPr>
                <w:rFonts w:ascii="Browallia New" w:hAnsi="Browallia New" w:cs="Browallia New"/>
                <w:sz w:val="26"/>
                <w:szCs w:val="26"/>
                <w:cs/>
              </w:rPr>
              <w:t>รวมรายได้จากการขายและการบริการ</w:t>
            </w:r>
          </w:p>
        </w:tc>
        <w:tc>
          <w:tcPr>
            <w:tcW w:w="739" w:type="pct"/>
            <w:tcBorders>
              <w:top w:val="nil"/>
              <w:left w:val="nil"/>
              <w:bottom w:val="single" w:sz="4" w:space="0" w:color="auto"/>
              <w:right w:val="nil"/>
            </w:tcBorders>
            <w:shd w:val="clear" w:color="000000" w:fill="FAFAFA"/>
            <w:vAlign w:val="bottom"/>
          </w:tcPr>
          <w:p w14:paraId="767B3138" w14:textId="300854FB" w:rsidR="007C1034" w:rsidRPr="00773A95" w:rsidRDefault="00435D73" w:rsidP="007C1034">
            <w:pPr>
              <w:ind w:right="-72"/>
              <w:contextualSpacing/>
              <w:jc w:val="right"/>
              <w:rPr>
                <w:rFonts w:ascii="Browallia New" w:hAnsi="Browallia New" w:cs="Browallia New"/>
                <w:sz w:val="26"/>
                <w:szCs w:val="26"/>
                <w:cs/>
              </w:rPr>
            </w:pPr>
            <w:r w:rsidRPr="00435D73">
              <w:rPr>
                <w:rFonts w:ascii="Browallia New" w:hAnsi="Browallia New" w:cs="Browallia New"/>
                <w:color w:val="000000"/>
                <w:sz w:val="26"/>
                <w:szCs w:val="26"/>
              </w:rPr>
              <w:t>23</w:t>
            </w:r>
            <w:r w:rsidR="00C45369"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098</w:t>
            </w:r>
            <w:r w:rsidR="008B34C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084</w:t>
            </w:r>
          </w:p>
        </w:tc>
        <w:tc>
          <w:tcPr>
            <w:tcW w:w="739" w:type="pct"/>
            <w:tcBorders>
              <w:top w:val="single" w:sz="4" w:space="0" w:color="auto"/>
              <w:left w:val="nil"/>
              <w:bottom w:val="single" w:sz="4" w:space="0" w:color="auto"/>
              <w:right w:val="nil"/>
            </w:tcBorders>
            <w:shd w:val="clear" w:color="auto" w:fill="auto"/>
            <w:vAlign w:val="bottom"/>
          </w:tcPr>
          <w:p w14:paraId="6F1C2CC0" w14:textId="02C069C6" w:rsidR="007C1034" w:rsidRPr="00773A95" w:rsidRDefault="00435D73" w:rsidP="007C1034">
            <w:pPr>
              <w:ind w:right="-72"/>
              <w:contextualSpacing/>
              <w:jc w:val="right"/>
              <w:rPr>
                <w:rFonts w:ascii="Browallia New" w:hAnsi="Browallia New" w:cs="Browallia New"/>
                <w:sz w:val="26"/>
                <w:szCs w:val="26"/>
                <w:cs/>
              </w:rPr>
            </w:pPr>
            <w:r w:rsidRPr="00435D73">
              <w:rPr>
                <w:rFonts w:ascii="Browallia New" w:hAnsi="Browallia New" w:cs="Browallia New"/>
                <w:color w:val="000000"/>
                <w:sz w:val="26"/>
                <w:szCs w:val="26"/>
              </w:rPr>
              <w:t>18</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763</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631</w:t>
            </w:r>
          </w:p>
        </w:tc>
        <w:tc>
          <w:tcPr>
            <w:tcW w:w="689" w:type="pct"/>
            <w:tcBorders>
              <w:top w:val="single" w:sz="4" w:space="0" w:color="auto"/>
              <w:left w:val="nil"/>
              <w:bottom w:val="single" w:sz="4" w:space="0" w:color="auto"/>
              <w:right w:val="nil"/>
            </w:tcBorders>
            <w:shd w:val="clear" w:color="auto" w:fill="FAFAFA"/>
            <w:vAlign w:val="bottom"/>
          </w:tcPr>
          <w:p w14:paraId="26EDA1E3" w14:textId="7A7A1ED8" w:rsidR="007C1034" w:rsidRPr="00773A95" w:rsidRDefault="00435D73" w:rsidP="007C1034">
            <w:pPr>
              <w:ind w:right="-72"/>
              <w:contextualSpacing/>
              <w:jc w:val="right"/>
              <w:rPr>
                <w:rFonts w:ascii="Browallia New" w:hAnsi="Browallia New" w:cs="Browallia New"/>
                <w:sz w:val="26"/>
                <w:szCs w:val="26"/>
                <w:cs/>
              </w:rPr>
            </w:pPr>
            <w:r w:rsidRPr="00435D73">
              <w:rPr>
                <w:rFonts w:ascii="Browallia New" w:hAnsi="Browallia New" w:cs="Browallia New"/>
                <w:sz w:val="26"/>
                <w:szCs w:val="26"/>
              </w:rPr>
              <w:t>5</w:t>
            </w:r>
            <w:r w:rsidR="00217DCC" w:rsidRPr="00773A95">
              <w:rPr>
                <w:rFonts w:ascii="Browallia New" w:hAnsi="Browallia New" w:cs="Browallia New"/>
                <w:sz w:val="26"/>
                <w:szCs w:val="26"/>
              </w:rPr>
              <w:t>,</w:t>
            </w:r>
            <w:r w:rsidRPr="00435D73">
              <w:rPr>
                <w:rFonts w:ascii="Browallia New" w:hAnsi="Browallia New" w:cs="Browallia New"/>
                <w:sz w:val="26"/>
                <w:szCs w:val="26"/>
              </w:rPr>
              <w:t>927</w:t>
            </w:r>
            <w:r w:rsidR="00217DCC" w:rsidRPr="00773A95">
              <w:rPr>
                <w:rFonts w:ascii="Browallia New" w:hAnsi="Browallia New" w:cs="Browallia New"/>
                <w:sz w:val="26"/>
                <w:szCs w:val="26"/>
              </w:rPr>
              <w:t>,</w:t>
            </w:r>
            <w:r w:rsidRPr="00435D73">
              <w:rPr>
                <w:rFonts w:ascii="Browallia New" w:hAnsi="Browallia New" w:cs="Browallia New"/>
                <w:sz w:val="26"/>
                <w:szCs w:val="26"/>
              </w:rPr>
              <w:t>809</w:t>
            </w:r>
          </w:p>
        </w:tc>
        <w:tc>
          <w:tcPr>
            <w:tcW w:w="690" w:type="pct"/>
            <w:tcBorders>
              <w:top w:val="nil"/>
              <w:left w:val="nil"/>
              <w:bottom w:val="single" w:sz="4" w:space="0" w:color="auto"/>
              <w:right w:val="nil"/>
            </w:tcBorders>
            <w:shd w:val="clear" w:color="auto" w:fill="auto"/>
            <w:vAlign w:val="bottom"/>
          </w:tcPr>
          <w:p w14:paraId="056836BE" w14:textId="6A32F117" w:rsidR="007C1034" w:rsidRPr="00773A95" w:rsidRDefault="00435D73" w:rsidP="007C1034">
            <w:pPr>
              <w:ind w:right="-72"/>
              <w:contextualSpacing/>
              <w:jc w:val="right"/>
              <w:rPr>
                <w:rFonts w:ascii="Browallia New" w:hAnsi="Browallia New" w:cs="Browallia New"/>
                <w:sz w:val="26"/>
                <w:szCs w:val="26"/>
                <w:cs/>
              </w:rPr>
            </w:pPr>
            <w:r w:rsidRPr="00435D73">
              <w:rPr>
                <w:rFonts w:ascii="Browallia New" w:hAnsi="Browallia New" w:cs="Browallia New"/>
                <w:sz w:val="26"/>
                <w:szCs w:val="26"/>
              </w:rPr>
              <w:t>6</w:t>
            </w:r>
            <w:r w:rsidR="003260D8" w:rsidRPr="00773A95">
              <w:rPr>
                <w:rFonts w:ascii="Browallia New" w:hAnsi="Browallia New" w:cs="Browallia New"/>
                <w:sz w:val="26"/>
                <w:szCs w:val="26"/>
              </w:rPr>
              <w:t>,</w:t>
            </w:r>
            <w:r w:rsidRPr="00435D73">
              <w:rPr>
                <w:rFonts w:ascii="Browallia New" w:hAnsi="Browallia New" w:cs="Browallia New"/>
                <w:sz w:val="26"/>
                <w:szCs w:val="26"/>
              </w:rPr>
              <w:t>394</w:t>
            </w:r>
            <w:r w:rsidR="003260D8" w:rsidRPr="00773A95">
              <w:rPr>
                <w:rFonts w:ascii="Browallia New" w:hAnsi="Browallia New" w:cs="Browallia New"/>
                <w:sz w:val="26"/>
                <w:szCs w:val="26"/>
              </w:rPr>
              <w:t>,</w:t>
            </w:r>
            <w:r w:rsidRPr="00435D73">
              <w:rPr>
                <w:rFonts w:ascii="Browallia New" w:hAnsi="Browallia New" w:cs="Browallia New"/>
                <w:sz w:val="26"/>
                <w:szCs w:val="26"/>
              </w:rPr>
              <w:t>507</w:t>
            </w:r>
          </w:p>
        </w:tc>
      </w:tr>
    </w:tbl>
    <w:p w14:paraId="6A15C099" w14:textId="77777777" w:rsidR="009577C6" w:rsidRPr="00773A95" w:rsidRDefault="009577C6" w:rsidP="00A5074D">
      <w:pPr>
        <w:jc w:val="thaiDistribute"/>
        <w:rPr>
          <w:rFonts w:ascii="Browallia New" w:hAnsi="Browallia New" w:cs="Browallia New"/>
          <w:sz w:val="20"/>
        </w:rPr>
      </w:pPr>
    </w:p>
    <w:p w14:paraId="102EC16E" w14:textId="1654A516" w:rsidR="001C4265" w:rsidRPr="00773A95" w:rsidRDefault="005D79AA" w:rsidP="00831F1B">
      <w:pPr>
        <w:ind w:left="426" w:hanging="426"/>
        <w:jc w:val="thaiDistribute"/>
        <w:rPr>
          <w:rFonts w:ascii="Browallia New" w:hAnsi="Browallia New" w:cs="Browallia New"/>
          <w:szCs w:val="26"/>
        </w:rPr>
      </w:pPr>
      <w:r w:rsidRPr="00773A95">
        <w:rPr>
          <w:rFonts w:ascii="Browallia New" w:hAnsi="Browallia New" w:cs="Browallia New"/>
          <w:szCs w:val="26"/>
          <w:vertAlign w:val="superscript"/>
          <w:cs/>
        </w:rPr>
        <w:t>(</w:t>
      </w:r>
      <w:r w:rsidR="00435D73" w:rsidRPr="00435D73">
        <w:rPr>
          <w:rFonts w:ascii="Browallia New" w:hAnsi="Browallia New" w:cs="Browallia New"/>
          <w:szCs w:val="26"/>
          <w:vertAlign w:val="superscript"/>
        </w:rPr>
        <w:t>1</w:t>
      </w:r>
      <w:r w:rsidRPr="00773A95">
        <w:rPr>
          <w:rFonts w:ascii="Browallia New" w:hAnsi="Browallia New" w:cs="Browallia New"/>
          <w:szCs w:val="26"/>
          <w:vertAlign w:val="superscript"/>
          <w:cs/>
        </w:rPr>
        <w:t>)</w:t>
      </w:r>
      <w:r w:rsidRPr="00773A95">
        <w:rPr>
          <w:rFonts w:ascii="Browallia New" w:hAnsi="Browallia New" w:cs="Browallia New"/>
          <w:szCs w:val="26"/>
          <w:cs/>
        </w:rPr>
        <w:tab/>
      </w:r>
      <w:r w:rsidRPr="00773A95">
        <w:rPr>
          <w:rFonts w:ascii="Browallia New" w:hAnsi="Browallia New" w:cs="Browallia New"/>
          <w:sz w:val="26"/>
          <w:szCs w:val="26"/>
          <w:cs/>
        </w:rPr>
        <w:tab/>
      </w:r>
      <w:r w:rsidR="003205FE" w:rsidRPr="00773A95">
        <w:rPr>
          <w:rFonts w:ascii="Browallia New" w:hAnsi="Browallia New" w:cs="Browallia New"/>
          <w:sz w:val="26"/>
          <w:szCs w:val="26"/>
          <w:cs/>
        </w:rPr>
        <w:t>กลุ่มกิจการได้ทำสัญญาซื้อขายไฟฟ้ากับการไฟฟ้าฝ่ายผลิต</w:t>
      </w:r>
      <w:r w:rsidR="002A2029" w:rsidRPr="00773A95">
        <w:rPr>
          <w:rFonts w:ascii="Browallia New" w:hAnsi="Browallia New" w:cs="Browallia New"/>
          <w:sz w:val="26"/>
          <w:szCs w:val="26"/>
          <w:cs/>
        </w:rPr>
        <w:t>แห่งประเทศไทย</w:t>
      </w:r>
      <w:r w:rsidR="003205FE" w:rsidRPr="00773A95">
        <w:rPr>
          <w:rFonts w:ascii="Browallia New" w:hAnsi="Browallia New" w:cs="Browallia New"/>
          <w:sz w:val="26"/>
          <w:szCs w:val="26"/>
          <w:cs/>
        </w:rPr>
        <w:t xml:space="preserve"> (กฟผ.) จำนวน </w:t>
      </w:r>
      <w:r w:rsidR="00435D73" w:rsidRPr="00435D73">
        <w:rPr>
          <w:rFonts w:ascii="Browallia New" w:hAnsi="Browallia New" w:cs="Browallia New"/>
          <w:sz w:val="26"/>
          <w:szCs w:val="26"/>
        </w:rPr>
        <w:t>11</w:t>
      </w:r>
      <w:r w:rsidR="003205FE" w:rsidRPr="00773A95">
        <w:rPr>
          <w:rFonts w:ascii="Browallia New" w:hAnsi="Browallia New" w:cs="Browallia New"/>
          <w:sz w:val="26"/>
          <w:szCs w:val="26"/>
          <w:cs/>
        </w:rPr>
        <w:t xml:space="preserve"> สัญญา และการไฟฟ้า</w:t>
      </w:r>
      <w:r w:rsidR="00C558E2" w:rsidRPr="00773A95">
        <w:rPr>
          <w:rFonts w:ascii="Browallia New" w:hAnsi="Browallia New" w:cs="Browallia New"/>
          <w:sz w:val="26"/>
          <w:szCs w:val="26"/>
        </w:rPr>
        <w:br/>
      </w:r>
      <w:r w:rsidR="003205FE" w:rsidRPr="00773A95">
        <w:rPr>
          <w:rFonts w:ascii="Browallia New" w:hAnsi="Browallia New" w:cs="Browallia New"/>
          <w:sz w:val="26"/>
          <w:szCs w:val="26"/>
          <w:cs/>
        </w:rPr>
        <w:t xml:space="preserve">ส่วนภูมิภาค (กฟภ.) จำนวน </w:t>
      </w:r>
      <w:r w:rsidR="00435D73" w:rsidRPr="00435D73">
        <w:rPr>
          <w:rFonts w:ascii="Browallia New" w:hAnsi="Browallia New" w:cs="Browallia New"/>
          <w:sz w:val="26"/>
          <w:szCs w:val="26"/>
        </w:rPr>
        <w:t>2</w:t>
      </w:r>
      <w:r w:rsidR="003205FE" w:rsidRPr="00773A95">
        <w:rPr>
          <w:rFonts w:ascii="Browallia New" w:hAnsi="Browallia New" w:cs="Browallia New"/>
          <w:sz w:val="26"/>
          <w:szCs w:val="26"/>
          <w:cs/>
        </w:rPr>
        <w:t xml:space="preserve"> สัญญา ซึ่งภายใต้สัญญาดังกล่าว กลุ่มกิจการสัญญาว่าจะขายไฟฟ้าให้กับ กฟผ. และ กฟภ. ภายในเวลาที่กำหนด ซึ่งสัญญามีผลบังคับใช้ตั้งแต่วันที่ในสัญญาโดยมีระยะเวลา </w:t>
      </w:r>
      <w:r w:rsidR="00435D73" w:rsidRPr="00435D73">
        <w:rPr>
          <w:rFonts w:ascii="Browallia New" w:hAnsi="Browallia New" w:cs="Browallia New"/>
          <w:sz w:val="26"/>
          <w:szCs w:val="26"/>
        </w:rPr>
        <w:t>5</w:t>
      </w:r>
      <w:r w:rsidR="003205FE" w:rsidRPr="00773A95">
        <w:rPr>
          <w:rFonts w:ascii="Browallia New" w:hAnsi="Browallia New" w:cs="Browallia New"/>
          <w:sz w:val="26"/>
          <w:szCs w:val="26"/>
          <w:cs/>
        </w:rPr>
        <w:t xml:space="preserve"> ปี และต่อเนื่องคราวละ </w:t>
      </w:r>
      <w:r w:rsidR="00435D73" w:rsidRPr="00435D73">
        <w:rPr>
          <w:rFonts w:ascii="Browallia New" w:hAnsi="Browallia New" w:cs="Browallia New"/>
          <w:sz w:val="26"/>
          <w:szCs w:val="26"/>
        </w:rPr>
        <w:t>5</w:t>
      </w:r>
      <w:r w:rsidR="003205FE" w:rsidRPr="00773A95">
        <w:rPr>
          <w:rFonts w:ascii="Browallia New" w:hAnsi="Browallia New" w:cs="Browallia New"/>
          <w:sz w:val="26"/>
          <w:szCs w:val="26"/>
          <w:cs/>
        </w:rPr>
        <w:t xml:space="preserve"> ปี สัญญาดังกล่าว</w:t>
      </w:r>
      <w:r w:rsidR="00C558E2" w:rsidRPr="00773A95">
        <w:rPr>
          <w:rFonts w:ascii="Browallia New" w:hAnsi="Browallia New" w:cs="Browallia New"/>
          <w:sz w:val="26"/>
          <w:szCs w:val="26"/>
        </w:rPr>
        <w:br/>
      </w:r>
      <w:r w:rsidR="003205FE" w:rsidRPr="00773A95">
        <w:rPr>
          <w:rFonts w:ascii="Browallia New" w:hAnsi="Browallia New" w:cs="Browallia New"/>
          <w:sz w:val="26"/>
          <w:szCs w:val="26"/>
          <w:cs/>
        </w:rPr>
        <w:t>มีผลบังคับใช้จนกว่า</w:t>
      </w:r>
      <w:r w:rsidR="003205FE" w:rsidRPr="00773A95">
        <w:rPr>
          <w:rFonts w:ascii="Browallia New" w:hAnsi="Browallia New" w:cs="Browallia New"/>
          <w:spacing w:val="-4"/>
          <w:sz w:val="26"/>
          <w:szCs w:val="26"/>
          <w:cs/>
        </w:rPr>
        <w:t>กลุ่มกิจการจะมีหนังสือยุติการซื้อขายไฟฟ้า โดยการยกเลิกสัญญาหรือคู่สัญญาฝ่ายหนึ่งฝ่ายใดไม่ปฏิบัติตามเงื่อนไขแห่งสัญญา</w:t>
      </w:r>
      <w:r w:rsidR="003205FE" w:rsidRPr="00773A95">
        <w:rPr>
          <w:rFonts w:ascii="Browallia New" w:hAnsi="Browallia New" w:cs="Browallia New"/>
          <w:sz w:val="26"/>
          <w:szCs w:val="26"/>
          <w:cs/>
        </w:rPr>
        <w:t xml:space="preserve"> ปริมาณการซื้อขายและราคาซื้อขายให้เป็นไปตามที่ระบุไว้ในสัญญา</w:t>
      </w:r>
    </w:p>
    <w:p w14:paraId="1E3C18A9" w14:textId="77777777" w:rsidR="00B204ED" w:rsidRPr="00773A95" w:rsidRDefault="00B204ED" w:rsidP="00831F1B">
      <w:pPr>
        <w:ind w:left="426" w:hanging="426"/>
        <w:jc w:val="thaiDistribute"/>
        <w:rPr>
          <w:rFonts w:ascii="Browallia New" w:hAnsi="Browallia New" w:cs="Browallia New"/>
          <w:sz w:val="26"/>
          <w:szCs w:val="26"/>
        </w:rPr>
      </w:pPr>
    </w:p>
    <w:p w14:paraId="43B4270C" w14:textId="70BBA103" w:rsidR="00C2396A" w:rsidRPr="00773A95" w:rsidRDefault="00C2396A" w:rsidP="00C2396A">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35</w:t>
      </w:r>
      <w:r w:rsidRPr="00773A95">
        <w:rPr>
          <w:rFonts w:ascii="Browallia New" w:hAnsi="Browallia New" w:cs="Browallia New"/>
          <w:b/>
          <w:bCs/>
          <w:color w:val="FFFFFF" w:themeColor="background1"/>
          <w:kern w:val="26"/>
          <w:position w:val="-25"/>
          <w:cs/>
          <w:lang w:val="en-US"/>
        </w:rPr>
        <w:tab/>
        <w:t>รายได้เงินอุดหนุนส่วนเพิ่มราคารับซื้อไฟฟ้า</w:t>
      </w:r>
    </w:p>
    <w:p w14:paraId="714AD1DF" w14:textId="77777777" w:rsidR="00C2396A" w:rsidRPr="00773A95" w:rsidRDefault="00C2396A" w:rsidP="00C2396A">
      <w:pPr>
        <w:jc w:val="thaiDistribute"/>
        <w:rPr>
          <w:rFonts w:ascii="Browallia New" w:hAnsi="Browallia New" w:cs="Browallia New"/>
          <w:sz w:val="26"/>
          <w:szCs w:val="26"/>
        </w:rPr>
      </w:pPr>
    </w:p>
    <w:p w14:paraId="28A93C5D" w14:textId="65B45780" w:rsidR="003A0CD0" w:rsidRPr="00773A95" w:rsidRDefault="00FA2622" w:rsidP="000119AB">
      <w:pPr>
        <w:jc w:val="thaiDistribute"/>
        <w:rPr>
          <w:rFonts w:ascii="Browallia New" w:hAnsi="Browallia New" w:cs="Browallia New"/>
          <w:spacing w:val="-2"/>
          <w:szCs w:val="26"/>
          <w:lang w:val="en-US"/>
        </w:rPr>
      </w:pPr>
      <w:r w:rsidRPr="00773A95">
        <w:rPr>
          <w:rFonts w:ascii="Browallia New" w:hAnsi="Browallia New" w:cs="Browallia New"/>
          <w:spacing w:val="-6"/>
          <w:sz w:val="26"/>
          <w:szCs w:val="26"/>
          <w:cs/>
        </w:rPr>
        <w:t>รายได้เงินอุดหนุนส่วนเพิ่มราคารับซื้อไฟฟ้า เป็นรายได้จากเงินอุดหนุนส่วนเพิ่มค่ารับซื้อไฟฟ้า (</w:t>
      </w:r>
      <w:r w:rsidRPr="00773A95">
        <w:rPr>
          <w:rFonts w:ascii="Browallia New" w:hAnsi="Browallia New" w:cs="Browallia New"/>
          <w:spacing w:val="-6"/>
          <w:sz w:val="26"/>
          <w:szCs w:val="26"/>
          <w:lang w:val="en-US"/>
        </w:rPr>
        <w:t xml:space="preserve">Adder) </w:t>
      </w:r>
      <w:r w:rsidR="00B60251" w:rsidRPr="00773A95">
        <w:rPr>
          <w:rFonts w:ascii="Browallia New" w:hAnsi="Browallia New" w:cs="Browallia New"/>
          <w:spacing w:val="-6"/>
          <w:sz w:val="26"/>
          <w:szCs w:val="26"/>
          <w:cs/>
          <w:lang w:val="en-US"/>
        </w:rPr>
        <w:t xml:space="preserve">จากการไฟฟ้าฝ่ายผลิตแห่งประเทศไทยในอัตรา </w:t>
      </w:r>
      <w:r w:rsidR="00435D73" w:rsidRPr="00435D73">
        <w:rPr>
          <w:rFonts w:ascii="Browallia New" w:hAnsi="Browallia New" w:cs="Browallia New"/>
          <w:spacing w:val="-6"/>
          <w:sz w:val="26"/>
          <w:szCs w:val="26"/>
        </w:rPr>
        <w:t>6</w:t>
      </w:r>
      <w:r w:rsidR="00B60251" w:rsidRPr="00773A95">
        <w:rPr>
          <w:rFonts w:ascii="Browallia New" w:hAnsi="Browallia New" w:cs="Browallia New"/>
          <w:spacing w:val="-6"/>
          <w:sz w:val="26"/>
          <w:szCs w:val="26"/>
          <w:lang w:val="en-US"/>
        </w:rPr>
        <w:t>.</w:t>
      </w:r>
      <w:r w:rsidR="00435D73" w:rsidRPr="00435D73">
        <w:rPr>
          <w:rFonts w:ascii="Browallia New" w:hAnsi="Browallia New" w:cs="Browallia New"/>
          <w:spacing w:val="-6"/>
          <w:sz w:val="26"/>
          <w:szCs w:val="26"/>
        </w:rPr>
        <w:t>50</w:t>
      </w:r>
      <w:r w:rsidR="00B60251" w:rsidRPr="00773A95">
        <w:rPr>
          <w:rFonts w:ascii="Browallia New" w:hAnsi="Browallia New" w:cs="Browallia New"/>
          <w:spacing w:val="-6"/>
          <w:sz w:val="26"/>
          <w:szCs w:val="26"/>
          <w:lang w:val="en-US"/>
        </w:rPr>
        <w:t xml:space="preserve"> </w:t>
      </w:r>
      <w:r w:rsidR="001A1DFB" w:rsidRPr="00773A95">
        <w:rPr>
          <w:rFonts w:ascii="Browallia New" w:hAnsi="Browallia New" w:cs="Browallia New"/>
          <w:spacing w:val="-6"/>
          <w:sz w:val="26"/>
          <w:szCs w:val="26"/>
          <w:cs/>
          <w:lang w:val="en-US"/>
        </w:rPr>
        <w:t>บาท</w:t>
      </w:r>
      <w:r w:rsidR="003A1709" w:rsidRPr="00773A95">
        <w:rPr>
          <w:rFonts w:ascii="Browallia New" w:hAnsi="Browallia New" w:cs="Browallia New"/>
          <w:spacing w:val="4"/>
          <w:sz w:val="26"/>
          <w:szCs w:val="26"/>
          <w:cs/>
          <w:lang w:val="en-US"/>
        </w:rPr>
        <w:t xml:space="preserve"> </w:t>
      </w:r>
      <w:r w:rsidR="003A1709" w:rsidRPr="00773A95">
        <w:rPr>
          <w:rFonts w:ascii="Browallia New" w:hAnsi="Browallia New" w:cs="Browallia New"/>
          <w:spacing w:val="-2"/>
          <w:sz w:val="26"/>
          <w:szCs w:val="26"/>
          <w:cs/>
        </w:rPr>
        <w:t xml:space="preserve">และ </w:t>
      </w:r>
      <w:r w:rsidR="00435D73" w:rsidRPr="00435D73">
        <w:rPr>
          <w:rFonts w:ascii="Browallia New" w:hAnsi="Browallia New" w:cs="Browallia New"/>
          <w:spacing w:val="-2"/>
          <w:sz w:val="26"/>
          <w:szCs w:val="26"/>
        </w:rPr>
        <w:t>3</w:t>
      </w:r>
      <w:r w:rsidR="003A1709" w:rsidRPr="00773A95">
        <w:rPr>
          <w:rFonts w:ascii="Browallia New" w:hAnsi="Browallia New" w:cs="Browallia New"/>
          <w:spacing w:val="-2"/>
          <w:sz w:val="26"/>
          <w:szCs w:val="26"/>
        </w:rPr>
        <w:t>.</w:t>
      </w:r>
      <w:r w:rsidR="00435D73" w:rsidRPr="00435D73">
        <w:rPr>
          <w:rFonts w:ascii="Browallia New" w:hAnsi="Browallia New" w:cs="Browallia New"/>
          <w:spacing w:val="-2"/>
          <w:sz w:val="26"/>
          <w:szCs w:val="26"/>
        </w:rPr>
        <w:t>50</w:t>
      </w:r>
      <w:r w:rsidR="003A1709" w:rsidRPr="00773A95">
        <w:rPr>
          <w:rFonts w:ascii="Browallia New" w:hAnsi="Browallia New" w:cs="Browallia New"/>
          <w:spacing w:val="-2"/>
          <w:sz w:val="26"/>
          <w:szCs w:val="26"/>
        </w:rPr>
        <w:t xml:space="preserve"> </w:t>
      </w:r>
      <w:r w:rsidR="003A1709" w:rsidRPr="00773A95">
        <w:rPr>
          <w:rFonts w:ascii="Browallia New" w:hAnsi="Browallia New" w:cs="Browallia New"/>
          <w:spacing w:val="-2"/>
          <w:sz w:val="26"/>
          <w:szCs w:val="26"/>
          <w:cs/>
        </w:rPr>
        <w:t>บาท</w:t>
      </w:r>
      <w:r w:rsidR="001A1DFB" w:rsidRPr="00773A95">
        <w:rPr>
          <w:rFonts w:ascii="Browallia New" w:hAnsi="Browallia New" w:cs="Browallia New"/>
          <w:spacing w:val="-2"/>
          <w:sz w:val="26"/>
          <w:szCs w:val="26"/>
          <w:cs/>
          <w:lang w:val="en-US"/>
        </w:rPr>
        <w:t xml:space="preserve"> ต่อกิโลวัตต์</w:t>
      </w:r>
      <w:r w:rsidR="001A1DFB" w:rsidRPr="00773A95">
        <w:rPr>
          <w:rFonts w:ascii="Browallia New" w:hAnsi="Browallia New" w:cs="Browallia New"/>
          <w:spacing w:val="-2"/>
          <w:sz w:val="26"/>
          <w:szCs w:val="26"/>
          <w:lang w:val="en-US"/>
        </w:rPr>
        <w:t>-</w:t>
      </w:r>
      <w:r w:rsidR="003A1709" w:rsidRPr="00773A95">
        <w:rPr>
          <w:rFonts w:ascii="Browallia New" w:hAnsi="Browallia New" w:cs="Browallia New"/>
          <w:spacing w:val="-2"/>
          <w:sz w:val="26"/>
          <w:szCs w:val="26"/>
          <w:cs/>
          <w:lang w:val="en-US"/>
        </w:rPr>
        <w:t>ชั่วโมง</w:t>
      </w:r>
      <w:r w:rsidR="003A1709" w:rsidRPr="00773A95">
        <w:rPr>
          <w:rFonts w:ascii="Browallia New" w:hAnsi="Browallia New" w:cs="Browallia New"/>
          <w:spacing w:val="-2"/>
          <w:sz w:val="26"/>
          <w:szCs w:val="26"/>
          <w:cs/>
        </w:rPr>
        <w:t>จากการจำหน่ายกระแสไฟฟ้า</w:t>
      </w:r>
      <w:r w:rsidR="00020F13" w:rsidRPr="00773A95">
        <w:rPr>
          <w:rFonts w:ascii="Browallia New" w:hAnsi="Browallia New" w:cs="Browallia New"/>
          <w:spacing w:val="-2"/>
          <w:sz w:val="26"/>
          <w:szCs w:val="26"/>
          <w:cs/>
        </w:rPr>
        <w:t>พลังงานแสงอาทิตย์และ</w:t>
      </w:r>
      <w:r w:rsidR="003A1709" w:rsidRPr="00773A95">
        <w:rPr>
          <w:rFonts w:ascii="Browallia New" w:hAnsi="Browallia New" w:cs="Browallia New"/>
          <w:spacing w:val="-2"/>
          <w:sz w:val="26"/>
          <w:szCs w:val="26"/>
          <w:cs/>
        </w:rPr>
        <w:t>พลังงานลม</w:t>
      </w:r>
      <w:r w:rsidR="00020F13" w:rsidRPr="00773A95">
        <w:rPr>
          <w:rFonts w:ascii="Browallia New" w:hAnsi="Browallia New" w:cs="Browallia New"/>
          <w:spacing w:val="-2"/>
          <w:sz w:val="26"/>
          <w:szCs w:val="26"/>
          <w:cs/>
        </w:rPr>
        <w:t>ตามลำดับ</w:t>
      </w:r>
      <w:r w:rsidR="003A1709" w:rsidRPr="00773A95">
        <w:rPr>
          <w:rFonts w:ascii="Browallia New" w:hAnsi="Browallia New" w:cs="Browallia New"/>
          <w:spacing w:val="-2"/>
          <w:sz w:val="26"/>
          <w:szCs w:val="26"/>
          <w:cs/>
          <w:lang w:val="en-US"/>
        </w:rPr>
        <w:t xml:space="preserve"> </w:t>
      </w:r>
      <w:r w:rsidR="00B60251" w:rsidRPr="00773A95">
        <w:rPr>
          <w:rFonts w:ascii="Browallia New" w:hAnsi="Browallia New" w:cs="Browallia New"/>
          <w:spacing w:val="-2"/>
          <w:sz w:val="26"/>
          <w:szCs w:val="26"/>
          <w:cs/>
          <w:lang w:val="en-US"/>
        </w:rPr>
        <w:t xml:space="preserve">เป็นระยะเวลา </w:t>
      </w:r>
      <w:r w:rsidR="00435D73" w:rsidRPr="00435D73">
        <w:rPr>
          <w:rFonts w:ascii="Browallia New" w:hAnsi="Browallia New" w:cs="Browallia New"/>
          <w:spacing w:val="-2"/>
          <w:sz w:val="26"/>
          <w:szCs w:val="26"/>
        </w:rPr>
        <w:t>10</w:t>
      </w:r>
      <w:r w:rsidR="00B60251" w:rsidRPr="00773A95">
        <w:rPr>
          <w:rFonts w:ascii="Browallia New" w:hAnsi="Browallia New" w:cs="Browallia New"/>
          <w:spacing w:val="-2"/>
          <w:sz w:val="26"/>
          <w:szCs w:val="26"/>
          <w:lang w:val="en-US"/>
        </w:rPr>
        <w:t xml:space="preserve"> </w:t>
      </w:r>
      <w:r w:rsidR="00B60251" w:rsidRPr="00773A95">
        <w:rPr>
          <w:rFonts w:ascii="Browallia New" w:hAnsi="Browallia New" w:cs="Browallia New"/>
          <w:spacing w:val="-2"/>
          <w:sz w:val="26"/>
          <w:szCs w:val="26"/>
          <w:cs/>
          <w:lang w:val="en-US"/>
        </w:rPr>
        <w:t xml:space="preserve">ปี นับตั้งแต่วันเริ่มต้นซื้อขายไฟฟ้าเชิงพาณิชย์ </w:t>
      </w:r>
      <w:r w:rsidR="001A2144" w:rsidRPr="00773A95">
        <w:rPr>
          <w:rFonts w:ascii="Browallia New" w:hAnsi="Browallia New" w:cs="Browallia New"/>
          <w:spacing w:val="-2"/>
          <w:sz w:val="26"/>
          <w:szCs w:val="26"/>
          <w:cs/>
          <w:lang w:val="en-US"/>
        </w:rPr>
        <w:t>กลุ่มกิจการ</w:t>
      </w:r>
      <w:r w:rsidR="00E14FCC" w:rsidRPr="00773A95">
        <w:rPr>
          <w:rFonts w:ascii="Browallia New" w:hAnsi="Browallia New" w:cs="Browallia New"/>
          <w:spacing w:val="-2"/>
          <w:sz w:val="26"/>
          <w:szCs w:val="26"/>
          <w:cs/>
          <w:lang w:val="en-US"/>
        </w:rPr>
        <w:t>รับรู้เงิน</w:t>
      </w:r>
      <w:r w:rsidR="00B60251" w:rsidRPr="00773A95">
        <w:rPr>
          <w:rFonts w:ascii="Browallia New" w:hAnsi="Browallia New" w:cs="Browallia New"/>
          <w:spacing w:val="-2"/>
          <w:sz w:val="26"/>
          <w:szCs w:val="26"/>
          <w:cs/>
          <w:lang w:val="en-US"/>
        </w:rPr>
        <w:t>อุดหนุนดังกล่าวเป็นรายได้ทั้งจำนวน</w:t>
      </w:r>
      <w:r w:rsidR="00CA2E46" w:rsidRPr="00773A95">
        <w:rPr>
          <w:rFonts w:ascii="Browallia New" w:hAnsi="Browallia New" w:cs="Browallia New"/>
          <w:spacing w:val="-2"/>
          <w:sz w:val="26"/>
          <w:szCs w:val="26"/>
          <w:cs/>
          <w:lang w:val="en-US"/>
        </w:rPr>
        <w:t>ตามปริมาณไฟฟ้าที่ผลิตได้จริ</w:t>
      </w:r>
      <w:r w:rsidR="00CA2E46" w:rsidRPr="00773A95">
        <w:rPr>
          <w:rFonts w:ascii="Browallia New" w:hAnsi="Browallia New" w:cs="Browallia New"/>
          <w:spacing w:val="-2"/>
          <w:szCs w:val="26"/>
          <w:cs/>
          <w:lang w:val="en-US"/>
        </w:rPr>
        <w:t>ง</w:t>
      </w:r>
    </w:p>
    <w:p w14:paraId="618880CF" w14:textId="67CA08CD" w:rsidR="004476C7" w:rsidRPr="00773A95" w:rsidRDefault="004476C7">
      <w:pPr>
        <w:rPr>
          <w:rFonts w:ascii="Browallia New" w:hAnsi="Browallia New" w:cs="Browallia New"/>
          <w:szCs w:val="26"/>
        </w:rPr>
      </w:pPr>
      <w:r w:rsidRPr="00773A95">
        <w:rPr>
          <w:rFonts w:ascii="Browallia New" w:hAnsi="Browallia New" w:cs="Browallia New"/>
          <w:szCs w:val="26"/>
        </w:rPr>
        <w:br w:type="page"/>
      </w:r>
    </w:p>
    <w:p w14:paraId="4CC090DD" w14:textId="77777777" w:rsidR="00C2396A" w:rsidRPr="00773A95" w:rsidRDefault="00C2396A" w:rsidP="00C2396A">
      <w:pPr>
        <w:jc w:val="thaiDistribute"/>
        <w:rPr>
          <w:rFonts w:ascii="Browallia New" w:hAnsi="Browallia New" w:cs="Browallia New"/>
          <w:szCs w:val="26"/>
        </w:rPr>
      </w:pPr>
    </w:p>
    <w:p w14:paraId="3CB26E1E" w14:textId="2463115C" w:rsidR="00C2396A" w:rsidRPr="00773A95" w:rsidRDefault="00C2396A" w:rsidP="00C2396A">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36</w:t>
      </w:r>
      <w:r w:rsidRPr="00773A95">
        <w:rPr>
          <w:rFonts w:ascii="Browallia New" w:hAnsi="Browallia New" w:cs="Browallia New"/>
          <w:b/>
          <w:bCs/>
          <w:color w:val="FFFFFF" w:themeColor="background1"/>
          <w:kern w:val="26"/>
          <w:position w:val="-25"/>
          <w:cs/>
          <w:lang w:val="en-US"/>
        </w:rPr>
        <w:tab/>
        <w:t>รายได้อื่น</w:t>
      </w:r>
    </w:p>
    <w:p w14:paraId="2437472C" w14:textId="77777777" w:rsidR="00C2396A" w:rsidRPr="00773A95" w:rsidRDefault="00C2396A" w:rsidP="00C2396A">
      <w:pPr>
        <w:jc w:val="thaiDistribute"/>
        <w:rPr>
          <w:rFonts w:ascii="Browallia New" w:hAnsi="Browallia New" w:cs="Browallia New"/>
          <w:szCs w:val="26"/>
        </w:rPr>
      </w:pPr>
    </w:p>
    <w:tbl>
      <w:tblPr>
        <w:tblW w:w="5000" w:type="pct"/>
        <w:tblLook w:val="0000" w:firstRow="0" w:lastRow="0" w:firstColumn="0" w:lastColumn="0" w:noHBand="0" w:noVBand="0"/>
      </w:tblPr>
      <w:tblGrid>
        <w:gridCol w:w="4117"/>
        <w:gridCol w:w="1336"/>
        <w:gridCol w:w="1338"/>
        <w:gridCol w:w="1336"/>
        <w:gridCol w:w="1332"/>
      </w:tblGrid>
      <w:tr w:rsidR="00AC1AC1" w:rsidRPr="00773A95" w14:paraId="32843BCD" w14:textId="77777777" w:rsidTr="009A46A7">
        <w:trPr>
          <w:cantSplit/>
        </w:trPr>
        <w:tc>
          <w:tcPr>
            <w:tcW w:w="2176" w:type="pct"/>
            <w:vAlign w:val="bottom"/>
          </w:tcPr>
          <w:p w14:paraId="66D1C18B" w14:textId="77777777" w:rsidR="00D17F8C" w:rsidRPr="00773A95" w:rsidRDefault="00D17F8C" w:rsidP="009A46A7">
            <w:pPr>
              <w:tabs>
                <w:tab w:val="left" w:pos="6840"/>
              </w:tabs>
              <w:ind w:left="-105"/>
              <w:jc w:val="thaiDistribute"/>
              <w:rPr>
                <w:rFonts w:ascii="Browallia New" w:hAnsi="Browallia New" w:cs="Browallia New"/>
                <w:szCs w:val="26"/>
                <w:cs/>
              </w:rPr>
            </w:pPr>
          </w:p>
        </w:tc>
        <w:tc>
          <w:tcPr>
            <w:tcW w:w="1413" w:type="pct"/>
            <w:gridSpan w:val="2"/>
            <w:tcBorders>
              <w:top w:val="single" w:sz="4" w:space="0" w:color="auto"/>
              <w:bottom w:val="single" w:sz="4" w:space="0" w:color="auto"/>
            </w:tcBorders>
            <w:vAlign w:val="bottom"/>
          </w:tcPr>
          <w:p w14:paraId="17FAE0FE" w14:textId="77777777" w:rsidR="00FE1C82" w:rsidRPr="00773A95" w:rsidRDefault="00FE1C82" w:rsidP="00B74348">
            <w:pPr>
              <w:tabs>
                <w:tab w:val="left" w:pos="6840"/>
              </w:tabs>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c>
          <w:tcPr>
            <w:tcW w:w="1410" w:type="pct"/>
            <w:gridSpan w:val="2"/>
            <w:tcBorders>
              <w:top w:val="single" w:sz="4" w:space="0" w:color="auto"/>
              <w:bottom w:val="single" w:sz="4" w:space="0" w:color="auto"/>
            </w:tcBorders>
            <w:vAlign w:val="bottom"/>
          </w:tcPr>
          <w:p w14:paraId="0E962E8B" w14:textId="77777777" w:rsidR="00FE1C82" w:rsidRPr="00773A95" w:rsidRDefault="001A2144" w:rsidP="00B74348">
            <w:pPr>
              <w:tabs>
                <w:tab w:val="left" w:pos="6840"/>
              </w:tabs>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472E9A" w:rsidRPr="00773A95" w14:paraId="622F4BC8" w14:textId="77777777" w:rsidTr="00472E9A">
        <w:trPr>
          <w:cantSplit/>
        </w:trPr>
        <w:tc>
          <w:tcPr>
            <w:tcW w:w="2176" w:type="pct"/>
            <w:vAlign w:val="bottom"/>
          </w:tcPr>
          <w:p w14:paraId="0BF6871E" w14:textId="77777777" w:rsidR="00472E9A" w:rsidRPr="00773A95" w:rsidRDefault="00472E9A" w:rsidP="009A46A7">
            <w:pPr>
              <w:tabs>
                <w:tab w:val="left" w:pos="6840"/>
              </w:tabs>
              <w:ind w:left="-105"/>
              <w:jc w:val="thaiDistribute"/>
              <w:rPr>
                <w:rFonts w:ascii="Browallia New" w:hAnsi="Browallia New" w:cs="Browallia New"/>
                <w:szCs w:val="26"/>
                <w:cs/>
              </w:rPr>
            </w:pPr>
          </w:p>
        </w:tc>
        <w:tc>
          <w:tcPr>
            <w:tcW w:w="1413" w:type="pct"/>
            <w:gridSpan w:val="2"/>
            <w:tcBorders>
              <w:top w:val="single" w:sz="4" w:space="0" w:color="auto"/>
            </w:tcBorders>
            <w:vAlign w:val="bottom"/>
          </w:tcPr>
          <w:p w14:paraId="0BAA4120" w14:textId="77777777" w:rsidR="00472E9A" w:rsidRPr="00773A95" w:rsidRDefault="00472E9A" w:rsidP="00B74348">
            <w:pPr>
              <w:tabs>
                <w:tab w:val="left" w:pos="6840"/>
              </w:tabs>
              <w:ind w:right="-72"/>
              <w:jc w:val="right"/>
              <w:rPr>
                <w:rFonts w:ascii="Browallia New" w:hAnsi="Browallia New" w:cs="Browallia New"/>
                <w:b/>
                <w:bCs/>
                <w:szCs w:val="26"/>
                <w:cs/>
              </w:rPr>
            </w:pPr>
          </w:p>
        </w:tc>
        <w:tc>
          <w:tcPr>
            <w:tcW w:w="1410" w:type="pct"/>
            <w:gridSpan w:val="2"/>
            <w:tcBorders>
              <w:top w:val="single" w:sz="4" w:space="0" w:color="auto"/>
            </w:tcBorders>
            <w:vAlign w:val="bottom"/>
          </w:tcPr>
          <w:p w14:paraId="1D911715" w14:textId="6A5B7802" w:rsidR="00472E9A" w:rsidRPr="00773A95" w:rsidRDefault="00472E9A" w:rsidP="00B74348">
            <w:pPr>
              <w:tabs>
                <w:tab w:val="left" w:pos="6840"/>
              </w:tabs>
              <w:ind w:right="-72"/>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9A46A7" w:rsidRPr="00773A95" w14:paraId="3A1AA115" w14:textId="77777777" w:rsidTr="00472E9A">
        <w:trPr>
          <w:cantSplit/>
        </w:trPr>
        <w:tc>
          <w:tcPr>
            <w:tcW w:w="2176" w:type="pct"/>
          </w:tcPr>
          <w:p w14:paraId="15F6EEE2" w14:textId="5F74FBD3" w:rsidR="009A46A7" w:rsidRPr="00773A95" w:rsidRDefault="009A46A7" w:rsidP="009A46A7">
            <w:pPr>
              <w:tabs>
                <w:tab w:val="left" w:pos="6840"/>
              </w:tabs>
              <w:ind w:left="-105"/>
              <w:jc w:val="thaiDistribute"/>
              <w:rPr>
                <w:rFonts w:ascii="Browallia New" w:hAnsi="Browallia New" w:cs="Browallia New"/>
                <w:sz w:val="26"/>
                <w:szCs w:val="26"/>
              </w:rPr>
            </w:pPr>
            <w:r w:rsidRPr="00773A95">
              <w:rPr>
                <w:rFonts w:ascii="Browallia New" w:eastAsia="Arial Unicode MS" w:hAnsi="Browallia New" w:cs="Browallia New"/>
                <w:b/>
                <w:bCs/>
                <w:sz w:val="26"/>
                <w:szCs w:val="26"/>
                <w:cs/>
              </w:rPr>
              <w:t xml:space="preserve">สำหรับปีสิ้นสุดวันที่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rPr>
              <w:t xml:space="preserve"> </w:t>
            </w:r>
            <w:r w:rsidRPr="00773A95">
              <w:rPr>
                <w:rFonts w:ascii="Browallia New" w:eastAsia="Arial Unicode MS" w:hAnsi="Browallia New" w:cs="Browallia New"/>
                <w:b/>
                <w:bCs/>
                <w:sz w:val="26"/>
                <w:szCs w:val="26"/>
                <w:cs/>
              </w:rPr>
              <w:t>ธันวาคม</w:t>
            </w:r>
          </w:p>
        </w:tc>
        <w:tc>
          <w:tcPr>
            <w:tcW w:w="706" w:type="pct"/>
          </w:tcPr>
          <w:p w14:paraId="3D370B8D" w14:textId="63194394" w:rsidR="009A46A7" w:rsidRPr="00773A95" w:rsidRDefault="00875916" w:rsidP="009A46A7">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707" w:type="pct"/>
          </w:tcPr>
          <w:p w14:paraId="03C2E396" w14:textId="203383F1" w:rsidR="009A46A7" w:rsidRPr="00773A95" w:rsidRDefault="00875916" w:rsidP="009A46A7">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706" w:type="pct"/>
          </w:tcPr>
          <w:p w14:paraId="66A1B048" w14:textId="6DD66931" w:rsidR="009A46A7" w:rsidRPr="00773A95" w:rsidRDefault="00875916" w:rsidP="009A46A7">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704" w:type="pct"/>
          </w:tcPr>
          <w:p w14:paraId="63F49C3C" w14:textId="53E03DD2" w:rsidR="009A46A7" w:rsidRPr="00773A95" w:rsidRDefault="00875916" w:rsidP="009A46A7">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A4EE2" w:rsidRPr="00773A95" w14:paraId="1DE84FF1" w14:textId="77777777" w:rsidTr="009A46A7">
        <w:trPr>
          <w:cantSplit/>
        </w:trPr>
        <w:tc>
          <w:tcPr>
            <w:tcW w:w="2176" w:type="pct"/>
          </w:tcPr>
          <w:p w14:paraId="2AA28310" w14:textId="77777777" w:rsidR="005A4EE2" w:rsidRPr="00773A95" w:rsidRDefault="005A4EE2" w:rsidP="00B74348">
            <w:pPr>
              <w:tabs>
                <w:tab w:val="left" w:pos="6840"/>
              </w:tabs>
              <w:ind w:left="-105"/>
              <w:jc w:val="thaiDistribute"/>
              <w:rPr>
                <w:rFonts w:ascii="Browallia New" w:hAnsi="Browallia New" w:cs="Browallia New"/>
                <w:sz w:val="26"/>
                <w:szCs w:val="26"/>
              </w:rPr>
            </w:pPr>
          </w:p>
        </w:tc>
        <w:tc>
          <w:tcPr>
            <w:tcW w:w="706" w:type="pct"/>
            <w:tcBorders>
              <w:bottom w:val="single" w:sz="4" w:space="0" w:color="auto"/>
            </w:tcBorders>
          </w:tcPr>
          <w:p w14:paraId="378ACDE3" w14:textId="3EFBCE57" w:rsidR="005A4EE2" w:rsidRPr="00773A95" w:rsidRDefault="005F7BB9" w:rsidP="00B74348">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c>
          <w:tcPr>
            <w:tcW w:w="707" w:type="pct"/>
            <w:tcBorders>
              <w:bottom w:val="single" w:sz="4" w:space="0" w:color="auto"/>
            </w:tcBorders>
          </w:tcPr>
          <w:p w14:paraId="63094578" w14:textId="585B3813" w:rsidR="005A4EE2" w:rsidRPr="00773A95" w:rsidRDefault="005F7BB9" w:rsidP="00B74348">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c>
          <w:tcPr>
            <w:tcW w:w="706" w:type="pct"/>
            <w:tcBorders>
              <w:bottom w:val="single" w:sz="4" w:space="0" w:color="auto"/>
            </w:tcBorders>
          </w:tcPr>
          <w:p w14:paraId="75BAFBC9" w14:textId="4808A11D" w:rsidR="005A4EE2" w:rsidRPr="00773A95" w:rsidRDefault="005F7BB9" w:rsidP="00B74348">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c>
          <w:tcPr>
            <w:tcW w:w="704" w:type="pct"/>
            <w:tcBorders>
              <w:bottom w:val="single" w:sz="4" w:space="0" w:color="auto"/>
            </w:tcBorders>
          </w:tcPr>
          <w:p w14:paraId="215A3D24" w14:textId="093075A6" w:rsidR="005A4EE2" w:rsidRPr="00773A95" w:rsidRDefault="005F7BB9" w:rsidP="00B74348">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r>
      <w:tr w:rsidR="005A4EE2" w:rsidRPr="00773A95" w14:paraId="56673CF8" w14:textId="77777777" w:rsidTr="009A46A7">
        <w:trPr>
          <w:cantSplit/>
        </w:trPr>
        <w:tc>
          <w:tcPr>
            <w:tcW w:w="2176" w:type="pct"/>
          </w:tcPr>
          <w:p w14:paraId="744F9D6D" w14:textId="77777777" w:rsidR="005A4EE2" w:rsidRPr="00773A95" w:rsidRDefault="005A4EE2" w:rsidP="00B74348">
            <w:pPr>
              <w:ind w:left="-105" w:hanging="180"/>
              <w:jc w:val="thaiDistribute"/>
              <w:rPr>
                <w:rFonts w:ascii="Browallia New" w:hAnsi="Browallia New" w:cs="Browallia New"/>
                <w:szCs w:val="26"/>
              </w:rPr>
            </w:pPr>
          </w:p>
        </w:tc>
        <w:tc>
          <w:tcPr>
            <w:tcW w:w="706" w:type="pct"/>
            <w:tcBorders>
              <w:top w:val="single" w:sz="4" w:space="0" w:color="auto"/>
            </w:tcBorders>
            <w:shd w:val="clear" w:color="auto" w:fill="FAFAFA"/>
            <w:vAlign w:val="bottom"/>
          </w:tcPr>
          <w:p w14:paraId="2D574660" w14:textId="77777777" w:rsidR="005A4EE2" w:rsidRPr="00773A95" w:rsidRDefault="005A4EE2" w:rsidP="00B74348">
            <w:pPr>
              <w:ind w:right="-72"/>
              <w:jc w:val="right"/>
              <w:rPr>
                <w:rFonts w:ascii="Browallia New" w:hAnsi="Browallia New" w:cs="Browallia New"/>
                <w:szCs w:val="26"/>
              </w:rPr>
            </w:pPr>
          </w:p>
        </w:tc>
        <w:tc>
          <w:tcPr>
            <w:tcW w:w="707" w:type="pct"/>
            <w:tcBorders>
              <w:top w:val="single" w:sz="4" w:space="0" w:color="auto"/>
            </w:tcBorders>
            <w:vAlign w:val="bottom"/>
          </w:tcPr>
          <w:p w14:paraId="08339A62" w14:textId="77777777" w:rsidR="005A4EE2" w:rsidRPr="00773A95" w:rsidRDefault="005A4EE2" w:rsidP="00B74348">
            <w:pPr>
              <w:ind w:right="-72"/>
              <w:jc w:val="right"/>
              <w:rPr>
                <w:rFonts w:ascii="Browallia New" w:hAnsi="Browallia New" w:cs="Browallia New"/>
                <w:szCs w:val="26"/>
              </w:rPr>
            </w:pPr>
          </w:p>
        </w:tc>
        <w:tc>
          <w:tcPr>
            <w:tcW w:w="706" w:type="pct"/>
            <w:tcBorders>
              <w:top w:val="single" w:sz="4" w:space="0" w:color="auto"/>
            </w:tcBorders>
            <w:shd w:val="clear" w:color="auto" w:fill="FAFAFA"/>
            <w:vAlign w:val="bottom"/>
          </w:tcPr>
          <w:p w14:paraId="3EB65C59" w14:textId="77777777" w:rsidR="005A4EE2" w:rsidRPr="00773A95" w:rsidRDefault="005A4EE2" w:rsidP="00B74348">
            <w:pPr>
              <w:ind w:right="-72"/>
              <w:jc w:val="right"/>
              <w:rPr>
                <w:rFonts w:ascii="Browallia New" w:hAnsi="Browallia New" w:cs="Browallia New"/>
                <w:szCs w:val="26"/>
              </w:rPr>
            </w:pPr>
          </w:p>
        </w:tc>
        <w:tc>
          <w:tcPr>
            <w:tcW w:w="704" w:type="pct"/>
            <w:tcBorders>
              <w:top w:val="single" w:sz="4" w:space="0" w:color="auto"/>
            </w:tcBorders>
            <w:vAlign w:val="bottom"/>
          </w:tcPr>
          <w:p w14:paraId="75018564" w14:textId="77777777" w:rsidR="005A4EE2" w:rsidRPr="00773A95" w:rsidRDefault="005A4EE2" w:rsidP="00B74348">
            <w:pPr>
              <w:ind w:right="-72"/>
              <w:jc w:val="right"/>
              <w:rPr>
                <w:rFonts w:ascii="Browallia New" w:hAnsi="Browallia New" w:cs="Browallia New"/>
                <w:szCs w:val="26"/>
              </w:rPr>
            </w:pPr>
          </w:p>
        </w:tc>
      </w:tr>
      <w:tr w:rsidR="007C1034" w:rsidRPr="00773A95" w14:paraId="0272BE35" w14:textId="77777777">
        <w:trPr>
          <w:cantSplit/>
        </w:trPr>
        <w:tc>
          <w:tcPr>
            <w:tcW w:w="2176" w:type="pct"/>
          </w:tcPr>
          <w:p w14:paraId="519AE8CF" w14:textId="14683D8E" w:rsidR="007C1034" w:rsidRPr="00773A95" w:rsidRDefault="007C1034" w:rsidP="007C1034">
            <w:pPr>
              <w:ind w:left="-105"/>
              <w:jc w:val="thaiDistribute"/>
              <w:rPr>
                <w:rFonts w:ascii="Browallia New" w:hAnsi="Browallia New" w:cs="Browallia New"/>
                <w:sz w:val="26"/>
                <w:szCs w:val="26"/>
              </w:rPr>
            </w:pPr>
            <w:r w:rsidRPr="00773A95">
              <w:rPr>
                <w:rFonts w:ascii="Browallia New" w:hAnsi="Browallia New" w:cs="Browallia New"/>
                <w:sz w:val="26"/>
                <w:szCs w:val="26"/>
                <w:cs/>
              </w:rPr>
              <w:t>รายได้ค่าเช่า</w:t>
            </w:r>
          </w:p>
        </w:tc>
        <w:tc>
          <w:tcPr>
            <w:tcW w:w="706" w:type="pct"/>
            <w:tcBorders>
              <w:top w:val="nil"/>
              <w:left w:val="nil"/>
              <w:bottom w:val="nil"/>
              <w:right w:val="nil"/>
            </w:tcBorders>
            <w:shd w:val="clear" w:color="000000" w:fill="FAFAFA"/>
            <w:vAlign w:val="bottom"/>
          </w:tcPr>
          <w:p w14:paraId="3EE22A8F" w14:textId="1D9E768A" w:rsidR="007C1034" w:rsidRPr="00773A95" w:rsidRDefault="00435D73" w:rsidP="007C1034">
            <w:pPr>
              <w:ind w:right="-83"/>
              <w:jc w:val="right"/>
              <w:rPr>
                <w:rFonts w:ascii="Browallia New" w:hAnsi="Browallia New" w:cs="Browallia New"/>
                <w:sz w:val="26"/>
                <w:szCs w:val="26"/>
                <w:highlight w:val="green"/>
              </w:rPr>
            </w:pPr>
            <w:r w:rsidRPr="00435D73">
              <w:rPr>
                <w:rFonts w:ascii="Browallia New" w:hAnsi="Browallia New" w:cs="Browallia New"/>
                <w:color w:val="000000"/>
                <w:sz w:val="26"/>
                <w:szCs w:val="26"/>
              </w:rPr>
              <w:t>581</w:t>
            </w:r>
          </w:p>
        </w:tc>
        <w:tc>
          <w:tcPr>
            <w:tcW w:w="707" w:type="pct"/>
            <w:tcBorders>
              <w:top w:val="nil"/>
              <w:left w:val="nil"/>
              <w:bottom w:val="nil"/>
              <w:right w:val="nil"/>
            </w:tcBorders>
            <w:shd w:val="clear" w:color="auto" w:fill="auto"/>
            <w:vAlign w:val="bottom"/>
          </w:tcPr>
          <w:p w14:paraId="0587963B" w14:textId="798A517E" w:rsidR="007C1034" w:rsidRPr="00773A95" w:rsidRDefault="00435D73" w:rsidP="007C1034">
            <w:pPr>
              <w:ind w:right="-83"/>
              <w:jc w:val="right"/>
              <w:rPr>
                <w:rFonts w:ascii="Browallia New" w:hAnsi="Browallia New" w:cs="Browallia New"/>
                <w:sz w:val="26"/>
                <w:szCs w:val="26"/>
              </w:rPr>
            </w:pPr>
            <w:r w:rsidRPr="00435D73">
              <w:rPr>
                <w:rFonts w:ascii="Browallia New" w:hAnsi="Browallia New" w:cs="Browallia New"/>
                <w:color w:val="000000"/>
                <w:sz w:val="26"/>
                <w:szCs w:val="26"/>
              </w:rPr>
              <w:t>20</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651</w:t>
            </w:r>
          </w:p>
        </w:tc>
        <w:tc>
          <w:tcPr>
            <w:tcW w:w="706" w:type="pct"/>
            <w:tcBorders>
              <w:top w:val="nil"/>
              <w:left w:val="nil"/>
              <w:bottom w:val="nil"/>
              <w:right w:val="nil"/>
            </w:tcBorders>
            <w:shd w:val="clear" w:color="auto" w:fill="FAFAFA"/>
            <w:vAlign w:val="bottom"/>
          </w:tcPr>
          <w:p w14:paraId="3D9B0696" w14:textId="305173EB" w:rsidR="007C1034" w:rsidRPr="00773A95" w:rsidRDefault="00435D73" w:rsidP="007C1034">
            <w:pPr>
              <w:ind w:right="-83"/>
              <w:jc w:val="right"/>
              <w:rPr>
                <w:rFonts w:ascii="Browallia New" w:hAnsi="Browallia New" w:cs="Browallia New"/>
                <w:sz w:val="26"/>
                <w:szCs w:val="26"/>
              </w:rPr>
            </w:pPr>
            <w:r w:rsidRPr="00435D73">
              <w:rPr>
                <w:rFonts w:ascii="Browallia New" w:hAnsi="Browallia New" w:cs="Browallia New"/>
                <w:sz w:val="26"/>
                <w:szCs w:val="26"/>
              </w:rPr>
              <w:t>45</w:t>
            </w:r>
            <w:r w:rsidR="006F059C" w:rsidRPr="00773A95">
              <w:rPr>
                <w:rFonts w:ascii="Browallia New" w:hAnsi="Browallia New" w:cs="Browallia New"/>
                <w:sz w:val="26"/>
                <w:szCs w:val="26"/>
              </w:rPr>
              <w:t>,</w:t>
            </w:r>
            <w:r w:rsidRPr="00435D73">
              <w:rPr>
                <w:rFonts w:ascii="Browallia New" w:hAnsi="Browallia New" w:cs="Browallia New"/>
                <w:sz w:val="26"/>
                <w:szCs w:val="26"/>
              </w:rPr>
              <w:t>241</w:t>
            </w:r>
          </w:p>
        </w:tc>
        <w:tc>
          <w:tcPr>
            <w:tcW w:w="704" w:type="pct"/>
            <w:tcBorders>
              <w:top w:val="nil"/>
              <w:left w:val="nil"/>
              <w:bottom w:val="nil"/>
              <w:right w:val="nil"/>
            </w:tcBorders>
            <w:shd w:val="clear" w:color="auto" w:fill="auto"/>
            <w:vAlign w:val="bottom"/>
          </w:tcPr>
          <w:p w14:paraId="7F588852" w14:textId="2A142F3D" w:rsidR="007C1034" w:rsidRPr="00773A95" w:rsidRDefault="00435D73" w:rsidP="007C1034">
            <w:pPr>
              <w:ind w:right="-83"/>
              <w:jc w:val="right"/>
              <w:rPr>
                <w:rFonts w:ascii="Browallia New" w:hAnsi="Browallia New" w:cs="Browallia New"/>
                <w:sz w:val="26"/>
                <w:szCs w:val="26"/>
              </w:rPr>
            </w:pPr>
            <w:r w:rsidRPr="00435D73">
              <w:rPr>
                <w:rFonts w:ascii="Browallia New" w:hAnsi="Browallia New" w:cs="Browallia New"/>
                <w:sz w:val="26"/>
                <w:szCs w:val="26"/>
              </w:rPr>
              <w:t>44</w:t>
            </w:r>
            <w:r w:rsidR="003260D8" w:rsidRPr="00773A95">
              <w:rPr>
                <w:rFonts w:ascii="Browallia New" w:hAnsi="Browallia New" w:cs="Browallia New"/>
                <w:sz w:val="26"/>
                <w:szCs w:val="26"/>
              </w:rPr>
              <w:t>,</w:t>
            </w:r>
            <w:r w:rsidRPr="00435D73">
              <w:rPr>
                <w:rFonts w:ascii="Browallia New" w:hAnsi="Browallia New" w:cs="Browallia New"/>
                <w:sz w:val="26"/>
                <w:szCs w:val="26"/>
              </w:rPr>
              <w:t>921</w:t>
            </w:r>
          </w:p>
        </w:tc>
      </w:tr>
      <w:tr w:rsidR="007C1034" w:rsidRPr="00773A95" w14:paraId="645DE58D" w14:textId="77777777">
        <w:trPr>
          <w:cantSplit/>
        </w:trPr>
        <w:tc>
          <w:tcPr>
            <w:tcW w:w="2176" w:type="pct"/>
          </w:tcPr>
          <w:p w14:paraId="06F7BA05" w14:textId="77777777" w:rsidR="007C1034" w:rsidRPr="00773A95" w:rsidRDefault="007C1034" w:rsidP="007C1034">
            <w:pPr>
              <w:ind w:left="-105"/>
              <w:jc w:val="thaiDistribute"/>
              <w:rPr>
                <w:rFonts w:ascii="Browallia New" w:hAnsi="Browallia New" w:cs="Browallia New"/>
                <w:sz w:val="26"/>
                <w:szCs w:val="26"/>
              </w:rPr>
            </w:pPr>
            <w:r w:rsidRPr="00773A95">
              <w:rPr>
                <w:rFonts w:ascii="Browallia New" w:hAnsi="Browallia New" w:cs="Browallia New"/>
                <w:sz w:val="26"/>
                <w:szCs w:val="26"/>
                <w:cs/>
              </w:rPr>
              <w:t>รายได้ดอกเบี้ย</w:t>
            </w:r>
          </w:p>
        </w:tc>
        <w:tc>
          <w:tcPr>
            <w:tcW w:w="706" w:type="pct"/>
            <w:tcBorders>
              <w:top w:val="nil"/>
              <w:left w:val="nil"/>
              <w:bottom w:val="nil"/>
              <w:right w:val="nil"/>
            </w:tcBorders>
            <w:shd w:val="clear" w:color="000000" w:fill="FAFAFA"/>
            <w:vAlign w:val="bottom"/>
          </w:tcPr>
          <w:p w14:paraId="68A7FF39" w14:textId="2BB33D39" w:rsidR="007C1034" w:rsidRPr="00773A95" w:rsidRDefault="00435D73" w:rsidP="007C1034">
            <w:pPr>
              <w:ind w:right="-83"/>
              <w:jc w:val="right"/>
              <w:rPr>
                <w:rFonts w:ascii="Browallia New" w:hAnsi="Browallia New" w:cs="Browallia New"/>
                <w:color w:val="000000" w:themeColor="text1"/>
                <w:sz w:val="26"/>
                <w:szCs w:val="26"/>
                <w:cs/>
              </w:rPr>
            </w:pPr>
            <w:r w:rsidRPr="00435D73">
              <w:rPr>
                <w:rFonts w:ascii="Browallia New" w:hAnsi="Browallia New" w:cs="Browallia New"/>
                <w:color w:val="000000"/>
                <w:sz w:val="26"/>
                <w:szCs w:val="26"/>
              </w:rPr>
              <w:t>221</w:t>
            </w:r>
            <w:r w:rsidR="00D5717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614</w:t>
            </w:r>
          </w:p>
        </w:tc>
        <w:tc>
          <w:tcPr>
            <w:tcW w:w="707" w:type="pct"/>
            <w:tcBorders>
              <w:top w:val="nil"/>
              <w:left w:val="nil"/>
              <w:bottom w:val="nil"/>
              <w:right w:val="nil"/>
            </w:tcBorders>
            <w:shd w:val="clear" w:color="auto" w:fill="auto"/>
            <w:vAlign w:val="bottom"/>
          </w:tcPr>
          <w:p w14:paraId="0FF72164" w14:textId="3791DB71" w:rsidR="007C1034" w:rsidRPr="00773A95" w:rsidRDefault="00435D73" w:rsidP="007C1034">
            <w:pPr>
              <w:ind w:right="-83"/>
              <w:jc w:val="right"/>
              <w:rPr>
                <w:rFonts w:ascii="Browallia New" w:hAnsi="Browallia New" w:cs="Browallia New"/>
                <w:sz w:val="26"/>
                <w:szCs w:val="26"/>
                <w:cs/>
              </w:rPr>
            </w:pPr>
            <w:r w:rsidRPr="00435D73">
              <w:rPr>
                <w:rFonts w:ascii="Browallia New" w:hAnsi="Browallia New" w:cs="Browallia New"/>
                <w:color w:val="000000" w:themeColor="text1"/>
                <w:sz w:val="26"/>
                <w:szCs w:val="26"/>
              </w:rPr>
              <w:t>34</w:t>
            </w:r>
            <w:r w:rsidR="007C1034"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902</w:t>
            </w:r>
          </w:p>
        </w:tc>
        <w:tc>
          <w:tcPr>
            <w:tcW w:w="706" w:type="pct"/>
            <w:tcBorders>
              <w:top w:val="nil"/>
              <w:left w:val="nil"/>
              <w:bottom w:val="nil"/>
              <w:right w:val="nil"/>
            </w:tcBorders>
            <w:shd w:val="clear" w:color="auto" w:fill="FAFAFA"/>
            <w:vAlign w:val="bottom"/>
          </w:tcPr>
          <w:p w14:paraId="16C8AEE8" w14:textId="67D8ABEF" w:rsidR="007C1034" w:rsidRPr="00773A95" w:rsidRDefault="00435D73" w:rsidP="007C1034">
            <w:pPr>
              <w:ind w:right="-83"/>
              <w:jc w:val="right"/>
              <w:rPr>
                <w:rFonts w:ascii="Browallia New" w:hAnsi="Browallia New" w:cs="Browallia New"/>
                <w:sz w:val="26"/>
                <w:szCs w:val="26"/>
              </w:rPr>
            </w:pPr>
            <w:r w:rsidRPr="00435D73">
              <w:rPr>
                <w:rFonts w:ascii="Browallia New" w:hAnsi="Browallia New" w:cs="Browallia New"/>
                <w:sz w:val="26"/>
                <w:szCs w:val="26"/>
              </w:rPr>
              <w:t>1</w:t>
            </w:r>
            <w:r w:rsidR="00B60256" w:rsidRPr="00773A95">
              <w:rPr>
                <w:rFonts w:ascii="Browallia New" w:hAnsi="Browallia New" w:cs="Browallia New"/>
                <w:sz w:val="26"/>
                <w:szCs w:val="26"/>
              </w:rPr>
              <w:t>,</w:t>
            </w:r>
            <w:r w:rsidRPr="00435D73">
              <w:rPr>
                <w:rFonts w:ascii="Browallia New" w:hAnsi="Browallia New" w:cs="Browallia New"/>
                <w:sz w:val="26"/>
                <w:szCs w:val="26"/>
              </w:rPr>
              <w:t>054</w:t>
            </w:r>
            <w:r w:rsidR="00280E9A" w:rsidRPr="00773A95">
              <w:rPr>
                <w:rFonts w:ascii="Browallia New" w:hAnsi="Browallia New" w:cs="Browallia New"/>
                <w:sz w:val="26"/>
                <w:szCs w:val="26"/>
              </w:rPr>
              <w:t>,</w:t>
            </w:r>
            <w:r w:rsidRPr="00435D73">
              <w:rPr>
                <w:rFonts w:ascii="Browallia New" w:hAnsi="Browallia New" w:cs="Browallia New"/>
                <w:sz w:val="26"/>
                <w:szCs w:val="26"/>
              </w:rPr>
              <w:t>027</w:t>
            </w:r>
          </w:p>
        </w:tc>
        <w:tc>
          <w:tcPr>
            <w:tcW w:w="704" w:type="pct"/>
            <w:tcBorders>
              <w:top w:val="nil"/>
              <w:left w:val="nil"/>
              <w:bottom w:val="nil"/>
              <w:right w:val="nil"/>
            </w:tcBorders>
            <w:shd w:val="clear" w:color="auto" w:fill="auto"/>
            <w:vAlign w:val="bottom"/>
          </w:tcPr>
          <w:p w14:paraId="2BEAA8E3" w14:textId="40BD5C7F" w:rsidR="007C1034" w:rsidRPr="00773A95" w:rsidRDefault="00435D73" w:rsidP="007C1034">
            <w:pPr>
              <w:ind w:right="-83"/>
              <w:jc w:val="right"/>
              <w:rPr>
                <w:rFonts w:ascii="Browallia New" w:hAnsi="Browallia New" w:cs="Browallia New"/>
                <w:sz w:val="26"/>
                <w:szCs w:val="26"/>
              </w:rPr>
            </w:pPr>
            <w:r w:rsidRPr="00435D73">
              <w:rPr>
                <w:rFonts w:ascii="Browallia New" w:hAnsi="Browallia New" w:cs="Browallia New"/>
                <w:sz w:val="26"/>
                <w:szCs w:val="26"/>
              </w:rPr>
              <w:t>431</w:t>
            </w:r>
            <w:r w:rsidR="003260D8" w:rsidRPr="00773A95">
              <w:rPr>
                <w:rFonts w:ascii="Browallia New" w:hAnsi="Browallia New" w:cs="Browallia New"/>
                <w:sz w:val="26"/>
                <w:szCs w:val="26"/>
              </w:rPr>
              <w:t>,</w:t>
            </w:r>
            <w:r w:rsidRPr="00435D73">
              <w:rPr>
                <w:rFonts w:ascii="Browallia New" w:hAnsi="Browallia New" w:cs="Browallia New"/>
                <w:sz w:val="26"/>
                <w:szCs w:val="26"/>
              </w:rPr>
              <w:t>612</w:t>
            </w:r>
          </w:p>
        </w:tc>
      </w:tr>
      <w:tr w:rsidR="007C1034" w:rsidRPr="00773A95" w14:paraId="617870F5" w14:textId="77777777">
        <w:trPr>
          <w:cantSplit/>
        </w:trPr>
        <w:tc>
          <w:tcPr>
            <w:tcW w:w="2176" w:type="pct"/>
          </w:tcPr>
          <w:p w14:paraId="4DFB224E" w14:textId="77777777"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รายได้จากการเคลมประกัน</w:t>
            </w:r>
          </w:p>
        </w:tc>
        <w:tc>
          <w:tcPr>
            <w:tcW w:w="706" w:type="pct"/>
            <w:tcBorders>
              <w:top w:val="nil"/>
              <w:left w:val="nil"/>
              <w:bottom w:val="nil"/>
              <w:right w:val="nil"/>
            </w:tcBorders>
            <w:shd w:val="clear" w:color="000000" w:fill="FAFAFA"/>
            <w:vAlign w:val="bottom"/>
          </w:tcPr>
          <w:p w14:paraId="365FD9E9" w14:textId="11E265AC" w:rsidR="007C1034" w:rsidRPr="00773A95" w:rsidRDefault="00435D73" w:rsidP="007C1034">
            <w:pPr>
              <w:ind w:right="-83"/>
              <w:jc w:val="right"/>
              <w:rPr>
                <w:rFonts w:ascii="Browallia New" w:hAnsi="Browallia New" w:cs="Browallia New"/>
                <w:sz w:val="26"/>
                <w:szCs w:val="26"/>
              </w:rPr>
            </w:pPr>
            <w:r w:rsidRPr="00435D73">
              <w:rPr>
                <w:rFonts w:ascii="Browallia New" w:hAnsi="Browallia New" w:cs="Browallia New"/>
                <w:color w:val="000000"/>
                <w:sz w:val="26"/>
                <w:szCs w:val="26"/>
              </w:rPr>
              <w:t>39</w:t>
            </w:r>
            <w:r w:rsidR="00D5717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067</w:t>
            </w:r>
          </w:p>
        </w:tc>
        <w:tc>
          <w:tcPr>
            <w:tcW w:w="707" w:type="pct"/>
            <w:tcBorders>
              <w:top w:val="nil"/>
              <w:left w:val="nil"/>
              <w:bottom w:val="nil"/>
              <w:right w:val="nil"/>
            </w:tcBorders>
            <w:shd w:val="clear" w:color="auto" w:fill="auto"/>
            <w:vAlign w:val="bottom"/>
          </w:tcPr>
          <w:p w14:paraId="163795BD" w14:textId="3A681A89" w:rsidR="007C1034" w:rsidRPr="00773A95" w:rsidRDefault="00435D73" w:rsidP="007C1034">
            <w:pPr>
              <w:ind w:right="-83"/>
              <w:jc w:val="right"/>
              <w:rPr>
                <w:rFonts w:ascii="Browallia New" w:hAnsi="Browallia New" w:cs="Browallia New"/>
                <w:sz w:val="26"/>
                <w:szCs w:val="26"/>
              </w:rPr>
            </w:pPr>
            <w:r w:rsidRPr="00435D73">
              <w:rPr>
                <w:rFonts w:ascii="Browallia New" w:hAnsi="Browallia New" w:cs="Browallia New"/>
                <w:color w:val="000000"/>
                <w:sz w:val="26"/>
                <w:szCs w:val="26"/>
              </w:rPr>
              <w:t>795</w:t>
            </w:r>
          </w:p>
        </w:tc>
        <w:tc>
          <w:tcPr>
            <w:tcW w:w="706" w:type="pct"/>
            <w:tcBorders>
              <w:top w:val="nil"/>
              <w:left w:val="nil"/>
              <w:bottom w:val="nil"/>
              <w:right w:val="nil"/>
            </w:tcBorders>
            <w:shd w:val="clear" w:color="auto" w:fill="FAFAFA"/>
            <w:vAlign w:val="bottom"/>
          </w:tcPr>
          <w:p w14:paraId="6D78422F" w14:textId="7B257A98" w:rsidR="007C1034" w:rsidRPr="00773A95" w:rsidRDefault="00BF2458" w:rsidP="007C1034">
            <w:pPr>
              <w:ind w:right="-83"/>
              <w:jc w:val="right"/>
              <w:rPr>
                <w:rFonts w:ascii="Browallia New" w:hAnsi="Browallia New" w:cs="Browallia New"/>
                <w:sz w:val="26"/>
                <w:szCs w:val="26"/>
              </w:rPr>
            </w:pPr>
            <w:r w:rsidRPr="00773A95">
              <w:rPr>
                <w:rFonts w:ascii="Browallia New" w:hAnsi="Browallia New" w:cs="Browallia New"/>
                <w:sz w:val="26"/>
                <w:szCs w:val="26"/>
              </w:rPr>
              <w:t>-</w:t>
            </w:r>
          </w:p>
        </w:tc>
        <w:tc>
          <w:tcPr>
            <w:tcW w:w="704" w:type="pct"/>
            <w:tcBorders>
              <w:top w:val="nil"/>
              <w:left w:val="nil"/>
              <w:bottom w:val="nil"/>
              <w:right w:val="nil"/>
            </w:tcBorders>
            <w:shd w:val="clear" w:color="auto" w:fill="auto"/>
            <w:vAlign w:val="bottom"/>
          </w:tcPr>
          <w:p w14:paraId="398FECB3" w14:textId="3FE6A769" w:rsidR="007C1034" w:rsidRPr="00773A95" w:rsidRDefault="007C1034" w:rsidP="007C1034">
            <w:pPr>
              <w:ind w:right="-83"/>
              <w:jc w:val="right"/>
              <w:rPr>
                <w:rFonts w:ascii="Browallia New" w:hAnsi="Browallia New" w:cs="Browallia New"/>
                <w:sz w:val="26"/>
                <w:szCs w:val="26"/>
              </w:rPr>
            </w:pPr>
            <w:r w:rsidRPr="00773A95">
              <w:rPr>
                <w:rFonts w:ascii="Browallia New" w:hAnsi="Browallia New" w:cs="Browallia New"/>
                <w:color w:val="000000"/>
                <w:sz w:val="26"/>
                <w:szCs w:val="26"/>
              </w:rPr>
              <w:t>-</w:t>
            </w:r>
          </w:p>
        </w:tc>
      </w:tr>
      <w:tr w:rsidR="00A20247" w:rsidRPr="00773A95" w14:paraId="0BA6B4CE" w14:textId="77777777" w:rsidTr="7C0E62C1">
        <w:trPr>
          <w:cantSplit/>
        </w:trPr>
        <w:tc>
          <w:tcPr>
            <w:tcW w:w="2176" w:type="pct"/>
          </w:tcPr>
          <w:p w14:paraId="532FBFF1" w14:textId="2737A441" w:rsidR="00A20247" w:rsidRPr="00773A95" w:rsidRDefault="00A20247" w:rsidP="00A20247">
            <w:pPr>
              <w:ind w:left="-105"/>
              <w:jc w:val="thaiDistribute"/>
              <w:rPr>
                <w:rFonts w:ascii="Browallia New" w:hAnsi="Browallia New" w:cs="Browallia New"/>
                <w:sz w:val="26"/>
                <w:szCs w:val="26"/>
                <w:cs/>
              </w:rPr>
            </w:pPr>
            <w:r w:rsidRPr="00773A95">
              <w:rPr>
                <w:rFonts w:ascii="Browallia New" w:hAnsi="Browallia New" w:cs="Browallia New"/>
                <w:sz w:val="26"/>
                <w:szCs w:val="26"/>
                <w:cs/>
              </w:rPr>
              <w:t>กำไรจากการขายเงินลงทุนและขายธุรกิจ</w:t>
            </w:r>
          </w:p>
        </w:tc>
        <w:tc>
          <w:tcPr>
            <w:tcW w:w="706" w:type="pct"/>
            <w:tcBorders>
              <w:top w:val="nil"/>
              <w:left w:val="nil"/>
              <w:bottom w:val="nil"/>
              <w:right w:val="nil"/>
            </w:tcBorders>
            <w:shd w:val="clear" w:color="auto" w:fill="FAFAFA"/>
            <w:vAlign w:val="bottom"/>
          </w:tcPr>
          <w:p w14:paraId="69E36D92" w14:textId="68935E97" w:rsidR="00A20247" w:rsidRPr="00773A95" w:rsidRDefault="00A87B49" w:rsidP="00A20247">
            <w:pPr>
              <w:ind w:right="-83"/>
              <w:jc w:val="right"/>
              <w:rPr>
                <w:rFonts w:ascii="Browallia New" w:hAnsi="Browallia New" w:cs="Browallia New"/>
                <w:color w:val="000000" w:themeColor="text1"/>
                <w:sz w:val="26"/>
                <w:szCs w:val="26"/>
                <w:cs/>
              </w:rPr>
            </w:pPr>
            <w:r w:rsidRPr="00773A95">
              <w:rPr>
                <w:rFonts w:ascii="Browallia New" w:hAnsi="Browallia New" w:cs="Browallia New"/>
                <w:color w:val="000000" w:themeColor="text1"/>
                <w:sz w:val="26"/>
                <w:szCs w:val="26"/>
              </w:rPr>
              <w:t>-</w:t>
            </w:r>
          </w:p>
        </w:tc>
        <w:tc>
          <w:tcPr>
            <w:tcW w:w="707" w:type="pct"/>
            <w:tcBorders>
              <w:top w:val="nil"/>
              <w:left w:val="nil"/>
              <w:bottom w:val="nil"/>
              <w:right w:val="nil"/>
            </w:tcBorders>
            <w:shd w:val="clear" w:color="auto" w:fill="auto"/>
            <w:vAlign w:val="bottom"/>
          </w:tcPr>
          <w:p w14:paraId="54EF5EE4" w14:textId="6C8FF94B" w:rsidR="00A20247" w:rsidRPr="00773A95" w:rsidRDefault="00435D73" w:rsidP="00A20247">
            <w:pPr>
              <w:ind w:right="-83"/>
              <w:jc w:val="right"/>
              <w:rPr>
                <w:rFonts w:ascii="Browallia New" w:hAnsi="Browallia New" w:cs="Browallia New"/>
                <w:color w:val="000000" w:themeColor="text1"/>
                <w:sz w:val="26"/>
                <w:szCs w:val="26"/>
              </w:rPr>
            </w:pPr>
            <w:r w:rsidRPr="00435D73">
              <w:rPr>
                <w:rFonts w:ascii="Browallia New" w:hAnsi="Browallia New" w:cs="Browallia New"/>
                <w:color w:val="000000" w:themeColor="text1"/>
                <w:sz w:val="26"/>
                <w:szCs w:val="26"/>
              </w:rPr>
              <w:t>1</w:t>
            </w:r>
            <w:r w:rsidR="00A20247"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846</w:t>
            </w:r>
            <w:r w:rsidR="00A20247"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823</w:t>
            </w:r>
          </w:p>
        </w:tc>
        <w:tc>
          <w:tcPr>
            <w:tcW w:w="706" w:type="pct"/>
            <w:tcBorders>
              <w:top w:val="nil"/>
              <w:left w:val="nil"/>
              <w:bottom w:val="nil"/>
              <w:right w:val="nil"/>
            </w:tcBorders>
            <w:shd w:val="clear" w:color="auto" w:fill="FAFAFA"/>
            <w:vAlign w:val="bottom"/>
          </w:tcPr>
          <w:p w14:paraId="7E183D65" w14:textId="6AB644DA" w:rsidR="00A20247" w:rsidRPr="00773A95" w:rsidRDefault="0053274C" w:rsidP="00A20247">
            <w:pPr>
              <w:ind w:right="-83"/>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704" w:type="pct"/>
            <w:tcBorders>
              <w:top w:val="nil"/>
              <w:left w:val="nil"/>
              <w:bottom w:val="nil"/>
              <w:right w:val="nil"/>
            </w:tcBorders>
            <w:shd w:val="clear" w:color="auto" w:fill="auto"/>
            <w:vAlign w:val="bottom"/>
          </w:tcPr>
          <w:p w14:paraId="02F85377" w14:textId="22DC63E2" w:rsidR="00A20247" w:rsidRPr="00773A95" w:rsidRDefault="00A20247" w:rsidP="00A20247">
            <w:pPr>
              <w:ind w:right="-83"/>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r>
      <w:tr w:rsidR="00A20247" w:rsidRPr="00773A95" w14:paraId="68DC5D52" w14:textId="77777777">
        <w:trPr>
          <w:cantSplit/>
        </w:trPr>
        <w:tc>
          <w:tcPr>
            <w:tcW w:w="2176" w:type="pct"/>
          </w:tcPr>
          <w:p w14:paraId="51C7128F" w14:textId="6A569770" w:rsidR="00A20247" w:rsidRPr="00773A95" w:rsidRDefault="00A20247" w:rsidP="00A20247">
            <w:pPr>
              <w:ind w:left="-105"/>
              <w:jc w:val="thaiDistribute"/>
              <w:rPr>
                <w:rFonts w:ascii="Browallia New" w:hAnsi="Browallia New" w:cs="Browallia New"/>
                <w:sz w:val="26"/>
                <w:szCs w:val="26"/>
              </w:rPr>
            </w:pPr>
            <w:r w:rsidRPr="00773A95">
              <w:rPr>
                <w:rFonts w:ascii="Browallia New" w:hAnsi="Browallia New" w:cs="Browallia New"/>
                <w:sz w:val="26"/>
                <w:szCs w:val="26"/>
              </w:rPr>
              <w:t>กำไรจากการ</w:t>
            </w:r>
            <w:r w:rsidR="00DC116E" w:rsidRPr="00773A95">
              <w:rPr>
                <w:rFonts w:ascii="Browallia New" w:hAnsi="Browallia New" w:cs="Browallia New"/>
                <w:sz w:val="26"/>
                <w:szCs w:val="26"/>
                <w:cs/>
              </w:rPr>
              <w:t>วัดมูลค่ายุติธรรมสินทรัพย์ทางการเงิน</w:t>
            </w:r>
          </w:p>
          <w:p w14:paraId="21CDFA16" w14:textId="094DC5B1" w:rsidR="00A20247" w:rsidRPr="00773A95" w:rsidRDefault="00A20247" w:rsidP="00A20247">
            <w:pPr>
              <w:ind w:left="-105"/>
              <w:jc w:val="thaiDistribute"/>
              <w:rPr>
                <w:rFonts w:ascii="Browallia New" w:hAnsi="Browallia New" w:cs="Browallia New"/>
                <w:sz w:val="26"/>
                <w:szCs w:val="26"/>
                <w:cs/>
              </w:rPr>
            </w:pPr>
            <w:r w:rsidRPr="00773A95">
              <w:rPr>
                <w:rFonts w:ascii="Browallia New" w:hAnsi="Browallia New" w:cs="Browallia New"/>
                <w:sz w:val="26"/>
                <w:szCs w:val="26"/>
              </w:rPr>
              <w:t xml:space="preserve">   (หมายเหตุฯ ข้อ </w:t>
            </w:r>
            <w:r w:rsidR="00435D73" w:rsidRPr="00435D73">
              <w:rPr>
                <w:rFonts w:ascii="Browallia New" w:hAnsi="Browallia New" w:cs="Browallia New"/>
                <w:sz w:val="26"/>
                <w:szCs w:val="26"/>
              </w:rPr>
              <w:t>19</w:t>
            </w:r>
            <w:r w:rsidR="00176563" w:rsidRPr="00773A95">
              <w:rPr>
                <w:rFonts w:ascii="Browallia New" w:hAnsi="Browallia New" w:cs="Browallia New"/>
                <w:sz w:val="26"/>
                <w:szCs w:val="26"/>
              </w:rPr>
              <w:t>.</w:t>
            </w:r>
            <w:r w:rsidR="00435D73" w:rsidRPr="00435D73">
              <w:rPr>
                <w:rFonts w:ascii="Browallia New" w:hAnsi="Browallia New" w:cs="Browallia New"/>
                <w:sz w:val="26"/>
                <w:szCs w:val="26"/>
              </w:rPr>
              <w:t>1</w:t>
            </w:r>
            <w:r w:rsidR="00176563" w:rsidRPr="00773A95">
              <w:rPr>
                <w:rFonts w:ascii="Browallia New" w:hAnsi="Browallia New" w:cs="Browallia New"/>
                <w:sz w:val="26"/>
                <w:szCs w:val="26"/>
              </w:rPr>
              <w:t>.</w:t>
            </w:r>
            <w:r w:rsidR="00435D73" w:rsidRPr="00435D73">
              <w:rPr>
                <w:rFonts w:ascii="Browallia New" w:hAnsi="Browallia New" w:cs="Browallia New"/>
                <w:sz w:val="26"/>
                <w:szCs w:val="26"/>
              </w:rPr>
              <w:t>2</w:t>
            </w:r>
            <w:r w:rsidRPr="00773A95">
              <w:rPr>
                <w:rFonts w:ascii="Browallia New" w:hAnsi="Browallia New" w:cs="Browallia New"/>
                <w:sz w:val="26"/>
                <w:szCs w:val="26"/>
              </w:rPr>
              <w:t>)</w:t>
            </w:r>
          </w:p>
        </w:tc>
        <w:tc>
          <w:tcPr>
            <w:tcW w:w="706" w:type="pct"/>
            <w:tcBorders>
              <w:top w:val="nil"/>
              <w:left w:val="nil"/>
              <w:bottom w:val="nil"/>
              <w:right w:val="nil"/>
            </w:tcBorders>
            <w:shd w:val="clear" w:color="000000" w:fill="FAFAFA"/>
            <w:vAlign w:val="bottom"/>
          </w:tcPr>
          <w:p w14:paraId="75FFD13D" w14:textId="7C6CDC77" w:rsidR="00A20247" w:rsidRPr="00773A95" w:rsidRDefault="00435D73" w:rsidP="00A20247">
            <w:pPr>
              <w:ind w:right="-83"/>
              <w:jc w:val="right"/>
              <w:rPr>
                <w:rFonts w:ascii="Browallia New" w:hAnsi="Browallia New" w:cs="Browallia New"/>
                <w:color w:val="000000" w:themeColor="text1"/>
                <w:sz w:val="26"/>
                <w:szCs w:val="26"/>
                <w:cs/>
              </w:rPr>
            </w:pPr>
            <w:r w:rsidRPr="00435D73">
              <w:rPr>
                <w:rFonts w:ascii="Browallia New" w:hAnsi="Browallia New" w:cs="Browallia New"/>
                <w:color w:val="000000"/>
                <w:sz w:val="26"/>
                <w:szCs w:val="26"/>
              </w:rPr>
              <w:t>1</w:t>
            </w:r>
            <w:r w:rsidR="00A2024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189</w:t>
            </w:r>
            <w:r w:rsidR="00A2024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773</w:t>
            </w:r>
          </w:p>
        </w:tc>
        <w:tc>
          <w:tcPr>
            <w:tcW w:w="707" w:type="pct"/>
            <w:tcBorders>
              <w:top w:val="nil"/>
              <w:left w:val="nil"/>
              <w:bottom w:val="nil"/>
              <w:right w:val="nil"/>
            </w:tcBorders>
            <w:shd w:val="clear" w:color="auto" w:fill="auto"/>
            <w:vAlign w:val="bottom"/>
          </w:tcPr>
          <w:p w14:paraId="720B1AA7" w14:textId="14169C00" w:rsidR="00A20247" w:rsidRPr="00773A95" w:rsidRDefault="00F87627" w:rsidP="00A20247">
            <w:pPr>
              <w:ind w:right="-83"/>
              <w:jc w:val="right"/>
              <w:rPr>
                <w:rFonts w:ascii="Browallia New" w:hAnsi="Browallia New" w:cs="Browallia New"/>
                <w:color w:val="000000" w:themeColor="text1"/>
                <w:sz w:val="26"/>
                <w:szCs w:val="26"/>
              </w:rPr>
            </w:pPr>
            <w:r w:rsidRPr="00773A95">
              <w:rPr>
                <w:rFonts w:ascii="Browallia New" w:hAnsi="Browallia New" w:cs="Browallia New"/>
                <w:color w:val="000000" w:themeColor="text1"/>
                <w:sz w:val="26"/>
                <w:szCs w:val="26"/>
              </w:rPr>
              <w:t>-</w:t>
            </w:r>
          </w:p>
        </w:tc>
        <w:tc>
          <w:tcPr>
            <w:tcW w:w="706" w:type="pct"/>
            <w:tcBorders>
              <w:top w:val="nil"/>
              <w:left w:val="nil"/>
              <w:bottom w:val="nil"/>
              <w:right w:val="nil"/>
            </w:tcBorders>
            <w:shd w:val="clear" w:color="auto" w:fill="FAFAFA"/>
            <w:vAlign w:val="bottom"/>
          </w:tcPr>
          <w:p w14:paraId="2F0A5E7F" w14:textId="0081996D" w:rsidR="00A20247" w:rsidRPr="00773A95" w:rsidRDefault="00437AF6" w:rsidP="00A20247">
            <w:pPr>
              <w:ind w:right="-83"/>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704" w:type="pct"/>
            <w:tcBorders>
              <w:top w:val="nil"/>
              <w:left w:val="nil"/>
              <w:bottom w:val="nil"/>
              <w:right w:val="nil"/>
            </w:tcBorders>
            <w:shd w:val="clear" w:color="auto" w:fill="auto"/>
            <w:vAlign w:val="bottom"/>
          </w:tcPr>
          <w:p w14:paraId="3BD80248" w14:textId="07F7DA96" w:rsidR="00A20247" w:rsidRPr="00773A95" w:rsidRDefault="00A20247" w:rsidP="00A20247">
            <w:pPr>
              <w:ind w:right="-83"/>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r>
      <w:tr w:rsidR="007C1034" w:rsidRPr="00773A95" w14:paraId="55E0B69B" w14:textId="77777777">
        <w:trPr>
          <w:cantSplit/>
        </w:trPr>
        <w:tc>
          <w:tcPr>
            <w:tcW w:w="2176" w:type="pct"/>
          </w:tcPr>
          <w:p w14:paraId="6492505A" w14:textId="52C44361" w:rsidR="007C1034" w:rsidRPr="00773A95" w:rsidRDefault="007C1034" w:rsidP="007C1034">
            <w:pPr>
              <w:ind w:left="-105"/>
              <w:jc w:val="thaiDistribute"/>
              <w:rPr>
                <w:rFonts w:ascii="Browallia New" w:hAnsi="Browallia New" w:cs="Browallia New"/>
                <w:sz w:val="26"/>
                <w:szCs w:val="26"/>
                <w:highlight w:val="green"/>
                <w:cs/>
              </w:rPr>
            </w:pPr>
            <w:r w:rsidRPr="00773A95">
              <w:rPr>
                <w:rFonts w:ascii="Browallia New" w:hAnsi="Browallia New" w:cs="Browallia New"/>
                <w:sz w:val="26"/>
                <w:szCs w:val="26"/>
                <w:cs/>
              </w:rPr>
              <w:t>กำไรจากการขายสินทรัพย์ สุทธิ</w:t>
            </w:r>
          </w:p>
        </w:tc>
        <w:tc>
          <w:tcPr>
            <w:tcW w:w="706" w:type="pct"/>
            <w:tcBorders>
              <w:top w:val="nil"/>
              <w:left w:val="nil"/>
              <w:bottom w:val="nil"/>
              <w:right w:val="nil"/>
            </w:tcBorders>
            <w:shd w:val="clear" w:color="000000" w:fill="FAFAFA"/>
            <w:vAlign w:val="bottom"/>
          </w:tcPr>
          <w:p w14:paraId="5C21755E" w14:textId="3AFC2648" w:rsidR="007C1034" w:rsidRPr="00773A95" w:rsidRDefault="00435D73" w:rsidP="007C1034">
            <w:pPr>
              <w:ind w:right="-83"/>
              <w:jc w:val="right"/>
              <w:rPr>
                <w:rFonts w:ascii="Browallia New" w:hAnsi="Browallia New" w:cs="Browallia New"/>
                <w:color w:val="000000" w:themeColor="text1"/>
                <w:sz w:val="26"/>
                <w:szCs w:val="26"/>
              </w:rPr>
            </w:pPr>
            <w:r w:rsidRPr="00435D73">
              <w:rPr>
                <w:rFonts w:ascii="Browallia New" w:hAnsi="Browallia New" w:cs="Browallia New"/>
                <w:color w:val="000000"/>
                <w:sz w:val="26"/>
                <w:szCs w:val="26"/>
              </w:rPr>
              <w:t>1</w:t>
            </w:r>
            <w:r w:rsidR="00552DA0"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594</w:t>
            </w:r>
          </w:p>
        </w:tc>
        <w:tc>
          <w:tcPr>
            <w:tcW w:w="707" w:type="pct"/>
            <w:tcBorders>
              <w:top w:val="nil"/>
              <w:left w:val="nil"/>
              <w:bottom w:val="nil"/>
              <w:right w:val="nil"/>
            </w:tcBorders>
            <w:shd w:val="clear" w:color="auto" w:fill="auto"/>
            <w:vAlign w:val="bottom"/>
          </w:tcPr>
          <w:p w14:paraId="0AA08DD7" w14:textId="6BE8976C" w:rsidR="007C1034" w:rsidRPr="00773A95" w:rsidRDefault="00435D73" w:rsidP="007C1034">
            <w:pPr>
              <w:ind w:right="-83"/>
              <w:jc w:val="right"/>
              <w:rPr>
                <w:rFonts w:ascii="Browallia New" w:hAnsi="Browallia New" w:cs="Browallia New"/>
                <w:sz w:val="26"/>
                <w:szCs w:val="26"/>
              </w:rPr>
            </w:pPr>
            <w:r w:rsidRPr="00435D73">
              <w:rPr>
                <w:rFonts w:ascii="Browallia New" w:hAnsi="Browallia New" w:cs="Browallia New"/>
                <w:sz w:val="26"/>
                <w:szCs w:val="26"/>
              </w:rPr>
              <w:t>247</w:t>
            </w:r>
            <w:r w:rsidR="007C1034" w:rsidRPr="00773A95">
              <w:rPr>
                <w:rFonts w:ascii="Browallia New" w:hAnsi="Browallia New" w:cs="Browallia New"/>
                <w:sz w:val="26"/>
                <w:szCs w:val="26"/>
                <w:lang w:val="en-AU"/>
              </w:rPr>
              <w:t>,</w:t>
            </w:r>
            <w:r w:rsidRPr="00435D73">
              <w:rPr>
                <w:rFonts w:ascii="Browallia New" w:hAnsi="Browallia New" w:cs="Browallia New"/>
                <w:sz w:val="26"/>
                <w:szCs w:val="26"/>
              </w:rPr>
              <w:t>939</w:t>
            </w:r>
          </w:p>
        </w:tc>
        <w:tc>
          <w:tcPr>
            <w:tcW w:w="706" w:type="pct"/>
            <w:tcBorders>
              <w:top w:val="nil"/>
              <w:left w:val="nil"/>
              <w:bottom w:val="nil"/>
              <w:right w:val="nil"/>
            </w:tcBorders>
            <w:shd w:val="clear" w:color="auto" w:fill="FAFAFA"/>
            <w:vAlign w:val="bottom"/>
          </w:tcPr>
          <w:p w14:paraId="4C6E19CB" w14:textId="5FF428A9" w:rsidR="007C1034" w:rsidRPr="00773A95" w:rsidRDefault="00435D73" w:rsidP="007C1034">
            <w:pPr>
              <w:ind w:right="-83"/>
              <w:jc w:val="right"/>
              <w:rPr>
                <w:rFonts w:ascii="Browallia New" w:hAnsi="Browallia New" w:cs="Browallia New"/>
                <w:sz w:val="26"/>
                <w:szCs w:val="26"/>
              </w:rPr>
            </w:pPr>
            <w:r w:rsidRPr="00435D73">
              <w:rPr>
                <w:rFonts w:ascii="Browallia New" w:hAnsi="Browallia New" w:cs="Browallia New"/>
                <w:sz w:val="26"/>
                <w:szCs w:val="26"/>
              </w:rPr>
              <w:t>1</w:t>
            </w:r>
            <w:r w:rsidR="009214F2" w:rsidRPr="00773A95">
              <w:rPr>
                <w:rFonts w:ascii="Browallia New" w:hAnsi="Browallia New" w:cs="Browallia New"/>
                <w:sz w:val="26"/>
                <w:szCs w:val="26"/>
              </w:rPr>
              <w:t>,</w:t>
            </w:r>
            <w:r w:rsidRPr="00435D73">
              <w:rPr>
                <w:rFonts w:ascii="Browallia New" w:hAnsi="Browallia New" w:cs="Browallia New"/>
                <w:sz w:val="26"/>
                <w:szCs w:val="26"/>
              </w:rPr>
              <w:t>294</w:t>
            </w:r>
          </w:p>
        </w:tc>
        <w:tc>
          <w:tcPr>
            <w:tcW w:w="704" w:type="pct"/>
            <w:tcBorders>
              <w:top w:val="nil"/>
              <w:left w:val="nil"/>
              <w:bottom w:val="nil"/>
              <w:right w:val="nil"/>
            </w:tcBorders>
            <w:shd w:val="clear" w:color="auto" w:fill="auto"/>
            <w:vAlign w:val="bottom"/>
          </w:tcPr>
          <w:p w14:paraId="36E04C6D" w14:textId="48F519EA" w:rsidR="007C1034" w:rsidRPr="00773A95" w:rsidRDefault="00435D73" w:rsidP="007C1034">
            <w:pPr>
              <w:ind w:right="-83"/>
              <w:jc w:val="right"/>
              <w:rPr>
                <w:rFonts w:ascii="Browallia New" w:hAnsi="Browallia New" w:cs="Browallia New"/>
                <w:color w:val="000000" w:themeColor="text1"/>
                <w:sz w:val="26"/>
                <w:szCs w:val="26"/>
              </w:rPr>
            </w:pPr>
            <w:r w:rsidRPr="00435D73">
              <w:rPr>
                <w:rFonts w:ascii="Browallia New" w:hAnsi="Browallia New" w:cs="Browallia New"/>
                <w:color w:val="000000" w:themeColor="text1"/>
                <w:sz w:val="26"/>
                <w:szCs w:val="26"/>
              </w:rPr>
              <w:t>300</w:t>
            </w:r>
            <w:r w:rsidR="14E075EC"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658</w:t>
            </w:r>
          </w:p>
        </w:tc>
      </w:tr>
      <w:tr w:rsidR="007C1034" w:rsidRPr="00773A95" w14:paraId="5948EEE5" w14:textId="77777777">
        <w:trPr>
          <w:cantSplit/>
        </w:trPr>
        <w:tc>
          <w:tcPr>
            <w:tcW w:w="2176" w:type="pct"/>
          </w:tcPr>
          <w:p w14:paraId="28CA3D50" w14:textId="77777777" w:rsidR="007C1034" w:rsidRPr="00773A95" w:rsidRDefault="007C1034" w:rsidP="007C1034">
            <w:pPr>
              <w:ind w:left="-105"/>
              <w:jc w:val="thaiDistribute"/>
              <w:rPr>
                <w:rFonts w:ascii="Browallia New" w:hAnsi="Browallia New" w:cs="Browallia New"/>
                <w:sz w:val="26"/>
                <w:szCs w:val="26"/>
              </w:rPr>
            </w:pPr>
            <w:r w:rsidRPr="00773A95">
              <w:rPr>
                <w:rFonts w:ascii="Browallia New" w:hAnsi="Browallia New" w:cs="Browallia New"/>
                <w:sz w:val="26"/>
                <w:szCs w:val="26"/>
                <w:cs/>
              </w:rPr>
              <w:t>อื่น ๆ</w:t>
            </w:r>
          </w:p>
        </w:tc>
        <w:tc>
          <w:tcPr>
            <w:tcW w:w="706" w:type="pct"/>
            <w:tcBorders>
              <w:top w:val="nil"/>
              <w:left w:val="nil"/>
              <w:bottom w:val="single" w:sz="4" w:space="0" w:color="auto"/>
              <w:right w:val="nil"/>
            </w:tcBorders>
            <w:shd w:val="clear" w:color="000000" w:fill="FAFAFA"/>
            <w:vAlign w:val="bottom"/>
          </w:tcPr>
          <w:p w14:paraId="719EFA34" w14:textId="18163456" w:rsidR="007C1034" w:rsidRPr="00773A95" w:rsidRDefault="00435D73" w:rsidP="007C1034">
            <w:pPr>
              <w:ind w:right="-83"/>
              <w:jc w:val="right"/>
              <w:rPr>
                <w:rFonts w:ascii="Browallia New" w:hAnsi="Browallia New" w:cs="Browallia New"/>
                <w:color w:val="000000" w:themeColor="text1"/>
                <w:sz w:val="26"/>
                <w:szCs w:val="26"/>
                <w:highlight w:val="green"/>
                <w:lang w:val="en-US"/>
              </w:rPr>
            </w:pPr>
            <w:r w:rsidRPr="00435D73">
              <w:rPr>
                <w:rFonts w:ascii="Browallia New" w:hAnsi="Browallia New" w:cs="Browallia New"/>
                <w:color w:val="000000"/>
                <w:sz w:val="26"/>
                <w:szCs w:val="26"/>
              </w:rPr>
              <w:t>70</w:t>
            </w:r>
            <w:r w:rsidR="0072449A"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689</w:t>
            </w:r>
          </w:p>
        </w:tc>
        <w:tc>
          <w:tcPr>
            <w:tcW w:w="707" w:type="pct"/>
            <w:tcBorders>
              <w:top w:val="nil"/>
              <w:left w:val="nil"/>
              <w:bottom w:val="single" w:sz="4" w:space="0" w:color="auto"/>
              <w:right w:val="nil"/>
            </w:tcBorders>
            <w:shd w:val="clear" w:color="auto" w:fill="auto"/>
            <w:vAlign w:val="bottom"/>
          </w:tcPr>
          <w:p w14:paraId="7AF19C6A" w14:textId="59C1540F" w:rsidR="007C1034" w:rsidRPr="00773A95" w:rsidRDefault="00435D73" w:rsidP="007C1034">
            <w:pPr>
              <w:ind w:right="-83"/>
              <w:jc w:val="right"/>
              <w:rPr>
                <w:rFonts w:ascii="Browallia New" w:hAnsi="Browallia New" w:cs="Browallia New"/>
                <w:sz w:val="26"/>
                <w:szCs w:val="26"/>
                <w:lang w:val="en-US"/>
              </w:rPr>
            </w:pPr>
            <w:r w:rsidRPr="00435D73">
              <w:rPr>
                <w:rFonts w:ascii="Browallia New" w:hAnsi="Browallia New" w:cs="Browallia New"/>
                <w:color w:val="000000" w:themeColor="text1"/>
                <w:sz w:val="26"/>
                <w:szCs w:val="26"/>
              </w:rPr>
              <w:t>41</w:t>
            </w:r>
            <w:r w:rsidR="007C1034" w:rsidRPr="00773A95">
              <w:rPr>
                <w:rFonts w:ascii="Browallia New" w:hAnsi="Browallia New" w:cs="Browallia New"/>
                <w:color w:val="000000" w:themeColor="text1"/>
                <w:sz w:val="26"/>
                <w:szCs w:val="26"/>
                <w:lang w:val="en-US"/>
              </w:rPr>
              <w:t>,</w:t>
            </w:r>
            <w:r w:rsidRPr="00435D73">
              <w:rPr>
                <w:rFonts w:ascii="Browallia New" w:hAnsi="Browallia New" w:cs="Browallia New"/>
                <w:color w:val="000000" w:themeColor="text1"/>
                <w:sz w:val="26"/>
                <w:szCs w:val="26"/>
              </w:rPr>
              <w:t>090</w:t>
            </w:r>
          </w:p>
        </w:tc>
        <w:tc>
          <w:tcPr>
            <w:tcW w:w="706" w:type="pct"/>
            <w:tcBorders>
              <w:top w:val="nil"/>
              <w:left w:val="nil"/>
              <w:bottom w:val="single" w:sz="4" w:space="0" w:color="auto"/>
              <w:right w:val="nil"/>
            </w:tcBorders>
            <w:shd w:val="clear" w:color="auto" w:fill="FAFAFA"/>
            <w:vAlign w:val="bottom"/>
          </w:tcPr>
          <w:p w14:paraId="220A94B5" w14:textId="0CCB550D" w:rsidR="007C1034" w:rsidRPr="00773A95" w:rsidRDefault="00435D73" w:rsidP="007C1034">
            <w:pPr>
              <w:ind w:right="-83"/>
              <w:jc w:val="right"/>
              <w:rPr>
                <w:rFonts w:ascii="Browallia New" w:hAnsi="Browallia New" w:cs="Browallia New"/>
                <w:sz w:val="26"/>
                <w:szCs w:val="26"/>
              </w:rPr>
            </w:pPr>
            <w:r w:rsidRPr="00435D73">
              <w:rPr>
                <w:rFonts w:ascii="Browallia New" w:hAnsi="Browallia New" w:cs="Browallia New"/>
                <w:sz w:val="26"/>
                <w:szCs w:val="26"/>
              </w:rPr>
              <w:t>36</w:t>
            </w:r>
            <w:r w:rsidR="002570E9" w:rsidRPr="00773A95">
              <w:rPr>
                <w:rFonts w:ascii="Browallia New" w:hAnsi="Browallia New" w:cs="Browallia New"/>
                <w:sz w:val="26"/>
                <w:szCs w:val="26"/>
              </w:rPr>
              <w:t>,</w:t>
            </w:r>
            <w:r w:rsidRPr="00435D73">
              <w:rPr>
                <w:rFonts w:ascii="Browallia New" w:hAnsi="Browallia New" w:cs="Browallia New"/>
                <w:sz w:val="26"/>
                <w:szCs w:val="26"/>
              </w:rPr>
              <w:t>519</w:t>
            </w:r>
          </w:p>
        </w:tc>
        <w:tc>
          <w:tcPr>
            <w:tcW w:w="704" w:type="pct"/>
            <w:tcBorders>
              <w:top w:val="nil"/>
              <w:left w:val="nil"/>
              <w:bottom w:val="single" w:sz="4" w:space="0" w:color="auto"/>
              <w:right w:val="nil"/>
            </w:tcBorders>
            <w:shd w:val="clear" w:color="auto" w:fill="auto"/>
            <w:vAlign w:val="bottom"/>
          </w:tcPr>
          <w:p w14:paraId="0AF7A385" w14:textId="2FCDA892" w:rsidR="007C1034" w:rsidRPr="00773A95" w:rsidRDefault="00435D73" w:rsidP="007C1034">
            <w:pPr>
              <w:ind w:right="-83"/>
              <w:jc w:val="right"/>
              <w:rPr>
                <w:rFonts w:ascii="Browallia New" w:hAnsi="Browallia New" w:cs="Browallia New"/>
                <w:sz w:val="26"/>
                <w:szCs w:val="26"/>
              </w:rPr>
            </w:pPr>
            <w:r w:rsidRPr="00435D73">
              <w:rPr>
                <w:rFonts w:ascii="Browallia New" w:hAnsi="Browallia New" w:cs="Browallia New"/>
                <w:color w:val="000000"/>
                <w:sz w:val="26"/>
                <w:szCs w:val="26"/>
              </w:rPr>
              <w:t>26</w:t>
            </w:r>
            <w:r w:rsidR="003260D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960</w:t>
            </w:r>
          </w:p>
        </w:tc>
      </w:tr>
      <w:tr w:rsidR="007C1034" w:rsidRPr="00773A95" w14:paraId="51EAE9E0" w14:textId="77777777" w:rsidTr="2170945C">
        <w:trPr>
          <w:cantSplit/>
        </w:trPr>
        <w:tc>
          <w:tcPr>
            <w:tcW w:w="2176" w:type="pct"/>
            <w:vAlign w:val="bottom"/>
          </w:tcPr>
          <w:p w14:paraId="5E01AF44" w14:textId="77777777" w:rsidR="007C1034" w:rsidRPr="00773A95" w:rsidRDefault="007C1034" w:rsidP="007C1034">
            <w:pPr>
              <w:ind w:left="-105"/>
              <w:rPr>
                <w:rFonts w:ascii="Browallia New" w:hAnsi="Browallia New" w:cs="Browallia New"/>
                <w:sz w:val="26"/>
                <w:szCs w:val="26"/>
                <w:cs/>
              </w:rPr>
            </w:pPr>
            <w:r w:rsidRPr="00773A95">
              <w:rPr>
                <w:rFonts w:ascii="Browallia New" w:hAnsi="Browallia New" w:cs="Browallia New"/>
                <w:sz w:val="26"/>
                <w:szCs w:val="26"/>
                <w:cs/>
              </w:rPr>
              <w:t>รวมรายได้อื่น</w:t>
            </w:r>
          </w:p>
        </w:tc>
        <w:tc>
          <w:tcPr>
            <w:tcW w:w="706" w:type="pct"/>
            <w:tcBorders>
              <w:top w:val="nil"/>
              <w:left w:val="nil"/>
              <w:bottom w:val="single" w:sz="4" w:space="0" w:color="auto"/>
              <w:right w:val="nil"/>
            </w:tcBorders>
            <w:shd w:val="clear" w:color="auto" w:fill="FAFAFA"/>
            <w:vAlign w:val="bottom"/>
          </w:tcPr>
          <w:p w14:paraId="01ADA903" w14:textId="11199EB7" w:rsidR="007C1034" w:rsidRPr="00773A95" w:rsidRDefault="00435D73" w:rsidP="007C1034">
            <w:pPr>
              <w:ind w:right="-72"/>
              <w:jc w:val="right"/>
              <w:rPr>
                <w:rFonts w:ascii="Browallia New" w:hAnsi="Browallia New" w:cs="Browallia New"/>
                <w:sz w:val="26"/>
                <w:szCs w:val="26"/>
                <w:highlight w:val="green"/>
              </w:rPr>
            </w:pPr>
            <w:r w:rsidRPr="00435D73">
              <w:rPr>
                <w:rFonts w:ascii="Browallia New" w:hAnsi="Browallia New" w:cs="Browallia New"/>
                <w:sz w:val="26"/>
                <w:szCs w:val="26"/>
              </w:rPr>
              <w:t>1</w:t>
            </w:r>
            <w:r w:rsidR="0072449A" w:rsidRPr="00773A95">
              <w:rPr>
                <w:rFonts w:ascii="Browallia New" w:hAnsi="Browallia New" w:cs="Browallia New"/>
                <w:sz w:val="26"/>
                <w:szCs w:val="26"/>
              </w:rPr>
              <w:t>,</w:t>
            </w:r>
            <w:r w:rsidRPr="00435D73">
              <w:rPr>
                <w:rFonts w:ascii="Browallia New" w:hAnsi="Browallia New" w:cs="Browallia New"/>
                <w:sz w:val="26"/>
                <w:szCs w:val="26"/>
              </w:rPr>
              <w:t>523</w:t>
            </w:r>
            <w:r w:rsidR="0072449A" w:rsidRPr="00773A95">
              <w:rPr>
                <w:rFonts w:ascii="Browallia New" w:hAnsi="Browallia New" w:cs="Browallia New"/>
                <w:sz w:val="26"/>
                <w:szCs w:val="26"/>
              </w:rPr>
              <w:t>,</w:t>
            </w:r>
            <w:r w:rsidRPr="00435D73">
              <w:rPr>
                <w:rFonts w:ascii="Browallia New" w:hAnsi="Browallia New" w:cs="Browallia New"/>
                <w:sz w:val="26"/>
                <w:szCs w:val="26"/>
              </w:rPr>
              <w:t>318</w:t>
            </w:r>
          </w:p>
        </w:tc>
        <w:tc>
          <w:tcPr>
            <w:tcW w:w="707" w:type="pct"/>
            <w:tcBorders>
              <w:top w:val="nil"/>
              <w:left w:val="nil"/>
              <w:bottom w:val="single" w:sz="4" w:space="0" w:color="auto"/>
              <w:right w:val="nil"/>
            </w:tcBorders>
            <w:shd w:val="clear" w:color="auto" w:fill="auto"/>
            <w:vAlign w:val="bottom"/>
          </w:tcPr>
          <w:p w14:paraId="7E397B61" w14:textId="548FBBE9"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color w:val="000000" w:themeColor="text1"/>
                <w:sz w:val="26"/>
                <w:szCs w:val="26"/>
              </w:rPr>
              <w:t>2</w:t>
            </w:r>
            <w:r w:rsidR="007C1034"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192</w:t>
            </w:r>
            <w:r w:rsidR="007C1034"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200</w:t>
            </w:r>
          </w:p>
        </w:tc>
        <w:tc>
          <w:tcPr>
            <w:tcW w:w="706" w:type="pct"/>
            <w:tcBorders>
              <w:top w:val="nil"/>
              <w:left w:val="nil"/>
              <w:bottom w:val="single" w:sz="4" w:space="0" w:color="auto"/>
              <w:right w:val="nil"/>
            </w:tcBorders>
            <w:shd w:val="clear" w:color="auto" w:fill="FAFAFA"/>
            <w:vAlign w:val="bottom"/>
          </w:tcPr>
          <w:p w14:paraId="7E3F2748" w14:textId="24F40742"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1</w:t>
            </w:r>
            <w:r w:rsidR="00220940" w:rsidRPr="00773A95">
              <w:rPr>
                <w:rFonts w:ascii="Browallia New" w:hAnsi="Browallia New" w:cs="Browallia New"/>
                <w:sz w:val="26"/>
                <w:szCs w:val="26"/>
              </w:rPr>
              <w:t>,</w:t>
            </w:r>
            <w:r w:rsidRPr="00435D73">
              <w:rPr>
                <w:rFonts w:ascii="Browallia New" w:hAnsi="Browallia New" w:cs="Browallia New"/>
                <w:sz w:val="26"/>
                <w:szCs w:val="26"/>
              </w:rPr>
              <w:t>137</w:t>
            </w:r>
            <w:r w:rsidR="00220940" w:rsidRPr="00773A95">
              <w:rPr>
                <w:rFonts w:ascii="Browallia New" w:hAnsi="Browallia New" w:cs="Browallia New"/>
                <w:sz w:val="26"/>
                <w:szCs w:val="26"/>
              </w:rPr>
              <w:t>,</w:t>
            </w:r>
            <w:r w:rsidRPr="00435D73">
              <w:rPr>
                <w:rFonts w:ascii="Browallia New" w:hAnsi="Browallia New" w:cs="Browallia New"/>
                <w:sz w:val="26"/>
                <w:szCs w:val="26"/>
              </w:rPr>
              <w:t>081</w:t>
            </w:r>
          </w:p>
        </w:tc>
        <w:tc>
          <w:tcPr>
            <w:tcW w:w="704" w:type="pct"/>
            <w:tcBorders>
              <w:top w:val="nil"/>
              <w:left w:val="nil"/>
              <w:bottom w:val="single" w:sz="4" w:space="0" w:color="auto"/>
              <w:right w:val="nil"/>
            </w:tcBorders>
            <w:shd w:val="clear" w:color="auto" w:fill="auto"/>
            <w:vAlign w:val="bottom"/>
          </w:tcPr>
          <w:p w14:paraId="57D2ED6A" w14:textId="340B5C19"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804</w:t>
            </w:r>
            <w:r w:rsidR="003260D8" w:rsidRPr="00773A95">
              <w:rPr>
                <w:rFonts w:ascii="Browallia New" w:hAnsi="Browallia New" w:cs="Browallia New"/>
                <w:sz w:val="26"/>
                <w:szCs w:val="26"/>
              </w:rPr>
              <w:t>,</w:t>
            </w:r>
            <w:r w:rsidRPr="00435D73">
              <w:rPr>
                <w:rFonts w:ascii="Browallia New" w:hAnsi="Browallia New" w:cs="Browallia New"/>
                <w:sz w:val="26"/>
                <w:szCs w:val="26"/>
              </w:rPr>
              <w:t>151</w:t>
            </w:r>
          </w:p>
        </w:tc>
      </w:tr>
    </w:tbl>
    <w:p w14:paraId="602B23AA" w14:textId="77777777" w:rsidR="00C2396A" w:rsidRPr="00773A95" w:rsidRDefault="00C2396A" w:rsidP="00C2396A">
      <w:pPr>
        <w:jc w:val="thaiDistribute"/>
        <w:rPr>
          <w:rFonts w:ascii="Browallia New" w:hAnsi="Browallia New" w:cs="Browallia New"/>
          <w:szCs w:val="26"/>
          <w:lang w:val="en-AU"/>
        </w:rPr>
      </w:pPr>
    </w:p>
    <w:p w14:paraId="72040CD8" w14:textId="1BD54B54" w:rsidR="00C2396A" w:rsidRPr="00773A95" w:rsidRDefault="00C2396A" w:rsidP="00C2396A">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37</w:t>
      </w:r>
      <w:r w:rsidRPr="00773A95">
        <w:rPr>
          <w:rFonts w:ascii="Browallia New" w:hAnsi="Browallia New" w:cs="Browallia New"/>
          <w:b/>
          <w:bCs/>
          <w:color w:val="FFFFFF" w:themeColor="background1"/>
          <w:kern w:val="26"/>
          <w:position w:val="-25"/>
          <w:cs/>
          <w:lang w:val="en-US"/>
        </w:rPr>
        <w:tab/>
        <w:t>ต้นทุนทางการเงิน</w:t>
      </w:r>
    </w:p>
    <w:p w14:paraId="206D9D60" w14:textId="77777777" w:rsidR="00C2396A" w:rsidRPr="00773A95" w:rsidRDefault="00C2396A" w:rsidP="00C2396A">
      <w:pPr>
        <w:jc w:val="thaiDistribute"/>
        <w:rPr>
          <w:rFonts w:ascii="Browallia New" w:hAnsi="Browallia New" w:cs="Browallia New"/>
          <w:szCs w:val="26"/>
          <w:lang w:val="en-US"/>
        </w:rPr>
      </w:pPr>
    </w:p>
    <w:tbl>
      <w:tblPr>
        <w:tblW w:w="9461" w:type="dxa"/>
        <w:tblInd w:w="9" w:type="dxa"/>
        <w:tblLayout w:type="fixed"/>
        <w:tblLook w:val="0000" w:firstRow="0" w:lastRow="0" w:firstColumn="0" w:lastColumn="0" w:noHBand="0" w:noVBand="0"/>
      </w:tblPr>
      <w:tblGrid>
        <w:gridCol w:w="3989"/>
        <w:gridCol w:w="1368"/>
        <w:gridCol w:w="1368"/>
        <w:gridCol w:w="1368"/>
        <w:gridCol w:w="1368"/>
      </w:tblGrid>
      <w:tr w:rsidR="00AC1AC1" w:rsidRPr="00773A95" w14:paraId="2DAAFCF2" w14:textId="77777777" w:rsidTr="5A502AF0">
        <w:tc>
          <w:tcPr>
            <w:tcW w:w="3989" w:type="dxa"/>
            <w:vAlign w:val="bottom"/>
          </w:tcPr>
          <w:p w14:paraId="41683095" w14:textId="77777777" w:rsidR="00D17F8C" w:rsidRPr="00773A95" w:rsidRDefault="00D17F8C" w:rsidP="00831F1B">
            <w:pPr>
              <w:ind w:left="-105"/>
              <w:contextualSpacing/>
              <w:rPr>
                <w:rFonts w:ascii="Browallia New" w:hAnsi="Browallia New" w:cs="Browallia New"/>
                <w:snapToGrid w:val="0"/>
                <w:szCs w:val="26"/>
                <w:cs/>
                <w:lang w:eastAsia="th-TH"/>
              </w:rPr>
            </w:pPr>
          </w:p>
        </w:tc>
        <w:tc>
          <w:tcPr>
            <w:tcW w:w="2736" w:type="dxa"/>
            <w:gridSpan w:val="2"/>
            <w:tcBorders>
              <w:top w:val="single" w:sz="4" w:space="0" w:color="auto"/>
              <w:bottom w:val="single" w:sz="4" w:space="0" w:color="auto"/>
            </w:tcBorders>
            <w:vAlign w:val="bottom"/>
          </w:tcPr>
          <w:p w14:paraId="551C8BE9" w14:textId="77777777" w:rsidR="00FE1C82" w:rsidRPr="00773A95" w:rsidRDefault="00FE1C82" w:rsidP="00831F1B">
            <w:pPr>
              <w:tabs>
                <w:tab w:val="left" w:pos="6840"/>
              </w:tabs>
              <w:ind w:right="-72"/>
              <w:contextualSpacing/>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c>
          <w:tcPr>
            <w:tcW w:w="2736" w:type="dxa"/>
            <w:gridSpan w:val="2"/>
            <w:tcBorders>
              <w:top w:val="single" w:sz="4" w:space="0" w:color="auto"/>
              <w:bottom w:val="single" w:sz="4" w:space="0" w:color="auto"/>
            </w:tcBorders>
            <w:vAlign w:val="bottom"/>
          </w:tcPr>
          <w:p w14:paraId="433043EF" w14:textId="77777777" w:rsidR="00FE1C82" w:rsidRPr="00773A95" w:rsidRDefault="001A2144" w:rsidP="00831F1B">
            <w:pPr>
              <w:tabs>
                <w:tab w:val="left" w:pos="6840"/>
              </w:tabs>
              <w:ind w:right="-72"/>
              <w:contextualSpacing/>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29628F" w:rsidRPr="00773A95" w14:paraId="13FBC536" w14:textId="77777777" w:rsidTr="0029628F">
        <w:tc>
          <w:tcPr>
            <w:tcW w:w="3989" w:type="dxa"/>
            <w:vAlign w:val="bottom"/>
          </w:tcPr>
          <w:p w14:paraId="3B43F66D" w14:textId="77777777" w:rsidR="0029628F" w:rsidRPr="00773A95" w:rsidRDefault="0029628F" w:rsidP="00831F1B">
            <w:pPr>
              <w:ind w:left="-105"/>
              <w:contextualSpacing/>
              <w:rPr>
                <w:rFonts w:ascii="Browallia New" w:hAnsi="Browallia New" w:cs="Browallia New"/>
                <w:snapToGrid w:val="0"/>
                <w:szCs w:val="26"/>
                <w:cs/>
                <w:lang w:eastAsia="th-TH"/>
              </w:rPr>
            </w:pPr>
          </w:p>
        </w:tc>
        <w:tc>
          <w:tcPr>
            <w:tcW w:w="2736" w:type="dxa"/>
            <w:gridSpan w:val="2"/>
            <w:tcBorders>
              <w:top w:val="single" w:sz="4" w:space="0" w:color="auto"/>
            </w:tcBorders>
            <w:vAlign w:val="bottom"/>
          </w:tcPr>
          <w:p w14:paraId="39517D67" w14:textId="77777777" w:rsidR="0029628F" w:rsidRPr="00773A95" w:rsidRDefault="0029628F" w:rsidP="00831F1B">
            <w:pPr>
              <w:tabs>
                <w:tab w:val="left" w:pos="6840"/>
              </w:tabs>
              <w:ind w:right="-72"/>
              <w:contextualSpacing/>
              <w:jc w:val="right"/>
              <w:rPr>
                <w:rFonts w:ascii="Browallia New" w:hAnsi="Browallia New" w:cs="Browallia New"/>
                <w:b/>
                <w:bCs/>
                <w:szCs w:val="26"/>
                <w:cs/>
              </w:rPr>
            </w:pPr>
          </w:p>
        </w:tc>
        <w:tc>
          <w:tcPr>
            <w:tcW w:w="2736" w:type="dxa"/>
            <w:gridSpan w:val="2"/>
            <w:tcBorders>
              <w:top w:val="single" w:sz="4" w:space="0" w:color="auto"/>
            </w:tcBorders>
            <w:vAlign w:val="bottom"/>
          </w:tcPr>
          <w:p w14:paraId="0644AF0A" w14:textId="302CF7A2" w:rsidR="0029628F" w:rsidRPr="00773A95" w:rsidRDefault="0029628F" w:rsidP="00831F1B">
            <w:pPr>
              <w:tabs>
                <w:tab w:val="left" w:pos="6840"/>
              </w:tabs>
              <w:ind w:right="-72"/>
              <w:contextualSpacing/>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9A46A7" w:rsidRPr="00773A95" w14:paraId="1E17081E" w14:textId="77777777" w:rsidTr="0029628F">
        <w:tc>
          <w:tcPr>
            <w:tcW w:w="3989" w:type="dxa"/>
          </w:tcPr>
          <w:p w14:paraId="13B69095" w14:textId="3412C826" w:rsidR="009A46A7" w:rsidRPr="00773A95" w:rsidRDefault="009A46A7" w:rsidP="00831F1B">
            <w:pPr>
              <w:ind w:left="-105"/>
              <w:contextualSpacing/>
              <w:rPr>
                <w:rFonts w:ascii="Browallia New" w:hAnsi="Browallia New" w:cs="Browallia New"/>
                <w:snapToGrid w:val="0"/>
                <w:sz w:val="26"/>
                <w:szCs w:val="26"/>
                <w:lang w:eastAsia="th-TH"/>
              </w:rPr>
            </w:pPr>
            <w:r w:rsidRPr="00773A95">
              <w:rPr>
                <w:rFonts w:ascii="Browallia New" w:eastAsia="Arial Unicode MS" w:hAnsi="Browallia New" w:cs="Browallia New"/>
                <w:b/>
                <w:bCs/>
                <w:sz w:val="26"/>
                <w:szCs w:val="26"/>
                <w:cs/>
              </w:rPr>
              <w:t xml:space="preserve">สำหรับปีสิ้นสุดวันที่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rPr>
              <w:t xml:space="preserve"> </w:t>
            </w:r>
            <w:r w:rsidRPr="00773A95">
              <w:rPr>
                <w:rFonts w:ascii="Browallia New" w:eastAsia="Arial Unicode MS" w:hAnsi="Browallia New" w:cs="Browallia New"/>
                <w:b/>
                <w:bCs/>
                <w:sz w:val="26"/>
                <w:szCs w:val="26"/>
                <w:cs/>
              </w:rPr>
              <w:t>ธันวาคม</w:t>
            </w:r>
          </w:p>
        </w:tc>
        <w:tc>
          <w:tcPr>
            <w:tcW w:w="1368" w:type="dxa"/>
          </w:tcPr>
          <w:p w14:paraId="5DD54E3D" w14:textId="7DEB239A" w:rsidR="009A46A7" w:rsidRPr="00773A95" w:rsidRDefault="00875916" w:rsidP="00831F1B">
            <w:pPr>
              <w:tabs>
                <w:tab w:val="left" w:pos="6840"/>
              </w:tabs>
              <w:ind w:right="-72"/>
              <w:contextualSpacing/>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Pr>
          <w:p w14:paraId="5B275725" w14:textId="656D449E" w:rsidR="009A46A7" w:rsidRPr="00773A95" w:rsidRDefault="00875916" w:rsidP="00831F1B">
            <w:pPr>
              <w:tabs>
                <w:tab w:val="left" w:pos="6840"/>
              </w:tabs>
              <w:ind w:right="-72"/>
              <w:contextualSpacing/>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tcPr>
          <w:p w14:paraId="0F47103E" w14:textId="5C05980D" w:rsidR="009A46A7" w:rsidRPr="00773A95" w:rsidRDefault="00875916" w:rsidP="00831F1B">
            <w:pPr>
              <w:tabs>
                <w:tab w:val="left" w:pos="6840"/>
              </w:tabs>
              <w:ind w:right="-72"/>
              <w:contextualSpacing/>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Pr>
          <w:p w14:paraId="3446E048" w14:textId="6AA082E8" w:rsidR="009A46A7" w:rsidRPr="00773A95" w:rsidRDefault="00875916" w:rsidP="00831F1B">
            <w:pPr>
              <w:tabs>
                <w:tab w:val="left" w:pos="6840"/>
              </w:tabs>
              <w:ind w:right="-72"/>
              <w:contextualSpacing/>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A4EE2" w:rsidRPr="00773A95" w14:paraId="0841E4A6" w14:textId="77777777" w:rsidTr="5A502AF0">
        <w:tc>
          <w:tcPr>
            <w:tcW w:w="3989" w:type="dxa"/>
          </w:tcPr>
          <w:p w14:paraId="749F3831" w14:textId="77777777" w:rsidR="005A4EE2" w:rsidRPr="00773A95" w:rsidRDefault="005A4EE2" w:rsidP="00831F1B">
            <w:pPr>
              <w:ind w:left="-105"/>
              <w:contextualSpacing/>
              <w:rPr>
                <w:rFonts w:ascii="Browallia New" w:hAnsi="Browallia New" w:cs="Browallia New"/>
                <w:snapToGrid w:val="0"/>
                <w:sz w:val="26"/>
                <w:szCs w:val="26"/>
                <w:lang w:eastAsia="th-TH"/>
              </w:rPr>
            </w:pPr>
          </w:p>
        </w:tc>
        <w:tc>
          <w:tcPr>
            <w:tcW w:w="1368" w:type="dxa"/>
            <w:tcBorders>
              <w:bottom w:val="single" w:sz="4" w:space="0" w:color="auto"/>
            </w:tcBorders>
          </w:tcPr>
          <w:p w14:paraId="1B3BB314" w14:textId="0951F895" w:rsidR="005A4EE2" w:rsidRPr="00773A95" w:rsidRDefault="00ED7B87" w:rsidP="00831F1B">
            <w:pPr>
              <w:tabs>
                <w:tab w:val="left" w:pos="6840"/>
              </w:tabs>
              <w:ind w:right="-72"/>
              <w:contextualSpacing/>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c>
          <w:tcPr>
            <w:tcW w:w="1368" w:type="dxa"/>
            <w:tcBorders>
              <w:bottom w:val="single" w:sz="4" w:space="0" w:color="auto"/>
            </w:tcBorders>
          </w:tcPr>
          <w:p w14:paraId="5C51C2BB" w14:textId="079D6C02" w:rsidR="005A4EE2" w:rsidRPr="00773A95" w:rsidRDefault="00ED7B87" w:rsidP="00831F1B">
            <w:pPr>
              <w:tabs>
                <w:tab w:val="left" w:pos="6840"/>
              </w:tabs>
              <w:ind w:right="-72"/>
              <w:contextualSpacing/>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c>
          <w:tcPr>
            <w:tcW w:w="1368" w:type="dxa"/>
            <w:tcBorders>
              <w:bottom w:val="single" w:sz="4" w:space="0" w:color="auto"/>
            </w:tcBorders>
          </w:tcPr>
          <w:p w14:paraId="47A8702D" w14:textId="271D264B" w:rsidR="005A4EE2" w:rsidRPr="00773A95" w:rsidRDefault="00ED7B87" w:rsidP="00831F1B">
            <w:pPr>
              <w:tabs>
                <w:tab w:val="left" w:pos="6840"/>
              </w:tabs>
              <w:ind w:right="-72"/>
              <w:contextualSpacing/>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c>
          <w:tcPr>
            <w:tcW w:w="1368" w:type="dxa"/>
            <w:tcBorders>
              <w:bottom w:val="single" w:sz="4" w:space="0" w:color="auto"/>
            </w:tcBorders>
          </w:tcPr>
          <w:p w14:paraId="23E44BEF" w14:textId="186B0E5A" w:rsidR="005A4EE2" w:rsidRPr="00773A95" w:rsidRDefault="00ED7B87" w:rsidP="00831F1B">
            <w:pPr>
              <w:tabs>
                <w:tab w:val="left" w:pos="6840"/>
              </w:tabs>
              <w:ind w:right="-72"/>
              <w:contextualSpacing/>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A4EE2" w:rsidRPr="00773A95">
              <w:rPr>
                <w:rFonts w:ascii="Browallia New" w:hAnsi="Browallia New" w:cs="Browallia New"/>
                <w:b/>
                <w:bCs/>
                <w:sz w:val="26"/>
                <w:szCs w:val="26"/>
                <w:cs/>
              </w:rPr>
              <w:t>บาท</w:t>
            </w:r>
          </w:p>
        </w:tc>
      </w:tr>
      <w:tr w:rsidR="00DE105D" w:rsidRPr="00773A95" w14:paraId="581100EA" w14:textId="77777777" w:rsidTr="5A502AF0">
        <w:tc>
          <w:tcPr>
            <w:tcW w:w="3989" w:type="dxa"/>
          </w:tcPr>
          <w:p w14:paraId="5317B8D7" w14:textId="77777777" w:rsidR="00DE105D" w:rsidRPr="00773A95" w:rsidRDefault="00DE105D" w:rsidP="00831F1B">
            <w:pPr>
              <w:ind w:left="-105"/>
              <w:contextualSpacing/>
              <w:rPr>
                <w:rFonts w:ascii="Browallia New" w:hAnsi="Browallia New" w:cs="Browallia New"/>
                <w:snapToGrid w:val="0"/>
                <w:sz w:val="26"/>
                <w:szCs w:val="26"/>
                <w:lang w:eastAsia="th-TH"/>
              </w:rPr>
            </w:pPr>
          </w:p>
        </w:tc>
        <w:tc>
          <w:tcPr>
            <w:tcW w:w="1368" w:type="dxa"/>
            <w:tcBorders>
              <w:top w:val="single" w:sz="4" w:space="0" w:color="auto"/>
            </w:tcBorders>
            <w:shd w:val="clear" w:color="auto" w:fill="FAFAFA"/>
          </w:tcPr>
          <w:p w14:paraId="501AED17" w14:textId="77777777" w:rsidR="00DE105D" w:rsidRPr="00773A95" w:rsidRDefault="00DE105D" w:rsidP="00831F1B">
            <w:pPr>
              <w:tabs>
                <w:tab w:val="left" w:pos="6840"/>
              </w:tabs>
              <w:ind w:right="-72"/>
              <w:contextualSpacing/>
              <w:jc w:val="right"/>
              <w:rPr>
                <w:rFonts w:ascii="Browallia New" w:hAnsi="Browallia New" w:cs="Browallia New"/>
                <w:b/>
                <w:bCs/>
                <w:sz w:val="26"/>
                <w:szCs w:val="26"/>
                <w:cs/>
              </w:rPr>
            </w:pPr>
          </w:p>
        </w:tc>
        <w:tc>
          <w:tcPr>
            <w:tcW w:w="1368" w:type="dxa"/>
            <w:tcBorders>
              <w:top w:val="single" w:sz="4" w:space="0" w:color="auto"/>
            </w:tcBorders>
          </w:tcPr>
          <w:p w14:paraId="34067528" w14:textId="77777777" w:rsidR="00DE105D" w:rsidRPr="00773A95" w:rsidRDefault="00DE105D" w:rsidP="00831F1B">
            <w:pPr>
              <w:tabs>
                <w:tab w:val="left" w:pos="6840"/>
              </w:tabs>
              <w:ind w:right="-72"/>
              <w:contextualSpacing/>
              <w:jc w:val="right"/>
              <w:rPr>
                <w:rFonts w:ascii="Browallia New" w:hAnsi="Browallia New" w:cs="Browallia New"/>
                <w:b/>
                <w:bCs/>
                <w:sz w:val="26"/>
                <w:szCs w:val="26"/>
                <w:cs/>
              </w:rPr>
            </w:pPr>
          </w:p>
        </w:tc>
        <w:tc>
          <w:tcPr>
            <w:tcW w:w="1368" w:type="dxa"/>
            <w:tcBorders>
              <w:top w:val="single" w:sz="4" w:space="0" w:color="auto"/>
            </w:tcBorders>
            <w:shd w:val="clear" w:color="auto" w:fill="FAFAFA"/>
          </w:tcPr>
          <w:p w14:paraId="76C94549" w14:textId="77777777" w:rsidR="00DE105D" w:rsidRPr="00773A95" w:rsidRDefault="00DE105D" w:rsidP="00831F1B">
            <w:pPr>
              <w:tabs>
                <w:tab w:val="left" w:pos="6840"/>
              </w:tabs>
              <w:ind w:right="-72"/>
              <w:contextualSpacing/>
              <w:jc w:val="right"/>
              <w:rPr>
                <w:rFonts w:ascii="Browallia New" w:hAnsi="Browallia New" w:cs="Browallia New"/>
                <w:b/>
                <w:bCs/>
                <w:sz w:val="26"/>
                <w:szCs w:val="26"/>
                <w:cs/>
              </w:rPr>
            </w:pPr>
          </w:p>
        </w:tc>
        <w:tc>
          <w:tcPr>
            <w:tcW w:w="1368" w:type="dxa"/>
            <w:tcBorders>
              <w:top w:val="single" w:sz="4" w:space="0" w:color="auto"/>
            </w:tcBorders>
          </w:tcPr>
          <w:p w14:paraId="227405D8" w14:textId="77777777" w:rsidR="00DE105D" w:rsidRPr="00773A95" w:rsidRDefault="00DE105D" w:rsidP="00831F1B">
            <w:pPr>
              <w:tabs>
                <w:tab w:val="left" w:pos="6840"/>
              </w:tabs>
              <w:ind w:right="-72"/>
              <w:contextualSpacing/>
              <w:jc w:val="right"/>
              <w:rPr>
                <w:rFonts w:ascii="Browallia New" w:hAnsi="Browallia New" w:cs="Browallia New"/>
                <w:b/>
                <w:bCs/>
                <w:sz w:val="26"/>
                <w:szCs w:val="26"/>
                <w:cs/>
              </w:rPr>
            </w:pPr>
          </w:p>
        </w:tc>
      </w:tr>
      <w:tr w:rsidR="007C1034" w:rsidRPr="00773A95" w14:paraId="2F00AF80" w14:textId="77777777" w:rsidTr="00F4210D">
        <w:tc>
          <w:tcPr>
            <w:tcW w:w="3989" w:type="dxa"/>
          </w:tcPr>
          <w:p w14:paraId="62ED5918" w14:textId="2BAC4656" w:rsidR="007C1034" w:rsidRPr="00773A95" w:rsidRDefault="007C1034" w:rsidP="00831F1B">
            <w:pPr>
              <w:tabs>
                <w:tab w:val="left" w:pos="877"/>
              </w:tabs>
              <w:ind w:left="-105"/>
              <w:contextualSpacing/>
              <w:rPr>
                <w:rFonts w:ascii="Browallia New" w:hAnsi="Browallia New" w:cs="Browallia New"/>
                <w:b/>
                <w:bCs/>
                <w:sz w:val="26"/>
                <w:szCs w:val="26"/>
                <w:cs/>
              </w:rPr>
            </w:pPr>
            <w:r w:rsidRPr="00773A95">
              <w:rPr>
                <w:rFonts w:ascii="Browallia New" w:hAnsi="Browallia New" w:cs="Browallia New"/>
                <w:sz w:val="26"/>
                <w:szCs w:val="26"/>
                <w:cs/>
              </w:rPr>
              <w:t>ดอกเบี้ยจ่าย</w:t>
            </w:r>
            <w:r w:rsidRPr="00773A95">
              <w:rPr>
                <w:rFonts w:ascii="Browallia New" w:hAnsi="Browallia New" w:cs="Browallia New"/>
                <w:sz w:val="26"/>
                <w:szCs w:val="26"/>
              </w:rPr>
              <w:tab/>
              <w:t xml:space="preserve">- </w:t>
            </w:r>
            <w:r w:rsidRPr="00773A95">
              <w:rPr>
                <w:rFonts w:ascii="Browallia New" w:hAnsi="Browallia New" w:cs="Browallia New"/>
                <w:sz w:val="26"/>
                <w:szCs w:val="26"/>
                <w:cs/>
              </w:rPr>
              <w:t>กิจการอื่น</w:t>
            </w:r>
          </w:p>
        </w:tc>
        <w:tc>
          <w:tcPr>
            <w:tcW w:w="1368" w:type="dxa"/>
            <w:tcBorders>
              <w:top w:val="nil"/>
              <w:left w:val="nil"/>
              <w:bottom w:val="nil"/>
              <w:right w:val="nil"/>
            </w:tcBorders>
            <w:shd w:val="clear" w:color="000000" w:fill="FAFAFA"/>
            <w:vAlign w:val="bottom"/>
          </w:tcPr>
          <w:p w14:paraId="467FCEAD" w14:textId="466E73A5" w:rsidR="007C1034" w:rsidRPr="00773A95" w:rsidRDefault="00435D73" w:rsidP="00831F1B">
            <w:pPr>
              <w:ind w:right="-82"/>
              <w:contextualSpacing/>
              <w:jc w:val="right"/>
              <w:rPr>
                <w:rFonts w:ascii="Browallia New" w:hAnsi="Browallia New" w:cs="Browallia New"/>
                <w:sz w:val="26"/>
                <w:szCs w:val="26"/>
                <w:lang w:val="en-US"/>
              </w:rPr>
            </w:pPr>
            <w:r w:rsidRPr="00435D73">
              <w:rPr>
                <w:rFonts w:ascii="Browallia New" w:hAnsi="Browallia New" w:cs="Browallia New"/>
                <w:color w:val="000000"/>
                <w:sz w:val="26"/>
                <w:szCs w:val="26"/>
              </w:rPr>
              <w:t>2</w:t>
            </w:r>
            <w:r w:rsidR="00966F7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117</w:t>
            </w:r>
            <w:r w:rsidR="00966F7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866</w:t>
            </w:r>
          </w:p>
        </w:tc>
        <w:tc>
          <w:tcPr>
            <w:tcW w:w="1368" w:type="dxa"/>
            <w:tcBorders>
              <w:top w:val="nil"/>
              <w:left w:val="nil"/>
              <w:bottom w:val="nil"/>
              <w:right w:val="nil"/>
            </w:tcBorders>
            <w:shd w:val="clear" w:color="auto" w:fill="auto"/>
            <w:vAlign w:val="center"/>
          </w:tcPr>
          <w:p w14:paraId="30289E56" w14:textId="1815FDC2"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themeColor="text1"/>
                <w:sz w:val="26"/>
                <w:szCs w:val="26"/>
              </w:rPr>
              <w:t>1</w:t>
            </w:r>
            <w:r w:rsidR="007C1034"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292</w:t>
            </w:r>
            <w:r w:rsidR="007C1034"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307</w:t>
            </w:r>
          </w:p>
        </w:tc>
        <w:tc>
          <w:tcPr>
            <w:tcW w:w="1368" w:type="dxa"/>
            <w:tcBorders>
              <w:top w:val="nil"/>
              <w:left w:val="nil"/>
              <w:bottom w:val="nil"/>
              <w:right w:val="nil"/>
            </w:tcBorders>
            <w:shd w:val="clear" w:color="auto" w:fill="FAFAFA"/>
            <w:vAlign w:val="bottom"/>
          </w:tcPr>
          <w:p w14:paraId="214F1AC4" w14:textId="3580C231" w:rsidR="007C1034" w:rsidRPr="00773A95" w:rsidRDefault="00435D73" w:rsidP="00831F1B">
            <w:pPr>
              <w:ind w:right="-82"/>
              <w:contextualSpacing/>
              <w:jc w:val="right"/>
              <w:rPr>
                <w:rFonts w:ascii="Browallia New" w:hAnsi="Browallia New" w:cs="Browallia New"/>
                <w:sz w:val="26"/>
                <w:szCs w:val="26"/>
                <w:lang w:val="en-US"/>
              </w:rPr>
            </w:pPr>
            <w:r w:rsidRPr="00435D73">
              <w:rPr>
                <w:rFonts w:ascii="Browallia New" w:hAnsi="Browallia New" w:cs="Browallia New"/>
                <w:color w:val="000000"/>
                <w:sz w:val="26"/>
                <w:szCs w:val="26"/>
              </w:rPr>
              <w:t>1</w:t>
            </w:r>
            <w:r w:rsidR="00FB134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311</w:t>
            </w:r>
            <w:r w:rsidR="00FB134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403</w:t>
            </w:r>
          </w:p>
        </w:tc>
        <w:tc>
          <w:tcPr>
            <w:tcW w:w="1368" w:type="dxa"/>
            <w:tcBorders>
              <w:top w:val="nil"/>
              <w:left w:val="nil"/>
              <w:bottom w:val="nil"/>
              <w:right w:val="nil"/>
            </w:tcBorders>
            <w:shd w:val="clear" w:color="auto" w:fill="auto"/>
            <w:vAlign w:val="center"/>
          </w:tcPr>
          <w:p w14:paraId="72C29CA7" w14:textId="166EC3E2" w:rsidR="007C1034" w:rsidRPr="00773A95" w:rsidRDefault="00435D73" w:rsidP="5A502AF0">
            <w:pPr>
              <w:ind w:right="-82"/>
              <w:contextualSpacing/>
              <w:jc w:val="right"/>
              <w:rPr>
                <w:rFonts w:ascii="Browallia New" w:hAnsi="Browallia New" w:cs="Browallia New"/>
                <w:color w:val="000000" w:themeColor="text1"/>
                <w:sz w:val="26"/>
                <w:szCs w:val="26"/>
              </w:rPr>
            </w:pPr>
            <w:r w:rsidRPr="00435D73">
              <w:rPr>
                <w:rFonts w:ascii="Browallia New" w:hAnsi="Browallia New" w:cs="Browallia New"/>
                <w:color w:val="000000" w:themeColor="text1"/>
                <w:sz w:val="26"/>
                <w:szCs w:val="26"/>
              </w:rPr>
              <w:t>847</w:t>
            </w:r>
            <w:r w:rsidR="00CB622D"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934</w:t>
            </w:r>
          </w:p>
        </w:tc>
      </w:tr>
      <w:tr w:rsidR="007C1034" w:rsidRPr="00773A95" w14:paraId="643B6EE2" w14:textId="77777777" w:rsidTr="00F4210D">
        <w:tc>
          <w:tcPr>
            <w:tcW w:w="3989" w:type="dxa"/>
          </w:tcPr>
          <w:p w14:paraId="48598CA7" w14:textId="01166B48" w:rsidR="007C1034" w:rsidRPr="00773A95" w:rsidRDefault="007C1034" w:rsidP="00831F1B">
            <w:pPr>
              <w:tabs>
                <w:tab w:val="left" w:pos="877"/>
              </w:tabs>
              <w:ind w:left="-105"/>
              <w:contextualSpacing/>
              <w:rPr>
                <w:rFonts w:ascii="Browallia New" w:hAnsi="Browallia New" w:cs="Browallia New"/>
                <w:snapToGrid w:val="0"/>
                <w:sz w:val="26"/>
                <w:szCs w:val="26"/>
                <w:cs/>
                <w:lang w:eastAsia="th-TH"/>
              </w:rPr>
            </w:pPr>
            <w:bookmarkStart w:id="33" w:name="_Hlk1143274"/>
            <w:r w:rsidRPr="00773A95">
              <w:rPr>
                <w:rFonts w:ascii="Browallia New" w:hAnsi="Browallia New" w:cs="Browallia New"/>
                <w:noProof/>
                <w:sz w:val="26"/>
                <w:szCs w:val="26"/>
              </w:rPr>
              <w:tab/>
            </w:r>
            <w:r w:rsidRPr="00773A95">
              <w:rPr>
                <w:rFonts w:ascii="Browallia New" w:hAnsi="Browallia New" w:cs="Browallia New"/>
                <w:sz w:val="26"/>
                <w:szCs w:val="26"/>
              </w:rPr>
              <w:t xml:space="preserve">- </w:t>
            </w:r>
            <w:r w:rsidRPr="00773A95">
              <w:rPr>
                <w:rFonts w:ascii="Browallia New" w:hAnsi="Browallia New" w:cs="Browallia New"/>
                <w:sz w:val="26"/>
                <w:szCs w:val="26"/>
                <w:cs/>
              </w:rPr>
              <w:t>กิจการที่เกี่ยวข้องกัน</w:t>
            </w:r>
          </w:p>
        </w:tc>
        <w:tc>
          <w:tcPr>
            <w:tcW w:w="1368" w:type="dxa"/>
            <w:tcBorders>
              <w:top w:val="nil"/>
              <w:left w:val="nil"/>
              <w:bottom w:val="nil"/>
              <w:right w:val="nil"/>
            </w:tcBorders>
            <w:shd w:val="clear" w:color="000000" w:fill="FAFAFA"/>
            <w:vAlign w:val="bottom"/>
          </w:tcPr>
          <w:p w14:paraId="2E75C3A0" w14:textId="174B5764"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sz w:val="26"/>
                <w:szCs w:val="26"/>
              </w:rPr>
              <w:t>11</w:t>
            </w:r>
            <w:r w:rsidR="007C4B9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168</w:t>
            </w:r>
          </w:p>
        </w:tc>
        <w:tc>
          <w:tcPr>
            <w:tcW w:w="1368" w:type="dxa"/>
            <w:tcBorders>
              <w:top w:val="nil"/>
              <w:left w:val="nil"/>
              <w:bottom w:val="nil"/>
              <w:right w:val="nil"/>
            </w:tcBorders>
            <w:shd w:val="clear" w:color="auto" w:fill="auto"/>
            <w:vAlign w:val="center"/>
          </w:tcPr>
          <w:p w14:paraId="76DEAC9C" w14:textId="4498C667"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themeColor="text1"/>
                <w:sz w:val="26"/>
                <w:szCs w:val="26"/>
              </w:rPr>
              <w:t>7</w:t>
            </w:r>
            <w:r w:rsidR="007C1034"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957</w:t>
            </w:r>
          </w:p>
        </w:tc>
        <w:tc>
          <w:tcPr>
            <w:tcW w:w="1368" w:type="dxa"/>
            <w:tcBorders>
              <w:top w:val="nil"/>
              <w:left w:val="nil"/>
              <w:bottom w:val="nil"/>
              <w:right w:val="nil"/>
            </w:tcBorders>
            <w:shd w:val="clear" w:color="auto" w:fill="FAFAFA"/>
            <w:vAlign w:val="bottom"/>
          </w:tcPr>
          <w:p w14:paraId="5790D48E" w14:textId="520EDF92"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sz w:val="26"/>
                <w:szCs w:val="26"/>
              </w:rPr>
              <w:t>17</w:t>
            </w:r>
            <w:r w:rsidR="00FB134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661</w:t>
            </w:r>
          </w:p>
        </w:tc>
        <w:tc>
          <w:tcPr>
            <w:tcW w:w="1368" w:type="dxa"/>
            <w:tcBorders>
              <w:top w:val="nil"/>
              <w:left w:val="nil"/>
              <w:bottom w:val="nil"/>
              <w:right w:val="nil"/>
            </w:tcBorders>
            <w:shd w:val="clear" w:color="auto" w:fill="auto"/>
            <w:vAlign w:val="center"/>
          </w:tcPr>
          <w:p w14:paraId="6A373D66" w14:textId="54B60DC7"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sz w:val="26"/>
                <w:szCs w:val="26"/>
              </w:rPr>
              <w:t>23</w:t>
            </w:r>
            <w:r w:rsidR="003260D8"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611</w:t>
            </w:r>
          </w:p>
        </w:tc>
      </w:tr>
      <w:bookmarkEnd w:id="33"/>
      <w:tr w:rsidR="007C1034" w:rsidRPr="00773A95" w14:paraId="1420C97C" w14:textId="77777777" w:rsidTr="00F4210D">
        <w:tc>
          <w:tcPr>
            <w:tcW w:w="3989" w:type="dxa"/>
          </w:tcPr>
          <w:p w14:paraId="5719C578" w14:textId="21EEFCD0" w:rsidR="007C1034" w:rsidRPr="00773A95" w:rsidRDefault="007C1034" w:rsidP="00831F1B">
            <w:pPr>
              <w:ind w:left="-105" w:right="-123"/>
              <w:contextualSpacing/>
              <w:rPr>
                <w:rFonts w:ascii="Browallia New" w:hAnsi="Browallia New" w:cs="Browallia New"/>
                <w:spacing w:val="-8"/>
                <w:sz w:val="26"/>
                <w:szCs w:val="26"/>
                <w:lang w:val="en-US"/>
              </w:rPr>
            </w:pPr>
            <w:r w:rsidRPr="00773A95">
              <w:rPr>
                <w:rFonts w:ascii="Browallia New" w:hAnsi="Browallia New" w:cs="Browallia New"/>
                <w:sz w:val="26"/>
                <w:szCs w:val="26"/>
                <w:cs/>
              </w:rPr>
              <w:t>ตัดจำหน่ายดอกเบี้ยหนี้สินสัญญาเช่า</w:t>
            </w:r>
          </w:p>
        </w:tc>
        <w:tc>
          <w:tcPr>
            <w:tcW w:w="1368" w:type="dxa"/>
            <w:tcBorders>
              <w:top w:val="nil"/>
              <w:left w:val="nil"/>
              <w:bottom w:val="nil"/>
              <w:right w:val="nil"/>
            </w:tcBorders>
            <w:shd w:val="clear" w:color="000000" w:fill="FAFAFA"/>
            <w:vAlign w:val="bottom"/>
          </w:tcPr>
          <w:p w14:paraId="12B95F9E" w14:textId="36FF2080"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sz w:val="26"/>
                <w:szCs w:val="26"/>
              </w:rPr>
              <w:t>27</w:t>
            </w:r>
            <w:r w:rsidR="007C4B9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056</w:t>
            </w:r>
          </w:p>
        </w:tc>
        <w:tc>
          <w:tcPr>
            <w:tcW w:w="1368" w:type="dxa"/>
            <w:tcBorders>
              <w:top w:val="nil"/>
              <w:left w:val="nil"/>
              <w:bottom w:val="nil"/>
              <w:right w:val="nil"/>
            </w:tcBorders>
            <w:shd w:val="clear" w:color="auto" w:fill="auto"/>
            <w:vAlign w:val="center"/>
          </w:tcPr>
          <w:p w14:paraId="6C95EDC3" w14:textId="1BD7D194" w:rsidR="007C1034" w:rsidRPr="00773A95" w:rsidRDefault="00435D73" w:rsidP="00831F1B">
            <w:pPr>
              <w:ind w:right="-82"/>
              <w:contextualSpacing/>
              <w:jc w:val="right"/>
              <w:rPr>
                <w:rFonts w:ascii="Browallia New" w:hAnsi="Browallia New" w:cs="Browallia New"/>
                <w:color w:val="000000" w:themeColor="text1"/>
                <w:sz w:val="26"/>
                <w:szCs w:val="26"/>
              </w:rPr>
            </w:pPr>
            <w:r w:rsidRPr="00435D73">
              <w:rPr>
                <w:rFonts w:ascii="Browallia New" w:hAnsi="Browallia New" w:cs="Browallia New"/>
                <w:color w:val="000000" w:themeColor="text1"/>
                <w:sz w:val="26"/>
                <w:szCs w:val="26"/>
              </w:rPr>
              <w:t>32</w:t>
            </w:r>
            <w:r w:rsidR="007C1034"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247</w:t>
            </w:r>
          </w:p>
        </w:tc>
        <w:tc>
          <w:tcPr>
            <w:tcW w:w="1368" w:type="dxa"/>
            <w:tcBorders>
              <w:top w:val="nil"/>
              <w:left w:val="nil"/>
              <w:bottom w:val="nil"/>
              <w:right w:val="nil"/>
            </w:tcBorders>
            <w:shd w:val="clear" w:color="auto" w:fill="FAFAFA"/>
            <w:vAlign w:val="bottom"/>
          </w:tcPr>
          <w:p w14:paraId="4ECF48FA" w14:textId="3F7F210B"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sz w:val="26"/>
                <w:szCs w:val="26"/>
              </w:rPr>
              <w:t>9</w:t>
            </w:r>
            <w:r w:rsidR="00FB134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498</w:t>
            </w:r>
          </w:p>
        </w:tc>
        <w:tc>
          <w:tcPr>
            <w:tcW w:w="1368" w:type="dxa"/>
            <w:tcBorders>
              <w:top w:val="nil"/>
              <w:left w:val="nil"/>
              <w:bottom w:val="nil"/>
              <w:right w:val="nil"/>
            </w:tcBorders>
            <w:shd w:val="clear" w:color="auto" w:fill="auto"/>
            <w:vAlign w:val="center"/>
          </w:tcPr>
          <w:p w14:paraId="012F7178" w14:textId="69904566"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themeColor="text1"/>
                <w:sz w:val="26"/>
                <w:szCs w:val="26"/>
              </w:rPr>
              <w:t>9</w:t>
            </w:r>
            <w:r w:rsidR="042A33A7"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531</w:t>
            </w:r>
          </w:p>
        </w:tc>
      </w:tr>
      <w:tr w:rsidR="007C1034" w:rsidRPr="00773A95" w14:paraId="107E3C91" w14:textId="77777777" w:rsidTr="00F4210D">
        <w:tc>
          <w:tcPr>
            <w:tcW w:w="3989" w:type="dxa"/>
          </w:tcPr>
          <w:p w14:paraId="48DE5910" w14:textId="4DAF32FA" w:rsidR="007C1034" w:rsidRPr="00773A95" w:rsidRDefault="007C1034" w:rsidP="00831F1B">
            <w:pPr>
              <w:ind w:left="-105" w:right="-123"/>
              <w:contextualSpacing/>
              <w:rPr>
                <w:rFonts w:ascii="Browallia New" w:hAnsi="Browallia New" w:cs="Browallia New"/>
                <w:sz w:val="26"/>
                <w:szCs w:val="26"/>
                <w:cs/>
              </w:rPr>
            </w:pPr>
            <w:r w:rsidRPr="00773A95">
              <w:rPr>
                <w:rFonts w:ascii="Browallia New" w:hAnsi="Browallia New" w:cs="Browallia New"/>
                <w:sz w:val="26"/>
                <w:szCs w:val="26"/>
                <w:cs/>
              </w:rPr>
              <w:t>ตัดจำหน่ายค่าธรรมเนียมหนังสือค้ำประกัน</w:t>
            </w:r>
          </w:p>
        </w:tc>
        <w:tc>
          <w:tcPr>
            <w:tcW w:w="1368" w:type="dxa"/>
            <w:tcBorders>
              <w:top w:val="nil"/>
              <w:left w:val="nil"/>
              <w:bottom w:val="nil"/>
              <w:right w:val="nil"/>
            </w:tcBorders>
            <w:shd w:val="clear" w:color="000000" w:fill="FAFAFA"/>
            <w:vAlign w:val="bottom"/>
          </w:tcPr>
          <w:p w14:paraId="150B96F1" w14:textId="031A9950"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sz w:val="26"/>
                <w:szCs w:val="26"/>
              </w:rPr>
              <w:t>12</w:t>
            </w:r>
            <w:r w:rsidR="007C4B9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595</w:t>
            </w:r>
          </w:p>
        </w:tc>
        <w:tc>
          <w:tcPr>
            <w:tcW w:w="1368" w:type="dxa"/>
            <w:tcBorders>
              <w:top w:val="nil"/>
              <w:left w:val="nil"/>
              <w:bottom w:val="nil"/>
              <w:right w:val="nil"/>
            </w:tcBorders>
            <w:shd w:val="clear" w:color="auto" w:fill="auto"/>
            <w:vAlign w:val="center"/>
          </w:tcPr>
          <w:p w14:paraId="78AA485B" w14:textId="477754B5"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themeColor="text1"/>
                <w:sz w:val="26"/>
                <w:szCs w:val="26"/>
              </w:rPr>
              <w:t>10</w:t>
            </w:r>
            <w:r w:rsidR="007C1034"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617</w:t>
            </w:r>
          </w:p>
        </w:tc>
        <w:tc>
          <w:tcPr>
            <w:tcW w:w="1368" w:type="dxa"/>
            <w:tcBorders>
              <w:top w:val="nil"/>
              <w:left w:val="nil"/>
              <w:bottom w:val="nil"/>
              <w:right w:val="nil"/>
            </w:tcBorders>
            <w:shd w:val="clear" w:color="auto" w:fill="FAFAFA"/>
            <w:vAlign w:val="bottom"/>
          </w:tcPr>
          <w:p w14:paraId="37A6BCBA" w14:textId="4C2E210B"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sz w:val="26"/>
                <w:szCs w:val="26"/>
              </w:rPr>
              <w:t>6</w:t>
            </w:r>
            <w:r w:rsidR="00FB134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272</w:t>
            </w:r>
          </w:p>
        </w:tc>
        <w:tc>
          <w:tcPr>
            <w:tcW w:w="1368" w:type="dxa"/>
            <w:tcBorders>
              <w:top w:val="nil"/>
              <w:left w:val="nil"/>
              <w:bottom w:val="nil"/>
              <w:right w:val="nil"/>
            </w:tcBorders>
            <w:shd w:val="clear" w:color="auto" w:fill="auto"/>
            <w:vAlign w:val="center"/>
          </w:tcPr>
          <w:p w14:paraId="12A2F42E" w14:textId="13691855"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sz w:val="26"/>
                <w:szCs w:val="26"/>
              </w:rPr>
              <w:t>9</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962</w:t>
            </w:r>
          </w:p>
        </w:tc>
      </w:tr>
      <w:tr w:rsidR="007C1034" w:rsidRPr="00773A95" w14:paraId="1A32587F" w14:textId="77777777" w:rsidTr="00F4210D">
        <w:tc>
          <w:tcPr>
            <w:tcW w:w="3989" w:type="dxa"/>
          </w:tcPr>
          <w:p w14:paraId="6B789E29" w14:textId="6F08339A" w:rsidR="007C1034" w:rsidRPr="00773A95" w:rsidRDefault="007C1034" w:rsidP="00831F1B">
            <w:pPr>
              <w:ind w:left="-105" w:right="-123"/>
              <w:contextualSpacing/>
              <w:rPr>
                <w:rFonts w:ascii="Browallia New" w:hAnsi="Browallia New" w:cs="Browallia New"/>
                <w:sz w:val="26"/>
                <w:szCs w:val="26"/>
              </w:rPr>
            </w:pPr>
            <w:r w:rsidRPr="00773A95">
              <w:rPr>
                <w:rFonts w:ascii="Browallia New" w:hAnsi="Browallia New" w:cs="Browallia New"/>
                <w:spacing w:val="-8"/>
                <w:sz w:val="26"/>
                <w:szCs w:val="26"/>
                <w:cs/>
              </w:rPr>
              <w:t>ต้นทุนทางการเงินอื่น</w:t>
            </w:r>
          </w:p>
        </w:tc>
        <w:tc>
          <w:tcPr>
            <w:tcW w:w="1368" w:type="dxa"/>
            <w:tcBorders>
              <w:top w:val="nil"/>
              <w:left w:val="nil"/>
              <w:bottom w:val="single" w:sz="4" w:space="0" w:color="auto"/>
              <w:right w:val="nil"/>
            </w:tcBorders>
            <w:shd w:val="clear" w:color="000000" w:fill="FAFAFA"/>
            <w:vAlign w:val="bottom"/>
          </w:tcPr>
          <w:p w14:paraId="0D5872F9" w14:textId="64D5FC9B"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sz w:val="26"/>
                <w:szCs w:val="26"/>
              </w:rPr>
              <w:t>118</w:t>
            </w:r>
            <w:r w:rsidR="00966F7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787</w:t>
            </w:r>
          </w:p>
        </w:tc>
        <w:tc>
          <w:tcPr>
            <w:tcW w:w="1368" w:type="dxa"/>
            <w:tcBorders>
              <w:top w:val="nil"/>
              <w:left w:val="nil"/>
              <w:bottom w:val="single" w:sz="4" w:space="0" w:color="auto"/>
              <w:right w:val="nil"/>
            </w:tcBorders>
            <w:shd w:val="clear" w:color="auto" w:fill="auto"/>
            <w:vAlign w:val="center"/>
          </w:tcPr>
          <w:p w14:paraId="153F797A" w14:textId="78D1BE98"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themeColor="text1"/>
                <w:sz w:val="26"/>
                <w:szCs w:val="26"/>
              </w:rPr>
              <w:t>69</w:t>
            </w:r>
            <w:r w:rsidR="007C1034"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650</w:t>
            </w:r>
          </w:p>
        </w:tc>
        <w:tc>
          <w:tcPr>
            <w:tcW w:w="1368" w:type="dxa"/>
            <w:tcBorders>
              <w:top w:val="nil"/>
              <w:left w:val="nil"/>
              <w:bottom w:val="single" w:sz="4" w:space="0" w:color="auto"/>
              <w:right w:val="nil"/>
            </w:tcBorders>
            <w:shd w:val="clear" w:color="auto" w:fill="FAFAFA"/>
            <w:vAlign w:val="bottom"/>
          </w:tcPr>
          <w:p w14:paraId="3F23E795" w14:textId="3C4D6898" w:rsidR="007C1034" w:rsidRPr="00773A95" w:rsidRDefault="00435D73" w:rsidP="00831F1B">
            <w:pPr>
              <w:ind w:right="-82"/>
              <w:contextualSpacing/>
              <w:jc w:val="right"/>
              <w:rPr>
                <w:rFonts w:ascii="Browallia New" w:hAnsi="Browallia New" w:cs="Browallia New"/>
                <w:sz w:val="26"/>
                <w:szCs w:val="26"/>
              </w:rPr>
            </w:pPr>
            <w:r w:rsidRPr="00435D73">
              <w:rPr>
                <w:rFonts w:ascii="Browallia New" w:hAnsi="Browallia New" w:cs="Browallia New"/>
                <w:color w:val="000000"/>
                <w:sz w:val="26"/>
                <w:szCs w:val="26"/>
              </w:rPr>
              <w:t>48</w:t>
            </w:r>
            <w:r w:rsidR="00FB1342"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834</w:t>
            </w:r>
          </w:p>
        </w:tc>
        <w:tc>
          <w:tcPr>
            <w:tcW w:w="1368" w:type="dxa"/>
            <w:tcBorders>
              <w:top w:val="nil"/>
              <w:left w:val="nil"/>
              <w:bottom w:val="single" w:sz="4" w:space="0" w:color="auto"/>
              <w:right w:val="nil"/>
            </w:tcBorders>
            <w:shd w:val="clear" w:color="auto" w:fill="auto"/>
            <w:vAlign w:val="center"/>
          </w:tcPr>
          <w:p w14:paraId="5F7803B0" w14:textId="5447BAB8" w:rsidR="007C1034" w:rsidRPr="00773A95" w:rsidRDefault="00435D73" w:rsidP="00831F1B">
            <w:pPr>
              <w:ind w:right="-82"/>
              <w:contextualSpacing/>
              <w:jc w:val="right"/>
              <w:rPr>
                <w:rFonts w:ascii="Browallia New" w:hAnsi="Browallia New" w:cs="Browallia New"/>
                <w:color w:val="000000" w:themeColor="text1"/>
                <w:sz w:val="26"/>
                <w:szCs w:val="26"/>
                <w:cs/>
              </w:rPr>
            </w:pPr>
            <w:r w:rsidRPr="00435D73">
              <w:rPr>
                <w:rFonts w:ascii="Browallia New" w:hAnsi="Browallia New" w:cs="Browallia New"/>
                <w:color w:val="000000" w:themeColor="text1"/>
                <w:sz w:val="26"/>
                <w:szCs w:val="26"/>
              </w:rPr>
              <w:t>17</w:t>
            </w:r>
            <w:r w:rsidR="69711883"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810</w:t>
            </w:r>
          </w:p>
        </w:tc>
      </w:tr>
      <w:tr w:rsidR="007C1034" w:rsidRPr="00773A95" w14:paraId="2D1AEB97" w14:textId="77777777" w:rsidTr="00F4210D">
        <w:tc>
          <w:tcPr>
            <w:tcW w:w="3989" w:type="dxa"/>
          </w:tcPr>
          <w:p w14:paraId="1879C6A6" w14:textId="180325D9" w:rsidR="007C1034" w:rsidRPr="00773A95" w:rsidRDefault="007C1034" w:rsidP="00831F1B">
            <w:pPr>
              <w:ind w:left="-105" w:right="-123"/>
              <w:contextualSpacing/>
              <w:rPr>
                <w:rFonts w:ascii="Browallia New" w:hAnsi="Browallia New" w:cs="Browallia New"/>
                <w:noProof/>
                <w:spacing w:val="-8"/>
                <w:sz w:val="26"/>
                <w:szCs w:val="26"/>
                <w:cs/>
              </w:rPr>
            </w:pPr>
            <w:r w:rsidRPr="00773A95">
              <w:rPr>
                <w:rFonts w:ascii="Browallia New" w:hAnsi="Browallia New" w:cs="Browallia New"/>
                <w:sz w:val="26"/>
                <w:szCs w:val="26"/>
                <w:cs/>
              </w:rPr>
              <w:t>รวมต้นทุนทางการเงิน</w:t>
            </w:r>
          </w:p>
        </w:tc>
        <w:tc>
          <w:tcPr>
            <w:tcW w:w="1368" w:type="dxa"/>
            <w:tcBorders>
              <w:top w:val="nil"/>
              <w:left w:val="nil"/>
              <w:bottom w:val="single" w:sz="4" w:space="0" w:color="auto"/>
              <w:right w:val="nil"/>
            </w:tcBorders>
            <w:shd w:val="clear" w:color="000000" w:fill="FAFAFA"/>
            <w:vAlign w:val="bottom"/>
          </w:tcPr>
          <w:p w14:paraId="12C67EDC" w14:textId="61BD62F9" w:rsidR="007C1034" w:rsidRPr="00773A95" w:rsidRDefault="00435D73" w:rsidP="00831F1B">
            <w:pPr>
              <w:ind w:right="-82"/>
              <w:contextualSpacing/>
              <w:jc w:val="right"/>
              <w:rPr>
                <w:rFonts w:ascii="Browallia New" w:hAnsi="Browallia New" w:cs="Browallia New"/>
                <w:sz w:val="26"/>
                <w:szCs w:val="26"/>
                <w:lang w:val="en-US"/>
              </w:rPr>
            </w:pPr>
            <w:r w:rsidRPr="00435D73">
              <w:rPr>
                <w:rFonts w:ascii="Browallia New" w:hAnsi="Browallia New" w:cs="Browallia New"/>
                <w:color w:val="000000"/>
                <w:sz w:val="26"/>
                <w:szCs w:val="26"/>
              </w:rPr>
              <w:t>2</w:t>
            </w:r>
            <w:r w:rsidR="00966F7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287</w:t>
            </w:r>
            <w:r w:rsidR="00966F7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472</w:t>
            </w:r>
          </w:p>
        </w:tc>
        <w:tc>
          <w:tcPr>
            <w:tcW w:w="1368" w:type="dxa"/>
            <w:tcBorders>
              <w:top w:val="nil"/>
              <w:left w:val="nil"/>
              <w:bottom w:val="single" w:sz="4" w:space="0" w:color="auto"/>
              <w:right w:val="nil"/>
            </w:tcBorders>
            <w:shd w:val="clear" w:color="auto" w:fill="auto"/>
            <w:vAlign w:val="center"/>
          </w:tcPr>
          <w:p w14:paraId="63FD8C5F" w14:textId="1DE98EA4" w:rsidR="007C1034" w:rsidRPr="00773A95" w:rsidRDefault="00435D73" w:rsidP="00831F1B">
            <w:pPr>
              <w:ind w:right="-82"/>
              <w:contextualSpacing/>
              <w:jc w:val="right"/>
              <w:rPr>
                <w:rFonts w:ascii="Browallia New" w:hAnsi="Browallia New" w:cs="Browallia New"/>
                <w:sz w:val="26"/>
                <w:szCs w:val="26"/>
                <w:lang w:val="en-US"/>
              </w:rPr>
            </w:pPr>
            <w:r w:rsidRPr="00435D73">
              <w:rPr>
                <w:rFonts w:ascii="Browallia New" w:hAnsi="Browallia New" w:cs="Browallia New"/>
                <w:color w:val="000000"/>
                <w:sz w:val="26"/>
                <w:szCs w:val="26"/>
              </w:rPr>
              <w:t>1</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412</w:t>
            </w:r>
            <w:r w:rsidR="007C1034"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778</w:t>
            </w:r>
          </w:p>
        </w:tc>
        <w:tc>
          <w:tcPr>
            <w:tcW w:w="1368" w:type="dxa"/>
            <w:tcBorders>
              <w:top w:val="nil"/>
              <w:left w:val="nil"/>
              <w:bottom w:val="single" w:sz="4" w:space="0" w:color="auto"/>
              <w:right w:val="nil"/>
            </w:tcBorders>
            <w:shd w:val="clear" w:color="auto" w:fill="FAFAFA"/>
            <w:vAlign w:val="bottom"/>
          </w:tcPr>
          <w:p w14:paraId="10FEF92C" w14:textId="3E5E1CC6" w:rsidR="007C1034" w:rsidRPr="00773A95" w:rsidRDefault="00435D73" w:rsidP="00831F1B">
            <w:pPr>
              <w:ind w:right="-82"/>
              <w:contextualSpacing/>
              <w:jc w:val="right"/>
              <w:rPr>
                <w:rFonts w:ascii="Browallia New" w:hAnsi="Browallia New" w:cs="Browallia New"/>
                <w:sz w:val="26"/>
                <w:szCs w:val="26"/>
                <w:lang w:val="en-US"/>
              </w:rPr>
            </w:pPr>
            <w:r w:rsidRPr="00435D73">
              <w:rPr>
                <w:rFonts w:ascii="Browallia New" w:hAnsi="Browallia New" w:cs="Browallia New"/>
                <w:color w:val="000000"/>
                <w:sz w:val="26"/>
                <w:szCs w:val="26"/>
              </w:rPr>
              <w:t>1</w:t>
            </w:r>
            <w:r w:rsidR="00966F7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393</w:t>
            </w:r>
            <w:r w:rsidR="00966F7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668</w:t>
            </w:r>
          </w:p>
        </w:tc>
        <w:tc>
          <w:tcPr>
            <w:tcW w:w="1368" w:type="dxa"/>
            <w:tcBorders>
              <w:top w:val="nil"/>
              <w:left w:val="nil"/>
              <w:bottom w:val="single" w:sz="4" w:space="0" w:color="auto"/>
              <w:right w:val="nil"/>
            </w:tcBorders>
            <w:shd w:val="clear" w:color="auto" w:fill="auto"/>
            <w:vAlign w:val="center"/>
          </w:tcPr>
          <w:p w14:paraId="20A9CC9A" w14:textId="1DA8DE3C" w:rsidR="007C1034" w:rsidRPr="00773A95" w:rsidRDefault="00435D73" w:rsidP="00831F1B">
            <w:pPr>
              <w:ind w:right="-82"/>
              <w:contextualSpacing/>
              <w:jc w:val="right"/>
              <w:rPr>
                <w:rFonts w:ascii="Browallia New" w:hAnsi="Browallia New" w:cs="Browallia New"/>
                <w:color w:val="000000" w:themeColor="text1"/>
                <w:sz w:val="26"/>
                <w:szCs w:val="26"/>
                <w:lang w:val="en-US"/>
              </w:rPr>
            </w:pPr>
            <w:r w:rsidRPr="00435D73">
              <w:rPr>
                <w:rFonts w:ascii="Browallia New" w:hAnsi="Browallia New" w:cs="Browallia New"/>
                <w:color w:val="000000" w:themeColor="text1"/>
                <w:sz w:val="26"/>
                <w:szCs w:val="26"/>
              </w:rPr>
              <w:t>908</w:t>
            </w:r>
            <w:r w:rsidR="00CB622D"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848</w:t>
            </w:r>
          </w:p>
        </w:tc>
      </w:tr>
    </w:tbl>
    <w:p w14:paraId="0718DBFA" w14:textId="757B0AF4" w:rsidR="003B35E0" w:rsidRPr="00773A95" w:rsidRDefault="003B35E0">
      <w:pPr>
        <w:rPr>
          <w:rFonts w:ascii="Browallia New" w:hAnsi="Browallia New" w:cs="Browallia New"/>
          <w:szCs w:val="26"/>
          <w:lang w:val="en-US"/>
        </w:rPr>
      </w:pPr>
      <w:r w:rsidRPr="00773A95">
        <w:rPr>
          <w:rFonts w:ascii="Browallia New" w:hAnsi="Browallia New" w:cs="Browallia New"/>
          <w:szCs w:val="26"/>
        </w:rPr>
        <w:br w:type="page"/>
      </w:r>
    </w:p>
    <w:p w14:paraId="583BE6A8" w14:textId="77777777" w:rsidR="00C2396A" w:rsidRPr="00773A95" w:rsidRDefault="006638A0" w:rsidP="00C2396A">
      <w:pPr>
        <w:jc w:val="thaiDistribute"/>
        <w:rPr>
          <w:rFonts w:ascii="Browallia New" w:hAnsi="Browallia New" w:cs="Browallia New"/>
          <w:szCs w:val="26"/>
        </w:rPr>
      </w:pPr>
      <w:r w:rsidRPr="00773A95">
        <w:rPr>
          <w:rFonts w:ascii="Browallia New" w:hAnsi="Browallia New" w:cs="Browallia New"/>
          <w:szCs w:val="26"/>
        </w:rPr>
        <w:lastRenderedPageBreak/>
        <w:tab/>
      </w:r>
    </w:p>
    <w:p w14:paraId="0D0CB192" w14:textId="6FF905B1" w:rsidR="00C2396A" w:rsidRPr="00773A95" w:rsidRDefault="00C2396A" w:rsidP="00C2396A">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38</w:t>
      </w:r>
      <w:r w:rsidRPr="00773A95">
        <w:rPr>
          <w:rFonts w:ascii="Browallia New" w:hAnsi="Browallia New" w:cs="Browallia New"/>
          <w:b/>
          <w:bCs/>
          <w:color w:val="FFFFFF" w:themeColor="background1"/>
          <w:kern w:val="26"/>
          <w:position w:val="-25"/>
          <w:cs/>
          <w:lang w:val="en-US"/>
        </w:rPr>
        <w:tab/>
        <w:t>ค่าใช้จ่ายตามลักษณะ</w:t>
      </w:r>
    </w:p>
    <w:p w14:paraId="3B04EF27" w14:textId="77777777" w:rsidR="00C2396A" w:rsidRPr="00773A95" w:rsidRDefault="00C2396A" w:rsidP="00C2396A">
      <w:pPr>
        <w:jc w:val="thaiDistribute"/>
        <w:rPr>
          <w:rFonts w:ascii="Browallia New" w:hAnsi="Browallia New" w:cs="Browallia New"/>
          <w:szCs w:val="26"/>
        </w:rPr>
      </w:pPr>
    </w:p>
    <w:p w14:paraId="3930A124" w14:textId="77777777" w:rsidR="00D258CD" w:rsidRPr="00773A95" w:rsidRDefault="00D258CD" w:rsidP="00B74348">
      <w:pPr>
        <w:jc w:val="thaiDistribute"/>
        <w:rPr>
          <w:rFonts w:ascii="Browallia New" w:hAnsi="Browallia New" w:cs="Browallia New"/>
          <w:szCs w:val="26"/>
        </w:rPr>
      </w:pPr>
      <w:r w:rsidRPr="00773A95">
        <w:rPr>
          <w:rFonts w:ascii="Browallia New" w:hAnsi="Browallia New" w:cs="Browallia New"/>
          <w:szCs w:val="26"/>
          <w:cs/>
        </w:rPr>
        <w:t>ค่าใช้จ่ายที่รวมอยู่ในการคำนวณกำไรสุทธิสามารถนำมาแยกตามลักษณะได้ดังนี้</w:t>
      </w:r>
    </w:p>
    <w:p w14:paraId="19A2A1C5" w14:textId="77777777" w:rsidR="00E81543" w:rsidRPr="00773A95" w:rsidRDefault="00E81543" w:rsidP="00B74348">
      <w:pPr>
        <w:jc w:val="thaiDistribute"/>
        <w:rPr>
          <w:rFonts w:ascii="Browallia New" w:hAnsi="Browallia New" w:cs="Browallia New"/>
          <w:szCs w:val="26"/>
          <w:cs/>
        </w:rPr>
      </w:pPr>
    </w:p>
    <w:tbl>
      <w:tblPr>
        <w:tblW w:w="4992" w:type="pct"/>
        <w:tblLayout w:type="fixed"/>
        <w:tblLook w:val="0000" w:firstRow="0" w:lastRow="0" w:firstColumn="0" w:lastColumn="0" w:noHBand="0" w:noVBand="0"/>
      </w:tblPr>
      <w:tblGrid>
        <w:gridCol w:w="3870"/>
        <w:gridCol w:w="1396"/>
        <w:gridCol w:w="1396"/>
        <w:gridCol w:w="1396"/>
        <w:gridCol w:w="1386"/>
      </w:tblGrid>
      <w:tr w:rsidR="00D258CD" w:rsidRPr="00773A95" w14:paraId="7965AAC5" w14:textId="77777777" w:rsidTr="6C3318C5">
        <w:trPr>
          <w:cantSplit/>
        </w:trPr>
        <w:tc>
          <w:tcPr>
            <w:tcW w:w="2049" w:type="pct"/>
          </w:tcPr>
          <w:p w14:paraId="0F24C52E" w14:textId="77777777" w:rsidR="00D258CD" w:rsidRPr="00773A95" w:rsidRDefault="00D258CD" w:rsidP="00036B52">
            <w:pPr>
              <w:ind w:left="-105"/>
              <w:rPr>
                <w:rFonts w:ascii="Browallia New" w:hAnsi="Browallia New" w:cs="Browallia New"/>
                <w:b/>
                <w:bCs/>
                <w:szCs w:val="26"/>
                <w:cs/>
              </w:rPr>
            </w:pPr>
          </w:p>
        </w:tc>
        <w:tc>
          <w:tcPr>
            <w:tcW w:w="1478" w:type="pct"/>
            <w:gridSpan w:val="2"/>
            <w:tcBorders>
              <w:top w:val="single" w:sz="4" w:space="0" w:color="auto"/>
              <w:bottom w:val="single" w:sz="4" w:space="0" w:color="auto"/>
            </w:tcBorders>
          </w:tcPr>
          <w:p w14:paraId="10AD3B8C" w14:textId="77777777" w:rsidR="00D258CD" w:rsidRPr="00773A95" w:rsidRDefault="00D258CD" w:rsidP="00036B52">
            <w:pPr>
              <w:tabs>
                <w:tab w:val="left" w:pos="6840"/>
              </w:tabs>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c>
          <w:tcPr>
            <w:tcW w:w="1473" w:type="pct"/>
            <w:gridSpan w:val="2"/>
            <w:tcBorders>
              <w:top w:val="single" w:sz="4" w:space="0" w:color="auto"/>
              <w:bottom w:val="single" w:sz="4" w:space="0" w:color="auto"/>
            </w:tcBorders>
          </w:tcPr>
          <w:p w14:paraId="60D2286C" w14:textId="77777777" w:rsidR="00D258CD" w:rsidRPr="00773A95" w:rsidRDefault="00D258CD" w:rsidP="00036B52">
            <w:pPr>
              <w:tabs>
                <w:tab w:val="left" w:pos="6840"/>
              </w:tabs>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DB43C9" w:rsidRPr="00773A95" w14:paraId="2C366DF0" w14:textId="77777777" w:rsidTr="00DB43C9">
        <w:trPr>
          <w:cantSplit/>
        </w:trPr>
        <w:tc>
          <w:tcPr>
            <w:tcW w:w="2049" w:type="pct"/>
          </w:tcPr>
          <w:p w14:paraId="210D4B8B" w14:textId="77777777" w:rsidR="00DB43C9" w:rsidRPr="00773A95" w:rsidRDefault="00DB43C9" w:rsidP="00036B52">
            <w:pPr>
              <w:ind w:left="-105"/>
              <w:rPr>
                <w:rFonts w:ascii="Browallia New" w:hAnsi="Browallia New" w:cs="Browallia New"/>
                <w:b/>
                <w:bCs/>
                <w:szCs w:val="26"/>
                <w:cs/>
              </w:rPr>
            </w:pPr>
          </w:p>
        </w:tc>
        <w:tc>
          <w:tcPr>
            <w:tcW w:w="1478" w:type="pct"/>
            <w:gridSpan w:val="2"/>
            <w:tcBorders>
              <w:top w:val="single" w:sz="4" w:space="0" w:color="auto"/>
            </w:tcBorders>
          </w:tcPr>
          <w:p w14:paraId="1617D9C8" w14:textId="77777777" w:rsidR="00DB43C9" w:rsidRPr="00773A95" w:rsidRDefault="00DB43C9" w:rsidP="00036B52">
            <w:pPr>
              <w:tabs>
                <w:tab w:val="left" w:pos="6840"/>
              </w:tabs>
              <w:ind w:right="-72"/>
              <w:jc w:val="right"/>
              <w:rPr>
                <w:rFonts w:ascii="Browallia New" w:hAnsi="Browallia New" w:cs="Browallia New"/>
                <w:b/>
                <w:bCs/>
                <w:szCs w:val="26"/>
                <w:cs/>
              </w:rPr>
            </w:pPr>
          </w:p>
        </w:tc>
        <w:tc>
          <w:tcPr>
            <w:tcW w:w="1473" w:type="pct"/>
            <w:gridSpan w:val="2"/>
            <w:tcBorders>
              <w:top w:val="single" w:sz="4" w:space="0" w:color="auto"/>
            </w:tcBorders>
          </w:tcPr>
          <w:p w14:paraId="2C0A8FAB" w14:textId="6D600170" w:rsidR="00DB43C9" w:rsidRPr="00773A95" w:rsidRDefault="00DB43C9" w:rsidP="00036B52">
            <w:pPr>
              <w:tabs>
                <w:tab w:val="left" w:pos="6840"/>
              </w:tabs>
              <w:ind w:right="-72"/>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9A46A7" w:rsidRPr="00773A95" w14:paraId="7EEDCF51" w14:textId="77777777" w:rsidTr="00DB43C9">
        <w:trPr>
          <w:cantSplit/>
        </w:trPr>
        <w:tc>
          <w:tcPr>
            <w:tcW w:w="2049" w:type="pct"/>
          </w:tcPr>
          <w:p w14:paraId="4C554B37" w14:textId="1DB9A953" w:rsidR="009A46A7" w:rsidRPr="00773A95" w:rsidRDefault="009A46A7" w:rsidP="009A46A7">
            <w:pPr>
              <w:ind w:left="-105"/>
              <w:rPr>
                <w:rFonts w:ascii="Browallia New" w:hAnsi="Browallia New" w:cs="Browallia New"/>
                <w:snapToGrid w:val="0"/>
                <w:sz w:val="26"/>
                <w:szCs w:val="26"/>
                <w:lang w:eastAsia="th-TH"/>
              </w:rPr>
            </w:pPr>
            <w:r w:rsidRPr="00773A95">
              <w:rPr>
                <w:rFonts w:ascii="Browallia New" w:eastAsia="Arial Unicode MS" w:hAnsi="Browallia New" w:cs="Browallia New"/>
                <w:b/>
                <w:bCs/>
                <w:sz w:val="26"/>
                <w:szCs w:val="26"/>
                <w:cs/>
              </w:rPr>
              <w:t xml:space="preserve">สำหรับปีสิ้นสุดวันที่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rPr>
              <w:t xml:space="preserve"> </w:t>
            </w:r>
            <w:r w:rsidRPr="00773A95">
              <w:rPr>
                <w:rFonts w:ascii="Browallia New" w:eastAsia="Arial Unicode MS" w:hAnsi="Browallia New" w:cs="Browallia New"/>
                <w:b/>
                <w:bCs/>
                <w:sz w:val="26"/>
                <w:szCs w:val="26"/>
                <w:cs/>
              </w:rPr>
              <w:t>ธันวาคม</w:t>
            </w:r>
          </w:p>
        </w:tc>
        <w:tc>
          <w:tcPr>
            <w:tcW w:w="739" w:type="pct"/>
          </w:tcPr>
          <w:p w14:paraId="7F335C5C" w14:textId="435B9331" w:rsidR="009A46A7" w:rsidRPr="00773A95" w:rsidRDefault="00875916" w:rsidP="009A46A7">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739" w:type="pct"/>
          </w:tcPr>
          <w:p w14:paraId="706B3E63" w14:textId="19713CCF" w:rsidR="009A46A7" w:rsidRPr="00773A95" w:rsidRDefault="00875916" w:rsidP="009A46A7">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739" w:type="pct"/>
          </w:tcPr>
          <w:p w14:paraId="5D455DAA" w14:textId="7DE3EFA8" w:rsidR="009A46A7" w:rsidRPr="00773A95" w:rsidRDefault="00875916" w:rsidP="009A46A7">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734" w:type="pct"/>
          </w:tcPr>
          <w:p w14:paraId="49272CC8" w14:textId="149E3D71" w:rsidR="009A46A7" w:rsidRPr="00773A95" w:rsidRDefault="00875916" w:rsidP="009A46A7">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A4EE2" w:rsidRPr="00773A95" w14:paraId="15537BB8" w14:textId="77777777" w:rsidTr="6C3318C5">
        <w:trPr>
          <w:cantSplit/>
        </w:trPr>
        <w:tc>
          <w:tcPr>
            <w:tcW w:w="2049" w:type="pct"/>
          </w:tcPr>
          <w:p w14:paraId="04374E64" w14:textId="77777777" w:rsidR="005A4EE2" w:rsidRPr="00773A95" w:rsidRDefault="005A4EE2" w:rsidP="00036B52">
            <w:pPr>
              <w:tabs>
                <w:tab w:val="left" w:pos="6840"/>
              </w:tabs>
              <w:ind w:left="-105"/>
              <w:jc w:val="thaiDistribute"/>
              <w:rPr>
                <w:rFonts w:ascii="Browallia New" w:hAnsi="Browallia New" w:cs="Browallia New"/>
                <w:szCs w:val="26"/>
              </w:rPr>
            </w:pPr>
          </w:p>
        </w:tc>
        <w:tc>
          <w:tcPr>
            <w:tcW w:w="739" w:type="pct"/>
            <w:tcBorders>
              <w:bottom w:val="single" w:sz="4" w:space="0" w:color="auto"/>
            </w:tcBorders>
          </w:tcPr>
          <w:p w14:paraId="58C6FE76" w14:textId="339E98CE" w:rsidR="005A4EE2" w:rsidRPr="00773A95" w:rsidRDefault="00BC25A8" w:rsidP="00036B52">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พัน</w:t>
            </w:r>
            <w:r w:rsidR="005A4EE2" w:rsidRPr="00773A95">
              <w:rPr>
                <w:rFonts w:ascii="Browallia New" w:hAnsi="Browallia New" w:cs="Browallia New"/>
                <w:b/>
                <w:bCs/>
                <w:szCs w:val="26"/>
                <w:cs/>
              </w:rPr>
              <w:t>บาท</w:t>
            </w:r>
          </w:p>
        </w:tc>
        <w:tc>
          <w:tcPr>
            <w:tcW w:w="739" w:type="pct"/>
            <w:tcBorders>
              <w:bottom w:val="single" w:sz="4" w:space="0" w:color="auto"/>
            </w:tcBorders>
          </w:tcPr>
          <w:p w14:paraId="651CCE2E" w14:textId="7AA06AD7" w:rsidR="005A4EE2" w:rsidRPr="00773A95" w:rsidRDefault="00BC25A8" w:rsidP="00036B52">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พัน</w:t>
            </w:r>
            <w:r w:rsidR="005A4EE2" w:rsidRPr="00773A95">
              <w:rPr>
                <w:rFonts w:ascii="Browallia New" w:hAnsi="Browallia New" w:cs="Browallia New"/>
                <w:b/>
                <w:bCs/>
                <w:szCs w:val="26"/>
                <w:cs/>
              </w:rPr>
              <w:t>บาท</w:t>
            </w:r>
          </w:p>
        </w:tc>
        <w:tc>
          <w:tcPr>
            <w:tcW w:w="739" w:type="pct"/>
            <w:tcBorders>
              <w:bottom w:val="single" w:sz="4" w:space="0" w:color="auto"/>
            </w:tcBorders>
          </w:tcPr>
          <w:p w14:paraId="1D1EA855" w14:textId="7A3F7AB8" w:rsidR="005A4EE2" w:rsidRPr="00773A95" w:rsidRDefault="00BC25A8" w:rsidP="00036B52">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พัน</w:t>
            </w:r>
            <w:r w:rsidR="005A4EE2" w:rsidRPr="00773A95">
              <w:rPr>
                <w:rFonts w:ascii="Browallia New" w:hAnsi="Browallia New" w:cs="Browallia New"/>
                <w:b/>
                <w:bCs/>
                <w:szCs w:val="26"/>
                <w:cs/>
              </w:rPr>
              <w:t>บาท</w:t>
            </w:r>
          </w:p>
        </w:tc>
        <w:tc>
          <w:tcPr>
            <w:tcW w:w="734" w:type="pct"/>
            <w:tcBorders>
              <w:bottom w:val="single" w:sz="4" w:space="0" w:color="auto"/>
            </w:tcBorders>
          </w:tcPr>
          <w:p w14:paraId="3C2C94C1" w14:textId="5E1C4861" w:rsidR="005A4EE2" w:rsidRPr="00773A95" w:rsidRDefault="00BC25A8" w:rsidP="00036B52">
            <w:pPr>
              <w:tabs>
                <w:tab w:val="left" w:pos="6840"/>
              </w:tabs>
              <w:ind w:right="-72"/>
              <w:jc w:val="right"/>
              <w:rPr>
                <w:rFonts w:ascii="Browallia New" w:hAnsi="Browallia New" w:cs="Browallia New"/>
                <w:b/>
                <w:bCs/>
                <w:szCs w:val="26"/>
              </w:rPr>
            </w:pPr>
            <w:r w:rsidRPr="00773A95">
              <w:rPr>
                <w:rFonts w:ascii="Browallia New" w:hAnsi="Browallia New" w:cs="Browallia New"/>
                <w:b/>
                <w:bCs/>
                <w:szCs w:val="26"/>
                <w:cs/>
              </w:rPr>
              <w:t>พัน</w:t>
            </w:r>
            <w:r w:rsidR="005A4EE2" w:rsidRPr="00773A95">
              <w:rPr>
                <w:rFonts w:ascii="Browallia New" w:hAnsi="Browallia New" w:cs="Browallia New"/>
                <w:b/>
                <w:bCs/>
                <w:szCs w:val="26"/>
                <w:cs/>
              </w:rPr>
              <w:t>บาท</w:t>
            </w:r>
          </w:p>
        </w:tc>
      </w:tr>
      <w:tr w:rsidR="005A4EE2" w:rsidRPr="00773A95" w14:paraId="636F23BA" w14:textId="77777777" w:rsidTr="6C3318C5">
        <w:trPr>
          <w:cantSplit/>
        </w:trPr>
        <w:tc>
          <w:tcPr>
            <w:tcW w:w="2049" w:type="pct"/>
          </w:tcPr>
          <w:p w14:paraId="3EBDFFE3" w14:textId="77777777" w:rsidR="005A4EE2" w:rsidRPr="00773A95" w:rsidRDefault="005A4EE2" w:rsidP="00036B52">
            <w:pPr>
              <w:ind w:left="-105"/>
              <w:jc w:val="thaiDistribute"/>
              <w:rPr>
                <w:rFonts w:ascii="Browallia New" w:hAnsi="Browallia New" w:cs="Browallia New"/>
                <w:sz w:val="16"/>
                <w:szCs w:val="16"/>
                <w:cs/>
              </w:rPr>
            </w:pPr>
          </w:p>
        </w:tc>
        <w:tc>
          <w:tcPr>
            <w:tcW w:w="739" w:type="pct"/>
            <w:tcBorders>
              <w:top w:val="single" w:sz="4" w:space="0" w:color="auto"/>
            </w:tcBorders>
            <w:shd w:val="clear" w:color="auto" w:fill="FAFAFA"/>
            <w:vAlign w:val="bottom"/>
          </w:tcPr>
          <w:p w14:paraId="1A0E6A3B" w14:textId="77777777" w:rsidR="005A4EE2" w:rsidRPr="00773A95" w:rsidRDefault="005A4EE2" w:rsidP="00036B52">
            <w:pPr>
              <w:ind w:right="-72"/>
              <w:jc w:val="right"/>
              <w:rPr>
                <w:rFonts w:ascii="Browallia New" w:hAnsi="Browallia New" w:cs="Browallia New"/>
                <w:sz w:val="16"/>
                <w:szCs w:val="16"/>
              </w:rPr>
            </w:pPr>
          </w:p>
        </w:tc>
        <w:tc>
          <w:tcPr>
            <w:tcW w:w="739" w:type="pct"/>
            <w:tcBorders>
              <w:top w:val="single" w:sz="4" w:space="0" w:color="auto"/>
            </w:tcBorders>
            <w:vAlign w:val="bottom"/>
          </w:tcPr>
          <w:p w14:paraId="360E06D7" w14:textId="77777777" w:rsidR="005A4EE2" w:rsidRPr="00773A95" w:rsidRDefault="005A4EE2" w:rsidP="00036B52">
            <w:pPr>
              <w:ind w:right="-72"/>
              <w:jc w:val="right"/>
              <w:rPr>
                <w:rFonts w:ascii="Browallia New" w:hAnsi="Browallia New" w:cs="Browallia New"/>
                <w:sz w:val="16"/>
                <w:szCs w:val="16"/>
                <w:lang w:val="en-US"/>
              </w:rPr>
            </w:pPr>
          </w:p>
        </w:tc>
        <w:tc>
          <w:tcPr>
            <w:tcW w:w="739" w:type="pct"/>
            <w:tcBorders>
              <w:top w:val="single" w:sz="4" w:space="0" w:color="auto"/>
            </w:tcBorders>
            <w:shd w:val="clear" w:color="auto" w:fill="FAFAFA"/>
            <w:vAlign w:val="bottom"/>
          </w:tcPr>
          <w:p w14:paraId="532942CA" w14:textId="77777777" w:rsidR="005A4EE2" w:rsidRPr="00773A95" w:rsidRDefault="005A4EE2" w:rsidP="00036B52">
            <w:pPr>
              <w:ind w:right="-72"/>
              <w:jc w:val="right"/>
              <w:rPr>
                <w:rFonts w:ascii="Browallia New" w:hAnsi="Browallia New" w:cs="Browallia New"/>
                <w:sz w:val="16"/>
                <w:szCs w:val="16"/>
                <w:lang w:val="en-US"/>
              </w:rPr>
            </w:pPr>
          </w:p>
        </w:tc>
        <w:tc>
          <w:tcPr>
            <w:tcW w:w="734" w:type="pct"/>
            <w:tcBorders>
              <w:top w:val="single" w:sz="4" w:space="0" w:color="auto"/>
            </w:tcBorders>
            <w:vAlign w:val="bottom"/>
          </w:tcPr>
          <w:p w14:paraId="70F433AB" w14:textId="77777777" w:rsidR="005A4EE2" w:rsidRPr="00773A95" w:rsidRDefault="005A4EE2" w:rsidP="00036B52">
            <w:pPr>
              <w:ind w:right="-72"/>
              <w:jc w:val="right"/>
              <w:rPr>
                <w:rFonts w:ascii="Browallia New" w:hAnsi="Browallia New" w:cs="Browallia New"/>
                <w:sz w:val="16"/>
                <w:szCs w:val="16"/>
                <w:lang w:val="en-US"/>
              </w:rPr>
            </w:pPr>
          </w:p>
        </w:tc>
      </w:tr>
      <w:tr w:rsidR="005A4EE2" w:rsidRPr="00773A95" w14:paraId="78428AD7" w14:textId="77777777" w:rsidTr="6C3318C5">
        <w:trPr>
          <w:cantSplit/>
        </w:trPr>
        <w:tc>
          <w:tcPr>
            <w:tcW w:w="2049" w:type="pct"/>
          </w:tcPr>
          <w:p w14:paraId="39BA731C" w14:textId="77777777" w:rsidR="005A4EE2" w:rsidRPr="00773A95" w:rsidRDefault="005A4EE2" w:rsidP="00036B52">
            <w:pPr>
              <w:ind w:left="-105"/>
              <w:jc w:val="thaiDistribute"/>
              <w:rPr>
                <w:rFonts w:ascii="Browallia New" w:hAnsi="Browallia New" w:cs="Browallia New"/>
                <w:sz w:val="26"/>
                <w:szCs w:val="26"/>
                <w:cs/>
              </w:rPr>
            </w:pPr>
            <w:r w:rsidRPr="00773A95">
              <w:rPr>
                <w:rFonts w:ascii="Browallia New" w:hAnsi="Browallia New" w:cs="Browallia New"/>
                <w:sz w:val="26"/>
                <w:szCs w:val="26"/>
                <w:cs/>
              </w:rPr>
              <w:t>การเปลี่ยนแปลงในสินค้าสำเร็จรูป</w:t>
            </w:r>
          </w:p>
        </w:tc>
        <w:tc>
          <w:tcPr>
            <w:tcW w:w="739" w:type="pct"/>
            <w:shd w:val="clear" w:color="auto" w:fill="FAFAFA"/>
            <w:vAlign w:val="bottom"/>
          </w:tcPr>
          <w:p w14:paraId="40DEB929" w14:textId="77777777" w:rsidR="005A4EE2" w:rsidRPr="00773A95" w:rsidRDefault="005A4EE2" w:rsidP="00036B52">
            <w:pPr>
              <w:ind w:right="-72"/>
              <w:jc w:val="right"/>
              <w:rPr>
                <w:rFonts w:ascii="Browallia New" w:hAnsi="Browallia New" w:cs="Browallia New"/>
                <w:sz w:val="26"/>
                <w:szCs w:val="26"/>
              </w:rPr>
            </w:pPr>
          </w:p>
        </w:tc>
        <w:tc>
          <w:tcPr>
            <w:tcW w:w="739" w:type="pct"/>
            <w:vAlign w:val="bottom"/>
          </w:tcPr>
          <w:p w14:paraId="3B723861" w14:textId="77777777" w:rsidR="005A4EE2" w:rsidRPr="00773A95" w:rsidRDefault="005A4EE2" w:rsidP="00036B52">
            <w:pPr>
              <w:ind w:right="-72"/>
              <w:jc w:val="right"/>
              <w:rPr>
                <w:rFonts w:ascii="Browallia New" w:hAnsi="Browallia New" w:cs="Browallia New"/>
                <w:sz w:val="26"/>
                <w:szCs w:val="26"/>
                <w:lang w:val="en-US"/>
              </w:rPr>
            </w:pPr>
          </w:p>
        </w:tc>
        <w:tc>
          <w:tcPr>
            <w:tcW w:w="739" w:type="pct"/>
            <w:shd w:val="clear" w:color="auto" w:fill="FAFAFA"/>
            <w:vAlign w:val="bottom"/>
          </w:tcPr>
          <w:p w14:paraId="27E9BCF4" w14:textId="77777777" w:rsidR="005A4EE2" w:rsidRPr="00773A95" w:rsidRDefault="005A4EE2" w:rsidP="00036B52">
            <w:pPr>
              <w:ind w:right="-72"/>
              <w:jc w:val="right"/>
              <w:rPr>
                <w:rFonts w:ascii="Browallia New" w:hAnsi="Browallia New" w:cs="Browallia New"/>
                <w:sz w:val="26"/>
                <w:szCs w:val="26"/>
                <w:lang w:val="en-US"/>
              </w:rPr>
            </w:pPr>
          </w:p>
        </w:tc>
        <w:tc>
          <w:tcPr>
            <w:tcW w:w="734" w:type="pct"/>
            <w:vAlign w:val="bottom"/>
          </w:tcPr>
          <w:p w14:paraId="4D029CB4" w14:textId="77777777" w:rsidR="005A4EE2" w:rsidRPr="00773A95" w:rsidRDefault="005A4EE2" w:rsidP="00036B52">
            <w:pPr>
              <w:ind w:right="-72"/>
              <w:jc w:val="right"/>
              <w:rPr>
                <w:rFonts w:ascii="Browallia New" w:hAnsi="Browallia New" w:cs="Browallia New"/>
                <w:sz w:val="26"/>
                <w:szCs w:val="26"/>
                <w:highlight w:val="green"/>
                <w:lang w:val="en-US"/>
              </w:rPr>
            </w:pPr>
          </w:p>
        </w:tc>
      </w:tr>
      <w:tr w:rsidR="007C1034" w:rsidRPr="00773A95" w14:paraId="1B899452" w14:textId="77777777" w:rsidTr="6C3318C5">
        <w:trPr>
          <w:cantSplit/>
        </w:trPr>
        <w:tc>
          <w:tcPr>
            <w:tcW w:w="2049" w:type="pct"/>
          </w:tcPr>
          <w:p w14:paraId="2BD55810" w14:textId="77777777"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 xml:space="preserve">   และสินค้าระหว่างผลิต</w:t>
            </w:r>
          </w:p>
        </w:tc>
        <w:tc>
          <w:tcPr>
            <w:tcW w:w="739" w:type="pct"/>
            <w:shd w:val="clear" w:color="auto" w:fill="FAFAFA"/>
            <w:vAlign w:val="bottom"/>
          </w:tcPr>
          <w:p w14:paraId="32A01E54" w14:textId="274125DE" w:rsidR="007C1034" w:rsidRPr="00773A95" w:rsidRDefault="00435D73" w:rsidP="007C1034">
            <w:pPr>
              <w:ind w:right="-72"/>
              <w:jc w:val="right"/>
              <w:rPr>
                <w:rFonts w:ascii="Browallia New" w:hAnsi="Browallia New" w:cs="Browallia New"/>
                <w:sz w:val="26"/>
                <w:szCs w:val="26"/>
                <w:lang w:val="en-US"/>
              </w:rPr>
            </w:pPr>
            <w:r w:rsidRPr="00435D73">
              <w:rPr>
                <w:rFonts w:ascii="Browallia New" w:hAnsi="Browallia New" w:cs="Browallia New"/>
                <w:sz w:val="26"/>
                <w:szCs w:val="26"/>
              </w:rPr>
              <w:t>2</w:t>
            </w:r>
            <w:r w:rsidR="00385B0E" w:rsidRPr="00773A95">
              <w:rPr>
                <w:rFonts w:ascii="Browallia New" w:hAnsi="Browallia New" w:cs="Browallia New"/>
                <w:sz w:val="26"/>
                <w:szCs w:val="26"/>
                <w:lang w:val="en-US"/>
              </w:rPr>
              <w:t>,</w:t>
            </w:r>
            <w:r w:rsidRPr="00435D73">
              <w:rPr>
                <w:rFonts w:ascii="Browallia New" w:hAnsi="Browallia New" w:cs="Browallia New"/>
                <w:sz w:val="26"/>
                <w:szCs w:val="26"/>
              </w:rPr>
              <w:t>411</w:t>
            </w:r>
            <w:r w:rsidR="00385B0E" w:rsidRPr="00773A95">
              <w:rPr>
                <w:rFonts w:ascii="Browallia New" w:hAnsi="Browallia New" w:cs="Browallia New"/>
                <w:sz w:val="26"/>
                <w:szCs w:val="26"/>
                <w:lang w:val="en-US"/>
              </w:rPr>
              <w:t>,</w:t>
            </w:r>
            <w:r w:rsidRPr="00435D73">
              <w:rPr>
                <w:rFonts w:ascii="Browallia New" w:hAnsi="Browallia New" w:cs="Browallia New"/>
                <w:sz w:val="26"/>
                <w:szCs w:val="26"/>
              </w:rPr>
              <w:t>235</w:t>
            </w:r>
          </w:p>
        </w:tc>
        <w:tc>
          <w:tcPr>
            <w:tcW w:w="739" w:type="pct"/>
            <w:tcBorders>
              <w:top w:val="nil"/>
              <w:left w:val="nil"/>
              <w:bottom w:val="nil"/>
              <w:right w:val="nil"/>
            </w:tcBorders>
            <w:shd w:val="clear" w:color="auto" w:fill="auto"/>
            <w:vAlign w:val="bottom"/>
          </w:tcPr>
          <w:p w14:paraId="43B83F0D" w14:textId="4510A3B1" w:rsidR="007C1034" w:rsidRPr="00773A95" w:rsidRDefault="00435D73" w:rsidP="007C1034">
            <w:pPr>
              <w:ind w:right="-72"/>
              <w:jc w:val="right"/>
              <w:rPr>
                <w:rFonts w:ascii="Browallia New" w:hAnsi="Browallia New" w:cs="Browallia New"/>
                <w:sz w:val="26"/>
                <w:szCs w:val="26"/>
                <w:lang w:val="en-US"/>
              </w:rPr>
            </w:pPr>
            <w:r w:rsidRPr="00435D73">
              <w:rPr>
                <w:rFonts w:ascii="Browallia New" w:hAnsi="Browallia New" w:cs="Browallia New"/>
                <w:sz w:val="26"/>
                <w:szCs w:val="26"/>
              </w:rPr>
              <w:t>2</w:t>
            </w:r>
            <w:r w:rsidR="007C1034" w:rsidRPr="00773A95">
              <w:rPr>
                <w:rFonts w:ascii="Browallia New" w:hAnsi="Browallia New" w:cs="Browallia New"/>
                <w:sz w:val="26"/>
                <w:szCs w:val="26"/>
                <w:lang w:val="en-US"/>
              </w:rPr>
              <w:t>,</w:t>
            </w:r>
            <w:r w:rsidRPr="00435D73">
              <w:rPr>
                <w:rFonts w:ascii="Browallia New" w:hAnsi="Browallia New" w:cs="Browallia New"/>
                <w:sz w:val="26"/>
                <w:szCs w:val="26"/>
              </w:rPr>
              <w:t>404</w:t>
            </w:r>
            <w:r w:rsidR="007C1034" w:rsidRPr="00773A95">
              <w:rPr>
                <w:rFonts w:ascii="Browallia New" w:hAnsi="Browallia New" w:cs="Browallia New"/>
                <w:sz w:val="26"/>
                <w:szCs w:val="26"/>
                <w:lang w:val="en-US"/>
              </w:rPr>
              <w:t>,</w:t>
            </w:r>
            <w:r w:rsidRPr="00435D73">
              <w:rPr>
                <w:rFonts w:ascii="Browallia New" w:hAnsi="Browallia New" w:cs="Browallia New"/>
                <w:sz w:val="26"/>
                <w:szCs w:val="26"/>
              </w:rPr>
              <w:t>893</w:t>
            </w:r>
          </w:p>
        </w:tc>
        <w:tc>
          <w:tcPr>
            <w:tcW w:w="739" w:type="pct"/>
            <w:tcBorders>
              <w:top w:val="nil"/>
              <w:left w:val="nil"/>
              <w:bottom w:val="nil"/>
              <w:right w:val="nil"/>
            </w:tcBorders>
            <w:shd w:val="clear" w:color="auto" w:fill="FAFAFA"/>
            <w:vAlign w:val="bottom"/>
          </w:tcPr>
          <w:p w14:paraId="0E57BAF4" w14:textId="1761B4C8" w:rsidR="007C1034" w:rsidRPr="00773A95" w:rsidRDefault="004B114E" w:rsidP="007C1034">
            <w:pPr>
              <w:ind w:right="-72"/>
              <w:jc w:val="right"/>
              <w:rPr>
                <w:rFonts w:ascii="Browallia New" w:hAnsi="Browallia New" w:cs="Browallia New"/>
                <w:sz w:val="26"/>
                <w:szCs w:val="26"/>
              </w:rPr>
            </w:pPr>
            <w:r w:rsidRPr="00773A95">
              <w:rPr>
                <w:rFonts w:ascii="Browallia New" w:hAnsi="Browallia New" w:cs="Browallia New"/>
                <w:sz w:val="26"/>
                <w:szCs w:val="26"/>
              </w:rPr>
              <w:t>(</w:t>
            </w:r>
            <w:r w:rsidR="00435D73" w:rsidRPr="00435D73">
              <w:rPr>
                <w:rFonts w:ascii="Browallia New" w:hAnsi="Browallia New" w:cs="Browallia New"/>
                <w:sz w:val="26"/>
                <w:szCs w:val="26"/>
              </w:rPr>
              <w:t>10</w:t>
            </w:r>
            <w:r w:rsidRPr="00773A95">
              <w:rPr>
                <w:rFonts w:ascii="Browallia New" w:hAnsi="Browallia New" w:cs="Browallia New"/>
                <w:sz w:val="26"/>
                <w:szCs w:val="26"/>
              </w:rPr>
              <w:t>,</w:t>
            </w:r>
            <w:r w:rsidR="00435D73" w:rsidRPr="00435D73">
              <w:rPr>
                <w:rFonts w:ascii="Browallia New" w:hAnsi="Browallia New" w:cs="Browallia New"/>
                <w:sz w:val="26"/>
                <w:szCs w:val="26"/>
              </w:rPr>
              <w:t>257</w:t>
            </w:r>
            <w:r w:rsidRPr="00773A95">
              <w:rPr>
                <w:rFonts w:ascii="Browallia New" w:hAnsi="Browallia New" w:cs="Browallia New"/>
                <w:sz w:val="26"/>
                <w:szCs w:val="26"/>
              </w:rPr>
              <w:t>)</w:t>
            </w:r>
          </w:p>
        </w:tc>
        <w:tc>
          <w:tcPr>
            <w:tcW w:w="734" w:type="pct"/>
            <w:tcBorders>
              <w:top w:val="nil"/>
              <w:left w:val="nil"/>
              <w:bottom w:val="nil"/>
              <w:right w:val="nil"/>
            </w:tcBorders>
            <w:shd w:val="clear" w:color="auto" w:fill="auto"/>
            <w:vAlign w:val="bottom"/>
          </w:tcPr>
          <w:p w14:paraId="56ABE553" w14:textId="61C38460" w:rsidR="007C1034" w:rsidRPr="00773A95" w:rsidRDefault="00435D73" w:rsidP="6C3318C5">
            <w:pPr>
              <w:ind w:right="-72"/>
              <w:jc w:val="right"/>
              <w:rPr>
                <w:rFonts w:ascii="Browallia New" w:hAnsi="Browallia New" w:cs="Browallia New"/>
                <w:sz w:val="26"/>
                <w:szCs w:val="26"/>
              </w:rPr>
            </w:pPr>
            <w:r w:rsidRPr="00435D73">
              <w:rPr>
                <w:rFonts w:ascii="Browallia New" w:hAnsi="Browallia New" w:cs="Browallia New"/>
                <w:sz w:val="26"/>
                <w:szCs w:val="26"/>
              </w:rPr>
              <w:t>24</w:t>
            </w:r>
            <w:r w:rsidR="007C1034" w:rsidRPr="00773A95">
              <w:rPr>
                <w:rFonts w:ascii="Browallia New" w:hAnsi="Browallia New" w:cs="Browallia New"/>
                <w:sz w:val="26"/>
                <w:szCs w:val="26"/>
              </w:rPr>
              <w:t>,</w:t>
            </w:r>
            <w:r w:rsidRPr="00435D73">
              <w:rPr>
                <w:rFonts w:ascii="Browallia New" w:hAnsi="Browallia New" w:cs="Browallia New"/>
                <w:sz w:val="26"/>
                <w:szCs w:val="26"/>
              </w:rPr>
              <w:t>135</w:t>
            </w:r>
          </w:p>
        </w:tc>
      </w:tr>
      <w:tr w:rsidR="007C1034" w:rsidRPr="00773A95" w14:paraId="5F8A1F41" w14:textId="77777777">
        <w:trPr>
          <w:cantSplit/>
        </w:trPr>
        <w:tc>
          <w:tcPr>
            <w:tcW w:w="2049" w:type="pct"/>
          </w:tcPr>
          <w:p w14:paraId="080BC83D" w14:textId="77777777"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วัตถุดิบและวัสดุสิ้นเปลืองใช้ไป</w:t>
            </w:r>
          </w:p>
        </w:tc>
        <w:tc>
          <w:tcPr>
            <w:tcW w:w="739" w:type="pct"/>
            <w:shd w:val="clear" w:color="auto" w:fill="FAFAFA"/>
            <w:vAlign w:val="center"/>
          </w:tcPr>
          <w:p w14:paraId="470D7359" w14:textId="70858C0F"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color w:val="000000"/>
                <w:sz w:val="26"/>
                <w:szCs w:val="26"/>
              </w:rPr>
              <w:t>14</w:t>
            </w:r>
            <w:r w:rsidR="00566AA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058</w:t>
            </w:r>
            <w:r w:rsidR="00566AAC"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925</w:t>
            </w:r>
          </w:p>
        </w:tc>
        <w:tc>
          <w:tcPr>
            <w:tcW w:w="739" w:type="pct"/>
            <w:tcBorders>
              <w:top w:val="nil"/>
              <w:left w:val="nil"/>
              <w:bottom w:val="nil"/>
              <w:right w:val="nil"/>
            </w:tcBorders>
            <w:shd w:val="clear" w:color="auto" w:fill="auto"/>
            <w:vAlign w:val="bottom"/>
          </w:tcPr>
          <w:p w14:paraId="6A0EF718" w14:textId="1402184E"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9</w:t>
            </w:r>
            <w:r w:rsidR="007C1034" w:rsidRPr="00773A95">
              <w:rPr>
                <w:rFonts w:ascii="Browallia New" w:hAnsi="Browallia New" w:cs="Browallia New"/>
                <w:sz w:val="26"/>
                <w:szCs w:val="26"/>
              </w:rPr>
              <w:t>,</w:t>
            </w:r>
            <w:r w:rsidRPr="00435D73">
              <w:rPr>
                <w:rFonts w:ascii="Browallia New" w:hAnsi="Browallia New" w:cs="Browallia New"/>
                <w:sz w:val="26"/>
                <w:szCs w:val="26"/>
              </w:rPr>
              <w:t>884</w:t>
            </w:r>
            <w:r w:rsidR="007C1034" w:rsidRPr="00773A95">
              <w:rPr>
                <w:rFonts w:ascii="Browallia New" w:hAnsi="Browallia New" w:cs="Browallia New"/>
                <w:sz w:val="26"/>
                <w:szCs w:val="26"/>
              </w:rPr>
              <w:t>,</w:t>
            </w:r>
            <w:r w:rsidRPr="00435D73">
              <w:rPr>
                <w:rFonts w:ascii="Browallia New" w:hAnsi="Browallia New" w:cs="Browallia New"/>
                <w:sz w:val="26"/>
                <w:szCs w:val="26"/>
              </w:rPr>
              <w:t>380</w:t>
            </w:r>
          </w:p>
        </w:tc>
        <w:tc>
          <w:tcPr>
            <w:tcW w:w="739" w:type="pct"/>
            <w:tcBorders>
              <w:top w:val="nil"/>
              <w:left w:val="nil"/>
              <w:bottom w:val="nil"/>
              <w:right w:val="nil"/>
            </w:tcBorders>
            <w:shd w:val="clear" w:color="auto" w:fill="FAFAFA"/>
            <w:vAlign w:val="center"/>
          </w:tcPr>
          <w:p w14:paraId="5B2A44C9" w14:textId="1A6F661C"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color w:val="000000"/>
                <w:sz w:val="26"/>
                <w:szCs w:val="26"/>
              </w:rPr>
              <w:t>3</w:t>
            </w:r>
            <w:r w:rsidR="007B368F"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722</w:t>
            </w:r>
            <w:r w:rsidR="007B368F"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454</w:t>
            </w:r>
          </w:p>
        </w:tc>
        <w:tc>
          <w:tcPr>
            <w:tcW w:w="734" w:type="pct"/>
            <w:tcBorders>
              <w:top w:val="nil"/>
              <w:left w:val="nil"/>
              <w:bottom w:val="nil"/>
              <w:right w:val="nil"/>
            </w:tcBorders>
            <w:shd w:val="clear" w:color="auto" w:fill="auto"/>
            <w:vAlign w:val="bottom"/>
          </w:tcPr>
          <w:p w14:paraId="7F9DB087" w14:textId="0E9B5B7E" w:rsidR="007C1034" w:rsidRPr="00773A95" w:rsidRDefault="00435D73" w:rsidP="6C3318C5">
            <w:pPr>
              <w:ind w:right="-72"/>
              <w:jc w:val="right"/>
              <w:rPr>
                <w:rFonts w:ascii="Browallia New" w:hAnsi="Browallia New" w:cs="Browallia New"/>
                <w:sz w:val="26"/>
                <w:szCs w:val="26"/>
              </w:rPr>
            </w:pPr>
            <w:r w:rsidRPr="00435D73">
              <w:rPr>
                <w:rFonts w:ascii="Browallia New" w:hAnsi="Browallia New" w:cs="Browallia New"/>
                <w:sz w:val="26"/>
                <w:szCs w:val="26"/>
              </w:rPr>
              <w:t>4</w:t>
            </w:r>
            <w:r w:rsidR="008F05C1" w:rsidRPr="00773A95">
              <w:rPr>
                <w:rFonts w:ascii="Browallia New" w:hAnsi="Browallia New" w:cs="Browallia New"/>
                <w:sz w:val="26"/>
                <w:szCs w:val="26"/>
              </w:rPr>
              <w:t>,</w:t>
            </w:r>
            <w:r w:rsidRPr="00435D73">
              <w:rPr>
                <w:rFonts w:ascii="Browallia New" w:hAnsi="Browallia New" w:cs="Browallia New"/>
                <w:sz w:val="26"/>
                <w:szCs w:val="26"/>
              </w:rPr>
              <w:t>762</w:t>
            </w:r>
            <w:r w:rsidR="008F05C1" w:rsidRPr="00773A95">
              <w:rPr>
                <w:rFonts w:ascii="Browallia New" w:hAnsi="Browallia New" w:cs="Browallia New"/>
                <w:sz w:val="26"/>
                <w:szCs w:val="26"/>
              </w:rPr>
              <w:t>,</w:t>
            </w:r>
            <w:r w:rsidRPr="00435D73">
              <w:rPr>
                <w:rFonts w:ascii="Browallia New" w:hAnsi="Browallia New" w:cs="Browallia New"/>
                <w:sz w:val="26"/>
                <w:szCs w:val="26"/>
              </w:rPr>
              <w:t>423</w:t>
            </w:r>
          </w:p>
        </w:tc>
      </w:tr>
      <w:tr w:rsidR="007C1034" w:rsidRPr="00773A95" w14:paraId="38E4057C" w14:textId="77777777">
        <w:trPr>
          <w:cantSplit/>
        </w:trPr>
        <w:tc>
          <w:tcPr>
            <w:tcW w:w="2049" w:type="pct"/>
          </w:tcPr>
          <w:p w14:paraId="50DDF653" w14:textId="77777777"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ค่าใช้จ่ายเกี่ยวกับพนักงาน</w:t>
            </w:r>
          </w:p>
        </w:tc>
        <w:tc>
          <w:tcPr>
            <w:tcW w:w="739" w:type="pct"/>
            <w:shd w:val="clear" w:color="auto" w:fill="FAFAFA"/>
            <w:vAlign w:val="center"/>
          </w:tcPr>
          <w:p w14:paraId="6E3FB5B3" w14:textId="2B804379"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1</w:t>
            </w:r>
            <w:r w:rsidR="0076743D" w:rsidRPr="00773A95">
              <w:rPr>
                <w:rFonts w:ascii="Browallia New" w:hAnsi="Browallia New" w:cs="Browallia New"/>
                <w:sz w:val="26"/>
                <w:szCs w:val="26"/>
              </w:rPr>
              <w:t>,</w:t>
            </w:r>
            <w:r w:rsidRPr="00435D73">
              <w:rPr>
                <w:rFonts w:ascii="Browallia New" w:hAnsi="Browallia New" w:cs="Browallia New"/>
                <w:sz w:val="26"/>
                <w:szCs w:val="26"/>
              </w:rPr>
              <w:t>238</w:t>
            </w:r>
            <w:r w:rsidR="0076743D" w:rsidRPr="00773A95">
              <w:rPr>
                <w:rFonts w:ascii="Browallia New" w:hAnsi="Browallia New" w:cs="Browallia New"/>
                <w:sz w:val="26"/>
                <w:szCs w:val="26"/>
              </w:rPr>
              <w:t>,</w:t>
            </w:r>
            <w:r w:rsidRPr="00435D73">
              <w:rPr>
                <w:rFonts w:ascii="Browallia New" w:hAnsi="Browallia New" w:cs="Browallia New"/>
                <w:sz w:val="26"/>
                <w:szCs w:val="26"/>
              </w:rPr>
              <w:t>475</w:t>
            </w:r>
          </w:p>
        </w:tc>
        <w:tc>
          <w:tcPr>
            <w:tcW w:w="739" w:type="pct"/>
            <w:tcBorders>
              <w:top w:val="nil"/>
              <w:left w:val="nil"/>
              <w:bottom w:val="nil"/>
              <w:right w:val="nil"/>
            </w:tcBorders>
            <w:shd w:val="clear" w:color="auto" w:fill="auto"/>
            <w:vAlign w:val="bottom"/>
          </w:tcPr>
          <w:p w14:paraId="1D2A9548" w14:textId="224F045B"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573</w:t>
            </w:r>
            <w:r w:rsidR="007C1034" w:rsidRPr="00773A95">
              <w:rPr>
                <w:rFonts w:ascii="Browallia New" w:hAnsi="Browallia New" w:cs="Browallia New"/>
                <w:sz w:val="26"/>
                <w:szCs w:val="26"/>
              </w:rPr>
              <w:t>,</w:t>
            </w:r>
            <w:r w:rsidRPr="00435D73">
              <w:rPr>
                <w:rFonts w:ascii="Browallia New" w:hAnsi="Browallia New" w:cs="Browallia New"/>
                <w:sz w:val="26"/>
                <w:szCs w:val="26"/>
              </w:rPr>
              <w:t>532</w:t>
            </w:r>
          </w:p>
        </w:tc>
        <w:tc>
          <w:tcPr>
            <w:tcW w:w="739" w:type="pct"/>
            <w:tcBorders>
              <w:top w:val="nil"/>
              <w:left w:val="nil"/>
              <w:bottom w:val="nil"/>
              <w:right w:val="nil"/>
            </w:tcBorders>
            <w:shd w:val="clear" w:color="auto" w:fill="FAFAFA"/>
            <w:vAlign w:val="center"/>
          </w:tcPr>
          <w:p w14:paraId="05ADAB60" w14:textId="1AEE5EB4"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color w:val="000000"/>
                <w:sz w:val="26"/>
                <w:szCs w:val="26"/>
              </w:rPr>
              <w:t>313</w:t>
            </w:r>
            <w:r w:rsidR="00F03AE7"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504</w:t>
            </w:r>
          </w:p>
        </w:tc>
        <w:tc>
          <w:tcPr>
            <w:tcW w:w="734" w:type="pct"/>
            <w:tcBorders>
              <w:top w:val="nil"/>
              <w:left w:val="nil"/>
              <w:bottom w:val="nil"/>
              <w:right w:val="nil"/>
            </w:tcBorders>
            <w:shd w:val="clear" w:color="auto" w:fill="auto"/>
            <w:vAlign w:val="bottom"/>
          </w:tcPr>
          <w:p w14:paraId="72942889" w14:textId="4121642A" w:rsidR="007C1034" w:rsidRPr="00773A95" w:rsidRDefault="00435D73" w:rsidP="6C3318C5">
            <w:pPr>
              <w:ind w:right="-72"/>
              <w:jc w:val="right"/>
              <w:rPr>
                <w:rFonts w:ascii="Browallia New" w:hAnsi="Browallia New" w:cs="Browallia New"/>
                <w:sz w:val="26"/>
                <w:szCs w:val="26"/>
              </w:rPr>
            </w:pPr>
            <w:r w:rsidRPr="00435D73">
              <w:rPr>
                <w:rFonts w:ascii="Browallia New" w:hAnsi="Browallia New" w:cs="Browallia New"/>
                <w:sz w:val="26"/>
                <w:szCs w:val="26"/>
              </w:rPr>
              <w:t>248</w:t>
            </w:r>
            <w:r w:rsidR="007C1034" w:rsidRPr="00773A95">
              <w:rPr>
                <w:rFonts w:ascii="Browallia New" w:hAnsi="Browallia New" w:cs="Browallia New"/>
                <w:sz w:val="26"/>
                <w:szCs w:val="26"/>
              </w:rPr>
              <w:t>,</w:t>
            </w:r>
            <w:r w:rsidRPr="00435D73">
              <w:rPr>
                <w:rFonts w:ascii="Browallia New" w:hAnsi="Browallia New" w:cs="Browallia New"/>
                <w:sz w:val="26"/>
                <w:szCs w:val="26"/>
              </w:rPr>
              <w:t>518</w:t>
            </w:r>
          </w:p>
        </w:tc>
      </w:tr>
      <w:tr w:rsidR="007C1034" w:rsidRPr="00773A95" w14:paraId="387D14D8" w14:textId="77777777" w:rsidTr="6C3318C5">
        <w:trPr>
          <w:cantSplit/>
        </w:trPr>
        <w:tc>
          <w:tcPr>
            <w:tcW w:w="2049" w:type="pct"/>
          </w:tcPr>
          <w:p w14:paraId="1EB32750" w14:textId="77777777"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ค่าตอบแทนกรรมการและผู้บริหาร</w:t>
            </w:r>
          </w:p>
        </w:tc>
        <w:tc>
          <w:tcPr>
            <w:tcW w:w="739" w:type="pct"/>
            <w:shd w:val="clear" w:color="auto" w:fill="FAFAFA"/>
            <w:vAlign w:val="bottom"/>
          </w:tcPr>
          <w:p w14:paraId="59F7E38E" w14:textId="39CC3B1C" w:rsidR="007C1034" w:rsidRPr="00773A95" w:rsidRDefault="00435D73" w:rsidP="007C1034">
            <w:pPr>
              <w:ind w:right="-72"/>
              <w:jc w:val="right"/>
              <w:rPr>
                <w:rFonts w:ascii="Browallia New" w:hAnsi="Browallia New" w:cs="Browallia New"/>
                <w:sz w:val="26"/>
                <w:szCs w:val="26"/>
                <w:lang w:val="en-US"/>
              </w:rPr>
            </w:pPr>
            <w:r w:rsidRPr="00435D73">
              <w:rPr>
                <w:rFonts w:ascii="Browallia New" w:hAnsi="Browallia New" w:cs="Browallia New"/>
                <w:sz w:val="26"/>
                <w:szCs w:val="26"/>
              </w:rPr>
              <w:t>229</w:t>
            </w:r>
            <w:r w:rsidR="00023FCE" w:rsidRPr="00773A95">
              <w:rPr>
                <w:rFonts w:ascii="Browallia New" w:hAnsi="Browallia New" w:cs="Browallia New"/>
                <w:sz w:val="26"/>
                <w:szCs w:val="26"/>
              </w:rPr>
              <w:t>,</w:t>
            </w:r>
            <w:r w:rsidRPr="00435D73">
              <w:rPr>
                <w:rFonts w:ascii="Browallia New" w:hAnsi="Browallia New" w:cs="Browallia New"/>
                <w:sz w:val="26"/>
                <w:szCs w:val="26"/>
              </w:rPr>
              <w:t>361</w:t>
            </w:r>
          </w:p>
        </w:tc>
        <w:tc>
          <w:tcPr>
            <w:tcW w:w="739" w:type="pct"/>
            <w:tcBorders>
              <w:top w:val="nil"/>
              <w:left w:val="nil"/>
              <w:bottom w:val="nil"/>
              <w:right w:val="nil"/>
            </w:tcBorders>
            <w:shd w:val="clear" w:color="auto" w:fill="auto"/>
            <w:vAlign w:val="bottom"/>
          </w:tcPr>
          <w:p w14:paraId="15E1A0F8" w14:textId="22273F59"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225</w:t>
            </w:r>
            <w:r w:rsidR="007C1034" w:rsidRPr="00773A95">
              <w:rPr>
                <w:rFonts w:ascii="Browallia New" w:hAnsi="Browallia New" w:cs="Browallia New"/>
                <w:sz w:val="26"/>
                <w:szCs w:val="26"/>
              </w:rPr>
              <w:t>,</w:t>
            </w:r>
            <w:r w:rsidRPr="00435D73">
              <w:rPr>
                <w:rFonts w:ascii="Browallia New" w:hAnsi="Browallia New" w:cs="Browallia New"/>
                <w:sz w:val="26"/>
                <w:szCs w:val="26"/>
              </w:rPr>
              <w:t>439</w:t>
            </w:r>
          </w:p>
        </w:tc>
        <w:tc>
          <w:tcPr>
            <w:tcW w:w="739" w:type="pct"/>
            <w:tcBorders>
              <w:top w:val="nil"/>
              <w:left w:val="nil"/>
              <w:bottom w:val="nil"/>
              <w:right w:val="nil"/>
            </w:tcBorders>
            <w:shd w:val="clear" w:color="auto" w:fill="FAFAFA"/>
            <w:vAlign w:val="bottom"/>
          </w:tcPr>
          <w:p w14:paraId="0BE91088" w14:textId="1D644633"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203</w:t>
            </w:r>
            <w:r w:rsidR="003A5445" w:rsidRPr="00773A95">
              <w:rPr>
                <w:rFonts w:ascii="Browallia New" w:hAnsi="Browallia New" w:cs="Browallia New"/>
                <w:sz w:val="26"/>
                <w:szCs w:val="26"/>
              </w:rPr>
              <w:t>,</w:t>
            </w:r>
            <w:r w:rsidRPr="00435D73">
              <w:rPr>
                <w:rFonts w:ascii="Browallia New" w:hAnsi="Browallia New" w:cs="Browallia New"/>
                <w:sz w:val="26"/>
                <w:szCs w:val="26"/>
              </w:rPr>
              <w:t>291</w:t>
            </w:r>
          </w:p>
        </w:tc>
        <w:tc>
          <w:tcPr>
            <w:tcW w:w="734" w:type="pct"/>
            <w:tcBorders>
              <w:top w:val="nil"/>
              <w:left w:val="nil"/>
              <w:bottom w:val="nil"/>
              <w:right w:val="nil"/>
            </w:tcBorders>
            <w:shd w:val="clear" w:color="auto" w:fill="auto"/>
            <w:vAlign w:val="bottom"/>
          </w:tcPr>
          <w:p w14:paraId="072BDAFF" w14:textId="4E904783"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200</w:t>
            </w:r>
            <w:r w:rsidR="007C1034" w:rsidRPr="00773A95">
              <w:rPr>
                <w:rFonts w:ascii="Browallia New" w:hAnsi="Browallia New" w:cs="Browallia New"/>
                <w:sz w:val="26"/>
                <w:szCs w:val="26"/>
              </w:rPr>
              <w:t>,</w:t>
            </w:r>
            <w:r w:rsidRPr="00435D73">
              <w:rPr>
                <w:rFonts w:ascii="Browallia New" w:hAnsi="Browallia New" w:cs="Browallia New"/>
                <w:sz w:val="26"/>
                <w:szCs w:val="26"/>
              </w:rPr>
              <w:t>936</w:t>
            </w:r>
          </w:p>
        </w:tc>
      </w:tr>
      <w:tr w:rsidR="003F4B99" w:rsidRPr="00773A95" w14:paraId="6B1C47D6" w14:textId="77777777" w:rsidTr="00566AAC">
        <w:trPr>
          <w:cantSplit/>
        </w:trPr>
        <w:tc>
          <w:tcPr>
            <w:tcW w:w="2049" w:type="pct"/>
          </w:tcPr>
          <w:p w14:paraId="319582C1" w14:textId="77777777" w:rsidR="003F4B99" w:rsidRPr="00773A95" w:rsidRDefault="003F4B99" w:rsidP="003F4B99">
            <w:pPr>
              <w:ind w:left="-105"/>
              <w:jc w:val="thaiDistribute"/>
              <w:rPr>
                <w:rFonts w:ascii="Browallia New" w:hAnsi="Browallia New" w:cs="Browallia New"/>
                <w:sz w:val="26"/>
                <w:szCs w:val="26"/>
                <w:cs/>
              </w:rPr>
            </w:pPr>
            <w:r w:rsidRPr="00773A95">
              <w:rPr>
                <w:rFonts w:ascii="Browallia New" w:hAnsi="Browallia New" w:cs="Browallia New"/>
                <w:sz w:val="26"/>
                <w:szCs w:val="26"/>
                <w:cs/>
              </w:rPr>
              <w:t>ค่าเสื่อมราคา</w:t>
            </w:r>
          </w:p>
        </w:tc>
        <w:tc>
          <w:tcPr>
            <w:tcW w:w="739" w:type="pct"/>
            <w:shd w:val="clear" w:color="auto" w:fill="FAFAFA"/>
          </w:tcPr>
          <w:p w14:paraId="4FC5E940" w14:textId="2046667E" w:rsidR="003F4B99" w:rsidRPr="00773A95" w:rsidRDefault="00435D73" w:rsidP="003F4B99">
            <w:pPr>
              <w:ind w:right="-72"/>
              <w:jc w:val="right"/>
              <w:rPr>
                <w:rFonts w:ascii="Browallia New" w:hAnsi="Browallia New" w:cs="Browallia New"/>
                <w:sz w:val="26"/>
                <w:szCs w:val="26"/>
                <w:cs/>
                <w:lang w:val="en-US"/>
              </w:rPr>
            </w:pPr>
            <w:r w:rsidRPr="00435D73">
              <w:rPr>
                <w:rFonts w:ascii="Browallia New" w:hAnsi="Browallia New" w:cs="Browallia New"/>
                <w:sz w:val="26"/>
                <w:szCs w:val="26"/>
              </w:rPr>
              <w:t>3</w:t>
            </w:r>
            <w:r w:rsidR="003F4B99" w:rsidRPr="00773A95">
              <w:rPr>
                <w:rFonts w:ascii="Browallia New" w:hAnsi="Browallia New" w:cs="Browallia New"/>
                <w:sz w:val="26"/>
                <w:szCs w:val="26"/>
                <w:lang w:val="en-US"/>
              </w:rPr>
              <w:t>,</w:t>
            </w:r>
            <w:r w:rsidRPr="00435D73">
              <w:rPr>
                <w:rFonts w:ascii="Browallia New" w:hAnsi="Browallia New" w:cs="Browallia New"/>
                <w:sz w:val="26"/>
                <w:szCs w:val="26"/>
              </w:rPr>
              <w:t>523</w:t>
            </w:r>
            <w:r w:rsidR="008C7376" w:rsidRPr="00773A95">
              <w:rPr>
                <w:rFonts w:ascii="Browallia New" w:hAnsi="Browallia New" w:cs="Browallia New"/>
                <w:sz w:val="26"/>
                <w:szCs w:val="26"/>
              </w:rPr>
              <w:t>,</w:t>
            </w:r>
            <w:r w:rsidRPr="00435D73">
              <w:rPr>
                <w:rFonts w:ascii="Browallia New" w:hAnsi="Browallia New" w:cs="Browallia New"/>
                <w:sz w:val="26"/>
                <w:szCs w:val="26"/>
              </w:rPr>
              <w:t>237</w:t>
            </w:r>
          </w:p>
        </w:tc>
        <w:tc>
          <w:tcPr>
            <w:tcW w:w="739" w:type="pct"/>
            <w:tcBorders>
              <w:top w:val="nil"/>
              <w:left w:val="nil"/>
              <w:bottom w:val="nil"/>
              <w:right w:val="nil"/>
            </w:tcBorders>
            <w:shd w:val="clear" w:color="auto" w:fill="auto"/>
            <w:vAlign w:val="bottom"/>
          </w:tcPr>
          <w:p w14:paraId="76920C7F" w14:textId="7F75BE3F" w:rsidR="003F4B99" w:rsidRPr="00773A95" w:rsidRDefault="00435D73" w:rsidP="003F4B99">
            <w:pPr>
              <w:ind w:right="-72"/>
              <w:jc w:val="right"/>
              <w:rPr>
                <w:rFonts w:ascii="Browallia New" w:hAnsi="Browallia New" w:cs="Browallia New"/>
                <w:sz w:val="26"/>
                <w:szCs w:val="26"/>
                <w:cs/>
              </w:rPr>
            </w:pPr>
            <w:r w:rsidRPr="00435D73">
              <w:rPr>
                <w:rFonts w:ascii="Browallia New" w:hAnsi="Browallia New" w:cs="Browallia New"/>
                <w:sz w:val="26"/>
                <w:szCs w:val="26"/>
              </w:rPr>
              <w:t>3</w:t>
            </w:r>
            <w:r w:rsidR="003F4B99" w:rsidRPr="00773A95">
              <w:rPr>
                <w:rFonts w:ascii="Browallia New" w:hAnsi="Browallia New" w:cs="Browallia New"/>
                <w:sz w:val="26"/>
                <w:szCs w:val="26"/>
              </w:rPr>
              <w:t>,</w:t>
            </w:r>
            <w:r w:rsidRPr="00435D73">
              <w:rPr>
                <w:rFonts w:ascii="Browallia New" w:hAnsi="Browallia New" w:cs="Browallia New"/>
                <w:sz w:val="26"/>
                <w:szCs w:val="26"/>
              </w:rPr>
              <w:t>388</w:t>
            </w:r>
            <w:r w:rsidR="003F4B99" w:rsidRPr="00773A95">
              <w:rPr>
                <w:rFonts w:ascii="Browallia New" w:hAnsi="Browallia New" w:cs="Browallia New"/>
                <w:sz w:val="26"/>
                <w:szCs w:val="26"/>
              </w:rPr>
              <w:t>,</w:t>
            </w:r>
            <w:r w:rsidRPr="00435D73">
              <w:rPr>
                <w:rFonts w:ascii="Browallia New" w:hAnsi="Browallia New" w:cs="Browallia New"/>
                <w:sz w:val="26"/>
                <w:szCs w:val="26"/>
              </w:rPr>
              <w:t>221</w:t>
            </w:r>
          </w:p>
        </w:tc>
        <w:tc>
          <w:tcPr>
            <w:tcW w:w="739" w:type="pct"/>
            <w:tcBorders>
              <w:top w:val="nil"/>
              <w:left w:val="nil"/>
              <w:bottom w:val="nil"/>
              <w:right w:val="nil"/>
            </w:tcBorders>
            <w:shd w:val="clear" w:color="auto" w:fill="FAFAFA"/>
            <w:vAlign w:val="bottom"/>
          </w:tcPr>
          <w:p w14:paraId="5BF65294" w14:textId="7887D178" w:rsidR="003F4B99" w:rsidRPr="00773A95" w:rsidRDefault="00435D73" w:rsidP="003F4B99">
            <w:pPr>
              <w:ind w:right="-72"/>
              <w:jc w:val="right"/>
              <w:rPr>
                <w:rFonts w:ascii="Browallia New" w:hAnsi="Browallia New" w:cs="Browallia New"/>
                <w:sz w:val="26"/>
                <w:szCs w:val="26"/>
              </w:rPr>
            </w:pPr>
            <w:r w:rsidRPr="00435D73">
              <w:rPr>
                <w:rFonts w:ascii="Browallia New" w:hAnsi="Browallia New" w:cs="Browallia New"/>
                <w:sz w:val="26"/>
                <w:szCs w:val="26"/>
              </w:rPr>
              <w:t>781</w:t>
            </w:r>
            <w:r w:rsidR="008C7376" w:rsidRPr="00773A95">
              <w:rPr>
                <w:rFonts w:ascii="Browallia New" w:hAnsi="Browallia New" w:cs="Browallia New"/>
                <w:sz w:val="26"/>
                <w:szCs w:val="26"/>
              </w:rPr>
              <w:t>,</w:t>
            </w:r>
            <w:r w:rsidRPr="00435D73">
              <w:rPr>
                <w:rFonts w:ascii="Browallia New" w:hAnsi="Browallia New" w:cs="Browallia New"/>
                <w:sz w:val="26"/>
                <w:szCs w:val="26"/>
              </w:rPr>
              <w:t>879</w:t>
            </w:r>
          </w:p>
        </w:tc>
        <w:tc>
          <w:tcPr>
            <w:tcW w:w="734" w:type="pct"/>
            <w:tcBorders>
              <w:top w:val="nil"/>
              <w:left w:val="nil"/>
              <w:bottom w:val="nil"/>
              <w:right w:val="nil"/>
            </w:tcBorders>
            <w:shd w:val="clear" w:color="auto" w:fill="auto"/>
            <w:vAlign w:val="bottom"/>
          </w:tcPr>
          <w:p w14:paraId="13CAEE15" w14:textId="6570ADEC" w:rsidR="003F4B99" w:rsidRPr="00773A95" w:rsidRDefault="00435D73" w:rsidP="003F4B99">
            <w:pPr>
              <w:ind w:right="-72"/>
              <w:jc w:val="right"/>
              <w:rPr>
                <w:rFonts w:ascii="Browallia New" w:hAnsi="Browallia New" w:cs="Browallia New"/>
                <w:sz w:val="26"/>
                <w:szCs w:val="26"/>
              </w:rPr>
            </w:pPr>
            <w:r w:rsidRPr="00435D73">
              <w:rPr>
                <w:rFonts w:ascii="Browallia New" w:hAnsi="Browallia New" w:cs="Browallia New"/>
                <w:sz w:val="26"/>
                <w:szCs w:val="26"/>
              </w:rPr>
              <w:t>781</w:t>
            </w:r>
            <w:r w:rsidR="003F4B99" w:rsidRPr="00773A95">
              <w:rPr>
                <w:rFonts w:ascii="Browallia New" w:hAnsi="Browallia New" w:cs="Browallia New"/>
                <w:sz w:val="26"/>
                <w:szCs w:val="26"/>
              </w:rPr>
              <w:t>,</w:t>
            </w:r>
            <w:r w:rsidRPr="00435D73">
              <w:rPr>
                <w:rFonts w:ascii="Browallia New" w:hAnsi="Browallia New" w:cs="Browallia New"/>
                <w:sz w:val="26"/>
                <w:szCs w:val="26"/>
              </w:rPr>
              <w:t>889</w:t>
            </w:r>
          </w:p>
        </w:tc>
      </w:tr>
      <w:tr w:rsidR="003F4B99" w:rsidRPr="00773A95" w14:paraId="22A7BA45" w14:textId="77777777">
        <w:trPr>
          <w:cantSplit/>
        </w:trPr>
        <w:tc>
          <w:tcPr>
            <w:tcW w:w="2049" w:type="pct"/>
          </w:tcPr>
          <w:p w14:paraId="36FCBD07" w14:textId="77777777" w:rsidR="003F4B99" w:rsidRPr="00773A95" w:rsidRDefault="003F4B99" w:rsidP="003F4B99">
            <w:pPr>
              <w:ind w:left="-105"/>
              <w:jc w:val="thaiDistribute"/>
              <w:rPr>
                <w:rFonts w:ascii="Browallia New" w:hAnsi="Browallia New" w:cs="Browallia New"/>
                <w:sz w:val="26"/>
                <w:szCs w:val="26"/>
                <w:cs/>
              </w:rPr>
            </w:pPr>
            <w:r w:rsidRPr="00773A95">
              <w:rPr>
                <w:rFonts w:ascii="Browallia New" w:hAnsi="Browallia New" w:cs="Browallia New"/>
                <w:sz w:val="26"/>
                <w:szCs w:val="26"/>
                <w:cs/>
              </w:rPr>
              <w:t>ค่าตัดจำหน่าย</w:t>
            </w:r>
          </w:p>
        </w:tc>
        <w:tc>
          <w:tcPr>
            <w:tcW w:w="739" w:type="pct"/>
            <w:shd w:val="clear" w:color="auto" w:fill="FAFAFA"/>
          </w:tcPr>
          <w:p w14:paraId="18EC78C2" w14:textId="111D8E3C" w:rsidR="003F4B99" w:rsidRPr="00773A95" w:rsidRDefault="00435D73" w:rsidP="003F4B99">
            <w:pPr>
              <w:ind w:right="-72"/>
              <w:jc w:val="right"/>
              <w:rPr>
                <w:rFonts w:ascii="Browallia New" w:hAnsi="Browallia New" w:cs="Browallia New"/>
                <w:sz w:val="26"/>
                <w:szCs w:val="26"/>
                <w:lang w:val="en-US"/>
              </w:rPr>
            </w:pPr>
            <w:r w:rsidRPr="00435D73">
              <w:rPr>
                <w:rFonts w:ascii="Browallia New" w:hAnsi="Browallia New" w:cs="Browallia New"/>
                <w:sz w:val="26"/>
                <w:szCs w:val="26"/>
              </w:rPr>
              <w:t>155</w:t>
            </w:r>
            <w:r w:rsidR="003F4B99" w:rsidRPr="00773A95">
              <w:rPr>
                <w:rFonts w:ascii="Browallia New" w:hAnsi="Browallia New" w:cs="Browallia New"/>
                <w:sz w:val="26"/>
                <w:szCs w:val="26"/>
                <w:lang w:val="en-US"/>
              </w:rPr>
              <w:t>,</w:t>
            </w:r>
            <w:r w:rsidRPr="00435D73">
              <w:rPr>
                <w:rFonts w:ascii="Browallia New" w:hAnsi="Browallia New" w:cs="Browallia New"/>
                <w:sz w:val="26"/>
                <w:szCs w:val="26"/>
              </w:rPr>
              <w:t>029</w:t>
            </w:r>
          </w:p>
        </w:tc>
        <w:tc>
          <w:tcPr>
            <w:tcW w:w="739" w:type="pct"/>
            <w:tcBorders>
              <w:top w:val="nil"/>
              <w:left w:val="nil"/>
              <w:bottom w:val="nil"/>
              <w:right w:val="nil"/>
            </w:tcBorders>
            <w:shd w:val="clear" w:color="auto" w:fill="auto"/>
            <w:vAlign w:val="bottom"/>
          </w:tcPr>
          <w:p w14:paraId="42E15B54" w14:textId="5EECF2BA" w:rsidR="003F4B99" w:rsidRPr="00773A95" w:rsidRDefault="00435D73" w:rsidP="003F4B99">
            <w:pPr>
              <w:ind w:right="-72"/>
              <w:jc w:val="right"/>
              <w:rPr>
                <w:rFonts w:ascii="Browallia New" w:hAnsi="Browallia New" w:cs="Browallia New"/>
                <w:sz w:val="26"/>
                <w:szCs w:val="26"/>
              </w:rPr>
            </w:pPr>
            <w:r w:rsidRPr="00435D73">
              <w:rPr>
                <w:rFonts w:ascii="Browallia New" w:hAnsi="Browallia New" w:cs="Browallia New"/>
                <w:sz w:val="26"/>
                <w:szCs w:val="26"/>
              </w:rPr>
              <w:t>259</w:t>
            </w:r>
            <w:r w:rsidR="003F4B99" w:rsidRPr="00773A95">
              <w:rPr>
                <w:rFonts w:ascii="Browallia New" w:hAnsi="Browallia New" w:cs="Browallia New"/>
                <w:sz w:val="26"/>
                <w:szCs w:val="26"/>
              </w:rPr>
              <w:t>,</w:t>
            </w:r>
            <w:r w:rsidRPr="00435D73">
              <w:rPr>
                <w:rFonts w:ascii="Browallia New" w:hAnsi="Browallia New" w:cs="Browallia New"/>
                <w:sz w:val="26"/>
                <w:szCs w:val="26"/>
              </w:rPr>
              <w:t>484</w:t>
            </w:r>
          </w:p>
        </w:tc>
        <w:tc>
          <w:tcPr>
            <w:tcW w:w="739" w:type="pct"/>
            <w:tcBorders>
              <w:top w:val="nil"/>
              <w:left w:val="nil"/>
              <w:bottom w:val="nil"/>
              <w:right w:val="nil"/>
            </w:tcBorders>
            <w:shd w:val="clear" w:color="auto" w:fill="FAFAFA"/>
            <w:vAlign w:val="bottom"/>
          </w:tcPr>
          <w:p w14:paraId="5A798FD6" w14:textId="29A805C0" w:rsidR="003F4B99" w:rsidRPr="00773A95" w:rsidRDefault="00435D73" w:rsidP="003F4B99">
            <w:pPr>
              <w:ind w:right="-72"/>
              <w:jc w:val="right"/>
              <w:rPr>
                <w:rFonts w:ascii="Browallia New" w:hAnsi="Browallia New" w:cs="Browallia New"/>
                <w:sz w:val="26"/>
                <w:szCs w:val="26"/>
              </w:rPr>
            </w:pPr>
            <w:r w:rsidRPr="00435D73">
              <w:rPr>
                <w:rFonts w:ascii="Browallia New" w:hAnsi="Browallia New" w:cs="Browallia New"/>
                <w:sz w:val="26"/>
                <w:szCs w:val="26"/>
              </w:rPr>
              <w:t>17</w:t>
            </w:r>
            <w:r w:rsidR="00045830" w:rsidRPr="00773A95">
              <w:rPr>
                <w:rFonts w:ascii="Browallia New" w:hAnsi="Browallia New" w:cs="Browallia New"/>
                <w:sz w:val="26"/>
                <w:szCs w:val="26"/>
              </w:rPr>
              <w:t>,</w:t>
            </w:r>
            <w:r w:rsidRPr="00435D73">
              <w:rPr>
                <w:rFonts w:ascii="Browallia New" w:hAnsi="Browallia New" w:cs="Browallia New"/>
                <w:sz w:val="26"/>
                <w:szCs w:val="26"/>
              </w:rPr>
              <w:t>858</w:t>
            </w:r>
          </w:p>
        </w:tc>
        <w:tc>
          <w:tcPr>
            <w:tcW w:w="734" w:type="pct"/>
            <w:tcBorders>
              <w:top w:val="nil"/>
              <w:left w:val="nil"/>
              <w:bottom w:val="nil"/>
              <w:right w:val="nil"/>
            </w:tcBorders>
            <w:shd w:val="clear" w:color="auto" w:fill="auto"/>
            <w:vAlign w:val="bottom"/>
          </w:tcPr>
          <w:p w14:paraId="048FFB48" w14:textId="1AB40C9E" w:rsidR="003F4B99" w:rsidRPr="00773A95" w:rsidRDefault="00435D73" w:rsidP="003F4B99">
            <w:pPr>
              <w:ind w:right="-72"/>
              <w:jc w:val="right"/>
              <w:rPr>
                <w:rFonts w:ascii="Browallia New" w:hAnsi="Browallia New" w:cs="Browallia New"/>
                <w:sz w:val="26"/>
                <w:szCs w:val="26"/>
              </w:rPr>
            </w:pPr>
            <w:r w:rsidRPr="00435D73">
              <w:rPr>
                <w:rFonts w:ascii="Browallia New" w:hAnsi="Browallia New" w:cs="Browallia New"/>
                <w:sz w:val="26"/>
                <w:szCs w:val="26"/>
              </w:rPr>
              <w:t>17</w:t>
            </w:r>
            <w:r w:rsidR="003F4B99" w:rsidRPr="00773A95">
              <w:rPr>
                <w:rFonts w:ascii="Browallia New" w:hAnsi="Browallia New" w:cs="Browallia New"/>
                <w:sz w:val="26"/>
                <w:szCs w:val="26"/>
              </w:rPr>
              <w:t>,</w:t>
            </w:r>
            <w:r w:rsidRPr="00435D73">
              <w:rPr>
                <w:rFonts w:ascii="Browallia New" w:hAnsi="Browallia New" w:cs="Browallia New"/>
                <w:sz w:val="26"/>
                <w:szCs w:val="26"/>
              </w:rPr>
              <w:t>884</w:t>
            </w:r>
          </w:p>
        </w:tc>
      </w:tr>
      <w:tr w:rsidR="007C1034" w:rsidRPr="00773A95" w14:paraId="101C44B4" w14:textId="77777777" w:rsidTr="6C3318C5">
        <w:trPr>
          <w:cantSplit/>
        </w:trPr>
        <w:tc>
          <w:tcPr>
            <w:tcW w:w="2049" w:type="pct"/>
          </w:tcPr>
          <w:p w14:paraId="01CAB71F" w14:textId="77777777" w:rsidR="007C1034" w:rsidRPr="00773A95" w:rsidRDefault="007C1034" w:rsidP="007C1034">
            <w:pPr>
              <w:ind w:left="-105"/>
              <w:jc w:val="thaiDistribute"/>
              <w:rPr>
                <w:rFonts w:ascii="Browallia New" w:hAnsi="Browallia New" w:cs="Browallia New"/>
                <w:sz w:val="26"/>
                <w:szCs w:val="26"/>
              </w:rPr>
            </w:pPr>
            <w:r w:rsidRPr="00773A95">
              <w:rPr>
                <w:rFonts w:ascii="Browallia New" w:hAnsi="Browallia New" w:cs="Browallia New"/>
                <w:sz w:val="26"/>
                <w:szCs w:val="26"/>
              </w:rPr>
              <w:t>(</w:t>
            </w:r>
            <w:r w:rsidRPr="00773A95">
              <w:rPr>
                <w:rFonts w:ascii="Browallia New" w:hAnsi="Browallia New" w:cs="Browallia New"/>
                <w:sz w:val="26"/>
                <w:szCs w:val="26"/>
                <w:cs/>
              </w:rPr>
              <w:t>กลับรายการ</w:t>
            </w:r>
            <w:r w:rsidRPr="00773A95">
              <w:rPr>
                <w:rFonts w:ascii="Browallia New" w:hAnsi="Browallia New" w:cs="Browallia New"/>
                <w:sz w:val="26"/>
                <w:szCs w:val="26"/>
              </w:rPr>
              <w:t>)</w:t>
            </w:r>
            <w:r w:rsidRPr="00773A95">
              <w:rPr>
                <w:rFonts w:ascii="Browallia New" w:hAnsi="Browallia New" w:cs="Browallia New"/>
                <w:sz w:val="26"/>
                <w:szCs w:val="26"/>
                <w:cs/>
              </w:rPr>
              <w:t xml:space="preserve"> ค่าเผื่อการปรับลด</w:t>
            </w:r>
          </w:p>
          <w:p w14:paraId="32DBFA2C" w14:textId="2567B216"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มูลค่าสินค้าคงเหลือ</w:t>
            </w:r>
          </w:p>
        </w:tc>
        <w:tc>
          <w:tcPr>
            <w:tcW w:w="739" w:type="pct"/>
            <w:shd w:val="clear" w:color="auto" w:fill="FAFAFA"/>
            <w:vAlign w:val="bottom"/>
          </w:tcPr>
          <w:p w14:paraId="3C192FAB" w14:textId="0E0B2B87" w:rsidR="007C1034" w:rsidRPr="00773A95" w:rsidRDefault="00435D73" w:rsidP="007C1034">
            <w:pPr>
              <w:ind w:right="-72"/>
              <w:jc w:val="right"/>
              <w:rPr>
                <w:rFonts w:ascii="Browallia New" w:hAnsi="Browallia New" w:cs="Browallia New"/>
                <w:sz w:val="26"/>
                <w:szCs w:val="26"/>
                <w:cs/>
              </w:rPr>
            </w:pPr>
            <w:r w:rsidRPr="00435D73">
              <w:rPr>
                <w:rFonts w:ascii="Browallia New" w:hAnsi="Browallia New" w:cs="Browallia New"/>
                <w:sz w:val="26"/>
                <w:szCs w:val="26"/>
              </w:rPr>
              <w:t>4</w:t>
            </w:r>
            <w:r w:rsidR="001057DF" w:rsidRPr="00773A95">
              <w:rPr>
                <w:rFonts w:ascii="Browallia New" w:hAnsi="Browallia New" w:cs="Browallia New"/>
                <w:sz w:val="26"/>
                <w:szCs w:val="26"/>
              </w:rPr>
              <w:t>,</w:t>
            </w:r>
            <w:r w:rsidRPr="00435D73">
              <w:rPr>
                <w:rFonts w:ascii="Browallia New" w:hAnsi="Browallia New" w:cs="Browallia New"/>
                <w:sz w:val="26"/>
                <w:szCs w:val="26"/>
              </w:rPr>
              <w:t>319</w:t>
            </w:r>
          </w:p>
        </w:tc>
        <w:tc>
          <w:tcPr>
            <w:tcW w:w="739" w:type="pct"/>
            <w:tcBorders>
              <w:top w:val="nil"/>
              <w:left w:val="nil"/>
              <w:bottom w:val="nil"/>
              <w:right w:val="nil"/>
            </w:tcBorders>
            <w:shd w:val="clear" w:color="auto" w:fill="auto"/>
            <w:vAlign w:val="bottom"/>
          </w:tcPr>
          <w:p w14:paraId="2D468A1D" w14:textId="4C5CFCAB" w:rsidR="007C1034" w:rsidRPr="00773A95" w:rsidRDefault="007C1034" w:rsidP="007C1034">
            <w:pPr>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3</w:t>
            </w:r>
            <w:r w:rsidRPr="00773A95">
              <w:rPr>
                <w:rFonts w:ascii="Browallia New" w:hAnsi="Browallia New" w:cs="Browallia New"/>
                <w:sz w:val="26"/>
                <w:szCs w:val="26"/>
              </w:rPr>
              <w:t>,</w:t>
            </w:r>
            <w:r w:rsidR="00435D73" w:rsidRPr="00435D73">
              <w:rPr>
                <w:rFonts w:ascii="Browallia New" w:hAnsi="Browallia New" w:cs="Browallia New"/>
                <w:sz w:val="26"/>
                <w:szCs w:val="26"/>
              </w:rPr>
              <w:t>373</w:t>
            </w:r>
            <w:r w:rsidRPr="00773A95">
              <w:rPr>
                <w:rFonts w:ascii="Browallia New" w:hAnsi="Browallia New" w:cs="Browallia New"/>
                <w:sz w:val="26"/>
                <w:szCs w:val="26"/>
              </w:rPr>
              <w:t>)</w:t>
            </w:r>
          </w:p>
        </w:tc>
        <w:tc>
          <w:tcPr>
            <w:tcW w:w="739" w:type="pct"/>
            <w:tcBorders>
              <w:top w:val="nil"/>
              <w:left w:val="nil"/>
              <w:bottom w:val="nil"/>
              <w:right w:val="nil"/>
            </w:tcBorders>
            <w:shd w:val="clear" w:color="auto" w:fill="FAFAFA"/>
            <w:vAlign w:val="bottom"/>
          </w:tcPr>
          <w:p w14:paraId="062D4FF5" w14:textId="37786199" w:rsidR="007C1034" w:rsidRPr="00773A95" w:rsidRDefault="00435D73" w:rsidP="007C1034">
            <w:pPr>
              <w:ind w:right="-72"/>
              <w:jc w:val="right"/>
              <w:rPr>
                <w:rFonts w:ascii="Browallia New" w:hAnsi="Browallia New" w:cs="Browallia New"/>
                <w:sz w:val="26"/>
                <w:szCs w:val="26"/>
                <w:cs/>
              </w:rPr>
            </w:pPr>
            <w:r w:rsidRPr="00435D73">
              <w:rPr>
                <w:rFonts w:ascii="Browallia New" w:hAnsi="Browallia New" w:cs="Browallia New"/>
                <w:sz w:val="26"/>
                <w:szCs w:val="26"/>
              </w:rPr>
              <w:t>366</w:t>
            </w:r>
          </w:p>
        </w:tc>
        <w:tc>
          <w:tcPr>
            <w:tcW w:w="734" w:type="pct"/>
            <w:tcBorders>
              <w:top w:val="nil"/>
              <w:left w:val="nil"/>
              <w:bottom w:val="nil"/>
              <w:right w:val="nil"/>
            </w:tcBorders>
            <w:shd w:val="clear" w:color="auto" w:fill="auto"/>
            <w:vAlign w:val="bottom"/>
          </w:tcPr>
          <w:p w14:paraId="1361202E" w14:textId="4EB38E94" w:rsidR="007C1034" w:rsidRPr="00773A95" w:rsidRDefault="007C1034" w:rsidP="007C1034">
            <w:pPr>
              <w:ind w:right="-72"/>
              <w:jc w:val="right"/>
              <w:rPr>
                <w:rFonts w:ascii="Browallia New" w:hAnsi="Browallia New" w:cs="Browallia New"/>
                <w:sz w:val="26"/>
                <w:szCs w:val="26"/>
                <w:cs/>
              </w:rPr>
            </w:pPr>
            <w:r w:rsidRPr="00773A95">
              <w:rPr>
                <w:rFonts w:ascii="Browallia New" w:hAnsi="Browallia New" w:cs="Browallia New"/>
                <w:sz w:val="26"/>
                <w:szCs w:val="26"/>
              </w:rPr>
              <w:t>(</w:t>
            </w:r>
            <w:r w:rsidR="00435D73" w:rsidRPr="00435D73">
              <w:rPr>
                <w:rFonts w:ascii="Browallia New" w:hAnsi="Browallia New" w:cs="Browallia New"/>
                <w:sz w:val="26"/>
                <w:szCs w:val="26"/>
              </w:rPr>
              <w:t>7</w:t>
            </w:r>
            <w:r w:rsidRPr="00773A95">
              <w:rPr>
                <w:rFonts w:ascii="Browallia New" w:hAnsi="Browallia New" w:cs="Browallia New"/>
                <w:sz w:val="26"/>
                <w:szCs w:val="26"/>
              </w:rPr>
              <w:t>,</w:t>
            </w:r>
            <w:r w:rsidR="00435D73" w:rsidRPr="00435D73">
              <w:rPr>
                <w:rFonts w:ascii="Browallia New" w:hAnsi="Browallia New" w:cs="Browallia New"/>
                <w:sz w:val="26"/>
                <w:szCs w:val="26"/>
              </w:rPr>
              <w:t>034</w:t>
            </w:r>
            <w:r w:rsidRPr="00773A95">
              <w:rPr>
                <w:rFonts w:ascii="Browallia New" w:hAnsi="Browallia New" w:cs="Browallia New"/>
                <w:sz w:val="26"/>
                <w:szCs w:val="26"/>
              </w:rPr>
              <w:t>)</w:t>
            </w:r>
          </w:p>
        </w:tc>
      </w:tr>
      <w:tr w:rsidR="007C1034" w:rsidRPr="00773A95" w14:paraId="67B4DEBA" w14:textId="77777777" w:rsidTr="6C3318C5">
        <w:trPr>
          <w:cantSplit/>
        </w:trPr>
        <w:tc>
          <w:tcPr>
            <w:tcW w:w="2049" w:type="pct"/>
          </w:tcPr>
          <w:p w14:paraId="27846584" w14:textId="77777777"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ต้นทุนทางการเงิน</w:t>
            </w:r>
          </w:p>
        </w:tc>
        <w:tc>
          <w:tcPr>
            <w:tcW w:w="739" w:type="pct"/>
            <w:shd w:val="clear" w:color="auto" w:fill="FAFAFA"/>
            <w:vAlign w:val="bottom"/>
          </w:tcPr>
          <w:p w14:paraId="1D372E4E" w14:textId="369F51E2"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color w:val="000000"/>
                <w:sz w:val="26"/>
                <w:szCs w:val="26"/>
              </w:rPr>
              <w:t>2</w:t>
            </w:r>
            <w:r w:rsidR="00C52E4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287</w:t>
            </w:r>
            <w:r w:rsidR="00C52E4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472</w:t>
            </w:r>
          </w:p>
        </w:tc>
        <w:tc>
          <w:tcPr>
            <w:tcW w:w="739" w:type="pct"/>
            <w:tcBorders>
              <w:top w:val="nil"/>
              <w:left w:val="nil"/>
              <w:bottom w:val="nil"/>
              <w:right w:val="nil"/>
            </w:tcBorders>
            <w:shd w:val="clear" w:color="auto" w:fill="auto"/>
            <w:vAlign w:val="bottom"/>
          </w:tcPr>
          <w:p w14:paraId="68F82666" w14:textId="5C3567BD"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1</w:t>
            </w:r>
            <w:r w:rsidR="007C1034" w:rsidRPr="00773A95">
              <w:rPr>
                <w:rFonts w:ascii="Browallia New" w:hAnsi="Browallia New" w:cs="Browallia New"/>
                <w:sz w:val="26"/>
                <w:szCs w:val="26"/>
              </w:rPr>
              <w:t>,</w:t>
            </w:r>
            <w:r w:rsidRPr="00435D73">
              <w:rPr>
                <w:rFonts w:ascii="Browallia New" w:hAnsi="Browallia New" w:cs="Browallia New"/>
                <w:sz w:val="26"/>
                <w:szCs w:val="26"/>
              </w:rPr>
              <w:t>412</w:t>
            </w:r>
            <w:r w:rsidR="007C1034" w:rsidRPr="00773A95">
              <w:rPr>
                <w:rFonts w:ascii="Browallia New" w:hAnsi="Browallia New" w:cs="Browallia New"/>
                <w:sz w:val="26"/>
                <w:szCs w:val="26"/>
              </w:rPr>
              <w:t>,</w:t>
            </w:r>
            <w:r w:rsidRPr="00435D73">
              <w:rPr>
                <w:rFonts w:ascii="Browallia New" w:hAnsi="Browallia New" w:cs="Browallia New"/>
                <w:sz w:val="26"/>
                <w:szCs w:val="26"/>
              </w:rPr>
              <w:t>778</w:t>
            </w:r>
          </w:p>
        </w:tc>
        <w:tc>
          <w:tcPr>
            <w:tcW w:w="739" w:type="pct"/>
            <w:tcBorders>
              <w:top w:val="nil"/>
              <w:left w:val="nil"/>
              <w:bottom w:val="nil"/>
              <w:right w:val="nil"/>
            </w:tcBorders>
            <w:shd w:val="clear" w:color="auto" w:fill="FAFAFA"/>
            <w:vAlign w:val="bottom"/>
          </w:tcPr>
          <w:p w14:paraId="12E5FC83" w14:textId="43D4C14F"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color w:val="000000"/>
                <w:sz w:val="26"/>
                <w:szCs w:val="26"/>
              </w:rPr>
              <w:t>1</w:t>
            </w:r>
            <w:r w:rsidR="00C52E4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558</w:t>
            </w:r>
            <w:r w:rsidR="00C52E4B"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462</w:t>
            </w:r>
          </w:p>
        </w:tc>
        <w:tc>
          <w:tcPr>
            <w:tcW w:w="734" w:type="pct"/>
            <w:tcBorders>
              <w:top w:val="nil"/>
              <w:left w:val="nil"/>
              <w:bottom w:val="nil"/>
              <w:right w:val="nil"/>
            </w:tcBorders>
            <w:shd w:val="clear" w:color="auto" w:fill="auto"/>
            <w:vAlign w:val="bottom"/>
          </w:tcPr>
          <w:p w14:paraId="1C14DED2" w14:textId="363C3E7A" w:rsidR="007C1034" w:rsidRPr="00773A95" w:rsidRDefault="00435D73" w:rsidP="38A5A25F">
            <w:pPr>
              <w:ind w:right="-82"/>
              <w:jc w:val="right"/>
              <w:rPr>
                <w:rFonts w:ascii="Browallia New" w:hAnsi="Browallia New" w:cs="Browallia New"/>
                <w:color w:val="000000" w:themeColor="text1"/>
                <w:sz w:val="26"/>
                <w:szCs w:val="26"/>
                <w:lang w:val="en-US"/>
              </w:rPr>
            </w:pPr>
            <w:r w:rsidRPr="00435D73">
              <w:rPr>
                <w:rFonts w:ascii="Browallia New" w:hAnsi="Browallia New" w:cs="Browallia New"/>
                <w:color w:val="000000" w:themeColor="text1"/>
                <w:sz w:val="26"/>
                <w:szCs w:val="26"/>
              </w:rPr>
              <w:t>902</w:t>
            </w:r>
            <w:r w:rsidR="00C01AD1" w:rsidRPr="00773A95">
              <w:rPr>
                <w:rFonts w:ascii="Browallia New" w:hAnsi="Browallia New" w:cs="Browallia New"/>
                <w:color w:val="000000" w:themeColor="text1"/>
                <w:sz w:val="26"/>
                <w:szCs w:val="26"/>
              </w:rPr>
              <w:t>,</w:t>
            </w:r>
            <w:r w:rsidRPr="00435D73">
              <w:rPr>
                <w:rFonts w:ascii="Browallia New" w:hAnsi="Browallia New" w:cs="Browallia New"/>
                <w:color w:val="000000" w:themeColor="text1"/>
                <w:sz w:val="26"/>
                <w:szCs w:val="26"/>
              </w:rPr>
              <w:t>275</w:t>
            </w:r>
          </w:p>
        </w:tc>
      </w:tr>
      <w:tr w:rsidR="007C1034" w:rsidRPr="00773A95" w14:paraId="0EC49F1D" w14:textId="77777777" w:rsidTr="6C3318C5">
        <w:trPr>
          <w:cantSplit/>
        </w:trPr>
        <w:tc>
          <w:tcPr>
            <w:tcW w:w="2049" w:type="pct"/>
          </w:tcPr>
          <w:p w14:paraId="20D16781" w14:textId="77777777"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ค่าขนส่งและค่าใช้จ่ายในการส่งออก</w:t>
            </w:r>
          </w:p>
        </w:tc>
        <w:tc>
          <w:tcPr>
            <w:tcW w:w="739" w:type="pct"/>
            <w:shd w:val="clear" w:color="auto" w:fill="FAFAFA"/>
            <w:vAlign w:val="bottom"/>
          </w:tcPr>
          <w:p w14:paraId="1C7C82DA" w14:textId="0113B8F5" w:rsidR="007C1034" w:rsidRPr="00773A95" w:rsidRDefault="00435D73" w:rsidP="007C1034">
            <w:pPr>
              <w:ind w:right="-72"/>
              <w:jc w:val="right"/>
              <w:rPr>
                <w:rFonts w:ascii="Browallia New" w:hAnsi="Browallia New" w:cs="Browallia New"/>
                <w:sz w:val="26"/>
                <w:szCs w:val="26"/>
                <w:cs/>
              </w:rPr>
            </w:pPr>
            <w:r w:rsidRPr="00435D73">
              <w:rPr>
                <w:rFonts w:ascii="Browallia New" w:hAnsi="Browallia New" w:cs="Browallia New"/>
                <w:sz w:val="26"/>
                <w:szCs w:val="26"/>
              </w:rPr>
              <w:t>63</w:t>
            </w:r>
            <w:r w:rsidR="0072373B" w:rsidRPr="00773A95">
              <w:rPr>
                <w:rFonts w:ascii="Browallia New" w:hAnsi="Browallia New" w:cs="Browallia New"/>
                <w:sz w:val="26"/>
                <w:szCs w:val="26"/>
              </w:rPr>
              <w:t>,</w:t>
            </w:r>
            <w:r w:rsidRPr="00435D73">
              <w:rPr>
                <w:rFonts w:ascii="Browallia New" w:hAnsi="Browallia New" w:cs="Browallia New"/>
                <w:sz w:val="26"/>
                <w:szCs w:val="26"/>
              </w:rPr>
              <w:t>345</w:t>
            </w:r>
          </w:p>
        </w:tc>
        <w:tc>
          <w:tcPr>
            <w:tcW w:w="739" w:type="pct"/>
            <w:tcBorders>
              <w:top w:val="nil"/>
              <w:left w:val="nil"/>
              <w:bottom w:val="nil"/>
              <w:right w:val="nil"/>
            </w:tcBorders>
            <w:shd w:val="clear" w:color="auto" w:fill="auto"/>
            <w:vAlign w:val="bottom"/>
          </w:tcPr>
          <w:p w14:paraId="6FB4A781" w14:textId="6DE7D9A7" w:rsidR="007C1034" w:rsidRPr="00773A95" w:rsidRDefault="00435D73" w:rsidP="007C1034">
            <w:pPr>
              <w:ind w:right="-72"/>
              <w:jc w:val="right"/>
              <w:rPr>
                <w:rFonts w:ascii="Browallia New" w:hAnsi="Browallia New" w:cs="Browallia New"/>
                <w:sz w:val="26"/>
                <w:szCs w:val="26"/>
                <w:cs/>
              </w:rPr>
            </w:pPr>
            <w:r w:rsidRPr="00435D73">
              <w:rPr>
                <w:rFonts w:ascii="Browallia New" w:hAnsi="Browallia New" w:cs="Browallia New"/>
                <w:sz w:val="26"/>
                <w:szCs w:val="26"/>
              </w:rPr>
              <w:t>41</w:t>
            </w:r>
            <w:r w:rsidR="007C1034" w:rsidRPr="00773A95">
              <w:rPr>
                <w:rFonts w:ascii="Browallia New" w:hAnsi="Browallia New" w:cs="Browallia New"/>
                <w:sz w:val="26"/>
                <w:szCs w:val="26"/>
              </w:rPr>
              <w:t>,</w:t>
            </w:r>
            <w:r w:rsidRPr="00435D73">
              <w:rPr>
                <w:rFonts w:ascii="Browallia New" w:hAnsi="Browallia New" w:cs="Browallia New"/>
                <w:sz w:val="26"/>
                <w:szCs w:val="26"/>
              </w:rPr>
              <w:t>823</w:t>
            </w:r>
          </w:p>
        </w:tc>
        <w:tc>
          <w:tcPr>
            <w:tcW w:w="739" w:type="pct"/>
            <w:tcBorders>
              <w:top w:val="nil"/>
              <w:left w:val="nil"/>
              <w:bottom w:val="nil"/>
              <w:right w:val="nil"/>
            </w:tcBorders>
            <w:shd w:val="clear" w:color="auto" w:fill="FAFAFA"/>
            <w:vAlign w:val="bottom"/>
          </w:tcPr>
          <w:p w14:paraId="008AF68E" w14:textId="75F37BDD"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30</w:t>
            </w:r>
            <w:r w:rsidR="00AA1B60" w:rsidRPr="00773A95">
              <w:rPr>
                <w:rFonts w:ascii="Browallia New" w:hAnsi="Browallia New" w:cs="Browallia New"/>
                <w:sz w:val="26"/>
                <w:szCs w:val="26"/>
              </w:rPr>
              <w:t>,</w:t>
            </w:r>
            <w:r w:rsidRPr="00435D73">
              <w:rPr>
                <w:rFonts w:ascii="Browallia New" w:hAnsi="Browallia New" w:cs="Browallia New"/>
                <w:sz w:val="26"/>
                <w:szCs w:val="26"/>
              </w:rPr>
              <w:t>855</w:t>
            </w:r>
          </w:p>
        </w:tc>
        <w:tc>
          <w:tcPr>
            <w:tcW w:w="734" w:type="pct"/>
            <w:tcBorders>
              <w:top w:val="nil"/>
              <w:left w:val="nil"/>
              <w:bottom w:val="nil"/>
              <w:right w:val="nil"/>
            </w:tcBorders>
            <w:shd w:val="clear" w:color="auto" w:fill="auto"/>
            <w:vAlign w:val="bottom"/>
          </w:tcPr>
          <w:p w14:paraId="6E214E45" w14:textId="01A0B4AC"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30</w:t>
            </w:r>
            <w:r w:rsidR="007C1034" w:rsidRPr="00773A95">
              <w:rPr>
                <w:rFonts w:ascii="Browallia New" w:hAnsi="Browallia New" w:cs="Browallia New"/>
                <w:sz w:val="26"/>
                <w:szCs w:val="26"/>
              </w:rPr>
              <w:t>,</w:t>
            </w:r>
            <w:r w:rsidRPr="00435D73">
              <w:rPr>
                <w:rFonts w:ascii="Browallia New" w:hAnsi="Browallia New" w:cs="Browallia New"/>
                <w:sz w:val="26"/>
                <w:szCs w:val="26"/>
              </w:rPr>
              <w:t>363</w:t>
            </w:r>
          </w:p>
        </w:tc>
      </w:tr>
    </w:tbl>
    <w:p w14:paraId="139DBBBC" w14:textId="77777777" w:rsidR="00C2396A" w:rsidRPr="00773A95" w:rsidRDefault="00C2396A" w:rsidP="00C2396A">
      <w:pPr>
        <w:jc w:val="thaiDistribute"/>
        <w:rPr>
          <w:rFonts w:ascii="Browallia New" w:hAnsi="Browallia New" w:cs="Browallia New"/>
          <w:szCs w:val="26"/>
        </w:rPr>
      </w:pPr>
      <w:r w:rsidRPr="00773A95">
        <w:rPr>
          <w:rFonts w:ascii="Browallia New" w:hAnsi="Browallia New" w:cs="Browallia New"/>
          <w:szCs w:val="26"/>
        </w:rPr>
        <w:tab/>
      </w:r>
    </w:p>
    <w:p w14:paraId="2537C6C2" w14:textId="655020C3" w:rsidR="00C2396A" w:rsidRPr="00773A95" w:rsidRDefault="00C2396A" w:rsidP="00C2396A">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39</w:t>
      </w:r>
      <w:r w:rsidRPr="00773A95">
        <w:rPr>
          <w:rFonts w:ascii="Browallia New" w:hAnsi="Browallia New" w:cs="Browallia New"/>
          <w:b/>
          <w:bCs/>
          <w:color w:val="FFFFFF" w:themeColor="background1"/>
          <w:kern w:val="26"/>
          <w:position w:val="-25"/>
          <w:cs/>
          <w:lang w:val="en-US"/>
        </w:rPr>
        <w:tab/>
        <w:t>ภาษีเงินได้</w:t>
      </w:r>
    </w:p>
    <w:p w14:paraId="67D0C170" w14:textId="77777777" w:rsidR="00C2396A" w:rsidRPr="00773A95" w:rsidRDefault="00C2396A" w:rsidP="00C2396A">
      <w:pPr>
        <w:jc w:val="thaiDistribute"/>
        <w:rPr>
          <w:rFonts w:ascii="Browallia New" w:hAnsi="Browallia New" w:cs="Browallia New"/>
          <w:szCs w:val="26"/>
        </w:rPr>
      </w:pPr>
    </w:p>
    <w:p w14:paraId="4BD73364" w14:textId="72D88646" w:rsidR="00821D4A" w:rsidRPr="00773A95" w:rsidRDefault="00821D4A" w:rsidP="00036B52">
      <w:pPr>
        <w:jc w:val="thaiDistribute"/>
        <w:rPr>
          <w:rFonts w:ascii="Browallia New" w:hAnsi="Browallia New" w:cs="Browallia New"/>
          <w:spacing w:val="-2"/>
          <w:sz w:val="26"/>
          <w:szCs w:val="26"/>
        </w:rPr>
      </w:pPr>
      <w:r w:rsidRPr="00773A95">
        <w:rPr>
          <w:rFonts w:ascii="Browallia New" w:hAnsi="Browallia New" w:cs="Browallia New"/>
          <w:spacing w:val="-2"/>
          <w:sz w:val="26"/>
          <w:szCs w:val="26"/>
          <w:cs/>
        </w:rPr>
        <w:t xml:space="preserve">กลุ่มกิจการคำนวณภาษีเงินได้สำหรับปีสิ้นสุดวันที่ </w:t>
      </w:r>
      <w:r w:rsidR="00435D73" w:rsidRPr="00435D73">
        <w:rPr>
          <w:rFonts w:ascii="Browallia New" w:hAnsi="Browallia New" w:cs="Browallia New"/>
          <w:spacing w:val="-2"/>
          <w:sz w:val="26"/>
          <w:szCs w:val="26"/>
        </w:rPr>
        <w:t>31</w:t>
      </w:r>
      <w:r w:rsidRPr="00773A95">
        <w:rPr>
          <w:rFonts w:ascii="Browallia New" w:hAnsi="Browallia New" w:cs="Browallia New"/>
          <w:spacing w:val="-2"/>
          <w:sz w:val="26"/>
          <w:szCs w:val="26"/>
        </w:rPr>
        <w:t xml:space="preserve"> </w:t>
      </w:r>
      <w:r w:rsidRPr="00773A95">
        <w:rPr>
          <w:rFonts w:ascii="Browallia New" w:hAnsi="Browallia New" w:cs="Browallia New"/>
          <w:spacing w:val="-2"/>
          <w:sz w:val="26"/>
          <w:szCs w:val="26"/>
          <w:cs/>
        </w:rPr>
        <w:t>ธันวาคม จากกำไรสุทธิทางภาษีซึ่งไม่รวมส่วนได้</w:t>
      </w:r>
      <w:r w:rsidR="00356A58" w:rsidRPr="00773A95">
        <w:rPr>
          <w:rFonts w:ascii="Browallia New" w:hAnsi="Browallia New" w:cs="Browallia New"/>
          <w:spacing w:val="-2"/>
          <w:sz w:val="26"/>
          <w:szCs w:val="26"/>
          <w:cs/>
        </w:rPr>
        <w:t>เสียในบริษัท</w:t>
      </w:r>
      <w:r w:rsidR="00CA3BC7" w:rsidRPr="00773A95">
        <w:rPr>
          <w:rFonts w:ascii="Browallia New" w:hAnsi="Browallia New" w:cs="Browallia New"/>
          <w:spacing w:val="-2"/>
          <w:sz w:val="26"/>
          <w:szCs w:val="26"/>
          <w:cs/>
        </w:rPr>
        <w:t>ร่วมและ</w:t>
      </w:r>
      <w:r w:rsidRPr="00773A95">
        <w:rPr>
          <w:rFonts w:ascii="Browallia New" w:hAnsi="Browallia New" w:cs="Browallia New"/>
          <w:spacing w:val="-2"/>
          <w:sz w:val="26"/>
          <w:szCs w:val="26"/>
          <w:cs/>
        </w:rPr>
        <w:t>การร่วมค้า โดยมีอัตราภาษีดังนี้</w:t>
      </w:r>
    </w:p>
    <w:p w14:paraId="19DB6663" w14:textId="77777777" w:rsidR="00821D4A" w:rsidRPr="00773A95" w:rsidRDefault="00821D4A" w:rsidP="00036B52">
      <w:pPr>
        <w:jc w:val="thaiDistribute"/>
        <w:rPr>
          <w:rFonts w:ascii="Browallia New" w:hAnsi="Browallia New" w:cs="Browallia New"/>
          <w:spacing w:val="-2"/>
          <w:sz w:val="26"/>
          <w:szCs w:val="26"/>
        </w:rPr>
      </w:pPr>
    </w:p>
    <w:tbl>
      <w:tblPr>
        <w:tblW w:w="9461" w:type="dxa"/>
        <w:tblLayout w:type="fixed"/>
        <w:tblLook w:val="0000" w:firstRow="0" w:lastRow="0" w:firstColumn="0" w:lastColumn="0" w:noHBand="0" w:noVBand="0"/>
      </w:tblPr>
      <w:tblGrid>
        <w:gridCol w:w="6565"/>
        <w:gridCol w:w="1448"/>
        <w:gridCol w:w="1448"/>
      </w:tblGrid>
      <w:tr w:rsidR="009A46A7" w:rsidRPr="00773A95" w14:paraId="710F2643" w14:textId="77777777" w:rsidTr="0047418E">
        <w:tc>
          <w:tcPr>
            <w:tcW w:w="6565" w:type="dxa"/>
            <w:tcBorders>
              <w:top w:val="nil"/>
              <w:left w:val="nil"/>
              <w:bottom w:val="nil"/>
              <w:right w:val="nil"/>
            </w:tcBorders>
            <w:vAlign w:val="center"/>
          </w:tcPr>
          <w:p w14:paraId="10F39C64" w14:textId="77777777" w:rsidR="009A46A7" w:rsidRPr="00773A95" w:rsidRDefault="009A46A7" w:rsidP="009A46A7">
            <w:pPr>
              <w:ind w:left="-105"/>
              <w:rPr>
                <w:rFonts w:ascii="Browallia New" w:eastAsia="Courier New" w:hAnsi="Browallia New" w:cs="Browallia New"/>
                <w:b/>
                <w:bCs/>
                <w:szCs w:val="26"/>
              </w:rPr>
            </w:pPr>
          </w:p>
        </w:tc>
        <w:tc>
          <w:tcPr>
            <w:tcW w:w="1448" w:type="dxa"/>
            <w:tcBorders>
              <w:top w:val="single" w:sz="4" w:space="0" w:color="auto"/>
            </w:tcBorders>
          </w:tcPr>
          <w:p w14:paraId="6CC3532F" w14:textId="1689D02D" w:rsidR="009A46A7" w:rsidRPr="00773A95" w:rsidRDefault="00875916" w:rsidP="009A46A7">
            <w:pPr>
              <w:tabs>
                <w:tab w:val="left" w:pos="5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8" w:type="dxa"/>
            <w:tcBorders>
              <w:top w:val="single" w:sz="4" w:space="0" w:color="auto"/>
            </w:tcBorders>
          </w:tcPr>
          <w:p w14:paraId="1C5B2E62" w14:textId="739BDAC5" w:rsidR="009A46A7" w:rsidRPr="00773A95" w:rsidRDefault="00875916" w:rsidP="009A46A7">
            <w:pPr>
              <w:tabs>
                <w:tab w:val="left" w:pos="5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A4EE2" w:rsidRPr="00773A95" w14:paraId="7862989E" w14:textId="77777777" w:rsidTr="0047418E">
        <w:tc>
          <w:tcPr>
            <w:tcW w:w="6565" w:type="dxa"/>
            <w:tcBorders>
              <w:top w:val="nil"/>
              <w:left w:val="nil"/>
              <w:bottom w:val="nil"/>
              <w:right w:val="nil"/>
            </w:tcBorders>
            <w:vAlign w:val="center"/>
          </w:tcPr>
          <w:p w14:paraId="6D3BCF2C" w14:textId="77777777" w:rsidR="005A4EE2" w:rsidRPr="00773A95" w:rsidRDefault="005A4EE2" w:rsidP="00036B52">
            <w:pPr>
              <w:ind w:left="-105"/>
              <w:rPr>
                <w:rFonts w:ascii="Browallia New" w:eastAsia="Courier New" w:hAnsi="Browallia New" w:cs="Browallia New"/>
                <w:sz w:val="16"/>
                <w:szCs w:val="16"/>
                <w:cs/>
                <w:lang w:val="en-US"/>
              </w:rPr>
            </w:pPr>
          </w:p>
        </w:tc>
        <w:tc>
          <w:tcPr>
            <w:tcW w:w="1448" w:type="dxa"/>
            <w:tcBorders>
              <w:top w:val="single" w:sz="4" w:space="0" w:color="auto"/>
              <w:left w:val="nil"/>
              <w:right w:val="nil"/>
            </w:tcBorders>
            <w:shd w:val="clear" w:color="auto" w:fill="FAFAFA"/>
            <w:vAlign w:val="bottom"/>
          </w:tcPr>
          <w:p w14:paraId="2A87CE7C" w14:textId="77777777" w:rsidR="005A4EE2" w:rsidRPr="00773A95" w:rsidRDefault="005A4EE2" w:rsidP="00036B52">
            <w:pPr>
              <w:tabs>
                <w:tab w:val="left" w:pos="540"/>
              </w:tabs>
              <w:ind w:right="-72"/>
              <w:jc w:val="right"/>
              <w:rPr>
                <w:rFonts w:ascii="Browallia New" w:eastAsia="Courier New" w:hAnsi="Browallia New" w:cs="Browallia New"/>
                <w:sz w:val="16"/>
                <w:szCs w:val="16"/>
              </w:rPr>
            </w:pPr>
          </w:p>
        </w:tc>
        <w:tc>
          <w:tcPr>
            <w:tcW w:w="1448" w:type="dxa"/>
            <w:tcBorders>
              <w:top w:val="single" w:sz="4" w:space="0" w:color="auto"/>
              <w:left w:val="nil"/>
              <w:bottom w:val="nil"/>
              <w:right w:val="nil"/>
            </w:tcBorders>
            <w:vAlign w:val="bottom"/>
          </w:tcPr>
          <w:p w14:paraId="37093C7F" w14:textId="77777777" w:rsidR="005A4EE2" w:rsidRPr="00773A95" w:rsidRDefault="005A4EE2" w:rsidP="00036B52">
            <w:pPr>
              <w:tabs>
                <w:tab w:val="left" w:pos="540"/>
              </w:tabs>
              <w:ind w:right="-72"/>
              <w:jc w:val="right"/>
              <w:rPr>
                <w:rFonts w:ascii="Browallia New" w:eastAsia="Courier New" w:hAnsi="Browallia New" w:cs="Browallia New"/>
                <w:sz w:val="16"/>
                <w:szCs w:val="16"/>
              </w:rPr>
            </w:pPr>
          </w:p>
        </w:tc>
      </w:tr>
      <w:tr w:rsidR="007C1034" w:rsidRPr="00773A95" w14:paraId="565D7365" w14:textId="77777777" w:rsidTr="0047418E">
        <w:tc>
          <w:tcPr>
            <w:tcW w:w="6565" w:type="dxa"/>
            <w:tcBorders>
              <w:top w:val="nil"/>
              <w:left w:val="nil"/>
              <w:bottom w:val="nil"/>
              <w:right w:val="nil"/>
            </w:tcBorders>
            <w:vAlign w:val="center"/>
          </w:tcPr>
          <w:p w14:paraId="7985E659" w14:textId="77777777" w:rsidR="007C1034" w:rsidRPr="00773A95" w:rsidRDefault="007C1034" w:rsidP="007C580E">
            <w:pPr>
              <w:ind w:left="-105"/>
              <w:jc w:val="thaiDistribute"/>
              <w:rPr>
                <w:rFonts w:ascii="Browallia New" w:hAnsi="Browallia New" w:cs="Browallia New"/>
                <w:sz w:val="26"/>
                <w:szCs w:val="26"/>
                <w:cs/>
              </w:rPr>
            </w:pPr>
            <w:r w:rsidRPr="00773A95">
              <w:rPr>
                <w:rFonts w:ascii="Browallia New" w:hAnsi="Browallia New" w:cs="Browallia New"/>
                <w:sz w:val="26"/>
                <w:szCs w:val="26"/>
                <w:cs/>
              </w:rPr>
              <w:t>ประเทศไทย</w:t>
            </w:r>
          </w:p>
        </w:tc>
        <w:tc>
          <w:tcPr>
            <w:tcW w:w="1448" w:type="dxa"/>
            <w:tcBorders>
              <w:top w:val="nil"/>
              <w:left w:val="nil"/>
              <w:bottom w:val="nil"/>
              <w:right w:val="nil"/>
            </w:tcBorders>
            <w:shd w:val="clear" w:color="auto" w:fill="FAFAFA"/>
            <w:vAlign w:val="bottom"/>
          </w:tcPr>
          <w:p w14:paraId="20E2D567" w14:textId="0FF3162B" w:rsidR="007C1034" w:rsidRPr="00773A95" w:rsidRDefault="005A21A1" w:rsidP="007C580E">
            <w:pPr>
              <w:tabs>
                <w:tab w:val="left" w:pos="540"/>
              </w:tabs>
              <w:ind w:right="-72"/>
              <w:jc w:val="right"/>
              <w:rPr>
                <w:rFonts w:ascii="Browallia New" w:hAnsi="Browallia New" w:cs="Browallia New"/>
                <w:sz w:val="26"/>
                <w:szCs w:val="26"/>
              </w:rPr>
            </w:pPr>
            <w:r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20</w:t>
            </w:r>
          </w:p>
        </w:tc>
        <w:tc>
          <w:tcPr>
            <w:tcW w:w="1448" w:type="dxa"/>
            <w:tcBorders>
              <w:top w:val="nil"/>
              <w:left w:val="nil"/>
              <w:bottom w:val="nil"/>
              <w:right w:val="nil"/>
            </w:tcBorders>
            <w:vAlign w:val="bottom"/>
          </w:tcPr>
          <w:p w14:paraId="392187A4" w14:textId="3243A93C" w:rsidR="007C1034" w:rsidRPr="00773A95" w:rsidRDefault="007C1034" w:rsidP="007C580E">
            <w:pPr>
              <w:tabs>
                <w:tab w:val="left" w:pos="540"/>
              </w:tabs>
              <w:ind w:right="-72"/>
              <w:jc w:val="right"/>
              <w:rPr>
                <w:rFonts w:ascii="Browallia New" w:hAnsi="Browallia New" w:cs="Browallia New"/>
                <w:sz w:val="26"/>
                <w:szCs w:val="26"/>
              </w:rPr>
            </w:pPr>
            <w:r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20</w:t>
            </w:r>
          </w:p>
        </w:tc>
      </w:tr>
      <w:tr w:rsidR="007C1034" w:rsidRPr="00773A95" w14:paraId="4CDE4D55" w14:textId="77777777" w:rsidTr="0047418E">
        <w:tc>
          <w:tcPr>
            <w:tcW w:w="6565" w:type="dxa"/>
            <w:tcBorders>
              <w:top w:val="nil"/>
              <w:left w:val="nil"/>
              <w:bottom w:val="nil"/>
              <w:right w:val="nil"/>
            </w:tcBorders>
            <w:vAlign w:val="center"/>
          </w:tcPr>
          <w:p w14:paraId="5A20DB35" w14:textId="77777777" w:rsidR="007C1034" w:rsidRPr="00773A95" w:rsidRDefault="007C1034" w:rsidP="007C580E">
            <w:pPr>
              <w:ind w:left="-105"/>
              <w:jc w:val="thaiDistribute"/>
              <w:rPr>
                <w:rFonts w:ascii="Browallia New" w:hAnsi="Browallia New" w:cs="Browallia New"/>
                <w:sz w:val="26"/>
                <w:szCs w:val="26"/>
                <w:cs/>
              </w:rPr>
            </w:pPr>
            <w:r w:rsidRPr="00773A95">
              <w:rPr>
                <w:rFonts w:ascii="Browallia New" w:hAnsi="Browallia New" w:cs="Browallia New"/>
                <w:sz w:val="26"/>
                <w:szCs w:val="26"/>
                <w:cs/>
              </w:rPr>
              <w:t>ประเทศสาธารณรัฐจีน (ไต้หวัน)</w:t>
            </w:r>
          </w:p>
        </w:tc>
        <w:tc>
          <w:tcPr>
            <w:tcW w:w="1448" w:type="dxa"/>
            <w:tcBorders>
              <w:top w:val="nil"/>
              <w:left w:val="nil"/>
              <w:bottom w:val="nil"/>
              <w:right w:val="nil"/>
            </w:tcBorders>
            <w:shd w:val="clear" w:color="auto" w:fill="FAFAFA"/>
            <w:vAlign w:val="bottom"/>
          </w:tcPr>
          <w:p w14:paraId="39866136" w14:textId="2FD222AF" w:rsidR="007C1034" w:rsidRPr="00773A95" w:rsidRDefault="005A21A1" w:rsidP="007C580E">
            <w:pPr>
              <w:tabs>
                <w:tab w:val="left" w:pos="540"/>
              </w:tabs>
              <w:ind w:right="-72"/>
              <w:jc w:val="right"/>
              <w:rPr>
                <w:rFonts w:ascii="Browallia New" w:hAnsi="Browallia New" w:cs="Browallia New"/>
                <w:sz w:val="26"/>
                <w:szCs w:val="26"/>
                <w:cs/>
              </w:rPr>
            </w:pPr>
            <w:r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20</w:t>
            </w:r>
          </w:p>
        </w:tc>
        <w:tc>
          <w:tcPr>
            <w:tcW w:w="1448" w:type="dxa"/>
            <w:tcBorders>
              <w:top w:val="nil"/>
              <w:left w:val="nil"/>
              <w:bottom w:val="nil"/>
              <w:right w:val="nil"/>
            </w:tcBorders>
            <w:vAlign w:val="bottom"/>
          </w:tcPr>
          <w:p w14:paraId="734C301A" w14:textId="50CD1D79" w:rsidR="007C1034" w:rsidRPr="00773A95" w:rsidRDefault="007C1034" w:rsidP="007C580E">
            <w:pPr>
              <w:tabs>
                <w:tab w:val="left" w:pos="540"/>
              </w:tabs>
              <w:ind w:right="-72"/>
              <w:jc w:val="right"/>
              <w:rPr>
                <w:rFonts w:ascii="Browallia New" w:hAnsi="Browallia New" w:cs="Browallia New"/>
                <w:sz w:val="26"/>
                <w:szCs w:val="26"/>
                <w:cs/>
              </w:rPr>
            </w:pPr>
            <w:r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20</w:t>
            </w:r>
          </w:p>
        </w:tc>
      </w:tr>
      <w:tr w:rsidR="007C1034" w:rsidRPr="00773A95" w14:paraId="0E50A344" w14:textId="77777777" w:rsidTr="0047418E">
        <w:tc>
          <w:tcPr>
            <w:tcW w:w="6565" w:type="dxa"/>
            <w:tcBorders>
              <w:top w:val="nil"/>
              <w:left w:val="nil"/>
              <w:bottom w:val="nil"/>
              <w:right w:val="nil"/>
            </w:tcBorders>
            <w:vAlign w:val="center"/>
          </w:tcPr>
          <w:p w14:paraId="07498156" w14:textId="77777777" w:rsidR="007C1034" w:rsidRPr="00773A95" w:rsidRDefault="007C1034" w:rsidP="007C580E">
            <w:pPr>
              <w:ind w:left="-105"/>
              <w:jc w:val="thaiDistribute"/>
              <w:rPr>
                <w:rFonts w:ascii="Browallia New" w:hAnsi="Browallia New" w:cs="Browallia New"/>
                <w:sz w:val="26"/>
                <w:szCs w:val="26"/>
              </w:rPr>
            </w:pPr>
            <w:r w:rsidRPr="00773A95">
              <w:rPr>
                <w:rFonts w:ascii="Browallia New" w:hAnsi="Browallia New" w:cs="Browallia New"/>
                <w:sz w:val="26"/>
                <w:szCs w:val="26"/>
                <w:cs/>
              </w:rPr>
              <w:t>ประเทศสิงคโปร์</w:t>
            </w:r>
          </w:p>
        </w:tc>
        <w:tc>
          <w:tcPr>
            <w:tcW w:w="1448" w:type="dxa"/>
            <w:tcBorders>
              <w:top w:val="nil"/>
              <w:left w:val="nil"/>
              <w:bottom w:val="nil"/>
              <w:right w:val="nil"/>
            </w:tcBorders>
            <w:shd w:val="clear" w:color="auto" w:fill="FAFAFA"/>
            <w:vAlign w:val="bottom"/>
          </w:tcPr>
          <w:p w14:paraId="29F37059" w14:textId="7A4E6320" w:rsidR="007C1034" w:rsidRPr="00773A95" w:rsidRDefault="005A21A1" w:rsidP="007C580E">
            <w:pPr>
              <w:tabs>
                <w:tab w:val="left" w:pos="540"/>
              </w:tabs>
              <w:ind w:right="-72"/>
              <w:jc w:val="right"/>
              <w:rPr>
                <w:rFonts w:ascii="Browallia New" w:hAnsi="Browallia New" w:cs="Browallia New"/>
                <w:sz w:val="26"/>
                <w:szCs w:val="26"/>
                <w:cs/>
              </w:rPr>
            </w:pPr>
            <w:r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17</w:t>
            </w:r>
          </w:p>
        </w:tc>
        <w:tc>
          <w:tcPr>
            <w:tcW w:w="1448" w:type="dxa"/>
            <w:tcBorders>
              <w:top w:val="nil"/>
              <w:left w:val="nil"/>
              <w:bottom w:val="nil"/>
              <w:right w:val="nil"/>
            </w:tcBorders>
            <w:vAlign w:val="bottom"/>
          </w:tcPr>
          <w:p w14:paraId="7B29D155" w14:textId="59C6C0FC" w:rsidR="007C1034" w:rsidRPr="00773A95" w:rsidRDefault="007C1034" w:rsidP="007C580E">
            <w:pPr>
              <w:tabs>
                <w:tab w:val="left" w:pos="540"/>
              </w:tabs>
              <w:ind w:right="-72"/>
              <w:jc w:val="right"/>
              <w:rPr>
                <w:rFonts w:ascii="Browallia New" w:hAnsi="Browallia New" w:cs="Browallia New"/>
                <w:sz w:val="26"/>
                <w:szCs w:val="26"/>
                <w:cs/>
              </w:rPr>
            </w:pPr>
            <w:r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17</w:t>
            </w:r>
          </w:p>
        </w:tc>
      </w:tr>
    </w:tbl>
    <w:p w14:paraId="46942512" w14:textId="77777777" w:rsidR="00821D4A" w:rsidRPr="00773A95" w:rsidRDefault="00821D4A" w:rsidP="002A4C86">
      <w:pPr>
        <w:jc w:val="thaiDistribute"/>
        <w:rPr>
          <w:rFonts w:ascii="Browallia New" w:hAnsi="Browallia New" w:cs="Browallia New"/>
          <w:szCs w:val="26"/>
        </w:rPr>
      </w:pPr>
    </w:p>
    <w:tbl>
      <w:tblPr>
        <w:tblW w:w="9450" w:type="dxa"/>
        <w:tblLayout w:type="fixed"/>
        <w:tblLook w:val="0000" w:firstRow="0" w:lastRow="0" w:firstColumn="0" w:lastColumn="0" w:noHBand="0" w:noVBand="0"/>
      </w:tblPr>
      <w:tblGrid>
        <w:gridCol w:w="3690"/>
        <w:gridCol w:w="1440"/>
        <w:gridCol w:w="1440"/>
        <w:gridCol w:w="1440"/>
        <w:gridCol w:w="1440"/>
      </w:tblGrid>
      <w:tr w:rsidR="00AC1AC1" w:rsidRPr="00773A95" w14:paraId="0DDD0DF7" w14:textId="77777777" w:rsidTr="00E56886">
        <w:tc>
          <w:tcPr>
            <w:tcW w:w="3690" w:type="dxa"/>
            <w:tcBorders>
              <w:top w:val="nil"/>
              <w:left w:val="nil"/>
              <w:bottom w:val="nil"/>
              <w:right w:val="nil"/>
            </w:tcBorders>
            <w:vAlign w:val="center"/>
          </w:tcPr>
          <w:p w14:paraId="3C5EF450" w14:textId="77777777" w:rsidR="00FE1C82" w:rsidRPr="00773A95" w:rsidRDefault="00FE1C82" w:rsidP="00036B52">
            <w:pPr>
              <w:ind w:left="-105"/>
              <w:rPr>
                <w:rFonts w:ascii="Browallia New" w:eastAsia="Courier New" w:hAnsi="Browallia New" w:cs="Browallia New"/>
                <w:b/>
                <w:bCs/>
                <w:szCs w:val="26"/>
                <w:cs/>
                <w:lang w:val="en-US"/>
              </w:rPr>
            </w:pPr>
          </w:p>
        </w:tc>
        <w:tc>
          <w:tcPr>
            <w:tcW w:w="2880" w:type="dxa"/>
            <w:gridSpan w:val="2"/>
            <w:tcBorders>
              <w:top w:val="single" w:sz="4" w:space="0" w:color="auto"/>
              <w:left w:val="nil"/>
              <w:bottom w:val="single" w:sz="4" w:space="0" w:color="auto"/>
              <w:right w:val="nil"/>
            </w:tcBorders>
            <w:vAlign w:val="center"/>
          </w:tcPr>
          <w:p w14:paraId="21CF7390" w14:textId="77777777" w:rsidR="00FE1C82" w:rsidRPr="00773A95" w:rsidRDefault="00FE1C82" w:rsidP="00036B52">
            <w:pPr>
              <w:tabs>
                <w:tab w:val="left" w:pos="540"/>
              </w:tabs>
              <w:ind w:right="-72"/>
              <w:jc w:val="right"/>
              <w:rPr>
                <w:rFonts w:ascii="Browallia New" w:eastAsia="Courier New" w:hAnsi="Browallia New" w:cs="Browallia New"/>
                <w:b/>
                <w:bCs/>
                <w:szCs w:val="26"/>
                <w:cs/>
                <w:lang w:val="en-US"/>
              </w:rPr>
            </w:pPr>
            <w:r w:rsidRPr="00773A95">
              <w:rPr>
                <w:rFonts w:ascii="Browallia New" w:eastAsia="Courier New" w:hAnsi="Browallia New" w:cs="Browallia New"/>
                <w:b/>
                <w:bCs/>
                <w:szCs w:val="26"/>
                <w:cs/>
                <w:lang w:val="en-US"/>
              </w:rPr>
              <w:t>งบการเงินรวม</w:t>
            </w:r>
          </w:p>
        </w:tc>
        <w:tc>
          <w:tcPr>
            <w:tcW w:w="2880" w:type="dxa"/>
            <w:gridSpan w:val="2"/>
            <w:tcBorders>
              <w:top w:val="single" w:sz="4" w:space="0" w:color="auto"/>
              <w:left w:val="nil"/>
              <w:bottom w:val="single" w:sz="4" w:space="0" w:color="auto"/>
              <w:right w:val="nil"/>
            </w:tcBorders>
            <w:vAlign w:val="center"/>
          </w:tcPr>
          <w:p w14:paraId="2E910E44" w14:textId="77777777" w:rsidR="00FE1C82" w:rsidRPr="00773A95" w:rsidRDefault="001A2144" w:rsidP="00036B52">
            <w:pPr>
              <w:tabs>
                <w:tab w:val="left" w:pos="540"/>
              </w:tabs>
              <w:ind w:right="-72"/>
              <w:jc w:val="right"/>
              <w:rPr>
                <w:rFonts w:ascii="Browallia New" w:eastAsia="Courier New" w:hAnsi="Browallia New" w:cs="Browallia New"/>
                <w:b/>
                <w:bCs/>
                <w:szCs w:val="26"/>
                <w:cs/>
                <w:lang w:val="en-US"/>
              </w:rPr>
            </w:pPr>
            <w:r w:rsidRPr="00773A95">
              <w:rPr>
                <w:rFonts w:ascii="Browallia New" w:eastAsia="Courier New" w:hAnsi="Browallia New" w:cs="Browallia New"/>
                <w:b/>
                <w:bCs/>
                <w:szCs w:val="26"/>
                <w:cs/>
                <w:lang w:val="en-US"/>
              </w:rPr>
              <w:t>งบการเงินเฉพาะกิจการ</w:t>
            </w:r>
          </w:p>
        </w:tc>
      </w:tr>
      <w:tr w:rsidR="005C5799" w:rsidRPr="00773A95" w14:paraId="0CC3C142" w14:textId="77777777" w:rsidTr="0007617A">
        <w:tc>
          <w:tcPr>
            <w:tcW w:w="3690" w:type="dxa"/>
            <w:tcBorders>
              <w:top w:val="nil"/>
              <w:left w:val="nil"/>
              <w:bottom w:val="nil"/>
              <w:right w:val="nil"/>
            </w:tcBorders>
            <w:vAlign w:val="center"/>
          </w:tcPr>
          <w:p w14:paraId="7E123D86" w14:textId="77777777" w:rsidR="005C5799" w:rsidRPr="00773A95" w:rsidRDefault="005C5799" w:rsidP="00036B52">
            <w:pPr>
              <w:ind w:left="-105"/>
              <w:rPr>
                <w:rFonts w:ascii="Browallia New" w:eastAsia="Courier New" w:hAnsi="Browallia New" w:cs="Browallia New"/>
                <w:b/>
                <w:bCs/>
                <w:szCs w:val="26"/>
                <w:cs/>
                <w:lang w:val="en-US"/>
              </w:rPr>
            </w:pPr>
          </w:p>
        </w:tc>
        <w:tc>
          <w:tcPr>
            <w:tcW w:w="2880" w:type="dxa"/>
            <w:gridSpan w:val="2"/>
            <w:tcBorders>
              <w:top w:val="single" w:sz="4" w:space="0" w:color="auto"/>
              <w:left w:val="nil"/>
              <w:right w:val="nil"/>
            </w:tcBorders>
            <w:vAlign w:val="center"/>
          </w:tcPr>
          <w:p w14:paraId="1CCF4095" w14:textId="77777777" w:rsidR="005C5799" w:rsidRPr="00773A95" w:rsidRDefault="005C5799" w:rsidP="00036B52">
            <w:pPr>
              <w:tabs>
                <w:tab w:val="left" w:pos="540"/>
              </w:tabs>
              <w:ind w:right="-72"/>
              <w:jc w:val="right"/>
              <w:rPr>
                <w:rFonts w:ascii="Browallia New" w:eastAsia="Courier New" w:hAnsi="Browallia New" w:cs="Browallia New"/>
                <w:b/>
                <w:bCs/>
                <w:szCs w:val="26"/>
                <w:cs/>
                <w:lang w:val="en-US"/>
              </w:rPr>
            </w:pPr>
          </w:p>
        </w:tc>
        <w:tc>
          <w:tcPr>
            <w:tcW w:w="2880" w:type="dxa"/>
            <w:gridSpan w:val="2"/>
            <w:tcBorders>
              <w:top w:val="single" w:sz="4" w:space="0" w:color="auto"/>
              <w:left w:val="nil"/>
              <w:right w:val="nil"/>
            </w:tcBorders>
            <w:vAlign w:val="center"/>
          </w:tcPr>
          <w:p w14:paraId="55ED5431" w14:textId="0763DA1A" w:rsidR="005C5799" w:rsidRPr="00773A95" w:rsidRDefault="005C5799" w:rsidP="00036B52">
            <w:pPr>
              <w:tabs>
                <w:tab w:val="left" w:pos="540"/>
              </w:tabs>
              <w:ind w:right="-72"/>
              <w:jc w:val="right"/>
              <w:rPr>
                <w:rFonts w:ascii="Browallia New" w:eastAsia="Courier New" w:hAnsi="Browallia New" w:cs="Browallia New"/>
                <w:b/>
                <w:bCs/>
                <w:szCs w:val="26"/>
                <w:cs/>
                <w:lang w:val="en-US"/>
              </w:rPr>
            </w:pPr>
            <w:r w:rsidRPr="00773A95">
              <w:rPr>
                <w:rFonts w:ascii="Browallia New" w:eastAsia="Courier New" w:hAnsi="Browallia New" w:cs="Browallia New"/>
                <w:b/>
                <w:bCs/>
                <w:szCs w:val="26"/>
                <w:cs/>
                <w:lang w:val="en-US"/>
              </w:rPr>
              <w:t>ปรับปรุงใหม่</w:t>
            </w:r>
          </w:p>
        </w:tc>
      </w:tr>
      <w:tr w:rsidR="009A46A7" w:rsidRPr="00773A95" w14:paraId="24455B2F" w14:textId="77777777" w:rsidTr="0007617A">
        <w:tc>
          <w:tcPr>
            <w:tcW w:w="3690" w:type="dxa"/>
            <w:tcBorders>
              <w:top w:val="nil"/>
              <w:left w:val="nil"/>
              <w:bottom w:val="nil"/>
              <w:right w:val="nil"/>
            </w:tcBorders>
            <w:vAlign w:val="center"/>
          </w:tcPr>
          <w:p w14:paraId="746D663D" w14:textId="6FE5BAB3" w:rsidR="009A46A7" w:rsidRPr="00773A95" w:rsidRDefault="009A46A7" w:rsidP="009A46A7">
            <w:pPr>
              <w:ind w:left="-105"/>
              <w:rPr>
                <w:rFonts w:ascii="Browallia New" w:eastAsia="Courier New" w:hAnsi="Browallia New" w:cs="Browallia New"/>
                <w:sz w:val="26"/>
                <w:szCs w:val="26"/>
                <w:lang w:val="en-US"/>
              </w:rPr>
            </w:pPr>
            <w:r w:rsidRPr="00773A95">
              <w:rPr>
                <w:rFonts w:ascii="Browallia New" w:eastAsia="Arial Unicode MS" w:hAnsi="Browallia New" w:cs="Browallia New"/>
                <w:b/>
                <w:bCs/>
                <w:sz w:val="26"/>
                <w:szCs w:val="26"/>
                <w:cs/>
              </w:rPr>
              <w:t xml:space="preserve">สำหรับปีสิ้นสุดวันที่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rPr>
              <w:t xml:space="preserve"> </w:t>
            </w:r>
            <w:r w:rsidRPr="00773A95">
              <w:rPr>
                <w:rFonts w:ascii="Browallia New" w:eastAsia="Arial Unicode MS" w:hAnsi="Browallia New" w:cs="Browallia New"/>
                <w:b/>
                <w:bCs/>
                <w:sz w:val="26"/>
                <w:szCs w:val="26"/>
                <w:cs/>
              </w:rPr>
              <w:t>ธันวาคม</w:t>
            </w:r>
          </w:p>
        </w:tc>
        <w:tc>
          <w:tcPr>
            <w:tcW w:w="1440" w:type="dxa"/>
          </w:tcPr>
          <w:p w14:paraId="23F82421" w14:textId="678DD4F7" w:rsidR="009A46A7" w:rsidRPr="00773A95" w:rsidRDefault="00875916" w:rsidP="009A46A7">
            <w:pPr>
              <w:tabs>
                <w:tab w:val="left" w:pos="540"/>
              </w:tabs>
              <w:ind w:right="-72"/>
              <w:jc w:val="right"/>
              <w:rPr>
                <w:rFonts w:ascii="Browallia New" w:eastAsia="Courier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Pr>
          <w:p w14:paraId="018EC41C" w14:textId="13970815" w:rsidR="009A46A7" w:rsidRPr="00773A95" w:rsidRDefault="00875916" w:rsidP="009A46A7">
            <w:pPr>
              <w:tabs>
                <w:tab w:val="left" w:pos="540"/>
              </w:tabs>
              <w:ind w:right="-72"/>
              <w:jc w:val="right"/>
              <w:rPr>
                <w:rFonts w:ascii="Browallia New" w:eastAsia="Courier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440" w:type="dxa"/>
          </w:tcPr>
          <w:p w14:paraId="5D060989" w14:textId="01246CA7" w:rsidR="009A46A7" w:rsidRPr="00773A95" w:rsidRDefault="00875916" w:rsidP="009A46A7">
            <w:pPr>
              <w:tabs>
                <w:tab w:val="left" w:pos="540"/>
              </w:tabs>
              <w:ind w:right="-72"/>
              <w:jc w:val="right"/>
              <w:rPr>
                <w:rFonts w:ascii="Browallia New" w:eastAsia="Courier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Pr>
          <w:p w14:paraId="4BA8C2C8" w14:textId="6F1696D8" w:rsidR="009A46A7" w:rsidRPr="00773A95" w:rsidRDefault="00875916" w:rsidP="009A46A7">
            <w:pPr>
              <w:tabs>
                <w:tab w:val="left" w:pos="540"/>
              </w:tabs>
              <w:ind w:right="-72"/>
              <w:jc w:val="right"/>
              <w:rPr>
                <w:rFonts w:ascii="Browallia New" w:eastAsia="Courier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FC51A8" w:rsidRPr="00773A95" w14:paraId="329CCEEC" w14:textId="77777777" w:rsidTr="00B00239">
        <w:tc>
          <w:tcPr>
            <w:tcW w:w="3690" w:type="dxa"/>
            <w:tcBorders>
              <w:top w:val="nil"/>
              <w:left w:val="nil"/>
              <w:bottom w:val="nil"/>
              <w:right w:val="nil"/>
            </w:tcBorders>
            <w:vAlign w:val="center"/>
          </w:tcPr>
          <w:p w14:paraId="13C7DC77" w14:textId="77777777" w:rsidR="00FC51A8" w:rsidRPr="00773A95" w:rsidRDefault="00FC51A8" w:rsidP="00036B52">
            <w:pPr>
              <w:ind w:left="-105"/>
              <w:rPr>
                <w:rFonts w:ascii="Browallia New" w:eastAsia="Courier New" w:hAnsi="Browallia New" w:cs="Browallia New"/>
                <w:b/>
                <w:bCs/>
                <w:sz w:val="26"/>
                <w:szCs w:val="26"/>
                <w:cs/>
                <w:lang w:val="en-US"/>
              </w:rPr>
            </w:pPr>
          </w:p>
        </w:tc>
        <w:tc>
          <w:tcPr>
            <w:tcW w:w="1440" w:type="dxa"/>
            <w:tcBorders>
              <w:top w:val="nil"/>
              <w:left w:val="nil"/>
              <w:bottom w:val="single" w:sz="4" w:space="0" w:color="auto"/>
              <w:right w:val="nil"/>
            </w:tcBorders>
          </w:tcPr>
          <w:p w14:paraId="75617228" w14:textId="7C3C1DE5" w:rsidR="00FC51A8" w:rsidRPr="00773A95" w:rsidRDefault="00A86889" w:rsidP="00036B52">
            <w:pPr>
              <w:tabs>
                <w:tab w:val="left" w:pos="540"/>
              </w:tabs>
              <w:ind w:right="-72"/>
              <w:jc w:val="right"/>
              <w:rPr>
                <w:rFonts w:ascii="Browallia New" w:eastAsia="Courier New" w:hAnsi="Browallia New" w:cs="Browallia New"/>
                <w:b/>
                <w:bCs/>
                <w:sz w:val="26"/>
                <w:szCs w:val="26"/>
                <w:cs/>
                <w:lang w:val="en-US"/>
              </w:rPr>
            </w:pPr>
            <w:r w:rsidRPr="00773A95">
              <w:rPr>
                <w:rFonts w:ascii="Browallia New" w:hAnsi="Browallia New" w:cs="Browallia New"/>
                <w:b/>
                <w:bCs/>
                <w:sz w:val="26"/>
                <w:szCs w:val="26"/>
                <w:cs/>
              </w:rPr>
              <w:t>พัน</w:t>
            </w:r>
            <w:r w:rsidR="00FC51A8" w:rsidRPr="00773A95">
              <w:rPr>
                <w:rFonts w:ascii="Browallia New" w:hAnsi="Browallia New" w:cs="Browallia New"/>
                <w:b/>
                <w:bCs/>
                <w:sz w:val="26"/>
                <w:szCs w:val="26"/>
                <w:cs/>
              </w:rPr>
              <w:t>บาท</w:t>
            </w:r>
          </w:p>
        </w:tc>
        <w:tc>
          <w:tcPr>
            <w:tcW w:w="1440" w:type="dxa"/>
            <w:tcBorders>
              <w:top w:val="nil"/>
              <w:left w:val="nil"/>
              <w:bottom w:val="single" w:sz="4" w:space="0" w:color="auto"/>
              <w:right w:val="nil"/>
            </w:tcBorders>
          </w:tcPr>
          <w:p w14:paraId="366559D3" w14:textId="0EE5DDED" w:rsidR="00FC51A8" w:rsidRPr="00773A95" w:rsidRDefault="00A86889" w:rsidP="00036B52">
            <w:pPr>
              <w:tabs>
                <w:tab w:val="left" w:pos="540"/>
              </w:tabs>
              <w:ind w:right="-72"/>
              <w:jc w:val="right"/>
              <w:rPr>
                <w:rFonts w:ascii="Browallia New" w:eastAsia="Courier New" w:hAnsi="Browallia New" w:cs="Browallia New"/>
                <w:b/>
                <w:bCs/>
                <w:sz w:val="26"/>
                <w:szCs w:val="26"/>
                <w:cs/>
                <w:lang w:val="en-US"/>
              </w:rPr>
            </w:pPr>
            <w:r w:rsidRPr="00773A95">
              <w:rPr>
                <w:rFonts w:ascii="Browallia New" w:hAnsi="Browallia New" w:cs="Browallia New"/>
                <w:b/>
                <w:bCs/>
                <w:sz w:val="26"/>
                <w:szCs w:val="26"/>
                <w:cs/>
              </w:rPr>
              <w:t>พัน</w:t>
            </w:r>
            <w:r w:rsidR="00FC51A8" w:rsidRPr="00773A95">
              <w:rPr>
                <w:rFonts w:ascii="Browallia New" w:hAnsi="Browallia New" w:cs="Browallia New"/>
                <w:b/>
                <w:bCs/>
                <w:sz w:val="26"/>
                <w:szCs w:val="26"/>
                <w:cs/>
              </w:rPr>
              <w:t>บาท</w:t>
            </w:r>
          </w:p>
        </w:tc>
        <w:tc>
          <w:tcPr>
            <w:tcW w:w="1440" w:type="dxa"/>
            <w:tcBorders>
              <w:top w:val="nil"/>
              <w:left w:val="nil"/>
              <w:bottom w:val="single" w:sz="4" w:space="0" w:color="auto"/>
              <w:right w:val="nil"/>
            </w:tcBorders>
          </w:tcPr>
          <w:p w14:paraId="6933BFB4" w14:textId="6C4686A7" w:rsidR="00FC51A8" w:rsidRPr="00773A95" w:rsidRDefault="00A86889" w:rsidP="00036B52">
            <w:pPr>
              <w:tabs>
                <w:tab w:val="left" w:pos="540"/>
              </w:tabs>
              <w:ind w:right="-72"/>
              <w:jc w:val="right"/>
              <w:rPr>
                <w:rFonts w:ascii="Browallia New" w:eastAsia="Courier New" w:hAnsi="Browallia New" w:cs="Browallia New"/>
                <w:b/>
                <w:bCs/>
                <w:sz w:val="26"/>
                <w:szCs w:val="26"/>
                <w:cs/>
                <w:lang w:val="en-US"/>
              </w:rPr>
            </w:pPr>
            <w:r w:rsidRPr="00773A95">
              <w:rPr>
                <w:rFonts w:ascii="Browallia New" w:hAnsi="Browallia New" w:cs="Browallia New"/>
                <w:b/>
                <w:bCs/>
                <w:sz w:val="26"/>
                <w:szCs w:val="26"/>
                <w:cs/>
              </w:rPr>
              <w:t>พัน</w:t>
            </w:r>
            <w:r w:rsidR="00FC51A8" w:rsidRPr="00773A95">
              <w:rPr>
                <w:rFonts w:ascii="Browallia New" w:hAnsi="Browallia New" w:cs="Browallia New"/>
                <w:b/>
                <w:bCs/>
                <w:sz w:val="26"/>
                <w:szCs w:val="26"/>
                <w:cs/>
              </w:rPr>
              <w:t>บาท</w:t>
            </w:r>
          </w:p>
        </w:tc>
        <w:tc>
          <w:tcPr>
            <w:tcW w:w="1440" w:type="dxa"/>
            <w:tcBorders>
              <w:top w:val="nil"/>
              <w:left w:val="nil"/>
              <w:bottom w:val="single" w:sz="4" w:space="0" w:color="auto"/>
              <w:right w:val="nil"/>
            </w:tcBorders>
          </w:tcPr>
          <w:p w14:paraId="014E443F" w14:textId="26F9B12F" w:rsidR="00FC51A8" w:rsidRPr="00773A95" w:rsidRDefault="00A86889" w:rsidP="00036B52">
            <w:pPr>
              <w:tabs>
                <w:tab w:val="left" w:pos="540"/>
              </w:tabs>
              <w:ind w:right="-72"/>
              <w:jc w:val="right"/>
              <w:rPr>
                <w:rFonts w:ascii="Browallia New" w:eastAsia="Courier New" w:hAnsi="Browallia New" w:cs="Browallia New"/>
                <w:b/>
                <w:bCs/>
                <w:sz w:val="26"/>
                <w:szCs w:val="26"/>
                <w:cs/>
                <w:lang w:val="en-US"/>
              </w:rPr>
            </w:pPr>
            <w:r w:rsidRPr="00773A95">
              <w:rPr>
                <w:rFonts w:ascii="Browallia New" w:hAnsi="Browallia New" w:cs="Browallia New"/>
                <w:b/>
                <w:bCs/>
                <w:sz w:val="26"/>
                <w:szCs w:val="26"/>
                <w:cs/>
              </w:rPr>
              <w:t>พัน</w:t>
            </w:r>
            <w:r w:rsidR="00FC51A8" w:rsidRPr="00773A95">
              <w:rPr>
                <w:rFonts w:ascii="Browallia New" w:hAnsi="Browallia New" w:cs="Browallia New"/>
                <w:b/>
                <w:bCs/>
                <w:sz w:val="26"/>
                <w:szCs w:val="26"/>
                <w:cs/>
              </w:rPr>
              <w:t>บาท</w:t>
            </w:r>
          </w:p>
        </w:tc>
      </w:tr>
      <w:tr w:rsidR="00FC51A8" w:rsidRPr="00773A95" w14:paraId="382450FB" w14:textId="77777777" w:rsidTr="00E56886">
        <w:tc>
          <w:tcPr>
            <w:tcW w:w="3690" w:type="dxa"/>
            <w:tcBorders>
              <w:top w:val="nil"/>
              <w:left w:val="nil"/>
              <w:bottom w:val="nil"/>
              <w:right w:val="nil"/>
            </w:tcBorders>
            <w:vAlign w:val="center"/>
          </w:tcPr>
          <w:p w14:paraId="44BB09C1" w14:textId="77777777" w:rsidR="00FC51A8" w:rsidRPr="00773A95" w:rsidRDefault="00FC51A8" w:rsidP="00036B52">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16"/>
                <w:szCs w:val="16"/>
                <w:cs/>
                <w:lang w:val="en-US"/>
              </w:rPr>
            </w:pPr>
          </w:p>
        </w:tc>
        <w:tc>
          <w:tcPr>
            <w:tcW w:w="1440" w:type="dxa"/>
            <w:tcBorders>
              <w:top w:val="single" w:sz="4" w:space="0" w:color="auto"/>
              <w:left w:val="nil"/>
              <w:bottom w:val="nil"/>
              <w:right w:val="nil"/>
            </w:tcBorders>
            <w:shd w:val="clear" w:color="auto" w:fill="FAFAFA"/>
            <w:vAlign w:val="center"/>
          </w:tcPr>
          <w:p w14:paraId="5672042C" w14:textId="77777777" w:rsidR="00FC51A8" w:rsidRPr="00773A95" w:rsidRDefault="00FC51A8" w:rsidP="00036B52">
            <w:pPr>
              <w:ind w:right="-72"/>
              <w:jc w:val="right"/>
              <w:rPr>
                <w:rFonts w:ascii="Browallia New" w:eastAsia="Courier New" w:hAnsi="Browallia New" w:cs="Browallia New"/>
                <w:sz w:val="16"/>
                <w:szCs w:val="16"/>
              </w:rPr>
            </w:pPr>
          </w:p>
        </w:tc>
        <w:tc>
          <w:tcPr>
            <w:tcW w:w="1440" w:type="dxa"/>
            <w:tcBorders>
              <w:top w:val="single" w:sz="4" w:space="0" w:color="auto"/>
              <w:left w:val="nil"/>
              <w:bottom w:val="nil"/>
              <w:right w:val="nil"/>
            </w:tcBorders>
            <w:vAlign w:val="center"/>
          </w:tcPr>
          <w:p w14:paraId="6F16E00D" w14:textId="77777777" w:rsidR="00FC51A8" w:rsidRPr="00773A95" w:rsidRDefault="00FC51A8" w:rsidP="00036B52">
            <w:pPr>
              <w:ind w:right="-72"/>
              <w:jc w:val="right"/>
              <w:rPr>
                <w:rFonts w:ascii="Browallia New" w:eastAsia="Courier New" w:hAnsi="Browallia New" w:cs="Browallia New"/>
                <w:sz w:val="16"/>
                <w:szCs w:val="16"/>
              </w:rPr>
            </w:pPr>
          </w:p>
        </w:tc>
        <w:tc>
          <w:tcPr>
            <w:tcW w:w="1440" w:type="dxa"/>
            <w:tcBorders>
              <w:top w:val="single" w:sz="4" w:space="0" w:color="auto"/>
              <w:left w:val="nil"/>
              <w:bottom w:val="nil"/>
              <w:right w:val="nil"/>
            </w:tcBorders>
            <w:shd w:val="clear" w:color="auto" w:fill="FAFAFA"/>
            <w:vAlign w:val="center"/>
          </w:tcPr>
          <w:p w14:paraId="5B9E4B48" w14:textId="77777777" w:rsidR="00FC51A8" w:rsidRPr="00773A95" w:rsidRDefault="00FC51A8" w:rsidP="00036B52">
            <w:pPr>
              <w:ind w:right="-72"/>
              <w:jc w:val="right"/>
              <w:rPr>
                <w:rFonts w:ascii="Browallia New" w:eastAsia="Courier New" w:hAnsi="Browallia New" w:cs="Browallia New"/>
                <w:sz w:val="16"/>
                <w:szCs w:val="16"/>
              </w:rPr>
            </w:pPr>
          </w:p>
        </w:tc>
        <w:tc>
          <w:tcPr>
            <w:tcW w:w="1440" w:type="dxa"/>
            <w:tcBorders>
              <w:top w:val="single" w:sz="4" w:space="0" w:color="auto"/>
              <w:left w:val="nil"/>
              <w:bottom w:val="nil"/>
              <w:right w:val="nil"/>
            </w:tcBorders>
            <w:vAlign w:val="center"/>
          </w:tcPr>
          <w:p w14:paraId="62BAED09" w14:textId="77777777" w:rsidR="00FC51A8" w:rsidRPr="00773A95" w:rsidRDefault="00FC51A8" w:rsidP="00036B52">
            <w:pPr>
              <w:ind w:right="-72"/>
              <w:jc w:val="right"/>
              <w:rPr>
                <w:rFonts w:ascii="Browallia New" w:eastAsia="Courier New" w:hAnsi="Browallia New" w:cs="Browallia New"/>
                <w:sz w:val="16"/>
                <w:szCs w:val="16"/>
              </w:rPr>
            </w:pPr>
          </w:p>
        </w:tc>
      </w:tr>
      <w:tr w:rsidR="007C1034" w:rsidRPr="00773A95" w14:paraId="40060118" w14:textId="77777777" w:rsidTr="5880559B">
        <w:tc>
          <w:tcPr>
            <w:tcW w:w="3690" w:type="dxa"/>
            <w:tcBorders>
              <w:top w:val="nil"/>
              <w:left w:val="nil"/>
              <w:bottom w:val="nil"/>
              <w:right w:val="nil"/>
            </w:tcBorders>
          </w:tcPr>
          <w:p w14:paraId="64437770" w14:textId="27B0C19D" w:rsidR="007C1034" w:rsidRPr="00773A95" w:rsidRDefault="007C1034" w:rsidP="007C1034">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Cs w:val="26"/>
                <w:cs/>
                <w:lang w:val="en-US"/>
              </w:rPr>
            </w:pPr>
            <w:r w:rsidRPr="00773A95">
              <w:rPr>
                <w:rFonts w:ascii="Browallia New" w:eastAsia="PSLChalalaiClassicas" w:hAnsi="Browallia New" w:cs="Browallia New"/>
                <w:szCs w:val="26"/>
                <w:cs/>
                <w:lang w:val="en-US"/>
              </w:rPr>
              <w:t>ภาษีเงินได้ปีปัจจุบัน</w:t>
            </w:r>
          </w:p>
        </w:tc>
        <w:tc>
          <w:tcPr>
            <w:tcW w:w="1440" w:type="dxa"/>
            <w:tcBorders>
              <w:top w:val="nil"/>
              <w:left w:val="nil"/>
              <w:bottom w:val="nil"/>
              <w:right w:val="nil"/>
            </w:tcBorders>
            <w:shd w:val="clear" w:color="auto" w:fill="FAFAFA"/>
            <w:vAlign w:val="center"/>
          </w:tcPr>
          <w:p w14:paraId="0B49DDC1" w14:textId="77127D5C"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336</w:t>
            </w:r>
            <w:r w:rsidR="009C5239"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384</w:t>
            </w:r>
          </w:p>
        </w:tc>
        <w:tc>
          <w:tcPr>
            <w:tcW w:w="1440" w:type="dxa"/>
            <w:tcBorders>
              <w:top w:val="nil"/>
              <w:left w:val="nil"/>
              <w:bottom w:val="nil"/>
              <w:right w:val="nil"/>
            </w:tcBorders>
            <w:shd w:val="clear" w:color="auto" w:fill="auto"/>
            <w:vAlign w:val="center"/>
          </w:tcPr>
          <w:p w14:paraId="2BCCF554" w14:textId="78F84C5E"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176</w:t>
            </w:r>
            <w:r w:rsidR="007C1034"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441</w:t>
            </w:r>
          </w:p>
        </w:tc>
        <w:tc>
          <w:tcPr>
            <w:tcW w:w="1440" w:type="dxa"/>
            <w:tcBorders>
              <w:top w:val="nil"/>
              <w:left w:val="nil"/>
              <w:bottom w:val="nil"/>
              <w:right w:val="nil"/>
            </w:tcBorders>
            <w:shd w:val="clear" w:color="auto" w:fill="FAFAFA"/>
            <w:vAlign w:val="bottom"/>
          </w:tcPr>
          <w:p w14:paraId="70EC648A" w14:textId="505338F4"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266</w:t>
            </w:r>
            <w:r w:rsidR="00D12B51"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931</w:t>
            </w:r>
          </w:p>
        </w:tc>
        <w:tc>
          <w:tcPr>
            <w:tcW w:w="1440" w:type="dxa"/>
            <w:tcBorders>
              <w:top w:val="nil"/>
              <w:left w:val="nil"/>
              <w:bottom w:val="nil"/>
              <w:right w:val="nil"/>
            </w:tcBorders>
            <w:shd w:val="clear" w:color="auto" w:fill="auto"/>
            <w:vAlign w:val="bottom"/>
          </w:tcPr>
          <w:p w14:paraId="37D9F7D9" w14:textId="56B12413" w:rsidR="007C1034" w:rsidRPr="00773A95" w:rsidRDefault="00435D73" w:rsidP="007C1034">
            <w:pPr>
              <w:ind w:right="-72"/>
              <w:jc w:val="right"/>
              <w:rPr>
                <w:rFonts w:ascii="Browallia New" w:eastAsia="Courier New" w:hAnsi="Browallia New" w:cs="Browallia New"/>
                <w:sz w:val="26"/>
                <w:szCs w:val="26"/>
                <w:lang w:val="en-US"/>
              </w:rPr>
            </w:pPr>
            <w:r w:rsidRPr="00435D73">
              <w:rPr>
                <w:rFonts w:ascii="Browallia New" w:eastAsia="Courier New" w:hAnsi="Browallia New" w:cs="Browallia New"/>
                <w:sz w:val="26"/>
                <w:szCs w:val="26"/>
              </w:rPr>
              <w:t>159</w:t>
            </w:r>
            <w:r w:rsidR="003B195F"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696</w:t>
            </w:r>
          </w:p>
        </w:tc>
      </w:tr>
      <w:tr w:rsidR="007C1034" w:rsidRPr="00773A95" w14:paraId="150D1762" w14:textId="77777777" w:rsidTr="5880559B">
        <w:tc>
          <w:tcPr>
            <w:tcW w:w="3690" w:type="dxa"/>
            <w:tcBorders>
              <w:top w:val="nil"/>
              <w:left w:val="nil"/>
              <w:right w:val="nil"/>
            </w:tcBorders>
          </w:tcPr>
          <w:p w14:paraId="4164D793" w14:textId="77777777" w:rsidR="007C1034" w:rsidRPr="00773A95" w:rsidRDefault="007C1034" w:rsidP="007C1034">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Cs w:val="26"/>
                <w:cs/>
                <w:lang w:val="en-US"/>
              </w:rPr>
            </w:pPr>
            <w:r w:rsidRPr="00773A95">
              <w:rPr>
                <w:rFonts w:ascii="Browallia New" w:eastAsia="PSLChalalaiClassicas" w:hAnsi="Browallia New" w:cs="Browallia New"/>
                <w:szCs w:val="26"/>
                <w:cs/>
                <w:lang w:val="en-US"/>
              </w:rPr>
              <w:t>ภาษีเงินได้รอการตัดบัญชี</w:t>
            </w:r>
          </w:p>
        </w:tc>
        <w:tc>
          <w:tcPr>
            <w:tcW w:w="1440" w:type="dxa"/>
            <w:tcBorders>
              <w:top w:val="nil"/>
              <w:left w:val="nil"/>
              <w:bottom w:val="single" w:sz="4" w:space="0" w:color="auto"/>
              <w:right w:val="nil"/>
            </w:tcBorders>
            <w:shd w:val="clear" w:color="auto" w:fill="FAFAFA"/>
          </w:tcPr>
          <w:p w14:paraId="54AF04C8" w14:textId="53BC9EDF" w:rsidR="007C1034" w:rsidRPr="00773A95" w:rsidRDefault="002D4C16"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100</w:t>
            </w:r>
            <w:r w:rsidR="009C5239" w:rsidRPr="00773A95">
              <w:rPr>
                <w:rFonts w:ascii="Browallia New" w:hAnsi="Browallia New" w:cs="Browallia New"/>
                <w:sz w:val="26"/>
                <w:szCs w:val="26"/>
                <w:lang w:val="en-US"/>
              </w:rPr>
              <w:t>,</w:t>
            </w:r>
            <w:r w:rsidR="00435D73" w:rsidRPr="00435D73">
              <w:rPr>
                <w:rFonts w:ascii="Browallia New" w:hAnsi="Browallia New" w:cs="Browallia New"/>
                <w:sz w:val="26"/>
                <w:szCs w:val="26"/>
              </w:rPr>
              <w:t>863</w:t>
            </w:r>
            <w:r w:rsidRPr="00773A95">
              <w:rPr>
                <w:rFonts w:ascii="Browallia New" w:hAnsi="Browallia New" w:cs="Browallia New"/>
                <w:sz w:val="26"/>
                <w:szCs w:val="26"/>
                <w:lang w:val="en-US"/>
              </w:rPr>
              <w:t>)</w:t>
            </w:r>
          </w:p>
        </w:tc>
        <w:tc>
          <w:tcPr>
            <w:tcW w:w="1440" w:type="dxa"/>
            <w:tcBorders>
              <w:top w:val="nil"/>
              <w:left w:val="nil"/>
              <w:bottom w:val="single" w:sz="4" w:space="0" w:color="auto"/>
              <w:right w:val="nil"/>
            </w:tcBorders>
            <w:shd w:val="clear" w:color="auto" w:fill="auto"/>
          </w:tcPr>
          <w:p w14:paraId="59575973" w14:textId="7541D645"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773A95">
              <w:rPr>
                <w:rFonts w:ascii="Browallia New" w:hAnsi="Browallia New" w:cs="Browallia New"/>
                <w:sz w:val="26"/>
                <w:szCs w:val="26"/>
              </w:rPr>
              <w:t>(</w:t>
            </w:r>
            <w:r w:rsidR="00435D73" w:rsidRPr="00435D73">
              <w:rPr>
                <w:rFonts w:ascii="Browallia New" w:hAnsi="Browallia New" w:cs="Browallia New"/>
                <w:sz w:val="26"/>
                <w:szCs w:val="26"/>
              </w:rPr>
              <w:t>31</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122</w:t>
            </w:r>
            <w:r w:rsidRPr="00773A95">
              <w:rPr>
                <w:rFonts w:ascii="Browallia New" w:hAnsi="Browallia New" w:cs="Browallia New"/>
                <w:sz w:val="26"/>
                <w:szCs w:val="26"/>
                <w:lang w:val="en-US"/>
              </w:rPr>
              <w:t>)</w:t>
            </w:r>
          </w:p>
        </w:tc>
        <w:tc>
          <w:tcPr>
            <w:tcW w:w="1440" w:type="dxa"/>
            <w:tcBorders>
              <w:top w:val="nil"/>
              <w:left w:val="nil"/>
              <w:bottom w:val="single" w:sz="4" w:space="0" w:color="auto"/>
              <w:right w:val="nil"/>
            </w:tcBorders>
            <w:shd w:val="clear" w:color="auto" w:fill="FAFAFA"/>
            <w:vAlign w:val="bottom"/>
          </w:tcPr>
          <w:p w14:paraId="070F8718" w14:textId="39766E84" w:rsidR="007C1034" w:rsidRPr="00773A95" w:rsidRDefault="002D4C16"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140</w:t>
            </w:r>
            <w:r w:rsidR="003B195F" w:rsidRPr="00773A95">
              <w:rPr>
                <w:rFonts w:ascii="Browallia New" w:hAnsi="Browallia New" w:cs="Browallia New"/>
                <w:sz w:val="26"/>
                <w:szCs w:val="26"/>
                <w:lang w:val="en-US"/>
              </w:rPr>
              <w:t>,</w:t>
            </w:r>
            <w:r w:rsidR="00435D73" w:rsidRPr="00435D73">
              <w:rPr>
                <w:rFonts w:ascii="Browallia New" w:hAnsi="Browallia New" w:cs="Browallia New"/>
                <w:sz w:val="26"/>
                <w:szCs w:val="26"/>
              </w:rPr>
              <w:t>738</w:t>
            </w:r>
            <w:r w:rsidRPr="00773A95">
              <w:rPr>
                <w:rFonts w:ascii="Browallia New" w:hAnsi="Browallia New" w:cs="Browallia New"/>
                <w:sz w:val="26"/>
                <w:szCs w:val="26"/>
                <w:lang w:val="en-US"/>
              </w:rPr>
              <w:t>)</w:t>
            </w:r>
          </w:p>
        </w:tc>
        <w:tc>
          <w:tcPr>
            <w:tcW w:w="1440" w:type="dxa"/>
            <w:tcBorders>
              <w:top w:val="nil"/>
              <w:left w:val="nil"/>
              <w:bottom w:val="single" w:sz="4" w:space="0" w:color="auto"/>
              <w:right w:val="nil"/>
            </w:tcBorders>
            <w:shd w:val="clear" w:color="auto" w:fill="auto"/>
            <w:vAlign w:val="bottom"/>
          </w:tcPr>
          <w:p w14:paraId="79BE4FEC" w14:textId="11D5E5FC"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14</w:t>
            </w:r>
            <w:r w:rsidR="003B195F" w:rsidRPr="00773A95">
              <w:rPr>
                <w:rFonts w:ascii="Browallia New" w:hAnsi="Browallia New" w:cs="Browallia New"/>
                <w:sz w:val="26"/>
                <w:szCs w:val="26"/>
              </w:rPr>
              <w:t>,</w:t>
            </w:r>
            <w:r w:rsidR="00435D73" w:rsidRPr="00435D73">
              <w:rPr>
                <w:rFonts w:ascii="Browallia New" w:hAnsi="Browallia New" w:cs="Browallia New"/>
                <w:sz w:val="26"/>
                <w:szCs w:val="26"/>
              </w:rPr>
              <w:t>233</w:t>
            </w:r>
            <w:r w:rsidR="003B195F" w:rsidRPr="00773A95">
              <w:rPr>
                <w:rFonts w:ascii="Browallia New" w:hAnsi="Browallia New" w:cs="Browallia New"/>
                <w:sz w:val="26"/>
                <w:szCs w:val="26"/>
              </w:rPr>
              <w:t>)</w:t>
            </w:r>
          </w:p>
        </w:tc>
      </w:tr>
      <w:tr w:rsidR="007C1034" w:rsidRPr="00773A95" w14:paraId="05EB7FE0" w14:textId="77777777" w:rsidTr="5880559B">
        <w:tc>
          <w:tcPr>
            <w:tcW w:w="3690" w:type="dxa"/>
            <w:tcBorders>
              <w:top w:val="nil"/>
              <w:left w:val="nil"/>
              <w:bottom w:val="nil"/>
              <w:right w:val="nil"/>
            </w:tcBorders>
          </w:tcPr>
          <w:p w14:paraId="3246CDD0" w14:textId="77777777" w:rsidR="007C1034" w:rsidRPr="00773A95" w:rsidRDefault="007C1034" w:rsidP="007C1034">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Cs w:val="26"/>
                <w:cs/>
                <w:lang w:val="en-US"/>
              </w:rPr>
            </w:pPr>
            <w:r w:rsidRPr="00773A95">
              <w:rPr>
                <w:rFonts w:ascii="Browallia New" w:eastAsia="PSLChalalaiClassicas" w:hAnsi="Browallia New" w:cs="Browallia New"/>
                <w:szCs w:val="26"/>
                <w:cs/>
                <w:lang w:val="en-US"/>
              </w:rPr>
              <w:t>รวมภาษีเงินได้</w:t>
            </w:r>
          </w:p>
        </w:tc>
        <w:tc>
          <w:tcPr>
            <w:tcW w:w="1440" w:type="dxa"/>
            <w:tcBorders>
              <w:top w:val="single" w:sz="4" w:space="0" w:color="auto"/>
              <w:left w:val="nil"/>
              <w:bottom w:val="single" w:sz="4" w:space="0" w:color="auto"/>
              <w:right w:val="nil"/>
            </w:tcBorders>
            <w:shd w:val="clear" w:color="auto" w:fill="FAFAFA"/>
          </w:tcPr>
          <w:p w14:paraId="61527BC7" w14:textId="05EC0E42"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235</w:t>
            </w:r>
            <w:r w:rsidR="009C5239" w:rsidRPr="00773A95">
              <w:rPr>
                <w:rFonts w:ascii="Browallia New" w:hAnsi="Browallia New" w:cs="Browallia New"/>
                <w:sz w:val="26"/>
                <w:szCs w:val="26"/>
                <w:lang w:val="en-US"/>
              </w:rPr>
              <w:t>,</w:t>
            </w:r>
            <w:r w:rsidRPr="00435D73">
              <w:rPr>
                <w:rFonts w:ascii="Browallia New" w:hAnsi="Browallia New" w:cs="Browallia New"/>
                <w:sz w:val="26"/>
                <w:szCs w:val="26"/>
              </w:rPr>
              <w:t>521</w:t>
            </w:r>
          </w:p>
        </w:tc>
        <w:tc>
          <w:tcPr>
            <w:tcW w:w="1440" w:type="dxa"/>
            <w:tcBorders>
              <w:top w:val="nil"/>
              <w:left w:val="nil"/>
              <w:bottom w:val="single" w:sz="4" w:space="0" w:color="auto"/>
              <w:right w:val="nil"/>
            </w:tcBorders>
            <w:shd w:val="clear" w:color="auto" w:fill="auto"/>
          </w:tcPr>
          <w:p w14:paraId="34636B9E" w14:textId="7C14349C"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145</w:t>
            </w:r>
            <w:r w:rsidR="007C1034" w:rsidRPr="00773A95">
              <w:rPr>
                <w:rFonts w:ascii="Browallia New" w:hAnsi="Browallia New" w:cs="Browallia New"/>
                <w:sz w:val="26"/>
                <w:szCs w:val="26"/>
                <w:lang w:val="en-US"/>
              </w:rPr>
              <w:t>,</w:t>
            </w:r>
            <w:r w:rsidRPr="00435D73">
              <w:rPr>
                <w:rFonts w:ascii="Browallia New" w:hAnsi="Browallia New" w:cs="Browallia New"/>
                <w:sz w:val="26"/>
                <w:szCs w:val="26"/>
              </w:rPr>
              <w:t>319</w:t>
            </w:r>
          </w:p>
        </w:tc>
        <w:tc>
          <w:tcPr>
            <w:tcW w:w="1440" w:type="dxa"/>
            <w:tcBorders>
              <w:top w:val="nil"/>
              <w:left w:val="nil"/>
              <w:bottom w:val="single" w:sz="4" w:space="0" w:color="auto"/>
              <w:right w:val="nil"/>
            </w:tcBorders>
            <w:shd w:val="clear" w:color="auto" w:fill="FAFAFA"/>
            <w:vAlign w:val="bottom"/>
          </w:tcPr>
          <w:p w14:paraId="65245C92" w14:textId="7FFFF5E1"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126</w:t>
            </w:r>
            <w:r w:rsidR="003B195F" w:rsidRPr="00773A95">
              <w:rPr>
                <w:rFonts w:ascii="Browallia New" w:hAnsi="Browallia New" w:cs="Browallia New"/>
                <w:sz w:val="26"/>
                <w:szCs w:val="26"/>
              </w:rPr>
              <w:t>,</w:t>
            </w:r>
            <w:r w:rsidRPr="00435D73">
              <w:rPr>
                <w:rFonts w:ascii="Browallia New" w:hAnsi="Browallia New" w:cs="Browallia New"/>
                <w:sz w:val="26"/>
                <w:szCs w:val="26"/>
              </w:rPr>
              <w:t>193</w:t>
            </w:r>
          </w:p>
        </w:tc>
        <w:tc>
          <w:tcPr>
            <w:tcW w:w="1440" w:type="dxa"/>
            <w:tcBorders>
              <w:top w:val="nil"/>
              <w:left w:val="nil"/>
              <w:bottom w:val="single" w:sz="4" w:space="0" w:color="auto"/>
              <w:right w:val="nil"/>
            </w:tcBorders>
            <w:shd w:val="clear" w:color="auto" w:fill="auto"/>
            <w:vAlign w:val="bottom"/>
          </w:tcPr>
          <w:p w14:paraId="3F003484" w14:textId="5613ABCB"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145</w:t>
            </w:r>
            <w:r w:rsidR="003B195F" w:rsidRPr="00773A95">
              <w:rPr>
                <w:rFonts w:ascii="Browallia New" w:hAnsi="Browallia New" w:cs="Browallia New"/>
                <w:sz w:val="26"/>
                <w:szCs w:val="26"/>
                <w:lang w:val="en-US"/>
              </w:rPr>
              <w:t>,</w:t>
            </w:r>
            <w:r w:rsidRPr="00435D73">
              <w:rPr>
                <w:rFonts w:ascii="Browallia New" w:hAnsi="Browallia New" w:cs="Browallia New"/>
                <w:sz w:val="26"/>
                <w:szCs w:val="26"/>
              </w:rPr>
              <w:t>463</w:t>
            </w:r>
          </w:p>
        </w:tc>
      </w:tr>
    </w:tbl>
    <w:p w14:paraId="369578A3" w14:textId="66A00EAC" w:rsidR="00E81543" w:rsidRPr="00773A95" w:rsidRDefault="00176687" w:rsidP="00036B52">
      <w:pPr>
        <w:jc w:val="thaiDistribute"/>
        <w:rPr>
          <w:rFonts w:ascii="Browallia New" w:hAnsi="Browallia New" w:cs="Browallia New"/>
          <w:szCs w:val="26"/>
        </w:rPr>
      </w:pPr>
      <w:r w:rsidRPr="00773A95">
        <w:rPr>
          <w:rFonts w:ascii="Browallia New" w:hAnsi="Browallia New" w:cs="Browallia New"/>
          <w:szCs w:val="26"/>
        </w:rPr>
        <w:br w:type="page"/>
      </w:r>
    </w:p>
    <w:p w14:paraId="255FBCFE" w14:textId="77777777" w:rsidR="00731922" w:rsidRPr="00773A95" w:rsidRDefault="00731922" w:rsidP="00036B52">
      <w:pPr>
        <w:jc w:val="thaiDistribute"/>
        <w:rPr>
          <w:rFonts w:ascii="Browallia New" w:hAnsi="Browallia New" w:cs="Browallia New"/>
          <w:szCs w:val="26"/>
        </w:rPr>
      </w:pPr>
    </w:p>
    <w:p w14:paraId="1F41CAE7" w14:textId="77777777" w:rsidR="001829DF" w:rsidRPr="00773A95" w:rsidRDefault="00D859CC" w:rsidP="00036B52">
      <w:pPr>
        <w:jc w:val="thaiDistribute"/>
        <w:rPr>
          <w:rFonts w:ascii="Browallia New" w:hAnsi="Browallia New" w:cs="Browallia New"/>
          <w:szCs w:val="26"/>
        </w:rPr>
      </w:pPr>
      <w:r w:rsidRPr="00773A95">
        <w:rPr>
          <w:rFonts w:ascii="Browallia New" w:hAnsi="Browallia New" w:cs="Browallia New"/>
          <w:szCs w:val="26"/>
          <w:cs/>
        </w:rPr>
        <w:t>ภาษีเงินได้สำหรับกำไรก่อนหักภาษีของ</w:t>
      </w:r>
      <w:r w:rsidR="001A2144" w:rsidRPr="00773A95">
        <w:rPr>
          <w:rFonts w:ascii="Browallia New" w:hAnsi="Browallia New" w:cs="Browallia New"/>
          <w:szCs w:val="26"/>
          <w:cs/>
        </w:rPr>
        <w:t>กลุ่มกิจการ</w:t>
      </w:r>
      <w:r w:rsidRPr="00773A95">
        <w:rPr>
          <w:rFonts w:ascii="Browallia New" w:hAnsi="Browallia New" w:cs="Browallia New"/>
          <w:szCs w:val="26"/>
          <w:cs/>
        </w:rPr>
        <w:t>มียอดจำนวนเงินที่แตกต่างจากการคำนวณกำไรทางบัญชีคูณกับภาษีของประเทศที่บริษัทใหญ่ตั้งอยู่ โดยมีรายละเอียดดังนี้</w:t>
      </w:r>
    </w:p>
    <w:p w14:paraId="3A11B08C" w14:textId="77777777" w:rsidR="003C2618" w:rsidRPr="000E01DB" w:rsidRDefault="003C2618" w:rsidP="00036B52">
      <w:pPr>
        <w:jc w:val="thaiDistribute"/>
        <w:rPr>
          <w:rFonts w:ascii="Browallia New" w:hAnsi="Browallia New" w:cs="Browallia New"/>
          <w:sz w:val="16"/>
          <w:szCs w:val="16"/>
        </w:rPr>
      </w:pPr>
    </w:p>
    <w:tbl>
      <w:tblPr>
        <w:tblW w:w="9461" w:type="dxa"/>
        <w:tblLayout w:type="fixed"/>
        <w:tblLook w:val="0000" w:firstRow="0" w:lastRow="0" w:firstColumn="0" w:lastColumn="0" w:noHBand="0" w:noVBand="0"/>
      </w:tblPr>
      <w:tblGrid>
        <w:gridCol w:w="3989"/>
        <w:gridCol w:w="1368"/>
        <w:gridCol w:w="1368"/>
        <w:gridCol w:w="1368"/>
        <w:gridCol w:w="1368"/>
      </w:tblGrid>
      <w:tr w:rsidR="00AC1AC1" w:rsidRPr="00773A95" w14:paraId="43356F48" w14:textId="77777777" w:rsidTr="00C558E2">
        <w:tc>
          <w:tcPr>
            <w:tcW w:w="3989" w:type="dxa"/>
          </w:tcPr>
          <w:p w14:paraId="53AEC047" w14:textId="77777777" w:rsidR="003C2618" w:rsidRPr="00773A95" w:rsidRDefault="003C2618" w:rsidP="00036B52">
            <w:pPr>
              <w:ind w:left="-105" w:right="-72" w:firstLine="3"/>
              <w:rPr>
                <w:rFonts w:ascii="Browallia New" w:hAnsi="Browallia New" w:cs="Browallia New"/>
                <w:b/>
                <w:bCs/>
                <w:szCs w:val="26"/>
              </w:rPr>
            </w:pPr>
          </w:p>
        </w:tc>
        <w:tc>
          <w:tcPr>
            <w:tcW w:w="2736" w:type="dxa"/>
            <w:gridSpan w:val="2"/>
            <w:tcBorders>
              <w:top w:val="single" w:sz="4" w:space="0" w:color="auto"/>
              <w:bottom w:val="single" w:sz="4" w:space="0" w:color="auto"/>
            </w:tcBorders>
          </w:tcPr>
          <w:p w14:paraId="72134054" w14:textId="77777777" w:rsidR="003C2618" w:rsidRPr="00773A95" w:rsidRDefault="003C2618" w:rsidP="00036B52">
            <w:pPr>
              <w:tabs>
                <w:tab w:val="left" w:pos="6840"/>
              </w:tabs>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งบการเงินรวม</w:t>
            </w:r>
          </w:p>
        </w:tc>
        <w:tc>
          <w:tcPr>
            <w:tcW w:w="2736" w:type="dxa"/>
            <w:gridSpan w:val="2"/>
            <w:tcBorders>
              <w:top w:val="single" w:sz="4" w:space="0" w:color="auto"/>
              <w:bottom w:val="single" w:sz="4" w:space="0" w:color="auto"/>
            </w:tcBorders>
          </w:tcPr>
          <w:p w14:paraId="6797BCDE" w14:textId="77777777" w:rsidR="003C2618" w:rsidRPr="00773A95" w:rsidRDefault="001A2144" w:rsidP="00036B52">
            <w:pPr>
              <w:tabs>
                <w:tab w:val="left" w:pos="6840"/>
              </w:tabs>
              <w:ind w:right="-72"/>
              <w:jc w:val="right"/>
              <w:rPr>
                <w:rFonts w:ascii="Browallia New" w:hAnsi="Browallia New" w:cs="Browallia New"/>
                <w:b/>
                <w:bCs/>
                <w:szCs w:val="26"/>
                <w:cs/>
              </w:rPr>
            </w:pPr>
            <w:r w:rsidRPr="00773A95">
              <w:rPr>
                <w:rFonts w:ascii="Browallia New" w:hAnsi="Browallia New" w:cs="Browallia New"/>
                <w:b/>
                <w:bCs/>
                <w:szCs w:val="26"/>
                <w:cs/>
              </w:rPr>
              <w:t>งบการเงินเฉพาะกิจการ</w:t>
            </w:r>
          </w:p>
        </w:tc>
      </w:tr>
      <w:tr w:rsidR="005C5799" w:rsidRPr="00773A95" w14:paraId="2B26B9A1" w14:textId="77777777" w:rsidTr="00814C63">
        <w:tc>
          <w:tcPr>
            <w:tcW w:w="3989" w:type="dxa"/>
          </w:tcPr>
          <w:p w14:paraId="409B58A5" w14:textId="77777777" w:rsidR="005C5799" w:rsidRPr="00773A95" w:rsidRDefault="005C5799" w:rsidP="00036B52">
            <w:pPr>
              <w:ind w:left="-105" w:right="-72" w:firstLine="3"/>
              <w:rPr>
                <w:rFonts w:ascii="Browallia New" w:hAnsi="Browallia New" w:cs="Browallia New"/>
                <w:b/>
                <w:bCs/>
                <w:szCs w:val="26"/>
              </w:rPr>
            </w:pPr>
          </w:p>
        </w:tc>
        <w:tc>
          <w:tcPr>
            <w:tcW w:w="2736" w:type="dxa"/>
            <w:gridSpan w:val="2"/>
            <w:tcBorders>
              <w:top w:val="single" w:sz="4" w:space="0" w:color="auto"/>
            </w:tcBorders>
          </w:tcPr>
          <w:p w14:paraId="22A476BA" w14:textId="77777777" w:rsidR="005C5799" w:rsidRPr="00773A95" w:rsidRDefault="005C5799" w:rsidP="00036B52">
            <w:pPr>
              <w:tabs>
                <w:tab w:val="left" w:pos="6840"/>
              </w:tabs>
              <w:ind w:right="-72"/>
              <w:jc w:val="right"/>
              <w:rPr>
                <w:rFonts w:ascii="Browallia New" w:hAnsi="Browallia New" w:cs="Browallia New"/>
                <w:b/>
                <w:bCs/>
                <w:szCs w:val="26"/>
                <w:cs/>
              </w:rPr>
            </w:pPr>
          </w:p>
        </w:tc>
        <w:tc>
          <w:tcPr>
            <w:tcW w:w="2736" w:type="dxa"/>
            <w:gridSpan w:val="2"/>
            <w:tcBorders>
              <w:top w:val="single" w:sz="4" w:space="0" w:color="auto"/>
            </w:tcBorders>
          </w:tcPr>
          <w:p w14:paraId="1A6B8DAC" w14:textId="3BB751BB" w:rsidR="005C5799" w:rsidRPr="00773A95" w:rsidRDefault="005C5799" w:rsidP="00036B52">
            <w:pPr>
              <w:tabs>
                <w:tab w:val="left" w:pos="6840"/>
              </w:tabs>
              <w:ind w:right="-72"/>
              <w:jc w:val="right"/>
              <w:rPr>
                <w:rFonts w:ascii="Browallia New" w:hAnsi="Browallia New" w:cs="Browallia New"/>
                <w:b/>
                <w:bCs/>
                <w:szCs w:val="26"/>
                <w:cs/>
              </w:rPr>
            </w:pPr>
            <w:r w:rsidRPr="00773A95">
              <w:rPr>
                <w:rFonts w:ascii="Browallia New" w:hAnsi="Browallia New" w:cs="Browallia New"/>
                <w:b/>
                <w:bCs/>
                <w:szCs w:val="26"/>
                <w:cs/>
              </w:rPr>
              <w:t>ปรับปรุงใหม่</w:t>
            </w:r>
          </w:p>
        </w:tc>
      </w:tr>
      <w:tr w:rsidR="00B53E22" w:rsidRPr="00773A95" w14:paraId="5C253FC9" w14:textId="77777777" w:rsidTr="00814C63">
        <w:tc>
          <w:tcPr>
            <w:tcW w:w="3989" w:type="dxa"/>
          </w:tcPr>
          <w:p w14:paraId="73FB06CD" w14:textId="3AA214DA" w:rsidR="00B53E22" w:rsidRPr="00773A95" w:rsidRDefault="00B53E22" w:rsidP="00B53E22">
            <w:pPr>
              <w:ind w:left="-105" w:right="-72" w:firstLine="3"/>
              <w:rPr>
                <w:rFonts w:ascii="Browallia New" w:hAnsi="Browallia New" w:cs="Browallia New"/>
                <w:b/>
                <w:bCs/>
                <w:sz w:val="26"/>
                <w:szCs w:val="26"/>
              </w:rPr>
            </w:pPr>
            <w:r w:rsidRPr="00773A95">
              <w:rPr>
                <w:rFonts w:ascii="Browallia New" w:eastAsia="Arial Unicode MS" w:hAnsi="Browallia New" w:cs="Browallia New"/>
                <w:b/>
                <w:bCs/>
                <w:sz w:val="26"/>
                <w:szCs w:val="26"/>
                <w:cs/>
              </w:rPr>
              <w:t xml:space="preserve">สำหรับปีสิ้นสุดวันที่ </w:t>
            </w:r>
            <w:r w:rsidR="00435D73" w:rsidRPr="00435D73">
              <w:rPr>
                <w:rFonts w:ascii="Browallia New" w:eastAsia="Arial Unicode MS" w:hAnsi="Browallia New" w:cs="Browallia New"/>
                <w:b/>
                <w:bCs/>
                <w:sz w:val="26"/>
                <w:szCs w:val="26"/>
              </w:rPr>
              <w:t>31</w:t>
            </w:r>
            <w:r w:rsidRPr="00773A95">
              <w:rPr>
                <w:rFonts w:ascii="Browallia New" w:eastAsia="Arial Unicode MS" w:hAnsi="Browallia New" w:cs="Browallia New"/>
                <w:b/>
                <w:bCs/>
                <w:sz w:val="26"/>
                <w:szCs w:val="26"/>
              </w:rPr>
              <w:t xml:space="preserve"> </w:t>
            </w:r>
            <w:r w:rsidRPr="00773A95">
              <w:rPr>
                <w:rFonts w:ascii="Browallia New" w:eastAsia="Arial Unicode MS" w:hAnsi="Browallia New" w:cs="Browallia New"/>
                <w:b/>
                <w:bCs/>
                <w:sz w:val="26"/>
                <w:szCs w:val="26"/>
                <w:cs/>
              </w:rPr>
              <w:t>ธันวาคม</w:t>
            </w:r>
          </w:p>
        </w:tc>
        <w:tc>
          <w:tcPr>
            <w:tcW w:w="1368" w:type="dxa"/>
          </w:tcPr>
          <w:p w14:paraId="0040EB06" w14:textId="01A68FF4" w:rsidR="00B53E22" w:rsidRPr="00773A95" w:rsidRDefault="00875916" w:rsidP="00B53E22">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Pr>
          <w:p w14:paraId="55850518" w14:textId="40CFC6EA" w:rsidR="00B53E22" w:rsidRPr="00773A95" w:rsidRDefault="00875916" w:rsidP="00B53E22">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tcPr>
          <w:p w14:paraId="6B21413C" w14:textId="15256B61" w:rsidR="00B53E22" w:rsidRPr="00773A95" w:rsidRDefault="00875916" w:rsidP="00B53E22">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Pr>
          <w:p w14:paraId="75D08903" w14:textId="11B92619" w:rsidR="00B53E22" w:rsidRPr="00773A95" w:rsidRDefault="00875916" w:rsidP="00B53E22">
            <w:pPr>
              <w:tabs>
                <w:tab w:val="left" w:pos="68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FC51A8" w:rsidRPr="00773A95" w14:paraId="48AAC9EC" w14:textId="77777777" w:rsidTr="00C558E2">
        <w:tc>
          <w:tcPr>
            <w:tcW w:w="3989" w:type="dxa"/>
          </w:tcPr>
          <w:p w14:paraId="1C0CDA10" w14:textId="77777777" w:rsidR="00FC51A8" w:rsidRPr="00773A95" w:rsidRDefault="00FC51A8" w:rsidP="00036B52">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rPr>
            </w:pPr>
          </w:p>
        </w:tc>
        <w:tc>
          <w:tcPr>
            <w:tcW w:w="1368" w:type="dxa"/>
            <w:tcBorders>
              <w:bottom w:val="single" w:sz="4" w:space="0" w:color="auto"/>
            </w:tcBorders>
          </w:tcPr>
          <w:p w14:paraId="34165BB3" w14:textId="6B8695BD" w:rsidR="00FC51A8" w:rsidRPr="00773A95" w:rsidRDefault="00A86889" w:rsidP="00036B5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FC51A8" w:rsidRPr="00773A95">
              <w:rPr>
                <w:rFonts w:ascii="Browallia New" w:hAnsi="Browallia New" w:cs="Browallia New"/>
                <w:b/>
                <w:bCs/>
                <w:sz w:val="26"/>
                <w:szCs w:val="26"/>
                <w:cs/>
              </w:rPr>
              <w:t>บาท</w:t>
            </w:r>
          </w:p>
        </w:tc>
        <w:tc>
          <w:tcPr>
            <w:tcW w:w="1368" w:type="dxa"/>
            <w:tcBorders>
              <w:bottom w:val="single" w:sz="4" w:space="0" w:color="auto"/>
            </w:tcBorders>
          </w:tcPr>
          <w:p w14:paraId="58C8AB3B" w14:textId="0F3F54A7" w:rsidR="00FC51A8" w:rsidRPr="00773A95" w:rsidRDefault="00A86889" w:rsidP="00036B5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FC51A8" w:rsidRPr="00773A95">
              <w:rPr>
                <w:rFonts w:ascii="Browallia New" w:hAnsi="Browallia New" w:cs="Browallia New"/>
                <w:b/>
                <w:bCs/>
                <w:sz w:val="26"/>
                <w:szCs w:val="26"/>
                <w:cs/>
              </w:rPr>
              <w:t>บาท</w:t>
            </w:r>
          </w:p>
        </w:tc>
        <w:tc>
          <w:tcPr>
            <w:tcW w:w="1368" w:type="dxa"/>
            <w:tcBorders>
              <w:bottom w:val="single" w:sz="4" w:space="0" w:color="auto"/>
            </w:tcBorders>
          </w:tcPr>
          <w:p w14:paraId="255DE208" w14:textId="78E8EE8C" w:rsidR="00FC51A8" w:rsidRPr="00773A95" w:rsidRDefault="00A86889" w:rsidP="00036B5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FC51A8" w:rsidRPr="00773A95">
              <w:rPr>
                <w:rFonts w:ascii="Browallia New" w:hAnsi="Browallia New" w:cs="Browallia New"/>
                <w:b/>
                <w:bCs/>
                <w:sz w:val="26"/>
                <w:szCs w:val="26"/>
                <w:cs/>
              </w:rPr>
              <w:t>บาท</w:t>
            </w:r>
          </w:p>
        </w:tc>
        <w:tc>
          <w:tcPr>
            <w:tcW w:w="1368" w:type="dxa"/>
            <w:tcBorders>
              <w:bottom w:val="single" w:sz="4" w:space="0" w:color="auto"/>
            </w:tcBorders>
          </w:tcPr>
          <w:p w14:paraId="1DB52074" w14:textId="79BB2A8F" w:rsidR="00FC51A8" w:rsidRPr="00773A95" w:rsidRDefault="00A86889" w:rsidP="00036B5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FC51A8" w:rsidRPr="00773A95">
              <w:rPr>
                <w:rFonts w:ascii="Browallia New" w:hAnsi="Browallia New" w:cs="Browallia New"/>
                <w:b/>
                <w:bCs/>
                <w:sz w:val="26"/>
                <w:szCs w:val="26"/>
                <w:cs/>
              </w:rPr>
              <w:t>บาท</w:t>
            </w:r>
          </w:p>
        </w:tc>
      </w:tr>
      <w:tr w:rsidR="00FC51A8" w:rsidRPr="000E01DB" w14:paraId="061C8E9D" w14:textId="77777777" w:rsidTr="00C558E2">
        <w:tc>
          <w:tcPr>
            <w:tcW w:w="3989" w:type="dxa"/>
          </w:tcPr>
          <w:p w14:paraId="5B113D06" w14:textId="77777777" w:rsidR="00FC51A8" w:rsidRPr="000E01DB" w:rsidRDefault="00FC51A8" w:rsidP="00036B52">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16"/>
                <w:szCs w:val="16"/>
              </w:rPr>
            </w:pPr>
          </w:p>
        </w:tc>
        <w:tc>
          <w:tcPr>
            <w:tcW w:w="1368" w:type="dxa"/>
            <w:tcBorders>
              <w:top w:val="single" w:sz="4" w:space="0" w:color="auto"/>
            </w:tcBorders>
            <w:shd w:val="clear" w:color="auto" w:fill="FAFAFA"/>
          </w:tcPr>
          <w:p w14:paraId="3F5EE44C" w14:textId="77777777" w:rsidR="00FC51A8" w:rsidRPr="000E01DB" w:rsidRDefault="00FC51A8" w:rsidP="00036B52">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16"/>
                <w:szCs w:val="16"/>
              </w:rPr>
            </w:pPr>
          </w:p>
        </w:tc>
        <w:tc>
          <w:tcPr>
            <w:tcW w:w="1368" w:type="dxa"/>
            <w:tcBorders>
              <w:top w:val="single" w:sz="4" w:space="0" w:color="auto"/>
            </w:tcBorders>
          </w:tcPr>
          <w:p w14:paraId="36691EA3" w14:textId="77777777" w:rsidR="00FC51A8" w:rsidRPr="000E01DB" w:rsidRDefault="00FC51A8" w:rsidP="00036B52">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16"/>
                <w:szCs w:val="16"/>
              </w:rPr>
            </w:pPr>
          </w:p>
        </w:tc>
        <w:tc>
          <w:tcPr>
            <w:tcW w:w="1368" w:type="dxa"/>
            <w:tcBorders>
              <w:top w:val="single" w:sz="4" w:space="0" w:color="auto"/>
            </w:tcBorders>
            <w:shd w:val="clear" w:color="auto" w:fill="FAFAFA"/>
          </w:tcPr>
          <w:p w14:paraId="79C923AF" w14:textId="77777777" w:rsidR="00FC51A8" w:rsidRPr="000E01DB" w:rsidRDefault="00FC51A8" w:rsidP="00036B52">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16"/>
                <w:szCs w:val="16"/>
              </w:rPr>
            </w:pPr>
          </w:p>
        </w:tc>
        <w:tc>
          <w:tcPr>
            <w:tcW w:w="1368" w:type="dxa"/>
            <w:tcBorders>
              <w:top w:val="single" w:sz="4" w:space="0" w:color="auto"/>
            </w:tcBorders>
          </w:tcPr>
          <w:p w14:paraId="346AF3ED" w14:textId="77777777" w:rsidR="00FC51A8" w:rsidRPr="000E01DB" w:rsidRDefault="00FC51A8" w:rsidP="00036B52">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16"/>
                <w:szCs w:val="16"/>
              </w:rPr>
            </w:pPr>
          </w:p>
        </w:tc>
      </w:tr>
      <w:tr w:rsidR="007C1034" w:rsidRPr="00773A95" w14:paraId="352A75A8" w14:textId="77777777" w:rsidTr="00C558E2">
        <w:tc>
          <w:tcPr>
            <w:tcW w:w="3989" w:type="dxa"/>
          </w:tcPr>
          <w:p w14:paraId="1097C367"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Cs w:val="26"/>
              </w:rPr>
            </w:pPr>
            <w:bookmarkStart w:id="34" w:name="_Hlk435627941"/>
            <w:r w:rsidRPr="00773A95">
              <w:rPr>
                <w:rFonts w:ascii="Browallia New" w:hAnsi="Browallia New" w:cs="Browallia New"/>
                <w:szCs w:val="26"/>
                <w:cs/>
              </w:rPr>
              <w:t>กำไรก่อนภาษี</w:t>
            </w:r>
          </w:p>
        </w:tc>
        <w:tc>
          <w:tcPr>
            <w:tcW w:w="1368" w:type="dxa"/>
            <w:tcBorders>
              <w:bottom w:val="single" w:sz="4" w:space="0" w:color="auto"/>
            </w:tcBorders>
            <w:shd w:val="clear" w:color="auto" w:fill="FAFAFA"/>
          </w:tcPr>
          <w:p w14:paraId="292FF9E5" w14:textId="3EFB3082"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7</w:t>
            </w:r>
            <w:r w:rsidR="00017F25" w:rsidRPr="00773A95">
              <w:rPr>
                <w:rFonts w:ascii="Browallia New" w:hAnsi="Browallia New" w:cs="Browallia New"/>
                <w:spacing w:val="-4"/>
                <w:sz w:val="26"/>
                <w:szCs w:val="26"/>
              </w:rPr>
              <w:t>,</w:t>
            </w:r>
            <w:r w:rsidRPr="00435D73">
              <w:rPr>
                <w:rFonts w:ascii="Browallia New" w:hAnsi="Browallia New" w:cs="Browallia New"/>
                <w:spacing w:val="-4"/>
                <w:sz w:val="26"/>
                <w:szCs w:val="26"/>
              </w:rPr>
              <w:t>735</w:t>
            </w:r>
            <w:r w:rsidR="00FC35C0" w:rsidRPr="00773A95">
              <w:rPr>
                <w:rFonts w:ascii="Browallia New" w:hAnsi="Browallia New" w:cs="Browallia New"/>
                <w:spacing w:val="-4"/>
                <w:sz w:val="26"/>
                <w:szCs w:val="26"/>
              </w:rPr>
              <w:t>,</w:t>
            </w:r>
            <w:r w:rsidRPr="00435D73">
              <w:rPr>
                <w:rFonts w:ascii="Browallia New" w:hAnsi="Browallia New" w:cs="Browallia New"/>
                <w:spacing w:val="-4"/>
                <w:sz w:val="26"/>
                <w:szCs w:val="26"/>
              </w:rPr>
              <w:t>660</w:t>
            </w:r>
          </w:p>
        </w:tc>
        <w:tc>
          <w:tcPr>
            <w:tcW w:w="1368" w:type="dxa"/>
            <w:tcBorders>
              <w:top w:val="nil"/>
              <w:left w:val="nil"/>
              <w:bottom w:val="single" w:sz="4" w:space="0" w:color="auto"/>
              <w:right w:val="nil"/>
            </w:tcBorders>
            <w:shd w:val="clear" w:color="auto" w:fill="auto"/>
          </w:tcPr>
          <w:p w14:paraId="309297DD" w14:textId="7363994B"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7</w:t>
            </w:r>
            <w:r w:rsidR="007C1034" w:rsidRPr="00773A95">
              <w:rPr>
                <w:rFonts w:ascii="Browallia New" w:hAnsi="Browallia New" w:cs="Browallia New"/>
                <w:spacing w:val="-4"/>
                <w:sz w:val="26"/>
                <w:szCs w:val="26"/>
              </w:rPr>
              <w:t>,</w:t>
            </w:r>
            <w:r w:rsidRPr="00435D73">
              <w:rPr>
                <w:rFonts w:ascii="Browallia New" w:hAnsi="Browallia New" w:cs="Browallia New"/>
                <w:spacing w:val="-4"/>
                <w:sz w:val="26"/>
                <w:szCs w:val="26"/>
              </w:rPr>
              <w:t>551</w:t>
            </w:r>
            <w:r w:rsidR="007C1034" w:rsidRPr="00773A95">
              <w:rPr>
                <w:rFonts w:ascii="Browallia New" w:hAnsi="Browallia New" w:cs="Browallia New"/>
                <w:spacing w:val="-4"/>
                <w:sz w:val="26"/>
                <w:szCs w:val="26"/>
              </w:rPr>
              <w:t>,</w:t>
            </w:r>
            <w:r w:rsidRPr="00435D73">
              <w:rPr>
                <w:rFonts w:ascii="Browallia New" w:hAnsi="Browallia New" w:cs="Browallia New"/>
                <w:spacing w:val="-4"/>
                <w:sz w:val="26"/>
                <w:szCs w:val="26"/>
              </w:rPr>
              <w:t>788</w:t>
            </w:r>
          </w:p>
        </w:tc>
        <w:tc>
          <w:tcPr>
            <w:tcW w:w="1368" w:type="dxa"/>
            <w:tcBorders>
              <w:bottom w:val="single" w:sz="4" w:space="0" w:color="auto"/>
            </w:tcBorders>
            <w:shd w:val="clear" w:color="auto" w:fill="FAFAFA"/>
            <w:vAlign w:val="bottom"/>
          </w:tcPr>
          <w:p w14:paraId="02D8D2AE" w14:textId="2D4B65F4"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14</w:t>
            </w:r>
            <w:r w:rsidR="0047418E" w:rsidRPr="00773A95">
              <w:rPr>
                <w:rFonts w:ascii="Browallia New" w:hAnsi="Browallia New" w:cs="Browallia New"/>
                <w:spacing w:val="-4"/>
                <w:sz w:val="26"/>
                <w:szCs w:val="26"/>
              </w:rPr>
              <w:t>,</w:t>
            </w:r>
            <w:r w:rsidRPr="00435D73">
              <w:rPr>
                <w:rFonts w:ascii="Browallia New" w:hAnsi="Browallia New" w:cs="Browallia New"/>
                <w:spacing w:val="-4"/>
                <w:sz w:val="26"/>
                <w:szCs w:val="26"/>
              </w:rPr>
              <w:t>630</w:t>
            </w:r>
            <w:r w:rsidR="00343541" w:rsidRPr="00773A95">
              <w:rPr>
                <w:rFonts w:ascii="Browallia New" w:hAnsi="Browallia New" w:cs="Browallia New"/>
                <w:spacing w:val="-4"/>
                <w:sz w:val="26"/>
                <w:szCs w:val="26"/>
              </w:rPr>
              <w:t>,</w:t>
            </w:r>
            <w:r w:rsidRPr="00435D73">
              <w:rPr>
                <w:rFonts w:ascii="Browallia New" w:hAnsi="Browallia New" w:cs="Browallia New"/>
                <w:spacing w:val="-4"/>
                <w:sz w:val="26"/>
                <w:szCs w:val="26"/>
              </w:rPr>
              <w:t>769</w:t>
            </w:r>
          </w:p>
        </w:tc>
        <w:tc>
          <w:tcPr>
            <w:tcW w:w="1368" w:type="dxa"/>
            <w:tcBorders>
              <w:top w:val="nil"/>
              <w:left w:val="nil"/>
              <w:bottom w:val="single" w:sz="4" w:space="0" w:color="auto"/>
              <w:right w:val="nil"/>
            </w:tcBorders>
            <w:shd w:val="clear" w:color="auto" w:fill="auto"/>
          </w:tcPr>
          <w:p w14:paraId="53170512" w14:textId="61CC6651"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5</w:t>
            </w:r>
            <w:r w:rsidR="00435FC3" w:rsidRPr="00773A95">
              <w:rPr>
                <w:rFonts w:ascii="Browallia New" w:hAnsi="Browallia New" w:cs="Browallia New"/>
                <w:spacing w:val="-4"/>
                <w:sz w:val="26"/>
                <w:szCs w:val="26"/>
              </w:rPr>
              <w:t>,</w:t>
            </w:r>
            <w:r w:rsidRPr="00435D73">
              <w:rPr>
                <w:rFonts w:ascii="Browallia New" w:hAnsi="Browallia New" w:cs="Browallia New"/>
                <w:spacing w:val="-4"/>
                <w:sz w:val="26"/>
                <w:szCs w:val="26"/>
              </w:rPr>
              <w:t>571</w:t>
            </w:r>
            <w:r w:rsidR="00435FC3" w:rsidRPr="00773A95">
              <w:rPr>
                <w:rFonts w:ascii="Browallia New" w:hAnsi="Browallia New" w:cs="Browallia New"/>
                <w:spacing w:val="-4"/>
                <w:sz w:val="26"/>
                <w:szCs w:val="26"/>
              </w:rPr>
              <w:t>,</w:t>
            </w:r>
            <w:r w:rsidRPr="00435D73">
              <w:rPr>
                <w:rFonts w:ascii="Browallia New" w:hAnsi="Browallia New" w:cs="Browallia New"/>
                <w:spacing w:val="-4"/>
                <w:sz w:val="26"/>
                <w:szCs w:val="26"/>
              </w:rPr>
              <w:t>669</w:t>
            </w:r>
          </w:p>
        </w:tc>
      </w:tr>
      <w:tr w:rsidR="007C1034" w:rsidRPr="00773A95" w14:paraId="1F65CEEF" w14:textId="77777777" w:rsidTr="00C558E2">
        <w:tc>
          <w:tcPr>
            <w:tcW w:w="3989" w:type="dxa"/>
          </w:tcPr>
          <w:p w14:paraId="38F09103" w14:textId="77777777" w:rsidR="007C1034" w:rsidRPr="00773A95" w:rsidRDefault="007C1034" w:rsidP="00C558E2">
            <w:pPr>
              <w:jc w:val="thaiDistribute"/>
              <w:rPr>
                <w:rFonts w:ascii="Browallia New" w:hAnsi="Browallia New" w:cs="Browallia New"/>
                <w:sz w:val="18"/>
                <w:szCs w:val="18"/>
              </w:rPr>
            </w:pPr>
          </w:p>
        </w:tc>
        <w:tc>
          <w:tcPr>
            <w:tcW w:w="1368" w:type="dxa"/>
            <w:tcBorders>
              <w:top w:val="single" w:sz="4" w:space="0" w:color="auto"/>
            </w:tcBorders>
            <w:shd w:val="clear" w:color="auto" w:fill="FAFAFA"/>
          </w:tcPr>
          <w:p w14:paraId="7FF7F7E7" w14:textId="77777777" w:rsidR="007C1034" w:rsidRPr="00773A95" w:rsidRDefault="007C1034" w:rsidP="00C558E2">
            <w:pPr>
              <w:jc w:val="thaiDistribute"/>
              <w:rPr>
                <w:rFonts w:ascii="Browallia New" w:hAnsi="Browallia New" w:cs="Browallia New"/>
                <w:sz w:val="18"/>
                <w:szCs w:val="18"/>
              </w:rPr>
            </w:pPr>
          </w:p>
        </w:tc>
        <w:tc>
          <w:tcPr>
            <w:tcW w:w="1368" w:type="dxa"/>
            <w:tcBorders>
              <w:top w:val="nil"/>
              <w:left w:val="nil"/>
              <w:bottom w:val="nil"/>
              <w:right w:val="nil"/>
            </w:tcBorders>
            <w:shd w:val="clear" w:color="auto" w:fill="auto"/>
          </w:tcPr>
          <w:p w14:paraId="66EE549F" w14:textId="77777777" w:rsidR="007C1034" w:rsidRPr="00773A95" w:rsidRDefault="007C1034" w:rsidP="00C558E2">
            <w:pPr>
              <w:jc w:val="thaiDistribute"/>
              <w:rPr>
                <w:rFonts w:ascii="Browallia New" w:hAnsi="Browallia New" w:cs="Browallia New"/>
                <w:sz w:val="18"/>
                <w:szCs w:val="18"/>
              </w:rPr>
            </w:pPr>
          </w:p>
        </w:tc>
        <w:tc>
          <w:tcPr>
            <w:tcW w:w="1368" w:type="dxa"/>
            <w:tcBorders>
              <w:top w:val="single" w:sz="4" w:space="0" w:color="auto"/>
            </w:tcBorders>
            <w:shd w:val="clear" w:color="auto" w:fill="FAFAFA"/>
            <w:vAlign w:val="bottom"/>
          </w:tcPr>
          <w:p w14:paraId="603153C4" w14:textId="77777777" w:rsidR="007C1034" w:rsidRPr="00773A95" w:rsidRDefault="007C1034" w:rsidP="00C558E2">
            <w:pPr>
              <w:jc w:val="thaiDistribute"/>
              <w:rPr>
                <w:rFonts w:ascii="Browallia New" w:hAnsi="Browallia New" w:cs="Browallia New"/>
                <w:sz w:val="18"/>
                <w:szCs w:val="18"/>
              </w:rPr>
            </w:pPr>
          </w:p>
        </w:tc>
        <w:tc>
          <w:tcPr>
            <w:tcW w:w="1368" w:type="dxa"/>
            <w:tcBorders>
              <w:top w:val="nil"/>
              <w:left w:val="nil"/>
              <w:bottom w:val="nil"/>
              <w:right w:val="nil"/>
            </w:tcBorders>
            <w:shd w:val="clear" w:color="auto" w:fill="auto"/>
          </w:tcPr>
          <w:p w14:paraId="5F6777A5" w14:textId="77777777" w:rsidR="007C1034" w:rsidRPr="00773A95" w:rsidRDefault="007C1034" w:rsidP="00C558E2">
            <w:pPr>
              <w:jc w:val="thaiDistribute"/>
              <w:rPr>
                <w:rFonts w:ascii="Browallia New" w:hAnsi="Browallia New" w:cs="Browallia New"/>
                <w:sz w:val="18"/>
                <w:szCs w:val="18"/>
              </w:rPr>
            </w:pPr>
          </w:p>
        </w:tc>
      </w:tr>
      <w:tr w:rsidR="007C1034" w:rsidRPr="00773A95" w14:paraId="38D83A16" w14:textId="77777777" w:rsidTr="00C558E2">
        <w:tc>
          <w:tcPr>
            <w:tcW w:w="3989" w:type="dxa"/>
          </w:tcPr>
          <w:p w14:paraId="1FC06012" w14:textId="68A97233" w:rsidR="007C1034" w:rsidRPr="00773A95" w:rsidRDefault="007C1034" w:rsidP="007C1034">
            <w:pPr>
              <w:ind w:left="-105" w:right="-72" w:firstLine="3"/>
              <w:rPr>
                <w:rFonts w:ascii="Browallia New" w:hAnsi="Browallia New" w:cs="Browallia New"/>
                <w:sz w:val="26"/>
                <w:szCs w:val="26"/>
              </w:rPr>
            </w:pPr>
            <w:r w:rsidRPr="00773A95">
              <w:rPr>
                <w:rFonts w:ascii="Browallia New" w:hAnsi="Browallia New" w:cs="Browallia New"/>
                <w:sz w:val="26"/>
                <w:szCs w:val="26"/>
                <w:cs/>
              </w:rPr>
              <w:t>ภาษีคำนวณจากอัตราภาษีร้อยละ</w:t>
            </w: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20</w:t>
            </w:r>
            <w:r w:rsidRPr="00773A95">
              <w:rPr>
                <w:rFonts w:ascii="Browallia New" w:hAnsi="Browallia New" w:cs="Browallia New"/>
                <w:sz w:val="26"/>
                <w:szCs w:val="26"/>
              </w:rPr>
              <w:t xml:space="preserve"> </w:t>
            </w:r>
            <w:r w:rsidRPr="00773A95">
              <w:rPr>
                <w:rFonts w:ascii="Browallia New" w:hAnsi="Browallia New" w:cs="Browallia New"/>
                <w:sz w:val="26"/>
                <w:szCs w:val="26"/>
              </w:rPr>
              <w:br/>
              <w:t xml:space="preserve">   (</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2565</w:t>
            </w: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20</w:t>
            </w:r>
            <w:r w:rsidRPr="00773A95">
              <w:rPr>
                <w:rFonts w:ascii="Browallia New" w:hAnsi="Browallia New" w:cs="Browallia New"/>
                <w:sz w:val="26"/>
                <w:szCs w:val="26"/>
              </w:rPr>
              <w:t>)</w:t>
            </w:r>
          </w:p>
        </w:tc>
        <w:tc>
          <w:tcPr>
            <w:tcW w:w="1368" w:type="dxa"/>
            <w:shd w:val="clear" w:color="auto" w:fill="FAFAFA"/>
          </w:tcPr>
          <w:p w14:paraId="323263B0"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Cs w:val="26"/>
              </w:rPr>
            </w:pPr>
          </w:p>
        </w:tc>
        <w:tc>
          <w:tcPr>
            <w:tcW w:w="1368" w:type="dxa"/>
            <w:tcBorders>
              <w:top w:val="nil"/>
              <w:left w:val="nil"/>
              <w:bottom w:val="nil"/>
              <w:right w:val="nil"/>
            </w:tcBorders>
            <w:shd w:val="clear" w:color="auto" w:fill="auto"/>
          </w:tcPr>
          <w:p w14:paraId="522725E9"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Cs w:val="26"/>
              </w:rPr>
            </w:pPr>
          </w:p>
        </w:tc>
        <w:tc>
          <w:tcPr>
            <w:tcW w:w="1368" w:type="dxa"/>
            <w:shd w:val="clear" w:color="auto" w:fill="FAFAFA"/>
            <w:vAlign w:val="bottom"/>
          </w:tcPr>
          <w:p w14:paraId="42E646B8"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Cs w:val="26"/>
              </w:rPr>
            </w:pPr>
          </w:p>
        </w:tc>
        <w:tc>
          <w:tcPr>
            <w:tcW w:w="1368" w:type="dxa"/>
            <w:tcBorders>
              <w:top w:val="nil"/>
              <w:left w:val="nil"/>
              <w:bottom w:val="nil"/>
              <w:right w:val="nil"/>
            </w:tcBorders>
            <w:shd w:val="clear" w:color="auto" w:fill="auto"/>
          </w:tcPr>
          <w:p w14:paraId="1733C9FA"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Cs w:val="26"/>
              </w:rPr>
            </w:pPr>
          </w:p>
        </w:tc>
      </w:tr>
      <w:tr w:rsidR="007C1034" w:rsidRPr="00773A95" w14:paraId="3D857D0F" w14:textId="77777777" w:rsidTr="00C558E2">
        <w:tc>
          <w:tcPr>
            <w:tcW w:w="3989" w:type="dxa"/>
          </w:tcPr>
          <w:p w14:paraId="5A3935A8"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773A95">
              <w:rPr>
                <w:rFonts w:ascii="Browallia New" w:hAnsi="Browallia New" w:cs="Browallia New"/>
                <w:sz w:val="26"/>
                <w:szCs w:val="26"/>
                <w:cs/>
              </w:rPr>
              <w:t>ผลคูณของกำไรทางบัญชีกับอัตราภาษีที่ใช้</w:t>
            </w:r>
          </w:p>
        </w:tc>
        <w:tc>
          <w:tcPr>
            <w:tcW w:w="1368" w:type="dxa"/>
            <w:tcBorders>
              <w:top w:val="nil"/>
              <w:left w:val="nil"/>
              <w:bottom w:val="nil"/>
              <w:right w:val="nil"/>
            </w:tcBorders>
            <w:shd w:val="clear" w:color="auto" w:fill="FAFAFA"/>
            <w:vAlign w:val="center"/>
          </w:tcPr>
          <w:p w14:paraId="5FCC5BCD" w14:textId="687FC4C9"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1</w:t>
            </w:r>
            <w:r w:rsidR="00FC35C0" w:rsidRPr="00773A95">
              <w:rPr>
                <w:rFonts w:ascii="Browallia New" w:hAnsi="Browallia New" w:cs="Browallia New"/>
                <w:spacing w:val="-4"/>
                <w:sz w:val="26"/>
                <w:szCs w:val="26"/>
              </w:rPr>
              <w:t>,</w:t>
            </w:r>
            <w:r w:rsidRPr="00435D73">
              <w:rPr>
                <w:rFonts w:ascii="Browallia New" w:hAnsi="Browallia New" w:cs="Browallia New"/>
                <w:spacing w:val="-4"/>
                <w:sz w:val="26"/>
                <w:szCs w:val="26"/>
              </w:rPr>
              <w:t>547</w:t>
            </w:r>
            <w:r w:rsidR="00FC35C0" w:rsidRPr="00773A95">
              <w:rPr>
                <w:rFonts w:ascii="Browallia New" w:hAnsi="Browallia New" w:cs="Browallia New"/>
                <w:spacing w:val="-4"/>
                <w:sz w:val="26"/>
                <w:szCs w:val="26"/>
              </w:rPr>
              <w:t>,</w:t>
            </w:r>
            <w:r w:rsidRPr="00435D73">
              <w:rPr>
                <w:rFonts w:ascii="Browallia New" w:hAnsi="Browallia New" w:cs="Browallia New"/>
                <w:spacing w:val="-4"/>
                <w:sz w:val="26"/>
                <w:szCs w:val="26"/>
              </w:rPr>
              <w:t>132</w:t>
            </w:r>
          </w:p>
        </w:tc>
        <w:tc>
          <w:tcPr>
            <w:tcW w:w="1368" w:type="dxa"/>
            <w:tcBorders>
              <w:top w:val="nil"/>
              <w:left w:val="nil"/>
              <w:bottom w:val="nil"/>
              <w:right w:val="nil"/>
            </w:tcBorders>
            <w:shd w:val="clear" w:color="auto" w:fill="auto"/>
            <w:vAlign w:val="center"/>
          </w:tcPr>
          <w:p w14:paraId="3DEAA549" w14:textId="520E8F86"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1</w:t>
            </w:r>
            <w:r w:rsidR="007C1034" w:rsidRPr="00773A95">
              <w:rPr>
                <w:rFonts w:ascii="Browallia New" w:hAnsi="Browallia New" w:cs="Browallia New"/>
                <w:spacing w:val="-4"/>
                <w:sz w:val="26"/>
                <w:szCs w:val="26"/>
              </w:rPr>
              <w:t>,</w:t>
            </w:r>
            <w:r w:rsidRPr="00435D73">
              <w:rPr>
                <w:rFonts w:ascii="Browallia New" w:hAnsi="Browallia New" w:cs="Browallia New"/>
                <w:spacing w:val="-4"/>
                <w:sz w:val="26"/>
                <w:szCs w:val="26"/>
              </w:rPr>
              <w:t>510</w:t>
            </w:r>
            <w:r w:rsidR="007C1034" w:rsidRPr="00773A95">
              <w:rPr>
                <w:rFonts w:ascii="Browallia New" w:hAnsi="Browallia New" w:cs="Browallia New"/>
                <w:spacing w:val="-4"/>
                <w:sz w:val="26"/>
                <w:szCs w:val="26"/>
              </w:rPr>
              <w:t>,</w:t>
            </w:r>
            <w:r w:rsidRPr="00435D73">
              <w:rPr>
                <w:rFonts w:ascii="Browallia New" w:hAnsi="Browallia New" w:cs="Browallia New"/>
                <w:spacing w:val="-4"/>
                <w:sz w:val="26"/>
                <w:szCs w:val="26"/>
              </w:rPr>
              <w:t>358</w:t>
            </w:r>
          </w:p>
        </w:tc>
        <w:tc>
          <w:tcPr>
            <w:tcW w:w="1368" w:type="dxa"/>
            <w:shd w:val="clear" w:color="auto" w:fill="FAFAFA"/>
            <w:vAlign w:val="bottom"/>
          </w:tcPr>
          <w:p w14:paraId="6DD3A4E1" w14:textId="7734B6D3"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2</w:t>
            </w:r>
            <w:r w:rsidR="00343541" w:rsidRPr="00773A95">
              <w:rPr>
                <w:rFonts w:ascii="Browallia New" w:hAnsi="Browallia New" w:cs="Browallia New"/>
                <w:spacing w:val="-4"/>
                <w:sz w:val="26"/>
                <w:szCs w:val="26"/>
              </w:rPr>
              <w:t>,</w:t>
            </w:r>
            <w:r w:rsidRPr="00435D73">
              <w:rPr>
                <w:rFonts w:ascii="Browallia New" w:hAnsi="Browallia New" w:cs="Browallia New"/>
                <w:spacing w:val="-4"/>
                <w:sz w:val="26"/>
                <w:szCs w:val="26"/>
              </w:rPr>
              <w:t>926</w:t>
            </w:r>
            <w:r w:rsidR="00343541" w:rsidRPr="00773A95">
              <w:rPr>
                <w:rFonts w:ascii="Browallia New" w:hAnsi="Browallia New" w:cs="Browallia New"/>
                <w:spacing w:val="-4"/>
                <w:sz w:val="26"/>
                <w:szCs w:val="26"/>
              </w:rPr>
              <w:t>,</w:t>
            </w:r>
            <w:r w:rsidRPr="00435D73">
              <w:rPr>
                <w:rFonts w:ascii="Browallia New" w:hAnsi="Browallia New" w:cs="Browallia New"/>
                <w:spacing w:val="-4"/>
                <w:sz w:val="26"/>
                <w:szCs w:val="26"/>
              </w:rPr>
              <w:t>154</w:t>
            </w:r>
          </w:p>
        </w:tc>
        <w:tc>
          <w:tcPr>
            <w:tcW w:w="1368" w:type="dxa"/>
            <w:tcBorders>
              <w:top w:val="nil"/>
              <w:left w:val="nil"/>
              <w:bottom w:val="nil"/>
              <w:right w:val="nil"/>
            </w:tcBorders>
            <w:shd w:val="clear" w:color="auto" w:fill="auto"/>
          </w:tcPr>
          <w:p w14:paraId="6B6930E4" w14:textId="7316EBE8"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1</w:t>
            </w:r>
            <w:r w:rsidR="00435FC3" w:rsidRPr="00773A95">
              <w:rPr>
                <w:rFonts w:ascii="Browallia New" w:hAnsi="Browallia New" w:cs="Browallia New"/>
                <w:spacing w:val="-4"/>
                <w:sz w:val="26"/>
                <w:szCs w:val="26"/>
              </w:rPr>
              <w:t>,</w:t>
            </w:r>
            <w:r w:rsidRPr="00435D73">
              <w:rPr>
                <w:rFonts w:ascii="Browallia New" w:hAnsi="Browallia New" w:cs="Browallia New"/>
                <w:spacing w:val="-4"/>
                <w:sz w:val="26"/>
                <w:szCs w:val="26"/>
              </w:rPr>
              <w:t>114</w:t>
            </w:r>
            <w:r w:rsidR="00435FC3" w:rsidRPr="00773A95">
              <w:rPr>
                <w:rFonts w:ascii="Browallia New" w:hAnsi="Browallia New" w:cs="Browallia New"/>
                <w:spacing w:val="-4"/>
                <w:sz w:val="26"/>
                <w:szCs w:val="26"/>
              </w:rPr>
              <w:t>,</w:t>
            </w:r>
            <w:r w:rsidRPr="00435D73">
              <w:rPr>
                <w:rFonts w:ascii="Browallia New" w:hAnsi="Browallia New" w:cs="Browallia New"/>
                <w:spacing w:val="-4"/>
                <w:sz w:val="26"/>
                <w:szCs w:val="26"/>
              </w:rPr>
              <w:t>334</w:t>
            </w:r>
          </w:p>
        </w:tc>
      </w:tr>
      <w:tr w:rsidR="007C1034" w:rsidRPr="00773A95" w14:paraId="1EF7B127" w14:textId="77777777" w:rsidTr="00C558E2">
        <w:tc>
          <w:tcPr>
            <w:tcW w:w="3989" w:type="dxa"/>
          </w:tcPr>
          <w:p w14:paraId="451B8762"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rPr>
            </w:pPr>
            <w:r w:rsidRPr="00773A95">
              <w:rPr>
                <w:rFonts w:ascii="Browallia New" w:hAnsi="Browallia New" w:cs="Browallia New"/>
                <w:sz w:val="26"/>
                <w:szCs w:val="26"/>
                <w:cs/>
              </w:rPr>
              <w:t>ผลกระทบ</w:t>
            </w:r>
            <w:r w:rsidRPr="00773A95">
              <w:rPr>
                <w:rFonts w:ascii="Browallia New" w:hAnsi="Browallia New" w:cs="Browallia New"/>
                <w:sz w:val="26"/>
                <w:szCs w:val="26"/>
              </w:rPr>
              <w:t>:</w:t>
            </w:r>
          </w:p>
        </w:tc>
        <w:tc>
          <w:tcPr>
            <w:tcW w:w="1368" w:type="dxa"/>
            <w:tcBorders>
              <w:top w:val="nil"/>
              <w:left w:val="nil"/>
              <w:bottom w:val="nil"/>
              <w:right w:val="nil"/>
            </w:tcBorders>
            <w:shd w:val="clear" w:color="auto" w:fill="FAFAFA"/>
            <w:vAlign w:val="center"/>
          </w:tcPr>
          <w:p w14:paraId="4C2599C3" w14:textId="2DD94D45"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tcBorders>
              <w:top w:val="nil"/>
              <w:left w:val="nil"/>
              <w:bottom w:val="nil"/>
              <w:right w:val="nil"/>
            </w:tcBorders>
            <w:shd w:val="clear" w:color="auto" w:fill="auto"/>
            <w:vAlign w:val="center"/>
          </w:tcPr>
          <w:p w14:paraId="59889B8A"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shd w:val="clear" w:color="auto" w:fill="FAFAFA"/>
            <w:vAlign w:val="bottom"/>
          </w:tcPr>
          <w:p w14:paraId="68C3E4D5"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tcBorders>
              <w:top w:val="nil"/>
              <w:left w:val="nil"/>
              <w:bottom w:val="nil"/>
              <w:right w:val="nil"/>
            </w:tcBorders>
            <w:shd w:val="clear" w:color="auto" w:fill="auto"/>
          </w:tcPr>
          <w:p w14:paraId="3E2EA834"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r>
      <w:tr w:rsidR="007C1034" w:rsidRPr="00773A95" w14:paraId="3C5432CC" w14:textId="77777777" w:rsidTr="00C558E2">
        <w:tc>
          <w:tcPr>
            <w:tcW w:w="3989" w:type="dxa"/>
          </w:tcPr>
          <w:p w14:paraId="007FE21D" w14:textId="14CDD52B" w:rsidR="007C1034" w:rsidRPr="00773A95" w:rsidRDefault="007C1034" w:rsidP="007C1034">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773A95">
              <w:rPr>
                <w:rFonts w:ascii="Browallia New" w:hAnsi="Browallia New" w:cs="Browallia New"/>
                <w:sz w:val="26"/>
                <w:szCs w:val="26"/>
                <w:cs/>
              </w:rPr>
              <w:t>ผลการดำเนินงานของบริษัทร่วมและ</w:t>
            </w:r>
          </w:p>
        </w:tc>
        <w:tc>
          <w:tcPr>
            <w:tcW w:w="1368" w:type="dxa"/>
            <w:tcBorders>
              <w:top w:val="nil"/>
              <w:left w:val="nil"/>
              <w:bottom w:val="nil"/>
              <w:right w:val="nil"/>
            </w:tcBorders>
            <w:shd w:val="clear" w:color="auto" w:fill="FAFAFA"/>
            <w:vAlign w:val="center"/>
          </w:tcPr>
          <w:p w14:paraId="45122197"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tcBorders>
              <w:top w:val="nil"/>
              <w:left w:val="nil"/>
              <w:bottom w:val="nil"/>
              <w:right w:val="nil"/>
            </w:tcBorders>
            <w:shd w:val="clear" w:color="auto" w:fill="auto"/>
            <w:vAlign w:val="center"/>
          </w:tcPr>
          <w:p w14:paraId="639F7A64"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shd w:val="clear" w:color="auto" w:fill="FAFAFA"/>
            <w:vAlign w:val="bottom"/>
          </w:tcPr>
          <w:p w14:paraId="78274024"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tcBorders>
              <w:top w:val="nil"/>
              <w:left w:val="nil"/>
              <w:bottom w:val="nil"/>
              <w:right w:val="nil"/>
            </w:tcBorders>
            <w:shd w:val="clear" w:color="auto" w:fill="auto"/>
          </w:tcPr>
          <w:p w14:paraId="14D4A1E9"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r>
      <w:tr w:rsidR="007C1034" w:rsidRPr="00773A95" w14:paraId="6C7CFFD3" w14:textId="77777777" w:rsidTr="00C558E2">
        <w:tc>
          <w:tcPr>
            <w:tcW w:w="3989" w:type="dxa"/>
          </w:tcPr>
          <w:p w14:paraId="1740A895" w14:textId="3C846F6C" w:rsidR="007C1034" w:rsidRPr="00773A95" w:rsidRDefault="007C1034" w:rsidP="007C1034">
            <w:pPr>
              <w:tabs>
                <w:tab w:val="left" w:pos="1134"/>
                <w:tab w:val="left" w:pos="1276"/>
                <w:tab w:val="center" w:pos="3402"/>
                <w:tab w:val="center" w:pos="4536"/>
                <w:tab w:val="center" w:pos="5670"/>
                <w:tab w:val="center" w:pos="6804"/>
                <w:tab w:val="right" w:pos="7655"/>
              </w:tabs>
              <w:ind w:left="174" w:right="-72" w:hanging="276"/>
              <w:rPr>
                <w:rFonts w:ascii="Browallia New" w:hAnsi="Browallia New" w:cs="Browallia New"/>
                <w:sz w:val="26"/>
                <w:szCs w:val="26"/>
                <w:cs/>
              </w:rPr>
            </w:pPr>
            <w:r w:rsidRPr="00773A95">
              <w:rPr>
                <w:rFonts w:ascii="Browallia New" w:hAnsi="Browallia New" w:cs="Browallia New"/>
                <w:sz w:val="26"/>
                <w:szCs w:val="26"/>
                <w:cs/>
              </w:rPr>
              <w:t xml:space="preserve">   การร่วมค้า</w:t>
            </w:r>
            <w:r w:rsidRPr="00773A95">
              <w:rPr>
                <w:rFonts w:ascii="Browallia New" w:hAnsi="Browallia New" w:cs="Browallia New"/>
                <w:sz w:val="26"/>
                <w:szCs w:val="26"/>
              </w:rPr>
              <w:t xml:space="preserve"> </w:t>
            </w:r>
            <w:r w:rsidRPr="00773A95">
              <w:rPr>
                <w:rFonts w:ascii="Browallia New" w:hAnsi="Browallia New" w:cs="Browallia New"/>
                <w:sz w:val="26"/>
                <w:szCs w:val="26"/>
                <w:cs/>
              </w:rPr>
              <w:t xml:space="preserve">สุทธิจากภาษี </w:t>
            </w:r>
          </w:p>
        </w:tc>
        <w:tc>
          <w:tcPr>
            <w:tcW w:w="1368" w:type="dxa"/>
            <w:tcBorders>
              <w:top w:val="nil"/>
              <w:left w:val="nil"/>
              <w:bottom w:val="nil"/>
              <w:right w:val="nil"/>
            </w:tcBorders>
            <w:shd w:val="clear" w:color="auto" w:fill="FAFAFA"/>
            <w:vAlign w:val="center"/>
          </w:tcPr>
          <w:p w14:paraId="26900CE9" w14:textId="1BEBA141" w:rsidR="007C1034" w:rsidRPr="00773A95" w:rsidRDefault="00DA5BEC"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52</w:t>
            </w:r>
            <w:r w:rsidR="00574A9C"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060</w:t>
            </w:r>
            <w:r w:rsidRPr="00773A95">
              <w:rPr>
                <w:rFonts w:ascii="Browallia New" w:hAnsi="Browallia New" w:cs="Browallia New"/>
                <w:spacing w:val="-4"/>
                <w:sz w:val="26"/>
                <w:szCs w:val="26"/>
              </w:rPr>
              <w:t>)</w:t>
            </w:r>
          </w:p>
        </w:tc>
        <w:tc>
          <w:tcPr>
            <w:tcW w:w="1368" w:type="dxa"/>
            <w:tcBorders>
              <w:top w:val="nil"/>
              <w:left w:val="nil"/>
              <w:bottom w:val="nil"/>
              <w:right w:val="nil"/>
            </w:tcBorders>
            <w:shd w:val="clear" w:color="auto" w:fill="auto"/>
            <w:vAlign w:val="center"/>
          </w:tcPr>
          <w:p w14:paraId="7F4C03A2" w14:textId="64928695"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43</w:t>
            </w: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529</w:t>
            </w:r>
            <w:r w:rsidRPr="00773A95">
              <w:rPr>
                <w:rFonts w:ascii="Browallia New" w:hAnsi="Browallia New" w:cs="Browallia New"/>
                <w:spacing w:val="-4"/>
                <w:sz w:val="26"/>
                <w:szCs w:val="26"/>
              </w:rPr>
              <w:t>)</w:t>
            </w:r>
          </w:p>
        </w:tc>
        <w:tc>
          <w:tcPr>
            <w:tcW w:w="1368" w:type="dxa"/>
            <w:shd w:val="clear" w:color="auto" w:fill="FAFAFA"/>
            <w:vAlign w:val="bottom"/>
          </w:tcPr>
          <w:p w14:paraId="22345883" w14:textId="56B2D37D" w:rsidR="007C1034" w:rsidRPr="00773A95" w:rsidRDefault="007B195A"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773A95">
              <w:rPr>
                <w:rFonts w:ascii="Browallia New" w:hAnsi="Browallia New" w:cs="Browallia New"/>
                <w:spacing w:val="-4"/>
                <w:sz w:val="26"/>
                <w:szCs w:val="26"/>
              </w:rPr>
              <w:t>-</w:t>
            </w:r>
          </w:p>
        </w:tc>
        <w:tc>
          <w:tcPr>
            <w:tcW w:w="1368" w:type="dxa"/>
            <w:tcBorders>
              <w:top w:val="nil"/>
              <w:left w:val="nil"/>
              <w:bottom w:val="nil"/>
              <w:right w:val="nil"/>
            </w:tcBorders>
            <w:shd w:val="clear" w:color="auto" w:fill="auto"/>
          </w:tcPr>
          <w:p w14:paraId="4D345A67" w14:textId="2A4B6545"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773A95">
              <w:rPr>
                <w:rFonts w:ascii="Browallia New" w:hAnsi="Browallia New" w:cs="Browallia New"/>
                <w:spacing w:val="-4"/>
                <w:sz w:val="26"/>
                <w:szCs w:val="26"/>
              </w:rPr>
              <w:t>-</w:t>
            </w:r>
          </w:p>
        </w:tc>
      </w:tr>
      <w:tr w:rsidR="007C1034" w:rsidRPr="00773A95" w14:paraId="7B908982" w14:textId="77777777" w:rsidTr="00C558E2">
        <w:tc>
          <w:tcPr>
            <w:tcW w:w="3989" w:type="dxa"/>
          </w:tcPr>
          <w:p w14:paraId="1F53EBFA"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rPr>
            </w:pPr>
            <w:r w:rsidRPr="00773A95">
              <w:rPr>
                <w:rFonts w:ascii="Browallia New" w:hAnsi="Browallia New" w:cs="Browallia New"/>
                <w:sz w:val="26"/>
                <w:szCs w:val="26"/>
                <w:cs/>
              </w:rPr>
              <w:t>รายได้ที่ไม่ต้องเสียภาษี</w:t>
            </w:r>
          </w:p>
        </w:tc>
        <w:tc>
          <w:tcPr>
            <w:tcW w:w="1368" w:type="dxa"/>
            <w:tcBorders>
              <w:top w:val="nil"/>
              <w:left w:val="nil"/>
              <w:bottom w:val="nil"/>
              <w:right w:val="nil"/>
            </w:tcBorders>
            <w:shd w:val="clear" w:color="auto" w:fill="FAFAFA"/>
            <w:vAlign w:val="center"/>
          </w:tcPr>
          <w:p w14:paraId="7190A23F" w14:textId="68F3B606" w:rsidR="007C1034" w:rsidRPr="00773A95" w:rsidRDefault="00DA5BEC"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1</w:t>
            </w: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512</w:t>
            </w:r>
            <w:r w:rsidR="00574A9C"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401</w:t>
            </w:r>
            <w:r w:rsidRPr="00773A95">
              <w:rPr>
                <w:rFonts w:ascii="Browallia New" w:hAnsi="Browallia New" w:cs="Browallia New"/>
                <w:spacing w:val="-4"/>
                <w:sz w:val="26"/>
                <w:szCs w:val="26"/>
              </w:rPr>
              <w:t>)</w:t>
            </w:r>
          </w:p>
        </w:tc>
        <w:tc>
          <w:tcPr>
            <w:tcW w:w="1368" w:type="dxa"/>
            <w:tcBorders>
              <w:top w:val="nil"/>
              <w:left w:val="nil"/>
              <w:bottom w:val="nil"/>
              <w:right w:val="nil"/>
            </w:tcBorders>
            <w:shd w:val="clear" w:color="auto" w:fill="auto"/>
            <w:vAlign w:val="center"/>
          </w:tcPr>
          <w:p w14:paraId="54AD2F37" w14:textId="50890945"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1</w:t>
            </w: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506</w:t>
            </w: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789</w:t>
            </w:r>
            <w:r w:rsidRPr="00773A95">
              <w:rPr>
                <w:rFonts w:ascii="Browallia New" w:hAnsi="Browallia New" w:cs="Browallia New"/>
                <w:spacing w:val="-4"/>
                <w:sz w:val="26"/>
                <w:szCs w:val="26"/>
              </w:rPr>
              <w:t>)</w:t>
            </w:r>
          </w:p>
        </w:tc>
        <w:tc>
          <w:tcPr>
            <w:tcW w:w="1368" w:type="dxa"/>
            <w:shd w:val="clear" w:color="auto" w:fill="FAFAFA"/>
            <w:vAlign w:val="bottom"/>
          </w:tcPr>
          <w:p w14:paraId="12F93337" w14:textId="02ED6BF7" w:rsidR="007C1034" w:rsidRPr="00773A95" w:rsidRDefault="00877665"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2</w:t>
            </w: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694</w:t>
            </w: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177</w:t>
            </w:r>
            <w:r w:rsidRPr="00773A95">
              <w:rPr>
                <w:rFonts w:ascii="Browallia New" w:hAnsi="Browallia New" w:cs="Browallia New"/>
                <w:spacing w:val="-4"/>
                <w:sz w:val="26"/>
                <w:szCs w:val="26"/>
              </w:rPr>
              <w:t>)</w:t>
            </w:r>
          </w:p>
        </w:tc>
        <w:tc>
          <w:tcPr>
            <w:tcW w:w="1368" w:type="dxa"/>
            <w:tcBorders>
              <w:top w:val="nil"/>
              <w:left w:val="nil"/>
              <w:bottom w:val="nil"/>
              <w:right w:val="nil"/>
            </w:tcBorders>
            <w:shd w:val="clear" w:color="auto" w:fill="auto"/>
          </w:tcPr>
          <w:p w14:paraId="7D2E7D79" w14:textId="45E46A5E" w:rsidR="007C1034" w:rsidRPr="00773A95" w:rsidRDefault="003B195F"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1</w:t>
            </w: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102</w:t>
            </w: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932</w:t>
            </w:r>
            <w:r w:rsidR="007C1034" w:rsidRPr="00773A95">
              <w:rPr>
                <w:rFonts w:ascii="Browallia New" w:hAnsi="Browallia New" w:cs="Browallia New"/>
                <w:spacing w:val="-4"/>
                <w:sz w:val="26"/>
                <w:szCs w:val="26"/>
              </w:rPr>
              <w:t>)</w:t>
            </w:r>
          </w:p>
        </w:tc>
      </w:tr>
      <w:tr w:rsidR="007C1034" w:rsidRPr="00773A95" w14:paraId="64D9D654" w14:textId="77777777" w:rsidTr="00C558E2">
        <w:tc>
          <w:tcPr>
            <w:tcW w:w="3989" w:type="dxa"/>
          </w:tcPr>
          <w:p w14:paraId="72F8387C"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rPr>
            </w:pPr>
            <w:r w:rsidRPr="00773A95">
              <w:rPr>
                <w:rFonts w:ascii="Browallia New" w:hAnsi="Browallia New" w:cs="Browallia New"/>
                <w:sz w:val="26"/>
                <w:szCs w:val="26"/>
                <w:cs/>
              </w:rPr>
              <w:t>ค่าใช้จ่ายที่ไม่สามารถหักภาษี</w:t>
            </w:r>
          </w:p>
        </w:tc>
        <w:tc>
          <w:tcPr>
            <w:tcW w:w="1368" w:type="dxa"/>
            <w:shd w:val="clear" w:color="auto" w:fill="FAFAFA"/>
          </w:tcPr>
          <w:p w14:paraId="379BDB6B" w14:textId="0BD7E57C"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31</w:t>
            </w:r>
            <w:r w:rsidR="004A0E80" w:rsidRPr="00773A95">
              <w:rPr>
                <w:rFonts w:ascii="Browallia New" w:hAnsi="Browallia New" w:cs="Browallia New"/>
                <w:spacing w:val="-4"/>
                <w:sz w:val="26"/>
                <w:szCs w:val="26"/>
              </w:rPr>
              <w:t>,</w:t>
            </w:r>
            <w:r w:rsidRPr="00435D73">
              <w:rPr>
                <w:rFonts w:ascii="Browallia New" w:hAnsi="Browallia New" w:cs="Browallia New"/>
                <w:spacing w:val="-4"/>
                <w:sz w:val="26"/>
                <w:szCs w:val="26"/>
              </w:rPr>
              <w:t>111</w:t>
            </w:r>
          </w:p>
        </w:tc>
        <w:tc>
          <w:tcPr>
            <w:tcW w:w="1368" w:type="dxa"/>
            <w:tcBorders>
              <w:top w:val="nil"/>
              <w:left w:val="nil"/>
              <w:bottom w:val="nil"/>
              <w:right w:val="nil"/>
            </w:tcBorders>
            <w:shd w:val="clear" w:color="auto" w:fill="auto"/>
          </w:tcPr>
          <w:p w14:paraId="713D60C6" w14:textId="207C9285"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30</w:t>
            </w:r>
            <w:r w:rsidR="007C1034" w:rsidRPr="00773A95">
              <w:rPr>
                <w:rFonts w:ascii="Browallia New" w:hAnsi="Browallia New" w:cs="Browallia New"/>
                <w:spacing w:val="-4"/>
                <w:sz w:val="26"/>
                <w:szCs w:val="26"/>
              </w:rPr>
              <w:t>,</w:t>
            </w:r>
            <w:r w:rsidRPr="00435D73">
              <w:rPr>
                <w:rFonts w:ascii="Browallia New" w:hAnsi="Browallia New" w:cs="Browallia New"/>
                <w:spacing w:val="-4"/>
                <w:sz w:val="26"/>
                <w:szCs w:val="26"/>
              </w:rPr>
              <w:t>480</w:t>
            </w:r>
          </w:p>
        </w:tc>
        <w:tc>
          <w:tcPr>
            <w:tcW w:w="1368" w:type="dxa"/>
            <w:shd w:val="clear" w:color="auto" w:fill="FAFAFA"/>
            <w:vAlign w:val="bottom"/>
          </w:tcPr>
          <w:p w14:paraId="5AB68204" w14:textId="17045FE5"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20</w:t>
            </w:r>
            <w:r w:rsidR="003B195F" w:rsidRPr="00773A95">
              <w:rPr>
                <w:rFonts w:ascii="Browallia New" w:hAnsi="Browallia New" w:cs="Browallia New"/>
                <w:spacing w:val="-4"/>
                <w:sz w:val="26"/>
                <w:szCs w:val="26"/>
              </w:rPr>
              <w:t>,</w:t>
            </w:r>
            <w:r w:rsidRPr="00435D73">
              <w:rPr>
                <w:rFonts w:ascii="Browallia New" w:hAnsi="Browallia New" w:cs="Browallia New"/>
                <w:spacing w:val="-4"/>
                <w:sz w:val="26"/>
                <w:szCs w:val="26"/>
              </w:rPr>
              <w:t>453</w:t>
            </w:r>
          </w:p>
        </w:tc>
        <w:tc>
          <w:tcPr>
            <w:tcW w:w="1368" w:type="dxa"/>
            <w:tcBorders>
              <w:top w:val="nil"/>
              <w:left w:val="nil"/>
              <w:bottom w:val="nil"/>
              <w:right w:val="nil"/>
            </w:tcBorders>
            <w:shd w:val="clear" w:color="auto" w:fill="auto"/>
          </w:tcPr>
          <w:p w14:paraId="26A6B77C" w14:textId="35F47760"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28</w:t>
            </w:r>
            <w:r w:rsidR="003B195F" w:rsidRPr="00773A95">
              <w:rPr>
                <w:rFonts w:ascii="Browallia New" w:hAnsi="Browallia New" w:cs="Browallia New"/>
                <w:spacing w:val="-4"/>
                <w:sz w:val="26"/>
                <w:szCs w:val="26"/>
              </w:rPr>
              <w:t>,</w:t>
            </w:r>
            <w:r w:rsidRPr="00435D73">
              <w:rPr>
                <w:rFonts w:ascii="Browallia New" w:hAnsi="Browallia New" w:cs="Browallia New"/>
                <w:spacing w:val="-4"/>
                <w:sz w:val="26"/>
                <w:szCs w:val="26"/>
              </w:rPr>
              <w:t>770</w:t>
            </w:r>
          </w:p>
        </w:tc>
      </w:tr>
      <w:tr w:rsidR="008F0CA7" w:rsidRPr="00773A95" w14:paraId="030D5BCA" w14:textId="77777777" w:rsidTr="00C558E2">
        <w:tc>
          <w:tcPr>
            <w:tcW w:w="3989" w:type="dxa"/>
          </w:tcPr>
          <w:p w14:paraId="4C2AA13C" w14:textId="77777777" w:rsidR="00C558E2" w:rsidRPr="00773A95" w:rsidRDefault="003E365C" w:rsidP="007C1034">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rPr>
            </w:pPr>
            <w:r w:rsidRPr="00773A95">
              <w:rPr>
                <w:rFonts w:ascii="Browallia New" w:hAnsi="Browallia New" w:cs="Browallia New"/>
                <w:sz w:val="26"/>
                <w:szCs w:val="26"/>
                <w:cs/>
              </w:rPr>
              <w:t xml:space="preserve">การใช้ประโยชน์จากผลขาดทุนทางภาษี </w:t>
            </w:r>
          </w:p>
          <w:p w14:paraId="0FCF5486" w14:textId="0D276025" w:rsidR="008F0CA7" w:rsidRPr="00773A95" w:rsidRDefault="00C558E2" w:rsidP="00C558E2">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773A95">
              <w:rPr>
                <w:rFonts w:ascii="Browallia New" w:hAnsi="Browallia New" w:cs="Browallia New"/>
                <w:sz w:val="26"/>
                <w:szCs w:val="26"/>
              </w:rPr>
              <w:t xml:space="preserve">   </w:t>
            </w:r>
            <w:r w:rsidR="003E365C" w:rsidRPr="00773A95">
              <w:rPr>
                <w:rFonts w:ascii="Browallia New" w:hAnsi="Browallia New" w:cs="Browallia New"/>
                <w:sz w:val="26"/>
                <w:szCs w:val="26"/>
                <w:cs/>
              </w:rPr>
              <w:t>ที่ผ่านมาซึ่งยังไม่รับรู้</w:t>
            </w:r>
          </w:p>
        </w:tc>
        <w:tc>
          <w:tcPr>
            <w:tcW w:w="1368" w:type="dxa"/>
            <w:shd w:val="clear" w:color="auto" w:fill="FAFAFA"/>
            <w:vAlign w:val="bottom"/>
          </w:tcPr>
          <w:p w14:paraId="1FEA5E24" w14:textId="0F391CBB" w:rsidR="008F0CA7" w:rsidRPr="00773A95" w:rsidRDefault="003E365C" w:rsidP="003E365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130</w:t>
            </w: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472</w:t>
            </w:r>
            <w:r w:rsidRPr="00773A95">
              <w:rPr>
                <w:rFonts w:ascii="Browallia New" w:hAnsi="Browallia New" w:cs="Browallia New"/>
                <w:spacing w:val="-4"/>
                <w:sz w:val="26"/>
                <w:szCs w:val="26"/>
              </w:rPr>
              <w:t>)</w:t>
            </w:r>
          </w:p>
        </w:tc>
        <w:tc>
          <w:tcPr>
            <w:tcW w:w="1368" w:type="dxa"/>
            <w:tcBorders>
              <w:top w:val="nil"/>
              <w:left w:val="nil"/>
              <w:bottom w:val="nil"/>
              <w:right w:val="nil"/>
            </w:tcBorders>
            <w:shd w:val="clear" w:color="auto" w:fill="auto"/>
            <w:vAlign w:val="bottom"/>
          </w:tcPr>
          <w:p w14:paraId="7D2A4D29" w14:textId="1DA189E5" w:rsidR="008F0CA7" w:rsidRPr="00773A95" w:rsidRDefault="003E365C" w:rsidP="003E365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773A95">
              <w:rPr>
                <w:rFonts w:ascii="Browallia New" w:hAnsi="Browallia New" w:cs="Browallia New"/>
                <w:spacing w:val="-4"/>
                <w:sz w:val="26"/>
                <w:szCs w:val="26"/>
              </w:rPr>
              <w:t>-</w:t>
            </w:r>
          </w:p>
        </w:tc>
        <w:tc>
          <w:tcPr>
            <w:tcW w:w="1368" w:type="dxa"/>
            <w:shd w:val="clear" w:color="auto" w:fill="FAFAFA"/>
            <w:vAlign w:val="bottom"/>
          </w:tcPr>
          <w:p w14:paraId="5ADF260A" w14:textId="0913F9F6" w:rsidR="008F0CA7" w:rsidRPr="00773A95" w:rsidRDefault="003E365C" w:rsidP="003E365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130</w:t>
            </w: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472</w:t>
            </w:r>
            <w:r w:rsidRPr="00773A95">
              <w:rPr>
                <w:rFonts w:ascii="Browallia New" w:hAnsi="Browallia New" w:cs="Browallia New"/>
                <w:spacing w:val="-4"/>
                <w:sz w:val="26"/>
                <w:szCs w:val="26"/>
              </w:rPr>
              <w:t>)</w:t>
            </w:r>
          </w:p>
        </w:tc>
        <w:tc>
          <w:tcPr>
            <w:tcW w:w="1368" w:type="dxa"/>
            <w:tcBorders>
              <w:top w:val="nil"/>
              <w:left w:val="nil"/>
              <w:bottom w:val="nil"/>
              <w:right w:val="nil"/>
            </w:tcBorders>
            <w:shd w:val="clear" w:color="auto" w:fill="auto"/>
            <w:vAlign w:val="bottom"/>
          </w:tcPr>
          <w:p w14:paraId="3DC3291F" w14:textId="2836B1F3" w:rsidR="008F0CA7" w:rsidRPr="00773A95" w:rsidRDefault="003E365C" w:rsidP="003E365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773A95">
              <w:rPr>
                <w:rFonts w:ascii="Browallia New" w:hAnsi="Browallia New" w:cs="Browallia New"/>
                <w:spacing w:val="-4"/>
                <w:sz w:val="26"/>
                <w:szCs w:val="26"/>
              </w:rPr>
              <w:t>-</w:t>
            </w:r>
          </w:p>
        </w:tc>
      </w:tr>
      <w:tr w:rsidR="007C1034" w:rsidRPr="00773A95" w14:paraId="569EDDCF" w14:textId="77777777" w:rsidTr="00C558E2">
        <w:tc>
          <w:tcPr>
            <w:tcW w:w="3989" w:type="dxa"/>
          </w:tcPr>
          <w:p w14:paraId="70048B80" w14:textId="18460F71" w:rsidR="007C1034" w:rsidRPr="00773A95" w:rsidRDefault="007C1034" w:rsidP="007C1034">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773A95">
              <w:rPr>
                <w:rFonts w:ascii="Browallia New" w:hAnsi="Browallia New" w:cs="Browallia New"/>
                <w:sz w:val="26"/>
                <w:szCs w:val="26"/>
                <w:cs/>
              </w:rPr>
              <w:t xml:space="preserve">ขาดทุนทางภาษีสำหรับปีที่ไม่ได้บันทึกเป็น </w:t>
            </w:r>
          </w:p>
        </w:tc>
        <w:tc>
          <w:tcPr>
            <w:tcW w:w="1368" w:type="dxa"/>
            <w:shd w:val="clear" w:color="auto" w:fill="FAFAFA"/>
          </w:tcPr>
          <w:p w14:paraId="796893EC" w14:textId="4504C5D9"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tcBorders>
              <w:top w:val="nil"/>
              <w:left w:val="nil"/>
              <w:bottom w:val="nil"/>
              <w:right w:val="nil"/>
            </w:tcBorders>
            <w:shd w:val="clear" w:color="auto" w:fill="auto"/>
          </w:tcPr>
          <w:p w14:paraId="3BFFD0A0" w14:textId="51264A7F"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rPr>
            </w:pPr>
          </w:p>
        </w:tc>
        <w:tc>
          <w:tcPr>
            <w:tcW w:w="1368" w:type="dxa"/>
            <w:shd w:val="clear" w:color="auto" w:fill="FAFAFA"/>
            <w:vAlign w:val="bottom"/>
          </w:tcPr>
          <w:p w14:paraId="5FF368C2" w14:textId="2035F5E0"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p>
        </w:tc>
        <w:tc>
          <w:tcPr>
            <w:tcW w:w="1368" w:type="dxa"/>
            <w:tcBorders>
              <w:top w:val="nil"/>
              <w:left w:val="nil"/>
              <w:bottom w:val="nil"/>
              <w:right w:val="nil"/>
            </w:tcBorders>
            <w:shd w:val="clear" w:color="auto" w:fill="auto"/>
          </w:tcPr>
          <w:p w14:paraId="1806C421" w14:textId="2596AB4A"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rPr>
            </w:pPr>
          </w:p>
        </w:tc>
      </w:tr>
      <w:tr w:rsidR="007C1034" w:rsidRPr="00773A95" w14:paraId="2E482EE3" w14:textId="77777777" w:rsidTr="00C558E2">
        <w:tc>
          <w:tcPr>
            <w:tcW w:w="3989" w:type="dxa"/>
          </w:tcPr>
          <w:p w14:paraId="44FD6072" w14:textId="7C3A1F82" w:rsidR="007C1034" w:rsidRPr="00773A95" w:rsidRDefault="007C1034" w:rsidP="007C1034">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สินทรัพย์ภาษีเงินได้รอการตัดบัญชี</w:t>
            </w:r>
          </w:p>
        </w:tc>
        <w:tc>
          <w:tcPr>
            <w:tcW w:w="1368" w:type="dxa"/>
            <w:shd w:val="clear" w:color="auto" w:fill="FAFAFA"/>
          </w:tcPr>
          <w:p w14:paraId="4769BC99" w14:textId="38BE2529"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368</w:t>
            </w:r>
            <w:r w:rsidR="00DC4699" w:rsidRPr="00773A95">
              <w:rPr>
                <w:rFonts w:ascii="Browallia New" w:hAnsi="Browallia New" w:cs="Browallia New"/>
                <w:spacing w:val="-4"/>
                <w:sz w:val="26"/>
                <w:szCs w:val="26"/>
              </w:rPr>
              <w:t>,</w:t>
            </w:r>
            <w:r w:rsidRPr="00435D73">
              <w:rPr>
                <w:rFonts w:ascii="Browallia New" w:hAnsi="Browallia New" w:cs="Browallia New"/>
                <w:spacing w:val="-4"/>
                <w:sz w:val="26"/>
                <w:szCs w:val="26"/>
              </w:rPr>
              <w:t>081</w:t>
            </w:r>
          </w:p>
        </w:tc>
        <w:tc>
          <w:tcPr>
            <w:tcW w:w="1368" w:type="dxa"/>
            <w:tcBorders>
              <w:top w:val="nil"/>
              <w:left w:val="nil"/>
              <w:bottom w:val="nil"/>
              <w:right w:val="nil"/>
            </w:tcBorders>
            <w:shd w:val="clear" w:color="auto" w:fill="auto"/>
          </w:tcPr>
          <w:p w14:paraId="3E75027D" w14:textId="0E872C22"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rPr>
            </w:pPr>
            <w:r w:rsidRPr="00435D73">
              <w:rPr>
                <w:rFonts w:ascii="Browallia New" w:hAnsi="Browallia New" w:cs="Browallia New"/>
                <w:spacing w:val="-4"/>
                <w:sz w:val="26"/>
                <w:szCs w:val="26"/>
              </w:rPr>
              <w:t>209</w:t>
            </w:r>
            <w:r w:rsidR="007C1034" w:rsidRPr="00773A95">
              <w:rPr>
                <w:rFonts w:ascii="Browallia New" w:hAnsi="Browallia New" w:cs="Browallia New"/>
                <w:spacing w:val="-4"/>
                <w:sz w:val="26"/>
                <w:szCs w:val="26"/>
              </w:rPr>
              <w:t>,</w:t>
            </w:r>
            <w:r w:rsidRPr="00435D73">
              <w:rPr>
                <w:rFonts w:ascii="Browallia New" w:hAnsi="Browallia New" w:cs="Browallia New"/>
                <w:spacing w:val="-4"/>
                <w:sz w:val="26"/>
                <w:szCs w:val="26"/>
              </w:rPr>
              <w:t>773</w:t>
            </w:r>
          </w:p>
        </w:tc>
        <w:tc>
          <w:tcPr>
            <w:tcW w:w="1368" w:type="dxa"/>
            <w:shd w:val="clear" w:color="auto" w:fill="FAFAFA"/>
            <w:vAlign w:val="bottom"/>
          </w:tcPr>
          <w:p w14:paraId="29ED4523" w14:textId="60E94872"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6</w:t>
            </w:r>
            <w:r w:rsidR="003B195F" w:rsidRPr="00773A95">
              <w:rPr>
                <w:rFonts w:ascii="Browallia New" w:hAnsi="Browallia New" w:cs="Browallia New"/>
                <w:spacing w:val="-4"/>
                <w:sz w:val="26"/>
                <w:szCs w:val="26"/>
              </w:rPr>
              <w:t>,</w:t>
            </w:r>
            <w:r w:rsidRPr="00435D73">
              <w:rPr>
                <w:rFonts w:ascii="Browallia New" w:hAnsi="Browallia New" w:cs="Browallia New"/>
                <w:spacing w:val="-4"/>
                <w:sz w:val="26"/>
                <w:szCs w:val="26"/>
              </w:rPr>
              <w:t>650</w:t>
            </w:r>
          </w:p>
        </w:tc>
        <w:tc>
          <w:tcPr>
            <w:tcW w:w="1368" w:type="dxa"/>
            <w:tcBorders>
              <w:top w:val="nil"/>
              <w:left w:val="nil"/>
              <w:bottom w:val="nil"/>
              <w:right w:val="nil"/>
            </w:tcBorders>
            <w:shd w:val="clear" w:color="auto" w:fill="auto"/>
          </w:tcPr>
          <w:p w14:paraId="0E820D62" w14:textId="3C24D046"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rPr>
            </w:pPr>
            <w:r w:rsidRPr="00435D73">
              <w:rPr>
                <w:rFonts w:ascii="Browallia New" w:hAnsi="Browallia New" w:cs="Browallia New"/>
                <w:spacing w:val="-4"/>
                <w:sz w:val="26"/>
                <w:szCs w:val="26"/>
              </w:rPr>
              <w:t>114</w:t>
            </w:r>
            <w:r w:rsidR="007C1034" w:rsidRPr="00773A95">
              <w:rPr>
                <w:rFonts w:ascii="Browallia New" w:hAnsi="Browallia New" w:cs="Browallia New"/>
                <w:spacing w:val="-4"/>
                <w:sz w:val="26"/>
                <w:szCs w:val="26"/>
              </w:rPr>
              <w:t>,</w:t>
            </w:r>
            <w:r w:rsidRPr="00435D73">
              <w:rPr>
                <w:rFonts w:ascii="Browallia New" w:hAnsi="Browallia New" w:cs="Browallia New"/>
                <w:spacing w:val="-4"/>
                <w:sz w:val="26"/>
                <w:szCs w:val="26"/>
              </w:rPr>
              <w:t>447</w:t>
            </w:r>
          </w:p>
        </w:tc>
      </w:tr>
      <w:tr w:rsidR="007C1034" w:rsidRPr="00773A95" w14:paraId="7DEA6719" w14:textId="77777777" w:rsidTr="00C558E2">
        <w:tc>
          <w:tcPr>
            <w:tcW w:w="3989" w:type="dxa"/>
          </w:tcPr>
          <w:p w14:paraId="14003CE5" w14:textId="08FAE61F" w:rsidR="007C1034" w:rsidRPr="00773A95" w:rsidRDefault="007C1034" w:rsidP="007C1034">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773A95">
              <w:rPr>
                <w:rFonts w:ascii="Browallia New" w:hAnsi="Browallia New" w:cs="Browallia New"/>
                <w:sz w:val="26"/>
                <w:szCs w:val="26"/>
                <w:cs/>
              </w:rPr>
              <w:t>รายได้ที่ได้รับยกเว้นภาษีหรือรายจ่าย</w:t>
            </w:r>
          </w:p>
        </w:tc>
        <w:tc>
          <w:tcPr>
            <w:tcW w:w="1368" w:type="dxa"/>
            <w:shd w:val="clear" w:color="auto" w:fill="FAFAFA"/>
          </w:tcPr>
          <w:p w14:paraId="682CD1A4"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p>
        </w:tc>
        <w:tc>
          <w:tcPr>
            <w:tcW w:w="1368" w:type="dxa"/>
            <w:tcBorders>
              <w:top w:val="nil"/>
              <w:left w:val="nil"/>
              <w:bottom w:val="nil"/>
              <w:right w:val="nil"/>
            </w:tcBorders>
            <w:shd w:val="clear" w:color="auto" w:fill="auto"/>
          </w:tcPr>
          <w:p w14:paraId="1A73601D"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p>
        </w:tc>
        <w:tc>
          <w:tcPr>
            <w:tcW w:w="1368" w:type="dxa"/>
            <w:shd w:val="clear" w:color="auto" w:fill="FAFAFA"/>
            <w:vAlign w:val="bottom"/>
          </w:tcPr>
          <w:p w14:paraId="573B02B7"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p>
        </w:tc>
        <w:tc>
          <w:tcPr>
            <w:tcW w:w="1368" w:type="dxa"/>
            <w:tcBorders>
              <w:top w:val="nil"/>
              <w:left w:val="nil"/>
              <w:bottom w:val="nil"/>
              <w:right w:val="nil"/>
            </w:tcBorders>
            <w:shd w:val="clear" w:color="auto" w:fill="auto"/>
          </w:tcPr>
          <w:p w14:paraId="0DE3F994"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p>
        </w:tc>
      </w:tr>
      <w:tr w:rsidR="007C1034" w:rsidRPr="00773A95" w14:paraId="47DB8E6C" w14:textId="77777777" w:rsidTr="00C558E2">
        <w:tc>
          <w:tcPr>
            <w:tcW w:w="3989" w:type="dxa"/>
          </w:tcPr>
          <w:p w14:paraId="24821D19" w14:textId="1C5AFA25" w:rsidR="007C1034" w:rsidRPr="00773A95" w:rsidRDefault="007C1034" w:rsidP="007C1034">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 w:val="26"/>
                <w:szCs w:val="26"/>
                <w:cs/>
              </w:rPr>
            </w:pPr>
            <w:r w:rsidRPr="00773A95">
              <w:rPr>
                <w:rFonts w:ascii="Browallia New" w:hAnsi="Browallia New" w:cs="Browallia New"/>
                <w:sz w:val="26"/>
                <w:szCs w:val="26"/>
                <w:cs/>
              </w:rPr>
              <w:t xml:space="preserve">   ที่มีสิทธิหักได้เพิ่มขึ้น</w:t>
            </w:r>
          </w:p>
        </w:tc>
        <w:tc>
          <w:tcPr>
            <w:tcW w:w="1368" w:type="dxa"/>
            <w:tcBorders>
              <w:bottom w:val="single" w:sz="4" w:space="0" w:color="auto"/>
            </w:tcBorders>
            <w:shd w:val="clear" w:color="auto" w:fill="FAFAFA"/>
          </w:tcPr>
          <w:p w14:paraId="2EA31B07" w14:textId="4C429243" w:rsidR="007C1034" w:rsidRPr="00773A95" w:rsidRDefault="004A0E80"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r w:rsidRPr="00773A95">
              <w:rPr>
                <w:rFonts w:ascii="Browallia New" w:hAnsi="Browallia New" w:cs="Browallia New"/>
                <w:spacing w:val="-4"/>
                <w:sz w:val="26"/>
                <w:szCs w:val="26"/>
                <w:lang w:val="en-US"/>
              </w:rPr>
              <w:t>(</w:t>
            </w:r>
            <w:r w:rsidR="00435D73" w:rsidRPr="00435D73">
              <w:rPr>
                <w:rFonts w:ascii="Browallia New" w:hAnsi="Browallia New" w:cs="Browallia New"/>
                <w:spacing w:val="-4"/>
                <w:sz w:val="26"/>
                <w:szCs w:val="26"/>
              </w:rPr>
              <w:t>15</w:t>
            </w:r>
            <w:r w:rsidRPr="00773A95">
              <w:rPr>
                <w:rFonts w:ascii="Browallia New" w:hAnsi="Browallia New" w:cs="Browallia New"/>
                <w:spacing w:val="-4"/>
                <w:sz w:val="26"/>
                <w:szCs w:val="26"/>
                <w:lang w:val="en-US"/>
              </w:rPr>
              <w:t>,</w:t>
            </w:r>
            <w:r w:rsidR="00435D73" w:rsidRPr="00435D73">
              <w:rPr>
                <w:rFonts w:ascii="Browallia New" w:hAnsi="Browallia New" w:cs="Browallia New"/>
                <w:spacing w:val="-4"/>
                <w:sz w:val="26"/>
                <w:szCs w:val="26"/>
              </w:rPr>
              <w:t>870</w:t>
            </w:r>
            <w:r w:rsidRPr="00773A95">
              <w:rPr>
                <w:rFonts w:ascii="Browallia New" w:hAnsi="Browallia New" w:cs="Browallia New"/>
                <w:spacing w:val="-4"/>
                <w:sz w:val="26"/>
                <w:szCs w:val="26"/>
                <w:lang w:val="en-US"/>
              </w:rPr>
              <w:t>)</w:t>
            </w:r>
          </w:p>
        </w:tc>
        <w:tc>
          <w:tcPr>
            <w:tcW w:w="1368" w:type="dxa"/>
            <w:tcBorders>
              <w:top w:val="nil"/>
              <w:left w:val="nil"/>
              <w:bottom w:val="single" w:sz="4" w:space="0" w:color="auto"/>
              <w:right w:val="nil"/>
            </w:tcBorders>
            <w:shd w:val="clear" w:color="auto" w:fill="auto"/>
          </w:tcPr>
          <w:p w14:paraId="4250B84E" w14:textId="1E6E0A2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54</w:t>
            </w:r>
            <w:r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974</w:t>
            </w:r>
            <w:r w:rsidRPr="00773A95">
              <w:rPr>
                <w:rFonts w:ascii="Browallia New" w:hAnsi="Browallia New" w:cs="Browallia New"/>
                <w:spacing w:val="-4"/>
                <w:sz w:val="26"/>
                <w:szCs w:val="26"/>
              </w:rPr>
              <w:t>)</w:t>
            </w:r>
          </w:p>
        </w:tc>
        <w:tc>
          <w:tcPr>
            <w:tcW w:w="1368" w:type="dxa"/>
            <w:tcBorders>
              <w:bottom w:val="single" w:sz="4" w:space="0" w:color="auto"/>
            </w:tcBorders>
            <w:shd w:val="clear" w:color="auto" w:fill="FAFAFA"/>
            <w:vAlign w:val="bottom"/>
          </w:tcPr>
          <w:p w14:paraId="2DBB5D3B" w14:textId="2027110E" w:rsidR="007C1034" w:rsidRPr="00773A95" w:rsidRDefault="00877665"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r w:rsidRPr="00773A95">
              <w:rPr>
                <w:rFonts w:ascii="Browallia New" w:hAnsi="Browallia New" w:cs="Browallia New"/>
                <w:spacing w:val="-4"/>
                <w:sz w:val="26"/>
                <w:szCs w:val="26"/>
                <w:lang w:val="en-US"/>
              </w:rPr>
              <w:t>(</w:t>
            </w:r>
            <w:r w:rsidR="00435D73" w:rsidRPr="00435D73">
              <w:rPr>
                <w:rFonts w:ascii="Browallia New" w:hAnsi="Browallia New" w:cs="Browallia New"/>
                <w:spacing w:val="-4"/>
                <w:sz w:val="26"/>
                <w:szCs w:val="26"/>
              </w:rPr>
              <w:t>2</w:t>
            </w:r>
            <w:r w:rsidRPr="00773A95">
              <w:rPr>
                <w:rFonts w:ascii="Browallia New" w:hAnsi="Browallia New" w:cs="Browallia New"/>
                <w:spacing w:val="-4"/>
                <w:sz w:val="26"/>
                <w:szCs w:val="26"/>
                <w:lang w:val="en-US"/>
              </w:rPr>
              <w:t>,</w:t>
            </w:r>
            <w:r w:rsidR="00435D73" w:rsidRPr="00435D73">
              <w:rPr>
                <w:rFonts w:ascii="Browallia New" w:hAnsi="Browallia New" w:cs="Browallia New"/>
                <w:spacing w:val="-4"/>
                <w:sz w:val="26"/>
                <w:szCs w:val="26"/>
              </w:rPr>
              <w:t>415</w:t>
            </w:r>
            <w:r w:rsidRPr="00773A95">
              <w:rPr>
                <w:rFonts w:ascii="Browallia New" w:hAnsi="Browallia New" w:cs="Browallia New"/>
                <w:spacing w:val="-4"/>
                <w:sz w:val="26"/>
                <w:szCs w:val="26"/>
                <w:lang w:val="en-US"/>
              </w:rPr>
              <w:t>)</w:t>
            </w:r>
          </w:p>
        </w:tc>
        <w:tc>
          <w:tcPr>
            <w:tcW w:w="1368" w:type="dxa"/>
            <w:tcBorders>
              <w:top w:val="nil"/>
              <w:left w:val="nil"/>
              <w:bottom w:val="single" w:sz="4" w:space="0" w:color="auto"/>
              <w:right w:val="nil"/>
            </w:tcBorders>
            <w:shd w:val="clear" w:color="auto" w:fill="auto"/>
          </w:tcPr>
          <w:p w14:paraId="07F4728F" w14:textId="4BCFC7A5" w:rsidR="007C1034" w:rsidRPr="00773A95" w:rsidRDefault="003F43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lang w:val="en-US"/>
              </w:rPr>
            </w:pPr>
            <w:r w:rsidRPr="00773A95">
              <w:rPr>
                <w:rFonts w:ascii="Browallia New" w:hAnsi="Browallia New" w:cs="Browallia New"/>
                <w:spacing w:val="-4"/>
                <w:sz w:val="26"/>
                <w:szCs w:val="26"/>
                <w:lang w:val="en-US"/>
              </w:rPr>
              <w:t>(</w:t>
            </w:r>
            <w:r w:rsidR="00435D73" w:rsidRPr="00435D73">
              <w:rPr>
                <w:rFonts w:ascii="Browallia New" w:hAnsi="Browallia New" w:cs="Browallia New"/>
                <w:spacing w:val="-4"/>
                <w:sz w:val="26"/>
                <w:szCs w:val="26"/>
              </w:rPr>
              <w:t>9</w:t>
            </w:r>
            <w:r w:rsidRPr="00773A95">
              <w:rPr>
                <w:rFonts w:ascii="Browallia New" w:hAnsi="Browallia New" w:cs="Browallia New"/>
                <w:spacing w:val="-4"/>
                <w:sz w:val="26"/>
                <w:szCs w:val="26"/>
                <w:lang w:val="en-US"/>
              </w:rPr>
              <w:t>,</w:t>
            </w:r>
            <w:r w:rsidR="00435D73" w:rsidRPr="00435D73">
              <w:rPr>
                <w:rFonts w:ascii="Browallia New" w:hAnsi="Browallia New" w:cs="Browallia New"/>
                <w:spacing w:val="-4"/>
                <w:sz w:val="26"/>
                <w:szCs w:val="26"/>
              </w:rPr>
              <w:t>156</w:t>
            </w:r>
            <w:r w:rsidRPr="00773A95">
              <w:rPr>
                <w:rFonts w:ascii="Browallia New" w:hAnsi="Browallia New" w:cs="Browallia New"/>
                <w:spacing w:val="-4"/>
                <w:sz w:val="26"/>
                <w:szCs w:val="26"/>
                <w:lang w:val="en-US"/>
              </w:rPr>
              <w:t>)</w:t>
            </w:r>
          </w:p>
        </w:tc>
      </w:tr>
      <w:tr w:rsidR="007C1034" w:rsidRPr="00773A95" w14:paraId="186B3C12" w14:textId="77777777" w:rsidTr="00C558E2">
        <w:tc>
          <w:tcPr>
            <w:tcW w:w="3989" w:type="dxa"/>
          </w:tcPr>
          <w:p w14:paraId="4CF3A119"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left="-105" w:right="-72" w:firstLine="3"/>
              <w:rPr>
                <w:rFonts w:ascii="Browallia New" w:hAnsi="Browallia New" w:cs="Browallia New"/>
                <w:szCs w:val="26"/>
              </w:rPr>
            </w:pPr>
            <w:r w:rsidRPr="00773A95">
              <w:rPr>
                <w:rFonts w:ascii="Browallia New" w:hAnsi="Browallia New" w:cs="Browallia New"/>
                <w:szCs w:val="26"/>
                <w:cs/>
              </w:rPr>
              <w:t>ภาษีเงินได้</w:t>
            </w:r>
          </w:p>
        </w:tc>
        <w:tc>
          <w:tcPr>
            <w:tcW w:w="1368" w:type="dxa"/>
            <w:tcBorders>
              <w:top w:val="single" w:sz="4" w:space="0" w:color="auto"/>
              <w:bottom w:val="single" w:sz="4" w:space="0" w:color="auto"/>
            </w:tcBorders>
            <w:shd w:val="clear" w:color="auto" w:fill="FAFAFA"/>
          </w:tcPr>
          <w:p w14:paraId="39780A15" w14:textId="0789193F"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235</w:t>
            </w:r>
            <w:r w:rsidR="009C7703" w:rsidRPr="00773A95">
              <w:rPr>
                <w:rFonts w:ascii="Browallia New" w:hAnsi="Browallia New" w:cs="Browallia New"/>
                <w:spacing w:val="-4"/>
                <w:sz w:val="26"/>
                <w:szCs w:val="26"/>
              </w:rPr>
              <w:t>,</w:t>
            </w:r>
            <w:r w:rsidRPr="00435D73">
              <w:rPr>
                <w:rFonts w:ascii="Browallia New" w:hAnsi="Browallia New" w:cs="Browallia New"/>
                <w:spacing w:val="-4"/>
                <w:sz w:val="26"/>
                <w:szCs w:val="26"/>
              </w:rPr>
              <w:t>521</w:t>
            </w:r>
          </w:p>
        </w:tc>
        <w:tc>
          <w:tcPr>
            <w:tcW w:w="1368" w:type="dxa"/>
            <w:tcBorders>
              <w:top w:val="nil"/>
              <w:left w:val="nil"/>
              <w:bottom w:val="single" w:sz="4" w:space="0" w:color="auto"/>
              <w:right w:val="nil"/>
            </w:tcBorders>
            <w:shd w:val="clear" w:color="auto" w:fill="auto"/>
          </w:tcPr>
          <w:p w14:paraId="4D27A4D7" w14:textId="7049F4FB"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145</w:t>
            </w:r>
            <w:r w:rsidR="00017F25" w:rsidRPr="00773A95">
              <w:rPr>
                <w:rFonts w:ascii="Browallia New" w:hAnsi="Browallia New" w:cs="Browallia New"/>
                <w:spacing w:val="-4"/>
                <w:sz w:val="26"/>
                <w:szCs w:val="26"/>
              </w:rPr>
              <w:t>,</w:t>
            </w:r>
            <w:r w:rsidRPr="00435D73">
              <w:rPr>
                <w:rFonts w:ascii="Browallia New" w:hAnsi="Browallia New" w:cs="Browallia New"/>
                <w:spacing w:val="-4"/>
                <w:sz w:val="26"/>
                <w:szCs w:val="26"/>
              </w:rPr>
              <w:t>319</w:t>
            </w:r>
          </w:p>
        </w:tc>
        <w:tc>
          <w:tcPr>
            <w:tcW w:w="1368" w:type="dxa"/>
            <w:tcBorders>
              <w:top w:val="single" w:sz="4" w:space="0" w:color="auto"/>
              <w:bottom w:val="single" w:sz="4" w:space="0" w:color="auto"/>
            </w:tcBorders>
            <w:shd w:val="clear" w:color="auto" w:fill="FAFAFA"/>
            <w:vAlign w:val="bottom"/>
          </w:tcPr>
          <w:p w14:paraId="04EBA473" w14:textId="4E324E06"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rPr>
            </w:pPr>
            <w:r w:rsidRPr="00435D73">
              <w:rPr>
                <w:rFonts w:ascii="Browallia New" w:hAnsi="Browallia New" w:cs="Browallia New"/>
                <w:spacing w:val="-4"/>
                <w:sz w:val="26"/>
                <w:szCs w:val="26"/>
              </w:rPr>
              <w:t>126</w:t>
            </w:r>
            <w:r w:rsidR="003B195F" w:rsidRPr="00773A95">
              <w:rPr>
                <w:rFonts w:ascii="Browallia New" w:hAnsi="Browallia New" w:cs="Browallia New"/>
                <w:spacing w:val="-4"/>
                <w:sz w:val="26"/>
                <w:szCs w:val="26"/>
              </w:rPr>
              <w:t>,</w:t>
            </w:r>
            <w:r w:rsidRPr="00435D73">
              <w:rPr>
                <w:rFonts w:ascii="Browallia New" w:hAnsi="Browallia New" w:cs="Browallia New"/>
                <w:spacing w:val="-4"/>
                <w:sz w:val="26"/>
                <w:szCs w:val="26"/>
              </w:rPr>
              <w:t>193</w:t>
            </w:r>
          </w:p>
        </w:tc>
        <w:tc>
          <w:tcPr>
            <w:tcW w:w="1368" w:type="dxa"/>
            <w:tcBorders>
              <w:top w:val="nil"/>
              <w:left w:val="nil"/>
              <w:bottom w:val="single" w:sz="4" w:space="0" w:color="auto"/>
              <w:right w:val="nil"/>
            </w:tcBorders>
            <w:shd w:val="clear" w:color="auto" w:fill="auto"/>
          </w:tcPr>
          <w:p w14:paraId="5F10892C" w14:textId="4475575C"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pacing w:val="-4"/>
                <w:sz w:val="26"/>
                <w:szCs w:val="26"/>
                <w:cs/>
              </w:rPr>
            </w:pPr>
            <w:r w:rsidRPr="00435D73">
              <w:rPr>
                <w:rFonts w:ascii="Browallia New" w:hAnsi="Browallia New" w:cs="Browallia New"/>
                <w:spacing w:val="-4"/>
                <w:sz w:val="26"/>
                <w:szCs w:val="26"/>
              </w:rPr>
              <w:t>145</w:t>
            </w:r>
            <w:r w:rsidR="003B195F" w:rsidRPr="00773A95">
              <w:rPr>
                <w:rFonts w:ascii="Browallia New" w:hAnsi="Browallia New" w:cs="Browallia New"/>
                <w:spacing w:val="-4"/>
                <w:sz w:val="26"/>
                <w:szCs w:val="26"/>
              </w:rPr>
              <w:t>,</w:t>
            </w:r>
            <w:r w:rsidRPr="00435D73">
              <w:rPr>
                <w:rFonts w:ascii="Browallia New" w:hAnsi="Browallia New" w:cs="Browallia New"/>
                <w:spacing w:val="-4"/>
                <w:sz w:val="26"/>
                <w:szCs w:val="26"/>
              </w:rPr>
              <w:t>463</w:t>
            </w:r>
          </w:p>
        </w:tc>
      </w:tr>
      <w:bookmarkEnd w:id="34"/>
    </w:tbl>
    <w:p w14:paraId="64EC4545" w14:textId="77777777" w:rsidR="00D859CC" w:rsidRPr="000E01DB" w:rsidRDefault="00D859CC" w:rsidP="00036B52">
      <w:pPr>
        <w:jc w:val="thaiDistribute"/>
        <w:rPr>
          <w:rFonts w:ascii="Browallia New" w:hAnsi="Browallia New" w:cs="Browallia New"/>
          <w:sz w:val="16"/>
          <w:szCs w:val="16"/>
        </w:rPr>
      </w:pPr>
    </w:p>
    <w:p w14:paraId="572A53E3" w14:textId="7A83856B" w:rsidR="00F445C3" w:rsidRPr="00773A95" w:rsidRDefault="00D859CC" w:rsidP="00036B52">
      <w:pPr>
        <w:jc w:val="thaiDistribute"/>
        <w:rPr>
          <w:rFonts w:ascii="Browallia New" w:hAnsi="Browallia New" w:cs="Browallia New"/>
          <w:sz w:val="26"/>
          <w:szCs w:val="26"/>
        </w:rPr>
      </w:pPr>
      <w:r w:rsidRPr="00773A95">
        <w:rPr>
          <w:rFonts w:ascii="Browallia New" w:hAnsi="Browallia New" w:cs="Browallia New"/>
          <w:sz w:val="26"/>
          <w:szCs w:val="26"/>
          <w:cs/>
        </w:rPr>
        <w:t>อัตราภาษีเงินที่แท้จริงถัวเฉลี่ยที่ใช้สำหรับ</w:t>
      </w:r>
      <w:r w:rsidR="001A2144" w:rsidRPr="00773A95">
        <w:rPr>
          <w:rFonts w:ascii="Browallia New" w:hAnsi="Browallia New" w:cs="Browallia New"/>
          <w:sz w:val="26"/>
          <w:szCs w:val="26"/>
          <w:cs/>
        </w:rPr>
        <w:t>กลุ่มกิจการ</w:t>
      </w:r>
      <w:r w:rsidRPr="00773A95">
        <w:rPr>
          <w:rFonts w:ascii="Browallia New" w:hAnsi="Browallia New" w:cs="Browallia New"/>
          <w:sz w:val="26"/>
          <w:szCs w:val="26"/>
          <w:cs/>
        </w:rPr>
        <w:t>และบริษัท คือ ร้อยละ</w:t>
      </w:r>
      <w:r w:rsidR="0084712B" w:rsidRPr="00773A95">
        <w:rPr>
          <w:rFonts w:ascii="Browallia New" w:hAnsi="Browallia New" w:cs="Browallia New"/>
          <w:sz w:val="26"/>
          <w:szCs w:val="26"/>
          <w:cs/>
        </w:rPr>
        <w:t xml:space="preserve"> </w:t>
      </w:r>
      <w:r w:rsidR="00435D73" w:rsidRPr="00435D73">
        <w:rPr>
          <w:rFonts w:ascii="Browallia New" w:hAnsi="Browallia New" w:cs="Browallia New"/>
          <w:sz w:val="26"/>
          <w:szCs w:val="26"/>
        </w:rPr>
        <w:t>3</w:t>
      </w:r>
      <w:r w:rsidR="00344B0E" w:rsidRPr="00773A95">
        <w:rPr>
          <w:rFonts w:ascii="Browallia New" w:hAnsi="Browallia New" w:cs="Browallia New"/>
          <w:sz w:val="26"/>
          <w:szCs w:val="26"/>
        </w:rPr>
        <w:t>.</w:t>
      </w:r>
      <w:r w:rsidR="00435D73" w:rsidRPr="00435D73">
        <w:rPr>
          <w:rFonts w:ascii="Browallia New" w:hAnsi="Browallia New" w:cs="Browallia New"/>
          <w:sz w:val="26"/>
          <w:szCs w:val="26"/>
        </w:rPr>
        <w:t>04</w:t>
      </w:r>
      <w:r w:rsidR="002035A8" w:rsidRPr="00773A95">
        <w:rPr>
          <w:rFonts w:ascii="Browallia New" w:hAnsi="Browallia New" w:cs="Browallia New"/>
          <w:sz w:val="26"/>
          <w:szCs w:val="26"/>
        </w:rPr>
        <w:t xml:space="preserve"> </w:t>
      </w:r>
      <w:r w:rsidR="006C393A" w:rsidRPr="00773A95">
        <w:rPr>
          <w:rFonts w:ascii="Browallia New" w:hAnsi="Browallia New" w:cs="Browallia New"/>
          <w:sz w:val="26"/>
          <w:szCs w:val="26"/>
          <w:cs/>
        </w:rPr>
        <w:t>และ</w:t>
      </w:r>
      <w:r w:rsidRPr="00773A95">
        <w:rPr>
          <w:rFonts w:ascii="Browallia New" w:hAnsi="Browallia New" w:cs="Browallia New"/>
          <w:sz w:val="26"/>
          <w:szCs w:val="26"/>
          <w:cs/>
        </w:rPr>
        <w:t>ร้อยละ</w:t>
      </w:r>
      <w:r w:rsidR="005D7B40" w:rsidRPr="00773A95">
        <w:rPr>
          <w:rFonts w:ascii="Browallia New" w:hAnsi="Browallia New" w:cs="Browallia New"/>
          <w:sz w:val="26"/>
          <w:szCs w:val="26"/>
        </w:rPr>
        <w:t xml:space="preserve"> </w:t>
      </w:r>
      <w:r w:rsidR="00435D73" w:rsidRPr="00435D73">
        <w:rPr>
          <w:rFonts w:ascii="Browallia New" w:hAnsi="Browallia New" w:cs="Browallia New"/>
          <w:sz w:val="26"/>
          <w:szCs w:val="26"/>
        </w:rPr>
        <w:t>0</w:t>
      </w:r>
      <w:r w:rsidR="005D7B40" w:rsidRPr="00773A95">
        <w:rPr>
          <w:rFonts w:ascii="Browallia New" w:hAnsi="Browallia New" w:cs="Browallia New"/>
          <w:sz w:val="26"/>
          <w:szCs w:val="26"/>
        </w:rPr>
        <w:t>.</w:t>
      </w:r>
      <w:r w:rsidR="00435D73" w:rsidRPr="00435D73">
        <w:rPr>
          <w:rFonts w:ascii="Browallia New" w:hAnsi="Browallia New" w:cs="Browallia New"/>
          <w:sz w:val="26"/>
          <w:szCs w:val="26"/>
        </w:rPr>
        <w:t>86</w:t>
      </w:r>
      <w:r w:rsidR="007C1034" w:rsidRPr="00773A95">
        <w:rPr>
          <w:rFonts w:ascii="Browallia New" w:hAnsi="Browallia New" w:cs="Browallia New"/>
          <w:sz w:val="26"/>
          <w:szCs w:val="26"/>
        </w:rPr>
        <w:t xml:space="preserve"> </w:t>
      </w:r>
      <w:r w:rsidRPr="00773A95">
        <w:rPr>
          <w:rFonts w:ascii="Browallia New" w:hAnsi="Browallia New" w:cs="Browallia New"/>
          <w:sz w:val="26"/>
          <w:szCs w:val="26"/>
          <w:cs/>
        </w:rPr>
        <w:t>ตามลำดับ</w:t>
      </w:r>
      <w:r w:rsidR="00F445C3" w:rsidRPr="00773A95">
        <w:rPr>
          <w:rFonts w:ascii="Browallia New" w:hAnsi="Browallia New" w:cs="Browallia New"/>
          <w:sz w:val="26"/>
          <w:szCs w:val="26"/>
        </w:rPr>
        <w:t xml:space="preserve"> </w:t>
      </w:r>
      <w:r w:rsidR="00F445C3" w:rsidRPr="00773A95">
        <w:rPr>
          <w:rFonts w:ascii="Browallia New" w:hAnsi="Browallia New" w:cs="Browallia New"/>
          <w:sz w:val="26"/>
          <w:szCs w:val="26"/>
          <w:cs/>
        </w:rPr>
        <w:t>(</w:t>
      </w:r>
      <w:r w:rsidR="00875916" w:rsidRPr="00773A95">
        <w:rPr>
          <w:rFonts w:ascii="Browallia New" w:hAnsi="Browallia New" w:cs="Browallia New"/>
          <w:sz w:val="26"/>
          <w:szCs w:val="26"/>
          <w:cs/>
        </w:rPr>
        <w:t xml:space="preserve">พ.ศ. </w:t>
      </w:r>
      <w:r w:rsidR="00435D73" w:rsidRPr="00435D73">
        <w:rPr>
          <w:rFonts w:ascii="Browallia New" w:hAnsi="Browallia New" w:cs="Browallia New"/>
          <w:sz w:val="26"/>
          <w:szCs w:val="26"/>
        </w:rPr>
        <w:t>2565</w:t>
      </w:r>
      <w:r w:rsidR="00F445C3" w:rsidRPr="00773A95">
        <w:rPr>
          <w:rFonts w:ascii="Browallia New" w:hAnsi="Browallia New" w:cs="Browallia New"/>
          <w:sz w:val="26"/>
          <w:szCs w:val="26"/>
          <w:cs/>
        </w:rPr>
        <w:t xml:space="preserve"> </w:t>
      </w:r>
      <w:r w:rsidR="00E373CE" w:rsidRPr="00773A95">
        <w:rPr>
          <w:rFonts w:ascii="Browallia New" w:hAnsi="Browallia New" w:cs="Browallia New"/>
          <w:sz w:val="26"/>
          <w:szCs w:val="26"/>
          <w:cs/>
        </w:rPr>
        <w:t xml:space="preserve">ร้อยละ </w:t>
      </w:r>
      <w:r w:rsidR="00435D73" w:rsidRPr="00435D73">
        <w:rPr>
          <w:rFonts w:ascii="Browallia New" w:hAnsi="Browallia New" w:cs="Browallia New"/>
          <w:sz w:val="26"/>
          <w:szCs w:val="26"/>
        </w:rPr>
        <w:t>1</w:t>
      </w:r>
      <w:r w:rsidR="007C1034" w:rsidRPr="00773A95">
        <w:rPr>
          <w:rFonts w:ascii="Browallia New" w:hAnsi="Browallia New" w:cs="Browallia New"/>
          <w:sz w:val="26"/>
          <w:szCs w:val="26"/>
          <w:lang w:val="en-US"/>
        </w:rPr>
        <w:t>.</w:t>
      </w:r>
      <w:r w:rsidR="00435D73" w:rsidRPr="00435D73">
        <w:rPr>
          <w:rFonts w:ascii="Browallia New" w:hAnsi="Browallia New" w:cs="Browallia New"/>
          <w:sz w:val="26"/>
          <w:szCs w:val="26"/>
        </w:rPr>
        <w:t>92</w:t>
      </w:r>
      <w:r w:rsidR="007C1034" w:rsidRPr="00773A95">
        <w:rPr>
          <w:rFonts w:ascii="Browallia New" w:hAnsi="Browallia New" w:cs="Browallia New"/>
          <w:sz w:val="26"/>
          <w:szCs w:val="26"/>
        </w:rPr>
        <w:t xml:space="preserve"> </w:t>
      </w:r>
      <w:r w:rsidR="007C1034" w:rsidRPr="00773A95">
        <w:rPr>
          <w:rFonts w:ascii="Browallia New" w:hAnsi="Browallia New" w:cs="Browallia New"/>
          <w:sz w:val="26"/>
          <w:szCs w:val="26"/>
          <w:cs/>
        </w:rPr>
        <w:t xml:space="preserve">และร้อยละ </w:t>
      </w:r>
      <w:r w:rsidR="00435D73" w:rsidRPr="00435D73">
        <w:rPr>
          <w:rFonts w:ascii="Browallia New" w:hAnsi="Browallia New" w:cs="Browallia New"/>
          <w:sz w:val="26"/>
          <w:szCs w:val="26"/>
        </w:rPr>
        <w:t>2</w:t>
      </w:r>
      <w:r w:rsidR="0040545C" w:rsidRPr="00773A95">
        <w:rPr>
          <w:rFonts w:ascii="Browallia New" w:hAnsi="Browallia New" w:cs="Browallia New"/>
          <w:sz w:val="26"/>
          <w:szCs w:val="26"/>
        </w:rPr>
        <w:t>.</w:t>
      </w:r>
      <w:r w:rsidR="00435D73" w:rsidRPr="00435D73">
        <w:rPr>
          <w:rFonts w:ascii="Browallia New" w:hAnsi="Browallia New" w:cs="Browallia New"/>
          <w:sz w:val="26"/>
          <w:szCs w:val="26"/>
        </w:rPr>
        <w:t>61</w:t>
      </w:r>
      <w:r w:rsidR="007C1034" w:rsidRPr="00773A95">
        <w:rPr>
          <w:rFonts w:ascii="Browallia New" w:hAnsi="Browallia New" w:cs="Browallia New"/>
          <w:sz w:val="26"/>
          <w:szCs w:val="26"/>
          <w:cs/>
        </w:rPr>
        <w:t xml:space="preserve"> </w:t>
      </w:r>
      <w:r w:rsidR="00E373CE" w:rsidRPr="00773A95">
        <w:rPr>
          <w:rFonts w:ascii="Browallia New" w:hAnsi="Browallia New" w:cs="Browallia New"/>
          <w:sz w:val="26"/>
          <w:szCs w:val="26"/>
          <w:cs/>
        </w:rPr>
        <w:t>ตามลำดับ</w:t>
      </w:r>
      <w:r w:rsidR="00F445C3" w:rsidRPr="00773A95">
        <w:rPr>
          <w:rFonts w:ascii="Browallia New" w:hAnsi="Browallia New" w:cs="Browallia New"/>
          <w:sz w:val="26"/>
          <w:szCs w:val="26"/>
          <w:cs/>
        </w:rPr>
        <w:t>)</w:t>
      </w:r>
    </w:p>
    <w:p w14:paraId="227DD23E" w14:textId="77777777" w:rsidR="00C2396A" w:rsidRPr="000E01DB" w:rsidRDefault="00C2396A" w:rsidP="00236510">
      <w:pPr>
        <w:ind w:left="1"/>
        <w:jc w:val="thaiDistribute"/>
        <w:rPr>
          <w:rFonts w:ascii="Browallia New" w:hAnsi="Browallia New" w:cs="Browallia New"/>
          <w:sz w:val="16"/>
          <w:szCs w:val="16"/>
        </w:rPr>
      </w:pPr>
      <w:r w:rsidRPr="000E01DB">
        <w:rPr>
          <w:rFonts w:ascii="Browallia New" w:hAnsi="Browallia New" w:cs="Browallia New"/>
          <w:sz w:val="16"/>
          <w:szCs w:val="16"/>
        </w:rPr>
        <w:tab/>
      </w:r>
    </w:p>
    <w:p w14:paraId="4FF74AC5" w14:textId="5569A1E6" w:rsidR="00C2396A" w:rsidRPr="00773A95" w:rsidRDefault="00C2396A" w:rsidP="00C2396A">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40</w:t>
      </w:r>
      <w:r w:rsidRPr="00773A95">
        <w:rPr>
          <w:rFonts w:ascii="Browallia New" w:hAnsi="Browallia New" w:cs="Browallia New"/>
          <w:b/>
          <w:bCs/>
          <w:color w:val="FFFFFF" w:themeColor="background1"/>
          <w:kern w:val="26"/>
          <w:position w:val="-25"/>
          <w:cs/>
          <w:lang w:val="en-US"/>
        </w:rPr>
        <w:tab/>
        <w:t>กำไรต่อหุ้น</w:t>
      </w:r>
    </w:p>
    <w:p w14:paraId="5CFC54E3" w14:textId="77777777" w:rsidR="00C2396A" w:rsidRPr="000E01DB" w:rsidRDefault="00C2396A" w:rsidP="00C2396A">
      <w:pPr>
        <w:jc w:val="thaiDistribute"/>
        <w:rPr>
          <w:rFonts w:ascii="Browallia New" w:hAnsi="Browallia New" w:cs="Browallia New"/>
          <w:sz w:val="16"/>
          <w:szCs w:val="16"/>
        </w:rPr>
      </w:pPr>
    </w:p>
    <w:p w14:paraId="2B701255" w14:textId="77777777" w:rsidR="000F12F4" w:rsidRPr="00773A95" w:rsidRDefault="000F12F4" w:rsidP="00036B52">
      <w:pPr>
        <w:jc w:val="thaiDistribute"/>
        <w:rPr>
          <w:rFonts w:ascii="Browallia New" w:hAnsi="Browallia New" w:cs="Browallia New"/>
          <w:szCs w:val="26"/>
        </w:rPr>
      </w:pPr>
      <w:r w:rsidRPr="00773A95">
        <w:rPr>
          <w:rFonts w:ascii="Browallia New" w:hAnsi="Browallia New" w:cs="Browallia New"/>
          <w:szCs w:val="26"/>
          <w:cs/>
        </w:rPr>
        <w:t>กำไรต่อหุ้นขั้นพื้นฐานคำนวณโดยการหารกำไรสุทธิที่เป็นของผู้ถือหุ้นสามัญของบริษัทใหญ่ด้วยจำนวนหุ้นสามัญถัวเฉลี่ยถ่วงน้ำหนักที่ถือโดยผู้ถือหุ้น</w:t>
      </w:r>
    </w:p>
    <w:tbl>
      <w:tblPr>
        <w:tblW w:w="9462" w:type="dxa"/>
        <w:tblLayout w:type="fixed"/>
        <w:tblLook w:val="0000" w:firstRow="0" w:lastRow="0" w:firstColumn="0" w:lastColumn="0" w:noHBand="0" w:noVBand="0"/>
      </w:tblPr>
      <w:tblGrid>
        <w:gridCol w:w="3990"/>
        <w:gridCol w:w="1368"/>
        <w:gridCol w:w="1368"/>
        <w:gridCol w:w="1368"/>
        <w:gridCol w:w="1368"/>
      </w:tblGrid>
      <w:tr w:rsidR="000F12F4" w:rsidRPr="00773A95" w14:paraId="00ACAB35" w14:textId="77777777" w:rsidTr="007C1034">
        <w:trPr>
          <w:trHeight w:val="56"/>
        </w:trPr>
        <w:tc>
          <w:tcPr>
            <w:tcW w:w="3990" w:type="dxa"/>
            <w:tcBorders>
              <w:top w:val="nil"/>
              <w:left w:val="nil"/>
              <w:bottom w:val="nil"/>
              <w:right w:val="nil"/>
            </w:tcBorders>
            <w:vAlign w:val="center"/>
          </w:tcPr>
          <w:p w14:paraId="05760ABA" w14:textId="77777777" w:rsidR="000F12F4" w:rsidRPr="00773A95" w:rsidRDefault="000F12F4" w:rsidP="00B45EFF">
            <w:pPr>
              <w:ind w:left="-105"/>
              <w:rPr>
                <w:rFonts w:ascii="Browallia New" w:eastAsia="Courier New" w:hAnsi="Browallia New" w:cs="Browallia New"/>
                <w:b/>
                <w:bCs/>
                <w:szCs w:val="26"/>
                <w:cs/>
                <w:lang w:val="en-US"/>
              </w:rPr>
            </w:pPr>
          </w:p>
        </w:tc>
        <w:tc>
          <w:tcPr>
            <w:tcW w:w="2736" w:type="dxa"/>
            <w:gridSpan w:val="2"/>
            <w:tcBorders>
              <w:top w:val="single" w:sz="4" w:space="0" w:color="auto"/>
              <w:left w:val="nil"/>
              <w:bottom w:val="single" w:sz="4" w:space="0" w:color="auto"/>
              <w:right w:val="nil"/>
            </w:tcBorders>
            <w:vAlign w:val="center"/>
          </w:tcPr>
          <w:p w14:paraId="1C863A98" w14:textId="77777777" w:rsidR="000F12F4" w:rsidRPr="00773A95" w:rsidRDefault="000F12F4" w:rsidP="00B45EFF">
            <w:pPr>
              <w:tabs>
                <w:tab w:val="left" w:pos="540"/>
              </w:tabs>
              <w:ind w:right="-72"/>
              <w:jc w:val="right"/>
              <w:rPr>
                <w:rFonts w:ascii="Browallia New" w:eastAsia="Courier New" w:hAnsi="Browallia New" w:cs="Browallia New"/>
                <w:b/>
                <w:bCs/>
                <w:szCs w:val="26"/>
                <w:cs/>
                <w:lang w:val="en-US"/>
              </w:rPr>
            </w:pPr>
            <w:r w:rsidRPr="00773A95">
              <w:rPr>
                <w:rFonts w:ascii="Browallia New" w:eastAsia="Courier New" w:hAnsi="Browallia New" w:cs="Browallia New"/>
                <w:b/>
                <w:bCs/>
                <w:szCs w:val="26"/>
                <w:cs/>
                <w:lang w:val="en-US"/>
              </w:rPr>
              <w:t>งบการเงินรวม</w:t>
            </w:r>
          </w:p>
        </w:tc>
        <w:tc>
          <w:tcPr>
            <w:tcW w:w="2736" w:type="dxa"/>
            <w:gridSpan w:val="2"/>
            <w:tcBorders>
              <w:top w:val="single" w:sz="4" w:space="0" w:color="auto"/>
              <w:left w:val="nil"/>
              <w:bottom w:val="single" w:sz="4" w:space="0" w:color="auto"/>
              <w:right w:val="nil"/>
            </w:tcBorders>
            <w:vAlign w:val="center"/>
          </w:tcPr>
          <w:p w14:paraId="64829576" w14:textId="77777777" w:rsidR="000F12F4" w:rsidRPr="00773A95" w:rsidRDefault="000F12F4" w:rsidP="00B45EFF">
            <w:pPr>
              <w:tabs>
                <w:tab w:val="left" w:pos="540"/>
              </w:tabs>
              <w:ind w:right="-72"/>
              <w:jc w:val="right"/>
              <w:rPr>
                <w:rFonts w:ascii="Browallia New" w:eastAsia="Courier New" w:hAnsi="Browallia New" w:cs="Browallia New"/>
                <w:b/>
                <w:bCs/>
                <w:szCs w:val="26"/>
                <w:cs/>
                <w:lang w:val="en-US"/>
              </w:rPr>
            </w:pPr>
            <w:r w:rsidRPr="00773A95">
              <w:rPr>
                <w:rFonts w:ascii="Browallia New" w:eastAsia="Courier New" w:hAnsi="Browallia New" w:cs="Browallia New"/>
                <w:b/>
                <w:bCs/>
                <w:szCs w:val="26"/>
                <w:cs/>
                <w:lang w:val="en-US"/>
              </w:rPr>
              <w:t>งบการเงินเฉพาะกิจการ</w:t>
            </w:r>
          </w:p>
        </w:tc>
      </w:tr>
      <w:tr w:rsidR="002F5105" w:rsidRPr="00773A95" w14:paraId="58CA5C3F" w14:textId="77777777" w:rsidTr="002F5105">
        <w:tc>
          <w:tcPr>
            <w:tcW w:w="3990" w:type="dxa"/>
            <w:tcBorders>
              <w:top w:val="nil"/>
              <w:left w:val="nil"/>
              <w:bottom w:val="nil"/>
              <w:right w:val="nil"/>
            </w:tcBorders>
            <w:vAlign w:val="center"/>
          </w:tcPr>
          <w:p w14:paraId="5F19095E" w14:textId="77777777" w:rsidR="002F5105" w:rsidRPr="00773A95" w:rsidRDefault="002F5105" w:rsidP="00B53E22">
            <w:pPr>
              <w:ind w:left="-105"/>
              <w:rPr>
                <w:rFonts w:ascii="Browallia New" w:eastAsia="Courier New" w:hAnsi="Browallia New" w:cs="Browallia New"/>
                <w:szCs w:val="26"/>
              </w:rPr>
            </w:pPr>
          </w:p>
        </w:tc>
        <w:tc>
          <w:tcPr>
            <w:tcW w:w="1368" w:type="dxa"/>
            <w:tcBorders>
              <w:top w:val="single" w:sz="4" w:space="0" w:color="auto"/>
            </w:tcBorders>
          </w:tcPr>
          <w:p w14:paraId="5E8934FC" w14:textId="77777777" w:rsidR="002F5105" w:rsidRPr="00773A95" w:rsidRDefault="002F5105" w:rsidP="00B53E22">
            <w:pPr>
              <w:tabs>
                <w:tab w:val="left" w:pos="540"/>
              </w:tabs>
              <w:ind w:right="-72"/>
              <w:jc w:val="right"/>
              <w:rPr>
                <w:rFonts w:ascii="Browallia New" w:hAnsi="Browallia New" w:cs="Browallia New"/>
                <w:b/>
                <w:bCs/>
                <w:sz w:val="26"/>
                <w:szCs w:val="26"/>
                <w:cs/>
              </w:rPr>
            </w:pPr>
          </w:p>
        </w:tc>
        <w:tc>
          <w:tcPr>
            <w:tcW w:w="1368" w:type="dxa"/>
            <w:tcBorders>
              <w:top w:val="single" w:sz="4" w:space="0" w:color="auto"/>
            </w:tcBorders>
          </w:tcPr>
          <w:p w14:paraId="50C29F95" w14:textId="77777777" w:rsidR="002F5105" w:rsidRPr="00773A95" w:rsidRDefault="002F5105" w:rsidP="00B53E22">
            <w:pPr>
              <w:tabs>
                <w:tab w:val="left" w:pos="540"/>
              </w:tabs>
              <w:ind w:right="-72"/>
              <w:jc w:val="right"/>
              <w:rPr>
                <w:rFonts w:ascii="Browallia New" w:hAnsi="Browallia New" w:cs="Browallia New"/>
                <w:b/>
                <w:bCs/>
                <w:sz w:val="26"/>
                <w:szCs w:val="26"/>
                <w:cs/>
              </w:rPr>
            </w:pPr>
          </w:p>
        </w:tc>
        <w:tc>
          <w:tcPr>
            <w:tcW w:w="1368" w:type="dxa"/>
            <w:tcBorders>
              <w:top w:val="single" w:sz="4" w:space="0" w:color="auto"/>
            </w:tcBorders>
          </w:tcPr>
          <w:p w14:paraId="5570F084" w14:textId="77777777" w:rsidR="002F5105" w:rsidRPr="00773A95" w:rsidRDefault="002F5105" w:rsidP="00B53E22">
            <w:pPr>
              <w:tabs>
                <w:tab w:val="left" w:pos="540"/>
              </w:tabs>
              <w:ind w:right="-72"/>
              <w:jc w:val="right"/>
              <w:rPr>
                <w:rFonts w:ascii="Browallia New" w:hAnsi="Browallia New" w:cs="Browallia New"/>
                <w:b/>
                <w:bCs/>
                <w:sz w:val="26"/>
                <w:szCs w:val="26"/>
                <w:cs/>
              </w:rPr>
            </w:pPr>
          </w:p>
        </w:tc>
        <w:tc>
          <w:tcPr>
            <w:tcW w:w="1368" w:type="dxa"/>
            <w:tcBorders>
              <w:top w:val="single" w:sz="4" w:space="0" w:color="auto"/>
            </w:tcBorders>
          </w:tcPr>
          <w:p w14:paraId="68C7EC8A" w14:textId="73138876" w:rsidR="002F5105" w:rsidRPr="00773A95" w:rsidRDefault="002F5105" w:rsidP="00B53E22">
            <w:pPr>
              <w:tabs>
                <w:tab w:val="left" w:pos="540"/>
              </w:tabs>
              <w:ind w:right="-72"/>
              <w:jc w:val="right"/>
              <w:rPr>
                <w:rFonts w:ascii="Browallia New" w:hAnsi="Browallia New" w:cs="Browallia New"/>
                <w:b/>
                <w:bCs/>
                <w:sz w:val="26"/>
                <w:szCs w:val="26"/>
                <w:cs/>
              </w:rPr>
            </w:pPr>
            <w:r w:rsidRPr="00773A95">
              <w:rPr>
                <w:rFonts w:ascii="Browallia New" w:hAnsi="Browallia New" w:cs="Browallia New"/>
                <w:b/>
                <w:bCs/>
                <w:sz w:val="26"/>
                <w:szCs w:val="26"/>
                <w:cs/>
              </w:rPr>
              <w:t>ปรับปรุงใหม่</w:t>
            </w:r>
          </w:p>
        </w:tc>
      </w:tr>
      <w:tr w:rsidR="00B53E22" w:rsidRPr="00773A95" w14:paraId="0A6F3D71" w14:textId="77777777" w:rsidTr="002F5105">
        <w:tc>
          <w:tcPr>
            <w:tcW w:w="3990" w:type="dxa"/>
            <w:tcBorders>
              <w:top w:val="nil"/>
              <w:left w:val="nil"/>
              <w:bottom w:val="nil"/>
              <w:right w:val="nil"/>
            </w:tcBorders>
            <w:vAlign w:val="center"/>
          </w:tcPr>
          <w:p w14:paraId="7B30D3D6" w14:textId="77777777" w:rsidR="00B53E22" w:rsidRPr="00773A95" w:rsidRDefault="00B53E22" w:rsidP="00B53E22">
            <w:pPr>
              <w:ind w:left="-105"/>
              <w:rPr>
                <w:rFonts w:ascii="Browallia New" w:eastAsia="Courier New" w:hAnsi="Browallia New" w:cs="Browallia New"/>
                <w:szCs w:val="26"/>
              </w:rPr>
            </w:pPr>
          </w:p>
        </w:tc>
        <w:tc>
          <w:tcPr>
            <w:tcW w:w="1368" w:type="dxa"/>
          </w:tcPr>
          <w:p w14:paraId="1B3BB2CE" w14:textId="341109A5" w:rsidR="00B53E22" w:rsidRPr="00773A95" w:rsidRDefault="00875916" w:rsidP="00B53E22">
            <w:pPr>
              <w:tabs>
                <w:tab w:val="left" w:pos="540"/>
              </w:tabs>
              <w:ind w:right="-72"/>
              <w:jc w:val="right"/>
              <w:rPr>
                <w:rFonts w:ascii="Browallia New" w:eastAsia="Courier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Pr>
          <w:p w14:paraId="5C4743CE" w14:textId="3769052D" w:rsidR="00B53E22" w:rsidRPr="00773A95" w:rsidRDefault="00875916" w:rsidP="00B53E22">
            <w:pPr>
              <w:tabs>
                <w:tab w:val="left" w:pos="540"/>
              </w:tabs>
              <w:ind w:right="-72"/>
              <w:jc w:val="right"/>
              <w:rPr>
                <w:rFonts w:ascii="Browallia New" w:eastAsia="Courier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tcPr>
          <w:p w14:paraId="35010DCE" w14:textId="32CCC638" w:rsidR="00B53E22" w:rsidRPr="00773A95" w:rsidRDefault="00875916" w:rsidP="00B53E22">
            <w:pPr>
              <w:tabs>
                <w:tab w:val="left" w:pos="540"/>
              </w:tabs>
              <w:ind w:right="-72"/>
              <w:jc w:val="right"/>
              <w:rPr>
                <w:rFonts w:ascii="Browallia New" w:eastAsia="Courier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Pr>
          <w:p w14:paraId="047B54C2" w14:textId="6495D180" w:rsidR="00B53E22" w:rsidRPr="00773A95" w:rsidRDefault="00875916" w:rsidP="00B53E22">
            <w:pPr>
              <w:tabs>
                <w:tab w:val="left" w:pos="540"/>
              </w:tabs>
              <w:ind w:right="-72"/>
              <w:jc w:val="right"/>
              <w:rPr>
                <w:rFonts w:ascii="Browallia New" w:eastAsia="Courier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FC51A8" w:rsidRPr="00773A95" w14:paraId="2E022748" w14:textId="77777777" w:rsidTr="007C1034">
        <w:tc>
          <w:tcPr>
            <w:tcW w:w="3990" w:type="dxa"/>
            <w:tcBorders>
              <w:top w:val="nil"/>
              <w:left w:val="nil"/>
              <w:bottom w:val="nil"/>
              <w:right w:val="nil"/>
            </w:tcBorders>
            <w:vAlign w:val="center"/>
          </w:tcPr>
          <w:p w14:paraId="6894DCE8" w14:textId="77777777" w:rsidR="00FC51A8" w:rsidRPr="00773A95" w:rsidRDefault="00FC51A8" w:rsidP="00B45EFF">
            <w:pPr>
              <w:tabs>
                <w:tab w:val="right" w:pos="9360"/>
                <w:tab w:val="right" w:pos="9540"/>
                <w:tab w:val="right" w:pos="11430"/>
                <w:tab w:val="right" w:pos="13320"/>
                <w:tab w:val="right" w:pos="14400"/>
                <w:tab w:val="right" w:pos="14760"/>
              </w:tabs>
              <w:ind w:left="-105"/>
              <w:rPr>
                <w:rFonts w:ascii="Browallia New" w:eastAsia="PSLChalalaiClassicas" w:hAnsi="Browallia New" w:cs="Browallia New"/>
                <w:sz w:val="16"/>
                <w:szCs w:val="16"/>
                <w:cs/>
                <w:lang w:val="en-US"/>
              </w:rPr>
            </w:pPr>
          </w:p>
        </w:tc>
        <w:tc>
          <w:tcPr>
            <w:tcW w:w="1368" w:type="dxa"/>
            <w:tcBorders>
              <w:top w:val="single" w:sz="4" w:space="0" w:color="auto"/>
              <w:left w:val="nil"/>
              <w:bottom w:val="nil"/>
              <w:right w:val="nil"/>
            </w:tcBorders>
            <w:shd w:val="clear" w:color="auto" w:fill="FAFAFA"/>
            <w:vAlign w:val="center"/>
          </w:tcPr>
          <w:p w14:paraId="31EBADB6" w14:textId="77777777" w:rsidR="00FC51A8" w:rsidRPr="00773A95" w:rsidRDefault="00FC51A8" w:rsidP="00B45EFF">
            <w:pPr>
              <w:ind w:right="-72"/>
              <w:jc w:val="right"/>
              <w:rPr>
                <w:rFonts w:ascii="Browallia New" w:eastAsia="Courier New" w:hAnsi="Browallia New" w:cs="Browallia New"/>
                <w:sz w:val="16"/>
                <w:szCs w:val="16"/>
              </w:rPr>
            </w:pPr>
          </w:p>
        </w:tc>
        <w:tc>
          <w:tcPr>
            <w:tcW w:w="1368" w:type="dxa"/>
            <w:tcBorders>
              <w:top w:val="single" w:sz="4" w:space="0" w:color="auto"/>
              <w:left w:val="nil"/>
              <w:bottom w:val="nil"/>
              <w:right w:val="nil"/>
            </w:tcBorders>
            <w:vAlign w:val="center"/>
          </w:tcPr>
          <w:p w14:paraId="3973FB81" w14:textId="77777777" w:rsidR="00FC51A8" w:rsidRPr="00773A95" w:rsidRDefault="00FC51A8" w:rsidP="00B45EFF">
            <w:pPr>
              <w:ind w:right="-72"/>
              <w:jc w:val="right"/>
              <w:rPr>
                <w:rFonts w:ascii="Browallia New" w:eastAsia="Courier New" w:hAnsi="Browallia New" w:cs="Browallia New"/>
                <w:sz w:val="16"/>
                <w:szCs w:val="16"/>
              </w:rPr>
            </w:pPr>
          </w:p>
        </w:tc>
        <w:tc>
          <w:tcPr>
            <w:tcW w:w="1368" w:type="dxa"/>
            <w:tcBorders>
              <w:top w:val="single" w:sz="4" w:space="0" w:color="auto"/>
              <w:left w:val="nil"/>
              <w:bottom w:val="nil"/>
              <w:right w:val="nil"/>
            </w:tcBorders>
            <w:shd w:val="clear" w:color="auto" w:fill="FAFAFA"/>
            <w:vAlign w:val="center"/>
          </w:tcPr>
          <w:p w14:paraId="31845C48" w14:textId="77777777" w:rsidR="00FC51A8" w:rsidRPr="00773A95" w:rsidRDefault="00FC51A8" w:rsidP="00B45EFF">
            <w:pPr>
              <w:ind w:right="-72"/>
              <w:jc w:val="right"/>
              <w:rPr>
                <w:rFonts w:ascii="Browallia New" w:eastAsia="Courier New" w:hAnsi="Browallia New" w:cs="Browallia New"/>
                <w:sz w:val="16"/>
                <w:szCs w:val="16"/>
              </w:rPr>
            </w:pPr>
          </w:p>
        </w:tc>
        <w:tc>
          <w:tcPr>
            <w:tcW w:w="1368" w:type="dxa"/>
            <w:tcBorders>
              <w:top w:val="single" w:sz="4" w:space="0" w:color="auto"/>
              <w:left w:val="nil"/>
              <w:bottom w:val="nil"/>
              <w:right w:val="nil"/>
            </w:tcBorders>
            <w:vAlign w:val="center"/>
          </w:tcPr>
          <w:p w14:paraId="3DD4F685" w14:textId="77777777" w:rsidR="00FC51A8" w:rsidRPr="00773A95" w:rsidRDefault="00FC51A8" w:rsidP="00B45EFF">
            <w:pPr>
              <w:ind w:right="-72"/>
              <w:jc w:val="right"/>
              <w:rPr>
                <w:rFonts w:ascii="Browallia New" w:eastAsia="Courier New" w:hAnsi="Browallia New" w:cs="Browallia New"/>
                <w:sz w:val="16"/>
                <w:szCs w:val="16"/>
              </w:rPr>
            </w:pPr>
          </w:p>
        </w:tc>
      </w:tr>
      <w:tr w:rsidR="00FC51A8" w:rsidRPr="00773A95" w14:paraId="520E4436" w14:textId="77777777" w:rsidTr="00811725">
        <w:tc>
          <w:tcPr>
            <w:tcW w:w="3990" w:type="dxa"/>
            <w:tcBorders>
              <w:top w:val="nil"/>
              <w:left w:val="nil"/>
              <w:bottom w:val="nil"/>
              <w:right w:val="nil"/>
            </w:tcBorders>
          </w:tcPr>
          <w:p w14:paraId="23A9BC44" w14:textId="77777777" w:rsidR="00FC51A8" w:rsidRPr="00773A95" w:rsidRDefault="00FC51A8" w:rsidP="00B45EFF">
            <w:pPr>
              <w:tabs>
                <w:tab w:val="right" w:pos="9360"/>
                <w:tab w:val="right" w:pos="9540"/>
                <w:tab w:val="right" w:pos="11430"/>
                <w:tab w:val="right" w:pos="13320"/>
                <w:tab w:val="right" w:pos="14400"/>
                <w:tab w:val="right" w:pos="14760"/>
              </w:tabs>
              <w:ind w:left="-105"/>
              <w:rPr>
                <w:rFonts w:ascii="Browallia New" w:eastAsia="PSLChalalaiClassicas" w:hAnsi="Browallia New" w:cs="Browallia New"/>
                <w:b/>
                <w:bCs/>
                <w:szCs w:val="26"/>
                <w:cs/>
                <w:lang w:val="en-US"/>
              </w:rPr>
            </w:pPr>
            <w:r w:rsidRPr="00773A95">
              <w:rPr>
                <w:rFonts w:ascii="Browallia New" w:eastAsia="PSLChalalaiClassicas" w:hAnsi="Browallia New" w:cs="Browallia New"/>
                <w:b/>
                <w:bCs/>
                <w:szCs w:val="26"/>
                <w:cs/>
                <w:lang w:val="en-US"/>
              </w:rPr>
              <w:t>กำไรต่อหุ้นขั้นพื้นฐาน</w:t>
            </w:r>
          </w:p>
        </w:tc>
        <w:tc>
          <w:tcPr>
            <w:tcW w:w="1368" w:type="dxa"/>
            <w:tcBorders>
              <w:top w:val="nil"/>
              <w:left w:val="nil"/>
              <w:right w:val="nil"/>
            </w:tcBorders>
            <w:shd w:val="clear" w:color="auto" w:fill="FAFAFA"/>
          </w:tcPr>
          <w:p w14:paraId="41A83EA4" w14:textId="77777777" w:rsidR="00FC51A8" w:rsidRPr="00773A95" w:rsidRDefault="00FC51A8" w:rsidP="00B45EFF">
            <w:pPr>
              <w:ind w:right="-72"/>
              <w:jc w:val="right"/>
              <w:rPr>
                <w:rFonts w:ascii="Browallia New" w:eastAsia="Courier New" w:hAnsi="Browallia New" w:cs="Browallia New"/>
                <w:szCs w:val="26"/>
                <w:lang w:val="en-US"/>
              </w:rPr>
            </w:pPr>
          </w:p>
        </w:tc>
        <w:tc>
          <w:tcPr>
            <w:tcW w:w="1368" w:type="dxa"/>
            <w:tcBorders>
              <w:top w:val="nil"/>
              <w:left w:val="nil"/>
              <w:bottom w:val="nil"/>
              <w:right w:val="nil"/>
            </w:tcBorders>
          </w:tcPr>
          <w:p w14:paraId="6E77ED6C" w14:textId="77777777" w:rsidR="00FC51A8" w:rsidRPr="00773A95" w:rsidRDefault="00FC51A8" w:rsidP="00B45EFF">
            <w:pPr>
              <w:ind w:right="-72"/>
              <w:jc w:val="right"/>
              <w:rPr>
                <w:rFonts w:ascii="Browallia New" w:eastAsia="Courier New" w:hAnsi="Browallia New" w:cs="Browallia New"/>
                <w:szCs w:val="26"/>
              </w:rPr>
            </w:pPr>
          </w:p>
        </w:tc>
        <w:tc>
          <w:tcPr>
            <w:tcW w:w="1368" w:type="dxa"/>
            <w:tcBorders>
              <w:top w:val="nil"/>
              <w:left w:val="nil"/>
              <w:right w:val="nil"/>
            </w:tcBorders>
            <w:shd w:val="clear" w:color="auto" w:fill="FAFAFA"/>
          </w:tcPr>
          <w:p w14:paraId="09DC2BE5" w14:textId="77777777" w:rsidR="00FC51A8" w:rsidRPr="00773A95" w:rsidRDefault="00FC51A8" w:rsidP="00B45EFF">
            <w:pPr>
              <w:ind w:right="-72"/>
              <w:jc w:val="right"/>
              <w:rPr>
                <w:rFonts w:ascii="Browallia New" w:eastAsia="Courier New" w:hAnsi="Browallia New" w:cs="Browallia New"/>
                <w:szCs w:val="26"/>
              </w:rPr>
            </w:pPr>
          </w:p>
        </w:tc>
        <w:tc>
          <w:tcPr>
            <w:tcW w:w="1368" w:type="dxa"/>
            <w:tcBorders>
              <w:top w:val="nil"/>
              <w:left w:val="nil"/>
              <w:bottom w:val="nil"/>
              <w:right w:val="nil"/>
            </w:tcBorders>
          </w:tcPr>
          <w:p w14:paraId="5E8C93C8" w14:textId="77777777" w:rsidR="00FC51A8" w:rsidRPr="00773A95" w:rsidRDefault="00FC51A8" w:rsidP="00B45EFF">
            <w:pPr>
              <w:ind w:right="-72"/>
              <w:jc w:val="right"/>
              <w:rPr>
                <w:rFonts w:ascii="Browallia New" w:eastAsia="Courier New" w:hAnsi="Browallia New" w:cs="Browallia New"/>
                <w:szCs w:val="26"/>
              </w:rPr>
            </w:pPr>
          </w:p>
        </w:tc>
      </w:tr>
      <w:tr w:rsidR="007C1034" w:rsidRPr="00773A95" w14:paraId="11802BBD" w14:textId="77777777" w:rsidTr="00811725">
        <w:tc>
          <w:tcPr>
            <w:tcW w:w="3990" w:type="dxa"/>
            <w:tcBorders>
              <w:top w:val="nil"/>
              <w:left w:val="nil"/>
              <w:bottom w:val="nil"/>
              <w:right w:val="nil"/>
            </w:tcBorders>
            <w:shd w:val="clear" w:color="auto" w:fill="auto"/>
          </w:tcPr>
          <w:p w14:paraId="085B9C52" w14:textId="77777777" w:rsidR="007C1034" w:rsidRPr="00773A95" w:rsidRDefault="007C1034" w:rsidP="007C1034">
            <w:pPr>
              <w:tabs>
                <w:tab w:val="right" w:pos="9360"/>
                <w:tab w:val="right" w:pos="9540"/>
                <w:tab w:val="right" w:pos="11430"/>
                <w:tab w:val="right" w:pos="13320"/>
                <w:tab w:val="right" w:pos="14400"/>
                <w:tab w:val="right" w:pos="14760"/>
              </w:tabs>
              <w:ind w:left="-105" w:right="-75"/>
              <w:rPr>
                <w:rFonts w:ascii="Browallia New" w:eastAsia="PSLChalalaiClassicas" w:hAnsi="Browallia New" w:cs="Browallia New"/>
                <w:b/>
                <w:bCs/>
                <w:szCs w:val="26"/>
                <w:cs/>
                <w:lang w:val="en-US"/>
              </w:rPr>
            </w:pPr>
            <w:r w:rsidRPr="00773A95">
              <w:rPr>
                <w:rFonts w:ascii="Browallia New" w:eastAsia="PSLChalalaiClassicas" w:hAnsi="Browallia New" w:cs="Browallia New"/>
                <w:szCs w:val="26"/>
                <w:cs/>
                <w:lang w:val="en-US"/>
              </w:rPr>
              <w:t>กำไรที่เป็นของผู้ถือหุ้นสามัญของบริษัทใหญ่ (ล้านบาท)</w:t>
            </w:r>
          </w:p>
        </w:tc>
        <w:tc>
          <w:tcPr>
            <w:tcW w:w="1368" w:type="dxa"/>
            <w:tcBorders>
              <w:top w:val="nil"/>
              <w:left w:val="nil"/>
              <w:bottom w:val="nil"/>
              <w:right w:val="nil"/>
            </w:tcBorders>
            <w:shd w:val="clear" w:color="auto" w:fill="FAFAFA"/>
          </w:tcPr>
          <w:p w14:paraId="3D889AF4" w14:textId="01533523"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7</w:t>
            </w:r>
            <w:r w:rsidR="00303C83"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606</w:t>
            </w:r>
          </w:p>
        </w:tc>
        <w:tc>
          <w:tcPr>
            <w:tcW w:w="1368" w:type="dxa"/>
            <w:tcBorders>
              <w:top w:val="nil"/>
              <w:left w:val="nil"/>
              <w:bottom w:val="nil"/>
              <w:right w:val="nil"/>
            </w:tcBorders>
            <w:shd w:val="clear" w:color="auto" w:fill="auto"/>
          </w:tcPr>
          <w:p w14:paraId="3CAD6014" w14:textId="1F0BC431"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7</w:t>
            </w:r>
            <w:r w:rsidR="007C1034"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604</w:t>
            </w:r>
          </w:p>
        </w:tc>
        <w:tc>
          <w:tcPr>
            <w:tcW w:w="1368" w:type="dxa"/>
            <w:tcBorders>
              <w:top w:val="nil"/>
              <w:left w:val="nil"/>
              <w:right w:val="nil"/>
            </w:tcBorders>
            <w:shd w:val="clear" w:color="auto" w:fill="FAFAFA"/>
          </w:tcPr>
          <w:p w14:paraId="624BA625" w14:textId="7ED1E417"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11</w:t>
            </w:r>
            <w:r w:rsidR="00303C83"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635</w:t>
            </w:r>
          </w:p>
        </w:tc>
        <w:tc>
          <w:tcPr>
            <w:tcW w:w="1368" w:type="dxa"/>
            <w:tcBorders>
              <w:top w:val="nil"/>
              <w:left w:val="nil"/>
              <w:bottom w:val="nil"/>
              <w:right w:val="nil"/>
            </w:tcBorders>
            <w:shd w:val="clear" w:color="auto" w:fill="auto"/>
            <w:vAlign w:val="center"/>
          </w:tcPr>
          <w:p w14:paraId="0B31D334" w14:textId="5F589CEC" w:rsidR="007C1034" w:rsidRPr="00773A95" w:rsidRDefault="00435D73" w:rsidP="007C1034">
            <w:pPr>
              <w:ind w:right="-72"/>
              <w:jc w:val="right"/>
              <w:rPr>
                <w:rFonts w:ascii="Browallia New" w:eastAsia="Courier New" w:hAnsi="Browallia New" w:cs="Browallia New"/>
                <w:sz w:val="26"/>
                <w:szCs w:val="26"/>
                <w:lang w:val="en-US"/>
              </w:rPr>
            </w:pPr>
            <w:r w:rsidRPr="00435D73">
              <w:rPr>
                <w:rFonts w:ascii="Browallia New" w:eastAsia="Courier New" w:hAnsi="Browallia New" w:cs="Browallia New"/>
                <w:sz w:val="26"/>
                <w:szCs w:val="26"/>
              </w:rPr>
              <w:t>2</w:t>
            </w:r>
            <w:r w:rsidR="007F2C4D" w:rsidRPr="00773A95">
              <w:rPr>
                <w:rFonts w:ascii="Browallia New" w:eastAsia="Courier New" w:hAnsi="Browallia New" w:cs="Browallia New"/>
                <w:sz w:val="26"/>
                <w:szCs w:val="26"/>
                <w:lang w:val="en-US"/>
              </w:rPr>
              <w:t>,</w:t>
            </w:r>
            <w:r w:rsidRPr="00435D73">
              <w:rPr>
                <w:rFonts w:ascii="Browallia New" w:eastAsia="Courier New" w:hAnsi="Browallia New" w:cs="Browallia New"/>
                <w:sz w:val="26"/>
                <w:szCs w:val="26"/>
              </w:rPr>
              <w:t>135</w:t>
            </w:r>
          </w:p>
        </w:tc>
      </w:tr>
      <w:tr w:rsidR="007C1034" w:rsidRPr="00773A95" w14:paraId="36057BF6" w14:textId="77777777" w:rsidTr="00811725">
        <w:tc>
          <w:tcPr>
            <w:tcW w:w="3990" w:type="dxa"/>
            <w:tcBorders>
              <w:top w:val="nil"/>
              <w:left w:val="nil"/>
              <w:right w:val="nil"/>
            </w:tcBorders>
          </w:tcPr>
          <w:p w14:paraId="7D1AADD3" w14:textId="77777777" w:rsidR="007C1034" w:rsidRPr="00773A95" w:rsidRDefault="007C1034" w:rsidP="007C1034">
            <w:pPr>
              <w:tabs>
                <w:tab w:val="right" w:pos="9360"/>
                <w:tab w:val="right" w:pos="9540"/>
                <w:tab w:val="right" w:pos="11430"/>
                <w:tab w:val="right" w:pos="13320"/>
                <w:tab w:val="right" w:pos="14400"/>
                <w:tab w:val="right" w:pos="14760"/>
              </w:tabs>
              <w:ind w:left="-105"/>
              <w:rPr>
                <w:rFonts w:ascii="Browallia New" w:eastAsia="PSLChalalaiClassicas" w:hAnsi="Browallia New" w:cs="Browallia New"/>
                <w:szCs w:val="26"/>
                <w:cs/>
                <w:lang w:val="en-US"/>
              </w:rPr>
            </w:pPr>
            <w:r w:rsidRPr="00773A95">
              <w:rPr>
                <w:rFonts w:ascii="Browallia New" w:eastAsia="PSLChalalaiClassicas" w:hAnsi="Browallia New" w:cs="Browallia New"/>
                <w:szCs w:val="26"/>
                <w:cs/>
                <w:lang w:val="en-US"/>
              </w:rPr>
              <w:t>จำนวนหุ้นสามัญถัวเฉลี่ยถ่วงน้ำหนัก (ล้านหุ้น)</w:t>
            </w:r>
          </w:p>
        </w:tc>
        <w:tc>
          <w:tcPr>
            <w:tcW w:w="1368" w:type="dxa"/>
            <w:tcBorders>
              <w:top w:val="nil"/>
              <w:left w:val="nil"/>
              <w:bottom w:val="single" w:sz="4" w:space="0" w:color="auto"/>
              <w:right w:val="nil"/>
            </w:tcBorders>
            <w:shd w:val="clear" w:color="auto" w:fill="FAFAFA"/>
          </w:tcPr>
          <w:p w14:paraId="038B7264" w14:textId="47ABB091"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3</w:t>
            </w:r>
            <w:r w:rsidR="00741AEB"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729</w:t>
            </w:r>
          </w:p>
        </w:tc>
        <w:tc>
          <w:tcPr>
            <w:tcW w:w="1368" w:type="dxa"/>
            <w:tcBorders>
              <w:top w:val="nil"/>
              <w:left w:val="nil"/>
              <w:bottom w:val="single" w:sz="4" w:space="0" w:color="auto"/>
              <w:right w:val="nil"/>
            </w:tcBorders>
          </w:tcPr>
          <w:p w14:paraId="17B007D3" w14:textId="4B7AB8E9"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3</w:t>
            </w:r>
            <w:r w:rsidR="007C1034"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730</w:t>
            </w:r>
          </w:p>
        </w:tc>
        <w:tc>
          <w:tcPr>
            <w:tcW w:w="1368" w:type="dxa"/>
            <w:tcBorders>
              <w:top w:val="nil"/>
              <w:left w:val="nil"/>
              <w:bottom w:val="single" w:sz="4" w:space="0" w:color="auto"/>
              <w:right w:val="nil"/>
            </w:tcBorders>
            <w:shd w:val="clear" w:color="auto" w:fill="FAFAFA"/>
          </w:tcPr>
          <w:p w14:paraId="5728E48B" w14:textId="6DBF00A2"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3</w:t>
            </w:r>
            <w:r w:rsidR="00E139CD"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729</w:t>
            </w:r>
          </w:p>
        </w:tc>
        <w:tc>
          <w:tcPr>
            <w:tcW w:w="1368" w:type="dxa"/>
            <w:tcBorders>
              <w:top w:val="nil"/>
              <w:left w:val="nil"/>
              <w:bottom w:val="single" w:sz="4" w:space="0" w:color="auto"/>
              <w:right w:val="nil"/>
            </w:tcBorders>
            <w:vAlign w:val="center"/>
          </w:tcPr>
          <w:p w14:paraId="56D49FDB" w14:textId="4307FFD9"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3</w:t>
            </w:r>
            <w:r w:rsidR="007C1034"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730</w:t>
            </w:r>
          </w:p>
        </w:tc>
      </w:tr>
      <w:tr w:rsidR="007C1034" w:rsidRPr="00773A95" w14:paraId="04B78C2B" w14:textId="77777777" w:rsidTr="002000FA">
        <w:tc>
          <w:tcPr>
            <w:tcW w:w="3990" w:type="dxa"/>
            <w:tcBorders>
              <w:top w:val="nil"/>
              <w:left w:val="nil"/>
              <w:bottom w:val="nil"/>
              <w:right w:val="nil"/>
            </w:tcBorders>
          </w:tcPr>
          <w:p w14:paraId="0B715952" w14:textId="77777777" w:rsidR="007C1034" w:rsidRPr="00773A95" w:rsidRDefault="007C1034" w:rsidP="007C1034">
            <w:pPr>
              <w:tabs>
                <w:tab w:val="right" w:pos="9360"/>
                <w:tab w:val="right" w:pos="9540"/>
                <w:tab w:val="right" w:pos="11430"/>
                <w:tab w:val="right" w:pos="13320"/>
                <w:tab w:val="right" w:pos="14400"/>
                <w:tab w:val="right" w:pos="14760"/>
              </w:tabs>
              <w:ind w:left="-105"/>
              <w:rPr>
                <w:rFonts w:ascii="Browallia New" w:eastAsia="PSLChalalaiClassicas" w:hAnsi="Browallia New" w:cs="Browallia New"/>
                <w:szCs w:val="26"/>
                <w:cs/>
                <w:lang w:val="en-US"/>
              </w:rPr>
            </w:pPr>
            <w:r w:rsidRPr="00773A95">
              <w:rPr>
                <w:rFonts w:ascii="Browallia New" w:eastAsia="PSLChalalaiClassicas" w:hAnsi="Browallia New" w:cs="Browallia New"/>
                <w:szCs w:val="26"/>
                <w:cs/>
                <w:lang w:val="en-US"/>
              </w:rPr>
              <w:t>กำไรต่อหุ้นขั้นพื้นฐาน (บาทต่อหุ้น)</w:t>
            </w:r>
          </w:p>
        </w:tc>
        <w:tc>
          <w:tcPr>
            <w:tcW w:w="1368" w:type="dxa"/>
            <w:tcBorders>
              <w:top w:val="single" w:sz="4" w:space="0" w:color="auto"/>
              <w:left w:val="nil"/>
              <w:bottom w:val="single" w:sz="4" w:space="0" w:color="auto"/>
              <w:right w:val="nil"/>
            </w:tcBorders>
            <w:shd w:val="clear" w:color="auto" w:fill="FAFAFA"/>
            <w:vAlign w:val="center"/>
          </w:tcPr>
          <w:p w14:paraId="167C672C" w14:textId="51240734"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2</w:t>
            </w:r>
            <w:r w:rsidR="00741AEB"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04</w:t>
            </w:r>
          </w:p>
        </w:tc>
        <w:tc>
          <w:tcPr>
            <w:tcW w:w="1368" w:type="dxa"/>
            <w:tcBorders>
              <w:top w:val="single" w:sz="4" w:space="0" w:color="auto"/>
              <w:left w:val="nil"/>
              <w:bottom w:val="single" w:sz="4" w:space="0" w:color="auto"/>
              <w:right w:val="nil"/>
            </w:tcBorders>
            <w:vAlign w:val="center"/>
          </w:tcPr>
          <w:p w14:paraId="3D8EC84B" w14:textId="0BB6B09D"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2</w:t>
            </w:r>
            <w:r w:rsidR="007C1034" w:rsidRPr="00773A95">
              <w:rPr>
                <w:rFonts w:ascii="Browallia New" w:eastAsia="Courier New" w:hAnsi="Browallia New" w:cs="Browallia New"/>
                <w:sz w:val="26"/>
                <w:szCs w:val="26"/>
                <w:cs/>
              </w:rPr>
              <w:t>.</w:t>
            </w:r>
            <w:r w:rsidRPr="00435D73">
              <w:rPr>
                <w:rFonts w:ascii="Browallia New" w:eastAsia="Courier New" w:hAnsi="Browallia New" w:cs="Browallia New"/>
                <w:sz w:val="26"/>
                <w:szCs w:val="26"/>
              </w:rPr>
              <w:t>04</w:t>
            </w:r>
          </w:p>
        </w:tc>
        <w:tc>
          <w:tcPr>
            <w:tcW w:w="1368" w:type="dxa"/>
            <w:tcBorders>
              <w:top w:val="single" w:sz="4" w:space="0" w:color="auto"/>
              <w:left w:val="nil"/>
              <w:bottom w:val="single" w:sz="4" w:space="0" w:color="auto"/>
              <w:right w:val="nil"/>
            </w:tcBorders>
            <w:shd w:val="clear" w:color="F2F2F2" w:fill="FAFAFA"/>
            <w:vAlign w:val="center"/>
          </w:tcPr>
          <w:p w14:paraId="29A6BFC3" w14:textId="21B70933"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3</w:t>
            </w:r>
            <w:r w:rsidR="00303C83"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12</w:t>
            </w:r>
          </w:p>
        </w:tc>
        <w:tc>
          <w:tcPr>
            <w:tcW w:w="1368" w:type="dxa"/>
            <w:tcBorders>
              <w:top w:val="single" w:sz="4" w:space="0" w:color="auto"/>
              <w:left w:val="nil"/>
              <w:bottom w:val="single" w:sz="4" w:space="0" w:color="auto"/>
              <w:right w:val="nil"/>
            </w:tcBorders>
            <w:shd w:val="clear" w:color="auto" w:fill="auto"/>
            <w:vAlign w:val="center"/>
          </w:tcPr>
          <w:p w14:paraId="7D175F7F" w14:textId="7E8D8742"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0</w:t>
            </w:r>
            <w:r w:rsidR="007C1034"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57</w:t>
            </w:r>
          </w:p>
        </w:tc>
      </w:tr>
    </w:tbl>
    <w:p w14:paraId="4FAEBBCF" w14:textId="77777777" w:rsidR="009A0785" w:rsidRPr="000E01DB" w:rsidRDefault="009A0785" w:rsidP="008F50D7">
      <w:pPr>
        <w:ind w:left="1"/>
        <w:jc w:val="thaiDistribute"/>
        <w:rPr>
          <w:rFonts w:ascii="Browallia New" w:hAnsi="Browallia New" w:cs="Browallia New"/>
          <w:sz w:val="16"/>
          <w:szCs w:val="16"/>
        </w:rPr>
      </w:pPr>
    </w:p>
    <w:p w14:paraId="71C57BB8" w14:textId="308B906B" w:rsidR="00414095" w:rsidRPr="00773A95" w:rsidRDefault="00414095" w:rsidP="008F50D7">
      <w:pPr>
        <w:ind w:left="1"/>
        <w:jc w:val="thaiDistribute"/>
        <w:rPr>
          <w:rFonts w:ascii="Browallia New" w:hAnsi="Browallia New" w:cs="Browallia New"/>
          <w:szCs w:val="26"/>
          <w:cs/>
        </w:rPr>
      </w:pPr>
      <w:r w:rsidRPr="00773A95">
        <w:rPr>
          <w:rFonts w:ascii="Browallia New" w:hAnsi="Browallia New" w:cs="Browallia New"/>
          <w:szCs w:val="26"/>
          <w:cs/>
        </w:rPr>
        <w:t>กลุ่มกิจการไม่มีการออกหุ้นสามัญเทียบเท่าปรับลดในระหว่าง</w:t>
      </w:r>
      <w:r w:rsidR="005B08A5" w:rsidRPr="00773A95">
        <w:rPr>
          <w:rFonts w:ascii="Browallia New" w:hAnsi="Browallia New" w:cs="Browallia New"/>
          <w:szCs w:val="26"/>
          <w:cs/>
        </w:rPr>
        <w:t>ปี</w:t>
      </w:r>
      <w:r w:rsidRPr="00773A95">
        <w:rPr>
          <w:rFonts w:ascii="Browallia New" w:hAnsi="Browallia New" w:cs="Browallia New"/>
          <w:szCs w:val="26"/>
          <w:cs/>
        </w:rPr>
        <w:t>ที่นำเสนอรายงาน ดังนั้น จึงไม่มีการนำเสนอกำไรต่อหุ้นปรับลด</w:t>
      </w:r>
    </w:p>
    <w:p w14:paraId="53594CD3" w14:textId="23E527FA" w:rsidR="000E01DB" w:rsidRPr="000E01DB" w:rsidRDefault="00C2396A" w:rsidP="000E01DB">
      <w:pPr>
        <w:ind w:left="1"/>
        <w:jc w:val="thaiDistribute"/>
        <w:rPr>
          <w:rFonts w:ascii="Browallia New" w:hAnsi="Browallia New" w:cs="Browallia New"/>
          <w:sz w:val="20"/>
          <w:szCs w:val="22"/>
        </w:rPr>
      </w:pPr>
      <w:r w:rsidRPr="000E01DB">
        <w:rPr>
          <w:rFonts w:ascii="Browallia New" w:hAnsi="Browallia New" w:cs="Browallia New"/>
          <w:sz w:val="20"/>
          <w:szCs w:val="22"/>
        </w:rPr>
        <w:tab/>
      </w:r>
      <w:r w:rsidR="000E01DB" w:rsidRPr="000E01DB">
        <w:rPr>
          <w:rFonts w:ascii="Browallia New" w:hAnsi="Browallia New" w:cs="Browallia New"/>
          <w:sz w:val="20"/>
          <w:szCs w:val="22"/>
        </w:rPr>
        <w:br w:type="page"/>
      </w:r>
    </w:p>
    <w:p w14:paraId="21C31087" w14:textId="77777777" w:rsidR="00C558E2" w:rsidRPr="00773A95" w:rsidRDefault="00C558E2" w:rsidP="00C2396A">
      <w:pPr>
        <w:jc w:val="thaiDistribute"/>
        <w:rPr>
          <w:rFonts w:ascii="Browallia New" w:hAnsi="Browallia New" w:cs="Browallia New"/>
          <w:sz w:val="26"/>
          <w:szCs w:val="26"/>
        </w:rPr>
      </w:pPr>
    </w:p>
    <w:p w14:paraId="39EAFDEC" w14:textId="3C901AE1" w:rsidR="00C2396A" w:rsidRPr="00773A95" w:rsidRDefault="00C2396A" w:rsidP="00C2396A">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41</w:t>
      </w:r>
      <w:r w:rsidRPr="00773A95">
        <w:rPr>
          <w:rFonts w:ascii="Browallia New" w:hAnsi="Browallia New" w:cs="Browallia New"/>
          <w:b/>
          <w:bCs/>
          <w:color w:val="FFFFFF" w:themeColor="background1"/>
          <w:kern w:val="26"/>
          <w:position w:val="-25"/>
          <w:cs/>
          <w:lang w:val="en-US"/>
        </w:rPr>
        <w:tab/>
        <w:t>เงินปันผล</w:t>
      </w:r>
    </w:p>
    <w:p w14:paraId="071C1171" w14:textId="77777777" w:rsidR="00C2396A" w:rsidRPr="00773A95" w:rsidRDefault="00C2396A" w:rsidP="00C2396A">
      <w:pPr>
        <w:jc w:val="thaiDistribute"/>
        <w:rPr>
          <w:rFonts w:ascii="Browallia New" w:hAnsi="Browallia New" w:cs="Browallia New"/>
          <w:sz w:val="26"/>
          <w:szCs w:val="26"/>
        </w:rPr>
      </w:pPr>
    </w:p>
    <w:p w14:paraId="7D5E6C58" w14:textId="2CD5E486" w:rsidR="00370B12" w:rsidRPr="00773A95" w:rsidRDefault="00370B12" w:rsidP="00370B12">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pacing w:val="-3"/>
          <w:sz w:val="26"/>
          <w:szCs w:val="26"/>
          <w:cs/>
          <w:lang w:val="en-GB"/>
        </w:rPr>
      </w:pPr>
      <w:r w:rsidRPr="00773A95">
        <w:rPr>
          <w:rFonts w:ascii="Browallia New" w:eastAsia="Arial Unicode MS" w:hAnsi="Browallia New" w:cs="Browallia New"/>
          <w:b w:val="0"/>
          <w:bCs w:val="0"/>
          <w:spacing w:val="-3"/>
          <w:sz w:val="26"/>
          <w:szCs w:val="26"/>
          <w:cs/>
          <w:lang w:val="en-GB"/>
        </w:rPr>
        <w:t xml:space="preserve">ที่ประชุมสามัญผู้ถือหุ้นของบริษัทเมื่อวันที่ </w:t>
      </w:r>
      <w:r w:rsidR="00435D73" w:rsidRPr="00435D73">
        <w:rPr>
          <w:rFonts w:ascii="Browallia New" w:eastAsia="Arial Unicode MS" w:hAnsi="Browallia New" w:cs="Browallia New"/>
          <w:b w:val="0"/>
          <w:bCs w:val="0"/>
          <w:spacing w:val="-3"/>
          <w:sz w:val="26"/>
          <w:szCs w:val="26"/>
          <w:lang w:val="en-GB"/>
        </w:rPr>
        <w:t>21</w:t>
      </w:r>
      <w:r w:rsidRPr="00773A95">
        <w:rPr>
          <w:rFonts w:ascii="Browallia New" w:eastAsia="Arial Unicode MS" w:hAnsi="Browallia New" w:cs="Browallia New"/>
          <w:b w:val="0"/>
          <w:bCs w:val="0"/>
          <w:spacing w:val="-3"/>
          <w:sz w:val="26"/>
          <w:szCs w:val="26"/>
          <w:lang w:val="en-GB"/>
        </w:rPr>
        <w:t xml:space="preserve"> </w:t>
      </w:r>
      <w:r w:rsidRPr="00773A95">
        <w:rPr>
          <w:rFonts w:ascii="Browallia New" w:eastAsia="Arial Unicode MS" w:hAnsi="Browallia New" w:cs="Browallia New"/>
          <w:b w:val="0"/>
          <w:bCs w:val="0"/>
          <w:spacing w:val="-3"/>
          <w:sz w:val="26"/>
          <w:szCs w:val="26"/>
          <w:cs/>
          <w:lang w:val="en-GB"/>
        </w:rPr>
        <w:t xml:space="preserve">เมษายน </w:t>
      </w:r>
      <w:r w:rsidR="00875916" w:rsidRPr="00773A95">
        <w:rPr>
          <w:rFonts w:ascii="Browallia New" w:eastAsia="Arial Unicode MS" w:hAnsi="Browallia New" w:cs="Browallia New"/>
          <w:b w:val="0"/>
          <w:bCs w:val="0"/>
          <w:spacing w:val="-3"/>
          <w:sz w:val="26"/>
          <w:szCs w:val="26"/>
          <w:cs/>
          <w:lang w:val="en-GB"/>
        </w:rPr>
        <w:t xml:space="preserve">พ.ศ. </w:t>
      </w:r>
      <w:r w:rsidR="00435D73" w:rsidRPr="00435D73">
        <w:rPr>
          <w:rFonts w:ascii="Browallia New" w:eastAsia="Arial Unicode MS" w:hAnsi="Browallia New" w:cs="Browallia New"/>
          <w:b w:val="0"/>
          <w:bCs w:val="0"/>
          <w:spacing w:val="-3"/>
          <w:sz w:val="26"/>
          <w:szCs w:val="26"/>
          <w:lang w:val="en-GB"/>
        </w:rPr>
        <w:t>2566</w:t>
      </w:r>
      <w:r w:rsidRPr="00773A95">
        <w:rPr>
          <w:rFonts w:ascii="Browallia New" w:eastAsia="Arial Unicode MS" w:hAnsi="Browallia New" w:cs="Browallia New"/>
          <w:b w:val="0"/>
          <w:bCs w:val="0"/>
          <w:spacing w:val="-3"/>
          <w:sz w:val="26"/>
          <w:szCs w:val="26"/>
          <w:cs/>
          <w:lang w:val="en-GB"/>
        </w:rPr>
        <w:t xml:space="preserve"> ผู้ถือหุ้นได้มีมติอนุมัติให้จ่ายเงินปันผลจากกำไรสะสม ณ วันที่ </w:t>
      </w:r>
      <w:r w:rsidRPr="00773A95">
        <w:rPr>
          <w:rFonts w:ascii="Browallia New" w:eastAsia="Arial Unicode MS" w:hAnsi="Browallia New" w:cs="Browallia New"/>
          <w:b w:val="0"/>
          <w:bCs w:val="0"/>
          <w:spacing w:val="-3"/>
          <w:sz w:val="26"/>
          <w:szCs w:val="26"/>
          <w:lang w:val="en-GB"/>
        </w:rPr>
        <w:br/>
      </w:r>
      <w:r w:rsidR="00435D73" w:rsidRPr="00435D73">
        <w:rPr>
          <w:rFonts w:ascii="Browallia New" w:eastAsia="Arial Unicode MS" w:hAnsi="Browallia New" w:cs="Browallia New"/>
          <w:b w:val="0"/>
          <w:bCs w:val="0"/>
          <w:spacing w:val="-6"/>
          <w:sz w:val="26"/>
          <w:szCs w:val="26"/>
          <w:lang w:val="en-GB"/>
        </w:rPr>
        <w:t>31</w:t>
      </w:r>
      <w:r w:rsidRPr="00773A95">
        <w:rPr>
          <w:rFonts w:ascii="Browallia New" w:eastAsia="Arial Unicode MS" w:hAnsi="Browallia New" w:cs="Browallia New"/>
          <w:b w:val="0"/>
          <w:bCs w:val="0"/>
          <w:spacing w:val="-6"/>
          <w:sz w:val="26"/>
          <w:szCs w:val="26"/>
          <w:lang w:val="en-GB"/>
        </w:rPr>
        <w:t xml:space="preserve"> </w:t>
      </w:r>
      <w:r w:rsidRPr="00773A95">
        <w:rPr>
          <w:rFonts w:ascii="Browallia New" w:eastAsia="Arial Unicode MS" w:hAnsi="Browallia New" w:cs="Browallia New"/>
          <w:b w:val="0"/>
          <w:bCs w:val="0"/>
          <w:spacing w:val="-6"/>
          <w:sz w:val="26"/>
          <w:szCs w:val="26"/>
          <w:cs/>
          <w:lang w:val="en-GB"/>
        </w:rPr>
        <w:t xml:space="preserve">ธันวาคม </w:t>
      </w:r>
      <w:r w:rsidR="00875916" w:rsidRPr="00773A95">
        <w:rPr>
          <w:rFonts w:ascii="Browallia New" w:eastAsia="Arial Unicode MS" w:hAnsi="Browallia New" w:cs="Browallia New"/>
          <w:b w:val="0"/>
          <w:bCs w:val="0"/>
          <w:spacing w:val="-6"/>
          <w:sz w:val="26"/>
          <w:szCs w:val="26"/>
          <w:cs/>
          <w:lang w:val="en-GB"/>
        </w:rPr>
        <w:t xml:space="preserve">พ.ศ. </w:t>
      </w:r>
      <w:r w:rsidR="00435D73" w:rsidRPr="00435D73">
        <w:rPr>
          <w:rFonts w:ascii="Browallia New" w:eastAsia="Arial Unicode MS" w:hAnsi="Browallia New" w:cs="Browallia New"/>
          <w:b w:val="0"/>
          <w:bCs w:val="0"/>
          <w:spacing w:val="-6"/>
          <w:sz w:val="26"/>
          <w:szCs w:val="26"/>
          <w:lang w:val="en-GB"/>
        </w:rPr>
        <w:t>2565</w:t>
      </w:r>
      <w:r w:rsidRPr="00773A95">
        <w:rPr>
          <w:rFonts w:ascii="Browallia New" w:eastAsia="Arial Unicode MS" w:hAnsi="Browallia New" w:cs="Browallia New"/>
          <w:b w:val="0"/>
          <w:bCs w:val="0"/>
          <w:spacing w:val="-6"/>
          <w:sz w:val="26"/>
          <w:szCs w:val="26"/>
          <w:lang w:val="en-GB"/>
        </w:rPr>
        <w:t xml:space="preserve"> </w:t>
      </w:r>
      <w:r w:rsidRPr="00773A95">
        <w:rPr>
          <w:rFonts w:ascii="Browallia New" w:eastAsia="Arial Unicode MS" w:hAnsi="Browallia New" w:cs="Browallia New"/>
          <w:b w:val="0"/>
          <w:bCs w:val="0"/>
          <w:spacing w:val="-6"/>
          <w:sz w:val="26"/>
          <w:szCs w:val="26"/>
          <w:cs/>
          <w:lang w:val="en-GB"/>
        </w:rPr>
        <w:t xml:space="preserve">ในอัตราหุ้นละ </w:t>
      </w:r>
      <w:r w:rsidR="00435D73" w:rsidRPr="00435D73">
        <w:rPr>
          <w:rFonts w:ascii="Browallia New" w:eastAsia="Arial Unicode MS" w:hAnsi="Browallia New" w:cs="Browallia New"/>
          <w:b w:val="0"/>
          <w:bCs w:val="0"/>
          <w:spacing w:val="-6"/>
          <w:sz w:val="26"/>
          <w:szCs w:val="26"/>
          <w:lang w:val="en-GB"/>
        </w:rPr>
        <w:t>0</w:t>
      </w:r>
      <w:r w:rsidRPr="00773A95">
        <w:rPr>
          <w:rFonts w:ascii="Browallia New" w:eastAsia="Arial Unicode MS" w:hAnsi="Browallia New" w:cs="Browallia New"/>
          <w:b w:val="0"/>
          <w:bCs w:val="0"/>
          <w:spacing w:val="-6"/>
          <w:sz w:val="26"/>
          <w:szCs w:val="26"/>
          <w:lang w:val="en-GB"/>
        </w:rPr>
        <w:t>.</w:t>
      </w:r>
      <w:r w:rsidR="00435D73" w:rsidRPr="00435D73">
        <w:rPr>
          <w:rFonts w:ascii="Browallia New" w:eastAsia="Arial Unicode MS" w:hAnsi="Browallia New" w:cs="Browallia New"/>
          <w:b w:val="0"/>
          <w:bCs w:val="0"/>
          <w:spacing w:val="-6"/>
          <w:sz w:val="26"/>
          <w:szCs w:val="26"/>
          <w:lang w:val="en-GB"/>
        </w:rPr>
        <w:t>30</w:t>
      </w:r>
      <w:r w:rsidRPr="00773A95">
        <w:rPr>
          <w:rFonts w:ascii="Browallia New" w:eastAsia="Arial Unicode MS" w:hAnsi="Browallia New" w:cs="Browallia New"/>
          <w:b w:val="0"/>
          <w:bCs w:val="0"/>
          <w:spacing w:val="-6"/>
          <w:sz w:val="26"/>
          <w:szCs w:val="26"/>
          <w:lang w:val="en-GB"/>
        </w:rPr>
        <w:t xml:space="preserve"> </w:t>
      </w:r>
      <w:r w:rsidRPr="00773A95">
        <w:rPr>
          <w:rFonts w:ascii="Browallia New" w:eastAsia="Arial Unicode MS" w:hAnsi="Browallia New" w:cs="Browallia New"/>
          <w:b w:val="0"/>
          <w:bCs w:val="0"/>
          <w:spacing w:val="-6"/>
          <w:sz w:val="26"/>
          <w:szCs w:val="26"/>
          <w:cs/>
          <w:lang w:val="en-GB"/>
        </w:rPr>
        <w:t xml:space="preserve">บาท โดยจ่ายจากกำไรสะสมของกิจการที่ไม่ได้รับการส่งเสริมการลงทุนในอัตรา </w:t>
      </w:r>
      <w:r w:rsidR="00435D73" w:rsidRPr="00435D73">
        <w:rPr>
          <w:rFonts w:ascii="Browallia New" w:eastAsia="Arial Unicode MS" w:hAnsi="Browallia New" w:cs="Browallia New"/>
          <w:b w:val="0"/>
          <w:bCs w:val="0"/>
          <w:spacing w:val="-6"/>
          <w:sz w:val="26"/>
          <w:szCs w:val="26"/>
          <w:lang w:val="en-GB"/>
        </w:rPr>
        <w:t>0</w:t>
      </w:r>
      <w:r w:rsidRPr="00773A95">
        <w:rPr>
          <w:rFonts w:ascii="Browallia New" w:eastAsia="Arial Unicode MS" w:hAnsi="Browallia New" w:cs="Browallia New"/>
          <w:b w:val="0"/>
          <w:bCs w:val="0"/>
          <w:spacing w:val="-6"/>
          <w:sz w:val="26"/>
          <w:szCs w:val="26"/>
          <w:lang w:val="en-GB"/>
        </w:rPr>
        <w:t>.</w:t>
      </w:r>
      <w:r w:rsidR="00435D73" w:rsidRPr="00435D73">
        <w:rPr>
          <w:rFonts w:ascii="Browallia New" w:eastAsia="Arial Unicode MS" w:hAnsi="Browallia New" w:cs="Browallia New"/>
          <w:b w:val="0"/>
          <w:bCs w:val="0"/>
          <w:spacing w:val="-6"/>
          <w:sz w:val="26"/>
          <w:szCs w:val="26"/>
          <w:lang w:val="en-GB"/>
        </w:rPr>
        <w:t>30</w:t>
      </w:r>
      <w:r w:rsidRPr="00773A95">
        <w:rPr>
          <w:rFonts w:ascii="Browallia New" w:eastAsia="Arial Unicode MS" w:hAnsi="Browallia New" w:cs="Browallia New"/>
          <w:b w:val="0"/>
          <w:bCs w:val="0"/>
          <w:spacing w:val="-6"/>
          <w:sz w:val="26"/>
          <w:szCs w:val="26"/>
          <w:lang w:val="en-GB"/>
        </w:rPr>
        <w:t xml:space="preserve"> </w:t>
      </w:r>
      <w:r w:rsidRPr="00773A95">
        <w:rPr>
          <w:rFonts w:ascii="Browallia New" w:eastAsia="Arial Unicode MS" w:hAnsi="Browallia New" w:cs="Browallia New"/>
          <w:b w:val="0"/>
          <w:bCs w:val="0"/>
          <w:spacing w:val="-6"/>
          <w:sz w:val="26"/>
          <w:szCs w:val="26"/>
          <w:cs/>
          <w:lang w:val="en-GB"/>
        </w:rPr>
        <w:t>บาทต่อหุ้น</w:t>
      </w:r>
      <w:r w:rsidRPr="00773A95">
        <w:rPr>
          <w:rFonts w:ascii="Browallia New" w:eastAsia="Arial Unicode MS" w:hAnsi="Browallia New" w:cs="Browallia New"/>
          <w:b w:val="0"/>
          <w:bCs w:val="0"/>
          <w:spacing w:val="-3"/>
          <w:sz w:val="26"/>
          <w:szCs w:val="26"/>
          <w:cs/>
          <w:lang w:val="en-GB"/>
        </w:rPr>
        <w:t xml:space="preserve"> คิดเป็นจำนวนเงินรวม </w:t>
      </w:r>
      <w:r w:rsidR="00435D73" w:rsidRPr="00435D73">
        <w:rPr>
          <w:rFonts w:ascii="Browallia New" w:eastAsia="Arial Unicode MS" w:hAnsi="Browallia New" w:cs="Browallia New"/>
          <w:b w:val="0"/>
          <w:bCs w:val="0"/>
          <w:spacing w:val="-3"/>
          <w:sz w:val="26"/>
          <w:szCs w:val="26"/>
          <w:lang w:val="en-GB"/>
        </w:rPr>
        <w:t>1</w:t>
      </w:r>
      <w:r w:rsidRPr="00773A95">
        <w:rPr>
          <w:rFonts w:ascii="Browallia New" w:eastAsia="Arial Unicode MS" w:hAnsi="Browallia New" w:cs="Browallia New"/>
          <w:b w:val="0"/>
          <w:bCs w:val="0"/>
          <w:spacing w:val="-3"/>
          <w:sz w:val="26"/>
          <w:szCs w:val="26"/>
          <w:lang w:val="en-GB"/>
        </w:rPr>
        <w:t>,</w:t>
      </w:r>
      <w:r w:rsidR="00435D73" w:rsidRPr="00435D73">
        <w:rPr>
          <w:rFonts w:ascii="Browallia New" w:eastAsia="Arial Unicode MS" w:hAnsi="Browallia New" w:cs="Browallia New"/>
          <w:b w:val="0"/>
          <w:bCs w:val="0"/>
          <w:spacing w:val="-3"/>
          <w:sz w:val="26"/>
          <w:szCs w:val="26"/>
          <w:lang w:val="en-GB"/>
        </w:rPr>
        <w:t>119</w:t>
      </w:r>
      <w:r w:rsidRPr="00773A95">
        <w:rPr>
          <w:rFonts w:ascii="Browallia New" w:eastAsia="Arial Unicode MS" w:hAnsi="Browallia New" w:cs="Browallia New"/>
          <w:b w:val="0"/>
          <w:bCs w:val="0"/>
          <w:spacing w:val="-3"/>
          <w:sz w:val="26"/>
          <w:szCs w:val="26"/>
          <w:lang w:val="en-GB"/>
        </w:rPr>
        <w:t xml:space="preserve"> </w:t>
      </w:r>
      <w:r w:rsidRPr="00773A95">
        <w:rPr>
          <w:rFonts w:ascii="Browallia New" w:eastAsia="Arial Unicode MS" w:hAnsi="Browallia New" w:cs="Browallia New"/>
          <w:b w:val="0"/>
          <w:bCs w:val="0"/>
          <w:spacing w:val="-3"/>
          <w:sz w:val="26"/>
          <w:szCs w:val="26"/>
          <w:cs/>
          <w:lang w:val="en-GB"/>
        </w:rPr>
        <w:t xml:space="preserve">ล้านบาท โดยบริษัทจ่ายเงินปันผลดังกล่าวในเดือนพฤษภาคม </w:t>
      </w:r>
      <w:r w:rsidR="00875916" w:rsidRPr="00773A95">
        <w:rPr>
          <w:rFonts w:ascii="Browallia New" w:eastAsia="Arial Unicode MS" w:hAnsi="Browallia New" w:cs="Browallia New"/>
          <w:b w:val="0"/>
          <w:bCs w:val="0"/>
          <w:spacing w:val="-3"/>
          <w:sz w:val="26"/>
          <w:szCs w:val="26"/>
          <w:cs/>
          <w:lang w:val="en-GB"/>
        </w:rPr>
        <w:t xml:space="preserve">พ.ศ. </w:t>
      </w:r>
      <w:r w:rsidR="00435D73" w:rsidRPr="00435D73">
        <w:rPr>
          <w:rFonts w:ascii="Browallia New" w:eastAsia="Arial Unicode MS" w:hAnsi="Browallia New" w:cs="Browallia New"/>
          <w:b w:val="0"/>
          <w:bCs w:val="0"/>
          <w:spacing w:val="-3"/>
          <w:sz w:val="26"/>
          <w:szCs w:val="26"/>
          <w:lang w:val="en-GB"/>
        </w:rPr>
        <w:t>2566</w:t>
      </w:r>
    </w:p>
    <w:p w14:paraId="2A6F6FEB" w14:textId="77777777" w:rsidR="00370B12" w:rsidRPr="00773A95" w:rsidRDefault="00370B12" w:rsidP="00370B12">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highlight w:val="yellow"/>
          <w:lang w:val="en-GB"/>
        </w:rPr>
      </w:pPr>
    </w:p>
    <w:p w14:paraId="0B68FC14" w14:textId="0FC0FBBF" w:rsidR="001565A9" w:rsidRPr="00773A95" w:rsidRDefault="001565A9" w:rsidP="00462094">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pacing w:val="-3"/>
          <w:sz w:val="26"/>
          <w:szCs w:val="26"/>
          <w:lang w:val="en-GB"/>
        </w:rPr>
      </w:pPr>
      <w:r w:rsidRPr="00773A95">
        <w:rPr>
          <w:rFonts w:ascii="Browallia New" w:eastAsia="Arial Unicode MS" w:hAnsi="Browallia New" w:cs="Browallia New"/>
          <w:b w:val="0"/>
          <w:bCs w:val="0"/>
          <w:spacing w:val="-3"/>
          <w:sz w:val="26"/>
          <w:szCs w:val="26"/>
          <w:cs/>
          <w:lang w:val="en-GB"/>
        </w:rPr>
        <w:t xml:space="preserve">ที่ประชุมสามัญผู้ถือหุ้นของบริษัทเมื่อวันที่ </w:t>
      </w:r>
      <w:r w:rsidR="00435D73" w:rsidRPr="00435D73">
        <w:rPr>
          <w:rFonts w:ascii="Browallia New" w:eastAsia="Arial Unicode MS" w:hAnsi="Browallia New" w:cs="Browallia New"/>
          <w:b w:val="0"/>
          <w:bCs w:val="0"/>
          <w:spacing w:val="-3"/>
          <w:sz w:val="26"/>
          <w:szCs w:val="26"/>
          <w:lang w:val="en-GB"/>
        </w:rPr>
        <w:t>22</w:t>
      </w:r>
      <w:r w:rsidRPr="00773A95">
        <w:rPr>
          <w:rFonts w:ascii="Browallia New" w:eastAsia="Arial Unicode MS" w:hAnsi="Browallia New" w:cs="Browallia New"/>
          <w:b w:val="0"/>
          <w:bCs w:val="0"/>
          <w:spacing w:val="-3"/>
          <w:sz w:val="26"/>
          <w:szCs w:val="26"/>
          <w:lang w:val="en-GB"/>
        </w:rPr>
        <w:t xml:space="preserve"> </w:t>
      </w:r>
      <w:r w:rsidRPr="00773A95">
        <w:rPr>
          <w:rFonts w:ascii="Browallia New" w:eastAsia="Arial Unicode MS" w:hAnsi="Browallia New" w:cs="Browallia New"/>
          <w:b w:val="0"/>
          <w:bCs w:val="0"/>
          <w:spacing w:val="-3"/>
          <w:sz w:val="26"/>
          <w:szCs w:val="26"/>
          <w:cs/>
          <w:lang w:val="en-GB"/>
        </w:rPr>
        <w:t xml:space="preserve">เมษายน พ.ศ. </w:t>
      </w:r>
      <w:r w:rsidR="00435D73" w:rsidRPr="00435D73">
        <w:rPr>
          <w:rFonts w:ascii="Browallia New" w:eastAsia="Arial Unicode MS" w:hAnsi="Browallia New" w:cs="Browallia New"/>
          <w:b w:val="0"/>
          <w:bCs w:val="0"/>
          <w:spacing w:val="-3"/>
          <w:sz w:val="26"/>
          <w:szCs w:val="26"/>
          <w:lang w:val="en-GB"/>
        </w:rPr>
        <w:t>2565</w:t>
      </w:r>
      <w:r w:rsidRPr="00773A95">
        <w:rPr>
          <w:rFonts w:ascii="Browallia New" w:eastAsia="Arial Unicode MS" w:hAnsi="Browallia New" w:cs="Browallia New"/>
          <w:b w:val="0"/>
          <w:bCs w:val="0"/>
          <w:spacing w:val="-3"/>
          <w:sz w:val="26"/>
          <w:szCs w:val="26"/>
          <w:cs/>
          <w:lang w:val="en-GB"/>
        </w:rPr>
        <w:t xml:space="preserve"> ผู้ถือหุ้นได้มีมติอนุมัติให้จ่ายเงินปันผลจากกำไรสะสม ณ วันที่ </w:t>
      </w:r>
      <w:r w:rsidRPr="00773A95">
        <w:rPr>
          <w:rFonts w:ascii="Browallia New" w:eastAsia="Arial Unicode MS" w:hAnsi="Browallia New" w:cs="Browallia New"/>
          <w:b w:val="0"/>
          <w:bCs w:val="0"/>
          <w:spacing w:val="-3"/>
          <w:sz w:val="26"/>
          <w:szCs w:val="26"/>
          <w:lang w:val="en-GB"/>
        </w:rPr>
        <w:br/>
      </w:r>
      <w:r w:rsidR="00435D73" w:rsidRPr="00435D73">
        <w:rPr>
          <w:rFonts w:ascii="Browallia New" w:eastAsia="Arial Unicode MS" w:hAnsi="Browallia New" w:cs="Browallia New"/>
          <w:b w:val="0"/>
          <w:bCs w:val="0"/>
          <w:spacing w:val="-6"/>
          <w:sz w:val="26"/>
          <w:szCs w:val="26"/>
          <w:lang w:val="en-GB"/>
        </w:rPr>
        <w:t>31</w:t>
      </w:r>
      <w:r w:rsidRPr="00773A95">
        <w:rPr>
          <w:rFonts w:ascii="Browallia New" w:eastAsia="Arial Unicode MS" w:hAnsi="Browallia New" w:cs="Browallia New"/>
          <w:b w:val="0"/>
          <w:bCs w:val="0"/>
          <w:spacing w:val="-6"/>
          <w:sz w:val="26"/>
          <w:szCs w:val="26"/>
          <w:lang w:val="en-GB"/>
        </w:rPr>
        <w:t xml:space="preserve"> </w:t>
      </w:r>
      <w:r w:rsidRPr="00773A95">
        <w:rPr>
          <w:rFonts w:ascii="Browallia New" w:eastAsia="Arial Unicode MS" w:hAnsi="Browallia New" w:cs="Browallia New"/>
          <w:b w:val="0"/>
          <w:bCs w:val="0"/>
          <w:spacing w:val="-6"/>
          <w:sz w:val="26"/>
          <w:szCs w:val="26"/>
          <w:cs/>
          <w:lang w:val="en-GB"/>
        </w:rPr>
        <w:t>ธันวาคม พ.ศ.</w:t>
      </w:r>
      <w:r w:rsidR="00462094" w:rsidRPr="00773A95">
        <w:rPr>
          <w:rFonts w:ascii="Browallia New" w:eastAsia="Arial Unicode MS" w:hAnsi="Browallia New" w:cs="Browallia New"/>
          <w:b w:val="0"/>
          <w:bCs w:val="0"/>
          <w:spacing w:val="-6"/>
          <w:sz w:val="26"/>
          <w:szCs w:val="26"/>
          <w:lang w:val="en-GB"/>
        </w:rPr>
        <w:t xml:space="preserve"> </w:t>
      </w:r>
      <w:r w:rsidR="00435D73" w:rsidRPr="00435D73">
        <w:rPr>
          <w:rFonts w:ascii="Browallia New" w:eastAsia="Arial Unicode MS" w:hAnsi="Browallia New" w:cs="Browallia New"/>
          <w:b w:val="0"/>
          <w:bCs w:val="0"/>
          <w:spacing w:val="-6"/>
          <w:sz w:val="26"/>
          <w:szCs w:val="26"/>
          <w:lang w:val="en-GB"/>
        </w:rPr>
        <w:t>2564</w:t>
      </w:r>
      <w:r w:rsidRPr="00773A95">
        <w:rPr>
          <w:rFonts w:ascii="Browallia New" w:eastAsia="Arial Unicode MS" w:hAnsi="Browallia New" w:cs="Browallia New"/>
          <w:b w:val="0"/>
          <w:bCs w:val="0"/>
          <w:spacing w:val="-6"/>
          <w:sz w:val="26"/>
          <w:szCs w:val="26"/>
          <w:lang w:val="en-GB"/>
        </w:rPr>
        <w:t xml:space="preserve"> </w:t>
      </w:r>
      <w:r w:rsidRPr="00773A95">
        <w:rPr>
          <w:rFonts w:ascii="Browallia New" w:eastAsia="Arial Unicode MS" w:hAnsi="Browallia New" w:cs="Browallia New"/>
          <w:b w:val="0"/>
          <w:bCs w:val="0"/>
          <w:spacing w:val="-6"/>
          <w:sz w:val="26"/>
          <w:szCs w:val="26"/>
          <w:cs/>
          <w:lang w:val="en-GB"/>
        </w:rPr>
        <w:t xml:space="preserve">ในอัตราหุ้นละ </w:t>
      </w:r>
      <w:r w:rsidR="00435D73" w:rsidRPr="00435D73">
        <w:rPr>
          <w:rFonts w:ascii="Browallia New" w:eastAsia="Arial Unicode MS" w:hAnsi="Browallia New" w:cs="Browallia New"/>
          <w:b w:val="0"/>
          <w:bCs w:val="0"/>
          <w:spacing w:val="-6"/>
          <w:sz w:val="26"/>
          <w:szCs w:val="26"/>
          <w:lang w:val="en-GB"/>
        </w:rPr>
        <w:t>0</w:t>
      </w:r>
      <w:r w:rsidRPr="00773A95">
        <w:rPr>
          <w:rFonts w:ascii="Browallia New" w:eastAsia="Arial Unicode MS" w:hAnsi="Browallia New" w:cs="Browallia New"/>
          <w:b w:val="0"/>
          <w:bCs w:val="0"/>
          <w:spacing w:val="-6"/>
          <w:sz w:val="26"/>
          <w:szCs w:val="26"/>
          <w:lang w:val="en-GB"/>
        </w:rPr>
        <w:t>.</w:t>
      </w:r>
      <w:r w:rsidR="00435D73" w:rsidRPr="00435D73">
        <w:rPr>
          <w:rFonts w:ascii="Browallia New" w:eastAsia="Arial Unicode MS" w:hAnsi="Browallia New" w:cs="Browallia New"/>
          <w:b w:val="0"/>
          <w:bCs w:val="0"/>
          <w:spacing w:val="-6"/>
          <w:sz w:val="26"/>
          <w:szCs w:val="26"/>
          <w:lang w:val="en-GB"/>
        </w:rPr>
        <w:t>30</w:t>
      </w:r>
      <w:r w:rsidRPr="00773A95">
        <w:rPr>
          <w:rFonts w:ascii="Browallia New" w:eastAsia="Arial Unicode MS" w:hAnsi="Browallia New" w:cs="Browallia New"/>
          <w:b w:val="0"/>
          <w:bCs w:val="0"/>
          <w:spacing w:val="-6"/>
          <w:sz w:val="26"/>
          <w:szCs w:val="26"/>
          <w:lang w:val="en-GB"/>
        </w:rPr>
        <w:t xml:space="preserve"> </w:t>
      </w:r>
      <w:r w:rsidRPr="00773A95">
        <w:rPr>
          <w:rFonts w:ascii="Browallia New" w:eastAsia="Arial Unicode MS" w:hAnsi="Browallia New" w:cs="Browallia New"/>
          <w:b w:val="0"/>
          <w:bCs w:val="0"/>
          <w:spacing w:val="-6"/>
          <w:sz w:val="26"/>
          <w:szCs w:val="26"/>
          <w:cs/>
          <w:lang w:val="en-GB"/>
        </w:rPr>
        <w:t xml:space="preserve">บาท โดยจ่ายจากกำไรสะสมของกิจการที่ไม่ได้รับการส่งเสริมการลงทุนในอัตรา </w:t>
      </w:r>
      <w:r w:rsidR="00435D73" w:rsidRPr="00435D73">
        <w:rPr>
          <w:rFonts w:ascii="Browallia New" w:eastAsia="Arial Unicode MS" w:hAnsi="Browallia New" w:cs="Browallia New"/>
          <w:b w:val="0"/>
          <w:bCs w:val="0"/>
          <w:spacing w:val="-6"/>
          <w:sz w:val="26"/>
          <w:szCs w:val="26"/>
          <w:lang w:val="en-GB"/>
        </w:rPr>
        <w:t>0</w:t>
      </w:r>
      <w:r w:rsidRPr="00773A95">
        <w:rPr>
          <w:rFonts w:ascii="Browallia New" w:eastAsia="Arial Unicode MS" w:hAnsi="Browallia New" w:cs="Browallia New"/>
          <w:b w:val="0"/>
          <w:bCs w:val="0"/>
          <w:spacing w:val="-6"/>
          <w:sz w:val="26"/>
          <w:szCs w:val="26"/>
          <w:lang w:val="en-GB"/>
        </w:rPr>
        <w:t>.</w:t>
      </w:r>
      <w:r w:rsidR="00435D73" w:rsidRPr="00435D73">
        <w:rPr>
          <w:rFonts w:ascii="Browallia New" w:eastAsia="Arial Unicode MS" w:hAnsi="Browallia New" w:cs="Browallia New"/>
          <w:b w:val="0"/>
          <w:bCs w:val="0"/>
          <w:spacing w:val="-6"/>
          <w:sz w:val="26"/>
          <w:szCs w:val="26"/>
          <w:lang w:val="en-GB"/>
        </w:rPr>
        <w:t>30</w:t>
      </w:r>
      <w:r w:rsidRPr="00773A95">
        <w:rPr>
          <w:rFonts w:ascii="Browallia New" w:eastAsia="Arial Unicode MS" w:hAnsi="Browallia New" w:cs="Browallia New"/>
          <w:b w:val="0"/>
          <w:bCs w:val="0"/>
          <w:spacing w:val="-6"/>
          <w:sz w:val="26"/>
          <w:szCs w:val="26"/>
          <w:lang w:val="en-GB"/>
        </w:rPr>
        <w:t xml:space="preserve"> </w:t>
      </w:r>
      <w:r w:rsidRPr="00773A95">
        <w:rPr>
          <w:rFonts w:ascii="Browallia New" w:eastAsia="Arial Unicode MS" w:hAnsi="Browallia New" w:cs="Browallia New"/>
          <w:b w:val="0"/>
          <w:bCs w:val="0"/>
          <w:spacing w:val="-6"/>
          <w:sz w:val="26"/>
          <w:szCs w:val="26"/>
          <w:cs/>
          <w:lang w:val="en-GB"/>
        </w:rPr>
        <w:t>บาทต่อหุ้น</w:t>
      </w:r>
      <w:r w:rsidRPr="00773A95">
        <w:rPr>
          <w:rFonts w:ascii="Browallia New" w:eastAsia="Arial Unicode MS" w:hAnsi="Browallia New" w:cs="Browallia New"/>
          <w:b w:val="0"/>
          <w:bCs w:val="0"/>
          <w:spacing w:val="-3"/>
          <w:sz w:val="26"/>
          <w:szCs w:val="26"/>
          <w:cs/>
          <w:lang w:val="en-GB"/>
        </w:rPr>
        <w:t xml:space="preserve"> คิดเป็นจำนวนเงินรวม </w:t>
      </w:r>
      <w:r w:rsidR="00435D73" w:rsidRPr="00435D73">
        <w:rPr>
          <w:rFonts w:ascii="Browallia New" w:eastAsia="Arial Unicode MS" w:hAnsi="Browallia New" w:cs="Browallia New"/>
          <w:b w:val="0"/>
          <w:bCs w:val="0"/>
          <w:spacing w:val="-3"/>
          <w:sz w:val="26"/>
          <w:szCs w:val="26"/>
          <w:lang w:val="en-GB"/>
        </w:rPr>
        <w:t>1</w:t>
      </w:r>
      <w:r w:rsidRPr="00773A95">
        <w:rPr>
          <w:rFonts w:ascii="Browallia New" w:eastAsia="Arial Unicode MS" w:hAnsi="Browallia New" w:cs="Browallia New"/>
          <w:b w:val="0"/>
          <w:bCs w:val="0"/>
          <w:spacing w:val="-3"/>
          <w:sz w:val="26"/>
          <w:szCs w:val="26"/>
          <w:lang w:val="en-GB"/>
        </w:rPr>
        <w:t>,</w:t>
      </w:r>
      <w:r w:rsidR="00435D73" w:rsidRPr="00435D73">
        <w:rPr>
          <w:rFonts w:ascii="Browallia New" w:eastAsia="Arial Unicode MS" w:hAnsi="Browallia New" w:cs="Browallia New"/>
          <w:b w:val="0"/>
          <w:bCs w:val="0"/>
          <w:spacing w:val="-3"/>
          <w:sz w:val="26"/>
          <w:szCs w:val="26"/>
          <w:lang w:val="en-GB"/>
        </w:rPr>
        <w:t>119</w:t>
      </w:r>
      <w:r w:rsidRPr="00773A95">
        <w:rPr>
          <w:rFonts w:ascii="Browallia New" w:eastAsia="Arial Unicode MS" w:hAnsi="Browallia New" w:cs="Browallia New"/>
          <w:b w:val="0"/>
          <w:bCs w:val="0"/>
          <w:spacing w:val="-3"/>
          <w:sz w:val="26"/>
          <w:szCs w:val="26"/>
          <w:lang w:val="en-GB"/>
        </w:rPr>
        <w:t xml:space="preserve"> </w:t>
      </w:r>
      <w:r w:rsidRPr="00773A95">
        <w:rPr>
          <w:rFonts w:ascii="Browallia New" w:eastAsia="Arial Unicode MS" w:hAnsi="Browallia New" w:cs="Browallia New"/>
          <w:b w:val="0"/>
          <w:bCs w:val="0"/>
          <w:spacing w:val="-3"/>
          <w:sz w:val="26"/>
          <w:szCs w:val="26"/>
          <w:cs/>
          <w:lang w:val="en-GB"/>
        </w:rPr>
        <w:t xml:space="preserve">ล้านบาท โดยบริษัทจ่ายเงินปันผลดังกล่าวในเดือนพฤษภาคม พ.ศ. </w:t>
      </w:r>
      <w:r w:rsidR="00435D73" w:rsidRPr="00435D73">
        <w:rPr>
          <w:rFonts w:ascii="Browallia New" w:eastAsia="Arial Unicode MS" w:hAnsi="Browallia New" w:cs="Browallia New"/>
          <w:b w:val="0"/>
          <w:bCs w:val="0"/>
          <w:spacing w:val="-3"/>
          <w:sz w:val="26"/>
          <w:szCs w:val="26"/>
          <w:lang w:val="en-GB"/>
        </w:rPr>
        <w:t>2565</w:t>
      </w:r>
    </w:p>
    <w:p w14:paraId="0B92141D" w14:textId="77777777" w:rsidR="00C2396A" w:rsidRPr="00773A95" w:rsidRDefault="00C2396A" w:rsidP="0020374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lang w:val="en-GB"/>
        </w:rPr>
      </w:pPr>
      <w:r w:rsidRPr="00773A95">
        <w:rPr>
          <w:rFonts w:ascii="Browallia New" w:eastAsia="Arial Unicode MS" w:hAnsi="Browallia New" w:cs="Browallia New"/>
          <w:b w:val="0"/>
          <w:bCs w:val="0"/>
          <w:sz w:val="26"/>
          <w:szCs w:val="26"/>
          <w:lang w:val="en-GB"/>
        </w:rPr>
        <w:tab/>
      </w:r>
    </w:p>
    <w:p w14:paraId="7E1A5BEC" w14:textId="5CDB3557" w:rsidR="00C2396A" w:rsidRPr="00773A95" w:rsidRDefault="00C2396A" w:rsidP="00C2396A">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42</w:t>
      </w:r>
      <w:r w:rsidRPr="00773A95">
        <w:rPr>
          <w:rFonts w:ascii="Browallia New" w:hAnsi="Browallia New" w:cs="Browallia New"/>
          <w:b/>
          <w:bCs/>
          <w:color w:val="FFFFFF" w:themeColor="background1"/>
          <w:kern w:val="26"/>
          <w:position w:val="-25"/>
          <w:cs/>
          <w:lang w:val="en-US"/>
        </w:rPr>
        <w:tab/>
        <w:t>การส่งเสริมการลงทุน</w:t>
      </w:r>
    </w:p>
    <w:p w14:paraId="54456033" w14:textId="77777777" w:rsidR="00C2396A" w:rsidRPr="00773A95" w:rsidRDefault="00C2396A" w:rsidP="0020374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lang w:val="en-GB"/>
        </w:rPr>
      </w:pPr>
    </w:p>
    <w:p w14:paraId="36F21435" w14:textId="7D4E4D6C" w:rsidR="004471D2" w:rsidRPr="00773A95" w:rsidRDefault="000F12F4" w:rsidP="00E373CE">
      <w:pPr>
        <w:jc w:val="thaiDistribute"/>
        <w:rPr>
          <w:rFonts w:ascii="Browallia New" w:hAnsi="Browallia New" w:cs="Browallia New"/>
          <w:sz w:val="26"/>
          <w:szCs w:val="26"/>
        </w:rPr>
      </w:pPr>
      <w:r w:rsidRPr="00773A95">
        <w:rPr>
          <w:rFonts w:ascii="Browallia New" w:hAnsi="Browallia New" w:cs="Browallia New"/>
          <w:sz w:val="26"/>
          <w:szCs w:val="26"/>
          <w:cs/>
        </w:rPr>
        <w:t xml:space="preserve">กลุ่มกิจการและบริษัทได้รับบัตรส่งเสริมการลงทุนจากสำนักงานคณะกรรมการส่งเสริมการลงทุนสำหรับกิจการผลิตกลีเซอรีนบริสุทธิ์ </w:t>
      </w:r>
      <w:r w:rsidRPr="00773A95">
        <w:rPr>
          <w:rFonts w:ascii="Browallia New" w:hAnsi="Browallia New" w:cs="Browallia New"/>
          <w:spacing w:val="-6"/>
          <w:sz w:val="26"/>
          <w:szCs w:val="26"/>
          <w:cs/>
        </w:rPr>
        <w:t xml:space="preserve">กิจการผลิตไบโอดีเซล กิจการผลิตน้ำมันหรือไขมันจากพืชหรือสัตว์ </w:t>
      </w:r>
      <w:r w:rsidR="004E714B" w:rsidRPr="00773A95">
        <w:rPr>
          <w:rFonts w:ascii="Browallia New" w:hAnsi="Browallia New" w:cs="Browallia New"/>
          <w:spacing w:val="-6"/>
          <w:sz w:val="26"/>
          <w:szCs w:val="26"/>
          <w:cs/>
        </w:rPr>
        <w:t xml:space="preserve">กิจการผลิตน้ำมันปาล์มดิบ </w:t>
      </w:r>
      <w:r w:rsidRPr="00773A95">
        <w:rPr>
          <w:rFonts w:ascii="Browallia New" w:hAnsi="Browallia New" w:cs="Browallia New"/>
          <w:spacing w:val="-6"/>
          <w:sz w:val="26"/>
          <w:szCs w:val="26"/>
          <w:cs/>
        </w:rPr>
        <w:t>กิจการผลิตไฟฟ้า</w:t>
      </w:r>
      <w:r w:rsidR="004E714B" w:rsidRPr="00773A95">
        <w:rPr>
          <w:rFonts w:ascii="Browallia New" w:hAnsi="Browallia New" w:cs="Browallia New"/>
          <w:spacing w:val="-6"/>
          <w:sz w:val="26"/>
          <w:szCs w:val="26"/>
        </w:rPr>
        <w:t xml:space="preserve"> </w:t>
      </w:r>
      <w:r w:rsidR="00C978D3" w:rsidRPr="00773A95">
        <w:rPr>
          <w:rFonts w:ascii="Browallia New" w:hAnsi="Browallia New" w:cs="Browallia New"/>
          <w:spacing w:val="-6"/>
          <w:sz w:val="26"/>
          <w:szCs w:val="26"/>
          <w:cs/>
        </w:rPr>
        <w:t>กิจการผลิตและประกอบแบตเตอรี่ไฟฟ้า และกิจการผลิตและประกอบร</w:t>
      </w:r>
      <w:r w:rsidR="000149D0" w:rsidRPr="00773A95">
        <w:rPr>
          <w:rFonts w:ascii="Browallia New" w:hAnsi="Browallia New" w:cs="Browallia New"/>
          <w:spacing w:val="-6"/>
          <w:sz w:val="26"/>
          <w:szCs w:val="26"/>
          <w:cs/>
        </w:rPr>
        <w:t>ถ</w:t>
      </w:r>
      <w:r w:rsidR="00C978D3" w:rsidRPr="00773A95">
        <w:rPr>
          <w:rFonts w:ascii="Browallia New" w:hAnsi="Browallia New" w:cs="Browallia New"/>
          <w:spacing w:val="-6"/>
          <w:sz w:val="26"/>
          <w:szCs w:val="26"/>
          <w:cs/>
        </w:rPr>
        <w:t xml:space="preserve">บัสไฟฟ้า </w:t>
      </w:r>
      <w:r w:rsidRPr="00773A95">
        <w:rPr>
          <w:rFonts w:ascii="Browallia New" w:hAnsi="Browallia New" w:cs="Browallia New"/>
          <w:spacing w:val="-6"/>
          <w:sz w:val="26"/>
          <w:szCs w:val="26"/>
          <w:cs/>
        </w:rPr>
        <w:t>โดย</w:t>
      </w:r>
      <w:r w:rsidR="0069473B" w:rsidRPr="00773A95">
        <w:rPr>
          <w:rFonts w:ascii="Browallia New" w:hAnsi="Browallia New" w:cs="Browallia New"/>
          <w:spacing w:val="-6"/>
          <w:sz w:val="26"/>
          <w:szCs w:val="26"/>
          <w:cs/>
        </w:rPr>
        <w:t>บริษัทใน</w:t>
      </w:r>
      <w:r w:rsidR="009A0785" w:rsidRPr="00773A95">
        <w:rPr>
          <w:rFonts w:ascii="Browallia New" w:hAnsi="Browallia New" w:cs="Browallia New"/>
          <w:spacing w:val="-6"/>
          <w:sz w:val="26"/>
          <w:szCs w:val="26"/>
          <w:cs/>
        </w:rPr>
        <w:t>กลุ่มกิจการ</w:t>
      </w:r>
      <w:r w:rsidR="0069473B" w:rsidRPr="00773A95">
        <w:rPr>
          <w:rFonts w:ascii="Browallia New" w:hAnsi="Browallia New" w:cs="Browallia New"/>
          <w:spacing w:val="-6"/>
          <w:sz w:val="26"/>
          <w:szCs w:val="26"/>
          <w:cs/>
        </w:rPr>
        <w:t>จำนวน</w:t>
      </w:r>
      <w:r w:rsidR="00307E57" w:rsidRPr="00773A95">
        <w:rPr>
          <w:rFonts w:ascii="Browallia New" w:hAnsi="Browallia New" w:cs="Browallia New"/>
          <w:spacing w:val="-6"/>
          <w:sz w:val="26"/>
          <w:szCs w:val="26"/>
          <w:cs/>
        </w:rPr>
        <w:t>สิบ</w:t>
      </w:r>
      <w:r w:rsidR="003565CD" w:rsidRPr="00773A95">
        <w:rPr>
          <w:rFonts w:ascii="Browallia New" w:hAnsi="Browallia New" w:cs="Browallia New"/>
          <w:spacing w:val="-6"/>
          <w:sz w:val="26"/>
          <w:szCs w:val="26"/>
        </w:rPr>
        <w:tab/>
      </w:r>
      <w:r w:rsidR="003565CD" w:rsidRPr="00773A95">
        <w:rPr>
          <w:rFonts w:ascii="Browallia New" w:hAnsi="Browallia New" w:cs="Browallia New"/>
          <w:spacing w:val="-6"/>
          <w:sz w:val="26"/>
          <w:szCs w:val="26"/>
          <w:cs/>
        </w:rPr>
        <w:t>สาม</w:t>
      </w:r>
      <w:r w:rsidRPr="00773A95">
        <w:rPr>
          <w:rFonts w:ascii="Browallia New" w:hAnsi="Browallia New" w:cs="Browallia New"/>
          <w:spacing w:val="-6"/>
          <w:sz w:val="26"/>
          <w:szCs w:val="26"/>
          <w:cs/>
        </w:rPr>
        <w:t>แห่งได้รับสิทธิ</w:t>
      </w:r>
      <w:r w:rsidRPr="00773A95">
        <w:rPr>
          <w:rFonts w:ascii="Browallia New" w:hAnsi="Browallia New" w:cs="Browallia New"/>
          <w:spacing w:val="-2"/>
          <w:sz w:val="26"/>
          <w:szCs w:val="26"/>
          <w:cs/>
        </w:rPr>
        <w:t>และประโยชน์จากการได้รับยกเว้น</w:t>
      </w:r>
      <w:r w:rsidRPr="00773A95">
        <w:rPr>
          <w:rFonts w:ascii="Browallia New" w:hAnsi="Browallia New" w:cs="Browallia New"/>
          <w:sz w:val="26"/>
          <w:szCs w:val="26"/>
          <w:cs/>
        </w:rPr>
        <w:t>ภาษีอากรต่าง</w:t>
      </w:r>
      <w:r w:rsidR="004A0A32" w:rsidRPr="00773A95">
        <w:rPr>
          <w:rFonts w:ascii="Browallia New" w:hAnsi="Browallia New" w:cs="Browallia New"/>
          <w:sz w:val="26"/>
          <w:szCs w:val="26"/>
        </w:rPr>
        <w:t xml:space="preserve"> </w:t>
      </w:r>
      <w:r w:rsidRPr="00773A95">
        <w:rPr>
          <w:rFonts w:ascii="Browallia New" w:hAnsi="Browallia New" w:cs="Browallia New"/>
          <w:sz w:val="26"/>
          <w:szCs w:val="26"/>
          <w:cs/>
        </w:rPr>
        <w:t>ๆ หลายประการ รวมทั้งการได้รับยกเว้นภาษีเงินได้นิติบุคคลสำหรับกำไรสุทธิที่ได้จากการประกอบกิจการที่ได้รับการส่งเสริมมีกำหนดเวลาแปดปี นับแต่วันที่เริ่มมีรายได้จากการประกอบกิจการ ในฐานะที่เป็นบริษัทได้รับการส่งเสริมการลงทุนเพื่อการอุตสาหกรรม</w:t>
      </w:r>
      <w:r w:rsidRPr="00773A95">
        <w:rPr>
          <w:rFonts w:ascii="Browallia New" w:hAnsi="Browallia New" w:cs="Browallia New"/>
          <w:sz w:val="26"/>
          <w:szCs w:val="26"/>
        </w:rPr>
        <w:t xml:space="preserve"> </w:t>
      </w:r>
      <w:r w:rsidRPr="00773A95">
        <w:rPr>
          <w:rFonts w:ascii="Browallia New" w:hAnsi="Browallia New" w:cs="Browallia New"/>
          <w:sz w:val="26"/>
          <w:szCs w:val="26"/>
          <w:cs/>
        </w:rPr>
        <w:t>บริษัทย่อยทั้งหมดนี้จะต้องปฏิบัติตามเงื่อนไขและข้อกำหนดต่าง</w:t>
      </w:r>
      <w:r w:rsidR="004A0A32" w:rsidRPr="00773A95">
        <w:rPr>
          <w:rFonts w:ascii="Browallia New" w:hAnsi="Browallia New" w:cs="Browallia New"/>
          <w:sz w:val="26"/>
          <w:szCs w:val="26"/>
        </w:rPr>
        <w:t xml:space="preserve"> </w:t>
      </w:r>
      <w:r w:rsidRPr="00773A95">
        <w:rPr>
          <w:rFonts w:ascii="Browallia New" w:hAnsi="Browallia New" w:cs="Browallia New"/>
          <w:sz w:val="26"/>
          <w:szCs w:val="26"/>
          <w:cs/>
        </w:rPr>
        <w:t>ๆ ตามที่ระบุไว้ในบัตรส่งเสริมการลงทุน</w:t>
      </w:r>
    </w:p>
    <w:p w14:paraId="095567AF" w14:textId="77777777" w:rsidR="00C2396A" w:rsidRPr="00773A95" w:rsidRDefault="00C2396A" w:rsidP="0020374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lang w:val="en-GB"/>
        </w:rPr>
      </w:pPr>
      <w:r w:rsidRPr="00773A95">
        <w:rPr>
          <w:rFonts w:ascii="Browallia New" w:eastAsia="Arial Unicode MS" w:hAnsi="Browallia New" w:cs="Browallia New"/>
          <w:b w:val="0"/>
          <w:bCs w:val="0"/>
          <w:sz w:val="26"/>
          <w:szCs w:val="26"/>
          <w:lang w:val="en-GB"/>
        </w:rPr>
        <w:tab/>
      </w:r>
    </w:p>
    <w:p w14:paraId="2C776803" w14:textId="18C4C96D" w:rsidR="00C2396A" w:rsidRPr="00773A95" w:rsidRDefault="00C2396A" w:rsidP="00C2396A">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43</w:t>
      </w:r>
      <w:r w:rsidRPr="00773A95">
        <w:rPr>
          <w:rFonts w:ascii="Browallia New" w:hAnsi="Browallia New" w:cs="Browallia New"/>
          <w:b/>
          <w:bCs/>
          <w:color w:val="FFFFFF" w:themeColor="background1"/>
          <w:kern w:val="26"/>
          <w:position w:val="-25"/>
          <w:cs/>
          <w:lang w:val="en-US"/>
        </w:rPr>
        <w:tab/>
        <w:t>รายการกับบุคคลหรือกิจการที่เกี่ยวข้องกัน</w:t>
      </w:r>
    </w:p>
    <w:p w14:paraId="7BDE00D8" w14:textId="77777777" w:rsidR="00C2396A" w:rsidRPr="00773A95" w:rsidRDefault="00C2396A" w:rsidP="0020374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lang w:val="en-GB"/>
        </w:rPr>
      </w:pPr>
    </w:p>
    <w:p w14:paraId="66414405" w14:textId="38562B47" w:rsidR="00414095" w:rsidRPr="00773A95" w:rsidRDefault="00414095" w:rsidP="00E373CE">
      <w:pPr>
        <w:jc w:val="thaiDistribute"/>
        <w:rPr>
          <w:rFonts w:ascii="Browallia New" w:hAnsi="Browallia New" w:cs="Browallia New"/>
          <w:spacing w:val="-4"/>
          <w:sz w:val="26"/>
          <w:szCs w:val="26"/>
        </w:rPr>
      </w:pPr>
      <w:r w:rsidRPr="00773A95">
        <w:rPr>
          <w:rFonts w:ascii="Browallia New" w:hAnsi="Browallia New" w:cs="Browallia New"/>
          <w:spacing w:val="-4"/>
          <w:sz w:val="26"/>
          <w:szCs w:val="26"/>
          <w:cs/>
        </w:rPr>
        <w:t xml:space="preserve">ณ วันที่ </w:t>
      </w:r>
      <w:r w:rsidR="00435D73" w:rsidRPr="00435D73">
        <w:rPr>
          <w:rFonts w:ascii="Browallia New" w:hAnsi="Browallia New" w:cs="Browallia New"/>
          <w:spacing w:val="-4"/>
          <w:sz w:val="26"/>
          <w:szCs w:val="26"/>
        </w:rPr>
        <w:t>31</w:t>
      </w:r>
      <w:r w:rsidRPr="00773A95">
        <w:rPr>
          <w:rFonts w:ascii="Browallia New" w:hAnsi="Browallia New" w:cs="Browallia New"/>
          <w:spacing w:val="-4"/>
          <w:sz w:val="26"/>
          <w:szCs w:val="26"/>
          <w:cs/>
        </w:rPr>
        <w:t xml:space="preserve"> ธันวาคม </w:t>
      </w:r>
      <w:r w:rsidR="00875916" w:rsidRPr="00773A95">
        <w:rPr>
          <w:rFonts w:ascii="Browallia New" w:hAnsi="Browallia New" w:cs="Browallia New"/>
          <w:spacing w:val="-4"/>
          <w:sz w:val="26"/>
          <w:szCs w:val="26"/>
          <w:cs/>
        </w:rPr>
        <w:t xml:space="preserve">พ.ศ. </w:t>
      </w:r>
      <w:r w:rsidR="00435D73" w:rsidRPr="00435D73">
        <w:rPr>
          <w:rFonts w:ascii="Browallia New" w:hAnsi="Browallia New" w:cs="Browallia New"/>
          <w:spacing w:val="-4"/>
          <w:sz w:val="26"/>
          <w:szCs w:val="26"/>
        </w:rPr>
        <w:t>2566</w:t>
      </w:r>
      <w:r w:rsidRPr="00773A95">
        <w:rPr>
          <w:rFonts w:ascii="Browallia New" w:hAnsi="Browallia New" w:cs="Browallia New"/>
          <w:spacing w:val="-4"/>
          <w:sz w:val="26"/>
          <w:szCs w:val="26"/>
          <w:cs/>
        </w:rPr>
        <w:t xml:space="preserve"> ผู้ถือหุ้นรายใหญ่คือ</w:t>
      </w:r>
      <w:r w:rsidRPr="00773A95">
        <w:rPr>
          <w:rFonts w:ascii="Browallia New" w:hAnsi="Browallia New" w:cs="Browallia New"/>
          <w:spacing w:val="-4"/>
          <w:sz w:val="26"/>
          <w:szCs w:val="26"/>
          <w:cs/>
        </w:rPr>
        <w:tab/>
      </w:r>
      <w:r w:rsidR="005A41D0" w:rsidRPr="00773A95">
        <w:rPr>
          <w:rFonts w:ascii="Browallia New" w:hAnsi="Browallia New" w:cs="Browallia New"/>
          <w:spacing w:val="-4"/>
          <w:sz w:val="26"/>
          <w:szCs w:val="26"/>
        </w:rPr>
        <w:t xml:space="preserve"> </w:t>
      </w:r>
      <w:r w:rsidR="00F66869" w:rsidRPr="00773A95">
        <w:rPr>
          <w:rFonts w:ascii="Browallia New" w:hAnsi="Browallia New" w:cs="Browallia New"/>
          <w:spacing w:val="-4"/>
          <w:sz w:val="26"/>
          <w:szCs w:val="26"/>
          <w:cs/>
        </w:rPr>
        <w:t xml:space="preserve">บริษัท เอสพีบีแอล โฮลดิง จำกัด และ </w:t>
      </w:r>
      <w:r w:rsidR="005A41D0" w:rsidRPr="00773A95">
        <w:rPr>
          <w:rFonts w:ascii="Browallia New" w:hAnsi="Browallia New" w:cs="Browallia New"/>
          <w:spacing w:val="-4"/>
          <w:sz w:val="26"/>
          <w:szCs w:val="26"/>
        </w:rPr>
        <w:t>UBS AG Singapore Branch</w:t>
      </w:r>
      <w:r w:rsidR="00F21FE5" w:rsidRPr="00773A95">
        <w:rPr>
          <w:rFonts w:ascii="Browallia New" w:hAnsi="Browallia New" w:cs="Browallia New"/>
          <w:spacing w:val="-4"/>
          <w:sz w:val="26"/>
          <w:szCs w:val="26"/>
        </w:rPr>
        <w:t xml:space="preserve"> </w:t>
      </w:r>
      <w:r w:rsidRPr="00773A95">
        <w:rPr>
          <w:rFonts w:ascii="Browallia New" w:hAnsi="Browallia New" w:cs="Browallia New"/>
          <w:spacing w:val="-4"/>
          <w:sz w:val="26"/>
          <w:szCs w:val="26"/>
          <w:cs/>
        </w:rPr>
        <w:t xml:space="preserve">ซึ่งถือหุ้นในอัตราร้อยละ </w:t>
      </w:r>
      <w:r w:rsidR="00435D73" w:rsidRPr="00435D73">
        <w:rPr>
          <w:rFonts w:ascii="Browallia New" w:hAnsi="Browallia New" w:cs="Browallia New"/>
          <w:spacing w:val="-4"/>
          <w:sz w:val="26"/>
          <w:szCs w:val="26"/>
        </w:rPr>
        <w:t>25</w:t>
      </w:r>
      <w:r w:rsidR="00F66869"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10</w:t>
      </w:r>
      <w:r w:rsidR="00F66869" w:rsidRPr="00773A95">
        <w:rPr>
          <w:rFonts w:ascii="Browallia New" w:hAnsi="Browallia New" w:cs="Browallia New"/>
          <w:spacing w:val="-4"/>
          <w:sz w:val="26"/>
          <w:szCs w:val="26"/>
        </w:rPr>
        <w:t xml:space="preserve"> </w:t>
      </w:r>
      <w:r w:rsidR="00F66869" w:rsidRPr="00773A95">
        <w:rPr>
          <w:rFonts w:ascii="Browallia New" w:hAnsi="Browallia New" w:cs="Browallia New"/>
          <w:spacing w:val="-4"/>
          <w:sz w:val="26"/>
          <w:szCs w:val="26"/>
          <w:cs/>
        </w:rPr>
        <w:t xml:space="preserve">และร้อยละ </w:t>
      </w:r>
      <w:r w:rsidR="00435D73" w:rsidRPr="00435D73">
        <w:rPr>
          <w:rFonts w:ascii="Browallia New" w:hAnsi="Browallia New" w:cs="Browallia New"/>
          <w:spacing w:val="-4"/>
          <w:sz w:val="26"/>
          <w:szCs w:val="26"/>
        </w:rPr>
        <w:t>24</w:t>
      </w:r>
      <w:r w:rsidR="00F66869"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63</w:t>
      </w:r>
      <w:r w:rsidRPr="00773A95">
        <w:rPr>
          <w:rFonts w:ascii="Browallia New" w:hAnsi="Browallia New" w:cs="Browallia New"/>
          <w:spacing w:val="-4"/>
          <w:sz w:val="26"/>
          <w:szCs w:val="26"/>
          <w:cs/>
        </w:rPr>
        <w:t xml:space="preserve"> ตามลำดับ </w:t>
      </w:r>
      <w:r w:rsidR="00023FCE" w:rsidRPr="00773A95">
        <w:rPr>
          <w:rFonts w:ascii="Browallia New" w:hAnsi="Browallia New" w:cs="Browallia New"/>
          <w:spacing w:val="-4"/>
          <w:sz w:val="26"/>
          <w:szCs w:val="26"/>
        </w:rPr>
        <w:t>(</w:t>
      </w:r>
      <w:r w:rsidR="00023FCE" w:rsidRPr="00773A95">
        <w:rPr>
          <w:rFonts w:ascii="Browallia New" w:hAnsi="Browallia New" w:cs="Browallia New"/>
          <w:spacing w:val="-4"/>
          <w:sz w:val="26"/>
          <w:szCs w:val="26"/>
          <w:cs/>
        </w:rPr>
        <w:t xml:space="preserve"> ณ วันที่ </w:t>
      </w:r>
      <w:r w:rsidR="00435D73" w:rsidRPr="00435D73">
        <w:rPr>
          <w:rFonts w:ascii="Browallia New" w:hAnsi="Browallia New" w:cs="Browallia New"/>
          <w:spacing w:val="-4"/>
          <w:sz w:val="26"/>
          <w:szCs w:val="26"/>
        </w:rPr>
        <w:t>31</w:t>
      </w:r>
      <w:r w:rsidR="00023FCE" w:rsidRPr="00773A95">
        <w:rPr>
          <w:rFonts w:ascii="Browallia New" w:hAnsi="Browallia New" w:cs="Browallia New"/>
          <w:spacing w:val="-4"/>
          <w:sz w:val="26"/>
          <w:szCs w:val="26"/>
          <w:cs/>
        </w:rPr>
        <w:t xml:space="preserve"> ธันวาคม พ</w:t>
      </w:r>
      <w:r w:rsidR="00023FCE" w:rsidRPr="00773A95">
        <w:rPr>
          <w:rFonts w:ascii="Browallia New" w:hAnsi="Browallia New" w:cs="Browallia New"/>
          <w:spacing w:val="-4"/>
          <w:sz w:val="26"/>
          <w:szCs w:val="26"/>
        </w:rPr>
        <w:t>.</w:t>
      </w:r>
      <w:r w:rsidR="00023FCE" w:rsidRPr="00773A95">
        <w:rPr>
          <w:rFonts w:ascii="Browallia New" w:hAnsi="Browallia New" w:cs="Browallia New"/>
          <w:spacing w:val="-4"/>
          <w:sz w:val="26"/>
          <w:szCs w:val="26"/>
          <w:cs/>
        </w:rPr>
        <w:t>ศ</w:t>
      </w:r>
      <w:r w:rsidR="00023FCE" w:rsidRPr="00773A95">
        <w:rPr>
          <w:rFonts w:ascii="Browallia New" w:hAnsi="Browallia New" w:cs="Browallia New"/>
          <w:spacing w:val="-4"/>
          <w:sz w:val="26"/>
          <w:szCs w:val="26"/>
        </w:rPr>
        <w:t xml:space="preserve">. </w:t>
      </w:r>
      <w:r w:rsidR="00435D73" w:rsidRPr="00435D73">
        <w:rPr>
          <w:rFonts w:ascii="Browallia New" w:hAnsi="Browallia New" w:cs="Browallia New"/>
          <w:spacing w:val="-4"/>
          <w:sz w:val="26"/>
          <w:szCs w:val="26"/>
        </w:rPr>
        <w:t>2565</w:t>
      </w:r>
      <w:r w:rsidR="00023FCE" w:rsidRPr="00773A95">
        <w:rPr>
          <w:rFonts w:ascii="Browallia New" w:hAnsi="Browallia New" w:cs="Browallia New"/>
          <w:spacing w:val="-4"/>
          <w:sz w:val="26"/>
          <w:szCs w:val="26"/>
          <w:cs/>
        </w:rPr>
        <w:t xml:space="preserve"> ผู้ถือหุ้นรายใหญ่คือ </w:t>
      </w:r>
      <w:r w:rsidR="00023FCE" w:rsidRPr="00773A95">
        <w:rPr>
          <w:rFonts w:ascii="Browallia New" w:hAnsi="Browallia New" w:cs="Browallia New"/>
          <w:spacing w:val="-4"/>
          <w:sz w:val="26"/>
          <w:szCs w:val="26"/>
        </w:rPr>
        <w:t xml:space="preserve">UBS AG Singapore Branch </w:t>
      </w:r>
      <w:r w:rsidR="00023FCE" w:rsidRPr="00773A95">
        <w:rPr>
          <w:rFonts w:ascii="Browallia New" w:hAnsi="Browallia New" w:cs="Browallia New"/>
          <w:spacing w:val="-4"/>
          <w:sz w:val="26"/>
          <w:szCs w:val="26"/>
          <w:cs/>
        </w:rPr>
        <w:t xml:space="preserve">และนายสมโภชน์ อาหุนัย ซึ่งถือหุ้นร้อยละ </w:t>
      </w:r>
      <w:r w:rsidR="00435D73" w:rsidRPr="00435D73">
        <w:rPr>
          <w:rFonts w:ascii="Browallia New" w:hAnsi="Browallia New" w:cs="Browallia New"/>
          <w:spacing w:val="-4"/>
          <w:sz w:val="26"/>
          <w:szCs w:val="26"/>
        </w:rPr>
        <w:t>32</w:t>
      </w:r>
      <w:r w:rsidR="00023FCE"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89</w:t>
      </w:r>
      <w:r w:rsidR="00023FCE" w:rsidRPr="00773A95">
        <w:rPr>
          <w:rFonts w:ascii="Browallia New" w:hAnsi="Browallia New" w:cs="Browallia New"/>
          <w:spacing w:val="-4"/>
          <w:sz w:val="26"/>
          <w:szCs w:val="26"/>
          <w:cs/>
        </w:rPr>
        <w:t xml:space="preserve"> และร้อยละ </w:t>
      </w:r>
      <w:r w:rsidR="00435D73" w:rsidRPr="00435D73">
        <w:rPr>
          <w:rFonts w:ascii="Browallia New" w:hAnsi="Browallia New" w:cs="Browallia New"/>
          <w:spacing w:val="-4"/>
          <w:sz w:val="26"/>
          <w:szCs w:val="26"/>
        </w:rPr>
        <w:t>11</w:t>
      </w:r>
      <w:r w:rsidR="00023FCE" w:rsidRPr="00773A95">
        <w:rPr>
          <w:rFonts w:ascii="Browallia New" w:hAnsi="Browallia New" w:cs="Browallia New"/>
          <w:spacing w:val="-4"/>
          <w:sz w:val="26"/>
          <w:szCs w:val="26"/>
        </w:rPr>
        <w:t>.</w:t>
      </w:r>
      <w:r w:rsidR="00435D73" w:rsidRPr="00435D73">
        <w:rPr>
          <w:rFonts w:ascii="Browallia New" w:hAnsi="Browallia New" w:cs="Browallia New"/>
          <w:spacing w:val="-4"/>
          <w:sz w:val="26"/>
          <w:szCs w:val="26"/>
        </w:rPr>
        <w:t>05</w:t>
      </w:r>
      <w:r w:rsidR="00023FCE" w:rsidRPr="00773A95">
        <w:rPr>
          <w:rFonts w:ascii="Browallia New" w:hAnsi="Browallia New" w:cs="Browallia New"/>
          <w:spacing w:val="-4"/>
          <w:sz w:val="26"/>
          <w:szCs w:val="26"/>
        </w:rPr>
        <w:t xml:space="preserve"> </w:t>
      </w:r>
      <w:r w:rsidR="00023FCE" w:rsidRPr="00773A95">
        <w:rPr>
          <w:rFonts w:ascii="Browallia New" w:hAnsi="Browallia New" w:cs="Browallia New"/>
          <w:spacing w:val="-4"/>
          <w:sz w:val="26"/>
          <w:szCs w:val="26"/>
          <w:cs/>
        </w:rPr>
        <w:t>ตามลำดับ</w:t>
      </w:r>
      <w:r w:rsidR="00023FCE" w:rsidRPr="00773A95">
        <w:rPr>
          <w:rFonts w:ascii="Browallia New" w:hAnsi="Browallia New" w:cs="Browallia New"/>
          <w:spacing w:val="-4"/>
          <w:sz w:val="26"/>
          <w:szCs w:val="26"/>
        </w:rPr>
        <w:t xml:space="preserve">) </w:t>
      </w:r>
      <w:r w:rsidRPr="00773A95">
        <w:rPr>
          <w:rFonts w:ascii="Browallia New" w:hAnsi="Browallia New" w:cs="Browallia New"/>
          <w:sz w:val="26"/>
          <w:szCs w:val="26"/>
          <w:cs/>
        </w:rPr>
        <w:t>หุ้นที่เหลือถือโดยนักลงทุนทั่วไป</w:t>
      </w:r>
    </w:p>
    <w:p w14:paraId="70DB6DF2" w14:textId="77777777" w:rsidR="00BC5F19" w:rsidRPr="00773A95" w:rsidRDefault="00BC5F19" w:rsidP="0020374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lang w:val="en-GB"/>
        </w:rPr>
      </w:pPr>
    </w:p>
    <w:p w14:paraId="2D15DFF7" w14:textId="5B4C5F6C" w:rsidR="00414095" w:rsidRPr="00773A95" w:rsidRDefault="00414095" w:rsidP="00E373CE">
      <w:pPr>
        <w:jc w:val="thaiDistribute"/>
        <w:rPr>
          <w:rFonts w:ascii="Browallia New" w:hAnsi="Browallia New" w:cs="Browallia New"/>
          <w:sz w:val="26"/>
          <w:szCs w:val="26"/>
        </w:rPr>
      </w:pPr>
      <w:r w:rsidRPr="00773A95">
        <w:rPr>
          <w:rFonts w:ascii="Browallia New" w:hAnsi="Browallia New" w:cs="Browallia New"/>
          <w:sz w:val="26"/>
          <w:szCs w:val="26"/>
          <w:cs/>
        </w:rPr>
        <w:t xml:space="preserve">รายละเอียดของบริษัทย่อยได้แสดงไว้ในหมายเหตุฯ ข้อ </w:t>
      </w:r>
      <w:r w:rsidR="00435D73" w:rsidRPr="00435D73">
        <w:rPr>
          <w:rFonts w:ascii="Browallia New" w:hAnsi="Browallia New" w:cs="Browallia New"/>
          <w:sz w:val="26"/>
          <w:szCs w:val="26"/>
        </w:rPr>
        <w:t>19</w:t>
      </w:r>
      <w:r w:rsidR="00C472ED" w:rsidRPr="00773A95">
        <w:rPr>
          <w:rFonts w:ascii="Browallia New" w:hAnsi="Browallia New" w:cs="Browallia New"/>
          <w:sz w:val="26"/>
          <w:szCs w:val="26"/>
        </w:rPr>
        <w:t xml:space="preserve"> </w:t>
      </w:r>
    </w:p>
    <w:p w14:paraId="3B3DD4BB" w14:textId="77777777" w:rsidR="00E500A5" w:rsidRPr="00773A95" w:rsidRDefault="00E500A5" w:rsidP="0020374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lang w:val="en-GB"/>
        </w:rPr>
      </w:pPr>
    </w:p>
    <w:p w14:paraId="08B00174" w14:textId="6751E170" w:rsidR="00175ED8" w:rsidRPr="00773A95" w:rsidRDefault="00414095">
      <w:pPr>
        <w:rPr>
          <w:rFonts w:ascii="Browallia New" w:hAnsi="Browallia New" w:cs="Browallia New"/>
          <w:sz w:val="26"/>
          <w:szCs w:val="26"/>
          <w:cs/>
        </w:rPr>
      </w:pPr>
      <w:r w:rsidRPr="00773A95">
        <w:rPr>
          <w:rFonts w:ascii="Browallia New" w:hAnsi="Browallia New" w:cs="Browallia New"/>
          <w:sz w:val="26"/>
          <w:szCs w:val="26"/>
          <w:cs/>
        </w:rPr>
        <w:t>รายการต่อไปนี้เป็นรายการที่มีสาระสำคัญกับกิจการที่เกี่ยวข้องกัน</w:t>
      </w:r>
    </w:p>
    <w:p w14:paraId="5FAE4EC8" w14:textId="77777777" w:rsidR="002B60C7" w:rsidRPr="00773A95" w:rsidRDefault="002B60C7" w:rsidP="0020374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6"/>
          <w:szCs w:val="26"/>
          <w:lang w:val="en-GB"/>
        </w:rPr>
      </w:pPr>
    </w:p>
    <w:p w14:paraId="3D112E6A" w14:textId="4FB3C6B1" w:rsidR="00A60F17" w:rsidRPr="00773A95" w:rsidRDefault="00435D73" w:rsidP="0084102A">
      <w:pPr>
        <w:pStyle w:val="HeadSub6EA"/>
        <w:rPr>
          <w:rFonts w:ascii="Browallia New" w:hAnsi="Browallia New" w:cs="Browallia New"/>
          <w:b/>
          <w:bCs/>
          <w:color w:val="CF4A02"/>
        </w:rPr>
      </w:pPr>
      <w:r w:rsidRPr="00435D73">
        <w:rPr>
          <w:rFonts w:ascii="Browallia New" w:hAnsi="Browallia New" w:cs="Browallia New"/>
          <w:b/>
          <w:bCs/>
          <w:color w:val="CF4A02"/>
        </w:rPr>
        <w:t>43</w:t>
      </w:r>
      <w:r w:rsidR="008930AB" w:rsidRPr="00773A95">
        <w:rPr>
          <w:rFonts w:ascii="Browallia New" w:hAnsi="Browallia New" w:cs="Browallia New"/>
          <w:b/>
          <w:bCs/>
          <w:color w:val="CF4A02"/>
        </w:rPr>
        <w:t>.</w:t>
      </w:r>
      <w:r w:rsidRPr="00435D73">
        <w:rPr>
          <w:rFonts w:ascii="Browallia New" w:hAnsi="Browallia New" w:cs="Browallia New"/>
          <w:b/>
          <w:bCs/>
          <w:color w:val="CF4A02"/>
        </w:rPr>
        <w:t>1</w:t>
      </w:r>
      <w:r w:rsidR="007715A1" w:rsidRPr="00773A95">
        <w:rPr>
          <w:rFonts w:ascii="Browallia New" w:hAnsi="Browallia New" w:cs="Browallia New"/>
          <w:b/>
          <w:bCs/>
          <w:color w:val="CF4A02"/>
          <w:cs/>
        </w:rPr>
        <w:tab/>
        <w:t>รายได้จ</w:t>
      </w:r>
      <w:r w:rsidR="00D032E0" w:rsidRPr="00773A95">
        <w:rPr>
          <w:rFonts w:ascii="Browallia New" w:hAnsi="Browallia New" w:cs="Browallia New"/>
          <w:b/>
          <w:bCs/>
          <w:color w:val="CF4A02"/>
          <w:cs/>
        </w:rPr>
        <w:t>าก</w:t>
      </w:r>
      <w:r w:rsidR="007715A1" w:rsidRPr="00773A95">
        <w:rPr>
          <w:rFonts w:ascii="Browallia New" w:hAnsi="Browallia New" w:cs="Browallia New"/>
          <w:b/>
          <w:bCs/>
          <w:color w:val="CF4A02"/>
          <w:cs/>
        </w:rPr>
        <w:t>การ</w:t>
      </w:r>
      <w:r w:rsidR="00496A1A" w:rsidRPr="00773A95">
        <w:rPr>
          <w:rFonts w:ascii="Browallia New" w:hAnsi="Browallia New" w:cs="Browallia New"/>
          <w:b/>
          <w:bCs/>
          <w:color w:val="CF4A02"/>
          <w:cs/>
        </w:rPr>
        <w:t>ขายและ</w:t>
      </w:r>
      <w:r w:rsidR="005E7340" w:rsidRPr="00773A95">
        <w:rPr>
          <w:rFonts w:ascii="Browallia New" w:hAnsi="Browallia New" w:cs="Browallia New"/>
          <w:b/>
          <w:bCs/>
          <w:color w:val="CF4A02"/>
          <w:cs/>
        </w:rPr>
        <w:t>การ</w:t>
      </w:r>
      <w:r w:rsidR="00A60F17" w:rsidRPr="00773A95">
        <w:rPr>
          <w:rFonts w:ascii="Browallia New" w:hAnsi="Browallia New" w:cs="Browallia New"/>
          <w:b/>
          <w:bCs/>
          <w:color w:val="CF4A02"/>
          <w:cs/>
        </w:rPr>
        <w:t>บริการ</w:t>
      </w:r>
    </w:p>
    <w:p w14:paraId="572E7797" w14:textId="77777777" w:rsidR="00BC5F19" w:rsidRPr="00773A95" w:rsidRDefault="00BC5F19" w:rsidP="0084102A">
      <w:pPr>
        <w:ind w:left="540"/>
        <w:jc w:val="thaiDistribute"/>
        <w:rPr>
          <w:rFonts w:ascii="Browallia New" w:hAnsi="Browallia New" w:cs="Browallia New"/>
          <w:sz w:val="26"/>
          <w:szCs w:val="26"/>
        </w:rPr>
      </w:pPr>
    </w:p>
    <w:tbl>
      <w:tblPr>
        <w:tblW w:w="8910" w:type="dxa"/>
        <w:tblInd w:w="540" w:type="dxa"/>
        <w:tblLayout w:type="fixed"/>
        <w:tblLook w:val="0000" w:firstRow="0" w:lastRow="0" w:firstColumn="0" w:lastColumn="0" w:noHBand="0" w:noVBand="0"/>
      </w:tblPr>
      <w:tblGrid>
        <w:gridCol w:w="3150"/>
        <w:gridCol w:w="1440"/>
        <w:gridCol w:w="1440"/>
        <w:gridCol w:w="1440"/>
        <w:gridCol w:w="1440"/>
      </w:tblGrid>
      <w:tr w:rsidR="00A60F17" w:rsidRPr="00773A95" w14:paraId="1CDC5C31" w14:textId="77777777" w:rsidTr="00E56886">
        <w:tc>
          <w:tcPr>
            <w:tcW w:w="3150" w:type="dxa"/>
          </w:tcPr>
          <w:p w14:paraId="2CAEC8F4" w14:textId="77777777" w:rsidR="00A60F17" w:rsidRPr="00773A95" w:rsidRDefault="00A60F17" w:rsidP="00BA7AD9">
            <w:pPr>
              <w:ind w:left="-105"/>
              <w:rPr>
                <w:rFonts w:ascii="Browallia New" w:hAnsi="Browallia New" w:cs="Browallia New"/>
                <w:b/>
                <w:bCs/>
                <w:sz w:val="26"/>
                <w:szCs w:val="26"/>
                <w:cs/>
              </w:rPr>
            </w:pPr>
          </w:p>
        </w:tc>
        <w:tc>
          <w:tcPr>
            <w:tcW w:w="2880" w:type="dxa"/>
            <w:gridSpan w:val="2"/>
            <w:tcBorders>
              <w:top w:val="single" w:sz="4" w:space="0" w:color="auto"/>
              <w:bottom w:val="single" w:sz="4" w:space="0" w:color="auto"/>
            </w:tcBorders>
          </w:tcPr>
          <w:p w14:paraId="485FFE19" w14:textId="77777777" w:rsidR="00A60F17" w:rsidRPr="00773A95" w:rsidRDefault="00A60F17" w:rsidP="00BA7AD9">
            <w:pPr>
              <w:ind w:right="-72"/>
              <w:jc w:val="right"/>
              <w:rPr>
                <w:rFonts w:ascii="Browallia New" w:hAnsi="Browallia New" w:cs="Browallia New"/>
                <w:b/>
                <w:bCs/>
                <w:sz w:val="26"/>
                <w:szCs w:val="26"/>
                <w:cs/>
              </w:rPr>
            </w:pPr>
            <w:r w:rsidRPr="00773A95">
              <w:rPr>
                <w:rFonts w:ascii="Browallia New" w:hAnsi="Browallia New" w:cs="Browallia New"/>
                <w:b/>
                <w:bCs/>
                <w:sz w:val="26"/>
                <w:szCs w:val="26"/>
                <w:cs/>
                <w:lang w:val="en-US"/>
              </w:rPr>
              <w:t>งบการเงินรวม</w:t>
            </w:r>
          </w:p>
        </w:tc>
        <w:tc>
          <w:tcPr>
            <w:tcW w:w="2880" w:type="dxa"/>
            <w:gridSpan w:val="2"/>
            <w:tcBorders>
              <w:top w:val="single" w:sz="4" w:space="0" w:color="auto"/>
              <w:bottom w:val="single" w:sz="4" w:space="0" w:color="auto"/>
            </w:tcBorders>
          </w:tcPr>
          <w:p w14:paraId="25A3ED89" w14:textId="77777777" w:rsidR="00A60F17" w:rsidRPr="00773A95" w:rsidRDefault="00A60F17" w:rsidP="00BA7AD9">
            <w:pPr>
              <w:ind w:right="-72"/>
              <w:jc w:val="right"/>
              <w:rPr>
                <w:rFonts w:ascii="Browallia New" w:hAnsi="Browallia New" w:cs="Browallia New"/>
                <w:b/>
                <w:bCs/>
                <w:sz w:val="26"/>
                <w:szCs w:val="26"/>
                <w:cs/>
              </w:rPr>
            </w:pPr>
            <w:r w:rsidRPr="00773A95">
              <w:rPr>
                <w:rFonts w:ascii="Browallia New" w:hAnsi="Browallia New" w:cs="Browallia New"/>
                <w:b/>
                <w:bCs/>
                <w:sz w:val="26"/>
                <w:szCs w:val="26"/>
                <w:cs/>
                <w:lang w:val="en-US"/>
              </w:rPr>
              <w:t>งบการเงินเฉพาะกิจการ</w:t>
            </w:r>
          </w:p>
        </w:tc>
      </w:tr>
      <w:tr w:rsidR="00B53E22" w:rsidRPr="00773A95" w14:paraId="711D02C5" w14:textId="77777777" w:rsidTr="00E56886">
        <w:tc>
          <w:tcPr>
            <w:tcW w:w="3150" w:type="dxa"/>
            <w:vAlign w:val="bottom"/>
          </w:tcPr>
          <w:p w14:paraId="4CC978D9" w14:textId="170ADF6D" w:rsidR="00B53E22" w:rsidRPr="00773A95" w:rsidRDefault="00B53E22" w:rsidP="00B53E22">
            <w:pPr>
              <w:ind w:left="-105"/>
              <w:rPr>
                <w:rFonts w:ascii="Browallia New" w:hAnsi="Browallia New" w:cs="Browallia New"/>
                <w:b/>
                <w:bCs/>
                <w:sz w:val="26"/>
                <w:szCs w:val="26"/>
                <w:cs/>
              </w:rPr>
            </w:pPr>
            <w:r w:rsidRPr="00773A95">
              <w:rPr>
                <w:rFonts w:ascii="Browallia New" w:hAnsi="Browallia New" w:cs="Browallia New"/>
                <w:b/>
                <w:bCs/>
                <w:sz w:val="26"/>
                <w:szCs w:val="26"/>
                <w:cs/>
              </w:rPr>
              <w:t>สำหรับปีสิ้นสุดวันที่</w:t>
            </w:r>
            <w:r w:rsidRPr="00773A95">
              <w:rPr>
                <w:rFonts w:ascii="Browallia New" w:hAnsi="Browallia New" w:cs="Browallia New"/>
                <w:b/>
                <w:bCs/>
                <w:sz w:val="26"/>
                <w:szCs w:val="26"/>
              </w:rPr>
              <w:t xml:space="preserve">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ธันวาคม</w:t>
            </w:r>
          </w:p>
        </w:tc>
        <w:tc>
          <w:tcPr>
            <w:tcW w:w="1440" w:type="dxa"/>
            <w:tcBorders>
              <w:top w:val="single" w:sz="4" w:space="0" w:color="auto"/>
            </w:tcBorders>
          </w:tcPr>
          <w:p w14:paraId="682E0DBF" w14:textId="28645D3B" w:rsidR="00B53E22" w:rsidRPr="00773A95" w:rsidRDefault="00875916" w:rsidP="00B53E22">
            <w:pPr>
              <w:tabs>
                <w:tab w:val="left" w:pos="6840"/>
              </w:tabs>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tcPr>
          <w:p w14:paraId="49D24E53" w14:textId="5AD1B6D4" w:rsidR="00B53E22" w:rsidRPr="00773A95" w:rsidRDefault="00875916" w:rsidP="00B53E22">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440" w:type="dxa"/>
            <w:tcBorders>
              <w:top w:val="single" w:sz="4" w:space="0" w:color="auto"/>
            </w:tcBorders>
          </w:tcPr>
          <w:p w14:paraId="24139C3F" w14:textId="6D75A786" w:rsidR="00B53E22" w:rsidRPr="00773A95" w:rsidRDefault="00875916" w:rsidP="00B53E22">
            <w:pPr>
              <w:tabs>
                <w:tab w:val="left" w:pos="6840"/>
              </w:tabs>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tcPr>
          <w:p w14:paraId="1F5DEB6A" w14:textId="45B95424" w:rsidR="00B53E22" w:rsidRPr="00773A95" w:rsidRDefault="00875916" w:rsidP="00B53E22">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E1FC4" w:rsidRPr="00773A95" w14:paraId="30273354" w14:textId="77777777" w:rsidTr="00E56886">
        <w:tc>
          <w:tcPr>
            <w:tcW w:w="3150" w:type="dxa"/>
            <w:vAlign w:val="bottom"/>
          </w:tcPr>
          <w:p w14:paraId="0100216D" w14:textId="77777777" w:rsidR="005E1FC4" w:rsidRPr="00773A95" w:rsidRDefault="005E1FC4" w:rsidP="00BA7AD9">
            <w:pPr>
              <w:ind w:left="-105"/>
              <w:rPr>
                <w:rFonts w:ascii="Browallia New" w:hAnsi="Browallia New" w:cs="Browallia New"/>
                <w:b/>
                <w:bCs/>
                <w:snapToGrid w:val="0"/>
                <w:sz w:val="26"/>
                <w:szCs w:val="26"/>
                <w:lang w:eastAsia="th-TH"/>
              </w:rPr>
            </w:pPr>
          </w:p>
        </w:tc>
        <w:tc>
          <w:tcPr>
            <w:tcW w:w="1440" w:type="dxa"/>
            <w:tcBorders>
              <w:bottom w:val="single" w:sz="4" w:space="0" w:color="auto"/>
            </w:tcBorders>
          </w:tcPr>
          <w:p w14:paraId="7D0F0EC3" w14:textId="1AE107F7" w:rsidR="005E1FC4" w:rsidRPr="00773A95" w:rsidRDefault="00FE5EBF" w:rsidP="00BA7AD9">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440" w:type="dxa"/>
            <w:tcBorders>
              <w:bottom w:val="single" w:sz="4" w:space="0" w:color="auto"/>
            </w:tcBorders>
          </w:tcPr>
          <w:p w14:paraId="45B64993" w14:textId="7F57A6FB" w:rsidR="005E1FC4" w:rsidRPr="00773A95" w:rsidRDefault="00FE5EBF" w:rsidP="00BA7AD9">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440" w:type="dxa"/>
            <w:tcBorders>
              <w:bottom w:val="single" w:sz="4" w:space="0" w:color="auto"/>
            </w:tcBorders>
          </w:tcPr>
          <w:p w14:paraId="7D315FA5" w14:textId="030D60D2" w:rsidR="005E1FC4" w:rsidRPr="00773A95" w:rsidRDefault="00FE5EBF" w:rsidP="00BA7AD9">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440" w:type="dxa"/>
            <w:tcBorders>
              <w:bottom w:val="single" w:sz="4" w:space="0" w:color="auto"/>
            </w:tcBorders>
          </w:tcPr>
          <w:p w14:paraId="6A2F3593" w14:textId="6BC4C939" w:rsidR="005E1FC4" w:rsidRPr="00773A95" w:rsidRDefault="00FE5EBF" w:rsidP="00BA7AD9">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r>
      <w:tr w:rsidR="00697278" w:rsidRPr="00773A95" w14:paraId="02E7AC05" w14:textId="77777777" w:rsidTr="00685F2C">
        <w:tc>
          <w:tcPr>
            <w:tcW w:w="3150" w:type="dxa"/>
            <w:vAlign w:val="center"/>
          </w:tcPr>
          <w:p w14:paraId="6AE8D8B5" w14:textId="77777777" w:rsidR="00697278" w:rsidRPr="00773A95" w:rsidRDefault="00697278" w:rsidP="0069727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440" w:type="dxa"/>
            <w:tcBorders>
              <w:top w:val="single" w:sz="4" w:space="0" w:color="auto"/>
            </w:tcBorders>
            <w:shd w:val="clear" w:color="auto" w:fill="FAFAFA"/>
            <w:vAlign w:val="center"/>
          </w:tcPr>
          <w:p w14:paraId="01CE84A1" w14:textId="77777777" w:rsidR="00697278" w:rsidRPr="00773A95" w:rsidRDefault="00697278" w:rsidP="00697278">
            <w:pPr>
              <w:ind w:right="-72"/>
              <w:jc w:val="right"/>
              <w:rPr>
                <w:rFonts w:ascii="Browallia New" w:eastAsia="Courier New" w:hAnsi="Browallia New" w:cs="Browallia New"/>
                <w:sz w:val="26"/>
                <w:szCs w:val="26"/>
              </w:rPr>
            </w:pPr>
          </w:p>
        </w:tc>
        <w:tc>
          <w:tcPr>
            <w:tcW w:w="1440" w:type="dxa"/>
            <w:tcBorders>
              <w:top w:val="single" w:sz="4" w:space="0" w:color="auto"/>
            </w:tcBorders>
            <w:vAlign w:val="center"/>
          </w:tcPr>
          <w:p w14:paraId="6AC2C51D" w14:textId="77777777" w:rsidR="00697278" w:rsidRPr="00773A95" w:rsidRDefault="00697278" w:rsidP="00697278">
            <w:pPr>
              <w:ind w:right="-72"/>
              <w:jc w:val="right"/>
              <w:rPr>
                <w:rFonts w:ascii="Browallia New" w:eastAsia="Courier New" w:hAnsi="Browallia New" w:cs="Browallia New"/>
                <w:sz w:val="26"/>
                <w:szCs w:val="26"/>
              </w:rPr>
            </w:pPr>
          </w:p>
        </w:tc>
        <w:tc>
          <w:tcPr>
            <w:tcW w:w="1440" w:type="dxa"/>
            <w:tcBorders>
              <w:top w:val="single" w:sz="4" w:space="0" w:color="auto"/>
              <w:left w:val="nil"/>
              <w:bottom w:val="nil"/>
              <w:right w:val="nil"/>
            </w:tcBorders>
            <w:shd w:val="clear" w:color="000000" w:fill="FAFAFA"/>
            <w:vAlign w:val="center"/>
          </w:tcPr>
          <w:p w14:paraId="4D10E552" w14:textId="4951807A" w:rsidR="00697278" w:rsidRPr="00773A95" w:rsidRDefault="00697278" w:rsidP="00697278">
            <w:pPr>
              <w:ind w:right="-72"/>
              <w:jc w:val="right"/>
              <w:rPr>
                <w:rFonts w:ascii="Browallia New" w:eastAsia="Courier New" w:hAnsi="Browallia New" w:cs="Browallia New"/>
                <w:sz w:val="26"/>
                <w:szCs w:val="26"/>
              </w:rPr>
            </w:pPr>
          </w:p>
        </w:tc>
        <w:tc>
          <w:tcPr>
            <w:tcW w:w="1440" w:type="dxa"/>
            <w:tcBorders>
              <w:top w:val="single" w:sz="4" w:space="0" w:color="auto"/>
            </w:tcBorders>
            <w:vAlign w:val="center"/>
          </w:tcPr>
          <w:p w14:paraId="1C3A47F8" w14:textId="77777777" w:rsidR="00697278" w:rsidRPr="00773A95" w:rsidRDefault="00697278" w:rsidP="00697278">
            <w:pPr>
              <w:ind w:right="-72"/>
              <w:jc w:val="right"/>
              <w:rPr>
                <w:rFonts w:ascii="Browallia New" w:eastAsia="Courier New" w:hAnsi="Browallia New" w:cs="Browallia New"/>
                <w:sz w:val="26"/>
                <w:szCs w:val="26"/>
              </w:rPr>
            </w:pPr>
          </w:p>
        </w:tc>
      </w:tr>
      <w:tr w:rsidR="00685F2C" w:rsidRPr="00773A95" w14:paraId="1379A3A1" w14:textId="77777777" w:rsidTr="005E7340">
        <w:tc>
          <w:tcPr>
            <w:tcW w:w="3150" w:type="dxa"/>
            <w:vAlign w:val="center"/>
          </w:tcPr>
          <w:p w14:paraId="5A8C6C95" w14:textId="64B384E7" w:rsidR="00685F2C" w:rsidRPr="00773A95" w:rsidRDefault="00BE5959" w:rsidP="00697278">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r w:rsidRPr="00773A95">
              <w:rPr>
                <w:rFonts w:ascii="Browallia New" w:hAnsi="Browallia New" w:cs="Browallia New"/>
                <w:sz w:val="26"/>
                <w:szCs w:val="26"/>
                <w:cs/>
              </w:rPr>
              <w:t>รายได้จากการขาย</w:t>
            </w:r>
          </w:p>
        </w:tc>
        <w:tc>
          <w:tcPr>
            <w:tcW w:w="1440" w:type="dxa"/>
            <w:shd w:val="clear" w:color="auto" w:fill="FAFAFA"/>
            <w:vAlign w:val="center"/>
          </w:tcPr>
          <w:p w14:paraId="582E8371" w14:textId="77777777" w:rsidR="00685F2C" w:rsidRPr="00773A95" w:rsidRDefault="00685F2C" w:rsidP="00697278">
            <w:pPr>
              <w:ind w:right="-72"/>
              <w:jc w:val="right"/>
              <w:rPr>
                <w:rFonts w:ascii="Browallia New" w:eastAsia="Courier New" w:hAnsi="Browallia New" w:cs="Browallia New"/>
                <w:sz w:val="26"/>
                <w:szCs w:val="26"/>
              </w:rPr>
            </w:pPr>
          </w:p>
        </w:tc>
        <w:tc>
          <w:tcPr>
            <w:tcW w:w="1440" w:type="dxa"/>
            <w:vAlign w:val="center"/>
          </w:tcPr>
          <w:p w14:paraId="0B7574CC" w14:textId="77777777" w:rsidR="00685F2C" w:rsidRPr="00773A95" w:rsidRDefault="00685F2C" w:rsidP="00697278">
            <w:pPr>
              <w:ind w:right="-72"/>
              <w:jc w:val="right"/>
              <w:rPr>
                <w:rFonts w:ascii="Browallia New" w:eastAsia="Courier New" w:hAnsi="Browallia New" w:cs="Browallia New"/>
                <w:sz w:val="26"/>
                <w:szCs w:val="26"/>
              </w:rPr>
            </w:pPr>
          </w:p>
        </w:tc>
        <w:tc>
          <w:tcPr>
            <w:tcW w:w="1440" w:type="dxa"/>
            <w:tcBorders>
              <w:top w:val="nil"/>
              <w:left w:val="nil"/>
              <w:right w:val="nil"/>
            </w:tcBorders>
            <w:shd w:val="clear" w:color="000000" w:fill="FAFAFA"/>
            <w:vAlign w:val="center"/>
          </w:tcPr>
          <w:p w14:paraId="340E7B6B" w14:textId="77777777" w:rsidR="00685F2C" w:rsidRPr="00773A95" w:rsidRDefault="00685F2C" w:rsidP="00697278">
            <w:pPr>
              <w:ind w:right="-72"/>
              <w:jc w:val="right"/>
              <w:rPr>
                <w:rFonts w:ascii="Browallia New" w:eastAsia="Courier New" w:hAnsi="Browallia New" w:cs="Browallia New"/>
                <w:sz w:val="26"/>
                <w:szCs w:val="26"/>
              </w:rPr>
            </w:pPr>
          </w:p>
        </w:tc>
        <w:tc>
          <w:tcPr>
            <w:tcW w:w="1440" w:type="dxa"/>
            <w:vAlign w:val="center"/>
          </w:tcPr>
          <w:p w14:paraId="2AA19263" w14:textId="77777777" w:rsidR="00685F2C" w:rsidRPr="00773A95" w:rsidRDefault="00685F2C" w:rsidP="00697278">
            <w:pPr>
              <w:ind w:right="-72"/>
              <w:jc w:val="right"/>
              <w:rPr>
                <w:rFonts w:ascii="Browallia New" w:eastAsia="Courier New" w:hAnsi="Browallia New" w:cs="Browallia New"/>
                <w:sz w:val="26"/>
                <w:szCs w:val="26"/>
              </w:rPr>
            </w:pPr>
          </w:p>
        </w:tc>
      </w:tr>
      <w:tr w:rsidR="007C1034" w:rsidRPr="00773A95" w14:paraId="29A4683E" w14:textId="77777777" w:rsidTr="005E7340">
        <w:tc>
          <w:tcPr>
            <w:tcW w:w="3150" w:type="dxa"/>
            <w:vAlign w:val="center"/>
          </w:tcPr>
          <w:p w14:paraId="18A8E7EA" w14:textId="2BFAA498" w:rsidR="007C1034" w:rsidRPr="00773A95" w:rsidRDefault="007C1034" w:rsidP="007C1034">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lang w:val="en-US"/>
              </w:rPr>
            </w:pP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บริษัทร่วม</w:t>
            </w:r>
          </w:p>
        </w:tc>
        <w:tc>
          <w:tcPr>
            <w:tcW w:w="1440" w:type="dxa"/>
            <w:tcBorders>
              <w:bottom w:val="single" w:sz="4" w:space="0" w:color="auto"/>
            </w:tcBorders>
            <w:shd w:val="clear" w:color="auto" w:fill="FAFAFA"/>
            <w:vAlign w:val="center"/>
          </w:tcPr>
          <w:p w14:paraId="22D5C61D" w14:textId="37F43097"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10</w:t>
            </w:r>
            <w:r w:rsidR="00F90366"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198</w:t>
            </w:r>
            <w:r w:rsidR="00F90366"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807</w:t>
            </w:r>
          </w:p>
        </w:tc>
        <w:tc>
          <w:tcPr>
            <w:tcW w:w="1440" w:type="dxa"/>
            <w:tcBorders>
              <w:bottom w:val="single" w:sz="4" w:space="0" w:color="auto"/>
            </w:tcBorders>
            <w:vAlign w:val="center"/>
          </w:tcPr>
          <w:p w14:paraId="7E1E12A9" w14:textId="391CA43B"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5</w:t>
            </w:r>
            <w:r w:rsidR="007C1034"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617</w:t>
            </w:r>
            <w:r w:rsidR="007C1034"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325</w:t>
            </w:r>
          </w:p>
        </w:tc>
        <w:tc>
          <w:tcPr>
            <w:tcW w:w="1440" w:type="dxa"/>
            <w:tcBorders>
              <w:top w:val="nil"/>
              <w:left w:val="nil"/>
              <w:bottom w:val="single" w:sz="4" w:space="0" w:color="auto"/>
              <w:right w:val="nil"/>
            </w:tcBorders>
            <w:shd w:val="clear" w:color="000000" w:fill="FAFAFA"/>
            <w:vAlign w:val="center"/>
          </w:tcPr>
          <w:p w14:paraId="62BECC36" w14:textId="29570422" w:rsidR="007C1034" w:rsidRPr="00773A95" w:rsidRDefault="00325AB5" w:rsidP="007C1034">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c>
          <w:tcPr>
            <w:tcW w:w="1440" w:type="dxa"/>
            <w:tcBorders>
              <w:bottom w:val="single" w:sz="4" w:space="0" w:color="auto"/>
            </w:tcBorders>
            <w:vAlign w:val="center"/>
          </w:tcPr>
          <w:p w14:paraId="4CAD2655" w14:textId="129625B3" w:rsidR="007C1034" w:rsidRPr="00773A95" w:rsidRDefault="007C1034" w:rsidP="007C1034">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r>
    </w:tbl>
    <w:p w14:paraId="55F36269" w14:textId="2C6F25BC" w:rsidR="000F0665" w:rsidRPr="00773A95" w:rsidRDefault="000F0665" w:rsidP="00E43392">
      <w:pPr>
        <w:jc w:val="thaiDistribute"/>
        <w:rPr>
          <w:rFonts w:ascii="Browallia New" w:hAnsi="Browallia New" w:cs="Browallia New"/>
          <w:szCs w:val="26"/>
        </w:rPr>
      </w:pPr>
    </w:p>
    <w:p w14:paraId="3F075AAA" w14:textId="77777777" w:rsidR="000F0665" w:rsidRPr="00773A95" w:rsidRDefault="000F0665">
      <w:pPr>
        <w:rPr>
          <w:rFonts w:ascii="Browallia New" w:hAnsi="Browallia New" w:cs="Browallia New"/>
          <w:szCs w:val="26"/>
        </w:rPr>
      </w:pPr>
      <w:r w:rsidRPr="00773A95">
        <w:rPr>
          <w:rFonts w:ascii="Browallia New" w:hAnsi="Browallia New" w:cs="Browallia New"/>
          <w:szCs w:val="26"/>
        </w:rPr>
        <w:br w:type="page"/>
      </w:r>
    </w:p>
    <w:p w14:paraId="3876462E" w14:textId="77777777" w:rsidR="00784D8E" w:rsidRPr="00773A95" w:rsidRDefault="00784D8E" w:rsidP="00E43392">
      <w:pPr>
        <w:jc w:val="thaiDistribute"/>
        <w:rPr>
          <w:rFonts w:ascii="Browallia New" w:hAnsi="Browallia New" w:cs="Browallia New"/>
          <w:sz w:val="26"/>
          <w:szCs w:val="26"/>
        </w:rPr>
      </w:pPr>
    </w:p>
    <w:p w14:paraId="27526307" w14:textId="58A104FD" w:rsidR="00FE604C" w:rsidRPr="00773A95" w:rsidRDefault="00435D73" w:rsidP="00DA239F">
      <w:pPr>
        <w:pStyle w:val="HeadSub6EA"/>
        <w:tabs>
          <w:tab w:val="left" w:pos="546"/>
        </w:tabs>
        <w:ind w:left="0" w:firstLine="0"/>
        <w:rPr>
          <w:rFonts w:ascii="Browallia New" w:hAnsi="Browallia New" w:cs="Browallia New"/>
        </w:rPr>
      </w:pPr>
      <w:r w:rsidRPr="00435D73">
        <w:rPr>
          <w:rFonts w:ascii="Browallia New" w:hAnsi="Browallia New" w:cs="Browallia New"/>
          <w:b/>
          <w:bCs/>
          <w:color w:val="CF4A02"/>
        </w:rPr>
        <w:t>43</w:t>
      </w:r>
      <w:r w:rsidR="00FE604C" w:rsidRPr="00773A95">
        <w:rPr>
          <w:rFonts w:ascii="Browallia New" w:hAnsi="Browallia New" w:cs="Browallia New"/>
          <w:b/>
          <w:bCs/>
          <w:color w:val="CF4A02"/>
        </w:rPr>
        <w:t>.</w:t>
      </w:r>
      <w:r w:rsidRPr="00435D73">
        <w:rPr>
          <w:rFonts w:ascii="Browallia New" w:hAnsi="Browallia New" w:cs="Browallia New"/>
          <w:b/>
          <w:bCs/>
          <w:color w:val="CF4A02"/>
        </w:rPr>
        <w:t>2</w:t>
      </w:r>
      <w:r w:rsidR="00DA239F" w:rsidRPr="00773A95">
        <w:rPr>
          <w:rFonts w:ascii="Browallia New" w:hAnsi="Browallia New" w:cs="Browallia New"/>
          <w:b/>
          <w:bCs/>
          <w:color w:val="CF4A02"/>
          <w:cs/>
        </w:rPr>
        <w:tab/>
      </w:r>
      <w:r w:rsidR="00FE604C" w:rsidRPr="00773A95">
        <w:rPr>
          <w:rFonts w:ascii="Browallia New" w:hAnsi="Browallia New" w:cs="Browallia New"/>
          <w:b/>
          <w:bCs/>
          <w:color w:val="CF4A02"/>
          <w:cs/>
        </w:rPr>
        <w:t>รายได้</w:t>
      </w:r>
      <w:r w:rsidR="00D032E0" w:rsidRPr="00773A95">
        <w:rPr>
          <w:rFonts w:ascii="Browallia New" w:hAnsi="Browallia New" w:cs="Browallia New"/>
          <w:b/>
          <w:bCs/>
          <w:color w:val="CF4A02"/>
          <w:cs/>
        </w:rPr>
        <w:t>อื่น</w:t>
      </w:r>
      <w:r w:rsidR="00FE604C" w:rsidRPr="00773A95">
        <w:rPr>
          <w:rFonts w:ascii="Browallia New" w:hAnsi="Browallia New" w:cs="Browallia New"/>
          <w:b/>
          <w:bCs/>
          <w:color w:val="CF4A02"/>
          <w:cs/>
        </w:rPr>
        <w:t xml:space="preserve"> </w:t>
      </w:r>
    </w:p>
    <w:p w14:paraId="1EADC81B" w14:textId="77777777" w:rsidR="00FE604C" w:rsidRPr="00773A95" w:rsidRDefault="00FE604C" w:rsidP="00E43392">
      <w:pPr>
        <w:jc w:val="thaiDistribute"/>
        <w:rPr>
          <w:rFonts w:ascii="Browallia New" w:hAnsi="Browallia New" w:cs="Browallia New"/>
          <w:sz w:val="26"/>
          <w:szCs w:val="26"/>
        </w:rPr>
      </w:pPr>
    </w:p>
    <w:tbl>
      <w:tblPr>
        <w:tblW w:w="8928" w:type="dxa"/>
        <w:tblInd w:w="540" w:type="dxa"/>
        <w:tblLayout w:type="fixed"/>
        <w:tblLook w:val="0000" w:firstRow="0" w:lastRow="0" w:firstColumn="0" w:lastColumn="0" w:noHBand="0" w:noVBand="0"/>
      </w:tblPr>
      <w:tblGrid>
        <w:gridCol w:w="3168"/>
        <w:gridCol w:w="1440"/>
        <w:gridCol w:w="1440"/>
        <w:gridCol w:w="1440"/>
        <w:gridCol w:w="1440"/>
      </w:tblGrid>
      <w:tr w:rsidR="00147760" w:rsidRPr="00773A95" w14:paraId="53298CE9" w14:textId="77777777" w:rsidTr="00B34717">
        <w:trPr>
          <w:trHeight w:val="352"/>
        </w:trPr>
        <w:tc>
          <w:tcPr>
            <w:tcW w:w="3168" w:type="dxa"/>
          </w:tcPr>
          <w:p w14:paraId="0BE26F01" w14:textId="77777777" w:rsidR="00147760" w:rsidRPr="00773A95" w:rsidRDefault="00147760" w:rsidP="00BA7AD9">
            <w:pPr>
              <w:ind w:left="-105"/>
              <w:rPr>
                <w:rFonts w:ascii="Browallia New" w:hAnsi="Browallia New" w:cs="Browallia New"/>
                <w:b/>
                <w:bCs/>
                <w:sz w:val="26"/>
                <w:szCs w:val="26"/>
                <w:cs/>
              </w:rPr>
            </w:pPr>
          </w:p>
        </w:tc>
        <w:tc>
          <w:tcPr>
            <w:tcW w:w="2880" w:type="dxa"/>
            <w:gridSpan w:val="2"/>
            <w:tcBorders>
              <w:top w:val="single" w:sz="4" w:space="0" w:color="auto"/>
              <w:bottom w:val="single" w:sz="4" w:space="0" w:color="auto"/>
            </w:tcBorders>
          </w:tcPr>
          <w:p w14:paraId="08C93FE0" w14:textId="77777777" w:rsidR="00147760" w:rsidRPr="00773A95" w:rsidRDefault="00147760" w:rsidP="00BA7AD9">
            <w:pPr>
              <w:ind w:right="-72"/>
              <w:jc w:val="right"/>
              <w:rPr>
                <w:rFonts w:ascii="Browallia New" w:hAnsi="Browallia New" w:cs="Browallia New"/>
                <w:b/>
                <w:bCs/>
                <w:sz w:val="26"/>
                <w:szCs w:val="26"/>
                <w:cs/>
              </w:rPr>
            </w:pPr>
            <w:r w:rsidRPr="00773A95">
              <w:rPr>
                <w:rFonts w:ascii="Browallia New" w:hAnsi="Browallia New" w:cs="Browallia New"/>
                <w:b/>
                <w:bCs/>
                <w:sz w:val="26"/>
                <w:szCs w:val="26"/>
                <w:cs/>
                <w:lang w:val="en-US"/>
              </w:rPr>
              <w:t>งบการเงินรวม</w:t>
            </w:r>
          </w:p>
        </w:tc>
        <w:tc>
          <w:tcPr>
            <w:tcW w:w="2880" w:type="dxa"/>
            <w:gridSpan w:val="2"/>
            <w:tcBorders>
              <w:top w:val="single" w:sz="4" w:space="0" w:color="auto"/>
              <w:bottom w:val="single" w:sz="4" w:space="0" w:color="auto"/>
            </w:tcBorders>
          </w:tcPr>
          <w:p w14:paraId="2BA424EE" w14:textId="77777777" w:rsidR="00147760" w:rsidRPr="00773A95" w:rsidRDefault="001A2144" w:rsidP="00BA7AD9">
            <w:pPr>
              <w:ind w:right="-72"/>
              <w:jc w:val="right"/>
              <w:rPr>
                <w:rFonts w:ascii="Browallia New" w:hAnsi="Browallia New" w:cs="Browallia New"/>
                <w:b/>
                <w:bCs/>
                <w:sz w:val="26"/>
                <w:szCs w:val="26"/>
                <w:cs/>
              </w:rPr>
            </w:pPr>
            <w:r w:rsidRPr="00773A95">
              <w:rPr>
                <w:rFonts w:ascii="Browallia New" w:hAnsi="Browallia New" w:cs="Browallia New"/>
                <w:b/>
                <w:bCs/>
                <w:sz w:val="26"/>
                <w:szCs w:val="26"/>
                <w:cs/>
                <w:lang w:val="en-US"/>
              </w:rPr>
              <w:t>งบการเงินเฉพาะกิจการ</w:t>
            </w:r>
          </w:p>
        </w:tc>
      </w:tr>
      <w:tr w:rsidR="00B53E22" w:rsidRPr="00773A95" w14:paraId="6FE31A61" w14:textId="77777777" w:rsidTr="00B34717">
        <w:trPr>
          <w:trHeight w:val="352"/>
        </w:trPr>
        <w:tc>
          <w:tcPr>
            <w:tcW w:w="3168" w:type="dxa"/>
            <w:vAlign w:val="bottom"/>
          </w:tcPr>
          <w:p w14:paraId="7C0FA74C" w14:textId="24E48B16" w:rsidR="00B53E22" w:rsidRPr="00773A95" w:rsidRDefault="00B53E22" w:rsidP="00B53E22">
            <w:pPr>
              <w:ind w:left="-105"/>
              <w:rPr>
                <w:rFonts w:ascii="Browallia New" w:hAnsi="Browallia New" w:cs="Browallia New"/>
                <w:b/>
                <w:bCs/>
                <w:sz w:val="26"/>
                <w:szCs w:val="26"/>
                <w:cs/>
              </w:rPr>
            </w:pPr>
            <w:r w:rsidRPr="00773A95">
              <w:rPr>
                <w:rFonts w:ascii="Browallia New" w:hAnsi="Browallia New" w:cs="Browallia New"/>
                <w:b/>
                <w:bCs/>
                <w:sz w:val="26"/>
                <w:szCs w:val="26"/>
                <w:cs/>
              </w:rPr>
              <w:t>สำหรับปีสิ้นสุดวันที่</w:t>
            </w:r>
            <w:r w:rsidRPr="00773A95">
              <w:rPr>
                <w:rFonts w:ascii="Browallia New" w:hAnsi="Browallia New" w:cs="Browallia New"/>
                <w:b/>
                <w:bCs/>
                <w:sz w:val="26"/>
                <w:szCs w:val="26"/>
              </w:rPr>
              <w:t xml:space="preserve">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ธันวาคม</w:t>
            </w:r>
          </w:p>
        </w:tc>
        <w:tc>
          <w:tcPr>
            <w:tcW w:w="1440" w:type="dxa"/>
            <w:tcBorders>
              <w:top w:val="single" w:sz="4" w:space="0" w:color="auto"/>
            </w:tcBorders>
          </w:tcPr>
          <w:p w14:paraId="7F921AF2" w14:textId="26C2F813" w:rsidR="00B53E22" w:rsidRPr="00773A95" w:rsidRDefault="00875916" w:rsidP="00B53E22">
            <w:pPr>
              <w:tabs>
                <w:tab w:val="left" w:pos="6840"/>
              </w:tabs>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tcPr>
          <w:p w14:paraId="2320BE5C" w14:textId="27D561FB" w:rsidR="00B53E22" w:rsidRPr="00773A95" w:rsidRDefault="00875916" w:rsidP="00B53E22">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440" w:type="dxa"/>
            <w:tcBorders>
              <w:top w:val="single" w:sz="4" w:space="0" w:color="auto"/>
            </w:tcBorders>
          </w:tcPr>
          <w:p w14:paraId="3A33A06C" w14:textId="33428173" w:rsidR="00B53E22" w:rsidRPr="00773A95" w:rsidRDefault="00875916" w:rsidP="00B53E22">
            <w:pPr>
              <w:tabs>
                <w:tab w:val="left" w:pos="6840"/>
              </w:tabs>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tcPr>
          <w:p w14:paraId="699E1045" w14:textId="040624AD" w:rsidR="00B53E22" w:rsidRPr="00773A95" w:rsidRDefault="00875916" w:rsidP="00B53E22">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E1FC4" w:rsidRPr="00773A95" w14:paraId="58A63C3F" w14:textId="77777777" w:rsidTr="00B34717">
        <w:trPr>
          <w:trHeight w:val="352"/>
        </w:trPr>
        <w:tc>
          <w:tcPr>
            <w:tcW w:w="3168" w:type="dxa"/>
            <w:vAlign w:val="bottom"/>
          </w:tcPr>
          <w:p w14:paraId="7677E9FB" w14:textId="77777777" w:rsidR="005E1FC4" w:rsidRPr="00773A95" w:rsidRDefault="005E1FC4" w:rsidP="00BA7AD9">
            <w:pPr>
              <w:ind w:left="-105"/>
              <w:rPr>
                <w:rFonts w:ascii="Browallia New" w:hAnsi="Browallia New" w:cs="Browallia New"/>
                <w:b/>
                <w:bCs/>
                <w:snapToGrid w:val="0"/>
                <w:sz w:val="26"/>
                <w:szCs w:val="26"/>
                <w:lang w:eastAsia="th-TH"/>
              </w:rPr>
            </w:pPr>
          </w:p>
        </w:tc>
        <w:tc>
          <w:tcPr>
            <w:tcW w:w="1440" w:type="dxa"/>
            <w:tcBorders>
              <w:bottom w:val="single" w:sz="4" w:space="0" w:color="auto"/>
            </w:tcBorders>
          </w:tcPr>
          <w:p w14:paraId="71582E01" w14:textId="35E9FC12" w:rsidR="005E1FC4" w:rsidRPr="00773A95" w:rsidRDefault="00FE5EBF" w:rsidP="00BA7AD9">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440" w:type="dxa"/>
            <w:tcBorders>
              <w:bottom w:val="single" w:sz="4" w:space="0" w:color="auto"/>
            </w:tcBorders>
          </w:tcPr>
          <w:p w14:paraId="5EE9C4E3" w14:textId="52B9FC09" w:rsidR="005E1FC4" w:rsidRPr="00773A95" w:rsidRDefault="00FE5EBF" w:rsidP="00BA7AD9">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440" w:type="dxa"/>
            <w:tcBorders>
              <w:bottom w:val="single" w:sz="4" w:space="0" w:color="auto"/>
            </w:tcBorders>
          </w:tcPr>
          <w:p w14:paraId="4933214A" w14:textId="52B8DD04" w:rsidR="005E1FC4" w:rsidRPr="00773A95" w:rsidRDefault="00FE5EBF" w:rsidP="00BA7AD9">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440" w:type="dxa"/>
            <w:tcBorders>
              <w:bottom w:val="single" w:sz="4" w:space="0" w:color="auto"/>
            </w:tcBorders>
          </w:tcPr>
          <w:p w14:paraId="4990F224" w14:textId="3E58A68F" w:rsidR="005E1FC4" w:rsidRPr="00773A95" w:rsidRDefault="00FE5EBF" w:rsidP="00BA7AD9">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r>
      <w:tr w:rsidR="005E1FC4" w:rsidRPr="00773A95" w14:paraId="699EAEFD" w14:textId="77777777" w:rsidTr="00B34717">
        <w:trPr>
          <w:trHeight w:val="129"/>
        </w:trPr>
        <w:tc>
          <w:tcPr>
            <w:tcW w:w="3168" w:type="dxa"/>
            <w:vAlign w:val="center"/>
          </w:tcPr>
          <w:p w14:paraId="7C622FAC" w14:textId="77777777" w:rsidR="005E1FC4" w:rsidRPr="00773A95" w:rsidRDefault="005E1FC4" w:rsidP="00BA7AD9">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440" w:type="dxa"/>
            <w:tcBorders>
              <w:top w:val="single" w:sz="4" w:space="0" w:color="auto"/>
            </w:tcBorders>
            <w:shd w:val="clear" w:color="auto" w:fill="FAFAFA"/>
            <w:vAlign w:val="center"/>
          </w:tcPr>
          <w:p w14:paraId="5DCBE42D" w14:textId="77777777" w:rsidR="005E1FC4" w:rsidRPr="00773A95" w:rsidRDefault="005E1FC4" w:rsidP="00BA7AD9">
            <w:pPr>
              <w:ind w:right="-72"/>
              <w:jc w:val="right"/>
              <w:rPr>
                <w:rFonts w:ascii="Browallia New" w:eastAsia="Courier New" w:hAnsi="Browallia New" w:cs="Browallia New"/>
                <w:sz w:val="26"/>
                <w:szCs w:val="26"/>
              </w:rPr>
            </w:pPr>
          </w:p>
        </w:tc>
        <w:tc>
          <w:tcPr>
            <w:tcW w:w="1440" w:type="dxa"/>
            <w:tcBorders>
              <w:top w:val="single" w:sz="4" w:space="0" w:color="auto"/>
            </w:tcBorders>
            <w:vAlign w:val="center"/>
          </w:tcPr>
          <w:p w14:paraId="71FD7493" w14:textId="77777777" w:rsidR="005E1FC4" w:rsidRPr="00773A95" w:rsidRDefault="005E1FC4" w:rsidP="00BA7AD9">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FAFAFA"/>
            <w:vAlign w:val="center"/>
          </w:tcPr>
          <w:p w14:paraId="236E30A0" w14:textId="77777777" w:rsidR="005E1FC4" w:rsidRPr="00773A95" w:rsidRDefault="005E1FC4" w:rsidP="00BA7AD9">
            <w:pPr>
              <w:ind w:right="-72"/>
              <w:jc w:val="right"/>
              <w:rPr>
                <w:rFonts w:ascii="Browallia New" w:eastAsia="Courier New" w:hAnsi="Browallia New" w:cs="Browallia New"/>
                <w:sz w:val="26"/>
                <w:szCs w:val="26"/>
              </w:rPr>
            </w:pPr>
          </w:p>
        </w:tc>
        <w:tc>
          <w:tcPr>
            <w:tcW w:w="1440" w:type="dxa"/>
            <w:tcBorders>
              <w:top w:val="single" w:sz="4" w:space="0" w:color="auto"/>
            </w:tcBorders>
            <w:vAlign w:val="center"/>
          </w:tcPr>
          <w:p w14:paraId="554C4277" w14:textId="77777777" w:rsidR="005E1FC4" w:rsidRPr="00773A95" w:rsidRDefault="005E1FC4" w:rsidP="00BA7AD9">
            <w:pPr>
              <w:ind w:right="-72"/>
              <w:jc w:val="right"/>
              <w:rPr>
                <w:rFonts w:ascii="Browallia New" w:eastAsia="Courier New" w:hAnsi="Browallia New" w:cs="Browallia New"/>
                <w:sz w:val="26"/>
                <w:szCs w:val="26"/>
              </w:rPr>
            </w:pPr>
          </w:p>
        </w:tc>
      </w:tr>
      <w:tr w:rsidR="00B53E22" w:rsidRPr="00773A95" w14:paraId="7DB7E118" w14:textId="77777777" w:rsidTr="00B34717">
        <w:trPr>
          <w:trHeight w:val="261"/>
        </w:trPr>
        <w:tc>
          <w:tcPr>
            <w:tcW w:w="3168" w:type="dxa"/>
            <w:vAlign w:val="bottom"/>
          </w:tcPr>
          <w:p w14:paraId="07ABFEFF" w14:textId="77777777" w:rsidR="00B53E22" w:rsidRPr="00773A95" w:rsidRDefault="00B53E22" w:rsidP="00B53E22">
            <w:pPr>
              <w:ind w:left="-105"/>
              <w:rPr>
                <w:rFonts w:ascii="Browallia New" w:hAnsi="Browallia New" w:cs="Browallia New"/>
                <w:snapToGrid w:val="0"/>
                <w:spacing w:val="-8"/>
                <w:sz w:val="26"/>
                <w:szCs w:val="26"/>
                <w:lang w:eastAsia="th-TH"/>
              </w:rPr>
            </w:pPr>
            <w:r w:rsidRPr="00773A95">
              <w:rPr>
                <w:rFonts w:ascii="Browallia New" w:hAnsi="Browallia New" w:cs="Browallia New"/>
                <w:sz w:val="26"/>
                <w:szCs w:val="26"/>
                <w:cs/>
              </w:rPr>
              <w:t>ดอกเบี้ยรับ</w:t>
            </w:r>
          </w:p>
        </w:tc>
        <w:tc>
          <w:tcPr>
            <w:tcW w:w="1440" w:type="dxa"/>
            <w:shd w:val="clear" w:color="auto" w:fill="FAFAFA"/>
            <w:vAlign w:val="bottom"/>
          </w:tcPr>
          <w:p w14:paraId="6C62435E" w14:textId="77777777" w:rsidR="00B53E22" w:rsidRPr="00773A95" w:rsidRDefault="00B53E22" w:rsidP="00B53E22">
            <w:pPr>
              <w:ind w:right="-72"/>
              <w:jc w:val="right"/>
              <w:rPr>
                <w:rFonts w:ascii="Browallia New" w:hAnsi="Browallia New" w:cs="Browallia New"/>
                <w:sz w:val="26"/>
                <w:szCs w:val="26"/>
              </w:rPr>
            </w:pPr>
          </w:p>
        </w:tc>
        <w:tc>
          <w:tcPr>
            <w:tcW w:w="1440" w:type="dxa"/>
            <w:vAlign w:val="bottom"/>
          </w:tcPr>
          <w:p w14:paraId="10BF58F9" w14:textId="77777777" w:rsidR="00B53E22" w:rsidRPr="00773A95" w:rsidRDefault="00B53E22" w:rsidP="00B53E22">
            <w:pPr>
              <w:ind w:right="-72"/>
              <w:jc w:val="right"/>
              <w:rPr>
                <w:rFonts w:ascii="Browallia New" w:hAnsi="Browallia New" w:cs="Browallia New"/>
                <w:sz w:val="26"/>
                <w:szCs w:val="26"/>
              </w:rPr>
            </w:pPr>
          </w:p>
        </w:tc>
        <w:tc>
          <w:tcPr>
            <w:tcW w:w="1440" w:type="dxa"/>
            <w:shd w:val="clear" w:color="auto" w:fill="FAFAFA"/>
            <w:vAlign w:val="bottom"/>
          </w:tcPr>
          <w:p w14:paraId="17C50A9F" w14:textId="77777777" w:rsidR="00B53E22" w:rsidRPr="00773A95" w:rsidRDefault="00B53E22" w:rsidP="00B53E22">
            <w:pPr>
              <w:ind w:right="-72"/>
              <w:jc w:val="right"/>
              <w:rPr>
                <w:rFonts w:ascii="Browallia New" w:hAnsi="Browallia New" w:cs="Browallia New"/>
                <w:sz w:val="26"/>
                <w:szCs w:val="26"/>
              </w:rPr>
            </w:pPr>
          </w:p>
        </w:tc>
        <w:tc>
          <w:tcPr>
            <w:tcW w:w="1440" w:type="dxa"/>
            <w:vAlign w:val="bottom"/>
          </w:tcPr>
          <w:p w14:paraId="7D353825" w14:textId="77777777" w:rsidR="00B53E22" w:rsidRPr="00773A95" w:rsidRDefault="00B53E22" w:rsidP="00B53E22">
            <w:pPr>
              <w:ind w:right="-72"/>
              <w:jc w:val="right"/>
              <w:rPr>
                <w:rFonts w:ascii="Browallia New" w:hAnsi="Browallia New" w:cs="Browallia New"/>
                <w:sz w:val="26"/>
                <w:szCs w:val="26"/>
                <w:cs/>
              </w:rPr>
            </w:pPr>
          </w:p>
        </w:tc>
      </w:tr>
      <w:tr w:rsidR="007C1034" w:rsidRPr="00773A95" w14:paraId="7DD22329" w14:textId="77777777" w:rsidTr="000F0665">
        <w:trPr>
          <w:trHeight w:val="261"/>
        </w:trPr>
        <w:tc>
          <w:tcPr>
            <w:tcW w:w="3168" w:type="dxa"/>
            <w:shd w:val="clear" w:color="auto" w:fill="auto"/>
            <w:vAlign w:val="bottom"/>
          </w:tcPr>
          <w:p w14:paraId="33DEEACA" w14:textId="2878031B" w:rsidR="007C1034" w:rsidRPr="00773A95" w:rsidRDefault="007C1034" w:rsidP="007C1034">
            <w:pPr>
              <w:ind w:left="-105"/>
              <w:rPr>
                <w:rFonts w:ascii="Browallia New" w:hAnsi="Browallia New" w:cs="Browallia New"/>
                <w:sz w:val="26"/>
                <w:szCs w:val="26"/>
                <w:cs/>
              </w:rPr>
            </w:pP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บริษัทย่อย</w:t>
            </w:r>
          </w:p>
        </w:tc>
        <w:tc>
          <w:tcPr>
            <w:tcW w:w="1440" w:type="dxa"/>
            <w:shd w:val="clear" w:color="auto" w:fill="FAFAFA"/>
            <w:vAlign w:val="bottom"/>
          </w:tcPr>
          <w:p w14:paraId="09E20AAC" w14:textId="65EF9204" w:rsidR="007C1034" w:rsidRPr="00773A95" w:rsidRDefault="00325987" w:rsidP="007C1034">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440" w:type="dxa"/>
            <w:shd w:val="clear" w:color="auto" w:fill="auto"/>
            <w:vAlign w:val="bottom"/>
          </w:tcPr>
          <w:p w14:paraId="3FC0204E" w14:textId="51DEBA17" w:rsidR="007C1034" w:rsidRPr="00773A95" w:rsidRDefault="007C1034" w:rsidP="007C1034">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440" w:type="dxa"/>
            <w:shd w:val="clear" w:color="auto" w:fill="FAFAFA"/>
            <w:vAlign w:val="bottom"/>
          </w:tcPr>
          <w:p w14:paraId="48A4368A" w14:textId="6433D4FE" w:rsidR="007C1034" w:rsidRPr="00773A95" w:rsidRDefault="0003596D" w:rsidP="007C1034">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440" w:type="dxa"/>
            <w:shd w:val="clear" w:color="auto" w:fill="auto"/>
            <w:vAlign w:val="bottom"/>
          </w:tcPr>
          <w:p w14:paraId="5ECD1CAE" w14:textId="17486ACC" w:rsidR="007C1034" w:rsidRPr="00773A95" w:rsidRDefault="00435D73" w:rsidP="007C1034">
            <w:pPr>
              <w:ind w:right="-72"/>
              <w:jc w:val="right"/>
              <w:rPr>
                <w:rFonts w:ascii="Browallia New" w:hAnsi="Browallia New" w:cs="Browallia New"/>
                <w:sz w:val="26"/>
                <w:szCs w:val="26"/>
                <w:cs/>
              </w:rPr>
            </w:pPr>
            <w:r w:rsidRPr="00435D73">
              <w:rPr>
                <w:rFonts w:ascii="Browallia New" w:hAnsi="Browallia New" w:cs="Browallia New"/>
                <w:sz w:val="26"/>
                <w:szCs w:val="26"/>
              </w:rPr>
              <w:t>424</w:t>
            </w:r>
            <w:r w:rsidR="00481B84" w:rsidRPr="00773A95">
              <w:rPr>
                <w:rFonts w:ascii="Browallia New" w:hAnsi="Browallia New" w:cs="Browallia New"/>
                <w:sz w:val="26"/>
                <w:szCs w:val="26"/>
              </w:rPr>
              <w:t>,</w:t>
            </w:r>
            <w:r w:rsidRPr="00435D73">
              <w:rPr>
                <w:rFonts w:ascii="Browallia New" w:hAnsi="Browallia New" w:cs="Browallia New"/>
                <w:sz w:val="26"/>
                <w:szCs w:val="26"/>
              </w:rPr>
              <w:t>213</w:t>
            </w:r>
          </w:p>
        </w:tc>
      </w:tr>
      <w:tr w:rsidR="007C1034" w:rsidRPr="00773A95" w14:paraId="143348A6" w14:textId="77777777" w:rsidTr="000F0665">
        <w:trPr>
          <w:trHeight w:val="261"/>
        </w:trPr>
        <w:tc>
          <w:tcPr>
            <w:tcW w:w="3168" w:type="dxa"/>
            <w:vAlign w:val="bottom"/>
          </w:tcPr>
          <w:p w14:paraId="6363344E" w14:textId="5D0188B4" w:rsidR="007C1034" w:rsidRPr="00773A95" w:rsidRDefault="007C1034" w:rsidP="007C1034">
            <w:pPr>
              <w:ind w:left="-105"/>
              <w:rPr>
                <w:rFonts w:ascii="Browallia New" w:hAnsi="Browallia New" w:cs="Browallia New"/>
                <w:sz w:val="26"/>
                <w:szCs w:val="26"/>
                <w:cs/>
              </w:rPr>
            </w:pPr>
            <w:r w:rsidRPr="00773A95">
              <w:rPr>
                <w:rFonts w:ascii="Browallia New" w:eastAsia="Arial Unicode MS" w:hAnsi="Browallia New" w:cs="Browallia New"/>
                <w:sz w:val="26"/>
                <w:szCs w:val="26"/>
                <w:cs/>
              </w:rPr>
              <w:t xml:space="preserve">   - บริษัทร่วม</w:t>
            </w:r>
          </w:p>
        </w:tc>
        <w:tc>
          <w:tcPr>
            <w:tcW w:w="1440" w:type="dxa"/>
            <w:tcBorders>
              <w:bottom w:val="single" w:sz="4" w:space="0" w:color="auto"/>
            </w:tcBorders>
            <w:shd w:val="clear" w:color="auto" w:fill="FAFAFA"/>
            <w:vAlign w:val="bottom"/>
          </w:tcPr>
          <w:p w14:paraId="6FDA6F12" w14:textId="3FBE1271"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23</w:t>
            </w:r>
            <w:r w:rsidR="00E521FE" w:rsidRPr="00773A95">
              <w:rPr>
                <w:rFonts w:ascii="Browallia New" w:hAnsi="Browallia New" w:cs="Browallia New"/>
                <w:sz w:val="26"/>
                <w:szCs w:val="26"/>
              </w:rPr>
              <w:t>,</w:t>
            </w:r>
            <w:r w:rsidRPr="00435D73">
              <w:rPr>
                <w:rFonts w:ascii="Browallia New" w:hAnsi="Browallia New" w:cs="Browallia New"/>
                <w:sz w:val="26"/>
                <w:szCs w:val="26"/>
              </w:rPr>
              <w:t>359</w:t>
            </w:r>
          </w:p>
        </w:tc>
        <w:tc>
          <w:tcPr>
            <w:tcW w:w="1440" w:type="dxa"/>
            <w:tcBorders>
              <w:bottom w:val="single" w:sz="4" w:space="0" w:color="auto"/>
            </w:tcBorders>
            <w:vAlign w:val="bottom"/>
          </w:tcPr>
          <w:p w14:paraId="29E40478" w14:textId="2E5F04B1"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10</w:t>
            </w:r>
            <w:r w:rsidR="007C1034" w:rsidRPr="00773A95">
              <w:rPr>
                <w:rFonts w:ascii="Browallia New" w:hAnsi="Browallia New" w:cs="Browallia New"/>
                <w:sz w:val="26"/>
                <w:szCs w:val="26"/>
              </w:rPr>
              <w:t>,</w:t>
            </w:r>
            <w:r w:rsidRPr="00435D73">
              <w:rPr>
                <w:rFonts w:ascii="Browallia New" w:hAnsi="Browallia New" w:cs="Browallia New"/>
                <w:sz w:val="26"/>
                <w:szCs w:val="26"/>
              </w:rPr>
              <w:t>589</w:t>
            </w:r>
          </w:p>
        </w:tc>
        <w:tc>
          <w:tcPr>
            <w:tcW w:w="1440" w:type="dxa"/>
            <w:tcBorders>
              <w:bottom w:val="single" w:sz="4" w:space="0" w:color="auto"/>
            </w:tcBorders>
            <w:shd w:val="clear" w:color="auto" w:fill="FAFAFA"/>
            <w:vAlign w:val="bottom"/>
          </w:tcPr>
          <w:p w14:paraId="2B8C3E0C" w14:textId="18DC67AB" w:rsidR="007C1034" w:rsidRPr="00773A95" w:rsidRDefault="007F277C" w:rsidP="007C1034">
            <w:pPr>
              <w:ind w:right="-72"/>
              <w:jc w:val="right"/>
              <w:rPr>
                <w:rFonts w:ascii="Browallia New" w:hAnsi="Browallia New" w:cs="Browallia New"/>
                <w:sz w:val="26"/>
                <w:szCs w:val="26"/>
              </w:rPr>
            </w:pPr>
            <w:r w:rsidRPr="00773A95">
              <w:rPr>
                <w:rFonts w:ascii="Browallia New" w:hAnsi="Browallia New" w:cs="Browallia New"/>
                <w:sz w:val="26"/>
                <w:szCs w:val="26"/>
                <w:cs/>
              </w:rPr>
              <w:t>-</w:t>
            </w:r>
          </w:p>
        </w:tc>
        <w:tc>
          <w:tcPr>
            <w:tcW w:w="1440" w:type="dxa"/>
            <w:tcBorders>
              <w:bottom w:val="single" w:sz="4" w:space="0" w:color="auto"/>
            </w:tcBorders>
            <w:vAlign w:val="bottom"/>
          </w:tcPr>
          <w:p w14:paraId="3E350CA7" w14:textId="3D7550A0" w:rsidR="007C1034" w:rsidRPr="00773A95" w:rsidRDefault="007C1034" w:rsidP="007C1034">
            <w:pPr>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r>
      <w:tr w:rsidR="000F0665" w:rsidRPr="00773A95" w14:paraId="3E3E2236" w14:textId="77777777" w:rsidTr="000F0665">
        <w:trPr>
          <w:trHeight w:val="261"/>
        </w:trPr>
        <w:tc>
          <w:tcPr>
            <w:tcW w:w="3168" w:type="dxa"/>
            <w:vAlign w:val="bottom"/>
          </w:tcPr>
          <w:p w14:paraId="7282AA06" w14:textId="77777777" w:rsidR="000F0665" w:rsidRPr="00773A95" w:rsidRDefault="000F0665" w:rsidP="007C1034">
            <w:pPr>
              <w:ind w:left="-105"/>
              <w:rPr>
                <w:rFonts w:ascii="Browallia New" w:eastAsia="Arial Unicode MS" w:hAnsi="Browallia New" w:cs="Browallia New"/>
                <w:sz w:val="26"/>
                <w:szCs w:val="26"/>
                <w:cs/>
              </w:rPr>
            </w:pPr>
          </w:p>
        </w:tc>
        <w:tc>
          <w:tcPr>
            <w:tcW w:w="1440" w:type="dxa"/>
            <w:tcBorders>
              <w:top w:val="single" w:sz="4" w:space="0" w:color="auto"/>
            </w:tcBorders>
            <w:shd w:val="clear" w:color="auto" w:fill="FAFAFA"/>
            <w:vAlign w:val="bottom"/>
          </w:tcPr>
          <w:p w14:paraId="19C191E8" w14:textId="77777777" w:rsidR="000F0665" w:rsidRPr="00773A95" w:rsidRDefault="000F0665" w:rsidP="007C1034">
            <w:pPr>
              <w:ind w:right="-72"/>
              <w:jc w:val="right"/>
              <w:rPr>
                <w:rFonts w:ascii="Browallia New" w:hAnsi="Browallia New" w:cs="Browallia New"/>
                <w:sz w:val="26"/>
                <w:szCs w:val="26"/>
              </w:rPr>
            </w:pPr>
          </w:p>
        </w:tc>
        <w:tc>
          <w:tcPr>
            <w:tcW w:w="1440" w:type="dxa"/>
            <w:tcBorders>
              <w:top w:val="single" w:sz="4" w:space="0" w:color="auto"/>
            </w:tcBorders>
            <w:vAlign w:val="bottom"/>
          </w:tcPr>
          <w:p w14:paraId="32073026" w14:textId="77777777" w:rsidR="000F0665" w:rsidRPr="00773A95" w:rsidRDefault="000F0665" w:rsidP="007C1034">
            <w:pPr>
              <w:ind w:right="-72"/>
              <w:jc w:val="right"/>
              <w:rPr>
                <w:rFonts w:ascii="Browallia New" w:hAnsi="Browallia New" w:cs="Browallia New"/>
                <w:sz w:val="26"/>
                <w:szCs w:val="26"/>
              </w:rPr>
            </w:pPr>
          </w:p>
        </w:tc>
        <w:tc>
          <w:tcPr>
            <w:tcW w:w="1440" w:type="dxa"/>
            <w:tcBorders>
              <w:top w:val="single" w:sz="4" w:space="0" w:color="auto"/>
            </w:tcBorders>
            <w:shd w:val="clear" w:color="auto" w:fill="FAFAFA"/>
            <w:vAlign w:val="bottom"/>
          </w:tcPr>
          <w:p w14:paraId="58CEE47D" w14:textId="77777777" w:rsidR="000F0665" w:rsidRPr="00773A95" w:rsidRDefault="000F0665" w:rsidP="007C1034">
            <w:pPr>
              <w:ind w:right="-72"/>
              <w:jc w:val="right"/>
              <w:rPr>
                <w:rFonts w:ascii="Browallia New" w:hAnsi="Browallia New" w:cs="Browallia New"/>
                <w:sz w:val="26"/>
                <w:szCs w:val="26"/>
                <w:cs/>
              </w:rPr>
            </w:pPr>
          </w:p>
        </w:tc>
        <w:tc>
          <w:tcPr>
            <w:tcW w:w="1440" w:type="dxa"/>
            <w:tcBorders>
              <w:top w:val="single" w:sz="4" w:space="0" w:color="auto"/>
            </w:tcBorders>
            <w:vAlign w:val="bottom"/>
          </w:tcPr>
          <w:p w14:paraId="14208294" w14:textId="77777777" w:rsidR="000F0665" w:rsidRPr="00773A95" w:rsidRDefault="000F0665" w:rsidP="007C1034">
            <w:pPr>
              <w:ind w:right="-72"/>
              <w:jc w:val="right"/>
              <w:rPr>
                <w:rFonts w:ascii="Browallia New" w:hAnsi="Browallia New" w:cs="Browallia New"/>
                <w:sz w:val="26"/>
                <w:szCs w:val="26"/>
                <w:lang w:val="en-US"/>
              </w:rPr>
            </w:pPr>
          </w:p>
        </w:tc>
      </w:tr>
      <w:tr w:rsidR="000F0665" w:rsidRPr="00773A95" w14:paraId="19706BCC" w14:textId="77777777" w:rsidTr="000F0665">
        <w:trPr>
          <w:trHeight w:val="261"/>
        </w:trPr>
        <w:tc>
          <w:tcPr>
            <w:tcW w:w="3168" w:type="dxa"/>
            <w:vAlign w:val="bottom"/>
          </w:tcPr>
          <w:p w14:paraId="32FA0BF9" w14:textId="40C023E3" w:rsidR="000F0665" w:rsidRPr="00773A95" w:rsidRDefault="000F0665" w:rsidP="000F0665">
            <w:pPr>
              <w:ind w:left="-105"/>
              <w:rPr>
                <w:rFonts w:ascii="Browallia New" w:eastAsia="Arial Unicode MS" w:hAnsi="Browallia New" w:cs="Browallia New"/>
                <w:sz w:val="26"/>
                <w:szCs w:val="26"/>
                <w:cs/>
              </w:rPr>
            </w:pPr>
            <w:r w:rsidRPr="00773A95">
              <w:rPr>
                <w:rFonts w:ascii="Browallia New" w:hAnsi="Browallia New" w:cs="Browallia New"/>
                <w:sz w:val="26"/>
                <w:szCs w:val="26"/>
                <w:cs/>
              </w:rPr>
              <w:t>รายได้จากการบริหารจัดการ</w:t>
            </w:r>
          </w:p>
        </w:tc>
        <w:tc>
          <w:tcPr>
            <w:tcW w:w="1440" w:type="dxa"/>
            <w:shd w:val="clear" w:color="auto" w:fill="FAFAFA"/>
            <w:vAlign w:val="bottom"/>
          </w:tcPr>
          <w:p w14:paraId="3DAA0E79" w14:textId="77777777" w:rsidR="000F0665" w:rsidRPr="00773A95" w:rsidRDefault="000F0665" w:rsidP="000F0665">
            <w:pPr>
              <w:ind w:right="-72"/>
              <w:jc w:val="right"/>
              <w:rPr>
                <w:rFonts w:ascii="Browallia New" w:hAnsi="Browallia New" w:cs="Browallia New"/>
                <w:sz w:val="26"/>
                <w:szCs w:val="26"/>
              </w:rPr>
            </w:pPr>
          </w:p>
        </w:tc>
        <w:tc>
          <w:tcPr>
            <w:tcW w:w="1440" w:type="dxa"/>
            <w:vAlign w:val="bottom"/>
          </w:tcPr>
          <w:p w14:paraId="3FFA0895" w14:textId="77777777" w:rsidR="000F0665" w:rsidRPr="00773A95" w:rsidRDefault="000F0665" w:rsidP="000F0665">
            <w:pPr>
              <w:ind w:right="-72"/>
              <w:jc w:val="right"/>
              <w:rPr>
                <w:rFonts w:ascii="Browallia New" w:hAnsi="Browallia New" w:cs="Browallia New"/>
                <w:sz w:val="26"/>
                <w:szCs w:val="26"/>
              </w:rPr>
            </w:pPr>
          </w:p>
        </w:tc>
        <w:tc>
          <w:tcPr>
            <w:tcW w:w="1440" w:type="dxa"/>
            <w:shd w:val="clear" w:color="auto" w:fill="FAFAFA"/>
            <w:vAlign w:val="bottom"/>
          </w:tcPr>
          <w:p w14:paraId="762800AF" w14:textId="77777777" w:rsidR="000F0665" w:rsidRPr="00773A95" w:rsidRDefault="000F0665" w:rsidP="000F0665">
            <w:pPr>
              <w:ind w:right="-72"/>
              <w:jc w:val="right"/>
              <w:rPr>
                <w:rFonts w:ascii="Browallia New" w:hAnsi="Browallia New" w:cs="Browallia New"/>
                <w:sz w:val="26"/>
                <w:szCs w:val="26"/>
                <w:cs/>
              </w:rPr>
            </w:pPr>
          </w:p>
        </w:tc>
        <w:tc>
          <w:tcPr>
            <w:tcW w:w="1440" w:type="dxa"/>
            <w:vAlign w:val="center"/>
          </w:tcPr>
          <w:p w14:paraId="77AF417E" w14:textId="77777777" w:rsidR="000F0665" w:rsidRPr="00773A95" w:rsidRDefault="000F0665" w:rsidP="000F0665">
            <w:pPr>
              <w:ind w:right="-72"/>
              <w:jc w:val="right"/>
              <w:rPr>
                <w:rFonts w:ascii="Browallia New" w:hAnsi="Browallia New" w:cs="Browallia New"/>
                <w:sz w:val="26"/>
                <w:szCs w:val="26"/>
                <w:lang w:val="en-US"/>
              </w:rPr>
            </w:pPr>
          </w:p>
        </w:tc>
      </w:tr>
      <w:tr w:rsidR="000F0665" w:rsidRPr="00773A95" w14:paraId="027241F9" w14:textId="77777777" w:rsidTr="000F0665">
        <w:trPr>
          <w:trHeight w:val="261"/>
        </w:trPr>
        <w:tc>
          <w:tcPr>
            <w:tcW w:w="3168" w:type="dxa"/>
            <w:vAlign w:val="bottom"/>
          </w:tcPr>
          <w:p w14:paraId="3239E374" w14:textId="262D80C7" w:rsidR="000F0665" w:rsidRPr="00773A95" w:rsidRDefault="000F0665" w:rsidP="000F0665">
            <w:pPr>
              <w:ind w:left="-105"/>
              <w:rPr>
                <w:rFonts w:ascii="Browallia New" w:eastAsia="Arial Unicode MS" w:hAnsi="Browallia New" w:cs="Browallia New"/>
                <w:sz w:val="26"/>
                <w:szCs w:val="26"/>
                <w:cs/>
              </w:rPr>
            </w:pP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บริษัทย่อย</w:t>
            </w:r>
          </w:p>
        </w:tc>
        <w:tc>
          <w:tcPr>
            <w:tcW w:w="1440" w:type="dxa"/>
            <w:tcBorders>
              <w:bottom w:val="single" w:sz="4" w:space="0" w:color="auto"/>
            </w:tcBorders>
            <w:shd w:val="clear" w:color="auto" w:fill="FAFAFA"/>
            <w:vAlign w:val="bottom"/>
          </w:tcPr>
          <w:p w14:paraId="71D7A6EA" w14:textId="3AB20672" w:rsidR="000F0665" w:rsidRPr="00773A95" w:rsidRDefault="000F0665" w:rsidP="000F0665">
            <w:pPr>
              <w:ind w:right="-72"/>
              <w:jc w:val="right"/>
              <w:rPr>
                <w:rFonts w:ascii="Browallia New" w:hAnsi="Browallia New" w:cs="Browallia New"/>
                <w:sz w:val="26"/>
                <w:szCs w:val="26"/>
              </w:rPr>
            </w:pPr>
            <w:r w:rsidRPr="00773A95">
              <w:rPr>
                <w:rFonts w:ascii="Browallia New" w:hAnsi="Browallia New" w:cs="Browallia New"/>
                <w:sz w:val="26"/>
                <w:szCs w:val="26"/>
                <w:lang w:val="en-US"/>
              </w:rPr>
              <w:t>-</w:t>
            </w:r>
          </w:p>
        </w:tc>
        <w:tc>
          <w:tcPr>
            <w:tcW w:w="1440" w:type="dxa"/>
            <w:tcBorders>
              <w:bottom w:val="single" w:sz="4" w:space="0" w:color="auto"/>
            </w:tcBorders>
            <w:vAlign w:val="bottom"/>
          </w:tcPr>
          <w:p w14:paraId="792B4DAC" w14:textId="5AAE0713" w:rsidR="000F0665" w:rsidRPr="00773A95" w:rsidRDefault="000F0665" w:rsidP="000F0665">
            <w:pPr>
              <w:ind w:right="-72"/>
              <w:jc w:val="right"/>
              <w:rPr>
                <w:rFonts w:ascii="Browallia New" w:hAnsi="Browallia New" w:cs="Browallia New"/>
                <w:sz w:val="26"/>
                <w:szCs w:val="26"/>
              </w:rPr>
            </w:pPr>
            <w:r w:rsidRPr="00773A95">
              <w:rPr>
                <w:rFonts w:ascii="Browallia New" w:hAnsi="Browallia New" w:cs="Browallia New"/>
                <w:sz w:val="26"/>
                <w:szCs w:val="26"/>
                <w:lang w:val="en-US"/>
              </w:rPr>
              <w:t>-</w:t>
            </w:r>
          </w:p>
        </w:tc>
        <w:tc>
          <w:tcPr>
            <w:tcW w:w="1440" w:type="dxa"/>
            <w:tcBorders>
              <w:bottom w:val="single" w:sz="4" w:space="0" w:color="auto"/>
            </w:tcBorders>
            <w:shd w:val="clear" w:color="auto" w:fill="FAFAFA"/>
            <w:vAlign w:val="bottom"/>
          </w:tcPr>
          <w:p w14:paraId="0D4FCAA1" w14:textId="7F208A84" w:rsidR="000F0665" w:rsidRPr="00773A95" w:rsidRDefault="00435D73" w:rsidP="000F0665">
            <w:pPr>
              <w:ind w:right="-72"/>
              <w:jc w:val="right"/>
              <w:rPr>
                <w:rFonts w:ascii="Browallia New" w:hAnsi="Browallia New" w:cs="Browallia New"/>
                <w:sz w:val="26"/>
                <w:szCs w:val="26"/>
                <w:cs/>
              </w:rPr>
            </w:pPr>
            <w:r w:rsidRPr="00435D73">
              <w:rPr>
                <w:rFonts w:ascii="Browallia New" w:hAnsi="Browallia New" w:cs="Browallia New"/>
                <w:sz w:val="26"/>
                <w:szCs w:val="26"/>
              </w:rPr>
              <w:t>22</w:t>
            </w:r>
            <w:r w:rsidR="000F0665" w:rsidRPr="00773A95">
              <w:rPr>
                <w:rFonts w:ascii="Browallia New" w:hAnsi="Browallia New" w:cs="Browallia New"/>
                <w:sz w:val="26"/>
                <w:szCs w:val="26"/>
              </w:rPr>
              <w:t>,</w:t>
            </w:r>
            <w:r w:rsidRPr="00435D73">
              <w:rPr>
                <w:rFonts w:ascii="Browallia New" w:hAnsi="Browallia New" w:cs="Browallia New"/>
                <w:sz w:val="26"/>
                <w:szCs w:val="26"/>
              </w:rPr>
              <w:t>647</w:t>
            </w:r>
          </w:p>
        </w:tc>
        <w:tc>
          <w:tcPr>
            <w:tcW w:w="1440" w:type="dxa"/>
            <w:tcBorders>
              <w:bottom w:val="single" w:sz="4" w:space="0" w:color="auto"/>
            </w:tcBorders>
            <w:vAlign w:val="center"/>
          </w:tcPr>
          <w:p w14:paraId="491D41CD" w14:textId="2A6C6E29" w:rsidR="000F0665" w:rsidRPr="00773A95" w:rsidRDefault="00435D73" w:rsidP="000F0665">
            <w:pPr>
              <w:ind w:right="-72"/>
              <w:jc w:val="right"/>
              <w:rPr>
                <w:rFonts w:ascii="Browallia New" w:hAnsi="Browallia New" w:cs="Browallia New"/>
                <w:sz w:val="26"/>
                <w:szCs w:val="26"/>
                <w:lang w:val="en-US"/>
              </w:rPr>
            </w:pPr>
            <w:r w:rsidRPr="00435D73">
              <w:rPr>
                <w:rFonts w:ascii="Browallia New" w:hAnsi="Browallia New" w:cs="Browallia New"/>
                <w:sz w:val="26"/>
                <w:szCs w:val="26"/>
              </w:rPr>
              <w:t>22</w:t>
            </w:r>
            <w:r w:rsidR="000F0665" w:rsidRPr="00773A95">
              <w:rPr>
                <w:rFonts w:ascii="Browallia New" w:hAnsi="Browallia New" w:cs="Browallia New"/>
                <w:sz w:val="26"/>
                <w:szCs w:val="26"/>
              </w:rPr>
              <w:t>,</w:t>
            </w:r>
            <w:r w:rsidRPr="00435D73">
              <w:rPr>
                <w:rFonts w:ascii="Browallia New" w:hAnsi="Browallia New" w:cs="Browallia New"/>
                <w:sz w:val="26"/>
                <w:szCs w:val="26"/>
              </w:rPr>
              <w:t>660</w:t>
            </w:r>
          </w:p>
        </w:tc>
      </w:tr>
      <w:tr w:rsidR="000F0665" w:rsidRPr="00773A95" w14:paraId="43C96ADA" w14:textId="77777777" w:rsidTr="000F0665">
        <w:trPr>
          <w:trHeight w:val="261"/>
        </w:trPr>
        <w:tc>
          <w:tcPr>
            <w:tcW w:w="3168" w:type="dxa"/>
            <w:vAlign w:val="bottom"/>
          </w:tcPr>
          <w:p w14:paraId="7DCE909B" w14:textId="77777777" w:rsidR="000F0665" w:rsidRPr="00773A95" w:rsidRDefault="000F0665" w:rsidP="000F0665">
            <w:pPr>
              <w:ind w:left="-105"/>
              <w:rPr>
                <w:rFonts w:ascii="Browallia New" w:eastAsia="Arial Unicode MS" w:hAnsi="Browallia New" w:cs="Browallia New"/>
                <w:sz w:val="26"/>
                <w:szCs w:val="26"/>
                <w:cs/>
              </w:rPr>
            </w:pPr>
          </w:p>
        </w:tc>
        <w:tc>
          <w:tcPr>
            <w:tcW w:w="1440" w:type="dxa"/>
            <w:tcBorders>
              <w:top w:val="single" w:sz="4" w:space="0" w:color="auto"/>
            </w:tcBorders>
            <w:shd w:val="clear" w:color="auto" w:fill="FAFAFA"/>
            <w:vAlign w:val="bottom"/>
          </w:tcPr>
          <w:p w14:paraId="788E97C5" w14:textId="77777777" w:rsidR="000F0665" w:rsidRPr="00773A95" w:rsidRDefault="000F0665" w:rsidP="000F0665">
            <w:pPr>
              <w:ind w:right="-72"/>
              <w:jc w:val="right"/>
              <w:rPr>
                <w:rFonts w:ascii="Browallia New" w:hAnsi="Browallia New" w:cs="Browallia New"/>
                <w:sz w:val="26"/>
                <w:szCs w:val="26"/>
              </w:rPr>
            </w:pPr>
          </w:p>
        </w:tc>
        <w:tc>
          <w:tcPr>
            <w:tcW w:w="1440" w:type="dxa"/>
            <w:tcBorders>
              <w:top w:val="single" w:sz="4" w:space="0" w:color="auto"/>
            </w:tcBorders>
            <w:vAlign w:val="bottom"/>
          </w:tcPr>
          <w:p w14:paraId="11615E60" w14:textId="77777777" w:rsidR="000F0665" w:rsidRPr="00773A95" w:rsidRDefault="000F0665" w:rsidP="000F0665">
            <w:pPr>
              <w:ind w:right="-72"/>
              <w:jc w:val="right"/>
              <w:rPr>
                <w:rFonts w:ascii="Browallia New" w:hAnsi="Browallia New" w:cs="Browallia New"/>
                <w:sz w:val="26"/>
                <w:szCs w:val="26"/>
              </w:rPr>
            </w:pPr>
          </w:p>
        </w:tc>
        <w:tc>
          <w:tcPr>
            <w:tcW w:w="1440" w:type="dxa"/>
            <w:tcBorders>
              <w:top w:val="single" w:sz="4" w:space="0" w:color="auto"/>
            </w:tcBorders>
            <w:shd w:val="clear" w:color="auto" w:fill="FAFAFA"/>
            <w:vAlign w:val="bottom"/>
          </w:tcPr>
          <w:p w14:paraId="5F6E3B73" w14:textId="77777777" w:rsidR="000F0665" w:rsidRPr="00773A95" w:rsidRDefault="000F0665" w:rsidP="000F0665">
            <w:pPr>
              <w:ind w:right="-72"/>
              <w:jc w:val="right"/>
              <w:rPr>
                <w:rFonts w:ascii="Browallia New" w:hAnsi="Browallia New" w:cs="Browallia New"/>
                <w:sz w:val="26"/>
                <w:szCs w:val="26"/>
                <w:cs/>
              </w:rPr>
            </w:pPr>
          </w:p>
        </w:tc>
        <w:tc>
          <w:tcPr>
            <w:tcW w:w="1440" w:type="dxa"/>
            <w:tcBorders>
              <w:top w:val="single" w:sz="4" w:space="0" w:color="auto"/>
            </w:tcBorders>
            <w:vAlign w:val="center"/>
          </w:tcPr>
          <w:p w14:paraId="22EB9BEC" w14:textId="77777777" w:rsidR="000F0665" w:rsidRPr="00773A95" w:rsidRDefault="000F0665" w:rsidP="000F0665">
            <w:pPr>
              <w:ind w:right="-72"/>
              <w:jc w:val="right"/>
              <w:rPr>
                <w:rFonts w:ascii="Browallia New" w:hAnsi="Browallia New" w:cs="Browallia New"/>
                <w:sz w:val="26"/>
                <w:szCs w:val="26"/>
                <w:lang w:val="en-US"/>
              </w:rPr>
            </w:pPr>
          </w:p>
        </w:tc>
      </w:tr>
      <w:tr w:rsidR="000F0665" w:rsidRPr="00773A95" w14:paraId="576466C8" w14:textId="77777777" w:rsidTr="000F0665">
        <w:trPr>
          <w:trHeight w:val="261"/>
        </w:trPr>
        <w:tc>
          <w:tcPr>
            <w:tcW w:w="3168" w:type="dxa"/>
            <w:vAlign w:val="bottom"/>
          </w:tcPr>
          <w:p w14:paraId="48099E44" w14:textId="7AC4D9D9" w:rsidR="000F0665" w:rsidRPr="00773A95" w:rsidRDefault="000F0665" w:rsidP="000F0665">
            <w:pPr>
              <w:ind w:left="-105"/>
              <w:rPr>
                <w:rFonts w:ascii="Browallia New" w:eastAsia="Arial Unicode MS" w:hAnsi="Browallia New" w:cs="Browallia New"/>
                <w:sz w:val="26"/>
                <w:szCs w:val="26"/>
                <w:cs/>
              </w:rPr>
            </w:pPr>
            <w:r w:rsidRPr="00773A95">
              <w:rPr>
                <w:rFonts w:ascii="Browallia New" w:hAnsi="Browallia New" w:cs="Browallia New"/>
                <w:sz w:val="26"/>
                <w:szCs w:val="26"/>
                <w:cs/>
              </w:rPr>
              <w:t>รายได้ค่าเช่า</w:t>
            </w:r>
          </w:p>
        </w:tc>
        <w:tc>
          <w:tcPr>
            <w:tcW w:w="1440" w:type="dxa"/>
            <w:shd w:val="clear" w:color="auto" w:fill="FAFAFA"/>
            <w:vAlign w:val="bottom"/>
          </w:tcPr>
          <w:p w14:paraId="340977F6" w14:textId="77777777" w:rsidR="000F0665" w:rsidRPr="00773A95" w:rsidRDefault="000F0665" w:rsidP="000F0665">
            <w:pPr>
              <w:ind w:right="-72"/>
              <w:jc w:val="right"/>
              <w:rPr>
                <w:rFonts w:ascii="Browallia New" w:hAnsi="Browallia New" w:cs="Browallia New"/>
                <w:sz w:val="26"/>
                <w:szCs w:val="26"/>
              </w:rPr>
            </w:pPr>
          </w:p>
        </w:tc>
        <w:tc>
          <w:tcPr>
            <w:tcW w:w="1440" w:type="dxa"/>
            <w:vAlign w:val="bottom"/>
          </w:tcPr>
          <w:p w14:paraId="6A4BE95D" w14:textId="77777777" w:rsidR="000F0665" w:rsidRPr="00773A95" w:rsidRDefault="000F0665" w:rsidP="000F0665">
            <w:pPr>
              <w:ind w:right="-72"/>
              <w:jc w:val="right"/>
              <w:rPr>
                <w:rFonts w:ascii="Browallia New" w:hAnsi="Browallia New" w:cs="Browallia New"/>
                <w:sz w:val="26"/>
                <w:szCs w:val="26"/>
              </w:rPr>
            </w:pPr>
          </w:p>
        </w:tc>
        <w:tc>
          <w:tcPr>
            <w:tcW w:w="1440" w:type="dxa"/>
            <w:shd w:val="clear" w:color="auto" w:fill="FAFAFA"/>
            <w:vAlign w:val="bottom"/>
          </w:tcPr>
          <w:p w14:paraId="7D447C2F" w14:textId="77777777" w:rsidR="000F0665" w:rsidRPr="00773A95" w:rsidRDefault="000F0665" w:rsidP="000F0665">
            <w:pPr>
              <w:ind w:right="-72"/>
              <w:jc w:val="right"/>
              <w:rPr>
                <w:rFonts w:ascii="Browallia New" w:hAnsi="Browallia New" w:cs="Browallia New"/>
                <w:sz w:val="26"/>
                <w:szCs w:val="26"/>
                <w:cs/>
              </w:rPr>
            </w:pPr>
          </w:p>
        </w:tc>
        <w:tc>
          <w:tcPr>
            <w:tcW w:w="1440" w:type="dxa"/>
            <w:vAlign w:val="center"/>
          </w:tcPr>
          <w:p w14:paraId="475D0A64" w14:textId="77777777" w:rsidR="000F0665" w:rsidRPr="00773A95" w:rsidRDefault="000F0665" w:rsidP="000F0665">
            <w:pPr>
              <w:ind w:right="-72"/>
              <w:jc w:val="right"/>
              <w:rPr>
                <w:rFonts w:ascii="Browallia New" w:hAnsi="Browallia New" w:cs="Browallia New"/>
                <w:sz w:val="26"/>
                <w:szCs w:val="26"/>
                <w:lang w:val="en-US"/>
              </w:rPr>
            </w:pPr>
          </w:p>
        </w:tc>
      </w:tr>
      <w:tr w:rsidR="000F0665" w:rsidRPr="00773A95" w14:paraId="76954378" w14:textId="77777777" w:rsidTr="000F0665">
        <w:trPr>
          <w:trHeight w:val="261"/>
        </w:trPr>
        <w:tc>
          <w:tcPr>
            <w:tcW w:w="3168" w:type="dxa"/>
            <w:vAlign w:val="bottom"/>
          </w:tcPr>
          <w:p w14:paraId="298E452F" w14:textId="6CE6528A" w:rsidR="000F0665" w:rsidRPr="00773A95" w:rsidRDefault="000F0665" w:rsidP="000F0665">
            <w:pPr>
              <w:ind w:left="-105"/>
              <w:rPr>
                <w:rFonts w:ascii="Browallia New" w:eastAsia="Arial Unicode MS" w:hAnsi="Browallia New" w:cs="Browallia New"/>
                <w:sz w:val="26"/>
                <w:szCs w:val="26"/>
                <w:cs/>
              </w:rPr>
            </w:pP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บริษัทย่อย</w:t>
            </w:r>
          </w:p>
        </w:tc>
        <w:tc>
          <w:tcPr>
            <w:tcW w:w="1440" w:type="dxa"/>
            <w:tcBorders>
              <w:bottom w:val="single" w:sz="4" w:space="0" w:color="auto"/>
            </w:tcBorders>
            <w:shd w:val="clear" w:color="auto" w:fill="FAFAFA"/>
            <w:vAlign w:val="bottom"/>
          </w:tcPr>
          <w:p w14:paraId="5200DA0A" w14:textId="5AF969F3" w:rsidR="000F0665" w:rsidRPr="00773A95" w:rsidRDefault="000F0665" w:rsidP="000F0665">
            <w:pPr>
              <w:ind w:right="-72"/>
              <w:jc w:val="right"/>
              <w:rPr>
                <w:rFonts w:ascii="Browallia New" w:hAnsi="Browallia New" w:cs="Browallia New"/>
                <w:sz w:val="26"/>
                <w:szCs w:val="26"/>
              </w:rPr>
            </w:pPr>
            <w:r w:rsidRPr="00773A95">
              <w:rPr>
                <w:rFonts w:ascii="Browallia New" w:hAnsi="Browallia New" w:cs="Browallia New"/>
                <w:noProof/>
                <w:sz w:val="26"/>
                <w:szCs w:val="26"/>
              </w:rPr>
              <w:t>-</w:t>
            </w:r>
          </w:p>
        </w:tc>
        <w:tc>
          <w:tcPr>
            <w:tcW w:w="1440" w:type="dxa"/>
            <w:tcBorders>
              <w:bottom w:val="single" w:sz="4" w:space="0" w:color="auto"/>
            </w:tcBorders>
            <w:vAlign w:val="bottom"/>
          </w:tcPr>
          <w:p w14:paraId="05B993CB" w14:textId="2D6265D2" w:rsidR="000F0665" w:rsidRPr="00773A95" w:rsidRDefault="000F0665" w:rsidP="000F0665">
            <w:pPr>
              <w:ind w:right="-72"/>
              <w:jc w:val="right"/>
              <w:rPr>
                <w:rFonts w:ascii="Browallia New" w:hAnsi="Browallia New" w:cs="Browallia New"/>
                <w:sz w:val="26"/>
                <w:szCs w:val="26"/>
              </w:rPr>
            </w:pPr>
            <w:r w:rsidRPr="00773A95">
              <w:rPr>
                <w:rFonts w:ascii="Browallia New" w:hAnsi="Browallia New" w:cs="Browallia New"/>
                <w:noProof/>
                <w:sz w:val="26"/>
                <w:szCs w:val="26"/>
              </w:rPr>
              <w:t>-</w:t>
            </w:r>
          </w:p>
        </w:tc>
        <w:tc>
          <w:tcPr>
            <w:tcW w:w="1440" w:type="dxa"/>
            <w:tcBorders>
              <w:bottom w:val="single" w:sz="4" w:space="0" w:color="auto"/>
            </w:tcBorders>
            <w:shd w:val="clear" w:color="auto" w:fill="FAFAFA"/>
            <w:vAlign w:val="bottom"/>
          </w:tcPr>
          <w:p w14:paraId="3B678446" w14:textId="58375CE4" w:rsidR="000F0665" w:rsidRPr="00773A95" w:rsidRDefault="00435D73" w:rsidP="000F0665">
            <w:pPr>
              <w:ind w:right="-72"/>
              <w:jc w:val="right"/>
              <w:rPr>
                <w:rFonts w:ascii="Browallia New" w:hAnsi="Browallia New" w:cs="Browallia New"/>
                <w:sz w:val="26"/>
                <w:szCs w:val="26"/>
                <w:cs/>
              </w:rPr>
            </w:pPr>
            <w:r w:rsidRPr="00435D73">
              <w:rPr>
                <w:rFonts w:ascii="Browallia New" w:hAnsi="Browallia New" w:cs="Browallia New"/>
                <w:noProof/>
                <w:sz w:val="26"/>
                <w:szCs w:val="26"/>
              </w:rPr>
              <w:t>55</w:t>
            </w:r>
            <w:r w:rsidR="000F0665" w:rsidRPr="00773A95">
              <w:rPr>
                <w:rFonts w:ascii="Browallia New" w:hAnsi="Browallia New" w:cs="Browallia New"/>
                <w:noProof/>
                <w:sz w:val="26"/>
                <w:szCs w:val="26"/>
              </w:rPr>
              <w:t>,</w:t>
            </w:r>
            <w:r w:rsidRPr="00435D73">
              <w:rPr>
                <w:rFonts w:ascii="Browallia New" w:hAnsi="Browallia New" w:cs="Browallia New"/>
                <w:noProof/>
                <w:sz w:val="26"/>
                <w:szCs w:val="26"/>
              </w:rPr>
              <w:t>981</w:t>
            </w:r>
          </w:p>
        </w:tc>
        <w:tc>
          <w:tcPr>
            <w:tcW w:w="1440" w:type="dxa"/>
            <w:tcBorders>
              <w:bottom w:val="single" w:sz="4" w:space="0" w:color="auto"/>
            </w:tcBorders>
            <w:vAlign w:val="center"/>
          </w:tcPr>
          <w:p w14:paraId="0D4A4DBF" w14:textId="3E35CAC6" w:rsidR="000F0665" w:rsidRPr="00773A95" w:rsidRDefault="00435D73" w:rsidP="000F0665">
            <w:pPr>
              <w:ind w:right="-72"/>
              <w:jc w:val="right"/>
              <w:rPr>
                <w:rFonts w:ascii="Browallia New" w:hAnsi="Browallia New" w:cs="Browallia New"/>
                <w:sz w:val="26"/>
                <w:szCs w:val="26"/>
                <w:lang w:val="en-US"/>
              </w:rPr>
            </w:pPr>
            <w:r w:rsidRPr="00435D73">
              <w:rPr>
                <w:rFonts w:ascii="Browallia New" w:hAnsi="Browallia New" w:cs="Browallia New"/>
                <w:noProof/>
                <w:sz w:val="26"/>
                <w:szCs w:val="26"/>
              </w:rPr>
              <w:t>44</w:t>
            </w:r>
            <w:r w:rsidR="000F0665" w:rsidRPr="00773A95">
              <w:rPr>
                <w:rFonts w:ascii="Browallia New" w:hAnsi="Browallia New" w:cs="Browallia New"/>
                <w:noProof/>
                <w:sz w:val="26"/>
                <w:szCs w:val="26"/>
              </w:rPr>
              <w:t>,</w:t>
            </w:r>
            <w:r w:rsidRPr="00435D73">
              <w:rPr>
                <w:rFonts w:ascii="Browallia New" w:hAnsi="Browallia New" w:cs="Browallia New"/>
                <w:noProof/>
                <w:sz w:val="26"/>
                <w:szCs w:val="26"/>
              </w:rPr>
              <w:t>921</w:t>
            </w:r>
          </w:p>
        </w:tc>
      </w:tr>
    </w:tbl>
    <w:p w14:paraId="742BD09D" w14:textId="77777777" w:rsidR="004471D2" w:rsidRPr="00773A95" w:rsidRDefault="004471D2" w:rsidP="00D032E0">
      <w:pPr>
        <w:jc w:val="thaiDistribute"/>
        <w:rPr>
          <w:rFonts w:ascii="Browallia New" w:hAnsi="Browallia New" w:cs="Browallia New"/>
          <w:sz w:val="26"/>
          <w:szCs w:val="26"/>
          <w:cs/>
        </w:rPr>
      </w:pPr>
    </w:p>
    <w:p w14:paraId="4FEF0F25" w14:textId="1E32B5F9" w:rsidR="00A664D2" w:rsidRPr="00773A95" w:rsidRDefault="00435D73" w:rsidP="00600414">
      <w:pPr>
        <w:pStyle w:val="HeadSub6EA"/>
        <w:ind w:hanging="539"/>
        <w:rPr>
          <w:rFonts w:ascii="Browallia New" w:hAnsi="Browallia New" w:cs="Browallia New"/>
          <w:b/>
          <w:bCs/>
          <w:color w:val="CF4A02"/>
        </w:rPr>
      </w:pPr>
      <w:r w:rsidRPr="00435D73">
        <w:rPr>
          <w:rFonts w:ascii="Browallia New" w:hAnsi="Browallia New" w:cs="Browallia New"/>
          <w:b/>
          <w:bCs/>
          <w:color w:val="CF4A02"/>
        </w:rPr>
        <w:t>43</w:t>
      </w:r>
      <w:r w:rsidR="00A664D2" w:rsidRPr="00773A95">
        <w:rPr>
          <w:rFonts w:ascii="Browallia New" w:hAnsi="Browallia New" w:cs="Browallia New"/>
          <w:b/>
          <w:bCs/>
          <w:color w:val="CF4A02"/>
        </w:rPr>
        <w:t>.</w:t>
      </w:r>
      <w:r w:rsidRPr="00435D73">
        <w:rPr>
          <w:rFonts w:ascii="Browallia New" w:hAnsi="Browallia New" w:cs="Browallia New"/>
          <w:b/>
          <w:bCs/>
          <w:color w:val="CF4A02"/>
        </w:rPr>
        <w:t>3</w:t>
      </w:r>
      <w:r w:rsidR="00C83424" w:rsidRPr="00773A95">
        <w:rPr>
          <w:rFonts w:ascii="Browallia New" w:hAnsi="Browallia New" w:cs="Browallia New"/>
          <w:b/>
          <w:bCs/>
          <w:color w:val="CF4A02"/>
        </w:rPr>
        <w:tab/>
      </w:r>
      <w:r w:rsidR="00A44FC0" w:rsidRPr="00773A95">
        <w:rPr>
          <w:rFonts w:ascii="Browallia New" w:hAnsi="Browallia New" w:cs="Browallia New"/>
          <w:b/>
          <w:bCs/>
          <w:color w:val="CF4A02"/>
          <w:cs/>
        </w:rPr>
        <w:t>ลูกหนี้และเจ้าหนี้กิจการที่เกี่ยวข้องกัน</w:t>
      </w:r>
    </w:p>
    <w:p w14:paraId="2124DEE0" w14:textId="77777777" w:rsidR="00A664D2" w:rsidRPr="00773A95" w:rsidRDefault="00A664D2" w:rsidP="0084102A">
      <w:pPr>
        <w:ind w:left="1080" w:hanging="540"/>
        <w:jc w:val="thaiDistribute"/>
        <w:rPr>
          <w:rFonts w:ascii="Browallia New" w:hAnsi="Browallia New" w:cs="Browallia New"/>
          <w:sz w:val="26"/>
          <w:szCs w:val="26"/>
        </w:rPr>
      </w:pPr>
    </w:p>
    <w:tbl>
      <w:tblPr>
        <w:tblW w:w="4720" w:type="pct"/>
        <w:tblInd w:w="540" w:type="dxa"/>
        <w:tblLook w:val="0000" w:firstRow="0" w:lastRow="0" w:firstColumn="0" w:lastColumn="0" w:noHBand="0" w:noVBand="0"/>
      </w:tblPr>
      <w:tblGrid>
        <w:gridCol w:w="3170"/>
        <w:gridCol w:w="1439"/>
        <w:gridCol w:w="1441"/>
        <w:gridCol w:w="1441"/>
        <w:gridCol w:w="1438"/>
      </w:tblGrid>
      <w:tr w:rsidR="00A664D2" w:rsidRPr="00773A95" w14:paraId="36B7E1F4" w14:textId="77777777" w:rsidTr="00B53E22">
        <w:tc>
          <w:tcPr>
            <w:tcW w:w="1775" w:type="pct"/>
          </w:tcPr>
          <w:p w14:paraId="1E870873" w14:textId="77777777" w:rsidR="00A664D2" w:rsidRPr="00773A95" w:rsidRDefault="00A664D2" w:rsidP="00AD6B19">
            <w:pPr>
              <w:ind w:left="-105"/>
              <w:rPr>
                <w:rFonts w:ascii="Browallia New" w:hAnsi="Browallia New" w:cs="Browallia New"/>
                <w:b/>
                <w:bCs/>
                <w:sz w:val="26"/>
                <w:szCs w:val="26"/>
              </w:rPr>
            </w:pPr>
          </w:p>
        </w:tc>
        <w:tc>
          <w:tcPr>
            <w:tcW w:w="1613" w:type="pct"/>
            <w:gridSpan w:val="2"/>
            <w:tcBorders>
              <w:top w:val="single" w:sz="4" w:space="0" w:color="auto"/>
              <w:bottom w:val="single" w:sz="4" w:space="0" w:color="auto"/>
            </w:tcBorders>
          </w:tcPr>
          <w:p w14:paraId="3D5BEBC9" w14:textId="77777777" w:rsidR="00A664D2" w:rsidRPr="00773A95" w:rsidRDefault="00A664D2" w:rsidP="00AD6B19">
            <w:pPr>
              <w:ind w:right="-72"/>
              <w:jc w:val="right"/>
              <w:rPr>
                <w:rFonts w:ascii="Browallia New" w:hAnsi="Browallia New" w:cs="Browallia New"/>
                <w:b/>
                <w:bCs/>
                <w:sz w:val="26"/>
                <w:szCs w:val="26"/>
                <w:cs/>
              </w:rPr>
            </w:pPr>
            <w:r w:rsidRPr="00773A95">
              <w:rPr>
                <w:rFonts w:ascii="Browallia New" w:hAnsi="Browallia New" w:cs="Browallia New"/>
                <w:b/>
                <w:bCs/>
                <w:sz w:val="26"/>
                <w:szCs w:val="26"/>
                <w:cs/>
                <w:lang w:val="en-US"/>
              </w:rPr>
              <w:t>งบการเงินรวม</w:t>
            </w:r>
          </w:p>
        </w:tc>
        <w:tc>
          <w:tcPr>
            <w:tcW w:w="1612" w:type="pct"/>
            <w:gridSpan w:val="2"/>
            <w:tcBorders>
              <w:top w:val="single" w:sz="4" w:space="0" w:color="auto"/>
              <w:bottom w:val="single" w:sz="4" w:space="0" w:color="auto"/>
            </w:tcBorders>
          </w:tcPr>
          <w:p w14:paraId="0A7146DA" w14:textId="77777777" w:rsidR="00A664D2" w:rsidRPr="00773A95" w:rsidRDefault="00A664D2" w:rsidP="00AD6B19">
            <w:pPr>
              <w:ind w:right="-72"/>
              <w:jc w:val="right"/>
              <w:rPr>
                <w:rFonts w:ascii="Browallia New" w:hAnsi="Browallia New" w:cs="Browallia New"/>
                <w:b/>
                <w:bCs/>
                <w:sz w:val="26"/>
                <w:szCs w:val="26"/>
                <w:cs/>
              </w:rPr>
            </w:pPr>
            <w:r w:rsidRPr="00773A95">
              <w:rPr>
                <w:rFonts w:ascii="Browallia New" w:hAnsi="Browallia New" w:cs="Browallia New"/>
                <w:b/>
                <w:bCs/>
                <w:sz w:val="26"/>
                <w:szCs w:val="26"/>
                <w:cs/>
                <w:lang w:val="en-US"/>
              </w:rPr>
              <w:t>งบการเงินเฉพาะกิจการ</w:t>
            </w:r>
          </w:p>
        </w:tc>
      </w:tr>
      <w:tr w:rsidR="00B53E22" w:rsidRPr="00773A95" w14:paraId="4A72F0E8" w14:textId="77777777" w:rsidTr="00B53E22">
        <w:tc>
          <w:tcPr>
            <w:tcW w:w="1775" w:type="pct"/>
          </w:tcPr>
          <w:p w14:paraId="47640F6D" w14:textId="6BD33986" w:rsidR="00B53E22" w:rsidRPr="00773A95" w:rsidRDefault="00B53E22" w:rsidP="00B53E22">
            <w:pPr>
              <w:ind w:left="-105"/>
              <w:rPr>
                <w:rFonts w:ascii="Browallia New" w:hAnsi="Browallia New" w:cs="Browallia New"/>
                <w:b/>
                <w:bCs/>
                <w:sz w:val="26"/>
                <w:szCs w:val="26"/>
                <w:cs/>
                <w:lang w:val="en-US"/>
              </w:rPr>
            </w:pPr>
            <w:r w:rsidRPr="00773A95">
              <w:rPr>
                <w:rFonts w:ascii="Browallia New" w:hAnsi="Browallia New" w:cs="Browallia New"/>
                <w:b/>
                <w:bCs/>
                <w:sz w:val="26"/>
                <w:szCs w:val="26"/>
                <w:cs/>
              </w:rPr>
              <w:t>ณ วันที่</w:t>
            </w:r>
            <w:r w:rsidRPr="00773A95">
              <w:rPr>
                <w:rFonts w:ascii="Browallia New" w:hAnsi="Browallia New" w:cs="Browallia New"/>
                <w:b/>
                <w:bCs/>
                <w:sz w:val="26"/>
                <w:szCs w:val="26"/>
              </w:rPr>
              <w:t xml:space="preserve">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ธันวาคม</w:t>
            </w:r>
          </w:p>
        </w:tc>
        <w:tc>
          <w:tcPr>
            <w:tcW w:w="806" w:type="pct"/>
            <w:tcBorders>
              <w:top w:val="single" w:sz="4" w:space="0" w:color="auto"/>
            </w:tcBorders>
          </w:tcPr>
          <w:p w14:paraId="64B0B4DE" w14:textId="047A64D3" w:rsidR="00B53E22" w:rsidRPr="00773A95" w:rsidRDefault="00875916" w:rsidP="00B53E22">
            <w:pPr>
              <w:tabs>
                <w:tab w:val="left" w:pos="6840"/>
              </w:tabs>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807" w:type="pct"/>
            <w:tcBorders>
              <w:top w:val="single" w:sz="4" w:space="0" w:color="auto"/>
            </w:tcBorders>
          </w:tcPr>
          <w:p w14:paraId="6A17948B" w14:textId="09BA17DF" w:rsidR="00B53E22" w:rsidRPr="00773A95" w:rsidRDefault="00875916" w:rsidP="00B53E22">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807" w:type="pct"/>
            <w:tcBorders>
              <w:top w:val="single" w:sz="4" w:space="0" w:color="auto"/>
            </w:tcBorders>
          </w:tcPr>
          <w:p w14:paraId="25AA87EB" w14:textId="0729720D" w:rsidR="00B53E22" w:rsidRPr="00773A95" w:rsidRDefault="00875916" w:rsidP="00B53E22">
            <w:pPr>
              <w:tabs>
                <w:tab w:val="left" w:pos="6840"/>
              </w:tabs>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805" w:type="pct"/>
            <w:tcBorders>
              <w:top w:val="single" w:sz="4" w:space="0" w:color="auto"/>
            </w:tcBorders>
          </w:tcPr>
          <w:p w14:paraId="1A2CF9AC" w14:textId="65460919" w:rsidR="00B53E22" w:rsidRPr="00773A95" w:rsidRDefault="00875916" w:rsidP="00B53E22">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E1FC4" w:rsidRPr="00773A95" w14:paraId="5DAA9611" w14:textId="77777777" w:rsidTr="00B53E22">
        <w:tc>
          <w:tcPr>
            <w:tcW w:w="1775" w:type="pct"/>
          </w:tcPr>
          <w:p w14:paraId="3690E1AD" w14:textId="77777777" w:rsidR="005E1FC4" w:rsidRPr="00773A95" w:rsidRDefault="005E1FC4" w:rsidP="00AD6B19">
            <w:pPr>
              <w:ind w:left="-105"/>
              <w:rPr>
                <w:rFonts w:ascii="Browallia New" w:hAnsi="Browallia New" w:cs="Browallia New"/>
                <w:b/>
                <w:bCs/>
                <w:sz w:val="26"/>
                <w:szCs w:val="26"/>
                <w:cs/>
              </w:rPr>
            </w:pPr>
          </w:p>
        </w:tc>
        <w:tc>
          <w:tcPr>
            <w:tcW w:w="806" w:type="pct"/>
            <w:tcBorders>
              <w:bottom w:val="single" w:sz="4" w:space="0" w:color="auto"/>
            </w:tcBorders>
          </w:tcPr>
          <w:p w14:paraId="6F2E8B2D" w14:textId="25DEE556" w:rsidR="005E1FC4" w:rsidRPr="00773A95" w:rsidRDefault="00CB0869" w:rsidP="00AD6B1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807" w:type="pct"/>
            <w:tcBorders>
              <w:bottom w:val="single" w:sz="4" w:space="0" w:color="auto"/>
            </w:tcBorders>
          </w:tcPr>
          <w:p w14:paraId="679E3BAD" w14:textId="662DDB0D" w:rsidR="005E1FC4" w:rsidRPr="00773A95" w:rsidRDefault="00CB0869" w:rsidP="00AD6B1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807" w:type="pct"/>
            <w:tcBorders>
              <w:bottom w:val="single" w:sz="4" w:space="0" w:color="auto"/>
            </w:tcBorders>
          </w:tcPr>
          <w:p w14:paraId="3C643F47" w14:textId="1FFE00FF" w:rsidR="005E1FC4" w:rsidRPr="00773A95" w:rsidRDefault="00CB0869" w:rsidP="00AD6B1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805" w:type="pct"/>
            <w:tcBorders>
              <w:bottom w:val="single" w:sz="4" w:space="0" w:color="auto"/>
            </w:tcBorders>
          </w:tcPr>
          <w:p w14:paraId="6CDC620E" w14:textId="345A76ED" w:rsidR="005E1FC4" w:rsidRPr="00773A95" w:rsidRDefault="00CB0869" w:rsidP="00AD6B1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r>
      <w:tr w:rsidR="005E1FC4" w:rsidRPr="00773A95" w14:paraId="67663123" w14:textId="77777777" w:rsidTr="00B53E22">
        <w:tc>
          <w:tcPr>
            <w:tcW w:w="1775" w:type="pct"/>
            <w:vAlign w:val="center"/>
          </w:tcPr>
          <w:p w14:paraId="744BE210" w14:textId="77777777" w:rsidR="005E1FC4" w:rsidRPr="00773A95" w:rsidRDefault="005E1FC4" w:rsidP="00AD6B19">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806" w:type="pct"/>
            <w:tcBorders>
              <w:top w:val="single" w:sz="4" w:space="0" w:color="auto"/>
            </w:tcBorders>
            <w:shd w:val="clear" w:color="auto" w:fill="FAFAFA"/>
            <w:vAlign w:val="center"/>
          </w:tcPr>
          <w:p w14:paraId="1E2C827D" w14:textId="77777777" w:rsidR="005E1FC4" w:rsidRPr="00773A95" w:rsidRDefault="005E1FC4" w:rsidP="00AD6B19">
            <w:pPr>
              <w:ind w:right="-72"/>
              <w:jc w:val="right"/>
              <w:rPr>
                <w:rFonts w:ascii="Browallia New" w:eastAsia="Courier New" w:hAnsi="Browallia New" w:cs="Browallia New"/>
                <w:sz w:val="26"/>
                <w:szCs w:val="26"/>
              </w:rPr>
            </w:pPr>
          </w:p>
        </w:tc>
        <w:tc>
          <w:tcPr>
            <w:tcW w:w="807" w:type="pct"/>
            <w:tcBorders>
              <w:top w:val="single" w:sz="4" w:space="0" w:color="auto"/>
            </w:tcBorders>
            <w:vAlign w:val="center"/>
          </w:tcPr>
          <w:p w14:paraId="2C96C6DC" w14:textId="77777777" w:rsidR="005E1FC4" w:rsidRPr="00773A95" w:rsidRDefault="005E1FC4" w:rsidP="00AD6B19">
            <w:pPr>
              <w:ind w:right="-72"/>
              <w:jc w:val="right"/>
              <w:rPr>
                <w:rFonts w:ascii="Browallia New" w:eastAsia="Courier New" w:hAnsi="Browallia New" w:cs="Browallia New"/>
                <w:sz w:val="26"/>
                <w:szCs w:val="26"/>
              </w:rPr>
            </w:pPr>
          </w:p>
        </w:tc>
        <w:tc>
          <w:tcPr>
            <w:tcW w:w="807" w:type="pct"/>
            <w:tcBorders>
              <w:top w:val="single" w:sz="4" w:space="0" w:color="auto"/>
            </w:tcBorders>
            <w:shd w:val="clear" w:color="auto" w:fill="FAFAFA"/>
            <w:vAlign w:val="center"/>
          </w:tcPr>
          <w:p w14:paraId="2F57AA68" w14:textId="77777777" w:rsidR="005E1FC4" w:rsidRPr="00773A95" w:rsidRDefault="005E1FC4" w:rsidP="00AD6B19">
            <w:pPr>
              <w:ind w:right="-72"/>
              <w:jc w:val="right"/>
              <w:rPr>
                <w:rFonts w:ascii="Browallia New" w:eastAsia="Courier New" w:hAnsi="Browallia New" w:cs="Browallia New"/>
                <w:sz w:val="26"/>
                <w:szCs w:val="26"/>
              </w:rPr>
            </w:pPr>
          </w:p>
        </w:tc>
        <w:tc>
          <w:tcPr>
            <w:tcW w:w="805" w:type="pct"/>
            <w:tcBorders>
              <w:top w:val="single" w:sz="4" w:space="0" w:color="auto"/>
            </w:tcBorders>
            <w:vAlign w:val="center"/>
          </w:tcPr>
          <w:p w14:paraId="5131325E" w14:textId="77777777" w:rsidR="005E1FC4" w:rsidRPr="00773A95" w:rsidRDefault="005E1FC4" w:rsidP="00AD6B19">
            <w:pPr>
              <w:ind w:right="-72"/>
              <w:jc w:val="right"/>
              <w:rPr>
                <w:rFonts w:ascii="Browallia New" w:eastAsia="Courier New" w:hAnsi="Browallia New" w:cs="Browallia New"/>
                <w:sz w:val="26"/>
                <w:szCs w:val="26"/>
              </w:rPr>
            </w:pPr>
          </w:p>
        </w:tc>
      </w:tr>
      <w:tr w:rsidR="00887492" w:rsidRPr="00773A95" w14:paraId="0A8846E2" w14:textId="77777777" w:rsidTr="009C74A1">
        <w:tc>
          <w:tcPr>
            <w:tcW w:w="1775" w:type="pct"/>
            <w:vAlign w:val="center"/>
          </w:tcPr>
          <w:p w14:paraId="44664842" w14:textId="43E47764" w:rsidR="00887492" w:rsidRPr="00773A95" w:rsidRDefault="00887492" w:rsidP="00887492">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r w:rsidRPr="00773A95">
              <w:rPr>
                <w:rFonts w:ascii="Browallia New" w:eastAsia="Arial Unicode MS" w:hAnsi="Browallia New" w:cs="Browallia New"/>
                <w:sz w:val="26"/>
                <w:szCs w:val="26"/>
                <w:cs/>
                <w:lang w:val="en-US"/>
              </w:rPr>
              <w:t>ลูกหนี้การค้า</w:t>
            </w:r>
          </w:p>
        </w:tc>
        <w:tc>
          <w:tcPr>
            <w:tcW w:w="806" w:type="pct"/>
            <w:shd w:val="clear" w:color="auto" w:fill="FAFAFA"/>
            <w:vAlign w:val="center"/>
          </w:tcPr>
          <w:p w14:paraId="22EEF015" w14:textId="77777777" w:rsidR="00887492" w:rsidRPr="00773A95" w:rsidRDefault="00887492" w:rsidP="00887492">
            <w:pPr>
              <w:ind w:right="-72"/>
              <w:jc w:val="right"/>
              <w:rPr>
                <w:rFonts w:ascii="Browallia New" w:eastAsia="Courier New" w:hAnsi="Browallia New" w:cs="Browallia New"/>
                <w:sz w:val="26"/>
                <w:szCs w:val="26"/>
              </w:rPr>
            </w:pPr>
          </w:p>
        </w:tc>
        <w:tc>
          <w:tcPr>
            <w:tcW w:w="807" w:type="pct"/>
            <w:vAlign w:val="center"/>
          </w:tcPr>
          <w:p w14:paraId="437D22E1" w14:textId="77777777" w:rsidR="00887492" w:rsidRPr="00773A95" w:rsidRDefault="00887492" w:rsidP="00887492">
            <w:pPr>
              <w:ind w:right="-72"/>
              <w:jc w:val="right"/>
              <w:rPr>
                <w:rFonts w:ascii="Browallia New" w:eastAsia="Courier New" w:hAnsi="Browallia New" w:cs="Browallia New"/>
                <w:sz w:val="26"/>
                <w:szCs w:val="26"/>
              </w:rPr>
            </w:pPr>
          </w:p>
        </w:tc>
        <w:tc>
          <w:tcPr>
            <w:tcW w:w="807" w:type="pct"/>
            <w:shd w:val="clear" w:color="auto" w:fill="FAFAFA"/>
            <w:vAlign w:val="center"/>
          </w:tcPr>
          <w:p w14:paraId="32AFF5FE" w14:textId="77777777" w:rsidR="00887492" w:rsidRPr="00773A95" w:rsidRDefault="00887492" w:rsidP="00887492">
            <w:pPr>
              <w:ind w:right="-72"/>
              <w:jc w:val="right"/>
              <w:rPr>
                <w:rFonts w:ascii="Browallia New" w:eastAsia="Courier New" w:hAnsi="Browallia New" w:cs="Browallia New"/>
                <w:sz w:val="26"/>
                <w:szCs w:val="26"/>
              </w:rPr>
            </w:pPr>
          </w:p>
        </w:tc>
        <w:tc>
          <w:tcPr>
            <w:tcW w:w="805" w:type="pct"/>
            <w:vAlign w:val="center"/>
          </w:tcPr>
          <w:p w14:paraId="237CEC77" w14:textId="77777777" w:rsidR="00887492" w:rsidRPr="00773A95" w:rsidRDefault="00887492" w:rsidP="00887492">
            <w:pPr>
              <w:ind w:right="-72"/>
              <w:jc w:val="right"/>
              <w:rPr>
                <w:rFonts w:ascii="Browallia New" w:eastAsia="Courier New" w:hAnsi="Browallia New" w:cs="Browallia New"/>
                <w:sz w:val="26"/>
                <w:szCs w:val="26"/>
              </w:rPr>
            </w:pPr>
          </w:p>
        </w:tc>
      </w:tr>
      <w:tr w:rsidR="007C1034" w:rsidRPr="00773A95" w14:paraId="0EF992EC" w14:textId="77777777" w:rsidTr="009C74A1">
        <w:tc>
          <w:tcPr>
            <w:tcW w:w="1775" w:type="pct"/>
            <w:vAlign w:val="center"/>
          </w:tcPr>
          <w:p w14:paraId="64E05226" w14:textId="2EC50E52" w:rsidR="007C1034" w:rsidRPr="00773A95" w:rsidRDefault="007C1034" w:rsidP="007C1034">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r w:rsidRPr="00773A95">
              <w:rPr>
                <w:rFonts w:ascii="Browallia New" w:eastAsia="Arial Unicode MS" w:hAnsi="Browallia New" w:cs="Browallia New"/>
                <w:sz w:val="26"/>
                <w:szCs w:val="26"/>
                <w:cs/>
              </w:rPr>
              <w:t xml:space="preserve">   - บริษัทร่วม</w:t>
            </w:r>
          </w:p>
        </w:tc>
        <w:tc>
          <w:tcPr>
            <w:tcW w:w="806" w:type="pct"/>
            <w:tcBorders>
              <w:bottom w:val="single" w:sz="4" w:space="0" w:color="auto"/>
            </w:tcBorders>
            <w:shd w:val="clear" w:color="auto" w:fill="FAFAFA"/>
            <w:vAlign w:val="center"/>
          </w:tcPr>
          <w:p w14:paraId="0CBC763E" w14:textId="5B1DE238"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5</w:t>
            </w:r>
            <w:r w:rsidR="005709BA"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526</w:t>
            </w:r>
            <w:r w:rsidR="005709BA"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221</w:t>
            </w:r>
          </w:p>
        </w:tc>
        <w:tc>
          <w:tcPr>
            <w:tcW w:w="807" w:type="pct"/>
            <w:tcBorders>
              <w:bottom w:val="single" w:sz="4" w:space="0" w:color="auto"/>
            </w:tcBorders>
            <w:vAlign w:val="center"/>
          </w:tcPr>
          <w:p w14:paraId="3510D45C" w14:textId="0CF4CB09"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3</w:t>
            </w:r>
            <w:r w:rsidR="007C1034"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451</w:t>
            </w:r>
            <w:r w:rsidR="007C1034"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941</w:t>
            </w:r>
          </w:p>
        </w:tc>
        <w:tc>
          <w:tcPr>
            <w:tcW w:w="807" w:type="pct"/>
            <w:tcBorders>
              <w:bottom w:val="single" w:sz="4" w:space="0" w:color="auto"/>
            </w:tcBorders>
            <w:shd w:val="clear" w:color="auto" w:fill="FAFAFA"/>
            <w:vAlign w:val="center"/>
          </w:tcPr>
          <w:p w14:paraId="61AF8ADD" w14:textId="0DA75707" w:rsidR="007C1034" w:rsidRPr="00773A95" w:rsidRDefault="00EB5388" w:rsidP="007C1034">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c>
          <w:tcPr>
            <w:tcW w:w="805" w:type="pct"/>
            <w:tcBorders>
              <w:bottom w:val="single" w:sz="4" w:space="0" w:color="auto"/>
            </w:tcBorders>
            <w:vAlign w:val="center"/>
          </w:tcPr>
          <w:p w14:paraId="266F1807" w14:textId="63073BE1" w:rsidR="007C1034" w:rsidRPr="00773A95" w:rsidRDefault="007C1034" w:rsidP="007C1034">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r>
      <w:tr w:rsidR="007C1034" w:rsidRPr="00773A95" w14:paraId="023D2BC3" w14:textId="77777777" w:rsidTr="009C74A1">
        <w:tc>
          <w:tcPr>
            <w:tcW w:w="1775" w:type="pct"/>
            <w:vAlign w:val="center"/>
          </w:tcPr>
          <w:p w14:paraId="17B32F0B" w14:textId="77777777" w:rsidR="007C1034" w:rsidRPr="00773A95" w:rsidRDefault="007C1034" w:rsidP="007C1034">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806" w:type="pct"/>
            <w:tcBorders>
              <w:top w:val="single" w:sz="4" w:space="0" w:color="auto"/>
            </w:tcBorders>
            <w:shd w:val="clear" w:color="auto" w:fill="FAFAFA"/>
            <w:vAlign w:val="center"/>
          </w:tcPr>
          <w:p w14:paraId="50207BC2" w14:textId="77777777" w:rsidR="007C1034" w:rsidRPr="00773A95" w:rsidRDefault="007C1034" w:rsidP="007C1034">
            <w:pPr>
              <w:ind w:right="-72"/>
              <w:jc w:val="right"/>
              <w:rPr>
                <w:rFonts w:ascii="Browallia New" w:eastAsia="Courier New" w:hAnsi="Browallia New" w:cs="Browallia New"/>
                <w:sz w:val="26"/>
                <w:szCs w:val="26"/>
              </w:rPr>
            </w:pPr>
          </w:p>
        </w:tc>
        <w:tc>
          <w:tcPr>
            <w:tcW w:w="807" w:type="pct"/>
            <w:tcBorders>
              <w:top w:val="single" w:sz="4" w:space="0" w:color="auto"/>
            </w:tcBorders>
            <w:vAlign w:val="center"/>
          </w:tcPr>
          <w:p w14:paraId="09389540" w14:textId="77777777" w:rsidR="007C1034" w:rsidRPr="00773A95" w:rsidRDefault="007C1034" w:rsidP="007C1034">
            <w:pPr>
              <w:ind w:right="-72"/>
              <w:jc w:val="right"/>
              <w:rPr>
                <w:rFonts w:ascii="Browallia New" w:eastAsia="Courier New" w:hAnsi="Browallia New" w:cs="Browallia New"/>
                <w:sz w:val="26"/>
                <w:szCs w:val="26"/>
              </w:rPr>
            </w:pPr>
          </w:p>
        </w:tc>
        <w:tc>
          <w:tcPr>
            <w:tcW w:w="807" w:type="pct"/>
            <w:tcBorders>
              <w:top w:val="single" w:sz="4" w:space="0" w:color="auto"/>
            </w:tcBorders>
            <w:shd w:val="clear" w:color="auto" w:fill="FAFAFA"/>
            <w:vAlign w:val="center"/>
          </w:tcPr>
          <w:p w14:paraId="5AC26E92" w14:textId="77777777" w:rsidR="007C1034" w:rsidRPr="00773A95" w:rsidRDefault="007C1034" w:rsidP="007C1034">
            <w:pPr>
              <w:ind w:right="-72"/>
              <w:jc w:val="right"/>
              <w:rPr>
                <w:rFonts w:ascii="Browallia New" w:eastAsia="Courier New" w:hAnsi="Browallia New" w:cs="Browallia New"/>
                <w:sz w:val="26"/>
                <w:szCs w:val="26"/>
              </w:rPr>
            </w:pPr>
          </w:p>
        </w:tc>
        <w:tc>
          <w:tcPr>
            <w:tcW w:w="805" w:type="pct"/>
            <w:tcBorders>
              <w:top w:val="single" w:sz="4" w:space="0" w:color="auto"/>
            </w:tcBorders>
            <w:vAlign w:val="center"/>
          </w:tcPr>
          <w:p w14:paraId="7018CB53" w14:textId="77777777" w:rsidR="007C1034" w:rsidRPr="00773A95" w:rsidRDefault="007C1034" w:rsidP="007C1034">
            <w:pPr>
              <w:ind w:right="-72"/>
              <w:jc w:val="right"/>
              <w:rPr>
                <w:rFonts w:ascii="Browallia New" w:eastAsia="Courier New" w:hAnsi="Browallia New" w:cs="Browallia New"/>
                <w:sz w:val="26"/>
                <w:szCs w:val="26"/>
              </w:rPr>
            </w:pPr>
          </w:p>
        </w:tc>
      </w:tr>
      <w:tr w:rsidR="007C1034" w:rsidRPr="00773A95" w14:paraId="666611AE" w14:textId="77777777" w:rsidTr="00B53E22">
        <w:tc>
          <w:tcPr>
            <w:tcW w:w="1775" w:type="pct"/>
          </w:tcPr>
          <w:p w14:paraId="5678089F" w14:textId="77777777"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 xml:space="preserve">ลูกหนี้อื่น </w:t>
            </w:r>
            <w:r w:rsidRPr="00773A95">
              <w:rPr>
                <w:rFonts w:ascii="Browallia New" w:hAnsi="Browallia New" w:cs="Browallia New"/>
                <w:sz w:val="26"/>
                <w:szCs w:val="26"/>
              </w:rPr>
              <w:t>(</w:t>
            </w:r>
            <w:r w:rsidRPr="00773A95">
              <w:rPr>
                <w:rFonts w:ascii="Browallia New" w:hAnsi="Browallia New" w:cs="Browallia New"/>
                <w:sz w:val="26"/>
                <w:szCs w:val="26"/>
                <w:cs/>
              </w:rPr>
              <w:t>รวมดอกเบี้ยค้างรับ</w:t>
            </w:r>
          </w:p>
        </w:tc>
        <w:tc>
          <w:tcPr>
            <w:tcW w:w="806" w:type="pct"/>
            <w:shd w:val="clear" w:color="auto" w:fill="FAFAFA"/>
          </w:tcPr>
          <w:p w14:paraId="55EF8DBB" w14:textId="77777777" w:rsidR="007C1034" w:rsidRPr="00773A95" w:rsidRDefault="007C1034" w:rsidP="007C1034">
            <w:pPr>
              <w:ind w:right="-72"/>
              <w:jc w:val="right"/>
              <w:rPr>
                <w:rFonts w:ascii="Browallia New" w:hAnsi="Browallia New" w:cs="Browallia New"/>
                <w:sz w:val="26"/>
                <w:szCs w:val="26"/>
              </w:rPr>
            </w:pPr>
          </w:p>
        </w:tc>
        <w:tc>
          <w:tcPr>
            <w:tcW w:w="807" w:type="pct"/>
          </w:tcPr>
          <w:p w14:paraId="621D3432" w14:textId="77777777" w:rsidR="007C1034" w:rsidRPr="00773A95" w:rsidRDefault="007C1034" w:rsidP="007C1034">
            <w:pPr>
              <w:ind w:right="-72"/>
              <w:jc w:val="right"/>
              <w:rPr>
                <w:rFonts w:ascii="Browallia New" w:hAnsi="Browallia New" w:cs="Browallia New"/>
                <w:sz w:val="26"/>
                <w:szCs w:val="26"/>
              </w:rPr>
            </w:pPr>
          </w:p>
        </w:tc>
        <w:tc>
          <w:tcPr>
            <w:tcW w:w="807" w:type="pct"/>
            <w:shd w:val="clear" w:color="auto" w:fill="FAFAFA"/>
          </w:tcPr>
          <w:p w14:paraId="15684645" w14:textId="77777777" w:rsidR="007C1034" w:rsidRPr="00773A95" w:rsidRDefault="007C1034" w:rsidP="007C1034">
            <w:pPr>
              <w:ind w:right="-72"/>
              <w:jc w:val="right"/>
              <w:rPr>
                <w:rFonts w:ascii="Browallia New" w:hAnsi="Browallia New" w:cs="Browallia New"/>
                <w:sz w:val="26"/>
                <w:szCs w:val="26"/>
              </w:rPr>
            </w:pPr>
          </w:p>
        </w:tc>
        <w:tc>
          <w:tcPr>
            <w:tcW w:w="805" w:type="pct"/>
          </w:tcPr>
          <w:p w14:paraId="5C5C9251" w14:textId="77777777" w:rsidR="007C1034" w:rsidRPr="00773A95" w:rsidRDefault="007C1034" w:rsidP="007C1034">
            <w:pPr>
              <w:ind w:right="-72"/>
              <w:jc w:val="right"/>
              <w:rPr>
                <w:rFonts w:ascii="Browallia New" w:hAnsi="Browallia New" w:cs="Browallia New"/>
                <w:sz w:val="26"/>
                <w:szCs w:val="26"/>
              </w:rPr>
            </w:pPr>
          </w:p>
        </w:tc>
      </w:tr>
      <w:tr w:rsidR="007C1034" w:rsidRPr="00773A95" w14:paraId="5C496A5B" w14:textId="77777777" w:rsidTr="00B53E22">
        <w:tc>
          <w:tcPr>
            <w:tcW w:w="1775" w:type="pct"/>
          </w:tcPr>
          <w:p w14:paraId="74C11B65" w14:textId="1FE25AB4"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 xml:space="preserve">   (หมายเหตุฯ ข้อ </w:t>
            </w:r>
            <w:r w:rsidR="00435D73" w:rsidRPr="00435D73">
              <w:rPr>
                <w:rFonts w:ascii="Browallia New" w:hAnsi="Browallia New" w:cs="Browallia New"/>
                <w:sz w:val="26"/>
                <w:szCs w:val="26"/>
              </w:rPr>
              <w:t>43</w:t>
            </w:r>
            <w:r w:rsidRPr="00773A95">
              <w:rPr>
                <w:rFonts w:ascii="Browallia New" w:hAnsi="Browallia New" w:cs="Browallia New"/>
                <w:sz w:val="26"/>
                <w:szCs w:val="26"/>
              </w:rPr>
              <w:t>.</w:t>
            </w:r>
            <w:r w:rsidR="00435D73" w:rsidRPr="00435D73">
              <w:rPr>
                <w:rFonts w:ascii="Browallia New" w:hAnsi="Browallia New" w:cs="Browallia New"/>
                <w:sz w:val="26"/>
                <w:szCs w:val="26"/>
              </w:rPr>
              <w:t>5</w:t>
            </w:r>
            <w:r w:rsidR="00B96386" w:rsidRPr="00773A95">
              <w:rPr>
                <w:rFonts w:ascii="Browallia New" w:hAnsi="Browallia New" w:cs="Browallia New"/>
                <w:sz w:val="26"/>
                <w:szCs w:val="26"/>
              </w:rPr>
              <w:t>)</w:t>
            </w:r>
            <w:r w:rsidRPr="00773A95">
              <w:rPr>
                <w:rFonts w:ascii="Browallia New" w:hAnsi="Browallia New" w:cs="Browallia New"/>
                <w:sz w:val="26"/>
                <w:szCs w:val="26"/>
                <w:cs/>
              </w:rPr>
              <w:t>)</w:t>
            </w:r>
          </w:p>
        </w:tc>
        <w:tc>
          <w:tcPr>
            <w:tcW w:w="806" w:type="pct"/>
            <w:shd w:val="clear" w:color="auto" w:fill="FAFAFA"/>
          </w:tcPr>
          <w:p w14:paraId="2F44F411" w14:textId="77777777" w:rsidR="007C1034" w:rsidRPr="00773A95" w:rsidRDefault="007C1034" w:rsidP="007C1034">
            <w:pPr>
              <w:ind w:right="-72"/>
              <w:jc w:val="right"/>
              <w:rPr>
                <w:rFonts w:ascii="Browallia New" w:hAnsi="Browallia New" w:cs="Browallia New"/>
                <w:sz w:val="26"/>
                <w:szCs w:val="26"/>
              </w:rPr>
            </w:pPr>
          </w:p>
        </w:tc>
        <w:tc>
          <w:tcPr>
            <w:tcW w:w="807" w:type="pct"/>
          </w:tcPr>
          <w:p w14:paraId="03540C1E" w14:textId="77777777" w:rsidR="007C1034" w:rsidRPr="00773A95" w:rsidRDefault="007C1034" w:rsidP="007C1034">
            <w:pPr>
              <w:ind w:right="-72"/>
              <w:jc w:val="right"/>
              <w:rPr>
                <w:rFonts w:ascii="Browallia New" w:hAnsi="Browallia New" w:cs="Browallia New"/>
                <w:sz w:val="26"/>
                <w:szCs w:val="26"/>
              </w:rPr>
            </w:pPr>
          </w:p>
        </w:tc>
        <w:tc>
          <w:tcPr>
            <w:tcW w:w="807" w:type="pct"/>
            <w:shd w:val="clear" w:color="auto" w:fill="FAFAFA"/>
          </w:tcPr>
          <w:p w14:paraId="4A618981" w14:textId="77777777" w:rsidR="007C1034" w:rsidRPr="00773A95" w:rsidRDefault="007C1034" w:rsidP="007C1034">
            <w:pPr>
              <w:ind w:right="-72"/>
              <w:jc w:val="right"/>
              <w:rPr>
                <w:rFonts w:ascii="Browallia New" w:hAnsi="Browallia New" w:cs="Browallia New"/>
                <w:sz w:val="26"/>
                <w:szCs w:val="26"/>
              </w:rPr>
            </w:pPr>
          </w:p>
        </w:tc>
        <w:tc>
          <w:tcPr>
            <w:tcW w:w="805" w:type="pct"/>
          </w:tcPr>
          <w:p w14:paraId="1AE4F2F5" w14:textId="77777777" w:rsidR="007C1034" w:rsidRPr="00773A95" w:rsidRDefault="007C1034" w:rsidP="007C1034">
            <w:pPr>
              <w:ind w:right="-72"/>
              <w:jc w:val="right"/>
              <w:rPr>
                <w:rFonts w:ascii="Browallia New" w:hAnsi="Browallia New" w:cs="Browallia New"/>
                <w:sz w:val="26"/>
                <w:szCs w:val="26"/>
              </w:rPr>
            </w:pPr>
          </w:p>
        </w:tc>
      </w:tr>
      <w:tr w:rsidR="007C1034" w:rsidRPr="00773A95" w14:paraId="0F32655D" w14:textId="77777777">
        <w:tc>
          <w:tcPr>
            <w:tcW w:w="1775" w:type="pct"/>
          </w:tcPr>
          <w:p w14:paraId="07821E99" w14:textId="634AD83C" w:rsidR="007C1034" w:rsidRPr="00773A95" w:rsidRDefault="007C1034" w:rsidP="007C1034">
            <w:pPr>
              <w:ind w:left="-105"/>
              <w:jc w:val="thaiDistribute"/>
              <w:rPr>
                <w:rFonts w:ascii="Browallia New" w:hAnsi="Browallia New" w:cs="Browallia New"/>
                <w:sz w:val="26"/>
                <w:szCs w:val="26"/>
              </w:rPr>
            </w:pPr>
            <w:r w:rsidRPr="00773A95">
              <w:rPr>
                <w:rFonts w:ascii="Browallia New" w:hAnsi="Browallia New" w:cs="Browallia New"/>
                <w:sz w:val="26"/>
                <w:szCs w:val="26"/>
                <w:cs/>
              </w:rPr>
              <w:t xml:space="preserve">   - บริษัทย่อย</w:t>
            </w:r>
          </w:p>
        </w:tc>
        <w:tc>
          <w:tcPr>
            <w:tcW w:w="806" w:type="pct"/>
            <w:shd w:val="clear" w:color="auto" w:fill="FAFAFA"/>
          </w:tcPr>
          <w:p w14:paraId="25DC7886" w14:textId="67C2692E" w:rsidR="007C1034" w:rsidRPr="00773A95" w:rsidRDefault="00EB5388" w:rsidP="007C1034">
            <w:pPr>
              <w:ind w:right="-72"/>
              <w:jc w:val="right"/>
              <w:rPr>
                <w:rFonts w:ascii="Browallia New" w:hAnsi="Browallia New" w:cs="Browallia New"/>
                <w:sz w:val="26"/>
                <w:szCs w:val="26"/>
                <w:cs/>
              </w:rPr>
            </w:pPr>
            <w:r w:rsidRPr="00773A95">
              <w:rPr>
                <w:rFonts w:ascii="Browallia New" w:hAnsi="Browallia New" w:cs="Browallia New"/>
                <w:sz w:val="26"/>
                <w:szCs w:val="26"/>
              </w:rPr>
              <w:t>-</w:t>
            </w:r>
          </w:p>
        </w:tc>
        <w:tc>
          <w:tcPr>
            <w:tcW w:w="807" w:type="pct"/>
          </w:tcPr>
          <w:p w14:paraId="16087537" w14:textId="2791188E" w:rsidR="007C1034" w:rsidRPr="00773A95" w:rsidRDefault="007C1034" w:rsidP="007C1034">
            <w:pPr>
              <w:ind w:right="-72"/>
              <w:jc w:val="right"/>
              <w:rPr>
                <w:rFonts w:ascii="Browallia New" w:hAnsi="Browallia New" w:cs="Browallia New"/>
                <w:sz w:val="26"/>
                <w:szCs w:val="26"/>
                <w:cs/>
              </w:rPr>
            </w:pPr>
            <w:r w:rsidRPr="00773A95">
              <w:rPr>
                <w:rFonts w:ascii="Browallia New" w:hAnsi="Browallia New" w:cs="Browallia New"/>
                <w:sz w:val="26"/>
                <w:szCs w:val="26"/>
              </w:rPr>
              <w:t>-</w:t>
            </w:r>
          </w:p>
        </w:tc>
        <w:tc>
          <w:tcPr>
            <w:tcW w:w="807" w:type="pct"/>
            <w:shd w:val="clear" w:color="auto" w:fill="FAFAFA"/>
          </w:tcPr>
          <w:p w14:paraId="5D856BDC" w14:textId="6FF53A49"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3</w:t>
            </w:r>
            <w:r w:rsidR="00A51FAC" w:rsidRPr="00773A95">
              <w:rPr>
                <w:rFonts w:ascii="Browallia New" w:hAnsi="Browallia New" w:cs="Browallia New"/>
                <w:sz w:val="26"/>
                <w:szCs w:val="26"/>
              </w:rPr>
              <w:t>,</w:t>
            </w:r>
            <w:r w:rsidRPr="00435D73">
              <w:rPr>
                <w:rFonts w:ascii="Browallia New" w:hAnsi="Browallia New" w:cs="Browallia New"/>
                <w:sz w:val="26"/>
                <w:szCs w:val="26"/>
              </w:rPr>
              <w:t>364</w:t>
            </w:r>
            <w:r w:rsidR="00A51FAC" w:rsidRPr="00773A95">
              <w:rPr>
                <w:rFonts w:ascii="Browallia New" w:hAnsi="Browallia New" w:cs="Browallia New"/>
                <w:sz w:val="26"/>
                <w:szCs w:val="26"/>
              </w:rPr>
              <w:t>,</w:t>
            </w:r>
            <w:r w:rsidRPr="00435D73">
              <w:rPr>
                <w:rFonts w:ascii="Browallia New" w:hAnsi="Browallia New" w:cs="Browallia New"/>
                <w:sz w:val="26"/>
                <w:szCs w:val="26"/>
              </w:rPr>
              <w:t>624</w:t>
            </w:r>
          </w:p>
        </w:tc>
        <w:tc>
          <w:tcPr>
            <w:tcW w:w="805" w:type="pct"/>
            <w:tcBorders>
              <w:top w:val="nil"/>
              <w:left w:val="nil"/>
              <w:right w:val="nil"/>
            </w:tcBorders>
            <w:shd w:val="clear" w:color="auto" w:fill="auto"/>
          </w:tcPr>
          <w:p w14:paraId="6287CF8E" w14:textId="2D136CBF"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color w:val="000000"/>
                <w:sz w:val="26"/>
                <w:szCs w:val="26"/>
              </w:rPr>
              <w:t>969</w:t>
            </w:r>
            <w:r w:rsidR="004F2410"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543</w:t>
            </w:r>
          </w:p>
        </w:tc>
      </w:tr>
      <w:tr w:rsidR="007C1034" w:rsidRPr="00773A95" w14:paraId="5A7862C3" w14:textId="77777777">
        <w:tc>
          <w:tcPr>
            <w:tcW w:w="1775" w:type="pct"/>
          </w:tcPr>
          <w:p w14:paraId="734BEBCA" w14:textId="6B12C6DD" w:rsidR="007C1034" w:rsidRPr="00773A95" w:rsidRDefault="007C1034" w:rsidP="007C1034">
            <w:pPr>
              <w:ind w:left="-105"/>
              <w:jc w:val="thaiDistribute"/>
              <w:rPr>
                <w:rFonts w:ascii="Browallia New" w:hAnsi="Browallia New" w:cs="Browallia New"/>
                <w:sz w:val="26"/>
                <w:szCs w:val="26"/>
                <w:cs/>
              </w:rPr>
            </w:pPr>
            <w:r w:rsidRPr="00773A95">
              <w:rPr>
                <w:rFonts w:ascii="Browallia New" w:eastAsia="Arial Unicode MS" w:hAnsi="Browallia New" w:cs="Browallia New"/>
                <w:sz w:val="26"/>
                <w:szCs w:val="26"/>
                <w:cs/>
              </w:rPr>
              <w:t xml:space="preserve">   - บริษัทร่วม</w:t>
            </w:r>
          </w:p>
        </w:tc>
        <w:tc>
          <w:tcPr>
            <w:tcW w:w="806" w:type="pct"/>
            <w:tcBorders>
              <w:bottom w:val="single" w:sz="4" w:space="0" w:color="auto"/>
            </w:tcBorders>
            <w:shd w:val="clear" w:color="auto" w:fill="FAFAFA"/>
          </w:tcPr>
          <w:p w14:paraId="42A1A9E8" w14:textId="21618389" w:rsidR="007C1034" w:rsidRPr="00773A95" w:rsidRDefault="00435D73" w:rsidP="007C1034">
            <w:pPr>
              <w:ind w:right="-72"/>
              <w:jc w:val="right"/>
              <w:rPr>
                <w:rFonts w:ascii="Browallia New" w:hAnsi="Browallia New" w:cs="Browallia New"/>
                <w:sz w:val="26"/>
                <w:szCs w:val="26"/>
                <w:cs/>
              </w:rPr>
            </w:pPr>
            <w:r w:rsidRPr="00435D73">
              <w:rPr>
                <w:rFonts w:ascii="Browallia New" w:hAnsi="Browallia New" w:cs="Browallia New"/>
                <w:sz w:val="26"/>
                <w:szCs w:val="26"/>
              </w:rPr>
              <w:t>47</w:t>
            </w:r>
            <w:r w:rsidR="00F50460" w:rsidRPr="00773A95">
              <w:rPr>
                <w:rFonts w:ascii="Browallia New" w:hAnsi="Browallia New" w:cs="Browallia New"/>
                <w:sz w:val="26"/>
                <w:szCs w:val="26"/>
              </w:rPr>
              <w:t>,</w:t>
            </w:r>
            <w:r w:rsidRPr="00435D73">
              <w:rPr>
                <w:rFonts w:ascii="Browallia New" w:hAnsi="Browallia New" w:cs="Browallia New"/>
                <w:sz w:val="26"/>
                <w:szCs w:val="26"/>
              </w:rPr>
              <w:t>302</w:t>
            </w:r>
          </w:p>
        </w:tc>
        <w:tc>
          <w:tcPr>
            <w:tcW w:w="807" w:type="pct"/>
            <w:tcBorders>
              <w:bottom w:val="single" w:sz="4" w:space="0" w:color="auto"/>
            </w:tcBorders>
          </w:tcPr>
          <w:p w14:paraId="4EFFF722" w14:textId="6F4F0CCB"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84</w:t>
            </w:r>
            <w:r w:rsidR="007C1034" w:rsidRPr="00773A95">
              <w:rPr>
                <w:rFonts w:ascii="Browallia New" w:hAnsi="Browallia New" w:cs="Browallia New"/>
                <w:sz w:val="26"/>
                <w:szCs w:val="26"/>
              </w:rPr>
              <w:t>,</w:t>
            </w:r>
            <w:r w:rsidRPr="00435D73">
              <w:rPr>
                <w:rFonts w:ascii="Browallia New" w:hAnsi="Browallia New" w:cs="Browallia New"/>
                <w:sz w:val="26"/>
                <w:szCs w:val="26"/>
              </w:rPr>
              <w:t>593</w:t>
            </w:r>
          </w:p>
        </w:tc>
        <w:tc>
          <w:tcPr>
            <w:tcW w:w="807" w:type="pct"/>
            <w:tcBorders>
              <w:bottom w:val="single" w:sz="4" w:space="0" w:color="auto"/>
            </w:tcBorders>
            <w:shd w:val="clear" w:color="auto" w:fill="FAFAFA"/>
          </w:tcPr>
          <w:p w14:paraId="4CB8A2A0" w14:textId="2849E80C" w:rsidR="007C1034" w:rsidRPr="00773A95" w:rsidRDefault="00EB5388" w:rsidP="007C1034">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805" w:type="pct"/>
            <w:tcBorders>
              <w:top w:val="nil"/>
              <w:left w:val="nil"/>
              <w:bottom w:val="single" w:sz="4" w:space="0" w:color="auto"/>
              <w:right w:val="nil"/>
            </w:tcBorders>
            <w:shd w:val="clear" w:color="auto" w:fill="auto"/>
          </w:tcPr>
          <w:p w14:paraId="6243B4B5" w14:textId="17E176FC" w:rsidR="007C1034" w:rsidRPr="00773A95" w:rsidRDefault="007C1034" w:rsidP="007C1034">
            <w:pPr>
              <w:ind w:right="-72"/>
              <w:jc w:val="right"/>
              <w:rPr>
                <w:rFonts w:ascii="Browallia New" w:hAnsi="Browallia New" w:cs="Browallia New"/>
                <w:color w:val="000000"/>
                <w:sz w:val="26"/>
                <w:szCs w:val="26"/>
              </w:rPr>
            </w:pPr>
            <w:r w:rsidRPr="00773A95">
              <w:rPr>
                <w:rFonts w:ascii="Browallia New" w:hAnsi="Browallia New" w:cs="Browallia New"/>
                <w:sz w:val="26"/>
                <w:szCs w:val="26"/>
              </w:rPr>
              <w:t>-</w:t>
            </w:r>
          </w:p>
        </w:tc>
      </w:tr>
      <w:tr w:rsidR="007C1034" w:rsidRPr="00773A95" w14:paraId="4325489C" w14:textId="77777777">
        <w:tc>
          <w:tcPr>
            <w:tcW w:w="1775" w:type="pct"/>
          </w:tcPr>
          <w:p w14:paraId="42833B4E" w14:textId="77777777" w:rsidR="007C1034" w:rsidRPr="00773A95" w:rsidRDefault="007C1034" w:rsidP="007C1034">
            <w:pPr>
              <w:ind w:left="-105"/>
              <w:jc w:val="thaiDistribute"/>
              <w:rPr>
                <w:rFonts w:ascii="Browallia New" w:hAnsi="Browallia New" w:cs="Browallia New"/>
                <w:sz w:val="26"/>
                <w:szCs w:val="26"/>
                <w:cs/>
              </w:rPr>
            </w:pPr>
          </w:p>
        </w:tc>
        <w:tc>
          <w:tcPr>
            <w:tcW w:w="806" w:type="pct"/>
            <w:tcBorders>
              <w:top w:val="single" w:sz="4" w:space="0" w:color="auto"/>
            </w:tcBorders>
            <w:shd w:val="clear" w:color="auto" w:fill="FAFAFA"/>
          </w:tcPr>
          <w:p w14:paraId="3F86EDA3" w14:textId="77777777" w:rsidR="007C1034" w:rsidRPr="00773A95" w:rsidRDefault="007C1034" w:rsidP="007C1034">
            <w:pPr>
              <w:ind w:right="-72"/>
              <w:jc w:val="right"/>
              <w:rPr>
                <w:rFonts w:ascii="Browallia New" w:hAnsi="Browallia New" w:cs="Browallia New"/>
                <w:sz w:val="26"/>
                <w:szCs w:val="26"/>
                <w:cs/>
              </w:rPr>
            </w:pPr>
          </w:p>
        </w:tc>
        <w:tc>
          <w:tcPr>
            <w:tcW w:w="807" w:type="pct"/>
            <w:tcBorders>
              <w:top w:val="single" w:sz="4" w:space="0" w:color="auto"/>
            </w:tcBorders>
          </w:tcPr>
          <w:p w14:paraId="365758F0" w14:textId="77777777" w:rsidR="007C1034" w:rsidRPr="00773A95" w:rsidRDefault="007C1034" w:rsidP="007C1034">
            <w:pPr>
              <w:ind w:right="-72"/>
              <w:jc w:val="right"/>
              <w:rPr>
                <w:rFonts w:ascii="Browallia New" w:hAnsi="Browallia New" w:cs="Browallia New"/>
                <w:sz w:val="26"/>
                <w:szCs w:val="26"/>
              </w:rPr>
            </w:pPr>
          </w:p>
        </w:tc>
        <w:tc>
          <w:tcPr>
            <w:tcW w:w="807" w:type="pct"/>
            <w:tcBorders>
              <w:top w:val="single" w:sz="4" w:space="0" w:color="auto"/>
            </w:tcBorders>
            <w:shd w:val="clear" w:color="auto" w:fill="FAFAFA"/>
          </w:tcPr>
          <w:p w14:paraId="4FFBB70B" w14:textId="77777777" w:rsidR="007C1034" w:rsidRPr="00773A95" w:rsidRDefault="007C1034" w:rsidP="007C1034">
            <w:pPr>
              <w:ind w:right="-72"/>
              <w:jc w:val="right"/>
              <w:rPr>
                <w:rFonts w:ascii="Browallia New" w:hAnsi="Browallia New" w:cs="Browallia New"/>
                <w:sz w:val="26"/>
                <w:szCs w:val="26"/>
              </w:rPr>
            </w:pPr>
          </w:p>
        </w:tc>
        <w:tc>
          <w:tcPr>
            <w:tcW w:w="805" w:type="pct"/>
            <w:tcBorders>
              <w:top w:val="single" w:sz="4" w:space="0" w:color="auto"/>
              <w:left w:val="nil"/>
              <w:right w:val="nil"/>
            </w:tcBorders>
            <w:shd w:val="clear" w:color="auto" w:fill="auto"/>
          </w:tcPr>
          <w:p w14:paraId="06AA0242" w14:textId="77777777" w:rsidR="007C1034" w:rsidRPr="00773A95" w:rsidRDefault="007C1034" w:rsidP="007C1034">
            <w:pPr>
              <w:ind w:right="-72"/>
              <w:jc w:val="right"/>
              <w:rPr>
                <w:rFonts w:ascii="Browallia New" w:hAnsi="Browallia New" w:cs="Browallia New"/>
                <w:color w:val="000000"/>
                <w:sz w:val="26"/>
                <w:szCs w:val="26"/>
              </w:rPr>
            </w:pPr>
          </w:p>
        </w:tc>
      </w:tr>
      <w:tr w:rsidR="007C1034" w:rsidRPr="00773A95" w14:paraId="4F86F31C" w14:textId="77777777">
        <w:tc>
          <w:tcPr>
            <w:tcW w:w="1775" w:type="pct"/>
          </w:tcPr>
          <w:p w14:paraId="7B6DCEEA" w14:textId="776664F1"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ลูกหนี้ผ่อนชำระ สุทธิ</w:t>
            </w:r>
          </w:p>
        </w:tc>
        <w:tc>
          <w:tcPr>
            <w:tcW w:w="806" w:type="pct"/>
            <w:shd w:val="clear" w:color="auto" w:fill="FAFAFA"/>
          </w:tcPr>
          <w:p w14:paraId="3EA7E291" w14:textId="77777777" w:rsidR="007C1034" w:rsidRPr="00773A95" w:rsidRDefault="007C1034" w:rsidP="007C1034">
            <w:pPr>
              <w:ind w:right="-72"/>
              <w:jc w:val="right"/>
              <w:rPr>
                <w:rFonts w:ascii="Browallia New" w:hAnsi="Browallia New" w:cs="Browallia New"/>
                <w:sz w:val="26"/>
                <w:szCs w:val="26"/>
                <w:cs/>
              </w:rPr>
            </w:pPr>
          </w:p>
        </w:tc>
        <w:tc>
          <w:tcPr>
            <w:tcW w:w="807" w:type="pct"/>
          </w:tcPr>
          <w:p w14:paraId="49AB9C62" w14:textId="77777777" w:rsidR="007C1034" w:rsidRPr="00773A95" w:rsidRDefault="007C1034" w:rsidP="007C1034">
            <w:pPr>
              <w:ind w:right="-72"/>
              <w:jc w:val="right"/>
              <w:rPr>
                <w:rFonts w:ascii="Browallia New" w:hAnsi="Browallia New" w:cs="Browallia New"/>
                <w:sz w:val="26"/>
                <w:szCs w:val="26"/>
              </w:rPr>
            </w:pPr>
          </w:p>
        </w:tc>
        <w:tc>
          <w:tcPr>
            <w:tcW w:w="807" w:type="pct"/>
            <w:shd w:val="clear" w:color="auto" w:fill="FAFAFA"/>
          </w:tcPr>
          <w:p w14:paraId="579B2EEC" w14:textId="77777777" w:rsidR="007C1034" w:rsidRPr="00773A95" w:rsidRDefault="007C1034" w:rsidP="007C1034">
            <w:pPr>
              <w:ind w:right="-72"/>
              <w:jc w:val="right"/>
              <w:rPr>
                <w:rFonts w:ascii="Browallia New" w:hAnsi="Browallia New" w:cs="Browallia New"/>
                <w:sz w:val="26"/>
                <w:szCs w:val="26"/>
              </w:rPr>
            </w:pPr>
          </w:p>
        </w:tc>
        <w:tc>
          <w:tcPr>
            <w:tcW w:w="805" w:type="pct"/>
            <w:tcBorders>
              <w:left w:val="nil"/>
              <w:right w:val="nil"/>
            </w:tcBorders>
            <w:shd w:val="clear" w:color="auto" w:fill="auto"/>
          </w:tcPr>
          <w:p w14:paraId="7763ECF9" w14:textId="77777777" w:rsidR="007C1034" w:rsidRPr="00773A95" w:rsidRDefault="007C1034" w:rsidP="007C1034">
            <w:pPr>
              <w:ind w:right="-72"/>
              <w:jc w:val="right"/>
              <w:rPr>
                <w:rFonts w:ascii="Browallia New" w:hAnsi="Browallia New" w:cs="Browallia New"/>
                <w:color w:val="000000"/>
                <w:sz w:val="26"/>
                <w:szCs w:val="26"/>
              </w:rPr>
            </w:pPr>
          </w:p>
        </w:tc>
      </w:tr>
      <w:tr w:rsidR="007C1034" w:rsidRPr="00773A95" w14:paraId="1C0C22B2" w14:textId="77777777">
        <w:tc>
          <w:tcPr>
            <w:tcW w:w="1775" w:type="pct"/>
          </w:tcPr>
          <w:p w14:paraId="07DFE6CA" w14:textId="65A74457" w:rsidR="007C1034" w:rsidRPr="00773A95" w:rsidRDefault="007C1034" w:rsidP="007C1034">
            <w:pPr>
              <w:ind w:left="-105"/>
              <w:jc w:val="thaiDistribute"/>
              <w:rPr>
                <w:rFonts w:ascii="Browallia New" w:hAnsi="Browallia New" w:cs="Browallia New"/>
                <w:sz w:val="26"/>
                <w:szCs w:val="26"/>
                <w:lang w:val="en-US"/>
              </w:rPr>
            </w:pPr>
            <w:r w:rsidRPr="00773A95">
              <w:rPr>
                <w:rFonts w:ascii="Browallia New" w:hAnsi="Browallia New" w:cs="Browallia New"/>
                <w:sz w:val="26"/>
                <w:szCs w:val="26"/>
                <w:cs/>
              </w:rPr>
              <w:t xml:space="preserve">   - บริษัทร่วม</w:t>
            </w:r>
          </w:p>
        </w:tc>
        <w:tc>
          <w:tcPr>
            <w:tcW w:w="806" w:type="pct"/>
            <w:tcBorders>
              <w:bottom w:val="single" w:sz="4" w:space="0" w:color="auto"/>
            </w:tcBorders>
            <w:shd w:val="clear" w:color="auto" w:fill="FAFAFA"/>
          </w:tcPr>
          <w:p w14:paraId="33A59638" w14:textId="5A812F63" w:rsidR="007C1034" w:rsidRPr="00773A95" w:rsidRDefault="00435D73" w:rsidP="007C1034">
            <w:pPr>
              <w:ind w:right="-72"/>
              <w:jc w:val="right"/>
              <w:rPr>
                <w:rFonts w:ascii="Browallia New" w:hAnsi="Browallia New" w:cs="Browallia New"/>
                <w:sz w:val="26"/>
                <w:szCs w:val="26"/>
                <w:cs/>
              </w:rPr>
            </w:pPr>
            <w:r w:rsidRPr="00435D73">
              <w:rPr>
                <w:rFonts w:ascii="Browallia New" w:hAnsi="Browallia New" w:cs="Browallia New"/>
                <w:sz w:val="26"/>
                <w:szCs w:val="26"/>
              </w:rPr>
              <w:t>437</w:t>
            </w:r>
            <w:r w:rsidR="00E70FE1" w:rsidRPr="00773A95">
              <w:rPr>
                <w:rFonts w:ascii="Browallia New" w:hAnsi="Browallia New" w:cs="Browallia New"/>
                <w:sz w:val="26"/>
                <w:szCs w:val="26"/>
              </w:rPr>
              <w:t>,</w:t>
            </w:r>
            <w:r w:rsidRPr="00435D73">
              <w:rPr>
                <w:rFonts w:ascii="Browallia New" w:hAnsi="Browallia New" w:cs="Browallia New"/>
                <w:sz w:val="26"/>
                <w:szCs w:val="26"/>
              </w:rPr>
              <w:t>151</w:t>
            </w:r>
          </w:p>
        </w:tc>
        <w:tc>
          <w:tcPr>
            <w:tcW w:w="807" w:type="pct"/>
            <w:tcBorders>
              <w:bottom w:val="single" w:sz="4" w:space="0" w:color="auto"/>
            </w:tcBorders>
          </w:tcPr>
          <w:p w14:paraId="7280BD14" w14:textId="1DF1279E"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524</w:t>
            </w:r>
            <w:r w:rsidR="007C1034" w:rsidRPr="00773A95">
              <w:rPr>
                <w:rFonts w:ascii="Browallia New" w:hAnsi="Browallia New" w:cs="Browallia New"/>
                <w:sz w:val="26"/>
                <w:szCs w:val="26"/>
              </w:rPr>
              <w:t>,</w:t>
            </w:r>
            <w:r w:rsidRPr="00435D73">
              <w:rPr>
                <w:rFonts w:ascii="Browallia New" w:hAnsi="Browallia New" w:cs="Browallia New"/>
                <w:sz w:val="26"/>
                <w:szCs w:val="26"/>
              </w:rPr>
              <w:t>912</w:t>
            </w:r>
          </w:p>
        </w:tc>
        <w:tc>
          <w:tcPr>
            <w:tcW w:w="807" w:type="pct"/>
            <w:tcBorders>
              <w:bottom w:val="single" w:sz="4" w:space="0" w:color="auto"/>
            </w:tcBorders>
            <w:shd w:val="clear" w:color="auto" w:fill="FAFAFA"/>
          </w:tcPr>
          <w:p w14:paraId="4FE2A732" w14:textId="3E0CD72B" w:rsidR="007C1034" w:rsidRPr="00773A95" w:rsidRDefault="00EB5388" w:rsidP="007C1034">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805" w:type="pct"/>
            <w:tcBorders>
              <w:left w:val="nil"/>
              <w:bottom w:val="single" w:sz="4" w:space="0" w:color="auto"/>
              <w:right w:val="nil"/>
            </w:tcBorders>
            <w:shd w:val="clear" w:color="auto" w:fill="auto"/>
          </w:tcPr>
          <w:p w14:paraId="4534F79D" w14:textId="69F2095C" w:rsidR="007C1034" w:rsidRPr="00773A95" w:rsidRDefault="007C1034" w:rsidP="007C1034">
            <w:pPr>
              <w:ind w:right="-72"/>
              <w:jc w:val="right"/>
              <w:rPr>
                <w:rFonts w:ascii="Browallia New" w:hAnsi="Browallia New" w:cs="Browallia New"/>
                <w:color w:val="000000"/>
                <w:sz w:val="26"/>
                <w:szCs w:val="26"/>
              </w:rPr>
            </w:pPr>
            <w:r w:rsidRPr="00773A95">
              <w:rPr>
                <w:rFonts w:ascii="Browallia New" w:hAnsi="Browallia New" w:cs="Browallia New"/>
                <w:sz w:val="26"/>
                <w:szCs w:val="26"/>
              </w:rPr>
              <w:t>-</w:t>
            </w:r>
          </w:p>
        </w:tc>
      </w:tr>
      <w:tr w:rsidR="007C1034" w:rsidRPr="00773A95" w14:paraId="42174FA8" w14:textId="77777777">
        <w:tc>
          <w:tcPr>
            <w:tcW w:w="1775" w:type="pct"/>
          </w:tcPr>
          <w:p w14:paraId="478C059F" w14:textId="77777777" w:rsidR="007C1034" w:rsidRPr="00773A95" w:rsidRDefault="007C1034" w:rsidP="007C1034">
            <w:pPr>
              <w:ind w:left="-105"/>
              <w:jc w:val="thaiDistribute"/>
              <w:rPr>
                <w:rFonts w:ascii="Browallia New" w:hAnsi="Browallia New" w:cs="Browallia New"/>
                <w:sz w:val="26"/>
                <w:szCs w:val="26"/>
                <w:cs/>
              </w:rPr>
            </w:pPr>
          </w:p>
        </w:tc>
        <w:tc>
          <w:tcPr>
            <w:tcW w:w="806" w:type="pct"/>
            <w:tcBorders>
              <w:top w:val="single" w:sz="4" w:space="0" w:color="auto"/>
            </w:tcBorders>
            <w:shd w:val="clear" w:color="auto" w:fill="FAFAFA"/>
          </w:tcPr>
          <w:p w14:paraId="61C08831" w14:textId="77777777" w:rsidR="007C1034" w:rsidRPr="00773A95" w:rsidRDefault="007C1034" w:rsidP="007C1034">
            <w:pPr>
              <w:ind w:right="-72"/>
              <w:jc w:val="right"/>
              <w:rPr>
                <w:rFonts w:ascii="Browallia New" w:hAnsi="Browallia New" w:cs="Browallia New"/>
                <w:sz w:val="26"/>
                <w:szCs w:val="26"/>
                <w:cs/>
              </w:rPr>
            </w:pPr>
          </w:p>
        </w:tc>
        <w:tc>
          <w:tcPr>
            <w:tcW w:w="807" w:type="pct"/>
            <w:tcBorders>
              <w:top w:val="single" w:sz="4" w:space="0" w:color="auto"/>
            </w:tcBorders>
          </w:tcPr>
          <w:p w14:paraId="32359B11" w14:textId="77777777" w:rsidR="007C1034" w:rsidRPr="00773A95" w:rsidRDefault="007C1034" w:rsidP="007C1034">
            <w:pPr>
              <w:ind w:right="-72"/>
              <w:jc w:val="right"/>
              <w:rPr>
                <w:rFonts w:ascii="Browallia New" w:hAnsi="Browallia New" w:cs="Browallia New"/>
                <w:sz w:val="26"/>
                <w:szCs w:val="26"/>
              </w:rPr>
            </w:pPr>
          </w:p>
        </w:tc>
        <w:tc>
          <w:tcPr>
            <w:tcW w:w="807" w:type="pct"/>
            <w:tcBorders>
              <w:top w:val="single" w:sz="4" w:space="0" w:color="auto"/>
            </w:tcBorders>
            <w:shd w:val="clear" w:color="auto" w:fill="FAFAFA"/>
          </w:tcPr>
          <w:p w14:paraId="4D8A97CB" w14:textId="77777777" w:rsidR="007C1034" w:rsidRPr="00773A95" w:rsidRDefault="007C1034" w:rsidP="007C1034">
            <w:pPr>
              <w:ind w:right="-72"/>
              <w:jc w:val="right"/>
              <w:rPr>
                <w:rFonts w:ascii="Browallia New" w:hAnsi="Browallia New" w:cs="Browallia New"/>
                <w:sz w:val="26"/>
                <w:szCs w:val="26"/>
              </w:rPr>
            </w:pPr>
          </w:p>
        </w:tc>
        <w:tc>
          <w:tcPr>
            <w:tcW w:w="805" w:type="pct"/>
            <w:tcBorders>
              <w:top w:val="single" w:sz="4" w:space="0" w:color="auto"/>
              <w:left w:val="nil"/>
              <w:right w:val="nil"/>
            </w:tcBorders>
            <w:shd w:val="clear" w:color="auto" w:fill="auto"/>
          </w:tcPr>
          <w:p w14:paraId="58EE1E90" w14:textId="77777777" w:rsidR="007C1034" w:rsidRPr="00773A95" w:rsidRDefault="007C1034" w:rsidP="007C1034">
            <w:pPr>
              <w:ind w:right="-72"/>
              <w:jc w:val="right"/>
              <w:rPr>
                <w:rFonts w:ascii="Browallia New" w:hAnsi="Browallia New" w:cs="Browallia New"/>
                <w:color w:val="000000"/>
                <w:sz w:val="26"/>
                <w:szCs w:val="26"/>
              </w:rPr>
            </w:pPr>
          </w:p>
        </w:tc>
      </w:tr>
      <w:tr w:rsidR="007C1034" w:rsidRPr="00773A95" w14:paraId="17E60739" w14:textId="77777777">
        <w:tc>
          <w:tcPr>
            <w:tcW w:w="1775" w:type="pct"/>
          </w:tcPr>
          <w:p w14:paraId="27968A22" w14:textId="4A63FE07"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เจ้าหนี้การค้า</w:t>
            </w:r>
          </w:p>
        </w:tc>
        <w:tc>
          <w:tcPr>
            <w:tcW w:w="806" w:type="pct"/>
            <w:shd w:val="clear" w:color="auto" w:fill="FAFAFA"/>
          </w:tcPr>
          <w:p w14:paraId="553E0641" w14:textId="77777777" w:rsidR="007C1034" w:rsidRPr="00773A95" w:rsidRDefault="007C1034" w:rsidP="007C1034">
            <w:pPr>
              <w:ind w:right="-72"/>
              <w:jc w:val="right"/>
              <w:rPr>
                <w:rFonts w:ascii="Browallia New" w:hAnsi="Browallia New" w:cs="Browallia New"/>
                <w:sz w:val="26"/>
                <w:szCs w:val="26"/>
                <w:cs/>
              </w:rPr>
            </w:pPr>
          </w:p>
        </w:tc>
        <w:tc>
          <w:tcPr>
            <w:tcW w:w="807" w:type="pct"/>
          </w:tcPr>
          <w:p w14:paraId="4782C587" w14:textId="77777777" w:rsidR="007C1034" w:rsidRPr="00773A95" w:rsidRDefault="007C1034" w:rsidP="007C1034">
            <w:pPr>
              <w:ind w:right="-72"/>
              <w:jc w:val="right"/>
              <w:rPr>
                <w:rFonts w:ascii="Browallia New" w:hAnsi="Browallia New" w:cs="Browallia New"/>
                <w:sz w:val="26"/>
                <w:szCs w:val="26"/>
              </w:rPr>
            </w:pPr>
          </w:p>
        </w:tc>
        <w:tc>
          <w:tcPr>
            <w:tcW w:w="807" w:type="pct"/>
            <w:shd w:val="clear" w:color="auto" w:fill="FAFAFA"/>
          </w:tcPr>
          <w:p w14:paraId="7EE0A4AE" w14:textId="77777777" w:rsidR="007C1034" w:rsidRPr="00773A95" w:rsidRDefault="007C1034" w:rsidP="007C1034">
            <w:pPr>
              <w:ind w:right="-72"/>
              <w:jc w:val="right"/>
              <w:rPr>
                <w:rFonts w:ascii="Browallia New" w:hAnsi="Browallia New" w:cs="Browallia New"/>
                <w:sz w:val="26"/>
                <w:szCs w:val="26"/>
              </w:rPr>
            </w:pPr>
          </w:p>
        </w:tc>
        <w:tc>
          <w:tcPr>
            <w:tcW w:w="805" w:type="pct"/>
            <w:tcBorders>
              <w:top w:val="nil"/>
              <w:left w:val="nil"/>
              <w:right w:val="nil"/>
            </w:tcBorders>
            <w:shd w:val="clear" w:color="auto" w:fill="auto"/>
          </w:tcPr>
          <w:p w14:paraId="0B1AA2D9" w14:textId="77777777" w:rsidR="007C1034" w:rsidRPr="00773A95" w:rsidRDefault="007C1034" w:rsidP="007C1034">
            <w:pPr>
              <w:ind w:right="-72"/>
              <w:jc w:val="right"/>
              <w:rPr>
                <w:rFonts w:ascii="Browallia New" w:hAnsi="Browallia New" w:cs="Browallia New"/>
                <w:color w:val="000000"/>
                <w:sz w:val="26"/>
                <w:szCs w:val="26"/>
              </w:rPr>
            </w:pPr>
          </w:p>
        </w:tc>
      </w:tr>
      <w:tr w:rsidR="007C1034" w:rsidRPr="00773A95" w14:paraId="2856DBE0" w14:textId="77777777">
        <w:tc>
          <w:tcPr>
            <w:tcW w:w="1775" w:type="pct"/>
          </w:tcPr>
          <w:p w14:paraId="56A1E36F" w14:textId="79152230" w:rsidR="007C1034" w:rsidRPr="00773A95" w:rsidRDefault="007C1034" w:rsidP="007C1034">
            <w:pPr>
              <w:ind w:left="-105"/>
              <w:jc w:val="thaiDistribute"/>
              <w:rPr>
                <w:rFonts w:ascii="Browallia New" w:hAnsi="Browallia New" w:cs="Browallia New"/>
                <w:sz w:val="26"/>
                <w:szCs w:val="26"/>
                <w:cs/>
              </w:rPr>
            </w:pPr>
            <w:r w:rsidRPr="00773A95">
              <w:rPr>
                <w:rFonts w:ascii="Browallia New" w:eastAsia="Arial Unicode MS" w:hAnsi="Browallia New" w:cs="Browallia New"/>
                <w:sz w:val="26"/>
                <w:szCs w:val="26"/>
                <w:cs/>
              </w:rPr>
              <w:t xml:space="preserve">   - บริษัทร่วม</w:t>
            </w:r>
          </w:p>
        </w:tc>
        <w:tc>
          <w:tcPr>
            <w:tcW w:w="806" w:type="pct"/>
            <w:tcBorders>
              <w:bottom w:val="single" w:sz="4" w:space="0" w:color="auto"/>
            </w:tcBorders>
            <w:shd w:val="clear" w:color="auto" w:fill="FAFAFA"/>
          </w:tcPr>
          <w:p w14:paraId="1B9F0D8A" w14:textId="26DCC21F" w:rsidR="007C1034" w:rsidRPr="00773A95" w:rsidRDefault="005D3C1F" w:rsidP="007C1034">
            <w:pPr>
              <w:ind w:right="-72"/>
              <w:jc w:val="right"/>
              <w:rPr>
                <w:rFonts w:ascii="Browallia New" w:hAnsi="Browallia New" w:cs="Browallia New"/>
                <w:sz w:val="26"/>
                <w:szCs w:val="26"/>
                <w:cs/>
              </w:rPr>
            </w:pPr>
            <w:r w:rsidRPr="00773A95">
              <w:rPr>
                <w:rFonts w:ascii="Browallia New" w:hAnsi="Browallia New" w:cs="Browallia New"/>
                <w:sz w:val="26"/>
                <w:szCs w:val="26"/>
              </w:rPr>
              <w:t>-</w:t>
            </w:r>
          </w:p>
        </w:tc>
        <w:tc>
          <w:tcPr>
            <w:tcW w:w="807" w:type="pct"/>
            <w:tcBorders>
              <w:bottom w:val="single" w:sz="4" w:space="0" w:color="auto"/>
            </w:tcBorders>
          </w:tcPr>
          <w:p w14:paraId="3FD73668" w14:textId="115ABEBE"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3</w:t>
            </w:r>
            <w:r w:rsidR="007C1034" w:rsidRPr="00773A95">
              <w:rPr>
                <w:rFonts w:ascii="Browallia New" w:hAnsi="Browallia New" w:cs="Browallia New"/>
                <w:sz w:val="26"/>
                <w:szCs w:val="26"/>
              </w:rPr>
              <w:t>,</w:t>
            </w:r>
            <w:r w:rsidRPr="00435D73">
              <w:rPr>
                <w:rFonts w:ascii="Browallia New" w:hAnsi="Browallia New" w:cs="Browallia New"/>
                <w:sz w:val="26"/>
                <w:szCs w:val="26"/>
              </w:rPr>
              <w:t>072</w:t>
            </w:r>
            <w:r w:rsidR="007C1034" w:rsidRPr="00773A95">
              <w:rPr>
                <w:rFonts w:ascii="Browallia New" w:hAnsi="Browallia New" w:cs="Browallia New"/>
                <w:sz w:val="26"/>
                <w:szCs w:val="26"/>
              </w:rPr>
              <w:t>,</w:t>
            </w:r>
            <w:r w:rsidRPr="00435D73">
              <w:rPr>
                <w:rFonts w:ascii="Browallia New" w:hAnsi="Browallia New" w:cs="Browallia New"/>
                <w:sz w:val="26"/>
                <w:szCs w:val="26"/>
              </w:rPr>
              <w:t>452</w:t>
            </w:r>
          </w:p>
        </w:tc>
        <w:tc>
          <w:tcPr>
            <w:tcW w:w="807" w:type="pct"/>
            <w:tcBorders>
              <w:bottom w:val="single" w:sz="4" w:space="0" w:color="auto"/>
            </w:tcBorders>
            <w:shd w:val="clear" w:color="auto" w:fill="FAFAFA"/>
          </w:tcPr>
          <w:p w14:paraId="3E4F145D" w14:textId="0C9EAAD8" w:rsidR="007C1034" w:rsidRPr="00773A95" w:rsidRDefault="00EB5388" w:rsidP="007C1034">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805" w:type="pct"/>
            <w:tcBorders>
              <w:top w:val="nil"/>
              <w:left w:val="nil"/>
              <w:bottom w:val="single" w:sz="4" w:space="0" w:color="auto"/>
              <w:right w:val="nil"/>
            </w:tcBorders>
            <w:shd w:val="clear" w:color="auto" w:fill="auto"/>
          </w:tcPr>
          <w:p w14:paraId="7ACD12CA" w14:textId="7BBC2D34" w:rsidR="007C1034" w:rsidRPr="00773A95" w:rsidRDefault="007C1034" w:rsidP="007C1034">
            <w:pPr>
              <w:ind w:right="-72"/>
              <w:jc w:val="right"/>
              <w:rPr>
                <w:rFonts w:ascii="Browallia New" w:hAnsi="Browallia New" w:cs="Browallia New"/>
                <w:color w:val="000000"/>
                <w:sz w:val="26"/>
                <w:szCs w:val="26"/>
              </w:rPr>
            </w:pPr>
            <w:r w:rsidRPr="00773A95">
              <w:rPr>
                <w:rFonts w:ascii="Browallia New" w:hAnsi="Browallia New" w:cs="Browallia New"/>
                <w:sz w:val="26"/>
                <w:szCs w:val="26"/>
              </w:rPr>
              <w:t>-</w:t>
            </w:r>
          </w:p>
        </w:tc>
      </w:tr>
      <w:tr w:rsidR="007C1034" w:rsidRPr="00773A95" w14:paraId="6D4879CC" w14:textId="77777777">
        <w:tc>
          <w:tcPr>
            <w:tcW w:w="1775" w:type="pct"/>
          </w:tcPr>
          <w:p w14:paraId="1B674E0B" w14:textId="77777777" w:rsidR="007C1034" w:rsidRPr="00773A95" w:rsidRDefault="007C1034" w:rsidP="007C1034">
            <w:pPr>
              <w:ind w:left="-105"/>
              <w:rPr>
                <w:rFonts w:ascii="Browallia New" w:hAnsi="Browallia New" w:cs="Browallia New"/>
                <w:b/>
                <w:bCs/>
                <w:snapToGrid w:val="0"/>
                <w:sz w:val="26"/>
                <w:szCs w:val="26"/>
                <w:lang w:eastAsia="th-TH"/>
              </w:rPr>
            </w:pPr>
          </w:p>
        </w:tc>
        <w:tc>
          <w:tcPr>
            <w:tcW w:w="806" w:type="pct"/>
            <w:tcBorders>
              <w:top w:val="single" w:sz="4" w:space="0" w:color="auto"/>
            </w:tcBorders>
            <w:shd w:val="clear" w:color="auto" w:fill="FAFAFA"/>
          </w:tcPr>
          <w:p w14:paraId="6529CABE" w14:textId="77777777" w:rsidR="007C1034" w:rsidRPr="00773A95" w:rsidRDefault="007C1034" w:rsidP="007C1034">
            <w:pPr>
              <w:ind w:right="-72"/>
              <w:jc w:val="right"/>
              <w:rPr>
                <w:rFonts w:ascii="Browallia New" w:hAnsi="Browallia New" w:cs="Browallia New"/>
                <w:b/>
                <w:bCs/>
                <w:snapToGrid w:val="0"/>
                <w:sz w:val="26"/>
                <w:szCs w:val="26"/>
                <w:lang w:eastAsia="th-TH"/>
              </w:rPr>
            </w:pPr>
          </w:p>
        </w:tc>
        <w:tc>
          <w:tcPr>
            <w:tcW w:w="807" w:type="pct"/>
            <w:tcBorders>
              <w:top w:val="single" w:sz="4" w:space="0" w:color="auto"/>
            </w:tcBorders>
          </w:tcPr>
          <w:p w14:paraId="0F53D78F" w14:textId="77777777" w:rsidR="007C1034" w:rsidRPr="00773A95" w:rsidRDefault="007C1034" w:rsidP="007C1034">
            <w:pPr>
              <w:ind w:right="-72"/>
              <w:jc w:val="right"/>
              <w:rPr>
                <w:rFonts w:ascii="Browallia New" w:hAnsi="Browallia New" w:cs="Browallia New"/>
                <w:b/>
                <w:bCs/>
                <w:snapToGrid w:val="0"/>
                <w:sz w:val="26"/>
                <w:szCs w:val="26"/>
                <w:lang w:eastAsia="th-TH"/>
              </w:rPr>
            </w:pPr>
          </w:p>
        </w:tc>
        <w:tc>
          <w:tcPr>
            <w:tcW w:w="807" w:type="pct"/>
            <w:tcBorders>
              <w:top w:val="single" w:sz="4" w:space="0" w:color="auto"/>
            </w:tcBorders>
            <w:shd w:val="clear" w:color="auto" w:fill="FAFAFA"/>
          </w:tcPr>
          <w:p w14:paraId="1E813815" w14:textId="77777777" w:rsidR="007C1034" w:rsidRPr="00773A95" w:rsidRDefault="007C1034" w:rsidP="007C1034">
            <w:pPr>
              <w:ind w:right="-72"/>
              <w:jc w:val="right"/>
              <w:rPr>
                <w:rFonts w:ascii="Browallia New" w:hAnsi="Browallia New" w:cs="Browallia New"/>
                <w:b/>
                <w:bCs/>
                <w:snapToGrid w:val="0"/>
                <w:sz w:val="26"/>
                <w:szCs w:val="26"/>
                <w:lang w:eastAsia="th-TH"/>
              </w:rPr>
            </w:pPr>
          </w:p>
        </w:tc>
        <w:tc>
          <w:tcPr>
            <w:tcW w:w="805" w:type="pct"/>
            <w:tcBorders>
              <w:top w:val="single" w:sz="4" w:space="0" w:color="auto"/>
              <w:left w:val="nil"/>
              <w:bottom w:val="nil"/>
              <w:right w:val="nil"/>
            </w:tcBorders>
            <w:shd w:val="clear" w:color="auto" w:fill="auto"/>
          </w:tcPr>
          <w:p w14:paraId="5E513AC5" w14:textId="77777777" w:rsidR="007C1034" w:rsidRPr="00773A95" w:rsidRDefault="007C1034" w:rsidP="007C1034">
            <w:pPr>
              <w:ind w:right="-72"/>
              <w:jc w:val="right"/>
              <w:rPr>
                <w:rFonts w:ascii="Browallia New" w:hAnsi="Browallia New" w:cs="Browallia New"/>
                <w:b/>
                <w:bCs/>
                <w:snapToGrid w:val="0"/>
                <w:sz w:val="26"/>
                <w:szCs w:val="26"/>
                <w:lang w:eastAsia="th-TH"/>
              </w:rPr>
            </w:pPr>
          </w:p>
        </w:tc>
      </w:tr>
      <w:tr w:rsidR="007C1034" w:rsidRPr="00773A95" w14:paraId="68DAD3BC" w14:textId="77777777">
        <w:tc>
          <w:tcPr>
            <w:tcW w:w="1775" w:type="pct"/>
          </w:tcPr>
          <w:p w14:paraId="107565F9" w14:textId="77777777"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เจ้าหนี้อื่น</w:t>
            </w:r>
            <w:r w:rsidRPr="00773A95">
              <w:rPr>
                <w:rFonts w:ascii="Browallia New" w:hAnsi="Browallia New" w:cs="Browallia New"/>
                <w:sz w:val="26"/>
                <w:szCs w:val="26"/>
              </w:rPr>
              <w:t xml:space="preserve"> (</w:t>
            </w:r>
            <w:r w:rsidRPr="00773A95">
              <w:rPr>
                <w:rFonts w:ascii="Browallia New" w:hAnsi="Browallia New" w:cs="Browallia New"/>
                <w:sz w:val="26"/>
                <w:szCs w:val="26"/>
                <w:cs/>
              </w:rPr>
              <w:t>รวมดอกเบี้ยค้างจ่าย</w:t>
            </w:r>
          </w:p>
        </w:tc>
        <w:tc>
          <w:tcPr>
            <w:tcW w:w="806" w:type="pct"/>
            <w:shd w:val="clear" w:color="auto" w:fill="FAFAFA"/>
          </w:tcPr>
          <w:p w14:paraId="02D5B370" w14:textId="77777777" w:rsidR="007C1034" w:rsidRPr="00773A95" w:rsidRDefault="007C1034" w:rsidP="007C1034">
            <w:pPr>
              <w:ind w:right="-72"/>
              <w:jc w:val="right"/>
              <w:rPr>
                <w:rFonts w:ascii="Browallia New" w:hAnsi="Browallia New" w:cs="Browallia New"/>
                <w:sz w:val="26"/>
                <w:szCs w:val="26"/>
              </w:rPr>
            </w:pPr>
          </w:p>
        </w:tc>
        <w:tc>
          <w:tcPr>
            <w:tcW w:w="807" w:type="pct"/>
          </w:tcPr>
          <w:p w14:paraId="5B518915" w14:textId="77777777" w:rsidR="007C1034" w:rsidRPr="00773A95" w:rsidRDefault="007C1034" w:rsidP="007C1034">
            <w:pPr>
              <w:ind w:right="-72"/>
              <w:jc w:val="right"/>
              <w:rPr>
                <w:rFonts w:ascii="Browallia New" w:hAnsi="Browallia New" w:cs="Browallia New"/>
                <w:sz w:val="26"/>
                <w:szCs w:val="26"/>
              </w:rPr>
            </w:pPr>
          </w:p>
        </w:tc>
        <w:tc>
          <w:tcPr>
            <w:tcW w:w="807" w:type="pct"/>
            <w:shd w:val="clear" w:color="auto" w:fill="FAFAFA"/>
          </w:tcPr>
          <w:p w14:paraId="6204C9B7" w14:textId="77777777" w:rsidR="007C1034" w:rsidRPr="00773A95" w:rsidRDefault="007C1034" w:rsidP="007C1034">
            <w:pPr>
              <w:ind w:right="-72"/>
              <w:jc w:val="right"/>
              <w:rPr>
                <w:rFonts w:ascii="Browallia New" w:hAnsi="Browallia New" w:cs="Browallia New"/>
                <w:sz w:val="26"/>
                <w:szCs w:val="26"/>
              </w:rPr>
            </w:pPr>
          </w:p>
        </w:tc>
        <w:tc>
          <w:tcPr>
            <w:tcW w:w="805" w:type="pct"/>
            <w:tcBorders>
              <w:top w:val="nil"/>
              <w:left w:val="nil"/>
              <w:bottom w:val="nil"/>
              <w:right w:val="nil"/>
            </w:tcBorders>
            <w:shd w:val="clear" w:color="auto" w:fill="auto"/>
          </w:tcPr>
          <w:p w14:paraId="6CBB4F37" w14:textId="77777777" w:rsidR="007C1034" w:rsidRPr="00773A95" w:rsidRDefault="007C1034" w:rsidP="007C1034">
            <w:pPr>
              <w:ind w:right="-72"/>
              <w:jc w:val="right"/>
              <w:rPr>
                <w:rFonts w:ascii="Browallia New" w:hAnsi="Browallia New" w:cs="Browallia New"/>
                <w:sz w:val="26"/>
                <w:szCs w:val="26"/>
              </w:rPr>
            </w:pPr>
          </w:p>
        </w:tc>
      </w:tr>
      <w:tr w:rsidR="007C1034" w:rsidRPr="00773A95" w14:paraId="2C874EF3" w14:textId="77777777">
        <w:tc>
          <w:tcPr>
            <w:tcW w:w="1775" w:type="pct"/>
          </w:tcPr>
          <w:p w14:paraId="2DF9BCB9" w14:textId="1C2D7C1C" w:rsidR="007C1034" w:rsidRPr="00773A95" w:rsidRDefault="007C1034" w:rsidP="007C1034">
            <w:pPr>
              <w:ind w:left="-105"/>
              <w:jc w:val="thaiDistribute"/>
              <w:rPr>
                <w:rFonts w:ascii="Browallia New" w:hAnsi="Browallia New" w:cs="Browallia New"/>
                <w:sz w:val="26"/>
                <w:szCs w:val="26"/>
                <w:cs/>
              </w:rPr>
            </w:pPr>
            <w:r w:rsidRPr="00773A95">
              <w:rPr>
                <w:rFonts w:ascii="Browallia New" w:hAnsi="Browallia New" w:cs="Browallia New"/>
                <w:sz w:val="26"/>
                <w:szCs w:val="26"/>
                <w:cs/>
              </w:rPr>
              <w:t xml:space="preserve">   (หมายเหตุฯ ข้อ </w:t>
            </w:r>
            <w:r w:rsidR="00435D73" w:rsidRPr="00435D73">
              <w:rPr>
                <w:rFonts w:ascii="Browallia New" w:hAnsi="Browallia New" w:cs="Browallia New"/>
                <w:sz w:val="26"/>
                <w:szCs w:val="26"/>
              </w:rPr>
              <w:t>43</w:t>
            </w:r>
            <w:r w:rsidRPr="00773A95">
              <w:rPr>
                <w:rFonts w:ascii="Browallia New" w:hAnsi="Browallia New" w:cs="Browallia New"/>
                <w:sz w:val="26"/>
                <w:szCs w:val="26"/>
              </w:rPr>
              <w:t>.</w:t>
            </w:r>
            <w:r w:rsidR="00435D73" w:rsidRPr="00435D73">
              <w:rPr>
                <w:rFonts w:ascii="Browallia New" w:hAnsi="Browallia New" w:cs="Browallia New"/>
                <w:sz w:val="26"/>
                <w:szCs w:val="26"/>
              </w:rPr>
              <w:t>6</w:t>
            </w:r>
            <w:r w:rsidR="00566AAC" w:rsidRPr="00773A95">
              <w:rPr>
                <w:rFonts w:ascii="Browallia New" w:hAnsi="Browallia New" w:cs="Browallia New"/>
                <w:sz w:val="26"/>
                <w:szCs w:val="26"/>
              </w:rPr>
              <w:t>)</w:t>
            </w:r>
            <w:r w:rsidR="00B96386" w:rsidRPr="00773A95">
              <w:rPr>
                <w:rFonts w:ascii="Browallia New" w:hAnsi="Browallia New" w:cs="Browallia New"/>
                <w:sz w:val="26"/>
                <w:szCs w:val="26"/>
              </w:rPr>
              <w:t>)</w:t>
            </w:r>
          </w:p>
        </w:tc>
        <w:tc>
          <w:tcPr>
            <w:tcW w:w="806" w:type="pct"/>
            <w:shd w:val="clear" w:color="auto" w:fill="FAFAFA"/>
          </w:tcPr>
          <w:p w14:paraId="60C9CE7C" w14:textId="77777777" w:rsidR="007C1034" w:rsidRPr="00773A95" w:rsidRDefault="007C1034" w:rsidP="007C1034">
            <w:pPr>
              <w:ind w:right="-72"/>
              <w:jc w:val="right"/>
              <w:rPr>
                <w:rFonts w:ascii="Browallia New" w:hAnsi="Browallia New" w:cs="Browallia New"/>
                <w:sz w:val="26"/>
                <w:szCs w:val="26"/>
              </w:rPr>
            </w:pPr>
          </w:p>
        </w:tc>
        <w:tc>
          <w:tcPr>
            <w:tcW w:w="807" w:type="pct"/>
          </w:tcPr>
          <w:p w14:paraId="39035D9D" w14:textId="77777777" w:rsidR="007C1034" w:rsidRPr="00773A95" w:rsidRDefault="007C1034" w:rsidP="007C1034">
            <w:pPr>
              <w:ind w:right="-72"/>
              <w:jc w:val="right"/>
              <w:rPr>
                <w:rFonts w:ascii="Browallia New" w:hAnsi="Browallia New" w:cs="Browallia New"/>
                <w:sz w:val="26"/>
                <w:szCs w:val="26"/>
              </w:rPr>
            </w:pPr>
          </w:p>
        </w:tc>
        <w:tc>
          <w:tcPr>
            <w:tcW w:w="807" w:type="pct"/>
            <w:shd w:val="clear" w:color="auto" w:fill="FAFAFA"/>
          </w:tcPr>
          <w:p w14:paraId="512B1F75" w14:textId="77777777" w:rsidR="007C1034" w:rsidRPr="00773A95" w:rsidRDefault="007C1034" w:rsidP="007C1034">
            <w:pPr>
              <w:ind w:right="-72"/>
              <w:jc w:val="right"/>
              <w:rPr>
                <w:rFonts w:ascii="Browallia New" w:hAnsi="Browallia New" w:cs="Browallia New"/>
                <w:sz w:val="26"/>
                <w:szCs w:val="26"/>
              </w:rPr>
            </w:pPr>
          </w:p>
        </w:tc>
        <w:tc>
          <w:tcPr>
            <w:tcW w:w="805" w:type="pct"/>
            <w:tcBorders>
              <w:top w:val="nil"/>
              <w:left w:val="nil"/>
              <w:bottom w:val="nil"/>
              <w:right w:val="nil"/>
            </w:tcBorders>
            <w:shd w:val="clear" w:color="auto" w:fill="auto"/>
          </w:tcPr>
          <w:p w14:paraId="7E62BA05" w14:textId="77777777" w:rsidR="007C1034" w:rsidRPr="00773A95" w:rsidRDefault="007C1034" w:rsidP="007C1034">
            <w:pPr>
              <w:ind w:right="-72"/>
              <w:jc w:val="right"/>
              <w:rPr>
                <w:rFonts w:ascii="Browallia New" w:hAnsi="Browallia New" w:cs="Browallia New"/>
                <w:sz w:val="26"/>
                <w:szCs w:val="26"/>
              </w:rPr>
            </w:pPr>
          </w:p>
        </w:tc>
      </w:tr>
      <w:tr w:rsidR="007C1034" w:rsidRPr="00773A95" w14:paraId="6AC0DA36" w14:textId="77777777">
        <w:tc>
          <w:tcPr>
            <w:tcW w:w="1775" w:type="pct"/>
          </w:tcPr>
          <w:p w14:paraId="5DEC80F0" w14:textId="77777777" w:rsidR="007C1034" w:rsidRPr="00773A95" w:rsidRDefault="007C1034" w:rsidP="007C1034">
            <w:pPr>
              <w:ind w:left="-105"/>
              <w:jc w:val="both"/>
              <w:rPr>
                <w:rFonts w:ascii="Browallia New" w:hAnsi="Browallia New" w:cs="Browallia New"/>
                <w:sz w:val="26"/>
                <w:szCs w:val="26"/>
                <w:cs/>
              </w:rPr>
            </w:pPr>
            <w:r w:rsidRPr="00773A95">
              <w:rPr>
                <w:rFonts w:ascii="Browallia New" w:hAnsi="Browallia New" w:cs="Browallia New"/>
                <w:sz w:val="26"/>
                <w:szCs w:val="26"/>
                <w:lang w:val="en-US"/>
              </w:rPr>
              <w:t xml:space="preserve">   - </w:t>
            </w:r>
            <w:r w:rsidRPr="00773A95">
              <w:rPr>
                <w:rFonts w:ascii="Browallia New" w:hAnsi="Browallia New" w:cs="Browallia New"/>
                <w:sz w:val="26"/>
                <w:szCs w:val="26"/>
                <w:cs/>
                <w:lang w:val="en-US"/>
              </w:rPr>
              <w:t>บริษัทย่อย</w:t>
            </w:r>
          </w:p>
        </w:tc>
        <w:tc>
          <w:tcPr>
            <w:tcW w:w="806" w:type="pct"/>
            <w:shd w:val="clear" w:color="auto" w:fill="FAFAFA"/>
          </w:tcPr>
          <w:p w14:paraId="551B6E06" w14:textId="30F9B944" w:rsidR="007C1034" w:rsidRPr="00773A95" w:rsidRDefault="00FB5171" w:rsidP="007C1034">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807" w:type="pct"/>
          </w:tcPr>
          <w:p w14:paraId="1858B92B" w14:textId="7D1F1F85" w:rsidR="007C1034" w:rsidRPr="00773A95" w:rsidRDefault="007C1034" w:rsidP="007C1034">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807" w:type="pct"/>
            <w:shd w:val="clear" w:color="auto" w:fill="FAFAFA"/>
          </w:tcPr>
          <w:p w14:paraId="1EC46A0F" w14:textId="2529B318"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10</w:t>
            </w:r>
            <w:r w:rsidR="00264CB9" w:rsidRPr="00773A95">
              <w:rPr>
                <w:rFonts w:ascii="Browallia New" w:hAnsi="Browallia New" w:cs="Browallia New"/>
                <w:sz w:val="26"/>
                <w:szCs w:val="26"/>
              </w:rPr>
              <w:t>,</w:t>
            </w:r>
            <w:r w:rsidRPr="00435D73">
              <w:rPr>
                <w:rFonts w:ascii="Browallia New" w:hAnsi="Browallia New" w:cs="Browallia New"/>
                <w:sz w:val="26"/>
                <w:szCs w:val="26"/>
              </w:rPr>
              <w:t>033</w:t>
            </w:r>
            <w:r w:rsidR="00264CB9" w:rsidRPr="00773A95">
              <w:rPr>
                <w:rFonts w:ascii="Browallia New" w:hAnsi="Browallia New" w:cs="Browallia New"/>
                <w:sz w:val="26"/>
                <w:szCs w:val="26"/>
              </w:rPr>
              <w:t>,</w:t>
            </w:r>
            <w:r w:rsidRPr="00435D73">
              <w:rPr>
                <w:rFonts w:ascii="Browallia New" w:hAnsi="Browallia New" w:cs="Browallia New"/>
                <w:sz w:val="26"/>
                <w:szCs w:val="26"/>
              </w:rPr>
              <w:t>578</w:t>
            </w:r>
          </w:p>
        </w:tc>
        <w:tc>
          <w:tcPr>
            <w:tcW w:w="805" w:type="pct"/>
            <w:tcBorders>
              <w:top w:val="nil"/>
              <w:left w:val="nil"/>
              <w:right w:val="nil"/>
            </w:tcBorders>
            <w:shd w:val="clear" w:color="auto" w:fill="auto"/>
          </w:tcPr>
          <w:p w14:paraId="70258734" w14:textId="04297225" w:rsidR="007C1034" w:rsidRPr="00773A95" w:rsidRDefault="00A51FAC" w:rsidP="007C1034">
            <w:pPr>
              <w:ind w:right="-72"/>
              <w:jc w:val="right"/>
              <w:rPr>
                <w:rFonts w:ascii="Browallia New" w:hAnsi="Browallia New" w:cs="Browallia New"/>
                <w:sz w:val="26"/>
                <w:szCs w:val="26"/>
              </w:rPr>
            </w:pPr>
            <w:r w:rsidRPr="00773A95">
              <w:rPr>
                <w:rFonts w:ascii="Browallia New" w:hAnsi="Browallia New" w:cs="Browallia New"/>
                <w:sz w:val="26"/>
                <w:szCs w:val="26"/>
              </w:rPr>
              <w:t xml:space="preserve"> </w:t>
            </w:r>
            <w:r w:rsidR="00435D73" w:rsidRPr="00435D73">
              <w:rPr>
                <w:rFonts w:ascii="Browallia New" w:hAnsi="Browallia New" w:cs="Browallia New"/>
                <w:sz w:val="26"/>
                <w:szCs w:val="26"/>
              </w:rPr>
              <w:t>80</w:t>
            </w:r>
            <w:r w:rsidR="00481B84" w:rsidRPr="00773A95">
              <w:rPr>
                <w:rFonts w:ascii="Browallia New" w:hAnsi="Browallia New" w:cs="Browallia New"/>
                <w:sz w:val="26"/>
                <w:szCs w:val="26"/>
              </w:rPr>
              <w:t>,</w:t>
            </w:r>
            <w:r w:rsidR="00435D73" w:rsidRPr="00435D73">
              <w:rPr>
                <w:rFonts w:ascii="Browallia New" w:hAnsi="Browallia New" w:cs="Browallia New"/>
                <w:sz w:val="26"/>
                <w:szCs w:val="26"/>
              </w:rPr>
              <w:t>195</w:t>
            </w:r>
            <w:r w:rsidRPr="00773A95">
              <w:rPr>
                <w:rFonts w:ascii="Browallia New" w:hAnsi="Browallia New" w:cs="Browallia New"/>
                <w:sz w:val="26"/>
                <w:szCs w:val="26"/>
              </w:rPr>
              <w:t xml:space="preserve"> </w:t>
            </w:r>
          </w:p>
        </w:tc>
      </w:tr>
      <w:tr w:rsidR="007C1034" w:rsidRPr="00773A95" w14:paraId="6822C7F5" w14:textId="77777777">
        <w:tc>
          <w:tcPr>
            <w:tcW w:w="1775" w:type="pct"/>
          </w:tcPr>
          <w:p w14:paraId="3D87EFCD" w14:textId="68E16D45" w:rsidR="007C1034" w:rsidRPr="00773A95" w:rsidRDefault="007C1034" w:rsidP="007C1034">
            <w:pPr>
              <w:ind w:left="-105"/>
              <w:jc w:val="both"/>
              <w:rPr>
                <w:rFonts w:ascii="Browallia New" w:hAnsi="Browallia New" w:cs="Browallia New"/>
                <w:sz w:val="26"/>
                <w:szCs w:val="26"/>
              </w:rPr>
            </w:pPr>
            <w:r w:rsidRPr="00773A95">
              <w:rPr>
                <w:rFonts w:ascii="Browallia New" w:hAnsi="Browallia New" w:cs="Browallia New"/>
                <w:sz w:val="26"/>
                <w:szCs w:val="26"/>
                <w:lang w:val="en-US"/>
              </w:rPr>
              <w:t xml:space="preserve">   - </w:t>
            </w:r>
            <w:r w:rsidRPr="00773A95">
              <w:rPr>
                <w:rFonts w:ascii="Browallia New" w:hAnsi="Browallia New" w:cs="Browallia New"/>
                <w:sz w:val="26"/>
                <w:szCs w:val="26"/>
                <w:cs/>
                <w:lang w:val="en-US"/>
              </w:rPr>
              <w:t>บริษัทร่วม</w:t>
            </w:r>
            <w:r w:rsidR="000E658E" w:rsidRPr="00773A95">
              <w:rPr>
                <w:rFonts w:ascii="Browallia New" w:hAnsi="Browallia New" w:cs="Browallia New"/>
                <w:sz w:val="26"/>
                <w:szCs w:val="26"/>
                <w:cs/>
                <w:lang w:val="en-US"/>
              </w:rPr>
              <w:t xml:space="preserve"> </w:t>
            </w:r>
            <w:r w:rsidR="000E658E" w:rsidRPr="00773A95">
              <w:rPr>
                <w:rFonts w:ascii="Browallia New" w:hAnsi="Browallia New" w:cs="Browallia New"/>
                <w:sz w:val="26"/>
                <w:szCs w:val="26"/>
              </w:rPr>
              <w:t>(</w:t>
            </w:r>
            <w:r w:rsidR="000E658E" w:rsidRPr="00773A95">
              <w:rPr>
                <w:rFonts w:ascii="Browallia New" w:hAnsi="Browallia New" w:cs="Browallia New"/>
                <w:sz w:val="26"/>
                <w:szCs w:val="26"/>
                <w:cs/>
              </w:rPr>
              <w:t>หมายเหต</w:t>
            </w:r>
            <w:r w:rsidR="002F29C7" w:rsidRPr="00773A95">
              <w:rPr>
                <w:rFonts w:ascii="Browallia New" w:hAnsi="Browallia New" w:cs="Browallia New"/>
                <w:sz w:val="26"/>
                <w:szCs w:val="26"/>
                <w:cs/>
              </w:rPr>
              <w:t>ุ</w:t>
            </w:r>
            <w:r w:rsidR="000E658E" w:rsidRPr="00773A95">
              <w:rPr>
                <w:rFonts w:ascii="Browallia New" w:hAnsi="Browallia New" w:cs="Browallia New"/>
                <w:sz w:val="26"/>
                <w:szCs w:val="26"/>
                <w:cs/>
              </w:rPr>
              <w:t xml:space="preserve">ฯ ข้อ </w:t>
            </w:r>
            <w:r w:rsidR="00435D73" w:rsidRPr="00435D73">
              <w:rPr>
                <w:rFonts w:ascii="Browallia New" w:hAnsi="Browallia New" w:cs="Browallia New"/>
                <w:sz w:val="26"/>
                <w:szCs w:val="26"/>
              </w:rPr>
              <w:t>28</w:t>
            </w:r>
            <w:r w:rsidR="000E658E" w:rsidRPr="00773A95">
              <w:rPr>
                <w:rFonts w:ascii="Browallia New" w:hAnsi="Browallia New" w:cs="Browallia New"/>
                <w:sz w:val="26"/>
                <w:szCs w:val="26"/>
              </w:rPr>
              <w:t>)</w:t>
            </w:r>
          </w:p>
        </w:tc>
        <w:tc>
          <w:tcPr>
            <w:tcW w:w="806" w:type="pct"/>
            <w:tcBorders>
              <w:bottom w:val="single" w:sz="4" w:space="0" w:color="auto"/>
            </w:tcBorders>
            <w:shd w:val="clear" w:color="auto" w:fill="FAFAFA"/>
          </w:tcPr>
          <w:p w14:paraId="23076218" w14:textId="02525FFC"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81</w:t>
            </w:r>
            <w:r w:rsidR="00566AAC" w:rsidRPr="00773A95">
              <w:rPr>
                <w:rFonts w:ascii="Browallia New" w:hAnsi="Browallia New" w:cs="Browallia New"/>
                <w:sz w:val="26"/>
                <w:szCs w:val="26"/>
              </w:rPr>
              <w:t>,</w:t>
            </w:r>
            <w:r w:rsidRPr="00435D73">
              <w:rPr>
                <w:rFonts w:ascii="Browallia New" w:hAnsi="Browallia New" w:cs="Browallia New"/>
                <w:sz w:val="26"/>
                <w:szCs w:val="26"/>
              </w:rPr>
              <w:t>135</w:t>
            </w:r>
          </w:p>
        </w:tc>
        <w:tc>
          <w:tcPr>
            <w:tcW w:w="807" w:type="pct"/>
            <w:tcBorders>
              <w:bottom w:val="single" w:sz="4" w:space="0" w:color="auto"/>
            </w:tcBorders>
          </w:tcPr>
          <w:p w14:paraId="6D4AE54B" w14:textId="106E7FEB" w:rsidR="007C1034" w:rsidRPr="00773A95" w:rsidRDefault="00435D73" w:rsidP="007C1034">
            <w:pPr>
              <w:ind w:right="-72"/>
              <w:jc w:val="right"/>
              <w:rPr>
                <w:rFonts w:ascii="Browallia New" w:hAnsi="Browallia New" w:cs="Browallia New"/>
                <w:sz w:val="26"/>
                <w:szCs w:val="26"/>
              </w:rPr>
            </w:pPr>
            <w:r w:rsidRPr="00435D73">
              <w:rPr>
                <w:rFonts w:ascii="Browallia New" w:hAnsi="Browallia New" w:cs="Browallia New"/>
                <w:sz w:val="26"/>
                <w:szCs w:val="26"/>
              </w:rPr>
              <w:t>9</w:t>
            </w:r>
            <w:r w:rsidR="007C1034" w:rsidRPr="00773A95">
              <w:rPr>
                <w:rFonts w:ascii="Browallia New" w:hAnsi="Browallia New" w:cs="Browallia New"/>
                <w:sz w:val="26"/>
                <w:szCs w:val="26"/>
              </w:rPr>
              <w:t>,</w:t>
            </w:r>
            <w:r w:rsidRPr="00435D73">
              <w:rPr>
                <w:rFonts w:ascii="Browallia New" w:hAnsi="Browallia New" w:cs="Browallia New"/>
                <w:sz w:val="26"/>
                <w:szCs w:val="26"/>
              </w:rPr>
              <w:t>126</w:t>
            </w:r>
          </w:p>
        </w:tc>
        <w:tc>
          <w:tcPr>
            <w:tcW w:w="807" w:type="pct"/>
            <w:tcBorders>
              <w:bottom w:val="single" w:sz="4" w:space="0" w:color="auto"/>
            </w:tcBorders>
            <w:shd w:val="clear" w:color="auto" w:fill="FAFAFA"/>
          </w:tcPr>
          <w:p w14:paraId="6D4B5F63" w14:textId="23E112E5" w:rsidR="007C1034" w:rsidRPr="00773A95" w:rsidRDefault="00EB5388" w:rsidP="007C1034">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805" w:type="pct"/>
            <w:tcBorders>
              <w:top w:val="nil"/>
              <w:left w:val="nil"/>
              <w:bottom w:val="single" w:sz="4" w:space="0" w:color="auto"/>
              <w:right w:val="nil"/>
            </w:tcBorders>
            <w:shd w:val="clear" w:color="auto" w:fill="auto"/>
          </w:tcPr>
          <w:p w14:paraId="7F973D97" w14:textId="79751A48" w:rsidR="007C1034" w:rsidRPr="00773A95" w:rsidRDefault="007C1034" w:rsidP="007C1034">
            <w:pPr>
              <w:ind w:right="-72"/>
              <w:jc w:val="right"/>
              <w:rPr>
                <w:rFonts w:ascii="Browallia New" w:hAnsi="Browallia New" w:cs="Browallia New"/>
                <w:sz w:val="26"/>
                <w:szCs w:val="26"/>
              </w:rPr>
            </w:pPr>
            <w:r w:rsidRPr="00773A95">
              <w:rPr>
                <w:rFonts w:ascii="Browallia New" w:hAnsi="Browallia New" w:cs="Browallia New"/>
                <w:sz w:val="26"/>
                <w:szCs w:val="26"/>
              </w:rPr>
              <w:t>-</w:t>
            </w:r>
          </w:p>
        </w:tc>
      </w:tr>
    </w:tbl>
    <w:p w14:paraId="753B8A86" w14:textId="77777777" w:rsidR="00817BF3" w:rsidRPr="00773A95" w:rsidRDefault="00817BF3">
      <w:pPr>
        <w:rPr>
          <w:rFonts w:ascii="Browallia New" w:hAnsi="Browallia New" w:cs="Browallia New"/>
          <w:b/>
          <w:bCs/>
          <w:color w:val="CF4A02"/>
          <w:sz w:val="26"/>
          <w:szCs w:val="26"/>
          <w:cs/>
        </w:rPr>
      </w:pPr>
      <w:r w:rsidRPr="00773A95">
        <w:rPr>
          <w:rFonts w:ascii="Browallia New" w:hAnsi="Browallia New" w:cs="Browallia New"/>
          <w:b/>
          <w:bCs/>
          <w:color w:val="CF4A02"/>
          <w:sz w:val="26"/>
          <w:szCs w:val="26"/>
        </w:rPr>
        <w:br w:type="page"/>
      </w:r>
    </w:p>
    <w:p w14:paraId="00E57ADC" w14:textId="77777777" w:rsidR="00817BF3" w:rsidRPr="00773A95" w:rsidRDefault="00817BF3" w:rsidP="00817BF3">
      <w:pPr>
        <w:pStyle w:val="HeadSub6EA"/>
        <w:outlineLvl w:val="9"/>
        <w:rPr>
          <w:rFonts w:ascii="Browallia New" w:hAnsi="Browallia New" w:cs="Browallia New"/>
          <w:b/>
          <w:bCs/>
          <w:color w:val="CF4A02"/>
        </w:rPr>
      </w:pPr>
    </w:p>
    <w:p w14:paraId="1B06BBBA" w14:textId="615EEF8C" w:rsidR="00DC3FB0" w:rsidRPr="00773A95" w:rsidRDefault="00435D73" w:rsidP="00DC3FB0">
      <w:pPr>
        <w:pStyle w:val="HeadSub6EA"/>
        <w:rPr>
          <w:rFonts w:ascii="Browallia New" w:hAnsi="Browallia New" w:cs="Browallia New"/>
          <w:b/>
          <w:bCs/>
          <w:color w:val="CF4A02"/>
          <w:cs/>
        </w:rPr>
      </w:pPr>
      <w:r w:rsidRPr="00435D73">
        <w:rPr>
          <w:rFonts w:ascii="Browallia New" w:hAnsi="Browallia New" w:cs="Browallia New"/>
          <w:b/>
          <w:bCs/>
          <w:color w:val="CF4A02"/>
        </w:rPr>
        <w:t>43</w:t>
      </w:r>
      <w:r w:rsidR="00DC3FB0" w:rsidRPr="00773A95">
        <w:rPr>
          <w:rFonts w:ascii="Browallia New" w:hAnsi="Browallia New" w:cs="Browallia New"/>
          <w:b/>
          <w:bCs/>
          <w:color w:val="CF4A02"/>
        </w:rPr>
        <w:t>.</w:t>
      </w:r>
      <w:r w:rsidRPr="00435D73">
        <w:rPr>
          <w:rFonts w:ascii="Browallia New" w:hAnsi="Browallia New" w:cs="Browallia New"/>
          <w:b/>
          <w:bCs/>
          <w:color w:val="CF4A02"/>
        </w:rPr>
        <w:t>4</w:t>
      </w:r>
      <w:r w:rsidR="00DC3FB0" w:rsidRPr="00773A95">
        <w:rPr>
          <w:rFonts w:ascii="Browallia New" w:hAnsi="Browallia New" w:cs="Browallia New"/>
          <w:b/>
          <w:bCs/>
          <w:color w:val="CF4A02"/>
          <w:cs/>
        </w:rPr>
        <w:tab/>
      </w:r>
      <w:r w:rsidR="00F3366D" w:rsidRPr="00773A95">
        <w:rPr>
          <w:rFonts w:ascii="Browallia New" w:hAnsi="Browallia New" w:cs="Browallia New"/>
          <w:b/>
          <w:bCs/>
          <w:color w:val="CF4A02"/>
          <w:cs/>
        </w:rPr>
        <w:t>สินทรัพย์ไม่หมุนเวียนอื่น</w:t>
      </w:r>
    </w:p>
    <w:p w14:paraId="6C5C7D9F" w14:textId="77777777" w:rsidR="00DC3FB0" w:rsidRPr="00773A95" w:rsidRDefault="00DC3FB0" w:rsidP="00DC3FB0">
      <w:pPr>
        <w:ind w:left="1080" w:hanging="540"/>
        <w:jc w:val="thaiDistribute"/>
        <w:rPr>
          <w:rFonts w:ascii="Browallia New" w:hAnsi="Browallia New" w:cs="Browallia New"/>
          <w:sz w:val="26"/>
          <w:szCs w:val="26"/>
        </w:rPr>
      </w:pPr>
    </w:p>
    <w:tbl>
      <w:tblPr>
        <w:tblW w:w="4720" w:type="pct"/>
        <w:tblInd w:w="540" w:type="dxa"/>
        <w:tblLook w:val="0000" w:firstRow="0" w:lastRow="0" w:firstColumn="0" w:lastColumn="0" w:noHBand="0" w:noVBand="0"/>
      </w:tblPr>
      <w:tblGrid>
        <w:gridCol w:w="3170"/>
        <w:gridCol w:w="1439"/>
        <w:gridCol w:w="1441"/>
        <w:gridCol w:w="1441"/>
        <w:gridCol w:w="1438"/>
      </w:tblGrid>
      <w:tr w:rsidR="00DC3FB0" w:rsidRPr="00773A95" w14:paraId="1EE2159E" w14:textId="77777777" w:rsidTr="006F2782">
        <w:tc>
          <w:tcPr>
            <w:tcW w:w="1775" w:type="pct"/>
          </w:tcPr>
          <w:p w14:paraId="334C3FAA" w14:textId="77777777" w:rsidR="00DC3FB0" w:rsidRPr="00773A95" w:rsidRDefault="00DC3FB0" w:rsidP="006F2782">
            <w:pPr>
              <w:ind w:left="-105"/>
              <w:rPr>
                <w:rFonts w:ascii="Browallia New" w:hAnsi="Browallia New" w:cs="Browallia New"/>
                <w:b/>
                <w:bCs/>
                <w:sz w:val="26"/>
                <w:szCs w:val="26"/>
              </w:rPr>
            </w:pPr>
          </w:p>
        </w:tc>
        <w:tc>
          <w:tcPr>
            <w:tcW w:w="1613" w:type="pct"/>
            <w:gridSpan w:val="2"/>
            <w:tcBorders>
              <w:top w:val="single" w:sz="4" w:space="0" w:color="auto"/>
              <w:bottom w:val="single" w:sz="4" w:space="0" w:color="auto"/>
            </w:tcBorders>
          </w:tcPr>
          <w:p w14:paraId="0F331CD3" w14:textId="77777777" w:rsidR="00DC3FB0" w:rsidRPr="00773A95" w:rsidRDefault="00DC3FB0" w:rsidP="006F2782">
            <w:pPr>
              <w:ind w:right="-72"/>
              <w:jc w:val="right"/>
              <w:rPr>
                <w:rFonts w:ascii="Browallia New" w:hAnsi="Browallia New" w:cs="Browallia New"/>
                <w:b/>
                <w:bCs/>
                <w:sz w:val="26"/>
                <w:szCs w:val="26"/>
                <w:cs/>
              </w:rPr>
            </w:pPr>
            <w:r w:rsidRPr="00773A95">
              <w:rPr>
                <w:rFonts w:ascii="Browallia New" w:hAnsi="Browallia New" w:cs="Browallia New"/>
                <w:b/>
                <w:bCs/>
                <w:sz w:val="26"/>
                <w:szCs w:val="26"/>
                <w:cs/>
                <w:lang w:val="en-US"/>
              </w:rPr>
              <w:t>งบการเงินรวม</w:t>
            </w:r>
          </w:p>
        </w:tc>
        <w:tc>
          <w:tcPr>
            <w:tcW w:w="1612" w:type="pct"/>
            <w:gridSpan w:val="2"/>
            <w:tcBorders>
              <w:top w:val="single" w:sz="4" w:space="0" w:color="auto"/>
              <w:bottom w:val="single" w:sz="4" w:space="0" w:color="auto"/>
            </w:tcBorders>
          </w:tcPr>
          <w:p w14:paraId="36E589BE" w14:textId="77777777" w:rsidR="00DC3FB0" w:rsidRPr="00773A95" w:rsidRDefault="00DC3FB0" w:rsidP="006F2782">
            <w:pPr>
              <w:ind w:right="-72"/>
              <w:jc w:val="right"/>
              <w:rPr>
                <w:rFonts w:ascii="Browallia New" w:hAnsi="Browallia New" w:cs="Browallia New"/>
                <w:b/>
                <w:bCs/>
                <w:sz w:val="26"/>
                <w:szCs w:val="26"/>
                <w:cs/>
              </w:rPr>
            </w:pPr>
            <w:r w:rsidRPr="00773A95">
              <w:rPr>
                <w:rFonts w:ascii="Browallia New" w:hAnsi="Browallia New" w:cs="Browallia New"/>
                <w:b/>
                <w:bCs/>
                <w:sz w:val="26"/>
                <w:szCs w:val="26"/>
                <w:cs/>
                <w:lang w:val="en-US"/>
              </w:rPr>
              <w:t>งบการเงินเฉพาะกิจการ</w:t>
            </w:r>
          </w:p>
        </w:tc>
      </w:tr>
      <w:tr w:rsidR="00DC3FB0" w:rsidRPr="00773A95" w14:paraId="78AD6831" w14:textId="77777777" w:rsidTr="006F2782">
        <w:tc>
          <w:tcPr>
            <w:tcW w:w="1775" w:type="pct"/>
          </w:tcPr>
          <w:p w14:paraId="62640ED6" w14:textId="1E72D9F8" w:rsidR="00DC3FB0" w:rsidRPr="00773A95" w:rsidRDefault="00DC3FB0" w:rsidP="006F2782">
            <w:pPr>
              <w:ind w:left="-105"/>
              <w:rPr>
                <w:rFonts w:ascii="Browallia New" w:hAnsi="Browallia New" w:cs="Browallia New"/>
                <w:b/>
                <w:bCs/>
                <w:sz w:val="26"/>
                <w:szCs w:val="26"/>
                <w:cs/>
                <w:lang w:val="en-US"/>
              </w:rPr>
            </w:pPr>
            <w:r w:rsidRPr="00773A95">
              <w:rPr>
                <w:rFonts w:ascii="Browallia New" w:hAnsi="Browallia New" w:cs="Browallia New"/>
                <w:b/>
                <w:bCs/>
                <w:sz w:val="26"/>
                <w:szCs w:val="26"/>
                <w:cs/>
              </w:rPr>
              <w:t>ณ วันที่</w:t>
            </w:r>
            <w:r w:rsidRPr="00773A95">
              <w:rPr>
                <w:rFonts w:ascii="Browallia New" w:hAnsi="Browallia New" w:cs="Browallia New"/>
                <w:b/>
                <w:bCs/>
                <w:sz w:val="26"/>
                <w:szCs w:val="26"/>
              </w:rPr>
              <w:t xml:space="preserve">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ธันวาคม</w:t>
            </w:r>
          </w:p>
        </w:tc>
        <w:tc>
          <w:tcPr>
            <w:tcW w:w="806" w:type="pct"/>
            <w:tcBorders>
              <w:top w:val="single" w:sz="4" w:space="0" w:color="auto"/>
            </w:tcBorders>
          </w:tcPr>
          <w:p w14:paraId="339A09AD" w14:textId="32F35602" w:rsidR="00DC3FB0" w:rsidRPr="00773A95" w:rsidRDefault="00875916" w:rsidP="006F2782">
            <w:pPr>
              <w:tabs>
                <w:tab w:val="left" w:pos="6840"/>
              </w:tabs>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807" w:type="pct"/>
            <w:tcBorders>
              <w:top w:val="single" w:sz="4" w:space="0" w:color="auto"/>
            </w:tcBorders>
          </w:tcPr>
          <w:p w14:paraId="3771F4D6" w14:textId="33F48208" w:rsidR="00DC3FB0" w:rsidRPr="00773A95" w:rsidRDefault="00875916" w:rsidP="006F2782">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807" w:type="pct"/>
            <w:tcBorders>
              <w:top w:val="single" w:sz="4" w:space="0" w:color="auto"/>
            </w:tcBorders>
          </w:tcPr>
          <w:p w14:paraId="29CA780E" w14:textId="48DB2575" w:rsidR="00DC3FB0" w:rsidRPr="00773A95" w:rsidRDefault="00875916" w:rsidP="006F2782">
            <w:pPr>
              <w:tabs>
                <w:tab w:val="left" w:pos="6840"/>
              </w:tabs>
              <w:ind w:right="-72"/>
              <w:jc w:val="right"/>
              <w:rPr>
                <w:rFonts w:ascii="Browallia New" w:hAnsi="Browallia New" w:cs="Browallia New"/>
                <w:b/>
                <w:bCs/>
                <w:sz w:val="26"/>
                <w:szCs w:val="26"/>
                <w:lang w:val="en-U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805" w:type="pct"/>
            <w:tcBorders>
              <w:top w:val="single" w:sz="4" w:space="0" w:color="auto"/>
            </w:tcBorders>
          </w:tcPr>
          <w:p w14:paraId="576C8168" w14:textId="1438644E" w:rsidR="00DC3FB0" w:rsidRPr="00773A95" w:rsidRDefault="00875916" w:rsidP="006F2782">
            <w:pPr>
              <w:tabs>
                <w:tab w:val="left" w:pos="6840"/>
              </w:tabs>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DC3FB0" w:rsidRPr="00773A95" w14:paraId="40B47B39" w14:textId="77777777" w:rsidTr="006F2782">
        <w:tc>
          <w:tcPr>
            <w:tcW w:w="1775" w:type="pct"/>
          </w:tcPr>
          <w:p w14:paraId="2F8311D8" w14:textId="77777777" w:rsidR="00DC3FB0" w:rsidRPr="00773A95" w:rsidRDefault="00DC3FB0" w:rsidP="006F2782">
            <w:pPr>
              <w:ind w:left="-105"/>
              <w:rPr>
                <w:rFonts w:ascii="Browallia New" w:hAnsi="Browallia New" w:cs="Browallia New"/>
                <w:b/>
                <w:bCs/>
                <w:sz w:val="26"/>
                <w:szCs w:val="26"/>
                <w:cs/>
              </w:rPr>
            </w:pPr>
          </w:p>
        </w:tc>
        <w:tc>
          <w:tcPr>
            <w:tcW w:w="806" w:type="pct"/>
            <w:tcBorders>
              <w:bottom w:val="single" w:sz="4" w:space="0" w:color="auto"/>
            </w:tcBorders>
          </w:tcPr>
          <w:p w14:paraId="525050A0" w14:textId="77777777" w:rsidR="00DC3FB0" w:rsidRPr="00773A95" w:rsidRDefault="00DC3FB0" w:rsidP="006F278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พันบาท</w:t>
            </w:r>
          </w:p>
        </w:tc>
        <w:tc>
          <w:tcPr>
            <w:tcW w:w="807" w:type="pct"/>
            <w:tcBorders>
              <w:bottom w:val="single" w:sz="4" w:space="0" w:color="auto"/>
            </w:tcBorders>
          </w:tcPr>
          <w:p w14:paraId="6E31FD10" w14:textId="77777777" w:rsidR="00DC3FB0" w:rsidRPr="00773A95" w:rsidRDefault="00DC3FB0" w:rsidP="006F278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พันบาท</w:t>
            </w:r>
          </w:p>
        </w:tc>
        <w:tc>
          <w:tcPr>
            <w:tcW w:w="807" w:type="pct"/>
            <w:tcBorders>
              <w:bottom w:val="single" w:sz="4" w:space="0" w:color="auto"/>
            </w:tcBorders>
          </w:tcPr>
          <w:p w14:paraId="0EC64115" w14:textId="77777777" w:rsidR="00DC3FB0" w:rsidRPr="00773A95" w:rsidRDefault="00DC3FB0" w:rsidP="006F278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พันบาท</w:t>
            </w:r>
          </w:p>
        </w:tc>
        <w:tc>
          <w:tcPr>
            <w:tcW w:w="805" w:type="pct"/>
            <w:tcBorders>
              <w:bottom w:val="single" w:sz="4" w:space="0" w:color="auto"/>
            </w:tcBorders>
          </w:tcPr>
          <w:p w14:paraId="66BB7641" w14:textId="77777777" w:rsidR="00DC3FB0" w:rsidRPr="00773A95" w:rsidRDefault="00DC3FB0" w:rsidP="006F278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พันบาท</w:t>
            </w:r>
          </w:p>
        </w:tc>
      </w:tr>
      <w:tr w:rsidR="00DC3FB0" w:rsidRPr="00773A95" w14:paraId="05A8F65D" w14:textId="77777777" w:rsidTr="006F2782">
        <w:tc>
          <w:tcPr>
            <w:tcW w:w="1775" w:type="pct"/>
            <w:vAlign w:val="center"/>
          </w:tcPr>
          <w:p w14:paraId="66E80ADA" w14:textId="77777777" w:rsidR="00DC3FB0" w:rsidRPr="00773A95" w:rsidRDefault="00DC3FB0" w:rsidP="006F2782">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12"/>
                <w:szCs w:val="12"/>
                <w:lang w:val="en-US"/>
              </w:rPr>
            </w:pPr>
          </w:p>
        </w:tc>
        <w:tc>
          <w:tcPr>
            <w:tcW w:w="806" w:type="pct"/>
            <w:tcBorders>
              <w:top w:val="single" w:sz="4" w:space="0" w:color="auto"/>
            </w:tcBorders>
            <w:shd w:val="clear" w:color="auto" w:fill="FAFAFA"/>
            <w:vAlign w:val="center"/>
          </w:tcPr>
          <w:p w14:paraId="6EF54288" w14:textId="77777777" w:rsidR="00DC3FB0" w:rsidRPr="00773A95" w:rsidRDefault="00DC3FB0" w:rsidP="006F2782">
            <w:pPr>
              <w:ind w:right="-72"/>
              <w:jc w:val="right"/>
              <w:rPr>
                <w:rFonts w:ascii="Browallia New" w:eastAsia="Courier New" w:hAnsi="Browallia New" w:cs="Browallia New"/>
                <w:sz w:val="12"/>
                <w:szCs w:val="12"/>
              </w:rPr>
            </w:pPr>
          </w:p>
        </w:tc>
        <w:tc>
          <w:tcPr>
            <w:tcW w:w="807" w:type="pct"/>
            <w:tcBorders>
              <w:top w:val="single" w:sz="4" w:space="0" w:color="auto"/>
            </w:tcBorders>
            <w:vAlign w:val="center"/>
          </w:tcPr>
          <w:p w14:paraId="5206467A" w14:textId="77777777" w:rsidR="00DC3FB0" w:rsidRPr="00773A95" w:rsidRDefault="00DC3FB0" w:rsidP="006F2782">
            <w:pPr>
              <w:ind w:right="-72"/>
              <w:jc w:val="right"/>
              <w:rPr>
                <w:rFonts w:ascii="Browallia New" w:eastAsia="Courier New" w:hAnsi="Browallia New" w:cs="Browallia New"/>
                <w:sz w:val="12"/>
                <w:szCs w:val="12"/>
              </w:rPr>
            </w:pPr>
          </w:p>
        </w:tc>
        <w:tc>
          <w:tcPr>
            <w:tcW w:w="807" w:type="pct"/>
            <w:tcBorders>
              <w:top w:val="single" w:sz="4" w:space="0" w:color="auto"/>
            </w:tcBorders>
            <w:shd w:val="clear" w:color="auto" w:fill="FAFAFA"/>
            <w:vAlign w:val="center"/>
          </w:tcPr>
          <w:p w14:paraId="55CAA5E3" w14:textId="77777777" w:rsidR="00DC3FB0" w:rsidRPr="00773A95" w:rsidRDefault="00DC3FB0" w:rsidP="006F2782">
            <w:pPr>
              <w:ind w:right="-72"/>
              <w:jc w:val="right"/>
              <w:rPr>
                <w:rFonts w:ascii="Browallia New" w:eastAsia="Courier New" w:hAnsi="Browallia New" w:cs="Browallia New"/>
                <w:sz w:val="12"/>
                <w:szCs w:val="12"/>
              </w:rPr>
            </w:pPr>
          </w:p>
        </w:tc>
        <w:tc>
          <w:tcPr>
            <w:tcW w:w="805" w:type="pct"/>
            <w:tcBorders>
              <w:top w:val="single" w:sz="4" w:space="0" w:color="auto"/>
            </w:tcBorders>
            <w:vAlign w:val="center"/>
          </w:tcPr>
          <w:p w14:paraId="5A4AE110" w14:textId="77777777" w:rsidR="00DC3FB0" w:rsidRPr="00773A95" w:rsidRDefault="00DC3FB0" w:rsidP="006F2782">
            <w:pPr>
              <w:ind w:right="-72"/>
              <w:jc w:val="right"/>
              <w:rPr>
                <w:rFonts w:ascii="Browallia New" w:eastAsia="Courier New" w:hAnsi="Browallia New" w:cs="Browallia New"/>
                <w:sz w:val="12"/>
                <w:szCs w:val="12"/>
              </w:rPr>
            </w:pPr>
          </w:p>
        </w:tc>
      </w:tr>
      <w:tr w:rsidR="007C1034" w:rsidRPr="00773A95" w14:paraId="7A923772" w14:textId="77777777" w:rsidTr="006F2782">
        <w:tc>
          <w:tcPr>
            <w:tcW w:w="1775" w:type="pct"/>
            <w:vAlign w:val="center"/>
          </w:tcPr>
          <w:p w14:paraId="3DFFEF34" w14:textId="1610D49B" w:rsidR="007C1034" w:rsidRPr="00773A95" w:rsidRDefault="007C1034" w:rsidP="00B450B3">
            <w:pPr>
              <w:tabs>
                <w:tab w:val="right" w:pos="9360"/>
                <w:tab w:val="right" w:pos="9540"/>
                <w:tab w:val="right" w:pos="11430"/>
                <w:tab w:val="right" w:pos="13320"/>
                <w:tab w:val="right" w:pos="14400"/>
                <w:tab w:val="right" w:pos="14760"/>
              </w:tabs>
              <w:ind w:left="-105" w:right="-78"/>
              <w:jc w:val="both"/>
              <w:rPr>
                <w:rFonts w:ascii="Browallia New" w:eastAsia="PSLChalalaiClassicas" w:hAnsi="Browallia New" w:cs="Browallia New"/>
                <w:sz w:val="26"/>
                <w:szCs w:val="26"/>
                <w:cs/>
                <w:lang w:val="en-US"/>
              </w:rPr>
            </w:pPr>
            <w:r w:rsidRPr="00773A95">
              <w:rPr>
                <w:rFonts w:ascii="Browallia New" w:eastAsia="PSLChalalaiClassicas" w:hAnsi="Browallia New" w:cs="Browallia New"/>
                <w:sz w:val="26"/>
                <w:szCs w:val="26"/>
                <w:cs/>
                <w:lang w:val="en-US"/>
              </w:rPr>
              <w:t>เงินจ่ายล่วงหน้าค่าซื้ออุปกรณ์และสินทรัพย์</w:t>
            </w:r>
          </w:p>
        </w:tc>
        <w:tc>
          <w:tcPr>
            <w:tcW w:w="806" w:type="pct"/>
            <w:shd w:val="clear" w:color="auto" w:fill="FAFAFA"/>
            <w:vAlign w:val="center"/>
          </w:tcPr>
          <w:p w14:paraId="1E88782E" w14:textId="690164E1" w:rsidR="007C1034" w:rsidRPr="00773A95" w:rsidRDefault="007C1034" w:rsidP="007C1034">
            <w:pPr>
              <w:ind w:right="-72"/>
              <w:jc w:val="right"/>
              <w:rPr>
                <w:rFonts w:ascii="Browallia New" w:eastAsia="Courier New" w:hAnsi="Browallia New" w:cs="Browallia New"/>
                <w:sz w:val="26"/>
                <w:szCs w:val="26"/>
              </w:rPr>
            </w:pPr>
          </w:p>
        </w:tc>
        <w:tc>
          <w:tcPr>
            <w:tcW w:w="807" w:type="pct"/>
            <w:vAlign w:val="center"/>
          </w:tcPr>
          <w:p w14:paraId="747751D4" w14:textId="77777777" w:rsidR="007C1034" w:rsidRPr="00773A95" w:rsidRDefault="007C1034" w:rsidP="007C1034">
            <w:pPr>
              <w:ind w:right="-72"/>
              <w:jc w:val="right"/>
              <w:rPr>
                <w:rFonts w:ascii="Browallia New" w:eastAsia="Courier New" w:hAnsi="Browallia New" w:cs="Browallia New"/>
                <w:sz w:val="26"/>
                <w:szCs w:val="26"/>
              </w:rPr>
            </w:pPr>
          </w:p>
        </w:tc>
        <w:tc>
          <w:tcPr>
            <w:tcW w:w="807" w:type="pct"/>
            <w:shd w:val="clear" w:color="auto" w:fill="FAFAFA"/>
            <w:vAlign w:val="center"/>
          </w:tcPr>
          <w:p w14:paraId="208B190B" w14:textId="77777777" w:rsidR="007C1034" w:rsidRPr="00773A95" w:rsidRDefault="007C1034" w:rsidP="007C1034">
            <w:pPr>
              <w:ind w:right="-72"/>
              <w:jc w:val="right"/>
              <w:rPr>
                <w:rFonts w:ascii="Browallia New" w:eastAsia="Courier New" w:hAnsi="Browallia New" w:cs="Browallia New"/>
                <w:sz w:val="26"/>
                <w:szCs w:val="26"/>
              </w:rPr>
            </w:pPr>
          </w:p>
        </w:tc>
        <w:tc>
          <w:tcPr>
            <w:tcW w:w="805" w:type="pct"/>
            <w:vAlign w:val="center"/>
          </w:tcPr>
          <w:p w14:paraId="134C8B8C" w14:textId="77777777" w:rsidR="007C1034" w:rsidRPr="00773A95" w:rsidRDefault="007C1034" w:rsidP="007C1034">
            <w:pPr>
              <w:ind w:right="-72"/>
              <w:jc w:val="right"/>
              <w:rPr>
                <w:rFonts w:ascii="Browallia New" w:eastAsia="Courier New" w:hAnsi="Browallia New" w:cs="Browallia New"/>
                <w:sz w:val="26"/>
                <w:szCs w:val="26"/>
              </w:rPr>
            </w:pPr>
          </w:p>
        </w:tc>
      </w:tr>
      <w:tr w:rsidR="007C1034" w:rsidRPr="00773A95" w14:paraId="6D2F81DD" w14:textId="77777777" w:rsidTr="00CF2BD4">
        <w:tc>
          <w:tcPr>
            <w:tcW w:w="1775" w:type="pct"/>
            <w:vAlign w:val="center"/>
          </w:tcPr>
          <w:p w14:paraId="56661C74" w14:textId="77777777" w:rsidR="007C1034" w:rsidRPr="00773A95" w:rsidRDefault="007C1034" w:rsidP="007C1034">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r w:rsidRPr="00773A95">
              <w:rPr>
                <w:rFonts w:ascii="Browallia New" w:eastAsia="Arial Unicode MS" w:hAnsi="Browallia New" w:cs="Browallia New"/>
                <w:sz w:val="26"/>
                <w:szCs w:val="26"/>
                <w:cs/>
              </w:rPr>
              <w:t xml:space="preserve">   - บริษัทร่วม</w:t>
            </w:r>
          </w:p>
        </w:tc>
        <w:tc>
          <w:tcPr>
            <w:tcW w:w="806" w:type="pct"/>
            <w:shd w:val="clear" w:color="auto" w:fill="FAFAFA"/>
            <w:vAlign w:val="center"/>
          </w:tcPr>
          <w:p w14:paraId="265E7AB7" w14:textId="2EB2254C"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360</w:t>
            </w:r>
          </w:p>
        </w:tc>
        <w:tc>
          <w:tcPr>
            <w:tcW w:w="807" w:type="pct"/>
            <w:vAlign w:val="center"/>
          </w:tcPr>
          <w:p w14:paraId="11967987" w14:textId="0AEDBC32" w:rsidR="007C1034" w:rsidRPr="00773A95" w:rsidRDefault="00435D73" w:rsidP="007C103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169</w:t>
            </w:r>
            <w:r w:rsidR="007C1034"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984</w:t>
            </w:r>
          </w:p>
        </w:tc>
        <w:tc>
          <w:tcPr>
            <w:tcW w:w="807" w:type="pct"/>
            <w:shd w:val="clear" w:color="auto" w:fill="FAFAFA"/>
            <w:vAlign w:val="center"/>
          </w:tcPr>
          <w:p w14:paraId="54C0E89D" w14:textId="3657E223" w:rsidR="007C1034" w:rsidRPr="00773A95" w:rsidRDefault="00EB5388" w:rsidP="007C1034">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c>
          <w:tcPr>
            <w:tcW w:w="805" w:type="pct"/>
            <w:vAlign w:val="center"/>
          </w:tcPr>
          <w:p w14:paraId="07A8AE33" w14:textId="67427B28" w:rsidR="007C1034" w:rsidRPr="00773A95" w:rsidRDefault="007C1034" w:rsidP="007C1034">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r>
      <w:tr w:rsidR="00CF2BD4" w:rsidRPr="00773A95" w14:paraId="4E8D28DD" w14:textId="77777777" w:rsidTr="006F2782">
        <w:tc>
          <w:tcPr>
            <w:tcW w:w="1775" w:type="pct"/>
            <w:vAlign w:val="center"/>
          </w:tcPr>
          <w:p w14:paraId="4710C4A0" w14:textId="34861778" w:rsidR="00CF2BD4" w:rsidRPr="00773A95" w:rsidRDefault="00CF2BD4" w:rsidP="00CF2BD4">
            <w:pPr>
              <w:tabs>
                <w:tab w:val="right" w:pos="9360"/>
                <w:tab w:val="right" w:pos="9540"/>
                <w:tab w:val="right" w:pos="11430"/>
                <w:tab w:val="right" w:pos="13320"/>
                <w:tab w:val="right" w:pos="14400"/>
                <w:tab w:val="right" w:pos="14760"/>
              </w:tabs>
              <w:ind w:left="-105"/>
              <w:jc w:val="both"/>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 xml:space="preserve">   - การร่วมค้า</w:t>
            </w:r>
          </w:p>
        </w:tc>
        <w:tc>
          <w:tcPr>
            <w:tcW w:w="806" w:type="pct"/>
            <w:tcBorders>
              <w:bottom w:val="single" w:sz="4" w:space="0" w:color="auto"/>
            </w:tcBorders>
            <w:shd w:val="clear" w:color="auto" w:fill="FAFAFA"/>
            <w:vAlign w:val="center"/>
          </w:tcPr>
          <w:p w14:paraId="69541440" w14:textId="4FDC2FBA" w:rsidR="00CF2BD4" w:rsidRPr="00773A95" w:rsidRDefault="00435D73" w:rsidP="00CF2BD4">
            <w:pPr>
              <w:ind w:right="-72"/>
              <w:jc w:val="right"/>
              <w:rPr>
                <w:rFonts w:ascii="Browallia New" w:eastAsia="Courier New" w:hAnsi="Browallia New" w:cs="Browallia New"/>
                <w:sz w:val="26"/>
                <w:szCs w:val="26"/>
              </w:rPr>
            </w:pPr>
            <w:r w:rsidRPr="00435D73">
              <w:rPr>
                <w:rFonts w:ascii="Browallia New" w:eastAsia="Courier New" w:hAnsi="Browallia New" w:cs="Browallia New"/>
                <w:sz w:val="26"/>
                <w:szCs w:val="26"/>
              </w:rPr>
              <w:t>91</w:t>
            </w:r>
            <w:r w:rsidR="00C23134" w:rsidRPr="00773A95">
              <w:rPr>
                <w:rFonts w:ascii="Browallia New" w:eastAsia="Courier New" w:hAnsi="Browallia New" w:cs="Browallia New"/>
                <w:sz w:val="26"/>
                <w:szCs w:val="26"/>
              </w:rPr>
              <w:t>,</w:t>
            </w:r>
            <w:r w:rsidRPr="00435D73">
              <w:rPr>
                <w:rFonts w:ascii="Browallia New" w:eastAsia="Courier New" w:hAnsi="Browallia New" w:cs="Browallia New"/>
                <w:sz w:val="26"/>
                <w:szCs w:val="26"/>
              </w:rPr>
              <w:t>622</w:t>
            </w:r>
          </w:p>
        </w:tc>
        <w:tc>
          <w:tcPr>
            <w:tcW w:w="807" w:type="pct"/>
            <w:tcBorders>
              <w:bottom w:val="single" w:sz="4" w:space="0" w:color="auto"/>
            </w:tcBorders>
            <w:vAlign w:val="center"/>
          </w:tcPr>
          <w:p w14:paraId="5999CB31" w14:textId="68130A9F" w:rsidR="00CF2BD4" w:rsidRPr="00773A95" w:rsidRDefault="00CC3FE2" w:rsidP="00CF2BD4">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c>
          <w:tcPr>
            <w:tcW w:w="807" w:type="pct"/>
            <w:tcBorders>
              <w:bottom w:val="single" w:sz="4" w:space="0" w:color="auto"/>
            </w:tcBorders>
            <w:shd w:val="clear" w:color="auto" w:fill="FAFAFA"/>
            <w:vAlign w:val="center"/>
          </w:tcPr>
          <w:p w14:paraId="7C14FEDF" w14:textId="0A7D2396" w:rsidR="00CF2BD4" w:rsidRPr="00773A95" w:rsidRDefault="00EB5388" w:rsidP="00CF2BD4">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c>
          <w:tcPr>
            <w:tcW w:w="805" w:type="pct"/>
            <w:tcBorders>
              <w:bottom w:val="single" w:sz="4" w:space="0" w:color="auto"/>
            </w:tcBorders>
            <w:vAlign w:val="center"/>
          </w:tcPr>
          <w:p w14:paraId="4C82BCAD" w14:textId="7DCAF201" w:rsidR="00CF2BD4" w:rsidRPr="00773A95" w:rsidRDefault="00EB5388" w:rsidP="00CF2BD4">
            <w:pPr>
              <w:ind w:right="-72"/>
              <w:jc w:val="right"/>
              <w:rPr>
                <w:rFonts w:ascii="Browallia New" w:eastAsia="Courier New" w:hAnsi="Browallia New" w:cs="Browallia New"/>
                <w:sz w:val="26"/>
                <w:szCs w:val="26"/>
              </w:rPr>
            </w:pPr>
            <w:r w:rsidRPr="00773A95">
              <w:rPr>
                <w:rFonts w:ascii="Browallia New" w:eastAsia="Courier New" w:hAnsi="Browallia New" w:cs="Browallia New"/>
                <w:sz w:val="26"/>
                <w:szCs w:val="26"/>
              </w:rPr>
              <w:t>-</w:t>
            </w:r>
          </w:p>
        </w:tc>
      </w:tr>
    </w:tbl>
    <w:p w14:paraId="30BD5973" w14:textId="6B1D4BF8" w:rsidR="00DC3FB0" w:rsidRPr="00773A95" w:rsidRDefault="00DC3FB0" w:rsidP="0084102A">
      <w:pPr>
        <w:rPr>
          <w:rFonts w:ascii="Browallia New" w:hAnsi="Browallia New" w:cs="Browallia New"/>
          <w:sz w:val="26"/>
          <w:szCs w:val="26"/>
        </w:rPr>
      </w:pPr>
    </w:p>
    <w:p w14:paraId="6A5ADD71" w14:textId="650CE1B1" w:rsidR="00A60F17" w:rsidRPr="00773A95" w:rsidRDefault="00435D73" w:rsidP="0084102A">
      <w:pPr>
        <w:pStyle w:val="HeadSub6EA"/>
        <w:rPr>
          <w:rFonts w:ascii="Browallia New" w:hAnsi="Browallia New" w:cs="Browallia New"/>
          <w:b/>
          <w:bCs/>
          <w:color w:val="CF4A02"/>
        </w:rPr>
      </w:pPr>
      <w:r w:rsidRPr="00435D73">
        <w:rPr>
          <w:rFonts w:ascii="Browallia New" w:hAnsi="Browallia New" w:cs="Browallia New"/>
          <w:b/>
          <w:bCs/>
          <w:color w:val="CF4A02"/>
        </w:rPr>
        <w:t>43</w:t>
      </w:r>
      <w:r w:rsidR="00A60F17" w:rsidRPr="00773A95">
        <w:rPr>
          <w:rFonts w:ascii="Browallia New" w:hAnsi="Browallia New" w:cs="Browallia New"/>
          <w:b/>
          <w:bCs/>
          <w:color w:val="CF4A02"/>
        </w:rPr>
        <w:t>.</w:t>
      </w:r>
      <w:r w:rsidRPr="00435D73">
        <w:rPr>
          <w:rFonts w:ascii="Browallia New" w:hAnsi="Browallia New" w:cs="Browallia New"/>
          <w:b/>
          <w:bCs/>
          <w:color w:val="CF4A02"/>
        </w:rPr>
        <w:t>5</w:t>
      </w:r>
      <w:r w:rsidR="00A60F17" w:rsidRPr="00773A95">
        <w:rPr>
          <w:rFonts w:ascii="Browallia New" w:hAnsi="Browallia New" w:cs="Browallia New"/>
          <w:b/>
          <w:bCs/>
          <w:color w:val="CF4A02"/>
          <w:cs/>
        </w:rPr>
        <w:tab/>
        <w:t>เงินให้กู้ยืมระยะสั้นและเงินให้กู้ยืมระยะยาวแก่กิจการที่เกี่ยวข้องกันและดอกเบี้ยที่เกี่ยวข้อง</w:t>
      </w:r>
    </w:p>
    <w:p w14:paraId="3AEE3901" w14:textId="4B844A91" w:rsidR="00EA45C4" w:rsidRPr="00773A95" w:rsidRDefault="00EA45C4" w:rsidP="00A5074D">
      <w:pPr>
        <w:ind w:left="540"/>
        <w:jc w:val="thaiDistribute"/>
        <w:rPr>
          <w:rFonts w:ascii="Browallia New" w:hAnsi="Browallia New" w:cs="Browallia New"/>
          <w:sz w:val="26"/>
          <w:szCs w:val="26"/>
        </w:rPr>
      </w:pPr>
    </w:p>
    <w:p w14:paraId="4508AD8A" w14:textId="491B42F8" w:rsidR="00E559D5" w:rsidRPr="00773A95" w:rsidRDefault="00E559D5" w:rsidP="00C2396A">
      <w:pPr>
        <w:pStyle w:val="Heading3"/>
        <w:spacing w:before="0" w:after="0"/>
        <w:ind w:left="532"/>
        <w:contextualSpacing/>
        <w:rPr>
          <w:rFonts w:ascii="Browallia New" w:eastAsia="Arial Unicode MS" w:hAnsi="Browallia New" w:cs="Browallia New"/>
          <w:sz w:val="26"/>
          <w:szCs w:val="26"/>
          <w:u w:val="single"/>
        </w:rPr>
      </w:pPr>
      <w:r w:rsidRPr="00773A95">
        <w:rPr>
          <w:rFonts w:ascii="Browallia New" w:eastAsia="Arial Unicode MS" w:hAnsi="Browallia New" w:cs="Browallia New"/>
          <w:sz w:val="26"/>
          <w:szCs w:val="26"/>
          <w:u w:val="single"/>
          <w:cs/>
        </w:rPr>
        <w:t>เงินให้กู้ยืมระยะสั้น</w:t>
      </w:r>
    </w:p>
    <w:p w14:paraId="35E4F0AC" w14:textId="77777777" w:rsidR="00E04731" w:rsidRPr="00773A95" w:rsidRDefault="00E04731" w:rsidP="00A5074D">
      <w:pPr>
        <w:ind w:left="540"/>
        <w:jc w:val="thaiDistribute"/>
        <w:rPr>
          <w:rFonts w:ascii="Browallia New" w:eastAsia="Arial Unicode MS" w:hAnsi="Browallia New" w:cs="Browallia New"/>
          <w:sz w:val="26"/>
          <w:szCs w:val="26"/>
          <w:u w:val="single"/>
        </w:rPr>
      </w:pPr>
    </w:p>
    <w:p w14:paraId="2D2D7C5C" w14:textId="2F22097D" w:rsidR="00E559D5" w:rsidRPr="00773A95" w:rsidRDefault="00E04731" w:rsidP="00A5074D">
      <w:pPr>
        <w:ind w:left="540"/>
        <w:jc w:val="thaiDistribute"/>
        <w:rPr>
          <w:rFonts w:ascii="Browallia New" w:eastAsia="Arial Unicode MS" w:hAnsi="Browallia New" w:cs="Browallia New"/>
          <w:spacing w:val="-6"/>
          <w:sz w:val="26"/>
          <w:szCs w:val="26"/>
          <w:lang w:val="en-US"/>
        </w:rPr>
      </w:pPr>
      <w:r w:rsidRPr="00773A95">
        <w:rPr>
          <w:rFonts w:ascii="Browallia New" w:eastAsia="Arial Unicode MS" w:hAnsi="Browallia New" w:cs="Browallia New"/>
          <w:spacing w:val="-6"/>
          <w:sz w:val="26"/>
          <w:szCs w:val="26"/>
          <w:cs/>
          <w:lang w:val="en-US"/>
        </w:rPr>
        <w:t xml:space="preserve">ณ วันที่ </w:t>
      </w:r>
      <w:r w:rsidR="00435D73" w:rsidRPr="00435D73">
        <w:rPr>
          <w:rFonts w:ascii="Browallia New" w:eastAsia="Arial Unicode MS" w:hAnsi="Browallia New" w:cs="Browallia New"/>
          <w:spacing w:val="-6"/>
          <w:sz w:val="26"/>
          <w:szCs w:val="26"/>
        </w:rPr>
        <w:t>31</w:t>
      </w:r>
      <w:r w:rsidRPr="00773A95">
        <w:rPr>
          <w:rFonts w:ascii="Browallia New" w:eastAsia="Arial Unicode MS" w:hAnsi="Browallia New" w:cs="Browallia New"/>
          <w:spacing w:val="-6"/>
          <w:sz w:val="26"/>
          <w:szCs w:val="26"/>
          <w:lang w:val="en-US"/>
        </w:rPr>
        <w:t xml:space="preserve"> </w:t>
      </w:r>
      <w:r w:rsidRPr="00773A95">
        <w:rPr>
          <w:rFonts w:ascii="Browallia New" w:eastAsia="Arial Unicode MS" w:hAnsi="Browallia New" w:cs="Browallia New"/>
          <w:spacing w:val="-6"/>
          <w:sz w:val="26"/>
          <w:szCs w:val="26"/>
          <w:cs/>
          <w:lang w:val="en-US"/>
        </w:rPr>
        <w:t xml:space="preserve">ธันวาคม </w:t>
      </w:r>
      <w:r w:rsidR="00875916" w:rsidRPr="00773A95">
        <w:rPr>
          <w:rFonts w:ascii="Browallia New" w:eastAsia="Arial Unicode MS" w:hAnsi="Browallia New" w:cs="Browallia New"/>
          <w:spacing w:val="-6"/>
          <w:sz w:val="26"/>
          <w:szCs w:val="26"/>
          <w:cs/>
        </w:rPr>
        <w:t xml:space="preserve">พ.ศ. </w:t>
      </w:r>
      <w:r w:rsidR="00435D73" w:rsidRPr="00435D73">
        <w:rPr>
          <w:rFonts w:ascii="Browallia New" w:eastAsia="Arial Unicode MS" w:hAnsi="Browallia New" w:cs="Browallia New"/>
          <w:spacing w:val="-6"/>
          <w:sz w:val="26"/>
          <w:szCs w:val="26"/>
        </w:rPr>
        <w:t>2566</w:t>
      </w:r>
      <w:r w:rsidRPr="00773A95">
        <w:rPr>
          <w:rFonts w:ascii="Browallia New" w:eastAsia="Arial Unicode MS" w:hAnsi="Browallia New" w:cs="Browallia New"/>
          <w:spacing w:val="-6"/>
          <w:sz w:val="26"/>
          <w:szCs w:val="26"/>
          <w:cs/>
          <w:lang w:val="en-US"/>
        </w:rPr>
        <w:t xml:space="preserve"> </w:t>
      </w:r>
      <w:r w:rsidR="00BD26F4" w:rsidRPr="00773A95">
        <w:rPr>
          <w:rFonts w:ascii="Browallia New" w:eastAsia="Arial Unicode MS" w:hAnsi="Browallia New" w:cs="Browallia New"/>
          <w:spacing w:val="-6"/>
          <w:sz w:val="26"/>
          <w:szCs w:val="26"/>
          <w:cs/>
          <w:lang w:val="en-US"/>
        </w:rPr>
        <w:t>กลุ่ม</w:t>
      </w:r>
      <w:r w:rsidRPr="00773A95">
        <w:rPr>
          <w:rFonts w:ascii="Browallia New" w:eastAsia="Arial Unicode MS" w:hAnsi="Browallia New" w:cs="Browallia New"/>
          <w:spacing w:val="-6"/>
          <w:sz w:val="26"/>
          <w:szCs w:val="26"/>
          <w:cs/>
          <w:lang w:val="en-US"/>
        </w:rPr>
        <w:t>บริษัทมีเงินให้กู้ยืมระยะสั้นเป็นตั๋วสัญญาใช้เงินแก่กิจการที่เกี่ยวข้องกันจำนวน</w:t>
      </w:r>
      <w:r w:rsidRPr="00773A95">
        <w:rPr>
          <w:rFonts w:ascii="Browallia New" w:eastAsia="Arial Unicode MS" w:hAnsi="Browallia New" w:cs="Browallia New"/>
          <w:spacing w:val="-6"/>
          <w:sz w:val="26"/>
          <w:szCs w:val="26"/>
          <w:lang w:val="en-US"/>
        </w:rPr>
        <w:t xml:space="preserve"> </w:t>
      </w:r>
      <w:r w:rsidR="00435D73" w:rsidRPr="00435D73">
        <w:rPr>
          <w:rFonts w:ascii="Browallia New" w:eastAsia="Arial Unicode MS" w:hAnsi="Browallia New" w:cs="Browallia New"/>
          <w:spacing w:val="-6"/>
          <w:sz w:val="26"/>
          <w:szCs w:val="26"/>
        </w:rPr>
        <w:t>11</w:t>
      </w:r>
      <w:r w:rsidR="001C67F1" w:rsidRPr="00773A95">
        <w:rPr>
          <w:rFonts w:ascii="Browallia New" w:eastAsia="Arial Unicode MS" w:hAnsi="Browallia New" w:cs="Browallia New"/>
          <w:spacing w:val="-6"/>
          <w:sz w:val="26"/>
          <w:szCs w:val="26"/>
          <w:lang w:val="en-US"/>
        </w:rPr>
        <w:t xml:space="preserve"> </w:t>
      </w:r>
      <w:r w:rsidRPr="00773A95">
        <w:rPr>
          <w:rFonts w:ascii="Browallia New" w:eastAsia="Arial Unicode MS" w:hAnsi="Browallia New" w:cs="Browallia New"/>
          <w:spacing w:val="-6"/>
          <w:sz w:val="26"/>
          <w:szCs w:val="26"/>
          <w:cs/>
          <w:lang w:val="en-US"/>
        </w:rPr>
        <w:t>ล้านบาท ซึ่งมีอัตราดอกเบี้ยคงที่ร้อยละ</w:t>
      </w:r>
      <w:r w:rsidRPr="00773A95">
        <w:rPr>
          <w:rFonts w:ascii="Browallia New" w:eastAsia="Arial Unicode MS" w:hAnsi="Browallia New" w:cs="Browallia New"/>
          <w:spacing w:val="-6"/>
          <w:sz w:val="26"/>
          <w:szCs w:val="26"/>
          <w:lang w:val="en-US"/>
        </w:rPr>
        <w:t xml:space="preserve"> </w:t>
      </w:r>
      <w:r w:rsidR="00435D73" w:rsidRPr="00435D73">
        <w:rPr>
          <w:rFonts w:ascii="Browallia New" w:eastAsia="Arial Unicode MS" w:hAnsi="Browallia New" w:cs="Browallia New"/>
          <w:spacing w:val="-6"/>
          <w:sz w:val="26"/>
          <w:szCs w:val="26"/>
        </w:rPr>
        <w:t>6</w:t>
      </w:r>
      <w:r w:rsidR="00F0562A" w:rsidRPr="00773A95">
        <w:rPr>
          <w:rFonts w:ascii="Browallia New" w:eastAsia="Arial Unicode MS" w:hAnsi="Browallia New" w:cs="Browallia New"/>
          <w:spacing w:val="-6"/>
          <w:sz w:val="26"/>
          <w:szCs w:val="26"/>
        </w:rPr>
        <w:t>.</w:t>
      </w:r>
      <w:r w:rsidR="00435D73" w:rsidRPr="00435D73">
        <w:rPr>
          <w:rFonts w:ascii="Browallia New" w:eastAsia="Arial Unicode MS" w:hAnsi="Browallia New" w:cs="Browallia New"/>
          <w:spacing w:val="-6"/>
          <w:sz w:val="26"/>
          <w:szCs w:val="26"/>
        </w:rPr>
        <w:t>50</w:t>
      </w:r>
      <w:r w:rsidR="007C1034" w:rsidRPr="00773A95">
        <w:rPr>
          <w:rFonts w:ascii="Browallia New" w:eastAsia="Arial Unicode MS" w:hAnsi="Browallia New" w:cs="Browallia New"/>
          <w:spacing w:val="-6"/>
          <w:sz w:val="26"/>
          <w:szCs w:val="26"/>
        </w:rPr>
        <w:t xml:space="preserve"> </w:t>
      </w:r>
      <w:r w:rsidRPr="00773A95">
        <w:rPr>
          <w:rFonts w:ascii="Browallia New" w:eastAsia="Arial Unicode MS" w:hAnsi="Browallia New" w:cs="Browallia New"/>
          <w:spacing w:val="-6"/>
          <w:sz w:val="26"/>
          <w:szCs w:val="26"/>
          <w:cs/>
          <w:lang w:val="en-US"/>
        </w:rPr>
        <w:t>ต่อปี</w:t>
      </w:r>
      <w:r w:rsidRPr="00773A95">
        <w:rPr>
          <w:rFonts w:ascii="Browallia New" w:eastAsia="Arial Unicode MS" w:hAnsi="Browallia New" w:cs="Browallia New"/>
          <w:spacing w:val="-6"/>
          <w:sz w:val="26"/>
          <w:szCs w:val="26"/>
          <w:lang w:val="en-US"/>
        </w:rPr>
        <w:t xml:space="preserve"> (</w:t>
      </w:r>
      <w:r w:rsidRPr="00773A95">
        <w:rPr>
          <w:rFonts w:ascii="Browallia New" w:eastAsia="Arial Unicode MS" w:hAnsi="Browallia New" w:cs="Browallia New"/>
          <w:spacing w:val="-6"/>
          <w:sz w:val="26"/>
          <w:szCs w:val="26"/>
          <w:cs/>
          <w:lang w:val="en-US"/>
        </w:rPr>
        <w:t xml:space="preserve">ณ วันที่ </w:t>
      </w:r>
      <w:r w:rsidR="00435D73" w:rsidRPr="00435D73">
        <w:rPr>
          <w:rFonts w:ascii="Browallia New" w:eastAsia="Arial Unicode MS" w:hAnsi="Browallia New" w:cs="Browallia New"/>
          <w:spacing w:val="-6"/>
          <w:sz w:val="26"/>
          <w:szCs w:val="26"/>
        </w:rPr>
        <w:t>31</w:t>
      </w:r>
      <w:r w:rsidRPr="00773A95">
        <w:rPr>
          <w:rFonts w:ascii="Browallia New" w:eastAsia="Arial Unicode MS" w:hAnsi="Browallia New" w:cs="Browallia New"/>
          <w:spacing w:val="-6"/>
          <w:sz w:val="26"/>
          <w:szCs w:val="26"/>
          <w:cs/>
          <w:lang w:val="en-US"/>
        </w:rPr>
        <w:t xml:space="preserve"> ธันวาคม </w:t>
      </w:r>
      <w:r w:rsidR="00875916" w:rsidRPr="00773A95">
        <w:rPr>
          <w:rFonts w:ascii="Browallia New" w:eastAsia="Arial Unicode MS" w:hAnsi="Browallia New" w:cs="Browallia New"/>
          <w:spacing w:val="-6"/>
          <w:sz w:val="26"/>
          <w:szCs w:val="26"/>
          <w:cs/>
        </w:rPr>
        <w:t xml:space="preserve">พ.ศ. </w:t>
      </w:r>
      <w:r w:rsidR="00435D73" w:rsidRPr="00435D73">
        <w:rPr>
          <w:rFonts w:ascii="Browallia New" w:eastAsia="Arial Unicode MS" w:hAnsi="Browallia New" w:cs="Browallia New"/>
          <w:spacing w:val="-6"/>
          <w:sz w:val="26"/>
          <w:szCs w:val="26"/>
        </w:rPr>
        <w:t>2565</w:t>
      </w:r>
      <w:r w:rsidRPr="00773A95">
        <w:rPr>
          <w:rFonts w:ascii="Browallia New" w:eastAsia="Arial Unicode MS" w:hAnsi="Browallia New" w:cs="Browallia New"/>
          <w:spacing w:val="-6"/>
          <w:sz w:val="26"/>
          <w:szCs w:val="26"/>
          <w:cs/>
          <w:lang w:val="en-US"/>
        </w:rPr>
        <w:t xml:space="preserve"> </w:t>
      </w:r>
      <w:r w:rsidR="003F26C4" w:rsidRPr="00773A95">
        <w:rPr>
          <w:rFonts w:ascii="Browallia New" w:eastAsia="Arial Unicode MS" w:hAnsi="Browallia New" w:cs="Browallia New"/>
          <w:spacing w:val="-6"/>
          <w:sz w:val="26"/>
          <w:szCs w:val="26"/>
          <w:cs/>
          <w:lang w:val="en-US"/>
        </w:rPr>
        <w:t xml:space="preserve">จำนวน </w:t>
      </w:r>
      <w:r w:rsidR="00435D73" w:rsidRPr="00435D73">
        <w:rPr>
          <w:rFonts w:ascii="Browallia New" w:eastAsia="Arial Unicode MS" w:hAnsi="Browallia New" w:cs="Browallia New"/>
          <w:spacing w:val="-6"/>
          <w:sz w:val="26"/>
          <w:szCs w:val="26"/>
        </w:rPr>
        <w:t>61</w:t>
      </w:r>
      <w:r w:rsidR="003F26C4" w:rsidRPr="00773A95">
        <w:rPr>
          <w:rFonts w:ascii="Browallia New" w:eastAsia="Arial Unicode MS" w:hAnsi="Browallia New" w:cs="Browallia New"/>
          <w:spacing w:val="-6"/>
          <w:sz w:val="26"/>
          <w:szCs w:val="26"/>
          <w:cs/>
        </w:rPr>
        <w:t xml:space="preserve"> ล้านบาท ซึ่งมีอัตรา</w:t>
      </w:r>
      <w:r w:rsidR="007C1034" w:rsidRPr="00773A95">
        <w:rPr>
          <w:rFonts w:ascii="Browallia New" w:eastAsia="Arial Unicode MS" w:hAnsi="Browallia New" w:cs="Browallia New"/>
          <w:spacing w:val="-6"/>
          <w:sz w:val="26"/>
          <w:szCs w:val="26"/>
          <w:cs/>
          <w:lang w:val="en-US"/>
        </w:rPr>
        <w:t>ร้อยละ</w:t>
      </w:r>
      <w:r w:rsidR="007C1034" w:rsidRPr="00773A95">
        <w:rPr>
          <w:rFonts w:ascii="Browallia New" w:eastAsia="Arial Unicode MS" w:hAnsi="Browallia New" w:cs="Browallia New"/>
          <w:spacing w:val="-6"/>
          <w:sz w:val="26"/>
          <w:szCs w:val="26"/>
          <w:lang w:val="en-US"/>
        </w:rPr>
        <w:t xml:space="preserve"> </w:t>
      </w:r>
      <w:r w:rsidR="00435D73" w:rsidRPr="00435D73">
        <w:rPr>
          <w:rFonts w:ascii="Browallia New" w:eastAsia="Arial Unicode MS" w:hAnsi="Browallia New" w:cs="Browallia New"/>
          <w:spacing w:val="-6"/>
          <w:sz w:val="26"/>
          <w:szCs w:val="26"/>
        </w:rPr>
        <w:t>2</w:t>
      </w:r>
      <w:r w:rsidR="007C1034" w:rsidRPr="00773A95">
        <w:rPr>
          <w:rFonts w:ascii="Browallia New" w:eastAsia="Arial Unicode MS" w:hAnsi="Browallia New" w:cs="Browallia New"/>
          <w:spacing w:val="-6"/>
          <w:sz w:val="26"/>
          <w:szCs w:val="26"/>
          <w:lang w:val="en-US"/>
        </w:rPr>
        <w:t>.</w:t>
      </w:r>
      <w:r w:rsidR="00435D73" w:rsidRPr="00435D73">
        <w:rPr>
          <w:rFonts w:ascii="Browallia New" w:eastAsia="Arial Unicode MS" w:hAnsi="Browallia New" w:cs="Browallia New"/>
          <w:spacing w:val="-6"/>
          <w:sz w:val="26"/>
          <w:szCs w:val="26"/>
        </w:rPr>
        <w:t>10</w:t>
      </w:r>
      <w:r w:rsidR="007C1034" w:rsidRPr="00773A95">
        <w:rPr>
          <w:rFonts w:ascii="Browallia New" w:eastAsia="Arial Unicode MS" w:hAnsi="Browallia New" w:cs="Browallia New"/>
          <w:spacing w:val="-6"/>
          <w:sz w:val="26"/>
          <w:szCs w:val="26"/>
          <w:lang w:val="en-US"/>
        </w:rPr>
        <w:t xml:space="preserve"> </w:t>
      </w:r>
      <w:r w:rsidR="007C1034" w:rsidRPr="00773A95">
        <w:rPr>
          <w:rFonts w:ascii="Browallia New" w:eastAsia="Arial Unicode MS" w:hAnsi="Browallia New" w:cs="Browallia New"/>
          <w:spacing w:val="-6"/>
          <w:sz w:val="26"/>
          <w:szCs w:val="26"/>
          <w:cs/>
          <w:lang w:val="en-US"/>
        </w:rPr>
        <w:t xml:space="preserve">ถึงร้อยละ </w:t>
      </w:r>
      <w:r w:rsidR="00435D73" w:rsidRPr="00435D73">
        <w:rPr>
          <w:rFonts w:ascii="Browallia New" w:eastAsia="Arial Unicode MS" w:hAnsi="Browallia New" w:cs="Browallia New"/>
          <w:spacing w:val="-6"/>
          <w:sz w:val="26"/>
          <w:szCs w:val="26"/>
        </w:rPr>
        <w:t>6</w:t>
      </w:r>
      <w:r w:rsidR="007C1034" w:rsidRPr="00773A95">
        <w:rPr>
          <w:rFonts w:ascii="Browallia New" w:eastAsia="Arial Unicode MS" w:hAnsi="Browallia New" w:cs="Browallia New"/>
          <w:spacing w:val="-6"/>
          <w:sz w:val="26"/>
          <w:szCs w:val="26"/>
          <w:lang w:val="en-US"/>
        </w:rPr>
        <w:t>.</w:t>
      </w:r>
      <w:r w:rsidR="00435D73" w:rsidRPr="00435D73">
        <w:rPr>
          <w:rFonts w:ascii="Browallia New" w:eastAsia="Arial Unicode MS" w:hAnsi="Browallia New" w:cs="Browallia New"/>
          <w:spacing w:val="-6"/>
          <w:sz w:val="26"/>
          <w:szCs w:val="26"/>
        </w:rPr>
        <w:t>50</w:t>
      </w:r>
      <w:r w:rsidR="007C1034" w:rsidRPr="00773A95">
        <w:rPr>
          <w:rFonts w:ascii="Browallia New" w:eastAsia="Arial Unicode MS" w:hAnsi="Browallia New" w:cs="Browallia New"/>
          <w:spacing w:val="-6"/>
          <w:sz w:val="26"/>
          <w:szCs w:val="26"/>
          <w:lang w:val="en-US"/>
        </w:rPr>
        <w:t xml:space="preserve"> </w:t>
      </w:r>
      <w:r w:rsidR="007C1034" w:rsidRPr="00773A95">
        <w:rPr>
          <w:rFonts w:ascii="Browallia New" w:eastAsia="Arial Unicode MS" w:hAnsi="Browallia New" w:cs="Browallia New"/>
          <w:spacing w:val="-6"/>
          <w:sz w:val="26"/>
          <w:szCs w:val="26"/>
          <w:cs/>
          <w:lang w:val="en-US"/>
        </w:rPr>
        <w:t>ต่อปี</w:t>
      </w:r>
      <w:r w:rsidRPr="00773A95">
        <w:rPr>
          <w:rFonts w:ascii="Browallia New" w:eastAsia="Arial Unicode MS" w:hAnsi="Browallia New" w:cs="Browallia New"/>
          <w:spacing w:val="-6"/>
          <w:sz w:val="26"/>
          <w:szCs w:val="26"/>
          <w:cs/>
          <w:lang w:val="en-US"/>
        </w:rPr>
        <w:t>) ตั๋วสัญญาใช้เงินทั้งหมดมีกำหนดการจ่ายชำระคืนเงินต้นและดอกเบี้ยตามระยะเวลาที่กำหนดไว้และเมื่อทวงถาม เงินกู้ยืมดังกล่าวไม่มีหลักทรัพย์ค้ำประกัน</w:t>
      </w:r>
    </w:p>
    <w:p w14:paraId="2C70CDE6" w14:textId="77777777" w:rsidR="00BD26F4" w:rsidRPr="00773A95" w:rsidRDefault="00BD26F4" w:rsidP="00A5074D">
      <w:pPr>
        <w:ind w:left="540"/>
        <w:jc w:val="thaiDistribute"/>
        <w:rPr>
          <w:rFonts w:ascii="Browallia New" w:hAnsi="Browallia New" w:cs="Browallia New"/>
          <w:spacing w:val="-4"/>
          <w:sz w:val="26"/>
          <w:szCs w:val="26"/>
        </w:rPr>
      </w:pPr>
    </w:p>
    <w:p w14:paraId="5764ED68" w14:textId="507C0616" w:rsidR="00784D8E" w:rsidRPr="00773A95" w:rsidRDefault="00083BDF" w:rsidP="00A5074D">
      <w:pPr>
        <w:ind w:left="540"/>
        <w:jc w:val="thaiDistribute"/>
        <w:rPr>
          <w:rFonts w:ascii="Browallia New" w:eastAsia="Arial Unicode MS" w:hAnsi="Browallia New" w:cs="Browallia New"/>
          <w:spacing w:val="-6"/>
          <w:sz w:val="26"/>
          <w:szCs w:val="26"/>
          <w:lang w:val="en-US"/>
        </w:rPr>
      </w:pPr>
      <w:r w:rsidRPr="00773A95">
        <w:rPr>
          <w:rFonts w:ascii="Browallia New" w:eastAsia="Arial Unicode MS" w:hAnsi="Browallia New" w:cs="Browallia New"/>
          <w:spacing w:val="-6"/>
          <w:sz w:val="26"/>
          <w:szCs w:val="26"/>
          <w:cs/>
          <w:lang w:val="en-US"/>
        </w:rPr>
        <w:t xml:space="preserve">ณ วันที่ </w:t>
      </w:r>
      <w:r w:rsidR="00435D73" w:rsidRPr="00435D73">
        <w:rPr>
          <w:rFonts w:ascii="Browallia New" w:eastAsia="Arial Unicode MS" w:hAnsi="Browallia New" w:cs="Browallia New"/>
          <w:spacing w:val="-6"/>
          <w:sz w:val="26"/>
          <w:szCs w:val="26"/>
        </w:rPr>
        <w:t>31</w:t>
      </w:r>
      <w:r w:rsidRPr="00773A95">
        <w:rPr>
          <w:rFonts w:ascii="Browallia New" w:eastAsia="Arial Unicode MS" w:hAnsi="Browallia New" w:cs="Browallia New"/>
          <w:spacing w:val="-6"/>
          <w:sz w:val="26"/>
          <w:szCs w:val="26"/>
          <w:cs/>
          <w:lang w:val="en-US"/>
        </w:rPr>
        <w:t xml:space="preserve"> ธันวาคม พ.ศ. </w:t>
      </w:r>
      <w:r w:rsidR="00435D73" w:rsidRPr="00435D73">
        <w:rPr>
          <w:rFonts w:ascii="Browallia New" w:eastAsia="Arial Unicode MS" w:hAnsi="Browallia New" w:cs="Browallia New"/>
          <w:spacing w:val="-6"/>
          <w:sz w:val="26"/>
          <w:szCs w:val="26"/>
        </w:rPr>
        <w:t>2566</w:t>
      </w:r>
      <w:r w:rsidRPr="00773A95">
        <w:rPr>
          <w:rFonts w:ascii="Browallia New" w:eastAsia="Arial Unicode MS" w:hAnsi="Browallia New" w:cs="Browallia New"/>
          <w:spacing w:val="-6"/>
          <w:sz w:val="26"/>
          <w:szCs w:val="26"/>
          <w:cs/>
          <w:lang w:val="en-US"/>
        </w:rPr>
        <w:t xml:space="preserve"> บริษัทมีเงินให้กู้ยืมระยะสั้นแก่กิจการที่เกี่ยวข้องกันเป็นตั๋วสัญญาใช้เงินจำนวน </w:t>
      </w:r>
      <w:r w:rsidR="00435D73" w:rsidRPr="00435D73">
        <w:rPr>
          <w:rFonts w:ascii="Browallia New" w:eastAsia="Arial Unicode MS" w:hAnsi="Browallia New" w:cs="Browallia New"/>
          <w:spacing w:val="-6"/>
          <w:sz w:val="26"/>
          <w:szCs w:val="26"/>
        </w:rPr>
        <w:t>12</w:t>
      </w:r>
      <w:r w:rsidR="003D790B" w:rsidRPr="00773A95">
        <w:rPr>
          <w:rFonts w:ascii="Browallia New" w:eastAsia="Arial Unicode MS" w:hAnsi="Browallia New" w:cs="Browallia New"/>
          <w:spacing w:val="-6"/>
          <w:sz w:val="26"/>
          <w:szCs w:val="26"/>
          <w:lang w:val="en-US"/>
        </w:rPr>
        <w:t>,</w:t>
      </w:r>
      <w:r w:rsidR="00435D73" w:rsidRPr="00435D73">
        <w:rPr>
          <w:rFonts w:ascii="Browallia New" w:eastAsia="Arial Unicode MS" w:hAnsi="Browallia New" w:cs="Browallia New"/>
          <w:spacing w:val="-6"/>
          <w:sz w:val="26"/>
          <w:szCs w:val="26"/>
        </w:rPr>
        <w:t>735</w:t>
      </w:r>
      <w:r w:rsidRPr="00773A95">
        <w:rPr>
          <w:rFonts w:ascii="Browallia New" w:eastAsia="Arial Unicode MS" w:hAnsi="Browallia New" w:cs="Browallia New"/>
          <w:spacing w:val="-6"/>
          <w:sz w:val="26"/>
          <w:szCs w:val="26"/>
          <w:cs/>
          <w:lang w:val="en-US"/>
        </w:rPr>
        <w:t xml:space="preserve"> ล้านบาท ซึ่งมีอัตราดอกเบี้ยคงที่ระหว่างร้อยละ </w:t>
      </w:r>
      <w:r w:rsidR="00435D73" w:rsidRPr="00435D73">
        <w:rPr>
          <w:rFonts w:ascii="Browallia New" w:eastAsia="Arial Unicode MS" w:hAnsi="Browallia New" w:cs="Browallia New"/>
          <w:spacing w:val="-6"/>
          <w:sz w:val="26"/>
          <w:szCs w:val="26"/>
        </w:rPr>
        <w:t>2</w:t>
      </w:r>
      <w:r w:rsidR="003D790B" w:rsidRPr="00773A95">
        <w:rPr>
          <w:rFonts w:ascii="Browallia New" w:eastAsia="Arial Unicode MS" w:hAnsi="Browallia New" w:cs="Browallia New"/>
          <w:spacing w:val="-6"/>
          <w:sz w:val="26"/>
          <w:szCs w:val="26"/>
          <w:lang w:val="en-US"/>
        </w:rPr>
        <w:t>.</w:t>
      </w:r>
      <w:r w:rsidR="00435D73" w:rsidRPr="00435D73">
        <w:rPr>
          <w:rFonts w:ascii="Browallia New" w:eastAsia="Arial Unicode MS" w:hAnsi="Browallia New" w:cs="Browallia New"/>
          <w:spacing w:val="-6"/>
          <w:sz w:val="26"/>
          <w:szCs w:val="26"/>
        </w:rPr>
        <w:t>14</w:t>
      </w:r>
      <w:r w:rsidRPr="00773A95">
        <w:rPr>
          <w:rFonts w:ascii="Browallia New" w:eastAsia="Arial Unicode MS" w:hAnsi="Browallia New" w:cs="Browallia New"/>
          <w:spacing w:val="-6"/>
          <w:sz w:val="26"/>
          <w:szCs w:val="26"/>
          <w:cs/>
          <w:lang w:val="en-US"/>
        </w:rPr>
        <w:t xml:space="preserve"> ถึงร้อยละ </w:t>
      </w:r>
      <w:r w:rsidR="00435D73" w:rsidRPr="00435D73">
        <w:rPr>
          <w:rFonts w:ascii="Browallia New" w:eastAsia="Arial Unicode MS" w:hAnsi="Browallia New" w:cs="Browallia New"/>
          <w:spacing w:val="-6"/>
          <w:sz w:val="26"/>
          <w:szCs w:val="26"/>
        </w:rPr>
        <w:t>3</w:t>
      </w:r>
      <w:r w:rsidR="003D790B" w:rsidRPr="00773A95">
        <w:rPr>
          <w:rFonts w:ascii="Browallia New" w:eastAsia="Arial Unicode MS" w:hAnsi="Browallia New" w:cs="Browallia New"/>
          <w:spacing w:val="-6"/>
          <w:sz w:val="26"/>
          <w:szCs w:val="26"/>
          <w:lang w:val="en-US"/>
        </w:rPr>
        <w:t>.</w:t>
      </w:r>
      <w:r w:rsidR="00435D73" w:rsidRPr="00435D73">
        <w:rPr>
          <w:rFonts w:ascii="Browallia New" w:eastAsia="Arial Unicode MS" w:hAnsi="Browallia New" w:cs="Browallia New"/>
          <w:spacing w:val="-6"/>
          <w:sz w:val="26"/>
          <w:szCs w:val="26"/>
        </w:rPr>
        <w:t>27</w:t>
      </w:r>
      <w:r w:rsidR="003D790B" w:rsidRPr="00773A95">
        <w:rPr>
          <w:rFonts w:ascii="Browallia New" w:eastAsia="Arial Unicode MS" w:hAnsi="Browallia New" w:cs="Browallia New"/>
          <w:spacing w:val="-6"/>
          <w:sz w:val="26"/>
          <w:szCs w:val="26"/>
          <w:lang w:val="en-US"/>
        </w:rPr>
        <w:t xml:space="preserve"> </w:t>
      </w:r>
      <w:r w:rsidRPr="00773A95">
        <w:rPr>
          <w:rFonts w:ascii="Browallia New" w:eastAsia="Arial Unicode MS" w:hAnsi="Browallia New" w:cs="Browallia New"/>
          <w:spacing w:val="-6"/>
          <w:sz w:val="26"/>
          <w:szCs w:val="26"/>
          <w:cs/>
          <w:lang w:val="en-US"/>
        </w:rPr>
        <w:t xml:space="preserve">ต่อปี และสัญญาให้กู้ยืมเงินจำนวน </w:t>
      </w:r>
      <w:r w:rsidR="00435D73" w:rsidRPr="00435D73">
        <w:rPr>
          <w:rFonts w:ascii="Browallia New" w:eastAsia="Arial Unicode MS" w:hAnsi="Browallia New" w:cs="Browallia New"/>
          <w:spacing w:val="-6"/>
          <w:sz w:val="26"/>
          <w:szCs w:val="26"/>
        </w:rPr>
        <w:t>12</w:t>
      </w:r>
      <w:r w:rsidRPr="00773A95">
        <w:rPr>
          <w:rFonts w:ascii="Browallia New" w:eastAsia="Arial Unicode MS" w:hAnsi="Browallia New" w:cs="Browallia New"/>
          <w:spacing w:val="-6"/>
          <w:sz w:val="26"/>
          <w:szCs w:val="26"/>
          <w:cs/>
          <w:lang w:val="en-US"/>
        </w:rPr>
        <w:t xml:space="preserve"> ล้านดอลลาร์สหรัฐ (ณ วันที่ </w:t>
      </w:r>
      <w:r w:rsidR="003D790B" w:rsidRPr="00773A95">
        <w:rPr>
          <w:rFonts w:ascii="Browallia New" w:eastAsia="Arial Unicode MS" w:hAnsi="Browallia New" w:cs="Browallia New"/>
          <w:spacing w:val="-6"/>
          <w:sz w:val="26"/>
          <w:szCs w:val="26"/>
          <w:lang w:val="en-US"/>
        </w:rPr>
        <w:br/>
      </w:r>
      <w:r w:rsidR="00435D73" w:rsidRPr="00435D73">
        <w:rPr>
          <w:rFonts w:ascii="Browallia New" w:eastAsia="Arial Unicode MS" w:hAnsi="Browallia New" w:cs="Browallia New"/>
          <w:spacing w:val="-6"/>
          <w:sz w:val="26"/>
          <w:szCs w:val="26"/>
        </w:rPr>
        <w:t>31</w:t>
      </w:r>
      <w:r w:rsidRPr="00773A95">
        <w:rPr>
          <w:rFonts w:ascii="Browallia New" w:eastAsia="Arial Unicode MS" w:hAnsi="Browallia New" w:cs="Browallia New"/>
          <w:spacing w:val="-6"/>
          <w:sz w:val="26"/>
          <w:szCs w:val="26"/>
          <w:cs/>
          <w:lang w:val="en-US"/>
        </w:rPr>
        <w:t xml:space="preserve"> ธันวาคม พ.ศ. </w:t>
      </w:r>
      <w:r w:rsidR="00435D73" w:rsidRPr="00435D73">
        <w:rPr>
          <w:rFonts w:ascii="Browallia New" w:eastAsia="Arial Unicode MS" w:hAnsi="Browallia New" w:cs="Browallia New"/>
          <w:spacing w:val="-6"/>
          <w:sz w:val="26"/>
          <w:szCs w:val="26"/>
        </w:rPr>
        <w:t>2565</w:t>
      </w:r>
      <w:r w:rsidRPr="00773A95">
        <w:rPr>
          <w:rFonts w:ascii="Browallia New" w:eastAsia="Arial Unicode MS" w:hAnsi="Browallia New" w:cs="Browallia New"/>
          <w:spacing w:val="-6"/>
          <w:sz w:val="26"/>
          <w:szCs w:val="26"/>
          <w:cs/>
          <w:lang w:val="en-US"/>
        </w:rPr>
        <w:t xml:space="preserve"> ตั๋วสัญญาใช้เงินจำนวน </w:t>
      </w:r>
      <w:r w:rsidR="00435D73" w:rsidRPr="00435D73">
        <w:rPr>
          <w:rFonts w:ascii="Browallia New" w:eastAsia="Arial Unicode MS" w:hAnsi="Browallia New" w:cs="Browallia New"/>
          <w:spacing w:val="-6"/>
          <w:sz w:val="26"/>
          <w:szCs w:val="26"/>
        </w:rPr>
        <w:t>12</w:t>
      </w:r>
      <w:r w:rsidR="003D790B" w:rsidRPr="00773A95">
        <w:rPr>
          <w:rFonts w:ascii="Browallia New" w:eastAsia="Arial Unicode MS" w:hAnsi="Browallia New" w:cs="Browallia New"/>
          <w:spacing w:val="-6"/>
          <w:sz w:val="26"/>
          <w:szCs w:val="26"/>
          <w:lang w:val="en-US"/>
        </w:rPr>
        <w:t>,</w:t>
      </w:r>
      <w:r w:rsidR="00435D73" w:rsidRPr="00435D73">
        <w:rPr>
          <w:rFonts w:ascii="Browallia New" w:eastAsia="Arial Unicode MS" w:hAnsi="Browallia New" w:cs="Browallia New"/>
          <w:spacing w:val="-6"/>
          <w:sz w:val="26"/>
          <w:szCs w:val="26"/>
        </w:rPr>
        <w:t>403</w:t>
      </w:r>
      <w:r w:rsidRPr="00773A95">
        <w:rPr>
          <w:rFonts w:ascii="Browallia New" w:eastAsia="Arial Unicode MS" w:hAnsi="Browallia New" w:cs="Browallia New"/>
          <w:spacing w:val="-6"/>
          <w:sz w:val="26"/>
          <w:szCs w:val="26"/>
          <w:cs/>
          <w:lang w:val="en-US"/>
        </w:rPr>
        <w:t xml:space="preserve"> ล้านบาท และ </w:t>
      </w:r>
      <w:r w:rsidR="00435D73" w:rsidRPr="00435D73">
        <w:rPr>
          <w:rFonts w:ascii="Browallia New" w:eastAsia="Arial Unicode MS" w:hAnsi="Browallia New" w:cs="Browallia New"/>
          <w:spacing w:val="-6"/>
          <w:sz w:val="26"/>
          <w:szCs w:val="26"/>
        </w:rPr>
        <w:t>40</w:t>
      </w:r>
      <w:r w:rsidR="003D790B" w:rsidRPr="00773A95">
        <w:rPr>
          <w:rFonts w:ascii="Browallia New" w:eastAsia="Arial Unicode MS" w:hAnsi="Browallia New" w:cs="Browallia New"/>
          <w:spacing w:val="-6"/>
          <w:sz w:val="26"/>
          <w:szCs w:val="26"/>
          <w:lang w:val="en-US"/>
        </w:rPr>
        <w:t>,</w:t>
      </w:r>
      <w:r w:rsidR="00435D73" w:rsidRPr="00435D73">
        <w:rPr>
          <w:rFonts w:ascii="Browallia New" w:eastAsia="Arial Unicode MS" w:hAnsi="Browallia New" w:cs="Browallia New"/>
          <w:spacing w:val="-6"/>
          <w:sz w:val="26"/>
          <w:szCs w:val="26"/>
        </w:rPr>
        <w:t>000</w:t>
      </w:r>
      <w:r w:rsidRPr="00773A95">
        <w:rPr>
          <w:rFonts w:ascii="Browallia New" w:eastAsia="Arial Unicode MS" w:hAnsi="Browallia New" w:cs="Browallia New"/>
          <w:spacing w:val="-6"/>
          <w:sz w:val="26"/>
          <w:szCs w:val="26"/>
          <w:cs/>
          <w:lang w:val="en-US"/>
        </w:rPr>
        <w:t xml:space="preserve"> ดอลลาร์สิงคโปร์ ซึ่งมีอัตราดอกเบี้ยคงที่ระหว่าง</w:t>
      </w:r>
      <w:r w:rsidR="003D790B" w:rsidRPr="00773A95">
        <w:rPr>
          <w:rFonts w:ascii="Browallia New" w:eastAsia="Arial Unicode MS" w:hAnsi="Browallia New" w:cs="Browallia New"/>
          <w:spacing w:val="-6"/>
          <w:sz w:val="26"/>
          <w:szCs w:val="26"/>
          <w:lang w:val="en-US"/>
        </w:rPr>
        <w:br/>
      </w:r>
      <w:r w:rsidRPr="00773A95">
        <w:rPr>
          <w:rFonts w:ascii="Browallia New" w:eastAsia="Arial Unicode MS" w:hAnsi="Browallia New" w:cs="Browallia New"/>
          <w:spacing w:val="-6"/>
          <w:sz w:val="26"/>
          <w:szCs w:val="26"/>
          <w:cs/>
          <w:lang w:val="en-US"/>
        </w:rPr>
        <w:t xml:space="preserve">ร้อยละ </w:t>
      </w:r>
      <w:r w:rsidR="00435D73" w:rsidRPr="00435D73">
        <w:rPr>
          <w:rFonts w:ascii="Browallia New" w:eastAsia="Arial Unicode MS" w:hAnsi="Browallia New" w:cs="Browallia New"/>
          <w:spacing w:val="-6"/>
          <w:sz w:val="26"/>
          <w:szCs w:val="26"/>
        </w:rPr>
        <w:t>2</w:t>
      </w:r>
      <w:r w:rsidR="003D790B" w:rsidRPr="00773A95">
        <w:rPr>
          <w:rFonts w:ascii="Browallia New" w:eastAsia="Arial Unicode MS" w:hAnsi="Browallia New" w:cs="Browallia New"/>
          <w:spacing w:val="-6"/>
          <w:sz w:val="26"/>
          <w:szCs w:val="26"/>
          <w:lang w:val="en-US"/>
        </w:rPr>
        <w:t>.</w:t>
      </w:r>
      <w:r w:rsidR="00435D73" w:rsidRPr="00435D73">
        <w:rPr>
          <w:rFonts w:ascii="Browallia New" w:eastAsia="Arial Unicode MS" w:hAnsi="Browallia New" w:cs="Browallia New"/>
          <w:spacing w:val="-6"/>
          <w:sz w:val="26"/>
          <w:szCs w:val="26"/>
        </w:rPr>
        <w:t>20</w:t>
      </w:r>
      <w:r w:rsidRPr="00773A95">
        <w:rPr>
          <w:rFonts w:ascii="Browallia New" w:eastAsia="Arial Unicode MS" w:hAnsi="Browallia New" w:cs="Browallia New"/>
          <w:spacing w:val="-6"/>
          <w:sz w:val="26"/>
          <w:szCs w:val="26"/>
          <w:cs/>
          <w:lang w:val="en-US"/>
        </w:rPr>
        <w:t xml:space="preserve"> ถึงร้อยละ </w:t>
      </w:r>
      <w:r w:rsidR="00435D73" w:rsidRPr="00435D73">
        <w:rPr>
          <w:rFonts w:ascii="Browallia New" w:eastAsia="Arial Unicode MS" w:hAnsi="Browallia New" w:cs="Browallia New"/>
          <w:spacing w:val="-6"/>
          <w:sz w:val="26"/>
          <w:szCs w:val="26"/>
        </w:rPr>
        <w:t>3</w:t>
      </w:r>
      <w:r w:rsidR="003D790B" w:rsidRPr="00773A95">
        <w:rPr>
          <w:rFonts w:ascii="Browallia New" w:eastAsia="Arial Unicode MS" w:hAnsi="Browallia New" w:cs="Browallia New"/>
          <w:spacing w:val="-6"/>
          <w:sz w:val="26"/>
          <w:szCs w:val="26"/>
          <w:lang w:val="en-US"/>
        </w:rPr>
        <w:t>.</w:t>
      </w:r>
      <w:r w:rsidR="00435D73" w:rsidRPr="00435D73">
        <w:rPr>
          <w:rFonts w:ascii="Browallia New" w:eastAsia="Arial Unicode MS" w:hAnsi="Browallia New" w:cs="Browallia New"/>
          <w:spacing w:val="-6"/>
          <w:sz w:val="26"/>
          <w:szCs w:val="26"/>
        </w:rPr>
        <w:t>02</w:t>
      </w:r>
      <w:r w:rsidRPr="00773A95">
        <w:rPr>
          <w:rFonts w:ascii="Browallia New" w:eastAsia="Arial Unicode MS" w:hAnsi="Browallia New" w:cs="Browallia New"/>
          <w:spacing w:val="-6"/>
          <w:sz w:val="26"/>
          <w:szCs w:val="26"/>
          <w:cs/>
          <w:lang w:val="en-US"/>
        </w:rPr>
        <w:t xml:space="preserve"> ต่อปี และสัญญากู้ยืมเงินจำนวน </w:t>
      </w:r>
      <w:r w:rsidR="00435D73" w:rsidRPr="00435D73">
        <w:rPr>
          <w:rFonts w:ascii="Browallia New" w:eastAsia="Arial Unicode MS" w:hAnsi="Browallia New" w:cs="Browallia New"/>
          <w:spacing w:val="-6"/>
          <w:sz w:val="26"/>
          <w:szCs w:val="26"/>
        </w:rPr>
        <w:t>6</w:t>
      </w:r>
      <w:r w:rsidRPr="00773A95">
        <w:rPr>
          <w:rFonts w:ascii="Browallia New" w:eastAsia="Arial Unicode MS" w:hAnsi="Browallia New" w:cs="Browallia New"/>
          <w:spacing w:val="-6"/>
          <w:sz w:val="26"/>
          <w:szCs w:val="26"/>
          <w:cs/>
          <w:lang w:val="en-US"/>
        </w:rPr>
        <w:t xml:space="preserve"> ล้านดอลลาร์สหรัฐ) เงินให้กู้ยืมระยะสั้นทั้งหมดมีกำหนดการจ่ายชำระคืนเงินต้นและดอกเบี้ยตามระยะเวลาที่กำหนดไว้และเมื่อทวงถาม เงินกู้ยืมดังกล่าวไม่มีหลักทรัพย์ค้ำประกัน</w:t>
      </w:r>
    </w:p>
    <w:p w14:paraId="3DE5DB16" w14:textId="77777777" w:rsidR="00083BDF" w:rsidRPr="00773A95" w:rsidRDefault="00083BDF" w:rsidP="00A5074D">
      <w:pPr>
        <w:ind w:left="540"/>
        <w:jc w:val="thaiDistribute"/>
        <w:rPr>
          <w:rFonts w:ascii="Browallia New" w:hAnsi="Browallia New" w:cs="Browallia New"/>
          <w:sz w:val="26"/>
          <w:szCs w:val="26"/>
        </w:rPr>
      </w:pPr>
    </w:p>
    <w:p w14:paraId="2891A717" w14:textId="095D3A4C" w:rsidR="00E559D5" w:rsidRPr="00773A95" w:rsidRDefault="00E559D5" w:rsidP="00A5074D">
      <w:pPr>
        <w:ind w:left="540"/>
        <w:jc w:val="thaiDistribute"/>
        <w:rPr>
          <w:rFonts w:ascii="Browallia New" w:hAnsi="Browallia New" w:cs="Browallia New"/>
          <w:sz w:val="26"/>
          <w:szCs w:val="26"/>
        </w:rPr>
      </w:pPr>
      <w:r w:rsidRPr="00773A95">
        <w:rPr>
          <w:rFonts w:ascii="Browallia New" w:hAnsi="Browallia New" w:cs="Browallia New"/>
          <w:sz w:val="26"/>
          <w:szCs w:val="26"/>
          <w:cs/>
        </w:rPr>
        <w:t>การเปลี่ยนแปลงของเงินให้กู้ยืมระยะสั้นแก่กิจการที่เกี่ยวข้องกันสามารถวิเคราะห์ได้ดังนี้</w:t>
      </w:r>
    </w:p>
    <w:p w14:paraId="76C3E9DB" w14:textId="77777777" w:rsidR="00E559D5" w:rsidRPr="00773A95" w:rsidRDefault="00E559D5" w:rsidP="00A5074D">
      <w:pPr>
        <w:ind w:left="540"/>
        <w:jc w:val="thaiDistribute"/>
        <w:rPr>
          <w:rFonts w:ascii="Browallia New" w:hAnsi="Browallia New" w:cs="Browallia New"/>
          <w:spacing w:val="-4"/>
          <w:sz w:val="26"/>
          <w:szCs w:val="26"/>
        </w:rPr>
      </w:pPr>
    </w:p>
    <w:tbl>
      <w:tblPr>
        <w:tblW w:w="8928" w:type="dxa"/>
        <w:tblInd w:w="540" w:type="dxa"/>
        <w:tblLayout w:type="fixed"/>
        <w:tblLook w:val="0000" w:firstRow="0" w:lastRow="0" w:firstColumn="0" w:lastColumn="0" w:noHBand="0" w:noVBand="0"/>
      </w:tblPr>
      <w:tblGrid>
        <w:gridCol w:w="4234"/>
        <w:gridCol w:w="1173"/>
        <w:gridCol w:w="1174"/>
        <w:gridCol w:w="1173"/>
        <w:gridCol w:w="1174"/>
      </w:tblGrid>
      <w:tr w:rsidR="00E559D5" w:rsidRPr="00773A95" w14:paraId="02307CFE" w14:textId="77777777" w:rsidTr="00463D9F">
        <w:trPr>
          <w:cantSplit/>
        </w:trPr>
        <w:tc>
          <w:tcPr>
            <w:tcW w:w="4234" w:type="dxa"/>
            <w:vAlign w:val="center"/>
          </w:tcPr>
          <w:p w14:paraId="54EF61DB" w14:textId="77777777" w:rsidR="00E559D5" w:rsidRPr="00773A95" w:rsidRDefault="00E559D5" w:rsidP="00C25300">
            <w:pPr>
              <w:ind w:left="-105"/>
              <w:rPr>
                <w:rFonts w:ascii="Browallia New" w:eastAsia="Courier New" w:hAnsi="Browallia New" w:cs="Browallia New"/>
                <w:sz w:val="26"/>
                <w:szCs w:val="26"/>
              </w:rPr>
            </w:pPr>
          </w:p>
        </w:tc>
        <w:tc>
          <w:tcPr>
            <w:tcW w:w="2347" w:type="dxa"/>
            <w:gridSpan w:val="2"/>
            <w:tcBorders>
              <w:top w:val="single" w:sz="4" w:space="0" w:color="auto"/>
              <w:bottom w:val="single" w:sz="4" w:space="0" w:color="auto"/>
            </w:tcBorders>
            <w:vAlign w:val="center"/>
          </w:tcPr>
          <w:p w14:paraId="7E89EC97" w14:textId="77777777" w:rsidR="00E559D5" w:rsidRPr="00773A95" w:rsidRDefault="00E559D5" w:rsidP="00C25300">
            <w:pPr>
              <w:tabs>
                <w:tab w:val="left" w:pos="540"/>
              </w:tabs>
              <w:ind w:right="-72"/>
              <w:jc w:val="right"/>
              <w:rPr>
                <w:rFonts w:ascii="Browallia New" w:eastAsia="Courier New" w:hAnsi="Browallia New" w:cs="Browallia New"/>
                <w:b/>
                <w:bCs/>
                <w:sz w:val="26"/>
                <w:szCs w:val="26"/>
                <w:cs/>
                <w:lang w:val="th-TH"/>
              </w:rPr>
            </w:pPr>
            <w:r w:rsidRPr="00773A95">
              <w:rPr>
                <w:rFonts w:ascii="Browallia New" w:eastAsia="Courier New" w:hAnsi="Browallia New" w:cs="Browallia New"/>
                <w:b/>
                <w:bCs/>
                <w:sz w:val="26"/>
                <w:szCs w:val="26"/>
                <w:cs/>
                <w:lang w:val="en-US"/>
              </w:rPr>
              <w:t>งบการเงินรวม</w:t>
            </w:r>
          </w:p>
        </w:tc>
        <w:tc>
          <w:tcPr>
            <w:tcW w:w="2347" w:type="dxa"/>
            <w:gridSpan w:val="2"/>
            <w:tcBorders>
              <w:top w:val="single" w:sz="4" w:space="0" w:color="auto"/>
              <w:bottom w:val="single" w:sz="4" w:space="0" w:color="auto"/>
            </w:tcBorders>
            <w:vAlign w:val="center"/>
          </w:tcPr>
          <w:p w14:paraId="0C465B7D" w14:textId="77777777" w:rsidR="00E559D5" w:rsidRPr="00773A95" w:rsidRDefault="00E559D5" w:rsidP="00C25300">
            <w:pPr>
              <w:tabs>
                <w:tab w:val="left" w:pos="540"/>
              </w:tabs>
              <w:ind w:right="-72"/>
              <w:jc w:val="right"/>
              <w:rPr>
                <w:rFonts w:ascii="Browallia New" w:eastAsia="Courier New" w:hAnsi="Browallia New" w:cs="Browallia New"/>
                <w:b/>
                <w:bCs/>
                <w:sz w:val="26"/>
                <w:szCs w:val="26"/>
                <w:cs/>
                <w:lang w:val="th-TH"/>
              </w:rPr>
            </w:pPr>
            <w:r w:rsidRPr="00773A95">
              <w:rPr>
                <w:rFonts w:ascii="Browallia New" w:eastAsia="Courier New" w:hAnsi="Browallia New" w:cs="Browallia New"/>
                <w:b/>
                <w:bCs/>
                <w:sz w:val="26"/>
                <w:szCs w:val="26"/>
                <w:cs/>
                <w:lang w:val="en-US"/>
              </w:rPr>
              <w:t>งบการเงินเฉพาะกิจการ</w:t>
            </w:r>
          </w:p>
        </w:tc>
      </w:tr>
      <w:tr w:rsidR="005C5799" w:rsidRPr="00773A95" w14:paraId="5557B91F" w14:textId="77777777" w:rsidTr="00463D9F">
        <w:trPr>
          <w:cantSplit/>
        </w:trPr>
        <w:tc>
          <w:tcPr>
            <w:tcW w:w="4234" w:type="dxa"/>
            <w:vAlign w:val="center"/>
          </w:tcPr>
          <w:p w14:paraId="37460219" w14:textId="77777777" w:rsidR="005C5799" w:rsidRPr="00773A95" w:rsidRDefault="005C5799" w:rsidP="00C25300">
            <w:pPr>
              <w:ind w:left="-105"/>
              <w:rPr>
                <w:rFonts w:ascii="Browallia New" w:eastAsia="Courier New" w:hAnsi="Browallia New" w:cs="Browallia New"/>
                <w:sz w:val="26"/>
                <w:szCs w:val="26"/>
              </w:rPr>
            </w:pPr>
          </w:p>
        </w:tc>
        <w:tc>
          <w:tcPr>
            <w:tcW w:w="2347" w:type="dxa"/>
            <w:gridSpan w:val="2"/>
            <w:tcBorders>
              <w:top w:val="single" w:sz="4" w:space="0" w:color="auto"/>
            </w:tcBorders>
            <w:vAlign w:val="center"/>
          </w:tcPr>
          <w:p w14:paraId="13CB50E7" w14:textId="77777777" w:rsidR="005C5799" w:rsidRPr="00773A95" w:rsidRDefault="005C5799" w:rsidP="00C25300">
            <w:pPr>
              <w:tabs>
                <w:tab w:val="left" w:pos="540"/>
              </w:tabs>
              <w:ind w:right="-72"/>
              <w:jc w:val="right"/>
              <w:rPr>
                <w:rFonts w:ascii="Browallia New" w:eastAsia="Courier New" w:hAnsi="Browallia New" w:cs="Browallia New"/>
                <w:b/>
                <w:bCs/>
                <w:sz w:val="26"/>
                <w:szCs w:val="26"/>
                <w:cs/>
                <w:lang w:val="en-US"/>
              </w:rPr>
            </w:pPr>
          </w:p>
        </w:tc>
        <w:tc>
          <w:tcPr>
            <w:tcW w:w="2347" w:type="dxa"/>
            <w:gridSpan w:val="2"/>
            <w:tcBorders>
              <w:top w:val="single" w:sz="4" w:space="0" w:color="auto"/>
            </w:tcBorders>
            <w:vAlign w:val="center"/>
          </w:tcPr>
          <w:p w14:paraId="79EB5CE5" w14:textId="28579854" w:rsidR="005C5799" w:rsidRPr="00773A95" w:rsidRDefault="004114F2" w:rsidP="00C25300">
            <w:pPr>
              <w:tabs>
                <w:tab w:val="left" w:pos="540"/>
              </w:tabs>
              <w:ind w:right="-72"/>
              <w:jc w:val="right"/>
              <w:rPr>
                <w:rFonts w:ascii="Browallia New" w:eastAsia="Courier New" w:hAnsi="Browallia New" w:cs="Browallia New"/>
                <w:b/>
                <w:bCs/>
                <w:sz w:val="26"/>
                <w:szCs w:val="26"/>
                <w:cs/>
                <w:lang w:val="en-US"/>
              </w:rPr>
            </w:pPr>
            <w:r w:rsidRPr="00773A95">
              <w:rPr>
                <w:rFonts w:ascii="Browallia New" w:eastAsia="Courier New" w:hAnsi="Browallia New" w:cs="Browallia New"/>
                <w:b/>
                <w:bCs/>
                <w:sz w:val="26"/>
                <w:szCs w:val="26"/>
                <w:cs/>
                <w:lang w:val="en-US"/>
              </w:rPr>
              <w:t>ปรับปรุงใหม่</w:t>
            </w:r>
          </w:p>
        </w:tc>
      </w:tr>
      <w:tr w:rsidR="00B53E22" w:rsidRPr="00773A95" w14:paraId="435206D0" w14:textId="77777777" w:rsidTr="00463D9F">
        <w:tc>
          <w:tcPr>
            <w:tcW w:w="4234" w:type="dxa"/>
          </w:tcPr>
          <w:p w14:paraId="1937C0B1" w14:textId="265E9C53" w:rsidR="00B53E22" w:rsidRPr="00773A95" w:rsidRDefault="00B53E22" w:rsidP="00C65754">
            <w:pPr>
              <w:ind w:left="-105" w:right="-89"/>
              <w:rPr>
                <w:rFonts w:ascii="Browallia New" w:eastAsia="Courier New" w:hAnsi="Browallia New" w:cs="Browallia New"/>
                <w:b/>
                <w:bCs/>
                <w:sz w:val="26"/>
                <w:szCs w:val="26"/>
                <w:cs/>
                <w:lang w:val="en-US"/>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w:t>
            </w:r>
          </w:p>
        </w:tc>
        <w:tc>
          <w:tcPr>
            <w:tcW w:w="1173" w:type="dxa"/>
          </w:tcPr>
          <w:p w14:paraId="0AE8046C" w14:textId="535E03AF" w:rsidR="00B53E22" w:rsidRPr="00773A95" w:rsidRDefault="00875916" w:rsidP="00B53E2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174" w:type="dxa"/>
          </w:tcPr>
          <w:p w14:paraId="01FE5D9C" w14:textId="6301E9D2" w:rsidR="00B53E22" w:rsidRPr="00773A95" w:rsidRDefault="00875916" w:rsidP="00B53E2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173" w:type="dxa"/>
          </w:tcPr>
          <w:p w14:paraId="1659C9E5" w14:textId="6578B60B" w:rsidR="00B53E22" w:rsidRPr="00773A95" w:rsidRDefault="00875916" w:rsidP="00B53E2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174" w:type="dxa"/>
          </w:tcPr>
          <w:p w14:paraId="0DA30DB8" w14:textId="2FCB0EBA" w:rsidR="00B53E22" w:rsidRPr="00773A95" w:rsidRDefault="00875916" w:rsidP="00B53E22">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E559D5" w:rsidRPr="00773A95" w14:paraId="6FFCA6D9" w14:textId="77777777" w:rsidTr="00150877">
        <w:tc>
          <w:tcPr>
            <w:tcW w:w="4234" w:type="dxa"/>
            <w:vAlign w:val="center"/>
          </w:tcPr>
          <w:p w14:paraId="3CDC3187" w14:textId="77777777" w:rsidR="00E559D5" w:rsidRPr="00773A95" w:rsidRDefault="00E559D5" w:rsidP="00C65754">
            <w:pPr>
              <w:ind w:left="-105" w:right="-89"/>
              <w:rPr>
                <w:rFonts w:ascii="Browallia New" w:eastAsia="Courier New" w:hAnsi="Browallia New" w:cs="Browallia New"/>
                <w:sz w:val="26"/>
                <w:szCs w:val="26"/>
                <w:cs/>
                <w:lang w:val="en-US"/>
              </w:rPr>
            </w:pPr>
          </w:p>
        </w:tc>
        <w:tc>
          <w:tcPr>
            <w:tcW w:w="1173" w:type="dxa"/>
            <w:tcBorders>
              <w:bottom w:val="single" w:sz="4" w:space="0" w:color="auto"/>
            </w:tcBorders>
          </w:tcPr>
          <w:p w14:paraId="6664EB52" w14:textId="2E70BF0F" w:rsidR="00E559D5" w:rsidRPr="00773A95" w:rsidRDefault="007C7EC3" w:rsidP="00C25300">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E559D5" w:rsidRPr="00773A95">
              <w:rPr>
                <w:rFonts w:ascii="Browallia New" w:hAnsi="Browallia New" w:cs="Browallia New"/>
                <w:b/>
                <w:bCs/>
                <w:sz w:val="26"/>
                <w:szCs w:val="26"/>
                <w:cs/>
              </w:rPr>
              <w:t>บาท</w:t>
            </w:r>
          </w:p>
        </w:tc>
        <w:tc>
          <w:tcPr>
            <w:tcW w:w="1174" w:type="dxa"/>
            <w:tcBorders>
              <w:bottom w:val="single" w:sz="4" w:space="0" w:color="auto"/>
            </w:tcBorders>
          </w:tcPr>
          <w:p w14:paraId="48A49C7A" w14:textId="62544EBC" w:rsidR="00E559D5" w:rsidRPr="00773A95" w:rsidRDefault="007C7EC3" w:rsidP="00C25300">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E559D5" w:rsidRPr="00773A95">
              <w:rPr>
                <w:rFonts w:ascii="Browallia New" w:hAnsi="Browallia New" w:cs="Browallia New"/>
                <w:b/>
                <w:bCs/>
                <w:sz w:val="26"/>
                <w:szCs w:val="26"/>
                <w:cs/>
              </w:rPr>
              <w:t>บาท</w:t>
            </w:r>
          </w:p>
        </w:tc>
        <w:tc>
          <w:tcPr>
            <w:tcW w:w="1173" w:type="dxa"/>
            <w:tcBorders>
              <w:bottom w:val="single" w:sz="4" w:space="0" w:color="auto"/>
            </w:tcBorders>
          </w:tcPr>
          <w:p w14:paraId="6E13DF8A" w14:textId="3487922C" w:rsidR="00E559D5" w:rsidRPr="00773A95" w:rsidRDefault="007C7EC3" w:rsidP="00C25300">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E559D5" w:rsidRPr="00773A95">
              <w:rPr>
                <w:rFonts w:ascii="Browallia New" w:hAnsi="Browallia New" w:cs="Browallia New"/>
                <w:b/>
                <w:bCs/>
                <w:sz w:val="26"/>
                <w:szCs w:val="26"/>
                <w:cs/>
              </w:rPr>
              <w:t>บาท</w:t>
            </w:r>
          </w:p>
        </w:tc>
        <w:tc>
          <w:tcPr>
            <w:tcW w:w="1174" w:type="dxa"/>
            <w:tcBorders>
              <w:bottom w:val="single" w:sz="4" w:space="0" w:color="auto"/>
            </w:tcBorders>
          </w:tcPr>
          <w:p w14:paraId="0B73AE91" w14:textId="1461204E" w:rsidR="00E559D5" w:rsidRPr="00773A95" w:rsidRDefault="007C7EC3" w:rsidP="00C25300">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E559D5" w:rsidRPr="00773A95">
              <w:rPr>
                <w:rFonts w:ascii="Browallia New" w:hAnsi="Browallia New" w:cs="Browallia New"/>
                <w:b/>
                <w:bCs/>
                <w:sz w:val="26"/>
                <w:szCs w:val="26"/>
                <w:cs/>
              </w:rPr>
              <w:t>บาท</w:t>
            </w:r>
          </w:p>
        </w:tc>
      </w:tr>
      <w:tr w:rsidR="00150877" w:rsidRPr="00773A95" w14:paraId="5696712B" w14:textId="77777777" w:rsidTr="00A567D4">
        <w:tc>
          <w:tcPr>
            <w:tcW w:w="4234" w:type="dxa"/>
            <w:vAlign w:val="center"/>
          </w:tcPr>
          <w:p w14:paraId="78416D71" w14:textId="77777777" w:rsidR="00150877" w:rsidRPr="00773A95" w:rsidRDefault="00150877" w:rsidP="00C65754">
            <w:pPr>
              <w:ind w:left="-105" w:right="-89"/>
              <w:rPr>
                <w:rFonts w:ascii="Browallia New" w:eastAsia="Courier New" w:hAnsi="Browallia New" w:cs="Browallia New"/>
                <w:sz w:val="12"/>
                <w:szCs w:val="12"/>
                <w:cs/>
                <w:lang w:val="en-US"/>
              </w:rPr>
            </w:pPr>
          </w:p>
        </w:tc>
        <w:tc>
          <w:tcPr>
            <w:tcW w:w="1173" w:type="dxa"/>
            <w:tcBorders>
              <w:top w:val="single" w:sz="4" w:space="0" w:color="auto"/>
            </w:tcBorders>
            <w:shd w:val="clear" w:color="auto" w:fill="FAFAFA"/>
          </w:tcPr>
          <w:p w14:paraId="01108AE1" w14:textId="77777777" w:rsidR="00150877" w:rsidRPr="00773A95" w:rsidRDefault="00150877" w:rsidP="00C25300">
            <w:pPr>
              <w:ind w:right="-72"/>
              <w:jc w:val="right"/>
              <w:rPr>
                <w:rFonts w:ascii="Browallia New" w:hAnsi="Browallia New" w:cs="Browallia New"/>
                <w:b/>
                <w:bCs/>
                <w:sz w:val="12"/>
                <w:szCs w:val="12"/>
                <w:cs/>
              </w:rPr>
            </w:pPr>
          </w:p>
        </w:tc>
        <w:tc>
          <w:tcPr>
            <w:tcW w:w="1174" w:type="dxa"/>
            <w:tcBorders>
              <w:top w:val="single" w:sz="4" w:space="0" w:color="auto"/>
            </w:tcBorders>
          </w:tcPr>
          <w:p w14:paraId="72AC92E8" w14:textId="77777777" w:rsidR="00150877" w:rsidRPr="00773A95" w:rsidRDefault="00150877" w:rsidP="00C25300">
            <w:pPr>
              <w:ind w:right="-72"/>
              <w:jc w:val="right"/>
              <w:rPr>
                <w:rFonts w:ascii="Browallia New" w:hAnsi="Browallia New" w:cs="Browallia New"/>
                <w:b/>
                <w:bCs/>
                <w:sz w:val="12"/>
                <w:szCs w:val="12"/>
                <w:cs/>
              </w:rPr>
            </w:pPr>
          </w:p>
        </w:tc>
        <w:tc>
          <w:tcPr>
            <w:tcW w:w="1173" w:type="dxa"/>
            <w:tcBorders>
              <w:top w:val="single" w:sz="4" w:space="0" w:color="auto"/>
            </w:tcBorders>
            <w:shd w:val="clear" w:color="auto" w:fill="FAFAFA"/>
          </w:tcPr>
          <w:p w14:paraId="618CBED3" w14:textId="77777777" w:rsidR="00150877" w:rsidRPr="00773A95" w:rsidRDefault="00150877" w:rsidP="00C25300">
            <w:pPr>
              <w:ind w:right="-72"/>
              <w:jc w:val="right"/>
              <w:rPr>
                <w:rFonts w:ascii="Browallia New" w:hAnsi="Browallia New" w:cs="Browallia New"/>
                <w:b/>
                <w:bCs/>
                <w:sz w:val="12"/>
                <w:szCs w:val="12"/>
                <w:cs/>
              </w:rPr>
            </w:pPr>
          </w:p>
        </w:tc>
        <w:tc>
          <w:tcPr>
            <w:tcW w:w="1174" w:type="dxa"/>
            <w:tcBorders>
              <w:top w:val="single" w:sz="4" w:space="0" w:color="auto"/>
            </w:tcBorders>
          </w:tcPr>
          <w:p w14:paraId="6F818349" w14:textId="77777777" w:rsidR="00150877" w:rsidRPr="00773A95" w:rsidRDefault="00150877" w:rsidP="00C25300">
            <w:pPr>
              <w:ind w:right="-72"/>
              <w:jc w:val="right"/>
              <w:rPr>
                <w:rFonts w:ascii="Browallia New" w:hAnsi="Browallia New" w:cs="Browallia New"/>
                <w:b/>
                <w:bCs/>
                <w:sz w:val="12"/>
                <w:szCs w:val="12"/>
                <w:cs/>
              </w:rPr>
            </w:pPr>
          </w:p>
        </w:tc>
      </w:tr>
      <w:tr w:rsidR="00C65754" w:rsidRPr="00773A95" w14:paraId="1E0CB07C" w14:textId="77777777" w:rsidTr="00150877">
        <w:trPr>
          <w:trHeight w:val="120"/>
        </w:trPr>
        <w:tc>
          <w:tcPr>
            <w:tcW w:w="4234" w:type="dxa"/>
          </w:tcPr>
          <w:p w14:paraId="799FA288" w14:textId="05E359AE" w:rsidR="00C65754" w:rsidRPr="00773A95" w:rsidRDefault="00C30D8A" w:rsidP="00C65754">
            <w:pPr>
              <w:widowControl w:val="0"/>
              <w:ind w:left="-105" w:right="-89"/>
              <w:rPr>
                <w:rFonts w:ascii="Browallia New" w:eastAsia="Arial Unicode MS" w:hAnsi="Browallia New" w:cs="Browallia New"/>
                <w:snapToGrid w:val="0"/>
                <w:sz w:val="26"/>
                <w:szCs w:val="26"/>
                <w:cs/>
                <w:lang w:val="en-AU" w:eastAsia="th-TH"/>
              </w:rPr>
            </w:pPr>
            <w:r w:rsidRPr="00773A95">
              <w:rPr>
                <w:rFonts w:ascii="Browallia New" w:eastAsia="Arial Unicode MS" w:hAnsi="Browallia New" w:cs="Browallia New"/>
                <w:snapToGrid w:val="0"/>
                <w:sz w:val="26"/>
                <w:szCs w:val="26"/>
                <w:cs/>
                <w:lang w:eastAsia="th-TH"/>
              </w:rPr>
              <w:t>ยอดคงเหลือต้นปี</w:t>
            </w:r>
            <w:r w:rsidRPr="00773A95">
              <w:rPr>
                <w:rFonts w:ascii="Browallia New" w:eastAsia="Arial Unicode MS" w:hAnsi="Browallia New" w:cs="Browallia New"/>
                <w:snapToGrid w:val="0"/>
                <w:sz w:val="26"/>
                <w:szCs w:val="26"/>
                <w:lang w:eastAsia="th-TH"/>
              </w:rPr>
              <w:t xml:space="preserve"> </w:t>
            </w:r>
            <w:r w:rsidRPr="00773A95">
              <w:rPr>
                <w:rFonts w:ascii="Browallia New" w:eastAsia="Arial Unicode MS" w:hAnsi="Browallia New" w:cs="Browallia New"/>
                <w:snapToGrid w:val="0"/>
                <w:sz w:val="26"/>
                <w:szCs w:val="26"/>
                <w:cs/>
                <w:lang w:eastAsia="th-TH"/>
              </w:rPr>
              <w:t>สุทธิ</w:t>
            </w:r>
          </w:p>
        </w:tc>
        <w:tc>
          <w:tcPr>
            <w:tcW w:w="1173" w:type="dxa"/>
            <w:shd w:val="clear" w:color="auto" w:fill="FAFAFA"/>
            <w:vAlign w:val="bottom"/>
          </w:tcPr>
          <w:p w14:paraId="7C2B43FF" w14:textId="209BE692" w:rsidR="00C6575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60</w:t>
            </w:r>
            <w:r w:rsidR="002419BE" w:rsidRPr="00773A95">
              <w:rPr>
                <w:rFonts w:ascii="Browallia New" w:hAnsi="Browallia New" w:cs="Browallia New"/>
                <w:sz w:val="26"/>
                <w:szCs w:val="26"/>
                <w:lang w:val="en-US"/>
              </w:rPr>
              <w:t>,</w:t>
            </w:r>
            <w:r w:rsidRPr="00435D73">
              <w:rPr>
                <w:rFonts w:ascii="Browallia New" w:hAnsi="Browallia New" w:cs="Browallia New"/>
                <w:sz w:val="26"/>
                <w:szCs w:val="26"/>
              </w:rPr>
              <w:t>800</w:t>
            </w:r>
          </w:p>
        </w:tc>
        <w:tc>
          <w:tcPr>
            <w:tcW w:w="1174" w:type="dxa"/>
            <w:vAlign w:val="bottom"/>
          </w:tcPr>
          <w:p w14:paraId="22DC92F0" w14:textId="44D44F17" w:rsidR="00C65754" w:rsidRPr="00773A95" w:rsidRDefault="002419BE"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173" w:type="dxa"/>
            <w:tcBorders>
              <w:left w:val="nil"/>
              <w:right w:val="nil"/>
            </w:tcBorders>
            <w:shd w:val="clear" w:color="000000" w:fill="FAFAFA"/>
            <w:vAlign w:val="bottom"/>
          </w:tcPr>
          <w:p w14:paraId="02FDBA10" w14:textId="5B9ABFA8" w:rsidR="00C6575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12</w:t>
            </w:r>
            <w:r w:rsidR="00690707" w:rsidRPr="00773A95">
              <w:rPr>
                <w:rFonts w:ascii="Browallia New" w:hAnsi="Browallia New" w:cs="Browallia New"/>
                <w:sz w:val="26"/>
                <w:szCs w:val="26"/>
              </w:rPr>
              <w:t>,</w:t>
            </w:r>
            <w:r w:rsidRPr="00435D73">
              <w:rPr>
                <w:rFonts w:ascii="Browallia New" w:hAnsi="Browallia New" w:cs="Browallia New"/>
                <w:sz w:val="26"/>
                <w:szCs w:val="26"/>
              </w:rPr>
              <w:t>622</w:t>
            </w:r>
            <w:r w:rsidR="00690707" w:rsidRPr="00773A95">
              <w:rPr>
                <w:rFonts w:ascii="Browallia New" w:hAnsi="Browallia New" w:cs="Browallia New"/>
                <w:sz w:val="26"/>
                <w:szCs w:val="26"/>
              </w:rPr>
              <w:t>,</w:t>
            </w:r>
            <w:r w:rsidRPr="00435D73">
              <w:rPr>
                <w:rFonts w:ascii="Browallia New" w:hAnsi="Browallia New" w:cs="Browallia New"/>
                <w:sz w:val="26"/>
                <w:szCs w:val="26"/>
              </w:rPr>
              <w:t>924</w:t>
            </w:r>
          </w:p>
        </w:tc>
        <w:tc>
          <w:tcPr>
            <w:tcW w:w="1174" w:type="dxa"/>
            <w:tcBorders>
              <w:left w:val="nil"/>
              <w:right w:val="nil"/>
            </w:tcBorders>
            <w:shd w:val="clear" w:color="auto" w:fill="auto"/>
            <w:vAlign w:val="bottom"/>
          </w:tcPr>
          <w:p w14:paraId="5AD7A61E" w14:textId="493763C1" w:rsidR="00C6575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5</w:t>
            </w:r>
            <w:r w:rsidR="00587056" w:rsidRPr="00773A95">
              <w:rPr>
                <w:rFonts w:ascii="Browallia New" w:hAnsi="Browallia New" w:cs="Browallia New"/>
                <w:sz w:val="26"/>
                <w:szCs w:val="26"/>
              </w:rPr>
              <w:t>,</w:t>
            </w:r>
            <w:r w:rsidRPr="00435D73">
              <w:rPr>
                <w:rFonts w:ascii="Browallia New" w:hAnsi="Browallia New" w:cs="Browallia New"/>
                <w:sz w:val="26"/>
                <w:szCs w:val="26"/>
              </w:rPr>
              <w:t>264</w:t>
            </w:r>
            <w:r w:rsidR="00587056" w:rsidRPr="00773A95">
              <w:rPr>
                <w:rFonts w:ascii="Browallia New" w:hAnsi="Browallia New" w:cs="Browallia New"/>
                <w:sz w:val="26"/>
                <w:szCs w:val="26"/>
              </w:rPr>
              <w:t>,</w:t>
            </w:r>
            <w:r w:rsidRPr="00435D73">
              <w:rPr>
                <w:rFonts w:ascii="Browallia New" w:hAnsi="Browallia New" w:cs="Browallia New"/>
                <w:sz w:val="26"/>
                <w:szCs w:val="26"/>
              </w:rPr>
              <w:t>907</w:t>
            </w:r>
          </w:p>
        </w:tc>
      </w:tr>
      <w:tr w:rsidR="007C1034" w:rsidRPr="00773A95" w14:paraId="7746D12B" w14:textId="77777777" w:rsidTr="0060277C">
        <w:tc>
          <w:tcPr>
            <w:tcW w:w="4234" w:type="dxa"/>
          </w:tcPr>
          <w:p w14:paraId="168027E7" w14:textId="77777777" w:rsidR="007C1034" w:rsidRPr="00773A95" w:rsidRDefault="007C1034" w:rsidP="00C65754">
            <w:pPr>
              <w:widowControl w:val="0"/>
              <w:ind w:left="-105" w:right="-89"/>
              <w:rPr>
                <w:rFonts w:ascii="Browallia New" w:hAnsi="Browallia New" w:cs="Browallia New"/>
                <w:sz w:val="26"/>
                <w:szCs w:val="26"/>
              </w:rPr>
            </w:pPr>
            <w:r w:rsidRPr="00773A95">
              <w:rPr>
                <w:rFonts w:ascii="Browallia New" w:hAnsi="Browallia New" w:cs="Browallia New"/>
                <w:sz w:val="26"/>
                <w:szCs w:val="26"/>
                <w:cs/>
              </w:rPr>
              <w:t>กระแสเงินสด</w:t>
            </w:r>
            <w:r w:rsidRPr="00773A95">
              <w:rPr>
                <w:rFonts w:ascii="Browallia New" w:hAnsi="Browallia New" w:cs="Browallia New"/>
                <w:sz w:val="26"/>
                <w:szCs w:val="26"/>
              </w:rPr>
              <w:t>:</w:t>
            </w:r>
          </w:p>
        </w:tc>
        <w:tc>
          <w:tcPr>
            <w:tcW w:w="1173" w:type="dxa"/>
            <w:shd w:val="clear" w:color="auto" w:fill="FAFAFA"/>
            <w:vAlign w:val="bottom"/>
          </w:tcPr>
          <w:p w14:paraId="4D877786"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174" w:type="dxa"/>
            <w:vAlign w:val="bottom"/>
          </w:tcPr>
          <w:p w14:paraId="610128C5"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173" w:type="dxa"/>
            <w:tcBorders>
              <w:left w:val="nil"/>
              <w:bottom w:val="nil"/>
              <w:right w:val="nil"/>
            </w:tcBorders>
            <w:shd w:val="clear" w:color="000000" w:fill="FAFAFA"/>
            <w:vAlign w:val="bottom"/>
          </w:tcPr>
          <w:p w14:paraId="0485E649" w14:textId="33841D6D"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174" w:type="dxa"/>
            <w:tcBorders>
              <w:left w:val="nil"/>
              <w:bottom w:val="nil"/>
              <w:right w:val="nil"/>
            </w:tcBorders>
            <w:shd w:val="clear" w:color="auto" w:fill="auto"/>
            <w:vAlign w:val="bottom"/>
          </w:tcPr>
          <w:p w14:paraId="1FE03465" w14:textId="2B7BAC36"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7C1034" w:rsidRPr="00773A95" w14:paraId="6924BD6F" w14:textId="77777777" w:rsidTr="00C65754">
        <w:tc>
          <w:tcPr>
            <w:tcW w:w="4234" w:type="dxa"/>
          </w:tcPr>
          <w:p w14:paraId="72D34D96" w14:textId="77777777" w:rsidR="007C1034" w:rsidRPr="00773A95" w:rsidRDefault="007C1034" w:rsidP="00C65754">
            <w:pPr>
              <w:widowControl w:val="0"/>
              <w:ind w:left="-105" w:right="-89"/>
              <w:rPr>
                <w:rFonts w:ascii="Browallia New" w:hAnsi="Browallia New" w:cs="Browallia New"/>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เงินให้กู้ยืมระหว่างปี</w:t>
            </w:r>
          </w:p>
        </w:tc>
        <w:tc>
          <w:tcPr>
            <w:tcW w:w="1173" w:type="dxa"/>
            <w:shd w:val="clear" w:color="auto" w:fill="FAFAFA"/>
            <w:vAlign w:val="bottom"/>
          </w:tcPr>
          <w:p w14:paraId="2F547425" w14:textId="6A2DBA08" w:rsidR="007C1034" w:rsidRPr="00773A95" w:rsidRDefault="00344EFB"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174" w:type="dxa"/>
            <w:vAlign w:val="bottom"/>
          </w:tcPr>
          <w:p w14:paraId="55F884A2" w14:textId="6AAC3C45"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60</w:t>
            </w:r>
            <w:r w:rsidR="007C1034" w:rsidRPr="00773A95">
              <w:rPr>
                <w:rFonts w:ascii="Browallia New" w:hAnsi="Browallia New" w:cs="Browallia New"/>
                <w:sz w:val="26"/>
                <w:szCs w:val="26"/>
                <w:lang w:val="en-US"/>
              </w:rPr>
              <w:t>,</w:t>
            </w:r>
            <w:r w:rsidRPr="00435D73">
              <w:rPr>
                <w:rFonts w:ascii="Browallia New" w:hAnsi="Browallia New" w:cs="Browallia New"/>
                <w:sz w:val="26"/>
                <w:szCs w:val="26"/>
              </w:rPr>
              <w:t>800</w:t>
            </w:r>
          </w:p>
        </w:tc>
        <w:tc>
          <w:tcPr>
            <w:tcW w:w="1173" w:type="dxa"/>
            <w:tcBorders>
              <w:top w:val="nil"/>
              <w:left w:val="nil"/>
              <w:bottom w:val="nil"/>
              <w:right w:val="nil"/>
            </w:tcBorders>
            <w:shd w:val="clear" w:color="000000" w:fill="FAFAFA"/>
            <w:vAlign w:val="bottom"/>
          </w:tcPr>
          <w:p w14:paraId="3A0528D9" w14:textId="17141EF7"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10</w:t>
            </w:r>
            <w:r w:rsidR="00877D16" w:rsidRPr="00773A95">
              <w:rPr>
                <w:rFonts w:ascii="Browallia New" w:hAnsi="Browallia New" w:cs="Browallia New"/>
                <w:sz w:val="26"/>
                <w:szCs w:val="26"/>
                <w:lang w:val="en-US"/>
              </w:rPr>
              <w:t>,</w:t>
            </w:r>
            <w:r w:rsidRPr="00435D73">
              <w:rPr>
                <w:rFonts w:ascii="Browallia New" w:hAnsi="Browallia New" w:cs="Browallia New"/>
                <w:sz w:val="26"/>
                <w:szCs w:val="26"/>
              </w:rPr>
              <w:t>083</w:t>
            </w:r>
            <w:r w:rsidR="00877D16" w:rsidRPr="00773A95">
              <w:rPr>
                <w:rFonts w:ascii="Browallia New" w:hAnsi="Browallia New" w:cs="Browallia New"/>
                <w:sz w:val="26"/>
                <w:szCs w:val="26"/>
                <w:lang w:val="en-US"/>
              </w:rPr>
              <w:t>,</w:t>
            </w:r>
            <w:r w:rsidRPr="00435D73">
              <w:rPr>
                <w:rFonts w:ascii="Browallia New" w:hAnsi="Browallia New" w:cs="Browallia New"/>
                <w:sz w:val="26"/>
                <w:szCs w:val="26"/>
              </w:rPr>
              <w:t>411</w:t>
            </w:r>
          </w:p>
        </w:tc>
        <w:tc>
          <w:tcPr>
            <w:tcW w:w="1174" w:type="dxa"/>
            <w:tcBorders>
              <w:top w:val="nil"/>
              <w:left w:val="nil"/>
              <w:bottom w:val="nil"/>
              <w:right w:val="nil"/>
            </w:tcBorders>
            <w:shd w:val="clear" w:color="auto" w:fill="auto"/>
            <w:vAlign w:val="bottom"/>
          </w:tcPr>
          <w:p w14:paraId="72FCD92E" w14:textId="688081B6"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11</w:t>
            </w:r>
            <w:r w:rsidR="007C1034" w:rsidRPr="00773A95">
              <w:rPr>
                <w:rFonts w:ascii="Browallia New" w:hAnsi="Browallia New" w:cs="Browallia New"/>
                <w:sz w:val="26"/>
                <w:szCs w:val="26"/>
                <w:lang w:val="en-US"/>
              </w:rPr>
              <w:t>,</w:t>
            </w:r>
            <w:r w:rsidRPr="00435D73">
              <w:rPr>
                <w:rFonts w:ascii="Browallia New" w:hAnsi="Browallia New" w:cs="Browallia New"/>
                <w:sz w:val="26"/>
                <w:szCs w:val="26"/>
              </w:rPr>
              <w:t>756</w:t>
            </w:r>
            <w:r w:rsidR="00481B84" w:rsidRPr="00773A95">
              <w:rPr>
                <w:rFonts w:ascii="Browallia New" w:hAnsi="Browallia New" w:cs="Browallia New"/>
                <w:sz w:val="26"/>
                <w:szCs w:val="26"/>
              </w:rPr>
              <w:t>,</w:t>
            </w:r>
            <w:r w:rsidRPr="00435D73">
              <w:rPr>
                <w:rFonts w:ascii="Browallia New" w:hAnsi="Browallia New" w:cs="Browallia New"/>
                <w:sz w:val="26"/>
                <w:szCs w:val="26"/>
              </w:rPr>
              <w:t>398</w:t>
            </w:r>
          </w:p>
        </w:tc>
      </w:tr>
      <w:tr w:rsidR="007C1034" w:rsidRPr="00773A95" w14:paraId="7FA51D2A" w14:textId="77777777" w:rsidTr="00C65754">
        <w:tc>
          <w:tcPr>
            <w:tcW w:w="4234" w:type="dxa"/>
          </w:tcPr>
          <w:p w14:paraId="418431C0" w14:textId="77777777" w:rsidR="007C1034" w:rsidRPr="00773A95" w:rsidRDefault="007C1034" w:rsidP="00C65754">
            <w:pPr>
              <w:widowControl w:val="0"/>
              <w:ind w:left="-105" w:right="-89"/>
              <w:rPr>
                <w:rFonts w:ascii="Browallia New" w:hAnsi="Browallia New" w:cs="Browallia New"/>
                <w:sz w:val="26"/>
                <w:szCs w:val="26"/>
                <w:cs/>
                <w:lang w:val="en-U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รับคืนเงินกู้ยืมระหว่างปี</w:t>
            </w:r>
          </w:p>
        </w:tc>
        <w:tc>
          <w:tcPr>
            <w:tcW w:w="1173" w:type="dxa"/>
            <w:shd w:val="clear" w:color="auto" w:fill="FAFAFA"/>
            <w:vAlign w:val="bottom"/>
          </w:tcPr>
          <w:p w14:paraId="07757835" w14:textId="19168DF4" w:rsidR="007C1034" w:rsidRPr="00773A95" w:rsidRDefault="00BD60AB"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49</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600</w:t>
            </w:r>
            <w:r w:rsidRPr="00773A95">
              <w:rPr>
                <w:rFonts w:ascii="Browallia New" w:hAnsi="Browallia New" w:cs="Browallia New"/>
                <w:sz w:val="26"/>
                <w:szCs w:val="26"/>
                <w:lang w:val="en-US"/>
              </w:rPr>
              <w:t>)</w:t>
            </w:r>
          </w:p>
        </w:tc>
        <w:tc>
          <w:tcPr>
            <w:tcW w:w="1174" w:type="dxa"/>
            <w:vAlign w:val="bottom"/>
          </w:tcPr>
          <w:p w14:paraId="40913A7B" w14:textId="654E4B0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7</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350</w:t>
            </w:r>
            <w:r w:rsidRPr="00773A95">
              <w:rPr>
                <w:rFonts w:ascii="Browallia New" w:hAnsi="Browallia New" w:cs="Browallia New"/>
                <w:sz w:val="26"/>
                <w:szCs w:val="26"/>
                <w:lang w:val="en-US"/>
              </w:rPr>
              <w:t>)</w:t>
            </w:r>
          </w:p>
        </w:tc>
        <w:tc>
          <w:tcPr>
            <w:tcW w:w="1173" w:type="dxa"/>
            <w:tcBorders>
              <w:top w:val="nil"/>
              <w:left w:val="nil"/>
              <w:bottom w:val="nil"/>
              <w:right w:val="nil"/>
            </w:tcBorders>
            <w:shd w:val="clear" w:color="000000" w:fill="FAFAFA"/>
            <w:vAlign w:val="bottom"/>
          </w:tcPr>
          <w:p w14:paraId="1E7D677D" w14:textId="0C1D42CA" w:rsidR="007C1034" w:rsidRPr="00773A95" w:rsidRDefault="00877D16"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6</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430</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300</w:t>
            </w:r>
            <w:r w:rsidRPr="00773A95">
              <w:rPr>
                <w:rFonts w:ascii="Browallia New" w:hAnsi="Browallia New" w:cs="Browallia New"/>
                <w:sz w:val="26"/>
                <w:szCs w:val="26"/>
                <w:lang w:val="en-US"/>
              </w:rPr>
              <w:t>)</w:t>
            </w:r>
          </w:p>
        </w:tc>
        <w:tc>
          <w:tcPr>
            <w:tcW w:w="1174" w:type="dxa"/>
            <w:tcBorders>
              <w:top w:val="nil"/>
              <w:left w:val="nil"/>
              <w:bottom w:val="nil"/>
              <w:right w:val="nil"/>
            </w:tcBorders>
            <w:shd w:val="clear" w:color="auto" w:fill="auto"/>
            <w:vAlign w:val="bottom"/>
          </w:tcPr>
          <w:p w14:paraId="4BF7E1FA" w14:textId="5A2CDEEE"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4</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423</w:t>
            </w:r>
            <w:r w:rsidR="00481B84" w:rsidRPr="00773A95">
              <w:rPr>
                <w:rFonts w:ascii="Browallia New" w:hAnsi="Browallia New" w:cs="Browallia New"/>
                <w:sz w:val="26"/>
                <w:szCs w:val="26"/>
              </w:rPr>
              <w:t>,</w:t>
            </w:r>
            <w:r w:rsidR="00435D73" w:rsidRPr="00435D73">
              <w:rPr>
                <w:rFonts w:ascii="Browallia New" w:hAnsi="Browallia New" w:cs="Browallia New"/>
                <w:sz w:val="26"/>
                <w:szCs w:val="26"/>
              </w:rPr>
              <w:t>859</w:t>
            </w:r>
            <w:r w:rsidRPr="00773A95">
              <w:rPr>
                <w:rFonts w:ascii="Browallia New" w:hAnsi="Browallia New" w:cs="Browallia New"/>
                <w:sz w:val="26"/>
                <w:szCs w:val="26"/>
                <w:lang w:val="en-US"/>
              </w:rPr>
              <w:t>)</w:t>
            </w:r>
          </w:p>
        </w:tc>
      </w:tr>
      <w:tr w:rsidR="007C1034" w:rsidRPr="00773A95" w14:paraId="128C354C" w14:textId="77777777" w:rsidTr="00C65754">
        <w:tc>
          <w:tcPr>
            <w:tcW w:w="4234" w:type="dxa"/>
          </w:tcPr>
          <w:p w14:paraId="7C5CE34B" w14:textId="77777777" w:rsidR="007C1034" w:rsidRPr="00773A95" w:rsidRDefault="007C1034" w:rsidP="00C65754">
            <w:pPr>
              <w:widowControl w:val="0"/>
              <w:ind w:left="-105" w:right="-89"/>
              <w:rPr>
                <w:rFonts w:ascii="Browallia New" w:hAnsi="Browallia New" w:cs="Browallia New"/>
                <w:sz w:val="26"/>
                <w:szCs w:val="26"/>
              </w:rPr>
            </w:pPr>
            <w:r w:rsidRPr="00773A95">
              <w:rPr>
                <w:rFonts w:ascii="Browallia New" w:hAnsi="Browallia New" w:cs="Browallia New"/>
                <w:sz w:val="26"/>
                <w:szCs w:val="26"/>
                <w:cs/>
              </w:rPr>
              <w:t>การเปลี่ยนแปลงรายการที่มิใช่เงินสด</w:t>
            </w:r>
            <w:r w:rsidRPr="00773A95">
              <w:rPr>
                <w:rFonts w:ascii="Browallia New" w:hAnsi="Browallia New" w:cs="Browallia New"/>
                <w:sz w:val="26"/>
                <w:szCs w:val="26"/>
              </w:rPr>
              <w:t>:</w:t>
            </w:r>
          </w:p>
        </w:tc>
        <w:tc>
          <w:tcPr>
            <w:tcW w:w="1173" w:type="dxa"/>
            <w:shd w:val="clear" w:color="auto" w:fill="FAFAFA"/>
            <w:vAlign w:val="bottom"/>
          </w:tcPr>
          <w:p w14:paraId="1288AB03"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174" w:type="dxa"/>
            <w:vAlign w:val="bottom"/>
          </w:tcPr>
          <w:p w14:paraId="201541D2"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173" w:type="dxa"/>
            <w:tcBorders>
              <w:top w:val="nil"/>
              <w:left w:val="nil"/>
              <w:bottom w:val="nil"/>
              <w:right w:val="nil"/>
            </w:tcBorders>
            <w:shd w:val="clear" w:color="000000" w:fill="FAFAFA"/>
            <w:vAlign w:val="bottom"/>
          </w:tcPr>
          <w:p w14:paraId="6A8AE3D0" w14:textId="555BBDFE"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174" w:type="dxa"/>
            <w:tcBorders>
              <w:top w:val="nil"/>
              <w:left w:val="nil"/>
              <w:bottom w:val="nil"/>
              <w:right w:val="nil"/>
            </w:tcBorders>
            <w:shd w:val="clear" w:color="auto" w:fill="auto"/>
            <w:vAlign w:val="bottom"/>
          </w:tcPr>
          <w:p w14:paraId="6D528A30" w14:textId="77777777"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r>
      <w:tr w:rsidR="007C1034" w:rsidRPr="00773A95" w14:paraId="356E651B" w14:textId="77777777" w:rsidTr="00C65754">
        <w:tc>
          <w:tcPr>
            <w:tcW w:w="4234" w:type="dxa"/>
          </w:tcPr>
          <w:p w14:paraId="2A230EF3" w14:textId="04D366CA" w:rsidR="007C1034" w:rsidRPr="00773A95" w:rsidRDefault="007C1034" w:rsidP="00C65754">
            <w:pPr>
              <w:widowControl w:val="0"/>
              <w:ind w:left="-105" w:right="-89"/>
              <w:rPr>
                <w:rFonts w:ascii="Browallia New" w:hAnsi="Browallia New" w:cs="Browallia New"/>
                <w:spacing w:val="-4"/>
                <w:sz w:val="26"/>
                <w:szCs w:val="26"/>
                <w:lang w:val="en-US"/>
              </w:rPr>
            </w:pPr>
            <w:r w:rsidRPr="00773A95">
              <w:rPr>
                <w:rFonts w:ascii="Browallia New" w:hAnsi="Browallia New" w:cs="Browallia New"/>
                <w:sz w:val="26"/>
                <w:szCs w:val="26"/>
                <w:cs/>
                <w:lang w:val="en-AU"/>
              </w:rPr>
              <w:t xml:space="preserve">   </w:t>
            </w:r>
            <w:r w:rsidRPr="00773A95">
              <w:rPr>
                <w:rFonts w:ascii="Browallia New" w:hAnsi="Browallia New" w:cs="Browallia New"/>
                <w:spacing w:val="-4"/>
                <w:sz w:val="26"/>
                <w:szCs w:val="26"/>
                <w:cs/>
                <w:lang w:val="en-AU"/>
              </w:rPr>
              <w:t xml:space="preserve">เพิ่มขึ้นจากการซื้อธุรกิจ </w:t>
            </w:r>
          </w:p>
        </w:tc>
        <w:tc>
          <w:tcPr>
            <w:tcW w:w="1173" w:type="dxa"/>
            <w:shd w:val="clear" w:color="auto" w:fill="FAFAFA"/>
            <w:vAlign w:val="bottom"/>
          </w:tcPr>
          <w:p w14:paraId="1E015CBE" w14:textId="7746A855" w:rsidR="007C1034" w:rsidRPr="00773A95" w:rsidRDefault="00344EFB"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174" w:type="dxa"/>
            <w:vAlign w:val="bottom"/>
          </w:tcPr>
          <w:p w14:paraId="354F9E0B" w14:textId="4DFB5D10"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7</w:t>
            </w:r>
            <w:r w:rsidR="007C1034" w:rsidRPr="00773A95">
              <w:rPr>
                <w:rFonts w:ascii="Browallia New" w:hAnsi="Browallia New" w:cs="Browallia New"/>
                <w:sz w:val="26"/>
                <w:szCs w:val="26"/>
                <w:lang w:val="en-US"/>
              </w:rPr>
              <w:t>,</w:t>
            </w:r>
            <w:r w:rsidRPr="00435D73">
              <w:rPr>
                <w:rFonts w:ascii="Browallia New" w:hAnsi="Browallia New" w:cs="Browallia New"/>
                <w:sz w:val="26"/>
                <w:szCs w:val="26"/>
              </w:rPr>
              <w:t>350</w:t>
            </w:r>
          </w:p>
        </w:tc>
        <w:tc>
          <w:tcPr>
            <w:tcW w:w="1173" w:type="dxa"/>
            <w:tcBorders>
              <w:top w:val="nil"/>
              <w:left w:val="nil"/>
              <w:bottom w:val="nil"/>
              <w:right w:val="nil"/>
            </w:tcBorders>
            <w:shd w:val="clear" w:color="000000" w:fill="FAFAFA"/>
            <w:vAlign w:val="bottom"/>
          </w:tcPr>
          <w:p w14:paraId="4A6EEE9A" w14:textId="7F6782CE" w:rsidR="007C1034" w:rsidRPr="00773A95" w:rsidRDefault="00FE3900" w:rsidP="007C1034">
            <w:pPr>
              <w:tabs>
                <w:tab w:val="left" w:pos="1134"/>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174" w:type="dxa"/>
            <w:tcBorders>
              <w:top w:val="nil"/>
              <w:left w:val="nil"/>
              <w:bottom w:val="nil"/>
              <w:right w:val="nil"/>
            </w:tcBorders>
            <w:shd w:val="clear" w:color="auto" w:fill="auto"/>
            <w:vAlign w:val="bottom"/>
          </w:tcPr>
          <w:p w14:paraId="1CC46549" w14:textId="57C56A87" w:rsidR="007C1034" w:rsidRPr="00773A95" w:rsidRDefault="007C1034" w:rsidP="007C1034">
            <w:pPr>
              <w:tabs>
                <w:tab w:val="left" w:pos="1134"/>
                <w:tab w:val="center" w:pos="3402"/>
                <w:tab w:val="center" w:pos="4536"/>
                <w:tab w:val="center" w:pos="5670"/>
                <w:tab w:val="center" w:pos="6804"/>
                <w:tab w:val="right" w:pos="7655"/>
              </w:tabs>
              <w:ind w:left="-291" w:right="-72" w:firstLine="149"/>
              <w:jc w:val="right"/>
              <w:rPr>
                <w:rFonts w:ascii="Browallia New" w:hAnsi="Browallia New" w:cs="Browallia New"/>
                <w:color w:val="000000"/>
                <w:sz w:val="26"/>
                <w:szCs w:val="26"/>
                <w:lang w:val="en-AU"/>
              </w:rPr>
            </w:pPr>
            <w:r w:rsidRPr="00773A95">
              <w:rPr>
                <w:rFonts w:ascii="Browallia New" w:hAnsi="Browallia New" w:cs="Browallia New"/>
                <w:sz w:val="26"/>
                <w:szCs w:val="26"/>
                <w:lang w:val="en-US"/>
              </w:rPr>
              <w:t>-</w:t>
            </w:r>
          </w:p>
        </w:tc>
      </w:tr>
      <w:tr w:rsidR="007C1034" w:rsidRPr="00773A95" w14:paraId="1CDCE810" w14:textId="77777777" w:rsidTr="00C65754">
        <w:tc>
          <w:tcPr>
            <w:tcW w:w="4234" w:type="dxa"/>
          </w:tcPr>
          <w:p w14:paraId="30E28EF3" w14:textId="7729F872" w:rsidR="007C1034" w:rsidRPr="00773A95" w:rsidRDefault="007C1034" w:rsidP="00C65754">
            <w:pPr>
              <w:widowControl w:val="0"/>
              <w:ind w:left="-105" w:right="-89"/>
              <w:rPr>
                <w:rFonts w:ascii="Browallia New" w:hAnsi="Browallia New" w:cs="Browallia New"/>
                <w:spacing w:val="-4"/>
                <w:sz w:val="26"/>
                <w:szCs w:val="26"/>
                <w:cs/>
                <w:lang w:val="en-AU"/>
              </w:rPr>
            </w:pPr>
            <w:r w:rsidRPr="00773A95">
              <w:rPr>
                <w:rFonts w:ascii="Browallia New" w:hAnsi="Browallia New" w:cs="Browallia New"/>
                <w:sz w:val="26"/>
                <w:szCs w:val="26"/>
                <w:lang w:val="en-AU"/>
              </w:rPr>
              <w:t xml:space="preserve">   </w:t>
            </w:r>
            <w:r w:rsidRPr="00773A95">
              <w:rPr>
                <w:rFonts w:ascii="Browallia New" w:hAnsi="Browallia New" w:cs="Browallia New"/>
                <w:spacing w:val="-4"/>
                <w:sz w:val="26"/>
                <w:szCs w:val="26"/>
                <w:cs/>
                <w:lang w:val="en-AU"/>
              </w:rPr>
              <w:t>กำไรจากการกลับรายการค่าเผื่อผลขาดทุนจากการด้อยค่า</w:t>
            </w:r>
          </w:p>
        </w:tc>
        <w:tc>
          <w:tcPr>
            <w:tcW w:w="1173" w:type="dxa"/>
            <w:shd w:val="clear" w:color="auto" w:fill="FAFAFA"/>
            <w:vAlign w:val="bottom"/>
          </w:tcPr>
          <w:p w14:paraId="7E92C2F6" w14:textId="6CB4C681" w:rsidR="007C1034" w:rsidRPr="00773A95" w:rsidRDefault="00344EFB"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174" w:type="dxa"/>
            <w:vAlign w:val="bottom"/>
          </w:tcPr>
          <w:p w14:paraId="5F4E4A88" w14:textId="4B9493CF"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173" w:type="dxa"/>
            <w:tcBorders>
              <w:top w:val="nil"/>
              <w:left w:val="nil"/>
              <w:bottom w:val="nil"/>
              <w:right w:val="nil"/>
            </w:tcBorders>
            <w:shd w:val="clear" w:color="000000" w:fill="FAFAFA"/>
            <w:vAlign w:val="bottom"/>
          </w:tcPr>
          <w:p w14:paraId="598E244A" w14:textId="0B9572F3" w:rsidR="007C1034" w:rsidRPr="00773A95" w:rsidRDefault="00FE3900" w:rsidP="007C1034">
            <w:pPr>
              <w:tabs>
                <w:tab w:val="left" w:pos="1134"/>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174" w:type="dxa"/>
            <w:tcBorders>
              <w:top w:val="nil"/>
              <w:left w:val="nil"/>
              <w:bottom w:val="nil"/>
              <w:right w:val="nil"/>
            </w:tcBorders>
            <w:shd w:val="clear" w:color="auto" w:fill="auto"/>
            <w:vAlign w:val="bottom"/>
          </w:tcPr>
          <w:p w14:paraId="3D12FF67" w14:textId="0E8EA231" w:rsidR="007C1034" w:rsidRPr="00773A95" w:rsidRDefault="00435D73" w:rsidP="007C1034">
            <w:pPr>
              <w:tabs>
                <w:tab w:val="left" w:pos="1134"/>
                <w:tab w:val="center" w:pos="3402"/>
                <w:tab w:val="center" w:pos="4536"/>
                <w:tab w:val="center" w:pos="5670"/>
                <w:tab w:val="center" w:pos="6804"/>
                <w:tab w:val="right" w:pos="7655"/>
              </w:tabs>
              <w:ind w:left="-291" w:right="-72" w:firstLine="149"/>
              <w:jc w:val="right"/>
              <w:rPr>
                <w:rFonts w:ascii="Browallia New" w:hAnsi="Browallia New" w:cs="Browallia New"/>
                <w:color w:val="000000"/>
                <w:sz w:val="26"/>
                <w:szCs w:val="26"/>
                <w:lang w:val="en-AU"/>
              </w:rPr>
            </w:pPr>
            <w:r w:rsidRPr="00435D73">
              <w:rPr>
                <w:rFonts w:ascii="Browallia New" w:hAnsi="Browallia New" w:cs="Browallia New"/>
                <w:sz w:val="26"/>
                <w:szCs w:val="26"/>
              </w:rPr>
              <w:t>3</w:t>
            </w:r>
            <w:r w:rsidR="007C1034" w:rsidRPr="00773A95">
              <w:rPr>
                <w:rFonts w:ascii="Browallia New" w:hAnsi="Browallia New" w:cs="Browallia New"/>
                <w:sz w:val="26"/>
                <w:szCs w:val="26"/>
                <w:lang w:val="en-US"/>
              </w:rPr>
              <w:t>,</w:t>
            </w:r>
            <w:r w:rsidRPr="00435D73">
              <w:rPr>
                <w:rFonts w:ascii="Browallia New" w:hAnsi="Browallia New" w:cs="Browallia New"/>
                <w:sz w:val="26"/>
                <w:szCs w:val="26"/>
              </w:rPr>
              <w:t>000</w:t>
            </w:r>
          </w:p>
        </w:tc>
      </w:tr>
      <w:tr w:rsidR="007C1034" w:rsidRPr="00773A95" w14:paraId="7CA8FA97" w14:textId="77777777" w:rsidTr="00C65754">
        <w:tc>
          <w:tcPr>
            <w:tcW w:w="4234" w:type="dxa"/>
          </w:tcPr>
          <w:p w14:paraId="27E560C7" w14:textId="067EDE2B" w:rsidR="007C1034" w:rsidRPr="00773A95" w:rsidRDefault="007C1034" w:rsidP="00C65754">
            <w:pPr>
              <w:widowControl w:val="0"/>
              <w:ind w:left="-105" w:right="-89"/>
              <w:rPr>
                <w:rFonts w:ascii="Browallia New" w:hAnsi="Browallia New" w:cs="Browallia New"/>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กำไร</w:t>
            </w:r>
            <w:r w:rsidR="0069473B" w:rsidRPr="00773A95">
              <w:rPr>
                <w:rFonts w:ascii="Browallia New" w:hAnsi="Browallia New" w:cs="Browallia New"/>
                <w:sz w:val="26"/>
                <w:szCs w:val="26"/>
              </w:rPr>
              <w:t>(</w:t>
            </w:r>
            <w:r w:rsidR="0069473B" w:rsidRPr="00773A95">
              <w:rPr>
                <w:rFonts w:ascii="Browallia New" w:hAnsi="Browallia New" w:cs="Browallia New"/>
                <w:sz w:val="26"/>
                <w:szCs w:val="26"/>
                <w:cs/>
              </w:rPr>
              <w:t>ขาดทุน)</w:t>
            </w:r>
            <w:r w:rsidRPr="00773A95">
              <w:rPr>
                <w:rFonts w:ascii="Browallia New" w:hAnsi="Browallia New" w:cs="Browallia New"/>
                <w:sz w:val="26"/>
                <w:szCs w:val="26"/>
                <w:cs/>
              </w:rPr>
              <w:t>จากอัตราแลกเปลี่ยนที่ยังไม่เกิดขึ้น</w:t>
            </w:r>
          </w:p>
        </w:tc>
        <w:tc>
          <w:tcPr>
            <w:tcW w:w="1173" w:type="dxa"/>
            <w:shd w:val="clear" w:color="auto" w:fill="FAFAFA"/>
            <w:vAlign w:val="bottom"/>
          </w:tcPr>
          <w:p w14:paraId="25BE86AA" w14:textId="4C704340" w:rsidR="007C1034" w:rsidRPr="00773A95" w:rsidRDefault="00344EFB"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174" w:type="dxa"/>
            <w:vAlign w:val="bottom"/>
          </w:tcPr>
          <w:p w14:paraId="1940EF78" w14:textId="0AD5ED15"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173" w:type="dxa"/>
            <w:tcBorders>
              <w:top w:val="nil"/>
              <w:left w:val="nil"/>
              <w:bottom w:val="nil"/>
              <w:right w:val="nil"/>
            </w:tcBorders>
            <w:shd w:val="clear" w:color="000000" w:fill="FAFAFA"/>
            <w:vAlign w:val="bottom"/>
          </w:tcPr>
          <w:p w14:paraId="6B2F7B8C" w14:textId="3DA1A6F5" w:rsidR="007C1034" w:rsidRPr="00773A95" w:rsidRDefault="00FE3900" w:rsidP="007C1034">
            <w:pPr>
              <w:tabs>
                <w:tab w:val="left" w:pos="1134"/>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2</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393</w:t>
            </w:r>
            <w:r w:rsidRPr="00773A95">
              <w:rPr>
                <w:rFonts w:ascii="Browallia New" w:hAnsi="Browallia New" w:cs="Browallia New"/>
                <w:sz w:val="26"/>
                <w:szCs w:val="26"/>
                <w:lang w:val="en-US"/>
              </w:rPr>
              <w:t>)</w:t>
            </w:r>
          </w:p>
        </w:tc>
        <w:tc>
          <w:tcPr>
            <w:tcW w:w="1174" w:type="dxa"/>
            <w:tcBorders>
              <w:top w:val="nil"/>
              <w:left w:val="nil"/>
              <w:bottom w:val="nil"/>
              <w:right w:val="nil"/>
            </w:tcBorders>
            <w:shd w:val="clear" w:color="auto" w:fill="auto"/>
            <w:vAlign w:val="bottom"/>
          </w:tcPr>
          <w:p w14:paraId="17A3A977" w14:textId="04310B04" w:rsidR="007C1034" w:rsidRPr="00773A95" w:rsidRDefault="00435D73" w:rsidP="007C1034">
            <w:pPr>
              <w:tabs>
                <w:tab w:val="left" w:pos="1134"/>
                <w:tab w:val="center" w:pos="3402"/>
                <w:tab w:val="center" w:pos="4536"/>
                <w:tab w:val="center" w:pos="5670"/>
                <w:tab w:val="center" w:pos="6804"/>
                <w:tab w:val="right" w:pos="7655"/>
              </w:tabs>
              <w:ind w:left="-291" w:right="-72" w:firstLine="149"/>
              <w:jc w:val="right"/>
              <w:rPr>
                <w:rFonts w:ascii="Browallia New" w:hAnsi="Browallia New" w:cs="Browallia New"/>
                <w:sz w:val="26"/>
                <w:szCs w:val="26"/>
                <w:lang w:val="en-US"/>
              </w:rPr>
            </w:pPr>
            <w:r w:rsidRPr="00435D73">
              <w:rPr>
                <w:rFonts w:ascii="Browallia New" w:hAnsi="Browallia New" w:cs="Browallia New"/>
                <w:sz w:val="26"/>
                <w:szCs w:val="26"/>
              </w:rPr>
              <w:t>22</w:t>
            </w:r>
            <w:r w:rsidR="007C1034" w:rsidRPr="00773A95">
              <w:rPr>
                <w:rFonts w:ascii="Browallia New" w:hAnsi="Browallia New" w:cs="Browallia New"/>
                <w:sz w:val="26"/>
                <w:szCs w:val="26"/>
                <w:lang w:val="en-US"/>
              </w:rPr>
              <w:t>,</w:t>
            </w:r>
            <w:r w:rsidRPr="00435D73">
              <w:rPr>
                <w:rFonts w:ascii="Browallia New" w:hAnsi="Browallia New" w:cs="Browallia New"/>
                <w:sz w:val="26"/>
                <w:szCs w:val="26"/>
              </w:rPr>
              <w:t>478</w:t>
            </w:r>
          </w:p>
        </w:tc>
      </w:tr>
      <w:tr w:rsidR="007C1034" w:rsidRPr="00773A95" w14:paraId="16FD686E" w14:textId="77777777" w:rsidTr="00C65754">
        <w:tc>
          <w:tcPr>
            <w:tcW w:w="4234" w:type="dxa"/>
          </w:tcPr>
          <w:p w14:paraId="79A2742E" w14:textId="77777777" w:rsidR="007C1034" w:rsidRPr="00773A95" w:rsidRDefault="007C1034" w:rsidP="00C65754">
            <w:pPr>
              <w:widowControl w:val="0"/>
              <w:ind w:left="-105" w:right="-89"/>
              <w:rPr>
                <w:rFonts w:ascii="Browallia New" w:hAnsi="Browallia New" w:cs="Browallia New"/>
                <w:sz w:val="26"/>
                <w:szCs w:val="26"/>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โอนเปลี่ยนประเภทเป็นเงินให้กู้ยืมระยะยาว</w:t>
            </w:r>
          </w:p>
        </w:tc>
        <w:tc>
          <w:tcPr>
            <w:tcW w:w="1173" w:type="dxa"/>
            <w:tcBorders>
              <w:bottom w:val="single" w:sz="4" w:space="0" w:color="auto"/>
            </w:tcBorders>
            <w:shd w:val="clear" w:color="auto" w:fill="FAFAFA"/>
            <w:vAlign w:val="bottom"/>
          </w:tcPr>
          <w:p w14:paraId="684FF654" w14:textId="2C3C6DA3" w:rsidR="007C1034" w:rsidRPr="00773A95" w:rsidRDefault="00344EFB"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174" w:type="dxa"/>
            <w:tcBorders>
              <w:bottom w:val="single" w:sz="4" w:space="0" w:color="auto"/>
            </w:tcBorders>
            <w:vAlign w:val="bottom"/>
          </w:tcPr>
          <w:p w14:paraId="5EA9EAD3" w14:textId="417D8AD9"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173" w:type="dxa"/>
            <w:tcBorders>
              <w:top w:val="nil"/>
              <w:left w:val="nil"/>
              <w:bottom w:val="single" w:sz="4" w:space="0" w:color="auto"/>
              <w:right w:val="nil"/>
            </w:tcBorders>
            <w:shd w:val="clear" w:color="000000" w:fill="FAFAFA"/>
            <w:vAlign w:val="bottom"/>
          </w:tcPr>
          <w:p w14:paraId="37A29996" w14:textId="5FC3D919" w:rsidR="007C1034" w:rsidRPr="00773A95" w:rsidRDefault="00FE3900"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3</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129</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934</w:t>
            </w:r>
            <w:r w:rsidRPr="00773A95">
              <w:rPr>
                <w:rFonts w:ascii="Browallia New" w:hAnsi="Browallia New" w:cs="Browallia New"/>
                <w:sz w:val="26"/>
                <w:szCs w:val="26"/>
                <w:lang w:val="en-US"/>
              </w:rPr>
              <w:t>)</w:t>
            </w:r>
          </w:p>
        </w:tc>
        <w:tc>
          <w:tcPr>
            <w:tcW w:w="1174" w:type="dxa"/>
            <w:tcBorders>
              <w:top w:val="nil"/>
              <w:left w:val="nil"/>
              <w:bottom w:val="single" w:sz="4" w:space="0" w:color="auto"/>
              <w:right w:val="nil"/>
            </w:tcBorders>
            <w:shd w:val="clear" w:color="auto" w:fill="auto"/>
            <w:vAlign w:val="bottom"/>
          </w:tcPr>
          <w:p w14:paraId="73EAEFC6" w14:textId="3F610202" w:rsidR="007C1034" w:rsidRPr="00773A95" w:rsidRDefault="007C1034"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rPr>
              <w:t>-</w:t>
            </w:r>
          </w:p>
        </w:tc>
      </w:tr>
      <w:tr w:rsidR="007C1034" w:rsidRPr="00773A95" w14:paraId="58FAA3C4" w14:textId="77777777" w:rsidTr="00C65754">
        <w:tc>
          <w:tcPr>
            <w:tcW w:w="4234" w:type="dxa"/>
          </w:tcPr>
          <w:p w14:paraId="129C1436" w14:textId="1EA77616" w:rsidR="007C1034" w:rsidRPr="00773A95" w:rsidRDefault="007C1034" w:rsidP="00C65754">
            <w:pPr>
              <w:widowControl w:val="0"/>
              <w:ind w:left="-105" w:right="-89"/>
              <w:rPr>
                <w:rFonts w:ascii="Browallia New" w:hAnsi="Browallia New" w:cs="Browallia New"/>
                <w:sz w:val="26"/>
                <w:szCs w:val="26"/>
                <w:cs/>
                <w:lang w:val="en-US"/>
              </w:rPr>
            </w:pPr>
            <w:r w:rsidRPr="00773A95">
              <w:rPr>
                <w:rFonts w:ascii="Browallia New" w:hAnsi="Browallia New" w:cs="Browallia New"/>
                <w:sz w:val="26"/>
                <w:szCs w:val="26"/>
                <w:cs/>
              </w:rPr>
              <w:t>ยอดคงเหลือปลายปี</w:t>
            </w:r>
            <w:r w:rsidRPr="00773A95">
              <w:rPr>
                <w:rFonts w:ascii="Browallia New" w:hAnsi="Browallia New" w:cs="Browallia New"/>
                <w:sz w:val="26"/>
                <w:szCs w:val="26"/>
              </w:rPr>
              <w:t xml:space="preserve"> </w:t>
            </w:r>
            <w:r w:rsidRPr="00773A95">
              <w:rPr>
                <w:rFonts w:ascii="Browallia New" w:hAnsi="Browallia New" w:cs="Browallia New"/>
                <w:sz w:val="26"/>
                <w:szCs w:val="26"/>
                <w:cs/>
              </w:rPr>
              <w:t>สุทธิ</w:t>
            </w:r>
          </w:p>
        </w:tc>
        <w:tc>
          <w:tcPr>
            <w:tcW w:w="1173" w:type="dxa"/>
            <w:tcBorders>
              <w:top w:val="single" w:sz="4" w:space="0" w:color="auto"/>
              <w:bottom w:val="single" w:sz="4" w:space="0" w:color="auto"/>
            </w:tcBorders>
            <w:shd w:val="clear" w:color="auto" w:fill="FAFAFA"/>
            <w:vAlign w:val="bottom"/>
          </w:tcPr>
          <w:p w14:paraId="08C023B4" w14:textId="26B1089E"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11</w:t>
            </w:r>
            <w:r w:rsidR="00D12795" w:rsidRPr="00773A95">
              <w:rPr>
                <w:rFonts w:ascii="Browallia New" w:hAnsi="Browallia New" w:cs="Browallia New"/>
                <w:sz w:val="26"/>
                <w:szCs w:val="26"/>
                <w:lang w:val="en-US"/>
              </w:rPr>
              <w:t>,</w:t>
            </w:r>
            <w:r w:rsidRPr="00435D73">
              <w:rPr>
                <w:rFonts w:ascii="Browallia New" w:hAnsi="Browallia New" w:cs="Browallia New"/>
                <w:sz w:val="26"/>
                <w:szCs w:val="26"/>
              </w:rPr>
              <w:t>200</w:t>
            </w:r>
          </w:p>
        </w:tc>
        <w:tc>
          <w:tcPr>
            <w:tcW w:w="1174" w:type="dxa"/>
            <w:tcBorders>
              <w:top w:val="single" w:sz="4" w:space="0" w:color="auto"/>
              <w:bottom w:val="single" w:sz="4" w:space="0" w:color="auto"/>
            </w:tcBorders>
            <w:vAlign w:val="bottom"/>
          </w:tcPr>
          <w:p w14:paraId="4E2659D3" w14:textId="1A97D609"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60</w:t>
            </w:r>
            <w:r w:rsidR="007C1034" w:rsidRPr="00773A95">
              <w:rPr>
                <w:rFonts w:ascii="Browallia New" w:hAnsi="Browallia New" w:cs="Browallia New"/>
                <w:sz w:val="26"/>
                <w:szCs w:val="26"/>
                <w:lang w:val="en-US"/>
              </w:rPr>
              <w:t>,</w:t>
            </w:r>
            <w:r w:rsidRPr="00435D73">
              <w:rPr>
                <w:rFonts w:ascii="Browallia New" w:hAnsi="Browallia New" w:cs="Browallia New"/>
                <w:sz w:val="26"/>
                <w:szCs w:val="26"/>
              </w:rPr>
              <w:t>800</w:t>
            </w:r>
          </w:p>
        </w:tc>
        <w:tc>
          <w:tcPr>
            <w:tcW w:w="1173" w:type="dxa"/>
            <w:tcBorders>
              <w:top w:val="single" w:sz="4" w:space="0" w:color="auto"/>
              <w:left w:val="nil"/>
              <w:bottom w:val="single" w:sz="4" w:space="0" w:color="auto"/>
              <w:right w:val="nil"/>
            </w:tcBorders>
            <w:shd w:val="clear" w:color="000000" w:fill="FAFAFA"/>
            <w:vAlign w:val="bottom"/>
          </w:tcPr>
          <w:p w14:paraId="3050DEA7" w14:textId="2B297D13"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13</w:t>
            </w:r>
            <w:r w:rsidR="00B90947" w:rsidRPr="00773A95">
              <w:rPr>
                <w:rFonts w:ascii="Browallia New" w:hAnsi="Browallia New" w:cs="Browallia New"/>
                <w:sz w:val="26"/>
                <w:szCs w:val="26"/>
                <w:lang w:val="en-US"/>
              </w:rPr>
              <w:t>,</w:t>
            </w:r>
            <w:r w:rsidRPr="00435D73">
              <w:rPr>
                <w:rFonts w:ascii="Browallia New" w:hAnsi="Browallia New" w:cs="Browallia New"/>
                <w:sz w:val="26"/>
                <w:szCs w:val="26"/>
              </w:rPr>
              <w:t>143</w:t>
            </w:r>
            <w:r w:rsidR="00B90947" w:rsidRPr="00773A95">
              <w:rPr>
                <w:rFonts w:ascii="Browallia New" w:hAnsi="Browallia New" w:cs="Browallia New"/>
                <w:sz w:val="26"/>
                <w:szCs w:val="26"/>
                <w:lang w:val="en-US"/>
              </w:rPr>
              <w:t>,</w:t>
            </w:r>
            <w:r w:rsidRPr="00435D73">
              <w:rPr>
                <w:rFonts w:ascii="Browallia New" w:hAnsi="Browallia New" w:cs="Browallia New"/>
                <w:sz w:val="26"/>
                <w:szCs w:val="26"/>
              </w:rPr>
              <w:t>708</w:t>
            </w:r>
          </w:p>
        </w:tc>
        <w:tc>
          <w:tcPr>
            <w:tcW w:w="1174" w:type="dxa"/>
            <w:tcBorders>
              <w:top w:val="nil"/>
              <w:left w:val="nil"/>
              <w:bottom w:val="single" w:sz="4" w:space="0" w:color="auto"/>
              <w:right w:val="nil"/>
            </w:tcBorders>
            <w:shd w:val="clear" w:color="auto" w:fill="auto"/>
            <w:vAlign w:val="bottom"/>
          </w:tcPr>
          <w:p w14:paraId="297A6ED5" w14:textId="1AA43027" w:rsidR="007C1034" w:rsidRPr="00773A95" w:rsidRDefault="00435D73" w:rsidP="007C1034">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12</w:t>
            </w:r>
            <w:r w:rsidR="00481B84" w:rsidRPr="00773A95">
              <w:rPr>
                <w:rFonts w:ascii="Browallia New" w:hAnsi="Browallia New" w:cs="Browallia New"/>
                <w:sz w:val="26"/>
                <w:szCs w:val="26"/>
              </w:rPr>
              <w:t>,</w:t>
            </w:r>
            <w:r w:rsidRPr="00435D73">
              <w:rPr>
                <w:rFonts w:ascii="Browallia New" w:hAnsi="Browallia New" w:cs="Browallia New"/>
                <w:sz w:val="26"/>
                <w:szCs w:val="26"/>
              </w:rPr>
              <w:t>622</w:t>
            </w:r>
            <w:r w:rsidR="00481B84" w:rsidRPr="00773A95">
              <w:rPr>
                <w:rFonts w:ascii="Browallia New" w:hAnsi="Browallia New" w:cs="Browallia New"/>
                <w:sz w:val="26"/>
                <w:szCs w:val="26"/>
              </w:rPr>
              <w:t>,</w:t>
            </w:r>
            <w:r w:rsidRPr="00435D73">
              <w:rPr>
                <w:rFonts w:ascii="Browallia New" w:hAnsi="Browallia New" w:cs="Browallia New"/>
                <w:sz w:val="26"/>
                <w:szCs w:val="26"/>
              </w:rPr>
              <w:t>924</w:t>
            </w:r>
          </w:p>
        </w:tc>
      </w:tr>
    </w:tbl>
    <w:p w14:paraId="44285B16" w14:textId="77777777" w:rsidR="000E01DB" w:rsidRPr="000E01DB" w:rsidRDefault="000E01DB">
      <w:pPr>
        <w:rPr>
          <w:rFonts w:ascii="Browallia New" w:hAnsi="Browallia New" w:cs="Browallia New"/>
          <w:spacing w:val="-4"/>
          <w:sz w:val="16"/>
          <w:szCs w:val="16"/>
        </w:rPr>
      </w:pPr>
      <w:r w:rsidRPr="000E01DB">
        <w:rPr>
          <w:rFonts w:ascii="Browallia New" w:hAnsi="Browallia New" w:cs="Browallia New"/>
          <w:spacing w:val="-4"/>
          <w:sz w:val="16"/>
          <w:szCs w:val="16"/>
        </w:rPr>
        <w:br w:type="page"/>
      </w:r>
    </w:p>
    <w:p w14:paraId="64B28ACC" w14:textId="77777777" w:rsidR="00083BDF" w:rsidRPr="00773A95" w:rsidRDefault="00083BDF" w:rsidP="000D389E">
      <w:pPr>
        <w:rPr>
          <w:rFonts w:ascii="Browallia New" w:hAnsi="Browallia New" w:cs="Browallia New"/>
          <w:spacing w:val="-4"/>
          <w:szCs w:val="26"/>
        </w:rPr>
      </w:pPr>
    </w:p>
    <w:p w14:paraId="5C314B23" w14:textId="013AF2A7" w:rsidR="00E559D5" w:rsidRPr="00773A95" w:rsidRDefault="00E559D5" w:rsidP="00C558E2">
      <w:pPr>
        <w:ind w:left="540"/>
        <w:rPr>
          <w:rFonts w:ascii="Browallia New" w:eastAsia="Arial Unicode MS" w:hAnsi="Browallia New" w:cs="Browallia New"/>
          <w:szCs w:val="26"/>
          <w:u w:val="single"/>
        </w:rPr>
      </w:pPr>
      <w:r w:rsidRPr="00773A95">
        <w:rPr>
          <w:rFonts w:ascii="Browallia New" w:eastAsia="Arial Unicode MS" w:hAnsi="Browallia New" w:cs="Browallia New"/>
          <w:szCs w:val="26"/>
          <w:u w:val="single"/>
          <w:cs/>
        </w:rPr>
        <w:t>เงินให้กู้ยืมระยะยาว</w:t>
      </w:r>
    </w:p>
    <w:p w14:paraId="5D904B3B" w14:textId="77777777" w:rsidR="00E559D5" w:rsidRPr="00773A95" w:rsidRDefault="00E559D5" w:rsidP="00C558E2">
      <w:pPr>
        <w:ind w:left="540"/>
        <w:jc w:val="thaiDistribute"/>
        <w:rPr>
          <w:rFonts w:ascii="Browallia New" w:hAnsi="Browallia New" w:cs="Browallia New"/>
          <w:spacing w:val="-4"/>
          <w:szCs w:val="26"/>
        </w:rPr>
      </w:pPr>
    </w:p>
    <w:p w14:paraId="5CD79614" w14:textId="1CB7D5BB" w:rsidR="0013401A" w:rsidRPr="00773A95" w:rsidRDefault="00083BDF" w:rsidP="00C558E2">
      <w:pPr>
        <w:ind w:left="540"/>
        <w:jc w:val="thaiDistribute"/>
        <w:rPr>
          <w:rFonts w:ascii="Browallia New" w:eastAsia="Arial Unicode MS" w:hAnsi="Browallia New" w:cs="Browallia New"/>
          <w:spacing w:val="-4"/>
          <w:sz w:val="26"/>
          <w:szCs w:val="26"/>
          <w:lang w:val="en-US"/>
        </w:rPr>
      </w:pPr>
      <w:r w:rsidRPr="00773A95">
        <w:rPr>
          <w:rFonts w:ascii="Browallia New" w:eastAsia="Arial Unicode MS" w:hAnsi="Browallia New" w:cs="Browallia New"/>
          <w:spacing w:val="-4"/>
          <w:sz w:val="26"/>
          <w:szCs w:val="26"/>
          <w:cs/>
          <w:lang w:val="en-US"/>
        </w:rPr>
        <w:t xml:space="preserve">ณ วันที่ </w:t>
      </w:r>
      <w:r w:rsidR="00435D73" w:rsidRPr="00435D73">
        <w:rPr>
          <w:rFonts w:ascii="Browallia New" w:eastAsia="Arial Unicode MS" w:hAnsi="Browallia New" w:cs="Browallia New"/>
          <w:spacing w:val="-4"/>
          <w:sz w:val="26"/>
          <w:szCs w:val="26"/>
        </w:rPr>
        <w:t>31</w:t>
      </w:r>
      <w:r w:rsidRPr="00773A95">
        <w:rPr>
          <w:rFonts w:ascii="Browallia New" w:eastAsia="Arial Unicode MS" w:hAnsi="Browallia New" w:cs="Browallia New"/>
          <w:spacing w:val="-4"/>
          <w:sz w:val="26"/>
          <w:szCs w:val="26"/>
          <w:cs/>
          <w:lang w:val="en-US"/>
        </w:rPr>
        <w:t xml:space="preserve"> ธันวาคม พ.ศ. </w:t>
      </w:r>
      <w:r w:rsidR="00435D73" w:rsidRPr="00435D73">
        <w:rPr>
          <w:rFonts w:ascii="Browallia New" w:eastAsia="Arial Unicode MS" w:hAnsi="Browallia New" w:cs="Browallia New"/>
          <w:spacing w:val="-4"/>
          <w:sz w:val="26"/>
          <w:szCs w:val="26"/>
        </w:rPr>
        <w:t>2566</w:t>
      </w:r>
      <w:r w:rsidRPr="00773A95">
        <w:rPr>
          <w:rFonts w:ascii="Browallia New" w:eastAsia="Arial Unicode MS" w:hAnsi="Browallia New" w:cs="Browallia New"/>
          <w:spacing w:val="-4"/>
          <w:sz w:val="26"/>
          <w:szCs w:val="26"/>
          <w:cs/>
          <w:lang w:val="en-US"/>
        </w:rPr>
        <w:t xml:space="preserve"> บริษัทมีเงินให้กู้ยืมระยะยาวแก่กิจการที่เกี่ยวข้องกันจำนวน </w:t>
      </w:r>
      <w:r w:rsidR="00435D73" w:rsidRPr="00435D73">
        <w:rPr>
          <w:rFonts w:ascii="Browallia New" w:eastAsia="Arial Unicode MS" w:hAnsi="Browallia New" w:cs="Browallia New"/>
          <w:spacing w:val="-4"/>
          <w:sz w:val="26"/>
          <w:szCs w:val="26"/>
        </w:rPr>
        <w:t>16</w:t>
      </w:r>
      <w:r w:rsidR="00BB06EC" w:rsidRPr="00773A95">
        <w:rPr>
          <w:rFonts w:ascii="Browallia New" w:eastAsia="Arial Unicode MS" w:hAnsi="Browallia New" w:cs="Browallia New"/>
          <w:spacing w:val="-4"/>
          <w:sz w:val="26"/>
          <w:szCs w:val="26"/>
          <w:lang w:val="en-US"/>
        </w:rPr>
        <w:t>,</w:t>
      </w:r>
      <w:r w:rsidR="00435D73" w:rsidRPr="00435D73">
        <w:rPr>
          <w:rFonts w:ascii="Browallia New" w:eastAsia="Arial Unicode MS" w:hAnsi="Browallia New" w:cs="Browallia New"/>
          <w:spacing w:val="-4"/>
          <w:sz w:val="26"/>
          <w:szCs w:val="26"/>
        </w:rPr>
        <w:t>735</w:t>
      </w:r>
      <w:r w:rsidRPr="00773A95">
        <w:rPr>
          <w:rFonts w:ascii="Browallia New" w:eastAsia="Arial Unicode MS" w:hAnsi="Browallia New" w:cs="Browallia New"/>
          <w:spacing w:val="-4"/>
          <w:sz w:val="26"/>
          <w:szCs w:val="26"/>
          <w:cs/>
          <w:lang w:val="en-US"/>
        </w:rPr>
        <w:t xml:space="preserve"> ล้านบาท ซึ่งมีอัตราดอกเบี้ยคงที่ต่อปีระหว่างร้อยละ </w:t>
      </w:r>
      <w:r w:rsidR="00435D73" w:rsidRPr="00435D73">
        <w:rPr>
          <w:rFonts w:ascii="Browallia New" w:eastAsia="Arial Unicode MS" w:hAnsi="Browallia New" w:cs="Browallia New"/>
          <w:spacing w:val="-4"/>
          <w:sz w:val="26"/>
          <w:szCs w:val="26"/>
        </w:rPr>
        <w:t>2</w:t>
      </w:r>
      <w:r w:rsidR="00BB06EC" w:rsidRPr="00773A95">
        <w:rPr>
          <w:rFonts w:ascii="Browallia New" w:eastAsia="Arial Unicode MS" w:hAnsi="Browallia New" w:cs="Browallia New"/>
          <w:spacing w:val="-4"/>
          <w:sz w:val="26"/>
          <w:szCs w:val="26"/>
          <w:lang w:val="en-US"/>
        </w:rPr>
        <w:t>.</w:t>
      </w:r>
      <w:r w:rsidR="00435D73" w:rsidRPr="00435D73">
        <w:rPr>
          <w:rFonts w:ascii="Browallia New" w:eastAsia="Arial Unicode MS" w:hAnsi="Browallia New" w:cs="Browallia New"/>
          <w:spacing w:val="-4"/>
          <w:sz w:val="26"/>
          <w:szCs w:val="26"/>
        </w:rPr>
        <w:t>20</w:t>
      </w:r>
      <w:r w:rsidRPr="00773A95">
        <w:rPr>
          <w:rFonts w:ascii="Browallia New" w:eastAsia="Arial Unicode MS" w:hAnsi="Browallia New" w:cs="Browallia New"/>
          <w:spacing w:val="-4"/>
          <w:sz w:val="26"/>
          <w:szCs w:val="26"/>
          <w:cs/>
          <w:lang w:val="en-US"/>
        </w:rPr>
        <w:t xml:space="preserve"> ถึงร้อยละ </w:t>
      </w:r>
      <w:r w:rsidR="00435D73" w:rsidRPr="00435D73">
        <w:rPr>
          <w:rFonts w:ascii="Browallia New" w:eastAsia="Arial Unicode MS" w:hAnsi="Browallia New" w:cs="Browallia New"/>
          <w:spacing w:val="-4"/>
          <w:sz w:val="26"/>
          <w:szCs w:val="26"/>
        </w:rPr>
        <w:t>6</w:t>
      </w:r>
      <w:r w:rsidR="00BB06EC" w:rsidRPr="00773A95">
        <w:rPr>
          <w:rFonts w:ascii="Browallia New" w:eastAsia="Arial Unicode MS" w:hAnsi="Browallia New" w:cs="Browallia New"/>
          <w:spacing w:val="-4"/>
          <w:sz w:val="26"/>
          <w:szCs w:val="26"/>
          <w:lang w:val="en-US"/>
        </w:rPr>
        <w:t>.</w:t>
      </w:r>
      <w:r w:rsidR="00435D73" w:rsidRPr="00435D73">
        <w:rPr>
          <w:rFonts w:ascii="Browallia New" w:eastAsia="Arial Unicode MS" w:hAnsi="Browallia New" w:cs="Browallia New"/>
          <w:spacing w:val="-4"/>
          <w:sz w:val="26"/>
          <w:szCs w:val="26"/>
        </w:rPr>
        <w:t>55</w:t>
      </w:r>
      <w:r w:rsidRPr="00773A95">
        <w:rPr>
          <w:rFonts w:ascii="Browallia New" w:eastAsia="Arial Unicode MS" w:hAnsi="Browallia New" w:cs="Browallia New"/>
          <w:spacing w:val="-4"/>
          <w:sz w:val="26"/>
          <w:szCs w:val="26"/>
          <w:cs/>
          <w:lang w:val="en-US"/>
        </w:rPr>
        <w:t xml:space="preserve"> ต่อปี จำนวน </w:t>
      </w:r>
      <w:r w:rsidR="00435D73" w:rsidRPr="00435D73">
        <w:rPr>
          <w:rFonts w:ascii="Browallia New" w:eastAsia="Arial Unicode MS" w:hAnsi="Browallia New" w:cs="Browallia New"/>
          <w:spacing w:val="-4"/>
          <w:sz w:val="26"/>
          <w:szCs w:val="26"/>
        </w:rPr>
        <w:t>2</w:t>
      </w:r>
      <w:r w:rsidRPr="00773A95">
        <w:rPr>
          <w:rFonts w:ascii="Browallia New" w:eastAsia="Arial Unicode MS" w:hAnsi="Browallia New" w:cs="Browallia New"/>
          <w:spacing w:val="-4"/>
          <w:sz w:val="26"/>
          <w:szCs w:val="26"/>
          <w:cs/>
          <w:lang w:val="en-US"/>
        </w:rPr>
        <w:t xml:space="preserve"> ล้านบาท ซึ่งมีอัตราดอกเบี้ยลอยตัวบวกอัตราส่วนเพิ่มคงที่ต่อปี จำนวน </w:t>
      </w:r>
      <w:r w:rsidR="00435D73" w:rsidRPr="00435D73">
        <w:rPr>
          <w:rFonts w:ascii="Browallia New" w:eastAsia="Arial Unicode MS" w:hAnsi="Browallia New" w:cs="Browallia New"/>
          <w:spacing w:val="-4"/>
          <w:sz w:val="26"/>
          <w:szCs w:val="26"/>
        </w:rPr>
        <w:t>20</w:t>
      </w:r>
      <w:r w:rsidRPr="00773A95">
        <w:rPr>
          <w:rFonts w:ascii="Browallia New" w:eastAsia="Arial Unicode MS" w:hAnsi="Browallia New" w:cs="Browallia New"/>
          <w:spacing w:val="-4"/>
          <w:sz w:val="26"/>
          <w:szCs w:val="26"/>
          <w:cs/>
          <w:lang w:val="en-US"/>
        </w:rPr>
        <w:t xml:space="preserve"> ล้านดอลลาร์สหรัฐ ซึ่งมีอัตราดอกเบี้ยคงที่ต่อปีระหว่างร้อยละ </w:t>
      </w:r>
      <w:r w:rsidR="00435D73" w:rsidRPr="00435D73">
        <w:rPr>
          <w:rFonts w:ascii="Browallia New" w:eastAsia="Arial Unicode MS" w:hAnsi="Browallia New" w:cs="Browallia New"/>
          <w:spacing w:val="-4"/>
          <w:sz w:val="26"/>
          <w:szCs w:val="26"/>
        </w:rPr>
        <w:t>2</w:t>
      </w:r>
      <w:r w:rsidR="00BB06EC" w:rsidRPr="00773A95">
        <w:rPr>
          <w:rFonts w:ascii="Browallia New" w:eastAsia="Arial Unicode MS" w:hAnsi="Browallia New" w:cs="Browallia New"/>
          <w:spacing w:val="-4"/>
          <w:sz w:val="26"/>
          <w:szCs w:val="26"/>
          <w:lang w:val="en-US"/>
        </w:rPr>
        <w:t>.</w:t>
      </w:r>
      <w:r w:rsidR="00435D73" w:rsidRPr="00435D73">
        <w:rPr>
          <w:rFonts w:ascii="Browallia New" w:eastAsia="Arial Unicode MS" w:hAnsi="Browallia New" w:cs="Browallia New"/>
          <w:spacing w:val="-4"/>
          <w:sz w:val="26"/>
          <w:szCs w:val="26"/>
        </w:rPr>
        <w:t>20</w:t>
      </w:r>
      <w:r w:rsidRPr="00773A95">
        <w:rPr>
          <w:rFonts w:ascii="Browallia New" w:eastAsia="Arial Unicode MS" w:hAnsi="Browallia New" w:cs="Browallia New"/>
          <w:spacing w:val="-4"/>
          <w:sz w:val="26"/>
          <w:szCs w:val="26"/>
          <w:cs/>
          <w:lang w:val="en-US"/>
        </w:rPr>
        <w:t xml:space="preserve"> ถึง </w:t>
      </w:r>
      <w:r w:rsidR="00435D73" w:rsidRPr="00435D73">
        <w:rPr>
          <w:rFonts w:ascii="Browallia New" w:eastAsia="Arial Unicode MS" w:hAnsi="Browallia New" w:cs="Browallia New"/>
          <w:spacing w:val="-4"/>
          <w:sz w:val="26"/>
          <w:szCs w:val="26"/>
        </w:rPr>
        <w:t>3</w:t>
      </w:r>
      <w:r w:rsidR="00BB06EC" w:rsidRPr="00773A95">
        <w:rPr>
          <w:rFonts w:ascii="Browallia New" w:eastAsia="Arial Unicode MS" w:hAnsi="Browallia New" w:cs="Browallia New"/>
          <w:spacing w:val="-4"/>
          <w:sz w:val="26"/>
          <w:szCs w:val="26"/>
          <w:lang w:val="en-US"/>
        </w:rPr>
        <w:t>.</w:t>
      </w:r>
      <w:r w:rsidR="00435D73" w:rsidRPr="00435D73">
        <w:rPr>
          <w:rFonts w:ascii="Browallia New" w:eastAsia="Arial Unicode MS" w:hAnsi="Browallia New" w:cs="Browallia New"/>
          <w:spacing w:val="-4"/>
          <w:sz w:val="26"/>
          <w:szCs w:val="26"/>
        </w:rPr>
        <w:t>01</w:t>
      </w:r>
      <w:r w:rsidRPr="00773A95">
        <w:rPr>
          <w:rFonts w:ascii="Browallia New" w:eastAsia="Arial Unicode MS" w:hAnsi="Browallia New" w:cs="Browallia New"/>
          <w:spacing w:val="-4"/>
          <w:sz w:val="26"/>
          <w:szCs w:val="26"/>
          <w:cs/>
          <w:lang w:val="en-US"/>
        </w:rPr>
        <w:t xml:space="preserve"> ต่อปี และจำนวน </w:t>
      </w:r>
      <w:r w:rsidR="00435D73" w:rsidRPr="00435D73">
        <w:rPr>
          <w:rFonts w:ascii="Browallia New" w:eastAsia="Arial Unicode MS" w:hAnsi="Browallia New" w:cs="Browallia New"/>
          <w:spacing w:val="-4"/>
          <w:sz w:val="26"/>
          <w:szCs w:val="26"/>
        </w:rPr>
        <w:t>40</w:t>
      </w:r>
      <w:r w:rsidR="00BB06EC" w:rsidRPr="00773A95">
        <w:rPr>
          <w:rFonts w:ascii="Browallia New" w:eastAsia="Arial Unicode MS" w:hAnsi="Browallia New" w:cs="Browallia New"/>
          <w:spacing w:val="-4"/>
          <w:sz w:val="26"/>
          <w:szCs w:val="26"/>
          <w:lang w:val="en-US"/>
        </w:rPr>
        <w:t>,</w:t>
      </w:r>
      <w:r w:rsidR="00435D73" w:rsidRPr="00435D73">
        <w:rPr>
          <w:rFonts w:ascii="Browallia New" w:eastAsia="Arial Unicode MS" w:hAnsi="Browallia New" w:cs="Browallia New"/>
          <w:spacing w:val="-4"/>
          <w:sz w:val="26"/>
          <w:szCs w:val="26"/>
        </w:rPr>
        <w:t>000</w:t>
      </w:r>
      <w:r w:rsidRPr="00773A95">
        <w:rPr>
          <w:rFonts w:ascii="Browallia New" w:eastAsia="Arial Unicode MS" w:hAnsi="Browallia New" w:cs="Browallia New"/>
          <w:spacing w:val="-4"/>
          <w:sz w:val="26"/>
          <w:szCs w:val="26"/>
          <w:cs/>
          <w:lang w:val="en-US"/>
        </w:rPr>
        <w:t xml:space="preserve"> ดอลลาร์สิงคโปร์ ซึ่งมีอัตราดอกเบี้ยคงที่ร้อยละ</w:t>
      </w:r>
      <w:r w:rsidR="00BB06EC" w:rsidRPr="00773A95">
        <w:rPr>
          <w:rFonts w:ascii="Browallia New" w:eastAsia="Arial Unicode MS" w:hAnsi="Browallia New" w:cs="Browallia New"/>
          <w:spacing w:val="-4"/>
          <w:sz w:val="26"/>
          <w:szCs w:val="26"/>
          <w:lang w:val="en-US"/>
        </w:rPr>
        <w:t xml:space="preserve"> </w:t>
      </w:r>
      <w:r w:rsidR="00435D73" w:rsidRPr="00435D73">
        <w:rPr>
          <w:rFonts w:ascii="Browallia New" w:eastAsia="Arial Unicode MS" w:hAnsi="Browallia New" w:cs="Browallia New"/>
          <w:spacing w:val="-4"/>
          <w:sz w:val="26"/>
          <w:szCs w:val="26"/>
        </w:rPr>
        <w:t>2</w:t>
      </w:r>
      <w:r w:rsidR="00BB06EC" w:rsidRPr="00773A95">
        <w:rPr>
          <w:rFonts w:ascii="Browallia New" w:eastAsia="Arial Unicode MS" w:hAnsi="Browallia New" w:cs="Browallia New"/>
          <w:spacing w:val="-4"/>
          <w:sz w:val="26"/>
          <w:szCs w:val="26"/>
          <w:lang w:val="en-US"/>
        </w:rPr>
        <w:t>.</w:t>
      </w:r>
      <w:r w:rsidR="00435D73" w:rsidRPr="00435D73">
        <w:rPr>
          <w:rFonts w:ascii="Browallia New" w:eastAsia="Arial Unicode MS" w:hAnsi="Browallia New" w:cs="Browallia New"/>
          <w:spacing w:val="-4"/>
          <w:sz w:val="26"/>
          <w:szCs w:val="26"/>
        </w:rPr>
        <w:t>51</w:t>
      </w:r>
      <w:r w:rsidRPr="00773A95">
        <w:rPr>
          <w:rFonts w:ascii="Browallia New" w:eastAsia="Arial Unicode MS" w:hAnsi="Browallia New" w:cs="Browallia New"/>
          <w:spacing w:val="-4"/>
          <w:sz w:val="26"/>
          <w:szCs w:val="26"/>
          <w:cs/>
          <w:lang w:val="en-US"/>
        </w:rPr>
        <w:t xml:space="preserve"> ต่อปี (ณ วันที่ </w:t>
      </w:r>
      <w:r w:rsidR="00435D73" w:rsidRPr="00435D73">
        <w:rPr>
          <w:rFonts w:ascii="Browallia New" w:eastAsia="Arial Unicode MS" w:hAnsi="Browallia New" w:cs="Browallia New"/>
          <w:spacing w:val="-4"/>
          <w:sz w:val="26"/>
          <w:szCs w:val="26"/>
        </w:rPr>
        <w:t>31</w:t>
      </w:r>
      <w:r w:rsidRPr="00773A95">
        <w:rPr>
          <w:rFonts w:ascii="Browallia New" w:eastAsia="Arial Unicode MS" w:hAnsi="Browallia New" w:cs="Browallia New"/>
          <w:spacing w:val="-4"/>
          <w:sz w:val="26"/>
          <w:szCs w:val="26"/>
          <w:cs/>
          <w:lang w:val="en-US"/>
        </w:rPr>
        <w:t xml:space="preserve"> ธันวาคม พ.ศ. </w:t>
      </w:r>
      <w:r w:rsidR="00435D73" w:rsidRPr="00435D73">
        <w:rPr>
          <w:rFonts w:ascii="Browallia New" w:eastAsia="Arial Unicode MS" w:hAnsi="Browallia New" w:cs="Browallia New"/>
          <w:spacing w:val="-4"/>
          <w:sz w:val="26"/>
          <w:szCs w:val="26"/>
        </w:rPr>
        <w:t>2565</w:t>
      </w:r>
      <w:r w:rsidRPr="00773A95">
        <w:rPr>
          <w:rFonts w:ascii="Browallia New" w:eastAsia="Arial Unicode MS" w:hAnsi="Browallia New" w:cs="Browallia New"/>
          <w:spacing w:val="-4"/>
          <w:sz w:val="26"/>
          <w:szCs w:val="26"/>
          <w:cs/>
          <w:lang w:val="en-US"/>
        </w:rPr>
        <w:t xml:space="preserve"> จำนวน </w:t>
      </w:r>
      <w:r w:rsidR="00435D73" w:rsidRPr="00435D73">
        <w:rPr>
          <w:rFonts w:ascii="Browallia New" w:eastAsia="Arial Unicode MS" w:hAnsi="Browallia New" w:cs="Browallia New"/>
          <w:spacing w:val="-4"/>
          <w:sz w:val="26"/>
          <w:szCs w:val="26"/>
        </w:rPr>
        <w:t>6</w:t>
      </w:r>
      <w:r w:rsidR="00BB06EC" w:rsidRPr="00773A95">
        <w:rPr>
          <w:rFonts w:ascii="Browallia New" w:eastAsia="Arial Unicode MS" w:hAnsi="Browallia New" w:cs="Browallia New"/>
          <w:spacing w:val="-4"/>
          <w:sz w:val="26"/>
          <w:szCs w:val="26"/>
          <w:lang w:val="en-US"/>
        </w:rPr>
        <w:t>,</w:t>
      </w:r>
      <w:r w:rsidR="00435D73" w:rsidRPr="00435D73">
        <w:rPr>
          <w:rFonts w:ascii="Browallia New" w:eastAsia="Arial Unicode MS" w:hAnsi="Browallia New" w:cs="Browallia New"/>
          <w:spacing w:val="-4"/>
          <w:sz w:val="26"/>
          <w:szCs w:val="26"/>
        </w:rPr>
        <w:t>401</w:t>
      </w:r>
      <w:r w:rsidRPr="00773A95">
        <w:rPr>
          <w:rFonts w:ascii="Browallia New" w:eastAsia="Arial Unicode MS" w:hAnsi="Browallia New" w:cs="Browallia New"/>
          <w:spacing w:val="-4"/>
          <w:sz w:val="26"/>
          <w:szCs w:val="26"/>
          <w:cs/>
          <w:lang w:val="en-US"/>
        </w:rPr>
        <w:t xml:space="preserve"> ล้านบาท ซึ่งมีอัตราดอกเบี้ยคงที่ต่อปีระหว่างร้อยละ </w:t>
      </w:r>
      <w:r w:rsidR="00435D73" w:rsidRPr="00435D73">
        <w:rPr>
          <w:rFonts w:ascii="Browallia New" w:eastAsia="Arial Unicode MS" w:hAnsi="Browallia New" w:cs="Browallia New"/>
          <w:spacing w:val="-4"/>
          <w:sz w:val="26"/>
          <w:szCs w:val="26"/>
        </w:rPr>
        <w:t>2</w:t>
      </w:r>
      <w:r w:rsidR="00BB06EC" w:rsidRPr="00773A95">
        <w:rPr>
          <w:rFonts w:ascii="Browallia New" w:eastAsia="Arial Unicode MS" w:hAnsi="Browallia New" w:cs="Browallia New"/>
          <w:spacing w:val="-4"/>
          <w:sz w:val="26"/>
          <w:szCs w:val="26"/>
          <w:lang w:val="en-US"/>
        </w:rPr>
        <w:t>.</w:t>
      </w:r>
      <w:r w:rsidR="00435D73" w:rsidRPr="00435D73">
        <w:rPr>
          <w:rFonts w:ascii="Browallia New" w:eastAsia="Arial Unicode MS" w:hAnsi="Browallia New" w:cs="Browallia New"/>
          <w:spacing w:val="-4"/>
          <w:sz w:val="26"/>
          <w:szCs w:val="26"/>
        </w:rPr>
        <w:t>72</w:t>
      </w:r>
      <w:r w:rsidRPr="00773A95">
        <w:rPr>
          <w:rFonts w:ascii="Browallia New" w:eastAsia="Arial Unicode MS" w:hAnsi="Browallia New" w:cs="Browallia New"/>
          <w:spacing w:val="-4"/>
          <w:sz w:val="26"/>
          <w:szCs w:val="26"/>
          <w:cs/>
          <w:lang w:val="en-US"/>
        </w:rPr>
        <w:t xml:space="preserve"> ถึงร้อยละ </w:t>
      </w:r>
      <w:r w:rsidR="00435D73" w:rsidRPr="00435D73">
        <w:rPr>
          <w:rFonts w:ascii="Browallia New" w:eastAsia="Arial Unicode MS" w:hAnsi="Browallia New" w:cs="Browallia New"/>
          <w:spacing w:val="-4"/>
          <w:sz w:val="26"/>
          <w:szCs w:val="26"/>
        </w:rPr>
        <w:t>6</w:t>
      </w:r>
      <w:r w:rsidR="00BB06EC" w:rsidRPr="00773A95">
        <w:rPr>
          <w:rFonts w:ascii="Browallia New" w:eastAsia="Arial Unicode MS" w:hAnsi="Browallia New" w:cs="Browallia New"/>
          <w:spacing w:val="-4"/>
          <w:sz w:val="26"/>
          <w:szCs w:val="26"/>
          <w:lang w:val="en-US"/>
        </w:rPr>
        <w:t>.</w:t>
      </w:r>
      <w:r w:rsidR="00435D73" w:rsidRPr="00435D73">
        <w:rPr>
          <w:rFonts w:ascii="Browallia New" w:eastAsia="Arial Unicode MS" w:hAnsi="Browallia New" w:cs="Browallia New"/>
          <w:spacing w:val="-4"/>
          <w:sz w:val="26"/>
          <w:szCs w:val="26"/>
        </w:rPr>
        <w:t>55</w:t>
      </w:r>
      <w:r w:rsidRPr="00773A95">
        <w:rPr>
          <w:rFonts w:ascii="Browallia New" w:eastAsia="Arial Unicode MS" w:hAnsi="Browallia New" w:cs="Browallia New"/>
          <w:spacing w:val="-4"/>
          <w:sz w:val="26"/>
          <w:szCs w:val="26"/>
          <w:cs/>
          <w:lang w:val="en-US"/>
        </w:rPr>
        <w:t xml:space="preserve"> ต่อปี จำนวน </w:t>
      </w:r>
      <w:r w:rsidR="00435D73" w:rsidRPr="00435D73">
        <w:rPr>
          <w:rFonts w:ascii="Browallia New" w:eastAsia="Arial Unicode MS" w:hAnsi="Browallia New" w:cs="Browallia New"/>
          <w:spacing w:val="-4"/>
          <w:sz w:val="26"/>
          <w:szCs w:val="26"/>
        </w:rPr>
        <w:t>1</w:t>
      </w:r>
      <w:r w:rsidR="00BB06EC" w:rsidRPr="00773A95">
        <w:rPr>
          <w:rFonts w:ascii="Browallia New" w:eastAsia="Arial Unicode MS" w:hAnsi="Browallia New" w:cs="Browallia New"/>
          <w:spacing w:val="-4"/>
          <w:sz w:val="26"/>
          <w:szCs w:val="26"/>
          <w:lang w:val="en-US"/>
        </w:rPr>
        <w:t>,</w:t>
      </w:r>
      <w:r w:rsidR="00435D73" w:rsidRPr="00435D73">
        <w:rPr>
          <w:rFonts w:ascii="Browallia New" w:eastAsia="Arial Unicode MS" w:hAnsi="Browallia New" w:cs="Browallia New"/>
          <w:spacing w:val="-4"/>
          <w:sz w:val="26"/>
          <w:szCs w:val="26"/>
        </w:rPr>
        <w:t>036</w:t>
      </w:r>
      <w:r w:rsidRPr="00773A95">
        <w:rPr>
          <w:rFonts w:ascii="Browallia New" w:eastAsia="Arial Unicode MS" w:hAnsi="Browallia New" w:cs="Browallia New"/>
          <w:spacing w:val="-4"/>
          <w:sz w:val="26"/>
          <w:szCs w:val="26"/>
          <w:cs/>
          <w:lang w:val="en-US"/>
        </w:rPr>
        <w:t xml:space="preserve"> ล้านบาท ซึ่งมีอัตราดอกเบี้ยลอยตัวร้อยละ </w:t>
      </w:r>
      <w:r w:rsidRPr="00773A95">
        <w:rPr>
          <w:rFonts w:ascii="Browallia New" w:eastAsia="Arial Unicode MS" w:hAnsi="Browallia New" w:cs="Browallia New"/>
          <w:spacing w:val="-4"/>
          <w:sz w:val="26"/>
          <w:szCs w:val="26"/>
          <w:lang w:val="en-US"/>
        </w:rPr>
        <w:t xml:space="preserve">THBFIX </w:t>
      </w:r>
      <w:r w:rsidR="00435D73" w:rsidRPr="00435D73">
        <w:rPr>
          <w:rFonts w:ascii="Browallia New" w:eastAsia="Arial Unicode MS" w:hAnsi="Browallia New" w:cs="Browallia New"/>
          <w:spacing w:val="-4"/>
          <w:sz w:val="26"/>
          <w:szCs w:val="26"/>
        </w:rPr>
        <w:t>6</w:t>
      </w:r>
      <w:r w:rsidRPr="00773A95">
        <w:rPr>
          <w:rFonts w:ascii="Browallia New" w:eastAsia="Arial Unicode MS" w:hAnsi="Browallia New" w:cs="Browallia New"/>
          <w:spacing w:val="-4"/>
          <w:sz w:val="26"/>
          <w:szCs w:val="26"/>
          <w:cs/>
          <w:lang w:val="en-US"/>
        </w:rPr>
        <w:t xml:space="preserve"> เดือนบวกอัตราส่วนเพิ่มคงที่ต่อปี และจำนวน </w:t>
      </w:r>
      <w:r w:rsidR="00435D73" w:rsidRPr="00435D73">
        <w:rPr>
          <w:rFonts w:ascii="Browallia New" w:eastAsia="Arial Unicode MS" w:hAnsi="Browallia New" w:cs="Browallia New"/>
          <w:spacing w:val="-4"/>
          <w:sz w:val="26"/>
          <w:szCs w:val="26"/>
        </w:rPr>
        <w:t>7</w:t>
      </w:r>
      <w:r w:rsidR="005217C0" w:rsidRPr="00773A95">
        <w:rPr>
          <w:rFonts w:ascii="Browallia New" w:eastAsia="Arial Unicode MS" w:hAnsi="Browallia New" w:cs="Browallia New"/>
          <w:spacing w:val="-4"/>
          <w:sz w:val="26"/>
          <w:szCs w:val="26"/>
          <w:lang w:val="en-US"/>
        </w:rPr>
        <w:t xml:space="preserve"> </w:t>
      </w:r>
      <w:r w:rsidRPr="00773A95">
        <w:rPr>
          <w:rFonts w:ascii="Browallia New" w:eastAsia="Arial Unicode MS" w:hAnsi="Browallia New" w:cs="Browallia New"/>
          <w:spacing w:val="-4"/>
          <w:sz w:val="26"/>
          <w:szCs w:val="26"/>
          <w:cs/>
          <w:lang w:val="en-US"/>
        </w:rPr>
        <w:t xml:space="preserve">ล้านดอลลาร์สหรัฐ ซึ่งมีอัตราดอกเบี้ยคงที่ต่อปีระหว่างร้อยละ </w:t>
      </w:r>
      <w:r w:rsidR="00435D73" w:rsidRPr="00435D73">
        <w:rPr>
          <w:rFonts w:ascii="Browallia New" w:eastAsia="Arial Unicode MS" w:hAnsi="Browallia New" w:cs="Browallia New"/>
          <w:spacing w:val="-4"/>
          <w:sz w:val="26"/>
          <w:szCs w:val="26"/>
        </w:rPr>
        <w:t>2</w:t>
      </w:r>
      <w:r w:rsidR="00BB06EC" w:rsidRPr="00773A95">
        <w:rPr>
          <w:rFonts w:ascii="Browallia New" w:eastAsia="Arial Unicode MS" w:hAnsi="Browallia New" w:cs="Browallia New"/>
          <w:spacing w:val="-4"/>
          <w:sz w:val="26"/>
          <w:szCs w:val="26"/>
          <w:lang w:val="en-US"/>
        </w:rPr>
        <w:t>.</w:t>
      </w:r>
      <w:r w:rsidR="00435D73" w:rsidRPr="00435D73">
        <w:rPr>
          <w:rFonts w:ascii="Browallia New" w:eastAsia="Arial Unicode MS" w:hAnsi="Browallia New" w:cs="Browallia New"/>
          <w:spacing w:val="-4"/>
          <w:sz w:val="26"/>
          <w:szCs w:val="26"/>
        </w:rPr>
        <w:t>20</w:t>
      </w:r>
      <w:r w:rsidRPr="00773A95">
        <w:rPr>
          <w:rFonts w:ascii="Browallia New" w:eastAsia="Arial Unicode MS" w:hAnsi="Browallia New" w:cs="Browallia New"/>
          <w:spacing w:val="-4"/>
          <w:sz w:val="26"/>
          <w:szCs w:val="26"/>
          <w:cs/>
          <w:lang w:val="en-US"/>
        </w:rPr>
        <w:t xml:space="preserve"> ถึง </w:t>
      </w:r>
      <w:r w:rsidR="00435D73" w:rsidRPr="00435D73">
        <w:rPr>
          <w:rFonts w:ascii="Browallia New" w:eastAsia="Arial Unicode MS" w:hAnsi="Browallia New" w:cs="Browallia New"/>
          <w:spacing w:val="-4"/>
          <w:sz w:val="26"/>
          <w:szCs w:val="26"/>
        </w:rPr>
        <w:t>3</w:t>
      </w:r>
      <w:r w:rsidR="00BB06EC" w:rsidRPr="00773A95">
        <w:rPr>
          <w:rFonts w:ascii="Browallia New" w:eastAsia="Arial Unicode MS" w:hAnsi="Browallia New" w:cs="Browallia New"/>
          <w:spacing w:val="-4"/>
          <w:sz w:val="26"/>
          <w:szCs w:val="26"/>
          <w:lang w:val="en-US"/>
        </w:rPr>
        <w:t>.</w:t>
      </w:r>
      <w:r w:rsidR="00435D73" w:rsidRPr="00435D73">
        <w:rPr>
          <w:rFonts w:ascii="Browallia New" w:eastAsia="Arial Unicode MS" w:hAnsi="Browallia New" w:cs="Browallia New"/>
          <w:spacing w:val="-4"/>
          <w:sz w:val="26"/>
          <w:szCs w:val="26"/>
        </w:rPr>
        <w:t>01</w:t>
      </w:r>
      <w:r w:rsidRPr="00773A95">
        <w:rPr>
          <w:rFonts w:ascii="Browallia New" w:eastAsia="Arial Unicode MS" w:hAnsi="Browallia New" w:cs="Browallia New"/>
          <w:spacing w:val="-4"/>
          <w:sz w:val="26"/>
          <w:szCs w:val="26"/>
          <w:cs/>
          <w:lang w:val="en-US"/>
        </w:rPr>
        <w:t xml:space="preserve"> ต่อปี) เงินให้กู้ยืม</w:t>
      </w:r>
      <w:r w:rsidR="00BB06EC" w:rsidRPr="00773A95">
        <w:rPr>
          <w:rFonts w:ascii="Browallia New" w:eastAsia="Arial Unicode MS" w:hAnsi="Browallia New" w:cs="Browallia New"/>
          <w:spacing w:val="-4"/>
          <w:sz w:val="26"/>
          <w:szCs w:val="26"/>
          <w:lang w:val="en-US"/>
        </w:rPr>
        <w:br/>
      </w:r>
      <w:r w:rsidRPr="00773A95">
        <w:rPr>
          <w:rFonts w:ascii="Browallia New" w:eastAsia="Arial Unicode MS" w:hAnsi="Browallia New" w:cs="Browallia New"/>
          <w:spacing w:val="-4"/>
          <w:sz w:val="26"/>
          <w:szCs w:val="26"/>
          <w:cs/>
          <w:lang w:val="en-US"/>
        </w:rPr>
        <w:t>ระยะยาวทั้งหมดมีกำหนดการจ่ายชำระคืนเงินต้นตามระยะเวลาที่กำหนดไว้ เงินกู้ยืมดังกล่าวไม่มีหลักทรัพย์ค้ำประกัน</w:t>
      </w:r>
    </w:p>
    <w:p w14:paraId="5770A62B" w14:textId="77777777" w:rsidR="00083BDF" w:rsidRPr="00773A95" w:rsidRDefault="00083BDF" w:rsidP="00C558E2">
      <w:pPr>
        <w:ind w:left="540"/>
        <w:jc w:val="thaiDistribute"/>
        <w:rPr>
          <w:rFonts w:ascii="Browallia New" w:hAnsi="Browallia New" w:cs="Browallia New"/>
          <w:spacing w:val="-4"/>
          <w:szCs w:val="26"/>
        </w:rPr>
      </w:pPr>
    </w:p>
    <w:p w14:paraId="2FD79BDA" w14:textId="77777777" w:rsidR="00A60F17" w:rsidRPr="00773A95" w:rsidRDefault="00A60F17" w:rsidP="00C558E2">
      <w:pPr>
        <w:ind w:left="540"/>
        <w:jc w:val="thaiDistribute"/>
        <w:rPr>
          <w:rFonts w:ascii="Browallia New" w:hAnsi="Browallia New" w:cs="Browallia New"/>
          <w:szCs w:val="26"/>
        </w:rPr>
      </w:pPr>
      <w:r w:rsidRPr="00773A95">
        <w:rPr>
          <w:rFonts w:ascii="Browallia New" w:hAnsi="Browallia New" w:cs="Browallia New"/>
          <w:szCs w:val="26"/>
          <w:cs/>
        </w:rPr>
        <w:t>การเปลี่ยนแปลงของเงินให้กู้ยืมระยะยาวแก่กิจการที่เกี่ยวข้องกันสามารถวิเคราะห์ได้ดังนี้</w:t>
      </w:r>
    </w:p>
    <w:p w14:paraId="7D82D1B5" w14:textId="77777777" w:rsidR="00680501" w:rsidRPr="00773A95" w:rsidRDefault="00680501" w:rsidP="00C558E2">
      <w:pPr>
        <w:ind w:left="540"/>
        <w:jc w:val="thaiDistribute"/>
        <w:rPr>
          <w:rFonts w:ascii="Browallia New" w:hAnsi="Browallia New" w:cs="Browallia New"/>
          <w:spacing w:val="-4"/>
          <w:szCs w:val="26"/>
        </w:rPr>
      </w:pPr>
    </w:p>
    <w:tbl>
      <w:tblPr>
        <w:tblW w:w="8928" w:type="dxa"/>
        <w:tblInd w:w="540" w:type="dxa"/>
        <w:tblLayout w:type="fixed"/>
        <w:tblLook w:val="0000" w:firstRow="0" w:lastRow="0" w:firstColumn="0" w:lastColumn="0" w:noHBand="0" w:noVBand="0"/>
      </w:tblPr>
      <w:tblGrid>
        <w:gridCol w:w="3456"/>
        <w:gridCol w:w="1368"/>
        <w:gridCol w:w="1368"/>
        <w:gridCol w:w="1368"/>
        <w:gridCol w:w="1368"/>
      </w:tblGrid>
      <w:tr w:rsidR="00A60F17" w:rsidRPr="00773A95" w14:paraId="39DF5EA6" w14:textId="77777777" w:rsidTr="0060277C">
        <w:trPr>
          <w:cantSplit/>
        </w:trPr>
        <w:tc>
          <w:tcPr>
            <w:tcW w:w="3456" w:type="dxa"/>
            <w:vAlign w:val="center"/>
          </w:tcPr>
          <w:p w14:paraId="1EB412F4" w14:textId="77777777" w:rsidR="00A60F17" w:rsidRPr="00773A95" w:rsidRDefault="00A60F17" w:rsidP="00D34322">
            <w:pPr>
              <w:ind w:left="-105"/>
              <w:rPr>
                <w:rFonts w:ascii="Browallia New" w:eastAsia="Courier New" w:hAnsi="Browallia New" w:cs="Browallia New"/>
                <w:szCs w:val="26"/>
              </w:rPr>
            </w:pPr>
          </w:p>
        </w:tc>
        <w:tc>
          <w:tcPr>
            <w:tcW w:w="2736" w:type="dxa"/>
            <w:gridSpan w:val="2"/>
            <w:tcBorders>
              <w:top w:val="single" w:sz="4" w:space="0" w:color="auto"/>
              <w:bottom w:val="single" w:sz="4" w:space="0" w:color="auto"/>
            </w:tcBorders>
            <w:vAlign w:val="center"/>
          </w:tcPr>
          <w:p w14:paraId="7D47DA67" w14:textId="77777777" w:rsidR="00A60F17" w:rsidRPr="00773A95" w:rsidRDefault="00A60F17" w:rsidP="00D34322">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งบการเงินรวม</w:t>
            </w:r>
          </w:p>
        </w:tc>
        <w:tc>
          <w:tcPr>
            <w:tcW w:w="2736" w:type="dxa"/>
            <w:gridSpan w:val="2"/>
            <w:tcBorders>
              <w:top w:val="single" w:sz="4" w:space="0" w:color="auto"/>
              <w:bottom w:val="single" w:sz="4" w:space="0" w:color="auto"/>
            </w:tcBorders>
            <w:vAlign w:val="center"/>
          </w:tcPr>
          <w:p w14:paraId="4892915C" w14:textId="77777777" w:rsidR="00A60F17" w:rsidRPr="00773A95" w:rsidRDefault="00A60F17" w:rsidP="00D34322">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งบการเงินเฉพาะกิจการ</w:t>
            </w:r>
          </w:p>
        </w:tc>
      </w:tr>
      <w:tr w:rsidR="00B53E22" w:rsidRPr="00773A95" w14:paraId="2A376C72" w14:textId="77777777" w:rsidTr="00464E01">
        <w:tc>
          <w:tcPr>
            <w:tcW w:w="3456" w:type="dxa"/>
          </w:tcPr>
          <w:p w14:paraId="493ED32E" w14:textId="39A84F0A" w:rsidR="00B53E22" w:rsidRPr="00773A95" w:rsidRDefault="00B53E22" w:rsidP="00B53E22">
            <w:pPr>
              <w:ind w:left="-105"/>
              <w:rPr>
                <w:rFonts w:ascii="Browallia New" w:eastAsia="Courier New" w:hAnsi="Browallia New" w:cs="Browallia New"/>
                <w:b/>
                <w:bCs/>
                <w:sz w:val="26"/>
                <w:szCs w:val="26"/>
                <w:cs/>
                <w:lang w:val="en-US"/>
              </w:rPr>
            </w:pPr>
          </w:p>
        </w:tc>
        <w:tc>
          <w:tcPr>
            <w:tcW w:w="1368" w:type="dxa"/>
            <w:tcBorders>
              <w:top w:val="single" w:sz="4" w:space="0" w:color="auto"/>
            </w:tcBorders>
          </w:tcPr>
          <w:p w14:paraId="0A38737D" w14:textId="35708B99" w:rsidR="00B53E22" w:rsidRPr="00773A95" w:rsidRDefault="00B53E22" w:rsidP="00B53E22">
            <w:pPr>
              <w:ind w:right="-72"/>
              <w:jc w:val="right"/>
              <w:rPr>
                <w:rFonts w:ascii="Browallia New" w:hAnsi="Browallia New" w:cs="Browallia New"/>
                <w:b/>
                <w:bCs/>
                <w:sz w:val="26"/>
                <w:szCs w:val="26"/>
              </w:rPr>
            </w:pPr>
          </w:p>
        </w:tc>
        <w:tc>
          <w:tcPr>
            <w:tcW w:w="1368" w:type="dxa"/>
            <w:tcBorders>
              <w:top w:val="single" w:sz="4" w:space="0" w:color="auto"/>
            </w:tcBorders>
          </w:tcPr>
          <w:p w14:paraId="32B34BD7" w14:textId="381269C5" w:rsidR="00B53E22" w:rsidRPr="00773A95" w:rsidRDefault="00B53E22" w:rsidP="00B53E22">
            <w:pPr>
              <w:ind w:right="-72"/>
              <w:jc w:val="right"/>
              <w:rPr>
                <w:rFonts w:ascii="Browallia New" w:hAnsi="Browallia New" w:cs="Browallia New"/>
                <w:b/>
                <w:bCs/>
                <w:sz w:val="26"/>
                <w:szCs w:val="26"/>
              </w:rPr>
            </w:pPr>
          </w:p>
        </w:tc>
        <w:tc>
          <w:tcPr>
            <w:tcW w:w="1368" w:type="dxa"/>
            <w:tcBorders>
              <w:top w:val="single" w:sz="4" w:space="0" w:color="auto"/>
            </w:tcBorders>
          </w:tcPr>
          <w:p w14:paraId="2371513F" w14:textId="66572424" w:rsidR="00B53E22" w:rsidRPr="00773A95" w:rsidRDefault="00B53E22" w:rsidP="00B53E22">
            <w:pPr>
              <w:ind w:right="-72"/>
              <w:jc w:val="right"/>
              <w:rPr>
                <w:rFonts w:ascii="Browallia New" w:hAnsi="Browallia New" w:cs="Browallia New"/>
                <w:b/>
                <w:bCs/>
                <w:sz w:val="26"/>
                <w:szCs w:val="26"/>
              </w:rPr>
            </w:pPr>
          </w:p>
        </w:tc>
        <w:tc>
          <w:tcPr>
            <w:tcW w:w="1368" w:type="dxa"/>
            <w:tcBorders>
              <w:top w:val="single" w:sz="4" w:space="0" w:color="auto"/>
            </w:tcBorders>
          </w:tcPr>
          <w:p w14:paraId="4D46A511" w14:textId="060F8516" w:rsidR="00B53E22" w:rsidRPr="00773A95" w:rsidRDefault="00464E01" w:rsidP="00B53E22">
            <w:pPr>
              <w:ind w:right="-72"/>
              <w:jc w:val="right"/>
              <w:rPr>
                <w:rFonts w:ascii="Browallia New" w:hAnsi="Browallia New" w:cs="Browallia New"/>
                <w:b/>
                <w:bCs/>
                <w:sz w:val="26"/>
                <w:szCs w:val="26"/>
              </w:rPr>
            </w:pPr>
            <w:r w:rsidRPr="00773A95">
              <w:rPr>
                <w:rFonts w:ascii="Browallia New" w:eastAsia="Courier New" w:hAnsi="Browallia New" w:cs="Browallia New"/>
                <w:b/>
                <w:bCs/>
                <w:sz w:val="26"/>
                <w:szCs w:val="26"/>
                <w:cs/>
                <w:lang w:val="en-US"/>
              </w:rPr>
              <w:t>ปรับปรุงใหม่</w:t>
            </w:r>
          </w:p>
        </w:tc>
      </w:tr>
      <w:tr w:rsidR="00464E01" w:rsidRPr="00773A95" w14:paraId="1BD5C38A" w14:textId="77777777" w:rsidTr="00464E01">
        <w:tc>
          <w:tcPr>
            <w:tcW w:w="3456" w:type="dxa"/>
          </w:tcPr>
          <w:p w14:paraId="219F3218" w14:textId="6B42BF3B" w:rsidR="00464E01" w:rsidRPr="00773A95" w:rsidRDefault="00464E01" w:rsidP="00464E01">
            <w:pPr>
              <w:ind w:left="-105"/>
              <w:rPr>
                <w:rFonts w:ascii="Browallia New" w:hAnsi="Browallia New" w:cs="Browallia New"/>
                <w:b/>
                <w:bCs/>
                <w:sz w:val="26"/>
                <w:szCs w:val="26"/>
                <w:cs/>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w:t>
            </w:r>
          </w:p>
        </w:tc>
        <w:tc>
          <w:tcPr>
            <w:tcW w:w="1368" w:type="dxa"/>
          </w:tcPr>
          <w:p w14:paraId="7351797D" w14:textId="0568BDB2" w:rsidR="00464E01" w:rsidRPr="00773A95" w:rsidRDefault="00464E01" w:rsidP="00464E01">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Pr>
          <w:p w14:paraId="17AEA826" w14:textId="664B9CE9" w:rsidR="00464E01" w:rsidRPr="00773A95" w:rsidRDefault="00464E01" w:rsidP="00464E01">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tcPr>
          <w:p w14:paraId="22757779" w14:textId="2E17610C" w:rsidR="00464E01" w:rsidRPr="00773A95" w:rsidRDefault="00464E01" w:rsidP="00464E01">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Pr>
          <w:p w14:paraId="0F75233E" w14:textId="6BEC4540" w:rsidR="00464E01" w:rsidRPr="00773A95" w:rsidRDefault="00464E01" w:rsidP="00464E01">
            <w:pPr>
              <w:ind w:right="-72"/>
              <w:jc w:val="right"/>
              <w:rPr>
                <w:rFonts w:ascii="Browallia New" w:hAnsi="Browallia New" w:cs="Browallia New"/>
                <w:b/>
                <w:bCs/>
                <w:sz w:val="26"/>
                <w:szCs w:val="26"/>
                <w:cs/>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464E01" w:rsidRPr="00773A95" w14:paraId="283353AF" w14:textId="77777777" w:rsidTr="0060277C">
        <w:tc>
          <w:tcPr>
            <w:tcW w:w="3456" w:type="dxa"/>
            <w:vAlign w:val="center"/>
          </w:tcPr>
          <w:p w14:paraId="2B482124" w14:textId="77777777" w:rsidR="00464E01" w:rsidRPr="00773A95" w:rsidRDefault="00464E01" w:rsidP="00464E01">
            <w:pPr>
              <w:ind w:left="-105"/>
              <w:rPr>
                <w:rFonts w:ascii="Browallia New" w:eastAsia="Courier New" w:hAnsi="Browallia New" w:cs="Browallia New"/>
                <w:sz w:val="26"/>
                <w:szCs w:val="26"/>
                <w:cs/>
                <w:lang w:val="en-US"/>
              </w:rPr>
            </w:pPr>
          </w:p>
        </w:tc>
        <w:tc>
          <w:tcPr>
            <w:tcW w:w="1368" w:type="dxa"/>
            <w:tcBorders>
              <w:bottom w:val="single" w:sz="4" w:space="0" w:color="auto"/>
            </w:tcBorders>
          </w:tcPr>
          <w:p w14:paraId="092C1FBF" w14:textId="61098384" w:rsidR="00464E01" w:rsidRPr="00773A95" w:rsidRDefault="00464E01" w:rsidP="00464E01">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พันบาท</w:t>
            </w:r>
          </w:p>
        </w:tc>
        <w:tc>
          <w:tcPr>
            <w:tcW w:w="1368" w:type="dxa"/>
            <w:tcBorders>
              <w:bottom w:val="single" w:sz="4" w:space="0" w:color="auto"/>
            </w:tcBorders>
          </w:tcPr>
          <w:p w14:paraId="7CCAA8AB" w14:textId="43C99682" w:rsidR="00464E01" w:rsidRPr="00773A95" w:rsidRDefault="00464E01" w:rsidP="00464E01">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พันบาท</w:t>
            </w:r>
          </w:p>
        </w:tc>
        <w:tc>
          <w:tcPr>
            <w:tcW w:w="1368" w:type="dxa"/>
            <w:tcBorders>
              <w:bottom w:val="single" w:sz="4" w:space="0" w:color="auto"/>
            </w:tcBorders>
          </w:tcPr>
          <w:p w14:paraId="05B59080" w14:textId="3B3FD007" w:rsidR="00464E01" w:rsidRPr="00773A95" w:rsidRDefault="00464E01" w:rsidP="00464E01">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พันบาท</w:t>
            </w:r>
          </w:p>
        </w:tc>
        <w:tc>
          <w:tcPr>
            <w:tcW w:w="1368" w:type="dxa"/>
            <w:tcBorders>
              <w:bottom w:val="single" w:sz="4" w:space="0" w:color="auto"/>
            </w:tcBorders>
          </w:tcPr>
          <w:p w14:paraId="21753307" w14:textId="4F331394" w:rsidR="00464E01" w:rsidRPr="00773A95" w:rsidRDefault="00464E01" w:rsidP="00464E01">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พันบาท</w:t>
            </w:r>
          </w:p>
        </w:tc>
      </w:tr>
      <w:tr w:rsidR="00464E01" w:rsidRPr="00773A95" w14:paraId="64D4E1D6" w14:textId="77777777" w:rsidTr="0060277C">
        <w:tc>
          <w:tcPr>
            <w:tcW w:w="3456" w:type="dxa"/>
            <w:vAlign w:val="center"/>
          </w:tcPr>
          <w:p w14:paraId="541E26A2" w14:textId="77777777" w:rsidR="00464E01" w:rsidRPr="00773A95" w:rsidRDefault="00464E01" w:rsidP="00464E01">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12"/>
                <w:szCs w:val="12"/>
                <w:cs/>
                <w:lang w:val="en-US"/>
              </w:rPr>
            </w:pPr>
          </w:p>
        </w:tc>
        <w:tc>
          <w:tcPr>
            <w:tcW w:w="1368" w:type="dxa"/>
            <w:tcBorders>
              <w:top w:val="single" w:sz="4" w:space="0" w:color="auto"/>
            </w:tcBorders>
            <w:shd w:val="clear" w:color="auto" w:fill="FAFAFA"/>
            <w:vAlign w:val="center"/>
          </w:tcPr>
          <w:p w14:paraId="23BCE853" w14:textId="77777777" w:rsidR="00464E01" w:rsidRPr="00773A95" w:rsidRDefault="00464E01" w:rsidP="00464E01">
            <w:pPr>
              <w:ind w:right="-72"/>
              <w:jc w:val="right"/>
              <w:rPr>
                <w:rFonts w:ascii="Browallia New" w:eastAsia="Courier New" w:hAnsi="Browallia New" w:cs="Browallia New"/>
                <w:sz w:val="12"/>
                <w:szCs w:val="12"/>
              </w:rPr>
            </w:pPr>
          </w:p>
        </w:tc>
        <w:tc>
          <w:tcPr>
            <w:tcW w:w="1368" w:type="dxa"/>
            <w:tcBorders>
              <w:top w:val="single" w:sz="4" w:space="0" w:color="auto"/>
            </w:tcBorders>
            <w:vAlign w:val="center"/>
          </w:tcPr>
          <w:p w14:paraId="212978F8" w14:textId="77777777" w:rsidR="00464E01" w:rsidRPr="00773A95" w:rsidRDefault="00464E01" w:rsidP="00464E01">
            <w:pPr>
              <w:ind w:right="-72"/>
              <w:jc w:val="right"/>
              <w:rPr>
                <w:rFonts w:ascii="Browallia New" w:eastAsia="Courier New" w:hAnsi="Browallia New" w:cs="Browallia New"/>
                <w:sz w:val="12"/>
                <w:szCs w:val="12"/>
              </w:rPr>
            </w:pPr>
          </w:p>
        </w:tc>
        <w:tc>
          <w:tcPr>
            <w:tcW w:w="1368" w:type="dxa"/>
            <w:tcBorders>
              <w:top w:val="single" w:sz="4" w:space="0" w:color="auto"/>
            </w:tcBorders>
            <w:shd w:val="clear" w:color="auto" w:fill="FAFAFA"/>
            <w:vAlign w:val="center"/>
          </w:tcPr>
          <w:p w14:paraId="4F127A24" w14:textId="77777777" w:rsidR="00464E01" w:rsidRPr="00773A95" w:rsidRDefault="00464E01" w:rsidP="00464E01">
            <w:pPr>
              <w:ind w:right="-72"/>
              <w:jc w:val="right"/>
              <w:rPr>
                <w:rFonts w:ascii="Browallia New" w:eastAsia="Courier New" w:hAnsi="Browallia New" w:cs="Browallia New"/>
                <w:sz w:val="12"/>
                <w:szCs w:val="12"/>
              </w:rPr>
            </w:pPr>
          </w:p>
        </w:tc>
        <w:tc>
          <w:tcPr>
            <w:tcW w:w="1368" w:type="dxa"/>
            <w:tcBorders>
              <w:top w:val="single" w:sz="4" w:space="0" w:color="auto"/>
            </w:tcBorders>
            <w:vAlign w:val="center"/>
          </w:tcPr>
          <w:p w14:paraId="12E48BD3" w14:textId="77777777" w:rsidR="00464E01" w:rsidRPr="00773A95" w:rsidRDefault="00464E01" w:rsidP="00464E01">
            <w:pPr>
              <w:ind w:right="-72"/>
              <w:jc w:val="right"/>
              <w:rPr>
                <w:rFonts w:ascii="Browallia New" w:eastAsia="Courier New" w:hAnsi="Browallia New" w:cs="Browallia New"/>
                <w:sz w:val="12"/>
                <w:szCs w:val="12"/>
              </w:rPr>
            </w:pPr>
          </w:p>
        </w:tc>
      </w:tr>
      <w:tr w:rsidR="00464E01" w:rsidRPr="00773A95" w14:paraId="17BEA6EA" w14:textId="77777777" w:rsidTr="0060277C">
        <w:tc>
          <w:tcPr>
            <w:tcW w:w="3456" w:type="dxa"/>
          </w:tcPr>
          <w:p w14:paraId="55E8B3D2" w14:textId="77777777" w:rsidR="00464E01" w:rsidRPr="00773A95" w:rsidRDefault="00464E01" w:rsidP="00464E01">
            <w:pPr>
              <w:widowControl w:val="0"/>
              <w:ind w:left="-105"/>
              <w:rPr>
                <w:rFonts w:ascii="Browallia New" w:hAnsi="Browallia New" w:cs="Browallia New"/>
                <w:szCs w:val="26"/>
                <w:cs/>
              </w:rPr>
            </w:pPr>
            <w:r w:rsidRPr="00773A95">
              <w:rPr>
                <w:rFonts w:ascii="Browallia New" w:hAnsi="Browallia New" w:cs="Browallia New"/>
                <w:szCs w:val="26"/>
                <w:cs/>
              </w:rPr>
              <w:t>ยอดคงเหลือต้นปี</w:t>
            </w:r>
          </w:p>
        </w:tc>
        <w:tc>
          <w:tcPr>
            <w:tcW w:w="1368" w:type="dxa"/>
            <w:shd w:val="clear" w:color="auto" w:fill="FAFAFA"/>
            <w:vAlign w:val="bottom"/>
          </w:tcPr>
          <w:p w14:paraId="5B475A67" w14:textId="3A77BD85"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vAlign w:val="bottom"/>
          </w:tcPr>
          <w:p w14:paraId="5B63F676" w14:textId="25BF562E"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shd w:val="clear" w:color="auto" w:fill="FAFAFA"/>
            <w:vAlign w:val="bottom"/>
          </w:tcPr>
          <w:p w14:paraId="24F2ECED" w14:textId="0A92ABCE" w:rsidR="00464E01" w:rsidRPr="00773A95" w:rsidRDefault="00435D73"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7</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437</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078</w:t>
            </w:r>
          </w:p>
        </w:tc>
        <w:tc>
          <w:tcPr>
            <w:tcW w:w="1368" w:type="dxa"/>
            <w:tcBorders>
              <w:top w:val="nil"/>
              <w:left w:val="nil"/>
              <w:bottom w:val="nil"/>
              <w:right w:val="nil"/>
            </w:tcBorders>
            <w:shd w:val="clear" w:color="auto" w:fill="auto"/>
            <w:vAlign w:val="bottom"/>
          </w:tcPr>
          <w:p w14:paraId="167814B2" w14:textId="1C2E19AB" w:rsidR="00464E01" w:rsidRPr="00773A95" w:rsidRDefault="00435D73"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8</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245</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402</w:t>
            </w:r>
          </w:p>
        </w:tc>
      </w:tr>
      <w:tr w:rsidR="00464E01" w:rsidRPr="00773A95" w14:paraId="2382157A" w14:textId="77777777" w:rsidTr="0060277C">
        <w:tc>
          <w:tcPr>
            <w:tcW w:w="3456" w:type="dxa"/>
          </w:tcPr>
          <w:p w14:paraId="081625F8" w14:textId="77777777" w:rsidR="00464E01" w:rsidRPr="00773A95" w:rsidRDefault="00464E01" w:rsidP="00464E01">
            <w:pPr>
              <w:widowControl w:val="0"/>
              <w:ind w:left="-105"/>
              <w:rPr>
                <w:rFonts w:ascii="Browallia New" w:hAnsi="Browallia New" w:cs="Browallia New"/>
                <w:szCs w:val="26"/>
                <w:cs/>
              </w:rPr>
            </w:pPr>
            <w:r w:rsidRPr="00773A95">
              <w:rPr>
                <w:rFonts w:ascii="Browallia New" w:hAnsi="Browallia New" w:cs="Browallia New"/>
                <w:szCs w:val="26"/>
                <w:cs/>
              </w:rPr>
              <w:t>กระแสเงินสด</w:t>
            </w:r>
            <w:r w:rsidRPr="00773A95">
              <w:rPr>
                <w:rFonts w:ascii="Browallia New" w:hAnsi="Browallia New" w:cs="Browallia New"/>
                <w:szCs w:val="26"/>
              </w:rPr>
              <w:t>:</w:t>
            </w:r>
          </w:p>
        </w:tc>
        <w:tc>
          <w:tcPr>
            <w:tcW w:w="1368" w:type="dxa"/>
            <w:shd w:val="clear" w:color="auto" w:fill="FAFAFA"/>
            <w:vAlign w:val="bottom"/>
          </w:tcPr>
          <w:p w14:paraId="54BB4F18" w14:textId="77777777"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vAlign w:val="bottom"/>
          </w:tcPr>
          <w:p w14:paraId="30D627CF" w14:textId="77777777"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shd w:val="clear" w:color="auto" w:fill="FAFAFA"/>
            <w:vAlign w:val="bottom"/>
          </w:tcPr>
          <w:p w14:paraId="22C1ECBE" w14:textId="77777777"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tcBorders>
              <w:top w:val="nil"/>
              <w:left w:val="nil"/>
              <w:bottom w:val="nil"/>
              <w:right w:val="nil"/>
            </w:tcBorders>
            <w:shd w:val="clear" w:color="auto" w:fill="auto"/>
            <w:vAlign w:val="bottom"/>
          </w:tcPr>
          <w:p w14:paraId="04A405E0" w14:textId="77777777"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r>
      <w:tr w:rsidR="00464E01" w:rsidRPr="00773A95" w14:paraId="002289D7" w14:textId="77777777" w:rsidTr="0060277C">
        <w:tc>
          <w:tcPr>
            <w:tcW w:w="3456" w:type="dxa"/>
          </w:tcPr>
          <w:p w14:paraId="507EBE83" w14:textId="77777777" w:rsidR="00464E01" w:rsidRPr="00773A95" w:rsidRDefault="00464E01" w:rsidP="00464E01">
            <w:pPr>
              <w:widowControl w:val="0"/>
              <w:ind w:left="-105"/>
              <w:rPr>
                <w:rFonts w:ascii="Browallia New" w:hAnsi="Browallia New" w:cs="Browallia New"/>
                <w:szCs w:val="26"/>
                <w:cs/>
              </w:rPr>
            </w:pPr>
            <w:r w:rsidRPr="00773A95">
              <w:rPr>
                <w:rFonts w:ascii="Browallia New" w:hAnsi="Browallia New" w:cs="Browallia New"/>
                <w:szCs w:val="26"/>
              </w:rPr>
              <w:t xml:space="preserve">   </w:t>
            </w:r>
            <w:r w:rsidRPr="00773A95">
              <w:rPr>
                <w:rFonts w:ascii="Browallia New" w:hAnsi="Browallia New" w:cs="Browallia New"/>
                <w:szCs w:val="26"/>
                <w:cs/>
              </w:rPr>
              <w:t>เงินให้กู้ยืมระหว่างปี</w:t>
            </w:r>
          </w:p>
        </w:tc>
        <w:tc>
          <w:tcPr>
            <w:tcW w:w="1368" w:type="dxa"/>
            <w:shd w:val="clear" w:color="auto" w:fill="FAFAFA"/>
            <w:vAlign w:val="bottom"/>
          </w:tcPr>
          <w:p w14:paraId="295F9596" w14:textId="57BD1FD8"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vAlign w:val="bottom"/>
          </w:tcPr>
          <w:p w14:paraId="52FA67D8" w14:textId="6C953A0F"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shd w:val="clear" w:color="auto" w:fill="FAFAFA"/>
            <w:vAlign w:val="bottom"/>
          </w:tcPr>
          <w:p w14:paraId="6B6EA6D4" w14:textId="255EE949" w:rsidR="00464E01" w:rsidRPr="00773A95" w:rsidRDefault="00435D73"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9</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734</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245</w:t>
            </w:r>
          </w:p>
        </w:tc>
        <w:tc>
          <w:tcPr>
            <w:tcW w:w="1368" w:type="dxa"/>
            <w:tcBorders>
              <w:top w:val="nil"/>
              <w:left w:val="nil"/>
              <w:bottom w:val="nil"/>
              <w:right w:val="nil"/>
            </w:tcBorders>
            <w:shd w:val="clear" w:color="auto" w:fill="auto"/>
            <w:vAlign w:val="bottom"/>
          </w:tcPr>
          <w:p w14:paraId="0F02F94C" w14:textId="47DEB585" w:rsidR="00464E01" w:rsidRPr="00773A95" w:rsidRDefault="00435D73"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760</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000</w:t>
            </w:r>
          </w:p>
        </w:tc>
      </w:tr>
      <w:tr w:rsidR="00464E01" w:rsidRPr="00773A95" w14:paraId="79CFEC6A" w14:textId="77777777" w:rsidTr="0060277C">
        <w:tc>
          <w:tcPr>
            <w:tcW w:w="3456" w:type="dxa"/>
          </w:tcPr>
          <w:p w14:paraId="480EBD8B" w14:textId="77777777" w:rsidR="00464E01" w:rsidRPr="00773A95" w:rsidRDefault="00464E01" w:rsidP="00464E01">
            <w:pPr>
              <w:widowControl w:val="0"/>
              <w:ind w:left="-105"/>
              <w:rPr>
                <w:rFonts w:ascii="Browallia New" w:hAnsi="Browallia New" w:cs="Browallia New"/>
                <w:szCs w:val="26"/>
                <w:cs/>
                <w:lang w:val="en-US"/>
              </w:rPr>
            </w:pPr>
            <w:r w:rsidRPr="00773A95">
              <w:rPr>
                <w:rFonts w:ascii="Browallia New" w:hAnsi="Browallia New" w:cs="Browallia New"/>
                <w:szCs w:val="26"/>
              </w:rPr>
              <w:t xml:space="preserve">   </w:t>
            </w:r>
            <w:r w:rsidRPr="00773A95">
              <w:rPr>
                <w:rFonts w:ascii="Browallia New" w:hAnsi="Browallia New" w:cs="Browallia New"/>
                <w:szCs w:val="26"/>
                <w:cs/>
              </w:rPr>
              <w:t>รับคืนเงินกู้ยืมระหว่างปี</w:t>
            </w:r>
          </w:p>
        </w:tc>
        <w:tc>
          <w:tcPr>
            <w:tcW w:w="1368" w:type="dxa"/>
            <w:shd w:val="clear" w:color="auto" w:fill="FAFAFA"/>
            <w:vAlign w:val="bottom"/>
          </w:tcPr>
          <w:p w14:paraId="788A5F6D" w14:textId="771E3012"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vAlign w:val="bottom"/>
          </w:tcPr>
          <w:p w14:paraId="6F7BD055" w14:textId="0EEF30D1"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shd w:val="clear" w:color="auto" w:fill="FAFAFA"/>
            <w:vAlign w:val="bottom"/>
          </w:tcPr>
          <w:p w14:paraId="7BF430E8" w14:textId="572C0AA5"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2</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884</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000</w:t>
            </w:r>
            <w:r w:rsidRPr="00773A95">
              <w:rPr>
                <w:rFonts w:ascii="Browallia New" w:hAnsi="Browallia New" w:cs="Browallia New"/>
                <w:sz w:val="26"/>
                <w:szCs w:val="26"/>
                <w:lang w:val="en-US"/>
              </w:rPr>
              <w:t>)</w:t>
            </w:r>
          </w:p>
        </w:tc>
        <w:tc>
          <w:tcPr>
            <w:tcW w:w="1368" w:type="dxa"/>
            <w:tcBorders>
              <w:top w:val="nil"/>
              <w:left w:val="nil"/>
              <w:bottom w:val="nil"/>
              <w:right w:val="nil"/>
            </w:tcBorders>
            <w:shd w:val="clear" w:color="auto" w:fill="auto"/>
            <w:vAlign w:val="bottom"/>
          </w:tcPr>
          <w:p w14:paraId="62052100" w14:textId="383414B0"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2</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574</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000</w:t>
            </w:r>
            <w:r w:rsidRPr="00773A95">
              <w:rPr>
                <w:rFonts w:ascii="Browallia New" w:hAnsi="Browallia New" w:cs="Browallia New"/>
                <w:sz w:val="26"/>
                <w:szCs w:val="26"/>
                <w:lang w:val="en-US"/>
              </w:rPr>
              <w:t>)</w:t>
            </w:r>
          </w:p>
        </w:tc>
      </w:tr>
      <w:tr w:rsidR="00464E01" w:rsidRPr="00773A95" w14:paraId="428A4231" w14:textId="77777777" w:rsidTr="0060277C">
        <w:tc>
          <w:tcPr>
            <w:tcW w:w="3456" w:type="dxa"/>
          </w:tcPr>
          <w:p w14:paraId="38ADA288" w14:textId="77777777" w:rsidR="00464E01" w:rsidRPr="00773A95" w:rsidRDefault="00464E01" w:rsidP="00464E01">
            <w:pPr>
              <w:widowControl w:val="0"/>
              <w:ind w:left="-105"/>
              <w:rPr>
                <w:rFonts w:ascii="Browallia New" w:hAnsi="Browallia New" w:cs="Browallia New"/>
                <w:szCs w:val="26"/>
              </w:rPr>
            </w:pPr>
            <w:r w:rsidRPr="00773A95">
              <w:rPr>
                <w:rFonts w:ascii="Browallia New" w:hAnsi="Browallia New" w:cs="Browallia New"/>
                <w:szCs w:val="26"/>
                <w:cs/>
              </w:rPr>
              <w:t>การเปลี่ยนแปลงรายการที่มิใช่เงินสด</w:t>
            </w:r>
            <w:r w:rsidRPr="00773A95">
              <w:rPr>
                <w:rFonts w:ascii="Browallia New" w:hAnsi="Browallia New" w:cs="Browallia New"/>
                <w:szCs w:val="26"/>
              </w:rPr>
              <w:t>:</w:t>
            </w:r>
          </w:p>
        </w:tc>
        <w:tc>
          <w:tcPr>
            <w:tcW w:w="1368" w:type="dxa"/>
            <w:shd w:val="clear" w:color="auto" w:fill="FAFAFA"/>
            <w:vAlign w:val="bottom"/>
          </w:tcPr>
          <w:p w14:paraId="78411757" w14:textId="77777777"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vAlign w:val="bottom"/>
          </w:tcPr>
          <w:p w14:paraId="74295FEF" w14:textId="77777777"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shd w:val="clear" w:color="auto" w:fill="FAFAFA"/>
            <w:vAlign w:val="bottom"/>
          </w:tcPr>
          <w:p w14:paraId="7252536D" w14:textId="77777777"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8" w:type="dxa"/>
            <w:tcBorders>
              <w:top w:val="nil"/>
              <w:left w:val="nil"/>
              <w:bottom w:val="nil"/>
              <w:right w:val="nil"/>
            </w:tcBorders>
            <w:shd w:val="clear" w:color="auto" w:fill="auto"/>
            <w:vAlign w:val="bottom"/>
          </w:tcPr>
          <w:p w14:paraId="5B576353" w14:textId="77777777"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r>
      <w:tr w:rsidR="00464E01" w:rsidRPr="00773A95" w14:paraId="27751923" w14:textId="77777777" w:rsidTr="0060277C">
        <w:tc>
          <w:tcPr>
            <w:tcW w:w="3456" w:type="dxa"/>
          </w:tcPr>
          <w:p w14:paraId="17335F5A" w14:textId="6C235FDA" w:rsidR="00464E01" w:rsidRPr="00773A95" w:rsidRDefault="00464E01" w:rsidP="00464E01">
            <w:pPr>
              <w:widowControl w:val="0"/>
              <w:ind w:left="-105"/>
              <w:rPr>
                <w:rFonts w:ascii="Browallia New" w:eastAsia="Arial Unicode MS" w:hAnsi="Browallia New" w:cs="Browallia New"/>
                <w:snapToGrid w:val="0"/>
                <w:szCs w:val="26"/>
                <w:lang w:eastAsia="th-TH"/>
              </w:rPr>
            </w:pPr>
            <w:r w:rsidRPr="00773A95">
              <w:rPr>
                <w:rFonts w:ascii="Browallia New" w:eastAsia="Arial Unicode MS" w:hAnsi="Browallia New" w:cs="Browallia New"/>
                <w:snapToGrid w:val="0"/>
                <w:szCs w:val="26"/>
                <w:lang w:eastAsia="th-TH"/>
              </w:rPr>
              <w:t xml:space="preserve">   </w:t>
            </w:r>
            <w:r w:rsidRPr="00773A95">
              <w:rPr>
                <w:rFonts w:ascii="Browallia New" w:eastAsia="Arial Unicode MS" w:hAnsi="Browallia New" w:cs="Browallia New"/>
                <w:snapToGrid w:val="0"/>
                <w:szCs w:val="26"/>
                <w:cs/>
                <w:lang w:eastAsia="th-TH"/>
              </w:rPr>
              <w:t>กำไร</w:t>
            </w:r>
            <w:r w:rsidR="00593137">
              <w:rPr>
                <w:rFonts w:ascii="Browallia New" w:eastAsia="Arial Unicode MS" w:hAnsi="Browallia New" w:cs="Browallia New"/>
                <w:snapToGrid w:val="0"/>
                <w:szCs w:val="26"/>
                <w:lang w:eastAsia="th-TH"/>
              </w:rPr>
              <w:t xml:space="preserve"> </w:t>
            </w:r>
            <w:r w:rsidRPr="00773A95">
              <w:rPr>
                <w:rFonts w:ascii="Browallia New" w:eastAsia="Arial Unicode MS" w:hAnsi="Browallia New" w:cs="Browallia New"/>
                <w:snapToGrid w:val="0"/>
                <w:szCs w:val="26"/>
                <w:lang w:eastAsia="th-TH"/>
              </w:rPr>
              <w:t>(</w:t>
            </w:r>
            <w:r w:rsidRPr="00773A95">
              <w:rPr>
                <w:rFonts w:ascii="Browallia New" w:eastAsia="Arial Unicode MS" w:hAnsi="Browallia New" w:cs="Browallia New"/>
                <w:snapToGrid w:val="0"/>
                <w:szCs w:val="26"/>
                <w:cs/>
                <w:lang w:eastAsia="th-TH"/>
              </w:rPr>
              <w:t>ขาดทุน)</w:t>
            </w:r>
            <w:r w:rsidR="00593137">
              <w:rPr>
                <w:rFonts w:ascii="Browallia New" w:eastAsia="Arial Unicode MS" w:hAnsi="Browallia New" w:cs="Browallia New"/>
                <w:snapToGrid w:val="0"/>
                <w:szCs w:val="26"/>
                <w:lang w:eastAsia="th-TH"/>
              </w:rPr>
              <w:t xml:space="preserve"> </w:t>
            </w:r>
            <w:r w:rsidRPr="00773A95">
              <w:rPr>
                <w:rFonts w:ascii="Browallia New" w:eastAsia="Arial Unicode MS" w:hAnsi="Browallia New" w:cs="Browallia New"/>
                <w:snapToGrid w:val="0"/>
                <w:szCs w:val="26"/>
                <w:cs/>
                <w:lang w:eastAsia="th-TH"/>
              </w:rPr>
              <w:t>จากอัตราแลกเปลี่ยน</w:t>
            </w:r>
          </w:p>
          <w:p w14:paraId="46AA2DB9" w14:textId="7D1274FC" w:rsidR="00464E01" w:rsidRPr="00773A95" w:rsidRDefault="00464E01" w:rsidP="00464E01">
            <w:pPr>
              <w:widowControl w:val="0"/>
              <w:ind w:left="-105"/>
              <w:rPr>
                <w:rFonts w:ascii="Browallia New" w:eastAsia="Arial Unicode MS" w:hAnsi="Browallia New" w:cs="Browallia New"/>
                <w:snapToGrid w:val="0"/>
                <w:szCs w:val="26"/>
                <w:lang w:eastAsia="th-TH"/>
              </w:rPr>
            </w:pPr>
            <w:r w:rsidRPr="00773A95">
              <w:rPr>
                <w:rFonts w:ascii="Browallia New" w:eastAsia="Arial Unicode MS" w:hAnsi="Browallia New" w:cs="Browallia New"/>
                <w:snapToGrid w:val="0"/>
                <w:szCs w:val="26"/>
                <w:cs/>
                <w:lang w:eastAsia="th-TH"/>
              </w:rPr>
              <w:t xml:space="preserve">   </w:t>
            </w:r>
            <w:r w:rsidR="00593137">
              <w:rPr>
                <w:rFonts w:ascii="Browallia New" w:eastAsia="Arial Unicode MS" w:hAnsi="Browallia New" w:cs="Browallia New"/>
                <w:snapToGrid w:val="0"/>
                <w:szCs w:val="26"/>
                <w:lang w:eastAsia="th-TH"/>
              </w:rPr>
              <w:t xml:space="preserve">   </w:t>
            </w:r>
            <w:r w:rsidRPr="00773A95">
              <w:rPr>
                <w:rFonts w:ascii="Browallia New" w:eastAsia="Arial Unicode MS" w:hAnsi="Browallia New" w:cs="Browallia New"/>
                <w:snapToGrid w:val="0"/>
                <w:szCs w:val="26"/>
                <w:cs/>
                <w:lang w:eastAsia="th-TH"/>
              </w:rPr>
              <w:t>ที่ยังไม่เกิดขึ้น</w:t>
            </w:r>
          </w:p>
        </w:tc>
        <w:tc>
          <w:tcPr>
            <w:tcW w:w="1368" w:type="dxa"/>
            <w:shd w:val="clear" w:color="auto" w:fill="FAFAFA"/>
            <w:vAlign w:val="bottom"/>
          </w:tcPr>
          <w:p w14:paraId="09A8E36F" w14:textId="7C75E2B9"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vAlign w:val="bottom"/>
          </w:tcPr>
          <w:p w14:paraId="2F29C8E8" w14:textId="00617F69"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shd w:val="clear" w:color="auto" w:fill="FAFAFA"/>
            <w:vAlign w:val="bottom"/>
          </w:tcPr>
          <w:p w14:paraId="710D2CDE" w14:textId="38EF08FF"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11</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928</w:t>
            </w:r>
            <w:r w:rsidRPr="00773A95">
              <w:rPr>
                <w:rFonts w:ascii="Browallia New" w:hAnsi="Browallia New" w:cs="Browallia New"/>
                <w:sz w:val="26"/>
                <w:szCs w:val="26"/>
                <w:lang w:val="en-US"/>
              </w:rPr>
              <w:t>)</w:t>
            </w:r>
          </w:p>
        </w:tc>
        <w:tc>
          <w:tcPr>
            <w:tcW w:w="1368" w:type="dxa"/>
            <w:tcBorders>
              <w:top w:val="nil"/>
              <w:left w:val="nil"/>
              <w:right w:val="nil"/>
            </w:tcBorders>
            <w:shd w:val="clear" w:color="auto" w:fill="auto"/>
            <w:vAlign w:val="bottom"/>
          </w:tcPr>
          <w:p w14:paraId="217F3085" w14:textId="47FE6A31" w:rsidR="00464E01" w:rsidRPr="00773A95" w:rsidRDefault="00435D73"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5</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676</w:t>
            </w:r>
          </w:p>
        </w:tc>
      </w:tr>
      <w:tr w:rsidR="00464E01" w:rsidRPr="00773A95" w14:paraId="5D63C3AC" w14:textId="77777777" w:rsidTr="0060277C">
        <w:tc>
          <w:tcPr>
            <w:tcW w:w="3456" w:type="dxa"/>
          </w:tcPr>
          <w:p w14:paraId="4D1A1FE0" w14:textId="4D8CED57" w:rsidR="00464E01" w:rsidRPr="00773A95" w:rsidRDefault="00464E01" w:rsidP="00464E01">
            <w:pPr>
              <w:widowControl w:val="0"/>
              <w:ind w:left="-105"/>
              <w:rPr>
                <w:rFonts w:ascii="Browallia New" w:hAnsi="Browallia New" w:cs="Browallia New"/>
                <w:szCs w:val="26"/>
                <w:cs/>
              </w:rPr>
            </w:pPr>
            <w:r w:rsidRPr="00773A95">
              <w:rPr>
                <w:rFonts w:ascii="Browallia New" w:eastAsia="Arial Unicode MS" w:hAnsi="Browallia New" w:cs="Browallia New"/>
                <w:snapToGrid w:val="0"/>
                <w:szCs w:val="26"/>
                <w:lang w:eastAsia="th-TH"/>
              </w:rPr>
              <w:t xml:space="preserve">   </w:t>
            </w:r>
            <w:r w:rsidRPr="00773A95">
              <w:rPr>
                <w:rFonts w:ascii="Browallia New" w:eastAsia="Arial Unicode MS" w:hAnsi="Browallia New" w:cs="Browallia New"/>
                <w:snapToGrid w:val="0"/>
                <w:szCs w:val="26"/>
                <w:cs/>
                <w:lang w:eastAsia="th-TH"/>
              </w:rPr>
              <w:t>โอนเปลี่ยนประเภทจากเงินให้กู้ยืมระยะสั้น</w:t>
            </w:r>
          </w:p>
        </w:tc>
        <w:tc>
          <w:tcPr>
            <w:tcW w:w="1368" w:type="dxa"/>
            <w:tcBorders>
              <w:bottom w:val="single" w:sz="4" w:space="0" w:color="auto"/>
            </w:tcBorders>
            <w:shd w:val="clear" w:color="auto" w:fill="FAFAFA"/>
            <w:vAlign w:val="bottom"/>
          </w:tcPr>
          <w:p w14:paraId="7E45B88D" w14:textId="60D20B64"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tcBorders>
              <w:bottom w:val="single" w:sz="4" w:space="0" w:color="auto"/>
            </w:tcBorders>
            <w:vAlign w:val="bottom"/>
          </w:tcPr>
          <w:p w14:paraId="53C5F3CE" w14:textId="4634D5CB"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tcBorders>
              <w:bottom w:val="single" w:sz="4" w:space="0" w:color="auto"/>
            </w:tcBorders>
            <w:shd w:val="clear" w:color="auto" w:fill="FAFAFA"/>
            <w:vAlign w:val="bottom"/>
          </w:tcPr>
          <w:p w14:paraId="6C2705F7" w14:textId="4F0440A3" w:rsidR="00464E01" w:rsidRPr="00773A95" w:rsidRDefault="00435D73"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3</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129</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934</w:t>
            </w:r>
          </w:p>
        </w:tc>
        <w:tc>
          <w:tcPr>
            <w:tcW w:w="1368" w:type="dxa"/>
            <w:tcBorders>
              <w:top w:val="nil"/>
              <w:left w:val="nil"/>
              <w:bottom w:val="single" w:sz="4" w:space="0" w:color="auto"/>
              <w:right w:val="nil"/>
            </w:tcBorders>
            <w:shd w:val="clear" w:color="auto" w:fill="auto"/>
            <w:vAlign w:val="bottom"/>
          </w:tcPr>
          <w:p w14:paraId="301CD6A8" w14:textId="61F9145C"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r>
      <w:tr w:rsidR="00464E01" w:rsidRPr="00773A95" w14:paraId="6C1AA136" w14:textId="77777777" w:rsidTr="0060277C">
        <w:tc>
          <w:tcPr>
            <w:tcW w:w="3456" w:type="dxa"/>
          </w:tcPr>
          <w:p w14:paraId="3D91EBB3" w14:textId="77777777" w:rsidR="00464E01" w:rsidRPr="00773A95" w:rsidRDefault="00464E01" w:rsidP="00464E01">
            <w:pPr>
              <w:widowControl w:val="0"/>
              <w:ind w:left="-105"/>
              <w:rPr>
                <w:rFonts w:ascii="Browallia New" w:eastAsia="Arial Unicode MS" w:hAnsi="Browallia New" w:cs="Browallia New"/>
                <w:snapToGrid w:val="0"/>
                <w:szCs w:val="26"/>
                <w:lang w:eastAsia="th-TH"/>
              </w:rPr>
            </w:pPr>
          </w:p>
        </w:tc>
        <w:tc>
          <w:tcPr>
            <w:tcW w:w="1368" w:type="dxa"/>
            <w:tcBorders>
              <w:top w:val="single" w:sz="4" w:space="0" w:color="auto"/>
            </w:tcBorders>
            <w:shd w:val="clear" w:color="auto" w:fill="FAFAFA"/>
            <w:vAlign w:val="bottom"/>
          </w:tcPr>
          <w:p w14:paraId="220BF8D6" w14:textId="51E1147E"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tcBorders>
              <w:top w:val="single" w:sz="4" w:space="0" w:color="auto"/>
            </w:tcBorders>
            <w:vAlign w:val="bottom"/>
          </w:tcPr>
          <w:p w14:paraId="4055F62B" w14:textId="2B8EEBC2"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tcBorders>
              <w:top w:val="single" w:sz="4" w:space="0" w:color="auto"/>
            </w:tcBorders>
            <w:shd w:val="clear" w:color="auto" w:fill="FAFAFA"/>
            <w:vAlign w:val="bottom"/>
          </w:tcPr>
          <w:p w14:paraId="3CD1B3F3" w14:textId="6DE233F2" w:rsidR="00464E01" w:rsidRPr="00773A95" w:rsidRDefault="00435D73"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17</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405</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329</w:t>
            </w:r>
          </w:p>
        </w:tc>
        <w:tc>
          <w:tcPr>
            <w:tcW w:w="1368" w:type="dxa"/>
            <w:tcBorders>
              <w:top w:val="single" w:sz="4" w:space="0" w:color="auto"/>
              <w:left w:val="nil"/>
              <w:bottom w:val="nil"/>
              <w:right w:val="nil"/>
            </w:tcBorders>
            <w:shd w:val="clear" w:color="auto" w:fill="auto"/>
            <w:vAlign w:val="bottom"/>
          </w:tcPr>
          <w:p w14:paraId="53F1536F" w14:textId="04D757FF" w:rsidR="00464E01" w:rsidRPr="00773A95" w:rsidRDefault="00435D73"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6"/>
                <w:szCs w:val="26"/>
              </w:rPr>
            </w:pPr>
            <w:r w:rsidRPr="00435D73">
              <w:rPr>
                <w:rFonts w:ascii="Browallia New" w:hAnsi="Browallia New" w:cs="Browallia New"/>
                <w:sz w:val="26"/>
                <w:szCs w:val="26"/>
              </w:rPr>
              <w:t>7</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437</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078</w:t>
            </w:r>
          </w:p>
        </w:tc>
      </w:tr>
      <w:tr w:rsidR="00464E01" w:rsidRPr="00773A95" w14:paraId="25156F8E" w14:textId="77777777" w:rsidTr="0060277C">
        <w:tc>
          <w:tcPr>
            <w:tcW w:w="3456" w:type="dxa"/>
          </w:tcPr>
          <w:p w14:paraId="49E19444" w14:textId="77777777" w:rsidR="00464E01" w:rsidRPr="00773A95" w:rsidRDefault="00464E01" w:rsidP="00464E01">
            <w:pPr>
              <w:widowControl w:val="0"/>
              <w:ind w:left="-105"/>
              <w:rPr>
                <w:rFonts w:ascii="Browallia New" w:eastAsia="Arial Unicode MS" w:hAnsi="Browallia New" w:cs="Browallia New"/>
                <w:snapToGrid w:val="0"/>
                <w:szCs w:val="26"/>
                <w:lang w:eastAsia="th-TH"/>
              </w:rPr>
            </w:pPr>
            <w:r w:rsidRPr="00773A95">
              <w:rPr>
                <w:rFonts w:ascii="Browallia New" w:eastAsia="Arial Unicode MS" w:hAnsi="Browallia New" w:cs="Browallia New"/>
                <w:snapToGrid w:val="0"/>
                <w:szCs w:val="26"/>
                <w:u w:val="single"/>
                <w:cs/>
                <w:lang w:eastAsia="th-TH"/>
              </w:rPr>
              <w:t>หัก</w:t>
            </w:r>
            <w:r w:rsidRPr="00773A95">
              <w:rPr>
                <w:rFonts w:ascii="Browallia New" w:eastAsia="Arial Unicode MS" w:hAnsi="Browallia New" w:cs="Browallia New"/>
                <w:snapToGrid w:val="0"/>
                <w:szCs w:val="26"/>
                <w:lang w:eastAsia="th-TH"/>
              </w:rPr>
              <w:t xml:space="preserve">  </w:t>
            </w:r>
            <w:r w:rsidRPr="00773A95">
              <w:rPr>
                <w:rFonts w:ascii="Browallia New" w:eastAsia="Arial Unicode MS" w:hAnsi="Browallia New" w:cs="Browallia New"/>
                <w:snapToGrid w:val="0"/>
                <w:szCs w:val="26"/>
                <w:cs/>
                <w:lang w:eastAsia="th-TH"/>
              </w:rPr>
              <w:t>เงินให้กู้ยืมระยะยาวแก่กิจการที่</w:t>
            </w:r>
          </w:p>
          <w:p w14:paraId="238F432F" w14:textId="77777777" w:rsidR="00464E01" w:rsidRPr="00773A95" w:rsidRDefault="00464E01" w:rsidP="00464E01">
            <w:pPr>
              <w:widowControl w:val="0"/>
              <w:ind w:left="-105"/>
              <w:rPr>
                <w:rFonts w:ascii="Browallia New" w:eastAsia="Arial Unicode MS" w:hAnsi="Browallia New" w:cs="Browallia New"/>
                <w:snapToGrid w:val="0"/>
                <w:szCs w:val="26"/>
                <w:lang w:eastAsia="th-TH"/>
              </w:rPr>
            </w:pPr>
            <w:r w:rsidRPr="00773A95">
              <w:rPr>
                <w:rFonts w:ascii="Browallia New" w:eastAsia="Arial Unicode MS" w:hAnsi="Browallia New" w:cs="Browallia New"/>
                <w:snapToGrid w:val="0"/>
                <w:szCs w:val="26"/>
                <w:cs/>
                <w:lang w:eastAsia="th-TH"/>
              </w:rPr>
              <w:t xml:space="preserve">         เกี่ยวข้องกันที่ถึงกำหนดชำระ</w:t>
            </w:r>
          </w:p>
          <w:p w14:paraId="575672C0" w14:textId="3E5E2F20" w:rsidR="00464E01" w:rsidRPr="00773A95" w:rsidRDefault="00464E01" w:rsidP="00464E01">
            <w:pPr>
              <w:widowControl w:val="0"/>
              <w:ind w:left="-105"/>
              <w:rPr>
                <w:rFonts w:ascii="Browallia New" w:hAnsi="Browallia New" w:cs="Browallia New"/>
                <w:szCs w:val="26"/>
                <w:cs/>
              </w:rPr>
            </w:pPr>
            <w:r w:rsidRPr="00773A95">
              <w:rPr>
                <w:rFonts w:ascii="Browallia New" w:eastAsia="Arial Unicode MS" w:hAnsi="Browallia New" w:cs="Browallia New"/>
                <w:snapToGrid w:val="0"/>
                <w:szCs w:val="26"/>
                <w:cs/>
                <w:lang w:eastAsia="th-TH"/>
              </w:rPr>
              <w:t xml:space="preserve">         ภายในหนึ่งปี</w:t>
            </w:r>
          </w:p>
        </w:tc>
        <w:tc>
          <w:tcPr>
            <w:tcW w:w="1368" w:type="dxa"/>
            <w:tcBorders>
              <w:bottom w:val="single" w:sz="4" w:space="0" w:color="auto"/>
            </w:tcBorders>
            <w:shd w:val="clear" w:color="auto" w:fill="FAFAFA"/>
            <w:vAlign w:val="bottom"/>
          </w:tcPr>
          <w:p w14:paraId="2A7D24B7" w14:textId="5815FFCE"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bottom w:val="single" w:sz="4" w:space="0" w:color="auto"/>
            </w:tcBorders>
            <w:vAlign w:val="bottom"/>
          </w:tcPr>
          <w:p w14:paraId="1DF648B7" w14:textId="0E9D8B8A"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rPr>
              <w:t>-</w:t>
            </w:r>
          </w:p>
        </w:tc>
        <w:tc>
          <w:tcPr>
            <w:tcW w:w="1368" w:type="dxa"/>
            <w:tcBorders>
              <w:bottom w:val="single" w:sz="4" w:space="0" w:color="auto"/>
            </w:tcBorders>
            <w:shd w:val="clear" w:color="auto" w:fill="FAFAFA"/>
            <w:vAlign w:val="bottom"/>
          </w:tcPr>
          <w:p w14:paraId="0C504BDB" w14:textId="1C5931CA"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97</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640</w:t>
            </w:r>
            <w:r w:rsidRPr="00773A95">
              <w:rPr>
                <w:rFonts w:ascii="Browallia New" w:hAnsi="Browallia New" w:cs="Browallia New"/>
                <w:sz w:val="26"/>
                <w:szCs w:val="26"/>
                <w:lang w:val="en-US"/>
              </w:rPr>
              <w:t>)</w:t>
            </w:r>
          </w:p>
        </w:tc>
        <w:tc>
          <w:tcPr>
            <w:tcW w:w="1368" w:type="dxa"/>
            <w:tcBorders>
              <w:top w:val="nil"/>
              <w:left w:val="nil"/>
              <w:bottom w:val="single" w:sz="4" w:space="0" w:color="auto"/>
              <w:right w:val="nil"/>
            </w:tcBorders>
            <w:shd w:val="clear" w:color="auto" w:fill="auto"/>
            <w:vAlign w:val="bottom"/>
          </w:tcPr>
          <w:p w14:paraId="7F7ACCF2" w14:textId="3BABE5F1"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628</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606</w:t>
            </w:r>
            <w:r w:rsidRPr="00773A95">
              <w:rPr>
                <w:rFonts w:ascii="Browallia New" w:hAnsi="Browallia New" w:cs="Browallia New"/>
                <w:sz w:val="26"/>
                <w:szCs w:val="26"/>
                <w:lang w:val="en-US"/>
              </w:rPr>
              <w:t>)</w:t>
            </w:r>
          </w:p>
        </w:tc>
      </w:tr>
      <w:tr w:rsidR="00464E01" w:rsidRPr="00773A95" w14:paraId="53B66DA4" w14:textId="77777777" w:rsidTr="0060277C">
        <w:tc>
          <w:tcPr>
            <w:tcW w:w="3456" w:type="dxa"/>
          </w:tcPr>
          <w:p w14:paraId="42655601" w14:textId="77777777" w:rsidR="00464E01" w:rsidRPr="00773A95" w:rsidRDefault="00464E01" w:rsidP="00464E01">
            <w:pPr>
              <w:widowControl w:val="0"/>
              <w:ind w:left="-105"/>
              <w:rPr>
                <w:rFonts w:ascii="Browallia New" w:hAnsi="Browallia New" w:cs="Browallia New"/>
                <w:szCs w:val="26"/>
                <w:lang w:val="en-US"/>
              </w:rPr>
            </w:pPr>
            <w:r w:rsidRPr="00773A95">
              <w:rPr>
                <w:rFonts w:ascii="Browallia New" w:hAnsi="Browallia New" w:cs="Browallia New"/>
                <w:szCs w:val="26"/>
                <w:cs/>
              </w:rPr>
              <w:t>ยอดคงเหลือปลายปี</w:t>
            </w:r>
          </w:p>
        </w:tc>
        <w:tc>
          <w:tcPr>
            <w:tcW w:w="1368" w:type="dxa"/>
            <w:tcBorders>
              <w:top w:val="single" w:sz="4" w:space="0" w:color="auto"/>
              <w:bottom w:val="single" w:sz="4" w:space="0" w:color="auto"/>
            </w:tcBorders>
            <w:shd w:val="clear" w:color="auto" w:fill="FAFAFA"/>
            <w:vAlign w:val="bottom"/>
          </w:tcPr>
          <w:p w14:paraId="44A13FC7" w14:textId="21AF6D31"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tcBorders>
              <w:top w:val="single" w:sz="4" w:space="0" w:color="auto"/>
              <w:bottom w:val="single" w:sz="4" w:space="0" w:color="auto"/>
            </w:tcBorders>
            <w:vAlign w:val="bottom"/>
          </w:tcPr>
          <w:p w14:paraId="79187FD8" w14:textId="1F1B996F" w:rsidR="00464E01" w:rsidRPr="00773A95" w:rsidRDefault="00464E01"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8" w:type="dxa"/>
            <w:tcBorders>
              <w:top w:val="single" w:sz="4" w:space="0" w:color="auto"/>
              <w:bottom w:val="single" w:sz="4" w:space="0" w:color="auto"/>
            </w:tcBorders>
            <w:shd w:val="clear" w:color="auto" w:fill="FAFAFA"/>
            <w:vAlign w:val="bottom"/>
          </w:tcPr>
          <w:p w14:paraId="3BED7768" w14:textId="07D9578D" w:rsidR="00464E01" w:rsidRPr="00773A95" w:rsidRDefault="00435D73"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17</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307</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689</w:t>
            </w:r>
          </w:p>
        </w:tc>
        <w:tc>
          <w:tcPr>
            <w:tcW w:w="1368" w:type="dxa"/>
            <w:tcBorders>
              <w:top w:val="nil"/>
              <w:left w:val="nil"/>
              <w:bottom w:val="single" w:sz="4" w:space="0" w:color="auto"/>
              <w:right w:val="nil"/>
            </w:tcBorders>
            <w:shd w:val="clear" w:color="auto" w:fill="auto"/>
            <w:vAlign w:val="bottom"/>
          </w:tcPr>
          <w:p w14:paraId="200AA707" w14:textId="249FDB0A" w:rsidR="00464E01" w:rsidRPr="00773A95" w:rsidRDefault="00435D73" w:rsidP="00464E01">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6</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808</w:t>
            </w:r>
            <w:r w:rsidR="00464E01" w:rsidRPr="00773A95">
              <w:rPr>
                <w:rFonts w:ascii="Browallia New" w:hAnsi="Browallia New" w:cs="Browallia New"/>
                <w:sz w:val="26"/>
                <w:szCs w:val="26"/>
                <w:lang w:val="en-US"/>
              </w:rPr>
              <w:t>,</w:t>
            </w:r>
            <w:r w:rsidRPr="00435D73">
              <w:rPr>
                <w:rFonts w:ascii="Browallia New" w:hAnsi="Browallia New" w:cs="Browallia New"/>
                <w:sz w:val="26"/>
                <w:szCs w:val="26"/>
              </w:rPr>
              <w:t>472</w:t>
            </w:r>
          </w:p>
        </w:tc>
      </w:tr>
    </w:tbl>
    <w:p w14:paraId="5EFD6A6D" w14:textId="77777777" w:rsidR="00B74019" w:rsidRPr="00773A95" w:rsidRDefault="00B74019" w:rsidP="001A698C">
      <w:pPr>
        <w:ind w:left="567"/>
        <w:jc w:val="thaiDistribute"/>
        <w:rPr>
          <w:rFonts w:ascii="Browallia New" w:hAnsi="Browallia New" w:cs="Browallia New"/>
          <w:spacing w:val="-4"/>
          <w:szCs w:val="26"/>
        </w:rPr>
      </w:pPr>
    </w:p>
    <w:tbl>
      <w:tblPr>
        <w:tblW w:w="8928" w:type="dxa"/>
        <w:tblInd w:w="540" w:type="dxa"/>
        <w:tblLayout w:type="fixed"/>
        <w:tblLook w:val="0000" w:firstRow="0" w:lastRow="0" w:firstColumn="0" w:lastColumn="0" w:noHBand="0" w:noVBand="0"/>
      </w:tblPr>
      <w:tblGrid>
        <w:gridCol w:w="3456"/>
        <w:gridCol w:w="1368"/>
        <w:gridCol w:w="1368"/>
        <w:gridCol w:w="1368"/>
        <w:gridCol w:w="1368"/>
      </w:tblGrid>
      <w:tr w:rsidR="00A60F17" w:rsidRPr="00773A95" w14:paraId="3C35DA5C" w14:textId="77777777" w:rsidTr="00E83C1F">
        <w:tc>
          <w:tcPr>
            <w:tcW w:w="3456" w:type="dxa"/>
          </w:tcPr>
          <w:p w14:paraId="426CBEF9" w14:textId="77777777" w:rsidR="00A60F17" w:rsidRPr="00773A95" w:rsidRDefault="00A60F17" w:rsidP="00D34322">
            <w:pPr>
              <w:ind w:left="-105"/>
              <w:rPr>
                <w:rFonts w:ascii="Browallia New" w:hAnsi="Browallia New" w:cs="Browallia New"/>
                <w:b/>
                <w:bCs/>
                <w:szCs w:val="26"/>
                <w:cs/>
              </w:rPr>
            </w:pPr>
          </w:p>
        </w:tc>
        <w:tc>
          <w:tcPr>
            <w:tcW w:w="2736" w:type="dxa"/>
            <w:gridSpan w:val="2"/>
            <w:tcBorders>
              <w:top w:val="single" w:sz="4" w:space="0" w:color="auto"/>
              <w:bottom w:val="single" w:sz="4" w:space="0" w:color="auto"/>
            </w:tcBorders>
          </w:tcPr>
          <w:p w14:paraId="60E731CB" w14:textId="77777777" w:rsidR="00A60F17" w:rsidRPr="00773A95" w:rsidRDefault="00A60F17" w:rsidP="00D34322">
            <w:pPr>
              <w:ind w:right="-72"/>
              <w:jc w:val="right"/>
              <w:rPr>
                <w:rFonts w:ascii="Browallia New" w:hAnsi="Browallia New" w:cs="Browallia New"/>
                <w:b/>
                <w:bCs/>
                <w:szCs w:val="26"/>
                <w:cs/>
              </w:rPr>
            </w:pPr>
            <w:r w:rsidRPr="00773A95">
              <w:rPr>
                <w:rFonts w:ascii="Browallia New" w:hAnsi="Browallia New" w:cs="Browallia New"/>
                <w:b/>
                <w:bCs/>
                <w:szCs w:val="26"/>
                <w:cs/>
                <w:lang w:val="en-US"/>
              </w:rPr>
              <w:t>งบการเงินรวม</w:t>
            </w:r>
          </w:p>
        </w:tc>
        <w:tc>
          <w:tcPr>
            <w:tcW w:w="2736" w:type="dxa"/>
            <w:gridSpan w:val="2"/>
            <w:tcBorders>
              <w:top w:val="single" w:sz="4" w:space="0" w:color="auto"/>
              <w:bottom w:val="single" w:sz="4" w:space="0" w:color="auto"/>
            </w:tcBorders>
          </w:tcPr>
          <w:p w14:paraId="206E22B2" w14:textId="77777777" w:rsidR="00A60F17" w:rsidRPr="00773A95" w:rsidRDefault="00A60F17" w:rsidP="00D34322">
            <w:pPr>
              <w:ind w:right="-72"/>
              <w:jc w:val="right"/>
              <w:rPr>
                <w:rFonts w:ascii="Browallia New" w:hAnsi="Browallia New" w:cs="Browallia New"/>
                <w:b/>
                <w:bCs/>
                <w:szCs w:val="26"/>
                <w:cs/>
              </w:rPr>
            </w:pPr>
            <w:r w:rsidRPr="00773A95">
              <w:rPr>
                <w:rFonts w:ascii="Browallia New" w:hAnsi="Browallia New" w:cs="Browallia New"/>
                <w:b/>
                <w:bCs/>
                <w:szCs w:val="26"/>
                <w:cs/>
                <w:lang w:val="en-US"/>
              </w:rPr>
              <w:t>งบการเงินเฉพาะกิจการ</w:t>
            </w:r>
          </w:p>
        </w:tc>
      </w:tr>
      <w:tr w:rsidR="008E5E2C" w:rsidRPr="00773A95" w14:paraId="592A8861" w14:textId="77777777" w:rsidTr="00E83C1F">
        <w:tc>
          <w:tcPr>
            <w:tcW w:w="3456" w:type="dxa"/>
          </w:tcPr>
          <w:p w14:paraId="7906D123" w14:textId="7ED3BE56" w:rsidR="008E5E2C" w:rsidRPr="00773A95" w:rsidRDefault="008E5E2C" w:rsidP="008E5E2C">
            <w:pPr>
              <w:ind w:left="-105"/>
              <w:rPr>
                <w:rFonts w:ascii="Browallia New" w:hAnsi="Browallia New" w:cs="Browallia New"/>
                <w:b/>
                <w:bCs/>
                <w:sz w:val="26"/>
                <w:szCs w:val="26"/>
                <w:cs/>
              </w:rPr>
            </w:pPr>
            <w:r w:rsidRPr="00773A95">
              <w:rPr>
                <w:rFonts w:ascii="Browallia New" w:hAnsi="Browallia New" w:cs="Browallia New"/>
                <w:b/>
                <w:bCs/>
                <w:sz w:val="26"/>
                <w:szCs w:val="26"/>
                <w:cs/>
              </w:rPr>
              <w:t xml:space="preserve">ณ 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ธันวาคม</w:t>
            </w:r>
          </w:p>
        </w:tc>
        <w:tc>
          <w:tcPr>
            <w:tcW w:w="1368" w:type="dxa"/>
            <w:tcBorders>
              <w:top w:val="single" w:sz="4" w:space="0" w:color="auto"/>
            </w:tcBorders>
          </w:tcPr>
          <w:p w14:paraId="15922421" w14:textId="389A069C" w:rsidR="008E5E2C" w:rsidRPr="00773A95" w:rsidRDefault="00875916" w:rsidP="008E5E2C">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Borders>
              <w:top w:val="single" w:sz="4" w:space="0" w:color="auto"/>
            </w:tcBorders>
          </w:tcPr>
          <w:p w14:paraId="2280B592" w14:textId="7AEE87FD" w:rsidR="008E5E2C" w:rsidRPr="00773A95" w:rsidRDefault="00875916" w:rsidP="008E5E2C">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tcBorders>
              <w:top w:val="single" w:sz="4" w:space="0" w:color="auto"/>
            </w:tcBorders>
          </w:tcPr>
          <w:p w14:paraId="3EC262A1" w14:textId="6AE4AF1F" w:rsidR="008E5E2C" w:rsidRPr="00773A95" w:rsidRDefault="00875916" w:rsidP="008E5E2C">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Borders>
              <w:top w:val="single" w:sz="4" w:space="0" w:color="auto"/>
            </w:tcBorders>
          </w:tcPr>
          <w:p w14:paraId="424E83FE" w14:textId="5FC6816E" w:rsidR="008E5E2C" w:rsidRPr="00773A95" w:rsidRDefault="00875916" w:rsidP="008E5E2C">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E1FC4" w:rsidRPr="00773A95" w14:paraId="3CCF0323" w14:textId="77777777" w:rsidTr="00E83C1F">
        <w:tc>
          <w:tcPr>
            <w:tcW w:w="3456" w:type="dxa"/>
          </w:tcPr>
          <w:p w14:paraId="4FBEDAA9" w14:textId="77777777" w:rsidR="005E1FC4" w:rsidRPr="00773A95" w:rsidRDefault="005E1FC4" w:rsidP="00D34322">
            <w:pPr>
              <w:ind w:left="-105"/>
              <w:rPr>
                <w:rFonts w:ascii="Browallia New" w:hAnsi="Browallia New" w:cs="Browallia New"/>
                <w:b/>
                <w:bCs/>
                <w:sz w:val="26"/>
                <w:szCs w:val="26"/>
                <w:cs/>
              </w:rPr>
            </w:pPr>
          </w:p>
        </w:tc>
        <w:tc>
          <w:tcPr>
            <w:tcW w:w="1368" w:type="dxa"/>
            <w:tcBorders>
              <w:bottom w:val="single" w:sz="4" w:space="0" w:color="auto"/>
            </w:tcBorders>
          </w:tcPr>
          <w:p w14:paraId="67D77509" w14:textId="1F899972" w:rsidR="005E1FC4" w:rsidRPr="00773A95" w:rsidRDefault="003B1C47" w:rsidP="00D3432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68" w:type="dxa"/>
            <w:tcBorders>
              <w:bottom w:val="single" w:sz="4" w:space="0" w:color="auto"/>
            </w:tcBorders>
          </w:tcPr>
          <w:p w14:paraId="4FB1CCD6" w14:textId="6343E7C1" w:rsidR="005E1FC4" w:rsidRPr="00773A95" w:rsidRDefault="003B1C47" w:rsidP="00D3432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68" w:type="dxa"/>
            <w:tcBorders>
              <w:bottom w:val="single" w:sz="4" w:space="0" w:color="auto"/>
            </w:tcBorders>
          </w:tcPr>
          <w:p w14:paraId="730BFD2A" w14:textId="19153FB1" w:rsidR="005E1FC4" w:rsidRPr="00773A95" w:rsidRDefault="003B1C47" w:rsidP="00D3432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68" w:type="dxa"/>
            <w:tcBorders>
              <w:bottom w:val="single" w:sz="4" w:space="0" w:color="auto"/>
            </w:tcBorders>
          </w:tcPr>
          <w:p w14:paraId="2DFC22C7" w14:textId="300E6D91" w:rsidR="005E1FC4" w:rsidRPr="00773A95" w:rsidRDefault="003B1C47" w:rsidP="00D34322">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r>
      <w:tr w:rsidR="005E1FC4" w:rsidRPr="00773A95" w14:paraId="4F04F57B" w14:textId="77777777" w:rsidTr="00E83C1F">
        <w:tc>
          <w:tcPr>
            <w:tcW w:w="3456" w:type="dxa"/>
            <w:vAlign w:val="center"/>
          </w:tcPr>
          <w:p w14:paraId="6CB81D32" w14:textId="77777777" w:rsidR="005E1FC4" w:rsidRPr="00773A95" w:rsidRDefault="005E1FC4" w:rsidP="00D34322">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Cs w:val="26"/>
                <w:cs/>
                <w:lang w:val="en-US"/>
              </w:rPr>
            </w:pPr>
          </w:p>
        </w:tc>
        <w:tc>
          <w:tcPr>
            <w:tcW w:w="1368" w:type="dxa"/>
            <w:tcBorders>
              <w:top w:val="single" w:sz="4" w:space="0" w:color="auto"/>
            </w:tcBorders>
            <w:shd w:val="clear" w:color="auto" w:fill="FAFAFA"/>
            <w:vAlign w:val="center"/>
          </w:tcPr>
          <w:p w14:paraId="6E44EBF1" w14:textId="77777777" w:rsidR="005E1FC4" w:rsidRPr="00773A95" w:rsidRDefault="005E1FC4" w:rsidP="00D34322">
            <w:pPr>
              <w:ind w:right="-72"/>
              <w:jc w:val="right"/>
              <w:rPr>
                <w:rFonts w:ascii="Browallia New" w:eastAsia="Courier New" w:hAnsi="Browallia New" w:cs="Browallia New"/>
                <w:szCs w:val="26"/>
              </w:rPr>
            </w:pPr>
          </w:p>
        </w:tc>
        <w:tc>
          <w:tcPr>
            <w:tcW w:w="1368" w:type="dxa"/>
            <w:tcBorders>
              <w:top w:val="single" w:sz="4" w:space="0" w:color="auto"/>
            </w:tcBorders>
            <w:vAlign w:val="center"/>
          </w:tcPr>
          <w:p w14:paraId="651C623A" w14:textId="77777777" w:rsidR="005E1FC4" w:rsidRPr="00773A95" w:rsidRDefault="005E1FC4" w:rsidP="00D34322">
            <w:pPr>
              <w:ind w:right="-72"/>
              <w:jc w:val="right"/>
              <w:rPr>
                <w:rFonts w:ascii="Browallia New" w:eastAsia="Courier New" w:hAnsi="Browallia New" w:cs="Browallia New"/>
                <w:szCs w:val="26"/>
              </w:rPr>
            </w:pPr>
          </w:p>
        </w:tc>
        <w:tc>
          <w:tcPr>
            <w:tcW w:w="1368" w:type="dxa"/>
            <w:tcBorders>
              <w:top w:val="single" w:sz="4" w:space="0" w:color="auto"/>
            </w:tcBorders>
            <w:shd w:val="clear" w:color="auto" w:fill="FAFAFA"/>
            <w:vAlign w:val="center"/>
          </w:tcPr>
          <w:p w14:paraId="0CF137A5" w14:textId="77777777" w:rsidR="005E1FC4" w:rsidRPr="00773A95" w:rsidRDefault="005E1FC4" w:rsidP="00D34322">
            <w:pPr>
              <w:ind w:right="-72"/>
              <w:jc w:val="right"/>
              <w:rPr>
                <w:rFonts w:ascii="Browallia New" w:eastAsia="Courier New" w:hAnsi="Browallia New" w:cs="Browallia New"/>
                <w:szCs w:val="26"/>
              </w:rPr>
            </w:pPr>
          </w:p>
        </w:tc>
        <w:tc>
          <w:tcPr>
            <w:tcW w:w="1368" w:type="dxa"/>
            <w:tcBorders>
              <w:top w:val="single" w:sz="4" w:space="0" w:color="auto"/>
            </w:tcBorders>
            <w:vAlign w:val="center"/>
          </w:tcPr>
          <w:p w14:paraId="1CF06FFD" w14:textId="77777777" w:rsidR="005E1FC4" w:rsidRPr="00773A95" w:rsidRDefault="005E1FC4" w:rsidP="00D34322">
            <w:pPr>
              <w:ind w:right="-72"/>
              <w:jc w:val="right"/>
              <w:rPr>
                <w:rFonts w:ascii="Browallia New" w:eastAsia="Courier New" w:hAnsi="Browallia New" w:cs="Browallia New"/>
                <w:szCs w:val="26"/>
              </w:rPr>
            </w:pPr>
          </w:p>
        </w:tc>
      </w:tr>
      <w:tr w:rsidR="005E1FC4" w:rsidRPr="00773A95" w14:paraId="5F90FC6A" w14:textId="77777777" w:rsidTr="00E83C1F">
        <w:tc>
          <w:tcPr>
            <w:tcW w:w="3456" w:type="dxa"/>
          </w:tcPr>
          <w:p w14:paraId="0C4A4ED9" w14:textId="77777777" w:rsidR="005E1FC4" w:rsidRPr="00773A95" w:rsidRDefault="005E1FC4" w:rsidP="00D34322">
            <w:pPr>
              <w:pStyle w:val="Heading4"/>
              <w:spacing w:line="240" w:lineRule="auto"/>
              <w:ind w:left="-105"/>
              <w:jc w:val="left"/>
              <w:rPr>
                <w:rFonts w:ascii="Browallia New" w:hAnsi="Browallia New" w:cs="Browallia New"/>
                <w:b w:val="0"/>
                <w:bCs w:val="0"/>
                <w:sz w:val="26"/>
                <w:szCs w:val="26"/>
                <w:bdr w:val="single" w:sz="4" w:space="0" w:color="auto"/>
                <w:lang w:val="en-US"/>
              </w:rPr>
            </w:pPr>
            <w:r w:rsidRPr="00773A95">
              <w:rPr>
                <w:rFonts w:ascii="Browallia New" w:hAnsi="Browallia New" w:cs="Browallia New"/>
                <w:b w:val="0"/>
                <w:bCs w:val="0"/>
                <w:sz w:val="26"/>
                <w:szCs w:val="26"/>
                <w:cs/>
                <w:lang w:val="en-US"/>
              </w:rPr>
              <w:t>ดอกเบี้ยค้างรับ</w:t>
            </w:r>
          </w:p>
        </w:tc>
        <w:tc>
          <w:tcPr>
            <w:tcW w:w="1368" w:type="dxa"/>
            <w:shd w:val="clear" w:color="auto" w:fill="FAFAFA"/>
          </w:tcPr>
          <w:p w14:paraId="19BF822C" w14:textId="77777777" w:rsidR="005E1FC4" w:rsidRPr="00773A95" w:rsidRDefault="005E1FC4" w:rsidP="00D34322">
            <w:pPr>
              <w:ind w:right="-72"/>
              <w:jc w:val="right"/>
              <w:rPr>
                <w:rFonts w:ascii="Browallia New" w:hAnsi="Browallia New" w:cs="Browallia New"/>
                <w:szCs w:val="26"/>
              </w:rPr>
            </w:pPr>
          </w:p>
        </w:tc>
        <w:tc>
          <w:tcPr>
            <w:tcW w:w="1368" w:type="dxa"/>
          </w:tcPr>
          <w:p w14:paraId="62F19352" w14:textId="77777777" w:rsidR="005E1FC4" w:rsidRPr="00773A95" w:rsidRDefault="005E1FC4" w:rsidP="00D34322">
            <w:pPr>
              <w:ind w:right="-72"/>
              <w:jc w:val="right"/>
              <w:rPr>
                <w:rFonts w:ascii="Browallia New" w:hAnsi="Browallia New" w:cs="Browallia New"/>
                <w:szCs w:val="26"/>
              </w:rPr>
            </w:pPr>
          </w:p>
        </w:tc>
        <w:tc>
          <w:tcPr>
            <w:tcW w:w="1368" w:type="dxa"/>
            <w:shd w:val="clear" w:color="auto" w:fill="FAFAFA"/>
          </w:tcPr>
          <w:p w14:paraId="68AD999D" w14:textId="77777777" w:rsidR="005E1FC4" w:rsidRPr="00773A95" w:rsidRDefault="005E1FC4" w:rsidP="00D34322">
            <w:pPr>
              <w:ind w:right="-72"/>
              <w:jc w:val="right"/>
              <w:rPr>
                <w:rFonts w:ascii="Browallia New" w:hAnsi="Browallia New" w:cs="Browallia New"/>
                <w:szCs w:val="26"/>
              </w:rPr>
            </w:pPr>
          </w:p>
        </w:tc>
        <w:tc>
          <w:tcPr>
            <w:tcW w:w="1368" w:type="dxa"/>
          </w:tcPr>
          <w:p w14:paraId="66EAFA4B" w14:textId="77777777" w:rsidR="005E1FC4" w:rsidRPr="00773A95" w:rsidRDefault="005E1FC4" w:rsidP="00D34322">
            <w:pPr>
              <w:ind w:right="-72"/>
              <w:jc w:val="right"/>
              <w:rPr>
                <w:rFonts w:ascii="Browallia New" w:hAnsi="Browallia New" w:cs="Browallia New"/>
                <w:szCs w:val="26"/>
              </w:rPr>
            </w:pPr>
          </w:p>
        </w:tc>
      </w:tr>
      <w:tr w:rsidR="00F10BC3" w:rsidRPr="00773A95" w14:paraId="4474CDDE" w14:textId="77777777">
        <w:tc>
          <w:tcPr>
            <w:tcW w:w="3456" w:type="dxa"/>
          </w:tcPr>
          <w:p w14:paraId="4A7E663B" w14:textId="5A867D0C" w:rsidR="00F10BC3" w:rsidRPr="00773A95" w:rsidRDefault="00F10BC3" w:rsidP="00F10BC3">
            <w:pPr>
              <w:ind w:left="-105"/>
              <w:rPr>
                <w:rFonts w:ascii="Browallia New" w:hAnsi="Browallia New" w:cs="Browallia New"/>
                <w:szCs w:val="26"/>
                <w:cs/>
              </w:rPr>
            </w:pPr>
            <w:r w:rsidRPr="00773A95">
              <w:rPr>
                <w:rFonts w:ascii="Browallia New" w:hAnsi="Browallia New" w:cs="Browallia New"/>
                <w:szCs w:val="26"/>
                <w:cs/>
              </w:rPr>
              <w:t xml:space="preserve">   </w:t>
            </w:r>
            <w:r w:rsidRPr="00773A95">
              <w:rPr>
                <w:rFonts w:ascii="Browallia New" w:hAnsi="Browallia New" w:cs="Browallia New"/>
                <w:szCs w:val="26"/>
              </w:rPr>
              <w:t xml:space="preserve">- </w:t>
            </w:r>
            <w:r w:rsidRPr="00773A95">
              <w:rPr>
                <w:rFonts w:ascii="Browallia New" w:hAnsi="Browallia New" w:cs="Browallia New"/>
                <w:szCs w:val="26"/>
                <w:cs/>
              </w:rPr>
              <w:t>บริษัทย่อย</w:t>
            </w:r>
          </w:p>
        </w:tc>
        <w:tc>
          <w:tcPr>
            <w:tcW w:w="1368" w:type="dxa"/>
            <w:shd w:val="clear" w:color="auto" w:fill="FAFAFA"/>
          </w:tcPr>
          <w:p w14:paraId="6E24BC46" w14:textId="55A170BB" w:rsidR="00F10BC3" w:rsidRPr="00773A95" w:rsidRDefault="00855C04" w:rsidP="00F10BC3">
            <w:pPr>
              <w:ind w:right="-72"/>
              <w:jc w:val="right"/>
              <w:rPr>
                <w:rFonts w:ascii="Browallia New" w:hAnsi="Browallia New" w:cs="Browallia New"/>
                <w:sz w:val="26"/>
                <w:szCs w:val="26"/>
                <w:cs/>
              </w:rPr>
            </w:pPr>
            <w:r w:rsidRPr="00773A95">
              <w:rPr>
                <w:rFonts w:ascii="Browallia New" w:hAnsi="Browallia New" w:cs="Browallia New"/>
                <w:sz w:val="26"/>
                <w:szCs w:val="26"/>
              </w:rPr>
              <w:t>-</w:t>
            </w:r>
          </w:p>
        </w:tc>
        <w:tc>
          <w:tcPr>
            <w:tcW w:w="1368" w:type="dxa"/>
            <w:shd w:val="clear" w:color="auto" w:fill="auto"/>
          </w:tcPr>
          <w:p w14:paraId="1257B747" w14:textId="5C583E05" w:rsidR="00F10BC3" w:rsidRPr="00773A95" w:rsidRDefault="00F10BC3" w:rsidP="00F10BC3">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top w:val="nil"/>
              <w:left w:val="nil"/>
              <w:right w:val="nil"/>
            </w:tcBorders>
            <w:shd w:val="clear" w:color="000000" w:fill="FAFAFA"/>
          </w:tcPr>
          <w:p w14:paraId="4A1EDD5C" w14:textId="0314DFDA" w:rsidR="00F10BC3" w:rsidRPr="00773A95" w:rsidRDefault="00435D73" w:rsidP="00F10BC3">
            <w:pPr>
              <w:ind w:right="-72"/>
              <w:jc w:val="right"/>
              <w:rPr>
                <w:rFonts w:ascii="Browallia New" w:hAnsi="Browallia New" w:cs="Browallia New"/>
                <w:sz w:val="26"/>
                <w:szCs w:val="26"/>
              </w:rPr>
            </w:pPr>
            <w:r w:rsidRPr="00435D73">
              <w:rPr>
                <w:rFonts w:ascii="Browallia New" w:hAnsi="Browallia New" w:cs="Browallia New"/>
                <w:sz w:val="26"/>
                <w:szCs w:val="26"/>
              </w:rPr>
              <w:t>1</w:t>
            </w:r>
            <w:r w:rsidR="00323504" w:rsidRPr="00773A95">
              <w:rPr>
                <w:rFonts w:ascii="Browallia New" w:hAnsi="Browallia New" w:cs="Browallia New"/>
                <w:sz w:val="26"/>
                <w:szCs w:val="26"/>
              </w:rPr>
              <w:t>,</w:t>
            </w:r>
            <w:r w:rsidRPr="00435D73">
              <w:rPr>
                <w:rFonts w:ascii="Browallia New" w:hAnsi="Browallia New" w:cs="Browallia New"/>
                <w:sz w:val="26"/>
                <w:szCs w:val="26"/>
              </w:rPr>
              <w:t>006</w:t>
            </w:r>
            <w:r w:rsidR="00323504" w:rsidRPr="00773A95">
              <w:rPr>
                <w:rFonts w:ascii="Browallia New" w:hAnsi="Browallia New" w:cs="Browallia New"/>
                <w:sz w:val="26"/>
                <w:szCs w:val="26"/>
              </w:rPr>
              <w:t>,</w:t>
            </w:r>
            <w:r w:rsidRPr="00435D73">
              <w:rPr>
                <w:rFonts w:ascii="Browallia New" w:hAnsi="Browallia New" w:cs="Browallia New"/>
                <w:sz w:val="26"/>
                <w:szCs w:val="26"/>
              </w:rPr>
              <w:t>904</w:t>
            </w:r>
          </w:p>
        </w:tc>
        <w:tc>
          <w:tcPr>
            <w:tcW w:w="1368" w:type="dxa"/>
            <w:tcBorders>
              <w:top w:val="nil"/>
              <w:left w:val="nil"/>
              <w:right w:val="nil"/>
            </w:tcBorders>
            <w:shd w:val="clear" w:color="auto" w:fill="auto"/>
            <w:vAlign w:val="center"/>
          </w:tcPr>
          <w:p w14:paraId="1D1EDF9A" w14:textId="6A348552" w:rsidR="00F10BC3" w:rsidRPr="00773A95" w:rsidRDefault="00435D73" w:rsidP="00F10BC3">
            <w:pPr>
              <w:ind w:right="-72"/>
              <w:jc w:val="right"/>
              <w:rPr>
                <w:rFonts w:ascii="Browallia New" w:hAnsi="Browallia New" w:cs="Browallia New"/>
                <w:color w:val="000000"/>
                <w:sz w:val="26"/>
                <w:szCs w:val="26"/>
              </w:rPr>
            </w:pPr>
            <w:r w:rsidRPr="00435D73">
              <w:rPr>
                <w:rFonts w:ascii="Browallia New" w:hAnsi="Browallia New" w:cs="Browallia New"/>
                <w:sz w:val="26"/>
                <w:szCs w:val="26"/>
              </w:rPr>
              <w:t>620</w:t>
            </w:r>
            <w:r w:rsidR="00481B84" w:rsidRPr="00773A95">
              <w:rPr>
                <w:rFonts w:ascii="Browallia New" w:hAnsi="Browallia New" w:cs="Browallia New"/>
                <w:sz w:val="26"/>
                <w:szCs w:val="26"/>
              </w:rPr>
              <w:t>,</w:t>
            </w:r>
            <w:r w:rsidRPr="00435D73">
              <w:rPr>
                <w:rFonts w:ascii="Browallia New" w:hAnsi="Browallia New" w:cs="Browallia New"/>
                <w:sz w:val="26"/>
                <w:szCs w:val="26"/>
              </w:rPr>
              <w:t>809</w:t>
            </w:r>
          </w:p>
        </w:tc>
      </w:tr>
      <w:tr w:rsidR="00F10BC3" w:rsidRPr="00773A95" w14:paraId="69B3533E" w14:textId="77777777">
        <w:tc>
          <w:tcPr>
            <w:tcW w:w="3456" w:type="dxa"/>
          </w:tcPr>
          <w:p w14:paraId="5830614C" w14:textId="77378A1C" w:rsidR="00F10BC3" w:rsidRPr="00773A95" w:rsidRDefault="00F10BC3" w:rsidP="00F10BC3">
            <w:pPr>
              <w:ind w:left="-105"/>
              <w:rPr>
                <w:rFonts w:ascii="Browallia New" w:hAnsi="Browallia New" w:cs="Browallia New"/>
                <w:szCs w:val="26"/>
                <w:cs/>
              </w:rPr>
            </w:pPr>
            <w:r w:rsidRPr="00773A95">
              <w:rPr>
                <w:rFonts w:ascii="Browallia New" w:hAnsi="Browallia New" w:cs="Browallia New"/>
                <w:szCs w:val="26"/>
                <w:cs/>
              </w:rPr>
              <w:t xml:space="preserve">   </w:t>
            </w:r>
            <w:r w:rsidRPr="00773A95">
              <w:rPr>
                <w:rFonts w:ascii="Browallia New" w:hAnsi="Browallia New" w:cs="Browallia New"/>
                <w:szCs w:val="26"/>
              </w:rPr>
              <w:t xml:space="preserve">- </w:t>
            </w:r>
            <w:r w:rsidRPr="00773A95">
              <w:rPr>
                <w:rFonts w:ascii="Browallia New" w:hAnsi="Browallia New" w:cs="Browallia New"/>
                <w:szCs w:val="26"/>
                <w:cs/>
              </w:rPr>
              <w:t>บริษัทร่วม</w:t>
            </w:r>
          </w:p>
        </w:tc>
        <w:tc>
          <w:tcPr>
            <w:tcW w:w="1368" w:type="dxa"/>
            <w:tcBorders>
              <w:bottom w:val="single" w:sz="4" w:space="0" w:color="auto"/>
            </w:tcBorders>
            <w:shd w:val="clear" w:color="auto" w:fill="FAFAFA"/>
          </w:tcPr>
          <w:p w14:paraId="531184F0" w14:textId="0A132DB4" w:rsidR="00F10BC3" w:rsidRPr="00773A95" w:rsidRDefault="00435D73" w:rsidP="00F10BC3">
            <w:pPr>
              <w:ind w:right="-72"/>
              <w:jc w:val="right"/>
              <w:rPr>
                <w:rFonts w:ascii="Browallia New" w:hAnsi="Browallia New" w:cs="Browallia New"/>
                <w:sz w:val="26"/>
                <w:szCs w:val="26"/>
                <w:cs/>
              </w:rPr>
            </w:pPr>
            <w:r w:rsidRPr="00435D73">
              <w:rPr>
                <w:rFonts w:ascii="Browallia New" w:hAnsi="Browallia New" w:cs="Browallia New"/>
                <w:sz w:val="26"/>
                <w:szCs w:val="26"/>
              </w:rPr>
              <w:t>556</w:t>
            </w:r>
          </w:p>
        </w:tc>
        <w:tc>
          <w:tcPr>
            <w:tcW w:w="1368" w:type="dxa"/>
            <w:tcBorders>
              <w:bottom w:val="single" w:sz="4" w:space="0" w:color="auto"/>
            </w:tcBorders>
            <w:shd w:val="clear" w:color="auto" w:fill="auto"/>
          </w:tcPr>
          <w:p w14:paraId="6225CD58" w14:textId="00024BDA" w:rsidR="00F10BC3" w:rsidRPr="00773A95" w:rsidRDefault="00435D73" w:rsidP="00F10BC3">
            <w:pPr>
              <w:ind w:right="-72"/>
              <w:jc w:val="right"/>
              <w:rPr>
                <w:rFonts w:ascii="Browallia New" w:hAnsi="Browallia New" w:cs="Browallia New"/>
                <w:sz w:val="26"/>
                <w:szCs w:val="26"/>
              </w:rPr>
            </w:pPr>
            <w:r w:rsidRPr="00435D73">
              <w:rPr>
                <w:rFonts w:ascii="Browallia New" w:hAnsi="Browallia New" w:cs="Browallia New"/>
                <w:sz w:val="26"/>
                <w:szCs w:val="26"/>
              </w:rPr>
              <w:t>336</w:t>
            </w:r>
          </w:p>
        </w:tc>
        <w:tc>
          <w:tcPr>
            <w:tcW w:w="1368" w:type="dxa"/>
            <w:tcBorders>
              <w:left w:val="nil"/>
              <w:bottom w:val="single" w:sz="4" w:space="0" w:color="auto"/>
              <w:right w:val="nil"/>
            </w:tcBorders>
            <w:shd w:val="clear" w:color="000000" w:fill="FAFAFA"/>
          </w:tcPr>
          <w:p w14:paraId="5F4380DC" w14:textId="165F503C" w:rsidR="00F10BC3" w:rsidRPr="00773A95" w:rsidRDefault="00C81E71" w:rsidP="00F10BC3">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left w:val="nil"/>
              <w:bottom w:val="single" w:sz="4" w:space="0" w:color="auto"/>
              <w:right w:val="nil"/>
            </w:tcBorders>
            <w:shd w:val="clear" w:color="auto" w:fill="auto"/>
            <w:vAlign w:val="center"/>
          </w:tcPr>
          <w:p w14:paraId="3BB3543C" w14:textId="175F1A32" w:rsidR="00F10BC3" w:rsidRPr="00773A95" w:rsidRDefault="00F10BC3" w:rsidP="00F10BC3">
            <w:pPr>
              <w:ind w:right="-72"/>
              <w:jc w:val="right"/>
              <w:rPr>
                <w:rFonts w:ascii="Browallia New" w:hAnsi="Browallia New" w:cs="Browallia New"/>
                <w:sz w:val="26"/>
                <w:szCs w:val="26"/>
              </w:rPr>
            </w:pPr>
            <w:r w:rsidRPr="00773A95">
              <w:rPr>
                <w:rFonts w:ascii="Browallia New" w:hAnsi="Browallia New" w:cs="Browallia New"/>
                <w:sz w:val="26"/>
                <w:szCs w:val="26"/>
              </w:rPr>
              <w:t>-</w:t>
            </w:r>
          </w:p>
        </w:tc>
      </w:tr>
      <w:tr w:rsidR="00F10BC3" w:rsidRPr="00773A95" w14:paraId="5F6659DD" w14:textId="77777777">
        <w:tc>
          <w:tcPr>
            <w:tcW w:w="3456" w:type="dxa"/>
          </w:tcPr>
          <w:p w14:paraId="1F8D5C60" w14:textId="77777777" w:rsidR="00F10BC3" w:rsidRPr="00773A95" w:rsidRDefault="00F10BC3" w:rsidP="00F10BC3">
            <w:pPr>
              <w:ind w:left="-105" w:right="-72"/>
              <w:rPr>
                <w:rFonts w:ascii="Browallia New" w:hAnsi="Browallia New" w:cs="Browallia New"/>
                <w:szCs w:val="26"/>
              </w:rPr>
            </w:pPr>
          </w:p>
        </w:tc>
        <w:tc>
          <w:tcPr>
            <w:tcW w:w="1368" w:type="dxa"/>
            <w:tcBorders>
              <w:top w:val="single" w:sz="4" w:space="0" w:color="auto"/>
              <w:bottom w:val="single" w:sz="4" w:space="0" w:color="auto"/>
            </w:tcBorders>
            <w:shd w:val="clear" w:color="auto" w:fill="FAFAFA"/>
          </w:tcPr>
          <w:p w14:paraId="0D1D831A" w14:textId="5D4ED1D7" w:rsidR="00F10BC3" w:rsidRPr="00773A95" w:rsidRDefault="00435D73" w:rsidP="00F10BC3">
            <w:pPr>
              <w:ind w:right="-72"/>
              <w:jc w:val="right"/>
              <w:rPr>
                <w:rFonts w:ascii="Browallia New" w:hAnsi="Browallia New" w:cs="Browallia New"/>
                <w:sz w:val="26"/>
                <w:szCs w:val="26"/>
                <w:cs/>
              </w:rPr>
            </w:pPr>
            <w:r w:rsidRPr="00435D73">
              <w:rPr>
                <w:rFonts w:ascii="Browallia New" w:hAnsi="Browallia New" w:cs="Browallia New"/>
                <w:sz w:val="26"/>
                <w:szCs w:val="26"/>
              </w:rPr>
              <w:t>556</w:t>
            </w:r>
          </w:p>
        </w:tc>
        <w:tc>
          <w:tcPr>
            <w:tcW w:w="1368" w:type="dxa"/>
            <w:tcBorders>
              <w:top w:val="single" w:sz="4" w:space="0" w:color="auto"/>
              <w:bottom w:val="single" w:sz="4" w:space="0" w:color="auto"/>
            </w:tcBorders>
            <w:shd w:val="clear" w:color="auto" w:fill="auto"/>
          </w:tcPr>
          <w:p w14:paraId="403B4713" w14:textId="0E760DE1" w:rsidR="00F10BC3" w:rsidRPr="00773A95" w:rsidRDefault="00435D73" w:rsidP="00F10BC3">
            <w:pPr>
              <w:ind w:right="-72"/>
              <w:jc w:val="right"/>
              <w:rPr>
                <w:rFonts w:ascii="Browallia New" w:hAnsi="Browallia New" w:cs="Browallia New"/>
                <w:sz w:val="26"/>
                <w:szCs w:val="26"/>
                <w:cs/>
              </w:rPr>
            </w:pPr>
            <w:r w:rsidRPr="00435D73">
              <w:rPr>
                <w:rFonts w:ascii="Browallia New" w:hAnsi="Browallia New" w:cs="Browallia New"/>
                <w:sz w:val="26"/>
                <w:szCs w:val="26"/>
              </w:rPr>
              <w:t>336</w:t>
            </w:r>
          </w:p>
        </w:tc>
        <w:tc>
          <w:tcPr>
            <w:tcW w:w="1368" w:type="dxa"/>
            <w:tcBorders>
              <w:top w:val="single" w:sz="4" w:space="0" w:color="auto"/>
              <w:left w:val="nil"/>
              <w:bottom w:val="single" w:sz="4" w:space="0" w:color="auto"/>
              <w:right w:val="nil"/>
            </w:tcBorders>
            <w:shd w:val="clear" w:color="000000" w:fill="FAFAFA"/>
          </w:tcPr>
          <w:p w14:paraId="3D227A72" w14:textId="18BCD2EA" w:rsidR="00F10BC3" w:rsidRPr="00773A95" w:rsidRDefault="00435D73" w:rsidP="00F10BC3">
            <w:pPr>
              <w:ind w:right="-72"/>
              <w:jc w:val="right"/>
              <w:rPr>
                <w:rFonts w:ascii="Browallia New" w:hAnsi="Browallia New" w:cs="Browallia New"/>
                <w:sz w:val="26"/>
                <w:szCs w:val="26"/>
                <w:cs/>
              </w:rPr>
            </w:pPr>
            <w:r w:rsidRPr="00435D73">
              <w:rPr>
                <w:rFonts w:ascii="Browallia New" w:hAnsi="Browallia New" w:cs="Browallia New"/>
                <w:sz w:val="26"/>
                <w:szCs w:val="26"/>
              </w:rPr>
              <w:t>1</w:t>
            </w:r>
            <w:r w:rsidR="00323504" w:rsidRPr="00773A95">
              <w:rPr>
                <w:rFonts w:ascii="Browallia New" w:hAnsi="Browallia New" w:cs="Browallia New"/>
                <w:sz w:val="26"/>
                <w:szCs w:val="26"/>
              </w:rPr>
              <w:t>,</w:t>
            </w:r>
            <w:r w:rsidRPr="00435D73">
              <w:rPr>
                <w:rFonts w:ascii="Browallia New" w:hAnsi="Browallia New" w:cs="Browallia New"/>
                <w:sz w:val="26"/>
                <w:szCs w:val="26"/>
              </w:rPr>
              <w:t>006</w:t>
            </w:r>
            <w:r w:rsidR="00323504" w:rsidRPr="00773A95">
              <w:rPr>
                <w:rFonts w:ascii="Browallia New" w:hAnsi="Browallia New" w:cs="Browallia New"/>
                <w:sz w:val="26"/>
                <w:szCs w:val="26"/>
              </w:rPr>
              <w:t>,</w:t>
            </w:r>
            <w:r w:rsidRPr="00435D73">
              <w:rPr>
                <w:rFonts w:ascii="Browallia New" w:hAnsi="Browallia New" w:cs="Browallia New"/>
                <w:sz w:val="26"/>
                <w:szCs w:val="26"/>
              </w:rPr>
              <w:t>904</w:t>
            </w:r>
          </w:p>
        </w:tc>
        <w:tc>
          <w:tcPr>
            <w:tcW w:w="1368" w:type="dxa"/>
            <w:tcBorders>
              <w:top w:val="nil"/>
              <w:left w:val="nil"/>
              <w:bottom w:val="single" w:sz="4" w:space="0" w:color="auto"/>
              <w:right w:val="nil"/>
            </w:tcBorders>
            <w:shd w:val="clear" w:color="auto" w:fill="auto"/>
            <w:vAlign w:val="center"/>
          </w:tcPr>
          <w:p w14:paraId="6EC03962" w14:textId="149FF3ED" w:rsidR="00F10BC3" w:rsidRPr="00773A95" w:rsidRDefault="00435D73" w:rsidP="00F10BC3">
            <w:pPr>
              <w:ind w:right="-72"/>
              <w:jc w:val="right"/>
              <w:rPr>
                <w:rFonts w:ascii="Browallia New" w:hAnsi="Browallia New" w:cs="Browallia New"/>
                <w:sz w:val="26"/>
                <w:szCs w:val="26"/>
                <w:cs/>
              </w:rPr>
            </w:pPr>
            <w:r w:rsidRPr="00435D73">
              <w:rPr>
                <w:rFonts w:ascii="Browallia New" w:hAnsi="Browallia New" w:cs="Browallia New"/>
                <w:sz w:val="26"/>
                <w:szCs w:val="26"/>
              </w:rPr>
              <w:t>620</w:t>
            </w:r>
            <w:r w:rsidR="00481B84" w:rsidRPr="00773A95">
              <w:rPr>
                <w:rFonts w:ascii="Browallia New" w:hAnsi="Browallia New" w:cs="Browallia New"/>
                <w:sz w:val="26"/>
                <w:szCs w:val="26"/>
              </w:rPr>
              <w:t>,</w:t>
            </w:r>
            <w:r w:rsidRPr="00435D73">
              <w:rPr>
                <w:rFonts w:ascii="Browallia New" w:hAnsi="Browallia New" w:cs="Browallia New"/>
                <w:sz w:val="26"/>
                <w:szCs w:val="26"/>
              </w:rPr>
              <w:t>809</w:t>
            </w:r>
          </w:p>
        </w:tc>
      </w:tr>
    </w:tbl>
    <w:p w14:paraId="436BFCDE" w14:textId="77777777" w:rsidR="00A209F4" w:rsidRPr="00773A95" w:rsidRDefault="00A209F4">
      <w:pPr>
        <w:rPr>
          <w:rFonts w:ascii="Browallia New" w:hAnsi="Browallia New" w:cs="Browallia New"/>
          <w:szCs w:val="26"/>
        </w:rPr>
      </w:pPr>
      <w:r w:rsidRPr="00773A95">
        <w:rPr>
          <w:rFonts w:ascii="Browallia New" w:hAnsi="Browallia New" w:cs="Browallia New"/>
          <w:szCs w:val="26"/>
        </w:rPr>
        <w:br w:type="page"/>
      </w:r>
    </w:p>
    <w:p w14:paraId="7BD7825C" w14:textId="77777777" w:rsidR="00BC5F19" w:rsidRPr="00773A95" w:rsidRDefault="00BC5F19" w:rsidP="0084102A">
      <w:pPr>
        <w:ind w:left="540"/>
        <w:jc w:val="thaiDistribute"/>
        <w:rPr>
          <w:rFonts w:ascii="Browallia New" w:hAnsi="Browallia New" w:cs="Browallia New"/>
          <w:szCs w:val="26"/>
        </w:rPr>
      </w:pPr>
    </w:p>
    <w:tbl>
      <w:tblPr>
        <w:tblW w:w="8928" w:type="dxa"/>
        <w:tblInd w:w="540" w:type="dxa"/>
        <w:tblLayout w:type="fixed"/>
        <w:tblLook w:val="0000" w:firstRow="0" w:lastRow="0" w:firstColumn="0" w:lastColumn="0" w:noHBand="0" w:noVBand="0"/>
      </w:tblPr>
      <w:tblGrid>
        <w:gridCol w:w="3456"/>
        <w:gridCol w:w="1368"/>
        <w:gridCol w:w="1368"/>
        <w:gridCol w:w="1368"/>
        <w:gridCol w:w="1368"/>
      </w:tblGrid>
      <w:tr w:rsidR="00E26936" w:rsidRPr="00773A95" w14:paraId="6F813EE4" w14:textId="77777777" w:rsidTr="00E83C1F">
        <w:tc>
          <w:tcPr>
            <w:tcW w:w="3456" w:type="dxa"/>
          </w:tcPr>
          <w:p w14:paraId="2D324474" w14:textId="77777777" w:rsidR="00E26936" w:rsidRPr="00773A95" w:rsidRDefault="00E26936" w:rsidP="00013B7A">
            <w:pPr>
              <w:ind w:left="-105"/>
              <w:rPr>
                <w:rFonts w:ascii="Browallia New" w:hAnsi="Browallia New" w:cs="Browallia New"/>
                <w:b/>
                <w:bCs/>
                <w:szCs w:val="26"/>
                <w:cs/>
              </w:rPr>
            </w:pPr>
          </w:p>
        </w:tc>
        <w:tc>
          <w:tcPr>
            <w:tcW w:w="2736" w:type="dxa"/>
            <w:gridSpan w:val="2"/>
            <w:tcBorders>
              <w:top w:val="single" w:sz="4" w:space="0" w:color="auto"/>
              <w:bottom w:val="single" w:sz="4" w:space="0" w:color="auto"/>
            </w:tcBorders>
          </w:tcPr>
          <w:p w14:paraId="7C78CFE8" w14:textId="77777777" w:rsidR="00E26936" w:rsidRPr="00773A95" w:rsidRDefault="00E26936" w:rsidP="00013B7A">
            <w:pPr>
              <w:ind w:right="-72"/>
              <w:jc w:val="right"/>
              <w:rPr>
                <w:rFonts w:ascii="Browallia New" w:hAnsi="Browallia New" w:cs="Browallia New"/>
                <w:b/>
                <w:bCs/>
                <w:szCs w:val="26"/>
                <w:cs/>
              </w:rPr>
            </w:pPr>
            <w:r w:rsidRPr="00773A95">
              <w:rPr>
                <w:rFonts w:ascii="Browallia New" w:hAnsi="Browallia New" w:cs="Browallia New"/>
                <w:b/>
                <w:bCs/>
                <w:szCs w:val="26"/>
                <w:cs/>
                <w:lang w:val="en-US"/>
              </w:rPr>
              <w:t>งบการเงินรวม</w:t>
            </w:r>
          </w:p>
        </w:tc>
        <w:tc>
          <w:tcPr>
            <w:tcW w:w="2736" w:type="dxa"/>
            <w:gridSpan w:val="2"/>
            <w:tcBorders>
              <w:top w:val="single" w:sz="4" w:space="0" w:color="auto"/>
              <w:bottom w:val="single" w:sz="4" w:space="0" w:color="auto"/>
            </w:tcBorders>
          </w:tcPr>
          <w:p w14:paraId="41CCF935" w14:textId="77777777" w:rsidR="00E26936" w:rsidRPr="00773A95" w:rsidRDefault="001A2144" w:rsidP="00013B7A">
            <w:pPr>
              <w:ind w:right="-72"/>
              <w:jc w:val="right"/>
              <w:rPr>
                <w:rFonts w:ascii="Browallia New" w:hAnsi="Browallia New" w:cs="Browallia New"/>
                <w:b/>
                <w:bCs/>
                <w:szCs w:val="26"/>
                <w:cs/>
              </w:rPr>
            </w:pPr>
            <w:r w:rsidRPr="00773A95">
              <w:rPr>
                <w:rFonts w:ascii="Browallia New" w:hAnsi="Browallia New" w:cs="Browallia New"/>
                <w:b/>
                <w:bCs/>
                <w:szCs w:val="26"/>
                <w:cs/>
                <w:lang w:val="en-US"/>
              </w:rPr>
              <w:t>งบการเงินเฉพาะกิจการ</w:t>
            </w:r>
          </w:p>
        </w:tc>
      </w:tr>
      <w:tr w:rsidR="008E5E2C" w:rsidRPr="00773A95" w14:paraId="5BF376DB" w14:textId="77777777" w:rsidTr="00E83C1F">
        <w:tc>
          <w:tcPr>
            <w:tcW w:w="3456" w:type="dxa"/>
          </w:tcPr>
          <w:p w14:paraId="4C56AC76" w14:textId="090145D6" w:rsidR="008E5E2C" w:rsidRPr="00773A95" w:rsidRDefault="008E5E2C" w:rsidP="008E5E2C">
            <w:pPr>
              <w:ind w:left="-105"/>
              <w:rPr>
                <w:rFonts w:ascii="Browallia New" w:hAnsi="Browallia New" w:cs="Browallia New"/>
                <w:b/>
                <w:bCs/>
                <w:snapToGrid w:val="0"/>
                <w:sz w:val="26"/>
                <w:szCs w:val="26"/>
                <w:cs/>
                <w:lang w:eastAsia="th-TH"/>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w:t>
            </w:r>
          </w:p>
        </w:tc>
        <w:tc>
          <w:tcPr>
            <w:tcW w:w="1368" w:type="dxa"/>
            <w:tcBorders>
              <w:top w:val="single" w:sz="4" w:space="0" w:color="auto"/>
            </w:tcBorders>
          </w:tcPr>
          <w:p w14:paraId="3422F99E" w14:textId="47AD9520" w:rsidR="008E5E2C" w:rsidRPr="00773A95" w:rsidRDefault="00875916" w:rsidP="008E5E2C">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Borders>
              <w:top w:val="single" w:sz="4" w:space="0" w:color="auto"/>
            </w:tcBorders>
          </w:tcPr>
          <w:p w14:paraId="3CCEF891" w14:textId="26E38554" w:rsidR="008E5E2C" w:rsidRPr="00773A95" w:rsidRDefault="00875916" w:rsidP="008E5E2C">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8" w:type="dxa"/>
            <w:tcBorders>
              <w:top w:val="single" w:sz="4" w:space="0" w:color="auto"/>
            </w:tcBorders>
          </w:tcPr>
          <w:p w14:paraId="6B22A82B" w14:textId="175FEF99" w:rsidR="008E5E2C" w:rsidRPr="00773A95" w:rsidRDefault="00875916" w:rsidP="008E5E2C">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8" w:type="dxa"/>
            <w:tcBorders>
              <w:top w:val="single" w:sz="4" w:space="0" w:color="auto"/>
            </w:tcBorders>
          </w:tcPr>
          <w:p w14:paraId="2B9A5D21" w14:textId="3F6A1819" w:rsidR="008E5E2C" w:rsidRPr="00773A95" w:rsidRDefault="00875916" w:rsidP="008E5E2C">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E1FC4" w:rsidRPr="00773A95" w14:paraId="0140932C" w14:textId="77777777" w:rsidTr="00E83C1F">
        <w:tc>
          <w:tcPr>
            <w:tcW w:w="3456" w:type="dxa"/>
          </w:tcPr>
          <w:p w14:paraId="26238E6B" w14:textId="77777777" w:rsidR="005E1FC4" w:rsidRPr="00773A95" w:rsidRDefault="005E1FC4" w:rsidP="00013B7A">
            <w:pPr>
              <w:ind w:left="-105"/>
              <w:rPr>
                <w:rFonts w:ascii="Browallia New" w:hAnsi="Browallia New" w:cs="Browallia New"/>
                <w:snapToGrid w:val="0"/>
                <w:sz w:val="26"/>
                <w:szCs w:val="26"/>
                <w:cs/>
                <w:lang w:val="en-US" w:eastAsia="th-TH"/>
              </w:rPr>
            </w:pPr>
          </w:p>
        </w:tc>
        <w:tc>
          <w:tcPr>
            <w:tcW w:w="1368" w:type="dxa"/>
            <w:tcBorders>
              <w:bottom w:val="single" w:sz="4" w:space="0" w:color="auto"/>
            </w:tcBorders>
          </w:tcPr>
          <w:p w14:paraId="3D1B7710" w14:textId="5D902DEC" w:rsidR="005E1FC4" w:rsidRPr="00773A95" w:rsidRDefault="003B1C47" w:rsidP="00013B7A">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68" w:type="dxa"/>
            <w:tcBorders>
              <w:bottom w:val="single" w:sz="4" w:space="0" w:color="auto"/>
            </w:tcBorders>
          </w:tcPr>
          <w:p w14:paraId="61B372A2" w14:textId="20708FBB" w:rsidR="005E1FC4" w:rsidRPr="00773A95" w:rsidRDefault="003B1C47" w:rsidP="00013B7A">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68" w:type="dxa"/>
            <w:tcBorders>
              <w:bottom w:val="single" w:sz="4" w:space="0" w:color="auto"/>
            </w:tcBorders>
          </w:tcPr>
          <w:p w14:paraId="3C41982E" w14:textId="46F50DF4" w:rsidR="005E1FC4" w:rsidRPr="00773A95" w:rsidRDefault="003B1C47" w:rsidP="00013B7A">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68" w:type="dxa"/>
            <w:tcBorders>
              <w:bottom w:val="single" w:sz="4" w:space="0" w:color="auto"/>
            </w:tcBorders>
          </w:tcPr>
          <w:p w14:paraId="3B77E2B2" w14:textId="28419B2A" w:rsidR="005E1FC4" w:rsidRPr="00773A95" w:rsidRDefault="003B1C47" w:rsidP="00013B7A">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r>
      <w:tr w:rsidR="005E1FC4" w:rsidRPr="00773A95" w14:paraId="22667090" w14:textId="77777777" w:rsidTr="00E83C1F">
        <w:tc>
          <w:tcPr>
            <w:tcW w:w="3456" w:type="dxa"/>
            <w:vAlign w:val="center"/>
          </w:tcPr>
          <w:p w14:paraId="255A9D8F" w14:textId="77777777" w:rsidR="005E1FC4" w:rsidRPr="00773A95" w:rsidRDefault="005E1FC4" w:rsidP="00013B7A">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368" w:type="dxa"/>
            <w:tcBorders>
              <w:top w:val="single" w:sz="4" w:space="0" w:color="auto"/>
            </w:tcBorders>
            <w:shd w:val="clear" w:color="auto" w:fill="FAFAFA"/>
            <w:vAlign w:val="center"/>
          </w:tcPr>
          <w:p w14:paraId="205B2EA0" w14:textId="77777777" w:rsidR="005E1FC4" w:rsidRPr="00773A95" w:rsidRDefault="005E1FC4" w:rsidP="00013B7A">
            <w:pPr>
              <w:ind w:right="-72"/>
              <w:jc w:val="right"/>
              <w:rPr>
                <w:rFonts w:ascii="Browallia New" w:eastAsia="Courier New" w:hAnsi="Browallia New" w:cs="Browallia New"/>
                <w:sz w:val="26"/>
                <w:szCs w:val="26"/>
              </w:rPr>
            </w:pPr>
          </w:p>
        </w:tc>
        <w:tc>
          <w:tcPr>
            <w:tcW w:w="1368" w:type="dxa"/>
            <w:tcBorders>
              <w:top w:val="single" w:sz="4" w:space="0" w:color="auto"/>
            </w:tcBorders>
            <w:vAlign w:val="center"/>
          </w:tcPr>
          <w:p w14:paraId="65186D87" w14:textId="77777777" w:rsidR="005E1FC4" w:rsidRPr="00773A95" w:rsidRDefault="005E1FC4" w:rsidP="00013B7A">
            <w:pPr>
              <w:ind w:right="-72"/>
              <w:jc w:val="right"/>
              <w:rPr>
                <w:rFonts w:ascii="Browallia New" w:eastAsia="Courier New" w:hAnsi="Browallia New" w:cs="Browallia New"/>
                <w:sz w:val="26"/>
                <w:szCs w:val="26"/>
              </w:rPr>
            </w:pPr>
          </w:p>
        </w:tc>
        <w:tc>
          <w:tcPr>
            <w:tcW w:w="1368" w:type="dxa"/>
            <w:tcBorders>
              <w:top w:val="single" w:sz="4" w:space="0" w:color="auto"/>
            </w:tcBorders>
            <w:shd w:val="clear" w:color="auto" w:fill="FAFAFA"/>
            <w:vAlign w:val="center"/>
          </w:tcPr>
          <w:p w14:paraId="752EBB7B" w14:textId="77777777" w:rsidR="005E1FC4" w:rsidRPr="00773A95" w:rsidRDefault="005E1FC4" w:rsidP="00013B7A">
            <w:pPr>
              <w:ind w:right="-72"/>
              <w:jc w:val="right"/>
              <w:rPr>
                <w:rFonts w:ascii="Browallia New" w:eastAsia="Courier New" w:hAnsi="Browallia New" w:cs="Browallia New"/>
                <w:sz w:val="26"/>
                <w:szCs w:val="26"/>
              </w:rPr>
            </w:pPr>
          </w:p>
        </w:tc>
        <w:tc>
          <w:tcPr>
            <w:tcW w:w="1368" w:type="dxa"/>
            <w:tcBorders>
              <w:top w:val="single" w:sz="4" w:space="0" w:color="auto"/>
            </w:tcBorders>
            <w:vAlign w:val="center"/>
          </w:tcPr>
          <w:p w14:paraId="1CDB4157" w14:textId="77777777" w:rsidR="005E1FC4" w:rsidRPr="00773A95" w:rsidRDefault="005E1FC4" w:rsidP="00013B7A">
            <w:pPr>
              <w:ind w:right="-72"/>
              <w:jc w:val="right"/>
              <w:rPr>
                <w:rFonts w:ascii="Browallia New" w:eastAsia="Courier New" w:hAnsi="Browallia New" w:cs="Browallia New"/>
                <w:sz w:val="26"/>
                <w:szCs w:val="26"/>
              </w:rPr>
            </w:pPr>
          </w:p>
        </w:tc>
      </w:tr>
      <w:tr w:rsidR="005E1FC4" w:rsidRPr="00773A95" w14:paraId="763D12C8" w14:textId="77777777" w:rsidTr="00E83C1F">
        <w:tc>
          <w:tcPr>
            <w:tcW w:w="3456" w:type="dxa"/>
          </w:tcPr>
          <w:p w14:paraId="4EF90281" w14:textId="77777777" w:rsidR="005E1FC4" w:rsidRPr="00773A95" w:rsidRDefault="005E1FC4" w:rsidP="00013B7A">
            <w:pPr>
              <w:ind w:left="-105"/>
              <w:rPr>
                <w:rFonts w:ascii="Browallia New" w:hAnsi="Browallia New" w:cs="Browallia New"/>
                <w:sz w:val="26"/>
                <w:szCs w:val="26"/>
                <w:cs/>
              </w:rPr>
            </w:pPr>
            <w:r w:rsidRPr="00773A95">
              <w:rPr>
                <w:rFonts w:ascii="Browallia New" w:hAnsi="Browallia New" w:cs="Browallia New"/>
                <w:sz w:val="26"/>
                <w:szCs w:val="26"/>
                <w:cs/>
              </w:rPr>
              <w:t>ดอกเบี้ยรับ</w:t>
            </w:r>
          </w:p>
        </w:tc>
        <w:tc>
          <w:tcPr>
            <w:tcW w:w="1368" w:type="dxa"/>
            <w:shd w:val="clear" w:color="auto" w:fill="FAFAFA"/>
          </w:tcPr>
          <w:p w14:paraId="41E1DF90" w14:textId="77777777" w:rsidR="005E1FC4" w:rsidRPr="00773A95" w:rsidRDefault="005E1FC4" w:rsidP="00013B7A">
            <w:pPr>
              <w:ind w:right="-72"/>
              <w:jc w:val="right"/>
              <w:rPr>
                <w:rFonts w:ascii="Browallia New" w:hAnsi="Browallia New" w:cs="Browallia New"/>
                <w:sz w:val="26"/>
                <w:szCs w:val="26"/>
              </w:rPr>
            </w:pPr>
          </w:p>
        </w:tc>
        <w:tc>
          <w:tcPr>
            <w:tcW w:w="1368" w:type="dxa"/>
          </w:tcPr>
          <w:p w14:paraId="114A62D8" w14:textId="77777777" w:rsidR="005E1FC4" w:rsidRPr="00773A95" w:rsidRDefault="005E1FC4" w:rsidP="00013B7A">
            <w:pPr>
              <w:ind w:right="-72"/>
              <w:jc w:val="right"/>
              <w:rPr>
                <w:rFonts w:ascii="Browallia New" w:hAnsi="Browallia New" w:cs="Browallia New"/>
                <w:sz w:val="26"/>
                <w:szCs w:val="26"/>
              </w:rPr>
            </w:pPr>
          </w:p>
        </w:tc>
        <w:tc>
          <w:tcPr>
            <w:tcW w:w="1368" w:type="dxa"/>
            <w:shd w:val="clear" w:color="auto" w:fill="FAFAFA"/>
          </w:tcPr>
          <w:p w14:paraId="6DBEAF8A" w14:textId="77777777" w:rsidR="005E1FC4" w:rsidRPr="00773A95" w:rsidRDefault="005E1FC4" w:rsidP="00013B7A">
            <w:pPr>
              <w:ind w:right="-72"/>
              <w:jc w:val="right"/>
              <w:rPr>
                <w:rFonts w:ascii="Browallia New" w:hAnsi="Browallia New" w:cs="Browallia New"/>
                <w:sz w:val="26"/>
                <w:szCs w:val="26"/>
              </w:rPr>
            </w:pPr>
          </w:p>
        </w:tc>
        <w:tc>
          <w:tcPr>
            <w:tcW w:w="1368" w:type="dxa"/>
          </w:tcPr>
          <w:p w14:paraId="47612E61" w14:textId="77777777" w:rsidR="005E1FC4" w:rsidRPr="00773A95" w:rsidRDefault="005E1FC4" w:rsidP="00013B7A">
            <w:pPr>
              <w:ind w:right="-72"/>
              <w:jc w:val="right"/>
              <w:rPr>
                <w:rFonts w:ascii="Browallia New" w:hAnsi="Browallia New" w:cs="Browallia New"/>
                <w:sz w:val="26"/>
                <w:szCs w:val="26"/>
              </w:rPr>
            </w:pPr>
          </w:p>
        </w:tc>
      </w:tr>
      <w:tr w:rsidR="00F10BC3" w:rsidRPr="00773A95" w14:paraId="75B1CFBB" w14:textId="77777777">
        <w:tc>
          <w:tcPr>
            <w:tcW w:w="3456" w:type="dxa"/>
          </w:tcPr>
          <w:p w14:paraId="1EBAFF46" w14:textId="099E1AD0" w:rsidR="00F10BC3" w:rsidRPr="00773A95" w:rsidRDefault="00F10BC3" w:rsidP="00F10BC3">
            <w:pPr>
              <w:ind w:left="-105"/>
              <w:rPr>
                <w:rFonts w:ascii="Browallia New" w:hAnsi="Browallia New" w:cs="Browallia New"/>
                <w:sz w:val="26"/>
                <w:szCs w:val="26"/>
                <w:cs/>
              </w:rPr>
            </w:pP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บริษัทย่อย</w:t>
            </w:r>
          </w:p>
        </w:tc>
        <w:tc>
          <w:tcPr>
            <w:tcW w:w="1368" w:type="dxa"/>
            <w:shd w:val="clear" w:color="auto" w:fill="FAFAFA"/>
          </w:tcPr>
          <w:p w14:paraId="06DFD3D6" w14:textId="1C5E1474" w:rsidR="00F10BC3" w:rsidRPr="00773A95" w:rsidRDefault="000E4182" w:rsidP="00F10BC3">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Pr>
          <w:p w14:paraId="53CE5D15" w14:textId="72FE7313" w:rsidR="00F10BC3" w:rsidRPr="00773A95" w:rsidRDefault="00F10BC3" w:rsidP="00F10BC3">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shd w:val="clear" w:color="auto" w:fill="FAFAFA"/>
          </w:tcPr>
          <w:p w14:paraId="2ED5CC24" w14:textId="4F623370" w:rsidR="00F10BC3" w:rsidRPr="00773A95" w:rsidRDefault="00435D73" w:rsidP="00F10BC3">
            <w:pPr>
              <w:ind w:right="-72"/>
              <w:jc w:val="right"/>
              <w:rPr>
                <w:rFonts w:ascii="Browallia New" w:hAnsi="Browallia New" w:cs="Browallia New"/>
                <w:sz w:val="26"/>
                <w:szCs w:val="26"/>
              </w:rPr>
            </w:pPr>
            <w:r w:rsidRPr="00435D73">
              <w:rPr>
                <w:rFonts w:ascii="Browallia New" w:hAnsi="Browallia New" w:cs="Browallia New"/>
                <w:sz w:val="26"/>
                <w:szCs w:val="26"/>
              </w:rPr>
              <w:t>859</w:t>
            </w:r>
            <w:r w:rsidR="00553A12" w:rsidRPr="00773A95">
              <w:rPr>
                <w:rFonts w:ascii="Browallia New" w:hAnsi="Browallia New" w:cs="Browallia New"/>
                <w:sz w:val="26"/>
                <w:szCs w:val="26"/>
              </w:rPr>
              <w:t>,</w:t>
            </w:r>
            <w:r w:rsidRPr="00435D73">
              <w:rPr>
                <w:rFonts w:ascii="Browallia New" w:hAnsi="Browallia New" w:cs="Browallia New"/>
                <w:sz w:val="26"/>
                <w:szCs w:val="26"/>
              </w:rPr>
              <w:t>955</w:t>
            </w:r>
          </w:p>
        </w:tc>
        <w:tc>
          <w:tcPr>
            <w:tcW w:w="1368" w:type="dxa"/>
          </w:tcPr>
          <w:p w14:paraId="5B054EED" w14:textId="4E3D404A" w:rsidR="00F10BC3" w:rsidRPr="00773A95" w:rsidRDefault="00435D73" w:rsidP="00F10BC3">
            <w:pPr>
              <w:ind w:right="-72"/>
              <w:jc w:val="right"/>
              <w:rPr>
                <w:rFonts w:ascii="Browallia New" w:hAnsi="Browallia New" w:cs="Browallia New"/>
                <w:sz w:val="26"/>
                <w:szCs w:val="26"/>
              </w:rPr>
            </w:pPr>
            <w:r w:rsidRPr="00435D73">
              <w:rPr>
                <w:rFonts w:ascii="Browallia New" w:hAnsi="Browallia New" w:cs="Browallia New"/>
                <w:sz w:val="26"/>
                <w:szCs w:val="26"/>
              </w:rPr>
              <w:t>424</w:t>
            </w:r>
            <w:r w:rsidR="00481B84" w:rsidRPr="00773A95">
              <w:rPr>
                <w:rFonts w:ascii="Browallia New" w:hAnsi="Browallia New" w:cs="Browallia New"/>
                <w:sz w:val="26"/>
                <w:szCs w:val="26"/>
              </w:rPr>
              <w:t>,</w:t>
            </w:r>
            <w:r w:rsidRPr="00435D73">
              <w:rPr>
                <w:rFonts w:ascii="Browallia New" w:hAnsi="Browallia New" w:cs="Browallia New"/>
                <w:sz w:val="26"/>
                <w:szCs w:val="26"/>
              </w:rPr>
              <w:t>022</w:t>
            </w:r>
          </w:p>
        </w:tc>
      </w:tr>
      <w:tr w:rsidR="00F10BC3" w:rsidRPr="00773A95" w14:paraId="7E015CF5" w14:textId="77777777">
        <w:tc>
          <w:tcPr>
            <w:tcW w:w="3456" w:type="dxa"/>
          </w:tcPr>
          <w:p w14:paraId="200670CE" w14:textId="06053CDB" w:rsidR="00F10BC3" w:rsidRPr="00773A95" w:rsidRDefault="00F10BC3" w:rsidP="00F10BC3">
            <w:pPr>
              <w:ind w:left="-105"/>
              <w:rPr>
                <w:rFonts w:ascii="Browallia New" w:hAnsi="Browallia New" w:cs="Browallia New"/>
                <w:sz w:val="26"/>
                <w:szCs w:val="26"/>
                <w:cs/>
              </w:rPr>
            </w:pP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บริษัทร่วม</w:t>
            </w:r>
          </w:p>
        </w:tc>
        <w:tc>
          <w:tcPr>
            <w:tcW w:w="1368" w:type="dxa"/>
            <w:tcBorders>
              <w:bottom w:val="single" w:sz="4" w:space="0" w:color="auto"/>
            </w:tcBorders>
            <w:shd w:val="clear" w:color="auto" w:fill="FAFAFA"/>
          </w:tcPr>
          <w:p w14:paraId="322242EA" w14:textId="0B241E1B" w:rsidR="00F10BC3" w:rsidRPr="00773A95" w:rsidRDefault="00435D73" w:rsidP="00F10BC3">
            <w:pPr>
              <w:ind w:right="-72"/>
              <w:jc w:val="right"/>
              <w:rPr>
                <w:rFonts w:ascii="Browallia New" w:hAnsi="Browallia New" w:cs="Browallia New"/>
                <w:sz w:val="26"/>
                <w:szCs w:val="26"/>
              </w:rPr>
            </w:pPr>
            <w:r w:rsidRPr="00435D73">
              <w:rPr>
                <w:rFonts w:ascii="Browallia New" w:hAnsi="Browallia New" w:cs="Browallia New"/>
                <w:sz w:val="26"/>
                <w:szCs w:val="26"/>
              </w:rPr>
              <w:t>2</w:t>
            </w:r>
            <w:r w:rsidR="000E4182" w:rsidRPr="00773A95">
              <w:rPr>
                <w:rFonts w:ascii="Browallia New" w:hAnsi="Browallia New" w:cs="Browallia New"/>
                <w:sz w:val="26"/>
                <w:szCs w:val="26"/>
              </w:rPr>
              <w:t>,</w:t>
            </w:r>
            <w:r w:rsidRPr="00435D73">
              <w:rPr>
                <w:rFonts w:ascii="Browallia New" w:hAnsi="Browallia New" w:cs="Browallia New"/>
                <w:sz w:val="26"/>
                <w:szCs w:val="26"/>
              </w:rPr>
              <w:t>255</w:t>
            </w:r>
          </w:p>
        </w:tc>
        <w:tc>
          <w:tcPr>
            <w:tcW w:w="1368" w:type="dxa"/>
            <w:tcBorders>
              <w:bottom w:val="single" w:sz="4" w:space="0" w:color="auto"/>
            </w:tcBorders>
            <w:shd w:val="clear" w:color="auto" w:fill="auto"/>
          </w:tcPr>
          <w:p w14:paraId="676DC7B3" w14:textId="56954AAA" w:rsidR="00F10BC3" w:rsidRPr="00773A95" w:rsidRDefault="00435D73" w:rsidP="00F10BC3">
            <w:pPr>
              <w:ind w:right="-72"/>
              <w:jc w:val="right"/>
              <w:rPr>
                <w:rFonts w:ascii="Browallia New" w:hAnsi="Browallia New" w:cs="Browallia New"/>
                <w:sz w:val="26"/>
                <w:szCs w:val="26"/>
              </w:rPr>
            </w:pPr>
            <w:r w:rsidRPr="00435D73">
              <w:rPr>
                <w:rFonts w:ascii="Browallia New" w:hAnsi="Browallia New" w:cs="Browallia New"/>
                <w:sz w:val="26"/>
                <w:szCs w:val="26"/>
              </w:rPr>
              <w:t>1</w:t>
            </w:r>
            <w:r w:rsidR="00F10BC3" w:rsidRPr="00773A95">
              <w:rPr>
                <w:rFonts w:ascii="Browallia New" w:hAnsi="Browallia New" w:cs="Browallia New"/>
                <w:sz w:val="26"/>
                <w:szCs w:val="26"/>
              </w:rPr>
              <w:t>,</w:t>
            </w:r>
            <w:r w:rsidRPr="00435D73">
              <w:rPr>
                <w:rFonts w:ascii="Browallia New" w:hAnsi="Browallia New" w:cs="Browallia New"/>
                <w:sz w:val="26"/>
                <w:szCs w:val="26"/>
              </w:rPr>
              <w:t>317</w:t>
            </w:r>
          </w:p>
        </w:tc>
        <w:tc>
          <w:tcPr>
            <w:tcW w:w="1368" w:type="dxa"/>
            <w:tcBorders>
              <w:top w:val="nil"/>
              <w:left w:val="nil"/>
              <w:bottom w:val="single" w:sz="4" w:space="0" w:color="auto"/>
              <w:right w:val="nil"/>
            </w:tcBorders>
            <w:shd w:val="clear" w:color="000000" w:fill="FAFAFA"/>
          </w:tcPr>
          <w:p w14:paraId="7992FCCF" w14:textId="5AB4DECB" w:rsidR="00F10BC3" w:rsidRPr="00773A95" w:rsidRDefault="00323504" w:rsidP="00F10BC3">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68" w:type="dxa"/>
            <w:tcBorders>
              <w:top w:val="nil"/>
              <w:left w:val="nil"/>
              <w:bottom w:val="single" w:sz="4" w:space="0" w:color="auto"/>
              <w:right w:val="nil"/>
            </w:tcBorders>
            <w:shd w:val="clear" w:color="auto" w:fill="auto"/>
            <w:vAlign w:val="center"/>
          </w:tcPr>
          <w:p w14:paraId="16F988CA" w14:textId="0B956772" w:rsidR="00F10BC3" w:rsidRPr="00773A95" w:rsidRDefault="00F10BC3" w:rsidP="00F10BC3">
            <w:pPr>
              <w:ind w:right="-72"/>
              <w:jc w:val="right"/>
              <w:rPr>
                <w:rFonts w:ascii="Browallia New" w:hAnsi="Browallia New" w:cs="Browallia New"/>
                <w:sz w:val="26"/>
                <w:szCs w:val="26"/>
              </w:rPr>
            </w:pPr>
            <w:r w:rsidRPr="00773A95">
              <w:rPr>
                <w:rFonts w:ascii="Browallia New" w:hAnsi="Browallia New" w:cs="Browallia New"/>
                <w:sz w:val="26"/>
                <w:szCs w:val="26"/>
              </w:rPr>
              <w:t>-</w:t>
            </w:r>
          </w:p>
        </w:tc>
      </w:tr>
      <w:tr w:rsidR="00F10BC3" w:rsidRPr="00773A95" w14:paraId="248BB838" w14:textId="77777777">
        <w:tc>
          <w:tcPr>
            <w:tcW w:w="3456" w:type="dxa"/>
          </w:tcPr>
          <w:p w14:paraId="15583052" w14:textId="77777777" w:rsidR="00F10BC3" w:rsidRPr="00773A95" w:rsidRDefault="00F10BC3" w:rsidP="00F10BC3">
            <w:pPr>
              <w:ind w:left="-105" w:right="-72"/>
              <w:jc w:val="right"/>
              <w:rPr>
                <w:rFonts w:ascii="Browallia New" w:hAnsi="Browallia New" w:cs="Browallia New"/>
                <w:sz w:val="26"/>
                <w:szCs w:val="26"/>
              </w:rPr>
            </w:pPr>
          </w:p>
        </w:tc>
        <w:tc>
          <w:tcPr>
            <w:tcW w:w="1368" w:type="dxa"/>
            <w:tcBorders>
              <w:top w:val="single" w:sz="4" w:space="0" w:color="auto"/>
              <w:bottom w:val="single" w:sz="4" w:space="0" w:color="auto"/>
            </w:tcBorders>
            <w:shd w:val="clear" w:color="auto" w:fill="FAFAFA"/>
          </w:tcPr>
          <w:p w14:paraId="73428371" w14:textId="2F2E821A" w:rsidR="00F10BC3" w:rsidRPr="00773A95" w:rsidRDefault="00435D73" w:rsidP="00F10BC3">
            <w:pPr>
              <w:ind w:right="-72"/>
              <w:jc w:val="right"/>
              <w:rPr>
                <w:rFonts w:ascii="Browallia New" w:hAnsi="Browallia New" w:cs="Browallia New"/>
                <w:sz w:val="26"/>
                <w:szCs w:val="26"/>
                <w:cs/>
              </w:rPr>
            </w:pPr>
            <w:r w:rsidRPr="00435D73">
              <w:rPr>
                <w:rFonts w:ascii="Browallia New" w:hAnsi="Browallia New" w:cs="Browallia New"/>
                <w:sz w:val="26"/>
                <w:szCs w:val="26"/>
              </w:rPr>
              <w:t>2</w:t>
            </w:r>
            <w:r w:rsidR="000E4182" w:rsidRPr="00773A95">
              <w:rPr>
                <w:rFonts w:ascii="Browallia New" w:hAnsi="Browallia New" w:cs="Browallia New"/>
                <w:sz w:val="26"/>
                <w:szCs w:val="26"/>
              </w:rPr>
              <w:t>,</w:t>
            </w:r>
            <w:r w:rsidRPr="00435D73">
              <w:rPr>
                <w:rFonts w:ascii="Browallia New" w:hAnsi="Browallia New" w:cs="Browallia New"/>
                <w:sz w:val="26"/>
                <w:szCs w:val="26"/>
              </w:rPr>
              <w:t>255</w:t>
            </w:r>
          </w:p>
        </w:tc>
        <w:tc>
          <w:tcPr>
            <w:tcW w:w="1368" w:type="dxa"/>
            <w:tcBorders>
              <w:top w:val="single" w:sz="4" w:space="0" w:color="auto"/>
              <w:bottom w:val="single" w:sz="4" w:space="0" w:color="auto"/>
            </w:tcBorders>
            <w:shd w:val="clear" w:color="auto" w:fill="auto"/>
          </w:tcPr>
          <w:p w14:paraId="59B97518" w14:textId="11E498A0" w:rsidR="00F10BC3" w:rsidRPr="00773A95" w:rsidRDefault="00435D73" w:rsidP="00F10BC3">
            <w:pPr>
              <w:ind w:right="-72"/>
              <w:jc w:val="right"/>
              <w:rPr>
                <w:rFonts w:ascii="Browallia New" w:hAnsi="Browallia New" w:cs="Browallia New"/>
                <w:sz w:val="26"/>
                <w:szCs w:val="26"/>
                <w:cs/>
              </w:rPr>
            </w:pPr>
            <w:r w:rsidRPr="00435D73">
              <w:rPr>
                <w:rFonts w:ascii="Browallia New" w:hAnsi="Browallia New" w:cs="Browallia New"/>
                <w:sz w:val="26"/>
                <w:szCs w:val="26"/>
              </w:rPr>
              <w:t>1</w:t>
            </w:r>
            <w:r w:rsidR="00F10BC3" w:rsidRPr="00773A95">
              <w:rPr>
                <w:rFonts w:ascii="Browallia New" w:hAnsi="Browallia New" w:cs="Browallia New"/>
                <w:sz w:val="26"/>
                <w:szCs w:val="26"/>
              </w:rPr>
              <w:t>,</w:t>
            </w:r>
            <w:r w:rsidRPr="00435D73">
              <w:rPr>
                <w:rFonts w:ascii="Browallia New" w:hAnsi="Browallia New" w:cs="Browallia New"/>
                <w:sz w:val="26"/>
                <w:szCs w:val="26"/>
              </w:rPr>
              <w:t>317</w:t>
            </w:r>
          </w:p>
        </w:tc>
        <w:tc>
          <w:tcPr>
            <w:tcW w:w="1368" w:type="dxa"/>
            <w:tcBorders>
              <w:top w:val="single" w:sz="4" w:space="0" w:color="auto"/>
              <w:left w:val="nil"/>
              <w:bottom w:val="single" w:sz="4" w:space="0" w:color="auto"/>
              <w:right w:val="nil"/>
            </w:tcBorders>
            <w:shd w:val="clear" w:color="000000" w:fill="FAFAFA"/>
          </w:tcPr>
          <w:p w14:paraId="3ACDFB0D" w14:textId="5299578D" w:rsidR="00F10BC3" w:rsidRPr="00773A95" w:rsidRDefault="00435D73" w:rsidP="00F10BC3">
            <w:pPr>
              <w:ind w:right="-72"/>
              <w:jc w:val="right"/>
              <w:rPr>
                <w:rFonts w:ascii="Browallia New" w:hAnsi="Browallia New" w:cs="Browallia New"/>
                <w:sz w:val="26"/>
                <w:szCs w:val="26"/>
                <w:cs/>
              </w:rPr>
            </w:pPr>
            <w:r w:rsidRPr="00435D73">
              <w:rPr>
                <w:rFonts w:ascii="Browallia New" w:hAnsi="Browallia New" w:cs="Browallia New"/>
                <w:sz w:val="26"/>
                <w:szCs w:val="26"/>
              </w:rPr>
              <w:t>859</w:t>
            </w:r>
            <w:r w:rsidR="00323504" w:rsidRPr="00773A95">
              <w:rPr>
                <w:rFonts w:ascii="Browallia New" w:hAnsi="Browallia New" w:cs="Browallia New"/>
                <w:sz w:val="26"/>
                <w:szCs w:val="26"/>
              </w:rPr>
              <w:t>,</w:t>
            </w:r>
            <w:r w:rsidRPr="00435D73">
              <w:rPr>
                <w:rFonts w:ascii="Browallia New" w:hAnsi="Browallia New" w:cs="Browallia New"/>
                <w:sz w:val="26"/>
                <w:szCs w:val="26"/>
              </w:rPr>
              <w:t>955</w:t>
            </w:r>
          </w:p>
        </w:tc>
        <w:tc>
          <w:tcPr>
            <w:tcW w:w="1368" w:type="dxa"/>
            <w:tcBorders>
              <w:top w:val="nil"/>
              <w:left w:val="nil"/>
              <w:bottom w:val="single" w:sz="4" w:space="0" w:color="auto"/>
              <w:right w:val="nil"/>
            </w:tcBorders>
            <w:shd w:val="clear" w:color="auto" w:fill="auto"/>
            <w:vAlign w:val="center"/>
          </w:tcPr>
          <w:p w14:paraId="0B24F9B1" w14:textId="76F8248A" w:rsidR="00F10BC3" w:rsidRPr="00773A95" w:rsidRDefault="00435D73" w:rsidP="00F10BC3">
            <w:pPr>
              <w:ind w:right="-72"/>
              <w:jc w:val="right"/>
              <w:rPr>
                <w:rFonts w:ascii="Browallia New" w:hAnsi="Browallia New" w:cs="Browallia New"/>
                <w:sz w:val="26"/>
                <w:szCs w:val="26"/>
                <w:cs/>
              </w:rPr>
            </w:pPr>
            <w:r w:rsidRPr="00435D73">
              <w:rPr>
                <w:rFonts w:ascii="Browallia New" w:hAnsi="Browallia New" w:cs="Browallia New"/>
                <w:sz w:val="26"/>
                <w:szCs w:val="26"/>
              </w:rPr>
              <w:t>424</w:t>
            </w:r>
            <w:r w:rsidR="00481B84" w:rsidRPr="00773A95">
              <w:rPr>
                <w:rFonts w:ascii="Browallia New" w:hAnsi="Browallia New" w:cs="Browallia New"/>
                <w:sz w:val="26"/>
                <w:szCs w:val="26"/>
              </w:rPr>
              <w:t>,</w:t>
            </w:r>
            <w:r w:rsidRPr="00435D73">
              <w:rPr>
                <w:rFonts w:ascii="Browallia New" w:hAnsi="Browallia New" w:cs="Browallia New"/>
                <w:sz w:val="26"/>
                <w:szCs w:val="26"/>
              </w:rPr>
              <w:t>022</w:t>
            </w:r>
          </w:p>
        </w:tc>
      </w:tr>
    </w:tbl>
    <w:p w14:paraId="1F2709AC" w14:textId="247F7EF9" w:rsidR="002F2B02" w:rsidRPr="00773A95" w:rsidRDefault="002F2B02" w:rsidP="00742936">
      <w:pPr>
        <w:jc w:val="thaiDistribute"/>
        <w:rPr>
          <w:rFonts w:ascii="Browallia New" w:hAnsi="Browallia New" w:cs="Browallia New"/>
          <w:szCs w:val="26"/>
        </w:rPr>
      </w:pPr>
    </w:p>
    <w:p w14:paraId="7E5F722D" w14:textId="69B0033A" w:rsidR="00E559D5" w:rsidRPr="00773A95" w:rsidRDefault="00435D73" w:rsidP="00C2396A">
      <w:pPr>
        <w:pStyle w:val="HeadSub6EA"/>
        <w:rPr>
          <w:rFonts w:ascii="Browallia New" w:hAnsi="Browallia New" w:cs="Browallia New"/>
          <w:b/>
          <w:bCs/>
          <w:color w:val="CF4A02"/>
          <w:lang w:val="en-US"/>
        </w:rPr>
      </w:pPr>
      <w:r w:rsidRPr="00435D73">
        <w:rPr>
          <w:rFonts w:ascii="Browallia New" w:hAnsi="Browallia New" w:cs="Browallia New"/>
          <w:b/>
          <w:bCs/>
          <w:color w:val="CF4A02"/>
        </w:rPr>
        <w:t>43</w:t>
      </w:r>
      <w:r w:rsidR="00A664D2" w:rsidRPr="00773A95">
        <w:rPr>
          <w:rFonts w:ascii="Browallia New" w:hAnsi="Browallia New" w:cs="Browallia New"/>
          <w:b/>
          <w:bCs/>
          <w:color w:val="CF4A02"/>
          <w:lang w:val="en-US"/>
        </w:rPr>
        <w:t>.</w:t>
      </w:r>
      <w:r w:rsidRPr="00435D73">
        <w:rPr>
          <w:rFonts w:ascii="Browallia New" w:hAnsi="Browallia New" w:cs="Browallia New"/>
          <w:b/>
          <w:bCs/>
          <w:color w:val="CF4A02"/>
        </w:rPr>
        <w:t>6</w:t>
      </w:r>
      <w:r w:rsidR="00A664D2" w:rsidRPr="00773A95">
        <w:rPr>
          <w:rFonts w:ascii="Browallia New" w:hAnsi="Browallia New" w:cs="Browallia New"/>
          <w:b/>
          <w:bCs/>
          <w:color w:val="CF4A02"/>
          <w:cs/>
          <w:lang w:val="en-US"/>
        </w:rPr>
        <w:tab/>
      </w:r>
      <w:r w:rsidR="00A9628F" w:rsidRPr="00773A95">
        <w:rPr>
          <w:rFonts w:ascii="Browallia New" w:hAnsi="Browallia New" w:cs="Browallia New"/>
          <w:b/>
          <w:bCs/>
          <w:color w:val="CF4A02"/>
          <w:cs/>
          <w:lang w:val="en-US"/>
        </w:rPr>
        <w:t>เงินกู้ยืมระยะสั้น</w:t>
      </w:r>
      <w:r w:rsidR="00E559D5" w:rsidRPr="00773A95">
        <w:rPr>
          <w:rFonts w:ascii="Browallia New" w:hAnsi="Browallia New" w:cs="Browallia New"/>
          <w:b/>
          <w:bCs/>
          <w:color w:val="CF4A02"/>
          <w:lang w:val="en-US"/>
        </w:rPr>
        <w:t>จากกิจการที่เกี่ยวข้องกันและดอกเบี้ยที่เกี่ยวข้อง</w:t>
      </w:r>
    </w:p>
    <w:p w14:paraId="3BBCA217" w14:textId="77777777" w:rsidR="00E83C1F" w:rsidRPr="00773A95" w:rsidRDefault="00E83C1F" w:rsidP="00D6229E">
      <w:pPr>
        <w:ind w:left="540"/>
        <w:jc w:val="thaiDistribute"/>
        <w:rPr>
          <w:rFonts w:ascii="Browallia New" w:eastAsia="Arial Unicode MS" w:hAnsi="Browallia New" w:cs="Browallia New"/>
          <w:szCs w:val="26"/>
          <w:u w:val="single"/>
        </w:rPr>
      </w:pPr>
    </w:p>
    <w:p w14:paraId="66928641" w14:textId="2EF302BC" w:rsidR="00E559D5" w:rsidRPr="00773A95" w:rsidRDefault="00E559D5" w:rsidP="00C2396A">
      <w:pPr>
        <w:pStyle w:val="Heading3"/>
        <w:spacing w:before="0" w:after="0"/>
        <w:ind w:left="532"/>
        <w:contextualSpacing/>
        <w:rPr>
          <w:rFonts w:ascii="Browallia New" w:eastAsia="Arial Unicode MS" w:hAnsi="Browallia New" w:cs="Browallia New"/>
          <w:szCs w:val="26"/>
          <w:u w:val="single"/>
        </w:rPr>
      </w:pPr>
      <w:r w:rsidRPr="00773A95">
        <w:rPr>
          <w:rFonts w:ascii="Browallia New" w:eastAsia="Arial Unicode MS" w:hAnsi="Browallia New" w:cs="Browallia New"/>
          <w:szCs w:val="26"/>
          <w:u w:val="single"/>
          <w:cs/>
        </w:rPr>
        <w:t>เงินกู้ยืมระยะสั้น</w:t>
      </w:r>
      <w:r w:rsidRPr="00773A95">
        <w:rPr>
          <w:rFonts w:ascii="Browallia New" w:eastAsia="Arial Unicode MS" w:hAnsi="Browallia New" w:cs="Browallia New"/>
          <w:szCs w:val="26"/>
          <w:u w:val="single"/>
        </w:rPr>
        <w:t xml:space="preserve"> </w:t>
      </w:r>
    </w:p>
    <w:p w14:paraId="3A25E478" w14:textId="5ABA9DAB" w:rsidR="00AC2A01" w:rsidRPr="00773A95" w:rsidRDefault="00AC2A01" w:rsidP="00486AEA">
      <w:pPr>
        <w:ind w:left="540"/>
        <w:jc w:val="thaiDistribute"/>
        <w:rPr>
          <w:rFonts w:ascii="Browallia New" w:eastAsia="Arial Unicode MS" w:hAnsi="Browallia New" w:cs="Browallia New"/>
          <w:spacing w:val="-4"/>
          <w:szCs w:val="26"/>
          <w:lang w:val="en-US"/>
        </w:rPr>
      </w:pPr>
    </w:p>
    <w:p w14:paraId="551C9731" w14:textId="1FC0A299" w:rsidR="00AC2A01" w:rsidRPr="00773A95" w:rsidRDefault="00AC2A01" w:rsidP="00AC2A01">
      <w:pPr>
        <w:ind w:left="540"/>
        <w:jc w:val="thaiDistribute"/>
        <w:rPr>
          <w:rFonts w:ascii="Browallia New" w:eastAsia="Arial Unicode MS" w:hAnsi="Browallia New" w:cs="Browallia New"/>
          <w:spacing w:val="-4"/>
          <w:sz w:val="26"/>
          <w:szCs w:val="26"/>
          <w:lang w:val="en-US"/>
        </w:rPr>
      </w:pPr>
      <w:r w:rsidRPr="00773A95">
        <w:rPr>
          <w:rFonts w:ascii="Browallia New" w:eastAsia="Arial Unicode MS" w:hAnsi="Browallia New" w:cs="Browallia New"/>
          <w:spacing w:val="-4"/>
          <w:sz w:val="26"/>
          <w:szCs w:val="26"/>
          <w:cs/>
          <w:lang w:val="en-US"/>
        </w:rPr>
        <w:t xml:space="preserve">ณ วันที่ </w:t>
      </w:r>
      <w:r w:rsidR="00435D73" w:rsidRPr="00435D73">
        <w:rPr>
          <w:rFonts w:ascii="Browallia New" w:eastAsia="Arial Unicode MS" w:hAnsi="Browallia New" w:cs="Browallia New"/>
          <w:spacing w:val="-4"/>
          <w:sz w:val="26"/>
          <w:szCs w:val="26"/>
        </w:rPr>
        <w:t>31</w:t>
      </w:r>
      <w:r w:rsidRPr="00773A95">
        <w:rPr>
          <w:rFonts w:ascii="Browallia New" w:eastAsia="Arial Unicode MS" w:hAnsi="Browallia New" w:cs="Browallia New"/>
          <w:spacing w:val="-4"/>
          <w:sz w:val="26"/>
          <w:szCs w:val="26"/>
        </w:rPr>
        <w:t xml:space="preserve"> </w:t>
      </w:r>
      <w:r w:rsidRPr="00773A95">
        <w:rPr>
          <w:rFonts w:ascii="Browallia New" w:eastAsia="Arial Unicode MS" w:hAnsi="Browallia New" w:cs="Browallia New"/>
          <w:spacing w:val="-4"/>
          <w:sz w:val="26"/>
          <w:szCs w:val="26"/>
          <w:cs/>
        </w:rPr>
        <w:t xml:space="preserve">ธันวาคม </w:t>
      </w:r>
      <w:r w:rsidR="00875916" w:rsidRPr="00773A95">
        <w:rPr>
          <w:rFonts w:ascii="Browallia New" w:eastAsia="Arial Unicode MS" w:hAnsi="Browallia New" w:cs="Browallia New"/>
          <w:spacing w:val="-4"/>
          <w:sz w:val="26"/>
          <w:szCs w:val="26"/>
          <w:cs/>
        </w:rPr>
        <w:t xml:space="preserve">พ.ศ. </w:t>
      </w:r>
      <w:r w:rsidR="00435D73" w:rsidRPr="00435D73">
        <w:rPr>
          <w:rFonts w:ascii="Browallia New" w:eastAsia="Arial Unicode MS" w:hAnsi="Browallia New" w:cs="Browallia New"/>
          <w:spacing w:val="-4"/>
          <w:sz w:val="26"/>
          <w:szCs w:val="26"/>
        </w:rPr>
        <w:t>2566</w:t>
      </w:r>
      <w:r w:rsidRPr="00773A95">
        <w:rPr>
          <w:rFonts w:ascii="Browallia New" w:eastAsia="Arial Unicode MS" w:hAnsi="Browallia New" w:cs="Browallia New"/>
          <w:sz w:val="26"/>
          <w:szCs w:val="26"/>
          <w:cs/>
          <w:lang w:val="en-US"/>
        </w:rPr>
        <w:t xml:space="preserve"> กลุ่มกิจการมีเงินกู้ยืมระยะสั้นจาก</w:t>
      </w:r>
      <w:r w:rsidR="005D0CEF" w:rsidRPr="00773A95">
        <w:rPr>
          <w:rFonts w:ascii="Browallia New" w:eastAsia="Arial Unicode MS" w:hAnsi="Browallia New" w:cs="Browallia New"/>
          <w:sz w:val="26"/>
          <w:szCs w:val="26"/>
          <w:cs/>
          <w:lang w:val="en-US"/>
        </w:rPr>
        <w:t>บริษัทร่วม</w:t>
      </w:r>
      <w:r w:rsidRPr="00773A95">
        <w:rPr>
          <w:rFonts w:ascii="Browallia New" w:eastAsia="Arial Unicode MS" w:hAnsi="Browallia New" w:cs="Browallia New"/>
          <w:sz w:val="26"/>
          <w:szCs w:val="26"/>
          <w:cs/>
          <w:lang w:val="en-US"/>
        </w:rPr>
        <w:t xml:space="preserve">จำนวน </w:t>
      </w:r>
      <w:r w:rsidR="00435D73" w:rsidRPr="00435D73">
        <w:rPr>
          <w:rFonts w:ascii="Browallia New" w:eastAsia="Arial Unicode MS" w:hAnsi="Browallia New" w:cs="Browallia New"/>
          <w:sz w:val="26"/>
          <w:szCs w:val="26"/>
        </w:rPr>
        <w:t>435</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lang w:val="en-US"/>
        </w:rPr>
        <w:t>ล้านบาท</w:t>
      </w:r>
      <w:r w:rsidRPr="00773A95">
        <w:rPr>
          <w:rFonts w:ascii="Browallia New" w:eastAsia="Arial Unicode MS" w:hAnsi="Browallia New" w:cs="Browallia New"/>
          <w:sz w:val="26"/>
          <w:szCs w:val="26"/>
          <w:lang w:val="en-US"/>
        </w:rPr>
        <w:t xml:space="preserve"> </w:t>
      </w:r>
      <w:r w:rsidRPr="00773A95">
        <w:rPr>
          <w:rFonts w:ascii="Browallia New" w:eastAsia="Arial Unicode MS" w:hAnsi="Browallia New" w:cs="Browallia New"/>
          <w:sz w:val="26"/>
          <w:szCs w:val="26"/>
          <w:cs/>
          <w:lang w:val="en-US"/>
        </w:rPr>
        <w:t xml:space="preserve">ซึ่งมีอัตราดอกเบี้ยคงที่ระหว่างร้อยละ </w:t>
      </w:r>
      <w:r w:rsidR="00435D73" w:rsidRPr="00435D73">
        <w:rPr>
          <w:rFonts w:ascii="Browallia New" w:eastAsia="Arial Unicode MS" w:hAnsi="Browallia New" w:cs="Browallia New"/>
          <w:sz w:val="26"/>
          <w:szCs w:val="26"/>
        </w:rPr>
        <w:t>2</w:t>
      </w:r>
      <w:r w:rsidR="00080DF4"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51</w:t>
      </w:r>
      <w:r w:rsidR="001B749C"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 xml:space="preserve">ถึงร้อยละ </w:t>
      </w:r>
      <w:r w:rsidR="00435D73" w:rsidRPr="00435D73">
        <w:rPr>
          <w:rFonts w:ascii="Browallia New" w:eastAsia="Arial Unicode MS" w:hAnsi="Browallia New" w:cs="Browallia New"/>
          <w:sz w:val="26"/>
          <w:szCs w:val="26"/>
        </w:rPr>
        <w:t>3</w:t>
      </w:r>
      <w:r w:rsidR="00526B7E"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11</w:t>
      </w:r>
      <w:r w:rsidR="001B749C"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ต่อปี</w:t>
      </w:r>
      <w:r w:rsidR="00736E41"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lang w:val="en-US"/>
        </w:rPr>
        <w:t xml:space="preserve">(ณ วันที่ </w:t>
      </w:r>
      <w:r w:rsidR="00435D73" w:rsidRPr="00435D73">
        <w:rPr>
          <w:rFonts w:ascii="Browallia New" w:eastAsia="Arial Unicode MS" w:hAnsi="Browallia New" w:cs="Browallia New"/>
          <w:sz w:val="26"/>
          <w:szCs w:val="26"/>
        </w:rPr>
        <w:t>31</w:t>
      </w:r>
      <w:r w:rsidRPr="00773A95">
        <w:rPr>
          <w:rFonts w:ascii="Browallia New" w:eastAsia="Arial Unicode MS" w:hAnsi="Browallia New" w:cs="Browallia New"/>
          <w:sz w:val="26"/>
          <w:szCs w:val="26"/>
          <w:lang w:val="en-US"/>
        </w:rPr>
        <w:t xml:space="preserve"> </w:t>
      </w:r>
      <w:r w:rsidRPr="00773A95">
        <w:rPr>
          <w:rFonts w:ascii="Browallia New" w:eastAsia="Arial Unicode MS" w:hAnsi="Browallia New" w:cs="Browallia New"/>
          <w:sz w:val="26"/>
          <w:szCs w:val="26"/>
          <w:cs/>
          <w:lang w:val="en-US"/>
        </w:rPr>
        <w:t xml:space="preserve">ธันวาคม </w:t>
      </w:r>
      <w:r w:rsidR="00875916" w:rsidRPr="00773A95">
        <w:rPr>
          <w:rFonts w:ascii="Browallia New" w:eastAsia="Arial Unicode MS" w:hAnsi="Browallia New" w:cs="Browallia New"/>
          <w:sz w:val="26"/>
          <w:szCs w:val="26"/>
          <w:cs/>
        </w:rPr>
        <w:t xml:space="preserve">พ.ศ. </w:t>
      </w:r>
      <w:r w:rsidR="00435D73" w:rsidRPr="00435D73">
        <w:rPr>
          <w:rFonts w:ascii="Browallia New" w:eastAsia="Arial Unicode MS" w:hAnsi="Browallia New" w:cs="Browallia New"/>
          <w:sz w:val="26"/>
          <w:szCs w:val="26"/>
        </w:rPr>
        <w:t>2565</w:t>
      </w:r>
      <w:r w:rsidR="00CB0679" w:rsidRPr="00773A95">
        <w:rPr>
          <w:rFonts w:ascii="Browallia New" w:eastAsia="Arial Unicode MS" w:hAnsi="Browallia New" w:cs="Browallia New"/>
          <w:sz w:val="26"/>
          <w:szCs w:val="26"/>
        </w:rPr>
        <w:t xml:space="preserve"> </w:t>
      </w:r>
      <w:r w:rsidR="00522ECD" w:rsidRPr="00773A95">
        <w:rPr>
          <w:rFonts w:ascii="Browallia New" w:eastAsia="Arial Unicode MS" w:hAnsi="Browallia New" w:cs="Browallia New"/>
          <w:sz w:val="26"/>
          <w:szCs w:val="26"/>
          <w:cs/>
          <w:lang w:val="en-US"/>
        </w:rPr>
        <w:t xml:space="preserve">กลุ่มกิจการมีเงินกู้ยืมระยะสั้นจากบริษัทร่วมจำนวน </w:t>
      </w:r>
      <w:r w:rsidR="00435D73" w:rsidRPr="00435D73">
        <w:rPr>
          <w:rFonts w:ascii="Browallia New" w:eastAsia="Arial Unicode MS" w:hAnsi="Browallia New" w:cs="Browallia New"/>
          <w:sz w:val="26"/>
          <w:szCs w:val="26"/>
        </w:rPr>
        <w:t>385</w:t>
      </w:r>
      <w:r w:rsidR="001B749C" w:rsidRPr="00773A95">
        <w:rPr>
          <w:rFonts w:ascii="Browallia New" w:eastAsia="Arial Unicode MS" w:hAnsi="Browallia New" w:cs="Browallia New"/>
          <w:sz w:val="26"/>
          <w:szCs w:val="26"/>
        </w:rPr>
        <w:t xml:space="preserve"> </w:t>
      </w:r>
      <w:r w:rsidR="001B749C" w:rsidRPr="00773A95">
        <w:rPr>
          <w:rFonts w:ascii="Browallia New" w:eastAsia="Arial Unicode MS" w:hAnsi="Browallia New" w:cs="Browallia New"/>
          <w:sz w:val="26"/>
          <w:szCs w:val="26"/>
          <w:cs/>
          <w:lang w:val="en-US"/>
        </w:rPr>
        <w:t>ล้านบาท</w:t>
      </w:r>
      <w:r w:rsidR="001B749C" w:rsidRPr="00773A95">
        <w:rPr>
          <w:rFonts w:ascii="Browallia New" w:eastAsia="Arial Unicode MS" w:hAnsi="Browallia New" w:cs="Browallia New"/>
          <w:sz w:val="26"/>
          <w:szCs w:val="26"/>
          <w:lang w:val="en-US"/>
        </w:rPr>
        <w:t xml:space="preserve"> </w:t>
      </w:r>
      <w:r w:rsidR="001B749C" w:rsidRPr="00773A95">
        <w:rPr>
          <w:rFonts w:ascii="Browallia New" w:eastAsia="Arial Unicode MS" w:hAnsi="Browallia New" w:cs="Browallia New"/>
          <w:sz w:val="26"/>
          <w:szCs w:val="26"/>
          <w:cs/>
          <w:lang w:val="en-US"/>
        </w:rPr>
        <w:t xml:space="preserve">ซึ่งมีอัตราดอกเบี้ยคงที่ระหว่างร้อยละ </w:t>
      </w:r>
      <w:r w:rsidR="00435D73" w:rsidRPr="00435D73">
        <w:rPr>
          <w:rFonts w:ascii="Browallia New" w:eastAsia="Arial Unicode MS" w:hAnsi="Browallia New" w:cs="Browallia New"/>
          <w:sz w:val="26"/>
          <w:szCs w:val="26"/>
        </w:rPr>
        <w:t>2</w:t>
      </w:r>
      <w:r w:rsidR="001B749C" w:rsidRPr="00773A95">
        <w:rPr>
          <w:rFonts w:ascii="Browallia New" w:eastAsia="Arial Unicode MS" w:hAnsi="Browallia New" w:cs="Browallia New"/>
          <w:sz w:val="26"/>
          <w:szCs w:val="26"/>
          <w:lang w:val="en-US"/>
        </w:rPr>
        <w:t>.</w:t>
      </w:r>
      <w:r w:rsidR="00435D73" w:rsidRPr="00435D73">
        <w:rPr>
          <w:rFonts w:ascii="Browallia New" w:eastAsia="Arial Unicode MS" w:hAnsi="Browallia New" w:cs="Browallia New"/>
          <w:sz w:val="26"/>
          <w:szCs w:val="26"/>
        </w:rPr>
        <w:t>51</w:t>
      </w:r>
      <w:r w:rsidR="001B749C" w:rsidRPr="00773A95">
        <w:rPr>
          <w:rFonts w:ascii="Browallia New" w:eastAsia="Arial Unicode MS" w:hAnsi="Browallia New" w:cs="Browallia New"/>
          <w:sz w:val="26"/>
          <w:szCs w:val="26"/>
          <w:lang w:val="en-US"/>
        </w:rPr>
        <w:t xml:space="preserve"> </w:t>
      </w:r>
      <w:r w:rsidR="001B749C" w:rsidRPr="00773A95">
        <w:rPr>
          <w:rFonts w:ascii="Browallia New" w:eastAsia="Arial Unicode MS" w:hAnsi="Browallia New" w:cs="Browallia New"/>
          <w:sz w:val="26"/>
          <w:szCs w:val="26"/>
          <w:cs/>
        </w:rPr>
        <w:t xml:space="preserve">ถึงร้อยละ </w:t>
      </w:r>
      <w:r w:rsidR="00435D73" w:rsidRPr="00435D73">
        <w:rPr>
          <w:rFonts w:ascii="Browallia New" w:eastAsia="Arial Unicode MS" w:hAnsi="Browallia New" w:cs="Browallia New"/>
          <w:sz w:val="26"/>
          <w:szCs w:val="26"/>
        </w:rPr>
        <w:t>3</w:t>
      </w:r>
      <w:r w:rsidR="001B749C" w:rsidRPr="00773A95">
        <w:rPr>
          <w:rFonts w:ascii="Browallia New" w:eastAsia="Arial Unicode MS" w:hAnsi="Browallia New" w:cs="Browallia New"/>
          <w:sz w:val="26"/>
          <w:szCs w:val="26"/>
          <w:lang w:val="en-US"/>
        </w:rPr>
        <w:t>.</w:t>
      </w:r>
      <w:r w:rsidR="00435D73" w:rsidRPr="00435D73">
        <w:rPr>
          <w:rFonts w:ascii="Browallia New" w:eastAsia="Arial Unicode MS" w:hAnsi="Browallia New" w:cs="Browallia New"/>
          <w:sz w:val="26"/>
          <w:szCs w:val="26"/>
        </w:rPr>
        <w:t>11</w:t>
      </w:r>
      <w:r w:rsidR="001B749C" w:rsidRPr="00773A95">
        <w:rPr>
          <w:rFonts w:ascii="Browallia New" w:eastAsia="Arial Unicode MS" w:hAnsi="Browallia New" w:cs="Browallia New"/>
          <w:sz w:val="26"/>
          <w:szCs w:val="26"/>
          <w:cs/>
        </w:rPr>
        <w:t xml:space="preserve"> ต่อปี</w:t>
      </w:r>
      <w:r w:rsidRPr="00773A95">
        <w:rPr>
          <w:rFonts w:ascii="Browallia New" w:eastAsia="Arial Unicode MS" w:hAnsi="Browallia New" w:cs="Browallia New"/>
          <w:spacing w:val="-4"/>
          <w:sz w:val="26"/>
          <w:szCs w:val="26"/>
          <w:cs/>
          <w:lang w:val="en-US"/>
        </w:rPr>
        <w:t xml:space="preserve">) </w:t>
      </w:r>
      <w:r w:rsidRPr="00773A95">
        <w:rPr>
          <w:rFonts w:ascii="Browallia New" w:eastAsia="Arial Unicode MS" w:hAnsi="Browallia New" w:cs="Browallia New"/>
          <w:sz w:val="26"/>
          <w:szCs w:val="26"/>
          <w:cs/>
          <w:lang w:val="en-US"/>
        </w:rPr>
        <w:t xml:space="preserve">และบริษัทมีเงินกู้ยืมระยะสั้นจากกิจการที่เกี่ยวข้องกันจำนวน </w:t>
      </w:r>
      <w:r w:rsidR="00435D73" w:rsidRPr="00435D73">
        <w:rPr>
          <w:rFonts w:ascii="Browallia New" w:eastAsia="Arial Unicode MS" w:hAnsi="Browallia New" w:cs="Browallia New"/>
          <w:sz w:val="26"/>
          <w:szCs w:val="26"/>
        </w:rPr>
        <w:t>706</w:t>
      </w:r>
      <w:r w:rsidR="001B749C"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lang w:val="en-US"/>
        </w:rPr>
        <w:t>ล้านบาท</w:t>
      </w:r>
      <w:r w:rsidRPr="00773A95">
        <w:rPr>
          <w:rFonts w:ascii="Browallia New" w:eastAsia="Arial Unicode MS" w:hAnsi="Browallia New" w:cs="Browallia New"/>
          <w:sz w:val="26"/>
          <w:szCs w:val="26"/>
          <w:lang w:val="en-US"/>
        </w:rPr>
        <w:t xml:space="preserve"> </w:t>
      </w:r>
      <w:r w:rsidRPr="00773A95">
        <w:rPr>
          <w:rFonts w:ascii="Browallia New" w:eastAsia="Arial Unicode MS" w:hAnsi="Browallia New" w:cs="Browallia New"/>
          <w:sz w:val="26"/>
          <w:szCs w:val="26"/>
          <w:cs/>
          <w:lang w:val="en-US"/>
        </w:rPr>
        <w:t xml:space="preserve">ซึ่งมีอัตราดอกเบี้ยคงที่ต่อปีระหว่างร้อยละ </w:t>
      </w:r>
      <w:r w:rsidR="00435D73" w:rsidRPr="00435D73">
        <w:rPr>
          <w:rFonts w:ascii="Browallia New" w:eastAsia="Arial Unicode MS" w:hAnsi="Browallia New" w:cs="Browallia New"/>
          <w:sz w:val="26"/>
          <w:szCs w:val="26"/>
        </w:rPr>
        <w:t>0</w:t>
      </w:r>
      <w:r w:rsidR="00D9613F"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45</w:t>
      </w:r>
      <w:r w:rsidR="001B749C"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 xml:space="preserve">ถึงร้อยละ </w:t>
      </w:r>
      <w:r w:rsidR="00435D73" w:rsidRPr="00435D73">
        <w:rPr>
          <w:rFonts w:ascii="Browallia New" w:eastAsia="Arial Unicode MS" w:hAnsi="Browallia New" w:cs="Browallia New"/>
          <w:sz w:val="26"/>
          <w:szCs w:val="26"/>
        </w:rPr>
        <w:t>1</w:t>
      </w:r>
      <w:r w:rsidR="00D9613F"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25</w:t>
      </w:r>
      <w:r w:rsidR="001B749C"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rPr>
        <w:t>ต่อปี</w:t>
      </w:r>
      <w:r w:rsidRPr="00773A95">
        <w:rPr>
          <w:rFonts w:ascii="Browallia New" w:eastAsia="Arial Unicode MS" w:hAnsi="Browallia New" w:cs="Browallia New"/>
          <w:sz w:val="26"/>
          <w:szCs w:val="26"/>
        </w:rPr>
        <w:t xml:space="preserve"> </w:t>
      </w:r>
      <w:r w:rsidRPr="00773A95">
        <w:rPr>
          <w:rFonts w:ascii="Browallia New" w:eastAsia="Arial Unicode MS" w:hAnsi="Browallia New" w:cs="Browallia New"/>
          <w:sz w:val="26"/>
          <w:szCs w:val="26"/>
          <w:cs/>
          <w:lang w:val="en-US"/>
        </w:rPr>
        <w:t xml:space="preserve">(ณ วันที่ </w:t>
      </w:r>
      <w:r w:rsidR="00DB5086" w:rsidRPr="00773A95">
        <w:rPr>
          <w:rFonts w:ascii="Browallia New" w:eastAsia="Arial Unicode MS" w:hAnsi="Browallia New" w:cs="Browallia New"/>
          <w:sz w:val="26"/>
          <w:szCs w:val="26"/>
          <w:lang w:val="en-US"/>
        </w:rPr>
        <w:br/>
      </w:r>
      <w:r w:rsidR="00435D73" w:rsidRPr="00435D73">
        <w:rPr>
          <w:rFonts w:ascii="Browallia New" w:eastAsia="Arial Unicode MS" w:hAnsi="Browallia New" w:cs="Browallia New"/>
          <w:sz w:val="26"/>
          <w:szCs w:val="26"/>
        </w:rPr>
        <w:t>31</w:t>
      </w:r>
      <w:r w:rsidRPr="00773A95">
        <w:rPr>
          <w:rFonts w:ascii="Browallia New" w:eastAsia="Arial Unicode MS" w:hAnsi="Browallia New" w:cs="Browallia New"/>
          <w:sz w:val="26"/>
          <w:szCs w:val="26"/>
          <w:lang w:val="en-US"/>
        </w:rPr>
        <w:t xml:space="preserve"> </w:t>
      </w:r>
      <w:r w:rsidRPr="00773A95">
        <w:rPr>
          <w:rFonts w:ascii="Browallia New" w:eastAsia="Arial Unicode MS" w:hAnsi="Browallia New" w:cs="Browallia New"/>
          <w:sz w:val="26"/>
          <w:szCs w:val="26"/>
          <w:cs/>
          <w:lang w:val="en-US"/>
        </w:rPr>
        <w:t xml:space="preserve">ธันวาคม </w:t>
      </w:r>
      <w:r w:rsidR="00875916" w:rsidRPr="00773A95">
        <w:rPr>
          <w:rFonts w:ascii="Browallia New" w:eastAsia="Arial Unicode MS" w:hAnsi="Browallia New" w:cs="Browallia New"/>
          <w:sz w:val="26"/>
          <w:szCs w:val="26"/>
          <w:cs/>
        </w:rPr>
        <w:t xml:space="preserve">พ.ศ. </w:t>
      </w:r>
      <w:r w:rsidR="00435D73" w:rsidRPr="00435D73">
        <w:rPr>
          <w:rFonts w:ascii="Browallia New" w:eastAsia="Arial Unicode MS" w:hAnsi="Browallia New" w:cs="Browallia New"/>
          <w:sz w:val="26"/>
          <w:szCs w:val="26"/>
        </w:rPr>
        <w:t>2565</w:t>
      </w:r>
      <w:r w:rsidRPr="00773A95">
        <w:rPr>
          <w:rFonts w:ascii="Browallia New" w:eastAsia="Arial Unicode MS" w:hAnsi="Browallia New" w:cs="Browallia New"/>
          <w:sz w:val="26"/>
          <w:szCs w:val="26"/>
          <w:lang w:val="en-US"/>
        </w:rPr>
        <w:t xml:space="preserve"> </w:t>
      </w:r>
      <w:r w:rsidRPr="00773A95">
        <w:rPr>
          <w:rFonts w:ascii="Browallia New" w:eastAsia="Arial Unicode MS" w:hAnsi="Browallia New" w:cs="Browallia New"/>
          <w:sz w:val="26"/>
          <w:szCs w:val="26"/>
          <w:cs/>
          <w:lang w:val="en-US"/>
        </w:rPr>
        <w:t xml:space="preserve">จำนวน </w:t>
      </w:r>
      <w:r w:rsidR="00435D73" w:rsidRPr="00435D73">
        <w:rPr>
          <w:rFonts w:ascii="Browallia New" w:eastAsia="Arial Unicode MS" w:hAnsi="Browallia New" w:cs="Browallia New"/>
          <w:sz w:val="26"/>
          <w:szCs w:val="26"/>
        </w:rPr>
        <w:t>4</w:t>
      </w:r>
      <w:r w:rsidR="006C394B" w:rsidRPr="00773A95">
        <w:rPr>
          <w:rFonts w:ascii="Browallia New" w:eastAsia="Arial Unicode MS" w:hAnsi="Browallia New" w:cs="Browallia New"/>
          <w:sz w:val="26"/>
          <w:szCs w:val="26"/>
        </w:rPr>
        <w:t>,</w:t>
      </w:r>
      <w:r w:rsidR="00435D73" w:rsidRPr="00435D73">
        <w:rPr>
          <w:rFonts w:ascii="Browallia New" w:eastAsia="Arial Unicode MS" w:hAnsi="Browallia New" w:cs="Browallia New"/>
          <w:sz w:val="26"/>
          <w:szCs w:val="26"/>
        </w:rPr>
        <w:t>582</w:t>
      </w:r>
      <w:r w:rsidR="001B749C" w:rsidRPr="00773A95">
        <w:rPr>
          <w:rFonts w:ascii="Browallia New" w:eastAsia="Arial Unicode MS" w:hAnsi="Browallia New" w:cs="Browallia New"/>
          <w:sz w:val="26"/>
          <w:szCs w:val="26"/>
        </w:rPr>
        <w:t xml:space="preserve"> </w:t>
      </w:r>
      <w:r w:rsidR="001B749C" w:rsidRPr="00773A95">
        <w:rPr>
          <w:rFonts w:ascii="Browallia New" w:eastAsia="Arial Unicode MS" w:hAnsi="Browallia New" w:cs="Browallia New"/>
          <w:sz w:val="26"/>
          <w:szCs w:val="26"/>
          <w:cs/>
          <w:lang w:val="en-US"/>
        </w:rPr>
        <w:t>ล้านบาท</w:t>
      </w:r>
      <w:r w:rsidR="001B749C" w:rsidRPr="00773A95">
        <w:rPr>
          <w:rFonts w:ascii="Browallia New" w:eastAsia="Arial Unicode MS" w:hAnsi="Browallia New" w:cs="Browallia New"/>
          <w:sz w:val="26"/>
          <w:szCs w:val="26"/>
          <w:lang w:val="en-US"/>
        </w:rPr>
        <w:t xml:space="preserve"> </w:t>
      </w:r>
      <w:r w:rsidR="001B749C" w:rsidRPr="00773A95">
        <w:rPr>
          <w:rFonts w:ascii="Browallia New" w:eastAsia="Arial Unicode MS" w:hAnsi="Browallia New" w:cs="Browallia New"/>
          <w:sz w:val="26"/>
          <w:szCs w:val="26"/>
          <w:cs/>
          <w:lang w:val="en-US"/>
        </w:rPr>
        <w:t xml:space="preserve">ซึ่งมีอัตราดอกเบี้ยคงที่ต่อปีระหว่างร้อยละ </w:t>
      </w:r>
      <w:r w:rsidR="00435D73" w:rsidRPr="00435D73">
        <w:rPr>
          <w:rFonts w:ascii="Browallia New" w:eastAsia="Arial Unicode MS" w:hAnsi="Browallia New" w:cs="Browallia New"/>
          <w:sz w:val="26"/>
          <w:szCs w:val="26"/>
        </w:rPr>
        <w:t>0</w:t>
      </w:r>
      <w:r w:rsidR="001B749C" w:rsidRPr="00773A95">
        <w:rPr>
          <w:rFonts w:ascii="Browallia New" w:eastAsia="Arial Unicode MS" w:hAnsi="Browallia New" w:cs="Browallia New"/>
          <w:sz w:val="26"/>
          <w:szCs w:val="26"/>
          <w:lang w:val="en-US"/>
        </w:rPr>
        <w:t>.</w:t>
      </w:r>
      <w:r w:rsidR="00435D73" w:rsidRPr="00435D73">
        <w:rPr>
          <w:rFonts w:ascii="Browallia New" w:eastAsia="Arial Unicode MS" w:hAnsi="Browallia New" w:cs="Browallia New"/>
          <w:sz w:val="26"/>
          <w:szCs w:val="26"/>
        </w:rPr>
        <w:t>35</w:t>
      </w:r>
      <w:r w:rsidR="001B749C" w:rsidRPr="00773A95">
        <w:rPr>
          <w:rFonts w:ascii="Browallia New" w:eastAsia="Arial Unicode MS" w:hAnsi="Browallia New" w:cs="Browallia New"/>
          <w:sz w:val="26"/>
          <w:szCs w:val="26"/>
        </w:rPr>
        <w:t xml:space="preserve"> </w:t>
      </w:r>
      <w:r w:rsidR="001B749C" w:rsidRPr="00773A95">
        <w:rPr>
          <w:rFonts w:ascii="Browallia New" w:eastAsia="Arial Unicode MS" w:hAnsi="Browallia New" w:cs="Browallia New"/>
          <w:sz w:val="26"/>
          <w:szCs w:val="26"/>
          <w:cs/>
        </w:rPr>
        <w:t xml:space="preserve">ถึงร้อยละ </w:t>
      </w:r>
      <w:r w:rsidR="00435D73" w:rsidRPr="00435D73">
        <w:rPr>
          <w:rFonts w:ascii="Browallia New" w:eastAsia="Arial Unicode MS" w:hAnsi="Browallia New" w:cs="Browallia New"/>
          <w:sz w:val="26"/>
          <w:szCs w:val="26"/>
        </w:rPr>
        <w:t>0</w:t>
      </w:r>
      <w:r w:rsidR="001B749C" w:rsidRPr="00773A95">
        <w:rPr>
          <w:rFonts w:ascii="Browallia New" w:eastAsia="Arial Unicode MS" w:hAnsi="Browallia New" w:cs="Browallia New"/>
          <w:sz w:val="26"/>
          <w:szCs w:val="26"/>
          <w:lang w:val="en-US"/>
        </w:rPr>
        <w:t>.</w:t>
      </w:r>
      <w:r w:rsidR="00435D73" w:rsidRPr="00435D73">
        <w:rPr>
          <w:rFonts w:ascii="Browallia New" w:eastAsia="Arial Unicode MS" w:hAnsi="Browallia New" w:cs="Browallia New"/>
          <w:sz w:val="26"/>
          <w:szCs w:val="26"/>
        </w:rPr>
        <w:t>45</w:t>
      </w:r>
      <w:r w:rsidR="001B749C" w:rsidRPr="00773A95">
        <w:rPr>
          <w:rFonts w:ascii="Browallia New" w:eastAsia="Arial Unicode MS" w:hAnsi="Browallia New" w:cs="Browallia New"/>
          <w:sz w:val="26"/>
          <w:szCs w:val="26"/>
          <w:lang w:val="en-US"/>
        </w:rPr>
        <w:t xml:space="preserve"> </w:t>
      </w:r>
      <w:r w:rsidR="00522ECD" w:rsidRPr="00773A95">
        <w:rPr>
          <w:rFonts w:ascii="Browallia New" w:eastAsia="Arial Unicode MS" w:hAnsi="Browallia New" w:cs="Browallia New"/>
          <w:sz w:val="26"/>
          <w:szCs w:val="26"/>
          <w:cs/>
        </w:rPr>
        <w:t>ต่อปี</w:t>
      </w:r>
      <w:r w:rsidRPr="00773A95">
        <w:rPr>
          <w:rFonts w:ascii="Browallia New" w:eastAsia="Arial Unicode MS" w:hAnsi="Browallia New" w:cs="Browallia New"/>
          <w:spacing w:val="-4"/>
          <w:sz w:val="26"/>
          <w:szCs w:val="26"/>
          <w:cs/>
          <w:lang w:val="en-US"/>
        </w:rPr>
        <w:t xml:space="preserve">) </w:t>
      </w:r>
      <w:r w:rsidR="008B424A" w:rsidRPr="00773A95">
        <w:rPr>
          <w:rFonts w:ascii="Browallia New" w:eastAsia="Arial Unicode MS" w:hAnsi="Browallia New" w:cs="Browallia New"/>
          <w:spacing w:val="-4"/>
          <w:sz w:val="26"/>
          <w:szCs w:val="26"/>
          <w:lang w:val="en-US"/>
        </w:rPr>
        <w:br/>
      </w:r>
      <w:r w:rsidRPr="00773A95">
        <w:rPr>
          <w:rFonts w:ascii="Browallia New" w:eastAsia="Arial Unicode MS" w:hAnsi="Browallia New" w:cs="Browallia New"/>
          <w:spacing w:val="-4"/>
          <w:sz w:val="26"/>
          <w:szCs w:val="26"/>
          <w:cs/>
        </w:rPr>
        <w:t>เงินกู้ยืมทั้งหมดมีกำหนดการจ่ายชำระคืนเงินต้นเมื่อทวงถาม</w:t>
      </w:r>
      <w:r w:rsidR="00D6229E" w:rsidRPr="00773A95">
        <w:rPr>
          <w:rFonts w:ascii="Browallia New" w:eastAsia="Arial Unicode MS" w:hAnsi="Browallia New" w:cs="Browallia New"/>
          <w:spacing w:val="-4"/>
          <w:sz w:val="26"/>
          <w:szCs w:val="26"/>
        </w:rPr>
        <w:t xml:space="preserve"> </w:t>
      </w:r>
      <w:r w:rsidRPr="00773A95">
        <w:rPr>
          <w:rFonts w:ascii="Browallia New" w:eastAsia="Arial Unicode MS" w:hAnsi="Browallia New" w:cs="Browallia New"/>
          <w:spacing w:val="-4"/>
          <w:sz w:val="26"/>
          <w:szCs w:val="26"/>
          <w:cs/>
          <w:lang w:val="en-US"/>
        </w:rPr>
        <w:t>เงินกู้ยืมดังกล่าวไม่มีหลักทรัพย์ค้ำประกัน</w:t>
      </w:r>
    </w:p>
    <w:p w14:paraId="18A8DF1D" w14:textId="77777777" w:rsidR="00E83C1F" w:rsidRPr="00773A95" w:rsidRDefault="00E83C1F" w:rsidP="007E764F">
      <w:pPr>
        <w:ind w:left="540"/>
        <w:jc w:val="thaiDistribute"/>
        <w:rPr>
          <w:rFonts w:ascii="Browallia New" w:hAnsi="Browallia New" w:cs="Browallia New"/>
          <w:szCs w:val="26"/>
        </w:rPr>
      </w:pPr>
    </w:p>
    <w:p w14:paraId="11B5ECF7" w14:textId="480C3DBA" w:rsidR="00AC2A01" w:rsidRPr="00773A95" w:rsidRDefault="00A664D2" w:rsidP="007E764F">
      <w:pPr>
        <w:ind w:left="540"/>
        <w:jc w:val="thaiDistribute"/>
        <w:rPr>
          <w:rFonts w:ascii="Browallia New" w:hAnsi="Browallia New" w:cs="Browallia New"/>
          <w:szCs w:val="26"/>
        </w:rPr>
      </w:pPr>
      <w:r w:rsidRPr="00773A95">
        <w:rPr>
          <w:rFonts w:ascii="Browallia New" w:hAnsi="Browallia New" w:cs="Browallia New"/>
          <w:szCs w:val="26"/>
          <w:cs/>
        </w:rPr>
        <w:t>การเปลี่ยนแปลงของเงินกู้ยืมระยะสั้นจากกิจการที่เกี่ยวข้องกันสามารถวิเคราะห์ได้ดังนี้</w:t>
      </w:r>
    </w:p>
    <w:p w14:paraId="2A719067" w14:textId="77777777" w:rsidR="00AC2A01" w:rsidRPr="00773A95" w:rsidRDefault="00AC2A01" w:rsidP="00013B7A">
      <w:pPr>
        <w:ind w:left="540"/>
        <w:jc w:val="thaiDistribute"/>
        <w:rPr>
          <w:rFonts w:ascii="Browallia New" w:hAnsi="Browallia New" w:cs="Browallia New"/>
          <w:szCs w:val="26"/>
        </w:rPr>
      </w:pPr>
    </w:p>
    <w:tbl>
      <w:tblPr>
        <w:tblW w:w="8928" w:type="dxa"/>
        <w:tblInd w:w="540" w:type="dxa"/>
        <w:tblLayout w:type="fixed"/>
        <w:tblLook w:val="0000" w:firstRow="0" w:lastRow="0" w:firstColumn="0" w:lastColumn="0" w:noHBand="0" w:noVBand="0"/>
      </w:tblPr>
      <w:tblGrid>
        <w:gridCol w:w="3464"/>
        <w:gridCol w:w="1366"/>
        <w:gridCol w:w="1366"/>
        <w:gridCol w:w="1366"/>
        <w:gridCol w:w="1366"/>
      </w:tblGrid>
      <w:tr w:rsidR="00A664D2" w:rsidRPr="00773A95" w14:paraId="7022F117" w14:textId="77777777" w:rsidTr="00DB77FD">
        <w:trPr>
          <w:cantSplit/>
        </w:trPr>
        <w:tc>
          <w:tcPr>
            <w:tcW w:w="3464" w:type="dxa"/>
            <w:vAlign w:val="center"/>
          </w:tcPr>
          <w:p w14:paraId="1F43B21B" w14:textId="77777777" w:rsidR="00A664D2" w:rsidRPr="00773A95" w:rsidRDefault="00A664D2" w:rsidP="00013B7A">
            <w:pPr>
              <w:ind w:left="-105"/>
              <w:rPr>
                <w:rFonts w:ascii="Browallia New" w:eastAsia="Courier New" w:hAnsi="Browallia New" w:cs="Browallia New"/>
                <w:szCs w:val="26"/>
              </w:rPr>
            </w:pPr>
          </w:p>
        </w:tc>
        <w:tc>
          <w:tcPr>
            <w:tcW w:w="2732" w:type="dxa"/>
            <w:gridSpan w:val="2"/>
            <w:tcBorders>
              <w:top w:val="single" w:sz="4" w:space="0" w:color="auto"/>
              <w:bottom w:val="single" w:sz="4" w:space="0" w:color="auto"/>
            </w:tcBorders>
            <w:vAlign w:val="center"/>
          </w:tcPr>
          <w:p w14:paraId="031477C0" w14:textId="77777777" w:rsidR="00A664D2" w:rsidRPr="00773A95" w:rsidRDefault="00A664D2" w:rsidP="00013B7A">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งบการเงินรวม</w:t>
            </w:r>
          </w:p>
        </w:tc>
        <w:tc>
          <w:tcPr>
            <w:tcW w:w="2732" w:type="dxa"/>
            <w:gridSpan w:val="2"/>
            <w:tcBorders>
              <w:top w:val="single" w:sz="4" w:space="0" w:color="auto"/>
              <w:bottom w:val="single" w:sz="4" w:space="0" w:color="auto"/>
            </w:tcBorders>
            <w:vAlign w:val="center"/>
          </w:tcPr>
          <w:p w14:paraId="4342AE3B" w14:textId="77777777" w:rsidR="00A664D2" w:rsidRPr="00773A95" w:rsidRDefault="00A664D2" w:rsidP="00013B7A">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งบการเงินเฉพาะกิจการ</w:t>
            </w:r>
          </w:p>
        </w:tc>
      </w:tr>
      <w:tr w:rsidR="006C394B" w:rsidRPr="00773A95" w14:paraId="18F672AF" w14:textId="77777777" w:rsidTr="00720F43">
        <w:trPr>
          <w:cantSplit/>
        </w:trPr>
        <w:tc>
          <w:tcPr>
            <w:tcW w:w="3464" w:type="dxa"/>
            <w:vAlign w:val="center"/>
          </w:tcPr>
          <w:p w14:paraId="7C339E3F" w14:textId="77777777" w:rsidR="006C394B" w:rsidRPr="00773A95" w:rsidRDefault="006C394B" w:rsidP="00013B7A">
            <w:pPr>
              <w:ind w:left="-105"/>
              <w:rPr>
                <w:rFonts w:ascii="Browallia New" w:eastAsia="Courier New" w:hAnsi="Browallia New" w:cs="Browallia New"/>
                <w:sz w:val="26"/>
                <w:szCs w:val="26"/>
              </w:rPr>
            </w:pPr>
          </w:p>
        </w:tc>
        <w:tc>
          <w:tcPr>
            <w:tcW w:w="2732" w:type="dxa"/>
            <w:gridSpan w:val="2"/>
            <w:tcBorders>
              <w:top w:val="single" w:sz="4" w:space="0" w:color="auto"/>
            </w:tcBorders>
            <w:vAlign w:val="center"/>
          </w:tcPr>
          <w:p w14:paraId="634ADB48" w14:textId="77777777" w:rsidR="006C394B" w:rsidRPr="00773A95" w:rsidRDefault="006C394B" w:rsidP="00013B7A">
            <w:pPr>
              <w:tabs>
                <w:tab w:val="left" w:pos="540"/>
              </w:tabs>
              <w:ind w:right="-72"/>
              <w:jc w:val="right"/>
              <w:rPr>
                <w:rFonts w:ascii="Browallia New" w:eastAsia="Courier New" w:hAnsi="Browallia New" w:cs="Browallia New"/>
                <w:b/>
                <w:bCs/>
                <w:sz w:val="26"/>
                <w:szCs w:val="26"/>
                <w:cs/>
                <w:lang w:val="en-US"/>
              </w:rPr>
            </w:pPr>
          </w:p>
        </w:tc>
        <w:tc>
          <w:tcPr>
            <w:tcW w:w="2732" w:type="dxa"/>
            <w:gridSpan w:val="2"/>
            <w:tcBorders>
              <w:top w:val="single" w:sz="4" w:space="0" w:color="auto"/>
            </w:tcBorders>
            <w:vAlign w:val="center"/>
          </w:tcPr>
          <w:p w14:paraId="49CB57DC" w14:textId="791B5FB5" w:rsidR="006C394B" w:rsidRPr="00773A95" w:rsidRDefault="006C394B" w:rsidP="00013B7A">
            <w:pPr>
              <w:tabs>
                <w:tab w:val="left" w:pos="540"/>
              </w:tabs>
              <w:ind w:right="-72"/>
              <w:jc w:val="right"/>
              <w:rPr>
                <w:rFonts w:ascii="Browallia New" w:eastAsia="Courier New" w:hAnsi="Browallia New" w:cs="Browallia New"/>
                <w:b/>
                <w:bCs/>
                <w:sz w:val="26"/>
                <w:szCs w:val="26"/>
                <w:cs/>
                <w:lang w:val="en-US"/>
              </w:rPr>
            </w:pPr>
            <w:r w:rsidRPr="00773A95">
              <w:rPr>
                <w:rFonts w:ascii="Browallia New" w:eastAsia="Courier New" w:hAnsi="Browallia New" w:cs="Browallia New"/>
                <w:b/>
                <w:bCs/>
                <w:sz w:val="26"/>
                <w:szCs w:val="26"/>
                <w:cs/>
                <w:lang w:val="en-US"/>
              </w:rPr>
              <w:t>ปรับปรุงใหม่</w:t>
            </w:r>
          </w:p>
        </w:tc>
      </w:tr>
      <w:tr w:rsidR="00522ECD" w:rsidRPr="00773A95" w14:paraId="3C3586E4" w14:textId="77777777" w:rsidTr="00720F43">
        <w:tc>
          <w:tcPr>
            <w:tcW w:w="3464" w:type="dxa"/>
          </w:tcPr>
          <w:p w14:paraId="0787E02B" w14:textId="1EEFF169" w:rsidR="00522ECD" w:rsidRPr="00773A95" w:rsidRDefault="00522ECD" w:rsidP="00522ECD">
            <w:pPr>
              <w:ind w:left="-105"/>
              <w:rPr>
                <w:rFonts w:ascii="Browallia New" w:eastAsia="Courier New" w:hAnsi="Browallia New" w:cs="Browallia New"/>
                <w:b/>
                <w:bCs/>
                <w:sz w:val="26"/>
                <w:szCs w:val="26"/>
                <w:cs/>
                <w:lang w:val="en-US"/>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w:t>
            </w:r>
          </w:p>
        </w:tc>
        <w:tc>
          <w:tcPr>
            <w:tcW w:w="1366" w:type="dxa"/>
          </w:tcPr>
          <w:p w14:paraId="02AF78D0" w14:textId="7799D06C"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6" w:type="dxa"/>
          </w:tcPr>
          <w:p w14:paraId="20BA76F7" w14:textId="6E487167"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66" w:type="dxa"/>
          </w:tcPr>
          <w:p w14:paraId="2C72AC70" w14:textId="5201A0D8"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66" w:type="dxa"/>
          </w:tcPr>
          <w:p w14:paraId="464E12D6" w14:textId="2A44BD74"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E1FC4" w:rsidRPr="00773A95" w14:paraId="5EB6F779" w14:textId="77777777" w:rsidTr="00DB77FD">
        <w:tc>
          <w:tcPr>
            <w:tcW w:w="3464" w:type="dxa"/>
            <w:vAlign w:val="center"/>
          </w:tcPr>
          <w:p w14:paraId="6C84A8ED" w14:textId="77777777" w:rsidR="005E1FC4" w:rsidRPr="00773A95" w:rsidRDefault="005E1FC4" w:rsidP="00013B7A">
            <w:pPr>
              <w:ind w:left="-105"/>
              <w:rPr>
                <w:rFonts w:ascii="Browallia New" w:eastAsia="Courier New" w:hAnsi="Browallia New" w:cs="Browallia New"/>
                <w:sz w:val="26"/>
                <w:szCs w:val="26"/>
                <w:cs/>
                <w:lang w:val="en-US"/>
              </w:rPr>
            </w:pPr>
          </w:p>
        </w:tc>
        <w:tc>
          <w:tcPr>
            <w:tcW w:w="1366" w:type="dxa"/>
            <w:tcBorders>
              <w:bottom w:val="single" w:sz="4" w:space="0" w:color="auto"/>
            </w:tcBorders>
          </w:tcPr>
          <w:p w14:paraId="38516C9B" w14:textId="5E455FE5" w:rsidR="005E1FC4" w:rsidRPr="00773A95" w:rsidRDefault="006E21DA" w:rsidP="00013B7A">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66" w:type="dxa"/>
            <w:tcBorders>
              <w:bottom w:val="single" w:sz="4" w:space="0" w:color="auto"/>
            </w:tcBorders>
          </w:tcPr>
          <w:p w14:paraId="26C04E5A" w14:textId="192D0F12" w:rsidR="005E1FC4" w:rsidRPr="00773A95" w:rsidRDefault="006E21DA" w:rsidP="00013B7A">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66" w:type="dxa"/>
            <w:tcBorders>
              <w:bottom w:val="single" w:sz="4" w:space="0" w:color="auto"/>
            </w:tcBorders>
          </w:tcPr>
          <w:p w14:paraId="3A8A9695" w14:textId="74B2C3CD" w:rsidR="005E1FC4" w:rsidRPr="00773A95" w:rsidRDefault="006E21DA" w:rsidP="00013B7A">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66" w:type="dxa"/>
            <w:tcBorders>
              <w:bottom w:val="single" w:sz="4" w:space="0" w:color="auto"/>
            </w:tcBorders>
          </w:tcPr>
          <w:p w14:paraId="71BF9B55" w14:textId="0B971509" w:rsidR="005E1FC4" w:rsidRPr="00773A95" w:rsidRDefault="006E21DA" w:rsidP="00013B7A">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r>
      <w:tr w:rsidR="005E1FC4" w:rsidRPr="00773A95" w14:paraId="7122DBE5" w14:textId="77777777" w:rsidTr="00DB77FD">
        <w:tc>
          <w:tcPr>
            <w:tcW w:w="3464" w:type="dxa"/>
            <w:vAlign w:val="center"/>
          </w:tcPr>
          <w:p w14:paraId="2C40D6DE" w14:textId="77777777" w:rsidR="005E1FC4" w:rsidRPr="00773A95" w:rsidRDefault="005E1FC4" w:rsidP="00013B7A">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366" w:type="dxa"/>
            <w:tcBorders>
              <w:top w:val="single" w:sz="4" w:space="0" w:color="auto"/>
            </w:tcBorders>
            <w:shd w:val="clear" w:color="auto" w:fill="FAFAFA"/>
            <w:vAlign w:val="center"/>
          </w:tcPr>
          <w:p w14:paraId="4E7FCA6E" w14:textId="77777777" w:rsidR="005E1FC4" w:rsidRPr="00773A95" w:rsidRDefault="005E1FC4" w:rsidP="00013B7A">
            <w:pPr>
              <w:ind w:right="-72"/>
              <w:jc w:val="right"/>
              <w:rPr>
                <w:rFonts w:ascii="Browallia New" w:eastAsia="Courier New" w:hAnsi="Browallia New" w:cs="Browallia New"/>
                <w:sz w:val="26"/>
                <w:szCs w:val="26"/>
              </w:rPr>
            </w:pPr>
          </w:p>
        </w:tc>
        <w:tc>
          <w:tcPr>
            <w:tcW w:w="1366" w:type="dxa"/>
            <w:tcBorders>
              <w:top w:val="single" w:sz="4" w:space="0" w:color="auto"/>
            </w:tcBorders>
            <w:vAlign w:val="center"/>
          </w:tcPr>
          <w:p w14:paraId="1785B841" w14:textId="77777777" w:rsidR="005E1FC4" w:rsidRPr="00773A95" w:rsidRDefault="005E1FC4" w:rsidP="00013B7A">
            <w:pPr>
              <w:ind w:right="-72"/>
              <w:jc w:val="right"/>
              <w:rPr>
                <w:rFonts w:ascii="Browallia New" w:eastAsia="Courier New" w:hAnsi="Browallia New" w:cs="Browallia New"/>
                <w:sz w:val="26"/>
                <w:szCs w:val="26"/>
              </w:rPr>
            </w:pPr>
          </w:p>
        </w:tc>
        <w:tc>
          <w:tcPr>
            <w:tcW w:w="1366" w:type="dxa"/>
            <w:tcBorders>
              <w:top w:val="single" w:sz="4" w:space="0" w:color="auto"/>
            </w:tcBorders>
            <w:shd w:val="clear" w:color="auto" w:fill="FAFAFA"/>
            <w:vAlign w:val="center"/>
          </w:tcPr>
          <w:p w14:paraId="7FFA445D" w14:textId="77777777" w:rsidR="005E1FC4" w:rsidRPr="00773A95" w:rsidRDefault="005E1FC4" w:rsidP="00013B7A">
            <w:pPr>
              <w:ind w:right="-72"/>
              <w:jc w:val="right"/>
              <w:rPr>
                <w:rFonts w:ascii="Browallia New" w:eastAsia="Courier New" w:hAnsi="Browallia New" w:cs="Browallia New"/>
                <w:sz w:val="26"/>
                <w:szCs w:val="26"/>
              </w:rPr>
            </w:pPr>
          </w:p>
        </w:tc>
        <w:tc>
          <w:tcPr>
            <w:tcW w:w="1366" w:type="dxa"/>
            <w:tcBorders>
              <w:top w:val="single" w:sz="4" w:space="0" w:color="auto"/>
            </w:tcBorders>
            <w:vAlign w:val="center"/>
          </w:tcPr>
          <w:p w14:paraId="3F1DB12D" w14:textId="77777777" w:rsidR="005E1FC4" w:rsidRPr="00773A95" w:rsidRDefault="005E1FC4" w:rsidP="00013B7A">
            <w:pPr>
              <w:ind w:right="-72"/>
              <w:jc w:val="right"/>
              <w:rPr>
                <w:rFonts w:ascii="Browallia New" w:eastAsia="Courier New" w:hAnsi="Browallia New" w:cs="Browallia New"/>
                <w:sz w:val="26"/>
                <w:szCs w:val="26"/>
              </w:rPr>
            </w:pPr>
          </w:p>
        </w:tc>
      </w:tr>
      <w:tr w:rsidR="001B749C" w:rsidRPr="00773A95" w14:paraId="3023D973" w14:textId="77777777" w:rsidTr="00DB77FD">
        <w:tc>
          <w:tcPr>
            <w:tcW w:w="3464" w:type="dxa"/>
          </w:tcPr>
          <w:p w14:paraId="615AC425" w14:textId="77777777" w:rsidR="001B749C" w:rsidRPr="00773A95" w:rsidRDefault="001B749C" w:rsidP="001B749C">
            <w:pPr>
              <w:widowControl w:val="0"/>
              <w:ind w:left="-105"/>
              <w:rPr>
                <w:rFonts w:ascii="Browallia New" w:hAnsi="Browallia New" w:cs="Browallia New"/>
                <w:sz w:val="26"/>
                <w:szCs w:val="26"/>
                <w:cs/>
              </w:rPr>
            </w:pPr>
            <w:r w:rsidRPr="00773A95">
              <w:rPr>
                <w:rFonts w:ascii="Browallia New" w:hAnsi="Browallia New" w:cs="Browallia New"/>
                <w:sz w:val="26"/>
                <w:szCs w:val="26"/>
                <w:cs/>
              </w:rPr>
              <w:t>ยอดคงเหลือต้นปี</w:t>
            </w:r>
          </w:p>
        </w:tc>
        <w:tc>
          <w:tcPr>
            <w:tcW w:w="1366" w:type="dxa"/>
            <w:shd w:val="clear" w:color="auto" w:fill="FAFAFA"/>
          </w:tcPr>
          <w:p w14:paraId="7223A544" w14:textId="47F8BB01" w:rsidR="001B749C" w:rsidRPr="00773A95" w:rsidRDefault="00435D73" w:rsidP="001B749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385</w:t>
            </w:r>
            <w:r w:rsidR="001B749C" w:rsidRPr="00773A95">
              <w:rPr>
                <w:rFonts w:ascii="Browallia New" w:hAnsi="Browallia New" w:cs="Browallia New"/>
                <w:sz w:val="26"/>
                <w:szCs w:val="26"/>
                <w:lang w:val="en-US"/>
              </w:rPr>
              <w:t>,</w:t>
            </w:r>
            <w:r w:rsidRPr="00435D73">
              <w:rPr>
                <w:rFonts w:ascii="Browallia New" w:hAnsi="Browallia New" w:cs="Browallia New"/>
                <w:sz w:val="26"/>
                <w:szCs w:val="26"/>
              </w:rPr>
              <w:t>000</w:t>
            </w:r>
          </w:p>
        </w:tc>
        <w:tc>
          <w:tcPr>
            <w:tcW w:w="1366" w:type="dxa"/>
            <w:tcBorders>
              <w:top w:val="nil"/>
              <w:left w:val="nil"/>
              <w:bottom w:val="nil"/>
              <w:right w:val="nil"/>
            </w:tcBorders>
            <w:shd w:val="clear" w:color="auto" w:fill="auto"/>
          </w:tcPr>
          <w:p w14:paraId="5C881C22" w14:textId="46EEFD55" w:rsidR="001B749C" w:rsidRPr="00773A95" w:rsidRDefault="00435D73" w:rsidP="001B749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225</w:t>
            </w:r>
            <w:r w:rsidR="001B749C" w:rsidRPr="00773A95">
              <w:rPr>
                <w:rFonts w:ascii="Browallia New" w:hAnsi="Browallia New" w:cs="Browallia New"/>
                <w:sz w:val="26"/>
                <w:szCs w:val="26"/>
                <w:lang w:val="en-US"/>
              </w:rPr>
              <w:t>,</w:t>
            </w:r>
            <w:r w:rsidRPr="00435D73">
              <w:rPr>
                <w:rFonts w:ascii="Browallia New" w:hAnsi="Browallia New" w:cs="Browallia New"/>
                <w:sz w:val="26"/>
                <w:szCs w:val="26"/>
              </w:rPr>
              <w:t>000</w:t>
            </w:r>
          </w:p>
        </w:tc>
        <w:tc>
          <w:tcPr>
            <w:tcW w:w="1366" w:type="dxa"/>
            <w:shd w:val="clear" w:color="auto" w:fill="FAFAFA"/>
            <w:vAlign w:val="bottom"/>
          </w:tcPr>
          <w:p w14:paraId="6CAC3D0F" w14:textId="07104517" w:rsidR="001B749C" w:rsidRPr="00773A95" w:rsidRDefault="00435D73" w:rsidP="001B749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4</w:t>
            </w:r>
            <w:r w:rsidR="006C394B" w:rsidRPr="00773A95">
              <w:rPr>
                <w:rFonts w:ascii="Browallia New" w:hAnsi="Browallia New" w:cs="Browallia New"/>
                <w:sz w:val="26"/>
                <w:szCs w:val="26"/>
              </w:rPr>
              <w:t>,</w:t>
            </w:r>
            <w:r w:rsidRPr="00435D73">
              <w:rPr>
                <w:rFonts w:ascii="Browallia New" w:hAnsi="Browallia New" w:cs="Browallia New"/>
                <w:sz w:val="26"/>
                <w:szCs w:val="26"/>
              </w:rPr>
              <w:t>582</w:t>
            </w:r>
            <w:r w:rsidR="006C394B" w:rsidRPr="00773A95">
              <w:rPr>
                <w:rFonts w:ascii="Browallia New" w:hAnsi="Browallia New" w:cs="Browallia New"/>
                <w:sz w:val="26"/>
                <w:szCs w:val="26"/>
              </w:rPr>
              <w:t>,</w:t>
            </w:r>
            <w:r w:rsidRPr="00435D73">
              <w:rPr>
                <w:rFonts w:ascii="Browallia New" w:hAnsi="Browallia New" w:cs="Browallia New"/>
                <w:sz w:val="26"/>
                <w:szCs w:val="26"/>
              </w:rPr>
              <w:t>410</w:t>
            </w:r>
          </w:p>
        </w:tc>
        <w:tc>
          <w:tcPr>
            <w:tcW w:w="1366" w:type="dxa"/>
            <w:tcBorders>
              <w:top w:val="nil"/>
              <w:left w:val="nil"/>
              <w:bottom w:val="nil"/>
              <w:right w:val="nil"/>
            </w:tcBorders>
            <w:shd w:val="clear" w:color="auto" w:fill="auto"/>
          </w:tcPr>
          <w:p w14:paraId="26AF5A31" w14:textId="60E5E80A" w:rsidR="001B749C" w:rsidRPr="00773A95" w:rsidRDefault="00435D73" w:rsidP="001B749C">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3</w:t>
            </w:r>
            <w:r w:rsidR="00A174B6" w:rsidRPr="00773A95">
              <w:rPr>
                <w:rFonts w:ascii="Browallia New" w:hAnsi="Browallia New" w:cs="Browallia New"/>
                <w:sz w:val="26"/>
                <w:szCs w:val="26"/>
              </w:rPr>
              <w:t>,</w:t>
            </w:r>
            <w:r w:rsidRPr="00435D73">
              <w:rPr>
                <w:rFonts w:ascii="Browallia New" w:hAnsi="Browallia New" w:cs="Browallia New"/>
                <w:sz w:val="26"/>
                <w:szCs w:val="26"/>
              </w:rPr>
              <w:t>852</w:t>
            </w:r>
            <w:r w:rsidR="00A174B6" w:rsidRPr="00773A95">
              <w:rPr>
                <w:rFonts w:ascii="Browallia New" w:hAnsi="Browallia New" w:cs="Browallia New"/>
                <w:sz w:val="26"/>
                <w:szCs w:val="26"/>
              </w:rPr>
              <w:t>,</w:t>
            </w:r>
            <w:r w:rsidRPr="00435D73">
              <w:rPr>
                <w:rFonts w:ascii="Browallia New" w:hAnsi="Browallia New" w:cs="Browallia New"/>
                <w:sz w:val="26"/>
                <w:szCs w:val="26"/>
              </w:rPr>
              <w:t>710</w:t>
            </w:r>
          </w:p>
        </w:tc>
      </w:tr>
      <w:tr w:rsidR="00A174B6" w:rsidRPr="00773A95" w14:paraId="19776E68" w14:textId="77777777" w:rsidTr="00DB77FD">
        <w:tc>
          <w:tcPr>
            <w:tcW w:w="3464" w:type="dxa"/>
          </w:tcPr>
          <w:p w14:paraId="6A59EDD6" w14:textId="77777777" w:rsidR="00A174B6" w:rsidRPr="00773A95" w:rsidRDefault="00A174B6" w:rsidP="00A174B6">
            <w:pPr>
              <w:widowControl w:val="0"/>
              <w:ind w:left="-105"/>
              <w:rPr>
                <w:rFonts w:ascii="Browallia New" w:hAnsi="Browallia New" w:cs="Browallia New"/>
                <w:sz w:val="26"/>
                <w:szCs w:val="26"/>
                <w:cs/>
              </w:rPr>
            </w:pPr>
            <w:r w:rsidRPr="00773A95">
              <w:rPr>
                <w:rFonts w:ascii="Browallia New" w:hAnsi="Browallia New" w:cs="Browallia New"/>
                <w:sz w:val="26"/>
                <w:szCs w:val="26"/>
                <w:cs/>
              </w:rPr>
              <w:t>กระแสเงินสด</w:t>
            </w:r>
            <w:r w:rsidRPr="00773A95">
              <w:rPr>
                <w:rFonts w:ascii="Browallia New" w:hAnsi="Browallia New" w:cs="Browallia New"/>
                <w:sz w:val="26"/>
                <w:szCs w:val="26"/>
              </w:rPr>
              <w:t>:</w:t>
            </w:r>
          </w:p>
        </w:tc>
        <w:tc>
          <w:tcPr>
            <w:tcW w:w="1366" w:type="dxa"/>
            <w:shd w:val="clear" w:color="auto" w:fill="FAFAFA"/>
          </w:tcPr>
          <w:p w14:paraId="17061B83" w14:textId="77777777" w:rsidR="00A174B6" w:rsidRPr="00773A95" w:rsidRDefault="00A174B6"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6" w:type="dxa"/>
            <w:tcBorders>
              <w:top w:val="nil"/>
              <w:left w:val="nil"/>
              <w:bottom w:val="nil"/>
              <w:right w:val="nil"/>
            </w:tcBorders>
            <w:shd w:val="clear" w:color="auto" w:fill="auto"/>
          </w:tcPr>
          <w:p w14:paraId="605A323A" w14:textId="77777777" w:rsidR="00A174B6" w:rsidRPr="00773A95" w:rsidRDefault="00A174B6"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p>
        </w:tc>
        <w:tc>
          <w:tcPr>
            <w:tcW w:w="1366" w:type="dxa"/>
            <w:shd w:val="clear" w:color="auto" w:fill="FAFAFA"/>
            <w:vAlign w:val="bottom"/>
          </w:tcPr>
          <w:p w14:paraId="7F45B967" w14:textId="77777777" w:rsidR="00A174B6" w:rsidRPr="00773A95" w:rsidRDefault="00A174B6"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c>
          <w:tcPr>
            <w:tcW w:w="1366" w:type="dxa"/>
            <w:tcBorders>
              <w:top w:val="nil"/>
              <w:left w:val="nil"/>
              <w:bottom w:val="nil"/>
              <w:right w:val="nil"/>
            </w:tcBorders>
            <w:shd w:val="clear" w:color="auto" w:fill="auto"/>
          </w:tcPr>
          <w:p w14:paraId="30E6988F" w14:textId="4BF4842A" w:rsidR="00A174B6" w:rsidRPr="00773A95" w:rsidRDefault="00A174B6"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p>
        </w:tc>
      </w:tr>
      <w:tr w:rsidR="00A174B6" w:rsidRPr="00773A95" w14:paraId="11795F03" w14:textId="77777777" w:rsidTr="00DB77FD">
        <w:tc>
          <w:tcPr>
            <w:tcW w:w="3464" w:type="dxa"/>
          </w:tcPr>
          <w:p w14:paraId="15D35810" w14:textId="77777777" w:rsidR="00A174B6" w:rsidRPr="00773A95" w:rsidRDefault="00A174B6" w:rsidP="00A174B6">
            <w:pPr>
              <w:widowControl w:val="0"/>
              <w:ind w:left="-105"/>
              <w:rPr>
                <w:rFonts w:ascii="Browallia New" w:hAnsi="Browallia New" w:cs="Browallia New"/>
                <w:sz w:val="26"/>
                <w:szCs w:val="26"/>
                <w:c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เงินกู้ยืมระหว่างปี</w:t>
            </w:r>
          </w:p>
        </w:tc>
        <w:tc>
          <w:tcPr>
            <w:tcW w:w="1366" w:type="dxa"/>
            <w:shd w:val="clear" w:color="auto" w:fill="FAFAFA"/>
          </w:tcPr>
          <w:p w14:paraId="67E60DD7" w14:textId="0622FB5A" w:rsidR="00A174B6" w:rsidRPr="00773A95" w:rsidRDefault="00435D73"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50</w:t>
            </w:r>
            <w:r w:rsidR="007A7E5E" w:rsidRPr="00773A95">
              <w:rPr>
                <w:rFonts w:ascii="Browallia New" w:hAnsi="Browallia New" w:cs="Browallia New"/>
                <w:sz w:val="26"/>
                <w:szCs w:val="26"/>
              </w:rPr>
              <w:t>,</w:t>
            </w:r>
            <w:r w:rsidRPr="00435D73">
              <w:rPr>
                <w:rFonts w:ascii="Browallia New" w:hAnsi="Browallia New" w:cs="Browallia New"/>
                <w:sz w:val="26"/>
                <w:szCs w:val="26"/>
              </w:rPr>
              <w:t>000</w:t>
            </w:r>
          </w:p>
        </w:tc>
        <w:tc>
          <w:tcPr>
            <w:tcW w:w="1366" w:type="dxa"/>
            <w:tcBorders>
              <w:top w:val="nil"/>
              <w:left w:val="nil"/>
              <w:right w:val="nil"/>
            </w:tcBorders>
            <w:shd w:val="clear" w:color="auto" w:fill="auto"/>
          </w:tcPr>
          <w:p w14:paraId="7FADDB80" w14:textId="645A43E3" w:rsidR="00A174B6" w:rsidRPr="00773A95" w:rsidRDefault="00435D73"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160</w:t>
            </w:r>
            <w:r w:rsidR="00A174B6" w:rsidRPr="00773A95">
              <w:rPr>
                <w:rFonts w:ascii="Browallia New" w:hAnsi="Browallia New" w:cs="Browallia New"/>
                <w:sz w:val="26"/>
                <w:szCs w:val="26"/>
              </w:rPr>
              <w:t>,</w:t>
            </w:r>
            <w:r w:rsidRPr="00435D73">
              <w:rPr>
                <w:rFonts w:ascii="Browallia New" w:hAnsi="Browallia New" w:cs="Browallia New"/>
                <w:sz w:val="26"/>
                <w:szCs w:val="26"/>
              </w:rPr>
              <w:t>000</w:t>
            </w:r>
          </w:p>
        </w:tc>
        <w:tc>
          <w:tcPr>
            <w:tcW w:w="1366" w:type="dxa"/>
            <w:tcBorders>
              <w:top w:val="nil"/>
              <w:left w:val="nil"/>
              <w:right w:val="nil"/>
            </w:tcBorders>
            <w:shd w:val="clear" w:color="000000" w:fill="FAFAFA"/>
            <w:vAlign w:val="bottom"/>
          </w:tcPr>
          <w:p w14:paraId="4BCABB01" w14:textId="2654844B" w:rsidR="00A174B6" w:rsidRPr="00773A95" w:rsidRDefault="00435D73"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170</w:t>
            </w:r>
            <w:r w:rsidR="00C97EB0" w:rsidRPr="00773A95">
              <w:rPr>
                <w:rFonts w:ascii="Browallia New" w:hAnsi="Browallia New" w:cs="Browallia New"/>
                <w:sz w:val="26"/>
                <w:szCs w:val="26"/>
              </w:rPr>
              <w:t>,</w:t>
            </w:r>
            <w:r w:rsidRPr="00435D73">
              <w:rPr>
                <w:rFonts w:ascii="Browallia New" w:hAnsi="Browallia New" w:cs="Browallia New"/>
                <w:sz w:val="26"/>
                <w:szCs w:val="26"/>
              </w:rPr>
              <w:t>000</w:t>
            </w:r>
          </w:p>
        </w:tc>
        <w:tc>
          <w:tcPr>
            <w:tcW w:w="1366" w:type="dxa"/>
            <w:tcBorders>
              <w:top w:val="nil"/>
              <w:left w:val="nil"/>
              <w:right w:val="nil"/>
            </w:tcBorders>
            <w:shd w:val="clear" w:color="auto" w:fill="auto"/>
            <w:vAlign w:val="center"/>
          </w:tcPr>
          <w:p w14:paraId="3B74F8CB" w14:textId="79FEF8D8" w:rsidR="00A174B6" w:rsidRPr="00773A95" w:rsidRDefault="00435D73"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916</w:t>
            </w:r>
            <w:r w:rsidR="00A174B6" w:rsidRPr="00773A95">
              <w:rPr>
                <w:rFonts w:ascii="Browallia New" w:hAnsi="Browallia New" w:cs="Browallia New"/>
                <w:sz w:val="26"/>
                <w:szCs w:val="26"/>
              </w:rPr>
              <w:t>,</w:t>
            </w:r>
            <w:r w:rsidRPr="00435D73">
              <w:rPr>
                <w:rFonts w:ascii="Browallia New" w:hAnsi="Browallia New" w:cs="Browallia New"/>
                <w:sz w:val="26"/>
                <w:szCs w:val="26"/>
              </w:rPr>
              <w:t>500</w:t>
            </w:r>
          </w:p>
        </w:tc>
      </w:tr>
      <w:tr w:rsidR="00A174B6" w:rsidRPr="00773A95" w14:paraId="462F4ED4" w14:textId="77777777" w:rsidTr="00DB77FD">
        <w:tc>
          <w:tcPr>
            <w:tcW w:w="3464" w:type="dxa"/>
          </w:tcPr>
          <w:p w14:paraId="783EB2B4" w14:textId="77777777" w:rsidR="00A174B6" w:rsidRPr="00773A95" w:rsidRDefault="00A174B6" w:rsidP="00A174B6">
            <w:pPr>
              <w:widowControl w:val="0"/>
              <w:ind w:left="-105"/>
              <w:rPr>
                <w:rFonts w:ascii="Browallia New" w:hAnsi="Browallia New" w:cs="Browallia New"/>
                <w:sz w:val="26"/>
                <w:szCs w:val="26"/>
                <w:cs/>
                <w:lang w:val="en-US"/>
              </w:rPr>
            </w:pPr>
            <w:r w:rsidRPr="00773A95">
              <w:rPr>
                <w:rFonts w:ascii="Browallia New" w:hAnsi="Browallia New" w:cs="Browallia New"/>
                <w:sz w:val="26"/>
                <w:szCs w:val="26"/>
              </w:rPr>
              <w:t xml:space="preserve">   </w:t>
            </w:r>
            <w:r w:rsidRPr="00773A95">
              <w:rPr>
                <w:rFonts w:ascii="Browallia New" w:hAnsi="Browallia New" w:cs="Browallia New"/>
                <w:sz w:val="26"/>
                <w:szCs w:val="26"/>
                <w:cs/>
              </w:rPr>
              <w:t>จ่ายคืนเงินกู้ยืมระหว่างปี</w:t>
            </w:r>
          </w:p>
        </w:tc>
        <w:tc>
          <w:tcPr>
            <w:tcW w:w="1366" w:type="dxa"/>
            <w:shd w:val="clear" w:color="auto" w:fill="FAFAFA"/>
          </w:tcPr>
          <w:p w14:paraId="185AA193" w14:textId="7D369CA9" w:rsidR="00A174B6" w:rsidRPr="00773A95" w:rsidRDefault="00C30F3D"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6" w:type="dxa"/>
            <w:tcBorders>
              <w:top w:val="nil"/>
              <w:left w:val="nil"/>
              <w:right w:val="nil"/>
            </w:tcBorders>
            <w:shd w:val="clear" w:color="auto" w:fill="auto"/>
          </w:tcPr>
          <w:p w14:paraId="67F53361" w14:textId="2A0E7105" w:rsidR="00A174B6" w:rsidRPr="00773A95" w:rsidRDefault="00A174B6"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66" w:type="dxa"/>
            <w:tcBorders>
              <w:top w:val="nil"/>
              <w:left w:val="nil"/>
              <w:right w:val="nil"/>
            </w:tcBorders>
            <w:shd w:val="clear" w:color="000000" w:fill="FAFAFA"/>
            <w:vAlign w:val="bottom"/>
          </w:tcPr>
          <w:p w14:paraId="44C10C2B" w14:textId="7C38C8A2" w:rsidR="00A174B6" w:rsidRPr="00773A95" w:rsidRDefault="00C97EB0"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4</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046</w:t>
            </w: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700</w:t>
            </w:r>
            <w:r w:rsidRPr="00773A95">
              <w:rPr>
                <w:rFonts w:ascii="Browallia New" w:hAnsi="Browallia New" w:cs="Browallia New"/>
                <w:sz w:val="26"/>
                <w:szCs w:val="26"/>
                <w:lang w:val="en-US"/>
              </w:rPr>
              <w:t>)</w:t>
            </w:r>
          </w:p>
        </w:tc>
        <w:tc>
          <w:tcPr>
            <w:tcW w:w="1366" w:type="dxa"/>
            <w:tcBorders>
              <w:top w:val="nil"/>
              <w:left w:val="nil"/>
              <w:right w:val="nil"/>
            </w:tcBorders>
            <w:shd w:val="clear" w:color="auto" w:fill="auto"/>
            <w:vAlign w:val="center"/>
          </w:tcPr>
          <w:p w14:paraId="3CFCB818" w14:textId="673F6F63" w:rsidR="00A174B6" w:rsidRPr="00773A95" w:rsidRDefault="00A174B6"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186</w:t>
            </w:r>
            <w:r w:rsidRPr="00773A95">
              <w:rPr>
                <w:rFonts w:ascii="Browallia New" w:hAnsi="Browallia New" w:cs="Browallia New"/>
                <w:sz w:val="26"/>
                <w:szCs w:val="26"/>
              </w:rPr>
              <w:t>,</w:t>
            </w:r>
            <w:r w:rsidR="00435D73" w:rsidRPr="00435D73">
              <w:rPr>
                <w:rFonts w:ascii="Browallia New" w:hAnsi="Browallia New" w:cs="Browallia New"/>
                <w:sz w:val="26"/>
                <w:szCs w:val="26"/>
              </w:rPr>
              <w:t>800</w:t>
            </w:r>
            <w:r w:rsidRPr="00773A95">
              <w:rPr>
                <w:rFonts w:ascii="Browallia New" w:hAnsi="Browallia New" w:cs="Browallia New"/>
                <w:sz w:val="26"/>
                <w:szCs w:val="26"/>
                <w:lang w:val="en-US"/>
              </w:rPr>
              <w:t>)</w:t>
            </w:r>
          </w:p>
        </w:tc>
      </w:tr>
      <w:tr w:rsidR="00A174B6" w:rsidRPr="00773A95" w14:paraId="0AEF4918" w14:textId="77777777" w:rsidTr="00DB77FD">
        <w:tc>
          <w:tcPr>
            <w:tcW w:w="3464" w:type="dxa"/>
          </w:tcPr>
          <w:p w14:paraId="1FEFFA40" w14:textId="77777777" w:rsidR="00A174B6" w:rsidRPr="00773A95" w:rsidRDefault="00A174B6" w:rsidP="00A174B6">
            <w:pPr>
              <w:widowControl w:val="0"/>
              <w:ind w:left="-105"/>
              <w:rPr>
                <w:rFonts w:ascii="Browallia New" w:hAnsi="Browallia New" w:cs="Browallia New"/>
                <w:sz w:val="26"/>
                <w:szCs w:val="26"/>
                <w:lang w:val="en-US"/>
              </w:rPr>
            </w:pPr>
            <w:r w:rsidRPr="00773A95">
              <w:rPr>
                <w:rFonts w:ascii="Browallia New" w:hAnsi="Browallia New" w:cs="Browallia New"/>
                <w:sz w:val="26"/>
                <w:szCs w:val="26"/>
                <w:cs/>
              </w:rPr>
              <w:t>ยอดคงเหลือปลายปี</w:t>
            </w:r>
          </w:p>
        </w:tc>
        <w:tc>
          <w:tcPr>
            <w:tcW w:w="1366" w:type="dxa"/>
            <w:tcBorders>
              <w:top w:val="single" w:sz="4" w:space="0" w:color="auto"/>
              <w:bottom w:val="single" w:sz="4" w:space="0" w:color="auto"/>
            </w:tcBorders>
            <w:shd w:val="clear" w:color="auto" w:fill="FAFAFA"/>
          </w:tcPr>
          <w:p w14:paraId="54603DEB" w14:textId="6A46ADB5" w:rsidR="00A174B6" w:rsidRPr="00773A95" w:rsidRDefault="00435D73"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435</w:t>
            </w:r>
            <w:r w:rsidR="000F3561" w:rsidRPr="00773A95">
              <w:rPr>
                <w:rFonts w:ascii="Browallia New" w:hAnsi="Browallia New" w:cs="Browallia New"/>
                <w:sz w:val="26"/>
                <w:szCs w:val="26"/>
                <w:lang w:val="en-US"/>
              </w:rPr>
              <w:t>,</w:t>
            </w:r>
            <w:r w:rsidRPr="00435D73">
              <w:rPr>
                <w:rFonts w:ascii="Browallia New" w:hAnsi="Browallia New" w:cs="Browallia New"/>
                <w:sz w:val="26"/>
                <w:szCs w:val="26"/>
              </w:rPr>
              <w:t>000</w:t>
            </w:r>
          </w:p>
        </w:tc>
        <w:tc>
          <w:tcPr>
            <w:tcW w:w="1366" w:type="dxa"/>
            <w:tcBorders>
              <w:top w:val="single" w:sz="4" w:space="0" w:color="auto"/>
              <w:left w:val="nil"/>
              <w:bottom w:val="single" w:sz="4" w:space="0" w:color="auto"/>
              <w:right w:val="nil"/>
            </w:tcBorders>
            <w:shd w:val="clear" w:color="auto" w:fill="auto"/>
          </w:tcPr>
          <w:p w14:paraId="0B3443F4" w14:textId="49766DAB" w:rsidR="00A174B6" w:rsidRPr="00773A95" w:rsidRDefault="00435D73"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385</w:t>
            </w:r>
            <w:r w:rsidR="00A174B6" w:rsidRPr="00773A95">
              <w:rPr>
                <w:rFonts w:ascii="Browallia New" w:hAnsi="Browallia New" w:cs="Browallia New"/>
                <w:sz w:val="26"/>
                <w:szCs w:val="26"/>
                <w:lang w:val="en-US"/>
              </w:rPr>
              <w:t>,</w:t>
            </w:r>
            <w:r w:rsidRPr="00435D73">
              <w:rPr>
                <w:rFonts w:ascii="Browallia New" w:hAnsi="Browallia New" w:cs="Browallia New"/>
                <w:sz w:val="26"/>
                <w:szCs w:val="26"/>
              </w:rPr>
              <w:t>000</w:t>
            </w:r>
          </w:p>
        </w:tc>
        <w:tc>
          <w:tcPr>
            <w:tcW w:w="1366" w:type="dxa"/>
            <w:tcBorders>
              <w:top w:val="single" w:sz="4" w:space="0" w:color="auto"/>
              <w:left w:val="nil"/>
              <w:bottom w:val="single" w:sz="4" w:space="0" w:color="auto"/>
              <w:right w:val="nil"/>
            </w:tcBorders>
            <w:shd w:val="clear" w:color="000000" w:fill="FAFAFA"/>
            <w:vAlign w:val="bottom"/>
          </w:tcPr>
          <w:p w14:paraId="6F1FAA79" w14:textId="2E87EE13" w:rsidR="00A174B6" w:rsidRPr="00773A95" w:rsidRDefault="00435D73"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705</w:t>
            </w:r>
            <w:r w:rsidR="00C97EB0" w:rsidRPr="00773A95">
              <w:rPr>
                <w:rFonts w:ascii="Browallia New" w:hAnsi="Browallia New" w:cs="Browallia New"/>
                <w:sz w:val="26"/>
                <w:szCs w:val="26"/>
                <w:lang w:val="en-US"/>
              </w:rPr>
              <w:t>,</w:t>
            </w:r>
            <w:r w:rsidRPr="00435D73">
              <w:rPr>
                <w:rFonts w:ascii="Browallia New" w:hAnsi="Browallia New" w:cs="Browallia New"/>
                <w:sz w:val="26"/>
                <w:szCs w:val="26"/>
              </w:rPr>
              <w:t>710</w:t>
            </w:r>
          </w:p>
        </w:tc>
        <w:tc>
          <w:tcPr>
            <w:tcW w:w="1366" w:type="dxa"/>
            <w:tcBorders>
              <w:top w:val="single" w:sz="4" w:space="0" w:color="auto"/>
              <w:left w:val="nil"/>
              <w:bottom w:val="single" w:sz="4" w:space="0" w:color="auto"/>
              <w:right w:val="nil"/>
            </w:tcBorders>
            <w:shd w:val="clear" w:color="auto" w:fill="auto"/>
            <w:vAlign w:val="center"/>
          </w:tcPr>
          <w:p w14:paraId="2CDBE50F" w14:textId="1DC716D8" w:rsidR="00A174B6" w:rsidRPr="00773A95" w:rsidRDefault="00435D73" w:rsidP="00A174B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4</w:t>
            </w:r>
            <w:r w:rsidR="00A174B6" w:rsidRPr="00773A95">
              <w:rPr>
                <w:rFonts w:ascii="Browallia New" w:hAnsi="Browallia New" w:cs="Browallia New"/>
                <w:sz w:val="26"/>
                <w:szCs w:val="26"/>
              </w:rPr>
              <w:t>,</w:t>
            </w:r>
            <w:r w:rsidRPr="00435D73">
              <w:rPr>
                <w:rFonts w:ascii="Browallia New" w:hAnsi="Browallia New" w:cs="Browallia New"/>
                <w:sz w:val="26"/>
                <w:szCs w:val="26"/>
              </w:rPr>
              <w:t>582</w:t>
            </w:r>
            <w:r w:rsidR="00A174B6" w:rsidRPr="00773A95">
              <w:rPr>
                <w:rFonts w:ascii="Browallia New" w:hAnsi="Browallia New" w:cs="Browallia New"/>
                <w:sz w:val="26"/>
                <w:szCs w:val="26"/>
              </w:rPr>
              <w:t>,</w:t>
            </w:r>
            <w:r w:rsidRPr="00435D73">
              <w:rPr>
                <w:rFonts w:ascii="Browallia New" w:hAnsi="Browallia New" w:cs="Browallia New"/>
                <w:sz w:val="26"/>
                <w:szCs w:val="26"/>
              </w:rPr>
              <w:t>410</w:t>
            </w:r>
          </w:p>
        </w:tc>
      </w:tr>
    </w:tbl>
    <w:p w14:paraId="2480FE01" w14:textId="77777777" w:rsidR="00A174B6" w:rsidRPr="00773A95" w:rsidRDefault="00A174B6" w:rsidP="00710712">
      <w:pPr>
        <w:ind w:left="540"/>
        <w:jc w:val="thaiDistribute"/>
        <w:rPr>
          <w:rFonts w:ascii="Browallia New" w:eastAsia="Arial Unicode MS" w:hAnsi="Browallia New" w:cs="Browallia New"/>
          <w:szCs w:val="26"/>
        </w:rPr>
      </w:pPr>
    </w:p>
    <w:p w14:paraId="15FAB4F4" w14:textId="77777777" w:rsidR="00F8731D" w:rsidRPr="00773A95" w:rsidRDefault="00F8731D">
      <w:pPr>
        <w:rPr>
          <w:rFonts w:ascii="Browallia New" w:eastAsia="Arial Unicode MS" w:hAnsi="Browallia New" w:cs="Browallia New"/>
          <w:szCs w:val="26"/>
        </w:rPr>
      </w:pPr>
      <w:r w:rsidRPr="00773A95">
        <w:rPr>
          <w:rFonts w:ascii="Browallia New" w:eastAsia="Arial Unicode MS" w:hAnsi="Browallia New" w:cs="Browallia New"/>
          <w:szCs w:val="26"/>
        </w:rPr>
        <w:br w:type="page"/>
      </w:r>
    </w:p>
    <w:p w14:paraId="4B31B286" w14:textId="77777777" w:rsidR="000A63E4" w:rsidRPr="00773A95" w:rsidRDefault="000A63E4" w:rsidP="0084102A">
      <w:pPr>
        <w:ind w:left="540"/>
        <w:jc w:val="thaiDistribute"/>
        <w:rPr>
          <w:rFonts w:ascii="Browallia New" w:hAnsi="Browallia New" w:cs="Browallia New"/>
          <w:szCs w:val="26"/>
        </w:rPr>
      </w:pPr>
    </w:p>
    <w:tbl>
      <w:tblPr>
        <w:tblW w:w="9180" w:type="dxa"/>
        <w:tblInd w:w="270" w:type="dxa"/>
        <w:tblLayout w:type="fixed"/>
        <w:tblLook w:val="0000" w:firstRow="0" w:lastRow="0" w:firstColumn="0" w:lastColumn="0" w:noHBand="0" w:noVBand="0"/>
      </w:tblPr>
      <w:tblGrid>
        <w:gridCol w:w="3960"/>
        <w:gridCol w:w="1305"/>
        <w:gridCol w:w="1305"/>
        <w:gridCol w:w="1305"/>
        <w:gridCol w:w="1305"/>
      </w:tblGrid>
      <w:tr w:rsidR="00A60F17" w:rsidRPr="00773A95" w14:paraId="7959E515" w14:textId="77777777" w:rsidTr="00E83C1F">
        <w:tc>
          <w:tcPr>
            <w:tcW w:w="3960" w:type="dxa"/>
          </w:tcPr>
          <w:p w14:paraId="105DE4BA" w14:textId="77777777" w:rsidR="00A60F17" w:rsidRPr="00773A95" w:rsidRDefault="00A60F17" w:rsidP="00E83C1F">
            <w:pPr>
              <w:ind w:left="-105"/>
              <w:rPr>
                <w:rFonts w:ascii="Browallia New" w:hAnsi="Browallia New" w:cs="Browallia New"/>
                <w:b/>
                <w:bCs/>
                <w:szCs w:val="26"/>
                <w:cs/>
              </w:rPr>
            </w:pPr>
          </w:p>
        </w:tc>
        <w:tc>
          <w:tcPr>
            <w:tcW w:w="2610" w:type="dxa"/>
            <w:gridSpan w:val="2"/>
            <w:tcBorders>
              <w:top w:val="single" w:sz="4" w:space="0" w:color="auto"/>
              <w:bottom w:val="single" w:sz="4" w:space="0" w:color="auto"/>
            </w:tcBorders>
          </w:tcPr>
          <w:p w14:paraId="7D1C7BCC" w14:textId="77777777" w:rsidR="00A60F17" w:rsidRPr="00773A95" w:rsidRDefault="00A60F17" w:rsidP="00E83C1F">
            <w:pPr>
              <w:ind w:right="-72"/>
              <w:jc w:val="right"/>
              <w:rPr>
                <w:rFonts w:ascii="Browallia New" w:hAnsi="Browallia New" w:cs="Browallia New"/>
                <w:b/>
                <w:bCs/>
                <w:szCs w:val="26"/>
                <w:cs/>
              </w:rPr>
            </w:pPr>
            <w:r w:rsidRPr="00773A95">
              <w:rPr>
                <w:rFonts w:ascii="Browallia New" w:hAnsi="Browallia New" w:cs="Browallia New"/>
                <w:b/>
                <w:bCs/>
                <w:szCs w:val="26"/>
                <w:cs/>
                <w:lang w:val="en-US"/>
              </w:rPr>
              <w:t>งบการเงินรวม</w:t>
            </w:r>
          </w:p>
        </w:tc>
        <w:tc>
          <w:tcPr>
            <w:tcW w:w="2610" w:type="dxa"/>
            <w:gridSpan w:val="2"/>
            <w:tcBorders>
              <w:top w:val="single" w:sz="4" w:space="0" w:color="auto"/>
              <w:bottom w:val="single" w:sz="4" w:space="0" w:color="auto"/>
            </w:tcBorders>
          </w:tcPr>
          <w:p w14:paraId="48C64535" w14:textId="77777777" w:rsidR="00A60F17" w:rsidRPr="00773A95" w:rsidRDefault="00A60F17" w:rsidP="00E83C1F">
            <w:pPr>
              <w:ind w:right="-72"/>
              <w:jc w:val="right"/>
              <w:rPr>
                <w:rFonts w:ascii="Browallia New" w:hAnsi="Browallia New" w:cs="Browallia New"/>
                <w:b/>
                <w:bCs/>
                <w:szCs w:val="26"/>
                <w:cs/>
              </w:rPr>
            </w:pPr>
            <w:r w:rsidRPr="00773A95">
              <w:rPr>
                <w:rFonts w:ascii="Browallia New" w:hAnsi="Browallia New" w:cs="Browallia New"/>
                <w:b/>
                <w:bCs/>
                <w:szCs w:val="26"/>
                <w:cs/>
                <w:lang w:val="en-US"/>
              </w:rPr>
              <w:t>งบการเงินเฉพาะกิจการ</w:t>
            </w:r>
          </w:p>
        </w:tc>
      </w:tr>
      <w:tr w:rsidR="00522ECD" w:rsidRPr="00773A95" w14:paraId="3FE3A7BC" w14:textId="77777777" w:rsidTr="00E83C1F">
        <w:tc>
          <w:tcPr>
            <w:tcW w:w="3960" w:type="dxa"/>
          </w:tcPr>
          <w:p w14:paraId="08B646E0" w14:textId="452CBDD3" w:rsidR="00522ECD" w:rsidRPr="00773A95" w:rsidRDefault="00522ECD" w:rsidP="00522ECD">
            <w:pPr>
              <w:ind w:left="-105"/>
              <w:rPr>
                <w:rFonts w:ascii="Browallia New" w:hAnsi="Browallia New" w:cs="Browallia New"/>
                <w:b/>
                <w:bCs/>
                <w:sz w:val="26"/>
                <w:szCs w:val="26"/>
                <w:cs/>
              </w:rPr>
            </w:pPr>
            <w:r w:rsidRPr="00773A95">
              <w:rPr>
                <w:rFonts w:ascii="Browallia New" w:hAnsi="Browallia New" w:cs="Browallia New"/>
                <w:b/>
                <w:bCs/>
                <w:sz w:val="26"/>
                <w:szCs w:val="26"/>
                <w:cs/>
              </w:rPr>
              <w:t xml:space="preserve">ณ 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lang w:val="en-US"/>
              </w:rPr>
              <w:t xml:space="preserve"> </w:t>
            </w:r>
            <w:r w:rsidRPr="00773A95">
              <w:rPr>
                <w:rFonts w:ascii="Browallia New" w:hAnsi="Browallia New" w:cs="Browallia New"/>
                <w:b/>
                <w:bCs/>
                <w:sz w:val="26"/>
                <w:szCs w:val="26"/>
                <w:cs/>
              </w:rPr>
              <w:t>ธันวาคม</w:t>
            </w:r>
          </w:p>
        </w:tc>
        <w:tc>
          <w:tcPr>
            <w:tcW w:w="1305" w:type="dxa"/>
            <w:tcBorders>
              <w:top w:val="single" w:sz="4" w:space="0" w:color="auto"/>
            </w:tcBorders>
          </w:tcPr>
          <w:p w14:paraId="53C9B6BF" w14:textId="57185217"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05" w:type="dxa"/>
            <w:tcBorders>
              <w:top w:val="single" w:sz="4" w:space="0" w:color="auto"/>
            </w:tcBorders>
          </w:tcPr>
          <w:p w14:paraId="7C74A024" w14:textId="61AD9988"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05" w:type="dxa"/>
            <w:tcBorders>
              <w:top w:val="single" w:sz="4" w:space="0" w:color="auto"/>
            </w:tcBorders>
          </w:tcPr>
          <w:p w14:paraId="21306E5B" w14:textId="241A419B"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05" w:type="dxa"/>
            <w:tcBorders>
              <w:top w:val="single" w:sz="4" w:space="0" w:color="auto"/>
            </w:tcBorders>
          </w:tcPr>
          <w:p w14:paraId="5A06547A" w14:textId="0AE27A70"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E1FC4" w:rsidRPr="00773A95" w14:paraId="7810557D" w14:textId="77777777" w:rsidTr="00E83C1F">
        <w:tc>
          <w:tcPr>
            <w:tcW w:w="3960" w:type="dxa"/>
          </w:tcPr>
          <w:p w14:paraId="1BA6A1DA" w14:textId="77777777" w:rsidR="005E1FC4" w:rsidRPr="00773A95" w:rsidRDefault="005E1FC4" w:rsidP="00E83C1F">
            <w:pPr>
              <w:ind w:left="-105"/>
              <w:rPr>
                <w:rFonts w:ascii="Browallia New" w:hAnsi="Browallia New" w:cs="Browallia New"/>
                <w:b/>
                <w:bCs/>
                <w:sz w:val="26"/>
                <w:szCs w:val="26"/>
                <w:cs/>
              </w:rPr>
            </w:pPr>
          </w:p>
        </w:tc>
        <w:tc>
          <w:tcPr>
            <w:tcW w:w="1305" w:type="dxa"/>
            <w:tcBorders>
              <w:bottom w:val="single" w:sz="4" w:space="0" w:color="auto"/>
            </w:tcBorders>
          </w:tcPr>
          <w:p w14:paraId="629BF7C4" w14:textId="4D7CFC99" w:rsidR="005E1FC4" w:rsidRPr="00773A95" w:rsidRDefault="00854CDE" w:rsidP="00E83C1F">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05" w:type="dxa"/>
            <w:tcBorders>
              <w:bottom w:val="single" w:sz="4" w:space="0" w:color="auto"/>
            </w:tcBorders>
          </w:tcPr>
          <w:p w14:paraId="147D16A9" w14:textId="67474E3E" w:rsidR="005E1FC4" w:rsidRPr="00773A95" w:rsidRDefault="00854CDE" w:rsidP="00E83C1F">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05" w:type="dxa"/>
            <w:tcBorders>
              <w:bottom w:val="single" w:sz="4" w:space="0" w:color="auto"/>
            </w:tcBorders>
          </w:tcPr>
          <w:p w14:paraId="1DDB1FEC" w14:textId="2A82E2C7" w:rsidR="005E1FC4" w:rsidRPr="00773A95" w:rsidRDefault="00854CDE" w:rsidP="00E83C1F">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05" w:type="dxa"/>
            <w:tcBorders>
              <w:bottom w:val="single" w:sz="4" w:space="0" w:color="auto"/>
            </w:tcBorders>
          </w:tcPr>
          <w:p w14:paraId="7A6461FE" w14:textId="69B8B192" w:rsidR="005E1FC4" w:rsidRPr="00773A95" w:rsidRDefault="00854CDE" w:rsidP="00E83C1F">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r>
      <w:tr w:rsidR="005E1FC4" w:rsidRPr="00773A95" w14:paraId="02663AA7" w14:textId="77777777" w:rsidTr="00E83C1F">
        <w:tc>
          <w:tcPr>
            <w:tcW w:w="3960" w:type="dxa"/>
            <w:vAlign w:val="center"/>
          </w:tcPr>
          <w:p w14:paraId="25ACA54E" w14:textId="77777777" w:rsidR="005E1FC4" w:rsidRPr="00773A95" w:rsidRDefault="005E1FC4" w:rsidP="00E83C1F">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rPr>
            </w:pPr>
          </w:p>
        </w:tc>
        <w:tc>
          <w:tcPr>
            <w:tcW w:w="1305" w:type="dxa"/>
            <w:tcBorders>
              <w:top w:val="single" w:sz="4" w:space="0" w:color="auto"/>
            </w:tcBorders>
            <w:shd w:val="clear" w:color="auto" w:fill="FAFAFA"/>
            <w:vAlign w:val="center"/>
          </w:tcPr>
          <w:p w14:paraId="6B4E75C7" w14:textId="77777777" w:rsidR="005E1FC4" w:rsidRPr="00773A95" w:rsidRDefault="005E1FC4" w:rsidP="00E83C1F">
            <w:pPr>
              <w:ind w:right="-72"/>
              <w:jc w:val="right"/>
              <w:rPr>
                <w:rFonts w:ascii="Browallia New" w:eastAsia="Courier New" w:hAnsi="Browallia New" w:cs="Browallia New"/>
                <w:sz w:val="26"/>
                <w:szCs w:val="26"/>
              </w:rPr>
            </w:pPr>
          </w:p>
        </w:tc>
        <w:tc>
          <w:tcPr>
            <w:tcW w:w="1305" w:type="dxa"/>
            <w:tcBorders>
              <w:top w:val="single" w:sz="4" w:space="0" w:color="auto"/>
            </w:tcBorders>
            <w:vAlign w:val="center"/>
          </w:tcPr>
          <w:p w14:paraId="3C094855" w14:textId="77777777" w:rsidR="005E1FC4" w:rsidRPr="00773A95" w:rsidRDefault="005E1FC4" w:rsidP="00E83C1F">
            <w:pPr>
              <w:ind w:right="-72"/>
              <w:jc w:val="right"/>
              <w:rPr>
                <w:rFonts w:ascii="Browallia New" w:eastAsia="Courier New" w:hAnsi="Browallia New" w:cs="Browallia New"/>
                <w:sz w:val="26"/>
                <w:szCs w:val="26"/>
              </w:rPr>
            </w:pPr>
          </w:p>
        </w:tc>
        <w:tc>
          <w:tcPr>
            <w:tcW w:w="1305" w:type="dxa"/>
            <w:tcBorders>
              <w:top w:val="single" w:sz="4" w:space="0" w:color="auto"/>
            </w:tcBorders>
            <w:shd w:val="clear" w:color="auto" w:fill="FAFAFA"/>
            <w:vAlign w:val="center"/>
          </w:tcPr>
          <w:p w14:paraId="4B28B43A" w14:textId="77777777" w:rsidR="005E1FC4" w:rsidRPr="00773A95" w:rsidRDefault="005E1FC4" w:rsidP="00E83C1F">
            <w:pPr>
              <w:ind w:right="-72"/>
              <w:jc w:val="right"/>
              <w:rPr>
                <w:rFonts w:ascii="Browallia New" w:eastAsia="Courier New" w:hAnsi="Browallia New" w:cs="Browallia New"/>
                <w:sz w:val="26"/>
                <w:szCs w:val="26"/>
              </w:rPr>
            </w:pPr>
          </w:p>
        </w:tc>
        <w:tc>
          <w:tcPr>
            <w:tcW w:w="1305" w:type="dxa"/>
            <w:tcBorders>
              <w:top w:val="single" w:sz="4" w:space="0" w:color="auto"/>
            </w:tcBorders>
            <w:vAlign w:val="center"/>
          </w:tcPr>
          <w:p w14:paraId="7396FC9E" w14:textId="77777777" w:rsidR="005E1FC4" w:rsidRPr="00773A95" w:rsidRDefault="005E1FC4" w:rsidP="00E83C1F">
            <w:pPr>
              <w:ind w:right="-72"/>
              <w:jc w:val="right"/>
              <w:rPr>
                <w:rFonts w:ascii="Browallia New" w:eastAsia="Courier New" w:hAnsi="Browallia New" w:cs="Browallia New"/>
                <w:sz w:val="26"/>
                <w:szCs w:val="26"/>
              </w:rPr>
            </w:pPr>
          </w:p>
        </w:tc>
      </w:tr>
      <w:tr w:rsidR="00522ECD" w:rsidRPr="00773A95" w14:paraId="13AABB9B" w14:textId="77777777" w:rsidTr="00E83C1F">
        <w:tc>
          <w:tcPr>
            <w:tcW w:w="3960" w:type="dxa"/>
          </w:tcPr>
          <w:p w14:paraId="26E4D8E2" w14:textId="77777777" w:rsidR="00522ECD" w:rsidRPr="00773A95" w:rsidRDefault="00522ECD" w:rsidP="00522ECD">
            <w:pPr>
              <w:ind w:left="-105"/>
              <w:rPr>
                <w:rFonts w:ascii="Browallia New" w:hAnsi="Browallia New" w:cs="Browallia New"/>
                <w:sz w:val="26"/>
                <w:szCs w:val="26"/>
              </w:rPr>
            </w:pPr>
            <w:r w:rsidRPr="00773A95">
              <w:rPr>
                <w:rFonts w:ascii="Browallia New" w:hAnsi="Browallia New" w:cs="Browallia New"/>
                <w:sz w:val="26"/>
                <w:szCs w:val="26"/>
                <w:cs/>
              </w:rPr>
              <w:t>ดอกเบี้ยค้างจ่าย</w:t>
            </w:r>
          </w:p>
        </w:tc>
        <w:tc>
          <w:tcPr>
            <w:tcW w:w="1305" w:type="dxa"/>
            <w:shd w:val="clear" w:color="auto" w:fill="FAFAFA"/>
          </w:tcPr>
          <w:p w14:paraId="34612322" w14:textId="77777777" w:rsidR="00522ECD" w:rsidRPr="00773A95" w:rsidRDefault="00522ECD" w:rsidP="00522ECD">
            <w:pPr>
              <w:ind w:right="-72"/>
              <w:jc w:val="right"/>
              <w:rPr>
                <w:rFonts w:ascii="Browallia New" w:hAnsi="Browallia New" w:cs="Browallia New"/>
                <w:sz w:val="26"/>
                <w:szCs w:val="26"/>
              </w:rPr>
            </w:pPr>
          </w:p>
        </w:tc>
        <w:tc>
          <w:tcPr>
            <w:tcW w:w="1305" w:type="dxa"/>
          </w:tcPr>
          <w:p w14:paraId="0D8D8F58" w14:textId="77777777" w:rsidR="00522ECD" w:rsidRPr="00773A95" w:rsidRDefault="00522ECD" w:rsidP="00522ECD">
            <w:pPr>
              <w:ind w:right="-72"/>
              <w:jc w:val="right"/>
              <w:rPr>
                <w:rFonts w:ascii="Browallia New" w:hAnsi="Browallia New" w:cs="Browallia New"/>
                <w:sz w:val="26"/>
                <w:szCs w:val="26"/>
              </w:rPr>
            </w:pPr>
          </w:p>
        </w:tc>
        <w:tc>
          <w:tcPr>
            <w:tcW w:w="1305" w:type="dxa"/>
            <w:shd w:val="clear" w:color="auto" w:fill="FAFAFA"/>
          </w:tcPr>
          <w:p w14:paraId="0AC0DB18" w14:textId="77777777" w:rsidR="00522ECD" w:rsidRPr="00773A95" w:rsidRDefault="00522ECD" w:rsidP="00522ECD">
            <w:pPr>
              <w:ind w:right="-72"/>
              <w:jc w:val="right"/>
              <w:rPr>
                <w:rFonts w:ascii="Browallia New" w:hAnsi="Browallia New" w:cs="Browallia New"/>
                <w:sz w:val="26"/>
                <w:szCs w:val="26"/>
              </w:rPr>
            </w:pPr>
          </w:p>
        </w:tc>
        <w:tc>
          <w:tcPr>
            <w:tcW w:w="1305" w:type="dxa"/>
          </w:tcPr>
          <w:p w14:paraId="23A1DD12" w14:textId="77777777" w:rsidR="00522ECD" w:rsidRPr="00773A95" w:rsidRDefault="00522ECD" w:rsidP="00522ECD">
            <w:pPr>
              <w:ind w:right="-72"/>
              <w:jc w:val="right"/>
              <w:rPr>
                <w:rFonts w:ascii="Browallia New" w:hAnsi="Browallia New" w:cs="Browallia New"/>
                <w:sz w:val="26"/>
                <w:szCs w:val="26"/>
              </w:rPr>
            </w:pPr>
          </w:p>
        </w:tc>
      </w:tr>
      <w:tr w:rsidR="00875916" w:rsidRPr="00773A95" w14:paraId="286379BD" w14:textId="77777777">
        <w:tc>
          <w:tcPr>
            <w:tcW w:w="3960" w:type="dxa"/>
          </w:tcPr>
          <w:p w14:paraId="17EBE867" w14:textId="77777777" w:rsidR="00875916" w:rsidRPr="00773A95" w:rsidRDefault="00875916" w:rsidP="00875916">
            <w:pPr>
              <w:ind w:left="-105"/>
              <w:rPr>
                <w:rFonts w:ascii="Browallia New" w:hAnsi="Browallia New" w:cs="Browallia New"/>
                <w:sz w:val="26"/>
                <w:szCs w:val="26"/>
                <w:cs/>
              </w:rPr>
            </w:pP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บริษัทย่อย</w:t>
            </w:r>
          </w:p>
        </w:tc>
        <w:tc>
          <w:tcPr>
            <w:tcW w:w="1305" w:type="dxa"/>
            <w:shd w:val="clear" w:color="auto" w:fill="FAFAFA"/>
          </w:tcPr>
          <w:p w14:paraId="503F68A5" w14:textId="2FFC4D84" w:rsidR="00875916" w:rsidRPr="00773A95" w:rsidRDefault="00C30F3D" w:rsidP="008759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05" w:type="dxa"/>
            <w:tcBorders>
              <w:top w:val="nil"/>
              <w:left w:val="nil"/>
              <w:bottom w:val="nil"/>
              <w:right w:val="nil"/>
            </w:tcBorders>
            <w:shd w:val="clear" w:color="auto" w:fill="auto"/>
          </w:tcPr>
          <w:p w14:paraId="2B9E68BF" w14:textId="35DCAA33" w:rsidR="00875916" w:rsidRPr="00773A95" w:rsidRDefault="00875916" w:rsidP="008759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05" w:type="dxa"/>
            <w:tcBorders>
              <w:top w:val="nil"/>
              <w:left w:val="nil"/>
              <w:bottom w:val="nil"/>
              <w:right w:val="nil"/>
            </w:tcBorders>
            <w:shd w:val="clear" w:color="000000" w:fill="FAFAFA"/>
            <w:vAlign w:val="bottom"/>
          </w:tcPr>
          <w:p w14:paraId="772522F4" w14:textId="37600DBA" w:rsidR="00875916" w:rsidRPr="00773A95" w:rsidRDefault="00435D73" w:rsidP="00875916">
            <w:pPr>
              <w:ind w:right="-72"/>
              <w:jc w:val="right"/>
              <w:rPr>
                <w:rFonts w:ascii="Browallia New" w:hAnsi="Browallia New" w:cs="Browallia New"/>
                <w:sz w:val="26"/>
                <w:szCs w:val="26"/>
              </w:rPr>
            </w:pPr>
            <w:r w:rsidRPr="00435D73">
              <w:rPr>
                <w:rFonts w:ascii="Browallia New" w:hAnsi="Browallia New" w:cs="Browallia New"/>
                <w:sz w:val="26"/>
                <w:szCs w:val="26"/>
              </w:rPr>
              <w:t>4</w:t>
            </w:r>
            <w:r w:rsidR="00C439D1" w:rsidRPr="00773A95">
              <w:rPr>
                <w:rFonts w:ascii="Browallia New" w:hAnsi="Browallia New" w:cs="Browallia New"/>
                <w:sz w:val="26"/>
                <w:szCs w:val="26"/>
              </w:rPr>
              <w:t>,</w:t>
            </w:r>
            <w:r w:rsidRPr="00435D73">
              <w:rPr>
                <w:rFonts w:ascii="Browallia New" w:hAnsi="Browallia New" w:cs="Browallia New"/>
                <w:sz w:val="26"/>
                <w:szCs w:val="26"/>
              </w:rPr>
              <w:t>670</w:t>
            </w:r>
          </w:p>
        </w:tc>
        <w:tc>
          <w:tcPr>
            <w:tcW w:w="1305" w:type="dxa"/>
            <w:tcBorders>
              <w:top w:val="nil"/>
              <w:left w:val="nil"/>
              <w:bottom w:val="nil"/>
              <w:right w:val="nil"/>
            </w:tcBorders>
            <w:shd w:val="clear" w:color="auto" w:fill="auto"/>
            <w:vAlign w:val="bottom"/>
          </w:tcPr>
          <w:p w14:paraId="66BAD3FD" w14:textId="1827FCF0" w:rsidR="00875916" w:rsidRPr="00773A95" w:rsidRDefault="00435D73" w:rsidP="00875916">
            <w:pPr>
              <w:ind w:right="-72"/>
              <w:jc w:val="right"/>
              <w:rPr>
                <w:rFonts w:ascii="Browallia New" w:hAnsi="Browallia New" w:cs="Browallia New"/>
                <w:sz w:val="26"/>
                <w:szCs w:val="26"/>
              </w:rPr>
            </w:pPr>
            <w:r w:rsidRPr="00435D73">
              <w:rPr>
                <w:rFonts w:ascii="Browallia New" w:hAnsi="Browallia New" w:cs="Browallia New"/>
                <w:sz w:val="26"/>
                <w:szCs w:val="26"/>
              </w:rPr>
              <w:t>67</w:t>
            </w:r>
            <w:r w:rsidR="00E7227D" w:rsidRPr="00773A95">
              <w:rPr>
                <w:rFonts w:ascii="Browallia New" w:hAnsi="Browallia New" w:cs="Browallia New"/>
                <w:sz w:val="26"/>
                <w:szCs w:val="26"/>
              </w:rPr>
              <w:t>,</w:t>
            </w:r>
            <w:r w:rsidRPr="00435D73">
              <w:rPr>
                <w:rFonts w:ascii="Browallia New" w:hAnsi="Browallia New" w:cs="Browallia New"/>
                <w:sz w:val="26"/>
                <w:szCs w:val="26"/>
              </w:rPr>
              <w:t>144</w:t>
            </w:r>
          </w:p>
        </w:tc>
      </w:tr>
      <w:tr w:rsidR="00875916" w:rsidRPr="00773A95" w14:paraId="5C504A18" w14:textId="77777777">
        <w:tc>
          <w:tcPr>
            <w:tcW w:w="3960" w:type="dxa"/>
          </w:tcPr>
          <w:p w14:paraId="70C93571" w14:textId="409E4387" w:rsidR="00875916" w:rsidRPr="00773A95" w:rsidRDefault="00875916" w:rsidP="00875916">
            <w:pPr>
              <w:ind w:left="-105"/>
              <w:rPr>
                <w:rFonts w:ascii="Browallia New" w:hAnsi="Browallia New" w:cs="Browallia New"/>
                <w:sz w:val="26"/>
                <w:szCs w:val="26"/>
              </w:rPr>
            </w:pP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บริษัทร่วม</w:t>
            </w:r>
          </w:p>
        </w:tc>
        <w:tc>
          <w:tcPr>
            <w:tcW w:w="1305" w:type="dxa"/>
            <w:tcBorders>
              <w:bottom w:val="single" w:sz="4" w:space="0" w:color="auto"/>
            </w:tcBorders>
            <w:shd w:val="clear" w:color="auto" w:fill="FAFAFA"/>
          </w:tcPr>
          <w:p w14:paraId="7214113B" w14:textId="139E4025" w:rsidR="00875916" w:rsidRPr="00773A95" w:rsidRDefault="00435D73" w:rsidP="00875916">
            <w:pPr>
              <w:ind w:right="-72"/>
              <w:jc w:val="right"/>
              <w:rPr>
                <w:rFonts w:ascii="Browallia New" w:hAnsi="Browallia New" w:cs="Browallia New"/>
                <w:sz w:val="26"/>
                <w:szCs w:val="26"/>
              </w:rPr>
            </w:pPr>
            <w:r w:rsidRPr="00435D73">
              <w:rPr>
                <w:rFonts w:ascii="Browallia New" w:hAnsi="Browallia New" w:cs="Browallia New"/>
                <w:sz w:val="26"/>
                <w:szCs w:val="26"/>
              </w:rPr>
              <w:t>20</w:t>
            </w:r>
            <w:r w:rsidR="00F34188" w:rsidRPr="00773A95">
              <w:rPr>
                <w:rFonts w:ascii="Browallia New" w:hAnsi="Browallia New" w:cs="Browallia New"/>
                <w:sz w:val="26"/>
                <w:szCs w:val="26"/>
              </w:rPr>
              <w:t>,</w:t>
            </w:r>
            <w:r w:rsidRPr="00435D73">
              <w:rPr>
                <w:rFonts w:ascii="Browallia New" w:hAnsi="Browallia New" w:cs="Browallia New"/>
                <w:sz w:val="26"/>
                <w:szCs w:val="26"/>
              </w:rPr>
              <w:t>199</w:t>
            </w:r>
          </w:p>
        </w:tc>
        <w:tc>
          <w:tcPr>
            <w:tcW w:w="1305" w:type="dxa"/>
            <w:tcBorders>
              <w:top w:val="nil"/>
              <w:left w:val="nil"/>
              <w:bottom w:val="single" w:sz="4" w:space="0" w:color="auto"/>
              <w:right w:val="nil"/>
            </w:tcBorders>
            <w:shd w:val="clear" w:color="auto" w:fill="auto"/>
          </w:tcPr>
          <w:p w14:paraId="06E5F4E8" w14:textId="2214B417" w:rsidR="00875916" w:rsidRPr="00773A95" w:rsidRDefault="00435D73" w:rsidP="00875916">
            <w:pPr>
              <w:ind w:right="-72"/>
              <w:jc w:val="right"/>
              <w:rPr>
                <w:rFonts w:ascii="Browallia New" w:hAnsi="Browallia New" w:cs="Browallia New"/>
                <w:sz w:val="26"/>
                <w:szCs w:val="26"/>
              </w:rPr>
            </w:pPr>
            <w:r w:rsidRPr="00435D73">
              <w:rPr>
                <w:rFonts w:ascii="Browallia New" w:hAnsi="Browallia New" w:cs="Browallia New"/>
                <w:sz w:val="26"/>
                <w:szCs w:val="26"/>
              </w:rPr>
              <w:t>9</w:t>
            </w:r>
            <w:r w:rsidR="00875916" w:rsidRPr="00773A95">
              <w:rPr>
                <w:rFonts w:ascii="Browallia New" w:hAnsi="Browallia New" w:cs="Browallia New"/>
                <w:sz w:val="26"/>
                <w:szCs w:val="26"/>
              </w:rPr>
              <w:t>,</w:t>
            </w:r>
            <w:r w:rsidRPr="00435D73">
              <w:rPr>
                <w:rFonts w:ascii="Browallia New" w:hAnsi="Browallia New" w:cs="Browallia New"/>
                <w:sz w:val="26"/>
                <w:szCs w:val="26"/>
              </w:rPr>
              <w:t>126</w:t>
            </w:r>
          </w:p>
        </w:tc>
        <w:tc>
          <w:tcPr>
            <w:tcW w:w="1305" w:type="dxa"/>
            <w:tcBorders>
              <w:top w:val="nil"/>
              <w:left w:val="nil"/>
              <w:bottom w:val="single" w:sz="4" w:space="0" w:color="auto"/>
              <w:right w:val="nil"/>
            </w:tcBorders>
            <w:shd w:val="clear" w:color="000000" w:fill="FAFAFA"/>
            <w:vAlign w:val="bottom"/>
          </w:tcPr>
          <w:p w14:paraId="3EF10E1F" w14:textId="67AD4B23" w:rsidR="00875916" w:rsidRPr="00773A95" w:rsidRDefault="00D9613F" w:rsidP="00875916">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1305" w:type="dxa"/>
            <w:tcBorders>
              <w:top w:val="nil"/>
              <w:left w:val="nil"/>
              <w:bottom w:val="single" w:sz="4" w:space="0" w:color="auto"/>
              <w:right w:val="nil"/>
            </w:tcBorders>
            <w:shd w:val="clear" w:color="auto" w:fill="auto"/>
            <w:vAlign w:val="bottom"/>
          </w:tcPr>
          <w:p w14:paraId="40B78AB0" w14:textId="0ADAACFE" w:rsidR="00875916" w:rsidRPr="00773A95" w:rsidRDefault="00875916" w:rsidP="00875916">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r>
      <w:tr w:rsidR="00A46733" w:rsidRPr="00773A95" w14:paraId="023A940A" w14:textId="77777777">
        <w:tc>
          <w:tcPr>
            <w:tcW w:w="3960" w:type="dxa"/>
          </w:tcPr>
          <w:p w14:paraId="0B41FF8F" w14:textId="77777777" w:rsidR="00A46733" w:rsidRPr="00773A95" w:rsidRDefault="00A46733" w:rsidP="00A46733">
            <w:pPr>
              <w:ind w:left="-105"/>
              <w:rPr>
                <w:rFonts w:ascii="Browallia New" w:hAnsi="Browallia New" w:cs="Browallia New"/>
                <w:sz w:val="26"/>
                <w:szCs w:val="26"/>
              </w:rPr>
            </w:pPr>
          </w:p>
        </w:tc>
        <w:tc>
          <w:tcPr>
            <w:tcW w:w="1305" w:type="dxa"/>
            <w:tcBorders>
              <w:top w:val="single" w:sz="4" w:space="0" w:color="auto"/>
              <w:bottom w:val="single" w:sz="4" w:space="0" w:color="auto"/>
            </w:tcBorders>
            <w:shd w:val="clear" w:color="auto" w:fill="FAFAFA"/>
          </w:tcPr>
          <w:p w14:paraId="7DF5D7C1" w14:textId="790ED735" w:rsidR="00A46733" w:rsidRPr="00773A95" w:rsidRDefault="00435D73" w:rsidP="00A46733">
            <w:pPr>
              <w:ind w:right="-72"/>
              <w:jc w:val="right"/>
              <w:rPr>
                <w:rFonts w:ascii="Browallia New" w:hAnsi="Browallia New" w:cs="Browallia New"/>
                <w:sz w:val="26"/>
                <w:szCs w:val="26"/>
                <w:cs/>
              </w:rPr>
            </w:pPr>
            <w:r w:rsidRPr="00435D73">
              <w:rPr>
                <w:rFonts w:ascii="Browallia New" w:hAnsi="Browallia New" w:cs="Browallia New"/>
                <w:sz w:val="26"/>
                <w:szCs w:val="26"/>
              </w:rPr>
              <w:t>20</w:t>
            </w:r>
            <w:r w:rsidR="00A46733" w:rsidRPr="00773A95">
              <w:rPr>
                <w:rFonts w:ascii="Browallia New" w:hAnsi="Browallia New" w:cs="Browallia New"/>
                <w:sz w:val="26"/>
                <w:szCs w:val="26"/>
              </w:rPr>
              <w:t>,</w:t>
            </w:r>
            <w:r w:rsidRPr="00435D73">
              <w:rPr>
                <w:rFonts w:ascii="Browallia New" w:hAnsi="Browallia New" w:cs="Browallia New"/>
                <w:sz w:val="26"/>
                <w:szCs w:val="26"/>
              </w:rPr>
              <w:t>199</w:t>
            </w:r>
          </w:p>
        </w:tc>
        <w:tc>
          <w:tcPr>
            <w:tcW w:w="1305" w:type="dxa"/>
            <w:tcBorders>
              <w:top w:val="nil"/>
              <w:left w:val="nil"/>
              <w:bottom w:val="single" w:sz="4" w:space="0" w:color="auto"/>
              <w:right w:val="nil"/>
            </w:tcBorders>
            <w:shd w:val="clear" w:color="auto" w:fill="auto"/>
          </w:tcPr>
          <w:p w14:paraId="5B62F9E7" w14:textId="797CC3D4" w:rsidR="00A46733" w:rsidRPr="00773A95" w:rsidRDefault="00435D73" w:rsidP="00A46733">
            <w:pPr>
              <w:ind w:right="-72"/>
              <w:jc w:val="right"/>
              <w:rPr>
                <w:rFonts w:ascii="Browallia New" w:hAnsi="Browallia New" w:cs="Browallia New"/>
                <w:sz w:val="26"/>
                <w:szCs w:val="26"/>
                <w:cs/>
              </w:rPr>
            </w:pPr>
            <w:r w:rsidRPr="00435D73">
              <w:rPr>
                <w:rFonts w:ascii="Browallia New" w:hAnsi="Browallia New" w:cs="Browallia New"/>
                <w:sz w:val="26"/>
                <w:szCs w:val="26"/>
              </w:rPr>
              <w:t>9</w:t>
            </w:r>
            <w:r w:rsidR="00A46733" w:rsidRPr="00773A95">
              <w:rPr>
                <w:rFonts w:ascii="Browallia New" w:hAnsi="Browallia New" w:cs="Browallia New"/>
                <w:sz w:val="26"/>
                <w:szCs w:val="26"/>
              </w:rPr>
              <w:t>,</w:t>
            </w:r>
            <w:r w:rsidRPr="00435D73">
              <w:rPr>
                <w:rFonts w:ascii="Browallia New" w:hAnsi="Browallia New" w:cs="Browallia New"/>
                <w:sz w:val="26"/>
                <w:szCs w:val="26"/>
              </w:rPr>
              <w:t>126</w:t>
            </w:r>
          </w:p>
        </w:tc>
        <w:tc>
          <w:tcPr>
            <w:tcW w:w="1305" w:type="dxa"/>
            <w:tcBorders>
              <w:top w:val="nil"/>
              <w:left w:val="nil"/>
              <w:bottom w:val="single" w:sz="4" w:space="0" w:color="auto"/>
              <w:right w:val="nil"/>
            </w:tcBorders>
            <w:shd w:val="clear" w:color="000000" w:fill="FAFAFA"/>
            <w:vAlign w:val="bottom"/>
          </w:tcPr>
          <w:p w14:paraId="7F19F73E" w14:textId="34787554" w:rsidR="00A46733" w:rsidRPr="00773A95" w:rsidRDefault="00435D73" w:rsidP="00A46733">
            <w:pPr>
              <w:ind w:right="-72"/>
              <w:jc w:val="right"/>
              <w:rPr>
                <w:rFonts w:ascii="Browallia New" w:hAnsi="Browallia New" w:cs="Browallia New"/>
                <w:sz w:val="26"/>
                <w:szCs w:val="26"/>
                <w:cs/>
              </w:rPr>
            </w:pPr>
            <w:r w:rsidRPr="00435D73">
              <w:rPr>
                <w:rFonts w:ascii="Browallia New" w:hAnsi="Browallia New" w:cs="Browallia New"/>
                <w:sz w:val="26"/>
                <w:szCs w:val="26"/>
              </w:rPr>
              <w:t>4</w:t>
            </w:r>
            <w:r w:rsidR="00A46733" w:rsidRPr="00773A95">
              <w:rPr>
                <w:rFonts w:ascii="Browallia New" w:hAnsi="Browallia New" w:cs="Browallia New"/>
                <w:sz w:val="26"/>
                <w:szCs w:val="26"/>
              </w:rPr>
              <w:t>,</w:t>
            </w:r>
            <w:r w:rsidRPr="00435D73">
              <w:rPr>
                <w:rFonts w:ascii="Browallia New" w:hAnsi="Browallia New" w:cs="Browallia New"/>
                <w:sz w:val="26"/>
                <w:szCs w:val="26"/>
              </w:rPr>
              <w:t>670</w:t>
            </w:r>
          </w:p>
        </w:tc>
        <w:tc>
          <w:tcPr>
            <w:tcW w:w="1305" w:type="dxa"/>
            <w:tcBorders>
              <w:top w:val="nil"/>
              <w:left w:val="nil"/>
              <w:bottom w:val="single" w:sz="4" w:space="0" w:color="auto"/>
              <w:right w:val="nil"/>
            </w:tcBorders>
            <w:shd w:val="clear" w:color="auto" w:fill="auto"/>
            <w:vAlign w:val="bottom"/>
          </w:tcPr>
          <w:p w14:paraId="222F0E0C" w14:textId="252F4A45" w:rsidR="00A46733" w:rsidRPr="00773A95" w:rsidRDefault="00435D73" w:rsidP="00A46733">
            <w:pPr>
              <w:ind w:right="-72"/>
              <w:jc w:val="right"/>
              <w:rPr>
                <w:rFonts w:ascii="Browallia New" w:hAnsi="Browallia New" w:cs="Browallia New"/>
                <w:sz w:val="26"/>
                <w:szCs w:val="26"/>
                <w:cs/>
              </w:rPr>
            </w:pPr>
            <w:r w:rsidRPr="00435D73">
              <w:rPr>
                <w:rFonts w:ascii="Browallia New" w:hAnsi="Browallia New" w:cs="Browallia New"/>
                <w:sz w:val="26"/>
                <w:szCs w:val="26"/>
              </w:rPr>
              <w:t>67</w:t>
            </w:r>
            <w:r w:rsidR="00A46733" w:rsidRPr="00773A95">
              <w:rPr>
                <w:rFonts w:ascii="Browallia New" w:hAnsi="Browallia New" w:cs="Browallia New"/>
                <w:sz w:val="26"/>
                <w:szCs w:val="26"/>
              </w:rPr>
              <w:t>,</w:t>
            </w:r>
            <w:r w:rsidRPr="00435D73">
              <w:rPr>
                <w:rFonts w:ascii="Browallia New" w:hAnsi="Browallia New" w:cs="Browallia New"/>
                <w:sz w:val="26"/>
                <w:szCs w:val="26"/>
              </w:rPr>
              <w:t>144</w:t>
            </w:r>
          </w:p>
        </w:tc>
      </w:tr>
    </w:tbl>
    <w:p w14:paraId="06E95D0B" w14:textId="77777777" w:rsidR="00804D53" w:rsidRPr="00773A95" w:rsidRDefault="00804D53" w:rsidP="00FE7E4E">
      <w:pPr>
        <w:jc w:val="thaiDistribute"/>
        <w:rPr>
          <w:rFonts w:ascii="Browallia New" w:hAnsi="Browallia New" w:cs="Browallia New"/>
          <w:szCs w:val="26"/>
        </w:rPr>
      </w:pPr>
    </w:p>
    <w:tbl>
      <w:tblPr>
        <w:tblW w:w="9180" w:type="dxa"/>
        <w:tblInd w:w="270" w:type="dxa"/>
        <w:tblLayout w:type="fixed"/>
        <w:tblLook w:val="0000" w:firstRow="0" w:lastRow="0" w:firstColumn="0" w:lastColumn="0" w:noHBand="0" w:noVBand="0"/>
      </w:tblPr>
      <w:tblGrid>
        <w:gridCol w:w="3960"/>
        <w:gridCol w:w="1305"/>
        <w:gridCol w:w="1305"/>
        <w:gridCol w:w="1305"/>
        <w:gridCol w:w="1305"/>
      </w:tblGrid>
      <w:tr w:rsidR="009A7D8A" w:rsidRPr="00773A95" w14:paraId="15F36AAD" w14:textId="77777777" w:rsidTr="00522ECD">
        <w:tc>
          <w:tcPr>
            <w:tcW w:w="3960" w:type="dxa"/>
          </w:tcPr>
          <w:p w14:paraId="78834285" w14:textId="77777777" w:rsidR="009A7D8A" w:rsidRPr="00773A95" w:rsidRDefault="009A7D8A" w:rsidP="00353079">
            <w:pPr>
              <w:ind w:left="-105"/>
              <w:rPr>
                <w:rFonts w:ascii="Browallia New" w:hAnsi="Browallia New" w:cs="Browallia New"/>
                <w:b/>
                <w:bCs/>
                <w:szCs w:val="26"/>
                <w:cs/>
              </w:rPr>
            </w:pPr>
          </w:p>
        </w:tc>
        <w:tc>
          <w:tcPr>
            <w:tcW w:w="2610" w:type="dxa"/>
            <w:gridSpan w:val="2"/>
            <w:tcBorders>
              <w:top w:val="single" w:sz="4" w:space="0" w:color="auto"/>
              <w:bottom w:val="single" w:sz="4" w:space="0" w:color="auto"/>
            </w:tcBorders>
          </w:tcPr>
          <w:p w14:paraId="5E9BEAEA" w14:textId="77777777" w:rsidR="009A7D8A" w:rsidRPr="00773A95" w:rsidRDefault="009A7D8A" w:rsidP="00353079">
            <w:pPr>
              <w:ind w:right="-72"/>
              <w:jc w:val="right"/>
              <w:rPr>
                <w:rFonts w:ascii="Browallia New" w:hAnsi="Browallia New" w:cs="Browallia New"/>
                <w:b/>
                <w:bCs/>
                <w:szCs w:val="26"/>
                <w:cs/>
              </w:rPr>
            </w:pPr>
            <w:r w:rsidRPr="00773A95">
              <w:rPr>
                <w:rFonts w:ascii="Browallia New" w:hAnsi="Browallia New" w:cs="Browallia New"/>
                <w:b/>
                <w:bCs/>
                <w:szCs w:val="26"/>
                <w:cs/>
                <w:lang w:val="en-US"/>
              </w:rPr>
              <w:t>งบการเงินรวม</w:t>
            </w:r>
          </w:p>
        </w:tc>
        <w:tc>
          <w:tcPr>
            <w:tcW w:w="2610" w:type="dxa"/>
            <w:gridSpan w:val="2"/>
            <w:tcBorders>
              <w:top w:val="single" w:sz="4" w:space="0" w:color="auto"/>
              <w:bottom w:val="single" w:sz="4" w:space="0" w:color="auto"/>
            </w:tcBorders>
          </w:tcPr>
          <w:p w14:paraId="1E9003ED" w14:textId="77777777" w:rsidR="009A7D8A" w:rsidRPr="00773A95" w:rsidRDefault="009A7D8A" w:rsidP="00353079">
            <w:pPr>
              <w:ind w:right="-72"/>
              <w:jc w:val="right"/>
              <w:rPr>
                <w:rFonts w:ascii="Browallia New" w:hAnsi="Browallia New" w:cs="Browallia New"/>
                <w:b/>
                <w:bCs/>
                <w:szCs w:val="26"/>
                <w:cs/>
              </w:rPr>
            </w:pPr>
            <w:r w:rsidRPr="00773A95">
              <w:rPr>
                <w:rFonts w:ascii="Browallia New" w:hAnsi="Browallia New" w:cs="Browallia New"/>
                <w:b/>
                <w:bCs/>
                <w:szCs w:val="26"/>
                <w:cs/>
                <w:lang w:val="en-US"/>
              </w:rPr>
              <w:t>งบการเงินเฉพาะกิจการ</w:t>
            </w:r>
          </w:p>
        </w:tc>
      </w:tr>
      <w:tr w:rsidR="00522ECD" w:rsidRPr="00773A95" w14:paraId="42319E86" w14:textId="77777777" w:rsidTr="00522ECD">
        <w:tc>
          <w:tcPr>
            <w:tcW w:w="3960" w:type="dxa"/>
          </w:tcPr>
          <w:p w14:paraId="36501E94" w14:textId="6D5680BD" w:rsidR="00522ECD" w:rsidRPr="00773A95" w:rsidRDefault="00522ECD" w:rsidP="00522ECD">
            <w:pPr>
              <w:ind w:left="-105"/>
              <w:rPr>
                <w:rFonts w:ascii="Browallia New" w:hAnsi="Browallia New" w:cs="Browallia New"/>
                <w:b/>
                <w:bCs/>
                <w:snapToGrid w:val="0"/>
                <w:sz w:val="26"/>
                <w:szCs w:val="26"/>
                <w:cs/>
                <w:lang w:eastAsia="th-TH"/>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lang w:val="en-US"/>
              </w:rPr>
              <w:t xml:space="preserve"> </w:t>
            </w:r>
            <w:r w:rsidRPr="00773A95">
              <w:rPr>
                <w:rFonts w:ascii="Browallia New" w:hAnsi="Browallia New" w:cs="Browallia New"/>
                <w:b/>
                <w:bCs/>
                <w:sz w:val="26"/>
                <w:szCs w:val="26"/>
                <w:cs/>
                <w:lang w:val="en-US"/>
              </w:rPr>
              <w:t>ธันวาคม</w:t>
            </w:r>
          </w:p>
        </w:tc>
        <w:tc>
          <w:tcPr>
            <w:tcW w:w="1305" w:type="dxa"/>
            <w:tcBorders>
              <w:top w:val="single" w:sz="4" w:space="0" w:color="auto"/>
            </w:tcBorders>
          </w:tcPr>
          <w:p w14:paraId="3AB1E24B" w14:textId="607F674B" w:rsidR="00522ECD" w:rsidRPr="00773A95" w:rsidRDefault="00875916" w:rsidP="00522ECD">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 xml:space="preserve">พ.ศ. </w:t>
            </w:r>
            <w:r w:rsidR="00435D73" w:rsidRPr="00435D73">
              <w:rPr>
                <w:rFonts w:ascii="Browallia New" w:hAnsi="Browallia New" w:cs="Browallia New"/>
                <w:b/>
                <w:bCs/>
                <w:snapToGrid w:val="0"/>
                <w:sz w:val="26"/>
                <w:szCs w:val="26"/>
                <w:lang w:eastAsia="th-TH"/>
              </w:rPr>
              <w:t>2566</w:t>
            </w:r>
          </w:p>
        </w:tc>
        <w:tc>
          <w:tcPr>
            <w:tcW w:w="1305" w:type="dxa"/>
            <w:tcBorders>
              <w:top w:val="single" w:sz="4" w:space="0" w:color="auto"/>
            </w:tcBorders>
          </w:tcPr>
          <w:p w14:paraId="55431882" w14:textId="324D57AA" w:rsidR="00522ECD" w:rsidRPr="00773A95" w:rsidRDefault="00875916" w:rsidP="00522ECD">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 xml:space="preserve">พ.ศ. </w:t>
            </w:r>
            <w:r w:rsidR="00435D73" w:rsidRPr="00435D73">
              <w:rPr>
                <w:rFonts w:ascii="Browallia New" w:hAnsi="Browallia New" w:cs="Browallia New"/>
                <w:b/>
                <w:bCs/>
                <w:snapToGrid w:val="0"/>
                <w:sz w:val="26"/>
                <w:szCs w:val="26"/>
                <w:lang w:eastAsia="th-TH"/>
              </w:rPr>
              <w:t>2565</w:t>
            </w:r>
          </w:p>
        </w:tc>
        <w:tc>
          <w:tcPr>
            <w:tcW w:w="1305" w:type="dxa"/>
            <w:tcBorders>
              <w:top w:val="single" w:sz="4" w:space="0" w:color="auto"/>
            </w:tcBorders>
          </w:tcPr>
          <w:p w14:paraId="0A101516" w14:textId="5DB28B5F" w:rsidR="00522ECD" w:rsidRPr="00773A95" w:rsidRDefault="00875916" w:rsidP="00522ECD">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 xml:space="preserve">พ.ศ. </w:t>
            </w:r>
            <w:r w:rsidR="00435D73" w:rsidRPr="00435D73">
              <w:rPr>
                <w:rFonts w:ascii="Browallia New" w:hAnsi="Browallia New" w:cs="Browallia New"/>
                <w:b/>
                <w:bCs/>
                <w:snapToGrid w:val="0"/>
                <w:sz w:val="26"/>
                <w:szCs w:val="26"/>
                <w:lang w:eastAsia="th-TH"/>
              </w:rPr>
              <w:t>2566</w:t>
            </w:r>
          </w:p>
        </w:tc>
        <w:tc>
          <w:tcPr>
            <w:tcW w:w="1305" w:type="dxa"/>
            <w:tcBorders>
              <w:top w:val="single" w:sz="4" w:space="0" w:color="auto"/>
            </w:tcBorders>
          </w:tcPr>
          <w:p w14:paraId="2605A903" w14:textId="1111A337" w:rsidR="00522ECD" w:rsidRPr="00773A95" w:rsidRDefault="00875916" w:rsidP="00522ECD">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napToGrid w:val="0"/>
                <w:sz w:val="26"/>
                <w:szCs w:val="26"/>
                <w:cs/>
                <w:lang w:eastAsia="th-TH"/>
              </w:rPr>
              <w:t xml:space="preserve">พ.ศ. </w:t>
            </w:r>
            <w:r w:rsidR="00435D73" w:rsidRPr="00435D73">
              <w:rPr>
                <w:rFonts w:ascii="Browallia New" w:hAnsi="Browallia New" w:cs="Browallia New"/>
                <w:b/>
                <w:bCs/>
                <w:snapToGrid w:val="0"/>
                <w:sz w:val="26"/>
                <w:szCs w:val="26"/>
                <w:lang w:eastAsia="th-TH"/>
              </w:rPr>
              <w:t>2565</w:t>
            </w:r>
          </w:p>
        </w:tc>
      </w:tr>
      <w:tr w:rsidR="005E1FC4" w:rsidRPr="00773A95" w14:paraId="15E66090" w14:textId="77777777" w:rsidTr="00522ECD">
        <w:tc>
          <w:tcPr>
            <w:tcW w:w="3960" w:type="dxa"/>
          </w:tcPr>
          <w:p w14:paraId="049B4AA2" w14:textId="77777777" w:rsidR="005E1FC4" w:rsidRPr="00773A95" w:rsidRDefault="005E1FC4" w:rsidP="00353079">
            <w:pPr>
              <w:ind w:left="-105"/>
              <w:rPr>
                <w:rFonts w:ascii="Browallia New" w:hAnsi="Browallia New" w:cs="Browallia New"/>
                <w:snapToGrid w:val="0"/>
                <w:sz w:val="26"/>
                <w:szCs w:val="26"/>
                <w:cs/>
                <w:lang w:val="en-US" w:eastAsia="th-TH"/>
              </w:rPr>
            </w:pPr>
          </w:p>
        </w:tc>
        <w:tc>
          <w:tcPr>
            <w:tcW w:w="1305" w:type="dxa"/>
            <w:tcBorders>
              <w:bottom w:val="single" w:sz="4" w:space="0" w:color="auto"/>
            </w:tcBorders>
          </w:tcPr>
          <w:p w14:paraId="548AD50F" w14:textId="2E09A6D8" w:rsidR="005E1FC4" w:rsidRPr="00773A95" w:rsidRDefault="00854CDE"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05" w:type="dxa"/>
            <w:tcBorders>
              <w:bottom w:val="single" w:sz="4" w:space="0" w:color="auto"/>
            </w:tcBorders>
          </w:tcPr>
          <w:p w14:paraId="6D1C80BB" w14:textId="4BB027A5" w:rsidR="005E1FC4" w:rsidRPr="00773A95" w:rsidRDefault="00854CDE"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05" w:type="dxa"/>
            <w:tcBorders>
              <w:bottom w:val="single" w:sz="4" w:space="0" w:color="auto"/>
            </w:tcBorders>
          </w:tcPr>
          <w:p w14:paraId="79836F6E" w14:textId="1E4135E4" w:rsidR="005E1FC4" w:rsidRPr="00773A95" w:rsidRDefault="00854CDE"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05" w:type="dxa"/>
            <w:tcBorders>
              <w:bottom w:val="single" w:sz="4" w:space="0" w:color="auto"/>
            </w:tcBorders>
          </w:tcPr>
          <w:p w14:paraId="4256C593" w14:textId="63E4BCC9" w:rsidR="005E1FC4" w:rsidRPr="00773A95" w:rsidRDefault="00854CDE"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r>
      <w:tr w:rsidR="005E1FC4" w:rsidRPr="00773A95" w14:paraId="573B6BD9" w14:textId="77777777" w:rsidTr="00522ECD">
        <w:tc>
          <w:tcPr>
            <w:tcW w:w="3960" w:type="dxa"/>
            <w:vAlign w:val="center"/>
          </w:tcPr>
          <w:p w14:paraId="421324B7" w14:textId="77777777" w:rsidR="005E1FC4" w:rsidRPr="00773A95" w:rsidRDefault="005E1FC4" w:rsidP="00353079">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305" w:type="dxa"/>
            <w:tcBorders>
              <w:top w:val="single" w:sz="4" w:space="0" w:color="auto"/>
            </w:tcBorders>
            <w:shd w:val="clear" w:color="auto" w:fill="FAFAFA"/>
            <w:vAlign w:val="center"/>
          </w:tcPr>
          <w:p w14:paraId="7374675B" w14:textId="77777777" w:rsidR="005E1FC4" w:rsidRPr="00773A95" w:rsidRDefault="005E1FC4" w:rsidP="00353079">
            <w:pPr>
              <w:ind w:right="-72"/>
              <w:jc w:val="right"/>
              <w:rPr>
                <w:rFonts w:ascii="Browallia New" w:eastAsia="Courier New" w:hAnsi="Browallia New" w:cs="Browallia New"/>
                <w:sz w:val="26"/>
                <w:szCs w:val="26"/>
              </w:rPr>
            </w:pPr>
          </w:p>
        </w:tc>
        <w:tc>
          <w:tcPr>
            <w:tcW w:w="1305" w:type="dxa"/>
            <w:tcBorders>
              <w:top w:val="single" w:sz="4" w:space="0" w:color="auto"/>
            </w:tcBorders>
            <w:vAlign w:val="center"/>
          </w:tcPr>
          <w:p w14:paraId="53ADF6F5" w14:textId="77777777" w:rsidR="005E1FC4" w:rsidRPr="00773A95" w:rsidRDefault="005E1FC4" w:rsidP="00353079">
            <w:pPr>
              <w:ind w:right="-72"/>
              <w:jc w:val="right"/>
              <w:rPr>
                <w:rFonts w:ascii="Browallia New" w:eastAsia="Courier New" w:hAnsi="Browallia New" w:cs="Browallia New"/>
                <w:sz w:val="26"/>
                <w:szCs w:val="26"/>
              </w:rPr>
            </w:pPr>
          </w:p>
        </w:tc>
        <w:tc>
          <w:tcPr>
            <w:tcW w:w="1305" w:type="dxa"/>
            <w:tcBorders>
              <w:top w:val="single" w:sz="4" w:space="0" w:color="auto"/>
            </w:tcBorders>
            <w:shd w:val="clear" w:color="auto" w:fill="FAFAFA"/>
            <w:vAlign w:val="center"/>
          </w:tcPr>
          <w:p w14:paraId="53E7FA3B" w14:textId="77777777" w:rsidR="005E1FC4" w:rsidRPr="00773A95" w:rsidRDefault="005E1FC4" w:rsidP="00353079">
            <w:pPr>
              <w:ind w:right="-72"/>
              <w:jc w:val="right"/>
              <w:rPr>
                <w:rFonts w:ascii="Browallia New" w:eastAsia="Courier New" w:hAnsi="Browallia New" w:cs="Browallia New"/>
                <w:sz w:val="26"/>
                <w:szCs w:val="26"/>
              </w:rPr>
            </w:pPr>
          </w:p>
        </w:tc>
        <w:tc>
          <w:tcPr>
            <w:tcW w:w="1305" w:type="dxa"/>
            <w:tcBorders>
              <w:top w:val="single" w:sz="4" w:space="0" w:color="auto"/>
            </w:tcBorders>
            <w:vAlign w:val="center"/>
          </w:tcPr>
          <w:p w14:paraId="0577927D" w14:textId="77777777" w:rsidR="005E1FC4" w:rsidRPr="00773A95" w:rsidRDefault="005E1FC4" w:rsidP="00353079">
            <w:pPr>
              <w:ind w:right="-72"/>
              <w:jc w:val="right"/>
              <w:rPr>
                <w:rFonts w:ascii="Browallia New" w:eastAsia="Courier New" w:hAnsi="Browallia New" w:cs="Browallia New"/>
                <w:sz w:val="26"/>
                <w:szCs w:val="26"/>
              </w:rPr>
            </w:pPr>
          </w:p>
        </w:tc>
      </w:tr>
      <w:tr w:rsidR="005E1FC4" w:rsidRPr="00773A95" w14:paraId="0CAEAB8B" w14:textId="77777777" w:rsidTr="00522ECD">
        <w:tc>
          <w:tcPr>
            <w:tcW w:w="3960" w:type="dxa"/>
          </w:tcPr>
          <w:p w14:paraId="1DA544A4" w14:textId="77777777" w:rsidR="005E1FC4" w:rsidRPr="00773A95" w:rsidRDefault="005E1FC4" w:rsidP="00353079">
            <w:pPr>
              <w:ind w:left="-105"/>
              <w:rPr>
                <w:rFonts w:ascii="Browallia New" w:hAnsi="Browallia New" w:cs="Browallia New"/>
                <w:sz w:val="26"/>
                <w:szCs w:val="26"/>
                <w:cs/>
              </w:rPr>
            </w:pPr>
            <w:r w:rsidRPr="00773A95">
              <w:rPr>
                <w:rFonts w:ascii="Browallia New" w:hAnsi="Browallia New" w:cs="Browallia New"/>
                <w:sz w:val="26"/>
                <w:szCs w:val="26"/>
                <w:cs/>
              </w:rPr>
              <w:t>ดอกเบี้ยจ่าย</w:t>
            </w:r>
          </w:p>
        </w:tc>
        <w:tc>
          <w:tcPr>
            <w:tcW w:w="1305" w:type="dxa"/>
            <w:shd w:val="clear" w:color="auto" w:fill="FAFAFA"/>
          </w:tcPr>
          <w:p w14:paraId="68471520" w14:textId="2EBF3402" w:rsidR="005E1FC4" w:rsidRPr="00773A95" w:rsidRDefault="005E1FC4" w:rsidP="00353079">
            <w:pPr>
              <w:ind w:right="-72"/>
              <w:jc w:val="right"/>
              <w:rPr>
                <w:rFonts w:ascii="Browallia New" w:hAnsi="Browallia New" w:cs="Browallia New"/>
                <w:sz w:val="26"/>
                <w:szCs w:val="26"/>
              </w:rPr>
            </w:pPr>
          </w:p>
        </w:tc>
        <w:tc>
          <w:tcPr>
            <w:tcW w:w="1305" w:type="dxa"/>
          </w:tcPr>
          <w:p w14:paraId="0A026CC2" w14:textId="77777777" w:rsidR="005E1FC4" w:rsidRPr="00773A95" w:rsidRDefault="005E1FC4" w:rsidP="00353079">
            <w:pPr>
              <w:ind w:right="-72"/>
              <w:jc w:val="right"/>
              <w:rPr>
                <w:rFonts w:ascii="Browallia New" w:hAnsi="Browallia New" w:cs="Browallia New"/>
                <w:sz w:val="26"/>
                <w:szCs w:val="26"/>
              </w:rPr>
            </w:pPr>
          </w:p>
        </w:tc>
        <w:tc>
          <w:tcPr>
            <w:tcW w:w="1305" w:type="dxa"/>
            <w:shd w:val="clear" w:color="auto" w:fill="FAFAFA"/>
          </w:tcPr>
          <w:p w14:paraId="1A12F2D2" w14:textId="77777777" w:rsidR="005E1FC4" w:rsidRPr="00773A95" w:rsidRDefault="005E1FC4" w:rsidP="00353079">
            <w:pPr>
              <w:ind w:right="-72"/>
              <w:jc w:val="right"/>
              <w:rPr>
                <w:rFonts w:ascii="Browallia New" w:hAnsi="Browallia New" w:cs="Browallia New"/>
                <w:sz w:val="26"/>
                <w:szCs w:val="26"/>
              </w:rPr>
            </w:pPr>
          </w:p>
        </w:tc>
        <w:tc>
          <w:tcPr>
            <w:tcW w:w="1305" w:type="dxa"/>
          </w:tcPr>
          <w:p w14:paraId="63FA196F" w14:textId="77777777" w:rsidR="005E1FC4" w:rsidRPr="00773A95" w:rsidRDefault="005E1FC4" w:rsidP="00353079">
            <w:pPr>
              <w:ind w:right="-72"/>
              <w:jc w:val="right"/>
              <w:rPr>
                <w:rFonts w:ascii="Browallia New" w:hAnsi="Browallia New" w:cs="Browallia New"/>
                <w:sz w:val="26"/>
                <w:szCs w:val="26"/>
              </w:rPr>
            </w:pPr>
          </w:p>
        </w:tc>
      </w:tr>
      <w:tr w:rsidR="00875916" w:rsidRPr="00773A95" w14:paraId="5E2B8BDD" w14:textId="77777777">
        <w:tc>
          <w:tcPr>
            <w:tcW w:w="3960" w:type="dxa"/>
          </w:tcPr>
          <w:p w14:paraId="23F79C69" w14:textId="77777777" w:rsidR="00875916" w:rsidRPr="00773A95" w:rsidRDefault="00875916" w:rsidP="00875916">
            <w:pPr>
              <w:tabs>
                <w:tab w:val="left" w:pos="202"/>
              </w:tabs>
              <w:ind w:left="-105"/>
              <w:rPr>
                <w:rFonts w:ascii="Browallia New" w:hAnsi="Browallia New" w:cs="Browallia New"/>
                <w:sz w:val="26"/>
                <w:szCs w:val="26"/>
                <w:cs/>
              </w:rPr>
            </w:pPr>
            <w:r w:rsidRPr="00773A95">
              <w:rPr>
                <w:rFonts w:ascii="Browallia New" w:hAnsi="Browallia New" w:cs="Browallia New"/>
                <w:sz w:val="26"/>
                <w:szCs w:val="26"/>
                <w:cs/>
              </w:rPr>
              <w:t xml:space="preserve">   </w:t>
            </w:r>
            <w:r w:rsidRPr="00773A95">
              <w:rPr>
                <w:rFonts w:ascii="Browallia New" w:hAnsi="Browallia New" w:cs="Browallia New"/>
                <w:sz w:val="26"/>
                <w:szCs w:val="26"/>
              </w:rPr>
              <w:t xml:space="preserve">- </w:t>
            </w:r>
            <w:r w:rsidRPr="00773A95">
              <w:rPr>
                <w:rFonts w:ascii="Browallia New" w:hAnsi="Browallia New" w:cs="Browallia New"/>
                <w:sz w:val="26"/>
                <w:szCs w:val="26"/>
                <w:cs/>
              </w:rPr>
              <w:t>บริษัทย่อย</w:t>
            </w:r>
          </w:p>
        </w:tc>
        <w:tc>
          <w:tcPr>
            <w:tcW w:w="1305" w:type="dxa"/>
            <w:shd w:val="clear" w:color="auto" w:fill="FAFAFA"/>
          </w:tcPr>
          <w:p w14:paraId="6D38225D" w14:textId="58723230" w:rsidR="00875916" w:rsidRPr="00773A95" w:rsidRDefault="00C30F3D" w:rsidP="008759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05" w:type="dxa"/>
            <w:shd w:val="clear" w:color="auto" w:fill="auto"/>
          </w:tcPr>
          <w:p w14:paraId="1D8B28CC" w14:textId="3038F60B" w:rsidR="00875916" w:rsidRPr="00773A95" w:rsidRDefault="00875916" w:rsidP="00875916">
            <w:pPr>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1305" w:type="dxa"/>
            <w:tcBorders>
              <w:top w:val="nil"/>
              <w:left w:val="nil"/>
              <w:right w:val="nil"/>
            </w:tcBorders>
            <w:shd w:val="clear" w:color="000000" w:fill="FAFAFA"/>
          </w:tcPr>
          <w:p w14:paraId="7EA8D9DF" w14:textId="30325CFF" w:rsidR="00875916" w:rsidRPr="00773A95" w:rsidRDefault="00435D73" w:rsidP="00875916">
            <w:pPr>
              <w:ind w:right="-72"/>
              <w:jc w:val="right"/>
              <w:rPr>
                <w:rFonts w:ascii="Browallia New" w:hAnsi="Browallia New" w:cs="Browallia New"/>
                <w:sz w:val="26"/>
                <w:szCs w:val="26"/>
              </w:rPr>
            </w:pPr>
            <w:r w:rsidRPr="00435D73">
              <w:rPr>
                <w:rFonts w:ascii="Browallia New" w:hAnsi="Browallia New" w:cs="Browallia New"/>
                <w:sz w:val="26"/>
                <w:szCs w:val="26"/>
              </w:rPr>
              <w:t>17</w:t>
            </w:r>
            <w:r w:rsidR="00022C79" w:rsidRPr="00773A95">
              <w:rPr>
                <w:rFonts w:ascii="Browallia New" w:hAnsi="Browallia New" w:cs="Browallia New"/>
                <w:sz w:val="26"/>
                <w:szCs w:val="26"/>
              </w:rPr>
              <w:t>,</w:t>
            </w:r>
            <w:r w:rsidRPr="00435D73">
              <w:rPr>
                <w:rFonts w:ascii="Browallia New" w:hAnsi="Browallia New" w:cs="Browallia New"/>
                <w:sz w:val="26"/>
                <w:szCs w:val="26"/>
              </w:rPr>
              <w:t>661</w:t>
            </w:r>
          </w:p>
        </w:tc>
        <w:tc>
          <w:tcPr>
            <w:tcW w:w="1305" w:type="dxa"/>
            <w:shd w:val="clear" w:color="auto" w:fill="auto"/>
            <w:vAlign w:val="center"/>
          </w:tcPr>
          <w:p w14:paraId="2EBB2FF5" w14:textId="01FA52F8" w:rsidR="00875916" w:rsidRPr="00773A95" w:rsidRDefault="00435D73" w:rsidP="00875916">
            <w:pPr>
              <w:ind w:right="-72"/>
              <w:jc w:val="right"/>
              <w:rPr>
                <w:rFonts w:ascii="Browallia New" w:hAnsi="Browallia New" w:cs="Browallia New"/>
                <w:sz w:val="26"/>
                <w:szCs w:val="26"/>
              </w:rPr>
            </w:pPr>
            <w:r w:rsidRPr="00435D73">
              <w:rPr>
                <w:rFonts w:ascii="Browallia New" w:hAnsi="Browallia New" w:cs="Browallia New"/>
                <w:sz w:val="26"/>
                <w:szCs w:val="26"/>
              </w:rPr>
              <w:t>23</w:t>
            </w:r>
            <w:r w:rsidR="00E7227D" w:rsidRPr="00773A95">
              <w:rPr>
                <w:rFonts w:ascii="Browallia New" w:hAnsi="Browallia New" w:cs="Browallia New"/>
                <w:sz w:val="26"/>
                <w:szCs w:val="26"/>
              </w:rPr>
              <w:t>,</w:t>
            </w:r>
            <w:r w:rsidRPr="00435D73">
              <w:rPr>
                <w:rFonts w:ascii="Browallia New" w:hAnsi="Browallia New" w:cs="Browallia New"/>
                <w:sz w:val="26"/>
                <w:szCs w:val="26"/>
              </w:rPr>
              <w:t>611</w:t>
            </w:r>
          </w:p>
        </w:tc>
      </w:tr>
      <w:tr w:rsidR="00875916" w:rsidRPr="00773A95" w14:paraId="565D269B" w14:textId="77777777">
        <w:tc>
          <w:tcPr>
            <w:tcW w:w="3960" w:type="dxa"/>
          </w:tcPr>
          <w:p w14:paraId="76E4C769" w14:textId="327F38FA" w:rsidR="00875916" w:rsidRPr="00773A95" w:rsidRDefault="00875916" w:rsidP="00875916">
            <w:pPr>
              <w:ind w:left="-105"/>
              <w:rPr>
                <w:rFonts w:ascii="Browallia New" w:hAnsi="Browallia New" w:cs="Browallia New"/>
                <w:sz w:val="26"/>
                <w:szCs w:val="26"/>
                <w:cs/>
              </w:rPr>
            </w:pPr>
            <w:r w:rsidRPr="00773A95">
              <w:rPr>
                <w:rFonts w:ascii="Browallia New" w:hAnsi="Browallia New" w:cs="Browallia New"/>
                <w:sz w:val="26"/>
                <w:szCs w:val="26"/>
                <w:cs/>
              </w:rPr>
              <w:t xml:space="preserve">   </w:t>
            </w:r>
            <w:r w:rsidRPr="00773A95">
              <w:rPr>
                <w:rFonts w:ascii="Browallia New" w:hAnsi="Browallia New" w:cs="Browallia New"/>
                <w:sz w:val="26"/>
                <w:szCs w:val="26"/>
              </w:rPr>
              <w:t>-</w:t>
            </w:r>
            <w:r w:rsidRPr="00773A95">
              <w:rPr>
                <w:rFonts w:ascii="Browallia New" w:hAnsi="Browallia New" w:cs="Browallia New"/>
                <w:sz w:val="26"/>
                <w:szCs w:val="26"/>
                <w:cs/>
              </w:rPr>
              <w:t xml:space="preserve"> บริษัทร่วม</w:t>
            </w:r>
          </w:p>
        </w:tc>
        <w:tc>
          <w:tcPr>
            <w:tcW w:w="1305" w:type="dxa"/>
            <w:tcBorders>
              <w:bottom w:val="single" w:sz="4" w:space="0" w:color="auto"/>
            </w:tcBorders>
            <w:shd w:val="clear" w:color="auto" w:fill="FAFAFA"/>
          </w:tcPr>
          <w:p w14:paraId="41C2EF39" w14:textId="38BBFA6D" w:rsidR="00875916" w:rsidRPr="00773A95" w:rsidRDefault="00435D73" w:rsidP="00875916">
            <w:pPr>
              <w:ind w:right="-72"/>
              <w:jc w:val="right"/>
              <w:rPr>
                <w:rFonts w:ascii="Browallia New" w:hAnsi="Browallia New" w:cs="Browallia New"/>
                <w:sz w:val="26"/>
                <w:szCs w:val="26"/>
              </w:rPr>
            </w:pPr>
            <w:r w:rsidRPr="00435D73">
              <w:rPr>
                <w:rFonts w:ascii="Browallia New" w:hAnsi="Browallia New" w:cs="Browallia New"/>
                <w:sz w:val="26"/>
                <w:szCs w:val="26"/>
              </w:rPr>
              <w:t>11</w:t>
            </w:r>
            <w:r w:rsidR="00987890" w:rsidRPr="00773A95">
              <w:rPr>
                <w:rFonts w:ascii="Browallia New" w:hAnsi="Browallia New" w:cs="Browallia New"/>
                <w:sz w:val="26"/>
                <w:szCs w:val="26"/>
              </w:rPr>
              <w:t>,</w:t>
            </w:r>
            <w:r w:rsidRPr="00435D73">
              <w:rPr>
                <w:rFonts w:ascii="Browallia New" w:hAnsi="Browallia New" w:cs="Browallia New"/>
                <w:sz w:val="26"/>
                <w:szCs w:val="26"/>
              </w:rPr>
              <w:t>073</w:t>
            </w:r>
          </w:p>
        </w:tc>
        <w:tc>
          <w:tcPr>
            <w:tcW w:w="1305" w:type="dxa"/>
            <w:tcBorders>
              <w:bottom w:val="single" w:sz="4" w:space="0" w:color="auto"/>
            </w:tcBorders>
            <w:shd w:val="clear" w:color="auto" w:fill="auto"/>
          </w:tcPr>
          <w:p w14:paraId="6E6033A6" w14:textId="1B7482D1" w:rsidR="00875916" w:rsidRPr="00773A95" w:rsidRDefault="00435D73" w:rsidP="00875916">
            <w:pPr>
              <w:ind w:right="-72"/>
              <w:jc w:val="right"/>
              <w:rPr>
                <w:rFonts w:ascii="Browallia New" w:hAnsi="Browallia New" w:cs="Browallia New"/>
                <w:sz w:val="26"/>
                <w:szCs w:val="26"/>
              </w:rPr>
            </w:pPr>
            <w:r w:rsidRPr="00435D73">
              <w:rPr>
                <w:rFonts w:ascii="Browallia New" w:hAnsi="Browallia New" w:cs="Browallia New"/>
                <w:sz w:val="26"/>
                <w:szCs w:val="26"/>
              </w:rPr>
              <w:t>7</w:t>
            </w:r>
            <w:r w:rsidR="00875916" w:rsidRPr="00773A95">
              <w:rPr>
                <w:rFonts w:ascii="Browallia New" w:hAnsi="Browallia New" w:cs="Browallia New"/>
                <w:sz w:val="26"/>
                <w:szCs w:val="26"/>
              </w:rPr>
              <w:t>,</w:t>
            </w:r>
            <w:r w:rsidRPr="00435D73">
              <w:rPr>
                <w:rFonts w:ascii="Browallia New" w:hAnsi="Browallia New" w:cs="Browallia New"/>
                <w:sz w:val="26"/>
                <w:szCs w:val="26"/>
              </w:rPr>
              <w:t>957</w:t>
            </w:r>
          </w:p>
        </w:tc>
        <w:tc>
          <w:tcPr>
            <w:tcW w:w="1305" w:type="dxa"/>
            <w:tcBorders>
              <w:left w:val="nil"/>
              <w:bottom w:val="single" w:sz="4" w:space="0" w:color="auto"/>
              <w:right w:val="nil"/>
            </w:tcBorders>
            <w:shd w:val="clear" w:color="000000" w:fill="FAFAFA"/>
          </w:tcPr>
          <w:p w14:paraId="7BAA4E41" w14:textId="38C424DE" w:rsidR="00875916" w:rsidRPr="00773A95" w:rsidRDefault="00AD6F63" w:rsidP="00875916">
            <w:pPr>
              <w:ind w:right="-72"/>
              <w:jc w:val="right"/>
              <w:rPr>
                <w:rFonts w:ascii="Browallia New" w:hAnsi="Browallia New" w:cs="Browallia New"/>
                <w:color w:val="000000"/>
                <w:sz w:val="26"/>
                <w:szCs w:val="26"/>
              </w:rPr>
            </w:pPr>
            <w:r w:rsidRPr="00773A95">
              <w:rPr>
                <w:rFonts w:ascii="Browallia New" w:hAnsi="Browallia New" w:cs="Browallia New"/>
                <w:color w:val="000000"/>
                <w:sz w:val="26"/>
                <w:szCs w:val="26"/>
              </w:rPr>
              <w:t>-</w:t>
            </w:r>
          </w:p>
        </w:tc>
        <w:tc>
          <w:tcPr>
            <w:tcW w:w="1305" w:type="dxa"/>
            <w:tcBorders>
              <w:bottom w:val="single" w:sz="4" w:space="0" w:color="auto"/>
            </w:tcBorders>
            <w:shd w:val="clear" w:color="auto" w:fill="auto"/>
            <w:vAlign w:val="center"/>
          </w:tcPr>
          <w:p w14:paraId="4F8903A1" w14:textId="2072A582" w:rsidR="00875916" w:rsidRPr="00773A95" w:rsidRDefault="00875916" w:rsidP="00875916">
            <w:pPr>
              <w:ind w:right="-72"/>
              <w:jc w:val="right"/>
              <w:rPr>
                <w:rFonts w:ascii="Browallia New" w:hAnsi="Browallia New" w:cs="Browallia New"/>
                <w:sz w:val="26"/>
                <w:szCs w:val="26"/>
              </w:rPr>
            </w:pPr>
            <w:r w:rsidRPr="00773A95">
              <w:rPr>
                <w:rFonts w:ascii="Browallia New" w:hAnsi="Browallia New" w:cs="Browallia New"/>
                <w:color w:val="000000"/>
                <w:sz w:val="26"/>
                <w:szCs w:val="26"/>
              </w:rPr>
              <w:t>-</w:t>
            </w:r>
          </w:p>
        </w:tc>
      </w:tr>
      <w:tr w:rsidR="00875916" w:rsidRPr="00773A95" w14:paraId="387D5710" w14:textId="77777777">
        <w:tc>
          <w:tcPr>
            <w:tcW w:w="3960" w:type="dxa"/>
          </w:tcPr>
          <w:p w14:paraId="47A19086" w14:textId="77777777" w:rsidR="00875916" w:rsidRPr="00773A95" w:rsidRDefault="00875916" w:rsidP="00875916">
            <w:pPr>
              <w:ind w:left="-105"/>
              <w:rPr>
                <w:rFonts w:ascii="Browallia New" w:hAnsi="Browallia New" w:cs="Browallia New"/>
                <w:sz w:val="26"/>
                <w:szCs w:val="26"/>
              </w:rPr>
            </w:pPr>
          </w:p>
        </w:tc>
        <w:tc>
          <w:tcPr>
            <w:tcW w:w="1305" w:type="dxa"/>
            <w:tcBorders>
              <w:top w:val="single" w:sz="4" w:space="0" w:color="auto"/>
              <w:bottom w:val="single" w:sz="4" w:space="0" w:color="auto"/>
            </w:tcBorders>
            <w:shd w:val="clear" w:color="auto" w:fill="FAFAFA"/>
          </w:tcPr>
          <w:p w14:paraId="1C324C75" w14:textId="13D54FA4" w:rsidR="00875916" w:rsidRPr="00773A95" w:rsidRDefault="00435D73" w:rsidP="00875916">
            <w:pPr>
              <w:ind w:right="-72"/>
              <w:jc w:val="right"/>
              <w:rPr>
                <w:rFonts w:ascii="Browallia New" w:hAnsi="Browallia New" w:cs="Browallia New"/>
                <w:sz w:val="26"/>
                <w:szCs w:val="26"/>
                <w:cs/>
              </w:rPr>
            </w:pPr>
            <w:r w:rsidRPr="00435D73">
              <w:rPr>
                <w:rFonts w:ascii="Browallia New" w:hAnsi="Browallia New" w:cs="Browallia New"/>
                <w:sz w:val="26"/>
                <w:szCs w:val="26"/>
              </w:rPr>
              <w:t>11</w:t>
            </w:r>
            <w:r w:rsidR="00987890" w:rsidRPr="00773A95">
              <w:rPr>
                <w:rFonts w:ascii="Browallia New" w:hAnsi="Browallia New" w:cs="Browallia New"/>
                <w:sz w:val="26"/>
                <w:szCs w:val="26"/>
              </w:rPr>
              <w:t>,</w:t>
            </w:r>
            <w:r w:rsidRPr="00435D73">
              <w:rPr>
                <w:rFonts w:ascii="Browallia New" w:hAnsi="Browallia New" w:cs="Browallia New"/>
                <w:sz w:val="26"/>
                <w:szCs w:val="26"/>
              </w:rPr>
              <w:t>073</w:t>
            </w:r>
          </w:p>
        </w:tc>
        <w:tc>
          <w:tcPr>
            <w:tcW w:w="1305" w:type="dxa"/>
            <w:tcBorders>
              <w:top w:val="single" w:sz="4" w:space="0" w:color="auto"/>
              <w:bottom w:val="single" w:sz="4" w:space="0" w:color="auto"/>
            </w:tcBorders>
            <w:shd w:val="clear" w:color="auto" w:fill="auto"/>
          </w:tcPr>
          <w:p w14:paraId="50ABEDEF" w14:textId="12A84B77" w:rsidR="00875916" w:rsidRPr="00773A95" w:rsidRDefault="00435D73" w:rsidP="00875916">
            <w:pPr>
              <w:ind w:right="-72"/>
              <w:jc w:val="right"/>
              <w:rPr>
                <w:rFonts w:ascii="Browallia New" w:hAnsi="Browallia New" w:cs="Browallia New"/>
                <w:sz w:val="26"/>
                <w:szCs w:val="26"/>
                <w:cs/>
              </w:rPr>
            </w:pPr>
            <w:r w:rsidRPr="00435D73">
              <w:rPr>
                <w:rFonts w:ascii="Browallia New" w:hAnsi="Browallia New" w:cs="Browallia New"/>
                <w:sz w:val="26"/>
                <w:szCs w:val="26"/>
              </w:rPr>
              <w:t>7</w:t>
            </w:r>
            <w:r w:rsidR="00875916" w:rsidRPr="00773A95">
              <w:rPr>
                <w:rFonts w:ascii="Browallia New" w:hAnsi="Browallia New" w:cs="Browallia New"/>
                <w:sz w:val="26"/>
                <w:szCs w:val="26"/>
              </w:rPr>
              <w:t>,</w:t>
            </w:r>
            <w:r w:rsidRPr="00435D73">
              <w:rPr>
                <w:rFonts w:ascii="Browallia New" w:hAnsi="Browallia New" w:cs="Browallia New"/>
                <w:sz w:val="26"/>
                <w:szCs w:val="26"/>
              </w:rPr>
              <w:t>957</w:t>
            </w:r>
          </w:p>
        </w:tc>
        <w:tc>
          <w:tcPr>
            <w:tcW w:w="1305" w:type="dxa"/>
            <w:tcBorders>
              <w:top w:val="single" w:sz="4" w:space="0" w:color="auto"/>
              <w:left w:val="nil"/>
              <w:bottom w:val="single" w:sz="4" w:space="0" w:color="auto"/>
              <w:right w:val="nil"/>
            </w:tcBorders>
            <w:shd w:val="clear" w:color="000000" w:fill="FAFAFA"/>
          </w:tcPr>
          <w:p w14:paraId="6ED3C3F6" w14:textId="5017DAC3" w:rsidR="00875916" w:rsidRPr="00773A95" w:rsidRDefault="00435D73" w:rsidP="00875916">
            <w:pPr>
              <w:ind w:right="-72"/>
              <w:jc w:val="right"/>
              <w:rPr>
                <w:rFonts w:ascii="Browallia New" w:hAnsi="Browallia New" w:cs="Browallia New"/>
                <w:sz w:val="26"/>
                <w:szCs w:val="26"/>
                <w:cs/>
              </w:rPr>
            </w:pPr>
            <w:r w:rsidRPr="00435D73">
              <w:rPr>
                <w:rFonts w:ascii="Browallia New" w:hAnsi="Browallia New" w:cs="Browallia New"/>
                <w:sz w:val="26"/>
                <w:szCs w:val="26"/>
              </w:rPr>
              <w:t>17</w:t>
            </w:r>
            <w:r w:rsidR="009C1FE5" w:rsidRPr="00773A95">
              <w:rPr>
                <w:rFonts w:ascii="Browallia New" w:hAnsi="Browallia New" w:cs="Browallia New"/>
                <w:sz w:val="26"/>
                <w:szCs w:val="26"/>
              </w:rPr>
              <w:t>,</w:t>
            </w:r>
            <w:r w:rsidRPr="00435D73">
              <w:rPr>
                <w:rFonts w:ascii="Browallia New" w:hAnsi="Browallia New" w:cs="Browallia New"/>
                <w:sz w:val="26"/>
                <w:szCs w:val="26"/>
              </w:rPr>
              <w:t>661</w:t>
            </w:r>
          </w:p>
        </w:tc>
        <w:tc>
          <w:tcPr>
            <w:tcW w:w="1305" w:type="dxa"/>
            <w:tcBorders>
              <w:top w:val="single" w:sz="4" w:space="0" w:color="auto"/>
              <w:bottom w:val="single" w:sz="4" w:space="0" w:color="auto"/>
            </w:tcBorders>
            <w:shd w:val="clear" w:color="auto" w:fill="auto"/>
            <w:vAlign w:val="center"/>
          </w:tcPr>
          <w:p w14:paraId="4D11A1E9" w14:textId="5EF8A2A8" w:rsidR="00875916" w:rsidRPr="00773A95" w:rsidRDefault="00435D73" w:rsidP="00875916">
            <w:pPr>
              <w:ind w:right="-72"/>
              <w:jc w:val="right"/>
              <w:rPr>
                <w:rFonts w:ascii="Browallia New" w:hAnsi="Browallia New" w:cs="Browallia New"/>
                <w:sz w:val="26"/>
                <w:szCs w:val="26"/>
                <w:cs/>
              </w:rPr>
            </w:pPr>
            <w:r w:rsidRPr="00435D73">
              <w:rPr>
                <w:rFonts w:ascii="Browallia New" w:hAnsi="Browallia New" w:cs="Browallia New"/>
                <w:sz w:val="26"/>
                <w:szCs w:val="26"/>
              </w:rPr>
              <w:t>23</w:t>
            </w:r>
            <w:r w:rsidR="00E7227D" w:rsidRPr="00773A95">
              <w:rPr>
                <w:rFonts w:ascii="Browallia New" w:hAnsi="Browallia New" w:cs="Browallia New"/>
                <w:sz w:val="26"/>
                <w:szCs w:val="26"/>
              </w:rPr>
              <w:t>,</w:t>
            </w:r>
            <w:r w:rsidRPr="00435D73">
              <w:rPr>
                <w:rFonts w:ascii="Browallia New" w:hAnsi="Browallia New" w:cs="Browallia New"/>
                <w:sz w:val="26"/>
                <w:szCs w:val="26"/>
              </w:rPr>
              <w:t>611</w:t>
            </w:r>
          </w:p>
        </w:tc>
      </w:tr>
    </w:tbl>
    <w:p w14:paraId="693C0444" w14:textId="77777777" w:rsidR="22FC7CF0" w:rsidRPr="00773A95" w:rsidRDefault="22FC7CF0" w:rsidP="22FC7CF0">
      <w:pPr>
        <w:jc w:val="thaiDistribute"/>
        <w:rPr>
          <w:rFonts w:ascii="Browallia New" w:hAnsi="Browallia New" w:cs="Browallia New"/>
        </w:rPr>
      </w:pPr>
    </w:p>
    <w:p w14:paraId="0040A3C0" w14:textId="5EECA02E" w:rsidR="00A664D2" w:rsidRPr="00773A95" w:rsidRDefault="00435D73" w:rsidP="00587707">
      <w:pPr>
        <w:pStyle w:val="HeadSub6EA"/>
        <w:rPr>
          <w:rFonts w:ascii="Browallia New" w:hAnsi="Browallia New" w:cs="Browallia New"/>
          <w:b/>
          <w:bCs/>
          <w:color w:val="CF4A02"/>
          <w:lang w:val="en-US"/>
        </w:rPr>
      </w:pPr>
      <w:r w:rsidRPr="00435D73">
        <w:rPr>
          <w:rFonts w:ascii="Browallia New" w:hAnsi="Browallia New" w:cs="Browallia New"/>
          <w:b/>
          <w:bCs/>
          <w:color w:val="CF4A02"/>
        </w:rPr>
        <w:t>43</w:t>
      </w:r>
      <w:r w:rsidR="00A664D2" w:rsidRPr="00773A95">
        <w:rPr>
          <w:rFonts w:ascii="Browallia New" w:hAnsi="Browallia New" w:cs="Browallia New"/>
          <w:b/>
          <w:bCs/>
          <w:color w:val="CF4A02"/>
          <w:lang w:val="en-US"/>
        </w:rPr>
        <w:t>.</w:t>
      </w:r>
      <w:r w:rsidRPr="00435D73">
        <w:rPr>
          <w:rFonts w:ascii="Browallia New" w:hAnsi="Browallia New" w:cs="Browallia New"/>
          <w:b/>
          <w:bCs/>
          <w:color w:val="CF4A02"/>
        </w:rPr>
        <w:t>7</w:t>
      </w:r>
      <w:r w:rsidR="00A664D2" w:rsidRPr="00773A95">
        <w:rPr>
          <w:rFonts w:ascii="Browallia New" w:hAnsi="Browallia New" w:cs="Browallia New"/>
          <w:b/>
          <w:bCs/>
          <w:color w:val="CF4A02"/>
          <w:cs/>
          <w:lang w:val="en-US"/>
        </w:rPr>
        <w:tab/>
        <w:t>รายได้ค่าเช่าที่ดินรับล่วงหน้า</w:t>
      </w:r>
      <w:r w:rsidR="00A05224" w:rsidRPr="00773A95">
        <w:rPr>
          <w:rFonts w:ascii="Browallia New" w:hAnsi="Browallia New" w:cs="Browallia New"/>
          <w:b/>
          <w:bCs/>
          <w:color w:val="CF4A02"/>
          <w:cs/>
          <w:lang w:val="en-US"/>
        </w:rPr>
        <w:t>จาก</w:t>
      </w:r>
      <w:r w:rsidR="00A664D2" w:rsidRPr="00773A95">
        <w:rPr>
          <w:rFonts w:ascii="Browallia New" w:hAnsi="Browallia New" w:cs="Browallia New"/>
          <w:b/>
          <w:bCs/>
          <w:color w:val="CF4A02"/>
          <w:cs/>
          <w:lang w:val="en-US"/>
        </w:rPr>
        <w:t>กิจการที่เกี่ยวข้องกัน</w:t>
      </w:r>
    </w:p>
    <w:p w14:paraId="4AD69D6B" w14:textId="77777777" w:rsidR="00742936" w:rsidRPr="00773A95" w:rsidRDefault="00742936" w:rsidP="00356A58">
      <w:pPr>
        <w:jc w:val="thaiDistribute"/>
        <w:rPr>
          <w:rFonts w:ascii="Browallia New" w:hAnsi="Browallia New" w:cs="Browallia New"/>
          <w:szCs w:val="26"/>
        </w:rPr>
      </w:pPr>
    </w:p>
    <w:tbl>
      <w:tblPr>
        <w:tblW w:w="8928" w:type="dxa"/>
        <w:tblInd w:w="540" w:type="dxa"/>
        <w:tblLayout w:type="fixed"/>
        <w:tblLook w:val="0000" w:firstRow="0" w:lastRow="0" w:firstColumn="0" w:lastColumn="0" w:noHBand="0" w:noVBand="0"/>
      </w:tblPr>
      <w:tblGrid>
        <w:gridCol w:w="3690"/>
        <w:gridCol w:w="1314"/>
        <w:gridCol w:w="1296"/>
        <w:gridCol w:w="1314"/>
        <w:gridCol w:w="1314"/>
      </w:tblGrid>
      <w:tr w:rsidR="00A664D2" w:rsidRPr="00773A95" w14:paraId="63DDC570" w14:textId="77777777" w:rsidTr="00985563">
        <w:trPr>
          <w:cantSplit/>
        </w:trPr>
        <w:tc>
          <w:tcPr>
            <w:tcW w:w="3690" w:type="dxa"/>
            <w:vAlign w:val="center"/>
          </w:tcPr>
          <w:p w14:paraId="2661F335" w14:textId="77777777" w:rsidR="00A664D2" w:rsidRPr="00773A95" w:rsidRDefault="00A664D2" w:rsidP="00353079">
            <w:pPr>
              <w:ind w:left="-105"/>
              <w:rPr>
                <w:rFonts w:ascii="Browallia New" w:eastAsia="Courier New" w:hAnsi="Browallia New" w:cs="Browallia New"/>
                <w:szCs w:val="26"/>
              </w:rPr>
            </w:pPr>
          </w:p>
        </w:tc>
        <w:tc>
          <w:tcPr>
            <w:tcW w:w="2610" w:type="dxa"/>
            <w:gridSpan w:val="2"/>
            <w:tcBorders>
              <w:top w:val="single" w:sz="4" w:space="0" w:color="auto"/>
              <w:bottom w:val="single" w:sz="4" w:space="0" w:color="auto"/>
            </w:tcBorders>
            <w:vAlign w:val="center"/>
          </w:tcPr>
          <w:p w14:paraId="16BBF83F" w14:textId="77777777" w:rsidR="00A664D2" w:rsidRPr="00773A95" w:rsidRDefault="00A664D2" w:rsidP="00353079">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งบการเงินรวม</w:t>
            </w:r>
          </w:p>
        </w:tc>
        <w:tc>
          <w:tcPr>
            <w:tcW w:w="2628" w:type="dxa"/>
            <w:gridSpan w:val="2"/>
            <w:tcBorders>
              <w:top w:val="single" w:sz="4" w:space="0" w:color="auto"/>
              <w:bottom w:val="single" w:sz="4" w:space="0" w:color="auto"/>
            </w:tcBorders>
            <w:vAlign w:val="center"/>
          </w:tcPr>
          <w:p w14:paraId="442F4102" w14:textId="77777777" w:rsidR="00A664D2" w:rsidRPr="00773A95" w:rsidRDefault="00A664D2" w:rsidP="00353079">
            <w:pPr>
              <w:tabs>
                <w:tab w:val="left" w:pos="540"/>
              </w:tabs>
              <w:ind w:right="-72"/>
              <w:jc w:val="right"/>
              <w:rPr>
                <w:rFonts w:ascii="Browallia New" w:eastAsia="Courier New" w:hAnsi="Browallia New" w:cs="Browallia New"/>
                <w:b/>
                <w:bCs/>
                <w:szCs w:val="26"/>
                <w:cs/>
                <w:lang w:val="th-TH"/>
              </w:rPr>
            </w:pPr>
            <w:r w:rsidRPr="00773A95">
              <w:rPr>
                <w:rFonts w:ascii="Browallia New" w:eastAsia="Courier New" w:hAnsi="Browallia New" w:cs="Browallia New"/>
                <w:b/>
                <w:bCs/>
                <w:szCs w:val="26"/>
                <w:cs/>
                <w:lang w:val="en-US"/>
              </w:rPr>
              <w:t>งบการเงินเฉพาะกิจการ</w:t>
            </w:r>
          </w:p>
        </w:tc>
      </w:tr>
      <w:tr w:rsidR="00150877" w:rsidRPr="00773A95" w14:paraId="7037446C" w14:textId="77777777" w:rsidTr="00BA1393">
        <w:trPr>
          <w:cantSplit/>
        </w:trPr>
        <w:tc>
          <w:tcPr>
            <w:tcW w:w="3690" w:type="dxa"/>
            <w:vAlign w:val="center"/>
          </w:tcPr>
          <w:p w14:paraId="240EE635" w14:textId="77777777" w:rsidR="00150877" w:rsidRPr="00773A95" w:rsidRDefault="00150877" w:rsidP="00353079">
            <w:pPr>
              <w:ind w:left="-105"/>
              <w:rPr>
                <w:rFonts w:ascii="Browallia New" w:eastAsia="Courier New" w:hAnsi="Browallia New" w:cs="Browallia New"/>
                <w:szCs w:val="26"/>
              </w:rPr>
            </w:pPr>
          </w:p>
        </w:tc>
        <w:tc>
          <w:tcPr>
            <w:tcW w:w="2610" w:type="dxa"/>
            <w:gridSpan w:val="2"/>
            <w:tcBorders>
              <w:top w:val="single" w:sz="4" w:space="0" w:color="auto"/>
            </w:tcBorders>
            <w:vAlign w:val="center"/>
          </w:tcPr>
          <w:p w14:paraId="6AA2435D" w14:textId="77777777" w:rsidR="00150877" w:rsidRPr="00773A95" w:rsidRDefault="00150877" w:rsidP="00353079">
            <w:pPr>
              <w:tabs>
                <w:tab w:val="left" w:pos="540"/>
              </w:tabs>
              <w:ind w:right="-72"/>
              <w:jc w:val="right"/>
              <w:rPr>
                <w:rFonts w:ascii="Browallia New" w:eastAsia="Courier New" w:hAnsi="Browallia New" w:cs="Browallia New"/>
                <w:b/>
                <w:bCs/>
                <w:szCs w:val="26"/>
                <w:cs/>
                <w:lang w:val="en-US"/>
              </w:rPr>
            </w:pPr>
          </w:p>
        </w:tc>
        <w:tc>
          <w:tcPr>
            <w:tcW w:w="2628" w:type="dxa"/>
            <w:gridSpan w:val="2"/>
            <w:tcBorders>
              <w:top w:val="single" w:sz="4" w:space="0" w:color="auto"/>
            </w:tcBorders>
            <w:vAlign w:val="center"/>
          </w:tcPr>
          <w:p w14:paraId="6DFF24E5" w14:textId="180BBC9E" w:rsidR="00150877" w:rsidRPr="00773A95" w:rsidRDefault="00150877" w:rsidP="00353079">
            <w:pPr>
              <w:tabs>
                <w:tab w:val="left" w:pos="540"/>
              </w:tabs>
              <w:ind w:right="-72"/>
              <w:jc w:val="right"/>
              <w:rPr>
                <w:rFonts w:ascii="Browallia New" w:eastAsia="Courier New" w:hAnsi="Browallia New" w:cs="Browallia New"/>
                <w:b/>
                <w:bCs/>
                <w:szCs w:val="26"/>
                <w:cs/>
                <w:lang w:val="en-US"/>
              </w:rPr>
            </w:pPr>
            <w:r w:rsidRPr="00773A95">
              <w:rPr>
                <w:rFonts w:ascii="Browallia New" w:eastAsia="Courier New" w:hAnsi="Browallia New" w:cs="Browallia New"/>
                <w:b/>
                <w:bCs/>
                <w:szCs w:val="26"/>
                <w:cs/>
                <w:lang w:val="en-US"/>
              </w:rPr>
              <w:t>ปรับปรุงใหม่</w:t>
            </w:r>
          </w:p>
        </w:tc>
      </w:tr>
      <w:tr w:rsidR="00522ECD" w:rsidRPr="00773A95" w14:paraId="35031F29" w14:textId="77777777" w:rsidTr="00BA1393">
        <w:tc>
          <w:tcPr>
            <w:tcW w:w="3690" w:type="dxa"/>
          </w:tcPr>
          <w:p w14:paraId="4DEC401D" w14:textId="035968D0" w:rsidR="00522ECD" w:rsidRPr="00773A95" w:rsidRDefault="00522ECD" w:rsidP="00522ECD">
            <w:pPr>
              <w:ind w:left="-105"/>
              <w:rPr>
                <w:rFonts w:ascii="Browallia New" w:eastAsia="Courier New" w:hAnsi="Browallia New" w:cs="Browallia New"/>
                <w:b/>
                <w:bCs/>
                <w:sz w:val="26"/>
                <w:szCs w:val="26"/>
                <w:cs/>
                <w:lang w:val="en-US"/>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w:t>
            </w:r>
          </w:p>
        </w:tc>
        <w:tc>
          <w:tcPr>
            <w:tcW w:w="1314" w:type="dxa"/>
          </w:tcPr>
          <w:p w14:paraId="7B647DFC" w14:textId="00698700"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296" w:type="dxa"/>
          </w:tcPr>
          <w:p w14:paraId="59422A80" w14:textId="47C289C0"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314" w:type="dxa"/>
          </w:tcPr>
          <w:p w14:paraId="5A655760" w14:textId="3BC6FECA"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314" w:type="dxa"/>
          </w:tcPr>
          <w:p w14:paraId="7CD5E6C5" w14:textId="3ADDD03A"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E1FC4" w:rsidRPr="00773A95" w14:paraId="774160DD" w14:textId="77777777" w:rsidTr="00985563">
        <w:tc>
          <w:tcPr>
            <w:tcW w:w="3690" w:type="dxa"/>
            <w:vAlign w:val="center"/>
          </w:tcPr>
          <w:p w14:paraId="53CF2AA8" w14:textId="77777777" w:rsidR="005E1FC4" w:rsidRPr="00773A95" w:rsidRDefault="005E1FC4" w:rsidP="00353079">
            <w:pPr>
              <w:ind w:left="-105"/>
              <w:rPr>
                <w:rFonts w:ascii="Browallia New" w:eastAsia="Courier New" w:hAnsi="Browallia New" w:cs="Browallia New"/>
                <w:sz w:val="26"/>
                <w:szCs w:val="26"/>
                <w:cs/>
                <w:lang w:val="en-US"/>
              </w:rPr>
            </w:pPr>
          </w:p>
        </w:tc>
        <w:tc>
          <w:tcPr>
            <w:tcW w:w="1314" w:type="dxa"/>
            <w:tcBorders>
              <w:bottom w:val="single" w:sz="4" w:space="0" w:color="auto"/>
            </w:tcBorders>
          </w:tcPr>
          <w:p w14:paraId="4DA442CD" w14:textId="2C99FEF2" w:rsidR="005E1FC4" w:rsidRPr="00773A95" w:rsidRDefault="00F17AC0"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296" w:type="dxa"/>
            <w:tcBorders>
              <w:bottom w:val="single" w:sz="4" w:space="0" w:color="auto"/>
            </w:tcBorders>
          </w:tcPr>
          <w:p w14:paraId="31A38F29" w14:textId="7E394F38" w:rsidR="005E1FC4" w:rsidRPr="00773A95" w:rsidRDefault="00F17AC0"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14" w:type="dxa"/>
            <w:tcBorders>
              <w:bottom w:val="single" w:sz="4" w:space="0" w:color="auto"/>
            </w:tcBorders>
          </w:tcPr>
          <w:p w14:paraId="6AB7E5D1" w14:textId="7C306F16" w:rsidR="005E1FC4" w:rsidRPr="00773A95" w:rsidRDefault="00F17AC0"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314" w:type="dxa"/>
            <w:tcBorders>
              <w:bottom w:val="single" w:sz="4" w:space="0" w:color="auto"/>
            </w:tcBorders>
          </w:tcPr>
          <w:p w14:paraId="2BF87F88" w14:textId="6E76279A" w:rsidR="005E1FC4" w:rsidRPr="00773A95" w:rsidRDefault="00F17AC0"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r>
      <w:tr w:rsidR="005E1FC4" w:rsidRPr="00773A95" w14:paraId="72FA8952" w14:textId="77777777" w:rsidTr="00985563">
        <w:tc>
          <w:tcPr>
            <w:tcW w:w="3690" w:type="dxa"/>
            <w:vAlign w:val="center"/>
          </w:tcPr>
          <w:p w14:paraId="222E0409" w14:textId="77777777" w:rsidR="005E1FC4" w:rsidRPr="00773A95" w:rsidRDefault="005E1FC4" w:rsidP="00353079">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314" w:type="dxa"/>
            <w:tcBorders>
              <w:top w:val="single" w:sz="4" w:space="0" w:color="auto"/>
            </w:tcBorders>
            <w:shd w:val="clear" w:color="auto" w:fill="FAFAFA"/>
            <w:vAlign w:val="center"/>
          </w:tcPr>
          <w:p w14:paraId="5A5D8996" w14:textId="77777777" w:rsidR="005E1FC4" w:rsidRPr="00773A95" w:rsidRDefault="005E1FC4" w:rsidP="00353079">
            <w:pPr>
              <w:ind w:right="-72"/>
              <w:jc w:val="right"/>
              <w:rPr>
                <w:rFonts w:ascii="Browallia New" w:eastAsia="Courier New" w:hAnsi="Browallia New" w:cs="Browallia New"/>
                <w:sz w:val="26"/>
                <w:szCs w:val="26"/>
              </w:rPr>
            </w:pPr>
          </w:p>
        </w:tc>
        <w:tc>
          <w:tcPr>
            <w:tcW w:w="1296" w:type="dxa"/>
            <w:tcBorders>
              <w:top w:val="single" w:sz="4" w:space="0" w:color="auto"/>
            </w:tcBorders>
            <w:vAlign w:val="center"/>
          </w:tcPr>
          <w:p w14:paraId="517421CC" w14:textId="77777777" w:rsidR="005E1FC4" w:rsidRPr="00773A95" w:rsidRDefault="005E1FC4" w:rsidP="00353079">
            <w:pPr>
              <w:ind w:right="-72"/>
              <w:jc w:val="right"/>
              <w:rPr>
                <w:rFonts w:ascii="Browallia New" w:eastAsia="Courier New" w:hAnsi="Browallia New" w:cs="Browallia New"/>
                <w:sz w:val="26"/>
                <w:szCs w:val="26"/>
              </w:rPr>
            </w:pPr>
          </w:p>
        </w:tc>
        <w:tc>
          <w:tcPr>
            <w:tcW w:w="1314" w:type="dxa"/>
            <w:tcBorders>
              <w:top w:val="single" w:sz="4" w:space="0" w:color="auto"/>
            </w:tcBorders>
            <w:shd w:val="clear" w:color="auto" w:fill="FAFAFA"/>
            <w:vAlign w:val="center"/>
          </w:tcPr>
          <w:p w14:paraId="6F4174EF" w14:textId="77777777" w:rsidR="005E1FC4" w:rsidRPr="00773A95" w:rsidRDefault="005E1FC4" w:rsidP="00353079">
            <w:pPr>
              <w:ind w:right="-72"/>
              <w:jc w:val="right"/>
              <w:rPr>
                <w:rFonts w:ascii="Browallia New" w:eastAsia="Courier New" w:hAnsi="Browallia New" w:cs="Browallia New"/>
                <w:sz w:val="26"/>
                <w:szCs w:val="26"/>
              </w:rPr>
            </w:pPr>
          </w:p>
        </w:tc>
        <w:tc>
          <w:tcPr>
            <w:tcW w:w="1314" w:type="dxa"/>
            <w:tcBorders>
              <w:top w:val="single" w:sz="4" w:space="0" w:color="auto"/>
            </w:tcBorders>
            <w:vAlign w:val="center"/>
          </w:tcPr>
          <w:p w14:paraId="3D2FEF42" w14:textId="77777777" w:rsidR="005E1FC4" w:rsidRPr="00773A95" w:rsidRDefault="005E1FC4" w:rsidP="00353079">
            <w:pPr>
              <w:ind w:right="-72"/>
              <w:jc w:val="right"/>
              <w:rPr>
                <w:rFonts w:ascii="Browallia New" w:eastAsia="Courier New" w:hAnsi="Browallia New" w:cs="Browallia New"/>
                <w:sz w:val="26"/>
                <w:szCs w:val="26"/>
              </w:rPr>
            </w:pPr>
          </w:p>
        </w:tc>
      </w:tr>
      <w:tr w:rsidR="002A2C40" w:rsidRPr="00773A95" w14:paraId="09F8B6FF" w14:textId="77777777" w:rsidTr="00985563">
        <w:tc>
          <w:tcPr>
            <w:tcW w:w="3690" w:type="dxa"/>
          </w:tcPr>
          <w:p w14:paraId="0EB2BD7D" w14:textId="51E28373" w:rsidR="002A2C40" w:rsidRPr="00773A95" w:rsidRDefault="002A2C40" w:rsidP="002A2C40">
            <w:pPr>
              <w:widowControl w:val="0"/>
              <w:ind w:left="-105"/>
              <w:rPr>
                <w:rFonts w:ascii="Browallia New" w:hAnsi="Browallia New" w:cs="Browallia New"/>
                <w:sz w:val="26"/>
                <w:szCs w:val="26"/>
                <w:cs/>
              </w:rPr>
            </w:pPr>
            <w:bookmarkStart w:id="35" w:name="OLE_LINK12"/>
            <w:r w:rsidRPr="00773A95">
              <w:rPr>
                <w:rFonts w:ascii="Browallia New" w:eastAsia="Arial Unicode MS" w:hAnsi="Browallia New" w:cs="Browallia New"/>
                <w:snapToGrid w:val="0"/>
                <w:sz w:val="26"/>
                <w:szCs w:val="26"/>
                <w:cs/>
                <w:lang w:eastAsia="th-TH"/>
              </w:rPr>
              <w:t>ยอดคงเหลือต้นปี</w:t>
            </w:r>
            <w:r w:rsidRPr="00773A95">
              <w:rPr>
                <w:rFonts w:ascii="Browallia New" w:eastAsia="Arial Unicode MS" w:hAnsi="Browallia New" w:cs="Browallia New"/>
                <w:snapToGrid w:val="0"/>
                <w:sz w:val="26"/>
                <w:szCs w:val="26"/>
                <w:lang w:eastAsia="th-TH"/>
              </w:rPr>
              <w:t xml:space="preserve"> </w:t>
            </w:r>
            <w:r w:rsidRPr="00773A95">
              <w:rPr>
                <w:rFonts w:ascii="Browallia New" w:eastAsia="Arial Unicode MS" w:hAnsi="Browallia New" w:cs="Browallia New"/>
                <w:snapToGrid w:val="0"/>
                <w:sz w:val="26"/>
                <w:szCs w:val="26"/>
                <w:cs/>
                <w:lang w:eastAsia="th-TH"/>
              </w:rPr>
              <w:t>สุทธิ</w:t>
            </w:r>
          </w:p>
        </w:tc>
        <w:tc>
          <w:tcPr>
            <w:tcW w:w="1314" w:type="dxa"/>
            <w:shd w:val="clear" w:color="auto" w:fill="FAFAFA"/>
            <w:vAlign w:val="bottom"/>
          </w:tcPr>
          <w:p w14:paraId="7A1C1BC7" w14:textId="6342F29F" w:rsidR="002A2C40" w:rsidRPr="00773A95" w:rsidRDefault="007B7E4F" w:rsidP="002A2C4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296" w:type="dxa"/>
            <w:vAlign w:val="bottom"/>
          </w:tcPr>
          <w:p w14:paraId="2362AA6A" w14:textId="1A629774" w:rsidR="002A2C40" w:rsidRPr="00773A95" w:rsidRDefault="007B7E4F" w:rsidP="002A2C4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14" w:type="dxa"/>
            <w:shd w:val="clear" w:color="auto" w:fill="FAFAFA"/>
            <w:vAlign w:val="bottom"/>
          </w:tcPr>
          <w:p w14:paraId="1B306792" w14:textId="72931DD9" w:rsidR="002A2C40" w:rsidRPr="00773A95" w:rsidRDefault="00435D73" w:rsidP="002A2C4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707</w:t>
            </w:r>
            <w:r w:rsidR="00C97EB0" w:rsidRPr="00773A95">
              <w:rPr>
                <w:rFonts w:ascii="Browallia New" w:hAnsi="Browallia New" w:cs="Browallia New"/>
                <w:sz w:val="26"/>
                <w:szCs w:val="26"/>
              </w:rPr>
              <w:t>,</w:t>
            </w:r>
            <w:r w:rsidRPr="00435D73">
              <w:rPr>
                <w:rFonts w:ascii="Browallia New" w:hAnsi="Browallia New" w:cs="Browallia New"/>
                <w:sz w:val="26"/>
                <w:szCs w:val="26"/>
              </w:rPr>
              <w:t>385</w:t>
            </w:r>
          </w:p>
        </w:tc>
        <w:tc>
          <w:tcPr>
            <w:tcW w:w="1314" w:type="dxa"/>
            <w:tcBorders>
              <w:left w:val="nil"/>
              <w:right w:val="nil"/>
            </w:tcBorders>
            <w:shd w:val="clear" w:color="auto" w:fill="auto"/>
            <w:vAlign w:val="bottom"/>
          </w:tcPr>
          <w:p w14:paraId="2B021552" w14:textId="5895150E" w:rsidR="002A2C40" w:rsidRPr="00773A95" w:rsidRDefault="00435D73" w:rsidP="002A2C4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rPr>
            </w:pPr>
            <w:r w:rsidRPr="00435D73">
              <w:rPr>
                <w:rFonts w:ascii="Browallia New" w:hAnsi="Browallia New" w:cs="Browallia New"/>
                <w:sz w:val="26"/>
                <w:szCs w:val="26"/>
              </w:rPr>
              <w:t>641</w:t>
            </w:r>
            <w:r w:rsidR="00D14E85" w:rsidRPr="00773A95">
              <w:rPr>
                <w:rFonts w:ascii="Browallia New" w:hAnsi="Browallia New" w:cs="Browallia New"/>
                <w:sz w:val="26"/>
                <w:szCs w:val="26"/>
              </w:rPr>
              <w:t>,</w:t>
            </w:r>
            <w:r w:rsidRPr="00435D73">
              <w:rPr>
                <w:rFonts w:ascii="Browallia New" w:hAnsi="Browallia New" w:cs="Browallia New"/>
                <w:sz w:val="26"/>
                <w:szCs w:val="26"/>
              </w:rPr>
              <w:t>957</w:t>
            </w:r>
          </w:p>
        </w:tc>
      </w:tr>
      <w:bookmarkEnd w:id="35"/>
      <w:tr w:rsidR="00E7227D" w:rsidRPr="00773A95" w14:paraId="25411BD8" w14:textId="77777777" w:rsidTr="00985563">
        <w:tc>
          <w:tcPr>
            <w:tcW w:w="3690" w:type="dxa"/>
          </w:tcPr>
          <w:p w14:paraId="3B5B870E" w14:textId="77777777" w:rsidR="00E7227D" w:rsidRPr="00773A95" w:rsidRDefault="00E7227D" w:rsidP="00E7227D">
            <w:pPr>
              <w:widowControl w:val="0"/>
              <w:ind w:left="-105"/>
              <w:rPr>
                <w:rFonts w:ascii="Browallia New" w:hAnsi="Browallia New" w:cs="Browallia New"/>
                <w:sz w:val="26"/>
                <w:szCs w:val="26"/>
                <w:cs/>
              </w:rPr>
            </w:pPr>
            <w:r w:rsidRPr="00773A95">
              <w:rPr>
                <w:rFonts w:ascii="Browallia New" w:hAnsi="Browallia New" w:cs="Browallia New"/>
                <w:sz w:val="26"/>
                <w:szCs w:val="26"/>
                <w:cs/>
              </w:rPr>
              <w:t>เพิ่มขึ้นระหว่างปี</w:t>
            </w:r>
          </w:p>
        </w:tc>
        <w:tc>
          <w:tcPr>
            <w:tcW w:w="1314" w:type="dxa"/>
            <w:shd w:val="clear" w:color="auto" w:fill="FAFAFA"/>
            <w:vAlign w:val="bottom"/>
          </w:tcPr>
          <w:p w14:paraId="4158EC64" w14:textId="26F6E297" w:rsidR="00E7227D" w:rsidRPr="00773A95" w:rsidRDefault="00022C79"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296" w:type="dxa"/>
            <w:vAlign w:val="bottom"/>
          </w:tcPr>
          <w:p w14:paraId="0B719D09" w14:textId="1EBF7E50" w:rsidR="00E7227D" w:rsidRPr="00773A95" w:rsidRDefault="00E7227D"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14" w:type="dxa"/>
            <w:tcBorders>
              <w:left w:val="nil"/>
              <w:right w:val="nil"/>
            </w:tcBorders>
            <w:shd w:val="clear" w:color="000000" w:fill="FAFAFA"/>
            <w:vAlign w:val="bottom"/>
          </w:tcPr>
          <w:p w14:paraId="20A21A8B" w14:textId="42A01736" w:rsidR="00E7227D" w:rsidRPr="00773A95" w:rsidRDefault="00435D73"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8</w:t>
            </w:r>
            <w:r w:rsidR="00422EEA" w:rsidRPr="00773A95">
              <w:rPr>
                <w:rFonts w:ascii="Browallia New" w:hAnsi="Browallia New" w:cs="Browallia New"/>
                <w:sz w:val="26"/>
                <w:szCs w:val="26"/>
                <w:lang w:val="en-US"/>
              </w:rPr>
              <w:t>,</w:t>
            </w:r>
            <w:r w:rsidRPr="00435D73">
              <w:rPr>
                <w:rFonts w:ascii="Browallia New" w:hAnsi="Browallia New" w:cs="Browallia New"/>
                <w:sz w:val="26"/>
                <w:szCs w:val="26"/>
              </w:rPr>
              <w:t>488</w:t>
            </w:r>
          </w:p>
        </w:tc>
        <w:tc>
          <w:tcPr>
            <w:tcW w:w="1314" w:type="dxa"/>
            <w:tcBorders>
              <w:left w:val="nil"/>
              <w:right w:val="nil"/>
            </w:tcBorders>
            <w:shd w:val="clear" w:color="auto" w:fill="auto"/>
            <w:vAlign w:val="bottom"/>
          </w:tcPr>
          <w:p w14:paraId="05E109C9" w14:textId="0689C312" w:rsidR="00E7227D" w:rsidRPr="00773A95" w:rsidRDefault="00B14F91"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B14F91">
              <w:rPr>
                <w:rFonts w:ascii="Browallia New" w:hAnsi="Browallia New" w:cs="Browallia New"/>
                <w:sz w:val="26"/>
                <w:szCs w:val="26"/>
              </w:rPr>
              <w:t>110,349</w:t>
            </w:r>
          </w:p>
        </w:tc>
      </w:tr>
      <w:tr w:rsidR="00E7227D" w:rsidRPr="00773A95" w14:paraId="7DF6EC79" w14:textId="77777777" w:rsidTr="00985563">
        <w:tc>
          <w:tcPr>
            <w:tcW w:w="3690" w:type="dxa"/>
          </w:tcPr>
          <w:p w14:paraId="4DD5ED4F" w14:textId="77777777" w:rsidR="00E7227D" w:rsidRPr="00773A95" w:rsidRDefault="00E7227D" w:rsidP="00E7227D">
            <w:pPr>
              <w:widowControl w:val="0"/>
              <w:ind w:left="-105"/>
              <w:rPr>
                <w:rFonts w:ascii="Browallia New" w:hAnsi="Browallia New" w:cs="Browallia New"/>
                <w:sz w:val="26"/>
                <w:szCs w:val="26"/>
                <w:cs/>
              </w:rPr>
            </w:pPr>
            <w:r w:rsidRPr="00773A95">
              <w:rPr>
                <w:rFonts w:ascii="Browallia New" w:hAnsi="Browallia New" w:cs="Browallia New"/>
                <w:sz w:val="26"/>
                <w:szCs w:val="26"/>
                <w:cs/>
                <w:lang w:val="en-US"/>
              </w:rPr>
              <w:t>ตัดจำหน่ายระหว่างปี</w:t>
            </w:r>
          </w:p>
        </w:tc>
        <w:tc>
          <w:tcPr>
            <w:tcW w:w="1314" w:type="dxa"/>
            <w:shd w:val="clear" w:color="auto" w:fill="FAFAFA"/>
            <w:vAlign w:val="bottom"/>
          </w:tcPr>
          <w:p w14:paraId="22FDC040" w14:textId="685F78F8" w:rsidR="00E7227D" w:rsidRPr="00773A95" w:rsidRDefault="00022C79"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296" w:type="dxa"/>
            <w:vAlign w:val="bottom"/>
          </w:tcPr>
          <w:p w14:paraId="7BC514D6" w14:textId="6634019A" w:rsidR="00E7227D" w:rsidRPr="00773A95" w:rsidRDefault="00E7227D"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14" w:type="dxa"/>
            <w:tcBorders>
              <w:top w:val="nil"/>
              <w:left w:val="nil"/>
              <w:right w:val="nil"/>
            </w:tcBorders>
            <w:shd w:val="clear" w:color="000000" w:fill="FAFAFA"/>
            <w:vAlign w:val="bottom"/>
          </w:tcPr>
          <w:p w14:paraId="52BD61C8" w14:textId="37ED8D83" w:rsidR="00E7227D" w:rsidRPr="00773A95" w:rsidRDefault="000F259D"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44</w:t>
            </w:r>
            <w:r w:rsidRPr="00773A95">
              <w:rPr>
                <w:rFonts w:ascii="Browallia New" w:hAnsi="Browallia New" w:cs="Browallia New"/>
                <w:sz w:val="26"/>
                <w:szCs w:val="26"/>
              </w:rPr>
              <w:t>,</w:t>
            </w:r>
            <w:r w:rsidR="00435D73" w:rsidRPr="00435D73">
              <w:rPr>
                <w:rFonts w:ascii="Browallia New" w:hAnsi="Browallia New" w:cs="Browallia New"/>
                <w:sz w:val="26"/>
                <w:szCs w:val="26"/>
              </w:rPr>
              <w:t>184</w:t>
            </w:r>
            <w:r w:rsidRPr="00773A95">
              <w:rPr>
                <w:rFonts w:ascii="Browallia New" w:hAnsi="Browallia New" w:cs="Browallia New"/>
                <w:sz w:val="26"/>
                <w:szCs w:val="26"/>
              </w:rPr>
              <w:t>)</w:t>
            </w:r>
          </w:p>
        </w:tc>
        <w:tc>
          <w:tcPr>
            <w:tcW w:w="1314" w:type="dxa"/>
            <w:tcBorders>
              <w:top w:val="nil"/>
              <w:left w:val="nil"/>
              <w:bottom w:val="single" w:sz="4" w:space="0" w:color="auto"/>
              <w:right w:val="nil"/>
            </w:tcBorders>
            <w:shd w:val="clear" w:color="auto" w:fill="auto"/>
            <w:vAlign w:val="bottom"/>
          </w:tcPr>
          <w:p w14:paraId="465D223A" w14:textId="50AEFFAF" w:rsidR="00E7227D" w:rsidRPr="00773A95" w:rsidRDefault="00B14F91"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B14F91">
              <w:rPr>
                <w:rFonts w:ascii="Browallia New" w:hAnsi="Browallia New" w:cs="Browallia New"/>
                <w:sz w:val="26"/>
                <w:szCs w:val="26"/>
                <w:lang w:val="en-US"/>
              </w:rPr>
              <w:t>(44,921</w:t>
            </w:r>
            <w:r w:rsidR="00E7227D" w:rsidRPr="00773A95">
              <w:rPr>
                <w:rFonts w:ascii="Browallia New" w:hAnsi="Browallia New" w:cs="Browallia New"/>
                <w:sz w:val="26"/>
                <w:szCs w:val="26"/>
              </w:rPr>
              <w:t>)</w:t>
            </w:r>
          </w:p>
        </w:tc>
      </w:tr>
      <w:tr w:rsidR="00E7227D" w:rsidRPr="00773A95" w14:paraId="41CA59F8" w14:textId="77777777" w:rsidTr="00985563">
        <w:tc>
          <w:tcPr>
            <w:tcW w:w="3690" w:type="dxa"/>
          </w:tcPr>
          <w:p w14:paraId="04DAE342" w14:textId="77777777" w:rsidR="00E7227D" w:rsidRPr="00773A95" w:rsidRDefault="00E7227D" w:rsidP="00E7227D">
            <w:pPr>
              <w:widowControl w:val="0"/>
              <w:ind w:left="-105"/>
              <w:rPr>
                <w:rFonts w:ascii="Browallia New" w:hAnsi="Browallia New" w:cs="Browallia New"/>
                <w:sz w:val="26"/>
                <w:szCs w:val="26"/>
                <w:cs/>
                <w:lang w:val="en-US"/>
              </w:rPr>
            </w:pPr>
          </w:p>
        </w:tc>
        <w:tc>
          <w:tcPr>
            <w:tcW w:w="1314" w:type="dxa"/>
            <w:tcBorders>
              <w:top w:val="single" w:sz="4" w:space="0" w:color="auto"/>
            </w:tcBorders>
            <w:shd w:val="clear" w:color="auto" w:fill="FAFAFA"/>
            <w:vAlign w:val="bottom"/>
          </w:tcPr>
          <w:p w14:paraId="5C4D13D9" w14:textId="31B0B230" w:rsidR="00E7227D" w:rsidRPr="00773A95" w:rsidRDefault="00022C79"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296" w:type="dxa"/>
            <w:tcBorders>
              <w:top w:val="single" w:sz="4" w:space="0" w:color="auto"/>
            </w:tcBorders>
            <w:vAlign w:val="bottom"/>
          </w:tcPr>
          <w:p w14:paraId="13FF4081" w14:textId="3A798652" w:rsidR="00E7227D" w:rsidRPr="00773A95" w:rsidRDefault="00E7227D"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14" w:type="dxa"/>
            <w:tcBorders>
              <w:top w:val="single" w:sz="4" w:space="0" w:color="auto"/>
              <w:left w:val="nil"/>
              <w:bottom w:val="nil"/>
              <w:right w:val="nil"/>
            </w:tcBorders>
            <w:shd w:val="clear" w:color="000000" w:fill="FAFAFA"/>
            <w:vAlign w:val="bottom"/>
          </w:tcPr>
          <w:p w14:paraId="425A5214" w14:textId="516D2A98" w:rsidR="00E7227D" w:rsidRPr="00773A95" w:rsidRDefault="00435D73"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671</w:t>
            </w:r>
            <w:r w:rsidR="008861D2" w:rsidRPr="00773A95">
              <w:rPr>
                <w:rFonts w:ascii="Browallia New" w:hAnsi="Browallia New" w:cs="Browallia New"/>
                <w:sz w:val="26"/>
                <w:szCs w:val="26"/>
                <w:lang w:val="en-US"/>
              </w:rPr>
              <w:t>,</w:t>
            </w:r>
            <w:r w:rsidRPr="00435D73">
              <w:rPr>
                <w:rFonts w:ascii="Browallia New" w:hAnsi="Browallia New" w:cs="Browallia New"/>
                <w:sz w:val="26"/>
                <w:szCs w:val="26"/>
              </w:rPr>
              <w:t>689</w:t>
            </w:r>
            <w:r w:rsidR="008861D2" w:rsidRPr="00773A95">
              <w:rPr>
                <w:rFonts w:ascii="Browallia New" w:hAnsi="Browallia New" w:cs="Browallia New"/>
                <w:sz w:val="26"/>
                <w:szCs w:val="26"/>
                <w:lang w:val="en-US"/>
              </w:rPr>
              <w:t xml:space="preserve"> </w:t>
            </w:r>
          </w:p>
        </w:tc>
        <w:tc>
          <w:tcPr>
            <w:tcW w:w="1314" w:type="dxa"/>
            <w:tcBorders>
              <w:top w:val="single" w:sz="4" w:space="0" w:color="auto"/>
              <w:left w:val="nil"/>
              <w:bottom w:val="nil"/>
              <w:right w:val="nil"/>
            </w:tcBorders>
            <w:shd w:val="clear" w:color="auto" w:fill="auto"/>
            <w:vAlign w:val="bottom"/>
          </w:tcPr>
          <w:p w14:paraId="1E0BB278" w14:textId="1DAD2C0E" w:rsidR="00E7227D" w:rsidRPr="00773A95" w:rsidRDefault="00435D73"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707</w:t>
            </w:r>
            <w:r w:rsidR="00E7227D" w:rsidRPr="00773A95">
              <w:rPr>
                <w:rFonts w:ascii="Browallia New" w:hAnsi="Browallia New" w:cs="Browallia New"/>
                <w:sz w:val="26"/>
                <w:szCs w:val="26"/>
              </w:rPr>
              <w:t>,</w:t>
            </w:r>
            <w:r w:rsidRPr="00435D73">
              <w:rPr>
                <w:rFonts w:ascii="Browallia New" w:hAnsi="Browallia New" w:cs="Browallia New"/>
                <w:sz w:val="26"/>
                <w:szCs w:val="26"/>
              </w:rPr>
              <w:t>385</w:t>
            </w:r>
          </w:p>
        </w:tc>
      </w:tr>
      <w:tr w:rsidR="00E7227D" w:rsidRPr="00773A95" w14:paraId="20C7E4B4" w14:textId="77777777" w:rsidTr="00985563">
        <w:tc>
          <w:tcPr>
            <w:tcW w:w="3690" w:type="dxa"/>
          </w:tcPr>
          <w:p w14:paraId="0AEA57AA" w14:textId="58562EE5" w:rsidR="00E7227D" w:rsidRPr="00773A95" w:rsidRDefault="00E7227D" w:rsidP="00E7227D">
            <w:pPr>
              <w:widowControl w:val="0"/>
              <w:ind w:left="-105"/>
              <w:rPr>
                <w:rFonts w:ascii="Browallia New" w:hAnsi="Browallia New" w:cs="Browallia New"/>
                <w:sz w:val="26"/>
                <w:szCs w:val="26"/>
                <w:lang w:val="en-US"/>
              </w:rPr>
            </w:pPr>
            <w:r w:rsidRPr="00773A95">
              <w:rPr>
                <w:rFonts w:ascii="Browallia New" w:hAnsi="Browallia New" w:cs="Browallia New"/>
                <w:sz w:val="26"/>
                <w:szCs w:val="26"/>
                <w:u w:val="single"/>
                <w:cs/>
                <w:lang w:val="en-US"/>
              </w:rPr>
              <w:t>หัก</w:t>
            </w:r>
            <w:r w:rsidRPr="00773A95">
              <w:rPr>
                <w:rFonts w:ascii="Browallia New" w:hAnsi="Browallia New" w:cs="Browallia New"/>
                <w:sz w:val="26"/>
                <w:szCs w:val="26"/>
                <w:cs/>
                <w:lang w:val="en-US"/>
              </w:rPr>
              <w:t xml:space="preserve">  รายได้ค่าเช่าที่ดินรับล่วงหน้า</w:t>
            </w:r>
            <w:r w:rsidRPr="00773A95">
              <w:rPr>
                <w:rFonts w:ascii="Browallia New" w:hAnsi="Browallia New" w:cs="Browallia New"/>
                <w:sz w:val="26"/>
                <w:szCs w:val="26"/>
                <w:lang w:val="en-US"/>
              </w:rPr>
              <w:t xml:space="preserve">  </w:t>
            </w:r>
          </w:p>
          <w:p w14:paraId="5B31BCB1" w14:textId="77777777" w:rsidR="00E7227D" w:rsidRPr="00773A95" w:rsidRDefault="00E7227D" w:rsidP="00E7227D">
            <w:pPr>
              <w:widowControl w:val="0"/>
              <w:ind w:left="-105"/>
              <w:rPr>
                <w:rFonts w:ascii="Browallia New" w:hAnsi="Browallia New" w:cs="Browallia New"/>
                <w:sz w:val="26"/>
                <w:szCs w:val="26"/>
                <w:cs/>
              </w:rPr>
            </w:pPr>
            <w:r w:rsidRPr="00773A95">
              <w:rPr>
                <w:rFonts w:ascii="Browallia New" w:hAnsi="Browallia New" w:cs="Browallia New"/>
                <w:sz w:val="26"/>
                <w:szCs w:val="26"/>
                <w:lang w:val="en-US"/>
              </w:rPr>
              <w:t xml:space="preserve">        </w:t>
            </w:r>
            <w:r w:rsidRPr="00773A95">
              <w:rPr>
                <w:rFonts w:ascii="Browallia New" w:hAnsi="Browallia New" w:cs="Browallia New"/>
                <w:sz w:val="26"/>
                <w:szCs w:val="26"/>
                <w:cs/>
                <w:lang w:val="en-US"/>
              </w:rPr>
              <w:t>ที่จะรับรู้ภายในหนึ่งปี</w:t>
            </w:r>
          </w:p>
        </w:tc>
        <w:tc>
          <w:tcPr>
            <w:tcW w:w="1314" w:type="dxa"/>
            <w:tcBorders>
              <w:bottom w:val="single" w:sz="4" w:space="0" w:color="auto"/>
            </w:tcBorders>
            <w:shd w:val="clear" w:color="auto" w:fill="FAFAFA"/>
            <w:vAlign w:val="bottom"/>
          </w:tcPr>
          <w:p w14:paraId="1E20CB63" w14:textId="62B0AB16" w:rsidR="00E7227D" w:rsidRPr="00773A95" w:rsidRDefault="00022C79"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296" w:type="dxa"/>
            <w:tcBorders>
              <w:bottom w:val="single" w:sz="4" w:space="0" w:color="auto"/>
            </w:tcBorders>
            <w:vAlign w:val="bottom"/>
          </w:tcPr>
          <w:p w14:paraId="6B275CD2" w14:textId="3C618B7D" w:rsidR="00E7227D" w:rsidRPr="00773A95" w:rsidRDefault="00E7227D"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14" w:type="dxa"/>
            <w:tcBorders>
              <w:top w:val="nil"/>
              <w:left w:val="nil"/>
              <w:bottom w:val="single" w:sz="4" w:space="0" w:color="auto"/>
              <w:right w:val="nil"/>
            </w:tcBorders>
            <w:shd w:val="clear" w:color="000000" w:fill="FAFAFA"/>
            <w:vAlign w:val="bottom"/>
          </w:tcPr>
          <w:p w14:paraId="6020C58B" w14:textId="1EDBCFDB" w:rsidR="00E7227D" w:rsidRPr="00773A95" w:rsidRDefault="000F259D"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44</w:t>
            </w:r>
            <w:r w:rsidRPr="00773A95">
              <w:rPr>
                <w:rFonts w:ascii="Browallia New" w:hAnsi="Browallia New" w:cs="Browallia New"/>
                <w:sz w:val="26"/>
                <w:szCs w:val="26"/>
              </w:rPr>
              <w:t>,</w:t>
            </w:r>
            <w:r w:rsidR="00435D73" w:rsidRPr="00435D73">
              <w:rPr>
                <w:rFonts w:ascii="Browallia New" w:hAnsi="Browallia New" w:cs="Browallia New"/>
                <w:sz w:val="26"/>
                <w:szCs w:val="26"/>
              </w:rPr>
              <w:t>184</w:t>
            </w:r>
            <w:r w:rsidRPr="00773A95">
              <w:rPr>
                <w:rFonts w:ascii="Browallia New" w:hAnsi="Browallia New" w:cs="Browallia New"/>
                <w:sz w:val="26"/>
                <w:szCs w:val="26"/>
              </w:rPr>
              <w:t>)</w:t>
            </w:r>
          </w:p>
        </w:tc>
        <w:tc>
          <w:tcPr>
            <w:tcW w:w="1314" w:type="dxa"/>
            <w:tcBorders>
              <w:top w:val="nil"/>
              <w:left w:val="nil"/>
              <w:bottom w:val="single" w:sz="4" w:space="0" w:color="auto"/>
              <w:right w:val="nil"/>
            </w:tcBorders>
            <w:shd w:val="clear" w:color="auto" w:fill="auto"/>
            <w:vAlign w:val="bottom"/>
          </w:tcPr>
          <w:p w14:paraId="64475D01" w14:textId="2F81A5A9" w:rsidR="00E7227D" w:rsidRPr="00773A95" w:rsidRDefault="00E7227D"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r w:rsidR="00435D73" w:rsidRPr="00435D73">
              <w:rPr>
                <w:rFonts w:ascii="Browallia New" w:hAnsi="Browallia New" w:cs="Browallia New"/>
                <w:sz w:val="26"/>
                <w:szCs w:val="26"/>
              </w:rPr>
              <w:t>44</w:t>
            </w:r>
            <w:r w:rsidR="00C97EB0" w:rsidRPr="00773A95">
              <w:rPr>
                <w:rFonts w:ascii="Browallia New" w:hAnsi="Browallia New" w:cs="Browallia New"/>
                <w:sz w:val="26"/>
                <w:szCs w:val="26"/>
              </w:rPr>
              <w:t>,</w:t>
            </w:r>
            <w:r w:rsidR="00435D73" w:rsidRPr="00435D73">
              <w:rPr>
                <w:rFonts w:ascii="Browallia New" w:hAnsi="Browallia New" w:cs="Browallia New"/>
                <w:sz w:val="26"/>
                <w:szCs w:val="26"/>
              </w:rPr>
              <w:t>184</w:t>
            </w:r>
            <w:r w:rsidRPr="00773A95">
              <w:rPr>
                <w:rFonts w:ascii="Browallia New" w:hAnsi="Browallia New" w:cs="Browallia New"/>
                <w:sz w:val="26"/>
                <w:szCs w:val="26"/>
                <w:lang w:val="en-US"/>
              </w:rPr>
              <w:t>)</w:t>
            </w:r>
          </w:p>
        </w:tc>
      </w:tr>
      <w:tr w:rsidR="00E7227D" w:rsidRPr="00773A95" w14:paraId="1D936703" w14:textId="77777777" w:rsidTr="00985563">
        <w:tc>
          <w:tcPr>
            <w:tcW w:w="3690" w:type="dxa"/>
          </w:tcPr>
          <w:p w14:paraId="2F9D921A" w14:textId="77777777" w:rsidR="00E7227D" w:rsidRPr="00773A95" w:rsidRDefault="00E7227D" w:rsidP="00E7227D">
            <w:pPr>
              <w:widowControl w:val="0"/>
              <w:ind w:left="-105"/>
              <w:rPr>
                <w:rFonts w:ascii="Browallia New" w:hAnsi="Browallia New" w:cs="Browallia New"/>
                <w:sz w:val="26"/>
                <w:szCs w:val="26"/>
                <w:lang w:val="en-US"/>
              </w:rPr>
            </w:pPr>
            <w:r w:rsidRPr="00773A95">
              <w:rPr>
                <w:rFonts w:ascii="Browallia New" w:hAnsi="Browallia New" w:cs="Browallia New"/>
                <w:sz w:val="26"/>
                <w:szCs w:val="26"/>
                <w:cs/>
              </w:rPr>
              <w:t>ยอดคงเหลือปลายปี</w:t>
            </w:r>
          </w:p>
        </w:tc>
        <w:tc>
          <w:tcPr>
            <w:tcW w:w="1314" w:type="dxa"/>
            <w:tcBorders>
              <w:top w:val="single" w:sz="4" w:space="0" w:color="auto"/>
              <w:bottom w:val="single" w:sz="4" w:space="0" w:color="auto"/>
            </w:tcBorders>
            <w:shd w:val="clear" w:color="auto" w:fill="FAFAFA"/>
            <w:vAlign w:val="bottom"/>
          </w:tcPr>
          <w:p w14:paraId="4AFAB893" w14:textId="2EA0480E" w:rsidR="00E7227D" w:rsidRPr="00773A95" w:rsidRDefault="00022C79"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296" w:type="dxa"/>
            <w:tcBorders>
              <w:top w:val="single" w:sz="4" w:space="0" w:color="auto"/>
              <w:bottom w:val="single" w:sz="4" w:space="0" w:color="auto"/>
            </w:tcBorders>
            <w:vAlign w:val="bottom"/>
          </w:tcPr>
          <w:p w14:paraId="0F87C409" w14:textId="0B694AEB" w:rsidR="00E7227D" w:rsidRPr="00773A95" w:rsidRDefault="00E7227D"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314" w:type="dxa"/>
            <w:tcBorders>
              <w:top w:val="single" w:sz="4" w:space="0" w:color="auto"/>
              <w:left w:val="nil"/>
              <w:bottom w:val="single" w:sz="4" w:space="0" w:color="auto"/>
              <w:right w:val="nil"/>
            </w:tcBorders>
            <w:shd w:val="clear" w:color="000000" w:fill="FAFAFA"/>
            <w:vAlign w:val="bottom"/>
          </w:tcPr>
          <w:p w14:paraId="66783E92" w14:textId="1F06EAF0" w:rsidR="00E7227D" w:rsidRPr="00773A95" w:rsidRDefault="00435D73"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627</w:t>
            </w:r>
            <w:r w:rsidR="008861D2" w:rsidRPr="00773A95">
              <w:rPr>
                <w:rFonts w:ascii="Browallia New" w:hAnsi="Browallia New" w:cs="Browallia New"/>
                <w:sz w:val="26"/>
                <w:szCs w:val="26"/>
                <w:lang w:val="en-US"/>
              </w:rPr>
              <w:t>,</w:t>
            </w:r>
            <w:r w:rsidRPr="00435D73">
              <w:rPr>
                <w:rFonts w:ascii="Browallia New" w:hAnsi="Browallia New" w:cs="Browallia New"/>
                <w:sz w:val="26"/>
                <w:szCs w:val="26"/>
              </w:rPr>
              <w:t>505</w:t>
            </w:r>
          </w:p>
        </w:tc>
        <w:tc>
          <w:tcPr>
            <w:tcW w:w="1314" w:type="dxa"/>
            <w:tcBorders>
              <w:top w:val="nil"/>
              <w:left w:val="nil"/>
              <w:bottom w:val="single" w:sz="4" w:space="0" w:color="auto"/>
              <w:right w:val="nil"/>
            </w:tcBorders>
            <w:shd w:val="clear" w:color="auto" w:fill="auto"/>
            <w:vAlign w:val="bottom"/>
          </w:tcPr>
          <w:p w14:paraId="2E0554CF" w14:textId="3E8954EB" w:rsidR="00E7227D" w:rsidRPr="00773A95" w:rsidRDefault="00435D73" w:rsidP="00E7227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663</w:t>
            </w:r>
            <w:r w:rsidR="006303DA" w:rsidRPr="00773A95">
              <w:rPr>
                <w:rFonts w:ascii="Browallia New" w:hAnsi="Browallia New" w:cs="Browallia New"/>
                <w:sz w:val="26"/>
                <w:szCs w:val="26"/>
              </w:rPr>
              <w:t>,</w:t>
            </w:r>
            <w:r w:rsidRPr="00435D73">
              <w:rPr>
                <w:rFonts w:ascii="Browallia New" w:hAnsi="Browallia New" w:cs="Browallia New"/>
                <w:sz w:val="26"/>
                <w:szCs w:val="26"/>
              </w:rPr>
              <w:t>201</w:t>
            </w:r>
          </w:p>
        </w:tc>
      </w:tr>
    </w:tbl>
    <w:p w14:paraId="3AE3A173" w14:textId="77777777" w:rsidR="00D56202" w:rsidRPr="00773A95" w:rsidRDefault="00D56202" w:rsidP="0084102A">
      <w:pPr>
        <w:jc w:val="thaiDistribute"/>
        <w:rPr>
          <w:rFonts w:ascii="Browallia New" w:hAnsi="Browallia New" w:cs="Browallia New"/>
          <w:szCs w:val="26"/>
        </w:rPr>
      </w:pPr>
    </w:p>
    <w:p w14:paraId="631FA2E0" w14:textId="597C759E" w:rsidR="00F8731D" w:rsidRPr="00773A95" w:rsidRDefault="00F8731D">
      <w:pPr>
        <w:rPr>
          <w:rFonts w:ascii="Browallia New" w:hAnsi="Browallia New" w:cs="Browallia New"/>
          <w:szCs w:val="26"/>
        </w:rPr>
      </w:pPr>
      <w:r w:rsidRPr="00773A95">
        <w:rPr>
          <w:rFonts w:ascii="Browallia New" w:hAnsi="Browallia New" w:cs="Browallia New"/>
          <w:szCs w:val="26"/>
        </w:rPr>
        <w:br w:type="page"/>
      </w:r>
    </w:p>
    <w:p w14:paraId="700CD1B9" w14:textId="77777777" w:rsidR="00D56202" w:rsidRPr="00773A95" w:rsidRDefault="00D56202" w:rsidP="0084102A">
      <w:pPr>
        <w:jc w:val="thaiDistribute"/>
        <w:rPr>
          <w:rFonts w:ascii="Browallia New" w:hAnsi="Browallia New" w:cs="Browallia New"/>
          <w:sz w:val="26"/>
          <w:szCs w:val="26"/>
        </w:rPr>
      </w:pPr>
    </w:p>
    <w:p w14:paraId="5778958A" w14:textId="3CE82764" w:rsidR="00A60F17" w:rsidRPr="00773A95" w:rsidRDefault="00435D73" w:rsidP="00587707">
      <w:pPr>
        <w:pStyle w:val="HeadSub6EA"/>
        <w:rPr>
          <w:rFonts w:ascii="Browallia New" w:hAnsi="Browallia New" w:cs="Browallia New"/>
          <w:b/>
          <w:bCs/>
          <w:color w:val="CF4A02"/>
          <w:lang w:val="en-US"/>
        </w:rPr>
      </w:pPr>
      <w:r w:rsidRPr="00435D73">
        <w:rPr>
          <w:rFonts w:ascii="Browallia New" w:hAnsi="Browallia New" w:cs="Browallia New"/>
          <w:b/>
          <w:bCs/>
          <w:color w:val="CF4A02"/>
        </w:rPr>
        <w:t>43</w:t>
      </w:r>
      <w:r w:rsidR="00A60F17" w:rsidRPr="00773A95">
        <w:rPr>
          <w:rFonts w:ascii="Browallia New" w:hAnsi="Browallia New" w:cs="Browallia New"/>
          <w:b/>
          <w:bCs/>
          <w:color w:val="CF4A02"/>
          <w:lang w:val="en-US"/>
        </w:rPr>
        <w:t>.</w:t>
      </w:r>
      <w:r w:rsidRPr="00435D73">
        <w:rPr>
          <w:rFonts w:ascii="Browallia New" w:hAnsi="Browallia New" w:cs="Browallia New"/>
          <w:b/>
          <w:bCs/>
          <w:color w:val="CF4A02"/>
        </w:rPr>
        <w:t>8</w:t>
      </w:r>
      <w:r w:rsidR="00A60F17" w:rsidRPr="00773A95">
        <w:rPr>
          <w:rFonts w:ascii="Browallia New" w:hAnsi="Browallia New" w:cs="Browallia New"/>
          <w:b/>
          <w:bCs/>
          <w:color w:val="CF4A02"/>
          <w:cs/>
          <w:lang w:val="en-US"/>
        </w:rPr>
        <w:tab/>
        <w:t>รายได้เงินปันผล</w:t>
      </w:r>
    </w:p>
    <w:p w14:paraId="480DC66B" w14:textId="77777777" w:rsidR="00A60F17" w:rsidRPr="00773A95" w:rsidRDefault="00A60F17" w:rsidP="0084102A">
      <w:pPr>
        <w:ind w:left="1080" w:hanging="540"/>
        <w:jc w:val="thaiDistribute"/>
        <w:rPr>
          <w:rFonts w:ascii="Browallia New" w:hAnsi="Browallia New" w:cs="Browallia New"/>
          <w:sz w:val="26"/>
          <w:szCs w:val="26"/>
        </w:rPr>
      </w:pPr>
    </w:p>
    <w:tbl>
      <w:tblPr>
        <w:tblW w:w="8910" w:type="dxa"/>
        <w:tblInd w:w="540" w:type="dxa"/>
        <w:tblLayout w:type="fixed"/>
        <w:tblLook w:val="0000" w:firstRow="0" w:lastRow="0" w:firstColumn="0" w:lastColumn="0" w:noHBand="0" w:noVBand="0"/>
      </w:tblPr>
      <w:tblGrid>
        <w:gridCol w:w="3150"/>
        <w:gridCol w:w="1440"/>
        <w:gridCol w:w="1440"/>
        <w:gridCol w:w="1440"/>
        <w:gridCol w:w="1440"/>
      </w:tblGrid>
      <w:tr w:rsidR="00A60F17" w:rsidRPr="00773A95" w14:paraId="13021100" w14:textId="77777777" w:rsidTr="00E83C1F">
        <w:trPr>
          <w:cantSplit/>
        </w:trPr>
        <w:tc>
          <w:tcPr>
            <w:tcW w:w="3150" w:type="dxa"/>
            <w:vAlign w:val="center"/>
          </w:tcPr>
          <w:p w14:paraId="5381D74E" w14:textId="77777777" w:rsidR="00A60F17" w:rsidRPr="00773A95" w:rsidRDefault="00A60F17" w:rsidP="00353079">
            <w:pPr>
              <w:ind w:left="-105"/>
              <w:rPr>
                <w:rFonts w:ascii="Browallia New" w:eastAsia="Courier New" w:hAnsi="Browallia New" w:cs="Browallia New"/>
                <w:sz w:val="26"/>
                <w:szCs w:val="26"/>
              </w:rPr>
            </w:pPr>
          </w:p>
        </w:tc>
        <w:tc>
          <w:tcPr>
            <w:tcW w:w="2880" w:type="dxa"/>
            <w:gridSpan w:val="2"/>
            <w:tcBorders>
              <w:top w:val="single" w:sz="4" w:space="0" w:color="auto"/>
              <w:bottom w:val="single" w:sz="4" w:space="0" w:color="auto"/>
            </w:tcBorders>
            <w:vAlign w:val="center"/>
          </w:tcPr>
          <w:p w14:paraId="372D9C69" w14:textId="77777777" w:rsidR="00A60F17" w:rsidRPr="00773A95" w:rsidRDefault="00A60F17" w:rsidP="00353079">
            <w:pPr>
              <w:tabs>
                <w:tab w:val="left" w:pos="540"/>
              </w:tabs>
              <w:ind w:right="-72"/>
              <w:jc w:val="right"/>
              <w:rPr>
                <w:rFonts w:ascii="Browallia New" w:eastAsia="Courier New" w:hAnsi="Browallia New" w:cs="Browallia New"/>
                <w:b/>
                <w:bCs/>
                <w:sz w:val="26"/>
                <w:szCs w:val="26"/>
                <w:cs/>
                <w:lang w:val="th-TH"/>
              </w:rPr>
            </w:pPr>
            <w:r w:rsidRPr="00773A95">
              <w:rPr>
                <w:rFonts w:ascii="Browallia New" w:eastAsia="Courier New" w:hAnsi="Browallia New" w:cs="Browallia New"/>
                <w:b/>
                <w:bCs/>
                <w:sz w:val="26"/>
                <w:szCs w:val="26"/>
                <w:cs/>
                <w:lang w:val="en-US"/>
              </w:rPr>
              <w:t>งบการเงินรวม</w:t>
            </w:r>
          </w:p>
        </w:tc>
        <w:tc>
          <w:tcPr>
            <w:tcW w:w="2880" w:type="dxa"/>
            <w:gridSpan w:val="2"/>
            <w:tcBorders>
              <w:top w:val="single" w:sz="4" w:space="0" w:color="auto"/>
              <w:bottom w:val="single" w:sz="4" w:space="0" w:color="auto"/>
            </w:tcBorders>
            <w:vAlign w:val="center"/>
          </w:tcPr>
          <w:p w14:paraId="6BD63026" w14:textId="77777777" w:rsidR="00A60F17" w:rsidRPr="00773A95" w:rsidRDefault="00A60F17" w:rsidP="00353079">
            <w:pPr>
              <w:tabs>
                <w:tab w:val="left" w:pos="540"/>
              </w:tabs>
              <w:ind w:right="-72"/>
              <w:jc w:val="right"/>
              <w:rPr>
                <w:rFonts w:ascii="Browallia New" w:eastAsia="Courier New" w:hAnsi="Browallia New" w:cs="Browallia New"/>
                <w:b/>
                <w:bCs/>
                <w:sz w:val="26"/>
                <w:szCs w:val="26"/>
                <w:cs/>
                <w:lang w:val="th-TH"/>
              </w:rPr>
            </w:pPr>
            <w:r w:rsidRPr="00773A95">
              <w:rPr>
                <w:rFonts w:ascii="Browallia New" w:eastAsia="Courier New" w:hAnsi="Browallia New" w:cs="Browallia New"/>
                <w:b/>
                <w:bCs/>
                <w:sz w:val="26"/>
                <w:szCs w:val="26"/>
                <w:cs/>
                <w:lang w:val="en-US"/>
              </w:rPr>
              <w:t>งบการเงินเฉพาะกิจการ</w:t>
            </w:r>
          </w:p>
        </w:tc>
      </w:tr>
      <w:tr w:rsidR="00522ECD" w:rsidRPr="00773A95" w14:paraId="50940145" w14:textId="77777777" w:rsidTr="00E83C1F">
        <w:tc>
          <w:tcPr>
            <w:tcW w:w="3150" w:type="dxa"/>
          </w:tcPr>
          <w:p w14:paraId="5152F5C1" w14:textId="316298D7" w:rsidR="00522ECD" w:rsidRPr="00773A95" w:rsidRDefault="00522ECD" w:rsidP="00522ECD">
            <w:pPr>
              <w:ind w:left="-105"/>
              <w:rPr>
                <w:rFonts w:ascii="Browallia New" w:eastAsia="Courier New" w:hAnsi="Browallia New" w:cs="Browallia New"/>
                <w:b/>
                <w:bCs/>
                <w:sz w:val="26"/>
                <w:szCs w:val="26"/>
                <w:cs/>
                <w:lang w:val="en-US"/>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cs/>
              </w:rPr>
              <w:t xml:space="preserve"> ธันวาคม</w:t>
            </w:r>
          </w:p>
        </w:tc>
        <w:tc>
          <w:tcPr>
            <w:tcW w:w="1440" w:type="dxa"/>
            <w:tcBorders>
              <w:top w:val="single" w:sz="4" w:space="0" w:color="auto"/>
            </w:tcBorders>
          </w:tcPr>
          <w:p w14:paraId="76AAD543" w14:textId="28573A0B"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tcPr>
          <w:p w14:paraId="12C4579D" w14:textId="6C6BE980"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1440" w:type="dxa"/>
            <w:tcBorders>
              <w:top w:val="single" w:sz="4" w:space="0" w:color="auto"/>
            </w:tcBorders>
          </w:tcPr>
          <w:p w14:paraId="1161E7A6" w14:textId="4B89ED2A"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1440" w:type="dxa"/>
            <w:tcBorders>
              <w:top w:val="single" w:sz="4" w:space="0" w:color="auto"/>
            </w:tcBorders>
          </w:tcPr>
          <w:p w14:paraId="740074F6" w14:textId="418FF6AE"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E1FC4" w:rsidRPr="00773A95" w14:paraId="507B11CB" w14:textId="77777777" w:rsidTr="00E83C1F">
        <w:tc>
          <w:tcPr>
            <w:tcW w:w="3150" w:type="dxa"/>
            <w:vAlign w:val="center"/>
          </w:tcPr>
          <w:p w14:paraId="5901904D" w14:textId="77777777" w:rsidR="005E1FC4" w:rsidRPr="00773A95" w:rsidRDefault="005E1FC4" w:rsidP="00353079">
            <w:pPr>
              <w:ind w:left="-105"/>
              <w:rPr>
                <w:rFonts w:ascii="Browallia New" w:eastAsia="Courier New" w:hAnsi="Browallia New" w:cs="Browallia New"/>
                <w:sz w:val="26"/>
                <w:szCs w:val="26"/>
                <w:cs/>
                <w:lang w:val="en-US"/>
              </w:rPr>
            </w:pPr>
          </w:p>
        </w:tc>
        <w:tc>
          <w:tcPr>
            <w:tcW w:w="1440" w:type="dxa"/>
            <w:tcBorders>
              <w:bottom w:val="single" w:sz="4" w:space="0" w:color="auto"/>
            </w:tcBorders>
          </w:tcPr>
          <w:p w14:paraId="2C09CAD1" w14:textId="544E2A43" w:rsidR="005E1FC4" w:rsidRPr="00773A95" w:rsidRDefault="00950B51"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440" w:type="dxa"/>
            <w:tcBorders>
              <w:bottom w:val="single" w:sz="4" w:space="0" w:color="auto"/>
            </w:tcBorders>
          </w:tcPr>
          <w:p w14:paraId="0EB67C89" w14:textId="1336348D" w:rsidR="005E1FC4" w:rsidRPr="00773A95" w:rsidRDefault="00950B51"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440" w:type="dxa"/>
            <w:tcBorders>
              <w:bottom w:val="single" w:sz="4" w:space="0" w:color="auto"/>
            </w:tcBorders>
          </w:tcPr>
          <w:p w14:paraId="09D447A0" w14:textId="6440C127" w:rsidR="005E1FC4" w:rsidRPr="00773A95" w:rsidRDefault="00950B51"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1440" w:type="dxa"/>
            <w:tcBorders>
              <w:bottom w:val="single" w:sz="4" w:space="0" w:color="auto"/>
            </w:tcBorders>
          </w:tcPr>
          <w:p w14:paraId="2FCC6CEA" w14:textId="3C366A49" w:rsidR="005E1FC4" w:rsidRPr="00773A95" w:rsidRDefault="00950B51"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r>
      <w:tr w:rsidR="005E1FC4" w:rsidRPr="00773A95" w14:paraId="1860380A" w14:textId="77777777" w:rsidTr="00E83C1F">
        <w:tc>
          <w:tcPr>
            <w:tcW w:w="3150" w:type="dxa"/>
            <w:vAlign w:val="center"/>
          </w:tcPr>
          <w:p w14:paraId="1C6668D9" w14:textId="77777777" w:rsidR="005E1FC4" w:rsidRPr="00773A95" w:rsidRDefault="005E1FC4" w:rsidP="00353079">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1440" w:type="dxa"/>
            <w:tcBorders>
              <w:top w:val="single" w:sz="4" w:space="0" w:color="auto"/>
            </w:tcBorders>
            <w:shd w:val="clear" w:color="auto" w:fill="FAFAFA"/>
            <w:vAlign w:val="center"/>
          </w:tcPr>
          <w:p w14:paraId="1FD106FB" w14:textId="77777777" w:rsidR="005E1FC4" w:rsidRPr="00773A95" w:rsidRDefault="005E1FC4" w:rsidP="00353079">
            <w:pPr>
              <w:ind w:right="-72"/>
              <w:jc w:val="right"/>
              <w:rPr>
                <w:rFonts w:ascii="Browallia New" w:eastAsia="Courier New" w:hAnsi="Browallia New" w:cs="Browallia New"/>
                <w:sz w:val="26"/>
                <w:szCs w:val="26"/>
              </w:rPr>
            </w:pPr>
          </w:p>
        </w:tc>
        <w:tc>
          <w:tcPr>
            <w:tcW w:w="1440" w:type="dxa"/>
            <w:tcBorders>
              <w:top w:val="single" w:sz="4" w:space="0" w:color="auto"/>
            </w:tcBorders>
            <w:vAlign w:val="center"/>
          </w:tcPr>
          <w:p w14:paraId="31057CDD" w14:textId="77777777" w:rsidR="005E1FC4" w:rsidRPr="00773A95" w:rsidRDefault="005E1FC4" w:rsidP="00353079">
            <w:pPr>
              <w:ind w:right="-72"/>
              <w:jc w:val="right"/>
              <w:rPr>
                <w:rFonts w:ascii="Browallia New" w:eastAsia="Courier New" w:hAnsi="Browallia New" w:cs="Browallia New"/>
                <w:sz w:val="26"/>
                <w:szCs w:val="26"/>
              </w:rPr>
            </w:pPr>
          </w:p>
        </w:tc>
        <w:tc>
          <w:tcPr>
            <w:tcW w:w="1440" w:type="dxa"/>
            <w:tcBorders>
              <w:top w:val="single" w:sz="4" w:space="0" w:color="auto"/>
            </w:tcBorders>
            <w:shd w:val="clear" w:color="auto" w:fill="FAFAFA"/>
            <w:vAlign w:val="center"/>
          </w:tcPr>
          <w:p w14:paraId="3A93EE2C" w14:textId="77777777" w:rsidR="005E1FC4" w:rsidRPr="00773A95" w:rsidRDefault="005E1FC4" w:rsidP="00353079">
            <w:pPr>
              <w:ind w:right="-72"/>
              <w:jc w:val="right"/>
              <w:rPr>
                <w:rFonts w:ascii="Browallia New" w:eastAsia="Courier New" w:hAnsi="Browallia New" w:cs="Browallia New"/>
                <w:sz w:val="26"/>
                <w:szCs w:val="26"/>
              </w:rPr>
            </w:pPr>
          </w:p>
        </w:tc>
        <w:tc>
          <w:tcPr>
            <w:tcW w:w="1440" w:type="dxa"/>
            <w:tcBorders>
              <w:top w:val="single" w:sz="4" w:space="0" w:color="auto"/>
            </w:tcBorders>
            <w:vAlign w:val="center"/>
          </w:tcPr>
          <w:p w14:paraId="5824D730" w14:textId="77777777" w:rsidR="005E1FC4" w:rsidRPr="00773A95" w:rsidRDefault="005E1FC4" w:rsidP="00353079">
            <w:pPr>
              <w:ind w:right="-72"/>
              <w:jc w:val="right"/>
              <w:rPr>
                <w:rFonts w:ascii="Browallia New" w:eastAsia="Courier New" w:hAnsi="Browallia New" w:cs="Browallia New"/>
                <w:sz w:val="26"/>
                <w:szCs w:val="26"/>
              </w:rPr>
            </w:pPr>
          </w:p>
        </w:tc>
      </w:tr>
      <w:tr w:rsidR="00875916" w:rsidRPr="00773A95" w14:paraId="03AFC3AE" w14:textId="77777777" w:rsidTr="003A5445">
        <w:tc>
          <w:tcPr>
            <w:tcW w:w="3150" w:type="dxa"/>
          </w:tcPr>
          <w:p w14:paraId="3E5284D1" w14:textId="77777777" w:rsidR="00875916" w:rsidRPr="00773A95" w:rsidRDefault="00875916" w:rsidP="00875916">
            <w:pPr>
              <w:widowControl w:val="0"/>
              <w:ind w:left="-105"/>
              <w:rPr>
                <w:rFonts w:ascii="Browallia New" w:hAnsi="Browallia New" w:cs="Browallia New"/>
                <w:sz w:val="26"/>
                <w:szCs w:val="26"/>
                <w:cs/>
                <w:lang w:val="en-US"/>
              </w:rPr>
            </w:pPr>
            <w:r w:rsidRPr="00773A95">
              <w:rPr>
                <w:rFonts w:ascii="Browallia New" w:hAnsi="Browallia New" w:cs="Browallia New"/>
                <w:sz w:val="26"/>
                <w:szCs w:val="26"/>
                <w:cs/>
              </w:rPr>
              <w:t>เงินปันผลรับจากบริษัทย่อย</w:t>
            </w:r>
          </w:p>
        </w:tc>
        <w:tc>
          <w:tcPr>
            <w:tcW w:w="1440" w:type="dxa"/>
            <w:tcBorders>
              <w:bottom w:val="single" w:sz="4" w:space="0" w:color="auto"/>
            </w:tcBorders>
            <w:shd w:val="clear" w:color="auto" w:fill="FAFAFA"/>
            <w:vAlign w:val="bottom"/>
          </w:tcPr>
          <w:p w14:paraId="7EBE0DB4" w14:textId="02700BDF" w:rsidR="00875916" w:rsidRPr="00773A95" w:rsidRDefault="00A425CA" w:rsidP="008759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440" w:type="dxa"/>
            <w:tcBorders>
              <w:bottom w:val="single" w:sz="4" w:space="0" w:color="auto"/>
            </w:tcBorders>
            <w:vAlign w:val="bottom"/>
          </w:tcPr>
          <w:p w14:paraId="5C20B30B" w14:textId="1BB1D07E" w:rsidR="00875916" w:rsidRPr="00773A95" w:rsidRDefault="00875916" w:rsidP="008759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440" w:type="dxa"/>
            <w:shd w:val="clear" w:color="auto" w:fill="FAFAFA"/>
            <w:vAlign w:val="bottom"/>
          </w:tcPr>
          <w:p w14:paraId="6D818230" w14:textId="1FA6D0B7" w:rsidR="00875916" w:rsidRPr="00773A95" w:rsidRDefault="00435D73" w:rsidP="008759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eastAsia="Arial Unicode MS" w:hAnsi="Browallia New" w:cs="Browallia New"/>
                <w:sz w:val="26"/>
                <w:szCs w:val="26"/>
              </w:rPr>
              <w:t>11</w:t>
            </w:r>
            <w:r w:rsidR="00973D90" w:rsidRPr="00773A95">
              <w:rPr>
                <w:rFonts w:ascii="Browallia New" w:eastAsia="Arial Unicode MS" w:hAnsi="Browallia New" w:cs="Browallia New"/>
                <w:sz w:val="26"/>
                <w:szCs w:val="26"/>
                <w:lang w:val="en-US"/>
              </w:rPr>
              <w:t>,</w:t>
            </w:r>
            <w:r w:rsidRPr="00435D73">
              <w:rPr>
                <w:rFonts w:ascii="Browallia New" w:eastAsia="Arial Unicode MS" w:hAnsi="Browallia New" w:cs="Browallia New"/>
                <w:sz w:val="26"/>
                <w:szCs w:val="26"/>
              </w:rPr>
              <w:t>932</w:t>
            </w:r>
            <w:r w:rsidR="00973D90" w:rsidRPr="00773A95">
              <w:rPr>
                <w:rFonts w:ascii="Browallia New" w:eastAsia="Arial Unicode MS" w:hAnsi="Browallia New" w:cs="Browallia New"/>
                <w:sz w:val="26"/>
                <w:szCs w:val="26"/>
                <w:lang w:val="en-US"/>
              </w:rPr>
              <w:t>,</w:t>
            </w:r>
            <w:r w:rsidRPr="00435D73">
              <w:rPr>
                <w:rFonts w:ascii="Browallia New" w:eastAsia="Arial Unicode MS" w:hAnsi="Browallia New" w:cs="Browallia New"/>
                <w:sz w:val="26"/>
                <w:szCs w:val="26"/>
              </w:rPr>
              <w:t>546</w:t>
            </w:r>
          </w:p>
        </w:tc>
        <w:tc>
          <w:tcPr>
            <w:tcW w:w="1440" w:type="dxa"/>
            <w:tcBorders>
              <w:top w:val="nil"/>
              <w:left w:val="nil"/>
              <w:bottom w:val="single" w:sz="4" w:space="0" w:color="auto"/>
              <w:right w:val="nil"/>
            </w:tcBorders>
            <w:shd w:val="clear" w:color="auto" w:fill="auto"/>
            <w:vAlign w:val="bottom"/>
          </w:tcPr>
          <w:p w14:paraId="1C6C596F" w14:textId="09257003" w:rsidR="00875916" w:rsidRPr="00773A95" w:rsidRDefault="00435D73" w:rsidP="008759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2</w:t>
            </w:r>
            <w:r w:rsidR="00F02DA8" w:rsidRPr="00773A95">
              <w:rPr>
                <w:rFonts w:ascii="Browallia New" w:hAnsi="Browallia New" w:cs="Browallia New"/>
                <w:sz w:val="26"/>
                <w:szCs w:val="26"/>
              </w:rPr>
              <w:t>,</w:t>
            </w:r>
            <w:r w:rsidRPr="00435D73">
              <w:rPr>
                <w:rFonts w:ascii="Browallia New" w:hAnsi="Browallia New" w:cs="Browallia New"/>
                <w:sz w:val="26"/>
                <w:szCs w:val="26"/>
              </w:rPr>
              <w:t>856</w:t>
            </w:r>
            <w:r w:rsidR="00F02DA8" w:rsidRPr="00773A95">
              <w:rPr>
                <w:rFonts w:ascii="Browallia New" w:hAnsi="Browallia New" w:cs="Browallia New"/>
                <w:sz w:val="26"/>
                <w:szCs w:val="26"/>
              </w:rPr>
              <w:t>,</w:t>
            </w:r>
            <w:r w:rsidRPr="00435D73">
              <w:rPr>
                <w:rFonts w:ascii="Browallia New" w:hAnsi="Browallia New" w:cs="Browallia New"/>
                <w:sz w:val="26"/>
                <w:szCs w:val="26"/>
              </w:rPr>
              <w:t>188</w:t>
            </w:r>
          </w:p>
        </w:tc>
      </w:tr>
      <w:tr w:rsidR="00875916" w:rsidRPr="00773A95" w14:paraId="7A2B798B" w14:textId="77777777" w:rsidTr="003A5445">
        <w:tc>
          <w:tcPr>
            <w:tcW w:w="3150" w:type="dxa"/>
          </w:tcPr>
          <w:p w14:paraId="08F2A136" w14:textId="77777777" w:rsidR="00875916" w:rsidRPr="00773A95" w:rsidRDefault="00875916" w:rsidP="00875916">
            <w:pPr>
              <w:widowControl w:val="0"/>
              <w:ind w:left="-105"/>
              <w:rPr>
                <w:rFonts w:ascii="Browallia New" w:hAnsi="Browallia New" w:cs="Browallia New"/>
                <w:sz w:val="26"/>
                <w:szCs w:val="26"/>
                <w:lang w:val="en-US"/>
              </w:rPr>
            </w:pPr>
          </w:p>
        </w:tc>
        <w:tc>
          <w:tcPr>
            <w:tcW w:w="1440" w:type="dxa"/>
            <w:tcBorders>
              <w:top w:val="single" w:sz="4" w:space="0" w:color="auto"/>
              <w:bottom w:val="single" w:sz="4" w:space="0" w:color="auto"/>
            </w:tcBorders>
            <w:shd w:val="clear" w:color="auto" w:fill="FAFAFA"/>
            <w:vAlign w:val="bottom"/>
          </w:tcPr>
          <w:p w14:paraId="5F1F5488" w14:textId="1F840BF5" w:rsidR="00875916" w:rsidRPr="00773A95" w:rsidRDefault="00A425CA" w:rsidP="008759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cs/>
                <w:lang w:val="en-US"/>
              </w:rPr>
            </w:pPr>
            <w:r w:rsidRPr="00773A95">
              <w:rPr>
                <w:rFonts w:ascii="Browallia New" w:hAnsi="Browallia New" w:cs="Browallia New"/>
                <w:sz w:val="26"/>
                <w:szCs w:val="26"/>
                <w:lang w:val="en-US"/>
              </w:rPr>
              <w:t>-</w:t>
            </w:r>
          </w:p>
        </w:tc>
        <w:tc>
          <w:tcPr>
            <w:tcW w:w="1440" w:type="dxa"/>
            <w:tcBorders>
              <w:top w:val="single" w:sz="4" w:space="0" w:color="auto"/>
              <w:bottom w:val="single" w:sz="4" w:space="0" w:color="auto"/>
            </w:tcBorders>
            <w:vAlign w:val="bottom"/>
          </w:tcPr>
          <w:p w14:paraId="4FFABCEC" w14:textId="682E17F3" w:rsidR="00875916" w:rsidRPr="00773A95" w:rsidRDefault="00875916" w:rsidP="008759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773A95">
              <w:rPr>
                <w:rFonts w:ascii="Browallia New" w:hAnsi="Browallia New" w:cs="Browallia New"/>
                <w:sz w:val="26"/>
                <w:szCs w:val="26"/>
                <w:lang w:val="en-US"/>
              </w:rPr>
              <w:t>-</w:t>
            </w:r>
          </w:p>
        </w:tc>
        <w:tc>
          <w:tcPr>
            <w:tcW w:w="1440" w:type="dxa"/>
            <w:tcBorders>
              <w:top w:val="single" w:sz="4" w:space="0" w:color="auto"/>
              <w:bottom w:val="single" w:sz="4" w:space="0" w:color="auto"/>
            </w:tcBorders>
            <w:shd w:val="clear" w:color="auto" w:fill="FAFAFA"/>
            <w:vAlign w:val="bottom"/>
          </w:tcPr>
          <w:p w14:paraId="612E8991" w14:textId="220A1799" w:rsidR="00875916" w:rsidRPr="00773A95" w:rsidRDefault="00435D73" w:rsidP="008759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eastAsia="Arial Unicode MS" w:hAnsi="Browallia New" w:cs="Browallia New"/>
                <w:sz w:val="26"/>
                <w:szCs w:val="26"/>
              </w:rPr>
              <w:t>11</w:t>
            </w:r>
            <w:r w:rsidR="00F81B14" w:rsidRPr="00773A95">
              <w:rPr>
                <w:rFonts w:ascii="Browallia New" w:eastAsia="Arial Unicode MS" w:hAnsi="Browallia New" w:cs="Browallia New"/>
                <w:sz w:val="26"/>
                <w:szCs w:val="26"/>
                <w:lang w:val="en-US"/>
              </w:rPr>
              <w:t>,</w:t>
            </w:r>
            <w:r w:rsidRPr="00435D73">
              <w:rPr>
                <w:rFonts w:ascii="Browallia New" w:eastAsia="Arial Unicode MS" w:hAnsi="Browallia New" w:cs="Browallia New"/>
                <w:sz w:val="26"/>
                <w:szCs w:val="26"/>
              </w:rPr>
              <w:t>932</w:t>
            </w:r>
            <w:r w:rsidR="00F81B14" w:rsidRPr="00773A95">
              <w:rPr>
                <w:rFonts w:ascii="Browallia New" w:eastAsia="Arial Unicode MS" w:hAnsi="Browallia New" w:cs="Browallia New"/>
                <w:sz w:val="26"/>
                <w:szCs w:val="26"/>
                <w:lang w:val="en-US"/>
              </w:rPr>
              <w:t>,</w:t>
            </w:r>
            <w:r w:rsidRPr="00435D73">
              <w:rPr>
                <w:rFonts w:ascii="Browallia New" w:eastAsia="Arial Unicode MS" w:hAnsi="Browallia New" w:cs="Browallia New"/>
                <w:sz w:val="26"/>
                <w:szCs w:val="26"/>
              </w:rPr>
              <w:t>546</w:t>
            </w:r>
          </w:p>
        </w:tc>
        <w:tc>
          <w:tcPr>
            <w:tcW w:w="1440" w:type="dxa"/>
            <w:tcBorders>
              <w:top w:val="nil"/>
              <w:left w:val="nil"/>
              <w:bottom w:val="single" w:sz="4" w:space="0" w:color="auto"/>
              <w:right w:val="nil"/>
            </w:tcBorders>
            <w:shd w:val="clear" w:color="auto" w:fill="auto"/>
            <w:vAlign w:val="bottom"/>
          </w:tcPr>
          <w:p w14:paraId="516065BA" w14:textId="481EB4F3" w:rsidR="00875916" w:rsidRPr="00773A95" w:rsidRDefault="00435D73" w:rsidP="0087591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6"/>
                <w:szCs w:val="26"/>
                <w:lang w:val="en-US"/>
              </w:rPr>
            </w:pPr>
            <w:r w:rsidRPr="00435D73">
              <w:rPr>
                <w:rFonts w:ascii="Browallia New" w:hAnsi="Browallia New" w:cs="Browallia New"/>
                <w:sz w:val="26"/>
                <w:szCs w:val="26"/>
              </w:rPr>
              <w:t>2</w:t>
            </w:r>
            <w:r w:rsidR="00F02DA8" w:rsidRPr="00773A95">
              <w:rPr>
                <w:rFonts w:ascii="Browallia New" w:hAnsi="Browallia New" w:cs="Browallia New"/>
                <w:sz w:val="26"/>
                <w:szCs w:val="26"/>
              </w:rPr>
              <w:t>,</w:t>
            </w:r>
            <w:r w:rsidRPr="00435D73">
              <w:rPr>
                <w:rFonts w:ascii="Browallia New" w:hAnsi="Browallia New" w:cs="Browallia New"/>
                <w:sz w:val="26"/>
                <w:szCs w:val="26"/>
              </w:rPr>
              <w:t>856</w:t>
            </w:r>
            <w:r w:rsidR="00F02DA8" w:rsidRPr="00773A95">
              <w:rPr>
                <w:rFonts w:ascii="Browallia New" w:hAnsi="Browallia New" w:cs="Browallia New"/>
                <w:sz w:val="26"/>
                <w:szCs w:val="26"/>
              </w:rPr>
              <w:t>,</w:t>
            </w:r>
            <w:r w:rsidRPr="00435D73">
              <w:rPr>
                <w:rFonts w:ascii="Browallia New" w:hAnsi="Browallia New" w:cs="Browallia New"/>
                <w:sz w:val="26"/>
                <w:szCs w:val="26"/>
              </w:rPr>
              <w:t>188</w:t>
            </w:r>
          </w:p>
        </w:tc>
      </w:tr>
    </w:tbl>
    <w:p w14:paraId="64695A80" w14:textId="77777777" w:rsidR="000A63E4" w:rsidRPr="00773A95" w:rsidRDefault="000A63E4" w:rsidP="00FE7E4E">
      <w:pPr>
        <w:jc w:val="thaiDistribute"/>
        <w:rPr>
          <w:rFonts w:ascii="Browallia New" w:hAnsi="Browallia New" w:cs="Browallia New"/>
          <w:sz w:val="26"/>
          <w:szCs w:val="26"/>
          <w:lang w:val="en-US"/>
        </w:rPr>
      </w:pPr>
    </w:p>
    <w:p w14:paraId="44612C3B" w14:textId="16E77BF6" w:rsidR="009A7D8A" w:rsidRPr="00773A95" w:rsidRDefault="00435D73" w:rsidP="00587707">
      <w:pPr>
        <w:pStyle w:val="HeadSub6EA"/>
        <w:rPr>
          <w:rFonts w:ascii="Browallia New" w:hAnsi="Browallia New" w:cs="Browallia New"/>
          <w:b/>
          <w:bCs/>
          <w:color w:val="CF4A02"/>
          <w:cs/>
          <w:lang w:val="en-US"/>
        </w:rPr>
      </w:pPr>
      <w:r w:rsidRPr="00435D73">
        <w:rPr>
          <w:rFonts w:ascii="Browallia New" w:hAnsi="Browallia New" w:cs="Browallia New"/>
          <w:b/>
          <w:bCs/>
          <w:color w:val="CF4A02"/>
        </w:rPr>
        <w:t>43</w:t>
      </w:r>
      <w:r w:rsidR="009A7D8A" w:rsidRPr="00773A95">
        <w:rPr>
          <w:rFonts w:ascii="Browallia New" w:hAnsi="Browallia New" w:cs="Browallia New"/>
          <w:b/>
          <w:bCs/>
          <w:color w:val="CF4A02"/>
          <w:lang w:val="en-US"/>
        </w:rPr>
        <w:t>.</w:t>
      </w:r>
      <w:r w:rsidRPr="00435D73">
        <w:rPr>
          <w:rFonts w:ascii="Browallia New" w:hAnsi="Browallia New" w:cs="Browallia New"/>
          <w:b/>
          <w:bCs/>
          <w:color w:val="CF4A02"/>
        </w:rPr>
        <w:t>9</w:t>
      </w:r>
      <w:r w:rsidR="009A7D8A" w:rsidRPr="00773A95">
        <w:rPr>
          <w:rFonts w:ascii="Browallia New" w:hAnsi="Browallia New" w:cs="Browallia New"/>
          <w:b/>
          <w:bCs/>
          <w:color w:val="CF4A02"/>
          <w:cs/>
          <w:lang w:val="en-US"/>
        </w:rPr>
        <w:tab/>
        <w:t>ค่าตอบแทนผู้บริหารสำคัญ</w:t>
      </w:r>
    </w:p>
    <w:p w14:paraId="5EEAA0AF" w14:textId="77777777" w:rsidR="009A7D8A" w:rsidRPr="00773A95" w:rsidRDefault="009A7D8A" w:rsidP="00353079">
      <w:pPr>
        <w:ind w:left="540"/>
        <w:rPr>
          <w:rFonts w:ascii="Browallia New" w:hAnsi="Browallia New" w:cs="Browallia New"/>
          <w:sz w:val="26"/>
          <w:szCs w:val="26"/>
        </w:rPr>
      </w:pPr>
    </w:p>
    <w:tbl>
      <w:tblPr>
        <w:tblW w:w="4710" w:type="pct"/>
        <w:tblInd w:w="540" w:type="dxa"/>
        <w:tblLook w:val="0000" w:firstRow="0" w:lastRow="0" w:firstColumn="0" w:lastColumn="0" w:noHBand="0" w:noVBand="0"/>
      </w:tblPr>
      <w:tblGrid>
        <w:gridCol w:w="3078"/>
        <w:gridCol w:w="1458"/>
        <w:gridCol w:w="1458"/>
        <w:gridCol w:w="1458"/>
        <w:gridCol w:w="1458"/>
      </w:tblGrid>
      <w:tr w:rsidR="009A7D8A" w:rsidRPr="00773A95" w14:paraId="0BD598DC" w14:textId="77777777" w:rsidTr="00E83C1F">
        <w:trPr>
          <w:trHeight w:val="352"/>
        </w:trPr>
        <w:tc>
          <w:tcPr>
            <w:tcW w:w="1727" w:type="pct"/>
          </w:tcPr>
          <w:p w14:paraId="6A233DD3" w14:textId="77777777" w:rsidR="009A7D8A" w:rsidRPr="00773A95" w:rsidRDefault="009A7D8A" w:rsidP="00353079">
            <w:pPr>
              <w:ind w:left="-105"/>
              <w:rPr>
                <w:rFonts w:ascii="Browallia New" w:hAnsi="Browallia New" w:cs="Browallia New"/>
                <w:b/>
                <w:bCs/>
                <w:sz w:val="26"/>
                <w:szCs w:val="26"/>
                <w:cs/>
              </w:rPr>
            </w:pPr>
          </w:p>
        </w:tc>
        <w:tc>
          <w:tcPr>
            <w:tcW w:w="1636" w:type="pct"/>
            <w:gridSpan w:val="2"/>
            <w:tcBorders>
              <w:top w:val="single" w:sz="4" w:space="0" w:color="auto"/>
              <w:bottom w:val="single" w:sz="4" w:space="0" w:color="auto"/>
            </w:tcBorders>
            <w:vAlign w:val="center"/>
          </w:tcPr>
          <w:p w14:paraId="6507C934" w14:textId="77777777" w:rsidR="009A7D8A" w:rsidRPr="00773A95" w:rsidRDefault="009A7D8A" w:rsidP="00353079">
            <w:pPr>
              <w:tabs>
                <w:tab w:val="left" w:pos="540"/>
              </w:tabs>
              <w:ind w:right="-72"/>
              <w:jc w:val="right"/>
              <w:rPr>
                <w:rFonts w:ascii="Browallia New" w:eastAsia="Courier New" w:hAnsi="Browallia New" w:cs="Browallia New"/>
                <w:b/>
                <w:bCs/>
                <w:sz w:val="26"/>
                <w:szCs w:val="26"/>
                <w:cs/>
                <w:lang w:val="th-TH"/>
              </w:rPr>
            </w:pPr>
            <w:r w:rsidRPr="00773A95">
              <w:rPr>
                <w:rFonts w:ascii="Browallia New" w:eastAsia="Courier New" w:hAnsi="Browallia New" w:cs="Browallia New"/>
                <w:b/>
                <w:bCs/>
                <w:sz w:val="26"/>
                <w:szCs w:val="26"/>
                <w:cs/>
                <w:lang w:val="en-US"/>
              </w:rPr>
              <w:t>งบการเงินรวม</w:t>
            </w:r>
          </w:p>
        </w:tc>
        <w:tc>
          <w:tcPr>
            <w:tcW w:w="1636" w:type="pct"/>
            <w:gridSpan w:val="2"/>
            <w:tcBorders>
              <w:top w:val="single" w:sz="4" w:space="0" w:color="auto"/>
              <w:bottom w:val="single" w:sz="4" w:space="0" w:color="auto"/>
            </w:tcBorders>
            <w:vAlign w:val="center"/>
          </w:tcPr>
          <w:p w14:paraId="76BEABE6" w14:textId="77777777" w:rsidR="009A7D8A" w:rsidRPr="00773A95" w:rsidRDefault="009A7D8A" w:rsidP="00353079">
            <w:pPr>
              <w:tabs>
                <w:tab w:val="left" w:pos="540"/>
              </w:tabs>
              <w:ind w:right="-72"/>
              <w:jc w:val="right"/>
              <w:rPr>
                <w:rFonts w:ascii="Browallia New" w:eastAsia="Courier New" w:hAnsi="Browallia New" w:cs="Browallia New"/>
                <w:b/>
                <w:bCs/>
                <w:sz w:val="26"/>
                <w:szCs w:val="26"/>
                <w:cs/>
                <w:lang w:val="th-TH"/>
              </w:rPr>
            </w:pPr>
            <w:r w:rsidRPr="00773A95">
              <w:rPr>
                <w:rFonts w:ascii="Browallia New" w:eastAsia="Courier New" w:hAnsi="Browallia New" w:cs="Browallia New"/>
                <w:b/>
                <w:bCs/>
                <w:sz w:val="26"/>
                <w:szCs w:val="26"/>
                <w:cs/>
                <w:lang w:val="en-US"/>
              </w:rPr>
              <w:t>งบการเงินเฉพาะกิจการ</w:t>
            </w:r>
          </w:p>
        </w:tc>
      </w:tr>
      <w:tr w:rsidR="00522ECD" w:rsidRPr="00773A95" w14:paraId="07A1A86D" w14:textId="77777777" w:rsidTr="00E83C1F">
        <w:trPr>
          <w:trHeight w:val="352"/>
        </w:trPr>
        <w:tc>
          <w:tcPr>
            <w:tcW w:w="1727" w:type="pct"/>
          </w:tcPr>
          <w:p w14:paraId="1C55DE9B" w14:textId="20CF5501" w:rsidR="00522ECD" w:rsidRPr="00773A95" w:rsidRDefault="00522ECD" w:rsidP="00522ECD">
            <w:pPr>
              <w:ind w:left="-105"/>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 xml:space="preserve">สำหรับปีสิ้นสุดวันที่ </w:t>
            </w:r>
            <w:r w:rsidR="00435D73" w:rsidRPr="00435D73">
              <w:rPr>
                <w:rFonts w:ascii="Browallia New" w:hAnsi="Browallia New" w:cs="Browallia New"/>
                <w:b/>
                <w:bCs/>
                <w:sz w:val="26"/>
                <w:szCs w:val="26"/>
              </w:rPr>
              <w:t>31</w:t>
            </w:r>
            <w:r w:rsidRPr="00773A95">
              <w:rPr>
                <w:rFonts w:ascii="Browallia New" w:hAnsi="Browallia New" w:cs="Browallia New"/>
                <w:b/>
                <w:bCs/>
                <w:sz w:val="26"/>
                <w:szCs w:val="26"/>
              </w:rPr>
              <w:t xml:space="preserve"> </w:t>
            </w:r>
            <w:r w:rsidRPr="00773A95">
              <w:rPr>
                <w:rFonts w:ascii="Browallia New" w:hAnsi="Browallia New" w:cs="Browallia New"/>
                <w:b/>
                <w:bCs/>
                <w:sz w:val="26"/>
                <w:szCs w:val="26"/>
                <w:cs/>
              </w:rPr>
              <w:t>ธันวาคม</w:t>
            </w:r>
          </w:p>
        </w:tc>
        <w:tc>
          <w:tcPr>
            <w:tcW w:w="818" w:type="pct"/>
            <w:tcBorders>
              <w:top w:val="single" w:sz="4" w:space="0" w:color="auto"/>
            </w:tcBorders>
          </w:tcPr>
          <w:p w14:paraId="25499A01" w14:textId="2A32DDC8"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818" w:type="pct"/>
            <w:tcBorders>
              <w:top w:val="single" w:sz="4" w:space="0" w:color="auto"/>
            </w:tcBorders>
          </w:tcPr>
          <w:p w14:paraId="13A5ECF6" w14:textId="62975AFC"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c>
          <w:tcPr>
            <w:tcW w:w="818" w:type="pct"/>
            <w:tcBorders>
              <w:top w:val="single" w:sz="4" w:space="0" w:color="auto"/>
            </w:tcBorders>
          </w:tcPr>
          <w:p w14:paraId="5F804F9D" w14:textId="570AE649"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2566</w:t>
            </w:r>
          </w:p>
        </w:tc>
        <w:tc>
          <w:tcPr>
            <w:tcW w:w="818" w:type="pct"/>
            <w:tcBorders>
              <w:top w:val="single" w:sz="4" w:space="0" w:color="auto"/>
            </w:tcBorders>
          </w:tcPr>
          <w:p w14:paraId="587B275B" w14:textId="78680F78" w:rsidR="00522ECD" w:rsidRPr="00773A95" w:rsidRDefault="00875916" w:rsidP="00522ECD">
            <w:pPr>
              <w:ind w:right="-72"/>
              <w:jc w:val="right"/>
              <w:rPr>
                <w:rFonts w:ascii="Browallia New" w:hAnsi="Browallia New" w:cs="Browallia New"/>
                <w:b/>
                <w:bCs/>
                <w:sz w:val="26"/>
                <w:szCs w:val="26"/>
              </w:rPr>
            </w:pPr>
            <w:r w:rsidRPr="00773A95">
              <w:rPr>
                <w:rFonts w:ascii="Browallia New" w:hAnsi="Browallia New" w:cs="Browallia New"/>
                <w:b/>
                <w:bCs/>
                <w:sz w:val="26"/>
                <w:szCs w:val="26"/>
                <w:cs/>
              </w:rPr>
              <w:t xml:space="preserve">พ.ศ. </w:t>
            </w:r>
            <w:r w:rsidR="00435D73" w:rsidRPr="00435D73">
              <w:rPr>
                <w:rFonts w:ascii="Browallia New" w:hAnsi="Browallia New" w:cs="Browallia New"/>
                <w:b/>
                <w:bCs/>
                <w:sz w:val="26"/>
                <w:szCs w:val="26"/>
              </w:rPr>
              <w:t>2565</w:t>
            </w:r>
          </w:p>
        </w:tc>
      </w:tr>
      <w:tr w:rsidR="005E1FC4" w:rsidRPr="00773A95" w14:paraId="115CF8AE" w14:textId="77777777" w:rsidTr="00E83C1F">
        <w:tc>
          <w:tcPr>
            <w:tcW w:w="1727" w:type="pct"/>
          </w:tcPr>
          <w:p w14:paraId="5FC71352" w14:textId="77777777" w:rsidR="005E1FC4" w:rsidRPr="00773A95" w:rsidRDefault="005E1FC4" w:rsidP="00353079">
            <w:pPr>
              <w:ind w:left="-105"/>
              <w:rPr>
                <w:rFonts w:ascii="Browallia New" w:hAnsi="Browallia New" w:cs="Browallia New"/>
                <w:snapToGrid w:val="0"/>
                <w:sz w:val="26"/>
                <w:szCs w:val="26"/>
                <w:cs/>
                <w:lang w:eastAsia="th-TH"/>
              </w:rPr>
            </w:pPr>
          </w:p>
        </w:tc>
        <w:tc>
          <w:tcPr>
            <w:tcW w:w="818" w:type="pct"/>
            <w:tcBorders>
              <w:bottom w:val="single" w:sz="4" w:space="0" w:color="auto"/>
            </w:tcBorders>
          </w:tcPr>
          <w:p w14:paraId="733D13B1" w14:textId="1DF92F78" w:rsidR="005E1FC4" w:rsidRPr="00773A95" w:rsidRDefault="00950B51"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818" w:type="pct"/>
            <w:tcBorders>
              <w:bottom w:val="single" w:sz="4" w:space="0" w:color="auto"/>
            </w:tcBorders>
          </w:tcPr>
          <w:p w14:paraId="09296484" w14:textId="177BFC33" w:rsidR="005E1FC4" w:rsidRPr="00773A95" w:rsidRDefault="00950B51"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818" w:type="pct"/>
            <w:tcBorders>
              <w:bottom w:val="single" w:sz="4" w:space="0" w:color="auto"/>
            </w:tcBorders>
          </w:tcPr>
          <w:p w14:paraId="1401CF22" w14:textId="78245B26" w:rsidR="005E1FC4" w:rsidRPr="00773A95" w:rsidRDefault="00950B51"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c>
          <w:tcPr>
            <w:tcW w:w="818" w:type="pct"/>
            <w:tcBorders>
              <w:bottom w:val="single" w:sz="4" w:space="0" w:color="auto"/>
            </w:tcBorders>
          </w:tcPr>
          <w:p w14:paraId="24740127" w14:textId="4471E457" w:rsidR="005E1FC4" w:rsidRPr="00773A95" w:rsidRDefault="00950B51" w:rsidP="00353079">
            <w:pPr>
              <w:ind w:right="-72"/>
              <w:jc w:val="right"/>
              <w:rPr>
                <w:rFonts w:ascii="Browallia New" w:hAnsi="Browallia New" w:cs="Browallia New"/>
                <w:b/>
                <w:bCs/>
                <w:snapToGrid w:val="0"/>
                <w:sz w:val="26"/>
                <w:szCs w:val="26"/>
                <w:lang w:eastAsia="th-TH"/>
              </w:rPr>
            </w:pPr>
            <w:r w:rsidRPr="00773A95">
              <w:rPr>
                <w:rFonts w:ascii="Browallia New" w:hAnsi="Browallia New" w:cs="Browallia New"/>
                <w:b/>
                <w:bCs/>
                <w:sz w:val="26"/>
                <w:szCs w:val="26"/>
                <w:cs/>
              </w:rPr>
              <w:t>พัน</w:t>
            </w:r>
            <w:r w:rsidR="005E1FC4" w:rsidRPr="00773A95">
              <w:rPr>
                <w:rFonts w:ascii="Browallia New" w:hAnsi="Browallia New" w:cs="Browallia New"/>
                <w:b/>
                <w:bCs/>
                <w:sz w:val="26"/>
                <w:szCs w:val="26"/>
                <w:cs/>
              </w:rPr>
              <w:t>บาท</w:t>
            </w:r>
          </w:p>
        </w:tc>
      </w:tr>
      <w:tr w:rsidR="005E1FC4" w:rsidRPr="00773A95" w14:paraId="17FD7CEB" w14:textId="77777777" w:rsidTr="00E83C1F">
        <w:tc>
          <w:tcPr>
            <w:tcW w:w="1727" w:type="pct"/>
            <w:vAlign w:val="center"/>
          </w:tcPr>
          <w:p w14:paraId="36BCF7F0" w14:textId="77777777" w:rsidR="005E1FC4" w:rsidRPr="00773A95" w:rsidRDefault="005E1FC4" w:rsidP="00353079">
            <w:pPr>
              <w:tabs>
                <w:tab w:val="right" w:pos="9360"/>
                <w:tab w:val="right" w:pos="9540"/>
                <w:tab w:val="right" w:pos="11430"/>
                <w:tab w:val="right" w:pos="13320"/>
                <w:tab w:val="right" w:pos="14400"/>
                <w:tab w:val="right" w:pos="14760"/>
              </w:tabs>
              <w:ind w:left="-105"/>
              <w:jc w:val="both"/>
              <w:rPr>
                <w:rFonts w:ascii="Browallia New" w:eastAsia="PSLChalalaiClassicas" w:hAnsi="Browallia New" w:cs="Browallia New"/>
                <w:sz w:val="26"/>
                <w:szCs w:val="26"/>
                <w:cs/>
                <w:lang w:val="en-US"/>
              </w:rPr>
            </w:pPr>
          </w:p>
        </w:tc>
        <w:tc>
          <w:tcPr>
            <w:tcW w:w="818" w:type="pct"/>
            <w:tcBorders>
              <w:top w:val="single" w:sz="4" w:space="0" w:color="auto"/>
            </w:tcBorders>
            <w:shd w:val="clear" w:color="auto" w:fill="FAFAFA"/>
            <w:vAlign w:val="center"/>
          </w:tcPr>
          <w:p w14:paraId="0A808C08" w14:textId="77777777" w:rsidR="005E1FC4" w:rsidRPr="00773A95" w:rsidRDefault="005E1FC4" w:rsidP="00353079">
            <w:pPr>
              <w:ind w:right="-72"/>
              <w:jc w:val="right"/>
              <w:rPr>
                <w:rFonts w:ascii="Browallia New" w:eastAsia="Courier New" w:hAnsi="Browallia New" w:cs="Browallia New"/>
                <w:sz w:val="26"/>
                <w:szCs w:val="26"/>
              </w:rPr>
            </w:pPr>
          </w:p>
        </w:tc>
        <w:tc>
          <w:tcPr>
            <w:tcW w:w="818" w:type="pct"/>
            <w:tcBorders>
              <w:top w:val="single" w:sz="4" w:space="0" w:color="auto"/>
            </w:tcBorders>
            <w:vAlign w:val="center"/>
          </w:tcPr>
          <w:p w14:paraId="0088BA38" w14:textId="77777777" w:rsidR="005E1FC4" w:rsidRPr="00773A95" w:rsidRDefault="005E1FC4" w:rsidP="00353079">
            <w:pPr>
              <w:ind w:right="-72"/>
              <w:jc w:val="right"/>
              <w:rPr>
                <w:rFonts w:ascii="Browallia New" w:eastAsia="Courier New" w:hAnsi="Browallia New" w:cs="Browallia New"/>
                <w:sz w:val="26"/>
                <w:szCs w:val="26"/>
              </w:rPr>
            </w:pPr>
          </w:p>
        </w:tc>
        <w:tc>
          <w:tcPr>
            <w:tcW w:w="818" w:type="pct"/>
            <w:tcBorders>
              <w:top w:val="single" w:sz="4" w:space="0" w:color="auto"/>
            </w:tcBorders>
            <w:shd w:val="clear" w:color="auto" w:fill="FAFAFA"/>
            <w:vAlign w:val="center"/>
          </w:tcPr>
          <w:p w14:paraId="185CA95F" w14:textId="77777777" w:rsidR="005E1FC4" w:rsidRPr="00773A95" w:rsidRDefault="005E1FC4" w:rsidP="00353079">
            <w:pPr>
              <w:ind w:right="-72"/>
              <w:jc w:val="right"/>
              <w:rPr>
                <w:rFonts w:ascii="Browallia New" w:eastAsia="Courier New" w:hAnsi="Browallia New" w:cs="Browallia New"/>
                <w:sz w:val="26"/>
                <w:szCs w:val="26"/>
              </w:rPr>
            </w:pPr>
          </w:p>
        </w:tc>
        <w:tc>
          <w:tcPr>
            <w:tcW w:w="818" w:type="pct"/>
            <w:tcBorders>
              <w:top w:val="single" w:sz="4" w:space="0" w:color="auto"/>
            </w:tcBorders>
            <w:vAlign w:val="center"/>
          </w:tcPr>
          <w:p w14:paraId="35DA6FBD" w14:textId="77777777" w:rsidR="005E1FC4" w:rsidRPr="00773A95" w:rsidRDefault="005E1FC4" w:rsidP="00353079">
            <w:pPr>
              <w:ind w:right="-72"/>
              <w:jc w:val="right"/>
              <w:rPr>
                <w:rFonts w:ascii="Browallia New" w:eastAsia="Courier New" w:hAnsi="Browallia New" w:cs="Browallia New"/>
                <w:sz w:val="26"/>
                <w:szCs w:val="26"/>
              </w:rPr>
            </w:pPr>
          </w:p>
        </w:tc>
      </w:tr>
      <w:tr w:rsidR="00875916" w:rsidRPr="00773A95" w14:paraId="49E00813" w14:textId="77777777">
        <w:tc>
          <w:tcPr>
            <w:tcW w:w="1727" w:type="pct"/>
          </w:tcPr>
          <w:p w14:paraId="72ADF7AB" w14:textId="77777777" w:rsidR="00875916" w:rsidRPr="00773A95" w:rsidRDefault="00875916" w:rsidP="00875916">
            <w:pPr>
              <w:ind w:left="-105"/>
              <w:rPr>
                <w:rFonts w:ascii="Browallia New" w:hAnsi="Browallia New" w:cs="Browallia New"/>
                <w:snapToGrid w:val="0"/>
                <w:sz w:val="26"/>
                <w:szCs w:val="26"/>
                <w:lang w:eastAsia="th-TH"/>
              </w:rPr>
            </w:pPr>
            <w:r w:rsidRPr="00773A95">
              <w:rPr>
                <w:rFonts w:ascii="Browallia New" w:hAnsi="Browallia New" w:cs="Browallia New"/>
                <w:sz w:val="26"/>
                <w:szCs w:val="26"/>
                <w:cs/>
              </w:rPr>
              <w:t>ผลประโยชน์ระยะสั้น</w:t>
            </w:r>
          </w:p>
        </w:tc>
        <w:tc>
          <w:tcPr>
            <w:tcW w:w="818" w:type="pct"/>
            <w:shd w:val="clear" w:color="auto" w:fill="FAFAFA"/>
          </w:tcPr>
          <w:p w14:paraId="17035316" w14:textId="6AE068D4" w:rsidR="00875916" w:rsidRPr="00773A95" w:rsidRDefault="00435D73" w:rsidP="003A5445">
            <w:pPr>
              <w:ind w:right="-75"/>
              <w:jc w:val="right"/>
              <w:rPr>
                <w:rFonts w:ascii="Browallia New" w:hAnsi="Browallia New" w:cs="Browallia New"/>
                <w:snapToGrid w:val="0"/>
                <w:sz w:val="26"/>
                <w:szCs w:val="26"/>
                <w:lang w:eastAsia="th-TH"/>
              </w:rPr>
            </w:pPr>
            <w:r w:rsidRPr="00435D73">
              <w:rPr>
                <w:rFonts w:ascii="Browallia New" w:hAnsi="Browallia New" w:cs="Browallia New"/>
                <w:snapToGrid w:val="0"/>
                <w:sz w:val="26"/>
                <w:szCs w:val="26"/>
                <w:lang w:eastAsia="th-TH"/>
              </w:rPr>
              <w:t>216</w:t>
            </w:r>
            <w:r w:rsidR="00BB2F0B" w:rsidRPr="00773A95">
              <w:rPr>
                <w:rFonts w:ascii="Browallia New" w:hAnsi="Browallia New" w:cs="Browallia New"/>
                <w:snapToGrid w:val="0"/>
                <w:sz w:val="26"/>
                <w:szCs w:val="26"/>
                <w:lang w:eastAsia="th-TH"/>
              </w:rPr>
              <w:t>,</w:t>
            </w:r>
            <w:r w:rsidRPr="00435D73">
              <w:rPr>
                <w:rFonts w:ascii="Browallia New" w:hAnsi="Browallia New" w:cs="Browallia New"/>
                <w:snapToGrid w:val="0"/>
                <w:sz w:val="26"/>
                <w:szCs w:val="26"/>
                <w:lang w:eastAsia="th-TH"/>
              </w:rPr>
              <w:t>887</w:t>
            </w:r>
            <w:r w:rsidR="00BB2F0B" w:rsidRPr="00773A95">
              <w:rPr>
                <w:rFonts w:ascii="Browallia New" w:hAnsi="Browallia New" w:cs="Browallia New"/>
                <w:snapToGrid w:val="0"/>
                <w:sz w:val="26"/>
                <w:szCs w:val="26"/>
                <w:lang w:eastAsia="th-TH"/>
              </w:rPr>
              <w:t xml:space="preserve"> </w:t>
            </w:r>
          </w:p>
        </w:tc>
        <w:tc>
          <w:tcPr>
            <w:tcW w:w="818" w:type="pct"/>
            <w:tcBorders>
              <w:top w:val="nil"/>
              <w:left w:val="nil"/>
              <w:bottom w:val="nil"/>
              <w:right w:val="nil"/>
            </w:tcBorders>
            <w:shd w:val="clear" w:color="auto" w:fill="auto"/>
          </w:tcPr>
          <w:p w14:paraId="75971F1F" w14:textId="7E3F9196" w:rsidR="00875916" w:rsidRPr="00773A95" w:rsidRDefault="00435D73" w:rsidP="003A5445">
            <w:pPr>
              <w:ind w:right="-75"/>
              <w:jc w:val="right"/>
              <w:rPr>
                <w:rFonts w:ascii="Browallia New" w:hAnsi="Browallia New" w:cs="Browallia New"/>
                <w:snapToGrid w:val="0"/>
                <w:sz w:val="26"/>
                <w:szCs w:val="26"/>
                <w:lang w:eastAsia="th-TH"/>
              </w:rPr>
            </w:pPr>
            <w:r w:rsidRPr="00435D73">
              <w:rPr>
                <w:rFonts w:ascii="Browallia New" w:hAnsi="Browallia New" w:cs="Browallia New"/>
                <w:snapToGrid w:val="0"/>
                <w:sz w:val="26"/>
                <w:szCs w:val="26"/>
                <w:lang w:eastAsia="th-TH"/>
              </w:rPr>
              <w:t>215</w:t>
            </w:r>
            <w:r w:rsidR="00875916" w:rsidRPr="00773A95">
              <w:rPr>
                <w:rFonts w:ascii="Browallia New" w:hAnsi="Browallia New" w:cs="Browallia New"/>
                <w:snapToGrid w:val="0"/>
                <w:sz w:val="26"/>
                <w:szCs w:val="26"/>
                <w:lang w:eastAsia="th-TH"/>
              </w:rPr>
              <w:t>,</w:t>
            </w:r>
            <w:r w:rsidRPr="00435D73">
              <w:rPr>
                <w:rFonts w:ascii="Browallia New" w:hAnsi="Browallia New" w:cs="Browallia New"/>
                <w:snapToGrid w:val="0"/>
                <w:sz w:val="26"/>
                <w:szCs w:val="26"/>
                <w:lang w:eastAsia="th-TH"/>
              </w:rPr>
              <w:t>974</w:t>
            </w:r>
          </w:p>
        </w:tc>
        <w:tc>
          <w:tcPr>
            <w:tcW w:w="818" w:type="pct"/>
            <w:tcBorders>
              <w:top w:val="nil"/>
              <w:left w:val="nil"/>
              <w:bottom w:val="nil"/>
              <w:right w:val="nil"/>
            </w:tcBorders>
            <w:shd w:val="clear" w:color="000000" w:fill="FAFAFA"/>
            <w:vAlign w:val="bottom"/>
          </w:tcPr>
          <w:p w14:paraId="4191E7F1" w14:textId="7661FD53" w:rsidR="00875916" w:rsidRPr="00773A95" w:rsidRDefault="00435D73" w:rsidP="003A5445">
            <w:pPr>
              <w:ind w:right="-75"/>
              <w:jc w:val="right"/>
              <w:rPr>
                <w:rFonts w:ascii="Browallia New" w:hAnsi="Browallia New" w:cs="Browallia New"/>
                <w:snapToGrid w:val="0"/>
                <w:sz w:val="26"/>
                <w:szCs w:val="26"/>
                <w:lang w:eastAsia="th-TH"/>
              </w:rPr>
            </w:pPr>
            <w:r w:rsidRPr="00435D73">
              <w:rPr>
                <w:rFonts w:ascii="Browallia New" w:hAnsi="Browallia New" w:cs="Browallia New"/>
                <w:snapToGrid w:val="0"/>
                <w:sz w:val="26"/>
                <w:szCs w:val="26"/>
                <w:lang w:eastAsia="th-TH"/>
              </w:rPr>
              <w:t>198</w:t>
            </w:r>
            <w:r w:rsidR="004A1203" w:rsidRPr="00773A95">
              <w:rPr>
                <w:rFonts w:ascii="Browallia New" w:hAnsi="Browallia New" w:cs="Browallia New"/>
                <w:snapToGrid w:val="0"/>
                <w:sz w:val="26"/>
                <w:szCs w:val="26"/>
                <w:lang w:eastAsia="th-TH"/>
              </w:rPr>
              <w:t>,</w:t>
            </w:r>
            <w:r w:rsidRPr="00435D73">
              <w:rPr>
                <w:rFonts w:ascii="Browallia New" w:hAnsi="Browallia New" w:cs="Browallia New"/>
                <w:snapToGrid w:val="0"/>
                <w:sz w:val="26"/>
                <w:szCs w:val="26"/>
                <w:lang w:eastAsia="th-TH"/>
              </w:rPr>
              <w:t>550</w:t>
            </w:r>
          </w:p>
        </w:tc>
        <w:tc>
          <w:tcPr>
            <w:tcW w:w="818" w:type="pct"/>
            <w:tcBorders>
              <w:top w:val="nil"/>
              <w:left w:val="nil"/>
              <w:bottom w:val="nil"/>
              <w:right w:val="nil"/>
            </w:tcBorders>
            <w:shd w:val="clear" w:color="auto" w:fill="auto"/>
            <w:vAlign w:val="bottom"/>
          </w:tcPr>
          <w:p w14:paraId="157BCFCF" w14:textId="460A3CBE" w:rsidR="00875916" w:rsidRPr="00773A95" w:rsidRDefault="00435D73" w:rsidP="003A5445">
            <w:pPr>
              <w:ind w:right="-75"/>
              <w:jc w:val="right"/>
              <w:rPr>
                <w:rFonts w:ascii="Browallia New" w:hAnsi="Browallia New" w:cs="Browallia New"/>
                <w:snapToGrid w:val="0"/>
                <w:sz w:val="26"/>
                <w:szCs w:val="26"/>
                <w:lang w:eastAsia="th-TH"/>
              </w:rPr>
            </w:pPr>
            <w:r w:rsidRPr="00435D73">
              <w:rPr>
                <w:rFonts w:ascii="Browallia New" w:hAnsi="Browallia New" w:cs="Browallia New"/>
                <w:snapToGrid w:val="0"/>
                <w:sz w:val="26"/>
                <w:szCs w:val="26"/>
                <w:lang w:eastAsia="th-TH"/>
              </w:rPr>
              <w:t>196</w:t>
            </w:r>
            <w:r w:rsidR="00875916" w:rsidRPr="00773A95">
              <w:rPr>
                <w:rFonts w:ascii="Browallia New" w:hAnsi="Browallia New" w:cs="Browallia New"/>
                <w:snapToGrid w:val="0"/>
                <w:sz w:val="26"/>
                <w:szCs w:val="26"/>
                <w:lang w:eastAsia="th-TH"/>
              </w:rPr>
              <w:t>,</w:t>
            </w:r>
            <w:r w:rsidRPr="00435D73">
              <w:rPr>
                <w:rFonts w:ascii="Browallia New" w:hAnsi="Browallia New" w:cs="Browallia New"/>
                <w:snapToGrid w:val="0"/>
                <w:sz w:val="26"/>
                <w:szCs w:val="26"/>
                <w:lang w:eastAsia="th-TH"/>
              </w:rPr>
              <w:t>344</w:t>
            </w:r>
          </w:p>
        </w:tc>
      </w:tr>
      <w:tr w:rsidR="00875916" w:rsidRPr="00773A95" w14:paraId="56CCD66B" w14:textId="77777777">
        <w:tc>
          <w:tcPr>
            <w:tcW w:w="1727" w:type="pct"/>
          </w:tcPr>
          <w:p w14:paraId="32A28C82" w14:textId="77777777" w:rsidR="00875916" w:rsidRPr="00773A95" w:rsidRDefault="00875916" w:rsidP="00875916">
            <w:pPr>
              <w:ind w:left="-105"/>
              <w:rPr>
                <w:rFonts w:ascii="Browallia New" w:hAnsi="Browallia New" w:cs="Browallia New"/>
                <w:sz w:val="26"/>
                <w:szCs w:val="26"/>
              </w:rPr>
            </w:pPr>
            <w:r w:rsidRPr="00773A95">
              <w:rPr>
                <w:rFonts w:ascii="Browallia New" w:hAnsi="Browallia New" w:cs="Browallia New"/>
                <w:sz w:val="26"/>
                <w:szCs w:val="26"/>
                <w:cs/>
              </w:rPr>
              <w:t>ผลประโยชน์หลังออกจากงาน</w:t>
            </w:r>
          </w:p>
        </w:tc>
        <w:tc>
          <w:tcPr>
            <w:tcW w:w="818" w:type="pct"/>
            <w:tcBorders>
              <w:bottom w:val="single" w:sz="4" w:space="0" w:color="auto"/>
            </w:tcBorders>
            <w:shd w:val="clear" w:color="auto" w:fill="FAFAFA"/>
          </w:tcPr>
          <w:p w14:paraId="20F51545" w14:textId="7009C907" w:rsidR="00875916" w:rsidRPr="00773A95" w:rsidRDefault="00435D73" w:rsidP="003A5445">
            <w:pPr>
              <w:ind w:right="-75"/>
              <w:jc w:val="right"/>
              <w:rPr>
                <w:rFonts w:ascii="Browallia New" w:hAnsi="Browallia New" w:cs="Browallia New"/>
                <w:snapToGrid w:val="0"/>
                <w:sz w:val="26"/>
                <w:szCs w:val="26"/>
                <w:lang w:eastAsia="th-TH"/>
              </w:rPr>
            </w:pPr>
            <w:r w:rsidRPr="00435D73">
              <w:rPr>
                <w:rFonts w:ascii="Browallia New" w:hAnsi="Browallia New" w:cs="Browallia New"/>
                <w:snapToGrid w:val="0"/>
                <w:sz w:val="26"/>
                <w:szCs w:val="26"/>
                <w:lang w:eastAsia="th-TH"/>
              </w:rPr>
              <w:t>12</w:t>
            </w:r>
            <w:r w:rsidR="00227668" w:rsidRPr="00773A95">
              <w:rPr>
                <w:rFonts w:ascii="Browallia New" w:hAnsi="Browallia New" w:cs="Browallia New"/>
                <w:snapToGrid w:val="0"/>
                <w:sz w:val="26"/>
                <w:szCs w:val="26"/>
                <w:lang w:eastAsia="th-TH"/>
              </w:rPr>
              <w:t>,</w:t>
            </w:r>
            <w:r w:rsidRPr="00435D73">
              <w:rPr>
                <w:rFonts w:ascii="Browallia New" w:hAnsi="Browallia New" w:cs="Browallia New"/>
                <w:snapToGrid w:val="0"/>
                <w:sz w:val="26"/>
                <w:szCs w:val="26"/>
                <w:lang w:eastAsia="th-TH"/>
              </w:rPr>
              <w:t>474</w:t>
            </w:r>
            <w:r w:rsidR="00BB2F0B" w:rsidRPr="00773A95">
              <w:rPr>
                <w:rFonts w:ascii="Browallia New" w:hAnsi="Browallia New" w:cs="Browallia New"/>
                <w:snapToGrid w:val="0"/>
                <w:sz w:val="26"/>
                <w:szCs w:val="26"/>
                <w:lang w:eastAsia="th-TH"/>
              </w:rPr>
              <w:t xml:space="preserve"> </w:t>
            </w:r>
          </w:p>
        </w:tc>
        <w:tc>
          <w:tcPr>
            <w:tcW w:w="818" w:type="pct"/>
            <w:tcBorders>
              <w:top w:val="nil"/>
              <w:left w:val="nil"/>
              <w:bottom w:val="single" w:sz="4" w:space="0" w:color="auto"/>
              <w:right w:val="nil"/>
            </w:tcBorders>
            <w:shd w:val="clear" w:color="auto" w:fill="auto"/>
          </w:tcPr>
          <w:p w14:paraId="753DBAD3" w14:textId="6A6D0492" w:rsidR="00875916" w:rsidRPr="00773A95" w:rsidRDefault="00435D73" w:rsidP="003A5445">
            <w:pPr>
              <w:ind w:right="-75"/>
              <w:jc w:val="right"/>
              <w:rPr>
                <w:rFonts w:ascii="Browallia New" w:hAnsi="Browallia New" w:cs="Browallia New"/>
                <w:sz w:val="26"/>
                <w:szCs w:val="26"/>
                <w:lang w:val="en-US"/>
              </w:rPr>
            </w:pPr>
            <w:r w:rsidRPr="00435D73">
              <w:rPr>
                <w:rFonts w:ascii="Browallia New" w:hAnsi="Browallia New" w:cs="Browallia New"/>
                <w:sz w:val="26"/>
                <w:szCs w:val="26"/>
              </w:rPr>
              <w:t>9</w:t>
            </w:r>
            <w:r w:rsidR="00875916" w:rsidRPr="00773A95">
              <w:rPr>
                <w:rFonts w:ascii="Browallia New" w:hAnsi="Browallia New" w:cs="Browallia New"/>
                <w:sz w:val="26"/>
                <w:szCs w:val="26"/>
                <w:lang w:val="en-US"/>
              </w:rPr>
              <w:t>,</w:t>
            </w:r>
            <w:r w:rsidRPr="00435D73">
              <w:rPr>
                <w:rFonts w:ascii="Browallia New" w:hAnsi="Browallia New" w:cs="Browallia New"/>
                <w:sz w:val="26"/>
                <w:szCs w:val="26"/>
              </w:rPr>
              <w:t>465</w:t>
            </w:r>
          </w:p>
        </w:tc>
        <w:tc>
          <w:tcPr>
            <w:tcW w:w="818" w:type="pct"/>
            <w:tcBorders>
              <w:top w:val="nil"/>
              <w:left w:val="nil"/>
              <w:bottom w:val="single" w:sz="4" w:space="0" w:color="auto"/>
              <w:right w:val="nil"/>
            </w:tcBorders>
            <w:shd w:val="clear" w:color="000000" w:fill="FAFAFA"/>
            <w:vAlign w:val="bottom"/>
          </w:tcPr>
          <w:p w14:paraId="5C352AC9" w14:textId="2D87197B" w:rsidR="00875916" w:rsidRPr="00773A95" w:rsidRDefault="00435D73" w:rsidP="003A5445">
            <w:pPr>
              <w:ind w:right="-75"/>
              <w:jc w:val="right"/>
              <w:rPr>
                <w:rFonts w:ascii="Browallia New" w:hAnsi="Browallia New" w:cs="Browallia New"/>
                <w:sz w:val="26"/>
                <w:szCs w:val="26"/>
                <w:lang w:val="en-US"/>
              </w:rPr>
            </w:pPr>
            <w:r w:rsidRPr="00435D73">
              <w:rPr>
                <w:rFonts w:ascii="Browallia New" w:hAnsi="Browallia New" w:cs="Browallia New"/>
                <w:sz w:val="26"/>
                <w:szCs w:val="26"/>
              </w:rPr>
              <w:t>4</w:t>
            </w:r>
            <w:r w:rsidR="003C697F" w:rsidRPr="00773A95">
              <w:rPr>
                <w:rFonts w:ascii="Browallia New" w:hAnsi="Browallia New" w:cs="Browallia New"/>
                <w:sz w:val="26"/>
                <w:szCs w:val="26"/>
                <w:lang w:val="en-US"/>
              </w:rPr>
              <w:t>,</w:t>
            </w:r>
            <w:r w:rsidRPr="00435D73">
              <w:rPr>
                <w:rFonts w:ascii="Browallia New" w:hAnsi="Browallia New" w:cs="Browallia New"/>
                <w:sz w:val="26"/>
                <w:szCs w:val="26"/>
              </w:rPr>
              <w:t>741</w:t>
            </w:r>
          </w:p>
        </w:tc>
        <w:tc>
          <w:tcPr>
            <w:tcW w:w="818" w:type="pct"/>
            <w:tcBorders>
              <w:top w:val="nil"/>
              <w:left w:val="nil"/>
              <w:bottom w:val="single" w:sz="4" w:space="0" w:color="auto"/>
              <w:right w:val="nil"/>
            </w:tcBorders>
            <w:shd w:val="clear" w:color="auto" w:fill="auto"/>
            <w:vAlign w:val="bottom"/>
          </w:tcPr>
          <w:p w14:paraId="7EB73DDA" w14:textId="26AF1701" w:rsidR="00875916" w:rsidRPr="00773A95" w:rsidRDefault="00435D73" w:rsidP="003A5445">
            <w:pPr>
              <w:ind w:right="-75"/>
              <w:jc w:val="right"/>
              <w:rPr>
                <w:rFonts w:ascii="Browallia New" w:hAnsi="Browallia New" w:cs="Browallia New"/>
                <w:sz w:val="26"/>
                <w:szCs w:val="26"/>
                <w:lang w:val="en-US"/>
              </w:rPr>
            </w:pPr>
            <w:r w:rsidRPr="00435D73">
              <w:rPr>
                <w:rFonts w:ascii="Browallia New" w:hAnsi="Browallia New" w:cs="Browallia New"/>
                <w:sz w:val="26"/>
                <w:szCs w:val="26"/>
              </w:rPr>
              <w:t>4</w:t>
            </w:r>
            <w:r w:rsidR="00875916" w:rsidRPr="00773A95">
              <w:rPr>
                <w:rFonts w:ascii="Browallia New" w:hAnsi="Browallia New" w:cs="Browallia New"/>
                <w:sz w:val="26"/>
                <w:szCs w:val="26"/>
                <w:lang w:val="en-US"/>
              </w:rPr>
              <w:t>,</w:t>
            </w:r>
            <w:r w:rsidRPr="00435D73">
              <w:rPr>
                <w:rFonts w:ascii="Browallia New" w:hAnsi="Browallia New" w:cs="Browallia New"/>
                <w:sz w:val="26"/>
                <w:szCs w:val="26"/>
              </w:rPr>
              <w:t>592</w:t>
            </w:r>
          </w:p>
        </w:tc>
      </w:tr>
      <w:tr w:rsidR="00875916" w:rsidRPr="00773A95" w14:paraId="3F617044" w14:textId="77777777">
        <w:tc>
          <w:tcPr>
            <w:tcW w:w="1727" w:type="pct"/>
          </w:tcPr>
          <w:p w14:paraId="0B4ABB63" w14:textId="77777777" w:rsidR="00875916" w:rsidRPr="00773A95" w:rsidRDefault="00875916" w:rsidP="00875916">
            <w:pPr>
              <w:ind w:left="-105"/>
              <w:rPr>
                <w:rFonts w:ascii="Browallia New" w:hAnsi="Browallia New" w:cs="Browallia New"/>
                <w:sz w:val="26"/>
                <w:szCs w:val="26"/>
              </w:rPr>
            </w:pPr>
            <w:r w:rsidRPr="00773A95">
              <w:rPr>
                <w:rFonts w:ascii="Browallia New" w:hAnsi="Browallia New" w:cs="Browallia New"/>
                <w:sz w:val="26"/>
                <w:szCs w:val="26"/>
                <w:cs/>
              </w:rPr>
              <w:t>รวมค่าตอบแทนผู้บริหารสำคัญ</w:t>
            </w:r>
          </w:p>
        </w:tc>
        <w:tc>
          <w:tcPr>
            <w:tcW w:w="818" w:type="pct"/>
            <w:tcBorders>
              <w:top w:val="single" w:sz="4" w:space="0" w:color="auto"/>
              <w:bottom w:val="single" w:sz="4" w:space="0" w:color="auto"/>
            </w:tcBorders>
            <w:shd w:val="clear" w:color="auto" w:fill="FAFAFA"/>
          </w:tcPr>
          <w:p w14:paraId="4D0389C0" w14:textId="294D2B0C" w:rsidR="00875916" w:rsidRPr="00773A95" w:rsidRDefault="00435D73" w:rsidP="003A5445">
            <w:pPr>
              <w:ind w:right="-75"/>
              <w:jc w:val="right"/>
              <w:rPr>
                <w:rFonts w:ascii="Browallia New" w:hAnsi="Browallia New" w:cs="Browallia New"/>
                <w:sz w:val="26"/>
                <w:szCs w:val="26"/>
                <w:cs/>
              </w:rPr>
            </w:pPr>
            <w:r w:rsidRPr="00435D73">
              <w:rPr>
                <w:rFonts w:ascii="Browallia New" w:hAnsi="Browallia New" w:cs="Browallia New"/>
                <w:snapToGrid w:val="0"/>
                <w:sz w:val="26"/>
                <w:szCs w:val="26"/>
                <w:lang w:eastAsia="th-TH"/>
              </w:rPr>
              <w:t>229</w:t>
            </w:r>
            <w:r w:rsidR="00227668" w:rsidRPr="00773A95">
              <w:rPr>
                <w:rFonts w:ascii="Browallia New" w:hAnsi="Browallia New" w:cs="Browallia New"/>
                <w:snapToGrid w:val="0"/>
                <w:sz w:val="26"/>
                <w:szCs w:val="26"/>
                <w:lang w:eastAsia="th-TH"/>
              </w:rPr>
              <w:t>,</w:t>
            </w:r>
            <w:r w:rsidRPr="00435D73">
              <w:rPr>
                <w:rFonts w:ascii="Browallia New" w:hAnsi="Browallia New" w:cs="Browallia New"/>
                <w:snapToGrid w:val="0"/>
                <w:sz w:val="26"/>
                <w:szCs w:val="26"/>
                <w:lang w:eastAsia="th-TH"/>
              </w:rPr>
              <w:t>361</w:t>
            </w:r>
          </w:p>
        </w:tc>
        <w:tc>
          <w:tcPr>
            <w:tcW w:w="818" w:type="pct"/>
            <w:tcBorders>
              <w:top w:val="nil"/>
              <w:left w:val="nil"/>
              <w:bottom w:val="single" w:sz="4" w:space="0" w:color="auto"/>
              <w:right w:val="nil"/>
            </w:tcBorders>
            <w:shd w:val="clear" w:color="auto" w:fill="auto"/>
          </w:tcPr>
          <w:p w14:paraId="1BC85ADA" w14:textId="14D6E46E" w:rsidR="00875916" w:rsidRPr="00773A95" w:rsidRDefault="00435D73" w:rsidP="003A5445">
            <w:pPr>
              <w:ind w:right="-75"/>
              <w:jc w:val="right"/>
              <w:rPr>
                <w:rFonts w:ascii="Browallia New" w:hAnsi="Browallia New" w:cs="Browallia New"/>
                <w:sz w:val="26"/>
                <w:szCs w:val="26"/>
                <w:cs/>
              </w:rPr>
            </w:pPr>
            <w:r w:rsidRPr="00435D73">
              <w:rPr>
                <w:rFonts w:ascii="Browallia New" w:hAnsi="Browallia New" w:cs="Browallia New"/>
                <w:sz w:val="26"/>
                <w:szCs w:val="26"/>
              </w:rPr>
              <w:t>225</w:t>
            </w:r>
            <w:r w:rsidR="00875916" w:rsidRPr="00773A95">
              <w:rPr>
                <w:rFonts w:ascii="Browallia New" w:hAnsi="Browallia New" w:cs="Browallia New"/>
                <w:sz w:val="26"/>
                <w:szCs w:val="26"/>
              </w:rPr>
              <w:t>,</w:t>
            </w:r>
            <w:r w:rsidRPr="00435D73">
              <w:rPr>
                <w:rFonts w:ascii="Browallia New" w:hAnsi="Browallia New" w:cs="Browallia New"/>
                <w:sz w:val="26"/>
                <w:szCs w:val="26"/>
              </w:rPr>
              <w:t>439</w:t>
            </w:r>
          </w:p>
        </w:tc>
        <w:tc>
          <w:tcPr>
            <w:tcW w:w="818" w:type="pct"/>
            <w:tcBorders>
              <w:top w:val="nil"/>
              <w:left w:val="nil"/>
              <w:bottom w:val="single" w:sz="4" w:space="0" w:color="auto"/>
              <w:right w:val="nil"/>
            </w:tcBorders>
            <w:shd w:val="clear" w:color="000000" w:fill="FAFAFA"/>
            <w:vAlign w:val="bottom"/>
          </w:tcPr>
          <w:p w14:paraId="70521756" w14:textId="6A459FC5" w:rsidR="00875916" w:rsidRPr="00773A95" w:rsidRDefault="00435D73" w:rsidP="003A5445">
            <w:pPr>
              <w:ind w:right="-75"/>
              <w:jc w:val="right"/>
              <w:rPr>
                <w:rFonts w:ascii="Browallia New" w:hAnsi="Browallia New" w:cs="Browallia New"/>
                <w:sz w:val="26"/>
                <w:szCs w:val="26"/>
                <w:cs/>
              </w:rPr>
            </w:pPr>
            <w:r w:rsidRPr="00435D73">
              <w:rPr>
                <w:rFonts w:ascii="Browallia New" w:hAnsi="Browallia New" w:cs="Browallia New"/>
                <w:sz w:val="26"/>
                <w:szCs w:val="26"/>
              </w:rPr>
              <w:t>203</w:t>
            </w:r>
            <w:r w:rsidR="00C974B5" w:rsidRPr="00773A95">
              <w:rPr>
                <w:rFonts w:ascii="Browallia New" w:hAnsi="Browallia New" w:cs="Browallia New"/>
                <w:sz w:val="26"/>
                <w:szCs w:val="26"/>
              </w:rPr>
              <w:t>,</w:t>
            </w:r>
            <w:r w:rsidRPr="00435D73">
              <w:rPr>
                <w:rFonts w:ascii="Browallia New" w:hAnsi="Browallia New" w:cs="Browallia New"/>
                <w:sz w:val="26"/>
                <w:szCs w:val="26"/>
              </w:rPr>
              <w:t>291</w:t>
            </w:r>
          </w:p>
        </w:tc>
        <w:tc>
          <w:tcPr>
            <w:tcW w:w="818" w:type="pct"/>
            <w:tcBorders>
              <w:top w:val="nil"/>
              <w:left w:val="nil"/>
              <w:bottom w:val="single" w:sz="4" w:space="0" w:color="auto"/>
              <w:right w:val="nil"/>
            </w:tcBorders>
            <w:shd w:val="clear" w:color="auto" w:fill="auto"/>
            <w:vAlign w:val="bottom"/>
          </w:tcPr>
          <w:p w14:paraId="18563CA6" w14:textId="3DD5685D" w:rsidR="00875916" w:rsidRPr="00773A95" w:rsidRDefault="00435D73" w:rsidP="003A5445">
            <w:pPr>
              <w:ind w:right="-75"/>
              <w:jc w:val="right"/>
              <w:rPr>
                <w:rFonts w:ascii="Browallia New" w:hAnsi="Browallia New" w:cs="Browallia New"/>
                <w:sz w:val="26"/>
                <w:szCs w:val="26"/>
                <w:cs/>
              </w:rPr>
            </w:pPr>
            <w:r w:rsidRPr="00435D73">
              <w:rPr>
                <w:rFonts w:ascii="Browallia New" w:hAnsi="Browallia New" w:cs="Browallia New"/>
                <w:sz w:val="26"/>
                <w:szCs w:val="26"/>
              </w:rPr>
              <w:t>200</w:t>
            </w:r>
            <w:r w:rsidR="00875916" w:rsidRPr="00773A95">
              <w:rPr>
                <w:rFonts w:ascii="Browallia New" w:hAnsi="Browallia New" w:cs="Browallia New"/>
                <w:sz w:val="26"/>
                <w:szCs w:val="26"/>
              </w:rPr>
              <w:t>,</w:t>
            </w:r>
            <w:r w:rsidRPr="00435D73">
              <w:rPr>
                <w:rFonts w:ascii="Browallia New" w:hAnsi="Browallia New" w:cs="Browallia New"/>
                <w:sz w:val="26"/>
                <w:szCs w:val="26"/>
              </w:rPr>
              <w:t>936</w:t>
            </w:r>
          </w:p>
        </w:tc>
      </w:tr>
    </w:tbl>
    <w:p w14:paraId="181CB0E1" w14:textId="77777777" w:rsidR="00581CB7" w:rsidRPr="00773A95" w:rsidRDefault="00581CB7" w:rsidP="0084102A">
      <w:pPr>
        <w:ind w:left="1080" w:hanging="540"/>
        <w:jc w:val="thaiDistribute"/>
        <w:rPr>
          <w:rFonts w:ascii="Browallia New" w:hAnsi="Browallia New" w:cs="Browallia New"/>
          <w:b/>
          <w:bCs/>
          <w:sz w:val="26"/>
          <w:szCs w:val="26"/>
        </w:rPr>
      </w:pPr>
    </w:p>
    <w:p w14:paraId="1FBA68DA" w14:textId="77777777" w:rsidR="00314042" w:rsidRPr="00773A95" w:rsidRDefault="00314042" w:rsidP="00CB15E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sz w:val="26"/>
          <w:szCs w:val="26"/>
          <w:cs/>
          <w:lang w:val="en-GB"/>
        </w:rPr>
        <w:sectPr w:rsidR="00314042" w:rsidRPr="00773A95" w:rsidSect="009F5628">
          <w:pgSz w:w="11907" w:h="16840" w:code="9"/>
          <w:pgMar w:top="1440" w:right="720" w:bottom="720" w:left="1728" w:header="706" w:footer="576" w:gutter="0"/>
          <w:cols w:space="720"/>
          <w:docGrid w:linePitch="272"/>
        </w:sectPr>
      </w:pPr>
    </w:p>
    <w:p w14:paraId="4D55471D" w14:textId="050364A2" w:rsidR="00F615B2" w:rsidRPr="00773A95" w:rsidRDefault="00F615B2" w:rsidP="00CB15E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US"/>
        </w:rPr>
      </w:pPr>
    </w:p>
    <w:p w14:paraId="22ED6835" w14:textId="2124449E" w:rsidR="00587707" w:rsidRPr="00773A95" w:rsidRDefault="00587707" w:rsidP="00587707">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44</w:t>
      </w:r>
      <w:r w:rsidRPr="00773A95">
        <w:rPr>
          <w:rFonts w:ascii="Browallia New" w:hAnsi="Browallia New" w:cs="Browallia New"/>
          <w:b/>
          <w:bCs/>
          <w:color w:val="FFFFFF" w:themeColor="background1"/>
          <w:kern w:val="26"/>
          <w:position w:val="-25"/>
          <w:cs/>
          <w:lang w:val="en-US"/>
        </w:rPr>
        <w:tab/>
        <w:t>ภาระผูกพันและหนี้สินที่อาจจะเกิดขึ้น</w:t>
      </w:r>
    </w:p>
    <w:p w14:paraId="6E385EBC" w14:textId="039741DE" w:rsidR="00587707" w:rsidRPr="00773A95" w:rsidRDefault="00587707" w:rsidP="00CB15E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US"/>
        </w:rPr>
      </w:pPr>
    </w:p>
    <w:p w14:paraId="06F45BE6" w14:textId="741EEDC3" w:rsidR="00550B28" w:rsidRPr="00773A95" w:rsidRDefault="00435D73" w:rsidP="0084102A">
      <w:pPr>
        <w:pStyle w:val="HeadSub6EA"/>
        <w:rPr>
          <w:rFonts w:ascii="Browallia New" w:hAnsi="Browallia New" w:cs="Browallia New"/>
          <w:b/>
          <w:bCs/>
          <w:color w:val="CF4A02"/>
          <w:lang w:val="en-US"/>
        </w:rPr>
      </w:pPr>
      <w:r w:rsidRPr="00435D73">
        <w:rPr>
          <w:rFonts w:ascii="Browallia New" w:hAnsi="Browallia New" w:cs="Browallia New"/>
          <w:b/>
          <w:bCs/>
          <w:color w:val="CF4A02"/>
        </w:rPr>
        <w:t>44</w:t>
      </w:r>
      <w:r w:rsidR="009A34B1" w:rsidRPr="00773A95">
        <w:rPr>
          <w:rFonts w:ascii="Browallia New" w:hAnsi="Browallia New" w:cs="Browallia New"/>
          <w:b/>
          <w:bCs/>
          <w:color w:val="CF4A02"/>
          <w:lang w:val="en-US"/>
        </w:rPr>
        <w:t>.</w:t>
      </w:r>
      <w:r w:rsidRPr="00435D73">
        <w:rPr>
          <w:rFonts w:ascii="Browallia New" w:hAnsi="Browallia New" w:cs="Browallia New"/>
          <w:b/>
          <w:bCs/>
          <w:color w:val="CF4A02"/>
        </w:rPr>
        <w:t>1</w:t>
      </w:r>
      <w:r w:rsidR="00550B28" w:rsidRPr="00773A95">
        <w:rPr>
          <w:rFonts w:ascii="Browallia New" w:hAnsi="Browallia New" w:cs="Browallia New"/>
          <w:b/>
          <w:bCs/>
          <w:color w:val="CF4A02"/>
          <w:lang w:val="en-US"/>
        </w:rPr>
        <w:tab/>
      </w:r>
      <w:r w:rsidR="00550B28" w:rsidRPr="00773A95">
        <w:rPr>
          <w:rFonts w:ascii="Browallia New" w:hAnsi="Browallia New" w:cs="Browallia New"/>
          <w:b/>
          <w:bCs/>
          <w:color w:val="CF4A02"/>
          <w:cs/>
          <w:lang w:val="en-US"/>
        </w:rPr>
        <w:t>ภาระผูกพันเกี่ยวกับรายจ่ายฝ่ายทุน</w:t>
      </w:r>
    </w:p>
    <w:p w14:paraId="67763CBA" w14:textId="77777777" w:rsidR="00550B28" w:rsidRPr="00773A95" w:rsidRDefault="00550B28" w:rsidP="0084102A">
      <w:pPr>
        <w:ind w:left="1094" w:hanging="547"/>
        <w:jc w:val="thaiDistribute"/>
        <w:rPr>
          <w:rFonts w:ascii="Browallia New" w:hAnsi="Browallia New" w:cs="Browallia New"/>
          <w:szCs w:val="26"/>
        </w:rPr>
      </w:pPr>
    </w:p>
    <w:p w14:paraId="3E0491EC" w14:textId="4DFF4FFC" w:rsidR="00174747" w:rsidRPr="00773A95" w:rsidRDefault="00FA1EA3" w:rsidP="006C4503">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pacing w:val="0"/>
          <w:sz w:val="26"/>
          <w:szCs w:val="26"/>
        </w:rPr>
      </w:pPr>
      <w:r w:rsidRPr="00773A95">
        <w:rPr>
          <w:rFonts w:ascii="Browallia New" w:hAnsi="Browallia New" w:cs="Browallia New"/>
          <w:b w:val="0"/>
          <w:bCs w:val="0"/>
          <w:spacing w:val="0"/>
          <w:sz w:val="26"/>
          <w:szCs w:val="26"/>
          <w:cs/>
        </w:rPr>
        <w:t xml:space="preserve">ภาระผูกพันที่เป็นข้อผูกมัด </w:t>
      </w:r>
      <w:r w:rsidR="00550B28" w:rsidRPr="00773A95">
        <w:rPr>
          <w:rFonts w:ascii="Browallia New" w:hAnsi="Browallia New" w:cs="Browallia New"/>
          <w:b w:val="0"/>
          <w:bCs w:val="0"/>
          <w:spacing w:val="0"/>
          <w:sz w:val="26"/>
          <w:szCs w:val="26"/>
          <w:cs/>
        </w:rPr>
        <w:t>ณ วันที่ในงบแสดงฐานะการเงินที่เกี่ยวข้องกับรายจ่ายฝ่ายทุนซึ่งยังไม่ได้รับรู้ในงบการเงิน มีดังนี้</w:t>
      </w:r>
    </w:p>
    <w:p w14:paraId="56AC4692" w14:textId="77777777" w:rsidR="00985563" w:rsidRPr="00773A95" w:rsidRDefault="00985563" w:rsidP="006C4503">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pacing w:val="0"/>
          <w:sz w:val="26"/>
          <w:szCs w:val="26"/>
        </w:rPr>
      </w:pPr>
    </w:p>
    <w:tbl>
      <w:tblPr>
        <w:tblW w:w="14850" w:type="dxa"/>
        <w:tblInd w:w="405" w:type="dxa"/>
        <w:tblLayout w:type="fixed"/>
        <w:tblLook w:val="0000" w:firstRow="0" w:lastRow="0" w:firstColumn="0" w:lastColumn="0" w:noHBand="0" w:noVBand="0"/>
      </w:tblPr>
      <w:tblGrid>
        <w:gridCol w:w="3226"/>
        <w:gridCol w:w="968"/>
        <w:gridCol w:w="969"/>
        <w:gridCol w:w="969"/>
        <w:gridCol w:w="968"/>
        <w:gridCol w:w="969"/>
        <w:gridCol w:w="969"/>
        <w:gridCol w:w="968"/>
        <w:gridCol w:w="969"/>
        <w:gridCol w:w="969"/>
        <w:gridCol w:w="968"/>
        <w:gridCol w:w="969"/>
        <w:gridCol w:w="969"/>
      </w:tblGrid>
      <w:tr w:rsidR="00C817F2" w:rsidRPr="00773A95" w14:paraId="68FAB16B" w14:textId="77777777" w:rsidTr="00985563">
        <w:trPr>
          <w:cantSplit/>
        </w:trPr>
        <w:tc>
          <w:tcPr>
            <w:tcW w:w="3226" w:type="dxa"/>
          </w:tcPr>
          <w:p w14:paraId="22D3C16B" w14:textId="77777777" w:rsidR="00C817F2" w:rsidRPr="00773A95" w:rsidRDefault="00C817F2" w:rsidP="00FB42E1">
            <w:pPr>
              <w:rPr>
                <w:rFonts w:ascii="Browallia New" w:eastAsia="Arial Unicode MS" w:hAnsi="Browallia New" w:cs="Browallia New"/>
                <w:sz w:val="26"/>
                <w:szCs w:val="26"/>
              </w:rPr>
            </w:pPr>
          </w:p>
        </w:tc>
        <w:tc>
          <w:tcPr>
            <w:tcW w:w="11624" w:type="dxa"/>
            <w:gridSpan w:val="12"/>
            <w:tcBorders>
              <w:top w:val="single" w:sz="4" w:space="0" w:color="auto"/>
              <w:bottom w:val="single" w:sz="4" w:space="0" w:color="auto"/>
            </w:tcBorders>
          </w:tcPr>
          <w:p w14:paraId="30AFF299" w14:textId="4C46478B" w:rsidR="00C817F2" w:rsidRPr="00773A95" w:rsidRDefault="00421DAF" w:rsidP="00FB42E1">
            <w:pPr>
              <w:ind w:right="-72"/>
              <w:jc w:val="right"/>
              <w:rPr>
                <w:rFonts w:ascii="Browallia New" w:eastAsia="Arial Unicode MS" w:hAnsi="Browallia New" w:cs="Browallia New"/>
                <w:b/>
                <w:bCs/>
                <w:sz w:val="26"/>
                <w:szCs w:val="26"/>
                <w:cs/>
              </w:rPr>
            </w:pPr>
            <w:r w:rsidRPr="00773A95">
              <w:rPr>
                <w:rFonts w:ascii="Browallia New" w:eastAsia="Arial Unicode MS" w:hAnsi="Browallia New" w:cs="Browallia New"/>
                <w:b/>
                <w:bCs/>
                <w:sz w:val="26"/>
                <w:szCs w:val="26"/>
                <w:cs/>
              </w:rPr>
              <w:t>งบ</w:t>
            </w:r>
            <w:r w:rsidR="00C817F2" w:rsidRPr="00773A95">
              <w:rPr>
                <w:rFonts w:ascii="Browallia New" w:eastAsia="Arial Unicode MS" w:hAnsi="Browallia New" w:cs="Browallia New"/>
                <w:b/>
                <w:bCs/>
                <w:sz w:val="26"/>
                <w:szCs w:val="26"/>
                <w:cs/>
              </w:rPr>
              <w:t>ทางการเงินรวม</w:t>
            </w:r>
          </w:p>
        </w:tc>
      </w:tr>
      <w:tr w:rsidR="00C817F2" w:rsidRPr="00773A95" w14:paraId="35E47BBE" w14:textId="77777777" w:rsidTr="00985563">
        <w:trPr>
          <w:cantSplit/>
        </w:trPr>
        <w:tc>
          <w:tcPr>
            <w:tcW w:w="3226" w:type="dxa"/>
          </w:tcPr>
          <w:p w14:paraId="74754DE7" w14:textId="77777777" w:rsidR="00C817F2" w:rsidRPr="00773A95" w:rsidRDefault="00C817F2" w:rsidP="00FB42E1">
            <w:pPr>
              <w:rPr>
                <w:rFonts w:ascii="Browallia New" w:eastAsia="Arial Unicode MS" w:hAnsi="Browallia New" w:cs="Browallia New"/>
                <w:sz w:val="26"/>
                <w:szCs w:val="26"/>
              </w:rPr>
            </w:pPr>
          </w:p>
        </w:tc>
        <w:tc>
          <w:tcPr>
            <w:tcW w:w="5812" w:type="dxa"/>
            <w:gridSpan w:val="6"/>
            <w:tcBorders>
              <w:top w:val="single" w:sz="4" w:space="0" w:color="auto"/>
              <w:bottom w:val="single" w:sz="4" w:space="0" w:color="auto"/>
            </w:tcBorders>
          </w:tcPr>
          <w:p w14:paraId="533A96AB" w14:textId="0829FF99" w:rsidR="00C817F2" w:rsidRPr="00773A95" w:rsidRDefault="00435D73" w:rsidP="00FB42E1">
            <w:pPr>
              <w:ind w:right="-72"/>
              <w:jc w:val="right"/>
              <w:rPr>
                <w:rFonts w:ascii="Browallia New" w:eastAsia="Arial Unicode MS" w:hAnsi="Browallia New" w:cs="Browallia New"/>
                <w:b/>
                <w:bCs/>
                <w:sz w:val="26"/>
                <w:szCs w:val="26"/>
              </w:rPr>
            </w:pPr>
            <w:r w:rsidRPr="00435D73">
              <w:rPr>
                <w:rFonts w:ascii="Browallia New" w:eastAsia="Arial Unicode MS" w:hAnsi="Browallia New" w:cs="Browallia New"/>
                <w:b/>
                <w:bCs/>
                <w:sz w:val="26"/>
                <w:szCs w:val="26"/>
              </w:rPr>
              <w:t>31</w:t>
            </w:r>
            <w:r w:rsidR="00C817F2" w:rsidRPr="00773A95">
              <w:rPr>
                <w:rFonts w:ascii="Browallia New" w:eastAsia="Arial Unicode MS" w:hAnsi="Browallia New" w:cs="Browallia New"/>
                <w:b/>
                <w:bCs/>
                <w:sz w:val="26"/>
                <w:szCs w:val="26"/>
              </w:rPr>
              <w:t xml:space="preserve"> </w:t>
            </w:r>
            <w:r w:rsidR="00BB52D9" w:rsidRPr="00773A95">
              <w:rPr>
                <w:rFonts w:ascii="Browallia New" w:eastAsia="Arial Unicode MS" w:hAnsi="Browallia New" w:cs="Browallia New"/>
                <w:b/>
                <w:bCs/>
                <w:sz w:val="26"/>
                <w:szCs w:val="26"/>
                <w:cs/>
              </w:rPr>
              <w:t>ธันวาคม</w:t>
            </w:r>
            <w:r w:rsidR="00C817F2" w:rsidRPr="00773A95">
              <w:rPr>
                <w:rFonts w:ascii="Browallia New" w:eastAsia="Arial Unicode MS" w:hAnsi="Browallia New" w:cs="Browallia New"/>
                <w:b/>
                <w:bCs/>
                <w:sz w:val="26"/>
                <w:szCs w:val="26"/>
                <w:cs/>
              </w:rPr>
              <w:t xml:space="preserve"> พ.ศ. </w:t>
            </w:r>
            <w:r w:rsidRPr="00435D73">
              <w:rPr>
                <w:rFonts w:ascii="Browallia New" w:eastAsia="Arial Unicode MS" w:hAnsi="Browallia New" w:cs="Browallia New"/>
                <w:b/>
                <w:bCs/>
                <w:sz w:val="26"/>
                <w:szCs w:val="26"/>
              </w:rPr>
              <w:t>2566</w:t>
            </w:r>
          </w:p>
        </w:tc>
        <w:tc>
          <w:tcPr>
            <w:tcW w:w="5812" w:type="dxa"/>
            <w:gridSpan w:val="6"/>
            <w:tcBorders>
              <w:top w:val="single" w:sz="4" w:space="0" w:color="auto"/>
              <w:bottom w:val="single" w:sz="4" w:space="0" w:color="auto"/>
            </w:tcBorders>
          </w:tcPr>
          <w:p w14:paraId="09B312CA" w14:textId="6DC9691A" w:rsidR="00C817F2" w:rsidRPr="00773A95" w:rsidRDefault="00435D73" w:rsidP="00FB42E1">
            <w:pPr>
              <w:ind w:right="-72"/>
              <w:jc w:val="right"/>
              <w:rPr>
                <w:rFonts w:ascii="Browallia New" w:eastAsia="Arial Unicode MS" w:hAnsi="Browallia New" w:cs="Browallia New"/>
                <w:b/>
                <w:bCs/>
                <w:sz w:val="26"/>
                <w:szCs w:val="26"/>
              </w:rPr>
            </w:pPr>
            <w:r w:rsidRPr="00435D73">
              <w:rPr>
                <w:rFonts w:ascii="Browallia New" w:eastAsia="Arial Unicode MS" w:hAnsi="Browallia New" w:cs="Browallia New"/>
                <w:b/>
                <w:bCs/>
                <w:sz w:val="26"/>
                <w:szCs w:val="26"/>
              </w:rPr>
              <w:t>31</w:t>
            </w:r>
            <w:r w:rsidR="00C817F2" w:rsidRPr="00773A95">
              <w:rPr>
                <w:rFonts w:ascii="Browallia New" w:eastAsia="Arial Unicode MS" w:hAnsi="Browallia New" w:cs="Browallia New"/>
                <w:b/>
                <w:bCs/>
                <w:sz w:val="26"/>
                <w:szCs w:val="26"/>
              </w:rPr>
              <w:t xml:space="preserve"> </w:t>
            </w:r>
            <w:r w:rsidR="00C817F2" w:rsidRPr="00773A95">
              <w:rPr>
                <w:rFonts w:ascii="Browallia New" w:eastAsia="Arial Unicode MS" w:hAnsi="Browallia New" w:cs="Browallia New"/>
                <w:b/>
                <w:bCs/>
                <w:sz w:val="26"/>
                <w:szCs w:val="26"/>
                <w:cs/>
              </w:rPr>
              <w:t xml:space="preserve">ธันวาคม พ.ศ. </w:t>
            </w:r>
            <w:r w:rsidRPr="00435D73">
              <w:rPr>
                <w:rFonts w:ascii="Browallia New" w:eastAsia="Arial Unicode MS" w:hAnsi="Browallia New" w:cs="Browallia New"/>
                <w:b/>
                <w:bCs/>
                <w:sz w:val="26"/>
                <w:szCs w:val="26"/>
              </w:rPr>
              <w:t>2565</w:t>
            </w:r>
          </w:p>
        </w:tc>
      </w:tr>
      <w:tr w:rsidR="00C817F2" w:rsidRPr="00773A95" w14:paraId="020D666E" w14:textId="77777777" w:rsidTr="00985563">
        <w:trPr>
          <w:cantSplit/>
        </w:trPr>
        <w:tc>
          <w:tcPr>
            <w:tcW w:w="3226" w:type="dxa"/>
          </w:tcPr>
          <w:p w14:paraId="196BEFE2" w14:textId="77777777" w:rsidR="00C817F2" w:rsidRPr="00773A95" w:rsidRDefault="00C817F2" w:rsidP="00FB42E1">
            <w:pPr>
              <w:rPr>
                <w:rFonts w:ascii="Browallia New" w:eastAsia="Arial Unicode MS" w:hAnsi="Browallia New" w:cs="Browallia New"/>
                <w:sz w:val="26"/>
                <w:szCs w:val="26"/>
              </w:rPr>
            </w:pPr>
          </w:p>
        </w:tc>
        <w:tc>
          <w:tcPr>
            <w:tcW w:w="968" w:type="dxa"/>
            <w:tcBorders>
              <w:bottom w:val="single" w:sz="4" w:space="0" w:color="auto"/>
            </w:tcBorders>
            <w:vAlign w:val="bottom"/>
          </w:tcPr>
          <w:p w14:paraId="5CDE6BFE" w14:textId="464FFF96" w:rsidR="00C817F2" w:rsidRPr="00773A95" w:rsidRDefault="00C817F2" w:rsidP="00FB42E1">
            <w:pPr>
              <w:ind w:right="-72"/>
              <w:jc w:val="right"/>
              <w:rPr>
                <w:rFonts w:ascii="Browallia New" w:eastAsia="Arial Unicode MS" w:hAnsi="Browallia New" w:cs="Browallia New"/>
                <w:b/>
                <w:bCs/>
                <w:sz w:val="26"/>
                <w:szCs w:val="26"/>
                <w:cs/>
              </w:rPr>
            </w:pPr>
            <w:r w:rsidRPr="00773A95">
              <w:rPr>
                <w:rFonts w:ascii="Browallia New" w:eastAsia="Arial Unicode MS" w:hAnsi="Browallia New" w:cs="Browallia New"/>
                <w:b/>
                <w:bCs/>
                <w:sz w:val="26"/>
                <w:szCs w:val="26"/>
                <w:cs/>
              </w:rPr>
              <w:t>ล้านดอลลาร์สิงคโปร</w:t>
            </w:r>
            <w:r w:rsidR="00003B02" w:rsidRPr="00773A95">
              <w:rPr>
                <w:rFonts w:ascii="Browallia New" w:eastAsia="Arial Unicode MS" w:hAnsi="Browallia New" w:cs="Browallia New"/>
                <w:b/>
                <w:bCs/>
                <w:sz w:val="26"/>
                <w:szCs w:val="26"/>
                <w:cs/>
              </w:rPr>
              <w:t>์</w:t>
            </w:r>
          </w:p>
        </w:tc>
        <w:tc>
          <w:tcPr>
            <w:tcW w:w="969" w:type="dxa"/>
            <w:tcBorders>
              <w:top w:val="single" w:sz="4" w:space="0" w:color="auto"/>
              <w:left w:val="nil"/>
              <w:bottom w:val="single" w:sz="4" w:space="0" w:color="auto"/>
            </w:tcBorders>
            <w:vAlign w:val="bottom"/>
          </w:tcPr>
          <w:p w14:paraId="0459BC42" w14:textId="0E7FCD2F" w:rsidR="00C817F2" w:rsidRPr="00773A95" w:rsidRDefault="00C817F2" w:rsidP="00B24AB5">
            <w:pPr>
              <w:ind w:right="-72"/>
              <w:jc w:val="right"/>
              <w:rPr>
                <w:rFonts w:ascii="Browallia New" w:eastAsia="Arial Unicode MS" w:hAnsi="Browallia New" w:cs="Browallia New"/>
                <w:b/>
                <w:bCs/>
                <w:sz w:val="26"/>
                <w:szCs w:val="26"/>
                <w:cs/>
              </w:rPr>
            </w:pPr>
            <w:r w:rsidRPr="00773A95">
              <w:rPr>
                <w:rFonts w:ascii="Browallia New" w:eastAsia="Arial Unicode MS" w:hAnsi="Browallia New" w:cs="Browallia New"/>
                <w:b/>
                <w:bCs/>
                <w:sz w:val="26"/>
                <w:szCs w:val="26"/>
                <w:cs/>
              </w:rPr>
              <w:t>ล้านหยวน</w:t>
            </w:r>
          </w:p>
        </w:tc>
        <w:tc>
          <w:tcPr>
            <w:tcW w:w="969" w:type="dxa"/>
            <w:tcBorders>
              <w:top w:val="single" w:sz="4" w:space="0" w:color="auto"/>
              <w:bottom w:val="single" w:sz="4" w:space="0" w:color="auto"/>
            </w:tcBorders>
            <w:vAlign w:val="bottom"/>
          </w:tcPr>
          <w:p w14:paraId="390F410F" w14:textId="626D19B3" w:rsidR="00C817F2" w:rsidRPr="00773A95" w:rsidRDefault="00C817F2" w:rsidP="00B24AB5">
            <w:pPr>
              <w:ind w:right="-72"/>
              <w:jc w:val="right"/>
              <w:rPr>
                <w:rFonts w:ascii="Browallia New" w:eastAsia="Arial Unicode MS" w:hAnsi="Browallia New" w:cs="Browallia New"/>
                <w:b/>
                <w:bCs/>
                <w:sz w:val="26"/>
                <w:szCs w:val="26"/>
                <w:cs/>
              </w:rPr>
            </w:pPr>
            <w:r w:rsidRPr="00773A95">
              <w:rPr>
                <w:rFonts w:ascii="Browallia New" w:eastAsia="Arial Unicode MS" w:hAnsi="Browallia New" w:cs="Browallia New"/>
                <w:b/>
                <w:bCs/>
                <w:sz w:val="26"/>
                <w:szCs w:val="26"/>
                <w:cs/>
              </w:rPr>
              <w:t>ล้านเยน</w:t>
            </w:r>
          </w:p>
        </w:tc>
        <w:tc>
          <w:tcPr>
            <w:tcW w:w="968" w:type="dxa"/>
            <w:tcBorders>
              <w:top w:val="single" w:sz="4" w:space="0" w:color="auto"/>
              <w:bottom w:val="single" w:sz="4" w:space="0" w:color="auto"/>
            </w:tcBorders>
            <w:vAlign w:val="bottom"/>
          </w:tcPr>
          <w:p w14:paraId="193FA1C3" w14:textId="77777777" w:rsidR="00C817F2" w:rsidRPr="00773A95" w:rsidRDefault="00C817F2" w:rsidP="00FB42E1">
            <w:pPr>
              <w:ind w:right="-72"/>
              <w:jc w:val="right"/>
              <w:rPr>
                <w:rFonts w:ascii="Browallia New" w:eastAsia="Arial Unicode MS" w:hAnsi="Browallia New" w:cs="Browallia New"/>
                <w:b/>
                <w:bCs/>
                <w:sz w:val="26"/>
                <w:szCs w:val="26"/>
                <w:cs/>
              </w:rPr>
            </w:pPr>
            <w:r w:rsidRPr="00773A95">
              <w:rPr>
                <w:rFonts w:ascii="Browallia New" w:eastAsia="Arial Unicode MS" w:hAnsi="Browallia New" w:cs="Browallia New"/>
                <w:b/>
                <w:bCs/>
                <w:sz w:val="26"/>
                <w:szCs w:val="26"/>
                <w:cs/>
              </w:rPr>
              <w:t>ล้านดอลลาร์ไต้หวัน</w:t>
            </w:r>
          </w:p>
        </w:tc>
        <w:tc>
          <w:tcPr>
            <w:tcW w:w="969" w:type="dxa"/>
            <w:tcBorders>
              <w:top w:val="single" w:sz="4" w:space="0" w:color="auto"/>
              <w:bottom w:val="single" w:sz="4" w:space="0" w:color="auto"/>
            </w:tcBorders>
            <w:vAlign w:val="bottom"/>
          </w:tcPr>
          <w:p w14:paraId="1FFFC526" w14:textId="284FBB26" w:rsidR="00C817F2" w:rsidRPr="00773A95" w:rsidRDefault="00C817F2" w:rsidP="00C558E2">
            <w:pPr>
              <w:ind w:right="-72"/>
              <w:jc w:val="right"/>
              <w:rPr>
                <w:rFonts w:ascii="Browallia New" w:eastAsia="Arial Unicode MS" w:hAnsi="Browallia New" w:cs="Browallia New"/>
                <w:b/>
                <w:bCs/>
                <w:sz w:val="26"/>
                <w:szCs w:val="26"/>
              </w:rPr>
            </w:pPr>
            <w:r w:rsidRPr="00773A95">
              <w:rPr>
                <w:rFonts w:ascii="Browallia New" w:eastAsia="Arial Unicode MS" w:hAnsi="Browallia New" w:cs="Browallia New"/>
                <w:b/>
                <w:bCs/>
                <w:sz w:val="26"/>
                <w:szCs w:val="26"/>
                <w:cs/>
              </w:rPr>
              <w:t>ล้านดอลลาร์สหรัฐ</w:t>
            </w:r>
          </w:p>
        </w:tc>
        <w:tc>
          <w:tcPr>
            <w:tcW w:w="969" w:type="dxa"/>
            <w:tcBorders>
              <w:top w:val="single" w:sz="4" w:space="0" w:color="auto"/>
              <w:bottom w:val="single" w:sz="4" w:space="0" w:color="auto"/>
            </w:tcBorders>
            <w:vAlign w:val="bottom"/>
          </w:tcPr>
          <w:p w14:paraId="1E655308" w14:textId="482E03AC" w:rsidR="00C817F2" w:rsidRPr="00773A95" w:rsidRDefault="00C817F2" w:rsidP="00C558E2">
            <w:pPr>
              <w:ind w:left="-105" w:right="-72" w:firstLine="105"/>
              <w:jc w:val="right"/>
              <w:rPr>
                <w:rFonts w:ascii="Browallia New" w:eastAsia="Arial Unicode MS" w:hAnsi="Browallia New" w:cs="Browallia New"/>
                <w:b/>
                <w:bCs/>
                <w:sz w:val="26"/>
                <w:szCs w:val="26"/>
              </w:rPr>
            </w:pPr>
            <w:r w:rsidRPr="00773A95">
              <w:rPr>
                <w:rFonts w:ascii="Browallia New" w:eastAsia="Arial Unicode MS" w:hAnsi="Browallia New" w:cs="Browallia New"/>
                <w:b/>
                <w:bCs/>
                <w:sz w:val="26"/>
                <w:szCs w:val="26"/>
                <w:cs/>
              </w:rPr>
              <w:t>ล้านบาท</w:t>
            </w:r>
          </w:p>
        </w:tc>
        <w:tc>
          <w:tcPr>
            <w:tcW w:w="968" w:type="dxa"/>
            <w:tcBorders>
              <w:bottom w:val="single" w:sz="4" w:space="0" w:color="auto"/>
            </w:tcBorders>
            <w:vAlign w:val="bottom"/>
          </w:tcPr>
          <w:p w14:paraId="302F2A9B" w14:textId="6EC358A5" w:rsidR="00C817F2" w:rsidRPr="00773A95" w:rsidRDefault="00C817F2" w:rsidP="00FB42E1">
            <w:pPr>
              <w:ind w:right="-72"/>
              <w:jc w:val="right"/>
              <w:rPr>
                <w:rFonts w:ascii="Browallia New" w:eastAsia="Arial Unicode MS" w:hAnsi="Browallia New" w:cs="Browallia New"/>
                <w:b/>
                <w:bCs/>
                <w:sz w:val="26"/>
                <w:szCs w:val="26"/>
              </w:rPr>
            </w:pPr>
            <w:r w:rsidRPr="00773A95">
              <w:rPr>
                <w:rFonts w:ascii="Browallia New" w:eastAsia="Arial Unicode MS" w:hAnsi="Browallia New" w:cs="Browallia New"/>
                <w:b/>
                <w:bCs/>
                <w:sz w:val="26"/>
                <w:szCs w:val="26"/>
                <w:cs/>
              </w:rPr>
              <w:t>ล้านดอลลาร์</w:t>
            </w:r>
            <w:r w:rsidR="00003B02" w:rsidRPr="00773A95">
              <w:rPr>
                <w:rFonts w:ascii="Browallia New" w:eastAsia="Arial Unicode MS" w:hAnsi="Browallia New" w:cs="Browallia New"/>
                <w:b/>
                <w:bCs/>
                <w:sz w:val="26"/>
                <w:szCs w:val="26"/>
                <w:cs/>
              </w:rPr>
              <w:t>สิงคโปร์</w:t>
            </w:r>
          </w:p>
        </w:tc>
        <w:tc>
          <w:tcPr>
            <w:tcW w:w="969" w:type="dxa"/>
            <w:tcBorders>
              <w:bottom w:val="single" w:sz="4" w:space="0" w:color="auto"/>
            </w:tcBorders>
            <w:vAlign w:val="bottom"/>
          </w:tcPr>
          <w:p w14:paraId="4D0ABA2D" w14:textId="1132BC43" w:rsidR="00C817F2" w:rsidRPr="00773A95" w:rsidRDefault="00C817F2" w:rsidP="00B24AB5">
            <w:pPr>
              <w:ind w:right="-72"/>
              <w:jc w:val="right"/>
              <w:rPr>
                <w:rFonts w:ascii="Browallia New" w:eastAsia="Arial Unicode MS" w:hAnsi="Browallia New" w:cs="Browallia New"/>
                <w:b/>
                <w:bCs/>
                <w:sz w:val="26"/>
                <w:szCs w:val="26"/>
              </w:rPr>
            </w:pPr>
            <w:r w:rsidRPr="00773A95">
              <w:rPr>
                <w:rFonts w:ascii="Browallia New" w:eastAsia="Arial Unicode MS" w:hAnsi="Browallia New" w:cs="Browallia New"/>
                <w:b/>
                <w:bCs/>
                <w:sz w:val="26"/>
                <w:szCs w:val="26"/>
                <w:cs/>
              </w:rPr>
              <w:t>ล้านหยวน</w:t>
            </w:r>
          </w:p>
        </w:tc>
        <w:tc>
          <w:tcPr>
            <w:tcW w:w="969" w:type="dxa"/>
            <w:tcBorders>
              <w:top w:val="single" w:sz="4" w:space="0" w:color="auto"/>
              <w:bottom w:val="single" w:sz="4" w:space="0" w:color="auto"/>
            </w:tcBorders>
            <w:vAlign w:val="bottom"/>
          </w:tcPr>
          <w:p w14:paraId="0B68C39E" w14:textId="6C303A20" w:rsidR="00C817F2" w:rsidRPr="00773A95" w:rsidRDefault="00C817F2" w:rsidP="00B24AB5">
            <w:pPr>
              <w:ind w:right="-72"/>
              <w:jc w:val="right"/>
              <w:rPr>
                <w:rFonts w:ascii="Browallia New" w:eastAsia="Arial Unicode MS" w:hAnsi="Browallia New" w:cs="Browallia New"/>
                <w:b/>
                <w:bCs/>
                <w:sz w:val="26"/>
                <w:szCs w:val="26"/>
                <w:cs/>
              </w:rPr>
            </w:pPr>
            <w:r w:rsidRPr="00773A95">
              <w:rPr>
                <w:rFonts w:ascii="Browallia New" w:eastAsia="Arial Unicode MS" w:hAnsi="Browallia New" w:cs="Browallia New"/>
                <w:b/>
                <w:bCs/>
                <w:sz w:val="26"/>
                <w:szCs w:val="26"/>
                <w:cs/>
              </w:rPr>
              <w:t>ล้านเยน</w:t>
            </w:r>
          </w:p>
        </w:tc>
        <w:tc>
          <w:tcPr>
            <w:tcW w:w="968" w:type="dxa"/>
            <w:tcBorders>
              <w:top w:val="single" w:sz="4" w:space="0" w:color="auto"/>
              <w:bottom w:val="single" w:sz="4" w:space="0" w:color="auto"/>
            </w:tcBorders>
            <w:vAlign w:val="bottom"/>
          </w:tcPr>
          <w:p w14:paraId="4D253E3E" w14:textId="77777777" w:rsidR="00C817F2" w:rsidRPr="00773A95" w:rsidRDefault="00C817F2" w:rsidP="00FB42E1">
            <w:pPr>
              <w:ind w:right="-72"/>
              <w:jc w:val="right"/>
              <w:rPr>
                <w:rFonts w:ascii="Browallia New" w:eastAsia="Arial Unicode MS" w:hAnsi="Browallia New" w:cs="Browallia New"/>
                <w:b/>
                <w:bCs/>
                <w:sz w:val="26"/>
                <w:szCs w:val="26"/>
                <w:cs/>
              </w:rPr>
            </w:pPr>
            <w:r w:rsidRPr="00773A95">
              <w:rPr>
                <w:rFonts w:ascii="Browallia New" w:eastAsia="Arial Unicode MS" w:hAnsi="Browallia New" w:cs="Browallia New"/>
                <w:b/>
                <w:bCs/>
                <w:sz w:val="26"/>
                <w:szCs w:val="26"/>
                <w:cs/>
              </w:rPr>
              <w:t>ล้านดอลลาร์ไต้หวัน</w:t>
            </w:r>
          </w:p>
        </w:tc>
        <w:tc>
          <w:tcPr>
            <w:tcW w:w="969" w:type="dxa"/>
            <w:tcBorders>
              <w:top w:val="single" w:sz="4" w:space="0" w:color="auto"/>
              <w:bottom w:val="single" w:sz="4" w:space="0" w:color="auto"/>
            </w:tcBorders>
            <w:vAlign w:val="bottom"/>
          </w:tcPr>
          <w:p w14:paraId="28D1B30E" w14:textId="77777777" w:rsidR="00C817F2" w:rsidRPr="00773A95" w:rsidRDefault="00C817F2" w:rsidP="00FB42E1">
            <w:pPr>
              <w:ind w:right="-72"/>
              <w:jc w:val="right"/>
              <w:rPr>
                <w:rFonts w:ascii="Browallia New" w:eastAsia="Arial Unicode MS" w:hAnsi="Browallia New" w:cs="Browallia New"/>
                <w:b/>
                <w:bCs/>
                <w:sz w:val="26"/>
                <w:szCs w:val="26"/>
              </w:rPr>
            </w:pPr>
            <w:r w:rsidRPr="00773A95">
              <w:rPr>
                <w:rFonts w:ascii="Browallia New" w:eastAsia="Arial Unicode MS" w:hAnsi="Browallia New" w:cs="Browallia New"/>
                <w:b/>
                <w:bCs/>
                <w:sz w:val="26"/>
                <w:szCs w:val="26"/>
                <w:cs/>
              </w:rPr>
              <w:t>ล้าน</w:t>
            </w:r>
          </w:p>
          <w:p w14:paraId="0FCEF475" w14:textId="77777777" w:rsidR="00C817F2" w:rsidRPr="00773A95" w:rsidRDefault="00C817F2" w:rsidP="00FB42E1">
            <w:pPr>
              <w:ind w:right="-72"/>
              <w:jc w:val="right"/>
              <w:rPr>
                <w:rFonts w:ascii="Browallia New" w:eastAsia="Arial Unicode MS" w:hAnsi="Browallia New" w:cs="Browallia New"/>
                <w:b/>
                <w:bCs/>
                <w:sz w:val="26"/>
                <w:szCs w:val="26"/>
              </w:rPr>
            </w:pPr>
            <w:r w:rsidRPr="00773A95">
              <w:rPr>
                <w:rFonts w:ascii="Browallia New" w:eastAsia="Arial Unicode MS" w:hAnsi="Browallia New" w:cs="Browallia New"/>
                <w:b/>
                <w:bCs/>
                <w:sz w:val="26"/>
                <w:szCs w:val="26"/>
                <w:cs/>
              </w:rPr>
              <w:t>ดอลลาร์สหรัฐ</w:t>
            </w:r>
          </w:p>
        </w:tc>
        <w:tc>
          <w:tcPr>
            <w:tcW w:w="969" w:type="dxa"/>
            <w:tcBorders>
              <w:top w:val="single" w:sz="4" w:space="0" w:color="auto"/>
              <w:bottom w:val="single" w:sz="4" w:space="0" w:color="auto"/>
            </w:tcBorders>
            <w:vAlign w:val="bottom"/>
          </w:tcPr>
          <w:p w14:paraId="34998EF0" w14:textId="3F7AFC5C" w:rsidR="00C817F2" w:rsidRPr="00773A95" w:rsidRDefault="00C817F2" w:rsidP="00B24AB5">
            <w:pPr>
              <w:ind w:right="-72"/>
              <w:jc w:val="right"/>
              <w:rPr>
                <w:rFonts w:ascii="Browallia New" w:eastAsia="Arial Unicode MS" w:hAnsi="Browallia New" w:cs="Browallia New"/>
                <w:b/>
                <w:bCs/>
                <w:sz w:val="26"/>
                <w:szCs w:val="26"/>
              </w:rPr>
            </w:pPr>
            <w:r w:rsidRPr="00773A95">
              <w:rPr>
                <w:rFonts w:ascii="Browallia New" w:eastAsia="Arial Unicode MS" w:hAnsi="Browallia New" w:cs="Browallia New"/>
                <w:b/>
                <w:bCs/>
                <w:sz w:val="26"/>
                <w:szCs w:val="26"/>
                <w:cs/>
              </w:rPr>
              <w:t>ล้านบาท</w:t>
            </w:r>
          </w:p>
        </w:tc>
      </w:tr>
      <w:tr w:rsidR="00C817F2" w:rsidRPr="00773A95" w14:paraId="273C0827" w14:textId="77777777" w:rsidTr="00985563">
        <w:trPr>
          <w:cantSplit/>
        </w:trPr>
        <w:tc>
          <w:tcPr>
            <w:tcW w:w="3226" w:type="dxa"/>
          </w:tcPr>
          <w:p w14:paraId="571F4A40" w14:textId="77777777" w:rsidR="00C817F2" w:rsidRPr="00773A95" w:rsidRDefault="00C817F2" w:rsidP="00FB42E1">
            <w:pPr>
              <w:rPr>
                <w:rFonts w:ascii="Browallia New" w:eastAsia="Arial Unicode MS" w:hAnsi="Browallia New" w:cs="Browallia New"/>
                <w:sz w:val="26"/>
                <w:szCs w:val="26"/>
                <w:cs/>
              </w:rPr>
            </w:pPr>
          </w:p>
        </w:tc>
        <w:tc>
          <w:tcPr>
            <w:tcW w:w="968" w:type="dxa"/>
            <w:tcBorders>
              <w:top w:val="single" w:sz="4" w:space="0" w:color="auto"/>
            </w:tcBorders>
            <w:shd w:val="clear" w:color="auto" w:fill="FAFAFA"/>
          </w:tcPr>
          <w:p w14:paraId="66704D3F" w14:textId="77777777" w:rsidR="00C817F2" w:rsidRPr="00773A95" w:rsidRDefault="00C817F2" w:rsidP="00FB42E1">
            <w:pPr>
              <w:ind w:right="-72"/>
              <w:jc w:val="right"/>
              <w:rPr>
                <w:rFonts w:ascii="Browallia New" w:eastAsia="Arial Unicode MS" w:hAnsi="Browallia New" w:cs="Browallia New"/>
                <w:sz w:val="26"/>
                <w:szCs w:val="26"/>
              </w:rPr>
            </w:pPr>
          </w:p>
        </w:tc>
        <w:tc>
          <w:tcPr>
            <w:tcW w:w="969" w:type="dxa"/>
            <w:tcBorders>
              <w:top w:val="single" w:sz="4" w:space="0" w:color="auto"/>
            </w:tcBorders>
            <w:shd w:val="clear" w:color="auto" w:fill="FAFAFA"/>
          </w:tcPr>
          <w:p w14:paraId="7D504C1D" w14:textId="77777777" w:rsidR="00C817F2" w:rsidRPr="00773A95" w:rsidRDefault="00C817F2" w:rsidP="00FB42E1">
            <w:pPr>
              <w:ind w:right="-72"/>
              <w:jc w:val="right"/>
              <w:rPr>
                <w:rFonts w:ascii="Browallia New" w:eastAsia="Arial Unicode MS" w:hAnsi="Browallia New" w:cs="Browallia New"/>
                <w:sz w:val="26"/>
                <w:szCs w:val="26"/>
              </w:rPr>
            </w:pPr>
          </w:p>
        </w:tc>
        <w:tc>
          <w:tcPr>
            <w:tcW w:w="969" w:type="dxa"/>
            <w:tcBorders>
              <w:top w:val="single" w:sz="4" w:space="0" w:color="auto"/>
            </w:tcBorders>
            <w:shd w:val="clear" w:color="auto" w:fill="FAFAFA"/>
          </w:tcPr>
          <w:p w14:paraId="0C84F9C3" w14:textId="77777777" w:rsidR="00C817F2" w:rsidRPr="00773A95" w:rsidRDefault="00C817F2" w:rsidP="00FB42E1">
            <w:pPr>
              <w:ind w:right="-72"/>
              <w:jc w:val="right"/>
              <w:rPr>
                <w:rFonts w:ascii="Browallia New" w:eastAsia="Arial Unicode MS" w:hAnsi="Browallia New" w:cs="Browallia New"/>
                <w:sz w:val="26"/>
                <w:szCs w:val="26"/>
              </w:rPr>
            </w:pPr>
          </w:p>
        </w:tc>
        <w:tc>
          <w:tcPr>
            <w:tcW w:w="968" w:type="dxa"/>
            <w:tcBorders>
              <w:top w:val="single" w:sz="4" w:space="0" w:color="auto"/>
            </w:tcBorders>
            <w:shd w:val="clear" w:color="auto" w:fill="FAFAFA"/>
          </w:tcPr>
          <w:p w14:paraId="646E5FD1" w14:textId="77777777" w:rsidR="00C817F2" w:rsidRPr="00773A95" w:rsidRDefault="00C817F2" w:rsidP="00FB42E1">
            <w:pPr>
              <w:ind w:right="-72"/>
              <w:jc w:val="right"/>
              <w:rPr>
                <w:rFonts w:ascii="Browallia New" w:eastAsia="Arial Unicode MS" w:hAnsi="Browallia New" w:cs="Browallia New"/>
                <w:sz w:val="26"/>
                <w:szCs w:val="26"/>
              </w:rPr>
            </w:pPr>
          </w:p>
        </w:tc>
        <w:tc>
          <w:tcPr>
            <w:tcW w:w="969" w:type="dxa"/>
            <w:tcBorders>
              <w:top w:val="single" w:sz="4" w:space="0" w:color="auto"/>
            </w:tcBorders>
            <w:shd w:val="clear" w:color="auto" w:fill="FAFAFA"/>
          </w:tcPr>
          <w:p w14:paraId="795EB4AE" w14:textId="77777777" w:rsidR="00C817F2" w:rsidRPr="00773A95" w:rsidRDefault="00C817F2" w:rsidP="00FB42E1">
            <w:pPr>
              <w:ind w:right="-72"/>
              <w:jc w:val="right"/>
              <w:rPr>
                <w:rFonts w:ascii="Browallia New" w:eastAsia="Arial Unicode MS" w:hAnsi="Browallia New" w:cs="Browallia New"/>
                <w:sz w:val="26"/>
                <w:szCs w:val="26"/>
              </w:rPr>
            </w:pPr>
          </w:p>
        </w:tc>
        <w:tc>
          <w:tcPr>
            <w:tcW w:w="969" w:type="dxa"/>
            <w:tcBorders>
              <w:top w:val="single" w:sz="4" w:space="0" w:color="auto"/>
            </w:tcBorders>
            <w:shd w:val="clear" w:color="auto" w:fill="FAFAFA"/>
          </w:tcPr>
          <w:p w14:paraId="41467CA9" w14:textId="77777777" w:rsidR="00C817F2" w:rsidRPr="00773A95" w:rsidRDefault="00C817F2" w:rsidP="00FB42E1">
            <w:pPr>
              <w:ind w:right="-72"/>
              <w:jc w:val="right"/>
              <w:rPr>
                <w:rFonts w:ascii="Browallia New" w:eastAsia="Arial Unicode MS" w:hAnsi="Browallia New" w:cs="Browallia New"/>
                <w:sz w:val="26"/>
                <w:szCs w:val="26"/>
              </w:rPr>
            </w:pPr>
          </w:p>
        </w:tc>
        <w:tc>
          <w:tcPr>
            <w:tcW w:w="968" w:type="dxa"/>
            <w:tcBorders>
              <w:top w:val="single" w:sz="4" w:space="0" w:color="auto"/>
            </w:tcBorders>
          </w:tcPr>
          <w:p w14:paraId="48292634" w14:textId="77777777" w:rsidR="00C817F2" w:rsidRPr="00773A95" w:rsidRDefault="00C817F2" w:rsidP="00FB42E1">
            <w:pPr>
              <w:ind w:right="-72"/>
              <w:jc w:val="right"/>
              <w:rPr>
                <w:rFonts w:ascii="Browallia New" w:eastAsia="Arial Unicode MS" w:hAnsi="Browallia New" w:cs="Browallia New"/>
                <w:sz w:val="26"/>
                <w:szCs w:val="26"/>
              </w:rPr>
            </w:pPr>
          </w:p>
        </w:tc>
        <w:tc>
          <w:tcPr>
            <w:tcW w:w="969" w:type="dxa"/>
            <w:tcBorders>
              <w:top w:val="single" w:sz="4" w:space="0" w:color="auto"/>
            </w:tcBorders>
          </w:tcPr>
          <w:p w14:paraId="6DAB6551" w14:textId="77777777" w:rsidR="00C817F2" w:rsidRPr="00773A95" w:rsidRDefault="00C817F2" w:rsidP="00FB42E1">
            <w:pPr>
              <w:ind w:right="-72"/>
              <w:jc w:val="right"/>
              <w:rPr>
                <w:rFonts w:ascii="Browallia New" w:eastAsia="Arial Unicode MS" w:hAnsi="Browallia New" w:cs="Browallia New"/>
                <w:sz w:val="26"/>
                <w:szCs w:val="26"/>
              </w:rPr>
            </w:pPr>
          </w:p>
        </w:tc>
        <w:tc>
          <w:tcPr>
            <w:tcW w:w="969" w:type="dxa"/>
          </w:tcPr>
          <w:p w14:paraId="635AB8C1" w14:textId="77777777" w:rsidR="00C817F2" w:rsidRPr="00773A95" w:rsidRDefault="00C817F2" w:rsidP="00FB42E1">
            <w:pPr>
              <w:ind w:right="-72"/>
              <w:jc w:val="right"/>
              <w:rPr>
                <w:rFonts w:ascii="Browallia New" w:eastAsia="Arial Unicode MS" w:hAnsi="Browallia New" w:cs="Browallia New"/>
                <w:sz w:val="26"/>
                <w:szCs w:val="26"/>
              </w:rPr>
            </w:pPr>
          </w:p>
        </w:tc>
        <w:tc>
          <w:tcPr>
            <w:tcW w:w="968" w:type="dxa"/>
            <w:tcBorders>
              <w:top w:val="single" w:sz="4" w:space="0" w:color="auto"/>
            </w:tcBorders>
          </w:tcPr>
          <w:p w14:paraId="2A6EA659" w14:textId="77777777" w:rsidR="00C817F2" w:rsidRPr="00773A95" w:rsidRDefault="00C817F2" w:rsidP="00FB42E1">
            <w:pPr>
              <w:ind w:right="-72"/>
              <w:jc w:val="right"/>
              <w:rPr>
                <w:rFonts w:ascii="Browallia New" w:eastAsia="Arial Unicode MS" w:hAnsi="Browallia New" w:cs="Browallia New"/>
                <w:sz w:val="26"/>
                <w:szCs w:val="26"/>
              </w:rPr>
            </w:pPr>
          </w:p>
        </w:tc>
        <w:tc>
          <w:tcPr>
            <w:tcW w:w="969" w:type="dxa"/>
            <w:tcBorders>
              <w:top w:val="single" w:sz="4" w:space="0" w:color="auto"/>
            </w:tcBorders>
          </w:tcPr>
          <w:p w14:paraId="71F05CD3" w14:textId="77777777" w:rsidR="00C817F2" w:rsidRPr="00773A95" w:rsidRDefault="00C817F2" w:rsidP="00FB42E1">
            <w:pPr>
              <w:ind w:right="-72"/>
              <w:jc w:val="right"/>
              <w:rPr>
                <w:rFonts w:ascii="Browallia New" w:eastAsia="Arial Unicode MS" w:hAnsi="Browallia New" w:cs="Browallia New"/>
                <w:sz w:val="26"/>
                <w:szCs w:val="26"/>
              </w:rPr>
            </w:pPr>
          </w:p>
        </w:tc>
        <w:tc>
          <w:tcPr>
            <w:tcW w:w="969" w:type="dxa"/>
            <w:tcBorders>
              <w:top w:val="single" w:sz="4" w:space="0" w:color="auto"/>
            </w:tcBorders>
          </w:tcPr>
          <w:p w14:paraId="2D260935" w14:textId="77777777" w:rsidR="00C817F2" w:rsidRPr="00773A95" w:rsidRDefault="00C817F2" w:rsidP="00FB42E1">
            <w:pPr>
              <w:ind w:right="-72"/>
              <w:jc w:val="right"/>
              <w:rPr>
                <w:rFonts w:ascii="Browallia New" w:eastAsia="Arial Unicode MS" w:hAnsi="Browallia New" w:cs="Browallia New"/>
                <w:sz w:val="26"/>
                <w:szCs w:val="26"/>
              </w:rPr>
            </w:pPr>
          </w:p>
        </w:tc>
      </w:tr>
      <w:tr w:rsidR="00C817F2" w:rsidRPr="00773A95" w14:paraId="02973432" w14:textId="77777777" w:rsidTr="00985563">
        <w:trPr>
          <w:cantSplit/>
        </w:trPr>
        <w:tc>
          <w:tcPr>
            <w:tcW w:w="3226" w:type="dxa"/>
          </w:tcPr>
          <w:p w14:paraId="45118819" w14:textId="77777777" w:rsidR="00C817F2" w:rsidRPr="00773A95" w:rsidRDefault="00C817F2" w:rsidP="00FB42E1">
            <w:pPr>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อาคาร และเครื่องจักรระหว่างติดตั้ง</w:t>
            </w:r>
          </w:p>
        </w:tc>
        <w:tc>
          <w:tcPr>
            <w:tcW w:w="968" w:type="dxa"/>
            <w:shd w:val="clear" w:color="auto" w:fill="FAFAFA"/>
            <w:vAlign w:val="bottom"/>
          </w:tcPr>
          <w:p w14:paraId="4C9F0F4F" w14:textId="6DC7DFE8" w:rsidR="00C817F2" w:rsidRPr="00773A95" w:rsidRDefault="00435D73" w:rsidP="00FB42E1">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p>
        </w:tc>
        <w:tc>
          <w:tcPr>
            <w:tcW w:w="969" w:type="dxa"/>
            <w:shd w:val="clear" w:color="auto" w:fill="FAFAFA"/>
            <w:vAlign w:val="bottom"/>
          </w:tcPr>
          <w:p w14:paraId="0D1B1694" w14:textId="315CDD40" w:rsidR="00C817F2" w:rsidRPr="00773A95" w:rsidRDefault="00435D73" w:rsidP="00FB42E1">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20</w:t>
            </w:r>
          </w:p>
        </w:tc>
        <w:tc>
          <w:tcPr>
            <w:tcW w:w="969" w:type="dxa"/>
            <w:shd w:val="clear" w:color="auto" w:fill="FAFAFA"/>
            <w:vAlign w:val="bottom"/>
          </w:tcPr>
          <w:p w14:paraId="633DED2D" w14:textId="20E6EEF8" w:rsidR="00C817F2" w:rsidRPr="00773A95" w:rsidRDefault="00435D73" w:rsidP="00FB42E1">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935</w:t>
            </w:r>
          </w:p>
        </w:tc>
        <w:tc>
          <w:tcPr>
            <w:tcW w:w="968" w:type="dxa"/>
            <w:shd w:val="clear" w:color="auto" w:fill="FAFAFA"/>
            <w:vAlign w:val="bottom"/>
          </w:tcPr>
          <w:p w14:paraId="59C0C724" w14:textId="56FBC451" w:rsidR="00C817F2" w:rsidRPr="00773A95" w:rsidRDefault="00492489" w:rsidP="00FB42E1">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69" w:type="dxa"/>
            <w:shd w:val="clear" w:color="auto" w:fill="FAFAFA"/>
            <w:vAlign w:val="bottom"/>
          </w:tcPr>
          <w:p w14:paraId="53A48A37" w14:textId="12122408" w:rsidR="00C817F2" w:rsidRPr="00773A95" w:rsidRDefault="00435D73" w:rsidP="00FB42E1">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10</w:t>
            </w:r>
          </w:p>
        </w:tc>
        <w:tc>
          <w:tcPr>
            <w:tcW w:w="969" w:type="dxa"/>
            <w:shd w:val="clear" w:color="auto" w:fill="FAFAFA"/>
            <w:vAlign w:val="bottom"/>
          </w:tcPr>
          <w:p w14:paraId="6A574D86" w14:textId="76EB5D4F" w:rsidR="00C817F2" w:rsidRPr="00773A95" w:rsidRDefault="00435D73" w:rsidP="00FB42E1">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616</w:t>
            </w:r>
          </w:p>
        </w:tc>
        <w:tc>
          <w:tcPr>
            <w:tcW w:w="968" w:type="dxa"/>
          </w:tcPr>
          <w:p w14:paraId="3245FCF3" w14:textId="77777777" w:rsidR="00C817F2" w:rsidRPr="00773A95" w:rsidRDefault="00C817F2" w:rsidP="00FB42E1">
            <w:pPr>
              <w:tabs>
                <w:tab w:val="left" w:pos="1126"/>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969" w:type="dxa"/>
          </w:tcPr>
          <w:p w14:paraId="4205C600" w14:textId="4EAD669F" w:rsidR="00C817F2" w:rsidRPr="00773A95" w:rsidRDefault="00435D73" w:rsidP="00FB42E1">
            <w:pPr>
              <w:tabs>
                <w:tab w:val="left" w:pos="1126"/>
              </w:tabs>
              <w:ind w:right="-72"/>
              <w:jc w:val="right"/>
              <w:rPr>
                <w:rFonts w:ascii="Browallia New" w:hAnsi="Browallia New" w:cs="Browallia New"/>
                <w:sz w:val="26"/>
                <w:szCs w:val="26"/>
              </w:rPr>
            </w:pPr>
            <w:r w:rsidRPr="00435D73">
              <w:rPr>
                <w:rFonts w:ascii="Browallia New" w:hAnsi="Browallia New" w:cs="Browallia New"/>
                <w:sz w:val="26"/>
                <w:szCs w:val="26"/>
              </w:rPr>
              <w:t>54</w:t>
            </w:r>
          </w:p>
        </w:tc>
        <w:tc>
          <w:tcPr>
            <w:tcW w:w="969" w:type="dxa"/>
          </w:tcPr>
          <w:p w14:paraId="7289D207" w14:textId="39B37D86" w:rsidR="00C817F2" w:rsidRPr="00773A95" w:rsidRDefault="00435D73" w:rsidP="00FB42E1">
            <w:pPr>
              <w:tabs>
                <w:tab w:val="left" w:pos="1126"/>
              </w:tabs>
              <w:ind w:right="-72"/>
              <w:jc w:val="right"/>
              <w:rPr>
                <w:rFonts w:ascii="Browallia New" w:hAnsi="Browallia New" w:cs="Browallia New"/>
                <w:sz w:val="26"/>
                <w:szCs w:val="26"/>
              </w:rPr>
            </w:pPr>
            <w:r w:rsidRPr="00435D73">
              <w:rPr>
                <w:rFonts w:ascii="Browallia New" w:hAnsi="Browallia New" w:cs="Browallia New"/>
                <w:sz w:val="26"/>
                <w:szCs w:val="26"/>
              </w:rPr>
              <w:t>147</w:t>
            </w:r>
          </w:p>
        </w:tc>
        <w:tc>
          <w:tcPr>
            <w:tcW w:w="968" w:type="dxa"/>
          </w:tcPr>
          <w:p w14:paraId="2C4B4331" w14:textId="062FAB82" w:rsidR="00C817F2" w:rsidRPr="00773A95" w:rsidRDefault="00435D73" w:rsidP="00FB42E1">
            <w:pPr>
              <w:tabs>
                <w:tab w:val="left" w:pos="1126"/>
              </w:tabs>
              <w:ind w:right="-72"/>
              <w:jc w:val="right"/>
              <w:rPr>
                <w:rFonts w:ascii="Browallia New" w:hAnsi="Browallia New" w:cs="Browallia New"/>
                <w:sz w:val="26"/>
                <w:szCs w:val="26"/>
              </w:rPr>
            </w:pPr>
            <w:r w:rsidRPr="00435D73">
              <w:rPr>
                <w:rFonts w:ascii="Browallia New" w:hAnsi="Browallia New" w:cs="Browallia New"/>
                <w:sz w:val="26"/>
                <w:szCs w:val="26"/>
              </w:rPr>
              <w:t>30</w:t>
            </w:r>
          </w:p>
        </w:tc>
        <w:tc>
          <w:tcPr>
            <w:tcW w:w="969" w:type="dxa"/>
          </w:tcPr>
          <w:p w14:paraId="5E5D70F6" w14:textId="299C0503" w:rsidR="00C817F2" w:rsidRPr="00773A95" w:rsidRDefault="00435D73" w:rsidP="00FB42E1">
            <w:pPr>
              <w:tabs>
                <w:tab w:val="left" w:pos="1126"/>
              </w:tabs>
              <w:ind w:right="-72"/>
              <w:jc w:val="right"/>
              <w:rPr>
                <w:rFonts w:ascii="Browallia New" w:hAnsi="Browallia New" w:cs="Browallia New"/>
                <w:sz w:val="26"/>
                <w:szCs w:val="26"/>
              </w:rPr>
            </w:pPr>
            <w:r w:rsidRPr="00435D73">
              <w:rPr>
                <w:rFonts w:ascii="Browallia New" w:hAnsi="Browallia New" w:cs="Browallia New"/>
                <w:sz w:val="26"/>
                <w:szCs w:val="26"/>
              </w:rPr>
              <w:t>162</w:t>
            </w:r>
          </w:p>
        </w:tc>
        <w:tc>
          <w:tcPr>
            <w:tcW w:w="969" w:type="dxa"/>
          </w:tcPr>
          <w:p w14:paraId="41C3761E" w14:textId="0007D011" w:rsidR="00C817F2" w:rsidRPr="00773A95" w:rsidRDefault="00435D73" w:rsidP="00FB42E1">
            <w:pPr>
              <w:tabs>
                <w:tab w:val="left" w:pos="1126"/>
              </w:tabs>
              <w:ind w:right="-72"/>
              <w:jc w:val="right"/>
              <w:rPr>
                <w:rFonts w:ascii="Browallia New" w:hAnsi="Browallia New" w:cs="Browallia New"/>
                <w:sz w:val="26"/>
                <w:szCs w:val="26"/>
              </w:rPr>
            </w:pPr>
            <w:r w:rsidRPr="00435D73">
              <w:rPr>
                <w:rFonts w:ascii="Browallia New" w:hAnsi="Browallia New" w:cs="Browallia New"/>
                <w:sz w:val="26"/>
                <w:szCs w:val="26"/>
              </w:rPr>
              <w:t>508</w:t>
            </w:r>
          </w:p>
        </w:tc>
      </w:tr>
      <w:tr w:rsidR="00C817F2" w:rsidRPr="00773A95" w14:paraId="1F01EF28" w14:textId="77777777" w:rsidTr="00985563">
        <w:trPr>
          <w:cantSplit/>
        </w:trPr>
        <w:tc>
          <w:tcPr>
            <w:tcW w:w="3226" w:type="dxa"/>
          </w:tcPr>
          <w:p w14:paraId="7DBA06BA" w14:textId="77777777" w:rsidR="00C817F2" w:rsidRPr="00773A95" w:rsidRDefault="00C817F2" w:rsidP="00FB42E1">
            <w:pPr>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ค่าที่ปรึกษางานออกแบบและ</w:t>
            </w:r>
            <w:r w:rsidRPr="00773A95">
              <w:rPr>
                <w:rFonts w:ascii="Browallia New" w:eastAsia="Arial Unicode MS" w:hAnsi="Browallia New" w:cs="Browallia New"/>
                <w:sz w:val="26"/>
                <w:szCs w:val="26"/>
                <w:cs/>
              </w:rPr>
              <w:br/>
              <w:t xml:space="preserve">   บริการอื่น ๆ สำหรับโครงการ</w:t>
            </w:r>
          </w:p>
        </w:tc>
        <w:tc>
          <w:tcPr>
            <w:tcW w:w="968" w:type="dxa"/>
            <w:tcBorders>
              <w:bottom w:val="single" w:sz="4" w:space="0" w:color="auto"/>
            </w:tcBorders>
            <w:shd w:val="clear" w:color="auto" w:fill="FAFAFA"/>
            <w:vAlign w:val="bottom"/>
          </w:tcPr>
          <w:p w14:paraId="64A0FFFC" w14:textId="21F32B45" w:rsidR="00C817F2" w:rsidRPr="00773A95" w:rsidRDefault="004F3387" w:rsidP="00FB42E1">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69" w:type="dxa"/>
            <w:tcBorders>
              <w:bottom w:val="single" w:sz="4" w:space="0" w:color="auto"/>
            </w:tcBorders>
            <w:shd w:val="clear" w:color="auto" w:fill="FAFAFA"/>
            <w:vAlign w:val="bottom"/>
          </w:tcPr>
          <w:p w14:paraId="0F896567" w14:textId="6A870B4F" w:rsidR="00C817F2" w:rsidRPr="00773A95" w:rsidRDefault="00C817F2" w:rsidP="00FB42E1">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69" w:type="dxa"/>
            <w:tcBorders>
              <w:bottom w:val="single" w:sz="4" w:space="0" w:color="auto"/>
            </w:tcBorders>
            <w:shd w:val="clear" w:color="auto" w:fill="FAFAFA"/>
            <w:vAlign w:val="bottom"/>
          </w:tcPr>
          <w:p w14:paraId="2503E7C0" w14:textId="283DC540" w:rsidR="00C817F2" w:rsidRPr="00773A95" w:rsidRDefault="00D7308E" w:rsidP="00FB42E1">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68" w:type="dxa"/>
            <w:tcBorders>
              <w:bottom w:val="single" w:sz="4" w:space="0" w:color="auto"/>
            </w:tcBorders>
            <w:shd w:val="clear" w:color="auto" w:fill="FAFAFA"/>
            <w:vAlign w:val="bottom"/>
          </w:tcPr>
          <w:p w14:paraId="21DE8798" w14:textId="13A72B80" w:rsidR="00C817F2" w:rsidRPr="00773A95" w:rsidRDefault="00492489" w:rsidP="00FB42E1">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69" w:type="dxa"/>
            <w:tcBorders>
              <w:bottom w:val="single" w:sz="4" w:space="0" w:color="auto"/>
            </w:tcBorders>
            <w:shd w:val="clear" w:color="auto" w:fill="FAFAFA"/>
            <w:vAlign w:val="bottom"/>
          </w:tcPr>
          <w:p w14:paraId="710499B3" w14:textId="1CC51BCE" w:rsidR="00C817F2" w:rsidRPr="00773A95" w:rsidRDefault="00492489" w:rsidP="00FB42E1">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69" w:type="dxa"/>
            <w:tcBorders>
              <w:bottom w:val="single" w:sz="4" w:space="0" w:color="auto"/>
            </w:tcBorders>
            <w:shd w:val="clear" w:color="auto" w:fill="FAFAFA"/>
            <w:vAlign w:val="bottom"/>
          </w:tcPr>
          <w:p w14:paraId="58894CCE" w14:textId="592C43D1" w:rsidR="00C817F2" w:rsidRPr="00773A95" w:rsidRDefault="00435D73" w:rsidP="00FB42E1">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43</w:t>
            </w:r>
          </w:p>
        </w:tc>
        <w:tc>
          <w:tcPr>
            <w:tcW w:w="968" w:type="dxa"/>
            <w:tcBorders>
              <w:bottom w:val="single" w:sz="4" w:space="0" w:color="auto"/>
            </w:tcBorders>
          </w:tcPr>
          <w:p w14:paraId="26546084" w14:textId="77777777" w:rsidR="00C817F2" w:rsidRPr="00773A95" w:rsidRDefault="00C817F2" w:rsidP="00FB42E1">
            <w:pPr>
              <w:tabs>
                <w:tab w:val="left" w:pos="1126"/>
              </w:tabs>
              <w:ind w:right="-72"/>
              <w:jc w:val="right"/>
              <w:rPr>
                <w:rFonts w:ascii="Browallia New" w:hAnsi="Browallia New" w:cs="Browallia New"/>
                <w:sz w:val="26"/>
                <w:szCs w:val="26"/>
                <w:cs/>
              </w:rPr>
            </w:pPr>
          </w:p>
          <w:p w14:paraId="0E076E17" w14:textId="77777777" w:rsidR="00C817F2" w:rsidRPr="00773A95" w:rsidRDefault="00C817F2" w:rsidP="00FB42E1">
            <w:pPr>
              <w:tabs>
                <w:tab w:val="left" w:pos="1126"/>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969" w:type="dxa"/>
            <w:tcBorders>
              <w:bottom w:val="single" w:sz="4" w:space="0" w:color="auto"/>
            </w:tcBorders>
          </w:tcPr>
          <w:p w14:paraId="4E171C6E" w14:textId="77777777" w:rsidR="00C817F2" w:rsidRPr="00773A95" w:rsidRDefault="00C817F2" w:rsidP="00FB42E1">
            <w:pPr>
              <w:tabs>
                <w:tab w:val="left" w:pos="1126"/>
              </w:tabs>
              <w:ind w:right="-72"/>
              <w:jc w:val="right"/>
              <w:rPr>
                <w:rFonts w:ascii="Browallia New" w:hAnsi="Browallia New" w:cs="Browallia New"/>
                <w:sz w:val="26"/>
                <w:szCs w:val="26"/>
              </w:rPr>
            </w:pPr>
          </w:p>
          <w:p w14:paraId="67AA8B04" w14:textId="77777777" w:rsidR="00C817F2" w:rsidRPr="00773A95" w:rsidRDefault="00C817F2" w:rsidP="00FB42E1">
            <w:pPr>
              <w:tabs>
                <w:tab w:val="left" w:pos="1126"/>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969" w:type="dxa"/>
          </w:tcPr>
          <w:p w14:paraId="14A3F73E" w14:textId="77777777" w:rsidR="00C817F2" w:rsidRPr="00773A95" w:rsidRDefault="00C817F2" w:rsidP="00FB42E1">
            <w:pPr>
              <w:tabs>
                <w:tab w:val="left" w:pos="1126"/>
              </w:tabs>
              <w:ind w:right="-72"/>
              <w:jc w:val="right"/>
              <w:rPr>
                <w:rFonts w:ascii="Browallia New" w:hAnsi="Browallia New" w:cs="Browallia New"/>
                <w:sz w:val="26"/>
                <w:szCs w:val="26"/>
              </w:rPr>
            </w:pPr>
          </w:p>
          <w:p w14:paraId="7150B061" w14:textId="77777777" w:rsidR="00C817F2" w:rsidRPr="00773A95" w:rsidRDefault="00C817F2" w:rsidP="00FB42E1">
            <w:pPr>
              <w:tabs>
                <w:tab w:val="left" w:pos="1126"/>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968" w:type="dxa"/>
          </w:tcPr>
          <w:p w14:paraId="3F8B758B" w14:textId="77777777" w:rsidR="00C817F2" w:rsidRPr="00773A95" w:rsidRDefault="00C817F2" w:rsidP="00FB42E1">
            <w:pPr>
              <w:tabs>
                <w:tab w:val="left" w:pos="1126"/>
              </w:tabs>
              <w:ind w:right="-72"/>
              <w:jc w:val="right"/>
              <w:rPr>
                <w:rFonts w:ascii="Browallia New" w:hAnsi="Browallia New" w:cs="Browallia New"/>
                <w:sz w:val="26"/>
                <w:szCs w:val="26"/>
              </w:rPr>
            </w:pPr>
          </w:p>
          <w:p w14:paraId="64293C85" w14:textId="77777777" w:rsidR="00C817F2" w:rsidRPr="00773A95" w:rsidRDefault="00C817F2" w:rsidP="00FB42E1">
            <w:pPr>
              <w:tabs>
                <w:tab w:val="left" w:pos="1126"/>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969" w:type="dxa"/>
          </w:tcPr>
          <w:p w14:paraId="1D03B128" w14:textId="77777777" w:rsidR="00C817F2" w:rsidRPr="00773A95" w:rsidRDefault="00C817F2" w:rsidP="00FB42E1">
            <w:pPr>
              <w:tabs>
                <w:tab w:val="left" w:pos="1126"/>
              </w:tabs>
              <w:ind w:right="-72"/>
              <w:jc w:val="right"/>
              <w:rPr>
                <w:rFonts w:ascii="Browallia New" w:hAnsi="Browallia New" w:cs="Browallia New"/>
                <w:sz w:val="26"/>
                <w:szCs w:val="26"/>
              </w:rPr>
            </w:pPr>
          </w:p>
          <w:p w14:paraId="31B00228" w14:textId="77777777" w:rsidR="00C817F2" w:rsidRPr="00773A95" w:rsidRDefault="00C817F2" w:rsidP="00FB42E1">
            <w:pPr>
              <w:tabs>
                <w:tab w:val="left" w:pos="1126"/>
              </w:tabs>
              <w:ind w:right="-72"/>
              <w:jc w:val="right"/>
              <w:rPr>
                <w:rFonts w:ascii="Browallia New" w:hAnsi="Browallia New" w:cs="Browallia New"/>
                <w:sz w:val="26"/>
                <w:szCs w:val="26"/>
              </w:rPr>
            </w:pPr>
            <w:r w:rsidRPr="00773A95">
              <w:rPr>
                <w:rFonts w:ascii="Browallia New" w:hAnsi="Browallia New" w:cs="Browallia New"/>
                <w:sz w:val="26"/>
                <w:szCs w:val="26"/>
              </w:rPr>
              <w:t>-</w:t>
            </w:r>
          </w:p>
        </w:tc>
        <w:tc>
          <w:tcPr>
            <w:tcW w:w="969" w:type="dxa"/>
          </w:tcPr>
          <w:p w14:paraId="484F7BF7" w14:textId="77777777" w:rsidR="00C817F2" w:rsidRPr="00773A95" w:rsidRDefault="00C817F2" w:rsidP="00FB42E1">
            <w:pPr>
              <w:tabs>
                <w:tab w:val="left" w:pos="1126"/>
              </w:tabs>
              <w:ind w:right="-72"/>
              <w:jc w:val="right"/>
              <w:rPr>
                <w:rFonts w:ascii="Browallia New" w:hAnsi="Browallia New" w:cs="Browallia New"/>
                <w:sz w:val="26"/>
                <w:szCs w:val="26"/>
              </w:rPr>
            </w:pPr>
          </w:p>
          <w:p w14:paraId="2C539EDB" w14:textId="08880D18" w:rsidR="00C817F2" w:rsidRPr="00773A95" w:rsidRDefault="00435D73" w:rsidP="00FB42E1">
            <w:pPr>
              <w:tabs>
                <w:tab w:val="left" w:pos="1126"/>
              </w:tabs>
              <w:ind w:right="-72"/>
              <w:jc w:val="right"/>
              <w:rPr>
                <w:rFonts w:ascii="Browallia New" w:hAnsi="Browallia New" w:cs="Browallia New"/>
                <w:sz w:val="26"/>
                <w:szCs w:val="26"/>
              </w:rPr>
            </w:pPr>
            <w:r w:rsidRPr="00435D73">
              <w:rPr>
                <w:rFonts w:ascii="Browallia New" w:hAnsi="Browallia New" w:cs="Browallia New"/>
                <w:sz w:val="26"/>
                <w:szCs w:val="26"/>
              </w:rPr>
              <w:t>15</w:t>
            </w:r>
          </w:p>
        </w:tc>
      </w:tr>
      <w:tr w:rsidR="00C817F2" w:rsidRPr="00773A95" w14:paraId="5D754022" w14:textId="77777777" w:rsidTr="00985563">
        <w:trPr>
          <w:cantSplit/>
        </w:trPr>
        <w:tc>
          <w:tcPr>
            <w:tcW w:w="3226" w:type="dxa"/>
          </w:tcPr>
          <w:p w14:paraId="2840A2D5" w14:textId="77777777" w:rsidR="00C817F2" w:rsidRPr="00773A95" w:rsidRDefault="00C817F2" w:rsidP="00FB42E1">
            <w:pPr>
              <w:rPr>
                <w:rFonts w:ascii="Browallia New" w:eastAsia="Arial Unicode MS" w:hAnsi="Browallia New" w:cs="Browallia New"/>
                <w:sz w:val="26"/>
                <w:szCs w:val="26"/>
                <w:cs/>
              </w:rPr>
            </w:pPr>
          </w:p>
        </w:tc>
        <w:tc>
          <w:tcPr>
            <w:tcW w:w="968" w:type="dxa"/>
            <w:tcBorders>
              <w:top w:val="single" w:sz="4" w:space="0" w:color="auto"/>
              <w:bottom w:val="single" w:sz="4" w:space="0" w:color="auto"/>
            </w:tcBorders>
            <w:shd w:val="clear" w:color="auto" w:fill="FAFAFA"/>
            <w:vAlign w:val="bottom"/>
          </w:tcPr>
          <w:p w14:paraId="52B37BED" w14:textId="1E45B99C" w:rsidR="00C817F2" w:rsidRPr="00773A95" w:rsidRDefault="00435D73" w:rsidP="00FB42E1">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w:t>
            </w:r>
          </w:p>
        </w:tc>
        <w:tc>
          <w:tcPr>
            <w:tcW w:w="969" w:type="dxa"/>
            <w:tcBorders>
              <w:top w:val="single" w:sz="4" w:space="0" w:color="auto"/>
              <w:bottom w:val="single" w:sz="4" w:space="0" w:color="auto"/>
            </w:tcBorders>
            <w:shd w:val="clear" w:color="auto" w:fill="FAFAFA"/>
            <w:vAlign w:val="bottom"/>
          </w:tcPr>
          <w:p w14:paraId="4AA615EE" w14:textId="18DA9892" w:rsidR="00C817F2" w:rsidRPr="00773A95" w:rsidRDefault="00435D73" w:rsidP="00FB42E1">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20</w:t>
            </w:r>
          </w:p>
        </w:tc>
        <w:tc>
          <w:tcPr>
            <w:tcW w:w="969" w:type="dxa"/>
            <w:tcBorders>
              <w:top w:val="single" w:sz="4" w:space="0" w:color="auto"/>
              <w:bottom w:val="single" w:sz="4" w:space="0" w:color="auto"/>
            </w:tcBorders>
            <w:shd w:val="clear" w:color="auto" w:fill="FAFAFA"/>
            <w:vAlign w:val="bottom"/>
          </w:tcPr>
          <w:p w14:paraId="60A41557" w14:textId="4CD1E323" w:rsidR="00C817F2" w:rsidRPr="00773A95" w:rsidRDefault="00435D73" w:rsidP="00FB42E1">
            <w:pPr>
              <w:ind w:right="-72"/>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935</w:t>
            </w:r>
          </w:p>
        </w:tc>
        <w:tc>
          <w:tcPr>
            <w:tcW w:w="968" w:type="dxa"/>
            <w:tcBorders>
              <w:top w:val="single" w:sz="4" w:space="0" w:color="auto"/>
              <w:bottom w:val="single" w:sz="4" w:space="0" w:color="auto"/>
            </w:tcBorders>
            <w:shd w:val="clear" w:color="auto" w:fill="FAFAFA"/>
            <w:vAlign w:val="bottom"/>
          </w:tcPr>
          <w:p w14:paraId="11D38832" w14:textId="0F3C7956" w:rsidR="00C817F2" w:rsidRPr="00773A95" w:rsidRDefault="00492489" w:rsidP="00FB42E1">
            <w:pPr>
              <w:ind w:right="-72"/>
              <w:jc w:val="right"/>
              <w:rPr>
                <w:rFonts w:ascii="Browallia New" w:eastAsia="Arial Unicode MS" w:hAnsi="Browallia New" w:cs="Browallia New"/>
                <w:sz w:val="26"/>
                <w:szCs w:val="26"/>
              </w:rPr>
            </w:pPr>
            <w:r w:rsidRPr="00773A95">
              <w:rPr>
                <w:rFonts w:ascii="Browallia New" w:eastAsia="Arial Unicode MS" w:hAnsi="Browallia New" w:cs="Browallia New"/>
                <w:sz w:val="26"/>
                <w:szCs w:val="26"/>
              </w:rPr>
              <w:t>-</w:t>
            </w:r>
          </w:p>
        </w:tc>
        <w:tc>
          <w:tcPr>
            <w:tcW w:w="969" w:type="dxa"/>
            <w:tcBorders>
              <w:top w:val="single" w:sz="4" w:space="0" w:color="auto"/>
              <w:bottom w:val="single" w:sz="4" w:space="0" w:color="auto"/>
            </w:tcBorders>
            <w:shd w:val="clear" w:color="auto" w:fill="FAFAFA"/>
            <w:vAlign w:val="bottom"/>
          </w:tcPr>
          <w:p w14:paraId="7B1C949E" w14:textId="466C3298" w:rsidR="00C817F2" w:rsidRPr="00773A95" w:rsidRDefault="00435D73" w:rsidP="00FB42E1">
            <w:pPr>
              <w:ind w:right="-72"/>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10</w:t>
            </w:r>
          </w:p>
        </w:tc>
        <w:tc>
          <w:tcPr>
            <w:tcW w:w="969" w:type="dxa"/>
            <w:tcBorders>
              <w:top w:val="single" w:sz="4" w:space="0" w:color="auto"/>
              <w:bottom w:val="single" w:sz="4" w:space="0" w:color="auto"/>
            </w:tcBorders>
            <w:shd w:val="clear" w:color="auto" w:fill="FAFAFA"/>
            <w:vAlign w:val="bottom"/>
          </w:tcPr>
          <w:p w14:paraId="127E62EB" w14:textId="40AD2305" w:rsidR="00C817F2" w:rsidRPr="00773A95" w:rsidRDefault="00435D73" w:rsidP="00FB42E1">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659</w:t>
            </w:r>
          </w:p>
        </w:tc>
        <w:tc>
          <w:tcPr>
            <w:tcW w:w="968" w:type="dxa"/>
            <w:tcBorders>
              <w:top w:val="single" w:sz="4" w:space="0" w:color="auto"/>
              <w:bottom w:val="single" w:sz="4" w:space="0" w:color="auto"/>
            </w:tcBorders>
          </w:tcPr>
          <w:p w14:paraId="15A58C0B" w14:textId="77777777" w:rsidR="00C817F2" w:rsidRPr="00773A95" w:rsidRDefault="00C817F2" w:rsidP="00FB42E1">
            <w:pPr>
              <w:ind w:right="-72"/>
              <w:jc w:val="right"/>
              <w:rPr>
                <w:rFonts w:ascii="Browallia New" w:eastAsia="Arial Unicode MS" w:hAnsi="Browallia New" w:cs="Browallia New"/>
                <w:sz w:val="26"/>
                <w:szCs w:val="26"/>
                <w:cs/>
              </w:rPr>
            </w:pPr>
            <w:r w:rsidRPr="00773A95">
              <w:rPr>
                <w:rFonts w:ascii="Browallia New" w:eastAsia="Arial Unicode MS" w:hAnsi="Browallia New" w:cs="Browallia New"/>
                <w:sz w:val="26"/>
                <w:szCs w:val="26"/>
              </w:rPr>
              <w:t>-</w:t>
            </w:r>
          </w:p>
        </w:tc>
        <w:tc>
          <w:tcPr>
            <w:tcW w:w="969" w:type="dxa"/>
            <w:tcBorders>
              <w:top w:val="single" w:sz="4" w:space="0" w:color="auto"/>
              <w:bottom w:val="single" w:sz="4" w:space="0" w:color="auto"/>
            </w:tcBorders>
          </w:tcPr>
          <w:p w14:paraId="0AFA3E18" w14:textId="3419D2E8" w:rsidR="00C817F2" w:rsidRPr="00773A95" w:rsidRDefault="00435D73" w:rsidP="00FB42E1">
            <w:pPr>
              <w:ind w:right="-72"/>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54</w:t>
            </w:r>
          </w:p>
        </w:tc>
        <w:tc>
          <w:tcPr>
            <w:tcW w:w="969" w:type="dxa"/>
            <w:tcBorders>
              <w:top w:val="single" w:sz="4" w:space="0" w:color="auto"/>
              <w:bottom w:val="single" w:sz="4" w:space="0" w:color="auto"/>
            </w:tcBorders>
          </w:tcPr>
          <w:p w14:paraId="3D2CC5C2" w14:textId="69D2E6D4" w:rsidR="00C817F2" w:rsidRPr="00773A95" w:rsidRDefault="00435D73" w:rsidP="00FB42E1">
            <w:pPr>
              <w:ind w:right="-72"/>
              <w:jc w:val="right"/>
              <w:rPr>
                <w:rFonts w:ascii="Browallia New" w:eastAsia="Arial Unicode MS" w:hAnsi="Browallia New" w:cs="Browallia New"/>
                <w:sz w:val="26"/>
                <w:szCs w:val="26"/>
              </w:rPr>
            </w:pPr>
            <w:r w:rsidRPr="00435D73">
              <w:rPr>
                <w:rFonts w:ascii="Browallia New" w:eastAsia="Arial Unicode MS" w:hAnsi="Browallia New" w:cs="Browallia New"/>
                <w:sz w:val="26"/>
                <w:szCs w:val="26"/>
              </w:rPr>
              <w:t>147</w:t>
            </w:r>
          </w:p>
        </w:tc>
        <w:tc>
          <w:tcPr>
            <w:tcW w:w="968" w:type="dxa"/>
            <w:tcBorders>
              <w:top w:val="single" w:sz="4" w:space="0" w:color="auto"/>
              <w:bottom w:val="single" w:sz="4" w:space="0" w:color="auto"/>
            </w:tcBorders>
          </w:tcPr>
          <w:p w14:paraId="79AB6F4D" w14:textId="2A58963C" w:rsidR="00C817F2" w:rsidRPr="00773A95" w:rsidRDefault="00435D73" w:rsidP="00FB42E1">
            <w:pPr>
              <w:ind w:right="-72"/>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30</w:t>
            </w:r>
          </w:p>
        </w:tc>
        <w:tc>
          <w:tcPr>
            <w:tcW w:w="969" w:type="dxa"/>
            <w:tcBorders>
              <w:top w:val="single" w:sz="4" w:space="0" w:color="auto"/>
              <w:bottom w:val="single" w:sz="4" w:space="0" w:color="auto"/>
            </w:tcBorders>
          </w:tcPr>
          <w:p w14:paraId="40D9D648" w14:textId="44AC1309" w:rsidR="00C817F2" w:rsidRPr="00773A95" w:rsidRDefault="00435D73" w:rsidP="00FB42E1">
            <w:pPr>
              <w:ind w:right="-72"/>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162</w:t>
            </w:r>
          </w:p>
        </w:tc>
        <w:tc>
          <w:tcPr>
            <w:tcW w:w="969" w:type="dxa"/>
            <w:tcBorders>
              <w:top w:val="single" w:sz="4" w:space="0" w:color="auto"/>
              <w:bottom w:val="single" w:sz="4" w:space="0" w:color="auto"/>
            </w:tcBorders>
          </w:tcPr>
          <w:p w14:paraId="7FFE64FD" w14:textId="2FA0E749" w:rsidR="00C817F2" w:rsidRPr="00773A95" w:rsidRDefault="00435D73" w:rsidP="00FB42E1">
            <w:pPr>
              <w:ind w:right="-72"/>
              <w:jc w:val="right"/>
              <w:rPr>
                <w:rFonts w:ascii="Browallia New" w:eastAsia="Arial Unicode MS" w:hAnsi="Browallia New" w:cs="Browallia New"/>
                <w:sz w:val="26"/>
                <w:szCs w:val="26"/>
                <w:cs/>
              </w:rPr>
            </w:pPr>
            <w:r w:rsidRPr="00435D73">
              <w:rPr>
                <w:rFonts w:ascii="Browallia New" w:eastAsia="Arial Unicode MS" w:hAnsi="Browallia New" w:cs="Browallia New"/>
                <w:sz w:val="26"/>
                <w:szCs w:val="26"/>
              </w:rPr>
              <w:t>523</w:t>
            </w:r>
          </w:p>
        </w:tc>
      </w:tr>
    </w:tbl>
    <w:p w14:paraId="3BDD8D54" w14:textId="77777777" w:rsidR="11FBEF17" w:rsidRPr="00773A95" w:rsidRDefault="11FBEF17" w:rsidP="006C4503">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pacing w:val="0"/>
          <w:sz w:val="26"/>
          <w:szCs w:val="26"/>
        </w:rPr>
      </w:pPr>
    </w:p>
    <w:p w14:paraId="012EB6E1" w14:textId="4B9222FA" w:rsidR="005533E0" w:rsidRPr="00773A95" w:rsidRDefault="005533E0" w:rsidP="4FECC901">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rPr>
      </w:pPr>
    </w:p>
    <w:p w14:paraId="758F85D0" w14:textId="373E04B4" w:rsidR="005533E0" w:rsidRPr="00773A95" w:rsidRDefault="005533E0" w:rsidP="0084102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rPr>
        <w:sectPr w:rsidR="005533E0" w:rsidRPr="00773A95" w:rsidSect="009F5628">
          <w:pgSz w:w="16840" w:h="11907" w:orient="landscape" w:code="9"/>
          <w:pgMar w:top="1728" w:right="864" w:bottom="720" w:left="720" w:header="706" w:footer="576" w:gutter="0"/>
          <w:cols w:space="720"/>
          <w:docGrid w:linePitch="272"/>
        </w:sectPr>
      </w:pPr>
    </w:p>
    <w:p w14:paraId="2A2E2DAC" w14:textId="77777777" w:rsidR="0096558F" w:rsidRPr="00773A95" w:rsidRDefault="0096558F" w:rsidP="00AF350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ind w:left="560" w:hanging="588"/>
        <w:jc w:val="thaiDistribute"/>
        <w:rPr>
          <w:rFonts w:ascii="Browallia New" w:hAnsi="Browallia New" w:cs="Browallia New"/>
          <w:b w:val="0"/>
          <w:bCs w:val="0"/>
          <w:sz w:val="26"/>
          <w:szCs w:val="26"/>
          <w:lang w:val="en"/>
        </w:rPr>
      </w:pPr>
    </w:p>
    <w:tbl>
      <w:tblPr>
        <w:tblW w:w="9026" w:type="dxa"/>
        <w:tblInd w:w="423" w:type="dxa"/>
        <w:tblLayout w:type="fixed"/>
        <w:tblLook w:val="0000" w:firstRow="0" w:lastRow="0" w:firstColumn="0" w:lastColumn="0" w:noHBand="0" w:noVBand="0"/>
      </w:tblPr>
      <w:tblGrid>
        <w:gridCol w:w="4280"/>
        <w:gridCol w:w="1186"/>
        <w:gridCol w:w="1187"/>
        <w:gridCol w:w="1186"/>
        <w:gridCol w:w="1187"/>
      </w:tblGrid>
      <w:tr w:rsidR="0096558F" w:rsidRPr="00773A95" w14:paraId="2548D2A7" w14:textId="77777777" w:rsidTr="00AF3508">
        <w:trPr>
          <w:cantSplit/>
          <w:trHeight w:val="234"/>
        </w:trPr>
        <w:tc>
          <w:tcPr>
            <w:tcW w:w="4280" w:type="dxa"/>
          </w:tcPr>
          <w:p w14:paraId="489ADAC1" w14:textId="77777777" w:rsidR="0096558F" w:rsidRPr="00773A95" w:rsidRDefault="0096558F" w:rsidP="0096558F">
            <w:pPr>
              <w:ind w:left="-105"/>
              <w:rPr>
                <w:rFonts w:ascii="Browallia New" w:hAnsi="Browallia New" w:cs="Browallia New"/>
                <w:b/>
                <w:bCs/>
                <w:szCs w:val="26"/>
              </w:rPr>
            </w:pPr>
          </w:p>
        </w:tc>
        <w:tc>
          <w:tcPr>
            <w:tcW w:w="4746" w:type="dxa"/>
            <w:gridSpan w:val="4"/>
            <w:tcBorders>
              <w:top w:val="single" w:sz="4" w:space="0" w:color="auto"/>
              <w:bottom w:val="single" w:sz="4" w:space="0" w:color="auto"/>
            </w:tcBorders>
          </w:tcPr>
          <w:p w14:paraId="77C6EB96" w14:textId="5F1670D1" w:rsidR="0096558F" w:rsidRPr="00773A95" w:rsidRDefault="0096558F" w:rsidP="0096558F">
            <w:pPr>
              <w:ind w:left="-105" w:right="-72"/>
              <w:jc w:val="right"/>
              <w:rPr>
                <w:rFonts w:ascii="Browallia New" w:hAnsi="Browallia New" w:cs="Browallia New"/>
                <w:b/>
                <w:bCs/>
                <w:szCs w:val="26"/>
              </w:rPr>
            </w:pPr>
            <w:r w:rsidRPr="00773A95">
              <w:rPr>
                <w:rFonts w:ascii="Browallia New" w:hAnsi="Browallia New" w:cs="Browallia New"/>
                <w:b/>
                <w:bCs/>
                <w:szCs w:val="26"/>
                <w:cs/>
              </w:rPr>
              <w:t>งบการเงินเฉพาะกิจการ</w:t>
            </w:r>
          </w:p>
        </w:tc>
      </w:tr>
      <w:tr w:rsidR="0096558F" w:rsidRPr="00773A95" w14:paraId="33E1E289" w14:textId="77777777" w:rsidTr="00AF3508">
        <w:trPr>
          <w:cantSplit/>
          <w:trHeight w:val="170"/>
        </w:trPr>
        <w:tc>
          <w:tcPr>
            <w:tcW w:w="4280" w:type="dxa"/>
          </w:tcPr>
          <w:p w14:paraId="75C61F91" w14:textId="77777777" w:rsidR="0096558F" w:rsidRPr="00773A95" w:rsidRDefault="0096558F" w:rsidP="0096558F">
            <w:pPr>
              <w:ind w:left="-105"/>
              <w:rPr>
                <w:rFonts w:ascii="Browallia New" w:hAnsi="Browallia New" w:cs="Browallia New"/>
                <w:b/>
                <w:bCs/>
                <w:szCs w:val="26"/>
              </w:rPr>
            </w:pPr>
          </w:p>
        </w:tc>
        <w:tc>
          <w:tcPr>
            <w:tcW w:w="2373" w:type="dxa"/>
            <w:gridSpan w:val="2"/>
            <w:tcBorders>
              <w:top w:val="single" w:sz="4" w:space="0" w:color="auto"/>
              <w:bottom w:val="single" w:sz="4" w:space="0" w:color="auto"/>
            </w:tcBorders>
          </w:tcPr>
          <w:p w14:paraId="4CB5E1C8" w14:textId="1DFC6E64" w:rsidR="0096558F" w:rsidRPr="00773A95" w:rsidRDefault="00435D73" w:rsidP="0096558F">
            <w:pPr>
              <w:ind w:left="-105" w:right="-72"/>
              <w:jc w:val="right"/>
              <w:rPr>
                <w:rFonts w:ascii="Browallia New" w:hAnsi="Browallia New" w:cs="Browallia New"/>
                <w:b/>
                <w:bCs/>
                <w:szCs w:val="26"/>
              </w:rPr>
            </w:pPr>
            <w:r w:rsidRPr="00435D73">
              <w:rPr>
                <w:rFonts w:ascii="Browallia New" w:hAnsi="Browallia New" w:cs="Browallia New"/>
                <w:b/>
                <w:bCs/>
                <w:szCs w:val="26"/>
              </w:rPr>
              <w:t>31</w:t>
            </w:r>
            <w:r w:rsidR="0096558F" w:rsidRPr="00773A95">
              <w:rPr>
                <w:rFonts w:ascii="Browallia New" w:hAnsi="Browallia New" w:cs="Browallia New"/>
                <w:b/>
                <w:bCs/>
                <w:szCs w:val="26"/>
              </w:rPr>
              <w:t xml:space="preserve"> </w:t>
            </w:r>
            <w:r w:rsidR="0096558F" w:rsidRPr="00773A95">
              <w:rPr>
                <w:rFonts w:ascii="Browallia New" w:hAnsi="Browallia New" w:cs="Browallia New"/>
                <w:b/>
                <w:bCs/>
                <w:szCs w:val="26"/>
                <w:cs/>
              </w:rPr>
              <w:t xml:space="preserve">ธันวาคม พ.ศ. </w:t>
            </w:r>
            <w:r w:rsidRPr="00435D73">
              <w:rPr>
                <w:rFonts w:ascii="Browallia New" w:hAnsi="Browallia New" w:cs="Browallia New"/>
                <w:b/>
                <w:bCs/>
                <w:szCs w:val="26"/>
              </w:rPr>
              <w:t>2566</w:t>
            </w:r>
          </w:p>
        </w:tc>
        <w:tc>
          <w:tcPr>
            <w:tcW w:w="2373" w:type="dxa"/>
            <w:gridSpan w:val="2"/>
            <w:tcBorders>
              <w:top w:val="single" w:sz="4" w:space="0" w:color="auto"/>
              <w:bottom w:val="single" w:sz="4" w:space="0" w:color="auto"/>
            </w:tcBorders>
          </w:tcPr>
          <w:p w14:paraId="78A382E7" w14:textId="0AD33F0E" w:rsidR="0096558F" w:rsidRPr="00773A95" w:rsidRDefault="00435D73" w:rsidP="0096558F">
            <w:pPr>
              <w:ind w:left="-105" w:right="-72"/>
              <w:jc w:val="right"/>
              <w:rPr>
                <w:rFonts w:ascii="Browallia New" w:hAnsi="Browallia New" w:cs="Browallia New"/>
                <w:b/>
                <w:bCs/>
                <w:szCs w:val="26"/>
                <w:cs/>
              </w:rPr>
            </w:pPr>
            <w:r w:rsidRPr="00435D73">
              <w:rPr>
                <w:rFonts w:ascii="Browallia New" w:hAnsi="Browallia New" w:cs="Browallia New"/>
                <w:b/>
                <w:bCs/>
                <w:szCs w:val="26"/>
              </w:rPr>
              <w:t>31</w:t>
            </w:r>
            <w:r w:rsidR="0096558F" w:rsidRPr="00773A95">
              <w:rPr>
                <w:rFonts w:ascii="Browallia New" w:hAnsi="Browallia New" w:cs="Browallia New"/>
                <w:b/>
                <w:bCs/>
                <w:szCs w:val="26"/>
              </w:rPr>
              <w:t xml:space="preserve"> </w:t>
            </w:r>
            <w:r w:rsidR="0096558F" w:rsidRPr="00773A95">
              <w:rPr>
                <w:rFonts w:ascii="Browallia New" w:hAnsi="Browallia New" w:cs="Browallia New"/>
                <w:b/>
                <w:bCs/>
                <w:szCs w:val="26"/>
                <w:cs/>
              </w:rPr>
              <w:t xml:space="preserve">ธันวาคม พ.ศ. </w:t>
            </w:r>
            <w:r w:rsidRPr="00435D73">
              <w:rPr>
                <w:rFonts w:ascii="Browallia New" w:hAnsi="Browallia New" w:cs="Browallia New"/>
                <w:b/>
                <w:bCs/>
                <w:szCs w:val="26"/>
              </w:rPr>
              <w:t>2565</w:t>
            </w:r>
          </w:p>
        </w:tc>
      </w:tr>
      <w:tr w:rsidR="0096558F" w:rsidRPr="00773A95" w14:paraId="2D2B7A93" w14:textId="77777777" w:rsidTr="00AF3508">
        <w:trPr>
          <w:cantSplit/>
          <w:trHeight w:val="234"/>
        </w:trPr>
        <w:tc>
          <w:tcPr>
            <w:tcW w:w="4280" w:type="dxa"/>
          </w:tcPr>
          <w:p w14:paraId="7BBC7D1B" w14:textId="77777777" w:rsidR="0096558F" w:rsidRPr="00773A95" w:rsidRDefault="0096558F" w:rsidP="00A03693">
            <w:pPr>
              <w:rPr>
                <w:rFonts w:ascii="Browallia New" w:eastAsia="Arial Unicode MS" w:hAnsi="Browallia New" w:cs="Browallia New"/>
                <w:sz w:val="18"/>
                <w:szCs w:val="18"/>
              </w:rPr>
            </w:pPr>
          </w:p>
        </w:tc>
        <w:tc>
          <w:tcPr>
            <w:tcW w:w="1186" w:type="dxa"/>
            <w:tcBorders>
              <w:top w:val="single" w:sz="4" w:space="0" w:color="auto"/>
              <w:bottom w:val="single" w:sz="4" w:space="0" w:color="auto"/>
            </w:tcBorders>
          </w:tcPr>
          <w:p w14:paraId="06F80C53" w14:textId="7247FE64" w:rsidR="0096558F" w:rsidRPr="00773A95" w:rsidRDefault="0096558F" w:rsidP="00A03693">
            <w:pPr>
              <w:ind w:right="-72"/>
              <w:jc w:val="right"/>
              <w:rPr>
                <w:rFonts w:ascii="Browallia New" w:hAnsi="Browallia New" w:cs="Browallia New"/>
                <w:b/>
                <w:bCs/>
                <w:color w:val="000000"/>
                <w:szCs w:val="26"/>
                <w:lang w:val="en-US"/>
              </w:rPr>
            </w:pPr>
            <w:r w:rsidRPr="00773A95">
              <w:rPr>
                <w:rFonts w:ascii="Browallia New" w:hAnsi="Browallia New" w:cs="Browallia New"/>
                <w:b/>
                <w:bCs/>
                <w:color w:val="000000"/>
                <w:szCs w:val="26"/>
                <w:cs/>
                <w:lang w:val="en-US"/>
              </w:rPr>
              <w:t>ล้านดอลลาร์สหรัฐ</w:t>
            </w:r>
          </w:p>
        </w:tc>
        <w:tc>
          <w:tcPr>
            <w:tcW w:w="1187" w:type="dxa"/>
            <w:tcBorders>
              <w:top w:val="single" w:sz="4" w:space="0" w:color="auto"/>
              <w:bottom w:val="single" w:sz="4" w:space="0" w:color="auto"/>
            </w:tcBorders>
            <w:vAlign w:val="bottom"/>
          </w:tcPr>
          <w:p w14:paraId="3D8EA438" w14:textId="1CFF88D1" w:rsidR="0096558F" w:rsidRPr="00773A95" w:rsidRDefault="0096558F" w:rsidP="00A03693">
            <w:pPr>
              <w:ind w:right="-72"/>
              <w:jc w:val="right"/>
              <w:rPr>
                <w:rFonts w:ascii="Browallia New" w:hAnsi="Browallia New" w:cs="Browallia New"/>
                <w:b/>
                <w:bCs/>
                <w:color w:val="000000"/>
                <w:szCs w:val="26"/>
                <w:lang w:val="en-US"/>
              </w:rPr>
            </w:pPr>
            <w:r w:rsidRPr="00773A95">
              <w:rPr>
                <w:rFonts w:ascii="Browallia New" w:hAnsi="Browallia New" w:cs="Browallia New"/>
                <w:b/>
                <w:bCs/>
                <w:color w:val="000000"/>
                <w:szCs w:val="26"/>
                <w:cs/>
                <w:lang w:val="en-US"/>
              </w:rPr>
              <w:t>ล้านบาท</w:t>
            </w:r>
          </w:p>
        </w:tc>
        <w:tc>
          <w:tcPr>
            <w:tcW w:w="1186" w:type="dxa"/>
            <w:tcBorders>
              <w:top w:val="single" w:sz="4" w:space="0" w:color="auto"/>
              <w:bottom w:val="single" w:sz="4" w:space="0" w:color="auto"/>
            </w:tcBorders>
            <w:vAlign w:val="bottom"/>
          </w:tcPr>
          <w:p w14:paraId="18996C2E" w14:textId="316234D2" w:rsidR="0096558F" w:rsidRPr="00773A95" w:rsidRDefault="0096558F" w:rsidP="00A03693">
            <w:pPr>
              <w:ind w:right="-72"/>
              <w:jc w:val="right"/>
              <w:rPr>
                <w:rFonts w:ascii="Browallia New" w:hAnsi="Browallia New" w:cs="Browallia New"/>
                <w:b/>
                <w:bCs/>
                <w:color w:val="000000"/>
                <w:szCs w:val="26"/>
                <w:lang w:val="en-US"/>
              </w:rPr>
            </w:pPr>
            <w:r w:rsidRPr="00773A95">
              <w:rPr>
                <w:rFonts w:ascii="Browallia New" w:hAnsi="Browallia New" w:cs="Browallia New"/>
                <w:b/>
                <w:bCs/>
                <w:color w:val="000000"/>
                <w:szCs w:val="26"/>
                <w:cs/>
                <w:lang w:val="en-US"/>
              </w:rPr>
              <w:t>ล้านดอลลาร์สหรัฐ</w:t>
            </w:r>
          </w:p>
        </w:tc>
        <w:tc>
          <w:tcPr>
            <w:tcW w:w="1187" w:type="dxa"/>
            <w:tcBorders>
              <w:top w:val="single" w:sz="4" w:space="0" w:color="auto"/>
              <w:bottom w:val="single" w:sz="4" w:space="0" w:color="auto"/>
            </w:tcBorders>
            <w:vAlign w:val="bottom"/>
          </w:tcPr>
          <w:p w14:paraId="05D3E601" w14:textId="0E7DFD20" w:rsidR="0096558F" w:rsidRPr="00773A95" w:rsidRDefault="0096558F" w:rsidP="00A03693">
            <w:pPr>
              <w:ind w:right="-72"/>
              <w:jc w:val="right"/>
              <w:rPr>
                <w:rFonts w:ascii="Browallia New" w:hAnsi="Browallia New" w:cs="Browallia New"/>
                <w:b/>
                <w:bCs/>
                <w:color w:val="000000"/>
                <w:szCs w:val="26"/>
                <w:lang w:val="en-US"/>
              </w:rPr>
            </w:pPr>
            <w:r w:rsidRPr="00773A95">
              <w:rPr>
                <w:rFonts w:ascii="Browallia New" w:hAnsi="Browallia New" w:cs="Browallia New"/>
                <w:b/>
                <w:bCs/>
                <w:color w:val="000000"/>
                <w:szCs w:val="26"/>
                <w:cs/>
                <w:lang w:val="en-US"/>
              </w:rPr>
              <w:t>ล้านบาท</w:t>
            </w:r>
          </w:p>
        </w:tc>
      </w:tr>
      <w:tr w:rsidR="0096558F" w:rsidRPr="00773A95" w14:paraId="55B1D322" w14:textId="77777777" w:rsidTr="00AF3508">
        <w:trPr>
          <w:cantSplit/>
          <w:trHeight w:val="234"/>
        </w:trPr>
        <w:tc>
          <w:tcPr>
            <w:tcW w:w="4280" w:type="dxa"/>
          </w:tcPr>
          <w:p w14:paraId="780A1471" w14:textId="77777777" w:rsidR="0096558F" w:rsidRPr="00773A95" w:rsidRDefault="0096558F" w:rsidP="00A03693">
            <w:pPr>
              <w:rPr>
                <w:rFonts w:ascii="Browallia New" w:eastAsia="Arial Unicode MS" w:hAnsi="Browallia New" w:cs="Browallia New"/>
                <w:sz w:val="26"/>
                <w:szCs w:val="26"/>
                <w:cs/>
              </w:rPr>
            </w:pPr>
          </w:p>
        </w:tc>
        <w:tc>
          <w:tcPr>
            <w:tcW w:w="1186" w:type="dxa"/>
            <w:tcBorders>
              <w:top w:val="single" w:sz="4" w:space="0" w:color="auto"/>
            </w:tcBorders>
            <w:shd w:val="clear" w:color="auto" w:fill="FAFAFA"/>
          </w:tcPr>
          <w:p w14:paraId="35BF3859" w14:textId="77777777" w:rsidR="0096558F" w:rsidRPr="00773A95" w:rsidRDefault="0096558F" w:rsidP="00A03693">
            <w:pPr>
              <w:ind w:right="-72"/>
              <w:rPr>
                <w:rFonts w:ascii="Browallia New" w:eastAsia="Arial Unicode MS" w:hAnsi="Browallia New" w:cs="Browallia New"/>
                <w:sz w:val="18"/>
                <w:szCs w:val="18"/>
              </w:rPr>
            </w:pPr>
          </w:p>
        </w:tc>
        <w:tc>
          <w:tcPr>
            <w:tcW w:w="1187" w:type="dxa"/>
            <w:tcBorders>
              <w:top w:val="single" w:sz="4" w:space="0" w:color="auto"/>
            </w:tcBorders>
            <w:shd w:val="clear" w:color="auto" w:fill="FAFAFA"/>
          </w:tcPr>
          <w:p w14:paraId="03E18D92" w14:textId="77777777" w:rsidR="0096558F" w:rsidRPr="00773A95" w:rsidRDefault="0096558F" w:rsidP="00A03693">
            <w:pPr>
              <w:ind w:right="-72"/>
              <w:rPr>
                <w:rFonts w:ascii="Browallia New" w:eastAsia="Arial Unicode MS" w:hAnsi="Browallia New" w:cs="Browallia New"/>
                <w:sz w:val="18"/>
                <w:szCs w:val="18"/>
              </w:rPr>
            </w:pPr>
          </w:p>
        </w:tc>
        <w:tc>
          <w:tcPr>
            <w:tcW w:w="1186" w:type="dxa"/>
            <w:tcBorders>
              <w:top w:val="single" w:sz="4" w:space="0" w:color="auto"/>
            </w:tcBorders>
            <w:shd w:val="clear" w:color="auto" w:fill="auto"/>
          </w:tcPr>
          <w:p w14:paraId="7F00C857" w14:textId="77777777" w:rsidR="0096558F" w:rsidRPr="00773A95" w:rsidRDefault="0096558F" w:rsidP="00A03693">
            <w:pPr>
              <w:ind w:right="-72"/>
              <w:rPr>
                <w:rFonts w:ascii="Browallia New" w:eastAsia="Arial Unicode MS" w:hAnsi="Browallia New" w:cs="Browallia New"/>
                <w:sz w:val="18"/>
                <w:szCs w:val="18"/>
              </w:rPr>
            </w:pPr>
          </w:p>
        </w:tc>
        <w:tc>
          <w:tcPr>
            <w:tcW w:w="1187" w:type="dxa"/>
            <w:tcBorders>
              <w:top w:val="single" w:sz="4" w:space="0" w:color="auto"/>
            </w:tcBorders>
          </w:tcPr>
          <w:p w14:paraId="5C12BB8C" w14:textId="77777777" w:rsidR="0096558F" w:rsidRPr="00773A95" w:rsidRDefault="0096558F" w:rsidP="00A03693">
            <w:pPr>
              <w:ind w:right="-72"/>
              <w:rPr>
                <w:rFonts w:ascii="Browallia New" w:eastAsia="Arial Unicode MS" w:hAnsi="Browallia New" w:cs="Browallia New"/>
                <w:sz w:val="18"/>
                <w:szCs w:val="18"/>
              </w:rPr>
            </w:pPr>
          </w:p>
        </w:tc>
      </w:tr>
      <w:tr w:rsidR="0096558F" w:rsidRPr="00773A95" w14:paraId="53E2348B" w14:textId="77777777" w:rsidTr="00AF3508">
        <w:trPr>
          <w:cantSplit/>
          <w:trHeight w:val="223"/>
        </w:trPr>
        <w:tc>
          <w:tcPr>
            <w:tcW w:w="4280" w:type="dxa"/>
          </w:tcPr>
          <w:p w14:paraId="21FDA10F" w14:textId="487249F7" w:rsidR="0096558F" w:rsidRPr="00773A95" w:rsidRDefault="0096558F" w:rsidP="00A03693">
            <w:pPr>
              <w:rPr>
                <w:rFonts w:ascii="Browallia New" w:eastAsia="Arial Unicode MS" w:hAnsi="Browallia New" w:cs="Browallia New"/>
                <w:sz w:val="26"/>
                <w:szCs w:val="26"/>
                <w:cs/>
              </w:rPr>
            </w:pPr>
            <w:r w:rsidRPr="00773A95">
              <w:rPr>
                <w:rFonts w:ascii="Browallia New" w:eastAsia="Arial Unicode MS" w:hAnsi="Browallia New" w:cs="Browallia New"/>
                <w:sz w:val="26"/>
                <w:szCs w:val="26"/>
                <w:cs/>
              </w:rPr>
              <w:t>อาคาร และเครื่องจักรระหว่างติดตั้ง</w:t>
            </w:r>
          </w:p>
        </w:tc>
        <w:tc>
          <w:tcPr>
            <w:tcW w:w="1186" w:type="dxa"/>
            <w:shd w:val="clear" w:color="auto" w:fill="FAFAFA"/>
          </w:tcPr>
          <w:p w14:paraId="1A1890E5" w14:textId="77777777" w:rsidR="0096558F" w:rsidRPr="00773A95" w:rsidRDefault="0096558F" w:rsidP="00A03693">
            <w:pPr>
              <w:ind w:right="-72"/>
              <w:jc w:val="right"/>
              <w:rPr>
                <w:rFonts w:ascii="Browallia New" w:hAnsi="Browallia New" w:cs="Browallia New"/>
                <w:snapToGrid w:val="0"/>
                <w:color w:val="000000"/>
                <w:sz w:val="26"/>
                <w:szCs w:val="26"/>
                <w:lang w:eastAsia="th-TH"/>
              </w:rPr>
            </w:pPr>
            <w:r w:rsidRPr="00773A95">
              <w:rPr>
                <w:rFonts w:ascii="Browallia New" w:hAnsi="Browallia New" w:cs="Browallia New"/>
                <w:snapToGrid w:val="0"/>
                <w:color w:val="000000"/>
                <w:sz w:val="26"/>
                <w:szCs w:val="26"/>
                <w:lang w:eastAsia="th-TH"/>
              </w:rPr>
              <w:t>-</w:t>
            </w:r>
          </w:p>
        </w:tc>
        <w:tc>
          <w:tcPr>
            <w:tcW w:w="1187" w:type="dxa"/>
            <w:shd w:val="clear" w:color="auto" w:fill="FAFAFA"/>
          </w:tcPr>
          <w:p w14:paraId="3B7B6FDE" w14:textId="368E8200" w:rsidR="0096558F" w:rsidRPr="00773A95" w:rsidRDefault="00435D73" w:rsidP="00A03693">
            <w:pPr>
              <w:ind w:right="-72"/>
              <w:jc w:val="right"/>
              <w:rPr>
                <w:rFonts w:ascii="Browallia New" w:hAnsi="Browallia New" w:cs="Browallia New"/>
                <w:snapToGrid w:val="0"/>
                <w:color w:val="000000"/>
                <w:sz w:val="26"/>
                <w:szCs w:val="26"/>
                <w:lang w:eastAsia="th-TH"/>
              </w:rPr>
            </w:pPr>
            <w:r w:rsidRPr="00435D73">
              <w:rPr>
                <w:rFonts w:ascii="Browallia New" w:hAnsi="Browallia New" w:cs="Browallia New"/>
                <w:snapToGrid w:val="0"/>
                <w:color w:val="000000"/>
                <w:sz w:val="26"/>
                <w:szCs w:val="26"/>
                <w:lang w:eastAsia="th-TH"/>
              </w:rPr>
              <w:t>13</w:t>
            </w:r>
          </w:p>
        </w:tc>
        <w:tc>
          <w:tcPr>
            <w:tcW w:w="1186" w:type="dxa"/>
            <w:shd w:val="clear" w:color="auto" w:fill="auto"/>
          </w:tcPr>
          <w:p w14:paraId="097F66DA" w14:textId="008EA477" w:rsidR="0096558F" w:rsidRPr="00773A95" w:rsidRDefault="00435D73" w:rsidP="00A03693">
            <w:pPr>
              <w:ind w:right="-72"/>
              <w:jc w:val="right"/>
              <w:rPr>
                <w:rFonts w:ascii="Browallia New" w:hAnsi="Browallia New" w:cs="Browallia New"/>
                <w:snapToGrid w:val="0"/>
                <w:color w:val="000000"/>
                <w:sz w:val="26"/>
                <w:szCs w:val="26"/>
                <w:lang w:eastAsia="th-TH"/>
              </w:rPr>
            </w:pPr>
            <w:r w:rsidRPr="00435D73">
              <w:rPr>
                <w:rFonts w:ascii="Browallia New" w:hAnsi="Browallia New" w:cs="Browallia New"/>
                <w:snapToGrid w:val="0"/>
                <w:color w:val="000000"/>
                <w:sz w:val="26"/>
                <w:szCs w:val="26"/>
                <w:lang w:eastAsia="th-TH"/>
              </w:rPr>
              <w:t>37</w:t>
            </w:r>
          </w:p>
        </w:tc>
        <w:tc>
          <w:tcPr>
            <w:tcW w:w="1187" w:type="dxa"/>
          </w:tcPr>
          <w:p w14:paraId="77996C71" w14:textId="17150DDB" w:rsidR="0096558F" w:rsidRPr="00773A95" w:rsidRDefault="00435D73" w:rsidP="00A03693">
            <w:pPr>
              <w:ind w:right="-72"/>
              <w:jc w:val="right"/>
              <w:rPr>
                <w:rFonts w:ascii="Browallia New" w:hAnsi="Browallia New" w:cs="Browallia New"/>
                <w:snapToGrid w:val="0"/>
                <w:color w:val="000000"/>
                <w:sz w:val="26"/>
                <w:szCs w:val="26"/>
                <w:cs/>
                <w:lang w:eastAsia="th-TH"/>
              </w:rPr>
            </w:pPr>
            <w:r w:rsidRPr="00435D73">
              <w:rPr>
                <w:rFonts w:ascii="Browallia New" w:hAnsi="Browallia New" w:cs="Browallia New"/>
                <w:snapToGrid w:val="0"/>
                <w:color w:val="000000"/>
                <w:sz w:val="26"/>
                <w:szCs w:val="26"/>
                <w:lang w:eastAsia="th-TH"/>
              </w:rPr>
              <w:t>27</w:t>
            </w:r>
          </w:p>
        </w:tc>
      </w:tr>
      <w:tr w:rsidR="0096558F" w:rsidRPr="00773A95" w14:paraId="4B4667BA" w14:textId="77777777" w:rsidTr="00AF3508">
        <w:trPr>
          <w:cantSplit/>
          <w:trHeight w:val="223"/>
        </w:trPr>
        <w:tc>
          <w:tcPr>
            <w:tcW w:w="4280" w:type="dxa"/>
          </w:tcPr>
          <w:p w14:paraId="28069E53" w14:textId="5D5DE67F" w:rsidR="0096558F" w:rsidRPr="00773A95" w:rsidRDefault="0096558F" w:rsidP="0096558F">
            <w:pPr>
              <w:rPr>
                <w:rFonts w:ascii="Browallia New" w:eastAsia="Arial Unicode MS" w:hAnsi="Browallia New" w:cs="Browallia New"/>
                <w:sz w:val="26"/>
                <w:szCs w:val="26"/>
              </w:rPr>
            </w:pPr>
            <w:r w:rsidRPr="00773A95">
              <w:rPr>
                <w:rFonts w:ascii="Browallia New" w:eastAsia="Arial Unicode MS" w:hAnsi="Browallia New" w:cs="Browallia New"/>
                <w:sz w:val="26"/>
                <w:szCs w:val="26"/>
                <w:cs/>
              </w:rPr>
              <w:t>ค่าที่ปรึกษางานออกแบบและ</w:t>
            </w:r>
            <w:r w:rsidR="000718DE" w:rsidRPr="00773A95">
              <w:rPr>
                <w:rFonts w:ascii="Browallia New" w:eastAsia="Arial Unicode MS" w:hAnsi="Browallia New" w:cs="Browallia New"/>
                <w:sz w:val="26"/>
                <w:szCs w:val="26"/>
              </w:rPr>
              <w:br/>
              <w:t xml:space="preserve">   </w:t>
            </w:r>
            <w:r w:rsidRPr="00773A95">
              <w:rPr>
                <w:rFonts w:ascii="Browallia New" w:eastAsia="Arial Unicode MS" w:hAnsi="Browallia New" w:cs="Browallia New"/>
                <w:sz w:val="26"/>
                <w:szCs w:val="26"/>
                <w:cs/>
              </w:rPr>
              <w:t>บริการอื่น ๆ สำหรับโครงการ</w:t>
            </w:r>
          </w:p>
        </w:tc>
        <w:tc>
          <w:tcPr>
            <w:tcW w:w="1186" w:type="dxa"/>
            <w:tcBorders>
              <w:bottom w:val="single" w:sz="4" w:space="0" w:color="auto"/>
            </w:tcBorders>
            <w:shd w:val="clear" w:color="auto" w:fill="FAFAFA"/>
            <w:vAlign w:val="bottom"/>
          </w:tcPr>
          <w:p w14:paraId="20F4AA39" w14:textId="77777777" w:rsidR="0096558F" w:rsidRPr="00773A95" w:rsidRDefault="0096558F" w:rsidP="00A03693">
            <w:pPr>
              <w:ind w:right="-72"/>
              <w:jc w:val="right"/>
              <w:rPr>
                <w:rFonts w:ascii="Browallia New" w:hAnsi="Browallia New" w:cs="Browallia New"/>
                <w:snapToGrid w:val="0"/>
                <w:color w:val="000000"/>
                <w:sz w:val="26"/>
                <w:szCs w:val="26"/>
                <w:lang w:eastAsia="th-TH"/>
              </w:rPr>
            </w:pPr>
            <w:r w:rsidRPr="00773A95">
              <w:rPr>
                <w:rFonts w:ascii="Browallia New" w:hAnsi="Browallia New" w:cs="Browallia New"/>
                <w:snapToGrid w:val="0"/>
                <w:color w:val="000000"/>
                <w:sz w:val="26"/>
                <w:szCs w:val="26"/>
                <w:lang w:eastAsia="th-TH"/>
              </w:rPr>
              <w:t>-</w:t>
            </w:r>
          </w:p>
        </w:tc>
        <w:tc>
          <w:tcPr>
            <w:tcW w:w="1187" w:type="dxa"/>
            <w:tcBorders>
              <w:bottom w:val="single" w:sz="4" w:space="0" w:color="auto"/>
            </w:tcBorders>
            <w:shd w:val="clear" w:color="auto" w:fill="FAFAFA"/>
            <w:vAlign w:val="bottom"/>
          </w:tcPr>
          <w:p w14:paraId="65331EE7" w14:textId="2481C080" w:rsidR="0096558F" w:rsidRPr="00773A95" w:rsidRDefault="00435D73" w:rsidP="00A03693">
            <w:pPr>
              <w:ind w:right="-72"/>
              <w:jc w:val="right"/>
              <w:rPr>
                <w:rFonts w:ascii="Browallia New" w:hAnsi="Browallia New" w:cs="Browallia New"/>
                <w:snapToGrid w:val="0"/>
                <w:color w:val="000000"/>
                <w:sz w:val="26"/>
                <w:szCs w:val="26"/>
                <w:lang w:eastAsia="th-TH"/>
              </w:rPr>
            </w:pPr>
            <w:r w:rsidRPr="00435D73">
              <w:rPr>
                <w:rFonts w:ascii="Browallia New" w:hAnsi="Browallia New" w:cs="Browallia New"/>
                <w:snapToGrid w:val="0"/>
                <w:color w:val="000000"/>
                <w:sz w:val="26"/>
                <w:szCs w:val="26"/>
                <w:lang w:eastAsia="th-TH"/>
              </w:rPr>
              <w:t>21</w:t>
            </w:r>
          </w:p>
        </w:tc>
        <w:tc>
          <w:tcPr>
            <w:tcW w:w="1186" w:type="dxa"/>
            <w:tcBorders>
              <w:bottom w:val="single" w:sz="4" w:space="0" w:color="auto"/>
            </w:tcBorders>
            <w:shd w:val="clear" w:color="auto" w:fill="auto"/>
            <w:vAlign w:val="bottom"/>
          </w:tcPr>
          <w:p w14:paraId="753567B8" w14:textId="77777777" w:rsidR="0096558F" w:rsidRPr="00773A95" w:rsidRDefault="0096558F" w:rsidP="00A03693">
            <w:pPr>
              <w:ind w:right="-72"/>
              <w:jc w:val="right"/>
              <w:rPr>
                <w:rFonts w:ascii="Browallia New" w:hAnsi="Browallia New" w:cs="Browallia New"/>
                <w:snapToGrid w:val="0"/>
                <w:color w:val="000000"/>
                <w:sz w:val="26"/>
                <w:szCs w:val="26"/>
                <w:lang w:eastAsia="th-TH"/>
              </w:rPr>
            </w:pPr>
            <w:r w:rsidRPr="00773A95">
              <w:rPr>
                <w:rFonts w:ascii="Browallia New" w:hAnsi="Browallia New" w:cs="Browallia New"/>
                <w:snapToGrid w:val="0"/>
                <w:color w:val="000000"/>
                <w:sz w:val="26"/>
                <w:szCs w:val="26"/>
                <w:lang w:eastAsia="th-TH"/>
              </w:rPr>
              <w:t>-</w:t>
            </w:r>
          </w:p>
        </w:tc>
        <w:tc>
          <w:tcPr>
            <w:tcW w:w="1187" w:type="dxa"/>
            <w:tcBorders>
              <w:bottom w:val="single" w:sz="4" w:space="0" w:color="auto"/>
            </w:tcBorders>
            <w:vAlign w:val="bottom"/>
          </w:tcPr>
          <w:p w14:paraId="1CD8FBF3" w14:textId="77777777" w:rsidR="0096558F" w:rsidRPr="00773A95" w:rsidRDefault="0096558F" w:rsidP="00A03693">
            <w:pPr>
              <w:ind w:right="-72"/>
              <w:jc w:val="right"/>
              <w:rPr>
                <w:rFonts w:ascii="Browallia New" w:hAnsi="Browallia New" w:cs="Browallia New"/>
                <w:snapToGrid w:val="0"/>
                <w:color w:val="000000"/>
                <w:sz w:val="26"/>
                <w:szCs w:val="26"/>
                <w:lang w:eastAsia="th-TH"/>
              </w:rPr>
            </w:pPr>
            <w:r w:rsidRPr="00773A95">
              <w:rPr>
                <w:rFonts w:ascii="Browallia New" w:hAnsi="Browallia New" w:cs="Browallia New"/>
                <w:snapToGrid w:val="0"/>
                <w:color w:val="000000"/>
                <w:sz w:val="26"/>
                <w:szCs w:val="26"/>
                <w:lang w:eastAsia="th-TH"/>
              </w:rPr>
              <w:t>-</w:t>
            </w:r>
          </w:p>
        </w:tc>
      </w:tr>
      <w:tr w:rsidR="0096558F" w:rsidRPr="00773A95" w14:paraId="65808EB2" w14:textId="77777777" w:rsidTr="00AF3508">
        <w:trPr>
          <w:cantSplit/>
          <w:trHeight w:val="223"/>
        </w:trPr>
        <w:tc>
          <w:tcPr>
            <w:tcW w:w="4280" w:type="dxa"/>
          </w:tcPr>
          <w:p w14:paraId="67062B3A" w14:textId="77777777" w:rsidR="0096558F" w:rsidRPr="00773A95" w:rsidRDefault="0096558F" w:rsidP="00A03693">
            <w:pPr>
              <w:rPr>
                <w:rFonts w:ascii="Browallia New" w:eastAsia="Arial Unicode MS" w:hAnsi="Browallia New" w:cs="Browallia New"/>
                <w:sz w:val="18"/>
                <w:szCs w:val="18"/>
              </w:rPr>
            </w:pPr>
          </w:p>
        </w:tc>
        <w:tc>
          <w:tcPr>
            <w:tcW w:w="1186" w:type="dxa"/>
            <w:tcBorders>
              <w:top w:val="single" w:sz="4" w:space="0" w:color="auto"/>
            </w:tcBorders>
            <w:shd w:val="clear" w:color="auto" w:fill="FAFAFA"/>
            <w:vAlign w:val="bottom"/>
          </w:tcPr>
          <w:p w14:paraId="72B5360C" w14:textId="77777777" w:rsidR="0096558F" w:rsidRPr="00773A95" w:rsidRDefault="0096558F" w:rsidP="00A03693">
            <w:pPr>
              <w:ind w:right="-72"/>
              <w:jc w:val="right"/>
              <w:rPr>
                <w:rFonts w:ascii="Browallia New" w:hAnsi="Browallia New" w:cs="Browallia New"/>
                <w:snapToGrid w:val="0"/>
                <w:color w:val="000000"/>
                <w:sz w:val="26"/>
                <w:szCs w:val="26"/>
                <w:lang w:eastAsia="th-TH"/>
              </w:rPr>
            </w:pPr>
          </w:p>
        </w:tc>
        <w:tc>
          <w:tcPr>
            <w:tcW w:w="1187" w:type="dxa"/>
            <w:tcBorders>
              <w:top w:val="single" w:sz="4" w:space="0" w:color="auto"/>
            </w:tcBorders>
            <w:shd w:val="clear" w:color="auto" w:fill="FAFAFA"/>
            <w:vAlign w:val="bottom"/>
          </w:tcPr>
          <w:p w14:paraId="2CE74C5E" w14:textId="77777777" w:rsidR="0096558F" w:rsidRPr="00773A95" w:rsidRDefault="0096558F" w:rsidP="00A03693">
            <w:pPr>
              <w:ind w:right="-72"/>
              <w:jc w:val="right"/>
              <w:rPr>
                <w:rFonts w:ascii="Browallia New" w:hAnsi="Browallia New" w:cs="Browallia New"/>
                <w:snapToGrid w:val="0"/>
                <w:color w:val="000000"/>
                <w:sz w:val="26"/>
                <w:szCs w:val="26"/>
                <w:lang w:eastAsia="th-TH"/>
              </w:rPr>
            </w:pPr>
          </w:p>
        </w:tc>
        <w:tc>
          <w:tcPr>
            <w:tcW w:w="1186" w:type="dxa"/>
            <w:tcBorders>
              <w:top w:val="single" w:sz="4" w:space="0" w:color="auto"/>
            </w:tcBorders>
            <w:shd w:val="clear" w:color="auto" w:fill="auto"/>
            <w:vAlign w:val="bottom"/>
          </w:tcPr>
          <w:p w14:paraId="40697C1A" w14:textId="77777777" w:rsidR="0096558F" w:rsidRPr="00773A95" w:rsidRDefault="0096558F" w:rsidP="00A03693">
            <w:pPr>
              <w:ind w:right="-72"/>
              <w:jc w:val="right"/>
              <w:rPr>
                <w:rFonts w:ascii="Browallia New" w:hAnsi="Browallia New" w:cs="Browallia New"/>
                <w:snapToGrid w:val="0"/>
                <w:color w:val="000000"/>
                <w:sz w:val="26"/>
                <w:szCs w:val="26"/>
                <w:lang w:eastAsia="th-TH"/>
              </w:rPr>
            </w:pPr>
          </w:p>
        </w:tc>
        <w:tc>
          <w:tcPr>
            <w:tcW w:w="1187" w:type="dxa"/>
            <w:tcBorders>
              <w:top w:val="single" w:sz="4" w:space="0" w:color="auto"/>
            </w:tcBorders>
            <w:vAlign w:val="bottom"/>
          </w:tcPr>
          <w:p w14:paraId="29CAD600" w14:textId="77777777" w:rsidR="0096558F" w:rsidRPr="00773A95" w:rsidRDefault="0096558F" w:rsidP="00A03693">
            <w:pPr>
              <w:ind w:right="-72"/>
              <w:jc w:val="right"/>
              <w:rPr>
                <w:rFonts w:ascii="Browallia New" w:hAnsi="Browallia New" w:cs="Browallia New"/>
                <w:snapToGrid w:val="0"/>
                <w:color w:val="000000"/>
                <w:sz w:val="26"/>
                <w:szCs w:val="26"/>
                <w:lang w:eastAsia="th-TH"/>
              </w:rPr>
            </w:pPr>
          </w:p>
        </w:tc>
      </w:tr>
      <w:tr w:rsidR="0096558F" w:rsidRPr="00773A95" w14:paraId="1F92D945" w14:textId="77777777" w:rsidTr="00AF3508">
        <w:trPr>
          <w:cantSplit/>
          <w:trHeight w:val="223"/>
        </w:trPr>
        <w:tc>
          <w:tcPr>
            <w:tcW w:w="4280" w:type="dxa"/>
          </w:tcPr>
          <w:p w14:paraId="0FEF348F" w14:textId="77777777" w:rsidR="0096558F" w:rsidRPr="00773A95" w:rsidRDefault="0096558F" w:rsidP="00A03693">
            <w:pPr>
              <w:rPr>
                <w:rFonts w:ascii="Browallia New" w:eastAsia="Arial Unicode MS" w:hAnsi="Browallia New" w:cs="Browallia New"/>
                <w:sz w:val="18"/>
                <w:szCs w:val="18"/>
              </w:rPr>
            </w:pPr>
          </w:p>
        </w:tc>
        <w:tc>
          <w:tcPr>
            <w:tcW w:w="1186" w:type="dxa"/>
            <w:tcBorders>
              <w:bottom w:val="single" w:sz="4" w:space="0" w:color="auto"/>
            </w:tcBorders>
            <w:shd w:val="clear" w:color="auto" w:fill="FAFAFA"/>
            <w:vAlign w:val="bottom"/>
          </w:tcPr>
          <w:p w14:paraId="66C00905" w14:textId="77777777" w:rsidR="0096558F" w:rsidRPr="00773A95" w:rsidRDefault="0096558F" w:rsidP="00A03693">
            <w:pPr>
              <w:ind w:right="-72"/>
              <w:jc w:val="right"/>
              <w:rPr>
                <w:rFonts w:ascii="Browallia New" w:hAnsi="Browallia New" w:cs="Browallia New"/>
                <w:snapToGrid w:val="0"/>
                <w:color w:val="000000"/>
                <w:sz w:val="26"/>
                <w:szCs w:val="26"/>
                <w:lang w:eastAsia="th-TH"/>
              </w:rPr>
            </w:pPr>
            <w:r w:rsidRPr="00773A95">
              <w:rPr>
                <w:rFonts w:ascii="Browallia New" w:hAnsi="Browallia New" w:cs="Browallia New"/>
                <w:snapToGrid w:val="0"/>
                <w:color w:val="000000"/>
                <w:sz w:val="26"/>
                <w:szCs w:val="26"/>
                <w:lang w:eastAsia="th-TH"/>
              </w:rPr>
              <w:t>-</w:t>
            </w:r>
          </w:p>
        </w:tc>
        <w:tc>
          <w:tcPr>
            <w:tcW w:w="1187" w:type="dxa"/>
            <w:tcBorders>
              <w:bottom w:val="single" w:sz="4" w:space="0" w:color="auto"/>
            </w:tcBorders>
            <w:shd w:val="clear" w:color="auto" w:fill="FAFAFA"/>
            <w:vAlign w:val="bottom"/>
          </w:tcPr>
          <w:p w14:paraId="7026F20F" w14:textId="7A0AE548" w:rsidR="0096558F" w:rsidRPr="00773A95" w:rsidRDefault="00435D73" w:rsidP="00A03693">
            <w:pPr>
              <w:ind w:right="-72"/>
              <w:jc w:val="right"/>
              <w:rPr>
                <w:rFonts w:ascii="Browallia New" w:hAnsi="Browallia New" w:cs="Browallia New"/>
                <w:snapToGrid w:val="0"/>
                <w:color w:val="000000"/>
                <w:sz w:val="26"/>
                <w:szCs w:val="26"/>
                <w:lang w:eastAsia="th-TH"/>
              </w:rPr>
            </w:pPr>
            <w:r w:rsidRPr="00435D73">
              <w:rPr>
                <w:rFonts w:ascii="Browallia New" w:hAnsi="Browallia New" w:cs="Browallia New"/>
                <w:snapToGrid w:val="0"/>
                <w:color w:val="000000"/>
                <w:sz w:val="26"/>
                <w:szCs w:val="26"/>
                <w:lang w:eastAsia="th-TH"/>
              </w:rPr>
              <w:t>34</w:t>
            </w:r>
          </w:p>
        </w:tc>
        <w:tc>
          <w:tcPr>
            <w:tcW w:w="1186" w:type="dxa"/>
            <w:tcBorders>
              <w:bottom w:val="single" w:sz="4" w:space="0" w:color="auto"/>
            </w:tcBorders>
            <w:shd w:val="clear" w:color="auto" w:fill="auto"/>
            <w:vAlign w:val="bottom"/>
          </w:tcPr>
          <w:p w14:paraId="21212336" w14:textId="1913F557" w:rsidR="0096558F" w:rsidRPr="00773A95" w:rsidRDefault="00435D73" w:rsidP="00A03693">
            <w:pPr>
              <w:ind w:right="-72"/>
              <w:jc w:val="right"/>
              <w:rPr>
                <w:rFonts w:ascii="Browallia New" w:hAnsi="Browallia New" w:cs="Browallia New"/>
                <w:snapToGrid w:val="0"/>
                <w:color w:val="000000"/>
                <w:sz w:val="26"/>
                <w:szCs w:val="26"/>
                <w:lang w:eastAsia="th-TH"/>
              </w:rPr>
            </w:pPr>
            <w:r w:rsidRPr="00435D73">
              <w:rPr>
                <w:rFonts w:ascii="Browallia New" w:hAnsi="Browallia New" w:cs="Browallia New"/>
                <w:snapToGrid w:val="0"/>
                <w:color w:val="000000"/>
                <w:sz w:val="26"/>
                <w:szCs w:val="26"/>
                <w:lang w:eastAsia="th-TH"/>
              </w:rPr>
              <w:t>37</w:t>
            </w:r>
          </w:p>
        </w:tc>
        <w:tc>
          <w:tcPr>
            <w:tcW w:w="1187" w:type="dxa"/>
            <w:tcBorders>
              <w:bottom w:val="single" w:sz="4" w:space="0" w:color="auto"/>
            </w:tcBorders>
            <w:vAlign w:val="bottom"/>
          </w:tcPr>
          <w:p w14:paraId="0F50888A" w14:textId="00B2D2E3" w:rsidR="0096558F" w:rsidRPr="00773A95" w:rsidRDefault="00435D73" w:rsidP="00A03693">
            <w:pPr>
              <w:ind w:right="-72"/>
              <w:jc w:val="right"/>
              <w:rPr>
                <w:rFonts w:ascii="Browallia New" w:hAnsi="Browallia New" w:cs="Browallia New"/>
                <w:snapToGrid w:val="0"/>
                <w:color w:val="000000"/>
                <w:sz w:val="26"/>
                <w:szCs w:val="26"/>
                <w:lang w:eastAsia="th-TH"/>
              </w:rPr>
            </w:pPr>
            <w:r w:rsidRPr="00435D73">
              <w:rPr>
                <w:rFonts w:ascii="Browallia New" w:hAnsi="Browallia New" w:cs="Browallia New"/>
                <w:snapToGrid w:val="0"/>
                <w:color w:val="000000"/>
                <w:sz w:val="26"/>
                <w:szCs w:val="26"/>
                <w:lang w:eastAsia="th-TH"/>
              </w:rPr>
              <w:t>27</w:t>
            </w:r>
          </w:p>
        </w:tc>
      </w:tr>
    </w:tbl>
    <w:p w14:paraId="69B8F3FE" w14:textId="77777777" w:rsidR="0096558F" w:rsidRPr="00773A95" w:rsidRDefault="0096558F" w:rsidP="4274C12A">
      <w:pPr>
        <w:rPr>
          <w:rFonts w:ascii="Browallia New" w:hAnsi="Browallia New" w:cs="Browallia New"/>
          <w:sz w:val="26"/>
          <w:szCs w:val="26"/>
        </w:rPr>
      </w:pPr>
    </w:p>
    <w:p w14:paraId="7DB95813" w14:textId="72E1AED4" w:rsidR="00B23BE5" w:rsidRPr="00773A95" w:rsidRDefault="00435D73" w:rsidP="0084102A">
      <w:pPr>
        <w:pStyle w:val="HeadSub6EA"/>
        <w:rPr>
          <w:rFonts w:ascii="Browallia New" w:hAnsi="Browallia New" w:cs="Browallia New"/>
          <w:b/>
          <w:bCs/>
          <w:color w:val="CF4A02"/>
          <w:lang w:val="en-US"/>
        </w:rPr>
      </w:pPr>
      <w:r w:rsidRPr="00435D73">
        <w:rPr>
          <w:rFonts w:ascii="Browallia New" w:hAnsi="Browallia New" w:cs="Browallia New"/>
          <w:b/>
          <w:bCs/>
          <w:color w:val="CF4A02"/>
        </w:rPr>
        <w:t>44</w:t>
      </w:r>
      <w:r w:rsidR="00B23BE5" w:rsidRPr="00773A95">
        <w:rPr>
          <w:rFonts w:ascii="Browallia New" w:hAnsi="Browallia New" w:cs="Browallia New"/>
          <w:b/>
          <w:bCs/>
          <w:color w:val="CF4A02"/>
          <w:cs/>
          <w:lang w:val="en-US"/>
        </w:rPr>
        <w:t>.</w:t>
      </w:r>
      <w:r w:rsidRPr="00435D73">
        <w:rPr>
          <w:rFonts w:ascii="Browallia New" w:hAnsi="Browallia New" w:cs="Browallia New"/>
          <w:b/>
          <w:bCs/>
          <w:color w:val="CF4A02"/>
        </w:rPr>
        <w:t>2</w:t>
      </w:r>
      <w:r w:rsidR="00B23BE5" w:rsidRPr="00773A95">
        <w:rPr>
          <w:rFonts w:ascii="Browallia New" w:hAnsi="Browallia New" w:cs="Browallia New"/>
          <w:b/>
          <w:bCs/>
          <w:color w:val="CF4A02"/>
          <w:lang w:val="en-US"/>
        </w:rPr>
        <w:tab/>
      </w:r>
      <w:r w:rsidR="00B23BE5" w:rsidRPr="00773A95">
        <w:rPr>
          <w:rFonts w:ascii="Browallia New" w:hAnsi="Browallia New" w:cs="Browallia New"/>
          <w:b/>
          <w:bCs/>
          <w:color w:val="CF4A02"/>
          <w:cs/>
          <w:lang w:val="en-US"/>
        </w:rPr>
        <w:t>ภาระผูกพันเกี่ยวกับสัญญาบริการ</w:t>
      </w:r>
    </w:p>
    <w:p w14:paraId="4A74D7B3" w14:textId="77777777" w:rsidR="00B23BE5" w:rsidRPr="00773A95" w:rsidRDefault="00B23BE5" w:rsidP="00E83C1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hanging="7"/>
        <w:jc w:val="thaiDistribute"/>
        <w:rPr>
          <w:rFonts w:ascii="Browallia New" w:hAnsi="Browallia New" w:cs="Browallia New"/>
          <w:b w:val="0"/>
          <w:bCs w:val="0"/>
          <w:sz w:val="26"/>
          <w:szCs w:val="26"/>
        </w:rPr>
      </w:pPr>
    </w:p>
    <w:p w14:paraId="7F83BF2C" w14:textId="77777777" w:rsidR="006C4503" w:rsidRPr="00773A95" w:rsidRDefault="006C4503" w:rsidP="00E83C1F">
      <w:pPr>
        <w:pStyle w:val="BodyText"/>
        <w:tabs>
          <w:tab w:val="clear" w:pos="478"/>
          <w:tab w:val="clear" w:pos="598"/>
        </w:tabs>
        <w:spacing w:line="240" w:lineRule="auto"/>
        <w:ind w:left="547" w:hanging="7"/>
        <w:jc w:val="thaiDistribute"/>
        <w:rPr>
          <w:rFonts w:ascii="Browallia New" w:eastAsia="Arial Unicode MS" w:hAnsi="Browallia New" w:cs="Browallia New"/>
          <w:b w:val="0"/>
          <w:bCs w:val="0"/>
          <w:spacing w:val="-4"/>
          <w:sz w:val="26"/>
          <w:szCs w:val="26"/>
        </w:rPr>
      </w:pPr>
      <w:r w:rsidRPr="00773A95">
        <w:rPr>
          <w:rFonts w:ascii="Browallia New" w:eastAsia="Arial Unicode MS" w:hAnsi="Browallia New" w:cs="Browallia New"/>
          <w:b w:val="0"/>
          <w:bCs w:val="0"/>
          <w:spacing w:val="-4"/>
          <w:sz w:val="26"/>
          <w:szCs w:val="26"/>
          <w:cs/>
          <w:lang w:val="en-GB"/>
        </w:rPr>
        <w:t>กลุ่มกิจการ</w:t>
      </w:r>
      <w:r w:rsidRPr="00773A95">
        <w:rPr>
          <w:rFonts w:ascii="Browallia New" w:eastAsia="Arial Unicode MS" w:hAnsi="Browallia New" w:cs="Browallia New"/>
          <w:b w:val="0"/>
          <w:bCs w:val="0"/>
          <w:spacing w:val="-4"/>
          <w:sz w:val="26"/>
          <w:szCs w:val="26"/>
          <w:cs/>
        </w:rPr>
        <w:t>และบริษัทมีสัญญาบริการที่บอกเลิกไม่ได้ ดังนี้</w:t>
      </w:r>
    </w:p>
    <w:p w14:paraId="7C49F052" w14:textId="77777777" w:rsidR="006B1CFD" w:rsidRPr="00773A95" w:rsidRDefault="006B1CFD" w:rsidP="00E83C1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hanging="7"/>
        <w:jc w:val="thaiDistribute"/>
        <w:rPr>
          <w:rFonts w:ascii="Browallia New" w:hAnsi="Browallia New" w:cs="Browallia New"/>
          <w:b w:val="0"/>
          <w:bCs w:val="0"/>
          <w:sz w:val="26"/>
          <w:szCs w:val="26"/>
        </w:rPr>
      </w:pPr>
    </w:p>
    <w:tbl>
      <w:tblPr>
        <w:tblW w:w="4720" w:type="pct"/>
        <w:tblInd w:w="540" w:type="dxa"/>
        <w:tblLayout w:type="fixed"/>
        <w:tblLook w:val="04A0" w:firstRow="1" w:lastRow="0" w:firstColumn="1" w:lastColumn="0" w:noHBand="0" w:noVBand="1"/>
      </w:tblPr>
      <w:tblGrid>
        <w:gridCol w:w="2014"/>
        <w:gridCol w:w="1152"/>
        <w:gridCol w:w="1152"/>
        <w:gridCol w:w="1152"/>
        <w:gridCol w:w="1152"/>
        <w:gridCol w:w="1152"/>
        <w:gridCol w:w="1155"/>
      </w:tblGrid>
      <w:tr w:rsidR="00184CFD" w:rsidRPr="00773A95" w14:paraId="3E8ECC85" w14:textId="77777777" w:rsidTr="00553E06">
        <w:tc>
          <w:tcPr>
            <w:tcW w:w="1128" w:type="pct"/>
          </w:tcPr>
          <w:p w14:paraId="0D670BA1" w14:textId="77777777" w:rsidR="00184CFD" w:rsidRPr="00773A95" w:rsidRDefault="00184CFD" w:rsidP="00553E06">
            <w:pPr>
              <w:ind w:left="-101"/>
              <w:contextualSpacing/>
              <w:rPr>
                <w:rFonts w:ascii="Browallia New" w:eastAsia="Arial Unicode MS" w:hAnsi="Browallia New" w:cs="Browallia New"/>
                <w:snapToGrid w:val="0"/>
                <w:sz w:val="26"/>
                <w:szCs w:val="26"/>
                <w:lang w:eastAsia="th-TH"/>
              </w:rPr>
            </w:pPr>
          </w:p>
        </w:tc>
        <w:tc>
          <w:tcPr>
            <w:tcW w:w="3872" w:type="pct"/>
            <w:gridSpan w:val="6"/>
            <w:tcBorders>
              <w:top w:val="single" w:sz="4" w:space="0" w:color="auto"/>
              <w:left w:val="nil"/>
              <w:bottom w:val="single" w:sz="4" w:space="0" w:color="auto"/>
              <w:right w:val="nil"/>
            </w:tcBorders>
            <w:vAlign w:val="bottom"/>
          </w:tcPr>
          <w:p w14:paraId="4535DDE7" w14:textId="5D81BD8E" w:rsidR="00184CFD" w:rsidRPr="00773A95" w:rsidRDefault="00184CFD" w:rsidP="00553E06">
            <w:pPr>
              <w:ind w:right="-72"/>
              <w:contextualSpacing/>
              <w:jc w:val="right"/>
              <w:rPr>
                <w:rFonts w:ascii="Browallia New" w:eastAsia="Arial Unicode MS" w:hAnsi="Browallia New" w:cs="Browallia New"/>
                <w:b/>
                <w:bCs/>
                <w:sz w:val="26"/>
                <w:szCs w:val="26"/>
                <w:cs/>
                <w:lang w:val="en-US"/>
              </w:rPr>
            </w:pPr>
            <w:r w:rsidRPr="00773A95">
              <w:rPr>
                <w:rFonts w:ascii="Browallia New" w:eastAsia="Arial Unicode MS" w:hAnsi="Browallia New" w:cs="Browallia New"/>
                <w:b/>
                <w:bCs/>
                <w:sz w:val="26"/>
                <w:szCs w:val="26"/>
                <w:cs/>
              </w:rPr>
              <w:t>งบการเงิน</w:t>
            </w:r>
            <w:r w:rsidR="008D0013" w:rsidRPr="00773A95">
              <w:rPr>
                <w:rFonts w:ascii="Browallia New" w:eastAsia="Arial Unicode MS" w:hAnsi="Browallia New" w:cs="Browallia New"/>
                <w:b/>
                <w:bCs/>
                <w:sz w:val="26"/>
                <w:szCs w:val="26"/>
                <w:cs/>
              </w:rPr>
              <w:t>รวม</w:t>
            </w:r>
          </w:p>
        </w:tc>
      </w:tr>
      <w:tr w:rsidR="00184CFD" w:rsidRPr="00773A95" w14:paraId="5C51D003" w14:textId="77777777" w:rsidTr="00553E06">
        <w:tc>
          <w:tcPr>
            <w:tcW w:w="1128" w:type="pct"/>
          </w:tcPr>
          <w:p w14:paraId="0748EFD9" w14:textId="77777777" w:rsidR="00184CFD" w:rsidRPr="00773A95" w:rsidRDefault="00184CFD" w:rsidP="00553E06">
            <w:pPr>
              <w:ind w:left="-101"/>
              <w:contextualSpacing/>
              <w:rPr>
                <w:rFonts w:ascii="Browallia New" w:eastAsia="Arial Unicode MS" w:hAnsi="Browallia New" w:cs="Browallia New"/>
                <w:snapToGrid w:val="0"/>
                <w:szCs w:val="26"/>
                <w:lang w:eastAsia="th-TH"/>
              </w:rPr>
            </w:pPr>
          </w:p>
        </w:tc>
        <w:tc>
          <w:tcPr>
            <w:tcW w:w="1935" w:type="pct"/>
            <w:gridSpan w:val="3"/>
            <w:tcBorders>
              <w:top w:val="single" w:sz="4" w:space="0" w:color="auto"/>
              <w:left w:val="nil"/>
              <w:bottom w:val="single" w:sz="4" w:space="0" w:color="auto"/>
              <w:right w:val="nil"/>
            </w:tcBorders>
          </w:tcPr>
          <w:p w14:paraId="14261008" w14:textId="27070424" w:rsidR="00184CFD" w:rsidRPr="00773A95" w:rsidRDefault="00435D73" w:rsidP="00553E06">
            <w:pPr>
              <w:ind w:right="-72"/>
              <w:contextualSpacing/>
              <w:jc w:val="right"/>
              <w:rPr>
                <w:rFonts w:ascii="Browallia New" w:eastAsia="Arial Unicode MS" w:hAnsi="Browallia New" w:cs="Browallia New"/>
                <w:b/>
                <w:bCs/>
                <w:szCs w:val="26"/>
                <w:cs/>
                <w:lang w:val="en-US"/>
              </w:rPr>
            </w:pPr>
            <w:r w:rsidRPr="00435D73">
              <w:rPr>
                <w:rFonts w:ascii="Browallia New" w:eastAsia="Arial Unicode MS" w:hAnsi="Browallia New" w:cs="Browallia New"/>
                <w:b/>
                <w:bCs/>
                <w:sz w:val="26"/>
                <w:szCs w:val="26"/>
              </w:rPr>
              <w:t>31</w:t>
            </w:r>
            <w:r w:rsidR="00184CFD" w:rsidRPr="00773A95">
              <w:rPr>
                <w:rFonts w:ascii="Browallia New" w:eastAsia="Arial Unicode MS" w:hAnsi="Browallia New" w:cs="Browallia New"/>
                <w:b/>
                <w:bCs/>
                <w:sz w:val="26"/>
                <w:szCs w:val="26"/>
              </w:rPr>
              <w:t xml:space="preserve"> </w:t>
            </w:r>
            <w:r w:rsidR="00184CFD" w:rsidRPr="00773A95">
              <w:rPr>
                <w:rFonts w:ascii="Browallia New" w:eastAsia="Arial Unicode MS" w:hAnsi="Browallia New" w:cs="Browallia New"/>
                <w:b/>
                <w:bCs/>
                <w:sz w:val="26"/>
                <w:szCs w:val="26"/>
                <w:cs/>
              </w:rPr>
              <w:t xml:space="preserve">ธันวาคม พ.ศ. </w:t>
            </w:r>
            <w:r w:rsidRPr="00435D73">
              <w:rPr>
                <w:rFonts w:ascii="Browallia New" w:eastAsia="Arial Unicode MS" w:hAnsi="Browallia New" w:cs="Browallia New"/>
                <w:b/>
                <w:bCs/>
                <w:sz w:val="26"/>
                <w:szCs w:val="26"/>
              </w:rPr>
              <w:t>2566</w:t>
            </w:r>
          </w:p>
        </w:tc>
        <w:tc>
          <w:tcPr>
            <w:tcW w:w="1937" w:type="pct"/>
            <w:gridSpan w:val="3"/>
            <w:tcBorders>
              <w:top w:val="single" w:sz="4" w:space="0" w:color="auto"/>
              <w:left w:val="nil"/>
              <w:bottom w:val="single" w:sz="4" w:space="0" w:color="auto"/>
              <w:right w:val="nil"/>
            </w:tcBorders>
          </w:tcPr>
          <w:p w14:paraId="1341BF3A" w14:textId="749771BF" w:rsidR="00184CFD" w:rsidRPr="00773A95" w:rsidRDefault="00435D73" w:rsidP="00553E06">
            <w:pPr>
              <w:ind w:right="-72"/>
              <w:contextualSpacing/>
              <w:jc w:val="right"/>
              <w:rPr>
                <w:rFonts w:ascii="Browallia New" w:eastAsia="Arial Unicode MS" w:hAnsi="Browallia New" w:cs="Browallia New"/>
                <w:b/>
                <w:bCs/>
                <w:szCs w:val="26"/>
                <w:cs/>
                <w:lang w:val="en-US"/>
              </w:rPr>
            </w:pPr>
            <w:r w:rsidRPr="00435D73">
              <w:rPr>
                <w:rFonts w:ascii="Browallia New" w:eastAsia="Arial Unicode MS" w:hAnsi="Browallia New" w:cs="Browallia New"/>
                <w:b/>
                <w:bCs/>
                <w:sz w:val="26"/>
                <w:szCs w:val="26"/>
              </w:rPr>
              <w:t>31</w:t>
            </w:r>
            <w:r w:rsidR="00184CFD" w:rsidRPr="00773A95">
              <w:rPr>
                <w:rFonts w:ascii="Browallia New" w:eastAsia="Arial Unicode MS" w:hAnsi="Browallia New" w:cs="Browallia New"/>
                <w:b/>
                <w:bCs/>
                <w:sz w:val="26"/>
                <w:szCs w:val="26"/>
              </w:rPr>
              <w:t xml:space="preserve"> </w:t>
            </w:r>
            <w:r w:rsidR="00184CFD" w:rsidRPr="00773A95">
              <w:rPr>
                <w:rFonts w:ascii="Browallia New" w:eastAsia="Arial Unicode MS" w:hAnsi="Browallia New" w:cs="Browallia New"/>
                <w:b/>
                <w:bCs/>
                <w:sz w:val="26"/>
                <w:szCs w:val="26"/>
                <w:cs/>
              </w:rPr>
              <w:t xml:space="preserve">ธันวาคม พ.ศ. </w:t>
            </w:r>
            <w:r w:rsidRPr="00435D73">
              <w:rPr>
                <w:rFonts w:ascii="Browallia New" w:eastAsia="Arial Unicode MS" w:hAnsi="Browallia New" w:cs="Browallia New"/>
                <w:b/>
                <w:bCs/>
                <w:sz w:val="26"/>
                <w:szCs w:val="26"/>
              </w:rPr>
              <w:t>2565</w:t>
            </w:r>
          </w:p>
        </w:tc>
      </w:tr>
      <w:tr w:rsidR="00184CFD" w:rsidRPr="00773A95" w14:paraId="1925A9FF" w14:textId="77777777" w:rsidTr="00553E06">
        <w:tc>
          <w:tcPr>
            <w:tcW w:w="1128" w:type="pct"/>
          </w:tcPr>
          <w:p w14:paraId="49A5E8EB" w14:textId="77777777" w:rsidR="00184CFD" w:rsidRPr="00773A95" w:rsidRDefault="00184CFD" w:rsidP="00553E06">
            <w:pPr>
              <w:ind w:left="-101"/>
              <w:contextualSpacing/>
              <w:rPr>
                <w:rFonts w:ascii="Browallia New" w:eastAsia="Arial Unicode MS" w:hAnsi="Browallia New" w:cs="Browallia New"/>
                <w:snapToGrid w:val="0"/>
                <w:szCs w:val="26"/>
                <w:lang w:eastAsia="th-TH"/>
              </w:rPr>
            </w:pPr>
          </w:p>
        </w:tc>
        <w:tc>
          <w:tcPr>
            <w:tcW w:w="645" w:type="pct"/>
            <w:tcBorders>
              <w:top w:val="single" w:sz="4" w:space="0" w:color="auto"/>
              <w:left w:val="nil"/>
              <w:bottom w:val="single" w:sz="4" w:space="0" w:color="auto"/>
              <w:right w:val="nil"/>
            </w:tcBorders>
            <w:vAlign w:val="bottom"/>
            <w:hideMark/>
          </w:tcPr>
          <w:p w14:paraId="7CE55370" w14:textId="77777777" w:rsidR="00184CFD" w:rsidRPr="00773A95" w:rsidRDefault="00184CFD" w:rsidP="00553E06">
            <w:pPr>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lang w:val="en-US"/>
              </w:rPr>
              <w:t>ล้านดอลลาร์ไต้หวัน</w:t>
            </w:r>
          </w:p>
        </w:tc>
        <w:tc>
          <w:tcPr>
            <w:tcW w:w="645" w:type="pct"/>
            <w:tcBorders>
              <w:top w:val="single" w:sz="4" w:space="0" w:color="auto"/>
              <w:left w:val="nil"/>
              <w:bottom w:val="single" w:sz="4" w:space="0" w:color="auto"/>
              <w:right w:val="nil"/>
            </w:tcBorders>
            <w:hideMark/>
          </w:tcPr>
          <w:p w14:paraId="04BEE840" w14:textId="77777777" w:rsidR="00184CFD" w:rsidRPr="00773A95" w:rsidRDefault="00184CFD" w:rsidP="00553E06">
            <w:pPr>
              <w:ind w:right="-72"/>
              <w:contextualSpacing/>
              <w:jc w:val="right"/>
              <w:rPr>
                <w:rFonts w:ascii="Browallia New" w:eastAsia="Arial Unicode MS" w:hAnsi="Browallia New" w:cs="Browallia New"/>
                <w:b/>
                <w:bCs/>
                <w:szCs w:val="26"/>
                <w:lang w:val="en-US"/>
              </w:rPr>
            </w:pPr>
            <w:r w:rsidRPr="00773A95">
              <w:rPr>
                <w:rFonts w:ascii="Browallia New" w:eastAsia="Arial Unicode MS" w:hAnsi="Browallia New" w:cs="Browallia New"/>
                <w:b/>
                <w:bCs/>
                <w:szCs w:val="26"/>
                <w:cs/>
              </w:rPr>
              <w:t>ล้านดอลลาร์สหรัฐ</w:t>
            </w:r>
          </w:p>
        </w:tc>
        <w:tc>
          <w:tcPr>
            <w:tcW w:w="645" w:type="pct"/>
            <w:tcBorders>
              <w:top w:val="single" w:sz="4" w:space="0" w:color="auto"/>
              <w:left w:val="nil"/>
              <w:bottom w:val="single" w:sz="4" w:space="0" w:color="auto"/>
              <w:right w:val="nil"/>
            </w:tcBorders>
            <w:vAlign w:val="bottom"/>
            <w:hideMark/>
          </w:tcPr>
          <w:p w14:paraId="2AE09CC5" w14:textId="77777777" w:rsidR="00184CFD" w:rsidRPr="00773A95" w:rsidRDefault="00184CFD" w:rsidP="00553E06">
            <w:pPr>
              <w:ind w:right="-72"/>
              <w:contextualSpacing/>
              <w:jc w:val="right"/>
              <w:rPr>
                <w:rFonts w:ascii="Browallia New" w:eastAsia="Arial Unicode MS" w:hAnsi="Browallia New" w:cs="Browallia New"/>
                <w:b/>
                <w:bCs/>
                <w:szCs w:val="26"/>
                <w:cs/>
              </w:rPr>
            </w:pPr>
            <w:r w:rsidRPr="00773A95">
              <w:rPr>
                <w:rFonts w:ascii="Browallia New" w:eastAsia="Arial Unicode MS" w:hAnsi="Browallia New" w:cs="Browallia New"/>
                <w:b/>
                <w:bCs/>
                <w:szCs w:val="26"/>
                <w:cs/>
                <w:lang w:val="en-US"/>
              </w:rPr>
              <w:t>ล้าน</w:t>
            </w:r>
            <w:r w:rsidRPr="00773A95">
              <w:rPr>
                <w:rFonts w:ascii="Browallia New" w:eastAsia="Arial Unicode MS" w:hAnsi="Browallia New" w:cs="Browallia New"/>
                <w:b/>
                <w:bCs/>
                <w:szCs w:val="26"/>
                <w:cs/>
              </w:rPr>
              <w:t>บาท</w:t>
            </w:r>
          </w:p>
        </w:tc>
        <w:tc>
          <w:tcPr>
            <w:tcW w:w="645" w:type="pct"/>
            <w:tcBorders>
              <w:top w:val="single" w:sz="4" w:space="0" w:color="auto"/>
              <w:left w:val="nil"/>
              <w:bottom w:val="single" w:sz="4" w:space="0" w:color="auto"/>
              <w:right w:val="nil"/>
            </w:tcBorders>
            <w:vAlign w:val="bottom"/>
            <w:hideMark/>
          </w:tcPr>
          <w:p w14:paraId="05EAE9EB" w14:textId="77777777" w:rsidR="00184CFD" w:rsidRPr="00773A95" w:rsidRDefault="00184CFD" w:rsidP="00553E06">
            <w:pPr>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lang w:val="en-US"/>
              </w:rPr>
              <w:t>ล้านดอลลาร์ไต้หวัน</w:t>
            </w:r>
          </w:p>
        </w:tc>
        <w:tc>
          <w:tcPr>
            <w:tcW w:w="645" w:type="pct"/>
            <w:tcBorders>
              <w:top w:val="single" w:sz="4" w:space="0" w:color="auto"/>
              <w:left w:val="nil"/>
              <w:bottom w:val="single" w:sz="4" w:space="0" w:color="auto"/>
              <w:right w:val="nil"/>
            </w:tcBorders>
            <w:vAlign w:val="bottom"/>
            <w:hideMark/>
          </w:tcPr>
          <w:p w14:paraId="201C8044" w14:textId="77777777" w:rsidR="00184CFD" w:rsidRPr="00773A95" w:rsidRDefault="00184CFD" w:rsidP="00553E06">
            <w:pPr>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rPr>
              <w:t>ล้านดอลลาร์สหรัฐ</w:t>
            </w:r>
          </w:p>
        </w:tc>
        <w:tc>
          <w:tcPr>
            <w:tcW w:w="647" w:type="pct"/>
            <w:tcBorders>
              <w:top w:val="single" w:sz="4" w:space="0" w:color="auto"/>
              <w:left w:val="nil"/>
              <w:bottom w:val="single" w:sz="4" w:space="0" w:color="auto"/>
              <w:right w:val="nil"/>
            </w:tcBorders>
            <w:vAlign w:val="bottom"/>
            <w:hideMark/>
          </w:tcPr>
          <w:p w14:paraId="00716468" w14:textId="77777777" w:rsidR="00184CFD" w:rsidRPr="00773A95" w:rsidRDefault="00184CFD" w:rsidP="00553E06">
            <w:pPr>
              <w:ind w:right="-72"/>
              <w:contextualSpacing/>
              <w:jc w:val="right"/>
              <w:rPr>
                <w:rFonts w:ascii="Browallia New" w:eastAsia="Arial Unicode MS" w:hAnsi="Browallia New" w:cs="Browallia New"/>
                <w:b/>
                <w:bCs/>
                <w:szCs w:val="26"/>
              </w:rPr>
            </w:pPr>
            <w:r w:rsidRPr="00773A95">
              <w:rPr>
                <w:rFonts w:ascii="Browallia New" w:eastAsia="Arial Unicode MS" w:hAnsi="Browallia New" w:cs="Browallia New"/>
                <w:b/>
                <w:bCs/>
                <w:szCs w:val="26"/>
                <w:cs/>
                <w:lang w:val="en-US"/>
              </w:rPr>
              <w:t>ล้าน</w:t>
            </w:r>
            <w:r w:rsidRPr="00773A95">
              <w:rPr>
                <w:rFonts w:ascii="Browallia New" w:eastAsia="Arial Unicode MS" w:hAnsi="Browallia New" w:cs="Browallia New"/>
                <w:b/>
                <w:bCs/>
                <w:szCs w:val="26"/>
                <w:cs/>
              </w:rPr>
              <w:t>บาท</w:t>
            </w:r>
          </w:p>
        </w:tc>
      </w:tr>
      <w:tr w:rsidR="00184CFD" w:rsidRPr="00773A95" w14:paraId="442C2DAC" w14:textId="77777777" w:rsidTr="00553E06">
        <w:tc>
          <w:tcPr>
            <w:tcW w:w="1128" w:type="pct"/>
            <w:vAlign w:val="center"/>
          </w:tcPr>
          <w:p w14:paraId="54F768AA" w14:textId="77777777" w:rsidR="00184CFD" w:rsidRPr="00773A95" w:rsidRDefault="00184CFD" w:rsidP="00553E06">
            <w:pPr>
              <w:tabs>
                <w:tab w:val="right" w:pos="9360"/>
                <w:tab w:val="right" w:pos="9540"/>
                <w:tab w:val="right" w:pos="11430"/>
                <w:tab w:val="right" w:pos="13320"/>
                <w:tab w:val="right" w:pos="14400"/>
                <w:tab w:val="right" w:pos="14760"/>
              </w:tabs>
              <w:ind w:left="-101"/>
              <w:contextualSpacing/>
              <w:jc w:val="both"/>
              <w:rPr>
                <w:rFonts w:ascii="Browallia New" w:eastAsia="Arial Unicode MS" w:hAnsi="Browallia New" w:cs="Browallia New"/>
                <w:szCs w:val="26"/>
                <w:lang w:val="en-US"/>
              </w:rPr>
            </w:pPr>
          </w:p>
        </w:tc>
        <w:tc>
          <w:tcPr>
            <w:tcW w:w="645" w:type="pct"/>
            <w:tcBorders>
              <w:top w:val="single" w:sz="4" w:space="0" w:color="auto"/>
              <w:left w:val="nil"/>
              <w:bottom w:val="nil"/>
              <w:right w:val="nil"/>
            </w:tcBorders>
            <w:shd w:val="clear" w:color="auto" w:fill="FAFAFA"/>
            <w:vAlign w:val="bottom"/>
          </w:tcPr>
          <w:p w14:paraId="32771C9C" w14:textId="77777777" w:rsidR="00184CFD" w:rsidRPr="00773A95" w:rsidRDefault="00184CFD" w:rsidP="00553E06">
            <w:pPr>
              <w:ind w:right="-72"/>
              <w:contextualSpacing/>
              <w:jc w:val="right"/>
              <w:rPr>
                <w:rFonts w:ascii="Browallia New" w:eastAsia="Arial Unicode MS" w:hAnsi="Browallia New" w:cs="Browallia New"/>
                <w:szCs w:val="26"/>
                <w:cs/>
              </w:rPr>
            </w:pPr>
          </w:p>
        </w:tc>
        <w:tc>
          <w:tcPr>
            <w:tcW w:w="645" w:type="pct"/>
            <w:tcBorders>
              <w:top w:val="single" w:sz="4" w:space="0" w:color="auto"/>
              <w:left w:val="nil"/>
              <w:bottom w:val="nil"/>
              <w:right w:val="nil"/>
            </w:tcBorders>
            <w:shd w:val="clear" w:color="auto" w:fill="FAFAFA"/>
            <w:vAlign w:val="bottom"/>
          </w:tcPr>
          <w:p w14:paraId="1E915C8C" w14:textId="77777777" w:rsidR="00184CFD" w:rsidRPr="00773A95" w:rsidRDefault="00184CFD" w:rsidP="00553E06">
            <w:pPr>
              <w:ind w:right="-72"/>
              <w:contextualSpacing/>
              <w:jc w:val="right"/>
              <w:rPr>
                <w:rFonts w:ascii="Browallia New" w:eastAsia="Arial Unicode MS" w:hAnsi="Browallia New" w:cs="Browallia New"/>
                <w:szCs w:val="26"/>
              </w:rPr>
            </w:pPr>
          </w:p>
        </w:tc>
        <w:tc>
          <w:tcPr>
            <w:tcW w:w="645" w:type="pct"/>
            <w:tcBorders>
              <w:top w:val="single" w:sz="4" w:space="0" w:color="auto"/>
              <w:left w:val="nil"/>
              <w:bottom w:val="nil"/>
              <w:right w:val="nil"/>
            </w:tcBorders>
            <w:shd w:val="clear" w:color="auto" w:fill="FAFAFA"/>
            <w:vAlign w:val="bottom"/>
          </w:tcPr>
          <w:p w14:paraId="49983276" w14:textId="77777777" w:rsidR="00184CFD" w:rsidRPr="00773A95" w:rsidRDefault="00184CFD" w:rsidP="00553E06">
            <w:pPr>
              <w:ind w:right="-72"/>
              <w:contextualSpacing/>
              <w:jc w:val="right"/>
              <w:rPr>
                <w:rFonts w:ascii="Browallia New" w:eastAsia="Arial Unicode MS" w:hAnsi="Browallia New" w:cs="Browallia New"/>
                <w:szCs w:val="26"/>
              </w:rPr>
            </w:pPr>
          </w:p>
        </w:tc>
        <w:tc>
          <w:tcPr>
            <w:tcW w:w="645" w:type="pct"/>
            <w:tcBorders>
              <w:top w:val="single" w:sz="4" w:space="0" w:color="auto"/>
              <w:left w:val="nil"/>
              <w:bottom w:val="nil"/>
              <w:right w:val="nil"/>
            </w:tcBorders>
            <w:vAlign w:val="bottom"/>
          </w:tcPr>
          <w:p w14:paraId="6ED4BD45" w14:textId="77777777" w:rsidR="00184CFD" w:rsidRPr="00773A95" w:rsidRDefault="00184CFD" w:rsidP="00553E06">
            <w:pPr>
              <w:ind w:right="-72"/>
              <w:contextualSpacing/>
              <w:jc w:val="right"/>
              <w:rPr>
                <w:rFonts w:ascii="Browallia New" w:eastAsia="Arial Unicode MS" w:hAnsi="Browallia New" w:cs="Browallia New"/>
                <w:szCs w:val="26"/>
              </w:rPr>
            </w:pPr>
          </w:p>
        </w:tc>
        <w:tc>
          <w:tcPr>
            <w:tcW w:w="645" w:type="pct"/>
            <w:tcBorders>
              <w:top w:val="single" w:sz="4" w:space="0" w:color="auto"/>
              <w:left w:val="nil"/>
              <w:bottom w:val="nil"/>
              <w:right w:val="nil"/>
            </w:tcBorders>
            <w:vAlign w:val="bottom"/>
          </w:tcPr>
          <w:p w14:paraId="726DE930" w14:textId="77777777" w:rsidR="00184CFD" w:rsidRPr="00773A95" w:rsidRDefault="00184CFD" w:rsidP="00553E06">
            <w:pPr>
              <w:ind w:right="-72"/>
              <w:contextualSpacing/>
              <w:jc w:val="right"/>
              <w:rPr>
                <w:rFonts w:ascii="Browallia New" w:eastAsia="Arial Unicode MS" w:hAnsi="Browallia New" w:cs="Browallia New"/>
                <w:szCs w:val="26"/>
              </w:rPr>
            </w:pPr>
          </w:p>
        </w:tc>
        <w:tc>
          <w:tcPr>
            <w:tcW w:w="647" w:type="pct"/>
            <w:tcBorders>
              <w:top w:val="single" w:sz="4" w:space="0" w:color="auto"/>
              <w:left w:val="nil"/>
              <w:bottom w:val="nil"/>
              <w:right w:val="nil"/>
            </w:tcBorders>
            <w:vAlign w:val="bottom"/>
          </w:tcPr>
          <w:p w14:paraId="7D97D0A4" w14:textId="77777777" w:rsidR="00184CFD" w:rsidRPr="00773A95" w:rsidRDefault="00184CFD" w:rsidP="00553E06">
            <w:pPr>
              <w:ind w:right="-72"/>
              <w:contextualSpacing/>
              <w:jc w:val="right"/>
              <w:rPr>
                <w:rFonts w:ascii="Browallia New" w:eastAsia="Arial Unicode MS" w:hAnsi="Browallia New" w:cs="Browallia New"/>
                <w:szCs w:val="26"/>
              </w:rPr>
            </w:pPr>
          </w:p>
        </w:tc>
      </w:tr>
      <w:tr w:rsidR="00184CFD" w:rsidRPr="00773A95" w14:paraId="2048B555" w14:textId="77777777" w:rsidTr="00553E06">
        <w:tc>
          <w:tcPr>
            <w:tcW w:w="1128" w:type="pct"/>
            <w:hideMark/>
          </w:tcPr>
          <w:p w14:paraId="6DE0F054" w14:textId="77777777" w:rsidR="00184CFD" w:rsidRPr="00773A95" w:rsidRDefault="00184CFD" w:rsidP="00553E06">
            <w:pPr>
              <w:ind w:left="2"/>
              <w:contextualSpacing/>
              <w:jc w:val="thaiDistribute"/>
              <w:rPr>
                <w:rFonts w:ascii="Browallia New" w:eastAsia="Arial Unicode MS" w:hAnsi="Browallia New" w:cs="Browallia New"/>
                <w:szCs w:val="26"/>
                <w:lang w:val="en-US"/>
              </w:rPr>
            </w:pPr>
            <w:r w:rsidRPr="00773A95">
              <w:rPr>
                <w:rFonts w:ascii="Browallia New" w:eastAsia="Arial Unicode MS" w:hAnsi="Browallia New" w:cs="Browallia New"/>
                <w:szCs w:val="26"/>
                <w:cs/>
              </w:rPr>
              <w:t>จ่ายชำระภายใน</w:t>
            </w:r>
          </w:p>
        </w:tc>
        <w:tc>
          <w:tcPr>
            <w:tcW w:w="645" w:type="pct"/>
            <w:shd w:val="clear" w:color="auto" w:fill="FAFAFA"/>
            <w:vAlign w:val="bottom"/>
          </w:tcPr>
          <w:p w14:paraId="6970C657" w14:textId="77777777" w:rsidR="00184CFD" w:rsidRPr="00773A95" w:rsidRDefault="00184CFD" w:rsidP="00553E06">
            <w:pPr>
              <w:ind w:right="-72"/>
              <w:contextualSpacing/>
              <w:jc w:val="right"/>
              <w:rPr>
                <w:rFonts w:ascii="Browallia New" w:eastAsia="Arial Unicode MS" w:hAnsi="Browallia New" w:cs="Browallia New"/>
                <w:snapToGrid w:val="0"/>
                <w:szCs w:val="26"/>
                <w:lang w:eastAsia="th-TH"/>
              </w:rPr>
            </w:pPr>
          </w:p>
        </w:tc>
        <w:tc>
          <w:tcPr>
            <w:tcW w:w="645" w:type="pct"/>
            <w:shd w:val="clear" w:color="auto" w:fill="FAFAFA"/>
            <w:vAlign w:val="bottom"/>
          </w:tcPr>
          <w:p w14:paraId="2675F350" w14:textId="77777777" w:rsidR="00184CFD" w:rsidRPr="00773A95" w:rsidRDefault="00184CFD" w:rsidP="00553E06">
            <w:pPr>
              <w:ind w:right="-72"/>
              <w:contextualSpacing/>
              <w:jc w:val="right"/>
              <w:rPr>
                <w:rFonts w:ascii="Browallia New" w:eastAsia="Arial Unicode MS" w:hAnsi="Browallia New" w:cs="Browallia New"/>
                <w:snapToGrid w:val="0"/>
                <w:szCs w:val="26"/>
                <w:lang w:eastAsia="th-TH"/>
              </w:rPr>
            </w:pPr>
          </w:p>
        </w:tc>
        <w:tc>
          <w:tcPr>
            <w:tcW w:w="645" w:type="pct"/>
            <w:shd w:val="clear" w:color="auto" w:fill="FAFAFA"/>
            <w:vAlign w:val="bottom"/>
          </w:tcPr>
          <w:p w14:paraId="160419A2" w14:textId="77777777" w:rsidR="00184CFD" w:rsidRPr="00773A95" w:rsidRDefault="00184CFD" w:rsidP="00553E06">
            <w:pPr>
              <w:ind w:right="-72"/>
              <w:contextualSpacing/>
              <w:jc w:val="right"/>
              <w:rPr>
                <w:rFonts w:ascii="Browallia New" w:eastAsia="Arial Unicode MS" w:hAnsi="Browallia New" w:cs="Browallia New"/>
                <w:snapToGrid w:val="0"/>
                <w:szCs w:val="26"/>
                <w:lang w:eastAsia="th-TH"/>
              </w:rPr>
            </w:pPr>
          </w:p>
        </w:tc>
        <w:tc>
          <w:tcPr>
            <w:tcW w:w="645" w:type="pct"/>
            <w:vAlign w:val="bottom"/>
          </w:tcPr>
          <w:p w14:paraId="36581FF6" w14:textId="77777777" w:rsidR="00184CFD" w:rsidRPr="00773A95" w:rsidRDefault="00184CFD" w:rsidP="00553E06">
            <w:pPr>
              <w:ind w:right="-72"/>
              <w:contextualSpacing/>
              <w:jc w:val="right"/>
              <w:rPr>
                <w:rFonts w:ascii="Browallia New" w:eastAsia="Arial Unicode MS" w:hAnsi="Browallia New" w:cs="Browallia New"/>
                <w:snapToGrid w:val="0"/>
                <w:szCs w:val="26"/>
                <w:lang w:eastAsia="th-TH"/>
              </w:rPr>
            </w:pPr>
          </w:p>
        </w:tc>
        <w:tc>
          <w:tcPr>
            <w:tcW w:w="645" w:type="pct"/>
            <w:vAlign w:val="bottom"/>
          </w:tcPr>
          <w:p w14:paraId="6DCEFE7A" w14:textId="77777777" w:rsidR="00184CFD" w:rsidRPr="00773A95" w:rsidRDefault="00184CFD" w:rsidP="00553E06">
            <w:pPr>
              <w:ind w:right="-72"/>
              <w:contextualSpacing/>
              <w:jc w:val="right"/>
              <w:rPr>
                <w:rFonts w:ascii="Browallia New" w:eastAsia="Arial Unicode MS" w:hAnsi="Browallia New" w:cs="Browallia New"/>
                <w:snapToGrid w:val="0"/>
                <w:szCs w:val="26"/>
                <w:lang w:eastAsia="th-TH"/>
              </w:rPr>
            </w:pPr>
          </w:p>
        </w:tc>
        <w:tc>
          <w:tcPr>
            <w:tcW w:w="647" w:type="pct"/>
            <w:vAlign w:val="bottom"/>
          </w:tcPr>
          <w:p w14:paraId="39056D8E" w14:textId="77777777" w:rsidR="00184CFD" w:rsidRPr="00773A95" w:rsidRDefault="00184CFD" w:rsidP="00553E06">
            <w:pPr>
              <w:ind w:right="-72"/>
              <w:contextualSpacing/>
              <w:jc w:val="right"/>
              <w:rPr>
                <w:rFonts w:ascii="Browallia New" w:eastAsia="Arial Unicode MS" w:hAnsi="Browallia New" w:cs="Browallia New"/>
                <w:snapToGrid w:val="0"/>
                <w:szCs w:val="26"/>
                <w:lang w:eastAsia="th-TH"/>
              </w:rPr>
            </w:pPr>
          </w:p>
        </w:tc>
      </w:tr>
      <w:tr w:rsidR="00184CFD" w:rsidRPr="00773A95" w14:paraId="234BF0BA" w14:textId="77777777" w:rsidTr="00553E06">
        <w:tc>
          <w:tcPr>
            <w:tcW w:w="1128" w:type="pct"/>
            <w:hideMark/>
          </w:tcPr>
          <w:p w14:paraId="20614211" w14:textId="24EAA9E3" w:rsidR="00184CFD" w:rsidRPr="00773A95" w:rsidRDefault="00184CFD" w:rsidP="00553E06">
            <w:pPr>
              <w:ind w:left="2"/>
              <w:contextualSpacing/>
              <w:jc w:val="thaiDistribute"/>
              <w:rPr>
                <w:rFonts w:ascii="Browallia New" w:eastAsia="Arial Unicode MS" w:hAnsi="Browallia New" w:cs="Browallia New"/>
                <w:szCs w:val="26"/>
                <w:lang w:val="en-US"/>
              </w:rPr>
            </w:pPr>
            <w:r w:rsidRPr="00773A95">
              <w:rPr>
                <w:rFonts w:ascii="Browallia New" w:eastAsia="Arial Unicode MS" w:hAnsi="Browallia New" w:cs="Browallia New"/>
                <w:szCs w:val="26"/>
                <w:cs/>
              </w:rPr>
              <w:t xml:space="preserve">   ภายใน </w:t>
            </w:r>
            <w:r w:rsidR="00435D73" w:rsidRPr="00435D73">
              <w:rPr>
                <w:rFonts w:ascii="Browallia New" w:eastAsia="Arial Unicode MS" w:hAnsi="Browallia New" w:cs="Browallia New"/>
                <w:szCs w:val="26"/>
              </w:rPr>
              <w:t>1</w:t>
            </w:r>
            <w:r w:rsidRPr="00773A95">
              <w:rPr>
                <w:rFonts w:ascii="Browallia New" w:eastAsia="Arial Unicode MS" w:hAnsi="Browallia New" w:cs="Browallia New"/>
                <w:szCs w:val="26"/>
                <w:cs/>
              </w:rPr>
              <w:t xml:space="preserve"> ปี</w:t>
            </w:r>
          </w:p>
        </w:tc>
        <w:tc>
          <w:tcPr>
            <w:tcW w:w="645" w:type="pct"/>
            <w:shd w:val="clear" w:color="auto" w:fill="FAFAFA"/>
            <w:vAlign w:val="bottom"/>
          </w:tcPr>
          <w:p w14:paraId="4E3044E4" w14:textId="00FD042C"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2</w:t>
            </w:r>
          </w:p>
        </w:tc>
        <w:tc>
          <w:tcPr>
            <w:tcW w:w="645" w:type="pct"/>
            <w:shd w:val="clear" w:color="auto" w:fill="FAFAFA"/>
            <w:vAlign w:val="bottom"/>
          </w:tcPr>
          <w:p w14:paraId="2CCFB9F1" w14:textId="6BA6CA51" w:rsidR="00184CFD" w:rsidRPr="00773A95" w:rsidRDefault="00E96B0F" w:rsidP="00553E06">
            <w:pPr>
              <w:ind w:right="-72"/>
              <w:contextualSpacing/>
              <w:jc w:val="right"/>
              <w:rPr>
                <w:rFonts w:ascii="Browallia New" w:eastAsia="Arial Unicode MS" w:hAnsi="Browallia New" w:cs="Browallia New"/>
                <w:snapToGrid w:val="0"/>
                <w:sz w:val="26"/>
                <w:szCs w:val="26"/>
                <w:lang w:eastAsia="th-TH"/>
              </w:rPr>
            </w:pPr>
            <w:r>
              <w:rPr>
                <w:rFonts w:ascii="Browallia New" w:eastAsia="Arial Unicode MS" w:hAnsi="Browallia New" w:cs="Browallia New"/>
                <w:snapToGrid w:val="0"/>
                <w:sz w:val="26"/>
                <w:szCs w:val="26"/>
                <w:lang w:eastAsia="th-TH"/>
              </w:rPr>
              <w:t>6</w:t>
            </w:r>
          </w:p>
        </w:tc>
        <w:tc>
          <w:tcPr>
            <w:tcW w:w="645" w:type="pct"/>
            <w:shd w:val="clear" w:color="auto" w:fill="FAFAFA"/>
            <w:vAlign w:val="bottom"/>
          </w:tcPr>
          <w:p w14:paraId="381D2798" w14:textId="42F93C9C"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341</w:t>
            </w:r>
          </w:p>
        </w:tc>
        <w:tc>
          <w:tcPr>
            <w:tcW w:w="645" w:type="pct"/>
            <w:vAlign w:val="bottom"/>
            <w:hideMark/>
          </w:tcPr>
          <w:p w14:paraId="5184D247" w14:textId="5A88FE70"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2</w:t>
            </w:r>
          </w:p>
        </w:tc>
        <w:tc>
          <w:tcPr>
            <w:tcW w:w="645" w:type="pct"/>
            <w:vAlign w:val="bottom"/>
            <w:hideMark/>
          </w:tcPr>
          <w:p w14:paraId="6F83C262" w14:textId="7BC90BD9"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5</w:t>
            </w:r>
          </w:p>
        </w:tc>
        <w:tc>
          <w:tcPr>
            <w:tcW w:w="647" w:type="pct"/>
            <w:vAlign w:val="bottom"/>
            <w:hideMark/>
          </w:tcPr>
          <w:p w14:paraId="2CC52C94" w14:textId="3AAC11ED"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123</w:t>
            </w:r>
          </w:p>
        </w:tc>
      </w:tr>
      <w:tr w:rsidR="00184CFD" w:rsidRPr="00773A95" w14:paraId="4E549BDA" w14:textId="77777777" w:rsidTr="00553E06">
        <w:tc>
          <w:tcPr>
            <w:tcW w:w="1128" w:type="pct"/>
            <w:hideMark/>
          </w:tcPr>
          <w:p w14:paraId="335EC392" w14:textId="1081B142" w:rsidR="00184CFD" w:rsidRPr="00773A95" w:rsidRDefault="00184CFD" w:rsidP="00553E06">
            <w:pPr>
              <w:ind w:left="2"/>
              <w:contextualSpacing/>
              <w:jc w:val="thaiDistribute"/>
              <w:rPr>
                <w:rFonts w:ascii="Browallia New" w:eastAsia="Arial Unicode MS" w:hAnsi="Browallia New" w:cs="Browallia New"/>
                <w:szCs w:val="26"/>
                <w:lang w:val="en-US"/>
              </w:rPr>
            </w:pPr>
            <w:r w:rsidRPr="00773A95">
              <w:rPr>
                <w:rFonts w:ascii="Browallia New" w:eastAsia="Arial Unicode MS" w:hAnsi="Browallia New" w:cs="Browallia New"/>
                <w:szCs w:val="26"/>
                <w:cs/>
              </w:rPr>
              <w:t xml:space="preserve">   มากกว่า </w:t>
            </w:r>
            <w:r w:rsidR="00435D73" w:rsidRPr="00435D73">
              <w:rPr>
                <w:rFonts w:ascii="Browallia New" w:eastAsia="Arial Unicode MS" w:hAnsi="Browallia New" w:cs="Browallia New"/>
                <w:szCs w:val="26"/>
              </w:rPr>
              <w:t>1</w:t>
            </w:r>
            <w:r w:rsidRPr="00773A95">
              <w:rPr>
                <w:rFonts w:ascii="Browallia New" w:eastAsia="Arial Unicode MS" w:hAnsi="Browallia New" w:cs="Browallia New"/>
                <w:szCs w:val="26"/>
                <w:cs/>
              </w:rPr>
              <w:t xml:space="preserve"> ปี ถึง </w:t>
            </w:r>
            <w:r w:rsidR="00435D73" w:rsidRPr="00435D73">
              <w:rPr>
                <w:rFonts w:ascii="Browallia New" w:eastAsia="Arial Unicode MS" w:hAnsi="Browallia New" w:cs="Browallia New"/>
                <w:szCs w:val="26"/>
              </w:rPr>
              <w:t>5</w:t>
            </w:r>
            <w:r w:rsidRPr="00773A95">
              <w:rPr>
                <w:rFonts w:ascii="Browallia New" w:eastAsia="Arial Unicode MS" w:hAnsi="Browallia New" w:cs="Browallia New"/>
                <w:szCs w:val="26"/>
                <w:cs/>
              </w:rPr>
              <w:t xml:space="preserve"> ปี</w:t>
            </w:r>
          </w:p>
        </w:tc>
        <w:tc>
          <w:tcPr>
            <w:tcW w:w="645" w:type="pct"/>
            <w:shd w:val="clear" w:color="auto" w:fill="FAFAFA"/>
            <w:vAlign w:val="bottom"/>
          </w:tcPr>
          <w:p w14:paraId="55819420" w14:textId="2F685813"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8</w:t>
            </w:r>
          </w:p>
        </w:tc>
        <w:tc>
          <w:tcPr>
            <w:tcW w:w="645" w:type="pct"/>
            <w:shd w:val="clear" w:color="auto" w:fill="FAFAFA"/>
            <w:vAlign w:val="bottom"/>
          </w:tcPr>
          <w:p w14:paraId="671C7287" w14:textId="77777777" w:rsidR="00184CFD" w:rsidRPr="00773A95" w:rsidRDefault="00184CFD" w:rsidP="00553E06">
            <w:pPr>
              <w:ind w:right="-72"/>
              <w:contextualSpacing/>
              <w:jc w:val="right"/>
              <w:rPr>
                <w:rFonts w:ascii="Browallia New" w:eastAsia="Arial Unicode MS" w:hAnsi="Browallia New" w:cs="Browallia New"/>
                <w:snapToGrid w:val="0"/>
                <w:sz w:val="26"/>
                <w:szCs w:val="26"/>
                <w:lang w:eastAsia="th-TH"/>
              </w:rPr>
            </w:pPr>
            <w:r w:rsidRPr="00773A95">
              <w:rPr>
                <w:rFonts w:ascii="Browallia New" w:eastAsia="Arial Unicode MS" w:hAnsi="Browallia New" w:cs="Browallia New"/>
                <w:snapToGrid w:val="0"/>
                <w:sz w:val="26"/>
                <w:szCs w:val="26"/>
                <w:lang w:eastAsia="th-TH"/>
              </w:rPr>
              <w:t>-</w:t>
            </w:r>
          </w:p>
        </w:tc>
        <w:tc>
          <w:tcPr>
            <w:tcW w:w="645" w:type="pct"/>
            <w:shd w:val="clear" w:color="auto" w:fill="FAFAFA"/>
            <w:vAlign w:val="bottom"/>
          </w:tcPr>
          <w:p w14:paraId="49629C41" w14:textId="2A5F988A"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186</w:t>
            </w:r>
          </w:p>
        </w:tc>
        <w:tc>
          <w:tcPr>
            <w:tcW w:w="645" w:type="pct"/>
            <w:vAlign w:val="bottom"/>
            <w:hideMark/>
          </w:tcPr>
          <w:p w14:paraId="67114313" w14:textId="285A1C85"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7</w:t>
            </w:r>
          </w:p>
        </w:tc>
        <w:tc>
          <w:tcPr>
            <w:tcW w:w="645" w:type="pct"/>
            <w:vAlign w:val="bottom"/>
            <w:hideMark/>
          </w:tcPr>
          <w:p w14:paraId="1C472B76" w14:textId="72F4A252"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3</w:t>
            </w:r>
          </w:p>
        </w:tc>
        <w:tc>
          <w:tcPr>
            <w:tcW w:w="647" w:type="pct"/>
            <w:vAlign w:val="bottom"/>
            <w:hideMark/>
          </w:tcPr>
          <w:p w14:paraId="715B157F" w14:textId="6C11DFF8"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247</w:t>
            </w:r>
          </w:p>
        </w:tc>
      </w:tr>
      <w:tr w:rsidR="00184CFD" w:rsidRPr="00773A95" w14:paraId="206E2F59" w14:textId="77777777" w:rsidTr="00553E06">
        <w:tc>
          <w:tcPr>
            <w:tcW w:w="1128" w:type="pct"/>
            <w:hideMark/>
          </w:tcPr>
          <w:p w14:paraId="1EEBD7A2" w14:textId="106F1121" w:rsidR="00184CFD" w:rsidRPr="00773A95" w:rsidRDefault="00184CFD" w:rsidP="00553E06">
            <w:pPr>
              <w:ind w:left="2"/>
              <w:contextualSpacing/>
              <w:jc w:val="thaiDistribute"/>
              <w:rPr>
                <w:rFonts w:ascii="Browallia New" w:eastAsia="Arial Unicode MS" w:hAnsi="Browallia New" w:cs="Browallia New"/>
                <w:szCs w:val="26"/>
                <w:lang w:val="en-US"/>
              </w:rPr>
            </w:pPr>
            <w:r w:rsidRPr="00773A95">
              <w:rPr>
                <w:rFonts w:ascii="Browallia New" w:eastAsia="Arial Unicode MS" w:hAnsi="Browallia New" w:cs="Browallia New"/>
                <w:szCs w:val="26"/>
                <w:cs/>
              </w:rPr>
              <w:t xml:space="preserve">   มากกว่า </w:t>
            </w:r>
            <w:r w:rsidR="00435D73" w:rsidRPr="00435D73">
              <w:rPr>
                <w:rFonts w:ascii="Browallia New" w:eastAsia="Arial Unicode MS" w:hAnsi="Browallia New" w:cs="Browallia New"/>
                <w:szCs w:val="26"/>
              </w:rPr>
              <w:t>5</w:t>
            </w:r>
            <w:r w:rsidRPr="00773A95">
              <w:rPr>
                <w:rFonts w:ascii="Browallia New" w:eastAsia="Arial Unicode MS" w:hAnsi="Browallia New" w:cs="Browallia New"/>
                <w:szCs w:val="26"/>
                <w:cs/>
              </w:rPr>
              <w:t xml:space="preserve"> ปี</w:t>
            </w:r>
          </w:p>
        </w:tc>
        <w:tc>
          <w:tcPr>
            <w:tcW w:w="645" w:type="pct"/>
            <w:tcBorders>
              <w:top w:val="nil"/>
              <w:left w:val="nil"/>
              <w:bottom w:val="single" w:sz="4" w:space="0" w:color="auto"/>
              <w:right w:val="nil"/>
            </w:tcBorders>
            <w:shd w:val="clear" w:color="auto" w:fill="FAFAFA"/>
            <w:vAlign w:val="bottom"/>
          </w:tcPr>
          <w:p w14:paraId="58BC28BC" w14:textId="2D43CC93"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8</w:t>
            </w:r>
          </w:p>
        </w:tc>
        <w:tc>
          <w:tcPr>
            <w:tcW w:w="645" w:type="pct"/>
            <w:tcBorders>
              <w:top w:val="nil"/>
              <w:left w:val="nil"/>
              <w:bottom w:val="single" w:sz="4" w:space="0" w:color="auto"/>
              <w:right w:val="nil"/>
            </w:tcBorders>
            <w:shd w:val="clear" w:color="auto" w:fill="FAFAFA"/>
            <w:vAlign w:val="bottom"/>
          </w:tcPr>
          <w:p w14:paraId="457387B1" w14:textId="77777777" w:rsidR="00184CFD" w:rsidRPr="00773A95" w:rsidRDefault="00184CFD" w:rsidP="00553E06">
            <w:pPr>
              <w:ind w:right="-72"/>
              <w:contextualSpacing/>
              <w:jc w:val="right"/>
              <w:rPr>
                <w:rFonts w:ascii="Browallia New" w:eastAsia="Arial Unicode MS" w:hAnsi="Browallia New" w:cs="Browallia New"/>
                <w:snapToGrid w:val="0"/>
                <w:sz w:val="26"/>
                <w:szCs w:val="26"/>
                <w:lang w:eastAsia="th-TH"/>
              </w:rPr>
            </w:pPr>
            <w:r w:rsidRPr="00773A95">
              <w:rPr>
                <w:rFonts w:ascii="Browallia New" w:eastAsia="Arial Unicode MS" w:hAnsi="Browallia New" w:cs="Browallia New"/>
                <w:snapToGrid w:val="0"/>
                <w:sz w:val="26"/>
                <w:szCs w:val="26"/>
                <w:lang w:eastAsia="th-TH"/>
              </w:rPr>
              <w:t>-</w:t>
            </w:r>
          </w:p>
        </w:tc>
        <w:tc>
          <w:tcPr>
            <w:tcW w:w="645" w:type="pct"/>
            <w:tcBorders>
              <w:top w:val="nil"/>
              <w:left w:val="nil"/>
              <w:bottom w:val="single" w:sz="4" w:space="0" w:color="auto"/>
              <w:right w:val="nil"/>
            </w:tcBorders>
            <w:shd w:val="clear" w:color="auto" w:fill="FAFAFA"/>
            <w:vAlign w:val="bottom"/>
          </w:tcPr>
          <w:p w14:paraId="7C297181" w14:textId="232EC345"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15</w:t>
            </w:r>
          </w:p>
        </w:tc>
        <w:tc>
          <w:tcPr>
            <w:tcW w:w="645" w:type="pct"/>
            <w:tcBorders>
              <w:top w:val="nil"/>
              <w:left w:val="nil"/>
              <w:bottom w:val="single" w:sz="4" w:space="0" w:color="auto"/>
              <w:right w:val="nil"/>
            </w:tcBorders>
            <w:vAlign w:val="bottom"/>
            <w:hideMark/>
          </w:tcPr>
          <w:p w14:paraId="5CF46AC1" w14:textId="1B661364"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26</w:t>
            </w:r>
          </w:p>
        </w:tc>
        <w:tc>
          <w:tcPr>
            <w:tcW w:w="645" w:type="pct"/>
            <w:tcBorders>
              <w:top w:val="nil"/>
              <w:left w:val="nil"/>
              <w:bottom w:val="single" w:sz="4" w:space="0" w:color="auto"/>
              <w:right w:val="nil"/>
            </w:tcBorders>
            <w:vAlign w:val="bottom"/>
            <w:hideMark/>
          </w:tcPr>
          <w:p w14:paraId="27B068EC" w14:textId="77777777" w:rsidR="00184CFD" w:rsidRPr="00773A95" w:rsidRDefault="00184CFD" w:rsidP="00553E06">
            <w:pPr>
              <w:ind w:right="-72"/>
              <w:contextualSpacing/>
              <w:jc w:val="right"/>
              <w:rPr>
                <w:rFonts w:ascii="Browallia New" w:eastAsia="Arial Unicode MS" w:hAnsi="Browallia New" w:cs="Browallia New"/>
                <w:snapToGrid w:val="0"/>
                <w:sz w:val="26"/>
                <w:szCs w:val="26"/>
                <w:lang w:eastAsia="th-TH"/>
              </w:rPr>
            </w:pPr>
            <w:r w:rsidRPr="00773A95">
              <w:rPr>
                <w:rFonts w:ascii="Browallia New" w:eastAsia="Arial Unicode MS" w:hAnsi="Browallia New" w:cs="Browallia New"/>
                <w:snapToGrid w:val="0"/>
                <w:sz w:val="26"/>
                <w:szCs w:val="26"/>
                <w:lang w:eastAsia="th-TH"/>
              </w:rPr>
              <w:t>-</w:t>
            </w:r>
          </w:p>
        </w:tc>
        <w:tc>
          <w:tcPr>
            <w:tcW w:w="647" w:type="pct"/>
            <w:tcBorders>
              <w:top w:val="nil"/>
              <w:left w:val="nil"/>
              <w:bottom w:val="single" w:sz="4" w:space="0" w:color="auto"/>
              <w:right w:val="nil"/>
            </w:tcBorders>
            <w:vAlign w:val="bottom"/>
            <w:hideMark/>
          </w:tcPr>
          <w:p w14:paraId="35B5F469" w14:textId="59DCBE14"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17</w:t>
            </w:r>
          </w:p>
        </w:tc>
      </w:tr>
      <w:tr w:rsidR="00184CFD" w:rsidRPr="00773A95" w14:paraId="7D5E649D" w14:textId="77777777" w:rsidTr="00553E06">
        <w:tc>
          <w:tcPr>
            <w:tcW w:w="1128" w:type="pct"/>
          </w:tcPr>
          <w:p w14:paraId="3E1B1C95" w14:textId="77777777" w:rsidR="00184CFD" w:rsidRPr="00773A95" w:rsidRDefault="00184CFD" w:rsidP="00553E06">
            <w:pPr>
              <w:ind w:left="-101"/>
              <w:contextualSpacing/>
              <w:rPr>
                <w:rFonts w:ascii="Browallia New" w:eastAsia="Arial Unicode MS" w:hAnsi="Browallia New" w:cs="Browallia New"/>
                <w:szCs w:val="26"/>
              </w:rPr>
            </w:pPr>
          </w:p>
        </w:tc>
        <w:tc>
          <w:tcPr>
            <w:tcW w:w="645" w:type="pct"/>
            <w:tcBorders>
              <w:top w:val="single" w:sz="4" w:space="0" w:color="auto"/>
              <w:left w:val="nil"/>
              <w:bottom w:val="single" w:sz="4" w:space="0" w:color="auto"/>
              <w:right w:val="nil"/>
            </w:tcBorders>
            <w:shd w:val="clear" w:color="auto" w:fill="FAFAFA"/>
            <w:vAlign w:val="bottom"/>
          </w:tcPr>
          <w:p w14:paraId="31246343" w14:textId="6E91F59E"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18</w:t>
            </w:r>
          </w:p>
        </w:tc>
        <w:tc>
          <w:tcPr>
            <w:tcW w:w="645" w:type="pct"/>
            <w:tcBorders>
              <w:top w:val="single" w:sz="4" w:space="0" w:color="auto"/>
              <w:left w:val="nil"/>
              <w:bottom w:val="single" w:sz="4" w:space="0" w:color="auto"/>
              <w:right w:val="nil"/>
            </w:tcBorders>
            <w:shd w:val="clear" w:color="auto" w:fill="FAFAFA"/>
            <w:vAlign w:val="bottom"/>
          </w:tcPr>
          <w:p w14:paraId="5C00C0BA" w14:textId="0B9839CC" w:rsidR="00184CFD" w:rsidRPr="00773A95" w:rsidRDefault="00E96B0F" w:rsidP="00553E06">
            <w:pPr>
              <w:ind w:right="-72"/>
              <w:contextualSpacing/>
              <w:jc w:val="right"/>
              <w:rPr>
                <w:rFonts w:ascii="Browallia New" w:eastAsia="Arial Unicode MS" w:hAnsi="Browallia New" w:cs="Browallia New"/>
                <w:snapToGrid w:val="0"/>
                <w:sz w:val="26"/>
                <w:szCs w:val="26"/>
                <w:lang w:eastAsia="th-TH"/>
              </w:rPr>
            </w:pPr>
            <w:r>
              <w:rPr>
                <w:rFonts w:ascii="Browallia New" w:eastAsia="Arial Unicode MS" w:hAnsi="Browallia New" w:cs="Browallia New"/>
                <w:snapToGrid w:val="0"/>
                <w:sz w:val="26"/>
                <w:szCs w:val="26"/>
                <w:lang w:eastAsia="th-TH"/>
              </w:rPr>
              <w:t>6</w:t>
            </w:r>
          </w:p>
        </w:tc>
        <w:tc>
          <w:tcPr>
            <w:tcW w:w="645" w:type="pct"/>
            <w:tcBorders>
              <w:top w:val="single" w:sz="4" w:space="0" w:color="auto"/>
              <w:left w:val="nil"/>
              <w:bottom w:val="single" w:sz="4" w:space="0" w:color="auto"/>
              <w:right w:val="nil"/>
            </w:tcBorders>
            <w:shd w:val="clear" w:color="auto" w:fill="FAFAFA"/>
            <w:vAlign w:val="bottom"/>
          </w:tcPr>
          <w:p w14:paraId="23EE9309" w14:textId="15071477"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542</w:t>
            </w:r>
          </w:p>
        </w:tc>
        <w:tc>
          <w:tcPr>
            <w:tcW w:w="645" w:type="pct"/>
            <w:tcBorders>
              <w:top w:val="single" w:sz="4" w:space="0" w:color="auto"/>
              <w:left w:val="nil"/>
              <w:bottom w:val="single" w:sz="4" w:space="0" w:color="auto"/>
              <w:right w:val="nil"/>
            </w:tcBorders>
            <w:vAlign w:val="bottom"/>
            <w:hideMark/>
          </w:tcPr>
          <w:p w14:paraId="128B9697" w14:textId="24E4B763"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35</w:t>
            </w:r>
          </w:p>
        </w:tc>
        <w:tc>
          <w:tcPr>
            <w:tcW w:w="645" w:type="pct"/>
            <w:tcBorders>
              <w:top w:val="single" w:sz="4" w:space="0" w:color="auto"/>
              <w:left w:val="nil"/>
              <w:bottom w:val="single" w:sz="4" w:space="0" w:color="auto"/>
              <w:right w:val="nil"/>
            </w:tcBorders>
            <w:vAlign w:val="bottom"/>
            <w:hideMark/>
          </w:tcPr>
          <w:p w14:paraId="101CDBED" w14:textId="447FD436"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8</w:t>
            </w:r>
          </w:p>
        </w:tc>
        <w:tc>
          <w:tcPr>
            <w:tcW w:w="647" w:type="pct"/>
            <w:tcBorders>
              <w:top w:val="single" w:sz="4" w:space="0" w:color="auto"/>
              <w:left w:val="nil"/>
              <w:bottom w:val="single" w:sz="4" w:space="0" w:color="auto"/>
              <w:right w:val="nil"/>
            </w:tcBorders>
            <w:vAlign w:val="bottom"/>
            <w:hideMark/>
          </w:tcPr>
          <w:p w14:paraId="3E2DC7FF" w14:textId="5F6771EF" w:rsidR="00184CFD" w:rsidRPr="00773A95" w:rsidRDefault="00435D73" w:rsidP="00553E06">
            <w:pPr>
              <w:ind w:right="-72"/>
              <w:contextualSpacing/>
              <w:jc w:val="right"/>
              <w:rPr>
                <w:rFonts w:ascii="Browallia New" w:eastAsia="Arial Unicode MS" w:hAnsi="Browallia New" w:cs="Browallia New"/>
                <w:snapToGrid w:val="0"/>
                <w:sz w:val="26"/>
                <w:szCs w:val="26"/>
                <w:lang w:eastAsia="th-TH"/>
              </w:rPr>
            </w:pPr>
            <w:r w:rsidRPr="00435D73">
              <w:rPr>
                <w:rFonts w:ascii="Browallia New" w:eastAsia="Arial Unicode MS" w:hAnsi="Browallia New" w:cs="Browallia New"/>
                <w:snapToGrid w:val="0"/>
                <w:sz w:val="26"/>
                <w:szCs w:val="26"/>
                <w:lang w:eastAsia="th-TH"/>
              </w:rPr>
              <w:t>387</w:t>
            </w:r>
          </w:p>
        </w:tc>
      </w:tr>
    </w:tbl>
    <w:p w14:paraId="0B4BF6B4" w14:textId="4236A609" w:rsidR="00550B28" w:rsidRPr="00773A95" w:rsidRDefault="00550B28" w:rsidP="0084102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z w:val="26"/>
          <w:szCs w:val="26"/>
          <w:lang w:val="en-US"/>
        </w:rPr>
      </w:pPr>
    </w:p>
    <w:tbl>
      <w:tblPr>
        <w:tblW w:w="8945" w:type="dxa"/>
        <w:tblInd w:w="540" w:type="dxa"/>
        <w:tblLayout w:type="fixed"/>
        <w:tblLook w:val="0000" w:firstRow="0" w:lastRow="0" w:firstColumn="0" w:lastColumn="0" w:noHBand="0" w:noVBand="0"/>
      </w:tblPr>
      <w:tblGrid>
        <w:gridCol w:w="4256"/>
        <w:gridCol w:w="1171"/>
        <w:gridCol w:w="1173"/>
        <w:gridCol w:w="1171"/>
        <w:gridCol w:w="1174"/>
      </w:tblGrid>
      <w:tr w:rsidR="000718DE" w:rsidRPr="00773A95" w14:paraId="135CECAF" w14:textId="77777777" w:rsidTr="000718DE">
        <w:trPr>
          <w:cantSplit/>
          <w:trHeight w:val="256"/>
        </w:trPr>
        <w:tc>
          <w:tcPr>
            <w:tcW w:w="4256" w:type="dxa"/>
          </w:tcPr>
          <w:p w14:paraId="658708C2" w14:textId="77777777" w:rsidR="000718DE" w:rsidRPr="00773A95" w:rsidRDefault="000718DE" w:rsidP="00553E06">
            <w:pPr>
              <w:ind w:left="-105"/>
              <w:rPr>
                <w:rFonts w:ascii="Browallia New" w:hAnsi="Browallia New" w:cs="Browallia New"/>
                <w:b/>
                <w:bCs/>
                <w:szCs w:val="26"/>
              </w:rPr>
            </w:pPr>
          </w:p>
        </w:tc>
        <w:tc>
          <w:tcPr>
            <w:tcW w:w="4689" w:type="dxa"/>
            <w:gridSpan w:val="4"/>
            <w:tcBorders>
              <w:top w:val="single" w:sz="4" w:space="0" w:color="auto"/>
              <w:bottom w:val="single" w:sz="4" w:space="0" w:color="auto"/>
            </w:tcBorders>
          </w:tcPr>
          <w:p w14:paraId="0867DB83" w14:textId="77777777" w:rsidR="000718DE" w:rsidRPr="00773A95" w:rsidRDefault="000718DE" w:rsidP="00553E06">
            <w:pPr>
              <w:ind w:left="-105" w:right="-72"/>
              <w:jc w:val="right"/>
              <w:rPr>
                <w:rFonts w:ascii="Browallia New" w:hAnsi="Browallia New" w:cs="Browallia New"/>
                <w:b/>
                <w:bCs/>
                <w:szCs w:val="26"/>
              </w:rPr>
            </w:pPr>
            <w:r w:rsidRPr="00773A95">
              <w:rPr>
                <w:rFonts w:ascii="Browallia New" w:hAnsi="Browallia New" w:cs="Browallia New"/>
                <w:b/>
                <w:bCs/>
                <w:szCs w:val="26"/>
                <w:cs/>
              </w:rPr>
              <w:t>งบการเงินเฉพาะกิจการ</w:t>
            </w:r>
          </w:p>
        </w:tc>
      </w:tr>
      <w:tr w:rsidR="000718DE" w:rsidRPr="00773A95" w14:paraId="6BCE1702" w14:textId="77777777" w:rsidTr="000718DE">
        <w:trPr>
          <w:cantSplit/>
          <w:trHeight w:val="186"/>
        </w:trPr>
        <w:tc>
          <w:tcPr>
            <w:tcW w:w="4256" w:type="dxa"/>
          </w:tcPr>
          <w:p w14:paraId="6EF0C2F9" w14:textId="77777777" w:rsidR="000718DE" w:rsidRPr="00773A95" w:rsidRDefault="000718DE" w:rsidP="00553E06">
            <w:pPr>
              <w:ind w:left="-105"/>
              <w:rPr>
                <w:rFonts w:ascii="Browallia New" w:hAnsi="Browallia New" w:cs="Browallia New"/>
                <w:b/>
                <w:bCs/>
                <w:szCs w:val="26"/>
              </w:rPr>
            </w:pPr>
          </w:p>
        </w:tc>
        <w:tc>
          <w:tcPr>
            <w:tcW w:w="2344" w:type="dxa"/>
            <w:gridSpan w:val="2"/>
            <w:tcBorders>
              <w:top w:val="single" w:sz="4" w:space="0" w:color="auto"/>
              <w:bottom w:val="single" w:sz="4" w:space="0" w:color="auto"/>
            </w:tcBorders>
          </w:tcPr>
          <w:p w14:paraId="2574BCA6" w14:textId="2779393D" w:rsidR="000718DE" w:rsidRPr="00773A95" w:rsidRDefault="00435D73" w:rsidP="00553E06">
            <w:pPr>
              <w:ind w:left="-105" w:right="-72"/>
              <w:jc w:val="right"/>
              <w:rPr>
                <w:rFonts w:ascii="Browallia New" w:hAnsi="Browallia New" w:cs="Browallia New"/>
                <w:b/>
                <w:bCs/>
                <w:szCs w:val="26"/>
              </w:rPr>
            </w:pPr>
            <w:r w:rsidRPr="00435D73">
              <w:rPr>
                <w:rFonts w:ascii="Browallia New" w:hAnsi="Browallia New" w:cs="Browallia New"/>
                <w:b/>
                <w:bCs/>
                <w:szCs w:val="26"/>
              </w:rPr>
              <w:t>31</w:t>
            </w:r>
            <w:r w:rsidR="000718DE" w:rsidRPr="00773A95">
              <w:rPr>
                <w:rFonts w:ascii="Browallia New" w:hAnsi="Browallia New" w:cs="Browallia New"/>
                <w:b/>
                <w:bCs/>
                <w:szCs w:val="26"/>
              </w:rPr>
              <w:t xml:space="preserve"> </w:t>
            </w:r>
            <w:r w:rsidR="000718DE" w:rsidRPr="00773A95">
              <w:rPr>
                <w:rFonts w:ascii="Browallia New" w:hAnsi="Browallia New" w:cs="Browallia New"/>
                <w:b/>
                <w:bCs/>
                <w:szCs w:val="26"/>
                <w:cs/>
              </w:rPr>
              <w:t xml:space="preserve">ธันวาคม พ.ศ. </w:t>
            </w:r>
            <w:r w:rsidRPr="00435D73">
              <w:rPr>
                <w:rFonts w:ascii="Browallia New" w:hAnsi="Browallia New" w:cs="Browallia New"/>
                <w:b/>
                <w:bCs/>
                <w:szCs w:val="26"/>
              </w:rPr>
              <w:t>2566</w:t>
            </w:r>
          </w:p>
        </w:tc>
        <w:tc>
          <w:tcPr>
            <w:tcW w:w="2344" w:type="dxa"/>
            <w:gridSpan w:val="2"/>
            <w:tcBorders>
              <w:top w:val="single" w:sz="4" w:space="0" w:color="auto"/>
              <w:bottom w:val="single" w:sz="4" w:space="0" w:color="auto"/>
            </w:tcBorders>
          </w:tcPr>
          <w:p w14:paraId="0A75FF41" w14:textId="37F5B036" w:rsidR="000718DE" w:rsidRPr="00773A95" w:rsidRDefault="00435D73" w:rsidP="00553E06">
            <w:pPr>
              <w:ind w:left="-105" w:right="-72"/>
              <w:jc w:val="right"/>
              <w:rPr>
                <w:rFonts w:ascii="Browallia New" w:hAnsi="Browallia New" w:cs="Browallia New"/>
                <w:b/>
                <w:bCs/>
                <w:szCs w:val="26"/>
                <w:cs/>
              </w:rPr>
            </w:pPr>
            <w:r w:rsidRPr="00435D73">
              <w:rPr>
                <w:rFonts w:ascii="Browallia New" w:hAnsi="Browallia New" w:cs="Browallia New"/>
                <w:b/>
                <w:bCs/>
                <w:szCs w:val="26"/>
              </w:rPr>
              <w:t>31</w:t>
            </w:r>
            <w:r w:rsidR="000718DE" w:rsidRPr="00773A95">
              <w:rPr>
                <w:rFonts w:ascii="Browallia New" w:hAnsi="Browallia New" w:cs="Browallia New"/>
                <w:b/>
                <w:bCs/>
                <w:szCs w:val="26"/>
              </w:rPr>
              <w:t xml:space="preserve"> </w:t>
            </w:r>
            <w:r w:rsidR="000718DE" w:rsidRPr="00773A95">
              <w:rPr>
                <w:rFonts w:ascii="Browallia New" w:hAnsi="Browallia New" w:cs="Browallia New"/>
                <w:b/>
                <w:bCs/>
                <w:szCs w:val="26"/>
                <w:cs/>
              </w:rPr>
              <w:t xml:space="preserve">ธันวาคม พ.ศ. </w:t>
            </w:r>
            <w:r w:rsidRPr="00435D73">
              <w:rPr>
                <w:rFonts w:ascii="Browallia New" w:hAnsi="Browallia New" w:cs="Browallia New"/>
                <w:b/>
                <w:bCs/>
                <w:szCs w:val="26"/>
              </w:rPr>
              <w:t>2565</w:t>
            </w:r>
          </w:p>
        </w:tc>
      </w:tr>
      <w:tr w:rsidR="000718DE" w:rsidRPr="00773A95" w14:paraId="2E02CBE3" w14:textId="77777777" w:rsidTr="000718DE">
        <w:trPr>
          <w:cantSplit/>
          <w:trHeight w:val="256"/>
        </w:trPr>
        <w:tc>
          <w:tcPr>
            <w:tcW w:w="4256" w:type="dxa"/>
          </w:tcPr>
          <w:p w14:paraId="5C55A2FB" w14:textId="77777777" w:rsidR="000718DE" w:rsidRPr="00773A95" w:rsidRDefault="000718DE" w:rsidP="000718DE">
            <w:pPr>
              <w:rPr>
                <w:rFonts w:ascii="Browallia New" w:eastAsia="Arial Unicode MS" w:hAnsi="Browallia New" w:cs="Browallia New"/>
                <w:sz w:val="18"/>
                <w:szCs w:val="18"/>
              </w:rPr>
            </w:pPr>
          </w:p>
        </w:tc>
        <w:tc>
          <w:tcPr>
            <w:tcW w:w="1171" w:type="dxa"/>
            <w:tcBorders>
              <w:top w:val="single" w:sz="4" w:space="0" w:color="auto"/>
              <w:bottom w:val="single" w:sz="4" w:space="0" w:color="auto"/>
            </w:tcBorders>
            <w:vAlign w:val="bottom"/>
          </w:tcPr>
          <w:p w14:paraId="5C5A6FBE" w14:textId="499E8229" w:rsidR="000718DE" w:rsidRPr="00773A95" w:rsidRDefault="000718DE" w:rsidP="000718DE">
            <w:pPr>
              <w:ind w:right="-72"/>
              <w:jc w:val="right"/>
              <w:rPr>
                <w:rFonts w:ascii="Browallia New" w:hAnsi="Browallia New" w:cs="Browallia New"/>
                <w:b/>
                <w:bCs/>
                <w:color w:val="000000"/>
                <w:szCs w:val="26"/>
                <w:lang w:val="en-US"/>
              </w:rPr>
            </w:pPr>
            <w:r w:rsidRPr="00773A95">
              <w:rPr>
                <w:rFonts w:ascii="Browallia New" w:eastAsia="Arial Unicode MS" w:hAnsi="Browallia New" w:cs="Browallia New"/>
                <w:b/>
                <w:bCs/>
                <w:szCs w:val="26"/>
                <w:cs/>
                <w:lang w:val="en-US"/>
              </w:rPr>
              <w:t>ล้านดอลลาร์ไต้หวัน</w:t>
            </w:r>
          </w:p>
        </w:tc>
        <w:tc>
          <w:tcPr>
            <w:tcW w:w="1173" w:type="dxa"/>
            <w:tcBorders>
              <w:top w:val="single" w:sz="4" w:space="0" w:color="auto"/>
              <w:bottom w:val="single" w:sz="4" w:space="0" w:color="auto"/>
            </w:tcBorders>
            <w:vAlign w:val="bottom"/>
          </w:tcPr>
          <w:p w14:paraId="147DAFD5" w14:textId="77777777" w:rsidR="000718DE" w:rsidRPr="00773A95" w:rsidRDefault="000718DE" w:rsidP="000718DE">
            <w:pPr>
              <w:ind w:right="-72"/>
              <w:jc w:val="right"/>
              <w:rPr>
                <w:rFonts w:ascii="Browallia New" w:hAnsi="Browallia New" w:cs="Browallia New"/>
                <w:b/>
                <w:bCs/>
                <w:color w:val="000000"/>
                <w:szCs w:val="26"/>
                <w:lang w:val="en-US"/>
              </w:rPr>
            </w:pPr>
            <w:r w:rsidRPr="00773A95">
              <w:rPr>
                <w:rFonts w:ascii="Browallia New" w:hAnsi="Browallia New" w:cs="Browallia New"/>
                <w:b/>
                <w:bCs/>
                <w:color w:val="000000"/>
                <w:szCs w:val="26"/>
                <w:cs/>
                <w:lang w:val="en-US"/>
              </w:rPr>
              <w:t>ล้านบาท</w:t>
            </w:r>
          </w:p>
        </w:tc>
        <w:tc>
          <w:tcPr>
            <w:tcW w:w="1171" w:type="dxa"/>
            <w:tcBorders>
              <w:top w:val="single" w:sz="4" w:space="0" w:color="auto"/>
              <w:bottom w:val="single" w:sz="4" w:space="0" w:color="auto"/>
            </w:tcBorders>
            <w:vAlign w:val="bottom"/>
          </w:tcPr>
          <w:p w14:paraId="34CF2FC2" w14:textId="4E92FFC6" w:rsidR="000718DE" w:rsidRPr="00773A95" w:rsidRDefault="000718DE" w:rsidP="000718DE">
            <w:pPr>
              <w:ind w:right="-72"/>
              <w:jc w:val="right"/>
              <w:rPr>
                <w:rFonts w:ascii="Browallia New" w:hAnsi="Browallia New" w:cs="Browallia New"/>
                <w:b/>
                <w:bCs/>
                <w:color w:val="000000"/>
                <w:szCs w:val="26"/>
                <w:lang w:val="en-US"/>
              </w:rPr>
            </w:pPr>
            <w:r w:rsidRPr="00773A95">
              <w:rPr>
                <w:rFonts w:ascii="Browallia New" w:eastAsia="Arial Unicode MS" w:hAnsi="Browallia New" w:cs="Browallia New"/>
                <w:b/>
                <w:bCs/>
                <w:szCs w:val="26"/>
                <w:cs/>
                <w:lang w:val="en-US"/>
              </w:rPr>
              <w:t>ล้านดอลลาร์ไต้หวัน</w:t>
            </w:r>
          </w:p>
        </w:tc>
        <w:tc>
          <w:tcPr>
            <w:tcW w:w="1173" w:type="dxa"/>
            <w:tcBorders>
              <w:top w:val="single" w:sz="4" w:space="0" w:color="auto"/>
              <w:bottom w:val="single" w:sz="4" w:space="0" w:color="auto"/>
            </w:tcBorders>
            <w:vAlign w:val="bottom"/>
          </w:tcPr>
          <w:p w14:paraId="0B67F3DB" w14:textId="77777777" w:rsidR="000718DE" w:rsidRPr="00773A95" w:rsidRDefault="000718DE" w:rsidP="000718DE">
            <w:pPr>
              <w:ind w:right="-72"/>
              <w:jc w:val="right"/>
              <w:rPr>
                <w:rFonts w:ascii="Browallia New" w:hAnsi="Browallia New" w:cs="Browallia New"/>
                <w:b/>
                <w:bCs/>
                <w:color w:val="000000"/>
                <w:szCs w:val="26"/>
                <w:lang w:val="en-US"/>
              </w:rPr>
            </w:pPr>
            <w:r w:rsidRPr="00773A95">
              <w:rPr>
                <w:rFonts w:ascii="Browallia New" w:hAnsi="Browallia New" w:cs="Browallia New"/>
                <w:b/>
                <w:bCs/>
                <w:color w:val="000000"/>
                <w:szCs w:val="26"/>
                <w:cs/>
                <w:lang w:val="en-US"/>
              </w:rPr>
              <w:t>ล้านบาท</w:t>
            </w:r>
          </w:p>
        </w:tc>
      </w:tr>
      <w:tr w:rsidR="000718DE" w:rsidRPr="00773A95" w14:paraId="2666A4B0" w14:textId="77777777" w:rsidTr="000718DE">
        <w:trPr>
          <w:cantSplit/>
          <w:trHeight w:val="256"/>
        </w:trPr>
        <w:tc>
          <w:tcPr>
            <w:tcW w:w="4256" w:type="dxa"/>
          </w:tcPr>
          <w:p w14:paraId="3C548733" w14:textId="77777777" w:rsidR="000718DE" w:rsidRPr="00773A95" w:rsidRDefault="000718DE" w:rsidP="00553E06">
            <w:pPr>
              <w:rPr>
                <w:rFonts w:ascii="Browallia New" w:eastAsia="Arial Unicode MS" w:hAnsi="Browallia New" w:cs="Browallia New"/>
                <w:sz w:val="26"/>
                <w:szCs w:val="26"/>
                <w:cs/>
              </w:rPr>
            </w:pPr>
          </w:p>
        </w:tc>
        <w:tc>
          <w:tcPr>
            <w:tcW w:w="1171" w:type="dxa"/>
            <w:tcBorders>
              <w:top w:val="single" w:sz="4" w:space="0" w:color="auto"/>
            </w:tcBorders>
            <w:shd w:val="clear" w:color="auto" w:fill="FAFAFA"/>
          </w:tcPr>
          <w:p w14:paraId="11D39129" w14:textId="77777777" w:rsidR="000718DE" w:rsidRPr="00773A95" w:rsidRDefault="000718DE" w:rsidP="00553E06">
            <w:pPr>
              <w:ind w:right="-72"/>
              <w:rPr>
                <w:rFonts w:ascii="Browallia New" w:eastAsia="Arial Unicode MS" w:hAnsi="Browallia New" w:cs="Browallia New"/>
                <w:sz w:val="18"/>
                <w:szCs w:val="18"/>
              </w:rPr>
            </w:pPr>
          </w:p>
        </w:tc>
        <w:tc>
          <w:tcPr>
            <w:tcW w:w="1173" w:type="dxa"/>
            <w:tcBorders>
              <w:top w:val="single" w:sz="4" w:space="0" w:color="auto"/>
            </w:tcBorders>
            <w:shd w:val="clear" w:color="auto" w:fill="FAFAFA"/>
          </w:tcPr>
          <w:p w14:paraId="7C749F5E" w14:textId="77777777" w:rsidR="000718DE" w:rsidRPr="00773A95" w:rsidRDefault="000718DE" w:rsidP="00553E06">
            <w:pPr>
              <w:ind w:right="-72"/>
              <w:rPr>
                <w:rFonts w:ascii="Browallia New" w:eastAsia="Arial Unicode MS" w:hAnsi="Browallia New" w:cs="Browallia New"/>
                <w:sz w:val="18"/>
                <w:szCs w:val="18"/>
              </w:rPr>
            </w:pPr>
          </w:p>
        </w:tc>
        <w:tc>
          <w:tcPr>
            <w:tcW w:w="1171" w:type="dxa"/>
            <w:tcBorders>
              <w:top w:val="single" w:sz="4" w:space="0" w:color="auto"/>
            </w:tcBorders>
            <w:shd w:val="clear" w:color="auto" w:fill="auto"/>
          </w:tcPr>
          <w:p w14:paraId="2112D24F" w14:textId="77777777" w:rsidR="000718DE" w:rsidRPr="00773A95" w:rsidRDefault="000718DE" w:rsidP="00553E06">
            <w:pPr>
              <w:ind w:right="-72"/>
              <w:rPr>
                <w:rFonts w:ascii="Browallia New" w:eastAsia="Arial Unicode MS" w:hAnsi="Browallia New" w:cs="Browallia New"/>
                <w:sz w:val="18"/>
                <w:szCs w:val="18"/>
              </w:rPr>
            </w:pPr>
          </w:p>
        </w:tc>
        <w:tc>
          <w:tcPr>
            <w:tcW w:w="1173" w:type="dxa"/>
            <w:tcBorders>
              <w:top w:val="single" w:sz="4" w:space="0" w:color="auto"/>
            </w:tcBorders>
          </w:tcPr>
          <w:p w14:paraId="6A1AEF99" w14:textId="77777777" w:rsidR="000718DE" w:rsidRPr="00773A95" w:rsidRDefault="000718DE" w:rsidP="00553E06">
            <w:pPr>
              <w:ind w:right="-72"/>
              <w:rPr>
                <w:rFonts w:ascii="Browallia New" w:eastAsia="Arial Unicode MS" w:hAnsi="Browallia New" w:cs="Browallia New"/>
                <w:sz w:val="18"/>
                <w:szCs w:val="18"/>
              </w:rPr>
            </w:pPr>
          </w:p>
        </w:tc>
      </w:tr>
      <w:tr w:rsidR="000718DE" w:rsidRPr="00773A95" w14:paraId="7186B206" w14:textId="77777777" w:rsidTr="000718DE">
        <w:trPr>
          <w:cantSplit/>
          <w:trHeight w:val="244"/>
        </w:trPr>
        <w:tc>
          <w:tcPr>
            <w:tcW w:w="4256" w:type="dxa"/>
          </w:tcPr>
          <w:p w14:paraId="4AC8C130" w14:textId="223FADA7" w:rsidR="000718DE" w:rsidRPr="00773A95" w:rsidRDefault="000718DE" w:rsidP="000718DE">
            <w:pPr>
              <w:rPr>
                <w:rFonts w:ascii="Browallia New" w:eastAsia="Arial Unicode MS" w:hAnsi="Browallia New" w:cs="Browallia New"/>
                <w:sz w:val="26"/>
                <w:szCs w:val="26"/>
                <w:cs/>
              </w:rPr>
            </w:pPr>
            <w:r w:rsidRPr="00773A95">
              <w:rPr>
                <w:rFonts w:ascii="Browallia New" w:eastAsia="Arial Unicode MS" w:hAnsi="Browallia New" w:cs="Browallia New"/>
                <w:szCs w:val="26"/>
                <w:cs/>
              </w:rPr>
              <w:t>จ่ายชำระภายใน</w:t>
            </w:r>
          </w:p>
        </w:tc>
        <w:tc>
          <w:tcPr>
            <w:tcW w:w="1171" w:type="dxa"/>
            <w:shd w:val="clear" w:color="auto" w:fill="FAFAFA"/>
            <w:vAlign w:val="bottom"/>
          </w:tcPr>
          <w:p w14:paraId="12A832B2" w14:textId="47AB80B4" w:rsidR="000718DE" w:rsidRPr="00773A95" w:rsidRDefault="000718DE" w:rsidP="000718DE">
            <w:pPr>
              <w:ind w:right="-72"/>
              <w:jc w:val="right"/>
              <w:rPr>
                <w:rFonts w:ascii="Browallia New" w:hAnsi="Browallia New" w:cs="Browallia New"/>
                <w:snapToGrid w:val="0"/>
                <w:color w:val="000000"/>
                <w:sz w:val="26"/>
                <w:szCs w:val="26"/>
                <w:lang w:eastAsia="th-TH"/>
              </w:rPr>
            </w:pPr>
          </w:p>
        </w:tc>
        <w:tc>
          <w:tcPr>
            <w:tcW w:w="1173" w:type="dxa"/>
            <w:shd w:val="clear" w:color="auto" w:fill="FAFAFA"/>
            <w:vAlign w:val="bottom"/>
          </w:tcPr>
          <w:p w14:paraId="59AD8B7D" w14:textId="58942DBD" w:rsidR="000718DE" w:rsidRPr="00773A95" w:rsidRDefault="000718DE" w:rsidP="000718DE">
            <w:pPr>
              <w:ind w:right="-72"/>
              <w:jc w:val="right"/>
              <w:rPr>
                <w:rFonts w:ascii="Browallia New" w:hAnsi="Browallia New" w:cs="Browallia New"/>
                <w:snapToGrid w:val="0"/>
                <w:color w:val="000000"/>
                <w:sz w:val="26"/>
                <w:szCs w:val="26"/>
                <w:lang w:eastAsia="th-TH"/>
              </w:rPr>
            </w:pPr>
          </w:p>
        </w:tc>
        <w:tc>
          <w:tcPr>
            <w:tcW w:w="1171" w:type="dxa"/>
            <w:shd w:val="clear" w:color="auto" w:fill="auto"/>
          </w:tcPr>
          <w:p w14:paraId="71CD166B" w14:textId="33763320" w:rsidR="000718DE" w:rsidRPr="00773A95" w:rsidRDefault="000718DE" w:rsidP="000718DE">
            <w:pPr>
              <w:ind w:right="-72"/>
              <w:jc w:val="right"/>
              <w:rPr>
                <w:rFonts w:ascii="Browallia New" w:hAnsi="Browallia New" w:cs="Browallia New"/>
                <w:snapToGrid w:val="0"/>
                <w:color w:val="000000"/>
                <w:sz w:val="26"/>
                <w:szCs w:val="26"/>
                <w:lang w:eastAsia="th-TH"/>
              </w:rPr>
            </w:pPr>
          </w:p>
        </w:tc>
        <w:tc>
          <w:tcPr>
            <w:tcW w:w="1173" w:type="dxa"/>
          </w:tcPr>
          <w:p w14:paraId="63E2092B" w14:textId="41B40D7C" w:rsidR="000718DE" w:rsidRPr="00773A95" w:rsidRDefault="000718DE" w:rsidP="000718DE">
            <w:pPr>
              <w:ind w:right="-72"/>
              <w:jc w:val="right"/>
              <w:rPr>
                <w:rFonts w:ascii="Browallia New" w:hAnsi="Browallia New" w:cs="Browallia New"/>
                <w:snapToGrid w:val="0"/>
                <w:color w:val="000000"/>
                <w:sz w:val="26"/>
                <w:szCs w:val="26"/>
                <w:cs/>
                <w:lang w:eastAsia="th-TH"/>
              </w:rPr>
            </w:pPr>
          </w:p>
        </w:tc>
      </w:tr>
      <w:tr w:rsidR="000718DE" w:rsidRPr="00773A95" w14:paraId="487328D4" w14:textId="77777777" w:rsidTr="000718DE">
        <w:trPr>
          <w:cantSplit/>
          <w:trHeight w:val="244"/>
        </w:trPr>
        <w:tc>
          <w:tcPr>
            <w:tcW w:w="4256" w:type="dxa"/>
          </w:tcPr>
          <w:p w14:paraId="7950D45E" w14:textId="4EDBE302" w:rsidR="000718DE" w:rsidRPr="00773A95" w:rsidRDefault="000718DE" w:rsidP="000718DE">
            <w:pPr>
              <w:rPr>
                <w:rFonts w:ascii="Browallia New" w:eastAsia="Arial Unicode MS" w:hAnsi="Browallia New" w:cs="Browallia New"/>
                <w:sz w:val="18"/>
                <w:szCs w:val="18"/>
              </w:rPr>
            </w:pPr>
            <w:r w:rsidRPr="00773A95">
              <w:rPr>
                <w:rFonts w:ascii="Browallia New" w:eastAsia="Arial Unicode MS" w:hAnsi="Browallia New" w:cs="Browallia New"/>
                <w:szCs w:val="26"/>
                <w:cs/>
              </w:rPr>
              <w:t xml:space="preserve">   ภายใน </w:t>
            </w:r>
            <w:r w:rsidR="00435D73" w:rsidRPr="00435D73">
              <w:rPr>
                <w:rFonts w:ascii="Browallia New" w:eastAsia="Arial Unicode MS" w:hAnsi="Browallia New" w:cs="Browallia New"/>
                <w:szCs w:val="26"/>
              </w:rPr>
              <w:t>1</w:t>
            </w:r>
            <w:r w:rsidRPr="00773A95">
              <w:rPr>
                <w:rFonts w:ascii="Browallia New" w:eastAsia="Arial Unicode MS" w:hAnsi="Browallia New" w:cs="Browallia New"/>
                <w:szCs w:val="26"/>
                <w:cs/>
              </w:rPr>
              <w:t xml:space="preserve"> ปี</w:t>
            </w:r>
          </w:p>
        </w:tc>
        <w:tc>
          <w:tcPr>
            <w:tcW w:w="1171" w:type="dxa"/>
            <w:shd w:val="clear" w:color="auto" w:fill="FAFAFA"/>
            <w:vAlign w:val="bottom"/>
          </w:tcPr>
          <w:p w14:paraId="2CF01D20" w14:textId="4BFDB351"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eastAsia="Arial Unicode MS" w:hAnsi="Browallia New" w:cs="Browallia New"/>
                <w:snapToGrid w:val="0"/>
                <w:sz w:val="26"/>
                <w:szCs w:val="26"/>
                <w:lang w:eastAsia="th-TH"/>
              </w:rPr>
              <w:t>2</w:t>
            </w:r>
          </w:p>
        </w:tc>
        <w:tc>
          <w:tcPr>
            <w:tcW w:w="1173" w:type="dxa"/>
            <w:shd w:val="clear" w:color="auto" w:fill="FAFAFA"/>
            <w:vAlign w:val="bottom"/>
          </w:tcPr>
          <w:p w14:paraId="129A1B96" w14:textId="0B79BC74"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hAnsi="Browallia New" w:cs="Browallia New"/>
                <w:snapToGrid w:val="0"/>
                <w:color w:val="000000"/>
                <w:sz w:val="26"/>
                <w:szCs w:val="26"/>
                <w:lang w:eastAsia="th-TH"/>
              </w:rPr>
              <w:t>111</w:t>
            </w:r>
          </w:p>
        </w:tc>
        <w:tc>
          <w:tcPr>
            <w:tcW w:w="1171" w:type="dxa"/>
            <w:shd w:val="clear" w:color="auto" w:fill="auto"/>
            <w:vAlign w:val="bottom"/>
          </w:tcPr>
          <w:p w14:paraId="3D20FD7E" w14:textId="2D847134"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eastAsia="Arial Unicode MS" w:hAnsi="Browallia New" w:cs="Browallia New"/>
                <w:snapToGrid w:val="0"/>
                <w:sz w:val="26"/>
                <w:szCs w:val="26"/>
                <w:lang w:eastAsia="th-TH"/>
              </w:rPr>
              <w:t>2</w:t>
            </w:r>
          </w:p>
        </w:tc>
        <w:tc>
          <w:tcPr>
            <w:tcW w:w="1173" w:type="dxa"/>
            <w:vAlign w:val="bottom"/>
          </w:tcPr>
          <w:p w14:paraId="35A9A6DC" w14:textId="78E6836D"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hAnsi="Browallia New" w:cs="Browallia New"/>
                <w:snapToGrid w:val="0"/>
                <w:color w:val="000000"/>
                <w:sz w:val="26"/>
                <w:szCs w:val="26"/>
                <w:lang w:eastAsia="th-TH"/>
              </w:rPr>
              <w:t>50</w:t>
            </w:r>
          </w:p>
        </w:tc>
      </w:tr>
      <w:tr w:rsidR="000718DE" w:rsidRPr="00773A95" w14:paraId="5AF734FA" w14:textId="77777777" w:rsidTr="000718DE">
        <w:trPr>
          <w:cantSplit/>
          <w:trHeight w:val="244"/>
        </w:trPr>
        <w:tc>
          <w:tcPr>
            <w:tcW w:w="4256" w:type="dxa"/>
          </w:tcPr>
          <w:p w14:paraId="30C6E359" w14:textId="27D1EA0C" w:rsidR="000718DE" w:rsidRPr="00773A95" w:rsidRDefault="000718DE" w:rsidP="000718DE">
            <w:pPr>
              <w:rPr>
                <w:rFonts w:ascii="Browallia New" w:eastAsia="Arial Unicode MS" w:hAnsi="Browallia New" w:cs="Browallia New"/>
                <w:sz w:val="18"/>
                <w:szCs w:val="18"/>
              </w:rPr>
            </w:pPr>
            <w:r w:rsidRPr="00773A95">
              <w:rPr>
                <w:rFonts w:ascii="Browallia New" w:eastAsia="Arial Unicode MS" w:hAnsi="Browallia New" w:cs="Browallia New"/>
                <w:szCs w:val="26"/>
                <w:cs/>
              </w:rPr>
              <w:t xml:space="preserve">   มากกว่า </w:t>
            </w:r>
            <w:r w:rsidR="00435D73" w:rsidRPr="00435D73">
              <w:rPr>
                <w:rFonts w:ascii="Browallia New" w:eastAsia="Arial Unicode MS" w:hAnsi="Browallia New" w:cs="Browallia New"/>
                <w:szCs w:val="26"/>
              </w:rPr>
              <w:t>1</w:t>
            </w:r>
            <w:r w:rsidRPr="00773A95">
              <w:rPr>
                <w:rFonts w:ascii="Browallia New" w:eastAsia="Arial Unicode MS" w:hAnsi="Browallia New" w:cs="Browallia New"/>
                <w:szCs w:val="26"/>
                <w:cs/>
              </w:rPr>
              <w:t xml:space="preserve"> ปี ถึง </w:t>
            </w:r>
            <w:r w:rsidR="00435D73" w:rsidRPr="00435D73">
              <w:rPr>
                <w:rFonts w:ascii="Browallia New" w:eastAsia="Arial Unicode MS" w:hAnsi="Browallia New" w:cs="Browallia New"/>
                <w:szCs w:val="26"/>
              </w:rPr>
              <w:t>5</w:t>
            </w:r>
            <w:r w:rsidRPr="00773A95">
              <w:rPr>
                <w:rFonts w:ascii="Browallia New" w:eastAsia="Arial Unicode MS" w:hAnsi="Browallia New" w:cs="Browallia New"/>
                <w:szCs w:val="26"/>
                <w:cs/>
              </w:rPr>
              <w:t xml:space="preserve"> ปี</w:t>
            </w:r>
          </w:p>
        </w:tc>
        <w:tc>
          <w:tcPr>
            <w:tcW w:w="1171" w:type="dxa"/>
            <w:shd w:val="clear" w:color="auto" w:fill="FAFAFA"/>
            <w:vAlign w:val="bottom"/>
          </w:tcPr>
          <w:p w14:paraId="590CADEA" w14:textId="4FDF0AF0"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eastAsia="Arial Unicode MS" w:hAnsi="Browallia New" w:cs="Browallia New"/>
                <w:snapToGrid w:val="0"/>
                <w:sz w:val="26"/>
                <w:szCs w:val="26"/>
                <w:lang w:eastAsia="th-TH"/>
              </w:rPr>
              <w:t>8</w:t>
            </w:r>
          </w:p>
        </w:tc>
        <w:tc>
          <w:tcPr>
            <w:tcW w:w="1173" w:type="dxa"/>
            <w:shd w:val="clear" w:color="auto" w:fill="FAFAFA"/>
            <w:vAlign w:val="bottom"/>
          </w:tcPr>
          <w:p w14:paraId="5678C904" w14:textId="4233D7FE"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eastAsia="Arial Unicode MS" w:hAnsi="Browallia New" w:cs="Browallia New"/>
                <w:snapToGrid w:val="0"/>
                <w:sz w:val="26"/>
                <w:szCs w:val="26"/>
                <w:lang w:eastAsia="th-TH"/>
              </w:rPr>
              <w:t>3</w:t>
            </w:r>
          </w:p>
        </w:tc>
        <w:tc>
          <w:tcPr>
            <w:tcW w:w="1171" w:type="dxa"/>
            <w:shd w:val="clear" w:color="auto" w:fill="auto"/>
            <w:vAlign w:val="bottom"/>
          </w:tcPr>
          <w:p w14:paraId="72C48494" w14:textId="305FC36D"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eastAsia="Arial Unicode MS" w:hAnsi="Browallia New" w:cs="Browallia New"/>
                <w:snapToGrid w:val="0"/>
                <w:sz w:val="26"/>
                <w:szCs w:val="26"/>
                <w:lang w:eastAsia="th-TH"/>
              </w:rPr>
              <w:t>7</w:t>
            </w:r>
          </w:p>
        </w:tc>
        <w:tc>
          <w:tcPr>
            <w:tcW w:w="1173" w:type="dxa"/>
            <w:vAlign w:val="bottom"/>
          </w:tcPr>
          <w:p w14:paraId="781F11B5" w14:textId="726C912D"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hAnsi="Browallia New" w:cs="Browallia New"/>
                <w:snapToGrid w:val="0"/>
                <w:color w:val="000000"/>
                <w:sz w:val="26"/>
                <w:szCs w:val="26"/>
                <w:lang w:eastAsia="th-TH"/>
              </w:rPr>
              <w:t>11</w:t>
            </w:r>
          </w:p>
        </w:tc>
      </w:tr>
      <w:tr w:rsidR="000718DE" w:rsidRPr="00773A95" w14:paraId="3FCD78F2" w14:textId="77777777" w:rsidTr="000718DE">
        <w:trPr>
          <w:cantSplit/>
          <w:trHeight w:val="244"/>
        </w:trPr>
        <w:tc>
          <w:tcPr>
            <w:tcW w:w="4256" w:type="dxa"/>
          </w:tcPr>
          <w:p w14:paraId="078CC948" w14:textId="6C8CC181" w:rsidR="000718DE" w:rsidRPr="00773A95" w:rsidRDefault="000718DE" w:rsidP="000718DE">
            <w:pPr>
              <w:rPr>
                <w:rFonts w:ascii="Browallia New" w:eastAsia="Arial Unicode MS" w:hAnsi="Browallia New" w:cs="Browallia New"/>
                <w:sz w:val="18"/>
                <w:szCs w:val="18"/>
              </w:rPr>
            </w:pPr>
            <w:r w:rsidRPr="00773A95">
              <w:rPr>
                <w:rFonts w:ascii="Browallia New" w:eastAsia="Arial Unicode MS" w:hAnsi="Browallia New" w:cs="Browallia New"/>
                <w:szCs w:val="26"/>
                <w:cs/>
              </w:rPr>
              <w:t xml:space="preserve">   มากกว่า </w:t>
            </w:r>
            <w:r w:rsidR="00435D73" w:rsidRPr="00435D73">
              <w:rPr>
                <w:rFonts w:ascii="Browallia New" w:eastAsia="Arial Unicode MS" w:hAnsi="Browallia New" w:cs="Browallia New"/>
                <w:szCs w:val="26"/>
              </w:rPr>
              <w:t>5</w:t>
            </w:r>
            <w:r w:rsidRPr="00773A95">
              <w:rPr>
                <w:rFonts w:ascii="Browallia New" w:eastAsia="Arial Unicode MS" w:hAnsi="Browallia New" w:cs="Browallia New"/>
                <w:szCs w:val="26"/>
                <w:cs/>
              </w:rPr>
              <w:t xml:space="preserve"> ปี</w:t>
            </w:r>
          </w:p>
        </w:tc>
        <w:tc>
          <w:tcPr>
            <w:tcW w:w="1171" w:type="dxa"/>
            <w:tcBorders>
              <w:bottom w:val="single" w:sz="4" w:space="0" w:color="auto"/>
            </w:tcBorders>
            <w:shd w:val="clear" w:color="auto" w:fill="FAFAFA"/>
            <w:vAlign w:val="bottom"/>
          </w:tcPr>
          <w:p w14:paraId="3F128F38" w14:textId="149DBF32"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eastAsia="Arial Unicode MS" w:hAnsi="Browallia New" w:cs="Browallia New"/>
                <w:snapToGrid w:val="0"/>
                <w:sz w:val="26"/>
                <w:szCs w:val="26"/>
                <w:lang w:eastAsia="th-TH"/>
              </w:rPr>
              <w:t>8</w:t>
            </w:r>
          </w:p>
        </w:tc>
        <w:tc>
          <w:tcPr>
            <w:tcW w:w="1173" w:type="dxa"/>
            <w:tcBorders>
              <w:bottom w:val="single" w:sz="4" w:space="0" w:color="auto"/>
            </w:tcBorders>
            <w:shd w:val="clear" w:color="auto" w:fill="FAFAFA"/>
            <w:vAlign w:val="bottom"/>
          </w:tcPr>
          <w:p w14:paraId="460D3CCC" w14:textId="7D6700F4" w:rsidR="000718DE" w:rsidRPr="00773A95" w:rsidRDefault="000718DE" w:rsidP="000718DE">
            <w:pPr>
              <w:ind w:right="-72"/>
              <w:jc w:val="right"/>
              <w:rPr>
                <w:rFonts w:ascii="Browallia New" w:hAnsi="Browallia New" w:cs="Browallia New"/>
                <w:snapToGrid w:val="0"/>
                <w:color w:val="000000"/>
                <w:sz w:val="26"/>
                <w:szCs w:val="26"/>
                <w:lang w:eastAsia="th-TH"/>
              </w:rPr>
            </w:pPr>
            <w:r w:rsidRPr="00773A95">
              <w:rPr>
                <w:rFonts w:ascii="Browallia New" w:eastAsia="Arial Unicode MS" w:hAnsi="Browallia New" w:cs="Browallia New"/>
                <w:snapToGrid w:val="0"/>
                <w:sz w:val="26"/>
                <w:szCs w:val="26"/>
                <w:lang w:eastAsia="th-TH"/>
              </w:rPr>
              <w:t>-</w:t>
            </w:r>
          </w:p>
        </w:tc>
        <w:tc>
          <w:tcPr>
            <w:tcW w:w="1171" w:type="dxa"/>
            <w:tcBorders>
              <w:bottom w:val="single" w:sz="4" w:space="0" w:color="auto"/>
            </w:tcBorders>
            <w:shd w:val="clear" w:color="auto" w:fill="auto"/>
            <w:vAlign w:val="bottom"/>
          </w:tcPr>
          <w:p w14:paraId="04E235B4" w14:textId="2DB0B5B3"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eastAsia="Arial Unicode MS" w:hAnsi="Browallia New" w:cs="Browallia New"/>
                <w:snapToGrid w:val="0"/>
                <w:sz w:val="26"/>
                <w:szCs w:val="26"/>
                <w:lang w:eastAsia="th-TH"/>
              </w:rPr>
              <w:t>26</w:t>
            </w:r>
          </w:p>
        </w:tc>
        <w:tc>
          <w:tcPr>
            <w:tcW w:w="1173" w:type="dxa"/>
            <w:tcBorders>
              <w:bottom w:val="single" w:sz="4" w:space="0" w:color="auto"/>
            </w:tcBorders>
            <w:vAlign w:val="bottom"/>
          </w:tcPr>
          <w:p w14:paraId="7532FAD3" w14:textId="70411D40"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hAnsi="Browallia New" w:cs="Browallia New"/>
                <w:snapToGrid w:val="0"/>
                <w:color w:val="000000"/>
                <w:sz w:val="26"/>
                <w:szCs w:val="26"/>
                <w:lang w:eastAsia="th-TH"/>
              </w:rPr>
              <w:t>17</w:t>
            </w:r>
          </w:p>
        </w:tc>
      </w:tr>
      <w:tr w:rsidR="000718DE" w:rsidRPr="00773A95" w14:paraId="59FD64FA" w14:textId="77777777" w:rsidTr="000718DE">
        <w:trPr>
          <w:cantSplit/>
          <w:trHeight w:val="244"/>
        </w:trPr>
        <w:tc>
          <w:tcPr>
            <w:tcW w:w="4256" w:type="dxa"/>
          </w:tcPr>
          <w:p w14:paraId="04F21DDE" w14:textId="77777777" w:rsidR="000718DE" w:rsidRPr="00773A95" w:rsidRDefault="000718DE" w:rsidP="000718DE">
            <w:pPr>
              <w:rPr>
                <w:rFonts w:ascii="Browallia New" w:eastAsia="Arial Unicode MS" w:hAnsi="Browallia New" w:cs="Browallia New"/>
                <w:sz w:val="18"/>
                <w:szCs w:val="18"/>
              </w:rPr>
            </w:pPr>
          </w:p>
        </w:tc>
        <w:tc>
          <w:tcPr>
            <w:tcW w:w="1171" w:type="dxa"/>
            <w:tcBorders>
              <w:top w:val="single" w:sz="4" w:space="0" w:color="auto"/>
              <w:bottom w:val="single" w:sz="4" w:space="0" w:color="auto"/>
            </w:tcBorders>
            <w:shd w:val="clear" w:color="auto" w:fill="FAFAFA"/>
            <w:vAlign w:val="bottom"/>
          </w:tcPr>
          <w:p w14:paraId="577080C0" w14:textId="19F50E5A"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eastAsia="Arial Unicode MS" w:hAnsi="Browallia New" w:cs="Browallia New"/>
                <w:snapToGrid w:val="0"/>
                <w:sz w:val="26"/>
                <w:szCs w:val="26"/>
                <w:lang w:eastAsia="th-TH"/>
              </w:rPr>
              <w:t>18</w:t>
            </w:r>
          </w:p>
        </w:tc>
        <w:tc>
          <w:tcPr>
            <w:tcW w:w="1173" w:type="dxa"/>
            <w:tcBorders>
              <w:top w:val="single" w:sz="4" w:space="0" w:color="auto"/>
              <w:bottom w:val="single" w:sz="4" w:space="0" w:color="auto"/>
            </w:tcBorders>
            <w:shd w:val="clear" w:color="auto" w:fill="FAFAFA"/>
            <w:vAlign w:val="bottom"/>
          </w:tcPr>
          <w:p w14:paraId="12081AF2" w14:textId="347E4935"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eastAsia="Arial Unicode MS" w:hAnsi="Browallia New" w:cs="Browallia New"/>
                <w:snapToGrid w:val="0"/>
                <w:sz w:val="26"/>
                <w:szCs w:val="26"/>
                <w:lang w:eastAsia="th-TH"/>
              </w:rPr>
              <w:t>114</w:t>
            </w:r>
          </w:p>
        </w:tc>
        <w:tc>
          <w:tcPr>
            <w:tcW w:w="1171" w:type="dxa"/>
            <w:tcBorders>
              <w:top w:val="single" w:sz="4" w:space="0" w:color="auto"/>
              <w:bottom w:val="single" w:sz="4" w:space="0" w:color="auto"/>
            </w:tcBorders>
            <w:shd w:val="clear" w:color="auto" w:fill="auto"/>
            <w:vAlign w:val="bottom"/>
          </w:tcPr>
          <w:p w14:paraId="5BFE7D8B" w14:textId="627BD53D"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eastAsia="Arial Unicode MS" w:hAnsi="Browallia New" w:cs="Browallia New"/>
                <w:snapToGrid w:val="0"/>
                <w:sz w:val="26"/>
                <w:szCs w:val="26"/>
                <w:lang w:eastAsia="th-TH"/>
              </w:rPr>
              <w:t>35</w:t>
            </w:r>
          </w:p>
        </w:tc>
        <w:tc>
          <w:tcPr>
            <w:tcW w:w="1173" w:type="dxa"/>
            <w:tcBorders>
              <w:top w:val="single" w:sz="4" w:space="0" w:color="auto"/>
              <w:bottom w:val="single" w:sz="4" w:space="0" w:color="auto"/>
            </w:tcBorders>
            <w:vAlign w:val="bottom"/>
          </w:tcPr>
          <w:p w14:paraId="4D233036" w14:textId="192983FC" w:rsidR="000718DE" w:rsidRPr="00773A95" w:rsidRDefault="00435D73" w:rsidP="000718DE">
            <w:pPr>
              <w:ind w:right="-72"/>
              <w:jc w:val="right"/>
              <w:rPr>
                <w:rFonts w:ascii="Browallia New" w:hAnsi="Browallia New" w:cs="Browallia New"/>
                <w:snapToGrid w:val="0"/>
                <w:color w:val="000000"/>
                <w:sz w:val="26"/>
                <w:szCs w:val="26"/>
                <w:lang w:eastAsia="th-TH"/>
              </w:rPr>
            </w:pPr>
            <w:r w:rsidRPr="00435D73">
              <w:rPr>
                <w:rFonts w:ascii="Browallia New" w:hAnsi="Browallia New" w:cs="Browallia New"/>
                <w:snapToGrid w:val="0"/>
                <w:color w:val="000000"/>
                <w:sz w:val="26"/>
                <w:szCs w:val="26"/>
                <w:lang w:eastAsia="th-TH"/>
              </w:rPr>
              <w:t>78</w:t>
            </w:r>
          </w:p>
        </w:tc>
      </w:tr>
    </w:tbl>
    <w:p w14:paraId="458C830F" w14:textId="77777777" w:rsidR="00184CFD" w:rsidRPr="00773A95" w:rsidRDefault="00184CFD" w:rsidP="0084102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z w:val="26"/>
          <w:szCs w:val="26"/>
          <w:lang w:val="en-US"/>
        </w:rPr>
      </w:pPr>
    </w:p>
    <w:p w14:paraId="7521CFF8" w14:textId="40EACD0C" w:rsidR="006C4503" w:rsidRPr="00773A95" w:rsidRDefault="006C4503" w:rsidP="006C4503">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highlight w:val="cyan"/>
          <w:lang w:val="en-US"/>
        </w:rPr>
      </w:pPr>
    </w:p>
    <w:p w14:paraId="0AC92978" w14:textId="41CBC137" w:rsidR="00AF3508" w:rsidRPr="00773A95" w:rsidRDefault="00AF3508">
      <w:pPr>
        <w:rPr>
          <w:rFonts w:ascii="Browallia New" w:hAnsi="Browallia New" w:cs="Browallia New"/>
          <w:spacing w:val="-2"/>
          <w:sz w:val="26"/>
          <w:szCs w:val="26"/>
          <w:highlight w:val="cyan"/>
          <w:lang w:val="en-US"/>
        </w:rPr>
      </w:pPr>
      <w:r w:rsidRPr="00773A95">
        <w:rPr>
          <w:rFonts w:ascii="Browallia New" w:hAnsi="Browallia New" w:cs="Browallia New"/>
          <w:b/>
          <w:bCs/>
          <w:sz w:val="26"/>
          <w:szCs w:val="26"/>
          <w:highlight w:val="cyan"/>
          <w:lang w:val="en-US"/>
        </w:rPr>
        <w:br w:type="page"/>
      </w:r>
    </w:p>
    <w:p w14:paraId="13825DF1" w14:textId="77777777" w:rsidR="0096558F" w:rsidRPr="00D970FE" w:rsidRDefault="0096558F" w:rsidP="00D970F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z w:val="26"/>
          <w:szCs w:val="26"/>
        </w:rPr>
      </w:pPr>
    </w:p>
    <w:p w14:paraId="4AC595B2" w14:textId="653E5D10" w:rsidR="00B93588" w:rsidRPr="00773A95" w:rsidRDefault="00435D73" w:rsidP="00B93588">
      <w:pPr>
        <w:pStyle w:val="HeadSub6EA"/>
        <w:rPr>
          <w:rFonts w:ascii="Browallia New" w:hAnsi="Browallia New" w:cs="Browallia New"/>
          <w:b/>
          <w:bCs/>
          <w:color w:val="CF4A02"/>
          <w:cs/>
          <w:lang w:val="en-US"/>
        </w:rPr>
      </w:pPr>
      <w:r w:rsidRPr="00435D73">
        <w:rPr>
          <w:rFonts w:ascii="Browallia New" w:hAnsi="Browallia New" w:cs="Browallia New"/>
          <w:b/>
          <w:bCs/>
          <w:color w:val="CF4A02"/>
        </w:rPr>
        <w:t>44</w:t>
      </w:r>
      <w:r w:rsidR="00B93588" w:rsidRPr="00773A95">
        <w:rPr>
          <w:rFonts w:ascii="Browallia New" w:hAnsi="Browallia New" w:cs="Browallia New"/>
          <w:b/>
          <w:bCs/>
          <w:color w:val="CF4A02"/>
          <w:cs/>
          <w:lang w:val="en-US"/>
        </w:rPr>
        <w:t>.</w:t>
      </w:r>
      <w:r w:rsidRPr="00435D73">
        <w:rPr>
          <w:rFonts w:ascii="Browallia New" w:hAnsi="Browallia New" w:cs="Browallia New"/>
          <w:b/>
          <w:bCs/>
          <w:color w:val="CF4A02"/>
        </w:rPr>
        <w:t>3</w:t>
      </w:r>
      <w:r w:rsidR="00B93588" w:rsidRPr="00773A95">
        <w:rPr>
          <w:rFonts w:ascii="Browallia New" w:hAnsi="Browallia New" w:cs="Browallia New"/>
          <w:b/>
          <w:bCs/>
          <w:color w:val="CF4A02"/>
          <w:lang w:val="en-US"/>
        </w:rPr>
        <w:tab/>
      </w:r>
      <w:r w:rsidR="00B93588" w:rsidRPr="00773A95">
        <w:rPr>
          <w:rFonts w:ascii="Browallia New" w:hAnsi="Browallia New" w:cs="Browallia New"/>
          <w:b/>
          <w:bCs/>
          <w:color w:val="CF4A02"/>
          <w:cs/>
          <w:lang w:val="en-US"/>
        </w:rPr>
        <w:t>สัญญาซื้อขายยานยนต์ไฟฟ้า</w:t>
      </w:r>
    </w:p>
    <w:p w14:paraId="190CA615" w14:textId="77777777" w:rsidR="00B93588" w:rsidRPr="00773A95" w:rsidRDefault="00B93588" w:rsidP="00B9358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z w:val="26"/>
          <w:szCs w:val="26"/>
        </w:rPr>
      </w:pPr>
    </w:p>
    <w:p w14:paraId="1DADE8E9" w14:textId="530D2184" w:rsidR="00701337" w:rsidRPr="00773A95" w:rsidRDefault="00B93588" w:rsidP="0096558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pacing w:val="0"/>
          <w:sz w:val="26"/>
          <w:szCs w:val="26"/>
          <w:lang w:val="en-GB"/>
        </w:rPr>
      </w:pPr>
      <w:r w:rsidRPr="00773A95">
        <w:rPr>
          <w:rFonts w:ascii="Browallia New" w:hAnsi="Browallia New" w:cs="Browallia New"/>
          <w:b w:val="0"/>
          <w:bCs w:val="0"/>
          <w:spacing w:val="0"/>
          <w:sz w:val="26"/>
          <w:szCs w:val="26"/>
          <w:cs/>
        </w:rPr>
        <w:t>ณ</w:t>
      </w:r>
      <w:r w:rsidRPr="00773A95">
        <w:rPr>
          <w:rFonts w:ascii="Browallia New" w:hAnsi="Browallia New" w:cs="Browallia New"/>
          <w:b w:val="0"/>
          <w:bCs w:val="0"/>
          <w:spacing w:val="0"/>
          <w:sz w:val="26"/>
          <w:szCs w:val="26"/>
          <w:cs/>
          <w:lang w:val="en-GB"/>
        </w:rPr>
        <w:t xml:space="preserve"> วันที่ </w:t>
      </w:r>
      <w:r w:rsidR="00435D73" w:rsidRPr="00435D73">
        <w:rPr>
          <w:rFonts w:ascii="Browallia New" w:hAnsi="Browallia New" w:cs="Browallia New"/>
          <w:b w:val="0"/>
          <w:bCs w:val="0"/>
          <w:spacing w:val="0"/>
          <w:sz w:val="26"/>
          <w:szCs w:val="26"/>
          <w:lang w:val="en-GB"/>
        </w:rPr>
        <w:t>31</w:t>
      </w:r>
      <w:r w:rsidRPr="00773A95">
        <w:rPr>
          <w:rFonts w:ascii="Browallia New" w:hAnsi="Browallia New" w:cs="Browallia New"/>
          <w:b w:val="0"/>
          <w:bCs w:val="0"/>
          <w:spacing w:val="0"/>
          <w:sz w:val="26"/>
          <w:szCs w:val="26"/>
          <w:cs/>
          <w:lang w:val="en-GB"/>
        </w:rPr>
        <w:t xml:space="preserve"> ธันวาคม </w:t>
      </w:r>
      <w:r w:rsidR="00875916" w:rsidRPr="00773A95">
        <w:rPr>
          <w:rFonts w:ascii="Browallia New" w:hAnsi="Browallia New" w:cs="Browallia New"/>
          <w:b w:val="0"/>
          <w:bCs w:val="0"/>
          <w:spacing w:val="0"/>
          <w:sz w:val="26"/>
          <w:szCs w:val="26"/>
          <w:cs/>
          <w:lang w:val="en-GB"/>
        </w:rPr>
        <w:t xml:space="preserve">พ.ศ. </w:t>
      </w:r>
      <w:r w:rsidR="00435D73" w:rsidRPr="00435D73">
        <w:rPr>
          <w:rFonts w:ascii="Browallia New" w:hAnsi="Browallia New" w:cs="Browallia New"/>
          <w:b w:val="0"/>
          <w:bCs w:val="0"/>
          <w:spacing w:val="0"/>
          <w:sz w:val="26"/>
          <w:szCs w:val="26"/>
          <w:lang w:val="en-GB"/>
        </w:rPr>
        <w:t>2566</w:t>
      </w:r>
      <w:r w:rsidRPr="00773A95">
        <w:rPr>
          <w:rFonts w:ascii="Browallia New" w:hAnsi="Browallia New" w:cs="Browallia New"/>
          <w:b w:val="0"/>
          <w:bCs w:val="0"/>
          <w:spacing w:val="0"/>
          <w:sz w:val="26"/>
          <w:szCs w:val="26"/>
          <w:cs/>
          <w:lang w:val="en-GB"/>
        </w:rPr>
        <w:t xml:space="preserve"> กลุ่มกิจการมีภาระผูกพันจากการทำสัญญาขายยานยนต์ไฟฟ้ากับบริษัทร่วมแห่งหนึ่ง </w:t>
      </w:r>
      <w:r w:rsidR="003F4004" w:rsidRPr="00773A95">
        <w:rPr>
          <w:rFonts w:ascii="Browallia New" w:hAnsi="Browallia New" w:cs="Browallia New"/>
          <w:b w:val="0"/>
          <w:bCs w:val="0"/>
          <w:spacing w:val="0"/>
          <w:sz w:val="26"/>
          <w:szCs w:val="26"/>
          <w:lang w:val="en-GB"/>
        </w:rPr>
        <w:br/>
      </w:r>
      <w:r w:rsidRPr="00773A95">
        <w:rPr>
          <w:rFonts w:ascii="Browallia New" w:hAnsi="Browallia New" w:cs="Browallia New"/>
          <w:b w:val="0"/>
          <w:bCs w:val="0"/>
          <w:spacing w:val="0"/>
          <w:sz w:val="26"/>
          <w:szCs w:val="26"/>
          <w:cs/>
          <w:lang w:val="en-GB"/>
        </w:rPr>
        <w:t>โดย</w:t>
      </w:r>
      <w:r w:rsidR="00AF13A6" w:rsidRPr="00773A95">
        <w:rPr>
          <w:rFonts w:ascii="Browallia New" w:hAnsi="Browallia New" w:cs="Browallia New"/>
          <w:b w:val="0"/>
          <w:bCs w:val="0"/>
          <w:spacing w:val="0"/>
          <w:sz w:val="26"/>
          <w:szCs w:val="26"/>
          <w:cs/>
          <w:lang w:val="en-GB"/>
        </w:rPr>
        <w:t>กลุ่มกิจการ</w:t>
      </w:r>
      <w:r w:rsidRPr="00773A95">
        <w:rPr>
          <w:rFonts w:ascii="Browallia New" w:hAnsi="Browallia New" w:cs="Browallia New"/>
          <w:b w:val="0"/>
          <w:bCs w:val="0"/>
          <w:spacing w:val="0"/>
          <w:sz w:val="26"/>
          <w:szCs w:val="26"/>
          <w:cs/>
          <w:lang w:val="en-GB"/>
        </w:rPr>
        <w:t xml:space="preserve">มียานยนต์ไฟฟ้าที่ยังไม่ได้ส่งมอบจำนวน </w:t>
      </w:r>
      <w:r w:rsidR="00435D73" w:rsidRPr="00435D73">
        <w:rPr>
          <w:rFonts w:ascii="Browallia New" w:hAnsi="Browallia New" w:cs="Browallia New"/>
          <w:b w:val="0"/>
          <w:bCs w:val="0"/>
          <w:spacing w:val="0"/>
          <w:sz w:val="26"/>
          <w:szCs w:val="26"/>
          <w:lang w:val="en-GB"/>
        </w:rPr>
        <w:t>3</w:t>
      </w:r>
      <w:r w:rsidR="000737AE">
        <w:rPr>
          <w:rFonts w:ascii="Browallia New" w:hAnsi="Browallia New" w:cs="Browallia New"/>
          <w:b w:val="0"/>
          <w:bCs w:val="0"/>
          <w:spacing w:val="0"/>
          <w:sz w:val="26"/>
          <w:szCs w:val="26"/>
          <w:lang w:val="en-GB"/>
        </w:rPr>
        <w:t>7</w:t>
      </w:r>
      <w:r w:rsidR="00435D73" w:rsidRPr="00435D73">
        <w:rPr>
          <w:rFonts w:ascii="Browallia New" w:hAnsi="Browallia New" w:cs="Browallia New"/>
          <w:b w:val="0"/>
          <w:bCs w:val="0"/>
          <w:spacing w:val="0"/>
          <w:sz w:val="26"/>
          <w:szCs w:val="26"/>
          <w:lang w:val="en-GB"/>
        </w:rPr>
        <w:t>9</w:t>
      </w:r>
      <w:r w:rsidRPr="00773A95">
        <w:rPr>
          <w:rFonts w:ascii="Browallia New" w:hAnsi="Browallia New" w:cs="Browallia New"/>
          <w:b w:val="0"/>
          <w:bCs w:val="0"/>
          <w:spacing w:val="0"/>
          <w:sz w:val="26"/>
          <w:szCs w:val="26"/>
          <w:cs/>
          <w:lang w:val="en-GB"/>
        </w:rPr>
        <w:t xml:space="preserve"> คัน คิดเป็นจำนวนเงินรวม </w:t>
      </w:r>
      <w:r w:rsidR="00435D73" w:rsidRPr="00435D73">
        <w:rPr>
          <w:rFonts w:ascii="Browallia New" w:hAnsi="Browallia New" w:cs="Browallia New"/>
          <w:b w:val="0"/>
          <w:bCs w:val="0"/>
          <w:spacing w:val="0"/>
          <w:sz w:val="26"/>
          <w:szCs w:val="26"/>
          <w:lang w:val="en-GB"/>
        </w:rPr>
        <w:t>1</w:t>
      </w:r>
      <w:r w:rsidR="003C6100" w:rsidRPr="00773A95">
        <w:rPr>
          <w:rFonts w:ascii="Browallia New" w:hAnsi="Browallia New" w:cs="Browallia New"/>
          <w:b w:val="0"/>
          <w:bCs w:val="0"/>
          <w:spacing w:val="0"/>
          <w:sz w:val="26"/>
          <w:szCs w:val="26"/>
          <w:lang w:val="en-GB"/>
        </w:rPr>
        <w:t>,</w:t>
      </w:r>
      <w:r w:rsidR="00435D73" w:rsidRPr="00435D73">
        <w:rPr>
          <w:rFonts w:ascii="Browallia New" w:hAnsi="Browallia New" w:cs="Browallia New"/>
          <w:b w:val="0"/>
          <w:bCs w:val="0"/>
          <w:spacing w:val="0"/>
          <w:sz w:val="26"/>
          <w:szCs w:val="26"/>
          <w:lang w:val="en-GB"/>
        </w:rPr>
        <w:t>818</w:t>
      </w:r>
      <w:r w:rsidR="00875916" w:rsidRPr="00773A95">
        <w:rPr>
          <w:rFonts w:ascii="Browallia New" w:hAnsi="Browallia New" w:cs="Browallia New"/>
          <w:b w:val="0"/>
          <w:bCs w:val="0"/>
          <w:spacing w:val="0"/>
          <w:sz w:val="26"/>
          <w:szCs w:val="26"/>
          <w:cs/>
          <w:lang w:val="en-GB"/>
        </w:rPr>
        <w:t xml:space="preserve"> </w:t>
      </w:r>
      <w:r w:rsidRPr="00773A95">
        <w:rPr>
          <w:rFonts w:ascii="Browallia New" w:hAnsi="Browallia New" w:cs="Browallia New"/>
          <w:b w:val="0"/>
          <w:bCs w:val="0"/>
          <w:spacing w:val="0"/>
          <w:sz w:val="26"/>
          <w:szCs w:val="26"/>
          <w:cs/>
          <w:lang w:val="en-GB"/>
        </w:rPr>
        <w:t xml:space="preserve">ล้านบาท </w:t>
      </w:r>
      <w:r w:rsidR="003F7774" w:rsidRPr="00773A95">
        <w:rPr>
          <w:rFonts w:ascii="Browallia New" w:hAnsi="Browallia New" w:cs="Browallia New"/>
          <w:b w:val="0"/>
          <w:bCs w:val="0"/>
          <w:spacing w:val="0"/>
          <w:sz w:val="26"/>
          <w:szCs w:val="26"/>
          <w:cs/>
          <w:lang w:val="en-GB"/>
        </w:rPr>
        <w:t>(ณ</w:t>
      </w:r>
      <w:r w:rsidR="00740936" w:rsidRPr="00773A95">
        <w:rPr>
          <w:rFonts w:ascii="Browallia New" w:hAnsi="Browallia New" w:cs="Browallia New"/>
          <w:b w:val="0"/>
          <w:bCs w:val="0"/>
          <w:spacing w:val="0"/>
          <w:sz w:val="26"/>
          <w:szCs w:val="26"/>
          <w:lang w:val="en-GB"/>
        </w:rPr>
        <w:t xml:space="preserve"> </w:t>
      </w:r>
      <w:r w:rsidR="00740936" w:rsidRPr="00773A95">
        <w:rPr>
          <w:rFonts w:ascii="Browallia New" w:hAnsi="Browallia New" w:cs="Browallia New"/>
          <w:b w:val="0"/>
          <w:bCs w:val="0"/>
          <w:spacing w:val="0"/>
          <w:sz w:val="26"/>
          <w:szCs w:val="26"/>
          <w:cs/>
          <w:lang w:val="en-GB"/>
        </w:rPr>
        <w:t xml:space="preserve">วันที่ </w:t>
      </w:r>
      <w:r w:rsidR="00C80A8F" w:rsidRPr="00773A95">
        <w:rPr>
          <w:rFonts w:ascii="Browallia New" w:hAnsi="Browallia New" w:cs="Browallia New"/>
          <w:b w:val="0"/>
          <w:bCs w:val="0"/>
          <w:spacing w:val="0"/>
          <w:sz w:val="26"/>
          <w:szCs w:val="26"/>
          <w:lang w:val="en-GB"/>
        </w:rPr>
        <w:br/>
      </w:r>
      <w:r w:rsidR="00435D73" w:rsidRPr="00435D73">
        <w:rPr>
          <w:rFonts w:ascii="Browallia New" w:hAnsi="Browallia New" w:cs="Browallia New"/>
          <w:b w:val="0"/>
          <w:bCs w:val="0"/>
          <w:spacing w:val="0"/>
          <w:sz w:val="26"/>
          <w:szCs w:val="26"/>
          <w:lang w:val="en-GB"/>
        </w:rPr>
        <w:t>31</w:t>
      </w:r>
      <w:r w:rsidR="003F7774" w:rsidRPr="00773A95">
        <w:rPr>
          <w:rFonts w:ascii="Browallia New" w:hAnsi="Browallia New" w:cs="Browallia New"/>
          <w:b w:val="0"/>
          <w:bCs w:val="0"/>
          <w:spacing w:val="0"/>
          <w:sz w:val="26"/>
          <w:szCs w:val="26"/>
          <w:lang w:val="en-GB"/>
        </w:rPr>
        <w:t xml:space="preserve"> </w:t>
      </w:r>
      <w:r w:rsidR="003F7774" w:rsidRPr="00773A95">
        <w:rPr>
          <w:rFonts w:ascii="Browallia New" w:hAnsi="Browallia New" w:cs="Browallia New"/>
          <w:b w:val="0"/>
          <w:bCs w:val="0"/>
          <w:spacing w:val="0"/>
          <w:sz w:val="26"/>
          <w:szCs w:val="26"/>
          <w:cs/>
          <w:lang w:val="en-GB"/>
        </w:rPr>
        <w:t xml:space="preserve">ธันวาคม </w:t>
      </w:r>
      <w:r w:rsidR="00875916" w:rsidRPr="00773A95">
        <w:rPr>
          <w:rFonts w:ascii="Browallia New" w:hAnsi="Browallia New" w:cs="Browallia New"/>
          <w:b w:val="0"/>
          <w:bCs w:val="0"/>
          <w:spacing w:val="0"/>
          <w:sz w:val="26"/>
          <w:szCs w:val="26"/>
          <w:cs/>
          <w:lang w:val="en-GB"/>
        </w:rPr>
        <w:t xml:space="preserve">พ.ศ. </w:t>
      </w:r>
      <w:r w:rsidR="00435D73" w:rsidRPr="00435D73">
        <w:rPr>
          <w:rFonts w:ascii="Browallia New" w:hAnsi="Browallia New" w:cs="Browallia New"/>
          <w:b w:val="0"/>
          <w:bCs w:val="0"/>
          <w:spacing w:val="0"/>
          <w:sz w:val="26"/>
          <w:szCs w:val="26"/>
          <w:lang w:val="en-GB"/>
        </w:rPr>
        <w:t>2565</w:t>
      </w:r>
      <w:r w:rsidR="003F7774" w:rsidRPr="00773A95">
        <w:rPr>
          <w:rFonts w:ascii="Browallia New" w:hAnsi="Browallia New" w:cs="Browallia New"/>
          <w:b w:val="0"/>
          <w:bCs w:val="0"/>
          <w:spacing w:val="0"/>
          <w:sz w:val="26"/>
          <w:szCs w:val="26"/>
          <w:lang w:val="en-GB"/>
        </w:rPr>
        <w:t xml:space="preserve"> </w:t>
      </w:r>
      <w:r w:rsidR="003F7774" w:rsidRPr="00773A95">
        <w:rPr>
          <w:rFonts w:ascii="Browallia New" w:hAnsi="Browallia New" w:cs="Browallia New"/>
          <w:b w:val="0"/>
          <w:bCs w:val="0"/>
          <w:spacing w:val="0"/>
          <w:sz w:val="26"/>
          <w:szCs w:val="26"/>
          <w:cs/>
          <w:lang w:val="en-GB"/>
        </w:rPr>
        <w:t xml:space="preserve">จำนวน </w:t>
      </w:r>
      <w:r w:rsidR="00435D73" w:rsidRPr="00435D73">
        <w:rPr>
          <w:rFonts w:ascii="Browallia New" w:hAnsi="Browallia New" w:cs="Browallia New"/>
          <w:b w:val="0"/>
          <w:bCs w:val="0"/>
          <w:spacing w:val="0"/>
          <w:sz w:val="26"/>
          <w:szCs w:val="26"/>
          <w:lang w:val="en-GB"/>
        </w:rPr>
        <w:t>824</w:t>
      </w:r>
      <w:r w:rsidR="00875916" w:rsidRPr="00773A95">
        <w:rPr>
          <w:rFonts w:ascii="Browallia New" w:hAnsi="Browallia New" w:cs="Browallia New"/>
          <w:b w:val="0"/>
          <w:bCs w:val="0"/>
          <w:spacing w:val="0"/>
          <w:sz w:val="26"/>
          <w:szCs w:val="26"/>
          <w:cs/>
          <w:lang w:val="en-GB"/>
        </w:rPr>
        <w:t xml:space="preserve"> คัน คิดเป็นจำนวนเงินรวม </w:t>
      </w:r>
      <w:r w:rsidR="00435D73" w:rsidRPr="00435D73">
        <w:rPr>
          <w:rFonts w:ascii="Browallia New" w:hAnsi="Browallia New" w:cs="Browallia New"/>
          <w:b w:val="0"/>
          <w:bCs w:val="0"/>
          <w:spacing w:val="0"/>
          <w:sz w:val="26"/>
          <w:szCs w:val="26"/>
          <w:lang w:val="en-GB"/>
        </w:rPr>
        <w:t>4</w:t>
      </w:r>
      <w:r w:rsidR="00875916" w:rsidRPr="00773A95">
        <w:rPr>
          <w:rFonts w:ascii="Browallia New" w:hAnsi="Browallia New" w:cs="Browallia New"/>
          <w:b w:val="0"/>
          <w:bCs w:val="0"/>
          <w:spacing w:val="0"/>
          <w:sz w:val="26"/>
          <w:szCs w:val="26"/>
          <w:lang w:val="en-GB"/>
        </w:rPr>
        <w:t>,</w:t>
      </w:r>
      <w:r w:rsidR="00435D73" w:rsidRPr="00435D73">
        <w:rPr>
          <w:rFonts w:ascii="Browallia New" w:hAnsi="Browallia New" w:cs="Browallia New"/>
          <w:b w:val="0"/>
          <w:bCs w:val="0"/>
          <w:spacing w:val="0"/>
          <w:sz w:val="26"/>
          <w:szCs w:val="26"/>
          <w:lang w:val="en-GB"/>
        </w:rPr>
        <w:t>101</w:t>
      </w:r>
      <w:r w:rsidR="00875916" w:rsidRPr="00773A95">
        <w:rPr>
          <w:rFonts w:ascii="Browallia New" w:hAnsi="Browallia New" w:cs="Browallia New"/>
          <w:b w:val="0"/>
          <w:bCs w:val="0"/>
          <w:spacing w:val="0"/>
          <w:sz w:val="26"/>
          <w:szCs w:val="26"/>
          <w:cs/>
          <w:lang w:val="en-GB"/>
        </w:rPr>
        <w:t xml:space="preserve"> </w:t>
      </w:r>
      <w:r w:rsidR="003F7774" w:rsidRPr="00773A95">
        <w:rPr>
          <w:rFonts w:ascii="Browallia New" w:hAnsi="Browallia New" w:cs="Browallia New"/>
          <w:b w:val="0"/>
          <w:bCs w:val="0"/>
          <w:spacing w:val="0"/>
          <w:sz w:val="26"/>
          <w:szCs w:val="26"/>
          <w:cs/>
          <w:lang w:val="en-GB"/>
        </w:rPr>
        <w:t xml:space="preserve">ล้านบาท) </w:t>
      </w:r>
      <w:r w:rsidRPr="00773A95">
        <w:rPr>
          <w:rFonts w:ascii="Browallia New" w:hAnsi="Browallia New" w:cs="Browallia New"/>
          <w:b w:val="0"/>
          <w:bCs w:val="0"/>
          <w:spacing w:val="0"/>
          <w:sz w:val="26"/>
          <w:szCs w:val="26"/>
          <w:cs/>
          <w:lang w:val="en-GB"/>
        </w:rPr>
        <w:t>โดยกลุ่มกิจการมีภาระผูกพันที่จะต้องปฏิบัติตามเงื่อนไขในสัญญาดังกล่าว</w:t>
      </w:r>
    </w:p>
    <w:p w14:paraId="345016D0" w14:textId="77777777" w:rsidR="00B006B8" w:rsidRPr="00773A95" w:rsidRDefault="00B006B8" w:rsidP="00701337">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z w:val="26"/>
          <w:szCs w:val="26"/>
        </w:rPr>
      </w:pPr>
    </w:p>
    <w:p w14:paraId="2D3454D5" w14:textId="035954E1" w:rsidR="00FB0CB2" w:rsidRPr="00773A95" w:rsidRDefault="00435D73" w:rsidP="0084102A">
      <w:pPr>
        <w:pStyle w:val="HeadSub6EA"/>
        <w:rPr>
          <w:rFonts w:ascii="Browallia New" w:hAnsi="Browallia New" w:cs="Browallia New"/>
          <w:b/>
          <w:bCs/>
          <w:color w:val="CF4A02"/>
          <w:lang w:val="en-US"/>
        </w:rPr>
      </w:pPr>
      <w:r w:rsidRPr="00435D73">
        <w:rPr>
          <w:rFonts w:ascii="Browallia New" w:hAnsi="Browallia New" w:cs="Browallia New"/>
          <w:b/>
          <w:bCs/>
          <w:color w:val="CF4A02"/>
        </w:rPr>
        <w:t>44</w:t>
      </w:r>
      <w:r w:rsidR="00FB0CB2" w:rsidRPr="00773A95">
        <w:rPr>
          <w:rFonts w:ascii="Browallia New" w:hAnsi="Browallia New" w:cs="Browallia New"/>
          <w:b/>
          <w:bCs/>
          <w:color w:val="CF4A02"/>
          <w:cs/>
          <w:lang w:val="en-US"/>
        </w:rPr>
        <w:t>.</w:t>
      </w:r>
      <w:r w:rsidRPr="00435D73">
        <w:rPr>
          <w:rFonts w:ascii="Browallia New" w:hAnsi="Browallia New" w:cs="Browallia New"/>
          <w:b/>
          <w:bCs/>
          <w:color w:val="CF4A02"/>
        </w:rPr>
        <w:t>4</w:t>
      </w:r>
      <w:r w:rsidR="00B43E3B" w:rsidRPr="00773A95">
        <w:rPr>
          <w:rFonts w:ascii="Browallia New" w:hAnsi="Browallia New" w:cs="Browallia New"/>
          <w:b/>
          <w:bCs/>
          <w:color w:val="CF4A02"/>
          <w:lang w:val="en-US"/>
        </w:rPr>
        <w:tab/>
      </w:r>
      <w:r w:rsidR="00FB0CB2" w:rsidRPr="00773A95">
        <w:rPr>
          <w:rFonts w:ascii="Browallia New" w:hAnsi="Browallia New" w:cs="Browallia New"/>
          <w:b/>
          <w:bCs/>
          <w:color w:val="CF4A02"/>
          <w:cs/>
          <w:lang w:val="en-US"/>
        </w:rPr>
        <w:t>หนังสือค้ำประกันธนาคาร</w:t>
      </w:r>
    </w:p>
    <w:p w14:paraId="4BA72D0B" w14:textId="77777777" w:rsidR="00516770" w:rsidRPr="00773A95" w:rsidRDefault="00516770" w:rsidP="0084102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z w:val="26"/>
          <w:szCs w:val="26"/>
        </w:rPr>
      </w:pPr>
    </w:p>
    <w:p w14:paraId="7E97DAF3" w14:textId="62639531" w:rsidR="00516770" w:rsidRPr="00773A95" w:rsidRDefault="00FB0CB2" w:rsidP="00217BC7">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pacing w:val="0"/>
          <w:sz w:val="26"/>
          <w:szCs w:val="26"/>
          <w:lang w:val="en-US"/>
        </w:rPr>
      </w:pPr>
      <w:r w:rsidRPr="00773A95">
        <w:rPr>
          <w:rFonts w:ascii="Browallia New" w:hAnsi="Browallia New" w:cs="Browallia New"/>
          <w:b w:val="0"/>
          <w:bCs w:val="0"/>
          <w:spacing w:val="0"/>
          <w:sz w:val="26"/>
          <w:szCs w:val="26"/>
          <w:cs/>
        </w:rPr>
        <w:t xml:space="preserve">ณ วันที่ </w:t>
      </w:r>
      <w:r w:rsidR="00435D73" w:rsidRPr="00435D73">
        <w:rPr>
          <w:rFonts w:ascii="Browallia New" w:hAnsi="Browallia New" w:cs="Browallia New"/>
          <w:b w:val="0"/>
          <w:bCs w:val="0"/>
          <w:spacing w:val="0"/>
          <w:sz w:val="26"/>
          <w:szCs w:val="26"/>
          <w:lang w:val="en-GB"/>
        </w:rPr>
        <w:t>31</w:t>
      </w:r>
      <w:r w:rsidRPr="00773A95">
        <w:rPr>
          <w:rFonts w:ascii="Browallia New" w:hAnsi="Browallia New" w:cs="Browallia New"/>
          <w:b w:val="0"/>
          <w:bCs w:val="0"/>
          <w:spacing w:val="0"/>
          <w:sz w:val="26"/>
          <w:szCs w:val="26"/>
          <w:lang w:val="en-US"/>
        </w:rPr>
        <w:t xml:space="preserve"> </w:t>
      </w:r>
      <w:r w:rsidRPr="00773A95">
        <w:rPr>
          <w:rFonts w:ascii="Browallia New" w:hAnsi="Browallia New" w:cs="Browallia New"/>
          <w:b w:val="0"/>
          <w:bCs w:val="0"/>
          <w:spacing w:val="0"/>
          <w:sz w:val="26"/>
          <w:szCs w:val="26"/>
          <w:cs/>
          <w:lang w:val="en-US"/>
        </w:rPr>
        <w:t xml:space="preserve">ธันวาคม </w:t>
      </w:r>
      <w:r w:rsidR="00875916" w:rsidRPr="00773A95">
        <w:rPr>
          <w:rFonts w:ascii="Browallia New" w:hAnsi="Browallia New" w:cs="Browallia New"/>
          <w:b w:val="0"/>
          <w:bCs w:val="0"/>
          <w:spacing w:val="0"/>
          <w:sz w:val="26"/>
          <w:szCs w:val="26"/>
          <w:cs/>
          <w:lang w:val="en-GB"/>
        </w:rPr>
        <w:t xml:space="preserve">พ.ศ. </w:t>
      </w:r>
      <w:r w:rsidR="00435D73" w:rsidRPr="00435D73">
        <w:rPr>
          <w:rFonts w:ascii="Browallia New" w:hAnsi="Browallia New" w:cs="Browallia New"/>
          <w:b w:val="0"/>
          <w:bCs w:val="0"/>
          <w:spacing w:val="0"/>
          <w:sz w:val="26"/>
          <w:szCs w:val="26"/>
          <w:lang w:val="en-GB"/>
        </w:rPr>
        <w:t>2566</w:t>
      </w:r>
      <w:r w:rsidRPr="00773A95">
        <w:rPr>
          <w:rFonts w:ascii="Browallia New" w:hAnsi="Browallia New" w:cs="Browallia New"/>
          <w:b w:val="0"/>
          <w:bCs w:val="0"/>
          <w:spacing w:val="0"/>
          <w:sz w:val="26"/>
          <w:szCs w:val="26"/>
          <w:lang w:val="en-US"/>
        </w:rPr>
        <w:t xml:space="preserve"> </w:t>
      </w:r>
      <w:r w:rsidRPr="00773A95">
        <w:rPr>
          <w:rFonts w:ascii="Browallia New" w:hAnsi="Browallia New" w:cs="Browallia New"/>
          <w:b w:val="0"/>
          <w:bCs w:val="0"/>
          <w:spacing w:val="0"/>
          <w:sz w:val="26"/>
          <w:szCs w:val="26"/>
          <w:cs/>
          <w:lang w:val="en-US"/>
        </w:rPr>
        <w:t>กลุ่มกิจการและบริษัท</w:t>
      </w:r>
      <w:r w:rsidR="000D58D9" w:rsidRPr="00773A95">
        <w:rPr>
          <w:rFonts w:ascii="Browallia New" w:hAnsi="Browallia New" w:cs="Browallia New"/>
          <w:b w:val="0"/>
          <w:bCs w:val="0"/>
          <w:spacing w:val="0"/>
          <w:sz w:val="26"/>
          <w:szCs w:val="26"/>
          <w:cs/>
          <w:lang w:val="en-US"/>
        </w:rPr>
        <w:t>มีภาระผูกพัน</w:t>
      </w:r>
      <w:r w:rsidRPr="00773A95">
        <w:rPr>
          <w:rFonts w:ascii="Browallia New" w:hAnsi="Browallia New" w:cs="Browallia New"/>
          <w:b w:val="0"/>
          <w:bCs w:val="0"/>
          <w:spacing w:val="0"/>
          <w:sz w:val="26"/>
          <w:szCs w:val="26"/>
          <w:cs/>
          <w:lang w:val="en-US"/>
        </w:rPr>
        <w:t>จากการที่ธนาคารออกหนังสือค้ำประกันให้แก่หน่วยงานราชกา</w:t>
      </w:r>
      <w:r w:rsidR="00804796" w:rsidRPr="00773A95">
        <w:rPr>
          <w:rFonts w:ascii="Browallia New" w:hAnsi="Browallia New" w:cs="Browallia New"/>
          <w:b w:val="0"/>
          <w:bCs w:val="0"/>
          <w:spacing w:val="0"/>
          <w:sz w:val="26"/>
          <w:szCs w:val="26"/>
          <w:cs/>
          <w:lang w:val="en-US"/>
        </w:rPr>
        <w:t>รและเอกชนหลายแห่ง</w:t>
      </w:r>
      <w:r w:rsidRPr="00773A95">
        <w:rPr>
          <w:rFonts w:ascii="Browallia New" w:hAnsi="Browallia New" w:cs="Browallia New"/>
          <w:b w:val="0"/>
          <w:bCs w:val="0"/>
          <w:spacing w:val="0"/>
          <w:sz w:val="26"/>
          <w:szCs w:val="26"/>
          <w:cs/>
          <w:lang w:val="en-US"/>
        </w:rPr>
        <w:t>จำนวน</w:t>
      </w:r>
      <w:r w:rsidR="00C959AB" w:rsidRPr="00773A95">
        <w:rPr>
          <w:rFonts w:ascii="Browallia New" w:hAnsi="Browallia New" w:cs="Browallia New"/>
          <w:b w:val="0"/>
          <w:bCs w:val="0"/>
          <w:spacing w:val="0"/>
          <w:sz w:val="26"/>
          <w:szCs w:val="26"/>
          <w:lang w:val="en-GB"/>
        </w:rPr>
        <w:t xml:space="preserve"> </w:t>
      </w:r>
      <w:r w:rsidR="00435D73" w:rsidRPr="00435D73">
        <w:rPr>
          <w:rFonts w:ascii="Browallia New" w:hAnsi="Browallia New" w:cs="Browallia New"/>
          <w:b w:val="0"/>
          <w:bCs w:val="0"/>
          <w:spacing w:val="0"/>
          <w:sz w:val="26"/>
          <w:szCs w:val="26"/>
          <w:lang w:val="en-GB"/>
        </w:rPr>
        <w:t>800</w:t>
      </w:r>
      <w:r w:rsidR="00875916" w:rsidRPr="00773A95">
        <w:rPr>
          <w:rFonts w:ascii="Browallia New" w:hAnsi="Browallia New" w:cs="Browallia New"/>
          <w:b w:val="0"/>
          <w:bCs w:val="0"/>
          <w:spacing w:val="0"/>
          <w:sz w:val="26"/>
          <w:szCs w:val="26"/>
          <w:cs/>
          <w:lang w:val="en-GB"/>
        </w:rPr>
        <w:t xml:space="preserve"> </w:t>
      </w:r>
      <w:r w:rsidRPr="00773A95">
        <w:rPr>
          <w:rFonts w:ascii="Browallia New" w:hAnsi="Browallia New" w:cs="Browallia New"/>
          <w:b w:val="0"/>
          <w:bCs w:val="0"/>
          <w:spacing w:val="0"/>
          <w:sz w:val="26"/>
          <w:szCs w:val="26"/>
          <w:cs/>
          <w:lang w:val="en-US"/>
        </w:rPr>
        <w:t xml:space="preserve">ล้านบาท </w:t>
      </w:r>
      <w:r w:rsidR="00B23BE5" w:rsidRPr="00773A95">
        <w:rPr>
          <w:rFonts w:ascii="Browallia New" w:hAnsi="Browallia New" w:cs="Browallia New"/>
          <w:b w:val="0"/>
          <w:bCs w:val="0"/>
          <w:spacing w:val="0"/>
          <w:sz w:val="26"/>
          <w:szCs w:val="26"/>
          <w:cs/>
          <w:lang w:val="en-US"/>
        </w:rPr>
        <w:t>และ</w:t>
      </w:r>
      <w:r w:rsidR="008F6BA0" w:rsidRPr="00773A95">
        <w:rPr>
          <w:rFonts w:ascii="Browallia New" w:hAnsi="Browallia New" w:cs="Browallia New"/>
          <w:b w:val="0"/>
          <w:bCs w:val="0"/>
          <w:spacing w:val="0"/>
          <w:sz w:val="26"/>
          <w:szCs w:val="26"/>
          <w:cs/>
          <w:lang w:val="en-GB"/>
        </w:rPr>
        <w:t xml:space="preserve">จำนวน </w:t>
      </w:r>
      <w:r w:rsidR="00435D73" w:rsidRPr="00435D73">
        <w:rPr>
          <w:rFonts w:ascii="Browallia New" w:hAnsi="Browallia New" w:cs="Browallia New"/>
          <w:b w:val="0"/>
          <w:bCs w:val="0"/>
          <w:spacing w:val="0"/>
          <w:sz w:val="26"/>
          <w:szCs w:val="26"/>
          <w:lang w:val="en-GB"/>
        </w:rPr>
        <w:t>4</w:t>
      </w:r>
      <w:r w:rsidR="00CD0D78" w:rsidRPr="00773A95">
        <w:rPr>
          <w:rFonts w:ascii="Browallia New" w:hAnsi="Browallia New" w:cs="Browallia New"/>
          <w:b w:val="0"/>
          <w:bCs w:val="0"/>
          <w:spacing w:val="0"/>
          <w:sz w:val="26"/>
          <w:szCs w:val="26"/>
          <w:lang w:val="en-GB"/>
        </w:rPr>
        <w:t>,</w:t>
      </w:r>
      <w:r w:rsidR="00435D73" w:rsidRPr="00435D73">
        <w:rPr>
          <w:rFonts w:ascii="Browallia New" w:hAnsi="Browallia New" w:cs="Browallia New"/>
          <w:b w:val="0"/>
          <w:bCs w:val="0"/>
          <w:spacing w:val="0"/>
          <w:sz w:val="26"/>
          <w:szCs w:val="26"/>
          <w:lang w:val="en-GB"/>
        </w:rPr>
        <w:t>082</w:t>
      </w:r>
      <w:r w:rsidR="00875916" w:rsidRPr="00773A95">
        <w:rPr>
          <w:rFonts w:ascii="Browallia New" w:hAnsi="Browallia New" w:cs="Browallia New"/>
          <w:b w:val="0"/>
          <w:bCs w:val="0"/>
          <w:spacing w:val="0"/>
          <w:sz w:val="26"/>
          <w:szCs w:val="26"/>
          <w:cs/>
          <w:lang w:val="en-GB"/>
        </w:rPr>
        <w:t xml:space="preserve"> </w:t>
      </w:r>
      <w:r w:rsidR="00B23BE5" w:rsidRPr="00773A95">
        <w:rPr>
          <w:rFonts w:ascii="Browallia New" w:hAnsi="Browallia New" w:cs="Browallia New"/>
          <w:b w:val="0"/>
          <w:bCs w:val="0"/>
          <w:spacing w:val="0"/>
          <w:sz w:val="26"/>
          <w:szCs w:val="26"/>
          <w:cs/>
          <w:lang w:val="en-US"/>
        </w:rPr>
        <w:t xml:space="preserve">ล้านบาท </w:t>
      </w:r>
      <w:r w:rsidRPr="00773A95">
        <w:rPr>
          <w:rFonts w:ascii="Browallia New" w:hAnsi="Browallia New" w:cs="Browallia New"/>
          <w:b w:val="0"/>
          <w:bCs w:val="0"/>
          <w:spacing w:val="0"/>
          <w:sz w:val="26"/>
          <w:szCs w:val="26"/>
          <w:cs/>
          <w:lang w:val="en-US"/>
        </w:rPr>
        <w:t xml:space="preserve">ตามลำดับ </w:t>
      </w:r>
      <w:r w:rsidRPr="00773A95">
        <w:rPr>
          <w:rFonts w:ascii="Browallia New" w:hAnsi="Browallia New" w:cs="Browallia New"/>
          <w:b w:val="0"/>
          <w:bCs w:val="0"/>
          <w:spacing w:val="0"/>
          <w:sz w:val="26"/>
          <w:szCs w:val="26"/>
          <w:lang w:val="en-US"/>
        </w:rPr>
        <w:t>(</w:t>
      </w:r>
      <w:r w:rsidR="00875916" w:rsidRPr="00773A95">
        <w:rPr>
          <w:rFonts w:ascii="Browallia New" w:hAnsi="Browallia New" w:cs="Browallia New"/>
          <w:b w:val="0"/>
          <w:bCs w:val="0"/>
          <w:spacing w:val="0"/>
          <w:sz w:val="26"/>
          <w:szCs w:val="26"/>
          <w:cs/>
          <w:lang w:val="en-GB"/>
        </w:rPr>
        <w:t xml:space="preserve">พ.ศ. </w:t>
      </w:r>
      <w:r w:rsidR="00435D73" w:rsidRPr="00435D73">
        <w:rPr>
          <w:rFonts w:ascii="Browallia New" w:hAnsi="Browallia New" w:cs="Browallia New"/>
          <w:b w:val="0"/>
          <w:bCs w:val="0"/>
          <w:spacing w:val="0"/>
          <w:sz w:val="26"/>
          <w:szCs w:val="26"/>
          <w:lang w:val="en-GB"/>
        </w:rPr>
        <w:t>2565</w:t>
      </w:r>
      <w:r w:rsidR="006B1CFD" w:rsidRPr="00773A95">
        <w:rPr>
          <w:rFonts w:ascii="Browallia New" w:hAnsi="Browallia New" w:cs="Browallia New"/>
          <w:b w:val="0"/>
          <w:bCs w:val="0"/>
          <w:spacing w:val="0"/>
          <w:sz w:val="26"/>
          <w:szCs w:val="26"/>
          <w:lang w:val="en-GB"/>
        </w:rPr>
        <w:t xml:space="preserve"> </w:t>
      </w:r>
      <w:r w:rsidR="005E1FC4" w:rsidRPr="00773A95">
        <w:rPr>
          <w:rFonts w:ascii="Browallia New" w:hAnsi="Browallia New" w:cs="Browallia New"/>
          <w:b w:val="0"/>
          <w:bCs w:val="0"/>
          <w:spacing w:val="0"/>
          <w:sz w:val="26"/>
          <w:szCs w:val="26"/>
          <w:cs/>
          <w:lang w:val="en-US"/>
        </w:rPr>
        <w:t xml:space="preserve">จำนวน </w:t>
      </w:r>
      <w:r w:rsidR="00435D73" w:rsidRPr="00435D73">
        <w:rPr>
          <w:rFonts w:ascii="Browallia New" w:hAnsi="Browallia New" w:cs="Browallia New"/>
          <w:b w:val="0"/>
          <w:bCs w:val="0"/>
          <w:spacing w:val="0"/>
          <w:sz w:val="26"/>
          <w:szCs w:val="26"/>
          <w:lang w:val="en-GB"/>
        </w:rPr>
        <w:t>508</w:t>
      </w:r>
      <w:r w:rsidR="00875916" w:rsidRPr="00773A95">
        <w:rPr>
          <w:rFonts w:ascii="Browallia New" w:hAnsi="Browallia New" w:cs="Browallia New"/>
          <w:b w:val="0"/>
          <w:bCs w:val="0"/>
          <w:spacing w:val="0"/>
          <w:sz w:val="26"/>
          <w:szCs w:val="26"/>
          <w:lang w:val="en-GB"/>
        </w:rPr>
        <w:t xml:space="preserve"> </w:t>
      </w:r>
      <w:r w:rsidR="00875916" w:rsidRPr="00773A95">
        <w:rPr>
          <w:rFonts w:ascii="Browallia New" w:hAnsi="Browallia New" w:cs="Browallia New"/>
          <w:b w:val="0"/>
          <w:bCs w:val="0"/>
          <w:spacing w:val="0"/>
          <w:sz w:val="26"/>
          <w:szCs w:val="26"/>
          <w:cs/>
          <w:lang w:val="en-US"/>
        </w:rPr>
        <w:t>ล้านบาท และ</w:t>
      </w:r>
      <w:r w:rsidR="00875916" w:rsidRPr="00773A95">
        <w:rPr>
          <w:rFonts w:ascii="Browallia New" w:hAnsi="Browallia New" w:cs="Browallia New"/>
          <w:b w:val="0"/>
          <w:bCs w:val="0"/>
          <w:spacing w:val="0"/>
          <w:sz w:val="26"/>
          <w:szCs w:val="26"/>
          <w:cs/>
          <w:lang w:val="en-GB"/>
        </w:rPr>
        <w:t xml:space="preserve">จำนวน </w:t>
      </w:r>
      <w:r w:rsidR="00435D73" w:rsidRPr="00435D73">
        <w:rPr>
          <w:rFonts w:ascii="Browallia New" w:hAnsi="Browallia New" w:cs="Browallia New"/>
          <w:b w:val="0"/>
          <w:bCs w:val="0"/>
          <w:spacing w:val="0"/>
          <w:sz w:val="26"/>
          <w:szCs w:val="26"/>
          <w:lang w:val="en-GB"/>
        </w:rPr>
        <w:t>4</w:t>
      </w:r>
      <w:r w:rsidR="00875916" w:rsidRPr="00773A95">
        <w:rPr>
          <w:rFonts w:ascii="Browallia New" w:hAnsi="Browallia New" w:cs="Browallia New"/>
          <w:b w:val="0"/>
          <w:bCs w:val="0"/>
          <w:spacing w:val="0"/>
          <w:sz w:val="26"/>
          <w:szCs w:val="26"/>
          <w:lang w:val="en-US"/>
        </w:rPr>
        <w:t>,</w:t>
      </w:r>
      <w:r w:rsidR="00435D73" w:rsidRPr="00435D73">
        <w:rPr>
          <w:rFonts w:ascii="Browallia New" w:hAnsi="Browallia New" w:cs="Browallia New"/>
          <w:b w:val="0"/>
          <w:bCs w:val="0"/>
          <w:spacing w:val="0"/>
          <w:sz w:val="26"/>
          <w:szCs w:val="26"/>
          <w:lang w:val="en-GB"/>
        </w:rPr>
        <w:t>064</w:t>
      </w:r>
      <w:r w:rsidR="00875916" w:rsidRPr="00773A95">
        <w:rPr>
          <w:rFonts w:ascii="Browallia New" w:hAnsi="Browallia New" w:cs="Browallia New"/>
          <w:b w:val="0"/>
          <w:bCs w:val="0"/>
          <w:spacing w:val="0"/>
          <w:sz w:val="26"/>
          <w:szCs w:val="26"/>
          <w:cs/>
          <w:lang w:val="en-GB"/>
        </w:rPr>
        <w:t xml:space="preserve"> </w:t>
      </w:r>
      <w:r w:rsidR="000F7FC0" w:rsidRPr="00773A95">
        <w:rPr>
          <w:rFonts w:ascii="Browallia New" w:hAnsi="Browallia New" w:cs="Browallia New"/>
          <w:b w:val="0"/>
          <w:bCs w:val="0"/>
          <w:spacing w:val="0"/>
          <w:sz w:val="26"/>
          <w:szCs w:val="26"/>
          <w:cs/>
          <w:lang w:val="en-US"/>
        </w:rPr>
        <w:t>ล้านบาท ตามลำดับ</w:t>
      </w:r>
      <w:r w:rsidRPr="00773A95">
        <w:rPr>
          <w:rFonts w:ascii="Browallia New" w:hAnsi="Browallia New" w:cs="Browallia New"/>
          <w:b w:val="0"/>
          <w:bCs w:val="0"/>
          <w:spacing w:val="0"/>
          <w:sz w:val="26"/>
          <w:szCs w:val="26"/>
          <w:cs/>
          <w:lang w:val="en-US"/>
        </w:rPr>
        <w:t>)</w:t>
      </w:r>
    </w:p>
    <w:p w14:paraId="0820985C" w14:textId="77777777" w:rsidR="00824BE2" w:rsidRPr="00773A95" w:rsidRDefault="00824BE2" w:rsidP="00217BC7">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pacing w:val="0"/>
          <w:sz w:val="26"/>
          <w:szCs w:val="26"/>
          <w:lang w:val="en-US"/>
        </w:rPr>
      </w:pPr>
    </w:p>
    <w:p w14:paraId="163DF979" w14:textId="6DCE12EA" w:rsidR="00824BE2" w:rsidRPr="00773A95" w:rsidRDefault="00435D73" w:rsidP="00824BE2">
      <w:pPr>
        <w:pStyle w:val="HeadSub6EA"/>
        <w:rPr>
          <w:rFonts w:ascii="Browallia New" w:hAnsi="Browallia New" w:cs="Browallia New"/>
          <w:b/>
          <w:bCs/>
          <w:color w:val="CF4A02"/>
          <w:lang w:val="en-US"/>
        </w:rPr>
      </w:pPr>
      <w:r w:rsidRPr="00435D73">
        <w:rPr>
          <w:rFonts w:ascii="Browallia New" w:hAnsi="Browallia New" w:cs="Browallia New"/>
          <w:b/>
          <w:bCs/>
          <w:color w:val="CF4A02"/>
        </w:rPr>
        <w:t>44</w:t>
      </w:r>
      <w:r w:rsidR="00824BE2" w:rsidRPr="00773A95">
        <w:rPr>
          <w:rFonts w:ascii="Browallia New" w:hAnsi="Browallia New" w:cs="Browallia New"/>
          <w:b/>
          <w:bCs/>
          <w:color w:val="CF4A02"/>
          <w:cs/>
          <w:lang w:val="en-US"/>
        </w:rPr>
        <w:t>.</w:t>
      </w:r>
      <w:r w:rsidRPr="00435D73">
        <w:rPr>
          <w:rFonts w:ascii="Browallia New" w:hAnsi="Browallia New" w:cs="Browallia New"/>
          <w:b/>
          <w:bCs/>
          <w:color w:val="CF4A02"/>
        </w:rPr>
        <w:t>5</w:t>
      </w:r>
      <w:r w:rsidR="00824BE2" w:rsidRPr="00773A95">
        <w:rPr>
          <w:rFonts w:ascii="Browallia New" w:hAnsi="Browallia New" w:cs="Browallia New"/>
          <w:b/>
          <w:bCs/>
          <w:color w:val="CF4A02"/>
          <w:lang w:val="en-US"/>
        </w:rPr>
        <w:tab/>
      </w:r>
      <w:r w:rsidR="001A6B1F" w:rsidRPr="00773A95">
        <w:rPr>
          <w:rFonts w:ascii="Browallia New" w:hAnsi="Browallia New" w:cs="Browallia New"/>
          <w:b/>
          <w:bCs/>
          <w:color w:val="CF4A02"/>
          <w:cs/>
          <w:lang w:val="en-US"/>
        </w:rPr>
        <w:t>สัญญาเงินกู้ยืมร่วม</w:t>
      </w:r>
    </w:p>
    <w:p w14:paraId="4ABCF0D0" w14:textId="130C4408" w:rsidR="00824BE2" w:rsidRPr="00773A95" w:rsidRDefault="00824BE2" w:rsidP="001A6B1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z w:val="26"/>
          <w:szCs w:val="26"/>
          <w:lang w:val="en-US"/>
        </w:rPr>
      </w:pPr>
    </w:p>
    <w:p w14:paraId="370CDE3F" w14:textId="73985034" w:rsidR="001A6B1F" w:rsidRPr="00773A95" w:rsidRDefault="00961D03" w:rsidP="001A6B1F">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hAnsi="Browallia New" w:cs="Browallia New"/>
          <w:b w:val="0"/>
          <w:bCs w:val="0"/>
          <w:sz w:val="26"/>
          <w:szCs w:val="26"/>
          <w:lang w:val="en-US"/>
        </w:rPr>
      </w:pPr>
      <w:r w:rsidRPr="00773A95">
        <w:rPr>
          <w:rFonts w:ascii="Browallia New" w:hAnsi="Browallia New" w:cs="Browallia New"/>
          <w:b w:val="0"/>
          <w:bCs w:val="0"/>
          <w:sz w:val="26"/>
          <w:szCs w:val="26"/>
          <w:cs/>
          <w:lang w:val="en-US"/>
        </w:rPr>
        <w:t xml:space="preserve">ในระหว่างปีสิ้นสุดวันที่ </w:t>
      </w:r>
      <w:r w:rsidR="00435D73" w:rsidRPr="00435D73">
        <w:rPr>
          <w:rFonts w:ascii="Browallia New" w:hAnsi="Browallia New" w:cs="Browallia New"/>
          <w:b w:val="0"/>
          <w:bCs w:val="0"/>
          <w:sz w:val="26"/>
          <w:szCs w:val="26"/>
          <w:lang w:val="en-GB"/>
        </w:rPr>
        <w:t>31</w:t>
      </w:r>
      <w:r w:rsidRPr="00773A95">
        <w:rPr>
          <w:rFonts w:ascii="Browallia New" w:hAnsi="Browallia New" w:cs="Browallia New"/>
          <w:b w:val="0"/>
          <w:bCs w:val="0"/>
          <w:sz w:val="26"/>
          <w:szCs w:val="26"/>
          <w:cs/>
          <w:lang w:val="en-US"/>
        </w:rPr>
        <w:t xml:space="preserve"> ธันวาคม </w:t>
      </w:r>
      <w:r w:rsidR="00435D73" w:rsidRPr="00435D73">
        <w:rPr>
          <w:rFonts w:ascii="Browallia New" w:hAnsi="Browallia New" w:cs="Browallia New"/>
          <w:b w:val="0"/>
          <w:bCs w:val="0"/>
          <w:sz w:val="26"/>
          <w:szCs w:val="26"/>
          <w:lang w:val="en-GB"/>
        </w:rPr>
        <w:t>2566</w:t>
      </w:r>
      <w:r w:rsidRPr="00773A95">
        <w:rPr>
          <w:rFonts w:ascii="Browallia New" w:hAnsi="Browallia New" w:cs="Browallia New"/>
          <w:b w:val="0"/>
          <w:bCs w:val="0"/>
          <w:sz w:val="26"/>
          <w:szCs w:val="26"/>
          <w:cs/>
          <w:lang w:val="en-US"/>
        </w:rPr>
        <w:t xml:space="preserve"> บริษัทได้เข้าทำสัญญากู้ยืมเงินกับกลุ่มสถาบันการเงิน มีวงเงินทั้งสิ้น </w:t>
      </w:r>
      <w:r w:rsidR="00435D73" w:rsidRPr="00435D73">
        <w:rPr>
          <w:rFonts w:ascii="Browallia New" w:hAnsi="Browallia New" w:cs="Browallia New"/>
          <w:b w:val="0"/>
          <w:bCs w:val="0"/>
          <w:sz w:val="26"/>
          <w:szCs w:val="26"/>
          <w:lang w:val="en-GB"/>
        </w:rPr>
        <w:t>2</w:t>
      </w:r>
      <w:r w:rsidRPr="00773A95">
        <w:rPr>
          <w:rFonts w:ascii="Browallia New" w:hAnsi="Browallia New" w:cs="Browallia New"/>
          <w:b w:val="0"/>
          <w:bCs w:val="0"/>
          <w:sz w:val="26"/>
          <w:szCs w:val="26"/>
          <w:lang w:val="en-US"/>
        </w:rPr>
        <w:t>,</w:t>
      </w:r>
      <w:r w:rsidR="00435D73" w:rsidRPr="00435D73">
        <w:rPr>
          <w:rFonts w:ascii="Browallia New" w:hAnsi="Browallia New" w:cs="Browallia New"/>
          <w:b w:val="0"/>
          <w:bCs w:val="0"/>
          <w:sz w:val="26"/>
          <w:szCs w:val="26"/>
          <w:lang w:val="en-GB"/>
        </w:rPr>
        <w:t>600</w:t>
      </w:r>
      <w:r w:rsidRPr="00773A95">
        <w:rPr>
          <w:rFonts w:ascii="Browallia New" w:hAnsi="Browallia New" w:cs="Browallia New"/>
          <w:b w:val="0"/>
          <w:bCs w:val="0"/>
          <w:sz w:val="26"/>
          <w:szCs w:val="26"/>
          <w:cs/>
          <w:lang w:val="en-US"/>
        </w:rPr>
        <w:t xml:space="preserve"> ล้านบาท และ </w:t>
      </w:r>
      <w:r w:rsidR="00435D73" w:rsidRPr="00435D73">
        <w:rPr>
          <w:rFonts w:ascii="Browallia New" w:hAnsi="Browallia New" w:cs="Browallia New"/>
          <w:b w:val="0"/>
          <w:bCs w:val="0"/>
          <w:sz w:val="26"/>
          <w:szCs w:val="26"/>
          <w:lang w:val="en-GB"/>
        </w:rPr>
        <w:t>40</w:t>
      </w:r>
      <w:r w:rsidRPr="00773A95">
        <w:rPr>
          <w:rFonts w:ascii="Browallia New" w:hAnsi="Browallia New" w:cs="Browallia New"/>
          <w:b w:val="0"/>
          <w:bCs w:val="0"/>
          <w:sz w:val="26"/>
          <w:szCs w:val="26"/>
          <w:cs/>
          <w:lang w:val="en-US"/>
        </w:rPr>
        <w:t xml:space="preserve"> ล้านดอลลาร์สหรัฐ โดยบริษัทยังไม่ได้เบิกใช้เงินกู้ยืมดังกล่าวในปีสิ้นสุดวันที่ </w:t>
      </w:r>
      <w:r w:rsidR="00435D73" w:rsidRPr="00435D73">
        <w:rPr>
          <w:rFonts w:ascii="Browallia New" w:hAnsi="Browallia New" w:cs="Browallia New"/>
          <w:b w:val="0"/>
          <w:bCs w:val="0"/>
          <w:sz w:val="26"/>
          <w:szCs w:val="26"/>
          <w:lang w:val="en-GB"/>
        </w:rPr>
        <w:t>31</w:t>
      </w:r>
      <w:r w:rsidRPr="00773A95">
        <w:rPr>
          <w:rFonts w:ascii="Browallia New" w:hAnsi="Browallia New" w:cs="Browallia New"/>
          <w:b w:val="0"/>
          <w:bCs w:val="0"/>
          <w:sz w:val="26"/>
          <w:szCs w:val="26"/>
          <w:cs/>
          <w:lang w:val="en-US"/>
        </w:rPr>
        <w:t xml:space="preserve"> ธันวาคม </w:t>
      </w:r>
      <w:r w:rsidR="00435D73" w:rsidRPr="00435D73">
        <w:rPr>
          <w:rFonts w:ascii="Browallia New" w:hAnsi="Browallia New" w:cs="Browallia New"/>
          <w:b w:val="0"/>
          <w:bCs w:val="0"/>
          <w:sz w:val="26"/>
          <w:szCs w:val="26"/>
          <w:lang w:val="en-GB"/>
        </w:rPr>
        <w:t>2566</w:t>
      </w:r>
      <w:r w:rsidRPr="00773A95">
        <w:rPr>
          <w:rFonts w:ascii="Browallia New" w:hAnsi="Browallia New" w:cs="Browallia New"/>
          <w:b w:val="0"/>
          <w:bCs w:val="0"/>
          <w:sz w:val="26"/>
          <w:szCs w:val="26"/>
          <w:cs/>
          <w:lang w:val="en-US"/>
        </w:rPr>
        <w:t xml:space="preserve"> เงินกู้ยืมดังกล่าวมีอัตราดอกเบี้ยลอยตัวบวกอัตราส่วนเพิ่มคงที่</w:t>
      </w:r>
    </w:p>
    <w:p w14:paraId="47C82834" w14:textId="10D233BE" w:rsidR="00E75256" w:rsidRPr="00773A95" w:rsidRDefault="00961D03" w:rsidP="00356A5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US"/>
        </w:rPr>
      </w:pPr>
      <w:r w:rsidRPr="00773A95">
        <w:rPr>
          <w:rFonts w:ascii="Browallia New" w:hAnsi="Browallia New" w:cs="Browallia New"/>
          <w:b w:val="0"/>
          <w:bCs w:val="0"/>
          <w:sz w:val="26"/>
          <w:szCs w:val="26"/>
          <w:cs/>
          <w:lang w:val="en-US"/>
        </w:rPr>
        <w:tab/>
      </w:r>
      <w:r w:rsidRPr="00773A95">
        <w:rPr>
          <w:rFonts w:ascii="Browallia New" w:hAnsi="Browallia New" w:cs="Browallia New"/>
          <w:b w:val="0"/>
          <w:bCs w:val="0"/>
          <w:sz w:val="26"/>
          <w:szCs w:val="26"/>
          <w:cs/>
          <w:lang w:val="en-US"/>
        </w:rPr>
        <w:tab/>
      </w:r>
    </w:p>
    <w:p w14:paraId="44840002" w14:textId="1061E285" w:rsidR="00587707" w:rsidRPr="00773A95" w:rsidRDefault="00587707" w:rsidP="00587707">
      <w:pPr>
        <w:pStyle w:val="HeadSub6EA"/>
        <w:shd w:val="clear" w:color="auto" w:fill="FFA543"/>
        <w:spacing w:line="257" w:lineRule="auto"/>
        <w:ind w:left="567" w:hanging="567"/>
        <w:outlineLvl w:val="0"/>
        <w:rPr>
          <w:rFonts w:ascii="Browallia New" w:hAnsi="Browallia New" w:cs="Browallia New"/>
          <w:b/>
          <w:bCs/>
          <w:color w:val="FFFFFF" w:themeColor="background1"/>
          <w:kern w:val="26"/>
          <w:position w:val="-25"/>
          <w:cs/>
          <w:lang w:val="en-US"/>
        </w:rPr>
      </w:pPr>
      <w:r w:rsidRPr="00773A95">
        <w:rPr>
          <w:rFonts w:ascii="Browallia New" w:hAnsi="Browallia New" w:cs="Browallia New"/>
          <w:b/>
          <w:bCs/>
          <w:color w:val="FFFFFF" w:themeColor="background1"/>
          <w:kern w:val="26"/>
          <w:position w:val="-25"/>
          <w:lang w:val="en-US"/>
        </w:rPr>
        <w:t xml:space="preserve">  </w:t>
      </w:r>
      <w:r w:rsidR="00435D73" w:rsidRPr="00435D73">
        <w:rPr>
          <w:rFonts w:ascii="Browallia New" w:hAnsi="Browallia New" w:cs="Browallia New"/>
          <w:b/>
          <w:bCs/>
          <w:color w:val="FFFFFF" w:themeColor="background1"/>
          <w:kern w:val="26"/>
          <w:position w:val="-25"/>
        </w:rPr>
        <w:t>45</w:t>
      </w:r>
      <w:r w:rsidRPr="00773A95">
        <w:rPr>
          <w:rFonts w:ascii="Browallia New" w:hAnsi="Browallia New" w:cs="Browallia New"/>
          <w:b/>
          <w:bCs/>
          <w:color w:val="FFFFFF" w:themeColor="background1"/>
          <w:kern w:val="26"/>
          <w:position w:val="-25"/>
          <w:cs/>
          <w:lang w:val="en-US"/>
        </w:rPr>
        <w:tab/>
        <w:t>เหตุการณ์ภายหลังรอบระยะเวลารายงาน</w:t>
      </w:r>
    </w:p>
    <w:p w14:paraId="42374E85" w14:textId="5ECC0DE5" w:rsidR="00587707" w:rsidRPr="00773A95" w:rsidRDefault="00587707" w:rsidP="00356A5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z w:val="26"/>
          <w:szCs w:val="26"/>
          <w:lang w:val="en-US"/>
        </w:rPr>
      </w:pPr>
    </w:p>
    <w:p w14:paraId="5C22ACDB" w14:textId="4E155509" w:rsidR="000D52F4" w:rsidRPr="00773A95" w:rsidRDefault="00435D73" w:rsidP="00AF350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62" w:hanging="562"/>
        <w:jc w:val="thaiDistribute"/>
        <w:rPr>
          <w:rFonts w:ascii="Browallia New" w:eastAsia="Browallia New" w:hAnsi="Browallia New" w:cs="Browallia New"/>
          <w:b w:val="0"/>
          <w:bCs w:val="0"/>
          <w:color w:val="1F1F1F"/>
          <w:spacing w:val="0"/>
          <w:sz w:val="26"/>
          <w:szCs w:val="26"/>
          <w:cs/>
          <w:lang w:val="en-GB"/>
        </w:rPr>
      </w:pPr>
      <w:r w:rsidRPr="00435D73">
        <w:rPr>
          <w:rFonts w:ascii="Browallia New" w:eastAsia="Browallia New" w:hAnsi="Browallia New" w:cs="Browallia New"/>
          <w:b w:val="0"/>
          <w:bCs w:val="0"/>
          <w:color w:val="1F1F1F"/>
          <w:sz w:val="26"/>
          <w:szCs w:val="26"/>
          <w:lang w:val="en-GB"/>
        </w:rPr>
        <w:t>45</w:t>
      </w:r>
      <w:r w:rsidR="00CC77E9" w:rsidRPr="00773A95">
        <w:rPr>
          <w:rFonts w:ascii="Browallia New" w:eastAsia="Browallia New" w:hAnsi="Browallia New" w:cs="Browallia New"/>
          <w:b w:val="0"/>
          <w:bCs w:val="0"/>
          <w:color w:val="1F1F1F"/>
          <w:sz w:val="26"/>
          <w:szCs w:val="26"/>
          <w:lang w:val="en-GB"/>
        </w:rPr>
        <w:t>.</w:t>
      </w:r>
      <w:r w:rsidRPr="00435D73">
        <w:rPr>
          <w:rFonts w:ascii="Browallia New" w:eastAsia="Browallia New" w:hAnsi="Browallia New" w:cs="Browallia New"/>
          <w:b w:val="0"/>
          <w:bCs w:val="0"/>
          <w:color w:val="1F1F1F"/>
          <w:sz w:val="26"/>
          <w:szCs w:val="26"/>
          <w:lang w:val="en-GB"/>
        </w:rPr>
        <w:t>1</w:t>
      </w:r>
      <w:r w:rsidR="002C5A3C" w:rsidRPr="00773A95">
        <w:rPr>
          <w:rFonts w:ascii="Browallia New" w:eastAsia="Browallia New" w:hAnsi="Browallia New" w:cs="Browallia New"/>
          <w:b w:val="0"/>
          <w:bCs w:val="0"/>
          <w:color w:val="1F1F1F"/>
          <w:sz w:val="26"/>
          <w:szCs w:val="26"/>
          <w:lang w:val="en-GB"/>
        </w:rPr>
        <w:tab/>
      </w:r>
      <w:r w:rsidR="00CC77E9" w:rsidRPr="00773A95">
        <w:rPr>
          <w:rFonts w:ascii="Browallia New" w:eastAsia="Browallia New" w:hAnsi="Browallia New" w:cs="Browallia New"/>
          <w:b w:val="0"/>
          <w:bCs w:val="0"/>
          <w:color w:val="1F1F1F"/>
          <w:spacing w:val="0"/>
          <w:sz w:val="26"/>
          <w:szCs w:val="26"/>
          <w:cs/>
          <w:lang w:val="en-GB"/>
        </w:rPr>
        <w:t>ภายหลังรอบระยะเวลารายงาน</w:t>
      </w:r>
      <w:r w:rsidR="000C2FBA" w:rsidRPr="00773A95">
        <w:rPr>
          <w:rFonts w:ascii="Browallia New" w:eastAsia="Browallia New" w:hAnsi="Browallia New" w:cs="Browallia New"/>
          <w:b w:val="0"/>
          <w:bCs w:val="0"/>
          <w:color w:val="1F1F1F"/>
          <w:spacing w:val="0"/>
          <w:sz w:val="26"/>
          <w:szCs w:val="26"/>
          <w:lang w:val="en-GB"/>
        </w:rPr>
        <w:t xml:space="preserve"> </w:t>
      </w:r>
      <w:r w:rsidR="00CC77E9" w:rsidRPr="00773A95">
        <w:rPr>
          <w:rFonts w:ascii="Browallia New" w:eastAsia="Browallia New" w:hAnsi="Browallia New" w:cs="Browallia New"/>
          <w:b w:val="0"/>
          <w:bCs w:val="0"/>
          <w:color w:val="1F1F1F"/>
          <w:spacing w:val="0"/>
          <w:sz w:val="26"/>
          <w:szCs w:val="26"/>
          <w:cs/>
          <w:lang w:val="en-GB"/>
        </w:rPr>
        <w:t xml:space="preserve">บริษัทซื้อคืนหุ้นสามัญจำนวน </w:t>
      </w:r>
      <w:r w:rsidRPr="00435D73">
        <w:rPr>
          <w:rFonts w:ascii="Browallia New" w:eastAsia="Browallia New" w:hAnsi="Browallia New" w:cs="Browallia New"/>
          <w:b w:val="0"/>
          <w:bCs w:val="0"/>
          <w:color w:val="1F1F1F"/>
          <w:spacing w:val="0"/>
          <w:sz w:val="26"/>
          <w:szCs w:val="26"/>
          <w:lang w:val="en-GB"/>
        </w:rPr>
        <w:t>1</w:t>
      </w:r>
      <w:r w:rsidR="00CC77E9" w:rsidRPr="00773A95">
        <w:rPr>
          <w:rFonts w:ascii="Browallia New" w:eastAsia="Browallia New" w:hAnsi="Browallia New" w:cs="Browallia New"/>
          <w:b w:val="0"/>
          <w:bCs w:val="0"/>
          <w:color w:val="1F1F1F"/>
          <w:spacing w:val="0"/>
          <w:sz w:val="26"/>
          <w:szCs w:val="26"/>
          <w:lang w:val="en-GB"/>
        </w:rPr>
        <w:t>,</w:t>
      </w:r>
      <w:r w:rsidRPr="00435D73">
        <w:rPr>
          <w:rFonts w:ascii="Browallia New" w:eastAsia="Browallia New" w:hAnsi="Browallia New" w:cs="Browallia New"/>
          <w:b w:val="0"/>
          <w:bCs w:val="0"/>
          <w:color w:val="1F1F1F"/>
          <w:spacing w:val="0"/>
          <w:sz w:val="26"/>
          <w:szCs w:val="26"/>
          <w:lang w:val="en-GB"/>
        </w:rPr>
        <w:t>909</w:t>
      </w:r>
      <w:r w:rsidR="00CC77E9" w:rsidRPr="00773A95">
        <w:rPr>
          <w:rFonts w:ascii="Browallia New" w:eastAsia="Browallia New" w:hAnsi="Browallia New" w:cs="Browallia New"/>
          <w:b w:val="0"/>
          <w:bCs w:val="0"/>
          <w:color w:val="1F1F1F"/>
          <w:spacing w:val="0"/>
          <w:sz w:val="26"/>
          <w:szCs w:val="26"/>
          <w:lang w:val="en-GB"/>
        </w:rPr>
        <w:t>,</w:t>
      </w:r>
      <w:r w:rsidRPr="00435D73">
        <w:rPr>
          <w:rFonts w:ascii="Browallia New" w:eastAsia="Browallia New" w:hAnsi="Browallia New" w:cs="Browallia New"/>
          <w:b w:val="0"/>
          <w:bCs w:val="0"/>
          <w:color w:val="1F1F1F"/>
          <w:spacing w:val="0"/>
          <w:sz w:val="26"/>
          <w:szCs w:val="26"/>
          <w:lang w:val="en-GB"/>
        </w:rPr>
        <w:t>200</w:t>
      </w:r>
      <w:r w:rsidR="00CC77E9" w:rsidRPr="00773A95">
        <w:rPr>
          <w:rFonts w:ascii="Browallia New" w:eastAsia="Browallia New" w:hAnsi="Browallia New" w:cs="Browallia New"/>
          <w:b w:val="0"/>
          <w:bCs w:val="0"/>
          <w:color w:val="1F1F1F"/>
          <w:spacing w:val="0"/>
          <w:sz w:val="26"/>
          <w:szCs w:val="26"/>
          <w:cs/>
          <w:lang w:val="en-GB"/>
        </w:rPr>
        <w:t xml:space="preserve"> หุ้นจากตลาดหลักทรัพย์แห่งประเทศไทย</w:t>
      </w:r>
      <w:r w:rsidR="00446518" w:rsidRPr="00773A95">
        <w:rPr>
          <w:rFonts w:ascii="Browallia New" w:eastAsia="Browallia New" w:hAnsi="Browallia New" w:cs="Browallia New"/>
          <w:b w:val="0"/>
          <w:bCs w:val="0"/>
          <w:color w:val="1F1F1F"/>
          <w:spacing w:val="0"/>
          <w:sz w:val="26"/>
          <w:szCs w:val="26"/>
          <w:lang w:val="en-GB"/>
        </w:rPr>
        <w:br/>
      </w:r>
      <w:r w:rsidR="00CC77E9" w:rsidRPr="00773A95">
        <w:rPr>
          <w:rFonts w:ascii="Browallia New" w:eastAsia="Browallia New" w:hAnsi="Browallia New" w:cs="Browallia New"/>
          <w:b w:val="0"/>
          <w:bCs w:val="0"/>
          <w:color w:val="1F1F1F"/>
          <w:spacing w:val="0"/>
          <w:sz w:val="26"/>
          <w:szCs w:val="26"/>
          <w:cs/>
          <w:lang w:val="en-GB"/>
        </w:rPr>
        <w:t xml:space="preserve">โดยจ่ายเงินเพื่อซื้อคืนหุ้นเป็นจำนวนเงินรวม </w:t>
      </w:r>
      <w:r w:rsidRPr="00435D73">
        <w:rPr>
          <w:rFonts w:ascii="Browallia New" w:eastAsia="Browallia New" w:hAnsi="Browallia New" w:cs="Browallia New"/>
          <w:b w:val="0"/>
          <w:bCs w:val="0"/>
          <w:color w:val="1F1F1F"/>
          <w:spacing w:val="0"/>
          <w:sz w:val="26"/>
          <w:szCs w:val="26"/>
          <w:lang w:val="en-GB"/>
        </w:rPr>
        <w:t>79</w:t>
      </w:r>
      <w:r w:rsidR="00CC77E9" w:rsidRPr="00773A95">
        <w:rPr>
          <w:rFonts w:ascii="Browallia New" w:eastAsia="Browallia New" w:hAnsi="Browallia New" w:cs="Browallia New"/>
          <w:b w:val="0"/>
          <w:bCs w:val="0"/>
          <w:color w:val="1F1F1F"/>
          <w:spacing w:val="0"/>
          <w:sz w:val="26"/>
          <w:szCs w:val="26"/>
          <w:cs/>
          <w:lang w:val="en-GB"/>
        </w:rPr>
        <w:t xml:space="preserve"> ล้านบาท </w:t>
      </w:r>
      <w:r w:rsidR="00446518" w:rsidRPr="00773A95">
        <w:rPr>
          <w:rFonts w:ascii="Browallia New" w:eastAsia="Browallia New" w:hAnsi="Browallia New" w:cs="Browallia New"/>
          <w:b w:val="0"/>
          <w:bCs w:val="0"/>
          <w:color w:val="1F1F1F"/>
          <w:spacing w:val="0"/>
          <w:sz w:val="26"/>
          <w:szCs w:val="26"/>
          <w:cs/>
          <w:lang w:val="en-GB"/>
        </w:rPr>
        <w:t>ต่อมา</w:t>
      </w:r>
      <w:r w:rsidR="000718DE" w:rsidRPr="00773A95">
        <w:rPr>
          <w:rFonts w:ascii="Browallia New" w:eastAsia="Browallia New" w:hAnsi="Browallia New" w:cs="Browallia New"/>
          <w:b w:val="0"/>
          <w:bCs w:val="0"/>
          <w:color w:val="1F1F1F"/>
          <w:spacing w:val="0"/>
          <w:sz w:val="26"/>
          <w:szCs w:val="26"/>
          <w:cs/>
          <w:lang w:val="en-GB"/>
        </w:rPr>
        <w:t>เมื่อวันที่</w:t>
      </w:r>
      <w:r w:rsidR="000718DE" w:rsidRPr="00773A95">
        <w:rPr>
          <w:rFonts w:ascii="Browallia New" w:eastAsia="Browallia New" w:hAnsi="Browallia New" w:cs="Browallia New"/>
          <w:b w:val="0"/>
          <w:bCs w:val="0"/>
          <w:color w:val="1F1F1F"/>
          <w:spacing w:val="0"/>
          <w:sz w:val="26"/>
          <w:szCs w:val="26"/>
          <w:lang w:val="en-GB"/>
        </w:rPr>
        <w:t xml:space="preserve"> </w:t>
      </w:r>
      <w:r w:rsidRPr="00435D73">
        <w:rPr>
          <w:rFonts w:ascii="Browallia New" w:eastAsia="Browallia New" w:hAnsi="Browallia New" w:cs="Browallia New"/>
          <w:b w:val="0"/>
          <w:bCs w:val="0"/>
          <w:color w:val="1F1F1F"/>
          <w:spacing w:val="0"/>
          <w:sz w:val="26"/>
          <w:szCs w:val="26"/>
          <w:lang w:val="en-GB"/>
        </w:rPr>
        <w:t>19</w:t>
      </w:r>
      <w:r w:rsidR="000718DE" w:rsidRPr="00773A95">
        <w:rPr>
          <w:rFonts w:ascii="Browallia New" w:eastAsia="Browallia New" w:hAnsi="Browallia New" w:cs="Browallia New"/>
          <w:b w:val="0"/>
          <w:bCs w:val="0"/>
          <w:color w:val="1F1F1F"/>
          <w:spacing w:val="0"/>
          <w:sz w:val="26"/>
          <w:szCs w:val="26"/>
          <w:lang w:val="en-GB"/>
        </w:rPr>
        <w:t xml:space="preserve"> </w:t>
      </w:r>
      <w:r w:rsidR="000718DE" w:rsidRPr="00773A95">
        <w:rPr>
          <w:rFonts w:ascii="Browallia New" w:eastAsia="Browallia New" w:hAnsi="Browallia New" w:cs="Browallia New"/>
          <w:b w:val="0"/>
          <w:bCs w:val="0"/>
          <w:color w:val="1F1F1F"/>
          <w:spacing w:val="0"/>
          <w:sz w:val="26"/>
          <w:szCs w:val="26"/>
          <w:cs/>
          <w:lang w:val="en-GB"/>
        </w:rPr>
        <w:t xml:space="preserve">กุมภาพันธ์ พ.ศ. </w:t>
      </w:r>
      <w:r w:rsidRPr="00435D73">
        <w:rPr>
          <w:rFonts w:ascii="Browallia New" w:eastAsia="Browallia New" w:hAnsi="Browallia New" w:cs="Browallia New"/>
          <w:b w:val="0"/>
          <w:bCs w:val="0"/>
          <w:color w:val="1F1F1F"/>
          <w:spacing w:val="0"/>
          <w:sz w:val="26"/>
          <w:szCs w:val="26"/>
          <w:lang w:val="en-GB"/>
        </w:rPr>
        <w:t>2567</w:t>
      </w:r>
      <w:r w:rsidR="00F62696" w:rsidRPr="00773A95">
        <w:rPr>
          <w:rFonts w:ascii="Browallia New" w:eastAsia="Browallia New" w:hAnsi="Browallia New" w:cs="Browallia New"/>
          <w:b w:val="0"/>
          <w:bCs w:val="0"/>
          <w:color w:val="1F1F1F"/>
          <w:spacing w:val="0"/>
          <w:sz w:val="26"/>
          <w:szCs w:val="26"/>
          <w:lang w:val="en-GB"/>
        </w:rPr>
        <w:t xml:space="preserve"> </w:t>
      </w:r>
      <w:r w:rsidR="00F62696" w:rsidRPr="00773A95">
        <w:rPr>
          <w:rFonts w:ascii="Browallia New" w:eastAsia="Browallia New" w:hAnsi="Browallia New" w:cs="Browallia New"/>
          <w:b w:val="0"/>
          <w:bCs w:val="0"/>
          <w:color w:val="1F1F1F"/>
          <w:spacing w:val="0"/>
          <w:sz w:val="26"/>
          <w:szCs w:val="26"/>
          <w:cs/>
          <w:lang w:val="en-GB"/>
        </w:rPr>
        <w:t>บริษัทได้แจ้งปิดโครงการซื้อหุ้นคืนดังกล่าวแล้วแก่ตลาดหลักทรัพย์แห่งประเทศไทย</w:t>
      </w:r>
    </w:p>
    <w:p w14:paraId="5A8DF152" w14:textId="1CF45C6A" w:rsidR="001017E5" w:rsidRPr="00773A95" w:rsidRDefault="001017E5" w:rsidP="001017E5">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67" w:hanging="567"/>
        <w:jc w:val="thaiDistribute"/>
        <w:rPr>
          <w:rFonts w:ascii="Browallia New" w:eastAsia="Browallia New" w:hAnsi="Browallia New" w:cs="Browallia New"/>
          <w:b w:val="0"/>
          <w:bCs w:val="0"/>
          <w:color w:val="1F1F1F"/>
          <w:sz w:val="26"/>
          <w:szCs w:val="26"/>
          <w:lang w:val="en-GB"/>
        </w:rPr>
      </w:pPr>
    </w:p>
    <w:tbl>
      <w:tblPr>
        <w:tblW w:w="8755" w:type="dxa"/>
        <w:tblInd w:w="71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A0" w:firstRow="1" w:lastRow="0" w:firstColumn="1" w:lastColumn="0" w:noHBand="1" w:noVBand="1"/>
      </w:tblPr>
      <w:tblGrid>
        <w:gridCol w:w="2376"/>
        <w:gridCol w:w="1985"/>
        <w:gridCol w:w="2268"/>
        <w:gridCol w:w="2126"/>
      </w:tblGrid>
      <w:tr w:rsidR="001017E5" w:rsidRPr="00773A95" w14:paraId="5548093D" w14:textId="77777777" w:rsidTr="00AF3508">
        <w:trPr>
          <w:trHeight w:val="300"/>
        </w:trPr>
        <w:tc>
          <w:tcPr>
            <w:tcW w:w="2376" w:type="dxa"/>
            <w:tcBorders>
              <w:top w:val="single" w:sz="2" w:space="0" w:color="auto"/>
              <w:left w:val="nil"/>
              <w:bottom w:val="single" w:sz="2" w:space="0" w:color="auto"/>
              <w:right w:val="nil"/>
            </w:tcBorders>
            <w:shd w:val="clear" w:color="auto" w:fill="auto"/>
            <w:vAlign w:val="bottom"/>
          </w:tcPr>
          <w:p w14:paraId="7CF075E5" w14:textId="77777777" w:rsidR="001017E5" w:rsidRPr="00773A95" w:rsidRDefault="001017E5" w:rsidP="002936AB">
            <w:pPr>
              <w:ind w:left="-72" w:right="-72"/>
              <w:jc w:val="center"/>
              <w:rPr>
                <w:rFonts w:ascii="Browallia New" w:eastAsia="Arial Unicode MS" w:hAnsi="Browallia New" w:cs="Browallia New"/>
                <w:b/>
                <w:bCs/>
                <w:szCs w:val="26"/>
              </w:rPr>
            </w:pPr>
            <w:r w:rsidRPr="00773A95">
              <w:rPr>
                <w:rFonts w:ascii="Browallia New" w:hAnsi="Browallia New" w:cs="Browallia New"/>
                <w:b/>
                <w:bCs/>
                <w:szCs w:val="26"/>
                <w:cs/>
              </w:rPr>
              <w:t>วันที่ซื้อคืน</w:t>
            </w:r>
          </w:p>
        </w:tc>
        <w:tc>
          <w:tcPr>
            <w:tcW w:w="1985" w:type="dxa"/>
            <w:tcBorders>
              <w:top w:val="single" w:sz="2" w:space="0" w:color="auto"/>
              <w:left w:val="nil"/>
              <w:bottom w:val="single" w:sz="2" w:space="0" w:color="auto"/>
              <w:right w:val="nil"/>
            </w:tcBorders>
            <w:shd w:val="clear" w:color="auto" w:fill="auto"/>
            <w:vAlign w:val="bottom"/>
          </w:tcPr>
          <w:p w14:paraId="2FE7BDCA" w14:textId="77777777" w:rsidR="001017E5" w:rsidRPr="00773A95" w:rsidRDefault="001017E5" w:rsidP="002936AB">
            <w:pPr>
              <w:ind w:left="-72" w:right="-72"/>
              <w:jc w:val="center"/>
              <w:rPr>
                <w:rFonts w:ascii="Browallia New" w:hAnsi="Browallia New" w:cs="Browallia New"/>
                <w:b/>
                <w:bCs/>
                <w:szCs w:val="26"/>
                <w:cs/>
              </w:rPr>
            </w:pPr>
            <w:r w:rsidRPr="00773A95">
              <w:rPr>
                <w:rFonts w:ascii="Browallia New" w:hAnsi="Browallia New" w:cs="Browallia New"/>
                <w:b/>
                <w:bCs/>
                <w:szCs w:val="26"/>
                <w:cs/>
              </w:rPr>
              <w:t>ราคาซื้อคืนเฉลี่ย</w:t>
            </w:r>
          </w:p>
          <w:p w14:paraId="6868C1ED" w14:textId="77777777" w:rsidR="001017E5" w:rsidRPr="00773A95" w:rsidRDefault="001017E5" w:rsidP="002936AB">
            <w:pPr>
              <w:ind w:left="-72" w:right="-72"/>
              <w:jc w:val="center"/>
              <w:rPr>
                <w:rFonts w:ascii="Browallia New" w:eastAsia="Arial Unicode MS" w:hAnsi="Browallia New" w:cs="Browallia New"/>
                <w:b/>
                <w:bCs/>
                <w:szCs w:val="26"/>
              </w:rPr>
            </w:pPr>
            <w:r w:rsidRPr="00773A95">
              <w:rPr>
                <w:rFonts w:ascii="Browallia New" w:hAnsi="Browallia New" w:cs="Browallia New"/>
                <w:b/>
                <w:bCs/>
                <w:szCs w:val="26"/>
                <w:lang w:val="en-AU"/>
              </w:rPr>
              <w:t>(</w:t>
            </w:r>
            <w:r w:rsidRPr="00773A95">
              <w:rPr>
                <w:rFonts w:ascii="Browallia New" w:hAnsi="Browallia New" w:cs="Browallia New"/>
                <w:b/>
                <w:bCs/>
                <w:szCs w:val="26"/>
                <w:cs/>
                <w:lang w:val="en-AU"/>
              </w:rPr>
              <w:t>บาทต่อหุ้น</w:t>
            </w:r>
            <w:r w:rsidRPr="00773A95">
              <w:rPr>
                <w:rFonts w:ascii="Browallia New" w:hAnsi="Browallia New" w:cs="Browallia New"/>
                <w:b/>
                <w:bCs/>
                <w:szCs w:val="26"/>
              </w:rPr>
              <w:t>)</w:t>
            </w:r>
          </w:p>
        </w:tc>
        <w:tc>
          <w:tcPr>
            <w:tcW w:w="2268" w:type="dxa"/>
            <w:tcBorders>
              <w:top w:val="single" w:sz="2" w:space="0" w:color="auto"/>
              <w:left w:val="nil"/>
              <w:bottom w:val="single" w:sz="2" w:space="0" w:color="auto"/>
              <w:right w:val="nil"/>
            </w:tcBorders>
            <w:shd w:val="clear" w:color="auto" w:fill="auto"/>
            <w:vAlign w:val="bottom"/>
          </w:tcPr>
          <w:p w14:paraId="15E48F3F" w14:textId="77777777" w:rsidR="001017E5" w:rsidRPr="00773A95" w:rsidRDefault="001017E5" w:rsidP="002936AB">
            <w:pPr>
              <w:ind w:left="-72" w:right="-72"/>
              <w:jc w:val="center"/>
              <w:rPr>
                <w:rFonts w:ascii="Browallia New" w:hAnsi="Browallia New" w:cs="Browallia New"/>
                <w:b/>
                <w:bCs/>
                <w:szCs w:val="26"/>
                <w:cs/>
              </w:rPr>
            </w:pPr>
            <w:r w:rsidRPr="00773A95">
              <w:rPr>
                <w:rFonts w:ascii="Browallia New" w:hAnsi="Browallia New" w:cs="Browallia New"/>
                <w:b/>
                <w:bCs/>
                <w:szCs w:val="26"/>
                <w:cs/>
              </w:rPr>
              <w:t>จำนวนหุ้นที่ซื้อคืน</w:t>
            </w:r>
          </w:p>
        </w:tc>
        <w:tc>
          <w:tcPr>
            <w:tcW w:w="2126" w:type="dxa"/>
            <w:tcBorders>
              <w:top w:val="single" w:sz="2" w:space="0" w:color="auto"/>
              <w:left w:val="nil"/>
              <w:bottom w:val="single" w:sz="2" w:space="0" w:color="auto"/>
              <w:right w:val="nil"/>
            </w:tcBorders>
            <w:shd w:val="clear" w:color="auto" w:fill="auto"/>
            <w:vAlign w:val="bottom"/>
          </w:tcPr>
          <w:p w14:paraId="7C5817CF" w14:textId="77777777" w:rsidR="001017E5" w:rsidRPr="00773A95" w:rsidRDefault="001017E5" w:rsidP="002936AB">
            <w:pPr>
              <w:ind w:left="-72" w:right="-72"/>
              <w:jc w:val="center"/>
              <w:rPr>
                <w:rFonts w:ascii="Browallia New" w:hAnsi="Browallia New" w:cs="Browallia New"/>
                <w:b/>
                <w:bCs/>
                <w:szCs w:val="26"/>
              </w:rPr>
            </w:pPr>
            <w:r w:rsidRPr="00773A95">
              <w:rPr>
                <w:rFonts w:ascii="Browallia New" w:hAnsi="Browallia New" w:cs="Browallia New"/>
                <w:b/>
                <w:bCs/>
                <w:szCs w:val="26"/>
                <w:cs/>
              </w:rPr>
              <w:t>จำนวนเงิน</w:t>
            </w:r>
          </w:p>
          <w:p w14:paraId="5A965BAE" w14:textId="5F92023C" w:rsidR="001017E5" w:rsidRPr="00773A95" w:rsidRDefault="001017E5" w:rsidP="002936AB">
            <w:pPr>
              <w:ind w:left="-72" w:right="-72"/>
              <w:jc w:val="center"/>
              <w:rPr>
                <w:rFonts w:ascii="Browallia New" w:eastAsia="Arial Unicode MS" w:hAnsi="Browallia New" w:cs="Browallia New"/>
                <w:b/>
                <w:bCs/>
                <w:szCs w:val="26"/>
                <w:cs/>
                <w:lang w:val="en-AU"/>
              </w:rPr>
            </w:pPr>
            <w:r w:rsidRPr="00773A95">
              <w:rPr>
                <w:rFonts w:ascii="Browallia New" w:hAnsi="Browallia New" w:cs="Browallia New"/>
                <w:b/>
                <w:bCs/>
                <w:szCs w:val="26"/>
                <w:lang w:val="en-AU"/>
              </w:rPr>
              <w:t>(</w:t>
            </w:r>
            <w:r w:rsidR="00806CFA" w:rsidRPr="00773A95">
              <w:rPr>
                <w:rFonts w:ascii="Browallia New" w:hAnsi="Browallia New" w:cs="Browallia New"/>
                <w:b/>
                <w:bCs/>
                <w:szCs w:val="26"/>
                <w:cs/>
                <w:lang w:val="en-AU"/>
              </w:rPr>
              <w:t>พัน</w:t>
            </w:r>
            <w:r w:rsidRPr="00773A95">
              <w:rPr>
                <w:rFonts w:ascii="Browallia New" w:hAnsi="Browallia New" w:cs="Browallia New"/>
                <w:b/>
                <w:bCs/>
                <w:szCs w:val="26"/>
                <w:cs/>
                <w:lang w:val="en-AU"/>
              </w:rPr>
              <w:t>บาท)</w:t>
            </w:r>
          </w:p>
        </w:tc>
      </w:tr>
      <w:tr w:rsidR="001017E5" w:rsidRPr="00773A95" w14:paraId="123DD894" w14:textId="77777777" w:rsidTr="00AF3508">
        <w:trPr>
          <w:trHeight w:val="300"/>
        </w:trPr>
        <w:tc>
          <w:tcPr>
            <w:tcW w:w="2376" w:type="dxa"/>
            <w:tcBorders>
              <w:top w:val="single" w:sz="2" w:space="0" w:color="auto"/>
              <w:left w:val="nil"/>
              <w:bottom w:val="nil"/>
              <w:right w:val="nil"/>
            </w:tcBorders>
            <w:shd w:val="clear" w:color="auto" w:fill="auto"/>
          </w:tcPr>
          <w:p w14:paraId="479739A2" w14:textId="77777777" w:rsidR="001017E5" w:rsidRPr="00773A95" w:rsidRDefault="001017E5" w:rsidP="002936AB">
            <w:pPr>
              <w:widowControl w:val="0"/>
              <w:ind w:left="-112"/>
              <w:jc w:val="center"/>
              <w:rPr>
                <w:rFonts w:ascii="Browallia New" w:eastAsia="Arial Unicode MS" w:hAnsi="Browallia New" w:cs="Browallia New"/>
                <w:szCs w:val="26"/>
                <w:lang w:val="en-AU"/>
              </w:rPr>
            </w:pPr>
          </w:p>
        </w:tc>
        <w:tc>
          <w:tcPr>
            <w:tcW w:w="1985" w:type="dxa"/>
            <w:tcBorders>
              <w:top w:val="single" w:sz="2" w:space="0" w:color="auto"/>
              <w:left w:val="nil"/>
              <w:bottom w:val="nil"/>
              <w:right w:val="nil"/>
            </w:tcBorders>
            <w:shd w:val="clear" w:color="auto" w:fill="auto"/>
          </w:tcPr>
          <w:p w14:paraId="0F8AD8D7" w14:textId="77777777" w:rsidR="001017E5" w:rsidRPr="00773A95" w:rsidRDefault="001017E5" w:rsidP="002936AB">
            <w:pPr>
              <w:widowControl w:val="0"/>
              <w:ind w:left="-132" w:right="-86"/>
              <w:jc w:val="center"/>
              <w:rPr>
                <w:rFonts w:ascii="Browallia New" w:eastAsia="Arial Unicode MS" w:hAnsi="Browallia New" w:cs="Browallia New"/>
                <w:szCs w:val="26"/>
              </w:rPr>
            </w:pPr>
          </w:p>
        </w:tc>
        <w:tc>
          <w:tcPr>
            <w:tcW w:w="2268" w:type="dxa"/>
            <w:tcBorders>
              <w:top w:val="single" w:sz="2" w:space="0" w:color="auto"/>
              <w:left w:val="nil"/>
              <w:bottom w:val="nil"/>
              <w:right w:val="nil"/>
            </w:tcBorders>
            <w:shd w:val="clear" w:color="auto" w:fill="auto"/>
          </w:tcPr>
          <w:p w14:paraId="5CAD738A" w14:textId="77777777" w:rsidR="001017E5" w:rsidRPr="00773A95" w:rsidRDefault="001017E5" w:rsidP="002936AB">
            <w:pPr>
              <w:widowControl w:val="0"/>
              <w:ind w:left="-132" w:right="-86"/>
              <w:jc w:val="right"/>
              <w:rPr>
                <w:rFonts w:ascii="Browallia New" w:eastAsia="Arial Unicode MS" w:hAnsi="Browallia New" w:cs="Browallia New"/>
                <w:szCs w:val="26"/>
              </w:rPr>
            </w:pPr>
          </w:p>
        </w:tc>
        <w:tc>
          <w:tcPr>
            <w:tcW w:w="2126" w:type="dxa"/>
            <w:tcBorders>
              <w:top w:val="single" w:sz="2" w:space="0" w:color="auto"/>
              <w:left w:val="nil"/>
              <w:bottom w:val="nil"/>
              <w:right w:val="nil"/>
            </w:tcBorders>
            <w:shd w:val="clear" w:color="auto" w:fill="auto"/>
          </w:tcPr>
          <w:p w14:paraId="05366142" w14:textId="77777777" w:rsidR="001017E5" w:rsidRPr="00773A95" w:rsidRDefault="001017E5" w:rsidP="002936AB">
            <w:pPr>
              <w:widowControl w:val="0"/>
              <w:ind w:left="-132" w:right="-86"/>
              <w:jc w:val="right"/>
              <w:rPr>
                <w:rFonts w:ascii="Browallia New" w:eastAsia="Arial Unicode MS" w:hAnsi="Browallia New" w:cs="Browallia New"/>
                <w:szCs w:val="26"/>
              </w:rPr>
            </w:pPr>
          </w:p>
        </w:tc>
      </w:tr>
      <w:tr w:rsidR="001017E5" w:rsidRPr="00773A95" w14:paraId="116F3441" w14:textId="77777777" w:rsidTr="00AF3508">
        <w:trPr>
          <w:trHeight w:val="300"/>
        </w:trPr>
        <w:tc>
          <w:tcPr>
            <w:tcW w:w="2376" w:type="dxa"/>
            <w:tcBorders>
              <w:top w:val="nil"/>
              <w:left w:val="nil"/>
              <w:bottom w:val="nil"/>
              <w:right w:val="nil"/>
            </w:tcBorders>
            <w:shd w:val="clear" w:color="auto" w:fill="auto"/>
            <w:vAlign w:val="center"/>
          </w:tcPr>
          <w:p w14:paraId="69AA50B3" w14:textId="088F4AED" w:rsidR="001017E5" w:rsidRPr="00773A95" w:rsidRDefault="001017E5" w:rsidP="002936AB">
            <w:pPr>
              <w:widowControl w:val="0"/>
              <w:ind w:left="-112"/>
              <w:jc w:val="center"/>
              <w:rPr>
                <w:rFonts w:ascii="Browallia New" w:eastAsia="Arial Unicode MS" w:hAnsi="Browallia New" w:cs="Browallia New"/>
                <w:sz w:val="26"/>
                <w:szCs w:val="26"/>
              </w:rPr>
            </w:pPr>
            <w:r w:rsidRPr="00773A95">
              <w:rPr>
                <w:rFonts w:ascii="Browallia New" w:hAnsi="Browallia New" w:cs="Browallia New"/>
                <w:color w:val="000000"/>
                <w:sz w:val="26"/>
                <w:szCs w:val="26"/>
                <w:cs/>
              </w:rPr>
              <w:t>มกราคม</w:t>
            </w:r>
            <w:r w:rsidRPr="00773A95">
              <w:rPr>
                <w:rFonts w:ascii="Browallia New" w:hAnsi="Browallia New" w:cs="Browallia New"/>
                <w:color w:val="000000"/>
                <w:sz w:val="26"/>
                <w:szCs w:val="26"/>
              </w:rPr>
              <w:t xml:space="preserve"> </w:t>
            </w:r>
            <w:r w:rsidR="00435D73" w:rsidRPr="00435D73">
              <w:rPr>
                <w:rFonts w:ascii="Browallia New" w:hAnsi="Browallia New" w:cs="Browallia New"/>
                <w:color w:val="000000"/>
                <w:sz w:val="26"/>
                <w:szCs w:val="26"/>
              </w:rPr>
              <w:t>2567</w:t>
            </w:r>
          </w:p>
        </w:tc>
        <w:tc>
          <w:tcPr>
            <w:tcW w:w="1985" w:type="dxa"/>
            <w:tcBorders>
              <w:top w:val="nil"/>
              <w:left w:val="nil"/>
              <w:bottom w:val="nil"/>
              <w:right w:val="nil"/>
            </w:tcBorders>
            <w:shd w:val="clear" w:color="auto" w:fill="auto"/>
            <w:vAlign w:val="center"/>
          </w:tcPr>
          <w:p w14:paraId="45E6BFF0" w14:textId="59CEE6C6" w:rsidR="001017E5" w:rsidRPr="00773A95" w:rsidRDefault="00435D73" w:rsidP="002936AB">
            <w:pPr>
              <w:widowControl w:val="0"/>
              <w:ind w:left="-132" w:right="-86"/>
              <w:jc w:val="center"/>
              <w:rPr>
                <w:rFonts w:ascii="Browallia New" w:eastAsia="Arial Unicode MS" w:hAnsi="Browallia New" w:cs="Browallia New"/>
                <w:sz w:val="26"/>
                <w:szCs w:val="26"/>
              </w:rPr>
            </w:pPr>
            <w:r w:rsidRPr="00435D73">
              <w:rPr>
                <w:rFonts w:ascii="Browallia New" w:hAnsi="Browallia New" w:cs="Browallia New"/>
                <w:color w:val="000000"/>
                <w:sz w:val="26"/>
                <w:szCs w:val="26"/>
              </w:rPr>
              <w:t>41</w:t>
            </w:r>
            <w:r w:rsidR="001017E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37</w:t>
            </w:r>
          </w:p>
        </w:tc>
        <w:tc>
          <w:tcPr>
            <w:tcW w:w="2268" w:type="dxa"/>
            <w:tcBorders>
              <w:top w:val="nil"/>
              <w:left w:val="nil"/>
              <w:bottom w:val="single" w:sz="4" w:space="0" w:color="auto"/>
              <w:right w:val="nil"/>
            </w:tcBorders>
            <w:shd w:val="clear" w:color="auto" w:fill="auto"/>
            <w:vAlign w:val="center"/>
          </w:tcPr>
          <w:p w14:paraId="405E3D05" w14:textId="635838D8" w:rsidR="001017E5" w:rsidRPr="00773A95" w:rsidRDefault="00435D73" w:rsidP="002936AB">
            <w:pPr>
              <w:widowControl w:val="0"/>
              <w:ind w:left="-132" w:right="-86"/>
              <w:jc w:val="right"/>
              <w:rPr>
                <w:rFonts w:ascii="Browallia New" w:eastAsia="Arial Unicode MS" w:hAnsi="Browallia New" w:cs="Browallia New"/>
                <w:sz w:val="26"/>
                <w:szCs w:val="26"/>
              </w:rPr>
            </w:pPr>
            <w:r w:rsidRPr="00435D73">
              <w:rPr>
                <w:rFonts w:ascii="Browallia New" w:hAnsi="Browallia New" w:cs="Browallia New"/>
                <w:color w:val="000000"/>
                <w:sz w:val="26"/>
                <w:szCs w:val="26"/>
              </w:rPr>
              <w:t>1</w:t>
            </w:r>
            <w:r w:rsidR="001017E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909</w:t>
            </w:r>
            <w:r w:rsidR="001017E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200</w:t>
            </w:r>
          </w:p>
        </w:tc>
        <w:tc>
          <w:tcPr>
            <w:tcW w:w="2126" w:type="dxa"/>
            <w:tcBorders>
              <w:top w:val="nil"/>
              <w:left w:val="nil"/>
              <w:bottom w:val="single" w:sz="4" w:space="0" w:color="auto"/>
              <w:right w:val="nil"/>
            </w:tcBorders>
            <w:shd w:val="clear" w:color="auto" w:fill="auto"/>
            <w:vAlign w:val="center"/>
          </w:tcPr>
          <w:p w14:paraId="7A57B2B1" w14:textId="1FD5BA4C" w:rsidR="001017E5" w:rsidRPr="00773A95" w:rsidRDefault="00435D73" w:rsidP="002936AB">
            <w:pPr>
              <w:widowControl w:val="0"/>
              <w:ind w:left="-132" w:right="-86"/>
              <w:jc w:val="right"/>
              <w:rPr>
                <w:rFonts w:ascii="Browallia New" w:eastAsia="Arial Unicode MS" w:hAnsi="Browallia New" w:cs="Browallia New"/>
                <w:sz w:val="26"/>
                <w:szCs w:val="26"/>
              </w:rPr>
            </w:pPr>
            <w:r w:rsidRPr="00435D73">
              <w:rPr>
                <w:rFonts w:ascii="Browallia New" w:hAnsi="Browallia New" w:cs="Browallia New"/>
                <w:color w:val="000000"/>
                <w:sz w:val="26"/>
                <w:szCs w:val="26"/>
              </w:rPr>
              <w:t>78</w:t>
            </w:r>
            <w:r w:rsidR="001017E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975</w:t>
            </w:r>
          </w:p>
        </w:tc>
      </w:tr>
      <w:tr w:rsidR="001017E5" w:rsidRPr="00773A95" w14:paraId="5DC3D187" w14:textId="77777777" w:rsidTr="00AF3508">
        <w:trPr>
          <w:trHeight w:val="300"/>
        </w:trPr>
        <w:tc>
          <w:tcPr>
            <w:tcW w:w="2376" w:type="dxa"/>
            <w:tcBorders>
              <w:top w:val="nil"/>
              <w:left w:val="nil"/>
              <w:bottom w:val="nil"/>
              <w:right w:val="nil"/>
            </w:tcBorders>
            <w:shd w:val="clear" w:color="auto" w:fill="auto"/>
            <w:vAlign w:val="center"/>
          </w:tcPr>
          <w:p w14:paraId="08905F7A" w14:textId="77777777" w:rsidR="001017E5" w:rsidRPr="00773A95" w:rsidRDefault="001017E5" w:rsidP="002936AB">
            <w:pPr>
              <w:widowControl w:val="0"/>
              <w:ind w:left="-112"/>
              <w:jc w:val="center"/>
              <w:rPr>
                <w:rFonts w:ascii="Browallia New" w:eastAsia="Arial Unicode MS" w:hAnsi="Browallia New" w:cs="Browallia New"/>
                <w:sz w:val="26"/>
                <w:szCs w:val="26"/>
              </w:rPr>
            </w:pPr>
            <w:r w:rsidRPr="00773A95">
              <w:rPr>
                <w:rFonts w:ascii="Browallia New" w:hAnsi="Browallia New" w:cs="Browallia New"/>
                <w:color w:val="000000"/>
                <w:sz w:val="26"/>
                <w:szCs w:val="26"/>
                <w:cs/>
              </w:rPr>
              <w:t>รวม</w:t>
            </w:r>
          </w:p>
        </w:tc>
        <w:tc>
          <w:tcPr>
            <w:tcW w:w="1985" w:type="dxa"/>
            <w:tcBorders>
              <w:top w:val="nil"/>
              <w:left w:val="nil"/>
              <w:bottom w:val="nil"/>
              <w:right w:val="nil"/>
            </w:tcBorders>
            <w:shd w:val="clear" w:color="auto" w:fill="auto"/>
            <w:vAlign w:val="center"/>
          </w:tcPr>
          <w:p w14:paraId="25AB7D4D" w14:textId="77777777" w:rsidR="001017E5" w:rsidRPr="00773A95" w:rsidRDefault="001017E5" w:rsidP="002936AB">
            <w:pPr>
              <w:widowControl w:val="0"/>
              <w:ind w:left="-132" w:right="-86"/>
              <w:jc w:val="center"/>
              <w:rPr>
                <w:rFonts w:ascii="Browallia New" w:eastAsia="Arial Unicode MS" w:hAnsi="Browallia New" w:cs="Browallia New"/>
                <w:sz w:val="26"/>
                <w:szCs w:val="26"/>
              </w:rPr>
            </w:pPr>
            <w:r w:rsidRPr="00773A95">
              <w:rPr>
                <w:rFonts w:ascii="Browallia New" w:hAnsi="Browallia New" w:cs="Browallia New"/>
                <w:color w:val="000000"/>
                <w:sz w:val="26"/>
                <w:szCs w:val="26"/>
              </w:rPr>
              <w:t> </w:t>
            </w:r>
          </w:p>
        </w:tc>
        <w:tc>
          <w:tcPr>
            <w:tcW w:w="2268" w:type="dxa"/>
            <w:tcBorders>
              <w:top w:val="single" w:sz="4" w:space="0" w:color="auto"/>
              <w:left w:val="nil"/>
              <w:bottom w:val="single" w:sz="4" w:space="0" w:color="auto"/>
              <w:right w:val="nil"/>
            </w:tcBorders>
            <w:shd w:val="clear" w:color="auto" w:fill="auto"/>
            <w:vAlign w:val="center"/>
          </w:tcPr>
          <w:p w14:paraId="3EF2AC5E" w14:textId="4920053C" w:rsidR="001017E5" w:rsidRPr="00773A95" w:rsidRDefault="00435D73" w:rsidP="002936AB">
            <w:pPr>
              <w:widowControl w:val="0"/>
              <w:ind w:left="-132" w:right="-86"/>
              <w:jc w:val="right"/>
              <w:rPr>
                <w:rFonts w:ascii="Browallia New" w:eastAsia="Arial Unicode MS" w:hAnsi="Browallia New" w:cs="Browallia New"/>
                <w:sz w:val="26"/>
                <w:szCs w:val="26"/>
              </w:rPr>
            </w:pPr>
            <w:r w:rsidRPr="00435D73">
              <w:rPr>
                <w:rFonts w:ascii="Browallia New" w:hAnsi="Browallia New" w:cs="Browallia New"/>
                <w:color w:val="000000"/>
                <w:sz w:val="26"/>
                <w:szCs w:val="26"/>
              </w:rPr>
              <w:t>1</w:t>
            </w:r>
            <w:r w:rsidR="001017E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909</w:t>
            </w:r>
            <w:r w:rsidR="001017E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200</w:t>
            </w:r>
          </w:p>
        </w:tc>
        <w:tc>
          <w:tcPr>
            <w:tcW w:w="2126" w:type="dxa"/>
            <w:tcBorders>
              <w:top w:val="single" w:sz="4" w:space="0" w:color="auto"/>
              <w:left w:val="nil"/>
              <w:bottom w:val="single" w:sz="4" w:space="0" w:color="auto"/>
              <w:right w:val="nil"/>
            </w:tcBorders>
            <w:shd w:val="clear" w:color="auto" w:fill="auto"/>
            <w:vAlign w:val="center"/>
          </w:tcPr>
          <w:p w14:paraId="7ECB713B" w14:textId="76A59FF9" w:rsidR="001017E5" w:rsidRPr="00773A95" w:rsidRDefault="00435D73" w:rsidP="002936AB">
            <w:pPr>
              <w:widowControl w:val="0"/>
              <w:ind w:left="-132" w:right="-86"/>
              <w:jc w:val="right"/>
              <w:rPr>
                <w:rFonts w:ascii="Browallia New" w:eastAsia="Arial Unicode MS" w:hAnsi="Browallia New" w:cs="Browallia New"/>
                <w:sz w:val="26"/>
                <w:szCs w:val="26"/>
              </w:rPr>
            </w:pPr>
            <w:r w:rsidRPr="00435D73">
              <w:rPr>
                <w:rFonts w:ascii="Browallia New" w:hAnsi="Browallia New" w:cs="Browallia New"/>
                <w:color w:val="000000"/>
                <w:sz w:val="26"/>
                <w:szCs w:val="26"/>
              </w:rPr>
              <w:t>78</w:t>
            </w:r>
            <w:r w:rsidR="001017E5" w:rsidRPr="00773A95">
              <w:rPr>
                <w:rFonts w:ascii="Browallia New" w:hAnsi="Browallia New" w:cs="Browallia New"/>
                <w:color w:val="000000"/>
                <w:sz w:val="26"/>
                <w:szCs w:val="26"/>
              </w:rPr>
              <w:t>,</w:t>
            </w:r>
            <w:r w:rsidRPr="00435D73">
              <w:rPr>
                <w:rFonts w:ascii="Browallia New" w:hAnsi="Browallia New" w:cs="Browallia New"/>
                <w:color w:val="000000"/>
                <w:sz w:val="26"/>
                <w:szCs w:val="26"/>
              </w:rPr>
              <w:t>975</w:t>
            </w:r>
          </w:p>
        </w:tc>
      </w:tr>
    </w:tbl>
    <w:p w14:paraId="5D8CF02D" w14:textId="77777777" w:rsidR="000D52F4" w:rsidRPr="00773A95" w:rsidRDefault="000D52F4" w:rsidP="002B0296">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1050" w:hanging="504"/>
        <w:rPr>
          <w:rFonts w:ascii="Browallia New" w:eastAsia="Browallia New" w:hAnsi="Browallia New" w:cs="Browallia New"/>
          <w:b w:val="0"/>
          <w:bCs w:val="0"/>
          <w:color w:val="1F1F1F"/>
          <w:sz w:val="26"/>
          <w:szCs w:val="26"/>
          <w:highlight w:val="yellow"/>
          <w:lang w:val="en-GB"/>
        </w:rPr>
      </w:pPr>
    </w:p>
    <w:p w14:paraId="5D5C344E" w14:textId="7D8C00AC" w:rsidR="004825AA" w:rsidRPr="00773A95" w:rsidRDefault="004825AA" w:rsidP="7D7895BB">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hanging="540"/>
        <w:jc w:val="thaiDistribute"/>
        <w:rPr>
          <w:rFonts w:ascii="Browallia New" w:eastAsia="Browallia New" w:hAnsi="Browallia New" w:cs="Browallia New"/>
          <w:b w:val="0"/>
          <w:bCs w:val="0"/>
          <w:color w:val="1F1F1F"/>
          <w:sz w:val="26"/>
          <w:szCs w:val="26"/>
          <w:lang w:val="en-US"/>
        </w:rPr>
      </w:pPr>
    </w:p>
    <w:sectPr w:rsidR="004825AA" w:rsidRPr="00773A95" w:rsidSect="009F5628">
      <w:pgSz w:w="11907" w:h="16840" w:code="9"/>
      <w:pgMar w:top="864" w:right="720" w:bottom="720" w:left="1728" w:header="709" w:footer="5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83377" w14:textId="77777777" w:rsidR="00CB1FE9" w:rsidRDefault="00CB1FE9">
      <w:r>
        <w:separator/>
      </w:r>
    </w:p>
  </w:endnote>
  <w:endnote w:type="continuationSeparator" w:id="0">
    <w:p w14:paraId="70ECD04E" w14:textId="77777777" w:rsidR="00CB1FE9" w:rsidRDefault="00CB1FE9">
      <w:r>
        <w:continuationSeparator/>
      </w:r>
    </w:p>
  </w:endnote>
  <w:endnote w:type="continuationNotice" w:id="1">
    <w:p w14:paraId="4AFB33DA" w14:textId="77777777" w:rsidR="00CB1FE9" w:rsidRDefault="00CB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Roman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Tms Rmn">
    <w:panose1 w:val="02020603040505020304"/>
    <w:charset w:val="00"/>
    <w:family w:val="roman"/>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PSLChalalaiClassicas">
    <w:altName w:val="Times New Roman"/>
    <w:charset w:val="01"/>
    <w:family w:val="auto"/>
    <w:pitch w:val="variable"/>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4D56" w14:textId="77777777" w:rsidR="00DD7DBB" w:rsidRDefault="00DD7DBB">
    <w:pPr>
      <w:pStyle w:val="Footer"/>
    </w:pPr>
  </w:p>
  <w:p w14:paraId="2798F0D5" w14:textId="604DC32C" w:rsidR="00D7266B" w:rsidRDefault="00D726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2344" w14:textId="77777777" w:rsidR="003A0AE2" w:rsidRPr="003F03C0" w:rsidRDefault="003A0AE2" w:rsidP="001B3B84">
    <w:pPr>
      <w:pStyle w:val="Footer"/>
      <w:pBdr>
        <w:top w:val="single" w:sz="8" w:space="1" w:color="auto"/>
      </w:pBdr>
      <w:jc w:val="right"/>
      <w:rPr>
        <w:rFonts w:ascii="Browallia New" w:hAnsi="Browallia New" w:cs="Browallia New"/>
        <w:szCs w:val="26"/>
        <w:lang w:val="en-GB"/>
      </w:rPr>
    </w:pPr>
    <w:r w:rsidRPr="003F03C0">
      <w:rPr>
        <w:rFonts w:ascii="Browallia New" w:hAnsi="Browallia New" w:cs="Browallia New"/>
        <w:szCs w:val="26"/>
        <w:lang w:val="en-GB"/>
      </w:rPr>
      <w:fldChar w:fldCharType="begin"/>
    </w:r>
    <w:r w:rsidRPr="003F03C0">
      <w:rPr>
        <w:rFonts w:ascii="Browallia New" w:hAnsi="Browallia New" w:cs="Browallia New"/>
        <w:szCs w:val="26"/>
        <w:lang w:val="en-GB"/>
      </w:rPr>
      <w:instrText xml:space="preserve"> PAGE   \* MERGEFORMAT </w:instrText>
    </w:r>
    <w:r w:rsidRPr="003F03C0">
      <w:rPr>
        <w:rFonts w:ascii="Browallia New" w:hAnsi="Browallia New" w:cs="Browallia New"/>
        <w:szCs w:val="26"/>
        <w:lang w:val="en-GB"/>
      </w:rPr>
      <w:fldChar w:fldCharType="separate"/>
    </w:r>
    <w:r>
      <w:rPr>
        <w:rFonts w:ascii="Browallia New" w:hAnsi="Browallia New" w:cs="Browallia New"/>
        <w:noProof/>
        <w:szCs w:val="26"/>
        <w:lang w:val="en-GB"/>
      </w:rPr>
      <w:t>1</w:t>
    </w:r>
    <w:r w:rsidRPr="00356A58">
      <w:rPr>
        <w:rFonts w:ascii="Browallia New" w:hAnsi="Browallia New" w:cs="Browallia New"/>
        <w:noProof/>
        <w:szCs w:val="26"/>
        <w:lang w:val="en-GB"/>
      </w:rPr>
      <w:t>8</w:t>
    </w:r>
    <w:r w:rsidRPr="003F03C0">
      <w:rPr>
        <w:rFonts w:ascii="Browallia New" w:hAnsi="Browallia New" w:cs="Browallia New"/>
        <w:noProof/>
        <w:szCs w:val="2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39D8" w14:textId="77777777" w:rsidR="00DD7DBB" w:rsidRDefault="00DD7DBB">
    <w:pPr>
      <w:pStyle w:val="Footer"/>
    </w:pPr>
  </w:p>
  <w:p w14:paraId="3BFA17DB" w14:textId="6647CDA7" w:rsidR="00D7266B" w:rsidRDefault="00D7266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E4B2" w14:textId="77777777" w:rsidR="00E90AE8" w:rsidRDefault="00E90A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C5B6" w14:textId="77777777" w:rsidR="00E90AE8" w:rsidRDefault="00E90A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4D2F" w14:textId="77777777" w:rsidR="003A0AE2" w:rsidRPr="001073EB" w:rsidRDefault="003A0AE2" w:rsidP="001B3B84">
    <w:pPr>
      <w:pStyle w:val="Footer"/>
      <w:pBdr>
        <w:top w:val="single" w:sz="8" w:space="1" w:color="auto"/>
      </w:pBdr>
      <w:jc w:val="right"/>
      <w:rPr>
        <w:rFonts w:ascii="Browallia New" w:hAnsi="Browallia New" w:cs="Browallia New"/>
        <w:szCs w:val="26"/>
        <w:lang w:val="en-GB"/>
      </w:rPr>
    </w:pPr>
    <w:r w:rsidRPr="001073EB">
      <w:rPr>
        <w:rFonts w:ascii="Browallia New" w:hAnsi="Browallia New" w:cs="Browallia New"/>
        <w:szCs w:val="26"/>
        <w:lang w:val="en-GB"/>
      </w:rPr>
      <w:fldChar w:fldCharType="begin"/>
    </w:r>
    <w:r w:rsidRPr="001073EB">
      <w:rPr>
        <w:rFonts w:ascii="Browallia New" w:hAnsi="Browallia New" w:cs="Browallia New"/>
        <w:szCs w:val="26"/>
        <w:lang w:val="en-GB"/>
      </w:rPr>
      <w:instrText xml:space="preserve"> PAGE   \* MERGEFORMAT </w:instrText>
    </w:r>
    <w:r w:rsidRPr="001073EB">
      <w:rPr>
        <w:rFonts w:ascii="Browallia New" w:hAnsi="Browallia New" w:cs="Browallia New"/>
        <w:szCs w:val="26"/>
        <w:lang w:val="en-GB"/>
      </w:rPr>
      <w:fldChar w:fldCharType="separate"/>
    </w:r>
    <w:r>
      <w:rPr>
        <w:rFonts w:ascii="Browallia New" w:hAnsi="Browallia New" w:cs="Browallia New"/>
        <w:noProof/>
        <w:szCs w:val="26"/>
        <w:lang w:val="en-GB"/>
      </w:rPr>
      <w:t>115</w:t>
    </w:r>
    <w:r w:rsidRPr="001073EB">
      <w:rPr>
        <w:rFonts w:ascii="Browallia New" w:hAnsi="Browallia New" w:cs="Browallia New"/>
        <w:noProof/>
        <w:szCs w:val="2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33B2" w14:textId="77777777" w:rsidR="00CB1FE9" w:rsidRDefault="00CB1FE9">
      <w:r>
        <w:separator/>
      </w:r>
    </w:p>
  </w:footnote>
  <w:footnote w:type="continuationSeparator" w:id="0">
    <w:p w14:paraId="5E234B91" w14:textId="77777777" w:rsidR="00CB1FE9" w:rsidRDefault="00CB1FE9">
      <w:r>
        <w:continuationSeparator/>
      </w:r>
    </w:p>
  </w:footnote>
  <w:footnote w:type="continuationNotice" w:id="1">
    <w:p w14:paraId="06165C9F" w14:textId="77777777" w:rsidR="00CB1FE9" w:rsidRDefault="00CB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DB20" w14:textId="77777777" w:rsidR="00DD7DBB" w:rsidRDefault="00DD7DBB">
    <w:pPr>
      <w:pStyle w:val="Header"/>
    </w:pPr>
  </w:p>
  <w:p w14:paraId="67A339C4" w14:textId="77777777" w:rsidR="00D7266B" w:rsidRDefault="00D726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F8E0" w14:textId="77777777" w:rsidR="003A0AE2" w:rsidRPr="00E0333F" w:rsidRDefault="003A0AE2" w:rsidP="00FD0C46">
    <w:pPr>
      <w:pStyle w:val="Header"/>
      <w:rPr>
        <w:rFonts w:ascii="Browallia New" w:hAnsi="Browallia New" w:cs="Browallia New"/>
        <w:b/>
        <w:bCs/>
        <w:szCs w:val="26"/>
      </w:rPr>
    </w:pPr>
    <w:r w:rsidRPr="00E0333F">
      <w:rPr>
        <w:rFonts w:ascii="Browallia New" w:hAnsi="Browallia New" w:cs="Browallia New"/>
        <w:b/>
        <w:bCs/>
        <w:szCs w:val="26"/>
        <w:cs/>
      </w:rPr>
      <w:t>บริษัท พลังงานบริสุทธิ์ จำกัด (มหาชน)</w:t>
    </w:r>
  </w:p>
  <w:p w14:paraId="73588310" w14:textId="77777777" w:rsidR="003A0AE2" w:rsidRPr="00E0333F" w:rsidRDefault="003A0AE2" w:rsidP="00FD0C46">
    <w:pPr>
      <w:pStyle w:val="Header"/>
      <w:rPr>
        <w:rFonts w:ascii="Browallia New" w:hAnsi="Browallia New" w:cs="Browallia New"/>
        <w:b/>
        <w:bCs/>
        <w:szCs w:val="26"/>
        <w:cs/>
        <w:lang w:val="en-US"/>
      </w:rPr>
    </w:pPr>
    <w:r w:rsidRPr="00E0333F">
      <w:rPr>
        <w:rFonts w:ascii="Browallia New" w:hAnsi="Browallia New" w:cs="Browallia New"/>
        <w:b/>
        <w:bCs/>
        <w:szCs w:val="26"/>
        <w:cs/>
      </w:rPr>
      <w:t>หมายเหตุประกอบงบการเงินรวมและงบการเงินเฉพาะ</w:t>
    </w:r>
    <w:r w:rsidRPr="00E0333F">
      <w:rPr>
        <w:rFonts w:ascii="Browallia New" w:hAnsi="Browallia New" w:cs="Browallia New"/>
        <w:b/>
        <w:bCs/>
        <w:szCs w:val="26"/>
        <w:cs/>
        <w:lang w:val="en-US"/>
      </w:rPr>
      <w:t>กิจการ</w:t>
    </w:r>
  </w:p>
  <w:p w14:paraId="25A8E6EA" w14:textId="2D564BF3" w:rsidR="003A0AE2" w:rsidRPr="00ED4389" w:rsidRDefault="003A0AE2" w:rsidP="00FD0C46">
    <w:pPr>
      <w:pStyle w:val="Header"/>
      <w:pBdr>
        <w:bottom w:val="single" w:sz="8" w:space="1" w:color="auto"/>
      </w:pBdr>
      <w:tabs>
        <w:tab w:val="clear" w:pos="8306"/>
        <w:tab w:val="left" w:pos="4153"/>
        <w:tab w:val="left" w:pos="8364"/>
      </w:tabs>
      <w:rPr>
        <w:rFonts w:ascii="Browallia New" w:hAnsi="Browallia New" w:cs="Browallia New"/>
        <w:b/>
        <w:bCs/>
        <w:sz w:val="26"/>
        <w:szCs w:val="26"/>
        <w:lang w:val="en-GB"/>
      </w:rPr>
    </w:pPr>
    <w:r w:rsidRPr="00ED4389">
      <w:rPr>
        <w:rFonts w:ascii="Browallia New" w:hAnsi="Browallia New" w:cs="Browallia New"/>
        <w:b/>
        <w:bCs/>
        <w:sz w:val="26"/>
        <w:szCs w:val="26"/>
        <w:cs/>
        <w:lang w:val="en-GB"/>
      </w:rPr>
      <w:t>สำหรับปีสิ้นสุดวันที่</w:t>
    </w:r>
    <w:r w:rsidRPr="00ED4389">
      <w:rPr>
        <w:rFonts w:ascii="Browallia New" w:hAnsi="Browallia New" w:cs="Browallia New"/>
        <w:b/>
        <w:bCs/>
        <w:sz w:val="26"/>
        <w:szCs w:val="26"/>
        <w:cs/>
      </w:rPr>
      <w:t xml:space="preserve"> </w:t>
    </w:r>
    <w:r w:rsidR="006E3071" w:rsidRPr="00ED4389">
      <w:rPr>
        <w:rFonts w:ascii="Browallia New" w:hAnsi="Browallia New" w:cs="Browallia New"/>
        <w:b/>
        <w:bCs/>
        <w:sz w:val="26"/>
        <w:szCs w:val="26"/>
        <w:lang w:val="en-GB"/>
      </w:rPr>
      <w:t>31</w:t>
    </w:r>
    <w:r w:rsidRPr="00ED4389">
      <w:rPr>
        <w:rFonts w:ascii="Browallia New" w:hAnsi="Browallia New" w:cs="Browallia New"/>
        <w:b/>
        <w:bCs/>
        <w:sz w:val="26"/>
        <w:szCs w:val="26"/>
        <w:lang w:val="en-GB"/>
      </w:rPr>
      <w:t xml:space="preserve"> </w:t>
    </w:r>
    <w:r w:rsidRPr="00ED4389">
      <w:rPr>
        <w:rFonts w:ascii="Browallia New" w:hAnsi="Browallia New" w:cs="Browallia New"/>
        <w:b/>
        <w:bCs/>
        <w:sz w:val="26"/>
        <w:szCs w:val="26"/>
        <w:cs/>
        <w:lang w:val="en-GB"/>
      </w:rPr>
      <w:t>ธันวาคม</w:t>
    </w:r>
    <w:r w:rsidRPr="00ED4389">
      <w:rPr>
        <w:rFonts w:ascii="Browallia New" w:hAnsi="Browallia New" w:cs="Browallia New"/>
        <w:b/>
        <w:bCs/>
        <w:sz w:val="26"/>
        <w:szCs w:val="26"/>
        <w:cs/>
      </w:rPr>
      <w:t xml:space="preserve"> </w:t>
    </w:r>
    <w:r w:rsidR="00875916" w:rsidRPr="00ED4389">
      <w:rPr>
        <w:rFonts w:ascii="Browallia New" w:hAnsi="Browallia New" w:cs="Browallia New"/>
        <w:b/>
        <w:bCs/>
        <w:sz w:val="26"/>
        <w:szCs w:val="26"/>
        <w:cs/>
        <w:lang w:val="en-GB"/>
      </w:rPr>
      <w:t xml:space="preserve">พ.ศ. </w:t>
    </w:r>
    <w:r w:rsidR="006E3071" w:rsidRPr="00ED4389">
      <w:rPr>
        <w:rFonts w:ascii="Browallia New" w:hAnsi="Browallia New" w:cs="Browallia New"/>
        <w:b/>
        <w:bCs/>
        <w:sz w:val="26"/>
        <w:szCs w:val="26"/>
        <w:lang w:val="en-GB"/>
      </w:rPr>
      <w:t>2566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3AA9" w14:textId="77777777" w:rsidR="00DD7DBB" w:rsidRDefault="00DD7DBB">
    <w:pPr>
      <w:pStyle w:val="Header"/>
    </w:pPr>
  </w:p>
  <w:p w14:paraId="2A4F36E7" w14:textId="6BA97DD8" w:rsidR="00D7266B" w:rsidRDefault="00D7266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6FDF" w14:textId="77777777" w:rsidR="00E90AE8" w:rsidRDefault="00E90AE8">
    <w:pPr>
      <w:pStyle w:val="Header"/>
    </w:pPr>
  </w:p>
</w:hdr>
</file>

<file path=word/intelligence2.xml><?xml version="1.0" encoding="utf-8"?>
<int2:intelligence xmlns:int2="http://schemas.microsoft.com/office/intelligence/2020/intelligence" xmlns:oel="http://schemas.microsoft.com/office/2019/extlst">
  <int2:observations>
    <int2:textHash int2:hashCode="MoaFSgD7XFmkcv" int2:id="2g3mxOCX">
      <int2:state int2:value="Rejected" int2:type="AugLoop_Text_Critique"/>
    </int2:textHash>
    <int2:textHash int2:hashCode="ivTtSG8zaAwNz6" int2:id="30puUSGb">
      <int2:state int2:value="Rejected" int2:type="AugLoop_Text_Critique"/>
    </int2:textHash>
    <int2:textHash int2:hashCode="6hrXmuLnX1phSs" int2:id="3nDPlkq9">
      <int2:state int2:value="Rejected" int2:type="AugLoop_Text_Critique"/>
    </int2:textHash>
    <int2:textHash int2:hashCode="mZrY9eqVreztCM" int2:id="4pmufOAg">
      <int2:state int2:value="Rejected" int2:type="AugLoop_Text_Critique"/>
    </int2:textHash>
    <int2:textHash int2:hashCode="QlipuSLYjTNsMT" int2:id="61JIsAHa">
      <int2:state int2:value="Rejected" int2:type="AugLoop_Text_Critique"/>
    </int2:textHash>
    <int2:textHash int2:hashCode="bryLGwCxRjzWwX" int2:id="6F1IDeRe">
      <int2:state int2:value="Rejected" int2:type="AugLoop_Text_Critique"/>
    </int2:textHash>
    <int2:textHash int2:hashCode="8A//j/rFynYImk" int2:id="7V3M6aPH">
      <int2:state int2:value="Rejected" int2:type="AugLoop_Text_Critique"/>
    </int2:textHash>
    <int2:textHash int2:hashCode="P9IooHJNnXbzsn" int2:id="9sR6pULi">
      <int2:state int2:value="Rejected" int2:type="AugLoop_Text_Critique"/>
    </int2:textHash>
    <int2:textHash int2:hashCode="d/rdESMlF5gBV7" int2:id="DwYLFaMz">
      <int2:state int2:value="Rejected" int2:type="AugLoop_Text_Critique"/>
    </int2:textHash>
    <int2:textHash int2:hashCode="3Zg/9idnLB2vsa" int2:id="FnT9PlIw">
      <int2:state int2:value="Rejected" int2:type="AugLoop_Text_Critique"/>
    </int2:textHash>
    <int2:textHash int2:hashCode="7/KuXXo/SsGZ4T" int2:id="LB12M2sU">
      <int2:state int2:value="Rejected" int2:type="AugLoop_Text_Critique"/>
    </int2:textHash>
    <int2:textHash int2:hashCode="MVP0lnMJO4Fc5y" int2:id="OqisHVc8">
      <int2:state int2:value="Rejected" int2:type="AugLoop_Text_Critique"/>
    </int2:textHash>
    <int2:textHash int2:hashCode="0EcDFDrjFRCP8Y" int2:id="PagYnBJH">
      <int2:state int2:value="Rejected" int2:type="AugLoop_Text_Critique"/>
    </int2:textHash>
    <int2:textHash int2:hashCode="TXyn/Pro6Bg8mq" int2:id="S96shXmY">
      <int2:state int2:value="Rejected" int2:type="AugLoop_Text_Critique"/>
    </int2:textHash>
    <int2:textHash int2:hashCode="2396AnpSy6gT+S" int2:id="SDVnEKgz">
      <int2:state int2:value="Rejected" int2:type="AugLoop_Text_Critique"/>
    </int2:textHash>
    <int2:textHash int2:hashCode="DrdflgiZ3syiYT" int2:id="X7nTkqgy">
      <int2:state int2:value="Rejected" int2:type="AugLoop_Text_Critique"/>
    </int2:textHash>
    <int2:textHash int2:hashCode="LQ8Wq+D/OHB5gQ" int2:id="Zbye0JbL">
      <int2:state int2:value="Rejected" int2:type="AugLoop_Text_Critique"/>
    </int2:textHash>
    <int2:textHash int2:hashCode="o8qdJE+VjEvJLG" int2:id="aXiWPRau">
      <int2:state int2:value="Rejected" int2:type="AugLoop_Text_Critique"/>
    </int2:textHash>
    <int2:textHash int2:hashCode="OqbBFNA5YQImDQ" int2:id="aoIMgTLh">
      <int2:state int2:value="Rejected" int2:type="AugLoop_Text_Critique"/>
    </int2:textHash>
    <int2:textHash int2:hashCode="LeJ56OPhCmViiJ" int2:id="ctpwTb0e">
      <int2:state int2:value="Rejected" int2:type="AugLoop_Text_Critique"/>
    </int2:textHash>
    <int2:textHash int2:hashCode="LGBZf8ZSVpciBR" int2:id="fO15Ot3W">
      <int2:state int2:value="Rejected" int2:type="AugLoop_Text_Critique"/>
    </int2:textHash>
    <int2:textHash int2:hashCode="034TzVcQhjzLLK" int2:id="lUxZt7wm">
      <int2:state int2:value="Rejected" int2:type="AugLoop_Text_Critique"/>
    </int2:textHash>
    <int2:textHash int2:hashCode="ijfcOdhSGiCwn9" int2:id="n8hUee69">
      <int2:state int2:value="Rejected" int2:type="AugLoop_Text_Critique"/>
    </int2:textHash>
    <int2:textHash int2:hashCode="f/RQXBsy98cJJG" int2:id="nMsGVGtZ">
      <int2:state int2:value="Rejected" int2:type="AugLoop_Text_Critique"/>
    </int2:textHash>
    <int2:textHash int2:hashCode="StWL6/u8fdIS0+" int2:id="poCHDEpP">
      <int2:state int2:value="Rejected" int2:type="AugLoop_Text_Critique"/>
    </int2:textHash>
    <int2:textHash int2:hashCode="+iDw6UV7dpjm5L" int2:id="q9iFHbVC">
      <int2:state int2:value="Rejected" int2:type="AugLoop_Text_Critique"/>
    </int2:textHash>
    <int2:textHash int2:hashCode="mhiIDb0vLGRcFJ" int2:id="qGTrZ92d">
      <int2:state int2:value="Rejected" int2:type="AugLoop_Text_Critique"/>
    </int2:textHash>
    <int2:textHash int2:hashCode="/LjYPhxyfO3ng/" int2:id="r4C2x5ls">
      <int2:state int2:value="Rejected" int2:type="AugLoop_Text_Critique"/>
    </int2:textHash>
    <int2:textHash int2:hashCode="eqnwIv83NZRRRB" int2:id="uRfuYzfz">
      <int2:state int2:value="Rejected" int2:type="AugLoop_Text_Critique"/>
    </int2:textHash>
    <int2:textHash int2:hashCode="46DSz5TA4gEjE9" int2:id="vkiBy1p2">
      <int2:state int2:value="Rejected" int2:type="AugLoop_Text_Critique"/>
    </int2:textHash>
    <int2:textHash int2:hashCode="kIX6MQUGTchJvY" int2:id="wBU2Dmc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FB7"/>
    <w:multiLevelType w:val="hybridMultilevel"/>
    <w:tmpl w:val="8916A2A4"/>
    <w:lvl w:ilvl="0" w:tplc="871CA1AE">
      <w:start w:val="11"/>
      <w:numFmt w:val="bullet"/>
      <w:lvlText w:val="-"/>
      <w:lvlJc w:val="left"/>
      <w:pPr>
        <w:ind w:left="1260" w:hanging="360"/>
      </w:pPr>
      <w:rPr>
        <w:rFonts w:ascii="Angsana New" w:eastAsia="MS Mincho" w:hAnsi="Angsana New" w:cs="Angsana New"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50702EC"/>
    <w:multiLevelType w:val="hybridMultilevel"/>
    <w:tmpl w:val="DAF43AEE"/>
    <w:lvl w:ilvl="0" w:tplc="4F12FCC6">
      <w:start w:val="6"/>
      <w:numFmt w:val="bullet"/>
      <w:lvlText w:val="-"/>
      <w:lvlJc w:val="left"/>
      <w:pPr>
        <w:ind w:left="720" w:hanging="360"/>
      </w:pPr>
      <w:rPr>
        <w:rFonts w:ascii="MV Boli" w:eastAsiaTheme="minorHAnsi" w:hAnsi="MV Boli" w:cs="MV Bol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513A9"/>
    <w:multiLevelType w:val="hybridMultilevel"/>
    <w:tmpl w:val="B15A56CA"/>
    <w:lvl w:ilvl="0" w:tplc="1E82D16E">
      <w:start w:val="8"/>
      <w:numFmt w:val="bullet"/>
      <w:lvlText w:val="-"/>
      <w:lvlJc w:val="left"/>
      <w:pPr>
        <w:ind w:left="2629" w:hanging="360"/>
      </w:pPr>
      <w:rPr>
        <w:rFonts w:ascii="Browallia New" w:eastAsia="Arial Unicode MS" w:hAnsi="Browallia New" w:cs="Browallia New" w:hint="default"/>
        <w:sz w:val="26"/>
        <w:szCs w:val="2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355D3D"/>
    <w:multiLevelType w:val="hybridMultilevel"/>
    <w:tmpl w:val="5126715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2875FBE"/>
    <w:multiLevelType w:val="hybridMultilevel"/>
    <w:tmpl w:val="A948E3FC"/>
    <w:lvl w:ilvl="0" w:tplc="5CEC3780">
      <w:start w:val="3"/>
      <w:numFmt w:val="bullet"/>
      <w:lvlText w:val="-"/>
      <w:lvlJc w:val="left"/>
      <w:pPr>
        <w:ind w:left="720" w:hanging="360"/>
      </w:pPr>
      <w:rPr>
        <w:rFonts w:ascii="Angsana New" w:eastAsia="MS Mincho" w:hAnsi="Angsana New" w:cs="Angsana New" w:hint="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5B4A8E"/>
    <w:multiLevelType w:val="hybridMultilevel"/>
    <w:tmpl w:val="E0AE0E24"/>
    <w:lvl w:ilvl="0" w:tplc="FFFFFFFF">
      <w:start w:val="1"/>
      <w:numFmt w:val="thaiLetters"/>
      <w:lvlText w:val="%1)"/>
      <w:lvlJc w:val="left"/>
      <w:pPr>
        <w:ind w:left="720" w:hanging="360"/>
      </w:pPr>
      <w:rPr>
        <w:rFonts w:eastAsia="Arial Unicode MS" w:hint="default"/>
        <w:b w:val="0"/>
        <w:bCs/>
        <w:color w:val="CF4A0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E32BC8"/>
    <w:multiLevelType w:val="hybridMultilevel"/>
    <w:tmpl w:val="1494DBA8"/>
    <w:lvl w:ilvl="0" w:tplc="C8C48158">
      <w:start w:val="1"/>
      <w:numFmt w:val="thaiLetters"/>
      <w:lvlText w:val="%1)"/>
      <w:lvlJc w:val="left"/>
      <w:pPr>
        <w:ind w:left="720" w:hanging="360"/>
      </w:pPr>
      <w:rPr>
        <w:rFonts w:eastAsia="Arial Unicode MS" w:hint="default"/>
        <w:b w:val="0"/>
        <w:bCs/>
        <w:color w:val="CF4A02"/>
      </w:rPr>
    </w:lvl>
    <w:lvl w:ilvl="1" w:tplc="446EAA3A">
      <w:numFmt w:val="bullet"/>
      <w:lvlText w:val="•"/>
      <w:lvlJc w:val="left"/>
      <w:pPr>
        <w:ind w:left="1440" w:hanging="360"/>
      </w:pPr>
      <w:rPr>
        <w:rFonts w:ascii="Browallia New" w:eastAsia="Arial Unicode MS" w:hAnsi="Browallia New" w:cs="Browallia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A741C"/>
    <w:multiLevelType w:val="hybridMultilevel"/>
    <w:tmpl w:val="773839BC"/>
    <w:lvl w:ilvl="0" w:tplc="2D22CF7E">
      <w:start w:val="12"/>
      <w:numFmt w:val="bullet"/>
      <w:lvlText w:val="-"/>
      <w:lvlJc w:val="left"/>
      <w:pPr>
        <w:ind w:left="720" w:hanging="360"/>
      </w:pPr>
      <w:rPr>
        <w:rFonts w:ascii="Browallia New" w:eastAsia="Times New Roman" w:hAnsi="Browallia New" w:cs="Browallia New"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A00D1"/>
    <w:multiLevelType w:val="hybridMultilevel"/>
    <w:tmpl w:val="7D127DA8"/>
    <w:lvl w:ilvl="0" w:tplc="FFFFFFFF">
      <w:start w:val="1"/>
      <w:numFmt w:val="thaiLetters"/>
      <w:lvlText w:val="(%1)"/>
      <w:lvlJc w:val="left"/>
      <w:pPr>
        <w:ind w:left="720" w:hanging="360"/>
      </w:pPr>
      <w:rPr>
        <w:vertAlign w:val="superscrip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6242276"/>
    <w:multiLevelType w:val="hybridMultilevel"/>
    <w:tmpl w:val="66787588"/>
    <w:lvl w:ilvl="0" w:tplc="938CC8D4">
      <w:start w:val="1"/>
      <w:numFmt w:val="bullet"/>
      <w:lvlText w:val="-"/>
      <w:lvlJc w:val="left"/>
      <w:pPr>
        <w:ind w:left="900" w:hanging="360"/>
      </w:pPr>
      <w:rPr>
        <w:rFonts w:ascii="Angsana New" w:eastAsia="MS Mincho" w:hAnsi="Angsana New" w:cs="Angsana New" w:hint="default"/>
        <w:color w:val="auto"/>
        <w:sz w:val="28"/>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482D1FAB"/>
    <w:multiLevelType w:val="hybridMultilevel"/>
    <w:tmpl w:val="4D0295BE"/>
    <w:lvl w:ilvl="0" w:tplc="FFFFFFFF">
      <w:start w:val="1"/>
      <w:numFmt w:val="bullet"/>
      <w:lvlText w:val=""/>
      <w:lvlJc w:val="left"/>
      <w:pPr>
        <w:ind w:left="1854" w:hanging="360"/>
      </w:pPr>
      <w:rPr>
        <w:rFonts w:ascii="Symbol" w:hAnsi="Symbol" w:hint="default"/>
      </w:rPr>
    </w:lvl>
    <w:lvl w:ilvl="1" w:tplc="894EE97A">
      <w:start w:val="1"/>
      <w:numFmt w:val="bullet"/>
      <w:lvlText w:val=""/>
      <w:lvlJc w:val="left"/>
      <w:pPr>
        <w:ind w:left="2574" w:hanging="360"/>
      </w:pPr>
      <w:rPr>
        <w:rFonts w:ascii="Symbol" w:hAnsi="Symbol" w:hint="default"/>
        <w:sz w:val="20"/>
        <w:szCs w:val="20"/>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1" w15:restartNumberingAfterBreak="0">
    <w:nsid w:val="4AD22E67"/>
    <w:multiLevelType w:val="hybridMultilevel"/>
    <w:tmpl w:val="BDA4C200"/>
    <w:lvl w:ilvl="0" w:tplc="43EE52FA">
      <w:start w:val="1"/>
      <w:numFmt w:val="bullet"/>
      <w:lvlText w:val="•"/>
      <w:lvlJc w:val="left"/>
      <w:pPr>
        <w:ind w:left="2160" w:hanging="360"/>
      </w:pPr>
      <w:rPr>
        <w:rFonts w:ascii="Arial" w:hAnsi="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E822498"/>
    <w:multiLevelType w:val="hybridMultilevel"/>
    <w:tmpl w:val="08923384"/>
    <w:lvl w:ilvl="0" w:tplc="43EE52FA">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43374CE"/>
    <w:multiLevelType w:val="hybridMultilevel"/>
    <w:tmpl w:val="E0AE0E24"/>
    <w:lvl w:ilvl="0" w:tplc="FFFFFFFF">
      <w:start w:val="1"/>
      <w:numFmt w:val="thaiLetters"/>
      <w:lvlText w:val="%1)"/>
      <w:lvlJc w:val="left"/>
      <w:pPr>
        <w:ind w:left="720" w:hanging="360"/>
      </w:pPr>
      <w:rPr>
        <w:rFonts w:eastAsia="Arial Unicode MS" w:hint="default"/>
        <w:b w:val="0"/>
        <w:bCs/>
        <w:color w:val="CF4A0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F31242"/>
    <w:multiLevelType w:val="hybridMultilevel"/>
    <w:tmpl w:val="7D127DA8"/>
    <w:lvl w:ilvl="0" w:tplc="0BD8D79A">
      <w:start w:val="1"/>
      <w:numFmt w:val="thaiLetters"/>
      <w:lvlText w:val="(%1)"/>
      <w:lvlJc w:val="left"/>
      <w:pPr>
        <w:ind w:left="1069" w:hanging="360"/>
      </w:pPr>
      <w:rPr>
        <w:vertAlign w:val="superscri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15:restartNumberingAfterBreak="0">
    <w:nsid w:val="57A064D5"/>
    <w:multiLevelType w:val="hybridMultilevel"/>
    <w:tmpl w:val="2772A2C2"/>
    <w:lvl w:ilvl="0" w:tplc="6270D18A">
      <w:start w:val="11"/>
      <w:numFmt w:val="bullet"/>
      <w:lvlText w:val="-"/>
      <w:lvlJc w:val="left"/>
      <w:pPr>
        <w:ind w:left="1260" w:hanging="360"/>
      </w:pPr>
      <w:rPr>
        <w:rFonts w:ascii="Browallia New" w:eastAsia="MS Mincho" w:hAnsi="Browallia New" w:cs="Browallia New" w:hint="default"/>
        <w:sz w:val="26"/>
        <w:szCs w:val="26"/>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6BB973CD"/>
    <w:multiLevelType w:val="hybridMultilevel"/>
    <w:tmpl w:val="A8BA624C"/>
    <w:lvl w:ilvl="0" w:tplc="514EADE6">
      <w:start w:val="3"/>
      <w:numFmt w:val="bullet"/>
      <w:lvlText w:val="-"/>
      <w:lvlJc w:val="left"/>
      <w:pPr>
        <w:ind w:left="1287" w:hanging="360"/>
      </w:pPr>
      <w:rPr>
        <w:rFonts w:ascii="Browallia New" w:eastAsia="MS Mincho" w:hAnsi="Browallia New" w:cs="Browallia New" w:hint="default"/>
        <w:i w:val="0"/>
        <w:sz w:val="26"/>
        <w:szCs w:val="26"/>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ED76EE4"/>
    <w:multiLevelType w:val="hybridMultilevel"/>
    <w:tmpl w:val="21D2E860"/>
    <w:lvl w:ilvl="0" w:tplc="487C1C92">
      <w:start w:val="1"/>
      <w:numFmt w:val="bullet"/>
      <w:lvlText w:val="-"/>
      <w:lvlJc w:val="left"/>
      <w:pPr>
        <w:ind w:left="720" w:hanging="360"/>
      </w:pPr>
      <w:rPr>
        <w:rFonts w:ascii="Browallia New" w:eastAsia="MS Mincho" w:hAnsi="Browallia New" w:cs="Browallia New" w:hint="default"/>
        <w:color w:val="auto"/>
        <w:sz w:val="26"/>
        <w:szCs w:val="2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5384213"/>
    <w:multiLevelType w:val="hybridMultilevel"/>
    <w:tmpl w:val="307EDF66"/>
    <w:lvl w:ilvl="0" w:tplc="02A26702">
      <w:start w:val="6"/>
      <w:numFmt w:val="bullet"/>
      <w:lvlText w:val="-"/>
      <w:lvlJc w:val="left"/>
      <w:pPr>
        <w:ind w:left="720" w:hanging="360"/>
      </w:pPr>
      <w:rPr>
        <w:rFonts w:ascii="Segoe UI" w:eastAsiaTheme="minorHAns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AE56AF1"/>
    <w:multiLevelType w:val="hybridMultilevel"/>
    <w:tmpl w:val="633C90AE"/>
    <w:lvl w:ilvl="0" w:tplc="F586B5D0">
      <w:start w:val="1"/>
      <w:numFmt w:val="thai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A0236C"/>
    <w:multiLevelType w:val="hybridMultilevel"/>
    <w:tmpl w:val="616261C6"/>
    <w:lvl w:ilvl="0" w:tplc="871CA1AE">
      <w:start w:val="11"/>
      <w:numFmt w:val="bullet"/>
      <w:lvlText w:val="-"/>
      <w:lvlJc w:val="left"/>
      <w:pPr>
        <w:ind w:left="1800" w:hanging="360"/>
      </w:pPr>
      <w:rPr>
        <w:rFonts w:ascii="Angsana New" w:eastAsia="MS Mincho" w:hAnsi="Angsana New" w:cs="Angsana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36409417">
    <w:abstractNumId w:val="16"/>
  </w:num>
  <w:num w:numId="2" w16cid:durableId="1557205822">
    <w:abstractNumId w:val="2"/>
  </w:num>
  <w:num w:numId="3" w16cid:durableId="992609530">
    <w:abstractNumId w:val="17"/>
  </w:num>
  <w:num w:numId="4" w16cid:durableId="1449079255">
    <w:abstractNumId w:val="7"/>
  </w:num>
  <w:num w:numId="5" w16cid:durableId="1882787759">
    <w:abstractNumId w:val="0"/>
  </w:num>
  <w:num w:numId="6" w16cid:durableId="518856484">
    <w:abstractNumId w:val="20"/>
  </w:num>
  <w:num w:numId="7" w16cid:durableId="267934727">
    <w:abstractNumId w:val="15"/>
  </w:num>
  <w:num w:numId="8" w16cid:durableId="779648592">
    <w:abstractNumId w:val="9"/>
  </w:num>
  <w:num w:numId="9" w16cid:durableId="259683082">
    <w:abstractNumId w:val="4"/>
  </w:num>
  <w:num w:numId="10" w16cid:durableId="1374113660">
    <w:abstractNumId w:val="12"/>
  </w:num>
  <w:num w:numId="11" w16cid:durableId="464155258">
    <w:abstractNumId w:val="11"/>
  </w:num>
  <w:num w:numId="12" w16cid:durableId="1302883916">
    <w:abstractNumId w:val="6"/>
  </w:num>
  <w:num w:numId="13" w16cid:durableId="1604382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3924733">
    <w:abstractNumId w:val="8"/>
  </w:num>
  <w:num w:numId="15" w16cid:durableId="1608999929">
    <w:abstractNumId w:val="5"/>
  </w:num>
  <w:num w:numId="16" w16cid:durableId="1128623211">
    <w:abstractNumId w:val="13"/>
  </w:num>
  <w:num w:numId="17" w16cid:durableId="1420718087">
    <w:abstractNumId w:val="3"/>
  </w:num>
  <w:num w:numId="18" w16cid:durableId="602538451">
    <w:abstractNumId w:val="10"/>
  </w:num>
  <w:num w:numId="19" w16cid:durableId="1919051872">
    <w:abstractNumId w:val="19"/>
  </w:num>
  <w:num w:numId="20" w16cid:durableId="215551294">
    <w:abstractNumId w:val="1"/>
  </w:num>
  <w:num w:numId="21" w16cid:durableId="85172869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11"/>
    <w:rsid w:val="00000166"/>
    <w:rsid w:val="000001F3"/>
    <w:rsid w:val="000002E4"/>
    <w:rsid w:val="00000366"/>
    <w:rsid w:val="000003E0"/>
    <w:rsid w:val="00000553"/>
    <w:rsid w:val="00000815"/>
    <w:rsid w:val="00000910"/>
    <w:rsid w:val="00000911"/>
    <w:rsid w:val="0000092B"/>
    <w:rsid w:val="000009F8"/>
    <w:rsid w:val="00000ACB"/>
    <w:rsid w:val="00000B46"/>
    <w:rsid w:val="00000B80"/>
    <w:rsid w:val="00000C23"/>
    <w:rsid w:val="00000C4B"/>
    <w:rsid w:val="00000D48"/>
    <w:rsid w:val="00000D67"/>
    <w:rsid w:val="00000EA3"/>
    <w:rsid w:val="00001314"/>
    <w:rsid w:val="0000134A"/>
    <w:rsid w:val="0000149F"/>
    <w:rsid w:val="0000179A"/>
    <w:rsid w:val="00001801"/>
    <w:rsid w:val="00001835"/>
    <w:rsid w:val="000018BF"/>
    <w:rsid w:val="00001A43"/>
    <w:rsid w:val="00001B09"/>
    <w:rsid w:val="00001D2E"/>
    <w:rsid w:val="00001D3B"/>
    <w:rsid w:val="00001D3C"/>
    <w:rsid w:val="00001E06"/>
    <w:rsid w:val="000020B0"/>
    <w:rsid w:val="00002179"/>
    <w:rsid w:val="0000228F"/>
    <w:rsid w:val="0000229B"/>
    <w:rsid w:val="00002391"/>
    <w:rsid w:val="00002534"/>
    <w:rsid w:val="000026FD"/>
    <w:rsid w:val="00002774"/>
    <w:rsid w:val="000027E2"/>
    <w:rsid w:val="00002852"/>
    <w:rsid w:val="00002935"/>
    <w:rsid w:val="00002952"/>
    <w:rsid w:val="00002961"/>
    <w:rsid w:val="0000297F"/>
    <w:rsid w:val="00002B92"/>
    <w:rsid w:val="00002BD9"/>
    <w:rsid w:val="00002C78"/>
    <w:rsid w:val="00002E67"/>
    <w:rsid w:val="000030FE"/>
    <w:rsid w:val="00003125"/>
    <w:rsid w:val="00003126"/>
    <w:rsid w:val="0000318A"/>
    <w:rsid w:val="0000329D"/>
    <w:rsid w:val="000033CA"/>
    <w:rsid w:val="000033E2"/>
    <w:rsid w:val="000035FF"/>
    <w:rsid w:val="00003624"/>
    <w:rsid w:val="000036BD"/>
    <w:rsid w:val="00003AB4"/>
    <w:rsid w:val="00003B02"/>
    <w:rsid w:val="00003BA2"/>
    <w:rsid w:val="00003D19"/>
    <w:rsid w:val="00003ECF"/>
    <w:rsid w:val="00003EE2"/>
    <w:rsid w:val="00003FA7"/>
    <w:rsid w:val="000040D6"/>
    <w:rsid w:val="000040F4"/>
    <w:rsid w:val="0000412C"/>
    <w:rsid w:val="00004256"/>
    <w:rsid w:val="000042F9"/>
    <w:rsid w:val="000042FC"/>
    <w:rsid w:val="0000458D"/>
    <w:rsid w:val="0000465A"/>
    <w:rsid w:val="000048F2"/>
    <w:rsid w:val="0000496B"/>
    <w:rsid w:val="00004B20"/>
    <w:rsid w:val="00004B64"/>
    <w:rsid w:val="00004E11"/>
    <w:rsid w:val="000050D2"/>
    <w:rsid w:val="0000515F"/>
    <w:rsid w:val="00005574"/>
    <w:rsid w:val="0000569B"/>
    <w:rsid w:val="00005AB1"/>
    <w:rsid w:val="00005B68"/>
    <w:rsid w:val="00005CDD"/>
    <w:rsid w:val="00005FCC"/>
    <w:rsid w:val="00006033"/>
    <w:rsid w:val="00006217"/>
    <w:rsid w:val="00006220"/>
    <w:rsid w:val="00006237"/>
    <w:rsid w:val="0000658A"/>
    <w:rsid w:val="0000665C"/>
    <w:rsid w:val="00006937"/>
    <w:rsid w:val="00006B0E"/>
    <w:rsid w:val="00006C7F"/>
    <w:rsid w:val="00006FB2"/>
    <w:rsid w:val="00007221"/>
    <w:rsid w:val="0000758C"/>
    <w:rsid w:val="000075B3"/>
    <w:rsid w:val="000076BB"/>
    <w:rsid w:val="000076CC"/>
    <w:rsid w:val="00007842"/>
    <w:rsid w:val="00007874"/>
    <w:rsid w:val="000079AA"/>
    <w:rsid w:val="000100BA"/>
    <w:rsid w:val="0001012A"/>
    <w:rsid w:val="0001014F"/>
    <w:rsid w:val="00010348"/>
    <w:rsid w:val="00010517"/>
    <w:rsid w:val="00010569"/>
    <w:rsid w:val="0001065B"/>
    <w:rsid w:val="00010B22"/>
    <w:rsid w:val="00010B8F"/>
    <w:rsid w:val="00010BEC"/>
    <w:rsid w:val="00010BF1"/>
    <w:rsid w:val="00010CB3"/>
    <w:rsid w:val="00010D6B"/>
    <w:rsid w:val="0001106C"/>
    <w:rsid w:val="00011086"/>
    <w:rsid w:val="00011111"/>
    <w:rsid w:val="00011257"/>
    <w:rsid w:val="000112CD"/>
    <w:rsid w:val="00011958"/>
    <w:rsid w:val="000119AB"/>
    <w:rsid w:val="00011B9E"/>
    <w:rsid w:val="00011D4C"/>
    <w:rsid w:val="00011D9C"/>
    <w:rsid w:val="000121D6"/>
    <w:rsid w:val="00012259"/>
    <w:rsid w:val="0001252A"/>
    <w:rsid w:val="0001252E"/>
    <w:rsid w:val="000126CE"/>
    <w:rsid w:val="000127AB"/>
    <w:rsid w:val="000128F8"/>
    <w:rsid w:val="00012AB0"/>
    <w:rsid w:val="00012E43"/>
    <w:rsid w:val="00012F51"/>
    <w:rsid w:val="0001309E"/>
    <w:rsid w:val="000130DA"/>
    <w:rsid w:val="00013150"/>
    <w:rsid w:val="000132F0"/>
    <w:rsid w:val="0001332C"/>
    <w:rsid w:val="00013365"/>
    <w:rsid w:val="00013390"/>
    <w:rsid w:val="00013406"/>
    <w:rsid w:val="00013460"/>
    <w:rsid w:val="00013536"/>
    <w:rsid w:val="00013542"/>
    <w:rsid w:val="000136B9"/>
    <w:rsid w:val="000137F8"/>
    <w:rsid w:val="00013B7A"/>
    <w:rsid w:val="00014020"/>
    <w:rsid w:val="000141A9"/>
    <w:rsid w:val="000142BB"/>
    <w:rsid w:val="00014326"/>
    <w:rsid w:val="000143CC"/>
    <w:rsid w:val="00014450"/>
    <w:rsid w:val="00014451"/>
    <w:rsid w:val="000144D8"/>
    <w:rsid w:val="0001469B"/>
    <w:rsid w:val="0001473D"/>
    <w:rsid w:val="000147D5"/>
    <w:rsid w:val="0001482B"/>
    <w:rsid w:val="00014861"/>
    <w:rsid w:val="000149D0"/>
    <w:rsid w:val="00014B1D"/>
    <w:rsid w:val="00014BAC"/>
    <w:rsid w:val="000152E5"/>
    <w:rsid w:val="00015375"/>
    <w:rsid w:val="00015436"/>
    <w:rsid w:val="00015466"/>
    <w:rsid w:val="00015467"/>
    <w:rsid w:val="00015553"/>
    <w:rsid w:val="00015558"/>
    <w:rsid w:val="00015755"/>
    <w:rsid w:val="000159CC"/>
    <w:rsid w:val="00015BA5"/>
    <w:rsid w:val="00015C04"/>
    <w:rsid w:val="00015C73"/>
    <w:rsid w:val="00015CEE"/>
    <w:rsid w:val="00015EFB"/>
    <w:rsid w:val="000160FA"/>
    <w:rsid w:val="000162CB"/>
    <w:rsid w:val="000166E0"/>
    <w:rsid w:val="00016971"/>
    <w:rsid w:val="00016A7A"/>
    <w:rsid w:val="00016D6C"/>
    <w:rsid w:val="00016F23"/>
    <w:rsid w:val="00016FC8"/>
    <w:rsid w:val="00017081"/>
    <w:rsid w:val="0001715E"/>
    <w:rsid w:val="00017273"/>
    <w:rsid w:val="00017308"/>
    <w:rsid w:val="00017379"/>
    <w:rsid w:val="0001738E"/>
    <w:rsid w:val="000177DB"/>
    <w:rsid w:val="00017BD2"/>
    <w:rsid w:val="00017D5C"/>
    <w:rsid w:val="00017DA0"/>
    <w:rsid w:val="00017E8D"/>
    <w:rsid w:val="00017F25"/>
    <w:rsid w:val="00020140"/>
    <w:rsid w:val="0002016A"/>
    <w:rsid w:val="0002017D"/>
    <w:rsid w:val="0002021B"/>
    <w:rsid w:val="0002024C"/>
    <w:rsid w:val="00020369"/>
    <w:rsid w:val="000203F3"/>
    <w:rsid w:val="000204D0"/>
    <w:rsid w:val="00020806"/>
    <w:rsid w:val="00020A3E"/>
    <w:rsid w:val="00020AF8"/>
    <w:rsid w:val="00020B6D"/>
    <w:rsid w:val="00020BF0"/>
    <w:rsid w:val="00020CF2"/>
    <w:rsid w:val="00020D1C"/>
    <w:rsid w:val="00020F13"/>
    <w:rsid w:val="00020F3D"/>
    <w:rsid w:val="0002115B"/>
    <w:rsid w:val="00021186"/>
    <w:rsid w:val="0002164C"/>
    <w:rsid w:val="00021836"/>
    <w:rsid w:val="00021A6C"/>
    <w:rsid w:val="00021B67"/>
    <w:rsid w:val="00021C32"/>
    <w:rsid w:val="00021DD7"/>
    <w:rsid w:val="00021E79"/>
    <w:rsid w:val="00021E95"/>
    <w:rsid w:val="00021F15"/>
    <w:rsid w:val="0002209A"/>
    <w:rsid w:val="000220AB"/>
    <w:rsid w:val="000221B1"/>
    <w:rsid w:val="00022392"/>
    <w:rsid w:val="00022441"/>
    <w:rsid w:val="00022508"/>
    <w:rsid w:val="00022596"/>
    <w:rsid w:val="00022788"/>
    <w:rsid w:val="0002282A"/>
    <w:rsid w:val="00022905"/>
    <w:rsid w:val="00022C79"/>
    <w:rsid w:val="00022ED7"/>
    <w:rsid w:val="00023118"/>
    <w:rsid w:val="0002311F"/>
    <w:rsid w:val="00023202"/>
    <w:rsid w:val="00023283"/>
    <w:rsid w:val="00023551"/>
    <w:rsid w:val="00023605"/>
    <w:rsid w:val="00023850"/>
    <w:rsid w:val="00023904"/>
    <w:rsid w:val="00023A0D"/>
    <w:rsid w:val="00023A83"/>
    <w:rsid w:val="00023C76"/>
    <w:rsid w:val="00023CF0"/>
    <w:rsid w:val="00023FC9"/>
    <w:rsid w:val="00023FCE"/>
    <w:rsid w:val="00023FEA"/>
    <w:rsid w:val="00023FFE"/>
    <w:rsid w:val="00024135"/>
    <w:rsid w:val="00024202"/>
    <w:rsid w:val="00024274"/>
    <w:rsid w:val="00024529"/>
    <w:rsid w:val="00024894"/>
    <w:rsid w:val="00024B49"/>
    <w:rsid w:val="00024B51"/>
    <w:rsid w:val="00024C3D"/>
    <w:rsid w:val="00024C67"/>
    <w:rsid w:val="00024DAB"/>
    <w:rsid w:val="00024DDC"/>
    <w:rsid w:val="00024E4A"/>
    <w:rsid w:val="00024E9E"/>
    <w:rsid w:val="00025091"/>
    <w:rsid w:val="0002511A"/>
    <w:rsid w:val="000252DD"/>
    <w:rsid w:val="0002545F"/>
    <w:rsid w:val="000254E0"/>
    <w:rsid w:val="000254E5"/>
    <w:rsid w:val="00025545"/>
    <w:rsid w:val="000256B2"/>
    <w:rsid w:val="00025AB7"/>
    <w:rsid w:val="00025B7F"/>
    <w:rsid w:val="00025C7B"/>
    <w:rsid w:val="00025ECC"/>
    <w:rsid w:val="00026234"/>
    <w:rsid w:val="00026248"/>
    <w:rsid w:val="000262B7"/>
    <w:rsid w:val="00026377"/>
    <w:rsid w:val="000266E7"/>
    <w:rsid w:val="0002693C"/>
    <w:rsid w:val="00026A5E"/>
    <w:rsid w:val="00026D5F"/>
    <w:rsid w:val="00026DD1"/>
    <w:rsid w:val="00026E39"/>
    <w:rsid w:val="00026E59"/>
    <w:rsid w:val="00026F53"/>
    <w:rsid w:val="00026F74"/>
    <w:rsid w:val="0002700E"/>
    <w:rsid w:val="0002718A"/>
    <w:rsid w:val="000275B9"/>
    <w:rsid w:val="00027625"/>
    <w:rsid w:val="0002762A"/>
    <w:rsid w:val="000276BE"/>
    <w:rsid w:val="0002788F"/>
    <w:rsid w:val="000278BA"/>
    <w:rsid w:val="000279CE"/>
    <w:rsid w:val="00027B8B"/>
    <w:rsid w:val="00027C23"/>
    <w:rsid w:val="00027D0F"/>
    <w:rsid w:val="00027E5B"/>
    <w:rsid w:val="00027FCF"/>
    <w:rsid w:val="000300CA"/>
    <w:rsid w:val="0003010C"/>
    <w:rsid w:val="0003017C"/>
    <w:rsid w:val="0003020F"/>
    <w:rsid w:val="00030258"/>
    <w:rsid w:val="00030310"/>
    <w:rsid w:val="00030471"/>
    <w:rsid w:val="00030566"/>
    <w:rsid w:val="000305F0"/>
    <w:rsid w:val="0003094D"/>
    <w:rsid w:val="00030A96"/>
    <w:rsid w:val="00030CE0"/>
    <w:rsid w:val="00030D98"/>
    <w:rsid w:val="00030F50"/>
    <w:rsid w:val="00030F75"/>
    <w:rsid w:val="000312FA"/>
    <w:rsid w:val="000315C7"/>
    <w:rsid w:val="0003184E"/>
    <w:rsid w:val="00031B8A"/>
    <w:rsid w:val="00031BE0"/>
    <w:rsid w:val="00031D28"/>
    <w:rsid w:val="00031E84"/>
    <w:rsid w:val="000321EE"/>
    <w:rsid w:val="00032418"/>
    <w:rsid w:val="000324C5"/>
    <w:rsid w:val="0003255F"/>
    <w:rsid w:val="000328CF"/>
    <w:rsid w:val="000329A0"/>
    <w:rsid w:val="00032AE7"/>
    <w:rsid w:val="00032BA1"/>
    <w:rsid w:val="00032BF2"/>
    <w:rsid w:val="00032DC5"/>
    <w:rsid w:val="00032F2D"/>
    <w:rsid w:val="0003304B"/>
    <w:rsid w:val="00033365"/>
    <w:rsid w:val="00033366"/>
    <w:rsid w:val="0003348C"/>
    <w:rsid w:val="0003359B"/>
    <w:rsid w:val="000336E5"/>
    <w:rsid w:val="00033875"/>
    <w:rsid w:val="000338AA"/>
    <w:rsid w:val="00033988"/>
    <w:rsid w:val="00033AC1"/>
    <w:rsid w:val="00033B8B"/>
    <w:rsid w:val="00033BF5"/>
    <w:rsid w:val="00033D1C"/>
    <w:rsid w:val="00033ECD"/>
    <w:rsid w:val="00034335"/>
    <w:rsid w:val="000343BE"/>
    <w:rsid w:val="0003448E"/>
    <w:rsid w:val="000345EE"/>
    <w:rsid w:val="000346E3"/>
    <w:rsid w:val="00034BAF"/>
    <w:rsid w:val="00034C22"/>
    <w:rsid w:val="00034D1D"/>
    <w:rsid w:val="00034D2E"/>
    <w:rsid w:val="00034F0F"/>
    <w:rsid w:val="00034FCD"/>
    <w:rsid w:val="00035096"/>
    <w:rsid w:val="000350E5"/>
    <w:rsid w:val="0003514C"/>
    <w:rsid w:val="0003519E"/>
    <w:rsid w:val="00035342"/>
    <w:rsid w:val="000353D8"/>
    <w:rsid w:val="00035706"/>
    <w:rsid w:val="00035707"/>
    <w:rsid w:val="0003596D"/>
    <w:rsid w:val="000359BE"/>
    <w:rsid w:val="00035A18"/>
    <w:rsid w:val="00035D3A"/>
    <w:rsid w:val="00035DB8"/>
    <w:rsid w:val="00035DF3"/>
    <w:rsid w:val="00035ECB"/>
    <w:rsid w:val="00035FCB"/>
    <w:rsid w:val="000360F1"/>
    <w:rsid w:val="0003632C"/>
    <w:rsid w:val="00036347"/>
    <w:rsid w:val="00036719"/>
    <w:rsid w:val="00036768"/>
    <w:rsid w:val="000368CE"/>
    <w:rsid w:val="00036953"/>
    <w:rsid w:val="00036986"/>
    <w:rsid w:val="00036B52"/>
    <w:rsid w:val="00036B8C"/>
    <w:rsid w:val="00036E13"/>
    <w:rsid w:val="00036E6E"/>
    <w:rsid w:val="00036EE9"/>
    <w:rsid w:val="00036FCF"/>
    <w:rsid w:val="00037018"/>
    <w:rsid w:val="00037288"/>
    <w:rsid w:val="000372C9"/>
    <w:rsid w:val="000372DD"/>
    <w:rsid w:val="00037316"/>
    <w:rsid w:val="000373FC"/>
    <w:rsid w:val="00037481"/>
    <w:rsid w:val="0003756C"/>
    <w:rsid w:val="000375AB"/>
    <w:rsid w:val="00037700"/>
    <w:rsid w:val="00037752"/>
    <w:rsid w:val="00037797"/>
    <w:rsid w:val="00037831"/>
    <w:rsid w:val="00037A1B"/>
    <w:rsid w:val="00037AC0"/>
    <w:rsid w:val="00037C24"/>
    <w:rsid w:val="00037DC6"/>
    <w:rsid w:val="00037DDC"/>
    <w:rsid w:val="00037E3A"/>
    <w:rsid w:val="00037E67"/>
    <w:rsid w:val="00037EE3"/>
    <w:rsid w:val="000400A9"/>
    <w:rsid w:val="00040171"/>
    <w:rsid w:val="00040266"/>
    <w:rsid w:val="00040328"/>
    <w:rsid w:val="00040406"/>
    <w:rsid w:val="0004068A"/>
    <w:rsid w:val="000408EE"/>
    <w:rsid w:val="00040959"/>
    <w:rsid w:val="00040AE3"/>
    <w:rsid w:val="00040AF0"/>
    <w:rsid w:val="00040B97"/>
    <w:rsid w:val="00040C88"/>
    <w:rsid w:val="00040D31"/>
    <w:rsid w:val="0004105E"/>
    <w:rsid w:val="00041334"/>
    <w:rsid w:val="0004142D"/>
    <w:rsid w:val="0004160F"/>
    <w:rsid w:val="0004164E"/>
    <w:rsid w:val="000417F5"/>
    <w:rsid w:val="00041948"/>
    <w:rsid w:val="00041B3A"/>
    <w:rsid w:val="00041DC7"/>
    <w:rsid w:val="00041E89"/>
    <w:rsid w:val="00041EEE"/>
    <w:rsid w:val="000420C2"/>
    <w:rsid w:val="000420D3"/>
    <w:rsid w:val="000421A7"/>
    <w:rsid w:val="000421C1"/>
    <w:rsid w:val="000422BC"/>
    <w:rsid w:val="000424C7"/>
    <w:rsid w:val="0004261E"/>
    <w:rsid w:val="0004267A"/>
    <w:rsid w:val="000427B7"/>
    <w:rsid w:val="00042A2A"/>
    <w:rsid w:val="00042AC6"/>
    <w:rsid w:val="00042BFE"/>
    <w:rsid w:val="00042C86"/>
    <w:rsid w:val="00042CA2"/>
    <w:rsid w:val="00042EF2"/>
    <w:rsid w:val="0004333D"/>
    <w:rsid w:val="000433A2"/>
    <w:rsid w:val="00043441"/>
    <w:rsid w:val="00043452"/>
    <w:rsid w:val="00043483"/>
    <w:rsid w:val="0004349B"/>
    <w:rsid w:val="00043566"/>
    <w:rsid w:val="00043580"/>
    <w:rsid w:val="000436CA"/>
    <w:rsid w:val="00043708"/>
    <w:rsid w:val="00043812"/>
    <w:rsid w:val="00043823"/>
    <w:rsid w:val="0004389B"/>
    <w:rsid w:val="000438CD"/>
    <w:rsid w:val="000438DD"/>
    <w:rsid w:val="00043CFA"/>
    <w:rsid w:val="00043D09"/>
    <w:rsid w:val="00044285"/>
    <w:rsid w:val="000443A7"/>
    <w:rsid w:val="000444A1"/>
    <w:rsid w:val="000444C7"/>
    <w:rsid w:val="0004451A"/>
    <w:rsid w:val="000445AA"/>
    <w:rsid w:val="0004472C"/>
    <w:rsid w:val="00044999"/>
    <w:rsid w:val="00044D9A"/>
    <w:rsid w:val="00044F2F"/>
    <w:rsid w:val="000451A6"/>
    <w:rsid w:val="000451F0"/>
    <w:rsid w:val="0004525D"/>
    <w:rsid w:val="0004526C"/>
    <w:rsid w:val="00045292"/>
    <w:rsid w:val="000452A0"/>
    <w:rsid w:val="00045356"/>
    <w:rsid w:val="000454A0"/>
    <w:rsid w:val="000455F0"/>
    <w:rsid w:val="0004578D"/>
    <w:rsid w:val="00045830"/>
    <w:rsid w:val="00045847"/>
    <w:rsid w:val="000459A6"/>
    <w:rsid w:val="00045A13"/>
    <w:rsid w:val="00045A8E"/>
    <w:rsid w:val="00045ADF"/>
    <w:rsid w:val="00045D2A"/>
    <w:rsid w:val="00045D6D"/>
    <w:rsid w:val="00045DB8"/>
    <w:rsid w:val="00045E25"/>
    <w:rsid w:val="0004606D"/>
    <w:rsid w:val="00046293"/>
    <w:rsid w:val="00046470"/>
    <w:rsid w:val="00046583"/>
    <w:rsid w:val="00046735"/>
    <w:rsid w:val="00046783"/>
    <w:rsid w:val="00046B02"/>
    <w:rsid w:val="00046BE6"/>
    <w:rsid w:val="00046C4D"/>
    <w:rsid w:val="00046F24"/>
    <w:rsid w:val="000470B3"/>
    <w:rsid w:val="000470B9"/>
    <w:rsid w:val="000470E7"/>
    <w:rsid w:val="000474F4"/>
    <w:rsid w:val="0004754B"/>
    <w:rsid w:val="00047649"/>
    <w:rsid w:val="000477AE"/>
    <w:rsid w:val="000477E6"/>
    <w:rsid w:val="00047801"/>
    <w:rsid w:val="00047AB3"/>
    <w:rsid w:val="00047ABD"/>
    <w:rsid w:val="00047B2E"/>
    <w:rsid w:val="00047B47"/>
    <w:rsid w:val="00047BA4"/>
    <w:rsid w:val="00047BFA"/>
    <w:rsid w:val="00047C62"/>
    <w:rsid w:val="00047D2C"/>
    <w:rsid w:val="00047D56"/>
    <w:rsid w:val="00047EBD"/>
    <w:rsid w:val="00047F34"/>
    <w:rsid w:val="00050236"/>
    <w:rsid w:val="00050237"/>
    <w:rsid w:val="0005024A"/>
    <w:rsid w:val="0005045E"/>
    <w:rsid w:val="000505E8"/>
    <w:rsid w:val="0005062A"/>
    <w:rsid w:val="0005070C"/>
    <w:rsid w:val="000507A4"/>
    <w:rsid w:val="000507D7"/>
    <w:rsid w:val="000508C8"/>
    <w:rsid w:val="00050B09"/>
    <w:rsid w:val="00050CE3"/>
    <w:rsid w:val="00050D57"/>
    <w:rsid w:val="00050F35"/>
    <w:rsid w:val="0005108E"/>
    <w:rsid w:val="0005119D"/>
    <w:rsid w:val="0005139D"/>
    <w:rsid w:val="00051402"/>
    <w:rsid w:val="00051452"/>
    <w:rsid w:val="000514F6"/>
    <w:rsid w:val="000515C9"/>
    <w:rsid w:val="0005169F"/>
    <w:rsid w:val="00051764"/>
    <w:rsid w:val="000519DE"/>
    <w:rsid w:val="00051B5B"/>
    <w:rsid w:val="00051B65"/>
    <w:rsid w:val="00051BB3"/>
    <w:rsid w:val="00051BD2"/>
    <w:rsid w:val="0005206A"/>
    <w:rsid w:val="0005209A"/>
    <w:rsid w:val="00052133"/>
    <w:rsid w:val="000528D6"/>
    <w:rsid w:val="00052926"/>
    <w:rsid w:val="00052965"/>
    <w:rsid w:val="00052988"/>
    <w:rsid w:val="000529D6"/>
    <w:rsid w:val="00052A77"/>
    <w:rsid w:val="00052CC3"/>
    <w:rsid w:val="000530C0"/>
    <w:rsid w:val="00053143"/>
    <w:rsid w:val="0005315A"/>
    <w:rsid w:val="000531F6"/>
    <w:rsid w:val="00053272"/>
    <w:rsid w:val="000532B4"/>
    <w:rsid w:val="00053372"/>
    <w:rsid w:val="00053514"/>
    <w:rsid w:val="00053566"/>
    <w:rsid w:val="0005368C"/>
    <w:rsid w:val="0005371B"/>
    <w:rsid w:val="00053981"/>
    <w:rsid w:val="000539DC"/>
    <w:rsid w:val="00053A9F"/>
    <w:rsid w:val="00053AF8"/>
    <w:rsid w:val="00053B6E"/>
    <w:rsid w:val="00053BBF"/>
    <w:rsid w:val="00053D48"/>
    <w:rsid w:val="0005401D"/>
    <w:rsid w:val="000542A0"/>
    <w:rsid w:val="000543AF"/>
    <w:rsid w:val="00054406"/>
    <w:rsid w:val="0005454A"/>
    <w:rsid w:val="00054569"/>
    <w:rsid w:val="000546AF"/>
    <w:rsid w:val="000549CC"/>
    <w:rsid w:val="00054B32"/>
    <w:rsid w:val="00054D65"/>
    <w:rsid w:val="00054E22"/>
    <w:rsid w:val="00054F76"/>
    <w:rsid w:val="00054FBE"/>
    <w:rsid w:val="000552C0"/>
    <w:rsid w:val="00055369"/>
    <w:rsid w:val="000553B5"/>
    <w:rsid w:val="00055B2A"/>
    <w:rsid w:val="00055B64"/>
    <w:rsid w:val="00055BDE"/>
    <w:rsid w:val="00055E7C"/>
    <w:rsid w:val="00055EEE"/>
    <w:rsid w:val="00055F29"/>
    <w:rsid w:val="00055F36"/>
    <w:rsid w:val="00055F5D"/>
    <w:rsid w:val="00055FE2"/>
    <w:rsid w:val="000561E5"/>
    <w:rsid w:val="00056322"/>
    <w:rsid w:val="0005650D"/>
    <w:rsid w:val="00056811"/>
    <w:rsid w:val="00056897"/>
    <w:rsid w:val="00056BAC"/>
    <w:rsid w:val="00056CE2"/>
    <w:rsid w:val="00057036"/>
    <w:rsid w:val="0005720F"/>
    <w:rsid w:val="0005724D"/>
    <w:rsid w:val="00057301"/>
    <w:rsid w:val="00057350"/>
    <w:rsid w:val="00057853"/>
    <w:rsid w:val="000579EA"/>
    <w:rsid w:val="00057A0C"/>
    <w:rsid w:val="00057A27"/>
    <w:rsid w:val="00057B49"/>
    <w:rsid w:val="00057BE5"/>
    <w:rsid w:val="00057D04"/>
    <w:rsid w:val="00057F9A"/>
    <w:rsid w:val="000600A8"/>
    <w:rsid w:val="0006020C"/>
    <w:rsid w:val="000603EE"/>
    <w:rsid w:val="0006049E"/>
    <w:rsid w:val="000604E5"/>
    <w:rsid w:val="0006054F"/>
    <w:rsid w:val="00060780"/>
    <w:rsid w:val="000607D6"/>
    <w:rsid w:val="00060A1F"/>
    <w:rsid w:val="00060C33"/>
    <w:rsid w:val="00060D26"/>
    <w:rsid w:val="00060DC4"/>
    <w:rsid w:val="00061130"/>
    <w:rsid w:val="000611B2"/>
    <w:rsid w:val="000612DD"/>
    <w:rsid w:val="0006137D"/>
    <w:rsid w:val="0006168E"/>
    <w:rsid w:val="0006176E"/>
    <w:rsid w:val="00061881"/>
    <w:rsid w:val="00061992"/>
    <w:rsid w:val="00061A32"/>
    <w:rsid w:val="00061B22"/>
    <w:rsid w:val="00061B8B"/>
    <w:rsid w:val="00061CD1"/>
    <w:rsid w:val="00061F08"/>
    <w:rsid w:val="0006208F"/>
    <w:rsid w:val="000622D5"/>
    <w:rsid w:val="0006233F"/>
    <w:rsid w:val="0006236A"/>
    <w:rsid w:val="0006237C"/>
    <w:rsid w:val="000624AA"/>
    <w:rsid w:val="00062522"/>
    <w:rsid w:val="00062541"/>
    <w:rsid w:val="000625B9"/>
    <w:rsid w:val="00062660"/>
    <w:rsid w:val="00062738"/>
    <w:rsid w:val="00062852"/>
    <w:rsid w:val="000628D7"/>
    <w:rsid w:val="00062A30"/>
    <w:rsid w:val="00062B5A"/>
    <w:rsid w:val="00062B90"/>
    <w:rsid w:val="00062CFF"/>
    <w:rsid w:val="00062D71"/>
    <w:rsid w:val="00062D99"/>
    <w:rsid w:val="00062E22"/>
    <w:rsid w:val="00062E37"/>
    <w:rsid w:val="00062E86"/>
    <w:rsid w:val="00063203"/>
    <w:rsid w:val="00063507"/>
    <w:rsid w:val="000635FA"/>
    <w:rsid w:val="00063710"/>
    <w:rsid w:val="00063885"/>
    <w:rsid w:val="0006389A"/>
    <w:rsid w:val="000638A7"/>
    <w:rsid w:val="000638F5"/>
    <w:rsid w:val="00063975"/>
    <w:rsid w:val="0006397A"/>
    <w:rsid w:val="00063BD8"/>
    <w:rsid w:val="00063D37"/>
    <w:rsid w:val="00063EF1"/>
    <w:rsid w:val="00064053"/>
    <w:rsid w:val="00064156"/>
    <w:rsid w:val="00064347"/>
    <w:rsid w:val="000643DA"/>
    <w:rsid w:val="0006446A"/>
    <w:rsid w:val="000644B2"/>
    <w:rsid w:val="000644FC"/>
    <w:rsid w:val="00064608"/>
    <w:rsid w:val="000649FC"/>
    <w:rsid w:val="00064B6E"/>
    <w:rsid w:val="00064E47"/>
    <w:rsid w:val="000650E6"/>
    <w:rsid w:val="00065453"/>
    <w:rsid w:val="0006567F"/>
    <w:rsid w:val="00065A10"/>
    <w:rsid w:val="00065C17"/>
    <w:rsid w:val="00065C53"/>
    <w:rsid w:val="00065D75"/>
    <w:rsid w:val="00065EE0"/>
    <w:rsid w:val="00065F6B"/>
    <w:rsid w:val="00066428"/>
    <w:rsid w:val="0006657E"/>
    <w:rsid w:val="00066585"/>
    <w:rsid w:val="000665E7"/>
    <w:rsid w:val="00066621"/>
    <w:rsid w:val="00066789"/>
    <w:rsid w:val="000667EE"/>
    <w:rsid w:val="000668F8"/>
    <w:rsid w:val="00066910"/>
    <w:rsid w:val="00066C6A"/>
    <w:rsid w:val="00066CA4"/>
    <w:rsid w:val="00066CBD"/>
    <w:rsid w:val="00066CF3"/>
    <w:rsid w:val="00066D25"/>
    <w:rsid w:val="00066DA4"/>
    <w:rsid w:val="00066F7C"/>
    <w:rsid w:val="0006717C"/>
    <w:rsid w:val="000671BA"/>
    <w:rsid w:val="00067407"/>
    <w:rsid w:val="000675AB"/>
    <w:rsid w:val="0006768D"/>
    <w:rsid w:val="000678BB"/>
    <w:rsid w:val="00067B2B"/>
    <w:rsid w:val="00067C89"/>
    <w:rsid w:val="00067D6D"/>
    <w:rsid w:val="00067EDC"/>
    <w:rsid w:val="00067EF1"/>
    <w:rsid w:val="00067FF3"/>
    <w:rsid w:val="0007007C"/>
    <w:rsid w:val="000700A2"/>
    <w:rsid w:val="000702BF"/>
    <w:rsid w:val="00070353"/>
    <w:rsid w:val="00070590"/>
    <w:rsid w:val="000708D9"/>
    <w:rsid w:val="00070924"/>
    <w:rsid w:val="00070ABA"/>
    <w:rsid w:val="00070B57"/>
    <w:rsid w:val="00070F94"/>
    <w:rsid w:val="000711B0"/>
    <w:rsid w:val="00071239"/>
    <w:rsid w:val="000712B7"/>
    <w:rsid w:val="00071418"/>
    <w:rsid w:val="000714E1"/>
    <w:rsid w:val="00071570"/>
    <w:rsid w:val="000715CA"/>
    <w:rsid w:val="0007164D"/>
    <w:rsid w:val="0007164F"/>
    <w:rsid w:val="0007166E"/>
    <w:rsid w:val="00071746"/>
    <w:rsid w:val="000718DE"/>
    <w:rsid w:val="000718E2"/>
    <w:rsid w:val="0007190D"/>
    <w:rsid w:val="00071931"/>
    <w:rsid w:val="00071A04"/>
    <w:rsid w:val="00071B70"/>
    <w:rsid w:val="00071E0F"/>
    <w:rsid w:val="00071E7B"/>
    <w:rsid w:val="000720A2"/>
    <w:rsid w:val="000721A8"/>
    <w:rsid w:val="00072318"/>
    <w:rsid w:val="0007243C"/>
    <w:rsid w:val="000725C1"/>
    <w:rsid w:val="0007276D"/>
    <w:rsid w:val="0007281B"/>
    <w:rsid w:val="000729BA"/>
    <w:rsid w:val="000729BE"/>
    <w:rsid w:val="00072A51"/>
    <w:rsid w:val="00072BB7"/>
    <w:rsid w:val="00072C28"/>
    <w:rsid w:val="00072C9C"/>
    <w:rsid w:val="00072D6C"/>
    <w:rsid w:val="00072DA7"/>
    <w:rsid w:val="00072DE0"/>
    <w:rsid w:val="00072FC9"/>
    <w:rsid w:val="00072FDB"/>
    <w:rsid w:val="00072FE2"/>
    <w:rsid w:val="00073060"/>
    <w:rsid w:val="000730F3"/>
    <w:rsid w:val="00073151"/>
    <w:rsid w:val="000731F0"/>
    <w:rsid w:val="0007325E"/>
    <w:rsid w:val="00073549"/>
    <w:rsid w:val="0007366E"/>
    <w:rsid w:val="000737AE"/>
    <w:rsid w:val="00073980"/>
    <w:rsid w:val="00073A3E"/>
    <w:rsid w:val="00073A4F"/>
    <w:rsid w:val="00073AED"/>
    <w:rsid w:val="00073AEF"/>
    <w:rsid w:val="00073C6D"/>
    <w:rsid w:val="00073E24"/>
    <w:rsid w:val="00073E2C"/>
    <w:rsid w:val="0007420B"/>
    <w:rsid w:val="000743F7"/>
    <w:rsid w:val="0007448F"/>
    <w:rsid w:val="00074688"/>
    <w:rsid w:val="00074911"/>
    <w:rsid w:val="00074A00"/>
    <w:rsid w:val="00074BAD"/>
    <w:rsid w:val="00074C3D"/>
    <w:rsid w:val="00074D6E"/>
    <w:rsid w:val="00074F91"/>
    <w:rsid w:val="00074FB7"/>
    <w:rsid w:val="00074FEA"/>
    <w:rsid w:val="0007505C"/>
    <w:rsid w:val="000752F7"/>
    <w:rsid w:val="000753B6"/>
    <w:rsid w:val="00075514"/>
    <w:rsid w:val="00075541"/>
    <w:rsid w:val="00075586"/>
    <w:rsid w:val="00075648"/>
    <w:rsid w:val="000757D1"/>
    <w:rsid w:val="00075881"/>
    <w:rsid w:val="000758E9"/>
    <w:rsid w:val="000759BB"/>
    <w:rsid w:val="000759C6"/>
    <w:rsid w:val="000759F8"/>
    <w:rsid w:val="00075CF1"/>
    <w:rsid w:val="00075E54"/>
    <w:rsid w:val="00075EB5"/>
    <w:rsid w:val="0007617A"/>
    <w:rsid w:val="000761A3"/>
    <w:rsid w:val="000761C6"/>
    <w:rsid w:val="0007632F"/>
    <w:rsid w:val="0007646D"/>
    <w:rsid w:val="00076523"/>
    <w:rsid w:val="000768C9"/>
    <w:rsid w:val="00076E5C"/>
    <w:rsid w:val="000771B9"/>
    <w:rsid w:val="000771FC"/>
    <w:rsid w:val="0007729A"/>
    <w:rsid w:val="000772A6"/>
    <w:rsid w:val="000772B0"/>
    <w:rsid w:val="000772CD"/>
    <w:rsid w:val="00077328"/>
    <w:rsid w:val="000774C0"/>
    <w:rsid w:val="0007753A"/>
    <w:rsid w:val="00077554"/>
    <w:rsid w:val="00077565"/>
    <w:rsid w:val="000775EC"/>
    <w:rsid w:val="000778CF"/>
    <w:rsid w:val="000779AE"/>
    <w:rsid w:val="00077A18"/>
    <w:rsid w:val="00077E8B"/>
    <w:rsid w:val="00077F8F"/>
    <w:rsid w:val="000800AB"/>
    <w:rsid w:val="00080160"/>
    <w:rsid w:val="0008016B"/>
    <w:rsid w:val="00080292"/>
    <w:rsid w:val="000803C6"/>
    <w:rsid w:val="000804A7"/>
    <w:rsid w:val="00080533"/>
    <w:rsid w:val="00080695"/>
    <w:rsid w:val="000806E1"/>
    <w:rsid w:val="000806FF"/>
    <w:rsid w:val="0008072F"/>
    <w:rsid w:val="00080970"/>
    <w:rsid w:val="00080983"/>
    <w:rsid w:val="000809DF"/>
    <w:rsid w:val="00080D61"/>
    <w:rsid w:val="00080DC2"/>
    <w:rsid w:val="00080DF4"/>
    <w:rsid w:val="00080EF9"/>
    <w:rsid w:val="00080F2B"/>
    <w:rsid w:val="00080FA7"/>
    <w:rsid w:val="00080FFA"/>
    <w:rsid w:val="00081023"/>
    <w:rsid w:val="000814CC"/>
    <w:rsid w:val="00081663"/>
    <w:rsid w:val="00081BDA"/>
    <w:rsid w:val="00081C8D"/>
    <w:rsid w:val="00081CEB"/>
    <w:rsid w:val="00081D83"/>
    <w:rsid w:val="00081F93"/>
    <w:rsid w:val="0008208D"/>
    <w:rsid w:val="0008211B"/>
    <w:rsid w:val="000821B5"/>
    <w:rsid w:val="0008223C"/>
    <w:rsid w:val="0008237D"/>
    <w:rsid w:val="00082B5E"/>
    <w:rsid w:val="00082C9D"/>
    <w:rsid w:val="00082CCE"/>
    <w:rsid w:val="00082CE7"/>
    <w:rsid w:val="00082D07"/>
    <w:rsid w:val="00082FF1"/>
    <w:rsid w:val="000830A5"/>
    <w:rsid w:val="00083589"/>
    <w:rsid w:val="00083665"/>
    <w:rsid w:val="00083852"/>
    <w:rsid w:val="00083A5F"/>
    <w:rsid w:val="00083B23"/>
    <w:rsid w:val="00083B70"/>
    <w:rsid w:val="00083BDB"/>
    <w:rsid w:val="00083BDF"/>
    <w:rsid w:val="00083CC7"/>
    <w:rsid w:val="00083D1E"/>
    <w:rsid w:val="00084144"/>
    <w:rsid w:val="0008433A"/>
    <w:rsid w:val="0008446B"/>
    <w:rsid w:val="000844D6"/>
    <w:rsid w:val="0008460F"/>
    <w:rsid w:val="00084731"/>
    <w:rsid w:val="000847FC"/>
    <w:rsid w:val="00084B53"/>
    <w:rsid w:val="00084E4D"/>
    <w:rsid w:val="00084F28"/>
    <w:rsid w:val="0008530E"/>
    <w:rsid w:val="0008539E"/>
    <w:rsid w:val="0008568E"/>
    <w:rsid w:val="000857E3"/>
    <w:rsid w:val="0008580A"/>
    <w:rsid w:val="00085B45"/>
    <w:rsid w:val="00085E16"/>
    <w:rsid w:val="00085E2A"/>
    <w:rsid w:val="00085E81"/>
    <w:rsid w:val="0008602C"/>
    <w:rsid w:val="00086061"/>
    <w:rsid w:val="000861AB"/>
    <w:rsid w:val="00086556"/>
    <w:rsid w:val="00086784"/>
    <w:rsid w:val="0008695C"/>
    <w:rsid w:val="00086995"/>
    <w:rsid w:val="00086A6C"/>
    <w:rsid w:val="00086A96"/>
    <w:rsid w:val="00086B4B"/>
    <w:rsid w:val="00086D1F"/>
    <w:rsid w:val="00086EDB"/>
    <w:rsid w:val="00087063"/>
    <w:rsid w:val="0008710E"/>
    <w:rsid w:val="00087142"/>
    <w:rsid w:val="000872F4"/>
    <w:rsid w:val="000874AF"/>
    <w:rsid w:val="00087635"/>
    <w:rsid w:val="000900C1"/>
    <w:rsid w:val="00090102"/>
    <w:rsid w:val="000901C2"/>
    <w:rsid w:val="00090379"/>
    <w:rsid w:val="0009037C"/>
    <w:rsid w:val="000903E7"/>
    <w:rsid w:val="0009053E"/>
    <w:rsid w:val="00090634"/>
    <w:rsid w:val="0009072E"/>
    <w:rsid w:val="0009077A"/>
    <w:rsid w:val="0009089C"/>
    <w:rsid w:val="000908B7"/>
    <w:rsid w:val="000908D4"/>
    <w:rsid w:val="00090EB4"/>
    <w:rsid w:val="00090F69"/>
    <w:rsid w:val="00090F76"/>
    <w:rsid w:val="00090FD4"/>
    <w:rsid w:val="000910BC"/>
    <w:rsid w:val="0009118B"/>
    <w:rsid w:val="00091196"/>
    <w:rsid w:val="000914D1"/>
    <w:rsid w:val="00091548"/>
    <w:rsid w:val="0009162C"/>
    <w:rsid w:val="0009165B"/>
    <w:rsid w:val="000917CD"/>
    <w:rsid w:val="00091C43"/>
    <w:rsid w:val="00091C68"/>
    <w:rsid w:val="000926A4"/>
    <w:rsid w:val="000928B3"/>
    <w:rsid w:val="000929AA"/>
    <w:rsid w:val="00092AD1"/>
    <w:rsid w:val="00092B84"/>
    <w:rsid w:val="00092E91"/>
    <w:rsid w:val="000933A6"/>
    <w:rsid w:val="000933ED"/>
    <w:rsid w:val="000934D6"/>
    <w:rsid w:val="00093871"/>
    <w:rsid w:val="000939F9"/>
    <w:rsid w:val="00093BCF"/>
    <w:rsid w:val="00093D14"/>
    <w:rsid w:val="00093D6D"/>
    <w:rsid w:val="00093D87"/>
    <w:rsid w:val="00093DDC"/>
    <w:rsid w:val="00093EAB"/>
    <w:rsid w:val="00093ED9"/>
    <w:rsid w:val="00093F0C"/>
    <w:rsid w:val="00093F5D"/>
    <w:rsid w:val="000941BB"/>
    <w:rsid w:val="00094576"/>
    <w:rsid w:val="000945AB"/>
    <w:rsid w:val="0009468B"/>
    <w:rsid w:val="00094876"/>
    <w:rsid w:val="000948E5"/>
    <w:rsid w:val="0009490A"/>
    <w:rsid w:val="00094C60"/>
    <w:rsid w:val="00094DFF"/>
    <w:rsid w:val="00095008"/>
    <w:rsid w:val="0009508A"/>
    <w:rsid w:val="00095360"/>
    <w:rsid w:val="00095366"/>
    <w:rsid w:val="0009537B"/>
    <w:rsid w:val="00095526"/>
    <w:rsid w:val="00095554"/>
    <w:rsid w:val="000955A0"/>
    <w:rsid w:val="00095666"/>
    <w:rsid w:val="000956DC"/>
    <w:rsid w:val="00095747"/>
    <w:rsid w:val="00095763"/>
    <w:rsid w:val="000957EA"/>
    <w:rsid w:val="00095872"/>
    <w:rsid w:val="00095993"/>
    <w:rsid w:val="000959F7"/>
    <w:rsid w:val="000965B6"/>
    <w:rsid w:val="000965CD"/>
    <w:rsid w:val="0009661F"/>
    <w:rsid w:val="00096636"/>
    <w:rsid w:val="000969E8"/>
    <w:rsid w:val="00096BB2"/>
    <w:rsid w:val="00096D3D"/>
    <w:rsid w:val="00096E44"/>
    <w:rsid w:val="00096EC1"/>
    <w:rsid w:val="00096F3B"/>
    <w:rsid w:val="00097165"/>
    <w:rsid w:val="000975C7"/>
    <w:rsid w:val="00097782"/>
    <w:rsid w:val="000977C9"/>
    <w:rsid w:val="00097811"/>
    <w:rsid w:val="00097812"/>
    <w:rsid w:val="00097842"/>
    <w:rsid w:val="000979AD"/>
    <w:rsid w:val="00097A09"/>
    <w:rsid w:val="00097A40"/>
    <w:rsid w:val="00097AFE"/>
    <w:rsid w:val="00097CCD"/>
    <w:rsid w:val="00097DD0"/>
    <w:rsid w:val="00097FA2"/>
    <w:rsid w:val="000A0117"/>
    <w:rsid w:val="000A017C"/>
    <w:rsid w:val="000A0392"/>
    <w:rsid w:val="000A04AA"/>
    <w:rsid w:val="000A05B5"/>
    <w:rsid w:val="000A05B8"/>
    <w:rsid w:val="000A093E"/>
    <w:rsid w:val="000A0987"/>
    <w:rsid w:val="000A0B11"/>
    <w:rsid w:val="000A0C3B"/>
    <w:rsid w:val="000A0D25"/>
    <w:rsid w:val="000A0D5B"/>
    <w:rsid w:val="000A0D99"/>
    <w:rsid w:val="000A0E20"/>
    <w:rsid w:val="000A101F"/>
    <w:rsid w:val="000A10FD"/>
    <w:rsid w:val="000A1141"/>
    <w:rsid w:val="000A11AC"/>
    <w:rsid w:val="000A1422"/>
    <w:rsid w:val="000A14BB"/>
    <w:rsid w:val="000A1765"/>
    <w:rsid w:val="000A1872"/>
    <w:rsid w:val="000A191D"/>
    <w:rsid w:val="000A193B"/>
    <w:rsid w:val="000A1CCF"/>
    <w:rsid w:val="000A1D61"/>
    <w:rsid w:val="000A1D6A"/>
    <w:rsid w:val="000A1D94"/>
    <w:rsid w:val="000A1E3A"/>
    <w:rsid w:val="000A2145"/>
    <w:rsid w:val="000A2255"/>
    <w:rsid w:val="000A229D"/>
    <w:rsid w:val="000A232C"/>
    <w:rsid w:val="000A23C3"/>
    <w:rsid w:val="000A24B3"/>
    <w:rsid w:val="000A24C9"/>
    <w:rsid w:val="000A24D5"/>
    <w:rsid w:val="000A2564"/>
    <w:rsid w:val="000A26D7"/>
    <w:rsid w:val="000A2915"/>
    <w:rsid w:val="000A2ADA"/>
    <w:rsid w:val="000A2B47"/>
    <w:rsid w:val="000A2C69"/>
    <w:rsid w:val="000A2D38"/>
    <w:rsid w:val="000A2E26"/>
    <w:rsid w:val="000A2E31"/>
    <w:rsid w:val="000A2E3B"/>
    <w:rsid w:val="000A2E90"/>
    <w:rsid w:val="000A2E9B"/>
    <w:rsid w:val="000A2F70"/>
    <w:rsid w:val="000A3121"/>
    <w:rsid w:val="000A31F3"/>
    <w:rsid w:val="000A33F3"/>
    <w:rsid w:val="000A35CC"/>
    <w:rsid w:val="000A35DD"/>
    <w:rsid w:val="000A381A"/>
    <w:rsid w:val="000A381D"/>
    <w:rsid w:val="000A38FF"/>
    <w:rsid w:val="000A392B"/>
    <w:rsid w:val="000A3B8D"/>
    <w:rsid w:val="000A3BFE"/>
    <w:rsid w:val="000A3C5D"/>
    <w:rsid w:val="000A3D12"/>
    <w:rsid w:val="000A3DAB"/>
    <w:rsid w:val="000A3E9E"/>
    <w:rsid w:val="000A3ECD"/>
    <w:rsid w:val="000A3F10"/>
    <w:rsid w:val="000A409A"/>
    <w:rsid w:val="000A4765"/>
    <w:rsid w:val="000A49F4"/>
    <w:rsid w:val="000A4AED"/>
    <w:rsid w:val="000A4BDD"/>
    <w:rsid w:val="000A4CF2"/>
    <w:rsid w:val="000A4D37"/>
    <w:rsid w:val="000A4E6C"/>
    <w:rsid w:val="000A500B"/>
    <w:rsid w:val="000A5154"/>
    <w:rsid w:val="000A52EA"/>
    <w:rsid w:val="000A5338"/>
    <w:rsid w:val="000A533E"/>
    <w:rsid w:val="000A5814"/>
    <w:rsid w:val="000A587D"/>
    <w:rsid w:val="000A5898"/>
    <w:rsid w:val="000A5902"/>
    <w:rsid w:val="000A59FF"/>
    <w:rsid w:val="000A5A05"/>
    <w:rsid w:val="000A5A21"/>
    <w:rsid w:val="000A5A83"/>
    <w:rsid w:val="000A5AB1"/>
    <w:rsid w:val="000A5D0C"/>
    <w:rsid w:val="000A5E4C"/>
    <w:rsid w:val="000A60A3"/>
    <w:rsid w:val="000A60D1"/>
    <w:rsid w:val="000A61C6"/>
    <w:rsid w:val="000A630B"/>
    <w:rsid w:val="000A63E4"/>
    <w:rsid w:val="000A64DE"/>
    <w:rsid w:val="000A64DF"/>
    <w:rsid w:val="000A6567"/>
    <w:rsid w:val="000A68EA"/>
    <w:rsid w:val="000A6960"/>
    <w:rsid w:val="000A6A30"/>
    <w:rsid w:val="000A6AC9"/>
    <w:rsid w:val="000A6C55"/>
    <w:rsid w:val="000A6D2A"/>
    <w:rsid w:val="000A6DEB"/>
    <w:rsid w:val="000A6E67"/>
    <w:rsid w:val="000A6F44"/>
    <w:rsid w:val="000A704A"/>
    <w:rsid w:val="000A725B"/>
    <w:rsid w:val="000A72B1"/>
    <w:rsid w:val="000A7361"/>
    <w:rsid w:val="000A7440"/>
    <w:rsid w:val="000A751E"/>
    <w:rsid w:val="000A767D"/>
    <w:rsid w:val="000A7693"/>
    <w:rsid w:val="000A77AA"/>
    <w:rsid w:val="000A77D6"/>
    <w:rsid w:val="000A7829"/>
    <w:rsid w:val="000A7B2D"/>
    <w:rsid w:val="000A7C3E"/>
    <w:rsid w:val="000A7C7B"/>
    <w:rsid w:val="000A7D15"/>
    <w:rsid w:val="000A7D37"/>
    <w:rsid w:val="000A7E68"/>
    <w:rsid w:val="000A7F56"/>
    <w:rsid w:val="000B0371"/>
    <w:rsid w:val="000B03D3"/>
    <w:rsid w:val="000B0624"/>
    <w:rsid w:val="000B08B5"/>
    <w:rsid w:val="000B08F3"/>
    <w:rsid w:val="000B0967"/>
    <w:rsid w:val="000B0A40"/>
    <w:rsid w:val="000B0C35"/>
    <w:rsid w:val="000B0DA3"/>
    <w:rsid w:val="000B0DE5"/>
    <w:rsid w:val="000B0E2F"/>
    <w:rsid w:val="000B1102"/>
    <w:rsid w:val="000B1593"/>
    <w:rsid w:val="000B15C0"/>
    <w:rsid w:val="000B1654"/>
    <w:rsid w:val="000B176A"/>
    <w:rsid w:val="000B17FE"/>
    <w:rsid w:val="000B1BC8"/>
    <w:rsid w:val="000B1C80"/>
    <w:rsid w:val="000B1D61"/>
    <w:rsid w:val="000B1F79"/>
    <w:rsid w:val="000B1FF6"/>
    <w:rsid w:val="000B20D5"/>
    <w:rsid w:val="000B2191"/>
    <w:rsid w:val="000B21F6"/>
    <w:rsid w:val="000B2276"/>
    <w:rsid w:val="000B2285"/>
    <w:rsid w:val="000B2332"/>
    <w:rsid w:val="000B24E3"/>
    <w:rsid w:val="000B2679"/>
    <w:rsid w:val="000B294E"/>
    <w:rsid w:val="000B29C6"/>
    <w:rsid w:val="000B2A68"/>
    <w:rsid w:val="000B2F3C"/>
    <w:rsid w:val="000B30A2"/>
    <w:rsid w:val="000B30A5"/>
    <w:rsid w:val="000B30DC"/>
    <w:rsid w:val="000B31E9"/>
    <w:rsid w:val="000B3284"/>
    <w:rsid w:val="000B3318"/>
    <w:rsid w:val="000B36AD"/>
    <w:rsid w:val="000B37F4"/>
    <w:rsid w:val="000B3B6E"/>
    <w:rsid w:val="000B3C7E"/>
    <w:rsid w:val="000B3D5D"/>
    <w:rsid w:val="000B3EF4"/>
    <w:rsid w:val="000B3F58"/>
    <w:rsid w:val="000B4097"/>
    <w:rsid w:val="000B40AE"/>
    <w:rsid w:val="000B4210"/>
    <w:rsid w:val="000B42EE"/>
    <w:rsid w:val="000B43D3"/>
    <w:rsid w:val="000B4415"/>
    <w:rsid w:val="000B45B2"/>
    <w:rsid w:val="000B4728"/>
    <w:rsid w:val="000B47F5"/>
    <w:rsid w:val="000B4811"/>
    <w:rsid w:val="000B4A03"/>
    <w:rsid w:val="000B4A5D"/>
    <w:rsid w:val="000B4C78"/>
    <w:rsid w:val="000B4CEE"/>
    <w:rsid w:val="000B4DD0"/>
    <w:rsid w:val="000B4EA2"/>
    <w:rsid w:val="000B4EAB"/>
    <w:rsid w:val="000B4F3E"/>
    <w:rsid w:val="000B4F9F"/>
    <w:rsid w:val="000B507E"/>
    <w:rsid w:val="000B5438"/>
    <w:rsid w:val="000B550C"/>
    <w:rsid w:val="000B5583"/>
    <w:rsid w:val="000B565C"/>
    <w:rsid w:val="000B58AF"/>
    <w:rsid w:val="000B5C24"/>
    <w:rsid w:val="000B5C4D"/>
    <w:rsid w:val="000B5E67"/>
    <w:rsid w:val="000B5E71"/>
    <w:rsid w:val="000B5E8B"/>
    <w:rsid w:val="000B61D4"/>
    <w:rsid w:val="000B63CF"/>
    <w:rsid w:val="000B64EE"/>
    <w:rsid w:val="000B6712"/>
    <w:rsid w:val="000B68AE"/>
    <w:rsid w:val="000B69C1"/>
    <w:rsid w:val="000B69CA"/>
    <w:rsid w:val="000B6C85"/>
    <w:rsid w:val="000B6CE4"/>
    <w:rsid w:val="000B6F8E"/>
    <w:rsid w:val="000B705D"/>
    <w:rsid w:val="000B706F"/>
    <w:rsid w:val="000B72A4"/>
    <w:rsid w:val="000B7308"/>
    <w:rsid w:val="000B7494"/>
    <w:rsid w:val="000B7496"/>
    <w:rsid w:val="000B7683"/>
    <w:rsid w:val="000B77BE"/>
    <w:rsid w:val="000B7B4C"/>
    <w:rsid w:val="000B7C02"/>
    <w:rsid w:val="000C007C"/>
    <w:rsid w:val="000C0398"/>
    <w:rsid w:val="000C04B7"/>
    <w:rsid w:val="000C0591"/>
    <w:rsid w:val="000C0638"/>
    <w:rsid w:val="000C06C9"/>
    <w:rsid w:val="000C0751"/>
    <w:rsid w:val="000C076E"/>
    <w:rsid w:val="000C078F"/>
    <w:rsid w:val="000C08FE"/>
    <w:rsid w:val="000C094B"/>
    <w:rsid w:val="000C0B5B"/>
    <w:rsid w:val="000C0FA3"/>
    <w:rsid w:val="000C1107"/>
    <w:rsid w:val="000C1543"/>
    <w:rsid w:val="000C16A2"/>
    <w:rsid w:val="000C1787"/>
    <w:rsid w:val="000C19A5"/>
    <w:rsid w:val="000C1AA5"/>
    <w:rsid w:val="000C1CC5"/>
    <w:rsid w:val="000C1F0D"/>
    <w:rsid w:val="000C203F"/>
    <w:rsid w:val="000C2070"/>
    <w:rsid w:val="000C223D"/>
    <w:rsid w:val="000C2421"/>
    <w:rsid w:val="000C243F"/>
    <w:rsid w:val="000C256A"/>
    <w:rsid w:val="000C260C"/>
    <w:rsid w:val="000C2681"/>
    <w:rsid w:val="000C27E0"/>
    <w:rsid w:val="000C27E9"/>
    <w:rsid w:val="000C281F"/>
    <w:rsid w:val="000C28FC"/>
    <w:rsid w:val="000C2B1D"/>
    <w:rsid w:val="000C2B23"/>
    <w:rsid w:val="000C2E3D"/>
    <w:rsid w:val="000C2F2C"/>
    <w:rsid w:val="000C2FBA"/>
    <w:rsid w:val="000C3015"/>
    <w:rsid w:val="000C3052"/>
    <w:rsid w:val="000C315D"/>
    <w:rsid w:val="000C33A9"/>
    <w:rsid w:val="000C37D1"/>
    <w:rsid w:val="000C3977"/>
    <w:rsid w:val="000C398B"/>
    <w:rsid w:val="000C3BC9"/>
    <w:rsid w:val="000C3BD5"/>
    <w:rsid w:val="000C3BE7"/>
    <w:rsid w:val="000C3CA3"/>
    <w:rsid w:val="000C3CC2"/>
    <w:rsid w:val="000C3D7C"/>
    <w:rsid w:val="000C40B4"/>
    <w:rsid w:val="000C4637"/>
    <w:rsid w:val="000C46AF"/>
    <w:rsid w:val="000C473E"/>
    <w:rsid w:val="000C4844"/>
    <w:rsid w:val="000C4887"/>
    <w:rsid w:val="000C4BCD"/>
    <w:rsid w:val="000C4C6A"/>
    <w:rsid w:val="000C4E23"/>
    <w:rsid w:val="000C4FCB"/>
    <w:rsid w:val="000C4FDF"/>
    <w:rsid w:val="000C5227"/>
    <w:rsid w:val="000C5311"/>
    <w:rsid w:val="000C53C1"/>
    <w:rsid w:val="000C5430"/>
    <w:rsid w:val="000C54EC"/>
    <w:rsid w:val="000C54EF"/>
    <w:rsid w:val="000C5641"/>
    <w:rsid w:val="000C57D7"/>
    <w:rsid w:val="000C58EE"/>
    <w:rsid w:val="000C5A45"/>
    <w:rsid w:val="000C5BDB"/>
    <w:rsid w:val="000C5C45"/>
    <w:rsid w:val="000C5DAD"/>
    <w:rsid w:val="000C5FB1"/>
    <w:rsid w:val="000C62F4"/>
    <w:rsid w:val="000C636F"/>
    <w:rsid w:val="000C673B"/>
    <w:rsid w:val="000C685E"/>
    <w:rsid w:val="000C6A35"/>
    <w:rsid w:val="000C6B49"/>
    <w:rsid w:val="000C6B69"/>
    <w:rsid w:val="000C6B79"/>
    <w:rsid w:val="000C6D62"/>
    <w:rsid w:val="000C6DC1"/>
    <w:rsid w:val="000C6DF5"/>
    <w:rsid w:val="000C6F4A"/>
    <w:rsid w:val="000C70A9"/>
    <w:rsid w:val="000C7108"/>
    <w:rsid w:val="000C716B"/>
    <w:rsid w:val="000C7271"/>
    <w:rsid w:val="000C72D0"/>
    <w:rsid w:val="000C752D"/>
    <w:rsid w:val="000C754C"/>
    <w:rsid w:val="000C75B7"/>
    <w:rsid w:val="000C75BA"/>
    <w:rsid w:val="000C786C"/>
    <w:rsid w:val="000C7A65"/>
    <w:rsid w:val="000C7F74"/>
    <w:rsid w:val="000D0101"/>
    <w:rsid w:val="000D016D"/>
    <w:rsid w:val="000D02D5"/>
    <w:rsid w:val="000D037A"/>
    <w:rsid w:val="000D0537"/>
    <w:rsid w:val="000D0761"/>
    <w:rsid w:val="000D09DB"/>
    <w:rsid w:val="000D0ADB"/>
    <w:rsid w:val="000D0B47"/>
    <w:rsid w:val="000D0B99"/>
    <w:rsid w:val="000D0C93"/>
    <w:rsid w:val="000D0D04"/>
    <w:rsid w:val="000D106B"/>
    <w:rsid w:val="000D10FD"/>
    <w:rsid w:val="000D1227"/>
    <w:rsid w:val="000D1362"/>
    <w:rsid w:val="000D1428"/>
    <w:rsid w:val="000D147A"/>
    <w:rsid w:val="000D1794"/>
    <w:rsid w:val="000D18DD"/>
    <w:rsid w:val="000D194E"/>
    <w:rsid w:val="000D19E5"/>
    <w:rsid w:val="000D1AB1"/>
    <w:rsid w:val="000D1FBC"/>
    <w:rsid w:val="000D200C"/>
    <w:rsid w:val="000D209C"/>
    <w:rsid w:val="000D211D"/>
    <w:rsid w:val="000D223D"/>
    <w:rsid w:val="000D2279"/>
    <w:rsid w:val="000D227B"/>
    <w:rsid w:val="000D23DB"/>
    <w:rsid w:val="000D27AF"/>
    <w:rsid w:val="000D2910"/>
    <w:rsid w:val="000D29E4"/>
    <w:rsid w:val="000D2CB4"/>
    <w:rsid w:val="000D2D02"/>
    <w:rsid w:val="000D2DF4"/>
    <w:rsid w:val="000D2F80"/>
    <w:rsid w:val="000D2F84"/>
    <w:rsid w:val="000D30A2"/>
    <w:rsid w:val="000D334F"/>
    <w:rsid w:val="000D3461"/>
    <w:rsid w:val="000D34D8"/>
    <w:rsid w:val="000D354A"/>
    <w:rsid w:val="000D3608"/>
    <w:rsid w:val="000D361B"/>
    <w:rsid w:val="000D36CD"/>
    <w:rsid w:val="000D389E"/>
    <w:rsid w:val="000D38EB"/>
    <w:rsid w:val="000D3A44"/>
    <w:rsid w:val="000D3B87"/>
    <w:rsid w:val="000D3BFA"/>
    <w:rsid w:val="000D3E7F"/>
    <w:rsid w:val="000D3EDD"/>
    <w:rsid w:val="000D3F53"/>
    <w:rsid w:val="000D3F91"/>
    <w:rsid w:val="000D446A"/>
    <w:rsid w:val="000D47E4"/>
    <w:rsid w:val="000D482C"/>
    <w:rsid w:val="000D4A1C"/>
    <w:rsid w:val="000D4AAC"/>
    <w:rsid w:val="000D4AC9"/>
    <w:rsid w:val="000D4CD1"/>
    <w:rsid w:val="000D4E81"/>
    <w:rsid w:val="000D4F2E"/>
    <w:rsid w:val="000D4FD5"/>
    <w:rsid w:val="000D52DF"/>
    <w:rsid w:val="000D52F4"/>
    <w:rsid w:val="000D56FF"/>
    <w:rsid w:val="000D58D9"/>
    <w:rsid w:val="000D599A"/>
    <w:rsid w:val="000D5B01"/>
    <w:rsid w:val="000D5B9C"/>
    <w:rsid w:val="000D5C18"/>
    <w:rsid w:val="000D5CEC"/>
    <w:rsid w:val="000D5EFC"/>
    <w:rsid w:val="000D5F3C"/>
    <w:rsid w:val="000D5F97"/>
    <w:rsid w:val="000D604C"/>
    <w:rsid w:val="000D61E6"/>
    <w:rsid w:val="000D623B"/>
    <w:rsid w:val="000D6273"/>
    <w:rsid w:val="000D629C"/>
    <w:rsid w:val="000D62A3"/>
    <w:rsid w:val="000D6390"/>
    <w:rsid w:val="000D6397"/>
    <w:rsid w:val="000D63EC"/>
    <w:rsid w:val="000D6431"/>
    <w:rsid w:val="000D658E"/>
    <w:rsid w:val="000D6621"/>
    <w:rsid w:val="000D6639"/>
    <w:rsid w:val="000D671C"/>
    <w:rsid w:val="000D6780"/>
    <w:rsid w:val="000D6800"/>
    <w:rsid w:val="000D69AD"/>
    <w:rsid w:val="000D6CD6"/>
    <w:rsid w:val="000D6F2F"/>
    <w:rsid w:val="000D6F34"/>
    <w:rsid w:val="000D714D"/>
    <w:rsid w:val="000D7502"/>
    <w:rsid w:val="000D7572"/>
    <w:rsid w:val="000D7776"/>
    <w:rsid w:val="000D7C1D"/>
    <w:rsid w:val="000D7CBC"/>
    <w:rsid w:val="000D7E92"/>
    <w:rsid w:val="000E004F"/>
    <w:rsid w:val="000E0120"/>
    <w:rsid w:val="000E01DB"/>
    <w:rsid w:val="000E01E9"/>
    <w:rsid w:val="000E04D1"/>
    <w:rsid w:val="000E059F"/>
    <w:rsid w:val="000E064B"/>
    <w:rsid w:val="000E08DA"/>
    <w:rsid w:val="000E0A76"/>
    <w:rsid w:val="000E0B2C"/>
    <w:rsid w:val="000E0B2F"/>
    <w:rsid w:val="000E0B34"/>
    <w:rsid w:val="000E0B54"/>
    <w:rsid w:val="000E0E48"/>
    <w:rsid w:val="000E1039"/>
    <w:rsid w:val="000E13F8"/>
    <w:rsid w:val="000E153A"/>
    <w:rsid w:val="000E1802"/>
    <w:rsid w:val="000E1A98"/>
    <w:rsid w:val="000E1B19"/>
    <w:rsid w:val="000E1C49"/>
    <w:rsid w:val="000E1C54"/>
    <w:rsid w:val="000E2165"/>
    <w:rsid w:val="000E2235"/>
    <w:rsid w:val="000E23C6"/>
    <w:rsid w:val="000E25D1"/>
    <w:rsid w:val="000E2641"/>
    <w:rsid w:val="000E26D8"/>
    <w:rsid w:val="000E2766"/>
    <w:rsid w:val="000E28B7"/>
    <w:rsid w:val="000E2A09"/>
    <w:rsid w:val="000E2B49"/>
    <w:rsid w:val="000E2D4E"/>
    <w:rsid w:val="000E2FAD"/>
    <w:rsid w:val="000E325C"/>
    <w:rsid w:val="000E32EB"/>
    <w:rsid w:val="000E3535"/>
    <w:rsid w:val="000E3770"/>
    <w:rsid w:val="000E3865"/>
    <w:rsid w:val="000E38D1"/>
    <w:rsid w:val="000E3FE9"/>
    <w:rsid w:val="000E3FFE"/>
    <w:rsid w:val="000E4012"/>
    <w:rsid w:val="000E40A8"/>
    <w:rsid w:val="000E4182"/>
    <w:rsid w:val="000E420E"/>
    <w:rsid w:val="000E4389"/>
    <w:rsid w:val="000E439D"/>
    <w:rsid w:val="000E43F7"/>
    <w:rsid w:val="000E44FE"/>
    <w:rsid w:val="000E4547"/>
    <w:rsid w:val="000E46F8"/>
    <w:rsid w:val="000E483C"/>
    <w:rsid w:val="000E495B"/>
    <w:rsid w:val="000E4969"/>
    <w:rsid w:val="000E49AC"/>
    <w:rsid w:val="000E4A8D"/>
    <w:rsid w:val="000E4BCB"/>
    <w:rsid w:val="000E4C01"/>
    <w:rsid w:val="000E4C89"/>
    <w:rsid w:val="000E4DDF"/>
    <w:rsid w:val="000E509F"/>
    <w:rsid w:val="000E5126"/>
    <w:rsid w:val="000E54A4"/>
    <w:rsid w:val="000E5553"/>
    <w:rsid w:val="000E5709"/>
    <w:rsid w:val="000E577E"/>
    <w:rsid w:val="000E578C"/>
    <w:rsid w:val="000E59B8"/>
    <w:rsid w:val="000E5F40"/>
    <w:rsid w:val="000E5F7F"/>
    <w:rsid w:val="000E5FAA"/>
    <w:rsid w:val="000E5FE0"/>
    <w:rsid w:val="000E6020"/>
    <w:rsid w:val="000E602A"/>
    <w:rsid w:val="000E6088"/>
    <w:rsid w:val="000E6149"/>
    <w:rsid w:val="000E619F"/>
    <w:rsid w:val="000E6302"/>
    <w:rsid w:val="000E6425"/>
    <w:rsid w:val="000E6471"/>
    <w:rsid w:val="000E658E"/>
    <w:rsid w:val="000E65D0"/>
    <w:rsid w:val="000E66CF"/>
    <w:rsid w:val="000E670B"/>
    <w:rsid w:val="000E6903"/>
    <w:rsid w:val="000E6950"/>
    <w:rsid w:val="000E6984"/>
    <w:rsid w:val="000E6A35"/>
    <w:rsid w:val="000E6C6A"/>
    <w:rsid w:val="000E6CBA"/>
    <w:rsid w:val="000E6DFB"/>
    <w:rsid w:val="000E6F33"/>
    <w:rsid w:val="000E7112"/>
    <w:rsid w:val="000E712D"/>
    <w:rsid w:val="000E7149"/>
    <w:rsid w:val="000E71C5"/>
    <w:rsid w:val="000E7205"/>
    <w:rsid w:val="000E7301"/>
    <w:rsid w:val="000E73A3"/>
    <w:rsid w:val="000E7695"/>
    <w:rsid w:val="000E771A"/>
    <w:rsid w:val="000E781E"/>
    <w:rsid w:val="000E7B8C"/>
    <w:rsid w:val="000E7BB7"/>
    <w:rsid w:val="000E7C22"/>
    <w:rsid w:val="000F0046"/>
    <w:rsid w:val="000F00FD"/>
    <w:rsid w:val="000F039E"/>
    <w:rsid w:val="000F0424"/>
    <w:rsid w:val="000F050A"/>
    <w:rsid w:val="000F0665"/>
    <w:rsid w:val="000F0BBE"/>
    <w:rsid w:val="000F0DED"/>
    <w:rsid w:val="000F0F75"/>
    <w:rsid w:val="000F0FB2"/>
    <w:rsid w:val="000F10CD"/>
    <w:rsid w:val="000F12EB"/>
    <w:rsid w:val="000F12F4"/>
    <w:rsid w:val="000F17DC"/>
    <w:rsid w:val="000F1906"/>
    <w:rsid w:val="000F1A5F"/>
    <w:rsid w:val="000F1BFF"/>
    <w:rsid w:val="000F1C58"/>
    <w:rsid w:val="000F1DA6"/>
    <w:rsid w:val="000F1E3E"/>
    <w:rsid w:val="000F223E"/>
    <w:rsid w:val="000F23DD"/>
    <w:rsid w:val="000F2537"/>
    <w:rsid w:val="000F259D"/>
    <w:rsid w:val="000F26BE"/>
    <w:rsid w:val="000F26F8"/>
    <w:rsid w:val="000F2767"/>
    <w:rsid w:val="000F29C1"/>
    <w:rsid w:val="000F2A03"/>
    <w:rsid w:val="000F2AFA"/>
    <w:rsid w:val="000F2F36"/>
    <w:rsid w:val="000F30BF"/>
    <w:rsid w:val="000F324D"/>
    <w:rsid w:val="000F32ED"/>
    <w:rsid w:val="000F3323"/>
    <w:rsid w:val="000F3561"/>
    <w:rsid w:val="000F35B8"/>
    <w:rsid w:val="000F368F"/>
    <w:rsid w:val="000F3AAC"/>
    <w:rsid w:val="000F3BC7"/>
    <w:rsid w:val="000F3D2B"/>
    <w:rsid w:val="000F3DC0"/>
    <w:rsid w:val="000F3EC4"/>
    <w:rsid w:val="000F41A4"/>
    <w:rsid w:val="000F423C"/>
    <w:rsid w:val="000F43BA"/>
    <w:rsid w:val="000F4416"/>
    <w:rsid w:val="000F4944"/>
    <w:rsid w:val="000F4C08"/>
    <w:rsid w:val="000F4EE4"/>
    <w:rsid w:val="000F52B7"/>
    <w:rsid w:val="000F5402"/>
    <w:rsid w:val="000F556D"/>
    <w:rsid w:val="000F579D"/>
    <w:rsid w:val="000F58B7"/>
    <w:rsid w:val="000F5ADC"/>
    <w:rsid w:val="000F5D8C"/>
    <w:rsid w:val="000F5DEF"/>
    <w:rsid w:val="000F5FE8"/>
    <w:rsid w:val="000F60E6"/>
    <w:rsid w:val="000F619A"/>
    <w:rsid w:val="000F6361"/>
    <w:rsid w:val="000F63B9"/>
    <w:rsid w:val="000F6679"/>
    <w:rsid w:val="000F698A"/>
    <w:rsid w:val="000F6A09"/>
    <w:rsid w:val="000F6F12"/>
    <w:rsid w:val="000F759B"/>
    <w:rsid w:val="000F75FA"/>
    <w:rsid w:val="000F79C2"/>
    <w:rsid w:val="000F79EA"/>
    <w:rsid w:val="000F7C12"/>
    <w:rsid w:val="000F7DD9"/>
    <w:rsid w:val="000F7EB4"/>
    <w:rsid w:val="000F7ED2"/>
    <w:rsid w:val="000F7F0A"/>
    <w:rsid w:val="000F7FC0"/>
    <w:rsid w:val="00100051"/>
    <w:rsid w:val="00100297"/>
    <w:rsid w:val="001002BC"/>
    <w:rsid w:val="00100452"/>
    <w:rsid w:val="001005B0"/>
    <w:rsid w:val="0010099A"/>
    <w:rsid w:val="00100A27"/>
    <w:rsid w:val="00100A4E"/>
    <w:rsid w:val="00100B6B"/>
    <w:rsid w:val="00100B98"/>
    <w:rsid w:val="00100BFB"/>
    <w:rsid w:val="00100D33"/>
    <w:rsid w:val="00100D85"/>
    <w:rsid w:val="00100EB6"/>
    <w:rsid w:val="00100F37"/>
    <w:rsid w:val="00100FBE"/>
    <w:rsid w:val="001011E0"/>
    <w:rsid w:val="0010123A"/>
    <w:rsid w:val="0010126A"/>
    <w:rsid w:val="001012AA"/>
    <w:rsid w:val="0010139E"/>
    <w:rsid w:val="00101744"/>
    <w:rsid w:val="001017E5"/>
    <w:rsid w:val="001017F1"/>
    <w:rsid w:val="00101836"/>
    <w:rsid w:val="00101957"/>
    <w:rsid w:val="0010198A"/>
    <w:rsid w:val="00101BAB"/>
    <w:rsid w:val="00101E5E"/>
    <w:rsid w:val="00102083"/>
    <w:rsid w:val="001020FB"/>
    <w:rsid w:val="00102123"/>
    <w:rsid w:val="00102214"/>
    <w:rsid w:val="001024F5"/>
    <w:rsid w:val="001026A5"/>
    <w:rsid w:val="001027E5"/>
    <w:rsid w:val="00102811"/>
    <w:rsid w:val="00102919"/>
    <w:rsid w:val="00102A10"/>
    <w:rsid w:val="00102C2D"/>
    <w:rsid w:val="00102C4E"/>
    <w:rsid w:val="00102CCC"/>
    <w:rsid w:val="00102D70"/>
    <w:rsid w:val="00102E50"/>
    <w:rsid w:val="00102F3E"/>
    <w:rsid w:val="0010306B"/>
    <w:rsid w:val="00103176"/>
    <w:rsid w:val="001031E7"/>
    <w:rsid w:val="001032D5"/>
    <w:rsid w:val="001035B2"/>
    <w:rsid w:val="00103643"/>
    <w:rsid w:val="001036A9"/>
    <w:rsid w:val="00103720"/>
    <w:rsid w:val="001037E2"/>
    <w:rsid w:val="001038EB"/>
    <w:rsid w:val="001039BE"/>
    <w:rsid w:val="00103A53"/>
    <w:rsid w:val="00103A91"/>
    <w:rsid w:val="00103BD3"/>
    <w:rsid w:val="00103DF7"/>
    <w:rsid w:val="00103E30"/>
    <w:rsid w:val="00103EF6"/>
    <w:rsid w:val="00103FA7"/>
    <w:rsid w:val="00103FC6"/>
    <w:rsid w:val="0010408B"/>
    <w:rsid w:val="001040C1"/>
    <w:rsid w:val="001041E3"/>
    <w:rsid w:val="001042AD"/>
    <w:rsid w:val="0010471D"/>
    <w:rsid w:val="0010479C"/>
    <w:rsid w:val="00104845"/>
    <w:rsid w:val="00104A35"/>
    <w:rsid w:val="00104AD6"/>
    <w:rsid w:val="00104C37"/>
    <w:rsid w:val="00104F7F"/>
    <w:rsid w:val="00104FED"/>
    <w:rsid w:val="0010503F"/>
    <w:rsid w:val="0010531C"/>
    <w:rsid w:val="00105562"/>
    <w:rsid w:val="0010558C"/>
    <w:rsid w:val="001056E7"/>
    <w:rsid w:val="00105758"/>
    <w:rsid w:val="001057DF"/>
    <w:rsid w:val="00105929"/>
    <w:rsid w:val="001059F4"/>
    <w:rsid w:val="00105CB9"/>
    <w:rsid w:val="001061A4"/>
    <w:rsid w:val="001061B1"/>
    <w:rsid w:val="001061E8"/>
    <w:rsid w:val="001063AF"/>
    <w:rsid w:val="001063B9"/>
    <w:rsid w:val="00106429"/>
    <w:rsid w:val="00106502"/>
    <w:rsid w:val="00106592"/>
    <w:rsid w:val="0010690E"/>
    <w:rsid w:val="001069E1"/>
    <w:rsid w:val="00106A69"/>
    <w:rsid w:val="00106B46"/>
    <w:rsid w:val="001070A3"/>
    <w:rsid w:val="001071AF"/>
    <w:rsid w:val="0010732C"/>
    <w:rsid w:val="00107377"/>
    <w:rsid w:val="001073EB"/>
    <w:rsid w:val="00107500"/>
    <w:rsid w:val="00107609"/>
    <w:rsid w:val="0010797D"/>
    <w:rsid w:val="001079E6"/>
    <w:rsid w:val="00107CC0"/>
    <w:rsid w:val="00110015"/>
    <w:rsid w:val="001100B7"/>
    <w:rsid w:val="001101E6"/>
    <w:rsid w:val="00110246"/>
    <w:rsid w:val="001103A0"/>
    <w:rsid w:val="001104A9"/>
    <w:rsid w:val="0011066F"/>
    <w:rsid w:val="00110719"/>
    <w:rsid w:val="00110886"/>
    <w:rsid w:val="0011089C"/>
    <w:rsid w:val="00110A1B"/>
    <w:rsid w:val="00110C7F"/>
    <w:rsid w:val="00110D3B"/>
    <w:rsid w:val="00110F91"/>
    <w:rsid w:val="00110F9A"/>
    <w:rsid w:val="00110FB6"/>
    <w:rsid w:val="00111392"/>
    <w:rsid w:val="00111459"/>
    <w:rsid w:val="001114A2"/>
    <w:rsid w:val="001114B2"/>
    <w:rsid w:val="001114E9"/>
    <w:rsid w:val="00111503"/>
    <w:rsid w:val="00111545"/>
    <w:rsid w:val="001118DE"/>
    <w:rsid w:val="00111A55"/>
    <w:rsid w:val="00111A69"/>
    <w:rsid w:val="00111C22"/>
    <w:rsid w:val="00111C27"/>
    <w:rsid w:val="00111D4A"/>
    <w:rsid w:val="00111DA7"/>
    <w:rsid w:val="00111ED8"/>
    <w:rsid w:val="00112013"/>
    <w:rsid w:val="00112197"/>
    <w:rsid w:val="0011231E"/>
    <w:rsid w:val="001126A1"/>
    <w:rsid w:val="001126B4"/>
    <w:rsid w:val="001126E1"/>
    <w:rsid w:val="00112807"/>
    <w:rsid w:val="00112A32"/>
    <w:rsid w:val="00112A33"/>
    <w:rsid w:val="00112A4F"/>
    <w:rsid w:val="00112A61"/>
    <w:rsid w:val="00112B2F"/>
    <w:rsid w:val="00112C96"/>
    <w:rsid w:val="001130A7"/>
    <w:rsid w:val="00113236"/>
    <w:rsid w:val="0011329C"/>
    <w:rsid w:val="001132A2"/>
    <w:rsid w:val="001133C5"/>
    <w:rsid w:val="0011342C"/>
    <w:rsid w:val="00113779"/>
    <w:rsid w:val="00113796"/>
    <w:rsid w:val="00113874"/>
    <w:rsid w:val="001138CF"/>
    <w:rsid w:val="001138F3"/>
    <w:rsid w:val="00113B41"/>
    <w:rsid w:val="00113DD8"/>
    <w:rsid w:val="00113DF3"/>
    <w:rsid w:val="00113E19"/>
    <w:rsid w:val="00113F73"/>
    <w:rsid w:val="0011401B"/>
    <w:rsid w:val="00114058"/>
    <w:rsid w:val="0011431A"/>
    <w:rsid w:val="00114357"/>
    <w:rsid w:val="001145B2"/>
    <w:rsid w:val="001145C8"/>
    <w:rsid w:val="00114656"/>
    <w:rsid w:val="00114693"/>
    <w:rsid w:val="001148B9"/>
    <w:rsid w:val="00114958"/>
    <w:rsid w:val="0011498F"/>
    <w:rsid w:val="00114A2E"/>
    <w:rsid w:val="00114F28"/>
    <w:rsid w:val="00114F7E"/>
    <w:rsid w:val="00114FDE"/>
    <w:rsid w:val="001150B8"/>
    <w:rsid w:val="0011525A"/>
    <w:rsid w:val="001152CA"/>
    <w:rsid w:val="001152F5"/>
    <w:rsid w:val="00115423"/>
    <w:rsid w:val="00115452"/>
    <w:rsid w:val="00115697"/>
    <w:rsid w:val="00115A56"/>
    <w:rsid w:val="00115E2B"/>
    <w:rsid w:val="00115E9F"/>
    <w:rsid w:val="0011607F"/>
    <w:rsid w:val="0011615D"/>
    <w:rsid w:val="001162B4"/>
    <w:rsid w:val="00116347"/>
    <w:rsid w:val="0011655E"/>
    <w:rsid w:val="0011656B"/>
    <w:rsid w:val="00116593"/>
    <w:rsid w:val="00116664"/>
    <w:rsid w:val="00116738"/>
    <w:rsid w:val="0011675D"/>
    <w:rsid w:val="0011685B"/>
    <w:rsid w:val="00116A57"/>
    <w:rsid w:val="00116B9E"/>
    <w:rsid w:val="00116BBA"/>
    <w:rsid w:val="00116D00"/>
    <w:rsid w:val="00116DF9"/>
    <w:rsid w:val="00116E4D"/>
    <w:rsid w:val="00116FC6"/>
    <w:rsid w:val="001170BF"/>
    <w:rsid w:val="001173BD"/>
    <w:rsid w:val="00117512"/>
    <w:rsid w:val="001176B8"/>
    <w:rsid w:val="001179CB"/>
    <w:rsid w:val="00117A6D"/>
    <w:rsid w:val="00117A83"/>
    <w:rsid w:val="00117F60"/>
    <w:rsid w:val="00117F7C"/>
    <w:rsid w:val="00120215"/>
    <w:rsid w:val="00120225"/>
    <w:rsid w:val="00120634"/>
    <w:rsid w:val="0012079C"/>
    <w:rsid w:val="001208D6"/>
    <w:rsid w:val="00120A43"/>
    <w:rsid w:val="00120AE5"/>
    <w:rsid w:val="00120BAF"/>
    <w:rsid w:val="00120BF0"/>
    <w:rsid w:val="00120D03"/>
    <w:rsid w:val="00120D4E"/>
    <w:rsid w:val="0012111D"/>
    <w:rsid w:val="001211ED"/>
    <w:rsid w:val="00121529"/>
    <w:rsid w:val="0012159E"/>
    <w:rsid w:val="0012166C"/>
    <w:rsid w:val="0012176F"/>
    <w:rsid w:val="001217A5"/>
    <w:rsid w:val="00121896"/>
    <w:rsid w:val="00121921"/>
    <w:rsid w:val="00121B1C"/>
    <w:rsid w:val="00121B45"/>
    <w:rsid w:val="00121BCD"/>
    <w:rsid w:val="001221F7"/>
    <w:rsid w:val="001224E1"/>
    <w:rsid w:val="0012255B"/>
    <w:rsid w:val="00122597"/>
    <w:rsid w:val="00122761"/>
    <w:rsid w:val="001228B2"/>
    <w:rsid w:val="00122D37"/>
    <w:rsid w:val="00122D63"/>
    <w:rsid w:val="00122F32"/>
    <w:rsid w:val="00122FCC"/>
    <w:rsid w:val="0012312C"/>
    <w:rsid w:val="001234B9"/>
    <w:rsid w:val="001234C7"/>
    <w:rsid w:val="0012359A"/>
    <w:rsid w:val="00123867"/>
    <w:rsid w:val="00123938"/>
    <w:rsid w:val="00123A15"/>
    <w:rsid w:val="00123B05"/>
    <w:rsid w:val="00123B1E"/>
    <w:rsid w:val="00123C5F"/>
    <w:rsid w:val="00123C8C"/>
    <w:rsid w:val="00123C8E"/>
    <w:rsid w:val="00123DC8"/>
    <w:rsid w:val="00123EC6"/>
    <w:rsid w:val="00123F17"/>
    <w:rsid w:val="00123F1B"/>
    <w:rsid w:val="00123F38"/>
    <w:rsid w:val="00123FB6"/>
    <w:rsid w:val="001241A0"/>
    <w:rsid w:val="0012428D"/>
    <w:rsid w:val="00124315"/>
    <w:rsid w:val="0012443E"/>
    <w:rsid w:val="0012452B"/>
    <w:rsid w:val="0012454F"/>
    <w:rsid w:val="00124694"/>
    <w:rsid w:val="001246EE"/>
    <w:rsid w:val="001246FC"/>
    <w:rsid w:val="0012488A"/>
    <w:rsid w:val="001248CA"/>
    <w:rsid w:val="001248DD"/>
    <w:rsid w:val="001249A7"/>
    <w:rsid w:val="00124A9C"/>
    <w:rsid w:val="00124BB1"/>
    <w:rsid w:val="00124C42"/>
    <w:rsid w:val="00124D56"/>
    <w:rsid w:val="00124D9D"/>
    <w:rsid w:val="00124DD9"/>
    <w:rsid w:val="00124E28"/>
    <w:rsid w:val="00124E3B"/>
    <w:rsid w:val="0012512C"/>
    <w:rsid w:val="00125262"/>
    <w:rsid w:val="0012537B"/>
    <w:rsid w:val="00125499"/>
    <w:rsid w:val="001254A4"/>
    <w:rsid w:val="00125757"/>
    <w:rsid w:val="00125ACD"/>
    <w:rsid w:val="00125C13"/>
    <w:rsid w:val="00125D9C"/>
    <w:rsid w:val="00125EBA"/>
    <w:rsid w:val="00126043"/>
    <w:rsid w:val="001261D6"/>
    <w:rsid w:val="00126360"/>
    <w:rsid w:val="001264C8"/>
    <w:rsid w:val="0012690C"/>
    <w:rsid w:val="0012691A"/>
    <w:rsid w:val="00126A6A"/>
    <w:rsid w:val="00126AC6"/>
    <w:rsid w:val="00126C5B"/>
    <w:rsid w:val="00126CDA"/>
    <w:rsid w:val="00126F30"/>
    <w:rsid w:val="00126FD4"/>
    <w:rsid w:val="00127036"/>
    <w:rsid w:val="00127146"/>
    <w:rsid w:val="00127215"/>
    <w:rsid w:val="001272B9"/>
    <w:rsid w:val="001274CD"/>
    <w:rsid w:val="001275B8"/>
    <w:rsid w:val="001276BD"/>
    <w:rsid w:val="00127721"/>
    <w:rsid w:val="0012793A"/>
    <w:rsid w:val="00127A39"/>
    <w:rsid w:val="00127A63"/>
    <w:rsid w:val="00127D0F"/>
    <w:rsid w:val="00127DA0"/>
    <w:rsid w:val="00127DDC"/>
    <w:rsid w:val="00127DFD"/>
    <w:rsid w:val="00127E4E"/>
    <w:rsid w:val="00130139"/>
    <w:rsid w:val="001303A6"/>
    <w:rsid w:val="001303B1"/>
    <w:rsid w:val="001303F1"/>
    <w:rsid w:val="0013048E"/>
    <w:rsid w:val="0013071A"/>
    <w:rsid w:val="00130788"/>
    <w:rsid w:val="001309FA"/>
    <w:rsid w:val="00130B0D"/>
    <w:rsid w:val="00130B1D"/>
    <w:rsid w:val="00130B67"/>
    <w:rsid w:val="00130C42"/>
    <w:rsid w:val="00130DBA"/>
    <w:rsid w:val="00130E7F"/>
    <w:rsid w:val="00130F23"/>
    <w:rsid w:val="00130FF6"/>
    <w:rsid w:val="00130FF7"/>
    <w:rsid w:val="001310C2"/>
    <w:rsid w:val="001314FE"/>
    <w:rsid w:val="001315A9"/>
    <w:rsid w:val="001317A9"/>
    <w:rsid w:val="0013189B"/>
    <w:rsid w:val="001318CC"/>
    <w:rsid w:val="0013191C"/>
    <w:rsid w:val="0013192F"/>
    <w:rsid w:val="00131934"/>
    <w:rsid w:val="00131A35"/>
    <w:rsid w:val="00131AAA"/>
    <w:rsid w:val="00131B25"/>
    <w:rsid w:val="00131DA3"/>
    <w:rsid w:val="00131F57"/>
    <w:rsid w:val="00132054"/>
    <w:rsid w:val="0013215B"/>
    <w:rsid w:val="0013220B"/>
    <w:rsid w:val="00132221"/>
    <w:rsid w:val="001322FD"/>
    <w:rsid w:val="00132358"/>
    <w:rsid w:val="001324C6"/>
    <w:rsid w:val="0013254A"/>
    <w:rsid w:val="001325A4"/>
    <w:rsid w:val="00132630"/>
    <w:rsid w:val="00132724"/>
    <w:rsid w:val="00132A8F"/>
    <w:rsid w:val="00132B52"/>
    <w:rsid w:val="00132EBE"/>
    <w:rsid w:val="00132FAE"/>
    <w:rsid w:val="001330AE"/>
    <w:rsid w:val="00133147"/>
    <w:rsid w:val="00133282"/>
    <w:rsid w:val="00133375"/>
    <w:rsid w:val="001333B4"/>
    <w:rsid w:val="001333DD"/>
    <w:rsid w:val="00133713"/>
    <w:rsid w:val="001338DF"/>
    <w:rsid w:val="001339A1"/>
    <w:rsid w:val="001339D8"/>
    <w:rsid w:val="00133AC0"/>
    <w:rsid w:val="00133EF5"/>
    <w:rsid w:val="00133F18"/>
    <w:rsid w:val="0013401A"/>
    <w:rsid w:val="001340E0"/>
    <w:rsid w:val="001340F6"/>
    <w:rsid w:val="00134172"/>
    <w:rsid w:val="00134252"/>
    <w:rsid w:val="00134899"/>
    <w:rsid w:val="0013489F"/>
    <w:rsid w:val="0013498D"/>
    <w:rsid w:val="00134A28"/>
    <w:rsid w:val="00134A37"/>
    <w:rsid w:val="00134A6A"/>
    <w:rsid w:val="00134B61"/>
    <w:rsid w:val="00134F69"/>
    <w:rsid w:val="00134F9A"/>
    <w:rsid w:val="0013514D"/>
    <w:rsid w:val="00135189"/>
    <w:rsid w:val="00135402"/>
    <w:rsid w:val="0013542C"/>
    <w:rsid w:val="001354CF"/>
    <w:rsid w:val="00135623"/>
    <w:rsid w:val="001356B3"/>
    <w:rsid w:val="001357EF"/>
    <w:rsid w:val="0013580E"/>
    <w:rsid w:val="00135B0F"/>
    <w:rsid w:val="00135C36"/>
    <w:rsid w:val="00135D37"/>
    <w:rsid w:val="00135E81"/>
    <w:rsid w:val="00135FD8"/>
    <w:rsid w:val="0013624D"/>
    <w:rsid w:val="0013630F"/>
    <w:rsid w:val="00136340"/>
    <w:rsid w:val="00136862"/>
    <w:rsid w:val="00136973"/>
    <w:rsid w:val="00136A38"/>
    <w:rsid w:val="00136ABD"/>
    <w:rsid w:val="00136B0F"/>
    <w:rsid w:val="0013702A"/>
    <w:rsid w:val="00137241"/>
    <w:rsid w:val="001372EA"/>
    <w:rsid w:val="00137438"/>
    <w:rsid w:val="00137475"/>
    <w:rsid w:val="00137542"/>
    <w:rsid w:val="00137737"/>
    <w:rsid w:val="0013779C"/>
    <w:rsid w:val="001377A6"/>
    <w:rsid w:val="00137976"/>
    <w:rsid w:val="0014004F"/>
    <w:rsid w:val="001400DD"/>
    <w:rsid w:val="001402C2"/>
    <w:rsid w:val="00140309"/>
    <w:rsid w:val="00140344"/>
    <w:rsid w:val="00140395"/>
    <w:rsid w:val="0014043E"/>
    <w:rsid w:val="001408BB"/>
    <w:rsid w:val="001409C6"/>
    <w:rsid w:val="00140A79"/>
    <w:rsid w:val="00140C0F"/>
    <w:rsid w:val="00140CAF"/>
    <w:rsid w:val="001411BA"/>
    <w:rsid w:val="00141430"/>
    <w:rsid w:val="00141796"/>
    <w:rsid w:val="00141856"/>
    <w:rsid w:val="001418C7"/>
    <w:rsid w:val="00141AB3"/>
    <w:rsid w:val="00141ABF"/>
    <w:rsid w:val="00141AD6"/>
    <w:rsid w:val="00141B79"/>
    <w:rsid w:val="00141CFA"/>
    <w:rsid w:val="00141F50"/>
    <w:rsid w:val="00142117"/>
    <w:rsid w:val="00142145"/>
    <w:rsid w:val="00142161"/>
    <w:rsid w:val="001422F0"/>
    <w:rsid w:val="00142515"/>
    <w:rsid w:val="001426A2"/>
    <w:rsid w:val="001427F9"/>
    <w:rsid w:val="00142BAB"/>
    <w:rsid w:val="00142BD4"/>
    <w:rsid w:val="00142C40"/>
    <w:rsid w:val="00142DCC"/>
    <w:rsid w:val="0014318F"/>
    <w:rsid w:val="001433CF"/>
    <w:rsid w:val="0014374C"/>
    <w:rsid w:val="001437E3"/>
    <w:rsid w:val="0014382B"/>
    <w:rsid w:val="001438AE"/>
    <w:rsid w:val="0014396A"/>
    <w:rsid w:val="00143A08"/>
    <w:rsid w:val="00143A23"/>
    <w:rsid w:val="00143A44"/>
    <w:rsid w:val="00143D25"/>
    <w:rsid w:val="00143E9A"/>
    <w:rsid w:val="00143F63"/>
    <w:rsid w:val="001444DD"/>
    <w:rsid w:val="00144627"/>
    <w:rsid w:val="001448A4"/>
    <w:rsid w:val="00144A78"/>
    <w:rsid w:val="00144BEA"/>
    <w:rsid w:val="001450DB"/>
    <w:rsid w:val="001451B1"/>
    <w:rsid w:val="001451EE"/>
    <w:rsid w:val="00145214"/>
    <w:rsid w:val="00145371"/>
    <w:rsid w:val="0014559A"/>
    <w:rsid w:val="001455E5"/>
    <w:rsid w:val="001456F4"/>
    <w:rsid w:val="00145765"/>
    <w:rsid w:val="00145AEE"/>
    <w:rsid w:val="00145B26"/>
    <w:rsid w:val="00145BA4"/>
    <w:rsid w:val="00145BED"/>
    <w:rsid w:val="00145D33"/>
    <w:rsid w:val="0014606E"/>
    <w:rsid w:val="00146113"/>
    <w:rsid w:val="00146315"/>
    <w:rsid w:val="001463A9"/>
    <w:rsid w:val="00146601"/>
    <w:rsid w:val="00146676"/>
    <w:rsid w:val="00146790"/>
    <w:rsid w:val="00146881"/>
    <w:rsid w:val="00146892"/>
    <w:rsid w:val="001468F7"/>
    <w:rsid w:val="00146A74"/>
    <w:rsid w:val="00146CDC"/>
    <w:rsid w:val="00146DEB"/>
    <w:rsid w:val="00146E66"/>
    <w:rsid w:val="00146F9D"/>
    <w:rsid w:val="00147146"/>
    <w:rsid w:val="00147159"/>
    <w:rsid w:val="0014728F"/>
    <w:rsid w:val="00147614"/>
    <w:rsid w:val="00147760"/>
    <w:rsid w:val="00147772"/>
    <w:rsid w:val="00147812"/>
    <w:rsid w:val="001478B1"/>
    <w:rsid w:val="001478C5"/>
    <w:rsid w:val="00147B62"/>
    <w:rsid w:val="00147B9E"/>
    <w:rsid w:val="00147BB5"/>
    <w:rsid w:val="00147C0B"/>
    <w:rsid w:val="00147D70"/>
    <w:rsid w:val="00147EDE"/>
    <w:rsid w:val="00147F58"/>
    <w:rsid w:val="0015002C"/>
    <w:rsid w:val="0015007B"/>
    <w:rsid w:val="001500DE"/>
    <w:rsid w:val="00150114"/>
    <w:rsid w:val="00150372"/>
    <w:rsid w:val="001503A9"/>
    <w:rsid w:val="001505C5"/>
    <w:rsid w:val="001506A0"/>
    <w:rsid w:val="001507F2"/>
    <w:rsid w:val="00150877"/>
    <w:rsid w:val="0015088E"/>
    <w:rsid w:val="001508EB"/>
    <w:rsid w:val="00150BC9"/>
    <w:rsid w:val="00150BCA"/>
    <w:rsid w:val="001510F2"/>
    <w:rsid w:val="0015144C"/>
    <w:rsid w:val="001514C8"/>
    <w:rsid w:val="00151CBB"/>
    <w:rsid w:val="00151CC0"/>
    <w:rsid w:val="00151EA5"/>
    <w:rsid w:val="00152083"/>
    <w:rsid w:val="00152090"/>
    <w:rsid w:val="001521EE"/>
    <w:rsid w:val="00152238"/>
    <w:rsid w:val="00152275"/>
    <w:rsid w:val="0015232A"/>
    <w:rsid w:val="00152389"/>
    <w:rsid w:val="001523E8"/>
    <w:rsid w:val="0015244D"/>
    <w:rsid w:val="00152643"/>
    <w:rsid w:val="00152712"/>
    <w:rsid w:val="001529AF"/>
    <w:rsid w:val="001529E2"/>
    <w:rsid w:val="00152FC6"/>
    <w:rsid w:val="0015323A"/>
    <w:rsid w:val="001532C6"/>
    <w:rsid w:val="00153375"/>
    <w:rsid w:val="001533FE"/>
    <w:rsid w:val="001536C6"/>
    <w:rsid w:val="0015373C"/>
    <w:rsid w:val="001537E6"/>
    <w:rsid w:val="00153890"/>
    <w:rsid w:val="001538CE"/>
    <w:rsid w:val="00153996"/>
    <w:rsid w:val="00153B80"/>
    <w:rsid w:val="00153C89"/>
    <w:rsid w:val="00153D25"/>
    <w:rsid w:val="00153D2C"/>
    <w:rsid w:val="00153D78"/>
    <w:rsid w:val="00153DEA"/>
    <w:rsid w:val="00153E38"/>
    <w:rsid w:val="00153E8F"/>
    <w:rsid w:val="00154037"/>
    <w:rsid w:val="001540DC"/>
    <w:rsid w:val="00154277"/>
    <w:rsid w:val="001542BF"/>
    <w:rsid w:val="0015435D"/>
    <w:rsid w:val="001543BF"/>
    <w:rsid w:val="001543FA"/>
    <w:rsid w:val="001544BD"/>
    <w:rsid w:val="001544C5"/>
    <w:rsid w:val="00154507"/>
    <w:rsid w:val="00154567"/>
    <w:rsid w:val="00154586"/>
    <w:rsid w:val="001547A0"/>
    <w:rsid w:val="001547F9"/>
    <w:rsid w:val="00154858"/>
    <w:rsid w:val="00154868"/>
    <w:rsid w:val="00154B9D"/>
    <w:rsid w:val="00154C7F"/>
    <w:rsid w:val="00154CAE"/>
    <w:rsid w:val="00154DC2"/>
    <w:rsid w:val="00154F76"/>
    <w:rsid w:val="00154FB2"/>
    <w:rsid w:val="001550CF"/>
    <w:rsid w:val="0015518A"/>
    <w:rsid w:val="00155393"/>
    <w:rsid w:val="001553DB"/>
    <w:rsid w:val="001554DE"/>
    <w:rsid w:val="00155650"/>
    <w:rsid w:val="00155B51"/>
    <w:rsid w:val="00155D0A"/>
    <w:rsid w:val="00155D18"/>
    <w:rsid w:val="00155D5C"/>
    <w:rsid w:val="00155DA6"/>
    <w:rsid w:val="00156012"/>
    <w:rsid w:val="0015602E"/>
    <w:rsid w:val="001560F6"/>
    <w:rsid w:val="0015625C"/>
    <w:rsid w:val="001565A9"/>
    <w:rsid w:val="00156619"/>
    <w:rsid w:val="00156665"/>
    <w:rsid w:val="00156688"/>
    <w:rsid w:val="001566AC"/>
    <w:rsid w:val="00156817"/>
    <w:rsid w:val="0015683F"/>
    <w:rsid w:val="001568C4"/>
    <w:rsid w:val="0015693F"/>
    <w:rsid w:val="00156B49"/>
    <w:rsid w:val="00156BA5"/>
    <w:rsid w:val="00156BDA"/>
    <w:rsid w:val="00156C89"/>
    <w:rsid w:val="00156D2E"/>
    <w:rsid w:val="00156D61"/>
    <w:rsid w:val="00156DAD"/>
    <w:rsid w:val="00156E49"/>
    <w:rsid w:val="0015708D"/>
    <w:rsid w:val="001570CC"/>
    <w:rsid w:val="0015720C"/>
    <w:rsid w:val="0015728C"/>
    <w:rsid w:val="001572E0"/>
    <w:rsid w:val="001572E4"/>
    <w:rsid w:val="001573DA"/>
    <w:rsid w:val="001574B2"/>
    <w:rsid w:val="001574DE"/>
    <w:rsid w:val="001575F0"/>
    <w:rsid w:val="00157648"/>
    <w:rsid w:val="0015781C"/>
    <w:rsid w:val="00157887"/>
    <w:rsid w:val="00157D78"/>
    <w:rsid w:val="00157E5D"/>
    <w:rsid w:val="00157E7B"/>
    <w:rsid w:val="00160091"/>
    <w:rsid w:val="00160111"/>
    <w:rsid w:val="00160290"/>
    <w:rsid w:val="001602DD"/>
    <w:rsid w:val="00160303"/>
    <w:rsid w:val="001603DA"/>
    <w:rsid w:val="00160410"/>
    <w:rsid w:val="0016042F"/>
    <w:rsid w:val="0016043C"/>
    <w:rsid w:val="0016049D"/>
    <w:rsid w:val="001606EF"/>
    <w:rsid w:val="0016071D"/>
    <w:rsid w:val="00160899"/>
    <w:rsid w:val="001608B2"/>
    <w:rsid w:val="001608E1"/>
    <w:rsid w:val="00160988"/>
    <w:rsid w:val="00160AE0"/>
    <w:rsid w:val="00160B11"/>
    <w:rsid w:val="00160CEF"/>
    <w:rsid w:val="00160F37"/>
    <w:rsid w:val="0016102A"/>
    <w:rsid w:val="00161760"/>
    <w:rsid w:val="00161766"/>
    <w:rsid w:val="00161804"/>
    <w:rsid w:val="00161992"/>
    <w:rsid w:val="00161A23"/>
    <w:rsid w:val="00161C28"/>
    <w:rsid w:val="00161CDE"/>
    <w:rsid w:val="00161DAA"/>
    <w:rsid w:val="00161F21"/>
    <w:rsid w:val="00161F95"/>
    <w:rsid w:val="001620C7"/>
    <w:rsid w:val="0016234A"/>
    <w:rsid w:val="001623ED"/>
    <w:rsid w:val="001625E7"/>
    <w:rsid w:val="00162A06"/>
    <w:rsid w:val="00162D54"/>
    <w:rsid w:val="00162DDF"/>
    <w:rsid w:val="001630E0"/>
    <w:rsid w:val="00163389"/>
    <w:rsid w:val="00163498"/>
    <w:rsid w:val="001634B0"/>
    <w:rsid w:val="001634C2"/>
    <w:rsid w:val="001635AC"/>
    <w:rsid w:val="0016362C"/>
    <w:rsid w:val="0016385B"/>
    <w:rsid w:val="00163C42"/>
    <w:rsid w:val="00163C98"/>
    <w:rsid w:val="00163E9B"/>
    <w:rsid w:val="00164016"/>
    <w:rsid w:val="001644D3"/>
    <w:rsid w:val="001646DB"/>
    <w:rsid w:val="0016475D"/>
    <w:rsid w:val="00164852"/>
    <w:rsid w:val="001648EE"/>
    <w:rsid w:val="00164B51"/>
    <w:rsid w:val="00164D30"/>
    <w:rsid w:val="00164F01"/>
    <w:rsid w:val="00165069"/>
    <w:rsid w:val="0016517A"/>
    <w:rsid w:val="001651E1"/>
    <w:rsid w:val="001651ED"/>
    <w:rsid w:val="0016530E"/>
    <w:rsid w:val="001659E9"/>
    <w:rsid w:val="00165A56"/>
    <w:rsid w:val="00165AA7"/>
    <w:rsid w:val="00165B07"/>
    <w:rsid w:val="00165B61"/>
    <w:rsid w:val="00165BA3"/>
    <w:rsid w:val="00165C2B"/>
    <w:rsid w:val="00165E49"/>
    <w:rsid w:val="001661F5"/>
    <w:rsid w:val="00166328"/>
    <w:rsid w:val="0016647D"/>
    <w:rsid w:val="00166626"/>
    <w:rsid w:val="00166701"/>
    <w:rsid w:val="001667BC"/>
    <w:rsid w:val="001667C4"/>
    <w:rsid w:val="00166896"/>
    <w:rsid w:val="00166B73"/>
    <w:rsid w:val="00166BCF"/>
    <w:rsid w:val="00166BE1"/>
    <w:rsid w:val="00166F10"/>
    <w:rsid w:val="00166F32"/>
    <w:rsid w:val="0016713D"/>
    <w:rsid w:val="0016728D"/>
    <w:rsid w:val="00167424"/>
    <w:rsid w:val="001677B4"/>
    <w:rsid w:val="00167874"/>
    <w:rsid w:val="001678A1"/>
    <w:rsid w:val="00167A0D"/>
    <w:rsid w:val="00167A33"/>
    <w:rsid w:val="00167A38"/>
    <w:rsid w:val="00167A3B"/>
    <w:rsid w:val="00167B68"/>
    <w:rsid w:val="00167BF2"/>
    <w:rsid w:val="00167C4F"/>
    <w:rsid w:val="00167E0F"/>
    <w:rsid w:val="00167F05"/>
    <w:rsid w:val="00167FD1"/>
    <w:rsid w:val="001705D0"/>
    <w:rsid w:val="0017062D"/>
    <w:rsid w:val="0017063F"/>
    <w:rsid w:val="00170721"/>
    <w:rsid w:val="001707A4"/>
    <w:rsid w:val="00170962"/>
    <w:rsid w:val="00170A5A"/>
    <w:rsid w:val="00170D2F"/>
    <w:rsid w:val="0017101F"/>
    <w:rsid w:val="0017114D"/>
    <w:rsid w:val="0017123B"/>
    <w:rsid w:val="00171255"/>
    <w:rsid w:val="0017158F"/>
    <w:rsid w:val="0017176B"/>
    <w:rsid w:val="001719C1"/>
    <w:rsid w:val="00171CED"/>
    <w:rsid w:val="00171DC2"/>
    <w:rsid w:val="0017222C"/>
    <w:rsid w:val="001722B9"/>
    <w:rsid w:val="001725B7"/>
    <w:rsid w:val="0017284B"/>
    <w:rsid w:val="0017285A"/>
    <w:rsid w:val="00172976"/>
    <w:rsid w:val="00172B54"/>
    <w:rsid w:val="00172B6B"/>
    <w:rsid w:val="00172BB5"/>
    <w:rsid w:val="00172DA8"/>
    <w:rsid w:val="00172E69"/>
    <w:rsid w:val="00173001"/>
    <w:rsid w:val="00173122"/>
    <w:rsid w:val="00173206"/>
    <w:rsid w:val="00173258"/>
    <w:rsid w:val="00173309"/>
    <w:rsid w:val="00173351"/>
    <w:rsid w:val="00173362"/>
    <w:rsid w:val="00173491"/>
    <w:rsid w:val="00173C36"/>
    <w:rsid w:val="00173F4D"/>
    <w:rsid w:val="001744C8"/>
    <w:rsid w:val="001744CF"/>
    <w:rsid w:val="001744DE"/>
    <w:rsid w:val="001744F2"/>
    <w:rsid w:val="001746AB"/>
    <w:rsid w:val="00174747"/>
    <w:rsid w:val="00174763"/>
    <w:rsid w:val="001748DB"/>
    <w:rsid w:val="00174951"/>
    <w:rsid w:val="00174A09"/>
    <w:rsid w:val="00174AB0"/>
    <w:rsid w:val="00174B8A"/>
    <w:rsid w:val="00174CBB"/>
    <w:rsid w:val="0017511B"/>
    <w:rsid w:val="00175145"/>
    <w:rsid w:val="0017515C"/>
    <w:rsid w:val="00175247"/>
    <w:rsid w:val="0017534B"/>
    <w:rsid w:val="00175450"/>
    <w:rsid w:val="00175719"/>
    <w:rsid w:val="001758BF"/>
    <w:rsid w:val="0017591B"/>
    <w:rsid w:val="001759C4"/>
    <w:rsid w:val="00175AD9"/>
    <w:rsid w:val="00175DAE"/>
    <w:rsid w:val="00175E86"/>
    <w:rsid w:val="00175ED8"/>
    <w:rsid w:val="00175FBA"/>
    <w:rsid w:val="00175FFB"/>
    <w:rsid w:val="001761D6"/>
    <w:rsid w:val="001761DC"/>
    <w:rsid w:val="00176297"/>
    <w:rsid w:val="00176310"/>
    <w:rsid w:val="001763E7"/>
    <w:rsid w:val="00176476"/>
    <w:rsid w:val="00176527"/>
    <w:rsid w:val="00176563"/>
    <w:rsid w:val="001765B8"/>
    <w:rsid w:val="00176626"/>
    <w:rsid w:val="00176687"/>
    <w:rsid w:val="00176713"/>
    <w:rsid w:val="001767AC"/>
    <w:rsid w:val="0017684B"/>
    <w:rsid w:val="001769AE"/>
    <w:rsid w:val="00176AB3"/>
    <w:rsid w:val="00176C60"/>
    <w:rsid w:val="00176E32"/>
    <w:rsid w:val="00176E83"/>
    <w:rsid w:val="00176FAE"/>
    <w:rsid w:val="00176FBF"/>
    <w:rsid w:val="0017700F"/>
    <w:rsid w:val="00177026"/>
    <w:rsid w:val="00177202"/>
    <w:rsid w:val="00177243"/>
    <w:rsid w:val="0017726D"/>
    <w:rsid w:val="00177467"/>
    <w:rsid w:val="001775B2"/>
    <w:rsid w:val="00177730"/>
    <w:rsid w:val="00177757"/>
    <w:rsid w:val="00177791"/>
    <w:rsid w:val="0017786F"/>
    <w:rsid w:val="00177A4D"/>
    <w:rsid w:val="00177AD9"/>
    <w:rsid w:val="00177BDE"/>
    <w:rsid w:val="00177BFB"/>
    <w:rsid w:val="00177CF9"/>
    <w:rsid w:val="00177E69"/>
    <w:rsid w:val="001801F0"/>
    <w:rsid w:val="00180255"/>
    <w:rsid w:val="00180274"/>
    <w:rsid w:val="00180276"/>
    <w:rsid w:val="00180465"/>
    <w:rsid w:val="001805EA"/>
    <w:rsid w:val="0018060F"/>
    <w:rsid w:val="0018068E"/>
    <w:rsid w:val="0018080A"/>
    <w:rsid w:val="001808A7"/>
    <w:rsid w:val="00180C56"/>
    <w:rsid w:val="00180CF5"/>
    <w:rsid w:val="00180EEA"/>
    <w:rsid w:val="00180FA9"/>
    <w:rsid w:val="001810E6"/>
    <w:rsid w:val="0018174F"/>
    <w:rsid w:val="00181755"/>
    <w:rsid w:val="00181940"/>
    <w:rsid w:val="00181B46"/>
    <w:rsid w:val="00181BA5"/>
    <w:rsid w:val="00181C9F"/>
    <w:rsid w:val="00181CFF"/>
    <w:rsid w:val="0018218D"/>
    <w:rsid w:val="00182357"/>
    <w:rsid w:val="001824C3"/>
    <w:rsid w:val="001827A6"/>
    <w:rsid w:val="00182815"/>
    <w:rsid w:val="00182859"/>
    <w:rsid w:val="001829DF"/>
    <w:rsid w:val="00182BBC"/>
    <w:rsid w:val="00182D62"/>
    <w:rsid w:val="00182F80"/>
    <w:rsid w:val="00182FA3"/>
    <w:rsid w:val="00183080"/>
    <w:rsid w:val="0018321F"/>
    <w:rsid w:val="0018336B"/>
    <w:rsid w:val="001837E3"/>
    <w:rsid w:val="001837F0"/>
    <w:rsid w:val="0018381F"/>
    <w:rsid w:val="0018397B"/>
    <w:rsid w:val="00183A6A"/>
    <w:rsid w:val="00183A83"/>
    <w:rsid w:val="00183CA9"/>
    <w:rsid w:val="00183EA9"/>
    <w:rsid w:val="00183FFB"/>
    <w:rsid w:val="00184105"/>
    <w:rsid w:val="001842E9"/>
    <w:rsid w:val="00184410"/>
    <w:rsid w:val="001845A0"/>
    <w:rsid w:val="00184728"/>
    <w:rsid w:val="00184808"/>
    <w:rsid w:val="001849F3"/>
    <w:rsid w:val="00184AF7"/>
    <w:rsid w:val="00184BCF"/>
    <w:rsid w:val="00184CFD"/>
    <w:rsid w:val="00184EB9"/>
    <w:rsid w:val="00184F62"/>
    <w:rsid w:val="00184F65"/>
    <w:rsid w:val="00184F7E"/>
    <w:rsid w:val="001850FD"/>
    <w:rsid w:val="001851AF"/>
    <w:rsid w:val="001851D8"/>
    <w:rsid w:val="0018525C"/>
    <w:rsid w:val="0018529C"/>
    <w:rsid w:val="001852D6"/>
    <w:rsid w:val="00185563"/>
    <w:rsid w:val="001856CF"/>
    <w:rsid w:val="0018570C"/>
    <w:rsid w:val="0018572C"/>
    <w:rsid w:val="00185994"/>
    <w:rsid w:val="001859E0"/>
    <w:rsid w:val="00185B86"/>
    <w:rsid w:val="001860FB"/>
    <w:rsid w:val="00186260"/>
    <w:rsid w:val="00186372"/>
    <w:rsid w:val="001863AD"/>
    <w:rsid w:val="001864F4"/>
    <w:rsid w:val="0018670E"/>
    <w:rsid w:val="00186866"/>
    <w:rsid w:val="00186953"/>
    <w:rsid w:val="00186AB9"/>
    <w:rsid w:val="00186B14"/>
    <w:rsid w:val="00186BF2"/>
    <w:rsid w:val="001873A6"/>
    <w:rsid w:val="001873F9"/>
    <w:rsid w:val="00187567"/>
    <w:rsid w:val="00187621"/>
    <w:rsid w:val="001876C3"/>
    <w:rsid w:val="00187858"/>
    <w:rsid w:val="001878BF"/>
    <w:rsid w:val="001879CA"/>
    <w:rsid w:val="00187A24"/>
    <w:rsid w:val="00187CEE"/>
    <w:rsid w:val="00187D8E"/>
    <w:rsid w:val="0019009D"/>
    <w:rsid w:val="0019041A"/>
    <w:rsid w:val="00190441"/>
    <w:rsid w:val="001904A0"/>
    <w:rsid w:val="00190561"/>
    <w:rsid w:val="001905E8"/>
    <w:rsid w:val="001906C8"/>
    <w:rsid w:val="00190864"/>
    <w:rsid w:val="001908D4"/>
    <w:rsid w:val="00190B67"/>
    <w:rsid w:val="00190C45"/>
    <w:rsid w:val="00191094"/>
    <w:rsid w:val="0019113C"/>
    <w:rsid w:val="00191225"/>
    <w:rsid w:val="00191304"/>
    <w:rsid w:val="001915CB"/>
    <w:rsid w:val="00191630"/>
    <w:rsid w:val="001916B3"/>
    <w:rsid w:val="001916B8"/>
    <w:rsid w:val="00191B42"/>
    <w:rsid w:val="00191BB4"/>
    <w:rsid w:val="00192085"/>
    <w:rsid w:val="0019215C"/>
    <w:rsid w:val="001921C9"/>
    <w:rsid w:val="00192229"/>
    <w:rsid w:val="00192263"/>
    <w:rsid w:val="001922A8"/>
    <w:rsid w:val="0019235F"/>
    <w:rsid w:val="0019239A"/>
    <w:rsid w:val="0019258B"/>
    <w:rsid w:val="00192604"/>
    <w:rsid w:val="0019261A"/>
    <w:rsid w:val="0019267D"/>
    <w:rsid w:val="001926DA"/>
    <w:rsid w:val="00192994"/>
    <w:rsid w:val="001929B0"/>
    <w:rsid w:val="00192BDF"/>
    <w:rsid w:val="00192E5D"/>
    <w:rsid w:val="001930E7"/>
    <w:rsid w:val="001931C3"/>
    <w:rsid w:val="001931E8"/>
    <w:rsid w:val="001931F0"/>
    <w:rsid w:val="0019320D"/>
    <w:rsid w:val="00193458"/>
    <w:rsid w:val="0019346D"/>
    <w:rsid w:val="00193559"/>
    <w:rsid w:val="001935FA"/>
    <w:rsid w:val="00193647"/>
    <w:rsid w:val="001937A7"/>
    <w:rsid w:val="00193BE5"/>
    <w:rsid w:val="00193C25"/>
    <w:rsid w:val="00193CF0"/>
    <w:rsid w:val="00193DB5"/>
    <w:rsid w:val="0019404D"/>
    <w:rsid w:val="0019406F"/>
    <w:rsid w:val="00194414"/>
    <w:rsid w:val="0019442C"/>
    <w:rsid w:val="00194518"/>
    <w:rsid w:val="0019453D"/>
    <w:rsid w:val="001945C8"/>
    <w:rsid w:val="00194606"/>
    <w:rsid w:val="00194693"/>
    <w:rsid w:val="001947BF"/>
    <w:rsid w:val="00194933"/>
    <w:rsid w:val="00194980"/>
    <w:rsid w:val="00194983"/>
    <w:rsid w:val="00194AA9"/>
    <w:rsid w:val="00194CBA"/>
    <w:rsid w:val="00194CD9"/>
    <w:rsid w:val="00194E85"/>
    <w:rsid w:val="00194EA0"/>
    <w:rsid w:val="00194F6D"/>
    <w:rsid w:val="00194FED"/>
    <w:rsid w:val="00195099"/>
    <w:rsid w:val="001950F7"/>
    <w:rsid w:val="0019551F"/>
    <w:rsid w:val="001956FC"/>
    <w:rsid w:val="00195740"/>
    <w:rsid w:val="0019577F"/>
    <w:rsid w:val="001957C0"/>
    <w:rsid w:val="0019584F"/>
    <w:rsid w:val="001959F7"/>
    <w:rsid w:val="00195AD4"/>
    <w:rsid w:val="00195B8F"/>
    <w:rsid w:val="00195C0E"/>
    <w:rsid w:val="00195C0F"/>
    <w:rsid w:val="00195C45"/>
    <w:rsid w:val="00195D74"/>
    <w:rsid w:val="00195D9D"/>
    <w:rsid w:val="00195E61"/>
    <w:rsid w:val="00195FF0"/>
    <w:rsid w:val="00196169"/>
    <w:rsid w:val="001962D7"/>
    <w:rsid w:val="0019635D"/>
    <w:rsid w:val="00196488"/>
    <w:rsid w:val="001965CA"/>
    <w:rsid w:val="0019668F"/>
    <w:rsid w:val="00196744"/>
    <w:rsid w:val="00196BFC"/>
    <w:rsid w:val="00196C06"/>
    <w:rsid w:val="00196C1D"/>
    <w:rsid w:val="00196C41"/>
    <w:rsid w:val="00196D29"/>
    <w:rsid w:val="00196D73"/>
    <w:rsid w:val="00196DF2"/>
    <w:rsid w:val="00196F9F"/>
    <w:rsid w:val="00197047"/>
    <w:rsid w:val="00197130"/>
    <w:rsid w:val="0019714A"/>
    <w:rsid w:val="00197332"/>
    <w:rsid w:val="001974E2"/>
    <w:rsid w:val="00197503"/>
    <w:rsid w:val="0019751C"/>
    <w:rsid w:val="00197C03"/>
    <w:rsid w:val="00197C0C"/>
    <w:rsid w:val="00197E20"/>
    <w:rsid w:val="00197E43"/>
    <w:rsid w:val="00197E54"/>
    <w:rsid w:val="00197E68"/>
    <w:rsid w:val="001A00C8"/>
    <w:rsid w:val="001A01B1"/>
    <w:rsid w:val="001A03AC"/>
    <w:rsid w:val="001A0577"/>
    <w:rsid w:val="001A09FA"/>
    <w:rsid w:val="001A0B75"/>
    <w:rsid w:val="001A0D82"/>
    <w:rsid w:val="001A0DFB"/>
    <w:rsid w:val="001A1156"/>
    <w:rsid w:val="001A12E9"/>
    <w:rsid w:val="001A13A4"/>
    <w:rsid w:val="001A13E0"/>
    <w:rsid w:val="001A1770"/>
    <w:rsid w:val="001A1A49"/>
    <w:rsid w:val="001A1A9F"/>
    <w:rsid w:val="001A1ACD"/>
    <w:rsid w:val="001A1C32"/>
    <w:rsid w:val="001A1C39"/>
    <w:rsid w:val="001A1CB3"/>
    <w:rsid w:val="001A1DB1"/>
    <w:rsid w:val="001A1DFB"/>
    <w:rsid w:val="001A2041"/>
    <w:rsid w:val="001A2144"/>
    <w:rsid w:val="001A21C9"/>
    <w:rsid w:val="001A230C"/>
    <w:rsid w:val="001A2375"/>
    <w:rsid w:val="001A242F"/>
    <w:rsid w:val="001A250B"/>
    <w:rsid w:val="001A255D"/>
    <w:rsid w:val="001A25E2"/>
    <w:rsid w:val="001A26E6"/>
    <w:rsid w:val="001A26EC"/>
    <w:rsid w:val="001A272F"/>
    <w:rsid w:val="001A2E64"/>
    <w:rsid w:val="001A2EC9"/>
    <w:rsid w:val="001A2F36"/>
    <w:rsid w:val="001A3039"/>
    <w:rsid w:val="001A3421"/>
    <w:rsid w:val="001A343C"/>
    <w:rsid w:val="001A34A7"/>
    <w:rsid w:val="001A3600"/>
    <w:rsid w:val="001A38DF"/>
    <w:rsid w:val="001A39C9"/>
    <w:rsid w:val="001A39CC"/>
    <w:rsid w:val="001A3B8E"/>
    <w:rsid w:val="001A3BAE"/>
    <w:rsid w:val="001A3BE4"/>
    <w:rsid w:val="001A3CD9"/>
    <w:rsid w:val="001A3D98"/>
    <w:rsid w:val="001A3FD9"/>
    <w:rsid w:val="001A4268"/>
    <w:rsid w:val="001A434A"/>
    <w:rsid w:val="001A4526"/>
    <w:rsid w:val="001A455F"/>
    <w:rsid w:val="001A45D1"/>
    <w:rsid w:val="001A4624"/>
    <w:rsid w:val="001A4930"/>
    <w:rsid w:val="001A4C2F"/>
    <w:rsid w:val="001A4C84"/>
    <w:rsid w:val="001A4D48"/>
    <w:rsid w:val="001A4E29"/>
    <w:rsid w:val="001A4E6A"/>
    <w:rsid w:val="001A4F45"/>
    <w:rsid w:val="001A534A"/>
    <w:rsid w:val="001A54B2"/>
    <w:rsid w:val="001A559A"/>
    <w:rsid w:val="001A565E"/>
    <w:rsid w:val="001A56B5"/>
    <w:rsid w:val="001A5836"/>
    <w:rsid w:val="001A5891"/>
    <w:rsid w:val="001A5AE1"/>
    <w:rsid w:val="001A5D80"/>
    <w:rsid w:val="001A5EEB"/>
    <w:rsid w:val="001A60C1"/>
    <w:rsid w:val="001A6430"/>
    <w:rsid w:val="001A6441"/>
    <w:rsid w:val="001A64CB"/>
    <w:rsid w:val="001A6536"/>
    <w:rsid w:val="001A665B"/>
    <w:rsid w:val="001A672C"/>
    <w:rsid w:val="001A6747"/>
    <w:rsid w:val="001A698C"/>
    <w:rsid w:val="001A69F8"/>
    <w:rsid w:val="001A6A9D"/>
    <w:rsid w:val="001A6B1F"/>
    <w:rsid w:val="001A6EDF"/>
    <w:rsid w:val="001A6F5D"/>
    <w:rsid w:val="001A6F6C"/>
    <w:rsid w:val="001A710B"/>
    <w:rsid w:val="001A72BA"/>
    <w:rsid w:val="001A72CB"/>
    <w:rsid w:val="001A7409"/>
    <w:rsid w:val="001A75F3"/>
    <w:rsid w:val="001A7646"/>
    <w:rsid w:val="001A7730"/>
    <w:rsid w:val="001A7804"/>
    <w:rsid w:val="001A78C5"/>
    <w:rsid w:val="001A79EE"/>
    <w:rsid w:val="001A7AE7"/>
    <w:rsid w:val="001A7D36"/>
    <w:rsid w:val="001A7F5C"/>
    <w:rsid w:val="001A7FCA"/>
    <w:rsid w:val="001B005F"/>
    <w:rsid w:val="001B016C"/>
    <w:rsid w:val="001B019C"/>
    <w:rsid w:val="001B01DF"/>
    <w:rsid w:val="001B0248"/>
    <w:rsid w:val="001B0614"/>
    <w:rsid w:val="001B0889"/>
    <w:rsid w:val="001B0908"/>
    <w:rsid w:val="001B0A88"/>
    <w:rsid w:val="001B0A98"/>
    <w:rsid w:val="001B0BAC"/>
    <w:rsid w:val="001B0EB8"/>
    <w:rsid w:val="001B0F1A"/>
    <w:rsid w:val="001B0F37"/>
    <w:rsid w:val="001B0F5D"/>
    <w:rsid w:val="001B10A5"/>
    <w:rsid w:val="001B1136"/>
    <w:rsid w:val="001B13C8"/>
    <w:rsid w:val="001B1559"/>
    <w:rsid w:val="001B1839"/>
    <w:rsid w:val="001B1961"/>
    <w:rsid w:val="001B1CA1"/>
    <w:rsid w:val="001B1E0C"/>
    <w:rsid w:val="001B1E80"/>
    <w:rsid w:val="001B1F8B"/>
    <w:rsid w:val="001B22BB"/>
    <w:rsid w:val="001B25B0"/>
    <w:rsid w:val="001B25E5"/>
    <w:rsid w:val="001B2602"/>
    <w:rsid w:val="001B27AD"/>
    <w:rsid w:val="001B2821"/>
    <w:rsid w:val="001B29AE"/>
    <w:rsid w:val="001B2DC7"/>
    <w:rsid w:val="001B2F27"/>
    <w:rsid w:val="001B2F99"/>
    <w:rsid w:val="001B2FDC"/>
    <w:rsid w:val="001B318E"/>
    <w:rsid w:val="001B3472"/>
    <w:rsid w:val="001B3637"/>
    <w:rsid w:val="001B37DC"/>
    <w:rsid w:val="001B384F"/>
    <w:rsid w:val="001B3ADC"/>
    <w:rsid w:val="001B3AF5"/>
    <w:rsid w:val="001B3B84"/>
    <w:rsid w:val="001B3BC6"/>
    <w:rsid w:val="001B3DA9"/>
    <w:rsid w:val="001B3DCF"/>
    <w:rsid w:val="001B3F73"/>
    <w:rsid w:val="001B4176"/>
    <w:rsid w:val="001B42EA"/>
    <w:rsid w:val="001B432B"/>
    <w:rsid w:val="001B4565"/>
    <w:rsid w:val="001B4751"/>
    <w:rsid w:val="001B482C"/>
    <w:rsid w:val="001B48E6"/>
    <w:rsid w:val="001B495F"/>
    <w:rsid w:val="001B49D9"/>
    <w:rsid w:val="001B4BB0"/>
    <w:rsid w:val="001B4BF5"/>
    <w:rsid w:val="001B4D69"/>
    <w:rsid w:val="001B4E03"/>
    <w:rsid w:val="001B4FA0"/>
    <w:rsid w:val="001B4FA7"/>
    <w:rsid w:val="001B5712"/>
    <w:rsid w:val="001B5981"/>
    <w:rsid w:val="001B5B2D"/>
    <w:rsid w:val="001B5C52"/>
    <w:rsid w:val="001B5E2C"/>
    <w:rsid w:val="001B5E82"/>
    <w:rsid w:val="001B5EC0"/>
    <w:rsid w:val="001B5F06"/>
    <w:rsid w:val="001B5FBC"/>
    <w:rsid w:val="001B6032"/>
    <w:rsid w:val="001B6551"/>
    <w:rsid w:val="001B65BE"/>
    <w:rsid w:val="001B6643"/>
    <w:rsid w:val="001B66CD"/>
    <w:rsid w:val="001B67D6"/>
    <w:rsid w:val="001B692F"/>
    <w:rsid w:val="001B6E22"/>
    <w:rsid w:val="001B6F4C"/>
    <w:rsid w:val="001B6F52"/>
    <w:rsid w:val="001B723A"/>
    <w:rsid w:val="001B7494"/>
    <w:rsid w:val="001B749C"/>
    <w:rsid w:val="001B7535"/>
    <w:rsid w:val="001B77D7"/>
    <w:rsid w:val="001B7824"/>
    <w:rsid w:val="001B794D"/>
    <w:rsid w:val="001B795C"/>
    <w:rsid w:val="001B79AB"/>
    <w:rsid w:val="001B7C28"/>
    <w:rsid w:val="001B7DBA"/>
    <w:rsid w:val="001B7E14"/>
    <w:rsid w:val="001B7F8F"/>
    <w:rsid w:val="001B7FA8"/>
    <w:rsid w:val="001B7FBE"/>
    <w:rsid w:val="001C0930"/>
    <w:rsid w:val="001C0A05"/>
    <w:rsid w:val="001C0B2F"/>
    <w:rsid w:val="001C0D28"/>
    <w:rsid w:val="001C1044"/>
    <w:rsid w:val="001C117E"/>
    <w:rsid w:val="001C1223"/>
    <w:rsid w:val="001C123A"/>
    <w:rsid w:val="001C142D"/>
    <w:rsid w:val="001C167E"/>
    <w:rsid w:val="001C168E"/>
    <w:rsid w:val="001C170D"/>
    <w:rsid w:val="001C1AE7"/>
    <w:rsid w:val="001C1AEE"/>
    <w:rsid w:val="001C1B05"/>
    <w:rsid w:val="001C1C2A"/>
    <w:rsid w:val="001C1D5C"/>
    <w:rsid w:val="001C1E55"/>
    <w:rsid w:val="001C1FBA"/>
    <w:rsid w:val="001C2145"/>
    <w:rsid w:val="001C22C8"/>
    <w:rsid w:val="001C2496"/>
    <w:rsid w:val="001C25EC"/>
    <w:rsid w:val="001C26E8"/>
    <w:rsid w:val="001C294C"/>
    <w:rsid w:val="001C2A4B"/>
    <w:rsid w:val="001C2B7B"/>
    <w:rsid w:val="001C2CFB"/>
    <w:rsid w:val="001C2EBE"/>
    <w:rsid w:val="001C30A8"/>
    <w:rsid w:val="001C30BC"/>
    <w:rsid w:val="001C317F"/>
    <w:rsid w:val="001C31B9"/>
    <w:rsid w:val="001C32D6"/>
    <w:rsid w:val="001C3402"/>
    <w:rsid w:val="001C3569"/>
    <w:rsid w:val="001C3634"/>
    <w:rsid w:val="001C365D"/>
    <w:rsid w:val="001C3A09"/>
    <w:rsid w:val="001C3ABE"/>
    <w:rsid w:val="001C3D19"/>
    <w:rsid w:val="001C3DC8"/>
    <w:rsid w:val="001C40DF"/>
    <w:rsid w:val="001C4120"/>
    <w:rsid w:val="001C4144"/>
    <w:rsid w:val="001C4156"/>
    <w:rsid w:val="001C4247"/>
    <w:rsid w:val="001C4265"/>
    <w:rsid w:val="001C4271"/>
    <w:rsid w:val="001C430C"/>
    <w:rsid w:val="001C4353"/>
    <w:rsid w:val="001C4463"/>
    <w:rsid w:val="001C45E8"/>
    <w:rsid w:val="001C4769"/>
    <w:rsid w:val="001C484B"/>
    <w:rsid w:val="001C49E4"/>
    <w:rsid w:val="001C4B3E"/>
    <w:rsid w:val="001C4B8F"/>
    <w:rsid w:val="001C4E6C"/>
    <w:rsid w:val="001C4F41"/>
    <w:rsid w:val="001C5293"/>
    <w:rsid w:val="001C5426"/>
    <w:rsid w:val="001C54AE"/>
    <w:rsid w:val="001C5520"/>
    <w:rsid w:val="001C564C"/>
    <w:rsid w:val="001C57B1"/>
    <w:rsid w:val="001C58A9"/>
    <w:rsid w:val="001C5A36"/>
    <w:rsid w:val="001C5BF8"/>
    <w:rsid w:val="001C5C77"/>
    <w:rsid w:val="001C5CE2"/>
    <w:rsid w:val="001C6087"/>
    <w:rsid w:val="001C60BD"/>
    <w:rsid w:val="001C629B"/>
    <w:rsid w:val="001C633B"/>
    <w:rsid w:val="001C63B7"/>
    <w:rsid w:val="001C64E5"/>
    <w:rsid w:val="001C655D"/>
    <w:rsid w:val="001C67F1"/>
    <w:rsid w:val="001C6852"/>
    <w:rsid w:val="001C71B3"/>
    <w:rsid w:val="001C77B8"/>
    <w:rsid w:val="001C78BC"/>
    <w:rsid w:val="001C78CD"/>
    <w:rsid w:val="001C7AC4"/>
    <w:rsid w:val="001C7C1D"/>
    <w:rsid w:val="001D0116"/>
    <w:rsid w:val="001D014C"/>
    <w:rsid w:val="001D01CE"/>
    <w:rsid w:val="001D0424"/>
    <w:rsid w:val="001D05CC"/>
    <w:rsid w:val="001D061B"/>
    <w:rsid w:val="001D0661"/>
    <w:rsid w:val="001D0764"/>
    <w:rsid w:val="001D0889"/>
    <w:rsid w:val="001D0893"/>
    <w:rsid w:val="001D0915"/>
    <w:rsid w:val="001D0AB6"/>
    <w:rsid w:val="001D0C6E"/>
    <w:rsid w:val="001D0D6A"/>
    <w:rsid w:val="001D0F27"/>
    <w:rsid w:val="001D0FAA"/>
    <w:rsid w:val="001D11EC"/>
    <w:rsid w:val="001D13A1"/>
    <w:rsid w:val="001D13BB"/>
    <w:rsid w:val="001D14F1"/>
    <w:rsid w:val="001D1800"/>
    <w:rsid w:val="001D19AE"/>
    <w:rsid w:val="001D1A73"/>
    <w:rsid w:val="001D1BE5"/>
    <w:rsid w:val="001D1D34"/>
    <w:rsid w:val="001D1F6F"/>
    <w:rsid w:val="001D2027"/>
    <w:rsid w:val="001D2169"/>
    <w:rsid w:val="001D2422"/>
    <w:rsid w:val="001D2AA7"/>
    <w:rsid w:val="001D2E8B"/>
    <w:rsid w:val="001D346B"/>
    <w:rsid w:val="001D3488"/>
    <w:rsid w:val="001D35E2"/>
    <w:rsid w:val="001D379E"/>
    <w:rsid w:val="001D37D6"/>
    <w:rsid w:val="001D39B4"/>
    <w:rsid w:val="001D3A55"/>
    <w:rsid w:val="001D3FFD"/>
    <w:rsid w:val="001D4113"/>
    <w:rsid w:val="001D4232"/>
    <w:rsid w:val="001D428B"/>
    <w:rsid w:val="001D461E"/>
    <w:rsid w:val="001D47A1"/>
    <w:rsid w:val="001D4EB0"/>
    <w:rsid w:val="001D4FC4"/>
    <w:rsid w:val="001D5158"/>
    <w:rsid w:val="001D5167"/>
    <w:rsid w:val="001D520A"/>
    <w:rsid w:val="001D526A"/>
    <w:rsid w:val="001D52E8"/>
    <w:rsid w:val="001D5390"/>
    <w:rsid w:val="001D55DD"/>
    <w:rsid w:val="001D5669"/>
    <w:rsid w:val="001D57CA"/>
    <w:rsid w:val="001D5855"/>
    <w:rsid w:val="001D5BBB"/>
    <w:rsid w:val="001D5F80"/>
    <w:rsid w:val="001D607E"/>
    <w:rsid w:val="001D6416"/>
    <w:rsid w:val="001D66AF"/>
    <w:rsid w:val="001D6721"/>
    <w:rsid w:val="001D67BF"/>
    <w:rsid w:val="001D69D2"/>
    <w:rsid w:val="001D6B17"/>
    <w:rsid w:val="001D6EAE"/>
    <w:rsid w:val="001D6FD6"/>
    <w:rsid w:val="001D705D"/>
    <w:rsid w:val="001D70AC"/>
    <w:rsid w:val="001D7181"/>
    <w:rsid w:val="001D71F0"/>
    <w:rsid w:val="001D720F"/>
    <w:rsid w:val="001D7233"/>
    <w:rsid w:val="001D72A6"/>
    <w:rsid w:val="001D735D"/>
    <w:rsid w:val="001D792D"/>
    <w:rsid w:val="001D7941"/>
    <w:rsid w:val="001D7956"/>
    <w:rsid w:val="001D7998"/>
    <w:rsid w:val="001D79C9"/>
    <w:rsid w:val="001D7A52"/>
    <w:rsid w:val="001D7B76"/>
    <w:rsid w:val="001D7BAB"/>
    <w:rsid w:val="001D7C2E"/>
    <w:rsid w:val="001D7CA5"/>
    <w:rsid w:val="001D7D9A"/>
    <w:rsid w:val="001D7EA9"/>
    <w:rsid w:val="001D7F55"/>
    <w:rsid w:val="001E0011"/>
    <w:rsid w:val="001E0275"/>
    <w:rsid w:val="001E02B6"/>
    <w:rsid w:val="001E039C"/>
    <w:rsid w:val="001E03C5"/>
    <w:rsid w:val="001E04F3"/>
    <w:rsid w:val="001E07D6"/>
    <w:rsid w:val="001E07DE"/>
    <w:rsid w:val="001E083D"/>
    <w:rsid w:val="001E0C76"/>
    <w:rsid w:val="001E0E1B"/>
    <w:rsid w:val="001E0E6C"/>
    <w:rsid w:val="001E0F50"/>
    <w:rsid w:val="001E1794"/>
    <w:rsid w:val="001E19B6"/>
    <w:rsid w:val="001E1A04"/>
    <w:rsid w:val="001E1A3D"/>
    <w:rsid w:val="001E1A76"/>
    <w:rsid w:val="001E1AEE"/>
    <w:rsid w:val="001E1D5E"/>
    <w:rsid w:val="001E1EC9"/>
    <w:rsid w:val="001E2064"/>
    <w:rsid w:val="001E215B"/>
    <w:rsid w:val="001E2266"/>
    <w:rsid w:val="001E22AB"/>
    <w:rsid w:val="001E2334"/>
    <w:rsid w:val="001E2364"/>
    <w:rsid w:val="001E236D"/>
    <w:rsid w:val="001E262A"/>
    <w:rsid w:val="001E27C9"/>
    <w:rsid w:val="001E29E3"/>
    <w:rsid w:val="001E29E4"/>
    <w:rsid w:val="001E29E6"/>
    <w:rsid w:val="001E2C5A"/>
    <w:rsid w:val="001E2DB2"/>
    <w:rsid w:val="001E2DFF"/>
    <w:rsid w:val="001E2E27"/>
    <w:rsid w:val="001E2E4D"/>
    <w:rsid w:val="001E2F3B"/>
    <w:rsid w:val="001E3128"/>
    <w:rsid w:val="001E3153"/>
    <w:rsid w:val="001E318F"/>
    <w:rsid w:val="001E319E"/>
    <w:rsid w:val="001E3253"/>
    <w:rsid w:val="001E3301"/>
    <w:rsid w:val="001E339D"/>
    <w:rsid w:val="001E3412"/>
    <w:rsid w:val="001E343C"/>
    <w:rsid w:val="001E349F"/>
    <w:rsid w:val="001E373B"/>
    <w:rsid w:val="001E37A5"/>
    <w:rsid w:val="001E38FF"/>
    <w:rsid w:val="001E3906"/>
    <w:rsid w:val="001E398B"/>
    <w:rsid w:val="001E3AB8"/>
    <w:rsid w:val="001E3CFF"/>
    <w:rsid w:val="001E3D81"/>
    <w:rsid w:val="001E3E88"/>
    <w:rsid w:val="001E3EA3"/>
    <w:rsid w:val="001E41F5"/>
    <w:rsid w:val="001E4313"/>
    <w:rsid w:val="001E444A"/>
    <w:rsid w:val="001E44B6"/>
    <w:rsid w:val="001E44E2"/>
    <w:rsid w:val="001E4701"/>
    <w:rsid w:val="001E47BE"/>
    <w:rsid w:val="001E4D98"/>
    <w:rsid w:val="001E4EB9"/>
    <w:rsid w:val="001E5128"/>
    <w:rsid w:val="001E5239"/>
    <w:rsid w:val="001E5260"/>
    <w:rsid w:val="001E52CF"/>
    <w:rsid w:val="001E53CB"/>
    <w:rsid w:val="001E5899"/>
    <w:rsid w:val="001E5914"/>
    <w:rsid w:val="001E592F"/>
    <w:rsid w:val="001E5C44"/>
    <w:rsid w:val="001E5DF9"/>
    <w:rsid w:val="001E5E60"/>
    <w:rsid w:val="001E5F26"/>
    <w:rsid w:val="001E5F97"/>
    <w:rsid w:val="001E648E"/>
    <w:rsid w:val="001E6514"/>
    <w:rsid w:val="001E6614"/>
    <w:rsid w:val="001E6812"/>
    <w:rsid w:val="001E6883"/>
    <w:rsid w:val="001E68CE"/>
    <w:rsid w:val="001E6902"/>
    <w:rsid w:val="001E6998"/>
    <w:rsid w:val="001E69DF"/>
    <w:rsid w:val="001E6BD6"/>
    <w:rsid w:val="001E6C6F"/>
    <w:rsid w:val="001E6C9A"/>
    <w:rsid w:val="001E7076"/>
    <w:rsid w:val="001E70DB"/>
    <w:rsid w:val="001E72C4"/>
    <w:rsid w:val="001E759B"/>
    <w:rsid w:val="001E75BE"/>
    <w:rsid w:val="001E75E6"/>
    <w:rsid w:val="001E765B"/>
    <w:rsid w:val="001E779F"/>
    <w:rsid w:val="001E786C"/>
    <w:rsid w:val="001E7915"/>
    <w:rsid w:val="001E7B39"/>
    <w:rsid w:val="001E7BB1"/>
    <w:rsid w:val="001E7D3A"/>
    <w:rsid w:val="001E7EC4"/>
    <w:rsid w:val="001E7F23"/>
    <w:rsid w:val="001E7FBE"/>
    <w:rsid w:val="001F00ED"/>
    <w:rsid w:val="001F0469"/>
    <w:rsid w:val="001F0499"/>
    <w:rsid w:val="001F052F"/>
    <w:rsid w:val="001F0585"/>
    <w:rsid w:val="001F0790"/>
    <w:rsid w:val="001F09DF"/>
    <w:rsid w:val="001F0A74"/>
    <w:rsid w:val="001F0AB5"/>
    <w:rsid w:val="001F0D68"/>
    <w:rsid w:val="001F0ED9"/>
    <w:rsid w:val="001F0F01"/>
    <w:rsid w:val="001F0F0E"/>
    <w:rsid w:val="001F0F6C"/>
    <w:rsid w:val="001F1083"/>
    <w:rsid w:val="001F1297"/>
    <w:rsid w:val="001F143E"/>
    <w:rsid w:val="001F1591"/>
    <w:rsid w:val="001F15C5"/>
    <w:rsid w:val="001F162B"/>
    <w:rsid w:val="001F175C"/>
    <w:rsid w:val="001F183D"/>
    <w:rsid w:val="001F1858"/>
    <w:rsid w:val="001F1997"/>
    <w:rsid w:val="001F1A19"/>
    <w:rsid w:val="001F1A7C"/>
    <w:rsid w:val="001F1C21"/>
    <w:rsid w:val="001F1E26"/>
    <w:rsid w:val="001F277A"/>
    <w:rsid w:val="001F299D"/>
    <w:rsid w:val="001F2A50"/>
    <w:rsid w:val="001F2AB3"/>
    <w:rsid w:val="001F2AED"/>
    <w:rsid w:val="001F2C48"/>
    <w:rsid w:val="001F2CF1"/>
    <w:rsid w:val="001F2F46"/>
    <w:rsid w:val="001F2FA9"/>
    <w:rsid w:val="001F30B8"/>
    <w:rsid w:val="001F30E9"/>
    <w:rsid w:val="001F3168"/>
    <w:rsid w:val="001F318D"/>
    <w:rsid w:val="001F31C2"/>
    <w:rsid w:val="001F3293"/>
    <w:rsid w:val="001F3378"/>
    <w:rsid w:val="001F3389"/>
    <w:rsid w:val="001F33DD"/>
    <w:rsid w:val="001F383D"/>
    <w:rsid w:val="001F3840"/>
    <w:rsid w:val="001F3861"/>
    <w:rsid w:val="001F3A04"/>
    <w:rsid w:val="001F3A44"/>
    <w:rsid w:val="001F3C49"/>
    <w:rsid w:val="001F3CA9"/>
    <w:rsid w:val="001F3CB7"/>
    <w:rsid w:val="001F3D53"/>
    <w:rsid w:val="001F3E13"/>
    <w:rsid w:val="001F3F53"/>
    <w:rsid w:val="001F3F77"/>
    <w:rsid w:val="001F40B8"/>
    <w:rsid w:val="001F417B"/>
    <w:rsid w:val="001F41D3"/>
    <w:rsid w:val="001F42FE"/>
    <w:rsid w:val="001F438E"/>
    <w:rsid w:val="001F4592"/>
    <w:rsid w:val="001F47C6"/>
    <w:rsid w:val="001F4825"/>
    <w:rsid w:val="001F4838"/>
    <w:rsid w:val="001F4E41"/>
    <w:rsid w:val="001F5039"/>
    <w:rsid w:val="001F5097"/>
    <w:rsid w:val="001F5130"/>
    <w:rsid w:val="001F51EC"/>
    <w:rsid w:val="001F51F1"/>
    <w:rsid w:val="001F5555"/>
    <w:rsid w:val="001F5794"/>
    <w:rsid w:val="001F5941"/>
    <w:rsid w:val="001F5A05"/>
    <w:rsid w:val="001F5ACB"/>
    <w:rsid w:val="001F5B1C"/>
    <w:rsid w:val="001F5BA0"/>
    <w:rsid w:val="001F5C4E"/>
    <w:rsid w:val="001F5DE2"/>
    <w:rsid w:val="001F5F90"/>
    <w:rsid w:val="001F5FB4"/>
    <w:rsid w:val="001F5FF1"/>
    <w:rsid w:val="001F628D"/>
    <w:rsid w:val="001F6315"/>
    <w:rsid w:val="001F63B4"/>
    <w:rsid w:val="001F6463"/>
    <w:rsid w:val="001F64B2"/>
    <w:rsid w:val="001F67B7"/>
    <w:rsid w:val="001F689A"/>
    <w:rsid w:val="001F68D2"/>
    <w:rsid w:val="001F68EE"/>
    <w:rsid w:val="001F6B65"/>
    <w:rsid w:val="001F6DD9"/>
    <w:rsid w:val="001F6DE3"/>
    <w:rsid w:val="001F6E10"/>
    <w:rsid w:val="001F6F30"/>
    <w:rsid w:val="001F6F5A"/>
    <w:rsid w:val="001F6F89"/>
    <w:rsid w:val="001F7063"/>
    <w:rsid w:val="001F70EE"/>
    <w:rsid w:val="001F7182"/>
    <w:rsid w:val="001F7249"/>
    <w:rsid w:val="001F734D"/>
    <w:rsid w:val="001F7375"/>
    <w:rsid w:val="001F7552"/>
    <w:rsid w:val="001F7590"/>
    <w:rsid w:val="001F75DE"/>
    <w:rsid w:val="001F79B6"/>
    <w:rsid w:val="001F7A97"/>
    <w:rsid w:val="001F7B29"/>
    <w:rsid w:val="001F7B9D"/>
    <w:rsid w:val="002000AD"/>
    <w:rsid w:val="002000FA"/>
    <w:rsid w:val="0020019E"/>
    <w:rsid w:val="0020024F"/>
    <w:rsid w:val="0020029A"/>
    <w:rsid w:val="002004C6"/>
    <w:rsid w:val="002005D8"/>
    <w:rsid w:val="0020065F"/>
    <w:rsid w:val="002007B7"/>
    <w:rsid w:val="0020091B"/>
    <w:rsid w:val="00200D4C"/>
    <w:rsid w:val="00200DF5"/>
    <w:rsid w:val="00200FE2"/>
    <w:rsid w:val="00201042"/>
    <w:rsid w:val="002010F9"/>
    <w:rsid w:val="00201103"/>
    <w:rsid w:val="0020116B"/>
    <w:rsid w:val="0020131E"/>
    <w:rsid w:val="00201325"/>
    <w:rsid w:val="002015F5"/>
    <w:rsid w:val="002017B1"/>
    <w:rsid w:val="002017CF"/>
    <w:rsid w:val="00201963"/>
    <w:rsid w:val="00201A03"/>
    <w:rsid w:val="00201A12"/>
    <w:rsid w:val="00201C19"/>
    <w:rsid w:val="00201DB5"/>
    <w:rsid w:val="00201FE1"/>
    <w:rsid w:val="002020ED"/>
    <w:rsid w:val="00202166"/>
    <w:rsid w:val="0020226E"/>
    <w:rsid w:val="00202283"/>
    <w:rsid w:val="0020239B"/>
    <w:rsid w:val="0020241E"/>
    <w:rsid w:val="002025C6"/>
    <w:rsid w:val="00202793"/>
    <w:rsid w:val="00202A1A"/>
    <w:rsid w:val="00202D4C"/>
    <w:rsid w:val="00202E04"/>
    <w:rsid w:val="00202E05"/>
    <w:rsid w:val="0020328C"/>
    <w:rsid w:val="0020338F"/>
    <w:rsid w:val="002034F0"/>
    <w:rsid w:val="00203521"/>
    <w:rsid w:val="002035A8"/>
    <w:rsid w:val="00203617"/>
    <w:rsid w:val="00203642"/>
    <w:rsid w:val="002036D0"/>
    <w:rsid w:val="0020374F"/>
    <w:rsid w:val="0020376F"/>
    <w:rsid w:val="002037D8"/>
    <w:rsid w:val="00203817"/>
    <w:rsid w:val="002038BC"/>
    <w:rsid w:val="00203A06"/>
    <w:rsid w:val="00203AAD"/>
    <w:rsid w:val="00203B68"/>
    <w:rsid w:val="00203C4A"/>
    <w:rsid w:val="00203DB2"/>
    <w:rsid w:val="00203F44"/>
    <w:rsid w:val="0020404F"/>
    <w:rsid w:val="002040D6"/>
    <w:rsid w:val="00204212"/>
    <w:rsid w:val="002042B5"/>
    <w:rsid w:val="002044F6"/>
    <w:rsid w:val="0020451D"/>
    <w:rsid w:val="002045F8"/>
    <w:rsid w:val="00204791"/>
    <w:rsid w:val="002049A5"/>
    <w:rsid w:val="00204C36"/>
    <w:rsid w:val="00204E3E"/>
    <w:rsid w:val="00204EC8"/>
    <w:rsid w:val="00204F14"/>
    <w:rsid w:val="00205010"/>
    <w:rsid w:val="0020518D"/>
    <w:rsid w:val="002054E9"/>
    <w:rsid w:val="002055B2"/>
    <w:rsid w:val="002055DF"/>
    <w:rsid w:val="0020564D"/>
    <w:rsid w:val="00205658"/>
    <w:rsid w:val="00205709"/>
    <w:rsid w:val="0020577B"/>
    <w:rsid w:val="002057A4"/>
    <w:rsid w:val="0020583D"/>
    <w:rsid w:val="00205944"/>
    <w:rsid w:val="00205C4C"/>
    <w:rsid w:val="00205D6B"/>
    <w:rsid w:val="00205E04"/>
    <w:rsid w:val="00205F2D"/>
    <w:rsid w:val="00205FB2"/>
    <w:rsid w:val="002061C7"/>
    <w:rsid w:val="0020621A"/>
    <w:rsid w:val="0020622A"/>
    <w:rsid w:val="0020626C"/>
    <w:rsid w:val="002064A8"/>
    <w:rsid w:val="002064C8"/>
    <w:rsid w:val="002064C9"/>
    <w:rsid w:val="002066AA"/>
    <w:rsid w:val="00206BBC"/>
    <w:rsid w:val="00206BF0"/>
    <w:rsid w:val="00206C27"/>
    <w:rsid w:val="00206C6C"/>
    <w:rsid w:val="00206C99"/>
    <w:rsid w:val="00207218"/>
    <w:rsid w:val="0020739F"/>
    <w:rsid w:val="00207517"/>
    <w:rsid w:val="00207562"/>
    <w:rsid w:val="002075FB"/>
    <w:rsid w:val="00207626"/>
    <w:rsid w:val="00207749"/>
    <w:rsid w:val="002077AC"/>
    <w:rsid w:val="002077BE"/>
    <w:rsid w:val="0020783E"/>
    <w:rsid w:val="00207882"/>
    <w:rsid w:val="00207AAD"/>
    <w:rsid w:val="00207B97"/>
    <w:rsid w:val="00207BA9"/>
    <w:rsid w:val="00207BFB"/>
    <w:rsid w:val="00207DB8"/>
    <w:rsid w:val="00207EB5"/>
    <w:rsid w:val="00210066"/>
    <w:rsid w:val="00210092"/>
    <w:rsid w:val="00210178"/>
    <w:rsid w:val="002102D5"/>
    <w:rsid w:val="00210383"/>
    <w:rsid w:val="002104C1"/>
    <w:rsid w:val="002104E1"/>
    <w:rsid w:val="00210583"/>
    <w:rsid w:val="002106DF"/>
    <w:rsid w:val="00210815"/>
    <w:rsid w:val="00210875"/>
    <w:rsid w:val="002109A8"/>
    <w:rsid w:val="00210C7B"/>
    <w:rsid w:val="00210DB4"/>
    <w:rsid w:val="00210E67"/>
    <w:rsid w:val="00210E91"/>
    <w:rsid w:val="00210ECD"/>
    <w:rsid w:val="00210F30"/>
    <w:rsid w:val="00210F80"/>
    <w:rsid w:val="002110DF"/>
    <w:rsid w:val="00211319"/>
    <w:rsid w:val="002113CD"/>
    <w:rsid w:val="002116D2"/>
    <w:rsid w:val="0021184F"/>
    <w:rsid w:val="002118C5"/>
    <w:rsid w:val="0021197B"/>
    <w:rsid w:val="002119E6"/>
    <w:rsid w:val="00211B6E"/>
    <w:rsid w:val="00211B98"/>
    <w:rsid w:val="00211BBB"/>
    <w:rsid w:val="00211C36"/>
    <w:rsid w:val="00211CCD"/>
    <w:rsid w:val="00211D02"/>
    <w:rsid w:val="00211D77"/>
    <w:rsid w:val="00211D80"/>
    <w:rsid w:val="00211E67"/>
    <w:rsid w:val="002120F1"/>
    <w:rsid w:val="002121BF"/>
    <w:rsid w:val="0021220E"/>
    <w:rsid w:val="00212311"/>
    <w:rsid w:val="00212320"/>
    <w:rsid w:val="0021249A"/>
    <w:rsid w:val="002124A0"/>
    <w:rsid w:val="002124E8"/>
    <w:rsid w:val="0021256E"/>
    <w:rsid w:val="00212701"/>
    <w:rsid w:val="00212852"/>
    <w:rsid w:val="0021285D"/>
    <w:rsid w:val="00212A33"/>
    <w:rsid w:val="00212A66"/>
    <w:rsid w:val="00212A8E"/>
    <w:rsid w:val="00212ACC"/>
    <w:rsid w:val="00212BAB"/>
    <w:rsid w:val="00212D2D"/>
    <w:rsid w:val="00212D5F"/>
    <w:rsid w:val="00212E67"/>
    <w:rsid w:val="00212FBB"/>
    <w:rsid w:val="002130BB"/>
    <w:rsid w:val="002130E1"/>
    <w:rsid w:val="0021335F"/>
    <w:rsid w:val="002133A4"/>
    <w:rsid w:val="002138FF"/>
    <w:rsid w:val="00213C9B"/>
    <w:rsid w:val="00213DAE"/>
    <w:rsid w:val="00213DFD"/>
    <w:rsid w:val="00213E61"/>
    <w:rsid w:val="00213F07"/>
    <w:rsid w:val="00213FD0"/>
    <w:rsid w:val="002140FE"/>
    <w:rsid w:val="002141C1"/>
    <w:rsid w:val="002141EC"/>
    <w:rsid w:val="00214203"/>
    <w:rsid w:val="002143B8"/>
    <w:rsid w:val="002143FD"/>
    <w:rsid w:val="00214408"/>
    <w:rsid w:val="00214438"/>
    <w:rsid w:val="00214533"/>
    <w:rsid w:val="00214588"/>
    <w:rsid w:val="00214846"/>
    <w:rsid w:val="00214AD9"/>
    <w:rsid w:val="00214D22"/>
    <w:rsid w:val="00215077"/>
    <w:rsid w:val="00215137"/>
    <w:rsid w:val="002152FA"/>
    <w:rsid w:val="00215329"/>
    <w:rsid w:val="002154F7"/>
    <w:rsid w:val="0021556F"/>
    <w:rsid w:val="00215669"/>
    <w:rsid w:val="0021568A"/>
    <w:rsid w:val="002156C0"/>
    <w:rsid w:val="0021581A"/>
    <w:rsid w:val="002158F8"/>
    <w:rsid w:val="00215A2B"/>
    <w:rsid w:val="00215A46"/>
    <w:rsid w:val="00215AB5"/>
    <w:rsid w:val="00215C15"/>
    <w:rsid w:val="00215CBF"/>
    <w:rsid w:val="00215CF8"/>
    <w:rsid w:val="00215F8A"/>
    <w:rsid w:val="00215F97"/>
    <w:rsid w:val="0021610E"/>
    <w:rsid w:val="00216353"/>
    <w:rsid w:val="002163F9"/>
    <w:rsid w:val="00216429"/>
    <w:rsid w:val="0021678B"/>
    <w:rsid w:val="00216815"/>
    <w:rsid w:val="0021688A"/>
    <w:rsid w:val="00216988"/>
    <w:rsid w:val="00216B66"/>
    <w:rsid w:val="00216B9C"/>
    <w:rsid w:val="00216BB7"/>
    <w:rsid w:val="00216CAE"/>
    <w:rsid w:val="00216CFE"/>
    <w:rsid w:val="00216E96"/>
    <w:rsid w:val="00216EAD"/>
    <w:rsid w:val="00216ED9"/>
    <w:rsid w:val="00216FC7"/>
    <w:rsid w:val="00217277"/>
    <w:rsid w:val="002172F6"/>
    <w:rsid w:val="00217345"/>
    <w:rsid w:val="0021739D"/>
    <w:rsid w:val="002173AF"/>
    <w:rsid w:val="002173BE"/>
    <w:rsid w:val="00217BC7"/>
    <w:rsid w:val="00217CAF"/>
    <w:rsid w:val="00217DCC"/>
    <w:rsid w:val="00217F0B"/>
    <w:rsid w:val="00220010"/>
    <w:rsid w:val="00220073"/>
    <w:rsid w:val="00220078"/>
    <w:rsid w:val="002200FA"/>
    <w:rsid w:val="00220216"/>
    <w:rsid w:val="00220241"/>
    <w:rsid w:val="0022056E"/>
    <w:rsid w:val="00220751"/>
    <w:rsid w:val="00220754"/>
    <w:rsid w:val="00220856"/>
    <w:rsid w:val="00220940"/>
    <w:rsid w:val="00220C21"/>
    <w:rsid w:val="00220CDC"/>
    <w:rsid w:val="00220E64"/>
    <w:rsid w:val="00220E85"/>
    <w:rsid w:val="00220F65"/>
    <w:rsid w:val="00221002"/>
    <w:rsid w:val="002211A7"/>
    <w:rsid w:val="002211D0"/>
    <w:rsid w:val="00221507"/>
    <w:rsid w:val="002215EE"/>
    <w:rsid w:val="00221B4A"/>
    <w:rsid w:val="00221F28"/>
    <w:rsid w:val="00221FE4"/>
    <w:rsid w:val="00222009"/>
    <w:rsid w:val="00222138"/>
    <w:rsid w:val="002221C2"/>
    <w:rsid w:val="0022235E"/>
    <w:rsid w:val="00222698"/>
    <w:rsid w:val="002227B5"/>
    <w:rsid w:val="002229B1"/>
    <w:rsid w:val="00222BC3"/>
    <w:rsid w:val="00222DFC"/>
    <w:rsid w:val="00222E5D"/>
    <w:rsid w:val="002231F3"/>
    <w:rsid w:val="0022322E"/>
    <w:rsid w:val="0022324F"/>
    <w:rsid w:val="0022326D"/>
    <w:rsid w:val="00223538"/>
    <w:rsid w:val="00223819"/>
    <w:rsid w:val="00223879"/>
    <w:rsid w:val="00223927"/>
    <w:rsid w:val="00223A8C"/>
    <w:rsid w:val="00223C16"/>
    <w:rsid w:val="00223C31"/>
    <w:rsid w:val="00223CD6"/>
    <w:rsid w:val="00223D7D"/>
    <w:rsid w:val="00223DA7"/>
    <w:rsid w:val="00224167"/>
    <w:rsid w:val="002242F9"/>
    <w:rsid w:val="0022450D"/>
    <w:rsid w:val="0022479B"/>
    <w:rsid w:val="002248E3"/>
    <w:rsid w:val="0022491D"/>
    <w:rsid w:val="002249DC"/>
    <w:rsid w:val="00224A2A"/>
    <w:rsid w:val="0022502D"/>
    <w:rsid w:val="002250E7"/>
    <w:rsid w:val="0022515F"/>
    <w:rsid w:val="0022519D"/>
    <w:rsid w:val="00225245"/>
    <w:rsid w:val="0022543E"/>
    <w:rsid w:val="0022550E"/>
    <w:rsid w:val="002255C5"/>
    <w:rsid w:val="0022573C"/>
    <w:rsid w:val="00225B0A"/>
    <w:rsid w:val="00225B59"/>
    <w:rsid w:val="00225D0F"/>
    <w:rsid w:val="00225D54"/>
    <w:rsid w:val="00225E2C"/>
    <w:rsid w:val="00225F4D"/>
    <w:rsid w:val="0022628D"/>
    <w:rsid w:val="002262B6"/>
    <w:rsid w:val="0022651C"/>
    <w:rsid w:val="002268A1"/>
    <w:rsid w:val="00226968"/>
    <w:rsid w:val="00226BBD"/>
    <w:rsid w:val="00226BFB"/>
    <w:rsid w:val="00226D5D"/>
    <w:rsid w:val="00226ED3"/>
    <w:rsid w:val="0022705A"/>
    <w:rsid w:val="0022728A"/>
    <w:rsid w:val="0022734F"/>
    <w:rsid w:val="00227430"/>
    <w:rsid w:val="00227496"/>
    <w:rsid w:val="00227546"/>
    <w:rsid w:val="00227640"/>
    <w:rsid w:val="00227668"/>
    <w:rsid w:val="00227A30"/>
    <w:rsid w:val="002300F4"/>
    <w:rsid w:val="0023013A"/>
    <w:rsid w:val="0023031D"/>
    <w:rsid w:val="002303F2"/>
    <w:rsid w:val="002303FA"/>
    <w:rsid w:val="0023047C"/>
    <w:rsid w:val="002304C3"/>
    <w:rsid w:val="002306DB"/>
    <w:rsid w:val="00230706"/>
    <w:rsid w:val="002308F9"/>
    <w:rsid w:val="0023093C"/>
    <w:rsid w:val="00230985"/>
    <w:rsid w:val="002309D5"/>
    <w:rsid w:val="00230C96"/>
    <w:rsid w:val="00230D0C"/>
    <w:rsid w:val="00230EBF"/>
    <w:rsid w:val="00230F3C"/>
    <w:rsid w:val="00231015"/>
    <w:rsid w:val="0023106D"/>
    <w:rsid w:val="002311A9"/>
    <w:rsid w:val="002312F9"/>
    <w:rsid w:val="00231355"/>
    <w:rsid w:val="002313D7"/>
    <w:rsid w:val="002314D9"/>
    <w:rsid w:val="00231860"/>
    <w:rsid w:val="00231892"/>
    <w:rsid w:val="002318C4"/>
    <w:rsid w:val="002318E6"/>
    <w:rsid w:val="00231901"/>
    <w:rsid w:val="00231915"/>
    <w:rsid w:val="00231B73"/>
    <w:rsid w:val="00231DFA"/>
    <w:rsid w:val="00231EE0"/>
    <w:rsid w:val="0023202F"/>
    <w:rsid w:val="002320DB"/>
    <w:rsid w:val="002321E1"/>
    <w:rsid w:val="002321F0"/>
    <w:rsid w:val="00232312"/>
    <w:rsid w:val="002323A0"/>
    <w:rsid w:val="0023246C"/>
    <w:rsid w:val="0023276B"/>
    <w:rsid w:val="0023295C"/>
    <w:rsid w:val="00232C32"/>
    <w:rsid w:val="00232C84"/>
    <w:rsid w:val="00232CC3"/>
    <w:rsid w:val="00232E6D"/>
    <w:rsid w:val="00233145"/>
    <w:rsid w:val="0023326E"/>
    <w:rsid w:val="0023336F"/>
    <w:rsid w:val="002333F1"/>
    <w:rsid w:val="0023345F"/>
    <w:rsid w:val="0023348D"/>
    <w:rsid w:val="002334AC"/>
    <w:rsid w:val="00233557"/>
    <w:rsid w:val="0023356A"/>
    <w:rsid w:val="00233573"/>
    <w:rsid w:val="002335AE"/>
    <w:rsid w:val="002335C5"/>
    <w:rsid w:val="002335D2"/>
    <w:rsid w:val="002336BC"/>
    <w:rsid w:val="00233758"/>
    <w:rsid w:val="00233870"/>
    <w:rsid w:val="002338D4"/>
    <w:rsid w:val="00233991"/>
    <w:rsid w:val="002339A9"/>
    <w:rsid w:val="00233A3E"/>
    <w:rsid w:val="00233B70"/>
    <w:rsid w:val="00233B7C"/>
    <w:rsid w:val="00233C0C"/>
    <w:rsid w:val="00233C6B"/>
    <w:rsid w:val="00233EF7"/>
    <w:rsid w:val="00233F27"/>
    <w:rsid w:val="00233F6A"/>
    <w:rsid w:val="00234057"/>
    <w:rsid w:val="0023405B"/>
    <w:rsid w:val="002340F4"/>
    <w:rsid w:val="0023414D"/>
    <w:rsid w:val="0023419A"/>
    <w:rsid w:val="002341BA"/>
    <w:rsid w:val="002341D1"/>
    <w:rsid w:val="0023436D"/>
    <w:rsid w:val="00234375"/>
    <w:rsid w:val="00234417"/>
    <w:rsid w:val="002347C9"/>
    <w:rsid w:val="00234832"/>
    <w:rsid w:val="00234871"/>
    <w:rsid w:val="00234B00"/>
    <w:rsid w:val="00234C73"/>
    <w:rsid w:val="00234F04"/>
    <w:rsid w:val="00234F2D"/>
    <w:rsid w:val="00234F44"/>
    <w:rsid w:val="00234FD3"/>
    <w:rsid w:val="00235024"/>
    <w:rsid w:val="002351A6"/>
    <w:rsid w:val="002351CB"/>
    <w:rsid w:val="00235292"/>
    <w:rsid w:val="002352C4"/>
    <w:rsid w:val="002355C4"/>
    <w:rsid w:val="0023573A"/>
    <w:rsid w:val="002357E2"/>
    <w:rsid w:val="00235A53"/>
    <w:rsid w:val="00235D05"/>
    <w:rsid w:val="00235DDF"/>
    <w:rsid w:val="00235EDF"/>
    <w:rsid w:val="00235FBC"/>
    <w:rsid w:val="00236018"/>
    <w:rsid w:val="002360A9"/>
    <w:rsid w:val="002361AA"/>
    <w:rsid w:val="00236247"/>
    <w:rsid w:val="00236272"/>
    <w:rsid w:val="0023634C"/>
    <w:rsid w:val="002363A8"/>
    <w:rsid w:val="002364CB"/>
    <w:rsid w:val="002364F7"/>
    <w:rsid w:val="00236510"/>
    <w:rsid w:val="0023651C"/>
    <w:rsid w:val="00236552"/>
    <w:rsid w:val="00236593"/>
    <w:rsid w:val="002367BA"/>
    <w:rsid w:val="00236833"/>
    <w:rsid w:val="00236914"/>
    <w:rsid w:val="00236A77"/>
    <w:rsid w:val="00236B4C"/>
    <w:rsid w:val="00237110"/>
    <w:rsid w:val="00237262"/>
    <w:rsid w:val="00237551"/>
    <w:rsid w:val="00237605"/>
    <w:rsid w:val="002377CE"/>
    <w:rsid w:val="00237964"/>
    <w:rsid w:val="002379CA"/>
    <w:rsid w:val="00237A76"/>
    <w:rsid w:val="00237AEA"/>
    <w:rsid w:val="00237DF7"/>
    <w:rsid w:val="00237F27"/>
    <w:rsid w:val="002401D0"/>
    <w:rsid w:val="002402A9"/>
    <w:rsid w:val="002402E3"/>
    <w:rsid w:val="0024047D"/>
    <w:rsid w:val="0024048D"/>
    <w:rsid w:val="002404A8"/>
    <w:rsid w:val="0024055C"/>
    <w:rsid w:val="0024061B"/>
    <w:rsid w:val="00240866"/>
    <w:rsid w:val="00240920"/>
    <w:rsid w:val="00240A56"/>
    <w:rsid w:val="00240A5A"/>
    <w:rsid w:val="00240A5E"/>
    <w:rsid w:val="00240B68"/>
    <w:rsid w:val="00240B91"/>
    <w:rsid w:val="00240C2B"/>
    <w:rsid w:val="00240CC0"/>
    <w:rsid w:val="00240D5E"/>
    <w:rsid w:val="00240DB1"/>
    <w:rsid w:val="00240E55"/>
    <w:rsid w:val="00240E6A"/>
    <w:rsid w:val="00241117"/>
    <w:rsid w:val="00241166"/>
    <w:rsid w:val="00241186"/>
    <w:rsid w:val="00241192"/>
    <w:rsid w:val="00241260"/>
    <w:rsid w:val="00241414"/>
    <w:rsid w:val="00241680"/>
    <w:rsid w:val="002416C6"/>
    <w:rsid w:val="002418FB"/>
    <w:rsid w:val="00241929"/>
    <w:rsid w:val="002419BE"/>
    <w:rsid w:val="00241C95"/>
    <w:rsid w:val="00241D33"/>
    <w:rsid w:val="00241EC3"/>
    <w:rsid w:val="00241F6E"/>
    <w:rsid w:val="002421D6"/>
    <w:rsid w:val="002422A1"/>
    <w:rsid w:val="00242313"/>
    <w:rsid w:val="00242331"/>
    <w:rsid w:val="00242347"/>
    <w:rsid w:val="00242381"/>
    <w:rsid w:val="002423AF"/>
    <w:rsid w:val="002425DF"/>
    <w:rsid w:val="00242803"/>
    <w:rsid w:val="00242A46"/>
    <w:rsid w:val="00242AA7"/>
    <w:rsid w:val="00242ADD"/>
    <w:rsid w:val="00242E09"/>
    <w:rsid w:val="00242E8B"/>
    <w:rsid w:val="00242FA8"/>
    <w:rsid w:val="0024313A"/>
    <w:rsid w:val="002432A1"/>
    <w:rsid w:val="002433D3"/>
    <w:rsid w:val="002434B9"/>
    <w:rsid w:val="0024361E"/>
    <w:rsid w:val="002438CD"/>
    <w:rsid w:val="0024395A"/>
    <w:rsid w:val="00243986"/>
    <w:rsid w:val="002439CA"/>
    <w:rsid w:val="00243AE9"/>
    <w:rsid w:val="00244038"/>
    <w:rsid w:val="0024432B"/>
    <w:rsid w:val="002444A1"/>
    <w:rsid w:val="00244554"/>
    <w:rsid w:val="00244693"/>
    <w:rsid w:val="0024472F"/>
    <w:rsid w:val="00244959"/>
    <w:rsid w:val="00244C0F"/>
    <w:rsid w:val="00244D06"/>
    <w:rsid w:val="00244E3B"/>
    <w:rsid w:val="00245032"/>
    <w:rsid w:val="002452E2"/>
    <w:rsid w:val="00245372"/>
    <w:rsid w:val="00245374"/>
    <w:rsid w:val="002455BB"/>
    <w:rsid w:val="002457B0"/>
    <w:rsid w:val="00245A42"/>
    <w:rsid w:val="00245F09"/>
    <w:rsid w:val="0024604F"/>
    <w:rsid w:val="0024624B"/>
    <w:rsid w:val="002463BA"/>
    <w:rsid w:val="00246707"/>
    <w:rsid w:val="002467AA"/>
    <w:rsid w:val="00246BC0"/>
    <w:rsid w:val="00246EC4"/>
    <w:rsid w:val="0024700A"/>
    <w:rsid w:val="00247042"/>
    <w:rsid w:val="0024729F"/>
    <w:rsid w:val="002473D3"/>
    <w:rsid w:val="0024743F"/>
    <w:rsid w:val="002475A3"/>
    <w:rsid w:val="002475E9"/>
    <w:rsid w:val="002479BC"/>
    <w:rsid w:val="00247C5C"/>
    <w:rsid w:val="00247C6B"/>
    <w:rsid w:val="00247C99"/>
    <w:rsid w:val="00247D0D"/>
    <w:rsid w:val="00247D44"/>
    <w:rsid w:val="00247E3A"/>
    <w:rsid w:val="00247E3F"/>
    <w:rsid w:val="00247E51"/>
    <w:rsid w:val="00247F26"/>
    <w:rsid w:val="002501D5"/>
    <w:rsid w:val="00250437"/>
    <w:rsid w:val="002505F5"/>
    <w:rsid w:val="00250609"/>
    <w:rsid w:val="002506D8"/>
    <w:rsid w:val="002507D7"/>
    <w:rsid w:val="0025092A"/>
    <w:rsid w:val="00250A51"/>
    <w:rsid w:val="00250C53"/>
    <w:rsid w:val="00250DE1"/>
    <w:rsid w:val="00250E44"/>
    <w:rsid w:val="00250ED5"/>
    <w:rsid w:val="00250EF4"/>
    <w:rsid w:val="00251074"/>
    <w:rsid w:val="00251121"/>
    <w:rsid w:val="0025116B"/>
    <w:rsid w:val="002511A0"/>
    <w:rsid w:val="002511D0"/>
    <w:rsid w:val="00251283"/>
    <w:rsid w:val="002512C3"/>
    <w:rsid w:val="002513B9"/>
    <w:rsid w:val="0025163B"/>
    <w:rsid w:val="0025168D"/>
    <w:rsid w:val="00251B06"/>
    <w:rsid w:val="00251B34"/>
    <w:rsid w:val="00251BB3"/>
    <w:rsid w:val="00251C19"/>
    <w:rsid w:val="00251EEA"/>
    <w:rsid w:val="0025206D"/>
    <w:rsid w:val="002520B6"/>
    <w:rsid w:val="00252175"/>
    <w:rsid w:val="002521E6"/>
    <w:rsid w:val="00252234"/>
    <w:rsid w:val="00252250"/>
    <w:rsid w:val="0025243C"/>
    <w:rsid w:val="00252612"/>
    <w:rsid w:val="00252726"/>
    <w:rsid w:val="002527A1"/>
    <w:rsid w:val="0025285E"/>
    <w:rsid w:val="00252923"/>
    <w:rsid w:val="002529C2"/>
    <w:rsid w:val="002529E9"/>
    <w:rsid w:val="00252B09"/>
    <w:rsid w:val="00252B6B"/>
    <w:rsid w:val="00252D47"/>
    <w:rsid w:val="00252FCC"/>
    <w:rsid w:val="00253116"/>
    <w:rsid w:val="00253397"/>
    <w:rsid w:val="002534FF"/>
    <w:rsid w:val="002537A8"/>
    <w:rsid w:val="00253C7A"/>
    <w:rsid w:val="00253EF0"/>
    <w:rsid w:val="0025410A"/>
    <w:rsid w:val="00254142"/>
    <w:rsid w:val="00254159"/>
    <w:rsid w:val="002542C3"/>
    <w:rsid w:val="002543AD"/>
    <w:rsid w:val="00254A57"/>
    <w:rsid w:val="00254A77"/>
    <w:rsid w:val="00254A8E"/>
    <w:rsid w:val="00254C7E"/>
    <w:rsid w:val="00254E23"/>
    <w:rsid w:val="00254EC2"/>
    <w:rsid w:val="00254FE7"/>
    <w:rsid w:val="002551C1"/>
    <w:rsid w:val="0025527D"/>
    <w:rsid w:val="0025541B"/>
    <w:rsid w:val="002556DD"/>
    <w:rsid w:val="002556F9"/>
    <w:rsid w:val="00255B07"/>
    <w:rsid w:val="00255B3F"/>
    <w:rsid w:val="00255B42"/>
    <w:rsid w:val="00255C6F"/>
    <w:rsid w:val="00255D55"/>
    <w:rsid w:val="00255DCA"/>
    <w:rsid w:val="00255E78"/>
    <w:rsid w:val="0025600E"/>
    <w:rsid w:val="002560E9"/>
    <w:rsid w:val="002561DF"/>
    <w:rsid w:val="00256285"/>
    <w:rsid w:val="00256582"/>
    <w:rsid w:val="0025658B"/>
    <w:rsid w:val="002565F1"/>
    <w:rsid w:val="00256694"/>
    <w:rsid w:val="00256727"/>
    <w:rsid w:val="002567E6"/>
    <w:rsid w:val="00256879"/>
    <w:rsid w:val="002568BE"/>
    <w:rsid w:val="002568C9"/>
    <w:rsid w:val="00256946"/>
    <w:rsid w:val="002569AC"/>
    <w:rsid w:val="00256B62"/>
    <w:rsid w:val="00256D8B"/>
    <w:rsid w:val="00256DA2"/>
    <w:rsid w:val="00256DF7"/>
    <w:rsid w:val="00256F6F"/>
    <w:rsid w:val="002570E9"/>
    <w:rsid w:val="002573B8"/>
    <w:rsid w:val="00257613"/>
    <w:rsid w:val="0025763D"/>
    <w:rsid w:val="002576CB"/>
    <w:rsid w:val="0025785E"/>
    <w:rsid w:val="00257929"/>
    <w:rsid w:val="00257AA3"/>
    <w:rsid w:val="00257AA5"/>
    <w:rsid w:val="00257EFC"/>
    <w:rsid w:val="00260090"/>
    <w:rsid w:val="00260194"/>
    <w:rsid w:val="002602DB"/>
    <w:rsid w:val="002602EF"/>
    <w:rsid w:val="00260442"/>
    <w:rsid w:val="0026053F"/>
    <w:rsid w:val="0026067E"/>
    <w:rsid w:val="002606FB"/>
    <w:rsid w:val="0026070F"/>
    <w:rsid w:val="0026080E"/>
    <w:rsid w:val="0026092B"/>
    <w:rsid w:val="00260A25"/>
    <w:rsid w:val="00260C25"/>
    <w:rsid w:val="00260C74"/>
    <w:rsid w:val="002611E0"/>
    <w:rsid w:val="00261248"/>
    <w:rsid w:val="002614A4"/>
    <w:rsid w:val="00261710"/>
    <w:rsid w:val="0026181F"/>
    <w:rsid w:val="00261EBD"/>
    <w:rsid w:val="002620C1"/>
    <w:rsid w:val="002620F5"/>
    <w:rsid w:val="00262139"/>
    <w:rsid w:val="002621DF"/>
    <w:rsid w:val="002625D4"/>
    <w:rsid w:val="00262637"/>
    <w:rsid w:val="002629BF"/>
    <w:rsid w:val="00262F27"/>
    <w:rsid w:val="00262FBE"/>
    <w:rsid w:val="00262FF2"/>
    <w:rsid w:val="0026315C"/>
    <w:rsid w:val="0026319E"/>
    <w:rsid w:val="0026324E"/>
    <w:rsid w:val="00263311"/>
    <w:rsid w:val="00263583"/>
    <w:rsid w:val="002639AE"/>
    <w:rsid w:val="00263BE2"/>
    <w:rsid w:val="00263C56"/>
    <w:rsid w:val="00263E2C"/>
    <w:rsid w:val="00263E2F"/>
    <w:rsid w:val="00263E53"/>
    <w:rsid w:val="002640CC"/>
    <w:rsid w:val="00264100"/>
    <w:rsid w:val="002641EE"/>
    <w:rsid w:val="0026436E"/>
    <w:rsid w:val="0026450C"/>
    <w:rsid w:val="00264570"/>
    <w:rsid w:val="0026462B"/>
    <w:rsid w:val="0026474A"/>
    <w:rsid w:val="002647E2"/>
    <w:rsid w:val="002647EA"/>
    <w:rsid w:val="00264953"/>
    <w:rsid w:val="00264B51"/>
    <w:rsid w:val="00264BE2"/>
    <w:rsid w:val="00264CB9"/>
    <w:rsid w:val="00264DE9"/>
    <w:rsid w:val="00264EA6"/>
    <w:rsid w:val="00265078"/>
    <w:rsid w:val="00265298"/>
    <w:rsid w:val="002653D3"/>
    <w:rsid w:val="00265461"/>
    <w:rsid w:val="002656DC"/>
    <w:rsid w:val="002656F0"/>
    <w:rsid w:val="00265702"/>
    <w:rsid w:val="002657B1"/>
    <w:rsid w:val="002658BF"/>
    <w:rsid w:val="00265AF2"/>
    <w:rsid w:val="00265C03"/>
    <w:rsid w:val="00265D4F"/>
    <w:rsid w:val="00265E64"/>
    <w:rsid w:val="002661A2"/>
    <w:rsid w:val="002661DC"/>
    <w:rsid w:val="0026635E"/>
    <w:rsid w:val="0026654C"/>
    <w:rsid w:val="002665A7"/>
    <w:rsid w:val="002666BB"/>
    <w:rsid w:val="0026677D"/>
    <w:rsid w:val="002667A7"/>
    <w:rsid w:val="0026686B"/>
    <w:rsid w:val="00266A14"/>
    <w:rsid w:val="00266C25"/>
    <w:rsid w:val="00266D49"/>
    <w:rsid w:val="00267237"/>
    <w:rsid w:val="00267250"/>
    <w:rsid w:val="002675B6"/>
    <w:rsid w:val="00267736"/>
    <w:rsid w:val="00267739"/>
    <w:rsid w:val="00267915"/>
    <w:rsid w:val="0026793A"/>
    <w:rsid w:val="00267BAC"/>
    <w:rsid w:val="00267BE4"/>
    <w:rsid w:val="00267D22"/>
    <w:rsid w:val="0027011A"/>
    <w:rsid w:val="002702F1"/>
    <w:rsid w:val="0027032B"/>
    <w:rsid w:val="002707FC"/>
    <w:rsid w:val="00270816"/>
    <w:rsid w:val="0027083B"/>
    <w:rsid w:val="0027085B"/>
    <w:rsid w:val="00270955"/>
    <w:rsid w:val="002709DD"/>
    <w:rsid w:val="00270CE9"/>
    <w:rsid w:val="0027137B"/>
    <w:rsid w:val="00271389"/>
    <w:rsid w:val="002714B8"/>
    <w:rsid w:val="002716D0"/>
    <w:rsid w:val="00271739"/>
    <w:rsid w:val="0027176C"/>
    <w:rsid w:val="002717D9"/>
    <w:rsid w:val="002718EB"/>
    <w:rsid w:val="002719F5"/>
    <w:rsid w:val="00271D75"/>
    <w:rsid w:val="00271F7A"/>
    <w:rsid w:val="002720C9"/>
    <w:rsid w:val="00272117"/>
    <w:rsid w:val="00272220"/>
    <w:rsid w:val="0027236E"/>
    <w:rsid w:val="00272387"/>
    <w:rsid w:val="002724ED"/>
    <w:rsid w:val="002728F9"/>
    <w:rsid w:val="00272B32"/>
    <w:rsid w:val="00272B43"/>
    <w:rsid w:val="00272FCB"/>
    <w:rsid w:val="00273108"/>
    <w:rsid w:val="002731D9"/>
    <w:rsid w:val="002732A6"/>
    <w:rsid w:val="002732CA"/>
    <w:rsid w:val="002732EE"/>
    <w:rsid w:val="0027336F"/>
    <w:rsid w:val="00273376"/>
    <w:rsid w:val="0027360C"/>
    <w:rsid w:val="00273671"/>
    <w:rsid w:val="00273746"/>
    <w:rsid w:val="0027378A"/>
    <w:rsid w:val="002738BF"/>
    <w:rsid w:val="00273947"/>
    <w:rsid w:val="00273B7A"/>
    <w:rsid w:val="00273D83"/>
    <w:rsid w:val="00273E48"/>
    <w:rsid w:val="00274239"/>
    <w:rsid w:val="002742E2"/>
    <w:rsid w:val="00274876"/>
    <w:rsid w:val="0027488C"/>
    <w:rsid w:val="00274929"/>
    <w:rsid w:val="00274AD1"/>
    <w:rsid w:val="00274C4D"/>
    <w:rsid w:val="00274C7F"/>
    <w:rsid w:val="00274CD1"/>
    <w:rsid w:val="00274F41"/>
    <w:rsid w:val="00274F42"/>
    <w:rsid w:val="00275226"/>
    <w:rsid w:val="00275399"/>
    <w:rsid w:val="002753BA"/>
    <w:rsid w:val="00275470"/>
    <w:rsid w:val="00275489"/>
    <w:rsid w:val="00275597"/>
    <w:rsid w:val="00275781"/>
    <w:rsid w:val="002757D7"/>
    <w:rsid w:val="0027597B"/>
    <w:rsid w:val="00275A49"/>
    <w:rsid w:val="00275AAE"/>
    <w:rsid w:val="00275AC9"/>
    <w:rsid w:val="00275BFC"/>
    <w:rsid w:val="00275EEF"/>
    <w:rsid w:val="00276083"/>
    <w:rsid w:val="002762F4"/>
    <w:rsid w:val="00276344"/>
    <w:rsid w:val="00276388"/>
    <w:rsid w:val="00276426"/>
    <w:rsid w:val="002764AF"/>
    <w:rsid w:val="002765A5"/>
    <w:rsid w:val="002765F9"/>
    <w:rsid w:val="00276ACD"/>
    <w:rsid w:val="00276C3C"/>
    <w:rsid w:val="00276C93"/>
    <w:rsid w:val="00276DC0"/>
    <w:rsid w:val="00277299"/>
    <w:rsid w:val="002772BC"/>
    <w:rsid w:val="0027758A"/>
    <w:rsid w:val="002776DE"/>
    <w:rsid w:val="002778B2"/>
    <w:rsid w:val="00277925"/>
    <w:rsid w:val="00277A7C"/>
    <w:rsid w:val="00277D55"/>
    <w:rsid w:val="00277D65"/>
    <w:rsid w:val="00277DA1"/>
    <w:rsid w:val="00277E4E"/>
    <w:rsid w:val="00277E80"/>
    <w:rsid w:val="00277F49"/>
    <w:rsid w:val="00277F9C"/>
    <w:rsid w:val="00277FD2"/>
    <w:rsid w:val="0028016A"/>
    <w:rsid w:val="0028019F"/>
    <w:rsid w:val="002804B7"/>
    <w:rsid w:val="00280518"/>
    <w:rsid w:val="0028057B"/>
    <w:rsid w:val="00280599"/>
    <w:rsid w:val="00280636"/>
    <w:rsid w:val="002809A7"/>
    <w:rsid w:val="002809CB"/>
    <w:rsid w:val="00280D04"/>
    <w:rsid w:val="00280E6C"/>
    <w:rsid w:val="00280E9A"/>
    <w:rsid w:val="0028126E"/>
    <w:rsid w:val="002813CF"/>
    <w:rsid w:val="002814DE"/>
    <w:rsid w:val="002815CE"/>
    <w:rsid w:val="00281662"/>
    <w:rsid w:val="002816DE"/>
    <w:rsid w:val="00281737"/>
    <w:rsid w:val="00281AC1"/>
    <w:rsid w:val="00281F65"/>
    <w:rsid w:val="00282001"/>
    <w:rsid w:val="0028241E"/>
    <w:rsid w:val="00282E7A"/>
    <w:rsid w:val="00282EFE"/>
    <w:rsid w:val="0028309F"/>
    <w:rsid w:val="00283277"/>
    <w:rsid w:val="002832BF"/>
    <w:rsid w:val="0028335C"/>
    <w:rsid w:val="00283498"/>
    <w:rsid w:val="002834C4"/>
    <w:rsid w:val="00283671"/>
    <w:rsid w:val="00283972"/>
    <w:rsid w:val="00283A87"/>
    <w:rsid w:val="00283A96"/>
    <w:rsid w:val="00283C77"/>
    <w:rsid w:val="00283D48"/>
    <w:rsid w:val="00283DCC"/>
    <w:rsid w:val="00283EA8"/>
    <w:rsid w:val="002840E4"/>
    <w:rsid w:val="00284127"/>
    <w:rsid w:val="0028426D"/>
    <w:rsid w:val="0028431F"/>
    <w:rsid w:val="002843D2"/>
    <w:rsid w:val="0028478D"/>
    <w:rsid w:val="0028487E"/>
    <w:rsid w:val="00284A7B"/>
    <w:rsid w:val="00284AFA"/>
    <w:rsid w:val="00284CF9"/>
    <w:rsid w:val="00284D78"/>
    <w:rsid w:val="00284DF8"/>
    <w:rsid w:val="00284FE4"/>
    <w:rsid w:val="0028513E"/>
    <w:rsid w:val="00285161"/>
    <w:rsid w:val="002853CC"/>
    <w:rsid w:val="002854F5"/>
    <w:rsid w:val="00285738"/>
    <w:rsid w:val="0028580E"/>
    <w:rsid w:val="00285861"/>
    <w:rsid w:val="002858E3"/>
    <w:rsid w:val="00285970"/>
    <w:rsid w:val="00285B41"/>
    <w:rsid w:val="00285DFA"/>
    <w:rsid w:val="002862B7"/>
    <w:rsid w:val="00286527"/>
    <w:rsid w:val="002865A6"/>
    <w:rsid w:val="00286892"/>
    <w:rsid w:val="00286896"/>
    <w:rsid w:val="002868CA"/>
    <w:rsid w:val="00286AF7"/>
    <w:rsid w:val="00286BCD"/>
    <w:rsid w:val="00286CBB"/>
    <w:rsid w:val="00286CCA"/>
    <w:rsid w:val="00286D2B"/>
    <w:rsid w:val="00286E2F"/>
    <w:rsid w:val="00286EEC"/>
    <w:rsid w:val="0028720F"/>
    <w:rsid w:val="0028730B"/>
    <w:rsid w:val="00287328"/>
    <w:rsid w:val="0028747C"/>
    <w:rsid w:val="002875C1"/>
    <w:rsid w:val="00287699"/>
    <w:rsid w:val="002878FD"/>
    <w:rsid w:val="0028798B"/>
    <w:rsid w:val="00287B68"/>
    <w:rsid w:val="00287F2F"/>
    <w:rsid w:val="002900D2"/>
    <w:rsid w:val="00290172"/>
    <w:rsid w:val="00290379"/>
    <w:rsid w:val="002903C0"/>
    <w:rsid w:val="002907A1"/>
    <w:rsid w:val="00290974"/>
    <w:rsid w:val="002909AD"/>
    <w:rsid w:val="00290A18"/>
    <w:rsid w:val="00290A3A"/>
    <w:rsid w:val="00290AD6"/>
    <w:rsid w:val="00290BDD"/>
    <w:rsid w:val="00290D11"/>
    <w:rsid w:val="00290F13"/>
    <w:rsid w:val="00290FF5"/>
    <w:rsid w:val="00291044"/>
    <w:rsid w:val="002911E0"/>
    <w:rsid w:val="0029129D"/>
    <w:rsid w:val="002913E0"/>
    <w:rsid w:val="002914FE"/>
    <w:rsid w:val="00291734"/>
    <w:rsid w:val="00291909"/>
    <w:rsid w:val="00291B8B"/>
    <w:rsid w:val="00291CD2"/>
    <w:rsid w:val="00291D19"/>
    <w:rsid w:val="00291FA1"/>
    <w:rsid w:val="00292183"/>
    <w:rsid w:val="002921E3"/>
    <w:rsid w:val="00292339"/>
    <w:rsid w:val="0029240E"/>
    <w:rsid w:val="002926EF"/>
    <w:rsid w:val="002927B0"/>
    <w:rsid w:val="002927E8"/>
    <w:rsid w:val="00292834"/>
    <w:rsid w:val="00292E8F"/>
    <w:rsid w:val="00292ED4"/>
    <w:rsid w:val="0029304F"/>
    <w:rsid w:val="00293076"/>
    <w:rsid w:val="002931CD"/>
    <w:rsid w:val="002931E1"/>
    <w:rsid w:val="00293203"/>
    <w:rsid w:val="00293305"/>
    <w:rsid w:val="0029337D"/>
    <w:rsid w:val="00293399"/>
    <w:rsid w:val="002935D2"/>
    <w:rsid w:val="0029384E"/>
    <w:rsid w:val="00293958"/>
    <w:rsid w:val="00293D12"/>
    <w:rsid w:val="00293DAE"/>
    <w:rsid w:val="0029408C"/>
    <w:rsid w:val="0029448D"/>
    <w:rsid w:val="00294795"/>
    <w:rsid w:val="002948E7"/>
    <w:rsid w:val="0029491C"/>
    <w:rsid w:val="00294983"/>
    <w:rsid w:val="002949B2"/>
    <w:rsid w:val="002949FD"/>
    <w:rsid w:val="00294C25"/>
    <w:rsid w:val="00294C97"/>
    <w:rsid w:val="00294DDD"/>
    <w:rsid w:val="00294EC3"/>
    <w:rsid w:val="00294F96"/>
    <w:rsid w:val="0029524B"/>
    <w:rsid w:val="002954F0"/>
    <w:rsid w:val="00295779"/>
    <w:rsid w:val="00295A40"/>
    <w:rsid w:val="00295AB5"/>
    <w:rsid w:val="00295BC5"/>
    <w:rsid w:val="00295D53"/>
    <w:rsid w:val="00295D72"/>
    <w:rsid w:val="00296162"/>
    <w:rsid w:val="0029628F"/>
    <w:rsid w:val="0029657D"/>
    <w:rsid w:val="0029661E"/>
    <w:rsid w:val="00296728"/>
    <w:rsid w:val="00296760"/>
    <w:rsid w:val="00296770"/>
    <w:rsid w:val="00296838"/>
    <w:rsid w:val="00296BA5"/>
    <w:rsid w:val="00296C1F"/>
    <w:rsid w:val="00296DA7"/>
    <w:rsid w:val="00296E62"/>
    <w:rsid w:val="00296F36"/>
    <w:rsid w:val="00296F3D"/>
    <w:rsid w:val="00297070"/>
    <w:rsid w:val="00297093"/>
    <w:rsid w:val="002972A7"/>
    <w:rsid w:val="0029762A"/>
    <w:rsid w:val="00297630"/>
    <w:rsid w:val="00297686"/>
    <w:rsid w:val="002976AE"/>
    <w:rsid w:val="00297A0F"/>
    <w:rsid w:val="00297AEC"/>
    <w:rsid w:val="00297B48"/>
    <w:rsid w:val="00297EBD"/>
    <w:rsid w:val="002A0159"/>
    <w:rsid w:val="002A01C5"/>
    <w:rsid w:val="002A0341"/>
    <w:rsid w:val="002A04C6"/>
    <w:rsid w:val="002A061B"/>
    <w:rsid w:val="002A0886"/>
    <w:rsid w:val="002A0903"/>
    <w:rsid w:val="002A09F6"/>
    <w:rsid w:val="002A0B00"/>
    <w:rsid w:val="002A0C7A"/>
    <w:rsid w:val="002A0C92"/>
    <w:rsid w:val="002A0D4A"/>
    <w:rsid w:val="002A0DAA"/>
    <w:rsid w:val="002A0F18"/>
    <w:rsid w:val="002A0F8E"/>
    <w:rsid w:val="002A139E"/>
    <w:rsid w:val="002A1438"/>
    <w:rsid w:val="002A1530"/>
    <w:rsid w:val="002A15B1"/>
    <w:rsid w:val="002A15B6"/>
    <w:rsid w:val="002A15C7"/>
    <w:rsid w:val="002A15D7"/>
    <w:rsid w:val="002A1616"/>
    <w:rsid w:val="002A1801"/>
    <w:rsid w:val="002A1855"/>
    <w:rsid w:val="002A1A39"/>
    <w:rsid w:val="002A1ADE"/>
    <w:rsid w:val="002A1C44"/>
    <w:rsid w:val="002A1CCB"/>
    <w:rsid w:val="002A1D02"/>
    <w:rsid w:val="002A1E9C"/>
    <w:rsid w:val="002A2029"/>
    <w:rsid w:val="002A2065"/>
    <w:rsid w:val="002A2286"/>
    <w:rsid w:val="002A23D6"/>
    <w:rsid w:val="002A24B1"/>
    <w:rsid w:val="002A25FF"/>
    <w:rsid w:val="002A26D8"/>
    <w:rsid w:val="002A26EF"/>
    <w:rsid w:val="002A27A3"/>
    <w:rsid w:val="002A283F"/>
    <w:rsid w:val="002A2B87"/>
    <w:rsid w:val="002A2BA2"/>
    <w:rsid w:val="002A2C40"/>
    <w:rsid w:val="002A2E41"/>
    <w:rsid w:val="002A314B"/>
    <w:rsid w:val="002A3642"/>
    <w:rsid w:val="002A3967"/>
    <w:rsid w:val="002A3A22"/>
    <w:rsid w:val="002A3C30"/>
    <w:rsid w:val="002A3CDE"/>
    <w:rsid w:val="002A3E7C"/>
    <w:rsid w:val="002A3F1D"/>
    <w:rsid w:val="002A4277"/>
    <w:rsid w:val="002A43F8"/>
    <w:rsid w:val="002A44B1"/>
    <w:rsid w:val="002A44D5"/>
    <w:rsid w:val="002A450D"/>
    <w:rsid w:val="002A472E"/>
    <w:rsid w:val="002A493F"/>
    <w:rsid w:val="002A49AB"/>
    <w:rsid w:val="002A4AC0"/>
    <w:rsid w:val="002A4AE8"/>
    <w:rsid w:val="002A4BEE"/>
    <w:rsid w:val="002A4C86"/>
    <w:rsid w:val="002A4D86"/>
    <w:rsid w:val="002A4FBA"/>
    <w:rsid w:val="002A4FFE"/>
    <w:rsid w:val="002A52D8"/>
    <w:rsid w:val="002A53B2"/>
    <w:rsid w:val="002A54E3"/>
    <w:rsid w:val="002A54F2"/>
    <w:rsid w:val="002A5554"/>
    <w:rsid w:val="002A55CD"/>
    <w:rsid w:val="002A55F3"/>
    <w:rsid w:val="002A5607"/>
    <w:rsid w:val="002A5823"/>
    <w:rsid w:val="002A598E"/>
    <w:rsid w:val="002A59B5"/>
    <w:rsid w:val="002A6045"/>
    <w:rsid w:val="002A60C7"/>
    <w:rsid w:val="002A6447"/>
    <w:rsid w:val="002A649B"/>
    <w:rsid w:val="002A6599"/>
    <w:rsid w:val="002A66CA"/>
    <w:rsid w:val="002A692C"/>
    <w:rsid w:val="002A6AEF"/>
    <w:rsid w:val="002A6C78"/>
    <w:rsid w:val="002A6D22"/>
    <w:rsid w:val="002A701C"/>
    <w:rsid w:val="002A7270"/>
    <w:rsid w:val="002A72FB"/>
    <w:rsid w:val="002A7349"/>
    <w:rsid w:val="002A7424"/>
    <w:rsid w:val="002A744B"/>
    <w:rsid w:val="002A74E2"/>
    <w:rsid w:val="002A793B"/>
    <w:rsid w:val="002A7974"/>
    <w:rsid w:val="002A7ACE"/>
    <w:rsid w:val="002A7B61"/>
    <w:rsid w:val="002A7BE1"/>
    <w:rsid w:val="002A7DE8"/>
    <w:rsid w:val="002A7E90"/>
    <w:rsid w:val="002B0286"/>
    <w:rsid w:val="002B0296"/>
    <w:rsid w:val="002B02B0"/>
    <w:rsid w:val="002B03E7"/>
    <w:rsid w:val="002B0451"/>
    <w:rsid w:val="002B0474"/>
    <w:rsid w:val="002B0878"/>
    <w:rsid w:val="002B08E6"/>
    <w:rsid w:val="002B0A87"/>
    <w:rsid w:val="002B0BF8"/>
    <w:rsid w:val="002B0C2D"/>
    <w:rsid w:val="002B0FBB"/>
    <w:rsid w:val="002B0FE7"/>
    <w:rsid w:val="002B11B9"/>
    <w:rsid w:val="002B1259"/>
    <w:rsid w:val="002B16A2"/>
    <w:rsid w:val="002B1BC0"/>
    <w:rsid w:val="002B1CFA"/>
    <w:rsid w:val="002B1FC2"/>
    <w:rsid w:val="002B2116"/>
    <w:rsid w:val="002B216D"/>
    <w:rsid w:val="002B2238"/>
    <w:rsid w:val="002B2477"/>
    <w:rsid w:val="002B252C"/>
    <w:rsid w:val="002B26F8"/>
    <w:rsid w:val="002B2770"/>
    <w:rsid w:val="002B28BA"/>
    <w:rsid w:val="002B296C"/>
    <w:rsid w:val="002B2C7A"/>
    <w:rsid w:val="002B2F43"/>
    <w:rsid w:val="002B2FDC"/>
    <w:rsid w:val="002B305B"/>
    <w:rsid w:val="002B30E0"/>
    <w:rsid w:val="002B32BD"/>
    <w:rsid w:val="002B346E"/>
    <w:rsid w:val="002B3492"/>
    <w:rsid w:val="002B35F2"/>
    <w:rsid w:val="002B3617"/>
    <w:rsid w:val="002B3741"/>
    <w:rsid w:val="002B3ABE"/>
    <w:rsid w:val="002B3AE6"/>
    <w:rsid w:val="002B3B0D"/>
    <w:rsid w:val="002B3CCC"/>
    <w:rsid w:val="002B3D82"/>
    <w:rsid w:val="002B3EF5"/>
    <w:rsid w:val="002B3F84"/>
    <w:rsid w:val="002B4107"/>
    <w:rsid w:val="002B412B"/>
    <w:rsid w:val="002B41E7"/>
    <w:rsid w:val="002B4329"/>
    <w:rsid w:val="002B4374"/>
    <w:rsid w:val="002B438B"/>
    <w:rsid w:val="002B442E"/>
    <w:rsid w:val="002B47EF"/>
    <w:rsid w:val="002B484A"/>
    <w:rsid w:val="002B4B35"/>
    <w:rsid w:val="002B4EB7"/>
    <w:rsid w:val="002B502B"/>
    <w:rsid w:val="002B5102"/>
    <w:rsid w:val="002B52CE"/>
    <w:rsid w:val="002B5432"/>
    <w:rsid w:val="002B59DC"/>
    <w:rsid w:val="002B5A8C"/>
    <w:rsid w:val="002B5A8D"/>
    <w:rsid w:val="002B5C10"/>
    <w:rsid w:val="002B5E52"/>
    <w:rsid w:val="002B60C7"/>
    <w:rsid w:val="002B619E"/>
    <w:rsid w:val="002B61A3"/>
    <w:rsid w:val="002B6294"/>
    <w:rsid w:val="002B638C"/>
    <w:rsid w:val="002B668E"/>
    <w:rsid w:val="002B66EB"/>
    <w:rsid w:val="002B67DD"/>
    <w:rsid w:val="002B682F"/>
    <w:rsid w:val="002B6DDE"/>
    <w:rsid w:val="002B6E99"/>
    <w:rsid w:val="002B6FD1"/>
    <w:rsid w:val="002B70CE"/>
    <w:rsid w:val="002B70E6"/>
    <w:rsid w:val="002B7257"/>
    <w:rsid w:val="002B72B3"/>
    <w:rsid w:val="002B7632"/>
    <w:rsid w:val="002B76E3"/>
    <w:rsid w:val="002B7811"/>
    <w:rsid w:val="002B7A95"/>
    <w:rsid w:val="002B7B0D"/>
    <w:rsid w:val="002B7CB5"/>
    <w:rsid w:val="002B7E0C"/>
    <w:rsid w:val="002C0050"/>
    <w:rsid w:val="002C0124"/>
    <w:rsid w:val="002C0398"/>
    <w:rsid w:val="002C03FE"/>
    <w:rsid w:val="002C0409"/>
    <w:rsid w:val="002C064B"/>
    <w:rsid w:val="002C0680"/>
    <w:rsid w:val="002C069C"/>
    <w:rsid w:val="002C073C"/>
    <w:rsid w:val="002C0776"/>
    <w:rsid w:val="002C0AB2"/>
    <w:rsid w:val="002C0AD6"/>
    <w:rsid w:val="002C0AFE"/>
    <w:rsid w:val="002C0D11"/>
    <w:rsid w:val="002C0EB9"/>
    <w:rsid w:val="002C0FF6"/>
    <w:rsid w:val="002C10CE"/>
    <w:rsid w:val="002C10D4"/>
    <w:rsid w:val="002C12B0"/>
    <w:rsid w:val="002C1349"/>
    <w:rsid w:val="002C185A"/>
    <w:rsid w:val="002C187B"/>
    <w:rsid w:val="002C1A19"/>
    <w:rsid w:val="002C1C6D"/>
    <w:rsid w:val="002C1D2B"/>
    <w:rsid w:val="002C1D9B"/>
    <w:rsid w:val="002C1DDA"/>
    <w:rsid w:val="002C1DE0"/>
    <w:rsid w:val="002C1E54"/>
    <w:rsid w:val="002C1F28"/>
    <w:rsid w:val="002C1FF2"/>
    <w:rsid w:val="002C2122"/>
    <w:rsid w:val="002C21CE"/>
    <w:rsid w:val="002C22F6"/>
    <w:rsid w:val="002C2618"/>
    <w:rsid w:val="002C28E0"/>
    <w:rsid w:val="002C29F5"/>
    <w:rsid w:val="002C2A4E"/>
    <w:rsid w:val="002C2A63"/>
    <w:rsid w:val="002C2AED"/>
    <w:rsid w:val="002C2C05"/>
    <w:rsid w:val="002C2FEC"/>
    <w:rsid w:val="002C315A"/>
    <w:rsid w:val="002C3161"/>
    <w:rsid w:val="002C3175"/>
    <w:rsid w:val="002C31D6"/>
    <w:rsid w:val="002C3281"/>
    <w:rsid w:val="002C358D"/>
    <w:rsid w:val="002C3599"/>
    <w:rsid w:val="002C3CB3"/>
    <w:rsid w:val="002C3DF3"/>
    <w:rsid w:val="002C42D0"/>
    <w:rsid w:val="002C434C"/>
    <w:rsid w:val="002C44A3"/>
    <w:rsid w:val="002C4610"/>
    <w:rsid w:val="002C4701"/>
    <w:rsid w:val="002C4897"/>
    <w:rsid w:val="002C49FB"/>
    <w:rsid w:val="002C4A4A"/>
    <w:rsid w:val="002C4BDC"/>
    <w:rsid w:val="002C4C0F"/>
    <w:rsid w:val="002C5039"/>
    <w:rsid w:val="002C52CD"/>
    <w:rsid w:val="002C53C8"/>
    <w:rsid w:val="002C5410"/>
    <w:rsid w:val="002C55C9"/>
    <w:rsid w:val="002C5632"/>
    <w:rsid w:val="002C5784"/>
    <w:rsid w:val="002C5821"/>
    <w:rsid w:val="002C5900"/>
    <w:rsid w:val="002C5A3C"/>
    <w:rsid w:val="002C5BCC"/>
    <w:rsid w:val="002C5DAD"/>
    <w:rsid w:val="002C5FE3"/>
    <w:rsid w:val="002C5FF6"/>
    <w:rsid w:val="002C608B"/>
    <w:rsid w:val="002C60F5"/>
    <w:rsid w:val="002C6560"/>
    <w:rsid w:val="002C664F"/>
    <w:rsid w:val="002C6673"/>
    <w:rsid w:val="002C66E2"/>
    <w:rsid w:val="002C6734"/>
    <w:rsid w:val="002C695F"/>
    <w:rsid w:val="002C6AB4"/>
    <w:rsid w:val="002C6B91"/>
    <w:rsid w:val="002C6D6E"/>
    <w:rsid w:val="002C6E2C"/>
    <w:rsid w:val="002C6ED3"/>
    <w:rsid w:val="002C6FCB"/>
    <w:rsid w:val="002C6FFB"/>
    <w:rsid w:val="002C70B4"/>
    <w:rsid w:val="002C7167"/>
    <w:rsid w:val="002C7463"/>
    <w:rsid w:val="002C77C9"/>
    <w:rsid w:val="002C77E1"/>
    <w:rsid w:val="002C7811"/>
    <w:rsid w:val="002C797C"/>
    <w:rsid w:val="002C7A7F"/>
    <w:rsid w:val="002C7BA1"/>
    <w:rsid w:val="002C7BBE"/>
    <w:rsid w:val="002C7FED"/>
    <w:rsid w:val="002D0560"/>
    <w:rsid w:val="002D0629"/>
    <w:rsid w:val="002D06A4"/>
    <w:rsid w:val="002D06BF"/>
    <w:rsid w:val="002D0715"/>
    <w:rsid w:val="002D08A8"/>
    <w:rsid w:val="002D0A6A"/>
    <w:rsid w:val="002D0D88"/>
    <w:rsid w:val="002D1185"/>
    <w:rsid w:val="002D1406"/>
    <w:rsid w:val="002D15CC"/>
    <w:rsid w:val="002D15EB"/>
    <w:rsid w:val="002D185B"/>
    <w:rsid w:val="002D1A19"/>
    <w:rsid w:val="002D1A60"/>
    <w:rsid w:val="002D1BEE"/>
    <w:rsid w:val="002D1C19"/>
    <w:rsid w:val="002D1CF1"/>
    <w:rsid w:val="002D1F68"/>
    <w:rsid w:val="002D1FD1"/>
    <w:rsid w:val="002D1FDF"/>
    <w:rsid w:val="002D200C"/>
    <w:rsid w:val="002D20D2"/>
    <w:rsid w:val="002D21C4"/>
    <w:rsid w:val="002D2322"/>
    <w:rsid w:val="002D284D"/>
    <w:rsid w:val="002D2A46"/>
    <w:rsid w:val="002D2BD3"/>
    <w:rsid w:val="002D2D15"/>
    <w:rsid w:val="002D2EB6"/>
    <w:rsid w:val="002D2EC2"/>
    <w:rsid w:val="002D2FA2"/>
    <w:rsid w:val="002D3146"/>
    <w:rsid w:val="002D3175"/>
    <w:rsid w:val="002D3327"/>
    <w:rsid w:val="002D33CF"/>
    <w:rsid w:val="002D3427"/>
    <w:rsid w:val="002D3595"/>
    <w:rsid w:val="002D35F6"/>
    <w:rsid w:val="002D3603"/>
    <w:rsid w:val="002D3698"/>
    <w:rsid w:val="002D375D"/>
    <w:rsid w:val="002D389A"/>
    <w:rsid w:val="002D39C6"/>
    <w:rsid w:val="002D39F7"/>
    <w:rsid w:val="002D3C1A"/>
    <w:rsid w:val="002D3C9D"/>
    <w:rsid w:val="002D3EC2"/>
    <w:rsid w:val="002D3FD9"/>
    <w:rsid w:val="002D4110"/>
    <w:rsid w:val="002D41E2"/>
    <w:rsid w:val="002D42BD"/>
    <w:rsid w:val="002D42DA"/>
    <w:rsid w:val="002D4337"/>
    <w:rsid w:val="002D4489"/>
    <w:rsid w:val="002D4496"/>
    <w:rsid w:val="002D44C3"/>
    <w:rsid w:val="002D44E2"/>
    <w:rsid w:val="002D4516"/>
    <w:rsid w:val="002D4572"/>
    <w:rsid w:val="002D46F0"/>
    <w:rsid w:val="002D479E"/>
    <w:rsid w:val="002D47EA"/>
    <w:rsid w:val="002D47EE"/>
    <w:rsid w:val="002D48F5"/>
    <w:rsid w:val="002D48FF"/>
    <w:rsid w:val="002D4B80"/>
    <w:rsid w:val="002D4C16"/>
    <w:rsid w:val="002D4C3A"/>
    <w:rsid w:val="002D4D99"/>
    <w:rsid w:val="002D4E1B"/>
    <w:rsid w:val="002D4F8D"/>
    <w:rsid w:val="002D50A2"/>
    <w:rsid w:val="002D519A"/>
    <w:rsid w:val="002D5202"/>
    <w:rsid w:val="002D52FF"/>
    <w:rsid w:val="002D5336"/>
    <w:rsid w:val="002D5412"/>
    <w:rsid w:val="002D5489"/>
    <w:rsid w:val="002D5610"/>
    <w:rsid w:val="002D5648"/>
    <w:rsid w:val="002D583D"/>
    <w:rsid w:val="002D58FA"/>
    <w:rsid w:val="002D5A6E"/>
    <w:rsid w:val="002D5AE6"/>
    <w:rsid w:val="002D5CDF"/>
    <w:rsid w:val="002D5F00"/>
    <w:rsid w:val="002D6297"/>
    <w:rsid w:val="002D62E3"/>
    <w:rsid w:val="002D64AD"/>
    <w:rsid w:val="002D6504"/>
    <w:rsid w:val="002D6A1E"/>
    <w:rsid w:val="002D6CED"/>
    <w:rsid w:val="002D6D46"/>
    <w:rsid w:val="002D6E21"/>
    <w:rsid w:val="002D6EC0"/>
    <w:rsid w:val="002D74B7"/>
    <w:rsid w:val="002D7587"/>
    <w:rsid w:val="002D7862"/>
    <w:rsid w:val="002D79D3"/>
    <w:rsid w:val="002D7A81"/>
    <w:rsid w:val="002D7BA7"/>
    <w:rsid w:val="002D7DD9"/>
    <w:rsid w:val="002D7E1F"/>
    <w:rsid w:val="002D7E57"/>
    <w:rsid w:val="002E0022"/>
    <w:rsid w:val="002E01E7"/>
    <w:rsid w:val="002E02B3"/>
    <w:rsid w:val="002E02E6"/>
    <w:rsid w:val="002E0391"/>
    <w:rsid w:val="002E0400"/>
    <w:rsid w:val="002E0409"/>
    <w:rsid w:val="002E0595"/>
    <w:rsid w:val="002E059D"/>
    <w:rsid w:val="002E05DE"/>
    <w:rsid w:val="002E064E"/>
    <w:rsid w:val="002E079C"/>
    <w:rsid w:val="002E090D"/>
    <w:rsid w:val="002E097E"/>
    <w:rsid w:val="002E0998"/>
    <w:rsid w:val="002E0B42"/>
    <w:rsid w:val="002E0DA3"/>
    <w:rsid w:val="002E0FA7"/>
    <w:rsid w:val="002E1020"/>
    <w:rsid w:val="002E1069"/>
    <w:rsid w:val="002E120F"/>
    <w:rsid w:val="002E131A"/>
    <w:rsid w:val="002E1437"/>
    <w:rsid w:val="002E1596"/>
    <w:rsid w:val="002E16FE"/>
    <w:rsid w:val="002E1746"/>
    <w:rsid w:val="002E17E6"/>
    <w:rsid w:val="002E18E8"/>
    <w:rsid w:val="002E1AFF"/>
    <w:rsid w:val="002E1B48"/>
    <w:rsid w:val="002E1C39"/>
    <w:rsid w:val="002E1D66"/>
    <w:rsid w:val="002E1E2D"/>
    <w:rsid w:val="002E1E40"/>
    <w:rsid w:val="002E1F55"/>
    <w:rsid w:val="002E2013"/>
    <w:rsid w:val="002E208A"/>
    <w:rsid w:val="002E2127"/>
    <w:rsid w:val="002E2318"/>
    <w:rsid w:val="002E241B"/>
    <w:rsid w:val="002E2423"/>
    <w:rsid w:val="002E264D"/>
    <w:rsid w:val="002E26B4"/>
    <w:rsid w:val="002E2A9C"/>
    <w:rsid w:val="002E310F"/>
    <w:rsid w:val="002E32EC"/>
    <w:rsid w:val="002E34D9"/>
    <w:rsid w:val="002E34F6"/>
    <w:rsid w:val="002E3571"/>
    <w:rsid w:val="002E36DA"/>
    <w:rsid w:val="002E379A"/>
    <w:rsid w:val="002E385D"/>
    <w:rsid w:val="002E387A"/>
    <w:rsid w:val="002E3A30"/>
    <w:rsid w:val="002E3BF9"/>
    <w:rsid w:val="002E3D7B"/>
    <w:rsid w:val="002E3E4C"/>
    <w:rsid w:val="002E3E7A"/>
    <w:rsid w:val="002E3F81"/>
    <w:rsid w:val="002E428D"/>
    <w:rsid w:val="002E43E5"/>
    <w:rsid w:val="002E444A"/>
    <w:rsid w:val="002E4833"/>
    <w:rsid w:val="002E4890"/>
    <w:rsid w:val="002E4993"/>
    <w:rsid w:val="002E4A02"/>
    <w:rsid w:val="002E4B99"/>
    <w:rsid w:val="002E4FCB"/>
    <w:rsid w:val="002E51F2"/>
    <w:rsid w:val="002E5602"/>
    <w:rsid w:val="002E5821"/>
    <w:rsid w:val="002E593C"/>
    <w:rsid w:val="002E5C46"/>
    <w:rsid w:val="002E5C52"/>
    <w:rsid w:val="002E5C81"/>
    <w:rsid w:val="002E5DCE"/>
    <w:rsid w:val="002E5E84"/>
    <w:rsid w:val="002E5F5F"/>
    <w:rsid w:val="002E5FA4"/>
    <w:rsid w:val="002E62BA"/>
    <w:rsid w:val="002E6323"/>
    <w:rsid w:val="002E6397"/>
    <w:rsid w:val="002E671A"/>
    <w:rsid w:val="002E6816"/>
    <w:rsid w:val="002E684F"/>
    <w:rsid w:val="002E6E7A"/>
    <w:rsid w:val="002E7043"/>
    <w:rsid w:val="002E71E7"/>
    <w:rsid w:val="002E7436"/>
    <w:rsid w:val="002E74AA"/>
    <w:rsid w:val="002E7679"/>
    <w:rsid w:val="002E76C8"/>
    <w:rsid w:val="002E7878"/>
    <w:rsid w:val="002E7A66"/>
    <w:rsid w:val="002E7A80"/>
    <w:rsid w:val="002E7C29"/>
    <w:rsid w:val="002E7CC6"/>
    <w:rsid w:val="002E7DE9"/>
    <w:rsid w:val="002E7E1F"/>
    <w:rsid w:val="002E7E41"/>
    <w:rsid w:val="002E7FD2"/>
    <w:rsid w:val="002F0109"/>
    <w:rsid w:val="002F02B2"/>
    <w:rsid w:val="002F0352"/>
    <w:rsid w:val="002F048A"/>
    <w:rsid w:val="002F0767"/>
    <w:rsid w:val="002F093E"/>
    <w:rsid w:val="002F096F"/>
    <w:rsid w:val="002F0A7F"/>
    <w:rsid w:val="002F0C5A"/>
    <w:rsid w:val="002F0C62"/>
    <w:rsid w:val="002F0C84"/>
    <w:rsid w:val="002F0E96"/>
    <w:rsid w:val="002F10FC"/>
    <w:rsid w:val="002F11BF"/>
    <w:rsid w:val="002F1646"/>
    <w:rsid w:val="002F1782"/>
    <w:rsid w:val="002F1862"/>
    <w:rsid w:val="002F18B0"/>
    <w:rsid w:val="002F18FC"/>
    <w:rsid w:val="002F1EFA"/>
    <w:rsid w:val="002F1F59"/>
    <w:rsid w:val="002F1FB4"/>
    <w:rsid w:val="002F2149"/>
    <w:rsid w:val="002F224A"/>
    <w:rsid w:val="002F23B1"/>
    <w:rsid w:val="002F24FD"/>
    <w:rsid w:val="002F2547"/>
    <w:rsid w:val="002F2596"/>
    <w:rsid w:val="002F2700"/>
    <w:rsid w:val="002F2777"/>
    <w:rsid w:val="002F280C"/>
    <w:rsid w:val="002F2934"/>
    <w:rsid w:val="002F2944"/>
    <w:rsid w:val="002F2994"/>
    <w:rsid w:val="002F29C7"/>
    <w:rsid w:val="002F2A3E"/>
    <w:rsid w:val="002F2B02"/>
    <w:rsid w:val="002F2BE0"/>
    <w:rsid w:val="002F2C19"/>
    <w:rsid w:val="002F2EB8"/>
    <w:rsid w:val="002F2F2F"/>
    <w:rsid w:val="002F2FCC"/>
    <w:rsid w:val="002F315F"/>
    <w:rsid w:val="002F3273"/>
    <w:rsid w:val="002F32EA"/>
    <w:rsid w:val="002F352D"/>
    <w:rsid w:val="002F357E"/>
    <w:rsid w:val="002F35DB"/>
    <w:rsid w:val="002F369C"/>
    <w:rsid w:val="002F38E6"/>
    <w:rsid w:val="002F3B41"/>
    <w:rsid w:val="002F3B46"/>
    <w:rsid w:val="002F3CFF"/>
    <w:rsid w:val="002F3DEB"/>
    <w:rsid w:val="002F3F1A"/>
    <w:rsid w:val="002F3F5B"/>
    <w:rsid w:val="002F3F5D"/>
    <w:rsid w:val="002F4120"/>
    <w:rsid w:val="002F42D7"/>
    <w:rsid w:val="002F435F"/>
    <w:rsid w:val="002F48DA"/>
    <w:rsid w:val="002F48DC"/>
    <w:rsid w:val="002F49AB"/>
    <w:rsid w:val="002F4A7F"/>
    <w:rsid w:val="002F4E14"/>
    <w:rsid w:val="002F4E8C"/>
    <w:rsid w:val="002F503A"/>
    <w:rsid w:val="002F5105"/>
    <w:rsid w:val="002F5132"/>
    <w:rsid w:val="002F5173"/>
    <w:rsid w:val="002F52B8"/>
    <w:rsid w:val="002F53BF"/>
    <w:rsid w:val="002F55A6"/>
    <w:rsid w:val="002F5682"/>
    <w:rsid w:val="002F56E7"/>
    <w:rsid w:val="002F6031"/>
    <w:rsid w:val="002F6150"/>
    <w:rsid w:val="002F6155"/>
    <w:rsid w:val="002F6247"/>
    <w:rsid w:val="002F6278"/>
    <w:rsid w:val="002F6299"/>
    <w:rsid w:val="002F64B9"/>
    <w:rsid w:val="002F64FD"/>
    <w:rsid w:val="002F688F"/>
    <w:rsid w:val="002F69F8"/>
    <w:rsid w:val="002F6BBD"/>
    <w:rsid w:val="002F6C5E"/>
    <w:rsid w:val="002F6D80"/>
    <w:rsid w:val="002F6E8E"/>
    <w:rsid w:val="002F6EEF"/>
    <w:rsid w:val="002F702C"/>
    <w:rsid w:val="002F7392"/>
    <w:rsid w:val="002F73FB"/>
    <w:rsid w:val="002F770F"/>
    <w:rsid w:val="002F7798"/>
    <w:rsid w:val="002F781D"/>
    <w:rsid w:val="002F7B86"/>
    <w:rsid w:val="002F7B8F"/>
    <w:rsid w:val="002F7BB0"/>
    <w:rsid w:val="002F7D1B"/>
    <w:rsid w:val="002F7DC4"/>
    <w:rsid w:val="00300334"/>
    <w:rsid w:val="00300412"/>
    <w:rsid w:val="0030043C"/>
    <w:rsid w:val="0030044A"/>
    <w:rsid w:val="003004A4"/>
    <w:rsid w:val="003005C1"/>
    <w:rsid w:val="003007F1"/>
    <w:rsid w:val="0030093E"/>
    <w:rsid w:val="00300971"/>
    <w:rsid w:val="00300B8D"/>
    <w:rsid w:val="00300B9A"/>
    <w:rsid w:val="00300BC1"/>
    <w:rsid w:val="00300FD7"/>
    <w:rsid w:val="00301049"/>
    <w:rsid w:val="00301174"/>
    <w:rsid w:val="003013BB"/>
    <w:rsid w:val="0030144C"/>
    <w:rsid w:val="0030168B"/>
    <w:rsid w:val="00301742"/>
    <w:rsid w:val="00301789"/>
    <w:rsid w:val="00301945"/>
    <w:rsid w:val="00301C99"/>
    <w:rsid w:val="00301D4F"/>
    <w:rsid w:val="00301D8A"/>
    <w:rsid w:val="00301DFB"/>
    <w:rsid w:val="003021B5"/>
    <w:rsid w:val="0030231B"/>
    <w:rsid w:val="00302384"/>
    <w:rsid w:val="003023FF"/>
    <w:rsid w:val="0030255B"/>
    <w:rsid w:val="0030258E"/>
    <w:rsid w:val="003026A5"/>
    <w:rsid w:val="00302AB1"/>
    <w:rsid w:val="00302DED"/>
    <w:rsid w:val="00302E67"/>
    <w:rsid w:val="00302F0E"/>
    <w:rsid w:val="003030DE"/>
    <w:rsid w:val="003030F0"/>
    <w:rsid w:val="0030317A"/>
    <w:rsid w:val="00303224"/>
    <w:rsid w:val="00303373"/>
    <w:rsid w:val="003033D0"/>
    <w:rsid w:val="003033F8"/>
    <w:rsid w:val="003034CE"/>
    <w:rsid w:val="0030396E"/>
    <w:rsid w:val="0030399B"/>
    <w:rsid w:val="003039CB"/>
    <w:rsid w:val="00303BA6"/>
    <w:rsid w:val="00303C73"/>
    <w:rsid w:val="00303C83"/>
    <w:rsid w:val="00303CD5"/>
    <w:rsid w:val="00303CE3"/>
    <w:rsid w:val="00303D22"/>
    <w:rsid w:val="00303D88"/>
    <w:rsid w:val="00303DAA"/>
    <w:rsid w:val="00304026"/>
    <w:rsid w:val="00304042"/>
    <w:rsid w:val="003040D4"/>
    <w:rsid w:val="00304154"/>
    <w:rsid w:val="00304343"/>
    <w:rsid w:val="0030435C"/>
    <w:rsid w:val="0030446E"/>
    <w:rsid w:val="003044F4"/>
    <w:rsid w:val="0030471A"/>
    <w:rsid w:val="0030473A"/>
    <w:rsid w:val="0030489C"/>
    <w:rsid w:val="00304912"/>
    <w:rsid w:val="00304C8D"/>
    <w:rsid w:val="00304CCE"/>
    <w:rsid w:val="00304CFC"/>
    <w:rsid w:val="00304D53"/>
    <w:rsid w:val="00304E62"/>
    <w:rsid w:val="00304F96"/>
    <w:rsid w:val="003053C5"/>
    <w:rsid w:val="00305482"/>
    <w:rsid w:val="003054A9"/>
    <w:rsid w:val="003054C8"/>
    <w:rsid w:val="00305577"/>
    <w:rsid w:val="0030558A"/>
    <w:rsid w:val="00305772"/>
    <w:rsid w:val="003057BC"/>
    <w:rsid w:val="003057DF"/>
    <w:rsid w:val="00305896"/>
    <w:rsid w:val="0030593F"/>
    <w:rsid w:val="003059B9"/>
    <w:rsid w:val="003059F9"/>
    <w:rsid w:val="00305B98"/>
    <w:rsid w:val="00305C68"/>
    <w:rsid w:val="00305C84"/>
    <w:rsid w:val="00305C8D"/>
    <w:rsid w:val="00305DC9"/>
    <w:rsid w:val="00305E8E"/>
    <w:rsid w:val="003062C9"/>
    <w:rsid w:val="00306351"/>
    <w:rsid w:val="0030645A"/>
    <w:rsid w:val="0030668A"/>
    <w:rsid w:val="0030672C"/>
    <w:rsid w:val="00306849"/>
    <w:rsid w:val="0030714B"/>
    <w:rsid w:val="003072B0"/>
    <w:rsid w:val="0030757C"/>
    <w:rsid w:val="00307658"/>
    <w:rsid w:val="00307784"/>
    <w:rsid w:val="003077B2"/>
    <w:rsid w:val="003077C5"/>
    <w:rsid w:val="00307952"/>
    <w:rsid w:val="00307AED"/>
    <w:rsid w:val="00307B47"/>
    <w:rsid w:val="00307BB6"/>
    <w:rsid w:val="00307C7B"/>
    <w:rsid w:val="00307DD8"/>
    <w:rsid w:val="00307E57"/>
    <w:rsid w:val="00307FFC"/>
    <w:rsid w:val="00310023"/>
    <w:rsid w:val="003101E1"/>
    <w:rsid w:val="00310260"/>
    <w:rsid w:val="003102D6"/>
    <w:rsid w:val="00310423"/>
    <w:rsid w:val="00310460"/>
    <w:rsid w:val="00310642"/>
    <w:rsid w:val="0031087F"/>
    <w:rsid w:val="00310880"/>
    <w:rsid w:val="00310957"/>
    <w:rsid w:val="00310BC8"/>
    <w:rsid w:val="00310BFF"/>
    <w:rsid w:val="00310E49"/>
    <w:rsid w:val="003112EF"/>
    <w:rsid w:val="00311489"/>
    <w:rsid w:val="00311538"/>
    <w:rsid w:val="003115FC"/>
    <w:rsid w:val="0031168A"/>
    <w:rsid w:val="003116C7"/>
    <w:rsid w:val="00311906"/>
    <w:rsid w:val="00311A93"/>
    <w:rsid w:val="00311B3E"/>
    <w:rsid w:val="00311BE0"/>
    <w:rsid w:val="00311C93"/>
    <w:rsid w:val="00311EF1"/>
    <w:rsid w:val="00311FA6"/>
    <w:rsid w:val="00311FBE"/>
    <w:rsid w:val="0031213B"/>
    <w:rsid w:val="0031216C"/>
    <w:rsid w:val="003124B6"/>
    <w:rsid w:val="0031277A"/>
    <w:rsid w:val="00312804"/>
    <w:rsid w:val="00312839"/>
    <w:rsid w:val="003128FC"/>
    <w:rsid w:val="00312C19"/>
    <w:rsid w:val="00312C5C"/>
    <w:rsid w:val="00312CF5"/>
    <w:rsid w:val="00312EF1"/>
    <w:rsid w:val="00312F39"/>
    <w:rsid w:val="0031323F"/>
    <w:rsid w:val="003133C4"/>
    <w:rsid w:val="0031353F"/>
    <w:rsid w:val="00313641"/>
    <w:rsid w:val="00313702"/>
    <w:rsid w:val="003138D8"/>
    <w:rsid w:val="00313A0C"/>
    <w:rsid w:val="00313A27"/>
    <w:rsid w:val="00313A9A"/>
    <w:rsid w:val="00313C30"/>
    <w:rsid w:val="00313CFA"/>
    <w:rsid w:val="00313FFD"/>
    <w:rsid w:val="0031400F"/>
    <w:rsid w:val="00314042"/>
    <w:rsid w:val="00314152"/>
    <w:rsid w:val="00314177"/>
    <w:rsid w:val="0031435A"/>
    <w:rsid w:val="003144F8"/>
    <w:rsid w:val="003146B6"/>
    <w:rsid w:val="00314785"/>
    <w:rsid w:val="0031490E"/>
    <w:rsid w:val="00314A13"/>
    <w:rsid w:val="00314A6B"/>
    <w:rsid w:val="00314D1D"/>
    <w:rsid w:val="00314D66"/>
    <w:rsid w:val="00315636"/>
    <w:rsid w:val="00315648"/>
    <w:rsid w:val="0031565C"/>
    <w:rsid w:val="0031566E"/>
    <w:rsid w:val="00315721"/>
    <w:rsid w:val="00315952"/>
    <w:rsid w:val="003159DA"/>
    <w:rsid w:val="00315A32"/>
    <w:rsid w:val="00315EE5"/>
    <w:rsid w:val="00315F61"/>
    <w:rsid w:val="0031603B"/>
    <w:rsid w:val="003162E9"/>
    <w:rsid w:val="00316313"/>
    <w:rsid w:val="00316319"/>
    <w:rsid w:val="00316389"/>
    <w:rsid w:val="003163AF"/>
    <w:rsid w:val="003163E3"/>
    <w:rsid w:val="00316566"/>
    <w:rsid w:val="00316864"/>
    <w:rsid w:val="003168DE"/>
    <w:rsid w:val="003168E4"/>
    <w:rsid w:val="00316AC1"/>
    <w:rsid w:val="00316B44"/>
    <w:rsid w:val="00316DD4"/>
    <w:rsid w:val="00316E03"/>
    <w:rsid w:val="00317397"/>
    <w:rsid w:val="003174C6"/>
    <w:rsid w:val="003177DF"/>
    <w:rsid w:val="00317A57"/>
    <w:rsid w:val="00317CF5"/>
    <w:rsid w:val="00317E68"/>
    <w:rsid w:val="00317E88"/>
    <w:rsid w:val="0032011D"/>
    <w:rsid w:val="003201CE"/>
    <w:rsid w:val="003201FC"/>
    <w:rsid w:val="00320319"/>
    <w:rsid w:val="00320372"/>
    <w:rsid w:val="003203C7"/>
    <w:rsid w:val="003203CD"/>
    <w:rsid w:val="00320415"/>
    <w:rsid w:val="00320529"/>
    <w:rsid w:val="00320573"/>
    <w:rsid w:val="00320599"/>
    <w:rsid w:val="003205FC"/>
    <w:rsid w:val="003205FE"/>
    <w:rsid w:val="0032069B"/>
    <w:rsid w:val="0032076F"/>
    <w:rsid w:val="00320829"/>
    <w:rsid w:val="00320854"/>
    <w:rsid w:val="00320985"/>
    <w:rsid w:val="003209A8"/>
    <w:rsid w:val="00320AA4"/>
    <w:rsid w:val="00320CF6"/>
    <w:rsid w:val="00321157"/>
    <w:rsid w:val="00321523"/>
    <w:rsid w:val="003216B1"/>
    <w:rsid w:val="00321BE5"/>
    <w:rsid w:val="00321E93"/>
    <w:rsid w:val="00321EE8"/>
    <w:rsid w:val="00321FCB"/>
    <w:rsid w:val="0032204E"/>
    <w:rsid w:val="003222B1"/>
    <w:rsid w:val="003224B6"/>
    <w:rsid w:val="00322523"/>
    <w:rsid w:val="003225A7"/>
    <w:rsid w:val="00322BC7"/>
    <w:rsid w:val="00322C21"/>
    <w:rsid w:val="00322D5B"/>
    <w:rsid w:val="00322DE2"/>
    <w:rsid w:val="00322DFE"/>
    <w:rsid w:val="00322F0F"/>
    <w:rsid w:val="00322FF9"/>
    <w:rsid w:val="0032316A"/>
    <w:rsid w:val="0032335C"/>
    <w:rsid w:val="00323504"/>
    <w:rsid w:val="0032354C"/>
    <w:rsid w:val="003235E0"/>
    <w:rsid w:val="0032371F"/>
    <w:rsid w:val="00323773"/>
    <w:rsid w:val="003237D4"/>
    <w:rsid w:val="00323955"/>
    <w:rsid w:val="00323A7D"/>
    <w:rsid w:val="00323A9D"/>
    <w:rsid w:val="00323B41"/>
    <w:rsid w:val="00323BF6"/>
    <w:rsid w:val="00323C59"/>
    <w:rsid w:val="00323D84"/>
    <w:rsid w:val="00323DEC"/>
    <w:rsid w:val="00324070"/>
    <w:rsid w:val="0032414C"/>
    <w:rsid w:val="0032419D"/>
    <w:rsid w:val="003241E1"/>
    <w:rsid w:val="0032421F"/>
    <w:rsid w:val="00324247"/>
    <w:rsid w:val="003244A9"/>
    <w:rsid w:val="003247C6"/>
    <w:rsid w:val="00324B08"/>
    <w:rsid w:val="00324FE1"/>
    <w:rsid w:val="0032527E"/>
    <w:rsid w:val="00325375"/>
    <w:rsid w:val="003254A8"/>
    <w:rsid w:val="00325699"/>
    <w:rsid w:val="003256CB"/>
    <w:rsid w:val="003257B4"/>
    <w:rsid w:val="00325810"/>
    <w:rsid w:val="003258BA"/>
    <w:rsid w:val="00325987"/>
    <w:rsid w:val="003259B4"/>
    <w:rsid w:val="00325AB5"/>
    <w:rsid w:val="00325B0A"/>
    <w:rsid w:val="00325B6F"/>
    <w:rsid w:val="00325CDA"/>
    <w:rsid w:val="00325E4B"/>
    <w:rsid w:val="00325F1E"/>
    <w:rsid w:val="00325F89"/>
    <w:rsid w:val="0032604C"/>
    <w:rsid w:val="003260D8"/>
    <w:rsid w:val="00326307"/>
    <w:rsid w:val="00326383"/>
    <w:rsid w:val="003263D5"/>
    <w:rsid w:val="00326433"/>
    <w:rsid w:val="003265AE"/>
    <w:rsid w:val="00326630"/>
    <w:rsid w:val="003268A7"/>
    <w:rsid w:val="003269FA"/>
    <w:rsid w:val="00326C7A"/>
    <w:rsid w:val="00326DC8"/>
    <w:rsid w:val="00326FD0"/>
    <w:rsid w:val="00327247"/>
    <w:rsid w:val="003275DE"/>
    <w:rsid w:val="003276A3"/>
    <w:rsid w:val="003276B9"/>
    <w:rsid w:val="00327A56"/>
    <w:rsid w:val="00327E3A"/>
    <w:rsid w:val="00327EBE"/>
    <w:rsid w:val="00330310"/>
    <w:rsid w:val="00330679"/>
    <w:rsid w:val="00330841"/>
    <w:rsid w:val="003308F4"/>
    <w:rsid w:val="00330986"/>
    <w:rsid w:val="00330B06"/>
    <w:rsid w:val="00330B12"/>
    <w:rsid w:val="00330D1D"/>
    <w:rsid w:val="00330F86"/>
    <w:rsid w:val="00331151"/>
    <w:rsid w:val="00331193"/>
    <w:rsid w:val="003311D3"/>
    <w:rsid w:val="00331357"/>
    <w:rsid w:val="00331385"/>
    <w:rsid w:val="003313BE"/>
    <w:rsid w:val="003315F2"/>
    <w:rsid w:val="003316BB"/>
    <w:rsid w:val="00331718"/>
    <w:rsid w:val="00331739"/>
    <w:rsid w:val="00331804"/>
    <w:rsid w:val="00331835"/>
    <w:rsid w:val="00331ABF"/>
    <w:rsid w:val="00331C59"/>
    <w:rsid w:val="00331E94"/>
    <w:rsid w:val="00331ECD"/>
    <w:rsid w:val="0033223D"/>
    <w:rsid w:val="0033229F"/>
    <w:rsid w:val="003322D5"/>
    <w:rsid w:val="00332354"/>
    <w:rsid w:val="0033235F"/>
    <w:rsid w:val="00332427"/>
    <w:rsid w:val="0033243E"/>
    <w:rsid w:val="00332690"/>
    <w:rsid w:val="003326B7"/>
    <w:rsid w:val="003327DE"/>
    <w:rsid w:val="0033284C"/>
    <w:rsid w:val="00332C84"/>
    <w:rsid w:val="003337E2"/>
    <w:rsid w:val="003339B2"/>
    <w:rsid w:val="00333A25"/>
    <w:rsid w:val="00333A55"/>
    <w:rsid w:val="00333C6F"/>
    <w:rsid w:val="00333D0E"/>
    <w:rsid w:val="00334059"/>
    <w:rsid w:val="00334061"/>
    <w:rsid w:val="0033407B"/>
    <w:rsid w:val="003340CA"/>
    <w:rsid w:val="003341AD"/>
    <w:rsid w:val="00334257"/>
    <w:rsid w:val="003342AD"/>
    <w:rsid w:val="0033441B"/>
    <w:rsid w:val="003344D6"/>
    <w:rsid w:val="00334624"/>
    <w:rsid w:val="0033497E"/>
    <w:rsid w:val="00334A43"/>
    <w:rsid w:val="00334C5C"/>
    <w:rsid w:val="00334FA5"/>
    <w:rsid w:val="00334FB3"/>
    <w:rsid w:val="00335086"/>
    <w:rsid w:val="003350CE"/>
    <w:rsid w:val="0033527F"/>
    <w:rsid w:val="00335384"/>
    <w:rsid w:val="003353B8"/>
    <w:rsid w:val="00335484"/>
    <w:rsid w:val="0033555A"/>
    <w:rsid w:val="0033563A"/>
    <w:rsid w:val="00335804"/>
    <w:rsid w:val="003358BA"/>
    <w:rsid w:val="003358C7"/>
    <w:rsid w:val="003358CE"/>
    <w:rsid w:val="0033596F"/>
    <w:rsid w:val="003359EB"/>
    <w:rsid w:val="00335A9C"/>
    <w:rsid w:val="00335BCC"/>
    <w:rsid w:val="00335CCF"/>
    <w:rsid w:val="00335D84"/>
    <w:rsid w:val="00335DD2"/>
    <w:rsid w:val="003362FB"/>
    <w:rsid w:val="0033651C"/>
    <w:rsid w:val="003365A8"/>
    <w:rsid w:val="003366F1"/>
    <w:rsid w:val="0033673C"/>
    <w:rsid w:val="0033676F"/>
    <w:rsid w:val="0033677A"/>
    <w:rsid w:val="00336970"/>
    <w:rsid w:val="00336C3F"/>
    <w:rsid w:val="00336E7F"/>
    <w:rsid w:val="00337080"/>
    <w:rsid w:val="003371EB"/>
    <w:rsid w:val="00337450"/>
    <w:rsid w:val="0033755C"/>
    <w:rsid w:val="003376FD"/>
    <w:rsid w:val="003376FF"/>
    <w:rsid w:val="00337791"/>
    <w:rsid w:val="003378EE"/>
    <w:rsid w:val="003378FC"/>
    <w:rsid w:val="00337CA4"/>
    <w:rsid w:val="00337EA0"/>
    <w:rsid w:val="00340033"/>
    <w:rsid w:val="003401BE"/>
    <w:rsid w:val="003403F4"/>
    <w:rsid w:val="0034049E"/>
    <w:rsid w:val="003404FC"/>
    <w:rsid w:val="003405FA"/>
    <w:rsid w:val="00340705"/>
    <w:rsid w:val="003407EA"/>
    <w:rsid w:val="00340808"/>
    <w:rsid w:val="00340823"/>
    <w:rsid w:val="0034088D"/>
    <w:rsid w:val="003408FF"/>
    <w:rsid w:val="00340B46"/>
    <w:rsid w:val="00340D0F"/>
    <w:rsid w:val="003410D3"/>
    <w:rsid w:val="00341222"/>
    <w:rsid w:val="00341295"/>
    <w:rsid w:val="0034136B"/>
    <w:rsid w:val="00341461"/>
    <w:rsid w:val="003417C7"/>
    <w:rsid w:val="003417E4"/>
    <w:rsid w:val="003418C7"/>
    <w:rsid w:val="00341A27"/>
    <w:rsid w:val="00341AFE"/>
    <w:rsid w:val="00341DAA"/>
    <w:rsid w:val="00341E5E"/>
    <w:rsid w:val="00341E95"/>
    <w:rsid w:val="00341FE1"/>
    <w:rsid w:val="003422BD"/>
    <w:rsid w:val="003422CB"/>
    <w:rsid w:val="003422EB"/>
    <w:rsid w:val="003423D5"/>
    <w:rsid w:val="00342579"/>
    <w:rsid w:val="0034270B"/>
    <w:rsid w:val="00342723"/>
    <w:rsid w:val="003427C2"/>
    <w:rsid w:val="0034280B"/>
    <w:rsid w:val="00342A6C"/>
    <w:rsid w:val="00342D0E"/>
    <w:rsid w:val="00342D4A"/>
    <w:rsid w:val="00342EFC"/>
    <w:rsid w:val="00342FA0"/>
    <w:rsid w:val="00343127"/>
    <w:rsid w:val="0034314E"/>
    <w:rsid w:val="00343266"/>
    <w:rsid w:val="0034343E"/>
    <w:rsid w:val="00343541"/>
    <w:rsid w:val="00343591"/>
    <w:rsid w:val="0034360D"/>
    <w:rsid w:val="0034361E"/>
    <w:rsid w:val="00343901"/>
    <w:rsid w:val="00343971"/>
    <w:rsid w:val="00343B39"/>
    <w:rsid w:val="00343BC6"/>
    <w:rsid w:val="00343D54"/>
    <w:rsid w:val="00343DE5"/>
    <w:rsid w:val="00343EA0"/>
    <w:rsid w:val="0034420A"/>
    <w:rsid w:val="003443B6"/>
    <w:rsid w:val="00344976"/>
    <w:rsid w:val="00344A76"/>
    <w:rsid w:val="00344B0E"/>
    <w:rsid w:val="00344BCA"/>
    <w:rsid w:val="00344D9D"/>
    <w:rsid w:val="00344EFB"/>
    <w:rsid w:val="00344FA4"/>
    <w:rsid w:val="00345119"/>
    <w:rsid w:val="00345412"/>
    <w:rsid w:val="003456CE"/>
    <w:rsid w:val="00345B67"/>
    <w:rsid w:val="00345C73"/>
    <w:rsid w:val="00345CAC"/>
    <w:rsid w:val="00345D8C"/>
    <w:rsid w:val="00345EE2"/>
    <w:rsid w:val="00346383"/>
    <w:rsid w:val="003463E3"/>
    <w:rsid w:val="00346703"/>
    <w:rsid w:val="003467C5"/>
    <w:rsid w:val="00346A1F"/>
    <w:rsid w:val="00346A5F"/>
    <w:rsid w:val="00346AE0"/>
    <w:rsid w:val="00346BA1"/>
    <w:rsid w:val="00346C17"/>
    <w:rsid w:val="00346C6B"/>
    <w:rsid w:val="00346D82"/>
    <w:rsid w:val="00347143"/>
    <w:rsid w:val="00347153"/>
    <w:rsid w:val="003472FB"/>
    <w:rsid w:val="00347382"/>
    <w:rsid w:val="0034754D"/>
    <w:rsid w:val="00347632"/>
    <w:rsid w:val="00347719"/>
    <w:rsid w:val="0034781F"/>
    <w:rsid w:val="0034782B"/>
    <w:rsid w:val="00347858"/>
    <w:rsid w:val="00347893"/>
    <w:rsid w:val="00347915"/>
    <w:rsid w:val="00347AA2"/>
    <w:rsid w:val="00347AC0"/>
    <w:rsid w:val="00347AE2"/>
    <w:rsid w:val="00347C26"/>
    <w:rsid w:val="00347CB6"/>
    <w:rsid w:val="00347F0C"/>
    <w:rsid w:val="00347F71"/>
    <w:rsid w:val="00350115"/>
    <w:rsid w:val="003501F5"/>
    <w:rsid w:val="0035024B"/>
    <w:rsid w:val="00350454"/>
    <w:rsid w:val="003504AE"/>
    <w:rsid w:val="003504C1"/>
    <w:rsid w:val="00350610"/>
    <w:rsid w:val="00350777"/>
    <w:rsid w:val="00350B2D"/>
    <w:rsid w:val="00350B6F"/>
    <w:rsid w:val="00350B9C"/>
    <w:rsid w:val="00350C91"/>
    <w:rsid w:val="00350CE4"/>
    <w:rsid w:val="00350E8C"/>
    <w:rsid w:val="0035108F"/>
    <w:rsid w:val="003510B4"/>
    <w:rsid w:val="003512F0"/>
    <w:rsid w:val="003513D8"/>
    <w:rsid w:val="00351433"/>
    <w:rsid w:val="0035159C"/>
    <w:rsid w:val="00351770"/>
    <w:rsid w:val="0035186D"/>
    <w:rsid w:val="003518A0"/>
    <w:rsid w:val="00351A12"/>
    <w:rsid w:val="00351A3A"/>
    <w:rsid w:val="00351ACB"/>
    <w:rsid w:val="00351C3A"/>
    <w:rsid w:val="00351D05"/>
    <w:rsid w:val="00351F83"/>
    <w:rsid w:val="003521EE"/>
    <w:rsid w:val="00352203"/>
    <w:rsid w:val="003525D0"/>
    <w:rsid w:val="00352638"/>
    <w:rsid w:val="00352688"/>
    <w:rsid w:val="00352689"/>
    <w:rsid w:val="00352A69"/>
    <w:rsid w:val="00352B0D"/>
    <w:rsid w:val="00352DD5"/>
    <w:rsid w:val="00352E02"/>
    <w:rsid w:val="00352F39"/>
    <w:rsid w:val="00353079"/>
    <w:rsid w:val="00353241"/>
    <w:rsid w:val="0035326E"/>
    <w:rsid w:val="00353356"/>
    <w:rsid w:val="003533FD"/>
    <w:rsid w:val="00353608"/>
    <w:rsid w:val="0035368A"/>
    <w:rsid w:val="003536CA"/>
    <w:rsid w:val="003539D4"/>
    <w:rsid w:val="00353A39"/>
    <w:rsid w:val="00353A44"/>
    <w:rsid w:val="00353BE6"/>
    <w:rsid w:val="00353C2D"/>
    <w:rsid w:val="00353C66"/>
    <w:rsid w:val="00353CC8"/>
    <w:rsid w:val="00353DCD"/>
    <w:rsid w:val="00353E7E"/>
    <w:rsid w:val="00353F20"/>
    <w:rsid w:val="00353F8A"/>
    <w:rsid w:val="00354185"/>
    <w:rsid w:val="003544B6"/>
    <w:rsid w:val="00354825"/>
    <w:rsid w:val="00354935"/>
    <w:rsid w:val="0035493A"/>
    <w:rsid w:val="00354A2B"/>
    <w:rsid w:val="00354B33"/>
    <w:rsid w:val="00354DED"/>
    <w:rsid w:val="003553E4"/>
    <w:rsid w:val="003554BC"/>
    <w:rsid w:val="00355556"/>
    <w:rsid w:val="0035570E"/>
    <w:rsid w:val="0035572B"/>
    <w:rsid w:val="003557CE"/>
    <w:rsid w:val="0035587C"/>
    <w:rsid w:val="00355AE7"/>
    <w:rsid w:val="00355B9C"/>
    <w:rsid w:val="00355C1F"/>
    <w:rsid w:val="00355C56"/>
    <w:rsid w:val="00355D92"/>
    <w:rsid w:val="00355DEA"/>
    <w:rsid w:val="00355DED"/>
    <w:rsid w:val="00355E37"/>
    <w:rsid w:val="00355E67"/>
    <w:rsid w:val="00355EEF"/>
    <w:rsid w:val="003560F8"/>
    <w:rsid w:val="00356217"/>
    <w:rsid w:val="0035621B"/>
    <w:rsid w:val="0035629E"/>
    <w:rsid w:val="003565A8"/>
    <w:rsid w:val="003565CD"/>
    <w:rsid w:val="00356686"/>
    <w:rsid w:val="003567EC"/>
    <w:rsid w:val="0035681A"/>
    <w:rsid w:val="00356A58"/>
    <w:rsid w:val="00356C05"/>
    <w:rsid w:val="00356C3C"/>
    <w:rsid w:val="00356D10"/>
    <w:rsid w:val="00356D48"/>
    <w:rsid w:val="00356DF9"/>
    <w:rsid w:val="00356F28"/>
    <w:rsid w:val="00356F82"/>
    <w:rsid w:val="00357934"/>
    <w:rsid w:val="00357B63"/>
    <w:rsid w:val="00357CA5"/>
    <w:rsid w:val="00357CC7"/>
    <w:rsid w:val="00357D72"/>
    <w:rsid w:val="00357EEB"/>
    <w:rsid w:val="003604D0"/>
    <w:rsid w:val="00360731"/>
    <w:rsid w:val="003607A2"/>
    <w:rsid w:val="00360938"/>
    <w:rsid w:val="00360993"/>
    <w:rsid w:val="00360AA3"/>
    <w:rsid w:val="00360BE8"/>
    <w:rsid w:val="00360FC3"/>
    <w:rsid w:val="003610C8"/>
    <w:rsid w:val="00361136"/>
    <w:rsid w:val="003612B4"/>
    <w:rsid w:val="003614B1"/>
    <w:rsid w:val="0036166A"/>
    <w:rsid w:val="00361762"/>
    <w:rsid w:val="00361788"/>
    <w:rsid w:val="0036195F"/>
    <w:rsid w:val="00361B8B"/>
    <w:rsid w:val="00361DC3"/>
    <w:rsid w:val="00361F95"/>
    <w:rsid w:val="003622AC"/>
    <w:rsid w:val="003622AD"/>
    <w:rsid w:val="00362364"/>
    <w:rsid w:val="00362409"/>
    <w:rsid w:val="00362566"/>
    <w:rsid w:val="003625B5"/>
    <w:rsid w:val="00362607"/>
    <w:rsid w:val="0036264E"/>
    <w:rsid w:val="00362658"/>
    <w:rsid w:val="003626CE"/>
    <w:rsid w:val="003627C0"/>
    <w:rsid w:val="0036293C"/>
    <w:rsid w:val="0036298D"/>
    <w:rsid w:val="003629AE"/>
    <w:rsid w:val="00362A46"/>
    <w:rsid w:val="00362BED"/>
    <w:rsid w:val="00362C18"/>
    <w:rsid w:val="00362DE6"/>
    <w:rsid w:val="00362E0D"/>
    <w:rsid w:val="00362E2A"/>
    <w:rsid w:val="00362EB1"/>
    <w:rsid w:val="00362FA2"/>
    <w:rsid w:val="0036317C"/>
    <w:rsid w:val="003631E6"/>
    <w:rsid w:val="00363307"/>
    <w:rsid w:val="0036333F"/>
    <w:rsid w:val="00363504"/>
    <w:rsid w:val="0036376A"/>
    <w:rsid w:val="003637EC"/>
    <w:rsid w:val="0036382D"/>
    <w:rsid w:val="00363989"/>
    <w:rsid w:val="00363C18"/>
    <w:rsid w:val="00363C26"/>
    <w:rsid w:val="00363E80"/>
    <w:rsid w:val="00363E95"/>
    <w:rsid w:val="00363ED9"/>
    <w:rsid w:val="00363F34"/>
    <w:rsid w:val="00364079"/>
    <w:rsid w:val="00364100"/>
    <w:rsid w:val="00364112"/>
    <w:rsid w:val="0036412A"/>
    <w:rsid w:val="00364177"/>
    <w:rsid w:val="00364327"/>
    <w:rsid w:val="003645B5"/>
    <w:rsid w:val="00364618"/>
    <w:rsid w:val="00364939"/>
    <w:rsid w:val="00364B40"/>
    <w:rsid w:val="00364C89"/>
    <w:rsid w:val="00364C90"/>
    <w:rsid w:val="00364D11"/>
    <w:rsid w:val="00364DA1"/>
    <w:rsid w:val="00364E4C"/>
    <w:rsid w:val="00364EF4"/>
    <w:rsid w:val="00365130"/>
    <w:rsid w:val="003651AB"/>
    <w:rsid w:val="00365226"/>
    <w:rsid w:val="00365249"/>
    <w:rsid w:val="003653B9"/>
    <w:rsid w:val="0036563C"/>
    <w:rsid w:val="00365801"/>
    <w:rsid w:val="003659B4"/>
    <w:rsid w:val="00365D24"/>
    <w:rsid w:val="00365D3C"/>
    <w:rsid w:val="00365E5C"/>
    <w:rsid w:val="00366027"/>
    <w:rsid w:val="003660D3"/>
    <w:rsid w:val="0036657F"/>
    <w:rsid w:val="00366645"/>
    <w:rsid w:val="003667C8"/>
    <w:rsid w:val="00366BA6"/>
    <w:rsid w:val="00366D34"/>
    <w:rsid w:val="00366E33"/>
    <w:rsid w:val="00366E3F"/>
    <w:rsid w:val="00366EDD"/>
    <w:rsid w:val="0036700F"/>
    <w:rsid w:val="00367022"/>
    <w:rsid w:val="003670E8"/>
    <w:rsid w:val="003672D9"/>
    <w:rsid w:val="003676D5"/>
    <w:rsid w:val="0036789D"/>
    <w:rsid w:val="003679B7"/>
    <w:rsid w:val="00367A1D"/>
    <w:rsid w:val="00367C7A"/>
    <w:rsid w:val="00367E3D"/>
    <w:rsid w:val="00367E46"/>
    <w:rsid w:val="00367E74"/>
    <w:rsid w:val="00367F03"/>
    <w:rsid w:val="00367F49"/>
    <w:rsid w:val="00370122"/>
    <w:rsid w:val="00370148"/>
    <w:rsid w:val="0037030E"/>
    <w:rsid w:val="00370454"/>
    <w:rsid w:val="00370507"/>
    <w:rsid w:val="00370693"/>
    <w:rsid w:val="003706A8"/>
    <w:rsid w:val="00370817"/>
    <w:rsid w:val="00370850"/>
    <w:rsid w:val="003708E9"/>
    <w:rsid w:val="00370941"/>
    <w:rsid w:val="00370985"/>
    <w:rsid w:val="00370B12"/>
    <w:rsid w:val="00370BBD"/>
    <w:rsid w:val="00370BD6"/>
    <w:rsid w:val="00370F40"/>
    <w:rsid w:val="00371800"/>
    <w:rsid w:val="00371999"/>
    <w:rsid w:val="00371BB1"/>
    <w:rsid w:val="003721E9"/>
    <w:rsid w:val="00372360"/>
    <w:rsid w:val="003724FD"/>
    <w:rsid w:val="00372793"/>
    <w:rsid w:val="003727AD"/>
    <w:rsid w:val="003728F8"/>
    <w:rsid w:val="0037291A"/>
    <w:rsid w:val="00372A11"/>
    <w:rsid w:val="00372C14"/>
    <w:rsid w:val="00372C34"/>
    <w:rsid w:val="00372CE0"/>
    <w:rsid w:val="00372D47"/>
    <w:rsid w:val="00372E3C"/>
    <w:rsid w:val="00372F06"/>
    <w:rsid w:val="0037305C"/>
    <w:rsid w:val="00373214"/>
    <w:rsid w:val="003733B0"/>
    <w:rsid w:val="003733DF"/>
    <w:rsid w:val="00373684"/>
    <w:rsid w:val="003737F9"/>
    <w:rsid w:val="0037393B"/>
    <w:rsid w:val="00373BB4"/>
    <w:rsid w:val="00373D25"/>
    <w:rsid w:val="00373DB6"/>
    <w:rsid w:val="0037401C"/>
    <w:rsid w:val="003740DA"/>
    <w:rsid w:val="00374101"/>
    <w:rsid w:val="003741FB"/>
    <w:rsid w:val="0037442F"/>
    <w:rsid w:val="00374501"/>
    <w:rsid w:val="00374716"/>
    <w:rsid w:val="00374AE2"/>
    <w:rsid w:val="00374B04"/>
    <w:rsid w:val="00374BAE"/>
    <w:rsid w:val="00374CBB"/>
    <w:rsid w:val="00374F99"/>
    <w:rsid w:val="003752A7"/>
    <w:rsid w:val="003752B4"/>
    <w:rsid w:val="00375500"/>
    <w:rsid w:val="00375526"/>
    <w:rsid w:val="00375527"/>
    <w:rsid w:val="00375648"/>
    <w:rsid w:val="0037571C"/>
    <w:rsid w:val="00375881"/>
    <w:rsid w:val="003758E5"/>
    <w:rsid w:val="003759FE"/>
    <w:rsid w:val="00375A89"/>
    <w:rsid w:val="00375AA3"/>
    <w:rsid w:val="00375C6D"/>
    <w:rsid w:val="00375DC9"/>
    <w:rsid w:val="00375DF5"/>
    <w:rsid w:val="00375ED5"/>
    <w:rsid w:val="00375EE6"/>
    <w:rsid w:val="003760F3"/>
    <w:rsid w:val="003760F9"/>
    <w:rsid w:val="00376272"/>
    <w:rsid w:val="0037630B"/>
    <w:rsid w:val="003763D5"/>
    <w:rsid w:val="00376824"/>
    <w:rsid w:val="003769C8"/>
    <w:rsid w:val="00376A18"/>
    <w:rsid w:val="00376A31"/>
    <w:rsid w:val="00376FEB"/>
    <w:rsid w:val="0037715E"/>
    <w:rsid w:val="00377264"/>
    <w:rsid w:val="003772F5"/>
    <w:rsid w:val="0037733A"/>
    <w:rsid w:val="003774F0"/>
    <w:rsid w:val="0037760F"/>
    <w:rsid w:val="00377739"/>
    <w:rsid w:val="00377797"/>
    <w:rsid w:val="00377D89"/>
    <w:rsid w:val="003800DA"/>
    <w:rsid w:val="0038026A"/>
    <w:rsid w:val="00380401"/>
    <w:rsid w:val="00380402"/>
    <w:rsid w:val="00380560"/>
    <w:rsid w:val="003805A9"/>
    <w:rsid w:val="003806AD"/>
    <w:rsid w:val="00380727"/>
    <w:rsid w:val="0038087C"/>
    <w:rsid w:val="003808EF"/>
    <w:rsid w:val="003809A5"/>
    <w:rsid w:val="00380ADB"/>
    <w:rsid w:val="00380B25"/>
    <w:rsid w:val="00380BC6"/>
    <w:rsid w:val="00380CC9"/>
    <w:rsid w:val="00380DE0"/>
    <w:rsid w:val="00380DEA"/>
    <w:rsid w:val="003810C9"/>
    <w:rsid w:val="003812C6"/>
    <w:rsid w:val="00381412"/>
    <w:rsid w:val="00381761"/>
    <w:rsid w:val="003817C3"/>
    <w:rsid w:val="003817C7"/>
    <w:rsid w:val="00381840"/>
    <w:rsid w:val="00381A36"/>
    <w:rsid w:val="00381BBB"/>
    <w:rsid w:val="00381F5D"/>
    <w:rsid w:val="00382226"/>
    <w:rsid w:val="003822E6"/>
    <w:rsid w:val="0038240B"/>
    <w:rsid w:val="00382450"/>
    <w:rsid w:val="0038250C"/>
    <w:rsid w:val="003827F9"/>
    <w:rsid w:val="0038291A"/>
    <w:rsid w:val="00382A23"/>
    <w:rsid w:val="00382D09"/>
    <w:rsid w:val="00382D32"/>
    <w:rsid w:val="00382D6A"/>
    <w:rsid w:val="00382DA5"/>
    <w:rsid w:val="00382E5C"/>
    <w:rsid w:val="00382E87"/>
    <w:rsid w:val="00382EDE"/>
    <w:rsid w:val="00382F7F"/>
    <w:rsid w:val="003830C9"/>
    <w:rsid w:val="00383317"/>
    <w:rsid w:val="0038334C"/>
    <w:rsid w:val="0038336D"/>
    <w:rsid w:val="003835A0"/>
    <w:rsid w:val="003835B6"/>
    <w:rsid w:val="0038365A"/>
    <w:rsid w:val="0038367F"/>
    <w:rsid w:val="0038371D"/>
    <w:rsid w:val="00383948"/>
    <w:rsid w:val="003839CB"/>
    <w:rsid w:val="00383B83"/>
    <w:rsid w:val="00383C0A"/>
    <w:rsid w:val="00383C60"/>
    <w:rsid w:val="00383CDF"/>
    <w:rsid w:val="00383FDF"/>
    <w:rsid w:val="0038402E"/>
    <w:rsid w:val="0038446E"/>
    <w:rsid w:val="0038448F"/>
    <w:rsid w:val="003845AB"/>
    <w:rsid w:val="00384646"/>
    <w:rsid w:val="00384648"/>
    <w:rsid w:val="003846D9"/>
    <w:rsid w:val="003847A3"/>
    <w:rsid w:val="00384827"/>
    <w:rsid w:val="0038493C"/>
    <w:rsid w:val="0038494A"/>
    <w:rsid w:val="00384A06"/>
    <w:rsid w:val="00384A9A"/>
    <w:rsid w:val="00384CBA"/>
    <w:rsid w:val="00384D89"/>
    <w:rsid w:val="00384E74"/>
    <w:rsid w:val="00385380"/>
    <w:rsid w:val="003854CA"/>
    <w:rsid w:val="0038560B"/>
    <w:rsid w:val="0038593A"/>
    <w:rsid w:val="003859D4"/>
    <w:rsid w:val="003859D9"/>
    <w:rsid w:val="00385B0E"/>
    <w:rsid w:val="00385C7C"/>
    <w:rsid w:val="00385E09"/>
    <w:rsid w:val="00385E43"/>
    <w:rsid w:val="0038607E"/>
    <w:rsid w:val="00386191"/>
    <w:rsid w:val="003861FC"/>
    <w:rsid w:val="00386260"/>
    <w:rsid w:val="0038627B"/>
    <w:rsid w:val="003862CB"/>
    <w:rsid w:val="003863DE"/>
    <w:rsid w:val="00386626"/>
    <w:rsid w:val="00386692"/>
    <w:rsid w:val="00386693"/>
    <w:rsid w:val="00386733"/>
    <w:rsid w:val="00386C54"/>
    <w:rsid w:val="00386C91"/>
    <w:rsid w:val="00386DBA"/>
    <w:rsid w:val="00387004"/>
    <w:rsid w:val="00387094"/>
    <w:rsid w:val="0038719A"/>
    <w:rsid w:val="00387267"/>
    <w:rsid w:val="003873C3"/>
    <w:rsid w:val="003875AE"/>
    <w:rsid w:val="00387608"/>
    <w:rsid w:val="00387647"/>
    <w:rsid w:val="003878CB"/>
    <w:rsid w:val="00387A0D"/>
    <w:rsid w:val="00387A78"/>
    <w:rsid w:val="00387CB4"/>
    <w:rsid w:val="00387E3D"/>
    <w:rsid w:val="00390261"/>
    <w:rsid w:val="0039027C"/>
    <w:rsid w:val="00390397"/>
    <w:rsid w:val="003903D6"/>
    <w:rsid w:val="003904CC"/>
    <w:rsid w:val="00390775"/>
    <w:rsid w:val="003907A8"/>
    <w:rsid w:val="00390823"/>
    <w:rsid w:val="00390B47"/>
    <w:rsid w:val="00390C11"/>
    <w:rsid w:val="00390DBE"/>
    <w:rsid w:val="00390EEC"/>
    <w:rsid w:val="00390EEF"/>
    <w:rsid w:val="00390F13"/>
    <w:rsid w:val="00390F24"/>
    <w:rsid w:val="00390F4B"/>
    <w:rsid w:val="00390FBD"/>
    <w:rsid w:val="003910C0"/>
    <w:rsid w:val="0039113B"/>
    <w:rsid w:val="0039113F"/>
    <w:rsid w:val="00391504"/>
    <w:rsid w:val="0039157D"/>
    <w:rsid w:val="00391623"/>
    <w:rsid w:val="0039165D"/>
    <w:rsid w:val="003916D1"/>
    <w:rsid w:val="0039180E"/>
    <w:rsid w:val="00391894"/>
    <w:rsid w:val="00391959"/>
    <w:rsid w:val="003919C4"/>
    <w:rsid w:val="003919F6"/>
    <w:rsid w:val="00391AE9"/>
    <w:rsid w:val="00391B04"/>
    <w:rsid w:val="00391B74"/>
    <w:rsid w:val="00391BF5"/>
    <w:rsid w:val="00391C93"/>
    <w:rsid w:val="00391CAF"/>
    <w:rsid w:val="00391E2A"/>
    <w:rsid w:val="00391E8C"/>
    <w:rsid w:val="00391EA8"/>
    <w:rsid w:val="003920B3"/>
    <w:rsid w:val="0039215A"/>
    <w:rsid w:val="003922A2"/>
    <w:rsid w:val="0039232E"/>
    <w:rsid w:val="0039235E"/>
    <w:rsid w:val="00392888"/>
    <w:rsid w:val="003928D8"/>
    <w:rsid w:val="00392922"/>
    <w:rsid w:val="00392A26"/>
    <w:rsid w:val="00392BC8"/>
    <w:rsid w:val="00392EAA"/>
    <w:rsid w:val="00392F70"/>
    <w:rsid w:val="00392F73"/>
    <w:rsid w:val="0039309B"/>
    <w:rsid w:val="00393162"/>
    <w:rsid w:val="00393243"/>
    <w:rsid w:val="0039351C"/>
    <w:rsid w:val="00393559"/>
    <w:rsid w:val="00393B73"/>
    <w:rsid w:val="00393DD6"/>
    <w:rsid w:val="00393E14"/>
    <w:rsid w:val="00393F04"/>
    <w:rsid w:val="00393FA4"/>
    <w:rsid w:val="00393FB7"/>
    <w:rsid w:val="00394551"/>
    <w:rsid w:val="003945CF"/>
    <w:rsid w:val="00394760"/>
    <w:rsid w:val="00394912"/>
    <w:rsid w:val="00394C05"/>
    <w:rsid w:val="00394CA6"/>
    <w:rsid w:val="00394CEC"/>
    <w:rsid w:val="00394ECE"/>
    <w:rsid w:val="00394EDE"/>
    <w:rsid w:val="00395036"/>
    <w:rsid w:val="00395164"/>
    <w:rsid w:val="003951EF"/>
    <w:rsid w:val="00395473"/>
    <w:rsid w:val="00395481"/>
    <w:rsid w:val="0039570F"/>
    <w:rsid w:val="003959C4"/>
    <w:rsid w:val="00395D8C"/>
    <w:rsid w:val="00395DAC"/>
    <w:rsid w:val="00395FAA"/>
    <w:rsid w:val="003965D4"/>
    <w:rsid w:val="00396644"/>
    <w:rsid w:val="00396831"/>
    <w:rsid w:val="003968AB"/>
    <w:rsid w:val="003969DC"/>
    <w:rsid w:val="00396E32"/>
    <w:rsid w:val="00396EF2"/>
    <w:rsid w:val="00397010"/>
    <w:rsid w:val="003972DB"/>
    <w:rsid w:val="00397387"/>
    <w:rsid w:val="003973AE"/>
    <w:rsid w:val="00397426"/>
    <w:rsid w:val="003974C2"/>
    <w:rsid w:val="003974ED"/>
    <w:rsid w:val="00397576"/>
    <w:rsid w:val="003975B4"/>
    <w:rsid w:val="003975E8"/>
    <w:rsid w:val="003976B0"/>
    <w:rsid w:val="003976F5"/>
    <w:rsid w:val="00397A7A"/>
    <w:rsid w:val="00397C59"/>
    <w:rsid w:val="00397C79"/>
    <w:rsid w:val="00397D29"/>
    <w:rsid w:val="00397DD1"/>
    <w:rsid w:val="003A0269"/>
    <w:rsid w:val="003A036D"/>
    <w:rsid w:val="003A04ED"/>
    <w:rsid w:val="003A0892"/>
    <w:rsid w:val="003A095F"/>
    <w:rsid w:val="003A0966"/>
    <w:rsid w:val="003A0AE2"/>
    <w:rsid w:val="003A0B6F"/>
    <w:rsid w:val="003A0BC9"/>
    <w:rsid w:val="003A0BD5"/>
    <w:rsid w:val="003A0CD0"/>
    <w:rsid w:val="003A0CEB"/>
    <w:rsid w:val="003A0D90"/>
    <w:rsid w:val="003A0E08"/>
    <w:rsid w:val="003A11F8"/>
    <w:rsid w:val="003A1464"/>
    <w:rsid w:val="003A166A"/>
    <w:rsid w:val="003A1709"/>
    <w:rsid w:val="003A1825"/>
    <w:rsid w:val="003A1833"/>
    <w:rsid w:val="003A189A"/>
    <w:rsid w:val="003A18FF"/>
    <w:rsid w:val="003A1955"/>
    <w:rsid w:val="003A19E1"/>
    <w:rsid w:val="003A19E9"/>
    <w:rsid w:val="003A1BC4"/>
    <w:rsid w:val="003A1CE7"/>
    <w:rsid w:val="003A1D26"/>
    <w:rsid w:val="003A1E45"/>
    <w:rsid w:val="003A1F33"/>
    <w:rsid w:val="003A22CA"/>
    <w:rsid w:val="003A2304"/>
    <w:rsid w:val="003A237F"/>
    <w:rsid w:val="003A23EE"/>
    <w:rsid w:val="003A2719"/>
    <w:rsid w:val="003A2999"/>
    <w:rsid w:val="003A2B3B"/>
    <w:rsid w:val="003A2BF2"/>
    <w:rsid w:val="003A2C82"/>
    <w:rsid w:val="003A2CBC"/>
    <w:rsid w:val="003A2E74"/>
    <w:rsid w:val="003A2F84"/>
    <w:rsid w:val="003A3055"/>
    <w:rsid w:val="003A30B1"/>
    <w:rsid w:val="003A30BE"/>
    <w:rsid w:val="003A318C"/>
    <w:rsid w:val="003A31AC"/>
    <w:rsid w:val="003A32FC"/>
    <w:rsid w:val="003A332C"/>
    <w:rsid w:val="003A337C"/>
    <w:rsid w:val="003A3694"/>
    <w:rsid w:val="003A3B8F"/>
    <w:rsid w:val="003A3C21"/>
    <w:rsid w:val="003A3C3B"/>
    <w:rsid w:val="003A3D9B"/>
    <w:rsid w:val="003A3F19"/>
    <w:rsid w:val="003A404C"/>
    <w:rsid w:val="003A433D"/>
    <w:rsid w:val="003A43D5"/>
    <w:rsid w:val="003A4447"/>
    <w:rsid w:val="003A447F"/>
    <w:rsid w:val="003A4511"/>
    <w:rsid w:val="003A4521"/>
    <w:rsid w:val="003A4551"/>
    <w:rsid w:val="003A456F"/>
    <w:rsid w:val="003A4664"/>
    <w:rsid w:val="003A4762"/>
    <w:rsid w:val="003A47E4"/>
    <w:rsid w:val="003A4A04"/>
    <w:rsid w:val="003A4A3B"/>
    <w:rsid w:val="003A4ACF"/>
    <w:rsid w:val="003A4E11"/>
    <w:rsid w:val="003A4E60"/>
    <w:rsid w:val="003A4F7A"/>
    <w:rsid w:val="003A4FB6"/>
    <w:rsid w:val="003A4FD7"/>
    <w:rsid w:val="003A4FFC"/>
    <w:rsid w:val="003A50F5"/>
    <w:rsid w:val="003A51A3"/>
    <w:rsid w:val="003A52B0"/>
    <w:rsid w:val="003A5445"/>
    <w:rsid w:val="003A5452"/>
    <w:rsid w:val="003A5498"/>
    <w:rsid w:val="003A55D3"/>
    <w:rsid w:val="003A5691"/>
    <w:rsid w:val="003A5759"/>
    <w:rsid w:val="003A5850"/>
    <w:rsid w:val="003A59AC"/>
    <w:rsid w:val="003A59BB"/>
    <w:rsid w:val="003A5AE0"/>
    <w:rsid w:val="003A5BC0"/>
    <w:rsid w:val="003A5CB0"/>
    <w:rsid w:val="003A5D3B"/>
    <w:rsid w:val="003A5FCB"/>
    <w:rsid w:val="003A602B"/>
    <w:rsid w:val="003A61FF"/>
    <w:rsid w:val="003A6432"/>
    <w:rsid w:val="003A6577"/>
    <w:rsid w:val="003A6619"/>
    <w:rsid w:val="003A6637"/>
    <w:rsid w:val="003A6714"/>
    <w:rsid w:val="003A6844"/>
    <w:rsid w:val="003A6DAA"/>
    <w:rsid w:val="003A6E16"/>
    <w:rsid w:val="003A6EE5"/>
    <w:rsid w:val="003A6EEF"/>
    <w:rsid w:val="003A716D"/>
    <w:rsid w:val="003A7253"/>
    <w:rsid w:val="003A72D7"/>
    <w:rsid w:val="003A74E3"/>
    <w:rsid w:val="003A7590"/>
    <w:rsid w:val="003A7669"/>
    <w:rsid w:val="003A7ADC"/>
    <w:rsid w:val="003A7B88"/>
    <w:rsid w:val="003A7D46"/>
    <w:rsid w:val="003A7DB9"/>
    <w:rsid w:val="003A7E00"/>
    <w:rsid w:val="003A7F86"/>
    <w:rsid w:val="003B01F4"/>
    <w:rsid w:val="003B0230"/>
    <w:rsid w:val="003B03C2"/>
    <w:rsid w:val="003B042E"/>
    <w:rsid w:val="003B0505"/>
    <w:rsid w:val="003B053E"/>
    <w:rsid w:val="003B0613"/>
    <w:rsid w:val="003B0623"/>
    <w:rsid w:val="003B0625"/>
    <w:rsid w:val="003B06DF"/>
    <w:rsid w:val="003B0719"/>
    <w:rsid w:val="003B0AE1"/>
    <w:rsid w:val="003B0DCC"/>
    <w:rsid w:val="003B0E30"/>
    <w:rsid w:val="003B0E42"/>
    <w:rsid w:val="003B10B4"/>
    <w:rsid w:val="003B1131"/>
    <w:rsid w:val="003B11D6"/>
    <w:rsid w:val="003B1230"/>
    <w:rsid w:val="003B1249"/>
    <w:rsid w:val="003B126C"/>
    <w:rsid w:val="003B151F"/>
    <w:rsid w:val="003B155E"/>
    <w:rsid w:val="003B15BE"/>
    <w:rsid w:val="003B1706"/>
    <w:rsid w:val="003B1736"/>
    <w:rsid w:val="003B18D9"/>
    <w:rsid w:val="003B195F"/>
    <w:rsid w:val="003B1B06"/>
    <w:rsid w:val="003B1B49"/>
    <w:rsid w:val="003B1C47"/>
    <w:rsid w:val="003B1CEB"/>
    <w:rsid w:val="003B1E7F"/>
    <w:rsid w:val="003B1E93"/>
    <w:rsid w:val="003B2183"/>
    <w:rsid w:val="003B21C2"/>
    <w:rsid w:val="003B22F1"/>
    <w:rsid w:val="003B2521"/>
    <w:rsid w:val="003B25A6"/>
    <w:rsid w:val="003B26F0"/>
    <w:rsid w:val="003B29D8"/>
    <w:rsid w:val="003B2D51"/>
    <w:rsid w:val="003B2E2A"/>
    <w:rsid w:val="003B2E4C"/>
    <w:rsid w:val="003B2E82"/>
    <w:rsid w:val="003B2E85"/>
    <w:rsid w:val="003B2EFB"/>
    <w:rsid w:val="003B321D"/>
    <w:rsid w:val="003B32A9"/>
    <w:rsid w:val="003B3573"/>
    <w:rsid w:val="003B35E0"/>
    <w:rsid w:val="003B3704"/>
    <w:rsid w:val="003B3827"/>
    <w:rsid w:val="003B39CB"/>
    <w:rsid w:val="003B3C3C"/>
    <w:rsid w:val="003B3D0B"/>
    <w:rsid w:val="003B3D8F"/>
    <w:rsid w:val="003B3DEE"/>
    <w:rsid w:val="003B3F09"/>
    <w:rsid w:val="003B3F4F"/>
    <w:rsid w:val="003B4188"/>
    <w:rsid w:val="003B42F7"/>
    <w:rsid w:val="003B4367"/>
    <w:rsid w:val="003B44F5"/>
    <w:rsid w:val="003B45A0"/>
    <w:rsid w:val="003B47DF"/>
    <w:rsid w:val="003B489C"/>
    <w:rsid w:val="003B49B1"/>
    <w:rsid w:val="003B4A92"/>
    <w:rsid w:val="003B4C94"/>
    <w:rsid w:val="003B4CBD"/>
    <w:rsid w:val="003B4CDE"/>
    <w:rsid w:val="003B4D73"/>
    <w:rsid w:val="003B4E62"/>
    <w:rsid w:val="003B4F3D"/>
    <w:rsid w:val="003B4FA5"/>
    <w:rsid w:val="003B5050"/>
    <w:rsid w:val="003B507C"/>
    <w:rsid w:val="003B525E"/>
    <w:rsid w:val="003B543C"/>
    <w:rsid w:val="003B5470"/>
    <w:rsid w:val="003B550D"/>
    <w:rsid w:val="003B5554"/>
    <w:rsid w:val="003B5791"/>
    <w:rsid w:val="003B5927"/>
    <w:rsid w:val="003B5DD2"/>
    <w:rsid w:val="003B5EBF"/>
    <w:rsid w:val="003B6030"/>
    <w:rsid w:val="003B609E"/>
    <w:rsid w:val="003B60F1"/>
    <w:rsid w:val="003B60FD"/>
    <w:rsid w:val="003B6117"/>
    <w:rsid w:val="003B615A"/>
    <w:rsid w:val="003B618D"/>
    <w:rsid w:val="003B61DE"/>
    <w:rsid w:val="003B643A"/>
    <w:rsid w:val="003B65C0"/>
    <w:rsid w:val="003B6648"/>
    <w:rsid w:val="003B66DB"/>
    <w:rsid w:val="003B671E"/>
    <w:rsid w:val="003B6732"/>
    <w:rsid w:val="003B6926"/>
    <w:rsid w:val="003B6960"/>
    <w:rsid w:val="003B6AAD"/>
    <w:rsid w:val="003B6AC1"/>
    <w:rsid w:val="003B6B64"/>
    <w:rsid w:val="003B6C6D"/>
    <w:rsid w:val="003B6C84"/>
    <w:rsid w:val="003B6F2E"/>
    <w:rsid w:val="003B6F6F"/>
    <w:rsid w:val="003B6FE9"/>
    <w:rsid w:val="003B71E2"/>
    <w:rsid w:val="003B741C"/>
    <w:rsid w:val="003B7572"/>
    <w:rsid w:val="003B766D"/>
    <w:rsid w:val="003B7952"/>
    <w:rsid w:val="003B7A66"/>
    <w:rsid w:val="003B7A6F"/>
    <w:rsid w:val="003B7D7F"/>
    <w:rsid w:val="003B7E13"/>
    <w:rsid w:val="003B7F6B"/>
    <w:rsid w:val="003C0039"/>
    <w:rsid w:val="003C0239"/>
    <w:rsid w:val="003C02CC"/>
    <w:rsid w:val="003C030A"/>
    <w:rsid w:val="003C04E6"/>
    <w:rsid w:val="003C04E9"/>
    <w:rsid w:val="003C0743"/>
    <w:rsid w:val="003C0826"/>
    <w:rsid w:val="003C0941"/>
    <w:rsid w:val="003C09E5"/>
    <w:rsid w:val="003C0A43"/>
    <w:rsid w:val="003C0B2F"/>
    <w:rsid w:val="003C0C53"/>
    <w:rsid w:val="003C0CD4"/>
    <w:rsid w:val="003C0DDC"/>
    <w:rsid w:val="003C0F0F"/>
    <w:rsid w:val="003C11DF"/>
    <w:rsid w:val="003C139A"/>
    <w:rsid w:val="003C151A"/>
    <w:rsid w:val="003C16E7"/>
    <w:rsid w:val="003C1A61"/>
    <w:rsid w:val="003C1B89"/>
    <w:rsid w:val="003C1C6C"/>
    <w:rsid w:val="003C1D03"/>
    <w:rsid w:val="003C1ED0"/>
    <w:rsid w:val="003C1EF0"/>
    <w:rsid w:val="003C1FAE"/>
    <w:rsid w:val="003C203E"/>
    <w:rsid w:val="003C2175"/>
    <w:rsid w:val="003C2200"/>
    <w:rsid w:val="003C23D8"/>
    <w:rsid w:val="003C240D"/>
    <w:rsid w:val="003C252A"/>
    <w:rsid w:val="003C2618"/>
    <w:rsid w:val="003C26A9"/>
    <w:rsid w:val="003C278A"/>
    <w:rsid w:val="003C27AE"/>
    <w:rsid w:val="003C297C"/>
    <w:rsid w:val="003C2A38"/>
    <w:rsid w:val="003C2A8D"/>
    <w:rsid w:val="003C2AFC"/>
    <w:rsid w:val="003C2C84"/>
    <w:rsid w:val="003C2CFE"/>
    <w:rsid w:val="003C2F03"/>
    <w:rsid w:val="003C3020"/>
    <w:rsid w:val="003C3071"/>
    <w:rsid w:val="003C3087"/>
    <w:rsid w:val="003C313B"/>
    <w:rsid w:val="003C3174"/>
    <w:rsid w:val="003C32E4"/>
    <w:rsid w:val="003C340C"/>
    <w:rsid w:val="003C3413"/>
    <w:rsid w:val="003C3667"/>
    <w:rsid w:val="003C384D"/>
    <w:rsid w:val="003C38ED"/>
    <w:rsid w:val="003C3D51"/>
    <w:rsid w:val="003C3E76"/>
    <w:rsid w:val="003C3ED3"/>
    <w:rsid w:val="003C4429"/>
    <w:rsid w:val="003C4916"/>
    <w:rsid w:val="003C4999"/>
    <w:rsid w:val="003C4A2E"/>
    <w:rsid w:val="003C4B5A"/>
    <w:rsid w:val="003C4BD6"/>
    <w:rsid w:val="003C4D35"/>
    <w:rsid w:val="003C4D9A"/>
    <w:rsid w:val="003C4EB0"/>
    <w:rsid w:val="003C5019"/>
    <w:rsid w:val="003C5038"/>
    <w:rsid w:val="003C5433"/>
    <w:rsid w:val="003C5439"/>
    <w:rsid w:val="003C54C4"/>
    <w:rsid w:val="003C56F5"/>
    <w:rsid w:val="003C5A99"/>
    <w:rsid w:val="003C5AEB"/>
    <w:rsid w:val="003C5BD8"/>
    <w:rsid w:val="003C5C21"/>
    <w:rsid w:val="003C5C54"/>
    <w:rsid w:val="003C5C79"/>
    <w:rsid w:val="003C5CDE"/>
    <w:rsid w:val="003C5F11"/>
    <w:rsid w:val="003C5FA9"/>
    <w:rsid w:val="003C5FDF"/>
    <w:rsid w:val="003C6100"/>
    <w:rsid w:val="003C6219"/>
    <w:rsid w:val="003C639A"/>
    <w:rsid w:val="003C642D"/>
    <w:rsid w:val="003C66D4"/>
    <w:rsid w:val="003C6766"/>
    <w:rsid w:val="003C67A3"/>
    <w:rsid w:val="003C697F"/>
    <w:rsid w:val="003C6ADC"/>
    <w:rsid w:val="003C6B4F"/>
    <w:rsid w:val="003C6D5E"/>
    <w:rsid w:val="003C6D97"/>
    <w:rsid w:val="003C6F3B"/>
    <w:rsid w:val="003C6FF3"/>
    <w:rsid w:val="003C7016"/>
    <w:rsid w:val="003C7385"/>
    <w:rsid w:val="003C750A"/>
    <w:rsid w:val="003C75F6"/>
    <w:rsid w:val="003C7859"/>
    <w:rsid w:val="003C7BF3"/>
    <w:rsid w:val="003C7FF4"/>
    <w:rsid w:val="003D03BF"/>
    <w:rsid w:val="003D03F6"/>
    <w:rsid w:val="003D06A4"/>
    <w:rsid w:val="003D0838"/>
    <w:rsid w:val="003D0978"/>
    <w:rsid w:val="003D0A75"/>
    <w:rsid w:val="003D0BCD"/>
    <w:rsid w:val="003D0DE3"/>
    <w:rsid w:val="003D10FD"/>
    <w:rsid w:val="003D11B9"/>
    <w:rsid w:val="003D11CB"/>
    <w:rsid w:val="003D17F0"/>
    <w:rsid w:val="003D18A7"/>
    <w:rsid w:val="003D1981"/>
    <w:rsid w:val="003D1A74"/>
    <w:rsid w:val="003D1B02"/>
    <w:rsid w:val="003D1CAA"/>
    <w:rsid w:val="003D1CAE"/>
    <w:rsid w:val="003D1D19"/>
    <w:rsid w:val="003D1E2F"/>
    <w:rsid w:val="003D21C1"/>
    <w:rsid w:val="003D21C6"/>
    <w:rsid w:val="003D2259"/>
    <w:rsid w:val="003D23F9"/>
    <w:rsid w:val="003D2963"/>
    <w:rsid w:val="003D2BFD"/>
    <w:rsid w:val="003D2EAD"/>
    <w:rsid w:val="003D2F31"/>
    <w:rsid w:val="003D2F74"/>
    <w:rsid w:val="003D2F90"/>
    <w:rsid w:val="003D2FD2"/>
    <w:rsid w:val="003D2FF8"/>
    <w:rsid w:val="003D31AC"/>
    <w:rsid w:val="003D3358"/>
    <w:rsid w:val="003D336D"/>
    <w:rsid w:val="003D3527"/>
    <w:rsid w:val="003D3643"/>
    <w:rsid w:val="003D3697"/>
    <w:rsid w:val="003D3872"/>
    <w:rsid w:val="003D38FE"/>
    <w:rsid w:val="003D394F"/>
    <w:rsid w:val="003D3B7C"/>
    <w:rsid w:val="003D3B86"/>
    <w:rsid w:val="003D3D1F"/>
    <w:rsid w:val="003D3D22"/>
    <w:rsid w:val="003D3FFC"/>
    <w:rsid w:val="003D4023"/>
    <w:rsid w:val="003D410B"/>
    <w:rsid w:val="003D417C"/>
    <w:rsid w:val="003D4210"/>
    <w:rsid w:val="003D42EF"/>
    <w:rsid w:val="003D48AF"/>
    <w:rsid w:val="003D4A38"/>
    <w:rsid w:val="003D4BDF"/>
    <w:rsid w:val="003D5065"/>
    <w:rsid w:val="003D5068"/>
    <w:rsid w:val="003D5082"/>
    <w:rsid w:val="003D512A"/>
    <w:rsid w:val="003D5212"/>
    <w:rsid w:val="003D521F"/>
    <w:rsid w:val="003D5297"/>
    <w:rsid w:val="003D55A0"/>
    <w:rsid w:val="003D55BB"/>
    <w:rsid w:val="003D565B"/>
    <w:rsid w:val="003D58F1"/>
    <w:rsid w:val="003D58F2"/>
    <w:rsid w:val="003D5917"/>
    <w:rsid w:val="003D5979"/>
    <w:rsid w:val="003D59BC"/>
    <w:rsid w:val="003D5A42"/>
    <w:rsid w:val="003D5A86"/>
    <w:rsid w:val="003D5B17"/>
    <w:rsid w:val="003D5C4A"/>
    <w:rsid w:val="003D5D96"/>
    <w:rsid w:val="003D5EC1"/>
    <w:rsid w:val="003D5F21"/>
    <w:rsid w:val="003D5FCC"/>
    <w:rsid w:val="003D6317"/>
    <w:rsid w:val="003D6456"/>
    <w:rsid w:val="003D655E"/>
    <w:rsid w:val="003D6643"/>
    <w:rsid w:val="003D66B0"/>
    <w:rsid w:val="003D670B"/>
    <w:rsid w:val="003D69A3"/>
    <w:rsid w:val="003D69B4"/>
    <w:rsid w:val="003D69F4"/>
    <w:rsid w:val="003D6A47"/>
    <w:rsid w:val="003D6ACB"/>
    <w:rsid w:val="003D6D5F"/>
    <w:rsid w:val="003D6F9F"/>
    <w:rsid w:val="003D7047"/>
    <w:rsid w:val="003D70BA"/>
    <w:rsid w:val="003D73A8"/>
    <w:rsid w:val="003D73FE"/>
    <w:rsid w:val="003D758C"/>
    <w:rsid w:val="003D75FF"/>
    <w:rsid w:val="003D7648"/>
    <w:rsid w:val="003D766E"/>
    <w:rsid w:val="003D790B"/>
    <w:rsid w:val="003D7992"/>
    <w:rsid w:val="003D7B31"/>
    <w:rsid w:val="003D7F07"/>
    <w:rsid w:val="003D7F8F"/>
    <w:rsid w:val="003D7FF3"/>
    <w:rsid w:val="003E0172"/>
    <w:rsid w:val="003E0176"/>
    <w:rsid w:val="003E017A"/>
    <w:rsid w:val="003E0309"/>
    <w:rsid w:val="003E036A"/>
    <w:rsid w:val="003E04DA"/>
    <w:rsid w:val="003E0610"/>
    <w:rsid w:val="003E064E"/>
    <w:rsid w:val="003E0687"/>
    <w:rsid w:val="003E06FF"/>
    <w:rsid w:val="003E08E0"/>
    <w:rsid w:val="003E0C9F"/>
    <w:rsid w:val="003E0EB9"/>
    <w:rsid w:val="003E0FA3"/>
    <w:rsid w:val="003E1123"/>
    <w:rsid w:val="003E115E"/>
    <w:rsid w:val="003E192C"/>
    <w:rsid w:val="003E195B"/>
    <w:rsid w:val="003E1A74"/>
    <w:rsid w:val="003E1C47"/>
    <w:rsid w:val="003E1CD1"/>
    <w:rsid w:val="003E1DDB"/>
    <w:rsid w:val="003E1FFF"/>
    <w:rsid w:val="003E20D4"/>
    <w:rsid w:val="003E21FE"/>
    <w:rsid w:val="003E2384"/>
    <w:rsid w:val="003E27CA"/>
    <w:rsid w:val="003E2824"/>
    <w:rsid w:val="003E2922"/>
    <w:rsid w:val="003E293F"/>
    <w:rsid w:val="003E2E63"/>
    <w:rsid w:val="003E2E8B"/>
    <w:rsid w:val="003E2EF5"/>
    <w:rsid w:val="003E2F20"/>
    <w:rsid w:val="003E2F85"/>
    <w:rsid w:val="003E3054"/>
    <w:rsid w:val="003E3396"/>
    <w:rsid w:val="003E3466"/>
    <w:rsid w:val="003E34EE"/>
    <w:rsid w:val="003E365C"/>
    <w:rsid w:val="003E36CF"/>
    <w:rsid w:val="003E394F"/>
    <w:rsid w:val="003E39AA"/>
    <w:rsid w:val="003E3D73"/>
    <w:rsid w:val="003E3E08"/>
    <w:rsid w:val="003E3F13"/>
    <w:rsid w:val="003E3F6F"/>
    <w:rsid w:val="003E42D9"/>
    <w:rsid w:val="003E4316"/>
    <w:rsid w:val="003E439B"/>
    <w:rsid w:val="003E4539"/>
    <w:rsid w:val="003E4605"/>
    <w:rsid w:val="003E490F"/>
    <w:rsid w:val="003E4A19"/>
    <w:rsid w:val="003E4A4A"/>
    <w:rsid w:val="003E4D68"/>
    <w:rsid w:val="003E4E6E"/>
    <w:rsid w:val="003E5146"/>
    <w:rsid w:val="003E5319"/>
    <w:rsid w:val="003E53FE"/>
    <w:rsid w:val="003E54BF"/>
    <w:rsid w:val="003E559C"/>
    <w:rsid w:val="003E56C9"/>
    <w:rsid w:val="003E56D0"/>
    <w:rsid w:val="003E587E"/>
    <w:rsid w:val="003E59C3"/>
    <w:rsid w:val="003E5A18"/>
    <w:rsid w:val="003E5ADD"/>
    <w:rsid w:val="003E5B01"/>
    <w:rsid w:val="003E5D67"/>
    <w:rsid w:val="003E5E20"/>
    <w:rsid w:val="003E6136"/>
    <w:rsid w:val="003E6285"/>
    <w:rsid w:val="003E62CC"/>
    <w:rsid w:val="003E64CB"/>
    <w:rsid w:val="003E64E1"/>
    <w:rsid w:val="003E6975"/>
    <w:rsid w:val="003E6AD4"/>
    <w:rsid w:val="003E6CF6"/>
    <w:rsid w:val="003E6D4D"/>
    <w:rsid w:val="003E6D94"/>
    <w:rsid w:val="003E6DF2"/>
    <w:rsid w:val="003E73A5"/>
    <w:rsid w:val="003E7767"/>
    <w:rsid w:val="003E7841"/>
    <w:rsid w:val="003E7899"/>
    <w:rsid w:val="003E7B1F"/>
    <w:rsid w:val="003E7BEC"/>
    <w:rsid w:val="003E7C37"/>
    <w:rsid w:val="003E7CCA"/>
    <w:rsid w:val="003E7E51"/>
    <w:rsid w:val="003E7ECA"/>
    <w:rsid w:val="003F006C"/>
    <w:rsid w:val="003F00D5"/>
    <w:rsid w:val="003F03C0"/>
    <w:rsid w:val="003F03E6"/>
    <w:rsid w:val="003F0407"/>
    <w:rsid w:val="003F0483"/>
    <w:rsid w:val="003F0817"/>
    <w:rsid w:val="003F087F"/>
    <w:rsid w:val="003F0B1C"/>
    <w:rsid w:val="003F0B4C"/>
    <w:rsid w:val="003F0DD2"/>
    <w:rsid w:val="003F0F42"/>
    <w:rsid w:val="003F1373"/>
    <w:rsid w:val="003F1590"/>
    <w:rsid w:val="003F15DE"/>
    <w:rsid w:val="003F16BC"/>
    <w:rsid w:val="003F19D9"/>
    <w:rsid w:val="003F1DF4"/>
    <w:rsid w:val="003F1E25"/>
    <w:rsid w:val="003F1E54"/>
    <w:rsid w:val="003F2055"/>
    <w:rsid w:val="003F20CF"/>
    <w:rsid w:val="003F230F"/>
    <w:rsid w:val="003F2576"/>
    <w:rsid w:val="003F25E1"/>
    <w:rsid w:val="003F25E2"/>
    <w:rsid w:val="003F25FC"/>
    <w:rsid w:val="003F26C4"/>
    <w:rsid w:val="003F2867"/>
    <w:rsid w:val="003F28AC"/>
    <w:rsid w:val="003F2945"/>
    <w:rsid w:val="003F2B6D"/>
    <w:rsid w:val="003F2BC0"/>
    <w:rsid w:val="003F2E21"/>
    <w:rsid w:val="003F2E84"/>
    <w:rsid w:val="003F2EBB"/>
    <w:rsid w:val="003F2F01"/>
    <w:rsid w:val="003F3322"/>
    <w:rsid w:val="003F33E6"/>
    <w:rsid w:val="003F3419"/>
    <w:rsid w:val="003F357E"/>
    <w:rsid w:val="003F3722"/>
    <w:rsid w:val="003F373F"/>
    <w:rsid w:val="003F3789"/>
    <w:rsid w:val="003F38B3"/>
    <w:rsid w:val="003F3C9C"/>
    <w:rsid w:val="003F3CA3"/>
    <w:rsid w:val="003F3D3A"/>
    <w:rsid w:val="003F3D69"/>
    <w:rsid w:val="003F3E45"/>
    <w:rsid w:val="003F3F45"/>
    <w:rsid w:val="003F4004"/>
    <w:rsid w:val="003F40FD"/>
    <w:rsid w:val="003F425B"/>
    <w:rsid w:val="003F4373"/>
    <w:rsid w:val="003F438F"/>
    <w:rsid w:val="003F45AF"/>
    <w:rsid w:val="003F45C8"/>
    <w:rsid w:val="003F46C8"/>
    <w:rsid w:val="003F4739"/>
    <w:rsid w:val="003F49AD"/>
    <w:rsid w:val="003F4B4D"/>
    <w:rsid w:val="003F4B66"/>
    <w:rsid w:val="003F4B99"/>
    <w:rsid w:val="003F4BF2"/>
    <w:rsid w:val="003F4C2D"/>
    <w:rsid w:val="003F4C72"/>
    <w:rsid w:val="003F4DBF"/>
    <w:rsid w:val="003F4F49"/>
    <w:rsid w:val="003F50E9"/>
    <w:rsid w:val="003F5260"/>
    <w:rsid w:val="003F526A"/>
    <w:rsid w:val="003F52C1"/>
    <w:rsid w:val="003F5411"/>
    <w:rsid w:val="003F550F"/>
    <w:rsid w:val="003F5572"/>
    <w:rsid w:val="003F562C"/>
    <w:rsid w:val="003F5897"/>
    <w:rsid w:val="003F58C2"/>
    <w:rsid w:val="003F591B"/>
    <w:rsid w:val="003F59E0"/>
    <w:rsid w:val="003F5A22"/>
    <w:rsid w:val="003F5A36"/>
    <w:rsid w:val="003F5A41"/>
    <w:rsid w:val="003F5B0F"/>
    <w:rsid w:val="003F5BD0"/>
    <w:rsid w:val="003F5CBF"/>
    <w:rsid w:val="003F5E2D"/>
    <w:rsid w:val="003F6435"/>
    <w:rsid w:val="003F6485"/>
    <w:rsid w:val="003F6571"/>
    <w:rsid w:val="003F664B"/>
    <w:rsid w:val="003F69AD"/>
    <w:rsid w:val="003F6BFF"/>
    <w:rsid w:val="003F6DEC"/>
    <w:rsid w:val="003F6E74"/>
    <w:rsid w:val="003F6F51"/>
    <w:rsid w:val="003F7148"/>
    <w:rsid w:val="003F728B"/>
    <w:rsid w:val="003F7324"/>
    <w:rsid w:val="003F7426"/>
    <w:rsid w:val="003F7443"/>
    <w:rsid w:val="003F7528"/>
    <w:rsid w:val="003F7546"/>
    <w:rsid w:val="003F755D"/>
    <w:rsid w:val="003F7625"/>
    <w:rsid w:val="003F76C7"/>
    <w:rsid w:val="003F7774"/>
    <w:rsid w:val="003F7793"/>
    <w:rsid w:val="003F7806"/>
    <w:rsid w:val="003F78EB"/>
    <w:rsid w:val="003F79F4"/>
    <w:rsid w:val="003F7A1D"/>
    <w:rsid w:val="003F7A54"/>
    <w:rsid w:val="003F7A79"/>
    <w:rsid w:val="003F7B84"/>
    <w:rsid w:val="003F7CEC"/>
    <w:rsid w:val="003F7D81"/>
    <w:rsid w:val="003F7DB4"/>
    <w:rsid w:val="003F7DB6"/>
    <w:rsid w:val="003F7E6A"/>
    <w:rsid w:val="00400149"/>
    <w:rsid w:val="0040017B"/>
    <w:rsid w:val="00400258"/>
    <w:rsid w:val="00400362"/>
    <w:rsid w:val="00400462"/>
    <w:rsid w:val="0040048F"/>
    <w:rsid w:val="0040059C"/>
    <w:rsid w:val="0040077C"/>
    <w:rsid w:val="004008D1"/>
    <w:rsid w:val="00400951"/>
    <w:rsid w:val="004009F1"/>
    <w:rsid w:val="00400C8E"/>
    <w:rsid w:val="00400D5D"/>
    <w:rsid w:val="00400F75"/>
    <w:rsid w:val="00400FAD"/>
    <w:rsid w:val="004013FF"/>
    <w:rsid w:val="004016D6"/>
    <w:rsid w:val="0040176F"/>
    <w:rsid w:val="00401AE1"/>
    <w:rsid w:val="00401BC9"/>
    <w:rsid w:val="00401BE1"/>
    <w:rsid w:val="00401CCE"/>
    <w:rsid w:val="00401DC1"/>
    <w:rsid w:val="00401F91"/>
    <w:rsid w:val="00401FF5"/>
    <w:rsid w:val="0040203A"/>
    <w:rsid w:val="0040213B"/>
    <w:rsid w:val="004022A4"/>
    <w:rsid w:val="00402321"/>
    <w:rsid w:val="00402359"/>
    <w:rsid w:val="00402564"/>
    <w:rsid w:val="00402664"/>
    <w:rsid w:val="00402809"/>
    <w:rsid w:val="00402847"/>
    <w:rsid w:val="004028B0"/>
    <w:rsid w:val="00402E80"/>
    <w:rsid w:val="00402EF0"/>
    <w:rsid w:val="00402EF1"/>
    <w:rsid w:val="0040300F"/>
    <w:rsid w:val="004030F6"/>
    <w:rsid w:val="00403586"/>
    <w:rsid w:val="0040396A"/>
    <w:rsid w:val="00403A5D"/>
    <w:rsid w:val="00403A8F"/>
    <w:rsid w:val="00403C04"/>
    <w:rsid w:val="00403C9D"/>
    <w:rsid w:val="0040405E"/>
    <w:rsid w:val="00404436"/>
    <w:rsid w:val="00404653"/>
    <w:rsid w:val="004049A5"/>
    <w:rsid w:val="004049F2"/>
    <w:rsid w:val="00404A68"/>
    <w:rsid w:val="00404B38"/>
    <w:rsid w:val="00404C72"/>
    <w:rsid w:val="00404CB4"/>
    <w:rsid w:val="00404D70"/>
    <w:rsid w:val="00404F97"/>
    <w:rsid w:val="00405015"/>
    <w:rsid w:val="004050CB"/>
    <w:rsid w:val="004050D8"/>
    <w:rsid w:val="004052C9"/>
    <w:rsid w:val="0040545C"/>
    <w:rsid w:val="004054EF"/>
    <w:rsid w:val="004055A6"/>
    <w:rsid w:val="004056F5"/>
    <w:rsid w:val="00405760"/>
    <w:rsid w:val="004057A4"/>
    <w:rsid w:val="00405814"/>
    <w:rsid w:val="00405829"/>
    <w:rsid w:val="00405834"/>
    <w:rsid w:val="004058F0"/>
    <w:rsid w:val="0040598A"/>
    <w:rsid w:val="00405B7C"/>
    <w:rsid w:val="00405C05"/>
    <w:rsid w:val="00405CDE"/>
    <w:rsid w:val="00406217"/>
    <w:rsid w:val="0040622F"/>
    <w:rsid w:val="00406391"/>
    <w:rsid w:val="00406816"/>
    <w:rsid w:val="00406AA6"/>
    <w:rsid w:val="00406DCE"/>
    <w:rsid w:val="00406DF3"/>
    <w:rsid w:val="00406DF6"/>
    <w:rsid w:val="00406EAA"/>
    <w:rsid w:val="00406EC0"/>
    <w:rsid w:val="00406FF4"/>
    <w:rsid w:val="004070A9"/>
    <w:rsid w:val="004073A0"/>
    <w:rsid w:val="004073BB"/>
    <w:rsid w:val="0040741B"/>
    <w:rsid w:val="00407442"/>
    <w:rsid w:val="004076DC"/>
    <w:rsid w:val="004076F8"/>
    <w:rsid w:val="0040774F"/>
    <w:rsid w:val="004077A6"/>
    <w:rsid w:val="004078A8"/>
    <w:rsid w:val="00407A9D"/>
    <w:rsid w:val="00407CB0"/>
    <w:rsid w:val="00407FF5"/>
    <w:rsid w:val="00410114"/>
    <w:rsid w:val="00410142"/>
    <w:rsid w:val="0041015B"/>
    <w:rsid w:val="00410500"/>
    <w:rsid w:val="00410523"/>
    <w:rsid w:val="00410553"/>
    <w:rsid w:val="004105B6"/>
    <w:rsid w:val="0041082F"/>
    <w:rsid w:val="0041095C"/>
    <w:rsid w:val="00410B9D"/>
    <w:rsid w:val="00410BF0"/>
    <w:rsid w:val="00410D4E"/>
    <w:rsid w:val="00410DCA"/>
    <w:rsid w:val="00410F63"/>
    <w:rsid w:val="0041102C"/>
    <w:rsid w:val="004110DD"/>
    <w:rsid w:val="004111CF"/>
    <w:rsid w:val="004111E5"/>
    <w:rsid w:val="004112F4"/>
    <w:rsid w:val="004114F2"/>
    <w:rsid w:val="00411536"/>
    <w:rsid w:val="00411690"/>
    <w:rsid w:val="004117B1"/>
    <w:rsid w:val="00411AAC"/>
    <w:rsid w:val="00411B2F"/>
    <w:rsid w:val="00411BAA"/>
    <w:rsid w:val="00411DA0"/>
    <w:rsid w:val="004125DB"/>
    <w:rsid w:val="004125F9"/>
    <w:rsid w:val="0041268A"/>
    <w:rsid w:val="00412791"/>
    <w:rsid w:val="004128C8"/>
    <w:rsid w:val="004129FC"/>
    <w:rsid w:val="00412ADB"/>
    <w:rsid w:val="00412CBD"/>
    <w:rsid w:val="00412DAF"/>
    <w:rsid w:val="00412E52"/>
    <w:rsid w:val="00412F34"/>
    <w:rsid w:val="00412FB5"/>
    <w:rsid w:val="0041311E"/>
    <w:rsid w:val="004131F4"/>
    <w:rsid w:val="00413388"/>
    <w:rsid w:val="0041348B"/>
    <w:rsid w:val="00413532"/>
    <w:rsid w:val="004137A8"/>
    <w:rsid w:val="0041394D"/>
    <w:rsid w:val="00413A52"/>
    <w:rsid w:val="00413AEE"/>
    <w:rsid w:val="00413B22"/>
    <w:rsid w:val="00413B47"/>
    <w:rsid w:val="00414095"/>
    <w:rsid w:val="004143AF"/>
    <w:rsid w:val="004143F7"/>
    <w:rsid w:val="0041443D"/>
    <w:rsid w:val="00414523"/>
    <w:rsid w:val="00414700"/>
    <w:rsid w:val="004147EE"/>
    <w:rsid w:val="00414A54"/>
    <w:rsid w:val="00414F2F"/>
    <w:rsid w:val="00414F84"/>
    <w:rsid w:val="00415027"/>
    <w:rsid w:val="00415104"/>
    <w:rsid w:val="004151A1"/>
    <w:rsid w:val="00415410"/>
    <w:rsid w:val="004158E3"/>
    <w:rsid w:val="0041599D"/>
    <w:rsid w:val="00415A1A"/>
    <w:rsid w:val="00415AD3"/>
    <w:rsid w:val="00415B8B"/>
    <w:rsid w:val="00415C1A"/>
    <w:rsid w:val="00415C4F"/>
    <w:rsid w:val="00415C8C"/>
    <w:rsid w:val="00415CA4"/>
    <w:rsid w:val="00415D9F"/>
    <w:rsid w:val="00415F3C"/>
    <w:rsid w:val="00416034"/>
    <w:rsid w:val="00416040"/>
    <w:rsid w:val="004162D7"/>
    <w:rsid w:val="004163AA"/>
    <w:rsid w:val="00416C56"/>
    <w:rsid w:val="00416D75"/>
    <w:rsid w:val="00416DEA"/>
    <w:rsid w:val="00416F3D"/>
    <w:rsid w:val="00417025"/>
    <w:rsid w:val="004170D6"/>
    <w:rsid w:val="0041728B"/>
    <w:rsid w:val="00417339"/>
    <w:rsid w:val="004173C4"/>
    <w:rsid w:val="0041741A"/>
    <w:rsid w:val="0041742C"/>
    <w:rsid w:val="0041754B"/>
    <w:rsid w:val="004175A1"/>
    <w:rsid w:val="00417847"/>
    <w:rsid w:val="004178C3"/>
    <w:rsid w:val="00417AC1"/>
    <w:rsid w:val="00417B7E"/>
    <w:rsid w:val="00417BD8"/>
    <w:rsid w:val="00417BFF"/>
    <w:rsid w:val="00417C4C"/>
    <w:rsid w:val="00417F55"/>
    <w:rsid w:val="00417F90"/>
    <w:rsid w:val="0042001C"/>
    <w:rsid w:val="004205A7"/>
    <w:rsid w:val="00420662"/>
    <w:rsid w:val="00420818"/>
    <w:rsid w:val="00420A24"/>
    <w:rsid w:val="00420B12"/>
    <w:rsid w:val="00420BCC"/>
    <w:rsid w:val="00420C60"/>
    <w:rsid w:val="00420C6A"/>
    <w:rsid w:val="00420D52"/>
    <w:rsid w:val="00420E29"/>
    <w:rsid w:val="00420EA9"/>
    <w:rsid w:val="0042109D"/>
    <w:rsid w:val="004210AF"/>
    <w:rsid w:val="004210D5"/>
    <w:rsid w:val="00421159"/>
    <w:rsid w:val="00421203"/>
    <w:rsid w:val="0042166C"/>
    <w:rsid w:val="004216D8"/>
    <w:rsid w:val="004217DB"/>
    <w:rsid w:val="004218FF"/>
    <w:rsid w:val="00421950"/>
    <w:rsid w:val="00421C00"/>
    <w:rsid w:val="00421C08"/>
    <w:rsid w:val="00421C88"/>
    <w:rsid w:val="00421CD2"/>
    <w:rsid w:val="00421D61"/>
    <w:rsid w:val="00421D90"/>
    <w:rsid w:val="00421DAF"/>
    <w:rsid w:val="00421E83"/>
    <w:rsid w:val="00421FF2"/>
    <w:rsid w:val="00422140"/>
    <w:rsid w:val="00422341"/>
    <w:rsid w:val="0042239B"/>
    <w:rsid w:val="00422607"/>
    <w:rsid w:val="004226E1"/>
    <w:rsid w:val="0042271E"/>
    <w:rsid w:val="00422747"/>
    <w:rsid w:val="004228AD"/>
    <w:rsid w:val="004229C2"/>
    <w:rsid w:val="00422AC2"/>
    <w:rsid w:val="00422B40"/>
    <w:rsid w:val="00422B5C"/>
    <w:rsid w:val="00422B9F"/>
    <w:rsid w:val="00422C8F"/>
    <w:rsid w:val="00422D2C"/>
    <w:rsid w:val="00422E75"/>
    <w:rsid w:val="00422E77"/>
    <w:rsid w:val="00422EEA"/>
    <w:rsid w:val="0042303E"/>
    <w:rsid w:val="0042348C"/>
    <w:rsid w:val="004234A8"/>
    <w:rsid w:val="004235BE"/>
    <w:rsid w:val="00423D1B"/>
    <w:rsid w:val="00423D87"/>
    <w:rsid w:val="00423DEC"/>
    <w:rsid w:val="0042401E"/>
    <w:rsid w:val="00424205"/>
    <w:rsid w:val="004242D3"/>
    <w:rsid w:val="004244CF"/>
    <w:rsid w:val="004245BE"/>
    <w:rsid w:val="004248F2"/>
    <w:rsid w:val="00424919"/>
    <w:rsid w:val="004249E3"/>
    <w:rsid w:val="00424A67"/>
    <w:rsid w:val="00424AE4"/>
    <w:rsid w:val="00424B2B"/>
    <w:rsid w:val="00424C31"/>
    <w:rsid w:val="00424C3B"/>
    <w:rsid w:val="00424CCE"/>
    <w:rsid w:val="00424CFD"/>
    <w:rsid w:val="00424D34"/>
    <w:rsid w:val="00424DED"/>
    <w:rsid w:val="00424FFA"/>
    <w:rsid w:val="004254B4"/>
    <w:rsid w:val="0042571C"/>
    <w:rsid w:val="00425A25"/>
    <w:rsid w:val="00425BAA"/>
    <w:rsid w:val="00425DEF"/>
    <w:rsid w:val="00425ECC"/>
    <w:rsid w:val="00425F1A"/>
    <w:rsid w:val="0042604B"/>
    <w:rsid w:val="004260B5"/>
    <w:rsid w:val="0042616E"/>
    <w:rsid w:val="00426226"/>
    <w:rsid w:val="00426233"/>
    <w:rsid w:val="0042635B"/>
    <w:rsid w:val="004266AE"/>
    <w:rsid w:val="004266EF"/>
    <w:rsid w:val="0042672F"/>
    <w:rsid w:val="00426850"/>
    <w:rsid w:val="00426976"/>
    <w:rsid w:val="004269B9"/>
    <w:rsid w:val="00426A9C"/>
    <w:rsid w:val="00426B17"/>
    <w:rsid w:val="00426B5E"/>
    <w:rsid w:val="00426BB0"/>
    <w:rsid w:val="00426C63"/>
    <w:rsid w:val="00426FE2"/>
    <w:rsid w:val="00427028"/>
    <w:rsid w:val="00427397"/>
    <w:rsid w:val="0042740B"/>
    <w:rsid w:val="00427478"/>
    <w:rsid w:val="004274F5"/>
    <w:rsid w:val="0042757F"/>
    <w:rsid w:val="004275DE"/>
    <w:rsid w:val="0042779B"/>
    <w:rsid w:val="0042782F"/>
    <w:rsid w:val="00427B37"/>
    <w:rsid w:val="00427BAD"/>
    <w:rsid w:val="00427BDC"/>
    <w:rsid w:val="00427C8C"/>
    <w:rsid w:val="00427C91"/>
    <w:rsid w:val="00427D37"/>
    <w:rsid w:val="00427DF3"/>
    <w:rsid w:val="00430134"/>
    <w:rsid w:val="00430349"/>
    <w:rsid w:val="004303F2"/>
    <w:rsid w:val="00430515"/>
    <w:rsid w:val="0043055F"/>
    <w:rsid w:val="00430812"/>
    <w:rsid w:val="0043099D"/>
    <w:rsid w:val="00430A1B"/>
    <w:rsid w:val="00430BC8"/>
    <w:rsid w:val="00430C4D"/>
    <w:rsid w:val="00430FFF"/>
    <w:rsid w:val="0043104B"/>
    <w:rsid w:val="00431270"/>
    <w:rsid w:val="00431411"/>
    <w:rsid w:val="004314B2"/>
    <w:rsid w:val="00431575"/>
    <w:rsid w:val="0043173C"/>
    <w:rsid w:val="00431ABF"/>
    <w:rsid w:val="00431B77"/>
    <w:rsid w:val="00431C85"/>
    <w:rsid w:val="00431EE6"/>
    <w:rsid w:val="00431F29"/>
    <w:rsid w:val="00431FB8"/>
    <w:rsid w:val="0043206A"/>
    <w:rsid w:val="0043207A"/>
    <w:rsid w:val="004320F0"/>
    <w:rsid w:val="00432167"/>
    <w:rsid w:val="004321C9"/>
    <w:rsid w:val="00432465"/>
    <w:rsid w:val="0043262B"/>
    <w:rsid w:val="00432993"/>
    <w:rsid w:val="00432A40"/>
    <w:rsid w:val="00432AF9"/>
    <w:rsid w:val="00432C76"/>
    <w:rsid w:val="00433072"/>
    <w:rsid w:val="004330E2"/>
    <w:rsid w:val="0043320F"/>
    <w:rsid w:val="0043322D"/>
    <w:rsid w:val="004332A3"/>
    <w:rsid w:val="0043350C"/>
    <w:rsid w:val="00433530"/>
    <w:rsid w:val="004336B7"/>
    <w:rsid w:val="00433752"/>
    <w:rsid w:val="00433781"/>
    <w:rsid w:val="0043387C"/>
    <w:rsid w:val="004338D3"/>
    <w:rsid w:val="004338DA"/>
    <w:rsid w:val="0043394A"/>
    <w:rsid w:val="004339B6"/>
    <w:rsid w:val="00433C15"/>
    <w:rsid w:val="00433E2B"/>
    <w:rsid w:val="00433E66"/>
    <w:rsid w:val="00433EE3"/>
    <w:rsid w:val="00433FEB"/>
    <w:rsid w:val="00434075"/>
    <w:rsid w:val="004340C5"/>
    <w:rsid w:val="004340D2"/>
    <w:rsid w:val="004341EF"/>
    <w:rsid w:val="0043439E"/>
    <w:rsid w:val="00434431"/>
    <w:rsid w:val="00434661"/>
    <w:rsid w:val="00434738"/>
    <w:rsid w:val="004347D2"/>
    <w:rsid w:val="0043484D"/>
    <w:rsid w:val="004349B4"/>
    <w:rsid w:val="004349D1"/>
    <w:rsid w:val="00434B82"/>
    <w:rsid w:val="00434CB2"/>
    <w:rsid w:val="00434DD6"/>
    <w:rsid w:val="00434E3A"/>
    <w:rsid w:val="00434E43"/>
    <w:rsid w:val="00434E54"/>
    <w:rsid w:val="0043500D"/>
    <w:rsid w:val="004351F3"/>
    <w:rsid w:val="00435280"/>
    <w:rsid w:val="0043536E"/>
    <w:rsid w:val="00435437"/>
    <w:rsid w:val="004354B9"/>
    <w:rsid w:val="00435675"/>
    <w:rsid w:val="00435688"/>
    <w:rsid w:val="004359C4"/>
    <w:rsid w:val="00435AB9"/>
    <w:rsid w:val="00435AC6"/>
    <w:rsid w:val="00435C3C"/>
    <w:rsid w:val="00435D73"/>
    <w:rsid w:val="00435D77"/>
    <w:rsid w:val="00435E44"/>
    <w:rsid w:val="00435EFF"/>
    <w:rsid w:val="00435FC3"/>
    <w:rsid w:val="00435FCA"/>
    <w:rsid w:val="0043603E"/>
    <w:rsid w:val="004362E0"/>
    <w:rsid w:val="0043645C"/>
    <w:rsid w:val="004364D8"/>
    <w:rsid w:val="004365E8"/>
    <w:rsid w:val="00436737"/>
    <w:rsid w:val="00436911"/>
    <w:rsid w:val="004369AC"/>
    <w:rsid w:val="00436BE8"/>
    <w:rsid w:val="00436D20"/>
    <w:rsid w:val="00436D62"/>
    <w:rsid w:val="00436DA5"/>
    <w:rsid w:val="00436DC1"/>
    <w:rsid w:val="00436E08"/>
    <w:rsid w:val="00436E49"/>
    <w:rsid w:val="00436F5B"/>
    <w:rsid w:val="00436F7C"/>
    <w:rsid w:val="00436F92"/>
    <w:rsid w:val="00436FAE"/>
    <w:rsid w:val="00436FD6"/>
    <w:rsid w:val="00437089"/>
    <w:rsid w:val="0043724E"/>
    <w:rsid w:val="004375D3"/>
    <w:rsid w:val="00437765"/>
    <w:rsid w:val="004377DF"/>
    <w:rsid w:val="0043782A"/>
    <w:rsid w:val="00437966"/>
    <w:rsid w:val="00437A2C"/>
    <w:rsid w:val="00437AF6"/>
    <w:rsid w:val="0044018D"/>
    <w:rsid w:val="0044026D"/>
    <w:rsid w:val="00440340"/>
    <w:rsid w:val="00440354"/>
    <w:rsid w:val="004403A5"/>
    <w:rsid w:val="0044058B"/>
    <w:rsid w:val="0044070F"/>
    <w:rsid w:val="004408E3"/>
    <w:rsid w:val="0044091B"/>
    <w:rsid w:val="004409E0"/>
    <w:rsid w:val="00440AE2"/>
    <w:rsid w:val="00440B64"/>
    <w:rsid w:val="00440B6B"/>
    <w:rsid w:val="00440B81"/>
    <w:rsid w:val="00440BCD"/>
    <w:rsid w:val="00440C29"/>
    <w:rsid w:val="00440C3C"/>
    <w:rsid w:val="00440CB2"/>
    <w:rsid w:val="00440F65"/>
    <w:rsid w:val="00440FF2"/>
    <w:rsid w:val="004410C0"/>
    <w:rsid w:val="00441172"/>
    <w:rsid w:val="00441277"/>
    <w:rsid w:val="004413D2"/>
    <w:rsid w:val="00441462"/>
    <w:rsid w:val="004414CB"/>
    <w:rsid w:val="00441584"/>
    <w:rsid w:val="00441656"/>
    <w:rsid w:val="004417D3"/>
    <w:rsid w:val="0044195E"/>
    <w:rsid w:val="00441A67"/>
    <w:rsid w:val="00441CCD"/>
    <w:rsid w:val="00441D4A"/>
    <w:rsid w:val="00441E47"/>
    <w:rsid w:val="004420B0"/>
    <w:rsid w:val="00442147"/>
    <w:rsid w:val="0044226F"/>
    <w:rsid w:val="00442287"/>
    <w:rsid w:val="004424E6"/>
    <w:rsid w:val="00442599"/>
    <w:rsid w:val="00442689"/>
    <w:rsid w:val="00442709"/>
    <w:rsid w:val="00442792"/>
    <w:rsid w:val="00442A19"/>
    <w:rsid w:val="00442BF9"/>
    <w:rsid w:val="00442C22"/>
    <w:rsid w:val="00442D5C"/>
    <w:rsid w:val="00442DB2"/>
    <w:rsid w:val="00442E75"/>
    <w:rsid w:val="00442F7C"/>
    <w:rsid w:val="00443013"/>
    <w:rsid w:val="004431EB"/>
    <w:rsid w:val="004431FA"/>
    <w:rsid w:val="004432CD"/>
    <w:rsid w:val="004433B2"/>
    <w:rsid w:val="0044345A"/>
    <w:rsid w:val="00443536"/>
    <w:rsid w:val="0044360B"/>
    <w:rsid w:val="00443618"/>
    <w:rsid w:val="0044368F"/>
    <w:rsid w:val="0044381E"/>
    <w:rsid w:val="0044389E"/>
    <w:rsid w:val="004438EA"/>
    <w:rsid w:val="00443DCD"/>
    <w:rsid w:val="00443EF9"/>
    <w:rsid w:val="00443FD4"/>
    <w:rsid w:val="00444192"/>
    <w:rsid w:val="00444342"/>
    <w:rsid w:val="0044450B"/>
    <w:rsid w:val="004445E7"/>
    <w:rsid w:val="0044464C"/>
    <w:rsid w:val="00444837"/>
    <w:rsid w:val="0044483F"/>
    <w:rsid w:val="004448C9"/>
    <w:rsid w:val="00444B0E"/>
    <w:rsid w:val="00444C49"/>
    <w:rsid w:val="00444D42"/>
    <w:rsid w:val="00444E38"/>
    <w:rsid w:val="00444E45"/>
    <w:rsid w:val="00444F10"/>
    <w:rsid w:val="00445147"/>
    <w:rsid w:val="0044515E"/>
    <w:rsid w:val="004454E6"/>
    <w:rsid w:val="00445673"/>
    <w:rsid w:val="0044569B"/>
    <w:rsid w:val="0044576A"/>
    <w:rsid w:val="00445785"/>
    <w:rsid w:val="00445863"/>
    <w:rsid w:val="0044591A"/>
    <w:rsid w:val="00445A37"/>
    <w:rsid w:val="00445AB4"/>
    <w:rsid w:val="00445CAA"/>
    <w:rsid w:val="00445E9C"/>
    <w:rsid w:val="00445F48"/>
    <w:rsid w:val="00446024"/>
    <w:rsid w:val="0044614A"/>
    <w:rsid w:val="0044615D"/>
    <w:rsid w:val="00446274"/>
    <w:rsid w:val="004462D3"/>
    <w:rsid w:val="00446330"/>
    <w:rsid w:val="0044643B"/>
    <w:rsid w:val="004464D3"/>
    <w:rsid w:val="00446518"/>
    <w:rsid w:val="00446662"/>
    <w:rsid w:val="004466B7"/>
    <w:rsid w:val="00446B6C"/>
    <w:rsid w:val="00446EBD"/>
    <w:rsid w:val="00446F34"/>
    <w:rsid w:val="00446FCC"/>
    <w:rsid w:val="00447010"/>
    <w:rsid w:val="0044701A"/>
    <w:rsid w:val="004470A0"/>
    <w:rsid w:val="004470E0"/>
    <w:rsid w:val="004471D2"/>
    <w:rsid w:val="004471E4"/>
    <w:rsid w:val="00447253"/>
    <w:rsid w:val="004472F6"/>
    <w:rsid w:val="0044732A"/>
    <w:rsid w:val="0044732C"/>
    <w:rsid w:val="004473E9"/>
    <w:rsid w:val="00447448"/>
    <w:rsid w:val="0044756A"/>
    <w:rsid w:val="00447628"/>
    <w:rsid w:val="004476C7"/>
    <w:rsid w:val="00447740"/>
    <w:rsid w:val="004478B0"/>
    <w:rsid w:val="00447AD3"/>
    <w:rsid w:val="00447B00"/>
    <w:rsid w:val="00447EBE"/>
    <w:rsid w:val="004500F4"/>
    <w:rsid w:val="00450106"/>
    <w:rsid w:val="0045015D"/>
    <w:rsid w:val="00450239"/>
    <w:rsid w:val="004502F2"/>
    <w:rsid w:val="00450374"/>
    <w:rsid w:val="004503EB"/>
    <w:rsid w:val="004505AA"/>
    <w:rsid w:val="00450685"/>
    <w:rsid w:val="004506A7"/>
    <w:rsid w:val="004506E6"/>
    <w:rsid w:val="00450951"/>
    <w:rsid w:val="0045095D"/>
    <w:rsid w:val="00450A11"/>
    <w:rsid w:val="00450A3D"/>
    <w:rsid w:val="00450A8D"/>
    <w:rsid w:val="00450B04"/>
    <w:rsid w:val="00450C6B"/>
    <w:rsid w:val="00450C73"/>
    <w:rsid w:val="00450CCE"/>
    <w:rsid w:val="00450D4A"/>
    <w:rsid w:val="00450F8F"/>
    <w:rsid w:val="0045101C"/>
    <w:rsid w:val="004513A1"/>
    <w:rsid w:val="004513AD"/>
    <w:rsid w:val="004513F4"/>
    <w:rsid w:val="004514D1"/>
    <w:rsid w:val="00451528"/>
    <w:rsid w:val="00451574"/>
    <w:rsid w:val="00451595"/>
    <w:rsid w:val="004515B2"/>
    <w:rsid w:val="00451830"/>
    <w:rsid w:val="00451A97"/>
    <w:rsid w:val="00451B63"/>
    <w:rsid w:val="00451B89"/>
    <w:rsid w:val="00451D51"/>
    <w:rsid w:val="00451D94"/>
    <w:rsid w:val="00452320"/>
    <w:rsid w:val="00452420"/>
    <w:rsid w:val="004524E9"/>
    <w:rsid w:val="00452848"/>
    <w:rsid w:val="00452C0B"/>
    <w:rsid w:val="00452C1B"/>
    <w:rsid w:val="00452DC9"/>
    <w:rsid w:val="00452EE3"/>
    <w:rsid w:val="00453084"/>
    <w:rsid w:val="00453119"/>
    <w:rsid w:val="004535FB"/>
    <w:rsid w:val="00453895"/>
    <w:rsid w:val="00453913"/>
    <w:rsid w:val="0045395B"/>
    <w:rsid w:val="004539AF"/>
    <w:rsid w:val="00453B8D"/>
    <w:rsid w:val="00453CC8"/>
    <w:rsid w:val="00453D00"/>
    <w:rsid w:val="00453E0E"/>
    <w:rsid w:val="00453E3F"/>
    <w:rsid w:val="00453E5C"/>
    <w:rsid w:val="00453E70"/>
    <w:rsid w:val="00453F51"/>
    <w:rsid w:val="00453F58"/>
    <w:rsid w:val="00453F6E"/>
    <w:rsid w:val="00454015"/>
    <w:rsid w:val="004541A5"/>
    <w:rsid w:val="004545A3"/>
    <w:rsid w:val="00454626"/>
    <w:rsid w:val="00454719"/>
    <w:rsid w:val="004547F3"/>
    <w:rsid w:val="004548A7"/>
    <w:rsid w:val="004549E4"/>
    <w:rsid w:val="00454ADA"/>
    <w:rsid w:val="00454AE4"/>
    <w:rsid w:val="00454B15"/>
    <w:rsid w:val="00454BD5"/>
    <w:rsid w:val="00454C7A"/>
    <w:rsid w:val="00454D46"/>
    <w:rsid w:val="00454E9A"/>
    <w:rsid w:val="00454F87"/>
    <w:rsid w:val="0045507C"/>
    <w:rsid w:val="00455100"/>
    <w:rsid w:val="00455365"/>
    <w:rsid w:val="0045537C"/>
    <w:rsid w:val="00455674"/>
    <w:rsid w:val="00455A2B"/>
    <w:rsid w:val="00455AD7"/>
    <w:rsid w:val="00455C8C"/>
    <w:rsid w:val="00455CAB"/>
    <w:rsid w:val="00455DF7"/>
    <w:rsid w:val="00455E5C"/>
    <w:rsid w:val="00455EC2"/>
    <w:rsid w:val="004560D7"/>
    <w:rsid w:val="004562AC"/>
    <w:rsid w:val="0045630A"/>
    <w:rsid w:val="004563CC"/>
    <w:rsid w:val="004564C7"/>
    <w:rsid w:val="004567E2"/>
    <w:rsid w:val="00456859"/>
    <w:rsid w:val="00456970"/>
    <w:rsid w:val="004569B7"/>
    <w:rsid w:val="00456DAA"/>
    <w:rsid w:val="00456EEF"/>
    <w:rsid w:val="0045729F"/>
    <w:rsid w:val="0045731F"/>
    <w:rsid w:val="00457325"/>
    <w:rsid w:val="00457372"/>
    <w:rsid w:val="00457463"/>
    <w:rsid w:val="0045751F"/>
    <w:rsid w:val="004575E7"/>
    <w:rsid w:val="004576B0"/>
    <w:rsid w:val="0045771D"/>
    <w:rsid w:val="004577DA"/>
    <w:rsid w:val="00457864"/>
    <w:rsid w:val="00457942"/>
    <w:rsid w:val="00457CB1"/>
    <w:rsid w:val="00457CCB"/>
    <w:rsid w:val="00457E5A"/>
    <w:rsid w:val="00457E7F"/>
    <w:rsid w:val="00457EC3"/>
    <w:rsid w:val="00457F60"/>
    <w:rsid w:val="0046030C"/>
    <w:rsid w:val="00460324"/>
    <w:rsid w:val="00460395"/>
    <w:rsid w:val="00460887"/>
    <w:rsid w:val="0046092D"/>
    <w:rsid w:val="0046094B"/>
    <w:rsid w:val="00460A0A"/>
    <w:rsid w:val="00460AE6"/>
    <w:rsid w:val="00460BB3"/>
    <w:rsid w:val="0046110F"/>
    <w:rsid w:val="004612BE"/>
    <w:rsid w:val="00461421"/>
    <w:rsid w:val="004615AA"/>
    <w:rsid w:val="004617FA"/>
    <w:rsid w:val="004618E5"/>
    <w:rsid w:val="00461A52"/>
    <w:rsid w:val="00461BF6"/>
    <w:rsid w:val="00461CE6"/>
    <w:rsid w:val="00461D5D"/>
    <w:rsid w:val="00461F71"/>
    <w:rsid w:val="00462094"/>
    <w:rsid w:val="004620DF"/>
    <w:rsid w:val="0046213F"/>
    <w:rsid w:val="00462299"/>
    <w:rsid w:val="00462498"/>
    <w:rsid w:val="004624C0"/>
    <w:rsid w:val="00462626"/>
    <w:rsid w:val="00462A1B"/>
    <w:rsid w:val="00462B61"/>
    <w:rsid w:val="00462C1E"/>
    <w:rsid w:val="00462F2D"/>
    <w:rsid w:val="00463092"/>
    <w:rsid w:val="00463104"/>
    <w:rsid w:val="0046323A"/>
    <w:rsid w:val="0046329D"/>
    <w:rsid w:val="0046349B"/>
    <w:rsid w:val="00463AA9"/>
    <w:rsid w:val="00463BE2"/>
    <w:rsid w:val="00463CD1"/>
    <w:rsid w:val="00463D9F"/>
    <w:rsid w:val="00464088"/>
    <w:rsid w:val="004642BE"/>
    <w:rsid w:val="00464301"/>
    <w:rsid w:val="00464534"/>
    <w:rsid w:val="0046453E"/>
    <w:rsid w:val="004645B7"/>
    <w:rsid w:val="00464695"/>
    <w:rsid w:val="0046477D"/>
    <w:rsid w:val="00464857"/>
    <w:rsid w:val="00464984"/>
    <w:rsid w:val="00464B71"/>
    <w:rsid w:val="00464C40"/>
    <w:rsid w:val="00464E01"/>
    <w:rsid w:val="00464E43"/>
    <w:rsid w:val="00464E46"/>
    <w:rsid w:val="00464FE3"/>
    <w:rsid w:val="00464FE8"/>
    <w:rsid w:val="004653AE"/>
    <w:rsid w:val="004653BB"/>
    <w:rsid w:val="0046560C"/>
    <w:rsid w:val="00465936"/>
    <w:rsid w:val="004659F1"/>
    <w:rsid w:val="00465A42"/>
    <w:rsid w:val="00465A79"/>
    <w:rsid w:val="00465CC1"/>
    <w:rsid w:val="00465D0A"/>
    <w:rsid w:val="00465D5B"/>
    <w:rsid w:val="00465F34"/>
    <w:rsid w:val="004660BA"/>
    <w:rsid w:val="00466103"/>
    <w:rsid w:val="0046655A"/>
    <w:rsid w:val="0046665E"/>
    <w:rsid w:val="00466759"/>
    <w:rsid w:val="00466877"/>
    <w:rsid w:val="00466B4B"/>
    <w:rsid w:val="00466C5E"/>
    <w:rsid w:val="00466D03"/>
    <w:rsid w:val="00466DA5"/>
    <w:rsid w:val="00466E06"/>
    <w:rsid w:val="004670B1"/>
    <w:rsid w:val="00467202"/>
    <w:rsid w:val="00467279"/>
    <w:rsid w:val="004672D1"/>
    <w:rsid w:val="0046742F"/>
    <w:rsid w:val="0046763F"/>
    <w:rsid w:val="0046764A"/>
    <w:rsid w:val="004676AF"/>
    <w:rsid w:val="004676EB"/>
    <w:rsid w:val="004679CE"/>
    <w:rsid w:val="00467A92"/>
    <w:rsid w:val="00467B7D"/>
    <w:rsid w:val="00467E17"/>
    <w:rsid w:val="00467E2A"/>
    <w:rsid w:val="00467F04"/>
    <w:rsid w:val="00467F45"/>
    <w:rsid w:val="00467F53"/>
    <w:rsid w:val="00470154"/>
    <w:rsid w:val="004701CD"/>
    <w:rsid w:val="0047024F"/>
    <w:rsid w:val="004703B1"/>
    <w:rsid w:val="004705D7"/>
    <w:rsid w:val="0047066D"/>
    <w:rsid w:val="00470675"/>
    <w:rsid w:val="004706B6"/>
    <w:rsid w:val="00470ADC"/>
    <w:rsid w:val="00470B0D"/>
    <w:rsid w:val="00470C4B"/>
    <w:rsid w:val="00470DA9"/>
    <w:rsid w:val="00470E61"/>
    <w:rsid w:val="00470ED6"/>
    <w:rsid w:val="00470F7F"/>
    <w:rsid w:val="00471307"/>
    <w:rsid w:val="0047154D"/>
    <w:rsid w:val="00471765"/>
    <w:rsid w:val="00471978"/>
    <w:rsid w:val="0047197E"/>
    <w:rsid w:val="00471A38"/>
    <w:rsid w:val="00471B46"/>
    <w:rsid w:val="00471C7F"/>
    <w:rsid w:val="00471E63"/>
    <w:rsid w:val="0047208E"/>
    <w:rsid w:val="004720E0"/>
    <w:rsid w:val="00472199"/>
    <w:rsid w:val="004722E6"/>
    <w:rsid w:val="00472498"/>
    <w:rsid w:val="004724ED"/>
    <w:rsid w:val="00472A0B"/>
    <w:rsid w:val="00472C15"/>
    <w:rsid w:val="00472C40"/>
    <w:rsid w:val="00472CFD"/>
    <w:rsid w:val="00472E9A"/>
    <w:rsid w:val="00472EE4"/>
    <w:rsid w:val="00472F0B"/>
    <w:rsid w:val="00473005"/>
    <w:rsid w:val="004730A7"/>
    <w:rsid w:val="004730E2"/>
    <w:rsid w:val="004731F4"/>
    <w:rsid w:val="004732D6"/>
    <w:rsid w:val="004733A9"/>
    <w:rsid w:val="004733C8"/>
    <w:rsid w:val="0047341D"/>
    <w:rsid w:val="004735AB"/>
    <w:rsid w:val="004736F5"/>
    <w:rsid w:val="00473B7E"/>
    <w:rsid w:val="00473C0E"/>
    <w:rsid w:val="00474066"/>
    <w:rsid w:val="0047418E"/>
    <w:rsid w:val="00474211"/>
    <w:rsid w:val="00474564"/>
    <w:rsid w:val="004745A2"/>
    <w:rsid w:val="004745C9"/>
    <w:rsid w:val="0047467B"/>
    <w:rsid w:val="004746AE"/>
    <w:rsid w:val="00474713"/>
    <w:rsid w:val="00474800"/>
    <w:rsid w:val="00474950"/>
    <w:rsid w:val="00474A2E"/>
    <w:rsid w:val="00474BDF"/>
    <w:rsid w:val="00474C10"/>
    <w:rsid w:val="00474C69"/>
    <w:rsid w:val="00474E1F"/>
    <w:rsid w:val="00474E51"/>
    <w:rsid w:val="004750A8"/>
    <w:rsid w:val="004751B9"/>
    <w:rsid w:val="00475281"/>
    <w:rsid w:val="00475697"/>
    <w:rsid w:val="00475838"/>
    <w:rsid w:val="00475CD1"/>
    <w:rsid w:val="00475D3A"/>
    <w:rsid w:val="00475D99"/>
    <w:rsid w:val="00475F48"/>
    <w:rsid w:val="0047604C"/>
    <w:rsid w:val="004760A0"/>
    <w:rsid w:val="004762A9"/>
    <w:rsid w:val="00476546"/>
    <w:rsid w:val="0047667F"/>
    <w:rsid w:val="00476685"/>
    <w:rsid w:val="004766C8"/>
    <w:rsid w:val="00476741"/>
    <w:rsid w:val="004769AE"/>
    <w:rsid w:val="00476D6D"/>
    <w:rsid w:val="00476E87"/>
    <w:rsid w:val="00476F83"/>
    <w:rsid w:val="0047706C"/>
    <w:rsid w:val="004770D3"/>
    <w:rsid w:val="00477156"/>
    <w:rsid w:val="0047725D"/>
    <w:rsid w:val="0047732A"/>
    <w:rsid w:val="00477450"/>
    <w:rsid w:val="0047759D"/>
    <w:rsid w:val="004775BB"/>
    <w:rsid w:val="00477650"/>
    <w:rsid w:val="004776E5"/>
    <w:rsid w:val="004777D5"/>
    <w:rsid w:val="0047796F"/>
    <w:rsid w:val="004779E2"/>
    <w:rsid w:val="00477BAC"/>
    <w:rsid w:val="00477C5E"/>
    <w:rsid w:val="00477D9D"/>
    <w:rsid w:val="00477E68"/>
    <w:rsid w:val="00477F12"/>
    <w:rsid w:val="00477F1F"/>
    <w:rsid w:val="00477FF7"/>
    <w:rsid w:val="00480051"/>
    <w:rsid w:val="00480091"/>
    <w:rsid w:val="004802BF"/>
    <w:rsid w:val="00480358"/>
    <w:rsid w:val="004803CC"/>
    <w:rsid w:val="0048040B"/>
    <w:rsid w:val="004805C4"/>
    <w:rsid w:val="004806D7"/>
    <w:rsid w:val="004809EB"/>
    <w:rsid w:val="00480E19"/>
    <w:rsid w:val="00480F8C"/>
    <w:rsid w:val="00481173"/>
    <w:rsid w:val="004811F8"/>
    <w:rsid w:val="00481314"/>
    <w:rsid w:val="0048148B"/>
    <w:rsid w:val="004816E3"/>
    <w:rsid w:val="00481778"/>
    <w:rsid w:val="0048182F"/>
    <w:rsid w:val="004818FA"/>
    <w:rsid w:val="0048198C"/>
    <w:rsid w:val="0048198F"/>
    <w:rsid w:val="00481A4A"/>
    <w:rsid w:val="00481A53"/>
    <w:rsid w:val="00481A54"/>
    <w:rsid w:val="00481B06"/>
    <w:rsid w:val="00481B84"/>
    <w:rsid w:val="00481C62"/>
    <w:rsid w:val="00481DFB"/>
    <w:rsid w:val="00481F23"/>
    <w:rsid w:val="004824D3"/>
    <w:rsid w:val="004825AA"/>
    <w:rsid w:val="004826B1"/>
    <w:rsid w:val="004827EE"/>
    <w:rsid w:val="00482858"/>
    <w:rsid w:val="004829F9"/>
    <w:rsid w:val="00482B1F"/>
    <w:rsid w:val="00482DD8"/>
    <w:rsid w:val="00482EE9"/>
    <w:rsid w:val="00483049"/>
    <w:rsid w:val="00483155"/>
    <w:rsid w:val="0048316A"/>
    <w:rsid w:val="004831B5"/>
    <w:rsid w:val="00483340"/>
    <w:rsid w:val="0048397C"/>
    <w:rsid w:val="004839E3"/>
    <w:rsid w:val="00483B1A"/>
    <w:rsid w:val="00483CD3"/>
    <w:rsid w:val="00483D15"/>
    <w:rsid w:val="004840F9"/>
    <w:rsid w:val="0048418C"/>
    <w:rsid w:val="0048435D"/>
    <w:rsid w:val="00484544"/>
    <w:rsid w:val="004845BC"/>
    <w:rsid w:val="004845D1"/>
    <w:rsid w:val="004847D2"/>
    <w:rsid w:val="00484D5F"/>
    <w:rsid w:val="00484F89"/>
    <w:rsid w:val="00485101"/>
    <w:rsid w:val="004851C0"/>
    <w:rsid w:val="0048540F"/>
    <w:rsid w:val="00485503"/>
    <w:rsid w:val="0048553B"/>
    <w:rsid w:val="00485557"/>
    <w:rsid w:val="0048559C"/>
    <w:rsid w:val="00485673"/>
    <w:rsid w:val="00485743"/>
    <w:rsid w:val="004857F5"/>
    <w:rsid w:val="004857FC"/>
    <w:rsid w:val="00485822"/>
    <w:rsid w:val="00485922"/>
    <w:rsid w:val="00485C18"/>
    <w:rsid w:val="00485C48"/>
    <w:rsid w:val="00485E01"/>
    <w:rsid w:val="00485E0F"/>
    <w:rsid w:val="0048601F"/>
    <w:rsid w:val="0048626D"/>
    <w:rsid w:val="0048629D"/>
    <w:rsid w:val="0048639F"/>
    <w:rsid w:val="00486570"/>
    <w:rsid w:val="004866FD"/>
    <w:rsid w:val="00486843"/>
    <w:rsid w:val="0048687C"/>
    <w:rsid w:val="004868A1"/>
    <w:rsid w:val="00486AEA"/>
    <w:rsid w:val="00486C1F"/>
    <w:rsid w:val="00486D1A"/>
    <w:rsid w:val="00486D62"/>
    <w:rsid w:val="00486DF2"/>
    <w:rsid w:val="00486DFF"/>
    <w:rsid w:val="00486F57"/>
    <w:rsid w:val="004870E6"/>
    <w:rsid w:val="0048711B"/>
    <w:rsid w:val="00487471"/>
    <w:rsid w:val="00487571"/>
    <w:rsid w:val="004876A8"/>
    <w:rsid w:val="00487814"/>
    <w:rsid w:val="0048786A"/>
    <w:rsid w:val="00487958"/>
    <w:rsid w:val="00487ABB"/>
    <w:rsid w:val="00487B97"/>
    <w:rsid w:val="00487C3F"/>
    <w:rsid w:val="00490245"/>
    <w:rsid w:val="0049025E"/>
    <w:rsid w:val="00490420"/>
    <w:rsid w:val="00490428"/>
    <w:rsid w:val="0049043B"/>
    <w:rsid w:val="00490536"/>
    <w:rsid w:val="00490754"/>
    <w:rsid w:val="00490C44"/>
    <w:rsid w:val="00491054"/>
    <w:rsid w:val="00491432"/>
    <w:rsid w:val="00491435"/>
    <w:rsid w:val="0049157C"/>
    <w:rsid w:val="0049162F"/>
    <w:rsid w:val="00491640"/>
    <w:rsid w:val="00491787"/>
    <w:rsid w:val="004917BC"/>
    <w:rsid w:val="004919D1"/>
    <w:rsid w:val="00491B62"/>
    <w:rsid w:val="00491C84"/>
    <w:rsid w:val="00491E3C"/>
    <w:rsid w:val="0049209E"/>
    <w:rsid w:val="00492366"/>
    <w:rsid w:val="0049241C"/>
    <w:rsid w:val="00492489"/>
    <w:rsid w:val="0049267E"/>
    <w:rsid w:val="00492702"/>
    <w:rsid w:val="00492756"/>
    <w:rsid w:val="00492789"/>
    <w:rsid w:val="00492C8F"/>
    <w:rsid w:val="00492DFD"/>
    <w:rsid w:val="00492F35"/>
    <w:rsid w:val="00492FBA"/>
    <w:rsid w:val="00493005"/>
    <w:rsid w:val="0049303C"/>
    <w:rsid w:val="00493076"/>
    <w:rsid w:val="0049317D"/>
    <w:rsid w:val="00493340"/>
    <w:rsid w:val="00493562"/>
    <w:rsid w:val="00493583"/>
    <w:rsid w:val="004935CF"/>
    <w:rsid w:val="00493634"/>
    <w:rsid w:val="004938E2"/>
    <w:rsid w:val="00493AF4"/>
    <w:rsid w:val="00493B3F"/>
    <w:rsid w:val="00493C96"/>
    <w:rsid w:val="00493FE6"/>
    <w:rsid w:val="0049403E"/>
    <w:rsid w:val="0049446A"/>
    <w:rsid w:val="00494606"/>
    <w:rsid w:val="004946B7"/>
    <w:rsid w:val="004947DF"/>
    <w:rsid w:val="00494825"/>
    <w:rsid w:val="0049482B"/>
    <w:rsid w:val="0049485A"/>
    <w:rsid w:val="0049492D"/>
    <w:rsid w:val="00494B11"/>
    <w:rsid w:val="00494E06"/>
    <w:rsid w:val="004950E1"/>
    <w:rsid w:val="00495175"/>
    <w:rsid w:val="0049517D"/>
    <w:rsid w:val="00495204"/>
    <w:rsid w:val="004952E9"/>
    <w:rsid w:val="0049534C"/>
    <w:rsid w:val="004953B7"/>
    <w:rsid w:val="004955EC"/>
    <w:rsid w:val="0049570E"/>
    <w:rsid w:val="00495813"/>
    <w:rsid w:val="004958E6"/>
    <w:rsid w:val="00495A19"/>
    <w:rsid w:val="00495AFE"/>
    <w:rsid w:val="00495BEE"/>
    <w:rsid w:val="00495DAE"/>
    <w:rsid w:val="00495E55"/>
    <w:rsid w:val="00495EB6"/>
    <w:rsid w:val="004960AC"/>
    <w:rsid w:val="004961A0"/>
    <w:rsid w:val="004961D0"/>
    <w:rsid w:val="00496271"/>
    <w:rsid w:val="00496332"/>
    <w:rsid w:val="004963C7"/>
    <w:rsid w:val="00496431"/>
    <w:rsid w:val="0049652B"/>
    <w:rsid w:val="004965F1"/>
    <w:rsid w:val="0049663A"/>
    <w:rsid w:val="0049672E"/>
    <w:rsid w:val="004967F2"/>
    <w:rsid w:val="0049686D"/>
    <w:rsid w:val="004968CF"/>
    <w:rsid w:val="00496986"/>
    <w:rsid w:val="00496A1A"/>
    <w:rsid w:val="00496A3F"/>
    <w:rsid w:val="00496B9D"/>
    <w:rsid w:val="00496C77"/>
    <w:rsid w:val="00496C7A"/>
    <w:rsid w:val="00496CBC"/>
    <w:rsid w:val="00496CBD"/>
    <w:rsid w:val="00496DAC"/>
    <w:rsid w:val="0049701A"/>
    <w:rsid w:val="0049721A"/>
    <w:rsid w:val="004974E6"/>
    <w:rsid w:val="00497AA2"/>
    <w:rsid w:val="00497B22"/>
    <w:rsid w:val="00497C26"/>
    <w:rsid w:val="00497CC4"/>
    <w:rsid w:val="00497DD3"/>
    <w:rsid w:val="00497EA7"/>
    <w:rsid w:val="00497F3A"/>
    <w:rsid w:val="004A0032"/>
    <w:rsid w:val="004A004C"/>
    <w:rsid w:val="004A01DC"/>
    <w:rsid w:val="004A0280"/>
    <w:rsid w:val="004A0389"/>
    <w:rsid w:val="004A03F3"/>
    <w:rsid w:val="004A046D"/>
    <w:rsid w:val="004A05AA"/>
    <w:rsid w:val="004A05C2"/>
    <w:rsid w:val="004A0611"/>
    <w:rsid w:val="004A0621"/>
    <w:rsid w:val="004A066A"/>
    <w:rsid w:val="004A0683"/>
    <w:rsid w:val="004A0A32"/>
    <w:rsid w:val="004A0B8A"/>
    <w:rsid w:val="004A0C9B"/>
    <w:rsid w:val="004A0CC5"/>
    <w:rsid w:val="004A0DD7"/>
    <w:rsid w:val="004A0E16"/>
    <w:rsid w:val="004A0E80"/>
    <w:rsid w:val="004A0F32"/>
    <w:rsid w:val="004A0FD8"/>
    <w:rsid w:val="004A1203"/>
    <w:rsid w:val="004A123F"/>
    <w:rsid w:val="004A1257"/>
    <w:rsid w:val="004A1271"/>
    <w:rsid w:val="004A131F"/>
    <w:rsid w:val="004A13CE"/>
    <w:rsid w:val="004A13D4"/>
    <w:rsid w:val="004A1651"/>
    <w:rsid w:val="004A1655"/>
    <w:rsid w:val="004A1697"/>
    <w:rsid w:val="004A16D5"/>
    <w:rsid w:val="004A1730"/>
    <w:rsid w:val="004A188C"/>
    <w:rsid w:val="004A1954"/>
    <w:rsid w:val="004A1A4D"/>
    <w:rsid w:val="004A1DEA"/>
    <w:rsid w:val="004A22A8"/>
    <w:rsid w:val="004A2560"/>
    <w:rsid w:val="004A2629"/>
    <w:rsid w:val="004A2874"/>
    <w:rsid w:val="004A2B05"/>
    <w:rsid w:val="004A2B27"/>
    <w:rsid w:val="004A2BFB"/>
    <w:rsid w:val="004A2C0F"/>
    <w:rsid w:val="004A2CEA"/>
    <w:rsid w:val="004A2D38"/>
    <w:rsid w:val="004A3088"/>
    <w:rsid w:val="004A3192"/>
    <w:rsid w:val="004A32D9"/>
    <w:rsid w:val="004A3455"/>
    <w:rsid w:val="004A391A"/>
    <w:rsid w:val="004A39C2"/>
    <w:rsid w:val="004A3A02"/>
    <w:rsid w:val="004A3AFD"/>
    <w:rsid w:val="004A3B87"/>
    <w:rsid w:val="004A3D59"/>
    <w:rsid w:val="004A3F34"/>
    <w:rsid w:val="004A4040"/>
    <w:rsid w:val="004A4087"/>
    <w:rsid w:val="004A4102"/>
    <w:rsid w:val="004A415F"/>
    <w:rsid w:val="004A43C9"/>
    <w:rsid w:val="004A44C8"/>
    <w:rsid w:val="004A467C"/>
    <w:rsid w:val="004A478F"/>
    <w:rsid w:val="004A486D"/>
    <w:rsid w:val="004A487C"/>
    <w:rsid w:val="004A48E3"/>
    <w:rsid w:val="004A4968"/>
    <w:rsid w:val="004A4A29"/>
    <w:rsid w:val="004A4AE0"/>
    <w:rsid w:val="004A4AEA"/>
    <w:rsid w:val="004A4B0A"/>
    <w:rsid w:val="004A4DE7"/>
    <w:rsid w:val="004A4E38"/>
    <w:rsid w:val="004A4E9C"/>
    <w:rsid w:val="004A4EC7"/>
    <w:rsid w:val="004A4F1C"/>
    <w:rsid w:val="004A54BC"/>
    <w:rsid w:val="004A54DD"/>
    <w:rsid w:val="004A54FF"/>
    <w:rsid w:val="004A5540"/>
    <w:rsid w:val="004A562D"/>
    <w:rsid w:val="004A5632"/>
    <w:rsid w:val="004A56C4"/>
    <w:rsid w:val="004A59E4"/>
    <w:rsid w:val="004A5B75"/>
    <w:rsid w:val="004A5BF0"/>
    <w:rsid w:val="004A5C90"/>
    <w:rsid w:val="004A5ED0"/>
    <w:rsid w:val="004A5F46"/>
    <w:rsid w:val="004A6062"/>
    <w:rsid w:val="004A6187"/>
    <w:rsid w:val="004A6265"/>
    <w:rsid w:val="004A64D7"/>
    <w:rsid w:val="004A6648"/>
    <w:rsid w:val="004A677D"/>
    <w:rsid w:val="004A67A7"/>
    <w:rsid w:val="004A6818"/>
    <w:rsid w:val="004A6961"/>
    <w:rsid w:val="004A6EBC"/>
    <w:rsid w:val="004A7097"/>
    <w:rsid w:val="004A70A3"/>
    <w:rsid w:val="004A715B"/>
    <w:rsid w:val="004A72DC"/>
    <w:rsid w:val="004A749B"/>
    <w:rsid w:val="004A76DA"/>
    <w:rsid w:val="004A7C69"/>
    <w:rsid w:val="004A7D8D"/>
    <w:rsid w:val="004A7E83"/>
    <w:rsid w:val="004A7FA8"/>
    <w:rsid w:val="004B0272"/>
    <w:rsid w:val="004B0360"/>
    <w:rsid w:val="004B07B7"/>
    <w:rsid w:val="004B0CAF"/>
    <w:rsid w:val="004B0CCC"/>
    <w:rsid w:val="004B0D4F"/>
    <w:rsid w:val="004B0D50"/>
    <w:rsid w:val="004B1023"/>
    <w:rsid w:val="004B10E9"/>
    <w:rsid w:val="004B114E"/>
    <w:rsid w:val="004B1162"/>
    <w:rsid w:val="004B1738"/>
    <w:rsid w:val="004B1CDA"/>
    <w:rsid w:val="004B1D2D"/>
    <w:rsid w:val="004B1F0A"/>
    <w:rsid w:val="004B2002"/>
    <w:rsid w:val="004B2167"/>
    <w:rsid w:val="004B220D"/>
    <w:rsid w:val="004B227F"/>
    <w:rsid w:val="004B22A5"/>
    <w:rsid w:val="004B236B"/>
    <w:rsid w:val="004B259C"/>
    <w:rsid w:val="004B288C"/>
    <w:rsid w:val="004B2A8F"/>
    <w:rsid w:val="004B2AD1"/>
    <w:rsid w:val="004B2B61"/>
    <w:rsid w:val="004B2F5E"/>
    <w:rsid w:val="004B2FDF"/>
    <w:rsid w:val="004B33A1"/>
    <w:rsid w:val="004B34FE"/>
    <w:rsid w:val="004B362F"/>
    <w:rsid w:val="004B3668"/>
    <w:rsid w:val="004B36CC"/>
    <w:rsid w:val="004B3843"/>
    <w:rsid w:val="004B3A1E"/>
    <w:rsid w:val="004B3A8F"/>
    <w:rsid w:val="004B3B93"/>
    <w:rsid w:val="004B3CA5"/>
    <w:rsid w:val="004B3D4C"/>
    <w:rsid w:val="004B3D63"/>
    <w:rsid w:val="004B40C1"/>
    <w:rsid w:val="004B4250"/>
    <w:rsid w:val="004B4262"/>
    <w:rsid w:val="004B42B4"/>
    <w:rsid w:val="004B43EA"/>
    <w:rsid w:val="004B463A"/>
    <w:rsid w:val="004B465D"/>
    <w:rsid w:val="004B47D9"/>
    <w:rsid w:val="004B49CF"/>
    <w:rsid w:val="004B4B01"/>
    <w:rsid w:val="004B4B12"/>
    <w:rsid w:val="004B4B3B"/>
    <w:rsid w:val="004B4D54"/>
    <w:rsid w:val="004B4EC4"/>
    <w:rsid w:val="004B508B"/>
    <w:rsid w:val="004B51F0"/>
    <w:rsid w:val="004B52B4"/>
    <w:rsid w:val="004B52C2"/>
    <w:rsid w:val="004B53D4"/>
    <w:rsid w:val="004B54EB"/>
    <w:rsid w:val="004B567D"/>
    <w:rsid w:val="004B5755"/>
    <w:rsid w:val="004B5830"/>
    <w:rsid w:val="004B58EC"/>
    <w:rsid w:val="004B5A4F"/>
    <w:rsid w:val="004B5B2D"/>
    <w:rsid w:val="004B5B89"/>
    <w:rsid w:val="004B5C09"/>
    <w:rsid w:val="004B5D27"/>
    <w:rsid w:val="004B5DA9"/>
    <w:rsid w:val="004B5E21"/>
    <w:rsid w:val="004B5F5D"/>
    <w:rsid w:val="004B6010"/>
    <w:rsid w:val="004B6049"/>
    <w:rsid w:val="004B61C5"/>
    <w:rsid w:val="004B6304"/>
    <w:rsid w:val="004B6409"/>
    <w:rsid w:val="004B6423"/>
    <w:rsid w:val="004B6428"/>
    <w:rsid w:val="004B64A5"/>
    <w:rsid w:val="004B6655"/>
    <w:rsid w:val="004B6687"/>
    <w:rsid w:val="004B6712"/>
    <w:rsid w:val="004B69E0"/>
    <w:rsid w:val="004B6AEF"/>
    <w:rsid w:val="004B6DFB"/>
    <w:rsid w:val="004B6E11"/>
    <w:rsid w:val="004B6EA2"/>
    <w:rsid w:val="004B6ED4"/>
    <w:rsid w:val="004B6F38"/>
    <w:rsid w:val="004B6FFD"/>
    <w:rsid w:val="004B7320"/>
    <w:rsid w:val="004B7382"/>
    <w:rsid w:val="004B73E2"/>
    <w:rsid w:val="004B75ED"/>
    <w:rsid w:val="004B76EA"/>
    <w:rsid w:val="004B776F"/>
    <w:rsid w:val="004B77CE"/>
    <w:rsid w:val="004B79C7"/>
    <w:rsid w:val="004B7A0D"/>
    <w:rsid w:val="004B7A6F"/>
    <w:rsid w:val="004B7ADC"/>
    <w:rsid w:val="004B7B1F"/>
    <w:rsid w:val="004B7C01"/>
    <w:rsid w:val="004B7DF2"/>
    <w:rsid w:val="004B7E30"/>
    <w:rsid w:val="004B7E5F"/>
    <w:rsid w:val="004B7EDC"/>
    <w:rsid w:val="004B7EE0"/>
    <w:rsid w:val="004C0049"/>
    <w:rsid w:val="004C0097"/>
    <w:rsid w:val="004C00EC"/>
    <w:rsid w:val="004C0313"/>
    <w:rsid w:val="004C05B0"/>
    <w:rsid w:val="004C05BB"/>
    <w:rsid w:val="004C07F3"/>
    <w:rsid w:val="004C0826"/>
    <w:rsid w:val="004C086B"/>
    <w:rsid w:val="004C0D6A"/>
    <w:rsid w:val="004C0E0D"/>
    <w:rsid w:val="004C0E32"/>
    <w:rsid w:val="004C0F5C"/>
    <w:rsid w:val="004C0F84"/>
    <w:rsid w:val="004C0FB4"/>
    <w:rsid w:val="004C0FC0"/>
    <w:rsid w:val="004C0FCB"/>
    <w:rsid w:val="004C1159"/>
    <w:rsid w:val="004C1472"/>
    <w:rsid w:val="004C15E9"/>
    <w:rsid w:val="004C17DD"/>
    <w:rsid w:val="004C1979"/>
    <w:rsid w:val="004C1B50"/>
    <w:rsid w:val="004C1C8C"/>
    <w:rsid w:val="004C1CCB"/>
    <w:rsid w:val="004C1ECA"/>
    <w:rsid w:val="004C1F06"/>
    <w:rsid w:val="004C1F60"/>
    <w:rsid w:val="004C204A"/>
    <w:rsid w:val="004C2104"/>
    <w:rsid w:val="004C212E"/>
    <w:rsid w:val="004C22F6"/>
    <w:rsid w:val="004C2427"/>
    <w:rsid w:val="004C248A"/>
    <w:rsid w:val="004C24F5"/>
    <w:rsid w:val="004C2530"/>
    <w:rsid w:val="004C26A7"/>
    <w:rsid w:val="004C27B9"/>
    <w:rsid w:val="004C27D5"/>
    <w:rsid w:val="004C28AE"/>
    <w:rsid w:val="004C2919"/>
    <w:rsid w:val="004C2969"/>
    <w:rsid w:val="004C2C89"/>
    <w:rsid w:val="004C2E3D"/>
    <w:rsid w:val="004C2F2E"/>
    <w:rsid w:val="004C3121"/>
    <w:rsid w:val="004C32FB"/>
    <w:rsid w:val="004C3398"/>
    <w:rsid w:val="004C3532"/>
    <w:rsid w:val="004C3653"/>
    <w:rsid w:val="004C389E"/>
    <w:rsid w:val="004C38E6"/>
    <w:rsid w:val="004C3A63"/>
    <w:rsid w:val="004C3BDA"/>
    <w:rsid w:val="004C3C64"/>
    <w:rsid w:val="004C3D80"/>
    <w:rsid w:val="004C3D89"/>
    <w:rsid w:val="004C3F39"/>
    <w:rsid w:val="004C3FAC"/>
    <w:rsid w:val="004C436F"/>
    <w:rsid w:val="004C449D"/>
    <w:rsid w:val="004C4698"/>
    <w:rsid w:val="004C46E6"/>
    <w:rsid w:val="004C49B3"/>
    <w:rsid w:val="004C49D2"/>
    <w:rsid w:val="004C4A0D"/>
    <w:rsid w:val="004C4B58"/>
    <w:rsid w:val="004C4C36"/>
    <w:rsid w:val="004C4DD3"/>
    <w:rsid w:val="004C50E0"/>
    <w:rsid w:val="004C5253"/>
    <w:rsid w:val="004C5298"/>
    <w:rsid w:val="004C5301"/>
    <w:rsid w:val="004C53F7"/>
    <w:rsid w:val="004C5528"/>
    <w:rsid w:val="004C5642"/>
    <w:rsid w:val="004C566B"/>
    <w:rsid w:val="004C5B56"/>
    <w:rsid w:val="004C5DC5"/>
    <w:rsid w:val="004C5EF4"/>
    <w:rsid w:val="004C5FA6"/>
    <w:rsid w:val="004C61ED"/>
    <w:rsid w:val="004C63DC"/>
    <w:rsid w:val="004C6455"/>
    <w:rsid w:val="004C64BE"/>
    <w:rsid w:val="004C660E"/>
    <w:rsid w:val="004C67C7"/>
    <w:rsid w:val="004C6B05"/>
    <w:rsid w:val="004C6BDC"/>
    <w:rsid w:val="004C6CF4"/>
    <w:rsid w:val="004C6DD5"/>
    <w:rsid w:val="004C6F8D"/>
    <w:rsid w:val="004C72D2"/>
    <w:rsid w:val="004C74C8"/>
    <w:rsid w:val="004C74CA"/>
    <w:rsid w:val="004C7817"/>
    <w:rsid w:val="004C7DEB"/>
    <w:rsid w:val="004C7E20"/>
    <w:rsid w:val="004C7F07"/>
    <w:rsid w:val="004C7F0D"/>
    <w:rsid w:val="004D004B"/>
    <w:rsid w:val="004D0113"/>
    <w:rsid w:val="004D0174"/>
    <w:rsid w:val="004D05DE"/>
    <w:rsid w:val="004D0926"/>
    <w:rsid w:val="004D0A86"/>
    <w:rsid w:val="004D0AB5"/>
    <w:rsid w:val="004D0B7C"/>
    <w:rsid w:val="004D0BDC"/>
    <w:rsid w:val="004D0C4F"/>
    <w:rsid w:val="004D10AC"/>
    <w:rsid w:val="004D1497"/>
    <w:rsid w:val="004D14E3"/>
    <w:rsid w:val="004D174F"/>
    <w:rsid w:val="004D18F0"/>
    <w:rsid w:val="004D1A37"/>
    <w:rsid w:val="004D1C03"/>
    <w:rsid w:val="004D1CF9"/>
    <w:rsid w:val="004D1DC5"/>
    <w:rsid w:val="004D1E08"/>
    <w:rsid w:val="004D1EEE"/>
    <w:rsid w:val="004D2078"/>
    <w:rsid w:val="004D20AE"/>
    <w:rsid w:val="004D210F"/>
    <w:rsid w:val="004D2144"/>
    <w:rsid w:val="004D26F2"/>
    <w:rsid w:val="004D281F"/>
    <w:rsid w:val="004D3229"/>
    <w:rsid w:val="004D329D"/>
    <w:rsid w:val="004D3490"/>
    <w:rsid w:val="004D34A6"/>
    <w:rsid w:val="004D37C7"/>
    <w:rsid w:val="004D37F0"/>
    <w:rsid w:val="004D38B3"/>
    <w:rsid w:val="004D38F6"/>
    <w:rsid w:val="004D3982"/>
    <w:rsid w:val="004D3995"/>
    <w:rsid w:val="004D3AFE"/>
    <w:rsid w:val="004D3C3C"/>
    <w:rsid w:val="004D3C94"/>
    <w:rsid w:val="004D3CEA"/>
    <w:rsid w:val="004D3D2E"/>
    <w:rsid w:val="004D3D5B"/>
    <w:rsid w:val="004D3DB5"/>
    <w:rsid w:val="004D3F56"/>
    <w:rsid w:val="004D4077"/>
    <w:rsid w:val="004D407B"/>
    <w:rsid w:val="004D41D7"/>
    <w:rsid w:val="004D436D"/>
    <w:rsid w:val="004D45B7"/>
    <w:rsid w:val="004D4652"/>
    <w:rsid w:val="004D4805"/>
    <w:rsid w:val="004D4B8C"/>
    <w:rsid w:val="004D4C09"/>
    <w:rsid w:val="004D4C32"/>
    <w:rsid w:val="004D4C75"/>
    <w:rsid w:val="004D4CC7"/>
    <w:rsid w:val="004D4D98"/>
    <w:rsid w:val="004D4E07"/>
    <w:rsid w:val="004D4E2D"/>
    <w:rsid w:val="004D4EFD"/>
    <w:rsid w:val="004D50C8"/>
    <w:rsid w:val="004D52BD"/>
    <w:rsid w:val="004D52DD"/>
    <w:rsid w:val="004D53BE"/>
    <w:rsid w:val="004D5479"/>
    <w:rsid w:val="004D54BE"/>
    <w:rsid w:val="004D5C55"/>
    <w:rsid w:val="004D5CC4"/>
    <w:rsid w:val="004D5D7B"/>
    <w:rsid w:val="004D5EE1"/>
    <w:rsid w:val="004D601C"/>
    <w:rsid w:val="004D615C"/>
    <w:rsid w:val="004D6230"/>
    <w:rsid w:val="004D643C"/>
    <w:rsid w:val="004D64A2"/>
    <w:rsid w:val="004D67D3"/>
    <w:rsid w:val="004D69B1"/>
    <w:rsid w:val="004D6B24"/>
    <w:rsid w:val="004D6B74"/>
    <w:rsid w:val="004D6C08"/>
    <w:rsid w:val="004D6CF3"/>
    <w:rsid w:val="004D6D19"/>
    <w:rsid w:val="004D74FA"/>
    <w:rsid w:val="004D7715"/>
    <w:rsid w:val="004D7A11"/>
    <w:rsid w:val="004D7A1A"/>
    <w:rsid w:val="004D7A9A"/>
    <w:rsid w:val="004D7B66"/>
    <w:rsid w:val="004D7C3B"/>
    <w:rsid w:val="004D7E2B"/>
    <w:rsid w:val="004D7E94"/>
    <w:rsid w:val="004D7F3B"/>
    <w:rsid w:val="004E01DF"/>
    <w:rsid w:val="004E0299"/>
    <w:rsid w:val="004E0361"/>
    <w:rsid w:val="004E052B"/>
    <w:rsid w:val="004E0532"/>
    <w:rsid w:val="004E083C"/>
    <w:rsid w:val="004E0A5B"/>
    <w:rsid w:val="004E0B2C"/>
    <w:rsid w:val="004E0C37"/>
    <w:rsid w:val="004E0C82"/>
    <w:rsid w:val="004E0D1D"/>
    <w:rsid w:val="004E119E"/>
    <w:rsid w:val="004E12CD"/>
    <w:rsid w:val="004E142B"/>
    <w:rsid w:val="004E1A83"/>
    <w:rsid w:val="004E1CDE"/>
    <w:rsid w:val="004E1D81"/>
    <w:rsid w:val="004E1F8B"/>
    <w:rsid w:val="004E2060"/>
    <w:rsid w:val="004E23D1"/>
    <w:rsid w:val="004E2559"/>
    <w:rsid w:val="004E2581"/>
    <w:rsid w:val="004E26F9"/>
    <w:rsid w:val="004E2995"/>
    <w:rsid w:val="004E2A18"/>
    <w:rsid w:val="004E2CD5"/>
    <w:rsid w:val="004E2D03"/>
    <w:rsid w:val="004E2DD0"/>
    <w:rsid w:val="004E2DD4"/>
    <w:rsid w:val="004E2FE6"/>
    <w:rsid w:val="004E3190"/>
    <w:rsid w:val="004E3240"/>
    <w:rsid w:val="004E3663"/>
    <w:rsid w:val="004E36B0"/>
    <w:rsid w:val="004E373A"/>
    <w:rsid w:val="004E378C"/>
    <w:rsid w:val="004E37C9"/>
    <w:rsid w:val="004E3B1D"/>
    <w:rsid w:val="004E3B3A"/>
    <w:rsid w:val="004E3B64"/>
    <w:rsid w:val="004E3BB0"/>
    <w:rsid w:val="004E3BCC"/>
    <w:rsid w:val="004E3C70"/>
    <w:rsid w:val="004E3D40"/>
    <w:rsid w:val="004E3D68"/>
    <w:rsid w:val="004E3D8F"/>
    <w:rsid w:val="004E3DC2"/>
    <w:rsid w:val="004E3FD5"/>
    <w:rsid w:val="004E41DA"/>
    <w:rsid w:val="004E427B"/>
    <w:rsid w:val="004E4456"/>
    <w:rsid w:val="004E449F"/>
    <w:rsid w:val="004E473F"/>
    <w:rsid w:val="004E478A"/>
    <w:rsid w:val="004E4A8D"/>
    <w:rsid w:val="004E4BF2"/>
    <w:rsid w:val="004E4F01"/>
    <w:rsid w:val="004E4F38"/>
    <w:rsid w:val="004E4FDE"/>
    <w:rsid w:val="004E5155"/>
    <w:rsid w:val="004E51C0"/>
    <w:rsid w:val="004E51E3"/>
    <w:rsid w:val="004E521E"/>
    <w:rsid w:val="004E5239"/>
    <w:rsid w:val="004E538D"/>
    <w:rsid w:val="004E5626"/>
    <w:rsid w:val="004E566C"/>
    <w:rsid w:val="004E571E"/>
    <w:rsid w:val="004E5821"/>
    <w:rsid w:val="004E5BEB"/>
    <w:rsid w:val="004E5DA3"/>
    <w:rsid w:val="004E5EE0"/>
    <w:rsid w:val="004E5F26"/>
    <w:rsid w:val="004E6155"/>
    <w:rsid w:val="004E619D"/>
    <w:rsid w:val="004E6421"/>
    <w:rsid w:val="004E64EB"/>
    <w:rsid w:val="004E6514"/>
    <w:rsid w:val="004E6A17"/>
    <w:rsid w:val="004E6A3E"/>
    <w:rsid w:val="004E6B77"/>
    <w:rsid w:val="004E6B8D"/>
    <w:rsid w:val="004E6CAE"/>
    <w:rsid w:val="004E6CE6"/>
    <w:rsid w:val="004E6E6F"/>
    <w:rsid w:val="004E714B"/>
    <w:rsid w:val="004E7256"/>
    <w:rsid w:val="004E7258"/>
    <w:rsid w:val="004E73C5"/>
    <w:rsid w:val="004E7638"/>
    <w:rsid w:val="004E76E9"/>
    <w:rsid w:val="004E78CC"/>
    <w:rsid w:val="004E7908"/>
    <w:rsid w:val="004E7956"/>
    <w:rsid w:val="004E7A9C"/>
    <w:rsid w:val="004E7ADE"/>
    <w:rsid w:val="004E7C7C"/>
    <w:rsid w:val="004E7CB7"/>
    <w:rsid w:val="004E7D91"/>
    <w:rsid w:val="004E7DD6"/>
    <w:rsid w:val="004E7F3E"/>
    <w:rsid w:val="004F007D"/>
    <w:rsid w:val="004F054B"/>
    <w:rsid w:val="004F05ED"/>
    <w:rsid w:val="004F096B"/>
    <w:rsid w:val="004F09D3"/>
    <w:rsid w:val="004F0B24"/>
    <w:rsid w:val="004F0C16"/>
    <w:rsid w:val="004F0F35"/>
    <w:rsid w:val="004F0F69"/>
    <w:rsid w:val="004F1091"/>
    <w:rsid w:val="004F11CF"/>
    <w:rsid w:val="004F120A"/>
    <w:rsid w:val="004F1589"/>
    <w:rsid w:val="004F166F"/>
    <w:rsid w:val="004F16D8"/>
    <w:rsid w:val="004F1A93"/>
    <w:rsid w:val="004F1BA0"/>
    <w:rsid w:val="004F1BA3"/>
    <w:rsid w:val="004F1BA7"/>
    <w:rsid w:val="004F1C55"/>
    <w:rsid w:val="004F1D2B"/>
    <w:rsid w:val="004F1D8E"/>
    <w:rsid w:val="004F1EAC"/>
    <w:rsid w:val="004F2089"/>
    <w:rsid w:val="004F217D"/>
    <w:rsid w:val="004F221C"/>
    <w:rsid w:val="004F2269"/>
    <w:rsid w:val="004F23E6"/>
    <w:rsid w:val="004F2410"/>
    <w:rsid w:val="004F2416"/>
    <w:rsid w:val="004F253D"/>
    <w:rsid w:val="004F25A4"/>
    <w:rsid w:val="004F26CE"/>
    <w:rsid w:val="004F26D5"/>
    <w:rsid w:val="004F2798"/>
    <w:rsid w:val="004F28CD"/>
    <w:rsid w:val="004F2B41"/>
    <w:rsid w:val="004F2D65"/>
    <w:rsid w:val="004F2E6F"/>
    <w:rsid w:val="004F2EA0"/>
    <w:rsid w:val="004F3155"/>
    <w:rsid w:val="004F3174"/>
    <w:rsid w:val="004F336C"/>
    <w:rsid w:val="004F3387"/>
    <w:rsid w:val="004F33AB"/>
    <w:rsid w:val="004F3466"/>
    <w:rsid w:val="004F34DF"/>
    <w:rsid w:val="004F39B3"/>
    <w:rsid w:val="004F3E94"/>
    <w:rsid w:val="004F4072"/>
    <w:rsid w:val="004F42D1"/>
    <w:rsid w:val="004F4301"/>
    <w:rsid w:val="004F43A8"/>
    <w:rsid w:val="004F44D7"/>
    <w:rsid w:val="004F45D9"/>
    <w:rsid w:val="004F4756"/>
    <w:rsid w:val="004F47D0"/>
    <w:rsid w:val="004F4928"/>
    <w:rsid w:val="004F49B3"/>
    <w:rsid w:val="004F4BCB"/>
    <w:rsid w:val="004F4F51"/>
    <w:rsid w:val="004F4F9D"/>
    <w:rsid w:val="004F4FCD"/>
    <w:rsid w:val="004F5031"/>
    <w:rsid w:val="004F5086"/>
    <w:rsid w:val="004F51EE"/>
    <w:rsid w:val="004F52E7"/>
    <w:rsid w:val="004F531C"/>
    <w:rsid w:val="004F5438"/>
    <w:rsid w:val="004F550E"/>
    <w:rsid w:val="004F55FE"/>
    <w:rsid w:val="004F573A"/>
    <w:rsid w:val="004F5A99"/>
    <w:rsid w:val="004F5B71"/>
    <w:rsid w:val="004F5C7B"/>
    <w:rsid w:val="004F613D"/>
    <w:rsid w:val="004F6188"/>
    <w:rsid w:val="004F61F0"/>
    <w:rsid w:val="004F62F0"/>
    <w:rsid w:val="004F6462"/>
    <w:rsid w:val="004F6873"/>
    <w:rsid w:val="004F6A65"/>
    <w:rsid w:val="004F6A75"/>
    <w:rsid w:val="004F6A92"/>
    <w:rsid w:val="004F6B69"/>
    <w:rsid w:val="004F6E26"/>
    <w:rsid w:val="004F6F71"/>
    <w:rsid w:val="004F70BE"/>
    <w:rsid w:val="004F71B9"/>
    <w:rsid w:val="004F71E8"/>
    <w:rsid w:val="004F71F3"/>
    <w:rsid w:val="004F73D2"/>
    <w:rsid w:val="004F7A75"/>
    <w:rsid w:val="004F7D12"/>
    <w:rsid w:val="004F7E2F"/>
    <w:rsid w:val="004F7FB4"/>
    <w:rsid w:val="005000E4"/>
    <w:rsid w:val="005003C8"/>
    <w:rsid w:val="00500697"/>
    <w:rsid w:val="005007C7"/>
    <w:rsid w:val="00500C5B"/>
    <w:rsid w:val="00500D62"/>
    <w:rsid w:val="00500F01"/>
    <w:rsid w:val="00500FB0"/>
    <w:rsid w:val="005010FC"/>
    <w:rsid w:val="0050117C"/>
    <w:rsid w:val="0050129A"/>
    <w:rsid w:val="00501302"/>
    <w:rsid w:val="00501321"/>
    <w:rsid w:val="005015C4"/>
    <w:rsid w:val="005015FD"/>
    <w:rsid w:val="0050168D"/>
    <w:rsid w:val="00501899"/>
    <w:rsid w:val="00501CB2"/>
    <w:rsid w:val="00501EC4"/>
    <w:rsid w:val="00501FA0"/>
    <w:rsid w:val="00502117"/>
    <w:rsid w:val="00502172"/>
    <w:rsid w:val="00502196"/>
    <w:rsid w:val="00502278"/>
    <w:rsid w:val="00502659"/>
    <w:rsid w:val="00502C82"/>
    <w:rsid w:val="00502D9E"/>
    <w:rsid w:val="00503103"/>
    <w:rsid w:val="0050312A"/>
    <w:rsid w:val="00503335"/>
    <w:rsid w:val="00503475"/>
    <w:rsid w:val="0050347B"/>
    <w:rsid w:val="005034A9"/>
    <w:rsid w:val="0050352C"/>
    <w:rsid w:val="005036A3"/>
    <w:rsid w:val="0050380F"/>
    <w:rsid w:val="00503867"/>
    <w:rsid w:val="005039C2"/>
    <w:rsid w:val="00503A20"/>
    <w:rsid w:val="00503E37"/>
    <w:rsid w:val="00503E47"/>
    <w:rsid w:val="00503E69"/>
    <w:rsid w:val="00503ECD"/>
    <w:rsid w:val="00503F9D"/>
    <w:rsid w:val="00503FAD"/>
    <w:rsid w:val="00503FEC"/>
    <w:rsid w:val="0050408A"/>
    <w:rsid w:val="005041E7"/>
    <w:rsid w:val="00504297"/>
    <w:rsid w:val="0050439A"/>
    <w:rsid w:val="005043B7"/>
    <w:rsid w:val="005044D5"/>
    <w:rsid w:val="0050458B"/>
    <w:rsid w:val="00504749"/>
    <w:rsid w:val="00504791"/>
    <w:rsid w:val="00504825"/>
    <w:rsid w:val="00504A4E"/>
    <w:rsid w:val="00504A82"/>
    <w:rsid w:val="00504BC7"/>
    <w:rsid w:val="00504C8A"/>
    <w:rsid w:val="0050509A"/>
    <w:rsid w:val="0050515D"/>
    <w:rsid w:val="0050517D"/>
    <w:rsid w:val="00505207"/>
    <w:rsid w:val="00505267"/>
    <w:rsid w:val="00505282"/>
    <w:rsid w:val="00505299"/>
    <w:rsid w:val="0050553E"/>
    <w:rsid w:val="005056B8"/>
    <w:rsid w:val="00505818"/>
    <w:rsid w:val="005058CB"/>
    <w:rsid w:val="00505920"/>
    <w:rsid w:val="0050599A"/>
    <w:rsid w:val="00505B01"/>
    <w:rsid w:val="00505BEC"/>
    <w:rsid w:val="00505C24"/>
    <w:rsid w:val="00505DC9"/>
    <w:rsid w:val="00505E95"/>
    <w:rsid w:val="00505FDD"/>
    <w:rsid w:val="0050606D"/>
    <w:rsid w:val="00506186"/>
    <w:rsid w:val="00506404"/>
    <w:rsid w:val="0050645F"/>
    <w:rsid w:val="00506622"/>
    <w:rsid w:val="00506698"/>
    <w:rsid w:val="00506717"/>
    <w:rsid w:val="005067FB"/>
    <w:rsid w:val="005068B6"/>
    <w:rsid w:val="005069AB"/>
    <w:rsid w:val="00506B21"/>
    <w:rsid w:val="00506E9E"/>
    <w:rsid w:val="0050704B"/>
    <w:rsid w:val="005070F1"/>
    <w:rsid w:val="0050744B"/>
    <w:rsid w:val="00507618"/>
    <w:rsid w:val="0050765E"/>
    <w:rsid w:val="00507680"/>
    <w:rsid w:val="0050775C"/>
    <w:rsid w:val="00507779"/>
    <w:rsid w:val="0050777D"/>
    <w:rsid w:val="00507802"/>
    <w:rsid w:val="00507A77"/>
    <w:rsid w:val="00507C5E"/>
    <w:rsid w:val="00507DA5"/>
    <w:rsid w:val="00507E1C"/>
    <w:rsid w:val="00507EB9"/>
    <w:rsid w:val="00507F9A"/>
    <w:rsid w:val="00510145"/>
    <w:rsid w:val="005101FA"/>
    <w:rsid w:val="00510219"/>
    <w:rsid w:val="005104F1"/>
    <w:rsid w:val="0051061B"/>
    <w:rsid w:val="00510742"/>
    <w:rsid w:val="0051085E"/>
    <w:rsid w:val="005109C2"/>
    <w:rsid w:val="00510AF0"/>
    <w:rsid w:val="00510E4D"/>
    <w:rsid w:val="00510E98"/>
    <w:rsid w:val="00510EFA"/>
    <w:rsid w:val="005110BC"/>
    <w:rsid w:val="005110F7"/>
    <w:rsid w:val="0051114B"/>
    <w:rsid w:val="005111A0"/>
    <w:rsid w:val="00511291"/>
    <w:rsid w:val="00511501"/>
    <w:rsid w:val="005115A2"/>
    <w:rsid w:val="005115D8"/>
    <w:rsid w:val="00511634"/>
    <w:rsid w:val="0051167B"/>
    <w:rsid w:val="0051197D"/>
    <w:rsid w:val="005119C2"/>
    <w:rsid w:val="00511B16"/>
    <w:rsid w:val="00511DB0"/>
    <w:rsid w:val="00511F29"/>
    <w:rsid w:val="00511F79"/>
    <w:rsid w:val="00511FBE"/>
    <w:rsid w:val="00512196"/>
    <w:rsid w:val="00512315"/>
    <w:rsid w:val="00512490"/>
    <w:rsid w:val="005128A0"/>
    <w:rsid w:val="005129C9"/>
    <w:rsid w:val="00512B86"/>
    <w:rsid w:val="00512BFD"/>
    <w:rsid w:val="00512C0C"/>
    <w:rsid w:val="00512C2E"/>
    <w:rsid w:val="00512CDA"/>
    <w:rsid w:val="00512DCA"/>
    <w:rsid w:val="00512DCF"/>
    <w:rsid w:val="00512DDC"/>
    <w:rsid w:val="00512E7C"/>
    <w:rsid w:val="00512F17"/>
    <w:rsid w:val="00512F1D"/>
    <w:rsid w:val="00512F39"/>
    <w:rsid w:val="0051321E"/>
    <w:rsid w:val="0051330D"/>
    <w:rsid w:val="00513342"/>
    <w:rsid w:val="005134F0"/>
    <w:rsid w:val="005136E7"/>
    <w:rsid w:val="0051386C"/>
    <w:rsid w:val="00513A0D"/>
    <w:rsid w:val="00513AEC"/>
    <w:rsid w:val="00513B7C"/>
    <w:rsid w:val="00513CEB"/>
    <w:rsid w:val="00513CED"/>
    <w:rsid w:val="00513D55"/>
    <w:rsid w:val="00513FC5"/>
    <w:rsid w:val="00514040"/>
    <w:rsid w:val="00514120"/>
    <w:rsid w:val="005141EB"/>
    <w:rsid w:val="0051427E"/>
    <w:rsid w:val="005142D4"/>
    <w:rsid w:val="005142D5"/>
    <w:rsid w:val="005142D7"/>
    <w:rsid w:val="0051460E"/>
    <w:rsid w:val="005147EA"/>
    <w:rsid w:val="005147EC"/>
    <w:rsid w:val="00514A97"/>
    <w:rsid w:val="00514F42"/>
    <w:rsid w:val="0051505C"/>
    <w:rsid w:val="005151CE"/>
    <w:rsid w:val="0051526F"/>
    <w:rsid w:val="00515457"/>
    <w:rsid w:val="005156E3"/>
    <w:rsid w:val="00515719"/>
    <w:rsid w:val="0051588D"/>
    <w:rsid w:val="005159CF"/>
    <w:rsid w:val="00515A5E"/>
    <w:rsid w:val="00515AC9"/>
    <w:rsid w:val="00515B29"/>
    <w:rsid w:val="00515B76"/>
    <w:rsid w:val="00515C0D"/>
    <w:rsid w:val="00515C97"/>
    <w:rsid w:val="00515CE3"/>
    <w:rsid w:val="00515EA0"/>
    <w:rsid w:val="0051610D"/>
    <w:rsid w:val="0051629C"/>
    <w:rsid w:val="0051635E"/>
    <w:rsid w:val="0051641D"/>
    <w:rsid w:val="005164DD"/>
    <w:rsid w:val="00516512"/>
    <w:rsid w:val="005166C8"/>
    <w:rsid w:val="00516770"/>
    <w:rsid w:val="005167C0"/>
    <w:rsid w:val="005169BA"/>
    <w:rsid w:val="00516CA4"/>
    <w:rsid w:val="00516E2E"/>
    <w:rsid w:val="00516E3A"/>
    <w:rsid w:val="00516EE1"/>
    <w:rsid w:val="00516FE3"/>
    <w:rsid w:val="005172F8"/>
    <w:rsid w:val="005173EF"/>
    <w:rsid w:val="00517436"/>
    <w:rsid w:val="0051769B"/>
    <w:rsid w:val="00517734"/>
    <w:rsid w:val="005179F8"/>
    <w:rsid w:val="00517A88"/>
    <w:rsid w:val="00517AE7"/>
    <w:rsid w:val="00517C1D"/>
    <w:rsid w:val="00517C20"/>
    <w:rsid w:val="00517D3D"/>
    <w:rsid w:val="00517E0E"/>
    <w:rsid w:val="00517E49"/>
    <w:rsid w:val="0052009F"/>
    <w:rsid w:val="00520384"/>
    <w:rsid w:val="005203F0"/>
    <w:rsid w:val="00520668"/>
    <w:rsid w:val="0052078D"/>
    <w:rsid w:val="005207FF"/>
    <w:rsid w:val="00520857"/>
    <w:rsid w:val="00520913"/>
    <w:rsid w:val="00520A44"/>
    <w:rsid w:val="00520A5D"/>
    <w:rsid w:val="00520AC5"/>
    <w:rsid w:val="00520AE9"/>
    <w:rsid w:val="00520B22"/>
    <w:rsid w:val="00520C63"/>
    <w:rsid w:val="00520C90"/>
    <w:rsid w:val="00520DD0"/>
    <w:rsid w:val="005210D0"/>
    <w:rsid w:val="00521321"/>
    <w:rsid w:val="00521416"/>
    <w:rsid w:val="005214B9"/>
    <w:rsid w:val="00521545"/>
    <w:rsid w:val="005215A9"/>
    <w:rsid w:val="005217C0"/>
    <w:rsid w:val="00521A03"/>
    <w:rsid w:val="00521ACB"/>
    <w:rsid w:val="00521ADB"/>
    <w:rsid w:val="00521CB8"/>
    <w:rsid w:val="00521CFA"/>
    <w:rsid w:val="00521D52"/>
    <w:rsid w:val="00521F81"/>
    <w:rsid w:val="005222D8"/>
    <w:rsid w:val="00522367"/>
    <w:rsid w:val="0052245D"/>
    <w:rsid w:val="0052259B"/>
    <w:rsid w:val="005225EC"/>
    <w:rsid w:val="00522669"/>
    <w:rsid w:val="005226D6"/>
    <w:rsid w:val="00522700"/>
    <w:rsid w:val="0052299B"/>
    <w:rsid w:val="0052299E"/>
    <w:rsid w:val="00522A44"/>
    <w:rsid w:val="00522A80"/>
    <w:rsid w:val="00522A96"/>
    <w:rsid w:val="00522C34"/>
    <w:rsid w:val="00522CEC"/>
    <w:rsid w:val="00522D04"/>
    <w:rsid w:val="00522DD1"/>
    <w:rsid w:val="00522DF6"/>
    <w:rsid w:val="00522E6A"/>
    <w:rsid w:val="00522ECD"/>
    <w:rsid w:val="00522F91"/>
    <w:rsid w:val="00522FAB"/>
    <w:rsid w:val="00523286"/>
    <w:rsid w:val="00523481"/>
    <w:rsid w:val="00523698"/>
    <w:rsid w:val="0052398A"/>
    <w:rsid w:val="00523A20"/>
    <w:rsid w:val="00523CB9"/>
    <w:rsid w:val="00523D85"/>
    <w:rsid w:val="00523D97"/>
    <w:rsid w:val="00523DF9"/>
    <w:rsid w:val="00523E75"/>
    <w:rsid w:val="0052401C"/>
    <w:rsid w:val="0052418A"/>
    <w:rsid w:val="0052425C"/>
    <w:rsid w:val="00524536"/>
    <w:rsid w:val="00524542"/>
    <w:rsid w:val="005245CA"/>
    <w:rsid w:val="00524717"/>
    <w:rsid w:val="00524742"/>
    <w:rsid w:val="00524A16"/>
    <w:rsid w:val="00524A4C"/>
    <w:rsid w:val="00524B44"/>
    <w:rsid w:val="00524B52"/>
    <w:rsid w:val="00524D5A"/>
    <w:rsid w:val="00524DB4"/>
    <w:rsid w:val="00524F3B"/>
    <w:rsid w:val="00524F61"/>
    <w:rsid w:val="00524F6C"/>
    <w:rsid w:val="00524FA4"/>
    <w:rsid w:val="00525083"/>
    <w:rsid w:val="005251CE"/>
    <w:rsid w:val="00525296"/>
    <w:rsid w:val="005253AA"/>
    <w:rsid w:val="005254AF"/>
    <w:rsid w:val="005255A6"/>
    <w:rsid w:val="00525695"/>
    <w:rsid w:val="00525838"/>
    <w:rsid w:val="00525A02"/>
    <w:rsid w:val="00525AB6"/>
    <w:rsid w:val="00525BF2"/>
    <w:rsid w:val="00525C41"/>
    <w:rsid w:val="00525C4C"/>
    <w:rsid w:val="00525C75"/>
    <w:rsid w:val="00525D36"/>
    <w:rsid w:val="00525E44"/>
    <w:rsid w:val="00525FA8"/>
    <w:rsid w:val="00526260"/>
    <w:rsid w:val="005264DD"/>
    <w:rsid w:val="005264E6"/>
    <w:rsid w:val="005267EB"/>
    <w:rsid w:val="00526959"/>
    <w:rsid w:val="005269C8"/>
    <w:rsid w:val="00526A31"/>
    <w:rsid w:val="00526A5D"/>
    <w:rsid w:val="00526B7E"/>
    <w:rsid w:val="00526BC8"/>
    <w:rsid w:val="00526C7D"/>
    <w:rsid w:val="00526ECF"/>
    <w:rsid w:val="00526F2C"/>
    <w:rsid w:val="0052701C"/>
    <w:rsid w:val="005271BE"/>
    <w:rsid w:val="0052731B"/>
    <w:rsid w:val="00527326"/>
    <w:rsid w:val="00527455"/>
    <w:rsid w:val="00527593"/>
    <w:rsid w:val="0052792E"/>
    <w:rsid w:val="00527953"/>
    <w:rsid w:val="00527B9B"/>
    <w:rsid w:val="00527C19"/>
    <w:rsid w:val="00527C46"/>
    <w:rsid w:val="00527CA9"/>
    <w:rsid w:val="00527CF3"/>
    <w:rsid w:val="00527DD5"/>
    <w:rsid w:val="00527F13"/>
    <w:rsid w:val="00527F89"/>
    <w:rsid w:val="0053000D"/>
    <w:rsid w:val="0053006E"/>
    <w:rsid w:val="0053016D"/>
    <w:rsid w:val="00530213"/>
    <w:rsid w:val="005303C7"/>
    <w:rsid w:val="00530541"/>
    <w:rsid w:val="00530598"/>
    <w:rsid w:val="005305A7"/>
    <w:rsid w:val="005307B2"/>
    <w:rsid w:val="005308BA"/>
    <w:rsid w:val="00530905"/>
    <w:rsid w:val="00530B2E"/>
    <w:rsid w:val="00530BAD"/>
    <w:rsid w:val="00530C0B"/>
    <w:rsid w:val="0053125D"/>
    <w:rsid w:val="0053130A"/>
    <w:rsid w:val="00531582"/>
    <w:rsid w:val="00531624"/>
    <w:rsid w:val="005317AE"/>
    <w:rsid w:val="0053194F"/>
    <w:rsid w:val="00531A04"/>
    <w:rsid w:val="00531E85"/>
    <w:rsid w:val="00532024"/>
    <w:rsid w:val="005322AA"/>
    <w:rsid w:val="005323DF"/>
    <w:rsid w:val="00532542"/>
    <w:rsid w:val="00532554"/>
    <w:rsid w:val="0053274C"/>
    <w:rsid w:val="00532881"/>
    <w:rsid w:val="005328AB"/>
    <w:rsid w:val="005329D5"/>
    <w:rsid w:val="00532A37"/>
    <w:rsid w:val="00532BCA"/>
    <w:rsid w:val="00532CFA"/>
    <w:rsid w:val="00532DE6"/>
    <w:rsid w:val="00532E0E"/>
    <w:rsid w:val="00532E1A"/>
    <w:rsid w:val="00532E1B"/>
    <w:rsid w:val="00532E7A"/>
    <w:rsid w:val="00532E7E"/>
    <w:rsid w:val="00532EB0"/>
    <w:rsid w:val="005330B4"/>
    <w:rsid w:val="0053323E"/>
    <w:rsid w:val="00533308"/>
    <w:rsid w:val="0053335C"/>
    <w:rsid w:val="005333D1"/>
    <w:rsid w:val="00533459"/>
    <w:rsid w:val="0053357E"/>
    <w:rsid w:val="00533672"/>
    <w:rsid w:val="005336CF"/>
    <w:rsid w:val="005337A7"/>
    <w:rsid w:val="00533B05"/>
    <w:rsid w:val="00533CEA"/>
    <w:rsid w:val="00533FB1"/>
    <w:rsid w:val="0053401E"/>
    <w:rsid w:val="00534107"/>
    <w:rsid w:val="00534312"/>
    <w:rsid w:val="00534334"/>
    <w:rsid w:val="00534374"/>
    <w:rsid w:val="0053461E"/>
    <w:rsid w:val="005346D7"/>
    <w:rsid w:val="0053481B"/>
    <w:rsid w:val="00534836"/>
    <w:rsid w:val="005348E1"/>
    <w:rsid w:val="005348EF"/>
    <w:rsid w:val="0053497C"/>
    <w:rsid w:val="00534C3A"/>
    <w:rsid w:val="00534EBB"/>
    <w:rsid w:val="0053526A"/>
    <w:rsid w:val="005352F7"/>
    <w:rsid w:val="0053531A"/>
    <w:rsid w:val="0053555D"/>
    <w:rsid w:val="005356D3"/>
    <w:rsid w:val="005358C1"/>
    <w:rsid w:val="005358F9"/>
    <w:rsid w:val="005359FD"/>
    <w:rsid w:val="00535C06"/>
    <w:rsid w:val="00535CBC"/>
    <w:rsid w:val="00535EBC"/>
    <w:rsid w:val="00535EE1"/>
    <w:rsid w:val="00536144"/>
    <w:rsid w:val="005361A2"/>
    <w:rsid w:val="005363F3"/>
    <w:rsid w:val="0053658D"/>
    <w:rsid w:val="005365E4"/>
    <w:rsid w:val="0053667A"/>
    <w:rsid w:val="005369F7"/>
    <w:rsid w:val="00536A6D"/>
    <w:rsid w:val="00536BF7"/>
    <w:rsid w:val="00536D58"/>
    <w:rsid w:val="00536D85"/>
    <w:rsid w:val="00536F72"/>
    <w:rsid w:val="00536FAB"/>
    <w:rsid w:val="0053710F"/>
    <w:rsid w:val="005371B5"/>
    <w:rsid w:val="0053724D"/>
    <w:rsid w:val="005372B5"/>
    <w:rsid w:val="005372EA"/>
    <w:rsid w:val="0053756A"/>
    <w:rsid w:val="00537584"/>
    <w:rsid w:val="005377D7"/>
    <w:rsid w:val="00537941"/>
    <w:rsid w:val="00537A82"/>
    <w:rsid w:val="00537D17"/>
    <w:rsid w:val="00537D54"/>
    <w:rsid w:val="00537D6E"/>
    <w:rsid w:val="00537E51"/>
    <w:rsid w:val="00537EF8"/>
    <w:rsid w:val="00537F64"/>
    <w:rsid w:val="0054006A"/>
    <w:rsid w:val="005401F2"/>
    <w:rsid w:val="005403B0"/>
    <w:rsid w:val="005403D6"/>
    <w:rsid w:val="005404C4"/>
    <w:rsid w:val="005405B5"/>
    <w:rsid w:val="00540AF5"/>
    <w:rsid w:val="00540CDA"/>
    <w:rsid w:val="00540DFC"/>
    <w:rsid w:val="00540E44"/>
    <w:rsid w:val="00541227"/>
    <w:rsid w:val="00541246"/>
    <w:rsid w:val="00541299"/>
    <w:rsid w:val="00541353"/>
    <w:rsid w:val="00541439"/>
    <w:rsid w:val="005416FF"/>
    <w:rsid w:val="00541731"/>
    <w:rsid w:val="005418E3"/>
    <w:rsid w:val="00541A4C"/>
    <w:rsid w:val="00541B13"/>
    <w:rsid w:val="00541C7D"/>
    <w:rsid w:val="00541CB8"/>
    <w:rsid w:val="00541D31"/>
    <w:rsid w:val="00541DC5"/>
    <w:rsid w:val="00541E38"/>
    <w:rsid w:val="00541E40"/>
    <w:rsid w:val="00541FE6"/>
    <w:rsid w:val="00542155"/>
    <w:rsid w:val="0054224A"/>
    <w:rsid w:val="00542729"/>
    <w:rsid w:val="005427B2"/>
    <w:rsid w:val="00542C73"/>
    <w:rsid w:val="00542CD1"/>
    <w:rsid w:val="00542CDE"/>
    <w:rsid w:val="00542D87"/>
    <w:rsid w:val="00542DFE"/>
    <w:rsid w:val="00543003"/>
    <w:rsid w:val="0054300E"/>
    <w:rsid w:val="005433E8"/>
    <w:rsid w:val="005434E8"/>
    <w:rsid w:val="0054374C"/>
    <w:rsid w:val="00543768"/>
    <w:rsid w:val="0054399E"/>
    <w:rsid w:val="005439BD"/>
    <w:rsid w:val="005439DB"/>
    <w:rsid w:val="00543F8F"/>
    <w:rsid w:val="00544561"/>
    <w:rsid w:val="005446A3"/>
    <w:rsid w:val="00544715"/>
    <w:rsid w:val="00544849"/>
    <w:rsid w:val="00544996"/>
    <w:rsid w:val="00544DBA"/>
    <w:rsid w:val="00545115"/>
    <w:rsid w:val="005452A6"/>
    <w:rsid w:val="005453DA"/>
    <w:rsid w:val="00545661"/>
    <w:rsid w:val="005456BD"/>
    <w:rsid w:val="00545956"/>
    <w:rsid w:val="00545A78"/>
    <w:rsid w:val="00545C26"/>
    <w:rsid w:val="00545C47"/>
    <w:rsid w:val="00545E8E"/>
    <w:rsid w:val="00545F07"/>
    <w:rsid w:val="00545FC9"/>
    <w:rsid w:val="0054622C"/>
    <w:rsid w:val="0054638E"/>
    <w:rsid w:val="0054648A"/>
    <w:rsid w:val="005464B4"/>
    <w:rsid w:val="00546573"/>
    <w:rsid w:val="00546624"/>
    <w:rsid w:val="005466D3"/>
    <w:rsid w:val="00546B95"/>
    <w:rsid w:val="00546E83"/>
    <w:rsid w:val="0054700C"/>
    <w:rsid w:val="00547028"/>
    <w:rsid w:val="00547277"/>
    <w:rsid w:val="00547305"/>
    <w:rsid w:val="00547407"/>
    <w:rsid w:val="00547464"/>
    <w:rsid w:val="00547476"/>
    <w:rsid w:val="005475C2"/>
    <w:rsid w:val="00547619"/>
    <w:rsid w:val="00547B4D"/>
    <w:rsid w:val="00547C6D"/>
    <w:rsid w:val="00547C7A"/>
    <w:rsid w:val="00547D47"/>
    <w:rsid w:val="0055016A"/>
    <w:rsid w:val="005502CE"/>
    <w:rsid w:val="00550469"/>
    <w:rsid w:val="005508AB"/>
    <w:rsid w:val="00550979"/>
    <w:rsid w:val="005509F4"/>
    <w:rsid w:val="00550B28"/>
    <w:rsid w:val="00550BCF"/>
    <w:rsid w:val="00550DC6"/>
    <w:rsid w:val="00550FCE"/>
    <w:rsid w:val="0055124F"/>
    <w:rsid w:val="0055127F"/>
    <w:rsid w:val="005513B6"/>
    <w:rsid w:val="005514F5"/>
    <w:rsid w:val="005516E0"/>
    <w:rsid w:val="00551DF2"/>
    <w:rsid w:val="00552073"/>
    <w:rsid w:val="00552171"/>
    <w:rsid w:val="005521C6"/>
    <w:rsid w:val="00552633"/>
    <w:rsid w:val="005526B0"/>
    <w:rsid w:val="0055280D"/>
    <w:rsid w:val="0055296F"/>
    <w:rsid w:val="005529FE"/>
    <w:rsid w:val="00552C01"/>
    <w:rsid w:val="00552DA0"/>
    <w:rsid w:val="00552F27"/>
    <w:rsid w:val="005533BF"/>
    <w:rsid w:val="005533E0"/>
    <w:rsid w:val="005534E0"/>
    <w:rsid w:val="00553686"/>
    <w:rsid w:val="0055376B"/>
    <w:rsid w:val="00553A12"/>
    <w:rsid w:val="00553B5E"/>
    <w:rsid w:val="00553B94"/>
    <w:rsid w:val="00553CAA"/>
    <w:rsid w:val="00553D26"/>
    <w:rsid w:val="00553F66"/>
    <w:rsid w:val="00554018"/>
    <w:rsid w:val="005541B0"/>
    <w:rsid w:val="00554262"/>
    <w:rsid w:val="005542DC"/>
    <w:rsid w:val="00554876"/>
    <w:rsid w:val="005549FC"/>
    <w:rsid w:val="00554A8B"/>
    <w:rsid w:val="00554C03"/>
    <w:rsid w:val="00554C08"/>
    <w:rsid w:val="00554D1A"/>
    <w:rsid w:val="00554D82"/>
    <w:rsid w:val="00554FA7"/>
    <w:rsid w:val="00554FBB"/>
    <w:rsid w:val="00555125"/>
    <w:rsid w:val="005551EA"/>
    <w:rsid w:val="0055563C"/>
    <w:rsid w:val="005556FC"/>
    <w:rsid w:val="005558C6"/>
    <w:rsid w:val="0055598C"/>
    <w:rsid w:val="00555A1F"/>
    <w:rsid w:val="00555A43"/>
    <w:rsid w:val="00555E11"/>
    <w:rsid w:val="00555F42"/>
    <w:rsid w:val="00556021"/>
    <w:rsid w:val="005560E5"/>
    <w:rsid w:val="005560F9"/>
    <w:rsid w:val="005561AC"/>
    <w:rsid w:val="00556250"/>
    <w:rsid w:val="005562F5"/>
    <w:rsid w:val="0055631C"/>
    <w:rsid w:val="005564F1"/>
    <w:rsid w:val="00556724"/>
    <w:rsid w:val="00556789"/>
    <w:rsid w:val="005568F7"/>
    <w:rsid w:val="00556952"/>
    <w:rsid w:val="0055698A"/>
    <w:rsid w:val="00556C9C"/>
    <w:rsid w:val="00556E20"/>
    <w:rsid w:val="00556EB8"/>
    <w:rsid w:val="00556FBB"/>
    <w:rsid w:val="00557011"/>
    <w:rsid w:val="00557160"/>
    <w:rsid w:val="00557252"/>
    <w:rsid w:val="00557397"/>
    <w:rsid w:val="00557454"/>
    <w:rsid w:val="00557600"/>
    <w:rsid w:val="0055768B"/>
    <w:rsid w:val="00557692"/>
    <w:rsid w:val="00557694"/>
    <w:rsid w:val="005578D0"/>
    <w:rsid w:val="00557999"/>
    <w:rsid w:val="00557A27"/>
    <w:rsid w:val="00557CE0"/>
    <w:rsid w:val="00557DEA"/>
    <w:rsid w:val="00557E6C"/>
    <w:rsid w:val="00560042"/>
    <w:rsid w:val="005600A6"/>
    <w:rsid w:val="0056033C"/>
    <w:rsid w:val="00560375"/>
    <w:rsid w:val="0056051E"/>
    <w:rsid w:val="005606E5"/>
    <w:rsid w:val="005608C9"/>
    <w:rsid w:val="0056092A"/>
    <w:rsid w:val="0056094F"/>
    <w:rsid w:val="00560A49"/>
    <w:rsid w:val="00560B26"/>
    <w:rsid w:val="0056117E"/>
    <w:rsid w:val="00561192"/>
    <w:rsid w:val="00561194"/>
    <w:rsid w:val="0056120E"/>
    <w:rsid w:val="00561681"/>
    <w:rsid w:val="005616BB"/>
    <w:rsid w:val="00561748"/>
    <w:rsid w:val="0056180C"/>
    <w:rsid w:val="00561832"/>
    <w:rsid w:val="00561A17"/>
    <w:rsid w:val="00562085"/>
    <w:rsid w:val="005620A1"/>
    <w:rsid w:val="00562123"/>
    <w:rsid w:val="00562239"/>
    <w:rsid w:val="00562283"/>
    <w:rsid w:val="00562331"/>
    <w:rsid w:val="00562541"/>
    <w:rsid w:val="005625CC"/>
    <w:rsid w:val="005626F7"/>
    <w:rsid w:val="005627AA"/>
    <w:rsid w:val="00562AF5"/>
    <w:rsid w:val="00562D86"/>
    <w:rsid w:val="00562DB9"/>
    <w:rsid w:val="00562DBD"/>
    <w:rsid w:val="00562E18"/>
    <w:rsid w:val="00562FB5"/>
    <w:rsid w:val="005631B1"/>
    <w:rsid w:val="00563237"/>
    <w:rsid w:val="00563352"/>
    <w:rsid w:val="00563359"/>
    <w:rsid w:val="005637D1"/>
    <w:rsid w:val="00563836"/>
    <w:rsid w:val="00563CB9"/>
    <w:rsid w:val="00563CF0"/>
    <w:rsid w:val="00563E1C"/>
    <w:rsid w:val="00563F20"/>
    <w:rsid w:val="00563F76"/>
    <w:rsid w:val="00563F9A"/>
    <w:rsid w:val="0056448A"/>
    <w:rsid w:val="005648AE"/>
    <w:rsid w:val="005649FB"/>
    <w:rsid w:val="00564A5A"/>
    <w:rsid w:val="00564C6B"/>
    <w:rsid w:val="00564CBC"/>
    <w:rsid w:val="00564CE6"/>
    <w:rsid w:val="00564D9A"/>
    <w:rsid w:val="00564DB5"/>
    <w:rsid w:val="00564E13"/>
    <w:rsid w:val="00564E18"/>
    <w:rsid w:val="005650A4"/>
    <w:rsid w:val="0056513A"/>
    <w:rsid w:val="005654B5"/>
    <w:rsid w:val="005654E9"/>
    <w:rsid w:val="00565592"/>
    <w:rsid w:val="0056582E"/>
    <w:rsid w:val="005659D5"/>
    <w:rsid w:val="00565B84"/>
    <w:rsid w:val="00565BDE"/>
    <w:rsid w:val="00565F98"/>
    <w:rsid w:val="005660F3"/>
    <w:rsid w:val="005661A9"/>
    <w:rsid w:val="005662A0"/>
    <w:rsid w:val="0056647F"/>
    <w:rsid w:val="005665C2"/>
    <w:rsid w:val="005665D7"/>
    <w:rsid w:val="00566740"/>
    <w:rsid w:val="005669CB"/>
    <w:rsid w:val="00566AAC"/>
    <w:rsid w:val="00566C17"/>
    <w:rsid w:val="00566D30"/>
    <w:rsid w:val="00566DD2"/>
    <w:rsid w:val="00566F13"/>
    <w:rsid w:val="00566F71"/>
    <w:rsid w:val="005670BC"/>
    <w:rsid w:val="0056724D"/>
    <w:rsid w:val="00567395"/>
    <w:rsid w:val="0056799E"/>
    <w:rsid w:val="005679B2"/>
    <w:rsid w:val="00567B9B"/>
    <w:rsid w:val="00567CE3"/>
    <w:rsid w:val="00567D59"/>
    <w:rsid w:val="00567D89"/>
    <w:rsid w:val="00567DE1"/>
    <w:rsid w:val="00567EE7"/>
    <w:rsid w:val="00567F00"/>
    <w:rsid w:val="00570203"/>
    <w:rsid w:val="0057037E"/>
    <w:rsid w:val="00570494"/>
    <w:rsid w:val="005704F5"/>
    <w:rsid w:val="00570533"/>
    <w:rsid w:val="00570748"/>
    <w:rsid w:val="005709BA"/>
    <w:rsid w:val="00570DD0"/>
    <w:rsid w:val="00570ECA"/>
    <w:rsid w:val="0057101A"/>
    <w:rsid w:val="005710D1"/>
    <w:rsid w:val="005712EA"/>
    <w:rsid w:val="005713A6"/>
    <w:rsid w:val="005713F0"/>
    <w:rsid w:val="0057144F"/>
    <w:rsid w:val="005714E6"/>
    <w:rsid w:val="00571543"/>
    <w:rsid w:val="0057166C"/>
    <w:rsid w:val="005717C8"/>
    <w:rsid w:val="00571B18"/>
    <w:rsid w:val="00571C7D"/>
    <w:rsid w:val="00571DE1"/>
    <w:rsid w:val="00571E51"/>
    <w:rsid w:val="00571EA4"/>
    <w:rsid w:val="0057216E"/>
    <w:rsid w:val="0057220F"/>
    <w:rsid w:val="0057238D"/>
    <w:rsid w:val="0057261C"/>
    <w:rsid w:val="00572761"/>
    <w:rsid w:val="00572831"/>
    <w:rsid w:val="005728C7"/>
    <w:rsid w:val="005728F4"/>
    <w:rsid w:val="005729B3"/>
    <w:rsid w:val="00572A95"/>
    <w:rsid w:val="00572C82"/>
    <w:rsid w:val="00572CE8"/>
    <w:rsid w:val="00572D49"/>
    <w:rsid w:val="00572D7F"/>
    <w:rsid w:val="00572DDA"/>
    <w:rsid w:val="00572E4B"/>
    <w:rsid w:val="00572E51"/>
    <w:rsid w:val="00572F4A"/>
    <w:rsid w:val="005731F2"/>
    <w:rsid w:val="00573235"/>
    <w:rsid w:val="005733A5"/>
    <w:rsid w:val="005734D6"/>
    <w:rsid w:val="005735AA"/>
    <w:rsid w:val="005735B1"/>
    <w:rsid w:val="00573786"/>
    <w:rsid w:val="00573850"/>
    <w:rsid w:val="00573B6D"/>
    <w:rsid w:val="00573E8E"/>
    <w:rsid w:val="00573ECC"/>
    <w:rsid w:val="00573FDB"/>
    <w:rsid w:val="005740EE"/>
    <w:rsid w:val="00574372"/>
    <w:rsid w:val="005744D9"/>
    <w:rsid w:val="005744E8"/>
    <w:rsid w:val="0057455F"/>
    <w:rsid w:val="00574678"/>
    <w:rsid w:val="005747E4"/>
    <w:rsid w:val="00574A8D"/>
    <w:rsid w:val="00574A9C"/>
    <w:rsid w:val="00574F4D"/>
    <w:rsid w:val="0057512C"/>
    <w:rsid w:val="0057537C"/>
    <w:rsid w:val="0057538B"/>
    <w:rsid w:val="00575408"/>
    <w:rsid w:val="00575507"/>
    <w:rsid w:val="005755C5"/>
    <w:rsid w:val="005756B2"/>
    <w:rsid w:val="00575812"/>
    <w:rsid w:val="005758B0"/>
    <w:rsid w:val="005758B2"/>
    <w:rsid w:val="005759A2"/>
    <w:rsid w:val="005759CB"/>
    <w:rsid w:val="00575AC7"/>
    <w:rsid w:val="00575B84"/>
    <w:rsid w:val="00575FD7"/>
    <w:rsid w:val="005760BB"/>
    <w:rsid w:val="005761D0"/>
    <w:rsid w:val="005762E9"/>
    <w:rsid w:val="0057668E"/>
    <w:rsid w:val="005767B7"/>
    <w:rsid w:val="005767C8"/>
    <w:rsid w:val="0057682A"/>
    <w:rsid w:val="00576871"/>
    <w:rsid w:val="00576949"/>
    <w:rsid w:val="00576A68"/>
    <w:rsid w:val="00576BA9"/>
    <w:rsid w:val="00576BB7"/>
    <w:rsid w:val="00576BEC"/>
    <w:rsid w:val="00576CAA"/>
    <w:rsid w:val="00576CC6"/>
    <w:rsid w:val="00577019"/>
    <w:rsid w:val="005770BB"/>
    <w:rsid w:val="005770CE"/>
    <w:rsid w:val="00577268"/>
    <w:rsid w:val="005773F3"/>
    <w:rsid w:val="00577504"/>
    <w:rsid w:val="0057768F"/>
    <w:rsid w:val="00577691"/>
    <w:rsid w:val="00577701"/>
    <w:rsid w:val="00577719"/>
    <w:rsid w:val="00577796"/>
    <w:rsid w:val="00577797"/>
    <w:rsid w:val="005777CE"/>
    <w:rsid w:val="00577820"/>
    <w:rsid w:val="00577870"/>
    <w:rsid w:val="00577A1E"/>
    <w:rsid w:val="00577ABC"/>
    <w:rsid w:val="00577AD1"/>
    <w:rsid w:val="00577CA5"/>
    <w:rsid w:val="00577CFC"/>
    <w:rsid w:val="00577FD2"/>
    <w:rsid w:val="0058007C"/>
    <w:rsid w:val="00580269"/>
    <w:rsid w:val="00580345"/>
    <w:rsid w:val="00580482"/>
    <w:rsid w:val="00580584"/>
    <w:rsid w:val="0058079A"/>
    <w:rsid w:val="0058088C"/>
    <w:rsid w:val="005808D8"/>
    <w:rsid w:val="00580A8D"/>
    <w:rsid w:val="00580B48"/>
    <w:rsid w:val="00580B7A"/>
    <w:rsid w:val="00580C1F"/>
    <w:rsid w:val="00580DE2"/>
    <w:rsid w:val="00580E46"/>
    <w:rsid w:val="005810BA"/>
    <w:rsid w:val="005810C2"/>
    <w:rsid w:val="005810E1"/>
    <w:rsid w:val="00581122"/>
    <w:rsid w:val="00581206"/>
    <w:rsid w:val="00581415"/>
    <w:rsid w:val="00581428"/>
    <w:rsid w:val="00581445"/>
    <w:rsid w:val="0058148D"/>
    <w:rsid w:val="0058151C"/>
    <w:rsid w:val="005816BD"/>
    <w:rsid w:val="00581852"/>
    <w:rsid w:val="00581939"/>
    <w:rsid w:val="0058195C"/>
    <w:rsid w:val="0058199A"/>
    <w:rsid w:val="0058199F"/>
    <w:rsid w:val="005819BD"/>
    <w:rsid w:val="005819E0"/>
    <w:rsid w:val="00581BC5"/>
    <w:rsid w:val="00581BDC"/>
    <w:rsid w:val="00581CB7"/>
    <w:rsid w:val="00581D3C"/>
    <w:rsid w:val="00582160"/>
    <w:rsid w:val="00582357"/>
    <w:rsid w:val="00582479"/>
    <w:rsid w:val="0058299B"/>
    <w:rsid w:val="00582A6F"/>
    <w:rsid w:val="00582F55"/>
    <w:rsid w:val="005830CB"/>
    <w:rsid w:val="0058328B"/>
    <w:rsid w:val="005833DF"/>
    <w:rsid w:val="00583781"/>
    <w:rsid w:val="00583BA5"/>
    <w:rsid w:val="00583C37"/>
    <w:rsid w:val="00583C99"/>
    <w:rsid w:val="00583C9E"/>
    <w:rsid w:val="00583DB8"/>
    <w:rsid w:val="005841B3"/>
    <w:rsid w:val="0058432A"/>
    <w:rsid w:val="005845D0"/>
    <w:rsid w:val="00584677"/>
    <w:rsid w:val="005848D7"/>
    <w:rsid w:val="00584A18"/>
    <w:rsid w:val="00584B4D"/>
    <w:rsid w:val="00584CB4"/>
    <w:rsid w:val="00584D4F"/>
    <w:rsid w:val="00584E0D"/>
    <w:rsid w:val="00584E96"/>
    <w:rsid w:val="00584EA3"/>
    <w:rsid w:val="00584FBC"/>
    <w:rsid w:val="0058504F"/>
    <w:rsid w:val="0058518A"/>
    <w:rsid w:val="00585287"/>
    <w:rsid w:val="005852D5"/>
    <w:rsid w:val="005853AE"/>
    <w:rsid w:val="005853BF"/>
    <w:rsid w:val="00585468"/>
    <w:rsid w:val="0058547E"/>
    <w:rsid w:val="00585629"/>
    <w:rsid w:val="005857D7"/>
    <w:rsid w:val="00585949"/>
    <w:rsid w:val="005859CD"/>
    <w:rsid w:val="00585A03"/>
    <w:rsid w:val="00585ADA"/>
    <w:rsid w:val="00585B9F"/>
    <w:rsid w:val="00585CEF"/>
    <w:rsid w:val="00585DE2"/>
    <w:rsid w:val="00585ED4"/>
    <w:rsid w:val="00586235"/>
    <w:rsid w:val="00586307"/>
    <w:rsid w:val="005863F4"/>
    <w:rsid w:val="00586436"/>
    <w:rsid w:val="005865A5"/>
    <w:rsid w:val="00586625"/>
    <w:rsid w:val="00586730"/>
    <w:rsid w:val="005867C6"/>
    <w:rsid w:val="00586AF0"/>
    <w:rsid w:val="00586C13"/>
    <w:rsid w:val="00586CE6"/>
    <w:rsid w:val="00586D50"/>
    <w:rsid w:val="00586E45"/>
    <w:rsid w:val="00586EE0"/>
    <w:rsid w:val="00586F09"/>
    <w:rsid w:val="00586F85"/>
    <w:rsid w:val="00587056"/>
    <w:rsid w:val="005870B1"/>
    <w:rsid w:val="00587338"/>
    <w:rsid w:val="0058758B"/>
    <w:rsid w:val="00587594"/>
    <w:rsid w:val="005875B7"/>
    <w:rsid w:val="00587707"/>
    <w:rsid w:val="005877DF"/>
    <w:rsid w:val="00587906"/>
    <w:rsid w:val="00587A20"/>
    <w:rsid w:val="00587A63"/>
    <w:rsid w:val="00587AC9"/>
    <w:rsid w:val="00587AE9"/>
    <w:rsid w:val="00587B4D"/>
    <w:rsid w:val="00587CB8"/>
    <w:rsid w:val="00587F59"/>
    <w:rsid w:val="00587FC3"/>
    <w:rsid w:val="0058B643"/>
    <w:rsid w:val="00590030"/>
    <w:rsid w:val="00590430"/>
    <w:rsid w:val="005904C8"/>
    <w:rsid w:val="00590584"/>
    <w:rsid w:val="0059066F"/>
    <w:rsid w:val="00590859"/>
    <w:rsid w:val="00590873"/>
    <w:rsid w:val="005908AF"/>
    <w:rsid w:val="00590988"/>
    <w:rsid w:val="00590B9A"/>
    <w:rsid w:val="00590BD0"/>
    <w:rsid w:val="00590CE8"/>
    <w:rsid w:val="00590E51"/>
    <w:rsid w:val="00590F6D"/>
    <w:rsid w:val="00590F6F"/>
    <w:rsid w:val="005911D6"/>
    <w:rsid w:val="005915DE"/>
    <w:rsid w:val="00591607"/>
    <w:rsid w:val="005916DA"/>
    <w:rsid w:val="005918BC"/>
    <w:rsid w:val="00591CF1"/>
    <w:rsid w:val="00591D73"/>
    <w:rsid w:val="00591E72"/>
    <w:rsid w:val="00591E99"/>
    <w:rsid w:val="00591EA5"/>
    <w:rsid w:val="0059238E"/>
    <w:rsid w:val="005924BC"/>
    <w:rsid w:val="005926D4"/>
    <w:rsid w:val="0059271C"/>
    <w:rsid w:val="00592992"/>
    <w:rsid w:val="005929C6"/>
    <w:rsid w:val="00592A89"/>
    <w:rsid w:val="00592D95"/>
    <w:rsid w:val="00592DCC"/>
    <w:rsid w:val="00592DD4"/>
    <w:rsid w:val="00592E17"/>
    <w:rsid w:val="00592F6D"/>
    <w:rsid w:val="005930ED"/>
    <w:rsid w:val="00593137"/>
    <w:rsid w:val="005932C5"/>
    <w:rsid w:val="005935B5"/>
    <w:rsid w:val="00593729"/>
    <w:rsid w:val="00593A17"/>
    <w:rsid w:val="00593B3E"/>
    <w:rsid w:val="00593B63"/>
    <w:rsid w:val="00593BD9"/>
    <w:rsid w:val="00593C45"/>
    <w:rsid w:val="00593DEE"/>
    <w:rsid w:val="00593E8A"/>
    <w:rsid w:val="00593F29"/>
    <w:rsid w:val="00593F7F"/>
    <w:rsid w:val="00593FC1"/>
    <w:rsid w:val="0059417A"/>
    <w:rsid w:val="00594242"/>
    <w:rsid w:val="005945F3"/>
    <w:rsid w:val="005948F1"/>
    <w:rsid w:val="00594917"/>
    <w:rsid w:val="00594A98"/>
    <w:rsid w:val="00594AC3"/>
    <w:rsid w:val="00594BD5"/>
    <w:rsid w:val="00594BDA"/>
    <w:rsid w:val="00594EAC"/>
    <w:rsid w:val="00594F3B"/>
    <w:rsid w:val="00594FBD"/>
    <w:rsid w:val="00595044"/>
    <w:rsid w:val="0059513C"/>
    <w:rsid w:val="005955C3"/>
    <w:rsid w:val="005957A4"/>
    <w:rsid w:val="00595861"/>
    <w:rsid w:val="00595880"/>
    <w:rsid w:val="00595904"/>
    <w:rsid w:val="00595A2C"/>
    <w:rsid w:val="00595E80"/>
    <w:rsid w:val="00595EB8"/>
    <w:rsid w:val="00595FD1"/>
    <w:rsid w:val="0059601C"/>
    <w:rsid w:val="00596068"/>
    <w:rsid w:val="00596215"/>
    <w:rsid w:val="00596271"/>
    <w:rsid w:val="0059631D"/>
    <w:rsid w:val="0059636A"/>
    <w:rsid w:val="005963F5"/>
    <w:rsid w:val="0059646E"/>
    <w:rsid w:val="005964DC"/>
    <w:rsid w:val="00596652"/>
    <w:rsid w:val="005967E7"/>
    <w:rsid w:val="00596864"/>
    <w:rsid w:val="00596936"/>
    <w:rsid w:val="005969A1"/>
    <w:rsid w:val="00596A29"/>
    <w:rsid w:val="00596B8F"/>
    <w:rsid w:val="00596C0E"/>
    <w:rsid w:val="00596C1B"/>
    <w:rsid w:val="00596E9C"/>
    <w:rsid w:val="00596FEA"/>
    <w:rsid w:val="005970A9"/>
    <w:rsid w:val="0059758C"/>
    <w:rsid w:val="00597601"/>
    <w:rsid w:val="00597729"/>
    <w:rsid w:val="00597D21"/>
    <w:rsid w:val="00597D44"/>
    <w:rsid w:val="00597F57"/>
    <w:rsid w:val="00597F8B"/>
    <w:rsid w:val="005A0262"/>
    <w:rsid w:val="005A0438"/>
    <w:rsid w:val="005A043B"/>
    <w:rsid w:val="005A044B"/>
    <w:rsid w:val="005A05FA"/>
    <w:rsid w:val="005A06F7"/>
    <w:rsid w:val="005A07FC"/>
    <w:rsid w:val="005A0B51"/>
    <w:rsid w:val="005A0C0A"/>
    <w:rsid w:val="005A0C1F"/>
    <w:rsid w:val="005A0DDC"/>
    <w:rsid w:val="005A0E6E"/>
    <w:rsid w:val="005A0E7D"/>
    <w:rsid w:val="005A0F0E"/>
    <w:rsid w:val="005A0FCE"/>
    <w:rsid w:val="005A11C0"/>
    <w:rsid w:val="005A1348"/>
    <w:rsid w:val="005A145D"/>
    <w:rsid w:val="005A1740"/>
    <w:rsid w:val="005A17E1"/>
    <w:rsid w:val="005A18D8"/>
    <w:rsid w:val="005A1ADC"/>
    <w:rsid w:val="005A1B90"/>
    <w:rsid w:val="005A1CEC"/>
    <w:rsid w:val="005A1D11"/>
    <w:rsid w:val="005A1E1D"/>
    <w:rsid w:val="005A1E21"/>
    <w:rsid w:val="005A1EBD"/>
    <w:rsid w:val="005A1F40"/>
    <w:rsid w:val="005A1F53"/>
    <w:rsid w:val="005A2026"/>
    <w:rsid w:val="005A2082"/>
    <w:rsid w:val="005A20EC"/>
    <w:rsid w:val="005A21A1"/>
    <w:rsid w:val="005A21F4"/>
    <w:rsid w:val="005A2226"/>
    <w:rsid w:val="005A230C"/>
    <w:rsid w:val="005A239B"/>
    <w:rsid w:val="005A254F"/>
    <w:rsid w:val="005A2768"/>
    <w:rsid w:val="005A2912"/>
    <w:rsid w:val="005A2AAB"/>
    <w:rsid w:val="005A2BC4"/>
    <w:rsid w:val="005A2DEF"/>
    <w:rsid w:val="005A2E6A"/>
    <w:rsid w:val="005A3194"/>
    <w:rsid w:val="005A3209"/>
    <w:rsid w:val="005A3224"/>
    <w:rsid w:val="005A33E1"/>
    <w:rsid w:val="005A342D"/>
    <w:rsid w:val="005A35BF"/>
    <w:rsid w:val="005A36C3"/>
    <w:rsid w:val="005A36E2"/>
    <w:rsid w:val="005A39E5"/>
    <w:rsid w:val="005A3C8E"/>
    <w:rsid w:val="005A3E1C"/>
    <w:rsid w:val="005A3E95"/>
    <w:rsid w:val="005A40D3"/>
    <w:rsid w:val="005A4107"/>
    <w:rsid w:val="005A41D0"/>
    <w:rsid w:val="005A434C"/>
    <w:rsid w:val="005A434D"/>
    <w:rsid w:val="005A46CB"/>
    <w:rsid w:val="005A47A7"/>
    <w:rsid w:val="005A48A7"/>
    <w:rsid w:val="005A48A9"/>
    <w:rsid w:val="005A48E2"/>
    <w:rsid w:val="005A49E9"/>
    <w:rsid w:val="005A4A03"/>
    <w:rsid w:val="005A4A08"/>
    <w:rsid w:val="005A4AFD"/>
    <w:rsid w:val="005A4D84"/>
    <w:rsid w:val="005A4EBA"/>
    <w:rsid w:val="005A4EE2"/>
    <w:rsid w:val="005A4FBA"/>
    <w:rsid w:val="005A510B"/>
    <w:rsid w:val="005A51BA"/>
    <w:rsid w:val="005A55DE"/>
    <w:rsid w:val="005A56E5"/>
    <w:rsid w:val="005A56F5"/>
    <w:rsid w:val="005A5829"/>
    <w:rsid w:val="005A58C1"/>
    <w:rsid w:val="005A5B1C"/>
    <w:rsid w:val="005A5BDF"/>
    <w:rsid w:val="005A5F2B"/>
    <w:rsid w:val="005A604B"/>
    <w:rsid w:val="005A6130"/>
    <w:rsid w:val="005A6244"/>
    <w:rsid w:val="005A644A"/>
    <w:rsid w:val="005A64CB"/>
    <w:rsid w:val="005A64CC"/>
    <w:rsid w:val="005A6549"/>
    <w:rsid w:val="005A66D6"/>
    <w:rsid w:val="005A6A71"/>
    <w:rsid w:val="005A6BDF"/>
    <w:rsid w:val="005A6C9F"/>
    <w:rsid w:val="005A6D29"/>
    <w:rsid w:val="005A716C"/>
    <w:rsid w:val="005A753F"/>
    <w:rsid w:val="005A75D3"/>
    <w:rsid w:val="005A7717"/>
    <w:rsid w:val="005A77FB"/>
    <w:rsid w:val="005A7A44"/>
    <w:rsid w:val="005A7A53"/>
    <w:rsid w:val="005A7A66"/>
    <w:rsid w:val="005A7ABE"/>
    <w:rsid w:val="005A7B91"/>
    <w:rsid w:val="005A7BA1"/>
    <w:rsid w:val="005A7E95"/>
    <w:rsid w:val="005A7EB7"/>
    <w:rsid w:val="005A7F52"/>
    <w:rsid w:val="005A7FE8"/>
    <w:rsid w:val="005B004D"/>
    <w:rsid w:val="005B0414"/>
    <w:rsid w:val="005B0481"/>
    <w:rsid w:val="005B058C"/>
    <w:rsid w:val="005B05ED"/>
    <w:rsid w:val="005B062C"/>
    <w:rsid w:val="005B076D"/>
    <w:rsid w:val="005B08A5"/>
    <w:rsid w:val="005B0A64"/>
    <w:rsid w:val="005B0B79"/>
    <w:rsid w:val="005B0BEA"/>
    <w:rsid w:val="005B0F3B"/>
    <w:rsid w:val="005B0F40"/>
    <w:rsid w:val="005B0F9A"/>
    <w:rsid w:val="005B101A"/>
    <w:rsid w:val="005B1020"/>
    <w:rsid w:val="005B135C"/>
    <w:rsid w:val="005B1553"/>
    <w:rsid w:val="005B16A1"/>
    <w:rsid w:val="005B1AF1"/>
    <w:rsid w:val="005B1B22"/>
    <w:rsid w:val="005B1C89"/>
    <w:rsid w:val="005B1DD1"/>
    <w:rsid w:val="005B1F09"/>
    <w:rsid w:val="005B209D"/>
    <w:rsid w:val="005B2372"/>
    <w:rsid w:val="005B245C"/>
    <w:rsid w:val="005B2728"/>
    <w:rsid w:val="005B2961"/>
    <w:rsid w:val="005B2F53"/>
    <w:rsid w:val="005B2F97"/>
    <w:rsid w:val="005B32E2"/>
    <w:rsid w:val="005B32F1"/>
    <w:rsid w:val="005B359F"/>
    <w:rsid w:val="005B361C"/>
    <w:rsid w:val="005B3A75"/>
    <w:rsid w:val="005B3B3E"/>
    <w:rsid w:val="005B3BCC"/>
    <w:rsid w:val="005B3C57"/>
    <w:rsid w:val="005B3EA9"/>
    <w:rsid w:val="005B3F00"/>
    <w:rsid w:val="005B40CF"/>
    <w:rsid w:val="005B40D0"/>
    <w:rsid w:val="005B43CD"/>
    <w:rsid w:val="005B43EB"/>
    <w:rsid w:val="005B46CC"/>
    <w:rsid w:val="005B4708"/>
    <w:rsid w:val="005B47B5"/>
    <w:rsid w:val="005B480E"/>
    <w:rsid w:val="005B487D"/>
    <w:rsid w:val="005B48D4"/>
    <w:rsid w:val="005B48D8"/>
    <w:rsid w:val="005B4CAE"/>
    <w:rsid w:val="005B4D62"/>
    <w:rsid w:val="005B4F3A"/>
    <w:rsid w:val="005B4F57"/>
    <w:rsid w:val="005B4FA5"/>
    <w:rsid w:val="005B4FB3"/>
    <w:rsid w:val="005B501B"/>
    <w:rsid w:val="005B5104"/>
    <w:rsid w:val="005B53E2"/>
    <w:rsid w:val="005B5576"/>
    <w:rsid w:val="005B56C7"/>
    <w:rsid w:val="005B56E5"/>
    <w:rsid w:val="005B5712"/>
    <w:rsid w:val="005B594E"/>
    <w:rsid w:val="005B5B76"/>
    <w:rsid w:val="005B5C2E"/>
    <w:rsid w:val="005B5F62"/>
    <w:rsid w:val="005B6013"/>
    <w:rsid w:val="005B6164"/>
    <w:rsid w:val="005B62A8"/>
    <w:rsid w:val="005B6436"/>
    <w:rsid w:val="005B66F6"/>
    <w:rsid w:val="005B67A8"/>
    <w:rsid w:val="005B6892"/>
    <w:rsid w:val="005B6AEB"/>
    <w:rsid w:val="005B6B1D"/>
    <w:rsid w:val="005B6B32"/>
    <w:rsid w:val="005B6E42"/>
    <w:rsid w:val="005B6E92"/>
    <w:rsid w:val="005B6EE7"/>
    <w:rsid w:val="005B7437"/>
    <w:rsid w:val="005B7464"/>
    <w:rsid w:val="005B748B"/>
    <w:rsid w:val="005B7504"/>
    <w:rsid w:val="005B7624"/>
    <w:rsid w:val="005B76B1"/>
    <w:rsid w:val="005B78F2"/>
    <w:rsid w:val="005B7AB0"/>
    <w:rsid w:val="005B7CDD"/>
    <w:rsid w:val="005C00EA"/>
    <w:rsid w:val="005C03AC"/>
    <w:rsid w:val="005C03FE"/>
    <w:rsid w:val="005C081D"/>
    <w:rsid w:val="005C0974"/>
    <w:rsid w:val="005C09CA"/>
    <w:rsid w:val="005C0A2B"/>
    <w:rsid w:val="005C0AD4"/>
    <w:rsid w:val="005C0BA4"/>
    <w:rsid w:val="005C0CFA"/>
    <w:rsid w:val="005C0E50"/>
    <w:rsid w:val="005C0E80"/>
    <w:rsid w:val="005C0EAF"/>
    <w:rsid w:val="005C0EC8"/>
    <w:rsid w:val="005C0EF6"/>
    <w:rsid w:val="005C10D5"/>
    <w:rsid w:val="005C1253"/>
    <w:rsid w:val="005C1364"/>
    <w:rsid w:val="005C138E"/>
    <w:rsid w:val="005C15A9"/>
    <w:rsid w:val="005C1634"/>
    <w:rsid w:val="005C1712"/>
    <w:rsid w:val="005C175B"/>
    <w:rsid w:val="005C17CD"/>
    <w:rsid w:val="005C186A"/>
    <w:rsid w:val="005C19CA"/>
    <w:rsid w:val="005C1A81"/>
    <w:rsid w:val="005C2293"/>
    <w:rsid w:val="005C2441"/>
    <w:rsid w:val="005C2481"/>
    <w:rsid w:val="005C24B2"/>
    <w:rsid w:val="005C254C"/>
    <w:rsid w:val="005C25B3"/>
    <w:rsid w:val="005C2627"/>
    <w:rsid w:val="005C2726"/>
    <w:rsid w:val="005C278F"/>
    <w:rsid w:val="005C2883"/>
    <w:rsid w:val="005C2AF4"/>
    <w:rsid w:val="005C3151"/>
    <w:rsid w:val="005C3352"/>
    <w:rsid w:val="005C3382"/>
    <w:rsid w:val="005C33DE"/>
    <w:rsid w:val="005C350E"/>
    <w:rsid w:val="005C3587"/>
    <w:rsid w:val="005C3656"/>
    <w:rsid w:val="005C3671"/>
    <w:rsid w:val="005C36A2"/>
    <w:rsid w:val="005C37F9"/>
    <w:rsid w:val="005C3856"/>
    <w:rsid w:val="005C386C"/>
    <w:rsid w:val="005C3908"/>
    <w:rsid w:val="005C39BE"/>
    <w:rsid w:val="005C3DCC"/>
    <w:rsid w:val="005C3F36"/>
    <w:rsid w:val="005C40CA"/>
    <w:rsid w:val="005C45E5"/>
    <w:rsid w:val="005C46D7"/>
    <w:rsid w:val="005C48EB"/>
    <w:rsid w:val="005C4A66"/>
    <w:rsid w:val="005C4A77"/>
    <w:rsid w:val="005C4A9A"/>
    <w:rsid w:val="005C4AB6"/>
    <w:rsid w:val="005C4CF9"/>
    <w:rsid w:val="005C4D38"/>
    <w:rsid w:val="005C4EB4"/>
    <w:rsid w:val="005C4ED0"/>
    <w:rsid w:val="005C4EEF"/>
    <w:rsid w:val="005C54D5"/>
    <w:rsid w:val="005C5638"/>
    <w:rsid w:val="005C56F8"/>
    <w:rsid w:val="005C570A"/>
    <w:rsid w:val="005C5799"/>
    <w:rsid w:val="005C579E"/>
    <w:rsid w:val="005C57B7"/>
    <w:rsid w:val="005C5843"/>
    <w:rsid w:val="005C59A8"/>
    <w:rsid w:val="005C5A38"/>
    <w:rsid w:val="005C5BC0"/>
    <w:rsid w:val="005C5D28"/>
    <w:rsid w:val="005C5FD7"/>
    <w:rsid w:val="005C5FDF"/>
    <w:rsid w:val="005C6165"/>
    <w:rsid w:val="005C61E5"/>
    <w:rsid w:val="005C639B"/>
    <w:rsid w:val="005C64E8"/>
    <w:rsid w:val="005C6548"/>
    <w:rsid w:val="005C6716"/>
    <w:rsid w:val="005C68A2"/>
    <w:rsid w:val="005C693F"/>
    <w:rsid w:val="005C6AD3"/>
    <w:rsid w:val="005C6D7E"/>
    <w:rsid w:val="005C6E78"/>
    <w:rsid w:val="005C71EA"/>
    <w:rsid w:val="005C7252"/>
    <w:rsid w:val="005C727E"/>
    <w:rsid w:val="005C73CB"/>
    <w:rsid w:val="005C7765"/>
    <w:rsid w:val="005C77E1"/>
    <w:rsid w:val="005C792D"/>
    <w:rsid w:val="005C79BE"/>
    <w:rsid w:val="005C79E6"/>
    <w:rsid w:val="005C7BA0"/>
    <w:rsid w:val="005C7C6A"/>
    <w:rsid w:val="005C7E8A"/>
    <w:rsid w:val="005C7E8E"/>
    <w:rsid w:val="005C7F0D"/>
    <w:rsid w:val="005C7F7A"/>
    <w:rsid w:val="005C7FD7"/>
    <w:rsid w:val="005D02B5"/>
    <w:rsid w:val="005D033D"/>
    <w:rsid w:val="005D0406"/>
    <w:rsid w:val="005D04B7"/>
    <w:rsid w:val="005D05F8"/>
    <w:rsid w:val="005D06E2"/>
    <w:rsid w:val="005D0957"/>
    <w:rsid w:val="005D0B5A"/>
    <w:rsid w:val="005D0CEF"/>
    <w:rsid w:val="005D0F83"/>
    <w:rsid w:val="005D110F"/>
    <w:rsid w:val="005D1119"/>
    <w:rsid w:val="005D1278"/>
    <w:rsid w:val="005D135F"/>
    <w:rsid w:val="005D13E5"/>
    <w:rsid w:val="005D17A5"/>
    <w:rsid w:val="005D18DC"/>
    <w:rsid w:val="005D1936"/>
    <w:rsid w:val="005D1A06"/>
    <w:rsid w:val="005D1A92"/>
    <w:rsid w:val="005D1ABF"/>
    <w:rsid w:val="005D1BAA"/>
    <w:rsid w:val="005D1CDB"/>
    <w:rsid w:val="005D1FF6"/>
    <w:rsid w:val="005D223C"/>
    <w:rsid w:val="005D2300"/>
    <w:rsid w:val="005D2359"/>
    <w:rsid w:val="005D23B7"/>
    <w:rsid w:val="005D2453"/>
    <w:rsid w:val="005D24CB"/>
    <w:rsid w:val="005D2617"/>
    <w:rsid w:val="005D26B9"/>
    <w:rsid w:val="005D2760"/>
    <w:rsid w:val="005D2775"/>
    <w:rsid w:val="005D27B4"/>
    <w:rsid w:val="005D2969"/>
    <w:rsid w:val="005D29AE"/>
    <w:rsid w:val="005D2A88"/>
    <w:rsid w:val="005D2B48"/>
    <w:rsid w:val="005D2C01"/>
    <w:rsid w:val="005D2CEF"/>
    <w:rsid w:val="005D2EEB"/>
    <w:rsid w:val="005D3016"/>
    <w:rsid w:val="005D324B"/>
    <w:rsid w:val="005D32C3"/>
    <w:rsid w:val="005D332D"/>
    <w:rsid w:val="005D332E"/>
    <w:rsid w:val="005D356D"/>
    <w:rsid w:val="005D3666"/>
    <w:rsid w:val="005D38C2"/>
    <w:rsid w:val="005D39D1"/>
    <w:rsid w:val="005D3A67"/>
    <w:rsid w:val="005D3B60"/>
    <w:rsid w:val="005D3C1F"/>
    <w:rsid w:val="005D3D4F"/>
    <w:rsid w:val="005D3DF5"/>
    <w:rsid w:val="005D3E1C"/>
    <w:rsid w:val="005D40B5"/>
    <w:rsid w:val="005D4529"/>
    <w:rsid w:val="005D45DD"/>
    <w:rsid w:val="005D45FC"/>
    <w:rsid w:val="005D486B"/>
    <w:rsid w:val="005D4878"/>
    <w:rsid w:val="005D4920"/>
    <w:rsid w:val="005D4B93"/>
    <w:rsid w:val="005D4C9A"/>
    <w:rsid w:val="005D4DF3"/>
    <w:rsid w:val="005D4E6A"/>
    <w:rsid w:val="005D4F23"/>
    <w:rsid w:val="005D5056"/>
    <w:rsid w:val="005D5256"/>
    <w:rsid w:val="005D52C5"/>
    <w:rsid w:val="005D57C5"/>
    <w:rsid w:val="005D57F8"/>
    <w:rsid w:val="005D58D3"/>
    <w:rsid w:val="005D5A0D"/>
    <w:rsid w:val="005D5C89"/>
    <w:rsid w:val="005D5D3E"/>
    <w:rsid w:val="005D5DB9"/>
    <w:rsid w:val="005D5E3E"/>
    <w:rsid w:val="005D5EFF"/>
    <w:rsid w:val="005D60D4"/>
    <w:rsid w:val="005D616B"/>
    <w:rsid w:val="005D619D"/>
    <w:rsid w:val="005D6312"/>
    <w:rsid w:val="005D6454"/>
    <w:rsid w:val="005D648F"/>
    <w:rsid w:val="005D68F0"/>
    <w:rsid w:val="005D68F8"/>
    <w:rsid w:val="005D6938"/>
    <w:rsid w:val="005D696F"/>
    <w:rsid w:val="005D6BDC"/>
    <w:rsid w:val="005D6C4F"/>
    <w:rsid w:val="005D6C8C"/>
    <w:rsid w:val="005D6CC2"/>
    <w:rsid w:val="005D6DDC"/>
    <w:rsid w:val="005D715D"/>
    <w:rsid w:val="005D722A"/>
    <w:rsid w:val="005D731B"/>
    <w:rsid w:val="005D7885"/>
    <w:rsid w:val="005D79AA"/>
    <w:rsid w:val="005D79D8"/>
    <w:rsid w:val="005D7A3A"/>
    <w:rsid w:val="005D7A8F"/>
    <w:rsid w:val="005D7B40"/>
    <w:rsid w:val="005D7C95"/>
    <w:rsid w:val="005D7CAE"/>
    <w:rsid w:val="005D7D62"/>
    <w:rsid w:val="005D7F91"/>
    <w:rsid w:val="005D7FD9"/>
    <w:rsid w:val="005E008D"/>
    <w:rsid w:val="005E00CE"/>
    <w:rsid w:val="005E02E5"/>
    <w:rsid w:val="005E0385"/>
    <w:rsid w:val="005E0448"/>
    <w:rsid w:val="005E0480"/>
    <w:rsid w:val="005E0490"/>
    <w:rsid w:val="005E0535"/>
    <w:rsid w:val="005E0588"/>
    <w:rsid w:val="005E0600"/>
    <w:rsid w:val="005E06E6"/>
    <w:rsid w:val="005E0757"/>
    <w:rsid w:val="005E0A42"/>
    <w:rsid w:val="005E0C8A"/>
    <w:rsid w:val="005E0D55"/>
    <w:rsid w:val="005E0E33"/>
    <w:rsid w:val="005E0F55"/>
    <w:rsid w:val="005E1288"/>
    <w:rsid w:val="005E1392"/>
    <w:rsid w:val="005E14D8"/>
    <w:rsid w:val="005E1695"/>
    <w:rsid w:val="005E16D3"/>
    <w:rsid w:val="005E16D6"/>
    <w:rsid w:val="005E1A00"/>
    <w:rsid w:val="005E1BFC"/>
    <w:rsid w:val="005E1C6F"/>
    <w:rsid w:val="005E1CB1"/>
    <w:rsid w:val="005E1CEF"/>
    <w:rsid w:val="005E1F6F"/>
    <w:rsid w:val="005E1FC4"/>
    <w:rsid w:val="005E20A9"/>
    <w:rsid w:val="005E2156"/>
    <w:rsid w:val="005E2369"/>
    <w:rsid w:val="005E2462"/>
    <w:rsid w:val="005E2597"/>
    <w:rsid w:val="005E260E"/>
    <w:rsid w:val="005E27F4"/>
    <w:rsid w:val="005E29B1"/>
    <w:rsid w:val="005E2AB7"/>
    <w:rsid w:val="005E2AED"/>
    <w:rsid w:val="005E2BFE"/>
    <w:rsid w:val="005E2CE2"/>
    <w:rsid w:val="005E2D51"/>
    <w:rsid w:val="005E2DBD"/>
    <w:rsid w:val="005E2E1E"/>
    <w:rsid w:val="005E2F09"/>
    <w:rsid w:val="005E2F2D"/>
    <w:rsid w:val="005E2F36"/>
    <w:rsid w:val="005E2F82"/>
    <w:rsid w:val="005E2FCC"/>
    <w:rsid w:val="005E3203"/>
    <w:rsid w:val="005E3291"/>
    <w:rsid w:val="005E33EA"/>
    <w:rsid w:val="005E349F"/>
    <w:rsid w:val="005E354B"/>
    <w:rsid w:val="005E3755"/>
    <w:rsid w:val="005E37C1"/>
    <w:rsid w:val="005E37C8"/>
    <w:rsid w:val="005E3890"/>
    <w:rsid w:val="005E3AE5"/>
    <w:rsid w:val="005E3C3B"/>
    <w:rsid w:val="005E4124"/>
    <w:rsid w:val="005E4268"/>
    <w:rsid w:val="005E4470"/>
    <w:rsid w:val="005E4633"/>
    <w:rsid w:val="005E4792"/>
    <w:rsid w:val="005E47AA"/>
    <w:rsid w:val="005E4965"/>
    <w:rsid w:val="005E4A41"/>
    <w:rsid w:val="005E4AD0"/>
    <w:rsid w:val="005E4C2A"/>
    <w:rsid w:val="005E4CE4"/>
    <w:rsid w:val="005E4D4B"/>
    <w:rsid w:val="005E5635"/>
    <w:rsid w:val="005E5739"/>
    <w:rsid w:val="005E592E"/>
    <w:rsid w:val="005E5A2B"/>
    <w:rsid w:val="005E5B9F"/>
    <w:rsid w:val="005E5F09"/>
    <w:rsid w:val="005E5FFE"/>
    <w:rsid w:val="005E614D"/>
    <w:rsid w:val="005E645B"/>
    <w:rsid w:val="005E651F"/>
    <w:rsid w:val="005E6949"/>
    <w:rsid w:val="005E6C77"/>
    <w:rsid w:val="005E6CAC"/>
    <w:rsid w:val="005E6D0E"/>
    <w:rsid w:val="005E6DE8"/>
    <w:rsid w:val="005E6E10"/>
    <w:rsid w:val="005E708B"/>
    <w:rsid w:val="005E70D6"/>
    <w:rsid w:val="005E7143"/>
    <w:rsid w:val="005E71AF"/>
    <w:rsid w:val="005E7215"/>
    <w:rsid w:val="005E7323"/>
    <w:rsid w:val="005E7340"/>
    <w:rsid w:val="005E7578"/>
    <w:rsid w:val="005E75A6"/>
    <w:rsid w:val="005E7828"/>
    <w:rsid w:val="005E7880"/>
    <w:rsid w:val="005E7883"/>
    <w:rsid w:val="005E7A45"/>
    <w:rsid w:val="005E7A5B"/>
    <w:rsid w:val="005E7D73"/>
    <w:rsid w:val="005E7DDA"/>
    <w:rsid w:val="005E7E3E"/>
    <w:rsid w:val="005E7FF2"/>
    <w:rsid w:val="005F036D"/>
    <w:rsid w:val="005F040F"/>
    <w:rsid w:val="005F063B"/>
    <w:rsid w:val="005F0773"/>
    <w:rsid w:val="005F077A"/>
    <w:rsid w:val="005F0873"/>
    <w:rsid w:val="005F087A"/>
    <w:rsid w:val="005F0A0C"/>
    <w:rsid w:val="005F0D12"/>
    <w:rsid w:val="005F0D37"/>
    <w:rsid w:val="005F0E02"/>
    <w:rsid w:val="005F116A"/>
    <w:rsid w:val="005F11C4"/>
    <w:rsid w:val="005F125B"/>
    <w:rsid w:val="005F1337"/>
    <w:rsid w:val="005F1521"/>
    <w:rsid w:val="005F1715"/>
    <w:rsid w:val="005F1A36"/>
    <w:rsid w:val="005F1D4A"/>
    <w:rsid w:val="005F1EC5"/>
    <w:rsid w:val="005F1F47"/>
    <w:rsid w:val="005F204C"/>
    <w:rsid w:val="005F2270"/>
    <w:rsid w:val="005F232A"/>
    <w:rsid w:val="005F234C"/>
    <w:rsid w:val="005F256D"/>
    <w:rsid w:val="005F28E4"/>
    <w:rsid w:val="005F2B8E"/>
    <w:rsid w:val="005F2BEF"/>
    <w:rsid w:val="005F2C17"/>
    <w:rsid w:val="005F2CB4"/>
    <w:rsid w:val="005F2CC1"/>
    <w:rsid w:val="005F2CE9"/>
    <w:rsid w:val="005F2D4F"/>
    <w:rsid w:val="005F3081"/>
    <w:rsid w:val="005F33D0"/>
    <w:rsid w:val="005F3481"/>
    <w:rsid w:val="005F35D1"/>
    <w:rsid w:val="005F3A78"/>
    <w:rsid w:val="005F3AFF"/>
    <w:rsid w:val="005F3B69"/>
    <w:rsid w:val="005F3BD5"/>
    <w:rsid w:val="005F3D7D"/>
    <w:rsid w:val="005F40C2"/>
    <w:rsid w:val="005F4167"/>
    <w:rsid w:val="005F4490"/>
    <w:rsid w:val="005F4506"/>
    <w:rsid w:val="005F4646"/>
    <w:rsid w:val="005F479F"/>
    <w:rsid w:val="005F4850"/>
    <w:rsid w:val="005F4916"/>
    <w:rsid w:val="005F4A53"/>
    <w:rsid w:val="005F4ADD"/>
    <w:rsid w:val="005F4D44"/>
    <w:rsid w:val="005F4EED"/>
    <w:rsid w:val="005F4EF1"/>
    <w:rsid w:val="005F51BC"/>
    <w:rsid w:val="005F549A"/>
    <w:rsid w:val="005F5586"/>
    <w:rsid w:val="005F55EE"/>
    <w:rsid w:val="005F56DA"/>
    <w:rsid w:val="005F59B9"/>
    <w:rsid w:val="005F5AA1"/>
    <w:rsid w:val="005F5B70"/>
    <w:rsid w:val="005F5B80"/>
    <w:rsid w:val="005F5B9A"/>
    <w:rsid w:val="005F5B9B"/>
    <w:rsid w:val="005F5BAF"/>
    <w:rsid w:val="005F5D16"/>
    <w:rsid w:val="005F5E1E"/>
    <w:rsid w:val="005F5E3A"/>
    <w:rsid w:val="005F6012"/>
    <w:rsid w:val="005F604F"/>
    <w:rsid w:val="005F60D5"/>
    <w:rsid w:val="005F629F"/>
    <w:rsid w:val="005F62A4"/>
    <w:rsid w:val="005F6356"/>
    <w:rsid w:val="005F6403"/>
    <w:rsid w:val="005F6419"/>
    <w:rsid w:val="005F651B"/>
    <w:rsid w:val="005F654C"/>
    <w:rsid w:val="005F671F"/>
    <w:rsid w:val="005F67C8"/>
    <w:rsid w:val="005F687E"/>
    <w:rsid w:val="005F68BC"/>
    <w:rsid w:val="005F6A88"/>
    <w:rsid w:val="005F6D05"/>
    <w:rsid w:val="005F6D79"/>
    <w:rsid w:val="005F6DF6"/>
    <w:rsid w:val="005F6E69"/>
    <w:rsid w:val="005F6EDC"/>
    <w:rsid w:val="005F6F1D"/>
    <w:rsid w:val="005F6F96"/>
    <w:rsid w:val="005F700D"/>
    <w:rsid w:val="005F7091"/>
    <w:rsid w:val="005F70F7"/>
    <w:rsid w:val="005F7498"/>
    <w:rsid w:val="005F7525"/>
    <w:rsid w:val="005F78E7"/>
    <w:rsid w:val="005F7958"/>
    <w:rsid w:val="005F7A14"/>
    <w:rsid w:val="005F7A97"/>
    <w:rsid w:val="005F7BB9"/>
    <w:rsid w:val="005F7C2C"/>
    <w:rsid w:val="005F7DBA"/>
    <w:rsid w:val="00600137"/>
    <w:rsid w:val="00600205"/>
    <w:rsid w:val="006003D6"/>
    <w:rsid w:val="00600414"/>
    <w:rsid w:val="006004C5"/>
    <w:rsid w:val="00600638"/>
    <w:rsid w:val="00600A75"/>
    <w:rsid w:val="00600AAE"/>
    <w:rsid w:val="00600B63"/>
    <w:rsid w:val="00600C4B"/>
    <w:rsid w:val="00600D4F"/>
    <w:rsid w:val="00600DC9"/>
    <w:rsid w:val="00601020"/>
    <w:rsid w:val="00601281"/>
    <w:rsid w:val="00601298"/>
    <w:rsid w:val="006012D7"/>
    <w:rsid w:val="006014CC"/>
    <w:rsid w:val="00601623"/>
    <w:rsid w:val="0060183E"/>
    <w:rsid w:val="006019B1"/>
    <w:rsid w:val="006019E9"/>
    <w:rsid w:val="006019EF"/>
    <w:rsid w:val="00601BEB"/>
    <w:rsid w:val="00601C72"/>
    <w:rsid w:val="00601DF7"/>
    <w:rsid w:val="00601E4A"/>
    <w:rsid w:val="00601E87"/>
    <w:rsid w:val="00601F47"/>
    <w:rsid w:val="00602030"/>
    <w:rsid w:val="00602047"/>
    <w:rsid w:val="006022F2"/>
    <w:rsid w:val="0060239E"/>
    <w:rsid w:val="0060240E"/>
    <w:rsid w:val="0060267D"/>
    <w:rsid w:val="006026AE"/>
    <w:rsid w:val="006026C1"/>
    <w:rsid w:val="0060277C"/>
    <w:rsid w:val="00602A58"/>
    <w:rsid w:val="00602A75"/>
    <w:rsid w:val="00602C0D"/>
    <w:rsid w:val="00602C11"/>
    <w:rsid w:val="00602C25"/>
    <w:rsid w:val="00602D7E"/>
    <w:rsid w:val="00602F21"/>
    <w:rsid w:val="00603422"/>
    <w:rsid w:val="006035C6"/>
    <w:rsid w:val="006036A2"/>
    <w:rsid w:val="00603706"/>
    <w:rsid w:val="006038A7"/>
    <w:rsid w:val="006038C9"/>
    <w:rsid w:val="00603A76"/>
    <w:rsid w:val="00603A97"/>
    <w:rsid w:val="00603D0E"/>
    <w:rsid w:val="00604007"/>
    <w:rsid w:val="006042DE"/>
    <w:rsid w:val="006042EB"/>
    <w:rsid w:val="00604356"/>
    <w:rsid w:val="0060440B"/>
    <w:rsid w:val="0060449E"/>
    <w:rsid w:val="00604667"/>
    <w:rsid w:val="00604820"/>
    <w:rsid w:val="006048A5"/>
    <w:rsid w:val="006048AD"/>
    <w:rsid w:val="006049EC"/>
    <w:rsid w:val="00604A0A"/>
    <w:rsid w:val="00604A28"/>
    <w:rsid w:val="00604B3C"/>
    <w:rsid w:val="00604B4C"/>
    <w:rsid w:val="00604F61"/>
    <w:rsid w:val="0060553B"/>
    <w:rsid w:val="006055BE"/>
    <w:rsid w:val="006056CB"/>
    <w:rsid w:val="006056CF"/>
    <w:rsid w:val="006058DA"/>
    <w:rsid w:val="00605B05"/>
    <w:rsid w:val="00605D4B"/>
    <w:rsid w:val="00605E39"/>
    <w:rsid w:val="00605E3F"/>
    <w:rsid w:val="00605E95"/>
    <w:rsid w:val="00606024"/>
    <w:rsid w:val="00606545"/>
    <w:rsid w:val="00606581"/>
    <w:rsid w:val="00606690"/>
    <w:rsid w:val="006066A7"/>
    <w:rsid w:val="0060672E"/>
    <w:rsid w:val="00606A3F"/>
    <w:rsid w:val="00606B44"/>
    <w:rsid w:val="00606D9F"/>
    <w:rsid w:val="00606DAB"/>
    <w:rsid w:val="00606DFE"/>
    <w:rsid w:val="00606FDE"/>
    <w:rsid w:val="00607143"/>
    <w:rsid w:val="006072E4"/>
    <w:rsid w:val="0060733B"/>
    <w:rsid w:val="006073A3"/>
    <w:rsid w:val="0060741C"/>
    <w:rsid w:val="00607471"/>
    <w:rsid w:val="0060750B"/>
    <w:rsid w:val="006075A9"/>
    <w:rsid w:val="006075D6"/>
    <w:rsid w:val="00607AC9"/>
    <w:rsid w:val="00607AFB"/>
    <w:rsid w:val="00607B6F"/>
    <w:rsid w:val="00607C19"/>
    <w:rsid w:val="00607D14"/>
    <w:rsid w:val="00610167"/>
    <w:rsid w:val="006101CB"/>
    <w:rsid w:val="006102FB"/>
    <w:rsid w:val="00610312"/>
    <w:rsid w:val="00610491"/>
    <w:rsid w:val="006105AE"/>
    <w:rsid w:val="006108EC"/>
    <w:rsid w:val="00610CBB"/>
    <w:rsid w:val="00610CE6"/>
    <w:rsid w:val="00610EB2"/>
    <w:rsid w:val="00611027"/>
    <w:rsid w:val="0061102E"/>
    <w:rsid w:val="006110EC"/>
    <w:rsid w:val="0061129D"/>
    <w:rsid w:val="00611581"/>
    <w:rsid w:val="006115E5"/>
    <w:rsid w:val="00611618"/>
    <w:rsid w:val="0061167D"/>
    <w:rsid w:val="006116AD"/>
    <w:rsid w:val="006116B0"/>
    <w:rsid w:val="00611727"/>
    <w:rsid w:val="0061176E"/>
    <w:rsid w:val="006117C1"/>
    <w:rsid w:val="00611803"/>
    <w:rsid w:val="0061182B"/>
    <w:rsid w:val="00611958"/>
    <w:rsid w:val="00611C42"/>
    <w:rsid w:val="00611E70"/>
    <w:rsid w:val="00611FB5"/>
    <w:rsid w:val="00612025"/>
    <w:rsid w:val="0061205C"/>
    <w:rsid w:val="00612181"/>
    <w:rsid w:val="00612195"/>
    <w:rsid w:val="006121DB"/>
    <w:rsid w:val="0061236C"/>
    <w:rsid w:val="006125E5"/>
    <w:rsid w:val="0061275E"/>
    <w:rsid w:val="006128E5"/>
    <w:rsid w:val="00612A27"/>
    <w:rsid w:val="00612C21"/>
    <w:rsid w:val="00612C45"/>
    <w:rsid w:val="00612D5F"/>
    <w:rsid w:val="00612DCF"/>
    <w:rsid w:val="00612DFA"/>
    <w:rsid w:val="00612FA0"/>
    <w:rsid w:val="006130AB"/>
    <w:rsid w:val="00613110"/>
    <w:rsid w:val="00613220"/>
    <w:rsid w:val="006132EA"/>
    <w:rsid w:val="006134A8"/>
    <w:rsid w:val="006134B9"/>
    <w:rsid w:val="00613505"/>
    <w:rsid w:val="00613537"/>
    <w:rsid w:val="00613587"/>
    <w:rsid w:val="006135D1"/>
    <w:rsid w:val="006135D6"/>
    <w:rsid w:val="00613651"/>
    <w:rsid w:val="00613669"/>
    <w:rsid w:val="00613753"/>
    <w:rsid w:val="00613773"/>
    <w:rsid w:val="00613945"/>
    <w:rsid w:val="006139BD"/>
    <w:rsid w:val="00613B8D"/>
    <w:rsid w:val="00613BA4"/>
    <w:rsid w:val="00613E10"/>
    <w:rsid w:val="00613E6F"/>
    <w:rsid w:val="00613FAE"/>
    <w:rsid w:val="00614074"/>
    <w:rsid w:val="0061411F"/>
    <w:rsid w:val="006147EC"/>
    <w:rsid w:val="006147F4"/>
    <w:rsid w:val="006148F1"/>
    <w:rsid w:val="00614CA4"/>
    <w:rsid w:val="00614DF7"/>
    <w:rsid w:val="00614E74"/>
    <w:rsid w:val="00614EB8"/>
    <w:rsid w:val="00614F42"/>
    <w:rsid w:val="006150DF"/>
    <w:rsid w:val="006151AD"/>
    <w:rsid w:val="006152F7"/>
    <w:rsid w:val="006153D7"/>
    <w:rsid w:val="006154B0"/>
    <w:rsid w:val="006154B7"/>
    <w:rsid w:val="006156E7"/>
    <w:rsid w:val="006157CC"/>
    <w:rsid w:val="00615822"/>
    <w:rsid w:val="00615985"/>
    <w:rsid w:val="00615ADF"/>
    <w:rsid w:val="00615D19"/>
    <w:rsid w:val="00615E1A"/>
    <w:rsid w:val="00615F09"/>
    <w:rsid w:val="0061602D"/>
    <w:rsid w:val="0061617D"/>
    <w:rsid w:val="006166BA"/>
    <w:rsid w:val="00616797"/>
    <w:rsid w:val="00616801"/>
    <w:rsid w:val="006168D5"/>
    <w:rsid w:val="006168E1"/>
    <w:rsid w:val="00616A3A"/>
    <w:rsid w:val="00616B46"/>
    <w:rsid w:val="00616B4D"/>
    <w:rsid w:val="00616BC0"/>
    <w:rsid w:val="00616BF4"/>
    <w:rsid w:val="00616C96"/>
    <w:rsid w:val="00616D24"/>
    <w:rsid w:val="00616E84"/>
    <w:rsid w:val="00616E92"/>
    <w:rsid w:val="00616F42"/>
    <w:rsid w:val="0061701B"/>
    <w:rsid w:val="006171BB"/>
    <w:rsid w:val="006172BB"/>
    <w:rsid w:val="00617538"/>
    <w:rsid w:val="006175FA"/>
    <w:rsid w:val="0061763D"/>
    <w:rsid w:val="0061778D"/>
    <w:rsid w:val="0061795C"/>
    <w:rsid w:val="006179A5"/>
    <w:rsid w:val="006179EB"/>
    <w:rsid w:val="00617B28"/>
    <w:rsid w:val="00617B68"/>
    <w:rsid w:val="00617C3A"/>
    <w:rsid w:val="00617E17"/>
    <w:rsid w:val="00617EBD"/>
    <w:rsid w:val="0062001E"/>
    <w:rsid w:val="00620679"/>
    <w:rsid w:val="0062072C"/>
    <w:rsid w:val="00620A21"/>
    <w:rsid w:val="00620AC9"/>
    <w:rsid w:val="00620B85"/>
    <w:rsid w:val="00620FCE"/>
    <w:rsid w:val="006210E3"/>
    <w:rsid w:val="0062129C"/>
    <w:rsid w:val="006213AC"/>
    <w:rsid w:val="006214DA"/>
    <w:rsid w:val="006215EB"/>
    <w:rsid w:val="00621975"/>
    <w:rsid w:val="00621994"/>
    <w:rsid w:val="00621A04"/>
    <w:rsid w:val="00621A7C"/>
    <w:rsid w:val="00621B05"/>
    <w:rsid w:val="00621D5B"/>
    <w:rsid w:val="00621D8C"/>
    <w:rsid w:val="00621E61"/>
    <w:rsid w:val="00622104"/>
    <w:rsid w:val="00622120"/>
    <w:rsid w:val="006223B7"/>
    <w:rsid w:val="006223DD"/>
    <w:rsid w:val="0062240D"/>
    <w:rsid w:val="006226B0"/>
    <w:rsid w:val="006228DD"/>
    <w:rsid w:val="0062293F"/>
    <w:rsid w:val="00622C8C"/>
    <w:rsid w:val="00622DDF"/>
    <w:rsid w:val="0062305D"/>
    <w:rsid w:val="006230A1"/>
    <w:rsid w:val="006232F7"/>
    <w:rsid w:val="00623493"/>
    <w:rsid w:val="0062349A"/>
    <w:rsid w:val="006236CB"/>
    <w:rsid w:val="00623812"/>
    <w:rsid w:val="00623C9C"/>
    <w:rsid w:val="00623CCB"/>
    <w:rsid w:val="00623DCD"/>
    <w:rsid w:val="00623E46"/>
    <w:rsid w:val="00623F60"/>
    <w:rsid w:val="00623F6B"/>
    <w:rsid w:val="006241B0"/>
    <w:rsid w:val="006241F8"/>
    <w:rsid w:val="006242DD"/>
    <w:rsid w:val="006242FD"/>
    <w:rsid w:val="006243A3"/>
    <w:rsid w:val="006246EF"/>
    <w:rsid w:val="006247F4"/>
    <w:rsid w:val="006248C7"/>
    <w:rsid w:val="00624915"/>
    <w:rsid w:val="0062494B"/>
    <w:rsid w:val="00624AB7"/>
    <w:rsid w:val="00624C6D"/>
    <w:rsid w:val="00624D48"/>
    <w:rsid w:val="00624D55"/>
    <w:rsid w:val="00624D94"/>
    <w:rsid w:val="00624F0E"/>
    <w:rsid w:val="00624F79"/>
    <w:rsid w:val="006250E5"/>
    <w:rsid w:val="00625136"/>
    <w:rsid w:val="00625145"/>
    <w:rsid w:val="00625226"/>
    <w:rsid w:val="006252AE"/>
    <w:rsid w:val="00625449"/>
    <w:rsid w:val="00625592"/>
    <w:rsid w:val="006257CB"/>
    <w:rsid w:val="0062586C"/>
    <w:rsid w:val="00625B2C"/>
    <w:rsid w:val="00625B8C"/>
    <w:rsid w:val="0062607B"/>
    <w:rsid w:val="006262F9"/>
    <w:rsid w:val="0062650D"/>
    <w:rsid w:val="006266AE"/>
    <w:rsid w:val="00626BC5"/>
    <w:rsid w:val="00626E29"/>
    <w:rsid w:val="00626E3A"/>
    <w:rsid w:val="00626E68"/>
    <w:rsid w:val="00627222"/>
    <w:rsid w:val="006272D7"/>
    <w:rsid w:val="006272E3"/>
    <w:rsid w:val="0062782C"/>
    <w:rsid w:val="00627AB1"/>
    <w:rsid w:val="00627AFF"/>
    <w:rsid w:val="00627DA8"/>
    <w:rsid w:val="00627F46"/>
    <w:rsid w:val="00630109"/>
    <w:rsid w:val="006303DA"/>
    <w:rsid w:val="00630786"/>
    <w:rsid w:val="00630A0D"/>
    <w:rsid w:val="00630E63"/>
    <w:rsid w:val="00630EE8"/>
    <w:rsid w:val="00631056"/>
    <w:rsid w:val="00631110"/>
    <w:rsid w:val="00631122"/>
    <w:rsid w:val="00631235"/>
    <w:rsid w:val="006313F2"/>
    <w:rsid w:val="0063142A"/>
    <w:rsid w:val="00631455"/>
    <w:rsid w:val="006315C8"/>
    <w:rsid w:val="0063173D"/>
    <w:rsid w:val="00631757"/>
    <w:rsid w:val="006317D4"/>
    <w:rsid w:val="0063183E"/>
    <w:rsid w:val="006318EF"/>
    <w:rsid w:val="00631B80"/>
    <w:rsid w:val="00631BA8"/>
    <w:rsid w:val="00631BE3"/>
    <w:rsid w:val="00631CE6"/>
    <w:rsid w:val="00631D4D"/>
    <w:rsid w:val="00631DD3"/>
    <w:rsid w:val="00631F6E"/>
    <w:rsid w:val="006321F3"/>
    <w:rsid w:val="00632241"/>
    <w:rsid w:val="006322DD"/>
    <w:rsid w:val="0063241C"/>
    <w:rsid w:val="00632490"/>
    <w:rsid w:val="006326D5"/>
    <w:rsid w:val="00632792"/>
    <w:rsid w:val="00632896"/>
    <w:rsid w:val="006328A1"/>
    <w:rsid w:val="00632BC4"/>
    <w:rsid w:val="00632D5B"/>
    <w:rsid w:val="00632E51"/>
    <w:rsid w:val="00632FF0"/>
    <w:rsid w:val="00633013"/>
    <w:rsid w:val="0063303D"/>
    <w:rsid w:val="006332AE"/>
    <w:rsid w:val="006333DC"/>
    <w:rsid w:val="0063343C"/>
    <w:rsid w:val="006336FB"/>
    <w:rsid w:val="00633741"/>
    <w:rsid w:val="00633A1F"/>
    <w:rsid w:val="00633A95"/>
    <w:rsid w:val="00633AEB"/>
    <w:rsid w:val="00633C40"/>
    <w:rsid w:val="00633D37"/>
    <w:rsid w:val="00633F5E"/>
    <w:rsid w:val="00634360"/>
    <w:rsid w:val="00634442"/>
    <w:rsid w:val="00634461"/>
    <w:rsid w:val="00634511"/>
    <w:rsid w:val="006346D5"/>
    <w:rsid w:val="00634712"/>
    <w:rsid w:val="00634744"/>
    <w:rsid w:val="006348BB"/>
    <w:rsid w:val="0063497E"/>
    <w:rsid w:val="00634E5B"/>
    <w:rsid w:val="00634F0B"/>
    <w:rsid w:val="00635051"/>
    <w:rsid w:val="0063505D"/>
    <w:rsid w:val="00635086"/>
    <w:rsid w:val="006353F5"/>
    <w:rsid w:val="00635500"/>
    <w:rsid w:val="006357D3"/>
    <w:rsid w:val="006358D4"/>
    <w:rsid w:val="00635933"/>
    <w:rsid w:val="00635B74"/>
    <w:rsid w:val="00635C2A"/>
    <w:rsid w:val="00635C42"/>
    <w:rsid w:val="00635C8F"/>
    <w:rsid w:val="00635CAA"/>
    <w:rsid w:val="00635DAB"/>
    <w:rsid w:val="00635F2C"/>
    <w:rsid w:val="0063600A"/>
    <w:rsid w:val="0063603A"/>
    <w:rsid w:val="0063608D"/>
    <w:rsid w:val="006360E0"/>
    <w:rsid w:val="006362D9"/>
    <w:rsid w:val="006362FB"/>
    <w:rsid w:val="0063630B"/>
    <w:rsid w:val="00636319"/>
    <w:rsid w:val="006363CA"/>
    <w:rsid w:val="00636555"/>
    <w:rsid w:val="006366D4"/>
    <w:rsid w:val="00636889"/>
    <w:rsid w:val="006368F4"/>
    <w:rsid w:val="00636C2B"/>
    <w:rsid w:val="00636D60"/>
    <w:rsid w:val="00636E8D"/>
    <w:rsid w:val="00636ECB"/>
    <w:rsid w:val="00636F01"/>
    <w:rsid w:val="00636F88"/>
    <w:rsid w:val="00637066"/>
    <w:rsid w:val="006371C4"/>
    <w:rsid w:val="00637442"/>
    <w:rsid w:val="00637768"/>
    <w:rsid w:val="006378F1"/>
    <w:rsid w:val="00637BA9"/>
    <w:rsid w:val="00637DC7"/>
    <w:rsid w:val="00637E0A"/>
    <w:rsid w:val="0064006B"/>
    <w:rsid w:val="0064007D"/>
    <w:rsid w:val="006401B6"/>
    <w:rsid w:val="006403A6"/>
    <w:rsid w:val="00640459"/>
    <w:rsid w:val="0064049D"/>
    <w:rsid w:val="006404D4"/>
    <w:rsid w:val="00640635"/>
    <w:rsid w:val="0064068B"/>
    <w:rsid w:val="00640AD2"/>
    <w:rsid w:val="00640CB6"/>
    <w:rsid w:val="00640D48"/>
    <w:rsid w:val="00640D96"/>
    <w:rsid w:val="00640DB9"/>
    <w:rsid w:val="00640E4C"/>
    <w:rsid w:val="00640EAF"/>
    <w:rsid w:val="00640FE2"/>
    <w:rsid w:val="00641003"/>
    <w:rsid w:val="006410E6"/>
    <w:rsid w:val="006411E8"/>
    <w:rsid w:val="006412ED"/>
    <w:rsid w:val="006413F6"/>
    <w:rsid w:val="00641727"/>
    <w:rsid w:val="00641786"/>
    <w:rsid w:val="006419B1"/>
    <w:rsid w:val="00641B6A"/>
    <w:rsid w:val="00641BDC"/>
    <w:rsid w:val="00641CFB"/>
    <w:rsid w:val="00641D80"/>
    <w:rsid w:val="00642050"/>
    <w:rsid w:val="00642080"/>
    <w:rsid w:val="00642083"/>
    <w:rsid w:val="006423D0"/>
    <w:rsid w:val="00642473"/>
    <w:rsid w:val="0064253F"/>
    <w:rsid w:val="00642572"/>
    <w:rsid w:val="00642E2E"/>
    <w:rsid w:val="006435A1"/>
    <w:rsid w:val="00643897"/>
    <w:rsid w:val="006438A9"/>
    <w:rsid w:val="00643922"/>
    <w:rsid w:val="00643A0B"/>
    <w:rsid w:val="00643A6C"/>
    <w:rsid w:val="00643A7F"/>
    <w:rsid w:val="00643B55"/>
    <w:rsid w:val="00643BA5"/>
    <w:rsid w:val="00643BC1"/>
    <w:rsid w:val="00644086"/>
    <w:rsid w:val="00644112"/>
    <w:rsid w:val="00644315"/>
    <w:rsid w:val="00644623"/>
    <w:rsid w:val="00644751"/>
    <w:rsid w:val="006447AF"/>
    <w:rsid w:val="006447DF"/>
    <w:rsid w:val="00644972"/>
    <w:rsid w:val="00644A4F"/>
    <w:rsid w:val="00644AEC"/>
    <w:rsid w:val="00644B34"/>
    <w:rsid w:val="00644F3A"/>
    <w:rsid w:val="00645090"/>
    <w:rsid w:val="00645237"/>
    <w:rsid w:val="00645332"/>
    <w:rsid w:val="00645371"/>
    <w:rsid w:val="00645372"/>
    <w:rsid w:val="0064547C"/>
    <w:rsid w:val="006454FD"/>
    <w:rsid w:val="00645999"/>
    <w:rsid w:val="006459F5"/>
    <w:rsid w:val="00645ACD"/>
    <w:rsid w:val="00645AE0"/>
    <w:rsid w:val="00645BAE"/>
    <w:rsid w:val="00645D05"/>
    <w:rsid w:val="00645FDB"/>
    <w:rsid w:val="006460A3"/>
    <w:rsid w:val="006462A9"/>
    <w:rsid w:val="00646300"/>
    <w:rsid w:val="006463A9"/>
    <w:rsid w:val="006463E9"/>
    <w:rsid w:val="0064661D"/>
    <w:rsid w:val="0064676E"/>
    <w:rsid w:val="00646901"/>
    <w:rsid w:val="00646AA2"/>
    <w:rsid w:val="00646AD0"/>
    <w:rsid w:val="00646B1F"/>
    <w:rsid w:val="00646BEB"/>
    <w:rsid w:val="00646C3E"/>
    <w:rsid w:val="00646D28"/>
    <w:rsid w:val="00646EB5"/>
    <w:rsid w:val="00646F0C"/>
    <w:rsid w:val="00646F36"/>
    <w:rsid w:val="00646FFA"/>
    <w:rsid w:val="006471E5"/>
    <w:rsid w:val="006471EE"/>
    <w:rsid w:val="006472DD"/>
    <w:rsid w:val="006472E1"/>
    <w:rsid w:val="00647549"/>
    <w:rsid w:val="006479D6"/>
    <w:rsid w:val="006479ED"/>
    <w:rsid w:val="00647BD0"/>
    <w:rsid w:val="00647C24"/>
    <w:rsid w:val="00647D79"/>
    <w:rsid w:val="00647E19"/>
    <w:rsid w:val="00647E3B"/>
    <w:rsid w:val="00650494"/>
    <w:rsid w:val="006504A3"/>
    <w:rsid w:val="00650500"/>
    <w:rsid w:val="00650524"/>
    <w:rsid w:val="0065057F"/>
    <w:rsid w:val="00650582"/>
    <w:rsid w:val="006505FF"/>
    <w:rsid w:val="0065067D"/>
    <w:rsid w:val="0065082F"/>
    <w:rsid w:val="00650A9B"/>
    <w:rsid w:val="00650B7E"/>
    <w:rsid w:val="00650D8C"/>
    <w:rsid w:val="00650D91"/>
    <w:rsid w:val="00650E81"/>
    <w:rsid w:val="00651141"/>
    <w:rsid w:val="0065118E"/>
    <w:rsid w:val="0065129A"/>
    <w:rsid w:val="0065132C"/>
    <w:rsid w:val="00651405"/>
    <w:rsid w:val="00651D42"/>
    <w:rsid w:val="0065208A"/>
    <w:rsid w:val="006523C9"/>
    <w:rsid w:val="006523DC"/>
    <w:rsid w:val="006523DE"/>
    <w:rsid w:val="00652651"/>
    <w:rsid w:val="006526DA"/>
    <w:rsid w:val="00652709"/>
    <w:rsid w:val="00652722"/>
    <w:rsid w:val="00652AA9"/>
    <w:rsid w:val="00652D94"/>
    <w:rsid w:val="00652E36"/>
    <w:rsid w:val="00653123"/>
    <w:rsid w:val="00653316"/>
    <w:rsid w:val="00653450"/>
    <w:rsid w:val="00653BCB"/>
    <w:rsid w:val="00653C22"/>
    <w:rsid w:val="00653C51"/>
    <w:rsid w:val="00653C7B"/>
    <w:rsid w:val="00653DB8"/>
    <w:rsid w:val="00653DC4"/>
    <w:rsid w:val="00653DD9"/>
    <w:rsid w:val="00653ED0"/>
    <w:rsid w:val="00653F87"/>
    <w:rsid w:val="0065421E"/>
    <w:rsid w:val="00654393"/>
    <w:rsid w:val="006543AF"/>
    <w:rsid w:val="006544AB"/>
    <w:rsid w:val="0065465B"/>
    <w:rsid w:val="006549CC"/>
    <w:rsid w:val="00654B51"/>
    <w:rsid w:val="00654B54"/>
    <w:rsid w:val="00654DE7"/>
    <w:rsid w:val="0065501F"/>
    <w:rsid w:val="00655139"/>
    <w:rsid w:val="006553BE"/>
    <w:rsid w:val="006553E9"/>
    <w:rsid w:val="006554BE"/>
    <w:rsid w:val="0065574C"/>
    <w:rsid w:val="00655809"/>
    <w:rsid w:val="006558A0"/>
    <w:rsid w:val="00655BF6"/>
    <w:rsid w:val="00655C4D"/>
    <w:rsid w:val="00655D69"/>
    <w:rsid w:val="00655DAD"/>
    <w:rsid w:val="00655DBA"/>
    <w:rsid w:val="00655EA6"/>
    <w:rsid w:val="00655EC8"/>
    <w:rsid w:val="00655F9D"/>
    <w:rsid w:val="0065614B"/>
    <w:rsid w:val="006561D5"/>
    <w:rsid w:val="00656206"/>
    <w:rsid w:val="006563A6"/>
    <w:rsid w:val="006563F7"/>
    <w:rsid w:val="00656404"/>
    <w:rsid w:val="006564C4"/>
    <w:rsid w:val="006567DD"/>
    <w:rsid w:val="006567F3"/>
    <w:rsid w:val="006568B9"/>
    <w:rsid w:val="00656D05"/>
    <w:rsid w:val="00656F03"/>
    <w:rsid w:val="00656F0B"/>
    <w:rsid w:val="0065725C"/>
    <w:rsid w:val="0065740C"/>
    <w:rsid w:val="00657462"/>
    <w:rsid w:val="00657485"/>
    <w:rsid w:val="00657492"/>
    <w:rsid w:val="0065758C"/>
    <w:rsid w:val="0065759E"/>
    <w:rsid w:val="00657673"/>
    <w:rsid w:val="006577F4"/>
    <w:rsid w:val="00657858"/>
    <w:rsid w:val="00657AE1"/>
    <w:rsid w:val="00657B45"/>
    <w:rsid w:val="00657C77"/>
    <w:rsid w:val="00657DB6"/>
    <w:rsid w:val="00660380"/>
    <w:rsid w:val="006603EB"/>
    <w:rsid w:val="00660647"/>
    <w:rsid w:val="0066069D"/>
    <w:rsid w:val="00660896"/>
    <w:rsid w:val="00660A30"/>
    <w:rsid w:val="00660E84"/>
    <w:rsid w:val="00660F63"/>
    <w:rsid w:val="0066100A"/>
    <w:rsid w:val="00661256"/>
    <w:rsid w:val="00661437"/>
    <w:rsid w:val="006614F3"/>
    <w:rsid w:val="00661628"/>
    <w:rsid w:val="00661801"/>
    <w:rsid w:val="0066188C"/>
    <w:rsid w:val="006618A0"/>
    <w:rsid w:val="006618B5"/>
    <w:rsid w:val="006618EC"/>
    <w:rsid w:val="00661B3A"/>
    <w:rsid w:val="00661C58"/>
    <w:rsid w:val="00661C60"/>
    <w:rsid w:val="00661C7B"/>
    <w:rsid w:val="00661E22"/>
    <w:rsid w:val="00661EB0"/>
    <w:rsid w:val="0066222E"/>
    <w:rsid w:val="00662319"/>
    <w:rsid w:val="0066244B"/>
    <w:rsid w:val="006627ED"/>
    <w:rsid w:val="006628B4"/>
    <w:rsid w:val="0066293F"/>
    <w:rsid w:val="006629CA"/>
    <w:rsid w:val="00662AD9"/>
    <w:rsid w:val="00662DE0"/>
    <w:rsid w:val="00662E89"/>
    <w:rsid w:val="00663033"/>
    <w:rsid w:val="006630CD"/>
    <w:rsid w:val="00663224"/>
    <w:rsid w:val="006632D1"/>
    <w:rsid w:val="00663525"/>
    <w:rsid w:val="00663620"/>
    <w:rsid w:val="006638A0"/>
    <w:rsid w:val="006639CE"/>
    <w:rsid w:val="00663A54"/>
    <w:rsid w:val="00663C0F"/>
    <w:rsid w:val="00663C27"/>
    <w:rsid w:val="00663C56"/>
    <w:rsid w:val="00663CC2"/>
    <w:rsid w:val="00663DAD"/>
    <w:rsid w:val="00663DBC"/>
    <w:rsid w:val="00663DD5"/>
    <w:rsid w:val="00663EE6"/>
    <w:rsid w:val="006640D5"/>
    <w:rsid w:val="006640E2"/>
    <w:rsid w:val="0066422E"/>
    <w:rsid w:val="00664354"/>
    <w:rsid w:val="00664660"/>
    <w:rsid w:val="0066477E"/>
    <w:rsid w:val="0066486A"/>
    <w:rsid w:val="00664A61"/>
    <w:rsid w:val="00664A69"/>
    <w:rsid w:val="00664A9A"/>
    <w:rsid w:val="00664AFA"/>
    <w:rsid w:val="00664BE3"/>
    <w:rsid w:val="00664C6E"/>
    <w:rsid w:val="00664C78"/>
    <w:rsid w:val="00664CC0"/>
    <w:rsid w:val="00664DAC"/>
    <w:rsid w:val="00664DAF"/>
    <w:rsid w:val="00664F0C"/>
    <w:rsid w:val="006650E3"/>
    <w:rsid w:val="00665128"/>
    <w:rsid w:val="0066521D"/>
    <w:rsid w:val="00665329"/>
    <w:rsid w:val="00665391"/>
    <w:rsid w:val="006654CF"/>
    <w:rsid w:val="006655A7"/>
    <w:rsid w:val="006656DF"/>
    <w:rsid w:val="00665782"/>
    <w:rsid w:val="006658F7"/>
    <w:rsid w:val="00665930"/>
    <w:rsid w:val="00665A08"/>
    <w:rsid w:val="00665AFD"/>
    <w:rsid w:val="00665B96"/>
    <w:rsid w:val="00665C07"/>
    <w:rsid w:val="00665C7E"/>
    <w:rsid w:val="00665DC4"/>
    <w:rsid w:val="00665E7A"/>
    <w:rsid w:val="00665E80"/>
    <w:rsid w:val="00665EBD"/>
    <w:rsid w:val="00665EE8"/>
    <w:rsid w:val="0066602D"/>
    <w:rsid w:val="0066608C"/>
    <w:rsid w:val="006661C0"/>
    <w:rsid w:val="00666418"/>
    <w:rsid w:val="00666525"/>
    <w:rsid w:val="006665B3"/>
    <w:rsid w:val="00666610"/>
    <w:rsid w:val="00666689"/>
    <w:rsid w:val="00666708"/>
    <w:rsid w:val="0066687E"/>
    <w:rsid w:val="00666918"/>
    <w:rsid w:val="0066697D"/>
    <w:rsid w:val="00666997"/>
    <w:rsid w:val="00666ADC"/>
    <w:rsid w:val="00666B1E"/>
    <w:rsid w:val="00666C04"/>
    <w:rsid w:val="00666C20"/>
    <w:rsid w:val="00666E83"/>
    <w:rsid w:val="00666F45"/>
    <w:rsid w:val="0066701E"/>
    <w:rsid w:val="00667201"/>
    <w:rsid w:val="00667313"/>
    <w:rsid w:val="00667320"/>
    <w:rsid w:val="00667412"/>
    <w:rsid w:val="006675BC"/>
    <w:rsid w:val="00667614"/>
    <w:rsid w:val="00667673"/>
    <w:rsid w:val="006676DB"/>
    <w:rsid w:val="0066792F"/>
    <w:rsid w:val="006679CA"/>
    <w:rsid w:val="006679E3"/>
    <w:rsid w:val="00667A69"/>
    <w:rsid w:val="00667C16"/>
    <w:rsid w:val="00667C69"/>
    <w:rsid w:val="00667DC0"/>
    <w:rsid w:val="00667DC1"/>
    <w:rsid w:val="00667DFD"/>
    <w:rsid w:val="00667E55"/>
    <w:rsid w:val="00667FB1"/>
    <w:rsid w:val="006700A3"/>
    <w:rsid w:val="006708A6"/>
    <w:rsid w:val="00670A5D"/>
    <w:rsid w:val="00670B15"/>
    <w:rsid w:val="00670DEE"/>
    <w:rsid w:val="00670FAB"/>
    <w:rsid w:val="00671009"/>
    <w:rsid w:val="006711EE"/>
    <w:rsid w:val="006712DE"/>
    <w:rsid w:val="00671400"/>
    <w:rsid w:val="00671642"/>
    <w:rsid w:val="0067167A"/>
    <w:rsid w:val="0067172A"/>
    <w:rsid w:val="00671763"/>
    <w:rsid w:val="006718F6"/>
    <w:rsid w:val="00671941"/>
    <w:rsid w:val="00671970"/>
    <w:rsid w:val="006719A3"/>
    <w:rsid w:val="00671B6A"/>
    <w:rsid w:val="00671E51"/>
    <w:rsid w:val="00671F33"/>
    <w:rsid w:val="00671F5E"/>
    <w:rsid w:val="006720D4"/>
    <w:rsid w:val="00672221"/>
    <w:rsid w:val="0067228B"/>
    <w:rsid w:val="006728D4"/>
    <w:rsid w:val="006728D9"/>
    <w:rsid w:val="00672B23"/>
    <w:rsid w:val="00672BD7"/>
    <w:rsid w:val="00672C95"/>
    <w:rsid w:val="00673482"/>
    <w:rsid w:val="006734A7"/>
    <w:rsid w:val="00673629"/>
    <w:rsid w:val="00673659"/>
    <w:rsid w:val="0067372C"/>
    <w:rsid w:val="0067373C"/>
    <w:rsid w:val="00673805"/>
    <w:rsid w:val="0067387B"/>
    <w:rsid w:val="0067387D"/>
    <w:rsid w:val="00673904"/>
    <w:rsid w:val="00673A16"/>
    <w:rsid w:val="00673B16"/>
    <w:rsid w:val="00673B44"/>
    <w:rsid w:val="00673D7B"/>
    <w:rsid w:val="00673F62"/>
    <w:rsid w:val="00674126"/>
    <w:rsid w:val="00674348"/>
    <w:rsid w:val="006743D0"/>
    <w:rsid w:val="006743EF"/>
    <w:rsid w:val="006744D9"/>
    <w:rsid w:val="0067450C"/>
    <w:rsid w:val="00674668"/>
    <w:rsid w:val="0067470C"/>
    <w:rsid w:val="00674A3F"/>
    <w:rsid w:val="00674B5F"/>
    <w:rsid w:val="00674B92"/>
    <w:rsid w:val="00674DD4"/>
    <w:rsid w:val="0067500A"/>
    <w:rsid w:val="00675230"/>
    <w:rsid w:val="00675246"/>
    <w:rsid w:val="00675294"/>
    <w:rsid w:val="006754CF"/>
    <w:rsid w:val="006754FB"/>
    <w:rsid w:val="006756E2"/>
    <w:rsid w:val="006759DB"/>
    <w:rsid w:val="00675B3F"/>
    <w:rsid w:val="00675C92"/>
    <w:rsid w:val="00675E8D"/>
    <w:rsid w:val="00676122"/>
    <w:rsid w:val="0067616E"/>
    <w:rsid w:val="006762AC"/>
    <w:rsid w:val="00676403"/>
    <w:rsid w:val="00676638"/>
    <w:rsid w:val="0067672A"/>
    <w:rsid w:val="006767FF"/>
    <w:rsid w:val="006769AC"/>
    <w:rsid w:val="00676ACE"/>
    <w:rsid w:val="00676C7B"/>
    <w:rsid w:val="00676D02"/>
    <w:rsid w:val="00676D46"/>
    <w:rsid w:val="00676EB5"/>
    <w:rsid w:val="00677107"/>
    <w:rsid w:val="00677228"/>
    <w:rsid w:val="0067735C"/>
    <w:rsid w:val="006773C3"/>
    <w:rsid w:val="00677567"/>
    <w:rsid w:val="00677771"/>
    <w:rsid w:val="00677C3B"/>
    <w:rsid w:val="00677CD7"/>
    <w:rsid w:val="00677D6C"/>
    <w:rsid w:val="00677E07"/>
    <w:rsid w:val="00677E61"/>
    <w:rsid w:val="00677EA7"/>
    <w:rsid w:val="00677EE0"/>
    <w:rsid w:val="00680099"/>
    <w:rsid w:val="00680151"/>
    <w:rsid w:val="006802FF"/>
    <w:rsid w:val="006803C8"/>
    <w:rsid w:val="006804C1"/>
    <w:rsid w:val="00680501"/>
    <w:rsid w:val="00680614"/>
    <w:rsid w:val="006808A0"/>
    <w:rsid w:val="00680BB6"/>
    <w:rsid w:val="00680DB2"/>
    <w:rsid w:val="00680F42"/>
    <w:rsid w:val="00680F84"/>
    <w:rsid w:val="00681172"/>
    <w:rsid w:val="0068133C"/>
    <w:rsid w:val="00681374"/>
    <w:rsid w:val="00681508"/>
    <w:rsid w:val="0068150F"/>
    <w:rsid w:val="006817A1"/>
    <w:rsid w:val="00681947"/>
    <w:rsid w:val="00681CED"/>
    <w:rsid w:val="00681D1A"/>
    <w:rsid w:val="00681DEF"/>
    <w:rsid w:val="00681FE0"/>
    <w:rsid w:val="00682118"/>
    <w:rsid w:val="00682147"/>
    <w:rsid w:val="00682157"/>
    <w:rsid w:val="006821CA"/>
    <w:rsid w:val="00682206"/>
    <w:rsid w:val="0068241F"/>
    <w:rsid w:val="0068253B"/>
    <w:rsid w:val="0068286D"/>
    <w:rsid w:val="006828C1"/>
    <w:rsid w:val="006828E9"/>
    <w:rsid w:val="00682918"/>
    <w:rsid w:val="00682AD3"/>
    <w:rsid w:val="00682C2A"/>
    <w:rsid w:val="00682C71"/>
    <w:rsid w:val="00682E47"/>
    <w:rsid w:val="00682E80"/>
    <w:rsid w:val="00683010"/>
    <w:rsid w:val="00683024"/>
    <w:rsid w:val="006830B5"/>
    <w:rsid w:val="006830C7"/>
    <w:rsid w:val="006831EE"/>
    <w:rsid w:val="006837A8"/>
    <w:rsid w:val="00683865"/>
    <w:rsid w:val="00683B47"/>
    <w:rsid w:val="00683C44"/>
    <w:rsid w:val="00683D65"/>
    <w:rsid w:val="00683E09"/>
    <w:rsid w:val="00683F4D"/>
    <w:rsid w:val="0068405A"/>
    <w:rsid w:val="00684084"/>
    <w:rsid w:val="00684191"/>
    <w:rsid w:val="0068426F"/>
    <w:rsid w:val="00684387"/>
    <w:rsid w:val="00684679"/>
    <w:rsid w:val="00684720"/>
    <w:rsid w:val="00684826"/>
    <w:rsid w:val="00684A92"/>
    <w:rsid w:val="00684B4E"/>
    <w:rsid w:val="00684BD4"/>
    <w:rsid w:val="00684D5A"/>
    <w:rsid w:val="00685009"/>
    <w:rsid w:val="006852BA"/>
    <w:rsid w:val="006852D3"/>
    <w:rsid w:val="006852E1"/>
    <w:rsid w:val="006855C1"/>
    <w:rsid w:val="0068567D"/>
    <w:rsid w:val="00685705"/>
    <w:rsid w:val="00685B05"/>
    <w:rsid w:val="00685B87"/>
    <w:rsid w:val="00685BD1"/>
    <w:rsid w:val="00685DAD"/>
    <w:rsid w:val="00685F2C"/>
    <w:rsid w:val="00685FA4"/>
    <w:rsid w:val="00685FE2"/>
    <w:rsid w:val="00686225"/>
    <w:rsid w:val="006862D8"/>
    <w:rsid w:val="006863E3"/>
    <w:rsid w:val="006863FD"/>
    <w:rsid w:val="006865F5"/>
    <w:rsid w:val="006868E6"/>
    <w:rsid w:val="0068695A"/>
    <w:rsid w:val="0068695C"/>
    <w:rsid w:val="00686989"/>
    <w:rsid w:val="00686BB9"/>
    <w:rsid w:val="00686BDF"/>
    <w:rsid w:val="00686CEE"/>
    <w:rsid w:val="00686D33"/>
    <w:rsid w:val="00686E7C"/>
    <w:rsid w:val="00687076"/>
    <w:rsid w:val="00687181"/>
    <w:rsid w:val="00687205"/>
    <w:rsid w:val="00687545"/>
    <w:rsid w:val="006877C4"/>
    <w:rsid w:val="00687823"/>
    <w:rsid w:val="00687A29"/>
    <w:rsid w:val="00687AB2"/>
    <w:rsid w:val="00687BFB"/>
    <w:rsid w:val="00687C23"/>
    <w:rsid w:val="00687CFB"/>
    <w:rsid w:val="00687D96"/>
    <w:rsid w:val="00687D98"/>
    <w:rsid w:val="00687DA3"/>
    <w:rsid w:val="00687DBB"/>
    <w:rsid w:val="00687F51"/>
    <w:rsid w:val="00690079"/>
    <w:rsid w:val="006900D1"/>
    <w:rsid w:val="00690136"/>
    <w:rsid w:val="00690192"/>
    <w:rsid w:val="006901D4"/>
    <w:rsid w:val="0069036C"/>
    <w:rsid w:val="0069049A"/>
    <w:rsid w:val="00690643"/>
    <w:rsid w:val="0069069C"/>
    <w:rsid w:val="006906FF"/>
    <w:rsid w:val="00690707"/>
    <w:rsid w:val="006909F6"/>
    <w:rsid w:val="00690AD0"/>
    <w:rsid w:val="00690B8C"/>
    <w:rsid w:val="00690E0B"/>
    <w:rsid w:val="0069105B"/>
    <w:rsid w:val="0069108E"/>
    <w:rsid w:val="006915B7"/>
    <w:rsid w:val="006916CB"/>
    <w:rsid w:val="006917A5"/>
    <w:rsid w:val="00691B3B"/>
    <w:rsid w:val="00691DDA"/>
    <w:rsid w:val="00691FDD"/>
    <w:rsid w:val="00692078"/>
    <w:rsid w:val="006921B9"/>
    <w:rsid w:val="00692230"/>
    <w:rsid w:val="00692256"/>
    <w:rsid w:val="006922C2"/>
    <w:rsid w:val="006922DB"/>
    <w:rsid w:val="006923C5"/>
    <w:rsid w:val="00692449"/>
    <w:rsid w:val="00692477"/>
    <w:rsid w:val="00692591"/>
    <w:rsid w:val="006927DC"/>
    <w:rsid w:val="00692AD4"/>
    <w:rsid w:val="00692B45"/>
    <w:rsid w:val="00692C2E"/>
    <w:rsid w:val="00692DEB"/>
    <w:rsid w:val="00692E70"/>
    <w:rsid w:val="0069304B"/>
    <w:rsid w:val="006931E7"/>
    <w:rsid w:val="006932EE"/>
    <w:rsid w:val="0069338A"/>
    <w:rsid w:val="006935C1"/>
    <w:rsid w:val="006935F3"/>
    <w:rsid w:val="00693708"/>
    <w:rsid w:val="00693857"/>
    <w:rsid w:val="006938B8"/>
    <w:rsid w:val="0069394C"/>
    <w:rsid w:val="00693994"/>
    <w:rsid w:val="00693C58"/>
    <w:rsid w:val="0069409A"/>
    <w:rsid w:val="006940B5"/>
    <w:rsid w:val="00694314"/>
    <w:rsid w:val="00694410"/>
    <w:rsid w:val="00694526"/>
    <w:rsid w:val="006946B8"/>
    <w:rsid w:val="006946DA"/>
    <w:rsid w:val="00694721"/>
    <w:rsid w:val="0069473B"/>
    <w:rsid w:val="006947CD"/>
    <w:rsid w:val="0069489C"/>
    <w:rsid w:val="00694CA3"/>
    <w:rsid w:val="00694F3A"/>
    <w:rsid w:val="00694F52"/>
    <w:rsid w:val="006951FA"/>
    <w:rsid w:val="0069561F"/>
    <w:rsid w:val="006956C7"/>
    <w:rsid w:val="006956EE"/>
    <w:rsid w:val="0069587B"/>
    <w:rsid w:val="00695A19"/>
    <w:rsid w:val="00695EBC"/>
    <w:rsid w:val="00695F2D"/>
    <w:rsid w:val="00695FCA"/>
    <w:rsid w:val="006962F6"/>
    <w:rsid w:val="00696502"/>
    <w:rsid w:val="006966E5"/>
    <w:rsid w:val="006967A8"/>
    <w:rsid w:val="00696862"/>
    <w:rsid w:val="00696AD8"/>
    <w:rsid w:val="00696E5D"/>
    <w:rsid w:val="0069705D"/>
    <w:rsid w:val="0069706A"/>
    <w:rsid w:val="006971AA"/>
    <w:rsid w:val="00697246"/>
    <w:rsid w:val="00697278"/>
    <w:rsid w:val="006972AD"/>
    <w:rsid w:val="006972B5"/>
    <w:rsid w:val="00697432"/>
    <w:rsid w:val="00697491"/>
    <w:rsid w:val="0069755E"/>
    <w:rsid w:val="006975A7"/>
    <w:rsid w:val="00697765"/>
    <w:rsid w:val="00697780"/>
    <w:rsid w:val="006977D2"/>
    <w:rsid w:val="006977ED"/>
    <w:rsid w:val="0069784B"/>
    <w:rsid w:val="0069787F"/>
    <w:rsid w:val="006978B9"/>
    <w:rsid w:val="006978CE"/>
    <w:rsid w:val="00697967"/>
    <w:rsid w:val="006979D2"/>
    <w:rsid w:val="00697AFD"/>
    <w:rsid w:val="00697D1B"/>
    <w:rsid w:val="00697E8C"/>
    <w:rsid w:val="00697FAD"/>
    <w:rsid w:val="006A0036"/>
    <w:rsid w:val="006A0110"/>
    <w:rsid w:val="006A0135"/>
    <w:rsid w:val="006A0525"/>
    <w:rsid w:val="006A05D1"/>
    <w:rsid w:val="006A06A0"/>
    <w:rsid w:val="006A06A3"/>
    <w:rsid w:val="006A06F4"/>
    <w:rsid w:val="006A0711"/>
    <w:rsid w:val="006A080A"/>
    <w:rsid w:val="006A0843"/>
    <w:rsid w:val="006A088A"/>
    <w:rsid w:val="006A09DA"/>
    <w:rsid w:val="006A0D4F"/>
    <w:rsid w:val="006A0D93"/>
    <w:rsid w:val="006A107D"/>
    <w:rsid w:val="006A11B3"/>
    <w:rsid w:val="006A1209"/>
    <w:rsid w:val="006A1397"/>
    <w:rsid w:val="006A172C"/>
    <w:rsid w:val="006A1733"/>
    <w:rsid w:val="006A196F"/>
    <w:rsid w:val="006A19EE"/>
    <w:rsid w:val="006A1B26"/>
    <w:rsid w:val="006A1B93"/>
    <w:rsid w:val="006A1C3E"/>
    <w:rsid w:val="006A1E10"/>
    <w:rsid w:val="006A1E86"/>
    <w:rsid w:val="006A1FC9"/>
    <w:rsid w:val="006A2171"/>
    <w:rsid w:val="006A243D"/>
    <w:rsid w:val="006A248B"/>
    <w:rsid w:val="006A2708"/>
    <w:rsid w:val="006A27D5"/>
    <w:rsid w:val="006A28BB"/>
    <w:rsid w:val="006A2911"/>
    <w:rsid w:val="006A29E0"/>
    <w:rsid w:val="006A2B53"/>
    <w:rsid w:val="006A2BA4"/>
    <w:rsid w:val="006A2C51"/>
    <w:rsid w:val="006A2C56"/>
    <w:rsid w:val="006A2DB2"/>
    <w:rsid w:val="006A2E76"/>
    <w:rsid w:val="006A2EB2"/>
    <w:rsid w:val="006A317C"/>
    <w:rsid w:val="006A3207"/>
    <w:rsid w:val="006A3338"/>
    <w:rsid w:val="006A3435"/>
    <w:rsid w:val="006A371C"/>
    <w:rsid w:val="006A39D2"/>
    <w:rsid w:val="006A3AA3"/>
    <w:rsid w:val="006A3AFB"/>
    <w:rsid w:val="006A3B15"/>
    <w:rsid w:val="006A3C20"/>
    <w:rsid w:val="006A3DE9"/>
    <w:rsid w:val="006A3F5F"/>
    <w:rsid w:val="006A418F"/>
    <w:rsid w:val="006A436A"/>
    <w:rsid w:val="006A4402"/>
    <w:rsid w:val="006A4592"/>
    <w:rsid w:val="006A46DA"/>
    <w:rsid w:val="006A4B6F"/>
    <w:rsid w:val="006A4BA7"/>
    <w:rsid w:val="006A4C88"/>
    <w:rsid w:val="006A4CE3"/>
    <w:rsid w:val="006A4DB3"/>
    <w:rsid w:val="006A4DB7"/>
    <w:rsid w:val="006A4DBA"/>
    <w:rsid w:val="006A4DE1"/>
    <w:rsid w:val="006A4ED4"/>
    <w:rsid w:val="006A4F96"/>
    <w:rsid w:val="006A50A9"/>
    <w:rsid w:val="006A51E6"/>
    <w:rsid w:val="006A5269"/>
    <w:rsid w:val="006A541A"/>
    <w:rsid w:val="006A55DE"/>
    <w:rsid w:val="006A5655"/>
    <w:rsid w:val="006A57F5"/>
    <w:rsid w:val="006A5A9B"/>
    <w:rsid w:val="006A5B05"/>
    <w:rsid w:val="006A5B76"/>
    <w:rsid w:val="006A5D0F"/>
    <w:rsid w:val="006A5D50"/>
    <w:rsid w:val="006A5E16"/>
    <w:rsid w:val="006A5F9E"/>
    <w:rsid w:val="006A5FDD"/>
    <w:rsid w:val="006A5FF3"/>
    <w:rsid w:val="006A646E"/>
    <w:rsid w:val="006A6471"/>
    <w:rsid w:val="006A670C"/>
    <w:rsid w:val="006A6A39"/>
    <w:rsid w:val="006A6CA4"/>
    <w:rsid w:val="006A6E7C"/>
    <w:rsid w:val="006A711C"/>
    <w:rsid w:val="006A7177"/>
    <w:rsid w:val="006A72DF"/>
    <w:rsid w:val="006A730F"/>
    <w:rsid w:val="006A7484"/>
    <w:rsid w:val="006A7879"/>
    <w:rsid w:val="006A78CE"/>
    <w:rsid w:val="006A7BC7"/>
    <w:rsid w:val="006A7BC8"/>
    <w:rsid w:val="006A7C4E"/>
    <w:rsid w:val="006A7E1C"/>
    <w:rsid w:val="006A7EC5"/>
    <w:rsid w:val="006A7EEC"/>
    <w:rsid w:val="006A7F2A"/>
    <w:rsid w:val="006A7FF3"/>
    <w:rsid w:val="006B0205"/>
    <w:rsid w:val="006B044E"/>
    <w:rsid w:val="006B062D"/>
    <w:rsid w:val="006B072D"/>
    <w:rsid w:val="006B078F"/>
    <w:rsid w:val="006B082A"/>
    <w:rsid w:val="006B0B5A"/>
    <w:rsid w:val="006B0C8B"/>
    <w:rsid w:val="006B1017"/>
    <w:rsid w:val="006B1198"/>
    <w:rsid w:val="006B126A"/>
    <w:rsid w:val="006B13D7"/>
    <w:rsid w:val="006B1448"/>
    <w:rsid w:val="006B1572"/>
    <w:rsid w:val="006B1BBA"/>
    <w:rsid w:val="006B1CFD"/>
    <w:rsid w:val="006B1D01"/>
    <w:rsid w:val="006B205F"/>
    <w:rsid w:val="006B26F3"/>
    <w:rsid w:val="006B27AE"/>
    <w:rsid w:val="006B2C01"/>
    <w:rsid w:val="006B2C7E"/>
    <w:rsid w:val="006B2D58"/>
    <w:rsid w:val="006B2E14"/>
    <w:rsid w:val="006B302D"/>
    <w:rsid w:val="006B3156"/>
    <w:rsid w:val="006B326E"/>
    <w:rsid w:val="006B32C9"/>
    <w:rsid w:val="006B338A"/>
    <w:rsid w:val="006B338E"/>
    <w:rsid w:val="006B339B"/>
    <w:rsid w:val="006B33EA"/>
    <w:rsid w:val="006B344B"/>
    <w:rsid w:val="006B34F2"/>
    <w:rsid w:val="006B34F3"/>
    <w:rsid w:val="006B3573"/>
    <w:rsid w:val="006B3730"/>
    <w:rsid w:val="006B386D"/>
    <w:rsid w:val="006B38E1"/>
    <w:rsid w:val="006B3C05"/>
    <w:rsid w:val="006B3C45"/>
    <w:rsid w:val="006B3DE4"/>
    <w:rsid w:val="006B3F59"/>
    <w:rsid w:val="006B3F73"/>
    <w:rsid w:val="006B406A"/>
    <w:rsid w:val="006B430F"/>
    <w:rsid w:val="006B440D"/>
    <w:rsid w:val="006B454A"/>
    <w:rsid w:val="006B4609"/>
    <w:rsid w:val="006B466B"/>
    <w:rsid w:val="006B47C4"/>
    <w:rsid w:val="006B4896"/>
    <w:rsid w:val="006B48C4"/>
    <w:rsid w:val="006B4E32"/>
    <w:rsid w:val="006B4EF2"/>
    <w:rsid w:val="006B4FDF"/>
    <w:rsid w:val="006B502B"/>
    <w:rsid w:val="006B577B"/>
    <w:rsid w:val="006B577C"/>
    <w:rsid w:val="006B5870"/>
    <w:rsid w:val="006B58D9"/>
    <w:rsid w:val="006B59D0"/>
    <w:rsid w:val="006B5A01"/>
    <w:rsid w:val="006B5A20"/>
    <w:rsid w:val="006B5F90"/>
    <w:rsid w:val="006B6030"/>
    <w:rsid w:val="006B60DB"/>
    <w:rsid w:val="006B6124"/>
    <w:rsid w:val="006B6347"/>
    <w:rsid w:val="006B64E1"/>
    <w:rsid w:val="006B64E3"/>
    <w:rsid w:val="006B650C"/>
    <w:rsid w:val="006B6663"/>
    <w:rsid w:val="006B6694"/>
    <w:rsid w:val="006B66EE"/>
    <w:rsid w:val="006B6748"/>
    <w:rsid w:val="006B6839"/>
    <w:rsid w:val="006B689F"/>
    <w:rsid w:val="006B6CC7"/>
    <w:rsid w:val="006B6E01"/>
    <w:rsid w:val="006B6FA4"/>
    <w:rsid w:val="006B72FA"/>
    <w:rsid w:val="006B736B"/>
    <w:rsid w:val="006B7381"/>
    <w:rsid w:val="006B73B7"/>
    <w:rsid w:val="006B73CC"/>
    <w:rsid w:val="006B73EE"/>
    <w:rsid w:val="006B74A5"/>
    <w:rsid w:val="006B74B1"/>
    <w:rsid w:val="006B76B6"/>
    <w:rsid w:val="006B76E9"/>
    <w:rsid w:val="006B7711"/>
    <w:rsid w:val="006B7731"/>
    <w:rsid w:val="006B7749"/>
    <w:rsid w:val="006B79BB"/>
    <w:rsid w:val="006B7A01"/>
    <w:rsid w:val="006B7AB3"/>
    <w:rsid w:val="006B7BCC"/>
    <w:rsid w:val="006B7BEF"/>
    <w:rsid w:val="006B7E6D"/>
    <w:rsid w:val="006C020D"/>
    <w:rsid w:val="006C0344"/>
    <w:rsid w:val="006C04BE"/>
    <w:rsid w:val="006C0587"/>
    <w:rsid w:val="006C0663"/>
    <w:rsid w:val="006C080C"/>
    <w:rsid w:val="006C088D"/>
    <w:rsid w:val="006C089A"/>
    <w:rsid w:val="006C08AC"/>
    <w:rsid w:val="006C093B"/>
    <w:rsid w:val="006C0BFD"/>
    <w:rsid w:val="006C0FB9"/>
    <w:rsid w:val="006C146B"/>
    <w:rsid w:val="006C1496"/>
    <w:rsid w:val="006C14D2"/>
    <w:rsid w:val="006C1995"/>
    <w:rsid w:val="006C1A48"/>
    <w:rsid w:val="006C1ABB"/>
    <w:rsid w:val="006C1BAE"/>
    <w:rsid w:val="006C1C38"/>
    <w:rsid w:val="006C210B"/>
    <w:rsid w:val="006C2127"/>
    <w:rsid w:val="006C2141"/>
    <w:rsid w:val="006C2166"/>
    <w:rsid w:val="006C2234"/>
    <w:rsid w:val="006C2380"/>
    <w:rsid w:val="006C241E"/>
    <w:rsid w:val="006C25C8"/>
    <w:rsid w:val="006C26FD"/>
    <w:rsid w:val="006C29D0"/>
    <w:rsid w:val="006C2A04"/>
    <w:rsid w:val="006C2C28"/>
    <w:rsid w:val="006C2CA3"/>
    <w:rsid w:val="006C2FB6"/>
    <w:rsid w:val="006C30F8"/>
    <w:rsid w:val="006C3357"/>
    <w:rsid w:val="006C3597"/>
    <w:rsid w:val="006C3727"/>
    <w:rsid w:val="006C3736"/>
    <w:rsid w:val="006C3834"/>
    <w:rsid w:val="006C393A"/>
    <w:rsid w:val="006C3944"/>
    <w:rsid w:val="006C394B"/>
    <w:rsid w:val="006C3998"/>
    <w:rsid w:val="006C39C0"/>
    <w:rsid w:val="006C3AA0"/>
    <w:rsid w:val="006C3B56"/>
    <w:rsid w:val="006C3B68"/>
    <w:rsid w:val="006C3C0B"/>
    <w:rsid w:val="006C3C26"/>
    <w:rsid w:val="006C3E94"/>
    <w:rsid w:val="006C3F76"/>
    <w:rsid w:val="006C4175"/>
    <w:rsid w:val="006C42D0"/>
    <w:rsid w:val="006C4336"/>
    <w:rsid w:val="006C445E"/>
    <w:rsid w:val="006C4498"/>
    <w:rsid w:val="006C4503"/>
    <w:rsid w:val="006C46DE"/>
    <w:rsid w:val="006C4E19"/>
    <w:rsid w:val="006C4F15"/>
    <w:rsid w:val="006C4FBA"/>
    <w:rsid w:val="006C510B"/>
    <w:rsid w:val="006C53AD"/>
    <w:rsid w:val="006C5563"/>
    <w:rsid w:val="006C55F7"/>
    <w:rsid w:val="006C5600"/>
    <w:rsid w:val="006C5733"/>
    <w:rsid w:val="006C573D"/>
    <w:rsid w:val="006C5795"/>
    <w:rsid w:val="006C5D61"/>
    <w:rsid w:val="006C5F82"/>
    <w:rsid w:val="006C600A"/>
    <w:rsid w:val="006C606E"/>
    <w:rsid w:val="006C6299"/>
    <w:rsid w:val="006C636A"/>
    <w:rsid w:val="006C6450"/>
    <w:rsid w:val="006C64EB"/>
    <w:rsid w:val="006C6710"/>
    <w:rsid w:val="006C67B0"/>
    <w:rsid w:val="006C68FC"/>
    <w:rsid w:val="006C6A6F"/>
    <w:rsid w:val="006C6A8D"/>
    <w:rsid w:val="006C6CC9"/>
    <w:rsid w:val="006C6D46"/>
    <w:rsid w:val="006C6F6B"/>
    <w:rsid w:val="006C715B"/>
    <w:rsid w:val="006C742F"/>
    <w:rsid w:val="006C743F"/>
    <w:rsid w:val="006C7593"/>
    <w:rsid w:val="006C75A6"/>
    <w:rsid w:val="006C762C"/>
    <w:rsid w:val="006C7680"/>
    <w:rsid w:val="006C784F"/>
    <w:rsid w:val="006C798A"/>
    <w:rsid w:val="006C7AB1"/>
    <w:rsid w:val="006C7ADB"/>
    <w:rsid w:val="006C7C4F"/>
    <w:rsid w:val="006C7CB5"/>
    <w:rsid w:val="006C7E32"/>
    <w:rsid w:val="006C7EC5"/>
    <w:rsid w:val="006C7ECD"/>
    <w:rsid w:val="006C7EF1"/>
    <w:rsid w:val="006C7F7C"/>
    <w:rsid w:val="006D00A1"/>
    <w:rsid w:val="006D00F7"/>
    <w:rsid w:val="006D016E"/>
    <w:rsid w:val="006D02FC"/>
    <w:rsid w:val="006D04A4"/>
    <w:rsid w:val="006D04B3"/>
    <w:rsid w:val="006D04C8"/>
    <w:rsid w:val="006D0DA6"/>
    <w:rsid w:val="006D0E68"/>
    <w:rsid w:val="006D102A"/>
    <w:rsid w:val="006D114E"/>
    <w:rsid w:val="006D118D"/>
    <w:rsid w:val="006D14EF"/>
    <w:rsid w:val="006D157B"/>
    <w:rsid w:val="006D1581"/>
    <w:rsid w:val="006D170B"/>
    <w:rsid w:val="006D17D4"/>
    <w:rsid w:val="006D1AA8"/>
    <w:rsid w:val="006D1B1D"/>
    <w:rsid w:val="006D1B8C"/>
    <w:rsid w:val="006D1DD9"/>
    <w:rsid w:val="006D1FDF"/>
    <w:rsid w:val="006D20DB"/>
    <w:rsid w:val="006D2277"/>
    <w:rsid w:val="006D24D1"/>
    <w:rsid w:val="006D256A"/>
    <w:rsid w:val="006D2639"/>
    <w:rsid w:val="006D267E"/>
    <w:rsid w:val="006D27A0"/>
    <w:rsid w:val="006D28AD"/>
    <w:rsid w:val="006D2CEE"/>
    <w:rsid w:val="006D2D24"/>
    <w:rsid w:val="006D2DC8"/>
    <w:rsid w:val="006D2E79"/>
    <w:rsid w:val="006D2FEC"/>
    <w:rsid w:val="006D3142"/>
    <w:rsid w:val="006D314D"/>
    <w:rsid w:val="006D31D3"/>
    <w:rsid w:val="006D3264"/>
    <w:rsid w:val="006D33FC"/>
    <w:rsid w:val="006D34A7"/>
    <w:rsid w:val="006D34C7"/>
    <w:rsid w:val="006D362B"/>
    <w:rsid w:val="006D366F"/>
    <w:rsid w:val="006D367A"/>
    <w:rsid w:val="006D3684"/>
    <w:rsid w:val="006D3730"/>
    <w:rsid w:val="006D37A8"/>
    <w:rsid w:val="006D37D9"/>
    <w:rsid w:val="006D38FA"/>
    <w:rsid w:val="006D3AEC"/>
    <w:rsid w:val="006D3D05"/>
    <w:rsid w:val="006D3D96"/>
    <w:rsid w:val="006D3D98"/>
    <w:rsid w:val="006D40B4"/>
    <w:rsid w:val="006D4104"/>
    <w:rsid w:val="006D4356"/>
    <w:rsid w:val="006D4553"/>
    <w:rsid w:val="006D4690"/>
    <w:rsid w:val="006D470D"/>
    <w:rsid w:val="006D4782"/>
    <w:rsid w:val="006D48B6"/>
    <w:rsid w:val="006D48EA"/>
    <w:rsid w:val="006D4939"/>
    <w:rsid w:val="006D49A6"/>
    <w:rsid w:val="006D49F0"/>
    <w:rsid w:val="006D4A22"/>
    <w:rsid w:val="006D4F54"/>
    <w:rsid w:val="006D508C"/>
    <w:rsid w:val="006D5141"/>
    <w:rsid w:val="006D5421"/>
    <w:rsid w:val="006D5570"/>
    <w:rsid w:val="006D57EC"/>
    <w:rsid w:val="006D5868"/>
    <w:rsid w:val="006D5884"/>
    <w:rsid w:val="006D58D7"/>
    <w:rsid w:val="006D5BEC"/>
    <w:rsid w:val="006D5CA0"/>
    <w:rsid w:val="006D5EE6"/>
    <w:rsid w:val="006D5EE7"/>
    <w:rsid w:val="006D5F6D"/>
    <w:rsid w:val="006D6293"/>
    <w:rsid w:val="006D62C6"/>
    <w:rsid w:val="006D6547"/>
    <w:rsid w:val="006D65E0"/>
    <w:rsid w:val="006D6668"/>
    <w:rsid w:val="006D66D7"/>
    <w:rsid w:val="006D67E0"/>
    <w:rsid w:val="006D6875"/>
    <w:rsid w:val="006D6BF9"/>
    <w:rsid w:val="006D719D"/>
    <w:rsid w:val="006D72AA"/>
    <w:rsid w:val="006D741E"/>
    <w:rsid w:val="006D7425"/>
    <w:rsid w:val="006D743B"/>
    <w:rsid w:val="006D7476"/>
    <w:rsid w:val="006D757D"/>
    <w:rsid w:val="006D7C57"/>
    <w:rsid w:val="006D7CE1"/>
    <w:rsid w:val="006D7FA5"/>
    <w:rsid w:val="006D7FD8"/>
    <w:rsid w:val="006E00B4"/>
    <w:rsid w:val="006E0131"/>
    <w:rsid w:val="006E0170"/>
    <w:rsid w:val="006E0852"/>
    <w:rsid w:val="006E091F"/>
    <w:rsid w:val="006E0A43"/>
    <w:rsid w:val="006E0BCD"/>
    <w:rsid w:val="006E0CE9"/>
    <w:rsid w:val="006E0DD1"/>
    <w:rsid w:val="006E0E3B"/>
    <w:rsid w:val="006E10A0"/>
    <w:rsid w:val="006E1153"/>
    <w:rsid w:val="006E11A7"/>
    <w:rsid w:val="006E1205"/>
    <w:rsid w:val="006E125A"/>
    <w:rsid w:val="006E12A2"/>
    <w:rsid w:val="006E1489"/>
    <w:rsid w:val="006E148B"/>
    <w:rsid w:val="006E1731"/>
    <w:rsid w:val="006E1767"/>
    <w:rsid w:val="006E186E"/>
    <w:rsid w:val="006E18C8"/>
    <w:rsid w:val="006E1AA7"/>
    <w:rsid w:val="006E1AC8"/>
    <w:rsid w:val="006E1D08"/>
    <w:rsid w:val="006E1DEE"/>
    <w:rsid w:val="006E203F"/>
    <w:rsid w:val="006E2046"/>
    <w:rsid w:val="006E204D"/>
    <w:rsid w:val="006E209C"/>
    <w:rsid w:val="006E21DA"/>
    <w:rsid w:val="006E2314"/>
    <w:rsid w:val="006E2374"/>
    <w:rsid w:val="006E249D"/>
    <w:rsid w:val="006E263C"/>
    <w:rsid w:val="006E2C3D"/>
    <w:rsid w:val="006E2DB5"/>
    <w:rsid w:val="006E2E5B"/>
    <w:rsid w:val="006E3071"/>
    <w:rsid w:val="006E3107"/>
    <w:rsid w:val="006E33F6"/>
    <w:rsid w:val="006E3472"/>
    <w:rsid w:val="006E34AC"/>
    <w:rsid w:val="006E34F8"/>
    <w:rsid w:val="006E3528"/>
    <w:rsid w:val="006E353F"/>
    <w:rsid w:val="006E355F"/>
    <w:rsid w:val="006E3702"/>
    <w:rsid w:val="006E37A3"/>
    <w:rsid w:val="006E3D87"/>
    <w:rsid w:val="006E4147"/>
    <w:rsid w:val="006E4233"/>
    <w:rsid w:val="006E4270"/>
    <w:rsid w:val="006E433C"/>
    <w:rsid w:val="006E4396"/>
    <w:rsid w:val="006E4449"/>
    <w:rsid w:val="006E4584"/>
    <w:rsid w:val="006E466F"/>
    <w:rsid w:val="006E4A70"/>
    <w:rsid w:val="006E4B5F"/>
    <w:rsid w:val="006E4BC8"/>
    <w:rsid w:val="006E4C3B"/>
    <w:rsid w:val="006E4C79"/>
    <w:rsid w:val="006E4C7E"/>
    <w:rsid w:val="006E4FBD"/>
    <w:rsid w:val="006E4FC5"/>
    <w:rsid w:val="006E50CB"/>
    <w:rsid w:val="006E516E"/>
    <w:rsid w:val="006E51E3"/>
    <w:rsid w:val="006E5310"/>
    <w:rsid w:val="006E53D4"/>
    <w:rsid w:val="006E5633"/>
    <w:rsid w:val="006E564B"/>
    <w:rsid w:val="006E56B3"/>
    <w:rsid w:val="006E5818"/>
    <w:rsid w:val="006E59B2"/>
    <w:rsid w:val="006E5A89"/>
    <w:rsid w:val="006E5C1D"/>
    <w:rsid w:val="006E5D1F"/>
    <w:rsid w:val="006E5EDA"/>
    <w:rsid w:val="006E60E9"/>
    <w:rsid w:val="006E616C"/>
    <w:rsid w:val="006E61BF"/>
    <w:rsid w:val="006E61D7"/>
    <w:rsid w:val="006E632F"/>
    <w:rsid w:val="006E6420"/>
    <w:rsid w:val="006E65AE"/>
    <w:rsid w:val="006E6609"/>
    <w:rsid w:val="006E6613"/>
    <w:rsid w:val="006E665C"/>
    <w:rsid w:val="006E665E"/>
    <w:rsid w:val="006E6785"/>
    <w:rsid w:val="006E69D2"/>
    <w:rsid w:val="006E69E8"/>
    <w:rsid w:val="006E6AD3"/>
    <w:rsid w:val="006E6B53"/>
    <w:rsid w:val="006E6BB3"/>
    <w:rsid w:val="006E6BC2"/>
    <w:rsid w:val="006E6C76"/>
    <w:rsid w:val="006E6E1B"/>
    <w:rsid w:val="006E6F1E"/>
    <w:rsid w:val="006E6F23"/>
    <w:rsid w:val="006E6FB3"/>
    <w:rsid w:val="006E714D"/>
    <w:rsid w:val="006E717F"/>
    <w:rsid w:val="006E718A"/>
    <w:rsid w:val="006E71D4"/>
    <w:rsid w:val="006E722F"/>
    <w:rsid w:val="006E741F"/>
    <w:rsid w:val="006E74FD"/>
    <w:rsid w:val="006E763D"/>
    <w:rsid w:val="006E7672"/>
    <w:rsid w:val="006E7A0E"/>
    <w:rsid w:val="006E7A58"/>
    <w:rsid w:val="006E7BD0"/>
    <w:rsid w:val="006E7F61"/>
    <w:rsid w:val="006F0192"/>
    <w:rsid w:val="006F02EA"/>
    <w:rsid w:val="006F036F"/>
    <w:rsid w:val="006F059C"/>
    <w:rsid w:val="006F0E07"/>
    <w:rsid w:val="006F0F0A"/>
    <w:rsid w:val="006F0F79"/>
    <w:rsid w:val="006F0FF1"/>
    <w:rsid w:val="006F1062"/>
    <w:rsid w:val="006F118E"/>
    <w:rsid w:val="006F14EB"/>
    <w:rsid w:val="006F151A"/>
    <w:rsid w:val="006F16EC"/>
    <w:rsid w:val="006F1735"/>
    <w:rsid w:val="006F1748"/>
    <w:rsid w:val="006F1786"/>
    <w:rsid w:val="006F17EF"/>
    <w:rsid w:val="006F186A"/>
    <w:rsid w:val="006F1A4E"/>
    <w:rsid w:val="006F1B2C"/>
    <w:rsid w:val="006F1D7D"/>
    <w:rsid w:val="006F1E6E"/>
    <w:rsid w:val="006F1FBF"/>
    <w:rsid w:val="006F203C"/>
    <w:rsid w:val="006F2042"/>
    <w:rsid w:val="006F2279"/>
    <w:rsid w:val="006F22F1"/>
    <w:rsid w:val="006F23BB"/>
    <w:rsid w:val="006F23DB"/>
    <w:rsid w:val="006F23FF"/>
    <w:rsid w:val="006F251E"/>
    <w:rsid w:val="006F2719"/>
    <w:rsid w:val="006F2770"/>
    <w:rsid w:val="006F2782"/>
    <w:rsid w:val="006F2879"/>
    <w:rsid w:val="006F28A0"/>
    <w:rsid w:val="006F2C80"/>
    <w:rsid w:val="006F2CF1"/>
    <w:rsid w:val="006F3064"/>
    <w:rsid w:val="006F30D4"/>
    <w:rsid w:val="006F314F"/>
    <w:rsid w:val="006F3521"/>
    <w:rsid w:val="006F36F6"/>
    <w:rsid w:val="006F3731"/>
    <w:rsid w:val="006F373E"/>
    <w:rsid w:val="006F37A2"/>
    <w:rsid w:val="006F38B6"/>
    <w:rsid w:val="006F3A52"/>
    <w:rsid w:val="006F3B02"/>
    <w:rsid w:val="006F3B40"/>
    <w:rsid w:val="006F3B91"/>
    <w:rsid w:val="006F3DA2"/>
    <w:rsid w:val="006F3F72"/>
    <w:rsid w:val="006F3F8A"/>
    <w:rsid w:val="006F40C3"/>
    <w:rsid w:val="006F429A"/>
    <w:rsid w:val="006F43AE"/>
    <w:rsid w:val="006F4690"/>
    <w:rsid w:val="006F46AD"/>
    <w:rsid w:val="006F47CD"/>
    <w:rsid w:val="006F48C3"/>
    <w:rsid w:val="006F49ED"/>
    <w:rsid w:val="006F4A78"/>
    <w:rsid w:val="006F4BBC"/>
    <w:rsid w:val="006F4C2F"/>
    <w:rsid w:val="006F4D4C"/>
    <w:rsid w:val="006F4DE2"/>
    <w:rsid w:val="006F4E72"/>
    <w:rsid w:val="006F4F7D"/>
    <w:rsid w:val="006F5063"/>
    <w:rsid w:val="006F5237"/>
    <w:rsid w:val="006F547F"/>
    <w:rsid w:val="006F54B5"/>
    <w:rsid w:val="006F57BA"/>
    <w:rsid w:val="006F57EB"/>
    <w:rsid w:val="006F5D38"/>
    <w:rsid w:val="006F5D85"/>
    <w:rsid w:val="006F5E10"/>
    <w:rsid w:val="006F6020"/>
    <w:rsid w:val="006F60A2"/>
    <w:rsid w:val="006F6175"/>
    <w:rsid w:val="006F63FE"/>
    <w:rsid w:val="006F65EC"/>
    <w:rsid w:val="006F669C"/>
    <w:rsid w:val="006F6718"/>
    <w:rsid w:val="006F6A48"/>
    <w:rsid w:val="006F6AF5"/>
    <w:rsid w:val="006F6F9F"/>
    <w:rsid w:val="006F71BD"/>
    <w:rsid w:val="006F741E"/>
    <w:rsid w:val="006F78ED"/>
    <w:rsid w:val="006F79BF"/>
    <w:rsid w:val="006F7AA4"/>
    <w:rsid w:val="006F7B70"/>
    <w:rsid w:val="006F7D52"/>
    <w:rsid w:val="006F7EFF"/>
    <w:rsid w:val="006F7FC1"/>
    <w:rsid w:val="007000AA"/>
    <w:rsid w:val="00700221"/>
    <w:rsid w:val="00700346"/>
    <w:rsid w:val="0070055E"/>
    <w:rsid w:val="007006B6"/>
    <w:rsid w:val="00700804"/>
    <w:rsid w:val="00700870"/>
    <w:rsid w:val="00700908"/>
    <w:rsid w:val="00700C5B"/>
    <w:rsid w:val="00700D5A"/>
    <w:rsid w:val="00700EFE"/>
    <w:rsid w:val="00700FC0"/>
    <w:rsid w:val="00701279"/>
    <w:rsid w:val="00701337"/>
    <w:rsid w:val="007015CA"/>
    <w:rsid w:val="00701601"/>
    <w:rsid w:val="00701628"/>
    <w:rsid w:val="0070171E"/>
    <w:rsid w:val="007019DD"/>
    <w:rsid w:val="00701C1A"/>
    <w:rsid w:val="00701CB9"/>
    <w:rsid w:val="00701D6A"/>
    <w:rsid w:val="00701E72"/>
    <w:rsid w:val="00701F68"/>
    <w:rsid w:val="00702280"/>
    <w:rsid w:val="0070243A"/>
    <w:rsid w:val="00702525"/>
    <w:rsid w:val="007025AF"/>
    <w:rsid w:val="007026E9"/>
    <w:rsid w:val="0070278E"/>
    <w:rsid w:val="007027AB"/>
    <w:rsid w:val="00702986"/>
    <w:rsid w:val="00702D77"/>
    <w:rsid w:val="00702E69"/>
    <w:rsid w:val="00702ED2"/>
    <w:rsid w:val="00702FF9"/>
    <w:rsid w:val="00703089"/>
    <w:rsid w:val="007030E7"/>
    <w:rsid w:val="00703277"/>
    <w:rsid w:val="007032EE"/>
    <w:rsid w:val="0070331C"/>
    <w:rsid w:val="00703353"/>
    <w:rsid w:val="0070353F"/>
    <w:rsid w:val="0070362F"/>
    <w:rsid w:val="00703648"/>
    <w:rsid w:val="007036AD"/>
    <w:rsid w:val="007037F7"/>
    <w:rsid w:val="00703944"/>
    <w:rsid w:val="00703C2C"/>
    <w:rsid w:val="00703D67"/>
    <w:rsid w:val="00703E9C"/>
    <w:rsid w:val="00704032"/>
    <w:rsid w:val="007040AC"/>
    <w:rsid w:val="0070429F"/>
    <w:rsid w:val="007042D7"/>
    <w:rsid w:val="007044DE"/>
    <w:rsid w:val="0070458E"/>
    <w:rsid w:val="00704721"/>
    <w:rsid w:val="007048B8"/>
    <w:rsid w:val="00704A81"/>
    <w:rsid w:val="00704C32"/>
    <w:rsid w:val="00704D4B"/>
    <w:rsid w:val="00704EC3"/>
    <w:rsid w:val="00704FF0"/>
    <w:rsid w:val="0070504C"/>
    <w:rsid w:val="007050A6"/>
    <w:rsid w:val="00705457"/>
    <w:rsid w:val="00705858"/>
    <w:rsid w:val="00705A2E"/>
    <w:rsid w:val="00705E58"/>
    <w:rsid w:val="00705E9B"/>
    <w:rsid w:val="00705FAE"/>
    <w:rsid w:val="00705FF3"/>
    <w:rsid w:val="00706032"/>
    <w:rsid w:val="007060BF"/>
    <w:rsid w:val="00706173"/>
    <w:rsid w:val="0070621C"/>
    <w:rsid w:val="007062F6"/>
    <w:rsid w:val="0070647F"/>
    <w:rsid w:val="00706555"/>
    <w:rsid w:val="007067D6"/>
    <w:rsid w:val="007068FB"/>
    <w:rsid w:val="00706AA8"/>
    <w:rsid w:val="00706AD3"/>
    <w:rsid w:val="00706B05"/>
    <w:rsid w:val="00706D3F"/>
    <w:rsid w:val="00706D9A"/>
    <w:rsid w:val="00706DEB"/>
    <w:rsid w:val="00706E19"/>
    <w:rsid w:val="00706F6A"/>
    <w:rsid w:val="0070703C"/>
    <w:rsid w:val="00707076"/>
    <w:rsid w:val="007070EE"/>
    <w:rsid w:val="007071DD"/>
    <w:rsid w:val="0070721E"/>
    <w:rsid w:val="007074A9"/>
    <w:rsid w:val="007074C4"/>
    <w:rsid w:val="00707718"/>
    <w:rsid w:val="0070783F"/>
    <w:rsid w:val="00707848"/>
    <w:rsid w:val="00707983"/>
    <w:rsid w:val="00707D2D"/>
    <w:rsid w:val="00707E99"/>
    <w:rsid w:val="0071001E"/>
    <w:rsid w:val="007101BC"/>
    <w:rsid w:val="00710218"/>
    <w:rsid w:val="00710310"/>
    <w:rsid w:val="00710376"/>
    <w:rsid w:val="007103AA"/>
    <w:rsid w:val="00710576"/>
    <w:rsid w:val="007105BD"/>
    <w:rsid w:val="00710712"/>
    <w:rsid w:val="007109BF"/>
    <w:rsid w:val="00710A1A"/>
    <w:rsid w:val="00710A68"/>
    <w:rsid w:val="00710C36"/>
    <w:rsid w:val="00710C5F"/>
    <w:rsid w:val="00710D65"/>
    <w:rsid w:val="007115A7"/>
    <w:rsid w:val="00711988"/>
    <w:rsid w:val="00711A2F"/>
    <w:rsid w:val="007120D9"/>
    <w:rsid w:val="00712204"/>
    <w:rsid w:val="0071249B"/>
    <w:rsid w:val="007126AA"/>
    <w:rsid w:val="0071286C"/>
    <w:rsid w:val="007128B9"/>
    <w:rsid w:val="007129B5"/>
    <w:rsid w:val="00712BA3"/>
    <w:rsid w:val="00712C8A"/>
    <w:rsid w:val="00712D17"/>
    <w:rsid w:val="00712F2E"/>
    <w:rsid w:val="00712FC1"/>
    <w:rsid w:val="00712FFB"/>
    <w:rsid w:val="00713031"/>
    <w:rsid w:val="00713034"/>
    <w:rsid w:val="00713208"/>
    <w:rsid w:val="0071321A"/>
    <w:rsid w:val="0071353F"/>
    <w:rsid w:val="00713626"/>
    <w:rsid w:val="00713670"/>
    <w:rsid w:val="00713B9A"/>
    <w:rsid w:val="00713E1A"/>
    <w:rsid w:val="00713E4E"/>
    <w:rsid w:val="0071417A"/>
    <w:rsid w:val="00714220"/>
    <w:rsid w:val="00714335"/>
    <w:rsid w:val="007144DB"/>
    <w:rsid w:val="00714705"/>
    <w:rsid w:val="00714824"/>
    <w:rsid w:val="0071484F"/>
    <w:rsid w:val="007149EF"/>
    <w:rsid w:val="00714D22"/>
    <w:rsid w:val="00714D93"/>
    <w:rsid w:val="00714F5D"/>
    <w:rsid w:val="00715135"/>
    <w:rsid w:val="007151D6"/>
    <w:rsid w:val="007153DD"/>
    <w:rsid w:val="00715434"/>
    <w:rsid w:val="007155E4"/>
    <w:rsid w:val="00715C49"/>
    <w:rsid w:val="00715D2E"/>
    <w:rsid w:val="00715F33"/>
    <w:rsid w:val="0071600D"/>
    <w:rsid w:val="007161D4"/>
    <w:rsid w:val="0071621A"/>
    <w:rsid w:val="0071627E"/>
    <w:rsid w:val="00716283"/>
    <w:rsid w:val="007165B3"/>
    <w:rsid w:val="007165E9"/>
    <w:rsid w:val="00716885"/>
    <w:rsid w:val="007168BB"/>
    <w:rsid w:val="00716AD8"/>
    <w:rsid w:val="00716CE8"/>
    <w:rsid w:val="00716E53"/>
    <w:rsid w:val="00716EDF"/>
    <w:rsid w:val="007173F5"/>
    <w:rsid w:val="00717460"/>
    <w:rsid w:val="0071765B"/>
    <w:rsid w:val="00717764"/>
    <w:rsid w:val="00717A5E"/>
    <w:rsid w:val="00717AD4"/>
    <w:rsid w:val="00717AF2"/>
    <w:rsid w:val="00717C7C"/>
    <w:rsid w:val="00717CBC"/>
    <w:rsid w:val="00717E62"/>
    <w:rsid w:val="00717EDC"/>
    <w:rsid w:val="00720088"/>
    <w:rsid w:val="007200BC"/>
    <w:rsid w:val="00720215"/>
    <w:rsid w:val="0072027B"/>
    <w:rsid w:val="00720313"/>
    <w:rsid w:val="007204F1"/>
    <w:rsid w:val="00720511"/>
    <w:rsid w:val="00720555"/>
    <w:rsid w:val="00720556"/>
    <w:rsid w:val="00720789"/>
    <w:rsid w:val="007207D7"/>
    <w:rsid w:val="00720AAE"/>
    <w:rsid w:val="00720B57"/>
    <w:rsid w:val="00720F43"/>
    <w:rsid w:val="00721027"/>
    <w:rsid w:val="007211B2"/>
    <w:rsid w:val="00721289"/>
    <w:rsid w:val="0072152F"/>
    <w:rsid w:val="0072168A"/>
    <w:rsid w:val="00721AD8"/>
    <w:rsid w:val="00721C73"/>
    <w:rsid w:val="00721D76"/>
    <w:rsid w:val="00721EB5"/>
    <w:rsid w:val="00722212"/>
    <w:rsid w:val="00722344"/>
    <w:rsid w:val="007223C7"/>
    <w:rsid w:val="00722485"/>
    <w:rsid w:val="00722520"/>
    <w:rsid w:val="007225A6"/>
    <w:rsid w:val="007228C3"/>
    <w:rsid w:val="007228E9"/>
    <w:rsid w:val="0072294C"/>
    <w:rsid w:val="007229CA"/>
    <w:rsid w:val="00722A5D"/>
    <w:rsid w:val="00722CA9"/>
    <w:rsid w:val="00722E50"/>
    <w:rsid w:val="00722F08"/>
    <w:rsid w:val="0072301E"/>
    <w:rsid w:val="00723209"/>
    <w:rsid w:val="00723627"/>
    <w:rsid w:val="00723679"/>
    <w:rsid w:val="0072373B"/>
    <w:rsid w:val="007238B1"/>
    <w:rsid w:val="007238B6"/>
    <w:rsid w:val="00723A54"/>
    <w:rsid w:val="00723B09"/>
    <w:rsid w:val="00723C51"/>
    <w:rsid w:val="00723CD3"/>
    <w:rsid w:val="00723FA1"/>
    <w:rsid w:val="0072409B"/>
    <w:rsid w:val="00724311"/>
    <w:rsid w:val="007243A1"/>
    <w:rsid w:val="007243DA"/>
    <w:rsid w:val="0072449A"/>
    <w:rsid w:val="007247C8"/>
    <w:rsid w:val="00724814"/>
    <w:rsid w:val="0072484D"/>
    <w:rsid w:val="00724890"/>
    <w:rsid w:val="0072491B"/>
    <w:rsid w:val="007249EC"/>
    <w:rsid w:val="00724A35"/>
    <w:rsid w:val="00724B4B"/>
    <w:rsid w:val="00724B5C"/>
    <w:rsid w:val="00724BCD"/>
    <w:rsid w:val="00724C61"/>
    <w:rsid w:val="00724CAB"/>
    <w:rsid w:val="00724CDF"/>
    <w:rsid w:val="00724D74"/>
    <w:rsid w:val="00724E72"/>
    <w:rsid w:val="00724E90"/>
    <w:rsid w:val="00724F7D"/>
    <w:rsid w:val="007251DD"/>
    <w:rsid w:val="00725253"/>
    <w:rsid w:val="0072539A"/>
    <w:rsid w:val="007256BF"/>
    <w:rsid w:val="0072577D"/>
    <w:rsid w:val="007257EB"/>
    <w:rsid w:val="00725943"/>
    <w:rsid w:val="00725ACC"/>
    <w:rsid w:val="00725BFD"/>
    <w:rsid w:val="00725E24"/>
    <w:rsid w:val="007260C1"/>
    <w:rsid w:val="007260F6"/>
    <w:rsid w:val="0072612D"/>
    <w:rsid w:val="0072630A"/>
    <w:rsid w:val="00726514"/>
    <w:rsid w:val="00726552"/>
    <w:rsid w:val="007267DE"/>
    <w:rsid w:val="00726A5C"/>
    <w:rsid w:val="00726A60"/>
    <w:rsid w:val="00726AA9"/>
    <w:rsid w:val="00726D9E"/>
    <w:rsid w:val="00726FEA"/>
    <w:rsid w:val="007270BF"/>
    <w:rsid w:val="00727302"/>
    <w:rsid w:val="0072730C"/>
    <w:rsid w:val="007274C6"/>
    <w:rsid w:val="0072772C"/>
    <w:rsid w:val="0072774D"/>
    <w:rsid w:val="00727874"/>
    <w:rsid w:val="00727A31"/>
    <w:rsid w:val="00727AC0"/>
    <w:rsid w:val="00727D58"/>
    <w:rsid w:val="00727DE8"/>
    <w:rsid w:val="00727E52"/>
    <w:rsid w:val="00727FE8"/>
    <w:rsid w:val="007304FC"/>
    <w:rsid w:val="007309A7"/>
    <w:rsid w:val="00730B12"/>
    <w:rsid w:val="00730CFC"/>
    <w:rsid w:val="00730EFD"/>
    <w:rsid w:val="00730FB0"/>
    <w:rsid w:val="00731276"/>
    <w:rsid w:val="007312BF"/>
    <w:rsid w:val="00731432"/>
    <w:rsid w:val="007315C7"/>
    <w:rsid w:val="007318BC"/>
    <w:rsid w:val="00731922"/>
    <w:rsid w:val="00731BAF"/>
    <w:rsid w:val="00731CE7"/>
    <w:rsid w:val="00731CE9"/>
    <w:rsid w:val="007320D5"/>
    <w:rsid w:val="00732278"/>
    <w:rsid w:val="007323E3"/>
    <w:rsid w:val="00732513"/>
    <w:rsid w:val="00732588"/>
    <w:rsid w:val="00732624"/>
    <w:rsid w:val="007326B0"/>
    <w:rsid w:val="007327CC"/>
    <w:rsid w:val="00732866"/>
    <w:rsid w:val="00732B1B"/>
    <w:rsid w:val="00733185"/>
    <w:rsid w:val="007331E1"/>
    <w:rsid w:val="00733267"/>
    <w:rsid w:val="007333AD"/>
    <w:rsid w:val="00733529"/>
    <w:rsid w:val="00733664"/>
    <w:rsid w:val="00733678"/>
    <w:rsid w:val="00733750"/>
    <w:rsid w:val="0073378D"/>
    <w:rsid w:val="0073389E"/>
    <w:rsid w:val="007339C0"/>
    <w:rsid w:val="007339CA"/>
    <w:rsid w:val="00733C42"/>
    <w:rsid w:val="00734278"/>
    <w:rsid w:val="00734344"/>
    <w:rsid w:val="00734385"/>
    <w:rsid w:val="00734489"/>
    <w:rsid w:val="0073449D"/>
    <w:rsid w:val="00734521"/>
    <w:rsid w:val="00734681"/>
    <w:rsid w:val="0073480C"/>
    <w:rsid w:val="00734843"/>
    <w:rsid w:val="00734CA4"/>
    <w:rsid w:val="00734D3E"/>
    <w:rsid w:val="00734E20"/>
    <w:rsid w:val="00734FA9"/>
    <w:rsid w:val="00734FE6"/>
    <w:rsid w:val="0073541D"/>
    <w:rsid w:val="007354FD"/>
    <w:rsid w:val="00735510"/>
    <w:rsid w:val="0073553F"/>
    <w:rsid w:val="00735609"/>
    <w:rsid w:val="007356B2"/>
    <w:rsid w:val="0073580D"/>
    <w:rsid w:val="00735A12"/>
    <w:rsid w:val="00735A52"/>
    <w:rsid w:val="00735A9F"/>
    <w:rsid w:val="00735E6A"/>
    <w:rsid w:val="007360E5"/>
    <w:rsid w:val="007363ED"/>
    <w:rsid w:val="00736439"/>
    <w:rsid w:val="00736454"/>
    <w:rsid w:val="0073648F"/>
    <w:rsid w:val="0073667A"/>
    <w:rsid w:val="00736778"/>
    <w:rsid w:val="00736923"/>
    <w:rsid w:val="00736947"/>
    <w:rsid w:val="00736AFE"/>
    <w:rsid w:val="00736B6D"/>
    <w:rsid w:val="00736BAC"/>
    <w:rsid w:val="00736CDC"/>
    <w:rsid w:val="00736DC1"/>
    <w:rsid w:val="00736E41"/>
    <w:rsid w:val="00736F8B"/>
    <w:rsid w:val="00736F9C"/>
    <w:rsid w:val="00737129"/>
    <w:rsid w:val="007371E1"/>
    <w:rsid w:val="0073739A"/>
    <w:rsid w:val="0073742D"/>
    <w:rsid w:val="0073752A"/>
    <w:rsid w:val="00737570"/>
    <w:rsid w:val="007375A8"/>
    <w:rsid w:val="00737612"/>
    <w:rsid w:val="007376F1"/>
    <w:rsid w:val="00737725"/>
    <w:rsid w:val="0073772D"/>
    <w:rsid w:val="00737765"/>
    <w:rsid w:val="0073799F"/>
    <w:rsid w:val="00737A59"/>
    <w:rsid w:val="00737ACC"/>
    <w:rsid w:val="00737AF7"/>
    <w:rsid w:val="00737B14"/>
    <w:rsid w:val="00737DB4"/>
    <w:rsid w:val="00737F8F"/>
    <w:rsid w:val="0074003F"/>
    <w:rsid w:val="0074033E"/>
    <w:rsid w:val="0074036E"/>
    <w:rsid w:val="00740563"/>
    <w:rsid w:val="0074060A"/>
    <w:rsid w:val="00740936"/>
    <w:rsid w:val="00740BBB"/>
    <w:rsid w:val="00740BFB"/>
    <w:rsid w:val="00740D5F"/>
    <w:rsid w:val="00740ED2"/>
    <w:rsid w:val="00740FD2"/>
    <w:rsid w:val="007410B7"/>
    <w:rsid w:val="007410E3"/>
    <w:rsid w:val="007410F3"/>
    <w:rsid w:val="007413BB"/>
    <w:rsid w:val="007413BC"/>
    <w:rsid w:val="007413CF"/>
    <w:rsid w:val="00741483"/>
    <w:rsid w:val="00741501"/>
    <w:rsid w:val="007415F6"/>
    <w:rsid w:val="0074160D"/>
    <w:rsid w:val="0074166A"/>
    <w:rsid w:val="00741762"/>
    <w:rsid w:val="007418D0"/>
    <w:rsid w:val="0074193A"/>
    <w:rsid w:val="0074196D"/>
    <w:rsid w:val="00741A7D"/>
    <w:rsid w:val="00741AEB"/>
    <w:rsid w:val="00741BF4"/>
    <w:rsid w:val="00741C44"/>
    <w:rsid w:val="00741D1B"/>
    <w:rsid w:val="00741E30"/>
    <w:rsid w:val="0074253F"/>
    <w:rsid w:val="0074267C"/>
    <w:rsid w:val="00742732"/>
    <w:rsid w:val="00742936"/>
    <w:rsid w:val="00742B19"/>
    <w:rsid w:val="00742B4F"/>
    <w:rsid w:val="00742C92"/>
    <w:rsid w:val="00742C9A"/>
    <w:rsid w:val="00742D0E"/>
    <w:rsid w:val="00742E44"/>
    <w:rsid w:val="00742EDF"/>
    <w:rsid w:val="00742F1C"/>
    <w:rsid w:val="00742F47"/>
    <w:rsid w:val="0074306F"/>
    <w:rsid w:val="0074309F"/>
    <w:rsid w:val="007430F1"/>
    <w:rsid w:val="00743124"/>
    <w:rsid w:val="0074313E"/>
    <w:rsid w:val="0074330B"/>
    <w:rsid w:val="00743454"/>
    <w:rsid w:val="0074356E"/>
    <w:rsid w:val="00743633"/>
    <w:rsid w:val="0074363B"/>
    <w:rsid w:val="007436FD"/>
    <w:rsid w:val="007437CC"/>
    <w:rsid w:val="0074398A"/>
    <w:rsid w:val="00743A86"/>
    <w:rsid w:val="00743C0B"/>
    <w:rsid w:val="00743CC2"/>
    <w:rsid w:val="00743F0C"/>
    <w:rsid w:val="00743F4F"/>
    <w:rsid w:val="00743F7F"/>
    <w:rsid w:val="00744093"/>
    <w:rsid w:val="00744378"/>
    <w:rsid w:val="007443EC"/>
    <w:rsid w:val="007443F4"/>
    <w:rsid w:val="00744771"/>
    <w:rsid w:val="0074478A"/>
    <w:rsid w:val="007449ED"/>
    <w:rsid w:val="00744BA9"/>
    <w:rsid w:val="00744C36"/>
    <w:rsid w:val="00744CB9"/>
    <w:rsid w:val="00744D9E"/>
    <w:rsid w:val="00744DBE"/>
    <w:rsid w:val="00744E55"/>
    <w:rsid w:val="00745151"/>
    <w:rsid w:val="007451B2"/>
    <w:rsid w:val="007451DC"/>
    <w:rsid w:val="00745279"/>
    <w:rsid w:val="0074531A"/>
    <w:rsid w:val="00745424"/>
    <w:rsid w:val="00745557"/>
    <w:rsid w:val="00745739"/>
    <w:rsid w:val="0074583C"/>
    <w:rsid w:val="0074584E"/>
    <w:rsid w:val="007458B8"/>
    <w:rsid w:val="007459C2"/>
    <w:rsid w:val="00745A83"/>
    <w:rsid w:val="00745D7B"/>
    <w:rsid w:val="007460AD"/>
    <w:rsid w:val="00746239"/>
    <w:rsid w:val="007465CE"/>
    <w:rsid w:val="007465EF"/>
    <w:rsid w:val="00746648"/>
    <w:rsid w:val="0074685C"/>
    <w:rsid w:val="00746981"/>
    <w:rsid w:val="00746AB3"/>
    <w:rsid w:val="00746BCF"/>
    <w:rsid w:val="00746BDC"/>
    <w:rsid w:val="00746D44"/>
    <w:rsid w:val="00746D7A"/>
    <w:rsid w:val="00746E9D"/>
    <w:rsid w:val="00747019"/>
    <w:rsid w:val="00747088"/>
    <w:rsid w:val="0074708C"/>
    <w:rsid w:val="00747110"/>
    <w:rsid w:val="00747114"/>
    <w:rsid w:val="007472C8"/>
    <w:rsid w:val="007475B9"/>
    <w:rsid w:val="007475BF"/>
    <w:rsid w:val="00747870"/>
    <w:rsid w:val="007479CD"/>
    <w:rsid w:val="007479F0"/>
    <w:rsid w:val="00747F14"/>
    <w:rsid w:val="00747F24"/>
    <w:rsid w:val="00747FC7"/>
    <w:rsid w:val="00747FF3"/>
    <w:rsid w:val="007500B0"/>
    <w:rsid w:val="0075022D"/>
    <w:rsid w:val="0075029A"/>
    <w:rsid w:val="007502E2"/>
    <w:rsid w:val="007503F7"/>
    <w:rsid w:val="007504FA"/>
    <w:rsid w:val="00750503"/>
    <w:rsid w:val="0075050A"/>
    <w:rsid w:val="00750575"/>
    <w:rsid w:val="007507BF"/>
    <w:rsid w:val="00750969"/>
    <w:rsid w:val="00750A22"/>
    <w:rsid w:val="00750B09"/>
    <w:rsid w:val="00750B25"/>
    <w:rsid w:val="00750D34"/>
    <w:rsid w:val="0075110B"/>
    <w:rsid w:val="00751122"/>
    <w:rsid w:val="00751127"/>
    <w:rsid w:val="0075122C"/>
    <w:rsid w:val="0075123B"/>
    <w:rsid w:val="007512B4"/>
    <w:rsid w:val="007514F5"/>
    <w:rsid w:val="007516FC"/>
    <w:rsid w:val="007517C4"/>
    <w:rsid w:val="007517EB"/>
    <w:rsid w:val="00751BAC"/>
    <w:rsid w:val="00751C67"/>
    <w:rsid w:val="00751F5A"/>
    <w:rsid w:val="007520E4"/>
    <w:rsid w:val="0075233E"/>
    <w:rsid w:val="007523B9"/>
    <w:rsid w:val="00752410"/>
    <w:rsid w:val="00752A57"/>
    <w:rsid w:val="00752C6D"/>
    <w:rsid w:val="00752C77"/>
    <w:rsid w:val="0075321D"/>
    <w:rsid w:val="007532DB"/>
    <w:rsid w:val="0075336E"/>
    <w:rsid w:val="007534CD"/>
    <w:rsid w:val="0075353B"/>
    <w:rsid w:val="0075355F"/>
    <w:rsid w:val="007535F6"/>
    <w:rsid w:val="00753753"/>
    <w:rsid w:val="00753A4A"/>
    <w:rsid w:val="00753AA5"/>
    <w:rsid w:val="00753AAF"/>
    <w:rsid w:val="00753B6B"/>
    <w:rsid w:val="00753DC7"/>
    <w:rsid w:val="00753F4B"/>
    <w:rsid w:val="00753F4D"/>
    <w:rsid w:val="0075412A"/>
    <w:rsid w:val="007541C5"/>
    <w:rsid w:val="007542E3"/>
    <w:rsid w:val="00754348"/>
    <w:rsid w:val="007543D8"/>
    <w:rsid w:val="0075447B"/>
    <w:rsid w:val="007544C3"/>
    <w:rsid w:val="007546AA"/>
    <w:rsid w:val="0075481C"/>
    <w:rsid w:val="0075486E"/>
    <w:rsid w:val="007548FA"/>
    <w:rsid w:val="00754988"/>
    <w:rsid w:val="00754B55"/>
    <w:rsid w:val="00754D62"/>
    <w:rsid w:val="007550A4"/>
    <w:rsid w:val="007550C9"/>
    <w:rsid w:val="0075512F"/>
    <w:rsid w:val="007555A1"/>
    <w:rsid w:val="0075574B"/>
    <w:rsid w:val="0075579C"/>
    <w:rsid w:val="007557BF"/>
    <w:rsid w:val="007558A0"/>
    <w:rsid w:val="007558A8"/>
    <w:rsid w:val="00755937"/>
    <w:rsid w:val="00755C09"/>
    <w:rsid w:val="00755D60"/>
    <w:rsid w:val="00755DC8"/>
    <w:rsid w:val="00755EA2"/>
    <w:rsid w:val="00755FB5"/>
    <w:rsid w:val="0075602C"/>
    <w:rsid w:val="0075619B"/>
    <w:rsid w:val="007563A6"/>
    <w:rsid w:val="007564E9"/>
    <w:rsid w:val="00756539"/>
    <w:rsid w:val="0075671D"/>
    <w:rsid w:val="00756732"/>
    <w:rsid w:val="00756887"/>
    <w:rsid w:val="0075696A"/>
    <w:rsid w:val="007569D4"/>
    <w:rsid w:val="00756C7C"/>
    <w:rsid w:val="00756D1B"/>
    <w:rsid w:val="00756DC3"/>
    <w:rsid w:val="00756EBB"/>
    <w:rsid w:val="00757258"/>
    <w:rsid w:val="007572D7"/>
    <w:rsid w:val="007572DA"/>
    <w:rsid w:val="00757448"/>
    <w:rsid w:val="007574CF"/>
    <w:rsid w:val="007574D3"/>
    <w:rsid w:val="007575C8"/>
    <w:rsid w:val="0075765F"/>
    <w:rsid w:val="007579D4"/>
    <w:rsid w:val="00757BB2"/>
    <w:rsid w:val="00757CBB"/>
    <w:rsid w:val="00757E17"/>
    <w:rsid w:val="0076023B"/>
    <w:rsid w:val="00760250"/>
    <w:rsid w:val="0076043E"/>
    <w:rsid w:val="00760441"/>
    <w:rsid w:val="00760442"/>
    <w:rsid w:val="00760755"/>
    <w:rsid w:val="0076090E"/>
    <w:rsid w:val="00760AC5"/>
    <w:rsid w:val="00760B61"/>
    <w:rsid w:val="00760CAF"/>
    <w:rsid w:val="00760CD6"/>
    <w:rsid w:val="00760E7E"/>
    <w:rsid w:val="00760FD9"/>
    <w:rsid w:val="007610CA"/>
    <w:rsid w:val="00761286"/>
    <w:rsid w:val="00761336"/>
    <w:rsid w:val="007613CA"/>
    <w:rsid w:val="00761503"/>
    <w:rsid w:val="007615C5"/>
    <w:rsid w:val="007615EA"/>
    <w:rsid w:val="00761809"/>
    <w:rsid w:val="0076198E"/>
    <w:rsid w:val="00761B2C"/>
    <w:rsid w:val="00761B59"/>
    <w:rsid w:val="00761BB4"/>
    <w:rsid w:val="00761BB8"/>
    <w:rsid w:val="00761C48"/>
    <w:rsid w:val="00761D4C"/>
    <w:rsid w:val="00761DD4"/>
    <w:rsid w:val="00761F86"/>
    <w:rsid w:val="00761FC4"/>
    <w:rsid w:val="00762122"/>
    <w:rsid w:val="007623F4"/>
    <w:rsid w:val="007624F2"/>
    <w:rsid w:val="00762763"/>
    <w:rsid w:val="007627BE"/>
    <w:rsid w:val="00762B1F"/>
    <w:rsid w:val="00762EEF"/>
    <w:rsid w:val="00762F64"/>
    <w:rsid w:val="007633D4"/>
    <w:rsid w:val="0076365B"/>
    <w:rsid w:val="0076377C"/>
    <w:rsid w:val="0076379F"/>
    <w:rsid w:val="00763994"/>
    <w:rsid w:val="00763AE8"/>
    <w:rsid w:val="00763B09"/>
    <w:rsid w:val="0076405C"/>
    <w:rsid w:val="007641EC"/>
    <w:rsid w:val="00764209"/>
    <w:rsid w:val="0076455D"/>
    <w:rsid w:val="00764641"/>
    <w:rsid w:val="007646D3"/>
    <w:rsid w:val="007646E5"/>
    <w:rsid w:val="00764825"/>
    <w:rsid w:val="007648BA"/>
    <w:rsid w:val="00764B75"/>
    <w:rsid w:val="00764B9C"/>
    <w:rsid w:val="00764D04"/>
    <w:rsid w:val="00764DB4"/>
    <w:rsid w:val="00764F5F"/>
    <w:rsid w:val="00765005"/>
    <w:rsid w:val="0076515D"/>
    <w:rsid w:val="00765186"/>
    <w:rsid w:val="007651BB"/>
    <w:rsid w:val="00765489"/>
    <w:rsid w:val="007656CD"/>
    <w:rsid w:val="00765AF8"/>
    <w:rsid w:val="00765AF9"/>
    <w:rsid w:val="00765B5A"/>
    <w:rsid w:val="00765C55"/>
    <w:rsid w:val="00765CAB"/>
    <w:rsid w:val="00765F5D"/>
    <w:rsid w:val="007660EF"/>
    <w:rsid w:val="0076641F"/>
    <w:rsid w:val="007664A5"/>
    <w:rsid w:val="00766721"/>
    <w:rsid w:val="00766896"/>
    <w:rsid w:val="007668E3"/>
    <w:rsid w:val="007669E5"/>
    <w:rsid w:val="00766CB2"/>
    <w:rsid w:val="00766E84"/>
    <w:rsid w:val="00766EF3"/>
    <w:rsid w:val="00766F08"/>
    <w:rsid w:val="00766F97"/>
    <w:rsid w:val="0076709D"/>
    <w:rsid w:val="007671D0"/>
    <w:rsid w:val="007672F7"/>
    <w:rsid w:val="00767367"/>
    <w:rsid w:val="00767435"/>
    <w:rsid w:val="0076743D"/>
    <w:rsid w:val="007674C9"/>
    <w:rsid w:val="00767533"/>
    <w:rsid w:val="00767698"/>
    <w:rsid w:val="007676F1"/>
    <w:rsid w:val="007677C8"/>
    <w:rsid w:val="007677EA"/>
    <w:rsid w:val="007677EC"/>
    <w:rsid w:val="00767866"/>
    <w:rsid w:val="00767884"/>
    <w:rsid w:val="00767932"/>
    <w:rsid w:val="0076797A"/>
    <w:rsid w:val="00767E29"/>
    <w:rsid w:val="00767EBF"/>
    <w:rsid w:val="00767F1A"/>
    <w:rsid w:val="00769507"/>
    <w:rsid w:val="00770257"/>
    <w:rsid w:val="0077052A"/>
    <w:rsid w:val="0077056E"/>
    <w:rsid w:val="00770620"/>
    <w:rsid w:val="00770655"/>
    <w:rsid w:val="00770A2D"/>
    <w:rsid w:val="00770D56"/>
    <w:rsid w:val="0077112D"/>
    <w:rsid w:val="00771185"/>
    <w:rsid w:val="007711A4"/>
    <w:rsid w:val="00771226"/>
    <w:rsid w:val="00771296"/>
    <w:rsid w:val="00771373"/>
    <w:rsid w:val="007715A1"/>
    <w:rsid w:val="007715DD"/>
    <w:rsid w:val="00771685"/>
    <w:rsid w:val="007717EB"/>
    <w:rsid w:val="007719EF"/>
    <w:rsid w:val="00771BBA"/>
    <w:rsid w:val="00771C0B"/>
    <w:rsid w:val="00771DB7"/>
    <w:rsid w:val="00771EDE"/>
    <w:rsid w:val="00771EE0"/>
    <w:rsid w:val="00771F2B"/>
    <w:rsid w:val="00771FC8"/>
    <w:rsid w:val="0077225F"/>
    <w:rsid w:val="00772365"/>
    <w:rsid w:val="00772388"/>
    <w:rsid w:val="007726F8"/>
    <w:rsid w:val="0077288E"/>
    <w:rsid w:val="007728AA"/>
    <w:rsid w:val="007728C2"/>
    <w:rsid w:val="00772AB9"/>
    <w:rsid w:val="00772BF1"/>
    <w:rsid w:val="00772D72"/>
    <w:rsid w:val="00772ECA"/>
    <w:rsid w:val="00772F5B"/>
    <w:rsid w:val="00772FA3"/>
    <w:rsid w:val="0077309D"/>
    <w:rsid w:val="007731F9"/>
    <w:rsid w:val="0077329C"/>
    <w:rsid w:val="00773329"/>
    <w:rsid w:val="00773552"/>
    <w:rsid w:val="0077358E"/>
    <w:rsid w:val="00773782"/>
    <w:rsid w:val="007738D2"/>
    <w:rsid w:val="00773A95"/>
    <w:rsid w:val="00773CE4"/>
    <w:rsid w:val="00773D0E"/>
    <w:rsid w:val="00773E68"/>
    <w:rsid w:val="00773EB8"/>
    <w:rsid w:val="00773F44"/>
    <w:rsid w:val="00774112"/>
    <w:rsid w:val="00774152"/>
    <w:rsid w:val="00774182"/>
    <w:rsid w:val="00774202"/>
    <w:rsid w:val="00774219"/>
    <w:rsid w:val="0077431F"/>
    <w:rsid w:val="00774388"/>
    <w:rsid w:val="00774423"/>
    <w:rsid w:val="00774475"/>
    <w:rsid w:val="0077447F"/>
    <w:rsid w:val="0077476E"/>
    <w:rsid w:val="007747AA"/>
    <w:rsid w:val="007748D4"/>
    <w:rsid w:val="00774AB1"/>
    <w:rsid w:val="00774ACF"/>
    <w:rsid w:val="00774B01"/>
    <w:rsid w:val="00774BF0"/>
    <w:rsid w:val="00774E8C"/>
    <w:rsid w:val="00774FA4"/>
    <w:rsid w:val="007750AA"/>
    <w:rsid w:val="007750B8"/>
    <w:rsid w:val="00775137"/>
    <w:rsid w:val="00775146"/>
    <w:rsid w:val="00775199"/>
    <w:rsid w:val="0077535A"/>
    <w:rsid w:val="007753DA"/>
    <w:rsid w:val="0077547A"/>
    <w:rsid w:val="007754F7"/>
    <w:rsid w:val="007755C1"/>
    <w:rsid w:val="007755EB"/>
    <w:rsid w:val="00775A01"/>
    <w:rsid w:val="00775ADB"/>
    <w:rsid w:val="00775B25"/>
    <w:rsid w:val="00775DDC"/>
    <w:rsid w:val="00775EEC"/>
    <w:rsid w:val="0077604E"/>
    <w:rsid w:val="007761A5"/>
    <w:rsid w:val="007761FB"/>
    <w:rsid w:val="0077622B"/>
    <w:rsid w:val="0077624A"/>
    <w:rsid w:val="00776311"/>
    <w:rsid w:val="007766BE"/>
    <w:rsid w:val="00776931"/>
    <w:rsid w:val="0077694D"/>
    <w:rsid w:val="007769C7"/>
    <w:rsid w:val="00776BA3"/>
    <w:rsid w:val="00776C6B"/>
    <w:rsid w:val="00776D05"/>
    <w:rsid w:val="00776DF2"/>
    <w:rsid w:val="00776E84"/>
    <w:rsid w:val="0077707F"/>
    <w:rsid w:val="007772D9"/>
    <w:rsid w:val="00777330"/>
    <w:rsid w:val="00777973"/>
    <w:rsid w:val="00777C60"/>
    <w:rsid w:val="00777D6D"/>
    <w:rsid w:val="00777DD3"/>
    <w:rsid w:val="00780104"/>
    <w:rsid w:val="00780517"/>
    <w:rsid w:val="00780748"/>
    <w:rsid w:val="0078079D"/>
    <w:rsid w:val="00780815"/>
    <w:rsid w:val="0078099E"/>
    <w:rsid w:val="007809C5"/>
    <w:rsid w:val="00780C18"/>
    <w:rsid w:val="00780EA4"/>
    <w:rsid w:val="00780F32"/>
    <w:rsid w:val="00780F5A"/>
    <w:rsid w:val="00781127"/>
    <w:rsid w:val="007811F4"/>
    <w:rsid w:val="00781252"/>
    <w:rsid w:val="00781295"/>
    <w:rsid w:val="00781449"/>
    <w:rsid w:val="00781592"/>
    <w:rsid w:val="007815D7"/>
    <w:rsid w:val="00781D8C"/>
    <w:rsid w:val="00781E31"/>
    <w:rsid w:val="00781E4D"/>
    <w:rsid w:val="00781EB5"/>
    <w:rsid w:val="00781EFC"/>
    <w:rsid w:val="00781FC6"/>
    <w:rsid w:val="007820AA"/>
    <w:rsid w:val="00782283"/>
    <w:rsid w:val="00782468"/>
    <w:rsid w:val="0078252F"/>
    <w:rsid w:val="007825E2"/>
    <w:rsid w:val="00782762"/>
    <w:rsid w:val="00782ED8"/>
    <w:rsid w:val="00783036"/>
    <w:rsid w:val="007831D2"/>
    <w:rsid w:val="0078345D"/>
    <w:rsid w:val="00783680"/>
    <w:rsid w:val="007837B3"/>
    <w:rsid w:val="007837D3"/>
    <w:rsid w:val="0078393F"/>
    <w:rsid w:val="007839FD"/>
    <w:rsid w:val="00783A58"/>
    <w:rsid w:val="00783CBE"/>
    <w:rsid w:val="00783E32"/>
    <w:rsid w:val="00783E75"/>
    <w:rsid w:val="00783F88"/>
    <w:rsid w:val="007841BB"/>
    <w:rsid w:val="007843E9"/>
    <w:rsid w:val="0078441B"/>
    <w:rsid w:val="007844B9"/>
    <w:rsid w:val="007845BF"/>
    <w:rsid w:val="007845F8"/>
    <w:rsid w:val="007846B8"/>
    <w:rsid w:val="007846DF"/>
    <w:rsid w:val="007848BC"/>
    <w:rsid w:val="007848C5"/>
    <w:rsid w:val="00784A3D"/>
    <w:rsid w:val="00784A44"/>
    <w:rsid w:val="00784AC3"/>
    <w:rsid w:val="00784C72"/>
    <w:rsid w:val="00784D68"/>
    <w:rsid w:val="00784D8E"/>
    <w:rsid w:val="00784DCF"/>
    <w:rsid w:val="00784F74"/>
    <w:rsid w:val="007850FB"/>
    <w:rsid w:val="00785141"/>
    <w:rsid w:val="007851B3"/>
    <w:rsid w:val="007851E8"/>
    <w:rsid w:val="007852BE"/>
    <w:rsid w:val="00785306"/>
    <w:rsid w:val="0078540C"/>
    <w:rsid w:val="00785590"/>
    <w:rsid w:val="007855A8"/>
    <w:rsid w:val="00785617"/>
    <w:rsid w:val="00785893"/>
    <w:rsid w:val="00785966"/>
    <w:rsid w:val="007859C3"/>
    <w:rsid w:val="00785C0A"/>
    <w:rsid w:val="00785DA9"/>
    <w:rsid w:val="00785F84"/>
    <w:rsid w:val="00786175"/>
    <w:rsid w:val="007862A6"/>
    <w:rsid w:val="0078641B"/>
    <w:rsid w:val="007866BA"/>
    <w:rsid w:val="00786C5C"/>
    <w:rsid w:val="00786CDE"/>
    <w:rsid w:val="00786EDE"/>
    <w:rsid w:val="00786EF2"/>
    <w:rsid w:val="00786FAC"/>
    <w:rsid w:val="0078702B"/>
    <w:rsid w:val="00787041"/>
    <w:rsid w:val="0078706B"/>
    <w:rsid w:val="00787174"/>
    <w:rsid w:val="0078739D"/>
    <w:rsid w:val="00787437"/>
    <w:rsid w:val="00787603"/>
    <w:rsid w:val="007876C6"/>
    <w:rsid w:val="0078788E"/>
    <w:rsid w:val="007878BB"/>
    <w:rsid w:val="007878BD"/>
    <w:rsid w:val="00787936"/>
    <w:rsid w:val="007879C4"/>
    <w:rsid w:val="00787C18"/>
    <w:rsid w:val="00787C2C"/>
    <w:rsid w:val="00787C64"/>
    <w:rsid w:val="00787D2D"/>
    <w:rsid w:val="00787DFF"/>
    <w:rsid w:val="00787F6F"/>
    <w:rsid w:val="00787FBA"/>
    <w:rsid w:val="0079023E"/>
    <w:rsid w:val="0079042A"/>
    <w:rsid w:val="00790430"/>
    <w:rsid w:val="00790506"/>
    <w:rsid w:val="00790575"/>
    <w:rsid w:val="007905C7"/>
    <w:rsid w:val="00790663"/>
    <w:rsid w:val="00790879"/>
    <w:rsid w:val="0079097E"/>
    <w:rsid w:val="007909E0"/>
    <w:rsid w:val="00790B26"/>
    <w:rsid w:val="00790B32"/>
    <w:rsid w:val="00790C48"/>
    <w:rsid w:val="00790CBC"/>
    <w:rsid w:val="00790EE3"/>
    <w:rsid w:val="007910B9"/>
    <w:rsid w:val="00791134"/>
    <w:rsid w:val="007917B8"/>
    <w:rsid w:val="0079182C"/>
    <w:rsid w:val="0079185A"/>
    <w:rsid w:val="00791BB8"/>
    <w:rsid w:val="00791EE2"/>
    <w:rsid w:val="00791FB9"/>
    <w:rsid w:val="007921E0"/>
    <w:rsid w:val="0079236B"/>
    <w:rsid w:val="0079238F"/>
    <w:rsid w:val="007924BC"/>
    <w:rsid w:val="007925DA"/>
    <w:rsid w:val="007925DE"/>
    <w:rsid w:val="00792876"/>
    <w:rsid w:val="00792898"/>
    <w:rsid w:val="007928B5"/>
    <w:rsid w:val="0079298A"/>
    <w:rsid w:val="00792B81"/>
    <w:rsid w:val="00792ED1"/>
    <w:rsid w:val="00792EF3"/>
    <w:rsid w:val="00792F9C"/>
    <w:rsid w:val="00792FD3"/>
    <w:rsid w:val="0079313A"/>
    <w:rsid w:val="007932F9"/>
    <w:rsid w:val="007932FB"/>
    <w:rsid w:val="00793D32"/>
    <w:rsid w:val="00793FB6"/>
    <w:rsid w:val="00793FD3"/>
    <w:rsid w:val="00794101"/>
    <w:rsid w:val="0079424C"/>
    <w:rsid w:val="007944D6"/>
    <w:rsid w:val="0079451E"/>
    <w:rsid w:val="0079456E"/>
    <w:rsid w:val="00794609"/>
    <w:rsid w:val="007946A7"/>
    <w:rsid w:val="00794790"/>
    <w:rsid w:val="00794847"/>
    <w:rsid w:val="007949A4"/>
    <w:rsid w:val="00794A8A"/>
    <w:rsid w:val="00794ACA"/>
    <w:rsid w:val="00794B60"/>
    <w:rsid w:val="00794C55"/>
    <w:rsid w:val="00794D7D"/>
    <w:rsid w:val="00794DF9"/>
    <w:rsid w:val="00794F54"/>
    <w:rsid w:val="007951DA"/>
    <w:rsid w:val="0079528D"/>
    <w:rsid w:val="00795421"/>
    <w:rsid w:val="00795484"/>
    <w:rsid w:val="007954AF"/>
    <w:rsid w:val="00795580"/>
    <w:rsid w:val="007956C8"/>
    <w:rsid w:val="00795723"/>
    <w:rsid w:val="00795746"/>
    <w:rsid w:val="00795763"/>
    <w:rsid w:val="00795775"/>
    <w:rsid w:val="00795921"/>
    <w:rsid w:val="00795930"/>
    <w:rsid w:val="00795941"/>
    <w:rsid w:val="00795A3F"/>
    <w:rsid w:val="00795E28"/>
    <w:rsid w:val="00795F0E"/>
    <w:rsid w:val="00795F51"/>
    <w:rsid w:val="00796113"/>
    <w:rsid w:val="007961E6"/>
    <w:rsid w:val="00796392"/>
    <w:rsid w:val="007964B5"/>
    <w:rsid w:val="00796893"/>
    <w:rsid w:val="00796946"/>
    <w:rsid w:val="00796A86"/>
    <w:rsid w:val="00796A96"/>
    <w:rsid w:val="00796DFB"/>
    <w:rsid w:val="00796FD4"/>
    <w:rsid w:val="007971C3"/>
    <w:rsid w:val="00797242"/>
    <w:rsid w:val="00797282"/>
    <w:rsid w:val="007973A9"/>
    <w:rsid w:val="00797560"/>
    <w:rsid w:val="0079766C"/>
    <w:rsid w:val="0079768C"/>
    <w:rsid w:val="007977AA"/>
    <w:rsid w:val="00797881"/>
    <w:rsid w:val="007978B4"/>
    <w:rsid w:val="00797B46"/>
    <w:rsid w:val="00797B77"/>
    <w:rsid w:val="00797BA0"/>
    <w:rsid w:val="00797EBA"/>
    <w:rsid w:val="00797EC2"/>
    <w:rsid w:val="007A0045"/>
    <w:rsid w:val="007A00D2"/>
    <w:rsid w:val="007A00E9"/>
    <w:rsid w:val="007A0242"/>
    <w:rsid w:val="007A029A"/>
    <w:rsid w:val="007A02EC"/>
    <w:rsid w:val="007A042C"/>
    <w:rsid w:val="007A0495"/>
    <w:rsid w:val="007A0634"/>
    <w:rsid w:val="007A0660"/>
    <w:rsid w:val="007A0695"/>
    <w:rsid w:val="007A07BD"/>
    <w:rsid w:val="007A0861"/>
    <w:rsid w:val="007A08E4"/>
    <w:rsid w:val="007A0A77"/>
    <w:rsid w:val="007A0B63"/>
    <w:rsid w:val="007A0C0F"/>
    <w:rsid w:val="007A0DC7"/>
    <w:rsid w:val="007A0E4F"/>
    <w:rsid w:val="007A0E81"/>
    <w:rsid w:val="007A0EDE"/>
    <w:rsid w:val="007A0FF5"/>
    <w:rsid w:val="007A1304"/>
    <w:rsid w:val="007A1497"/>
    <w:rsid w:val="007A14E7"/>
    <w:rsid w:val="007A1553"/>
    <w:rsid w:val="007A1733"/>
    <w:rsid w:val="007A18EF"/>
    <w:rsid w:val="007A19F0"/>
    <w:rsid w:val="007A1C88"/>
    <w:rsid w:val="007A1CB4"/>
    <w:rsid w:val="007A1E32"/>
    <w:rsid w:val="007A1EAE"/>
    <w:rsid w:val="007A1F3F"/>
    <w:rsid w:val="007A1F7C"/>
    <w:rsid w:val="007A1F95"/>
    <w:rsid w:val="007A2024"/>
    <w:rsid w:val="007A204C"/>
    <w:rsid w:val="007A2123"/>
    <w:rsid w:val="007A21D2"/>
    <w:rsid w:val="007A2407"/>
    <w:rsid w:val="007A24CC"/>
    <w:rsid w:val="007A2587"/>
    <w:rsid w:val="007A26E2"/>
    <w:rsid w:val="007A2818"/>
    <w:rsid w:val="007A28C1"/>
    <w:rsid w:val="007A2931"/>
    <w:rsid w:val="007A2948"/>
    <w:rsid w:val="007A298C"/>
    <w:rsid w:val="007A29E2"/>
    <w:rsid w:val="007A2A15"/>
    <w:rsid w:val="007A2D3C"/>
    <w:rsid w:val="007A2E36"/>
    <w:rsid w:val="007A2E76"/>
    <w:rsid w:val="007A2F62"/>
    <w:rsid w:val="007A3042"/>
    <w:rsid w:val="007A31B3"/>
    <w:rsid w:val="007A31C6"/>
    <w:rsid w:val="007A33AD"/>
    <w:rsid w:val="007A366D"/>
    <w:rsid w:val="007A38B3"/>
    <w:rsid w:val="007A38D3"/>
    <w:rsid w:val="007A395A"/>
    <w:rsid w:val="007A3A00"/>
    <w:rsid w:val="007A3AB7"/>
    <w:rsid w:val="007A3AE8"/>
    <w:rsid w:val="007A3BD1"/>
    <w:rsid w:val="007A3E45"/>
    <w:rsid w:val="007A3F11"/>
    <w:rsid w:val="007A3F6B"/>
    <w:rsid w:val="007A4212"/>
    <w:rsid w:val="007A42BC"/>
    <w:rsid w:val="007A44CD"/>
    <w:rsid w:val="007A4596"/>
    <w:rsid w:val="007A4627"/>
    <w:rsid w:val="007A46A9"/>
    <w:rsid w:val="007A46FB"/>
    <w:rsid w:val="007A470D"/>
    <w:rsid w:val="007A4774"/>
    <w:rsid w:val="007A4900"/>
    <w:rsid w:val="007A4972"/>
    <w:rsid w:val="007A4A5A"/>
    <w:rsid w:val="007A4A7A"/>
    <w:rsid w:val="007A4BC8"/>
    <w:rsid w:val="007A4D9F"/>
    <w:rsid w:val="007A525F"/>
    <w:rsid w:val="007A5265"/>
    <w:rsid w:val="007A5397"/>
    <w:rsid w:val="007A5577"/>
    <w:rsid w:val="007A5634"/>
    <w:rsid w:val="007A567B"/>
    <w:rsid w:val="007A5793"/>
    <w:rsid w:val="007A57C6"/>
    <w:rsid w:val="007A58DB"/>
    <w:rsid w:val="007A5BA7"/>
    <w:rsid w:val="007A5C0D"/>
    <w:rsid w:val="007A5CC8"/>
    <w:rsid w:val="007A5D69"/>
    <w:rsid w:val="007A5D6C"/>
    <w:rsid w:val="007A5E60"/>
    <w:rsid w:val="007A601D"/>
    <w:rsid w:val="007A60CD"/>
    <w:rsid w:val="007A6223"/>
    <w:rsid w:val="007A6252"/>
    <w:rsid w:val="007A6258"/>
    <w:rsid w:val="007A6334"/>
    <w:rsid w:val="007A635E"/>
    <w:rsid w:val="007A657B"/>
    <w:rsid w:val="007A663D"/>
    <w:rsid w:val="007A6709"/>
    <w:rsid w:val="007A69CB"/>
    <w:rsid w:val="007A6BD2"/>
    <w:rsid w:val="007A6BFC"/>
    <w:rsid w:val="007A6C35"/>
    <w:rsid w:val="007A6C4A"/>
    <w:rsid w:val="007A6CFC"/>
    <w:rsid w:val="007A6E3A"/>
    <w:rsid w:val="007A702B"/>
    <w:rsid w:val="007A70E2"/>
    <w:rsid w:val="007A7176"/>
    <w:rsid w:val="007A743B"/>
    <w:rsid w:val="007A7648"/>
    <w:rsid w:val="007A783C"/>
    <w:rsid w:val="007A7899"/>
    <w:rsid w:val="007A79D3"/>
    <w:rsid w:val="007A7A5D"/>
    <w:rsid w:val="007A7B62"/>
    <w:rsid w:val="007A7BCF"/>
    <w:rsid w:val="007A7CC6"/>
    <w:rsid w:val="007A7D2A"/>
    <w:rsid w:val="007A7D46"/>
    <w:rsid w:val="007A7D47"/>
    <w:rsid w:val="007A7DE6"/>
    <w:rsid w:val="007A7E4D"/>
    <w:rsid w:val="007A7E5E"/>
    <w:rsid w:val="007A7FA6"/>
    <w:rsid w:val="007B007A"/>
    <w:rsid w:val="007B02AF"/>
    <w:rsid w:val="007B0362"/>
    <w:rsid w:val="007B03E2"/>
    <w:rsid w:val="007B051D"/>
    <w:rsid w:val="007B07D5"/>
    <w:rsid w:val="007B07EF"/>
    <w:rsid w:val="007B07FE"/>
    <w:rsid w:val="007B0867"/>
    <w:rsid w:val="007B08D2"/>
    <w:rsid w:val="007B0957"/>
    <w:rsid w:val="007B0A60"/>
    <w:rsid w:val="007B0AC2"/>
    <w:rsid w:val="007B0CDC"/>
    <w:rsid w:val="007B0D00"/>
    <w:rsid w:val="007B0FAE"/>
    <w:rsid w:val="007B1027"/>
    <w:rsid w:val="007B141E"/>
    <w:rsid w:val="007B1463"/>
    <w:rsid w:val="007B1506"/>
    <w:rsid w:val="007B151D"/>
    <w:rsid w:val="007B156C"/>
    <w:rsid w:val="007B15B7"/>
    <w:rsid w:val="007B1637"/>
    <w:rsid w:val="007B182A"/>
    <w:rsid w:val="007B1876"/>
    <w:rsid w:val="007B195A"/>
    <w:rsid w:val="007B1AB6"/>
    <w:rsid w:val="007B1AF8"/>
    <w:rsid w:val="007B1BC8"/>
    <w:rsid w:val="007B1BD5"/>
    <w:rsid w:val="007B1C3F"/>
    <w:rsid w:val="007B1CF0"/>
    <w:rsid w:val="007B1D8A"/>
    <w:rsid w:val="007B1E14"/>
    <w:rsid w:val="007B1E75"/>
    <w:rsid w:val="007B2089"/>
    <w:rsid w:val="007B2119"/>
    <w:rsid w:val="007B229C"/>
    <w:rsid w:val="007B23FE"/>
    <w:rsid w:val="007B25FC"/>
    <w:rsid w:val="007B262C"/>
    <w:rsid w:val="007B2739"/>
    <w:rsid w:val="007B273F"/>
    <w:rsid w:val="007B288B"/>
    <w:rsid w:val="007B2A1A"/>
    <w:rsid w:val="007B2A8D"/>
    <w:rsid w:val="007B2AC5"/>
    <w:rsid w:val="007B2B5A"/>
    <w:rsid w:val="007B2C7C"/>
    <w:rsid w:val="007B2EA6"/>
    <w:rsid w:val="007B3036"/>
    <w:rsid w:val="007B32CC"/>
    <w:rsid w:val="007B368F"/>
    <w:rsid w:val="007B3741"/>
    <w:rsid w:val="007B387F"/>
    <w:rsid w:val="007B3C82"/>
    <w:rsid w:val="007B3F62"/>
    <w:rsid w:val="007B4003"/>
    <w:rsid w:val="007B44DC"/>
    <w:rsid w:val="007B472E"/>
    <w:rsid w:val="007B49D1"/>
    <w:rsid w:val="007B4A2F"/>
    <w:rsid w:val="007B4AEA"/>
    <w:rsid w:val="007B4BC3"/>
    <w:rsid w:val="007B4C1E"/>
    <w:rsid w:val="007B4C7D"/>
    <w:rsid w:val="007B4E54"/>
    <w:rsid w:val="007B4E66"/>
    <w:rsid w:val="007B4EC8"/>
    <w:rsid w:val="007B5106"/>
    <w:rsid w:val="007B55B6"/>
    <w:rsid w:val="007B5721"/>
    <w:rsid w:val="007B585F"/>
    <w:rsid w:val="007B5A06"/>
    <w:rsid w:val="007B5A85"/>
    <w:rsid w:val="007B5AA3"/>
    <w:rsid w:val="007B5C72"/>
    <w:rsid w:val="007B5EBA"/>
    <w:rsid w:val="007B5EFF"/>
    <w:rsid w:val="007B6327"/>
    <w:rsid w:val="007B63A8"/>
    <w:rsid w:val="007B64D9"/>
    <w:rsid w:val="007B6710"/>
    <w:rsid w:val="007B6744"/>
    <w:rsid w:val="007B6774"/>
    <w:rsid w:val="007B6848"/>
    <w:rsid w:val="007B6852"/>
    <w:rsid w:val="007B696C"/>
    <w:rsid w:val="007B69EE"/>
    <w:rsid w:val="007B6AC5"/>
    <w:rsid w:val="007B6C77"/>
    <w:rsid w:val="007B6E81"/>
    <w:rsid w:val="007B6EF7"/>
    <w:rsid w:val="007B7053"/>
    <w:rsid w:val="007B70B0"/>
    <w:rsid w:val="007B7113"/>
    <w:rsid w:val="007B76A6"/>
    <w:rsid w:val="007B77B5"/>
    <w:rsid w:val="007B7BDC"/>
    <w:rsid w:val="007B7D48"/>
    <w:rsid w:val="007B7DC0"/>
    <w:rsid w:val="007B7E0D"/>
    <w:rsid w:val="007B7E4F"/>
    <w:rsid w:val="007C007C"/>
    <w:rsid w:val="007C04B0"/>
    <w:rsid w:val="007C06F0"/>
    <w:rsid w:val="007C09DB"/>
    <w:rsid w:val="007C0C0B"/>
    <w:rsid w:val="007C0FFD"/>
    <w:rsid w:val="007C1034"/>
    <w:rsid w:val="007C104B"/>
    <w:rsid w:val="007C10A3"/>
    <w:rsid w:val="007C10F3"/>
    <w:rsid w:val="007C1176"/>
    <w:rsid w:val="007C1177"/>
    <w:rsid w:val="007C128C"/>
    <w:rsid w:val="007C1456"/>
    <w:rsid w:val="007C153A"/>
    <w:rsid w:val="007C1590"/>
    <w:rsid w:val="007C16B0"/>
    <w:rsid w:val="007C1763"/>
    <w:rsid w:val="007C1980"/>
    <w:rsid w:val="007C19AC"/>
    <w:rsid w:val="007C1AD3"/>
    <w:rsid w:val="007C1B60"/>
    <w:rsid w:val="007C1E9F"/>
    <w:rsid w:val="007C1F5A"/>
    <w:rsid w:val="007C1F97"/>
    <w:rsid w:val="007C20C1"/>
    <w:rsid w:val="007C228D"/>
    <w:rsid w:val="007C2567"/>
    <w:rsid w:val="007C26A8"/>
    <w:rsid w:val="007C275E"/>
    <w:rsid w:val="007C2798"/>
    <w:rsid w:val="007C2919"/>
    <w:rsid w:val="007C2AE0"/>
    <w:rsid w:val="007C2B10"/>
    <w:rsid w:val="007C2D3A"/>
    <w:rsid w:val="007C2F80"/>
    <w:rsid w:val="007C31EE"/>
    <w:rsid w:val="007C326C"/>
    <w:rsid w:val="007C3544"/>
    <w:rsid w:val="007C360A"/>
    <w:rsid w:val="007C36DB"/>
    <w:rsid w:val="007C38A2"/>
    <w:rsid w:val="007C38F2"/>
    <w:rsid w:val="007C38F3"/>
    <w:rsid w:val="007C3902"/>
    <w:rsid w:val="007C391A"/>
    <w:rsid w:val="007C3964"/>
    <w:rsid w:val="007C3A5C"/>
    <w:rsid w:val="007C3A99"/>
    <w:rsid w:val="007C3B01"/>
    <w:rsid w:val="007C3C3D"/>
    <w:rsid w:val="007C3D21"/>
    <w:rsid w:val="007C3D4E"/>
    <w:rsid w:val="007C3DAE"/>
    <w:rsid w:val="007C3E73"/>
    <w:rsid w:val="007C417D"/>
    <w:rsid w:val="007C41B4"/>
    <w:rsid w:val="007C41BC"/>
    <w:rsid w:val="007C4306"/>
    <w:rsid w:val="007C4348"/>
    <w:rsid w:val="007C476C"/>
    <w:rsid w:val="007C47DE"/>
    <w:rsid w:val="007C47ED"/>
    <w:rsid w:val="007C4812"/>
    <w:rsid w:val="007C4957"/>
    <w:rsid w:val="007C49B2"/>
    <w:rsid w:val="007C49C8"/>
    <w:rsid w:val="007C4B94"/>
    <w:rsid w:val="007C4BA9"/>
    <w:rsid w:val="007C4D12"/>
    <w:rsid w:val="007C523F"/>
    <w:rsid w:val="007C52B0"/>
    <w:rsid w:val="007C52C3"/>
    <w:rsid w:val="007C52F9"/>
    <w:rsid w:val="007C537C"/>
    <w:rsid w:val="007C5388"/>
    <w:rsid w:val="007C5401"/>
    <w:rsid w:val="007C55DB"/>
    <w:rsid w:val="007C567D"/>
    <w:rsid w:val="007C5689"/>
    <w:rsid w:val="007C57B4"/>
    <w:rsid w:val="007C580E"/>
    <w:rsid w:val="007C5B2B"/>
    <w:rsid w:val="007C5CCA"/>
    <w:rsid w:val="007C5D0A"/>
    <w:rsid w:val="007C5D39"/>
    <w:rsid w:val="007C5E03"/>
    <w:rsid w:val="007C5F9F"/>
    <w:rsid w:val="007C5FDB"/>
    <w:rsid w:val="007C6044"/>
    <w:rsid w:val="007C6157"/>
    <w:rsid w:val="007C61BB"/>
    <w:rsid w:val="007C62B9"/>
    <w:rsid w:val="007C62BA"/>
    <w:rsid w:val="007C6649"/>
    <w:rsid w:val="007C697A"/>
    <w:rsid w:val="007C6AFE"/>
    <w:rsid w:val="007C6D74"/>
    <w:rsid w:val="007C735F"/>
    <w:rsid w:val="007C7458"/>
    <w:rsid w:val="007C74C6"/>
    <w:rsid w:val="007C758D"/>
    <w:rsid w:val="007C75DA"/>
    <w:rsid w:val="007C76B6"/>
    <w:rsid w:val="007C76FE"/>
    <w:rsid w:val="007C7785"/>
    <w:rsid w:val="007C78B2"/>
    <w:rsid w:val="007C7980"/>
    <w:rsid w:val="007C7B84"/>
    <w:rsid w:val="007C7E3B"/>
    <w:rsid w:val="007C7EC3"/>
    <w:rsid w:val="007D0195"/>
    <w:rsid w:val="007D01F0"/>
    <w:rsid w:val="007D03AD"/>
    <w:rsid w:val="007D05E6"/>
    <w:rsid w:val="007D0643"/>
    <w:rsid w:val="007D070C"/>
    <w:rsid w:val="007D0740"/>
    <w:rsid w:val="007D0778"/>
    <w:rsid w:val="007D0907"/>
    <w:rsid w:val="007D0A26"/>
    <w:rsid w:val="007D0A27"/>
    <w:rsid w:val="007D0B54"/>
    <w:rsid w:val="007D0B72"/>
    <w:rsid w:val="007D0BC8"/>
    <w:rsid w:val="007D0C00"/>
    <w:rsid w:val="007D0CAD"/>
    <w:rsid w:val="007D0FC2"/>
    <w:rsid w:val="007D1182"/>
    <w:rsid w:val="007D12C0"/>
    <w:rsid w:val="007D12F5"/>
    <w:rsid w:val="007D149D"/>
    <w:rsid w:val="007D14C2"/>
    <w:rsid w:val="007D1566"/>
    <w:rsid w:val="007D1724"/>
    <w:rsid w:val="007D172A"/>
    <w:rsid w:val="007D1784"/>
    <w:rsid w:val="007D17B3"/>
    <w:rsid w:val="007D18B2"/>
    <w:rsid w:val="007D18BD"/>
    <w:rsid w:val="007D18D7"/>
    <w:rsid w:val="007D1B45"/>
    <w:rsid w:val="007D1C6C"/>
    <w:rsid w:val="007D1CDA"/>
    <w:rsid w:val="007D216B"/>
    <w:rsid w:val="007D21DD"/>
    <w:rsid w:val="007D21F2"/>
    <w:rsid w:val="007D2281"/>
    <w:rsid w:val="007D2295"/>
    <w:rsid w:val="007D22ED"/>
    <w:rsid w:val="007D235F"/>
    <w:rsid w:val="007D27CF"/>
    <w:rsid w:val="007D286B"/>
    <w:rsid w:val="007D2890"/>
    <w:rsid w:val="007D293F"/>
    <w:rsid w:val="007D2946"/>
    <w:rsid w:val="007D2971"/>
    <w:rsid w:val="007D29AF"/>
    <w:rsid w:val="007D29B3"/>
    <w:rsid w:val="007D2B8E"/>
    <w:rsid w:val="007D2F36"/>
    <w:rsid w:val="007D2FB6"/>
    <w:rsid w:val="007D2FB9"/>
    <w:rsid w:val="007D3024"/>
    <w:rsid w:val="007D303E"/>
    <w:rsid w:val="007D30B0"/>
    <w:rsid w:val="007D3114"/>
    <w:rsid w:val="007D313D"/>
    <w:rsid w:val="007D3363"/>
    <w:rsid w:val="007D353A"/>
    <w:rsid w:val="007D3641"/>
    <w:rsid w:val="007D37BC"/>
    <w:rsid w:val="007D3B98"/>
    <w:rsid w:val="007D3C99"/>
    <w:rsid w:val="007D3CA3"/>
    <w:rsid w:val="007D3D67"/>
    <w:rsid w:val="007D3F44"/>
    <w:rsid w:val="007D4132"/>
    <w:rsid w:val="007D414E"/>
    <w:rsid w:val="007D4187"/>
    <w:rsid w:val="007D419B"/>
    <w:rsid w:val="007D4320"/>
    <w:rsid w:val="007D43D4"/>
    <w:rsid w:val="007D4486"/>
    <w:rsid w:val="007D4502"/>
    <w:rsid w:val="007D451B"/>
    <w:rsid w:val="007D453B"/>
    <w:rsid w:val="007D4559"/>
    <w:rsid w:val="007D4673"/>
    <w:rsid w:val="007D497A"/>
    <w:rsid w:val="007D4A45"/>
    <w:rsid w:val="007D4B00"/>
    <w:rsid w:val="007D4C91"/>
    <w:rsid w:val="007D50BB"/>
    <w:rsid w:val="007D51E1"/>
    <w:rsid w:val="007D56EA"/>
    <w:rsid w:val="007D599A"/>
    <w:rsid w:val="007D59A8"/>
    <w:rsid w:val="007D5A14"/>
    <w:rsid w:val="007D5B68"/>
    <w:rsid w:val="007D5B6D"/>
    <w:rsid w:val="007D5B79"/>
    <w:rsid w:val="007D5BEA"/>
    <w:rsid w:val="007D5DBC"/>
    <w:rsid w:val="007D5E25"/>
    <w:rsid w:val="007D5EA2"/>
    <w:rsid w:val="007D5F11"/>
    <w:rsid w:val="007D5F90"/>
    <w:rsid w:val="007D6126"/>
    <w:rsid w:val="007D629A"/>
    <w:rsid w:val="007D6446"/>
    <w:rsid w:val="007D6772"/>
    <w:rsid w:val="007D6C68"/>
    <w:rsid w:val="007D6E56"/>
    <w:rsid w:val="007D6FF4"/>
    <w:rsid w:val="007D714F"/>
    <w:rsid w:val="007D7195"/>
    <w:rsid w:val="007D7669"/>
    <w:rsid w:val="007D7758"/>
    <w:rsid w:val="007D77FF"/>
    <w:rsid w:val="007D7825"/>
    <w:rsid w:val="007D788B"/>
    <w:rsid w:val="007D79EF"/>
    <w:rsid w:val="007E00FB"/>
    <w:rsid w:val="007E03D9"/>
    <w:rsid w:val="007E04C0"/>
    <w:rsid w:val="007E0647"/>
    <w:rsid w:val="007E074E"/>
    <w:rsid w:val="007E0876"/>
    <w:rsid w:val="007E0B51"/>
    <w:rsid w:val="007E0D1C"/>
    <w:rsid w:val="007E0D6D"/>
    <w:rsid w:val="007E0E94"/>
    <w:rsid w:val="007E0EBF"/>
    <w:rsid w:val="007E0EF2"/>
    <w:rsid w:val="007E0F5A"/>
    <w:rsid w:val="007E0F73"/>
    <w:rsid w:val="007E10BF"/>
    <w:rsid w:val="007E1153"/>
    <w:rsid w:val="007E1204"/>
    <w:rsid w:val="007E131F"/>
    <w:rsid w:val="007E1394"/>
    <w:rsid w:val="007E160B"/>
    <w:rsid w:val="007E19A1"/>
    <w:rsid w:val="007E1A88"/>
    <w:rsid w:val="007E1B69"/>
    <w:rsid w:val="007E1CD3"/>
    <w:rsid w:val="007E1D74"/>
    <w:rsid w:val="007E1E0A"/>
    <w:rsid w:val="007E1E92"/>
    <w:rsid w:val="007E2119"/>
    <w:rsid w:val="007E2333"/>
    <w:rsid w:val="007E241F"/>
    <w:rsid w:val="007E2598"/>
    <w:rsid w:val="007E260C"/>
    <w:rsid w:val="007E26A9"/>
    <w:rsid w:val="007E2720"/>
    <w:rsid w:val="007E2728"/>
    <w:rsid w:val="007E28C5"/>
    <w:rsid w:val="007E28EE"/>
    <w:rsid w:val="007E29CF"/>
    <w:rsid w:val="007E2A92"/>
    <w:rsid w:val="007E2BA2"/>
    <w:rsid w:val="007E2BCE"/>
    <w:rsid w:val="007E2C79"/>
    <w:rsid w:val="007E2C8C"/>
    <w:rsid w:val="007E2D17"/>
    <w:rsid w:val="007E2F51"/>
    <w:rsid w:val="007E30DF"/>
    <w:rsid w:val="007E3104"/>
    <w:rsid w:val="007E317D"/>
    <w:rsid w:val="007E3215"/>
    <w:rsid w:val="007E3235"/>
    <w:rsid w:val="007E3511"/>
    <w:rsid w:val="007E3613"/>
    <w:rsid w:val="007E366E"/>
    <w:rsid w:val="007E37AE"/>
    <w:rsid w:val="007E3903"/>
    <w:rsid w:val="007E3A3C"/>
    <w:rsid w:val="007E3A4B"/>
    <w:rsid w:val="007E3ABB"/>
    <w:rsid w:val="007E3B85"/>
    <w:rsid w:val="007E3BB0"/>
    <w:rsid w:val="007E3D3A"/>
    <w:rsid w:val="007E3E6C"/>
    <w:rsid w:val="007E3E84"/>
    <w:rsid w:val="007E3FA1"/>
    <w:rsid w:val="007E42A4"/>
    <w:rsid w:val="007E432E"/>
    <w:rsid w:val="007E4335"/>
    <w:rsid w:val="007E4400"/>
    <w:rsid w:val="007E4454"/>
    <w:rsid w:val="007E4530"/>
    <w:rsid w:val="007E46AE"/>
    <w:rsid w:val="007E46CE"/>
    <w:rsid w:val="007E4733"/>
    <w:rsid w:val="007E4843"/>
    <w:rsid w:val="007E4931"/>
    <w:rsid w:val="007E4A5C"/>
    <w:rsid w:val="007E4B7A"/>
    <w:rsid w:val="007E4C64"/>
    <w:rsid w:val="007E4FA9"/>
    <w:rsid w:val="007E5180"/>
    <w:rsid w:val="007E5194"/>
    <w:rsid w:val="007E52BB"/>
    <w:rsid w:val="007E5624"/>
    <w:rsid w:val="007E5657"/>
    <w:rsid w:val="007E5684"/>
    <w:rsid w:val="007E587D"/>
    <w:rsid w:val="007E594A"/>
    <w:rsid w:val="007E5BC1"/>
    <w:rsid w:val="007E5D27"/>
    <w:rsid w:val="007E5DAC"/>
    <w:rsid w:val="007E5DB3"/>
    <w:rsid w:val="007E6085"/>
    <w:rsid w:val="007E6178"/>
    <w:rsid w:val="007E627A"/>
    <w:rsid w:val="007E63C3"/>
    <w:rsid w:val="007E6564"/>
    <w:rsid w:val="007E6685"/>
    <w:rsid w:val="007E66B1"/>
    <w:rsid w:val="007E66D7"/>
    <w:rsid w:val="007E6815"/>
    <w:rsid w:val="007E68BF"/>
    <w:rsid w:val="007E68D1"/>
    <w:rsid w:val="007E6992"/>
    <w:rsid w:val="007E6A26"/>
    <w:rsid w:val="007E6ABE"/>
    <w:rsid w:val="007E6D0A"/>
    <w:rsid w:val="007E6D47"/>
    <w:rsid w:val="007E6E31"/>
    <w:rsid w:val="007E7001"/>
    <w:rsid w:val="007E7137"/>
    <w:rsid w:val="007E7329"/>
    <w:rsid w:val="007E7386"/>
    <w:rsid w:val="007E73B6"/>
    <w:rsid w:val="007E756E"/>
    <w:rsid w:val="007E764F"/>
    <w:rsid w:val="007E76D3"/>
    <w:rsid w:val="007E79F2"/>
    <w:rsid w:val="007E7B48"/>
    <w:rsid w:val="007F0067"/>
    <w:rsid w:val="007F0189"/>
    <w:rsid w:val="007F0344"/>
    <w:rsid w:val="007F03EF"/>
    <w:rsid w:val="007F04B4"/>
    <w:rsid w:val="007F0929"/>
    <w:rsid w:val="007F09B4"/>
    <w:rsid w:val="007F0B37"/>
    <w:rsid w:val="007F0C38"/>
    <w:rsid w:val="007F10BF"/>
    <w:rsid w:val="007F1181"/>
    <w:rsid w:val="007F1284"/>
    <w:rsid w:val="007F12C2"/>
    <w:rsid w:val="007F12C8"/>
    <w:rsid w:val="007F1497"/>
    <w:rsid w:val="007F1570"/>
    <w:rsid w:val="007F1663"/>
    <w:rsid w:val="007F16DA"/>
    <w:rsid w:val="007F1753"/>
    <w:rsid w:val="007F1846"/>
    <w:rsid w:val="007F18A6"/>
    <w:rsid w:val="007F19D3"/>
    <w:rsid w:val="007F19DC"/>
    <w:rsid w:val="007F1DEE"/>
    <w:rsid w:val="007F1E67"/>
    <w:rsid w:val="007F2158"/>
    <w:rsid w:val="007F2254"/>
    <w:rsid w:val="007F225B"/>
    <w:rsid w:val="007F2364"/>
    <w:rsid w:val="007F23D8"/>
    <w:rsid w:val="007F2566"/>
    <w:rsid w:val="007F263F"/>
    <w:rsid w:val="007F271B"/>
    <w:rsid w:val="007F277C"/>
    <w:rsid w:val="007F2A7C"/>
    <w:rsid w:val="007F2AA3"/>
    <w:rsid w:val="007F2B9C"/>
    <w:rsid w:val="007F2C4D"/>
    <w:rsid w:val="007F2E49"/>
    <w:rsid w:val="007F2E97"/>
    <w:rsid w:val="007F2F9B"/>
    <w:rsid w:val="007F2FF9"/>
    <w:rsid w:val="007F3078"/>
    <w:rsid w:val="007F30B1"/>
    <w:rsid w:val="007F3229"/>
    <w:rsid w:val="007F32B0"/>
    <w:rsid w:val="007F32FD"/>
    <w:rsid w:val="007F369F"/>
    <w:rsid w:val="007F3786"/>
    <w:rsid w:val="007F3A73"/>
    <w:rsid w:val="007F3C4F"/>
    <w:rsid w:val="007F3D4A"/>
    <w:rsid w:val="007F3D63"/>
    <w:rsid w:val="007F3D68"/>
    <w:rsid w:val="007F3DB4"/>
    <w:rsid w:val="007F3F15"/>
    <w:rsid w:val="007F403C"/>
    <w:rsid w:val="007F418A"/>
    <w:rsid w:val="007F43DE"/>
    <w:rsid w:val="007F44CC"/>
    <w:rsid w:val="007F47ED"/>
    <w:rsid w:val="007F4A71"/>
    <w:rsid w:val="007F4BA6"/>
    <w:rsid w:val="007F4C58"/>
    <w:rsid w:val="007F4D4B"/>
    <w:rsid w:val="007F4D62"/>
    <w:rsid w:val="007F4D70"/>
    <w:rsid w:val="007F4DF3"/>
    <w:rsid w:val="007F4E2A"/>
    <w:rsid w:val="007F4E60"/>
    <w:rsid w:val="007F4E61"/>
    <w:rsid w:val="007F4E98"/>
    <w:rsid w:val="007F4EF0"/>
    <w:rsid w:val="007F5019"/>
    <w:rsid w:val="007F5064"/>
    <w:rsid w:val="007F52CF"/>
    <w:rsid w:val="007F5520"/>
    <w:rsid w:val="007F5767"/>
    <w:rsid w:val="007F586D"/>
    <w:rsid w:val="007F58F3"/>
    <w:rsid w:val="007F595E"/>
    <w:rsid w:val="007F5984"/>
    <w:rsid w:val="007F5A87"/>
    <w:rsid w:val="007F5CB3"/>
    <w:rsid w:val="007F5F15"/>
    <w:rsid w:val="007F5FAB"/>
    <w:rsid w:val="007F610E"/>
    <w:rsid w:val="007F619E"/>
    <w:rsid w:val="007F624C"/>
    <w:rsid w:val="007F64A3"/>
    <w:rsid w:val="007F66CF"/>
    <w:rsid w:val="007F67F5"/>
    <w:rsid w:val="007F68AF"/>
    <w:rsid w:val="007F69FF"/>
    <w:rsid w:val="007F6A19"/>
    <w:rsid w:val="007F6A41"/>
    <w:rsid w:val="007F6A9E"/>
    <w:rsid w:val="007F6ABF"/>
    <w:rsid w:val="007F6B72"/>
    <w:rsid w:val="007F6EE1"/>
    <w:rsid w:val="007F6F18"/>
    <w:rsid w:val="007F6FD2"/>
    <w:rsid w:val="007F71B4"/>
    <w:rsid w:val="007F71BE"/>
    <w:rsid w:val="007F72C8"/>
    <w:rsid w:val="007F72CD"/>
    <w:rsid w:val="007F75A3"/>
    <w:rsid w:val="007F75CE"/>
    <w:rsid w:val="007F766F"/>
    <w:rsid w:val="007F7834"/>
    <w:rsid w:val="007F7860"/>
    <w:rsid w:val="007F7989"/>
    <w:rsid w:val="007F79AE"/>
    <w:rsid w:val="007F7AD2"/>
    <w:rsid w:val="007F7CA2"/>
    <w:rsid w:val="007F7D0E"/>
    <w:rsid w:val="007F7F71"/>
    <w:rsid w:val="007F87AF"/>
    <w:rsid w:val="00800181"/>
    <w:rsid w:val="0080043B"/>
    <w:rsid w:val="00800630"/>
    <w:rsid w:val="0080069A"/>
    <w:rsid w:val="00800705"/>
    <w:rsid w:val="00800711"/>
    <w:rsid w:val="00800935"/>
    <w:rsid w:val="00800B37"/>
    <w:rsid w:val="00800E3A"/>
    <w:rsid w:val="00800EE2"/>
    <w:rsid w:val="00800FE9"/>
    <w:rsid w:val="008010DD"/>
    <w:rsid w:val="008016FE"/>
    <w:rsid w:val="0080171B"/>
    <w:rsid w:val="00801885"/>
    <w:rsid w:val="00801A45"/>
    <w:rsid w:val="00801A9F"/>
    <w:rsid w:val="00801B65"/>
    <w:rsid w:val="00801B88"/>
    <w:rsid w:val="00801CC8"/>
    <w:rsid w:val="00801D64"/>
    <w:rsid w:val="00801F4A"/>
    <w:rsid w:val="00802122"/>
    <w:rsid w:val="0080246C"/>
    <w:rsid w:val="00802588"/>
    <w:rsid w:val="008027A7"/>
    <w:rsid w:val="00802814"/>
    <w:rsid w:val="00802848"/>
    <w:rsid w:val="00802962"/>
    <w:rsid w:val="0080299B"/>
    <w:rsid w:val="008029C3"/>
    <w:rsid w:val="00802B1D"/>
    <w:rsid w:val="00802C86"/>
    <w:rsid w:val="00802D7C"/>
    <w:rsid w:val="00802D8B"/>
    <w:rsid w:val="00802D9F"/>
    <w:rsid w:val="00802F08"/>
    <w:rsid w:val="00803124"/>
    <w:rsid w:val="00803222"/>
    <w:rsid w:val="0080323B"/>
    <w:rsid w:val="00803282"/>
    <w:rsid w:val="0080336D"/>
    <w:rsid w:val="00803433"/>
    <w:rsid w:val="0080353B"/>
    <w:rsid w:val="008035D4"/>
    <w:rsid w:val="00803676"/>
    <w:rsid w:val="008038EA"/>
    <w:rsid w:val="00803900"/>
    <w:rsid w:val="00803906"/>
    <w:rsid w:val="0080396E"/>
    <w:rsid w:val="00803D5F"/>
    <w:rsid w:val="00803E40"/>
    <w:rsid w:val="00803E59"/>
    <w:rsid w:val="00803FC9"/>
    <w:rsid w:val="00803FFB"/>
    <w:rsid w:val="00804021"/>
    <w:rsid w:val="00804242"/>
    <w:rsid w:val="0080437E"/>
    <w:rsid w:val="00804615"/>
    <w:rsid w:val="00804714"/>
    <w:rsid w:val="00804796"/>
    <w:rsid w:val="008047A6"/>
    <w:rsid w:val="00804937"/>
    <w:rsid w:val="008049F0"/>
    <w:rsid w:val="00804A17"/>
    <w:rsid w:val="00804B05"/>
    <w:rsid w:val="00804D53"/>
    <w:rsid w:val="00804D8D"/>
    <w:rsid w:val="00804E10"/>
    <w:rsid w:val="00804E73"/>
    <w:rsid w:val="00804EEA"/>
    <w:rsid w:val="00804F13"/>
    <w:rsid w:val="0080516A"/>
    <w:rsid w:val="008052F4"/>
    <w:rsid w:val="0080583A"/>
    <w:rsid w:val="00805902"/>
    <w:rsid w:val="00805912"/>
    <w:rsid w:val="00805AD4"/>
    <w:rsid w:val="00805C31"/>
    <w:rsid w:val="00805D5C"/>
    <w:rsid w:val="00806047"/>
    <w:rsid w:val="008060FF"/>
    <w:rsid w:val="00806159"/>
    <w:rsid w:val="00806266"/>
    <w:rsid w:val="00806275"/>
    <w:rsid w:val="00806349"/>
    <w:rsid w:val="00806364"/>
    <w:rsid w:val="008064D5"/>
    <w:rsid w:val="00806523"/>
    <w:rsid w:val="008065F5"/>
    <w:rsid w:val="0080687E"/>
    <w:rsid w:val="00806928"/>
    <w:rsid w:val="00806929"/>
    <w:rsid w:val="00806A35"/>
    <w:rsid w:val="00806C83"/>
    <w:rsid w:val="00806CCD"/>
    <w:rsid w:val="00806CFA"/>
    <w:rsid w:val="00806E28"/>
    <w:rsid w:val="00806E84"/>
    <w:rsid w:val="00806E95"/>
    <w:rsid w:val="00806FB1"/>
    <w:rsid w:val="00807018"/>
    <w:rsid w:val="0080725C"/>
    <w:rsid w:val="00807386"/>
    <w:rsid w:val="008073EC"/>
    <w:rsid w:val="008074FD"/>
    <w:rsid w:val="008076BC"/>
    <w:rsid w:val="00807706"/>
    <w:rsid w:val="008077BB"/>
    <w:rsid w:val="0080787F"/>
    <w:rsid w:val="00807926"/>
    <w:rsid w:val="00807C2E"/>
    <w:rsid w:val="00807C7A"/>
    <w:rsid w:val="00807CE3"/>
    <w:rsid w:val="00807F1A"/>
    <w:rsid w:val="00807F6E"/>
    <w:rsid w:val="008100C0"/>
    <w:rsid w:val="00810102"/>
    <w:rsid w:val="00810223"/>
    <w:rsid w:val="00810423"/>
    <w:rsid w:val="008104E0"/>
    <w:rsid w:val="00810507"/>
    <w:rsid w:val="00810550"/>
    <w:rsid w:val="0081069D"/>
    <w:rsid w:val="00810811"/>
    <w:rsid w:val="0081085F"/>
    <w:rsid w:val="008109B3"/>
    <w:rsid w:val="00810B3F"/>
    <w:rsid w:val="00810B84"/>
    <w:rsid w:val="00810E23"/>
    <w:rsid w:val="00811027"/>
    <w:rsid w:val="008113CD"/>
    <w:rsid w:val="0081148E"/>
    <w:rsid w:val="00811725"/>
    <w:rsid w:val="0081177F"/>
    <w:rsid w:val="00811A2A"/>
    <w:rsid w:val="00811AFD"/>
    <w:rsid w:val="00811B35"/>
    <w:rsid w:val="00811E40"/>
    <w:rsid w:val="00811F74"/>
    <w:rsid w:val="00811FF2"/>
    <w:rsid w:val="00812038"/>
    <w:rsid w:val="00812134"/>
    <w:rsid w:val="008124B4"/>
    <w:rsid w:val="008124EB"/>
    <w:rsid w:val="00812706"/>
    <w:rsid w:val="00812796"/>
    <w:rsid w:val="008127C9"/>
    <w:rsid w:val="008127ED"/>
    <w:rsid w:val="00812884"/>
    <w:rsid w:val="00812B1E"/>
    <w:rsid w:val="00812B5A"/>
    <w:rsid w:val="00812BA3"/>
    <w:rsid w:val="00812CBE"/>
    <w:rsid w:val="00812DCE"/>
    <w:rsid w:val="0081306C"/>
    <w:rsid w:val="008130C0"/>
    <w:rsid w:val="008130DF"/>
    <w:rsid w:val="008131CB"/>
    <w:rsid w:val="00813406"/>
    <w:rsid w:val="00813416"/>
    <w:rsid w:val="00813420"/>
    <w:rsid w:val="0081373A"/>
    <w:rsid w:val="00813763"/>
    <w:rsid w:val="008138B7"/>
    <w:rsid w:val="00813A4A"/>
    <w:rsid w:val="00813D86"/>
    <w:rsid w:val="00813F94"/>
    <w:rsid w:val="00814734"/>
    <w:rsid w:val="00814859"/>
    <w:rsid w:val="008148F8"/>
    <w:rsid w:val="0081491C"/>
    <w:rsid w:val="0081496F"/>
    <w:rsid w:val="0081499D"/>
    <w:rsid w:val="00814A6E"/>
    <w:rsid w:val="00814B58"/>
    <w:rsid w:val="00814C06"/>
    <w:rsid w:val="00814C0E"/>
    <w:rsid w:val="00814C63"/>
    <w:rsid w:val="00814DC7"/>
    <w:rsid w:val="00814E64"/>
    <w:rsid w:val="00814F66"/>
    <w:rsid w:val="0081504A"/>
    <w:rsid w:val="00815110"/>
    <w:rsid w:val="0081520F"/>
    <w:rsid w:val="00815244"/>
    <w:rsid w:val="008153AE"/>
    <w:rsid w:val="008155EF"/>
    <w:rsid w:val="00815701"/>
    <w:rsid w:val="008158A0"/>
    <w:rsid w:val="00815963"/>
    <w:rsid w:val="008159E7"/>
    <w:rsid w:val="00815A00"/>
    <w:rsid w:val="00815A5E"/>
    <w:rsid w:val="00815CC6"/>
    <w:rsid w:val="00815D63"/>
    <w:rsid w:val="00815D8F"/>
    <w:rsid w:val="00815DA6"/>
    <w:rsid w:val="00816079"/>
    <w:rsid w:val="008160D1"/>
    <w:rsid w:val="008160FF"/>
    <w:rsid w:val="00816261"/>
    <w:rsid w:val="00816404"/>
    <w:rsid w:val="00816635"/>
    <w:rsid w:val="00816905"/>
    <w:rsid w:val="00816936"/>
    <w:rsid w:val="00816AC2"/>
    <w:rsid w:val="00816AF2"/>
    <w:rsid w:val="00816B38"/>
    <w:rsid w:val="00816B86"/>
    <w:rsid w:val="00816F75"/>
    <w:rsid w:val="00816FE4"/>
    <w:rsid w:val="00817002"/>
    <w:rsid w:val="0081707D"/>
    <w:rsid w:val="008170E0"/>
    <w:rsid w:val="008172B3"/>
    <w:rsid w:val="0081767E"/>
    <w:rsid w:val="0081783A"/>
    <w:rsid w:val="00817881"/>
    <w:rsid w:val="00817890"/>
    <w:rsid w:val="0081794A"/>
    <w:rsid w:val="00817B94"/>
    <w:rsid w:val="00817BF3"/>
    <w:rsid w:val="00817BFC"/>
    <w:rsid w:val="00817C0A"/>
    <w:rsid w:val="00817DCE"/>
    <w:rsid w:val="00817E33"/>
    <w:rsid w:val="00817F73"/>
    <w:rsid w:val="008201BF"/>
    <w:rsid w:val="00820200"/>
    <w:rsid w:val="00820264"/>
    <w:rsid w:val="0082027F"/>
    <w:rsid w:val="00820407"/>
    <w:rsid w:val="0082041F"/>
    <w:rsid w:val="008205AE"/>
    <w:rsid w:val="008205C5"/>
    <w:rsid w:val="00820973"/>
    <w:rsid w:val="008209D5"/>
    <w:rsid w:val="00820ABF"/>
    <w:rsid w:val="00820C04"/>
    <w:rsid w:val="00820C7B"/>
    <w:rsid w:val="00820D4F"/>
    <w:rsid w:val="00820F58"/>
    <w:rsid w:val="0082104A"/>
    <w:rsid w:val="0082106D"/>
    <w:rsid w:val="008210D6"/>
    <w:rsid w:val="00821132"/>
    <w:rsid w:val="00821718"/>
    <w:rsid w:val="008217B1"/>
    <w:rsid w:val="00821841"/>
    <w:rsid w:val="0082184A"/>
    <w:rsid w:val="008219C0"/>
    <w:rsid w:val="00821B3E"/>
    <w:rsid w:val="00821B5A"/>
    <w:rsid w:val="00821D4A"/>
    <w:rsid w:val="00821DC5"/>
    <w:rsid w:val="00821E2B"/>
    <w:rsid w:val="00821F7D"/>
    <w:rsid w:val="0082225D"/>
    <w:rsid w:val="00822361"/>
    <w:rsid w:val="008223D7"/>
    <w:rsid w:val="00822450"/>
    <w:rsid w:val="0082263B"/>
    <w:rsid w:val="00822825"/>
    <w:rsid w:val="00822A0B"/>
    <w:rsid w:val="00822BED"/>
    <w:rsid w:val="00822BFB"/>
    <w:rsid w:val="00822DBE"/>
    <w:rsid w:val="00822EDE"/>
    <w:rsid w:val="00822F4E"/>
    <w:rsid w:val="00823133"/>
    <w:rsid w:val="00823203"/>
    <w:rsid w:val="0082343B"/>
    <w:rsid w:val="00823563"/>
    <w:rsid w:val="00823709"/>
    <w:rsid w:val="008237A7"/>
    <w:rsid w:val="008238CF"/>
    <w:rsid w:val="00823A5D"/>
    <w:rsid w:val="00823CA8"/>
    <w:rsid w:val="0082404F"/>
    <w:rsid w:val="00824224"/>
    <w:rsid w:val="008244D7"/>
    <w:rsid w:val="008246F2"/>
    <w:rsid w:val="0082476E"/>
    <w:rsid w:val="00824A13"/>
    <w:rsid w:val="00824BE2"/>
    <w:rsid w:val="00824EC3"/>
    <w:rsid w:val="00824F24"/>
    <w:rsid w:val="00824F54"/>
    <w:rsid w:val="00825035"/>
    <w:rsid w:val="00825077"/>
    <w:rsid w:val="00825128"/>
    <w:rsid w:val="00825372"/>
    <w:rsid w:val="00825398"/>
    <w:rsid w:val="008257CB"/>
    <w:rsid w:val="00825E69"/>
    <w:rsid w:val="008262E8"/>
    <w:rsid w:val="0082652E"/>
    <w:rsid w:val="008265AC"/>
    <w:rsid w:val="0082668A"/>
    <w:rsid w:val="008269EE"/>
    <w:rsid w:val="00826A77"/>
    <w:rsid w:val="00826B00"/>
    <w:rsid w:val="00826B69"/>
    <w:rsid w:val="00826C8A"/>
    <w:rsid w:val="00826DD9"/>
    <w:rsid w:val="00826F43"/>
    <w:rsid w:val="008270D3"/>
    <w:rsid w:val="0082710B"/>
    <w:rsid w:val="008272C4"/>
    <w:rsid w:val="008275E0"/>
    <w:rsid w:val="0082761F"/>
    <w:rsid w:val="008277F6"/>
    <w:rsid w:val="008279C0"/>
    <w:rsid w:val="00827A06"/>
    <w:rsid w:val="00827CDE"/>
    <w:rsid w:val="00827DD2"/>
    <w:rsid w:val="00827DF1"/>
    <w:rsid w:val="0083024B"/>
    <w:rsid w:val="00830317"/>
    <w:rsid w:val="0083044D"/>
    <w:rsid w:val="00830450"/>
    <w:rsid w:val="008304E0"/>
    <w:rsid w:val="00830591"/>
    <w:rsid w:val="008305B3"/>
    <w:rsid w:val="00830930"/>
    <w:rsid w:val="00830B06"/>
    <w:rsid w:val="00830C1F"/>
    <w:rsid w:val="00830C25"/>
    <w:rsid w:val="00830CC5"/>
    <w:rsid w:val="00830CE3"/>
    <w:rsid w:val="00830F4B"/>
    <w:rsid w:val="00830FCF"/>
    <w:rsid w:val="00830FFB"/>
    <w:rsid w:val="0083110F"/>
    <w:rsid w:val="008311DF"/>
    <w:rsid w:val="008312B9"/>
    <w:rsid w:val="008312D0"/>
    <w:rsid w:val="00831330"/>
    <w:rsid w:val="00831485"/>
    <w:rsid w:val="008314AF"/>
    <w:rsid w:val="008315B0"/>
    <w:rsid w:val="008315BF"/>
    <w:rsid w:val="00831654"/>
    <w:rsid w:val="00831690"/>
    <w:rsid w:val="0083171D"/>
    <w:rsid w:val="0083195C"/>
    <w:rsid w:val="00831A11"/>
    <w:rsid w:val="00831CA5"/>
    <w:rsid w:val="00831F1B"/>
    <w:rsid w:val="00832104"/>
    <w:rsid w:val="00832230"/>
    <w:rsid w:val="008322C3"/>
    <w:rsid w:val="00832395"/>
    <w:rsid w:val="008329AB"/>
    <w:rsid w:val="00832A52"/>
    <w:rsid w:val="00832CB4"/>
    <w:rsid w:val="00832D43"/>
    <w:rsid w:val="008330CC"/>
    <w:rsid w:val="008333E3"/>
    <w:rsid w:val="00833421"/>
    <w:rsid w:val="008334D9"/>
    <w:rsid w:val="00833627"/>
    <w:rsid w:val="008336F8"/>
    <w:rsid w:val="0083394D"/>
    <w:rsid w:val="00833DAB"/>
    <w:rsid w:val="00833DE4"/>
    <w:rsid w:val="00833E08"/>
    <w:rsid w:val="00833EE5"/>
    <w:rsid w:val="008341CD"/>
    <w:rsid w:val="00834315"/>
    <w:rsid w:val="0083478A"/>
    <w:rsid w:val="008347D8"/>
    <w:rsid w:val="00834989"/>
    <w:rsid w:val="00834A28"/>
    <w:rsid w:val="00834C1A"/>
    <w:rsid w:val="00834C31"/>
    <w:rsid w:val="00834D29"/>
    <w:rsid w:val="00834E17"/>
    <w:rsid w:val="008350D9"/>
    <w:rsid w:val="0083512C"/>
    <w:rsid w:val="0083515A"/>
    <w:rsid w:val="008351C7"/>
    <w:rsid w:val="00835847"/>
    <w:rsid w:val="008358F0"/>
    <w:rsid w:val="00836083"/>
    <w:rsid w:val="008360F6"/>
    <w:rsid w:val="00836132"/>
    <w:rsid w:val="008361C0"/>
    <w:rsid w:val="00836214"/>
    <w:rsid w:val="0083632F"/>
    <w:rsid w:val="00836410"/>
    <w:rsid w:val="00836553"/>
    <w:rsid w:val="00836777"/>
    <w:rsid w:val="0083679F"/>
    <w:rsid w:val="008367BA"/>
    <w:rsid w:val="008369AE"/>
    <w:rsid w:val="00836A86"/>
    <w:rsid w:val="00836BAC"/>
    <w:rsid w:val="00836EA1"/>
    <w:rsid w:val="00836EB2"/>
    <w:rsid w:val="00837332"/>
    <w:rsid w:val="008374FD"/>
    <w:rsid w:val="0083763C"/>
    <w:rsid w:val="00837759"/>
    <w:rsid w:val="0083782E"/>
    <w:rsid w:val="008378CC"/>
    <w:rsid w:val="00837D2B"/>
    <w:rsid w:val="00837E63"/>
    <w:rsid w:val="00840103"/>
    <w:rsid w:val="0084028C"/>
    <w:rsid w:val="00840377"/>
    <w:rsid w:val="008404A7"/>
    <w:rsid w:val="008406A3"/>
    <w:rsid w:val="0084091B"/>
    <w:rsid w:val="00840950"/>
    <w:rsid w:val="00840D8D"/>
    <w:rsid w:val="00840E5C"/>
    <w:rsid w:val="00840F52"/>
    <w:rsid w:val="0084102A"/>
    <w:rsid w:val="008411FF"/>
    <w:rsid w:val="008413E1"/>
    <w:rsid w:val="0084143F"/>
    <w:rsid w:val="00841548"/>
    <w:rsid w:val="0084155B"/>
    <w:rsid w:val="00841636"/>
    <w:rsid w:val="008416EE"/>
    <w:rsid w:val="00841831"/>
    <w:rsid w:val="008418EC"/>
    <w:rsid w:val="0084191D"/>
    <w:rsid w:val="00841950"/>
    <w:rsid w:val="00841A7B"/>
    <w:rsid w:val="00841B2B"/>
    <w:rsid w:val="00841C34"/>
    <w:rsid w:val="00841C6A"/>
    <w:rsid w:val="00841E3C"/>
    <w:rsid w:val="00841F0B"/>
    <w:rsid w:val="00841FD5"/>
    <w:rsid w:val="00841FDB"/>
    <w:rsid w:val="008424D5"/>
    <w:rsid w:val="00842745"/>
    <w:rsid w:val="0084296F"/>
    <w:rsid w:val="00842BB1"/>
    <w:rsid w:val="00842D11"/>
    <w:rsid w:val="00842D3F"/>
    <w:rsid w:val="00842E04"/>
    <w:rsid w:val="00842F64"/>
    <w:rsid w:val="0084302F"/>
    <w:rsid w:val="00843098"/>
    <w:rsid w:val="008431F4"/>
    <w:rsid w:val="00843250"/>
    <w:rsid w:val="00843382"/>
    <w:rsid w:val="008434A1"/>
    <w:rsid w:val="008435F6"/>
    <w:rsid w:val="00843758"/>
    <w:rsid w:val="008437F8"/>
    <w:rsid w:val="008438E7"/>
    <w:rsid w:val="00843902"/>
    <w:rsid w:val="00843C90"/>
    <w:rsid w:val="00843E5C"/>
    <w:rsid w:val="00844085"/>
    <w:rsid w:val="008445A7"/>
    <w:rsid w:val="008445EC"/>
    <w:rsid w:val="0084489F"/>
    <w:rsid w:val="008448C9"/>
    <w:rsid w:val="0084491B"/>
    <w:rsid w:val="008449E7"/>
    <w:rsid w:val="00844ADE"/>
    <w:rsid w:val="00844BF3"/>
    <w:rsid w:val="00844CA8"/>
    <w:rsid w:val="00844CAC"/>
    <w:rsid w:val="00844CBB"/>
    <w:rsid w:val="00844D43"/>
    <w:rsid w:val="00844DE6"/>
    <w:rsid w:val="00844E2C"/>
    <w:rsid w:val="00844EA0"/>
    <w:rsid w:val="00844EC2"/>
    <w:rsid w:val="00844EE9"/>
    <w:rsid w:val="00844F17"/>
    <w:rsid w:val="00844F96"/>
    <w:rsid w:val="00845077"/>
    <w:rsid w:val="0084535E"/>
    <w:rsid w:val="008453F1"/>
    <w:rsid w:val="008454AC"/>
    <w:rsid w:val="008455D5"/>
    <w:rsid w:val="008458AF"/>
    <w:rsid w:val="00845ADC"/>
    <w:rsid w:val="00845B62"/>
    <w:rsid w:val="00845E6B"/>
    <w:rsid w:val="008461BF"/>
    <w:rsid w:val="008462E8"/>
    <w:rsid w:val="00846331"/>
    <w:rsid w:val="00846352"/>
    <w:rsid w:val="008463F9"/>
    <w:rsid w:val="00846417"/>
    <w:rsid w:val="008465D9"/>
    <w:rsid w:val="008467A4"/>
    <w:rsid w:val="00846ACD"/>
    <w:rsid w:val="00846B70"/>
    <w:rsid w:val="00846BC8"/>
    <w:rsid w:val="00846C60"/>
    <w:rsid w:val="00846CD0"/>
    <w:rsid w:val="00846E39"/>
    <w:rsid w:val="00846E71"/>
    <w:rsid w:val="00846ED1"/>
    <w:rsid w:val="0084701A"/>
    <w:rsid w:val="0084712B"/>
    <w:rsid w:val="0084732B"/>
    <w:rsid w:val="00847360"/>
    <w:rsid w:val="00847430"/>
    <w:rsid w:val="008474DB"/>
    <w:rsid w:val="008476AF"/>
    <w:rsid w:val="008477B4"/>
    <w:rsid w:val="00847837"/>
    <w:rsid w:val="008478DA"/>
    <w:rsid w:val="00847A24"/>
    <w:rsid w:val="00847B7C"/>
    <w:rsid w:val="00847BB9"/>
    <w:rsid w:val="00847E94"/>
    <w:rsid w:val="00847F99"/>
    <w:rsid w:val="008501D2"/>
    <w:rsid w:val="00850256"/>
    <w:rsid w:val="0085034F"/>
    <w:rsid w:val="008503F4"/>
    <w:rsid w:val="00850475"/>
    <w:rsid w:val="008504F2"/>
    <w:rsid w:val="00850851"/>
    <w:rsid w:val="00850962"/>
    <w:rsid w:val="00850B09"/>
    <w:rsid w:val="00850BA4"/>
    <w:rsid w:val="00850BB8"/>
    <w:rsid w:val="00850CA8"/>
    <w:rsid w:val="0085102C"/>
    <w:rsid w:val="008510A5"/>
    <w:rsid w:val="008511D4"/>
    <w:rsid w:val="00851344"/>
    <w:rsid w:val="00851463"/>
    <w:rsid w:val="008514F8"/>
    <w:rsid w:val="00851585"/>
    <w:rsid w:val="00851678"/>
    <w:rsid w:val="00851754"/>
    <w:rsid w:val="008517A7"/>
    <w:rsid w:val="00851BBE"/>
    <w:rsid w:val="00851C66"/>
    <w:rsid w:val="008523AF"/>
    <w:rsid w:val="0085271C"/>
    <w:rsid w:val="0085274B"/>
    <w:rsid w:val="008527F3"/>
    <w:rsid w:val="00852893"/>
    <w:rsid w:val="008529C8"/>
    <w:rsid w:val="00852A29"/>
    <w:rsid w:val="00852A39"/>
    <w:rsid w:val="00852B7D"/>
    <w:rsid w:val="00852C69"/>
    <w:rsid w:val="00852C8D"/>
    <w:rsid w:val="00852D15"/>
    <w:rsid w:val="00852D47"/>
    <w:rsid w:val="00852D82"/>
    <w:rsid w:val="00852DBE"/>
    <w:rsid w:val="00852EFF"/>
    <w:rsid w:val="00853042"/>
    <w:rsid w:val="00853152"/>
    <w:rsid w:val="0085319C"/>
    <w:rsid w:val="0085336D"/>
    <w:rsid w:val="00853441"/>
    <w:rsid w:val="008535EC"/>
    <w:rsid w:val="00853868"/>
    <w:rsid w:val="008538F1"/>
    <w:rsid w:val="008539EB"/>
    <w:rsid w:val="00853A47"/>
    <w:rsid w:val="00853B32"/>
    <w:rsid w:val="00853C7D"/>
    <w:rsid w:val="00853EAD"/>
    <w:rsid w:val="00853EC5"/>
    <w:rsid w:val="00853F2A"/>
    <w:rsid w:val="008541AE"/>
    <w:rsid w:val="008541F3"/>
    <w:rsid w:val="0085423D"/>
    <w:rsid w:val="008543ED"/>
    <w:rsid w:val="008544C8"/>
    <w:rsid w:val="00854774"/>
    <w:rsid w:val="008548AF"/>
    <w:rsid w:val="00854ACF"/>
    <w:rsid w:val="00854CDE"/>
    <w:rsid w:val="00854E30"/>
    <w:rsid w:val="00854EAF"/>
    <w:rsid w:val="00854F68"/>
    <w:rsid w:val="00855155"/>
    <w:rsid w:val="008551BF"/>
    <w:rsid w:val="0085533B"/>
    <w:rsid w:val="008555BB"/>
    <w:rsid w:val="00855C04"/>
    <w:rsid w:val="00855EDB"/>
    <w:rsid w:val="00855FA7"/>
    <w:rsid w:val="00856182"/>
    <w:rsid w:val="008561C3"/>
    <w:rsid w:val="00856359"/>
    <w:rsid w:val="00856508"/>
    <w:rsid w:val="0085653F"/>
    <w:rsid w:val="008566FF"/>
    <w:rsid w:val="0085688A"/>
    <w:rsid w:val="008569EE"/>
    <w:rsid w:val="00856D0A"/>
    <w:rsid w:val="00856DB1"/>
    <w:rsid w:val="00856F7B"/>
    <w:rsid w:val="00856F8B"/>
    <w:rsid w:val="008571A0"/>
    <w:rsid w:val="008573C3"/>
    <w:rsid w:val="0085746A"/>
    <w:rsid w:val="00857846"/>
    <w:rsid w:val="00857868"/>
    <w:rsid w:val="00857A1E"/>
    <w:rsid w:val="00857A64"/>
    <w:rsid w:val="00857C96"/>
    <w:rsid w:val="00857E1B"/>
    <w:rsid w:val="00857E92"/>
    <w:rsid w:val="00857F92"/>
    <w:rsid w:val="0086001E"/>
    <w:rsid w:val="008600AE"/>
    <w:rsid w:val="008600E2"/>
    <w:rsid w:val="00860224"/>
    <w:rsid w:val="0086025A"/>
    <w:rsid w:val="00860358"/>
    <w:rsid w:val="00860425"/>
    <w:rsid w:val="008607FA"/>
    <w:rsid w:val="008608FA"/>
    <w:rsid w:val="00860939"/>
    <w:rsid w:val="00860A41"/>
    <w:rsid w:val="00860B12"/>
    <w:rsid w:val="00860BC0"/>
    <w:rsid w:val="00860CA1"/>
    <w:rsid w:val="00860E0B"/>
    <w:rsid w:val="00861109"/>
    <w:rsid w:val="00861166"/>
    <w:rsid w:val="008611D4"/>
    <w:rsid w:val="008618AE"/>
    <w:rsid w:val="0086193B"/>
    <w:rsid w:val="008619E2"/>
    <w:rsid w:val="00861A9B"/>
    <w:rsid w:val="00861D03"/>
    <w:rsid w:val="00861DE4"/>
    <w:rsid w:val="00861E64"/>
    <w:rsid w:val="00861F5B"/>
    <w:rsid w:val="00862103"/>
    <w:rsid w:val="00862226"/>
    <w:rsid w:val="0086222A"/>
    <w:rsid w:val="0086228D"/>
    <w:rsid w:val="008622FC"/>
    <w:rsid w:val="008624B3"/>
    <w:rsid w:val="0086281A"/>
    <w:rsid w:val="00862A7C"/>
    <w:rsid w:val="00862BB3"/>
    <w:rsid w:val="00862C3F"/>
    <w:rsid w:val="00862D9C"/>
    <w:rsid w:val="00862DD8"/>
    <w:rsid w:val="00862E91"/>
    <w:rsid w:val="00862EF6"/>
    <w:rsid w:val="00863140"/>
    <w:rsid w:val="0086317E"/>
    <w:rsid w:val="00863253"/>
    <w:rsid w:val="0086341E"/>
    <w:rsid w:val="00863590"/>
    <w:rsid w:val="008636E8"/>
    <w:rsid w:val="00863A0F"/>
    <w:rsid w:val="00863BA7"/>
    <w:rsid w:val="00863C08"/>
    <w:rsid w:val="00863C27"/>
    <w:rsid w:val="00863CC6"/>
    <w:rsid w:val="00863CD7"/>
    <w:rsid w:val="00863D20"/>
    <w:rsid w:val="00864092"/>
    <w:rsid w:val="008640D9"/>
    <w:rsid w:val="008640E6"/>
    <w:rsid w:val="008640F7"/>
    <w:rsid w:val="00864212"/>
    <w:rsid w:val="0086435E"/>
    <w:rsid w:val="008644CC"/>
    <w:rsid w:val="00864638"/>
    <w:rsid w:val="00864659"/>
    <w:rsid w:val="0086473F"/>
    <w:rsid w:val="00864825"/>
    <w:rsid w:val="00864930"/>
    <w:rsid w:val="0086496F"/>
    <w:rsid w:val="00864C61"/>
    <w:rsid w:val="00864DDE"/>
    <w:rsid w:val="00864E91"/>
    <w:rsid w:val="00864FD2"/>
    <w:rsid w:val="008654D0"/>
    <w:rsid w:val="00865598"/>
    <w:rsid w:val="00865A33"/>
    <w:rsid w:val="00865AE2"/>
    <w:rsid w:val="00865B9F"/>
    <w:rsid w:val="00865F5C"/>
    <w:rsid w:val="008660B7"/>
    <w:rsid w:val="008661E2"/>
    <w:rsid w:val="008662D7"/>
    <w:rsid w:val="00866301"/>
    <w:rsid w:val="00866309"/>
    <w:rsid w:val="00866494"/>
    <w:rsid w:val="00866600"/>
    <w:rsid w:val="008666F6"/>
    <w:rsid w:val="00866ACA"/>
    <w:rsid w:val="00866D55"/>
    <w:rsid w:val="00866DBB"/>
    <w:rsid w:val="008671A3"/>
    <w:rsid w:val="008672B9"/>
    <w:rsid w:val="008672BD"/>
    <w:rsid w:val="008672D8"/>
    <w:rsid w:val="0086730E"/>
    <w:rsid w:val="00867597"/>
    <w:rsid w:val="00867650"/>
    <w:rsid w:val="008676C6"/>
    <w:rsid w:val="00867747"/>
    <w:rsid w:val="0086785C"/>
    <w:rsid w:val="00867957"/>
    <w:rsid w:val="00867978"/>
    <w:rsid w:val="00867D45"/>
    <w:rsid w:val="00867E61"/>
    <w:rsid w:val="00867F32"/>
    <w:rsid w:val="00870047"/>
    <w:rsid w:val="0087006F"/>
    <w:rsid w:val="0087020E"/>
    <w:rsid w:val="00870599"/>
    <w:rsid w:val="00870633"/>
    <w:rsid w:val="00870737"/>
    <w:rsid w:val="00870798"/>
    <w:rsid w:val="0087090E"/>
    <w:rsid w:val="0087097A"/>
    <w:rsid w:val="00870A36"/>
    <w:rsid w:val="00870A62"/>
    <w:rsid w:val="00870F29"/>
    <w:rsid w:val="00871010"/>
    <w:rsid w:val="00871469"/>
    <w:rsid w:val="008714C1"/>
    <w:rsid w:val="00871832"/>
    <w:rsid w:val="0087192A"/>
    <w:rsid w:val="00871970"/>
    <w:rsid w:val="00871983"/>
    <w:rsid w:val="008719B4"/>
    <w:rsid w:val="00871B6D"/>
    <w:rsid w:val="00871D95"/>
    <w:rsid w:val="00871FC2"/>
    <w:rsid w:val="0087204B"/>
    <w:rsid w:val="00872123"/>
    <w:rsid w:val="008722B3"/>
    <w:rsid w:val="0087237D"/>
    <w:rsid w:val="00872408"/>
    <w:rsid w:val="0087256D"/>
    <w:rsid w:val="00872AE5"/>
    <w:rsid w:val="00872B07"/>
    <w:rsid w:val="00872C8D"/>
    <w:rsid w:val="00872CCC"/>
    <w:rsid w:val="00872DC2"/>
    <w:rsid w:val="008732E6"/>
    <w:rsid w:val="008733E6"/>
    <w:rsid w:val="00873489"/>
    <w:rsid w:val="008735ED"/>
    <w:rsid w:val="0087363C"/>
    <w:rsid w:val="00873662"/>
    <w:rsid w:val="00873716"/>
    <w:rsid w:val="00873731"/>
    <w:rsid w:val="008738FA"/>
    <w:rsid w:val="00873A59"/>
    <w:rsid w:val="00873D71"/>
    <w:rsid w:val="00873F6E"/>
    <w:rsid w:val="00873F70"/>
    <w:rsid w:val="0087408B"/>
    <w:rsid w:val="0087428E"/>
    <w:rsid w:val="008742BE"/>
    <w:rsid w:val="0087442D"/>
    <w:rsid w:val="0087473C"/>
    <w:rsid w:val="008749E3"/>
    <w:rsid w:val="008749EB"/>
    <w:rsid w:val="00874A55"/>
    <w:rsid w:val="00874D02"/>
    <w:rsid w:val="00874D27"/>
    <w:rsid w:val="00874DAD"/>
    <w:rsid w:val="00874E09"/>
    <w:rsid w:val="00874EA2"/>
    <w:rsid w:val="00874EA8"/>
    <w:rsid w:val="0087524E"/>
    <w:rsid w:val="008753FD"/>
    <w:rsid w:val="00875722"/>
    <w:rsid w:val="0087590A"/>
    <w:rsid w:val="00875916"/>
    <w:rsid w:val="00875C0E"/>
    <w:rsid w:val="00875C51"/>
    <w:rsid w:val="00875C80"/>
    <w:rsid w:val="00875CBC"/>
    <w:rsid w:val="00875CBE"/>
    <w:rsid w:val="00875CF9"/>
    <w:rsid w:val="00875F7B"/>
    <w:rsid w:val="008761EA"/>
    <w:rsid w:val="008764EC"/>
    <w:rsid w:val="00876721"/>
    <w:rsid w:val="00876841"/>
    <w:rsid w:val="00876986"/>
    <w:rsid w:val="00876C7D"/>
    <w:rsid w:val="00876EAC"/>
    <w:rsid w:val="00877038"/>
    <w:rsid w:val="00877070"/>
    <w:rsid w:val="00877093"/>
    <w:rsid w:val="00877492"/>
    <w:rsid w:val="008774E6"/>
    <w:rsid w:val="008775B7"/>
    <w:rsid w:val="00877665"/>
    <w:rsid w:val="008776E5"/>
    <w:rsid w:val="008777D4"/>
    <w:rsid w:val="0087782F"/>
    <w:rsid w:val="00877A5E"/>
    <w:rsid w:val="00877AA4"/>
    <w:rsid w:val="00877D16"/>
    <w:rsid w:val="00877D2A"/>
    <w:rsid w:val="00877E39"/>
    <w:rsid w:val="00877EA0"/>
    <w:rsid w:val="008800E6"/>
    <w:rsid w:val="008801F2"/>
    <w:rsid w:val="00880289"/>
    <w:rsid w:val="008803B0"/>
    <w:rsid w:val="008805BB"/>
    <w:rsid w:val="00880653"/>
    <w:rsid w:val="00880669"/>
    <w:rsid w:val="00880748"/>
    <w:rsid w:val="00880B62"/>
    <w:rsid w:val="00880C57"/>
    <w:rsid w:val="00880D09"/>
    <w:rsid w:val="00880E09"/>
    <w:rsid w:val="00880E29"/>
    <w:rsid w:val="00880F6F"/>
    <w:rsid w:val="00880F9D"/>
    <w:rsid w:val="00880FCA"/>
    <w:rsid w:val="00880FE1"/>
    <w:rsid w:val="00880FE8"/>
    <w:rsid w:val="008810F9"/>
    <w:rsid w:val="0088112E"/>
    <w:rsid w:val="00881306"/>
    <w:rsid w:val="008813A4"/>
    <w:rsid w:val="0088145C"/>
    <w:rsid w:val="00881571"/>
    <w:rsid w:val="00881677"/>
    <w:rsid w:val="008817A9"/>
    <w:rsid w:val="00881981"/>
    <w:rsid w:val="00881AF8"/>
    <w:rsid w:val="00881BA8"/>
    <w:rsid w:val="00881BF6"/>
    <w:rsid w:val="00881C4F"/>
    <w:rsid w:val="00881E0B"/>
    <w:rsid w:val="00881ED6"/>
    <w:rsid w:val="008820DB"/>
    <w:rsid w:val="008822B1"/>
    <w:rsid w:val="008822C3"/>
    <w:rsid w:val="00882403"/>
    <w:rsid w:val="00882415"/>
    <w:rsid w:val="0088241E"/>
    <w:rsid w:val="008824A7"/>
    <w:rsid w:val="0088270E"/>
    <w:rsid w:val="0088287D"/>
    <w:rsid w:val="008829D5"/>
    <w:rsid w:val="00882A19"/>
    <w:rsid w:val="00882AC3"/>
    <w:rsid w:val="00882B15"/>
    <w:rsid w:val="00882B24"/>
    <w:rsid w:val="00882CDE"/>
    <w:rsid w:val="00882E0C"/>
    <w:rsid w:val="00882EC5"/>
    <w:rsid w:val="00883052"/>
    <w:rsid w:val="00883097"/>
    <w:rsid w:val="008832AE"/>
    <w:rsid w:val="008835B9"/>
    <w:rsid w:val="00883B4E"/>
    <w:rsid w:val="00883C25"/>
    <w:rsid w:val="008840EA"/>
    <w:rsid w:val="00884118"/>
    <w:rsid w:val="008842CB"/>
    <w:rsid w:val="008842FF"/>
    <w:rsid w:val="008845EB"/>
    <w:rsid w:val="00884795"/>
    <w:rsid w:val="00884834"/>
    <w:rsid w:val="00884876"/>
    <w:rsid w:val="008849B0"/>
    <w:rsid w:val="008849D7"/>
    <w:rsid w:val="00884ACD"/>
    <w:rsid w:val="00884C06"/>
    <w:rsid w:val="00884C2F"/>
    <w:rsid w:val="00884DFC"/>
    <w:rsid w:val="00884EC3"/>
    <w:rsid w:val="00884FD0"/>
    <w:rsid w:val="00885143"/>
    <w:rsid w:val="00885169"/>
    <w:rsid w:val="008851B7"/>
    <w:rsid w:val="00885252"/>
    <w:rsid w:val="008853F7"/>
    <w:rsid w:val="0088543E"/>
    <w:rsid w:val="0088555B"/>
    <w:rsid w:val="00885604"/>
    <w:rsid w:val="008856F1"/>
    <w:rsid w:val="0088572B"/>
    <w:rsid w:val="0088580D"/>
    <w:rsid w:val="0088582B"/>
    <w:rsid w:val="00885BE5"/>
    <w:rsid w:val="00885F69"/>
    <w:rsid w:val="008861D2"/>
    <w:rsid w:val="008861EC"/>
    <w:rsid w:val="0088630B"/>
    <w:rsid w:val="00886324"/>
    <w:rsid w:val="008864C1"/>
    <w:rsid w:val="00886509"/>
    <w:rsid w:val="008865A1"/>
    <w:rsid w:val="0088666D"/>
    <w:rsid w:val="0088672C"/>
    <w:rsid w:val="008869CF"/>
    <w:rsid w:val="00886AC7"/>
    <w:rsid w:val="00886C27"/>
    <w:rsid w:val="00886C7D"/>
    <w:rsid w:val="00886D35"/>
    <w:rsid w:val="00886D59"/>
    <w:rsid w:val="00886D9D"/>
    <w:rsid w:val="00886DC5"/>
    <w:rsid w:val="0088709B"/>
    <w:rsid w:val="008872CC"/>
    <w:rsid w:val="008873AE"/>
    <w:rsid w:val="008873C0"/>
    <w:rsid w:val="00887492"/>
    <w:rsid w:val="00887493"/>
    <w:rsid w:val="008874B2"/>
    <w:rsid w:val="00887783"/>
    <w:rsid w:val="00887B45"/>
    <w:rsid w:val="00887DB9"/>
    <w:rsid w:val="00887F15"/>
    <w:rsid w:val="008901DE"/>
    <w:rsid w:val="00890346"/>
    <w:rsid w:val="00890620"/>
    <w:rsid w:val="0089062C"/>
    <w:rsid w:val="008906AB"/>
    <w:rsid w:val="0089079F"/>
    <w:rsid w:val="00890A1A"/>
    <w:rsid w:val="00890C19"/>
    <w:rsid w:val="00890DB1"/>
    <w:rsid w:val="00890E64"/>
    <w:rsid w:val="00891043"/>
    <w:rsid w:val="00891057"/>
    <w:rsid w:val="0089119F"/>
    <w:rsid w:val="0089123C"/>
    <w:rsid w:val="00891335"/>
    <w:rsid w:val="008914AE"/>
    <w:rsid w:val="00891501"/>
    <w:rsid w:val="00891562"/>
    <w:rsid w:val="00891B0E"/>
    <w:rsid w:val="00891BA4"/>
    <w:rsid w:val="00891F6E"/>
    <w:rsid w:val="00891FE8"/>
    <w:rsid w:val="0089208C"/>
    <w:rsid w:val="008920B5"/>
    <w:rsid w:val="008922AB"/>
    <w:rsid w:val="00892397"/>
    <w:rsid w:val="008923CA"/>
    <w:rsid w:val="00892475"/>
    <w:rsid w:val="00892546"/>
    <w:rsid w:val="00892719"/>
    <w:rsid w:val="00892739"/>
    <w:rsid w:val="0089283C"/>
    <w:rsid w:val="00892840"/>
    <w:rsid w:val="00892865"/>
    <w:rsid w:val="0089288B"/>
    <w:rsid w:val="00892A60"/>
    <w:rsid w:val="00892B08"/>
    <w:rsid w:val="00892D7B"/>
    <w:rsid w:val="00892D8E"/>
    <w:rsid w:val="00892DBB"/>
    <w:rsid w:val="00892E35"/>
    <w:rsid w:val="00892EE7"/>
    <w:rsid w:val="00892F03"/>
    <w:rsid w:val="00892FB6"/>
    <w:rsid w:val="00892FD7"/>
    <w:rsid w:val="008930AB"/>
    <w:rsid w:val="008930C1"/>
    <w:rsid w:val="00893162"/>
    <w:rsid w:val="008931C6"/>
    <w:rsid w:val="00893522"/>
    <w:rsid w:val="00893544"/>
    <w:rsid w:val="00893594"/>
    <w:rsid w:val="008935F1"/>
    <w:rsid w:val="0089366F"/>
    <w:rsid w:val="00893780"/>
    <w:rsid w:val="00893820"/>
    <w:rsid w:val="00893E00"/>
    <w:rsid w:val="00893E29"/>
    <w:rsid w:val="00893FE5"/>
    <w:rsid w:val="0089400D"/>
    <w:rsid w:val="008940F7"/>
    <w:rsid w:val="0089452A"/>
    <w:rsid w:val="008945F4"/>
    <w:rsid w:val="008946C8"/>
    <w:rsid w:val="0089486E"/>
    <w:rsid w:val="00894918"/>
    <w:rsid w:val="008949D6"/>
    <w:rsid w:val="00894AF5"/>
    <w:rsid w:val="00894C5B"/>
    <w:rsid w:val="00894CD2"/>
    <w:rsid w:val="00894DCC"/>
    <w:rsid w:val="00894DDC"/>
    <w:rsid w:val="00894DF2"/>
    <w:rsid w:val="00894E04"/>
    <w:rsid w:val="00894E94"/>
    <w:rsid w:val="00895091"/>
    <w:rsid w:val="00895256"/>
    <w:rsid w:val="008952AA"/>
    <w:rsid w:val="00895338"/>
    <w:rsid w:val="00895427"/>
    <w:rsid w:val="008957DC"/>
    <w:rsid w:val="0089587E"/>
    <w:rsid w:val="00895896"/>
    <w:rsid w:val="00895968"/>
    <w:rsid w:val="00895AB9"/>
    <w:rsid w:val="00895B3E"/>
    <w:rsid w:val="00895C40"/>
    <w:rsid w:val="00895E53"/>
    <w:rsid w:val="008960B5"/>
    <w:rsid w:val="00896114"/>
    <w:rsid w:val="0089631A"/>
    <w:rsid w:val="0089633F"/>
    <w:rsid w:val="008966A0"/>
    <w:rsid w:val="008968AC"/>
    <w:rsid w:val="00896C30"/>
    <w:rsid w:val="00896D40"/>
    <w:rsid w:val="008971FA"/>
    <w:rsid w:val="00897215"/>
    <w:rsid w:val="00897B2B"/>
    <w:rsid w:val="00897C36"/>
    <w:rsid w:val="00897C97"/>
    <w:rsid w:val="00897CDC"/>
    <w:rsid w:val="00897E40"/>
    <w:rsid w:val="008A00D9"/>
    <w:rsid w:val="008A01A2"/>
    <w:rsid w:val="008A0292"/>
    <w:rsid w:val="008A02BD"/>
    <w:rsid w:val="008A04CE"/>
    <w:rsid w:val="008A055C"/>
    <w:rsid w:val="008A05D6"/>
    <w:rsid w:val="008A068E"/>
    <w:rsid w:val="008A0699"/>
    <w:rsid w:val="008A06F2"/>
    <w:rsid w:val="008A086F"/>
    <w:rsid w:val="008A08F4"/>
    <w:rsid w:val="008A08FD"/>
    <w:rsid w:val="008A0923"/>
    <w:rsid w:val="008A0A09"/>
    <w:rsid w:val="008A0A67"/>
    <w:rsid w:val="008A0AB5"/>
    <w:rsid w:val="008A0C6C"/>
    <w:rsid w:val="008A0E8A"/>
    <w:rsid w:val="008A0F18"/>
    <w:rsid w:val="008A10DA"/>
    <w:rsid w:val="008A1503"/>
    <w:rsid w:val="008A1564"/>
    <w:rsid w:val="008A1672"/>
    <w:rsid w:val="008A1990"/>
    <w:rsid w:val="008A1CA0"/>
    <w:rsid w:val="008A1E50"/>
    <w:rsid w:val="008A2124"/>
    <w:rsid w:val="008A21A3"/>
    <w:rsid w:val="008A2453"/>
    <w:rsid w:val="008A2500"/>
    <w:rsid w:val="008A2658"/>
    <w:rsid w:val="008A26B0"/>
    <w:rsid w:val="008A2840"/>
    <w:rsid w:val="008A28B7"/>
    <w:rsid w:val="008A2A8D"/>
    <w:rsid w:val="008A2AE0"/>
    <w:rsid w:val="008A2B93"/>
    <w:rsid w:val="008A2CD7"/>
    <w:rsid w:val="008A2E97"/>
    <w:rsid w:val="008A30FE"/>
    <w:rsid w:val="008A32D5"/>
    <w:rsid w:val="008A330A"/>
    <w:rsid w:val="008A343E"/>
    <w:rsid w:val="008A3462"/>
    <w:rsid w:val="008A3527"/>
    <w:rsid w:val="008A355B"/>
    <w:rsid w:val="008A357B"/>
    <w:rsid w:val="008A366A"/>
    <w:rsid w:val="008A36C4"/>
    <w:rsid w:val="008A38AF"/>
    <w:rsid w:val="008A3984"/>
    <w:rsid w:val="008A3ACA"/>
    <w:rsid w:val="008A3AE2"/>
    <w:rsid w:val="008A3E46"/>
    <w:rsid w:val="008A3E54"/>
    <w:rsid w:val="008A3F1F"/>
    <w:rsid w:val="008A3F91"/>
    <w:rsid w:val="008A4152"/>
    <w:rsid w:val="008A429B"/>
    <w:rsid w:val="008A42EA"/>
    <w:rsid w:val="008A4468"/>
    <w:rsid w:val="008A4512"/>
    <w:rsid w:val="008A46DC"/>
    <w:rsid w:val="008A47E2"/>
    <w:rsid w:val="008A487C"/>
    <w:rsid w:val="008A4B52"/>
    <w:rsid w:val="008A4C74"/>
    <w:rsid w:val="008A4CAB"/>
    <w:rsid w:val="008A4D66"/>
    <w:rsid w:val="008A4D78"/>
    <w:rsid w:val="008A4F9E"/>
    <w:rsid w:val="008A50F6"/>
    <w:rsid w:val="008A51D1"/>
    <w:rsid w:val="008A523D"/>
    <w:rsid w:val="008A5799"/>
    <w:rsid w:val="008A5950"/>
    <w:rsid w:val="008A59A5"/>
    <w:rsid w:val="008A5B1B"/>
    <w:rsid w:val="008A5C1F"/>
    <w:rsid w:val="008A5CA4"/>
    <w:rsid w:val="008A5D08"/>
    <w:rsid w:val="008A5D6B"/>
    <w:rsid w:val="008A5F49"/>
    <w:rsid w:val="008A6051"/>
    <w:rsid w:val="008A6159"/>
    <w:rsid w:val="008A619D"/>
    <w:rsid w:val="008A61F2"/>
    <w:rsid w:val="008A6371"/>
    <w:rsid w:val="008A6394"/>
    <w:rsid w:val="008A640E"/>
    <w:rsid w:val="008A640F"/>
    <w:rsid w:val="008A65C6"/>
    <w:rsid w:val="008A679A"/>
    <w:rsid w:val="008A6837"/>
    <w:rsid w:val="008A6973"/>
    <w:rsid w:val="008A69C0"/>
    <w:rsid w:val="008A6AB5"/>
    <w:rsid w:val="008A70FA"/>
    <w:rsid w:val="008A717D"/>
    <w:rsid w:val="008A7327"/>
    <w:rsid w:val="008A7404"/>
    <w:rsid w:val="008A743A"/>
    <w:rsid w:val="008A759C"/>
    <w:rsid w:val="008A7854"/>
    <w:rsid w:val="008A7A1C"/>
    <w:rsid w:val="008A7A62"/>
    <w:rsid w:val="008A7B2B"/>
    <w:rsid w:val="008A7B3B"/>
    <w:rsid w:val="008A7CCE"/>
    <w:rsid w:val="008A7D1E"/>
    <w:rsid w:val="008A7D30"/>
    <w:rsid w:val="008A7E6F"/>
    <w:rsid w:val="008A7E84"/>
    <w:rsid w:val="008A7EC3"/>
    <w:rsid w:val="008B0003"/>
    <w:rsid w:val="008B01B1"/>
    <w:rsid w:val="008B032F"/>
    <w:rsid w:val="008B06A7"/>
    <w:rsid w:val="008B06EF"/>
    <w:rsid w:val="008B07EC"/>
    <w:rsid w:val="008B0E83"/>
    <w:rsid w:val="008B0F92"/>
    <w:rsid w:val="008B1003"/>
    <w:rsid w:val="008B101D"/>
    <w:rsid w:val="008B1084"/>
    <w:rsid w:val="008B116A"/>
    <w:rsid w:val="008B127F"/>
    <w:rsid w:val="008B1360"/>
    <w:rsid w:val="008B13C6"/>
    <w:rsid w:val="008B13FA"/>
    <w:rsid w:val="008B1424"/>
    <w:rsid w:val="008B17FA"/>
    <w:rsid w:val="008B193A"/>
    <w:rsid w:val="008B1ACD"/>
    <w:rsid w:val="008B1B02"/>
    <w:rsid w:val="008B1B67"/>
    <w:rsid w:val="008B1C8A"/>
    <w:rsid w:val="008B1D2C"/>
    <w:rsid w:val="008B1F02"/>
    <w:rsid w:val="008B1F8D"/>
    <w:rsid w:val="008B2095"/>
    <w:rsid w:val="008B22F8"/>
    <w:rsid w:val="008B235E"/>
    <w:rsid w:val="008B23F6"/>
    <w:rsid w:val="008B2548"/>
    <w:rsid w:val="008B2757"/>
    <w:rsid w:val="008B2B24"/>
    <w:rsid w:val="008B2DB8"/>
    <w:rsid w:val="008B2F3B"/>
    <w:rsid w:val="008B30B4"/>
    <w:rsid w:val="008B3146"/>
    <w:rsid w:val="008B32D4"/>
    <w:rsid w:val="008B336E"/>
    <w:rsid w:val="008B34C2"/>
    <w:rsid w:val="008B34E0"/>
    <w:rsid w:val="008B3522"/>
    <w:rsid w:val="008B3731"/>
    <w:rsid w:val="008B37C6"/>
    <w:rsid w:val="008B390D"/>
    <w:rsid w:val="008B3B7B"/>
    <w:rsid w:val="008B3E79"/>
    <w:rsid w:val="008B3FDD"/>
    <w:rsid w:val="008B413C"/>
    <w:rsid w:val="008B422E"/>
    <w:rsid w:val="008B424A"/>
    <w:rsid w:val="008B4320"/>
    <w:rsid w:val="008B44CC"/>
    <w:rsid w:val="008B451C"/>
    <w:rsid w:val="008B471A"/>
    <w:rsid w:val="008B47C1"/>
    <w:rsid w:val="008B47F4"/>
    <w:rsid w:val="008B4942"/>
    <w:rsid w:val="008B4B15"/>
    <w:rsid w:val="008B4BC3"/>
    <w:rsid w:val="008B4C70"/>
    <w:rsid w:val="008B4D2C"/>
    <w:rsid w:val="008B4F18"/>
    <w:rsid w:val="008B5157"/>
    <w:rsid w:val="008B515A"/>
    <w:rsid w:val="008B5198"/>
    <w:rsid w:val="008B54D3"/>
    <w:rsid w:val="008B553C"/>
    <w:rsid w:val="008B559C"/>
    <w:rsid w:val="008B59A9"/>
    <w:rsid w:val="008B5A27"/>
    <w:rsid w:val="008B5A35"/>
    <w:rsid w:val="008B5CF8"/>
    <w:rsid w:val="008B5D05"/>
    <w:rsid w:val="008B5DFD"/>
    <w:rsid w:val="008B6250"/>
    <w:rsid w:val="008B64E9"/>
    <w:rsid w:val="008B659C"/>
    <w:rsid w:val="008B6693"/>
    <w:rsid w:val="008B6772"/>
    <w:rsid w:val="008B67BA"/>
    <w:rsid w:val="008B67BC"/>
    <w:rsid w:val="008B6896"/>
    <w:rsid w:val="008B6923"/>
    <w:rsid w:val="008B6A87"/>
    <w:rsid w:val="008B6B70"/>
    <w:rsid w:val="008B6D4D"/>
    <w:rsid w:val="008B74AA"/>
    <w:rsid w:val="008B7550"/>
    <w:rsid w:val="008B76B8"/>
    <w:rsid w:val="008B7822"/>
    <w:rsid w:val="008B7829"/>
    <w:rsid w:val="008B78F2"/>
    <w:rsid w:val="008B7A25"/>
    <w:rsid w:val="008B7BE6"/>
    <w:rsid w:val="008B7C5A"/>
    <w:rsid w:val="008B7CBD"/>
    <w:rsid w:val="008B7DCF"/>
    <w:rsid w:val="008B7FC6"/>
    <w:rsid w:val="008C00FA"/>
    <w:rsid w:val="008C0148"/>
    <w:rsid w:val="008C0357"/>
    <w:rsid w:val="008C038E"/>
    <w:rsid w:val="008C039C"/>
    <w:rsid w:val="008C03D3"/>
    <w:rsid w:val="008C049A"/>
    <w:rsid w:val="008C056C"/>
    <w:rsid w:val="008C05A9"/>
    <w:rsid w:val="008C0618"/>
    <w:rsid w:val="008C070C"/>
    <w:rsid w:val="008C0899"/>
    <w:rsid w:val="008C08DC"/>
    <w:rsid w:val="008C092F"/>
    <w:rsid w:val="008C0936"/>
    <w:rsid w:val="008C0A67"/>
    <w:rsid w:val="008C0AB0"/>
    <w:rsid w:val="008C0B3D"/>
    <w:rsid w:val="008C0B53"/>
    <w:rsid w:val="008C0CA5"/>
    <w:rsid w:val="008C0D2D"/>
    <w:rsid w:val="008C0D39"/>
    <w:rsid w:val="008C0DBC"/>
    <w:rsid w:val="008C0F28"/>
    <w:rsid w:val="008C11AE"/>
    <w:rsid w:val="008C1212"/>
    <w:rsid w:val="008C1227"/>
    <w:rsid w:val="008C126E"/>
    <w:rsid w:val="008C12AD"/>
    <w:rsid w:val="008C1463"/>
    <w:rsid w:val="008C1571"/>
    <w:rsid w:val="008C1791"/>
    <w:rsid w:val="008C185D"/>
    <w:rsid w:val="008C19BA"/>
    <w:rsid w:val="008C1AF7"/>
    <w:rsid w:val="008C1B96"/>
    <w:rsid w:val="008C1CC6"/>
    <w:rsid w:val="008C1D78"/>
    <w:rsid w:val="008C20EB"/>
    <w:rsid w:val="008C2100"/>
    <w:rsid w:val="008C2207"/>
    <w:rsid w:val="008C2264"/>
    <w:rsid w:val="008C2275"/>
    <w:rsid w:val="008C231A"/>
    <w:rsid w:val="008C2356"/>
    <w:rsid w:val="008C244C"/>
    <w:rsid w:val="008C249C"/>
    <w:rsid w:val="008C26FC"/>
    <w:rsid w:val="008C293A"/>
    <w:rsid w:val="008C2A0F"/>
    <w:rsid w:val="008C2B0B"/>
    <w:rsid w:val="008C2F34"/>
    <w:rsid w:val="008C2F81"/>
    <w:rsid w:val="008C3086"/>
    <w:rsid w:val="008C31A9"/>
    <w:rsid w:val="008C31CA"/>
    <w:rsid w:val="008C332D"/>
    <w:rsid w:val="008C3367"/>
    <w:rsid w:val="008C35C1"/>
    <w:rsid w:val="008C36DA"/>
    <w:rsid w:val="008C36F3"/>
    <w:rsid w:val="008C3824"/>
    <w:rsid w:val="008C3C6B"/>
    <w:rsid w:val="008C3CB2"/>
    <w:rsid w:val="008C3DDC"/>
    <w:rsid w:val="008C3E25"/>
    <w:rsid w:val="008C3EBB"/>
    <w:rsid w:val="008C3F46"/>
    <w:rsid w:val="008C427E"/>
    <w:rsid w:val="008C42C6"/>
    <w:rsid w:val="008C4362"/>
    <w:rsid w:val="008C4427"/>
    <w:rsid w:val="008C4433"/>
    <w:rsid w:val="008C44DF"/>
    <w:rsid w:val="008C47BB"/>
    <w:rsid w:val="008C49A0"/>
    <w:rsid w:val="008C4B91"/>
    <w:rsid w:val="008C4BD3"/>
    <w:rsid w:val="008C4DAD"/>
    <w:rsid w:val="008C4E1B"/>
    <w:rsid w:val="008C4E7C"/>
    <w:rsid w:val="008C500B"/>
    <w:rsid w:val="008C50F6"/>
    <w:rsid w:val="008C51D4"/>
    <w:rsid w:val="008C5642"/>
    <w:rsid w:val="008C5715"/>
    <w:rsid w:val="008C5836"/>
    <w:rsid w:val="008C59BC"/>
    <w:rsid w:val="008C59EC"/>
    <w:rsid w:val="008C5E31"/>
    <w:rsid w:val="008C5F63"/>
    <w:rsid w:val="008C5F7A"/>
    <w:rsid w:val="008C61A8"/>
    <w:rsid w:val="008C63BD"/>
    <w:rsid w:val="008C6400"/>
    <w:rsid w:val="008C6580"/>
    <w:rsid w:val="008C664A"/>
    <w:rsid w:val="008C675C"/>
    <w:rsid w:val="008C6765"/>
    <w:rsid w:val="008C6F77"/>
    <w:rsid w:val="008C7002"/>
    <w:rsid w:val="008C71E3"/>
    <w:rsid w:val="008C726F"/>
    <w:rsid w:val="008C7309"/>
    <w:rsid w:val="008C7376"/>
    <w:rsid w:val="008C73CD"/>
    <w:rsid w:val="008C7956"/>
    <w:rsid w:val="008C7A75"/>
    <w:rsid w:val="008C7ADC"/>
    <w:rsid w:val="008C7D12"/>
    <w:rsid w:val="008C7E37"/>
    <w:rsid w:val="008C7FD6"/>
    <w:rsid w:val="008D0013"/>
    <w:rsid w:val="008D0077"/>
    <w:rsid w:val="008D00F3"/>
    <w:rsid w:val="008D035C"/>
    <w:rsid w:val="008D0574"/>
    <w:rsid w:val="008D066F"/>
    <w:rsid w:val="008D0799"/>
    <w:rsid w:val="008D09F9"/>
    <w:rsid w:val="008D0A95"/>
    <w:rsid w:val="008D0ACC"/>
    <w:rsid w:val="008D0D50"/>
    <w:rsid w:val="008D0D93"/>
    <w:rsid w:val="008D0E03"/>
    <w:rsid w:val="008D0E38"/>
    <w:rsid w:val="008D0EEC"/>
    <w:rsid w:val="008D0EED"/>
    <w:rsid w:val="008D12E0"/>
    <w:rsid w:val="008D149F"/>
    <w:rsid w:val="008D1625"/>
    <w:rsid w:val="008D1684"/>
    <w:rsid w:val="008D173A"/>
    <w:rsid w:val="008D181B"/>
    <w:rsid w:val="008D188F"/>
    <w:rsid w:val="008D18CB"/>
    <w:rsid w:val="008D18D5"/>
    <w:rsid w:val="008D19B1"/>
    <w:rsid w:val="008D1A2E"/>
    <w:rsid w:val="008D1C02"/>
    <w:rsid w:val="008D1C31"/>
    <w:rsid w:val="008D20BA"/>
    <w:rsid w:val="008D228D"/>
    <w:rsid w:val="008D239E"/>
    <w:rsid w:val="008D248C"/>
    <w:rsid w:val="008D25CD"/>
    <w:rsid w:val="008D273E"/>
    <w:rsid w:val="008D28EF"/>
    <w:rsid w:val="008D2B64"/>
    <w:rsid w:val="008D2BB2"/>
    <w:rsid w:val="008D2C32"/>
    <w:rsid w:val="008D2DCF"/>
    <w:rsid w:val="008D3644"/>
    <w:rsid w:val="008D36F8"/>
    <w:rsid w:val="008D3930"/>
    <w:rsid w:val="008D39BD"/>
    <w:rsid w:val="008D3ACD"/>
    <w:rsid w:val="008D3C52"/>
    <w:rsid w:val="008D3D3C"/>
    <w:rsid w:val="008D3F1B"/>
    <w:rsid w:val="008D3F97"/>
    <w:rsid w:val="008D40EA"/>
    <w:rsid w:val="008D4183"/>
    <w:rsid w:val="008D4276"/>
    <w:rsid w:val="008D4488"/>
    <w:rsid w:val="008D476E"/>
    <w:rsid w:val="008D47AE"/>
    <w:rsid w:val="008D496F"/>
    <w:rsid w:val="008D499A"/>
    <w:rsid w:val="008D4A26"/>
    <w:rsid w:val="008D4DB7"/>
    <w:rsid w:val="008D4F12"/>
    <w:rsid w:val="008D4FD2"/>
    <w:rsid w:val="008D4FE6"/>
    <w:rsid w:val="008D50DE"/>
    <w:rsid w:val="008D50E9"/>
    <w:rsid w:val="008D5239"/>
    <w:rsid w:val="008D53C2"/>
    <w:rsid w:val="008D560D"/>
    <w:rsid w:val="008D5638"/>
    <w:rsid w:val="008D586B"/>
    <w:rsid w:val="008D58A4"/>
    <w:rsid w:val="008D5944"/>
    <w:rsid w:val="008D5A28"/>
    <w:rsid w:val="008D5D83"/>
    <w:rsid w:val="008D5ED6"/>
    <w:rsid w:val="008D6004"/>
    <w:rsid w:val="008D6018"/>
    <w:rsid w:val="008D606D"/>
    <w:rsid w:val="008D60AB"/>
    <w:rsid w:val="008D60FC"/>
    <w:rsid w:val="008D6164"/>
    <w:rsid w:val="008D620A"/>
    <w:rsid w:val="008D666D"/>
    <w:rsid w:val="008D6943"/>
    <w:rsid w:val="008D698F"/>
    <w:rsid w:val="008D6AC4"/>
    <w:rsid w:val="008D6E1B"/>
    <w:rsid w:val="008D6F0A"/>
    <w:rsid w:val="008D6FC5"/>
    <w:rsid w:val="008D71B8"/>
    <w:rsid w:val="008D7278"/>
    <w:rsid w:val="008D7357"/>
    <w:rsid w:val="008D737D"/>
    <w:rsid w:val="008D741D"/>
    <w:rsid w:val="008D7537"/>
    <w:rsid w:val="008D75EB"/>
    <w:rsid w:val="008D7602"/>
    <w:rsid w:val="008D7995"/>
    <w:rsid w:val="008D7A03"/>
    <w:rsid w:val="008D7A4A"/>
    <w:rsid w:val="008D7AD4"/>
    <w:rsid w:val="008D7B90"/>
    <w:rsid w:val="008D7BBB"/>
    <w:rsid w:val="008D7CE7"/>
    <w:rsid w:val="008D7F8B"/>
    <w:rsid w:val="008E018D"/>
    <w:rsid w:val="008E01B8"/>
    <w:rsid w:val="008E0266"/>
    <w:rsid w:val="008E0433"/>
    <w:rsid w:val="008E048F"/>
    <w:rsid w:val="008E077B"/>
    <w:rsid w:val="008E0B23"/>
    <w:rsid w:val="008E0C4F"/>
    <w:rsid w:val="008E0CB5"/>
    <w:rsid w:val="008E0D59"/>
    <w:rsid w:val="008E0D7B"/>
    <w:rsid w:val="008E0DEE"/>
    <w:rsid w:val="008E0E8E"/>
    <w:rsid w:val="008E0F12"/>
    <w:rsid w:val="008E0F22"/>
    <w:rsid w:val="008E15A4"/>
    <w:rsid w:val="008E18FD"/>
    <w:rsid w:val="008E1D65"/>
    <w:rsid w:val="008E1DC0"/>
    <w:rsid w:val="008E1FB7"/>
    <w:rsid w:val="008E211D"/>
    <w:rsid w:val="008E23FE"/>
    <w:rsid w:val="008E24B2"/>
    <w:rsid w:val="008E25B2"/>
    <w:rsid w:val="008E27B9"/>
    <w:rsid w:val="008E2973"/>
    <w:rsid w:val="008E2E77"/>
    <w:rsid w:val="008E2E7E"/>
    <w:rsid w:val="008E30D2"/>
    <w:rsid w:val="008E3235"/>
    <w:rsid w:val="008E3283"/>
    <w:rsid w:val="008E32E4"/>
    <w:rsid w:val="008E338E"/>
    <w:rsid w:val="008E34A2"/>
    <w:rsid w:val="008E3587"/>
    <w:rsid w:val="008E362E"/>
    <w:rsid w:val="008E3674"/>
    <w:rsid w:val="008E36B9"/>
    <w:rsid w:val="008E39B9"/>
    <w:rsid w:val="008E39E2"/>
    <w:rsid w:val="008E3B04"/>
    <w:rsid w:val="008E3CD8"/>
    <w:rsid w:val="008E3E4A"/>
    <w:rsid w:val="008E3E67"/>
    <w:rsid w:val="008E3F9B"/>
    <w:rsid w:val="008E3FA2"/>
    <w:rsid w:val="008E410D"/>
    <w:rsid w:val="008E41A7"/>
    <w:rsid w:val="008E41D4"/>
    <w:rsid w:val="008E425D"/>
    <w:rsid w:val="008E426E"/>
    <w:rsid w:val="008E43D5"/>
    <w:rsid w:val="008E4619"/>
    <w:rsid w:val="008E46EF"/>
    <w:rsid w:val="008E49AF"/>
    <w:rsid w:val="008E4A9B"/>
    <w:rsid w:val="008E4D38"/>
    <w:rsid w:val="008E4D7F"/>
    <w:rsid w:val="008E4FD2"/>
    <w:rsid w:val="008E5312"/>
    <w:rsid w:val="008E542B"/>
    <w:rsid w:val="008E54EF"/>
    <w:rsid w:val="008E55B5"/>
    <w:rsid w:val="008E569C"/>
    <w:rsid w:val="008E56F0"/>
    <w:rsid w:val="008E576C"/>
    <w:rsid w:val="008E5941"/>
    <w:rsid w:val="008E5AEF"/>
    <w:rsid w:val="008E5BCE"/>
    <w:rsid w:val="008E5BDF"/>
    <w:rsid w:val="008E5D96"/>
    <w:rsid w:val="008E5E2C"/>
    <w:rsid w:val="008E60AE"/>
    <w:rsid w:val="008E61AC"/>
    <w:rsid w:val="008E63EB"/>
    <w:rsid w:val="008E6424"/>
    <w:rsid w:val="008E6468"/>
    <w:rsid w:val="008E6853"/>
    <w:rsid w:val="008E6A39"/>
    <w:rsid w:val="008E6C07"/>
    <w:rsid w:val="008E6C58"/>
    <w:rsid w:val="008E6E93"/>
    <w:rsid w:val="008E6EE9"/>
    <w:rsid w:val="008E7253"/>
    <w:rsid w:val="008E73BA"/>
    <w:rsid w:val="008E75D7"/>
    <w:rsid w:val="008E7699"/>
    <w:rsid w:val="008E76BC"/>
    <w:rsid w:val="008E7825"/>
    <w:rsid w:val="008E7834"/>
    <w:rsid w:val="008E785B"/>
    <w:rsid w:val="008E7B07"/>
    <w:rsid w:val="008E7DF4"/>
    <w:rsid w:val="008E7F9D"/>
    <w:rsid w:val="008F01B5"/>
    <w:rsid w:val="008F0377"/>
    <w:rsid w:val="008F05C1"/>
    <w:rsid w:val="008F06E2"/>
    <w:rsid w:val="008F0788"/>
    <w:rsid w:val="008F0869"/>
    <w:rsid w:val="008F0AF9"/>
    <w:rsid w:val="008F0B23"/>
    <w:rsid w:val="008F0C39"/>
    <w:rsid w:val="008F0C90"/>
    <w:rsid w:val="008F0CA7"/>
    <w:rsid w:val="008F0CB1"/>
    <w:rsid w:val="008F12A1"/>
    <w:rsid w:val="008F12A2"/>
    <w:rsid w:val="008F132C"/>
    <w:rsid w:val="008F1348"/>
    <w:rsid w:val="008F1464"/>
    <w:rsid w:val="008F173C"/>
    <w:rsid w:val="008F18FB"/>
    <w:rsid w:val="008F191C"/>
    <w:rsid w:val="008F1B31"/>
    <w:rsid w:val="008F1C5C"/>
    <w:rsid w:val="008F1DCD"/>
    <w:rsid w:val="008F1DF1"/>
    <w:rsid w:val="008F1E10"/>
    <w:rsid w:val="008F1EDF"/>
    <w:rsid w:val="008F20B9"/>
    <w:rsid w:val="008F2196"/>
    <w:rsid w:val="008F25AA"/>
    <w:rsid w:val="008F25C2"/>
    <w:rsid w:val="008F2994"/>
    <w:rsid w:val="008F2D45"/>
    <w:rsid w:val="008F2E21"/>
    <w:rsid w:val="008F2E5B"/>
    <w:rsid w:val="008F3061"/>
    <w:rsid w:val="008F3221"/>
    <w:rsid w:val="008F32F3"/>
    <w:rsid w:val="008F39B8"/>
    <w:rsid w:val="008F3A19"/>
    <w:rsid w:val="008F3BF7"/>
    <w:rsid w:val="008F3D8E"/>
    <w:rsid w:val="008F3EDB"/>
    <w:rsid w:val="008F45D3"/>
    <w:rsid w:val="008F46AE"/>
    <w:rsid w:val="008F47B7"/>
    <w:rsid w:val="008F4ADA"/>
    <w:rsid w:val="008F4CBD"/>
    <w:rsid w:val="008F4EFB"/>
    <w:rsid w:val="008F4F4A"/>
    <w:rsid w:val="008F4F70"/>
    <w:rsid w:val="008F4F88"/>
    <w:rsid w:val="008F50D7"/>
    <w:rsid w:val="008F51E3"/>
    <w:rsid w:val="008F531F"/>
    <w:rsid w:val="008F5361"/>
    <w:rsid w:val="008F563A"/>
    <w:rsid w:val="008F57DA"/>
    <w:rsid w:val="008F57FE"/>
    <w:rsid w:val="008F586E"/>
    <w:rsid w:val="008F5A39"/>
    <w:rsid w:val="008F5BEC"/>
    <w:rsid w:val="008F5BF1"/>
    <w:rsid w:val="008F5D27"/>
    <w:rsid w:val="008F5D93"/>
    <w:rsid w:val="008F5DFD"/>
    <w:rsid w:val="008F5E03"/>
    <w:rsid w:val="008F5E05"/>
    <w:rsid w:val="008F5E43"/>
    <w:rsid w:val="008F602C"/>
    <w:rsid w:val="008F6403"/>
    <w:rsid w:val="008F64C8"/>
    <w:rsid w:val="008F6508"/>
    <w:rsid w:val="008F6844"/>
    <w:rsid w:val="008F687A"/>
    <w:rsid w:val="008F6A93"/>
    <w:rsid w:val="008F6BA0"/>
    <w:rsid w:val="008F6BF5"/>
    <w:rsid w:val="008F6BF7"/>
    <w:rsid w:val="008F6C1D"/>
    <w:rsid w:val="008F6C21"/>
    <w:rsid w:val="008F6EE2"/>
    <w:rsid w:val="008F6F4E"/>
    <w:rsid w:val="008F6FC1"/>
    <w:rsid w:val="008F71FB"/>
    <w:rsid w:val="008F73C8"/>
    <w:rsid w:val="008F7511"/>
    <w:rsid w:val="008F7B69"/>
    <w:rsid w:val="008F7B7D"/>
    <w:rsid w:val="008F7BB7"/>
    <w:rsid w:val="008F7BC6"/>
    <w:rsid w:val="008F7D28"/>
    <w:rsid w:val="008F7D3B"/>
    <w:rsid w:val="008F7D65"/>
    <w:rsid w:val="008F7DD5"/>
    <w:rsid w:val="008F7E44"/>
    <w:rsid w:val="008F7EC1"/>
    <w:rsid w:val="0090033E"/>
    <w:rsid w:val="009003B4"/>
    <w:rsid w:val="0090049B"/>
    <w:rsid w:val="009004A3"/>
    <w:rsid w:val="00900803"/>
    <w:rsid w:val="009009A6"/>
    <w:rsid w:val="00900ADB"/>
    <w:rsid w:val="00900CF5"/>
    <w:rsid w:val="00900CF7"/>
    <w:rsid w:val="00900E7F"/>
    <w:rsid w:val="009012F7"/>
    <w:rsid w:val="0090133E"/>
    <w:rsid w:val="009013D5"/>
    <w:rsid w:val="00901431"/>
    <w:rsid w:val="00901483"/>
    <w:rsid w:val="009015C4"/>
    <w:rsid w:val="009016A8"/>
    <w:rsid w:val="0090191C"/>
    <w:rsid w:val="00901985"/>
    <w:rsid w:val="00901A1E"/>
    <w:rsid w:val="00901B8E"/>
    <w:rsid w:val="00901CA6"/>
    <w:rsid w:val="00901D1D"/>
    <w:rsid w:val="00901F0B"/>
    <w:rsid w:val="00901F62"/>
    <w:rsid w:val="0090210F"/>
    <w:rsid w:val="009021C7"/>
    <w:rsid w:val="0090239B"/>
    <w:rsid w:val="009025EB"/>
    <w:rsid w:val="0090276A"/>
    <w:rsid w:val="00902A7B"/>
    <w:rsid w:val="00902B54"/>
    <w:rsid w:val="00902D31"/>
    <w:rsid w:val="00903000"/>
    <w:rsid w:val="009030C9"/>
    <w:rsid w:val="0090326C"/>
    <w:rsid w:val="009034AA"/>
    <w:rsid w:val="0090354A"/>
    <w:rsid w:val="009037D1"/>
    <w:rsid w:val="0090395A"/>
    <w:rsid w:val="009039C4"/>
    <w:rsid w:val="009039C6"/>
    <w:rsid w:val="009039EF"/>
    <w:rsid w:val="00903B09"/>
    <w:rsid w:val="00903B46"/>
    <w:rsid w:val="00903BD5"/>
    <w:rsid w:val="00903C1E"/>
    <w:rsid w:val="00903C26"/>
    <w:rsid w:val="00903E34"/>
    <w:rsid w:val="00903EE0"/>
    <w:rsid w:val="00904062"/>
    <w:rsid w:val="0090415B"/>
    <w:rsid w:val="0090422A"/>
    <w:rsid w:val="00904306"/>
    <w:rsid w:val="00904443"/>
    <w:rsid w:val="0090451E"/>
    <w:rsid w:val="00904551"/>
    <w:rsid w:val="009049C1"/>
    <w:rsid w:val="00904AA9"/>
    <w:rsid w:val="00904C34"/>
    <w:rsid w:val="00904D4A"/>
    <w:rsid w:val="00904DE9"/>
    <w:rsid w:val="0090508C"/>
    <w:rsid w:val="00905358"/>
    <w:rsid w:val="00905531"/>
    <w:rsid w:val="00905617"/>
    <w:rsid w:val="00905702"/>
    <w:rsid w:val="00905715"/>
    <w:rsid w:val="009059B0"/>
    <w:rsid w:val="00905B38"/>
    <w:rsid w:val="00905B7E"/>
    <w:rsid w:val="00905BD4"/>
    <w:rsid w:val="00905CCA"/>
    <w:rsid w:val="00905D33"/>
    <w:rsid w:val="00905D71"/>
    <w:rsid w:val="00905D9D"/>
    <w:rsid w:val="00905FE9"/>
    <w:rsid w:val="009062F0"/>
    <w:rsid w:val="0090631E"/>
    <w:rsid w:val="009068D2"/>
    <w:rsid w:val="00906B6E"/>
    <w:rsid w:val="00906DF6"/>
    <w:rsid w:val="00907073"/>
    <w:rsid w:val="00907220"/>
    <w:rsid w:val="0090723D"/>
    <w:rsid w:val="009072AE"/>
    <w:rsid w:val="009072EB"/>
    <w:rsid w:val="009073D7"/>
    <w:rsid w:val="00907604"/>
    <w:rsid w:val="00907A9E"/>
    <w:rsid w:val="00907AF3"/>
    <w:rsid w:val="00907B5D"/>
    <w:rsid w:val="00907C09"/>
    <w:rsid w:val="00907C2F"/>
    <w:rsid w:val="00907CFB"/>
    <w:rsid w:val="00907F9D"/>
    <w:rsid w:val="00910105"/>
    <w:rsid w:val="00910180"/>
    <w:rsid w:val="00910510"/>
    <w:rsid w:val="009105F2"/>
    <w:rsid w:val="009109BF"/>
    <w:rsid w:val="009109D1"/>
    <w:rsid w:val="00910AC6"/>
    <w:rsid w:val="00910B2C"/>
    <w:rsid w:val="00910CBD"/>
    <w:rsid w:val="00910F29"/>
    <w:rsid w:val="00911183"/>
    <w:rsid w:val="00911375"/>
    <w:rsid w:val="009113EC"/>
    <w:rsid w:val="00911416"/>
    <w:rsid w:val="00911602"/>
    <w:rsid w:val="00911848"/>
    <w:rsid w:val="009118F2"/>
    <w:rsid w:val="00911A6B"/>
    <w:rsid w:val="00911A8D"/>
    <w:rsid w:val="00911B6C"/>
    <w:rsid w:val="00911FCF"/>
    <w:rsid w:val="00912110"/>
    <w:rsid w:val="009121E0"/>
    <w:rsid w:val="0091257D"/>
    <w:rsid w:val="009126DA"/>
    <w:rsid w:val="00912901"/>
    <w:rsid w:val="0091299C"/>
    <w:rsid w:val="00912A92"/>
    <w:rsid w:val="00912C67"/>
    <w:rsid w:val="00912EDD"/>
    <w:rsid w:val="0091319E"/>
    <w:rsid w:val="00913220"/>
    <w:rsid w:val="009133D8"/>
    <w:rsid w:val="009133F3"/>
    <w:rsid w:val="0091346B"/>
    <w:rsid w:val="0091348E"/>
    <w:rsid w:val="009134B4"/>
    <w:rsid w:val="0091356C"/>
    <w:rsid w:val="009137D4"/>
    <w:rsid w:val="00913B65"/>
    <w:rsid w:val="00913BF4"/>
    <w:rsid w:val="00913C9E"/>
    <w:rsid w:val="00913F5A"/>
    <w:rsid w:val="00914008"/>
    <w:rsid w:val="0091407D"/>
    <w:rsid w:val="009141D6"/>
    <w:rsid w:val="00914359"/>
    <w:rsid w:val="00914476"/>
    <w:rsid w:val="009144F3"/>
    <w:rsid w:val="009145DC"/>
    <w:rsid w:val="009145F3"/>
    <w:rsid w:val="00914980"/>
    <w:rsid w:val="00914C34"/>
    <w:rsid w:val="00914CA7"/>
    <w:rsid w:val="00914D38"/>
    <w:rsid w:val="00914DC4"/>
    <w:rsid w:val="00914DF2"/>
    <w:rsid w:val="00914E54"/>
    <w:rsid w:val="00914F0D"/>
    <w:rsid w:val="00914F81"/>
    <w:rsid w:val="0091514A"/>
    <w:rsid w:val="00915182"/>
    <w:rsid w:val="00915189"/>
    <w:rsid w:val="009151B5"/>
    <w:rsid w:val="00915246"/>
    <w:rsid w:val="00915598"/>
    <w:rsid w:val="009156AB"/>
    <w:rsid w:val="00915727"/>
    <w:rsid w:val="00915A57"/>
    <w:rsid w:val="00915A63"/>
    <w:rsid w:val="00915AC5"/>
    <w:rsid w:val="00915B06"/>
    <w:rsid w:val="00915BB7"/>
    <w:rsid w:val="00915BD4"/>
    <w:rsid w:val="00915D02"/>
    <w:rsid w:val="00915D13"/>
    <w:rsid w:val="00915EC2"/>
    <w:rsid w:val="00915FC5"/>
    <w:rsid w:val="0091609E"/>
    <w:rsid w:val="00916104"/>
    <w:rsid w:val="0091619E"/>
    <w:rsid w:val="009161A2"/>
    <w:rsid w:val="009163D4"/>
    <w:rsid w:val="00916577"/>
    <w:rsid w:val="009166C8"/>
    <w:rsid w:val="009167B8"/>
    <w:rsid w:val="00916B18"/>
    <w:rsid w:val="00916C38"/>
    <w:rsid w:val="00916CCA"/>
    <w:rsid w:val="00916D4A"/>
    <w:rsid w:val="00916D82"/>
    <w:rsid w:val="00916DD6"/>
    <w:rsid w:val="00916F22"/>
    <w:rsid w:val="009173DA"/>
    <w:rsid w:val="00917499"/>
    <w:rsid w:val="009174C7"/>
    <w:rsid w:val="009174D8"/>
    <w:rsid w:val="00917521"/>
    <w:rsid w:val="00917674"/>
    <w:rsid w:val="009176DB"/>
    <w:rsid w:val="00917725"/>
    <w:rsid w:val="009177D0"/>
    <w:rsid w:val="0091786C"/>
    <w:rsid w:val="00917936"/>
    <w:rsid w:val="009179E2"/>
    <w:rsid w:val="009179E4"/>
    <w:rsid w:val="00917B5D"/>
    <w:rsid w:val="00917BCA"/>
    <w:rsid w:val="00917CC1"/>
    <w:rsid w:val="00917F69"/>
    <w:rsid w:val="0092009E"/>
    <w:rsid w:val="0092019B"/>
    <w:rsid w:val="009204D2"/>
    <w:rsid w:val="0092079C"/>
    <w:rsid w:val="00920C16"/>
    <w:rsid w:val="00920C1B"/>
    <w:rsid w:val="00920DA9"/>
    <w:rsid w:val="00921013"/>
    <w:rsid w:val="00921045"/>
    <w:rsid w:val="009210AD"/>
    <w:rsid w:val="00921113"/>
    <w:rsid w:val="009211E1"/>
    <w:rsid w:val="009212B3"/>
    <w:rsid w:val="009213A9"/>
    <w:rsid w:val="00921424"/>
    <w:rsid w:val="009214B3"/>
    <w:rsid w:val="009214F2"/>
    <w:rsid w:val="00921599"/>
    <w:rsid w:val="009216F2"/>
    <w:rsid w:val="009217AE"/>
    <w:rsid w:val="009218CE"/>
    <w:rsid w:val="009219DB"/>
    <w:rsid w:val="00921A81"/>
    <w:rsid w:val="00921B4F"/>
    <w:rsid w:val="00921F88"/>
    <w:rsid w:val="009220ED"/>
    <w:rsid w:val="009221AF"/>
    <w:rsid w:val="009222CB"/>
    <w:rsid w:val="009223C2"/>
    <w:rsid w:val="00922464"/>
    <w:rsid w:val="0092263E"/>
    <w:rsid w:val="0092279A"/>
    <w:rsid w:val="00922816"/>
    <w:rsid w:val="00922B32"/>
    <w:rsid w:val="00922B40"/>
    <w:rsid w:val="00922BBE"/>
    <w:rsid w:val="00923106"/>
    <w:rsid w:val="00923116"/>
    <w:rsid w:val="00923125"/>
    <w:rsid w:val="00923332"/>
    <w:rsid w:val="0092335E"/>
    <w:rsid w:val="00923376"/>
    <w:rsid w:val="009233A0"/>
    <w:rsid w:val="009235FD"/>
    <w:rsid w:val="009236E3"/>
    <w:rsid w:val="00923735"/>
    <w:rsid w:val="0092389A"/>
    <w:rsid w:val="00923A07"/>
    <w:rsid w:val="00923A67"/>
    <w:rsid w:val="00923C0D"/>
    <w:rsid w:val="00923D10"/>
    <w:rsid w:val="00923DD0"/>
    <w:rsid w:val="00923E07"/>
    <w:rsid w:val="00924212"/>
    <w:rsid w:val="0092431C"/>
    <w:rsid w:val="0092437A"/>
    <w:rsid w:val="009245DA"/>
    <w:rsid w:val="009247E9"/>
    <w:rsid w:val="0092491B"/>
    <w:rsid w:val="00924CBE"/>
    <w:rsid w:val="00925473"/>
    <w:rsid w:val="0092552A"/>
    <w:rsid w:val="00925752"/>
    <w:rsid w:val="00925804"/>
    <w:rsid w:val="00925A76"/>
    <w:rsid w:val="00925D4D"/>
    <w:rsid w:val="00925E56"/>
    <w:rsid w:val="00925E86"/>
    <w:rsid w:val="00925F98"/>
    <w:rsid w:val="0092602D"/>
    <w:rsid w:val="00926305"/>
    <w:rsid w:val="00926327"/>
    <w:rsid w:val="00926354"/>
    <w:rsid w:val="00926424"/>
    <w:rsid w:val="0092654C"/>
    <w:rsid w:val="00926650"/>
    <w:rsid w:val="009266FA"/>
    <w:rsid w:val="0092678A"/>
    <w:rsid w:val="00926814"/>
    <w:rsid w:val="0092696C"/>
    <w:rsid w:val="00926E39"/>
    <w:rsid w:val="00926F1F"/>
    <w:rsid w:val="0092706B"/>
    <w:rsid w:val="009272A6"/>
    <w:rsid w:val="0092768A"/>
    <w:rsid w:val="00927B13"/>
    <w:rsid w:val="00927B7B"/>
    <w:rsid w:val="00927ED9"/>
    <w:rsid w:val="0093000A"/>
    <w:rsid w:val="00930047"/>
    <w:rsid w:val="009300EE"/>
    <w:rsid w:val="00930133"/>
    <w:rsid w:val="00930235"/>
    <w:rsid w:val="0093033A"/>
    <w:rsid w:val="00930428"/>
    <w:rsid w:val="0093045B"/>
    <w:rsid w:val="0093052F"/>
    <w:rsid w:val="009307F5"/>
    <w:rsid w:val="0093086C"/>
    <w:rsid w:val="00930AFB"/>
    <w:rsid w:val="00930B03"/>
    <w:rsid w:val="00930B0F"/>
    <w:rsid w:val="00930B82"/>
    <w:rsid w:val="00930D24"/>
    <w:rsid w:val="00930D67"/>
    <w:rsid w:val="00930D89"/>
    <w:rsid w:val="00930D8A"/>
    <w:rsid w:val="00930DCC"/>
    <w:rsid w:val="00930DE0"/>
    <w:rsid w:val="00930DE9"/>
    <w:rsid w:val="00930E3D"/>
    <w:rsid w:val="00930F53"/>
    <w:rsid w:val="00931166"/>
    <w:rsid w:val="0093116C"/>
    <w:rsid w:val="00931207"/>
    <w:rsid w:val="00931322"/>
    <w:rsid w:val="009314A3"/>
    <w:rsid w:val="00931523"/>
    <w:rsid w:val="00931580"/>
    <w:rsid w:val="0093162D"/>
    <w:rsid w:val="00931690"/>
    <w:rsid w:val="00931817"/>
    <w:rsid w:val="009318AF"/>
    <w:rsid w:val="00931A39"/>
    <w:rsid w:val="00931B23"/>
    <w:rsid w:val="00931C14"/>
    <w:rsid w:val="00931E77"/>
    <w:rsid w:val="00931F09"/>
    <w:rsid w:val="00931FF3"/>
    <w:rsid w:val="00932043"/>
    <w:rsid w:val="009320B7"/>
    <w:rsid w:val="00932338"/>
    <w:rsid w:val="00932356"/>
    <w:rsid w:val="009323DF"/>
    <w:rsid w:val="0093258E"/>
    <w:rsid w:val="00932594"/>
    <w:rsid w:val="009326DD"/>
    <w:rsid w:val="00932A0E"/>
    <w:rsid w:val="00932BAC"/>
    <w:rsid w:val="00932BE4"/>
    <w:rsid w:val="00932D0A"/>
    <w:rsid w:val="00932D88"/>
    <w:rsid w:val="00932E9E"/>
    <w:rsid w:val="00933171"/>
    <w:rsid w:val="00933465"/>
    <w:rsid w:val="009335D4"/>
    <w:rsid w:val="00933681"/>
    <w:rsid w:val="00933A66"/>
    <w:rsid w:val="00933B31"/>
    <w:rsid w:val="00933D44"/>
    <w:rsid w:val="00933D6E"/>
    <w:rsid w:val="00933EB9"/>
    <w:rsid w:val="0093403E"/>
    <w:rsid w:val="00934131"/>
    <w:rsid w:val="00934271"/>
    <w:rsid w:val="00934350"/>
    <w:rsid w:val="00934432"/>
    <w:rsid w:val="00934472"/>
    <w:rsid w:val="009344CB"/>
    <w:rsid w:val="0093475D"/>
    <w:rsid w:val="009348FF"/>
    <w:rsid w:val="009349BA"/>
    <w:rsid w:val="00934CAA"/>
    <w:rsid w:val="00934D01"/>
    <w:rsid w:val="00935069"/>
    <w:rsid w:val="00935394"/>
    <w:rsid w:val="00935429"/>
    <w:rsid w:val="00935490"/>
    <w:rsid w:val="0093563C"/>
    <w:rsid w:val="009356D6"/>
    <w:rsid w:val="009357ED"/>
    <w:rsid w:val="00935847"/>
    <w:rsid w:val="00935CBD"/>
    <w:rsid w:val="00935E85"/>
    <w:rsid w:val="00936037"/>
    <w:rsid w:val="0093608B"/>
    <w:rsid w:val="00936106"/>
    <w:rsid w:val="00936152"/>
    <w:rsid w:val="0093615E"/>
    <w:rsid w:val="009361AC"/>
    <w:rsid w:val="009361B5"/>
    <w:rsid w:val="00936215"/>
    <w:rsid w:val="009362D3"/>
    <w:rsid w:val="009364E0"/>
    <w:rsid w:val="0093668E"/>
    <w:rsid w:val="00936775"/>
    <w:rsid w:val="00936878"/>
    <w:rsid w:val="0093688F"/>
    <w:rsid w:val="00936A62"/>
    <w:rsid w:val="00936BBF"/>
    <w:rsid w:val="00936D78"/>
    <w:rsid w:val="0093711B"/>
    <w:rsid w:val="00937170"/>
    <w:rsid w:val="009372A0"/>
    <w:rsid w:val="0093752E"/>
    <w:rsid w:val="00937681"/>
    <w:rsid w:val="0093774E"/>
    <w:rsid w:val="00937783"/>
    <w:rsid w:val="009377C8"/>
    <w:rsid w:val="009377D2"/>
    <w:rsid w:val="0093781F"/>
    <w:rsid w:val="00937916"/>
    <w:rsid w:val="0093796B"/>
    <w:rsid w:val="00937A4A"/>
    <w:rsid w:val="00937CA9"/>
    <w:rsid w:val="00940295"/>
    <w:rsid w:val="009403FA"/>
    <w:rsid w:val="00940557"/>
    <w:rsid w:val="0094079F"/>
    <w:rsid w:val="009407DC"/>
    <w:rsid w:val="00940A65"/>
    <w:rsid w:val="00940BCD"/>
    <w:rsid w:val="00940BF6"/>
    <w:rsid w:val="00940C55"/>
    <w:rsid w:val="00940C59"/>
    <w:rsid w:val="00940D62"/>
    <w:rsid w:val="00940E06"/>
    <w:rsid w:val="00940E0D"/>
    <w:rsid w:val="00940E85"/>
    <w:rsid w:val="00940EBE"/>
    <w:rsid w:val="0094102E"/>
    <w:rsid w:val="0094117F"/>
    <w:rsid w:val="009411AD"/>
    <w:rsid w:val="009411E2"/>
    <w:rsid w:val="0094126C"/>
    <w:rsid w:val="009412AD"/>
    <w:rsid w:val="0094131A"/>
    <w:rsid w:val="0094131C"/>
    <w:rsid w:val="0094139C"/>
    <w:rsid w:val="009413D1"/>
    <w:rsid w:val="0094146D"/>
    <w:rsid w:val="009416B5"/>
    <w:rsid w:val="0094170B"/>
    <w:rsid w:val="009417D9"/>
    <w:rsid w:val="0094198E"/>
    <w:rsid w:val="00941AB0"/>
    <w:rsid w:val="00941DD3"/>
    <w:rsid w:val="00942118"/>
    <w:rsid w:val="0094216A"/>
    <w:rsid w:val="0094222E"/>
    <w:rsid w:val="00942332"/>
    <w:rsid w:val="00942361"/>
    <w:rsid w:val="00942603"/>
    <w:rsid w:val="00942651"/>
    <w:rsid w:val="0094273D"/>
    <w:rsid w:val="009428AC"/>
    <w:rsid w:val="009428D2"/>
    <w:rsid w:val="00942913"/>
    <w:rsid w:val="00942B2C"/>
    <w:rsid w:val="00942C4A"/>
    <w:rsid w:val="00942D20"/>
    <w:rsid w:val="00942DA4"/>
    <w:rsid w:val="00942DD8"/>
    <w:rsid w:val="00942E1B"/>
    <w:rsid w:val="00942F08"/>
    <w:rsid w:val="00942FE6"/>
    <w:rsid w:val="00943017"/>
    <w:rsid w:val="00943041"/>
    <w:rsid w:val="0094306E"/>
    <w:rsid w:val="00943079"/>
    <w:rsid w:val="0094310E"/>
    <w:rsid w:val="00943370"/>
    <w:rsid w:val="0094364A"/>
    <w:rsid w:val="009437D1"/>
    <w:rsid w:val="00943A83"/>
    <w:rsid w:val="00943ADA"/>
    <w:rsid w:val="00943AEB"/>
    <w:rsid w:val="00943CC1"/>
    <w:rsid w:val="00944030"/>
    <w:rsid w:val="00944103"/>
    <w:rsid w:val="00944152"/>
    <w:rsid w:val="009441F7"/>
    <w:rsid w:val="00944350"/>
    <w:rsid w:val="00944356"/>
    <w:rsid w:val="009446E9"/>
    <w:rsid w:val="0094477C"/>
    <w:rsid w:val="0094478F"/>
    <w:rsid w:val="009447B4"/>
    <w:rsid w:val="00944871"/>
    <w:rsid w:val="009448B3"/>
    <w:rsid w:val="009448D6"/>
    <w:rsid w:val="00944942"/>
    <w:rsid w:val="009449D2"/>
    <w:rsid w:val="00944A0B"/>
    <w:rsid w:val="00944C0F"/>
    <w:rsid w:val="00944F35"/>
    <w:rsid w:val="0094502C"/>
    <w:rsid w:val="00945074"/>
    <w:rsid w:val="0094508A"/>
    <w:rsid w:val="0094529B"/>
    <w:rsid w:val="009454CA"/>
    <w:rsid w:val="00945512"/>
    <w:rsid w:val="00945522"/>
    <w:rsid w:val="00945640"/>
    <w:rsid w:val="00945665"/>
    <w:rsid w:val="009456AC"/>
    <w:rsid w:val="00945756"/>
    <w:rsid w:val="00945803"/>
    <w:rsid w:val="00945821"/>
    <w:rsid w:val="009458CD"/>
    <w:rsid w:val="00945BD3"/>
    <w:rsid w:val="00945C46"/>
    <w:rsid w:val="00945E24"/>
    <w:rsid w:val="0094633B"/>
    <w:rsid w:val="009463CA"/>
    <w:rsid w:val="00946423"/>
    <w:rsid w:val="00946565"/>
    <w:rsid w:val="00946A49"/>
    <w:rsid w:val="00946A62"/>
    <w:rsid w:val="00946CA7"/>
    <w:rsid w:val="00946CCF"/>
    <w:rsid w:val="00946CFE"/>
    <w:rsid w:val="00946F61"/>
    <w:rsid w:val="00947206"/>
    <w:rsid w:val="009472B6"/>
    <w:rsid w:val="00947455"/>
    <w:rsid w:val="0094745D"/>
    <w:rsid w:val="00947703"/>
    <w:rsid w:val="00947905"/>
    <w:rsid w:val="009479AB"/>
    <w:rsid w:val="00947A1C"/>
    <w:rsid w:val="00947A68"/>
    <w:rsid w:val="00947AAD"/>
    <w:rsid w:val="00947B35"/>
    <w:rsid w:val="00950096"/>
    <w:rsid w:val="00950110"/>
    <w:rsid w:val="0095074F"/>
    <w:rsid w:val="00950817"/>
    <w:rsid w:val="00950A10"/>
    <w:rsid w:val="00950B51"/>
    <w:rsid w:val="00950B76"/>
    <w:rsid w:val="00950BA4"/>
    <w:rsid w:val="00950C2E"/>
    <w:rsid w:val="00950E95"/>
    <w:rsid w:val="00950F14"/>
    <w:rsid w:val="00950FAA"/>
    <w:rsid w:val="00950FBC"/>
    <w:rsid w:val="0095115F"/>
    <w:rsid w:val="009511AA"/>
    <w:rsid w:val="0095120B"/>
    <w:rsid w:val="009512EC"/>
    <w:rsid w:val="00951312"/>
    <w:rsid w:val="009513FD"/>
    <w:rsid w:val="0095147C"/>
    <w:rsid w:val="009514AD"/>
    <w:rsid w:val="00951691"/>
    <w:rsid w:val="00951799"/>
    <w:rsid w:val="009518FB"/>
    <w:rsid w:val="0095191E"/>
    <w:rsid w:val="009519EB"/>
    <w:rsid w:val="00951A21"/>
    <w:rsid w:val="00951BB7"/>
    <w:rsid w:val="00951DAD"/>
    <w:rsid w:val="00951E47"/>
    <w:rsid w:val="00951E9E"/>
    <w:rsid w:val="00951EB0"/>
    <w:rsid w:val="009520CE"/>
    <w:rsid w:val="00952297"/>
    <w:rsid w:val="009523E6"/>
    <w:rsid w:val="0095247B"/>
    <w:rsid w:val="009524C0"/>
    <w:rsid w:val="009527A1"/>
    <w:rsid w:val="00952864"/>
    <w:rsid w:val="00952935"/>
    <w:rsid w:val="009529BF"/>
    <w:rsid w:val="00952B53"/>
    <w:rsid w:val="00952B98"/>
    <w:rsid w:val="00952C12"/>
    <w:rsid w:val="00952C7B"/>
    <w:rsid w:val="00952CF0"/>
    <w:rsid w:val="00952DDB"/>
    <w:rsid w:val="00953171"/>
    <w:rsid w:val="009531AE"/>
    <w:rsid w:val="009531D8"/>
    <w:rsid w:val="009533B4"/>
    <w:rsid w:val="00953519"/>
    <w:rsid w:val="00953527"/>
    <w:rsid w:val="00953572"/>
    <w:rsid w:val="00953679"/>
    <w:rsid w:val="00953726"/>
    <w:rsid w:val="00953944"/>
    <w:rsid w:val="00953BA7"/>
    <w:rsid w:val="00953BF7"/>
    <w:rsid w:val="00953C2E"/>
    <w:rsid w:val="00953EF2"/>
    <w:rsid w:val="00954048"/>
    <w:rsid w:val="009540D2"/>
    <w:rsid w:val="0095431D"/>
    <w:rsid w:val="009544A1"/>
    <w:rsid w:val="009546BF"/>
    <w:rsid w:val="0095473B"/>
    <w:rsid w:val="00954826"/>
    <w:rsid w:val="009549C5"/>
    <w:rsid w:val="00954A87"/>
    <w:rsid w:val="00954AC4"/>
    <w:rsid w:val="00954BDB"/>
    <w:rsid w:val="00954CD2"/>
    <w:rsid w:val="00954DA0"/>
    <w:rsid w:val="00954E4F"/>
    <w:rsid w:val="00954EC3"/>
    <w:rsid w:val="00954FF4"/>
    <w:rsid w:val="0095524A"/>
    <w:rsid w:val="00955392"/>
    <w:rsid w:val="009555CA"/>
    <w:rsid w:val="009556E2"/>
    <w:rsid w:val="00955706"/>
    <w:rsid w:val="00955894"/>
    <w:rsid w:val="009558DF"/>
    <w:rsid w:val="00955906"/>
    <w:rsid w:val="00955A4D"/>
    <w:rsid w:val="00955AA8"/>
    <w:rsid w:val="00955B1B"/>
    <w:rsid w:val="00955F7F"/>
    <w:rsid w:val="00955FB8"/>
    <w:rsid w:val="00956166"/>
    <w:rsid w:val="009564DB"/>
    <w:rsid w:val="00956622"/>
    <w:rsid w:val="009566D4"/>
    <w:rsid w:val="0095695A"/>
    <w:rsid w:val="00956A7B"/>
    <w:rsid w:val="00956AEF"/>
    <w:rsid w:val="00956AFA"/>
    <w:rsid w:val="00956B3A"/>
    <w:rsid w:val="00956BFA"/>
    <w:rsid w:val="00956C3A"/>
    <w:rsid w:val="00956FB6"/>
    <w:rsid w:val="0095734C"/>
    <w:rsid w:val="009573EA"/>
    <w:rsid w:val="009575F1"/>
    <w:rsid w:val="00957688"/>
    <w:rsid w:val="0095768C"/>
    <w:rsid w:val="00957741"/>
    <w:rsid w:val="009577C6"/>
    <w:rsid w:val="009577E8"/>
    <w:rsid w:val="00957805"/>
    <w:rsid w:val="00957892"/>
    <w:rsid w:val="00957976"/>
    <w:rsid w:val="009579D5"/>
    <w:rsid w:val="00957CB3"/>
    <w:rsid w:val="00957DFF"/>
    <w:rsid w:val="00957EB9"/>
    <w:rsid w:val="00960072"/>
    <w:rsid w:val="009601A5"/>
    <w:rsid w:val="009603E0"/>
    <w:rsid w:val="00960409"/>
    <w:rsid w:val="0096043D"/>
    <w:rsid w:val="0096050C"/>
    <w:rsid w:val="00960998"/>
    <w:rsid w:val="00960C67"/>
    <w:rsid w:val="00960CAE"/>
    <w:rsid w:val="00960D7C"/>
    <w:rsid w:val="00960DCF"/>
    <w:rsid w:val="009611F2"/>
    <w:rsid w:val="00961250"/>
    <w:rsid w:val="0096127E"/>
    <w:rsid w:val="009612A9"/>
    <w:rsid w:val="00961330"/>
    <w:rsid w:val="00961389"/>
    <w:rsid w:val="009613ED"/>
    <w:rsid w:val="0096152E"/>
    <w:rsid w:val="009615E1"/>
    <w:rsid w:val="009616B2"/>
    <w:rsid w:val="00961BFD"/>
    <w:rsid w:val="00961C3C"/>
    <w:rsid w:val="00961D03"/>
    <w:rsid w:val="00961D40"/>
    <w:rsid w:val="00961DA8"/>
    <w:rsid w:val="0096214E"/>
    <w:rsid w:val="0096214F"/>
    <w:rsid w:val="0096249D"/>
    <w:rsid w:val="009624A3"/>
    <w:rsid w:val="009625AC"/>
    <w:rsid w:val="00962632"/>
    <w:rsid w:val="009628AC"/>
    <w:rsid w:val="009628C1"/>
    <w:rsid w:val="009628E1"/>
    <w:rsid w:val="00962D58"/>
    <w:rsid w:val="00963027"/>
    <w:rsid w:val="00963230"/>
    <w:rsid w:val="00963233"/>
    <w:rsid w:val="00963259"/>
    <w:rsid w:val="00963347"/>
    <w:rsid w:val="0096340C"/>
    <w:rsid w:val="00963565"/>
    <w:rsid w:val="009636A1"/>
    <w:rsid w:val="00963757"/>
    <w:rsid w:val="00963875"/>
    <w:rsid w:val="009638D7"/>
    <w:rsid w:val="0096395D"/>
    <w:rsid w:val="0096399B"/>
    <w:rsid w:val="00963A68"/>
    <w:rsid w:val="00963AA7"/>
    <w:rsid w:val="00963AE7"/>
    <w:rsid w:val="00963AEB"/>
    <w:rsid w:val="00963AEF"/>
    <w:rsid w:val="00963BD7"/>
    <w:rsid w:val="00963D3B"/>
    <w:rsid w:val="00963DBF"/>
    <w:rsid w:val="00964130"/>
    <w:rsid w:val="0096418E"/>
    <w:rsid w:val="00964534"/>
    <w:rsid w:val="009646EB"/>
    <w:rsid w:val="00964731"/>
    <w:rsid w:val="00964772"/>
    <w:rsid w:val="009647D3"/>
    <w:rsid w:val="00964918"/>
    <w:rsid w:val="009649C8"/>
    <w:rsid w:val="00964B8A"/>
    <w:rsid w:val="00964BFE"/>
    <w:rsid w:val="00964CB2"/>
    <w:rsid w:val="00964CBF"/>
    <w:rsid w:val="00964F38"/>
    <w:rsid w:val="00964F9D"/>
    <w:rsid w:val="0096510C"/>
    <w:rsid w:val="009651AB"/>
    <w:rsid w:val="0096525B"/>
    <w:rsid w:val="00965414"/>
    <w:rsid w:val="0096558F"/>
    <w:rsid w:val="009656AA"/>
    <w:rsid w:val="009656C3"/>
    <w:rsid w:val="00965796"/>
    <w:rsid w:val="00965938"/>
    <w:rsid w:val="009659A6"/>
    <w:rsid w:val="00965A37"/>
    <w:rsid w:val="00965A95"/>
    <w:rsid w:val="00965B27"/>
    <w:rsid w:val="00965C9F"/>
    <w:rsid w:val="00965CEB"/>
    <w:rsid w:val="00965D28"/>
    <w:rsid w:val="00965D96"/>
    <w:rsid w:val="00965ED1"/>
    <w:rsid w:val="00965FDE"/>
    <w:rsid w:val="00966021"/>
    <w:rsid w:val="00966129"/>
    <w:rsid w:val="009661A8"/>
    <w:rsid w:val="00966230"/>
    <w:rsid w:val="009662A7"/>
    <w:rsid w:val="009664AD"/>
    <w:rsid w:val="009664BE"/>
    <w:rsid w:val="0096656E"/>
    <w:rsid w:val="00966696"/>
    <w:rsid w:val="009666BC"/>
    <w:rsid w:val="009666C9"/>
    <w:rsid w:val="00966707"/>
    <w:rsid w:val="00966F1B"/>
    <w:rsid w:val="00966F7B"/>
    <w:rsid w:val="00967626"/>
    <w:rsid w:val="00967659"/>
    <w:rsid w:val="009676D3"/>
    <w:rsid w:val="00967804"/>
    <w:rsid w:val="0096787F"/>
    <w:rsid w:val="00967946"/>
    <w:rsid w:val="00967E20"/>
    <w:rsid w:val="00967F3A"/>
    <w:rsid w:val="0097003C"/>
    <w:rsid w:val="00970061"/>
    <w:rsid w:val="00970189"/>
    <w:rsid w:val="00970228"/>
    <w:rsid w:val="00970259"/>
    <w:rsid w:val="009703E5"/>
    <w:rsid w:val="0097046B"/>
    <w:rsid w:val="00970629"/>
    <w:rsid w:val="00970754"/>
    <w:rsid w:val="0097080A"/>
    <w:rsid w:val="0097087E"/>
    <w:rsid w:val="00970B32"/>
    <w:rsid w:val="00970C7F"/>
    <w:rsid w:val="00970FD8"/>
    <w:rsid w:val="00971069"/>
    <w:rsid w:val="0097110D"/>
    <w:rsid w:val="00971230"/>
    <w:rsid w:val="0097124F"/>
    <w:rsid w:val="009712B8"/>
    <w:rsid w:val="009716B0"/>
    <w:rsid w:val="0097173B"/>
    <w:rsid w:val="00971856"/>
    <w:rsid w:val="00971AC8"/>
    <w:rsid w:val="00971B0A"/>
    <w:rsid w:val="00971B67"/>
    <w:rsid w:val="00971BAC"/>
    <w:rsid w:val="00971DA3"/>
    <w:rsid w:val="00972426"/>
    <w:rsid w:val="0097248F"/>
    <w:rsid w:val="009726F8"/>
    <w:rsid w:val="00972867"/>
    <w:rsid w:val="00972868"/>
    <w:rsid w:val="00972883"/>
    <w:rsid w:val="009729B5"/>
    <w:rsid w:val="00972A7F"/>
    <w:rsid w:val="00972B8B"/>
    <w:rsid w:val="00972BDD"/>
    <w:rsid w:val="00972C7C"/>
    <w:rsid w:val="00972F83"/>
    <w:rsid w:val="00973195"/>
    <w:rsid w:val="009731E8"/>
    <w:rsid w:val="0097333E"/>
    <w:rsid w:val="0097337E"/>
    <w:rsid w:val="00973424"/>
    <w:rsid w:val="00973503"/>
    <w:rsid w:val="00973537"/>
    <w:rsid w:val="009737F8"/>
    <w:rsid w:val="009738F9"/>
    <w:rsid w:val="00973A3E"/>
    <w:rsid w:val="00973C1B"/>
    <w:rsid w:val="00973C5C"/>
    <w:rsid w:val="00973CBA"/>
    <w:rsid w:val="00973CDA"/>
    <w:rsid w:val="00973D84"/>
    <w:rsid w:val="00973D90"/>
    <w:rsid w:val="00973EC8"/>
    <w:rsid w:val="0097409C"/>
    <w:rsid w:val="00974247"/>
    <w:rsid w:val="009743C2"/>
    <w:rsid w:val="009744D2"/>
    <w:rsid w:val="0097473E"/>
    <w:rsid w:val="009747BF"/>
    <w:rsid w:val="00974884"/>
    <w:rsid w:val="00974A50"/>
    <w:rsid w:val="00974A70"/>
    <w:rsid w:val="00974B17"/>
    <w:rsid w:val="00974C38"/>
    <w:rsid w:val="00974D1B"/>
    <w:rsid w:val="00974D4F"/>
    <w:rsid w:val="00974F17"/>
    <w:rsid w:val="00974F36"/>
    <w:rsid w:val="00975054"/>
    <w:rsid w:val="009753A4"/>
    <w:rsid w:val="00975522"/>
    <w:rsid w:val="00975647"/>
    <w:rsid w:val="0097581D"/>
    <w:rsid w:val="00975A60"/>
    <w:rsid w:val="00975C15"/>
    <w:rsid w:val="00975DE7"/>
    <w:rsid w:val="00976253"/>
    <w:rsid w:val="00976392"/>
    <w:rsid w:val="009764B5"/>
    <w:rsid w:val="0097650C"/>
    <w:rsid w:val="00976684"/>
    <w:rsid w:val="00976807"/>
    <w:rsid w:val="00976A00"/>
    <w:rsid w:val="00976B6C"/>
    <w:rsid w:val="00976B9A"/>
    <w:rsid w:val="00976D53"/>
    <w:rsid w:val="00976E80"/>
    <w:rsid w:val="00976ED5"/>
    <w:rsid w:val="0097707E"/>
    <w:rsid w:val="009774C0"/>
    <w:rsid w:val="0097753D"/>
    <w:rsid w:val="0097758E"/>
    <w:rsid w:val="009777A8"/>
    <w:rsid w:val="009778BE"/>
    <w:rsid w:val="0097792C"/>
    <w:rsid w:val="00977A78"/>
    <w:rsid w:val="00977AD0"/>
    <w:rsid w:val="00977B36"/>
    <w:rsid w:val="00977B6E"/>
    <w:rsid w:val="00977EEA"/>
    <w:rsid w:val="00977F41"/>
    <w:rsid w:val="00977F69"/>
    <w:rsid w:val="00980001"/>
    <w:rsid w:val="009803CA"/>
    <w:rsid w:val="0098042F"/>
    <w:rsid w:val="0098046C"/>
    <w:rsid w:val="00980476"/>
    <w:rsid w:val="009806F6"/>
    <w:rsid w:val="0098079C"/>
    <w:rsid w:val="009807BD"/>
    <w:rsid w:val="009807F9"/>
    <w:rsid w:val="0098085D"/>
    <w:rsid w:val="00980896"/>
    <w:rsid w:val="0098098E"/>
    <w:rsid w:val="00980D08"/>
    <w:rsid w:val="00980D09"/>
    <w:rsid w:val="00980D15"/>
    <w:rsid w:val="00980EB4"/>
    <w:rsid w:val="00980F06"/>
    <w:rsid w:val="00980F67"/>
    <w:rsid w:val="0098104D"/>
    <w:rsid w:val="00981388"/>
    <w:rsid w:val="009813C5"/>
    <w:rsid w:val="00981835"/>
    <w:rsid w:val="009818B8"/>
    <w:rsid w:val="009818BD"/>
    <w:rsid w:val="00981A0F"/>
    <w:rsid w:val="00981ABB"/>
    <w:rsid w:val="00981C43"/>
    <w:rsid w:val="00981D05"/>
    <w:rsid w:val="00981DBA"/>
    <w:rsid w:val="00981E18"/>
    <w:rsid w:val="00981E58"/>
    <w:rsid w:val="00981EE6"/>
    <w:rsid w:val="00982054"/>
    <w:rsid w:val="00982221"/>
    <w:rsid w:val="009823BF"/>
    <w:rsid w:val="00982429"/>
    <w:rsid w:val="0098242B"/>
    <w:rsid w:val="0098249F"/>
    <w:rsid w:val="0098262A"/>
    <w:rsid w:val="00982642"/>
    <w:rsid w:val="0098265F"/>
    <w:rsid w:val="00982846"/>
    <w:rsid w:val="009829A4"/>
    <w:rsid w:val="009829DC"/>
    <w:rsid w:val="00982A4B"/>
    <w:rsid w:val="00982ADE"/>
    <w:rsid w:val="00982B8D"/>
    <w:rsid w:val="00982BE9"/>
    <w:rsid w:val="00982C42"/>
    <w:rsid w:val="00982C9A"/>
    <w:rsid w:val="00982D77"/>
    <w:rsid w:val="00982EB3"/>
    <w:rsid w:val="00982F88"/>
    <w:rsid w:val="0098305B"/>
    <w:rsid w:val="009830AA"/>
    <w:rsid w:val="00983200"/>
    <w:rsid w:val="00983236"/>
    <w:rsid w:val="00983246"/>
    <w:rsid w:val="009832C4"/>
    <w:rsid w:val="009832E6"/>
    <w:rsid w:val="0098351F"/>
    <w:rsid w:val="0098358F"/>
    <w:rsid w:val="00983700"/>
    <w:rsid w:val="009837D9"/>
    <w:rsid w:val="009837F6"/>
    <w:rsid w:val="00983823"/>
    <w:rsid w:val="009839C1"/>
    <w:rsid w:val="00983AD6"/>
    <w:rsid w:val="00983C12"/>
    <w:rsid w:val="00983E2E"/>
    <w:rsid w:val="009840B7"/>
    <w:rsid w:val="00984334"/>
    <w:rsid w:val="00984447"/>
    <w:rsid w:val="0098446F"/>
    <w:rsid w:val="00984494"/>
    <w:rsid w:val="0098457B"/>
    <w:rsid w:val="009845C2"/>
    <w:rsid w:val="009845E6"/>
    <w:rsid w:val="0098462E"/>
    <w:rsid w:val="00984662"/>
    <w:rsid w:val="009847F9"/>
    <w:rsid w:val="009848A9"/>
    <w:rsid w:val="00984B69"/>
    <w:rsid w:val="00984CA7"/>
    <w:rsid w:val="00984DA7"/>
    <w:rsid w:val="00984FA2"/>
    <w:rsid w:val="00984FB4"/>
    <w:rsid w:val="009852B9"/>
    <w:rsid w:val="009854AF"/>
    <w:rsid w:val="00985563"/>
    <w:rsid w:val="00985683"/>
    <w:rsid w:val="00985805"/>
    <w:rsid w:val="0098592E"/>
    <w:rsid w:val="00985AD5"/>
    <w:rsid w:val="00985C2E"/>
    <w:rsid w:val="00985C81"/>
    <w:rsid w:val="00985CB5"/>
    <w:rsid w:val="00985D70"/>
    <w:rsid w:val="00985F41"/>
    <w:rsid w:val="00985F55"/>
    <w:rsid w:val="00985FB9"/>
    <w:rsid w:val="00985FD1"/>
    <w:rsid w:val="009861A4"/>
    <w:rsid w:val="009861B4"/>
    <w:rsid w:val="009863FE"/>
    <w:rsid w:val="0098652A"/>
    <w:rsid w:val="0098658C"/>
    <w:rsid w:val="00986622"/>
    <w:rsid w:val="00986835"/>
    <w:rsid w:val="00986BB4"/>
    <w:rsid w:val="00986C8C"/>
    <w:rsid w:val="00986CEC"/>
    <w:rsid w:val="00986D32"/>
    <w:rsid w:val="00987050"/>
    <w:rsid w:val="0098709C"/>
    <w:rsid w:val="00987127"/>
    <w:rsid w:val="009871A6"/>
    <w:rsid w:val="009875EE"/>
    <w:rsid w:val="009876B3"/>
    <w:rsid w:val="00987890"/>
    <w:rsid w:val="0098799C"/>
    <w:rsid w:val="00987B11"/>
    <w:rsid w:val="00987BD4"/>
    <w:rsid w:val="00987C35"/>
    <w:rsid w:val="00987CC3"/>
    <w:rsid w:val="00987DFD"/>
    <w:rsid w:val="00987E6E"/>
    <w:rsid w:val="00987F88"/>
    <w:rsid w:val="009900A2"/>
    <w:rsid w:val="009900E3"/>
    <w:rsid w:val="009902CA"/>
    <w:rsid w:val="0099034D"/>
    <w:rsid w:val="00990442"/>
    <w:rsid w:val="00990457"/>
    <w:rsid w:val="0099049E"/>
    <w:rsid w:val="0099055D"/>
    <w:rsid w:val="009906F8"/>
    <w:rsid w:val="0099078E"/>
    <w:rsid w:val="009909E1"/>
    <w:rsid w:val="00990A0C"/>
    <w:rsid w:val="00990C00"/>
    <w:rsid w:val="00990C3F"/>
    <w:rsid w:val="00990D29"/>
    <w:rsid w:val="00990E41"/>
    <w:rsid w:val="00990FA9"/>
    <w:rsid w:val="009912B0"/>
    <w:rsid w:val="0099164D"/>
    <w:rsid w:val="00991658"/>
    <w:rsid w:val="009916F4"/>
    <w:rsid w:val="009918C4"/>
    <w:rsid w:val="00992409"/>
    <w:rsid w:val="00992429"/>
    <w:rsid w:val="0099248D"/>
    <w:rsid w:val="00992610"/>
    <w:rsid w:val="009926C1"/>
    <w:rsid w:val="00992753"/>
    <w:rsid w:val="009927E8"/>
    <w:rsid w:val="009928A3"/>
    <w:rsid w:val="00992972"/>
    <w:rsid w:val="00992B2C"/>
    <w:rsid w:val="00992C6A"/>
    <w:rsid w:val="00992E9F"/>
    <w:rsid w:val="00993041"/>
    <w:rsid w:val="00993335"/>
    <w:rsid w:val="009937F8"/>
    <w:rsid w:val="009938E9"/>
    <w:rsid w:val="00993912"/>
    <w:rsid w:val="00993ABA"/>
    <w:rsid w:val="00993B40"/>
    <w:rsid w:val="00993C08"/>
    <w:rsid w:val="00993FCE"/>
    <w:rsid w:val="0099402A"/>
    <w:rsid w:val="0099404F"/>
    <w:rsid w:val="009940CF"/>
    <w:rsid w:val="009941FB"/>
    <w:rsid w:val="00994398"/>
    <w:rsid w:val="009943ED"/>
    <w:rsid w:val="009943F1"/>
    <w:rsid w:val="009943F9"/>
    <w:rsid w:val="009944BF"/>
    <w:rsid w:val="0099451E"/>
    <w:rsid w:val="0099464D"/>
    <w:rsid w:val="0099481D"/>
    <w:rsid w:val="00994B3D"/>
    <w:rsid w:val="00994CF1"/>
    <w:rsid w:val="00994E35"/>
    <w:rsid w:val="009950BE"/>
    <w:rsid w:val="00995116"/>
    <w:rsid w:val="00995214"/>
    <w:rsid w:val="00995517"/>
    <w:rsid w:val="009955EF"/>
    <w:rsid w:val="009955F4"/>
    <w:rsid w:val="0099566D"/>
    <w:rsid w:val="009956A5"/>
    <w:rsid w:val="00995987"/>
    <w:rsid w:val="00995AD6"/>
    <w:rsid w:val="00995B5E"/>
    <w:rsid w:val="00995D02"/>
    <w:rsid w:val="00995FF8"/>
    <w:rsid w:val="0099612F"/>
    <w:rsid w:val="00996137"/>
    <w:rsid w:val="00996148"/>
    <w:rsid w:val="0099621F"/>
    <w:rsid w:val="009962CC"/>
    <w:rsid w:val="0099630D"/>
    <w:rsid w:val="00996347"/>
    <w:rsid w:val="00996441"/>
    <w:rsid w:val="009965F0"/>
    <w:rsid w:val="0099679C"/>
    <w:rsid w:val="00996899"/>
    <w:rsid w:val="00996E61"/>
    <w:rsid w:val="0099711D"/>
    <w:rsid w:val="009972C7"/>
    <w:rsid w:val="0099745D"/>
    <w:rsid w:val="00997631"/>
    <w:rsid w:val="009976E7"/>
    <w:rsid w:val="009977C9"/>
    <w:rsid w:val="00997C5E"/>
    <w:rsid w:val="00997C68"/>
    <w:rsid w:val="00997F73"/>
    <w:rsid w:val="009A01F2"/>
    <w:rsid w:val="009A022A"/>
    <w:rsid w:val="009A0559"/>
    <w:rsid w:val="009A063C"/>
    <w:rsid w:val="009A0704"/>
    <w:rsid w:val="009A071D"/>
    <w:rsid w:val="009A0785"/>
    <w:rsid w:val="009A08F4"/>
    <w:rsid w:val="009A09F2"/>
    <w:rsid w:val="009A0C61"/>
    <w:rsid w:val="009A0D47"/>
    <w:rsid w:val="009A0DFC"/>
    <w:rsid w:val="009A0E77"/>
    <w:rsid w:val="009A0EB9"/>
    <w:rsid w:val="009A1053"/>
    <w:rsid w:val="009A113B"/>
    <w:rsid w:val="009A11B1"/>
    <w:rsid w:val="009A11F2"/>
    <w:rsid w:val="009A1331"/>
    <w:rsid w:val="009A13CC"/>
    <w:rsid w:val="009A14CB"/>
    <w:rsid w:val="009A1629"/>
    <w:rsid w:val="009A1B66"/>
    <w:rsid w:val="009A1E2B"/>
    <w:rsid w:val="009A1F43"/>
    <w:rsid w:val="009A218E"/>
    <w:rsid w:val="009A242A"/>
    <w:rsid w:val="009A2662"/>
    <w:rsid w:val="009A2687"/>
    <w:rsid w:val="009A2712"/>
    <w:rsid w:val="009A278E"/>
    <w:rsid w:val="009A27A3"/>
    <w:rsid w:val="009A27BE"/>
    <w:rsid w:val="009A28B2"/>
    <w:rsid w:val="009A2A85"/>
    <w:rsid w:val="009A31A2"/>
    <w:rsid w:val="009A3259"/>
    <w:rsid w:val="009A32EF"/>
    <w:rsid w:val="009A33FB"/>
    <w:rsid w:val="009A3444"/>
    <w:rsid w:val="009A346E"/>
    <w:rsid w:val="009A34B1"/>
    <w:rsid w:val="009A3618"/>
    <w:rsid w:val="009A3692"/>
    <w:rsid w:val="009A36EB"/>
    <w:rsid w:val="009A372B"/>
    <w:rsid w:val="009A3966"/>
    <w:rsid w:val="009A3983"/>
    <w:rsid w:val="009A3AA4"/>
    <w:rsid w:val="009A3B14"/>
    <w:rsid w:val="009A3CB2"/>
    <w:rsid w:val="009A3F63"/>
    <w:rsid w:val="009A3FB5"/>
    <w:rsid w:val="009A4047"/>
    <w:rsid w:val="009A40B7"/>
    <w:rsid w:val="009A419A"/>
    <w:rsid w:val="009A42F4"/>
    <w:rsid w:val="009A4335"/>
    <w:rsid w:val="009A440E"/>
    <w:rsid w:val="009A46A7"/>
    <w:rsid w:val="009A4746"/>
    <w:rsid w:val="009A477C"/>
    <w:rsid w:val="009A47F3"/>
    <w:rsid w:val="009A48F5"/>
    <w:rsid w:val="009A48F7"/>
    <w:rsid w:val="009A4937"/>
    <w:rsid w:val="009A4958"/>
    <w:rsid w:val="009A4B15"/>
    <w:rsid w:val="009A4B3E"/>
    <w:rsid w:val="009A4C4B"/>
    <w:rsid w:val="009A4C4F"/>
    <w:rsid w:val="009A4D66"/>
    <w:rsid w:val="009A4EEA"/>
    <w:rsid w:val="009A54BF"/>
    <w:rsid w:val="009A5945"/>
    <w:rsid w:val="009A598F"/>
    <w:rsid w:val="009A5B38"/>
    <w:rsid w:val="009A5C03"/>
    <w:rsid w:val="009A6087"/>
    <w:rsid w:val="009A61FB"/>
    <w:rsid w:val="009A63A2"/>
    <w:rsid w:val="009A6478"/>
    <w:rsid w:val="009A648B"/>
    <w:rsid w:val="009A658E"/>
    <w:rsid w:val="009A6592"/>
    <w:rsid w:val="009A6717"/>
    <w:rsid w:val="009A6C35"/>
    <w:rsid w:val="009A6E0C"/>
    <w:rsid w:val="009A6EA3"/>
    <w:rsid w:val="009A6F0B"/>
    <w:rsid w:val="009A6F89"/>
    <w:rsid w:val="009A7314"/>
    <w:rsid w:val="009A75DA"/>
    <w:rsid w:val="009A7604"/>
    <w:rsid w:val="009A7748"/>
    <w:rsid w:val="009A77CB"/>
    <w:rsid w:val="009A79F6"/>
    <w:rsid w:val="009A7B5D"/>
    <w:rsid w:val="009A7D16"/>
    <w:rsid w:val="009A7D8A"/>
    <w:rsid w:val="009A7E00"/>
    <w:rsid w:val="009A7F50"/>
    <w:rsid w:val="009A7FBE"/>
    <w:rsid w:val="009B0027"/>
    <w:rsid w:val="009B007A"/>
    <w:rsid w:val="009B010D"/>
    <w:rsid w:val="009B01A7"/>
    <w:rsid w:val="009B028E"/>
    <w:rsid w:val="009B02F4"/>
    <w:rsid w:val="009B04A4"/>
    <w:rsid w:val="009B0510"/>
    <w:rsid w:val="009B0594"/>
    <w:rsid w:val="009B05D1"/>
    <w:rsid w:val="009B077C"/>
    <w:rsid w:val="009B0910"/>
    <w:rsid w:val="009B0DEB"/>
    <w:rsid w:val="009B0EB2"/>
    <w:rsid w:val="009B0F32"/>
    <w:rsid w:val="009B0FFF"/>
    <w:rsid w:val="009B1034"/>
    <w:rsid w:val="009B10D4"/>
    <w:rsid w:val="009B110F"/>
    <w:rsid w:val="009B1186"/>
    <w:rsid w:val="009B1362"/>
    <w:rsid w:val="009B13FD"/>
    <w:rsid w:val="009B16C3"/>
    <w:rsid w:val="009B1740"/>
    <w:rsid w:val="009B1798"/>
    <w:rsid w:val="009B1957"/>
    <w:rsid w:val="009B199B"/>
    <w:rsid w:val="009B19E2"/>
    <w:rsid w:val="009B1A20"/>
    <w:rsid w:val="009B1B2A"/>
    <w:rsid w:val="009B1C2B"/>
    <w:rsid w:val="009B1E09"/>
    <w:rsid w:val="009B1E46"/>
    <w:rsid w:val="009B1FCA"/>
    <w:rsid w:val="009B222B"/>
    <w:rsid w:val="009B2253"/>
    <w:rsid w:val="009B22CC"/>
    <w:rsid w:val="009B2447"/>
    <w:rsid w:val="009B24F1"/>
    <w:rsid w:val="009B26CC"/>
    <w:rsid w:val="009B2762"/>
    <w:rsid w:val="009B29B4"/>
    <w:rsid w:val="009B29E0"/>
    <w:rsid w:val="009B2A87"/>
    <w:rsid w:val="009B2B23"/>
    <w:rsid w:val="009B2BAF"/>
    <w:rsid w:val="009B2D21"/>
    <w:rsid w:val="009B2F10"/>
    <w:rsid w:val="009B2F44"/>
    <w:rsid w:val="009B2FE6"/>
    <w:rsid w:val="009B302B"/>
    <w:rsid w:val="009B30A4"/>
    <w:rsid w:val="009B30E8"/>
    <w:rsid w:val="009B343E"/>
    <w:rsid w:val="009B3582"/>
    <w:rsid w:val="009B3706"/>
    <w:rsid w:val="009B37B1"/>
    <w:rsid w:val="009B3821"/>
    <w:rsid w:val="009B3A37"/>
    <w:rsid w:val="009B3B35"/>
    <w:rsid w:val="009B3DF7"/>
    <w:rsid w:val="009B3EE6"/>
    <w:rsid w:val="009B42AD"/>
    <w:rsid w:val="009B43C6"/>
    <w:rsid w:val="009B45FD"/>
    <w:rsid w:val="009B47C1"/>
    <w:rsid w:val="009B491B"/>
    <w:rsid w:val="009B49FF"/>
    <w:rsid w:val="009B4A5A"/>
    <w:rsid w:val="009B4A65"/>
    <w:rsid w:val="009B4A9F"/>
    <w:rsid w:val="009B4B5A"/>
    <w:rsid w:val="009B4B9C"/>
    <w:rsid w:val="009B4E14"/>
    <w:rsid w:val="009B5022"/>
    <w:rsid w:val="009B502F"/>
    <w:rsid w:val="009B50A9"/>
    <w:rsid w:val="009B5378"/>
    <w:rsid w:val="009B53B0"/>
    <w:rsid w:val="009B5770"/>
    <w:rsid w:val="009B5915"/>
    <w:rsid w:val="009B592E"/>
    <w:rsid w:val="009B593F"/>
    <w:rsid w:val="009B5972"/>
    <w:rsid w:val="009B5B52"/>
    <w:rsid w:val="009B5BCB"/>
    <w:rsid w:val="009B5D13"/>
    <w:rsid w:val="009B5D40"/>
    <w:rsid w:val="009B5E25"/>
    <w:rsid w:val="009B5F79"/>
    <w:rsid w:val="009B5FD1"/>
    <w:rsid w:val="009B607F"/>
    <w:rsid w:val="009B61D3"/>
    <w:rsid w:val="009B6256"/>
    <w:rsid w:val="009B655A"/>
    <w:rsid w:val="009B65B4"/>
    <w:rsid w:val="009B66CC"/>
    <w:rsid w:val="009B672E"/>
    <w:rsid w:val="009B6805"/>
    <w:rsid w:val="009B6865"/>
    <w:rsid w:val="009B688F"/>
    <w:rsid w:val="009B692C"/>
    <w:rsid w:val="009B6BB3"/>
    <w:rsid w:val="009B6FF5"/>
    <w:rsid w:val="009B71D0"/>
    <w:rsid w:val="009B72BB"/>
    <w:rsid w:val="009B72CA"/>
    <w:rsid w:val="009B73A9"/>
    <w:rsid w:val="009B74FC"/>
    <w:rsid w:val="009B770C"/>
    <w:rsid w:val="009B78F8"/>
    <w:rsid w:val="009B795C"/>
    <w:rsid w:val="009B7C1C"/>
    <w:rsid w:val="009B7C55"/>
    <w:rsid w:val="009B7D8C"/>
    <w:rsid w:val="009B7E3E"/>
    <w:rsid w:val="009B7F93"/>
    <w:rsid w:val="009B7FB1"/>
    <w:rsid w:val="009C0045"/>
    <w:rsid w:val="009C01DF"/>
    <w:rsid w:val="009C03C6"/>
    <w:rsid w:val="009C03FB"/>
    <w:rsid w:val="009C0417"/>
    <w:rsid w:val="009C05F6"/>
    <w:rsid w:val="009C066F"/>
    <w:rsid w:val="009C06D2"/>
    <w:rsid w:val="009C0709"/>
    <w:rsid w:val="009C0794"/>
    <w:rsid w:val="009C0A3D"/>
    <w:rsid w:val="009C0B9C"/>
    <w:rsid w:val="009C0D21"/>
    <w:rsid w:val="009C0DA1"/>
    <w:rsid w:val="009C0ED4"/>
    <w:rsid w:val="009C0F83"/>
    <w:rsid w:val="009C102D"/>
    <w:rsid w:val="009C11EB"/>
    <w:rsid w:val="009C1289"/>
    <w:rsid w:val="009C145F"/>
    <w:rsid w:val="009C1527"/>
    <w:rsid w:val="009C1534"/>
    <w:rsid w:val="009C1540"/>
    <w:rsid w:val="009C1541"/>
    <w:rsid w:val="009C1657"/>
    <w:rsid w:val="009C1688"/>
    <w:rsid w:val="009C16BD"/>
    <w:rsid w:val="009C16D7"/>
    <w:rsid w:val="009C193F"/>
    <w:rsid w:val="009C197F"/>
    <w:rsid w:val="009C1999"/>
    <w:rsid w:val="009C19C2"/>
    <w:rsid w:val="009C1C0C"/>
    <w:rsid w:val="009C1C28"/>
    <w:rsid w:val="009C1E61"/>
    <w:rsid w:val="009C1FE5"/>
    <w:rsid w:val="009C2216"/>
    <w:rsid w:val="009C22FF"/>
    <w:rsid w:val="009C24F0"/>
    <w:rsid w:val="009C2588"/>
    <w:rsid w:val="009C287B"/>
    <w:rsid w:val="009C2955"/>
    <w:rsid w:val="009C2974"/>
    <w:rsid w:val="009C299F"/>
    <w:rsid w:val="009C2C97"/>
    <w:rsid w:val="009C2CFF"/>
    <w:rsid w:val="009C2F83"/>
    <w:rsid w:val="009C32AA"/>
    <w:rsid w:val="009C351B"/>
    <w:rsid w:val="009C36EA"/>
    <w:rsid w:val="009C373F"/>
    <w:rsid w:val="009C384B"/>
    <w:rsid w:val="009C3901"/>
    <w:rsid w:val="009C3913"/>
    <w:rsid w:val="009C3A33"/>
    <w:rsid w:val="009C3A96"/>
    <w:rsid w:val="009C3D16"/>
    <w:rsid w:val="009C3DC6"/>
    <w:rsid w:val="009C3DC7"/>
    <w:rsid w:val="009C3E1C"/>
    <w:rsid w:val="009C3E52"/>
    <w:rsid w:val="009C3F56"/>
    <w:rsid w:val="009C3F8F"/>
    <w:rsid w:val="009C4111"/>
    <w:rsid w:val="009C417C"/>
    <w:rsid w:val="009C43E9"/>
    <w:rsid w:val="009C43F3"/>
    <w:rsid w:val="009C46CA"/>
    <w:rsid w:val="009C46F6"/>
    <w:rsid w:val="009C47A7"/>
    <w:rsid w:val="009C4851"/>
    <w:rsid w:val="009C4B1B"/>
    <w:rsid w:val="009C4B1C"/>
    <w:rsid w:val="009C4B7A"/>
    <w:rsid w:val="009C4BAC"/>
    <w:rsid w:val="009C4CF7"/>
    <w:rsid w:val="009C4DDC"/>
    <w:rsid w:val="009C4E62"/>
    <w:rsid w:val="009C4EBF"/>
    <w:rsid w:val="009C4F8B"/>
    <w:rsid w:val="009C502E"/>
    <w:rsid w:val="009C5239"/>
    <w:rsid w:val="009C5536"/>
    <w:rsid w:val="009C59E6"/>
    <w:rsid w:val="009C5B2D"/>
    <w:rsid w:val="009C5B64"/>
    <w:rsid w:val="009C5B95"/>
    <w:rsid w:val="009C5C6C"/>
    <w:rsid w:val="009C5DCE"/>
    <w:rsid w:val="009C5FE2"/>
    <w:rsid w:val="009C5FF6"/>
    <w:rsid w:val="009C62B9"/>
    <w:rsid w:val="009C631C"/>
    <w:rsid w:val="009C6654"/>
    <w:rsid w:val="009C6657"/>
    <w:rsid w:val="009C67E3"/>
    <w:rsid w:val="009C685D"/>
    <w:rsid w:val="009C6976"/>
    <w:rsid w:val="009C69C7"/>
    <w:rsid w:val="009C6A8E"/>
    <w:rsid w:val="009C6DEF"/>
    <w:rsid w:val="009C6E3E"/>
    <w:rsid w:val="009C6F67"/>
    <w:rsid w:val="009C7259"/>
    <w:rsid w:val="009C7382"/>
    <w:rsid w:val="009C74A1"/>
    <w:rsid w:val="009C76E0"/>
    <w:rsid w:val="009C76FC"/>
    <w:rsid w:val="009C7703"/>
    <w:rsid w:val="009C78FD"/>
    <w:rsid w:val="009C7906"/>
    <w:rsid w:val="009C794B"/>
    <w:rsid w:val="009C7ACB"/>
    <w:rsid w:val="009C7AE1"/>
    <w:rsid w:val="009C7B37"/>
    <w:rsid w:val="009C7C2B"/>
    <w:rsid w:val="009C7DAC"/>
    <w:rsid w:val="009C7E38"/>
    <w:rsid w:val="009C7E39"/>
    <w:rsid w:val="009C7FF4"/>
    <w:rsid w:val="009D0034"/>
    <w:rsid w:val="009D026B"/>
    <w:rsid w:val="009D02D0"/>
    <w:rsid w:val="009D0301"/>
    <w:rsid w:val="009D031E"/>
    <w:rsid w:val="009D03DF"/>
    <w:rsid w:val="009D050C"/>
    <w:rsid w:val="009D057B"/>
    <w:rsid w:val="009D06DA"/>
    <w:rsid w:val="009D0823"/>
    <w:rsid w:val="009D091A"/>
    <w:rsid w:val="009D0A5C"/>
    <w:rsid w:val="009D0BF0"/>
    <w:rsid w:val="009D0C30"/>
    <w:rsid w:val="009D0C43"/>
    <w:rsid w:val="009D0CDB"/>
    <w:rsid w:val="009D0CF7"/>
    <w:rsid w:val="009D0D67"/>
    <w:rsid w:val="009D0DCB"/>
    <w:rsid w:val="009D0E32"/>
    <w:rsid w:val="009D0ECF"/>
    <w:rsid w:val="009D100E"/>
    <w:rsid w:val="009D103D"/>
    <w:rsid w:val="009D10DB"/>
    <w:rsid w:val="009D1163"/>
    <w:rsid w:val="009D14DC"/>
    <w:rsid w:val="009D15B4"/>
    <w:rsid w:val="009D16F9"/>
    <w:rsid w:val="009D1C3E"/>
    <w:rsid w:val="009D1CAA"/>
    <w:rsid w:val="009D1DFF"/>
    <w:rsid w:val="009D1EA0"/>
    <w:rsid w:val="009D1FD5"/>
    <w:rsid w:val="009D1FF9"/>
    <w:rsid w:val="009D2183"/>
    <w:rsid w:val="009D22B3"/>
    <w:rsid w:val="009D2355"/>
    <w:rsid w:val="009D2360"/>
    <w:rsid w:val="009D239E"/>
    <w:rsid w:val="009D23DC"/>
    <w:rsid w:val="009D24AD"/>
    <w:rsid w:val="009D2547"/>
    <w:rsid w:val="009D25EB"/>
    <w:rsid w:val="009D2637"/>
    <w:rsid w:val="009D27F3"/>
    <w:rsid w:val="009D287D"/>
    <w:rsid w:val="009D2897"/>
    <w:rsid w:val="009D2B27"/>
    <w:rsid w:val="009D2B30"/>
    <w:rsid w:val="009D2C14"/>
    <w:rsid w:val="009D2D69"/>
    <w:rsid w:val="009D2FA1"/>
    <w:rsid w:val="009D31AF"/>
    <w:rsid w:val="009D31FE"/>
    <w:rsid w:val="009D344D"/>
    <w:rsid w:val="009D345C"/>
    <w:rsid w:val="009D3591"/>
    <w:rsid w:val="009D3782"/>
    <w:rsid w:val="009D3959"/>
    <w:rsid w:val="009D39A1"/>
    <w:rsid w:val="009D39D0"/>
    <w:rsid w:val="009D3D39"/>
    <w:rsid w:val="009D3D8C"/>
    <w:rsid w:val="009D3F5B"/>
    <w:rsid w:val="009D42F3"/>
    <w:rsid w:val="009D434C"/>
    <w:rsid w:val="009D4644"/>
    <w:rsid w:val="009D464A"/>
    <w:rsid w:val="009D4A6B"/>
    <w:rsid w:val="009D4AE1"/>
    <w:rsid w:val="009D4B52"/>
    <w:rsid w:val="009D4BA0"/>
    <w:rsid w:val="009D4D55"/>
    <w:rsid w:val="009D4DDA"/>
    <w:rsid w:val="009D4E72"/>
    <w:rsid w:val="009D4EE5"/>
    <w:rsid w:val="009D4FBB"/>
    <w:rsid w:val="009D57CB"/>
    <w:rsid w:val="009D5944"/>
    <w:rsid w:val="009D5E04"/>
    <w:rsid w:val="009D5E93"/>
    <w:rsid w:val="009D6151"/>
    <w:rsid w:val="009D63D6"/>
    <w:rsid w:val="009D641B"/>
    <w:rsid w:val="009D6576"/>
    <w:rsid w:val="009D6718"/>
    <w:rsid w:val="009D68F1"/>
    <w:rsid w:val="009D6926"/>
    <w:rsid w:val="009D6AB4"/>
    <w:rsid w:val="009D6B42"/>
    <w:rsid w:val="009D6B5D"/>
    <w:rsid w:val="009D6BB3"/>
    <w:rsid w:val="009D6C3B"/>
    <w:rsid w:val="009D6C6A"/>
    <w:rsid w:val="009D6DA1"/>
    <w:rsid w:val="009D6E1D"/>
    <w:rsid w:val="009D6E6C"/>
    <w:rsid w:val="009D6E94"/>
    <w:rsid w:val="009D6EB2"/>
    <w:rsid w:val="009D6F26"/>
    <w:rsid w:val="009D6FCC"/>
    <w:rsid w:val="009D6FD4"/>
    <w:rsid w:val="009D7035"/>
    <w:rsid w:val="009D70F5"/>
    <w:rsid w:val="009D71B2"/>
    <w:rsid w:val="009D731A"/>
    <w:rsid w:val="009D746F"/>
    <w:rsid w:val="009D7534"/>
    <w:rsid w:val="009D76D9"/>
    <w:rsid w:val="009D777C"/>
    <w:rsid w:val="009D77F3"/>
    <w:rsid w:val="009D7CC6"/>
    <w:rsid w:val="009D7CFD"/>
    <w:rsid w:val="009D7D63"/>
    <w:rsid w:val="009D7FF7"/>
    <w:rsid w:val="009E0369"/>
    <w:rsid w:val="009E053E"/>
    <w:rsid w:val="009E05A0"/>
    <w:rsid w:val="009E05BB"/>
    <w:rsid w:val="009E0667"/>
    <w:rsid w:val="009E06D8"/>
    <w:rsid w:val="009E06F5"/>
    <w:rsid w:val="009E0952"/>
    <w:rsid w:val="009E0957"/>
    <w:rsid w:val="009E0B01"/>
    <w:rsid w:val="009E0BFE"/>
    <w:rsid w:val="009E0C8F"/>
    <w:rsid w:val="009E0CEA"/>
    <w:rsid w:val="009E0F96"/>
    <w:rsid w:val="009E11C3"/>
    <w:rsid w:val="009E1321"/>
    <w:rsid w:val="009E1355"/>
    <w:rsid w:val="009E13F1"/>
    <w:rsid w:val="009E1585"/>
    <w:rsid w:val="009E15D9"/>
    <w:rsid w:val="009E1742"/>
    <w:rsid w:val="009E17A3"/>
    <w:rsid w:val="009E18DC"/>
    <w:rsid w:val="009E19D2"/>
    <w:rsid w:val="009E1A7E"/>
    <w:rsid w:val="009E1CEE"/>
    <w:rsid w:val="009E1E3D"/>
    <w:rsid w:val="009E1E9C"/>
    <w:rsid w:val="009E218B"/>
    <w:rsid w:val="009E22CC"/>
    <w:rsid w:val="009E2314"/>
    <w:rsid w:val="009E23C2"/>
    <w:rsid w:val="009E24E4"/>
    <w:rsid w:val="009E2511"/>
    <w:rsid w:val="009E2515"/>
    <w:rsid w:val="009E25E9"/>
    <w:rsid w:val="009E263B"/>
    <w:rsid w:val="009E266A"/>
    <w:rsid w:val="009E2681"/>
    <w:rsid w:val="009E2895"/>
    <w:rsid w:val="009E28C9"/>
    <w:rsid w:val="009E28F0"/>
    <w:rsid w:val="009E29B9"/>
    <w:rsid w:val="009E2A61"/>
    <w:rsid w:val="009E2AC4"/>
    <w:rsid w:val="009E2BCE"/>
    <w:rsid w:val="009E2CFA"/>
    <w:rsid w:val="009E305F"/>
    <w:rsid w:val="009E3169"/>
    <w:rsid w:val="009E34F4"/>
    <w:rsid w:val="009E354B"/>
    <w:rsid w:val="009E3630"/>
    <w:rsid w:val="009E37C0"/>
    <w:rsid w:val="009E37FD"/>
    <w:rsid w:val="009E3840"/>
    <w:rsid w:val="009E38DA"/>
    <w:rsid w:val="009E3BC5"/>
    <w:rsid w:val="009E3BEA"/>
    <w:rsid w:val="009E3D24"/>
    <w:rsid w:val="009E3E9A"/>
    <w:rsid w:val="009E3ED0"/>
    <w:rsid w:val="009E4119"/>
    <w:rsid w:val="009E420E"/>
    <w:rsid w:val="009E43FD"/>
    <w:rsid w:val="009E4514"/>
    <w:rsid w:val="009E4549"/>
    <w:rsid w:val="009E4617"/>
    <w:rsid w:val="009E4641"/>
    <w:rsid w:val="009E4E95"/>
    <w:rsid w:val="009E4F48"/>
    <w:rsid w:val="009E5021"/>
    <w:rsid w:val="009E51C4"/>
    <w:rsid w:val="009E51F4"/>
    <w:rsid w:val="009E5250"/>
    <w:rsid w:val="009E5498"/>
    <w:rsid w:val="009E563A"/>
    <w:rsid w:val="009E56F2"/>
    <w:rsid w:val="009E5701"/>
    <w:rsid w:val="009E592A"/>
    <w:rsid w:val="009E5936"/>
    <w:rsid w:val="009E5A0D"/>
    <w:rsid w:val="009E5AEC"/>
    <w:rsid w:val="009E5BDE"/>
    <w:rsid w:val="009E5BE3"/>
    <w:rsid w:val="009E5D6B"/>
    <w:rsid w:val="009E6091"/>
    <w:rsid w:val="009E609D"/>
    <w:rsid w:val="009E60F8"/>
    <w:rsid w:val="009E644D"/>
    <w:rsid w:val="009E66B0"/>
    <w:rsid w:val="009E698E"/>
    <w:rsid w:val="009E69B5"/>
    <w:rsid w:val="009E6C2D"/>
    <w:rsid w:val="009E6D49"/>
    <w:rsid w:val="009E6E56"/>
    <w:rsid w:val="009E6F8D"/>
    <w:rsid w:val="009E6FC6"/>
    <w:rsid w:val="009E7062"/>
    <w:rsid w:val="009E71F9"/>
    <w:rsid w:val="009E744F"/>
    <w:rsid w:val="009E754B"/>
    <w:rsid w:val="009E76E8"/>
    <w:rsid w:val="009E7887"/>
    <w:rsid w:val="009E7A1B"/>
    <w:rsid w:val="009E7CE0"/>
    <w:rsid w:val="009E7D03"/>
    <w:rsid w:val="009E7D57"/>
    <w:rsid w:val="009E7DDA"/>
    <w:rsid w:val="009E7FD1"/>
    <w:rsid w:val="009F0172"/>
    <w:rsid w:val="009F0375"/>
    <w:rsid w:val="009F03A2"/>
    <w:rsid w:val="009F04CB"/>
    <w:rsid w:val="009F05EE"/>
    <w:rsid w:val="009F076C"/>
    <w:rsid w:val="009F0B40"/>
    <w:rsid w:val="009F0D52"/>
    <w:rsid w:val="009F0D67"/>
    <w:rsid w:val="009F0EC8"/>
    <w:rsid w:val="009F107E"/>
    <w:rsid w:val="009F11D8"/>
    <w:rsid w:val="009F11F0"/>
    <w:rsid w:val="009F122D"/>
    <w:rsid w:val="009F1528"/>
    <w:rsid w:val="009F157B"/>
    <w:rsid w:val="009F15F7"/>
    <w:rsid w:val="009F15FE"/>
    <w:rsid w:val="009F16E6"/>
    <w:rsid w:val="009F1705"/>
    <w:rsid w:val="009F183B"/>
    <w:rsid w:val="009F1864"/>
    <w:rsid w:val="009F188C"/>
    <w:rsid w:val="009F18DA"/>
    <w:rsid w:val="009F19AD"/>
    <w:rsid w:val="009F1A52"/>
    <w:rsid w:val="009F1A9F"/>
    <w:rsid w:val="009F1B65"/>
    <w:rsid w:val="009F1E9B"/>
    <w:rsid w:val="009F1F05"/>
    <w:rsid w:val="009F1F64"/>
    <w:rsid w:val="009F1F93"/>
    <w:rsid w:val="009F1FBE"/>
    <w:rsid w:val="009F218C"/>
    <w:rsid w:val="009F2222"/>
    <w:rsid w:val="009F2358"/>
    <w:rsid w:val="009F2390"/>
    <w:rsid w:val="009F2661"/>
    <w:rsid w:val="009F26DA"/>
    <w:rsid w:val="009F2862"/>
    <w:rsid w:val="009F2942"/>
    <w:rsid w:val="009F2968"/>
    <w:rsid w:val="009F2977"/>
    <w:rsid w:val="009F297E"/>
    <w:rsid w:val="009F2AB6"/>
    <w:rsid w:val="009F2BDC"/>
    <w:rsid w:val="009F2BE3"/>
    <w:rsid w:val="009F2BEC"/>
    <w:rsid w:val="009F2E22"/>
    <w:rsid w:val="009F2EB2"/>
    <w:rsid w:val="009F2F04"/>
    <w:rsid w:val="009F30AA"/>
    <w:rsid w:val="009F3186"/>
    <w:rsid w:val="009F3203"/>
    <w:rsid w:val="009F3287"/>
    <w:rsid w:val="009F3296"/>
    <w:rsid w:val="009F331E"/>
    <w:rsid w:val="009F33AF"/>
    <w:rsid w:val="009F33E3"/>
    <w:rsid w:val="009F3451"/>
    <w:rsid w:val="009F345A"/>
    <w:rsid w:val="009F3518"/>
    <w:rsid w:val="009F356E"/>
    <w:rsid w:val="009F35B3"/>
    <w:rsid w:val="009F35EE"/>
    <w:rsid w:val="009F36B2"/>
    <w:rsid w:val="009F3824"/>
    <w:rsid w:val="009F38CA"/>
    <w:rsid w:val="009F39D5"/>
    <w:rsid w:val="009F3B79"/>
    <w:rsid w:val="009F3CB6"/>
    <w:rsid w:val="009F3D5F"/>
    <w:rsid w:val="009F3D99"/>
    <w:rsid w:val="009F3EE7"/>
    <w:rsid w:val="009F405F"/>
    <w:rsid w:val="009F40C4"/>
    <w:rsid w:val="009F41B8"/>
    <w:rsid w:val="009F41BE"/>
    <w:rsid w:val="009F4294"/>
    <w:rsid w:val="009F42A9"/>
    <w:rsid w:val="009F43C5"/>
    <w:rsid w:val="009F4640"/>
    <w:rsid w:val="009F4662"/>
    <w:rsid w:val="009F46C5"/>
    <w:rsid w:val="009F47B1"/>
    <w:rsid w:val="009F48B1"/>
    <w:rsid w:val="009F4970"/>
    <w:rsid w:val="009F4C1F"/>
    <w:rsid w:val="009F4E4D"/>
    <w:rsid w:val="009F5628"/>
    <w:rsid w:val="009F590D"/>
    <w:rsid w:val="009F5A78"/>
    <w:rsid w:val="009F5ACA"/>
    <w:rsid w:val="009F5CAD"/>
    <w:rsid w:val="009F5D65"/>
    <w:rsid w:val="009F5E0E"/>
    <w:rsid w:val="009F6257"/>
    <w:rsid w:val="009F6330"/>
    <w:rsid w:val="009F63ED"/>
    <w:rsid w:val="009F644C"/>
    <w:rsid w:val="009F65BC"/>
    <w:rsid w:val="009F688E"/>
    <w:rsid w:val="009F68A0"/>
    <w:rsid w:val="009F697A"/>
    <w:rsid w:val="009F6B88"/>
    <w:rsid w:val="009F6BFC"/>
    <w:rsid w:val="009F6CA6"/>
    <w:rsid w:val="009F6D49"/>
    <w:rsid w:val="009F6D9A"/>
    <w:rsid w:val="009F6E99"/>
    <w:rsid w:val="009F6EE1"/>
    <w:rsid w:val="009F7111"/>
    <w:rsid w:val="009F7248"/>
    <w:rsid w:val="009F73DF"/>
    <w:rsid w:val="009F7486"/>
    <w:rsid w:val="009F75E7"/>
    <w:rsid w:val="009F7BA5"/>
    <w:rsid w:val="009F7C26"/>
    <w:rsid w:val="009F7CAD"/>
    <w:rsid w:val="009F7E4B"/>
    <w:rsid w:val="009F7E4D"/>
    <w:rsid w:val="009F7E61"/>
    <w:rsid w:val="009F7FEB"/>
    <w:rsid w:val="00A001D2"/>
    <w:rsid w:val="00A0023B"/>
    <w:rsid w:val="00A00257"/>
    <w:rsid w:val="00A00456"/>
    <w:rsid w:val="00A00643"/>
    <w:rsid w:val="00A00688"/>
    <w:rsid w:val="00A0090E"/>
    <w:rsid w:val="00A00A4A"/>
    <w:rsid w:val="00A00A92"/>
    <w:rsid w:val="00A00BB0"/>
    <w:rsid w:val="00A01039"/>
    <w:rsid w:val="00A011BD"/>
    <w:rsid w:val="00A012A4"/>
    <w:rsid w:val="00A0132F"/>
    <w:rsid w:val="00A013B8"/>
    <w:rsid w:val="00A013ED"/>
    <w:rsid w:val="00A016CD"/>
    <w:rsid w:val="00A017A1"/>
    <w:rsid w:val="00A0197D"/>
    <w:rsid w:val="00A01989"/>
    <w:rsid w:val="00A01A62"/>
    <w:rsid w:val="00A01BA7"/>
    <w:rsid w:val="00A01DE0"/>
    <w:rsid w:val="00A01E06"/>
    <w:rsid w:val="00A01EF5"/>
    <w:rsid w:val="00A01F6F"/>
    <w:rsid w:val="00A01F76"/>
    <w:rsid w:val="00A02046"/>
    <w:rsid w:val="00A020DB"/>
    <w:rsid w:val="00A020EB"/>
    <w:rsid w:val="00A0249F"/>
    <w:rsid w:val="00A02543"/>
    <w:rsid w:val="00A028E0"/>
    <w:rsid w:val="00A028EE"/>
    <w:rsid w:val="00A02904"/>
    <w:rsid w:val="00A0293B"/>
    <w:rsid w:val="00A02B32"/>
    <w:rsid w:val="00A02B67"/>
    <w:rsid w:val="00A02C2A"/>
    <w:rsid w:val="00A02E2D"/>
    <w:rsid w:val="00A02E86"/>
    <w:rsid w:val="00A02EDF"/>
    <w:rsid w:val="00A030A4"/>
    <w:rsid w:val="00A0311E"/>
    <w:rsid w:val="00A0320D"/>
    <w:rsid w:val="00A033C3"/>
    <w:rsid w:val="00A033D3"/>
    <w:rsid w:val="00A035C5"/>
    <w:rsid w:val="00A0360C"/>
    <w:rsid w:val="00A039E1"/>
    <w:rsid w:val="00A03A40"/>
    <w:rsid w:val="00A03A74"/>
    <w:rsid w:val="00A03AB0"/>
    <w:rsid w:val="00A03AD3"/>
    <w:rsid w:val="00A04076"/>
    <w:rsid w:val="00A041F1"/>
    <w:rsid w:val="00A0427F"/>
    <w:rsid w:val="00A04368"/>
    <w:rsid w:val="00A044C4"/>
    <w:rsid w:val="00A045C9"/>
    <w:rsid w:val="00A04687"/>
    <w:rsid w:val="00A0470B"/>
    <w:rsid w:val="00A0486C"/>
    <w:rsid w:val="00A04926"/>
    <w:rsid w:val="00A04974"/>
    <w:rsid w:val="00A0499D"/>
    <w:rsid w:val="00A04ABB"/>
    <w:rsid w:val="00A04AC3"/>
    <w:rsid w:val="00A04AEF"/>
    <w:rsid w:val="00A04B65"/>
    <w:rsid w:val="00A04B77"/>
    <w:rsid w:val="00A04C09"/>
    <w:rsid w:val="00A04C5F"/>
    <w:rsid w:val="00A04E1F"/>
    <w:rsid w:val="00A04F6D"/>
    <w:rsid w:val="00A050A7"/>
    <w:rsid w:val="00A05224"/>
    <w:rsid w:val="00A0530B"/>
    <w:rsid w:val="00A0539F"/>
    <w:rsid w:val="00A05456"/>
    <w:rsid w:val="00A054B4"/>
    <w:rsid w:val="00A0569C"/>
    <w:rsid w:val="00A05702"/>
    <w:rsid w:val="00A05886"/>
    <w:rsid w:val="00A058C8"/>
    <w:rsid w:val="00A0599B"/>
    <w:rsid w:val="00A05BCC"/>
    <w:rsid w:val="00A05DDD"/>
    <w:rsid w:val="00A05E22"/>
    <w:rsid w:val="00A05E70"/>
    <w:rsid w:val="00A0617A"/>
    <w:rsid w:val="00A06186"/>
    <w:rsid w:val="00A061E1"/>
    <w:rsid w:val="00A062AD"/>
    <w:rsid w:val="00A062EE"/>
    <w:rsid w:val="00A062FB"/>
    <w:rsid w:val="00A0649F"/>
    <w:rsid w:val="00A06585"/>
    <w:rsid w:val="00A06749"/>
    <w:rsid w:val="00A06760"/>
    <w:rsid w:val="00A06890"/>
    <w:rsid w:val="00A06A07"/>
    <w:rsid w:val="00A06D62"/>
    <w:rsid w:val="00A07049"/>
    <w:rsid w:val="00A071D1"/>
    <w:rsid w:val="00A0740F"/>
    <w:rsid w:val="00A07421"/>
    <w:rsid w:val="00A075DA"/>
    <w:rsid w:val="00A076B3"/>
    <w:rsid w:val="00A077A0"/>
    <w:rsid w:val="00A07C9A"/>
    <w:rsid w:val="00A07DBC"/>
    <w:rsid w:val="00A07E47"/>
    <w:rsid w:val="00A07E7C"/>
    <w:rsid w:val="00A1016F"/>
    <w:rsid w:val="00A10287"/>
    <w:rsid w:val="00A1035D"/>
    <w:rsid w:val="00A103D0"/>
    <w:rsid w:val="00A1049C"/>
    <w:rsid w:val="00A1055E"/>
    <w:rsid w:val="00A1057F"/>
    <w:rsid w:val="00A1089C"/>
    <w:rsid w:val="00A1090B"/>
    <w:rsid w:val="00A10B97"/>
    <w:rsid w:val="00A10D12"/>
    <w:rsid w:val="00A10E79"/>
    <w:rsid w:val="00A10F43"/>
    <w:rsid w:val="00A10FA1"/>
    <w:rsid w:val="00A11090"/>
    <w:rsid w:val="00A1118C"/>
    <w:rsid w:val="00A111B4"/>
    <w:rsid w:val="00A112F5"/>
    <w:rsid w:val="00A11305"/>
    <w:rsid w:val="00A11329"/>
    <w:rsid w:val="00A11456"/>
    <w:rsid w:val="00A11485"/>
    <w:rsid w:val="00A11626"/>
    <w:rsid w:val="00A1171B"/>
    <w:rsid w:val="00A118A6"/>
    <w:rsid w:val="00A118AB"/>
    <w:rsid w:val="00A118F2"/>
    <w:rsid w:val="00A11A60"/>
    <w:rsid w:val="00A11B90"/>
    <w:rsid w:val="00A12033"/>
    <w:rsid w:val="00A12181"/>
    <w:rsid w:val="00A12182"/>
    <w:rsid w:val="00A124C2"/>
    <w:rsid w:val="00A12501"/>
    <w:rsid w:val="00A125C0"/>
    <w:rsid w:val="00A126AC"/>
    <w:rsid w:val="00A12746"/>
    <w:rsid w:val="00A1290F"/>
    <w:rsid w:val="00A1296F"/>
    <w:rsid w:val="00A129F3"/>
    <w:rsid w:val="00A12B62"/>
    <w:rsid w:val="00A12B89"/>
    <w:rsid w:val="00A12B9B"/>
    <w:rsid w:val="00A12BFF"/>
    <w:rsid w:val="00A12C85"/>
    <w:rsid w:val="00A12CAA"/>
    <w:rsid w:val="00A1304B"/>
    <w:rsid w:val="00A130C7"/>
    <w:rsid w:val="00A1311B"/>
    <w:rsid w:val="00A1317B"/>
    <w:rsid w:val="00A1320E"/>
    <w:rsid w:val="00A13465"/>
    <w:rsid w:val="00A13743"/>
    <w:rsid w:val="00A137DF"/>
    <w:rsid w:val="00A1382F"/>
    <w:rsid w:val="00A13914"/>
    <w:rsid w:val="00A139B3"/>
    <w:rsid w:val="00A13C42"/>
    <w:rsid w:val="00A13D28"/>
    <w:rsid w:val="00A13D30"/>
    <w:rsid w:val="00A13F21"/>
    <w:rsid w:val="00A1416A"/>
    <w:rsid w:val="00A14384"/>
    <w:rsid w:val="00A14638"/>
    <w:rsid w:val="00A146DD"/>
    <w:rsid w:val="00A14883"/>
    <w:rsid w:val="00A148FB"/>
    <w:rsid w:val="00A149D3"/>
    <w:rsid w:val="00A149FB"/>
    <w:rsid w:val="00A14ADD"/>
    <w:rsid w:val="00A14B12"/>
    <w:rsid w:val="00A14BC1"/>
    <w:rsid w:val="00A14C55"/>
    <w:rsid w:val="00A14D66"/>
    <w:rsid w:val="00A14DFB"/>
    <w:rsid w:val="00A14EA4"/>
    <w:rsid w:val="00A14F45"/>
    <w:rsid w:val="00A1500A"/>
    <w:rsid w:val="00A15053"/>
    <w:rsid w:val="00A15063"/>
    <w:rsid w:val="00A15115"/>
    <w:rsid w:val="00A151A0"/>
    <w:rsid w:val="00A1521B"/>
    <w:rsid w:val="00A1532A"/>
    <w:rsid w:val="00A15470"/>
    <w:rsid w:val="00A1548F"/>
    <w:rsid w:val="00A15496"/>
    <w:rsid w:val="00A158A2"/>
    <w:rsid w:val="00A1590C"/>
    <w:rsid w:val="00A15933"/>
    <w:rsid w:val="00A15B88"/>
    <w:rsid w:val="00A15D71"/>
    <w:rsid w:val="00A15DA5"/>
    <w:rsid w:val="00A15DEA"/>
    <w:rsid w:val="00A15F03"/>
    <w:rsid w:val="00A1603C"/>
    <w:rsid w:val="00A16042"/>
    <w:rsid w:val="00A16103"/>
    <w:rsid w:val="00A162EA"/>
    <w:rsid w:val="00A164CA"/>
    <w:rsid w:val="00A165F2"/>
    <w:rsid w:val="00A16818"/>
    <w:rsid w:val="00A16927"/>
    <w:rsid w:val="00A16A53"/>
    <w:rsid w:val="00A16A68"/>
    <w:rsid w:val="00A16DB4"/>
    <w:rsid w:val="00A16DB9"/>
    <w:rsid w:val="00A16E16"/>
    <w:rsid w:val="00A16E24"/>
    <w:rsid w:val="00A16EB0"/>
    <w:rsid w:val="00A171A1"/>
    <w:rsid w:val="00A17203"/>
    <w:rsid w:val="00A17231"/>
    <w:rsid w:val="00A17372"/>
    <w:rsid w:val="00A174B6"/>
    <w:rsid w:val="00A1751D"/>
    <w:rsid w:val="00A1761E"/>
    <w:rsid w:val="00A176FB"/>
    <w:rsid w:val="00A17927"/>
    <w:rsid w:val="00A17A8E"/>
    <w:rsid w:val="00A17BED"/>
    <w:rsid w:val="00A17C6E"/>
    <w:rsid w:val="00A17F16"/>
    <w:rsid w:val="00A17FA0"/>
    <w:rsid w:val="00A201AE"/>
    <w:rsid w:val="00A2020E"/>
    <w:rsid w:val="00A20247"/>
    <w:rsid w:val="00A20400"/>
    <w:rsid w:val="00A20438"/>
    <w:rsid w:val="00A205E6"/>
    <w:rsid w:val="00A206CA"/>
    <w:rsid w:val="00A20768"/>
    <w:rsid w:val="00A20893"/>
    <w:rsid w:val="00A209F4"/>
    <w:rsid w:val="00A20A3E"/>
    <w:rsid w:val="00A20D34"/>
    <w:rsid w:val="00A20DFB"/>
    <w:rsid w:val="00A20F17"/>
    <w:rsid w:val="00A21107"/>
    <w:rsid w:val="00A21113"/>
    <w:rsid w:val="00A21189"/>
    <w:rsid w:val="00A213EA"/>
    <w:rsid w:val="00A213EB"/>
    <w:rsid w:val="00A2164E"/>
    <w:rsid w:val="00A2185D"/>
    <w:rsid w:val="00A21984"/>
    <w:rsid w:val="00A21C5E"/>
    <w:rsid w:val="00A21C89"/>
    <w:rsid w:val="00A21E35"/>
    <w:rsid w:val="00A21EA1"/>
    <w:rsid w:val="00A22091"/>
    <w:rsid w:val="00A225E8"/>
    <w:rsid w:val="00A226E0"/>
    <w:rsid w:val="00A2283E"/>
    <w:rsid w:val="00A229CD"/>
    <w:rsid w:val="00A22A32"/>
    <w:rsid w:val="00A22AB5"/>
    <w:rsid w:val="00A22BF1"/>
    <w:rsid w:val="00A22C57"/>
    <w:rsid w:val="00A22DC3"/>
    <w:rsid w:val="00A231EC"/>
    <w:rsid w:val="00A231ED"/>
    <w:rsid w:val="00A232CA"/>
    <w:rsid w:val="00A232F1"/>
    <w:rsid w:val="00A2335A"/>
    <w:rsid w:val="00A23435"/>
    <w:rsid w:val="00A23438"/>
    <w:rsid w:val="00A23505"/>
    <w:rsid w:val="00A23782"/>
    <w:rsid w:val="00A23808"/>
    <w:rsid w:val="00A238A6"/>
    <w:rsid w:val="00A23BFC"/>
    <w:rsid w:val="00A23D26"/>
    <w:rsid w:val="00A23E91"/>
    <w:rsid w:val="00A23FA0"/>
    <w:rsid w:val="00A24150"/>
    <w:rsid w:val="00A2444F"/>
    <w:rsid w:val="00A24526"/>
    <w:rsid w:val="00A24841"/>
    <w:rsid w:val="00A24A9B"/>
    <w:rsid w:val="00A24DD4"/>
    <w:rsid w:val="00A24DE8"/>
    <w:rsid w:val="00A24E56"/>
    <w:rsid w:val="00A24F29"/>
    <w:rsid w:val="00A24FCD"/>
    <w:rsid w:val="00A24FD9"/>
    <w:rsid w:val="00A2508E"/>
    <w:rsid w:val="00A25137"/>
    <w:rsid w:val="00A25467"/>
    <w:rsid w:val="00A2554E"/>
    <w:rsid w:val="00A2557C"/>
    <w:rsid w:val="00A255F3"/>
    <w:rsid w:val="00A25750"/>
    <w:rsid w:val="00A25807"/>
    <w:rsid w:val="00A259C0"/>
    <w:rsid w:val="00A25A98"/>
    <w:rsid w:val="00A25C62"/>
    <w:rsid w:val="00A25D27"/>
    <w:rsid w:val="00A25FBD"/>
    <w:rsid w:val="00A261C1"/>
    <w:rsid w:val="00A263DF"/>
    <w:rsid w:val="00A263F9"/>
    <w:rsid w:val="00A26642"/>
    <w:rsid w:val="00A266DE"/>
    <w:rsid w:val="00A26838"/>
    <w:rsid w:val="00A2685C"/>
    <w:rsid w:val="00A26A2B"/>
    <w:rsid w:val="00A26ADD"/>
    <w:rsid w:val="00A26B7B"/>
    <w:rsid w:val="00A26B8C"/>
    <w:rsid w:val="00A26BF8"/>
    <w:rsid w:val="00A26C1C"/>
    <w:rsid w:val="00A26CC0"/>
    <w:rsid w:val="00A26D8F"/>
    <w:rsid w:val="00A26EF5"/>
    <w:rsid w:val="00A26FBD"/>
    <w:rsid w:val="00A2705E"/>
    <w:rsid w:val="00A27114"/>
    <w:rsid w:val="00A27475"/>
    <w:rsid w:val="00A277AF"/>
    <w:rsid w:val="00A277F9"/>
    <w:rsid w:val="00A27AA0"/>
    <w:rsid w:val="00A27C6D"/>
    <w:rsid w:val="00A27DA6"/>
    <w:rsid w:val="00A27E83"/>
    <w:rsid w:val="00A27E8D"/>
    <w:rsid w:val="00A30009"/>
    <w:rsid w:val="00A30191"/>
    <w:rsid w:val="00A302E5"/>
    <w:rsid w:val="00A30630"/>
    <w:rsid w:val="00A306CA"/>
    <w:rsid w:val="00A30730"/>
    <w:rsid w:val="00A30868"/>
    <w:rsid w:val="00A30874"/>
    <w:rsid w:val="00A308C6"/>
    <w:rsid w:val="00A3093E"/>
    <w:rsid w:val="00A30A6C"/>
    <w:rsid w:val="00A30E1E"/>
    <w:rsid w:val="00A30F1E"/>
    <w:rsid w:val="00A3100D"/>
    <w:rsid w:val="00A3104A"/>
    <w:rsid w:val="00A310D8"/>
    <w:rsid w:val="00A3121A"/>
    <w:rsid w:val="00A31364"/>
    <w:rsid w:val="00A31690"/>
    <w:rsid w:val="00A318EC"/>
    <w:rsid w:val="00A31C17"/>
    <w:rsid w:val="00A3226D"/>
    <w:rsid w:val="00A322E4"/>
    <w:rsid w:val="00A32411"/>
    <w:rsid w:val="00A32579"/>
    <w:rsid w:val="00A32617"/>
    <w:rsid w:val="00A3261E"/>
    <w:rsid w:val="00A32B67"/>
    <w:rsid w:val="00A32C29"/>
    <w:rsid w:val="00A32C9B"/>
    <w:rsid w:val="00A32D5B"/>
    <w:rsid w:val="00A32DD4"/>
    <w:rsid w:val="00A331AE"/>
    <w:rsid w:val="00A3322A"/>
    <w:rsid w:val="00A33529"/>
    <w:rsid w:val="00A33780"/>
    <w:rsid w:val="00A340E8"/>
    <w:rsid w:val="00A34152"/>
    <w:rsid w:val="00A34373"/>
    <w:rsid w:val="00A34884"/>
    <w:rsid w:val="00A348F0"/>
    <w:rsid w:val="00A34954"/>
    <w:rsid w:val="00A34A61"/>
    <w:rsid w:val="00A34B9B"/>
    <w:rsid w:val="00A34BA1"/>
    <w:rsid w:val="00A34C54"/>
    <w:rsid w:val="00A34C7A"/>
    <w:rsid w:val="00A34CD9"/>
    <w:rsid w:val="00A3553E"/>
    <w:rsid w:val="00A355F9"/>
    <w:rsid w:val="00A35691"/>
    <w:rsid w:val="00A35726"/>
    <w:rsid w:val="00A3588B"/>
    <w:rsid w:val="00A3594D"/>
    <w:rsid w:val="00A35A42"/>
    <w:rsid w:val="00A35BCB"/>
    <w:rsid w:val="00A35BDD"/>
    <w:rsid w:val="00A35EC7"/>
    <w:rsid w:val="00A36000"/>
    <w:rsid w:val="00A3668D"/>
    <w:rsid w:val="00A36A60"/>
    <w:rsid w:val="00A36B82"/>
    <w:rsid w:val="00A36BEE"/>
    <w:rsid w:val="00A36C07"/>
    <w:rsid w:val="00A36C26"/>
    <w:rsid w:val="00A36C39"/>
    <w:rsid w:val="00A36E2A"/>
    <w:rsid w:val="00A37050"/>
    <w:rsid w:val="00A37099"/>
    <w:rsid w:val="00A372E2"/>
    <w:rsid w:val="00A373E0"/>
    <w:rsid w:val="00A37451"/>
    <w:rsid w:val="00A37459"/>
    <w:rsid w:val="00A3747E"/>
    <w:rsid w:val="00A376AC"/>
    <w:rsid w:val="00A37A42"/>
    <w:rsid w:val="00A37AC9"/>
    <w:rsid w:val="00A37B47"/>
    <w:rsid w:val="00A37BC7"/>
    <w:rsid w:val="00A37C6D"/>
    <w:rsid w:val="00A37FB9"/>
    <w:rsid w:val="00A40034"/>
    <w:rsid w:val="00A400E3"/>
    <w:rsid w:val="00A40126"/>
    <w:rsid w:val="00A40190"/>
    <w:rsid w:val="00A40309"/>
    <w:rsid w:val="00A403A6"/>
    <w:rsid w:val="00A404B2"/>
    <w:rsid w:val="00A404F7"/>
    <w:rsid w:val="00A405F4"/>
    <w:rsid w:val="00A40B49"/>
    <w:rsid w:val="00A41193"/>
    <w:rsid w:val="00A41211"/>
    <w:rsid w:val="00A41215"/>
    <w:rsid w:val="00A41328"/>
    <w:rsid w:val="00A413AA"/>
    <w:rsid w:val="00A413BC"/>
    <w:rsid w:val="00A417B3"/>
    <w:rsid w:val="00A417F7"/>
    <w:rsid w:val="00A41906"/>
    <w:rsid w:val="00A4196A"/>
    <w:rsid w:val="00A41A14"/>
    <w:rsid w:val="00A41A66"/>
    <w:rsid w:val="00A41B46"/>
    <w:rsid w:val="00A41CAF"/>
    <w:rsid w:val="00A41E4B"/>
    <w:rsid w:val="00A41EED"/>
    <w:rsid w:val="00A41F9E"/>
    <w:rsid w:val="00A4208B"/>
    <w:rsid w:val="00A420EF"/>
    <w:rsid w:val="00A4227B"/>
    <w:rsid w:val="00A42287"/>
    <w:rsid w:val="00A4232C"/>
    <w:rsid w:val="00A423E0"/>
    <w:rsid w:val="00A425B6"/>
    <w:rsid w:val="00A425CA"/>
    <w:rsid w:val="00A426B6"/>
    <w:rsid w:val="00A42869"/>
    <w:rsid w:val="00A4286E"/>
    <w:rsid w:val="00A42A05"/>
    <w:rsid w:val="00A42AC8"/>
    <w:rsid w:val="00A42D6D"/>
    <w:rsid w:val="00A43097"/>
    <w:rsid w:val="00A432E6"/>
    <w:rsid w:val="00A435F1"/>
    <w:rsid w:val="00A436B7"/>
    <w:rsid w:val="00A4371F"/>
    <w:rsid w:val="00A43762"/>
    <w:rsid w:val="00A43865"/>
    <w:rsid w:val="00A4388D"/>
    <w:rsid w:val="00A43B3E"/>
    <w:rsid w:val="00A43D91"/>
    <w:rsid w:val="00A43F68"/>
    <w:rsid w:val="00A43FB6"/>
    <w:rsid w:val="00A441BD"/>
    <w:rsid w:val="00A443A7"/>
    <w:rsid w:val="00A44478"/>
    <w:rsid w:val="00A44501"/>
    <w:rsid w:val="00A4468C"/>
    <w:rsid w:val="00A4470E"/>
    <w:rsid w:val="00A44794"/>
    <w:rsid w:val="00A449C8"/>
    <w:rsid w:val="00A44A0C"/>
    <w:rsid w:val="00A44B2C"/>
    <w:rsid w:val="00A44B85"/>
    <w:rsid w:val="00A44CA7"/>
    <w:rsid w:val="00A44E86"/>
    <w:rsid w:val="00A44FC0"/>
    <w:rsid w:val="00A4551A"/>
    <w:rsid w:val="00A456FA"/>
    <w:rsid w:val="00A456FE"/>
    <w:rsid w:val="00A4572A"/>
    <w:rsid w:val="00A457C4"/>
    <w:rsid w:val="00A4581A"/>
    <w:rsid w:val="00A458FF"/>
    <w:rsid w:val="00A45958"/>
    <w:rsid w:val="00A45C15"/>
    <w:rsid w:val="00A45C3C"/>
    <w:rsid w:val="00A45C59"/>
    <w:rsid w:val="00A45DE0"/>
    <w:rsid w:val="00A45F16"/>
    <w:rsid w:val="00A45F68"/>
    <w:rsid w:val="00A45F92"/>
    <w:rsid w:val="00A463E4"/>
    <w:rsid w:val="00A464DC"/>
    <w:rsid w:val="00A46581"/>
    <w:rsid w:val="00A46733"/>
    <w:rsid w:val="00A46792"/>
    <w:rsid w:val="00A468A5"/>
    <w:rsid w:val="00A468C7"/>
    <w:rsid w:val="00A46987"/>
    <w:rsid w:val="00A46A85"/>
    <w:rsid w:val="00A46CCB"/>
    <w:rsid w:val="00A46EAB"/>
    <w:rsid w:val="00A46FE5"/>
    <w:rsid w:val="00A46FF6"/>
    <w:rsid w:val="00A47095"/>
    <w:rsid w:val="00A4711E"/>
    <w:rsid w:val="00A4713E"/>
    <w:rsid w:val="00A47271"/>
    <w:rsid w:val="00A47326"/>
    <w:rsid w:val="00A473C7"/>
    <w:rsid w:val="00A476EC"/>
    <w:rsid w:val="00A476FE"/>
    <w:rsid w:val="00A477E2"/>
    <w:rsid w:val="00A47887"/>
    <w:rsid w:val="00A47D71"/>
    <w:rsid w:val="00A47DFD"/>
    <w:rsid w:val="00A47EA8"/>
    <w:rsid w:val="00A500EA"/>
    <w:rsid w:val="00A500EF"/>
    <w:rsid w:val="00A503B1"/>
    <w:rsid w:val="00A50411"/>
    <w:rsid w:val="00A50576"/>
    <w:rsid w:val="00A50650"/>
    <w:rsid w:val="00A50675"/>
    <w:rsid w:val="00A506BE"/>
    <w:rsid w:val="00A5074D"/>
    <w:rsid w:val="00A50818"/>
    <w:rsid w:val="00A50A1A"/>
    <w:rsid w:val="00A50B0A"/>
    <w:rsid w:val="00A50E99"/>
    <w:rsid w:val="00A50EE1"/>
    <w:rsid w:val="00A50F29"/>
    <w:rsid w:val="00A51185"/>
    <w:rsid w:val="00A5134B"/>
    <w:rsid w:val="00A513B1"/>
    <w:rsid w:val="00A5161C"/>
    <w:rsid w:val="00A516CE"/>
    <w:rsid w:val="00A51940"/>
    <w:rsid w:val="00A51CE4"/>
    <w:rsid w:val="00A51E6E"/>
    <w:rsid w:val="00A51FAC"/>
    <w:rsid w:val="00A5210C"/>
    <w:rsid w:val="00A52158"/>
    <w:rsid w:val="00A52264"/>
    <w:rsid w:val="00A525D7"/>
    <w:rsid w:val="00A52666"/>
    <w:rsid w:val="00A5279D"/>
    <w:rsid w:val="00A5282F"/>
    <w:rsid w:val="00A5284B"/>
    <w:rsid w:val="00A52913"/>
    <w:rsid w:val="00A5297B"/>
    <w:rsid w:val="00A52B0F"/>
    <w:rsid w:val="00A52C2F"/>
    <w:rsid w:val="00A52C8B"/>
    <w:rsid w:val="00A5302C"/>
    <w:rsid w:val="00A53077"/>
    <w:rsid w:val="00A53094"/>
    <w:rsid w:val="00A53147"/>
    <w:rsid w:val="00A5346C"/>
    <w:rsid w:val="00A534C4"/>
    <w:rsid w:val="00A537FD"/>
    <w:rsid w:val="00A53AF9"/>
    <w:rsid w:val="00A53B59"/>
    <w:rsid w:val="00A53C75"/>
    <w:rsid w:val="00A53DF3"/>
    <w:rsid w:val="00A53E65"/>
    <w:rsid w:val="00A53F88"/>
    <w:rsid w:val="00A53F94"/>
    <w:rsid w:val="00A53FC6"/>
    <w:rsid w:val="00A540F6"/>
    <w:rsid w:val="00A54114"/>
    <w:rsid w:val="00A5417A"/>
    <w:rsid w:val="00A546A3"/>
    <w:rsid w:val="00A5486C"/>
    <w:rsid w:val="00A54977"/>
    <w:rsid w:val="00A54B1C"/>
    <w:rsid w:val="00A54B3F"/>
    <w:rsid w:val="00A54B86"/>
    <w:rsid w:val="00A54C56"/>
    <w:rsid w:val="00A54C63"/>
    <w:rsid w:val="00A54CBC"/>
    <w:rsid w:val="00A54E98"/>
    <w:rsid w:val="00A552ED"/>
    <w:rsid w:val="00A55347"/>
    <w:rsid w:val="00A55533"/>
    <w:rsid w:val="00A5554D"/>
    <w:rsid w:val="00A557E2"/>
    <w:rsid w:val="00A557F8"/>
    <w:rsid w:val="00A55841"/>
    <w:rsid w:val="00A55930"/>
    <w:rsid w:val="00A55991"/>
    <w:rsid w:val="00A55A67"/>
    <w:rsid w:val="00A55B21"/>
    <w:rsid w:val="00A55BB4"/>
    <w:rsid w:val="00A55CFA"/>
    <w:rsid w:val="00A55DE1"/>
    <w:rsid w:val="00A561D1"/>
    <w:rsid w:val="00A5621B"/>
    <w:rsid w:val="00A562E0"/>
    <w:rsid w:val="00A5656A"/>
    <w:rsid w:val="00A56751"/>
    <w:rsid w:val="00A567D4"/>
    <w:rsid w:val="00A567EA"/>
    <w:rsid w:val="00A56A07"/>
    <w:rsid w:val="00A56CEF"/>
    <w:rsid w:val="00A56D3E"/>
    <w:rsid w:val="00A56EBF"/>
    <w:rsid w:val="00A56F72"/>
    <w:rsid w:val="00A5703B"/>
    <w:rsid w:val="00A57139"/>
    <w:rsid w:val="00A5724C"/>
    <w:rsid w:val="00A573AB"/>
    <w:rsid w:val="00A573BE"/>
    <w:rsid w:val="00A57684"/>
    <w:rsid w:val="00A576EF"/>
    <w:rsid w:val="00A5785F"/>
    <w:rsid w:val="00A57949"/>
    <w:rsid w:val="00A5794B"/>
    <w:rsid w:val="00A57AFC"/>
    <w:rsid w:val="00A57C36"/>
    <w:rsid w:val="00A57C48"/>
    <w:rsid w:val="00A57C59"/>
    <w:rsid w:val="00A57C69"/>
    <w:rsid w:val="00A57E0D"/>
    <w:rsid w:val="00A57F1C"/>
    <w:rsid w:val="00A57F56"/>
    <w:rsid w:val="00A6004E"/>
    <w:rsid w:val="00A60060"/>
    <w:rsid w:val="00A60137"/>
    <w:rsid w:val="00A601C2"/>
    <w:rsid w:val="00A6046E"/>
    <w:rsid w:val="00A605B5"/>
    <w:rsid w:val="00A60729"/>
    <w:rsid w:val="00A607D6"/>
    <w:rsid w:val="00A608A7"/>
    <w:rsid w:val="00A60995"/>
    <w:rsid w:val="00A60998"/>
    <w:rsid w:val="00A60A07"/>
    <w:rsid w:val="00A60B1D"/>
    <w:rsid w:val="00A60BA2"/>
    <w:rsid w:val="00A60D09"/>
    <w:rsid w:val="00A60E8F"/>
    <w:rsid w:val="00A60F17"/>
    <w:rsid w:val="00A611FA"/>
    <w:rsid w:val="00A612D1"/>
    <w:rsid w:val="00A61512"/>
    <w:rsid w:val="00A61693"/>
    <w:rsid w:val="00A61735"/>
    <w:rsid w:val="00A6178F"/>
    <w:rsid w:val="00A61C9D"/>
    <w:rsid w:val="00A61D6D"/>
    <w:rsid w:val="00A61E42"/>
    <w:rsid w:val="00A61F0E"/>
    <w:rsid w:val="00A61FB4"/>
    <w:rsid w:val="00A6230D"/>
    <w:rsid w:val="00A6235F"/>
    <w:rsid w:val="00A6239E"/>
    <w:rsid w:val="00A6250A"/>
    <w:rsid w:val="00A62782"/>
    <w:rsid w:val="00A62883"/>
    <w:rsid w:val="00A628F9"/>
    <w:rsid w:val="00A629D2"/>
    <w:rsid w:val="00A62A74"/>
    <w:rsid w:val="00A62C81"/>
    <w:rsid w:val="00A62CEB"/>
    <w:rsid w:val="00A62E2E"/>
    <w:rsid w:val="00A62F21"/>
    <w:rsid w:val="00A63001"/>
    <w:rsid w:val="00A63058"/>
    <w:rsid w:val="00A63315"/>
    <w:rsid w:val="00A63775"/>
    <w:rsid w:val="00A63A2E"/>
    <w:rsid w:val="00A63A69"/>
    <w:rsid w:val="00A63AE8"/>
    <w:rsid w:val="00A63B0B"/>
    <w:rsid w:val="00A63D5E"/>
    <w:rsid w:val="00A63FF3"/>
    <w:rsid w:val="00A64178"/>
    <w:rsid w:val="00A642C3"/>
    <w:rsid w:val="00A64414"/>
    <w:rsid w:val="00A644E6"/>
    <w:rsid w:val="00A645D5"/>
    <w:rsid w:val="00A646FF"/>
    <w:rsid w:val="00A64750"/>
    <w:rsid w:val="00A64822"/>
    <w:rsid w:val="00A648C2"/>
    <w:rsid w:val="00A648FC"/>
    <w:rsid w:val="00A649A8"/>
    <w:rsid w:val="00A64CE4"/>
    <w:rsid w:val="00A64DEB"/>
    <w:rsid w:val="00A64DFB"/>
    <w:rsid w:val="00A65028"/>
    <w:rsid w:val="00A65032"/>
    <w:rsid w:val="00A65108"/>
    <w:rsid w:val="00A65172"/>
    <w:rsid w:val="00A652D4"/>
    <w:rsid w:val="00A652D9"/>
    <w:rsid w:val="00A654C8"/>
    <w:rsid w:val="00A65511"/>
    <w:rsid w:val="00A65584"/>
    <w:rsid w:val="00A657DD"/>
    <w:rsid w:val="00A65845"/>
    <w:rsid w:val="00A65BC8"/>
    <w:rsid w:val="00A65D9C"/>
    <w:rsid w:val="00A65E42"/>
    <w:rsid w:val="00A65EB3"/>
    <w:rsid w:val="00A661BB"/>
    <w:rsid w:val="00A66269"/>
    <w:rsid w:val="00A662CF"/>
    <w:rsid w:val="00A66352"/>
    <w:rsid w:val="00A664D2"/>
    <w:rsid w:val="00A666AB"/>
    <w:rsid w:val="00A66759"/>
    <w:rsid w:val="00A66864"/>
    <w:rsid w:val="00A66887"/>
    <w:rsid w:val="00A66B2F"/>
    <w:rsid w:val="00A66BC8"/>
    <w:rsid w:val="00A66C52"/>
    <w:rsid w:val="00A6706E"/>
    <w:rsid w:val="00A67080"/>
    <w:rsid w:val="00A670CE"/>
    <w:rsid w:val="00A6743B"/>
    <w:rsid w:val="00A6750E"/>
    <w:rsid w:val="00A67558"/>
    <w:rsid w:val="00A675EB"/>
    <w:rsid w:val="00A676C1"/>
    <w:rsid w:val="00A6784A"/>
    <w:rsid w:val="00A678E1"/>
    <w:rsid w:val="00A67BE0"/>
    <w:rsid w:val="00A67DC4"/>
    <w:rsid w:val="00A67E62"/>
    <w:rsid w:val="00A7014C"/>
    <w:rsid w:val="00A70212"/>
    <w:rsid w:val="00A70363"/>
    <w:rsid w:val="00A705E5"/>
    <w:rsid w:val="00A70945"/>
    <w:rsid w:val="00A70961"/>
    <w:rsid w:val="00A70C47"/>
    <w:rsid w:val="00A70C8A"/>
    <w:rsid w:val="00A70E32"/>
    <w:rsid w:val="00A70E7A"/>
    <w:rsid w:val="00A70FC8"/>
    <w:rsid w:val="00A711FA"/>
    <w:rsid w:val="00A71294"/>
    <w:rsid w:val="00A718AE"/>
    <w:rsid w:val="00A7192A"/>
    <w:rsid w:val="00A71930"/>
    <w:rsid w:val="00A719E8"/>
    <w:rsid w:val="00A71AF0"/>
    <w:rsid w:val="00A71C94"/>
    <w:rsid w:val="00A71CD1"/>
    <w:rsid w:val="00A71CD3"/>
    <w:rsid w:val="00A71D74"/>
    <w:rsid w:val="00A71D84"/>
    <w:rsid w:val="00A722EB"/>
    <w:rsid w:val="00A72364"/>
    <w:rsid w:val="00A72483"/>
    <w:rsid w:val="00A7248E"/>
    <w:rsid w:val="00A724BE"/>
    <w:rsid w:val="00A724D5"/>
    <w:rsid w:val="00A7292A"/>
    <w:rsid w:val="00A72CEC"/>
    <w:rsid w:val="00A72D5C"/>
    <w:rsid w:val="00A72D75"/>
    <w:rsid w:val="00A72DC3"/>
    <w:rsid w:val="00A72ECC"/>
    <w:rsid w:val="00A73067"/>
    <w:rsid w:val="00A732FC"/>
    <w:rsid w:val="00A732FD"/>
    <w:rsid w:val="00A734A0"/>
    <w:rsid w:val="00A7369D"/>
    <w:rsid w:val="00A73704"/>
    <w:rsid w:val="00A73745"/>
    <w:rsid w:val="00A73788"/>
    <w:rsid w:val="00A737E8"/>
    <w:rsid w:val="00A737F5"/>
    <w:rsid w:val="00A73E6C"/>
    <w:rsid w:val="00A73F16"/>
    <w:rsid w:val="00A73FC6"/>
    <w:rsid w:val="00A74347"/>
    <w:rsid w:val="00A74380"/>
    <w:rsid w:val="00A745ED"/>
    <w:rsid w:val="00A745EF"/>
    <w:rsid w:val="00A74618"/>
    <w:rsid w:val="00A746DB"/>
    <w:rsid w:val="00A746F5"/>
    <w:rsid w:val="00A74AF3"/>
    <w:rsid w:val="00A74BC0"/>
    <w:rsid w:val="00A74C04"/>
    <w:rsid w:val="00A74CA6"/>
    <w:rsid w:val="00A74D75"/>
    <w:rsid w:val="00A74DC1"/>
    <w:rsid w:val="00A74DEE"/>
    <w:rsid w:val="00A74EB4"/>
    <w:rsid w:val="00A75057"/>
    <w:rsid w:val="00A753EC"/>
    <w:rsid w:val="00A75545"/>
    <w:rsid w:val="00A75698"/>
    <w:rsid w:val="00A759CF"/>
    <w:rsid w:val="00A75A33"/>
    <w:rsid w:val="00A75AEA"/>
    <w:rsid w:val="00A75B04"/>
    <w:rsid w:val="00A75BA4"/>
    <w:rsid w:val="00A75BA5"/>
    <w:rsid w:val="00A75E22"/>
    <w:rsid w:val="00A75F28"/>
    <w:rsid w:val="00A76097"/>
    <w:rsid w:val="00A7613E"/>
    <w:rsid w:val="00A761CA"/>
    <w:rsid w:val="00A76244"/>
    <w:rsid w:val="00A7642D"/>
    <w:rsid w:val="00A76464"/>
    <w:rsid w:val="00A7667A"/>
    <w:rsid w:val="00A766D2"/>
    <w:rsid w:val="00A767D5"/>
    <w:rsid w:val="00A76AFA"/>
    <w:rsid w:val="00A76BEB"/>
    <w:rsid w:val="00A76D4A"/>
    <w:rsid w:val="00A77072"/>
    <w:rsid w:val="00A770F7"/>
    <w:rsid w:val="00A77201"/>
    <w:rsid w:val="00A77208"/>
    <w:rsid w:val="00A7728D"/>
    <w:rsid w:val="00A773B4"/>
    <w:rsid w:val="00A774E4"/>
    <w:rsid w:val="00A77685"/>
    <w:rsid w:val="00A778B0"/>
    <w:rsid w:val="00A77946"/>
    <w:rsid w:val="00A77E1B"/>
    <w:rsid w:val="00A80000"/>
    <w:rsid w:val="00A800AA"/>
    <w:rsid w:val="00A800E9"/>
    <w:rsid w:val="00A80121"/>
    <w:rsid w:val="00A801CA"/>
    <w:rsid w:val="00A8022C"/>
    <w:rsid w:val="00A803DD"/>
    <w:rsid w:val="00A8041A"/>
    <w:rsid w:val="00A80491"/>
    <w:rsid w:val="00A804A4"/>
    <w:rsid w:val="00A80574"/>
    <w:rsid w:val="00A80593"/>
    <w:rsid w:val="00A80694"/>
    <w:rsid w:val="00A8090E"/>
    <w:rsid w:val="00A809FE"/>
    <w:rsid w:val="00A80B1E"/>
    <w:rsid w:val="00A80C8A"/>
    <w:rsid w:val="00A80D76"/>
    <w:rsid w:val="00A80DD0"/>
    <w:rsid w:val="00A80FB2"/>
    <w:rsid w:val="00A80FB6"/>
    <w:rsid w:val="00A80FE1"/>
    <w:rsid w:val="00A81010"/>
    <w:rsid w:val="00A81017"/>
    <w:rsid w:val="00A81166"/>
    <w:rsid w:val="00A811EF"/>
    <w:rsid w:val="00A81237"/>
    <w:rsid w:val="00A8145C"/>
    <w:rsid w:val="00A814E5"/>
    <w:rsid w:val="00A815C6"/>
    <w:rsid w:val="00A816B4"/>
    <w:rsid w:val="00A81887"/>
    <w:rsid w:val="00A81976"/>
    <w:rsid w:val="00A81996"/>
    <w:rsid w:val="00A81AD8"/>
    <w:rsid w:val="00A81C12"/>
    <w:rsid w:val="00A81C9C"/>
    <w:rsid w:val="00A81D1E"/>
    <w:rsid w:val="00A81E1D"/>
    <w:rsid w:val="00A81F21"/>
    <w:rsid w:val="00A82104"/>
    <w:rsid w:val="00A82294"/>
    <w:rsid w:val="00A8243E"/>
    <w:rsid w:val="00A82560"/>
    <w:rsid w:val="00A82589"/>
    <w:rsid w:val="00A82608"/>
    <w:rsid w:val="00A82899"/>
    <w:rsid w:val="00A828A1"/>
    <w:rsid w:val="00A82997"/>
    <w:rsid w:val="00A82A69"/>
    <w:rsid w:val="00A82B6F"/>
    <w:rsid w:val="00A82B7B"/>
    <w:rsid w:val="00A82BEB"/>
    <w:rsid w:val="00A82C2B"/>
    <w:rsid w:val="00A82D77"/>
    <w:rsid w:val="00A830EB"/>
    <w:rsid w:val="00A83142"/>
    <w:rsid w:val="00A83191"/>
    <w:rsid w:val="00A832B1"/>
    <w:rsid w:val="00A832B9"/>
    <w:rsid w:val="00A83377"/>
    <w:rsid w:val="00A83399"/>
    <w:rsid w:val="00A837C6"/>
    <w:rsid w:val="00A83A14"/>
    <w:rsid w:val="00A83C0F"/>
    <w:rsid w:val="00A83DC2"/>
    <w:rsid w:val="00A83E76"/>
    <w:rsid w:val="00A83EBA"/>
    <w:rsid w:val="00A83F77"/>
    <w:rsid w:val="00A840EC"/>
    <w:rsid w:val="00A841F3"/>
    <w:rsid w:val="00A8433B"/>
    <w:rsid w:val="00A8435A"/>
    <w:rsid w:val="00A84435"/>
    <w:rsid w:val="00A8448D"/>
    <w:rsid w:val="00A844A4"/>
    <w:rsid w:val="00A84700"/>
    <w:rsid w:val="00A8471A"/>
    <w:rsid w:val="00A847B4"/>
    <w:rsid w:val="00A84863"/>
    <w:rsid w:val="00A84A04"/>
    <w:rsid w:val="00A84B08"/>
    <w:rsid w:val="00A84CE0"/>
    <w:rsid w:val="00A84FA1"/>
    <w:rsid w:val="00A85080"/>
    <w:rsid w:val="00A85209"/>
    <w:rsid w:val="00A855A8"/>
    <w:rsid w:val="00A8587E"/>
    <w:rsid w:val="00A85991"/>
    <w:rsid w:val="00A859B6"/>
    <w:rsid w:val="00A859BB"/>
    <w:rsid w:val="00A85DC1"/>
    <w:rsid w:val="00A85F8E"/>
    <w:rsid w:val="00A860B6"/>
    <w:rsid w:val="00A860CA"/>
    <w:rsid w:val="00A86460"/>
    <w:rsid w:val="00A8652C"/>
    <w:rsid w:val="00A8678C"/>
    <w:rsid w:val="00A86889"/>
    <w:rsid w:val="00A86CE9"/>
    <w:rsid w:val="00A86D16"/>
    <w:rsid w:val="00A86E46"/>
    <w:rsid w:val="00A87112"/>
    <w:rsid w:val="00A87238"/>
    <w:rsid w:val="00A8736B"/>
    <w:rsid w:val="00A873DC"/>
    <w:rsid w:val="00A875F7"/>
    <w:rsid w:val="00A87965"/>
    <w:rsid w:val="00A87ADC"/>
    <w:rsid w:val="00A87B49"/>
    <w:rsid w:val="00A87BF5"/>
    <w:rsid w:val="00A87C3D"/>
    <w:rsid w:val="00A900BF"/>
    <w:rsid w:val="00A901F8"/>
    <w:rsid w:val="00A904E2"/>
    <w:rsid w:val="00A906E7"/>
    <w:rsid w:val="00A90794"/>
    <w:rsid w:val="00A90879"/>
    <w:rsid w:val="00A908F8"/>
    <w:rsid w:val="00A909F3"/>
    <w:rsid w:val="00A90B2A"/>
    <w:rsid w:val="00A90C18"/>
    <w:rsid w:val="00A90C72"/>
    <w:rsid w:val="00A90CC5"/>
    <w:rsid w:val="00A90CFD"/>
    <w:rsid w:val="00A90EF4"/>
    <w:rsid w:val="00A910F1"/>
    <w:rsid w:val="00A91485"/>
    <w:rsid w:val="00A916C6"/>
    <w:rsid w:val="00A916D3"/>
    <w:rsid w:val="00A91806"/>
    <w:rsid w:val="00A9183A"/>
    <w:rsid w:val="00A91A70"/>
    <w:rsid w:val="00A91C7B"/>
    <w:rsid w:val="00A91FAC"/>
    <w:rsid w:val="00A92000"/>
    <w:rsid w:val="00A92038"/>
    <w:rsid w:val="00A9207D"/>
    <w:rsid w:val="00A920B6"/>
    <w:rsid w:val="00A9221D"/>
    <w:rsid w:val="00A9222B"/>
    <w:rsid w:val="00A92257"/>
    <w:rsid w:val="00A92317"/>
    <w:rsid w:val="00A92435"/>
    <w:rsid w:val="00A9249F"/>
    <w:rsid w:val="00A92593"/>
    <w:rsid w:val="00A92655"/>
    <w:rsid w:val="00A92691"/>
    <w:rsid w:val="00A928DE"/>
    <w:rsid w:val="00A92904"/>
    <w:rsid w:val="00A92919"/>
    <w:rsid w:val="00A92B8D"/>
    <w:rsid w:val="00A92D2D"/>
    <w:rsid w:val="00A92F8B"/>
    <w:rsid w:val="00A92FC1"/>
    <w:rsid w:val="00A93079"/>
    <w:rsid w:val="00A930B3"/>
    <w:rsid w:val="00A93140"/>
    <w:rsid w:val="00A93566"/>
    <w:rsid w:val="00A93670"/>
    <w:rsid w:val="00A93735"/>
    <w:rsid w:val="00A93876"/>
    <w:rsid w:val="00A938FE"/>
    <w:rsid w:val="00A939F3"/>
    <w:rsid w:val="00A93A4B"/>
    <w:rsid w:val="00A93B33"/>
    <w:rsid w:val="00A93C2A"/>
    <w:rsid w:val="00A93D32"/>
    <w:rsid w:val="00A93DC9"/>
    <w:rsid w:val="00A93DF0"/>
    <w:rsid w:val="00A93EC1"/>
    <w:rsid w:val="00A942C0"/>
    <w:rsid w:val="00A946AC"/>
    <w:rsid w:val="00A946CA"/>
    <w:rsid w:val="00A94722"/>
    <w:rsid w:val="00A948EF"/>
    <w:rsid w:val="00A949E4"/>
    <w:rsid w:val="00A94A27"/>
    <w:rsid w:val="00A94A4D"/>
    <w:rsid w:val="00A94A51"/>
    <w:rsid w:val="00A94C1F"/>
    <w:rsid w:val="00A94CE9"/>
    <w:rsid w:val="00A94CF8"/>
    <w:rsid w:val="00A9502E"/>
    <w:rsid w:val="00A9522B"/>
    <w:rsid w:val="00A952EC"/>
    <w:rsid w:val="00A95385"/>
    <w:rsid w:val="00A9545D"/>
    <w:rsid w:val="00A956A5"/>
    <w:rsid w:val="00A95903"/>
    <w:rsid w:val="00A95968"/>
    <w:rsid w:val="00A95A44"/>
    <w:rsid w:val="00A95C60"/>
    <w:rsid w:val="00A95CB7"/>
    <w:rsid w:val="00A95D28"/>
    <w:rsid w:val="00A95E55"/>
    <w:rsid w:val="00A96097"/>
    <w:rsid w:val="00A960B9"/>
    <w:rsid w:val="00A9628F"/>
    <w:rsid w:val="00A962B8"/>
    <w:rsid w:val="00A964F0"/>
    <w:rsid w:val="00A96502"/>
    <w:rsid w:val="00A96681"/>
    <w:rsid w:val="00A9689C"/>
    <w:rsid w:val="00A968A4"/>
    <w:rsid w:val="00A96B75"/>
    <w:rsid w:val="00A96BBF"/>
    <w:rsid w:val="00A96C3A"/>
    <w:rsid w:val="00A96CC6"/>
    <w:rsid w:val="00A96E49"/>
    <w:rsid w:val="00A96EDB"/>
    <w:rsid w:val="00A96F9D"/>
    <w:rsid w:val="00A96FBD"/>
    <w:rsid w:val="00A97045"/>
    <w:rsid w:val="00A97052"/>
    <w:rsid w:val="00A97159"/>
    <w:rsid w:val="00A971CC"/>
    <w:rsid w:val="00A97247"/>
    <w:rsid w:val="00A97263"/>
    <w:rsid w:val="00A97292"/>
    <w:rsid w:val="00A972BB"/>
    <w:rsid w:val="00A972C0"/>
    <w:rsid w:val="00A9730E"/>
    <w:rsid w:val="00A9733F"/>
    <w:rsid w:val="00A97352"/>
    <w:rsid w:val="00A974F6"/>
    <w:rsid w:val="00A976FF"/>
    <w:rsid w:val="00A977B8"/>
    <w:rsid w:val="00A9784A"/>
    <w:rsid w:val="00A978F1"/>
    <w:rsid w:val="00A97B7A"/>
    <w:rsid w:val="00A97BA8"/>
    <w:rsid w:val="00A97C04"/>
    <w:rsid w:val="00A97DFE"/>
    <w:rsid w:val="00AA0010"/>
    <w:rsid w:val="00AA02C1"/>
    <w:rsid w:val="00AA039B"/>
    <w:rsid w:val="00AA0638"/>
    <w:rsid w:val="00AA09F6"/>
    <w:rsid w:val="00AA0CF0"/>
    <w:rsid w:val="00AA0DAA"/>
    <w:rsid w:val="00AA0E4B"/>
    <w:rsid w:val="00AA0FFC"/>
    <w:rsid w:val="00AA1037"/>
    <w:rsid w:val="00AA1047"/>
    <w:rsid w:val="00AA11B7"/>
    <w:rsid w:val="00AA1429"/>
    <w:rsid w:val="00AA1485"/>
    <w:rsid w:val="00AA14BB"/>
    <w:rsid w:val="00AA14EE"/>
    <w:rsid w:val="00AA1596"/>
    <w:rsid w:val="00AA1648"/>
    <w:rsid w:val="00AA1667"/>
    <w:rsid w:val="00AA16C6"/>
    <w:rsid w:val="00AA185A"/>
    <w:rsid w:val="00AA18DA"/>
    <w:rsid w:val="00AA1902"/>
    <w:rsid w:val="00AA193E"/>
    <w:rsid w:val="00AA19A4"/>
    <w:rsid w:val="00AA1B60"/>
    <w:rsid w:val="00AA1C00"/>
    <w:rsid w:val="00AA1C79"/>
    <w:rsid w:val="00AA1C99"/>
    <w:rsid w:val="00AA1CAB"/>
    <w:rsid w:val="00AA1CF9"/>
    <w:rsid w:val="00AA1E10"/>
    <w:rsid w:val="00AA1F4A"/>
    <w:rsid w:val="00AA1F74"/>
    <w:rsid w:val="00AA2119"/>
    <w:rsid w:val="00AA21B0"/>
    <w:rsid w:val="00AA2319"/>
    <w:rsid w:val="00AA2365"/>
    <w:rsid w:val="00AA23D7"/>
    <w:rsid w:val="00AA246F"/>
    <w:rsid w:val="00AA2523"/>
    <w:rsid w:val="00AA2534"/>
    <w:rsid w:val="00AA253D"/>
    <w:rsid w:val="00AA25C6"/>
    <w:rsid w:val="00AA264E"/>
    <w:rsid w:val="00AA2769"/>
    <w:rsid w:val="00AA27B2"/>
    <w:rsid w:val="00AA27EF"/>
    <w:rsid w:val="00AA28C3"/>
    <w:rsid w:val="00AA29FC"/>
    <w:rsid w:val="00AA2A2D"/>
    <w:rsid w:val="00AA2AA3"/>
    <w:rsid w:val="00AA2B6C"/>
    <w:rsid w:val="00AA2C27"/>
    <w:rsid w:val="00AA2D0F"/>
    <w:rsid w:val="00AA2F14"/>
    <w:rsid w:val="00AA3055"/>
    <w:rsid w:val="00AA32DA"/>
    <w:rsid w:val="00AA338E"/>
    <w:rsid w:val="00AA33A9"/>
    <w:rsid w:val="00AA3426"/>
    <w:rsid w:val="00AA34E3"/>
    <w:rsid w:val="00AA3684"/>
    <w:rsid w:val="00AA3982"/>
    <w:rsid w:val="00AA39AC"/>
    <w:rsid w:val="00AA3A1E"/>
    <w:rsid w:val="00AA3A4F"/>
    <w:rsid w:val="00AA3AFD"/>
    <w:rsid w:val="00AA3B62"/>
    <w:rsid w:val="00AA3B64"/>
    <w:rsid w:val="00AA3F61"/>
    <w:rsid w:val="00AA4073"/>
    <w:rsid w:val="00AA43B5"/>
    <w:rsid w:val="00AA450C"/>
    <w:rsid w:val="00AA460C"/>
    <w:rsid w:val="00AA487A"/>
    <w:rsid w:val="00AA4A33"/>
    <w:rsid w:val="00AA4C13"/>
    <w:rsid w:val="00AA4E0F"/>
    <w:rsid w:val="00AA4E63"/>
    <w:rsid w:val="00AA4EF1"/>
    <w:rsid w:val="00AA500B"/>
    <w:rsid w:val="00AA5099"/>
    <w:rsid w:val="00AA522D"/>
    <w:rsid w:val="00AA5317"/>
    <w:rsid w:val="00AA55AC"/>
    <w:rsid w:val="00AA569F"/>
    <w:rsid w:val="00AA5700"/>
    <w:rsid w:val="00AA58BE"/>
    <w:rsid w:val="00AA5A7A"/>
    <w:rsid w:val="00AA5ED1"/>
    <w:rsid w:val="00AA6001"/>
    <w:rsid w:val="00AA608E"/>
    <w:rsid w:val="00AA621F"/>
    <w:rsid w:val="00AA6377"/>
    <w:rsid w:val="00AA6440"/>
    <w:rsid w:val="00AA66EF"/>
    <w:rsid w:val="00AA67C2"/>
    <w:rsid w:val="00AA6875"/>
    <w:rsid w:val="00AA69A9"/>
    <w:rsid w:val="00AA6A6B"/>
    <w:rsid w:val="00AA6A85"/>
    <w:rsid w:val="00AA6C44"/>
    <w:rsid w:val="00AA6CCD"/>
    <w:rsid w:val="00AA6CE2"/>
    <w:rsid w:val="00AA6FEF"/>
    <w:rsid w:val="00AA6FFD"/>
    <w:rsid w:val="00AA724D"/>
    <w:rsid w:val="00AA73A5"/>
    <w:rsid w:val="00AA7691"/>
    <w:rsid w:val="00AA77DA"/>
    <w:rsid w:val="00AA781D"/>
    <w:rsid w:val="00AA797E"/>
    <w:rsid w:val="00AA79CD"/>
    <w:rsid w:val="00AA7A25"/>
    <w:rsid w:val="00AA7BD3"/>
    <w:rsid w:val="00AA7BFD"/>
    <w:rsid w:val="00AA7D18"/>
    <w:rsid w:val="00AA7D88"/>
    <w:rsid w:val="00AA7E11"/>
    <w:rsid w:val="00AA7EBA"/>
    <w:rsid w:val="00AA7F8D"/>
    <w:rsid w:val="00AA7FDC"/>
    <w:rsid w:val="00AB0160"/>
    <w:rsid w:val="00AB01BD"/>
    <w:rsid w:val="00AB01DC"/>
    <w:rsid w:val="00AB0218"/>
    <w:rsid w:val="00AB0230"/>
    <w:rsid w:val="00AB0268"/>
    <w:rsid w:val="00AB033B"/>
    <w:rsid w:val="00AB03C7"/>
    <w:rsid w:val="00AB055A"/>
    <w:rsid w:val="00AB05DF"/>
    <w:rsid w:val="00AB065E"/>
    <w:rsid w:val="00AB0733"/>
    <w:rsid w:val="00AB094F"/>
    <w:rsid w:val="00AB099F"/>
    <w:rsid w:val="00AB09EF"/>
    <w:rsid w:val="00AB0B5B"/>
    <w:rsid w:val="00AB0D01"/>
    <w:rsid w:val="00AB0F85"/>
    <w:rsid w:val="00AB0F8B"/>
    <w:rsid w:val="00AB100C"/>
    <w:rsid w:val="00AB105E"/>
    <w:rsid w:val="00AB124D"/>
    <w:rsid w:val="00AB1416"/>
    <w:rsid w:val="00AB1417"/>
    <w:rsid w:val="00AB1453"/>
    <w:rsid w:val="00AB1551"/>
    <w:rsid w:val="00AB15C7"/>
    <w:rsid w:val="00AB16CE"/>
    <w:rsid w:val="00AB1717"/>
    <w:rsid w:val="00AB1883"/>
    <w:rsid w:val="00AB18F3"/>
    <w:rsid w:val="00AB19E1"/>
    <w:rsid w:val="00AB1ADF"/>
    <w:rsid w:val="00AB1B0F"/>
    <w:rsid w:val="00AB1C8F"/>
    <w:rsid w:val="00AB1CDA"/>
    <w:rsid w:val="00AB1DBE"/>
    <w:rsid w:val="00AB1E16"/>
    <w:rsid w:val="00AB23D2"/>
    <w:rsid w:val="00AB2422"/>
    <w:rsid w:val="00AB2446"/>
    <w:rsid w:val="00AB249F"/>
    <w:rsid w:val="00AB26CE"/>
    <w:rsid w:val="00AB28A2"/>
    <w:rsid w:val="00AB2951"/>
    <w:rsid w:val="00AB2A92"/>
    <w:rsid w:val="00AB2C66"/>
    <w:rsid w:val="00AB2D6E"/>
    <w:rsid w:val="00AB303A"/>
    <w:rsid w:val="00AB30CD"/>
    <w:rsid w:val="00AB311C"/>
    <w:rsid w:val="00AB31DC"/>
    <w:rsid w:val="00AB320E"/>
    <w:rsid w:val="00AB3505"/>
    <w:rsid w:val="00AB36E8"/>
    <w:rsid w:val="00AB36F1"/>
    <w:rsid w:val="00AB370B"/>
    <w:rsid w:val="00AB3960"/>
    <w:rsid w:val="00AB396E"/>
    <w:rsid w:val="00AB39B8"/>
    <w:rsid w:val="00AB39CB"/>
    <w:rsid w:val="00AB3A99"/>
    <w:rsid w:val="00AB3ABE"/>
    <w:rsid w:val="00AB3B7E"/>
    <w:rsid w:val="00AB3C1A"/>
    <w:rsid w:val="00AB3D9F"/>
    <w:rsid w:val="00AB3FB0"/>
    <w:rsid w:val="00AB403E"/>
    <w:rsid w:val="00AB42A1"/>
    <w:rsid w:val="00AB4594"/>
    <w:rsid w:val="00AB45BF"/>
    <w:rsid w:val="00AB48DC"/>
    <w:rsid w:val="00AB48E8"/>
    <w:rsid w:val="00AB4970"/>
    <w:rsid w:val="00AB49D1"/>
    <w:rsid w:val="00AB4A57"/>
    <w:rsid w:val="00AB4AA7"/>
    <w:rsid w:val="00AB4C50"/>
    <w:rsid w:val="00AB4D25"/>
    <w:rsid w:val="00AB4E8C"/>
    <w:rsid w:val="00AB52D6"/>
    <w:rsid w:val="00AB5397"/>
    <w:rsid w:val="00AB53AF"/>
    <w:rsid w:val="00AB5413"/>
    <w:rsid w:val="00AB5432"/>
    <w:rsid w:val="00AB552B"/>
    <w:rsid w:val="00AB554D"/>
    <w:rsid w:val="00AB5598"/>
    <w:rsid w:val="00AB55EF"/>
    <w:rsid w:val="00AB5784"/>
    <w:rsid w:val="00AB5972"/>
    <w:rsid w:val="00AB5B1D"/>
    <w:rsid w:val="00AB5E62"/>
    <w:rsid w:val="00AB5E64"/>
    <w:rsid w:val="00AB5E84"/>
    <w:rsid w:val="00AB5E95"/>
    <w:rsid w:val="00AB5EC0"/>
    <w:rsid w:val="00AB6015"/>
    <w:rsid w:val="00AB689B"/>
    <w:rsid w:val="00AB6B74"/>
    <w:rsid w:val="00AB6C3E"/>
    <w:rsid w:val="00AB6C93"/>
    <w:rsid w:val="00AB6E58"/>
    <w:rsid w:val="00AB6F9D"/>
    <w:rsid w:val="00AB6FA4"/>
    <w:rsid w:val="00AB7025"/>
    <w:rsid w:val="00AB70DC"/>
    <w:rsid w:val="00AB7182"/>
    <w:rsid w:val="00AB744D"/>
    <w:rsid w:val="00AB754A"/>
    <w:rsid w:val="00AB75AA"/>
    <w:rsid w:val="00AB782C"/>
    <w:rsid w:val="00AB7906"/>
    <w:rsid w:val="00AB7A2C"/>
    <w:rsid w:val="00AB7AED"/>
    <w:rsid w:val="00AB7DB9"/>
    <w:rsid w:val="00AB7DDD"/>
    <w:rsid w:val="00AB7FE5"/>
    <w:rsid w:val="00AB7FFA"/>
    <w:rsid w:val="00AC0041"/>
    <w:rsid w:val="00AC00A6"/>
    <w:rsid w:val="00AC0191"/>
    <w:rsid w:val="00AC019D"/>
    <w:rsid w:val="00AC01FA"/>
    <w:rsid w:val="00AC0348"/>
    <w:rsid w:val="00AC0423"/>
    <w:rsid w:val="00AC0508"/>
    <w:rsid w:val="00AC076D"/>
    <w:rsid w:val="00AC08A9"/>
    <w:rsid w:val="00AC08EF"/>
    <w:rsid w:val="00AC0ADB"/>
    <w:rsid w:val="00AC0DB2"/>
    <w:rsid w:val="00AC0E3A"/>
    <w:rsid w:val="00AC0F20"/>
    <w:rsid w:val="00AC100C"/>
    <w:rsid w:val="00AC1196"/>
    <w:rsid w:val="00AC11A8"/>
    <w:rsid w:val="00AC12FE"/>
    <w:rsid w:val="00AC13E0"/>
    <w:rsid w:val="00AC14FF"/>
    <w:rsid w:val="00AC15C8"/>
    <w:rsid w:val="00AC19A3"/>
    <w:rsid w:val="00AC1AC1"/>
    <w:rsid w:val="00AC1E2B"/>
    <w:rsid w:val="00AC202D"/>
    <w:rsid w:val="00AC20A3"/>
    <w:rsid w:val="00AC20A7"/>
    <w:rsid w:val="00AC222C"/>
    <w:rsid w:val="00AC24CD"/>
    <w:rsid w:val="00AC257F"/>
    <w:rsid w:val="00AC27AB"/>
    <w:rsid w:val="00AC290A"/>
    <w:rsid w:val="00AC298B"/>
    <w:rsid w:val="00AC29DD"/>
    <w:rsid w:val="00AC2A01"/>
    <w:rsid w:val="00AC2D60"/>
    <w:rsid w:val="00AC2D95"/>
    <w:rsid w:val="00AC2E66"/>
    <w:rsid w:val="00AC2E76"/>
    <w:rsid w:val="00AC2F32"/>
    <w:rsid w:val="00AC33FB"/>
    <w:rsid w:val="00AC353E"/>
    <w:rsid w:val="00AC355C"/>
    <w:rsid w:val="00AC3715"/>
    <w:rsid w:val="00AC3849"/>
    <w:rsid w:val="00AC38F8"/>
    <w:rsid w:val="00AC3A69"/>
    <w:rsid w:val="00AC3B39"/>
    <w:rsid w:val="00AC3B98"/>
    <w:rsid w:val="00AC3C3E"/>
    <w:rsid w:val="00AC3C72"/>
    <w:rsid w:val="00AC3F17"/>
    <w:rsid w:val="00AC40F6"/>
    <w:rsid w:val="00AC4107"/>
    <w:rsid w:val="00AC41FA"/>
    <w:rsid w:val="00AC42CD"/>
    <w:rsid w:val="00AC4800"/>
    <w:rsid w:val="00AC4C6C"/>
    <w:rsid w:val="00AC4DE7"/>
    <w:rsid w:val="00AC51D2"/>
    <w:rsid w:val="00AC53D2"/>
    <w:rsid w:val="00AC552B"/>
    <w:rsid w:val="00AC557D"/>
    <w:rsid w:val="00AC562D"/>
    <w:rsid w:val="00AC5888"/>
    <w:rsid w:val="00AC59CE"/>
    <w:rsid w:val="00AC5BD0"/>
    <w:rsid w:val="00AC5CE7"/>
    <w:rsid w:val="00AC5EAC"/>
    <w:rsid w:val="00AC5EB5"/>
    <w:rsid w:val="00AC5FA5"/>
    <w:rsid w:val="00AC5FE3"/>
    <w:rsid w:val="00AC668E"/>
    <w:rsid w:val="00AC6705"/>
    <w:rsid w:val="00AC6783"/>
    <w:rsid w:val="00AC6A17"/>
    <w:rsid w:val="00AC6A70"/>
    <w:rsid w:val="00AC6B41"/>
    <w:rsid w:val="00AC6DBF"/>
    <w:rsid w:val="00AC6E0B"/>
    <w:rsid w:val="00AC6EF9"/>
    <w:rsid w:val="00AC6FFD"/>
    <w:rsid w:val="00AC7052"/>
    <w:rsid w:val="00AC70A1"/>
    <w:rsid w:val="00AC743C"/>
    <w:rsid w:val="00AC77C9"/>
    <w:rsid w:val="00AC7845"/>
    <w:rsid w:val="00AC7919"/>
    <w:rsid w:val="00AC793E"/>
    <w:rsid w:val="00AC7D1C"/>
    <w:rsid w:val="00AC7DDB"/>
    <w:rsid w:val="00AC7DF1"/>
    <w:rsid w:val="00AD0014"/>
    <w:rsid w:val="00AD007F"/>
    <w:rsid w:val="00AD0396"/>
    <w:rsid w:val="00AD043E"/>
    <w:rsid w:val="00AD0471"/>
    <w:rsid w:val="00AD04AC"/>
    <w:rsid w:val="00AD0619"/>
    <w:rsid w:val="00AD06EE"/>
    <w:rsid w:val="00AD0731"/>
    <w:rsid w:val="00AD081C"/>
    <w:rsid w:val="00AD09C2"/>
    <w:rsid w:val="00AD0B5B"/>
    <w:rsid w:val="00AD0BE4"/>
    <w:rsid w:val="00AD0C53"/>
    <w:rsid w:val="00AD0D68"/>
    <w:rsid w:val="00AD0E22"/>
    <w:rsid w:val="00AD1049"/>
    <w:rsid w:val="00AD114C"/>
    <w:rsid w:val="00AD1269"/>
    <w:rsid w:val="00AD12EA"/>
    <w:rsid w:val="00AD13DD"/>
    <w:rsid w:val="00AD18A2"/>
    <w:rsid w:val="00AD1958"/>
    <w:rsid w:val="00AD1A0B"/>
    <w:rsid w:val="00AD1D74"/>
    <w:rsid w:val="00AD1E64"/>
    <w:rsid w:val="00AD21E7"/>
    <w:rsid w:val="00AD2277"/>
    <w:rsid w:val="00AD25A1"/>
    <w:rsid w:val="00AD2774"/>
    <w:rsid w:val="00AD27DE"/>
    <w:rsid w:val="00AD2960"/>
    <w:rsid w:val="00AD29EC"/>
    <w:rsid w:val="00AD2B14"/>
    <w:rsid w:val="00AD2E55"/>
    <w:rsid w:val="00AD3062"/>
    <w:rsid w:val="00AD31D6"/>
    <w:rsid w:val="00AD320D"/>
    <w:rsid w:val="00AD32E3"/>
    <w:rsid w:val="00AD3361"/>
    <w:rsid w:val="00AD348C"/>
    <w:rsid w:val="00AD35A4"/>
    <w:rsid w:val="00AD396F"/>
    <w:rsid w:val="00AD39BC"/>
    <w:rsid w:val="00AD39E3"/>
    <w:rsid w:val="00AD3AAE"/>
    <w:rsid w:val="00AD3D48"/>
    <w:rsid w:val="00AD3D5F"/>
    <w:rsid w:val="00AD3FA1"/>
    <w:rsid w:val="00AD428A"/>
    <w:rsid w:val="00AD4292"/>
    <w:rsid w:val="00AD4403"/>
    <w:rsid w:val="00AD45E1"/>
    <w:rsid w:val="00AD4765"/>
    <w:rsid w:val="00AD48DF"/>
    <w:rsid w:val="00AD4A28"/>
    <w:rsid w:val="00AD4AD3"/>
    <w:rsid w:val="00AD4C6B"/>
    <w:rsid w:val="00AD4CBC"/>
    <w:rsid w:val="00AD4E29"/>
    <w:rsid w:val="00AD4F72"/>
    <w:rsid w:val="00AD510C"/>
    <w:rsid w:val="00AD5379"/>
    <w:rsid w:val="00AD53CB"/>
    <w:rsid w:val="00AD5444"/>
    <w:rsid w:val="00AD54D1"/>
    <w:rsid w:val="00AD55E4"/>
    <w:rsid w:val="00AD5678"/>
    <w:rsid w:val="00AD590A"/>
    <w:rsid w:val="00AD5AA5"/>
    <w:rsid w:val="00AD5C2D"/>
    <w:rsid w:val="00AD5C38"/>
    <w:rsid w:val="00AD5CC2"/>
    <w:rsid w:val="00AD5D80"/>
    <w:rsid w:val="00AD6078"/>
    <w:rsid w:val="00AD60F6"/>
    <w:rsid w:val="00AD6467"/>
    <w:rsid w:val="00AD6491"/>
    <w:rsid w:val="00AD6591"/>
    <w:rsid w:val="00AD663B"/>
    <w:rsid w:val="00AD666F"/>
    <w:rsid w:val="00AD6A69"/>
    <w:rsid w:val="00AD6AB0"/>
    <w:rsid w:val="00AD6B19"/>
    <w:rsid w:val="00AD6B20"/>
    <w:rsid w:val="00AD6F63"/>
    <w:rsid w:val="00AD7054"/>
    <w:rsid w:val="00AD715D"/>
    <w:rsid w:val="00AD7281"/>
    <w:rsid w:val="00AD7678"/>
    <w:rsid w:val="00AD7772"/>
    <w:rsid w:val="00AD77B6"/>
    <w:rsid w:val="00AD77EA"/>
    <w:rsid w:val="00AD784D"/>
    <w:rsid w:val="00AD7B94"/>
    <w:rsid w:val="00AD7C57"/>
    <w:rsid w:val="00AD7DA1"/>
    <w:rsid w:val="00AD7EAB"/>
    <w:rsid w:val="00AE00DE"/>
    <w:rsid w:val="00AE02E1"/>
    <w:rsid w:val="00AE0335"/>
    <w:rsid w:val="00AE0365"/>
    <w:rsid w:val="00AE040E"/>
    <w:rsid w:val="00AE065E"/>
    <w:rsid w:val="00AE07F7"/>
    <w:rsid w:val="00AE0A8C"/>
    <w:rsid w:val="00AE0D05"/>
    <w:rsid w:val="00AE0D34"/>
    <w:rsid w:val="00AE0D4D"/>
    <w:rsid w:val="00AE0DB0"/>
    <w:rsid w:val="00AE0E44"/>
    <w:rsid w:val="00AE103B"/>
    <w:rsid w:val="00AE1343"/>
    <w:rsid w:val="00AE14AB"/>
    <w:rsid w:val="00AE14DE"/>
    <w:rsid w:val="00AE1707"/>
    <w:rsid w:val="00AE183E"/>
    <w:rsid w:val="00AE18DF"/>
    <w:rsid w:val="00AE1A61"/>
    <w:rsid w:val="00AE1AF8"/>
    <w:rsid w:val="00AE1B20"/>
    <w:rsid w:val="00AE1B38"/>
    <w:rsid w:val="00AE1B62"/>
    <w:rsid w:val="00AE1DBE"/>
    <w:rsid w:val="00AE1DDB"/>
    <w:rsid w:val="00AE1EB1"/>
    <w:rsid w:val="00AE1FA8"/>
    <w:rsid w:val="00AE208B"/>
    <w:rsid w:val="00AE20BD"/>
    <w:rsid w:val="00AE2149"/>
    <w:rsid w:val="00AE231E"/>
    <w:rsid w:val="00AE233A"/>
    <w:rsid w:val="00AE2349"/>
    <w:rsid w:val="00AE2362"/>
    <w:rsid w:val="00AE2471"/>
    <w:rsid w:val="00AE25E9"/>
    <w:rsid w:val="00AE274E"/>
    <w:rsid w:val="00AE29BD"/>
    <w:rsid w:val="00AE2B86"/>
    <w:rsid w:val="00AE2BC1"/>
    <w:rsid w:val="00AE2CD3"/>
    <w:rsid w:val="00AE314B"/>
    <w:rsid w:val="00AE3178"/>
    <w:rsid w:val="00AE32E8"/>
    <w:rsid w:val="00AE32F5"/>
    <w:rsid w:val="00AE3377"/>
    <w:rsid w:val="00AE33AE"/>
    <w:rsid w:val="00AE3520"/>
    <w:rsid w:val="00AE361D"/>
    <w:rsid w:val="00AE361E"/>
    <w:rsid w:val="00AE3810"/>
    <w:rsid w:val="00AE4007"/>
    <w:rsid w:val="00AE40B9"/>
    <w:rsid w:val="00AE442F"/>
    <w:rsid w:val="00AE453C"/>
    <w:rsid w:val="00AE46D9"/>
    <w:rsid w:val="00AE48B6"/>
    <w:rsid w:val="00AE490C"/>
    <w:rsid w:val="00AE4A51"/>
    <w:rsid w:val="00AE4B45"/>
    <w:rsid w:val="00AE4DB5"/>
    <w:rsid w:val="00AE4EBD"/>
    <w:rsid w:val="00AE509A"/>
    <w:rsid w:val="00AE5175"/>
    <w:rsid w:val="00AE5274"/>
    <w:rsid w:val="00AE52E3"/>
    <w:rsid w:val="00AE5358"/>
    <w:rsid w:val="00AE5385"/>
    <w:rsid w:val="00AE559C"/>
    <w:rsid w:val="00AE55E0"/>
    <w:rsid w:val="00AE55EA"/>
    <w:rsid w:val="00AE56ED"/>
    <w:rsid w:val="00AE5871"/>
    <w:rsid w:val="00AE58D3"/>
    <w:rsid w:val="00AE59F0"/>
    <w:rsid w:val="00AE5BDE"/>
    <w:rsid w:val="00AE5D45"/>
    <w:rsid w:val="00AE5D69"/>
    <w:rsid w:val="00AE5D85"/>
    <w:rsid w:val="00AE5E60"/>
    <w:rsid w:val="00AE5E89"/>
    <w:rsid w:val="00AE5F55"/>
    <w:rsid w:val="00AE5F74"/>
    <w:rsid w:val="00AE5FA4"/>
    <w:rsid w:val="00AE6062"/>
    <w:rsid w:val="00AE6273"/>
    <w:rsid w:val="00AE630D"/>
    <w:rsid w:val="00AE64CC"/>
    <w:rsid w:val="00AE64FC"/>
    <w:rsid w:val="00AE6551"/>
    <w:rsid w:val="00AE6573"/>
    <w:rsid w:val="00AE6922"/>
    <w:rsid w:val="00AE6A9D"/>
    <w:rsid w:val="00AE6C7B"/>
    <w:rsid w:val="00AE6E75"/>
    <w:rsid w:val="00AE71FC"/>
    <w:rsid w:val="00AE75A3"/>
    <w:rsid w:val="00AE75C6"/>
    <w:rsid w:val="00AE779F"/>
    <w:rsid w:val="00AE786D"/>
    <w:rsid w:val="00AE787A"/>
    <w:rsid w:val="00AE79AA"/>
    <w:rsid w:val="00AE7A11"/>
    <w:rsid w:val="00AE7AEC"/>
    <w:rsid w:val="00AE7D47"/>
    <w:rsid w:val="00AE7EC6"/>
    <w:rsid w:val="00AE7F34"/>
    <w:rsid w:val="00AE7F6E"/>
    <w:rsid w:val="00AF006B"/>
    <w:rsid w:val="00AF0135"/>
    <w:rsid w:val="00AF01C1"/>
    <w:rsid w:val="00AF0345"/>
    <w:rsid w:val="00AF0421"/>
    <w:rsid w:val="00AF0489"/>
    <w:rsid w:val="00AF0514"/>
    <w:rsid w:val="00AF051E"/>
    <w:rsid w:val="00AF058C"/>
    <w:rsid w:val="00AF0701"/>
    <w:rsid w:val="00AF09A1"/>
    <w:rsid w:val="00AF0CEB"/>
    <w:rsid w:val="00AF0E1E"/>
    <w:rsid w:val="00AF0E38"/>
    <w:rsid w:val="00AF0E53"/>
    <w:rsid w:val="00AF0F39"/>
    <w:rsid w:val="00AF1267"/>
    <w:rsid w:val="00AF1327"/>
    <w:rsid w:val="00AF13A6"/>
    <w:rsid w:val="00AF13E7"/>
    <w:rsid w:val="00AF14E4"/>
    <w:rsid w:val="00AF15E7"/>
    <w:rsid w:val="00AF168C"/>
    <w:rsid w:val="00AF1717"/>
    <w:rsid w:val="00AF172F"/>
    <w:rsid w:val="00AF196F"/>
    <w:rsid w:val="00AF1ABE"/>
    <w:rsid w:val="00AF1ACC"/>
    <w:rsid w:val="00AF1E88"/>
    <w:rsid w:val="00AF1F69"/>
    <w:rsid w:val="00AF211E"/>
    <w:rsid w:val="00AF222C"/>
    <w:rsid w:val="00AF237C"/>
    <w:rsid w:val="00AF23F0"/>
    <w:rsid w:val="00AF2433"/>
    <w:rsid w:val="00AF247F"/>
    <w:rsid w:val="00AF24FA"/>
    <w:rsid w:val="00AF258E"/>
    <w:rsid w:val="00AF26EC"/>
    <w:rsid w:val="00AF2881"/>
    <w:rsid w:val="00AF28B4"/>
    <w:rsid w:val="00AF2D1A"/>
    <w:rsid w:val="00AF2D8B"/>
    <w:rsid w:val="00AF2E23"/>
    <w:rsid w:val="00AF2F56"/>
    <w:rsid w:val="00AF2FB2"/>
    <w:rsid w:val="00AF2FED"/>
    <w:rsid w:val="00AF3133"/>
    <w:rsid w:val="00AF3500"/>
    <w:rsid w:val="00AF3508"/>
    <w:rsid w:val="00AF3580"/>
    <w:rsid w:val="00AF35D6"/>
    <w:rsid w:val="00AF363B"/>
    <w:rsid w:val="00AF3646"/>
    <w:rsid w:val="00AF3A0E"/>
    <w:rsid w:val="00AF3AF1"/>
    <w:rsid w:val="00AF3CB9"/>
    <w:rsid w:val="00AF3E4A"/>
    <w:rsid w:val="00AF3EFE"/>
    <w:rsid w:val="00AF3FF1"/>
    <w:rsid w:val="00AF43AF"/>
    <w:rsid w:val="00AF4499"/>
    <w:rsid w:val="00AF45BD"/>
    <w:rsid w:val="00AF49FB"/>
    <w:rsid w:val="00AF4AC8"/>
    <w:rsid w:val="00AF4CBB"/>
    <w:rsid w:val="00AF4CD8"/>
    <w:rsid w:val="00AF4D54"/>
    <w:rsid w:val="00AF4DCE"/>
    <w:rsid w:val="00AF5079"/>
    <w:rsid w:val="00AF509F"/>
    <w:rsid w:val="00AF523A"/>
    <w:rsid w:val="00AF5448"/>
    <w:rsid w:val="00AF5744"/>
    <w:rsid w:val="00AF57DC"/>
    <w:rsid w:val="00AF598B"/>
    <w:rsid w:val="00AF59C6"/>
    <w:rsid w:val="00AF5AED"/>
    <w:rsid w:val="00AF5C41"/>
    <w:rsid w:val="00AF5C52"/>
    <w:rsid w:val="00AF5D54"/>
    <w:rsid w:val="00AF5DC7"/>
    <w:rsid w:val="00AF5DD2"/>
    <w:rsid w:val="00AF5EB4"/>
    <w:rsid w:val="00AF600F"/>
    <w:rsid w:val="00AF6155"/>
    <w:rsid w:val="00AF621E"/>
    <w:rsid w:val="00AF6361"/>
    <w:rsid w:val="00AF6390"/>
    <w:rsid w:val="00AF6403"/>
    <w:rsid w:val="00AF66B6"/>
    <w:rsid w:val="00AF6815"/>
    <w:rsid w:val="00AF6832"/>
    <w:rsid w:val="00AF689A"/>
    <w:rsid w:val="00AF6909"/>
    <w:rsid w:val="00AF694C"/>
    <w:rsid w:val="00AF69CA"/>
    <w:rsid w:val="00AF6A76"/>
    <w:rsid w:val="00AF6B03"/>
    <w:rsid w:val="00AF6CAA"/>
    <w:rsid w:val="00AF6F07"/>
    <w:rsid w:val="00AF7241"/>
    <w:rsid w:val="00AF72F4"/>
    <w:rsid w:val="00AF76AB"/>
    <w:rsid w:val="00AF7983"/>
    <w:rsid w:val="00AF799F"/>
    <w:rsid w:val="00AF7A13"/>
    <w:rsid w:val="00AF7C3D"/>
    <w:rsid w:val="00AF7C5B"/>
    <w:rsid w:val="00AF7ECB"/>
    <w:rsid w:val="00AF7FE9"/>
    <w:rsid w:val="00B000AA"/>
    <w:rsid w:val="00B0010A"/>
    <w:rsid w:val="00B001CA"/>
    <w:rsid w:val="00B00239"/>
    <w:rsid w:val="00B002E4"/>
    <w:rsid w:val="00B00326"/>
    <w:rsid w:val="00B00462"/>
    <w:rsid w:val="00B00467"/>
    <w:rsid w:val="00B006B8"/>
    <w:rsid w:val="00B00857"/>
    <w:rsid w:val="00B00CF5"/>
    <w:rsid w:val="00B00EC8"/>
    <w:rsid w:val="00B011A3"/>
    <w:rsid w:val="00B011DA"/>
    <w:rsid w:val="00B012A2"/>
    <w:rsid w:val="00B01429"/>
    <w:rsid w:val="00B01430"/>
    <w:rsid w:val="00B014E6"/>
    <w:rsid w:val="00B015E9"/>
    <w:rsid w:val="00B017D3"/>
    <w:rsid w:val="00B01894"/>
    <w:rsid w:val="00B0192F"/>
    <w:rsid w:val="00B019BC"/>
    <w:rsid w:val="00B01CF1"/>
    <w:rsid w:val="00B01D2E"/>
    <w:rsid w:val="00B01F64"/>
    <w:rsid w:val="00B01F75"/>
    <w:rsid w:val="00B0223F"/>
    <w:rsid w:val="00B02397"/>
    <w:rsid w:val="00B023AD"/>
    <w:rsid w:val="00B02733"/>
    <w:rsid w:val="00B02735"/>
    <w:rsid w:val="00B02A90"/>
    <w:rsid w:val="00B02C92"/>
    <w:rsid w:val="00B02CFF"/>
    <w:rsid w:val="00B02D06"/>
    <w:rsid w:val="00B02D0F"/>
    <w:rsid w:val="00B02DB7"/>
    <w:rsid w:val="00B02E22"/>
    <w:rsid w:val="00B02E3F"/>
    <w:rsid w:val="00B030C4"/>
    <w:rsid w:val="00B0332D"/>
    <w:rsid w:val="00B03352"/>
    <w:rsid w:val="00B033D9"/>
    <w:rsid w:val="00B03438"/>
    <w:rsid w:val="00B036CA"/>
    <w:rsid w:val="00B03748"/>
    <w:rsid w:val="00B037B0"/>
    <w:rsid w:val="00B03817"/>
    <w:rsid w:val="00B038E5"/>
    <w:rsid w:val="00B03BE3"/>
    <w:rsid w:val="00B03DB8"/>
    <w:rsid w:val="00B03EB2"/>
    <w:rsid w:val="00B03EBA"/>
    <w:rsid w:val="00B03ED4"/>
    <w:rsid w:val="00B03EE6"/>
    <w:rsid w:val="00B03F19"/>
    <w:rsid w:val="00B04052"/>
    <w:rsid w:val="00B040AB"/>
    <w:rsid w:val="00B04170"/>
    <w:rsid w:val="00B04280"/>
    <w:rsid w:val="00B04369"/>
    <w:rsid w:val="00B0451A"/>
    <w:rsid w:val="00B0476B"/>
    <w:rsid w:val="00B047C1"/>
    <w:rsid w:val="00B0487C"/>
    <w:rsid w:val="00B049F1"/>
    <w:rsid w:val="00B04E56"/>
    <w:rsid w:val="00B05060"/>
    <w:rsid w:val="00B0506A"/>
    <w:rsid w:val="00B0534F"/>
    <w:rsid w:val="00B0538E"/>
    <w:rsid w:val="00B05447"/>
    <w:rsid w:val="00B05484"/>
    <w:rsid w:val="00B054F4"/>
    <w:rsid w:val="00B05604"/>
    <w:rsid w:val="00B056B5"/>
    <w:rsid w:val="00B05744"/>
    <w:rsid w:val="00B05987"/>
    <w:rsid w:val="00B059E4"/>
    <w:rsid w:val="00B05A1A"/>
    <w:rsid w:val="00B05A5C"/>
    <w:rsid w:val="00B05BA6"/>
    <w:rsid w:val="00B05CD6"/>
    <w:rsid w:val="00B05DE7"/>
    <w:rsid w:val="00B05DFA"/>
    <w:rsid w:val="00B05ED5"/>
    <w:rsid w:val="00B05F95"/>
    <w:rsid w:val="00B06250"/>
    <w:rsid w:val="00B063BB"/>
    <w:rsid w:val="00B063D1"/>
    <w:rsid w:val="00B063DA"/>
    <w:rsid w:val="00B063E3"/>
    <w:rsid w:val="00B0641C"/>
    <w:rsid w:val="00B064CC"/>
    <w:rsid w:val="00B0655D"/>
    <w:rsid w:val="00B0689F"/>
    <w:rsid w:val="00B06949"/>
    <w:rsid w:val="00B06957"/>
    <w:rsid w:val="00B06B97"/>
    <w:rsid w:val="00B06D48"/>
    <w:rsid w:val="00B06D7B"/>
    <w:rsid w:val="00B06E56"/>
    <w:rsid w:val="00B07073"/>
    <w:rsid w:val="00B070D4"/>
    <w:rsid w:val="00B070DE"/>
    <w:rsid w:val="00B071EC"/>
    <w:rsid w:val="00B074EE"/>
    <w:rsid w:val="00B07530"/>
    <w:rsid w:val="00B07C31"/>
    <w:rsid w:val="00B07D45"/>
    <w:rsid w:val="00B1010E"/>
    <w:rsid w:val="00B10147"/>
    <w:rsid w:val="00B10240"/>
    <w:rsid w:val="00B106F3"/>
    <w:rsid w:val="00B108B5"/>
    <w:rsid w:val="00B109BF"/>
    <w:rsid w:val="00B109CC"/>
    <w:rsid w:val="00B10B17"/>
    <w:rsid w:val="00B10B2D"/>
    <w:rsid w:val="00B10C41"/>
    <w:rsid w:val="00B10C8C"/>
    <w:rsid w:val="00B10DD7"/>
    <w:rsid w:val="00B10E0F"/>
    <w:rsid w:val="00B10E28"/>
    <w:rsid w:val="00B10E5C"/>
    <w:rsid w:val="00B10EF9"/>
    <w:rsid w:val="00B110E4"/>
    <w:rsid w:val="00B111C3"/>
    <w:rsid w:val="00B1120A"/>
    <w:rsid w:val="00B1120D"/>
    <w:rsid w:val="00B11318"/>
    <w:rsid w:val="00B11443"/>
    <w:rsid w:val="00B115BD"/>
    <w:rsid w:val="00B11C99"/>
    <w:rsid w:val="00B11D78"/>
    <w:rsid w:val="00B11E30"/>
    <w:rsid w:val="00B12112"/>
    <w:rsid w:val="00B12266"/>
    <w:rsid w:val="00B125B7"/>
    <w:rsid w:val="00B12692"/>
    <w:rsid w:val="00B127D1"/>
    <w:rsid w:val="00B1286F"/>
    <w:rsid w:val="00B128C2"/>
    <w:rsid w:val="00B128E9"/>
    <w:rsid w:val="00B1295E"/>
    <w:rsid w:val="00B1299A"/>
    <w:rsid w:val="00B12BB3"/>
    <w:rsid w:val="00B12D94"/>
    <w:rsid w:val="00B12E27"/>
    <w:rsid w:val="00B12F24"/>
    <w:rsid w:val="00B12F81"/>
    <w:rsid w:val="00B13047"/>
    <w:rsid w:val="00B13081"/>
    <w:rsid w:val="00B131B2"/>
    <w:rsid w:val="00B13253"/>
    <w:rsid w:val="00B1329E"/>
    <w:rsid w:val="00B13390"/>
    <w:rsid w:val="00B1362B"/>
    <w:rsid w:val="00B136F4"/>
    <w:rsid w:val="00B1385B"/>
    <w:rsid w:val="00B1388F"/>
    <w:rsid w:val="00B139C3"/>
    <w:rsid w:val="00B13A5D"/>
    <w:rsid w:val="00B13A75"/>
    <w:rsid w:val="00B13AE6"/>
    <w:rsid w:val="00B13B1C"/>
    <w:rsid w:val="00B13BBA"/>
    <w:rsid w:val="00B13BF2"/>
    <w:rsid w:val="00B13CCF"/>
    <w:rsid w:val="00B13CE6"/>
    <w:rsid w:val="00B13E56"/>
    <w:rsid w:val="00B13FD2"/>
    <w:rsid w:val="00B14136"/>
    <w:rsid w:val="00B143F2"/>
    <w:rsid w:val="00B14ADF"/>
    <w:rsid w:val="00B14C13"/>
    <w:rsid w:val="00B14E05"/>
    <w:rsid w:val="00B14F91"/>
    <w:rsid w:val="00B14FB4"/>
    <w:rsid w:val="00B14FE1"/>
    <w:rsid w:val="00B1507E"/>
    <w:rsid w:val="00B152E6"/>
    <w:rsid w:val="00B15317"/>
    <w:rsid w:val="00B153E0"/>
    <w:rsid w:val="00B155AD"/>
    <w:rsid w:val="00B15765"/>
    <w:rsid w:val="00B15C55"/>
    <w:rsid w:val="00B15CF8"/>
    <w:rsid w:val="00B15E0D"/>
    <w:rsid w:val="00B15EDE"/>
    <w:rsid w:val="00B161BA"/>
    <w:rsid w:val="00B1622B"/>
    <w:rsid w:val="00B16781"/>
    <w:rsid w:val="00B16831"/>
    <w:rsid w:val="00B16939"/>
    <w:rsid w:val="00B16994"/>
    <w:rsid w:val="00B16A2F"/>
    <w:rsid w:val="00B16AAE"/>
    <w:rsid w:val="00B16ABC"/>
    <w:rsid w:val="00B16E7B"/>
    <w:rsid w:val="00B16EFB"/>
    <w:rsid w:val="00B16F1B"/>
    <w:rsid w:val="00B16F22"/>
    <w:rsid w:val="00B16FEB"/>
    <w:rsid w:val="00B16FF8"/>
    <w:rsid w:val="00B16FFF"/>
    <w:rsid w:val="00B170B9"/>
    <w:rsid w:val="00B171A7"/>
    <w:rsid w:val="00B172EB"/>
    <w:rsid w:val="00B173F8"/>
    <w:rsid w:val="00B17962"/>
    <w:rsid w:val="00B17993"/>
    <w:rsid w:val="00B17B75"/>
    <w:rsid w:val="00B17C44"/>
    <w:rsid w:val="00B17C4D"/>
    <w:rsid w:val="00B17C5B"/>
    <w:rsid w:val="00B17EA7"/>
    <w:rsid w:val="00B17FFE"/>
    <w:rsid w:val="00B2009D"/>
    <w:rsid w:val="00B2025C"/>
    <w:rsid w:val="00B204ED"/>
    <w:rsid w:val="00B205B1"/>
    <w:rsid w:val="00B20A66"/>
    <w:rsid w:val="00B20B34"/>
    <w:rsid w:val="00B20D11"/>
    <w:rsid w:val="00B20D4B"/>
    <w:rsid w:val="00B20EB0"/>
    <w:rsid w:val="00B20F84"/>
    <w:rsid w:val="00B2107F"/>
    <w:rsid w:val="00B211FE"/>
    <w:rsid w:val="00B212AB"/>
    <w:rsid w:val="00B212BC"/>
    <w:rsid w:val="00B2168E"/>
    <w:rsid w:val="00B2169D"/>
    <w:rsid w:val="00B21708"/>
    <w:rsid w:val="00B217AF"/>
    <w:rsid w:val="00B2194F"/>
    <w:rsid w:val="00B21C3A"/>
    <w:rsid w:val="00B21CED"/>
    <w:rsid w:val="00B21D27"/>
    <w:rsid w:val="00B221FB"/>
    <w:rsid w:val="00B225D2"/>
    <w:rsid w:val="00B225FE"/>
    <w:rsid w:val="00B22D34"/>
    <w:rsid w:val="00B22DB7"/>
    <w:rsid w:val="00B22E0A"/>
    <w:rsid w:val="00B22E62"/>
    <w:rsid w:val="00B23036"/>
    <w:rsid w:val="00B2313D"/>
    <w:rsid w:val="00B2326C"/>
    <w:rsid w:val="00B23683"/>
    <w:rsid w:val="00B2369D"/>
    <w:rsid w:val="00B23865"/>
    <w:rsid w:val="00B23897"/>
    <w:rsid w:val="00B2392F"/>
    <w:rsid w:val="00B23BBF"/>
    <w:rsid w:val="00B23BE5"/>
    <w:rsid w:val="00B23C07"/>
    <w:rsid w:val="00B23DDB"/>
    <w:rsid w:val="00B23F6B"/>
    <w:rsid w:val="00B23FD7"/>
    <w:rsid w:val="00B240DD"/>
    <w:rsid w:val="00B240EA"/>
    <w:rsid w:val="00B24134"/>
    <w:rsid w:val="00B241A4"/>
    <w:rsid w:val="00B241AB"/>
    <w:rsid w:val="00B2431E"/>
    <w:rsid w:val="00B24345"/>
    <w:rsid w:val="00B248CF"/>
    <w:rsid w:val="00B24AB5"/>
    <w:rsid w:val="00B24D4B"/>
    <w:rsid w:val="00B24DC8"/>
    <w:rsid w:val="00B24F00"/>
    <w:rsid w:val="00B24F10"/>
    <w:rsid w:val="00B24F64"/>
    <w:rsid w:val="00B25300"/>
    <w:rsid w:val="00B2555B"/>
    <w:rsid w:val="00B256C0"/>
    <w:rsid w:val="00B2578A"/>
    <w:rsid w:val="00B25830"/>
    <w:rsid w:val="00B2583A"/>
    <w:rsid w:val="00B25B93"/>
    <w:rsid w:val="00B25BC4"/>
    <w:rsid w:val="00B25CB3"/>
    <w:rsid w:val="00B25CF8"/>
    <w:rsid w:val="00B25D02"/>
    <w:rsid w:val="00B25F00"/>
    <w:rsid w:val="00B2628B"/>
    <w:rsid w:val="00B26530"/>
    <w:rsid w:val="00B2657C"/>
    <w:rsid w:val="00B265FE"/>
    <w:rsid w:val="00B2662F"/>
    <w:rsid w:val="00B269D3"/>
    <w:rsid w:val="00B269FC"/>
    <w:rsid w:val="00B26A0F"/>
    <w:rsid w:val="00B26A83"/>
    <w:rsid w:val="00B26AA6"/>
    <w:rsid w:val="00B26BB9"/>
    <w:rsid w:val="00B26CCC"/>
    <w:rsid w:val="00B26D0C"/>
    <w:rsid w:val="00B26D47"/>
    <w:rsid w:val="00B26ECD"/>
    <w:rsid w:val="00B2702E"/>
    <w:rsid w:val="00B27174"/>
    <w:rsid w:val="00B271D2"/>
    <w:rsid w:val="00B2727C"/>
    <w:rsid w:val="00B2750B"/>
    <w:rsid w:val="00B27553"/>
    <w:rsid w:val="00B275BF"/>
    <w:rsid w:val="00B2766B"/>
    <w:rsid w:val="00B27773"/>
    <w:rsid w:val="00B27841"/>
    <w:rsid w:val="00B278FF"/>
    <w:rsid w:val="00B2792C"/>
    <w:rsid w:val="00B27B49"/>
    <w:rsid w:val="00B27B79"/>
    <w:rsid w:val="00B27B7C"/>
    <w:rsid w:val="00B3024F"/>
    <w:rsid w:val="00B3025D"/>
    <w:rsid w:val="00B30415"/>
    <w:rsid w:val="00B30453"/>
    <w:rsid w:val="00B3056F"/>
    <w:rsid w:val="00B306AD"/>
    <w:rsid w:val="00B307E3"/>
    <w:rsid w:val="00B3089A"/>
    <w:rsid w:val="00B308B4"/>
    <w:rsid w:val="00B3093B"/>
    <w:rsid w:val="00B30955"/>
    <w:rsid w:val="00B30A28"/>
    <w:rsid w:val="00B30ABC"/>
    <w:rsid w:val="00B30D41"/>
    <w:rsid w:val="00B30DD5"/>
    <w:rsid w:val="00B311C9"/>
    <w:rsid w:val="00B3123A"/>
    <w:rsid w:val="00B31261"/>
    <w:rsid w:val="00B31547"/>
    <w:rsid w:val="00B3167C"/>
    <w:rsid w:val="00B3198A"/>
    <w:rsid w:val="00B31AA8"/>
    <w:rsid w:val="00B31BA5"/>
    <w:rsid w:val="00B31D7D"/>
    <w:rsid w:val="00B31E83"/>
    <w:rsid w:val="00B31E8A"/>
    <w:rsid w:val="00B31FCD"/>
    <w:rsid w:val="00B3207C"/>
    <w:rsid w:val="00B32258"/>
    <w:rsid w:val="00B32276"/>
    <w:rsid w:val="00B32365"/>
    <w:rsid w:val="00B324C5"/>
    <w:rsid w:val="00B326E2"/>
    <w:rsid w:val="00B32784"/>
    <w:rsid w:val="00B32920"/>
    <w:rsid w:val="00B32AE6"/>
    <w:rsid w:val="00B32B4B"/>
    <w:rsid w:val="00B32B5E"/>
    <w:rsid w:val="00B32C72"/>
    <w:rsid w:val="00B32F7D"/>
    <w:rsid w:val="00B3300B"/>
    <w:rsid w:val="00B3311A"/>
    <w:rsid w:val="00B33162"/>
    <w:rsid w:val="00B3328D"/>
    <w:rsid w:val="00B332DE"/>
    <w:rsid w:val="00B33354"/>
    <w:rsid w:val="00B33412"/>
    <w:rsid w:val="00B3345A"/>
    <w:rsid w:val="00B33536"/>
    <w:rsid w:val="00B3354A"/>
    <w:rsid w:val="00B33656"/>
    <w:rsid w:val="00B33705"/>
    <w:rsid w:val="00B337F9"/>
    <w:rsid w:val="00B33861"/>
    <w:rsid w:val="00B33908"/>
    <w:rsid w:val="00B33A49"/>
    <w:rsid w:val="00B33C1B"/>
    <w:rsid w:val="00B33C5A"/>
    <w:rsid w:val="00B341FE"/>
    <w:rsid w:val="00B34214"/>
    <w:rsid w:val="00B342C4"/>
    <w:rsid w:val="00B34390"/>
    <w:rsid w:val="00B343D4"/>
    <w:rsid w:val="00B343DC"/>
    <w:rsid w:val="00B3446A"/>
    <w:rsid w:val="00B346AC"/>
    <w:rsid w:val="00B34717"/>
    <w:rsid w:val="00B347CB"/>
    <w:rsid w:val="00B348DB"/>
    <w:rsid w:val="00B34929"/>
    <w:rsid w:val="00B34EE7"/>
    <w:rsid w:val="00B3506A"/>
    <w:rsid w:val="00B35327"/>
    <w:rsid w:val="00B35515"/>
    <w:rsid w:val="00B3556D"/>
    <w:rsid w:val="00B3560A"/>
    <w:rsid w:val="00B356C5"/>
    <w:rsid w:val="00B35782"/>
    <w:rsid w:val="00B3580A"/>
    <w:rsid w:val="00B358D3"/>
    <w:rsid w:val="00B35961"/>
    <w:rsid w:val="00B35EA6"/>
    <w:rsid w:val="00B36093"/>
    <w:rsid w:val="00B36168"/>
    <w:rsid w:val="00B36385"/>
    <w:rsid w:val="00B36518"/>
    <w:rsid w:val="00B367BD"/>
    <w:rsid w:val="00B367D5"/>
    <w:rsid w:val="00B3689F"/>
    <w:rsid w:val="00B368C8"/>
    <w:rsid w:val="00B36B49"/>
    <w:rsid w:val="00B36B5C"/>
    <w:rsid w:val="00B36CA8"/>
    <w:rsid w:val="00B36DDE"/>
    <w:rsid w:val="00B37120"/>
    <w:rsid w:val="00B37332"/>
    <w:rsid w:val="00B375F0"/>
    <w:rsid w:val="00B37966"/>
    <w:rsid w:val="00B37A43"/>
    <w:rsid w:val="00B37B09"/>
    <w:rsid w:val="00B37CD2"/>
    <w:rsid w:val="00B37F71"/>
    <w:rsid w:val="00B37FCF"/>
    <w:rsid w:val="00B400B8"/>
    <w:rsid w:val="00B40108"/>
    <w:rsid w:val="00B40168"/>
    <w:rsid w:val="00B40331"/>
    <w:rsid w:val="00B40428"/>
    <w:rsid w:val="00B40593"/>
    <w:rsid w:val="00B405DA"/>
    <w:rsid w:val="00B40843"/>
    <w:rsid w:val="00B408EE"/>
    <w:rsid w:val="00B40A30"/>
    <w:rsid w:val="00B40B18"/>
    <w:rsid w:val="00B40BBA"/>
    <w:rsid w:val="00B40D25"/>
    <w:rsid w:val="00B40D69"/>
    <w:rsid w:val="00B40ED3"/>
    <w:rsid w:val="00B40F1C"/>
    <w:rsid w:val="00B40F68"/>
    <w:rsid w:val="00B410C6"/>
    <w:rsid w:val="00B410E0"/>
    <w:rsid w:val="00B41101"/>
    <w:rsid w:val="00B4114B"/>
    <w:rsid w:val="00B41386"/>
    <w:rsid w:val="00B4142F"/>
    <w:rsid w:val="00B416BF"/>
    <w:rsid w:val="00B419DA"/>
    <w:rsid w:val="00B41B25"/>
    <w:rsid w:val="00B41C44"/>
    <w:rsid w:val="00B41E6E"/>
    <w:rsid w:val="00B41FDB"/>
    <w:rsid w:val="00B4236C"/>
    <w:rsid w:val="00B424E8"/>
    <w:rsid w:val="00B4275A"/>
    <w:rsid w:val="00B4292E"/>
    <w:rsid w:val="00B42DEA"/>
    <w:rsid w:val="00B42E61"/>
    <w:rsid w:val="00B434D6"/>
    <w:rsid w:val="00B43532"/>
    <w:rsid w:val="00B435BA"/>
    <w:rsid w:val="00B43715"/>
    <w:rsid w:val="00B43808"/>
    <w:rsid w:val="00B43918"/>
    <w:rsid w:val="00B4393B"/>
    <w:rsid w:val="00B43A2E"/>
    <w:rsid w:val="00B43B70"/>
    <w:rsid w:val="00B43D0B"/>
    <w:rsid w:val="00B43D43"/>
    <w:rsid w:val="00B43D55"/>
    <w:rsid w:val="00B43E3B"/>
    <w:rsid w:val="00B43FB0"/>
    <w:rsid w:val="00B44018"/>
    <w:rsid w:val="00B44150"/>
    <w:rsid w:val="00B44238"/>
    <w:rsid w:val="00B442FF"/>
    <w:rsid w:val="00B443B9"/>
    <w:rsid w:val="00B4450C"/>
    <w:rsid w:val="00B44538"/>
    <w:rsid w:val="00B4460A"/>
    <w:rsid w:val="00B446CF"/>
    <w:rsid w:val="00B44707"/>
    <w:rsid w:val="00B44823"/>
    <w:rsid w:val="00B44907"/>
    <w:rsid w:val="00B44A15"/>
    <w:rsid w:val="00B44AF6"/>
    <w:rsid w:val="00B44C5E"/>
    <w:rsid w:val="00B44CAF"/>
    <w:rsid w:val="00B44F64"/>
    <w:rsid w:val="00B4500B"/>
    <w:rsid w:val="00B450B3"/>
    <w:rsid w:val="00B451D8"/>
    <w:rsid w:val="00B451E5"/>
    <w:rsid w:val="00B45288"/>
    <w:rsid w:val="00B453CB"/>
    <w:rsid w:val="00B45473"/>
    <w:rsid w:val="00B455BC"/>
    <w:rsid w:val="00B45663"/>
    <w:rsid w:val="00B45800"/>
    <w:rsid w:val="00B45B36"/>
    <w:rsid w:val="00B45D7D"/>
    <w:rsid w:val="00B45E03"/>
    <w:rsid w:val="00B45E15"/>
    <w:rsid w:val="00B45EAF"/>
    <w:rsid w:val="00B45EFF"/>
    <w:rsid w:val="00B45FD9"/>
    <w:rsid w:val="00B46000"/>
    <w:rsid w:val="00B462CF"/>
    <w:rsid w:val="00B463CD"/>
    <w:rsid w:val="00B46754"/>
    <w:rsid w:val="00B46969"/>
    <w:rsid w:val="00B4697C"/>
    <w:rsid w:val="00B469AD"/>
    <w:rsid w:val="00B46AB4"/>
    <w:rsid w:val="00B46E1B"/>
    <w:rsid w:val="00B47128"/>
    <w:rsid w:val="00B471CF"/>
    <w:rsid w:val="00B4781B"/>
    <w:rsid w:val="00B47853"/>
    <w:rsid w:val="00B4787F"/>
    <w:rsid w:val="00B4793D"/>
    <w:rsid w:val="00B479D3"/>
    <w:rsid w:val="00B479F7"/>
    <w:rsid w:val="00B47B1D"/>
    <w:rsid w:val="00B47DDB"/>
    <w:rsid w:val="00B5006E"/>
    <w:rsid w:val="00B500D2"/>
    <w:rsid w:val="00B50337"/>
    <w:rsid w:val="00B50378"/>
    <w:rsid w:val="00B50494"/>
    <w:rsid w:val="00B50520"/>
    <w:rsid w:val="00B505C8"/>
    <w:rsid w:val="00B50634"/>
    <w:rsid w:val="00B50B38"/>
    <w:rsid w:val="00B50B48"/>
    <w:rsid w:val="00B50B54"/>
    <w:rsid w:val="00B50C65"/>
    <w:rsid w:val="00B50D2E"/>
    <w:rsid w:val="00B50DDF"/>
    <w:rsid w:val="00B50EC1"/>
    <w:rsid w:val="00B51033"/>
    <w:rsid w:val="00B5106A"/>
    <w:rsid w:val="00B5131D"/>
    <w:rsid w:val="00B51343"/>
    <w:rsid w:val="00B5136C"/>
    <w:rsid w:val="00B51493"/>
    <w:rsid w:val="00B51499"/>
    <w:rsid w:val="00B51518"/>
    <w:rsid w:val="00B5189E"/>
    <w:rsid w:val="00B519C9"/>
    <w:rsid w:val="00B51A30"/>
    <w:rsid w:val="00B51A50"/>
    <w:rsid w:val="00B51BF8"/>
    <w:rsid w:val="00B51C17"/>
    <w:rsid w:val="00B51D8D"/>
    <w:rsid w:val="00B51F54"/>
    <w:rsid w:val="00B52070"/>
    <w:rsid w:val="00B5210D"/>
    <w:rsid w:val="00B52274"/>
    <w:rsid w:val="00B52409"/>
    <w:rsid w:val="00B5243D"/>
    <w:rsid w:val="00B52733"/>
    <w:rsid w:val="00B5289B"/>
    <w:rsid w:val="00B52A53"/>
    <w:rsid w:val="00B52BF5"/>
    <w:rsid w:val="00B52D67"/>
    <w:rsid w:val="00B52E8F"/>
    <w:rsid w:val="00B52F5C"/>
    <w:rsid w:val="00B53005"/>
    <w:rsid w:val="00B53015"/>
    <w:rsid w:val="00B531D9"/>
    <w:rsid w:val="00B532EC"/>
    <w:rsid w:val="00B5338E"/>
    <w:rsid w:val="00B533A0"/>
    <w:rsid w:val="00B53515"/>
    <w:rsid w:val="00B535B1"/>
    <w:rsid w:val="00B53849"/>
    <w:rsid w:val="00B53951"/>
    <w:rsid w:val="00B53B44"/>
    <w:rsid w:val="00B53CEC"/>
    <w:rsid w:val="00B53E22"/>
    <w:rsid w:val="00B53FF4"/>
    <w:rsid w:val="00B54064"/>
    <w:rsid w:val="00B5412E"/>
    <w:rsid w:val="00B543C1"/>
    <w:rsid w:val="00B548AE"/>
    <w:rsid w:val="00B548FC"/>
    <w:rsid w:val="00B54A5A"/>
    <w:rsid w:val="00B54B74"/>
    <w:rsid w:val="00B54C3E"/>
    <w:rsid w:val="00B55140"/>
    <w:rsid w:val="00B55167"/>
    <w:rsid w:val="00B55291"/>
    <w:rsid w:val="00B552B8"/>
    <w:rsid w:val="00B55320"/>
    <w:rsid w:val="00B55394"/>
    <w:rsid w:val="00B55418"/>
    <w:rsid w:val="00B5557B"/>
    <w:rsid w:val="00B556C1"/>
    <w:rsid w:val="00B55A78"/>
    <w:rsid w:val="00B55AD6"/>
    <w:rsid w:val="00B55BC0"/>
    <w:rsid w:val="00B55C21"/>
    <w:rsid w:val="00B55D14"/>
    <w:rsid w:val="00B55DC1"/>
    <w:rsid w:val="00B55E89"/>
    <w:rsid w:val="00B55F0C"/>
    <w:rsid w:val="00B55F2B"/>
    <w:rsid w:val="00B55F72"/>
    <w:rsid w:val="00B55FF7"/>
    <w:rsid w:val="00B5621E"/>
    <w:rsid w:val="00B565EC"/>
    <w:rsid w:val="00B5674D"/>
    <w:rsid w:val="00B56785"/>
    <w:rsid w:val="00B568E6"/>
    <w:rsid w:val="00B56967"/>
    <w:rsid w:val="00B56A0B"/>
    <w:rsid w:val="00B56BDB"/>
    <w:rsid w:val="00B56BE4"/>
    <w:rsid w:val="00B56C17"/>
    <w:rsid w:val="00B56DC5"/>
    <w:rsid w:val="00B56EB1"/>
    <w:rsid w:val="00B56FE6"/>
    <w:rsid w:val="00B570D0"/>
    <w:rsid w:val="00B57122"/>
    <w:rsid w:val="00B57140"/>
    <w:rsid w:val="00B57158"/>
    <w:rsid w:val="00B571B4"/>
    <w:rsid w:val="00B57219"/>
    <w:rsid w:val="00B5739C"/>
    <w:rsid w:val="00B573BD"/>
    <w:rsid w:val="00B573CE"/>
    <w:rsid w:val="00B576C3"/>
    <w:rsid w:val="00B578E4"/>
    <w:rsid w:val="00B57A88"/>
    <w:rsid w:val="00B57A96"/>
    <w:rsid w:val="00B57CFB"/>
    <w:rsid w:val="00B57D81"/>
    <w:rsid w:val="00B57E4F"/>
    <w:rsid w:val="00B6001A"/>
    <w:rsid w:val="00B60194"/>
    <w:rsid w:val="00B60251"/>
    <w:rsid w:val="00B60256"/>
    <w:rsid w:val="00B6035B"/>
    <w:rsid w:val="00B604A0"/>
    <w:rsid w:val="00B60519"/>
    <w:rsid w:val="00B60AF1"/>
    <w:rsid w:val="00B60C94"/>
    <w:rsid w:val="00B60D63"/>
    <w:rsid w:val="00B60EED"/>
    <w:rsid w:val="00B6101E"/>
    <w:rsid w:val="00B611D7"/>
    <w:rsid w:val="00B61253"/>
    <w:rsid w:val="00B612F0"/>
    <w:rsid w:val="00B61523"/>
    <w:rsid w:val="00B6158A"/>
    <w:rsid w:val="00B615B6"/>
    <w:rsid w:val="00B6166E"/>
    <w:rsid w:val="00B61864"/>
    <w:rsid w:val="00B61906"/>
    <w:rsid w:val="00B61A55"/>
    <w:rsid w:val="00B61AC5"/>
    <w:rsid w:val="00B61B32"/>
    <w:rsid w:val="00B61CA8"/>
    <w:rsid w:val="00B61DA8"/>
    <w:rsid w:val="00B61F26"/>
    <w:rsid w:val="00B61FFD"/>
    <w:rsid w:val="00B62138"/>
    <w:rsid w:val="00B62198"/>
    <w:rsid w:val="00B62202"/>
    <w:rsid w:val="00B62305"/>
    <w:rsid w:val="00B62384"/>
    <w:rsid w:val="00B62536"/>
    <w:rsid w:val="00B62600"/>
    <w:rsid w:val="00B626F2"/>
    <w:rsid w:val="00B62A22"/>
    <w:rsid w:val="00B62A68"/>
    <w:rsid w:val="00B62A6E"/>
    <w:rsid w:val="00B62AED"/>
    <w:rsid w:val="00B62C5F"/>
    <w:rsid w:val="00B62C75"/>
    <w:rsid w:val="00B62D44"/>
    <w:rsid w:val="00B62D5F"/>
    <w:rsid w:val="00B62DAB"/>
    <w:rsid w:val="00B62E19"/>
    <w:rsid w:val="00B63155"/>
    <w:rsid w:val="00B63452"/>
    <w:rsid w:val="00B6362E"/>
    <w:rsid w:val="00B638B3"/>
    <w:rsid w:val="00B63A6A"/>
    <w:rsid w:val="00B63ADA"/>
    <w:rsid w:val="00B63BBA"/>
    <w:rsid w:val="00B63C93"/>
    <w:rsid w:val="00B63D61"/>
    <w:rsid w:val="00B63F60"/>
    <w:rsid w:val="00B64020"/>
    <w:rsid w:val="00B64087"/>
    <w:rsid w:val="00B64160"/>
    <w:rsid w:val="00B64262"/>
    <w:rsid w:val="00B64514"/>
    <w:rsid w:val="00B64522"/>
    <w:rsid w:val="00B647BF"/>
    <w:rsid w:val="00B648C3"/>
    <w:rsid w:val="00B6490E"/>
    <w:rsid w:val="00B64BA9"/>
    <w:rsid w:val="00B64BC7"/>
    <w:rsid w:val="00B64DC9"/>
    <w:rsid w:val="00B64DCC"/>
    <w:rsid w:val="00B64DD9"/>
    <w:rsid w:val="00B652B1"/>
    <w:rsid w:val="00B6564C"/>
    <w:rsid w:val="00B656A6"/>
    <w:rsid w:val="00B65832"/>
    <w:rsid w:val="00B658CE"/>
    <w:rsid w:val="00B658E1"/>
    <w:rsid w:val="00B65D56"/>
    <w:rsid w:val="00B65E78"/>
    <w:rsid w:val="00B66078"/>
    <w:rsid w:val="00B66520"/>
    <w:rsid w:val="00B665B6"/>
    <w:rsid w:val="00B666E3"/>
    <w:rsid w:val="00B66717"/>
    <w:rsid w:val="00B66776"/>
    <w:rsid w:val="00B6683B"/>
    <w:rsid w:val="00B668D8"/>
    <w:rsid w:val="00B66B5C"/>
    <w:rsid w:val="00B66E5A"/>
    <w:rsid w:val="00B66ED5"/>
    <w:rsid w:val="00B66F21"/>
    <w:rsid w:val="00B66F62"/>
    <w:rsid w:val="00B67100"/>
    <w:rsid w:val="00B67130"/>
    <w:rsid w:val="00B671BA"/>
    <w:rsid w:val="00B672A4"/>
    <w:rsid w:val="00B673B3"/>
    <w:rsid w:val="00B67567"/>
    <w:rsid w:val="00B676D9"/>
    <w:rsid w:val="00B67737"/>
    <w:rsid w:val="00B67A34"/>
    <w:rsid w:val="00B67AFE"/>
    <w:rsid w:val="00B67C61"/>
    <w:rsid w:val="00B67C68"/>
    <w:rsid w:val="00B67CB4"/>
    <w:rsid w:val="00B67CF3"/>
    <w:rsid w:val="00B67D16"/>
    <w:rsid w:val="00B67E83"/>
    <w:rsid w:val="00B67EA8"/>
    <w:rsid w:val="00B7006F"/>
    <w:rsid w:val="00B7007A"/>
    <w:rsid w:val="00B701E5"/>
    <w:rsid w:val="00B70380"/>
    <w:rsid w:val="00B7046B"/>
    <w:rsid w:val="00B705B2"/>
    <w:rsid w:val="00B708D8"/>
    <w:rsid w:val="00B708E9"/>
    <w:rsid w:val="00B70AB2"/>
    <w:rsid w:val="00B70C0F"/>
    <w:rsid w:val="00B70C98"/>
    <w:rsid w:val="00B70D3A"/>
    <w:rsid w:val="00B70DEE"/>
    <w:rsid w:val="00B70E4C"/>
    <w:rsid w:val="00B70EEE"/>
    <w:rsid w:val="00B70FB7"/>
    <w:rsid w:val="00B713AE"/>
    <w:rsid w:val="00B713FF"/>
    <w:rsid w:val="00B71416"/>
    <w:rsid w:val="00B714BA"/>
    <w:rsid w:val="00B71894"/>
    <w:rsid w:val="00B71A4C"/>
    <w:rsid w:val="00B71B49"/>
    <w:rsid w:val="00B71DAB"/>
    <w:rsid w:val="00B71FC3"/>
    <w:rsid w:val="00B720F9"/>
    <w:rsid w:val="00B721D2"/>
    <w:rsid w:val="00B72230"/>
    <w:rsid w:val="00B7227F"/>
    <w:rsid w:val="00B7237A"/>
    <w:rsid w:val="00B7256F"/>
    <w:rsid w:val="00B7272C"/>
    <w:rsid w:val="00B72849"/>
    <w:rsid w:val="00B729A9"/>
    <w:rsid w:val="00B72A0E"/>
    <w:rsid w:val="00B72A55"/>
    <w:rsid w:val="00B72A8E"/>
    <w:rsid w:val="00B72BB7"/>
    <w:rsid w:val="00B72BB9"/>
    <w:rsid w:val="00B72BE8"/>
    <w:rsid w:val="00B72C24"/>
    <w:rsid w:val="00B72CD2"/>
    <w:rsid w:val="00B72DBC"/>
    <w:rsid w:val="00B72E29"/>
    <w:rsid w:val="00B73172"/>
    <w:rsid w:val="00B734F3"/>
    <w:rsid w:val="00B7364B"/>
    <w:rsid w:val="00B736A7"/>
    <w:rsid w:val="00B7372D"/>
    <w:rsid w:val="00B7379E"/>
    <w:rsid w:val="00B737F1"/>
    <w:rsid w:val="00B73C8D"/>
    <w:rsid w:val="00B73DEA"/>
    <w:rsid w:val="00B73EFC"/>
    <w:rsid w:val="00B74019"/>
    <w:rsid w:val="00B74116"/>
    <w:rsid w:val="00B74198"/>
    <w:rsid w:val="00B741DC"/>
    <w:rsid w:val="00B74348"/>
    <w:rsid w:val="00B745DD"/>
    <w:rsid w:val="00B7471F"/>
    <w:rsid w:val="00B74C5B"/>
    <w:rsid w:val="00B74D0A"/>
    <w:rsid w:val="00B74D92"/>
    <w:rsid w:val="00B74DBA"/>
    <w:rsid w:val="00B74EB5"/>
    <w:rsid w:val="00B74EC8"/>
    <w:rsid w:val="00B74EFA"/>
    <w:rsid w:val="00B75183"/>
    <w:rsid w:val="00B75499"/>
    <w:rsid w:val="00B75660"/>
    <w:rsid w:val="00B758E0"/>
    <w:rsid w:val="00B7591C"/>
    <w:rsid w:val="00B75947"/>
    <w:rsid w:val="00B75985"/>
    <w:rsid w:val="00B75B61"/>
    <w:rsid w:val="00B75E79"/>
    <w:rsid w:val="00B75FB9"/>
    <w:rsid w:val="00B75FCE"/>
    <w:rsid w:val="00B760BE"/>
    <w:rsid w:val="00B761CA"/>
    <w:rsid w:val="00B761D6"/>
    <w:rsid w:val="00B76598"/>
    <w:rsid w:val="00B76632"/>
    <w:rsid w:val="00B76686"/>
    <w:rsid w:val="00B767F6"/>
    <w:rsid w:val="00B76885"/>
    <w:rsid w:val="00B768E4"/>
    <w:rsid w:val="00B768EA"/>
    <w:rsid w:val="00B76984"/>
    <w:rsid w:val="00B769A2"/>
    <w:rsid w:val="00B76AB4"/>
    <w:rsid w:val="00B76B00"/>
    <w:rsid w:val="00B76C6E"/>
    <w:rsid w:val="00B76C6F"/>
    <w:rsid w:val="00B76D41"/>
    <w:rsid w:val="00B76FC5"/>
    <w:rsid w:val="00B7703E"/>
    <w:rsid w:val="00B770CA"/>
    <w:rsid w:val="00B771F2"/>
    <w:rsid w:val="00B773B1"/>
    <w:rsid w:val="00B7744C"/>
    <w:rsid w:val="00B775EA"/>
    <w:rsid w:val="00B7760B"/>
    <w:rsid w:val="00B77838"/>
    <w:rsid w:val="00B77D81"/>
    <w:rsid w:val="00B77F8C"/>
    <w:rsid w:val="00B800CA"/>
    <w:rsid w:val="00B8023B"/>
    <w:rsid w:val="00B80382"/>
    <w:rsid w:val="00B8052D"/>
    <w:rsid w:val="00B8055A"/>
    <w:rsid w:val="00B808F5"/>
    <w:rsid w:val="00B80972"/>
    <w:rsid w:val="00B8097B"/>
    <w:rsid w:val="00B80A1E"/>
    <w:rsid w:val="00B80B51"/>
    <w:rsid w:val="00B80BD3"/>
    <w:rsid w:val="00B80C29"/>
    <w:rsid w:val="00B80C4E"/>
    <w:rsid w:val="00B80DFD"/>
    <w:rsid w:val="00B80EC0"/>
    <w:rsid w:val="00B81021"/>
    <w:rsid w:val="00B81095"/>
    <w:rsid w:val="00B810F8"/>
    <w:rsid w:val="00B8131E"/>
    <w:rsid w:val="00B8132F"/>
    <w:rsid w:val="00B8137F"/>
    <w:rsid w:val="00B813E7"/>
    <w:rsid w:val="00B814DE"/>
    <w:rsid w:val="00B81553"/>
    <w:rsid w:val="00B816C3"/>
    <w:rsid w:val="00B816EA"/>
    <w:rsid w:val="00B81798"/>
    <w:rsid w:val="00B81819"/>
    <w:rsid w:val="00B81ADC"/>
    <w:rsid w:val="00B81B5C"/>
    <w:rsid w:val="00B81C6E"/>
    <w:rsid w:val="00B81D51"/>
    <w:rsid w:val="00B821E8"/>
    <w:rsid w:val="00B8222C"/>
    <w:rsid w:val="00B82231"/>
    <w:rsid w:val="00B8279A"/>
    <w:rsid w:val="00B827A4"/>
    <w:rsid w:val="00B82976"/>
    <w:rsid w:val="00B829E7"/>
    <w:rsid w:val="00B82CA1"/>
    <w:rsid w:val="00B82CA8"/>
    <w:rsid w:val="00B82EA7"/>
    <w:rsid w:val="00B832B3"/>
    <w:rsid w:val="00B83353"/>
    <w:rsid w:val="00B8358C"/>
    <w:rsid w:val="00B83749"/>
    <w:rsid w:val="00B837A0"/>
    <w:rsid w:val="00B83821"/>
    <w:rsid w:val="00B83903"/>
    <w:rsid w:val="00B8399D"/>
    <w:rsid w:val="00B83DC7"/>
    <w:rsid w:val="00B83EA9"/>
    <w:rsid w:val="00B846DB"/>
    <w:rsid w:val="00B8476B"/>
    <w:rsid w:val="00B84879"/>
    <w:rsid w:val="00B848C5"/>
    <w:rsid w:val="00B84964"/>
    <w:rsid w:val="00B849C7"/>
    <w:rsid w:val="00B84C95"/>
    <w:rsid w:val="00B84D77"/>
    <w:rsid w:val="00B84D81"/>
    <w:rsid w:val="00B85068"/>
    <w:rsid w:val="00B8519A"/>
    <w:rsid w:val="00B851C0"/>
    <w:rsid w:val="00B8522C"/>
    <w:rsid w:val="00B8535E"/>
    <w:rsid w:val="00B85382"/>
    <w:rsid w:val="00B85450"/>
    <w:rsid w:val="00B85459"/>
    <w:rsid w:val="00B856BD"/>
    <w:rsid w:val="00B85799"/>
    <w:rsid w:val="00B858AF"/>
    <w:rsid w:val="00B858C6"/>
    <w:rsid w:val="00B85A09"/>
    <w:rsid w:val="00B85AFC"/>
    <w:rsid w:val="00B85F32"/>
    <w:rsid w:val="00B86033"/>
    <w:rsid w:val="00B860E6"/>
    <w:rsid w:val="00B86187"/>
    <w:rsid w:val="00B8620D"/>
    <w:rsid w:val="00B86489"/>
    <w:rsid w:val="00B8648A"/>
    <w:rsid w:val="00B864EF"/>
    <w:rsid w:val="00B866F0"/>
    <w:rsid w:val="00B86881"/>
    <w:rsid w:val="00B868EF"/>
    <w:rsid w:val="00B86970"/>
    <w:rsid w:val="00B86996"/>
    <w:rsid w:val="00B86B17"/>
    <w:rsid w:val="00B86B96"/>
    <w:rsid w:val="00B86D2A"/>
    <w:rsid w:val="00B86DA6"/>
    <w:rsid w:val="00B86E77"/>
    <w:rsid w:val="00B86E8F"/>
    <w:rsid w:val="00B86E9F"/>
    <w:rsid w:val="00B86F8A"/>
    <w:rsid w:val="00B870B1"/>
    <w:rsid w:val="00B872EC"/>
    <w:rsid w:val="00B87342"/>
    <w:rsid w:val="00B8746B"/>
    <w:rsid w:val="00B875DA"/>
    <w:rsid w:val="00B877C6"/>
    <w:rsid w:val="00B878C1"/>
    <w:rsid w:val="00B878D6"/>
    <w:rsid w:val="00B87A30"/>
    <w:rsid w:val="00B87B9E"/>
    <w:rsid w:val="00B87C53"/>
    <w:rsid w:val="00B87CD1"/>
    <w:rsid w:val="00B87CF0"/>
    <w:rsid w:val="00B87E04"/>
    <w:rsid w:val="00B87EE7"/>
    <w:rsid w:val="00B87FFB"/>
    <w:rsid w:val="00B901A0"/>
    <w:rsid w:val="00B902A2"/>
    <w:rsid w:val="00B90472"/>
    <w:rsid w:val="00B90476"/>
    <w:rsid w:val="00B90553"/>
    <w:rsid w:val="00B9074B"/>
    <w:rsid w:val="00B907EC"/>
    <w:rsid w:val="00B90880"/>
    <w:rsid w:val="00B90947"/>
    <w:rsid w:val="00B90D4B"/>
    <w:rsid w:val="00B90DF3"/>
    <w:rsid w:val="00B90E67"/>
    <w:rsid w:val="00B90E70"/>
    <w:rsid w:val="00B90EAB"/>
    <w:rsid w:val="00B90F5C"/>
    <w:rsid w:val="00B9101C"/>
    <w:rsid w:val="00B9115A"/>
    <w:rsid w:val="00B91210"/>
    <w:rsid w:val="00B91218"/>
    <w:rsid w:val="00B912D9"/>
    <w:rsid w:val="00B9132B"/>
    <w:rsid w:val="00B917D7"/>
    <w:rsid w:val="00B918BB"/>
    <w:rsid w:val="00B91A38"/>
    <w:rsid w:val="00B91DEB"/>
    <w:rsid w:val="00B91FE6"/>
    <w:rsid w:val="00B92057"/>
    <w:rsid w:val="00B92130"/>
    <w:rsid w:val="00B9226C"/>
    <w:rsid w:val="00B923A0"/>
    <w:rsid w:val="00B9267D"/>
    <w:rsid w:val="00B926B1"/>
    <w:rsid w:val="00B928B3"/>
    <w:rsid w:val="00B928D0"/>
    <w:rsid w:val="00B92A53"/>
    <w:rsid w:val="00B92D57"/>
    <w:rsid w:val="00B92E65"/>
    <w:rsid w:val="00B92EBE"/>
    <w:rsid w:val="00B92ECF"/>
    <w:rsid w:val="00B92FD5"/>
    <w:rsid w:val="00B93008"/>
    <w:rsid w:val="00B9329A"/>
    <w:rsid w:val="00B9329C"/>
    <w:rsid w:val="00B93326"/>
    <w:rsid w:val="00B9346A"/>
    <w:rsid w:val="00B93579"/>
    <w:rsid w:val="00B93588"/>
    <w:rsid w:val="00B93764"/>
    <w:rsid w:val="00B93766"/>
    <w:rsid w:val="00B93900"/>
    <w:rsid w:val="00B93C1A"/>
    <w:rsid w:val="00B93D73"/>
    <w:rsid w:val="00B93E65"/>
    <w:rsid w:val="00B93F6A"/>
    <w:rsid w:val="00B9423F"/>
    <w:rsid w:val="00B942FD"/>
    <w:rsid w:val="00B942FE"/>
    <w:rsid w:val="00B9442D"/>
    <w:rsid w:val="00B946CB"/>
    <w:rsid w:val="00B94772"/>
    <w:rsid w:val="00B948D8"/>
    <w:rsid w:val="00B94991"/>
    <w:rsid w:val="00B94B8C"/>
    <w:rsid w:val="00B94E1E"/>
    <w:rsid w:val="00B94F31"/>
    <w:rsid w:val="00B9508B"/>
    <w:rsid w:val="00B95258"/>
    <w:rsid w:val="00B9540C"/>
    <w:rsid w:val="00B954B4"/>
    <w:rsid w:val="00B954ED"/>
    <w:rsid w:val="00B95593"/>
    <w:rsid w:val="00B9560C"/>
    <w:rsid w:val="00B957C6"/>
    <w:rsid w:val="00B959C2"/>
    <w:rsid w:val="00B95A52"/>
    <w:rsid w:val="00B95B92"/>
    <w:rsid w:val="00B95E6E"/>
    <w:rsid w:val="00B95ED0"/>
    <w:rsid w:val="00B96033"/>
    <w:rsid w:val="00B961FC"/>
    <w:rsid w:val="00B96386"/>
    <w:rsid w:val="00B963F0"/>
    <w:rsid w:val="00B96433"/>
    <w:rsid w:val="00B96454"/>
    <w:rsid w:val="00B964E5"/>
    <w:rsid w:val="00B965DE"/>
    <w:rsid w:val="00B967CA"/>
    <w:rsid w:val="00B9687E"/>
    <w:rsid w:val="00B96A9A"/>
    <w:rsid w:val="00B96B13"/>
    <w:rsid w:val="00B96BAC"/>
    <w:rsid w:val="00B96BC9"/>
    <w:rsid w:val="00B9727D"/>
    <w:rsid w:val="00B97350"/>
    <w:rsid w:val="00B97384"/>
    <w:rsid w:val="00B974CA"/>
    <w:rsid w:val="00B975C7"/>
    <w:rsid w:val="00B97724"/>
    <w:rsid w:val="00B97815"/>
    <w:rsid w:val="00B97BDE"/>
    <w:rsid w:val="00B97EAA"/>
    <w:rsid w:val="00B97F8F"/>
    <w:rsid w:val="00BA00FB"/>
    <w:rsid w:val="00BA0300"/>
    <w:rsid w:val="00BA043F"/>
    <w:rsid w:val="00BA0493"/>
    <w:rsid w:val="00BA053A"/>
    <w:rsid w:val="00BA07C1"/>
    <w:rsid w:val="00BA0B4B"/>
    <w:rsid w:val="00BA0D10"/>
    <w:rsid w:val="00BA10C3"/>
    <w:rsid w:val="00BA11D1"/>
    <w:rsid w:val="00BA1393"/>
    <w:rsid w:val="00BA13FB"/>
    <w:rsid w:val="00BA167A"/>
    <w:rsid w:val="00BA1754"/>
    <w:rsid w:val="00BA1921"/>
    <w:rsid w:val="00BA1DE2"/>
    <w:rsid w:val="00BA1DEC"/>
    <w:rsid w:val="00BA1FE6"/>
    <w:rsid w:val="00BA2118"/>
    <w:rsid w:val="00BA21AA"/>
    <w:rsid w:val="00BA23B8"/>
    <w:rsid w:val="00BA2486"/>
    <w:rsid w:val="00BA2965"/>
    <w:rsid w:val="00BA29CF"/>
    <w:rsid w:val="00BA2C08"/>
    <w:rsid w:val="00BA2DFC"/>
    <w:rsid w:val="00BA32A6"/>
    <w:rsid w:val="00BA34D3"/>
    <w:rsid w:val="00BA36CA"/>
    <w:rsid w:val="00BA3B98"/>
    <w:rsid w:val="00BA3D81"/>
    <w:rsid w:val="00BA4066"/>
    <w:rsid w:val="00BA415B"/>
    <w:rsid w:val="00BA4215"/>
    <w:rsid w:val="00BA42E2"/>
    <w:rsid w:val="00BA4329"/>
    <w:rsid w:val="00BA487A"/>
    <w:rsid w:val="00BA48F0"/>
    <w:rsid w:val="00BA493B"/>
    <w:rsid w:val="00BA49B2"/>
    <w:rsid w:val="00BA49DF"/>
    <w:rsid w:val="00BA4E30"/>
    <w:rsid w:val="00BA4F97"/>
    <w:rsid w:val="00BA4FAF"/>
    <w:rsid w:val="00BA5177"/>
    <w:rsid w:val="00BA51B8"/>
    <w:rsid w:val="00BA51D6"/>
    <w:rsid w:val="00BA5306"/>
    <w:rsid w:val="00BA5439"/>
    <w:rsid w:val="00BA56A5"/>
    <w:rsid w:val="00BA57DA"/>
    <w:rsid w:val="00BA5923"/>
    <w:rsid w:val="00BA5AFB"/>
    <w:rsid w:val="00BA5B40"/>
    <w:rsid w:val="00BA5BA7"/>
    <w:rsid w:val="00BA5C40"/>
    <w:rsid w:val="00BA5D0A"/>
    <w:rsid w:val="00BA5D14"/>
    <w:rsid w:val="00BA5D65"/>
    <w:rsid w:val="00BA5E76"/>
    <w:rsid w:val="00BA612D"/>
    <w:rsid w:val="00BA6149"/>
    <w:rsid w:val="00BA6316"/>
    <w:rsid w:val="00BA63E8"/>
    <w:rsid w:val="00BA65A9"/>
    <w:rsid w:val="00BA66D8"/>
    <w:rsid w:val="00BA68BF"/>
    <w:rsid w:val="00BA6993"/>
    <w:rsid w:val="00BA69DC"/>
    <w:rsid w:val="00BA6ABD"/>
    <w:rsid w:val="00BA6B90"/>
    <w:rsid w:val="00BA6C38"/>
    <w:rsid w:val="00BA6C71"/>
    <w:rsid w:val="00BA6CAF"/>
    <w:rsid w:val="00BA6D10"/>
    <w:rsid w:val="00BA6D75"/>
    <w:rsid w:val="00BA6D7C"/>
    <w:rsid w:val="00BA6E2D"/>
    <w:rsid w:val="00BA6FAE"/>
    <w:rsid w:val="00BA7228"/>
    <w:rsid w:val="00BA746B"/>
    <w:rsid w:val="00BA768D"/>
    <w:rsid w:val="00BA7A21"/>
    <w:rsid w:val="00BA7AD9"/>
    <w:rsid w:val="00BA7D65"/>
    <w:rsid w:val="00BA7D83"/>
    <w:rsid w:val="00BA7D8E"/>
    <w:rsid w:val="00BA7F5D"/>
    <w:rsid w:val="00BA7F72"/>
    <w:rsid w:val="00BB0047"/>
    <w:rsid w:val="00BB029D"/>
    <w:rsid w:val="00BB02DB"/>
    <w:rsid w:val="00BB05B6"/>
    <w:rsid w:val="00BB05C0"/>
    <w:rsid w:val="00BB06C6"/>
    <w:rsid w:val="00BB06EC"/>
    <w:rsid w:val="00BB0821"/>
    <w:rsid w:val="00BB0ADC"/>
    <w:rsid w:val="00BB0B65"/>
    <w:rsid w:val="00BB0C67"/>
    <w:rsid w:val="00BB0CA2"/>
    <w:rsid w:val="00BB0DDC"/>
    <w:rsid w:val="00BB12B6"/>
    <w:rsid w:val="00BB1316"/>
    <w:rsid w:val="00BB135A"/>
    <w:rsid w:val="00BB1423"/>
    <w:rsid w:val="00BB1500"/>
    <w:rsid w:val="00BB1889"/>
    <w:rsid w:val="00BB1942"/>
    <w:rsid w:val="00BB19C0"/>
    <w:rsid w:val="00BB1BB6"/>
    <w:rsid w:val="00BB1CA5"/>
    <w:rsid w:val="00BB1DB4"/>
    <w:rsid w:val="00BB1F5E"/>
    <w:rsid w:val="00BB22B2"/>
    <w:rsid w:val="00BB233F"/>
    <w:rsid w:val="00BB249B"/>
    <w:rsid w:val="00BB24A1"/>
    <w:rsid w:val="00BB24A2"/>
    <w:rsid w:val="00BB250F"/>
    <w:rsid w:val="00BB27F5"/>
    <w:rsid w:val="00BB287E"/>
    <w:rsid w:val="00BB2A3A"/>
    <w:rsid w:val="00BB2C46"/>
    <w:rsid w:val="00BB2F0B"/>
    <w:rsid w:val="00BB2FD4"/>
    <w:rsid w:val="00BB306F"/>
    <w:rsid w:val="00BB322B"/>
    <w:rsid w:val="00BB3235"/>
    <w:rsid w:val="00BB3316"/>
    <w:rsid w:val="00BB35A6"/>
    <w:rsid w:val="00BB35D3"/>
    <w:rsid w:val="00BB3684"/>
    <w:rsid w:val="00BB37B1"/>
    <w:rsid w:val="00BB383C"/>
    <w:rsid w:val="00BB3B20"/>
    <w:rsid w:val="00BB3C6C"/>
    <w:rsid w:val="00BB3C8B"/>
    <w:rsid w:val="00BB3E1B"/>
    <w:rsid w:val="00BB403F"/>
    <w:rsid w:val="00BB42B7"/>
    <w:rsid w:val="00BB4396"/>
    <w:rsid w:val="00BB44A5"/>
    <w:rsid w:val="00BB479E"/>
    <w:rsid w:val="00BB4B53"/>
    <w:rsid w:val="00BB4C1B"/>
    <w:rsid w:val="00BB502E"/>
    <w:rsid w:val="00BB5035"/>
    <w:rsid w:val="00BB52D9"/>
    <w:rsid w:val="00BB52ED"/>
    <w:rsid w:val="00BB534B"/>
    <w:rsid w:val="00BB56C3"/>
    <w:rsid w:val="00BB5956"/>
    <w:rsid w:val="00BB5979"/>
    <w:rsid w:val="00BB5A1B"/>
    <w:rsid w:val="00BB5CD9"/>
    <w:rsid w:val="00BB5EA3"/>
    <w:rsid w:val="00BB6059"/>
    <w:rsid w:val="00BB614F"/>
    <w:rsid w:val="00BB6204"/>
    <w:rsid w:val="00BB6314"/>
    <w:rsid w:val="00BB6348"/>
    <w:rsid w:val="00BB64B6"/>
    <w:rsid w:val="00BB6594"/>
    <w:rsid w:val="00BB663E"/>
    <w:rsid w:val="00BB66E7"/>
    <w:rsid w:val="00BB672C"/>
    <w:rsid w:val="00BB6763"/>
    <w:rsid w:val="00BB6828"/>
    <w:rsid w:val="00BB6930"/>
    <w:rsid w:val="00BB7023"/>
    <w:rsid w:val="00BB72A1"/>
    <w:rsid w:val="00BB745C"/>
    <w:rsid w:val="00BB7490"/>
    <w:rsid w:val="00BB779A"/>
    <w:rsid w:val="00BB77AB"/>
    <w:rsid w:val="00BB7973"/>
    <w:rsid w:val="00BB79D9"/>
    <w:rsid w:val="00BB79FA"/>
    <w:rsid w:val="00BB7A0F"/>
    <w:rsid w:val="00BB7C15"/>
    <w:rsid w:val="00BB7C45"/>
    <w:rsid w:val="00BB7D88"/>
    <w:rsid w:val="00BB7DE6"/>
    <w:rsid w:val="00BB7EA5"/>
    <w:rsid w:val="00BC0114"/>
    <w:rsid w:val="00BC018C"/>
    <w:rsid w:val="00BC01BA"/>
    <w:rsid w:val="00BC0400"/>
    <w:rsid w:val="00BC0535"/>
    <w:rsid w:val="00BC0598"/>
    <w:rsid w:val="00BC075F"/>
    <w:rsid w:val="00BC0958"/>
    <w:rsid w:val="00BC095B"/>
    <w:rsid w:val="00BC0BB1"/>
    <w:rsid w:val="00BC0C4C"/>
    <w:rsid w:val="00BC0EC8"/>
    <w:rsid w:val="00BC0ECF"/>
    <w:rsid w:val="00BC0F00"/>
    <w:rsid w:val="00BC0FCE"/>
    <w:rsid w:val="00BC0FEB"/>
    <w:rsid w:val="00BC1095"/>
    <w:rsid w:val="00BC1143"/>
    <w:rsid w:val="00BC123A"/>
    <w:rsid w:val="00BC1249"/>
    <w:rsid w:val="00BC13A9"/>
    <w:rsid w:val="00BC13C5"/>
    <w:rsid w:val="00BC14A3"/>
    <w:rsid w:val="00BC1745"/>
    <w:rsid w:val="00BC1843"/>
    <w:rsid w:val="00BC1B55"/>
    <w:rsid w:val="00BC1C68"/>
    <w:rsid w:val="00BC1CA8"/>
    <w:rsid w:val="00BC1CA9"/>
    <w:rsid w:val="00BC1F12"/>
    <w:rsid w:val="00BC2084"/>
    <w:rsid w:val="00BC20DD"/>
    <w:rsid w:val="00BC2177"/>
    <w:rsid w:val="00BC21EC"/>
    <w:rsid w:val="00BC222E"/>
    <w:rsid w:val="00BC240F"/>
    <w:rsid w:val="00BC25A8"/>
    <w:rsid w:val="00BC26BB"/>
    <w:rsid w:val="00BC27A7"/>
    <w:rsid w:val="00BC28B4"/>
    <w:rsid w:val="00BC28D4"/>
    <w:rsid w:val="00BC2C88"/>
    <w:rsid w:val="00BC2CE1"/>
    <w:rsid w:val="00BC2D65"/>
    <w:rsid w:val="00BC2DF9"/>
    <w:rsid w:val="00BC2F96"/>
    <w:rsid w:val="00BC300A"/>
    <w:rsid w:val="00BC3021"/>
    <w:rsid w:val="00BC3126"/>
    <w:rsid w:val="00BC31F7"/>
    <w:rsid w:val="00BC327B"/>
    <w:rsid w:val="00BC344F"/>
    <w:rsid w:val="00BC371A"/>
    <w:rsid w:val="00BC38ED"/>
    <w:rsid w:val="00BC3D57"/>
    <w:rsid w:val="00BC3D5C"/>
    <w:rsid w:val="00BC3F11"/>
    <w:rsid w:val="00BC3F55"/>
    <w:rsid w:val="00BC4007"/>
    <w:rsid w:val="00BC4148"/>
    <w:rsid w:val="00BC4150"/>
    <w:rsid w:val="00BC4165"/>
    <w:rsid w:val="00BC42F6"/>
    <w:rsid w:val="00BC454D"/>
    <w:rsid w:val="00BC4870"/>
    <w:rsid w:val="00BC4922"/>
    <w:rsid w:val="00BC4974"/>
    <w:rsid w:val="00BC4AEA"/>
    <w:rsid w:val="00BC4C1A"/>
    <w:rsid w:val="00BC5083"/>
    <w:rsid w:val="00BC518B"/>
    <w:rsid w:val="00BC53A8"/>
    <w:rsid w:val="00BC53B9"/>
    <w:rsid w:val="00BC544F"/>
    <w:rsid w:val="00BC5843"/>
    <w:rsid w:val="00BC5A52"/>
    <w:rsid w:val="00BC5B54"/>
    <w:rsid w:val="00BC5C38"/>
    <w:rsid w:val="00BC5E71"/>
    <w:rsid w:val="00BC5F19"/>
    <w:rsid w:val="00BC5FCE"/>
    <w:rsid w:val="00BC616C"/>
    <w:rsid w:val="00BC61BF"/>
    <w:rsid w:val="00BC62AC"/>
    <w:rsid w:val="00BC62F0"/>
    <w:rsid w:val="00BC6302"/>
    <w:rsid w:val="00BC6571"/>
    <w:rsid w:val="00BC65C5"/>
    <w:rsid w:val="00BC6609"/>
    <w:rsid w:val="00BC671B"/>
    <w:rsid w:val="00BC67DC"/>
    <w:rsid w:val="00BC68B0"/>
    <w:rsid w:val="00BC68CA"/>
    <w:rsid w:val="00BC6C23"/>
    <w:rsid w:val="00BC6D36"/>
    <w:rsid w:val="00BC6F15"/>
    <w:rsid w:val="00BC6F66"/>
    <w:rsid w:val="00BC6FF2"/>
    <w:rsid w:val="00BC6FFD"/>
    <w:rsid w:val="00BC706D"/>
    <w:rsid w:val="00BC713D"/>
    <w:rsid w:val="00BC7407"/>
    <w:rsid w:val="00BC75E3"/>
    <w:rsid w:val="00BC7915"/>
    <w:rsid w:val="00BC7964"/>
    <w:rsid w:val="00BC79B1"/>
    <w:rsid w:val="00BC7A92"/>
    <w:rsid w:val="00BC7B96"/>
    <w:rsid w:val="00BC7BB3"/>
    <w:rsid w:val="00BC7DE9"/>
    <w:rsid w:val="00BC7EF6"/>
    <w:rsid w:val="00BC7EF9"/>
    <w:rsid w:val="00BD0051"/>
    <w:rsid w:val="00BD0097"/>
    <w:rsid w:val="00BD017A"/>
    <w:rsid w:val="00BD01B2"/>
    <w:rsid w:val="00BD0355"/>
    <w:rsid w:val="00BD0A90"/>
    <w:rsid w:val="00BD0BAD"/>
    <w:rsid w:val="00BD0C7B"/>
    <w:rsid w:val="00BD0F39"/>
    <w:rsid w:val="00BD0F4A"/>
    <w:rsid w:val="00BD0F6E"/>
    <w:rsid w:val="00BD0FF5"/>
    <w:rsid w:val="00BD1029"/>
    <w:rsid w:val="00BD1128"/>
    <w:rsid w:val="00BD121A"/>
    <w:rsid w:val="00BD12DA"/>
    <w:rsid w:val="00BD1371"/>
    <w:rsid w:val="00BD13B8"/>
    <w:rsid w:val="00BD13D7"/>
    <w:rsid w:val="00BD142D"/>
    <w:rsid w:val="00BD164D"/>
    <w:rsid w:val="00BD1715"/>
    <w:rsid w:val="00BD171F"/>
    <w:rsid w:val="00BD1819"/>
    <w:rsid w:val="00BD19F3"/>
    <w:rsid w:val="00BD1B5F"/>
    <w:rsid w:val="00BD1CBF"/>
    <w:rsid w:val="00BD1CE0"/>
    <w:rsid w:val="00BD1E97"/>
    <w:rsid w:val="00BD1F35"/>
    <w:rsid w:val="00BD2034"/>
    <w:rsid w:val="00BD2039"/>
    <w:rsid w:val="00BD2296"/>
    <w:rsid w:val="00BD25C6"/>
    <w:rsid w:val="00BD25CB"/>
    <w:rsid w:val="00BD26F4"/>
    <w:rsid w:val="00BD2A07"/>
    <w:rsid w:val="00BD2B7C"/>
    <w:rsid w:val="00BD2B97"/>
    <w:rsid w:val="00BD2D9F"/>
    <w:rsid w:val="00BD2E48"/>
    <w:rsid w:val="00BD2E76"/>
    <w:rsid w:val="00BD2FD0"/>
    <w:rsid w:val="00BD32B7"/>
    <w:rsid w:val="00BD34C2"/>
    <w:rsid w:val="00BD39A9"/>
    <w:rsid w:val="00BD39B4"/>
    <w:rsid w:val="00BD3A29"/>
    <w:rsid w:val="00BD3F4F"/>
    <w:rsid w:val="00BD400C"/>
    <w:rsid w:val="00BD4149"/>
    <w:rsid w:val="00BD41AF"/>
    <w:rsid w:val="00BD43B2"/>
    <w:rsid w:val="00BD43BD"/>
    <w:rsid w:val="00BD450A"/>
    <w:rsid w:val="00BD4848"/>
    <w:rsid w:val="00BD4951"/>
    <w:rsid w:val="00BD4ABF"/>
    <w:rsid w:val="00BD4C63"/>
    <w:rsid w:val="00BD4CA7"/>
    <w:rsid w:val="00BD4D6D"/>
    <w:rsid w:val="00BD4F4C"/>
    <w:rsid w:val="00BD5103"/>
    <w:rsid w:val="00BD51D8"/>
    <w:rsid w:val="00BD53C6"/>
    <w:rsid w:val="00BD57DB"/>
    <w:rsid w:val="00BD5836"/>
    <w:rsid w:val="00BD5874"/>
    <w:rsid w:val="00BD59B8"/>
    <w:rsid w:val="00BD5C18"/>
    <w:rsid w:val="00BD5EAA"/>
    <w:rsid w:val="00BD6003"/>
    <w:rsid w:val="00BD6055"/>
    <w:rsid w:val="00BD60AB"/>
    <w:rsid w:val="00BD636B"/>
    <w:rsid w:val="00BD6443"/>
    <w:rsid w:val="00BD64A7"/>
    <w:rsid w:val="00BD676D"/>
    <w:rsid w:val="00BD6A56"/>
    <w:rsid w:val="00BD6AFE"/>
    <w:rsid w:val="00BD6BCF"/>
    <w:rsid w:val="00BD6C0F"/>
    <w:rsid w:val="00BD6E31"/>
    <w:rsid w:val="00BD6F43"/>
    <w:rsid w:val="00BD711C"/>
    <w:rsid w:val="00BD729E"/>
    <w:rsid w:val="00BD7382"/>
    <w:rsid w:val="00BD749E"/>
    <w:rsid w:val="00BD758A"/>
    <w:rsid w:val="00BD76A7"/>
    <w:rsid w:val="00BD76CB"/>
    <w:rsid w:val="00BD7937"/>
    <w:rsid w:val="00BD7B43"/>
    <w:rsid w:val="00BD7BB3"/>
    <w:rsid w:val="00BD7BBF"/>
    <w:rsid w:val="00BD7DD1"/>
    <w:rsid w:val="00BD7EDA"/>
    <w:rsid w:val="00BE0172"/>
    <w:rsid w:val="00BE0319"/>
    <w:rsid w:val="00BE049C"/>
    <w:rsid w:val="00BE05D1"/>
    <w:rsid w:val="00BE05E8"/>
    <w:rsid w:val="00BE0650"/>
    <w:rsid w:val="00BE0718"/>
    <w:rsid w:val="00BE092B"/>
    <w:rsid w:val="00BE098C"/>
    <w:rsid w:val="00BE0BE1"/>
    <w:rsid w:val="00BE0C0C"/>
    <w:rsid w:val="00BE0D96"/>
    <w:rsid w:val="00BE0E59"/>
    <w:rsid w:val="00BE0EEF"/>
    <w:rsid w:val="00BE1184"/>
    <w:rsid w:val="00BE12EF"/>
    <w:rsid w:val="00BE144F"/>
    <w:rsid w:val="00BE1667"/>
    <w:rsid w:val="00BE189A"/>
    <w:rsid w:val="00BE190D"/>
    <w:rsid w:val="00BE19D7"/>
    <w:rsid w:val="00BE1A86"/>
    <w:rsid w:val="00BE1B09"/>
    <w:rsid w:val="00BE1B0D"/>
    <w:rsid w:val="00BE1BCD"/>
    <w:rsid w:val="00BE1CB7"/>
    <w:rsid w:val="00BE1F7F"/>
    <w:rsid w:val="00BE20C4"/>
    <w:rsid w:val="00BE219F"/>
    <w:rsid w:val="00BE21D0"/>
    <w:rsid w:val="00BE22E6"/>
    <w:rsid w:val="00BE22F5"/>
    <w:rsid w:val="00BE247C"/>
    <w:rsid w:val="00BE2622"/>
    <w:rsid w:val="00BE275D"/>
    <w:rsid w:val="00BE276E"/>
    <w:rsid w:val="00BE27C0"/>
    <w:rsid w:val="00BE2B34"/>
    <w:rsid w:val="00BE2D75"/>
    <w:rsid w:val="00BE2F09"/>
    <w:rsid w:val="00BE3059"/>
    <w:rsid w:val="00BE3087"/>
    <w:rsid w:val="00BE30B5"/>
    <w:rsid w:val="00BE320B"/>
    <w:rsid w:val="00BE326F"/>
    <w:rsid w:val="00BE3343"/>
    <w:rsid w:val="00BE336B"/>
    <w:rsid w:val="00BE3428"/>
    <w:rsid w:val="00BE3688"/>
    <w:rsid w:val="00BE36A4"/>
    <w:rsid w:val="00BE36D8"/>
    <w:rsid w:val="00BE380E"/>
    <w:rsid w:val="00BE388D"/>
    <w:rsid w:val="00BE38FF"/>
    <w:rsid w:val="00BE3A1F"/>
    <w:rsid w:val="00BE3AFC"/>
    <w:rsid w:val="00BE3B3B"/>
    <w:rsid w:val="00BE3BF3"/>
    <w:rsid w:val="00BE3DCF"/>
    <w:rsid w:val="00BE41B1"/>
    <w:rsid w:val="00BE4205"/>
    <w:rsid w:val="00BE4221"/>
    <w:rsid w:val="00BE4257"/>
    <w:rsid w:val="00BE4293"/>
    <w:rsid w:val="00BE4299"/>
    <w:rsid w:val="00BE42BF"/>
    <w:rsid w:val="00BE4373"/>
    <w:rsid w:val="00BE43DA"/>
    <w:rsid w:val="00BE44F9"/>
    <w:rsid w:val="00BE45CE"/>
    <w:rsid w:val="00BE4663"/>
    <w:rsid w:val="00BE48CF"/>
    <w:rsid w:val="00BE4964"/>
    <w:rsid w:val="00BE4A1E"/>
    <w:rsid w:val="00BE4AA3"/>
    <w:rsid w:val="00BE4B37"/>
    <w:rsid w:val="00BE4B67"/>
    <w:rsid w:val="00BE4C60"/>
    <w:rsid w:val="00BE4D90"/>
    <w:rsid w:val="00BE4F9D"/>
    <w:rsid w:val="00BE5011"/>
    <w:rsid w:val="00BE5085"/>
    <w:rsid w:val="00BE5182"/>
    <w:rsid w:val="00BE5267"/>
    <w:rsid w:val="00BE52B8"/>
    <w:rsid w:val="00BE5591"/>
    <w:rsid w:val="00BE5838"/>
    <w:rsid w:val="00BE58F0"/>
    <w:rsid w:val="00BE58F3"/>
    <w:rsid w:val="00BE5959"/>
    <w:rsid w:val="00BE5BCD"/>
    <w:rsid w:val="00BE5E48"/>
    <w:rsid w:val="00BE5FEA"/>
    <w:rsid w:val="00BE611C"/>
    <w:rsid w:val="00BE6223"/>
    <w:rsid w:val="00BE629F"/>
    <w:rsid w:val="00BE6461"/>
    <w:rsid w:val="00BE6502"/>
    <w:rsid w:val="00BE67D2"/>
    <w:rsid w:val="00BE6889"/>
    <w:rsid w:val="00BE6AFB"/>
    <w:rsid w:val="00BE6C80"/>
    <w:rsid w:val="00BE6DDE"/>
    <w:rsid w:val="00BE7246"/>
    <w:rsid w:val="00BE74A9"/>
    <w:rsid w:val="00BE766A"/>
    <w:rsid w:val="00BE7B0F"/>
    <w:rsid w:val="00BE7B65"/>
    <w:rsid w:val="00BE7C7E"/>
    <w:rsid w:val="00BE7CFA"/>
    <w:rsid w:val="00BE7DB9"/>
    <w:rsid w:val="00BE7EE9"/>
    <w:rsid w:val="00BE7FB4"/>
    <w:rsid w:val="00BE7FEE"/>
    <w:rsid w:val="00BF00BB"/>
    <w:rsid w:val="00BF028B"/>
    <w:rsid w:val="00BF0446"/>
    <w:rsid w:val="00BF05AF"/>
    <w:rsid w:val="00BF0927"/>
    <w:rsid w:val="00BF0BAA"/>
    <w:rsid w:val="00BF0CB6"/>
    <w:rsid w:val="00BF0E1C"/>
    <w:rsid w:val="00BF0E5A"/>
    <w:rsid w:val="00BF1132"/>
    <w:rsid w:val="00BF12F9"/>
    <w:rsid w:val="00BF153B"/>
    <w:rsid w:val="00BF15C5"/>
    <w:rsid w:val="00BF172E"/>
    <w:rsid w:val="00BF1759"/>
    <w:rsid w:val="00BF1765"/>
    <w:rsid w:val="00BF1891"/>
    <w:rsid w:val="00BF1A45"/>
    <w:rsid w:val="00BF1B50"/>
    <w:rsid w:val="00BF1D98"/>
    <w:rsid w:val="00BF1EE4"/>
    <w:rsid w:val="00BF20F7"/>
    <w:rsid w:val="00BF219E"/>
    <w:rsid w:val="00BF21BD"/>
    <w:rsid w:val="00BF23AC"/>
    <w:rsid w:val="00BF2458"/>
    <w:rsid w:val="00BF24E3"/>
    <w:rsid w:val="00BF2541"/>
    <w:rsid w:val="00BF25ED"/>
    <w:rsid w:val="00BF27BC"/>
    <w:rsid w:val="00BF297A"/>
    <w:rsid w:val="00BF29A7"/>
    <w:rsid w:val="00BF29FB"/>
    <w:rsid w:val="00BF2A3E"/>
    <w:rsid w:val="00BF2B72"/>
    <w:rsid w:val="00BF3089"/>
    <w:rsid w:val="00BF3368"/>
    <w:rsid w:val="00BF346B"/>
    <w:rsid w:val="00BF3473"/>
    <w:rsid w:val="00BF354B"/>
    <w:rsid w:val="00BF35F3"/>
    <w:rsid w:val="00BF363A"/>
    <w:rsid w:val="00BF36DA"/>
    <w:rsid w:val="00BF372A"/>
    <w:rsid w:val="00BF39CC"/>
    <w:rsid w:val="00BF3A05"/>
    <w:rsid w:val="00BF3ADD"/>
    <w:rsid w:val="00BF3AFD"/>
    <w:rsid w:val="00BF3B3B"/>
    <w:rsid w:val="00BF3B5A"/>
    <w:rsid w:val="00BF3CD2"/>
    <w:rsid w:val="00BF3E44"/>
    <w:rsid w:val="00BF4005"/>
    <w:rsid w:val="00BF426B"/>
    <w:rsid w:val="00BF4320"/>
    <w:rsid w:val="00BF43F6"/>
    <w:rsid w:val="00BF4475"/>
    <w:rsid w:val="00BF46F4"/>
    <w:rsid w:val="00BF47DE"/>
    <w:rsid w:val="00BF48BE"/>
    <w:rsid w:val="00BF492E"/>
    <w:rsid w:val="00BF4A7D"/>
    <w:rsid w:val="00BF4B0C"/>
    <w:rsid w:val="00BF4B7D"/>
    <w:rsid w:val="00BF4B8A"/>
    <w:rsid w:val="00BF4BAD"/>
    <w:rsid w:val="00BF4BE2"/>
    <w:rsid w:val="00BF4C55"/>
    <w:rsid w:val="00BF4D25"/>
    <w:rsid w:val="00BF50AF"/>
    <w:rsid w:val="00BF50F4"/>
    <w:rsid w:val="00BF5125"/>
    <w:rsid w:val="00BF52B4"/>
    <w:rsid w:val="00BF5348"/>
    <w:rsid w:val="00BF5351"/>
    <w:rsid w:val="00BF53A5"/>
    <w:rsid w:val="00BF5454"/>
    <w:rsid w:val="00BF54D7"/>
    <w:rsid w:val="00BF5599"/>
    <w:rsid w:val="00BF567D"/>
    <w:rsid w:val="00BF56E8"/>
    <w:rsid w:val="00BF593E"/>
    <w:rsid w:val="00BF59C8"/>
    <w:rsid w:val="00BF5B7E"/>
    <w:rsid w:val="00BF5B8D"/>
    <w:rsid w:val="00BF5DEF"/>
    <w:rsid w:val="00BF601B"/>
    <w:rsid w:val="00BF605E"/>
    <w:rsid w:val="00BF6444"/>
    <w:rsid w:val="00BF64A4"/>
    <w:rsid w:val="00BF67B6"/>
    <w:rsid w:val="00BF68C1"/>
    <w:rsid w:val="00BF6B38"/>
    <w:rsid w:val="00BF6B74"/>
    <w:rsid w:val="00BF6CC2"/>
    <w:rsid w:val="00BF6D60"/>
    <w:rsid w:val="00BF6EFA"/>
    <w:rsid w:val="00BF6F6F"/>
    <w:rsid w:val="00BF6FBD"/>
    <w:rsid w:val="00BF709C"/>
    <w:rsid w:val="00BF7241"/>
    <w:rsid w:val="00BF724D"/>
    <w:rsid w:val="00BF73C3"/>
    <w:rsid w:val="00BF73E4"/>
    <w:rsid w:val="00BF77A2"/>
    <w:rsid w:val="00BF784C"/>
    <w:rsid w:val="00BF78C4"/>
    <w:rsid w:val="00BF794E"/>
    <w:rsid w:val="00BF7A42"/>
    <w:rsid w:val="00BF7BE6"/>
    <w:rsid w:val="00BF7DE0"/>
    <w:rsid w:val="00C00098"/>
    <w:rsid w:val="00C0026C"/>
    <w:rsid w:val="00C00369"/>
    <w:rsid w:val="00C00473"/>
    <w:rsid w:val="00C005C3"/>
    <w:rsid w:val="00C0082F"/>
    <w:rsid w:val="00C0088F"/>
    <w:rsid w:val="00C0094C"/>
    <w:rsid w:val="00C00A53"/>
    <w:rsid w:val="00C00AC3"/>
    <w:rsid w:val="00C00DD3"/>
    <w:rsid w:val="00C0129C"/>
    <w:rsid w:val="00C01308"/>
    <w:rsid w:val="00C01421"/>
    <w:rsid w:val="00C01AB9"/>
    <w:rsid w:val="00C01AD1"/>
    <w:rsid w:val="00C01AE2"/>
    <w:rsid w:val="00C01C63"/>
    <w:rsid w:val="00C01D6F"/>
    <w:rsid w:val="00C01EA6"/>
    <w:rsid w:val="00C02071"/>
    <w:rsid w:val="00C024B0"/>
    <w:rsid w:val="00C024B9"/>
    <w:rsid w:val="00C02550"/>
    <w:rsid w:val="00C0290B"/>
    <w:rsid w:val="00C02926"/>
    <w:rsid w:val="00C02D8C"/>
    <w:rsid w:val="00C02DFA"/>
    <w:rsid w:val="00C03075"/>
    <w:rsid w:val="00C030A0"/>
    <w:rsid w:val="00C0313E"/>
    <w:rsid w:val="00C03193"/>
    <w:rsid w:val="00C03221"/>
    <w:rsid w:val="00C03289"/>
    <w:rsid w:val="00C03692"/>
    <w:rsid w:val="00C03A86"/>
    <w:rsid w:val="00C03D88"/>
    <w:rsid w:val="00C03DF5"/>
    <w:rsid w:val="00C03E4E"/>
    <w:rsid w:val="00C03E67"/>
    <w:rsid w:val="00C04108"/>
    <w:rsid w:val="00C0413D"/>
    <w:rsid w:val="00C04463"/>
    <w:rsid w:val="00C047A7"/>
    <w:rsid w:val="00C048B1"/>
    <w:rsid w:val="00C04DCC"/>
    <w:rsid w:val="00C04E0C"/>
    <w:rsid w:val="00C05069"/>
    <w:rsid w:val="00C0507A"/>
    <w:rsid w:val="00C0519B"/>
    <w:rsid w:val="00C05214"/>
    <w:rsid w:val="00C05289"/>
    <w:rsid w:val="00C0536E"/>
    <w:rsid w:val="00C053CA"/>
    <w:rsid w:val="00C053DF"/>
    <w:rsid w:val="00C05435"/>
    <w:rsid w:val="00C05568"/>
    <w:rsid w:val="00C0557A"/>
    <w:rsid w:val="00C055C1"/>
    <w:rsid w:val="00C05769"/>
    <w:rsid w:val="00C05819"/>
    <w:rsid w:val="00C05BAB"/>
    <w:rsid w:val="00C05BD5"/>
    <w:rsid w:val="00C05CA2"/>
    <w:rsid w:val="00C05CAD"/>
    <w:rsid w:val="00C05D1D"/>
    <w:rsid w:val="00C05D33"/>
    <w:rsid w:val="00C060AA"/>
    <w:rsid w:val="00C060BE"/>
    <w:rsid w:val="00C06401"/>
    <w:rsid w:val="00C06556"/>
    <w:rsid w:val="00C06579"/>
    <w:rsid w:val="00C0663C"/>
    <w:rsid w:val="00C067F9"/>
    <w:rsid w:val="00C06879"/>
    <w:rsid w:val="00C0692A"/>
    <w:rsid w:val="00C06A3C"/>
    <w:rsid w:val="00C06A5C"/>
    <w:rsid w:val="00C06C70"/>
    <w:rsid w:val="00C06F59"/>
    <w:rsid w:val="00C071CF"/>
    <w:rsid w:val="00C07384"/>
    <w:rsid w:val="00C0739B"/>
    <w:rsid w:val="00C073AA"/>
    <w:rsid w:val="00C07636"/>
    <w:rsid w:val="00C078D8"/>
    <w:rsid w:val="00C07A48"/>
    <w:rsid w:val="00C07AF7"/>
    <w:rsid w:val="00C07B93"/>
    <w:rsid w:val="00C07D4F"/>
    <w:rsid w:val="00C07D84"/>
    <w:rsid w:val="00C07E36"/>
    <w:rsid w:val="00C1002F"/>
    <w:rsid w:val="00C10152"/>
    <w:rsid w:val="00C10392"/>
    <w:rsid w:val="00C104E6"/>
    <w:rsid w:val="00C105FB"/>
    <w:rsid w:val="00C1061D"/>
    <w:rsid w:val="00C1069F"/>
    <w:rsid w:val="00C107BB"/>
    <w:rsid w:val="00C10A38"/>
    <w:rsid w:val="00C10C27"/>
    <w:rsid w:val="00C10D96"/>
    <w:rsid w:val="00C10DC5"/>
    <w:rsid w:val="00C10DCE"/>
    <w:rsid w:val="00C1103A"/>
    <w:rsid w:val="00C1112E"/>
    <w:rsid w:val="00C11209"/>
    <w:rsid w:val="00C1134B"/>
    <w:rsid w:val="00C11622"/>
    <w:rsid w:val="00C11774"/>
    <w:rsid w:val="00C11902"/>
    <w:rsid w:val="00C11924"/>
    <w:rsid w:val="00C11A24"/>
    <w:rsid w:val="00C11C2A"/>
    <w:rsid w:val="00C11D54"/>
    <w:rsid w:val="00C11EED"/>
    <w:rsid w:val="00C11F9F"/>
    <w:rsid w:val="00C1204B"/>
    <w:rsid w:val="00C12080"/>
    <w:rsid w:val="00C120DC"/>
    <w:rsid w:val="00C121D3"/>
    <w:rsid w:val="00C12458"/>
    <w:rsid w:val="00C12486"/>
    <w:rsid w:val="00C12720"/>
    <w:rsid w:val="00C12992"/>
    <w:rsid w:val="00C129B0"/>
    <w:rsid w:val="00C12B89"/>
    <w:rsid w:val="00C12C61"/>
    <w:rsid w:val="00C12CCB"/>
    <w:rsid w:val="00C12CCD"/>
    <w:rsid w:val="00C12CFC"/>
    <w:rsid w:val="00C12EBF"/>
    <w:rsid w:val="00C12F39"/>
    <w:rsid w:val="00C131D0"/>
    <w:rsid w:val="00C1331C"/>
    <w:rsid w:val="00C13336"/>
    <w:rsid w:val="00C1350E"/>
    <w:rsid w:val="00C1376E"/>
    <w:rsid w:val="00C1377B"/>
    <w:rsid w:val="00C1386B"/>
    <w:rsid w:val="00C13873"/>
    <w:rsid w:val="00C13A20"/>
    <w:rsid w:val="00C13AEC"/>
    <w:rsid w:val="00C13C2E"/>
    <w:rsid w:val="00C13CB8"/>
    <w:rsid w:val="00C13E13"/>
    <w:rsid w:val="00C13E51"/>
    <w:rsid w:val="00C13E9A"/>
    <w:rsid w:val="00C13FC7"/>
    <w:rsid w:val="00C1422B"/>
    <w:rsid w:val="00C14290"/>
    <w:rsid w:val="00C14551"/>
    <w:rsid w:val="00C14570"/>
    <w:rsid w:val="00C1476E"/>
    <w:rsid w:val="00C14A1A"/>
    <w:rsid w:val="00C14B0A"/>
    <w:rsid w:val="00C14C73"/>
    <w:rsid w:val="00C14E0A"/>
    <w:rsid w:val="00C14EF6"/>
    <w:rsid w:val="00C14F9F"/>
    <w:rsid w:val="00C1517F"/>
    <w:rsid w:val="00C152EA"/>
    <w:rsid w:val="00C1531D"/>
    <w:rsid w:val="00C1531F"/>
    <w:rsid w:val="00C154E9"/>
    <w:rsid w:val="00C155FD"/>
    <w:rsid w:val="00C15665"/>
    <w:rsid w:val="00C156A0"/>
    <w:rsid w:val="00C156BB"/>
    <w:rsid w:val="00C15949"/>
    <w:rsid w:val="00C15E23"/>
    <w:rsid w:val="00C15E41"/>
    <w:rsid w:val="00C16082"/>
    <w:rsid w:val="00C161C1"/>
    <w:rsid w:val="00C161F7"/>
    <w:rsid w:val="00C162B1"/>
    <w:rsid w:val="00C164BC"/>
    <w:rsid w:val="00C16547"/>
    <w:rsid w:val="00C1654A"/>
    <w:rsid w:val="00C16558"/>
    <w:rsid w:val="00C1674E"/>
    <w:rsid w:val="00C168FA"/>
    <w:rsid w:val="00C1690F"/>
    <w:rsid w:val="00C16990"/>
    <w:rsid w:val="00C169E9"/>
    <w:rsid w:val="00C16A14"/>
    <w:rsid w:val="00C16AD5"/>
    <w:rsid w:val="00C16CAF"/>
    <w:rsid w:val="00C16D94"/>
    <w:rsid w:val="00C16DB6"/>
    <w:rsid w:val="00C16FED"/>
    <w:rsid w:val="00C17199"/>
    <w:rsid w:val="00C1720B"/>
    <w:rsid w:val="00C1726C"/>
    <w:rsid w:val="00C17327"/>
    <w:rsid w:val="00C17507"/>
    <w:rsid w:val="00C177A2"/>
    <w:rsid w:val="00C17826"/>
    <w:rsid w:val="00C17AF5"/>
    <w:rsid w:val="00C17C59"/>
    <w:rsid w:val="00C17E49"/>
    <w:rsid w:val="00C17E55"/>
    <w:rsid w:val="00C17E60"/>
    <w:rsid w:val="00C17E8C"/>
    <w:rsid w:val="00C17ED7"/>
    <w:rsid w:val="00C2010C"/>
    <w:rsid w:val="00C2010D"/>
    <w:rsid w:val="00C202E3"/>
    <w:rsid w:val="00C202E7"/>
    <w:rsid w:val="00C2034D"/>
    <w:rsid w:val="00C20489"/>
    <w:rsid w:val="00C2048E"/>
    <w:rsid w:val="00C206EB"/>
    <w:rsid w:val="00C208AF"/>
    <w:rsid w:val="00C20A20"/>
    <w:rsid w:val="00C20B3F"/>
    <w:rsid w:val="00C20B6A"/>
    <w:rsid w:val="00C20C69"/>
    <w:rsid w:val="00C20DAC"/>
    <w:rsid w:val="00C20F1A"/>
    <w:rsid w:val="00C21010"/>
    <w:rsid w:val="00C21016"/>
    <w:rsid w:val="00C21121"/>
    <w:rsid w:val="00C2148E"/>
    <w:rsid w:val="00C215B7"/>
    <w:rsid w:val="00C215EF"/>
    <w:rsid w:val="00C216B7"/>
    <w:rsid w:val="00C219EA"/>
    <w:rsid w:val="00C21ACF"/>
    <w:rsid w:val="00C21DBD"/>
    <w:rsid w:val="00C21F79"/>
    <w:rsid w:val="00C22134"/>
    <w:rsid w:val="00C222A4"/>
    <w:rsid w:val="00C222BB"/>
    <w:rsid w:val="00C222DF"/>
    <w:rsid w:val="00C226AF"/>
    <w:rsid w:val="00C227E3"/>
    <w:rsid w:val="00C227F9"/>
    <w:rsid w:val="00C22935"/>
    <w:rsid w:val="00C22A0F"/>
    <w:rsid w:val="00C22B15"/>
    <w:rsid w:val="00C22BE2"/>
    <w:rsid w:val="00C22BF5"/>
    <w:rsid w:val="00C22C9E"/>
    <w:rsid w:val="00C22D59"/>
    <w:rsid w:val="00C22E66"/>
    <w:rsid w:val="00C22FF9"/>
    <w:rsid w:val="00C23039"/>
    <w:rsid w:val="00C2310A"/>
    <w:rsid w:val="00C23134"/>
    <w:rsid w:val="00C23391"/>
    <w:rsid w:val="00C233D8"/>
    <w:rsid w:val="00C23576"/>
    <w:rsid w:val="00C235E1"/>
    <w:rsid w:val="00C237DC"/>
    <w:rsid w:val="00C23967"/>
    <w:rsid w:val="00C2396A"/>
    <w:rsid w:val="00C23A9A"/>
    <w:rsid w:val="00C23B33"/>
    <w:rsid w:val="00C23C1D"/>
    <w:rsid w:val="00C23CF0"/>
    <w:rsid w:val="00C23D6A"/>
    <w:rsid w:val="00C23F76"/>
    <w:rsid w:val="00C23FA1"/>
    <w:rsid w:val="00C240A4"/>
    <w:rsid w:val="00C240AB"/>
    <w:rsid w:val="00C242FF"/>
    <w:rsid w:val="00C24740"/>
    <w:rsid w:val="00C2483F"/>
    <w:rsid w:val="00C24850"/>
    <w:rsid w:val="00C24C25"/>
    <w:rsid w:val="00C24D58"/>
    <w:rsid w:val="00C25160"/>
    <w:rsid w:val="00C2516E"/>
    <w:rsid w:val="00C25300"/>
    <w:rsid w:val="00C25303"/>
    <w:rsid w:val="00C254FC"/>
    <w:rsid w:val="00C25965"/>
    <w:rsid w:val="00C25ACF"/>
    <w:rsid w:val="00C25C43"/>
    <w:rsid w:val="00C25D16"/>
    <w:rsid w:val="00C25E85"/>
    <w:rsid w:val="00C260AB"/>
    <w:rsid w:val="00C261FA"/>
    <w:rsid w:val="00C26218"/>
    <w:rsid w:val="00C263AB"/>
    <w:rsid w:val="00C2640C"/>
    <w:rsid w:val="00C264B3"/>
    <w:rsid w:val="00C26527"/>
    <w:rsid w:val="00C2655F"/>
    <w:rsid w:val="00C26A59"/>
    <w:rsid w:val="00C26AAB"/>
    <w:rsid w:val="00C26AB3"/>
    <w:rsid w:val="00C26BE2"/>
    <w:rsid w:val="00C26C9F"/>
    <w:rsid w:val="00C26CC6"/>
    <w:rsid w:val="00C26E6C"/>
    <w:rsid w:val="00C26E78"/>
    <w:rsid w:val="00C26F33"/>
    <w:rsid w:val="00C270EC"/>
    <w:rsid w:val="00C271EF"/>
    <w:rsid w:val="00C27204"/>
    <w:rsid w:val="00C273F8"/>
    <w:rsid w:val="00C274E1"/>
    <w:rsid w:val="00C274EB"/>
    <w:rsid w:val="00C27545"/>
    <w:rsid w:val="00C27638"/>
    <w:rsid w:val="00C277A4"/>
    <w:rsid w:val="00C277CA"/>
    <w:rsid w:val="00C27859"/>
    <w:rsid w:val="00C27958"/>
    <w:rsid w:val="00C279B0"/>
    <w:rsid w:val="00C27AD9"/>
    <w:rsid w:val="00C27D0A"/>
    <w:rsid w:val="00C27E36"/>
    <w:rsid w:val="00C27E74"/>
    <w:rsid w:val="00C27EC5"/>
    <w:rsid w:val="00C27F68"/>
    <w:rsid w:val="00C27F77"/>
    <w:rsid w:val="00C27F7B"/>
    <w:rsid w:val="00C30101"/>
    <w:rsid w:val="00C3050E"/>
    <w:rsid w:val="00C306D1"/>
    <w:rsid w:val="00C30837"/>
    <w:rsid w:val="00C30CC1"/>
    <w:rsid w:val="00C30CDC"/>
    <w:rsid w:val="00C30D8A"/>
    <w:rsid w:val="00C30E59"/>
    <w:rsid w:val="00C30EAB"/>
    <w:rsid w:val="00C30F3D"/>
    <w:rsid w:val="00C30F5F"/>
    <w:rsid w:val="00C31023"/>
    <w:rsid w:val="00C310BC"/>
    <w:rsid w:val="00C31193"/>
    <w:rsid w:val="00C313B6"/>
    <w:rsid w:val="00C31596"/>
    <w:rsid w:val="00C31665"/>
    <w:rsid w:val="00C317CD"/>
    <w:rsid w:val="00C3195A"/>
    <w:rsid w:val="00C31986"/>
    <w:rsid w:val="00C319F7"/>
    <w:rsid w:val="00C31A92"/>
    <w:rsid w:val="00C31BB0"/>
    <w:rsid w:val="00C31D1A"/>
    <w:rsid w:val="00C31F15"/>
    <w:rsid w:val="00C31F3C"/>
    <w:rsid w:val="00C31FF2"/>
    <w:rsid w:val="00C32015"/>
    <w:rsid w:val="00C3208C"/>
    <w:rsid w:val="00C320C9"/>
    <w:rsid w:val="00C3218D"/>
    <w:rsid w:val="00C322D9"/>
    <w:rsid w:val="00C322F0"/>
    <w:rsid w:val="00C3274B"/>
    <w:rsid w:val="00C32788"/>
    <w:rsid w:val="00C328BA"/>
    <w:rsid w:val="00C32A03"/>
    <w:rsid w:val="00C32A4D"/>
    <w:rsid w:val="00C32B58"/>
    <w:rsid w:val="00C32BAD"/>
    <w:rsid w:val="00C330C3"/>
    <w:rsid w:val="00C3313E"/>
    <w:rsid w:val="00C3315C"/>
    <w:rsid w:val="00C331D8"/>
    <w:rsid w:val="00C33285"/>
    <w:rsid w:val="00C332AF"/>
    <w:rsid w:val="00C3341C"/>
    <w:rsid w:val="00C335B9"/>
    <w:rsid w:val="00C338D7"/>
    <w:rsid w:val="00C33956"/>
    <w:rsid w:val="00C33A20"/>
    <w:rsid w:val="00C34285"/>
    <w:rsid w:val="00C342EB"/>
    <w:rsid w:val="00C34355"/>
    <w:rsid w:val="00C34379"/>
    <w:rsid w:val="00C34565"/>
    <w:rsid w:val="00C345D3"/>
    <w:rsid w:val="00C34637"/>
    <w:rsid w:val="00C34863"/>
    <w:rsid w:val="00C34946"/>
    <w:rsid w:val="00C34A5B"/>
    <w:rsid w:val="00C34AA7"/>
    <w:rsid w:val="00C34B3A"/>
    <w:rsid w:val="00C34CDF"/>
    <w:rsid w:val="00C34F3F"/>
    <w:rsid w:val="00C34F76"/>
    <w:rsid w:val="00C35025"/>
    <w:rsid w:val="00C3530B"/>
    <w:rsid w:val="00C35353"/>
    <w:rsid w:val="00C3541D"/>
    <w:rsid w:val="00C355FA"/>
    <w:rsid w:val="00C35772"/>
    <w:rsid w:val="00C35825"/>
    <w:rsid w:val="00C358D9"/>
    <w:rsid w:val="00C35DD0"/>
    <w:rsid w:val="00C36009"/>
    <w:rsid w:val="00C36086"/>
    <w:rsid w:val="00C36638"/>
    <w:rsid w:val="00C36642"/>
    <w:rsid w:val="00C36692"/>
    <w:rsid w:val="00C36703"/>
    <w:rsid w:val="00C367E2"/>
    <w:rsid w:val="00C36983"/>
    <w:rsid w:val="00C369D2"/>
    <w:rsid w:val="00C36A61"/>
    <w:rsid w:val="00C36AA4"/>
    <w:rsid w:val="00C36B28"/>
    <w:rsid w:val="00C36BFD"/>
    <w:rsid w:val="00C36C5B"/>
    <w:rsid w:val="00C36D61"/>
    <w:rsid w:val="00C36E7B"/>
    <w:rsid w:val="00C36E92"/>
    <w:rsid w:val="00C36FB5"/>
    <w:rsid w:val="00C36FB7"/>
    <w:rsid w:val="00C37059"/>
    <w:rsid w:val="00C37378"/>
    <w:rsid w:val="00C375F0"/>
    <w:rsid w:val="00C376F8"/>
    <w:rsid w:val="00C377B1"/>
    <w:rsid w:val="00C378A3"/>
    <w:rsid w:val="00C37B03"/>
    <w:rsid w:val="00C37B99"/>
    <w:rsid w:val="00C37CE9"/>
    <w:rsid w:val="00C37DD8"/>
    <w:rsid w:val="00C37F76"/>
    <w:rsid w:val="00C402C8"/>
    <w:rsid w:val="00C4030D"/>
    <w:rsid w:val="00C40505"/>
    <w:rsid w:val="00C4067A"/>
    <w:rsid w:val="00C40705"/>
    <w:rsid w:val="00C407FF"/>
    <w:rsid w:val="00C4097D"/>
    <w:rsid w:val="00C40BC4"/>
    <w:rsid w:val="00C40BF2"/>
    <w:rsid w:val="00C40C33"/>
    <w:rsid w:val="00C40D39"/>
    <w:rsid w:val="00C40DDF"/>
    <w:rsid w:val="00C40F3A"/>
    <w:rsid w:val="00C411D2"/>
    <w:rsid w:val="00C412D8"/>
    <w:rsid w:val="00C413ED"/>
    <w:rsid w:val="00C414C3"/>
    <w:rsid w:val="00C41632"/>
    <w:rsid w:val="00C41697"/>
    <w:rsid w:val="00C416E6"/>
    <w:rsid w:val="00C417F1"/>
    <w:rsid w:val="00C41CE1"/>
    <w:rsid w:val="00C42002"/>
    <w:rsid w:val="00C4208A"/>
    <w:rsid w:val="00C421D8"/>
    <w:rsid w:val="00C42243"/>
    <w:rsid w:val="00C423EC"/>
    <w:rsid w:val="00C4255F"/>
    <w:rsid w:val="00C42741"/>
    <w:rsid w:val="00C42884"/>
    <w:rsid w:val="00C429EA"/>
    <w:rsid w:val="00C429FA"/>
    <w:rsid w:val="00C42CFA"/>
    <w:rsid w:val="00C42E0C"/>
    <w:rsid w:val="00C42E53"/>
    <w:rsid w:val="00C42E7C"/>
    <w:rsid w:val="00C42F07"/>
    <w:rsid w:val="00C4317F"/>
    <w:rsid w:val="00C431F7"/>
    <w:rsid w:val="00C43354"/>
    <w:rsid w:val="00C4365E"/>
    <w:rsid w:val="00C4375C"/>
    <w:rsid w:val="00C43834"/>
    <w:rsid w:val="00C438D2"/>
    <w:rsid w:val="00C43906"/>
    <w:rsid w:val="00C439D1"/>
    <w:rsid w:val="00C439EC"/>
    <w:rsid w:val="00C43A20"/>
    <w:rsid w:val="00C43BB7"/>
    <w:rsid w:val="00C43DAA"/>
    <w:rsid w:val="00C43EFC"/>
    <w:rsid w:val="00C43F2C"/>
    <w:rsid w:val="00C440AB"/>
    <w:rsid w:val="00C4423C"/>
    <w:rsid w:val="00C44252"/>
    <w:rsid w:val="00C44440"/>
    <w:rsid w:val="00C44513"/>
    <w:rsid w:val="00C44CD2"/>
    <w:rsid w:val="00C44D0F"/>
    <w:rsid w:val="00C44E3D"/>
    <w:rsid w:val="00C44EA8"/>
    <w:rsid w:val="00C44F65"/>
    <w:rsid w:val="00C450DC"/>
    <w:rsid w:val="00C450E6"/>
    <w:rsid w:val="00C45113"/>
    <w:rsid w:val="00C45369"/>
    <w:rsid w:val="00C45448"/>
    <w:rsid w:val="00C454A7"/>
    <w:rsid w:val="00C455F1"/>
    <w:rsid w:val="00C456E4"/>
    <w:rsid w:val="00C45885"/>
    <w:rsid w:val="00C458C5"/>
    <w:rsid w:val="00C458DF"/>
    <w:rsid w:val="00C45A29"/>
    <w:rsid w:val="00C45B87"/>
    <w:rsid w:val="00C45CD8"/>
    <w:rsid w:val="00C45DF4"/>
    <w:rsid w:val="00C45EFF"/>
    <w:rsid w:val="00C46010"/>
    <w:rsid w:val="00C46046"/>
    <w:rsid w:val="00C46163"/>
    <w:rsid w:val="00C461B2"/>
    <w:rsid w:val="00C46345"/>
    <w:rsid w:val="00C4637B"/>
    <w:rsid w:val="00C4644F"/>
    <w:rsid w:val="00C46494"/>
    <w:rsid w:val="00C4656B"/>
    <w:rsid w:val="00C4659E"/>
    <w:rsid w:val="00C4673B"/>
    <w:rsid w:val="00C46860"/>
    <w:rsid w:val="00C46ED1"/>
    <w:rsid w:val="00C46FA7"/>
    <w:rsid w:val="00C47029"/>
    <w:rsid w:val="00C472ED"/>
    <w:rsid w:val="00C4786A"/>
    <w:rsid w:val="00C478E2"/>
    <w:rsid w:val="00C47AF0"/>
    <w:rsid w:val="00C47B3A"/>
    <w:rsid w:val="00C47CA0"/>
    <w:rsid w:val="00C500F9"/>
    <w:rsid w:val="00C50149"/>
    <w:rsid w:val="00C504D5"/>
    <w:rsid w:val="00C5055B"/>
    <w:rsid w:val="00C508C5"/>
    <w:rsid w:val="00C508D1"/>
    <w:rsid w:val="00C50B32"/>
    <w:rsid w:val="00C50BD3"/>
    <w:rsid w:val="00C50C3C"/>
    <w:rsid w:val="00C50D75"/>
    <w:rsid w:val="00C50FC1"/>
    <w:rsid w:val="00C50FD7"/>
    <w:rsid w:val="00C51011"/>
    <w:rsid w:val="00C512B2"/>
    <w:rsid w:val="00C51339"/>
    <w:rsid w:val="00C51386"/>
    <w:rsid w:val="00C51460"/>
    <w:rsid w:val="00C51529"/>
    <w:rsid w:val="00C5155B"/>
    <w:rsid w:val="00C515CF"/>
    <w:rsid w:val="00C5162C"/>
    <w:rsid w:val="00C51837"/>
    <w:rsid w:val="00C51BDB"/>
    <w:rsid w:val="00C51C2F"/>
    <w:rsid w:val="00C51CE4"/>
    <w:rsid w:val="00C52192"/>
    <w:rsid w:val="00C522EF"/>
    <w:rsid w:val="00C52873"/>
    <w:rsid w:val="00C528B6"/>
    <w:rsid w:val="00C52B54"/>
    <w:rsid w:val="00C52D35"/>
    <w:rsid w:val="00C52DF8"/>
    <w:rsid w:val="00C52E4B"/>
    <w:rsid w:val="00C52E69"/>
    <w:rsid w:val="00C53003"/>
    <w:rsid w:val="00C53204"/>
    <w:rsid w:val="00C53229"/>
    <w:rsid w:val="00C53249"/>
    <w:rsid w:val="00C532F7"/>
    <w:rsid w:val="00C53418"/>
    <w:rsid w:val="00C5355A"/>
    <w:rsid w:val="00C537A0"/>
    <w:rsid w:val="00C537F8"/>
    <w:rsid w:val="00C538E9"/>
    <w:rsid w:val="00C53AAF"/>
    <w:rsid w:val="00C53C43"/>
    <w:rsid w:val="00C53CA3"/>
    <w:rsid w:val="00C53CB7"/>
    <w:rsid w:val="00C53CC3"/>
    <w:rsid w:val="00C53D29"/>
    <w:rsid w:val="00C53D6F"/>
    <w:rsid w:val="00C53E2F"/>
    <w:rsid w:val="00C53EB2"/>
    <w:rsid w:val="00C542C5"/>
    <w:rsid w:val="00C543D2"/>
    <w:rsid w:val="00C54549"/>
    <w:rsid w:val="00C5458E"/>
    <w:rsid w:val="00C546F2"/>
    <w:rsid w:val="00C54A00"/>
    <w:rsid w:val="00C54E4B"/>
    <w:rsid w:val="00C54FAE"/>
    <w:rsid w:val="00C5511E"/>
    <w:rsid w:val="00C551D3"/>
    <w:rsid w:val="00C553F6"/>
    <w:rsid w:val="00C55633"/>
    <w:rsid w:val="00C55680"/>
    <w:rsid w:val="00C55703"/>
    <w:rsid w:val="00C558E2"/>
    <w:rsid w:val="00C55B1B"/>
    <w:rsid w:val="00C55B9D"/>
    <w:rsid w:val="00C55D8D"/>
    <w:rsid w:val="00C55DF4"/>
    <w:rsid w:val="00C55E90"/>
    <w:rsid w:val="00C55F86"/>
    <w:rsid w:val="00C56044"/>
    <w:rsid w:val="00C5614F"/>
    <w:rsid w:val="00C5641D"/>
    <w:rsid w:val="00C56494"/>
    <w:rsid w:val="00C56879"/>
    <w:rsid w:val="00C569ED"/>
    <w:rsid w:val="00C569FF"/>
    <w:rsid w:val="00C56A36"/>
    <w:rsid w:val="00C56AFB"/>
    <w:rsid w:val="00C56E8B"/>
    <w:rsid w:val="00C57007"/>
    <w:rsid w:val="00C570E2"/>
    <w:rsid w:val="00C57110"/>
    <w:rsid w:val="00C57208"/>
    <w:rsid w:val="00C572F7"/>
    <w:rsid w:val="00C57305"/>
    <w:rsid w:val="00C576B9"/>
    <w:rsid w:val="00C576E8"/>
    <w:rsid w:val="00C57706"/>
    <w:rsid w:val="00C57FBE"/>
    <w:rsid w:val="00C60034"/>
    <w:rsid w:val="00C60089"/>
    <w:rsid w:val="00C603A9"/>
    <w:rsid w:val="00C6050E"/>
    <w:rsid w:val="00C60594"/>
    <w:rsid w:val="00C60642"/>
    <w:rsid w:val="00C60669"/>
    <w:rsid w:val="00C60731"/>
    <w:rsid w:val="00C60744"/>
    <w:rsid w:val="00C607B6"/>
    <w:rsid w:val="00C60920"/>
    <w:rsid w:val="00C6096A"/>
    <w:rsid w:val="00C60C63"/>
    <w:rsid w:val="00C60ED1"/>
    <w:rsid w:val="00C60EF8"/>
    <w:rsid w:val="00C610C9"/>
    <w:rsid w:val="00C610D6"/>
    <w:rsid w:val="00C611B0"/>
    <w:rsid w:val="00C6124E"/>
    <w:rsid w:val="00C61465"/>
    <w:rsid w:val="00C614BF"/>
    <w:rsid w:val="00C6186A"/>
    <w:rsid w:val="00C618BA"/>
    <w:rsid w:val="00C61ABC"/>
    <w:rsid w:val="00C61C90"/>
    <w:rsid w:val="00C61DDA"/>
    <w:rsid w:val="00C61DFB"/>
    <w:rsid w:val="00C61E9E"/>
    <w:rsid w:val="00C620F5"/>
    <w:rsid w:val="00C62195"/>
    <w:rsid w:val="00C62383"/>
    <w:rsid w:val="00C62399"/>
    <w:rsid w:val="00C624FA"/>
    <w:rsid w:val="00C62610"/>
    <w:rsid w:val="00C62846"/>
    <w:rsid w:val="00C6293C"/>
    <w:rsid w:val="00C6296A"/>
    <w:rsid w:val="00C6296D"/>
    <w:rsid w:val="00C62A42"/>
    <w:rsid w:val="00C62AC1"/>
    <w:rsid w:val="00C62D24"/>
    <w:rsid w:val="00C62E4D"/>
    <w:rsid w:val="00C62EE7"/>
    <w:rsid w:val="00C62F03"/>
    <w:rsid w:val="00C6315D"/>
    <w:rsid w:val="00C63222"/>
    <w:rsid w:val="00C63392"/>
    <w:rsid w:val="00C63401"/>
    <w:rsid w:val="00C637A4"/>
    <w:rsid w:val="00C63893"/>
    <w:rsid w:val="00C639E4"/>
    <w:rsid w:val="00C63AF2"/>
    <w:rsid w:val="00C63B65"/>
    <w:rsid w:val="00C63DFB"/>
    <w:rsid w:val="00C6403D"/>
    <w:rsid w:val="00C6403E"/>
    <w:rsid w:val="00C64204"/>
    <w:rsid w:val="00C64209"/>
    <w:rsid w:val="00C6423B"/>
    <w:rsid w:val="00C64309"/>
    <w:rsid w:val="00C643AE"/>
    <w:rsid w:val="00C644E3"/>
    <w:rsid w:val="00C64520"/>
    <w:rsid w:val="00C64608"/>
    <w:rsid w:val="00C6483C"/>
    <w:rsid w:val="00C649A0"/>
    <w:rsid w:val="00C65250"/>
    <w:rsid w:val="00C6533D"/>
    <w:rsid w:val="00C65340"/>
    <w:rsid w:val="00C6535D"/>
    <w:rsid w:val="00C6537B"/>
    <w:rsid w:val="00C653A3"/>
    <w:rsid w:val="00C6546F"/>
    <w:rsid w:val="00C65602"/>
    <w:rsid w:val="00C656E0"/>
    <w:rsid w:val="00C656E8"/>
    <w:rsid w:val="00C65754"/>
    <w:rsid w:val="00C6587A"/>
    <w:rsid w:val="00C6590D"/>
    <w:rsid w:val="00C65AA8"/>
    <w:rsid w:val="00C65BBC"/>
    <w:rsid w:val="00C65C2A"/>
    <w:rsid w:val="00C65CA9"/>
    <w:rsid w:val="00C65DB1"/>
    <w:rsid w:val="00C65E63"/>
    <w:rsid w:val="00C65ECA"/>
    <w:rsid w:val="00C66095"/>
    <w:rsid w:val="00C660E7"/>
    <w:rsid w:val="00C66216"/>
    <w:rsid w:val="00C668FC"/>
    <w:rsid w:val="00C66924"/>
    <w:rsid w:val="00C669ED"/>
    <w:rsid w:val="00C66C4A"/>
    <w:rsid w:val="00C66ED2"/>
    <w:rsid w:val="00C66F53"/>
    <w:rsid w:val="00C672BB"/>
    <w:rsid w:val="00C672F7"/>
    <w:rsid w:val="00C676C5"/>
    <w:rsid w:val="00C67921"/>
    <w:rsid w:val="00C67926"/>
    <w:rsid w:val="00C679F8"/>
    <w:rsid w:val="00C67B28"/>
    <w:rsid w:val="00C67B4C"/>
    <w:rsid w:val="00C67B5E"/>
    <w:rsid w:val="00C67E09"/>
    <w:rsid w:val="00C67E0B"/>
    <w:rsid w:val="00C67E2C"/>
    <w:rsid w:val="00C67F3C"/>
    <w:rsid w:val="00C7011B"/>
    <w:rsid w:val="00C702A3"/>
    <w:rsid w:val="00C70427"/>
    <w:rsid w:val="00C704E2"/>
    <w:rsid w:val="00C705AA"/>
    <w:rsid w:val="00C706AD"/>
    <w:rsid w:val="00C706DD"/>
    <w:rsid w:val="00C706E0"/>
    <w:rsid w:val="00C7076B"/>
    <w:rsid w:val="00C70774"/>
    <w:rsid w:val="00C707FC"/>
    <w:rsid w:val="00C70B88"/>
    <w:rsid w:val="00C70CCF"/>
    <w:rsid w:val="00C70D91"/>
    <w:rsid w:val="00C70DA8"/>
    <w:rsid w:val="00C70ECA"/>
    <w:rsid w:val="00C70FB2"/>
    <w:rsid w:val="00C70FBF"/>
    <w:rsid w:val="00C7118E"/>
    <w:rsid w:val="00C712EE"/>
    <w:rsid w:val="00C713AA"/>
    <w:rsid w:val="00C7154A"/>
    <w:rsid w:val="00C71639"/>
    <w:rsid w:val="00C71674"/>
    <w:rsid w:val="00C716F7"/>
    <w:rsid w:val="00C719D0"/>
    <w:rsid w:val="00C71CAF"/>
    <w:rsid w:val="00C71CD5"/>
    <w:rsid w:val="00C71E5E"/>
    <w:rsid w:val="00C720F3"/>
    <w:rsid w:val="00C721A2"/>
    <w:rsid w:val="00C724D0"/>
    <w:rsid w:val="00C7254B"/>
    <w:rsid w:val="00C725E4"/>
    <w:rsid w:val="00C72692"/>
    <w:rsid w:val="00C72812"/>
    <w:rsid w:val="00C72A66"/>
    <w:rsid w:val="00C72D03"/>
    <w:rsid w:val="00C72E31"/>
    <w:rsid w:val="00C72E6F"/>
    <w:rsid w:val="00C72E72"/>
    <w:rsid w:val="00C731E6"/>
    <w:rsid w:val="00C731EE"/>
    <w:rsid w:val="00C7327A"/>
    <w:rsid w:val="00C73293"/>
    <w:rsid w:val="00C7335C"/>
    <w:rsid w:val="00C733F9"/>
    <w:rsid w:val="00C73407"/>
    <w:rsid w:val="00C7354D"/>
    <w:rsid w:val="00C735F9"/>
    <w:rsid w:val="00C73630"/>
    <w:rsid w:val="00C737E0"/>
    <w:rsid w:val="00C73810"/>
    <w:rsid w:val="00C73827"/>
    <w:rsid w:val="00C7387B"/>
    <w:rsid w:val="00C738D3"/>
    <w:rsid w:val="00C73934"/>
    <w:rsid w:val="00C73AA2"/>
    <w:rsid w:val="00C73BA5"/>
    <w:rsid w:val="00C73C07"/>
    <w:rsid w:val="00C73DEC"/>
    <w:rsid w:val="00C73F20"/>
    <w:rsid w:val="00C73FF0"/>
    <w:rsid w:val="00C74175"/>
    <w:rsid w:val="00C74200"/>
    <w:rsid w:val="00C74766"/>
    <w:rsid w:val="00C7477B"/>
    <w:rsid w:val="00C74791"/>
    <w:rsid w:val="00C7479C"/>
    <w:rsid w:val="00C7483D"/>
    <w:rsid w:val="00C748F6"/>
    <w:rsid w:val="00C74B08"/>
    <w:rsid w:val="00C74C04"/>
    <w:rsid w:val="00C74C68"/>
    <w:rsid w:val="00C74CA2"/>
    <w:rsid w:val="00C74DA3"/>
    <w:rsid w:val="00C74E7C"/>
    <w:rsid w:val="00C74F8D"/>
    <w:rsid w:val="00C75199"/>
    <w:rsid w:val="00C752B9"/>
    <w:rsid w:val="00C752BA"/>
    <w:rsid w:val="00C752BD"/>
    <w:rsid w:val="00C753D5"/>
    <w:rsid w:val="00C75AB8"/>
    <w:rsid w:val="00C75C3C"/>
    <w:rsid w:val="00C75D52"/>
    <w:rsid w:val="00C75E0B"/>
    <w:rsid w:val="00C75EEA"/>
    <w:rsid w:val="00C75F94"/>
    <w:rsid w:val="00C76062"/>
    <w:rsid w:val="00C762E1"/>
    <w:rsid w:val="00C7638E"/>
    <w:rsid w:val="00C764B2"/>
    <w:rsid w:val="00C7675E"/>
    <w:rsid w:val="00C76773"/>
    <w:rsid w:val="00C76787"/>
    <w:rsid w:val="00C76975"/>
    <w:rsid w:val="00C76A88"/>
    <w:rsid w:val="00C76B45"/>
    <w:rsid w:val="00C76B5B"/>
    <w:rsid w:val="00C76C26"/>
    <w:rsid w:val="00C76DCA"/>
    <w:rsid w:val="00C76FA7"/>
    <w:rsid w:val="00C76FAC"/>
    <w:rsid w:val="00C7704D"/>
    <w:rsid w:val="00C770BA"/>
    <w:rsid w:val="00C7710D"/>
    <w:rsid w:val="00C77319"/>
    <w:rsid w:val="00C773E8"/>
    <w:rsid w:val="00C774B9"/>
    <w:rsid w:val="00C776CA"/>
    <w:rsid w:val="00C776EF"/>
    <w:rsid w:val="00C77A23"/>
    <w:rsid w:val="00C77A74"/>
    <w:rsid w:val="00C77B57"/>
    <w:rsid w:val="00C77B84"/>
    <w:rsid w:val="00C77BDB"/>
    <w:rsid w:val="00C77C0B"/>
    <w:rsid w:val="00C77E8A"/>
    <w:rsid w:val="00C77ED5"/>
    <w:rsid w:val="00C77FA8"/>
    <w:rsid w:val="00C800F5"/>
    <w:rsid w:val="00C801C8"/>
    <w:rsid w:val="00C80534"/>
    <w:rsid w:val="00C805D1"/>
    <w:rsid w:val="00C80935"/>
    <w:rsid w:val="00C80937"/>
    <w:rsid w:val="00C80A8F"/>
    <w:rsid w:val="00C80CEC"/>
    <w:rsid w:val="00C80EB3"/>
    <w:rsid w:val="00C80EB8"/>
    <w:rsid w:val="00C80EED"/>
    <w:rsid w:val="00C80F84"/>
    <w:rsid w:val="00C81099"/>
    <w:rsid w:val="00C810C0"/>
    <w:rsid w:val="00C810E4"/>
    <w:rsid w:val="00C8140D"/>
    <w:rsid w:val="00C814AC"/>
    <w:rsid w:val="00C814B5"/>
    <w:rsid w:val="00C81752"/>
    <w:rsid w:val="00C817F2"/>
    <w:rsid w:val="00C8188F"/>
    <w:rsid w:val="00C81982"/>
    <w:rsid w:val="00C81B4F"/>
    <w:rsid w:val="00C81E4F"/>
    <w:rsid w:val="00C81E71"/>
    <w:rsid w:val="00C81F48"/>
    <w:rsid w:val="00C82082"/>
    <w:rsid w:val="00C82388"/>
    <w:rsid w:val="00C8249A"/>
    <w:rsid w:val="00C825CB"/>
    <w:rsid w:val="00C82722"/>
    <w:rsid w:val="00C82B68"/>
    <w:rsid w:val="00C82C50"/>
    <w:rsid w:val="00C82CDB"/>
    <w:rsid w:val="00C82FC4"/>
    <w:rsid w:val="00C8323B"/>
    <w:rsid w:val="00C8323C"/>
    <w:rsid w:val="00C83424"/>
    <w:rsid w:val="00C834F4"/>
    <w:rsid w:val="00C8353D"/>
    <w:rsid w:val="00C835EF"/>
    <w:rsid w:val="00C8369D"/>
    <w:rsid w:val="00C83709"/>
    <w:rsid w:val="00C83714"/>
    <w:rsid w:val="00C837AD"/>
    <w:rsid w:val="00C837F9"/>
    <w:rsid w:val="00C83838"/>
    <w:rsid w:val="00C83892"/>
    <w:rsid w:val="00C83912"/>
    <w:rsid w:val="00C83A4F"/>
    <w:rsid w:val="00C83C7B"/>
    <w:rsid w:val="00C83D09"/>
    <w:rsid w:val="00C842EB"/>
    <w:rsid w:val="00C84388"/>
    <w:rsid w:val="00C84506"/>
    <w:rsid w:val="00C8456B"/>
    <w:rsid w:val="00C845AC"/>
    <w:rsid w:val="00C845D8"/>
    <w:rsid w:val="00C84617"/>
    <w:rsid w:val="00C84657"/>
    <w:rsid w:val="00C8484A"/>
    <w:rsid w:val="00C84A16"/>
    <w:rsid w:val="00C84B01"/>
    <w:rsid w:val="00C84B21"/>
    <w:rsid w:val="00C84D5D"/>
    <w:rsid w:val="00C84D8F"/>
    <w:rsid w:val="00C85153"/>
    <w:rsid w:val="00C851BF"/>
    <w:rsid w:val="00C852EB"/>
    <w:rsid w:val="00C85436"/>
    <w:rsid w:val="00C855DD"/>
    <w:rsid w:val="00C856FB"/>
    <w:rsid w:val="00C857FC"/>
    <w:rsid w:val="00C85873"/>
    <w:rsid w:val="00C85DB3"/>
    <w:rsid w:val="00C85FBD"/>
    <w:rsid w:val="00C85FD3"/>
    <w:rsid w:val="00C86540"/>
    <w:rsid w:val="00C867C2"/>
    <w:rsid w:val="00C86AFC"/>
    <w:rsid w:val="00C86C0A"/>
    <w:rsid w:val="00C86C20"/>
    <w:rsid w:val="00C86F14"/>
    <w:rsid w:val="00C8706A"/>
    <w:rsid w:val="00C870E8"/>
    <w:rsid w:val="00C874CA"/>
    <w:rsid w:val="00C875EF"/>
    <w:rsid w:val="00C877A5"/>
    <w:rsid w:val="00C87857"/>
    <w:rsid w:val="00C87B03"/>
    <w:rsid w:val="00C87C4E"/>
    <w:rsid w:val="00C87CCB"/>
    <w:rsid w:val="00C87D29"/>
    <w:rsid w:val="00C87E08"/>
    <w:rsid w:val="00C87F52"/>
    <w:rsid w:val="00C87FAC"/>
    <w:rsid w:val="00C9019C"/>
    <w:rsid w:val="00C903B0"/>
    <w:rsid w:val="00C903E9"/>
    <w:rsid w:val="00C90451"/>
    <w:rsid w:val="00C90512"/>
    <w:rsid w:val="00C90593"/>
    <w:rsid w:val="00C905F3"/>
    <w:rsid w:val="00C906A6"/>
    <w:rsid w:val="00C906FE"/>
    <w:rsid w:val="00C90715"/>
    <w:rsid w:val="00C9075A"/>
    <w:rsid w:val="00C908C0"/>
    <w:rsid w:val="00C90913"/>
    <w:rsid w:val="00C90970"/>
    <w:rsid w:val="00C909DD"/>
    <w:rsid w:val="00C90B7B"/>
    <w:rsid w:val="00C90C36"/>
    <w:rsid w:val="00C90CFE"/>
    <w:rsid w:val="00C90D42"/>
    <w:rsid w:val="00C90E0A"/>
    <w:rsid w:val="00C90E18"/>
    <w:rsid w:val="00C90EBC"/>
    <w:rsid w:val="00C9114F"/>
    <w:rsid w:val="00C91153"/>
    <w:rsid w:val="00C9140C"/>
    <w:rsid w:val="00C9144F"/>
    <w:rsid w:val="00C91521"/>
    <w:rsid w:val="00C916C6"/>
    <w:rsid w:val="00C917CE"/>
    <w:rsid w:val="00C9181E"/>
    <w:rsid w:val="00C919BB"/>
    <w:rsid w:val="00C91A4D"/>
    <w:rsid w:val="00C91C74"/>
    <w:rsid w:val="00C91DFB"/>
    <w:rsid w:val="00C91EA0"/>
    <w:rsid w:val="00C91FD8"/>
    <w:rsid w:val="00C92161"/>
    <w:rsid w:val="00C921A1"/>
    <w:rsid w:val="00C923D9"/>
    <w:rsid w:val="00C92600"/>
    <w:rsid w:val="00C928DC"/>
    <w:rsid w:val="00C92959"/>
    <w:rsid w:val="00C92B1B"/>
    <w:rsid w:val="00C92C2E"/>
    <w:rsid w:val="00C92CFD"/>
    <w:rsid w:val="00C92D45"/>
    <w:rsid w:val="00C92E72"/>
    <w:rsid w:val="00C92ECF"/>
    <w:rsid w:val="00C92EEA"/>
    <w:rsid w:val="00C92EF6"/>
    <w:rsid w:val="00C931E8"/>
    <w:rsid w:val="00C93209"/>
    <w:rsid w:val="00C93587"/>
    <w:rsid w:val="00C936FC"/>
    <w:rsid w:val="00C93717"/>
    <w:rsid w:val="00C9377D"/>
    <w:rsid w:val="00C93ADB"/>
    <w:rsid w:val="00C93B1D"/>
    <w:rsid w:val="00C93BB6"/>
    <w:rsid w:val="00C93D4D"/>
    <w:rsid w:val="00C93E6D"/>
    <w:rsid w:val="00C93EA6"/>
    <w:rsid w:val="00C93F53"/>
    <w:rsid w:val="00C94075"/>
    <w:rsid w:val="00C9412A"/>
    <w:rsid w:val="00C94196"/>
    <w:rsid w:val="00C94294"/>
    <w:rsid w:val="00C9444F"/>
    <w:rsid w:val="00C944DD"/>
    <w:rsid w:val="00C9465C"/>
    <w:rsid w:val="00C946BD"/>
    <w:rsid w:val="00C94725"/>
    <w:rsid w:val="00C94816"/>
    <w:rsid w:val="00C94836"/>
    <w:rsid w:val="00C94961"/>
    <w:rsid w:val="00C94A8E"/>
    <w:rsid w:val="00C94AF9"/>
    <w:rsid w:val="00C94B4F"/>
    <w:rsid w:val="00C94CA2"/>
    <w:rsid w:val="00C95218"/>
    <w:rsid w:val="00C954CB"/>
    <w:rsid w:val="00C9556B"/>
    <w:rsid w:val="00C955D7"/>
    <w:rsid w:val="00C95626"/>
    <w:rsid w:val="00C9563F"/>
    <w:rsid w:val="00C956C8"/>
    <w:rsid w:val="00C95801"/>
    <w:rsid w:val="00C95925"/>
    <w:rsid w:val="00C9592B"/>
    <w:rsid w:val="00C95986"/>
    <w:rsid w:val="00C959AB"/>
    <w:rsid w:val="00C95A8E"/>
    <w:rsid w:val="00C95CCB"/>
    <w:rsid w:val="00C95CDD"/>
    <w:rsid w:val="00C95D47"/>
    <w:rsid w:val="00C95D51"/>
    <w:rsid w:val="00C95EA1"/>
    <w:rsid w:val="00C963BF"/>
    <w:rsid w:val="00C96416"/>
    <w:rsid w:val="00C964B2"/>
    <w:rsid w:val="00C96574"/>
    <w:rsid w:val="00C965E3"/>
    <w:rsid w:val="00C965F7"/>
    <w:rsid w:val="00C96608"/>
    <w:rsid w:val="00C96667"/>
    <w:rsid w:val="00C9677B"/>
    <w:rsid w:val="00C96795"/>
    <w:rsid w:val="00C96921"/>
    <w:rsid w:val="00C96924"/>
    <w:rsid w:val="00C9699C"/>
    <w:rsid w:val="00C96B2C"/>
    <w:rsid w:val="00C96C6B"/>
    <w:rsid w:val="00C96C70"/>
    <w:rsid w:val="00C96D1E"/>
    <w:rsid w:val="00C96E9F"/>
    <w:rsid w:val="00C96FC1"/>
    <w:rsid w:val="00C96FD4"/>
    <w:rsid w:val="00C970C1"/>
    <w:rsid w:val="00C970FB"/>
    <w:rsid w:val="00C9726D"/>
    <w:rsid w:val="00C9730F"/>
    <w:rsid w:val="00C973D5"/>
    <w:rsid w:val="00C974B5"/>
    <w:rsid w:val="00C975BF"/>
    <w:rsid w:val="00C97652"/>
    <w:rsid w:val="00C976C4"/>
    <w:rsid w:val="00C9782F"/>
    <w:rsid w:val="00C97842"/>
    <w:rsid w:val="00C9789B"/>
    <w:rsid w:val="00C978D3"/>
    <w:rsid w:val="00C978F1"/>
    <w:rsid w:val="00C979C8"/>
    <w:rsid w:val="00C97A93"/>
    <w:rsid w:val="00C97E5E"/>
    <w:rsid w:val="00C97EB0"/>
    <w:rsid w:val="00C97FAD"/>
    <w:rsid w:val="00CA00C1"/>
    <w:rsid w:val="00CA00E1"/>
    <w:rsid w:val="00CA0176"/>
    <w:rsid w:val="00CA01BE"/>
    <w:rsid w:val="00CA0352"/>
    <w:rsid w:val="00CA0430"/>
    <w:rsid w:val="00CA06FB"/>
    <w:rsid w:val="00CA074E"/>
    <w:rsid w:val="00CA0763"/>
    <w:rsid w:val="00CA084A"/>
    <w:rsid w:val="00CA095C"/>
    <w:rsid w:val="00CA0AAA"/>
    <w:rsid w:val="00CA0DB2"/>
    <w:rsid w:val="00CA0DEE"/>
    <w:rsid w:val="00CA0DF6"/>
    <w:rsid w:val="00CA0FE6"/>
    <w:rsid w:val="00CA1269"/>
    <w:rsid w:val="00CA132C"/>
    <w:rsid w:val="00CA13B8"/>
    <w:rsid w:val="00CA165D"/>
    <w:rsid w:val="00CA16A4"/>
    <w:rsid w:val="00CA194C"/>
    <w:rsid w:val="00CA1A46"/>
    <w:rsid w:val="00CA1B36"/>
    <w:rsid w:val="00CA1DCC"/>
    <w:rsid w:val="00CA1EF2"/>
    <w:rsid w:val="00CA2010"/>
    <w:rsid w:val="00CA2015"/>
    <w:rsid w:val="00CA2064"/>
    <w:rsid w:val="00CA2123"/>
    <w:rsid w:val="00CA21AC"/>
    <w:rsid w:val="00CA23D9"/>
    <w:rsid w:val="00CA2426"/>
    <w:rsid w:val="00CA274D"/>
    <w:rsid w:val="00CA27B2"/>
    <w:rsid w:val="00CA2A19"/>
    <w:rsid w:val="00CA2AFD"/>
    <w:rsid w:val="00CA2D94"/>
    <w:rsid w:val="00CA2DE1"/>
    <w:rsid w:val="00CA2E46"/>
    <w:rsid w:val="00CA32C3"/>
    <w:rsid w:val="00CA3662"/>
    <w:rsid w:val="00CA36E3"/>
    <w:rsid w:val="00CA373B"/>
    <w:rsid w:val="00CA3809"/>
    <w:rsid w:val="00CA38EF"/>
    <w:rsid w:val="00CA391C"/>
    <w:rsid w:val="00CA3AEB"/>
    <w:rsid w:val="00CA3B2B"/>
    <w:rsid w:val="00CA3BC7"/>
    <w:rsid w:val="00CA3D2E"/>
    <w:rsid w:val="00CA3E89"/>
    <w:rsid w:val="00CA3F0E"/>
    <w:rsid w:val="00CA4173"/>
    <w:rsid w:val="00CA4647"/>
    <w:rsid w:val="00CA48CF"/>
    <w:rsid w:val="00CA48F6"/>
    <w:rsid w:val="00CA4999"/>
    <w:rsid w:val="00CA49B2"/>
    <w:rsid w:val="00CA4C47"/>
    <w:rsid w:val="00CA4CB8"/>
    <w:rsid w:val="00CA4E16"/>
    <w:rsid w:val="00CA4E34"/>
    <w:rsid w:val="00CA4F71"/>
    <w:rsid w:val="00CA4FDE"/>
    <w:rsid w:val="00CA5178"/>
    <w:rsid w:val="00CA5225"/>
    <w:rsid w:val="00CA531C"/>
    <w:rsid w:val="00CA534B"/>
    <w:rsid w:val="00CA5451"/>
    <w:rsid w:val="00CA54A2"/>
    <w:rsid w:val="00CA5737"/>
    <w:rsid w:val="00CA57DA"/>
    <w:rsid w:val="00CA5ADD"/>
    <w:rsid w:val="00CA5B17"/>
    <w:rsid w:val="00CA5E18"/>
    <w:rsid w:val="00CA5F7B"/>
    <w:rsid w:val="00CA611E"/>
    <w:rsid w:val="00CA6123"/>
    <w:rsid w:val="00CA623D"/>
    <w:rsid w:val="00CA6270"/>
    <w:rsid w:val="00CA6359"/>
    <w:rsid w:val="00CA63CC"/>
    <w:rsid w:val="00CA6457"/>
    <w:rsid w:val="00CA646D"/>
    <w:rsid w:val="00CA659E"/>
    <w:rsid w:val="00CA6926"/>
    <w:rsid w:val="00CA6932"/>
    <w:rsid w:val="00CA6C3A"/>
    <w:rsid w:val="00CA6D20"/>
    <w:rsid w:val="00CA6D64"/>
    <w:rsid w:val="00CA7032"/>
    <w:rsid w:val="00CA72FE"/>
    <w:rsid w:val="00CA73A6"/>
    <w:rsid w:val="00CA74A6"/>
    <w:rsid w:val="00CA74F9"/>
    <w:rsid w:val="00CA7AD5"/>
    <w:rsid w:val="00CA7B89"/>
    <w:rsid w:val="00CA7C90"/>
    <w:rsid w:val="00CA7CF5"/>
    <w:rsid w:val="00CA7E8F"/>
    <w:rsid w:val="00CA7E9B"/>
    <w:rsid w:val="00CA7EE4"/>
    <w:rsid w:val="00CA7F9C"/>
    <w:rsid w:val="00CB05C9"/>
    <w:rsid w:val="00CB0679"/>
    <w:rsid w:val="00CB080F"/>
    <w:rsid w:val="00CB0830"/>
    <w:rsid w:val="00CB0869"/>
    <w:rsid w:val="00CB0916"/>
    <w:rsid w:val="00CB0A5A"/>
    <w:rsid w:val="00CB0B4F"/>
    <w:rsid w:val="00CB0B8E"/>
    <w:rsid w:val="00CB0C11"/>
    <w:rsid w:val="00CB0C69"/>
    <w:rsid w:val="00CB0EA4"/>
    <w:rsid w:val="00CB106D"/>
    <w:rsid w:val="00CB1082"/>
    <w:rsid w:val="00CB114F"/>
    <w:rsid w:val="00CB12BB"/>
    <w:rsid w:val="00CB14ED"/>
    <w:rsid w:val="00CB14F3"/>
    <w:rsid w:val="00CB15E4"/>
    <w:rsid w:val="00CB15EA"/>
    <w:rsid w:val="00CB172E"/>
    <w:rsid w:val="00CB19CF"/>
    <w:rsid w:val="00CB1A32"/>
    <w:rsid w:val="00CB1B5D"/>
    <w:rsid w:val="00CB1BB9"/>
    <w:rsid w:val="00CB1BBD"/>
    <w:rsid w:val="00CB1BCC"/>
    <w:rsid w:val="00CB1FE9"/>
    <w:rsid w:val="00CB2067"/>
    <w:rsid w:val="00CB20B8"/>
    <w:rsid w:val="00CB22B7"/>
    <w:rsid w:val="00CB23C6"/>
    <w:rsid w:val="00CB24AC"/>
    <w:rsid w:val="00CB26B1"/>
    <w:rsid w:val="00CB29AE"/>
    <w:rsid w:val="00CB2CB2"/>
    <w:rsid w:val="00CB2D1E"/>
    <w:rsid w:val="00CB2F11"/>
    <w:rsid w:val="00CB2F24"/>
    <w:rsid w:val="00CB3635"/>
    <w:rsid w:val="00CB36AB"/>
    <w:rsid w:val="00CB3748"/>
    <w:rsid w:val="00CB378B"/>
    <w:rsid w:val="00CB37CE"/>
    <w:rsid w:val="00CB37F1"/>
    <w:rsid w:val="00CB3A09"/>
    <w:rsid w:val="00CB3B12"/>
    <w:rsid w:val="00CB3D26"/>
    <w:rsid w:val="00CB3DED"/>
    <w:rsid w:val="00CB3F3F"/>
    <w:rsid w:val="00CB3F7D"/>
    <w:rsid w:val="00CB3F82"/>
    <w:rsid w:val="00CB3FD1"/>
    <w:rsid w:val="00CB4045"/>
    <w:rsid w:val="00CB40B6"/>
    <w:rsid w:val="00CB4161"/>
    <w:rsid w:val="00CB4163"/>
    <w:rsid w:val="00CB428B"/>
    <w:rsid w:val="00CB4586"/>
    <w:rsid w:val="00CB47A2"/>
    <w:rsid w:val="00CB482F"/>
    <w:rsid w:val="00CB4914"/>
    <w:rsid w:val="00CB49D5"/>
    <w:rsid w:val="00CB4A25"/>
    <w:rsid w:val="00CB4AE5"/>
    <w:rsid w:val="00CB4AF0"/>
    <w:rsid w:val="00CB4BEA"/>
    <w:rsid w:val="00CB4C1A"/>
    <w:rsid w:val="00CB4CDB"/>
    <w:rsid w:val="00CB4D5F"/>
    <w:rsid w:val="00CB4E0B"/>
    <w:rsid w:val="00CB4E6D"/>
    <w:rsid w:val="00CB5281"/>
    <w:rsid w:val="00CB528A"/>
    <w:rsid w:val="00CB53D2"/>
    <w:rsid w:val="00CB55E7"/>
    <w:rsid w:val="00CB5681"/>
    <w:rsid w:val="00CB56F1"/>
    <w:rsid w:val="00CB5DB4"/>
    <w:rsid w:val="00CB5FA8"/>
    <w:rsid w:val="00CB5FD1"/>
    <w:rsid w:val="00CB609E"/>
    <w:rsid w:val="00CB60B6"/>
    <w:rsid w:val="00CB61C3"/>
    <w:rsid w:val="00CB622D"/>
    <w:rsid w:val="00CB62E8"/>
    <w:rsid w:val="00CB63C9"/>
    <w:rsid w:val="00CB6464"/>
    <w:rsid w:val="00CB6550"/>
    <w:rsid w:val="00CB65EE"/>
    <w:rsid w:val="00CB65F8"/>
    <w:rsid w:val="00CB66FF"/>
    <w:rsid w:val="00CB689E"/>
    <w:rsid w:val="00CB69AA"/>
    <w:rsid w:val="00CB69D2"/>
    <w:rsid w:val="00CB69FA"/>
    <w:rsid w:val="00CB6ADA"/>
    <w:rsid w:val="00CB6D83"/>
    <w:rsid w:val="00CB7077"/>
    <w:rsid w:val="00CB7240"/>
    <w:rsid w:val="00CB72DA"/>
    <w:rsid w:val="00CB7397"/>
    <w:rsid w:val="00CB754A"/>
    <w:rsid w:val="00CB7596"/>
    <w:rsid w:val="00CB7828"/>
    <w:rsid w:val="00CB792F"/>
    <w:rsid w:val="00CB7996"/>
    <w:rsid w:val="00CB7A08"/>
    <w:rsid w:val="00CB7B88"/>
    <w:rsid w:val="00CB7B8A"/>
    <w:rsid w:val="00CB7CBE"/>
    <w:rsid w:val="00CB7CDB"/>
    <w:rsid w:val="00CB7EDC"/>
    <w:rsid w:val="00CB7F1D"/>
    <w:rsid w:val="00CC0077"/>
    <w:rsid w:val="00CC0101"/>
    <w:rsid w:val="00CC011B"/>
    <w:rsid w:val="00CC0406"/>
    <w:rsid w:val="00CC05D9"/>
    <w:rsid w:val="00CC072C"/>
    <w:rsid w:val="00CC0764"/>
    <w:rsid w:val="00CC0D1C"/>
    <w:rsid w:val="00CC11A6"/>
    <w:rsid w:val="00CC11E0"/>
    <w:rsid w:val="00CC191E"/>
    <w:rsid w:val="00CC194F"/>
    <w:rsid w:val="00CC1A71"/>
    <w:rsid w:val="00CC1B34"/>
    <w:rsid w:val="00CC1BA1"/>
    <w:rsid w:val="00CC1D01"/>
    <w:rsid w:val="00CC1D62"/>
    <w:rsid w:val="00CC1E3C"/>
    <w:rsid w:val="00CC1EF4"/>
    <w:rsid w:val="00CC20C5"/>
    <w:rsid w:val="00CC20C7"/>
    <w:rsid w:val="00CC20FC"/>
    <w:rsid w:val="00CC21C2"/>
    <w:rsid w:val="00CC2267"/>
    <w:rsid w:val="00CC22E5"/>
    <w:rsid w:val="00CC2326"/>
    <w:rsid w:val="00CC232D"/>
    <w:rsid w:val="00CC23A0"/>
    <w:rsid w:val="00CC24F3"/>
    <w:rsid w:val="00CC2516"/>
    <w:rsid w:val="00CC27DF"/>
    <w:rsid w:val="00CC27F5"/>
    <w:rsid w:val="00CC2C7F"/>
    <w:rsid w:val="00CC2D03"/>
    <w:rsid w:val="00CC2D0C"/>
    <w:rsid w:val="00CC2E19"/>
    <w:rsid w:val="00CC2E67"/>
    <w:rsid w:val="00CC2EC9"/>
    <w:rsid w:val="00CC2F5E"/>
    <w:rsid w:val="00CC30D7"/>
    <w:rsid w:val="00CC3223"/>
    <w:rsid w:val="00CC32F3"/>
    <w:rsid w:val="00CC3310"/>
    <w:rsid w:val="00CC3359"/>
    <w:rsid w:val="00CC3466"/>
    <w:rsid w:val="00CC34A2"/>
    <w:rsid w:val="00CC34A7"/>
    <w:rsid w:val="00CC382E"/>
    <w:rsid w:val="00CC3869"/>
    <w:rsid w:val="00CC398A"/>
    <w:rsid w:val="00CC39CA"/>
    <w:rsid w:val="00CC3A25"/>
    <w:rsid w:val="00CC3AB3"/>
    <w:rsid w:val="00CC3E13"/>
    <w:rsid w:val="00CC3FE2"/>
    <w:rsid w:val="00CC41BA"/>
    <w:rsid w:val="00CC425E"/>
    <w:rsid w:val="00CC4396"/>
    <w:rsid w:val="00CC43D2"/>
    <w:rsid w:val="00CC4595"/>
    <w:rsid w:val="00CC45D9"/>
    <w:rsid w:val="00CC46D9"/>
    <w:rsid w:val="00CC480D"/>
    <w:rsid w:val="00CC4989"/>
    <w:rsid w:val="00CC4C37"/>
    <w:rsid w:val="00CC4C45"/>
    <w:rsid w:val="00CC4D73"/>
    <w:rsid w:val="00CC4D8D"/>
    <w:rsid w:val="00CC4DA3"/>
    <w:rsid w:val="00CC50E1"/>
    <w:rsid w:val="00CC52E1"/>
    <w:rsid w:val="00CC5310"/>
    <w:rsid w:val="00CC5351"/>
    <w:rsid w:val="00CC54FF"/>
    <w:rsid w:val="00CC55A8"/>
    <w:rsid w:val="00CC561F"/>
    <w:rsid w:val="00CC5716"/>
    <w:rsid w:val="00CC5786"/>
    <w:rsid w:val="00CC5DDD"/>
    <w:rsid w:val="00CC5F28"/>
    <w:rsid w:val="00CC5FC4"/>
    <w:rsid w:val="00CC60D1"/>
    <w:rsid w:val="00CC6140"/>
    <w:rsid w:val="00CC6449"/>
    <w:rsid w:val="00CC659F"/>
    <w:rsid w:val="00CC65BB"/>
    <w:rsid w:val="00CC6610"/>
    <w:rsid w:val="00CC68B5"/>
    <w:rsid w:val="00CC6A64"/>
    <w:rsid w:val="00CC6BBB"/>
    <w:rsid w:val="00CC6C5B"/>
    <w:rsid w:val="00CC6FCE"/>
    <w:rsid w:val="00CC7027"/>
    <w:rsid w:val="00CC70ED"/>
    <w:rsid w:val="00CC734F"/>
    <w:rsid w:val="00CC7371"/>
    <w:rsid w:val="00CC760C"/>
    <w:rsid w:val="00CC7750"/>
    <w:rsid w:val="00CC77E9"/>
    <w:rsid w:val="00CC7803"/>
    <w:rsid w:val="00CC78E9"/>
    <w:rsid w:val="00CC7C92"/>
    <w:rsid w:val="00CC7DB0"/>
    <w:rsid w:val="00CC7E15"/>
    <w:rsid w:val="00CC7E2A"/>
    <w:rsid w:val="00CC7F10"/>
    <w:rsid w:val="00CD0039"/>
    <w:rsid w:val="00CD00A1"/>
    <w:rsid w:val="00CD0379"/>
    <w:rsid w:val="00CD03CE"/>
    <w:rsid w:val="00CD049B"/>
    <w:rsid w:val="00CD05AE"/>
    <w:rsid w:val="00CD081F"/>
    <w:rsid w:val="00CD0C1C"/>
    <w:rsid w:val="00CD0C7D"/>
    <w:rsid w:val="00CD0CE8"/>
    <w:rsid w:val="00CD0D78"/>
    <w:rsid w:val="00CD114E"/>
    <w:rsid w:val="00CD11BF"/>
    <w:rsid w:val="00CD11D2"/>
    <w:rsid w:val="00CD12EC"/>
    <w:rsid w:val="00CD1405"/>
    <w:rsid w:val="00CD1621"/>
    <w:rsid w:val="00CD184B"/>
    <w:rsid w:val="00CD1B1E"/>
    <w:rsid w:val="00CD1C8D"/>
    <w:rsid w:val="00CD1E41"/>
    <w:rsid w:val="00CD1E58"/>
    <w:rsid w:val="00CD1F66"/>
    <w:rsid w:val="00CD1F8E"/>
    <w:rsid w:val="00CD1FB9"/>
    <w:rsid w:val="00CD2089"/>
    <w:rsid w:val="00CD2091"/>
    <w:rsid w:val="00CD20B1"/>
    <w:rsid w:val="00CD20EA"/>
    <w:rsid w:val="00CD2153"/>
    <w:rsid w:val="00CD22FE"/>
    <w:rsid w:val="00CD238F"/>
    <w:rsid w:val="00CD23DB"/>
    <w:rsid w:val="00CD24A3"/>
    <w:rsid w:val="00CD25B9"/>
    <w:rsid w:val="00CD273D"/>
    <w:rsid w:val="00CD2860"/>
    <w:rsid w:val="00CD2995"/>
    <w:rsid w:val="00CD29EA"/>
    <w:rsid w:val="00CD2B61"/>
    <w:rsid w:val="00CD2CE0"/>
    <w:rsid w:val="00CD2D03"/>
    <w:rsid w:val="00CD2E19"/>
    <w:rsid w:val="00CD2E48"/>
    <w:rsid w:val="00CD315A"/>
    <w:rsid w:val="00CD31D4"/>
    <w:rsid w:val="00CD31F7"/>
    <w:rsid w:val="00CD322E"/>
    <w:rsid w:val="00CD3381"/>
    <w:rsid w:val="00CD33C4"/>
    <w:rsid w:val="00CD33DC"/>
    <w:rsid w:val="00CD3441"/>
    <w:rsid w:val="00CD35C1"/>
    <w:rsid w:val="00CD3645"/>
    <w:rsid w:val="00CD3758"/>
    <w:rsid w:val="00CD37E4"/>
    <w:rsid w:val="00CD3888"/>
    <w:rsid w:val="00CD3B93"/>
    <w:rsid w:val="00CD3D00"/>
    <w:rsid w:val="00CD40EA"/>
    <w:rsid w:val="00CD42B5"/>
    <w:rsid w:val="00CD42E6"/>
    <w:rsid w:val="00CD4377"/>
    <w:rsid w:val="00CD44B5"/>
    <w:rsid w:val="00CD45D7"/>
    <w:rsid w:val="00CD4703"/>
    <w:rsid w:val="00CD472B"/>
    <w:rsid w:val="00CD4813"/>
    <w:rsid w:val="00CD4889"/>
    <w:rsid w:val="00CD4A0B"/>
    <w:rsid w:val="00CD4B0B"/>
    <w:rsid w:val="00CD4B55"/>
    <w:rsid w:val="00CD4CFC"/>
    <w:rsid w:val="00CD5264"/>
    <w:rsid w:val="00CD5331"/>
    <w:rsid w:val="00CD533A"/>
    <w:rsid w:val="00CD53AB"/>
    <w:rsid w:val="00CD5454"/>
    <w:rsid w:val="00CD5679"/>
    <w:rsid w:val="00CD5773"/>
    <w:rsid w:val="00CD5871"/>
    <w:rsid w:val="00CD5AFC"/>
    <w:rsid w:val="00CD5CCD"/>
    <w:rsid w:val="00CD5D15"/>
    <w:rsid w:val="00CD5E32"/>
    <w:rsid w:val="00CD6119"/>
    <w:rsid w:val="00CD62F3"/>
    <w:rsid w:val="00CD65AB"/>
    <w:rsid w:val="00CD6858"/>
    <w:rsid w:val="00CD6A80"/>
    <w:rsid w:val="00CD6C2B"/>
    <w:rsid w:val="00CD6F33"/>
    <w:rsid w:val="00CD6FB4"/>
    <w:rsid w:val="00CD71EF"/>
    <w:rsid w:val="00CD72C9"/>
    <w:rsid w:val="00CD732F"/>
    <w:rsid w:val="00CD7388"/>
    <w:rsid w:val="00CD75E0"/>
    <w:rsid w:val="00CD7644"/>
    <w:rsid w:val="00CD79D4"/>
    <w:rsid w:val="00CD7AEE"/>
    <w:rsid w:val="00CD7B5F"/>
    <w:rsid w:val="00CD7C02"/>
    <w:rsid w:val="00CD7E12"/>
    <w:rsid w:val="00CE0096"/>
    <w:rsid w:val="00CE0124"/>
    <w:rsid w:val="00CE0165"/>
    <w:rsid w:val="00CE054E"/>
    <w:rsid w:val="00CE07B9"/>
    <w:rsid w:val="00CE092A"/>
    <w:rsid w:val="00CE09AE"/>
    <w:rsid w:val="00CE0CB2"/>
    <w:rsid w:val="00CE0E09"/>
    <w:rsid w:val="00CE0F6D"/>
    <w:rsid w:val="00CE0F8E"/>
    <w:rsid w:val="00CE10F9"/>
    <w:rsid w:val="00CE1139"/>
    <w:rsid w:val="00CE143D"/>
    <w:rsid w:val="00CE14C3"/>
    <w:rsid w:val="00CE153D"/>
    <w:rsid w:val="00CE15F7"/>
    <w:rsid w:val="00CE15F8"/>
    <w:rsid w:val="00CE1902"/>
    <w:rsid w:val="00CE1989"/>
    <w:rsid w:val="00CE1C5D"/>
    <w:rsid w:val="00CE1EB0"/>
    <w:rsid w:val="00CE1F4D"/>
    <w:rsid w:val="00CE20E9"/>
    <w:rsid w:val="00CE21A0"/>
    <w:rsid w:val="00CE21B8"/>
    <w:rsid w:val="00CE233B"/>
    <w:rsid w:val="00CE2838"/>
    <w:rsid w:val="00CE290B"/>
    <w:rsid w:val="00CE2E2F"/>
    <w:rsid w:val="00CE2F61"/>
    <w:rsid w:val="00CE3067"/>
    <w:rsid w:val="00CE313D"/>
    <w:rsid w:val="00CE321D"/>
    <w:rsid w:val="00CE33A3"/>
    <w:rsid w:val="00CE349F"/>
    <w:rsid w:val="00CE3669"/>
    <w:rsid w:val="00CE370F"/>
    <w:rsid w:val="00CE38EB"/>
    <w:rsid w:val="00CE3944"/>
    <w:rsid w:val="00CE3B91"/>
    <w:rsid w:val="00CE3C3D"/>
    <w:rsid w:val="00CE40D2"/>
    <w:rsid w:val="00CE42F6"/>
    <w:rsid w:val="00CE43BA"/>
    <w:rsid w:val="00CE43E7"/>
    <w:rsid w:val="00CE4468"/>
    <w:rsid w:val="00CE4675"/>
    <w:rsid w:val="00CE47F3"/>
    <w:rsid w:val="00CE480B"/>
    <w:rsid w:val="00CE49AB"/>
    <w:rsid w:val="00CE4B05"/>
    <w:rsid w:val="00CE4B0B"/>
    <w:rsid w:val="00CE4C3B"/>
    <w:rsid w:val="00CE4CBB"/>
    <w:rsid w:val="00CE4CF9"/>
    <w:rsid w:val="00CE4D03"/>
    <w:rsid w:val="00CE4F4A"/>
    <w:rsid w:val="00CE4FA1"/>
    <w:rsid w:val="00CE50C4"/>
    <w:rsid w:val="00CE518E"/>
    <w:rsid w:val="00CE5252"/>
    <w:rsid w:val="00CE5706"/>
    <w:rsid w:val="00CE5A7E"/>
    <w:rsid w:val="00CE5C26"/>
    <w:rsid w:val="00CE5D26"/>
    <w:rsid w:val="00CE5FA4"/>
    <w:rsid w:val="00CE6735"/>
    <w:rsid w:val="00CE6749"/>
    <w:rsid w:val="00CE67D2"/>
    <w:rsid w:val="00CE6DCE"/>
    <w:rsid w:val="00CE72B2"/>
    <w:rsid w:val="00CE72D1"/>
    <w:rsid w:val="00CE72D4"/>
    <w:rsid w:val="00CE7338"/>
    <w:rsid w:val="00CE746D"/>
    <w:rsid w:val="00CE758C"/>
    <w:rsid w:val="00CE7627"/>
    <w:rsid w:val="00CE7850"/>
    <w:rsid w:val="00CE787E"/>
    <w:rsid w:val="00CE790D"/>
    <w:rsid w:val="00CE79F0"/>
    <w:rsid w:val="00CE7AA7"/>
    <w:rsid w:val="00CE7AE1"/>
    <w:rsid w:val="00CE7B36"/>
    <w:rsid w:val="00CE7CFD"/>
    <w:rsid w:val="00CE7E1E"/>
    <w:rsid w:val="00CE7E86"/>
    <w:rsid w:val="00CE7F04"/>
    <w:rsid w:val="00CF00BF"/>
    <w:rsid w:val="00CF0180"/>
    <w:rsid w:val="00CF01FA"/>
    <w:rsid w:val="00CF0201"/>
    <w:rsid w:val="00CF03D3"/>
    <w:rsid w:val="00CF05D2"/>
    <w:rsid w:val="00CF0691"/>
    <w:rsid w:val="00CF0870"/>
    <w:rsid w:val="00CF0A52"/>
    <w:rsid w:val="00CF0C12"/>
    <w:rsid w:val="00CF0DAF"/>
    <w:rsid w:val="00CF13CA"/>
    <w:rsid w:val="00CF16EF"/>
    <w:rsid w:val="00CF16F6"/>
    <w:rsid w:val="00CF17BA"/>
    <w:rsid w:val="00CF1AB7"/>
    <w:rsid w:val="00CF1AE2"/>
    <w:rsid w:val="00CF1D8D"/>
    <w:rsid w:val="00CF1E9D"/>
    <w:rsid w:val="00CF1EC9"/>
    <w:rsid w:val="00CF1F07"/>
    <w:rsid w:val="00CF1F28"/>
    <w:rsid w:val="00CF1F52"/>
    <w:rsid w:val="00CF2049"/>
    <w:rsid w:val="00CF2158"/>
    <w:rsid w:val="00CF2298"/>
    <w:rsid w:val="00CF236D"/>
    <w:rsid w:val="00CF2394"/>
    <w:rsid w:val="00CF241D"/>
    <w:rsid w:val="00CF24F2"/>
    <w:rsid w:val="00CF2506"/>
    <w:rsid w:val="00CF2673"/>
    <w:rsid w:val="00CF2B36"/>
    <w:rsid w:val="00CF2BD4"/>
    <w:rsid w:val="00CF2C24"/>
    <w:rsid w:val="00CF2DE2"/>
    <w:rsid w:val="00CF2EDC"/>
    <w:rsid w:val="00CF2FCB"/>
    <w:rsid w:val="00CF337A"/>
    <w:rsid w:val="00CF3618"/>
    <w:rsid w:val="00CF37B0"/>
    <w:rsid w:val="00CF3A73"/>
    <w:rsid w:val="00CF3B33"/>
    <w:rsid w:val="00CF3DC7"/>
    <w:rsid w:val="00CF3DD6"/>
    <w:rsid w:val="00CF3DE6"/>
    <w:rsid w:val="00CF43BA"/>
    <w:rsid w:val="00CF4452"/>
    <w:rsid w:val="00CF4520"/>
    <w:rsid w:val="00CF452E"/>
    <w:rsid w:val="00CF4614"/>
    <w:rsid w:val="00CF4800"/>
    <w:rsid w:val="00CF4824"/>
    <w:rsid w:val="00CF491D"/>
    <w:rsid w:val="00CF49FE"/>
    <w:rsid w:val="00CF4A1F"/>
    <w:rsid w:val="00CF4AE8"/>
    <w:rsid w:val="00CF4B71"/>
    <w:rsid w:val="00CF4BD3"/>
    <w:rsid w:val="00CF4C53"/>
    <w:rsid w:val="00CF4F71"/>
    <w:rsid w:val="00CF526D"/>
    <w:rsid w:val="00CF5309"/>
    <w:rsid w:val="00CF5427"/>
    <w:rsid w:val="00CF5552"/>
    <w:rsid w:val="00CF555E"/>
    <w:rsid w:val="00CF5561"/>
    <w:rsid w:val="00CF559E"/>
    <w:rsid w:val="00CF5794"/>
    <w:rsid w:val="00CF581C"/>
    <w:rsid w:val="00CF5859"/>
    <w:rsid w:val="00CF5892"/>
    <w:rsid w:val="00CF5A15"/>
    <w:rsid w:val="00CF5A43"/>
    <w:rsid w:val="00CF5AD9"/>
    <w:rsid w:val="00CF5D17"/>
    <w:rsid w:val="00CF5E21"/>
    <w:rsid w:val="00CF5E2B"/>
    <w:rsid w:val="00CF6129"/>
    <w:rsid w:val="00CF6165"/>
    <w:rsid w:val="00CF6172"/>
    <w:rsid w:val="00CF618F"/>
    <w:rsid w:val="00CF61EC"/>
    <w:rsid w:val="00CF6213"/>
    <w:rsid w:val="00CF644F"/>
    <w:rsid w:val="00CF6640"/>
    <w:rsid w:val="00CF66B5"/>
    <w:rsid w:val="00CF67AF"/>
    <w:rsid w:val="00CF67CE"/>
    <w:rsid w:val="00CF67DB"/>
    <w:rsid w:val="00CF67F6"/>
    <w:rsid w:val="00CF6A4B"/>
    <w:rsid w:val="00CF6BE4"/>
    <w:rsid w:val="00CF6DED"/>
    <w:rsid w:val="00CF6E78"/>
    <w:rsid w:val="00CF6E90"/>
    <w:rsid w:val="00CF6F90"/>
    <w:rsid w:val="00CF6FF2"/>
    <w:rsid w:val="00CF7373"/>
    <w:rsid w:val="00CF73CD"/>
    <w:rsid w:val="00CF7549"/>
    <w:rsid w:val="00CF75B0"/>
    <w:rsid w:val="00CF76CB"/>
    <w:rsid w:val="00CF77B2"/>
    <w:rsid w:val="00CF7905"/>
    <w:rsid w:val="00CF79D7"/>
    <w:rsid w:val="00CF7ECD"/>
    <w:rsid w:val="00CF7EDD"/>
    <w:rsid w:val="00CF7EDF"/>
    <w:rsid w:val="00CF7F25"/>
    <w:rsid w:val="00D00070"/>
    <w:rsid w:val="00D000AA"/>
    <w:rsid w:val="00D000C9"/>
    <w:rsid w:val="00D0012E"/>
    <w:rsid w:val="00D001F0"/>
    <w:rsid w:val="00D001FF"/>
    <w:rsid w:val="00D00217"/>
    <w:rsid w:val="00D002E5"/>
    <w:rsid w:val="00D002EC"/>
    <w:rsid w:val="00D0061E"/>
    <w:rsid w:val="00D0088D"/>
    <w:rsid w:val="00D00B12"/>
    <w:rsid w:val="00D00B96"/>
    <w:rsid w:val="00D00DEA"/>
    <w:rsid w:val="00D01011"/>
    <w:rsid w:val="00D011A1"/>
    <w:rsid w:val="00D01546"/>
    <w:rsid w:val="00D015DC"/>
    <w:rsid w:val="00D01873"/>
    <w:rsid w:val="00D01A25"/>
    <w:rsid w:val="00D01DA1"/>
    <w:rsid w:val="00D01E1D"/>
    <w:rsid w:val="00D020CB"/>
    <w:rsid w:val="00D021FC"/>
    <w:rsid w:val="00D023B5"/>
    <w:rsid w:val="00D023D8"/>
    <w:rsid w:val="00D024DF"/>
    <w:rsid w:val="00D0256D"/>
    <w:rsid w:val="00D025B9"/>
    <w:rsid w:val="00D02837"/>
    <w:rsid w:val="00D029B6"/>
    <w:rsid w:val="00D02A9B"/>
    <w:rsid w:val="00D02AB7"/>
    <w:rsid w:val="00D02B00"/>
    <w:rsid w:val="00D02B5C"/>
    <w:rsid w:val="00D02F8D"/>
    <w:rsid w:val="00D02FFB"/>
    <w:rsid w:val="00D031F5"/>
    <w:rsid w:val="00D032C4"/>
    <w:rsid w:val="00D032C5"/>
    <w:rsid w:val="00D032E0"/>
    <w:rsid w:val="00D03460"/>
    <w:rsid w:val="00D035E0"/>
    <w:rsid w:val="00D03633"/>
    <w:rsid w:val="00D036FA"/>
    <w:rsid w:val="00D0373F"/>
    <w:rsid w:val="00D037D2"/>
    <w:rsid w:val="00D03ACD"/>
    <w:rsid w:val="00D03D08"/>
    <w:rsid w:val="00D03E50"/>
    <w:rsid w:val="00D03ECB"/>
    <w:rsid w:val="00D03F9F"/>
    <w:rsid w:val="00D0400C"/>
    <w:rsid w:val="00D0401D"/>
    <w:rsid w:val="00D040CA"/>
    <w:rsid w:val="00D0428B"/>
    <w:rsid w:val="00D04337"/>
    <w:rsid w:val="00D04528"/>
    <w:rsid w:val="00D0464F"/>
    <w:rsid w:val="00D04729"/>
    <w:rsid w:val="00D04929"/>
    <w:rsid w:val="00D04946"/>
    <w:rsid w:val="00D049D0"/>
    <w:rsid w:val="00D049F6"/>
    <w:rsid w:val="00D04B06"/>
    <w:rsid w:val="00D04C00"/>
    <w:rsid w:val="00D04C7B"/>
    <w:rsid w:val="00D04CBE"/>
    <w:rsid w:val="00D04CD3"/>
    <w:rsid w:val="00D04E46"/>
    <w:rsid w:val="00D04F6B"/>
    <w:rsid w:val="00D04FAC"/>
    <w:rsid w:val="00D051B9"/>
    <w:rsid w:val="00D05239"/>
    <w:rsid w:val="00D05294"/>
    <w:rsid w:val="00D05302"/>
    <w:rsid w:val="00D054B8"/>
    <w:rsid w:val="00D05788"/>
    <w:rsid w:val="00D05BDE"/>
    <w:rsid w:val="00D05C5B"/>
    <w:rsid w:val="00D05D27"/>
    <w:rsid w:val="00D05D54"/>
    <w:rsid w:val="00D06122"/>
    <w:rsid w:val="00D0613F"/>
    <w:rsid w:val="00D06348"/>
    <w:rsid w:val="00D0641C"/>
    <w:rsid w:val="00D066A2"/>
    <w:rsid w:val="00D06735"/>
    <w:rsid w:val="00D067C1"/>
    <w:rsid w:val="00D068E9"/>
    <w:rsid w:val="00D06C50"/>
    <w:rsid w:val="00D06C69"/>
    <w:rsid w:val="00D06CA6"/>
    <w:rsid w:val="00D06CDB"/>
    <w:rsid w:val="00D070AC"/>
    <w:rsid w:val="00D071BE"/>
    <w:rsid w:val="00D071F5"/>
    <w:rsid w:val="00D07524"/>
    <w:rsid w:val="00D07591"/>
    <w:rsid w:val="00D0772B"/>
    <w:rsid w:val="00D07812"/>
    <w:rsid w:val="00D07B02"/>
    <w:rsid w:val="00D07B99"/>
    <w:rsid w:val="00D07DF4"/>
    <w:rsid w:val="00D07E2E"/>
    <w:rsid w:val="00D07F7C"/>
    <w:rsid w:val="00D07F7E"/>
    <w:rsid w:val="00D0D5EE"/>
    <w:rsid w:val="00D102A6"/>
    <w:rsid w:val="00D10513"/>
    <w:rsid w:val="00D106A6"/>
    <w:rsid w:val="00D1074B"/>
    <w:rsid w:val="00D107D4"/>
    <w:rsid w:val="00D1085E"/>
    <w:rsid w:val="00D10874"/>
    <w:rsid w:val="00D10A13"/>
    <w:rsid w:val="00D10BA6"/>
    <w:rsid w:val="00D10CC4"/>
    <w:rsid w:val="00D10D42"/>
    <w:rsid w:val="00D11086"/>
    <w:rsid w:val="00D111AB"/>
    <w:rsid w:val="00D111B2"/>
    <w:rsid w:val="00D1122C"/>
    <w:rsid w:val="00D113F3"/>
    <w:rsid w:val="00D11531"/>
    <w:rsid w:val="00D11611"/>
    <w:rsid w:val="00D116E3"/>
    <w:rsid w:val="00D119B5"/>
    <w:rsid w:val="00D11A79"/>
    <w:rsid w:val="00D11B57"/>
    <w:rsid w:val="00D11BF1"/>
    <w:rsid w:val="00D11C54"/>
    <w:rsid w:val="00D11D26"/>
    <w:rsid w:val="00D11E7B"/>
    <w:rsid w:val="00D11FE6"/>
    <w:rsid w:val="00D12360"/>
    <w:rsid w:val="00D124CD"/>
    <w:rsid w:val="00D1257D"/>
    <w:rsid w:val="00D125CE"/>
    <w:rsid w:val="00D12795"/>
    <w:rsid w:val="00D12876"/>
    <w:rsid w:val="00D12893"/>
    <w:rsid w:val="00D128B0"/>
    <w:rsid w:val="00D12AD0"/>
    <w:rsid w:val="00D12B51"/>
    <w:rsid w:val="00D12BC1"/>
    <w:rsid w:val="00D12E95"/>
    <w:rsid w:val="00D12F0D"/>
    <w:rsid w:val="00D12F11"/>
    <w:rsid w:val="00D13023"/>
    <w:rsid w:val="00D134C0"/>
    <w:rsid w:val="00D13590"/>
    <w:rsid w:val="00D137EA"/>
    <w:rsid w:val="00D13828"/>
    <w:rsid w:val="00D1386B"/>
    <w:rsid w:val="00D138B3"/>
    <w:rsid w:val="00D13A50"/>
    <w:rsid w:val="00D13C32"/>
    <w:rsid w:val="00D14433"/>
    <w:rsid w:val="00D1467A"/>
    <w:rsid w:val="00D14772"/>
    <w:rsid w:val="00D1477E"/>
    <w:rsid w:val="00D1489A"/>
    <w:rsid w:val="00D149B8"/>
    <w:rsid w:val="00D14C2F"/>
    <w:rsid w:val="00D14E85"/>
    <w:rsid w:val="00D14EEF"/>
    <w:rsid w:val="00D14F89"/>
    <w:rsid w:val="00D15019"/>
    <w:rsid w:val="00D15092"/>
    <w:rsid w:val="00D15261"/>
    <w:rsid w:val="00D152B6"/>
    <w:rsid w:val="00D1534D"/>
    <w:rsid w:val="00D1544A"/>
    <w:rsid w:val="00D155AD"/>
    <w:rsid w:val="00D15617"/>
    <w:rsid w:val="00D1568B"/>
    <w:rsid w:val="00D157B3"/>
    <w:rsid w:val="00D15802"/>
    <w:rsid w:val="00D1583F"/>
    <w:rsid w:val="00D158FD"/>
    <w:rsid w:val="00D1594A"/>
    <w:rsid w:val="00D159E7"/>
    <w:rsid w:val="00D15E3E"/>
    <w:rsid w:val="00D15F7F"/>
    <w:rsid w:val="00D15FC8"/>
    <w:rsid w:val="00D160FA"/>
    <w:rsid w:val="00D1622B"/>
    <w:rsid w:val="00D162B8"/>
    <w:rsid w:val="00D165E1"/>
    <w:rsid w:val="00D16806"/>
    <w:rsid w:val="00D16953"/>
    <w:rsid w:val="00D16968"/>
    <w:rsid w:val="00D169F6"/>
    <w:rsid w:val="00D16A1E"/>
    <w:rsid w:val="00D16AB3"/>
    <w:rsid w:val="00D16ECD"/>
    <w:rsid w:val="00D17424"/>
    <w:rsid w:val="00D174FB"/>
    <w:rsid w:val="00D17667"/>
    <w:rsid w:val="00D1784C"/>
    <w:rsid w:val="00D17869"/>
    <w:rsid w:val="00D17943"/>
    <w:rsid w:val="00D17945"/>
    <w:rsid w:val="00D17A0C"/>
    <w:rsid w:val="00D17B6F"/>
    <w:rsid w:val="00D17C69"/>
    <w:rsid w:val="00D17C97"/>
    <w:rsid w:val="00D17DF1"/>
    <w:rsid w:val="00D17E25"/>
    <w:rsid w:val="00D17E26"/>
    <w:rsid w:val="00D17F8C"/>
    <w:rsid w:val="00D2000C"/>
    <w:rsid w:val="00D201B5"/>
    <w:rsid w:val="00D201EA"/>
    <w:rsid w:val="00D20240"/>
    <w:rsid w:val="00D202FE"/>
    <w:rsid w:val="00D20306"/>
    <w:rsid w:val="00D207E8"/>
    <w:rsid w:val="00D20823"/>
    <w:rsid w:val="00D20851"/>
    <w:rsid w:val="00D208EC"/>
    <w:rsid w:val="00D20B0F"/>
    <w:rsid w:val="00D20C3B"/>
    <w:rsid w:val="00D20E5C"/>
    <w:rsid w:val="00D20E86"/>
    <w:rsid w:val="00D2106D"/>
    <w:rsid w:val="00D21074"/>
    <w:rsid w:val="00D2107A"/>
    <w:rsid w:val="00D211A5"/>
    <w:rsid w:val="00D211AE"/>
    <w:rsid w:val="00D212F6"/>
    <w:rsid w:val="00D2130A"/>
    <w:rsid w:val="00D21348"/>
    <w:rsid w:val="00D213FC"/>
    <w:rsid w:val="00D21461"/>
    <w:rsid w:val="00D214A6"/>
    <w:rsid w:val="00D21752"/>
    <w:rsid w:val="00D2180A"/>
    <w:rsid w:val="00D21921"/>
    <w:rsid w:val="00D219A8"/>
    <w:rsid w:val="00D21A0A"/>
    <w:rsid w:val="00D21B0E"/>
    <w:rsid w:val="00D21C68"/>
    <w:rsid w:val="00D21DC3"/>
    <w:rsid w:val="00D222E7"/>
    <w:rsid w:val="00D22672"/>
    <w:rsid w:val="00D226E0"/>
    <w:rsid w:val="00D227B1"/>
    <w:rsid w:val="00D229D2"/>
    <w:rsid w:val="00D22A5D"/>
    <w:rsid w:val="00D22A7E"/>
    <w:rsid w:val="00D22BFB"/>
    <w:rsid w:val="00D22C58"/>
    <w:rsid w:val="00D22CAC"/>
    <w:rsid w:val="00D22CE0"/>
    <w:rsid w:val="00D22D0A"/>
    <w:rsid w:val="00D22EED"/>
    <w:rsid w:val="00D22F18"/>
    <w:rsid w:val="00D22FDC"/>
    <w:rsid w:val="00D2301B"/>
    <w:rsid w:val="00D23223"/>
    <w:rsid w:val="00D23334"/>
    <w:rsid w:val="00D234BB"/>
    <w:rsid w:val="00D23559"/>
    <w:rsid w:val="00D2355A"/>
    <w:rsid w:val="00D238B4"/>
    <w:rsid w:val="00D2396C"/>
    <w:rsid w:val="00D23AA9"/>
    <w:rsid w:val="00D23B4B"/>
    <w:rsid w:val="00D23F38"/>
    <w:rsid w:val="00D23FB1"/>
    <w:rsid w:val="00D24535"/>
    <w:rsid w:val="00D245C1"/>
    <w:rsid w:val="00D246EA"/>
    <w:rsid w:val="00D247AA"/>
    <w:rsid w:val="00D24943"/>
    <w:rsid w:val="00D249D4"/>
    <w:rsid w:val="00D24AD0"/>
    <w:rsid w:val="00D250C8"/>
    <w:rsid w:val="00D25309"/>
    <w:rsid w:val="00D25333"/>
    <w:rsid w:val="00D253B2"/>
    <w:rsid w:val="00D256E7"/>
    <w:rsid w:val="00D2574D"/>
    <w:rsid w:val="00D25801"/>
    <w:rsid w:val="00D258B7"/>
    <w:rsid w:val="00D258CD"/>
    <w:rsid w:val="00D25952"/>
    <w:rsid w:val="00D25968"/>
    <w:rsid w:val="00D25B90"/>
    <w:rsid w:val="00D25B9B"/>
    <w:rsid w:val="00D25B9C"/>
    <w:rsid w:val="00D25C86"/>
    <w:rsid w:val="00D25FCA"/>
    <w:rsid w:val="00D25FDB"/>
    <w:rsid w:val="00D2604E"/>
    <w:rsid w:val="00D26122"/>
    <w:rsid w:val="00D26178"/>
    <w:rsid w:val="00D2619F"/>
    <w:rsid w:val="00D2630E"/>
    <w:rsid w:val="00D26458"/>
    <w:rsid w:val="00D2647A"/>
    <w:rsid w:val="00D26499"/>
    <w:rsid w:val="00D2670C"/>
    <w:rsid w:val="00D26AFD"/>
    <w:rsid w:val="00D26B2A"/>
    <w:rsid w:val="00D26B35"/>
    <w:rsid w:val="00D26D73"/>
    <w:rsid w:val="00D26E00"/>
    <w:rsid w:val="00D26F0E"/>
    <w:rsid w:val="00D26F26"/>
    <w:rsid w:val="00D26F40"/>
    <w:rsid w:val="00D27283"/>
    <w:rsid w:val="00D2737E"/>
    <w:rsid w:val="00D273C4"/>
    <w:rsid w:val="00D27549"/>
    <w:rsid w:val="00D275D5"/>
    <w:rsid w:val="00D27678"/>
    <w:rsid w:val="00D27722"/>
    <w:rsid w:val="00D27B38"/>
    <w:rsid w:val="00D27F2A"/>
    <w:rsid w:val="00D3004F"/>
    <w:rsid w:val="00D30121"/>
    <w:rsid w:val="00D30242"/>
    <w:rsid w:val="00D303E9"/>
    <w:rsid w:val="00D30419"/>
    <w:rsid w:val="00D3046C"/>
    <w:rsid w:val="00D3046D"/>
    <w:rsid w:val="00D30676"/>
    <w:rsid w:val="00D306C0"/>
    <w:rsid w:val="00D306C3"/>
    <w:rsid w:val="00D3071F"/>
    <w:rsid w:val="00D3096F"/>
    <w:rsid w:val="00D309A7"/>
    <w:rsid w:val="00D30D02"/>
    <w:rsid w:val="00D30EF8"/>
    <w:rsid w:val="00D30F23"/>
    <w:rsid w:val="00D30F53"/>
    <w:rsid w:val="00D31130"/>
    <w:rsid w:val="00D31257"/>
    <w:rsid w:val="00D31556"/>
    <w:rsid w:val="00D3158A"/>
    <w:rsid w:val="00D31605"/>
    <w:rsid w:val="00D31AB2"/>
    <w:rsid w:val="00D31B18"/>
    <w:rsid w:val="00D31BB7"/>
    <w:rsid w:val="00D31C53"/>
    <w:rsid w:val="00D31D9F"/>
    <w:rsid w:val="00D31E6F"/>
    <w:rsid w:val="00D31EC7"/>
    <w:rsid w:val="00D31EED"/>
    <w:rsid w:val="00D31F15"/>
    <w:rsid w:val="00D320E4"/>
    <w:rsid w:val="00D324D4"/>
    <w:rsid w:val="00D326AB"/>
    <w:rsid w:val="00D326E4"/>
    <w:rsid w:val="00D327FC"/>
    <w:rsid w:val="00D329F8"/>
    <w:rsid w:val="00D32C0B"/>
    <w:rsid w:val="00D32C6C"/>
    <w:rsid w:val="00D32EC1"/>
    <w:rsid w:val="00D3302A"/>
    <w:rsid w:val="00D330A1"/>
    <w:rsid w:val="00D331C5"/>
    <w:rsid w:val="00D3329F"/>
    <w:rsid w:val="00D33373"/>
    <w:rsid w:val="00D3355D"/>
    <w:rsid w:val="00D3357E"/>
    <w:rsid w:val="00D3373E"/>
    <w:rsid w:val="00D33931"/>
    <w:rsid w:val="00D33A06"/>
    <w:rsid w:val="00D33A41"/>
    <w:rsid w:val="00D33AA7"/>
    <w:rsid w:val="00D33C7A"/>
    <w:rsid w:val="00D33CD4"/>
    <w:rsid w:val="00D33CE1"/>
    <w:rsid w:val="00D33CE4"/>
    <w:rsid w:val="00D33DEB"/>
    <w:rsid w:val="00D33F07"/>
    <w:rsid w:val="00D34322"/>
    <w:rsid w:val="00D34336"/>
    <w:rsid w:val="00D34472"/>
    <w:rsid w:val="00D345F8"/>
    <w:rsid w:val="00D348B6"/>
    <w:rsid w:val="00D34914"/>
    <w:rsid w:val="00D34AA8"/>
    <w:rsid w:val="00D34CD8"/>
    <w:rsid w:val="00D34D0D"/>
    <w:rsid w:val="00D34F73"/>
    <w:rsid w:val="00D35060"/>
    <w:rsid w:val="00D351BE"/>
    <w:rsid w:val="00D351DB"/>
    <w:rsid w:val="00D352BD"/>
    <w:rsid w:val="00D3554A"/>
    <w:rsid w:val="00D35585"/>
    <w:rsid w:val="00D3568A"/>
    <w:rsid w:val="00D35964"/>
    <w:rsid w:val="00D35A69"/>
    <w:rsid w:val="00D35A96"/>
    <w:rsid w:val="00D35C3F"/>
    <w:rsid w:val="00D35DC6"/>
    <w:rsid w:val="00D35F4E"/>
    <w:rsid w:val="00D360B4"/>
    <w:rsid w:val="00D3631C"/>
    <w:rsid w:val="00D36352"/>
    <w:rsid w:val="00D36487"/>
    <w:rsid w:val="00D3653C"/>
    <w:rsid w:val="00D3658F"/>
    <w:rsid w:val="00D365C8"/>
    <w:rsid w:val="00D367B0"/>
    <w:rsid w:val="00D36898"/>
    <w:rsid w:val="00D36B5F"/>
    <w:rsid w:val="00D36C02"/>
    <w:rsid w:val="00D36D39"/>
    <w:rsid w:val="00D36DCA"/>
    <w:rsid w:val="00D36EEF"/>
    <w:rsid w:val="00D36F00"/>
    <w:rsid w:val="00D36FDD"/>
    <w:rsid w:val="00D37241"/>
    <w:rsid w:val="00D372A7"/>
    <w:rsid w:val="00D37361"/>
    <w:rsid w:val="00D3766D"/>
    <w:rsid w:val="00D377B1"/>
    <w:rsid w:val="00D377D3"/>
    <w:rsid w:val="00D3786B"/>
    <w:rsid w:val="00D37A2D"/>
    <w:rsid w:val="00D37A67"/>
    <w:rsid w:val="00D37AFD"/>
    <w:rsid w:val="00D37B70"/>
    <w:rsid w:val="00D37B7A"/>
    <w:rsid w:val="00D37D24"/>
    <w:rsid w:val="00D37ECE"/>
    <w:rsid w:val="00D37F4C"/>
    <w:rsid w:val="00D37FB4"/>
    <w:rsid w:val="00D37FF2"/>
    <w:rsid w:val="00D401B5"/>
    <w:rsid w:val="00D402D0"/>
    <w:rsid w:val="00D4034A"/>
    <w:rsid w:val="00D403E7"/>
    <w:rsid w:val="00D40432"/>
    <w:rsid w:val="00D40487"/>
    <w:rsid w:val="00D4055A"/>
    <w:rsid w:val="00D406B3"/>
    <w:rsid w:val="00D4073D"/>
    <w:rsid w:val="00D409F0"/>
    <w:rsid w:val="00D40AC4"/>
    <w:rsid w:val="00D40B20"/>
    <w:rsid w:val="00D40B3A"/>
    <w:rsid w:val="00D40E7A"/>
    <w:rsid w:val="00D40EB0"/>
    <w:rsid w:val="00D4120A"/>
    <w:rsid w:val="00D4122E"/>
    <w:rsid w:val="00D4144D"/>
    <w:rsid w:val="00D41539"/>
    <w:rsid w:val="00D416D7"/>
    <w:rsid w:val="00D41769"/>
    <w:rsid w:val="00D41782"/>
    <w:rsid w:val="00D41B9A"/>
    <w:rsid w:val="00D41BC4"/>
    <w:rsid w:val="00D41D5A"/>
    <w:rsid w:val="00D41DCC"/>
    <w:rsid w:val="00D41F50"/>
    <w:rsid w:val="00D4222B"/>
    <w:rsid w:val="00D422C2"/>
    <w:rsid w:val="00D423AD"/>
    <w:rsid w:val="00D423F1"/>
    <w:rsid w:val="00D42440"/>
    <w:rsid w:val="00D42607"/>
    <w:rsid w:val="00D42678"/>
    <w:rsid w:val="00D4281E"/>
    <w:rsid w:val="00D42954"/>
    <w:rsid w:val="00D42F1B"/>
    <w:rsid w:val="00D42F85"/>
    <w:rsid w:val="00D4305D"/>
    <w:rsid w:val="00D43090"/>
    <w:rsid w:val="00D4338A"/>
    <w:rsid w:val="00D433E4"/>
    <w:rsid w:val="00D43716"/>
    <w:rsid w:val="00D43737"/>
    <w:rsid w:val="00D437F0"/>
    <w:rsid w:val="00D438C3"/>
    <w:rsid w:val="00D43932"/>
    <w:rsid w:val="00D43B6D"/>
    <w:rsid w:val="00D43B87"/>
    <w:rsid w:val="00D43D46"/>
    <w:rsid w:val="00D43EDF"/>
    <w:rsid w:val="00D4401A"/>
    <w:rsid w:val="00D44266"/>
    <w:rsid w:val="00D4427F"/>
    <w:rsid w:val="00D442F7"/>
    <w:rsid w:val="00D444C0"/>
    <w:rsid w:val="00D445F9"/>
    <w:rsid w:val="00D446C3"/>
    <w:rsid w:val="00D44739"/>
    <w:rsid w:val="00D447D7"/>
    <w:rsid w:val="00D44833"/>
    <w:rsid w:val="00D44A2E"/>
    <w:rsid w:val="00D44C66"/>
    <w:rsid w:val="00D44C77"/>
    <w:rsid w:val="00D44D06"/>
    <w:rsid w:val="00D44EDE"/>
    <w:rsid w:val="00D45043"/>
    <w:rsid w:val="00D450F7"/>
    <w:rsid w:val="00D452B1"/>
    <w:rsid w:val="00D452C6"/>
    <w:rsid w:val="00D4556E"/>
    <w:rsid w:val="00D456ED"/>
    <w:rsid w:val="00D4575B"/>
    <w:rsid w:val="00D4583F"/>
    <w:rsid w:val="00D45860"/>
    <w:rsid w:val="00D458A8"/>
    <w:rsid w:val="00D45B17"/>
    <w:rsid w:val="00D45C67"/>
    <w:rsid w:val="00D460A0"/>
    <w:rsid w:val="00D46275"/>
    <w:rsid w:val="00D46366"/>
    <w:rsid w:val="00D4660B"/>
    <w:rsid w:val="00D4673D"/>
    <w:rsid w:val="00D46754"/>
    <w:rsid w:val="00D46C1F"/>
    <w:rsid w:val="00D46C62"/>
    <w:rsid w:val="00D46E3E"/>
    <w:rsid w:val="00D46EBF"/>
    <w:rsid w:val="00D46EE3"/>
    <w:rsid w:val="00D46F10"/>
    <w:rsid w:val="00D46F32"/>
    <w:rsid w:val="00D46FCB"/>
    <w:rsid w:val="00D470EB"/>
    <w:rsid w:val="00D471F2"/>
    <w:rsid w:val="00D475B7"/>
    <w:rsid w:val="00D47887"/>
    <w:rsid w:val="00D47983"/>
    <w:rsid w:val="00D479EC"/>
    <w:rsid w:val="00D47B49"/>
    <w:rsid w:val="00D47D8D"/>
    <w:rsid w:val="00D47EE0"/>
    <w:rsid w:val="00D47FE9"/>
    <w:rsid w:val="00D503FF"/>
    <w:rsid w:val="00D5079B"/>
    <w:rsid w:val="00D509E8"/>
    <w:rsid w:val="00D50A88"/>
    <w:rsid w:val="00D50AA5"/>
    <w:rsid w:val="00D50BBD"/>
    <w:rsid w:val="00D50CA8"/>
    <w:rsid w:val="00D50CD3"/>
    <w:rsid w:val="00D50D8D"/>
    <w:rsid w:val="00D50E24"/>
    <w:rsid w:val="00D50E34"/>
    <w:rsid w:val="00D50EC3"/>
    <w:rsid w:val="00D5112A"/>
    <w:rsid w:val="00D511F9"/>
    <w:rsid w:val="00D51215"/>
    <w:rsid w:val="00D51244"/>
    <w:rsid w:val="00D513B0"/>
    <w:rsid w:val="00D514AD"/>
    <w:rsid w:val="00D51528"/>
    <w:rsid w:val="00D515E0"/>
    <w:rsid w:val="00D51806"/>
    <w:rsid w:val="00D518D1"/>
    <w:rsid w:val="00D518DD"/>
    <w:rsid w:val="00D51A22"/>
    <w:rsid w:val="00D51B7F"/>
    <w:rsid w:val="00D51DCB"/>
    <w:rsid w:val="00D51E03"/>
    <w:rsid w:val="00D51ED6"/>
    <w:rsid w:val="00D5208B"/>
    <w:rsid w:val="00D5209B"/>
    <w:rsid w:val="00D521BB"/>
    <w:rsid w:val="00D521EC"/>
    <w:rsid w:val="00D5224E"/>
    <w:rsid w:val="00D52558"/>
    <w:rsid w:val="00D525E3"/>
    <w:rsid w:val="00D52640"/>
    <w:rsid w:val="00D52697"/>
    <w:rsid w:val="00D5284C"/>
    <w:rsid w:val="00D528ED"/>
    <w:rsid w:val="00D52C2D"/>
    <w:rsid w:val="00D52CC8"/>
    <w:rsid w:val="00D52D44"/>
    <w:rsid w:val="00D53248"/>
    <w:rsid w:val="00D53265"/>
    <w:rsid w:val="00D532F7"/>
    <w:rsid w:val="00D534BD"/>
    <w:rsid w:val="00D5355E"/>
    <w:rsid w:val="00D536E2"/>
    <w:rsid w:val="00D536E9"/>
    <w:rsid w:val="00D538B7"/>
    <w:rsid w:val="00D538BB"/>
    <w:rsid w:val="00D5396E"/>
    <w:rsid w:val="00D53A09"/>
    <w:rsid w:val="00D53C6E"/>
    <w:rsid w:val="00D5403C"/>
    <w:rsid w:val="00D54100"/>
    <w:rsid w:val="00D54134"/>
    <w:rsid w:val="00D5421C"/>
    <w:rsid w:val="00D54258"/>
    <w:rsid w:val="00D54432"/>
    <w:rsid w:val="00D546FA"/>
    <w:rsid w:val="00D548D4"/>
    <w:rsid w:val="00D549E2"/>
    <w:rsid w:val="00D54AC4"/>
    <w:rsid w:val="00D54ADA"/>
    <w:rsid w:val="00D54B4F"/>
    <w:rsid w:val="00D54CCA"/>
    <w:rsid w:val="00D54E03"/>
    <w:rsid w:val="00D54E2C"/>
    <w:rsid w:val="00D551A2"/>
    <w:rsid w:val="00D55239"/>
    <w:rsid w:val="00D55251"/>
    <w:rsid w:val="00D55543"/>
    <w:rsid w:val="00D55591"/>
    <w:rsid w:val="00D555CB"/>
    <w:rsid w:val="00D556E7"/>
    <w:rsid w:val="00D556F4"/>
    <w:rsid w:val="00D55754"/>
    <w:rsid w:val="00D55AF5"/>
    <w:rsid w:val="00D55B07"/>
    <w:rsid w:val="00D55C8D"/>
    <w:rsid w:val="00D55D0B"/>
    <w:rsid w:val="00D560F7"/>
    <w:rsid w:val="00D561EF"/>
    <w:rsid w:val="00D56202"/>
    <w:rsid w:val="00D56559"/>
    <w:rsid w:val="00D5655E"/>
    <w:rsid w:val="00D56A86"/>
    <w:rsid w:val="00D56A95"/>
    <w:rsid w:val="00D56C9D"/>
    <w:rsid w:val="00D56F64"/>
    <w:rsid w:val="00D570CF"/>
    <w:rsid w:val="00D570EE"/>
    <w:rsid w:val="00D5717C"/>
    <w:rsid w:val="00D573F3"/>
    <w:rsid w:val="00D5756E"/>
    <w:rsid w:val="00D576C0"/>
    <w:rsid w:val="00D57759"/>
    <w:rsid w:val="00D577F5"/>
    <w:rsid w:val="00D57A17"/>
    <w:rsid w:val="00D57AFC"/>
    <w:rsid w:val="00D57D95"/>
    <w:rsid w:val="00D57FB2"/>
    <w:rsid w:val="00D6012F"/>
    <w:rsid w:val="00D60159"/>
    <w:rsid w:val="00D60382"/>
    <w:rsid w:val="00D60729"/>
    <w:rsid w:val="00D607B9"/>
    <w:rsid w:val="00D60863"/>
    <w:rsid w:val="00D60877"/>
    <w:rsid w:val="00D608E9"/>
    <w:rsid w:val="00D60A22"/>
    <w:rsid w:val="00D60A45"/>
    <w:rsid w:val="00D60B81"/>
    <w:rsid w:val="00D60D7F"/>
    <w:rsid w:val="00D60DDB"/>
    <w:rsid w:val="00D60E9F"/>
    <w:rsid w:val="00D61145"/>
    <w:rsid w:val="00D6143C"/>
    <w:rsid w:val="00D615B6"/>
    <w:rsid w:val="00D61770"/>
    <w:rsid w:val="00D617F3"/>
    <w:rsid w:val="00D618AE"/>
    <w:rsid w:val="00D619C4"/>
    <w:rsid w:val="00D61AFE"/>
    <w:rsid w:val="00D61DB0"/>
    <w:rsid w:val="00D61E8D"/>
    <w:rsid w:val="00D61E8F"/>
    <w:rsid w:val="00D61F98"/>
    <w:rsid w:val="00D621B6"/>
    <w:rsid w:val="00D6229E"/>
    <w:rsid w:val="00D6245D"/>
    <w:rsid w:val="00D624AD"/>
    <w:rsid w:val="00D6295F"/>
    <w:rsid w:val="00D62A3D"/>
    <w:rsid w:val="00D62C51"/>
    <w:rsid w:val="00D62E05"/>
    <w:rsid w:val="00D62F1D"/>
    <w:rsid w:val="00D6304F"/>
    <w:rsid w:val="00D63074"/>
    <w:rsid w:val="00D634B3"/>
    <w:rsid w:val="00D635D8"/>
    <w:rsid w:val="00D635EA"/>
    <w:rsid w:val="00D63ADB"/>
    <w:rsid w:val="00D63B38"/>
    <w:rsid w:val="00D63B74"/>
    <w:rsid w:val="00D63C7C"/>
    <w:rsid w:val="00D63C89"/>
    <w:rsid w:val="00D63D1B"/>
    <w:rsid w:val="00D641E9"/>
    <w:rsid w:val="00D64445"/>
    <w:rsid w:val="00D6444E"/>
    <w:rsid w:val="00D64525"/>
    <w:rsid w:val="00D645A0"/>
    <w:rsid w:val="00D646DA"/>
    <w:rsid w:val="00D64822"/>
    <w:rsid w:val="00D6484A"/>
    <w:rsid w:val="00D64A1B"/>
    <w:rsid w:val="00D64B7B"/>
    <w:rsid w:val="00D64CFB"/>
    <w:rsid w:val="00D64D62"/>
    <w:rsid w:val="00D64F0B"/>
    <w:rsid w:val="00D64F40"/>
    <w:rsid w:val="00D650C9"/>
    <w:rsid w:val="00D653B6"/>
    <w:rsid w:val="00D653FA"/>
    <w:rsid w:val="00D659C4"/>
    <w:rsid w:val="00D65A41"/>
    <w:rsid w:val="00D65AE3"/>
    <w:rsid w:val="00D65B53"/>
    <w:rsid w:val="00D65BCA"/>
    <w:rsid w:val="00D65D6A"/>
    <w:rsid w:val="00D662BD"/>
    <w:rsid w:val="00D663C0"/>
    <w:rsid w:val="00D665E6"/>
    <w:rsid w:val="00D6666A"/>
    <w:rsid w:val="00D666AD"/>
    <w:rsid w:val="00D66702"/>
    <w:rsid w:val="00D668FB"/>
    <w:rsid w:val="00D66A5F"/>
    <w:rsid w:val="00D66B2B"/>
    <w:rsid w:val="00D66BBB"/>
    <w:rsid w:val="00D66BF7"/>
    <w:rsid w:val="00D66E04"/>
    <w:rsid w:val="00D66F41"/>
    <w:rsid w:val="00D66F6D"/>
    <w:rsid w:val="00D67087"/>
    <w:rsid w:val="00D670AE"/>
    <w:rsid w:val="00D6720E"/>
    <w:rsid w:val="00D67213"/>
    <w:rsid w:val="00D67327"/>
    <w:rsid w:val="00D674BA"/>
    <w:rsid w:val="00D6768B"/>
    <w:rsid w:val="00D678F3"/>
    <w:rsid w:val="00D67911"/>
    <w:rsid w:val="00D67A96"/>
    <w:rsid w:val="00D67ADE"/>
    <w:rsid w:val="00D67B80"/>
    <w:rsid w:val="00D67CCA"/>
    <w:rsid w:val="00D67CCE"/>
    <w:rsid w:val="00D67D49"/>
    <w:rsid w:val="00D67D74"/>
    <w:rsid w:val="00D67E9A"/>
    <w:rsid w:val="00D67FEA"/>
    <w:rsid w:val="00D70098"/>
    <w:rsid w:val="00D70182"/>
    <w:rsid w:val="00D701A2"/>
    <w:rsid w:val="00D7032B"/>
    <w:rsid w:val="00D70405"/>
    <w:rsid w:val="00D706A3"/>
    <w:rsid w:val="00D706F3"/>
    <w:rsid w:val="00D708F3"/>
    <w:rsid w:val="00D70911"/>
    <w:rsid w:val="00D7098B"/>
    <w:rsid w:val="00D709EF"/>
    <w:rsid w:val="00D70ACC"/>
    <w:rsid w:val="00D70BA5"/>
    <w:rsid w:val="00D70EB8"/>
    <w:rsid w:val="00D71029"/>
    <w:rsid w:val="00D710D6"/>
    <w:rsid w:val="00D71185"/>
    <w:rsid w:val="00D71307"/>
    <w:rsid w:val="00D71425"/>
    <w:rsid w:val="00D715D0"/>
    <w:rsid w:val="00D71614"/>
    <w:rsid w:val="00D7167B"/>
    <w:rsid w:val="00D71687"/>
    <w:rsid w:val="00D716BB"/>
    <w:rsid w:val="00D71851"/>
    <w:rsid w:val="00D71BF0"/>
    <w:rsid w:val="00D71CD9"/>
    <w:rsid w:val="00D71FED"/>
    <w:rsid w:val="00D72121"/>
    <w:rsid w:val="00D722AF"/>
    <w:rsid w:val="00D722CC"/>
    <w:rsid w:val="00D724D8"/>
    <w:rsid w:val="00D725BC"/>
    <w:rsid w:val="00D7263B"/>
    <w:rsid w:val="00D7266B"/>
    <w:rsid w:val="00D726BA"/>
    <w:rsid w:val="00D72766"/>
    <w:rsid w:val="00D727E2"/>
    <w:rsid w:val="00D727F7"/>
    <w:rsid w:val="00D7287A"/>
    <w:rsid w:val="00D72966"/>
    <w:rsid w:val="00D72ACF"/>
    <w:rsid w:val="00D72B65"/>
    <w:rsid w:val="00D72CA0"/>
    <w:rsid w:val="00D72DCE"/>
    <w:rsid w:val="00D72EA6"/>
    <w:rsid w:val="00D7308E"/>
    <w:rsid w:val="00D7321B"/>
    <w:rsid w:val="00D7333D"/>
    <w:rsid w:val="00D73415"/>
    <w:rsid w:val="00D73641"/>
    <w:rsid w:val="00D7370B"/>
    <w:rsid w:val="00D7373A"/>
    <w:rsid w:val="00D73799"/>
    <w:rsid w:val="00D73A30"/>
    <w:rsid w:val="00D73AC8"/>
    <w:rsid w:val="00D73B1C"/>
    <w:rsid w:val="00D73E29"/>
    <w:rsid w:val="00D74002"/>
    <w:rsid w:val="00D742E2"/>
    <w:rsid w:val="00D743B8"/>
    <w:rsid w:val="00D74522"/>
    <w:rsid w:val="00D7452F"/>
    <w:rsid w:val="00D74755"/>
    <w:rsid w:val="00D7475E"/>
    <w:rsid w:val="00D74822"/>
    <w:rsid w:val="00D74823"/>
    <w:rsid w:val="00D74B27"/>
    <w:rsid w:val="00D74CAC"/>
    <w:rsid w:val="00D74CFD"/>
    <w:rsid w:val="00D74D39"/>
    <w:rsid w:val="00D74DFD"/>
    <w:rsid w:val="00D75051"/>
    <w:rsid w:val="00D75191"/>
    <w:rsid w:val="00D752D4"/>
    <w:rsid w:val="00D754AF"/>
    <w:rsid w:val="00D75549"/>
    <w:rsid w:val="00D7557E"/>
    <w:rsid w:val="00D755FE"/>
    <w:rsid w:val="00D7572A"/>
    <w:rsid w:val="00D75766"/>
    <w:rsid w:val="00D757EE"/>
    <w:rsid w:val="00D758E6"/>
    <w:rsid w:val="00D7591D"/>
    <w:rsid w:val="00D759A0"/>
    <w:rsid w:val="00D75A9A"/>
    <w:rsid w:val="00D75B22"/>
    <w:rsid w:val="00D75D72"/>
    <w:rsid w:val="00D75FA6"/>
    <w:rsid w:val="00D75FA9"/>
    <w:rsid w:val="00D7617F"/>
    <w:rsid w:val="00D7627D"/>
    <w:rsid w:val="00D762B4"/>
    <w:rsid w:val="00D763C6"/>
    <w:rsid w:val="00D764B9"/>
    <w:rsid w:val="00D76795"/>
    <w:rsid w:val="00D76830"/>
    <w:rsid w:val="00D76860"/>
    <w:rsid w:val="00D768E4"/>
    <w:rsid w:val="00D76A92"/>
    <w:rsid w:val="00D76AC2"/>
    <w:rsid w:val="00D76B07"/>
    <w:rsid w:val="00D76C0A"/>
    <w:rsid w:val="00D76D04"/>
    <w:rsid w:val="00D76DEF"/>
    <w:rsid w:val="00D76F9D"/>
    <w:rsid w:val="00D77126"/>
    <w:rsid w:val="00D772E2"/>
    <w:rsid w:val="00D774AF"/>
    <w:rsid w:val="00D77532"/>
    <w:rsid w:val="00D77683"/>
    <w:rsid w:val="00D776AA"/>
    <w:rsid w:val="00D776DE"/>
    <w:rsid w:val="00D77710"/>
    <w:rsid w:val="00D7787B"/>
    <w:rsid w:val="00D77BCF"/>
    <w:rsid w:val="00D800D8"/>
    <w:rsid w:val="00D80129"/>
    <w:rsid w:val="00D80204"/>
    <w:rsid w:val="00D80285"/>
    <w:rsid w:val="00D803E5"/>
    <w:rsid w:val="00D8080B"/>
    <w:rsid w:val="00D80984"/>
    <w:rsid w:val="00D809E9"/>
    <w:rsid w:val="00D80B85"/>
    <w:rsid w:val="00D80D21"/>
    <w:rsid w:val="00D80D37"/>
    <w:rsid w:val="00D80E3E"/>
    <w:rsid w:val="00D80F98"/>
    <w:rsid w:val="00D810AF"/>
    <w:rsid w:val="00D8110D"/>
    <w:rsid w:val="00D8112B"/>
    <w:rsid w:val="00D811DB"/>
    <w:rsid w:val="00D812DD"/>
    <w:rsid w:val="00D81317"/>
    <w:rsid w:val="00D813A3"/>
    <w:rsid w:val="00D81760"/>
    <w:rsid w:val="00D817E8"/>
    <w:rsid w:val="00D81877"/>
    <w:rsid w:val="00D81892"/>
    <w:rsid w:val="00D81B88"/>
    <w:rsid w:val="00D81DD9"/>
    <w:rsid w:val="00D81DF6"/>
    <w:rsid w:val="00D81F17"/>
    <w:rsid w:val="00D82159"/>
    <w:rsid w:val="00D826B6"/>
    <w:rsid w:val="00D827B6"/>
    <w:rsid w:val="00D82863"/>
    <w:rsid w:val="00D82C91"/>
    <w:rsid w:val="00D82CE0"/>
    <w:rsid w:val="00D82FC4"/>
    <w:rsid w:val="00D83000"/>
    <w:rsid w:val="00D83089"/>
    <w:rsid w:val="00D83361"/>
    <w:rsid w:val="00D834CC"/>
    <w:rsid w:val="00D83589"/>
    <w:rsid w:val="00D835BF"/>
    <w:rsid w:val="00D836AD"/>
    <w:rsid w:val="00D83788"/>
    <w:rsid w:val="00D8389C"/>
    <w:rsid w:val="00D83A1E"/>
    <w:rsid w:val="00D83B5D"/>
    <w:rsid w:val="00D83C75"/>
    <w:rsid w:val="00D83D77"/>
    <w:rsid w:val="00D84060"/>
    <w:rsid w:val="00D840DD"/>
    <w:rsid w:val="00D8427A"/>
    <w:rsid w:val="00D84390"/>
    <w:rsid w:val="00D8456C"/>
    <w:rsid w:val="00D846DE"/>
    <w:rsid w:val="00D84749"/>
    <w:rsid w:val="00D847FA"/>
    <w:rsid w:val="00D848AB"/>
    <w:rsid w:val="00D848BE"/>
    <w:rsid w:val="00D84947"/>
    <w:rsid w:val="00D84A29"/>
    <w:rsid w:val="00D84C1A"/>
    <w:rsid w:val="00D84C56"/>
    <w:rsid w:val="00D8520E"/>
    <w:rsid w:val="00D852E5"/>
    <w:rsid w:val="00D85311"/>
    <w:rsid w:val="00D85328"/>
    <w:rsid w:val="00D857A5"/>
    <w:rsid w:val="00D858C9"/>
    <w:rsid w:val="00D858D3"/>
    <w:rsid w:val="00D85960"/>
    <w:rsid w:val="00D85995"/>
    <w:rsid w:val="00D859CC"/>
    <w:rsid w:val="00D85B41"/>
    <w:rsid w:val="00D85BA1"/>
    <w:rsid w:val="00D85D8B"/>
    <w:rsid w:val="00D85E3B"/>
    <w:rsid w:val="00D85FD2"/>
    <w:rsid w:val="00D85FDF"/>
    <w:rsid w:val="00D85FEC"/>
    <w:rsid w:val="00D85FFE"/>
    <w:rsid w:val="00D8649D"/>
    <w:rsid w:val="00D86594"/>
    <w:rsid w:val="00D86832"/>
    <w:rsid w:val="00D86A72"/>
    <w:rsid w:val="00D86B02"/>
    <w:rsid w:val="00D86E2F"/>
    <w:rsid w:val="00D86F56"/>
    <w:rsid w:val="00D87064"/>
    <w:rsid w:val="00D870AE"/>
    <w:rsid w:val="00D870B5"/>
    <w:rsid w:val="00D87176"/>
    <w:rsid w:val="00D87324"/>
    <w:rsid w:val="00D87358"/>
    <w:rsid w:val="00D87566"/>
    <w:rsid w:val="00D87790"/>
    <w:rsid w:val="00D87CF0"/>
    <w:rsid w:val="00D87DBF"/>
    <w:rsid w:val="00D87F22"/>
    <w:rsid w:val="00D90022"/>
    <w:rsid w:val="00D901E6"/>
    <w:rsid w:val="00D901EC"/>
    <w:rsid w:val="00D90232"/>
    <w:rsid w:val="00D902EC"/>
    <w:rsid w:val="00D902F2"/>
    <w:rsid w:val="00D903C1"/>
    <w:rsid w:val="00D90522"/>
    <w:rsid w:val="00D9073B"/>
    <w:rsid w:val="00D90757"/>
    <w:rsid w:val="00D90842"/>
    <w:rsid w:val="00D90897"/>
    <w:rsid w:val="00D908E0"/>
    <w:rsid w:val="00D90917"/>
    <w:rsid w:val="00D90A68"/>
    <w:rsid w:val="00D90A7D"/>
    <w:rsid w:val="00D90AE3"/>
    <w:rsid w:val="00D90C77"/>
    <w:rsid w:val="00D90EE9"/>
    <w:rsid w:val="00D90FDE"/>
    <w:rsid w:val="00D910DB"/>
    <w:rsid w:val="00D9137C"/>
    <w:rsid w:val="00D917B5"/>
    <w:rsid w:val="00D917F2"/>
    <w:rsid w:val="00D91E8E"/>
    <w:rsid w:val="00D91EFC"/>
    <w:rsid w:val="00D91F6A"/>
    <w:rsid w:val="00D92029"/>
    <w:rsid w:val="00D920E5"/>
    <w:rsid w:val="00D923B4"/>
    <w:rsid w:val="00D924FB"/>
    <w:rsid w:val="00D92513"/>
    <w:rsid w:val="00D92749"/>
    <w:rsid w:val="00D9289C"/>
    <w:rsid w:val="00D92A88"/>
    <w:rsid w:val="00D92B24"/>
    <w:rsid w:val="00D92CBB"/>
    <w:rsid w:val="00D92CEA"/>
    <w:rsid w:val="00D92DCE"/>
    <w:rsid w:val="00D93066"/>
    <w:rsid w:val="00D930B6"/>
    <w:rsid w:val="00D930FD"/>
    <w:rsid w:val="00D9336E"/>
    <w:rsid w:val="00D933B2"/>
    <w:rsid w:val="00D93639"/>
    <w:rsid w:val="00D9389A"/>
    <w:rsid w:val="00D93900"/>
    <w:rsid w:val="00D9395B"/>
    <w:rsid w:val="00D93CBE"/>
    <w:rsid w:val="00D93DB7"/>
    <w:rsid w:val="00D93EA9"/>
    <w:rsid w:val="00D93EDE"/>
    <w:rsid w:val="00D93F2E"/>
    <w:rsid w:val="00D94333"/>
    <w:rsid w:val="00D94380"/>
    <w:rsid w:val="00D94421"/>
    <w:rsid w:val="00D94531"/>
    <w:rsid w:val="00D9468E"/>
    <w:rsid w:val="00D94C68"/>
    <w:rsid w:val="00D94D3A"/>
    <w:rsid w:val="00D94DEF"/>
    <w:rsid w:val="00D95247"/>
    <w:rsid w:val="00D953DC"/>
    <w:rsid w:val="00D95418"/>
    <w:rsid w:val="00D9567A"/>
    <w:rsid w:val="00D956F6"/>
    <w:rsid w:val="00D956FA"/>
    <w:rsid w:val="00D957A6"/>
    <w:rsid w:val="00D95B93"/>
    <w:rsid w:val="00D95E4C"/>
    <w:rsid w:val="00D96029"/>
    <w:rsid w:val="00D9613F"/>
    <w:rsid w:val="00D962B4"/>
    <w:rsid w:val="00D96459"/>
    <w:rsid w:val="00D9647B"/>
    <w:rsid w:val="00D96501"/>
    <w:rsid w:val="00D966AC"/>
    <w:rsid w:val="00D9671B"/>
    <w:rsid w:val="00D967B5"/>
    <w:rsid w:val="00D96891"/>
    <w:rsid w:val="00D968C3"/>
    <w:rsid w:val="00D96B8D"/>
    <w:rsid w:val="00D96E5E"/>
    <w:rsid w:val="00D96F15"/>
    <w:rsid w:val="00D9703A"/>
    <w:rsid w:val="00D970FE"/>
    <w:rsid w:val="00D972D5"/>
    <w:rsid w:val="00D972E1"/>
    <w:rsid w:val="00D972F6"/>
    <w:rsid w:val="00D9737F"/>
    <w:rsid w:val="00D97412"/>
    <w:rsid w:val="00D97564"/>
    <w:rsid w:val="00D976AC"/>
    <w:rsid w:val="00D976D5"/>
    <w:rsid w:val="00D977D4"/>
    <w:rsid w:val="00D979F2"/>
    <w:rsid w:val="00D97BBA"/>
    <w:rsid w:val="00D97CA6"/>
    <w:rsid w:val="00D97CE8"/>
    <w:rsid w:val="00D97FE9"/>
    <w:rsid w:val="00DA0039"/>
    <w:rsid w:val="00DA015D"/>
    <w:rsid w:val="00DA0228"/>
    <w:rsid w:val="00DA054C"/>
    <w:rsid w:val="00DA05F7"/>
    <w:rsid w:val="00DA0745"/>
    <w:rsid w:val="00DA080F"/>
    <w:rsid w:val="00DA09E6"/>
    <w:rsid w:val="00DA0A28"/>
    <w:rsid w:val="00DA0AA0"/>
    <w:rsid w:val="00DA0AFA"/>
    <w:rsid w:val="00DA0D71"/>
    <w:rsid w:val="00DA0DAC"/>
    <w:rsid w:val="00DA0DBE"/>
    <w:rsid w:val="00DA0E7F"/>
    <w:rsid w:val="00DA0E96"/>
    <w:rsid w:val="00DA1090"/>
    <w:rsid w:val="00DA118A"/>
    <w:rsid w:val="00DA1293"/>
    <w:rsid w:val="00DA1365"/>
    <w:rsid w:val="00DA137C"/>
    <w:rsid w:val="00DA13A2"/>
    <w:rsid w:val="00DA1663"/>
    <w:rsid w:val="00DA17F9"/>
    <w:rsid w:val="00DA1941"/>
    <w:rsid w:val="00DA1978"/>
    <w:rsid w:val="00DA1B78"/>
    <w:rsid w:val="00DA1CA2"/>
    <w:rsid w:val="00DA1E4A"/>
    <w:rsid w:val="00DA2187"/>
    <w:rsid w:val="00DA22FB"/>
    <w:rsid w:val="00DA239F"/>
    <w:rsid w:val="00DA2570"/>
    <w:rsid w:val="00DA267E"/>
    <w:rsid w:val="00DA2689"/>
    <w:rsid w:val="00DA26DB"/>
    <w:rsid w:val="00DA2777"/>
    <w:rsid w:val="00DA291A"/>
    <w:rsid w:val="00DA29B5"/>
    <w:rsid w:val="00DA331F"/>
    <w:rsid w:val="00DA341E"/>
    <w:rsid w:val="00DA35A8"/>
    <w:rsid w:val="00DA3679"/>
    <w:rsid w:val="00DA378C"/>
    <w:rsid w:val="00DA37AB"/>
    <w:rsid w:val="00DA381C"/>
    <w:rsid w:val="00DA39AF"/>
    <w:rsid w:val="00DA3AAD"/>
    <w:rsid w:val="00DA3BDC"/>
    <w:rsid w:val="00DA3DCF"/>
    <w:rsid w:val="00DA3EA8"/>
    <w:rsid w:val="00DA40BB"/>
    <w:rsid w:val="00DA421A"/>
    <w:rsid w:val="00DA42A3"/>
    <w:rsid w:val="00DA451C"/>
    <w:rsid w:val="00DA4680"/>
    <w:rsid w:val="00DA46B2"/>
    <w:rsid w:val="00DA485C"/>
    <w:rsid w:val="00DA48CB"/>
    <w:rsid w:val="00DA49D9"/>
    <w:rsid w:val="00DA4AA3"/>
    <w:rsid w:val="00DA4B23"/>
    <w:rsid w:val="00DA4BF8"/>
    <w:rsid w:val="00DA4D16"/>
    <w:rsid w:val="00DA4EA9"/>
    <w:rsid w:val="00DA4ED1"/>
    <w:rsid w:val="00DA4F2C"/>
    <w:rsid w:val="00DA4F6B"/>
    <w:rsid w:val="00DA523A"/>
    <w:rsid w:val="00DA568D"/>
    <w:rsid w:val="00DA56CC"/>
    <w:rsid w:val="00DA57E5"/>
    <w:rsid w:val="00DA58DB"/>
    <w:rsid w:val="00DA5900"/>
    <w:rsid w:val="00DA5942"/>
    <w:rsid w:val="00DA5BEC"/>
    <w:rsid w:val="00DA5DEF"/>
    <w:rsid w:val="00DA5E63"/>
    <w:rsid w:val="00DA6270"/>
    <w:rsid w:val="00DA6481"/>
    <w:rsid w:val="00DA6497"/>
    <w:rsid w:val="00DA67FE"/>
    <w:rsid w:val="00DA686C"/>
    <w:rsid w:val="00DA6888"/>
    <w:rsid w:val="00DA6945"/>
    <w:rsid w:val="00DA6981"/>
    <w:rsid w:val="00DA6B7C"/>
    <w:rsid w:val="00DA6C86"/>
    <w:rsid w:val="00DA6C92"/>
    <w:rsid w:val="00DA6DB6"/>
    <w:rsid w:val="00DA6E29"/>
    <w:rsid w:val="00DA6EB1"/>
    <w:rsid w:val="00DA6F45"/>
    <w:rsid w:val="00DA6F88"/>
    <w:rsid w:val="00DA7347"/>
    <w:rsid w:val="00DA75D3"/>
    <w:rsid w:val="00DA7740"/>
    <w:rsid w:val="00DA776B"/>
    <w:rsid w:val="00DA7833"/>
    <w:rsid w:val="00DA7983"/>
    <w:rsid w:val="00DA799D"/>
    <w:rsid w:val="00DA79EB"/>
    <w:rsid w:val="00DA7AF6"/>
    <w:rsid w:val="00DA7BE4"/>
    <w:rsid w:val="00DA7C78"/>
    <w:rsid w:val="00DA7C7C"/>
    <w:rsid w:val="00DA7DD3"/>
    <w:rsid w:val="00DA7E24"/>
    <w:rsid w:val="00DB006A"/>
    <w:rsid w:val="00DB0071"/>
    <w:rsid w:val="00DB0571"/>
    <w:rsid w:val="00DB0612"/>
    <w:rsid w:val="00DB062A"/>
    <w:rsid w:val="00DB0892"/>
    <w:rsid w:val="00DB0A31"/>
    <w:rsid w:val="00DB0C54"/>
    <w:rsid w:val="00DB0D16"/>
    <w:rsid w:val="00DB0D78"/>
    <w:rsid w:val="00DB0DE0"/>
    <w:rsid w:val="00DB0E89"/>
    <w:rsid w:val="00DB0F6C"/>
    <w:rsid w:val="00DB1076"/>
    <w:rsid w:val="00DB110A"/>
    <w:rsid w:val="00DB112F"/>
    <w:rsid w:val="00DB128D"/>
    <w:rsid w:val="00DB129B"/>
    <w:rsid w:val="00DB1375"/>
    <w:rsid w:val="00DB1426"/>
    <w:rsid w:val="00DB164F"/>
    <w:rsid w:val="00DB1715"/>
    <w:rsid w:val="00DB1908"/>
    <w:rsid w:val="00DB1A3D"/>
    <w:rsid w:val="00DB1A8C"/>
    <w:rsid w:val="00DB1B52"/>
    <w:rsid w:val="00DB1B98"/>
    <w:rsid w:val="00DB1BDE"/>
    <w:rsid w:val="00DB1C00"/>
    <w:rsid w:val="00DB1D02"/>
    <w:rsid w:val="00DB2093"/>
    <w:rsid w:val="00DB20D1"/>
    <w:rsid w:val="00DB22B6"/>
    <w:rsid w:val="00DB2385"/>
    <w:rsid w:val="00DB2388"/>
    <w:rsid w:val="00DB24F2"/>
    <w:rsid w:val="00DB26A9"/>
    <w:rsid w:val="00DB2901"/>
    <w:rsid w:val="00DB2914"/>
    <w:rsid w:val="00DB2AD0"/>
    <w:rsid w:val="00DB2B3A"/>
    <w:rsid w:val="00DB2BF5"/>
    <w:rsid w:val="00DB2D71"/>
    <w:rsid w:val="00DB2EDB"/>
    <w:rsid w:val="00DB2F6D"/>
    <w:rsid w:val="00DB2FBE"/>
    <w:rsid w:val="00DB30F7"/>
    <w:rsid w:val="00DB3127"/>
    <w:rsid w:val="00DB3277"/>
    <w:rsid w:val="00DB332C"/>
    <w:rsid w:val="00DB34A8"/>
    <w:rsid w:val="00DB3568"/>
    <w:rsid w:val="00DB3703"/>
    <w:rsid w:val="00DB37BF"/>
    <w:rsid w:val="00DB3B1C"/>
    <w:rsid w:val="00DB3C36"/>
    <w:rsid w:val="00DB3CBD"/>
    <w:rsid w:val="00DB3F20"/>
    <w:rsid w:val="00DB3FB4"/>
    <w:rsid w:val="00DB40DC"/>
    <w:rsid w:val="00DB410B"/>
    <w:rsid w:val="00DB4261"/>
    <w:rsid w:val="00DB42A2"/>
    <w:rsid w:val="00DB43C9"/>
    <w:rsid w:val="00DB453E"/>
    <w:rsid w:val="00DB4738"/>
    <w:rsid w:val="00DB495C"/>
    <w:rsid w:val="00DB4B12"/>
    <w:rsid w:val="00DB4B5B"/>
    <w:rsid w:val="00DB4D24"/>
    <w:rsid w:val="00DB4D2E"/>
    <w:rsid w:val="00DB4D7A"/>
    <w:rsid w:val="00DB4DE3"/>
    <w:rsid w:val="00DB5086"/>
    <w:rsid w:val="00DB50A5"/>
    <w:rsid w:val="00DB50AD"/>
    <w:rsid w:val="00DB50E9"/>
    <w:rsid w:val="00DB515B"/>
    <w:rsid w:val="00DB5276"/>
    <w:rsid w:val="00DB5538"/>
    <w:rsid w:val="00DB5653"/>
    <w:rsid w:val="00DB5698"/>
    <w:rsid w:val="00DB56D9"/>
    <w:rsid w:val="00DB59CD"/>
    <w:rsid w:val="00DB59FF"/>
    <w:rsid w:val="00DB5B06"/>
    <w:rsid w:val="00DB5C2F"/>
    <w:rsid w:val="00DB5C4B"/>
    <w:rsid w:val="00DB5C90"/>
    <w:rsid w:val="00DB5CC4"/>
    <w:rsid w:val="00DB5E30"/>
    <w:rsid w:val="00DB5EC8"/>
    <w:rsid w:val="00DB5ECB"/>
    <w:rsid w:val="00DB5ECC"/>
    <w:rsid w:val="00DB5ED9"/>
    <w:rsid w:val="00DB60F5"/>
    <w:rsid w:val="00DB658F"/>
    <w:rsid w:val="00DB65DB"/>
    <w:rsid w:val="00DB65EF"/>
    <w:rsid w:val="00DB6657"/>
    <w:rsid w:val="00DB6B6C"/>
    <w:rsid w:val="00DB6BAC"/>
    <w:rsid w:val="00DB6D6D"/>
    <w:rsid w:val="00DB70DD"/>
    <w:rsid w:val="00DB74E3"/>
    <w:rsid w:val="00DB74EB"/>
    <w:rsid w:val="00DB7639"/>
    <w:rsid w:val="00DB77FD"/>
    <w:rsid w:val="00DB7A10"/>
    <w:rsid w:val="00DB7AD7"/>
    <w:rsid w:val="00DB7B1E"/>
    <w:rsid w:val="00DB7CAA"/>
    <w:rsid w:val="00DB7CCC"/>
    <w:rsid w:val="00DB7EF6"/>
    <w:rsid w:val="00DC00D8"/>
    <w:rsid w:val="00DC01D2"/>
    <w:rsid w:val="00DC032F"/>
    <w:rsid w:val="00DC0548"/>
    <w:rsid w:val="00DC0632"/>
    <w:rsid w:val="00DC0747"/>
    <w:rsid w:val="00DC0831"/>
    <w:rsid w:val="00DC096B"/>
    <w:rsid w:val="00DC0B67"/>
    <w:rsid w:val="00DC0D5A"/>
    <w:rsid w:val="00DC0D7D"/>
    <w:rsid w:val="00DC1081"/>
    <w:rsid w:val="00DC116E"/>
    <w:rsid w:val="00DC117A"/>
    <w:rsid w:val="00DC14E2"/>
    <w:rsid w:val="00DC16BC"/>
    <w:rsid w:val="00DC1735"/>
    <w:rsid w:val="00DC1775"/>
    <w:rsid w:val="00DC179C"/>
    <w:rsid w:val="00DC17A0"/>
    <w:rsid w:val="00DC18BB"/>
    <w:rsid w:val="00DC1CC6"/>
    <w:rsid w:val="00DC1D5D"/>
    <w:rsid w:val="00DC1E09"/>
    <w:rsid w:val="00DC1EF1"/>
    <w:rsid w:val="00DC25D2"/>
    <w:rsid w:val="00DC25F4"/>
    <w:rsid w:val="00DC2881"/>
    <w:rsid w:val="00DC2884"/>
    <w:rsid w:val="00DC28FA"/>
    <w:rsid w:val="00DC29D9"/>
    <w:rsid w:val="00DC2B5D"/>
    <w:rsid w:val="00DC2B99"/>
    <w:rsid w:val="00DC2BE9"/>
    <w:rsid w:val="00DC2BF1"/>
    <w:rsid w:val="00DC2D18"/>
    <w:rsid w:val="00DC2E21"/>
    <w:rsid w:val="00DC3027"/>
    <w:rsid w:val="00DC30B4"/>
    <w:rsid w:val="00DC3192"/>
    <w:rsid w:val="00DC338E"/>
    <w:rsid w:val="00DC33C3"/>
    <w:rsid w:val="00DC3791"/>
    <w:rsid w:val="00DC37AC"/>
    <w:rsid w:val="00DC38A5"/>
    <w:rsid w:val="00DC3A2A"/>
    <w:rsid w:val="00DC3B27"/>
    <w:rsid w:val="00DC3DB0"/>
    <w:rsid w:val="00DC3E4A"/>
    <w:rsid w:val="00DC3F49"/>
    <w:rsid w:val="00DC3FB0"/>
    <w:rsid w:val="00DC40C5"/>
    <w:rsid w:val="00DC419B"/>
    <w:rsid w:val="00DC42D3"/>
    <w:rsid w:val="00DC4327"/>
    <w:rsid w:val="00DC4445"/>
    <w:rsid w:val="00DC4464"/>
    <w:rsid w:val="00DC450D"/>
    <w:rsid w:val="00DC45E4"/>
    <w:rsid w:val="00DC461B"/>
    <w:rsid w:val="00DC4699"/>
    <w:rsid w:val="00DC46A9"/>
    <w:rsid w:val="00DC46EB"/>
    <w:rsid w:val="00DC47BC"/>
    <w:rsid w:val="00DC47ED"/>
    <w:rsid w:val="00DC4861"/>
    <w:rsid w:val="00DC4C04"/>
    <w:rsid w:val="00DC4D99"/>
    <w:rsid w:val="00DC4F9E"/>
    <w:rsid w:val="00DC4FFA"/>
    <w:rsid w:val="00DC51A4"/>
    <w:rsid w:val="00DC51D7"/>
    <w:rsid w:val="00DC5260"/>
    <w:rsid w:val="00DC561C"/>
    <w:rsid w:val="00DC5675"/>
    <w:rsid w:val="00DC57FD"/>
    <w:rsid w:val="00DC58D2"/>
    <w:rsid w:val="00DC5BAF"/>
    <w:rsid w:val="00DC5C06"/>
    <w:rsid w:val="00DC5F17"/>
    <w:rsid w:val="00DC6039"/>
    <w:rsid w:val="00DC60F5"/>
    <w:rsid w:val="00DC61DF"/>
    <w:rsid w:val="00DC6286"/>
    <w:rsid w:val="00DC62FA"/>
    <w:rsid w:val="00DC6372"/>
    <w:rsid w:val="00DC63A3"/>
    <w:rsid w:val="00DC6623"/>
    <w:rsid w:val="00DC6710"/>
    <w:rsid w:val="00DC67E0"/>
    <w:rsid w:val="00DC689F"/>
    <w:rsid w:val="00DC6A40"/>
    <w:rsid w:val="00DC6AA8"/>
    <w:rsid w:val="00DC6B5A"/>
    <w:rsid w:val="00DC6BD4"/>
    <w:rsid w:val="00DC6BD5"/>
    <w:rsid w:val="00DC6C37"/>
    <w:rsid w:val="00DC6F00"/>
    <w:rsid w:val="00DC6F2D"/>
    <w:rsid w:val="00DC7111"/>
    <w:rsid w:val="00DC7199"/>
    <w:rsid w:val="00DC71EE"/>
    <w:rsid w:val="00DC73A5"/>
    <w:rsid w:val="00DC73D3"/>
    <w:rsid w:val="00DC7637"/>
    <w:rsid w:val="00DC7B67"/>
    <w:rsid w:val="00DC7B92"/>
    <w:rsid w:val="00DC7DAA"/>
    <w:rsid w:val="00DC7DD9"/>
    <w:rsid w:val="00DD001B"/>
    <w:rsid w:val="00DD00D0"/>
    <w:rsid w:val="00DD0217"/>
    <w:rsid w:val="00DD02F5"/>
    <w:rsid w:val="00DD0307"/>
    <w:rsid w:val="00DD0332"/>
    <w:rsid w:val="00DD03B9"/>
    <w:rsid w:val="00DD0453"/>
    <w:rsid w:val="00DD0478"/>
    <w:rsid w:val="00DD04F4"/>
    <w:rsid w:val="00DD05E3"/>
    <w:rsid w:val="00DD0B98"/>
    <w:rsid w:val="00DD0E8C"/>
    <w:rsid w:val="00DD0EBF"/>
    <w:rsid w:val="00DD1049"/>
    <w:rsid w:val="00DD107E"/>
    <w:rsid w:val="00DD1422"/>
    <w:rsid w:val="00DD14BC"/>
    <w:rsid w:val="00DD158F"/>
    <w:rsid w:val="00DD167D"/>
    <w:rsid w:val="00DD168F"/>
    <w:rsid w:val="00DD16D1"/>
    <w:rsid w:val="00DD183E"/>
    <w:rsid w:val="00DD18B7"/>
    <w:rsid w:val="00DD1960"/>
    <w:rsid w:val="00DD19A3"/>
    <w:rsid w:val="00DD1BAD"/>
    <w:rsid w:val="00DD1C18"/>
    <w:rsid w:val="00DD1C55"/>
    <w:rsid w:val="00DD1DEE"/>
    <w:rsid w:val="00DD2101"/>
    <w:rsid w:val="00DD21BB"/>
    <w:rsid w:val="00DD247A"/>
    <w:rsid w:val="00DD2631"/>
    <w:rsid w:val="00DD2653"/>
    <w:rsid w:val="00DD274F"/>
    <w:rsid w:val="00DD27E8"/>
    <w:rsid w:val="00DD28B4"/>
    <w:rsid w:val="00DD2A9A"/>
    <w:rsid w:val="00DD2E5B"/>
    <w:rsid w:val="00DD2FE8"/>
    <w:rsid w:val="00DD30C9"/>
    <w:rsid w:val="00DD30F4"/>
    <w:rsid w:val="00DD320E"/>
    <w:rsid w:val="00DD35E3"/>
    <w:rsid w:val="00DD36CB"/>
    <w:rsid w:val="00DD37CE"/>
    <w:rsid w:val="00DD387A"/>
    <w:rsid w:val="00DD393B"/>
    <w:rsid w:val="00DD3AB4"/>
    <w:rsid w:val="00DD3C2D"/>
    <w:rsid w:val="00DD403E"/>
    <w:rsid w:val="00DD434C"/>
    <w:rsid w:val="00DD46C3"/>
    <w:rsid w:val="00DD4860"/>
    <w:rsid w:val="00DD4AB8"/>
    <w:rsid w:val="00DD4C09"/>
    <w:rsid w:val="00DD4CDF"/>
    <w:rsid w:val="00DD4DA0"/>
    <w:rsid w:val="00DD5055"/>
    <w:rsid w:val="00DD513E"/>
    <w:rsid w:val="00DD53D6"/>
    <w:rsid w:val="00DD5413"/>
    <w:rsid w:val="00DD553B"/>
    <w:rsid w:val="00DD5558"/>
    <w:rsid w:val="00DD55F6"/>
    <w:rsid w:val="00DD560E"/>
    <w:rsid w:val="00DD5790"/>
    <w:rsid w:val="00DD5801"/>
    <w:rsid w:val="00DD584B"/>
    <w:rsid w:val="00DD5AC9"/>
    <w:rsid w:val="00DD5C07"/>
    <w:rsid w:val="00DD5DF5"/>
    <w:rsid w:val="00DD5E79"/>
    <w:rsid w:val="00DD5E9F"/>
    <w:rsid w:val="00DD5EF2"/>
    <w:rsid w:val="00DD614A"/>
    <w:rsid w:val="00DD62F5"/>
    <w:rsid w:val="00DD6304"/>
    <w:rsid w:val="00DD633E"/>
    <w:rsid w:val="00DD64D6"/>
    <w:rsid w:val="00DD65F4"/>
    <w:rsid w:val="00DD65F9"/>
    <w:rsid w:val="00DD6741"/>
    <w:rsid w:val="00DD6746"/>
    <w:rsid w:val="00DD67E3"/>
    <w:rsid w:val="00DD6B27"/>
    <w:rsid w:val="00DD6C0D"/>
    <w:rsid w:val="00DD6C1D"/>
    <w:rsid w:val="00DD6DE5"/>
    <w:rsid w:val="00DD6F6B"/>
    <w:rsid w:val="00DD708B"/>
    <w:rsid w:val="00DD7204"/>
    <w:rsid w:val="00DD725E"/>
    <w:rsid w:val="00DD7319"/>
    <w:rsid w:val="00DD7323"/>
    <w:rsid w:val="00DD738B"/>
    <w:rsid w:val="00DD7390"/>
    <w:rsid w:val="00DD747A"/>
    <w:rsid w:val="00DD79C2"/>
    <w:rsid w:val="00DD7AD2"/>
    <w:rsid w:val="00DD7C42"/>
    <w:rsid w:val="00DD7DBB"/>
    <w:rsid w:val="00DD7DD4"/>
    <w:rsid w:val="00DD7F31"/>
    <w:rsid w:val="00DE0235"/>
    <w:rsid w:val="00DE03CC"/>
    <w:rsid w:val="00DE05E8"/>
    <w:rsid w:val="00DE07A1"/>
    <w:rsid w:val="00DE097A"/>
    <w:rsid w:val="00DE0992"/>
    <w:rsid w:val="00DE0AD1"/>
    <w:rsid w:val="00DE0B7A"/>
    <w:rsid w:val="00DE0C3F"/>
    <w:rsid w:val="00DE0E8D"/>
    <w:rsid w:val="00DE105D"/>
    <w:rsid w:val="00DE10AF"/>
    <w:rsid w:val="00DE1241"/>
    <w:rsid w:val="00DE141C"/>
    <w:rsid w:val="00DE14F4"/>
    <w:rsid w:val="00DE1643"/>
    <w:rsid w:val="00DE1657"/>
    <w:rsid w:val="00DE186A"/>
    <w:rsid w:val="00DE1B71"/>
    <w:rsid w:val="00DE2219"/>
    <w:rsid w:val="00DE2267"/>
    <w:rsid w:val="00DE238A"/>
    <w:rsid w:val="00DE24FC"/>
    <w:rsid w:val="00DE2529"/>
    <w:rsid w:val="00DE25B2"/>
    <w:rsid w:val="00DE25C6"/>
    <w:rsid w:val="00DE2631"/>
    <w:rsid w:val="00DE2651"/>
    <w:rsid w:val="00DE2753"/>
    <w:rsid w:val="00DE2BF8"/>
    <w:rsid w:val="00DE2C12"/>
    <w:rsid w:val="00DE2C51"/>
    <w:rsid w:val="00DE2F50"/>
    <w:rsid w:val="00DE30D4"/>
    <w:rsid w:val="00DE33B6"/>
    <w:rsid w:val="00DE33ED"/>
    <w:rsid w:val="00DE3450"/>
    <w:rsid w:val="00DE3510"/>
    <w:rsid w:val="00DE35CD"/>
    <w:rsid w:val="00DE371A"/>
    <w:rsid w:val="00DE38B2"/>
    <w:rsid w:val="00DE3973"/>
    <w:rsid w:val="00DE3C97"/>
    <w:rsid w:val="00DE3E59"/>
    <w:rsid w:val="00DE3EEF"/>
    <w:rsid w:val="00DE3F53"/>
    <w:rsid w:val="00DE3FCF"/>
    <w:rsid w:val="00DE4112"/>
    <w:rsid w:val="00DE41BD"/>
    <w:rsid w:val="00DE4259"/>
    <w:rsid w:val="00DE4349"/>
    <w:rsid w:val="00DE4652"/>
    <w:rsid w:val="00DE46B2"/>
    <w:rsid w:val="00DE4720"/>
    <w:rsid w:val="00DE4735"/>
    <w:rsid w:val="00DE480E"/>
    <w:rsid w:val="00DE4969"/>
    <w:rsid w:val="00DE4BC5"/>
    <w:rsid w:val="00DE4C5A"/>
    <w:rsid w:val="00DE4C70"/>
    <w:rsid w:val="00DE4CAB"/>
    <w:rsid w:val="00DE4CEF"/>
    <w:rsid w:val="00DE4EF2"/>
    <w:rsid w:val="00DE50CC"/>
    <w:rsid w:val="00DE51A6"/>
    <w:rsid w:val="00DE549A"/>
    <w:rsid w:val="00DE550B"/>
    <w:rsid w:val="00DE5585"/>
    <w:rsid w:val="00DE57A1"/>
    <w:rsid w:val="00DE5888"/>
    <w:rsid w:val="00DE5893"/>
    <w:rsid w:val="00DE59B6"/>
    <w:rsid w:val="00DE5C5A"/>
    <w:rsid w:val="00DE5F66"/>
    <w:rsid w:val="00DE609C"/>
    <w:rsid w:val="00DE6278"/>
    <w:rsid w:val="00DE62E4"/>
    <w:rsid w:val="00DE62FD"/>
    <w:rsid w:val="00DE67DB"/>
    <w:rsid w:val="00DE68CF"/>
    <w:rsid w:val="00DE68DD"/>
    <w:rsid w:val="00DE69D4"/>
    <w:rsid w:val="00DE6AD7"/>
    <w:rsid w:val="00DE6C04"/>
    <w:rsid w:val="00DE700E"/>
    <w:rsid w:val="00DE708D"/>
    <w:rsid w:val="00DE754A"/>
    <w:rsid w:val="00DE7558"/>
    <w:rsid w:val="00DE755B"/>
    <w:rsid w:val="00DE75B4"/>
    <w:rsid w:val="00DE7723"/>
    <w:rsid w:val="00DE77C7"/>
    <w:rsid w:val="00DE7A50"/>
    <w:rsid w:val="00DE7D77"/>
    <w:rsid w:val="00DE7EB3"/>
    <w:rsid w:val="00DF006E"/>
    <w:rsid w:val="00DF0132"/>
    <w:rsid w:val="00DF0144"/>
    <w:rsid w:val="00DF0195"/>
    <w:rsid w:val="00DF02DA"/>
    <w:rsid w:val="00DF03FA"/>
    <w:rsid w:val="00DF05C0"/>
    <w:rsid w:val="00DF068E"/>
    <w:rsid w:val="00DF06C4"/>
    <w:rsid w:val="00DF08AB"/>
    <w:rsid w:val="00DF08E5"/>
    <w:rsid w:val="00DF0CA0"/>
    <w:rsid w:val="00DF0CC8"/>
    <w:rsid w:val="00DF0FE1"/>
    <w:rsid w:val="00DF1005"/>
    <w:rsid w:val="00DF1030"/>
    <w:rsid w:val="00DF113B"/>
    <w:rsid w:val="00DF11E9"/>
    <w:rsid w:val="00DF12F3"/>
    <w:rsid w:val="00DF13EA"/>
    <w:rsid w:val="00DF1421"/>
    <w:rsid w:val="00DF1463"/>
    <w:rsid w:val="00DF147A"/>
    <w:rsid w:val="00DF14E1"/>
    <w:rsid w:val="00DF14ED"/>
    <w:rsid w:val="00DF14F5"/>
    <w:rsid w:val="00DF1513"/>
    <w:rsid w:val="00DF1785"/>
    <w:rsid w:val="00DF1824"/>
    <w:rsid w:val="00DF1897"/>
    <w:rsid w:val="00DF1994"/>
    <w:rsid w:val="00DF1BF6"/>
    <w:rsid w:val="00DF1CA9"/>
    <w:rsid w:val="00DF1E05"/>
    <w:rsid w:val="00DF1F59"/>
    <w:rsid w:val="00DF1FB5"/>
    <w:rsid w:val="00DF239E"/>
    <w:rsid w:val="00DF239F"/>
    <w:rsid w:val="00DF23E3"/>
    <w:rsid w:val="00DF250A"/>
    <w:rsid w:val="00DF253C"/>
    <w:rsid w:val="00DF27CD"/>
    <w:rsid w:val="00DF27E4"/>
    <w:rsid w:val="00DF28E7"/>
    <w:rsid w:val="00DF2A88"/>
    <w:rsid w:val="00DF2B85"/>
    <w:rsid w:val="00DF2C11"/>
    <w:rsid w:val="00DF2CDD"/>
    <w:rsid w:val="00DF2D7F"/>
    <w:rsid w:val="00DF3015"/>
    <w:rsid w:val="00DF30E3"/>
    <w:rsid w:val="00DF3272"/>
    <w:rsid w:val="00DF32B1"/>
    <w:rsid w:val="00DF358D"/>
    <w:rsid w:val="00DF3680"/>
    <w:rsid w:val="00DF3846"/>
    <w:rsid w:val="00DF3882"/>
    <w:rsid w:val="00DF38B4"/>
    <w:rsid w:val="00DF3969"/>
    <w:rsid w:val="00DF3C5B"/>
    <w:rsid w:val="00DF43B8"/>
    <w:rsid w:val="00DF44F8"/>
    <w:rsid w:val="00DF4560"/>
    <w:rsid w:val="00DF4860"/>
    <w:rsid w:val="00DF4919"/>
    <w:rsid w:val="00DF4946"/>
    <w:rsid w:val="00DF49C5"/>
    <w:rsid w:val="00DF4AB0"/>
    <w:rsid w:val="00DF4CF6"/>
    <w:rsid w:val="00DF4D9D"/>
    <w:rsid w:val="00DF50BF"/>
    <w:rsid w:val="00DF5534"/>
    <w:rsid w:val="00DF55B2"/>
    <w:rsid w:val="00DF55DB"/>
    <w:rsid w:val="00DF5928"/>
    <w:rsid w:val="00DF5A4E"/>
    <w:rsid w:val="00DF5A89"/>
    <w:rsid w:val="00DF5B01"/>
    <w:rsid w:val="00DF5B31"/>
    <w:rsid w:val="00DF5B67"/>
    <w:rsid w:val="00DF5BD6"/>
    <w:rsid w:val="00DF5C7C"/>
    <w:rsid w:val="00DF5D1B"/>
    <w:rsid w:val="00DF5FEC"/>
    <w:rsid w:val="00DF604E"/>
    <w:rsid w:val="00DF6124"/>
    <w:rsid w:val="00DF61A2"/>
    <w:rsid w:val="00DF61EB"/>
    <w:rsid w:val="00DF6201"/>
    <w:rsid w:val="00DF623A"/>
    <w:rsid w:val="00DF62C5"/>
    <w:rsid w:val="00DF638C"/>
    <w:rsid w:val="00DF66DF"/>
    <w:rsid w:val="00DF6BA8"/>
    <w:rsid w:val="00DF6C0F"/>
    <w:rsid w:val="00DF6CB0"/>
    <w:rsid w:val="00DF6CDB"/>
    <w:rsid w:val="00DF6D4A"/>
    <w:rsid w:val="00DF6DE9"/>
    <w:rsid w:val="00DF7074"/>
    <w:rsid w:val="00DF744A"/>
    <w:rsid w:val="00DF74B4"/>
    <w:rsid w:val="00DF7592"/>
    <w:rsid w:val="00DF774D"/>
    <w:rsid w:val="00DF7891"/>
    <w:rsid w:val="00DF7A09"/>
    <w:rsid w:val="00DF7B95"/>
    <w:rsid w:val="00DF7B9C"/>
    <w:rsid w:val="00DF7CE1"/>
    <w:rsid w:val="00DF7DAB"/>
    <w:rsid w:val="00DF7DEF"/>
    <w:rsid w:val="00E00161"/>
    <w:rsid w:val="00E001AE"/>
    <w:rsid w:val="00E001BD"/>
    <w:rsid w:val="00E00280"/>
    <w:rsid w:val="00E00627"/>
    <w:rsid w:val="00E007A2"/>
    <w:rsid w:val="00E008E0"/>
    <w:rsid w:val="00E00A79"/>
    <w:rsid w:val="00E00BBD"/>
    <w:rsid w:val="00E00CDA"/>
    <w:rsid w:val="00E00E38"/>
    <w:rsid w:val="00E01023"/>
    <w:rsid w:val="00E010BB"/>
    <w:rsid w:val="00E01211"/>
    <w:rsid w:val="00E01276"/>
    <w:rsid w:val="00E012F0"/>
    <w:rsid w:val="00E013C3"/>
    <w:rsid w:val="00E014B8"/>
    <w:rsid w:val="00E014E0"/>
    <w:rsid w:val="00E018D9"/>
    <w:rsid w:val="00E019A5"/>
    <w:rsid w:val="00E01B45"/>
    <w:rsid w:val="00E01C51"/>
    <w:rsid w:val="00E01CE5"/>
    <w:rsid w:val="00E01D32"/>
    <w:rsid w:val="00E01D82"/>
    <w:rsid w:val="00E01EB5"/>
    <w:rsid w:val="00E01EB9"/>
    <w:rsid w:val="00E01F3E"/>
    <w:rsid w:val="00E0208D"/>
    <w:rsid w:val="00E02369"/>
    <w:rsid w:val="00E02529"/>
    <w:rsid w:val="00E026CD"/>
    <w:rsid w:val="00E027F4"/>
    <w:rsid w:val="00E029D6"/>
    <w:rsid w:val="00E029EE"/>
    <w:rsid w:val="00E02C7D"/>
    <w:rsid w:val="00E02F74"/>
    <w:rsid w:val="00E0300C"/>
    <w:rsid w:val="00E0333F"/>
    <w:rsid w:val="00E0376D"/>
    <w:rsid w:val="00E037BB"/>
    <w:rsid w:val="00E03896"/>
    <w:rsid w:val="00E03BAE"/>
    <w:rsid w:val="00E03CA8"/>
    <w:rsid w:val="00E03DF8"/>
    <w:rsid w:val="00E03FB1"/>
    <w:rsid w:val="00E044F8"/>
    <w:rsid w:val="00E045AF"/>
    <w:rsid w:val="00E045FE"/>
    <w:rsid w:val="00E0468E"/>
    <w:rsid w:val="00E04731"/>
    <w:rsid w:val="00E04888"/>
    <w:rsid w:val="00E04C50"/>
    <w:rsid w:val="00E04F33"/>
    <w:rsid w:val="00E04F93"/>
    <w:rsid w:val="00E055E2"/>
    <w:rsid w:val="00E05978"/>
    <w:rsid w:val="00E05A76"/>
    <w:rsid w:val="00E05A9F"/>
    <w:rsid w:val="00E05B73"/>
    <w:rsid w:val="00E05C62"/>
    <w:rsid w:val="00E05D32"/>
    <w:rsid w:val="00E05D7B"/>
    <w:rsid w:val="00E05DB6"/>
    <w:rsid w:val="00E05FAC"/>
    <w:rsid w:val="00E05FBF"/>
    <w:rsid w:val="00E06528"/>
    <w:rsid w:val="00E0663B"/>
    <w:rsid w:val="00E06646"/>
    <w:rsid w:val="00E0667F"/>
    <w:rsid w:val="00E0682A"/>
    <w:rsid w:val="00E06A8F"/>
    <w:rsid w:val="00E06D2D"/>
    <w:rsid w:val="00E06D75"/>
    <w:rsid w:val="00E06FAD"/>
    <w:rsid w:val="00E07157"/>
    <w:rsid w:val="00E07221"/>
    <w:rsid w:val="00E07299"/>
    <w:rsid w:val="00E078F9"/>
    <w:rsid w:val="00E07CB7"/>
    <w:rsid w:val="00E07D60"/>
    <w:rsid w:val="00E07E7A"/>
    <w:rsid w:val="00E100A4"/>
    <w:rsid w:val="00E101F6"/>
    <w:rsid w:val="00E10204"/>
    <w:rsid w:val="00E10422"/>
    <w:rsid w:val="00E10648"/>
    <w:rsid w:val="00E10667"/>
    <w:rsid w:val="00E106D7"/>
    <w:rsid w:val="00E106F4"/>
    <w:rsid w:val="00E10714"/>
    <w:rsid w:val="00E108BC"/>
    <w:rsid w:val="00E10900"/>
    <w:rsid w:val="00E10B62"/>
    <w:rsid w:val="00E10BA0"/>
    <w:rsid w:val="00E10D11"/>
    <w:rsid w:val="00E10E6F"/>
    <w:rsid w:val="00E10F71"/>
    <w:rsid w:val="00E10F7B"/>
    <w:rsid w:val="00E11056"/>
    <w:rsid w:val="00E11247"/>
    <w:rsid w:val="00E11351"/>
    <w:rsid w:val="00E113AC"/>
    <w:rsid w:val="00E11409"/>
    <w:rsid w:val="00E115E5"/>
    <w:rsid w:val="00E11693"/>
    <w:rsid w:val="00E11A24"/>
    <w:rsid w:val="00E11C01"/>
    <w:rsid w:val="00E11C4B"/>
    <w:rsid w:val="00E11F44"/>
    <w:rsid w:val="00E11FC7"/>
    <w:rsid w:val="00E1256C"/>
    <w:rsid w:val="00E12573"/>
    <w:rsid w:val="00E1288C"/>
    <w:rsid w:val="00E12B03"/>
    <w:rsid w:val="00E12C26"/>
    <w:rsid w:val="00E12E94"/>
    <w:rsid w:val="00E1324B"/>
    <w:rsid w:val="00E1344E"/>
    <w:rsid w:val="00E13589"/>
    <w:rsid w:val="00E135DE"/>
    <w:rsid w:val="00E1361B"/>
    <w:rsid w:val="00E137B9"/>
    <w:rsid w:val="00E139CD"/>
    <w:rsid w:val="00E13A9F"/>
    <w:rsid w:val="00E13B42"/>
    <w:rsid w:val="00E13BA5"/>
    <w:rsid w:val="00E13C0F"/>
    <w:rsid w:val="00E13DB5"/>
    <w:rsid w:val="00E140A2"/>
    <w:rsid w:val="00E141E5"/>
    <w:rsid w:val="00E142F1"/>
    <w:rsid w:val="00E14425"/>
    <w:rsid w:val="00E14509"/>
    <w:rsid w:val="00E14607"/>
    <w:rsid w:val="00E14715"/>
    <w:rsid w:val="00E14968"/>
    <w:rsid w:val="00E14C2C"/>
    <w:rsid w:val="00E14CDA"/>
    <w:rsid w:val="00E14FCC"/>
    <w:rsid w:val="00E15000"/>
    <w:rsid w:val="00E1518E"/>
    <w:rsid w:val="00E151C2"/>
    <w:rsid w:val="00E15214"/>
    <w:rsid w:val="00E153E6"/>
    <w:rsid w:val="00E15493"/>
    <w:rsid w:val="00E154EC"/>
    <w:rsid w:val="00E157D2"/>
    <w:rsid w:val="00E159FE"/>
    <w:rsid w:val="00E15A64"/>
    <w:rsid w:val="00E15BF4"/>
    <w:rsid w:val="00E15C67"/>
    <w:rsid w:val="00E15D7C"/>
    <w:rsid w:val="00E15E1D"/>
    <w:rsid w:val="00E15E65"/>
    <w:rsid w:val="00E15E86"/>
    <w:rsid w:val="00E15FFC"/>
    <w:rsid w:val="00E16318"/>
    <w:rsid w:val="00E16333"/>
    <w:rsid w:val="00E163CB"/>
    <w:rsid w:val="00E16418"/>
    <w:rsid w:val="00E1664B"/>
    <w:rsid w:val="00E16939"/>
    <w:rsid w:val="00E16940"/>
    <w:rsid w:val="00E16C05"/>
    <w:rsid w:val="00E16C59"/>
    <w:rsid w:val="00E16D7B"/>
    <w:rsid w:val="00E16E56"/>
    <w:rsid w:val="00E16F4D"/>
    <w:rsid w:val="00E17114"/>
    <w:rsid w:val="00E17132"/>
    <w:rsid w:val="00E171F8"/>
    <w:rsid w:val="00E17201"/>
    <w:rsid w:val="00E17329"/>
    <w:rsid w:val="00E17454"/>
    <w:rsid w:val="00E174B7"/>
    <w:rsid w:val="00E17535"/>
    <w:rsid w:val="00E177DF"/>
    <w:rsid w:val="00E17861"/>
    <w:rsid w:val="00E1786F"/>
    <w:rsid w:val="00E178A5"/>
    <w:rsid w:val="00E17915"/>
    <w:rsid w:val="00E179A8"/>
    <w:rsid w:val="00E179BB"/>
    <w:rsid w:val="00E179C8"/>
    <w:rsid w:val="00E17AED"/>
    <w:rsid w:val="00E17BAE"/>
    <w:rsid w:val="00E17BBB"/>
    <w:rsid w:val="00E17C0A"/>
    <w:rsid w:val="00E17C0C"/>
    <w:rsid w:val="00E2005A"/>
    <w:rsid w:val="00E20312"/>
    <w:rsid w:val="00E20343"/>
    <w:rsid w:val="00E204A9"/>
    <w:rsid w:val="00E20555"/>
    <w:rsid w:val="00E20706"/>
    <w:rsid w:val="00E208F4"/>
    <w:rsid w:val="00E209C9"/>
    <w:rsid w:val="00E20A6A"/>
    <w:rsid w:val="00E20A7E"/>
    <w:rsid w:val="00E20B2E"/>
    <w:rsid w:val="00E20C49"/>
    <w:rsid w:val="00E20CDC"/>
    <w:rsid w:val="00E20DE7"/>
    <w:rsid w:val="00E20ECC"/>
    <w:rsid w:val="00E210B8"/>
    <w:rsid w:val="00E210B9"/>
    <w:rsid w:val="00E2116B"/>
    <w:rsid w:val="00E213BA"/>
    <w:rsid w:val="00E21572"/>
    <w:rsid w:val="00E21615"/>
    <w:rsid w:val="00E217BE"/>
    <w:rsid w:val="00E21854"/>
    <w:rsid w:val="00E21C89"/>
    <w:rsid w:val="00E21D71"/>
    <w:rsid w:val="00E21F07"/>
    <w:rsid w:val="00E22138"/>
    <w:rsid w:val="00E22145"/>
    <w:rsid w:val="00E221B4"/>
    <w:rsid w:val="00E221E4"/>
    <w:rsid w:val="00E222EF"/>
    <w:rsid w:val="00E22655"/>
    <w:rsid w:val="00E22802"/>
    <w:rsid w:val="00E2281C"/>
    <w:rsid w:val="00E229B7"/>
    <w:rsid w:val="00E229E5"/>
    <w:rsid w:val="00E22A06"/>
    <w:rsid w:val="00E22BC7"/>
    <w:rsid w:val="00E22C2D"/>
    <w:rsid w:val="00E22F37"/>
    <w:rsid w:val="00E22F5F"/>
    <w:rsid w:val="00E2316F"/>
    <w:rsid w:val="00E23562"/>
    <w:rsid w:val="00E235A9"/>
    <w:rsid w:val="00E2376E"/>
    <w:rsid w:val="00E238A4"/>
    <w:rsid w:val="00E23C2F"/>
    <w:rsid w:val="00E23DFA"/>
    <w:rsid w:val="00E23F4F"/>
    <w:rsid w:val="00E24088"/>
    <w:rsid w:val="00E24185"/>
    <w:rsid w:val="00E24296"/>
    <w:rsid w:val="00E243A2"/>
    <w:rsid w:val="00E243F1"/>
    <w:rsid w:val="00E24482"/>
    <w:rsid w:val="00E245D7"/>
    <w:rsid w:val="00E24779"/>
    <w:rsid w:val="00E24BDF"/>
    <w:rsid w:val="00E24DB6"/>
    <w:rsid w:val="00E24DD4"/>
    <w:rsid w:val="00E24ECD"/>
    <w:rsid w:val="00E24EE7"/>
    <w:rsid w:val="00E24F9A"/>
    <w:rsid w:val="00E25212"/>
    <w:rsid w:val="00E25250"/>
    <w:rsid w:val="00E2534C"/>
    <w:rsid w:val="00E2545B"/>
    <w:rsid w:val="00E2549F"/>
    <w:rsid w:val="00E25646"/>
    <w:rsid w:val="00E2585C"/>
    <w:rsid w:val="00E25941"/>
    <w:rsid w:val="00E25E50"/>
    <w:rsid w:val="00E25F67"/>
    <w:rsid w:val="00E25FF5"/>
    <w:rsid w:val="00E26051"/>
    <w:rsid w:val="00E26106"/>
    <w:rsid w:val="00E26112"/>
    <w:rsid w:val="00E261A0"/>
    <w:rsid w:val="00E262A5"/>
    <w:rsid w:val="00E2637A"/>
    <w:rsid w:val="00E26411"/>
    <w:rsid w:val="00E26558"/>
    <w:rsid w:val="00E2655C"/>
    <w:rsid w:val="00E265F5"/>
    <w:rsid w:val="00E2681E"/>
    <w:rsid w:val="00E26936"/>
    <w:rsid w:val="00E26E23"/>
    <w:rsid w:val="00E272B6"/>
    <w:rsid w:val="00E2731D"/>
    <w:rsid w:val="00E27576"/>
    <w:rsid w:val="00E278DC"/>
    <w:rsid w:val="00E27973"/>
    <w:rsid w:val="00E27C79"/>
    <w:rsid w:val="00E27D1C"/>
    <w:rsid w:val="00E3011B"/>
    <w:rsid w:val="00E301B8"/>
    <w:rsid w:val="00E30256"/>
    <w:rsid w:val="00E302B8"/>
    <w:rsid w:val="00E3063C"/>
    <w:rsid w:val="00E30A38"/>
    <w:rsid w:val="00E30DFE"/>
    <w:rsid w:val="00E30E0F"/>
    <w:rsid w:val="00E30E2E"/>
    <w:rsid w:val="00E30F6D"/>
    <w:rsid w:val="00E311AB"/>
    <w:rsid w:val="00E312D0"/>
    <w:rsid w:val="00E31347"/>
    <w:rsid w:val="00E3144C"/>
    <w:rsid w:val="00E3163C"/>
    <w:rsid w:val="00E31864"/>
    <w:rsid w:val="00E31881"/>
    <w:rsid w:val="00E31A07"/>
    <w:rsid w:val="00E31AC2"/>
    <w:rsid w:val="00E31B60"/>
    <w:rsid w:val="00E31B77"/>
    <w:rsid w:val="00E31BF0"/>
    <w:rsid w:val="00E31DA0"/>
    <w:rsid w:val="00E321A1"/>
    <w:rsid w:val="00E321C6"/>
    <w:rsid w:val="00E321DA"/>
    <w:rsid w:val="00E32358"/>
    <w:rsid w:val="00E323E4"/>
    <w:rsid w:val="00E3245E"/>
    <w:rsid w:val="00E32624"/>
    <w:rsid w:val="00E326FD"/>
    <w:rsid w:val="00E327C5"/>
    <w:rsid w:val="00E3285D"/>
    <w:rsid w:val="00E32B8C"/>
    <w:rsid w:val="00E32C09"/>
    <w:rsid w:val="00E32C6F"/>
    <w:rsid w:val="00E32EE9"/>
    <w:rsid w:val="00E33026"/>
    <w:rsid w:val="00E331BC"/>
    <w:rsid w:val="00E33642"/>
    <w:rsid w:val="00E336FC"/>
    <w:rsid w:val="00E33B66"/>
    <w:rsid w:val="00E33F6F"/>
    <w:rsid w:val="00E341CF"/>
    <w:rsid w:val="00E34216"/>
    <w:rsid w:val="00E342C9"/>
    <w:rsid w:val="00E343F0"/>
    <w:rsid w:val="00E3444D"/>
    <w:rsid w:val="00E344E1"/>
    <w:rsid w:val="00E34AB1"/>
    <w:rsid w:val="00E34ABE"/>
    <w:rsid w:val="00E34BB6"/>
    <w:rsid w:val="00E34CB4"/>
    <w:rsid w:val="00E34E4F"/>
    <w:rsid w:val="00E34EF7"/>
    <w:rsid w:val="00E34F0B"/>
    <w:rsid w:val="00E34FDF"/>
    <w:rsid w:val="00E3507A"/>
    <w:rsid w:val="00E35207"/>
    <w:rsid w:val="00E35231"/>
    <w:rsid w:val="00E353B1"/>
    <w:rsid w:val="00E356D0"/>
    <w:rsid w:val="00E35790"/>
    <w:rsid w:val="00E35935"/>
    <w:rsid w:val="00E3597B"/>
    <w:rsid w:val="00E35A8B"/>
    <w:rsid w:val="00E35B0E"/>
    <w:rsid w:val="00E35B46"/>
    <w:rsid w:val="00E35D0F"/>
    <w:rsid w:val="00E363B9"/>
    <w:rsid w:val="00E36662"/>
    <w:rsid w:val="00E36A66"/>
    <w:rsid w:val="00E36A76"/>
    <w:rsid w:val="00E36A98"/>
    <w:rsid w:val="00E36AF7"/>
    <w:rsid w:val="00E36C90"/>
    <w:rsid w:val="00E36F1D"/>
    <w:rsid w:val="00E37062"/>
    <w:rsid w:val="00E373CE"/>
    <w:rsid w:val="00E3740E"/>
    <w:rsid w:val="00E37756"/>
    <w:rsid w:val="00E377FF"/>
    <w:rsid w:val="00E378BE"/>
    <w:rsid w:val="00E400AC"/>
    <w:rsid w:val="00E400C5"/>
    <w:rsid w:val="00E4050F"/>
    <w:rsid w:val="00E4075B"/>
    <w:rsid w:val="00E4085F"/>
    <w:rsid w:val="00E409D7"/>
    <w:rsid w:val="00E40B05"/>
    <w:rsid w:val="00E40C28"/>
    <w:rsid w:val="00E40CE1"/>
    <w:rsid w:val="00E40D10"/>
    <w:rsid w:val="00E40DBA"/>
    <w:rsid w:val="00E40FD7"/>
    <w:rsid w:val="00E4149E"/>
    <w:rsid w:val="00E415DC"/>
    <w:rsid w:val="00E41606"/>
    <w:rsid w:val="00E41653"/>
    <w:rsid w:val="00E41776"/>
    <w:rsid w:val="00E418B6"/>
    <w:rsid w:val="00E41CA0"/>
    <w:rsid w:val="00E41E3D"/>
    <w:rsid w:val="00E42035"/>
    <w:rsid w:val="00E42328"/>
    <w:rsid w:val="00E427C1"/>
    <w:rsid w:val="00E427C6"/>
    <w:rsid w:val="00E427C7"/>
    <w:rsid w:val="00E42952"/>
    <w:rsid w:val="00E429C2"/>
    <w:rsid w:val="00E42D1A"/>
    <w:rsid w:val="00E42D90"/>
    <w:rsid w:val="00E42F8A"/>
    <w:rsid w:val="00E431CE"/>
    <w:rsid w:val="00E43392"/>
    <w:rsid w:val="00E436D4"/>
    <w:rsid w:val="00E43830"/>
    <w:rsid w:val="00E43986"/>
    <w:rsid w:val="00E43E99"/>
    <w:rsid w:val="00E44003"/>
    <w:rsid w:val="00E443DB"/>
    <w:rsid w:val="00E44536"/>
    <w:rsid w:val="00E445D0"/>
    <w:rsid w:val="00E445F5"/>
    <w:rsid w:val="00E446AE"/>
    <w:rsid w:val="00E44945"/>
    <w:rsid w:val="00E4495F"/>
    <w:rsid w:val="00E44A4A"/>
    <w:rsid w:val="00E44AD9"/>
    <w:rsid w:val="00E44B12"/>
    <w:rsid w:val="00E44B42"/>
    <w:rsid w:val="00E44E6E"/>
    <w:rsid w:val="00E44F6D"/>
    <w:rsid w:val="00E44F97"/>
    <w:rsid w:val="00E45034"/>
    <w:rsid w:val="00E45046"/>
    <w:rsid w:val="00E450AA"/>
    <w:rsid w:val="00E451FF"/>
    <w:rsid w:val="00E45341"/>
    <w:rsid w:val="00E45342"/>
    <w:rsid w:val="00E45354"/>
    <w:rsid w:val="00E45461"/>
    <w:rsid w:val="00E454F8"/>
    <w:rsid w:val="00E456D0"/>
    <w:rsid w:val="00E4573F"/>
    <w:rsid w:val="00E45A60"/>
    <w:rsid w:val="00E45AFF"/>
    <w:rsid w:val="00E45D40"/>
    <w:rsid w:val="00E45DBF"/>
    <w:rsid w:val="00E45E7F"/>
    <w:rsid w:val="00E45F9F"/>
    <w:rsid w:val="00E46173"/>
    <w:rsid w:val="00E461E4"/>
    <w:rsid w:val="00E4625D"/>
    <w:rsid w:val="00E467F9"/>
    <w:rsid w:val="00E46838"/>
    <w:rsid w:val="00E46B0A"/>
    <w:rsid w:val="00E46BA1"/>
    <w:rsid w:val="00E46BEE"/>
    <w:rsid w:val="00E46E59"/>
    <w:rsid w:val="00E4738B"/>
    <w:rsid w:val="00E47751"/>
    <w:rsid w:val="00E4780D"/>
    <w:rsid w:val="00E47997"/>
    <w:rsid w:val="00E47A16"/>
    <w:rsid w:val="00E47C2D"/>
    <w:rsid w:val="00E47D34"/>
    <w:rsid w:val="00E47DE6"/>
    <w:rsid w:val="00E500A5"/>
    <w:rsid w:val="00E5010E"/>
    <w:rsid w:val="00E50138"/>
    <w:rsid w:val="00E501A4"/>
    <w:rsid w:val="00E50218"/>
    <w:rsid w:val="00E50360"/>
    <w:rsid w:val="00E5050A"/>
    <w:rsid w:val="00E505E9"/>
    <w:rsid w:val="00E505F4"/>
    <w:rsid w:val="00E50704"/>
    <w:rsid w:val="00E50784"/>
    <w:rsid w:val="00E5079A"/>
    <w:rsid w:val="00E507BF"/>
    <w:rsid w:val="00E50933"/>
    <w:rsid w:val="00E509AA"/>
    <w:rsid w:val="00E50AB7"/>
    <w:rsid w:val="00E50EB8"/>
    <w:rsid w:val="00E50FDC"/>
    <w:rsid w:val="00E511D7"/>
    <w:rsid w:val="00E512ED"/>
    <w:rsid w:val="00E5133F"/>
    <w:rsid w:val="00E514CF"/>
    <w:rsid w:val="00E5171B"/>
    <w:rsid w:val="00E517EC"/>
    <w:rsid w:val="00E51B2E"/>
    <w:rsid w:val="00E51D32"/>
    <w:rsid w:val="00E521FE"/>
    <w:rsid w:val="00E52398"/>
    <w:rsid w:val="00E5275F"/>
    <w:rsid w:val="00E5277E"/>
    <w:rsid w:val="00E52C50"/>
    <w:rsid w:val="00E52CAC"/>
    <w:rsid w:val="00E52D3E"/>
    <w:rsid w:val="00E52DA1"/>
    <w:rsid w:val="00E52F62"/>
    <w:rsid w:val="00E52FCB"/>
    <w:rsid w:val="00E530BF"/>
    <w:rsid w:val="00E53235"/>
    <w:rsid w:val="00E53345"/>
    <w:rsid w:val="00E536A0"/>
    <w:rsid w:val="00E53745"/>
    <w:rsid w:val="00E53888"/>
    <w:rsid w:val="00E53ACD"/>
    <w:rsid w:val="00E53BD7"/>
    <w:rsid w:val="00E5412C"/>
    <w:rsid w:val="00E541D3"/>
    <w:rsid w:val="00E543A9"/>
    <w:rsid w:val="00E543EC"/>
    <w:rsid w:val="00E543FC"/>
    <w:rsid w:val="00E5453A"/>
    <w:rsid w:val="00E547E0"/>
    <w:rsid w:val="00E547E5"/>
    <w:rsid w:val="00E54839"/>
    <w:rsid w:val="00E5484B"/>
    <w:rsid w:val="00E54882"/>
    <w:rsid w:val="00E5495F"/>
    <w:rsid w:val="00E54BD0"/>
    <w:rsid w:val="00E54BEE"/>
    <w:rsid w:val="00E54C37"/>
    <w:rsid w:val="00E54CB9"/>
    <w:rsid w:val="00E54CEA"/>
    <w:rsid w:val="00E54F9C"/>
    <w:rsid w:val="00E54FD2"/>
    <w:rsid w:val="00E55104"/>
    <w:rsid w:val="00E55167"/>
    <w:rsid w:val="00E55266"/>
    <w:rsid w:val="00E5535E"/>
    <w:rsid w:val="00E55575"/>
    <w:rsid w:val="00E555D5"/>
    <w:rsid w:val="00E55607"/>
    <w:rsid w:val="00E5582F"/>
    <w:rsid w:val="00E558D6"/>
    <w:rsid w:val="00E55977"/>
    <w:rsid w:val="00E559D5"/>
    <w:rsid w:val="00E55A72"/>
    <w:rsid w:val="00E55CC7"/>
    <w:rsid w:val="00E560FB"/>
    <w:rsid w:val="00E5616C"/>
    <w:rsid w:val="00E5621E"/>
    <w:rsid w:val="00E5646A"/>
    <w:rsid w:val="00E564F3"/>
    <w:rsid w:val="00E56555"/>
    <w:rsid w:val="00E565F2"/>
    <w:rsid w:val="00E56604"/>
    <w:rsid w:val="00E5676C"/>
    <w:rsid w:val="00E56886"/>
    <w:rsid w:val="00E568E4"/>
    <w:rsid w:val="00E56ABB"/>
    <w:rsid w:val="00E56C53"/>
    <w:rsid w:val="00E56E00"/>
    <w:rsid w:val="00E56F7D"/>
    <w:rsid w:val="00E57039"/>
    <w:rsid w:val="00E5712B"/>
    <w:rsid w:val="00E572DB"/>
    <w:rsid w:val="00E572FD"/>
    <w:rsid w:val="00E573A6"/>
    <w:rsid w:val="00E5757B"/>
    <w:rsid w:val="00E57666"/>
    <w:rsid w:val="00E576A4"/>
    <w:rsid w:val="00E5795D"/>
    <w:rsid w:val="00E579D7"/>
    <w:rsid w:val="00E57A4B"/>
    <w:rsid w:val="00E57AFB"/>
    <w:rsid w:val="00E57B2C"/>
    <w:rsid w:val="00E57B83"/>
    <w:rsid w:val="00E57CF7"/>
    <w:rsid w:val="00E57D89"/>
    <w:rsid w:val="00E57DA0"/>
    <w:rsid w:val="00E57DF9"/>
    <w:rsid w:val="00E57E55"/>
    <w:rsid w:val="00E57ECF"/>
    <w:rsid w:val="00E57EE4"/>
    <w:rsid w:val="00E57EF8"/>
    <w:rsid w:val="00E57FD5"/>
    <w:rsid w:val="00E57FF8"/>
    <w:rsid w:val="00E6037E"/>
    <w:rsid w:val="00E603FE"/>
    <w:rsid w:val="00E606C5"/>
    <w:rsid w:val="00E607B9"/>
    <w:rsid w:val="00E60920"/>
    <w:rsid w:val="00E60BA8"/>
    <w:rsid w:val="00E60E2E"/>
    <w:rsid w:val="00E60E72"/>
    <w:rsid w:val="00E60E99"/>
    <w:rsid w:val="00E60F9F"/>
    <w:rsid w:val="00E6105A"/>
    <w:rsid w:val="00E61173"/>
    <w:rsid w:val="00E613A0"/>
    <w:rsid w:val="00E6141E"/>
    <w:rsid w:val="00E6166A"/>
    <w:rsid w:val="00E61753"/>
    <w:rsid w:val="00E6175F"/>
    <w:rsid w:val="00E617CD"/>
    <w:rsid w:val="00E61A5E"/>
    <w:rsid w:val="00E61B1A"/>
    <w:rsid w:val="00E61B20"/>
    <w:rsid w:val="00E61D4E"/>
    <w:rsid w:val="00E61D7A"/>
    <w:rsid w:val="00E61F0A"/>
    <w:rsid w:val="00E6202B"/>
    <w:rsid w:val="00E620EE"/>
    <w:rsid w:val="00E62132"/>
    <w:rsid w:val="00E62213"/>
    <w:rsid w:val="00E62291"/>
    <w:rsid w:val="00E622F4"/>
    <w:rsid w:val="00E6243D"/>
    <w:rsid w:val="00E624AF"/>
    <w:rsid w:val="00E62541"/>
    <w:rsid w:val="00E62581"/>
    <w:rsid w:val="00E627DA"/>
    <w:rsid w:val="00E627F4"/>
    <w:rsid w:val="00E62A54"/>
    <w:rsid w:val="00E62AEE"/>
    <w:rsid w:val="00E62C5D"/>
    <w:rsid w:val="00E62D7F"/>
    <w:rsid w:val="00E62F60"/>
    <w:rsid w:val="00E63084"/>
    <w:rsid w:val="00E63122"/>
    <w:rsid w:val="00E6316B"/>
    <w:rsid w:val="00E636C7"/>
    <w:rsid w:val="00E63995"/>
    <w:rsid w:val="00E63ACD"/>
    <w:rsid w:val="00E63B4E"/>
    <w:rsid w:val="00E63E03"/>
    <w:rsid w:val="00E640ED"/>
    <w:rsid w:val="00E64338"/>
    <w:rsid w:val="00E644B7"/>
    <w:rsid w:val="00E644C1"/>
    <w:rsid w:val="00E64697"/>
    <w:rsid w:val="00E646D9"/>
    <w:rsid w:val="00E64AF8"/>
    <w:rsid w:val="00E64B6D"/>
    <w:rsid w:val="00E64C94"/>
    <w:rsid w:val="00E64D0E"/>
    <w:rsid w:val="00E64F6E"/>
    <w:rsid w:val="00E64F75"/>
    <w:rsid w:val="00E64F89"/>
    <w:rsid w:val="00E650B5"/>
    <w:rsid w:val="00E6525D"/>
    <w:rsid w:val="00E657A0"/>
    <w:rsid w:val="00E659F9"/>
    <w:rsid w:val="00E65B94"/>
    <w:rsid w:val="00E65BD3"/>
    <w:rsid w:val="00E65E15"/>
    <w:rsid w:val="00E65F0F"/>
    <w:rsid w:val="00E65F45"/>
    <w:rsid w:val="00E660D9"/>
    <w:rsid w:val="00E66177"/>
    <w:rsid w:val="00E661F9"/>
    <w:rsid w:val="00E663E5"/>
    <w:rsid w:val="00E66514"/>
    <w:rsid w:val="00E66572"/>
    <w:rsid w:val="00E6661F"/>
    <w:rsid w:val="00E6679F"/>
    <w:rsid w:val="00E66804"/>
    <w:rsid w:val="00E66953"/>
    <w:rsid w:val="00E66A06"/>
    <w:rsid w:val="00E66B2C"/>
    <w:rsid w:val="00E66BCA"/>
    <w:rsid w:val="00E66E1F"/>
    <w:rsid w:val="00E66E75"/>
    <w:rsid w:val="00E66E8A"/>
    <w:rsid w:val="00E671CD"/>
    <w:rsid w:val="00E67203"/>
    <w:rsid w:val="00E672D2"/>
    <w:rsid w:val="00E6734A"/>
    <w:rsid w:val="00E676D8"/>
    <w:rsid w:val="00E67805"/>
    <w:rsid w:val="00E678D2"/>
    <w:rsid w:val="00E6794D"/>
    <w:rsid w:val="00E67B88"/>
    <w:rsid w:val="00E67BD1"/>
    <w:rsid w:val="00E67C12"/>
    <w:rsid w:val="00E67C30"/>
    <w:rsid w:val="00E7001B"/>
    <w:rsid w:val="00E700EC"/>
    <w:rsid w:val="00E701DD"/>
    <w:rsid w:val="00E703CE"/>
    <w:rsid w:val="00E70587"/>
    <w:rsid w:val="00E7061B"/>
    <w:rsid w:val="00E70663"/>
    <w:rsid w:val="00E706C8"/>
    <w:rsid w:val="00E707BD"/>
    <w:rsid w:val="00E707ED"/>
    <w:rsid w:val="00E7082F"/>
    <w:rsid w:val="00E70B15"/>
    <w:rsid w:val="00E70B50"/>
    <w:rsid w:val="00E70E95"/>
    <w:rsid w:val="00E70F0C"/>
    <w:rsid w:val="00E70F1A"/>
    <w:rsid w:val="00E70F5A"/>
    <w:rsid w:val="00E70FE1"/>
    <w:rsid w:val="00E71354"/>
    <w:rsid w:val="00E71553"/>
    <w:rsid w:val="00E715C2"/>
    <w:rsid w:val="00E7180E"/>
    <w:rsid w:val="00E7181C"/>
    <w:rsid w:val="00E71884"/>
    <w:rsid w:val="00E718B9"/>
    <w:rsid w:val="00E718D6"/>
    <w:rsid w:val="00E71968"/>
    <w:rsid w:val="00E719D4"/>
    <w:rsid w:val="00E719D8"/>
    <w:rsid w:val="00E71A12"/>
    <w:rsid w:val="00E71AEB"/>
    <w:rsid w:val="00E71D50"/>
    <w:rsid w:val="00E71E45"/>
    <w:rsid w:val="00E7227D"/>
    <w:rsid w:val="00E72295"/>
    <w:rsid w:val="00E722EF"/>
    <w:rsid w:val="00E7289D"/>
    <w:rsid w:val="00E72AE6"/>
    <w:rsid w:val="00E72B9A"/>
    <w:rsid w:val="00E72C72"/>
    <w:rsid w:val="00E72D1B"/>
    <w:rsid w:val="00E72E19"/>
    <w:rsid w:val="00E72EC0"/>
    <w:rsid w:val="00E73096"/>
    <w:rsid w:val="00E732E2"/>
    <w:rsid w:val="00E73329"/>
    <w:rsid w:val="00E7336E"/>
    <w:rsid w:val="00E7340A"/>
    <w:rsid w:val="00E7388F"/>
    <w:rsid w:val="00E73A08"/>
    <w:rsid w:val="00E73A35"/>
    <w:rsid w:val="00E73B06"/>
    <w:rsid w:val="00E73C9D"/>
    <w:rsid w:val="00E73DF1"/>
    <w:rsid w:val="00E73E83"/>
    <w:rsid w:val="00E73F2E"/>
    <w:rsid w:val="00E73F76"/>
    <w:rsid w:val="00E740E8"/>
    <w:rsid w:val="00E743DB"/>
    <w:rsid w:val="00E7454F"/>
    <w:rsid w:val="00E746EF"/>
    <w:rsid w:val="00E747EF"/>
    <w:rsid w:val="00E7480C"/>
    <w:rsid w:val="00E749FF"/>
    <w:rsid w:val="00E74C0D"/>
    <w:rsid w:val="00E74DA7"/>
    <w:rsid w:val="00E74DF6"/>
    <w:rsid w:val="00E75033"/>
    <w:rsid w:val="00E7512D"/>
    <w:rsid w:val="00E75256"/>
    <w:rsid w:val="00E752AE"/>
    <w:rsid w:val="00E7530A"/>
    <w:rsid w:val="00E7532C"/>
    <w:rsid w:val="00E753F6"/>
    <w:rsid w:val="00E754C1"/>
    <w:rsid w:val="00E7551D"/>
    <w:rsid w:val="00E75569"/>
    <w:rsid w:val="00E75712"/>
    <w:rsid w:val="00E75835"/>
    <w:rsid w:val="00E75899"/>
    <w:rsid w:val="00E75918"/>
    <w:rsid w:val="00E75A73"/>
    <w:rsid w:val="00E75B08"/>
    <w:rsid w:val="00E75BC4"/>
    <w:rsid w:val="00E75E16"/>
    <w:rsid w:val="00E76322"/>
    <w:rsid w:val="00E7632E"/>
    <w:rsid w:val="00E764B6"/>
    <w:rsid w:val="00E764BC"/>
    <w:rsid w:val="00E765A9"/>
    <w:rsid w:val="00E768D0"/>
    <w:rsid w:val="00E76AF1"/>
    <w:rsid w:val="00E76B4D"/>
    <w:rsid w:val="00E76C12"/>
    <w:rsid w:val="00E76C14"/>
    <w:rsid w:val="00E76C70"/>
    <w:rsid w:val="00E76D75"/>
    <w:rsid w:val="00E76ED9"/>
    <w:rsid w:val="00E772A2"/>
    <w:rsid w:val="00E775E7"/>
    <w:rsid w:val="00E777D0"/>
    <w:rsid w:val="00E77BD0"/>
    <w:rsid w:val="00E77CC0"/>
    <w:rsid w:val="00E77E0D"/>
    <w:rsid w:val="00E77E85"/>
    <w:rsid w:val="00E80134"/>
    <w:rsid w:val="00E8024D"/>
    <w:rsid w:val="00E803B0"/>
    <w:rsid w:val="00E80438"/>
    <w:rsid w:val="00E8046E"/>
    <w:rsid w:val="00E80569"/>
    <w:rsid w:val="00E8063C"/>
    <w:rsid w:val="00E8077E"/>
    <w:rsid w:val="00E807D1"/>
    <w:rsid w:val="00E807E3"/>
    <w:rsid w:val="00E80895"/>
    <w:rsid w:val="00E8094A"/>
    <w:rsid w:val="00E80999"/>
    <w:rsid w:val="00E809C9"/>
    <w:rsid w:val="00E80A5B"/>
    <w:rsid w:val="00E80A84"/>
    <w:rsid w:val="00E80AB8"/>
    <w:rsid w:val="00E80AE1"/>
    <w:rsid w:val="00E80B29"/>
    <w:rsid w:val="00E80D06"/>
    <w:rsid w:val="00E80F25"/>
    <w:rsid w:val="00E80F2D"/>
    <w:rsid w:val="00E81237"/>
    <w:rsid w:val="00E812DE"/>
    <w:rsid w:val="00E8130F"/>
    <w:rsid w:val="00E81357"/>
    <w:rsid w:val="00E81372"/>
    <w:rsid w:val="00E81543"/>
    <w:rsid w:val="00E81599"/>
    <w:rsid w:val="00E81686"/>
    <w:rsid w:val="00E81694"/>
    <w:rsid w:val="00E81905"/>
    <w:rsid w:val="00E81BFB"/>
    <w:rsid w:val="00E81C6F"/>
    <w:rsid w:val="00E81E8B"/>
    <w:rsid w:val="00E81E9C"/>
    <w:rsid w:val="00E81F99"/>
    <w:rsid w:val="00E82326"/>
    <w:rsid w:val="00E82378"/>
    <w:rsid w:val="00E8237F"/>
    <w:rsid w:val="00E823C9"/>
    <w:rsid w:val="00E82478"/>
    <w:rsid w:val="00E824EF"/>
    <w:rsid w:val="00E8266C"/>
    <w:rsid w:val="00E828B1"/>
    <w:rsid w:val="00E82C11"/>
    <w:rsid w:val="00E82D0F"/>
    <w:rsid w:val="00E82D70"/>
    <w:rsid w:val="00E82F7D"/>
    <w:rsid w:val="00E83052"/>
    <w:rsid w:val="00E83062"/>
    <w:rsid w:val="00E8318E"/>
    <w:rsid w:val="00E83572"/>
    <w:rsid w:val="00E83576"/>
    <w:rsid w:val="00E83618"/>
    <w:rsid w:val="00E83838"/>
    <w:rsid w:val="00E83B55"/>
    <w:rsid w:val="00E83C1F"/>
    <w:rsid w:val="00E83CCA"/>
    <w:rsid w:val="00E83DA0"/>
    <w:rsid w:val="00E83E67"/>
    <w:rsid w:val="00E83EC4"/>
    <w:rsid w:val="00E83EFD"/>
    <w:rsid w:val="00E840AE"/>
    <w:rsid w:val="00E841A0"/>
    <w:rsid w:val="00E84229"/>
    <w:rsid w:val="00E84358"/>
    <w:rsid w:val="00E8438A"/>
    <w:rsid w:val="00E844C5"/>
    <w:rsid w:val="00E8458B"/>
    <w:rsid w:val="00E84694"/>
    <w:rsid w:val="00E846BC"/>
    <w:rsid w:val="00E846C7"/>
    <w:rsid w:val="00E847A9"/>
    <w:rsid w:val="00E8483B"/>
    <w:rsid w:val="00E84972"/>
    <w:rsid w:val="00E84AE1"/>
    <w:rsid w:val="00E84AE9"/>
    <w:rsid w:val="00E84B51"/>
    <w:rsid w:val="00E84BEA"/>
    <w:rsid w:val="00E84C18"/>
    <w:rsid w:val="00E84CC8"/>
    <w:rsid w:val="00E84CD2"/>
    <w:rsid w:val="00E84D4E"/>
    <w:rsid w:val="00E84F14"/>
    <w:rsid w:val="00E850BA"/>
    <w:rsid w:val="00E850F2"/>
    <w:rsid w:val="00E8532D"/>
    <w:rsid w:val="00E853C9"/>
    <w:rsid w:val="00E8541C"/>
    <w:rsid w:val="00E854A8"/>
    <w:rsid w:val="00E85806"/>
    <w:rsid w:val="00E8585D"/>
    <w:rsid w:val="00E85911"/>
    <w:rsid w:val="00E85B30"/>
    <w:rsid w:val="00E85C0E"/>
    <w:rsid w:val="00E85C23"/>
    <w:rsid w:val="00E85D50"/>
    <w:rsid w:val="00E85F08"/>
    <w:rsid w:val="00E85F0C"/>
    <w:rsid w:val="00E863F7"/>
    <w:rsid w:val="00E86439"/>
    <w:rsid w:val="00E86491"/>
    <w:rsid w:val="00E86639"/>
    <w:rsid w:val="00E8677E"/>
    <w:rsid w:val="00E8683F"/>
    <w:rsid w:val="00E86983"/>
    <w:rsid w:val="00E86D29"/>
    <w:rsid w:val="00E86D31"/>
    <w:rsid w:val="00E86E6A"/>
    <w:rsid w:val="00E86E76"/>
    <w:rsid w:val="00E86F39"/>
    <w:rsid w:val="00E87020"/>
    <w:rsid w:val="00E871D9"/>
    <w:rsid w:val="00E87364"/>
    <w:rsid w:val="00E8749D"/>
    <w:rsid w:val="00E874DE"/>
    <w:rsid w:val="00E8754C"/>
    <w:rsid w:val="00E87649"/>
    <w:rsid w:val="00E87831"/>
    <w:rsid w:val="00E87984"/>
    <w:rsid w:val="00E87990"/>
    <w:rsid w:val="00E87AA9"/>
    <w:rsid w:val="00E87B68"/>
    <w:rsid w:val="00E87EC5"/>
    <w:rsid w:val="00E901A3"/>
    <w:rsid w:val="00E90209"/>
    <w:rsid w:val="00E90286"/>
    <w:rsid w:val="00E90667"/>
    <w:rsid w:val="00E90903"/>
    <w:rsid w:val="00E90A95"/>
    <w:rsid w:val="00E90AD8"/>
    <w:rsid w:val="00E90AE8"/>
    <w:rsid w:val="00E90BC7"/>
    <w:rsid w:val="00E90C59"/>
    <w:rsid w:val="00E90D59"/>
    <w:rsid w:val="00E90DC3"/>
    <w:rsid w:val="00E91311"/>
    <w:rsid w:val="00E9138B"/>
    <w:rsid w:val="00E914BB"/>
    <w:rsid w:val="00E9158C"/>
    <w:rsid w:val="00E915AD"/>
    <w:rsid w:val="00E9185F"/>
    <w:rsid w:val="00E91D44"/>
    <w:rsid w:val="00E91DEC"/>
    <w:rsid w:val="00E91F0A"/>
    <w:rsid w:val="00E91F77"/>
    <w:rsid w:val="00E9203B"/>
    <w:rsid w:val="00E920D3"/>
    <w:rsid w:val="00E92230"/>
    <w:rsid w:val="00E9230E"/>
    <w:rsid w:val="00E92339"/>
    <w:rsid w:val="00E923BB"/>
    <w:rsid w:val="00E9268D"/>
    <w:rsid w:val="00E92792"/>
    <w:rsid w:val="00E927A1"/>
    <w:rsid w:val="00E92939"/>
    <w:rsid w:val="00E9298F"/>
    <w:rsid w:val="00E92B58"/>
    <w:rsid w:val="00E92D01"/>
    <w:rsid w:val="00E92EAC"/>
    <w:rsid w:val="00E92EE1"/>
    <w:rsid w:val="00E92F6A"/>
    <w:rsid w:val="00E93059"/>
    <w:rsid w:val="00E93094"/>
    <w:rsid w:val="00E931D7"/>
    <w:rsid w:val="00E93679"/>
    <w:rsid w:val="00E93765"/>
    <w:rsid w:val="00E937BE"/>
    <w:rsid w:val="00E93A81"/>
    <w:rsid w:val="00E93C52"/>
    <w:rsid w:val="00E93D78"/>
    <w:rsid w:val="00E93DF5"/>
    <w:rsid w:val="00E93E32"/>
    <w:rsid w:val="00E93E57"/>
    <w:rsid w:val="00E93EF0"/>
    <w:rsid w:val="00E93FED"/>
    <w:rsid w:val="00E94082"/>
    <w:rsid w:val="00E94174"/>
    <w:rsid w:val="00E942DB"/>
    <w:rsid w:val="00E9435F"/>
    <w:rsid w:val="00E943CF"/>
    <w:rsid w:val="00E94842"/>
    <w:rsid w:val="00E94976"/>
    <w:rsid w:val="00E94CA0"/>
    <w:rsid w:val="00E94D2C"/>
    <w:rsid w:val="00E94E60"/>
    <w:rsid w:val="00E94E9D"/>
    <w:rsid w:val="00E94ED0"/>
    <w:rsid w:val="00E95042"/>
    <w:rsid w:val="00E9509C"/>
    <w:rsid w:val="00E95334"/>
    <w:rsid w:val="00E95499"/>
    <w:rsid w:val="00E955F1"/>
    <w:rsid w:val="00E9579A"/>
    <w:rsid w:val="00E957A9"/>
    <w:rsid w:val="00E95826"/>
    <w:rsid w:val="00E95BD7"/>
    <w:rsid w:val="00E95C04"/>
    <w:rsid w:val="00E95CDE"/>
    <w:rsid w:val="00E95DE5"/>
    <w:rsid w:val="00E95E59"/>
    <w:rsid w:val="00E95E6D"/>
    <w:rsid w:val="00E95ED4"/>
    <w:rsid w:val="00E962E8"/>
    <w:rsid w:val="00E963F7"/>
    <w:rsid w:val="00E964D5"/>
    <w:rsid w:val="00E9652C"/>
    <w:rsid w:val="00E96558"/>
    <w:rsid w:val="00E966FC"/>
    <w:rsid w:val="00E9671B"/>
    <w:rsid w:val="00E967A5"/>
    <w:rsid w:val="00E96821"/>
    <w:rsid w:val="00E968B1"/>
    <w:rsid w:val="00E968E8"/>
    <w:rsid w:val="00E96B0F"/>
    <w:rsid w:val="00E96B5C"/>
    <w:rsid w:val="00E96C8B"/>
    <w:rsid w:val="00E96E59"/>
    <w:rsid w:val="00E96EEE"/>
    <w:rsid w:val="00E96F86"/>
    <w:rsid w:val="00E970D1"/>
    <w:rsid w:val="00E9735B"/>
    <w:rsid w:val="00E9738A"/>
    <w:rsid w:val="00E974FC"/>
    <w:rsid w:val="00E97533"/>
    <w:rsid w:val="00E975FD"/>
    <w:rsid w:val="00E97645"/>
    <w:rsid w:val="00E977AA"/>
    <w:rsid w:val="00E97A25"/>
    <w:rsid w:val="00E97CCC"/>
    <w:rsid w:val="00E97D46"/>
    <w:rsid w:val="00E97E07"/>
    <w:rsid w:val="00EA01D5"/>
    <w:rsid w:val="00EA021A"/>
    <w:rsid w:val="00EA028A"/>
    <w:rsid w:val="00EA02F2"/>
    <w:rsid w:val="00EA04FF"/>
    <w:rsid w:val="00EA05FE"/>
    <w:rsid w:val="00EA06D2"/>
    <w:rsid w:val="00EA0821"/>
    <w:rsid w:val="00EA098C"/>
    <w:rsid w:val="00EA0B78"/>
    <w:rsid w:val="00EA0BA4"/>
    <w:rsid w:val="00EA0CB7"/>
    <w:rsid w:val="00EA0F4D"/>
    <w:rsid w:val="00EA1033"/>
    <w:rsid w:val="00EA119A"/>
    <w:rsid w:val="00EA135B"/>
    <w:rsid w:val="00EA153C"/>
    <w:rsid w:val="00EA1551"/>
    <w:rsid w:val="00EA15D0"/>
    <w:rsid w:val="00EA15D7"/>
    <w:rsid w:val="00EA15EA"/>
    <w:rsid w:val="00EA1655"/>
    <w:rsid w:val="00EA184F"/>
    <w:rsid w:val="00EA1932"/>
    <w:rsid w:val="00EA19B1"/>
    <w:rsid w:val="00EA19D0"/>
    <w:rsid w:val="00EA1A0B"/>
    <w:rsid w:val="00EA1AD7"/>
    <w:rsid w:val="00EA1AEC"/>
    <w:rsid w:val="00EA1BF6"/>
    <w:rsid w:val="00EA1CD4"/>
    <w:rsid w:val="00EA1D2B"/>
    <w:rsid w:val="00EA1D61"/>
    <w:rsid w:val="00EA1DC3"/>
    <w:rsid w:val="00EA202F"/>
    <w:rsid w:val="00EA20B5"/>
    <w:rsid w:val="00EA20F9"/>
    <w:rsid w:val="00EA2301"/>
    <w:rsid w:val="00EA244D"/>
    <w:rsid w:val="00EA252F"/>
    <w:rsid w:val="00EA2904"/>
    <w:rsid w:val="00EA2B71"/>
    <w:rsid w:val="00EA2CEE"/>
    <w:rsid w:val="00EA2DF6"/>
    <w:rsid w:val="00EA2F14"/>
    <w:rsid w:val="00EA3152"/>
    <w:rsid w:val="00EA32FF"/>
    <w:rsid w:val="00EA3371"/>
    <w:rsid w:val="00EA3521"/>
    <w:rsid w:val="00EA356D"/>
    <w:rsid w:val="00EA35C1"/>
    <w:rsid w:val="00EA3CD9"/>
    <w:rsid w:val="00EA3CFC"/>
    <w:rsid w:val="00EA40B6"/>
    <w:rsid w:val="00EA4476"/>
    <w:rsid w:val="00EA44E9"/>
    <w:rsid w:val="00EA45C4"/>
    <w:rsid w:val="00EA460E"/>
    <w:rsid w:val="00EA4850"/>
    <w:rsid w:val="00EA48AC"/>
    <w:rsid w:val="00EA4CBE"/>
    <w:rsid w:val="00EA4DDF"/>
    <w:rsid w:val="00EA4EED"/>
    <w:rsid w:val="00EA50E8"/>
    <w:rsid w:val="00EA53D1"/>
    <w:rsid w:val="00EA53EF"/>
    <w:rsid w:val="00EA5530"/>
    <w:rsid w:val="00EA5673"/>
    <w:rsid w:val="00EA56C7"/>
    <w:rsid w:val="00EA5717"/>
    <w:rsid w:val="00EA57F2"/>
    <w:rsid w:val="00EA581F"/>
    <w:rsid w:val="00EA58FD"/>
    <w:rsid w:val="00EA5A21"/>
    <w:rsid w:val="00EA5A29"/>
    <w:rsid w:val="00EA5C52"/>
    <w:rsid w:val="00EA5D17"/>
    <w:rsid w:val="00EA5ED4"/>
    <w:rsid w:val="00EA5FCC"/>
    <w:rsid w:val="00EA6029"/>
    <w:rsid w:val="00EA608D"/>
    <w:rsid w:val="00EA652E"/>
    <w:rsid w:val="00EA67D9"/>
    <w:rsid w:val="00EA68AB"/>
    <w:rsid w:val="00EA6CA4"/>
    <w:rsid w:val="00EA6CB9"/>
    <w:rsid w:val="00EA6CE3"/>
    <w:rsid w:val="00EA6DBB"/>
    <w:rsid w:val="00EA6E43"/>
    <w:rsid w:val="00EA7078"/>
    <w:rsid w:val="00EA7102"/>
    <w:rsid w:val="00EA710F"/>
    <w:rsid w:val="00EA7394"/>
    <w:rsid w:val="00EA7431"/>
    <w:rsid w:val="00EA75AD"/>
    <w:rsid w:val="00EA75DE"/>
    <w:rsid w:val="00EA7604"/>
    <w:rsid w:val="00EA776F"/>
    <w:rsid w:val="00EA790A"/>
    <w:rsid w:val="00EA797B"/>
    <w:rsid w:val="00EA7BFB"/>
    <w:rsid w:val="00EA7DA9"/>
    <w:rsid w:val="00EA7DB6"/>
    <w:rsid w:val="00EA7FD5"/>
    <w:rsid w:val="00EB007A"/>
    <w:rsid w:val="00EB00FE"/>
    <w:rsid w:val="00EB02B0"/>
    <w:rsid w:val="00EB0407"/>
    <w:rsid w:val="00EB0474"/>
    <w:rsid w:val="00EB047E"/>
    <w:rsid w:val="00EB04CC"/>
    <w:rsid w:val="00EB0550"/>
    <w:rsid w:val="00EB0658"/>
    <w:rsid w:val="00EB0679"/>
    <w:rsid w:val="00EB06FD"/>
    <w:rsid w:val="00EB07DA"/>
    <w:rsid w:val="00EB082B"/>
    <w:rsid w:val="00EB0A48"/>
    <w:rsid w:val="00EB0ACC"/>
    <w:rsid w:val="00EB0B79"/>
    <w:rsid w:val="00EB0CA2"/>
    <w:rsid w:val="00EB0D8C"/>
    <w:rsid w:val="00EB0F3B"/>
    <w:rsid w:val="00EB0FE2"/>
    <w:rsid w:val="00EB12A0"/>
    <w:rsid w:val="00EB12D2"/>
    <w:rsid w:val="00EB13BA"/>
    <w:rsid w:val="00EB13F2"/>
    <w:rsid w:val="00EB14E7"/>
    <w:rsid w:val="00EB154E"/>
    <w:rsid w:val="00EB164C"/>
    <w:rsid w:val="00EB16E0"/>
    <w:rsid w:val="00EB1749"/>
    <w:rsid w:val="00EB179F"/>
    <w:rsid w:val="00EB18F8"/>
    <w:rsid w:val="00EB1A73"/>
    <w:rsid w:val="00EB1BD7"/>
    <w:rsid w:val="00EB1D4B"/>
    <w:rsid w:val="00EB1D50"/>
    <w:rsid w:val="00EB1DE0"/>
    <w:rsid w:val="00EB1FFE"/>
    <w:rsid w:val="00EB20DD"/>
    <w:rsid w:val="00EB2183"/>
    <w:rsid w:val="00EB21CA"/>
    <w:rsid w:val="00EB21DA"/>
    <w:rsid w:val="00EB21F1"/>
    <w:rsid w:val="00EB23A0"/>
    <w:rsid w:val="00EB255D"/>
    <w:rsid w:val="00EB29A1"/>
    <w:rsid w:val="00EB2B9C"/>
    <w:rsid w:val="00EB2BF7"/>
    <w:rsid w:val="00EB2F9A"/>
    <w:rsid w:val="00EB3082"/>
    <w:rsid w:val="00EB313D"/>
    <w:rsid w:val="00EB3239"/>
    <w:rsid w:val="00EB36F8"/>
    <w:rsid w:val="00EB38B3"/>
    <w:rsid w:val="00EB38FF"/>
    <w:rsid w:val="00EB3B1C"/>
    <w:rsid w:val="00EB3B9A"/>
    <w:rsid w:val="00EB3BD3"/>
    <w:rsid w:val="00EB40F4"/>
    <w:rsid w:val="00EB414C"/>
    <w:rsid w:val="00EB4228"/>
    <w:rsid w:val="00EB42AA"/>
    <w:rsid w:val="00EB435C"/>
    <w:rsid w:val="00EB4648"/>
    <w:rsid w:val="00EB46BD"/>
    <w:rsid w:val="00EB4738"/>
    <w:rsid w:val="00EB48A0"/>
    <w:rsid w:val="00EB496E"/>
    <w:rsid w:val="00EB499B"/>
    <w:rsid w:val="00EB4A1B"/>
    <w:rsid w:val="00EB4AFA"/>
    <w:rsid w:val="00EB4CD1"/>
    <w:rsid w:val="00EB4E72"/>
    <w:rsid w:val="00EB4FCA"/>
    <w:rsid w:val="00EB5270"/>
    <w:rsid w:val="00EB5304"/>
    <w:rsid w:val="00EB5388"/>
    <w:rsid w:val="00EB56B4"/>
    <w:rsid w:val="00EB57DC"/>
    <w:rsid w:val="00EB5855"/>
    <w:rsid w:val="00EB5A3C"/>
    <w:rsid w:val="00EB5A6A"/>
    <w:rsid w:val="00EB5AE7"/>
    <w:rsid w:val="00EB5C13"/>
    <w:rsid w:val="00EB5DB1"/>
    <w:rsid w:val="00EB5E4A"/>
    <w:rsid w:val="00EB5EB6"/>
    <w:rsid w:val="00EB6087"/>
    <w:rsid w:val="00EB6191"/>
    <w:rsid w:val="00EB63B5"/>
    <w:rsid w:val="00EB674D"/>
    <w:rsid w:val="00EB67CD"/>
    <w:rsid w:val="00EB69C3"/>
    <w:rsid w:val="00EB6BB1"/>
    <w:rsid w:val="00EB6FD7"/>
    <w:rsid w:val="00EB7022"/>
    <w:rsid w:val="00EB7026"/>
    <w:rsid w:val="00EB70AC"/>
    <w:rsid w:val="00EB7158"/>
    <w:rsid w:val="00EB71C5"/>
    <w:rsid w:val="00EB7207"/>
    <w:rsid w:val="00EB7559"/>
    <w:rsid w:val="00EB7678"/>
    <w:rsid w:val="00EB77BD"/>
    <w:rsid w:val="00EB7A32"/>
    <w:rsid w:val="00EB7D6E"/>
    <w:rsid w:val="00EB7E4F"/>
    <w:rsid w:val="00EB7E7A"/>
    <w:rsid w:val="00EB7FB8"/>
    <w:rsid w:val="00EC0041"/>
    <w:rsid w:val="00EC004C"/>
    <w:rsid w:val="00EC0321"/>
    <w:rsid w:val="00EC041F"/>
    <w:rsid w:val="00EC055A"/>
    <w:rsid w:val="00EC07E6"/>
    <w:rsid w:val="00EC09A9"/>
    <w:rsid w:val="00EC09F0"/>
    <w:rsid w:val="00EC0A32"/>
    <w:rsid w:val="00EC0B68"/>
    <w:rsid w:val="00EC0B8A"/>
    <w:rsid w:val="00EC0BBF"/>
    <w:rsid w:val="00EC10D3"/>
    <w:rsid w:val="00EC11D0"/>
    <w:rsid w:val="00EC13BC"/>
    <w:rsid w:val="00EC1432"/>
    <w:rsid w:val="00EC14EB"/>
    <w:rsid w:val="00EC15ED"/>
    <w:rsid w:val="00EC1629"/>
    <w:rsid w:val="00EC18D1"/>
    <w:rsid w:val="00EC1B23"/>
    <w:rsid w:val="00EC1C23"/>
    <w:rsid w:val="00EC1C85"/>
    <w:rsid w:val="00EC1E40"/>
    <w:rsid w:val="00EC1F2E"/>
    <w:rsid w:val="00EC2004"/>
    <w:rsid w:val="00EC233C"/>
    <w:rsid w:val="00EC2425"/>
    <w:rsid w:val="00EC245E"/>
    <w:rsid w:val="00EC253F"/>
    <w:rsid w:val="00EC254D"/>
    <w:rsid w:val="00EC2596"/>
    <w:rsid w:val="00EC2685"/>
    <w:rsid w:val="00EC26A0"/>
    <w:rsid w:val="00EC26EE"/>
    <w:rsid w:val="00EC27B7"/>
    <w:rsid w:val="00EC2883"/>
    <w:rsid w:val="00EC29FD"/>
    <w:rsid w:val="00EC2B38"/>
    <w:rsid w:val="00EC2F65"/>
    <w:rsid w:val="00EC32D0"/>
    <w:rsid w:val="00EC32D5"/>
    <w:rsid w:val="00EC369C"/>
    <w:rsid w:val="00EC36C3"/>
    <w:rsid w:val="00EC36E4"/>
    <w:rsid w:val="00EC373F"/>
    <w:rsid w:val="00EC380A"/>
    <w:rsid w:val="00EC3ADB"/>
    <w:rsid w:val="00EC3BA4"/>
    <w:rsid w:val="00EC3C66"/>
    <w:rsid w:val="00EC3CF3"/>
    <w:rsid w:val="00EC3D9E"/>
    <w:rsid w:val="00EC3FA1"/>
    <w:rsid w:val="00EC4102"/>
    <w:rsid w:val="00EC411D"/>
    <w:rsid w:val="00EC428C"/>
    <w:rsid w:val="00EC42C6"/>
    <w:rsid w:val="00EC46F2"/>
    <w:rsid w:val="00EC4817"/>
    <w:rsid w:val="00EC4950"/>
    <w:rsid w:val="00EC4D60"/>
    <w:rsid w:val="00EC4D9F"/>
    <w:rsid w:val="00EC4E1D"/>
    <w:rsid w:val="00EC4E5D"/>
    <w:rsid w:val="00EC4EB2"/>
    <w:rsid w:val="00EC4F37"/>
    <w:rsid w:val="00EC4FD3"/>
    <w:rsid w:val="00EC4FE1"/>
    <w:rsid w:val="00EC50FA"/>
    <w:rsid w:val="00EC576E"/>
    <w:rsid w:val="00EC59B7"/>
    <w:rsid w:val="00EC5A66"/>
    <w:rsid w:val="00EC5AEF"/>
    <w:rsid w:val="00EC5C94"/>
    <w:rsid w:val="00EC5DA3"/>
    <w:rsid w:val="00EC5DDB"/>
    <w:rsid w:val="00EC5E5D"/>
    <w:rsid w:val="00EC5EED"/>
    <w:rsid w:val="00EC5F7D"/>
    <w:rsid w:val="00EC5FEA"/>
    <w:rsid w:val="00EC619B"/>
    <w:rsid w:val="00EC62A7"/>
    <w:rsid w:val="00EC641A"/>
    <w:rsid w:val="00EC641E"/>
    <w:rsid w:val="00EC64A9"/>
    <w:rsid w:val="00EC6500"/>
    <w:rsid w:val="00EC659A"/>
    <w:rsid w:val="00EC65ED"/>
    <w:rsid w:val="00EC676A"/>
    <w:rsid w:val="00EC67A8"/>
    <w:rsid w:val="00EC686F"/>
    <w:rsid w:val="00EC6969"/>
    <w:rsid w:val="00EC730B"/>
    <w:rsid w:val="00EC738C"/>
    <w:rsid w:val="00EC74DD"/>
    <w:rsid w:val="00EC75DF"/>
    <w:rsid w:val="00EC76C4"/>
    <w:rsid w:val="00EC7755"/>
    <w:rsid w:val="00EC7938"/>
    <w:rsid w:val="00EC79C3"/>
    <w:rsid w:val="00EC79D2"/>
    <w:rsid w:val="00EC7A26"/>
    <w:rsid w:val="00EC7B3C"/>
    <w:rsid w:val="00EC7CDF"/>
    <w:rsid w:val="00EC7D6E"/>
    <w:rsid w:val="00EC7D7E"/>
    <w:rsid w:val="00ED018B"/>
    <w:rsid w:val="00ED023B"/>
    <w:rsid w:val="00ED027C"/>
    <w:rsid w:val="00ED06F7"/>
    <w:rsid w:val="00ED071E"/>
    <w:rsid w:val="00ED0810"/>
    <w:rsid w:val="00ED0C09"/>
    <w:rsid w:val="00ED0E96"/>
    <w:rsid w:val="00ED10A2"/>
    <w:rsid w:val="00ED10DE"/>
    <w:rsid w:val="00ED10F6"/>
    <w:rsid w:val="00ED1168"/>
    <w:rsid w:val="00ED11C1"/>
    <w:rsid w:val="00ED12B0"/>
    <w:rsid w:val="00ED1407"/>
    <w:rsid w:val="00ED1466"/>
    <w:rsid w:val="00ED1524"/>
    <w:rsid w:val="00ED15B3"/>
    <w:rsid w:val="00ED161B"/>
    <w:rsid w:val="00ED1885"/>
    <w:rsid w:val="00ED18E1"/>
    <w:rsid w:val="00ED1991"/>
    <w:rsid w:val="00ED1A32"/>
    <w:rsid w:val="00ED1A8C"/>
    <w:rsid w:val="00ED1D60"/>
    <w:rsid w:val="00ED1E62"/>
    <w:rsid w:val="00ED1EF5"/>
    <w:rsid w:val="00ED1F86"/>
    <w:rsid w:val="00ED20A3"/>
    <w:rsid w:val="00ED20DC"/>
    <w:rsid w:val="00ED21C6"/>
    <w:rsid w:val="00ED2299"/>
    <w:rsid w:val="00ED2405"/>
    <w:rsid w:val="00ED26E6"/>
    <w:rsid w:val="00ED2831"/>
    <w:rsid w:val="00ED28F6"/>
    <w:rsid w:val="00ED2996"/>
    <w:rsid w:val="00ED2DB6"/>
    <w:rsid w:val="00ED2DB9"/>
    <w:rsid w:val="00ED2F28"/>
    <w:rsid w:val="00ED307C"/>
    <w:rsid w:val="00ED32A7"/>
    <w:rsid w:val="00ED335D"/>
    <w:rsid w:val="00ED348C"/>
    <w:rsid w:val="00ED36A7"/>
    <w:rsid w:val="00ED36FD"/>
    <w:rsid w:val="00ED3773"/>
    <w:rsid w:val="00ED38A4"/>
    <w:rsid w:val="00ED38CC"/>
    <w:rsid w:val="00ED392A"/>
    <w:rsid w:val="00ED39B1"/>
    <w:rsid w:val="00ED3C30"/>
    <w:rsid w:val="00ED3C9C"/>
    <w:rsid w:val="00ED3D10"/>
    <w:rsid w:val="00ED3D32"/>
    <w:rsid w:val="00ED41B1"/>
    <w:rsid w:val="00ED4389"/>
    <w:rsid w:val="00ED43E3"/>
    <w:rsid w:val="00ED453B"/>
    <w:rsid w:val="00ED45CC"/>
    <w:rsid w:val="00ED461C"/>
    <w:rsid w:val="00ED4684"/>
    <w:rsid w:val="00ED4842"/>
    <w:rsid w:val="00ED4947"/>
    <w:rsid w:val="00ED4BCE"/>
    <w:rsid w:val="00ED4C78"/>
    <w:rsid w:val="00ED4F41"/>
    <w:rsid w:val="00ED4F51"/>
    <w:rsid w:val="00ED52E0"/>
    <w:rsid w:val="00ED537D"/>
    <w:rsid w:val="00ED543B"/>
    <w:rsid w:val="00ED571D"/>
    <w:rsid w:val="00ED5804"/>
    <w:rsid w:val="00ED59FC"/>
    <w:rsid w:val="00ED5BCC"/>
    <w:rsid w:val="00ED5C2D"/>
    <w:rsid w:val="00ED5C30"/>
    <w:rsid w:val="00ED5C59"/>
    <w:rsid w:val="00ED5C93"/>
    <w:rsid w:val="00ED5D14"/>
    <w:rsid w:val="00ED5D49"/>
    <w:rsid w:val="00ED5D5E"/>
    <w:rsid w:val="00ED5D85"/>
    <w:rsid w:val="00ED5DA5"/>
    <w:rsid w:val="00ED5EC1"/>
    <w:rsid w:val="00ED5F5E"/>
    <w:rsid w:val="00ED6057"/>
    <w:rsid w:val="00ED632C"/>
    <w:rsid w:val="00ED6345"/>
    <w:rsid w:val="00ED639A"/>
    <w:rsid w:val="00ED6465"/>
    <w:rsid w:val="00ED6502"/>
    <w:rsid w:val="00ED6532"/>
    <w:rsid w:val="00ED6556"/>
    <w:rsid w:val="00ED66F4"/>
    <w:rsid w:val="00ED694B"/>
    <w:rsid w:val="00ED6963"/>
    <w:rsid w:val="00ED6A3E"/>
    <w:rsid w:val="00ED6B3C"/>
    <w:rsid w:val="00ED6E69"/>
    <w:rsid w:val="00ED6E73"/>
    <w:rsid w:val="00ED6EA7"/>
    <w:rsid w:val="00ED6ECA"/>
    <w:rsid w:val="00ED6EE5"/>
    <w:rsid w:val="00ED6F6F"/>
    <w:rsid w:val="00ED71E3"/>
    <w:rsid w:val="00ED7260"/>
    <w:rsid w:val="00ED74B5"/>
    <w:rsid w:val="00ED7604"/>
    <w:rsid w:val="00ED76BF"/>
    <w:rsid w:val="00ED77E8"/>
    <w:rsid w:val="00ED780E"/>
    <w:rsid w:val="00ED7852"/>
    <w:rsid w:val="00ED7918"/>
    <w:rsid w:val="00ED7B87"/>
    <w:rsid w:val="00ED7CB8"/>
    <w:rsid w:val="00ED7CD7"/>
    <w:rsid w:val="00ED7E5A"/>
    <w:rsid w:val="00ED7FF4"/>
    <w:rsid w:val="00EE03A7"/>
    <w:rsid w:val="00EE0607"/>
    <w:rsid w:val="00EE07A8"/>
    <w:rsid w:val="00EE087B"/>
    <w:rsid w:val="00EE0968"/>
    <w:rsid w:val="00EE09DE"/>
    <w:rsid w:val="00EE0AD0"/>
    <w:rsid w:val="00EE0DC9"/>
    <w:rsid w:val="00EE0F1F"/>
    <w:rsid w:val="00EE0F27"/>
    <w:rsid w:val="00EE1012"/>
    <w:rsid w:val="00EE101D"/>
    <w:rsid w:val="00EE1096"/>
    <w:rsid w:val="00EE1239"/>
    <w:rsid w:val="00EE134E"/>
    <w:rsid w:val="00EE13F8"/>
    <w:rsid w:val="00EE1806"/>
    <w:rsid w:val="00EE18D2"/>
    <w:rsid w:val="00EE1970"/>
    <w:rsid w:val="00EE1A59"/>
    <w:rsid w:val="00EE1AEC"/>
    <w:rsid w:val="00EE1BCF"/>
    <w:rsid w:val="00EE1DA2"/>
    <w:rsid w:val="00EE2106"/>
    <w:rsid w:val="00EE2290"/>
    <w:rsid w:val="00EE22AB"/>
    <w:rsid w:val="00EE2539"/>
    <w:rsid w:val="00EE2734"/>
    <w:rsid w:val="00EE2772"/>
    <w:rsid w:val="00EE2D05"/>
    <w:rsid w:val="00EE2DE1"/>
    <w:rsid w:val="00EE2E4A"/>
    <w:rsid w:val="00EE2EFA"/>
    <w:rsid w:val="00EE34F5"/>
    <w:rsid w:val="00EE3542"/>
    <w:rsid w:val="00EE3583"/>
    <w:rsid w:val="00EE358D"/>
    <w:rsid w:val="00EE35DE"/>
    <w:rsid w:val="00EE35ED"/>
    <w:rsid w:val="00EE3675"/>
    <w:rsid w:val="00EE38B7"/>
    <w:rsid w:val="00EE3A1B"/>
    <w:rsid w:val="00EE3BDE"/>
    <w:rsid w:val="00EE3BE8"/>
    <w:rsid w:val="00EE3C42"/>
    <w:rsid w:val="00EE3C9B"/>
    <w:rsid w:val="00EE3D05"/>
    <w:rsid w:val="00EE3E8E"/>
    <w:rsid w:val="00EE40A3"/>
    <w:rsid w:val="00EE40EB"/>
    <w:rsid w:val="00EE418B"/>
    <w:rsid w:val="00EE42B7"/>
    <w:rsid w:val="00EE44A2"/>
    <w:rsid w:val="00EE4573"/>
    <w:rsid w:val="00EE47E5"/>
    <w:rsid w:val="00EE488F"/>
    <w:rsid w:val="00EE4AEB"/>
    <w:rsid w:val="00EE4AEF"/>
    <w:rsid w:val="00EE4C4B"/>
    <w:rsid w:val="00EE4C94"/>
    <w:rsid w:val="00EE4C9F"/>
    <w:rsid w:val="00EE4EE5"/>
    <w:rsid w:val="00EE51CC"/>
    <w:rsid w:val="00EE51FB"/>
    <w:rsid w:val="00EE5319"/>
    <w:rsid w:val="00EE5340"/>
    <w:rsid w:val="00EE5401"/>
    <w:rsid w:val="00EE54C2"/>
    <w:rsid w:val="00EE55A3"/>
    <w:rsid w:val="00EE569C"/>
    <w:rsid w:val="00EE569E"/>
    <w:rsid w:val="00EE5981"/>
    <w:rsid w:val="00EE5C11"/>
    <w:rsid w:val="00EE5E4A"/>
    <w:rsid w:val="00EE61BA"/>
    <w:rsid w:val="00EE620D"/>
    <w:rsid w:val="00EE6250"/>
    <w:rsid w:val="00EE626F"/>
    <w:rsid w:val="00EE630C"/>
    <w:rsid w:val="00EE635C"/>
    <w:rsid w:val="00EE64FA"/>
    <w:rsid w:val="00EE657F"/>
    <w:rsid w:val="00EE6629"/>
    <w:rsid w:val="00EE664D"/>
    <w:rsid w:val="00EE66A0"/>
    <w:rsid w:val="00EE67C2"/>
    <w:rsid w:val="00EE6D65"/>
    <w:rsid w:val="00EE6DAA"/>
    <w:rsid w:val="00EE6ECB"/>
    <w:rsid w:val="00EE6EE9"/>
    <w:rsid w:val="00EE725D"/>
    <w:rsid w:val="00EE7287"/>
    <w:rsid w:val="00EE73A8"/>
    <w:rsid w:val="00EE758E"/>
    <w:rsid w:val="00EE770B"/>
    <w:rsid w:val="00EE7712"/>
    <w:rsid w:val="00EE7864"/>
    <w:rsid w:val="00EE7887"/>
    <w:rsid w:val="00EE7AEC"/>
    <w:rsid w:val="00EE7B77"/>
    <w:rsid w:val="00EE7E1E"/>
    <w:rsid w:val="00EF023D"/>
    <w:rsid w:val="00EF051E"/>
    <w:rsid w:val="00EF0573"/>
    <w:rsid w:val="00EF0A11"/>
    <w:rsid w:val="00EF0A96"/>
    <w:rsid w:val="00EF0B66"/>
    <w:rsid w:val="00EF0D44"/>
    <w:rsid w:val="00EF0FAB"/>
    <w:rsid w:val="00EF105F"/>
    <w:rsid w:val="00EF112E"/>
    <w:rsid w:val="00EF129F"/>
    <w:rsid w:val="00EF1356"/>
    <w:rsid w:val="00EF136D"/>
    <w:rsid w:val="00EF1399"/>
    <w:rsid w:val="00EF1460"/>
    <w:rsid w:val="00EF146C"/>
    <w:rsid w:val="00EF155B"/>
    <w:rsid w:val="00EF16AC"/>
    <w:rsid w:val="00EF198F"/>
    <w:rsid w:val="00EF19BF"/>
    <w:rsid w:val="00EF19FC"/>
    <w:rsid w:val="00EF1A07"/>
    <w:rsid w:val="00EF1B11"/>
    <w:rsid w:val="00EF1C01"/>
    <w:rsid w:val="00EF1C3C"/>
    <w:rsid w:val="00EF1E24"/>
    <w:rsid w:val="00EF1E8E"/>
    <w:rsid w:val="00EF20F6"/>
    <w:rsid w:val="00EF22F1"/>
    <w:rsid w:val="00EF2617"/>
    <w:rsid w:val="00EF26A1"/>
    <w:rsid w:val="00EF26AE"/>
    <w:rsid w:val="00EF28D8"/>
    <w:rsid w:val="00EF2CB7"/>
    <w:rsid w:val="00EF2D69"/>
    <w:rsid w:val="00EF310A"/>
    <w:rsid w:val="00EF31D7"/>
    <w:rsid w:val="00EF3282"/>
    <w:rsid w:val="00EF344B"/>
    <w:rsid w:val="00EF3511"/>
    <w:rsid w:val="00EF3545"/>
    <w:rsid w:val="00EF35AD"/>
    <w:rsid w:val="00EF3602"/>
    <w:rsid w:val="00EF3612"/>
    <w:rsid w:val="00EF37A8"/>
    <w:rsid w:val="00EF3850"/>
    <w:rsid w:val="00EF3A47"/>
    <w:rsid w:val="00EF3A4D"/>
    <w:rsid w:val="00EF3A91"/>
    <w:rsid w:val="00EF3C7E"/>
    <w:rsid w:val="00EF3DA9"/>
    <w:rsid w:val="00EF3ED2"/>
    <w:rsid w:val="00EF41E0"/>
    <w:rsid w:val="00EF469B"/>
    <w:rsid w:val="00EF473F"/>
    <w:rsid w:val="00EF4873"/>
    <w:rsid w:val="00EF4B28"/>
    <w:rsid w:val="00EF4C31"/>
    <w:rsid w:val="00EF4FFC"/>
    <w:rsid w:val="00EF500D"/>
    <w:rsid w:val="00EF5097"/>
    <w:rsid w:val="00EF51E5"/>
    <w:rsid w:val="00EF5277"/>
    <w:rsid w:val="00EF52DE"/>
    <w:rsid w:val="00EF53A2"/>
    <w:rsid w:val="00EF5630"/>
    <w:rsid w:val="00EF587F"/>
    <w:rsid w:val="00EF5905"/>
    <w:rsid w:val="00EF5D45"/>
    <w:rsid w:val="00EF5F0F"/>
    <w:rsid w:val="00EF5F8D"/>
    <w:rsid w:val="00EF6003"/>
    <w:rsid w:val="00EF6020"/>
    <w:rsid w:val="00EF6191"/>
    <w:rsid w:val="00EF64A3"/>
    <w:rsid w:val="00EF65DB"/>
    <w:rsid w:val="00EF67D4"/>
    <w:rsid w:val="00EF6B84"/>
    <w:rsid w:val="00EF6DD1"/>
    <w:rsid w:val="00EF7314"/>
    <w:rsid w:val="00EF735F"/>
    <w:rsid w:val="00EF7682"/>
    <w:rsid w:val="00EF7717"/>
    <w:rsid w:val="00EF7A3E"/>
    <w:rsid w:val="00EF7EC2"/>
    <w:rsid w:val="00EF7FCE"/>
    <w:rsid w:val="00F00246"/>
    <w:rsid w:val="00F00448"/>
    <w:rsid w:val="00F0049E"/>
    <w:rsid w:val="00F005C2"/>
    <w:rsid w:val="00F007D9"/>
    <w:rsid w:val="00F00833"/>
    <w:rsid w:val="00F00989"/>
    <w:rsid w:val="00F00A30"/>
    <w:rsid w:val="00F00AA5"/>
    <w:rsid w:val="00F00B6A"/>
    <w:rsid w:val="00F00D9F"/>
    <w:rsid w:val="00F00F1D"/>
    <w:rsid w:val="00F01066"/>
    <w:rsid w:val="00F01091"/>
    <w:rsid w:val="00F010B2"/>
    <w:rsid w:val="00F01284"/>
    <w:rsid w:val="00F012BD"/>
    <w:rsid w:val="00F013EC"/>
    <w:rsid w:val="00F014DE"/>
    <w:rsid w:val="00F017BC"/>
    <w:rsid w:val="00F018F4"/>
    <w:rsid w:val="00F019CC"/>
    <w:rsid w:val="00F01AE4"/>
    <w:rsid w:val="00F01D1F"/>
    <w:rsid w:val="00F01D41"/>
    <w:rsid w:val="00F01D75"/>
    <w:rsid w:val="00F02325"/>
    <w:rsid w:val="00F02500"/>
    <w:rsid w:val="00F02711"/>
    <w:rsid w:val="00F028F0"/>
    <w:rsid w:val="00F02998"/>
    <w:rsid w:val="00F02B70"/>
    <w:rsid w:val="00F02DA8"/>
    <w:rsid w:val="00F02E93"/>
    <w:rsid w:val="00F02EFD"/>
    <w:rsid w:val="00F02FFF"/>
    <w:rsid w:val="00F03195"/>
    <w:rsid w:val="00F03209"/>
    <w:rsid w:val="00F03295"/>
    <w:rsid w:val="00F032FA"/>
    <w:rsid w:val="00F0343A"/>
    <w:rsid w:val="00F0351A"/>
    <w:rsid w:val="00F0380D"/>
    <w:rsid w:val="00F039BE"/>
    <w:rsid w:val="00F039DA"/>
    <w:rsid w:val="00F03AE7"/>
    <w:rsid w:val="00F03D41"/>
    <w:rsid w:val="00F03E98"/>
    <w:rsid w:val="00F03EBF"/>
    <w:rsid w:val="00F03FD6"/>
    <w:rsid w:val="00F04083"/>
    <w:rsid w:val="00F0451F"/>
    <w:rsid w:val="00F0479C"/>
    <w:rsid w:val="00F04806"/>
    <w:rsid w:val="00F0480D"/>
    <w:rsid w:val="00F04C09"/>
    <w:rsid w:val="00F04C29"/>
    <w:rsid w:val="00F04D16"/>
    <w:rsid w:val="00F04EB0"/>
    <w:rsid w:val="00F05166"/>
    <w:rsid w:val="00F0519D"/>
    <w:rsid w:val="00F051C2"/>
    <w:rsid w:val="00F052E4"/>
    <w:rsid w:val="00F0536B"/>
    <w:rsid w:val="00F05449"/>
    <w:rsid w:val="00F05624"/>
    <w:rsid w:val="00F0562A"/>
    <w:rsid w:val="00F05759"/>
    <w:rsid w:val="00F057D8"/>
    <w:rsid w:val="00F05876"/>
    <w:rsid w:val="00F059C0"/>
    <w:rsid w:val="00F05A58"/>
    <w:rsid w:val="00F05AA4"/>
    <w:rsid w:val="00F05AFD"/>
    <w:rsid w:val="00F05BAD"/>
    <w:rsid w:val="00F05EB2"/>
    <w:rsid w:val="00F062F5"/>
    <w:rsid w:val="00F06462"/>
    <w:rsid w:val="00F06472"/>
    <w:rsid w:val="00F065B7"/>
    <w:rsid w:val="00F06714"/>
    <w:rsid w:val="00F0685C"/>
    <w:rsid w:val="00F0687E"/>
    <w:rsid w:val="00F06926"/>
    <w:rsid w:val="00F06998"/>
    <w:rsid w:val="00F06A44"/>
    <w:rsid w:val="00F06A6A"/>
    <w:rsid w:val="00F06BDC"/>
    <w:rsid w:val="00F06D4F"/>
    <w:rsid w:val="00F06F29"/>
    <w:rsid w:val="00F07130"/>
    <w:rsid w:val="00F0730F"/>
    <w:rsid w:val="00F073A6"/>
    <w:rsid w:val="00F073F9"/>
    <w:rsid w:val="00F074DE"/>
    <w:rsid w:val="00F07505"/>
    <w:rsid w:val="00F076BF"/>
    <w:rsid w:val="00F0771C"/>
    <w:rsid w:val="00F0782B"/>
    <w:rsid w:val="00F078B6"/>
    <w:rsid w:val="00F07968"/>
    <w:rsid w:val="00F07D08"/>
    <w:rsid w:val="00F07D58"/>
    <w:rsid w:val="00F100F7"/>
    <w:rsid w:val="00F10325"/>
    <w:rsid w:val="00F103DC"/>
    <w:rsid w:val="00F104A2"/>
    <w:rsid w:val="00F104E6"/>
    <w:rsid w:val="00F10972"/>
    <w:rsid w:val="00F109C4"/>
    <w:rsid w:val="00F10BC3"/>
    <w:rsid w:val="00F10D31"/>
    <w:rsid w:val="00F10E54"/>
    <w:rsid w:val="00F10ED7"/>
    <w:rsid w:val="00F10EFF"/>
    <w:rsid w:val="00F10F92"/>
    <w:rsid w:val="00F11087"/>
    <w:rsid w:val="00F1115D"/>
    <w:rsid w:val="00F11496"/>
    <w:rsid w:val="00F11641"/>
    <w:rsid w:val="00F11786"/>
    <w:rsid w:val="00F11883"/>
    <w:rsid w:val="00F11906"/>
    <w:rsid w:val="00F119E0"/>
    <w:rsid w:val="00F11A13"/>
    <w:rsid w:val="00F11A4D"/>
    <w:rsid w:val="00F11B59"/>
    <w:rsid w:val="00F11B83"/>
    <w:rsid w:val="00F11B88"/>
    <w:rsid w:val="00F11C78"/>
    <w:rsid w:val="00F11D50"/>
    <w:rsid w:val="00F11FEC"/>
    <w:rsid w:val="00F12192"/>
    <w:rsid w:val="00F1221F"/>
    <w:rsid w:val="00F12516"/>
    <w:rsid w:val="00F12752"/>
    <w:rsid w:val="00F12AF0"/>
    <w:rsid w:val="00F12C9B"/>
    <w:rsid w:val="00F12D78"/>
    <w:rsid w:val="00F12E7E"/>
    <w:rsid w:val="00F13006"/>
    <w:rsid w:val="00F1302E"/>
    <w:rsid w:val="00F13103"/>
    <w:rsid w:val="00F13122"/>
    <w:rsid w:val="00F1314E"/>
    <w:rsid w:val="00F132D1"/>
    <w:rsid w:val="00F1330F"/>
    <w:rsid w:val="00F134D5"/>
    <w:rsid w:val="00F134E6"/>
    <w:rsid w:val="00F13603"/>
    <w:rsid w:val="00F13652"/>
    <w:rsid w:val="00F13810"/>
    <w:rsid w:val="00F13977"/>
    <w:rsid w:val="00F13A1B"/>
    <w:rsid w:val="00F13AA7"/>
    <w:rsid w:val="00F13BB3"/>
    <w:rsid w:val="00F13F5F"/>
    <w:rsid w:val="00F14146"/>
    <w:rsid w:val="00F14337"/>
    <w:rsid w:val="00F1439F"/>
    <w:rsid w:val="00F144CA"/>
    <w:rsid w:val="00F1459A"/>
    <w:rsid w:val="00F145F7"/>
    <w:rsid w:val="00F14E15"/>
    <w:rsid w:val="00F15051"/>
    <w:rsid w:val="00F1512D"/>
    <w:rsid w:val="00F151C6"/>
    <w:rsid w:val="00F1529B"/>
    <w:rsid w:val="00F154DA"/>
    <w:rsid w:val="00F15574"/>
    <w:rsid w:val="00F1557E"/>
    <w:rsid w:val="00F156B7"/>
    <w:rsid w:val="00F1571A"/>
    <w:rsid w:val="00F15759"/>
    <w:rsid w:val="00F15880"/>
    <w:rsid w:val="00F15971"/>
    <w:rsid w:val="00F15A3A"/>
    <w:rsid w:val="00F15ACA"/>
    <w:rsid w:val="00F15D75"/>
    <w:rsid w:val="00F15FD6"/>
    <w:rsid w:val="00F16032"/>
    <w:rsid w:val="00F1609B"/>
    <w:rsid w:val="00F1644C"/>
    <w:rsid w:val="00F1652D"/>
    <w:rsid w:val="00F166BC"/>
    <w:rsid w:val="00F166D9"/>
    <w:rsid w:val="00F168B9"/>
    <w:rsid w:val="00F16BC3"/>
    <w:rsid w:val="00F16BC7"/>
    <w:rsid w:val="00F16BF2"/>
    <w:rsid w:val="00F16DF4"/>
    <w:rsid w:val="00F16EEA"/>
    <w:rsid w:val="00F16FC0"/>
    <w:rsid w:val="00F171DA"/>
    <w:rsid w:val="00F17201"/>
    <w:rsid w:val="00F1725C"/>
    <w:rsid w:val="00F17399"/>
    <w:rsid w:val="00F17405"/>
    <w:rsid w:val="00F174F5"/>
    <w:rsid w:val="00F175EA"/>
    <w:rsid w:val="00F17601"/>
    <w:rsid w:val="00F17AC0"/>
    <w:rsid w:val="00F17C36"/>
    <w:rsid w:val="00F17C78"/>
    <w:rsid w:val="00F17EE5"/>
    <w:rsid w:val="00F2015C"/>
    <w:rsid w:val="00F2036E"/>
    <w:rsid w:val="00F2077E"/>
    <w:rsid w:val="00F20809"/>
    <w:rsid w:val="00F209CE"/>
    <w:rsid w:val="00F20AC1"/>
    <w:rsid w:val="00F20B16"/>
    <w:rsid w:val="00F20C04"/>
    <w:rsid w:val="00F20C76"/>
    <w:rsid w:val="00F20D35"/>
    <w:rsid w:val="00F20D49"/>
    <w:rsid w:val="00F20D82"/>
    <w:rsid w:val="00F20DD9"/>
    <w:rsid w:val="00F210FD"/>
    <w:rsid w:val="00F21430"/>
    <w:rsid w:val="00F214A9"/>
    <w:rsid w:val="00F2150A"/>
    <w:rsid w:val="00F21565"/>
    <w:rsid w:val="00F215E8"/>
    <w:rsid w:val="00F216FF"/>
    <w:rsid w:val="00F219A4"/>
    <w:rsid w:val="00F21A06"/>
    <w:rsid w:val="00F21B72"/>
    <w:rsid w:val="00F21BED"/>
    <w:rsid w:val="00F21CE6"/>
    <w:rsid w:val="00F21DC4"/>
    <w:rsid w:val="00F21FDC"/>
    <w:rsid w:val="00F21FE5"/>
    <w:rsid w:val="00F22095"/>
    <w:rsid w:val="00F22098"/>
    <w:rsid w:val="00F22348"/>
    <w:rsid w:val="00F2246C"/>
    <w:rsid w:val="00F226FB"/>
    <w:rsid w:val="00F22727"/>
    <w:rsid w:val="00F227A2"/>
    <w:rsid w:val="00F22A41"/>
    <w:rsid w:val="00F22C24"/>
    <w:rsid w:val="00F22CCE"/>
    <w:rsid w:val="00F22D68"/>
    <w:rsid w:val="00F22DB3"/>
    <w:rsid w:val="00F22DED"/>
    <w:rsid w:val="00F22E2F"/>
    <w:rsid w:val="00F22F9A"/>
    <w:rsid w:val="00F23257"/>
    <w:rsid w:val="00F232A0"/>
    <w:rsid w:val="00F232C2"/>
    <w:rsid w:val="00F232D8"/>
    <w:rsid w:val="00F232F7"/>
    <w:rsid w:val="00F23498"/>
    <w:rsid w:val="00F23698"/>
    <w:rsid w:val="00F23768"/>
    <w:rsid w:val="00F237D3"/>
    <w:rsid w:val="00F23857"/>
    <w:rsid w:val="00F23883"/>
    <w:rsid w:val="00F238B3"/>
    <w:rsid w:val="00F239B0"/>
    <w:rsid w:val="00F23A14"/>
    <w:rsid w:val="00F23B2E"/>
    <w:rsid w:val="00F23CB8"/>
    <w:rsid w:val="00F23CD3"/>
    <w:rsid w:val="00F23DAC"/>
    <w:rsid w:val="00F23E41"/>
    <w:rsid w:val="00F23EA8"/>
    <w:rsid w:val="00F23EA9"/>
    <w:rsid w:val="00F23ED2"/>
    <w:rsid w:val="00F24047"/>
    <w:rsid w:val="00F240E1"/>
    <w:rsid w:val="00F24563"/>
    <w:rsid w:val="00F24626"/>
    <w:rsid w:val="00F24678"/>
    <w:rsid w:val="00F24699"/>
    <w:rsid w:val="00F246F0"/>
    <w:rsid w:val="00F24777"/>
    <w:rsid w:val="00F248DF"/>
    <w:rsid w:val="00F24998"/>
    <w:rsid w:val="00F249AE"/>
    <w:rsid w:val="00F24F6B"/>
    <w:rsid w:val="00F25200"/>
    <w:rsid w:val="00F25321"/>
    <w:rsid w:val="00F2534C"/>
    <w:rsid w:val="00F2547A"/>
    <w:rsid w:val="00F254C7"/>
    <w:rsid w:val="00F255A8"/>
    <w:rsid w:val="00F255CF"/>
    <w:rsid w:val="00F25773"/>
    <w:rsid w:val="00F257CF"/>
    <w:rsid w:val="00F25813"/>
    <w:rsid w:val="00F2599C"/>
    <w:rsid w:val="00F25AEA"/>
    <w:rsid w:val="00F25B67"/>
    <w:rsid w:val="00F25BEF"/>
    <w:rsid w:val="00F25C98"/>
    <w:rsid w:val="00F25CCC"/>
    <w:rsid w:val="00F25F59"/>
    <w:rsid w:val="00F26193"/>
    <w:rsid w:val="00F2619F"/>
    <w:rsid w:val="00F2620B"/>
    <w:rsid w:val="00F2622C"/>
    <w:rsid w:val="00F262BF"/>
    <w:rsid w:val="00F262C3"/>
    <w:rsid w:val="00F262DA"/>
    <w:rsid w:val="00F2638F"/>
    <w:rsid w:val="00F263F6"/>
    <w:rsid w:val="00F2655F"/>
    <w:rsid w:val="00F26587"/>
    <w:rsid w:val="00F265AC"/>
    <w:rsid w:val="00F266B6"/>
    <w:rsid w:val="00F266E7"/>
    <w:rsid w:val="00F267D6"/>
    <w:rsid w:val="00F268EB"/>
    <w:rsid w:val="00F2690B"/>
    <w:rsid w:val="00F26919"/>
    <w:rsid w:val="00F26952"/>
    <w:rsid w:val="00F26A13"/>
    <w:rsid w:val="00F26A26"/>
    <w:rsid w:val="00F26AEB"/>
    <w:rsid w:val="00F26CBA"/>
    <w:rsid w:val="00F26D06"/>
    <w:rsid w:val="00F26D63"/>
    <w:rsid w:val="00F26E29"/>
    <w:rsid w:val="00F26E85"/>
    <w:rsid w:val="00F26F92"/>
    <w:rsid w:val="00F27312"/>
    <w:rsid w:val="00F273BA"/>
    <w:rsid w:val="00F274EF"/>
    <w:rsid w:val="00F2752D"/>
    <w:rsid w:val="00F2773D"/>
    <w:rsid w:val="00F277CC"/>
    <w:rsid w:val="00F27965"/>
    <w:rsid w:val="00F27B62"/>
    <w:rsid w:val="00F27BA4"/>
    <w:rsid w:val="00F27DDB"/>
    <w:rsid w:val="00F27EF6"/>
    <w:rsid w:val="00F30384"/>
    <w:rsid w:val="00F304F4"/>
    <w:rsid w:val="00F30797"/>
    <w:rsid w:val="00F30850"/>
    <w:rsid w:val="00F30B7C"/>
    <w:rsid w:val="00F30D65"/>
    <w:rsid w:val="00F3100C"/>
    <w:rsid w:val="00F31062"/>
    <w:rsid w:val="00F3153F"/>
    <w:rsid w:val="00F31827"/>
    <w:rsid w:val="00F31871"/>
    <w:rsid w:val="00F3197E"/>
    <w:rsid w:val="00F319E4"/>
    <w:rsid w:val="00F31AA4"/>
    <w:rsid w:val="00F31B26"/>
    <w:rsid w:val="00F31B59"/>
    <w:rsid w:val="00F31CCE"/>
    <w:rsid w:val="00F31CE7"/>
    <w:rsid w:val="00F31CF6"/>
    <w:rsid w:val="00F31D89"/>
    <w:rsid w:val="00F31DE3"/>
    <w:rsid w:val="00F31E0F"/>
    <w:rsid w:val="00F31E94"/>
    <w:rsid w:val="00F31EC5"/>
    <w:rsid w:val="00F32136"/>
    <w:rsid w:val="00F32354"/>
    <w:rsid w:val="00F323D2"/>
    <w:rsid w:val="00F32449"/>
    <w:rsid w:val="00F32581"/>
    <w:rsid w:val="00F3258A"/>
    <w:rsid w:val="00F326F6"/>
    <w:rsid w:val="00F32870"/>
    <w:rsid w:val="00F3299B"/>
    <w:rsid w:val="00F329FF"/>
    <w:rsid w:val="00F32ACB"/>
    <w:rsid w:val="00F32B20"/>
    <w:rsid w:val="00F32C4B"/>
    <w:rsid w:val="00F32C50"/>
    <w:rsid w:val="00F32D65"/>
    <w:rsid w:val="00F32E50"/>
    <w:rsid w:val="00F32EBB"/>
    <w:rsid w:val="00F33170"/>
    <w:rsid w:val="00F333BA"/>
    <w:rsid w:val="00F3366D"/>
    <w:rsid w:val="00F337E1"/>
    <w:rsid w:val="00F33938"/>
    <w:rsid w:val="00F33C1C"/>
    <w:rsid w:val="00F33FD4"/>
    <w:rsid w:val="00F34098"/>
    <w:rsid w:val="00F340DD"/>
    <w:rsid w:val="00F3414D"/>
    <w:rsid w:val="00F34188"/>
    <w:rsid w:val="00F342CE"/>
    <w:rsid w:val="00F342D9"/>
    <w:rsid w:val="00F343F5"/>
    <w:rsid w:val="00F344D4"/>
    <w:rsid w:val="00F34535"/>
    <w:rsid w:val="00F34625"/>
    <w:rsid w:val="00F346AE"/>
    <w:rsid w:val="00F346B7"/>
    <w:rsid w:val="00F347B9"/>
    <w:rsid w:val="00F349AA"/>
    <w:rsid w:val="00F34A14"/>
    <w:rsid w:val="00F34B16"/>
    <w:rsid w:val="00F34BF4"/>
    <w:rsid w:val="00F34C8F"/>
    <w:rsid w:val="00F34F2A"/>
    <w:rsid w:val="00F34F81"/>
    <w:rsid w:val="00F3521B"/>
    <w:rsid w:val="00F358AF"/>
    <w:rsid w:val="00F35A37"/>
    <w:rsid w:val="00F35B9B"/>
    <w:rsid w:val="00F35CA0"/>
    <w:rsid w:val="00F35CBA"/>
    <w:rsid w:val="00F35D7E"/>
    <w:rsid w:val="00F35F44"/>
    <w:rsid w:val="00F36106"/>
    <w:rsid w:val="00F362ED"/>
    <w:rsid w:val="00F3634B"/>
    <w:rsid w:val="00F36395"/>
    <w:rsid w:val="00F36667"/>
    <w:rsid w:val="00F367B5"/>
    <w:rsid w:val="00F36C3F"/>
    <w:rsid w:val="00F36D63"/>
    <w:rsid w:val="00F36E5C"/>
    <w:rsid w:val="00F37002"/>
    <w:rsid w:val="00F37340"/>
    <w:rsid w:val="00F37428"/>
    <w:rsid w:val="00F3753C"/>
    <w:rsid w:val="00F3769C"/>
    <w:rsid w:val="00F378FF"/>
    <w:rsid w:val="00F37AEC"/>
    <w:rsid w:val="00F37B2D"/>
    <w:rsid w:val="00F37BB7"/>
    <w:rsid w:val="00F37C64"/>
    <w:rsid w:val="00F37DA7"/>
    <w:rsid w:val="00F37E35"/>
    <w:rsid w:val="00F4008E"/>
    <w:rsid w:val="00F400C6"/>
    <w:rsid w:val="00F402F5"/>
    <w:rsid w:val="00F40320"/>
    <w:rsid w:val="00F4049E"/>
    <w:rsid w:val="00F404CE"/>
    <w:rsid w:val="00F4057A"/>
    <w:rsid w:val="00F405B4"/>
    <w:rsid w:val="00F405DA"/>
    <w:rsid w:val="00F408BB"/>
    <w:rsid w:val="00F408E8"/>
    <w:rsid w:val="00F409CE"/>
    <w:rsid w:val="00F40B5D"/>
    <w:rsid w:val="00F40DE2"/>
    <w:rsid w:val="00F40E54"/>
    <w:rsid w:val="00F40E91"/>
    <w:rsid w:val="00F40EE2"/>
    <w:rsid w:val="00F4102C"/>
    <w:rsid w:val="00F410F3"/>
    <w:rsid w:val="00F411A5"/>
    <w:rsid w:val="00F411D7"/>
    <w:rsid w:val="00F41324"/>
    <w:rsid w:val="00F41BC5"/>
    <w:rsid w:val="00F41D1C"/>
    <w:rsid w:val="00F41DA5"/>
    <w:rsid w:val="00F41E2F"/>
    <w:rsid w:val="00F41E3E"/>
    <w:rsid w:val="00F4208E"/>
    <w:rsid w:val="00F4210C"/>
    <w:rsid w:val="00F4210D"/>
    <w:rsid w:val="00F42168"/>
    <w:rsid w:val="00F424C9"/>
    <w:rsid w:val="00F4259F"/>
    <w:rsid w:val="00F42656"/>
    <w:rsid w:val="00F42800"/>
    <w:rsid w:val="00F42823"/>
    <w:rsid w:val="00F428E7"/>
    <w:rsid w:val="00F42A8C"/>
    <w:rsid w:val="00F42AF5"/>
    <w:rsid w:val="00F42E3D"/>
    <w:rsid w:val="00F42F4C"/>
    <w:rsid w:val="00F43015"/>
    <w:rsid w:val="00F43049"/>
    <w:rsid w:val="00F4314A"/>
    <w:rsid w:val="00F432AD"/>
    <w:rsid w:val="00F432C5"/>
    <w:rsid w:val="00F433D7"/>
    <w:rsid w:val="00F43407"/>
    <w:rsid w:val="00F43473"/>
    <w:rsid w:val="00F43597"/>
    <w:rsid w:val="00F43599"/>
    <w:rsid w:val="00F437C9"/>
    <w:rsid w:val="00F437E3"/>
    <w:rsid w:val="00F43818"/>
    <w:rsid w:val="00F43862"/>
    <w:rsid w:val="00F43879"/>
    <w:rsid w:val="00F43C13"/>
    <w:rsid w:val="00F43E36"/>
    <w:rsid w:val="00F43F9A"/>
    <w:rsid w:val="00F44019"/>
    <w:rsid w:val="00F44138"/>
    <w:rsid w:val="00F44206"/>
    <w:rsid w:val="00F44211"/>
    <w:rsid w:val="00F442A8"/>
    <w:rsid w:val="00F4438C"/>
    <w:rsid w:val="00F443B1"/>
    <w:rsid w:val="00F445C3"/>
    <w:rsid w:val="00F44608"/>
    <w:rsid w:val="00F448C4"/>
    <w:rsid w:val="00F44A70"/>
    <w:rsid w:val="00F44E7E"/>
    <w:rsid w:val="00F44FEF"/>
    <w:rsid w:val="00F4510A"/>
    <w:rsid w:val="00F45348"/>
    <w:rsid w:val="00F45678"/>
    <w:rsid w:val="00F45750"/>
    <w:rsid w:val="00F457CD"/>
    <w:rsid w:val="00F4586C"/>
    <w:rsid w:val="00F45A6A"/>
    <w:rsid w:val="00F45AE6"/>
    <w:rsid w:val="00F45CB8"/>
    <w:rsid w:val="00F45DC1"/>
    <w:rsid w:val="00F45EF9"/>
    <w:rsid w:val="00F45F25"/>
    <w:rsid w:val="00F4651F"/>
    <w:rsid w:val="00F465D8"/>
    <w:rsid w:val="00F4679D"/>
    <w:rsid w:val="00F468C7"/>
    <w:rsid w:val="00F46AF3"/>
    <w:rsid w:val="00F46AF8"/>
    <w:rsid w:val="00F46CA1"/>
    <w:rsid w:val="00F46CAB"/>
    <w:rsid w:val="00F46D47"/>
    <w:rsid w:val="00F46EBD"/>
    <w:rsid w:val="00F47024"/>
    <w:rsid w:val="00F4757F"/>
    <w:rsid w:val="00F476FD"/>
    <w:rsid w:val="00F47BBF"/>
    <w:rsid w:val="00F47D50"/>
    <w:rsid w:val="00F47D82"/>
    <w:rsid w:val="00F47EE5"/>
    <w:rsid w:val="00F47FF0"/>
    <w:rsid w:val="00F500BB"/>
    <w:rsid w:val="00F500CF"/>
    <w:rsid w:val="00F50397"/>
    <w:rsid w:val="00F50460"/>
    <w:rsid w:val="00F504C0"/>
    <w:rsid w:val="00F50744"/>
    <w:rsid w:val="00F507FB"/>
    <w:rsid w:val="00F5085C"/>
    <w:rsid w:val="00F50BBF"/>
    <w:rsid w:val="00F50C35"/>
    <w:rsid w:val="00F50CC6"/>
    <w:rsid w:val="00F50E05"/>
    <w:rsid w:val="00F51134"/>
    <w:rsid w:val="00F511A9"/>
    <w:rsid w:val="00F51372"/>
    <w:rsid w:val="00F5149A"/>
    <w:rsid w:val="00F514FF"/>
    <w:rsid w:val="00F515F2"/>
    <w:rsid w:val="00F517EB"/>
    <w:rsid w:val="00F51851"/>
    <w:rsid w:val="00F518FA"/>
    <w:rsid w:val="00F51948"/>
    <w:rsid w:val="00F51AF5"/>
    <w:rsid w:val="00F51B1F"/>
    <w:rsid w:val="00F51C69"/>
    <w:rsid w:val="00F51EB2"/>
    <w:rsid w:val="00F51F71"/>
    <w:rsid w:val="00F520D2"/>
    <w:rsid w:val="00F52313"/>
    <w:rsid w:val="00F52529"/>
    <w:rsid w:val="00F52568"/>
    <w:rsid w:val="00F52697"/>
    <w:rsid w:val="00F526E2"/>
    <w:rsid w:val="00F5281E"/>
    <w:rsid w:val="00F52823"/>
    <w:rsid w:val="00F52882"/>
    <w:rsid w:val="00F52A12"/>
    <w:rsid w:val="00F52C0F"/>
    <w:rsid w:val="00F52C8D"/>
    <w:rsid w:val="00F52DC5"/>
    <w:rsid w:val="00F52E57"/>
    <w:rsid w:val="00F52FEB"/>
    <w:rsid w:val="00F53056"/>
    <w:rsid w:val="00F53168"/>
    <w:rsid w:val="00F5331E"/>
    <w:rsid w:val="00F53436"/>
    <w:rsid w:val="00F53495"/>
    <w:rsid w:val="00F534FA"/>
    <w:rsid w:val="00F539B4"/>
    <w:rsid w:val="00F539C7"/>
    <w:rsid w:val="00F53BD9"/>
    <w:rsid w:val="00F540F8"/>
    <w:rsid w:val="00F5413C"/>
    <w:rsid w:val="00F543E7"/>
    <w:rsid w:val="00F54485"/>
    <w:rsid w:val="00F54714"/>
    <w:rsid w:val="00F54724"/>
    <w:rsid w:val="00F548AE"/>
    <w:rsid w:val="00F549E9"/>
    <w:rsid w:val="00F54BB7"/>
    <w:rsid w:val="00F54D3F"/>
    <w:rsid w:val="00F54EC9"/>
    <w:rsid w:val="00F54FA3"/>
    <w:rsid w:val="00F54FD6"/>
    <w:rsid w:val="00F552F0"/>
    <w:rsid w:val="00F55371"/>
    <w:rsid w:val="00F5547A"/>
    <w:rsid w:val="00F554EA"/>
    <w:rsid w:val="00F55511"/>
    <w:rsid w:val="00F55556"/>
    <w:rsid w:val="00F555E6"/>
    <w:rsid w:val="00F555F3"/>
    <w:rsid w:val="00F55611"/>
    <w:rsid w:val="00F5563A"/>
    <w:rsid w:val="00F55805"/>
    <w:rsid w:val="00F5584B"/>
    <w:rsid w:val="00F55883"/>
    <w:rsid w:val="00F558E1"/>
    <w:rsid w:val="00F55A75"/>
    <w:rsid w:val="00F55C6F"/>
    <w:rsid w:val="00F55DDE"/>
    <w:rsid w:val="00F55E15"/>
    <w:rsid w:val="00F56025"/>
    <w:rsid w:val="00F561CB"/>
    <w:rsid w:val="00F562D6"/>
    <w:rsid w:val="00F563EF"/>
    <w:rsid w:val="00F5644B"/>
    <w:rsid w:val="00F565CC"/>
    <w:rsid w:val="00F566E5"/>
    <w:rsid w:val="00F5674C"/>
    <w:rsid w:val="00F56762"/>
    <w:rsid w:val="00F5698E"/>
    <w:rsid w:val="00F56AC2"/>
    <w:rsid w:val="00F56D17"/>
    <w:rsid w:val="00F56E74"/>
    <w:rsid w:val="00F56E81"/>
    <w:rsid w:val="00F56EA2"/>
    <w:rsid w:val="00F56FA9"/>
    <w:rsid w:val="00F57137"/>
    <w:rsid w:val="00F57856"/>
    <w:rsid w:val="00F579FB"/>
    <w:rsid w:val="00F57C1A"/>
    <w:rsid w:val="00F57C25"/>
    <w:rsid w:val="00F57D5D"/>
    <w:rsid w:val="00F57DB0"/>
    <w:rsid w:val="00F57F51"/>
    <w:rsid w:val="00F60115"/>
    <w:rsid w:val="00F6011B"/>
    <w:rsid w:val="00F6013D"/>
    <w:rsid w:val="00F601A4"/>
    <w:rsid w:val="00F60248"/>
    <w:rsid w:val="00F602EB"/>
    <w:rsid w:val="00F605E3"/>
    <w:rsid w:val="00F606DF"/>
    <w:rsid w:val="00F607B4"/>
    <w:rsid w:val="00F6085D"/>
    <w:rsid w:val="00F60AAE"/>
    <w:rsid w:val="00F60B73"/>
    <w:rsid w:val="00F60BD5"/>
    <w:rsid w:val="00F60CCD"/>
    <w:rsid w:val="00F60DAF"/>
    <w:rsid w:val="00F60DC3"/>
    <w:rsid w:val="00F60DF5"/>
    <w:rsid w:val="00F60EF6"/>
    <w:rsid w:val="00F61016"/>
    <w:rsid w:val="00F61082"/>
    <w:rsid w:val="00F6120F"/>
    <w:rsid w:val="00F61454"/>
    <w:rsid w:val="00F615B2"/>
    <w:rsid w:val="00F6160B"/>
    <w:rsid w:val="00F61638"/>
    <w:rsid w:val="00F616B3"/>
    <w:rsid w:val="00F61AA8"/>
    <w:rsid w:val="00F61AB0"/>
    <w:rsid w:val="00F61D3D"/>
    <w:rsid w:val="00F61EDD"/>
    <w:rsid w:val="00F61F09"/>
    <w:rsid w:val="00F622C4"/>
    <w:rsid w:val="00F6239C"/>
    <w:rsid w:val="00F62495"/>
    <w:rsid w:val="00F625F8"/>
    <w:rsid w:val="00F62640"/>
    <w:rsid w:val="00F62696"/>
    <w:rsid w:val="00F626B7"/>
    <w:rsid w:val="00F6281A"/>
    <w:rsid w:val="00F62972"/>
    <w:rsid w:val="00F62DD7"/>
    <w:rsid w:val="00F62F22"/>
    <w:rsid w:val="00F63006"/>
    <w:rsid w:val="00F63096"/>
    <w:rsid w:val="00F6316B"/>
    <w:rsid w:val="00F635CC"/>
    <w:rsid w:val="00F6366D"/>
    <w:rsid w:val="00F636AA"/>
    <w:rsid w:val="00F6383C"/>
    <w:rsid w:val="00F63AFF"/>
    <w:rsid w:val="00F64080"/>
    <w:rsid w:val="00F640CB"/>
    <w:rsid w:val="00F6414C"/>
    <w:rsid w:val="00F64176"/>
    <w:rsid w:val="00F642F8"/>
    <w:rsid w:val="00F644E9"/>
    <w:rsid w:val="00F645A9"/>
    <w:rsid w:val="00F64682"/>
    <w:rsid w:val="00F64862"/>
    <w:rsid w:val="00F64971"/>
    <w:rsid w:val="00F64B44"/>
    <w:rsid w:val="00F64D1D"/>
    <w:rsid w:val="00F64E83"/>
    <w:rsid w:val="00F64FBF"/>
    <w:rsid w:val="00F650A2"/>
    <w:rsid w:val="00F650FC"/>
    <w:rsid w:val="00F6513C"/>
    <w:rsid w:val="00F651AA"/>
    <w:rsid w:val="00F651B4"/>
    <w:rsid w:val="00F65221"/>
    <w:rsid w:val="00F6536F"/>
    <w:rsid w:val="00F65404"/>
    <w:rsid w:val="00F65415"/>
    <w:rsid w:val="00F6582F"/>
    <w:rsid w:val="00F65888"/>
    <w:rsid w:val="00F65B6D"/>
    <w:rsid w:val="00F65C97"/>
    <w:rsid w:val="00F65CB1"/>
    <w:rsid w:val="00F65DB8"/>
    <w:rsid w:val="00F65DF0"/>
    <w:rsid w:val="00F66017"/>
    <w:rsid w:val="00F662AD"/>
    <w:rsid w:val="00F662F6"/>
    <w:rsid w:val="00F66627"/>
    <w:rsid w:val="00F666B0"/>
    <w:rsid w:val="00F66808"/>
    <w:rsid w:val="00F66869"/>
    <w:rsid w:val="00F669C0"/>
    <w:rsid w:val="00F669FF"/>
    <w:rsid w:val="00F66F26"/>
    <w:rsid w:val="00F66FFF"/>
    <w:rsid w:val="00F671AB"/>
    <w:rsid w:val="00F67284"/>
    <w:rsid w:val="00F674A5"/>
    <w:rsid w:val="00F675D9"/>
    <w:rsid w:val="00F67626"/>
    <w:rsid w:val="00F67676"/>
    <w:rsid w:val="00F67947"/>
    <w:rsid w:val="00F67955"/>
    <w:rsid w:val="00F67A1F"/>
    <w:rsid w:val="00F67A7A"/>
    <w:rsid w:val="00F67B0E"/>
    <w:rsid w:val="00F67C3B"/>
    <w:rsid w:val="00F67C93"/>
    <w:rsid w:val="00F67CEE"/>
    <w:rsid w:val="00F70026"/>
    <w:rsid w:val="00F700CC"/>
    <w:rsid w:val="00F7020A"/>
    <w:rsid w:val="00F7023A"/>
    <w:rsid w:val="00F70292"/>
    <w:rsid w:val="00F705B0"/>
    <w:rsid w:val="00F70652"/>
    <w:rsid w:val="00F706C9"/>
    <w:rsid w:val="00F70A40"/>
    <w:rsid w:val="00F70C90"/>
    <w:rsid w:val="00F70D45"/>
    <w:rsid w:val="00F70E7F"/>
    <w:rsid w:val="00F71251"/>
    <w:rsid w:val="00F712BB"/>
    <w:rsid w:val="00F71328"/>
    <w:rsid w:val="00F71462"/>
    <w:rsid w:val="00F71702"/>
    <w:rsid w:val="00F717CB"/>
    <w:rsid w:val="00F71866"/>
    <w:rsid w:val="00F71963"/>
    <w:rsid w:val="00F7199A"/>
    <w:rsid w:val="00F71AE0"/>
    <w:rsid w:val="00F71C8D"/>
    <w:rsid w:val="00F71E16"/>
    <w:rsid w:val="00F7207D"/>
    <w:rsid w:val="00F721B5"/>
    <w:rsid w:val="00F7232C"/>
    <w:rsid w:val="00F723B2"/>
    <w:rsid w:val="00F72522"/>
    <w:rsid w:val="00F7264E"/>
    <w:rsid w:val="00F7280D"/>
    <w:rsid w:val="00F72B16"/>
    <w:rsid w:val="00F72B28"/>
    <w:rsid w:val="00F72BB0"/>
    <w:rsid w:val="00F72C43"/>
    <w:rsid w:val="00F72D95"/>
    <w:rsid w:val="00F72D9E"/>
    <w:rsid w:val="00F72F69"/>
    <w:rsid w:val="00F7303F"/>
    <w:rsid w:val="00F73391"/>
    <w:rsid w:val="00F73531"/>
    <w:rsid w:val="00F738F5"/>
    <w:rsid w:val="00F73B63"/>
    <w:rsid w:val="00F73BB6"/>
    <w:rsid w:val="00F73D11"/>
    <w:rsid w:val="00F73DDF"/>
    <w:rsid w:val="00F73DF8"/>
    <w:rsid w:val="00F73E39"/>
    <w:rsid w:val="00F73FCB"/>
    <w:rsid w:val="00F74096"/>
    <w:rsid w:val="00F74102"/>
    <w:rsid w:val="00F74208"/>
    <w:rsid w:val="00F7424D"/>
    <w:rsid w:val="00F74416"/>
    <w:rsid w:val="00F744CA"/>
    <w:rsid w:val="00F744D8"/>
    <w:rsid w:val="00F74769"/>
    <w:rsid w:val="00F74B9B"/>
    <w:rsid w:val="00F74C2F"/>
    <w:rsid w:val="00F74D0F"/>
    <w:rsid w:val="00F74F8E"/>
    <w:rsid w:val="00F7502B"/>
    <w:rsid w:val="00F750D6"/>
    <w:rsid w:val="00F7519B"/>
    <w:rsid w:val="00F752E9"/>
    <w:rsid w:val="00F75389"/>
    <w:rsid w:val="00F7539F"/>
    <w:rsid w:val="00F753CD"/>
    <w:rsid w:val="00F75430"/>
    <w:rsid w:val="00F7549C"/>
    <w:rsid w:val="00F755F9"/>
    <w:rsid w:val="00F75687"/>
    <w:rsid w:val="00F75731"/>
    <w:rsid w:val="00F757D6"/>
    <w:rsid w:val="00F7587E"/>
    <w:rsid w:val="00F7590D"/>
    <w:rsid w:val="00F75931"/>
    <w:rsid w:val="00F75B1C"/>
    <w:rsid w:val="00F75BB2"/>
    <w:rsid w:val="00F75CDB"/>
    <w:rsid w:val="00F75E00"/>
    <w:rsid w:val="00F75ECA"/>
    <w:rsid w:val="00F760FB"/>
    <w:rsid w:val="00F761D3"/>
    <w:rsid w:val="00F76351"/>
    <w:rsid w:val="00F7679B"/>
    <w:rsid w:val="00F76ACC"/>
    <w:rsid w:val="00F76C03"/>
    <w:rsid w:val="00F76D86"/>
    <w:rsid w:val="00F76D8C"/>
    <w:rsid w:val="00F76FDF"/>
    <w:rsid w:val="00F7702A"/>
    <w:rsid w:val="00F77203"/>
    <w:rsid w:val="00F7720D"/>
    <w:rsid w:val="00F77334"/>
    <w:rsid w:val="00F77440"/>
    <w:rsid w:val="00F7766D"/>
    <w:rsid w:val="00F77706"/>
    <w:rsid w:val="00F77929"/>
    <w:rsid w:val="00F77932"/>
    <w:rsid w:val="00F77B48"/>
    <w:rsid w:val="00F77EE9"/>
    <w:rsid w:val="00F77FC1"/>
    <w:rsid w:val="00F80153"/>
    <w:rsid w:val="00F801A6"/>
    <w:rsid w:val="00F80276"/>
    <w:rsid w:val="00F804C4"/>
    <w:rsid w:val="00F80530"/>
    <w:rsid w:val="00F80615"/>
    <w:rsid w:val="00F806BA"/>
    <w:rsid w:val="00F8074B"/>
    <w:rsid w:val="00F80885"/>
    <w:rsid w:val="00F808A0"/>
    <w:rsid w:val="00F80A73"/>
    <w:rsid w:val="00F80A88"/>
    <w:rsid w:val="00F80B14"/>
    <w:rsid w:val="00F80CAF"/>
    <w:rsid w:val="00F80CC9"/>
    <w:rsid w:val="00F80CD9"/>
    <w:rsid w:val="00F80CE6"/>
    <w:rsid w:val="00F80EE2"/>
    <w:rsid w:val="00F80F91"/>
    <w:rsid w:val="00F81048"/>
    <w:rsid w:val="00F81077"/>
    <w:rsid w:val="00F8109F"/>
    <w:rsid w:val="00F81221"/>
    <w:rsid w:val="00F81455"/>
    <w:rsid w:val="00F814C0"/>
    <w:rsid w:val="00F81566"/>
    <w:rsid w:val="00F8160A"/>
    <w:rsid w:val="00F817F8"/>
    <w:rsid w:val="00F81848"/>
    <w:rsid w:val="00F81851"/>
    <w:rsid w:val="00F8185B"/>
    <w:rsid w:val="00F819A1"/>
    <w:rsid w:val="00F81B14"/>
    <w:rsid w:val="00F822B3"/>
    <w:rsid w:val="00F82522"/>
    <w:rsid w:val="00F82884"/>
    <w:rsid w:val="00F82951"/>
    <w:rsid w:val="00F82A3C"/>
    <w:rsid w:val="00F82BF4"/>
    <w:rsid w:val="00F82C76"/>
    <w:rsid w:val="00F82D92"/>
    <w:rsid w:val="00F82F0A"/>
    <w:rsid w:val="00F82F2B"/>
    <w:rsid w:val="00F83229"/>
    <w:rsid w:val="00F833A2"/>
    <w:rsid w:val="00F833C3"/>
    <w:rsid w:val="00F836DF"/>
    <w:rsid w:val="00F8373C"/>
    <w:rsid w:val="00F83875"/>
    <w:rsid w:val="00F838EB"/>
    <w:rsid w:val="00F83AFF"/>
    <w:rsid w:val="00F83B26"/>
    <w:rsid w:val="00F83BA9"/>
    <w:rsid w:val="00F83DC5"/>
    <w:rsid w:val="00F83F0A"/>
    <w:rsid w:val="00F841A8"/>
    <w:rsid w:val="00F84370"/>
    <w:rsid w:val="00F845A3"/>
    <w:rsid w:val="00F847A6"/>
    <w:rsid w:val="00F8486A"/>
    <w:rsid w:val="00F8494F"/>
    <w:rsid w:val="00F84A6C"/>
    <w:rsid w:val="00F84A89"/>
    <w:rsid w:val="00F84E20"/>
    <w:rsid w:val="00F84E56"/>
    <w:rsid w:val="00F84E80"/>
    <w:rsid w:val="00F84EDB"/>
    <w:rsid w:val="00F84F49"/>
    <w:rsid w:val="00F85171"/>
    <w:rsid w:val="00F85357"/>
    <w:rsid w:val="00F8548A"/>
    <w:rsid w:val="00F8549E"/>
    <w:rsid w:val="00F854DC"/>
    <w:rsid w:val="00F8558E"/>
    <w:rsid w:val="00F855B0"/>
    <w:rsid w:val="00F85A2A"/>
    <w:rsid w:val="00F85B86"/>
    <w:rsid w:val="00F85CE6"/>
    <w:rsid w:val="00F85E83"/>
    <w:rsid w:val="00F85FC3"/>
    <w:rsid w:val="00F86048"/>
    <w:rsid w:val="00F86052"/>
    <w:rsid w:val="00F860AB"/>
    <w:rsid w:val="00F86118"/>
    <w:rsid w:val="00F8653A"/>
    <w:rsid w:val="00F8659C"/>
    <w:rsid w:val="00F867D4"/>
    <w:rsid w:val="00F86B60"/>
    <w:rsid w:val="00F86BA8"/>
    <w:rsid w:val="00F86CD2"/>
    <w:rsid w:val="00F86CE0"/>
    <w:rsid w:val="00F86E7E"/>
    <w:rsid w:val="00F86EB5"/>
    <w:rsid w:val="00F86EE8"/>
    <w:rsid w:val="00F87009"/>
    <w:rsid w:val="00F87168"/>
    <w:rsid w:val="00F8731D"/>
    <w:rsid w:val="00F873B2"/>
    <w:rsid w:val="00F87448"/>
    <w:rsid w:val="00F8745E"/>
    <w:rsid w:val="00F87627"/>
    <w:rsid w:val="00F876B5"/>
    <w:rsid w:val="00F876D7"/>
    <w:rsid w:val="00F87740"/>
    <w:rsid w:val="00F8781B"/>
    <w:rsid w:val="00F87852"/>
    <w:rsid w:val="00F8799B"/>
    <w:rsid w:val="00F87A33"/>
    <w:rsid w:val="00F87A77"/>
    <w:rsid w:val="00F87AFD"/>
    <w:rsid w:val="00F87B37"/>
    <w:rsid w:val="00F87D33"/>
    <w:rsid w:val="00F87E7F"/>
    <w:rsid w:val="00F87F59"/>
    <w:rsid w:val="00F87FE3"/>
    <w:rsid w:val="00F9008B"/>
    <w:rsid w:val="00F9013E"/>
    <w:rsid w:val="00F90170"/>
    <w:rsid w:val="00F9023E"/>
    <w:rsid w:val="00F90366"/>
    <w:rsid w:val="00F904E2"/>
    <w:rsid w:val="00F9059A"/>
    <w:rsid w:val="00F90603"/>
    <w:rsid w:val="00F90835"/>
    <w:rsid w:val="00F908B3"/>
    <w:rsid w:val="00F909B6"/>
    <w:rsid w:val="00F909DF"/>
    <w:rsid w:val="00F90C6A"/>
    <w:rsid w:val="00F90CA7"/>
    <w:rsid w:val="00F90F18"/>
    <w:rsid w:val="00F91060"/>
    <w:rsid w:val="00F91082"/>
    <w:rsid w:val="00F91215"/>
    <w:rsid w:val="00F91240"/>
    <w:rsid w:val="00F912D1"/>
    <w:rsid w:val="00F91368"/>
    <w:rsid w:val="00F914FD"/>
    <w:rsid w:val="00F9156A"/>
    <w:rsid w:val="00F91740"/>
    <w:rsid w:val="00F91795"/>
    <w:rsid w:val="00F917B8"/>
    <w:rsid w:val="00F9195C"/>
    <w:rsid w:val="00F91A50"/>
    <w:rsid w:val="00F91B65"/>
    <w:rsid w:val="00F91C8D"/>
    <w:rsid w:val="00F91D47"/>
    <w:rsid w:val="00F91E0C"/>
    <w:rsid w:val="00F91F73"/>
    <w:rsid w:val="00F9207D"/>
    <w:rsid w:val="00F9225A"/>
    <w:rsid w:val="00F9234C"/>
    <w:rsid w:val="00F92442"/>
    <w:rsid w:val="00F92482"/>
    <w:rsid w:val="00F92485"/>
    <w:rsid w:val="00F924FD"/>
    <w:rsid w:val="00F92537"/>
    <w:rsid w:val="00F9262C"/>
    <w:rsid w:val="00F92B4E"/>
    <w:rsid w:val="00F92F84"/>
    <w:rsid w:val="00F93140"/>
    <w:rsid w:val="00F9321A"/>
    <w:rsid w:val="00F936F1"/>
    <w:rsid w:val="00F936F9"/>
    <w:rsid w:val="00F9375E"/>
    <w:rsid w:val="00F93847"/>
    <w:rsid w:val="00F93BF4"/>
    <w:rsid w:val="00F93D00"/>
    <w:rsid w:val="00F93F70"/>
    <w:rsid w:val="00F9418D"/>
    <w:rsid w:val="00F941E2"/>
    <w:rsid w:val="00F9427F"/>
    <w:rsid w:val="00F942EC"/>
    <w:rsid w:val="00F94615"/>
    <w:rsid w:val="00F946C1"/>
    <w:rsid w:val="00F9472C"/>
    <w:rsid w:val="00F947F1"/>
    <w:rsid w:val="00F948AA"/>
    <w:rsid w:val="00F94982"/>
    <w:rsid w:val="00F94986"/>
    <w:rsid w:val="00F94A4E"/>
    <w:rsid w:val="00F94B3B"/>
    <w:rsid w:val="00F94CA7"/>
    <w:rsid w:val="00F94D2B"/>
    <w:rsid w:val="00F94DD8"/>
    <w:rsid w:val="00F94EEC"/>
    <w:rsid w:val="00F952A3"/>
    <w:rsid w:val="00F952BF"/>
    <w:rsid w:val="00F95456"/>
    <w:rsid w:val="00F9555B"/>
    <w:rsid w:val="00F955A1"/>
    <w:rsid w:val="00F958CF"/>
    <w:rsid w:val="00F9590C"/>
    <w:rsid w:val="00F95C00"/>
    <w:rsid w:val="00F95C6E"/>
    <w:rsid w:val="00F95CD9"/>
    <w:rsid w:val="00F95E03"/>
    <w:rsid w:val="00F95F24"/>
    <w:rsid w:val="00F96012"/>
    <w:rsid w:val="00F9609C"/>
    <w:rsid w:val="00F960EA"/>
    <w:rsid w:val="00F9620B"/>
    <w:rsid w:val="00F9624C"/>
    <w:rsid w:val="00F9638B"/>
    <w:rsid w:val="00F96411"/>
    <w:rsid w:val="00F96468"/>
    <w:rsid w:val="00F96782"/>
    <w:rsid w:val="00F967D8"/>
    <w:rsid w:val="00F96878"/>
    <w:rsid w:val="00F968F9"/>
    <w:rsid w:val="00F96944"/>
    <w:rsid w:val="00F96BAA"/>
    <w:rsid w:val="00F96EB0"/>
    <w:rsid w:val="00F96FC0"/>
    <w:rsid w:val="00F97214"/>
    <w:rsid w:val="00F97259"/>
    <w:rsid w:val="00F97302"/>
    <w:rsid w:val="00F9746B"/>
    <w:rsid w:val="00F975BF"/>
    <w:rsid w:val="00F975F9"/>
    <w:rsid w:val="00F97774"/>
    <w:rsid w:val="00F97936"/>
    <w:rsid w:val="00F97969"/>
    <w:rsid w:val="00F979E4"/>
    <w:rsid w:val="00F97A4B"/>
    <w:rsid w:val="00F97B64"/>
    <w:rsid w:val="00F97B9F"/>
    <w:rsid w:val="00F97C3F"/>
    <w:rsid w:val="00F97D6E"/>
    <w:rsid w:val="00F97D8C"/>
    <w:rsid w:val="00F97DC8"/>
    <w:rsid w:val="00FA0067"/>
    <w:rsid w:val="00FA00DA"/>
    <w:rsid w:val="00FA03D0"/>
    <w:rsid w:val="00FA048B"/>
    <w:rsid w:val="00FA0556"/>
    <w:rsid w:val="00FA056E"/>
    <w:rsid w:val="00FA063C"/>
    <w:rsid w:val="00FA098A"/>
    <w:rsid w:val="00FA0A7F"/>
    <w:rsid w:val="00FA0BD7"/>
    <w:rsid w:val="00FA0BDE"/>
    <w:rsid w:val="00FA0DF0"/>
    <w:rsid w:val="00FA0F99"/>
    <w:rsid w:val="00FA1042"/>
    <w:rsid w:val="00FA1251"/>
    <w:rsid w:val="00FA164F"/>
    <w:rsid w:val="00FA1717"/>
    <w:rsid w:val="00FA171C"/>
    <w:rsid w:val="00FA1C5C"/>
    <w:rsid w:val="00FA1D27"/>
    <w:rsid w:val="00FA1D7B"/>
    <w:rsid w:val="00FA1D8B"/>
    <w:rsid w:val="00FA1E9C"/>
    <w:rsid w:val="00FA1EA3"/>
    <w:rsid w:val="00FA1FD3"/>
    <w:rsid w:val="00FA201C"/>
    <w:rsid w:val="00FA20ED"/>
    <w:rsid w:val="00FA219E"/>
    <w:rsid w:val="00FA21D1"/>
    <w:rsid w:val="00FA2496"/>
    <w:rsid w:val="00FA2622"/>
    <w:rsid w:val="00FA2670"/>
    <w:rsid w:val="00FA26B0"/>
    <w:rsid w:val="00FA282A"/>
    <w:rsid w:val="00FA2859"/>
    <w:rsid w:val="00FA287A"/>
    <w:rsid w:val="00FA2C28"/>
    <w:rsid w:val="00FA2CE6"/>
    <w:rsid w:val="00FA2D90"/>
    <w:rsid w:val="00FA325C"/>
    <w:rsid w:val="00FA3517"/>
    <w:rsid w:val="00FA36A0"/>
    <w:rsid w:val="00FA3AF7"/>
    <w:rsid w:val="00FA3C0A"/>
    <w:rsid w:val="00FA3C3D"/>
    <w:rsid w:val="00FA3CC2"/>
    <w:rsid w:val="00FA3DFD"/>
    <w:rsid w:val="00FA3E93"/>
    <w:rsid w:val="00FA4293"/>
    <w:rsid w:val="00FA4337"/>
    <w:rsid w:val="00FA43AC"/>
    <w:rsid w:val="00FA46BF"/>
    <w:rsid w:val="00FA47CD"/>
    <w:rsid w:val="00FA47EA"/>
    <w:rsid w:val="00FA4889"/>
    <w:rsid w:val="00FA4AC4"/>
    <w:rsid w:val="00FA4D8F"/>
    <w:rsid w:val="00FA509D"/>
    <w:rsid w:val="00FA5312"/>
    <w:rsid w:val="00FA536C"/>
    <w:rsid w:val="00FA5444"/>
    <w:rsid w:val="00FA559B"/>
    <w:rsid w:val="00FA5632"/>
    <w:rsid w:val="00FA59B6"/>
    <w:rsid w:val="00FA59C9"/>
    <w:rsid w:val="00FA5A4A"/>
    <w:rsid w:val="00FA5B27"/>
    <w:rsid w:val="00FA5BA8"/>
    <w:rsid w:val="00FA5D22"/>
    <w:rsid w:val="00FA5E7A"/>
    <w:rsid w:val="00FA618B"/>
    <w:rsid w:val="00FA61FA"/>
    <w:rsid w:val="00FA626C"/>
    <w:rsid w:val="00FA630A"/>
    <w:rsid w:val="00FA63FE"/>
    <w:rsid w:val="00FA643D"/>
    <w:rsid w:val="00FA64BD"/>
    <w:rsid w:val="00FA65E0"/>
    <w:rsid w:val="00FA65E5"/>
    <w:rsid w:val="00FA66CE"/>
    <w:rsid w:val="00FA6769"/>
    <w:rsid w:val="00FA6898"/>
    <w:rsid w:val="00FA6A44"/>
    <w:rsid w:val="00FA6AA2"/>
    <w:rsid w:val="00FA6C3D"/>
    <w:rsid w:val="00FA6D0C"/>
    <w:rsid w:val="00FA6DA3"/>
    <w:rsid w:val="00FA7034"/>
    <w:rsid w:val="00FA722D"/>
    <w:rsid w:val="00FA729D"/>
    <w:rsid w:val="00FA72B2"/>
    <w:rsid w:val="00FA7527"/>
    <w:rsid w:val="00FA7581"/>
    <w:rsid w:val="00FA7611"/>
    <w:rsid w:val="00FA7833"/>
    <w:rsid w:val="00FA795D"/>
    <w:rsid w:val="00FA79AC"/>
    <w:rsid w:val="00FA7A2A"/>
    <w:rsid w:val="00FA7ABE"/>
    <w:rsid w:val="00FA7B82"/>
    <w:rsid w:val="00FA7B95"/>
    <w:rsid w:val="00FA7DA6"/>
    <w:rsid w:val="00FA7DAC"/>
    <w:rsid w:val="00FA7E83"/>
    <w:rsid w:val="00FA7E97"/>
    <w:rsid w:val="00FB0267"/>
    <w:rsid w:val="00FB0487"/>
    <w:rsid w:val="00FB04A1"/>
    <w:rsid w:val="00FB06F2"/>
    <w:rsid w:val="00FB091F"/>
    <w:rsid w:val="00FB0949"/>
    <w:rsid w:val="00FB0BD9"/>
    <w:rsid w:val="00FB0CA3"/>
    <w:rsid w:val="00FB0CB2"/>
    <w:rsid w:val="00FB10F4"/>
    <w:rsid w:val="00FB1342"/>
    <w:rsid w:val="00FB1361"/>
    <w:rsid w:val="00FB150E"/>
    <w:rsid w:val="00FB152D"/>
    <w:rsid w:val="00FB1AA6"/>
    <w:rsid w:val="00FB1AE1"/>
    <w:rsid w:val="00FB1AFD"/>
    <w:rsid w:val="00FB1B1A"/>
    <w:rsid w:val="00FB1C03"/>
    <w:rsid w:val="00FB1D9B"/>
    <w:rsid w:val="00FB1DB4"/>
    <w:rsid w:val="00FB1E23"/>
    <w:rsid w:val="00FB21F8"/>
    <w:rsid w:val="00FB23D0"/>
    <w:rsid w:val="00FB23F7"/>
    <w:rsid w:val="00FB2411"/>
    <w:rsid w:val="00FB2427"/>
    <w:rsid w:val="00FB25E4"/>
    <w:rsid w:val="00FB261D"/>
    <w:rsid w:val="00FB26DB"/>
    <w:rsid w:val="00FB2887"/>
    <w:rsid w:val="00FB28E4"/>
    <w:rsid w:val="00FB28F6"/>
    <w:rsid w:val="00FB2A30"/>
    <w:rsid w:val="00FB2B5B"/>
    <w:rsid w:val="00FB2C29"/>
    <w:rsid w:val="00FB2C52"/>
    <w:rsid w:val="00FB2CF0"/>
    <w:rsid w:val="00FB2E32"/>
    <w:rsid w:val="00FB2F0B"/>
    <w:rsid w:val="00FB2F20"/>
    <w:rsid w:val="00FB2FCA"/>
    <w:rsid w:val="00FB3362"/>
    <w:rsid w:val="00FB346A"/>
    <w:rsid w:val="00FB39F6"/>
    <w:rsid w:val="00FB3A60"/>
    <w:rsid w:val="00FB3B4B"/>
    <w:rsid w:val="00FB3B65"/>
    <w:rsid w:val="00FB3CC2"/>
    <w:rsid w:val="00FB3DD9"/>
    <w:rsid w:val="00FB3F6E"/>
    <w:rsid w:val="00FB3FC8"/>
    <w:rsid w:val="00FB3FD3"/>
    <w:rsid w:val="00FB4055"/>
    <w:rsid w:val="00FB4143"/>
    <w:rsid w:val="00FB41BD"/>
    <w:rsid w:val="00FB42E1"/>
    <w:rsid w:val="00FB43F1"/>
    <w:rsid w:val="00FB44E4"/>
    <w:rsid w:val="00FB456B"/>
    <w:rsid w:val="00FB45E6"/>
    <w:rsid w:val="00FB469B"/>
    <w:rsid w:val="00FB4778"/>
    <w:rsid w:val="00FB47D5"/>
    <w:rsid w:val="00FB4ABB"/>
    <w:rsid w:val="00FB4B41"/>
    <w:rsid w:val="00FB4BDC"/>
    <w:rsid w:val="00FB4DBB"/>
    <w:rsid w:val="00FB4E07"/>
    <w:rsid w:val="00FB4E62"/>
    <w:rsid w:val="00FB50A1"/>
    <w:rsid w:val="00FB50BB"/>
    <w:rsid w:val="00FB50F8"/>
    <w:rsid w:val="00FB515C"/>
    <w:rsid w:val="00FB5171"/>
    <w:rsid w:val="00FB57FD"/>
    <w:rsid w:val="00FB58D4"/>
    <w:rsid w:val="00FB5983"/>
    <w:rsid w:val="00FB5A21"/>
    <w:rsid w:val="00FB5A89"/>
    <w:rsid w:val="00FB5B72"/>
    <w:rsid w:val="00FB5D06"/>
    <w:rsid w:val="00FB5F49"/>
    <w:rsid w:val="00FB61AB"/>
    <w:rsid w:val="00FB62A7"/>
    <w:rsid w:val="00FB6472"/>
    <w:rsid w:val="00FB650D"/>
    <w:rsid w:val="00FB661C"/>
    <w:rsid w:val="00FB6B4D"/>
    <w:rsid w:val="00FB6C34"/>
    <w:rsid w:val="00FB6C73"/>
    <w:rsid w:val="00FB6C75"/>
    <w:rsid w:val="00FB6CB2"/>
    <w:rsid w:val="00FB6D1D"/>
    <w:rsid w:val="00FB6F21"/>
    <w:rsid w:val="00FB7087"/>
    <w:rsid w:val="00FB7211"/>
    <w:rsid w:val="00FB72B4"/>
    <w:rsid w:val="00FB74A5"/>
    <w:rsid w:val="00FB74BB"/>
    <w:rsid w:val="00FB754E"/>
    <w:rsid w:val="00FB764D"/>
    <w:rsid w:val="00FB7807"/>
    <w:rsid w:val="00FB7991"/>
    <w:rsid w:val="00FB7C85"/>
    <w:rsid w:val="00FB7CDF"/>
    <w:rsid w:val="00FB7EA1"/>
    <w:rsid w:val="00FB7F27"/>
    <w:rsid w:val="00FB7F67"/>
    <w:rsid w:val="00FC0312"/>
    <w:rsid w:val="00FC04F4"/>
    <w:rsid w:val="00FC0513"/>
    <w:rsid w:val="00FC076A"/>
    <w:rsid w:val="00FC0787"/>
    <w:rsid w:val="00FC0797"/>
    <w:rsid w:val="00FC07A7"/>
    <w:rsid w:val="00FC0C7E"/>
    <w:rsid w:val="00FC0CCA"/>
    <w:rsid w:val="00FC0E6A"/>
    <w:rsid w:val="00FC1176"/>
    <w:rsid w:val="00FC12BB"/>
    <w:rsid w:val="00FC13F3"/>
    <w:rsid w:val="00FC1661"/>
    <w:rsid w:val="00FC1691"/>
    <w:rsid w:val="00FC173D"/>
    <w:rsid w:val="00FC1861"/>
    <w:rsid w:val="00FC18EF"/>
    <w:rsid w:val="00FC1BDF"/>
    <w:rsid w:val="00FC1CB1"/>
    <w:rsid w:val="00FC1DB2"/>
    <w:rsid w:val="00FC1FA1"/>
    <w:rsid w:val="00FC1FA8"/>
    <w:rsid w:val="00FC2203"/>
    <w:rsid w:val="00FC23AF"/>
    <w:rsid w:val="00FC2432"/>
    <w:rsid w:val="00FC259F"/>
    <w:rsid w:val="00FC25B1"/>
    <w:rsid w:val="00FC25F6"/>
    <w:rsid w:val="00FC2AFD"/>
    <w:rsid w:val="00FC2D2B"/>
    <w:rsid w:val="00FC2D5B"/>
    <w:rsid w:val="00FC2E68"/>
    <w:rsid w:val="00FC2EFD"/>
    <w:rsid w:val="00FC3039"/>
    <w:rsid w:val="00FC3044"/>
    <w:rsid w:val="00FC3145"/>
    <w:rsid w:val="00FC329A"/>
    <w:rsid w:val="00FC35C0"/>
    <w:rsid w:val="00FC366C"/>
    <w:rsid w:val="00FC3685"/>
    <w:rsid w:val="00FC3BAD"/>
    <w:rsid w:val="00FC3BBC"/>
    <w:rsid w:val="00FC3CC3"/>
    <w:rsid w:val="00FC3D03"/>
    <w:rsid w:val="00FC3D28"/>
    <w:rsid w:val="00FC4088"/>
    <w:rsid w:val="00FC40F3"/>
    <w:rsid w:val="00FC4439"/>
    <w:rsid w:val="00FC460E"/>
    <w:rsid w:val="00FC4620"/>
    <w:rsid w:val="00FC4636"/>
    <w:rsid w:val="00FC4787"/>
    <w:rsid w:val="00FC47A6"/>
    <w:rsid w:val="00FC48BC"/>
    <w:rsid w:val="00FC4ACA"/>
    <w:rsid w:val="00FC4AD0"/>
    <w:rsid w:val="00FC4AEF"/>
    <w:rsid w:val="00FC4BCF"/>
    <w:rsid w:val="00FC4C3F"/>
    <w:rsid w:val="00FC4D3F"/>
    <w:rsid w:val="00FC4F4A"/>
    <w:rsid w:val="00FC4F91"/>
    <w:rsid w:val="00FC512F"/>
    <w:rsid w:val="00FC51A8"/>
    <w:rsid w:val="00FC5317"/>
    <w:rsid w:val="00FC540F"/>
    <w:rsid w:val="00FC5476"/>
    <w:rsid w:val="00FC548B"/>
    <w:rsid w:val="00FC55AC"/>
    <w:rsid w:val="00FC57E9"/>
    <w:rsid w:val="00FC57FD"/>
    <w:rsid w:val="00FC5B50"/>
    <w:rsid w:val="00FC5BAC"/>
    <w:rsid w:val="00FC5E0D"/>
    <w:rsid w:val="00FC6057"/>
    <w:rsid w:val="00FC643A"/>
    <w:rsid w:val="00FC6522"/>
    <w:rsid w:val="00FC67A3"/>
    <w:rsid w:val="00FC6818"/>
    <w:rsid w:val="00FC6920"/>
    <w:rsid w:val="00FC6A58"/>
    <w:rsid w:val="00FC6DA0"/>
    <w:rsid w:val="00FC70DA"/>
    <w:rsid w:val="00FC71DD"/>
    <w:rsid w:val="00FC72A9"/>
    <w:rsid w:val="00FC7373"/>
    <w:rsid w:val="00FC73FC"/>
    <w:rsid w:val="00FC75AD"/>
    <w:rsid w:val="00FC770C"/>
    <w:rsid w:val="00FC774C"/>
    <w:rsid w:val="00FC77C3"/>
    <w:rsid w:val="00FC7896"/>
    <w:rsid w:val="00FC79F8"/>
    <w:rsid w:val="00FC7A18"/>
    <w:rsid w:val="00FC7A46"/>
    <w:rsid w:val="00FC7A66"/>
    <w:rsid w:val="00FC7C6E"/>
    <w:rsid w:val="00FC7EA2"/>
    <w:rsid w:val="00FC7F43"/>
    <w:rsid w:val="00FD03BF"/>
    <w:rsid w:val="00FD03F0"/>
    <w:rsid w:val="00FD056C"/>
    <w:rsid w:val="00FD05E1"/>
    <w:rsid w:val="00FD0810"/>
    <w:rsid w:val="00FD085B"/>
    <w:rsid w:val="00FD08F5"/>
    <w:rsid w:val="00FD0981"/>
    <w:rsid w:val="00FD09F3"/>
    <w:rsid w:val="00FD0A4E"/>
    <w:rsid w:val="00FD0B1D"/>
    <w:rsid w:val="00FD0B43"/>
    <w:rsid w:val="00FD0C46"/>
    <w:rsid w:val="00FD0C4A"/>
    <w:rsid w:val="00FD0C4F"/>
    <w:rsid w:val="00FD0F8B"/>
    <w:rsid w:val="00FD1382"/>
    <w:rsid w:val="00FD13B6"/>
    <w:rsid w:val="00FD148E"/>
    <w:rsid w:val="00FD15CA"/>
    <w:rsid w:val="00FD16E8"/>
    <w:rsid w:val="00FD17D4"/>
    <w:rsid w:val="00FD1817"/>
    <w:rsid w:val="00FD1822"/>
    <w:rsid w:val="00FD187D"/>
    <w:rsid w:val="00FD1942"/>
    <w:rsid w:val="00FD1976"/>
    <w:rsid w:val="00FD1C77"/>
    <w:rsid w:val="00FD1D20"/>
    <w:rsid w:val="00FD1D60"/>
    <w:rsid w:val="00FD1D9D"/>
    <w:rsid w:val="00FD1EE8"/>
    <w:rsid w:val="00FD1F54"/>
    <w:rsid w:val="00FD1F88"/>
    <w:rsid w:val="00FD20C1"/>
    <w:rsid w:val="00FD22CB"/>
    <w:rsid w:val="00FD24F2"/>
    <w:rsid w:val="00FD2788"/>
    <w:rsid w:val="00FD288F"/>
    <w:rsid w:val="00FD29C5"/>
    <w:rsid w:val="00FD2AEE"/>
    <w:rsid w:val="00FD2B00"/>
    <w:rsid w:val="00FD2B57"/>
    <w:rsid w:val="00FD2C58"/>
    <w:rsid w:val="00FD2EFB"/>
    <w:rsid w:val="00FD2FEF"/>
    <w:rsid w:val="00FD30A1"/>
    <w:rsid w:val="00FD32A0"/>
    <w:rsid w:val="00FD342D"/>
    <w:rsid w:val="00FD34AA"/>
    <w:rsid w:val="00FD34C0"/>
    <w:rsid w:val="00FD362C"/>
    <w:rsid w:val="00FD36AD"/>
    <w:rsid w:val="00FD36D5"/>
    <w:rsid w:val="00FD37DF"/>
    <w:rsid w:val="00FD3990"/>
    <w:rsid w:val="00FD3A6B"/>
    <w:rsid w:val="00FD3B7D"/>
    <w:rsid w:val="00FD3E98"/>
    <w:rsid w:val="00FD3EA6"/>
    <w:rsid w:val="00FD3F30"/>
    <w:rsid w:val="00FD403D"/>
    <w:rsid w:val="00FD4115"/>
    <w:rsid w:val="00FD414A"/>
    <w:rsid w:val="00FD4262"/>
    <w:rsid w:val="00FD43A2"/>
    <w:rsid w:val="00FD460C"/>
    <w:rsid w:val="00FD466F"/>
    <w:rsid w:val="00FD4768"/>
    <w:rsid w:val="00FD4915"/>
    <w:rsid w:val="00FD4988"/>
    <w:rsid w:val="00FD4995"/>
    <w:rsid w:val="00FD49FC"/>
    <w:rsid w:val="00FD4A64"/>
    <w:rsid w:val="00FD4AD4"/>
    <w:rsid w:val="00FD4C07"/>
    <w:rsid w:val="00FD4D28"/>
    <w:rsid w:val="00FD4DA3"/>
    <w:rsid w:val="00FD4DD5"/>
    <w:rsid w:val="00FD4F21"/>
    <w:rsid w:val="00FD5009"/>
    <w:rsid w:val="00FD501A"/>
    <w:rsid w:val="00FD5029"/>
    <w:rsid w:val="00FD5541"/>
    <w:rsid w:val="00FD5604"/>
    <w:rsid w:val="00FD57AF"/>
    <w:rsid w:val="00FD588E"/>
    <w:rsid w:val="00FD59C8"/>
    <w:rsid w:val="00FD5A53"/>
    <w:rsid w:val="00FD5ABF"/>
    <w:rsid w:val="00FD5CEA"/>
    <w:rsid w:val="00FD5F32"/>
    <w:rsid w:val="00FD6111"/>
    <w:rsid w:val="00FD62C4"/>
    <w:rsid w:val="00FD62D2"/>
    <w:rsid w:val="00FD64C1"/>
    <w:rsid w:val="00FD6569"/>
    <w:rsid w:val="00FD6594"/>
    <w:rsid w:val="00FD69C9"/>
    <w:rsid w:val="00FD6A30"/>
    <w:rsid w:val="00FD6BAF"/>
    <w:rsid w:val="00FD6D85"/>
    <w:rsid w:val="00FD6E2C"/>
    <w:rsid w:val="00FD6ED2"/>
    <w:rsid w:val="00FD6F01"/>
    <w:rsid w:val="00FD70D9"/>
    <w:rsid w:val="00FD7311"/>
    <w:rsid w:val="00FD74DA"/>
    <w:rsid w:val="00FD75F9"/>
    <w:rsid w:val="00FD77A8"/>
    <w:rsid w:val="00FD7800"/>
    <w:rsid w:val="00FD7A0A"/>
    <w:rsid w:val="00FD7A1A"/>
    <w:rsid w:val="00FD7A62"/>
    <w:rsid w:val="00FD7E76"/>
    <w:rsid w:val="00FD7F38"/>
    <w:rsid w:val="00FE0023"/>
    <w:rsid w:val="00FE00B1"/>
    <w:rsid w:val="00FE02A7"/>
    <w:rsid w:val="00FE03A2"/>
    <w:rsid w:val="00FE06F1"/>
    <w:rsid w:val="00FE07DD"/>
    <w:rsid w:val="00FE0877"/>
    <w:rsid w:val="00FE094A"/>
    <w:rsid w:val="00FE0AC2"/>
    <w:rsid w:val="00FE0C0A"/>
    <w:rsid w:val="00FE0C16"/>
    <w:rsid w:val="00FE0C91"/>
    <w:rsid w:val="00FE1178"/>
    <w:rsid w:val="00FE11A8"/>
    <w:rsid w:val="00FE1381"/>
    <w:rsid w:val="00FE1619"/>
    <w:rsid w:val="00FE16BF"/>
    <w:rsid w:val="00FE17EF"/>
    <w:rsid w:val="00FE193E"/>
    <w:rsid w:val="00FE1C82"/>
    <w:rsid w:val="00FE2378"/>
    <w:rsid w:val="00FE2506"/>
    <w:rsid w:val="00FE260E"/>
    <w:rsid w:val="00FE272E"/>
    <w:rsid w:val="00FE2C7F"/>
    <w:rsid w:val="00FE2C8E"/>
    <w:rsid w:val="00FE2E6D"/>
    <w:rsid w:val="00FE3129"/>
    <w:rsid w:val="00FE336C"/>
    <w:rsid w:val="00FE3509"/>
    <w:rsid w:val="00FE3568"/>
    <w:rsid w:val="00FE369D"/>
    <w:rsid w:val="00FE38B7"/>
    <w:rsid w:val="00FE38D4"/>
    <w:rsid w:val="00FE3900"/>
    <w:rsid w:val="00FE3B77"/>
    <w:rsid w:val="00FE3BE1"/>
    <w:rsid w:val="00FE4084"/>
    <w:rsid w:val="00FE40DE"/>
    <w:rsid w:val="00FE412E"/>
    <w:rsid w:val="00FE4180"/>
    <w:rsid w:val="00FE440B"/>
    <w:rsid w:val="00FE4414"/>
    <w:rsid w:val="00FE44A1"/>
    <w:rsid w:val="00FE453B"/>
    <w:rsid w:val="00FE47A0"/>
    <w:rsid w:val="00FE4939"/>
    <w:rsid w:val="00FE496D"/>
    <w:rsid w:val="00FE4A4F"/>
    <w:rsid w:val="00FE4A60"/>
    <w:rsid w:val="00FE4D4A"/>
    <w:rsid w:val="00FE4FC8"/>
    <w:rsid w:val="00FE512E"/>
    <w:rsid w:val="00FE55BB"/>
    <w:rsid w:val="00FE58D5"/>
    <w:rsid w:val="00FE59AA"/>
    <w:rsid w:val="00FE5AFA"/>
    <w:rsid w:val="00FE5B9B"/>
    <w:rsid w:val="00FE5BB9"/>
    <w:rsid w:val="00FE5E7D"/>
    <w:rsid w:val="00FE5EBF"/>
    <w:rsid w:val="00FE604C"/>
    <w:rsid w:val="00FE6142"/>
    <w:rsid w:val="00FE63DD"/>
    <w:rsid w:val="00FE64EB"/>
    <w:rsid w:val="00FE6857"/>
    <w:rsid w:val="00FE6902"/>
    <w:rsid w:val="00FE6A06"/>
    <w:rsid w:val="00FE6A21"/>
    <w:rsid w:val="00FE6BB2"/>
    <w:rsid w:val="00FE6C49"/>
    <w:rsid w:val="00FE6DE1"/>
    <w:rsid w:val="00FE6E7C"/>
    <w:rsid w:val="00FE6EEA"/>
    <w:rsid w:val="00FE6FD4"/>
    <w:rsid w:val="00FE6FF9"/>
    <w:rsid w:val="00FE707B"/>
    <w:rsid w:val="00FE7B0C"/>
    <w:rsid w:val="00FE7CB4"/>
    <w:rsid w:val="00FE7D6B"/>
    <w:rsid w:val="00FE7E4E"/>
    <w:rsid w:val="00FE7EE1"/>
    <w:rsid w:val="00FE7F3A"/>
    <w:rsid w:val="00FF00F1"/>
    <w:rsid w:val="00FF0159"/>
    <w:rsid w:val="00FF0249"/>
    <w:rsid w:val="00FF093B"/>
    <w:rsid w:val="00FF09C0"/>
    <w:rsid w:val="00FF0C20"/>
    <w:rsid w:val="00FF0D56"/>
    <w:rsid w:val="00FF0F51"/>
    <w:rsid w:val="00FF0FD6"/>
    <w:rsid w:val="00FF1280"/>
    <w:rsid w:val="00FF14FB"/>
    <w:rsid w:val="00FF1532"/>
    <w:rsid w:val="00FF1657"/>
    <w:rsid w:val="00FF1668"/>
    <w:rsid w:val="00FF19F7"/>
    <w:rsid w:val="00FF1B33"/>
    <w:rsid w:val="00FF1D75"/>
    <w:rsid w:val="00FF1DE7"/>
    <w:rsid w:val="00FF1E38"/>
    <w:rsid w:val="00FF1E66"/>
    <w:rsid w:val="00FF2088"/>
    <w:rsid w:val="00FF2569"/>
    <w:rsid w:val="00FF262B"/>
    <w:rsid w:val="00FF273C"/>
    <w:rsid w:val="00FF285C"/>
    <w:rsid w:val="00FF2864"/>
    <w:rsid w:val="00FF2CAF"/>
    <w:rsid w:val="00FF2ED9"/>
    <w:rsid w:val="00FF31CD"/>
    <w:rsid w:val="00FF32C4"/>
    <w:rsid w:val="00FF34C5"/>
    <w:rsid w:val="00FF361D"/>
    <w:rsid w:val="00FF36A9"/>
    <w:rsid w:val="00FF3861"/>
    <w:rsid w:val="00FF3995"/>
    <w:rsid w:val="00FF3BFE"/>
    <w:rsid w:val="00FF3D5E"/>
    <w:rsid w:val="00FF408F"/>
    <w:rsid w:val="00FF4336"/>
    <w:rsid w:val="00FF469E"/>
    <w:rsid w:val="00FF4740"/>
    <w:rsid w:val="00FF47B7"/>
    <w:rsid w:val="00FF49C5"/>
    <w:rsid w:val="00FF4AA0"/>
    <w:rsid w:val="00FF4BB2"/>
    <w:rsid w:val="00FF4C60"/>
    <w:rsid w:val="00FF4C94"/>
    <w:rsid w:val="00FF4D67"/>
    <w:rsid w:val="00FF4F3A"/>
    <w:rsid w:val="00FF4FFC"/>
    <w:rsid w:val="00FF51B8"/>
    <w:rsid w:val="00FF522D"/>
    <w:rsid w:val="00FF52AD"/>
    <w:rsid w:val="00FF52BC"/>
    <w:rsid w:val="00FF52F7"/>
    <w:rsid w:val="00FF56F3"/>
    <w:rsid w:val="00FF5755"/>
    <w:rsid w:val="00FF5784"/>
    <w:rsid w:val="00FF57A5"/>
    <w:rsid w:val="00FF5810"/>
    <w:rsid w:val="00FF5849"/>
    <w:rsid w:val="00FF59E4"/>
    <w:rsid w:val="00FF5AB1"/>
    <w:rsid w:val="00FF5AD1"/>
    <w:rsid w:val="00FF5F13"/>
    <w:rsid w:val="00FF60F6"/>
    <w:rsid w:val="00FF6263"/>
    <w:rsid w:val="00FF64F1"/>
    <w:rsid w:val="00FF6AB3"/>
    <w:rsid w:val="00FF6B8D"/>
    <w:rsid w:val="00FF6C65"/>
    <w:rsid w:val="00FF6CB6"/>
    <w:rsid w:val="00FF6D61"/>
    <w:rsid w:val="00FF6E4C"/>
    <w:rsid w:val="00FF7059"/>
    <w:rsid w:val="00FF726E"/>
    <w:rsid w:val="00FF727A"/>
    <w:rsid w:val="00FF7449"/>
    <w:rsid w:val="00FF7636"/>
    <w:rsid w:val="00FF767C"/>
    <w:rsid w:val="00FF7694"/>
    <w:rsid w:val="00FF76CC"/>
    <w:rsid w:val="00FF770E"/>
    <w:rsid w:val="00FF7779"/>
    <w:rsid w:val="00FF7895"/>
    <w:rsid w:val="00FF794F"/>
    <w:rsid w:val="00FF7A42"/>
    <w:rsid w:val="00FF7C7D"/>
    <w:rsid w:val="00FF7DCD"/>
    <w:rsid w:val="00FF7EC9"/>
    <w:rsid w:val="00FF7EF6"/>
    <w:rsid w:val="01549D47"/>
    <w:rsid w:val="018525FC"/>
    <w:rsid w:val="018B3405"/>
    <w:rsid w:val="018E92D0"/>
    <w:rsid w:val="019E742C"/>
    <w:rsid w:val="01B2195F"/>
    <w:rsid w:val="01D986FA"/>
    <w:rsid w:val="01DE8B15"/>
    <w:rsid w:val="01E60499"/>
    <w:rsid w:val="01EE31B4"/>
    <w:rsid w:val="023D0009"/>
    <w:rsid w:val="02558252"/>
    <w:rsid w:val="0256AE3D"/>
    <w:rsid w:val="025F200F"/>
    <w:rsid w:val="02612640"/>
    <w:rsid w:val="0291DF0D"/>
    <w:rsid w:val="02B0442D"/>
    <w:rsid w:val="02B24789"/>
    <w:rsid w:val="02D29754"/>
    <w:rsid w:val="02F44981"/>
    <w:rsid w:val="030A99AD"/>
    <w:rsid w:val="0326AECE"/>
    <w:rsid w:val="033189D7"/>
    <w:rsid w:val="0334E734"/>
    <w:rsid w:val="033DB12D"/>
    <w:rsid w:val="034BA247"/>
    <w:rsid w:val="0370E2ED"/>
    <w:rsid w:val="0378EFCE"/>
    <w:rsid w:val="038427E6"/>
    <w:rsid w:val="03999A4E"/>
    <w:rsid w:val="03C75235"/>
    <w:rsid w:val="03E5E11F"/>
    <w:rsid w:val="04266C95"/>
    <w:rsid w:val="042A33A7"/>
    <w:rsid w:val="0435E1F6"/>
    <w:rsid w:val="045E9AAB"/>
    <w:rsid w:val="0469E31C"/>
    <w:rsid w:val="046CB2C1"/>
    <w:rsid w:val="046DCA8B"/>
    <w:rsid w:val="046F6827"/>
    <w:rsid w:val="0499E2B8"/>
    <w:rsid w:val="04AE9849"/>
    <w:rsid w:val="04BC58D2"/>
    <w:rsid w:val="04D383C9"/>
    <w:rsid w:val="04E14963"/>
    <w:rsid w:val="04F974A6"/>
    <w:rsid w:val="050723A8"/>
    <w:rsid w:val="0507BC6D"/>
    <w:rsid w:val="05103D54"/>
    <w:rsid w:val="0514A7A2"/>
    <w:rsid w:val="053AC4C6"/>
    <w:rsid w:val="05A3DA29"/>
    <w:rsid w:val="05A67B39"/>
    <w:rsid w:val="05ACCFA4"/>
    <w:rsid w:val="05C18AB4"/>
    <w:rsid w:val="0606EAE5"/>
    <w:rsid w:val="06344AF5"/>
    <w:rsid w:val="0634D69D"/>
    <w:rsid w:val="0636EE8F"/>
    <w:rsid w:val="0646B87A"/>
    <w:rsid w:val="0658A332"/>
    <w:rsid w:val="06969030"/>
    <w:rsid w:val="06C21C26"/>
    <w:rsid w:val="06D7346D"/>
    <w:rsid w:val="0708D8FE"/>
    <w:rsid w:val="0708FD06"/>
    <w:rsid w:val="070ADF66"/>
    <w:rsid w:val="071331D3"/>
    <w:rsid w:val="072587BC"/>
    <w:rsid w:val="072C117E"/>
    <w:rsid w:val="073817C9"/>
    <w:rsid w:val="07563A48"/>
    <w:rsid w:val="07745317"/>
    <w:rsid w:val="078EEAC7"/>
    <w:rsid w:val="079336A9"/>
    <w:rsid w:val="07A001C5"/>
    <w:rsid w:val="08750543"/>
    <w:rsid w:val="0885E668"/>
    <w:rsid w:val="08877777"/>
    <w:rsid w:val="0891D0C6"/>
    <w:rsid w:val="08A11F92"/>
    <w:rsid w:val="08F09B95"/>
    <w:rsid w:val="08F93C6B"/>
    <w:rsid w:val="090C7A47"/>
    <w:rsid w:val="09114A55"/>
    <w:rsid w:val="095566F4"/>
    <w:rsid w:val="09589D8C"/>
    <w:rsid w:val="097C923E"/>
    <w:rsid w:val="09A0209B"/>
    <w:rsid w:val="09EF60F6"/>
    <w:rsid w:val="0A1A4FDE"/>
    <w:rsid w:val="0A276D17"/>
    <w:rsid w:val="0A3CC220"/>
    <w:rsid w:val="0A993AE0"/>
    <w:rsid w:val="0AA4011D"/>
    <w:rsid w:val="0AB4351B"/>
    <w:rsid w:val="0ABDE8AC"/>
    <w:rsid w:val="0B2A843A"/>
    <w:rsid w:val="0B2B3B1E"/>
    <w:rsid w:val="0B4AF885"/>
    <w:rsid w:val="0B4F83FB"/>
    <w:rsid w:val="0B653506"/>
    <w:rsid w:val="0B6F5751"/>
    <w:rsid w:val="0BA9A6B8"/>
    <w:rsid w:val="0BDE24E7"/>
    <w:rsid w:val="0BFEA528"/>
    <w:rsid w:val="0C465BE7"/>
    <w:rsid w:val="0C473A9E"/>
    <w:rsid w:val="0C587575"/>
    <w:rsid w:val="0C610E39"/>
    <w:rsid w:val="0C76155E"/>
    <w:rsid w:val="0C9945CE"/>
    <w:rsid w:val="0CEC539E"/>
    <w:rsid w:val="0CFAF057"/>
    <w:rsid w:val="0D3A52E4"/>
    <w:rsid w:val="0D4C203D"/>
    <w:rsid w:val="0D74D534"/>
    <w:rsid w:val="0D80AC22"/>
    <w:rsid w:val="0D843754"/>
    <w:rsid w:val="0D8C9A9E"/>
    <w:rsid w:val="0D8E323C"/>
    <w:rsid w:val="0D92D51F"/>
    <w:rsid w:val="0DB03008"/>
    <w:rsid w:val="0DC1481F"/>
    <w:rsid w:val="0E02597F"/>
    <w:rsid w:val="0E27BD80"/>
    <w:rsid w:val="0E3B22F4"/>
    <w:rsid w:val="0E8AA03D"/>
    <w:rsid w:val="0E9990BD"/>
    <w:rsid w:val="0F011086"/>
    <w:rsid w:val="0F01D054"/>
    <w:rsid w:val="0F1F4F7B"/>
    <w:rsid w:val="0F286007"/>
    <w:rsid w:val="0F462434"/>
    <w:rsid w:val="0F4E6FEB"/>
    <w:rsid w:val="0FDA17E1"/>
    <w:rsid w:val="0FF7ABCF"/>
    <w:rsid w:val="0FFD4D0D"/>
    <w:rsid w:val="1064B5A2"/>
    <w:rsid w:val="106D6F73"/>
    <w:rsid w:val="106FC217"/>
    <w:rsid w:val="1088AA0D"/>
    <w:rsid w:val="10F8D6D1"/>
    <w:rsid w:val="10FCB97B"/>
    <w:rsid w:val="112C6296"/>
    <w:rsid w:val="11615329"/>
    <w:rsid w:val="116B4BD8"/>
    <w:rsid w:val="1182EF5E"/>
    <w:rsid w:val="118EC84B"/>
    <w:rsid w:val="11C6B007"/>
    <w:rsid w:val="11C8E290"/>
    <w:rsid w:val="11D5C882"/>
    <w:rsid w:val="11EA02EB"/>
    <w:rsid w:val="11FBEF17"/>
    <w:rsid w:val="12351ADB"/>
    <w:rsid w:val="123FF997"/>
    <w:rsid w:val="1248B912"/>
    <w:rsid w:val="12726F35"/>
    <w:rsid w:val="128A97A1"/>
    <w:rsid w:val="129B50A5"/>
    <w:rsid w:val="12A241B0"/>
    <w:rsid w:val="12A6613C"/>
    <w:rsid w:val="12BC8D10"/>
    <w:rsid w:val="12CA918F"/>
    <w:rsid w:val="12FA2A3D"/>
    <w:rsid w:val="131B0E1D"/>
    <w:rsid w:val="131E2E5A"/>
    <w:rsid w:val="136AC876"/>
    <w:rsid w:val="13DAC91D"/>
    <w:rsid w:val="140E77A4"/>
    <w:rsid w:val="1431BF21"/>
    <w:rsid w:val="14C9B17F"/>
    <w:rsid w:val="14E075EC"/>
    <w:rsid w:val="14E28B2F"/>
    <w:rsid w:val="14EC7753"/>
    <w:rsid w:val="15137E6D"/>
    <w:rsid w:val="157D554A"/>
    <w:rsid w:val="15FBA5C4"/>
    <w:rsid w:val="160A47B2"/>
    <w:rsid w:val="161E5A36"/>
    <w:rsid w:val="1624FF2F"/>
    <w:rsid w:val="166E7F8D"/>
    <w:rsid w:val="16A06024"/>
    <w:rsid w:val="16EFF36A"/>
    <w:rsid w:val="172F131D"/>
    <w:rsid w:val="173B4AFC"/>
    <w:rsid w:val="1757FEEF"/>
    <w:rsid w:val="17829C48"/>
    <w:rsid w:val="1792A419"/>
    <w:rsid w:val="17C7EDC0"/>
    <w:rsid w:val="17FD7F1A"/>
    <w:rsid w:val="180B51B7"/>
    <w:rsid w:val="1844BEDE"/>
    <w:rsid w:val="1847DC3D"/>
    <w:rsid w:val="185BC4F0"/>
    <w:rsid w:val="1881A0D6"/>
    <w:rsid w:val="18958B4C"/>
    <w:rsid w:val="189C0A32"/>
    <w:rsid w:val="18A4824E"/>
    <w:rsid w:val="18DED06D"/>
    <w:rsid w:val="18EE3DCC"/>
    <w:rsid w:val="1928F572"/>
    <w:rsid w:val="19562563"/>
    <w:rsid w:val="195F6E0B"/>
    <w:rsid w:val="1974458B"/>
    <w:rsid w:val="198E3C79"/>
    <w:rsid w:val="19B8A8AC"/>
    <w:rsid w:val="19CC460C"/>
    <w:rsid w:val="19CD00CB"/>
    <w:rsid w:val="19E1F16D"/>
    <w:rsid w:val="19E9AABA"/>
    <w:rsid w:val="19EE86A7"/>
    <w:rsid w:val="19F6F824"/>
    <w:rsid w:val="1A26DC86"/>
    <w:rsid w:val="1A3B51AE"/>
    <w:rsid w:val="1A44A3D6"/>
    <w:rsid w:val="1A465949"/>
    <w:rsid w:val="1A5514CE"/>
    <w:rsid w:val="1A590E10"/>
    <w:rsid w:val="1A5E1A7A"/>
    <w:rsid w:val="1A63BE87"/>
    <w:rsid w:val="1AC3C9A1"/>
    <w:rsid w:val="1ADEDA25"/>
    <w:rsid w:val="1AEE58B8"/>
    <w:rsid w:val="1B024BD3"/>
    <w:rsid w:val="1B507012"/>
    <w:rsid w:val="1B91C44B"/>
    <w:rsid w:val="1B9ACC37"/>
    <w:rsid w:val="1BA21303"/>
    <w:rsid w:val="1BECD893"/>
    <w:rsid w:val="1C1A9254"/>
    <w:rsid w:val="1C2EC02E"/>
    <w:rsid w:val="1C37BD08"/>
    <w:rsid w:val="1C77FE0D"/>
    <w:rsid w:val="1C86AFDA"/>
    <w:rsid w:val="1CB3D530"/>
    <w:rsid w:val="1CCA951C"/>
    <w:rsid w:val="1CD4A0C5"/>
    <w:rsid w:val="1CF3482A"/>
    <w:rsid w:val="1CFC6EBE"/>
    <w:rsid w:val="1CFE50A0"/>
    <w:rsid w:val="1D0E55D0"/>
    <w:rsid w:val="1D112E34"/>
    <w:rsid w:val="1D1DB961"/>
    <w:rsid w:val="1D38B7E6"/>
    <w:rsid w:val="1D4679E2"/>
    <w:rsid w:val="1D66A87A"/>
    <w:rsid w:val="1D783738"/>
    <w:rsid w:val="1D861BA3"/>
    <w:rsid w:val="1D99C7FD"/>
    <w:rsid w:val="1DA144D7"/>
    <w:rsid w:val="1DB93384"/>
    <w:rsid w:val="1DB9CF19"/>
    <w:rsid w:val="1DDE5DFA"/>
    <w:rsid w:val="1E0FC260"/>
    <w:rsid w:val="1E0FFE3E"/>
    <w:rsid w:val="1E4A5E8B"/>
    <w:rsid w:val="1E4C9E08"/>
    <w:rsid w:val="1E547F4B"/>
    <w:rsid w:val="1E735F78"/>
    <w:rsid w:val="1E94A11D"/>
    <w:rsid w:val="1EB5C737"/>
    <w:rsid w:val="1EE21649"/>
    <w:rsid w:val="1EE32FCA"/>
    <w:rsid w:val="1EE99CBE"/>
    <w:rsid w:val="1EF2B338"/>
    <w:rsid w:val="1F03564F"/>
    <w:rsid w:val="1F0A38AB"/>
    <w:rsid w:val="1F3A3047"/>
    <w:rsid w:val="1FB67452"/>
    <w:rsid w:val="1FBD4980"/>
    <w:rsid w:val="1FFEB4F2"/>
    <w:rsid w:val="200AF895"/>
    <w:rsid w:val="202704F6"/>
    <w:rsid w:val="20395378"/>
    <w:rsid w:val="203C0485"/>
    <w:rsid w:val="2058363C"/>
    <w:rsid w:val="2086D407"/>
    <w:rsid w:val="20BE643A"/>
    <w:rsid w:val="21031054"/>
    <w:rsid w:val="212267D6"/>
    <w:rsid w:val="21501EBC"/>
    <w:rsid w:val="215E0777"/>
    <w:rsid w:val="2170945C"/>
    <w:rsid w:val="2186CA7D"/>
    <w:rsid w:val="21A275C1"/>
    <w:rsid w:val="21AB4B63"/>
    <w:rsid w:val="21B1B775"/>
    <w:rsid w:val="21BCD4FC"/>
    <w:rsid w:val="21C56814"/>
    <w:rsid w:val="21F0ADD8"/>
    <w:rsid w:val="21F82C2A"/>
    <w:rsid w:val="220D6F3A"/>
    <w:rsid w:val="223BF429"/>
    <w:rsid w:val="2246510F"/>
    <w:rsid w:val="22E4F679"/>
    <w:rsid w:val="22EA7938"/>
    <w:rsid w:val="22FC7CF0"/>
    <w:rsid w:val="2340336E"/>
    <w:rsid w:val="235801BC"/>
    <w:rsid w:val="237B41AC"/>
    <w:rsid w:val="238BF3DA"/>
    <w:rsid w:val="238F7B7F"/>
    <w:rsid w:val="23AA3D68"/>
    <w:rsid w:val="23C76CB2"/>
    <w:rsid w:val="23CF648A"/>
    <w:rsid w:val="23D638D6"/>
    <w:rsid w:val="23E2E6A1"/>
    <w:rsid w:val="240ABE3C"/>
    <w:rsid w:val="240C5C8B"/>
    <w:rsid w:val="2424C530"/>
    <w:rsid w:val="2430B7E8"/>
    <w:rsid w:val="243AAFA9"/>
    <w:rsid w:val="246FD416"/>
    <w:rsid w:val="247FD1F8"/>
    <w:rsid w:val="24CF3C14"/>
    <w:rsid w:val="24FB79A6"/>
    <w:rsid w:val="25344B54"/>
    <w:rsid w:val="254FC009"/>
    <w:rsid w:val="2558CCA0"/>
    <w:rsid w:val="2585E3DC"/>
    <w:rsid w:val="25A7AD0F"/>
    <w:rsid w:val="25C1A6FA"/>
    <w:rsid w:val="25C52390"/>
    <w:rsid w:val="25D0B39F"/>
    <w:rsid w:val="25D27300"/>
    <w:rsid w:val="26363A7E"/>
    <w:rsid w:val="26570153"/>
    <w:rsid w:val="26676CC4"/>
    <w:rsid w:val="269D1417"/>
    <w:rsid w:val="26BBFFF4"/>
    <w:rsid w:val="26D620ED"/>
    <w:rsid w:val="26E2D969"/>
    <w:rsid w:val="27502598"/>
    <w:rsid w:val="277E8332"/>
    <w:rsid w:val="27886FDA"/>
    <w:rsid w:val="2794679D"/>
    <w:rsid w:val="27966328"/>
    <w:rsid w:val="279FC6FE"/>
    <w:rsid w:val="27A826FD"/>
    <w:rsid w:val="27B82958"/>
    <w:rsid w:val="27DD0F4F"/>
    <w:rsid w:val="28149F47"/>
    <w:rsid w:val="2824F034"/>
    <w:rsid w:val="28372C8A"/>
    <w:rsid w:val="2873F33C"/>
    <w:rsid w:val="287F4FFA"/>
    <w:rsid w:val="28A0F2F1"/>
    <w:rsid w:val="28ABF5AF"/>
    <w:rsid w:val="28AFFFDB"/>
    <w:rsid w:val="28C5AF1A"/>
    <w:rsid w:val="28C764E2"/>
    <w:rsid w:val="28CFA0D4"/>
    <w:rsid w:val="28D14E03"/>
    <w:rsid w:val="28E3D271"/>
    <w:rsid w:val="28ED6324"/>
    <w:rsid w:val="2939F4A9"/>
    <w:rsid w:val="29537C13"/>
    <w:rsid w:val="29824CFF"/>
    <w:rsid w:val="29878106"/>
    <w:rsid w:val="299BEBA6"/>
    <w:rsid w:val="299EF8A0"/>
    <w:rsid w:val="29A6C9D2"/>
    <w:rsid w:val="29B36E11"/>
    <w:rsid w:val="2A051763"/>
    <w:rsid w:val="2A222EF2"/>
    <w:rsid w:val="2A25D3B3"/>
    <w:rsid w:val="2A3CC386"/>
    <w:rsid w:val="2A92993C"/>
    <w:rsid w:val="2AA39112"/>
    <w:rsid w:val="2AA82C32"/>
    <w:rsid w:val="2AAD2159"/>
    <w:rsid w:val="2ABEA887"/>
    <w:rsid w:val="2AE89A32"/>
    <w:rsid w:val="2AFF8C48"/>
    <w:rsid w:val="2B4423B7"/>
    <w:rsid w:val="2B5CBB08"/>
    <w:rsid w:val="2B963A5C"/>
    <w:rsid w:val="2BBB5EF9"/>
    <w:rsid w:val="2BCB4883"/>
    <w:rsid w:val="2BCFB7E4"/>
    <w:rsid w:val="2BE0D5F8"/>
    <w:rsid w:val="2BE64ABB"/>
    <w:rsid w:val="2BF6D46C"/>
    <w:rsid w:val="2C00F93A"/>
    <w:rsid w:val="2C03665A"/>
    <w:rsid w:val="2C0E52EE"/>
    <w:rsid w:val="2C466366"/>
    <w:rsid w:val="2C85CF53"/>
    <w:rsid w:val="2C915C04"/>
    <w:rsid w:val="2CB09171"/>
    <w:rsid w:val="2CBAA3E6"/>
    <w:rsid w:val="2CDF4B2C"/>
    <w:rsid w:val="2D013AC2"/>
    <w:rsid w:val="2D1F4470"/>
    <w:rsid w:val="2D386F93"/>
    <w:rsid w:val="2D4BA543"/>
    <w:rsid w:val="2D5693D1"/>
    <w:rsid w:val="2D610B2E"/>
    <w:rsid w:val="2D6446B2"/>
    <w:rsid w:val="2D68F2EC"/>
    <w:rsid w:val="2D920393"/>
    <w:rsid w:val="2D98A1CE"/>
    <w:rsid w:val="2D9D43AA"/>
    <w:rsid w:val="2DA290BA"/>
    <w:rsid w:val="2DB6169A"/>
    <w:rsid w:val="2DBC1B1D"/>
    <w:rsid w:val="2DDAE5A1"/>
    <w:rsid w:val="2DF43B92"/>
    <w:rsid w:val="2E0B662D"/>
    <w:rsid w:val="2E0D984B"/>
    <w:rsid w:val="2E2E96E1"/>
    <w:rsid w:val="2E4FA3ED"/>
    <w:rsid w:val="2E567447"/>
    <w:rsid w:val="2E6E86B1"/>
    <w:rsid w:val="2E758EF9"/>
    <w:rsid w:val="2E8DCBDB"/>
    <w:rsid w:val="2E903174"/>
    <w:rsid w:val="2E918373"/>
    <w:rsid w:val="2EB639A5"/>
    <w:rsid w:val="2EBC5045"/>
    <w:rsid w:val="2EE0D52A"/>
    <w:rsid w:val="2EE8422B"/>
    <w:rsid w:val="2EE86699"/>
    <w:rsid w:val="2EFD70EC"/>
    <w:rsid w:val="2F1A7731"/>
    <w:rsid w:val="2F1FB7AA"/>
    <w:rsid w:val="2F434D6F"/>
    <w:rsid w:val="2F4C2FFE"/>
    <w:rsid w:val="2F4D70E3"/>
    <w:rsid w:val="2F563962"/>
    <w:rsid w:val="2F6948F0"/>
    <w:rsid w:val="2F7F8B74"/>
    <w:rsid w:val="2F854DA7"/>
    <w:rsid w:val="2F9BC0B6"/>
    <w:rsid w:val="2FA2AC7F"/>
    <w:rsid w:val="2FBE4BC6"/>
    <w:rsid w:val="2FCCA3BF"/>
    <w:rsid w:val="2FD9C88B"/>
    <w:rsid w:val="2FFC0A16"/>
    <w:rsid w:val="3007F5EA"/>
    <w:rsid w:val="30176350"/>
    <w:rsid w:val="301C2EC9"/>
    <w:rsid w:val="302DECA5"/>
    <w:rsid w:val="304262C6"/>
    <w:rsid w:val="3059029B"/>
    <w:rsid w:val="305E2891"/>
    <w:rsid w:val="309D8426"/>
    <w:rsid w:val="30BC7718"/>
    <w:rsid w:val="30D68799"/>
    <w:rsid w:val="30E4149F"/>
    <w:rsid w:val="30FF468F"/>
    <w:rsid w:val="315EA3A0"/>
    <w:rsid w:val="317CE487"/>
    <w:rsid w:val="31961A49"/>
    <w:rsid w:val="31ACFAC5"/>
    <w:rsid w:val="31C10341"/>
    <w:rsid w:val="31C50ACA"/>
    <w:rsid w:val="31C62D5B"/>
    <w:rsid w:val="31D573BF"/>
    <w:rsid w:val="31E10AF7"/>
    <w:rsid w:val="31EABB64"/>
    <w:rsid w:val="32493390"/>
    <w:rsid w:val="324CEDE2"/>
    <w:rsid w:val="326A6B13"/>
    <w:rsid w:val="3281A24D"/>
    <w:rsid w:val="3287A0D0"/>
    <w:rsid w:val="328B33DD"/>
    <w:rsid w:val="32B9EB7E"/>
    <w:rsid w:val="32C604EC"/>
    <w:rsid w:val="32D1BAB5"/>
    <w:rsid w:val="32D994B4"/>
    <w:rsid w:val="32E1AFBE"/>
    <w:rsid w:val="32E4587F"/>
    <w:rsid w:val="32F80A89"/>
    <w:rsid w:val="331BC5AA"/>
    <w:rsid w:val="331EB15B"/>
    <w:rsid w:val="33226BE4"/>
    <w:rsid w:val="333ACC78"/>
    <w:rsid w:val="3346E7B4"/>
    <w:rsid w:val="334CE4C3"/>
    <w:rsid w:val="3353FAB9"/>
    <w:rsid w:val="33612EFC"/>
    <w:rsid w:val="33FA7049"/>
    <w:rsid w:val="34012B5C"/>
    <w:rsid w:val="3422ACB5"/>
    <w:rsid w:val="344E901D"/>
    <w:rsid w:val="344EB0E3"/>
    <w:rsid w:val="3463F623"/>
    <w:rsid w:val="3467A9F5"/>
    <w:rsid w:val="349E15BD"/>
    <w:rsid w:val="34BEA509"/>
    <w:rsid w:val="34EA2456"/>
    <w:rsid w:val="34EE7B92"/>
    <w:rsid w:val="34FCEFED"/>
    <w:rsid w:val="34FF6386"/>
    <w:rsid w:val="3523E792"/>
    <w:rsid w:val="35381D41"/>
    <w:rsid w:val="353F12C5"/>
    <w:rsid w:val="356A2674"/>
    <w:rsid w:val="35B38E58"/>
    <w:rsid w:val="35B6EF05"/>
    <w:rsid w:val="35C9B359"/>
    <w:rsid w:val="35DBF377"/>
    <w:rsid w:val="35EE4F76"/>
    <w:rsid w:val="360DF141"/>
    <w:rsid w:val="3658069C"/>
    <w:rsid w:val="368CD9DB"/>
    <w:rsid w:val="369029C0"/>
    <w:rsid w:val="3692B6EE"/>
    <w:rsid w:val="3696F2EE"/>
    <w:rsid w:val="369702E0"/>
    <w:rsid w:val="36AA18E3"/>
    <w:rsid w:val="36B36993"/>
    <w:rsid w:val="36BC4976"/>
    <w:rsid w:val="36F3F652"/>
    <w:rsid w:val="370E3045"/>
    <w:rsid w:val="372FAFD7"/>
    <w:rsid w:val="37457C33"/>
    <w:rsid w:val="37849950"/>
    <w:rsid w:val="37D3F262"/>
    <w:rsid w:val="37DD8DDA"/>
    <w:rsid w:val="37E17487"/>
    <w:rsid w:val="380486D5"/>
    <w:rsid w:val="38149927"/>
    <w:rsid w:val="383C0501"/>
    <w:rsid w:val="3843799E"/>
    <w:rsid w:val="38725718"/>
    <w:rsid w:val="38A5A25F"/>
    <w:rsid w:val="38C1C202"/>
    <w:rsid w:val="38CA9D1E"/>
    <w:rsid w:val="38CC76BE"/>
    <w:rsid w:val="38DC1EAF"/>
    <w:rsid w:val="38E76BCF"/>
    <w:rsid w:val="38F84F38"/>
    <w:rsid w:val="38F8E9AF"/>
    <w:rsid w:val="396695E5"/>
    <w:rsid w:val="397CC3C5"/>
    <w:rsid w:val="398B659F"/>
    <w:rsid w:val="398C28E7"/>
    <w:rsid w:val="3995FF7C"/>
    <w:rsid w:val="399963C2"/>
    <w:rsid w:val="399BF40D"/>
    <w:rsid w:val="399E330C"/>
    <w:rsid w:val="39BA5225"/>
    <w:rsid w:val="39E11D1C"/>
    <w:rsid w:val="39E68E69"/>
    <w:rsid w:val="39F63728"/>
    <w:rsid w:val="3A03DB98"/>
    <w:rsid w:val="3A584BD9"/>
    <w:rsid w:val="3A6D352A"/>
    <w:rsid w:val="3A966A89"/>
    <w:rsid w:val="3AA8D21E"/>
    <w:rsid w:val="3AAE422F"/>
    <w:rsid w:val="3B213C9C"/>
    <w:rsid w:val="3B25985A"/>
    <w:rsid w:val="3B2D6477"/>
    <w:rsid w:val="3B47E501"/>
    <w:rsid w:val="3B8D7100"/>
    <w:rsid w:val="3B909511"/>
    <w:rsid w:val="3BB136B1"/>
    <w:rsid w:val="3BBB09E0"/>
    <w:rsid w:val="3BC478AA"/>
    <w:rsid w:val="3C37E913"/>
    <w:rsid w:val="3C464A55"/>
    <w:rsid w:val="3C587AD1"/>
    <w:rsid w:val="3C630C06"/>
    <w:rsid w:val="3C669C52"/>
    <w:rsid w:val="3C80BC57"/>
    <w:rsid w:val="3C9F999C"/>
    <w:rsid w:val="3CE7C1D4"/>
    <w:rsid w:val="3CFB8A4C"/>
    <w:rsid w:val="3D0338E8"/>
    <w:rsid w:val="3D26C2E5"/>
    <w:rsid w:val="3D509624"/>
    <w:rsid w:val="3D5B10A9"/>
    <w:rsid w:val="3D73ECE3"/>
    <w:rsid w:val="3D829B23"/>
    <w:rsid w:val="3DAE49AB"/>
    <w:rsid w:val="3DAF9F95"/>
    <w:rsid w:val="3DB6454E"/>
    <w:rsid w:val="3DC1F048"/>
    <w:rsid w:val="3E039224"/>
    <w:rsid w:val="3E0BE7ED"/>
    <w:rsid w:val="3E4B63CE"/>
    <w:rsid w:val="3E51A996"/>
    <w:rsid w:val="3E721F38"/>
    <w:rsid w:val="3E79A4A7"/>
    <w:rsid w:val="3E9ED30D"/>
    <w:rsid w:val="3EA1B0D2"/>
    <w:rsid w:val="3EB21C66"/>
    <w:rsid w:val="3ED83656"/>
    <w:rsid w:val="3EF12E14"/>
    <w:rsid w:val="3F186C00"/>
    <w:rsid w:val="3F38C77C"/>
    <w:rsid w:val="3F66A3FB"/>
    <w:rsid w:val="3F81B102"/>
    <w:rsid w:val="3F9B4B98"/>
    <w:rsid w:val="3F9E3D14"/>
    <w:rsid w:val="3FD7151C"/>
    <w:rsid w:val="3FF67D24"/>
    <w:rsid w:val="40096C9F"/>
    <w:rsid w:val="400B1FE6"/>
    <w:rsid w:val="4017DEBC"/>
    <w:rsid w:val="402017B4"/>
    <w:rsid w:val="4023BF74"/>
    <w:rsid w:val="4050FE6D"/>
    <w:rsid w:val="405757A0"/>
    <w:rsid w:val="4062C581"/>
    <w:rsid w:val="40667200"/>
    <w:rsid w:val="40A09DF1"/>
    <w:rsid w:val="40BAF323"/>
    <w:rsid w:val="40CBC18F"/>
    <w:rsid w:val="40DCDF58"/>
    <w:rsid w:val="40EE8745"/>
    <w:rsid w:val="4105F0D3"/>
    <w:rsid w:val="41689B12"/>
    <w:rsid w:val="41A10C47"/>
    <w:rsid w:val="41AB2F61"/>
    <w:rsid w:val="42211B0B"/>
    <w:rsid w:val="422B8CC6"/>
    <w:rsid w:val="4244F182"/>
    <w:rsid w:val="42685552"/>
    <w:rsid w:val="4274C12A"/>
    <w:rsid w:val="427C5875"/>
    <w:rsid w:val="428E2B7C"/>
    <w:rsid w:val="42934788"/>
    <w:rsid w:val="42935B3D"/>
    <w:rsid w:val="429E473A"/>
    <w:rsid w:val="42DB3653"/>
    <w:rsid w:val="42FBEF09"/>
    <w:rsid w:val="430FF6FF"/>
    <w:rsid w:val="4320E714"/>
    <w:rsid w:val="432D7A81"/>
    <w:rsid w:val="4340FBC7"/>
    <w:rsid w:val="434AC429"/>
    <w:rsid w:val="436DF949"/>
    <w:rsid w:val="4389D2B1"/>
    <w:rsid w:val="43917473"/>
    <w:rsid w:val="43C6D07C"/>
    <w:rsid w:val="43C90951"/>
    <w:rsid w:val="43F1F3B1"/>
    <w:rsid w:val="44011710"/>
    <w:rsid w:val="44091AF2"/>
    <w:rsid w:val="4451629D"/>
    <w:rsid w:val="4468CA00"/>
    <w:rsid w:val="446B268F"/>
    <w:rsid w:val="44854750"/>
    <w:rsid w:val="4499E8B1"/>
    <w:rsid w:val="44C58BCC"/>
    <w:rsid w:val="44CFA967"/>
    <w:rsid w:val="44DBDBF3"/>
    <w:rsid w:val="44E149E0"/>
    <w:rsid w:val="44EB6B57"/>
    <w:rsid w:val="4519DBFB"/>
    <w:rsid w:val="454DB932"/>
    <w:rsid w:val="4569CEFB"/>
    <w:rsid w:val="456EB3E1"/>
    <w:rsid w:val="45FD014C"/>
    <w:rsid w:val="460471D2"/>
    <w:rsid w:val="4613EFC1"/>
    <w:rsid w:val="46161D82"/>
    <w:rsid w:val="462B7379"/>
    <w:rsid w:val="4631105C"/>
    <w:rsid w:val="463B37FC"/>
    <w:rsid w:val="467301AC"/>
    <w:rsid w:val="468C0231"/>
    <w:rsid w:val="4694C00F"/>
    <w:rsid w:val="469B39D1"/>
    <w:rsid w:val="46A0C080"/>
    <w:rsid w:val="4701B3A0"/>
    <w:rsid w:val="4743DD11"/>
    <w:rsid w:val="47443E7A"/>
    <w:rsid w:val="47462617"/>
    <w:rsid w:val="47523984"/>
    <w:rsid w:val="475E0BD1"/>
    <w:rsid w:val="47966DF9"/>
    <w:rsid w:val="47A2BA4D"/>
    <w:rsid w:val="47AFA121"/>
    <w:rsid w:val="47C14D5C"/>
    <w:rsid w:val="47C627AF"/>
    <w:rsid w:val="47D30163"/>
    <w:rsid w:val="47F2C9DE"/>
    <w:rsid w:val="47F96951"/>
    <w:rsid w:val="48110F2A"/>
    <w:rsid w:val="486FC177"/>
    <w:rsid w:val="489EDDAA"/>
    <w:rsid w:val="48A57D5C"/>
    <w:rsid w:val="48C46BA3"/>
    <w:rsid w:val="48C70F9F"/>
    <w:rsid w:val="48C9E0BA"/>
    <w:rsid w:val="49201875"/>
    <w:rsid w:val="4936F3C7"/>
    <w:rsid w:val="4938D2B3"/>
    <w:rsid w:val="4943ECF9"/>
    <w:rsid w:val="494B6DF4"/>
    <w:rsid w:val="4960255E"/>
    <w:rsid w:val="499CAE6A"/>
    <w:rsid w:val="49A263FA"/>
    <w:rsid w:val="49AB757A"/>
    <w:rsid w:val="49C43DCA"/>
    <w:rsid w:val="49DB83AB"/>
    <w:rsid w:val="49F21365"/>
    <w:rsid w:val="4A02FB26"/>
    <w:rsid w:val="4A061D75"/>
    <w:rsid w:val="4A0F3705"/>
    <w:rsid w:val="4A503365"/>
    <w:rsid w:val="4A674315"/>
    <w:rsid w:val="4A83F01A"/>
    <w:rsid w:val="4A844C1C"/>
    <w:rsid w:val="4A93ECE6"/>
    <w:rsid w:val="4A998295"/>
    <w:rsid w:val="4AAFA038"/>
    <w:rsid w:val="4ACAE76F"/>
    <w:rsid w:val="4AEBB56C"/>
    <w:rsid w:val="4B0D295E"/>
    <w:rsid w:val="4B246FBE"/>
    <w:rsid w:val="4B2DB014"/>
    <w:rsid w:val="4B51A12C"/>
    <w:rsid w:val="4B7B1B98"/>
    <w:rsid w:val="4B7C4CBD"/>
    <w:rsid w:val="4BBD2230"/>
    <w:rsid w:val="4C2080B2"/>
    <w:rsid w:val="4C21359E"/>
    <w:rsid w:val="4C4CBAC7"/>
    <w:rsid w:val="4C4D1C60"/>
    <w:rsid w:val="4C97712A"/>
    <w:rsid w:val="4CA93BBC"/>
    <w:rsid w:val="4CC0088D"/>
    <w:rsid w:val="4CD36201"/>
    <w:rsid w:val="4CD67F7E"/>
    <w:rsid w:val="4D09ABB6"/>
    <w:rsid w:val="4D51E5F3"/>
    <w:rsid w:val="4D5D0E1A"/>
    <w:rsid w:val="4D70CFCC"/>
    <w:rsid w:val="4DAFDDA3"/>
    <w:rsid w:val="4DBE96F5"/>
    <w:rsid w:val="4DCBBE23"/>
    <w:rsid w:val="4DD0317B"/>
    <w:rsid w:val="4DD28AF4"/>
    <w:rsid w:val="4DED10AC"/>
    <w:rsid w:val="4E1E3971"/>
    <w:rsid w:val="4E2046BB"/>
    <w:rsid w:val="4E458027"/>
    <w:rsid w:val="4E485E76"/>
    <w:rsid w:val="4E566744"/>
    <w:rsid w:val="4EC0F88E"/>
    <w:rsid w:val="4EC3159A"/>
    <w:rsid w:val="4ECC9098"/>
    <w:rsid w:val="4ED3EB47"/>
    <w:rsid w:val="4F0395EC"/>
    <w:rsid w:val="4F5B0C07"/>
    <w:rsid w:val="4F99C95D"/>
    <w:rsid w:val="4FBF1185"/>
    <w:rsid w:val="4FC095FF"/>
    <w:rsid w:val="4FE25E4F"/>
    <w:rsid w:val="4FECC901"/>
    <w:rsid w:val="4FF7F1B7"/>
    <w:rsid w:val="500C5970"/>
    <w:rsid w:val="500DC7E9"/>
    <w:rsid w:val="5012C0B5"/>
    <w:rsid w:val="50310EEB"/>
    <w:rsid w:val="50556FA3"/>
    <w:rsid w:val="50645642"/>
    <w:rsid w:val="50729642"/>
    <w:rsid w:val="50A1E0C5"/>
    <w:rsid w:val="50C4869C"/>
    <w:rsid w:val="5104DFF4"/>
    <w:rsid w:val="512E83A6"/>
    <w:rsid w:val="513599BE"/>
    <w:rsid w:val="516AEC4A"/>
    <w:rsid w:val="5181DAAC"/>
    <w:rsid w:val="518A95BF"/>
    <w:rsid w:val="519FD419"/>
    <w:rsid w:val="51AE5F40"/>
    <w:rsid w:val="51AE9415"/>
    <w:rsid w:val="51B7F531"/>
    <w:rsid w:val="51C3BAC3"/>
    <w:rsid w:val="51C51742"/>
    <w:rsid w:val="51D6E318"/>
    <w:rsid w:val="52209B39"/>
    <w:rsid w:val="52352D18"/>
    <w:rsid w:val="5263D3D9"/>
    <w:rsid w:val="52A2B8B0"/>
    <w:rsid w:val="52BE8436"/>
    <w:rsid w:val="52C1A823"/>
    <w:rsid w:val="52D008A8"/>
    <w:rsid w:val="52FDE2A4"/>
    <w:rsid w:val="5332BA80"/>
    <w:rsid w:val="534F99FD"/>
    <w:rsid w:val="5357C2F5"/>
    <w:rsid w:val="535FE4AF"/>
    <w:rsid w:val="5364E9E3"/>
    <w:rsid w:val="536F3739"/>
    <w:rsid w:val="53B193AA"/>
    <w:rsid w:val="53B7BA04"/>
    <w:rsid w:val="53F398EF"/>
    <w:rsid w:val="53F5938B"/>
    <w:rsid w:val="53FBA8F7"/>
    <w:rsid w:val="540209E7"/>
    <w:rsid w:val="5414F03F"/>
    <w:rsid w:val="5422CFBC"/>
    <w:rsid w:val="542C729E"/>
    <w:rsid w:val="544ABA3A"/>
    <w:rsid w:val="54703CB3"/>
    <w:rsid w:val="5497AD5A"/>
    <w:rsid w:val="54AB8137"/>
    <w:rsid w:val="54B62538"/>
    <w:rsid w:val="54C6FFCB"/>
    <w:rsid w:val="54D3E7B6"/>
    <w:rsid w:val="54F5AA5F"/>
    <w:rsid w:val="54FAAEF5"/>
    <w:rsid w:val="54FCD530"/>
    <w:rsid w:val="550D6DDE"/>
    <w:rsid w:val="551C0435"/>
    <w:rsid w:val="5539A871"/>
    <w:rsid w:val="553C3017"/>
    <w:rsid w:val="55485955"/>
    <w:rsid w:val="555420B4"/>
    <w:rsid w:val="5566057B"/>
    <w:rsid w:val="5576A3F5"/>
    <w:rsid w:val="558791CC"/>
    <w:rsid w:val="55ABE76B"/>
    <w:rsid w:val="55D625A4"/>
    <w:rsid w:val="55DFCE0D"/>
    <w:rsid w:val="55FB6E5A"/>
    <w:rsid w:val="563479DA"/>
    <w:rsid w:val="5646BAE9"/>
    <w:rsid w:val="56530DCB"/>
    <w:rsid w:val="5660E7B5"/>
    <w:rsid w:val="56744F1A"/>
    <w:rsid w:val="56827BC6"/>
    <w:rsid w:val="56827C42"/>
    <w:rsid w:val="56894B95"/>
    <w:rsid w:val="5691319B"/>
    <w:rsid w:val="569A7CDB"/>
    <w:rsid w:val="56B44A5F"/>
    <w:rsid w:val="56B72363"/>
    <w:rsid w:val="56D4A82A"/>
    <w:rsid w:val="56EC5157"/>
    <w:rsid w:val="571AF3EF"/>
    <w:rsid w:val="5785392D"/>
    <w:rsid w:val="578C47E3"/>
    <w:rsid w:val="579151E0"/>
    <w:rsid w:val="57EE97D8"/>
    <w:rsid w:val="57F8DBD1"/>
    <w:rsid w:val="58010EEA"/>
    <w:rsid w:val="582F5494"/>
    <w:rsid w:val="5836C6D7"/>
    <w:rsid w:val="58744D00"/>
    <w:rsid w:val="58794198"/>
    <w:rsid w:val="588012D2"/>
    <w:rsid w:val="5880559B"/>
    <w:rsid w:val="589D760D"/>
    <w:rsid w:val="58BD663C"/>
    <w:rsid w:val="58BF5DEC"/>
    <w:rsid w:val="58CC6E61"/>
    <w:rsid w:val="590C263D"/>
    <w:rsid w:val="5917C8DC"/>
    <w:rsid w:val="593130EE"/>
    <w:rsid w:val="595F25E1"/>
    <w:rsid w:val="599E5BFA"/>
    <w:rsid w:val="5A13F126"/>
    <w:rsid w:val="5A22110A"/>
    <w:rsid w:val="5A29A7EE"/>
    <w:rsid w:val="5A502AF0"/>
    <w:rsid w:val="5A903B82"/>
    <w:rsid w:val="5A9C8FBE"/>
    <w:rsid w:val="5AADB864"/>
    <w:rsid w:val="5AD7C9A6"/>
    <w:rsid w:val="5AF57594"/>
    <w:rsid w:val="5AFF37A5"/>
    <w:rsid w:val="5B00D94E"/>
    <w:rsid w:val="5B08FBFA"/>
    <w:rsid w:val="5B44D472"/>
    <w:rsid w:val="5B476591"/>
    <w:rsid w:val="5B73AFC4"/>
    <w:rsid w:val="5B88395F"/>
    <w:rsid w:val="5B92209A"/>
    <w:rsid w:val="5BA620D2"/>
    <w:rsid w:val="5BC6B353"/>
    <w:rsid w:val="5BF165C7"/>
    <w:rsid w:val="5C0DA8EA"/>
    <w:rsid w:val="5C359300"/>
    <w:rsid w:val="5C422414"/>
    <w:rsid w:val="5C59BA8B"/>
    <w:rsid w:val="5C64D935"/>
    <w:rsid w:val="5C853041"/>
    <w:rsid w:val="5CAA5A89"/>
    <w:rsid w:val="5CABD266"/>
    <w:rsid w:val="5CDBE4D8"/>
    <w:rsid w:val="5CFF8116"/>
    <w:rsid w:val="5D167A4C"/>
    <w:rsid w:val="5D22F282"/>
    <w:rsid w:val="5D4E0148"/>
    <w:rsid w:val="5D530918"/>
    <w:rsid w:val="5D63F170"/>
    <w:rsid w:val="5D9A58B3"/>
    <w:rsid w:val="5DB1E89E"/>
    <w:rsid w:val="5DF8DFC1"/>
    <w:rsid w:val="5DFC2791"/>
    <w:rsid w:val="5DFC74E2"/>
    <w:rsid w:val="5E04BAD2"/>
    <w:rsid w:val="5E1EDBB2"/>
    <w:rsid w:val="5E4A6477"/>
    <w:rsid w:val="5E6FBDDC"/>
    <w:rsid w:val="5E80D10C"/>
    <w:rsid w:val="5E82BA9D"/>
    <w:rsid w:val="5EA39A4A"/>
    <w:rsid w:val="5EB1CD82"/>
    <w:rsid w:val="5EB339FB"/>
    <w:rsid w:val="5EBD1ED1"/>
    <w:rsid w:val="5EBEFCAE"/>
    <w:rsid w:val="5ED43247"/>
    <w:rsid w:val="5F1FC69A"/>
    <w:rsid w:val="5F54271D"/>
    <w:rsid w:val="5F6B56C4"/>
    <w:rsid w:val="5F738ADB"/>
    <w:rsid w:val="5F930E07"/>
    <w:rsid w:val="5FB18222"/>
    <w:rsid w:val="5FD972AD"/>
    <w:rsid w:val="5FDAF7AD"/>
    <w:rsid w:val="5FE5F147"/>
    <w:rsid w:val="5FFDEBF8"/>
    <w:rsid w:val="602FDFC8"/>
    <w:rsid w:val="6035798E"/>
    <w:rsid w:val="605FAE5F"/>
    <w:rsid w:val="6060A7DD"/>
    <w:rsid w:val="60CC2C90"/>
    <w:rsid w:val="60DFE720"/>
    <w:rsid w:val="60F9E5E4"/>
    <w:rsid w:val="61128D18"/>
    <w:rsid w:val="61338EAE"/>
    <w:rsid w:val="61503118"/>
    <w:rsid w:val="6154A74A"/>
    <w:rsid w:val="616268AA"/>
    <w:rsid w:val="616ED469"/>
    <w:rsid w:val="61910244"/>
    <w:rsid w:val="619AD0F7"/>
    <w:rsid w:val="61A3116C"/>
    <w:rsid w:val="61B0840F"/>
    <w:rsid w:val="62371792"/>
    <w:rsid w:val="623F5D46"/>
    <w:rsid w:val="62467AFA"/>
    <w:rsid w:val="625F627B"/>
    <w:rsid w:val="626C39CB"/>
    <w:rsid w:val="626D85B4"/>
    <w:rsid w:val="62880E21"/>
    <w:rsid w:val="6298F89D"/>
    <w:rsid w:val="62B19E77"/>
    <w:rsid w:val="62CEFDFF"/>
    <w:rsid w:val="62DDA4A7"/>
    <w:rsid w:val="630A1145"/>
    <w:rsid w:val="6315C7F0"/>
    <w:rsid w:val="632FC08D"/>
    <w:rsid w:val="633F33EB"/>
    <w:rsid w:val="635CC7ED"/>
    <w:rsid w:val="6395F355"/>
    <w:rsid w:val="63B0C964"/>
    <w:rsid w:val="63D66295"/>
    <w:rsid w:val="63DD7FEF"/>
    <w:rsid w:val="63E9B4B9"/>
    <w:rsid w:val="6429B476"/>
    <w:rsid w:val="6438B85A"/>
    <w:rsid w:val="6458F8C8"/>
    <w:rsid w:val="649CF090"/>
    <w:rsid w:val="649E0EC4"/>
    <w:rsid w:val="64A0B381"/>
    <w:rsid w:val="64B3F6EF"/>
    <w:rsid w:val="64CA5D6A"/>
    <w:rsid w:val="64F0BE93"/>
    <w:rsid w:val="64F2197B"/>
    <w:rsid w:val="652EC371"/>
    <w:rsid w:val="65526329"/>
    <w:rsid w:val="657F53EF"/>
    <w:rsid w:val="6599BEAF"/>
    <w:rsid w:val="65CB9F16"/>
    <w:rsid w:val="65D2F295"/>
    <w:rsid w:val="65EF8B81"/>
    <w:rsid w:val="65F5D4C7"/>
    <w:rsid w:val="660D4445"/>
    <w:rsid w:val="664770B7"/>
    <w:rsid w:val="6690DA04"/>
    <w:rsid w:val="66962C6B"/>
    <w:rsid w:val="669F5254"/>
    <w:rsid w:val="66CB6762"/>
    <w:rsid w:val="66DDCC47"/>
    <w:rsid w:val="66FDC916"/>
    <w:rsid w:val="6705F848"/>
    <w:rsid w:val="67372D58"/>
    <w:rsid w:val="6747836D"/>
    <w:rsid w:val="67588AC7"/>
    <w:rsid w:val="677130A1"/>
    <w:rsid w:val="677BBC6A"/>
    <w:rsid w:val="67870FEB"/>
    <w:rsid w:val="67E97B99"/>
    <w:rsid w:val="67EEB78D"/>
    <w:rsid w:val="680CC645"/>
    <w:rsid w:val="681BFD81"/>
    <w:rsid w:val="6833BE6B"/>
    <w:rsid w:val="684A46C6"/>
    <w:rsid w:val="685682B6"/>
    <w:rsid w:val="6864B4FD"/>
    <w:rsid w:val="68B3D759"/>
    <w:rsid w:val="68FCAA72"/>
    <w:rsid w:val="69051DB6"/>
    <w:rsid w:val="690FDCA9"/>
    <w:rsid w:val="693BCBFE"/>
    <w:rsid w:val="6954B6D9"/>
    <w:rsid w:val="6965ED93"/>
    <w:rsid w:val="6965F1B0"/>
    <w:rsid w:val="696D6B3D"/>
    <w:rsid w:val="69711883"/>
    <w:rsid w:val="6974A869"/>
    <w:rsid w:val="69793058"/>
    <w:rsid w:val="69909CFE"/>
    <w:rsid w:val="699490E8"/>
    <w:rsid w:val="69A643E9"/>
    <w:rsid w:val="69B2BB12"/>
    <w:rsid w:val="69C28AEA"/>
    <w:rsid w:val="69C650D1"/>
    <w:rsid w:val="69CDFCB5"/>
    <w:rsid w:val="69E68396"/>
    <w:rsid w:val="69EEDD8B"/>
    <w:rsid w:val="69F92DDA"/>
    <w:rsid w:val="69FB97A4"/>
    <w:rsid w:val="6A17002F"/>
    <w:rsid w:val="6A3691EC"/>
    <w:rsid w:val="6A3D28AA"/>
    <w:rsid w:val="6A88742D"/>
    <w:rsid w:val="6A8E7979"/>
    <w:rsid w:val="6A981BB0"/>
    <w:rsid w:val="6AA60B56"/>
    <w:rsid w:val="6AD589F7"/>
    <w:rsid w:val="6AE03C03"/>
    <w:rsid w:val="6AEF27C6"/>
    <w:rsid w:val="6AFBDC56"/>
    <w:rsid w:val="6B220EE4"/>
    <w:rsid w:val="6B4BB758"/>
    <w:rsid w:val="6B89E2A5"/>
    <w:rsid w:val="6BAB8D13"/>
    <w:rsid w:val="6BC354EA"/>
    <w:rsid w:val="6BC7FFCF"/>
    <w:rsid w:val="6BC91EFA"/>
    <w:rsid w:val="6BEFBDFC"/>
    <w:rsid w:val="6C0998CE"/>
    <w:rsid w:val="6C1110FD"/>
    <w:rsid w:val="6C1484AC"/>
    <w:rsid w:val="6C21F6FA"/>
    <w:rsid w:val="6C3318C5"/>
    <w:rsid w:val="6C961FF0"/>
    <w:rsid w:val="6C9D04C3"/>
    <w:rsid w:val="6C9ED21F"/>
    <w:rsid w:val="6CB9D5E6"/>
    <w:rsid w:val="6CE0A331"/>
    <w:rsid w:val="6D6A34E5"/>
    <w:rsid w:val="6D79A42B"/>
    <w:rsid w:val="6D9321C5"/>
    <w:rsid w:val="6DBFE67E"/>
    <w:rsid w:val="6DC37F38"/>
    <w:rsid w:val="6DC7ABCB"/>
    <w:rsid w:val="6DE3C97C"/>
    <w:rsid w:val="6DE8E8EC"/>
    <w:rsid w:val="6E0C9405"/>
    <w:rsid w:val="6E1C0203"/>
    <w:rsid w:val="6E38F946"/>
    <w:rsid w:val="6E4E101C"/>
    <w:rsid w:val="6E5C29F0"/>
    <w:rsid w:val="6E5F20A4"/>
    <w:rsid w:val="6E60E66E"/>
    <w:rsid w:val="6E7236BE"/>
    <w:rsid w:val="6E9499CE"/>
    <w:rsid w:val="6EB536B0"/>
    <w:rsid w:val="6EDC6719"/>
    <w:rsid w:val="6EE432E3"/>
    <w:rsid w:val="6EE49560"/>
    <w:rsid w:val="6EFD4FC4"/>
    <w:rsid w:val="6F23B055"/>
    <w:rsid w:val="6F601795"/>
    <w:rsid w:val="6F8FC364"/>
    <w:rsid w:val="6FC3C242"/>
    <w:rsid w:val="6FF01707"/>
    <w:rsid w:val="70114BE7"/>
    <w:rsid w:val="701293DB"/>
    <w:rsid w:val="70542CFE"/>
    <w:rsid w:val="70546BAF"/>
    <w:rsid w:val="7065DEE1"/>
    <w:rsid w:val="70912998"/>
    <w:rsid w:val="709E1B20"/>
    <w:rsid w:val="70EA354C"/>
    <w:rsid w:val="71077166"/>
    <w:rsid w:val="7111C203"/>
    <w:rsid w:val="712509D5"/>
    <w:rsid w:val="7126A6F6"/>
    <w:rsid w:val="71303B86"/>
    <w:rsid w:val="714ABFC3"/>
    <w:rsid w:val="716CE3CB"/>
    <w:rsid w:val="717EF2E9"/>
    <w:rsid w:val="71990150"/>
    <w:rsid w:val="71C7658B"/>
    <w:rsid w:val="71EBBCB0"/>
    <w:rsid w:val="7212A130"/>
    <w:rsid w:val="7218C8F4"/>
    <w:rsid w:val="721902CB"/>
    <w:rsid w:val="722E0EED"/>
    <w:rsid w:val="722EBA9D"/>
    <w:rsid w:val="726026C4"/>
    <w:rsid w:val="726D994B"/>
    <w:rsid w:val="7280D977"/>
    <w:rsid w:val="729DE274"/>
    <w:rsid w:val="72CBF96C"/>
    <w:rsid w:val="72FDC42E"/>
    <w:rsid w:val="7345CB3C"/>
    <w:rsid w:val="7348C539"/>
    <w:rsid w:val="739FA1D2"/>
    <w:rsid w:val="73B34EC8"/>
    <w:rsid w:val="73D53796"/>
    <w:rsid w:val="73FAE01E"/>
    <w:rsid w:val="74000376"/>
    <w:rsid w:val="7410FFDE"/>
    <w:rsid w:val="74354B03"/>
    <w:rsid w:val="743BF047"/>
    <w:rsid w:val="7444B170"/>
    <w:rsid w:val="744A62AB"/>
    <w:rsid w:val="74698775"/>
    <w:rsid w:val="749035A1"/>
    <w:rsid w:val="7499DD2F"/>
    <w:rsid w:val="74CE035D"/>
    <w:rsid w:val="75065555"/>
    <w:rsid w:val="75071BEC"/>
    <w:rsid w:val="7516B41E"/>
    <w:rsid w:val="752DDB61"/>
    <w:rsid w:val="7538CF22"/>
    <w:rsid w:val="75548F64"/>
    <w:rsid w:val="758C7132"/>
    <w:rsid w:val="75A5E23E"/>
    <w:rsid w:val="76068F11"/>
    <w:rsid w:val="7612B82E"/>
    <w:rsid w:val="7613CDF2"/>
    <w:rsid w:val="762173FE"/>
    <w:rsid w:val="76526C5A"/>
    <w:rsid w:val="765CC7EB"/>
    <w:rsid w:val="76A9B898"/>
    <w:rsid w:val="76D1D83F"/>
    <w:rsid w:val="76D49F16"/>
    <w:rsid w:val="76E6E39B"/>
    <w:rsid w:val="7703B245"/>
    <w:rsid w:val="77241FDB"/>
    <w:rsid w:val="7744C351"/>
    <w:rsid w:val="776A2296"/>
    <w:rsid w:val="776CE3E2"/>
    <w:rsid w:val="776DB2DC"/>
    <w:rsid w:val="7787DFC9"/>
    <w:rsid w:val="7793BC8C"/>
    <w:rsid w:val="77B1D361"/>
    <w:rsid w:val="77C9260F"/>
    <w:rsid w:val="77FBB817"/>
    <w:rsid w:val="780CEED1"/>
    <w:rsid w:val="782A1FFC"/>
    <w:rsid w:val="7830A8E7"/>
    <w:rsid w:val="7837CD26"/>
    <w:rsid w:val="7842930C"/>
    <w:rsid w:val="7887EDE0"/>
    <w:rsid w:val="7891A839"/>
    <w:rsid w:val="789C9A3E"/>
    <w:rsid w:val="78BA8BB0"/>
    <w:rsid w:val="78C201BB"/>
    <w:rsid w:val="78E3CB85"/>
    <w:rsid w:val="78F65BF6"/>
    <w:rsid w:val="79430765"/>
    <w:rsid w:val="794312D1"/>
    <w:rsid w:val="79609AE9"/>
    <w:rsid w:val="799EA16C"/>
    <w:rsid w:val="79B51B99"/>
    <w:rsid w:val="79BCC061"/>
    <w:rsid w:val="79BD1678"/>
    <w:rsid w:val="7A513456"/>
    <w:rsid w:val="7A6F18E3"/>
    <w:rsid w:val="7A8B2938"/>
    <w:rsid w:val="7AABD012"/>
    <w:rsid w:val="7ADE75DE"/>
    <w:rsid w:val="7AED043A"/>
    <w:rsid w:val="7AFD8F89"/>
    <w:rsid w:val="7B44FF96"/>
    <w:rsid w:val="7B55839A"/>
    <w:rsid w:val="7B6E42D9"/>
    <w:rsid w:val="7B9A443C"/>
    <w:rsid w:val="7BAB27FA"/>
    <w:rsid w:val="7BB4E28F"/>
    <w:rsid w:val="7BC318A5"/>
    <w:rsid w:val="7BCA70A5"/>
    <w:rsid w:val="7BDAA82F"/>
    <w:rsid w:val="7BF77F98"/>
    <w:rsid w:val="7C03EAC5"/>
    <w:rsid w:val="7C061687"/>
    <w:rsid w:val="7C0ACF3B"/>
    <w:rsid w:val="7C0E62C1"/>
    <w:rsid w:val="7C1100BD"/>
    <w:rsid w:val="7C48DD6F"/>
    <w:rsid w:val="7C4D28DA"/>
    <w:rsid w:val="7C73566F"/>
    <w:rsid w:val="7C7435C8"/>
    <w:rsid w:val="7C88BDDD"/>
    <w:rsid w:val="7C89594D"/>
    <w:rsid w:val="7C992C8F"/>
    <w:rsid w:val="7CBF2436"/>
    <w:rsid w:val="7CC4723D"/>
    <w:rsid w:val="7CD0507A"/>
    <w:rsid w:val="7CD69409"/>
    <w:rsid w:val="7CF08DCF"/>
    <w:rsid w:val="7CF44508"/>
    <w:rsid w:val="7CF776A2"/>
    <w:rsid w:val="7D19D5BF"/>
    <w:rsid w:val="7D2C601E"/>
    <w:rsid w:val="7D309799"/>
    <w:rsid w:val="7D35D464"/>
    <w:rsid w:val="7D3F2D60"/>
    <w:rsid w:val="7D7606D3"/>
    <w:rsid w:val="7D77FBF4"/>
    <w:rsid w:val="7D7895BB"/>
    <w:rsid w:val="7D818852"/>
    <w:rsid w:val="7DB44BFC"/>
    <w:rsid w:val="7DDF50FB"/>
    <w:rsid w:val="7DE7231A"/>
    <w:rsid w:val="7DE77687"/>
    <w:rsid w:val="7DED791C"/>
    <w:rsid w:val="7DFFB4A2"/>
    <w:rsid w:val="7E40C64C"/>
    <w:rsid w:val="7E5B274F"/>
    <w:rsid w:val="7E8310DF"/>
    <w:rsid w:val="7E92D35D"/>
    <w:rsid w:val="7EA22E71"/>
    <w:rsid w:val="7EA7CDAF"/>
    <w:rsid w:val="7F0E374A"/>
    <w:rsid w:val="7FA0A92B"/>
    <w:rsid w:val="7FB98148"/>
    <w:rsid w:val="7FCBF550"/>
    <w:rsid w:val="7FCC4927"/>
    <w:rsid w:val="7FDBC263"/>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18C54CF4"/>
  <w15:chartTrackingRefBased/>
  <w15:docId w15:val="{F4C7684D-7F4F-49C1-A3FD-6625E974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Angsana New"/>
        <w:lang w:val="en-GB" w:eastAsia="en-GB" w:bidi="th-TH"/>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uiPriority="99" w:qFormat="1"/>
    <w:lsdException w:name="footnote reference" w:uiPriority="99"/>
    <w:lsdException w:name="annotation reference" w:uiPriority="99"/>
    <w:lsdException w:name="page number" w:uiPriority="99"/>
    <w:lsdException w:name="macro" w:uiPriority="99"/>
    <w:lsdException w:name="Title" w:uiPriority="10"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8DE"/>
    <w:rPr>
      <w:rFonts w:eastAsia="Times New Roman" w:cs="Times New Roman"/>
      <w:sz w:val="24"/>
      <w:szCs w:val="24"/>
    </w:rPr>
  </w:style>
  <w:style w:type="paragraph" w:styleId="Heading1">
    <w:name w:val="heading 1"/>
    <w:basedOn w:val="Normal"/>
    <w:next w:val="Normal"/>
    <w:link w:val="Heading1Char"/>
    <w:qFormat/>
    <w:rsid w:val="00D3004F"/>
    <w:pPr>
      <w:keepNext/>
      <w:spacing w:before="240" w:after="60"/>
      <w:outlineLvl w:val="0"/>
    </w:pPr>
    <w:rPr>
      <w:b/>
      <w:bCs/>
      <w:kern w:val="28"/>
      <w:sz w:val="28"/>
      <w:szCs w:val="28"/>
      <w:lang w:val="x-none"/>
    </w:rPr>
  </w:style>
  <w:style w:type="paragraph" w:styleId="Heading2">
    <w:name w:val="heading 2"/>
    <w:basedOn w:val="Normal"/>
    <w:next w:val="Normal"/>
    <w:link w:val="Heading2Char"/>
    <w:uiPriority w:val="99"/>
    <w:qFormat/>
    <w:rsid w:val="00D3004F"/>
    <w:pPr>
      <w:keepNext/>
      <w:spacing w:line="240" w:lineRule="exact"/>
      <w:outlineLvl w:val="1"/>
    </w:pPr>
    <w:rPr>
      <w:b/>
      <w:bCs/>
      <w:sz w:val="16"/>
      <w:szCs w:val="16"/>
      <w:lang w:val="x-none"/>
    </w:rPr>
  </w:style>
  <w:style w:type="paragraph" w:styleId="Heading3">
    <w:name w:val="heading 3"/>
    <w:basedOn w:val="Normal"/>
    <w:next w:val="Normal"/>
    <w:link w:val="Heading3Char"/>
    <w:qFormat/>
    <w:rsid w:val="00D3004F"/>
    <w:pPr>
      <w:keepNext/>
      <w:spacing w:before="240" w:after="60"/>
      <w:outlineLvl w:val="2"/>
    </w:pPr>
    <w:rPr>
      <w:lang w:val="x-none"/>
    </w:rPr>
  </w:style>
  <w:style w:type="paragraph" w:styleId="Heading4">
    <w:name w:val="heading 4"/>
    <w:basedOn w:val="Normal"/>
    <w:next w:val="Normal"/>
    <w:link w:val="Heading4Char"/>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3"/>
    </w:pPr>
    <w:rPr>
      <w:b/>
      <w:bCs/>
      <w:spacing w:val="-2"/>
      <w:sz w:val="18"/>
      <w:szCs w:val="18"/>
      <w:lang w:val="x-none"/>
    </w:rPr>
  </w:style>
  <w:style w:type="paragraph" w:styleId="Heading5">
    <w:name w:val="heading 5"/>
    <w:basedOn w:val="Normal"/>
    <w:next w:val="Normal"/>
    <w:link w:val="Heading5Char"/>
    <w:qFormat/>
    <w:rsid w:val="00D3004F"/>
    <w:pPr>
      <w:keepNext/>
      <w:tabs>
        <w:tab w:val="left" w:pos="480"/>
        <w:tab w:val="left" w:pos="600"/>
        <w:tab w:val="left" w:pos="718"/>
        <w:tab w:val="left" w:pos="1318"/>
        <w:tab w:val="left" w:pos="1918"/>
        <w:tab w:val="left" w:pos="2518"/>
        <w:tab w:val="left" w:pos="3118"/>
        <w:tab w:val="left" w:pos="3718"/>
        <w:tab w:val="left" w:pos="3969"/>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4"/>
    </w:pPr>
    <w:rPr>
      <w:rFonts w:ascii="Swiss Roman 10pt" w:hAnsi="Swiss Roman 10pt"/>
      <w:b/>
      <w:bCs/>
      <w:spacing w:val="-2"/>
      <w:sz w:val="18"/>
      <w:szCs w:val="18"/>
      <w:lang w:val="x-none"/>
    </w:rPr>
  </w:style>
  <w:style w:type="paragraph" w:styleId="Heading6">
    <w:name w:val="heading 6"/>
    <w:basedOn w:val="Normal"/>
    <w:next w:val="Normal"/>
    <w:link w:val="Heading6Char"/>
    <w:qFormat/>
    <w:rsid w:val="00D3004F"/>
    <w:pPr>
      <w:keepNext/>
      <w:spacing w:after="120" w:line="240" w:lineRule="exact"/>
      <w:outlineLvl w:val="5"/>
    </w:pPr>
    <w:rPr>
      <w:b/>
      <w:bCs/>
      <w:sz w:val="18"/>
      <w:szCs w:val="18"/>
      <w:lang w:val="x-none"/>
    </w:rPr>
  </w:style>
  <w:style w:type="paragraph" w:styleId="Heading7">
    <w:name w:val="heading 7"/>
    <w:basedOn w:val="Normal"/>
    <w:next w:val="Normal"/>
    <w:link w:val="Heading7Char"/>
    <w:uiPriority w:val="99"/>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6"/>
    </w:pPr>
    <w:rPr>
      <w:b/>
      <w:bCs/>
      <w:sz w:val="22"/>
      <w:szCs w:val="22"/>
      <w:lang w:val="x-none"/>
    </w:rPr>
  </w:style>
  <w:style w:type="paragraph" w:styleId="Heading8">
    <w:name w:val="heading 8"/>
    <w:basedOn w:val="Normal"/>
    <w:next w:val="Normal"/>
    <w:link w:val="Heading8Char"/>
    <w:uiPriority w:val="99"/>
    <w:qFormat/>
    <w:rsid w:val="00D3004F"/>
    <w:pPr>
      <w:keepNext/>
      <w:spacing w:line="240" w:lineRule="exact"/>
      <w:outlineLvl w:val="7"/>
    </w:pPr>
    <w:rPr>
      <w:b/>
      <w:bCs/>
      <w:lang w:val="x-none"/>
    </w:rPr>
  </w:style>
  <w:style w:type="paragraph" w:styleId="Heading9">
    <w:name w:val="heading 9"/>
    <w:basedOn w:val="Normal"/>
    <w:next w:val="Normal"/>
    <w:link w:val="Heading9Char"/>
    <w:uiPriority w:val="99"/>
    <w:qFormat/>
    <w:rsid w:val="00D3004F"/>
    <w:pPr>
      <w:keepNext/>
      <w:tabs>
        <w:tab w:val="left" w:pos="1134"/>
        <w:tab w:val="left" w:pos="1276"/>
        <w:tab w:val="center" w:pos="3402"/>
        <w:tab w:val="center" w:pos="4253"/>
        <w:tab w:val="center" w:pos="5103"/>
        <w:tab w:val="center" w:pos="5954"/>
        <w:tab w:val="center" w:pos="6804"/>
        <w:tab w:val="center" w:pos="7655"/>
      </w:tabs>
      <w:spacing w:line="200" w:lineRule="exact"/>
      <w:jc w:val="center"/>
      <w:outlineLvl w:val="8"/>
    </w:pPr>
    <w:rPr>
      <w:b/>
      <w:bCs/>
      <w:sz w:val="18"/>
      <w:szCs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04F"/>
    <w:pPr>
      <w:tabs>
        <w:tab w:val="center" w:pos="4153"/>
        <w:tab w:val="right" w:pos="8306"/>
      </w:tabs>
    </w:pPr>
    <w:rPr>
      <w:lang w:val="x-none"/>
    </w:rPr>
  </w:style>
  <w:style w:type="paragraph" w:styleId="Footer">
    <w:name w:val="footer"/>
    <w:basedOn w:val="Normal"/>
    <w:link w:val="FooterChar"/>
    <w:uiPriority w:val="99"/>
    <w:rsid w:val="00D3004F"/>
    <w:pPr>
      <w:tabs>
        <w:tab w:val="center" w:pos="4153"/>
        <w:tab w:val="right" w:pos="8306"/>
      </w:tabs>
    </w:pPr>
    <w:rPr>
      <w:lang w:val="x-none"/>
    </w:rPr>
  </w:style>
  <w:style w:type="paragraph" w:styleId="MacroText">
    <w:name w:val="macro"/>
    <w:link w:val="MacroTextChar"/>
    <w:uiPriority w:val="99"/>
    <w:rsid w:val="00D3004F"/>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en-US"/>
    </w:rPr>
  </w:style>
  <w:style w:type="character" w:styleId="PageNumber">
    <w:name w:val="page number"/>
    <w:basedOn w:val="DefaultParagraphFont"/>
    <w:uiPriority w:val="99"/>
    <w:rsid w:val="00D3004F"/>
  </w:style>
  <w:style w:type="paragraph" w:customStyle="1" w:styleId="Style2">
    <w:name w:val="Style2"/>
    <w:basedOn w:val="Normal"/>
    <w:rsid w:val="00D3004F"/>
    <w:pPr>
      <w:tabs>
        <w:tab w:val="left" w:pos="1134"/>
        <w:tab w:val="left" w:pos="1276"/>
        <w:tab w:val="center" w:pos="3402"/>
        <w:tab w:val="center" w:pos="4536"/>
        <w:tab w:val="center" w:pos="5670"/>
        <w:tab w:val="center" w:pos="6804"/>
        <w:tab w:val="right" w:pos="7655"/>
      </w:tabs>
      <w:spacing w:line="240" w:lineRule="exact"/>
      <w:ind w:hanging="567"/>
    </w:pPr>
    <w:rPr>
      <w:b/>
      <w:bCs/>
      <w:caps/>
      <w:sz w:val="18"/>
      <w:szCs w:val="18"/>
    </w:rPr>
  </w:style>
  <w:style w:type="paragraph" w:customStyle="1" w:styleId="Style3">
    <w:name w:val="Style3"/>
    <w:basedOn w:val="Normal"/>
    <w:rsid w:val="00D3004F"/>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sz w:val="16"/>
      <w:szCs w:val="16"/>
    </w:rPr>
  </w:style>
  <w:style w:type="character" w:styleId="CommentReference">
    <w:name w:val="annotation reference"/>
    <w:uiPriority w:val="99"/>
    <w:semiHidden/>
    <w:rsid w:val="00D3004F"/>
    <w:rPr>
      <w:rFonts w:cs="Times New Roman"/>
      <w:sz w:val="16"/>
      <w:szCs w:val="16"/>
    </w:rPr>
  </w:style>
  <w:style w:type="paragraph" w:styleId="CommentText">
    <w:name w:val="annotation text"/>
    <w:basedOn w:val="Normal"/>
    <w:link w:val="CommentTextChar"/>
    <w:semiHidden/>
    <w:rsid w:val="00D3004F"/>
  </w:style>
  <w:style w:type="paragraph" w:styleId="BodyText">
    <w:name w:val="Body Text"/>
    <w:basedOn w:val="Normal"/>
    <w:link w:val="BodyText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b/>
      <w:bCs/>
      <w:spacing w:val="-2"/>
      <w:sz w:val="18"/>
      <w:szCs w:val="18"/>
      <w:lang w:val="x-none"/>
    </w:rPr>
  </w:style>
  <w:style w:type="paragraph" w:styleId="BodyText2">
    <w:name w:val="Body Text 2"/>
    <w:basedOn w:val="Normal"/>
    <w:link w:val="BodyText2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spacing w:val="-2"/>
      <w:sz w:val="18"/>
      <w:szCs w:val="18"/>
      <w:lang w:val="x-none"/>
    </w:rPr>
  </w:style>
  <w:style w:type="paragraph" w:styleId="DocumentMap">
    <w:name w:val="Document Map"/>
    <w:basedOn w:val="Normal"/>
    <w:semiHidden/>
    <w:rsid w:val="00D3004F"/>
    <w:pPr>
      <w:shd w:val="clear" w:color="auto" w:fill="000080"/>
    </w:pPr>
    <w:rPr>
      <w:rFonts w:ascii="Tahoma" w:cs="Wingdings"/>
      <w:sz w:val="28"/>
      <w:szCs w:val="28"/>
    </w:rPr>
  </w:style>
  <w:style w:type="paragraph" w:styleId="BodyTextIndent">
    <w:name w:val="Body Text Indent"/>
    <w:basedOn w:val="Normal"/>
    <w:link w:val="BodyTextIndentChar"/>
    <w:uiPriority w:val="99"/>
    <w:rsid w:val="00D3004F"/>
    <w:pPr>
      <w:tabs>
        <w:tab w:val="left" w:pos="459"/>
        <w:tab w:val="left" w:pos="2552"/>
        <w:tab w:val="left" w:pos="2835"/>
        <w:tab w:val="decimal" w:pos="7513"/>
        <w:tab w:val="decimal" w:pos="8364"/>
        <w:tab w:val="decimal" w:pos="9214"/>
        <w:tab w:val="decimal" w:pos="10206"/>
      </w:tabs>
      <w:spacing w:line="240" w:lineRule="exact"/>
      <w:ind w:left="33"/>
      <w:jc w:val="both"/>
    </w:pPr>
    <w:rPr>
      <w:color w:val="000000"/>
      <w:sz w:val="18"/>
      <w:szCs w:val="18"/>
      <w:lang w:val="x-none"/>
    </w:rPr>
  </w:style>
  <w:style w:type="paragraph" w:styleId="BodyText3">
    <w:name w:val="Body Text 3"/>
    <w:basedOn w:val="Normal"/>
    <w:link w:val="BodyText3Char"/>
    <w:uiPriority w:val="99"/>
    <w:rsid w:val="00D3004F"/>
    <w:pPr>
      <w:tabs>
        <w:tab w:val="left" w:pos="2127"/>
        <w:tab w:val="left" w:pos="2552"/>
        <w:tab w:val="left" w:pos="2835"/>
        <w:tab w:val="decimal" w:pos="7513"/>
        <w:tab w:val="decimal" w:pos="8364"/>
        <w:tab w:val="decimal" w:pos="9214"/>
        <w:tab w:val="decimal" w:pos="10206"/>
      </w:tabs>
      <w:spacing w:line="240" w:lineRule="exact"/>
      <w:jc w:val="both"/>
    </w:pPr>
    <w:rPr>
      <w:color w:val="000000"/>
      <w:sz w:val="18"/>
      <w:szCs w:val="18"/>
      <w:lang w:val="x-none"/>
    </w:rPr>
  </w:style>
  <w:style w:type="paragraph" w:styleId="Caption">
    <w:name w:val="caption"/>
    <w:basedOn w:val="Normal"/>
    <w:next w:val="Normal"/>
    <w:uiPriority w:val="99"/>
    <w:qFormat/>
    <w:rsid w:val="00D3004F"/>
    <w:pPr>
      <w:spacing w:line="240" w:lineRule="exact"/>
    </w:pPr>
    <w:rPr>
      <w:b/>
      <w:bCs/>
      <w:sz w:val="16"/>
      <w:szCs w:val="16"/>
      <w:lang w:val="en-US"/>
    </w:rPr>
  </w:style>
  <w:style w:type="paragraph" w:styleId="BodyTextIndent2">
    <w:name w:val="Body Text Indent 2"/>
    <w:basedOn w:val="Normal"/>
    <w:link w:val="BodyTextIndent2Char"/>
    <w:uiPriority w:val="99"/>
    <w:rsid w:val="00D3004F"/>
    <w:pPr>
      <w:tabs>
        <w:tab w:val="left" w:pos="567"/>
        <w:tab w:val="left" w:pos="1701"/>
        <w:tab w:val="center" w:pos="3402"/>
        <w:tab w:val="center" w:pos="4536"/>
        <w:tab w:val="center" w:pos="5670"/>
        <w:tab w:val="center" w:pos="6804"/>
        <w:tab w:val="right" w:pos="7655"/>
      </w:tabs>
      <w:spacing w:line="240" w:lineRule="exact"/>
      <w:ind w:left="175" w:hanging="175"/>
    </w:pPr>
    <w:rPr>
      <w:sz w:val="18"/>
      <w:szCs w:val="18"/>
      <w:lang w:val="x-none"/>
    </w:rPr>
  </w:style>
  <w:style w:type="paragraph" w:styleId="BlockText">
    <w:name w:val="Block Text"/>
    <w:basedOn w:val="Normal"/>
    <w:uiPriority w:val="99"/>
    <w:rsid w:val="00D3004F"/>
    <w:pPr>
      <w:tabs>
        <w:tab w:val="left" w:pos="1418"/>
        <w:tab w:val="center" w:pos="3402"/>
        <w:tab w:val="center" w:pos="4536"/>
        <w:tab w:val="center" w:pos="5670"/>
        <w:tab w:val="center" w:pos="6804"/>
        <w:tab w:val="right" w:pos="7655"/>
      </w:tabs>
      <w:spacing w:line="240" w:lineRule="exact"/>
      <w:ind w:left="-108" w:right="-250"/>
    </w:pPr>
    <w:rPr>
      <w:lang w:val="en-US"/>
    </w:rPr>
  </w:style>
  <w:style w:type="paragraph" w:styleId="BodyTextIndent3">
    <w:name w:val="Body Text Indent 3"/>
    <w:basedOn w:val="Normal"/>
    <w:link w:val="BodyTextIndent3Char"/>
    <w:uiPriority w:val="99"/>
    <w:rsid w:val="00D3004F"/>
    <w:pPr>
      <w:tabs>
        <w:tab w:val="left" w:pos="1418"/>
        <w:tab w:val="center" w:pos="3402"/>
        <w:tab w:val="center" w:pos="4536"/>
        <w:tab w:val="center" w:pos="5670"/>
        <w:tab w:val="center" w:pos="6804"/>
        <w:tab w:val="right" w:pos="7655"/>
      </w:tabs>
      <w:spacing w:line="240" w:lineRule="exact"/>
      <w:ind w:left="-108"/>
    </w:pPr>
    <w:rPr>
      <w:lang w:val="en-US"/>
    </w:rPr>
  </w:style>
  <w:style w:type="paragraph" w:styleId="EnvelopeReturn">
    <w:name w:val="envelope return"/>
    <w:basedOn w:val="Normal"/>
    <w:rsid w:val="00D3004F"/>
    <w:pPr>
      <w:jc w:val="both"/>
    </w:pPr>
    <w:rPr>
      <w:rFonts w:eastAsia="Cordia New"/>
      <w:lang w:bidi="ar-SA"/>
    </w:rPr>
  </w:style>
  <w:style w:type="paragraph" w:styleId="BalloonText">
    <w:name w:val="Balloon Text"/>
    <w:basedOn w:val="Normal"/>
    <w:link w:val="BalloonTextChar"/>
    <w:uiPriority w:val="99"/>
    <w:semiHidden/>
    <w:rsid w:val="00945074"/>
    <w:rPr>
      <w:rFonts w:ascii="Tahoma" w:hAnsi="Tahoma"/>
      <w:sz w:val="16"/>
      <w:szCs w:val="18"/>
      <w:lang w:val="x-none"/>
    </w:rPr>
  </w:style>
  <w:style w:type="paragraph" w:styleId="ListParagraph">
    <w:name w:val="List Paragraph"/>
    <w:basedOn w:val="Normal"/>
    <w:uiPriority w:val="34"/>
    <w:qFormat/>
    <w:rsid w:val="00741A7D"/>
    <w:pPr>
      <w:autoSpaceDE w:val="0"/>
      <w:autoSpaceDN w:val="0"/>
      <w:ind w:left="720"/>
      <w:contextualSpacing/>
    </w:pPr>
    <w:rPr>
      <w:b/>
      <w:bCs/>
      <w:sz w:val="36"/>
      <w:szCs w:val="45"/>
      <w:lang w:val="en-US"/>
    </w:rPr>
  </w:style>
  <w:style w:type="character" w:customStyle="1" w:styleId="MacroTextChar">
    <w:name w:val="Macro Text Char"/>
    <w:link w:val="MacroText"/>
    <w:uiPriority w:val="99"/>
    <w:rsid w:val="00AD25A1"/>
    <w:rPr>
      <w:rFonts w:ascii="Arial" w:hAnsi="Arial"/>
      <w:lang w:eastAsia="en-US" w:bidi="th-TH"/>
    </w:rPr>
  </w:style>
  <w:style w:type="character" w:customStyle="1" w:styleId="Heading1Char">
    <w:name w:val="Heading 1 Char"/>
    <w:link w:val="Heading1"/>
    <w:rsid w:val="00836BAC"/>
    <w:rPr>
      <w:rFonts w:ascii="Arial" w:hAnsi="Arial" w:cs="Times New Roman"/>
      <w:b/>
      <w:bCs/>
      <w:kern w:val="28"/>
      <w:sz w:val="28"/>
      <w:szCs w:val="28"/>
      <w:lang w:eastAsia="en-US"/>
    </w:rPr>
  </w:style>
  <w:style w:type="character" w:customStyle="1" w:styleId="Heading2Char">
    <w:name w:val="Heading 2 Char"/>
    <w:link w:val="Heading2"/>
    <w:uiPriority w:val="99"/>
    <w:rsid w:val="00836BAC"/>
    <w:rPr>
      <w:rFonts w:ascii="Arial" w:hAnsi="Arial" w:cs="Times New Roman"/>
      <w:b/>
      <w:bCs/>
      <w:sz w:val="16"/>
      <w:szCs w:val="16"/>
      <w:lang w:eastAsia="en-US"/>
    </w:rPr>
  </w:style>
  <w:style w:type="character" w:customStyle="1" w:styleId="Heading3Char">
    <w:name w:val="Heading 3 Char"/>
    <w:link w:val="Heading3"/>
    <w:uiPriority w:val="9"/>
    <w:rsid w:val="00836BAC"/>
    <w:rPr>
      <w:rFonts w:ascii="Arial" w:hAnsi="Arial" w:cs="Times New Roman"/>
      <w:sz w:val="24"/>
      <w:szCs w:val="24"/>
      <w:lang w:eastAsia="en-US"/>
    </w:rPr>
  </w:style>
  <w:style w:type="character" w:customStyle="1" w:styleId="Heading4Char">
    <w:name w:val="Heading 4 Char"/>
    <w:link w:val="Heading4"/>
    <w:rsid w:val="00836BAC"/>
    <w:rPr>
      <w:rFonts w:ascii="Arial" w:hAnsi="Arial" w:cs="Times New Roman"/>
      <w:b/>
      <w:bCs/>
      <w:spacing w:val="-2"/>
      <w:sz w:val="18"/>
      <w:szCs w:val="18"/>
      <w:lang w:eastAsia="en-US"/>
    </w:rPr>
  </w:style>
  <w:style w:type="character" w:customStyle="1" w:styleId="Heading5Char">
    <w:name w:val="Heading 5 Char"/>
    <w:link w:val="Heading5"/>
    <w:rsid w:val="00836BAC"/>
    <w:rPr>
      <w:rFonts w:ascii="Swiss Roman 10pt" w:hAnsi="Swiss Roman 10pt"/>
      <w:b/>
      <w:bCs/>
      <w:spacing w:val="-2"/>
      <w:sz w:val="18"/>
      <w:szCs w:val="18"/>
      <w:lang w:eastAsia="en-US"/>
    </w:rPr>
  </w:style>
  <w:style w:type="character" w:customStyle="1" w:styleId="Heading6Char">
    <w:name w:val="Heading 6 Char"/>
    <w:link w:val="Heading6"/>
    <w:rsid w:val="00836BAC"/>
    <w:rPr>
      <w:rFonts w:ascii="Arial" w:hAnsi="Arial" w:cs="Times New Roman"/>
      <w:b/>
      <w:bCs/>
      <w:sz w:val="18"/>
      <w:szCs w:val="18"/>
      <w:lang w:eastAsia="en-US"/>
    </w:rPr>
  </w:style>
  <w:style w:type="character" w:customStyle="1" w:styleId="Heading7Char">
    <w:name w:val="Heading 7 Char"/>
    <w:link w:val="Heading7"/>
    <w:uiPriority w:val="99"/>
    <w:rsid w:val="00836BAC"/>
    <w:rPr>
      <w:b/>
      <w:bCs/>
      <w:sz w:val="22"/>
      <w:szCs w:val="22"/>
      <w:lang w:eastAsia="en-US"/>
    </w:rPr>
  </w:style>
  <w:style w:type="character" w:customStyle="1" w:styleId="Heading8Char">
    <w:name w:val="Heading 8 Char"/>
    <w:link w:val="Heading8"/>
    <w:uiPriority w:val="99"/>
    <w:rsid w:val="00836BAC"/>
    <w:rPr>
      <w:b/>
      <w:bCs/>
      <w:lang w:eastAsia="en-US"/>
    </w:rPr>
  </w:style>
  <w:style w:type="character" w:customStyle="1" w:styleId="Heading9Char">
    <w:name w:val="Heading 9 Char"/>
    <w:link w:val="Heading9"/>
    <w:uiPriority w:val="99"/>
    <w:rsid w:val="00836BAC"/>
    <w:rPr>
      <w:b/>
      <w:bCs/>
      <w:sz w:val="18"/>
      <w:szCs w:val="18"/>
      <w:lang w:eastAsia="en-US"/>
    </w:rPr>
  </w:style>
  <w:style w:type="paragraph" w:styleId="HTMLPreformatted">
    <w:name w:val="HTML Preformatted"/>
    <w:basedOn w:val="Normal"/>
    <w:link w:val="HTMLPreformattedChar"/>
    <w:unhideWhenUsed/>
    <w:rsid w:val="00836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lang w:val="en-US"/>
    </w:rPr>
  </w:style>
  <w:style w:type="character" w:customStyle="1" w:styleId="HTMLPreformattedChar">
    <w:name w:val="HTML Preformatted Char"/>
    <w:link w:val="HTMLPreformatted"/>
    <w:rsid w:val="00836BAC"/>
    <w:rPr>
      <w:rFonts w:ascii="Tahoma" w:eastAsia="Times New Roman" w:hAnsi="Tahoma" w:cs="Tahoma"/>
      <w:lang w:val="en-US" w:eastAsia="en-US"/>
    </w:rPr>
  </w:style>
  <w:style w:type="paragraph" w:styleId="NormalWeb">
    <w:name w:val="Normal (Web)"/>
    <w:basedOn w:val="Normal"/>
    <w:uiPriority w:val="99"/>
    <w:unhideWhenUsed/>
    <w:rsid w:val="00836BAC"/>
    <w:pPr>
      <w:spacing w:before="100" w:beforeAutospacing="1" w:after="100" w:afterAutospacing="1"/>
    </w:pPr>
    <w:rPr>
      <w:rFonts w:ascii="Tahoma" w:hAnsi="Tahoma" w:cs="Tahoma"/>
      <w:lang w:val="en-US"/>
    </w:rPr>
  </w:style>
  <w:style w:type="character" w:customStyle="1" w:styleId="HeaderChar">
    <w:name w:val="Header Char"/>
    <w:link w:val="Header"/>
    <w:rsid w:val="00836BAC"/>
    <w:rPr>
      <w:rFonts w:ascii="Arial" w:hAnsi="Arial"/>
      <w:lang w:eastAsia="en-US"/>
    </w:rPr>
  </w:style>
  <w:style w:type="character" w:customStyle="1" w:styleId="FooterChar">
    <w:name w:val="Footer Char"/>
    <w:link w:val="Footer"/>
    <w:uiPriority w:val="99"/>
    <w:rsid w:val="00836BAC"/>
    <w:rPr>
      <w:rFonts w:ascii="Arial" w:hAnsi="Arial"/>
      <w:lang w:eastAsia="en-US"/>
    </w:rPr>
  </w:style>
  <w:style w:type="paragraph" w:styleId="Title">
    <w:name w:val="Title"/>
    <w:aliases w:val="Comments"/>
    <w:basedOn w:val="Normal"/>
    <w:link w:val="TitleChar"/>
    <w:uiPriority w:val="10"/>
    <w:qFormat/>
    <w:rsid w:val="00836BAC"/>
    <w:pPr>
      <w:widowControl w:val="0"/>
      <w:jc w:val="center"/>
    </w:pPr>
    <w:rPr>
      <w:rFonts w:ascii="BrowalliaUPC" w:hAnsi="BrowalliaUPC"/>
      <w:sz w:val="30"/>
      <w:szCs w:val="30"/>
      <w:lang w:val="en-US"/>
    </w:rPr>
  </w:style>
  <w:style w:type="character" w:customStyle="1" w:styleId="TitleChar">
    <w:name w:val="Title Char"/>
    <w:aliases w:val="Comments Char"/>
    <w:link w:val="Title"/>
    <w:uiPriority w:val="10"/>
    <w:rsid w:val="00836BAC"/>
    <w:rPr>
      <w:rFonts w:ascii="BrowalliaUPC" w:eastAsia="Times New Roman" w:hAnsi="BrowalliaUPC" w:cs="BrowalliaUPC"/>
      <w:sz w:val="30"/>
      <w:szCs w:val="30"/>
      <w:lang w:val="en-US" w:eastAsia="en-US"/>
    </w:rPr>
  </w:style>
  <w:style w:type="character" w:customStyle="1" w:styleId="BodyTextChar">
    <w:name w:val="Body Text Char"/>
    <w:link w:val="BodyText"/>
    <w:uiPriority w:val="99"/>
    <w:rsid w:val="00836BAC"/>
    <w:rPr>
      <w:rFonts w:ascii="Arial" w:hAnsi="Arial" w:cs="Times New Roman"/>
      <w:b/>
      <w:bCs/>
      <w:spacing w:val="-2"/>
      <w:sz w:val="18"/>
      <w:szCs w:val="18"/>
      <w:lang w:eastAsia="en-US"/>
    </w:rPr>
  </w:style>
  <w:style w:type="character" w:customStyle="1" w:styleId="BodyTextIndentChar">
    <w:name w:val="Body Text Indent Char"/>
    <w:link w:val="BodyTextIndent"/>
    <w:uiPriority w:val="99"/>
    <w:rsid w:val="00836BAC"/>
    <w:rPr>
      <w:color w:val="000000"/>
      <w:sz w:val="18"/>
      <w:szCs w:val="18"/>
      <w:lang w:eastAsia="en-US"/>
    </w:rPr>
  </w:style>
  <w:style w:type="paragraph" w:styleId="Subtitle">
    <w:name w:val="Subtitle"/>
    <w:basedOn w:val="Normal"/>
    <w:link w:val="SubtitleChar"/>
    <w:uiPriority w:val="99"/>
    <w:qFormat/>
    <w:rsid w:val="00836BAC"/>
    <w:pPr>
      <w:widowControl w:val="0"/>
      <w:tabs>
        <w:tab w:val="left" w:pos="567"/>
      </w:tabs>
      <w:spacing w:line="360" w:lineRule="exact"/>
      <w:jc w:val="both"/>
    </w:pPr>
    <w:rPr>
      <w:rFonts w:ascii="BrowalliaUPC" w:hAnsi="BrowalliaUPC"/>
      <w:sz w:val="30"/>
      <w:szCs w:val="30"/>
      <w:lang w:val="en-US"/>
    </w:rPr>
  </w:style>
  <w:style w:type="character" w:customStyle="1" w:styleId="SubtitleChar">
    <w:name w:val="Subtitle Char"/>
    <w:link w:val="Subtitle"/>
    <w:uiPriority w:val="99"/>
    <w:rsid w:val="00836BAC"/>
    <w:rPr>
      <w:rFonts w:ascii="BrowalliaUPC" w:eastAsia="Times New Roman" w:hAnsi="BrowalliaUPC" w:cs="BrowalliaUPC"/>
      <w:sz w:val="30"/>
      <w:szCs w:val="30"/>
      <w:lang w:val="en-US" w:eastAsia="en-US"/>
    </w:rPr>
  </w:style>
  <w:style w:type="character" w:customStyle="1" w:styleId="BodyText2Char">
    <w:name w:val="Body Text 2 Char"/>
    <w:link w:val="BodyText2"/>
    <w:uiPriority w:val="99"/>
    <w:rsid w:val="00836BAC"/>
    <w:rPr>
      <w:rFonts w:ascii="Arial" w:hAnsi="Arial" w:cs="Times New Roman"/>
      <w:spacing w:val="-2"/>
      <w:sz w:val="18"/>
      <w:szCs w:val="18"/>
      <w:lang w:eastAsia="en-US"/>
    </w:rPr>
  </w:style>
  <w:style w:type="character" w:customStyle="1" w:styleId="BodyText3Char">
    <w:name w:val="Body Text 3 Char"/>
    <w:link w:val="BodyText3"/>
    <w:uiPriority w:val="99"/>
    <w:rsid w:val="00836BAC"/>
    <w:rPr>
      <w:color w:val="000000"/>
      <w:sz w:val="18"/>
      <w:szCs w:val="18"/>
      <w:lang w:eastAsia="en-US"/>
    </w:rPr>
  </w:style>
  <w:style w:type="character" w:customStyle="1" w:styleId="BodyTextIndent2Char">
    <w:name w:val="Body Text Indent 2 Char"/>
    <w:link w:val="BodyTextIndent2"/>
    <w:uiPriority w:val="99"/>
    <w:rsid w:val="00836BAC"/>
    <w:rPr>
      <w:sz w:val="18"/>
      <w:szCs w:val="18"/>
      <w:lang w:eastAsia="en-US"/>
    </w:rPr>
  </w:style>
  <w:style w:type="character" w:customStyle="1" w:styleId="BodyTextIndent3Char">
    <w:name w:val="Body Text Indent 3 Char"/>
    <w:link w:val="BodyTextIndent3"/>
    <w:uiPriority w:val="99"/>
    <w:rsid w:val="00836BAC"/>
    <w:rPr>
      <w:lang w:val="en-US" w:eastAsia="en-US"/>
    </w:rPr>
  </w:style>
  <w:style w:type="paragraph" w:styleId="PlainText">
    <w:name w:val="Plain Text"/>
    <w:basedOn w:val="Normal"/>
    <w:link w:val="PlainTextChar"/>
    <w:uiPriority w:val="99"/>
    <w:unhideWhenUsed/>
    <w:rsid w:val="00836BAC"/>
    <w:rPr>
      <w:rFonts w:ascii="Tms Rmn" w:hAnsi="Tms Rmn"/>
      <w:sz w:val="28"/>
      <w:szCs w:val="28"/>
      <w:lang w:val="en-US"/>
    </w:rPr>
  </w:style>
  <w:style w:type="character" w:customStyle="1" w:styleId="PlainTextChar">
    <w:name w:val="Plain Text Char"/>
    <w:link w:val="PlainText"/>
    <w:uiPriority w:val="99"/>
    <w:rsid w:val="00836BAC"/>
    <w:rPr>
      <w:rFonts w:ascii="Tms Rmn" w:eastAsia="Times New Roman" w:hAnsi="Tms Rmn" w:cs="CordiaUPC"/>
      <w:sz w:val="28"/>
      <w:szCs w:val="28"/>
      <w:lang w:val="en-US" w:eastAsia="en-US"/>
    </w:rPr>
  </w:style>
  <w:style w:type="character" w:customStyle="1" w:styleId="BalloonTextChar">
    <w:name w:val="Balloon Text Char"/>
    <w:link w:val="BalloonText"/>
    <w:uiPriority w:val="99"/>
    <w:semiHidden/>
    <w:rsid w:val="00836BAC"/>
    <w:rPr>
      <w:rFonts w:ascii="Tahoma" w:hAnsi="Tahoma"/>
      <w:sz w:val="16"/>
      <w:szCs w:val="18"/>
      <w:lang w:eastAsia="en-US"/>
    </w:rPr>
  </w:style>
  <w:style w:type="paragraph" w:customStyle="1" w:styleId="a">
    <w:name w:val="???????"/>
    <w:basedOn w:val="Normal"/>
    <w:uiPriority w:val="99"/>
    <w:rsid w:val="00836BAC"/>
    <w:pPr>
      <w:tabs>
        <w:tab w:val="left" w:pos="1080"/>
      </w:tabs>
    </w:pPr>
    <w:rPr>
      <w:rFonts w:ascii="Book Antiqua" w:eastAsia="Cordia New" w:hAnsi="Book Antiqua" w:cs="CordiaUPC"/>
      <w:b/>
      <w:bCs/>
      <w:sz w:val="30"/>
      <w:szCs w:val="30"/>
      <w:lang w:val="en-US"/>
    </w:rPr>
  </w:style>
  <w:style w:type="paragraph" w:customStyle="1" w:styleId="T">
    <w:name w:val="????? T"/>
    <w:basedOn w:val="Normal"/>
    <w:uiPriority w:val="99"/>
    <w:rsid w:val="00836BAC"/>
    <w:pPr>
      <w:widowControl w:val="0"/>
      <w:ind w:left="5040" w:right="540"/>
      <w:jc w:val="center"/>
    </w:pPr>
    <w:rPr>
      <w:rFonts w:ascii="BrowalliaUPC" w:hAnsi="BrowalliaUPC" w:cs="BrowalliaUPC"/>
      <w:sz w:val="30"/>
      <w:szCs w:val="30"/>
      <w:lang w:val="en-US"/>
    </w:rPr>
  </w:style>
  <w:style w:type="paragraph" w:customStyle="1" w:styleId="BlockQuotation">
    <w:name w:val="Block Quotation"/>
    <w:basedOn w:val="Normal"/>
    <w:uiPriority w:val="99"/>
    <w:rsid w:val="00836BAC"/>
    <w:pPr>
      <w:widowControl w:val="0"/>
      <w:tabs>
        <w:tab w:val="left" w:pos="540"/>
        <w:tab w:val="left" w:pos="1440"/>
      </w:tabs>
      <w:ind w:left="540" w:right="-90" w:hanging="540"/>
      <w:jc w:val="both"/>
    </w:pPr>
    <w:rPr>
      <w:rFonts w:ascii="BrowalliaUPC" w:hAnsi="BrowalliaUPC" w:cs="BrowalliaUPC"/>
      <w:sz w:val="30"/>
      <w:szCs w:val="30"/>
      <w:lang w:val="en-US"/>
    </w:rPr>
  </w:style>
  <w:style w:type="paragraph" w:customStyle="1" w:styleId="CharCharCharCharCharChar">
    <w:name w:val="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
    <w:name w:val="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0">
    <w:name w:val="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
    <w:name w:val="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1CharChar">
    <w:name w:val="อักขระ อักขระ Char Char อักขระ อักขระ Char Char อักขระ อักขระ1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0">
    <w:name w:val="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2">
    <w:name w:val="อักขระ อักขระ2"/>
    <w:basedOn w:val="Normal"/>
    <w:uiPriority w:val="99"/>
    <w:rsid w:val="00836BAC"/>
    <w:pPr>
      <w:spacing w:after="160" w:line="240" w:lineRule="exact"/>
    </w:pPr>
    <w:rPr>
      <w:rFonts w:ascii="Verdana" w:hAnsi="Verdana"/>
      <w:lang w:val="en-US" w:bidi="ar-SA"/>
    </w:rPr>
  </w:style>
  <w:style w:type="paragraph" w:customStyle="1" w:styleId="CharCharCharCharCharCharCharChar">
    <w:name w:val="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1CharChar">
    <w:name w:val="อักขระ อักขระ1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CharCharCharChar1CharCharCharCharCharCharCharChar">
    <w:name w:val="อักขระ อักขระ Char Char อักขระ อักขระ Char Char อักขระ อักขระ Char Char อักขระ อักขระ Char Char 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a0">
    <w:name w:val="อักขระ"/>
    <w:basedOn w:val="Normal"/>
    <w:uiPriority w:val="99"/>
    <w:rsid w:val="00836BAC"/>
    <w:pPr>
      <w:spacing w:after="160" w:line="240" w:lineRule="exact"/>
    </w:pPr>
    <w:rPr>
      <w:rFonts w:ascii="Verdana" w:hAnsi="Verdana"/>
      <w:lang w:val="en-US" w:bidi="ar-SA"/>
    </w:rPr>
  </w:style>
  <w:style w:type="paragraph" w:customStyle="1" w:styleId="CharChar1">
    <w:name w:val="อักขระ อักขระ Char Char1 อักขระ อักขระ"/>
    <w:basedOn w:val="Normal"/>
    <w:uiPriority w:val="99"/>
    <w:rsid w:val="00836BAC"/>
    <w:pPr>
      <w:spacing w:after="160" w:line="240" w:lineRule="exact"/>
    </w:pPr>
    <w:rPr>
      <w:rFonts w:ascii="Verdana" w:hAnsi="Verdana"/>
      <w:lang w:val="en-US" w:bidi="ar-SA"/>
    </w:rPr>
  </w:style>
  <w:style w:type="paragraph" w:customStyle="1" w:styleId="a1">
    <w:name w:val="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CharChar0">
    <w:name w:val="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1CharCharCharCharCharCharCharChar">
    <w:name w:val="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hAnsi="Verdana"/>
      <w:lang w:val="en-US" w:bidi="ar-SA"/>
    </w:rPr>
  </w:style>
  <w:style w:type="paragraph" w:customStyle="1" w:styleId="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hAnsi="Verdana"/>
      <w:lang w:val="en-US" w:bidi="ar-SA"/>
    </w:rPr>
  </w:style>
  <w:style w:type="paragraph" w:customStyle="1" w:styleId="1CharCharCharCharCharCharCharCharCharChar">
    <w:name w:val="อักขระ อักขระ1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hAnsi="Verdana"/>
      <w:lang w:val="en-US" w:bidi="ar-SA"/>
    </w:rPr>
  </w:style>
  <w:style w:type="paragraph" w:customStyle="1" w:styleId="CharChar10">
    <w:name w:val="อักขระ อักขระ Char Char1"/>
    <w:basedOn w:val="Normal"/>
    <w:uiPriority w:val="99"/>
    <w:rsid w:val="00836BAC"/>
    <w:pPr>
      <w:spacing w:after="160" w:line="240" w:lineRule="exact"/>
    </w:pPr>
    <w:rPr>
      <w:rFonts w:ascii="Verdana" w:hAnsi="Verdana"/>
      <w:lang w:val="en-US" w:bidi="ar-SA"/>
    </w:rPr>
  </w:style>
  <w:style w:type="paragraph" w:customStyle="1" w:styleId="CharChar2">
    <w:name w:val="Char Char"/>
    <w:basedOn w:val="Normal"/>
    <w:uiPriority w:val="99"/>
    <w:rsid w:val="00836BAC"/>
    <w:pPr>
      <w:spacing w:after="160" w:line="240" w:lineRule="exact"/>
    </w:pPr>
    <w:rPr>
      <w:rFonts w:ascii="Verdana" w:hAnsi="Verdana"/>
      <w:lang w:val="en-US" w:bidi="ar-SA"/>
    </w:rPr>
  </w:style>
  <w:style w:type="table" w:styleId="TableGrid">
    <w:name w:val="Table Grid"/>
    <w:basedOn w:val="TableNormal"/>
    <w:uiPriority w:val="39"/>
    <w:rsid w:val="00836BAC"/>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fourfigures">
    <w:name w:val="acct four figures"/>
    <w:aliases w:val="a4,a4 + 8 pt,(Complex) + 8 pt,(Complex),Thai Distribute..."/>
    <w:basedOn w:val="Normal"/>
    <w:rsid w:val="00E975FD"/>
    <w:pPr>
      <w:tabs>
        <w:tab w:val="decimal" w:pos="765"/>
      </w:tabs>
      <w:spacing w:line="260" w:lineRule="atLeast"/>
    </w:pPr>
    <w:rPr>
      <w:sz w:val="22"/>
      <w:lang w:bidi="ar-SA"/>
    </w:rPr>
  </w:style>
  <w:style w:type="paragraph" w:styleId="FootnoteText">
    <w:name w:val="footnote text"/>
    <w:aliases w:val="ft"/>
    <w:basedOn w:val="Normal"/>
    <w:link w:val="FootnoteTextChar"/>
    <w:uiPriority w:val="99"/>
    <w:rsid w:val="009E60F8"/>
    <w:pPr>
      <w:spacing w:line="260" w:lineRule="atLeast"/>
      <w:ind w:left="605" w:right="43"/>
      <w:jc w:val="thaiDistribute"/>
    </w:pPr>
    <w:rPr>
      <w:rFonts w:cs="CG Times (W1)"/>
      <w:sz w:val="18"/>
      <w:szCs w:val="18"/>
    </w:rPr>
  </w:style>
  <w:style w:type="character" w:customStyle="1" w:styleId="FootnoteTextChar">
    <w:name w:val="Footnote Text Char"/>
    <w:aliases w:val="ft Char"/>
    <w:link w:val="FootnoteText"/>
    <w:uiPriority w:val="99"/>
    <w:rsid w:val="009E60F8"/>
    <w:rPr>
      <w:rFonts w:eastAsia="Times New Roman" w:cs="CG Times (W1)"/>
      <w:sz w:val="18"/>
      <w:szCs w:val="18"/>
      <w:lang w:eastAsia="en-US"/>
    </w:rPr>
  </w:style>
  <w:style w:type="paragraph" w:customStyle="1" w:styleId="CharCharCharChar1CharCharCharChar">
    <w:name w:val="Char Char อักขระ อักขระ Char Char1 อักขระ อักขระ Char Char อักขระ อักขระ Char Char อักขระ อักขระ"/>
    <w:basedOn w:val="Normal"/>
    <w:rsid w:val="00120AE5"/>
    <w:pPr>
      <w:spacing w:after="160" w:line="240" w:lineRule="exact"/>
      <w:ind w:left="605" w:right="43"/>
      <w:jc w:val="thaiDistribute"/>
    </w:pPr>
    <w:rPr>
      <w:rFonts w:ascii="Verdana" w:hAnsi="Verdana"/>
      <w:lang w:val="en-US" w:bidi="ar-SA"/>
    </w:rPr>
  </w:style>
  <w:style w:type="paragraph" w:styleId="CommentSubject">
    <w:name w:val="annotation subject"/>
    <w:basedOn w:val="CommentText"/>
    <w:next w:val="CommentText"/>
    <w:link w:val="CommentSubjectChar"/>
    <w:rsid w:val="00C93ADB"/>
    <w:rPr>
      <w:b/>
      <w:bCs/>
      <w:szCs w:val="25"/>
    </w:rPr>
  </w:style>
  <w:style w:type="character" w:customStyle="1" w:styleId="CommentTextChar">
    <w:name w:val="Comment Text Char"/>
    <w:link w:val="CommentText"/>
    <w:semiHidden/>
    <w:rsid w:val="00C93ADB"/>
    <w:rPr>
      <w:rFonts w:ascii="Arial" w:hAnsi="Arial"/>
      <w:lang w:eastAsia="en-US"/>
    </w:rPr>
  </w:style>
  <w:style w:type="character" w:customStyle="1" w:styleId="CommentSubjectChar">
    <w:name w:val="Comment Subject Char"/>
    <w:link w:val="CommentSubject"/>
    <w:rsid w:val="00C93ADB"/>
    <w:rPr>
      <w:rFonts w:ascii="Arial" w:hAnsi="Arial"/>
      <w:b/>
      <w:bCs/>
      <w:szCs w:val="25"/>
      <w:lang w:eastAsia="en-US"/>
    </w:rPr>
  </w:style>
  <w:style w:type="paragraph" w:customStyle="1" w:styleId="Default">
    <w:name w:val="Default"/>
    <w:rsid w:val="00E50704"/>
    <w:pPr>
      <w:autoSpaceDE w:val="0"/>
      <w:autoSpaceDN w:val="0"/>
      <w:adjustRightInd w:val="0"/>
    </w:pPr>
    <w:rPr>
      <w:rFonts w:ascii="Arial" w:eastAsia="Times New Roman" w:hAnsi="Arial" w:cs="Arial"/>
      <w:color w:val="000000"/>
      <w:sz w:val="24"/>
      <w:szCs w:val="24"/>
      <w:lang w:val="en-US" w:eastAsia="en-US"/>
    </w:rPr>
  </w:style>
  <w:style w:type="paragraph" w:customStyle="1" w:styleId="HeadEAAAAAA">
    <w:name w:val="HeadEAAAAAA"/>
    <w:basedOn w:val="Heading1"/>
    <w:link w:val="HeadEAAAAAAChar"/>
    <w:qFormat/>
    <w:rsid w:val="001E1A04"/>
    <w:pPr>
      <w:tabs>
        <w:tab w:val="left" w:pos="540"/>
      </w:tabs>
      <w:spacing w:before="0" w:after="0"/>
      <w:ind w:left="547" w:hanging="547"/>
      <w:jc w:val="thaiDistribute"/>
    </w:pPr>
    <w:rPr>
      <w:sz w:val="26"/>
      <w:szCs w:val="26"/>
    </w:rPr>
  </w:style>
  <w:style w:type="paragraph" w:styleId="TOCHeading">
    <w:name w:val="TOC Heading"/>
    <w:basedOn w:val="Heading1"/>
    <w:next w:val="Normal"/>
    <w:uiPriority w:val="39"/>
    <w:unhideWhenUsed/>
    <w:qFormat/>
    <w:rsid w:val="00DB0892"/>
    <w:pPr>
      <w:keepLines/>
      <w:spacing w:after="0" w:line="259" w:lineRule="auto"/>
      <w:outlineLvl w:val="9"/>
    </w:pPr>
    <w:rPr>
      <w:rFonts w:ascii="Calibri Light" w:hAnsi="Calibri Light"/>
      <w:b w:val="0"/>
      <w:bCs w:val="0"/>
      <w:color w:val="2E74B5"/>
      <w:kern w:val="0"/>
      <w:sz w:val="32"/>
      <w:szCs w:val="32"/>
      <w:lang w:val="en-US" w:bidi="ar-SA"/>
    </w:rPr>
  </w:style>
  <w:style w:type="character" w:customStyle="1" w:styleId="HeadEAAAAAAChar">
    <w:name w:val="HeadEAAAAAA Char"/>
    <w:link w:val="HeadEAAAAAA"/>
    <w:rsid w:val="001E1A04"/>
    <w:rPr>
      <w:rFonts w:ascii="Angsana New" w:hAnsi="Angsana New" w:cs="Times New Roman"/>
      <w:b/>
      <w:bCs/>
      <w:kern w:val="28"/>
      <w:sz w:val="26"/>
      <w:szCs w:val="26"/>
      <w:lang w:val="x-none" w:eastAsia="en-US"/>
    </w:rPr>
  </w:style>
  <w:style w:type="paragraph" w:styleId="TOC1">
    <w:name w:val="toc 1"/>
    <w:basedOn w:val="Normal"/>
    <w:next w:val="Normal"/>
    <w:autoRedefine/>
    <w:uiPriority w:val="39"/>
    <w:rsid w:val="00DB0892"/>
  </w:style>
  <w:style w:type="paragraph" w:styleId="TOC3">
    <w:name w:val="toc 3"/>
    <w:basedOn w:val="Normal"/>
    <w:next w:val="Normal"/>
    <w:autoRedefine/>
    <w:uiPriority w:val="39"/>
    <w:rsid w:val="00DB0892"/>
    <w:pPr>
      <w:ind w:left="520"/>
    </w:pPr>
  </w:style>
  <w:style w:type="paragraph" w:styleId="TOC2">
    <w:name w:val="toc 2"/>
    <w:basedOn w:val="Normal"/>
    <w:next w:val="Normal"/>
    <w:autoRedefine/>
    <w:uiPriority w:val="39"/>
    <w:rsid w:val="00DB0892"/>
    <w:pPr>
      <w:ind w:left="260"/>
    </w:pPr>
  </w:style>
  <w:style w:type="paragraph" w:styleId="TOC4">
    <w:name w:val="toc 4"/>
    <w:basedOn w:val="Normal"/>
    <w:next w:val="Normal"/>
    <w:autoRedefine/>
    <w:uiPriority w:val="39"/>
    <w:unhideWhenUsed/>
    <w:rsid w:val="00DB0892"/>
    <w:pPr>
      <w:spacing w:after="100" w:line="259" w:lineRule="auto"/>
      <w:ind w:left="660"/>
    </w:pPr>
    <w:rPr>
      <w:rFonts w:ascii="Calibri" w:hAnsi="Calibri" w:cs="Cordia New"/>
      <w:sz w:val="22"/>
      <w:szCs w:val="28"/>
      <w:lang w:val="en-US"/>
    </w:rPr>
  </w:style>
  <w:style w:type="paragraph" w:styleId="TOC5">
    <w:name w:val="toc 5"/>
    <w:basedOn w:val="Normal"/>
    <w:next w:val="Normal"/>
    <w:autoRedefine/>
    <w:uiPriority w:val="39"/>
    <w:unhideWhenUsed/>
    <w:rsid w:val="00DB0892"/>
    <w:pPr>
      <w:spacing w:after="100" w:line="259" w:lineRule="auto"/>
      <w:ind w:left="880"/>
    </w:pPr>
    <w:rPr>
      <w:rFonts w:ascii="Calibri" w:hAnsi="Calibri" w:cs="Cordia New"/>
      <w:sz w:val="22"/>
      <w:szCs w:val="28"/>
      <w:lang w:val="en-US"/>
    </w:rPr>
  </w:style>
  <w:style w:type="paragraph" w:styleId="TOC6">
    <w:name w:val="toc 6"/>
    <w:basedOn w:val="Normal"/>
    <w:next w:val="Normal"/>
    <w:autoRedefine/>
    <w:uiPriority w:val="39"/>
    <w:unhideWhenUsed/>
    <w:rsid w:val="00DB0892"/>
    <w:pPr>
      <w:spacing w:after="100" w:line="259" w:lineRule="auto"/>
      <w:ind w:left="1100"/>
    </w:pPr>
    <w:rPr>
      <w:rFonts w:ascii="Calibri" w:hAnsi="Calibri" w:cs="Cordia New"/>
      <w:sz w:val="22"/>
      <w:szCs w:val="28"/>
      <w:lang w:val="en-US"/>
    </w:rPr>
  </w:style>
  <w:style w:type="paragraph" w:styleId="TOC7">
    <w:name w:val="toc 7"/>
    <w:basedOn w:val="Normal"/>
    <w:next w:val="Normal"/>
    <w:autoRedefine/>
    <w:uiPriority w:val="39"/>
    <w:unhideWhenUsed/>
    <w:rsid w:val="00DB0892"/>
    <w:pPr>
      <w:spacing w:after="100" w:line="259" w:lineRule="auto"/>
      <w:ind w:left="1320"/>
    </w:pPr>
    <w:rPr>
      <w:rFonts w:ascii="Calibri" w:hAnsi="Calibri" w:cs="Cordia New"/>
      <w:sz w:val="22"/>
      <w:szCs w:val="28"/>
      <w:lang w:val="en-US"/>
    </w:rPr>
  </w:style>
  <w:style w:type="paragraph" w:styleId="TOC8">
    <w:name w:val="toc 8"/>
    <w:basedOn w:val="Normal"/>
    <w:next w:val="Normal"/>
    <w:autoRedefine/>
    <w:uiPriority w:val="39"/>
    <w:unhideWhenUsed/>
    <w:rsid w:val="00DB0892"/>
    <w:pPr>
      <w:spacing w:after="100" w:line="259" w:lineRule="auto"/>
      <w:ind w:left="1540"/>
    </w:pPr>
    <w:rPr>
      <w:rFonts w:ascii="Calibri" w:hAnsi="Calibri" w:cs="Cordia New"/>
      <w:sz w:val="22"/>
      <w:szCs w:val="28"/>
      <w:lang w:val="en-US"/>
    </w:rPr>
  </w:style>
  <w:style w:type="paragraph" w:styleId="TOC9">
    <w:name w:val="toc 9"/>
    <w:basedOn w:val="Normal"/>
    <w:next w:val="Normal"/>
    <w:autoRedefine/>
    <w:uiPriority w:val="39"/>
    <w:unhideWhenUsed/>
    <w:rsid w:val="00DB0892"/>
    <w:pPr>
      <w:spacing w:after="100" w:line="259" w:lineRule="auto"/>
      <w:ind w:left="1760"/>
    </w:pPr>
    <w:rPr>
      <w:rFonts w:ascii="Calibri" w:hAnsi="Calibri" w:cs="Cordia New"/>
      <w:sz w:val="22"/>
      <w:szCs w:val="28"/>
      <w:lang w:val="en-US"/>
    </w:rPr>
  </w:style>
  <w:style w:type="character" w:styleId="Hyperlink">
    <w:name w:val="Hyperlink"/>
    <w:uiPriority w:val="99"/>
    <w:unhideWhenUsed/>
    <w:rsid w:val="00DB0892"/>
    <w:rPr>
      <w:color w:val="0563C1"/>
      <w:u w:val="single"/>
    </w:rPr>
  </w:style>
  <w:style w:type="paragraph" w:customStyle="1" w:styleId="EANormal">
    <w:name w:val="EANormal"/>
    <w:basedOn w:val="Normal"/>
    <w:link w:val="EANormalChar"/>
    <w:qFormat/>
    <w:rsid w:val="004235BE"/>
    <w:pPr>
      <w:ind w:left="547"/>
      <w:jc w:val="thaiDistribute"/>
      <w:outlineLvl w:val="2"/>
    </w:pPr>
    <w:rPr>
      <w:szCs w:val="26"/>
    </w:rPr>
  </w:style>
  <w:style w:type="paragraph" w:customStyle="1" w:styleId="HeadSub1-5EA">
    <w:name w:val="HeadSub1-5EA"/>
    <w:basedOn w:val="Heading2"/>
    <w:next w:val="Heading2"/>
    <w:link w:val="HeadSub1-5EAChar"/>
    <w:qFormat/>
    <w:rsid w:val="00B954ED"/>
    <w:pPr>
      <w:spacing w:line="240" w:lineRule="auto"/>
      <w:ind w:left="547" w:hanging="547"/>
      <w:jc w:val="thaiDistribute"/>
    </w:pPr>
    <w:rPr>
      <w:sz w:val="26"/>
      <w:szCs w:val="26"/>
      <w:lang w:val="en-GB"/>
    </w:rPr>
  </w:style>
  <w:style w:type="character" w:customStyle="1" w:styleId="EANormalChar">
    <w:name w:val="EANormal Char"/>
    <w:link w:val="EANormal"/>
    <w:rsid w:val="004235BE"/>
    <w:rPr>
      <w:rFonts w:ascii="Angsana New" w:hAnsi="Angsana New"/>
      <w:sz w:val="26"/>
      <w:szCs w:val="26"/>
      <w:lang w:val="en-GB"/>
    </w:rPr>
  </w:style>
  <w:style w:type="paragraph" w:customStyle="1" w:styleId="HeadSub6EA">
    <w:name w:val="HeadSub6+EA"/>
    <w:basedOn w:val="Heading2"/>
    <w:next w:val="Heading2"/>
    <w:link w:val="HeadSub6EAChar"/>
    <w:qFormat/>
    <w:rsid w:val="00216B66"/>
    <w:pPr>
      <w:spacing w:line="240" w:lineRule="auto"/>
      <w:ind w:left="540" w:hanging="540"/>
      <w:jc w:val="thaiDistribute"/>
    </w:pPr>
    <w:rPr>
      <w:b w:val="0"/>
      <w:bCs w:val="0"/>
      <w:sz w:val="26"/>
      <w:szCs w:val="26"/>
      <w:lang w:val="en-GB"/>
    </w:rPr>
  </w:style>
  <w:style w:type="character" w:customStyle="1" w:styleId="HeadSub1-5EAChar">
    <w:name w:val="HeadSub1-5EA Char"/>
    <w:link w:val="HeadSub1-5EA"/>
    <w:rsid w:val="00B954ED"/>
    <w:rPr>
      <w:rFonts w:ascii="Angsana New" w:hAnsi="Angsana New" w:cs="Times New Roman"/>
      <w:b/>
      <w:bCs/>
      <w:sz w:val="26"/>
      <w:szCs w:val="26"/>
      <w:lang w:val="en-GB" w:eastAsia="en-US"/>
    </w:rPr>
  </w:style>
  <w:style w:type="paragraph" w:customStyle="1" w:styleId="Style1">
    <w:name w:val="Style1"/>
    <w:next w:val="Normal"/>
    <w:qFormat/>
    <w:rsid w:val="00FC460E"/>
    <w:pPr>
      <w:ind w:left="504" w:hanging="504"/>
      <w:jc w:val="both"/>
    </w:pPr>
    <w:rPr>
      <w:rFonts w:ascii="Browallia New" w:eastAsia="Times New Roman" w:hAnsi="Browallia New" w:cs="Browallia New"/>
      <w:sz w:val="26"/>
      <w:szCs w:val="26"/>
      <w:lang w:eastAsia="en-US"/>
    </w:rPr>
  </w:style>
  <w:style w:type="character" w:customStyle="1" w:styleId="HeadSub6EAChar">
    <w:name w:val="HeadSub6+EA Char"/>
    <w:link w:val="HeadSub6EA"/>
    <w:rsid w:val="00216B66"/>
    <w:rPr>
      <w:rFonts w:ascii="Angsana New" w:hAnsi="Angsana New" w:cs="Times New Roman"/>
      <w:b w:val="0"/>
      <w:bCs w:val="0"/>
      <w:spacing w:val="-2"/>
      <w:sz w:val="26"/>
      <w:szCs w:val="26"/>
      <w:lang w:val="en-GB" w:eastAsia="en-US"/>
    </w:rPr>
  </w:style>
  <w:style w:type="paragraph" w:styleId="NoSpacing">
    <w:name w:val="No Spacing"/>
    <w:uiPriority w:val="1"/>
    <w:qFormat/>
    <w:rsid w:val="002F280C"/>
    <w:rPr>
      <w:rFonts w:ascii="Ink Free" w:eastAsia="Ink Free" w:hAnsi="Ink Free" w:cs="Ink Free"/>
      <w:color w:val="00B050"/>
      <w:lang w:eastAsia="en-US"/>
    </w:rPr>
  </w:style>
  <w:style w:type="table" w:styleId="TableGridLight">
    <w:name w:val="Grid Table Light"/>
    <w:basedOn w:val="TableNormal"/>
    <w:uiPriority w:val="40"/>
    <w:rsid w:val="004A4E38"/>
    <w:rPr>
      <w:rFonts w:ascii="Arial" w:eastAsia="Arial" w:hAnsi="Arial"/>
      <w:sz w:val="22"/>
      <w:szCs w:val="28"/>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otnoteReference">
    <w:name w:val="footnote reference"/>
    <w:uiPriority w:val="99"/>
    <w:unhideWhenUsed/>
    <w:rsid w:val="00792F9C"/>
    <w:rPr>
      <w:rFonts w:ascii="Arial" w:hAnsi="Arial" w:cs="Arial" w:hint="default"/>
      <w:sz w:val="20"/>
      <w:vertAlign w:val="superscript"/>
    </w:rPr>
  </w:style>
  <w:style w:type="table" w:customStyle="1" w:styleId="TableGridLight1">
    <w:name w:val="Table Grid Light1"/>
    <w:basedOn w:val="TableNormal"/>
    <w:next w:val="TableGridLight"/>
    <w:uiPriority w:val="40"/>
    <w:rsid w:val="00EE47E5"/>
    <w:rPr>
      <w:rFonts w:ascii="Arial" w:eastAsia="Arial" w:hAnsi="Arial"/>
      <w:sz w:val="22"/>
      <w:szCs w:val="28"/>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qFormat/>
    <w:rsid w:val="00E77CC0"/>
    <w:rPr>
      <w:i/>
      <w:iCs/>
    </w:rPr>
  </w:style>
  <w:style w:type="character" w:styleId="Strong">
    <w:name w:val="Strong"/>
    <w:uiPriority w:val="22"/>
    <w:qFormat/>
    <w:rsid w:val="00504A4E"/>
    <w:rPr>
      <w:b/>
      <w:bCs/>
    </w:rPr>
  </w:style>
  <w:style w:type="paragraph" w:styleId="Revision">
    <w:name w:val="Revision"/>
    <w:hidden/>
    <w:uiPriority w:val="99"/>
    <w:semiHidden/>
    <w:rsid w:val="00EA67D9"/>
    <w:rPr>
      <w:rFonts w:ascii="Angsana New" w:hAnsi="Angsana New"/>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33">
      <w:bodyDiv w:val="1"/>
      <w:marLeft w:val="0"/>
      <w:marRight w:val="0"/>
      <w:marTop w:val="0"/>
      <w:marBottom w:val="0"/>
      <w:divBdr>
        <w:top w:val="none" w:sz="0" w:space="0" w:color="auto"/>
        <w:left w:val="none" w:sz="0" w:space="0" w:color="auto"/>
        <w:bottom w:val="none" w:sz="0" w:space="0" w:color="auto"/>
        <w:right w:val="none" w:sz="0" w:space="0" w:color="auto"/>
      </w:divBdr>
    </w:div>
    <w:div w:id="18825139">
      <w:bodyDiv w:val="1"/>
      <w:marLeft w:val="0"/>
      <w:marRight w:val="0"/>
      <w:marTop w:val="0"/>
      <w:marBottom w:val="0"/>
      <w:divBdr>
        <w:top w:val="none" w:sz="0" w:space="0" w:color="auto"/>
        <w:left w:val="none" w:sz="0" w:space="0" w:color="auto"/>
        <w:bottom w:val="none" w:sz="0" w:space="0" w:color="auto"/>
        <w:right w:val="none" w:sz="0" w:space="0" w:color="auto"/>
      </w:divBdr>
    </w:div>
    <w:div w:id="23603389">
      <w:bodyDiv w:val="1"/>
      <w:marLeft w:val="0"/>
      <w:marRight w:val="0"/>
      <w:marTop w:val="0"/>
      <w:marBottom w:val="0"/>
      <w:divBdr>
        <w:top w:val="none" w:sz="0" w:space="0" w:color="auto"/>
        <w:left w:val="none" w:sz="0" w:space="0" w:color="auto"/>
        <w:bottom w:val="none" w:sz="0" w:space="0" w:color="auto"/>
        <w:right w:val="none" w:sz="0" w:space="0" w:color="auto"/>
      </w:divBdr>
    </w:div>
    <w:div w:id="43717925">
      <w:bodyDiv w:val="1"/>
      <w:marLeft w:val="0"/>
      <w:marRight w:val="0"/>
      <w:marTop w:val="0"/>
      <w:marBottom w:val="0"/>
      <w:divBdr>
        <w:top w:val="none" w:sz="0" w:space="0" w:color="auto"/>
        <w:left w:val="none" w:sz="0" w:space="0" w:color="auto"/>
        <w:bottom w:val="none" w:sz="0" w:space="0" w:color="auto"/>
        <w:right w:val="none" w:sz="0" w:space="0" w:color="auto"/>
      </w:divBdr>
    </w:div>
    <w:div w:id="65342851">
      <w:bodyDiv w:val="1"/>
      <w:marLeft w:val="0"/>
      <w:marRight w:val="0"/>
      <w:marTop w:val="0"/>
      <w:marBottom w:val="0"/>
      <w:divBdr>
        <w:top w:val="none" w:sz="0" w:space="0" w:color="auto"/>
        <w:left w:val="none" w:sz="0" w:space="0" w:color="auto"/>
        <w:bottom w:val="none" w:sz="0" w:space="0" w:color="auto"/>
        <w:right w:val="none" w:sz="0" w:space="0" w:color="auto"/>
      </w:divBdr>
    </w:div>
    <w:div w:id="66080720">
      <w:bodyDiv w:val="1"/>
      <w:marLeft w:val="0"/>
      <w:marRight w:val="0"/>
      <w:marTop w:val="0"/>
      <w:marBottom w:val="0"/>
      <w:divBdr>
        <w:top w:val="none" w:sz="0" w:space="0" w:color="auto"/>
        <w:left w:val="none" w:sz="0" w:space="0" w:color="auto"/>
        <w:bottom w:val="none" w:sz="0" w:space="0" w:color="auto"/>
        <w:right w:val="none" w:sz="0" w:space="0" w:color="auto"/>
      </w:divBdr>
    </w:div>
    <w:div w:id="76292922">
      <w:bodyDiv w:val="1"/>
      <w:marLeft w:val="0"/>
      <w:marRight w:val="0"/>
      <w:marTop w:val="0"/>
      <w:marBottom w:val="0"/>
      <w:divBdr>
        <w:top w:val="none" w:sz="0" w:space="0" w:color="auto"/>
        <w:left w:val="none" w:sz="0" w:space="0" w:color="auto"/>
        <w:bottom w:val="none" w:sz="0" w:space="0" w:color="auto"/>
        <w:right w:val="none" w:sz="0" w:space="0" w:color="auto"/>
      </w:divBdr>
    </w:div>
    <w:div w:id="86970350">
      <w:bodyDiv w:val="1"/>
      <w:marLeft w:val="0"/>
      <w:marRight w:val="0"/>
      <w:marTop w:val="0"/>
      <w:marBottom w:val="0"/>
      <w:divBdr>
        <w:top w:val="none" w:sz="0" w:space="0" w:color="auto"/>
        <w:left w:val="none" w:sz="0" w:space="0" w:color="auto"/>
        <w:bottom w:val="none" w:sz="0" w:space="0" w:color="auto"/>
        <w:right w:val="none" w:sz="0" w:space="0" w:color="auto"/>
      </w:divBdr>
    </w:div>
    <w:div w:id="102851143">
      <w:bodyDiv w:val="1"/>
      <w:marLeft w:val="0"/>
      <w:marRight w:val="0"/>
      <w:marTop w:val="0"/>
      <w:marBottom w:val="0"/>
      <w:divBdr>
        <w:top w:val="none" w:sz="0" w:space="0" w:color="auto"/>
        <w:left w:val="none" w:sz="0" w:space="0" w:color="auto"/>
        <w:bottom w:val="none" w:sz="0" w:space="0" w:color="auto"/>
        <w:right w:val="none" w:sz="0" w:space="0" w:color="auto"/>
      </w:divBdr>
      <w:divsChild>
        <w:div w:id="294877666">
          <w:marLeft w:val="0"/>
          <w:marRight w:val="0"/>
          <w:marTop w:val="0"/>
          <w:marBottom w:val="0"/>
          <w:divBdr>
            <w:top w:val="none" w:sz="0" w:space="0" w:color="auto"/>
            <w:left w:val="none" w:sz="0" w:space="0" w:color="auto"/>
            <w:bottom w:val="double" w:sz="4" w:space="1" w:color="auto"/>
            <w:right w:val="none" w:sz="0" w:space="0" w:color="auto"/>
          </w:divBdr>
        </w:div>
        <w:div w:id="384984399">
          <w:marLeft w:val="0"/>
          <w:marRight w:val="0"/>
          <w:marTop w:val="0"/>
          <w:marBottom w:val="0"/>
          <w:divBdr>
            <w:top w:val="none" w:sz="0" w:space="0" w:color="auto"/>
            <w:left w:val="none" w:sz="0" w:space="0" w:color="auto"/>
            <w:bottom w:val="single" w:sz="8" w:space="1" w:color="auto"/>
            <w:right w:val="none" w:sz="0" w:space="0" w:color="auto"/>
          </w:divBdr>
        </w:div>
        <w:div w:id="774791379">
          <w:marLeft w:val="0"/>
          <w:marRight w:val="0"/>
          <w:marTop w:val="0"/>
          <w:marBottom w:val="0"/>
          <w:divBdr>
            <w:top w:val="none" w:sz="0" w:space="0" w:color="auto"/>
            <w:left w:val="none" w:sz="0" w:space="0" w:color="auto"/>
            <w:bottom w:val="double" w:sz="4" w:space="1" w:color="auto"/>
            <w:right w:val="none" w:sz="0" w:space="0" w:color="auto"/>
          </w:divBdr>
        </w:div>
        <w:div w:id="1476265358">
          <w:marLeft w:val="0"/>
          <w:marRight w:val="0"/>
          <w:marTop w:val="0"/>
          <w:marBottom w:val="0"/>
          <w:divBdr>
            <w:top w:val="none" w:sz="0" w:space="0" w:color="auto"/>
            <w:left w:val="none" w:sz="0" w:space="0" w:color="auto"/>
            <w:bottom w:val="single" w:sz="8" w:space="1" w:color="auto"/>
            <w:right w:val="none" w:sz="0" w:space="0" w:color="auto"/>
          </w:divBdr>
        </w:div>
      </w:divsChild>
    </w:div>
    <w:div w:id="104889076">
      <w:bodyDiv w:val="1"/>
      <w:marLeft w:val="0"/>
      <w:marRight w:val="0"/>
      <w:marTop w:val="0"/>
      <w:marBottom w:val="0"/>
      <w:divBdr>
        <w:top w:val="none" w:sz="0" w:space="0" w:color="auto"/>
        <w:left w:val="none" w:sz="0" w:space="0" w:color="auto"/>
        <w:bottom w:val="none" w:sz="0" w:space="0" w:color="auto"/>
        <w:right w:val="none" w:sz="0" w:space="0" w:color="auto"/>
      </w:divBdr>
    </w:div>
    <w:div w:id="105001969">
      <w:bodyDiv w:val="1"/>
      <w:marLeft w:val="0"/>
      <w:marRight w:val="0"/>
      <w:marTop w:val="0"/>
      <w:marBottom w:val="0"/>
      <w:divBdr>
        <w:top w:val="none" w:sz="0" w:space="0" w:color="auto"/>
        <w:left w:val="none" w:sz="0" w:space="0" w:color="auto"/>
        <w:bottom w:val="none" w:sz="0" w:space="0" w:color="auto"/>
        <w:right w:val="none" w:sz="0" w:space="0" w:color="auto"/>
      </w:divBdr>
    </w:div>
    <w:div w:id="117530731">
      <w:bodyDiv w:val="1"/>
      <w:marLeft w:val="0"/>
      <w:marRight w:val="0"/>
      <w:marTop w:val="0"/>
      <w:marBottom w:val="0"/>
      <w:divBdr>
        <w:top w:val="none" w:sz="0" w:space="0" w:color="auto"/>
        <w:left w:val="none" w:sz="0" w:space="0" w:color="auto"/>
        <w:bottom w:val="none" w:sz="0" w:space="0" w:color="auto"/>
        <w:right w:val="none" w:sz="0" w:space="0" w:color="auto"/>
      </w:divBdr>
    </w:div>
    <w:div w:id="119961737">
      <w:bodyDiv w:val="1"/>
      <w:marLeft w:val="0"/>
      <w:marRight w:val="0"/>
      <w:marTop w:val="0"/>
      <w:marBottom w:val="0"/>
      <w:divBdr>
        <w:top w:val="none" w:sz="0" w:space="0" w:color="auto"/>
        <w:left w:val="none" w:sz="0" w:space="0" w:color="auto"/>
        <w:bottom w:val="none" w:sz="0" w:space="0" w:color="auto"/>
        <w:right w:val="none" w:sz="0" w:space="0" w:color="auto"/>
      </w:divBdr>
    </w:div>
    <w:div w:id="140195826">
      <w:bodyDiv w:val="1"/>
      <w:marLeft w:val="0"/>
      <w:marRight w:val="0"/>
      <w:marTop w:val="0"/>
      <w:marBottom w:val="0"/>
      <w:divBdr>
        <w:top w:val="none" w:sz="0" w:space="0" w:color="auto"/>
        <w:left w:val="none" w:sz="0" w:space="0" w:color="auto"/>
        <w:bottom w:val="none" w:sz="0" w:space="0" w:color="auto"/>
        <w:right w:val="none" w:sz="0" w:space="0" w:color="auto"/>
      </w:divBdr>
    </w:div>
    <w:div w:id="142041524">
      <w:bodyDiv w:val="1"/>
      <w:marLeft w:val="0"/>
      <w:marRight w:val="0"/>
      <w:marTop w:val="0"/>
      <w:marBottom w:val="0"/>
      <w:divBdr>
        <w:top w:val="none" w:sz="0" w:space="0" w:color="auto"/>
        <w:left w:val="none" w:sz="0" w:space="0" w:color="auto"/>
        <w:bottom w:val="none" w:sz="0" w:space="0" w:color="auto"/>
        <w:right w:val="none" w:sz="0" w:space="0" w:color="auto"/>
      </w:divBdr>
    </w:div>
    <w:div w:id="147987330">
      <w:bodyDiv w:val="1"/>
      <w:marLeft w:val="0"/>
      <w:marRight w:val="0"/>
      <w:marTop w:val="0"/>
      <w:marBottom w:val="0"/>
      <w:divBdr>
        <w:top w:val="none" w:sz="0" w:space="0" w:color="auto"/>
        <w:left w:val="none" w:sz="0" w:space="0" w:color="auto"/>
        <w:bottom w:val="none" w:sz="0" w:space="0" w:color="auto"/>
        <w:right w:val="none" w:sz="0" w:space="0" w:color="auto"/>
      </w:divBdr>
    </w:div>
    <w:div w:id="154534394">
      <w:bodyDiv w:val="1"/>
      <w:marLeft w:val="0"/>
      <w:marRight w:val="0"/>
      <w:marTop w:val="0"/>
      <w:marBottom w:val="0"/>
      <w:divBdr>
        <w:top w:val="none" w:sz="0" w:space="0" w:color="auto"/>
        <w:left w:val="none" w:sz="0" w:space="0" w:color="auto"/>
        <w:bottom w:val="none" w:sz="0" w:space="0" w:color="auto"/>
        <w:right w:val="none" w:sz="0" w:space="0" w:color="auto"/>
      </w:divBdr>
    </w:div>
    <w:div w:id="163978950">
      <w:bodyDiv w:val="1"/>
      <w:marLeft w:val="0"/>
      <w:marRight w:val="0"/>
      <w:marTop w:val="0"/>
      <w:marBottom w:val="0"/>
      <w:divBdr>
        <w:top w:val="none" w:sz="0" w:space="0" w:color="auto"/>
        <w:left w:val="none" w:sz="0" w:space="0" w:color="auto"/>
        <w:bottom w:val="none" w:sz="0" w:space="0" w:color="auto"/>
        <w:right w:val="none" w:sz="0" w:space="0" w:color="auto"/>
      </w:divBdr>
    </w:div>
    <w:div w:id="164515721">
      <w:bodyDiv w:val="1"/>
      <w:marLeft w:val="0"/>
      <w:marRight w:val="0"/>
      <w:marTop w:val="0"/>
      <w:marBottom w:val="0"/>
      <w:divBdr>
        <w:top w:val="none" w:sz="0" w:space="0" w:color="auto"/>
        <w:left w:val="none" w:sz="0" w:space="0" w:color="auto"/>
        <w:bottom w:val="none" w:sz="0" w:space="0" w:color="auto"/>
        <w:right w:val="none" w:sz="0" w:space="0" w:color="auto"/>
      </w:divBdr>
    </w:div>
    <w:div w:id="169488520">
      <w:bodyDiv w:val="1"/>
      <w:marLeft w:val="0"/>
      <w:marRight w:val="0"/>
      <w:marTop w:val="0"/>
      <w:marBottom w:val="0"/>
      <w:divBdr>
        <w:top w:val="none" w:sz="0" w:space="0" w:color="auto"/>
        <w:left w:val="none" w:sz="0" w:space="0" w:color="auto"/>
        <w:bottom w:val="none" w:sz="0" w:space="0" w:color="auto"/>
        <w:right w:val="none" w:sz="0" w:space="0" w:color="auto"/>
      </w:divBdr>
    </w:div>
    <w:div w:id="177739534">
      <w:bodyDiv w:val="1"/>
      <w:marLeft w:val="0"/>
      <w:marRight w:val="0"/>
      <w:marTop w:val="0"/>
      <w:marBottom w:val="0"/>
      <w:divBdr>
        <w:top w:val="none" w:sz="0" w:space="0" w:color="auto"/>
        <w:left w:val="none" w:sz="0" w:space="0" w:color="auto"/>
        <w:bottom w:val="none" w:sz="0" w:space="0" w:color="auto"/>
        <w:right w:val="none" w:sz="0" w:space="0" w:color="auto"/>
      </w:divBdr>
    </w:div>
    <w:div w:id="186985540">
      <w:bodyDiv w:val="1"/>
      <w:marLeft w:val="0"/>
      <w:marRight w:val="0"/>
      <w:marTop w:val="0"/>
      <w:marBottom w:val="0"/>
      <w:divBdr>
        <w:top w:val="none" w:sz="0" w:space="0" w:color="auto"/>
        <w:left w:val="none" w:sz="0" w:space="0" w:color="auto"/>
        <w:bottom w:val="none" w:sz="0" w:space="0" w:color="auto"/>
        <w:right w:val="none" w:sz="0" w:space="0" w:color="auto"/>
      </w:divBdr>
    </w:div>
    <w:div w:id="187526175">
      <w:bodyDiv w:val="1"/>
      <w:marLeft w:val="0"/>
      <w:marRight w:val="0"/>
      <w:marTop w:val="0"/>
      <w:marBottom w:val="0"/>
      <w:divBdr>
        <w:top w:val="none" w:sz="0" w:space="0" w:color="auto"/>
        <w:left w:val="none" w:sz="0" w:space="0" w:color="auto"/>
        <w:bottom w:val="none" w:sz="0" w:space="0" w:color="auto"/>
        <w:right w:val="none" w:sz="0" w:space="0" w:color="auto"/>
      </w:divBdr>
    </w:div>
    <w:div w:id="188568960">
      <w:bodyDiv w:val="1"/>
      <w:marLeft w:val="0"/>
      <w:marRight w:val="0"/>
      <w:marTop w:val="0"/>
      <w:marBottom w:val="0"/>
      <w:divBdr>
        <w:top w:val="none" w:sz="0" w:space="0" w:color="auto"/>
        <w:left w:val="none" w:sz="0" w:space="0" w:color="auto"/>
        <w:bottom w:val="none" w:sz="0" w:space="0" w:color="auto"/>
        <w:right w:val="none" w:sz="0" w:space="0" w:color="auto"/>
      </w:divBdr>
    </w:div>
    <w:div w:id="195117105">
      <w:bodyDiv w:val="1"/>
      <w:marLeft w:val="0"/>
      <w:marRight w:val="0"/>
      <w:marTop w:val="0"/>
      <w:marBottom w:val="0"/>
      <w:divBdr>
        <w:top w:val="none" w:sz="0" w:space="0" w:color="auto"/>
        <w:left w:val="none" w:sz="0" w:space="0" w:color="auto"/>
        <w:bottom w:val="none" w:sz="0" w:space="0" w:color="auto"/>
        <w:right w:val="none" w:sz="0" w:space="0" w:color="auto"/>
      </w:divBdr>
    </w:div>
    <w:div w:id="211430779">
      <w:bodyDiv w:val="1"/>
      <w:marLeft w:val="0"/>
      <w:marRight w:val="0"/>
      <w:marTop w:val="0"/>
      <w:marBottom w:val="0"/>
      <w:divBdr>
        <w:top w:val="none" w:sz="0" w:space="0" w:color="auto"/>
        <w:left w:val="none" w:sz="0" w:space="0" w:color="auto"/>
        <w:bottom w:val="none" w:sz="0" w:space="0" w:color="auto"/>
        <w:right w:val="none" w:sz="0" w:space="0" w:color="auto"/>
      </w:divBdr>
    </w:div>
    <w:div w:id="238486150">
      <w:bodyDiv w:val="1"/>
      <w:marLeft w:val="0"/>
      <w:marRight w:val="0"/>
      <w:marTop w:val="0"/>
      <w:marBottom w:val="0"/>
      <w:divBdr>
        <w:top w:val="none" w:sz="0" w:space="0" w:color="auto"/>
        <w:left w:val="none" w:sz="0" w:space="0" w:color="auto"/>
        <w:bottom w:val="none" w:sz="0" w:space="0" w:color="auto"/>
        <w:right w:val="none" w:sz="0" w:space="0" w:color="auto"/>
      </w:divBdr>
    </w:div>
    <w:div w:id="239222611">
      <w:bodyDiv w:val="1"/>
      <w:marLeft w:val="0"/>
      <w:marRight w:val="0"/>
      <w:marTop w:val="0"/>
      <w:marBottom w:val="0"/>
      <w:divBdr>
        <w:top w:val="none" w:sz="0" w:space="0" w:color="auto"/>
        <w:left w:val="none" w:sz="0" w:space="0" w:color="auto"/>
        <w:bottom w:val="none" w:sz="0" w:space="0" w:color="auto"/>
        <w:right w:val="none" w:sz="0" w:space="0" w:color="auto"/>
      </w:divBdr>
    </w:div>
    <w:div w:id="242684712">
      <w:bodyDiv w:val="1"/>
      <w:marLeft w:val="0"/>
      <w:marRight w:val="0"/>
      <w:marTop w:val="0"/>
      <w:marBottom w:val="0"/>
      <w:divBdr>
        <w:top w:val="none" w:sz="0" w:space="0" w:color="auto"/>
        <w:left w:val="none" w:sz="0" w:space="0" w:color="auto"/>
        <w:bottom w:val="none" w:sz="0" w:space="0" w:color="auto"/>
        <w:right w:val="none" w:sz="0" w:space="0" w:color="auto"/>
      </w:divBdr>
    </w:div>
    <w:div w:id="258872813">
      <w:bodyDiv w:val="1"/>
      <w:marLeft w:val="0"/>
      <w:marRight w:val="0"/>
      <w:marTop w:val="0"/>
      <w:marBottom w:val="0"/>
      <w:divBdr>
        <w:top w:val="none" w:sz="0" w:space="0" w:color="auto"/>
        <w:left w:val="none" w:sz="0" w:space="0" w:color="auto"/>
        <w:bottom w:val="none" w:sz="0" w:space="0" w:color="auto"/>
        <w:right w:val="none" w:sz="0" w:space="0" w:color="auto"/>
      </w:divBdr>
    </w:div>
    <w:div w:id="271405532">
      <w:bodyDiv w:val="1"/>
      <w:marLeft w:val="0"/>
      <w:marRight w:val="0"/>
      <w:marTop w:val="0"/>
      <w:marBottom w:val="0"/>
      <w:divBdr>
        <w:top w:val="none" w:sz="0" w:space="0" w:color="auto"/>
        <w:left w:val="none" w:sz="0" w:space="0" w:color="auto"/>
        <w:bottom w:val="none" w:sz="0" w:space="0" w:color="auto"/>
        <w:right w:val="none" w:sz="0" w:space="0" w:color="auto"/>
      </w:divBdr>
    </w:div>
    <w:div w:id="274404600">
      <w:bodyDiv w:val="1"/>
      <w:marLeft w:val="0"/>
      <w:marRight w:val="0"/>
      <w:marTop w:val="0"/>
      <w:marBottom w:val="0"/>
      <w:divBdr>
        <w:top w:val="none" w:sz="0" w:space="0" w:color="auto"/>
        <w:left w:val="none" w:sz="0" w:space="0" w:color="auto"/>
        <w:bottom w:val="none" w:sz="0" w:space="0" w:color="auto"/>
        <w:right w:val="none" w:sz="0" w:space="0" w:color="auto"/>
      </w:divBdr>
    </w:div>
    <w:div w:id="283466558">
      <w:bodyDiv w:val="1"/>
      <w:marLeft w:val="0"/>
      <w:marRight w:val="0"/>
      <w:marTop w:val="0"/>
      <w:marBottom w:val="0"/>
      <w:divBdr>
        <w:top w:val="none" w:sz="0" w:space="0" w:color="auto"/>
        <w:left w:val="none" w:sz="0" w:space="0" w:color="auto"/>
        <w:bottom w:val="none" w:sz="0" w:space="0" w:color="auto"/>
        <w:right w:val="none" w:sz="0" w:space="0" w:color="auto"/>
      </w:divBdr>
    </w:div>
    <w:div w:id="289670369">
      <w:bodyDiv w:val="1"/>
      <w:marLeft w:val="0"/>
      <w:marRight w:val="0"/>
      <w:marTop w:val="0"/>
      <w:marBottom w:val="0"/>
      <w:divBdr>
        <w:top w:val="none" w:sz="0" w:space="0" w:color="auto"/>
        <w:left w:val="none" w:sz="0" w:space="0" w:color="auto"/>
        <w:bottom w:val="none" w:sz="0" w:space="0" w:color="auto"/>
        <w:right w:val="none" w:sz="0" w:space="0" w:color="auto"/>
      </w:divBdr>
    </w:div>
    <w:div w:id="298152080">
      <w:bodyDiv w:val="1"/>
      <w:marLeft w:val="0"/>
      <w:marRight w:val="0"/>
      <w:marTop w:val="0"/>
      <w:marBottom w:val="0"/>
      <w:divBdr>
        <w:top w:val="none" w:sz="0" w:space="0" w:color="auto"/>
        <w:left w:val="none" w:sz="0" w:space="0" w:color="auto"/>
        <w:bottom w:val="none" w:sz="0" w:space="0" w:color="auto"/>
        <w:right w:val="none" w:sz="0" w:space="0" w:color="auto"/>
      </w:divBdr>
    </w:div>
    <w:div w:id="299966191">
      <w:bodyDiv w:val="1"/>
      <w:marLeft w:val="0"/>
      <w:marRight w:val="0"/>
      <w:marTop w:val="0"/>
      <w:marBottom w:val="0"/>
      <w:divBdr>
        <w:top w:val="none" w:sz="0" w:space="0" w:color="auto"/>
        <w:left w:val="none" w:sz="0" w:space="0" w:color="auto"/>
        <w:bottom w:val="none" w:sz="0" w:space="0" w:color="auto"/>
        <w:right w:val="none" w:sz="0" w:space="0" w:color="auto"/>
      </w:divBdr>
    </w:div>
    <w:div w:id="313919027">
      <w:bodyDiv w:val="1"/>
      <w:marLeft w:val="0"/>
      <w:marRight w:val="0"/>
      <w:marTop w:val="0"/>
      <w:marBottom w:val="0"/>
      <w:divBdr>
        <w:top w:val="none" w:sz="0" w:space="0" w:color="auto"/>
        <w:left w:val="none" w:sz="0" w:space="0" w:color="auto"/>
        <w:bottom w:val="none" w:sz="0" w:space="0" w:color="auto"/>
        <w:right w:val="none" w:sz="0" w:space="0" w:color="auto"/>
      </w:divBdr>
    </w:div>
    <w:div w:id="331682736">
      <w:bodyDiv w:val="1"/>
      <w:marLeft w:val="0"/>
      <w:marRight w:val="0"/>
      <w:marTop w:val="0"/>
      <w:marBottom w:val="0"/>
      <w:divBdr>
        <w:top w:val="none" w:sz="0" w:space="0" w:color="auto"/>
        <w:left w:val="none" w:sz="0" w:space="0" w:color="auto"/>
        <w:bottom w:val="none" w:sz="0" w:space="0" w:color="auto"/>
        <w:right w:val="none" w:sz="0" w:space="0" w:color="auto"/>
      </w:divBdr>
    </w:div>
    <w:div w:id="335233388">
      <w:bodyDiv w:val="1"/>
      <w:marLeft w:val="0"/>
      <w:marRight w:val="0"/>
      <w:marTop w:val="0"/>
      <w:marBottom w:val="0"/>
      <w:divBdr>
        <w:top w:val="none" w:sz="0" w:space="0" w:color="auto"/>
        <w:left w:val="none" w:sz="0" w:space="0" w:color="auto"/>
        <w:bottom w:val="none" w:sz="0" w:space="0" w:color="auto"/>
        <w:right w:val="none" w:sz="0" w:space="0" w:color="auto"/>
      </w:divBdr>
    </w:div>
    <w:div w:id="336201287">
      <w:bodyDiv w:val="1"/>
      <w:marLeft w:val="0"/>
      <w:marRight w:val="0"/>
      <w:marTop w:val="0"/>
      <w:marBottom w:val="0"/>
      <w:divBdr>
        <w:top w:val="none" w:sz="0" w:space="0" w:color="auto"/>
        <w:left w:val="none" w:sz="0" w:space="0" w:color="auto"/>
        <w:bottom w:val="none" w:sz="0" w:space="0" w:color="auto"/>
        <w:right w:val="none" w:sz="0" w:space="0" w:color="auto"/>
      </w:divBdr>
    </w:div>
    <w:div w:id="350490793">
      <w:bodyDiv w:val="1"/>
      <w:marLeft w:val="0"/>
      <w:marRight w:val="0"/>
      <w:marTop w:val="0"/>
      <w:marBottom w:val="0"/>
      <w:divBdr>
        <w:top w:val="none" w:sz="0" w:space="0" w:color="auto"/>
        <w:left w:val="none" w:sz="0" w:space="0" w:color="auto"/>
        <w:bottom w:val="none" w:sz="0" w:space="0" w:color="auto"/>
        <w:right w:val="none" w:sz="0" w:space="0" w:color="auto"/>
      </w:divBdr>
    </w:div>
    <w:div w:id="370570321">
      <w:bodyDiv w:val="1"/>
      <w:marLeft w:val="0"/>
      <w:marRight w:val="0"/>
      <w:marTop w:val="0"/>
      <w:marBottom w:val="0"/>
      <w:divBdr>
        <w:top w:val="none" w:sz="0" w:space="0" w:color="auto"/>
        <w:left w:val="none" w:sz="0" w:space="0" w:color="auto"/>
        <w:bottom w:val="none" w:sz="0" w:space="0" w:color="auto"/>
        <w:right w:val="none" w:sz="0" w:space="0" w:color="auto"/>
      </w:divBdr>
    </w:div>
    <w:div w:id="376512911">
      <w:bodyDiv w:val="1"/>
      <w:marLeft w:val="0"/>
      <w:marRight w:val="0"/>
      <w:marTop w:val="0"/>
      <w:marBottom w:val="0"/>
      <w:divBdr>
        <w:top w:val="none" w:sz="0" w:space="0" w:color="auto"/>
        <w:left w:val="none" w:sz="0" w:space="0" w:color="auto"/>
        <w:bottom w:val="none" w:sz="0" w:space="0" w:color="auto"/>
        <w:right w:val="none" w:sz="0" w:space="0" w:color="auto"/>
      </w:divBdr>
    </w:div>
    <w:div w:id="409083003">
      <w:bodyDiv w:val="1"/>
      <w:marLeft w:val="0"/>
      <w:marRight w:val="0"/>
      <w:marTop w:val="0"/>
      <w:marBottom w:val="0"/>
      <w:divBdr>
        <w:top w:val="none" w:sz="0" w:space="0" w:color="auto"/>
        <w:left w:val="none" w:sz="0" w:space="0" w:color="auto"/>
        <w:bottom w:val="none" w:sz="0" w:space="0" w:color="auto"/>
        <w:right w:val="none" w:sz="0" w:space="0" w:color="auto"/>
      </w:divBdr>
    </w:div>
    <w:div w:id="425662998">
      <w:bodyDiv w:val="1"/>
      <w:marLeft w:val="0"/>
      <w:marRight w:val="0"/>
      <w:marTop w:val="0"/>
      <w:marBottom w:val="0"/>
      <w:divBdr>
        <w:top w:val="none" w:sz="0" w:space="0" w:color="auto"/>
        <w:left w:val="none" w:sz="0" w:space="0" w:color="auto"/>
        <w:bottom w:val="none" w:sz="0" w:space="0" w:color="auto"/>
        <w:right w:val="none" w:sz="0" w:space="0" w:color="auto"/>
      </w:divBdr>
    </w:div>
    <w:div w:id="431584195">
      <w:bodyDiv w:val="1"/>
      <w:marLeft w:val="0"/>
      <w:marRight w:val="0"/>
      <w:marTop w:val="0"/>
      <w:marBottom w:val="0"/>
      <w:divBdr>
        <w:top w:val="none" w:sz="0" w:space="0" w:color="auto"/>
        <w:left w:val="none" w:sz="0" w:space="0" w:color="auto"/>
        <w:bottom w:val="none" w:sz="0" w:space="0" w:color="auto"/>
        <w:right w:val="none" w:sz="0" w:space="0" w:color="auto"/>
      </w:divBdr>
    </w:div>
    <w:div w:id="433669553">
      <w:bodyDiv w:val="1"/>
      <w:marLeft w:val="0"/>
      <w:marRight w:val="0"/>
      <w:marTop w:val="0"/>
      <w:marBottom w:val="0"/>
      <w:divBdr>
        <w:top w:val="none" w:sz="0" w:space="0" w:color="auto"/>
        <w:left w:val="none" w:sz="0" w:space="0" w:color="auto"/>
        <w:bottom w:val="none" w:sz="0" w:space="0" w:color="auto"/>
        <w:right w:val="none" w:sz="0" w:space="0" w:color="auto"/>
      </w:divBdr>
    </w:div>
    <w:div w:id="434054268">
      <w:bodyDiv w:val="1"/>
      <w:marLeft w:val="0"/>
      <w:marRight w:val="0"/>
      <w:marTop w:val="0"/>
      <w:marBottom w:val="0"/>
      <w:divBdr>
        <w:top w:val="none" w:sz="0" w:space="0" w:color="auto"/>
        <w:left w:val="none" w:sz="0" w:space="0" w:color="auto"/>
        <w:bottom w:val="none" w:sz="0" w:space="0" w:color="auto"/>
        <w:right w:val="none" w:sz="0" w:space="0" w:color="auto"/>
      </w:divBdr>
    </w:div>
    <w:div w:id="442266905">
      <w:bodyDiv w:val="1"/>
      <w:marLeft w:val="0"/>
      <w:marRight w:val="0"/>
      <w:marTop w:val="0"/>
      <w:marBottom w:val="0"/>
      <w:divBdr>
        <w:top w:val="none" w:sz="0" w:space="0" w:color="auto"/>
        <w:left w:val="none" w:sz="0" w:space="0" w:color="auto"/>
        <w:bottom w:val="none" w:sz="0" w:space="0" w:color="auto"/>
        <w:right w:val="none" w:sz="0" w:space="0" w:color="auto"/>
      </w:divBdr>
    </w:div>
    <w:div w:id="447965934">
      <w:bodyDiv w:val="1"/>
      <w:marLeft w:val="0"/>
      <w:marRight w:val="0"/>
      <w:marTop w:val="0"/>
      <w:marBottom w:val="0"/>
      <w:divBdr>
        <w:top w:val="none" w:sz="0" w:space="0" w:color="auto"/>
        <w:left w:val="none" w:sz="0" w:space="0" w:color="auto"/>
        <w:bottom w:val="none" w:sz="0" w:space="0" w:color="auto"/>
        <w:right w:val="none" w:sz="0" w:space="0" w:color="auto"/>
      </w:divBdr>
    </w:div>
    <w:div w:id="457841309">
      <w:bodyDiv w:val="1"/>
      <w:marLeft w:val="0"/>
      <w:marRight w:val="0"/>
      <w:marTop w:val="0"/>
      <w:marBottom w:val="0"/>
      <w:divBdr>
        <w:top w:val="none" w:sz="0" w:space="0" w:color="auto"/>
        <w:left w:val="none" w:sz="0" w:space="0" w:color="auto"/>
        <w:bottom w:val="none" w:sz="0" w:space="0" w:color="auto"/>
        <w:right w:val="none" w:sz="0" w:space="0" w:color="auto"/>
      </w:divBdr>
    </w:div>
    <w:div w:id="458651555">
      <w:bodyDiv w:val="1"/>
      <w:marLeft w:val="0"/>
      <w:marRight w:val="0"/>
      <w:marTop w:val="0"/>
      <w:marBottom w:val="0"/>
      <w:divBdr>
        <w:top w:val="none" w:sz="0" w:space="0" w:color="auto"/>
        <w:left w:val="none" w:sz="0" w:space="0" w:color="auto"/>
        <w:bottom w:val="none" w:sz="0" w:space="0" w:color="auto"/>
        <w:right w:val="none" w:sz="0" w:space="0" w:color="auto"/>
      </w:divBdr>
    </w:div>
    <w:div w:id="460734343">
      <w:bodyDiv w:val="1"/>
      <w:marLeft w:val="0"/>
      <w:marRight w:val="0"/>
      <w:marTop w:val="0"/>
      <w:marBottom w:val="0"/>
      <w:divBdr>
        <w:top w:val="none" w:sz="0" w:space="0" w:color="auto"/>
        <w:left w:val="none" w:sz="0" w:space="0" w:color="auto"/>
        <w:bottom w:val="none" w:sz="0" w:space="0" w:color="auto"/>
        <w:right w:val="none" w:sz="0" w:space="0" w:color="auto"/>
      </w:divBdr>
    </w:div>
    <w:div w:id="467893644">
      <w:bodyDiv w:val="1"/>
      <w:marLeft w:val="0"/>
      <w:marRight w:val="0"/>
      <w:marTop w:val="0"/>
      <w:marBottom w:val="0"/>
      <w:divBdr>
        <w:top w:val="none" w:sz="0" w:space="0" w:color="auto"/>
        <w:left w:val="none" w:sz="0" w:space="0" w:color="auto"/>
        <w:bottom w:val="none" w:sz="0" w:space="0" w:color="auto"/>
        <w:right w:val="none" w:sz="0" w:space="0" w:color="auto"/>
      </w:divBdr>
    </w:div>
    <w:div w:id="481890330">
      <w:bodyDiv w:val="1"/>
      <w:marLeft w:val="0"/>
      <w:marRight w:val="0"/>
      <w:marTop w:val="0"/>
      <w:marBottom w:val="0"/>
      <w:divBdr>
        <w:top w:val="none" w:sz="0" w:space="0" w:color="auto"/>
        <w:left w:val="none" w:sz="0" w:space="0" w:color="auto"/>
        <w:bottom w:val="none" w:sz="0" w:space="0" w:color="auto"/>
        <w:right w:val="none" w:sz="0" w:space="0" w:color="auto"/>
      </w:divBdr>
    </w:div>
    <w:div w:id="485248458">
      <w:bodyDiv w:val="1"/>
      <w:marLeft w:val="0"/>
      <w:marRight w:val="0"/>
      <w:marTop w:val="0"/>
      <w:marBottom w:val="0"/>
      <w:divBdr>
        <w:top w:val="none" w:sz="0" w:space="0" w:color="auto"/>
        <w:left w:val="none" w:sz="0" w:space="0" w:color="auto"/>
        <w:bottom w:val="none" w:sz="0" w:space="0" w:color="auto"/>
        <w:right w:val="none" w:sz="0" w:space="0" w:color="auto"/>
      </w:divBdr>
    </w:div>
    <w:div w:id="486282187">
      <w:bodyDiv w:val="1"/>
      <w:marLeft w:val="0"/>
      <w:marRight w:val="0"/>
      <w:marTop w:val="0"/>
      <w:marBottom w:val="0"/>
      <w:divBdr>
        <w:top w:val="none" w:sz="0" w:space="0" w:color="auto"/>
        <w:left w:val="none" w:sz="0" w:space="0" w:color="auto"/>
        <w:bottom w:val="none" w:sz="0" w:space="0" w:color="auto"/>
        <w:right w:val="none" w:sz="0" w:space="0" w:color="auto"/>
      </w:divBdr>
    </w:div>
    <w:div w:id="489566289">
      <w:bodyDiv w:val="1"/>
      <w:marLeft w:val="0"/>
      <w:marRight w:val="0"/>
      <w:marTop w:val="0"/>
      <w:marBottom w:val="0"/>
      <w:divBdr>
        <w:top w:val="none" w:sz="0" w:space="0" w:color="auto"/>
        <w:left w:val="none" w:sz="0" w:space="0" w:color="auto"/>
        <w:bottom w:val="none" w:sz="0" w:space="0" w:color="auto"/>
        <w:right w:val="none" w:sz="0" w:space="0" w:color="auto"/>
      </w:divBdr>
    </w:div>
    <w:div w:id="492837772">
      <w:bodyDiv w:val="1"/>
      <w:marLeft w:val="0"/>
      <w:marRight w:val="0"/>
      <w:marTop w:val="0"/>
      <w:marBottom w:val="0"/>
      <w:divBdr>
        <w:top w:val="none" w:sz="0" w:space="0" w:color="auto"/>
        <w:left w:val="none" w:sz="0" w:space="0" w:color="auto"/>
        <w:bottom w:val="none" w:sz="0" w:space="0" w:color="auto"/>
        <w:right w:val="none" w:sz="0" w:space="0" w:color="auto"/>
      </w:divBdr>
    </w:div>
    <w:div w:id="495609838">
      <w:bodyDiv w:val="1"/>
      <w:marLeft w:val="0"/>
      <w:marRight w:val="0"/>
      <w:marTop w:val="0"/>
      <w:marBottom w:val="0"/>
      <w:divBdr>
        <w:top w:val="none" w:sz="0" w:space="0" w:color="auto"/>
        <w:left w:val="none" w:sz="0" w:space="0" w:color="auto"/>
        <w:bottom w:val="none" w:sz="0" w:space="0" w:color="auto"/>
        <w:right w:val="none" w:sz="0" w:space="0" w:color="auto"/>
      </w:divBdr>
    </w:div>
    <w:div w:id="497235343">
      <w:bodyDiv w:val="1"/>
      <w:marLeft w:val="0"/>
      <w:marRight w:val="0"/>
      <w:marTop w:val="0"/>
      <w:marBottom w:val="0"/>
      <w:divBdr>
        <w:top w:val="none" w:sz="0" w:space="0" w:color="auto"/>
        <w:left w:val="none" w:sz="0" w:space="0" w:color="auto"/>
        <w:bottom w:val="none" w:sz="0" w:space="0" w:color="auto"/>
        <w:right w:val="none" w:sz="0" w:space="0" w:color="auto"/>
      </w:divBdr>
    </w:div>
    <w:div w:id="502091829">
      <w:bodyDiv w:val="1"/>
      <w:marLeft w:val="0"/>
      <w:marRight w:val="0"/>
      <w:marTop w:val="0"/>
      <w:marBottom w:val="0"/>
      <w:divBdr>
        <w:top w:val="none" w:sz="0" w:space="0" w:color="auto"/>
        <w:left w:val="none" w:sz="0" w:space="0" w:color="auto"/>
        <w:bottom w:val="none" w:sz="0" w:space="0" w:color="auto"/>
        <w:right w:val="none" w:sz="0" w:space="0" w:color="auto"/>
      </w:divBdr>
    </w:div>
    <w:div w:id="512692425">
      <w:bodyDiv w:val="1"/>
      <w:marLeft w:val="0"/>
      <w:marRight w:val="0"/>
      <w:marTop w:val="0"/>
      <w:marBottom w:val="0"/>
      <w:divBdr>
        <w:top w:val="none" w:sz="0" w:space="0" w:color="auto"/>
        <w:left w:val="none" w:sz="0" w:space="0" w:color="auto"/>
        <w:bottom w:val="none" w:sz="0" w:space="0" w:color="auto"/>
        <w:right w:val="none" w:sz="0" w:space="0" w:color="auto"/>
      </w:divBdr>
    </w:div>
    <w:div w:id="517425763">
      <w:bodyDiv w:val="1"/>
      <w:marLeft w:val="0"/>
      <w:marRight w:val="0"/>
      <w:marTop w:val="0"/>
      <w:marBottom w:val="0"/>
      <w:divBdr>
        <w:top w:val="none" w:sz="0" w:space="0" w:color="auto"/>
        <w:left w:val="none" w:sz="0" w:space="0" w:color="auto"/>
        <w:bottom w:val="none" w:sz="0" w:space="0" w:color="auto"/>
        <w:right w:val="none" w:sz="0" w:space="0" w:color="auto"/>
      </w:divBdr>
    </w:div>
    <w:div w:id="521087591">
      <w:bodyDiv w:val="1"/>
      <w:marLeft w:val="0"/>
      <w:marRight w:val="0"/>
      <w:marTop w:val="0"/>
      <w:marBottom w:val="0"/>
      <w:divBdr>
        <w:top w:val="none" w:sz="0" w:space="0" w:color="auto"/>
        <w:left w:val="none" w:sz="0" w:space="0" w:color="auto"/>
        <w:bottom w:val="none" w:sz="0" w:space="0" w:color="auto"/>
        <w:right w:val="none" w:sz="0" w:space="0" w:color="auto"/>
      </w:divBdr>
    </w:div>
    <w:div w:id="523321944">
      <w:bodyDiv w:val="1"/>
      <w:marLeft w:val="0"/>
      <w:marRight w:val="0"/>
      <w:marTop w:val="0"/>
      <w:marBottom w:val="0"/>
      <w:divBdr>
        <w:top w:val="none" w:sz="0" w:space="0" w:color="auto"/>
        <w:left w:val="none" w:sz="0" w:space="0" w:color="auto"/>
        <w:bottom w:val="none" w:sz="0" w:space="0" w:color="auto"/>
        <w:right w:val="none" w:sz="0" w:space="0" w:color="auto"/>
      </w:divBdr>
    </w:div>
    <w:div w:id="526065816">
      <w:bodyDiv w:val="1"/>
      <w:marLeft w:val="0"/>
      <w:marRight w:val="0"/>
      <w:marTop w:val="0"/>
      <w:marBottom w:val="0"/>
      <w:divBdr>
        <w:top w:val="none" w:sz="0" w:space="0" w:color="auto"/>
        <w:left w:val="none" w:sz="0" w:space="0" w:color="auto"/>
        <w:bottom w:val="none" w:sz="0" w:space="0" w:color="auto"/>
        <w:right w:val="none" w:sz="0" w:space="0" w:color="auto"/>
      </w:divBdr>
    </w:div>
    <w:div w:id="529877019">
      <w:bodyDiv w:val="1"/>
      <w:marLeft w:val="0"/>
      <w:marRight w:val="0"/>
      <w:marTop w:val="0"/>
      <w:marBottom w:val="0"/>
      <w:divBdr>
        <w:top w:val="none" w:sz="0" w:space="0" w:color="auto"/>
        <w:left w:val="none" w:sz="0" w:space="0" w:color="auto"/>
        <w:bottom w:val="none" w:sz="0" w:space="0" w:color="auto"/>
        <w:right w:val="none" w:sz="0" w:space="0" w:color="auto"/>
      </w:divBdr>
    </w:div>
    <w:div w:id="547104549">
      <w:bodyDiv w:val="1"/>
      <w:marLeft w:val="0"/>
      <w:marRight w:val="0"/>
      <w:marTop w:val="0"/>
      <w:marBottom w:val="0"/>
      <w:divBdr>
        <w:top w:val="none" w:sz="0" w:space="0" w:color="auto"/>
        <w:left w:val="none" w:sz="0" w:space="0" w:color="auto"/>
        <w:bottom w:val="none" w:sz="0" w:space="0" w:color="auto"/>
        <w:right w:val="none" w:sz="0" w:space="0" w:color="auto"/>
      </w:divBdr>
    </w:div>
    <w:div w:id="554658869">
      <w:bodyDiv w:val="1"/>
      <w:marLeft w:val="0"/>
      <w:marRight w:val="0"/>
      <w:marTop w:val="0"/>
      <w:marBottom w:val="0"/>
      <w:divBdr>
        <w:top w:val="none" w:sz="0" w:space="0" w:color="auto"/>
        <w:left w:val="none" w:sz="0" w:space="0" w:color="auto"/>
        <w:bottom w:val="none" w:sz="0" w:space="0" w:color="auto"/>
        <w:right w:val="none" w:sz="0" w:space="0" w:color="auto"/>
      </w:divBdr>
    </w:div>
    <w:div w:id="555238908">
      <w:bodyDiv w:val="1"/>
      <w:marLeft w:val="0"/>
      <w:marRight w:val="0"/>
      <w:marTop w:val="0"/>
      <w:marBottom w:val="0"/>
      <w:divBdr>
        <w:top w:val="none" w:sz="0" w:space="0" w:color="auto"/>
        <w:left w:val="none" w:sz="0" w:space="0" w:color="auto"/>
        <w:bottom w:val="none" w:sz="0" w:space="0" w:color="auto"/>
        <w:right w:val="none" w:sz="0" w:space="0" w:color="auto"/>
      </w:divBdr>
    </w:div>
    <w:div w:id="569341085">
      <w:bodyDiv w:val="1"/>
      <w:marLeft w:val="0"/>
      <w:marRight w:val="0"/>
      <w:marTop w:val="0"/>
      <w:marBottom w:val="0"/>
      <w:divBdr>
        <w:top w:val="none" w:sz="0" w:space="0" w:color="auto"/>
        <w:left w:val="none" w:sz="0" w:space="0" w:color="auto"/>
        <w:bottom w:val="none" w:sz="0" w:space="0" w:color="auto"/>
        <w:right w:val="none" w:sz="0" w:space="0" w:color="auto"/>
      </w:divBdr>
    </w:div>
    <w:div w:id="574432858">
      <w:bodyDiv w:val="1"/>
      <w:marLeft w:val="0"/>
      <w:marRight w:val="0"/>
      <w:marTop w:val="0"/>
      <w:marBottom w:val="0"/>
      <w:divBdr>
        <w:top w:val="none" w:sz="0" w:space="0" w:color="auto"/>
        <w:left w:val="none" w:sz="0" w:space="0" w:color="auto"/>
        <w:bottom w:val="none" w:sz="0" w:space="0" w:color="auto"/>
        <w:right w:val="none" w:sz="0" w:space="0" w:color="auto"/>
      </w:divBdr>
    </w:div>
    <w:div w:id="593247881">
      <w:bodyDiv w:val="1"/>
      <w:marLeft w:val="0"/>
      <w:marRight w:val="0"/>
      <w:marTop w:val="0"/>
      <w:marBottom w:val="0"/>
      <w:divBdr>
        <w:top w:val="none" w:sz="0" w:space="0" w:color="auto"/>
        <w:left w:val="none" w:sz="0" w:space="0" w:color="auto"/>
        <w:bottom w:val="none" w:sz="0" w:space="0" w:color="auto"/>
        <w:right w:val="none" w:sz="0" w:space="0" w:color="auto"/>
      </w:divBdr>
    </w:div>
    <w:div w:id="607394604">
      <w:bodyDiv w:val="1"/>
      <w:marLeft w:val="0"/>
      <w:marRight w:val="0"/>
      <w:marTop w:val="0"/>
      <w:marBottom w:val="0"/>
      <w:divBdr>
        <w:top w:val="none" w:sz="0" w:space="0" w:color="auto"/>
        <w:left w:val="none" w:sz="0" w:space="0" w:color="auto"/>
        <w:bottom w:val="none" w:sz="0" w:space="0" w:color="auto"/>
        <w:right w:val="none" w:sz="0" w:space="0" w:color="auto"/>
      </w:divBdr>
    </w:div>
    <w:div w:id="636956782">
      <w:bodyDiv w:val="1"/>
      <w:marLeft w:val="0"/>
      <w:marRight w:val="0"/>
      <w:marTop w:val="0"/>
      <w:marBottom w:val="0"/>
      <w:divBdr>
        <w:top w:val="none" w:sz="0" w:space="0" w:color="auto"/>
        <w:left w:val="none" w:sz="0" w:space="0" w:color="auto"/>
        <w:bottom w:val="none" w:sz="0" w:space="0" w:color="auto"/>
        <w:right w:val="none" w:sz="0" w:space="0" w:color="auto"/>
      </w:divBdr>
    </w:div>
    <w:div w:id="673609715">
      <w:bodyDiv w:val="1"/>
      <w:marLeft w:val="0"/>
      <w:marRight w:val="0"/>
      <w:marTop w:val="0"/>
      <w:marBottom w:val="0"/>
      <w:divBdr>
        <w:top w:val="none" w:sz="0" w:space="0" w:color="auto"/>
        <w:left w:val="none" w:sz="0" w:space="0" w:color="auto"/>
        <w:bottom w:val="none" w:sz="0" w:space="0" w:color="auto"/>
        <w:right w:val="none" w:sz="0" w:space="0" w:color="auto"/>
      </w:divBdr>
    </w:div>
    <w:div w:id="675351334">
      <w:bodyDiv w:val="1"/>
      <w:marLeft w:val="0"/>
      <w:marRight w:val="0"/>
      <w:marTop w:val="0"/>
      <w:marBottom w:val="0"/>
      <w:divBdr>
        <w:top w:val="none" w:sz="0" w:space="0" w:color="auto"/>
        <w:left w:val="none" w:sz="0" w:space="0" w:color="auto"/>
        <w:bottom w:val="none" w:sz="0" w:space="0" w:color="auto"/>
        <w:right w:val="none" w:sz="0" w:space="0" w:color="auto"/>
      </w:divBdr>
    </w:div>
    <w:div w:id="684745957">
      <w:bodyDiv w:val="1"/>
      <w:marLeft w:val="0"/>
      <w:marRight w:val="0"/>
      <w:marTop w:val="0"/>
      <w:marBottom w:val="0"/>
      <w:divBdr>
        <w:top w:val="none" w:sz="0" w:space="0" w:color="auto"/>
        <w:left w:val="none" w:sz="0" w:space="0" w:color="auto"/>
        <w:bottom w:val="none" w:sz="0" w:space="0" w:color="auto"/>
        <w:right w:val="none" w:sz="0" w:space="0" w:color="auto"/>
      </w:divBdr>
    </w:div>
    <w:div w:id="697394420">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42222660">
      <w:bodyDiv w:val="1"/>
      <w:marLeft w:val="0"/>
      <w:marRight w:val="0"/>
      <w:marTop w:val="0"/>
      <w:marBottom w:val="0"/>
      <w:divBdr>
        <w:top w:val="none" w:sz="0" w:space="0" w:color="auto"/>
        <w:left w:val="none" w:sz="0" w:space="0" w:color="auto"/>
        <w:bottom w:val="none" w:sz="0" w:space="0" w:color="auto"/>
        <w:right w:val="none" w:sz="0" w:space="0" w:color="auto"/>
      </w:divBdr>
    </w:div>
    <w:div w:id="743186229">
      <w:bodyDiv w:val="1"/>
      <w:marLeft w:val="0"/>
      <w:marRight w:val="0"/>
      <w:marTop w:val="0"/>
      <w:marBottom w:val="0"/>
      <w:divBdr>
        <w:top w:val="none" w:sz="0" w:space="0" w:color="auto"/>
        <w:left w:val="none" w:sz="0" w:space="0" w:color="auto"/>
        <w:bottom w:val="none" w:sz="0" w:space="0" w:color="auto"/>
        <w:right w:val="none" w:sz="0" w:space="0" w:color="auto"/>
      </w:divBdr>
    </w:div>
    <w:div w:id="744107187">
      <w:bodyDiv w:val="1"/>
      <w:marLeft w:val="0"/>
      <w:marRight w:val="0"/>
      <w:marTop w:val="0"/>
      <w:marBottom w:val="0"/>
      <w:divBdr>
        <w:top w:val="none" w:sz="0" w:space="0" w:color="auto"/>
        <w:left w:val="none" w:sz="0" w:space="0" w:color="auto"/>
        <w:bottom w:val="none" w:sz="0" w:space="0" w:color="auto"/>
        <w:right w:val="none" w:sz="0" w:space="0" w:color="auto"/>
      </w:divBdr>
    </w:div>
    <w:div w:id="749279013">
      <w:bodyDiv w:val="1"/>
      <w:marLeft w:val="0"/>
      <w:marRight w:val="0"/>
      <w:marTop w:val="0"/>
      <w:marBottom w:val="0"/>
      <w:divBdr>
        <w:top w:val="none" w:sz="0" w:space="0" w:color="auto"/>
        <w:left w:val="none" w:sz="0" w:space="0" w:color="auto"/>
        <w:bottom w:val="none" w:sz="0" w:space="0" w:color="auto"/>
        <w:right w:val="none" w:sz="0" w:space="0" w:color="auto"/>
      </w:divBdr>
    </w:div>
    <w:div w:id="751776584">
      <w:bodyDiv w:val="1"/>
      <w:marLeft w:val="0"/>
      <w:marRight w:val="0"/>
      <w:marTop w:val="0"/>
      <w:marBottom w:val="0"/>
      <w:divBdr>
        <w:top w:val="none" w:sz="0" w:space="0" w:color="auto"/>
        <w:left w:val="none" w:sz="0" w:space="0" w:color="auto"/>
        <w:bottom w:val="none" w:sz="0" w:space="0" w:color="auto"/>
        <w:right w:val="none" w:sz="0" w:space="0" w:color="auto"/>
      </w:divBdr>
    </w:div>
    <w:div w:id="763767190">
      <w:bodyDiv w:val="1"/>
      <w:marLeft w:val="0"/>
      <w:marRight w:val="0"/>
      <w:marTop w:val="0"/>
      <w:marBottom w:val="0"/>
      <w:divBdr>
        <w:top w:val="none" w:sz="0" w:space="0" w:color="auto"/>
        <w:left w:val="none" w:sz="0" w:space="0" w:color="auto"/>
        <w:bottom w:val="none" w:sz="0" w:space="0" w:color="auto"/>
        <w:right w:val="none" w:sz="0" w:space="0" w:color="auto"/>
      </w:divBdr>
    </w:div>
    <w:div w:id="771245063">
      <w:bodyDiv w:val="1"/>
      <w:marLeft w:val="0"/>
      <w:marRight w:val="0"/>
      <w:marTop w:val="0"/>
      <w:marBottom w:val="0"/>
      <w:divBdr>
        <w:top w:val="none" w:sz="0" w:space="0" w:color="auto"/>
        <w:left w:val="none" w:sz="0" w:space="0" w:color="auto"/>
        <w:bottom w:val="none" w:sz="0" w:space="0" w:color="auto"/>
        <w:right w:val="none" w:sz="0" w:space="0" w:color="auto"/>
      </w:divBdr>
    </w:div>
    <w:div w:id="777067660">
      <w:bodyDiv w:val="1"/>
      <w:marLeft w:val="0"/>
      <w:marRight w:val="0"/>
      <w:marTop w:val="0"/>
      <w:marBottom w:val="0"/>
      <w:divBdr>
        <w:top w:val="none" w:sz="0" w:space="0" w:color="auto"/>
        <w:left w:val="none" w:sz="0" w:space="0" w:color="auto"/>
        <w:bottom w:val="none" w:sz="0" w:space="0" w:color="auto"/>
        <w:right w:val="none" w:sz="0" w:space="0" w:color="auto"/>
      </w:divBdr>
    </w:div>
    <w:div w:id="777405326">
      <w:bodyDiv w:val="1"/>
      <w:marLeft w:val="0"/>
      <w:marRight w:val="0"/>
      <w:marTop w:val="0"/>
      <w:marBottom w:val="0"/>
      <w:divBdr>
        <w:top w:val="none" w:sz="0" w:space="0" w:color="auto"/>
        <w:left w:val="none" w:sz="0" w:space="0" w:color="auto"/>
        <w:bottom w:val="none" w:sz="0" w:space="0" w:color="auto"/>
        <w:right w:val="none" w:sz="0" w:space="0" w:color="auto"/>
      </w:divBdr>
    </w:div>
    <w:div w:id="791752781">
      <w:bodyDiv w:val="1"/>
      <w:marLeft w:val="0"/>
      <w:marRight w:val="0"/>
      <w:marTop w:val="0"/>
      <w:marBottom w:val="0"/>
      <w:divBdr>
        <w:top w:val="none" w:sz="0" w:space="0" w:color="auto"/>
        <w:left w:val="none" w:sz="0" w:space="0" w:color="auto"/>
        <w:bottom w:val="none" w:sz="0" w:space="0" w:color="auto"/>
        <w:right w:val="none" w:sz="0" w:space="0" w:color="auto"/>
      </w:divBdr>
    </w:div>
    <w:div w:id="827213234">
      <w:bodyDiv w:val="1"/>
      <w:marLeft w:val="0"/>
      <w:marRight w:val="0"/>
      <w:marTop w:val="0"/>
      <w:marBottom w:val="0"/>
      <w:divBdr>
        <w:top w:val="none" w:sz="0" w:space="0" w:color="auto"/>
        <w:left w:val="none" w:sz="0" w:space="0" w:color="auto"/>
        <w:bottom w:val="none" w:sz="0" w:space="0" w:color="auto"/>
        <w:right w:val="none" w:sz="0" w:space="0" w:color="auto"/>
      </w:divBdr>
    </w:div>
    <w:div w:id="840776640">
      <w:bodyDiv w:val="1"/>
      <w:marLeft w:val="0"/>
      <w:marRight w:val="0"/>
      <w:marTop w:val="0"/>
      <w:marBottom w:val="0"/>
      <w:divBdr>
        <w:top w:val="none" w:sz="0" w:space="0" w:color="auto"/>
        <w:left w:val="none" w:sz="0" w:space="0" w:color="auto"/>
        <w:bottom w:val="none" w:sz="0" w:space="0" w:color="auto"/>
        <w:right w:val="none" w:sz="0" w:space="0" w:color="auto"/>
      </w:divBdr>
    </w:div>
    <w:div w:id="874271084">
      <w:bodyDiv w:val="1"/>
      <w:marLeft w:val="0"/>
      <w:marRight w:val="0"/>
      <w:marTop w:val="0"/>
      <w:marBottom w:val="0"/>
      <w:divBdr>
        <w:top w:val="none" w:sz="0" w:space="0" w:color="auto"/>
        <w:left w:val="none" w:sz="0" w:space="0" w:color="auto"/>
        <w:bottom w:val="none" w:sz="0" w:space="0" w:color="auto"/>
        <w:right w:val="none" w:sz="0" w:space="0" w:color="auto"/>
      </w:divBdr>
    </w:div>
    <w:div w:id="888954907">
      <w:bodyDiv w:val="1"/>
      <w:marLeft w:val="0"/>
      <w:marRight w:val="0"/>
      <w:marTop w:val="0"/>
      <w:marBottom w:val="0"/>
      <w:divBdr>
        <w:top w:val="none" w:sz="0" w:space="0" w:color="auto"/>
        <w:left w:val="none" w:sz="0" w:space="0" w:color="auto"/>
        <w:bottom w:val="none" w:sz="0" w:space="0" w:color="auto"/>
        <w:right w:val="none" w:sz="0" w:space="0" w:color="auto"/>
      </w:divBdr>
    </w:div>
    <w:div w:id="912854147">
      <w:bodyDiv w:val="1"/>
      <w:marLeft w:val="0"/>
      <w:marRight w:val="0"/>
      <w:marTop w:val="0"/>
      <w:marBottom w:val="0"/>
      <w:divBdr>
        <w:top w:val="none" w:sz="0" w:space="0" w:color="auto"/>
        <w:left w:val="none" w:sz="0" w:space="0" w:color="auto"/>
        <w:bottom w:val="none" w:sz="0" w:space="0" w:color="auto"/>
        <w:right w:val="none" w:sz="0" w:space="0" w:color="auto"/>
      </w:divBdr>
    </w:div>
    <w:div w:id="913318119">
      <w:bodyDiv w:val="1"/>
      <w:marLeft w:val="0"/>
      <w:marRight w:val="0"/>
      <w:marTop w:val="0"/>
      <w:marBottom w:val="0"/>
      <w:divBdr>
        <w:top w:val="none" w:sz="0" w:space="0" w:color="auto"/>
        <w:left w:val="none" w:sz="0" w:space="0" w:color="auto"/>
        <w:bottom w:val="none" w:sz="0" w:space="0" w:color="auto"/>
        <w:right w:val="none" w:sz="0" w:space="0" w:color="auto"/>
      </w:divBdr>
    </w:div>
    <w:div w:id="928391308">
      <w:bodyDiv w:val="1"/>
      <w:marLeft w:val="0"/>
      <w:marRight w:val="0"/>
      <w:marTop w:val="0"/>
      <w:marBottom w:val="0"/>
      <w:divBdr>
        <w:top w:val="none" w:sz="0" w:space="0" w:color="auto"/>
        <w:left w:val="none" w:sz="0" w:space="0" w:color="auto"/>
        <w:bottom w:val="none" w:sz="0" w:space="0" w:color="auto"/>
        <w:right w:val="none" w:sz="0" w:space="0" w:color="auto"/>
      </w:divBdr>
    </w:div>
    <w:div w:id="941456097">
      <w:bodyDiv w:val="1"/>
      <w:marLeft w:val="0"/>
      <w:marRight w:val="0"/>
      <w:marTop w:val="0"/>
      <w:marBottom w:val="0"/>
      <w:divBdr>
        <w:top w:val="none" w:sz="0" w:space="0" w:color="auto"/>
        <w:left w:val="none" w:sz="0" w:space="0" w:color="auto"/>
        <w:bottom w:val="none" w:sz="0" w:space="0" w:color="auto"/>
        <w:right w:val="none" w:sz="0" w:space="0" w:color="auto"/>
      </w:divBdr>
    </w:div>
    <w:div w:id="980885528">
      <w:bodyDiv w:val="1"/>
      <w:marLeft w:val="0"/>
      <w:marRight w:val="0"/>
      <w:marTop w:val="0"/>
      <w:marBottom w:val="0"/>
      <w:divBdr>
        <w:top w:val="none" w:sz="0" w:space="0" w:color="auto"/>
        <w:left w:val="none" w:sz="0" w:space="0" w:color="auto"/>
        <w:bottom w:val="none" w:sz="0" w:space="0" w:color="auto"/>
        <w:right w:val="none" w:sz="0" w:space="0" w:color="auto"/>
      </w:divBdr>
    </w:div>
    <w:div w:id="982198680">
      <w:bodyDiv w:val="1"/>
      <w:marLeft w:val="0"/>
      <w:marRight w:val="0"/>
      <w:marTop w:val="0"/>
      <w:marBottom w:val="0"/>
      <w:divBdr>
        <w:top w:val="none" w:sz="0" w:space="0" w:color="auto"/>
        <w:left w:val="none" w:sz="0" w:space="0" w:color="auto"/>
        <w:bottom w:val="none" w:sz="0" w:space="0" w:color="auto"/>
        <w:right w:val="none" w:sz="0" w:space="0" w:color="auto"/>
      </w:divBdr>
    </w:div>
    <w:div w:id="984748218">
      <w:bodyDiv w:val="1"/>
      <w:marLeft w:val="0"/>
      <w:marRight w:val="0"/>
      <w:marTop w:val="0"/>
      <w:marBottom w:val="0"/>
      <w:divBdr>
        <w:top w:val="none" w:sz="0" w:space="0" w:color="auto"/>
        <w:left w:val="none" w:sz="0" w:space="0" w:color="auto"/>
        <w:bottom w:val="none" w:sz="0" w:space="0" w:color="auto"/>
        <w:right w:val="none" w:sz="0" w:space="0" w:color="auto"/>
      </w:divBdr>
    </w:div>
    <w:div w:id="992223003">
      <w:bodyDiv w:val="1"/>
      <w:marLeft w:val="0"/>
      <w:marRight w:val="0"/>
      <w:marTop w:val="0"/>
      <w:marBottom w:val="0"/>
      <w:divBdr>
        <w:top w:val="none" w:sz="0" w:space="0" w:color="auto"/>
        <w:left w:val="none" w:sz="0" w:space="0" w:color="auto"/>
        <w:bottom w:val="none" w:sz="0" w:space="0" w:color="auto"/>
        <w:right w:val="none" w:sz="0" w:space="0" w:color="auto"/>
      </w:divBdr>
    </w:div>
    <w:div w:id="1024139605">
      <w:bodyDiv w:val="1"/>
      <w:marLeft w:val="0"/>
      <w:marRight w:val="0"/>
      <w:marTop w:val="0"/>
      <w:marBottom w:val="0"/>
      <w:divBdr>
        <w:top w:val="none" w:sz="0" w:space="0" w:color="auto"/>
        <w:left w:val="none" w:sz="0" w:space="0" w:color="auto"/>
        <w:bottom w:val="none" w:sz="0" w:space="0" w:color="auto"/>
        <w:right w:val="none" w:sz="0" w:space="0" w:color="auto"/>
      </w:divBdr>
    </w:div>
    <w:div w:id="1026902853">
      <w:bodyDiv w:val="1"/>
      <w:marLeft w:val="0"/>
      <w:marRight w:val="0"/>
      <w:marTop w:val="0"/>
      <w:marBottom w:val="0"/>
      <w:divBdr>
        <w:top w:val="none" w:sz="0" w:space="0" w:color="auto"/>
        <w:left w:val="none" w:sz="0" w:space="0" w:color="auto"/>
        <w:bottom w:val="none" w:sz="0" w:space="0" w:color="auto"/>
        <w:right w:val="none" w:sz="0" w:space="0" w:color="auto"/>
      </w:divBdr>
    </w:div>
    <w:div w:id="1099328196">
      <w:bodyDiv w:val="1"/>
      <w:marLeft w:val="0"/>
      <w:marRight w:val="0"/>
      <w:marTop w:val="0"/>
      <w:marBottom w:val="0"/>
      <w:divBdr>
        <w:top w:val="none" w:sz="0" w:space="0" w:color="auto"/>
        <w:left w:val="none" w:sz="0" w:space="0" w:color="auto"/>
        <w:bottom w:val="none" w:sz="0" w:space="0" w:color="auto"/>
        <w:right w:val="none" w:sz="0" w:space="0" w:color="auto"/>
      </w:divBdr>
    </w:div>
    <w:div w:id="1126000122">
      <w:bodyDiv w:val="1"/>
      <w:marLeft w:val="0"/>
      <w:marRight w:val="0"/>
      <w:marTop w:val="0"/>
      <w:marBottom w:val="0"/>
      <w:divBdr>
        <w:top w:val="none" w:sz="0" w:space="0" w:color="auto"/>
        <w:left w:val="none" w:sz="0" w:space="0" w:color="auto"/>
        <w:bottom w:val="none" w:sz="0" w:space="0" w:color="auto"/>
        <w:right w:val="none" w:sz="0" w:space="0" w:color="auto"/>
      </w:divBdr>
    </w:div>
    <w:div w:id="1127623293">
      <w:bodyDiv w:val="1"/>
      <w:marLeft w:val="0"/>
      <w:marRight w:val="0"/>
      <w:marTop w:val="0"/>
      <w:marBottom w:val="0"/>
      <w:divBdr>
        <w:top w:val="none" w:sz="0" w:space="0" w:color="auto"/>
        <w:left w:val="none" w:sz="0" w:space="0" w:color="auto"/>
        <w:bottom w:val="none" w:sz="0" w:space="0" w:color="auto"/>
        <w:right w:val="none" w:sz="0" w:space="0" w:color="auto"/>
      </w:divBdr>
    </w:div>
    <w:div w:id="1129935296">
      <w:bodyDiv w:val="1"/>
      <w:marLeft w:val="0"/>
      <w:marRight w:val="0"/>
      <w:marTop w:val="0"/>
      <w:marBottom w:val="0"/>
      <w:divBdr>
        <w:top w:val="none" w:sz="0" w:space="0" w:color="auto"/>
        <w:left w:val="none" w:sz="0" w:space="0" w:color="auto"/>
        <w:bottom w:val="none" w:sz="0" w:space="0" w:color="auto"/>
        <w:right w:val="none" w:sz="0" w:space="0" w:color="auto"/>
      </w:divBdr>
    </w:div>
    <w:div w:id="1133255325">
      <w:bodyDiv w:val="1"/>
      <w:marLeft w:val="0"/>
      <w:marRight w:val="0"/>
      <w:marTop w:val="0"/>
      <w:marBottom w:val="0"/>
      <w:divBdr>
        <w:top w:val="none" w:sz="0" w:space="0" w:color="auto"/>
        <w:left w:val="none" w:sz="0" w:space="0" w:color="auto"/>
        <w:bottom w:val="none" w:sz="0" w:space="0" w:color="auto"/>
        <w:right w:val="none" w:sz="0" w:space="0" w:color="auto"/>
      </w:divBdr>
    </w:div>
    <w:div w:id="1137064362">
      <w:bodyDiv w:val="1"/>
      <w:marLeft w:val="0"/>
      <w:marRight w:val="0"/>
      <w:marTop w:val="0"/>
      <w:marBottom w:val="0"/>
      <w:divBdr>
        <w:top w:val="none" w:sz="0" w:space="0" w:color="auto"/>
        <w:left w:val="none" w:sz="0" w:space="0" w:color="auto"/>
        <w:bottom w:val="none" w:sz="0" w:space="0" w:color="auto"/>
        <w:right w:val="none" w:sz="0" w:space="0" w:color="auto"/>
      </w:divBdr>
    </w:div>
    <w:div w:id="1138382038">
      <w:bodyDiv w:val="1"/>
      <w:marLeft w:val="0"/>
      <w:marRight w:val="0"/>
      <w:marTop w:val="0"/>
      <w:marBottom w:val="0"/>
      <w:divBdr>
        <w:top w:val="none" w:sz="0" w:space="0" w:color="auto"/>
        <w:left w:val="none" w:sz="0" w:space="0" w:color="auto"/>
        <w:bottom w:val="none" w:sz="0" w:space="0" w:color="auto"/>
        <w:right w:val="none" w:sz="0" w:space="0" w:color="auto"/>
      </w:divBdr>
    </w:div>
    <w:div w:id="1144738099">
      <w:bodyDiv w:val="1"/>
      <w:marLeft w:val="0"/>
      <w:marRight w:val="0"/>
      <w:marTop w:val="0"/>
      <w:marBottom w:val="0"/>
      <w:divBdr>
        <w:top w:val="none" w:sz="0" w:space="0" w:color="auto"/>
        <w:left w:val="none" w:sz="0" w:space="0" w:color="auto"/>
        <w:bottom w:val="none" w:sz="0" w:space="0" w:color="auto"/>
        <w:right w:val="none" w:sz="0" w:space="0" w:color="auto"/>
      </w:divBdr>
    </w:div>
    <w:div w:id="1151603335">
      <w:bodyDiv w:val="1"/>
      <w:marLeft w:val="0"/>
      <w:marRight w:val="0"/>
      <w:marTop w:val="0"/>
      <w:marBottom w:val="0"/>
      <w:divBdr>
        <w:top w:val="none" w:sz="0" w:space="0" w:color="auto"/>
        <w:left w:val="none" w:sz="0" w:space="0" w:color="auto"/>
        <w:bottom w:val="none" w:sz="0" w:space="0" w:color="auto"/>
        <w:right w:val="none" w:sz="0" w:space="0" w:color="auto"/>
      </w:divBdr>
    </w:div>
    <w:div w:id="1154370262">
      <w:bodyDiv w:val="1"/>
      <w:marLeft w:val="0"/>
      <w:marRight w:val="0"/>
      <w:marTop w:val="0"/>
      <w:marBottom w:val="0"/>
      <w:divBdr>
        <w:top w:val="none" w:sz="0" w:space="0" w:color="auto"/>
        <w:left w:val="none" w:sz="0" w:space="0" w:color="auto"/>
        <w:bottom w:val="none" w:sz="0" w:space="0" w:color="auto"/>
        <w:right w:val="none" w:sz="0" w:space="0" w:color="auto"/>
      </w:divBdr>
    </w:div>
    <w:div w:id="1154680742">
      <w:bodyDiv w:val="1"/>
      <w:marLeft w:val="0"/>
      <w:marRight w:val="0"/>
      <w:marTop w:val="0"/>
      <w:marBottom w:val="0"/>
      <w:divBdr>
        <w:top w:val="none" w:sz="0" w:space="0" w:color="auto"/>
        <w:left w:val="none" w:sz="0" w:space="0" w:color="auto"/>
        <w:bottom w:val="none" w:sz="0" w:space="0" w:color="auto"/>
        <w:right w:val="none" w:sz="0" w:space="0" w:color="auto"/>
      </w:divBdr>
    </w:div>
    <w:div w:id="1160543421">
      <w:bodyDiv w:val="1"/>
      <w:marLeft w:val="0"/>
      <w:marRight w:val="0"/>
      <w:marTop w:val="0"/>
      <w:marBottom w:val="0"/>
      <w:divBdr>
        <w:top w:val="none" w:sz="0" w:space="0" w:color="auto"/>
        <w:left w:val="none" w:sz="0" w:space="0" w:color="auto"/>
        <w:bottom w:val="none" w:sz="0" w:space="0" w:color="auto"/>
        <w:right w:val="none" w:sz="0" w:space="0" w:color="auto"/>
      </w:divBdr>
    </w:div>
    <w:div w:id="1165976520">
      <w:bodyDiv w:val="1"/>
      <w:marLeft w:val="0"/>
      <w:marRight w:val="0"/>
      <w:marTop w:val="0"/>
      <w:marBottom w:val="0"/>
      <w:divBdr>
        <w:top w:val="none" w:sz="0" w:space="0" w:color="auto"/>
        <w:left w:val="none" w:sz="0" w:space="0" w:color="auto"/>
        <w:bottom w:val="none" w:sz="0" w:space="0" w:color="auto"/>
        <w:right w:val="none" w:sz="0" w:space="0" w:color="auto"/>
      </w:divBdr>
    </w:div>
    <w:div w:id="1170490975">
      <w:bodyDiv w:val="1"/>
      <w:marLeft w:val="0"/>
      <w:marRight w:val="0"/>
      <w:marTop w:val="0"/>
      <w:marBottom w:val="0"/>
      <w:divBdr>
        <w:top w:val="none" w:sz="0" w:space="0" w:color="auto"/>
        <w:left w:val="none" w:sz="0" w:space="0" w:color="auto"/>
        <w:bottom w:val="none" w:sz="0" w:space="0" w:color="auto"/>
        <w:right w:val="none" w:sz="0" w:space="0" w:color="auto"/>
      </w:divBdr>
    </w:div>
    <w:div w:id="1200163663">
      <w:bodyDiv w:val="1"/>
      <w:marLeft w:val="0"/>
      <w:marRight w:val="0"/>
      <w:marTop w:val="0"/>
      <w:marBottom w:val="0"/>
      <w:divBdr>
        <w:top w:val="none" w:sz="0" w:space="0" w:color="auto"/>
        <w:left w:val="none" w:sz="0" w:space="0" w:color="auto"/>
        <w:bottom w:val="none" w:sz="0" w:space="0" w:color="auto"/>
        <w:right w:val="none" w:sz="0" w:space="0" w:color="auto"/>
      </w:divBdr>
    </w:div>
    <w:div w:id="1200629583">
      <w:bodyDiv w:val="1"/>
      <w:marLeft w:val="0"/>
      <w:marRight w:val="0"/>
      <w:marTop w:val="0"/>
      <w:marBottom w:val="0"/>
      <w:divBdr>
        <w:top w:val="none" w:sz="0" w:space="0" w:color="auto"/>
        <w:left w:val="none" w:sz="0" w:space="0" w:color="auto"/>
        <w:bottom w:val="none" w:sz="0" w:space="0" w:color="auto"/>
        <w:right w:val="none" w:sz="0" w:space="0" w:color="auto"/>
      </w:divBdr>
    </w:div>
    <w:div w:id="1207638860">
      <w:bodyDiv w:val="1"/>
      <w:marLeft w:val="0"/>
      <w:marRight w:val="0"/>
      <w:marTop w:val="0"/>
      <w:marBottom w:val="0"/>
      <w:divBdr>
        <w:top w:val="none" w:sz="0" w:space="0" w:color="auto"/>
        <w:left w:val="none" w:sz="0" w:space="0" w:color="auto"/>
        <w:bottom w:val="none" w:sz="0" w:space="0" w:color="auto"/>
        <w:right w:val="none" w:sz="0" w:space="0" w:color="auto"/>
      </w:divBdr>
    </w:div>
    <w:div w:id="1217543923">
      <w:bodyDiv w:val="1"/>
      <w:marLeft w:val="0"/>
      <w:marRight w:val="0"/>
      <w:marTop w:val="0"/>
      <w:marBottom w:val="0"/>
      <w:divBdr>
        <w:top w:val="none" w:sz="0" w:space="0" w:color="auto"/>
        <w:left w:val="none" w:sz="0" w:space="0" w:color="auto"/>
        <w:bottom w:val="none" w:sz="0" w:space="0" w:color="auto"/>
        <w:right w:val="none" w:sz="0" w:space="0" w:color="auto"/>
      </w:divBdr>
    </w:div>
    <w:div w:id="1218316314">
      <w:bodyDiv w:val="1"/>
      <w:marLeft w:val="0"/>
      <w:marRight w:val="0"/>
      <w:marTop w:val="0"/>
      <w:marBottom w:val="0"/>
      <w:divBdr>
        <w:top w:val="none" w:sz="0" w:space="0" w:color="auto"/>
        <w:left w:val="none" w:sz="0" w:space="0" w:color="auto"/>
        <w:bottom w:val="none" w:sz="0" w:space="0" w:color="auto"/>
        <w:right w:val="none" w:sz="0" w:space="0" w:color="auto"/>
      </w:divBdr>
    </w:div>
    <w:div w:id="1223642702">
      <w:bodyDiv w:val="1"/>
      <w:marLeft w:val="0"/>
      <w:marRight w:val="0"/>
      <w:marTop w:val="0"/>
      <w:marBottom w:val="0"/>
      <w:divBdr>
        <w:top w:val="none" w:sz="0" w:space="0" w:color="auto"/>
        <w:left w:val="none" w:sz="0" w:space="0" w:color="auto"/>
        <w:bottom w:val="none" w:sz="0" w:space="0" w:color="auto"/>
        <w:right w:val="none" w:sz="0" w:space="0" w:color="auto"/>
      </w:divBdr>
    </w:div>
    <w:div w:id="1226835052">
      <w:bodyDiv w:val="1"/>
      <w:marLeft w:val="0"/>
      <w:marRight w:val="0"/>
      <w:marTop w:val="0"/>
      <w:marBottom w:val="0"/>
      <w:divBdr>
        <w:top w:val="none" w:sz="0" w:space="0" w:color="auto"/>
        <w:left w:val="none" w:sz="0" w:space="0" w:color="auto"/>
        <w:bottom w:val="none" w:sz="0" w:space="0" w:color="auto"/>
        <w:right w:val="none" w:sz="0" w:space="0" w:color="auto"/>
      </w:divBdr>
    </w:div>
    <w:div w:id="1229538837">
      <w:bodyDiv w:val="1"/>
      <w:marLeft w:val="0"/>
      <w:marRight w:val="0"/>
      <w:marTop w:val="0"/>
      <w:marBottom w:val="0"/>
      <w:divBdr>
        <w:top w:val="none" w:sz="0" w:space="0" w:color="auto"/>
        <w:left w:val="none" w:sz="0" w:space="0" w:color="auto"/>
        <w:bottom w:val="none" w:sz="0" w:space="0" w:color="auto"/>
        <w:right w:val="none" w:sz="0" w:space="0" w:color="auto"/>
      </w:divBdr>
    </w:div>
    <w:div w:id="1263024845">
      <w:bodyDiv w:val="1"/>
      <w:marLeft w:val="0"/>
      <w:marRight w:val="0"/>
      <w:marTop w:val="0"/>
      <w:marBottom w:val="0"/>
      <w:divBdr>
        <w:top w:val="none" w:sz="0" w:space="0" w:color="auto"/>
        <w:left w:val="none" w:sz="0" w:space="0" w:color="auto"/>
        <w:bottom w:val="none" w:sz="0" w:space="0" w:color="auto"/>
        <w:right w:val="none" w:sz="0" w:space="0" w:color="auto"/>
      </w:divBdr>
    </w:div>
    <w:div w:id="1275406558">
      <w:bodyDiv w:val="1"/>
      <w:marLeft w:val="0"/>
      <w:marRight w:val="0"/>
      <w:marTop w:val="0"/>
      <w:marBottom w:val="0"/>
      <w:divBdr>
        <w:top w:val="none" w:sz="0" w:space="0" w:color="auto"/>
        <w:left w:val="none" w:sz="0" w:space="0" w:color="auto"/>
        <w:bottom w:val="none" w:sz="0" w:space="0" w:color="auto"/>
        <w:right w:val="none" w:sz="0" w:space="0" w:color="auto"/>
      </w:divBdr>
    </w:div>
    <w:div w:id="1279684104">
      <w:bodyDiv w:val="1"/>
      <w:marLeft w:val="0"/>
      <w:marRight w:val="0"/>
      <w:marTop w:val="0"/>
      <w:marBottom w:val="0"/>
      <w:divBdr>
        <w:top w:val="none" w:sz="0" w:space="0" w:color="auto"/>
        <w:left w:val="none" w:sz="0" w:space="0" w:color="auto"/>
        <w:bottom w:val="none" w:sz="0" w:space="0" w:color="auto"/>
        <w:right w:val="none" w:sz="0" w:space="0" w:color="auto"/>
      </w:divBdr>
    </w:div>
    <w:div w:id="1283995801">
      <w:bodyDiv w:val="1"/>
      <w:marLeft w:val="0"/>
      <w:marRight w:val="0"/>
      <w:marTop w:val="0"/>
      <w:marBottom w:val="0"/>
      <w:divBdr>
        <w:top w:val="none" w:sz="0" w:space="0" w:color="auto"/>
        <w:left w:val="none" w:sz="0" w:space="0" w:color="auto"/>
        <w:bottom w:val="none" w:sz="0" w:space="0" w:color="auto"/>
        <w:right w:val="none" w:sz="0" w:space="0" w:color="auto"/>
      </w:divBdr>
    </w:div>
    <w:div w:id="1285576694">
      <w:bodyDiv w:val="1"/>
      <w:marLeft w:val="0"/>
      <w:marRight w:val="0"/>
      <w:marTop w:val="0"/>
      <w:marBottom w:val="0"/>
      <w:divBdr>
        <w:top w:val="none" w:sz="0" w:space="0" w:color="auto"/>
        <w:left w:val="none" w:sz="0" w:space="0" w:color="auto"/>
        <w:bottom w:val="none" w:sz="0" w:space="0" w:color="auto"/>
        <w:right w:val="none" w:sz="0" w:space="0" w:color="auto"/>
      </w:divBdr>
    </w:div>
    <w:div w:id="1287538528">
      <w:bodyDiv w:val="1"/>
      <w:marLeft w:val="0"/>
      <w:marRight w:val="0"/>
      <w:marTop w:val="0"/>
      <w:marBottom w:val="0"/>
      <w:divBdr>
        <w:top w:val="none" w:sz="0" w:space="0" w:color="auto"/>
        <w:left w:val="none" w:sz="0" w:space="0" w:color="auto"/>
        <w:bottom w:val="none" w:sz="0" w:space="0" w:color="auto"/>
        <w:right w:val="none" w:sz="0" w:space="0" w:color="auto"/>
      </w:divBdr>
    </w:div>
    <w:div w:id="1297951889">
      <w:bodyDiv w:val="1"/>
      <w:marLeft w:val="0"/>
      <w:marRight w:val="0"/>
      <w:marTop w:val="0"/>
      <w:marBottom w:val="0"/>
      <w:divBdr>
        <w:top w:val="none" w:sz="0" w:space="0" w:color="auto"/>
        <w:left w:val="none" w:sz="0" w:space="0" w:color="auto"/>
        <w:bottom w:val="none" w:sz="0" w:space="0" w:color="auto"/>
        <w:right w:val="none" w:sz="0" w:space="0" w:color="auto"/>
      </w:divBdr>
    </w:div>
    <w:div w:id="1319116427">
      <w:bodyDiv w:val="1"/>
      <w:marLeft w:val="0"/>
      <w:marRight w:val="0"/>
      <w:marTop w:val="0"/>
      <w:marBottom w:val="0"/>
      <w:divBdr>
        <w:top w:val="none" w:sz="0" w:space="0" w:color="auto"/>
        <w:left w:val="none" w:sz="0" w:space="0" w:color="auto"/>
        <w:bottom w:val="none" w:sz="0" w:space="0" w:color="auto"/>
        <w:right w:val="none" w:sz="0" w:space="0" w:color="auto"/>
      </w:divBdr>
    </w:div>
    <w:div w:id="1321426321">
      <w:bodyDiv w:val="1"/>
      <w:marLeft w:val="0"/>
      <w:marRight w:val="0"/>
      <w:marTop w:val="0"/>
      <w:marBottom w:val="0"/>
      <w:divBdr>
        <w:top w:val="none" w:sz="0" w:space="0" w:color="auto"/>
        <w:left w:val="none" w:sz="0" w:space="0" w:color="auto"/>
        <w:bottom w:val="none" w:sz="0" w:space="0" w:color="auto"/>
        <w:right w:val="none" w:sz="0" w:space="0" w:color="auto"/>
      </w:divBdr>
    </w:div>
    <w:div w:id="1323463319">
      <w:bodyDiv w:val="1"/>
      <w:marLeft w:val="0"/>
      <w:marRight w:val="0"/>
      <w:marTop w:val="0"/>
      <w:marBottom w:val="0"/>
      <w:divBdr>
        <w:top w:val="none" w:sz="0" w:space="0" w:color="auto"/>
        <w:left w:val="none" w:sz="0" w:space="0" w:color="auto"/>
        <w:bottom w:val="none" w:sz="0" w:space="0" w:color="auto"/>
        <w:right w:val="none" w:sz="0" w:space="0" w:color="auto"/>
      </w:divBdr>
    </w:div>
    <w:div w:id="1328511091">
      <w:bodyDiv w:val="1"/>
      <w:marLeft w:val="0"/>
      <w:marRight w:val="0"/>
      <w:marTop w:val="0"/>
      <w:marBottom w:val="0"/>
      <w:divBdr>
        <w:top w:val="none" w:sz="0" w:space="0" w:color="auto"/>
        <w:left w:val="none" w:sz="0" w:space="0" w:color="auto"/>
        <w:bottom w:val="none" w:sz="0" w:space="0" w:color="auto"/>
        <w:right w:val="none" w:sz="0" w:space="0" w:color="auto"/>
      </w:divBdr>
    </w:div>
    <w:div w:id="1331449719">
      <w:bodyDiv w:val="1"/>
      <w:marLeft w:val="0"/>
      <w:marRight w:val="0"/>
      <w:marTop w:val="0"/>
      <w:marBottom w:val="0"/>
      <w:divBdr>
        <w:top w:val="none" w:sz="0" w:space="0" w:color="auto"/>
        <w:left w:val="none" w:sz="0" w:space="0" w:color="auto"/>
        <w:bottom w:val="none" w:sz="0" w:space="0" w:color="auto"/>
        <w:right w:val="none" w:sz="0" w:space="0" w:color="auto"/>
      </w:divBdr>
    </w:div>
    <w:div w:id="1335256362">
      <w:bodyDiv w:val="1"/>
      <w:marLeft w:val="0"/>
      <w:marRight w:val="0"/>
      <w:marTop w:val="0"/>
      <w:marBottom w:val="0"/>
      <w:divBdr>
        <w:top w:val="none" w:sz="0" w:space="0" w:color="auto"/>
        <w:left w:val="none" w:sz="0" w:space="0" w:color="auto"/>
        <w:bottom w:val="none" w:sz="0" w:space="0" w:color="auto"/>
        <w:right w:val="none" w:sz="0" w:space="0" w:color="auto"/>
      </w:divBdr>
    </w:div>
    <w:div w:id="1340695452">
      <w:bodyDiv w:val="1"/>
      <w:marLeft w:val="0"/>
      <w:marRight w:val="0"/>
      <w:marTop w:val="0"/>
      <w:marBottom w:val="0"/>
      <w:divBdr>
        <w:top w:val="none" w:sz="0" w:space="0" w:color="auto"/>
        <w:left w:val="none" w:sz="0" w:space="0" w:color="auto"/>
        <w:bottom w:val="none" w:sz="0" w:space="0" w:color="auto"/>
        <w:right w:val="none" w:sz="0" w:space="0" w:color="auto"/>
      </w:divBdr>
    </w:div>
    <w:div w:id="1344362826">
      <w:bodyDiv w:val="1"/>
      <w:marLeft w:val="0"/>
      <w:marRight w:val="0"/>
      <w:marTop w:val="0"/>
      <w:marBottom w:val="0"/>
      <w:divBdr>
        <w:top w:val="none" w:sz="0" w:space="0" w:color="auto"/>
        <w:left w:val="none" w:sz="0" w:space="0" w:color="auto"/>
        <w:bottom w:val="none" w:sz="0" w:space="0" w:color="auto"/>
        <w:right w:val="none" w:sz="0" w:space="0" w:color="auto"/>
      </w:divBdr>
    </w:div>
    <w:div w:id="1349065139">
      <w:bodyDiv w:val="1"/>
      <w:marLeft w:val="0"/>
      <w:marRight w:val="0"/>
      <w:marTop w:val="0"/>
      <w:marBottom w:val="0"/>
      <w:divBdr>
        <w:top w:val="none" w:sz="0" w:space="0" w:color="auto"/>
        <w:left w:val="none" w:sz="0" w:space="0" w:color="auto"/>
        <w:bottom w:val="none" w:sz="0" w:space="0" w:color="auto"/>
        <w:right w:val="none" w:sz="0" w:space="0" w:color="auto"/>
      </w:divBdr>
    </w:div>
    <w:div w:id="1360934913">
      <w:bodyDiv w:val="1"/>
      <w:marLeft w:val="0"/>
      <w:marRight w:val="0"/>
      <w:marTop w:val="0"/>
      <w:marBottom w:val="0"/>
      <w:divBdr>
        <w:top w:val="none" w:sz="0" w:space="0" w:color="auto"/>
        <w:left w:val="none" w:sz="0" w:space="0" w:color="auto"/>
        <w:bottom w:val="none" w:sz="0" w:space="0" w:color="auto"/>
        <w:right w:val="none" w:sz="0" w:space="0" w:color="auto"/>
      </w:divBdr>
    </w:div>
    <w:div w:id="1362786124">
      <w:bodyDiv w:val="1"/>
      <w:marLeft w:val="0"/>
      <w:marRight w:val="0"/>
      <w:marTop w:val="0"/>
      <w:marBottom w:val="0"/>
      <w:divBdr>
        <w:top w:val="none" w:sz="0" w:space="0" w:color="auto"/>
        <w:left w:val="none" w:sz="0" w:space="0" w:color="auto"/>
        <w:bottom w:val="none" w:sz="0" w:space="0" w:color="auto"/>
        <w:right w:val="none" w:sz="0" w:space="0" w:color="auto"/>
      </w:divBdr>
    </w:div>
    <w:div w:id="1363049041">
      <w:bodyDiv w:val="1"/>
      <w:marLeft w:val="0"/>
      <w:marRight w:val="0"/>
      <w:marTop w:val="0"/>
      <w:marBottom w:val="0"/>
      <w:divBdr>
        <w:top w:val="none" w:sz="0" w:space="0" w:color="auto"/>
        <w:left w:val="none" w:sz="0" w:space="0" w:color="auto"/>
        <w:bottom w:val="none" w:sz="0" w:space="0" w:color="auto"/>
        <w:right w:val="none" w:sz="0" w:space="0" w:color="auto"/>
      </w:divBdr>
    </w:div>
    <w:div w:id="1370914285">
      <w:bodyDiv w:val="1"/>
      <w:marLeft w:val="0"/>
      <w:marRight w:val="0"/>
      <w:marTop w:val="0"/>
      <w:marBottom w:val="0"/>
      <w:divBdr>
        <w:top w:val="none" w:sz="0" w:space="0" w:color="auto"/>
        <w:left w:val="none" w:sz="0" w:space="0" w:color="auto"/>
        <w:bottom w:val="none" w:sz="0" w:space="0" w:color="auto"/>
        <w:right w:val="none" w:sz="0" w:space="0" w:color="auto"/>
      </w:divBdr>
    </w:div>
    <w:div w:id="1386752770">
      <w:bodyDiv w:val="1"/>
      <w:marLeft w:val="0"/>
      <w:marRight w:val="0"/>
      <w:marTop w:val="0"/>
      <w:marBottom w:val="0"/>
      <w:divBdr>
        <w:top w:val="none" w:sz="0" w:space="0" w:color="auto"/>
        <w:left w:val="none" w:sz="0" w:space="0" w:color="auto"/>
        <w:bottom w:val="none" w:sz="0" w:space="0" w:color="auto"/>
        <w:right w:val="none" w:sz="0" w:space="0" w:color="auto"/>
      </w:divBdr>
    </w:div>
    <w:div w:id="1406103986">
      <w:bodyDiv w:val="1"/>
      <w:marLeft w:val="0"/>
      <w:marRight w:val="0"/>
      <w:marTop w:val="0"/>
      <w:marBottom w:val="0"/>
      <w:divBdr>
        <w:top w:val="none" w:sz="0" w:space="0" w:color="auto"/>
        <w:left w:val="none" w:sz="0" w:space="0" w:color="auto"/>
        <w:bottom w:val="none" w:sz="0" w:space="0" w:color="auto"/>
        <w:right w:val="none" w:sz="0" w:space="0" w:color="auto"/>
      </w:divBdr>
    </w:div>
    <w:div w:id="1421441117">
      <w:bodyDiv w:val="1"/>
      <w:marLeft w:val="0"/>
      <w:marRight w:val="0"/>
      <w:marTop w:val="0"/>
      <w:marBottom w:val="0"/>
      <w:divBdr>
        <w:top w:val="none" w:sz="0" w:space="0" w:color="auto"/>
        <w:left w:val="none" w:sz="0" w:space="0" w:color="auto"/>
        <w:bottom w:val="none" w:sz="0" w:space="0" w:color="auto"/>
        <w:right w:val="none" w:sz="0" w:space="0" w:color="auto"/>
      </w:divBdr>
    </w:div>
    <w:div w:id="1428965216">
      <w:bodyDiv w:val="1"/>
      <w:marLeft w:val="0"/>
      <w:marRight w:val="0"/>
      <w:marTop w:val="0"/>
      <w:marBottom w:val="0"/>
      <w:divBdr>
        <w:top w:val="none" w:sz="0" w:space="0" w:color="auto"/>
        <w:left w:val="none" w:sz="0" w:space="0" w:color="auto"/>
        <w:bottom w:val="none" w:sz="0" w:space="0" w:color="auto"/>
        <w:right w:val="none" w:sz="0" w:space="0" w:color="auto"/>
      </w:divBdr>
    </w:div>
    <w:div w:id="1438404839">
      <w:bodyDiv w:val="1"/>
      <w:marLeft w:val="0"/>
      <w:marRight w:val="0"/>
      <w:marTop w:val="0"/>
      <w:marBottom w:val="0"/>
      <w:divBdr>
        <w:top w:val="none" w:sz="0" w:space="0" w:color="auto"/>
        <w:left w:val="none" w:sz="0" w:space="0" w:color="auto"/>
        <w:bottom w:val="none" w:sz="0" w:space="0" w:color="auto"/>
        <w:right w:val="none" w:sz="0" w:space="0" w:color="auto"/>
      </w:divBdr>
    </w:div>
    <w:div w:id="1439982103">
      <w:bodyDiv w:val="1"/>
      <w:marLeft w:val="0"/>
      <w:marRight w:val="0"/>
      <w:marTop w:val="0"/>
      <w:marBottom w:val="0"/>
      <w:divBdr>
        <w:top w:val="none" w:sz="0" w:space="0" w:color="auto"/>
        <w:left w:val="none" w:sz="0" w:space="0" w:color="auto"/>
        <w:bottom w:val="none" w:sz="0" w:space="0" w:color="auto"/>
        <w:right w:val="none" w:sz="0" w:space="0" w:color="auto"/>
      </w:divBdr>
    </w:div>
    <w:div w:id="1461193528">
      <w:bodyDiv w:val="1"/>
      <w:marLeft w:val="0"/>
      <w:marRight w:val="0"/>
      <w:marTop w:val="0"/>
      <w:marBottom w:val="0"/>
      <w:divBdr>
        <w:top w:val="none" w:sz="0" w:space="0" w:color="auto"/>
        <w:left w:val="none" w:sz="0" w:space="0" w:color="auto"/>
        <w:bottom w:val="none" w:sz="0" w:space="0" w:color="auto"/>
        <w:right w:val="none" w:sz="0" w:space="0" w:color="auto"/>
      </w:divBdr>
    </w:div>
    <w:div w:id="1461613247">
      <w:bodyDiv w:val="1"/>
      <w:marLeft w:val="0"/>
      <w:marRight w:val="0"/>
      <w:marTop w:val="0"/>
      <w:marBottom w:val="0"/>
      <w:divBdr>
        <w:top w:val="none" w:sz="0" w:space="0" w:color="auto"/>
        <w:left w:val="none" w:sz="0" w:space="0" w:color="auto"/>
        <w:bottom w:val="none" w:sz="0" w:space="0" w:color="auto"/>
        <w:right w:val="none" w:sz="0" w:space="0" w:color="auto"/>
      </w:divBdr>
    </w:div>
    <w:div w:id="1472210379">
      <w:bodyDiv w:val="1"/>
      <w:marLeft w:val="0"/>
      <w:marRight w:val="0"/>
      <w:marTop w:val="0"/>
      <w:marBottom w:val="0"/>
      <w:divBdr>
        <w:top w:val="none" w:sz="0" w:space="0" w:color="auto"/>
        <w:left w:val="none" w:sz="0" w:space="0" w:color="auto"/>
        <w:bottom w:val="none" w:sz="0" w:space="0" w:color="auto"/>
        <w:right w:val="none" w:sz="0" w:space="0" w:color="auto"/>
      </w:divBdr>
    </w:div>
    <w:div w:id="1476140476">
      <w:bodyDiv w:val="1"/>
      <w:marLeft w:val="0"/>
      <w:marRight w:val="0"/>
      <w:marTop w:val="0"/>
      <w:marBottom w:val="0"/>
      <w:divBdr>
        <w:top w:val="none" w:sz="0" w:space="0" w:color="auto"/>
        <w:left w:val="none" w:sz="0" w:space="0" w:color="auto"/>
        <w:bottom w:val="none" w:sz="0" w:space="0" w:color="auto"/>
        <w:right w:val="none" w:sz="0" w:space="0" w:color="auto"/>
      </w:divBdr>
    </w:div>
    <w:div w:id="1479767345">
      <w:bodyDiv w:val="1"/>
      <w:marLeft w:val="0"/>
      <w:marRight w:val="0"/>
      <w:marTop w:val="0"/>
      <w:marBottom w:val="0"/>
      <w:divBdr>
        <w:top w:val="none" w:sz="0" w:space="0" w:color="auto"/>
        <w:left w:val="none" w:sz="0" w:space="0" w:color="auto"/>
        <w:bottom w:val="none" w:sz="0" w:space="0" w:color="auto"/>
        <w:right w:val="none" w:sz="0" w:space="0" w:color="auto"/>
      </w:divBdr>
    </w:div>
    <w:div w:id="1489398073">
      <w:bodyDiv w:val="1"/>
      <w:marLeft w:val="0"/>
      <w:marRight w:val="0"/>
      <w:marTop w:val="0"/>
      <w:marBottom w:val="0"/>
      <w:divBdr>
        <w:top w:val="none" w:sz="0" w:space="0" w:color="auto"/>
        <w:left w:val="none" w:sz="0" w:space="0" w:color="auto"/>
        <w:bottom w:val="none" w:sz="0" w:space="0" w:color="auto"/>
        <w:right w:val="none" w:sz="0" w:space="0" w:color="auto"/>
      </w:divBdr>
    </w:div>
    <w:div w:id="1492217543">
      <w:bodyDiv w:val="1"/>
      <w:marLeft w:val="0"/>
      <w:marRight w:val="0"/>
      <w:marTop w:val="0"/>
      <w:marBottom w:val="0"/>
      <w:divBdr>
        <w:top w:val="none" w:sz="0" w:space="0" w:color="auto"/>
        <w:left w:val="none" w:sz="0" w:space="0" w:color="auto"/>
        <w:bottom w:val="none" w:sz="0" w:space="0" w:color="auto"/>
        <w:right w:val="none" w:sz="0" w:space="0" w:color="auto"/>
      </w:divBdr>
    </w:div>
    <w:div w:id="1492406881">
      <w:bodyDiv w:val="1"/>
      <w:marLeft w:val="0"/>
      <w:marRight w:val="0"/>
      <w:marTop w:val="0"/>
      <w:marBottom w:val="0"/>
      <w:divBdr>
        <w:top w:val="none" w:sz="0" w:space="0" w:color="auto"/>
        <w:left w:val="none" w:sz="0" w:space="0" w:color="auto"/>
        <w:bottom w:val="none" w:sz="0" w:space="0" w:color="auto"/>
        <w:right w:val="none" w:sz="0" w:space="0" w:color="auto"/>
      </w:divBdr>
    </w:div>
    <w:div w:id="1495222328">
      <w:bodyDiv w:val="1"/>
      <w:marLeft w:val="0"/>
      <w:marRight w:val="0"/>
      <w:marTop w:val="0"/>
      <w:marBottom w:val="0"/>
      <w:divBdr>
        <w:top w:val="none" w:sz="0" w:space="0" w:color="auto"/>
        <w:left w:val="none" w:sz="0" w:space="0" w:color="auto"/>
        <w:bottom w:val="none" w:sz="0" w:space="0" w:color="auto"/>
        <w:right w:val="none" w:sz="0" w:space="0" w:color="auto"/>
      </w:divBdr>
    </w:div>
    <w:div w:id="1495683138">
      <w:bodyDiv w:val="1"/>
      <w:marLeft w:val="0"/>
      <w:marRight w:val="0"/>
      <w:marTop w:val="0"/>
      <w:marBottom w:val="0"/>
      <w:divBdr>
        <w:top w:val="none" w:sz="0" w:space="0" w:color="auto"/>
        <w:left w:val="none" w:sz="0" w:space="0" w:color="auto"/>
        <w:bottom w:val="none" w:sz="0" w:space="0" w:color="auto"/>
        <w:right w:val="none" w:sz="0" w:space="0" w:color="auto"/>
      </w:divBdr>
    </w:div>
    <w:div w:id="1499730732">
      <w:bodyDiv w:val="1"/>
      <w:marLeft w:val="0"/>
      <w:marRight w:val="0"/>
      <w:marTop w:val="0"/>
      <w:marBottom w:val="0"/>
      <w:divBdr>
        <w:top w:val="none" w:sz="0" w:space="0" w:color="auto"/>
        <w:left w:val="none" w:sz="0" w:space="0" w:color="auto"/>
        <w:bottom w:val="none" w:sz="0" w:space="0" w:color="auto"/>
        <w:right w:val="none" w:sz="0" w:space="0" w:color="auto"/>
      </w:divBdr>
    </w:div>
    <w:div w:id="1499736137">
      <w:bodyDiv w:val="1"/>
      <w:marLeft w:val="0"/>
      <w:marRight w:val="0"/>
      <w:marTop w:val="0"/>
      <w:marBottom w:val="0"/>
      <w:divBdr>
        <w:top w:val="none" w:sz="0" w:space="0" w:color="auto"/>
        <w:left w:val="none" w:sz="0" w:space="0" w:color="auto"/>
        <w:bottom w:val="none" w:sz="0" w:space="0" w:color="auto"/>
        <w:right w:val="none" w:sz="0" w:space="0" w:color="auto"/>
      </w:divBdr>
    </w:div>
    <w:div w:id="1511145335">
      <w:bodyDiv w:val="1"/>
      <w:marLeft w:val="0"/>
      <w:marRight w:val="0"/>
      <w:marTop w:val="0"/>
      <w:marBottom w:val="0"/>
      <w:divBdr>
        <w:top w:val="none" w:sz="0" w:space="0" w:color="auto"/>
        <w:left w:val="none" w:sz="0" w:space="0" w:color="auto"/>
        <w:bottom w:val="none" w:sz="0" w:space="0" w:color="auto"/>
        <w:right w:val="none" w:sz="0" w:space="0" w:color="auto"/>
      </w:divBdr>
    </w:div>
    <w:div w:id="1511215560">
      <w:bodyDiv w:val="1"/>
      <w:marLeft w:val="0"/>
      <w:marRight w:val="0"/>
      <w:marTop w:val="0"/>
      <w:marBottom w:val="0"/>
      <w:divBdr>
        <w:top w:val="none" w:sz="0" w:space="0" w:color="auto"/>
        <w:left w:val="none" w:sz="0" w:space="0" w:color="auto"/>
        <w:bottom w:val="none" w:sz="0" w:space="0" w:color="auto"/>
        <w:right w:val="none" w:sz="0" w:space="0" w:color="auto"/>
      </w:divBdr>
    </w:div>
    <w:div w:id="1523858046">
      <w:bodyDiv w:val="1"/>
      <w:marLeft w:val="0"/>
      <w:marRight w:val="0"/>
      <w:marTop w:val="0"/>
      <w:marBottom w:val="0"/>
      <w:divBdr>
        <w:top w:val="none" w:sz="0" w:space="0" w:color="auto"/>
        <w:left w:val="none" w:sz="0" w:space="0" w:color="auto"/>
        <w:bottom w:val="none" w:sz="0" w:space="0" w:color="auto"/>
        <w:right w:val="none" w:sz="0" w:space="0" w:color="auto"/>
      </w:divBdr>
    </w:div>
    <w:div w:id="1539704172">
      <w:bodyDiv w:val="1"/>
      <w:marLeft w:val="0"/>
      <w:marRight w:val="0"/>
      <w:marTop w:val="0"/>
      <w:marBottom w:val="0"/>
      <w:divBdr>
        <w:top w:val="none" w:sz="0" w:space="0" w:color="auto"/>
        <w:left w:val="none" w:sz="0" w:space="0" w:color="auto"/>
        <w:bottom w:val="none" w:sz="0" w:space="0" w:color="auto"/>
        <w:right w:val="none" w:sz="0" w:space="0" w:color="auto"/>
      </w:divBdr>
    </w:div>
    <w:div w:id="1544251277">
      <w:bodyDiv w:val="1"/>
      <w:marLeft w:val="0"/>
      <w:marRight w:val="0"/>
      <w:marTop w:val="0"/>
      <w:marBottom w:val="0"/>
      <w:divBdr>
        <w:top w:val="none" w:sz="0" w:space="0" w:color="auto"/>
        <w:left w:val="none" w:sz="0" w:space="0" w:color="auto"/>
        <w:bottom w:val="none" w:sz="0" w:space="0" w:color="auto"/>
        <w:right w:val="none" w:sz="0" w:space="0" w:color="auto"/>
      </w:divBdr>
    </w:div>
    <w:div w:id="1546680212">
      <w:bodyDiv w:val="1"/>
      <w:marLeft w:val="0"/>
      <w:marRight w:val="0"/>
      <w:marTop w:val="0"/>
      <w:marBottom w:val="0"/>
      <w:divBdr>
        <w:top w:val="none" w:sz="0" w:space="0" w:color="auto"/>
        <w:left w:val="none" w:sz="0" w:space="0" w:color="auto"/>
        <w:bottom w:val="none" w:sz="0" w:space="0" w:color="auto"/>
        <w:right w:val="none" w:sz="0" w:space="0" w:color="auto"/>
      </w:divBdr>
    </w:div>
    <w:div w:id="1554072815">
      <w:bodyDiv w:val="1"/>
      <w:marLeft w:val="0"/>
      <w:marRight w:val="0"/>
      <w:marTop w:val="0"/>
      <w:marBottom w:val="0"/>
      <w:divBdr>
        <w:top w:val="none" w:sz="0" w:space="0" w:color="auto"/>
        <w:left w:val="none" w:sz="0" w:space="0" w:color="auto"/>
        <w:bottom w:val="none" w:sz="0" w:space="0" w:color="auto"/>
        <w:right w:val="none" w:sz="0" w:space="0" w:color="auto"/>
      </w:divBdr>
    </w:div>
    <w:div w:id="1555582037">
      <w:bodyDiv w:val="1"/>
      <w:marLeft w:val="0"/>
      <w:marRight w:val="0"/>
      <w:marTop w:val="0"/>
      <w:marBottom w:val="0"/>
      <w:divBdr>
        <w:top w:val="none" w:sz="0" w:space="0" w:color="auto"/>
        <w:left w:val="none" w:sz="0" w:space="0" w:color="auto"/>
        <w:bottom w:val="none" w:sz="0" w:space="0" w:color="auto"/>
        <w:right w:val="none" w:sz="0" w:space="0" w:color="auto"/>
      </w:divBdr>
    </w:div>
    <w:div w:id="1572882993">
      <w:bodyDiv w:val="1"/>
      <w:marLeft w:val="0"/>
      <w:marRight w:val="0"/>
      <w:marTop w:val="0"/>
      <w:marBottom w:val="0"/>
      <w:divBdr>
        <w:top w:val="none" w:sz="0" w:space="0" w:color="auto"/>
        <w:left w:val="none" w:sz="0" w:space="0" w:color="auto"/>
        <w:bottom w:val="none" w:sz="0" w:space="0" w:color="auto"/>
        <w:right w:val="none" w:sz="0" w:space="0" w:color="auto"/>
      </w:divBdr>
    </w:div>
    <w:div w:id="1576891392">
      <w:bodyDiv w:val="1"/>
      <w:marLeft w:val="0"/>
      <w:marRight w:val="0"/>
      <w:marTop w:val="0"/>
      <w:marBottom w:val="0"/>
      <w:divBdr>
        <w:top w:val="none" w:sz="0" w:space="0" w:color="auto"/>
        <w:left w:val="none" w:sz="0" w:space="0" w:color="auto"/>
        <w:bottom w:val="none" w:sz="0" w:space="0" w:color="auto"/>
        <w:right w:val="none" w:sz="0" w:space="0" w:color="auto"/>
      </w:divBdr>
    </w:div>
    <w:div w:id="1586528094">
      <w:bodyDiv w:val="1"/>
      <w:marLeft w:val="0"/>
      <w:marRight w:val="0"/>
      <w:marTop w:val="0"/>
      <w:marBottom w:val="0"/>
      <w:divBdr>
        <w:top w:val="none" w:sz="0" w:space="0" w:color="auto"/>
        <w:left w:val="none" w:sz="0" w:space="0" w:color="auto"/>
        <w:bottom w:val="none" w:sz="0" w:space="0" w:color="auto"/>
        <w:right w:val="none" w:sz="0" w:space="0" w:color="auto"/>
      </w:divBdr>
    </w:div>
    <w:div w:id="1588034435">
      <w:bodyDiv w:val="1"/>
      <w:marLeft w:val="0"/>
      <w:marRight w:val="0"/>
      <w:marTop w:val="0"/>
      <w:marBottom w:val="0"/>
      <w:divBdr>
        <w:top w:val="none" w:sz="0" w:space="0" w:color="auto"/>
        <w:left w:val="none" w:sz="0" w:space="0" w:color="auto"/>
        <w:bottom w:val="none" w:sz="0" w:space="0" w:color="auto"/>
        <w:right w:val="none" w:sz="0" w:space="0" w:color="auto"/>
      </w:divBdr>
    </w:div>
    <w:div w:id="1589533505">
      <w:bodyDiv w:val="1"/>
      <w:marLeft w:val="0"/>
      <w:marRight w:val="0"/>
      <w:marTop w:val="0"/>
      <w:marBottom w:val="0"/>
      <w:divBdr>
        <w:top w:val="none" w:sz="0" w:space="0" w:color="auto"/>
        <w:left w:val="none" w:sz="0" w:space="0" w:color="auto"/>
        <w:bottom w:val="none" w:sz="0" w:space="0" w:color="auto"/>
        <w:right w:val="none" w:sz="0" w:space="0" w:color="auto"/>
      </w:divBdr>
    </w:div>
    <w:div w:id="1599480004">
      <w:bodyDiv w:val="1"/>
      <w:marLeft w:val="0"/>
      <w:marRight w:val="0"/>
      <w:marTop w:val="0"/>
      <w:marBottom w:val="0"/>
      <w:divBdr>
        <w:top w:val="none" w:sz="0" w:space="0" w:color="auto"/>
        <w:left w:val="none" w:sz="0" w:space="0" w:color="auto"/>
        <w:bottom w:val="none" w:sz="0" w:space="0" w:color="auto"/>
        <w:right w:val="none" w:sz="0" w:space="0" w:color="auto"/>
      </w:divBdr>
    </w:div>
    <w:div w:id="1609964471">
      <w:bodyDiv w:val="1"/>
      <w:marLeft w:val="0"/>
      <w:marRight w:val="0"/>
      <w:marTop w:val="0"/>
      <w:marBottom w:val="0"/>
      <w:divBdr>
        <w:top w:val="none" w:sz="0" w:space="0" w:color="auto"/>
        <w:left w:val="none" w:sz="0" w:space="0" w:color="auto"/>
        <w:bottom w:val="none" w:sz="0" w:space="0" w:color="auto"/>
        <w:right w:val="none" w:sz="0" w:space="0" w:color="auto"/>
      </w:divBdr>
    </w:div>
    <w:div w:id="1617372311">
      <w:bodyDiv w:val="1"/>
      <w:marLeft w:val="0"/>
      <w:marRight w:val="0"/>
      <w:marTop w:val="0"/>
      <w:marBottom w:val="0"/>
      <w:divBdr>
        <w:top w:val="none" w:sz="0" w:space="0" w:color="auto"/>
        <w:left w:val="none" w:sz="0" w:space="0" w:color="auto"/>
        <w:bottom w:val="none" w:sz="0" w:space="0" w:color="auto"/>
        <w:right w:val="none" w:sz="0" w:space="0" w:color="auto"/>
      </w:divBdr>
    </w:div>
    <w:div w:id="1621916283">
      <w:bodyDiv w:val="1"/>
      <w:marLeft w:val="0"/>
      <w:marRight w:val="0"/>
      <w:marTop w:val="0"/>
      <w:marBottom w:val="0"/>
      <w:divBdr>
        <w:top w:val="none" w:sz="0" w:space="0" w:color="auto"/>
        <w:left w:val="none" w:sz="0" w:space="0" w:color="auto"/>
        <w:bottom w:val="none" w:sz="0" w:space="0" w:color="auto"/>
        <w:right w:val="none" w:sz="0" w:space="0" w:color="auto"/>
      </w:divBdr>
    </w:div>
    <w:div w:id="1633948725">
      <w:bodyDiv w:val="1"/>
      <w:marLeft w:val="0"/>
      <w:marRight w:val="0"/>
      <w:marTop w:val="0"/>
      <w:marBottom w:val="0"/>
      <w:divBdr>
        <w:top w:val="none" w:sz="0" w:space="0" w:color="auto"/>
        <w:left w:val="none" w:sz="0" w:space="0" w:color="auto"/>
        <w:bottom w:val="none" w:sz="0" w:space="0" w:color="auto"/>
        <w:right w:val="none" w:sz="0" w:space="0" w:color="auto"/>
      </w:divBdr>
    </w:div>
    <w:div w:id="1637832354">
      <w:bodyDiv w:val="1"/>
      <w:marLeft w:val="0"/>
      <w:marRight w:val="0"/>
      <w:marTop w:val="0"/>
      <w:marBottom w:val="0"/>
      <w:divBdr>
        <w:top w:val="none" w:sz="0" w:space="0" w:color="auto"/>
        <w:left w:val="none" w:sz="0" w:space="0" w:color="auto"/>
        <w:bottom w:val="none" w:sz="0" w:space="0" w:color="auto"/>
        <w:right w:val="none" w:sz="0" w:space="0" w:color="auto"/>
      </w:divBdr>
    </w:div>
    <w:div w:id="1646351033">
      <w:bodyDiv w:val="1"/>
      <w:marLeft w:val="0"/>
      <w:marRight w:val="0"/>
      <w:marTop w:val="0"/>
      <w:marBottom w:val="0"/>
      <w:divBdr>
        <w:top w:val="none" w:sz="0" w:space="0" w:color="auto"/>
        <w:left w:val="none" w:sz="0" w:space="0" w:color="auto"/>
        <w:bottom w:val="none" w:sz="0" w:space="0" w:color="auto"/>
        <w:right w:val="none" w:sz="0" w:space="0" w:color="auto"/>
      </w:divBdr>
    </w:div>
    <w:div w:id="1647934423">
      <w:bodyDiv w:val="1"/>
      <w:marLeft w:val="0"/>
      <w:marRight w:val="0"/>
      <w:marTop w:val="0"/>
      <w:marBottom w:val="0"/>
      <w:divBdr>
        <w:top w:val="none" w:sz="0" w:space="0" w:color="auto"/>
        <w:left w:val="none" w:sz="0" w:space="0" w:color="auto"/>
        <w:bottom w:val="none" w:sz="0" w:space="0" w:color="auto"/>
        <w:right w:val="none" w:sz="0" w:space="0" w:color="auto"/>
      </w:divBdr>
    </w:div>
    <w:div w:id="1668746869">
      <w:bodyDiv w:val="1"/>
      <w:marLeft w:val="0"/>
      <w:marRight w:val="0"/>
      <w:marTop w:val="0"/>
      <w:marBottom w:val="0"/>
      <w:divBdr>
        <w:top w:val="none" w:sz="0" w:space="0" w:color="auto"/>
        <w:left w:val="none" w:sz="0" w:space="0" w:color="auto"/>
        <w:bottom w:val="none" w:sz="0" w:space="0" w:color="auto"/>
        <w:right w:val="none" w:sz="0" w:space="0" w:color="auto"/>
      </w:divBdr>
    </w:div>
    <w:div w:id="1675525150">
      <w:bodyDiv w:val="1"/>
      <w:marLeft w:val="0"/>
      <w:marRight w:val="0"/>
      <w:marTop w:val="0"/>
      <w:marBottom w:val="0"/>
      <w:divBdr>
        <w:top w:val="none" w:sz="0" w:space="0" w:color="auto"/>
        <w:left w:val="none" w:sz="0" w:space="0" w:color="auto"/>
        <w:bottom w:val="none" w:sz="0" w:space="0" w:color="auto"/>
        <w:right w:val="none" w:sz="0" w:space="0" w:color="auto"/>
      </w:divBdr>
    </w:div>
    <w:div w:id="1689985121">
      <w:bodyDiv w:val="1"/>
      <w:marLeft w:val="0"/>
      <w:marRight w:val="0"/>
      <w:marTop w:val="0"/>
      <w:marBottom w:val="0"/>
      <w:divBdr>
        <w:top w:val="none" w:sz="0" w:space="0" w:color="auto"/>
        <w:left w:val="none" w:sz="0" w:space="0" w:color="auto"/>
        <w:bottom w:val="none" w:sz="0" w:space="0" w:color="auto"/>
        <w:right w:val="none" w:sz="0" w:space="0" w:color="auto"/>
      </w:divBdr>
    </w:div>
    <w:div w:id="1703703598">
      <w:bodyDiv w:val="1"/>
      <w:marLeft w:val="0"/>
      <w:marRight w:val="0"/>
      <w:marTop w:val="0"/>
      <w:marBottom w:val="0"/>
      <w:divBdr>
        <w:top w:val="none" w:sz="0" w:space="0" w:color="auto"/>
        <w:left w:val="none" w:sz="0" w:space="0" w:color="auto"/>
        <w:bottom w:val="none" w:sz="0" w:space="0" w:color="auto"/>
        <w:right w:val="none" w:sz="0" w:space="0" w:color="auto"/>
      </w:divBdr>
    </w:div>
    <w:div w:id="1703821010">
      <w:bodyDiv w:val="1"/>
      <w:marLeft w:val="0"/>
      <w:marRight w:val="0"/>
      <w:marTop w:val="0"/>
      <w:marBottom w:val="0"/>
      <w:divBdr>
        <w:top w:val="none" w:sz="0" w:space="0" w:color="auto"/>
        <w:left w:val="none" w:sz="0" w:space="0" w:color="auto"/>
        <w:bottom w:val="none" w:sz="0" w:space="0" w:color="auto"/>
        <w:right w:val="none" w:sz="0" w:space="0" w:color="auto"/>
      </w:divBdr>
    </w:div>
    <w:div w:id="1714233100">
      <w:bodyDiv w:val="1"/>
      <w:marLeft w:val="0"/>
      <w:marRight w:val="0"/>
      <w:marTop w:val="0"/>
      <w:marBottom w:val="0"/>
      <w:divBdr>
        <w:top w:val="none" w:sz="0" w:space="0" w:color="auto"/>
        <w:left w:val="none" w:sz="0" w:space="0" w:color="auto"/>
        <w:bottom w:val="none" w:sz="0" w:space="0" w:color="auto"/>
        <w:right w:val="none" w:sz="0" w:space="0" w:color="auto"/>
      </w:divBdr>
    </w:div>
    <w:div w:id="1717508296">
      <w:bodyDiv w:val="1"/>
      <w:marLeft w:val="0"/>
      <w:marRight w:val="0"/>
      <w:marTop w:val="0"/>
      <w:marBottom w:val="0"/>
      <w:divBdr>
        <w:top w:val="none" w:sz="0" w:space="0" w:color="auto"/>
        <w:left w:val="none" w:sz="0" w:space="0" w:color="auto"/>
        <w:bottom w:val="none" w:sz="0" w:space="0" w:color="auto"/>
        <w:right w:val="none" w:sz="0" w:space="0" w:color="auto"/>
      </w:divBdr>
    </w:div>
    <w:div w:id="1733774857">
      <w:bodyDiv w:val="1"/>
      <w:marLeft w:val="0"/>
      <w:marRight w:val="0"/>
      <w:marTop w:val="0"/>
      <w:marBottom w:val="0"/>
      <w:divBdr>
        <w:top w:val="none" w:sz="0" w:space="0" w:color="auto"/>
        <w:left w:val="none" w:sz="0" w:space="0" w:color="auto"/>
        <w:bottom w:val="none" w:sz="0" w:space="0" w:color="auto"/>
        <w:right w:val="none" w:sz="0" w:space="0" w:color="auto"/>
      </w:divBdr>
    </w:div>
    <w:div w:id="1741831281">
      <w:bodyDiv w:val="1"/>
      <w:marLeft w:val="0"/>
      <w:marRight w:val="0"/>
      <w:marTop w:val="0"/>
      <w:marBottom w:val="0"/>
      <w:divBdr>
        <w:top w:val="none" w:sz="0" w:space="0" w:color="auto"/>
        <w:left w:val="none" w:sz="0" w:space="0" w:color="auto"/>
        <w:bottom w:val="none" w:sz="0" w:space="0" w:color="auto"/>
        <w:right w:val="none" w:sz="0" w:space="0" w:color="auto"/>
      </w:divBdr>
    </w:div>
    <w:div w:id="1752850743">
      <w:bodyDiv w:val="1"/>
      <w:marLeft w:val="0"/>
      <w:marRight w:val="0"/>
      <w:marTop w:val="0"/>
      <w:marBottom w:val="0"/>
      <w:divBdr>
        <w:top w:val="none" w:sz="0" w:space="0" w:color="auto"/>
        <w:left w:val="none" w:sz="0" w:space="0" w:color="auto"/>
        <w:bottom w:val="none" w:sz="0" w:space="0" w:color="auto"/>
        <w:right w:val="none" w:sz="0" w:space="0" w:color="auto"/>
      </w:divBdr>
    </w:div>
    <w:div w:id="1757676914">
      <w:bodyDiv w:val="1"/>
      <w:marLeft w:val="0"/>
      <w:marRight w:val="0"/>
      <w:marTop w:val="0"/>
      <w:marBottom w:val="0"/>
      <w:divBdr>
        <w:top w:val="none" w:sz="0" w:space="0" w:color="auto"/>
        <w:left w:val="none" w:sz="0" w:space="0" w:color="auto"/>
        <w:bottom w:val="none" w:sz="0" w:space="0" w:color="auto"/>
        <w:right w:val="none" w:sz="0" w:space="0" w:color="auto"/>
      </w:divBdr>
    </w:div>
    <w:div w:id="1775788076">
      <w:bodyDiv w:val="1"/>
      <w:marLeft w:val="0"/>
      <w:marRight w:val="0"/>
      <w:marTop w:val="0"/>
      <w:marBottom w:val="0"/>
      <w:divBdr>
        <w:top w:val="none" w:sz="0" w:space="0" w:color="auto"/>
        <w:left w:val="none" w:sz="0" w:space="0" w:color="auto"/>
        <w:bottom w:val="none" w:sz="0" w:space="0" w:color="auto"/>
        <w:right w:val="none" w:sz="0" w:space="0" w:color="auto"/>
      </w:divBdr>
    </w:div>
    <w:div w:id="1785226705">
      <w:bodyDiv w:val="1"/>
      <w:marLeft w:val="0"/>
      <w:marRight w:val="0"/>
      <w:marTop w:val="0"/>
      <w:marBottom w:val="0"/>
      <w:divBdr>
        <w:top w:val="none" w:sz="0" w:space="0" w:color="auto"/>
        <w:left w:val="none" w:sz="0" w:space="0" w:color="auto"/>
        <w:bottom w:val="none" w:sz="0" w:space="0" w:color="auto"/>
        <w:right w:val="none" w:sz="0" w:space="0" w:color="auto"/>
      </w:divBdr>
    </w:div>
    <w:div w:id="1809200874">
      <w:bodyDiv w:val="1"/>
      <w:marLeft w:val="0"/>
      <w:marRight w:val="0"/>
      <w:marTop w:val="0"/>
      <w:marBottom w:val="0"/>
      <w:divBdr>
        <w:top w:val="none" w:sz="0" w:space="0" w:color="auto"/>
        <w:left w:val="none" w:sz="0" w:space="0" w:color="auto"/>
        <w:bottom w:val="none" w:sz="0" w:space="0" w:color="auto"/>
        <w:right w:val="none" w:sz="0" w:space="0" w:color="auto"/>
      </w:divBdr>
    </w:div>
    <w:div w:id="1821844509">
      <w:bodyDiv w:val="1"/>
      <w:marLeft w:val="0"/>
      <w:marRight w:val="0"/>
      <w:marTop w:val="0"/>
      <w:marBottom w:val="0"/>
      <w:divBdr>
        <w:top w:val="none" w:sz="0" w:space="0" w:color="auto"/>
        <w:left w:val="none" w:sz="0" w:space="0" w:color="auto"/>
        <w:bottom w:val="none" w:sz="0" w:space="0" w:color="auto"/>
        <w:right w:val="none" w:sz="0" w:space="0" w:color="auto"/>
      </w:divBdr>
    </w:div>
    <w:div w:id="1831409018">
      <w:bodyDiv w:val="1"/>
      <w:marLeft w:val="0"/>
      <w:marRight w:val="0"/>
      <w:marTop w:val="0"/>
      <w:marBottom w:val="0"/>
      <w:divBdr>
        <w:top w:val="none" w:sz="0" w:space="0" w:color="auto"/>
        <w:left w:val="none" w:sz="0" w:space="0" w:color="auto"/>
        <w:bottom w:val="none" w:sz="0" w:space="0" w:color="auto"/>
        <w:right w:val="none" w:sz="0" w:space="0" w:color="auto"/>
      </w:divBdr>
    </w:div>
    <w:div w:id="1833334222">
      <w:bodyDiv w:val="1"/>
      <w:marLeft w:val="0"/>
      <w:marRight w:val="0"/>
      <w:marTop w:val="0"/>
      <w:marBottom w:val="0"/>
      <w:divBdr>
        <w:top w:val="none" w:sz="0" w:space="0" w:color="auto"/>
        <w:left w:val="none" w:sz="0" w:space="0" w:color="auto"/>
        <w:bottom w:val="none" w:sz="0" w:space="0" w:color="auto"/>
        <w:right w:val="none" w:sz="0" w:space="0" w:color="auto"/>
      </w:divBdr>
    </w:div>
    <w:div w:id="1847406678">
      <w:bodyDiv w:val="1"/>
      <w:marLeft w:val="0"/>
      <w:marRight w:val="0"/>
      <w:marTop w:val="0"/>
      <w:marBottom w:val="0"/>
      <w:divBdr>
        <w:top w:val="none" w:sz="0" w:space="0" w:color="auto"/>
        <w:left w:val="none" w:sz="0" w:space="0" w:color="auto"/>
        <w:bottom w:val="none" w:sz="0" w:space="0" w:color="auto"/>
        <w:right w:val="none" w:sz="0" w:space="0" w:color="auto"/>
      </w:divBdr>
    </w:div>
    <w:div w:id="1853373539">
      <w:bodyDiv w:val="1"/>
      <w:marLeft w:val="0"/>
      <w:marRight w:val="0"/>
      <w:marTop w:val="0"/>
      <w:marBottom w:val="0"/>
      <w:divBdr>
        <w:top w:val="none" w:sz="0" w:space="0" w:color="auto"/>
        <w:left w:val="none" w:sz="0" w:space="0" w:color="auto"/>
        <w:bottom w:val="none" w:sz="0" w:space="0" w:color="auto"/>
        <w:right w:val="none" w:sz="0" w:space="0" w:color="auto"/>
      </w:divBdr>
    </w:div>
    <w:div w:id="1857885376">
      <w:bodyDiv w:val="1"/>
      <w:marLeft w:val="0"/>
      <w:marRight w:val="0"/>
      <w:marTop w:val="0"/>
      <w:marBottom w:val="0"/>
      <w:divBdr>
        <w:top w:val="none" w:sz="0" w:space="0" w:color="auto"/>
        <w:left w:val="none" w:sz="0" w:space="0" w:color="auto"/>
        <w:bottom w:val="none" w:sz="0" w:space="0" w:color="auto"/>
        <w:right w:val="none" w:sz="0" w:space="0" w:color="auto"/>
      </w:divBdr>
    </w:div>
    <w:div w:id="1860657147">
      <w:bodyDiv w:val="1"/>
      <w:marLeft w:val="0"/>
      <w:marRight w:val="0"/>
      <w:marTop w:val="0"/>
      <w:marBottom w:val="0"/>
      <w:divBdr>
        <w:top w:val="none" w:sz="0" w:space="0" w:color="auto"/>
        <w:left w:val="none" w:sz="0" w:space="0" w:color="auto"/>
        <w:bottom w:val="none" w:sz="0" w:space="0" w:color="auto"/>
        <w:right w:val="none" w:sz="0" w:space="0" w:color="auto"/>
      </w:divBdr>
    </w:div>
    <w:div w:id="1883320817">
      <w:bodyDiv w:val="1"/>
      <w:marLeft w:val="0"/>
      <w:marRight w:val="0"/>
      <w:marTop w:val="0"/>
      <w:marBottom w:val="0"/>
      <w:divBdr>
        <w:top w:val="none" w:sz="0" w:space="0" w:color="auto"/>
        <w:left w:val="none" w:sz="0" w:space="0" w:color="auto"/>
        <w:bottom w:val="none" w:sz="0" w:space="0" w:color="auto"/>
        <w:right w:val="none" w:sz="0" w:space="0" w:color="auto"/>
      </w:divBdr>
    </w:div>
    <w:div w:id="1896624498">
      <w:bodyDiv w:val="1"/>
      <w:marLeft w:val="0"/>
      <w:marRight w:val="0"/>
      <w:marTop w:val="0"/>
      <w:marBottom w:val="0"/>
      <w:divBdr>
        <w:top w:val="none" w:sz="0" w:space="0" w:color="auto"/>
        <w:left w:val="none" w:sz="0" w:space="0" w:color="auto"/>
        <w:bottom w:val="none" w:sz="0" w:space="0" w:color="auto"/>
        <w:right w:val="none" w:sz="0" w:space="0" w:color="auto"/>
      </w:divBdr>
    </w:div>
    <w:div w:id="1930308366">
      <w:bodyDiv w:val="1"/>
      <w:marLeft w:val="0"/>
      <w:marRight w:val="0"/>
      <w:marTop w:val="0"/>
      <w:marBottom w:val="0"/>
      <w:divBdr>
        <w:top w:val="none" w:sz="0" w:space="0" w:color="auto"/>
        <w:left w:val="none" w:sz="0" w:space="0" w:color="auto"/>
        <w:bottom w:val="none" w:sz="0" w:space="0" w:color="auto"/>
        <w:right w:val="none" w:sz="0" w:space="0" w:color="auto"/>
      </w:divBdr>
    </w:div>
    <w:div w:id="1932008532">
      <w:bodyDiv w:val="1"/>
      <w:marLeft w:val="0"/>
      <w:marRight w:val="0"/>
      <w:marTop w:val="0"/>
      <w:marBottom w:val="0"/>
      <w:divBdr>
        <w:top w:val="none" w:sz="0" w:space="0" w:color="auto"/>
        <w:left w:val="none" w:sz="0" w:space="0" w:color="auto"/>
        <w:bottom w:val="none" w:sz="0" w:space="0" w:color="auto"/>
        <w:right w:val="none" w:sz="0" w:space="0" w:color="auto"/>
      </w:divBdr>
    </w:div>
    <w:div w:id="1938325182">
      <w:bodyDiv w:val="1"/>
      <w:marLeft w:val="0"/>
      <w:marRight w:val="0"/>
      <w:marTop w:val="0"/>
      <w:marBottom w:val="0"/>
      <w:divBdr>
        <w:top w:val="none" w:sz="0" w:space="0" w:color="auto"/>
        <w:left w:val="none" w:sz="0" w:space="0" w:color="auto"/>
        <w:bottom w:val="none" w:sz="0" w:space="0" w:color="auto"/>
        <w:right w:val="none" w:sz="0" w:space="0" w:color="auto"/>
      </w:divBdr>
    </w:div>
    <w:div w:id="1940092217">
      <w:bodyDiv w:val="1"/>
      <w:marLeft w:val="0"/>
      <w:marRight w:val="0"/>
      <w:marTop w:val="0"/>
      <w:marBottom w:val="0"/>
      <w:divBdr>
        <w:top w:val="none" w:sz="0" w:space="0" w:color="auto"/>
        <w:left w:val="none" w:sz="0" w:space="0" w:color="auto"/>
        <w:bottom w:val="none" w:sz="0" w:space="0" w:color="auto"/>
        <w:right w:val="none" w:sz="0" w:space="0" w:color="auto"/>
      </w:divBdr>
    </w:div>
    <w:div w:id="1957642343">
      <w:bodyDiv w:val="1"/>
      <w:marLeft w:val="0"/>
      <w:marRight w:val="0"/>
      <w:marTop w:val="0"/>
      <w:marBottom w:val="0"/>
      <w:divBdr>
        <w:top w:val="none" w:sz="0" w:space="0" w:color="auto"/>
        <w:left w:val="none" w:sz="0" w:space="0" w:color="auto"/>
        <w:bottom w:val="none" w:sz="0" w:space="0" w:color="auto"/>
        <w:right w:val="none" w:sz="0" w:space="0" w:color="auto"/>
      </w:divBdr>
    </w:div>
    <w:div w:id="1957757491">
      <w:bodyDiv w:val="1"/>
      <w:marLeft w:val="0"/>
      <w:marRight w:val="0"/>
      <w:marTop w:val="0"/>
      <w:marBottom w:val="0"/>
      <w:divBdr>
        <w:top w:val="none" w:sz="0" w:space="0" w:color="auto"/>
        <w:left w:val="none" w:sz="0" w:space="0" w:color="auto"/>
        <w:bottom w:val="none" w:sz="0" w:space="0" w:color="auto"/>
        <w:right w:val="none" w:sz="0" w:space="0" w:color="auto"/>
      </w:divBdr>
    </w:div>
    <w:div w:id="1966348597">
      <w:bodyDiv w:val="1"/>
      <w:marLeft w:val="0"/>
      <w:marRight w:val="0"/>
      <w:marTop w:val="0"/>
      <w:marBottom w:val="0"/>
      <w:divBdr>
        <w:top w:val="none" w:sz="0" w:space="0" w:color="auto"/>
        <w:left w:val="none" w:sz="0" w:space="0" w:color="auto"/>
        <w:bottom w:val="none" w:sz="0" w:space="0" w:color="auto"/>
        <w:right w:val="none" w:sz="0" w:space="0" w:color="auto"/>
      </w:divBdr>
    </w:div>
    <w:div w:id="1992126568">
      <w:bodyDiv w:val="1"/>
      <w:marLeft w:val="0"/>
      <w:marRight w:val="0"/>
      <w:marTop w:val="0"/>
      <w:marBottom w:val="0"/>
      <w:divBdr>
        <w:top w:val="none" w:sz="0" w:space="0" w:color="auto"/>
        <w:left w:val="none" w:sz="0" w:space="0" w:color="auto"/>
        <w:bottom w:val="none" w:sz="0" w:space="0" w:color="auto"/>
        <w:right w:val="none" w:sz="0" w:space="0" w:color="auto"/>
      </w:divBdr>
    </w:div>
    <w:div w:id="2031567085">
      <w:bodyDiv w:val="1"/>
      <w:marLeft w:val="0"/>
      <w:marRight w:val="0"/>
      <w:marTop w:val="0"/>
      <w:marBottom w:val="0"/>
      <w:divBdr>
        <w:top w:val="none" w:sz="0" w:space="0" w:color="auto"/>
        <w:left w:val="none" w:sz="0" w:space="0" w:color="auto"/>
        <w:bottom w:val="none" w:sz="0" w:space="0" w:color="auto"/>
        <w:right w:val="none" w:sz="0" w:space="0" w:color="auto"/>
      </w:divBdr>
    </w:div>
    <w:div w:id="2033258605">
      <w:bodyDiv w:val="1"/>
      <w:marLeft w:val="0"/>
      <w:marRight w:val="0"/>
      <w:marTop w:val="0"/>
      <w:marBottom w:val="0"/>
      <w:divBdr>
        <w:top w:val="none" w:sz="0" w:space="0" w:color="auto"/>
        <w:left w:val="none" w:sz="0" w:space="0" w:color="auto"/>
        <w:bottom w:val="none" w:sz="0" w:space="0" w:color="auto"/>
        <w:right w:val="none" w:sz="0" w:space="0" w:color="auto"/>
      </w:divBdr>
    </w:div>
    <w:div w:id="2037267756">
      <w:bodyDiv w:val="1"/>
      <w:marLeft w:val="0"/>
      <w:marRight w:val="0"/>
      <w:marTop w:val="0"/>
      <w:marBottom w:val="0"/>
      <w:divBdr>
        <w:top w:val="none" w:sz="0" w:space="0" w:color="auto"/>
        <w:left w:val="none" w:sz="0" w:space="0" w:color="auto"/>
        <w:bottom w:val="none" w:sz="0" w:space="0" w:color="auto"/>
        <w:right w:val="none" w:sz="0" w:space="0" w:color="auto"/>
      </w:divBdr>
    </w:div>
    <w:div w:id="2052681241">
      <w:bodyDiv w:val="1"/>
      <w:marLeft w:val="0"/>
      <w:marRight w:val="0"/>
      <w:marTop w:val="0"/>
      <w:marBottom w:val="0"/>
      <w:divBdr>
        <w:top w:val="none" w:sz="0" w:space="0" w:color="auto"/>
        <w:left w:val="none" w:sz="0" w:space="0" w:color="auto"/>
        <w:bottom w:val="none" w:sz="0" w:space="0" w:color="auto"/>
        <w:right w:val="none" w:sz="0" w:space="0" w:color="auto"/>
      </w:divBdr>
    </w:div>
    <w:div w:id="2054649973">
      <w:bodyDiv w:val="1"/>
      <w:marLeft w:val="0"/>
      <w:marRight w:val="0"/>
      <w:marTop w:val="0"/>
      <w:marBottom w:val="0"/>
      <w:divBdr>
        <w:top w:val="none" w:sz="0" w:space="0" w:color="auto"/>
        <w:left w:val="none" w:sz="0" w:space="0" w:color="auto"/>
        <w:bottom w:val="none" w:sz="0" w:space="0" w:color="auto"/>
        <w:right w:val="none" w:sz="0" w:space="0" w:color="auto"/>
      </w:divBdr>
    </w:div>
    <w:div w:id="2074496918">
      <w:bodyDiv w:val="1"/>
      <w:marLeft w:val="0"/>
      <w:marRight w:val="0"/>
      <w:marTop w:val="0"/>
      <w:marBottom w:val="0"/>
      <w:divBdr>
        <w:top w:val="none" w:sz="0" w:space="0" w:color="auto"/>
        <w:left w:val="none" w:sz="0" w:space="0" w:color="auto"/>
        <w:bottom w:val="none" w:sz="0" w:space="0" w:color="auto"/>
        <w:right w:val="none" w:sz="0" w:space="0" w:color="auto"/>
      </w:divBdr>
    </w:div>
    <w:div w:id="2094550395">
      <w:bodyDiv w:val="1"/>
      <w:marLeft w:val="0"/>
      <w:marRight w:val="0"/>
      <w:marTop w:val="0"/>
      <w:marBottom w:val="0"/>
      <w:divBdr>
        <w:top w:val="none" w:sz="0" w:space="0" w:color="auto"/>
        <w:left w:val="none" w:sz="0" w:space="0" w:color="auto"/>
        <w:bottom w:val="none" w:sz="0" w:space="0" w:color="auto"/>
        <w:right w:val="none" w:sz="0" w:space="0" w:color="auto"/>
      </w:divBdr>
    </w:div>
    <w:div w:id="2117871867">
      <w:bodyDiv w:val="1"/>
      <w:marLeft w:val="0"/>
      <w:marRight w:val="0"/>
      <w:marTop w:val="0"/>
      <w:marBottom w:val="0"/>
      <w:divBdr>
        <w:top w:val="none" w:sz="0" w:space="0" w:color="auto"/>
        <w:left w:val="none" w:sz="0" w:space="0" w:color="auto"/>
        <w:bottom w:val="none" w:sz="0" w:space="0" w:color="auto"/>
        <w:right w:val="none" w:sz="0" w:space="0" w:color="auto"/>
      </w:divBdr>
    </w:div>
    <w:div w:id="2137140512">
      <w:bodyDiv w:val="1"/>
      <w:marLeft w:val="0"/>
      <w:marRight w:val="0"/>
      <w:marTop w:val="0"/>
      <w:marBottom w:val="0"/>
      <w:divBdr>
        <w:top w:val="none" w:sz="0" w:space="0" w:color="auto"/>
        <w:left w:val="none" w:sz="0" w:space="0" w:color="auto"/>
        <w:bottom w:val="none" w:sz="0" w:space="0" w:color="auto"/>
        <w:right w:val="none" w:sz="0" w:space="0" w:color="auto"/>
      </w:divBdr>
    </w:div>
    <w:div w:id="2137795886">
      <w:bodyDiv w:val="1"/>
      <w:marLeft w:val="0"/>
      <w:marRight w:val="0"/>
      <w:marTop w:val="0"/>
      <w:marBottom w:val="0"/>
      <w:divBdr>
        <w:top w:val="none" w:sz="0" w:space="0" w:color="auto"/>
        <w:left w:val="none" w:sz="0" w:space="0" w:color="auto"/>
        <w:bottom w:val="none" w:sz="0" w:space="0" w:color="auto"/>
        <w:right w:val="none" w:sz="0" w:space="0" w:color="auto"/>
      </w:divBdr>
    </w:div>
    <w:div w:id="21468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6708-8F17-4CAF-B929-E2B43E23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113</Pages>
  <Words>27370</Words>
  <Characters>156009</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Illustrative Financial Statements 1997</vt:lpstr>
    </vt:vector>
  </TitlesOfParts>
  <Company>Price Waterhouse</Company>
  <LinksUpToDate>false</LinksUpToDate>
  <CharactersWithSpaces>183013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Illustrative Financial Statements 1997</dc:title>
  <dc:subject>IAS FS</dc:subject>
  <dc:creator>Microsoft Select Agreement</dc:creator>
  <cp:keywords/>
  <cp:lastModifiedBy>Nutcharin Kiatchaloemlap (TH)</cp:lastModifiedBy>
  <cp:revision>210</cp:revision>
  <cp:lastPrinted>2024-02-18T15:45:00Z</cp:lastPrinted>
  <dcterms:created xsi:type="dcterms:W3CDTF">2024-02-20T12:59:00Z</dcterms:created>
  <dcterms:modified xsi:type="dcterms:W3CDTF">2024-02-23T10:30:00Z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6becac0967d649aa17f1bf0187318dc87ec4f7f34b02b62ed1eb495ff35767f5</vt:lpwstr>
  </property>
</Properties>
</file>